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3D23" w:rsidR="004F3D23" w:rsidRDefault="004F3D23" w14:paraId="7CC48267" w14:textId="77777777">
      <w:pPr>
        <w:rPr>
          <w:rFonts w:ascii="Times New Roman" w:hAnsi="Times New Roman" w:cs="Times New Roman"/>
          <w:b/>
          <w:bCs/>
          <w:sz w:val="24"/>
          <w:szCs w:val="24"/>
        </w:rPr>
      </w:pPr>
      <w:r w:rsidRPr="004F3D23">
        <w:rPr>
          <w:rFonts w:ascii="Times New Roman" w:hAnsi="Times New Roman" w:cs="Times New Roman"/>
          <w:b/>
          <w:bCs/>
          <w:sz w:val="24"/>
          <w:szCs w:val="24"/>
        </w:rPr>
        <w:t>35 165</w:t>
      </w:r>
      <w:r w:rsidRPr="004F3D23">
        <w:rPr>
          <w:rFonts w:ascii="Times New Roman" w:hAnsi="Times New Roman" w:cs="Times New Roman"/>
          <w:b/>
          <w:bCs/>
          <w:sz w:val="24"/>
          <w:szCs w:val="24"/>
        </w:rPr>
        <w:tab/>
      </w:r>
      <w:r w:rsidRPr="004F3D23">
        <w:rPr>
          <w:rFonts w:ascii="Times New Roman" w:hAnsi="Times New Roman" w:cs="Times New Roman"/>
          <w:b/>
          <w:bCs/>
          <w:sz w:val="24"/>
          <w:szCs w:val="24"/>
        </w:rPr>
        <w:tab/>
        <w:t>Verkiezingen</w:t>
      </w:r>
    </w:p>
    <w:p w:rsidRPr="004F3D23" w:rsidR="004F3D23" w:rsidP="0010298A" w:rsidRDefault="004F3D23" w14:paraId="1A2F8973" w14:textId="19CBA8E0">
      <w:pPr>
        <w:rPr>
          <w:rFonts w:ascii="Times New Roman" w:hAnsi="Times New Roman" w:cs="Times New Roman"/>
          <w:b/>
          <w:bCs/>
          <w:sz w:val="24"/>
          <w:szCs w:val="24"/>
        </w:rPr>
      </w:pPr>
    </w:p>
    <w:p w:rsidRPr="004F3D23" w:rsidR="004F3D23" w:rsidP="004F3D23" w:rsidRDefault="004F3D23" w14:paraId="7143F8A9" w14:textId="77777777">
      <w:pPr>
        <w:ind w:left="1410" w:hanging="1410"/>
        <w:rPr>
          <w:rFonts w:ascii="Times New Roman" w:hAnsi="Times New Roman" w:cs="Times New Roman"/>
          <w:b/>
          <w:bCs/>
          <w:sz w:val="24"/>
          <w:szCs w:val="24"/>
        </w:rPr>
      </w:pPr>
      <w:r w:rsidRPr="004F3D23">
        <w:rPr>
          <w:rFonts w:ascii="Times New Roman" w:hAnsi="Times New Roman" w:cs="Times New Roman"/>
          <w:b/>
          <w:bCs/>
          <w:sz w:val="24"/>
          <w:szCs w:val="24"/>
        </w:rPr>
        <w:t>Nr. 96</w:t>
      </w:r>
      <w:r w:rsidRPr="004F3D23">
        <w:rPr>
          <w:rFonts w:ascii="Times New Roman" w:hAnsi="Times New Roman" w:cs="Times New Roman"/>
          <w:b/>
          <w:bCs/>
          <w:sz w:val="24"/>
          <w:szCs w:val="24"/>
        </w:rPr>
        <w:tab/>
      </w:r>
      <w:r w:rsidRPr="004F3D23">
        <w:rPr>
          <w:rFonts w:ascii="Times New Roman" w:hAnsi="Times New Roman" w:cs="Times New Roman"/>
          <w:b/>
          <w:bCs/>
          <w:sz w:val="24"/>
          <w:szCs w:val="24"/>
        </w:rPr>
        <w:tab/>
      </w:r>
      <w:r w:rsidRPr="004F3D23">
        <w:rPr>
          <w:rFonts w:ascii="Times New Roman" w:hAnsi="Times New Roman" w:cs="Times New Roman"/>
          <w:b/>
          <w:bCs/>
          <w:sz w:val="24"/>
          <w:szCs w:val="24"/>
        </w:rPr>
        <w:t xml:space="preserve">BRIEF VAN DE VOORZITTER VAN DE TWEEDE KAMER DER STATEN-GENERAAL </w:t>
      </w:r>
    </w:p>
    <w:p w:rsidRPr="004F3D23" w:rsidR="004F3D23" w:rsidP="004F3D23" w:rsidRDefault="004F3D23" w14:paraId="0CD15383" w14:textId="77777777">
      <w:pPr>
        <w:ind w:left="1410"/>
        <w:rPr>
          <w:rFonts w:ascii="Times New Roman" w:hAnsi="Times New Roman" w:cs="Times New Roman"/>
          <w:sz w:val="24"/>
          <w:szCs w:val="24"/>
        </w:rPr>
      </w:pPr>
    </w:p>
    <w:p w:rsidRPr="004F3D23" w:rsidR="004F3D23" w:rsidP="004F3D23" w:rsidRDefault="004F3D23" w14:paraId="4C8721F3" w14:textId="6DA2778D">
      <w:pPr>
        <w:ind w:left="1410"/>
        <w:rPr>
          <w:rFonts w:ascii="Times New Roman" w:hAnsi="Times New Roman" w:cs="Times New Roman"/>
          <w:sz w:val="24"/>
          <w:szCs w:val="24"/>
        </w:rPr>
      </w:pPr>
      <w:r w:rsidRPr="004F3D23">
        <w:rPr>
          <w:rFonts w:ascii="Times New Roman" w:hAnsi="Times New Roman" w:cs="Times New Roman"/>
          <w:sz w:val="24"/>
          <w:szCs w:val="24"/>
        </w:rPr>
        <w:t xml:space="preserve">Aan de leden </w:t>
      </w:r>
    </w:p>
    <w:p w:rsidRPr="004F3D23" w:rsidR="004F3D23" w:rsidP="004F3D23" w:rsidRDefault="004F3D23" w14:paraId="458A81CD" w14:textId="77777777">
      <w:pPr>
        <w:ind w:left="1410"/>
        <w:rPr>
          <w:rFonts w:ascii="Times New Roman" w:hAnsi="Times New Roman" w:cs="Times New Roman"/>
          <w:sz w:val="24"/>
          <w:szCs w:val="24"/>
        </w:rPr>
      </w:pPr>
    </w:p>
    <w:p w:rsidRPr="004F3D23" w:rsidR="0010298A" w:rsidP="004F3D23" w:rsidRDefault="004F3D23" w14:paraId="6119DFDF" w14:textId="5047183A">
      <w:pPr>
        <w:ind w:left="1410"/>
        <w:rPr>
          <w:rFonts w:ascii="Times New Roman" w:hAnsi="Times New Roman" w:cs="Times New Roman"/>
          <w:sz w:val="24"/>
          <w:szCs w:val="24"/>
        </w:rPr>
      </w:pPr>
      <w:r w:rsidRPr="004F3D23">
        <w:rPr>
          <w:rFonts w:ascii="Times New Roman" w:hAnsi="Times New Roman" w:cs="Times New Roman"/>
          <w:sz w:val="24"/>
          <w:szCs w:val="24"/>
        </w:rPr>
        <w:t xml:space="preserve">Den Haag, </w:t>
      </w:r>
      <w:r w:rsidRPr="004F3D23">
        <w:rPr>
          <w:rFonts w:ascii="Times New Roman" w:hAnsi="Times New Roman" w:cs="Times New Roman"/>
          <w:sz w:val="24"/>
          <w:szCs w:val="24"/>
        </w:rPr>
        <w:t>20 oktober 2025</w:t>
      </w:r>
    </w:p>
    <w:p w:rsidRPr="004F3D23" w:rsidR="004F3D23" w:rsidP="004F3D23" w:rsidRDefault="004F3D23" w14:paraId="10E637DF" w14:textId="77777777">
      <w:pPr>
        <w:ind w:left="1410"/>
        <w:rPr>
          <w:rFonts w:ascii="Times New Roman" w:hAnsi="Times New Roman" w:cs="Times New Roman"/>
          <w:sz w:val="24"/>
          <w:szCs w:val="24"/>
        </w:rPr>
      </w:pPr>
    </w:p>
    <w:p w:rsidRPr="004F3D23" w:rsidR="0010298A" w:rsidP="0010298A" w:rsidRDefault="0010298A" w14:paraId="0418FC98" w14:textId="4A613183">
      <w:pPr>
        <w:rPr>
          <w:rFonts w:ascii="Times New Roman" w:hAnsi="Times New Roman" w:cs="Times New Roman"/>
          <w:sz w:val="24"/>
          <w:szCs w:val="24"/>
        </w:rPr>
      </w:pPr>
      <w:r w:rsidRPr="004F3D23">
        <w:rPr>
          <w:rFonts w:ascii="Times New Roman" w:hAnsi="Times New Roman" w:cs="Times New Roman"/>
          <w:sz w:val="24"/>
          <w:szCs w:val="24"/>
        </w:rPr>
        <w:t xml:space="preserve">Hierbij stel ik u in kennis van de mogelijkheid dat de Kamer (in oude samenstelling) op </w:t>
      </w:r>
      <w:r w:rsidRPr="004F3D23">
        <w:rPr>
          <w:rFonts w:ascii="Times New Roman" w:hAnsi="Times New Roman" w:cs="Times New Roman"/>
          <w:b/>
          <w:bCs/>
          <w:sz w:val="24"/>
          <w:szCs w:val="24"/>
        </w:rPr>
        <w:t>zaterdagochtend 8 november 2025 om 10.15 uur</w:t>
      </w:r>
      <w:r w:rsidRPr="004F3D23" w:rsidR="003762B1">
        <w:rPr>
          <w:rFonts w:ascii="Times New Roman" w:hAnsi="Times New Roman" w:cs="Times New Roman"/>
          <w:sz w:val="24"/>
          <w:szCs w:val="24"/>
        </w:rPr>
        <w:t xml:space="preserve"> bijeengeroepen kan worden</w:t>
      </w:r>
      <w:r w:rsidRPr="004F3D23">
        <w:rPr>
          <w:rFonts w:ascii="Times New Roman" w:hAnsi="Times New Roman" w:cs="Times New Roman"/>
          <w:sz w:val="24"/>
          <w:szCs w:val="24"/>
        </w:rPr>
        <w:t>, met als doel te besluiten over een of meerdere hertellingen in verband met de verkiezingen op 29 oktober 2025.</w:t>
      </w:r>
    </w:p>
    <w:p w:rsidRPr="004F3D23" w:rsidR="0010298A" w:rsidP="0010298A" w:rsidRDefault="0010298A" w14:paraId="6B600ED9" w14:textId="77777777">
      <w:pPr>
        <w:rPr>
          <w:rFonts w:ascii="Times New Roman" w:hAnsi="Times New Roman" w:cs="Times New Roman"/>
          <w:sz w:val="24"/>
          <w:szCs w:val="24"/>
        </w:rPr>
      </w:pPr>
      <w:r w:rsidRPr="004F3D23">
        <w:rPr>
          <w:rFonts w:ascii="Times New Roman" w:hAnsi="Times New Roman" w:cs="Times New Roman"/>
          <w:sz w:val="24"/>
          <w:szCs w:val="24"/>
        </w:rPr>
        <w:t xml:space="preserve">Ter toelichting het volgende: </w:t>
      </w:r>
    </w:p>
    <w:p w:rsidRPr="004F3D23" w:rsidR="0010298A" w:rsidP="0010298A" w:rsidRDefault="0010298A" w14:paraId="5F2687B4" w14:textId="77777777">
      <w:pPr>
        <w:rPr>
          <w:rFonts w:ascii="Times New Roman" w:hAnsi="Times New Roman" w:cs="Times New Roman"/>
          <w:sz w:val="24"/>
          <w:szCs w:val="24"/>
        </w:rPr>
      </w:pPr>
      <w:r w:rsidRPr="004F3D23">
        <w:rPr>
          <w:rFonts w:ascii="Times New Roman" w:hAnsi="Times New Roman" w:cs="Times New Roman"/>
          <w:sz w:val="24"/>
          <w:szCs w:val="24"/>
        </w:rPr>
        <w:t xml:space="preserve">Op grond van art. 7.6 van het Reglement van Orde, art. 58 Grondwet en art. V 4 Kieswet heeft de commissie voor het onderzoek van de Geloofsbrieven namens de Kamer twee taken: </w:t>
      </w:r>
      <w:r w:rsidRPr="004F3D23">
        <w:rPr>
          <w:rFonts w:ascii="Times New Roman" w:hAnsi="Times New Roman" w:cs="Times New Roman"/>
          <w:sz w:val="24"/>
          <w:szCs w:val="24"/>
        </w:rPr>
        <w:br/>
        <w:t>1. De commissie geeft een oordeel over het rechtmatig verloop van de verkiezingen en over de juistheid van de door het Centraal Stembureau vastgestelde uitslag;</w:t>
      </w:r>
      <w:r w:rsidRPr="004F3D23">
        <w:rPr>
          <w:rFonts w:ascii="Times New Roman" w:hAnsi="Times New Roman" w:cs="Times New Roman"/>
          <w:sz w:val="24"/>
          <w:szCs w:val="24"/>
        </w:rPr>
        <w:br/>
        <w:t>2. De commissie onderzoekt de geloofsbrieven van de personen die door het Centraal Stembureau, op basis van de vastgestelde uitslag, benoemd zijn verklaard.</w:t>
      </w:r>
    </w:p>
    <w:p w:rsidRPr="004F3D23" w:rsidR="00B37B0A" w:rsidP="00B37B0A" w:rsidRDefault="0010298A" w14:paraId="01DF06E5" w14:textId="77777777">
      <w:pPr>
        <w:rPr>
          <w:rFonts w:ascii="Times New Roman" w:hAnsi="Times New Roman" w:cs="Times New Roman"/>
          <w:sz w:val="24"/>
          <w:szCs w:val="24"/>
        </w:rPr>
      </w:pPr>
      <w:r w:rsidRPr="004F3D23">
        <w:rPr>
          <w:rFonts w:ascii="Times New Roman" w:hAnsi="Times New Roman" w:cs="Times New Roman"/>
          <w:sz w:val="24"/>
          <w:szCs w:val="24"/>
        </w:rPr>
        <w:t xml:space="preserve">Om haar eerste taak te kunnen uitvoeren, laat de commissie de processen-verbaal van alle stembureaus controleren. </w:t>
      </w:r>
    </w:p>
    <w:p w:rsidRPr="004F3D23" w:rsidR="00B37B0A" w:rsidP="00B37B0A" w:rsidRDefault="00B37B0A" w14:paraId="071E102B" w14:textId="53A33D0E">
      <w:pPr>
        <w:rPr>
          <w:rFonts w:ascii="Times New Roman" w:hAnsi="Times New Roman" w:cs="Times New Roman"/>
          <w:sz w:val="24"/>
          <w:szCs w:val="24"/>
        </w:rPr>
      </w:pPr>
      <w:r w:rsidRPr="004F3D23">
        <w:rPr>
          <w:rFonts w:ascii="Times New Roman" w:hAnsi="Times New Roman" w:cs="Times New Roman"/>
          <w:sz w:val="24"/>
          <w:szCs w:val="24"/>
        </w:rPr>
        <w:t>Op grond van art. P 20 Kieswet kan het Centraal Stembureau (</w:t>
      </w:r>
      <w:r w:rsidRPr="004F3D23">
        <w:rPr>
          <w:rFonts w:ascii="Times New Roman" w:hAnsi="Times New Roman" w:cs="Times New Roman"/>
          <w:i/>
          <w:iCs/>
          <w:sz w:val="24"/>
          <w:szCs w:val="24"/>
        </w:rPr>
        <w:t>Kiesraad</w:t>
      </w:r>
      <w:r w:rsidRPr="004F3D23">
        <w:rPr>
          <w:rFonts w:ascii="Times New Roman" w:hAnsi="Times New Roman" w:cs="Times New Roman"/>
          <w:sz w:val="24"/>
          <w:szCs w:val="24"/>
        </w:rPr>
        <w:t>) niet eerder dan 6 november 2025 de verkiezingsuitslag vast stellen. Vanwege het besluit van de Kiesraad om de verkiezingsuitslag vast te stellen op vrijdagochtend 7 november 2025, kan de commissie haar werkzaamheden niet eerder dan vrijdag 7 november 2025 afronden.</w:t>
      </w:r>
    </w:p>
    <w:p w:rsidRPr="004F3D23" w:rsidR="0010298A" w:rsidP="0010298A" w:rsidRDefault="0010298A" w14:paraId="6430DB61" w14:textId="1FB98087">
      <w:pPr>
        <w:rPr>
          <w:rFonts w:ascii="Times New Roman" w:hAnsi="Times New Roman" w:cs="Times New Roman"/>
          <w:sz w:val="24"/>
          <w:szCs w:val="24"/>
        </w:rPr>
      </w:pPr>
      <w:r w:rsidRPr="004F3D23">
        <w:rPr>
          <w:rFonts w:ascii="Times New Roman" w:hAnsi="Times New Roman" w:cs="Times New Roman"/>
          <w:sz w:val="24"/>
          <w:szCs w:val="24"/>
        </w:rPr>
        <w:t>De Kamer kan, op verzoek van de commissie, op basis van</w:t>
      </w:r>
      <w:r w:rsidRPr="004F3D23" w:rsidR="00002208">
        <w:rPr>
          <w:rFonts w:ascii="Times New Roman" w:hAnsi="Times New Roman" w:cs="Times New Roman"/>
          <w:sz w:val="24"/>
          <w:szCs w:val="24"/>
        </w:rPr>
        <w:t xml:space="preserve"> art. 58 Grondwet,</w:t>
      </w:r>
      <w:r w:rsidRPr="004F3D23">
        <w:rPr>
          <w:rFonts w:ascii="Times New Roman" w:hAnsi="Times New Roman" w:cs="Times New Roman"/>
          <w:sz w:val="24"/>
          <w:szCs w:val="24"/>
        </w:rPr>
        <w:t xml:space="preserve"> art. V 4a en V 6 Kieswet besluiten tot (gedeeltelijke) hertelling</w:t>
      </w:r>
      <w:r w:rsidRPr="004F3D23" w:rsidR="00002208">
        <w:rPr>
          <w:rFonts w:ascii="Times New Roman" w:hAnsi="Times New Roman" w:cs="Times New Roman"/>
          <w:sz w:val="24"/>
          <w:szCs w:val="24"/>
        </w:rPr>
        <w:t xml:space="preserve"> of herstemming</w:t>
      </w:r>
      <w:r w:rsidRPr="004F3D23">
        <w:rPr>
          <w:rFonts w:ascii="Times New Roman" w:hAnsi="Times New Roman" w:cs="Times New Roman"/>
          <w:sz w:val="24"/>
          <w:szCs w:val="24"/>
        </w:rPr>
        <w:t xml:space="preserve">. </w:t>
      </w:r>
    </w:p>
    <w:p w:rsidRPr="004F3D23" w:rsidR="0010298A" w:rsidP="0010298A" w:rsidRDefault="0010298A" w14:paraId="415D1405" w14:textId="2C0330AB">
      <w:pPr>
        <w:rPr>
          <w:rFonts w:ascii="Times New Roman" w:hAnsi="Times New Roman" w:cs="Times New Roman"/>
          <w:sz w:val="24"/>
          <w:szCs w:val="24"/>
        </w:rPr>
      </w:pPr>
      <w:r w:rsidRPr="004F3D23">
        <w:rPr>
          <w:rFonts w:ascii="Times New Roman" w:hAnsi="Times New Roman" w:cs="Times New Roman"/>
          <w:b/>
          <w:bCs/>
          <w:sz w:val="24"/>
          <w:szCs w:val="24"/>
        </w:rPr>
        <w:t>Vrijdagavond 7 november 2025</w:t>
      </w:r>
      <w:r w:rsidRPr="004F3D23">
        <w:rPr>
          <w:rFonts w:ascii="Times New Roman" w:hAnsi="Times New Roman" w:cs="Times New Roman"/>
          <w:sz w:val="24"/>
          <w:szCs w:val="24"/>
        </w:rPr>
        <w:t xml:space="preserve"> zal de commissie het besluit nemen of de Kamer wordt verzocht opdracht te geven tot een of meerdere hertellingen. De Kamer dient over de brief van de commissie te besluiten in een plenaire vergadering. Dat betekent dat de Kamer in dit geval op zeer korte termijn bijeen dient te komen, zodat de hertelling(en) nog op tijd kunnen worden uitgevoerd.  </w:t>
      </w:r>
    </w:p>
    <w:p w:rsidRPr="004F3D23" w:rsidR="0010298A" w:rsidP="0010298A" w:rsidRDefault="0010298A" w14:paraId="2AD5E05B" w14:textId="2DC56186">
      <w:pPr>
        <w:rPr>
          <w:rFonts w:ascii="Times New Roman" w:hAnsi="Times New Roman" w:cs="Times New Roman"/>
          <w:sz w:val="24"/>
          <w:szCs w:val="24"/>
        </w:rPr>
      </w:pPr>
      <w:r w:rsidRPr="004F3D23">
        <w:rPr>
          <w:rFonts w:ascii="Times New Roman" w:hAnsi="Times New Roman" w:cs="Times New Roman"/>
          <w:sz w:val="24"/>
          <w:szCs w:val="24"/>
        </w:rPr>
        <w:t>Eventuele hertellingen moeten plaatsvinden op zaterdag 8 november en/of zondag 9 november 2025. Indien deze hertellingen leiden tot een andere uitslag, dan dient het Centraal Stembureau (</w:t>
      </w:r>
      <w:r w:rsidRPr="004F3D23">
        <w:rPr>
          <w:rFonts w:ascii="Times New Roman" w:hAnsi="Times New Roman" w:cs="Times New Roman"/>
          <w:i/>
          <w:iCs/>
          <w:sz w:val="24"/>
          <w:szCs w:val="24"/>
        </w:rPr>
        <w:t>Kiesraad</w:t>
      </w:r>
      <w:r w:rsidRPr="004F3D23">
        <w:rPr>
          <w:rFonts w:ascii="Times New Roman" w:hAnsi="Times New Roman" w:cs="Times New Roman"/>
          <w:sz w:val="24"/>
          <w:szCs w:val="24"/>
        </w:rPr>
        <w:t xml:space="preserve">) in een openbare zitting op maandag 10 november 2025 opnieuw bijeen te komen om de nieuwe uitslag vast te stellen.  </w:t>
      </w:r>
    </w:p>
    <w:p w:rsidRPr="004F3D23" w:rsidR="0010298A" w:rsidP="0010298A" w:rsidRDefault="0010298A" w14:paraId="6A0CC30C" w14:textId="3FEE7FCB">
      <w:pPr>
        <w:rPr>
          <w:rFonts w:ascii="Times New Roman" w:hAnsi="Times New Roman" w:cs="Times New Roman"/>
          <w:sz w:val="24"/>
          <w:szCs w:val="24"/>
        </w:rPr>
      </w:pPr>
      <w:r w:rsidRPr="004F3D23">
        <w:rPr>
          <w:rFonts w:ascii="Times New Roman" w:hAnsi="Times New Roman" w:cs="Times New Roman"/>
          <w:sz w:val="24"/>
          <w:szCs w:val="24"/>
        </w:rPr>
        <w:lastRenderedPageBreak/>
        <w:t>Op basis van de definitieve uitslag dient de commissie voor het onderzoek van de Geloofsbrieven op maandag 10 november 2025 de geloofsbrieven van de gekozen leden te onderzoeken en een verslag op te stellen. Op dinsdag 11 november 2025 zal de voorzitter van de commissie het verslag in de plenaire zaal voorlezen op basis waarvan de Kamer kan besluiten over de toelating van de gekozen leden.</w:t>
      </w:r>
    </w:p>
    <w:p w:rsidRPr="004F3D23" w:rsidR="0010298A" w:rsidP="0010298A" w:rsidRDefault="0010298A" w14:paraId="49B9172E" w14:textId="1932B4F1">
      <w:pPr>
        <w:rPr>
          <w:rFonts w:ascii="Times New Roman" w:hAnsi="Times New Roman" w:cs="Times New Roman"/>
          <w:b/>
          <w:bCs/>
          <w:sz w:val="24"/>
          <w:szCs w:val="24"/>
        </w:rPr>
      </w:pPr>
      <w:r w:rsidRPr="004F3D23">
        <w:rPr>
          <w:rFonts w:ascii="Times New Roman" w:hAnsi="Times New Roman" w:cs="Times New Roman"/>
          <w:b/>
          <w:bCs/>
          <w:sz w:val="24"/>
          <w:szCs w:val="24"/>
        </w:rPr>
        <w:t xml:space="preserve">Gezien het bovenstaande verzoek ik u rekening te houden met het bijeenroepen van de Kamer op zaterdag 8 november 2025 om 10.15 uur. </w:t>
      </w:r>
    </w:p>
    <w:p w:rsidRPr="004F3D23" w:rsidR="0010298A" w:rsidP="0010298A" w:rsidRDefault="0010298A" w14:paraId="5CBB2623" w14:textId="7AFA6035">
      <w:pPr>
        <w:rPr>
          <w:rFonts w:ascii="Times New Roman" w:hAnsi="Times New Roman" w:cs="Times New Roman"/>
          <w:sz w:val="24"/>
          <w:szCs w:val="24"/>
        </w:rPr>
      </w:pPr>
      <w:r w:rsidRPr="004F3D23">
        <w:rPr>
          <w:rFonts w:ascii="Times New Roman" w:hAnsi="Times New Roman" w:cs="Times New Roman"/>
          <w:sz w:val="24"/>
          <w:szCs w:val="24"/>
        </w:rPr>
        <w:t>Op vrijdagavond 7 november 2025 zal bekend worden gemaakt of deze vergadering nodig zal zijn.</w:t>
      </w:r>
    </w:p>
    <w:p w:rsidRPr="004F3D23" w:rsidR="00A45C76" w:rsidRDefault="00A45C76" w14:paraId="18891CA5" w14:textId="77777777">
      <w:pPr>
        <w:rPr>
          <w:rFonts w:ascii="Times New Roman" w:hAnsi="Times New Roman" w:cs="Times New Roman"/>
          <w:sz w:val="24"/>
          <w:szCs w:val="24"/>
        </w:rPr>
      </w:pPr>
    </w:p>
    <w:p w:rsidRPr="004F3D23" w:rsidR="004F3D23" w:rsidP="004F3D23" w:rsidRDefault="004F3D23" w14:paraId="7E53A967" w14:textId="340F100C">
      <w:pPr>
        <w:spacing w:after="0"/>
        <w:rPr>
          <w:rFonts w:ascii="Times New Roman" w:hAnsi="Times New Roman" w:cs="Times New Roman"/>
          <w:sz w:val="24"/>
          <w:szCs w:val="24"/>
        </w:rPr>
      </w:pPr>
      <w:r>
        <w:rPr>
          <w:rFonts w:ascii="Times New Roman" w:hAnsi="Times New Roman" w:cs="Times New Roman"/>
          <w:sz w:val="24"/>
          <w:szCs w:val="24"/>
        </w:rPr>
        <w:t xml:space="preserve">De </w:t>
      </w:r>
      <w:r w:rsidRPr="004F3D23">
        <w:rPr>
          <w:rFonts w:ascii="Times New Roman" w:hAnsi="Times New Roman" w:cs="Times New Roman"/>
          <w:sz w:val="24"/>
          <w:szCs w:val="24"/>
        </w:rPr>
        <w:t>Voorzitter van de Tweede Kamer der Staten-Generaal</w:t>
      </w:r>
      <w:r>
        <w:rPr>
          <w:rFonts w:ascii="Times New Roman" w:hAnsi="Times New Roman" w:cs="Times New Roman"/>
          <w:sz w:val="24"/>
          <w:szCs w:val="24"/>
        </w:rPr>
        <w:t>,</w:t>
      </w:r>
    </w:p>
    <w:p w:rsidRPr="004F3D23" w:rsidR="00C25924" w:rsidP="00DA71A5" w:rsidRDefault="00C25924" w14:paraId="076183FD" w14:textId="43AC20F3">
      <w:pPr>
        <w:spacing w:after="0"/>
        <w:rPr>
          <w:rFonts w:ascii="Times New Roman" w:hAnsi="Times New Roman" w:cs="Times New Roman"/>
          <w:sz w:val="24"/>
          <w:szCs w:val="24"/>
        </w:rPr>
      </w:pPr>
      <w:r w:rsidRPr="004F3D23">
        <w:rPr>
          <w:rFonts w:ascii="Times New Roman" w:hAnsi="Times New Roman" w:cs="Times New Roman"/>
          <w:sz w:val="24"/>
          <w:szCs w:val="24"/>
        </w:rPr>
        <w:t>Martin Bosma</w:t>
      </w:r>
    </w:p>
    <w:p w:rsidRPr="004F3D23" w:rsidR="00C25924" w:rsidP="00DA71A5" w:rsidRDefault="00C25924" w14:paraId="289B1C0D" w14:textId="40457527">
      <w:pPr>
        <w:spacing w:after="0"/>
        <w:rPr>
          <w:rFonts w:ascii="Times New Roman" w:hAnsi="Times New Roman" w:cs="Times New Roman"/>
          <w:sz w:val="24"/>
          <w:szCs w:val="24"/>
        </w:rPr>
      </w:pPr>
    </w:p>
    <w:sectPr w:rsidRPr="004F3D23" w:rsidR="00C2592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8A"/>
    <w:rsid w:val="00002208"/>
    <w:rsid w:val="0010298A"/>
    <w:rsid w:val="00284596"/>
    <w:rsid w:val="002B40E8"/>
    <w:rsid w:val="003762B1"/>
    <w:rsid w:val="00384493"/>
    <w:rsid w:val="004F3D23"/>
    <w:rsid w:val="005533F7"/>
    <w:rsid w:val="0071179A"/>
    <w:rsid w:val="00A45C76"/>
    <w:rsid w:val="00AE2320"/>
    <w:rsid w:val="00B37B0A"/>
    <w:rsid w:val="00BA2B66"/>
    <w:rsid w:val="00C25924"/>
    <w:rsid w:val="00D67E2E"/>
    <w:rsid w:val="00DA71A5"/>
    <w:rsid w:val="00E31FB9"/>
    <w:rsid w:val="00E93733"/>
    <w:rsid w:val="00EE1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11EA"/>
  <w15:chartTrackingRefBased/>
  <w15:docId w15:val="{53E54721-5545-44E3-8E9B-1B3FD1F2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2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2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29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29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29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29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29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29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29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29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29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29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29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29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29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29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29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298A"/>
    <w:rPr>
      <w:rFonts w:eastAsiaTheme="majorEastAsia" w:cstheme="majorBidi"/>
      <w:color w:val="272727" w:themeColor="text1" w:themeTint="D8"/>
    </w:rPr>
  </w:style>
  <w:style w:type="paragraph" w:styleId="Titel">
    <w:name w:val="Title"/>
    <w:basedOn w:val="Standaard"/>
    <w:next w:val="Standaard"/>
    <w:link w:val="TitelChar"/>
    <w:uiPriority w:val="10"/>
    <w:qFormat/>
    <w:rsid w:val="00102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29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29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29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29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298A"/>
    <w:rPr>
      <w:i/>
      <w:iCs/>
      <w:color w:val="404040" w:themeColor="text1" w:themeTint="BF"/>
    </w:rPr>
  </w:style>
  <w:style w:type="paragraph" w:styleId="Lijstalinea">
    <w:name w:val="List Paragraph"/>
    <w:basedOn w:val="Standaard"/>
    <w:uiPriority w:val="34"/>
    <w:qFormat/>
    <w:rsid w:val="0010298A"/>
    <w:pPr>
      <w:ind w:left="720"/>
      <w:contextualSpacing/>
    </w:pPr>
  </w:style>
  <w:style w:type="character" w:styleId="Intensievebenadrukking">
    <w:name w:val="Intense Emphasis"/>
    <w:basedOn w:val="Standaardalinea-lettertype"/>
    <w:uiPriority w:val="21"/>
    <w:qFormat/>
    <w:rsid w:val="0010298A"/>
    <w:rPr>
      <w:i/>
      <w:iCs/>
      <w:color w:val="0F4761" w:themeColor="accent1" w:themeShade="BF"/>
    </w:rPr>
  </w:style>
  <w:style w:type="paragraph" w:styleId="Duidelijkcitaat">
    <w:name w:val="Intense Quote"/>
    <w:basedOn w:val="Standaard"/>
    <w:next w:val="Standaard"/>
    <w:link w:val="DuidelijkcitaatChar"/>
    <w:uiPriority w:val="30"/>
    <w:qFormat/>
    <w:rsid w:val="00102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298A"/>
    <w:rPr>
      <w:i/>
      <w:iCs/>
      <w:color w:val="0F4761" w:themeColor="accent1" w:themeShade="BF"/>
    </w:rPr>
  </w:style>
  <w:style w:type="character" w:styleId="Intensieveverwijzing">
    <w:name w:val="Intense Reference"/>
    <w:basedOn w:val="Standaardalinea-lettertype"/>
    <w:uiPriority w:val="32"/>
    <w:qFormat/>
    <w:rsid w:val="0010298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002208"/>
    <w:rPr>
      <w:sz w:val="16"/>
      <w:szCs w:val="16"/>
    </w:rPr>
  </w:style>
  <w:style w:type="paragraph" w:styleId="Tekstopmerking">
    <w:name w:val="annotation text"/>
    <w:basedOn w:val="Standaard"/>
    <w:link w:val="TekstopmerkingChar"/>
    <w:uiPriority w:val="99"/>
    <w:unhideWhenUsed/>
    <w:rsid w:val="00002208"/>
    <w:pPr>
      <w:spacing w:line="240" w:lineRule="auto"/>
    </w:pPr>
    <w:rPr>
      <w:sz w:val="20"/>
      <w:szCs w:val="20"/>
    </w:rPr>
  </w:style>
  <w:style w:type="character" w:customStyle="1" w:styleId="TekstopmerkingChar">
    <w:name w:val="Tekst opmerking Char"/>
    <w:basedOn w:val="Standaardalinea-lettertype"/>
    <w:link w:val="Tekstopmerking"/>
    <w:uiPriority w:val="99"/>
    <w:rsid w:val="00002208"/>
    <w:rPr>
      <w:sz w:val="20"/>
      <w:szCs w:val="20"/>
    </w:rPr>
  </w:style>
  <w:style w:type="paragraph" w:styleId="Onderwerpvanopmerking">
    <w:name w:val="annotation subject"/>
    <w:basedOn w:val="Tekstopmerking"/>
    <w:next w:val="Tekstopmerking"/>
    <w:link w:val="OnderwerpvanopmerkingChar"/>
    <w:uiPriority w:val="99"/>
    <w:semiHidden/>
    <w:unhideWhenUsed/>
    <w:rsid w:val="00002208"/>
    <w:rPr>
      <w:b/>
      <w:bCs/>
    </w:rPr>
  </w:style>
  <w:style w:type="character" w:customStyle="1" w:styleId="OnderwerpvanopmerkingChar">
    <w:name w:val="Onderwerp van opmerking Char"/>
    <w:basedOn w:val="TekstopmerkingChar"/>
    <w:link w:val="Onderwerpvanopmerking"/>
    <w:uiPriority w:val="99"/>
    <w:semiHidden/>
    <w:rsid w:val="00002208"/>
    <w:rPr>
      <w:b/>
      <w:bCs/>
      <w:sz w:val="20"/>
      <w:szCs w:val="20"/>
    </w:rPr>
  </w:style>
  <w:style w:type="paragraph" w:styleId="Revisie">
    <w:name w:val="Revision"/>
    <w:hidden/>
    <w:uiPriority w:val="99"/>
    <w:semiHidden/>
    <w:rsid w:val="00002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98008">
      <w:bodyDiv w:val="1"/>
      <w:marLeft w:val="0"/>
      <w:marRight w:val="0"/>
      <w:marTop w:val="0"/>
      <w:marBottom w:val="0"/>
      <w:divBdr>
        <w:top w:val="none" w:sz="0" w:space="0" w:color="auto"/>
        <w:left w:val="none" w:sz="0" w:space="0" w:color="auto"/>
        <w:bottom w:val="none" w:sz="0" w:space="0" w:color="auto"/>
        <w:right w:val="none" w:sz="0" w:space="0" w:color="auto"/>
      </w:divBdr>
    </w:div>
    <w:div w:id="829104816">
      <w:bodyDiv w:val="1"/>
      <w:marLeft w:val="0"/>
      <w:marRight w:val="0"/>
      <w:marTop w:val="0"/>
      <w:marBottom w:val="0"/>
      <w:divBdr>
        <w:top w:val="none" w:sz="0" w:space="0" w:color="auto"/>
        <w:left w:val="none" w:sz="0" w:space="0" w:color="auto"/>
        <w:bottom w:val="none" w:sz="0" w:space="0" w:color="auto"/>
        <w:right w:val="none" w:sz="0" w:space="0" w:color="auto"/>
      </w:divBdr>
    </w:div>
    <w:div w:id="1539855609">
      <w:bodyDiv w:val="1"/>
      <w:marLeft w:val="0"/>
      <w:marRight w:val="0"/>
      <w:marTop w:val="0"/>
      <w:marBottom w:val="0"/>
      <w:divBdr>
        <w:top w:val="none" w:sz="0" w:space="0" w:color="auto"/>
        <w:left w:val="none" w:sz="0" w:space="0" w:color="auto"/>
        <w:bottom w:val="none" w:sz="0" w:space="0" w:color="auto"/>
        <w:right w:val="none" w:sz="0" w:space="0" w:color="auto"/>
      </w:divBdr>
    </w:div>
    <w:div w:id="19932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449</ap:Words>
  <ap:Characters>2475</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2025-10-20T11:07:00.0000000Z</dcterms:created>
  <dcterms:modified xsi:type="dcterms:W3CDTF">2025-10-20T11:07:00.0000000Z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0x0101007463BDA04DE5F247A124EEB2D8686F37</vt:lpwstr>
  </property>
</Properties>
</file>