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0619" w:rsidRDefault="00F1341F" w14:paraId="38ABC6B3" w14:textId="77777777">
      <w:pPr>
        <w:pStyle w:val="StandaardAanhef"/>
      </w:pPr>
      <w:r>
        <w:t>Geachte voorzitter,</w:t>
      </w:r>
    </w:p>
    <w:p w:rsidRPr="007C2D28" w:rsidR="007C2D28" w:rsidP="007C2D28" w:rsidRDefault="00ED340C" w14:paraId="25512872" w14:textId="5036DB50">
      <w:r>
        <w:t>De afgelopen weken hebben we meermaals gesproken over de</w:t>
      </w:r>
      <w:r w:rsidR="00793491">
        <w:t xml:space="preserve"> koopkrachtmaatregelen die zijn opgenomen in het Belastingplan 2025.</w:t>
      </w:r>
      <w:r w:rsidR="00793491">
        <w:rPr>
          <w:rStyle w:val="Voetnootmarkering"/>
        </w:rPr>
        <w:footnoteReference w:id="1"/>
      </w:r>
      <w:r w:rsidR="00793491">
        <w:t xml:space="preserve"> Deze hebben, in combinatie met de reguliere indexatie van de arbeidskorting, tot vragen geleid bij uw Kamer.</w:t>
      </w:r>
      <w:r>
        <w:t xml:space="preserve"> </w:t>
      </w:r>
      <w:r w:rsidR="00793491">
        <w:t xml:space="preserve">Er kan sprake zijn van </w:t>
      </w:r>
      <w:r>
        <w:t>negatieve inkomensgevolgen voor een groep belastingplichtigen met een laag inkomen die tevens in deeltijd werken</w:t>
      </w:r>
      <w:r w:rsidR="00EA7E8B">
        <w:t>, en waarbij de lonen minder zijn toegenomen dan de algemene loonontwikkeling</w:t>
      </w:r>
      <w:r>
        <w:t>.</w:t>
      </w:r>
      <w:r w:rsidR="00AF2803">
        <w:t xml:space="preserve"> Tijdens de Algemene Financiële Beschouwingen is een motie aangenomen die het kabinet oproept deze inkomensgevolgen voor 2026 ongedaan te maken.</w:t>
      </w:r>
      <w:r>
        <w:t xml:space="preserve"> </w:t>
      </w:r>
      <w:r w:rsidRPr="007C2D28" w:rsidR="007C2D28">
        <w:t xml:space="preserve"> </w:t>
      </w:r>
    </w:p>
    <w:p w:rsidR="007C2D28" w:rsidP="007C2D28" w:rsidRDefault="007C2D28" w14:paraId="3589565C" w14:textId="77777777"/>
    <w:p w:rsidR="00EE7BC0" w:rsidP="007C2D28" w:rsidRDefault="006D3C86" w14:paraId="285C9AF4" w14:textId="0BF9DFF1">
      <w:r>
        <w:t xml:space="preserve">Het kabinet vindt het </w:t>
      </w:r>
      <w:r w:rsidR="00F1341F">
        <w:t xml:space="preserve">allereerst </w:t>
      </w:r>
      <w:r>
        <w:t>belangrijk nogmaals te benadrukken dat de</w:t>
      </w:r>
      <w:r w:rsidRPr="006D3C86">
        <w:t xml:space="preserve"> </w:t>
      </w:r>
      <w:r w:rsidRPr="00DA0DC9" w:rsidR="00DA0DC9">
        <w:t xml:space="preserve">koopkracht van alle inkomensgroepen, dus ook van de laagste inkomens, positief is voor 2025 en 2026. </w:t>
      </w:r>
      <w:r>
        <w:t>Bij berekeningen wordt</w:t>
      </w:r>
      <w:r w:rsidR="00F1341F">
        <w:t xml:space="preserve"> gekeken</w:t>
      </w:r>
      <w:r w:rsidRPr="006D3C86">
        <w:t xml:space="preserve"> naar de optelsom van al het fiscale en inkomensbeleid, </w:t>
      </w:r>
      <w:r w:rsidR="00AF2803">
        <w:t>inclusief</w:t>
      </w:r>
      <w:r w:rsidRPr="006D3C86">
        <w:t xml:space="preserve"> de </w:t>
      </w:r>
      <w:r w:rsidR="00DA0DC9">
        <w:t xml:space="preserve">algemene </w:t>
      </w:r>
      <w:r w:rsidRPr="006D3C86">
        <w:t>ontwikkelingen binnen de economie zoals de</w:t>
      </w:r>
      <w:r w:rsidR="00DA0DC9">
        <w:t xml:space="preserve"> gemiddelde</w:t>
      </w:r>
      <w:r w:rsidRPr="006D3C86">
        <w:t xml:space="preserve"> loongroei</w:t>
      </w:r>
      <w:r w:rsidR="00DA0DC9">
        <w:t xml:space="preserve"> en inflatie</w:t>
      </w:r>
      <w:r w:rsidRPr="006D3C86">
        <w:t>. Ondanks deze algemene positieve trend in de koopkracht, kan het</w:t>
      </w:r>
      <w:r>
        <w:t xml:space="preserve"> altijd</w:t>
      </w:r>
      <w:r w:rsidRPr="006D3C86">
        <w:t xml:space="preserve"> zo zijn dat er gevallen bestaan die </w:t>
      </w:r>
      <w:r w:rsidR="00793491">
        <w:t>dit niet herkennen</w:t>
      </w:r>
      <w:r w:rsidRPr="006D3C86">
        <w:t>.</w:t>
      </w:r>
      <w:r w:rsidR="00793491">
        <w:t xml:space="preserve"> Bijvoorbeeld omdat zij werken in een sector waar nog geen nieuwe CAO is afgesloten.</w:t>
      </w:r>
      <w:r w:rsidRPr="006D3C86">
        <w:t xml:space="preserve"> Het </w:t>
      </w:r>
      <w:r w:rsidR="002F5CB4">
        <w:t>is lastig</w:t>
      </w:r>
      <w:r w:rsidRPr="006D3C86">
        <w:t xml:space="preserve"> om beleid te maken </w:t>
      </w:r>
      <w:r w:rsidR="00F1341F">
        <w:t>voor</w:t>
      </w:r>
      <w:r w:rsidRPr="006D3C86">
        <w:t xml:space="preserve"> alle individuele gevallen</w:t>
      </w:r>
      <w:r w:rsidR="00025F6F">
        <w:t>.</w:t>
      </w:r>
      <w:r w:rsidR="002F5CB4">
        <w:t xml:space="preserve"> </w:t>
      </w:r>
      <w:r w:rsidR="00025F6F">
        <w:t>Een</w:t>
      </w:r>
      <w:r w:rsidR="002F5CB4">
        <w:t xml:space="preserve"> aanpassing ten voordele van de een</w:t>
      </w:r>
      <w:r w:rsidR="00025F6F">
        <w:t xml:space="preserve"> kan</w:t>
      </w:r>
      <w:r w:rsidR="002F5CB4">
        <w:t xml:space="preserve"> nadelige gevolgen </w:t>
      </w:r>
      <w:r w:rsidR="00025F6F">
        <w:t>hebben</w:t>
      </w:r>
      <w:r w:rsidR="002F5CB4">
        <w:t xml:space="preserve"> voor de ander</w:t>
      </w:r>
      <w:r w:rsidRPr="006D3C86">
        <w:t xml:space="preserve">. </w:t>
      </w:r>
    </w:p>
    <w:p w:rsidR="00EE7BC0" w:rsidP="007C2D28" w:rsidRDefault="00EE7BC0" w14:paraId="455BC76B" w14:textId="77777777"/>
    <w:p w:rsidR="006D3C86" w:rsidP="007C2D28" w:rsidRDefault="006D3C86" w14:paraId="0202036F" w14:textId="1B3689C1">
      <w:r w:rsidRPr="006D3C86">
        <w:t xml:space="preserve">Het </w:t>
      </w:r>
      <w:r>
        <w:t>kabinet heeft</w:t>
      </w:r>
      <w:r w:rsidRPr="006D3C86">
        <w:t xml:space="preserve"> de </w:t>
      </w:r>
      <w:r w:rsidR="002F5CB4">
        <w:t>zorgen</w:t>
      </w:r>
      <w:r w:rsidRPr="006D3C86" w:rsidR="002F5CB4">
        <w:t xml:space="preserve"> </w:t>
      </w:r>
      <w:r w:rsidRPr="006D3C86">
        <w:t>van uw Kamer</w:t>
      </w:r>
      <w:r>
        <w:t xml:space="preserve"> gehoord</w:t>
      </w:r>
      <w:r w:rsidR="002F5CB4">
        <w:t xml:space="preserve">, en het </w:t>
      </w:r>
      <w:r w:rsidR="00025F6F">
        <w:t xml:space="preserve">breed gedragen </w:t>
      </w:r>
      <w:r w:rsidR="002F5CB4">
        <w:t>voorstel van uw Kamer uitgewerkt</w:t>
      </w:r>
      <w:r w:rsidR="00786444">
        <w:t>.</w:t>
      </w:r>
      <w:r w:rsidRPr="006D3C86">
        <w:t xml:space="preserve"> </w:t>
      </w:r>
      <w:r w:rsidRPr="007C2D28" w:rsidR="00786444">
        <w:t xml:space="preserve">Met de nota van wijziging </w:t>
      </w:r>
      <w:r w:rsidR="00786444">
        <w:t xml:space="preserve">die u bij deze brief aantreft, </w:t>
      </w:r>
      <w:r w:rsidRPr="007C2D28" w:rsidR="00786444">
        <w:t xml:space="preserve">wordt het Belastingplan 2026 </w:t>
      </w:r>
      <w:r w:rsidR="00786444">
        <w:t>gewijzigd</w:t>
      </w:r>
      <w:r w:rsidRPr="007C2D28" w:rsidR="00786444">
        <w:t xml:space="preserve"> zodat </w:t>
      </w:r>
      <w:r w:rsidR="00786444">
        <w:t xml:space="preserve">op budgettair evenwichtige wijze </w:t>
      </w:r>
      <w:r w:rsidRPr="007C2D28" w:rsidR="00786444">
        <w:t xml:space="preserve">uitvoering wordt gegeven aan de motie van de leden Klaver </w:t>
      </w:r>
      <w:r w:rsidRPr="007C2D28" w:rsidR="00786444">
        <w:lastRenderedPageBreak/>
        <w:t>en Kouwenhoven.</w:t>
      </w:r>
      <w:r w:rsidRPr="007C2D28" w:rsidR="00786444">
        <w:rPr>
          <w:vertAlign w:val="superscript"/>
        </w:rPr>
        <w:footnoteReference w:id="2"/>
      </w:r>
      <w:r w:rsidR="006A071E">
        <w:t xml:space="preserve"> Het kabinet ziet dat de bijzondere samenloop van maatregelen en omstandigheden heeft geleid tot de situatie waarvoor in uw Kamer aandacht is gevraagd. In de toekomst zal dit voor deze specifieke groep gemonitord worden.</w:t>
      </w:r>
    </w:p>
    <w:p w:rsidR="00793491" w:rsidP="007C2D28" w:rsidRDefault="00793491" w14:paraId="0D761D13" w14:textId="77777777"/>
    <w:p w:rsidR="00793491" w:rsidP="007C2D28" w:rsidRDefault="00793491" w14:paraId="7A06C031" w14:textId="3988F076">
      <w:r w:rsidRPr="00793491">
        <w:t xml:space="preserve">Daarnaast is in </w:t>
      </w:r>
      <w:r>
        <w:t>uw</w:t>
      </w:r>
      <w:r w:rsidRPr="00793491">
        <w:t xml:space="preserve"> Kamer gesproken over het structureel aanpassen van de indexatie van de arbeidskorting. In deze brief is uitgewerkt wat de consequenties hiervan zijn, waaruit blijkt dat de prikkel voor </w:t>
      </w:r>
      <w:r w:rsidR="005D3638">
        <w:t xml:space="preserve">een deel van de </w:t>
      </w:r>
      <w:r w:rsidRPr="00793491">
        <w:t>mensen met een deeltijdbaan om meer te gaan werken aanzienlijk verslechtert</w:t>
      </w:r>
      <w:r w:rsidR="005D3638">
        <w:t xml:space="preserve"> op termijn</w:t>
      </w:r>
      <w:r w:rsidRPr="00793491">
        <w:t xml:space="preserve">, en de belastingdruk voor modale inkomens stijgt. Het kabinet vindt het structureel aanpassen van de indexatie </w:t>
      </w:r>
      <w:r w:rsidR="005D3638">
        <w:t xml:space="preserve">daarom </w:t>
      </w:r>
      <w:r w:rsidRPr="00793491">
        <w:t>onwenselijk</w:t>
      </w:r>
      <w:r w:rsidR="00025F6F">
        <w:t>, en licht dat graag in deze brief nader toe</w:t>
      </w:r>
      <w:r w:rsidRPr="00793491">
        <w:t>.</w:t>
      </w:r>
    </w:p>
    <w:p w:rsidR="006D3C86" w:rsidP="007C2D28" w:rsidRDefault="006D3C86" w14:paraId="32D0BD6A" w14:textId="77777777"/>
    <w:p w:rsidR="007C2D28" w:rsidP="007C2D28" w:rsidRDefault="007C2D28" w14:paraId="43316EAC" w14:textId="69AC2E74">
      <w:r>
        <w:t>In deze brief wordt achtereenvolgens ingegaan op de inhoud van de nota van wijziging</w:t>
      </w:r>
      <w:r w:rsidR="00793491">
        <w:t xml:space="preserve"> en</w:t>
      </w:r>
      <w:r>
        <w:t xml:space="preserve"> </w:t>
      </w:r>
      <w:r w:rsidRPr="00BB25A9" w:rsidR="00BB25A9">
        <w:t>de gevolgen van het structureel anders indexeren van de arbeidskorting.</w:t>
      </w:r>
      <w:r w:rsidRPr="00793491" w:rsidR="00793491">
        <w:t xml:space="preserve"> </w:t>
      </w:r>
      <w:r w:rsidR="005D3638">
        <w:t>Ten slotte zijn a</w:t>
      </w:r>
      <w:r w:rsidRPr="00793491" w:rsidR="00793491">
        <w:t>lternatieve dekkingsopties voor het verzoek in de motie opgenomen.</w:t>
      </w:r>
      <w:r w:rsidR="00B913A0">
        <w:t xml:space="preserve"> Met deze alternatieve dekkingsopties voldoet het kabinet</w:t>
      </w:r>
      <w:r w:rsidR="00F865F0">
        <w:t xml:space="preserve"> </w:t>
      </w:r>
      <w:r w:rsidRPr="00F865F0" w:rsidR="00F865F0">
        <w:t>tevens</w:t>
      </w:r>
      <w:r w:rsidR="00B913A0">
        <w:t xml:space="preserve"> aan de toezegging die is gedaan aan de heer </w:t>
      </w:r>
      <w:proofErr w:type="spellStart"/>
      <w:r w:rsidR="00B913A0">
        <w:t>Grinwis</w:t>
      </w:r>
      <w:proofErr w:type="spellEnd"/>
      <w:r w:rsidR="00B913A0">
        <w:t>.</w:t>
      </w:r>
      <w:r w:rsidR="00641DB4">
        <w:t xml:space="preserve"> Deze brief wordt verstuurd mede namens de minister van Sociale Zaken en Werkgelegenheid.</w:t>
      </w:r>
    </w:p>
    <w:p w:rsidR="00BB25A9" w:rsidP="007C2D28" w:rsidRDefault="00BB25A9" w14:paraId="5B2C2E58" w14:textId="77777777">
      <w:pPr>
        <w:rPr>
          <w:u w:val="single"/>
        </w:rPr>
      </w:pPr>
    </w:p>
    <w:p w:rsidRPr="007C2D28" w:rsidR="007C2D28" w:rsidP="007C2D28" w:rsidRDefault="007C2D28" w14:paraId="07190297" w14:textId="73D8B1DC">
      <w:pPr>
        <w:rPr>
          <w:u w:val="single"/>
        </w:rPr>
      </w:pPr>
      <w:r w:rsidRPr="007C2D28">
        <w:rPr>
          <w:u w:val="single"/>
        </w:rPr>
        <w:t>Inhoud nota van wijziging</w:t>
      </w:r>
    </w:p>
    <w:p w:rsidRPr="007C2D28" w:rsidR="007C2D28" w:rsidP="007C2D28" w:rsidRDefault="007C2D28" w14:paraId="70C2E30E" w14:textId="66B03D7E">
      <w:pPr>
        <w:rPr>
          <w:i/>
          <w:iCs/>
        </w:rPr>
      </w:pPr>
    </w:p>
    <w:p w:rsidR="00852F4B" w:rsidP="007C2D28" w:rsidRDefault="00F865F0" w14:paraId="35A62830" w14:textId="0FA85B0A">
      <w:r>
        <w:t xml:space="preserve">Conform de wens van de Kamer wordt </w:t>
      </w:r>
      <w:r w:rsidR="00025F6F">
        <w:t xml:space="preserve">in </w:t>
      </w:r>
      <w:r w:rsidR="00AF2803">
        <w:t xml:space="preserve">de </w:t>
      </w:r>
      <w:r w:rsidRPr="00852F4B" w:rsidR="00852F4B">
        <w:t xml:space="preserve">nota van wijziging de indexatie van de </w:t>
      </w:r>
      <w:r w:rsidR="004F1FB6">
        <w:t xml:space="preserve">eerste twee </w:t>
      </w:r>
      <w:r w:rsidRPr="00852F4B" w:rsidR="00852F4B">
        <w:t xml:space="preserve">inkomensgrenzen van de arbeidskorting per 2026 zo </w:t>
      </w:r>
      <w:r w:rsidR="00AF2803">
        <w:t>aangepast</w:t>
      </w:r>
      <w:r w:rsidRPr="00852F4B" w:rsidR="00852F4B">
        <w:t xml:space="preserve"> dat deze uitkomen op het bedrag</w:t>
      </w:r>
      <w:r w:rsidR="004F1FB6">
        <w:t xml:space="preserve"> </w:t>
      </w:r>
      <w:r w:rsidR="001B1450">
        <w:t>wanneer geïndexeerd zou zijn</w:t>
      </w:r>
      <w:r w:rsidR="004F1FB6">
        <w:t xml:space="preserve"> met de volledige tabelcorrectiefactor </w:t>
      </w:r>
      <w:r w:rsidRPr="00852F4B" w:rsidR="00852F4B">
        <w:t xml:space="preserve">in 2025 en 2026. </w:t>
      </w:r>
      <w:r w:rsidR="00DA0DC9">
        <w:t>Hierdoor krijgen</w:t>
      </w:r>
      <w:r w:rsidRPr="00852F4B" w:rsidR="00852F4B">
        <w:t xml:space="preserve"> werkenden met een laag inkomen </w:t>
      </w:r>
      <w:r w:rsidR="00852F4B">
        <w:t>meer</w:t>
      </w:r>
      <w:r w:rsidRPr="00852F4B" w:rsidR="00852F4B">
        <w:t xml:space="preserve"> recht op arbeidskorting in 2026</w:t>
      </w:r>
      <w:r w:rsidR="00B913A0">
        <w:t xml:space="preserve"> ten opzichte van de standaardsituatie waarin de inkomensgrenzen met het minimumloon zouden zijn geïndexeerd</w:t>
      </w:r>
      <w:r w:rsidRPr="00852F4B" w:rsidR="00852F4B">
        <w:t xml:space="preserve">. </w:t>
      </w:r>
      <w:r w:rsidR="009223CB">
        <w:t>De inkomensgrens bij het eerste knikpunt is daardoor per 2026 € </w:t>
      </w:r>
      <w:r w:rsidR="006572EF">
        <w:t>11.965</w:t>
      </w:r>
      <w:r w:rsidR="009223CB">
        <w:t xml:space="preserve"> en bij het tweede knikpunt € </w:t>
      </w:r>
      <w:r w:rsidR="006572EF">
        <w:t>25.845</w:t>
      </w:r>
      <w:r w:rsidR="009223CB">
        <w:t>.</w:t>
      </w:r>
      <w:r w:rsidR="00DA0DC9">
        <w:t xml:space="preserve"> </w:t>
      </w:r>
      <w:r w:rsidRPr="001B1450" w:rsidR="001B1450">
        <w:t>Dit is een verlaging van respectievelijk € 77</w:t>
      </w:r>
      <w:r w:rsidR="001B1450">
        <w:t>4</w:t>
      </w:r>
      <w:r w:rsidRPr="001B1450" w:rsidR="001B1450">
        <w:t xml:space="preserve"> en € 1.674</w:t>
      </w:r>
      <w:r w:rsidR="001B1450">
        <w:t xml:space="preserve">. </w:t>
      </w:r>
      <w:r w:rsidRPr="00852F4B" w:rsidR="001B1450">
        <w:t>D</w:t>
      </w:r>
      <w:r w:rsidR="001B1450">
        <w:t>eze aanpassing</w:t>
      </w:r>
      <w:r w:rsidRPr="00852F4B" w:rsidR="001B1450">
        <w:t xml:space="preserve"> </w:t>
      </w:r>
      <w:r w:rsidRPr="00852F4B" w:rsidR="00852F4B">
        <w:t xml:space="preserve">kost </w:t>
      </w:r>
      <w:r w:rsidRPr="00E606C1" w:rsidR="00BF1A86">
        <w:t>initieel</w:t>
      </w:r>
      <w:r w:rsidR="00BF1A86">
        <w:t xml:space="preserve"> </w:t>
      </w:r>
      <w:r w:rsidRPr="00852F4B" w:rsidR="00852F4B">
        <w:t>jaarlijks circa € 600 miljoen.</w:t>
      </w:r>
      <w:r w:rsidR="00BF1A86">
        <w:t xml:space="preserve"> </w:t>
      </w:r>
      <w:r w:rsidRPr="00E606C1" w:rsidR="00BF1A86">
        <w:t>De geleidelijke afbouw van de inkomensafhankelijke combinatiekorting (IACK) zorgt ervoor dat een deel van de huishoudens op termijn een groter deel van de arbeidskorting kan verzilveren. Hierdoor lopen de kosten van de aanpassing na 2030 op tot € 734 miljoen in 2035 (en zijn vanaf dan structureel).</w:t>
      </w:r>
    </w:p>
    <w:p w:rsidRPr="007C2D28" w:rsidR="00852F4B" w:rsidP="007C2D28" w:rsidRDefault="00852F4B" w14:paraId="738AF4DA" w14:textId="77777777"/>
    <w:p w:rsidRPr="007C2D28" w:rsidR="007C2D28" w:rsidP="007C2D28" w:rsidRDefault="00003AB3" w14:paraId="41DC1D4B" w14:textId="48B94A5A">
      <w:r w:rsidRPr="00003AB3">
        <w:t xml:space="preserve">Om </w:t>
      </w:r>
      <w:r>
        <w:t>deze budgettaire derving</w:t>
      </w:r>
      <w:r w:rsidRPr="00003AB3">
        <w:t xml:space="preserve"> te kunnen dekken, </w:t>
      </w:r>
      <w:r w:rsidR="004F1FB6">
        <w:t>wordt</w:t>
      </w:r>
      <w:r w:rsidRPr="00003AB3">
        <w:t xml:space="preserve"> de</w:t>
      </w:r>
      <w:r>
        <w:t xml:space="preserve"> </w:t>
      </w:r>
      <w:r w:rsidRPr="00003AB3">
        <w:t xml:space="preserve">voorgenomen verhoging van het bedrag van de arbeidskorting </w:t>
      </w:r>
      <w:r w:rsidR="004F1FB6">
        <w:t xml:space="preserve">uit het Belastingplan 2026 </w:t>
      </w:r>
      <w:r w:rsidR="00F865F0">
        <w:t>alternatief ingezet</w:t>
      </w:r>
      <w:r w:rsidR="004F1FB6">
        <w:t xml:space="preserve">. Het ging hier om een verhoging </w:t>
      </w:r>
      <w:r w:rsidRPr="00003AB3">
        <w:t>bij het tweede knikpunt met € 25 en derde knikpunt met € 27</w:t>
      </w:r>
      <w:r w:rsidR="004F1FB6">
        <w:t>.</w:t>
      </w:r>
      <w:r>
        <w:t xml:space="preserve"> Dat levert een bedrag van € 185 miljoen op.</w:t>
      </w:r>
      <w:r w:rsidRPr="00DA0DC9" w:rsidR="00DA0DC9">
        <w:t xml:space="preserve"> Hiermee wordt ook invulling gegeven aan de motie van de leden Van Hijum en Bikker waarin het kabinet wordt verzocht om het terugdraaien van de verhoging van de arbeidskorting.</w:t>
      </w:r>
      <w:r w:rsidR="00DA0DC9">
        <w:rPr>
          <w:rStyle w:val="Voetnootmarkering"/>
        </w:rPr>
        <w:footnoteReference w:id="3"/>
      </w:r>
    </w:p>
    <w:p w:rsidRPr="007C2D28" w:rsidR="007C2D28" w:rsidP="007C2D28" w:rsidRDefault="007C2D28" w14:paraId="345CA2B5" w14:textId="77777777"/>
    <w:p w:rsidR="00625C6A" w:rsidRDefault="00003AB3" w14:paraId="35E28B21" w14:textId="07662F9F">
      <w:r>
        <w:t>Ook wordt</w:t>
      </w:r>
      <w:r w:rsidRPr="007C2D28" w:rsidR="007C2D28">
        <w:t xml:space="preserve"> het tarief in de eerste schijf van de inkomste</w:t>
      </w:r>
      <w:r w:rsidRPr="00E606C1" w:rsidR="007C2D28">
        <w:t xml:space="preserve">nbelasting minder </w:t>
      </w:r>
      <w:r w:rsidRPr="00E606C1">
        <w:t>verlaagd met ingang van 2026.</w:t>
      </w:r>
      <w:r w:rsidRPr="00E606C1" w:rsidR="007C2D28">
        <w:t xml:space="preserve"> </w:t>
      </w:r>
      <w:r w:rsidRPr="00E606C1">
        <w:t xml:space="preserve">Het tarief in de eerste schijf wordt </w:t>
      </w:r>
      <w:r w:rsidRPr="00E606C1" w:rsidR="00BF1A86">
        <w:t xml:space="preserve">initieel </w:t>
      </w:r>
      <w:r w:rsidRPr="00E606C1">
        <w:t xml:space="preserve">met </w:t>
      </w:r>
      <w:r w:rsidRPr="00E606C1" w:rsidR="00AF4EF7">
        <w:br/>
      </w:r>
      <w:r w:rsidRPr="00E606C1">
        <w:t>0,05%</w:t>
      </w:r>
      <w:r w:rsidRPr="00E606C1" w:rsidR="003B2BFD">
        <w:t>-</w:t>
      </w:r>
      <w:r w:rsidRPr="00E606C1">
        <w:t>punt minder verlaagd, waardoor het in 2026 op 35,75% uitkomt.</w:t>
      </w:r>
      <w:r w:rsidRPr="00E606C1" w:rsidR="00AF4EF7">
        <w:rPr>
          <w:rStyle w:val="Voetnootmarkering"/>
        </w:rPr>
        <w:footnoteReference w:id="4"/>
      </w:r>
      <w:r w:rsidRPr="00E606C1">
        <w:t xml:space="preserve"> </w:t>
      </w:r>
      <w:r w:rsidRPr="00E606C1" w:rsidR="00BF1A86">
        <w:t xml:space="preserve">Om de structurele kosten op te vangen, wordt </w:t>
      </w:r>
      <w:r w:rsidRPr="00E606C1" w:rsidR="00E606C1">
        <w:t>h</w:t>
      </w:r>
      <w:r w:rsidRPr="00E606C1" w:rsidR="00BF1A86">
        <w:t xml:space="preserve">et tarief na 2030 in geleidelijke stapjes nog minder verlaagd, tot 0,09%-punt minder in 2035. </w:t>
      </w:r>
      <w:r w:rsidRPr="00E606C1" w:rsidR="00AF4EF7">
        <w:t>Dit zorgt voor een opbrengst van € 189 miljoen in 2026</w:t>
      </w:r>
      <w:r w:rsidRPr="00E606C1" w:rsidR="00BF1A86">
        <w:t xml:space="preserve"> oplopend naar € 311 miljoen in 2035</w:t>
      </w:r>
      <w:r w:rsidRPr="00E606C1" w:rsidR="00AF4EF7">
        <w:t>.</w:t>
      </w:r>
      <w:r w:rsidRPr="00E606C1" w:rsidR="007D3EB9">
        <w:t xml:space="preserve"> </w:t>
      </w:r>
      <w:r w:rsidRPr="00E606C1" w:rsidR="00AF4EF7">
        <w:t xml:space="preserve">Tot </w:t>
      </w:r>
      <w:r w:rsidRPr="00E606C1" w:rsidR="00AF4EF7">
        <w:lastRenderedPageBreak/>
        <w:t>slot wordt</w:t>
      </w:r>
      <w:r w:rsidRPr="00E606C1" w:rsidR="007C2D28">
        <w:t xml:space="preserve"> </w:t>
      </w:r>
      <w:r w:rsidRPr="00E606C1" w:rsidR="003B2BFD">
        <w:t xml:space="preserve">het </w:t>
      </w:r>
      <w:r w:rsidRPr="00E606C1" w:rsidR="007C2D28">
        <w:t xml:space="preserve">aangrijpingspunt van het toptarief met € 711 minder verhoogd </w:t>
      </w:r>
      <w:r w:rsidRPr="00E606C1" w:rsidR="004F1FB6">
        <w:t>in</w:t>
      </w:r>
      <w:r w:rsidR="004F1FB6">
        <w:t xml:space="preserve"> </w:t>
      </w:r>
      <w:r w:rsidRPr="007C2D28" w:rsidR="007C2D28">
        <w:t>2026 waardoor het op € 78.426 uitkomt.</w:t>
      </w:r>
      <w:r w:rsidR="00AF4EF7">
        <w:t xml:space="preserve"> Dat levert de resterende budgettaire dekking van € 236 miljoen op in 2026.</w:t>
      </w:r>
    </w:p>
    <w:p w:rsidR="00DA0DC9" w:rsidRDefault="00DA0DC9" w14:paraId="643A1EA8" w14:textId="77777777"/>
    <w:p w:rsidR="00625C6A" w:rsidRDefault="00357D60" w14:paraId="7E972025" w14:textId="1A260639">
      <w:pPr>
        <w:rPr>
          <w:i/>
          <w:iCs/>
        </w:rPr>
      </w:pPr>
      <w:r w:rsidRPr="00357406">
        <w:rPr>
          <w:i/>
          <w:iCs/>
        </w:rPr>
        <w:t xml:space="preserve">Tabel 1 - </w:t>
      </w:r>
      <w:r w:rsidRPr="00357406" w:rsidR="00625C6A">
        <w:rPr>
          <w:i/>
          <w:iCs/>
        </w:rPr>
        <w:t>Budgettaire gevolgen</w:t>
      </w:r>
      <w:r w:rsidRPr="00357406" w:rsidR="00A20EC1">
        <w:rPr>
          <w:i/>
          <w:iCs/>
        </w:rPr>
        <w:t xml:space="preserve"> nota van wijziging</w:t>
      </w:r>
      <w:r w:rsidRPr="00357406" w:rsidR="00625C6A">
        <w:rPr>
          <w:i/>
          <w:iCs/>
        </w:rPr>
        <w:t xml:space="preserve"> (prijzen 2025, in mln euro)</w:t>
      </w:r>
    </w:p>
    <w:tbl>
      <w:tblPr>
        <w:tblStyle w:val="Rastertabel4-Accent1"/>
        <w:tblW w:w="5043" w:type="pct"/>
        <w:tblLayout w:type="fixed"/>
        <w:tblLook w:val="04A0" w:firstRow="1" w:lastRow="0" w:firstColumn="1" w:lastColumn="0" w:noHBand="0" w:noVBand="1"/>
      </w:tblPr>
      <w:tblGrid>
        <w:gridCol w:w="3256"/>
        <w:gridCol w:w="713"/>
        <w:gridCol w:w="715"/>
        <w:gridCol w:w="713"/>
        <w:gridCol w:w="715"/>
        <w:gridCol w:w="713"/>
        <w:gridCol w:w="713"/>
      </w:tblGrid>
      <w:tr w:rsidRPr="006920A6" w:rsidR="00BF1A86" w:rsidTr="00BF1A86" w14:paraId="242DD80B" w14:textId="77777777">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160" w:type="pct"/>
            <w:tcBorders>
              <w:bottom w:val="nil"/>
            </w:tcBorders>
            <w:noWrap/>
            <w:hideMark/>
          </w:tcPr>
          <w:p w:rsidRPr="006920A6" w:rsidR="00BF1A86" w:rsidP="003C5DCC" w:rsidRDefault="00BF1A86" w14:paraId="1818148E" w14:textId="77777777">
            <w:pPr>
              <w:rPr>
                <w:rFonts w:eastAsia="Times New Roman" w:cs="Times New Roman"/>
                <w:sz w:val="16"/>
                <w:szCs w:val="16"/>
              </w:rPr>
            </w:pPr>
          </w:p>
        </w:tc>
        <w:tc>
          <w:tcPr>
            <w:tcW w:w="473" w:type="pct"/>
            <w:tcBorders>
              <w:bottom w:val="nil"/>
            </w:tcBorders>
            <w:noWrap/>
            <w:hideMark/>
          </w:tcPr>
          <w:p w:rsidRPr="006920A6" w:rsidR="00BF1A86" w:rsidP="003C5DCC" w:rsidRDefault="00BF1A86" w14:paraId="6ED95217" w14:textId="77777777">
            <w:pPr>
              <w:jc w:val="right"/>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sz w:val="16"/>
                <w:szCs w:val="16"/>
              </w:rPr>
            </w:pPr>
            <w:r w:rsidRPr="006920A6">
              <w:rPr>
                <w:rFonts w:eastAsia="Times New Roman" w:cs="Arial"/>
                <w:color w:val="FFFFFF" w:themeColor="background1"/>
                <w:sz w:val="16"/>
                <w:szCs w:val="16"/>
              </w:rPr>
              <w:t>2026</w:t>
            </w:r>
          </w:p>
        </w:tc>
        <w:tc>
          <w:tcPr>
            <w:tcW w:w="474" w:type="pct"/>
            <w:tcBorders>
              <w:bottom w:val="nil"/>
            </w:tcBorders>
            <w:noWrap/>
            <w:hideMark/>
          </w:tcPr>
          <w:p w:rsidRPr="006920A6" w:rsidR="00BF1A86" w:rsidP="003C5DCC" w:rsidRDefault="00BF1A86" w14:paraId="222F39A3" w14:textId="77777777">
            <w:pPr>
              <w:jc w:val="right"/>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sz w:val="16"/>
                <w:szCs w:val="16"/>
              </w:rPr>
            </w:pPr>
            <w:r w:rsidRPr="006920A6">
              <w:rPr>
                <w:rFonts w:eastAsia="Times New Roman" w:cs="Arial"/>
                <w:color w:val="FFFFFF" w:themeColor="background1"/>
                <w:sz w:val="16"/>
                <w:szCs w:val="16"/>
              </w:rPr>
              <w:t>2027</w:t>
            </w:r>
          </w:p>
        </w:tc>
        <w:tc>
          <w:tcPr>
            <w:tcW w:w="473" w:type="pct"/>
            <w:tcBorders>
              <w:bottom w:val="nil"/>
            </w:tcBorders>
            <w:noWrap/>
            <w:hideMark/>
          </w:tcPr>
          <w:p w:rsidRPr="006920A6" w:rsidR="00BF1A86" w:rsidP="003C5DCC" w:rsidRDefault="00BF1A86" w14:paraId="08C2F0AB" w14:textId="77777777">
            <w:pPr>
              <w:jc w:val="right"/>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sz w:val="16"/>
                <w:szCs w:val="16"/>
              </w:rPr>
            </w:pPr>
            <w:r w:rsidRPr="006920A6">
              <w:rPr>
                <w:rFonts w:eastAsia="Times New Roman" w:cs="Arial"/>
                <w:color w:val="FFFFFF" w:themeColor="background1"/>
                <w:sz w:val="16"/>
                <w:szCs w:val="16"/>
              </w:rPr>
              <w:t>2028</w:t>
            </w:r>
          </w:p>
        </w:tc>
        <w:tc>
          <w:tcPr>
            <w:tcW w:w="474" w:type="pct"/>
            <w:tcBorders>
              <w:bottom w:val="nil"/>
            </w:tcBorders>
            <w:noWrap/>
            <w:hideMark/>
          </w:tcPr>
          <w:p w:rsidRPr="006920A6" w:rsidR="00BF1A86" w:rsidP="003C5DCC" w:rsidRDefault="00BF1A86" w14:paraId="39978A6B" w14:textId="77777777">
            <w:pPr>
              <w:jc w:val="right"/>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sz w:val="16"/>
                <w:szCs w:val="16"/>
              </w:rPr>
            </w:pPr>
            <w:r w:rsidRPr="006920A6">
              <w:rPr>
                <w:rFonts w:eastAsia="Times New Roman" w:cs="Arial"/>
                <w:color w:val="FFFFFF" w:themeColor="background1"/>
                <w:sz w:val="16"/>
                <w:szCs w:val="16"/>
              </w:rPr>
              <w:t>2029</w:t>
            </w:r>
          </w:p>
        </w:tc>
        <w:tc>
          <w:tcPr>
            <w:tcW w:w="473" w:type="pct"/>
            <w:tcBorders>
              <w:bottom w:val="nil"/>
            </w:tcBorders>
            <w:noWrap/>
            <w:hideMark/>
          </w:tcPr>
          <w:p w:rsidRPr="006920A6" w:rsidR="00BF1A86" w:rsidP="003C5DCC" w:rsidRDefault="00BF1A86" w14:paraId="05A5EA7D" w14:textId="77777777">
            <w:pPr>
              <w:jc w:val="right"/>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sz w:val="16"/>
                <w:szCs w:val="16"/>
              </w:rPr>
            </w:pPr>
            <w:r w:rsidRPr="006920A6">
              <w:rPr>
                <w:rFonts w:eastAsia="Times New Roman" w:cs="Arial"/>
                <w:color w:val="FFFFFF" w:themeColor="background1"/>
                <w:sz w:val="16"/>
                <w:szCs w:val="16"/>
              </w:rPr>
              <w:t>2030</w:t>
            </w:r>
          </w:p>
        </w:tc>
        <w:tc>
          <w:tcPr>
            <w:tcW w:w="473" w:type="pct"/>
            <w:tcBorders>
              <w:bottom w:val="nil"/>
            </w:tcBorders>
          </w:tcPr>
          <w:p w:rsidRPr="006920A6" w:rsidR="00BF1A86" w:rsidP="003C5DCC" w:rsidRDefault="00BF1A86" w14:paraId="4921790E" w14:textId="79AC397A">
            <w:pPr>
              <w:jc w:val="right"/>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sz w:val="16"/>
                <w:szCs w:val="16"/>
              </w:rPr>
            </w:pPr>
            <w:proofErr w:type="spellStart"/>
            <w:r>
              <w:rPr>
                <w:rFonts w:eastAsia="Times New Roman" w:cs="Arial"/>
                <w:color w:val="FFFFFF" w:themeColor="background1"/>
                <w:sz w:val="16"/>
                <w:szCs w:val="16"/>
              </w:rPr>
              <w:t>s</w:t>
            </w:r>
            <w:r w:rsidRPr="006920A6">
              <w:rPr>
                <w:rFonts w:eastAsia="Times New Roman" w:cs="Arial"/>
                <w:color w:val="FFFFFF" w:themeColor="background1"/>
                <w:sz w:val="16"/>
                <w:szCs w:val="16"/>
              </w:rPr>
              <w:t>truc</w:t>
            </w:r>
            <w:proofErr w:type="spellEnd"/>
          </w:p>
        </w:tc>
      </w:tr>
      <w:tr w:rsidRPr="002C1461" w:rsidR="00BF1A86" w:rsidTr="00BF1A86" w14:paraId="15625B5B" w14:textId="77777777">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160" w:type="pct"/>
            <w:tcBorders>
              <w:top w:val="nil"/>
              <w:left w:val="nil"/>
              <w:bottom w:val="single" w:color="auto" w:sz="4" w:space="0"/>
              <w:right w:val="nil"/>
            </w:tcBorders>
            <w:shd w:val="clear" w:color="auto" w:fill="auto"/>
            <w:noWrap/>
          </w:tcPr>
          <w:p w:rsidRPr="002C1461" w:rsidR="00BF1A86" w:rsidP="003C5DCC" w:rsidRDefault="00BF1A86" w14:paraId="0DC5DC31" w14:textId="77777777">
            <w:pPr>
              <w:rPr>
                <w:rFonts w:eastAsia="Times New Roman" w:cs="Arial"/>
                <w:b w:val="0"/>
                <w:bCs w:val="0"/>
                <w:sz w:val="16"/>
                <w:szCs w:val="16"/>
              </w:rPr>
            </w:pPr>
            <w:r w:rsidRPr="00863580">
              <w:rPr>
                <w:rFonts w:eastAsia="Times New Roman" w:cs="Arial"/>
                <w:b w:val="0"/>
                <w:bCs w:val="0"/>
                <w:sz w:val="16"/>
                <w:szCs w:val="16"/>
              </w:rPr>
              <w:t>Verlagen knikpunten AK volgens motie</w:t>
            </w:r>
          </w:p>
        </w:tc>
        <w:tc>
          <w:tcPr>
            <w:tcW w:w="473" w:type="pct"/>
            <w:tcBorders>
              <w:top w:val="nil"/>
              <w:left w:val="nil"/>
              <w:bottom w:val="single" w:color="auto" w:sz="4" w:space="0"/>
              <w:right w:val="nil"/>
            </w:tcBorders>
            <w:shd w:val="clear" w:color="auto" w:fill="auto"/>
            <w:noWrap/>
          </w:tcPr>
          <w:p w:rsidRPr="006920A6" w:rsidR="00BF1A86" w:rsidP="003C5DCC" w:rsidRDefault="00BF1A86" w14:paraId="7A9CEE22"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16"/>
                <w:szCs w:val="16"/>
              </w:rPr>
            </w:pPr>
            <w:r w:rsidRPr="006920A6">
              <w:rPr>
                <w:rFonts w:eastAsia="Times New Roman" w:cs="Arial"/>
                <w:sz w:val="16"/>
                <w:szCs w:val="16"/>
              </w:rPr>
              <w:t>-604</w:t>
            </w:r>
          </w:p>
        </w:tc>
        <w:tc>
          <w:tcPr>
            <w:tcW w:w="474" w:type="pct"/>
            <w:tcBorders>
              <w:top w:val="nil"/>
              <w:left w:val="nil"/>
              <w:bottom w:val="single" w:color="auto" w:sz="4" w:space="0"/>
              <w:right w:val="nil"/>
            </w:tcBorders>
            <w:shd w:val="clear" w:color="auto" w:fill="auto"/>
            <w:noWrap/>
          </w:tcPr>
          <w:p w:rsidRPr="006920A6" w:rsidR="00BF1A86" w:rsidP="003C5DCC" w:rsidRDefault="00BF1A86" w14:paraId="7168803D"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16"/>
                <w:szCs w:val="16"/>
              </w:rPr>
            </w:pPr>
            <w:r w:rsidRPr="006920A6">
              <w:rPr>
                <w:rFonts w:eastAsia="Times New Roman" w:cs="Arial"/>
                <w:sz w:val="16"/>
                <w:szCs w:val="16"/>
              </w:rPr>
              <w:t>-611</w:t>
            </w:r>
          </w:p>
        </w:tc>
        <w:tc>
          <w:tcPr>
            <w:tcW w:w="473" w:type="pct"/>
            <w:tcBorders>
              <w:top w:val="nil"/>
              <w:left w:val="nil"/>
              <w:bottom w:val="single" w:color="auto" w:sz="4" w:space="0"/>
              <w:right w:val="nil"/>
            </w:tcBorders>
            <w:shd w:val="clear" w:color="auto" w:fill="auto"/>
            <w:noWrap/>
          </w:tcPr>
          <w:p w:rsidRPr="006920A6" w:rsidR="00BF1A86" w:rsidP="003C5DCC" w:rsidRDefault="00BF1A86" w14:paraId="510CA7F5"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16"/>
                <w:szCs w:val="16"/>
              </w:rPr>
            </w:pPr>
            <w:r w:rsidRPr="006920A6">
              <w:rPr>
                <w:rFonts w:eastAsia="Times New Roman" w:cs="Arial"/>
                <w:sz w:val="16"/>
                <w:szCs w:val="16"/>
              </w:rPr>
              <w:t>-608</w:t>
            </w:r>
          </w:p>
        </w:tc>
        <w:tc>
          <w:tcPr>
            <w:tcW w:w="474" w:type="pct"/>
            <w:tcBorders>
              <w:top w:val="nil"/>
              <w:left w:val="nil"/>
              <w:bottom w:val="single" w:color="auto" w:sz="4" w:space="0"/>
              <w:right w:val="nil"/>
            </w:tcBorders>
            <w:shd w:val="clear" w:color="auto" w:fill="auto"/>
            <w:noWrap/>
          </w:tcPr>
          <w:p w:rsidRPr="006920A6" w:rsidR="00BF1A86" w:rsidP="003C5DCC" w:rsidRDefault="00BF1A86" w14:paraId="6D944F52"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16"/>
                <w:szCs w:val="16"/>
              </w:rPr>
            </w:pPr>
            <w:r w:rsidRPr="006920A6">
              <w:rPr>
                <w:rFonts w:eastAsia="Times New Roman" w:cs="Arial"/>
                <w:sz w:val="16"/>
                <w:szCs w:val="16"/>
              </w:rPr>
              <w:t>-611</w:t>
            </w:r>
          </w:p>
        </w:tc>
        <w:tc>
          <w:tcPr>
            <w:tcW w:w="473" w:type="pct"/>
            <w:tcBorders>
              <w:top w:val="nil"/>
              <w:left w:val="nil"/>
              <w:bottom w:val="single" w:color="auto" w:sz="4" w:space="0"/>
              <w:right w:val="nil"/>
            </w:tcBorders>
            <w:shd w:val="clear" w:color="auto" w:fill="auto"/>
            <w:noWrap/>
          </w:tcPr>
          <w:p w:rsidRPr="006920A6" w:rsidR="00BF1A86" w:rsidP="003C5DCC" w:rsidRDefault="00BF1A86" w14:paraId="6DB3FD83"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16"/>
                <w:szCs w:val="16"/>
              </w:rPr>
            </w:pPr>
            <w:r w:rsidRPr="006920A6">
              <w:rPr>
                <w:rFonts w:eastAsia="Times New Roman" w:cs="Arial"/>
                <w:sz w:val="16"/>
                <w:szCs w:val="16"/>
              </w:rPr>
              <w:t>-612</w:t>
            </w:r>
          </w:p>
        </w:tc>
        <w:tc>
          <w:tcPr>
            <w:tcW w:w="473" w:type="pct"/>
            <w:tcBorders>
              <w:top w:val="nil"/>
              <w:left w:val="nil"/>
              <w:bottom w:val="single" w:color="auto" w:sz="4" w:space="0"/>
              <w:right w:val="nil"/>
            </w:tcBorders>
            <w:shd w:val="clear" w:color="auto" w:fill="auto"/>
          </w:tcPr>
          <w:p w:rsidRPr="002C1461" w:rsidR="00BF1A86" w:rsidP="003C5DCC" w:rsidRDefault="00BF1A86" w14:paraId="2D118D31"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6"/>
                <w:szCs w:val="16"/>
              </w:rPr>
            </w:pPr>
            <w:r w:rsidRPr="002C1461">
              <w:rPr>
                <w:rFonts w:eastAsia="Times New Roman" w:cs="Arial"/>
                <w:color w:val="auto"/>
                <w:sz w:val="16"/>
                <w:szCs w:val="16"/>
              </w:rPr>
              <w:t>-</w:t>
            </w:r>
            <w:r>
              <w:rPr>
                <w:rFonts w:eastAsia="Times New Roman" w:cs="Arial"/>
                <w:color w:val="auto"/>
                <w:sz w:val="16"/>
                <w:szCs w:val="16"/>
              </w:rPr>
              <w:t>734</w:t>
            </w:r>
          </w:p>
        </w:tc>
      </w:tr>
      <w:tr w:rsidRPr="002C1461" w:rsidR="00BF1A86" w:rsidTr="00BF1A86" w14:paraId="2693C39B" w14:textId="77777777">
        <w:trPr>
          <w:trHeight w:val="257"/>
        </w:trPr>
        <w:tc>
          <w:tcPr>
            <w:cnfStyle w:val="001000000000" w:firstRow="0" w:lastRow="0" w:firstColumn="1" w:lastColumn="0" w:oddVBand="0" w:evenVBand="0" w:oddHBand="0" w:evenHBand="0" w:firstRowFirstColumn="0" w:firstRowLastColumn="0" w:lastRowFirstColumn="0" w:lastRowLastColumn="0"/>
            <w:tcW w:w="2160" w:type="pct"/>
            <w:tcBorders>
              <w:top w:val="single" w:color="auto" w:sz="4" w:space="0"/>
              <w:left w:val="nil"/>
              <w:bottom w:val="single" w:color="auto" w:sz="4" w:space="0"/>
              <w:right w:val="nil"/>
            </w:tcBorders>
            <w:shd w:val="clear" w:color="auto" w:fill="auto"/>
            <w:noWrap/>
            <w:hideMark/>
          </w:tcPr>
          <w:p w:rsidRPr="002C1461" w:rsidR="00BF1A86" w:rsidP="003C5DCC" w:rsidRDefault="00BF1A86" w14:paraId="795781A1" w14:textId="77777777">
            <w:pPr>
              <w:rPr>
                <w:rFonts w:eastAsia="Times New Roman" w:cs="Arial"/>
                <w:b w:val="0"/>
                <w:bCs w:val="0"/>
                <w:sz w:val="16"/>
                <w:szCs w:val="16"/>
              </w:rPr>
            </w:pPr>
            <w:r w:rsidRPr="002C1461">
              <w:rPr>
                <w:rFonts w:eastAsia="Times New Roman" w:cs="Arial"/>
                <w:b w:val="0"/>
                <w:bCs w:val="0"/>
                <w:sz w:val="16"/>
                <w:szCs w:val="16"/>
              </w:rPr>
              <w:t>Terugdraaien verhogingen AK uit BP</w:t>
            </w:r>
          </w:p>
        </w:tc>
        <w:tc>
          <w:tcPr>
            <w:tcW w:w="473" w:type="pct"/>
            <w:tcBorders>
              <w:top w:val="single" w:color="auto" w:sz="4" w:space="0"/>
              <w:left w:val="nil"/>
              <w:bottom w:val="single" w:color="auto" w:sz="4" w:space="0"/>
              <w:right w:val="nil"/>
            </w:tcBorders>
            <w:shd w:val="clear" w:color="auto" w:fill="auto"/>
            <w:noWrap/>
            <w:hideMark/>
          </w:tcPr>
          <w:p w:rsidRPr="006920A6" w:rsidR="00BF1A86" w:rsidP="003C5DCC" w:rsidRDefault="00BF1A86" w14:paraId="2D14F9F2"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16"/>
                <w:szCs w:val="16"/>
              </w:rPr>
            </w:pPr>
            <w:r w:rsidRPr="006920A6">
              <w:rPr>
                <w:rFonts w:eastAsia="Times New Roman" w:cs="Arial"/>
                <w:sz w:val="16"/>
                <w:szCs w:val="16"/>
              </w:rPr>
              <w:t>185</w:t>
            </w:r>
          </w:p>
        </w:tc>
        <w:tc>
          <w:tcPr>
            <w:tcW w:w="474" w:type="pct"/>
            <w:tcBorders>
              <w:top w:val="single" w:color="auto" w:sz="4" w:space="0"/>
              <w:left w:val="nil"/>
              <w:bottom w:val="single" w:color="auto" w:sz="4" w:space="0"/>
              <w:right w:val="nil"/>
            </w:tcBorders>
            <w:shd w:val="clear" w:color="auto" w:fill="auto"/>
            <w:noWrap/>
            <w:hideMark/>
          </w:tcPr>
          <w:p w:rsidRPr="006920A6" w:rsidR="00BF1A86" w:rsidP="003C5DCC" w:rsidRDefault="00BF1A86" w14:paraId="18C58784"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16"/>
                <w:szCs w:val="16"/>
              </w:rPr>
            </w:pPr>
            <w:r w:rsidRPr="006920A6">
              <w:rPr>
                <w:rFonts w:eastAsia="Times New Roman" w:cs="Arial"/>
                <w:sz w:val="16"/>
                <w:szCs w:val="16"/>
              </w:rPr>
              <w:t>185</w:t>
            </w:r>
          </w:p>
        </w:tc>
        <w:tc>
          <w:tcPr>
            <w:tcW w:w="473" w:type="pct"/>
            <w:tcBorders>
              <w:top w:val="single" w:color="auto" w:sz="4" w:space="0"/>
              <w:left w:val="nil"/>
              <w:bottom w:val="single" w:color="auto" w:sz="4" w:space="0"/>
              <w:right w:val="nil"/>
            </w:tcBorders>
            <w:shd w:val="clear" w:color="auto" w:fill="auto"/>
            <w:noWrap/>
            <w:hideMark/>
          </w:tcPr>
          <w:p w:rsidRPr="006920A6" w:rsidR="00BF1A86" w:rsidP="003C5DCC" w:rsidRDefault="00BF1A86" w14:paraId="6CEC9B2E"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16"/>
                <w:szCs w:val="16"/>
              </w:rPr>
            </w:pPr>
            <w:r w:rsidRPr="006920A6">
              <w:rPr>
                <w:rFonts w:eastAsia="Times New Roman" w:cs="Arial"/>
                <w:sz w:val="16"/>
                <w:szCs w:val="16"/>
              </w:rPr>
              <w:t>185</w:t>
            </w:r>
          </w:p>
        </w:tc>
        <w:tc>
          <w:tcPr>
            <w:tcW w:w="474" w:type="pct"/>
            <w:tcBorders>
              <w:top w:val="single" w:color="auto" w:sz="4" w:space="0"/>
              <w:left w:val="nil"/>
              <w:bottom w:val="single" w:color="auto" w:sz="4" w:space="0"/>
              <w:right w:val="nil"/>
            </w:tcBorders>
            <w:shd w:val="clear" w:color="auto" w:fill="auto"/>
            <w:noWrap/>
            <w:hideMark/>
          </w:tcPr>
          <w:p w:rsidRPr="006920A6" w:rsidR="00BF1A86" w:rsidP="003C5DCC" w:rsidRDefault="00BF1A86" w14:paraId="4C0A37CF"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16"/>
                <w:szCs w:val="16"/>
              </w:rPr>
            </w:pPr>
            <w:r w:rsidRPr="006920A6">
              <w:rPr>
                <w:rFonts w:eastAsia="Times New Roman" w:cs="Arial"/>
                <w:sz w:val="16"/>
                <w:szCs w:val="16"/>
              </w:rPr>
              <w:t>185</w:t>
            </w:r>
          </w:p>
        </w:tc>
        <w:tc>
          <w:tcPr>
            <w:tcW w:w="473" w:type="pct"/>
            <w:tcBorders>
              <w:top w:val="single" w:color="auto" w:sz="4" w:space="0"/>
              <w:left w:val="nil"/>
              <w:bottom w:val="single" w:color="auto" w:sz="4" w:space="0"/>
              <w:right w:val="nil"/>
            </w:tcBorders>
            <w:shd w:val="clear" w:color="auto" w:fill="auto"/>
            <w:noWrap/>
            <w:hideMark/>
          </w:tcPr>
          <w:p w:rsidRPr="006920A6" w:rsidR="00BF1A86" w:rsidP="003C5DCC" w:rsidRDefault="00BF1A86" w14:paraId="3F0BE308"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16"/>
                <w:szCs w:val="16"/>
              </w:rPr>
            </w:pPr>
            <w:r w:rsidRPr="006920A6">
              <w:rPr>
                <w:rFonts w:eastAsia="Times New Roman" w:cs="Arial"/>
                <w:sz w:val="16"/>
                <w:szCs w:val="16"/>
              </w:rPr>
              <w:t>185</w:t>
            </w:r>
          </w:p>
        </w:tc>
        <w:tc>
          <w:tcPr>
            <w:tcW w:w="473" w:type="pct"/>
            <w:tcBorders>
              <w:top w:val="single" w:color="auto" w:sz="4" w:space="0"/>
              <w:left w:val="nil"/>
              <w:bottom w:val="single" w:color="auto" w:sz="4" w:space="0"/>
              <w:right w:val="nil"/>
            </w:tcBorders>
            <w:shd w:val="clear" w:color="auto" w:fill="auto"/>
          </w:tcPr>
          <w:p w:rsidRPr="002C1461" w:rsidR="00BF1A86" w:rsidP="003C5DCC" w:rsidRDefault="00BF1A86" w14:paraId="461173C9"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rPr>
            </w:pPr>
            <w:r>
              <w:rPr>
                <w:rFonts w:eastAsia="Times New Roman" w:cs="Arial"/>
                <w:color w:val="auto"/>
                <w:sz w:val="16"/>
                <w:szCs w:val="16"/>
              </w:rPr>
              <w:t>185</w:t>
            </w:r>
          </w:p>
        </w:tc>
      </w:tr>
      <w:tr w:rsidRPr="002C1461" w:rsidR="00BF1A86" w:rsidTr="00BF1A86" w14:paraId="747BCF8B" w14:textId="77777777">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160" w:type="pct"/>
            <w:tcBorders>
              <w:top w:val="single" w:color="auto" w:sz="4" w:space="0"/>
              <w:left w:val="nil"/>
              <w:bottom w:val="single" w:color="auto" w:sz="4" w:space="0"/>
              <w:right w:val="nil"/>
            </w:tcBorders>
            <w:shd w:val="clear" w:color="auto" w:fill="auto"/>
            <w:noWrap/>
            <w:hideMark/>
          </w:tcPr>
          <w:p w:rsidRPr="002C1461" w:rsidR="00BF1A86" w:rsidP="003C5DCC" w:rsidRDefault="00BF1A86" w14:paraId="0DC3E621" w14:textId="77777777">
            <w:pPr>
              <w:rPr>
                <w:rFonts w:eastAsia="Times New Roman" w:cs="Arial"/>
                <w:b w:val="0"/>
                <w:bCs w:val="0"/>
                <w:sz w:val="16"/>
                <w:szCs w:val="16"/>
              </w:rPr>
            </w:pPr>
            <w:r w:rsidRPr="005636F7">
              <w:rPr>
                <w:rFonts w:eastAsia="Times New Roman" w:cs="Arial"/>
                <w:b w:val="0"/>
                <w:bCs w:val="0"/>
                <w:sz w:val="16"/>
                <w:szCs w:val="16"/>
              </w:rPr>
              <w:t xml:space="preserve">Verhogen TES </w:t>
            </w:r>
          </w:p>
        </w:tc>
        <w:tc>
          <w:tcPr>
            <w:tcW w:w="473" w:type="pct"/>
            <w:tcBorders>
              <w:top w:val="single" w:color="auto" w:sz="4" w:space="0"/>
              <w:left w:val="nil"/>
              <w:bottom w:val="single" w:color="auto" w:sz="4" w:space="0"/>
              <w:right w:val="nil"/>
            </w:tcBorders>
            <w:shd w:val="clear" w:color="auto" w:fill="auto"/>
            <w:noWrap/>
            <w:hideMark/>
          </w:tcPr>
          <w:p w:rsidRPr="006920A6" w:rsidR="00BF1A86" w:rsidP="003C5DCC" w:rsidRDefault="00BF1A86" w14:paraId="2F604B25"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16"/>
                <w:szCs w:val="16"/>
              </w:rPr>
            </w:pPr>
            <w:r w:rsidRPr="006920A6">
              <w:rPr>
                <w:rFonts w:eastAsia="Times New Roman" w:cs="Arial"/>
                <w:sz w:val="16"/>
                <w:szCs w:val="16"/>
              </w:rPr>
              <w:t>189</w:t>
            </w:r>
          </w:p>
        </w:tc>
        <w:tc>
          <w:tcPr>
            <w:tcW w:w="474" w:type="pct"/>
            <w:tcBorders>
              <w:top w:val="single" w:color="auto" w:sz="4" w:space="0"/>
              <w:left w:val="nil"/>
              <w:bottom w:val="single" w:color="auto" w:sz="4" w:space="0"/>
              <w:right w:val="nil"/>
            </w:tcBorders>
            <w:shd w:val="clear" w:color="auto" w:fill="auto"/>
            <w:noWrap/>
            <w:hideMark/>
          </w:tcPr>
          <w:p w:rsidRPr="006920A6" w:rsidR="00BF1A86" w:rsidP="003C5DCC" w:rsidRDefault="00BF1A86" w14:paraId="1C2F850A"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16"/>
                <w:szCs w:val="16"/>
              </w:rPr>
            </w:pPr>
            <w:r w:rsidRPr="006920A6">
              <w:rPr>
                <w:rFonts w:eastAsia="Times New Roman" w:cs="Arial"/>
                <w:sz w:val="16"/>
                <w:szCs w:val="16"/>
              </w:rPr>
              <w:t>191</w:t>
            </w:r>
          </w:p>
        </w:tc>
        <w:tc>
          <w:tcPr>
            <w:tcW w:w="473" w:type="pct"/>
            <w:tcBorders>
              <w:top w:val="single" w:color="auto" w:sz="4" w:space="0"/>
              <w:left w:val="nil"/>
              <w:bottom w:val="single" w:color="auto" w:sz="4" w:space="0"/>
              <w:right w:val="nil"/>
            </w:tcBorders>
            <w:shd w:val="clear" w:color="auto" w:fill="auto"/>
            <w:noWrap/>
            <w:hideMark/>
          </w:tcPr>
          <w:p w:rsidRPr="006920A6" w:rsidR="00BF1A86" w:rsidP="003C5DCC" w:rsidRDefault="00BF1A86" w14:paraId="660F85C1"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16"/>
                <w:szCs w:val="16"/>
              </w:rPr>
            </w:pPr>
            <w:r w:rsidRPr="006920A6">
              <w:rPr>
                <w:rFonts w:eastAsia="Times New Roman" w:cs="Arial"/>
                <w:sz w:val="16"/>
                <w:szCs w:val="16"/>
              </w:rPr>
              <w:t>192</w:t>
            </w:r>
          </w:p>
        </w:tc>
        <w:tc>
          <w:tcPr>
            <w:tcW w:w="474" w:type="pct"/>
            <w:tcBorders>
              <w:top w:val="single" w:color="auto" w:sz="4" w:space="0"/>
              <w:left w:val="nil"/>
              <w:bottom w:val="single" w:color="auto" w:sz="4" w:space="0"/>
              <w:right w:val="nil"/>
            </w:tcBorders>
            <w:shd w:val="clear" w:color="auto" w:fill="auto"/>
            <w:noWrap/>
            <w:hideMark/>
          </w:tcPr>
          <w:p w:rsidRPr="006920A6" w:rsidR="00BF1A86" w:rsidP="003C5DCC" w:rsidRDefault="00BF1A86" w14:paraId="7C8B34FF"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16"/>
                <w:szCs w:val="16"/>
              </w:rPr>
            </w:pPr>
            <w:r w:rsidRPr="006920A6">
              <w:rPr>
                <w:rFonts w:eastAsia="Times New Roman" w:cs="Arial"/>
                <w:sz w:val="16"/>
                <w:szCs w:val="16"/>
              </w:rPr>
              <w:t>192</w:t>
            </w:r>
          </w:p>
        </w:tc>
        <w:tc>
          <w:tcPr>
            <w:tcW w:w="473" w:type="pct"/>
            <w:tcBorders>
              <w:top w:val="single" w:color="auto" w:sz="4" w:space="0"/>
              <w:left w:val="nil"/>
              <w:bottom w:val="single" w:color="auto" w:sz="4" w:space="0"/>
              <w:right w:val="nil"/>
            </w:tcBorders>
            <w:shd w:val="clear" w:color="auto" w:fill="auto"/>
            <w:noWrap/>
            <w:hideMark/>
          </w:tcPr>
          <w:p w:rsidRPr="006920A6" w:rsidR="00BF1A86" w:rsidP="003C5DCC" w:rsidRDefault="00BF1A86" w14:paraId="037D0C75"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FF0000"/>
                <w:sz w:val="16"/>
                <w:szCs w:val="16"/>
              </w:rPr>
            </w:pPr>
            <w:r w:rsidRPr="006920A6">
              <w:rPr>
                <w:rFonts w:eastAsia="Times New Roman" w:cs="Arial"/>
                <w:color w:val="auto"/>
                <w:sz w:val="16"/>
                <w:szCs w:val="16"/>
              </w:rPr>
              <w:t>196</w:t>
            </w:r>
          </w:p>
        </w:tc>
        <w:tc>
          <w:tcPr>
            <w:tcW w:w="473" w:type="pct"/>
            <w:tcBorders>
              <w:top w:val="single" w:color="auto" w:sz="4" w:space="0"/>
              <w:left w:val="nil"/>
              <w:bottom w:val="single" w:color="auto" w:sz="4" w:space="0"/>
              <w:right w:val="nil"/>
            </w:tcBorders>
            <w:shd w:val="clear" w:color="auto" w:fill="auto"/>
          </w:tcPr>
          <w:p w:rsidRPr="002C1461" w:rsidR="00BF1A86" w:rsidP="003C5DCC" w:rsidRDefault="00BF1A86" w14:paraId="6F5394AE"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6"/>
                <w:szCs w:val="16"/>
              </w:rPr>
            </w:pPr>
            <w:r>
              <w:rPr>
                <w:rFonts w:eastAsia="Times New Roman" w:cs="Arial"/>
                <w:color w:val="auto"/>
                <w:sz w:val="16"/>
                <w:szCs w:val="16"/>
              </w:rPr>
              <w:t>311</w:t>
            </w:r>
          </w:p>
        </w:tc>
      </w:tr>
      <w:tr w:rsidRPr="002C1461" w:rsidR="00BF1A86" w:rsidTr="00BF1A86" w14:paraId="7AA28750" w14:textId="77777777">
        <w:trPr>
          <w:trHeight w:val="257"/>
        </w:trPr>
        <w:tc>
          <w:tcPr>
            <w:cnfStyle w:val="001000000000" w:firstRow="0" w:lastRow="0" w:firstColumn="1" w:lastColumn="0" w:oddVBand="0" w:evenVBand="0" w:oddHBand="0" w:evenHBand="0" w:firstRowFirstColumn="0" w:firstRowLastColumn="0" w:lastRowFirstColumn="0" w:lastRowLastColumn="0"/>
            <w:tcW w:w="2160" w:type="pct"/>
            <w:tcBorders>
              <w:top w:val="single" w:color="auto" w:sz="4" w:space="0"/>
              <w:left w:val="nil"/>
              <w:bottom w:val="single" w:color="auto" w:sz="4" w:space="0"/>
              <w:right w:val="nil"/>
            </w:tcBorders>
            <w:shd w:val="clear" w:color="auto" w:fill="auto"/>
            <w:noWrap/>
            <w:hideMark/>
          </w:tcPr>
          <w:p w:rsidRPr="002C1461" w:rsidR="00BF1A86" w:rsidP="003C5DCC" w:rsidRDefault="00BF1A86" w14:paraId="4CD5FCE9" w14:textId="77777777">
            <w:pPr>
              <w:rPr>
                <w:rFonts w:eastAsia="Times New Roman" w:cs="Arial"/>
                <w:b w:val="0"/>
                <w:bCs w:val="0"/>
                <w:sz w:val="16"/>
                <w:szCs w:val="16"/>
              </w:rPr>
            </w:pPr>
            <w:r w:rsidRPr="005636F7">
              <w:rPr>
                <w:rFonts w:eastAsia="Times New Roman" w:cs="Arial"/>
                <w:b w:val="0"/>
                <w:bCs w:val="0"/>
                <w:sz w:val="16"/>
                <w:szCs w:val="16"/>
              </w:rPr>
              <w:t>Verlagen ATT met € 711</w:t>
            </w:r>
          </w:p>
        </w:tc>
        <w:tc>
          <w:tcPr>
            <w:tcW w:w="473" w:type="pct"/>
            <w:tcBorders>
              <w:top w:val="single" w:color="auto" w:sz="4" w:space="0"/>
              <w:left w:val="nil"/>
              <w:bottom w:val="single" w:color="auto" w:sz="4" w:space="0"/>
              <w:right w:val="nil"/>
            </w:tcBorders>
            <w:shd w:val="clear" w:color="auto" w:fill="auto"/>
            <w:noWrap/>
            <w:hideMark/>
          </w:tcPr>
          <w:p w:rsidRPr="006920A6" w:rsidR="00BF1A86" w:rsidP="003C5DCC" w:rsidRDefault="00BF1A86" w14:paraId="48544266"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16"/>
                <w:szCs w:val="16"/>
              </w:rPr>
            </w:pPr>
            <w:r w:rsidRPr="006920A6">
              <w:rPr>
                <w:rFonts w:eastAsia="Times New Roman" w:cs="Arial"/>
                <w:sz w:val="16"/>
                <w:szCs w:val="16"/>
              </w:rPr>
              <w:t>236</w:t>
            </w:r>
          </w:p>
        </w:tc>
        <w:tc>
          <w:tcPr>
            <w:tcW w:w="474" w:type="pct"/>
            <w:tcBorders>
              <w:top w:val="single" w:color="auto" w:sz="4" w:space="0"/>
              <w:left w:val="nil"/>
              <w:bottom w:val="single" w:color="auto" w:sz="4" w:space="0"/>
              <w:right w:val="nil"/>
            </w:tcBorders>
            <w:shd w:val="clear" w:color="auto" w:fill="auto"/>
            <w:noWrap/>
            <w:hideMark/>
          </w:tcPr>
          <w:p w:rsidRPr="006920A6" w:rsidR="00BF1A86" w:rsidP="003C5DCC" w:rsidRDefault="00BF1A86" w14:paraId="63840F08"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16"/>
                <w:szCs w:val="16"/>
              </w:rPr>
            </w:pPr>
            <w:r w:rsidRPr="006920A6">
              <w:rPr>
                <w:rFonts w:eastAsia="Times New Roman" w:cs="Arial"/>
                <w:sz w:val="16"/>
                <w:szCs w:val="16"/>
              </w:rPr>
              <w:t>234</w:t>
            </w:r>
          </w:p>
        </w:tc>
        <w:tc>
          <w:tcPr>
            <w:tcW w:w="473" w:type="pct"/>
            <w:tcBorders>
              <w:top w:val="single" w:color="auto" w:sz="4" w:space="0"/>
              <w:left w:val="nil"/>
              <w:bottom w:val="single" w:color="auto" w:sz="4" w:space="0"/>
              <w:right w:val="nil"/>
            </w:tcBorders>
            <w:shd w:val="clear" w:color="auto" w:fill="auto"/>
            <w:noWrap/>
            <w:hideMark/>
          </w:tcPr>
          <w:p w:rsidRPr="006920A6" w:rsidR="00BF1A86" w:rsidP="003C5DCC" w:rsidRDefault="00BF1A86" w14:paraId="5C4186CA"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16"/>
                <w:szCs w:val="16"/>
              </w:rPr>
            </w:pPr>
            <w:r w:rsidRPr="006920A6">
              <w:rPr>
                <w:rFonts w:eastAsia="Times New Roman" w:cs="Arial"/>
                <w:sz w:val="16"/>
                <w:szCs w:val="16"/>
              </w:rPr>
              <w:t>234</w:t>
            </w:r>
          </w:p>
        </w:tc>
        <w:tc>
          <w:tcPr>
            <w:tcW w:w="474" w:type="pct"/>
            <w:tcBorders>
              <w:top w:val="single" w:color="auto" w:sz="4" w:space="0"/>
              <w:left w:val="nil"/>
              <w:bottom w:val="single" w:color="auto" w:sz="4" w:space="0"/>
              <w:right w:val="nil"/>
            </w:tcBorders>
            <w:shd w:val="clear" w:color="auto" w:fill="auto"/>
            <w:noWrap/>
            <w:hideMark/>
          </w:tcPr>
          <w:p w:rsidRPr="006920A6" w:rsidR="00BF1A86" w:rsidP="003C5DCC" w:rsidRDefault="00BF1A86" w14:paraId="58DCC7E7"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16"/>
                <w:szCs w:val="16"/>
              </w:rPr>
            </w:pPr>
            <w:r w:rsidRPr="006920A6">
              <w:rPr>
                <w:rFonts w:eastAsia="Times New Roman" w:cs="Arial"/>
                <w:sz w:val="16"/>
                <w:szCs w:val="16"/>
              </w:rPr>
              <w:t>232</w:t>
            </w:r>
          </w:p>
        </w:tc>
        <w:tc>
          <w:tcPr>
            <w:tcW w:w="473" w:type="pct"/>
            <w:tcBorders>
              <w:top w:val="single" w:color="auto" w:sz="4" w:space="0"/>
              <w:left w:val="nil"/>
              <w:bottom w:val="single" w:color="auto" w:sz="4" w:space="0"/>
              <w:right w:val="nil"/>
            </w:tcBorders>
            <w:shd w:val="clear" w:color="auto" w:fill="auto"/>
            <w:noWrap/>
            <w:hideMark/>
          </w:tcPr>
          <w:p w:rsidRPr="006920A6" w:rsidR="00BF1A86" w:rsidP="003C5DCC" w:rsidRDefault="00BF1A86" w14:paraId="28EDBE90"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16"/>
                <w:szCs w:val="16"/>
              </w:rPr>
            </w:pPr>
            <w:r w:rsidRPr="006920A6">
              <w:rPr>
                <w:rFonts w:eastAsia="Times New Roman" w:cs="Arial"/>
                <w:sz w:val="16"/>
                <w:szCs w:val="16"/>
              </w:rPr>
              <w:t>230</w:t>
            </w:r>
          </w:p>
        </w:tc>
        <w:tc>
          <w:tcPr>
            <w:tcW w:w="473" w:type="pct"/>
            <w:tcBorders>
              <w:top w:val="single" w:color="auto" w:sz="4" w:space="0"/>
              <w:left w:val="nil"/>
              <w:bottom w:val="single" w:color="auto" w:sz="4" w:space="0"/>
              <w:right w:val="nil"/>
            </w:tcBorders>
            <w:shd w:val="clear" w:color="auto" w:fill="auto"/>
          </w:tcPr>
          <w:p w:rsidRPr="002C1461" w:rsidR="00BF1A86" w:rsidP="003C5DCC" w:rsidRDefault="00BF1A86" w14:paraId="43B46564" w14:textId="7777777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z w:val="16"/>
                <w:szCs w:val="16"/>
              </w:rPr>
            </w:pPr>
            <w:r>
              <w:rPr>
                <w:rFonts w:eastAsia="Times New Roman" w:cs="Arial"/>
                <w:color w:val="auto"/>
                <w:sz w:val="16"/>
                <w:szCs w:val="16"/>
              </w:rPr>
              <w:t>227</w:t>
            </w:r>
          </w:p>
        </w:tc>
      </w:tr>
      <w:tr w:rsidRPr="002C1461" w:rsidR="00BF1A86" w:rsidTr="00BF1A86" w14:paraId="13FADA11" w14:textId="77777777">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160" w:type="pct"/>
            <w:tcBorders>
              <w:top w:val="single" w:color="auto" w:sz="4" w:space="0"/>
              <w:left w:val="nil"/>
              <w:bottom w:val="single" w:color="auto" w:sz="4" w:space="0"/>
              <w:right w:val="nil"/>
            </w:tcBorders>
            <w:shd w:val="clear" w:color="auto" w:fill="auto"/>
            <w:noWrap/>
            <w:hideMark/>
          </w:tcPr>
          <w:p w:rsidRPr="006920A6" w:rsidR="00BF1A86" w:rsidP="003C5DCC" w:rsidRDefault="00BF1A86" w14:paraId="482E0E09" w14:textId="77777777">
            <w:pPr>
              <w:rPr>
                <w:rFonts w:eastAsia="Times New Roman" w:cs="Arial"/>
                <w:sz w:val="16"/>
                <w:szCs w:val="16"/>
              </w:rPr>
            </w:pPr>
            <w:r w:rsidRPr="006920A6">
              <w:rPr>
                <w:rFonts w:eastAsia="Times New Roman" w:cs="Arial"/>
                <w:sz w:val="16"/>
                <w:szCs w:val="16"/>
              </w:rPr>
              <w:t>Totaal</w:t>
            </w:r>
          </w:p>
        </w:tc>
        <w:tc>
          <w:tcPr>
            <w:tcW w:w="473" w:type="pct"/>
            <w:tcBorders>
              <w:top w:val="single" w:color="auto" w:sz="4" w:space="0"/>
              <w:left w:val="nil"/>
              <w:bottom w:val="single" w:color="auto" w:sz="4" w:space="0"/>
              <w:right w:val="nil"/>
            </w:tcBorders>
            <w:shd w:val="clear" w:color="auto" w:fill="auto"/>
            <w:noWrap/>
            <w:hideMark/>
          </w:tcPr>
          <w:p w:rsidRPr="006920A6" w:rsidR="00BF1A86" w:rsidP="003C5DCC" w:rsidRDefault="00BF1A86" w14:paraId="29DD406B"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sz w:val="16"/>
                <w:szCs w:val="16"/>
              </w:rPr>
            </w:pPr>
            <w:r w:rsidRPr="006920A6">
              <w:rPr>
                <w:rFonts w:eastAsia="Times New Roman" w:cs="Arial"/>
                <w:b/>
                <w:bCs/>
                <w:sz w:val="16"/>
                <w:szCs w:val="16"/>
              </w:rPr>
              <w:t>6</w:t>
            </w:r>
          </w:p>
        </w:tc>
        <w:tc>
          <w:tcPr>
            <w:tcW w:w="474" w:type="pct"/>
            <w:tcBorders>
              <w:top w:val="single" w:color="auto" w:sz="4" w:space="0"/>
              <w:left w:val="nil"/>
              <w:bottom w:val="single" w:color="auto" w:sz="4" w:space="0"/>
              <w:right w:val="nil"/>
            </w:tcBorders>
            <w:shd w:val="clear" w:color="auto" w:fill="auto"/>
            <w:noWrap/>
            <w:hideMark/>
          </w:tcPr>
          <w:p w:rsidRPr="006920A6" w:rsidR="00BF1A86" w:rsidP="003C5DCC" w:rsidRDefault="00BF1A86" w14:paraId="27FD17D9"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sz w:val="16"/>
                <w:szCs w:val="16"/>
              </w:rPr>
            </w:pPr>
            <w:r w:rsidRPr="006920A6">
              <w:rPr>
                <w:rFonts w:eastAsia="Times New Roman" w:cs="Arial"/>
                <w:b/>
                <w:bCs/>
                <w:sz w:val="16"/>
                <w:szCs w:val="16"/>
              </w:rPr>
              <w:t>-1</w:t>
            </w:r>
          </w:p>
        </w:tc>
        <w:tc>
          <w:tcPr>
            <w:tcW w:w="473" w:type="pct"/>
            <w:tcBorders>
              <w:top w:val="single" w:color="auto" w:sz="4" w:space="0"/>
              <w:left w:val="nil"/>
              <w:bottom w:val="single" w:color="auto" w:sz="4" w:space="0"/>
              <w:right w:val="nil"/>
            </w:tcBorders>
            <w:shd w:val="clear" w:color="auto" w:fill="auto"/>
            <w:noWrap/>
            <w:hideMark/>
          </w:tcPr>
          <w:p w:rsidRPr="006920A6" w:rsidR="00BF1A86" w:rsidP="003C5DCC" w:rsidRDefault="00BF1A86" w14:paraId="3388A48B"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sz w:val="16"/>
                <w:szCs w:val="16"/>
              </w:rPr>
            </w:pPr>
            <w:r w:rsidRPr="006920A6">
              <w:rPr>
                <w:rFonts w:eastAsia="Times New Roman" w:cs="Arial"/>
                <w:b/>
                <w:bCs/>
                <w:sz w:val="16"/>
                <w:szCs w:val="16"/>
              </w:rPr>
              <w:t>4</w:t>
            </w:r>
          </w:p>
        </w:tc>
        <w:tc>
          <w:tcPr>
            <w:tcW w:w="474" w:type="pct"/>
            <w:tcBorders>
              <w:top w:val="single" w:color="auto" w:sz="4" w:space="0"/>
              <w:left w:val="nil"/>
              <w:bottom w:val="single" w:color="auto" w:sz="4" w:space="0"/>
              <w:right w:val="nil"/>
            </w:tcBorders>
            <w:shd w:val="clear" w:color="auto" w:fill="auto"/>
            <w:noWrap/>
            <w:hideMark/>
          </w:tcPr>
          <w:p w:rsidRPr="006920A6" w:rsidR="00BF1A86" w:rsidP="003C5DCC" w:rsidRDefault="00BF1A86" w14:paraId="1C1D31A1"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sz w:val="16"/>
                <w:szCs w:val="16"/>
              </w:rPr>
            </w:pPr>
            <w:r w:rsidRPr="006920A6">
              <w:rPr>
                <w:rFonts w:eastAsia="Times New Roman" w:cs="Arial"/>
                <w:b/>
                <w:bCs/>
                <w:sz w:val="16"/>
                <w:szCs w:val="16"/>
              </w:rPr>
              <w:t>-1</w:t>
            </w:r>
          </w:p>
        </w:tc>
        <w:tc>
          <w:tcPr>
            <w:tcW w:w="473" w:type="pct"/>
            <w:tcBorders>
              <w:top w:val="single" w:color="auto" w:sz="4" w:space="0"/>
              <w:left w:val="nil"/>
              <w:bottom w:val="single" w:color="auto" w:sz="4" w:space="0"/>
              <w:right w:val="nil"/>
            </w:tcBorders>
            <w:shd w:val="clear" w:color="auto" w:fill="auto"/>
            <w:noWrap/>
            <w:hideMark/>
          </w:tcPr>
          <w:p w:rsidRPr="006920A6" w:rsidR="00BF1A86" w:rsidP="003C5DCC" w:rsidRDefault="00BF1A86" w14:paraId="2705ABC1"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sz w:val="16"/>
                <w:szCs w:val="16"/>
              </w:rPr>
            </w:pPr>
            <w:r w:rsidRPr="006920A6">
              <w:rPr>
                <w:rFonts w:eastAsia="Times New Roman" w:cs="Arial"/>
                <w:b/>
                <w:bCs/>
                <w:sz w:val="16"/>
                <w:szCs w:val="16"/>
              </w:rPr>
              <w:t>0</w:t>
            </w:r>
          </w:p>
        </w:tc>
        <w:tc>
          <w:tcPr>
            <w:tcW w:w="473" w:type="pct"/>
            <w:tcBorders>
              <w:top w:val="single" w:color="auto" w:sz="4" w:space="0"/>
              <w:left w:val="nil"/>
              <w:bottom w:val="single" w:color="auto" w:sz="4" w:space="0"/>
              <w:right w:val="nil"/>
            </w:tcBorders>
            <w:shd w:val="clear" w:color="auto" w:fill="auto"/>
          </w:tcPr>
          <w:p w:rsidRPr="002C1461" w:rsidR="00BF1A86" w:rsidP="003C5DCC" w:rsidRDefault="00BF1A86" w14:paraId="1F9AE2C8" w14:textId="77777777">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auto"/>
                <w:sz w:val="16"/>
                <w:szCs w:val="16"/>
              </w:rPr>
            </w:pPr>
            <w:r>
              <w:rPr>
                <w:rFonts w:eastAsia="Times New Roman" w:cs="Arial"/>
                <w:b/>
                <w:bCs/>
                <w:color w:val="auto"/>
                <w:sz w:val="16"/>
                <w:szCs w:val="16"/>
              </w:rPr>
              <w:t>-11</w:t>
            </w:r>
          </w:p>
        </w:tc>
      </w:tr>
    </w:tbl>
    <w:p w:rsidR="00625C6A" w:rsidRDefault="00944DA6" w14:paraId="660624BD" w14:textId="27F88CA9">
      <w:pPr>
        <w:rPr>
          <w:i/>
          <w:iCs/>
          <w:sz w:val="14"/>
          <w:szCs w:val="14"/>
        </w:rPr>
      </w:pPr>
      <w:r w:rsidRPr="00357406">
        <w:rPr>
          <w:i/>
          <w:iCs/>
          <w:sz w:val="14"/>
          <w:szCs w:val="14"/>
        </w:rPr>
        <w:t xml:space="preserve">* </w:t>
      </w:r>
      <w:r>
        <w:rPr>
          <w:i/>
          <w:iCs/>
          <w:sz w:val="14"/>
          <w:szCs w:val="14"/>
        </w:rPr>
        <w:t>Totaal is berekend met niet-afgeronde getallen</w:t>
      </w:r>
    </w:p>
    <w:p w:rsidR="00A20EC1" w:rsidRDefault="00A20EC1" w14:paraId="30C8AA30" w14:textId="77777777">
      <w:pPr>
        <w:rPr>
          <w:i/>
          <w:iCs/>
          <w:sz w:val="14"/>
          <w:szCs w:val="14"/>
        </w:rPr>
      </w:pPr>
    </w:p>
    <w:p w:rsidR="00A20EC1" w:rsidRDefault="00A20EC1" w14:paraId="7AAE5660" w14:textId="15147871">
      <w:pPr>
        <w:rPr>
          <w:i/>
          <w:iCs/>
          <w:sz w:val="14"/>
          <w:szCs w:val="14"/>
        </w:rPr>
      </w:pPr>
      <w:r w:rsidRPr="00357406">
        <w:t>Onderstaande</w:t>
      </w:r>
      <w:r>
        <w:t xml:space="preserve"> tabel </w:t>
      </w:r>
      <w:r w:rsidR="001B1450">
        <w:t xml:space="preserve">2 </w:t>
      </w:r>
      <w:r>
        <w:t>toont de</w:t>
      </w:r>
      <w:r w:rsidR="00B527E7">
        <w:t xml:space="preserve"> mediane</w:t>
      </w:r>
      <w:r>
        <w:t xml:space="preserve"> inkomenseffecten van de maatregelen uit de nota van wijziging.  </w:t>
      </w:r>
      <w:r w:rsidRPr="001B1450" w:rsidR="001B1450">
        <w:t>De inkomensgevolgen van de nota van wijziging zijn evenwichtig verdeeld over de verschillende groepen. Hiermee doet het kabinet ook de toezegging tijdens de Algemene Financiële Beschouwingen aan het lid Van Eijk gestand.</w:t>
      </w:r>
    </w:p>
    <w:p w:rsidR="00A20EC1" w:rsidRDefault="00A20EC1" w14:paraId="18F59E9F" w14:textId="77777777">
      <w:pPr>
        <w:rPr>
          <w:i/>
          <w:iCs/>
          <w:sz w:val="14"/>
          <w:szCs w:val="14"/>
        </w:rPr>
      </w:pPr>
    </w:p>
    <w:p w:rsidRPr="00357406" w:rsidR="00A20EC1" w:rsidRDefault="00357D60" w14:paraId="3F2F6FF9" w14:textId="1F914233">
      <w:pPr>
        <w:rPr>
          <w:i/>
          <w:iCs/>
        </w:rPr>
      </w:pPr>
      <w:r>
        <w:rPr>
          <w:i/>
          <w:iCs/>
        </w:rPr>
        <w:t xml:space="preserve">Tabel 2 </w:t>
      </w:r>
      <w:r w:rsidR="001B1450">
        <w:rPr>
          <w:i/>
          <w:iCs/>
        </w:rPr>
        <w:t>–</w:t>
      </w:r>
      <w:r>
        <w:rPr>
          <w:i/>
          <w:iCs/>
        </w:rPr>
        <w:t xml:space="preserve"> </w:t>
      </w:r>
      <w:r w:rsidR="001B1450">
        <w:rPr>
          <w:i/>
          <w:iCs/>
        </w:rPr>
        <w:t>Mediane i</w:t>
      </w:r>
      <w:r w:rsidRPr="00357406" w:rsidR="00A20EC1">
        <w:rPr>
          <w:i/>
          <w:iCs/>
        </w:rPr>
        <w:t>nkomenseffecten nota van wijziging</w:t>
      </w:r>
    </w:p>
    <w:p w:rsidR="00A20EC1" w:rsidRDefault="00A20EC1" w14:paraId="005B6C66" w14:textId="77777777">
      <w:pPr>
        <w:rPr>
          <w:i/>
          <w:iCs/>
          <w:sz w:val="14"/>
          <w:szCs w:val="14"/>
        </w:rPr>
      </w:pPr>
    </w:p>
    <w:tbl>
      <w:tblPr>
        <w:tblW w:w="5805" w:type="dxa"/>
        <w:tblCellMar>
          <w:left w:w="70" w:type="dxa"/>
          <w:right w:w="70" w:type="dxa"/>
        </w:tblCellMar>
        <w:tblLook w:val="04A0" w:firstRow="1" w:lastRow="0" w:firstColumn="1" w:lastColumn="0" w:noHBand="0" w:noVBand="1"/>
      </w:tblPr>
      <w:tblGrid>
        <w:gridCol w:w="2835"/>
        <w:gridCol w:w="2810"/>
        <w:gridCol w:w="160"/>
      </w:tblGrid>
      <w:tr w:rsidRPr="00A20EC1" w:rsidR="00A20EC1" w:rsidTr="00E606C1" w14:paraId="68746B3E" w14:textId="77777777">
        <w:trPr>
          <w:trHeight w:val="465"/>
        </w:trPr>
        <w:tc>
          <w:tcPr>
            <w:tcW w:w="2835" w:type="dxa"/>
            <w:tcBorders>
              <w:top w:val="single" w:color="auto" w:sz="8" w:space="0"/>
              <w:left w:val="nil"/>
              <w:bottom w:val="single" w:color="auto" w:sz="8" w:space="0"/>
              <w:right w:val="nil"/>
            </w:tcBorders>
            <w:shd w:val="clear" w:color="000000" w:fill="FFFFFF"/>
            <w:noWrap/>
            <w:vAlign w:val="bottom"/>
            <w:hideMark/>
          </w:tcPr>
          <w:p w:rsidRPr="00A20EC1" w:rsidR="00A20EC1" w:rsidP="00A20EC1" w:rsidRDefault="00A20EC1" w14:paraId="62B119C6" w14:textId="77777777">
            <w:pPr>
              <w:autoSpaceDN/>
              <w:spacing w:line="240" w:lineRule="auto"/>
              <w:textAlignment w:val="auto"/>
              <w:rPr>
                <w:rFonts w:eastAsia="Times New Roman" w:cs="Calibri"/>
                <w:b/>
                <w:bCs/>
              </w:rPr>
            </w:pPr>
            <w:r w:rsidRPr="00A20EC1">
              <w:rPr>
                <w:rFonts w:eastAsia="Times New Roman" w:cs="Calibri"/>
                <w:b/>
                <w:bCs/>
              </w:rPr>
              <w:t>Inkomensgroep</w:t>
            </w:r>
          </w:p>
        </w:tc>
        <w:tc>
          <w:tcPr>
            <w:tcW w:w="2810" w:type="dxa"/>
            <w:tcBorders>
              <w:top w:val="single" w:color="auto" w:sz="8" w:space="0"/>
              <w:left w:val="nil"/>
              <w:bottom w:val="single" w:color="auto" w:sz="8" w:space="0"/>
              <w:right w:val="nil"/>
            </w:tcBorders>
            <w:shd w:val="clear" w:color="000000" w:fill="FFFFFF"/>
            <w:noWrap/>
            <w:vAlign w:val="bottom"/>
            <w:hideMark/>
          </w:tcPr>
          <w:p w:rsidRPr="00A20EC1" w:rsidR="00A20EC1" w:rsidP="00A20EC1" w:rsidRDefault="005D3638" w14:paraId="3F36A542" w14:textId="7D254ECA">
            <w:pPr>
              <w:autoSpaceDN/>
              <w:spacing w:line="240" w:lineRule="auto"/>
              <w:jc w:val="right"/>
              <w:textAlignment w:val="auto"/>
              <w:rPr>
                <w:rFonts w:eastAsia="Times New Roman" w:cs="Calibri"/>
                <w:b/>
                <w:bCs/>
              </w:rPr>
            </w:pPr>
            <w:r>
              <w:rPr>
                <w:rFonts w:eastAsia="Times New Roman" w:cs="Calibri"/>
                <w:b/>
                <w:bCs/>
              </w:rPr>
              <w:t>Mediaan inkomenseffect</w:t>
            </w:r>
          </w:p>
        </w:tc>
        <w:tc>
          <w:tcPr>
            <w:tcW w:w="160" w:type="dxa"/>
            <w:tcBorders>
              <w:top w:val="single" w:color="auto" w:sz="8" w:space="0"/>
              <w:left w:val="nil"/>
              <w:bottom w:val="single" w:color="auto" w:sz="8" w:space="0"/>
              <w:right w:val="nil"/>
            </w:tcBorders>
            <w:shd w:val="clear" w:color="000000" w:fill="FFFFFF"/>
          </w:tcPr>
          <w:p w:rsidRPr="00A20EC1" w:rsidR="00A20EC1" w:rsidP="00A20EC1" w:rsidRDefault="00A20EC1" w14:paraId="2E6EB722" w14:textId="713C8FCA">
            <w:pPr>
              <w:autoSpaceDN/>
              <w:spacing w:line="240" w:lineRule="auto"/>
              <w:jc w:val="right"/>
              <w:textAlignment w:val="auto"/>
              <w:rPr>
                <w:rFonts w:eastAsia="Times New Roman" w:cs="Calibri"/>
                <w:b/>
                <w:bCs/>
              </w:rPr>
            </w:pPr>
          </w:p>
        </w:tc>
      </w:tr>
      <w:tr w:rsidRPr="00A20EC1" w:rsidR="00A20EC1" w:rsidTr="00E606C1" w14:paraId="699A4B1B" w14:textId="77777777">
        <w:trPr>
          <w:trHeight w:val="300"/>
        </w:trPr>
        <w:tc>
          <w:tcPr>
            <w:tcW w:w="2835" w:type="dxa"/>
            <w:tcBorders>
              <w:top w:val="nil"/>
              <w:left w:val="nil"/>
              <w:bottom w:val="nil"/>
              <w:right w:val="nil"/>
            </w:tcBorders>
            <w:shd w:val="clear" w:color="auto" w:fill="auto"/>
            <w:vAlign w:val="bottom"/>
            <w:hideMark/>
          </w:tcPr>
          <w:p w:rsidRPr="00A20EC1" w:rsidR="00A20EC1" w:rsidP="00A20EC1" w:rsidRDefault="00A20EC1" w14:paraId="554305D6" w14:textId="77777777">
            <w:pPr>
              <w:autoSpaceDN/>
              <w:spacing w:line="240" w:lineRule="auto"/>
              <w:textAlignment w:val="auto"/>
              <w:rPr>
                <w:rFonts w:ascii="Calibri" w:hAnsi="Calibri" w:eastAsia="Times New Roman" w:cs="Calibri"/>
                <w:sz w:val="22"/>
                <w:szCs w:val="22"/>
              </w:rPr>
            </w:pPr>
            <w:r w:rsidRPr="00A20EC1">
              <w:rPr>
                <w:rFonts w:ascii="Calibri" w:hAnsi="Calibri" w:eastAsia="Times New Roman" w:cs="Calibri"/>
                <w:sz w:val="22"/>
                <w:szCs w:val="22"/>
              </w:rPr>
              <w:t>1e (&lt;=106% WML)</w:t>
            </w:r>
          </w:p>
        </w:tc>
        <w:tc>
          <w:tcPr>
            <w:tcW w:w="2810" w:type="dxa"/>
            <w:tcBorders>
              <w:top w:val="nil"/>
              <w:left w:val="nil"/>
              <w:bottom w:val="nil"/>
              <w:right w:val="nil"/>
            </w:tcBorders>
            <w:shd w:val="clear" w:color="000000" w:fill="FFFFFF"/>
            <w:noWrap/>
            <w:vAlign w:val="bottom"/>
            <w:hideMark/>
          </w:tcPr>
          <w:p w:rsidRPr="00A20EC1" w:rsidR="00A20EC1" w:rsidP="00E606C1" w:rsidRDefault="00A20EC1" w14:paraId="0743B431" w14:textId="77777777">
            <w:pPr>
              <w:autoSpaceDN/>
              <w:spacing w:line="240" w:lineRule="auto"/>
              <w:jc w:val="center"/>
              <w:textAlignment w:val="auto"/>
              <w:rPr>
                <w:rFonts w:eastAsia="Times New Roman" w:cs="Calibri"/>
              </w:rPr>
            </w:pPr>
            <w:r w:rsidRPr="00A20EC1">
              <w:rPr>
                <w:rFonts w:eastAsia="Times New Roman" w:cs="Calibri"/>
              </w:rPr>
              <w:t>0,0%</w:t>
            </w:r>
          </w:p>
        </w:tc>
        <w:tc>
          <w:tcPr>
            <w:tcW w:w="160" w:type="dxa"/>
            <w:tcBorders>
              <w:top w:val="nil"/>
              <w:left w:val="nil"/>
              <w:bottom w:val="nil"/>
              <w:right w:val="nil"/>
            </w:tcBorders>
            <w:shd w:val="clear" w:color="000000" w:fill="FFFFFF"/>
            <w:noWrap/>
            <w:vAlign w:val="bottom"/>
          </w:tcPr>
          <w:p w:rsidRPr="00A20EC1" w:rsidR="00A20EC1" w:rsidP="00A20EC1" w:rsidRDefault="00A20EC1" w14:paraId="4B648049" w14:textId="3B652B06">
            <w:pPr>
              <w:autoSpaceDN/>
              <w:spacing w:line="240" w:lineRule="auto"/>
              <w:jc w:val="right"/>
              <w:textAlignment w:val="auto"/>
              <w:rPr>
                <w:rFonts w:eastAsia="Times New Roman" w:cs="Calibri"/>
              </w:rPr>
            </w:pPr>
          </w:p>
        </w:tc>
      </w:tr>
      <w:tr w:rsidRPr="00A20EC1" w:rsidR="00A20EC1" w:rsidTr="00E606C1" w14:paraId="46FE717F" w14:textId="77777777">
        <w:trPr>
          <w:trHeight w:val="300"/>
        </w:trPr>
        <w:tc>
          <w:tcPr>
            <w:tcW w:w="2835" w:type="dxa"/>
            <w:tcBorders>
              <w:top w:val="nil"/>
              <w:left w:val="nil"/>
              <w:bottom w:val="nil"/>
              <w:right w:val="nil"/>
            </w:tcBorders>
            <w:shd w:val="clear" w:color="auto" w:fill="auto"/>
            <w:vAlign w:val="bottom"/>
            <w:hideMark/>
          </w:tcPr>
          <w:p w:rsidRPr="00A20EC1" w:rsidR="00A20EC1" w:rsidP="00A20EC1" w:rsidRDefault="00A20EC1" w14:paraId="5F403BCD" w14:textId="77777777">
            <w:pPr>
              <w:autoSpaceDN/>
              <w:spacing w:line="240" w:lineRule="auto"/>
              <w:textAlignment w:val="auto"/>
              <w:rPr>
                <w:rFonts w:ascii="Calibri" w:hAnsi="Calibri" w:eastAsia="Times New Roman" w:cs="Calibri"/>
                <w:sz w:val="22"/>
                <w:szCs w:val="22"/>
              </w:rPr>
            </w:pPr>
            <w:r w:rsidRPr="00A20EC1">
              <w:rPr>
                <w:rFonts w:ascii="Calibri" w:hAnsi="Calibri" w:eastAsia="Times New Roman" w:cs="Calibri"/>
                <w:sz w:val="22"/>
                <w:szCs w:val="22"/>
              </w:rPr>
              <w:t>2e (106-173% WML)</w:t>
            </w:r>
          </w:p>
        </w:tc>
        <w:tc>
          <w:tcPr>
            <w:tcW w:w="2810" w:type="dxa"/>
            <w:tcBorders>
              <w:top w:val="nil"/>
              <w:left w:val="nil"/>
              <w:bottom w:val="nil"/>
              <w:right w:val="nil"/>
            </w:tcBorders>
            <w:shd w:val="clear" w:color="000000" w:fill="FFFFFF"/>
            <w:noWrap/>
            <w:vAlign w:val="bottom"/>
            <w:hideMark/>
          </w:tcPr>
          <w:p w:rsidRPr="00A20EC1" w:rsidR="00A20EC1" w:rsidP="00E606C1" w:rsidRDefault="00A20EC1" w14:paraId="3E42FE04" w14:textId="77777777">
            <w:pPr>
              <w:autoSpaceDN/>
              <w:spacing w:line="240" w:lineRule="auto"/>
              <w:jc w:val="center"/>
              <w:textAlignment w:val="auto"/>
              <w:rPr>
                <w:rFonts w:eastAsia="Times New Roman" w:cs="Calibri"/>
              </w:rPr>
            </w:pPr>
            <w:r w:rsidRPr="00A20EC1">
              <w:rPr>
                <w:rFonts w:eastAsia="Times New Roman" w:cs="Calibri"/>
              </w:rPr>
              <w:t>-0,1%</w:t>
            </w:r>
          </w:p>
        </w:tc>
        <w:tc>
          <w:tcPr>
            <w:tcW w:w="160" w:type="dxa"/>
            <w:tcBorders>
              <w:top w:val="nil"/>
              <w:left w:val="nil"/>
              <w:bottom w:val="nil"/>
              <w:right w:val="nil"/>
            </w:tcBorders>
            <w:shd w:val="clear" w:color="000000" w:fill="FFFFFF"/>
            <w:noWrap/>
            <w:vAlign w:val="bottom"/>
          </w:tcPr>
          <w:p w:rsidRPr="00A20EC1" w:rsidR="00A20EC1" w:rsidP="00A20EC1" w:rsidRDefault="00A20EC1" w14:paraId="2B17B16D" w14:textId="33305BB9">
            <w:pPr>
              <w:autoSpaceDN/>
              <w:spacing w:line="240" w:lineRule="auto"/>
              <w:jc w:val="right"/>
              <w:textAlignment w:val="auto"/>
              <w:rPr>
                <w:rFonts w:eastAsia="Times New Roman" w:cs="Calibri"/>
              </w:rPr>
            </w:pPr>
          </w:p>
        </w:tc>
      </w:tr>
      <w:tr w:rsidRPr="00A20EC1" w:rsidR="00A20EC1" w:rsidTr="00E606C1" w14:paraId="786E2242" w14:textId="77777777">
        <w:trPr>
          <w:trHeight w:val="300"/>
        </w:trPr>
        <w:tc>
          <w:tcPr>
            <w:tcW w:w="2835" w:type="dxa"/>
            <w:tcBorders>
              <w:top w:val="nil"/>
              <w:left w:val="nil"/>
              <w:bottom w:val="nil"/>
              <w:right w:val="nil"/>
            </w:tcBorders>
            <w:shd w:val="clear" w:color="auto" w:fill="auto"/>
            <w:vAlign w:val="bottom"/>
            <w:hideMark/>
          </w:tcPr>
          <w:p w:rsidRPr="00A20EC1" w:rsidR="00A20EC1" w:rsidP="00A20EC1" w:rsidRDefault="00A20EC1" w14:paraId="2A54F93E" w14:textId="77777777">
            <w:pPr>
              <w:autoSpaceDN/>
              <w:spacing w:line="240" w:lineRule="auto"/>
              <w:textAlignment w:val="auto"/>
              <w:rPr>
                <w:rFonts w:ascii="Calibri" w:hAnsi="Calibri" w:eastAsia="Times New Roman" w:cs="Calibri"/>
                <w:sz w:val="22"/>
                <w:szCs w:val="22"/>
              </w:rPr>
            </w:pPr>
            <w:r w:rsidRPr="00A20EC1">
              <w:rPr>
                <w:rFonts w:ascii="Calibri" w:hAnsi="Calibri" w:eastAsia="Times New Roman" w:cs="Calibri"/>
                <w:sz w:val="22"/>
                <w:szCs w:val="22"/>
              </w:rPr>
              <w:t>3e (173-256% WML)</w:t>
            </w:r>
          </w:p>
        </w:tc>
        <w:tc>
          <w:tcPr>
            <w:tcW w:w="2810" w:type="dxa"/>
            <w:tcBorders>
              <w:top w:val="nil"/>
              <w:left w:val="nil"/>
              <w:bottom w:val="nil"/>
              <w:right w:val="nil"/>
            </w:tcBorders>
            <w:shd w:val="clear" w:color="000000" w:fill="FFFFFF"/>
            <w:noWrap/>
            <w:vAlign w:val="bottom"/>
            <w:hideMark/>
          </w:tcPr>
          <w:p w:rsidRPr="00A20EC1" w:rsidR="00A20EC1" w:rsidP="00E606C1" w:rsidRDefault="00A20EC1" w14:paraId="18EA8CC7" w14:textId="77777777">
            <w:pPr>
              <w:autoSpaceDN/>
              <w:spacing w:line="240" w:lineRule="auto"/>
              <w:jc w:val="center"/>
              <w:textAlignment w:val="auto"/>
              <w:rPr>
                <w:rFonts w:eastAsia="Times New Roman" w:cs="Calibri"/>
              </w:rPr>
            </w:pPr>
            <w:r w:rsidRPr="00A20EC1">
              <w:rPr>
                <w:rFonts w:eastAsia="Times New Roman" w:cs="Calibri"/>
              </w:rPr>
              <w:t>-0,1%</w:t>
            </w:r>
          </w:p>
        </w:tc>
        <w:tc>
          <w:tcPr>
            <w:tcW w:w="160" w:type="dxa"/>
            <w:tcBorders>
              <w:top w:val="nil"/>
              <w:left w:val="nil"/>
              <w:bottom w:val="nil"/>
              <w:right w:val="nil"/>
            </w:tcBorders>
            <w:shd w:val="clear" w:color="000000" w:fill="FFFFFF"/>
            <w:noWrap/>
            <w:vAlign w:val="bottom"/>
          </w:tcPr>
          <w:p w:rsidRPr="00A20EC1" w:rsidR="00A20EC1" w:rsidP="00A20EC1" w:rsidRDefault="00A20EC1" w14:paraId="79276C2E" w14:textId="613B9A2D">
            <w:pPr>
              <w:autoSpaceDN/>
              <w:spacing w:line="240" w:lineRule="auto"/>
              <w:jc w:val="right"/>
              <w:textAlignment w:val="auto"/>
              <w:rPr>
                <w:rFonts w:eastAsia="Times New Roman" w:cs="Calibri"/>
              </w:rPr>
            </w:pPr>
          </w:p>
        </w:tc>
      </w:tr>
      <w:tr w:rsidRPr="00A20EC1" w:rsidR="00A20EC1" w:rsidTr="00E606C1" w14:paraId="2C9D3279" w14:textId="77777777">
        <w:trPr>
          <w:trHeight w:val="300"/>
        </w:trPr>
        <w:tc>
          <w:tcPr>
            <w:tcW w:w="2835" w:type="dxa"/>
            <w:tcBorders>
              <w:top w:val="nil"/>
              <w:left w:val="nil"/>
              <w:bottom w:val="nil"/>
              <w:right w:val="nil"/>
            </w:tcBorders>
            <w:shd w:val="clear" w:color="auto" w:fill="auto"/>
            <w:vAlign w:val="bottom"/>
            <w:hideMark/>
          </w:tcPr>
          <w:p w:rsidRPr="00A20EC1" w:rsidR="00A20EC1" w:rsidP="00A20EC1" w:rsidRDefault="00A20EC1" w14:paraId="3425406E" w14:textId="77777777">
            <w:pPr>
              <w:autoSpaceDN/>
              <w:spacing w:line="240" w:lineRule="auto"/>
              <w:textAlignment w:val="auto"/>
              <w:rPr>
                <w:rFonts w:ascii="Calibri" w:hAnsi="Calibri" w:eastAsia="Times New Roman" w:cs="Calibri"/>
                <w:sz w:val="22"/>
                <w:szCs w:val="22"/>
              </w:rPr>
            </w:pPr>
            <w:r w:rsidRPr="00A20EC1">
              <w:rPr>
                <w:rFonts w:ascii="Calibri" w:hAnsi="Calibri" w:eastAsia="Times New Roman" w:cs="Calibri"/>
                <w:sz w:val="22"/>
                <w:szCs w:val="22"/>
              </w:rPr>
              <w:t>4e (256-378% WML)</w:t>
            </w:r>
          </w:p>
        </w:tc>
        <w:tc>
          <w:tcPr>
            <w:tcW w:w="2810" w:type="dxa"/>
            <w:tcBorders>
              <w:top w:val="nil"/>
              <w:left w:val="nil"/>
              <w:bottom w:val="nil"/>
              <w:right w:val="nil"/>
            </w:tcBorders>
            <w:shd w:val="clear" w:color="000000" w:fill="FFFFFF"/>
            <w:noWrap/>
            <w:vAlign w:val="bottom"/>
            <w:hideMark/>
          </w:tcPr>
          <w:p w:rsidRPr="00A20EC1" w:rsidR="00A20EC1" w:rsidP="00E606C1" w:rsidRDefault="00A20EC1" w14:paraId="14257895" w14:textId="77777777">
            <w:pPr>
              <w:autoSpaceDN/>
              <w:spacing w:line="240" w:lineRule="auto"/>
              <w:jc w:val="center"/>
              <w:textAlignment w:val="auto"/>
              <w:rPr>
                <w:rFonts w:eastAsia="Times New Roman" w:cs="Calibri"/>
              </w:rPr>
            </w:pPr>
            <w:r w:rsidRPr="00A20EC1">
              <w:rPr>
                <w:rFonts w:eastAsia="Times New Roman" w:cs="Calibri"/>
              </w:rPr>
              <w:t>-0,1%</w:t>
            </w:r>
          </w:p>
        </w:tc>
        <w:tc>
          <w:tcPr>
            <w:tcW w:w="160" w:type="dxa"/>
            <w:tcBorders>
              <w:top w:val="nil"/>
              <w:left w:val="nil"/>
              <w:bottom w:val="nil"/>
              <w:right w:val="nil"/>
            </w:tcBorders>
            <w:shd w:val="clear" w:color="000000" w:fill="FFFFFF"/>
            <w:noWrap/>
            <w:vAlign w:val="bottom"/>
          </w:tcPr>
          <w:p w:rsidRPr="00A20EC1" w:rsidR="00A20EC1" w:rsidP="00A20EC1" w:rsidRDefault="00A20EC1" w14:paraId="7C8F9D94" w14:textId="4696A59C">
            <w:pPr>
              <w:autoSpaceDN/>
              <w:spacing w:line="240" w:lineRule="auto"/>
              <w:jc w:val="right"/>
              <w:textAlignment w:val="auto"/>
              <w:rPr>
                <w:rFonts w:eastAsia="Times New Roman" w:cs="Calibri"/>
              </w:rPr>
            </w:pPr>
          </w:p>
        </w:tc>
      </w:tr>
      <w:tr w:rsidRPr="00A20EC1" w:rsidR="00A20EC1" w:rsidTr="00E606C1" w14:paraId="5E65CD4E" w14:textId="77777777">
        <w:trPr>
          <w:trHeight w:val="300"/>
        </w:trPr>
        <w:tc>
          <w:tcPr>
            <w:tcW w:w="2835" w:type="dxa"/>
            <w:tcBorders>
              <w:top w:val="nil"/>
              <w:left w:val="nil"/>
              <w:bottom w:val="nil"/>
              <w:right w:val="nil"/>
            </w:tcBorders>
            <w:shd w:val="clear" w:color="auto" w:fill="auto"/>
            <w:vAlign w:val="bottom"/>
            <w:hideMark/>
          </w:tcPr>
          <w:p w:rsidRPr="00A20EC1" w:rsidR="00A20EC1" w:rsidP="00A20EC1" w:rsidRDefault="00A20EC1" w14:paraId="25A6219A" w14:textId="77777777">
            <w:pPr>
              <w:autoSpaceDN/>
              <w:spacing w:line="240" w:lineRule="auto"/>
              <w:textAlignment w:val="auto"/>
              <w:rPr>
                <w:rFonts w:ascii="Calibri" w:hAnsi="Calibri" w:eastAsia="Times New Roman" w:cs="Calibri"/>
                <w:sz w:val="22"/>
                <w:szCs w:val="22"/>
              </w:rPr>
            </w:pPr>
            <w:r w:rsidRPr="00A20EC1">
              <w:rPr>
                <w:rFonts w:ascii="Calibri" w:hAnsi="Calibri" w:eastAsia="Times New Roman" w:cs="Calibri"/>
                <w:sz w:val="22"/>
                <w:szCs w:val="22"/>
              </w:rPr>
              <w:t>5e (&gt;378% WML)</w:t>
            </w:r>
          </w:p>
        </w:tc>
        <w:tc>
          <w:tcPr>
            <w:tcW w:w="2810" w:type="dxa"/>
            <w:tcBorders>
              <w:top w:val="nil"/>
              <w:left w:val="nil"/>
              <w:bottom w:val="nil"/>
              <w:right w:val="nil"/>
            </w:tcBorders>
            <w:shd w:val="clear" w:color="000000" w:fill="FFFFFF"/>
            <w:noWrap/>
            <w:vAlign w:val="bottom"/>
            <w:hideMark/>
          </w:tcPr>
          <w:p w:rsidRPr="00A20EC1" w:rsidR="00A20EC1" w:rsidP="00E606C1" w:rsidRDefault="00A20EC1" w14:paraId="7163DC05" w14:textId="77777777">
            <w:pPr>
              <w:autoSpaceDN/>
              <w:spacing w:line="240" w:lineRule="auto"/>
              <w:jc w:val="center"/>
              <w:textAlignment w:val="auto"/>
              <w:rPr>
                <w:rFonts w:eastAsia="Times New Roman" w:cs="Calibri"/>
              </w:rPr>
            </w:pPr>
            <w:r w:rsidRPr="00A20EC1">
              <w:rPr>
                <w:rFonts w:eastAsia="Times New Roman" w:cs="Calibri"/>
              </w:rPr>
              <w:t>-0,1%</w:t>
            </w:r>
          </w:p>
        </w:tc>
        <w:tc>
          <w:tcPr>
            <w:tcW w:w="160" w:type="dxa"/>
            <w:tcBorders>
              <w:top w:val="nil"/>
              <w:left w:val="nil"/>
              <w:bottom w:val="nil"/>
              <w:right w:val="nil"/>
            </w:tcBorders>
            <w:shd w:val="clear" w:color="000000" w:fill="FFFFFF"/>
            <w:noWrap/>
            <w:vAlign w:val="bottom"/>
          </w:tcPr>
          <w:p w:rsidRPr="00A20EC1" w:rsidR="00A20EC1" w:rsidP="00A20EC1" w:rsidRDefault="00A20EC1" w14:paraId="1EFCAC2C" w14:textId="1C5C35C7">
            <w:pPr>
              <w:autoSpaceDN/>
              <w:spacing w:line="240" w:lineRule="auto"/>
              <w:jc w:val="right"/>
              <w:textAlignment w:val="auto"/>
              <w:rPr>
                <w:rFonts w:eastAsia="Times New Roman" w:cs="Calibri"/>
              </w:rPr>
            </w:pPr>
          </w:p>
        </w:tc>
      </w:tr>
      <w:tr w:rsidRPr="00A20EC1" w:rsidR="00A20EC1" w:rsidTr="00E606C1" w14:paraId="636E55D1" w14:textId="77777777">
        <w:trPr>
          <w:trHeight w:val="300"/>
        </w:trPr>
        <w:tc>
          <w:tcPr>
            <w:tcW w:w="2835" w:type="dxa"/>
            <w:tcBorders>
              <w:top w:val="nil"/>
              <w:left w:val="nil"/>
              <w:bottom w:val="nil"/>
              <w:right w:val="nil"/>
            </w:tcBorders>
            <w:shd w:val="clear" w:color="000000" w:fill="FFFFFF"/>
            <w:noWrap/>
            <w:vAlign w:val="bottom"/>
            <w:hideMark/>
          </w:tcPr>
          <w:p w:rsidRPr="00A20EC1" w:rsidR="00A20EC1" w:rsidP="00A20EC1" w:rsidRDefault="00A20EC1" w14:paraId="02820175" w14:textId="77777777">
            <w:pPr>
              <w:autoSpaceDN/>
              <w:spacing w:line="240" w:lineRule="auto"/>
              <w:textAlignment w:val="auto"/>
              <w:rPr>
                <w:rFonts w:ascii="Calibri" w:hAnsi="Calibri" w:eastAsia="Times New Roman" w:cs="Calibri"/>
                <w:sz w:val="22"/>
                <w:szCs w:val="22"/>
              </w:rPr>
            </w:pPr>
            <w:r w:rsidRPr="00A20EC1">
              <w:rPr>
                <w:rFonts w:ascii="Calibri" w:hAnsi="Calibri" w:eastAsia="Times New Roman" w:cs="Calibri"/>
                <w:sz w:val="22"/>
                <w:szCs w:val="22"/>
              </w:rPr>
              <w:t> </w:t>
            </w:r>
          </w:p>
        </w:tc>
        <w:tc>
          <w:tcPr>
            <w:tcW w:w="2810" w:type="dxa"/>
            <w:tcBorders>
              <w:top w:val="nil"/>
              <w:left w:val="nil"/>
              <w:bottom w:val="nil"/>
              <w:right w:val="nil"/>
            </w:tcBorders>
            <w:shd w:val="clear" w:color="000000" w:fill="FFFFFF"/>
            <w:noWrap/>
            <w:vAlign w:val="bottom"/>
            <w:hideMark/>
          </w:tcPr>
          <w:p w:rsidRPr="00A20EC1" w:rsidR="00A20EC1" w:rsidP="00E606C1" w:rsidRDefault="00A20EC1" w14:paraId="507E89FE" w14:textId="31EBCA24">
            <w:pPr>
              <w:autoSpaceDN/>
              <w:spacing w:line="240" w:lineRule="auto"/>
              <w:jc w:val="center"/>
              <w:textAlignment w:val="auto"/>
              <w:rPr>
                <w:rFonts w:ascii="Calibri" w:hAnsi="Calibri" w:eastAsia="Times New Roman" w:cs="Calibri"/>
                <w:sz w:val="22"/>
                <w:szCs w:val="22"/>
              </w:rPr>
            </w:pPr>
          </w:p>
        </w:tc>
        <w:tc>
          <w:tcPr>
            <w:tcW w:w="160" w:type="dxa"/>
            <w:tcBorders>
              <w:top w:val="nil"/>
              <w:left w:val="nil"/>
              <w:bottom w:val="nil"/>
              <w:right w:val="nil"/>
            </w:tcBorders>
            <w:shd w:val="clear" w:color="000000" w:fill="FFFFFF"/>
            <w:noWrap/>
            <w:vAlign w:val="bottom"/>
          </w:tcPr>
          <w:p w:rsidRPr="00A20EC1" w:rsidR="00A20EC1" w:rsidP="00A20EC1" w:rsidRDefault="00A20EC1" w14:paraId="2180C0BA" w14:textId="1887E08C">
            <w:pPr>
              <w:autoSpaceDN/>
              <w:spacing w:line="240" w:lineRule="auto"/>
              <w:textAlignment w:val="auto"/>
              <w:rPr>
                <w:rFonts w:ascii="Calibri" w:hAnsi="Calibri" w:eastAsia="Times New Roman" w:cs="Calibri"/>
                <w:sz w:val="22"/>
                <w:szCs w:val="22"/>
              </w:rPr>
            </w:pPr>
          </w:p>
        </w:tc>
      </w:tr>
      <w:tr w:rsidRPr="00A20EC1" w:rsidR="00A20EC1" w:rsidTr="00E606C1" w14:paraId="2D8F1039" w14:textId="77777777">
        <w:trPr>
          <w:trHeight w:val="300"/>
        </w:trPr>
        <w:tc>
          <w:tcPr>
            <w:tcW w:w="2835" w:type="dxa"/>
            <w:tcBorders>
              <w:top w:val="nil"/>
              <w:left w:val="nil"/>
              <w:bottom w:val="nil"/>
              <w:right w:val="nil"/>
            </w:tcBorders>
            <w:shd w:val="clear" w:color="000000" w:fill="FFFFFF"/>
            <w:noWrap/>
            <w:vAlign w:val="bottom"/>
            <w:hideMark/>
          </w:tcPr>
          <w:p w:rsidRPr="00A20EC1" w:rsidR="00A20EC1" w:rsidP="00A20EC1" w:rsidRDefault="00A20EC1" w14:paraId="1ADF2040" w14:textId="77777777">
            <w:pPr>
              <w:autoSpaceDN/>
              <w:spacing w:line="240" w:lineRule="auto"/>
              <w:textAlignment w:val="auto"/>
              <w:rPr>
                <w:rFonts w:eastAsia="Times New Roman" w:cs="Calibri"/>
                <w:b/>
                <w:bCs/>
              </w:rPr>
            </w:pPr>
            <w:r w:rsidRPr="00A20EC1">
              <w:rPr>
                <w:rFonts w:eastAsia="Times New Roman" w:cs="Calibri"/>
                <w:b/>
                <w:bCs/>
              </w:rPr>
              <w:t>Inkomensbron</w:t>
            </w:r>
          </w:p>
        </w:tc>
        <w:tc>
          <w:tcPr>
            <w:tcW w:w="2810" w:type="dxa"/>
            <w:tcBorders>
              <w:top w:val="nil"/>
              <w:left w:val="nil"/>
              <w:bottom w:val="nil"/>
              <w:right w:val="nil"/>
            </w:tcBorders>
            <w:shd w:val="clear" w:color="000000" w:fill="FFFFFF"/>
            <w:noWrap/>
            <w:vAlign w:val="bottom"/>
            <w:hideMark/>
          </w:tcPr>
          <w:p w:rsidRPr="00A20EC1" w:rsidR="00A20EC1" w:rsidP="00E606C1" w:rsidRDefault="00A20EC1" w14:paraId="7CE4EB3F" w14:textId="3DB68C03">
            <w:pPr>
              <w:autoSpaceDN/>
              <w:spacing w:line="240" w:lineRule="auto"/>
              <w:jc w:val="center"/>
              <w:textAlignment w:val="auto"/>
              <w:rPr>
                <w:rFonts w:ascii="Calibri" w:hAnsi="Calibri" w:eastAsia="Times New Roman" w:cs="Calibri"/>
                <w:sz w:val="22"/>
                <w:szCs w:val="22"/>
              </w:rPr>
            </w:pPr>
          </w:p>
        </w:tc>
        <w:tc>
          <w:tcPr>
            <w:tcW w:w="160" w:type="dxa"/>
            <w:tcBorders>
              <w:top w:val="nil"/>
              <w:left w:val="nil"/>
              <w:bottom w:val="nil"/>
              <w:right w:val="nil"/>
            </w:tcBorders>
            <w:shd w:val="clear" w:color="000000" w:fill="FFFFFF"/>
            <w:noWrap/>
            <w:vAlign w:val="bottom"/>
          </w:tcPr>
          <w:p w:rsidRPr="00A20EC1" w:rsidR="00A20EC1" w:rsidP="00A20EC1" w:rsidRDefault="00A20EC1" w14:paraId="7521D255" w14:textId="2FBE18C0">
            <w:pPr>
              <w:autoSpaceDN/>
              <w:spacing w:line="240" w:lineRule="auto"/>
              <w:textAlignment w:val="auto"/>
              <w:rPr>
                <w:rFonts w:ascii="Calibri" w:hAnsi="Calibri" w:eastAsia="Times New Roman" w:cs="Calibri"/>
                <w:sz w:val="22"/>
                <w:szCs w:val="22"/>
              </w:rPr>
            </w:pPr>
          </w:p>
        </w:tc>
      </w:tr>
      <w:tr w:rsidRPr="00A20EC1" w:rsidR="00A20EC1" w:rsidTr="00E606C1" w14:paraId="6F057D23" w14:textId="77777777">
        <w:trPr>
          <w:trHeight w:val="300"/>
        </w:trPr>
        <w:tc>
          <w:tcPr>
            <w:tcW w:w="2835" w:type="dxa"/>
            <w:tcBorders>
              <w:top w:val="nil"/>
              <w:left w:val="nil"/>
              <w:bottom w:val="nil"/>
              <w:right w:val="nil"/>
            </w:tcBorders>
            <w:shd w:val="clear" w:color="000000" w:fill="FFFFFF"/>
            <w:noWrap/>
            <w:vAlign w:val="bottom"/>
            <w:hideMark/>
          </w:tcPr>
          <w:p w:rsidRPr="00A20EC1" w:rsidR="00A20EC1" w:rsidP="00A20EC1" w:rsidRDefault="00A20EC1" w14:paraId="646E3299" w14:textId="77777777">
            <w:pPr>
              <w:autoSpaceDN/>
              <w:spacing w:line="240" w:lineRule="auto"/>
              <w:textAlignment w:val="auto"/>
              <w:rPr>
                <w:rFonts w:eastAsia="Times New Roman" w:cs="Calibri"/>
              </w:rPr>
            </w:pPr>
            <w:r w:rsidRPr="00A20EC1">
              <w:rPr>
                <w:rFonts w:eastAsia="Times New Roman" w:cs="Calibri"/>
              </w:rPr>
              <w:t>Werkenden</w:t>
            </w:r>
          </w:p>
        </w:tc>
        <w:tc>
          <w:tcPr>
            <w:tcW w:w="2810" w:type="dxa"/>
            <w:tcBorders>
              <w:top w:val="nil"/>
              <w:left w:val="nil"/>
              <w:bottom w:val="nil"/>
              <w:right w:val="nil"/>
            </w:tcBorders>
            <w:shd w:val="clear" w:color="000000" w:fill="FFFFFF"/>
            <w:noWrap/>
            <w:vAlign w:val="bottom"/>
            <w:hideMark/>
          </w:tcPr>
          <w:p w:rsidRPr="00A20EC1" w:rsidR="00A20EC1" w:rsidP="00E606C1" w:rsidRDefault="00A20EC1" w14:paraId="7297F3E4" w14:textId="77777777">
            <w:pPr>
              <w:autoSpaceDN/>
              <w:spacing w:line="240" w:lineRule="auto"/>
              <w:jc w:val="center"/>
              <w:textAlignment w:val="auto"/>
              <w:rPr>
                <w:rFonts w:eastAsia="Times New Roman" w:cs="Calibri"/>
              </w:rPr>
            </w:pPr>
            <w:r w:rsidRPr="00A20EC1">
              <w:rPr>
                <w:rFonts w:eastAsia="Times New Roman" w:cs="Calibri"/>
              </w:rPr>
              <w:t>-0,1%</w:t>
            </w:r>
          </w:p>
        </w:tc>
        <w:tc>
          <w:tcPr>
            <w:tcW w:w="160" w:type="dxa"/>
            <w:tcBorders>
              <w:top w:val="nil"/>
              <w:left w:val="nil"/>
              <w:bottom w:val="nil"/>
              <w:right w:val="nil"/>
            </w:tcBorders>
            <w:shd w:val="clear" w:color="000000" w:fill="FFFFFF"/>
            <w:noWrap/>
            <w:vAlign w:val="bottom"/>
          </w:tcPr>
          <w:p w:rsidRPr="00A20EC1" w:rsidR="00A20EC1" w:rsidP="00A20EC1" w:rsidRDefault="00A20EC1" w14:paraId="4A7469A3" w14:textId="2AC858F0">
            <w:pPr>
              <w:autoSpaceDN/>
              <w:spacing w:line="240" w:lineRule="auto"/>
              <w:jc w:val="right"/>
              <w:textAlignment w:val="auto"/>
              <w:rPr>
                <w:rFonts w:eastAsia="Times New Roman" w:cs="Calibri"/>
              </w:rPr>
            </w:pPr>
          </w:p>
        </w:tc>
      </w:tr>
      <w:tr w:rsidRPr="00A20EC1" w:rsidR="00A20EC1" w:rsidTr="00E606C1" w14:paraId="0EC7CC0B" w14:textId="77777777">
        <w:trPr>
          <w:trHeight w:val="300"/>
        </w:trPr>
        <w:tc>
          <w:tcPr>
            <w:tcW w:w="2835" w:type="dxa"/>
            <w:tcBorders>
              <w:top w:val="nil"/>
              <w:left w:val="nil"/>
              <w:bottom w:val="nil"/>
              <w:right w:val="nil"/>
            </w:tcBorders>
            <w:shd w:val="clear" w:color="000000" w:fill="FFFFFF"/>
            <w:noWrap/>
            <w:vAlign w:val="bottom"/>
            <w:hideMark/>
          </w:tcPr>
          <w:p w:rsidRPr="00A20EC1" w:rsidR="00A20EC1" w:rsidP="00A20EC1" w:rsidRDefault="00A20EC1" w14:paraId="409E8946" w14:textId="77777777">
            <w:pPr>
              <w:autoSpaceDN/>
              <w:spacing w:line="240" w:lineRule="auto"/>
              <w:textAlignment w:val="auto"/>
              <w:rPr>
                <w:rFonts w:eastAsia="Times New Roman" w:cs="Calibri"/>
              </w:rPr>
            </w:pPr>
            <w:r w:rsidRPr="00A20EC1">
              <w:rPr>
                <w:rFonts w:eastAsia="Times New Roman" w:cs="Calibri"/>
              </w:rPr>
              <w:t>Uitkeringsgerechtigden</w:t>
            </w:r>
          </w:p>
        </w:tc>
        <w:tc>
          <w:tcPr>
            <w:tcW w:w="2810" w:type="dxa"/>
            <w:tcBorders>
              <w:top w:val="nil"/>
              <w:left w:val="nil"/>
              <w:bottom w:val="nil"/>
              <w:right w:val="nil"/>
            </w:tcBorders>
            <w:shd w:val="clear" w:color="000000" w:fill="FFFFFF"/>
            <w:noWrap/>
            <w:vAlign w:val="bottom"/>
            <w:hideMark/>
          </w:tcPr>
          <w:p w:rsidRPr="00A20EC1" w:rsidR="00A20EC1" w:rsidP="00E606C1" w:rsidRDefault="00A20EC1" w14:paraId="1D050917" w14:textId="77777777">
            <w:pPr>
              <w:autoSpaceDN/>
              <w:spacing w:line="240" w:lineRule="auto"/>
              <w:jc w:val="center"/>
              <w:textAlignment w:val="auto"/>
              <w:rPr>
                <w:rFonts w:eastAsia="Times New Roman" w:cs="Calibri"/>
              </w:rPr>
            </w:pPr>
            <w:r w:rsidRPr="00A20EC1">
              <w:rPr>
                <w:rFonts w:eastAsia="Times New Roman" w:cs="Calibri"/>
              </w:rPr>
              <w:t>0,0%</w:t>
            </w:r>
          </w:p>
        </w:tc>
        <w:tc>
          <w:tcPr>
            <w:tcW w:w="160" w:type="dxa"/>
            <w:tcBorders>
              <w:top w:val="nil"/>
              <w:left w:val="nil"/>
              <w:bottom w:val="nil"/>
              <w:right w:val="nil"/>
            </w:tcBorders>
            <w:shd w:val="clear" w:color="000000" w:fill="FFFFFF"/>
            <w:noWrap/>
            <w:vAlign w:val="bottom"/>
          </w:tcPr>
          <w:p w:rsidRPr="00A20EC1" w:rsidR="00A20EC1" w:rsidP="00A20EC1" w:rsidRDefault="00A20EC1" w14:paraId="653A75D8" w14:textId="6308CB33">
            <w:pPr>
              <w:autoSpaceDN/>
              <w:spacing w:line="240" w:lineRule="auto"/>
              <w:jc w:val="right"/>
              <w:textAlignment w:val="auto"/>
              <w:rPr>
                <w:rFonts w:eastAsia="Times New Roman" w:cs="Calibri"/>
              </w:rPr>
            </w:pPr>
          </w:p>
        </w:tc>
      </w:tr>
      <w:tr w:rsidRPr="00A20EC1" w:rsidR="00A20EC1" w:rsidTr="00E606C1" w14:paraId="3F63B371" w14:textId="77777777">
        <w:trPr>
          <w:trHeight w:val="300"/>
        </w:trPr>
        <w:tc>
          <w:tcPr>
            <w:tcW w:w="2835" w:type="dxa"/>
            <w:tcBorders>
              <w:top w:val="nil"/>
              <w:left w:val="nil"/>
              <w:bottom w:val="nil"/>
              <w:right w:val="nil"/>
            </w:tcBorders>
            <w:shd w:val="clear" w:color="000000" w:fill="FFFFFF"/>
            <w:noWrap/>
            <w:vAlign w:val="bottom"/>
            <w:hideMark/>
          </w:tcPr>
          <w:p w:rsidRPr="00A20EC1" w:rsidR="00A20EC1" w:rsidP="00A20EC1" w:rsidRDefault="00A20EC1" w14:paraId="21EB7D0B" w14:textId="77777777">
            <w:pPr>
              <w:autoSpaceDN/>
              <w:spacing w:line="240" w:lineRule="auto"/>
              <w:textAlignment w:val="auto"/>
              <w:rPr>
                <w:rFonts w:eastAsia="Times New Roman" w:cs="Calibri"/>
              </w:rPr>
            </w:pPr>
            <w:r w:rsidRPr="00A20EC1">
              <w:rPr>
                <w:rFonts w:eastAsia="Times New Roman" w:cs="Calibri"/>
              </w:rPr>
              <w:t>Gepensioneerden</w:t>
            </w:r>
          </w:p>
        </w:tc>
        <w:tc>
          <w:tcPr>
            <w:tcW w:w="2810" w:type="dxa"/>
            <w:tcBorders>
              <w:top w:val="nil"/>
              <w:left w:val="nil"/>
              <w:bottom w:val="nil"/>
              <w:right w:val="nil"/>
            </w:tcBorders>
            <w:shd w:val="clear" w:color="000000" w:fill="FFFFFF"/>
            <w:noWrap/>
            <w:vAlign w:val="bottom"/>
            <w:hideMark/>
          </w:tcPr>
          <w:p w:rsidRPr="00A20EC1" w:rsidR="00A20EC1" w:rsidP="00E606C1" w:rsidRDefault="00A20EC1" w14:paraId="6228C791" w14:textId="77777777">
            <w:pPr>
              <w:autoSpaceDN/>
              <w:spacing w:line="240" w:lineRule="auto"/>
              <w:jc w:val="center"/>
              <w:textAlignment w:val="auto"/>
              <w:rPr>
                <w:rFonts w:eastAsia="Times New Roman" w:cs="Calibri"/>
              </w:rPr>
            </w:pPr>
            <w:r w:rsidRPr="00A20EC1">
              <w:rPr>
                <w:rFonts w:eastAsia="Times New Roman" w:cs="Calibri"/>
              </w:rPr>
              <w:t>0,0%</w:t>
            </w:r>
          </w:p>
        </w:tc>
        <w:tc>
          <w:tcPr>
            <w:tcW w:w="160" w:type="dxa"/>
            <w:tcBorders>
              <w:top w:val="nil"/>
              <w:left w:val="nil"/>
              <w:bottom w:val="nil"/>
              <w:right w:val="nil"/>
            </w:tcBorders>
            <w:shd w:val="clear" w:color="000000" w:fill="FFFFFF"/>
            <w:noWrap/>
            <w:vAlign w:val="bottom"/>
          </w:tcPr>
          <w:p w:rsidRPr="00A20EC1" w:rsidR="00A20EC1" w:rsidP="00A20EC1" w:rsidRDefault="00A20EC1" w14:paraId="517CE4D5" w14:textId="63683F76">
            <w:pPr>
              <w:autoSpaceDN/>
              <w:spacing w:line="240" w:lineRule="auto"/>
              <w:jc w:val="right"/>
              <w:textAlignment w:val="auto"/>
              <w:rPr>
                <w:rFonts w:eastAsia="Times New Roman" w:cs="Calibri"/>
              </w:rPr>
            </w:pPr>
          </w:p>
        </w:tc>
      </w:tr>
      <w:tr w:rsidRPr="00A20EC1" w:rsidR="00A20EC1" w:rsidTr="00E606C1" w14:paraId="06334071" w14:textId="77777777">
        <w:trPr>
          <w:trHeight w:val="300"/>
        </w:trPr>
        <w:tc>
          <w:tcPr>
            <w:tcW w:w="2835" w:type="dxa"/>
            <w:tcBorders>
              <w:top w:val="nil"/>
              <w:left w:val="nil"/>
              <w:bottom w:val="nil"/>
              <w:right w:val="nil"/>
            </w:tcBorders>
            <w:shd w:val="clear" w:color="000000" w:fill="FFFFFF"/>
            <w:noWrap/>
            <w:vAlign w:val="bottom"/>
            <w:hideMark/>
          </w:tcPr>
          <w:p w:rsidRPr="00A20EC1" w:rsidR="00A20EC1" w:rsidP="00A20EC1" w:rsidRDefault="00A20EC1" w14:paraId="6EE7DDC0" w14:textId="77777777">
            <w:pPr>
              <w:autoSpaceDN/>
              <w:spacing w:line="240" w:lineRule="auto"/>
              <w:textAlignment w:val="auto"/>
              <w:rPr>
                <w:rFonts w:ascii="Calibri" w:hAnsi="Calibri" w:eastAsia="Times New Roman" w:cs="Calibri"/>
                <w:sz w:val="22"/>
                <w:szCs w:val="22"/>
              </w:rPr>
            </w:pPr>
            <w:r w:rsidRPr="00A20EC1">
              <w:rPr>
                <w:rFonts w:ascii="Calibri" w:hAnsi="Calibri" w:eastAsia="Times New Roman" w:cs="Calibri"/>
                <w:sz w:val="22"/>
                <w:szCs w:val="22"/>
              </w:rPr>
              <w:t> </w:t>
            </w:r>
          </w:p>
        </w:tc>
        <w:tc>
          <w:tcPr>
            <w:tcW w:w="2810" w:type="dxa"/>
            <w:tcBorders>
              <w:top w:val="nil"/>
              <w:left w:val="nil"/>
              <w:bottom w:val="nil"/>
              <w:right w:val="nil"/>
            </w:tcBorders>
            <w:shd w:val="clear" w:color="000000" w:fill="FFFFFF"/>
            <w:noWrap/>
            <w:vAlign w:val="bottom"/>
            <w:hideMark/>
          </w:tcPr>
          <w:p w:rsidRPr="00A20EC1" w:rsidR="00A20EC1" w:rsidP="00E606C1" w:rsidRDefault="00A20EC1" w14:paraId="5032F793" w14:textId="1F262D21">
            <w:pPr>
              <w:autoSpaceDN/>
              <w:spacing w:line="240" w:lineRule="auto"/>
              <w:jc w:val="center"/>
              <w:textAlignment w:val="auto"/>
              <w:rPr>
                <w:rFonts w:ascii="Calibri" w:hAnsi="Calibri" w:eastAsia="Times New Roman" w:cs="Calibri"/>
                <w:sz w:val="22"/>
                <w:szCs w:val="22"/>
              </w:rPr>
            </w:pPr>
          </w:p>
        </w:tc>
        <w:tc>
          <w:tcPr>
            <w:tcW w:w="160" w:type="dxa"/>
            <w:tcBorders>
              <w:top w:val="nil"/>
              <w:left w:val="nil"/>
              <w:bottom w:val="nil"/>
              <w:right w:val="nil"/>
            </w:tcBorders>
            <w:shd w:val="clear" w:color="000000" w:fill="FFFFFF"/>
            <w:noWrap/>
            <w:vAlign w:val="bottom"/>
          </w:tcPr>
          <w:p w:rsidRPr="00A20EC1" w:rsidR="00A20EC1" w:rsidP="00A20EC1" w:rsidRDefault="00A20EC1" w14:paraId="4E50A0BD" w14:textId="31578D33">
            <w:pPr>
              <w:autoSpaceDN/>
              <w:spacing w:line="240" w:lineRule="auto"/>
              <w:textAlignment w:val="auto"/>
              <w:rPr>
                <w:rFonts w:ascii="Calibri" w:hAnsi="Calibri" w:eastAsia="Times New Roman" w:cs="Calibri"/>
                <w:sz w:val="22"/>
                <w:szCs w:val="22"/>
              </w:rPr>
            </w:pPr>
          </w:p>
        </w:tc>
      </w:tr>
      <w:tr w:rsidRPr="00A20EC1" w:rsidR="00A20EC1" w:rsidTr="00E606C1" w14:paraId="78D5D0C9" w14:textId="77777777">
        <w:trPr>
          <w:trHeight w:val="300"/>
        </w:trPr>
        <w:tc>
          <w:tcPr>
            <w:tcW w:w="2835" w:type="dxa"/>
            <w:tcBorders>
              <w:top w:val="nil"/>
              <w:left w:val="nil"/>
              <w:bottom w:val="nil"/>
              <w:right w:val="nil"/>
            </w:tcBorders>
            <w:shd w:val="clear" w:color="000000" w:fill="FFFFFF"/>
            <w:noWrap/>
            <w:vAlign w:val="bottom"/>
            <w:hideMark/>
          </w:tcPr>
          <w:p w:rsidRPr="00A20EC1" w:rsidR="00A20EC1" w:rsidP="00A20EC1" w:rsidRDefault="00A20EC1" w14:paraId="773BD0FE" w14:textId="77777777">
            <w:pPr>
              <w:autoSpaceDN/>
              <w:spacing w:line="240" w:lineRule="auto"/>
              <w:textAlignment w:val="auto"/>
              <w:rPr>
                <w:rFonts w:eastAsia="Times New Roman" w:cs="Calibri"/>
                <w:b/>
                <w:bCs/>
              </w:rPr>
            </w:pPr>
            <w:r w:rsidRPr="00A20EC1">
              <w:rPr>
                <w:rFonts w:eastAsia="Times New Roman" w:cs="Calibri"/>
                <w:b/>
                <w:bCs/>
              </w:rPr>
              <w:t>Huishoudtype</w:t>
            </w:r>
          </w:p>
        </w:tc>
        <w:tc>
          <w:tcPr>
            <w:tcW w:w="2810" w:type="dxa"/>
            <w:tcBorders>
              <w:top w:val="nil"/>
              <w:left w:val="nil"/>
              <w:bottom w:val="nil"/>
              <w:right w:val="nil"/>
            </w:tcBorders>
            <w:shd w:val="clear" w:color="000000" w:fill="FFFFFF"/>
            <w:noWrap/>
            <w:vAlign w:val="bottom"/>
            <w:hideMark/>
          </w:tcPr>
          <w:p w:rsidRPr="00A20EC1" w:rsidR="00A20EC1" w:rsidP="00E606C1" w:rsidRDefault="00A20EC1" w14:paraId="4CCD84FA" w14:textId="169DFCE5">
            <w:pPr>
              <w:autoSpaceDN/>
              <w:spacing w:line="240" w:lineRule="auto"/>
              <w:jc w:val="center"/>
              <w:textAlignment w:val="auto"/>
              <w:rPr>
                <w:rFonts w:ascii="Calibri" w:hAnsi="Calibri" w:eastAsia="Times New Roman" w:cs="Calibri"/>
                <w:sz w:val="22"/>
                <w:szCs w:val="22"/>
              </w:rPr>
            </w:pPr>
          </w:p>
        </w:tc>
        <w:tc>
          <w:tcPr>
            <w:tcW w:w="160" w:type="dxa"/>
            <w:tcBorders>
              <w:top w:val="nil"/>
              <w:left w:val="nil"/>
              <w:bottom w:val="nil"/>
              <w:right w:val="nil"/>
            </w:tcBorders>
            <w:shd w:val="clear" w:color="000000" w:fill="FFFFFF"/>
            <w:noWrap/>
            <w:vAlign w:val="bottom"/>
          </w:tcPr>
          <w:p w:rsidRPr="00A20EC1" w:rsidR="00A20EC1" w:rsidP="00A20EC1" w:rsidRDefault="00A20EC1" w14:paraId="03734975" w14:textId="06D0B69F">
            <w:pPr>
              <w:autoSpaceDN/>
              <w:spacing w:line="240" w:lineRule="auto"/>
              <w:textAlignment w:val="auto"/>
              <w:rPr>
                <w:rFonts w:ascii="Calibri" w:hAnsi="Calibri" w:eastAsia="Times New Roman" w:cs="Calibri"/>
                <w:sz w:val="22"/>
                <w:szCs w:val="22"/>
              </w:rPr>
            </w:pPr>
          </w:p>
        </w:tc>
      </w:tr>
      <w:tr w:rsidRPr="00A20EC1" w:rsidR="00A20EC1" w:rsidTr="00E606C1" w14:paraId="5133C55D" w14:textId="77777777">
        <w:trPr>
          <w:trHeight w:val="300"/>
        </w:trPr>
        <w:tc>
          <w:tcPr>
            <w:tcW w:w="2835" w:type="dxa"/>
            <w:tcBorders>
              <w:top w:val="nil"/>
              <w:left w:val="nil"/>
              <w:bottom w:val="nil"/>
              <w:right w:val="nil"/>
            </w:tcBorders>
            <w:shd w:val="clear" w:color="000000" w:fill="FFFFFF"/>
            <w:noWrap/>
            <w:vAlign w:val="bottom"/>
            <w:hideMark/>
          </w:tcPr>
          <w:p w:rsidRPr="00A20EC1" w:rsidR="00A20EC1" w:rsidP="00A20EC1" w:rsidRDefault="00A20EC1" w14:paraId="3DB7B391" w14:textId="77777777">
            <w:pPr>
              <w:autoSpaceDN/>
              <w:spacing w:line="240" w:lineRule="auto"/>
              <w:textAlignment w:val="auto"/>
              <w:rPr>
                <w:rFonts w:eastAsia="Times New Roman" w:cs="Calibri"/>
              </w:rPr>
            </w:pPr>
            <w:r w:rsidRPr="00A20EC1">
              <w:rPr>
                <w:rFonts w:eastAsia="Times New Roman" w:cs="Calibri"/>
              </w:rPr>
              <w:t>Tweeverdieners</w:t>
            </w:r>
          </w:p>
        </w:tc>
        <w:tc>
          <w:tcPr>
            <w:tcW w:w="2810" w:type="dxa"/>
            <w:tcBorders>
              <w:top w:val="nil"/>
              <w:left w:val="nil"/>
              <w:bottom w:val="nil"/>
              <w:right w:val="nil"/>
            </w:tcBorders>
            <w:shd w:val="clear" w:color="000000" w:fill="FFFFFF"/>
            <w:noWrap/>
            <w:vAlign w:val="bottom"/>
            <w:hideMark/>
          </w:tcPr>
          <w:p w:rsidRPr="00A20EC1" w:rsidR="00A20EC1" w:rsidP="00E606C1" w:rsidRDefault="00A20EC1" w14:paraId="4B70A7F4" w14:textId="77777777">
            <w:pPr>
              <w:autoSpaceDN/>
              <w:spacing w:line="240" w:lineRule="auto"/>
              <w:jc w:val="center"/>
              <w:textAlignment w:val="auto"/>
              <w:rPr>
                <w:rFonts w:eastAsia="Times New Roman" w:cs="Calibri"/>
              </w:rPr>
            </w:pPr>
            <w:r w:rsidRPr="00A20EC1">
              <w:rPr>
                <w:rFonts w:eastAsia="Times New Roman" w:cs="Calibri"/>
              </w:rPr>
              <w:t>-0,1%</w:t>
            </w:r>
          </w:p>
        </w:tc>
        <w:tc>
          <w:tcPr>
            <w:tcW w:w="160" w:type="dxa"/>
            <w:tcBorders>
              <w:top w:val="nil"/>
              <w:left w:val="nil"/>
              <w:bottom w:val="nil"/>
              <w:right w:val="nil"/>
            </w:tcBorders>
            <w:shd w:val="clear" w:color="000000" w:fill="FFFFFF"/>
            <w:noWrap/>
            <w:vAlign w:val="bottom"/>
          </w:tcPr>
          <w:p w:rsidRPr="00A20EC1" w:rsidR="00A20EC1" w:rsidP="00A20EC1" w:rsidRDefault="00A20EC1" w14:paraId="3BE81328" w14:textId="0FFAA41E">
            <w:pPr>
              <w:autoSpaceDN/>
              <w:spacing w:line="240" w:lineRule="auto"/>
              <w:jc w:val="right"/>
              <w:textAlignment w:val="auto"/>
              <w:rPr>
                <w:rFonts w:eastAsia="Times New Roman" w:cs="Calibri"/>
              </w:rPr>
            </w:pPr>
          </w:p>
        </w:tc>
      </w:tr>
      <w:tr w:rsidRPr="00A20EC1" w:rsidR="00A20EC1" w:rsidTr="00E606C1" w14:paraId="533611C6" w14:textId="77777777">
        <w:trPr>
          <w:trHeight w:val="300"/>
        </w:trPr>
        <w:tc>
          <w:tcPr>
            <w:tcW w:w="2835" w:type="dxa"/>
            <w:tcBorders>
              <w:top w:val="nil"/>
              <w:left w:val="nil"/>
              <w:bottom w:val="nil"/>
              <w:right w:val="nil"/>
            </w:tcBorders>
            <w:shd w:val="clear" w:color="000000" w:fill="FFFFFF"/>
            <w:noWrap/>
            <w:vAlign w:val="bottom"/>
            <w:hideMark/>
          </w:tcPr>
          <w:p w:rsidRPr="00A20EC1" w:rsidR="00A20EC1" w:rsidP="00A20EC1" w:rsidRDefault="00A20EC1" w14:paraId="4A2766D6" w14:textId="77777777">
            <w:pPr>
              <w:autoSpaceDN/>
              <w:spacing w:line="240" w:lineRule="auto"/>
              <w:textAlignment w:val="auto"/>
              <w:rPr>
                <w:rFonts w:eastAsia="Times New Roman" w:cs="Calibri"/>
              </w:rPr>
            </w:pPr>
            <w:r w:rsidRPr="00A20EC1">
              <w:rPr>
                <w:rFonts w:eastAsia="Times New Roman" w:cs="Calibri"/>
              </w:rPr>
              <w:t>Alleenstaanden</w:t>
            </w:r>
          </w:p>
        </w:tc>
        <w:tc>
          <w:tcPr>
            <w:tcW w:w="2810" w:type="dxa"/>
            <w:tcBorders>
              <w:top w:val="nil"/>
              <w:left w:val="nil"/>
              <w:bottom w:val="nil"/>
              <w:right w:val="nil"/>
            </w:tcBorders>
            <w:shd w:val="clear" w:color="000000" w:fill="FFFFFF"/>
            <w:noWrap/>
            <w:vAlign w:val="bottom"/>
            <w:hideMark/>
          </w:tcPr>
          <w:p w:rsidRPr="00A20EC1" w:rsidR="00A20EC1" w:rsidP="00E606C1" w:rsidRDefault="00A20EC1" w14:paraId="64A108B7" w14:textId="77777777">
            <w:pPr>
              <w:autoSpaceDN/>
              <w:spacing w:line="240" w:lineRule="auto"/>
              <w:jc w:val="center"/>
              <w:textAlignment w:val="auto"/>
              <w:rPr>
                <w:rFonts w:eastAsia="Times New Roman" w:cs="Calibri"/>
              </w:rPr>
            </w:pPr>
            <w:r w:rsidRPr="00A20EC1">
              <w:rPr>
                <w:rFonts w:eastAsia="Times New Roman" w:cs="Calibri"/>
              </w:rPr>
              <w:t>-0,1%</w:t>
            </w:r>
          </w:p>
        </w:tc>
        <w:tc>
          <w:tcPr>
            <w:tcW w:w="160" w:type="dxa"/>
            <w:tcBorders>
              <w:top w:val="nil"/>
              <w:left w:val="nil"/>
              <w:bottom w:val="nil"/>
              <w:right w:val="nil"/>
            </w:tcBorders>
            <w:shd w:val="clear" w:color="000000" w:fill="FFFFFF"/>
            <w:noWrap/>
            <w:vAlign w:val="bottom"/>
          </w:tcPr>
          <w:p w:rsidRPr="00A20EC1" w:rsidR="00A20EC1" w:rsidP="00A20EC1" w:rsidRDefault="00A20EC1" w14:paraId="10D840AE" w14:textId="1D76C8C6">
            <w:pPr>
              <w:autoSpaceDN/>
              <w:spacing w:line="240" w:lineRule="auto"/>
              <w:jc w:val="right"/>
              <w:textAlignment w:val="auto"/>
              <w:rPr>
                <w:rFonts w:eastAsia="Times New Roman" w:cs="Calibri"/>
              </w:rPr>
            </w:pPr>
          </w:p>
        </w:tc>
      </w:tr>
      <w:tr w:rsidRPr="00A20EC1" w:rsidR="00A20EC1" w:rsidTr="00E606C1" w14:paraId="4F1D16FF" w14:textId="77777777">
        <w:trPr>
          <w:trHeight w:val="300"/>
        </w:trPr>
        <w:tc>
          <w:tcPr>
            <w:tcW w:w="2835" w:type="dxa"/>
            <w:tcBorders>
              <w:top w:val="nil"/>
              <w:left w:val="nil"/>
              <w:bottom w:val="nil"/>
              <w:right w:val="nil"/>
            </w:tcBorders>
            <w:shd w:val="clear" w:color="000000" w:fill="FFFFFF"/>
            <w:noWrap/>
            <w:vAlign w:val="bottom"/>
            <w:hideMark/>
          </w:tcPr>
          <w:p w:rsidRPr="00A20EC1" w:rsidR="00A20EC1" w:rsidP="00A20EC1" w:rsidRDefault="00A20EC1" w14:paraId="5C54CC78" w14:textId="77777777">
            <w:pPr>
              <w:autoSpaceDN/>
              <w:spacing w:line="240" w:lineRule="auto"/>
              <w:textAlignment w:val="auto"/>
              <w:rPr>
                <w:rFonts w:eastAsia="Times New Roman" w:cs="Calibri"/>
              </w:rPr>
            </w:pPr>
            <w:r w:rsidRPr="00A20EC1">
              <w:rPr>
                <w:rFonts w:eastAsia="Times New Roman" w:cs="Calibri"/>
              </w:rPr>
              <w:t>Alleenverdieners</w:t>
            </w:r>
          </w:p>
        </w:tc>
        <w:tc>
          <w:tcPr>
            <w:tcW w:w="2810" w:type="dxa"/>
            <w:tcBorders>
              <w:top w:val="nil"/>
              <w:left w:val="nil"/>
              <w:bottom w:val="nil"/>
              <w:right w:val="nil"/>
            </w:tcBorders>
            <w:shd w:val="clear" w:color="000000" w:fill="FFFFFF"/>
            <w:noWrap/>
            <w:vAlign w:val="bottom"/>
            <w:hideMark/>
          </w:tcPr>
          <w:p w:rsidRPr="00A20EC1" w:rsidR="00A20EC1" w:rsidP="00E606C1" w:rsidRDefault="00A20EC1" w14:paraId="3C34F4E1" w14:textId="77777777">
            <w:pPr>
              <w:autoSpaceDN/>
              <w:spacing w:line="240" w:lineRule="auto"/>
              <w:jc w:val="center"/>
              <w:textAlignment w:val="auto"/>
              <w:rPr>
                <w:rFonts w:eastAsia="Times New Roman" w:cs="Calibri"/>
              </w:rPr>
            </w:pPr>
            <w:r w:rsidRPr="00A20EC1">
              <w:rPr>
                <w:rFonts w:eastAsia="Times New Roman" w:cs="Calibri"/>
              </w:rPr>
              <w:t>-0,1%</w:t>
            </w:r>
          </w:p>
        </w:tc>
        <w:tc>
          <w:tcPr>
            <w:tcW w:w="160" w:type="dxa"/>
            <w:tcBorders>
              <w:top w:val="nil"/>
              <w:left w:val="nil"/>
              <w:bottom w:val="nil"/>
              <w:right w:val="nil"/>
            </w:tcBorders>
            <w:shd w:val="clear" w:color="000000" w:fill="FFFFFF"/>
            <w:noWrap/>
            <w:vAlign w:val="bottom"/>
          </w:tcPr>
          <w:p w:rsidRPr="00A20EC1" w:rsidR="00A20EC1" w:rsidP="00A20EC1" w:rsidRDefault="00A20EC1" w14:paraId="56A33B0C" w14:textId="71011E68">
            <w:pPr>
              <w:autoSpaceDN/>
              <w:spacing w:line="240" w:lineRule="auto"/>
              <w:jc w:val="right"/>
              <w:textAlignment w:val="auto"/>
              <w:rPr>
                <w:rFonts w:eastAsia="Times New Roman" w:cs="Calibri"/>
              </w:rPr>
            </w:pPr>
          </w:p>
        </w:tc>
      </w:tr>
      <w:tr w:rsidRPr="00A20EC1" w:rsidR="00A20EC1" w:rsidTr="00E606C1" w14:paraId="118E5332" w14:textId="77777777">
        <w:trPr>
          <w:trHeight w:val="300"/>
        </w:trPr>
        <w:tc>
          <w:tcPr>
            <w:tcW w:w="2835" w:type="dxa"/>
            <w:tcBorders>
              <w:top w:val="nil"/>
              <w:left w:val="nil"/>
              <w:bottom w:val="nil"/>
              <w:right w:val="nil"/>
            </w:tcBorders>
            <w:shd w:val="clear" w:color="000000" w:fill="FFFFFF"/>
            <w:noWrap/>
            <w:vAlign w:val="bottom"/>
            <w:hideMark/>
          </w:tcPr>
          <w:p w:rsidRPr="00A20EC1" w:rsidR="00A20EC1" w:rsidP="00A20EC1" w:rsidRDefault="00A20EC1" w14:paraId="2A081419" w14:textId="77777777">
            <w:pPr>
              <w:autoSpaceDN/>
              <w:spacing w:line="240" w:lineRule="auto"/>
              <w:textAlignment w:val="auto"/>
              <w:rPr>
                <w:rFonts w:ascii="Calibri" w:hAnsi="Calibri" w:eastAsia="Times New Roman" w:cs="Calibri"/>
                <w:sz w:val="22"/>
                <w:szCs w:val="22"/>
              </w:rPr>
            </w:pPr>
            <w:r w:rsidRPr="00A20EC1">
              <w:rPr>
                <w:rFonts w:ascii="Calibri" w:hAnsi="Calibri" w:eastAsia="Times New Roman" w:cs="Calibri"/>
                <w:sz w:val="22"/>
                <w:szCs w:val="22"/>
              </w:rPr>
              <w:t> </w:t>
            </w:r>
          </w:p>
        </w:tc>
        <w:tc>
          <w:tcPr>
            <w:tcW w:w="2810" w:type="dxa"/>
            <w:tcBorders>
              <w:top w:val="nil"/>
              <w:left w:val="nil"/>
              <w:bottom w:val="nil"/>
              <w:right w:val="nil"/>
            </w:tcBorders>
            <w:shd w:val="clear" w:color="000000" w:fill="FFFFFF"/>
            <w:noWrap/>
            <w:vAlign w:val="bottom"/>
            <w:hideMark/>
          </w:tcPr>
          <w:p w:rsidRPr="00A20EC1" w:rsidR="00A20EC1" w:rsidP="00E606C1" w:rsidRDefault="00A20EC1" w14:paraId="12F7C64C" w14:textId="45FB8F9E">
            <w:pPr>
              <w:autoSpaceDN/>
              <w:spacing w:line="240" w:lineRule="auto"/>
              <w:jc w:val="center"/>
              <w:textAlignment w:val="auto"/>
              <w:rPr>
                <w:rFonts w:ascii="Calibri" w:hAnsi="Calibri" w:eastAsia="Times New Roman" w:cs="Calibri"/>
                <w:sz w:val="22"/>
                <w:szCs w:val="22"/>
              </w:rPr>
            </w:pPr>
          </w:p>
        </w:tc>
        <w:tc>
          <w:tcPr>
            <w:tcW w:w="160" w:type="dxa"/>
            <w:tcBorders>
              <w:top w:val="nil"/>
              <w:left w:val="nil"/>
              <w:bottom w:val="nil"/>
              <w:right w:val="nil"/>
            </w:tcBorders>
            <w:shd w:val="clear" w:color="000000" w:fill="FFFFFF"/>
            <w:noWrap/>
            <w:vAlign w:val="bottom"/>
          </w:tcPr>
          <w:p w:rsidRPr="00A20EC1" w:rsidR="00A20EC1" w:rsidP="00A20EC1" w:rsidRDefault="00A20EC1" w14:paraId="467F0276" w14:textId="52F86AC0">
            <w:pPr>
              <w:autoSpaceDN/>
              <w:spacing w:line="240" w:lineRule="auto"/>
              <w:textAlignment w:val="auto"/>
              <w:rPr>
                <w:rFonts w:ascii="Calibri" w:hAnsi="Calibri" w:eastAsia="Times New Roman" w:cs="Calibri"/>
                <w:sz w:val="22"/>
                <w:szCs w:val="22"/>
              </w:rPr>
            </w:pPr>
          </w:p>
        </w:tc>
      </w:tr>
      <w:tr w:rsidRPr="00A20EC1" w:rsidR="00A20EC1" w:rsidTr="00E606C1" w14:paraId="0DA8ACA6" w14:textId="77777777">
        <w:trPr>
          <w:trHeight w:val="300"/>
        </w:trPr>
        <w:tc>
          <w:tcPr>
            <w:tcW w:w="2835" w:type="dxa"/>
            <w:tcBorders>
              <w:top w:val="nil"/>
              <w:left w:val="nil"/>
              <w:bottom w:val="nil"/>
              <w:right w:val="nil"/>
            </w:tcBorders>
            <w:shd w:val="clear" w:color="000000" w:fill="FFFFFF"/>
            <w:noWrap/>
            <w:vAlign w:val="bottom"/>
            <w:hideMark/>
          </w:tcPr>
          <w:p w:rsidRPr="00A20EC1" w:rsidR="00A20EC1" w:rsidP="00A20EC1" w:rsidRDefault="00A20EC1" w14:paraId="1C1A4EFA" w14:textId="77777777">
            <w:pPr>
              <w:autoSpaceDN/>
              <w:spacing w:line="240" w:lineRule="auto"/>
              <w:textAlignment w:val="auto"/>
              <w:rPr>
                <w:rFonts w:eastAsia="Times New Roman" w:cs="Calibri"/>
                <w:b/>
                <w:bCs/>
              </w:rPr>
            </w:pPr>
            <w:r w:rsidRPr="00A20EC1">
              <w:rPr>
                <w:rFonts w:eastAsia="Times New Roman" w:cs="Calibri"/>
                <w:b/>
                <w:bCs/>
              </w:rPr>
              <w:t>Kinderen</w:t>
            </w:r>
          </w:p>
        </w:tc>
        <w:tc>
          <w:tcPr>
            <w:tcW w:w="2810" w:type="dxa"/>
            <w:tcBorders>
              <w:top w:val="nil"/>
              <w:left w:val="nil"/>
              <w:bottom w:val="nil"/>
              <w:right w:val="nil"/>
            </w:tcBorders>
            <w:shd w:val="clear" w:color="000000" w:fill="FFFFFF"/>
            <w:noWrap/>
            <w:vAlign w:val="bottom"/>
            <w:hideMark/>
          </w:tcPr>
          <w:p w:rsidRPr="00A20EC1" w:rsidR="00A20EC1" w:rsidP="00E606C1" w:rsidRDefault="00A20EC1" w14:paraId="38548DEF" w14:textId="5EC1839A">
            <w:pPr>
              <w:autoSpaceDN/>
              <w:spacing w:line="240" w:lineRule="auto"/>
              <w:jc w:val="center"/>
              <w:textAlignment w:val="auto"/>
              <w:rPr>
                <w:rFonts w:ascii="Calibri" w:hAnsi="Calibri" w:eastAsia="Times New Roman" w:cs="Calibri"/>
                <w:sz w:val="22"/>
                <w:szCs w:val="22"/>
              </w:rPr>
            </w:pPr>
          </w:p>
        </w:tc>
        <w:tc>
          <w:tcPr>
            <w:tcW w:w="160" w:type="dxa"/>
            <w:tcBorders>
              <w:top w:val="nil"/>
              <w:left w:val="nil"/>
              <w:bottom w:val="nil"/>
              <w:right w:val="nil"/>
            </w:tcBorders>
            <w:shd w:val="clear" w:color="000000" w:fill="FFFFFF"/>
            <w:noWrap/>
            <w:vAlign w:val="bottom"/>
          </w:tcPr>
          <w:p w:rsidRPr="00A20EC1" w:rsidR="00A20EC1" w:rsidP="00A20EC1" w:rsidRDefault="00A20EC1" w14:paraId="1ED5DDBF" w14:textId="1F24220A">
            <w:pPr>
              <w:autoSpaceDN/>
              <w:spacing w:line="240" w:lineRule="auto"/>
              <w:textAlignment w:val="auto"/>
              <w:rPr>
                <w:rFonts w:ascii="Calibri" w:hAnsi="Calibri" w:eastAsia="Times New Roman" w:cs="Calibri"/>
                <w:sz w:val="22"/>
                <w:szCs w:val="22"/>
              </w:rPr>
            </w:pPr>
          </w:p>
        </w:tc>
      </w:tr>
      <w:tr w:rsidRPr="00A20EC1" w:rsidR="00A20EC1" w:rsidTr="00E606C1" w14:paraId="0C8DEBC8" w14:textId="77777777">
        <w:trPr>
          <w:trHeight w:val="300"/>
        </w:trPr>
        <w:tc>
          <w:tcPr>
            <w:tcW w:w="2835" w:type="dxa"/>
            <w:tcBorders>
              <w:top w:val="nil"/>
              <w:left w:val="nil"/>
              <w:bottom w:val="nil"/>
              <w:right w:val="nil"/>
            </w:tcBorders>
            <w:shd w:val="clear" w:color="000000" w:fill="FFFFFF"/>
            <w:noWrap/>
            <w:vAlign w:val="bottom"/>
            <w:hideMark/>
          </w:tcPr>
          <w:p w:rsidRPr="00A20EC1" w:rsidR="00A20EC1" w:rsidP="00A20EC1" w:rsidRDefault="00A20EC1" w14:paraId="1AF421FE" w14:textId="77777777">
            <w:pPr>
              <w:autoSpaceDN/>
              <w:spacing w:line="240" w:lineRule="auto"/>
              <w:textAlignment w:val="auto"/>
              <w:rPr>
                <w:rFonts w:eastAsia="Times New Roman" w:cs="Calibri"/>
              </w:rPr>
            </w:pPr>
            <w:r w:rsidRPr="00A20EC1">
              <w:rPr>
                <w:rFonts w:eastAsia="Times New Roman" w:cs="Calibri"/>
              </w:rPr>
              <w:t>Huishoudens met kinderen</w:t>
            </w:r>
          </w:p>
        </w:tc>
        <w:tc>
          <w:tcPr>
            <w:tcW w:w="2810" w:type="dxa"/>
            <w:tcBorders>
              <w:top w:val="nil"/>
              <w:left w:val="nil"/>
              <w:bottom w:val="nil"/>
              <w:right w:val="nil"/>
            </w:tcBorders>
            <w:shd w:val="clear" w:color="000000" w:fill="FFFFFF"/>
            <w:noWrap/>
            <w:vAlign w:val="bottom"/>
            <w:hideMark/>
          </w:tcPr>
          <w:p w:rsidRPr="00A20EC1" w:rsidR="00A20EC1" w:rsidP="00E606C1" w:rsidRDefault="00A20EC1" w14:paraId="22C8BDE7" w14:textId="77777777">
            <w:pPr>
              <w:autoSpaceDN/>
              <w:spacing w:line="240" w:lineRule="auto"/>
              <w:jc w:val="center"/>
              <w:textAlignment w:val="auto"/>
              <w:rPr>
                <w:rFonts w:eastAsia="Times New Roman" w:cs="Calibri"/>
              </w:rPr>
            </w:pPr>
            <w:r w:rsidRPr="00A20EC1">
              <w:rPr>
                <w:rFonts w:eastAsia="Times New Roman" w:cs="Calibri"/>
              </w:rPr>
              <w:t>-0,1%</w:t>
            </w:r>
          </w:p>
        </w:tc>
        <w:tc>
          <w:tcPr>
            <w:tcW w:w="160" w:type="dxa"/>
            <w:tcBorders>
              <w:top w:val="nil"/>
              <w:left w:val="nil"/>
              <w:bottom w:val="nil"/>
              <w:right w:val="nil"/>
            </w:tcBorders>
            <w:shd w:val="clear" w:color="000000" w:fill="FFFFFF"/>
            <w:noWrap/>
            <w:vAlign w:val="bottom"/>
          </w:tcPr>
          <w:p w:rsidRPr="00A20EC1" w:rsidR="00A20EC1" w:rsidP="00A20EC1" w:rsidRDefault="00A20EC1" w14:paraId="0A2A1C57" w14:textId="483AAEC0">
            <w:pPr>
              <w:autoSpaceDN/>
              <w:spacing w:line="240" w:lineRule="auto"/>
              <w:jc w:val="right"/>
              <w:textAlignment w:val="auto"/>
              <w:rPr>
                <w:rFonts w:eastAsia="Times New Roman" w:cs="Calibri"/>
              </w:rPr>
            </w:pPr>
          </w:p>
        </w:tc>
      </w:tr>
      <w:tr w:rsidRPr="00A20EC1" w:rsidR="00A20EC1" w:rsidTr="00E606C1" w14:paraId="0CB55521" w14:textId="77777777">
        <w:trPr>
          <w:trHeight w:val="300"/>
        </w:trPr>
        <w:tc>
          <w:tcPr>
            <w:tcW w:w="2835" w:type="dxa"/>
            <w:tcBorders>
              <w:top w:val="nil"/>
              <w:left w:val="nil"/>
              <w:bottom w:val="nil"/>
              <w:right w:val="nil"/>
            </w:tcBorders>
            <w:shd w:val="clear" w:color="000000" w:fill="FFFFFF"/>
            <w:noWrap/>
            <w:vAlign w:val="bottom"/>
            <w:hideMark/>
          </w:tcPr>
          <w:p w:rsidRPr="00A20EC1" w:rsidR="00A20EC1" w:rsidP="00A20EC1" w:rsidRDefault="00A20EC1" w14:paraId="3B9B17A5" w14:textId="77777777">
            <w:pPr>
              <w:autoSpaceDN/>
              <w:spacing w:line="240" w:lineRule="auto"/>
              <w:textAlignment w:val="auto"/>
              <w:rPr>
                <w:rFonts w:eastAsia="Times New Roman" w:cs="Calibri"/>
              </w:rPr>
            </w:pPr>
            <w:r w:rsidRPr="00A20EC1">
              <w:rPr>
                <w:rFonts w:eastAsia="Times New Roman" w:cs="Calibri"/>
              </w:rPr>
              <w:t>Huishoudens zonder kinderen</w:t>
            </w:r>
          </w:p>
        </w:tc>
        <w:tc>
          <w:tcPr>
            <w:tcW w:w="2810" w:type="dxa"/>
            <w:tcBorders>
              <w:top w:val="nil"/>
              <w:left w:val="nil"/>
              <w:bottom w:val="nil"/>
              <w:right w:val="nil"/>
            </w:tcBorders>
            <w:shd w:val="clear" w:color="000000" w:fill="FFFFFF"/>
            <w:noWrap/>
            <w:vAlign w:val="bottom"/>
            <w:hideMark/>
          </w:tcPr>
          <w:p w:rsidRPr="00A20EC1" w:rsidR="00A20EC1" w:rsidP="00E606C1" w:rsidRDefault="00A20EC1" w14:paraId="47E6F36D" w14:textId="77777777">
            <w:pPr>
              <w:autoSpaceDN/>
              <w:spacing w:line="240" w:lineRule="auto"/>
              <w:jc w:val="center"/>
              <w:textAlignment w:val="auto"/>
              <w:rPr>
                <w:rFonts w:eastAsia="Times New Roman" w:cs="Calibri"/>
              </w:rPr>
            </w:pPr>
            <w:r w:rsidRPr="00A20EC1">
              <w:rPr>
                <w:rFonts w:eastAsia="Times New Roman" w:cs="Calibri"/>
              </w:rPr>
              <w:t>-0,1%</w:t>
            </w:r>
          </w:p>
        </w:tc>
        <w:tc>
          <w:tcPr>
            <w:tcW w:w="160" w:type="dxa"/>
            <w:tcBorders>
              <w:top w:val="nil"/>
              <w:left w:val="nil"/>
              <w:bottom w:val="nil"/>
              <w:right w:val="nil"/>
            </w:tcBorders>
            <w:shd w:val="clear" w:color="000000" w:fill="FFFFFF"/>
            <w:noWrap/>
            <w:vAlign w:val="bottom"/>
          </w:tcPr>
          <w:p w:rsidRPr="00A20EC1" w:rsidR="00A20EC1" w:rsidP="00A20EC1" w:rsidRDefault="00A20EC1" w14:paraId="02157850" w14:textId="0E4EE2C8">
            <w:pPr>
              <w:autoSpaceDN/>
              <w:spacing w:line="240" w:lineRule="auto"/>
              <w:jc w:val="right"/>
              <w:textAlignment w:val="auto"/>
              <w:rPr>
                <w:rFonts w:eastAsia="Times New Roman" w:cs="Calibri"/>
              </w:rPr>
            </w:pPr>
          </w:p>
        </w:tc>
      </w:tr>
      <w:tr w:rsidRPr="00A20EC1" w:rsidR="00A20EC1" w:rsidTr="00E606C1" w14:paraId="40F9EE7F" w14:textId="77777777">
        <w:trPr>
          <w:trHeight w:val="300"/>
        </w:trPr>
        <w:tc>
          <w:tcPr>
            <w:tcW w:w="2835" w:type="dxa"/>
            <w:tcBorders>
              <w:top w:val="nil"/>
              <w:left w:val="nil"/>
              <w:bottom w:val="single" w:color="auto" w:sz="4" w:space="0"/>
              <w:right w:val="nil"/>
            </w:tcBorders>
            <w:shd w:val="clear" w:color="000000" w:fill="FFFFFF"/>
            <w:noWrap/>
            <w:vAlign w:val="bottom"/>
            <w:hideMark/>
          </w:tcPr>
          <w:p w:rsidRPr="00A20EC1" w:rsidR="00A20EC1" w:rsidP="00A20EC1" w:rsidRDefault="00A20EC1" w14:paraId="238F9215" w14:textId="77777777">
            <w:pPr>
              <w:autoSpaceDN/>
              <w:spacing w:line="240" w:lineRule="auto"/>
              <w:textAlignment w:val="auto"/>
              <w:rPr>
                <w:rFonts w:ascii="Calibri" w:hAnsi="Calibri" w:eastAsia="Times New Roman" w:cs="Calibri"/>
                <w:sz w:val="22"/>
                <w:szCs w:val="22"/>
              </w:rPr>
            </w:pPr>
            <w:r w:rsidRPr="00A20EC1">
              <w:rPr>
                <w:rFonts w:ascii="Calibri" w:hAnsi="Calibri" w:eastAsia="Times New Roman" w:cs="Calibri"/>
                <w:sz w:val="22"/>
                <w:szCs w:val="22"/>
              </w:rPr>
              <w:t> </w:t>
            </w:r>
          </w:p>
        </w:tc>
        <w:tc>
          <w:tcPr>
            <w:tcW w:w="2810" w:type="dxa"/>
            <w:tcBorders>
              <w:top w:val="nil"/>
              <w:left w:val="nil"/>
              <w:bottom w:val="single" w:color="auto" w:sz="4" w:space="0"/>
              <w:right w:val="nil"/>
            </w:tcBorders>
            <w:shd w:val="clear" w:color="000000" w:fill="FFFFFF"/>
            <w:noWrap/>
            <w:vAlign w:val="bottom"/>
            <w:hideMark/>
          </w:tcPr>
          <w:p w:rsidRPr="00A20EC1" w:rsidR="00A20EC1" w:rsidP="00E606C1" w:rsidRDefault="00A20EC1" w14:paraId="55E3F7D9" w14:textId="40E297AB">
            <w:pPr>
              <w:autoSpaceDN/>
              <w:spacing w:line="240" w:lineRule="auto"/>
              <w:jc w:val="center"/>
              <w:textAlignment w:val="auto"/>
              <w:rPr>
                <w:rFonts w:ascii="Calibri" w:hAnsi="Calibri" w:eastAsia="Times New Roman" w:cs="Calibri"/>
                <w:sz w:val="22"/>
                <w:szCs w:val="22"/>
              </w:rPr>
            </w:pPr>
          </w:p>
        </w:tc>
        <w:tc>
          <w:tcPr>
            <w:tcW w:w="160" w:type="dxa"/>
            <w:tcBorders>
              <w:top w:val="nil"/>
              <w:left w:val="nil"/>
              <w:bottom w:val="single" w:color="auto" w:sz="4" w:space="0"/>
              <w:right w:val="nil"/>
            </w:tcBorders>
            <w:shd w:val="clear" w:color="000000" w:fill="FFFFFF"/>
            <w:noWrap/>
            <w:vAlign w:val="bottom"/>
          </w:tcPr>
          <w:p w:rsidRPr="00A20EC1" w:rsidR="00A20EC1" w:rsidP="00A20EC1" w:rsidRDefault="00A20EC1" w14:paraId="25A834AF" w14:textId="035EBCC5">
            <w:pPr>
              <w:autoSpaceDN/>
              <w:spacing w:line="240" w:lineRule="auto"/>
              <w:textAlignment w:val="auto"/>
              <w:rPr>
                <w:rFonts w:ascii="Calibri" w:hAnsi="Calibri" w:eastAsia="Times New Roman" w:cs="Calibri"/>
                <w:sz w:val="22"/>
                <w:szCs w:val="22"/>
              </w:rPr>
            </w:pPr>
          </w:p>
        </w:tc>
      </w:tr>
      <w:tr w:rsidRPr="00A20EC1" w:rsidR="00A20EC1" w:rsidTr="00E606C1" w14:paraId="3C6ED554" w14:textId="77777777">
        <w:trPr>
          <w:trHeight w:val="315"/>
        </w:trPr>
        <w:tc>
          <w:tcPr>
            <w:tcW w:w="2835" w:type="dxa"/>
            <w:tcBorders>
              <w:top w:val="nil"/>
              <w:left w:val="nil"/>
              <w:bottom w:val="single" w:color="auto" w:sz="8" w:space="0"/>
              <w:right w:val="nil"/>
            </w:tcBorders>
            <w:shd w:val="clear" w:color="000000" w:fill="FFFFFF"/>
            <w:noWrap/>
            <w:vAlign w:val="bottom"/>
            <w:hideMark/>
          </w:tcPr>
          <w:p w:rsidRPr="00A20EC1" w:rsidR="00A20EC1" w:rsidP="00A20EC1" w:rsidRDefault="00A20EC1" w14:paraId="4F3F5E92" w14:textId="77777777">
            <w:pPr>
              <w:autoSpaceDN/>
              <w:spacing w:line="240" w:lineRule="auto"/>
              <w:textAlignment w:val="auto"/>
              <w:rPr>
                <w:rFonts w:eastAsia="Times New Roman" w:cs="Calibri"/>
                <w:b/>
                <w:bCs/>
              </w:rPr>
            </w:pPr>
            <w:r w:rsidRPr="00A20EC1">
              <w:rPr>
                <w:rFonts w:eastAsia="Times New Roman" w:cs="Calibri"/>
                <w:b/>
                <w:bCs/>
              </w:rPr>
              <w:t>Alle huishoudens</w:t>
            </w:r>
          </w:p>
        </w:tc>
        <w:tc>
          <w:tcPr>
            <w:tcW w:w="2810" w:type="dxa"/>
            <w:tcBorders>
              <w:top w:val="nil"/>
              <w:left w:val="nil"/>
              <w:bottom w:val="single" w:color="auto" w:sz="8" w:space="0"/>
              <w:right w:val="nil"/>
            </w:tcBorders>
            <w:shd w:val="clear" w:color="000000" w:fill="FFFFFF"/>
            <w:noWrap/>
            <w:vAlign w:val="bottom"/>
            <w:hideMark/>
          </w:tcPr>
          <w:p w:rsidRPr="00A20EC1" w:rsidR="00A20EC1" w:rsidP="00E606C1" w:rsidRDefault="00A20EC1" w14:paraId="4D1BD81C" w14:textId="77777777">
            <w:pPr>
              <w:autoSpaceDN/>
              <w:spacing w:line="240" w:lineRule="auto"/>
              <w:jc w:val="center"/>
              <w:textAlignment w:val="auto"/>
              <w:rPr>
                <w:rFonts w:eastAsia="Times New Roman" w:cs="Calibri"/>
                <w:b/>
                <w:bCs/>
              </w:rPr>
            </w:pPr>
            <w:r w:rsidRPr="00A20EC1">
              <w:rPr>
                <w:rFonts w:eastAsia="Times New Roman" w:cs="Calibri"/>
                <w:b/>
                <w:bCs/>
              </w:rPr>
              <w:t>-0,1%</w:t>
            </w:r>
          </w:p>
        </w:tc>
        <w:tc>
          <w:tcPr>
            <w:tcW w:w="160" w:type="dxa"/>
            <w:tcBorders>
              <w:top w:val="nil"/>
              <w:left w:val="nil"/>
              <w:bottom w:val="single" w:color="auto" w:sz="8" w:space="0"/>
              <w:right w:val="nil"/>
            </w:tcBorders>
            <w:shd w:val="clear" w:color="000000" w:fill="FFFFFF"/>
            <w:noWrap/>
            <w:vAlign w:val="bottom"/>
          </w:tcPr>
          <w:p w:rsidRPr="00A20EC1" w:rsidR="00A20EC1" w:rsidP="00A20EC1" w:rsidRDefault="00A20EC1" w14:paraId="403E988B" w14:textId="647C8830">
            <w:pPr>
              <w:autoSpaceDN/>
              <w:spacing w:line="240" w:lineRule="auto"/>
              <w:jc w:val="right"/>
              <w:textAlignment w:val="auto"/>
              <w:rPr>
                <w:rFonts w:eastAsia="Times New Roman" w:cs="Calibri"/>
                <w:b/>
                <w:bCs/>
              </w:rPr>
            </w:pPr>
          </w:p>
        </w:tc>
      </w:tr>
    </w:tbl>
    <w:p w:rsidRPr="00A20EC1" w:rsidR="00110AFD" w:rsidRDefault="00110AFD" w14:paraId="650F8150" w14:textId="77777777">
      <w:pPr>
        <w:rPr>
          <w:i/>
          <w:iCs/>
          <w:sz w:val="14"/>
          <w:szCs w:val="14"/>
        </w:rPr>
      </w:pPr>
    </w:p>
    <w:p w:rsidR="00847071" w:rsidRDefault="00633081" w14:paraId="6FE177A7" w14:textId="0D64CE22">
      <w:r w:rsidRPr="00633081">
        <w:lastRenderedPageBreak/>
        <w:t>De aanpassing van de inkomensgrenzen in de arbeidskorting heeft vooral een positief effect voor deeltijdwerkers met een uurloon op of rond het minimumloon, maar dat is in tabel 2 niet goed terug te zien. Dat komt doordat de groep die baat heeft bij de maatregel slechts een klein deel van het totaal aantal mensen beslaat, waardoor het effect van de maatregel niet terug is te zien in de mediane inkomenseffecten.</w:t>
      </w:r>
      <w:r w:rsidR="00055D03">
        <w:t xml:space="preserve"> </w:t>
      </w:r>
      <w:r w:rsidRPr="00847071" w:rsidR="00847071">
        <w:t>Onderstaande tabel</w:t>
      </w:r>
      <w:r w:rsidR="001B1450">
        <w:t xml:space="preserve"> 3</w:t>
      </w:r>
      <w:r w:rsidRPr="00847071" w:rsidR="00847071">
        <w:t xml:space="preserve"> toont </w:t>
      </w:r>
      <w:r w:rsidR="00B913A0">
        <w:t>de verandering</w:t>
      </w:r>
      <w:r w:rsidRPr="00847071" w:rsidR="00847071">
        <w:t xml:space="preserve"> </w:t>
      </w:r>
      <w:r w:rsidR="001B1450">
        <w:t xml:space="preserve">in euro’s </w:t>
      </w:r>
      <w:r w:rsidRPr="00847071" w:rsidR="00847071">
        <w:t xml:space="preserve">van de maatregelen </w:t>
      </w:r>
      <w:r w:rsidR="001B1450">
        <w:t xml:space="preserve">in de nota van wijziging </w:t>
      </w:r>
      <w:r w:rsidRPr="00847071" w:rsidR="00847071">
        <w:t xml:space="preserve">voor verschillende inkomensniveaus. Het maximale voordeel loopt op tot circa </w:t>
      </w:r>
      <w:r w:rsidR="00C120DE">
        <w:t>€ </w:t>
      </w:r>
      <w:r w:rsidRPr="00847071" w:rsidR="00847071">
        <w:t>450 voor inkomens rond het nieuwe tweede knikpunt van de arbeidskorting (€ 25.845).</w:t>
      </w:r>
      <w:r w:rsidR="00E20957">
        <w:t xml:space="preserve"> </w:t>
      </w:r>
      <w:r w:rsidRPr="00E20957" w:rsidR="00E20957">
        <w:t xml:space="preserve">Ter vergelijking: het inkomen van iemand die voltijds op </w:t>
      </w:r>
      <w:proofErr w:type="spellStart"/>
      <w:r w:rsidRPr="00E20957" w:rsidR="00E20957">
        <w:t>wml</w:t>
      </w:r>
      <w:proofErr w:type="spellEnd"/>
      <w:r w:rsidRPr="00E20957" w:rsidR="00E20957">
        <w:t>-niveau werkt is naar verwachting ruim € 30.000 in 2026.</w:t>
      </w:r>
    </w:p>
    <w:p w:rsidR="00E92284" w:rsidRDefault="00E92284" w14:paraId="1E6BA242" w14:textId="64693860">
      <w:pPr>
        <w:spacing w:line="240" w:lineRule="auto"/>
      </w:pPr>
    </w:p>
    <w:p w:rsidR="00847071" w:rsidRDefault="00847071" w14:paraId="13CFE713" w14:textId="33A4A1C1">
      <w:pPr>
        <w:rPr>
          <w:rFonts w:ascii="Aptos Narrow" w:hAnsi="Aptos Narrow" w:eastAsia="Calibri" w:cs="Calibri"/>
          <w:b/>
          <w:bCs/>
          <w:sz w:val="22"/>
          <w:szCs w:val="22"/>
        </w:rPr>
      </w:pPr>
      <w:r w:rsidRPr="00847071">
        <w:rPr>
          <w:i/>
          <w:iCs/>
        </w:rPr>
        <w:t xml:space="preserve">Tabel 3 </w:t>
      </w:r>
      <w:r w:rsidR="001C16DB">
        <w:rPr>
          <w:i/>
          <w:iCs/>
        </w:rPr>
        <w:t>–</w:t>
      </w:r>
      <w:r w:rsidRPr="00847071">
        <w:rPr>
          <w:i/>
          <w:iCs/>
        </w:rPr>
        <w:t xml:space="preserve"> microvoorbeelden</w:t>
      </w:r>
      <w:r w:rsidR="001C16DB">
        <w:rPr>
          <w:i/>
          <w:iCs/>
        </w:rPr>
        <w:t xml:space="preserve"> in euro’s</w:t>
      </w:r>
    </w:p>
    <w:tbl>
      <w:tblPr>
        <w:tblW w:w="5000" w:type="pct"/>
        <w:tblCellMar>
          <w:left w:w="0" w:type="dxa"/>
          <w:right w:w="0" w:type="dxa"/>
        </w:tblCellMar>
        <w:tblLook w:val="04A0" w:firstRow="1" w:lastRow="0" w:firstColumn="1" w:lastColumn="0" w:noHBand="0" w:noVBand="1"/>
      </w:tblPr>
      <w:tblGrid>
        <w:gridCol w:w="1623"/>
        <w:gridCol w:w="2381"/>
        <w:gridCol w:w="2055"/>
        <w:gridCol w:w="1425"/>
      </w:tblGrid>
      <w:tr w:rsidRPr="00E92284" w:rsidR="001B1450" w:rsidTr="00AA229E" w14:paraId="1EC07A4D" w14:textId="77777777">
        <w:trPr>
          <w:trHeight w:val="300"/>
        </w:trPr>
        <w:tc>
          <w:tcPr>
            <w:tcW w:w="985" w:type="pct"/>
            <w:shd w:val="clear" w:color="auto" w:fill="156082" w:themeFill="accent1"/>
            <w:noWrap/>
            <w:tcMar>
              <w:top w:w="0" w:type="dxa"/>
              <w:left w:w="70" w:type="dxa"/>
              <w:bottom w:w="0" w:type="dxa"/>
              <w:right w:w="70" w:type="dxa"/>
            </w:tcMar>
            <w:vAlign w:val="bottom"/>
            <w:hideMark/>
          </w:tcPr>
          <w:p w:rsidRPr="00AA229E" w:rsidR="001B1450" w:rsidP="00AA229E" w:rsidRDefault="001B1450" w14:paraId="195E478E" w14:textId="77777777">
            <w:pPr>
              <w:autoSpaceDN/>
              <w:spacing w:line="240" w:lineRule="auto"/>
              <w:textAlignment w:val="auto"/>
              <w:rPr>
                <w:rFonts w:eastAsia="Calibri" w:cs="Calibri"/>
                <w:b/>
                <w:bCs/>
                <w:color w:val="FFFFFF" w:themeColor="background1"/>
              </w:rPr>
            </w:pPr>
            <w:r w:rsidRPr="00AA229E">
              <w:rPr>
                <w:rFonts w:eastAsia="Calibri" w:cs="Calibri"/>
                <w:b/>
                <w:bCs/>
                <w:color w:val="FFFFFF" w:themeColor="background1"/>
              </w:rPr>
              <w:t>bruto inkomen</w:t>
            </w:r>
          </w:p>
        </w:tc>
        <w:tc>
          <w:tcPr>
            <w:tcW w:w="1624" w:type="pct"/>
            <w:shd w:val="clear" w:color="auto" w:fill="156082" w:themeFill="accent1"/>
            <w:noWrap/>
            <w:tcMar>
              <w:top w:w="0" w:type="dxa"/>
              <w:left w:w="70" w:type="dxa"/>
              <w:bottom w:w="0" w:type="dxa"/>
              <w:right w:w="70" w:type="dxa"/>
            </w:tcMar>
            <w:vAlign w:val="bottom"/>
            <w:hideMark/>
          </w:tcPr>
          <w:p w:rsidRPr="00AA229E" w:rsidR="001B1450" w:rsidP="00AA229E" w:rsidRDefault="001B1450" w14:paraId="50EBC04B" w14:textId="77777777">
            <w:pPr>
              <w:autoSpaceDN/>
              <w:spacing w:line="240" w:lineRule="auto"/>
              <w:jc w:val="center"/>
              <w:textAlignment w:val="auto"/>
              <w:rPr>
                <w:rFonts w:eastAsia="Calibri" w:cs="Calibri"/>
                <w:b/>
                <w:bCs/>
                <w:color w:val="FFFFFF" w:themeColor="background1"/>
              </w:rPr>
            </w:pPr>
            <w:r w:rsidRPr="00AA229E">
              <w:rPr>
                <w:rFonts w:eastAsia="Calibri" w:cs="Calibri"/>
                <w:b/>
                <w:bCs/>
                <w:color w:val="FFFFFF" w:themeColor="background1"/>
              </w:rPr>
              <w:t>netto 2026</w:t>
            </w:r>
          </w:p>
        </w:tc>
        <w:tc>
          <w:tcPr>
            <w:tcW w:w="1405" w:type="pct"/>
            <w:shd w:val="clear" w:color="auto" w:fill="156082" w:themeFill="accent1"/>
            <w:noWrap/>
            <w:tcMar>
              <w:top w:w="0" w:type="dxa"/>
              <w:left w:w="70" w:type="dxa"/>
              <w:bottom w:w="0" w:type="dxa"/>
              <w:right w:w="70" w:type="dxa"/>
            </w:tcMar>
            <w:vAlign w:val="bottom"/>
            <w:hideMark/>
          </w:tcPr>
          <w:p w:rsidRPr="00AA229E" w:rsidR="001B1450" w:rsidP="00AA229E" w:rsidRDefault="001B1450" w14:paraId="7F3CCF70" w14:textId="77777777">
            <w:pPr>
              <w:autoSpaceDN/>
              <w:spacing w:line="240" w:lineRule="auto"/>
              <w:jc w:val="center"/>
              <w:textAlignment w:val="auto"/>
              <w:rPr>
                <w:rFonts w:eastAsia="Calibri" w:cs="Calibri"/>
                <w:b/>
                <w:bCs/>
                <w:color w:val="FFFFFF" w:themeColor="background1"/>
              </w:rPr>
            </w:pPr>
            <w:r w:rsidRPr="00AA229E">
              <w:rPr>
                <w:rFonts w:eastAsia="Calibri" w:cs="Calibri"/>
                <w:b/>
                <w:bCs/>
                <w:color w:val="FFFFFF" w:themeColor="background1"/>
              </w:rPr>
              <w:t xml:space="preserve">netto na </w:t>
            </w:r>
            <w:proofErr w:type="spellStart"/>
            <w:r w:rsidRPr="00AA229E">
              <w:rPr>
                <w:rFonts w:eastAsia="Calibri" w:cs="Calibri"/>
                <w:b/>
                <w:bCs/>
                <w:color w:val="FFFFFF" w:themeColor="background1"/>
              </w:rPr>
              <w:t>nvw</w:t>
            </w:r>
            <w:proofErr w:type="spellEnd"/>
          </w:p>
        </w:tc>
        <w:tc>
          <w:tcPr>
            <w:tcW w:w="985" w:type="pct"/>
            <w:shd w:val="clear" w:color="auto" w:fill="156082" w:themeFill="accent1"/>
            <w:noWrap/>
            <w:tcMar>
              <w:top w:w="0" w:type="dxa"/>
              <w:left w:w="70" w:type="dxa"/>
              <w:bottom w:w="0" w:type="dxa"/>
              <w:right w:w="70" w:type="dxa"/>
            </w:tcMar>
            <w:vAlign w:val="bottom"/>
            <w:hideMark/>
          </w:tcPr>
          <w:p w:rsidRPr="00AA229E" w:rsidR="001B1450" w:rsidP="00AA229E" w:rsidRDefault="001B1450" w14:paraId="5AEF05DB" w14:textId="77777777">
            <w:pPr>
              <w:autoSpaceDN/>
              <w:spacing w:line="240" w:lineRule="auto"/>
              <w:jc w:val="center"/>
              <w:textAlignment w:val="auto"/>
              <w:rPr>
                <w:rFonts w:eastAsia="Calibri" w:cs="Calibri"/>
                <w:b/>
                <w:bCs/>
                <w:color w:val="FFFFFF" w:themeColor="background1"/>
              </w:rPr>
            </w:pPr>
            <w:r w:rsidRPr="00AA229E">
              <w:rPr>
                <w:rFonts w:eastAsia="Calibri" w:cs="Calibri"/>
                <w:b/>
                <w:bCs/>
                <w:color w:val="FFFFFF" w:themeColor="background1"/>
              </w:rPr>
              <w:t>verschil</w:t>
            </w:r>
          </w:p>
        </w:tc>
      </w:tr>
      <w:tr w:rsidRPr="00E92284" w:rsidR="001B1450" w:rsidTr="00AA229E" w14:paraId="390EB60E" w14:textId="77777777">
        <w:trPr>
          <w:trHeight w:val="285"/>
        </w:trPr>
        <w:tc>
          <w:tcPr>
            <w:tcW w:w="985" w:type="pct"/>
            <w:tcBorders>
              <w:bottom w:val="single" w:color="156082" w:themeColor="accent1" w:sz="4" w:space="0"/>
            </w:tcBorders>
            <w:noWrap/>
            <w:tcMar>
              <w:top w:w="0" w:type="dxa"/>
              <w:left w:w="70" w:type="dxa"/>
              <w:bottom w:w="0" w:type="dxa"/>
              <w:right w:w="70" w:type="dxa"/>
            </w:tcMar>
            <w:vAlign w:val="bottom"/>
            <w:hideMark/>
          </w:tcPr>
          <w:p w:rsidRPr="00E92284" w:rsidR="001B1450" w:rsidP="00AA229E" w:rsidRDefault="001B1450" w14:paraId="5920AA59" w14:textId="77777777">
            <w:pPr>
              <w:autoSpaceDN/>
              <w:spacing w:line="240" w:lineRule="auto"/>
              <w:jc w:val="center"/>
              <w:textAlignment w:val="auto"/>
              <w:rPr>
                <w:rFonts w:eastAsia="Calibri" w:cs="Calibri"/>
              </w:rPr>
            </w:pPr>
            <w:r w:rsidRPr="00E92284">
              <w:rPr>
                <w:rFonts w:eastAsia="Calibri" w:cs="Calibri"/>
              </w:rPr>
              <w:t>10000</w:t>
            </w:r>
          </w:p>
        </w:tc>
        <w:tc>
          <w:tcPr>
            <w:tcW w:w="1624" w:type="pct"/>
            <w:tcBorders>
              <w:bottom w:val="single" w:color="156082" w:themeColor="accent1" w:sz="4" w:space="0"/>
            </w:tcBorders>
            <w:noWrap/>
            <w:tcMar>
              <w:top w:w="0" w:type="dxa"/>
              <w:left w:w="70" w:type="dxa"/>
              <w:bottom w:w="0" w:type="dxa"/>
              <w:right w:w="70" w:type="dxa"/>
            </w:tcMar>
            <w:vAlign w:val="bottom"/>
            <w:hideMark/>
          </w:tcPr>
          <w:p w:rsidRPr="00E92284" w:rsidR="001B1450" w:rsidP="00AA229E" w:rsidRDefault="001B1450" w14:paraId="5533F205" w14:textId="77777777">
            <w:pPr>
              <w:autoSpaceDN/>
              <w:spacing w:line="240" w:lineRule="auto"/>
              <w:jc w:val="center"/>
              <w:textAlignment w:val="auto"/>
              <w:rPr>
                <w:rFonts w:eastAsia="Calibri" w:cs="Calibri"/>
              </w:rPr>
            </w:pPr>
            <w:r w:rsidRPr="00E92284">
              <w:rPr>
                <w:rFonts w:eastAsia="Calibri" w:cs="Calibri"/>
              </w:rPr>
              <w:t>9748</w:t>
            </w:r>
          </w:p>
        </w:tc>
        <w:tc>
          <w:tcPr>
            <w:tcW w:w="1405" w:type="pct"/>
            <w:tcBorders>
              <w:bottom w:val="single" w:color="156082" w:themeColor="accent1" w:sz="4" w:space="0"/>
            </w:tcBorders>
            <w:noWrap/>
            <w:tcMar>
              <w:top w:w="0" w:type="dxa"/>
              <w:left w:w="70" w:type="dxa"/>
              <w:bottom w:w="0" w:type="dxa"/>
              <w:right w:w="70" w:type="dxa"/>
            </w:tcMar>
            <w:vAlign w:val="bottom"/>
            <w:hideMark/>
          </w:tcPr>
          <w:p w:rsidRPr="00E92284" w:rsidR="001B1450" w:rsidP="00AA229E" w:rsidRDefault="001B1450" w14:paraId="44D893EA" w14:textId="77777777">
            <w:pPr>
              <w:autoSpaceDN/>
              <w:spacing w:line="240" w:lineRule="auto"/>
              <w:jc w:val="center"/>
              <w:textAlignment w:val="auto"/>
              <w:rPr>
                <w:rFonts w:eastAsia="Calibri" w:cs="Calibri"/>
              </w:rPr>
            </w:pPr>
            <w:r w:rsidRPr="00E92284">
              <w:rPr>
                <w:rFonts w:eastAsia="Calibri" w:cs="Calibri"/>
              </w:rPr>
              <w:t>9748</w:t>
            </w:r>
          </w:p>
        </w:tc>
        <w:tc>
          <w:tcPr>
            <w:tcW w:w="985" w:type="pct"/>
            <w:tcBorders>
              <w:bottom w:val="single" w:color="156082" w:themeColor="accent1" w:sz="4" w:space="0"/>
            </w:tcBorders>
            <w:noWrap/>
            <w:tcMar>
              <w:top w:w="0" w:type="dxa"/>
              <w:left w:w="70" w:type="dxa"/>
              <w:bottom w:w="0" w:type="dxa"/>
              <w:right w:w="70" w:type="dxa"/>
            </w:tcMar>
            <w:vAlign w:val="bottom"/>
            <w:hideMark/>
          </w:tcPr>
          <w:p w:rsidRPr="00E92284" w:rsidR="001B1450" w:rsidP="00AA229E" w:rsidRDefault="001B1450" w14:paraId="43AF59A4" w14:textId="1AFB2E23">
            <w:pPr>
              <w:autoSpaceDN/>
              <w:spacing w:line="240" w:lineRule="auto"/>
              <w:jc w:val="center"/>
              <w:textAlignment w:val="auto"/>
              <w:rPr>
                <w:rFonts w:eastAsia="Calibri" w:cs="Calibri"/>
              </w:rPr>
            </w:pPr>
            <w:r w:rsidRPr="00E92284">
              <w:rPr>
                <w:rFonts w:eastAsia="Calibri" w:cs="Calibri"/>
              </w:rPr>
              <w:t>0</w:t>
            </w:r>
            <w:r w:rsidRPr="00E92284" w:rsidR="00110AFD">
              <w:rPr>
                <w:rFonts w:eastAsia="Calibri" w:cs="Calibri"/>
              </w:rPr>
              <w:t>*</w:t>
            </w:r>
          </w:p>
        </w:tc>
      </w:tr>
      <w:tr w:rsidRPr="00E92284" w:rsidR="001B1450" w:rsidTr="00AA229E" w14:paraId="2C9D6681" w14:textId="77777777">
        <w:trPr>
          <w:trHeight w:val="285"/>
        </w:trPr>
        <w:tc>
          <w:tcPr>
            <w:tcW w:w="985" w:type="pct"/>
            <w:tcBorders>
              <w:top w:val="single" w:color="156082" w:themeColor="accent1" w:sz="4" w:space="0"/>
              <w:bottom w:val="single" w:color="156082" w:themeColor="accent1" w:sz="4" w:space="0"/>
            </w:tcBorders>
            <w:noWrap/>
            <w:tcMar>
              <w:top w:w="0" w:type="dxa"/>
              <w:left w:w="70" w:type="dxa"/>
              <w:bottom w:w="0" w:type="dxa"/>
              <w:right w:w="70" w:type="dxa"/>
            </w:tcMar>
            <w:vAlign w:val="bottom"/>
            <w:hideMark/>
          </w:tcPr>
          <w:p w:rsidRPr="00E92284" w:rsidR="001B1450" w:rsidP="00AA229E" w:rsidRDefault="001B1450" w14:paraId="046B09E3" w14:textId="77777777">
            <w:pPr>
              <w:autoSpaceDN/>
              <w:spacing w:line="240" w:lineRule="auto"/>
              <w:jc w:val="center"/>
              <w:textAlignment w:val="auto"/>
              <w:rPr>
                <w:rFonts w:eastAsia="Calibri" w:cs="Calibri"/>
              </w:rPr>
            </w:pPr>
            <w:r w:rsidRPr="00E92284">
              <w:rPr>
                <w:rFonts w:eastAsia="Calibri" w:cs="Calibri"/>
              </w:rPr>
              <w:t>12500</w:t>
            </w:r>
          </w:p>
        </w:tc>
        <w:tc>
          <w:tcPr>
            <w:tcW w:w="1624" w:type="pct"/>
            <w:tcBorders>
              <w:top w:val="single" w:color="156082" w:themeColor="accent1" w:sz="4" w:space="0"/>
              <w:bottom w:val="single" w:color="156082" w:themeColor="accent1" w:sz="4" w:space="0"/>
            </w:tcBorders>
            <w:noWrap/>
            <w:tcMar>
              <w:top w:w="0" w:type="dxa"/>
              <w:left w:w="70" w:type="dxa"/>
              <w:bottom w:w="0" w:type="dxa"/>
              <w:right w:w="70" w:type="dxa"/>
            </w:tcMar>
            <w:vAlign w:val="bottom"/>
            <w:hideMark/>
          </w:tcPr>
          <w:p w:rsidRPr="00E92284" w:rsidR="001B1450" w:rsidP="00AA229E" w:rsidRDefault="001B1450" w14:paraId="1966F1EE" w14:textId="77777777">
            <w:pPr>
              <w:autoSpaceDN/>
              <w:spacing w:line="240" w:lineRule="auto"/>
              <w:jc w:val="center"/>
              <w:textAlignment w:val="auto"/>
              <w:rPr>
                <w:rFonts w:eastAsia="Calibri" w:cs="Calibri"/>
              </w:rPr>
            </w:pPr>
            <w:r w:rsidRPr="00E92284">
              <w:rPr>
                <w:rFonts w:eastAsia="Calibri" w:cs="Calibri"/>
              </w:rPr>
              <w:t>11903</w:t>
            </w:r>
          </w:p>
        </w:tc>
        <w:tc>
          <w:tcPr>
            <w:tcW w:w="1405" w:type="pct"/>
            <w:tcBorders>
              <w:top w:val="single" w:color="156082" w:themeColor="accent1" w:sz="4" w:space="0"/>
              <w:bottom w:val="single" w:color="156082" w:themeColor="accent1" w:sz="4" w:space="0"/>
            </w:tcBorders>
            <w:noWrap/>
            <w:tcMar>
              <w:top w:w="0" w:type="dxa"/>
              <w:left w:w="70" w:type="dxa"/>
              <w:bottom w:w="0" w:type="dxa"/>
              <w:right w:w="70" w:type="dxa"/>
            </w:tcMar>
            <w:vAlign w:val="bottom"/>
            <w:hideMark/>
          </w:tcPr>
          <w:p w:rsidRPr="00E92284" w:rsidR="001B1450" w:rsidP="00AA229E" w:rsidRDefault="001B1450" w14:paraId="1D5BEE3C" w14:textId="77777777">
            <w:pPr>
              <w:autoSpaceDN/>
              <w:spacing w:line="240" w:lineRule="auto"/>
              <w:jc w:val="center"/>
              <w:textAlignment w:val="auto"/>
              <w:rPr>
                <w:rFonts w:eastAsia="Calibri" w:cs="Calibri"/>
              </w:rPr>
            </w:pPr>
            <w:r w:rsidRPr="00E92284">
              <w:rPr>
                <w:rFonts w:eastAsia="Calibri" w:cs="Calibri"/>
              </w:rPr>
              <w:t>12008</w:t>
            </w:r>
          </w:p>
        </w:tc>
        <w:tc>
          <w:tcPr>
            <w:tcW w:w="985" w:type="pct"/>
            <w:tcBorders>
              <w:top w:val="single" w:color="156082" w:themeColor="accent1" w:sz="4" w:space="0"/>
              <w:bottom w:val="single" w:color="156082" w:themeColor="accent1" w:sz="4" w:space="0"/>
            </w:tcBorders>
            <w:noWrap/>
            <w:tcMar>
              <w:top w:w="0" w:type="dxa"/>
              <w:left w:w="70" w:type="dxa"/>
              <w:bottom w:w="0" w:type="dxa"/>
              <w:right w:w="70" w:type="dxa"/>
            </w:tcMar>
            <w:vAlign w:val="bottom"/>
            <w:hideMark/>
          </w:tcPr>
          <w:p w:rsidRPr="00E92284" w:rsidR="001B1450" w:rsidP="00AA229E" w:rsidRDefault="001B1450" w14:paraId="6ACF452B" w14:textId="77777777">
            <w:pPr>
              <w:autoSpaceDN/>
              <w:spacing w:line="240" w:lineRule="auto"/>
              <w:jc w:val="center"/>
              <w:textAlignment w:val="auto"/>
              <w:rPr>
                <w:rFonts w:eastAsia="Calibri" w:cs="Calibri"/>
              </w:rPr>
            </w:pPr>
            <w:r w:rsidRPr="00E92284">
              <w:rPr>
                <w:rFonts w:eastAsia="Calibri" w:cs="Calibri"/>
              </w:rPr>
              <w:t>105</w:t>
            </w:r>
          </w:p>
        </w:tc>
      </w:tr>
      <w:tr w:rsidRPr="00E92284" w:rsidR="001B1450" w:rsidTr="00AA229E" w14:paraId="754D1313" w14:textId="77777777">
        <w:trPr>
          <w:trHeight w:val="285"/>
        </w:trPr>
        <w:tc>
          <w:tcPr>
            <w:tcW w:w="985" w:type="pct"/>
            <w:tcBorders>
              <w:top w:val="single" w:color="156082" w:themeColor="accent1" w:sz="4" w:space="0"/>
              <w:bottom w:val="single" w:color="156082" w:themeColor="accent1" w:sz="4" w:space="0"/>
            </w:tcBorders>
            <w:noWrap/>
            <w:tcMar>
              <w:top w:w="0" w:type="dxa"/>
              <w:left w:w="70" w:type="dxa"/>
              <w:bottom w:w="0" w:type="dxa"/>
              <w:right w:w="70" w:type="dxa"/>
            </w:tcMar>
            <w:vAlign w:val="bottom"/>
            <w:hideMark/>
          </w:tcPr>
          <w:p w:rsidRPr="00E92284" w:rsidR="001B1450" w:rsidP="00AA229E" w:rsidRDefault="001B1450" w14:paraId="2D721B49" w14:textId="77777777">
            <w:pPr>
              <w:autoSpaceDN/>
              <w:spacing w:line="240" w:lineRule="auto"/>
              <w:jc w:val="center"/>
              <w:textAlignment w:val="auto"/>
              <w:rPr>
                <w:rFonts w:eastAsia="Calibri" w:cs="Calibri"/>
              </w:rPr>
            </w:pPr>
            <w:r w:rsidRPr="00E92284">
              <w:rPr>
                <w:rFonts w:eastAsia="Calibri" w:cs="Calibri"/>
              </w:rPr>
              <w:t>15000</w:t>
            </w:r>
          </w:p>
        </w:tc>
        <w:tc>
          <w:tcPr>
            <w:tcW w:w="1624" w:type="pct"/>
            <w:tcBorders>
              <w:top w:val="single" w:color="156082" w:themeColor="accent1" w:sz="4" w:space="0"/>
              <w:bottom w:val="single" w:color="156082" w:themeColor="accent1" w:sz="4" w:space="0"/>
            </w:tcBorders>
            <w:noWrap/>
            <w:tcMar>
              <w:top w:w="0" w:type="dxa"/>
              <w:left w:w="70" w:type="dxa"/>
              <w:bottom w:w="0" w:type="dxa"/>
              <w:right w:w="70" w:type="dxa"/>
            </w:tcMar>
            <w:vAlign w:val="bottom"/>
            <w:hideMark/>
          </w:tcPr>
          <w:p w:rsidRPr="00E92284" w:rsidR="001B1450" w:rsidP="00AA229E" w:rsidRDefault="001B1450" w14:paraId="0D8D90BF" w14:textId="77777777">
            <w:pPr>
              <w:autoSpaceDN/>
              <w:spacing w:line="240" w:lineRule="auto"/>
              <w:jc w:val="center"/>
              <w:textAlignment w:val="auto"/>
              <w:rPr>
                <w:rFonts w:eastAsia="Calibri" w:cs="Calibri"/>
              </w:rPr>
            </w:pPr>
            <w:r w:rsidRPr="00E92284">
              <w:rPr>
                <w:rFonts w:eastAsia="Calibri" w:cs="Calibri"/>
              </w:rPr>
              <w:t>14065</w:t>
            </w:r>
          </w:p>
        </w:tc>
        <w:tc>
          <w:tcPr>
            <w:tcW w:w="1405" w:type="pct"/>
            <w:tcBorders>
              <w:top w:val="single" w:color="156082" w:themeColor="accent1" w:sz="4" w:space="0"/>
              <w:bottom w:val="single" w:color="156082" w:themeColor="accent1" w:sz="4" w:space="0"/>
            </w:tcBorders>
            <w:noWrap/>
            <w:tcMar>
              <w:top w:w="0" w:type="dxa"/>
              <w:left w:w="70" w:type="dxa"/>
              <w:bottom w:w="0" w:type="dxa"/>
              <w:right w:w="70" w:type="dxa"/>
            </w:tcMar>
            <w:vAlign w:val="bottom"/>
            <w:hideMark/>
          </w:tcPr>
          <w:p w:rsidRPr="00E92284" w:rsidR="001B1450" w:rsidP="00AA229E" w:rsidRDefault="001B1450" w14:paraId="0AF69EF8" w14:textId="77777777">
            <w:pPr>
              <w:autoSpaceDN/>
              <w:spacing w:line="240" w:lineRule="auto"/>
              <w:jc w:val="center"/>
              <w:textAlignment w:val="auto"/>
              <w:rPr>
                <w:rFonts w:eastAsia="Calibri" w:cs="Calibri"/>
              </w:rPr>
            </w:pPr>
            <w:r w:rsidRPr="00E92284">
              <w:rPr>
                <w:rFonts w:eastAsia="Calibri" w:cs="Calibri"/>
              </w:rPr>
              <w:t>14330</w:t>
            </w:r>
          </w:p>
        </w:tc>
        <w:tc>
          <w:tcPr>
            <w:tcW w:w="985" w:type="pct"/>
            <w:tcBorders>
              <w:top w:val="single" w:color="156082" w:themeColor="accent1" w:sz="4" w:space="0"/>
              <w:bottom w:val="single" w:color="156082" w:themeColor="accent1" w:sz="4" w:space="0"/>
            </w:tcBorders>
            <w:noWrap/>
            <w:tcMar>
              <w:top w:w="0" w:type="dxa"/>
              <w:left w:w="70" w:type="dxa"/>
              <w:bottom w:w="0" w:type="dxa"/>
              <w:right w:w="70" w:type="dxa"/>
            </w:tcMar>
            <w:vAlign w:val="bottom"/>
            <w:hideMark/>
          </w:tcPr>
          <w:p w:rsidRPr="00E92284" w:rsidR="001B1450" w:rsidP="00AA229E" w:rsidRDefault="001B1450" w14:paraId="323D50AF" w14:textId="77777777">
            <w:pPr>
              <w:autoSpaceDN/>
              <w:spacing w:line="240" w:lineRule="auto"/>
              <w:jc w:val="center"/>
              <w:textAlignment w:val="auto"/>
              <w:rPr>
                <w:rFonts w:eastAsia="Calibri" w:cs="Calibri"/>
              </w:rPr>
            </w:pPr>
            <w:r w:rsidRPr="00E92284">
              <w:rPr>
                <w:rFonts w:eastAsia="Calibri" w:cs="Calibri"/>
              </w:rPr>
              <w:t>265</w:t>
            </w:r>
          </w:p>
        </w:tc>
      </w:tr>
      <w:tr w:rsidRPr="00E92284" w:rsidR="001B1450" w:rsidTr="00AA229E" w14:paraId="70C45C46" w14:textId="77777777">
        <w:trPr>
          <w:trHeight w:val="285"/>
        </w:trPr>
        <w:tc>
          <w:tcPr>
            <w:tcW w:w="985" w:type="pct"/>
            <w:tcBorders>
              <w:top w:val="single" w:color="156082" w:themeColor="accent1" w:sz="4" w:space="0"/>
              <w:bottom w:val="single" w:color="156082" w:themeColor="accent1" w:sz="4" w:space="0"/>
            </w:tcBorders>
            <w:noWrap/>
            <w:tcMar>
              <w:top w:w="0" w:type="dxa"/>
              <w:left w:w="70" w:type="dxa"/>
              <w:bottom w:w="0" w:type="dxa"/>
              <w:right w:w="70" w:type="dxa"/>
            </w:tcMar>
            <w:vAlign w:val="bottom"/>
            <w:hideMark/>
          </w:tcPr>
          <w:p w:rsidRPr="00E92284" w:rsidR="001B1450" w:rsidP="00AA229E" w:rsidRDefault="001B1450" w14:paraId="28E1C760" w14:textId="77777777">
            <w:pPr>
              <w:autoSpaceDN/>
              <w:spacing w:line="240" w:lineRule="auto"/>
              <w:jc w:val="center"/>
              <w:textAlignment w:val="auto"/>
              <w:rPr>
                <w:rFonts w:eastAsia="Calibri" w:cs="Calibri"/>
              </w:rPr>
            </w:pPr>
            <w:r w:rsidRPr="00E92284">
              <w:rPr>
                <w:rFonts w:eastAsia="Calibri" w:cs="Calibri"/>
              </w:rPr>
              <w:t>17500</w:t>
            </w:r>
          </w:p>
        </w:tc>
        <w:tc>
          <w:tcPr>
            <w:tcW w:w="1624" w:type="pct"/>
            <w:tcBorders>
              <w:top w:val="single" w:color="156082" w:themeColor="accent1" w:sz="4" w:space="0"/>
              <w:bottom w:val="single" w:color="156082" w:themeColor="accent1" w:sz="4" w:space="0"/>
            </w:tcBorders>
            <w:noWrap/>
            <w:tcMar>
              <w:top w:w="0" w:type="dxa"/>
              <w:left w:w="70" w:type="dxa"/>
              <w:bottom w:w="0" w:type="dxa"/>
              <w:right w:w="70" w:type="dxa"/>
            </w:tcMar>
            <w:vAlign w:val="bottom"/>
            <w:hideMark/>
          </w:tcPr>
          <w:p w:rsidRPr="00E92284" w:rsidR="001B1450" w:rsidP="00AA229E" w:rsidRDefault="001B1450" w14:paraId="78AA70EF" w14:textId="77777777">
            <w:pPr>
              <w:autoSpaceDN/>
              <w:spacing w:line="240" w:lineRule="auto"/>
              <w:jc w:val="center"/>
              <w:textAlignment w:val="auto"/>
              <w:rPr>
                <w:rFonts w:eastAsia="Calibri" w:cs="Calibri"/>
              </w:rPr>
            </w:pPr>
            <w:r w:rsidRPr="00E92284">
              <w:rPr>
                <w:rFonts w:eastAsia="Calibri" w:cs="Calibri"/>
              </w:rPr>
              <w:t>16346</w:t>
            </w:r>
          </w:p>
        </w:tc>
        <w:tc>
          <w:tcPr>
            <w:tcW w:w="1405" w:type="pct"/>
            <w:tcBorders>
              <w:top w:val="single" w:color="156082" w:themeColor="accent1" w:sz="4" w:space="0"/>
              <w:bottom w:val="single" w:color="156082" w:themeColor="accent1" w:sz="4" w:space="0"/>
            </w:tcBorders>
            <w:noWrap/>
            <w:tcMar>
              <w:top w:w="0" w:type="dxa"/>
              <w:left w:w="70" w:type="dxa"/>
              <w:bottom w:w="0" w:type="dxa"/>
              <w:right w:w="70" w:type="dxa"/>
            </w:tcMar>
            <w:vAlign w:val="bottom"/>
            <w:hideMark/>
          </w:tcPr>
          <w:p w:rsidRPr="00E92284" w:rsidR="001B1450" w:rsidP="00AA229E" w:rsidRDefault="001B1450" w14:paraId="3DBB7078" w14:textId="77777777">
            <w:pPr>
              <w:autoSpaceDN/>
              <w:spacing w:line="240" w:lineRule="auto"/>
              <w:jc w:val="center"/>
              <w:textAlignment w:val="auto"/>
              <w:rPr>
                <w:rFonts w:eastAsia="Calibri" w:cs="Calibri"/>
              </w:rPr>
            </w:pPr>
            <w:r w:rsidRPr="00E92284">
              <w:rPr>
                <w:rFonts w:eastAsia="Calibri" w:cs="Calibri"/>
              </w:rPr>
              <w:t>16651</w:t>
            </w:r>
          </w:p>
        </w:tc>
        <w:tc>
          <w:tcPr>
            <w:tcW w:w="985" w:type="pct"/>
            <w:tcBorders>
              <w:top w:val="single" w:color="156082" w:themeColor="accent1" w:sz="4" w:space="0"/>
              <w:bottom w:val="single" w:color="156082" w:themeColor="accent1" w:sz="4" w:space="0"/>
            </w:tcBorders>
            <w:noWrap/>
            <w:tcMar>
              <w:top w:w="0" w:type="dxa"/>
              <w:left w:w="70" w:type="dxa"/>
              <w:bottom w:w="0" w:type="dxa"/>
              <w:right w:w="70" w:type="dxa"/>
            </w:tcMar>
            <w:vAlign w:val="bottom"/>
            <w:hideMark/>
          </w:tcPr>
          <w:p w:rsidRPr="00E92284" w:rsidR="001B1450" w:rsidP="00AA229E" w:rsidRDefault="001B1450" w14:paraId="5AD677F2" w14:textId="77777777">
            <w:pPr>
              <w:autoSpaceDN/>
              <w:spacing w:line="240" w:lineRule="auto"/>
              <w:jc w:val="center"/>
              <w:textAlignment w:val="auto"/>
              <w:rPr>
                <w:rFonts w:eastAsia="Calibri" w:cs="Calibri"/>
              </w:rPr>
            </w:pPr>
            <w:r w:rsidRPr="00E92284">
              <w:rPr>
                <w:rFonts w:eastAsia="Calibri" w:cs="Calibri"/>
              </w:rPr>
              <w:t>305</w:t>
            </w:r>
          </w:p>
        </w:tc>
      </w:tr>
      <w:tr w:rsidRPr="00E92284" w:rsidR="001B1450" w:rsidTr="00AA229E" w14:paraId="1690747D" w14:textId="77777777">
        <w:trPr>
          <w:trHeight w:val="285"/>
        </w:trPr>
        <w:tc>
          <w:tcPr>
            <w:tcW w:w="985" w:type="pct"/>
            <w:tcBorders>
              <w:top w:val="single" w:color="156082" w:themeColor="accent1" w:sz="4" w:space="0"/>
              <w:bottom w:val="single" w:color="156082" w:themeColor="accent1" w:sz="4" w:space="0"/>
            </w:tcBorders>
            <w:noWrap/>
            <w:tcMar>
              <w:top w:w="0" w:type="dxa"/>
              <w:left w:w="70" w:type="dxa"/>
              <w:bottom w:w="0" w:type="dxa"/>
              <w:right w:w="70" w:type="dxa"/>
            </w:tcMar>
            <w:vAlign w:val="bottom"/>
            <w:hideMark/>
          </w:tcPr>
          <w:p w:rsidRPr="00E92284" w:rsidR="001B1450" w:rsidP="00AA229E" w:rsidRDefault="001B1450" w14:paraId="3814CFB5" w14:textId="77777777">
            <w:pPr>
              <w:autoSpaceDN/>
              <w:spacing w:line="240" w:lineRule="auto"/>
              <w:jc w:val="center"/>
              <w:textAlignment w:val="auto"/>
              <w:rPr>
                <w:rFonts w:eastAsia="Calibri" w:cs="Calibri"/>
              </w:rPr>
            </w:pPr>
            <w:r w:rsidRPr="00E92284">
              <w:rPr>
                <w:rFonts w:eastAsia="Calibri" w:cs="Calibri"/>
              </w:rPr>
              <w:t>20000</w:t>
            </w:r>
          </w:p>
        </w:tc>
        <w:tc>
          <w:tcPr>
            <w:tcW w:w="1624" w:type="pct"/>
            <w:tcBorders>
              <w:top w:val="single" w:color="156082" w:themeColor="accent1" w:sz="4" w:space="0"/>
              <w:bottom w:val="single" w:color="156082" w:themeColor="accent1" w:sz="4" w:space="0"/>
            </w:tcBorders>
            <w:noWrap/>
            <w:tcMar>
              <w:top w:w="0" w:type="dxa"/>
              <w:left w:w="70" w:type="dxa"/>
              <w:bottom w:w="0" w:type="dxa"/>
              <w:right w:w="70" w:type="dxa"/>
            </w:tcMar>
            <w:vAlign w:val="bottom"/>
            <w:hideMark/>
          </w:tcPr>
          <w:p w:rsidRPr="00E92284" w:rsidR="001B1450" w:rsidP="00AA229E" w:rsidRDefault="001B1450" w14:paraId="11712A59" w14:textId="77777777">
            <w:pPr>
              <w:autoSpaceDN/>
              <w:spacing w:line="240" w:lineRule="auto"/>
              <w:jc w:val="center"/>
              <w:textAlignment w:val="auto"/>
              <w:rPr>
                <w:rFonts w:eastAsia="Calibri" w:cs="Calibri"/>
              </w:rPr>
            </w:pPr>
            <w:r w:rsidRPr="00E92284">
              <w:rPr>
                <w:rFonts w:eastAsia="Calibri" w:cs="Calibri"/>
              </w:rPr>
              <w:t>18626</w:t>
            </w:r>
          </w:p>
        </w:tc>
        <w:tc>
          <w:tcPr>
            <w:tcW w:w="1405" w:type="pct"/>
            <w:tcBorders>
              <w:top w:val="single" w:color="156082" w:themeColor="accent1" w:sz="4" w:space="0"/>
              <w:bottom w:val="single" w:color="156082" w:themeColor="accent1" w:sz="4" w:space="0"/>
            </w:tcBorders>
            <w:noWrap/>
            <w:tcMar>
              <w:top w:w="0" w:type="dxa"/>
              <w:left w:w="70" w:type="dxa"/>
              <w:bottom w:w="0" w:type="dxa"/>
              <w:right w:w="70" w:type="dxa"/>
            </w:tcMar>
            <w:vAlign w:val="bottom"/>
            <w:hideMark/>
          </w:tcPr>
          <w:p w:rsidRPr="00E92284" w:rsidR="001B1450" w:rsidP="00AA229E" w:rsidRDefault="001B1450" w14:paraId="3D7258C5" w14:textId="77777777">
            <w:pPr>
              <w:autoSpaceDN/>
              <w:spacing w:line="240" w:lineRule="auto"/>
              <w:jc w:val="center"/>
              <w:textAlignment w:val="auto"/>
              <w:rPr>
                <w:rFonts w:eastAsia="Calibri" w:cs="Calibri"/>
              </w:rPr>
            </w:pPr>
            <w:r w:rsidRPr="00E92284">
              <w:rPr>
                <w:rFonts w:eastAsia="Calibri" w:cs="Calibri"/>
              </w:rPr>
              <w:t>18973</w:t>
            </w:r>
          </w:p>
        </w:tc>
        <w:tc>
          <w:tcPr>
            <w:tcW w:w="985" w:type="pct"/>
            <w:tcBorders>
              <w:top w:val="single" w:color="156082" w:themeColor="accent1" w:sz="4" w:space="0"/>
              <w:bottom w:val="single" w:color="156082" w:themeColor="accent1" w:sz="4" w:space="0"/>
            </w:tcBorders>
            <w:noWrap/>
            <w:tcMar>
              <w:top w:w="0" w:type="dxa"/>
              <w:left w:w="70" w:type="dxa"/>
              <w:bottom w:w="0" w:type="dxa"/>
              <w:right w:w="70" w:type="dxa"/>
            </w:tcMar>
            <w:vAlign w:val="bottom"/>
            <w:hideMark/>
          </w:tcPr>
          <w:p w:rsidRPr="00E92284" w:rsidR="001B1450" w:rsidP="00AA229E" w:rsidRDefault="001B1450" w14:paraId="66C45F7F" w14:textId="77777777">
            <w:pPr>
              <w:autoSpaceDN/>
              <w:spacing w:line="240" w:lineRule="auto"/>
              <w:jc w:val="center"/>
              <w:textAlignment w:val="auto"/>
              <w:rPr>
                <w:rFonts w:eastAsia="Calibri" w:cs="Calibri"/>
              </w:rPr>
            </w:pPr>
            <w:r w:rsidRPr="00E92284">
              <w:rPr>
                <w:rFonts w:eastAsia="Calibri" w:cs="Calibri"/>
              </w:rPr>
              <w:t>347</w:t>
            </w:r>
          </w:p>
        </w:tc>
      </w:tr>
      <w:tr w:rsidRPr="00E92284" w:rsidR="001B1450" w:rsidTr="00AA229E" w14:paraId="71CD2215" w14:textId="77777777">
        <w:trPr>
          <w:trHeight w:val="285"/>
        </w:trPr>
        <w:tc>
          <w:tcPr>
            <w:tcW w:w="985" w:type="pct"/>
            <w:tcBorders>
              <w:top w:val="single" w:color="156082" w:themeColor="accent1" w:sz="4" w:space="0"/>
              <w:bottom w:val="single" w:color="156082" w:themeColor="accent1" w:sz="4" w:space="0"/>
            </w:tcBorders>
            <w:noWrap/>
            <w:tcMar>
              <w:top w:w="0" w:type="dxa"/>
              <w:left w:w="70" w:type="dxa"/>
              <w:bottom w:w="0" w:type="dxa"/>
              <w:right w:w="70" w:type="dxa"/>
            </w:tcMar>
            <w:vAlign w:val="bottom"/>
            <w:hideMark/>
          </w:tcPr>
          <w:p w:rsidRPr="00E92284" w:rsidR="001B1450" w:rsidP="00AA229E" w:rsidRDefault="001B1450" w14:paraId="3ED1A1B9" w14:textId="77777777">
            <w:pPr>
              <w:autoSpaceDN/>
              <w:spacing w:line="240" w:lineRule="auto"/>
              <w:jc w:val="center"/>
              <w:textAlignment w:val="auto"/>
              <w:rPr>
                <w:rFonts w:eastAsia="Calibri" w:cs="Calibri"/>
              </w:rPr>
            </w:pPr>
            <w:r w:rsidRPr="00E92284">
              <w:rPr>
                <w:rFonts w:eastAsia="Calibri" w:cs="Calibri"/>
              </w:rPr>
              <w:t>22500</w:t>
            </w:r>
          </w:p>
        </w:tc>
        <w:tc>
          <w:tcPr>
            <w:tcW w:w="1624" w:type="pct"/>
            <w:tcBorders>
              <w:top w:val="single" w:color="156082" w:themeColor="accent1" w:sz="4" w:space="0"/>
              <w:bottom w:val="single" w:color="156082" w:themeColor="accent1" w:sz="4" w:space="0"/>
            </w:tcBorders>
            <w:noWrap/>
            <w:tcMar>
              <w:top w:w="0" w:type="dxa"/>
              <w:left w:w="70" w:type="dxa"/>
              <w:bottom w:w="0" w:type="dxa"/>
              <w:right w:w="70" w:type="dxa"/>
            </w:tcMar>
            <w:vAlign w:val="bottom"/>
            <w:hideMark/>
          </w:tcPr>
          <w:p w:rsidRPr="00E92284" w:rsidR="001B1450" w:rsidP="00AA229E" w:rsidRDefault="001B1450" w14:paraId="0B360689" w14:textId="77777777">
            <w:pPr>
              <w:autoSpaceDN/>
              <w:spacing w:line="240" w:lineRule="auto"/>
              <w:jc w:val="center"/>
              <w:textAlignment w:val="auto"/>
              <w:rPr>
                <w:rFonts w:eastAsia="Calibri" w:cs="Calibri"/>
              </w:rPr>
            </w:pPr>
            <w:r w:rsidRPr="00E92284">
              <w:rPr>
                <w:rFonts w:eastAsia="Calibri" w:cs="Calibri"/>
              </w:rPr>
              <w:t>20907</w:t>
            </w:r>
          </w:p>
        </w:tc>
        <w:tc>
          <w:tcPr>
            <w:tcW w:w="1405" w:type="pct"/>
            <w:tcBorders>
              <w:top w:val="single" w:color="156082" w:themeColor="accent1" w:sz="4" w:space="0"/>
              <w:bottom w:val="single" w:color="156082" w:themeColor="accent1" w:sz="4" w:space="0"/>
            </w:tcBorders>
            <w:noWrap/>
            <w:tcMar>
              <w:top w:w="0" w:type="dxa"/>
              <w:left w:w="70" w:type="dxa"/>
              <w:bottom w:w="0" w:type="dxa"/>
              <w:right w:w="70" w:type="dxa"/>
            </w:tcMar>
            <w:vAlign w:val="bottom"/>
            <w:hideMark/>
          </w:tcPr>
          <w:p w:rsidRPr="00E92284" w:rsidR="001B1450" w:rsidP="00AA229E" w:rsidRDefault="001B1450" w14:paraId="32A55E75" w14:textId="77777777">
            <w:pPr>
              <w:autoSpaceDN/>
              <w:spacing w:line="240" w:lineRule="auto"/>
              <w:jc w:val="center"/>
              <w:textAlignment w:val="auto"/>
              <w:rPr>
                <w:rFonts w:eastAsia="Calibri" w:cs="Calibri"/>
              </w:rPr>
            </w:pPr>
            <w:r w:rsidRPr="00E92284">
              <w:rPr>
                <w:rFonts w:eastAsia="Calibri" w:cs="Calibri"/>
              </w:rPr>
              <w:t>21294</w:t>
            </w:r>
          </w:p>
        </w:tc>
        <w:tc>
          <w:tcPr>
            <w:tcW w:w="985" w:type="pct"/>
            <w:tcBorders>
              <w:top w:val="single" w:color="156082" w:themeColor="accent1" w:sz="4" w:space="0"/>
              <w:bottom w:val="single" w:color="156082" w:themeColor="accent1" w:sz="4" w:space="0"/>
            </w:tcBorders>
            <w:noWrap/>
            <w:tcMar>
              <w:top w:w="0" w:type="dxa"/>
              <w:left w:w="70" w:type="dxa"/>
              <w:bottom w:w="0" w:type="dxa"/>
              <w:right w:w="70" w:type="dxa"/>
            </w:tcMar>
            <w:vAlign w:val="bottom"/>
            <w:hideMark/>
          </w:tcPr>
          <w:p w:rsidRPr="00E92284" w:rsidR="001B1450" w:rsidP="00AA229E" w:rsidRDefault="001B1450" w14:paraId="0D257A2F" w14:textId="77777777">
            <w:pPr>
              <w:autoSpaceDN/>
              <w:spacing w:line="240" w:lineRule="auto"/>
              <w:jc w:val="center"/>
              <w:textAlignment w:val="auto"/>
              <w:rPr>
                <w:rFonts w:eastAsia="Calibri" w:cs="Calibri"/>
              </w:rPr>
            </w:pPr>
            <w:r w:rsidRPr="00E92284">
              <w:rPr>
                <w:rFonts w:eastAsia="Calibri" w:cs="Calibri"/>
              </w:rPr>
              <w:t>387</w:t>
            </w:r>
          </w:p>
        </w:tc>
      </w:tr>
      <w:tr w:rsidRPr="00E92284" w:rsidR="001B1450" w:rsidTr="00AA229E" w14:paraId="0AB0BB64" w14:textId="77777777">
        <w:trPr>
          <w:trHeight w:val="285"/>
        </w:trPr>
        <w:tc>
          <w:tcPr>
            <w:tcW w:w="985" w:type="pct"/>
            <w:tcBorders>
              <w:top w:val="single" w:color="156082" w:themeColor="accent1" w:sz="4" w:space="0"/>
              <w:bottom w:val="single" w:color="156082" w:themeColor="accent1" w:sz="4" w:space="0"/>
            </w:tcBorders>
            <w:noWrap/>
            <w:tcMar>
              <w:top w:w="0" w:type="dxa"/>
              <w:left w:w="70" w:type="dxa"/>
              <w:bottom w:w="0" w:type="dxa"/>
              <w:right w:w="70" w:type="dxa"/>
            </w:tcMar>
            <w:vAlign w:val="bottom"/>
            <w:hideMark/>
          </w:tcPr>
          <w:p w:rsidRPr="00E92284" w:rsidR="001B1450" w:rsidP="00AA229E" w:rsidRDefault="001B1450" w14:paraId="65A164A1" w14:textId="77777777">
            <w:pPr>
              <w:autoSpaceDN/>
              <w:spacing w:line="240" w:lineRule="auto"/>
              <w:jc w:val="center"/>
              <w:textAlignment w:val="auto"/>
              <w:rPr>
                <w:rFonts w:eastAsia="Calibri" w:cs="Calibri"/>
              </w:rPr>
            </w:pPr>
            <w:r w:rsidRPr="00E92284">
              <w:rPr>
                <w:rFonts w:eastAsia="Calibri" w:cs="Calibri"/>
              </w:rPr>
              <w:t>25000</w:t>
            </w:r>
          </w:p>
        </w:tc>
        <w:tc>
          <w:tcPr>
            <w:tcW w:w="1624" w:type="pct"/>
            <w:tcBorders>
              <w:top w:val="single" w:color="156082" w:themeColor="accent1" w:sz="4" w:space="0"/>
              <w:bottom w:val="single" w:color="156082" w:themeColor="accent1" w:sz="4" w:space="0"/>
            </w:tcBorders>
            <w:noWrap/>
            <w:tcMar>
              <w:top w:w="0" w:type="dxa"/>
              <w:left w:w="70" w:type="dxa"/>
              <w:bottom w:w="0" w:type="dxa"/>
              <w:right w:w="70" w:type="dxa"/>
            </w:tcMar>
            <w:vAlign w:val="bottom"/>
            <w:hideMark/>
          </w:tcPr>
          <w:p w:rsidRPr="00E92284" w:rsidR="001B1450" w:rsidP="00AA229E" w:rsidRDefault="001B1450" w14:paraId="7B9E6EFE" w14:textId="77777777">
            <w:pPr>
              <w:autoSpaceDN/>
              <w:spacing w:line="240" w:lineRule="auto"/>
              <w:jc w:val="center"/>
              <w:textAlignment w:val="auto"/>
              <w:rPr>
                <w:rFonts w:eastAsia="Calibri" w:cs="Calibri"/>
              </w:rPr>
            </w:pPr>
            <w:r w:rsidRPr="00E92284">
              <w:rPr>
                <w:rFonts w:eastAsia="Calibri" w:cs="Calibri"/>
              </w:rPr>
              <w:t>23188</w:t>
            </w:r>
          </w:p>
        </w:tc>
        <w:tc>
          <w:tcPr>
            <w:tcW w:w="1405" w:type="pct"/>
            <w:tcBorders>
              <w:top w:val="single" w:color="156082" w:themeColor="accent1" w:sz="4" w:space="0"/>
              <w:bottom w:val="single" w:color="156082" w:themeColor="accent1" w:sz="4" w:space="0"/>
            </w:tcBorders>
            <w:noWrap/>
            <w:tcMar>
              <w:top w:w="0" w:type="dxa"/>
              <w:left w:w="70" w:type="dxa"/>
              <w:bottom w:w="0" w:type="dxa"/>
              <w:right w:w="70" w:type="dxa"/>
            </w:tcMar>
            <w:vAlign w:val="bottom"/>
            <w:hideMark/>
          </w:tcPr>
          <w:p w:rsidRPr="00E92284" w:rsidR="001B1450" w:rsidP="00AA229E" w:rsidRDefault="001B1450" w14:paraId="081505CE" w14:textId="77777777">
            <w:pPr>
              <w:autoSpaceDN/>
              <w:spacing w:line="240" w:lineRule="auto"/>
              <w:jc w:val="center"/>
              <w:textAlignment w:val="auto"/>
              <w:rPr>
                <w:rFonts w:eastAsia="Calibri" w:cs="Calibri"/>
              </w:rPr>
            </w:pPr>
            <w:r w:rsidRPr="00E92284">
              <w:rPr>
                <w:rFonts w:eastAsia="Calibri" w:cs="Calibri"/>
              </w:rPr>
              <w:t>23616</w:t>
            </w:r>
          </w:p>
        </w:tc>
        <w:tc>
          <w:tcPr>
            <w:tcW w:w="985" w:type="pct"/>
            <w:tcBorders>
              <w:top w:val="single" w:color="156082" w:themeColor="accent1" w:sz="4" w:space="0"/>
              <w:bottom w:val="single" w:color="156082" w:themeColor="accent1" w:sz="4" w:space="0"/>
            </w:tcBorders>
            <w:noWrap/>
            <w:tcMar>
              <w:top w:w="0" w:type="dxa"/>
              <w:left w:w="70" w:type="dxa"/>
              <w:bottom w:w="0" w:type="dxa"/>
              <w:right w:w="70" w:type="dxa"/>
            </w:tcMar>
            <w:vAlign w:val="bottom"/>
            <w:hideMark/>
          </w:tcPr>
          <w:p w:rsidRPr="00E92284" w:rsidR="001B1450" w:rsidP="00AA229E" w:rsidRDefault="001B1450" w14:paraId="298C694F" w14:textId="77777777">
            <w:pPr>
              <w:autoSpaceDN/>
              <w:spacing w:line="240" w:lineRule="auto"/>
              <w:jc w:val="center"/>
              <w:textAlignment w:val="auto"/>
              <w:rPr>
                <w:rFonts w:eastAsia="Calibri" w:cs="Calibri"/>
              </w:rPr>
            </w:pPr>
            <w:r w:rsidRPr="00E92284">
              <w:rPr>
                <w:rFonts w:eastAsia="Calibri" w:cs="Calibri"/>
              </w:rPr>
              <w:t>428</w:t>
            </w:r>
          </w:p>
        </w:tc>
      </w:tr>
      <w:tr w:rsidRPr="00E92284" w:rsidR="001B1450" w:rsidTr="00AA229E" w14:paraId="1A48A74A" w14:textId="77777777">
        <w:trPr>
          <w:trHeight w:val="285"/>
        </w:trPr>
        <w:tc>
          <w:tcPr>
            <w:tcW w:w="985" w:type="pct"/>
            <w:tcBorders>
              <w:top w:val="single" w:color="156082" w:themeColor="accent1" w:sz="4" w:space="0"/>
              <w:bottom w:val="single" w:color="156082" w:themeColor="accent1" w:sz="4" w:space="0"/>
            </w:tcBorders>
            <w:noWrap/>
            <w:tcMar>
              <w:top w:w="0" w:type="dxa"/>
              <w:left w:w="70" w:type="dxa"/>
              <w:bottom w:w="0" w:type="dxa"/>
              <w:right w:w="70" w:type="dxa"/>
            </w:tcMar>
            <w:vAlign w:val="bottom"/>
            <w:hideMark/>
          </w:tcPr>
          <w:p w:rsidRPr="00E92284" w:rsidR="001B1450" w:rsidP="00AA229E" w:rsidRDefault="001B1450" w14:paraId="3911ADF1" w14:textId="77777777">
            <w:pPr>
              <w:autoSpaceDN/>
              <w:spacing w:line="240" w:lineRule="auto"/>
              <w:jc w:val="center"/>
              <w:textAlignment w:val="auto"/>
              <w:rPr>
                <w:rFonts w:eastAsia="Calibri" w:cs="Calibri"/>
              </w:rPr>
            </w:pPr>
            <w:r w:rsidRPr="00E92284">
              <w:rPr>
                <w:rFonts w:eastAsia="Calibri" w:cs="Calibri"/>
              </w:rPr>
              <w:t>27500</w:t>
            </w:r>
          </w:p>
        </w:tc>
        <w:tc>
          <w:tcPr>
            <w:tcW w:w="1624" w:type="pct"/>
            <w:tcBorders>
              <w:top w:val="single" w:color="156082" w:themeColor="accent1" w:sz="4" w:space="0"/>
              <w:bottom w:val="single" w:color="156082" w:themeColor="accent1" w:sz="4" w:space="0"/>
            </w:tcBorders>
            <w:noWrap/>
            <w:tcMar>
              <w:top w:w="0" w:type="dxa"/>
              <w:left w:w="70" w:type="dxa"/>
              <w:bottom w:w="0" w:type="dxa"/>
              <w:right w:w="70" w:type="dxa"/>
            </w:tcMar>
            <w:vAlign w:val="bottom"/>
            <w:hideMark/>
          </w:tcPr>
          <w:p w:rsidRPr="00E92284" w:rsidR="001B1450" w:rsidP="00AA229E" w:rsidRDefault="001B1450" w14:paraId="764ABC62" w14:textId="77777777">
            <w:pPr>
              <w:autoSpaceDN/>
              <w:spacing w:line="240" w:lineRule="auto"/>
              <w:jc w:val="center"/>
              <w:textAlignment w:val="auto"/>
              <w:rPr>
                <w:rFonts w:eastAsia="Calibri" w:cs="Calibri"/>
              </w:rPr>
            </w:pPr>
            <w:r w:rsidRPr="00E92284">
              <w:rPr>
                <w:rFonts w:eastAsia="Calibri" w:cs="Calibri"/>
              </w:rPr>
              <w:t>25469</w:t>
            </w:r>
          </w:p>
        </w:tc>
        <w:tc>
          <w:tcPr>
            <w:tcW w:w="1405" w:type="pct"/>
            <w:tcBorders>
              <w:top w:val="single" w:color="156082" w:themeColor="accent1" w:sz="4" w:space="0"/>
              <w:bottom w:val="single" w:color="156082" w:themeColor="accent1" w:sz="4" w:space="0"/>
            </w:tcBorders>
            <w:noWrap/>
            <w:tcMar>
              <w:top w:w="0" w:type="dxa"/>
              <w:left w:w="70" w:type="dxa"/>
              <w:bottom w:w="0" w:type="dxa"/>
              <w:right w:w="70" w:type="dxa"/>
            </w:tcMar>
            <w:vAlign w:val="bottom"/>
            <w:hideMark/>
          </w:tcPr>
          <w:p w:rsidRPr="00E92284" w:rsidR="001B1450" w:rsidP="00AA229E" w:rsidRDefault="001B1450" w14:paraId="2C29E088" w14:textId="77777777">
            <w:pPr>
              <w:autoSpaceDN/>
              <w:spacing w:line="240" w:lineRule="auto"/>
              <w:jc w:val="center"/>
              <w:textAlignment w:val="auto"/>
              <w:rPr>
                <w:rFonts w:eastAsia="Calibri" w:cs="Calibri"/>
              </w:rPr>
            </w:pPr>
            <w:r w:rsidRPr="00E92284">
              <w:rPr>
                <w:rFonts w:eastAsia="Calibri" w:cs="Calibri"/>
              </w:rPr>
              <w:t>25658</w:t>
            </w:r>
          </w:p>
        </w:tc>
        <w:tc>
          <w:tcPr>
            <w:tcW w:w="985" w:type="pct"/>
            <w:tcBorders>
              <w:top w:val="single" w:color="156082" w:themeColor="accent1" w:sz="4" w:space="0"/>
              <w:bottom w:val="single" w:color="156082" w:themeColor="accent1" w:sz="4" w:space="0"/>
            </w:tcBorders>
            <w:noWrap/>
            <w:tcMar>
              <w:top w:w="0" w:type="dxa"/>
              <w:left w:w="70" w:type="dxa"/>
              <w:bottom w:w="0" w:type="dxa"/>
              <w:right w:w="70" w:type="dxa"/>
            </w:tcMar>
            <w:vAlign w:val="bottom"/>
            <w:hideMark/>
          </w:tcPr>
          <w:p w:rsidRPr="00E92284" w:rsidR="001B1450" w:rsidP="00AA229E" w:rsidRDefault="001B1450" w14:paraId="5D978EA8" w14:textId="77777777">
            <w:pPr>
              <w:autoSpaceDN/>
              <w:spacing w:line="240" w:lineRule="auto"/>
              <w:jc w:val="center"/>
              <w:textAlignment w:val="auto"/>
              <w:rPr>
                <w:rFonts w:eastAsia="Calibri" w:cs="Calibri"/>
              </w:rPr>
            </w:pPr>
            <w:r w:rsidRPr="00E92284">
              <w:rPr>
                <w:rFonts w:eastAsia="Calibri" w:cs="Calibri"/>
              </w:rPr>
              <w:t>189</w:t>
            </w:r>
          </w:p>
        </w:tc>
      </w:tr>
      <w:tr w:rsidRPr="00E92284" w:rsidR="001B1450" w:rsidTr="00AA229E" w14:paraId="13E14774" w14:textId="77777777">
        <w:trPr>
          <w:trHeight w:val="285"/>
        </w:trPr>
        <w:tc>
          <w:tcPr>
            <w:tcW w:w="985" w:type="pct"/>
            <w:tcBorders>
              <w:top w:val="single" w:color="156082" w:themeColor="accent1" w:sz="4" w:space="0"/>
              <w:bottom w:val="single" w:color="156082" w:themeColor="accent1" w:sz="4" w:space="0"/>
            </w:tcBorders>
            <w:noWrap/>
            <w:tcMar>
              <w:top w:w="0" w:type="dxa"/>
              <w:left w:w="70" w:type="dxa"/>
              <w:bottom w:w="0" w:type="dxa"/>
              <w:right w:w="70" w:type="dxa"/>
            </w:tcMar>
            <w:vAlign w:val="bottom"/>
            <w:hideMark/>
          </w:tcPr>
          <w:p w:rsidRPr="00E92284" w:rsidR="001B1450" w:rsidP="00AA229E" w:rsidRDefault="001B1450" w14:paraId="704676B4" w14:textId="77777777">
            <w:pPr>
              <w:autoSpaceDN/>
              <w:spacing w:line="240" w:lineRule="auto"/>
              <w:jc w:val="center"/>
              <w:textAlignment w:val="auto"/>
              <w:rPr>
                <w:rFonts w:eastAsia="Calibri" w:cs="Calibri"/>
              </w:rPr>
            </w:pPr>
            <w:r w:rsidRPr="00E92284">
              <w:rPr>
                <w:rFonts w:eastAsia="Calibri" w:cs="Calibri"/>
              </w:rPr>
              <w:t>30000</w:t>
            </w:r>
          </w:p>
        </w:tc>
        <w:tc>
          <w:tcPr>
            <w:tcW w:w="1624" w:type="pct"/>
            <w:tcBorders>
              <w:top w:val="single" w:color="156082" w:themeColor="accent1" w:sz="4" w:space="0"/>
              <w:bottom w:val="single" w:color="156082" w:themeColor="accent1" w:sz="4" w:space="0"/>
            </w:tcBorders>
            <w:noWrap/>
            <w:tcMar>
              <w:top w:w="0" w:type="dxa"/>
              <w:left w:w="70" w:type="dxa"/>
              <w:bottom w:w="0" w:type="dxa"/>
              <w:right w:w="70" w:type="dxa"/>
            </w:tcMar>
            <w:vAlign w:val="bottom"/>
            <w:hideMark/>
          </w:tcPr>
          <w:p w:rsidRPr="00E92284" w:rsidR="001B1450" w:rsidP="00AA229E" w:rsidRDefault="001B1450" w14:paraId="5A44D9C4" w14:textId="77777777">
            <w:pPr>
              <w:autoSpaceDN/>
              <w:spacing w:line="240" w:lineRule="auto"/>
              <w:jc w:val="center"/>
              <w:textAlignment w:val="auto"/>
              <w:rPr>
                <w:rFonts w:eastAsia="Calibri" w:cs="Calibri"/>
              </w:rPr>
            </w:pPr>
            <w:r w:rsidRPr="00E92284">
              <w:rPr>
                <w:rFonts w:eastAsia="Calibri" w:cs="Calibri"/>
              </w:rPr>
              <w:t>27281</w:t>
            </w:r>
          </w:p>
        </w:tc>
        <w:tc>
          <w:tcPr>
            <w:tcW w:w="1405" w:type="pct"/>
            <w:tcBorders>
              <w:top w:val="single" w:color="156082" w:themeColor="accent1" w:sz="4" w:space="0"/>
              <w:bottom w:val="single" w:color="156082" w:themeColor="accent1" w:sz="4" w:space="0"/>
            </w:tcBorders>
            <w:noWrap/>
            <w:tcMar>
              <w:top w:w="0" w:type="dxa"/>
              <w:left w:w="70" w:type="dxa"/>
              <w:bottom w:w="0" w:type="dxa"/>
              <w:right w:w="70" w:type="dxa"/>
            </w:tcMar>
            <w:vAlign w:val="bottom"/>
            <w:hideMark/>
          </w:tcPr>
          <w:p w:rsidRPr="00E92284" w:rsidR="001B1450" w:rsidP="00AA229E" w:rsidRDefault="001B1450" w14:paraId="1E631024" w14:textId="77777777">
            <w:pPr>
              <w:autoSpaceDN/>
              <w:spacing w:line="240" w:lineRule="auto"/>
              <w:jc w:val="center"/>
              <w:textAlignment w:val="auto"/>
              <w:rPr>
                <w:rFonts w:eastAsia="Calibri" w:cs="Calibri"/>
              </w:rPr>
            </w:pPr>
            <w:r w:rsidRPr="00E92284">
              <w:rPr>
                <w:rFonts w:eastAsia="Calibri" w:cs="Calibri"/>
              </w:rPr>
              <w:t>27271</w:t>
            </w:r>
          </w:p>
        </w:tc>
        <w:tc>
          <w:tcPr>
            <w:tcW w:w="985" w:type="pct"/>
            <w:tcBorders>
              <w:top w:val="single" w:color="156082" w:themeColor="accent1" w:sz="4" w:space="0"/>
              <w:bottom w:val="single" w:color="156082" w:themeColor="accent1" w:sz="4" w:space="0"/>
            </w:tcBorders>
            <w:noWrap/>
            <w:tcMar>
              <w:top w:w="0" w:type="dxa"/>
              <w:left w:w="70" w:type="dxa"/>
              <w:bottom w:w="0" w:type="dxa"/>
              <w:right w:w="70" w:type="dxa"/>
            </w:tcMar>
            <w:vAlign w:val="bottom"/>
            <w:hideMark/>
          </w:tcPr>
          <w:p w:rsidRPr="00E92284" w:rsidR="001B1450" w:rsidP="00AA229E" w:rsidRDefault="001B1450" w14:paraId="596F0A0C" w14:textId="77777777">
            <w:pPr>
              <w:autoSpaceDN/>
              <w:spacing w:line="240" w:lineRule="auto"/>
              <w:jc w:val="center"/>
              <w:textAlignment w:val="auto"/>
              <w:rPr>
                <w:rFonts w:eastAsia="Calibri" w:cs="Calibri"/>
              </w:rPr>
            </w:pPr>
            <w:r w:rsidRPr="00E92284">
              <w:rPr>
                <w:rFonts w:eastAsia="Calibri" w:cs="Calibri"/>
              </w:rPr>
              <w:t>-10</w:t>
            </w:r>
          </w:p>
        </w:tc>
      </w:tr>
      <w:tr w:rsidRPr="00E92284" w:rsidR="001B1450" w:rsidTr="00AA229E" w14:paraId="679CA33A" w14:textId="77777777">
        <w:trPr>
          <w:trHeight w:val="285"/>
        </w:trPr>
        <w:tc>
          <w:tcPr>
            <w:tcW w:w="985" w:type="pct"/>
            <w:tcBorders>
              <w:top w:val="single" w:color="156082" w:themeColor="accent1" w:sz="4" w:space="0"/>
              <w:bottom w:val="single" w:color="156082" w:themeColor="accent1" w:sz="4" w:space="0"/>
            </w:tcBorders>
            <w:noWrap/>
            <w:tcMar>
              <w:top w:w="0" w:type="dxa"/>
              <w:left w:w="70" w:type="dxa"/>
              <w:bottom w:w="0" w:type="dxa"/>
              <w:right w:w="70" w:type="dxa"/>
            </w:tcMar>
            <w:vAlign w:val="bottom"/>
            <w:hideMark/>
          </w:tcPr>
          <w:p w:rsidRPr="00E92284" w:rsidR="001B1450" w:rsidP="00AA229E" w:rsidRDefault="001B1450" w14:paraId="447EDF7E" w14:textId="77777777">
            <w:pPr>
              <w:autoSpaceDN/>
              <w:spacing w:line="240" w:lineRule="auto"/>
              <w:jc w:val="center"/>
              <w:textAlignment w:val="auto"/>
              <w:rPr>
                <w:rFonts w:eastAsia="Calibri" w:cs="Calibri"/>
              </w:rPr>
            </w:pPr>
            <w:r w:rsidRPr="00E92284">
              <w:rPr>
                <w:rFonts w:eastAsia="Calibri" w:cs="Calibri"/>
              </w:rPr>
              <w:t>40000</w:t>
            </w:r>
          </w:p>
        </w:tc>
        <w:tc>
          <w:tcPr>
            <w:tcW w:w="1624" w:type="pct"/>
            <w:tcBorders>
              <w:top w:val="single" w:color="156082" w:themeColor="accent1" w:sz="4" w:space="0"/>
              <w:bottom w:val="single" w:color="156082" w:themeColor="accent1" w:sz="4" w:space="0"/>
            </w:tcBorders>
            <w:noWrap/>
            <w:tcMar>
              <w:top w:w="0" w:type="dxa"/>
              <w:left w:w="70" w:type="dxa"/>
              <w:bottom w:w="0" w:type="dxa"/>
              <w:right w:w="70" w:type="dxa"/>
            </w:tcMar>
            <w:vAlign w:val="bottom"/>
            <w:hideMark/>
          </w:tcPr>
          <w:p w:rsidRPr="00E92284" w:rsidR="001B1450" w:rsidP="00AA229E" w:rsidRDefault="001B1450" w14:paraId="5250C102" w14:textId="77777777">
            <w:pPr>
              <w:autoSpaceDN/>
              <w:spacing w:line="240" w:lineRule="auto"/>
              <w:jc w:val="center"/>
              <w:textAlignment w:val="auto"/>
              <w:rPr>
                <w:rFonts w:eastAsia="Calibri" w:cs="Calibri"/>
              </w:rPr>
            </w:pPr>
            <w:r w:rsidRPr="00E92284">
              <w:rPr>
                <w:rFonts w:eastAsia="Calibri" w:cs="Calibri"/>
              </w:rPr>
              <w:t>32950</w:t>
            </w:r>
          </w:p>
        </w:tc>
        <w:tc>
          <w:tcPr>
            <w:tcW w:w="1405" w:type="pct"/>
            <w:tcBorders>
              <w:top w:val="single" w:color="156082" w:themeColor="accent1" w:sz="4" w:space="0"/>
              <w:bottom w:val="single" w:color="156082" w:themeColor="accent1" w:sz="4" w:space="0"/>
            </w:tcBorders>
            <w:noWrap/>
            <w:tcMar>
              <w:top w:w="0" w:type="dxa"/>
              <w:left w:w="70" w:type="dxa"/>
              <w:bottom w:w="0" w:type="dxa"/>
              <w:right w:w="70" w:type="dxa"/>
            </w:tcMar>
            <w:vAlign w:val="bottom"/>
            <w:hideMark/>
          </w:tcPr>
          <w:p w:rsidRPr="00E92284" w:rsidR="001B1450" w:rsidP="00AA229E" w:rsidRDefault="001B1450" w14:paraId="7F095A91" w14:textId="77777777">
            <w:pPr>
              <w:autoSpaceDN/>
              <w:spacing w:line="240" w:lineRule="auto"/>
              <w:jc w:val="center"/>
              <w:textAlignment w:val="auto"/>
              <w:rPr>
                <w:rFonts w:eastAsia="Calibri" w:cs="Calibri"/>
              </w:rPr>
            </w:pPr>
            <w:r w:rsidRPr="00E92284">
              <w:rPr>
                <w:rFonts w:eastAsia="Calibri" w:cs="Calibri"/>
              </w:rPr>
              <w:t>32909</w:t>
            </w:r>
          </w:p>
        </w:tc>
        <w:tc>
          <w:tcPr>
            <w:tcW w:w="985" w:type="pct"/>
            <w:tcBorders>
              <w:top w:val="single" w:color="156082" w:themeColor="accent1" w:sz="4" w:space="0"/>
              <w:bottom w:val="single" w:color="156082" w:themeColor="accent1" w:sz="4" w:space="0"/>
            </w:tcBorders>
            <w:noWrap/>
            <w:tcMar>
              <w:top w:w="0" w:type="dxa"/>
              <w:left w:w="70" w:type="dxa"/>
              <w:bottom w:w="0" w:type="dxa"/>
              <w:right w:w="70" w:type="dxa"/>
            </w:tcMar>
            <w:vAlign w:val="bottom"/>
            <w:hideMark/>
          </w:tcPr>
          <w:p w:rsidRPr="00E92284" w:rsidR="001B1450" w:rsidP="00AA229E" w:rsidRDefault="001B1450" w14:paraId="24E45BA6" w14:textId="77777777">
            <w:pPr>
              <w:autoSpaceDN/>
              <w:spacing w:line="240" w:lineRule="auto"/>
              <w:jc w:val="center"/>
              <w:textAlignment w:val="auto"/>
              <w:rPr>
                <w:rFonts w:eastAsia="Calibri" w:cs="Calibri"/>
              </w:rPr>
            </w:pPr>
            <w:r w:rsidRPr="00E92284">
              <w:rPr>
                <w:rFonts w:eastAsia="Calibri" w:cs="Calibri"/>
              </w:rPr>
              <w:t>-41</w:t>
            </w:r>
          </w:p>
        </w:tc>
      </w:tr>
      <w:tr w:rsidRPr="00E92284" w:rsidR="001B1450" w:rsidTr="00AA229E" w14:paraId="5D85837D" w14:textId="77777777">
        <w:trPr>
          <w:trHeight w:val="285"/>
        </w:trPr>
        <w:tc>
          <w:tcPr>
            <w:tcW w:w="985" w:type="pct"/>
            <w:tcBorders>
              <w:top w:val="single" w:color="156082" w:themeColor="accent1" w:sz="4" w:space="0"/>
              <w:bottom w:val="single" w:color="156082" w:themeColor="accent1" w:sz="4" w:space="0"/>
            </w:tcBorders>
            <w:noWrap/>
            <w:tcMar>
              <w:top w:w="0" w:type="dxa"/>
              <w:left w:w="70" w:type="dxa"/>
              <w:bottom w:w="0" w:type="dxa"/>
              <w:right w:w="70" w:type="dxa"/>
            </w:tcMar>
            <w:vAlign w:val="bottom"/>
            <w:hideMark/>
          </w:tcPr>
          <w:p w:rsidRPr="00E92284" w:rsidR="001B1450" w:rsidP="00AA229E" w:rsidRDefault="001B1450" w14:paraId="7F2EE38C" w14:textId="77777777">
            <w:pPr>
              <w:autoSpaceDN/>
              <w:spacing w:line="240" w:lineRule="auto"/>
              <w:jc w:val="center"/>
              <w:textAlignment w:val="auto"/>
              <w:rPr>
                <w:rFonts w:eastAsia="Calibri" w:cs="Calibri"/>
              </w:rPr>
            </w:pPr>
            <w:r w:rsidRPr="00E92284">
              <w:rPr>
                <w:rFonts w:eastAsia="Calibri" w:cs="Calibri"/>
              </w:rPr>
              <w:t>50000</w:t>
            </w:r>
          </w:p>
        </w:tc>
        <w:tc>
          <w:tcPr>
            <w:tcW w:w="1624" w:type="pct"/>
            <w:tcBorders>
              <w:top w:val="single" w:color="156082" w:themeColor="accent1" w:sz="4" w:space="0"/>
              <w:bottom w:val="single" w:color="156082" w:themeColor="accent1" w:sz="4" w:space="0"/>
            </w:tcBorders>
            <w:noWrap/>
            <w:tcMar>
              <w:top w:w="0" w:type="dxa"/>
              <w:left w:w="70" w:type="dxa"/>
              <w:bottom w:w="0" w:type="dxa"/>
              <w:right w:w="70" w:type="dxa"/>
            </w:tcMar>
            <w:vAlign w:val="bottom"/>
            <w:hideMark/>
          </w:tcPr>
          <w:p w:rsidRPr="00E92284" w:rsidR="001B1450" w:rsidP="00AA229E" w:rsidRDefault="001B1450" w14:paraId="44DC7F40" w14:textId="77777777">
            <w:pPr>
              <w:autoSpaceDN/>
              <w:spacing w:line="240" w:lineRule="auto"/>
              <w:jc w:val="center"/>
              <w:textAlignment w:val="auto"/>
              <w:rPr>
                <w:rFonts w:eastAsia="Calibri" w:cs="Calibri"/>
              </w:rPr>
            </w:pPr>
            <w:r w:rsidRPr="00E92284">
              <w:rPr>
                <w:rFonts w:eastAsia="Calibri" w:cs="Calibri"/>
              </w:rPr>
              <w:t>38209</w:t>
            </w:r>
          </w:p>
        </w:tc>
        <w:tc>
          <w:tcPr>
            <w:tcW w:w="1405" w:type="pct"/>
            <w:tcBorders>
              <w:top w:val="single" w:color="156082" w:themeColor="accent1" w:sz="4" w:space="0"/>
              <w:bottom w:val="single" w:color="156082" w:themeColor="accent1" w:sz="4" w:space="0"/>
            </w:tcBorders>
            <w:noWrap/>
            <w:tcMar>
              <w:top w:w="0" w:type="dxa"/>
              <w:left w:w="70" w:type="dxa"/>
              <w:bottom w:w="0" w:type="dxa"/>
              <w:right w:w="70" w:type="dxa"/>
            </w:tcMar>
            <w:vAlign w:val="bottom"/>
            <w:hideMark/>
          </w:tcPr>
          <w:p w:rsidRPr="00E92284" w:rsidR="001B1450" w:rsidP="00AA229E" w:rsidRDefault="001B1450" w14:paraId="5A0A8ACC" w14:textId="77777777">
            <w:pPr>
              <w:autoSpaceDN/>
              <w:spacing w:line="240" w:lineRule="auto"/>
              <w:jc w:val="center"/>
              <w:textAlignment w:val="auto"/>
              <w:rPr>
                <w:rFonts w:eastAsia="Calibri" w:cs="Calibri"/>
              </w:rPr>
            </w:pPr>
            <w:r w:rsidRPr="00E92284">
              <w:rPr>
                <w:rFonts w:eastAsia="Calibri" w:cs="Calibri"/>
              </w:rPr>
              <w:t>38146</w:t>
            </w:r>
          </w:p>
        </w:tc>
        <w:tc>
          <w:tcPr>
            <w:tcW w:w="985" w:type="pct"/>
            <w:tcBorders>
              <w:top w:val="single" w:color="156082" w:themeColor="accent1" w:sz="4" w:space="0"/>
              <w:bottom w:val="single" w:color="156082" w:themeColor="accent1" w:sz="4" w:space="0"/>
            </w:tcBorders>
            <w:noWrap/>
            <w:tcMar>
              <w:top w:w="0" w:type="dxa"/>
              <w:left w:w="70" w:type="dxa"/>
              <w:bottom w:w="0" w:type="dxa"/>
              <w:right w:w="70" w:type="dxa"/>
            </w:tcMar>
            <w:vAlign w:val="bottom"/>
            <w:hideMark/>
          </w:tcPr>
          <w:p w:rsidRPr="00E92284" w:rsidR="001B1450" w:rsidP="00AA229E" w:rsidRDefault="001B1450" w14:paraId="617B9810" w14:textId="77777777">
            <w:pPr>
              <w:autoSpaceDN/>
              <w:spacing w:line="240" w:lineRule="auto"/>
              <w:jc w:val="center"/>
              <w:textAlignment w:val="auto"/>
              <w:rPr>
                <w:rFonts w:eastAsia="Calibri" w:cs="Calibri"/>
              </w:rPr>
            </w:pPr>
            <w:r w:rsidRPr="00E92284">
              <w:rPr>
                <w:rFonts w:eastAsia="Calibri" w:cs="Calibri"/>
              </w:rPr>
              <w:t>-63</w:t>
            </w:r>
          </w:p>
        </w:tc>
      </w:tr>
      <w:tr w:rsidRPr="00E92284" w:rsidR="001B1450" w:rsidTr="00AA229E" w14:paraId="5F69A9E7" w14:textId="77777777">
        <w:trPr>
          <w:trHeight w:val="285"/>
        </w:trPr>
        <w:tc>
          <w:tcPr>
            <w:tcW w:w="985" w:type="pct"/>
            <w:tcBorders>
              <w:top w:val="single" w:color="156082" w:themeColor="accent1" w:sz="4" w:space="0"/>
              <w:bottom w:val="single" w:color="156082" w:themeColor="accent1" w:sz="4" w:space="0"/>
            </w:tcBorders>
            <w:noWrap/>
            <w:tcMar>
              <w:top w:w="0" w:type="dxa"/>
              <w:left w:w="70" w:type="dxa"/>
              <w:bottom w:w="0" w:type="dxa"/>
              <w:right w:w="70" w:type="dxa"/>
            </w:tcMar>
            <w:vAlign w:val="bottom"/>
            <w:hideMark/>
          </w:tcPr>
          <w:p w:rsidRPr="00E92284" w:rsidR="001B1450" w:rsidP="00AA229E" w:rsidRDefault="001B1450" w14:paraId="66123EE8" w14:textId="77777777">
            <w:pPr>
              <w:autoSpaceDN/>
              <w:spacing w:line="240" w:lineRule="auto"/>
              <w:jc w:val="center"/>
              <w:textAlignment w:val="auto"/>
              <w:rPr>
                <w:rFonts w:eastAsia="Calibri" w:cs="Calibri"/>
              </w:rPr>
            </w:pPr>
            <w:r w:rsidRPr="00E92284">
              <w:rPr>
                <w:rFonts w:eastAsia="Calibri" w:cs="Calibri"/>
              </w:rPr>
              <w:t>60000</w:t>
            </w:r>
          </w:p>
        </w:tc>
        <w:tc>
          <w:tcPr>
            <w:tcW w:w="1624" w:type="pct"/>
            <w:tcBorders>
              <w:top w:val="single" w:color="156082" w:themeColor="accent1" w:sz="4" w:space="0"/>
              <w:bottom w:val="single" w:color="156082" w:themeColor="accent1" w:sz="4" w:space="0"/>
            </w:tcBorders>
            <w:noWrap/>
            <w:tcMar>
              <w:top w:w="0" w:type="dxa"/>
              <w:left w:w="70" w:type="dxa"/>
              <w:bottom w:w="0" w:type="dxa"/>
              <w:right w:w="70" w:type="dxa"/>
            </w:tcMar>
            <w:vAlign w:val="bottom"/>
            <w:hideMark/>
          </w:tcPr>
          <w:p w:rsidRPr="00E92284" w:rsidR="001B1450" w:rsidP="00AA229E" w:rsidRDefault="001B1450" w14:paraId="650424B8" w14:textId="77777777">
            <w:pPr>
              <w:autoSpaceDN/>
              <w:spacing w:line="240" w:lineRule="auto"/>
              <w:jc w:val="center"/>
              <w:textAlignment w:val="auto"/>
              <w:rPr>
                <w:rFonts w:eastAsia="Calibri" w:cs="Calibri"/>
              </w:rPr>
            </w:pPr>
            <w:r w:rsidRPr="00E92284">
              <w:rPr>
                <w:rFonts w:eastAsia="Calibri" w:cs="Calibri"/>
              </w:rPr>
              <w:t>42861</w:t>
            </w:r>
          </w:p>
        </w:tc>
        <w:tc>
          <w:tcPr>
            <w:tcW w:w="1405" w:type="pct"/>
            <w:tcBorders>
              <w:top w:val="single" w:color="156082" w:themeColor="accent1" w:sz="4" w:space="0"/>
              <w:bottom w:val="single" w:color="156082" w:themeColor="accent1" w:sz="4" w:space="0"/>
            </w:tcBorders>
            <w:noWrap/>
            <w:tcMar>
              <w:top w:w="0" w:type="dxa"/>
              <w:left w:w="70" w:type="dxa"/>
              <w:bottom w:w="0" w:type="dxa"/>
              <w:right w:w="70" w:type="dxa"/>
            </w:tcMar>
            <w:vAlign w:val="bottom"/>
            <w:hideMark/>
          </w:tcPr>
          <w:p w:rsidRPr="00E92284" w:rsidR="001B1450" w:rsidP="00AA229E" w:rsidRDefault="001B1450" w14:paraId="6B0189E6" w14:textId="77777777">
            <w:pPr>
              <w:autoSpaceDN/>
              <w:spacing w:line="240" w:lineRule="auto"/>
              <w:jc w:val="center"/>
              <w:textAlignment w:val="auto"/>
              <w:rPr>
                <w:rFonts w:eastAsia="Calibri" w:cs="Calibri"/>
              </w:rPr>
            </w:pPr>
            <w:r w:rsidRPr="00E92284">
              <w:rPr>
                <w:rFonts w:eastAsia="Calibri" w:cs="Calibri"/>
              </w:rPr>
              <w:t>42789</w:t>
            </w:r>
          </w:p>
        </w:tc>
        <w:tc>
          <w:tcPr>
            <w:tcW w:w="985" w:type="pct"/>
            <w:tcBorders>
              <w:top w:val="single" w:color="156082" w:themeColor="accent1" w:sz="4" w:space="0"/>
              <w:bottom w:val="single" w:color="156082" w:themeColor="accent1" w:sz="4" w:space="0"/>
            </w:tcBorders>
            <w:noWrap/>
            <w:tcMar>
              <w:top w:w="0" w:type="dxa"/>
              <w:left w:w="70" w:type="dxa"/>
              <w:bottom w:w="0" w:type="dxa"/>
              <w:right w:w="70" w:type="dxa"/>
            </w:tcMar>
            <w:vAlign w:val="bottom"/>
            <w:hideMark/>
          </w:tcPr>
          <w:p w:rsidRPr="00E92284" w:rsidR="001B1450" w:rsidP="00AA229E" w:rsidRDefault="001B1450" w14:paraId="35141B57" w14:textId="77777777">
            <w:pPr>
              <w:autoSpaceDN/>
              <w:spacing w:line="240" w:lineRule="auto"/>
              <w:jc w:val="center"/>
              <w:textAlignment w:val="auto"/>
              <w:rPr>
                <w:rFonts w:eastAsia="Calibri" w:cs="Calibri"/>
              </w:rPr>
            </w:pPr>
            <w:r w:rsidRPr="00E92284">
              <w:rPr>
                <w:rFonts w:eastAsia="Calibri" w:cs="Calibri"/>
              </w:rPr>
              <w:t>-72</w:t>
            </w:r>
          </w:p>
        </w:tc>
      </w:tr>
      <w:tr w:rsidRPr="00E92284" w:rsidR="001B1450" w:rsidTr="00AA229E" w14:paraId="3D7A7F1A" w14:textId="77777777">
        <w:trPr>
          <w:trHeight w:val="285"/>
        </w:trPr>
        <w:tc>
          <w:tcPr>
            <w:tcW w:w="985" w:type="pct"/>
            <w:tcBorders>
              <w:top w:val="single" w:color="156082" w:themeColor="accent1" w:sz="4" w:space="0"/>
              <w:bottom w:val="single" w:color="156082" w:themeColor="accent1" w:sz="4" w:space="0"/>
            </w:tcBorders>
            <w:noWrap/>
            <w:tcMar>
              <w:top w:w="0" w:type="dxa"/>
              <w:left w:w="70" w:type="dxa"/>
              <w:bottom w:w="0" w:type="dxa"/>
              <w:right w:w="70" w:type="dxa"/>
            </w:tcMar>
            <w:vAlign w:val="bottom"/>
            <w:hideMark/>
          </w:tcPr>
          <w:p w:rsidRPr="00E92284" w:rsidR="001B1450" w:rsidP="00AA229E" w:rsidRDefault="001B1450" w14:paraId="73A7DFD4" w14:textId="77777777">
            <w:pPr>
              <w:autoSpaceDN/>
              <w:spacing w:line="240" w:lineRule="auto"/>
              <w:jc w:val="center"/>
              <w:textAlignment w:val="auto"/>
              <w:rPr>
                <w:rFonts w:eastAsia="Calibri" w:cs="Calibri"/>
              </w:rPr>
            </w:pPr>
            <w:r w:rsidRPr="00E92284">
              <w:rPr>
                <w:rFonts w:eastAsia="Calibri" w:cs="Calibri"/>
              </w:rPr>
              <w:t>70000</w:t>
            </w:r>
          </w:p>
        </w:tc>
        <w:tc>
          <w:tcPr>
            <w:tcW w:w="1624" w:type="pct"/>
            <w:tcBorders>
              <w:top w:val="single" w:color="156082" w:themeColor="accent1" w:sz="4" w:space="0"/>
              <w:bottom w:val="single" w:color="156082" w:themeColor="accent1" w:sz="4" w:space="0"/>
            </w:tcBorders>
            <w:noWrap/>
            <w:tcMar>
              <w:top w:w="0" w:type="dxa"/>
              <w:left w:w="70" w:type="dxa"/>
              <w:bottom w:w="0" w:type="dxa"/>
              <w:right w:w="70" w:type="dxa"/>
            </w:tcMar>
            <w:vAlign w:val="bottom"/>
            <w:hideMark/>
          </w:tcPr>
          <w:p w:rsidRPr="00E92284" w:rsidR="001B1450" w:rsidP="00AA229E" w:rsidRDefault="001B1450" w14:paraId="0A42AADA" w14:textId="77777777">
            <w:pPr>
              <w:autoSpaceDN/>
              <w:spacing w:line="240" w:lineRule="auto"/>
              <w:jc w:val="center"/>
              <w:textAlignment w:val="auto"/>
              <w:rPr>
                <w:rFonts w:eastAsia="Calibri" w:cs="Calibri"/>
              </w:rPr>
            </w:pPr>
            <w:r w:rsidRPr="00E92284">
              <w:rPr>
                <w:rFonts w:eastAsia="Calibri" w:cs="Calibri"/>
              </w:rPr>
              <w:t>47512</w:t>
            </w:r>
          </w:p>
        </w:tc>
        <w:tc>
          <w:tcPr>
            <w:tcW w:w="1405" w:type="pct"/>
            <w:tcBorders>
              <w:top w:val="single" w:color="156082" w:themeColor="accent1" w:sz="4" w:space="0"/>
              <w:bottom w:val="single" w:color="156082" w:themeColor="accent1" w:sz="4" w:space="0"/>
            </w:tcBorders>
            <w:noWrap/>
            <w:tcMar>
              <w:top w:w="0" w:type="dxa"/>
              <w:left w:w="70" w:type="dxa"/>
              <w:bottom w:w="0" w:type="dxa"/>
              <w:right w:w="70" w:type="dxa"/>
            </w:tcMar>
            <w:vAlign w:val="bottom"/>
            <w:hideMark/>
          </w:tcPr>
          <w:p w:rsidRPr="00E92284" w:rsidR="001B1450" w:rsidP="00AA229E" w:rsidRDefault="001B1450" w14:paraId="3AA110C9" w14:textId="77777777">
            <w:pPr>
              <w:autoSpaceDN/>
              <w:spacing w:line="240" w:lineRule="auto"/>
              <w:jc w:val="center"/>
              <w:textAlignment w:val="auto"/>
              <w:rPr>
                <w:rFonts w:eastAsia="Calibri" w:cs="Calibri"/>
              </w:rPr>
            </w:pPr>
            <w:r w:rsidRPr="00E92284">
              <w:rPr>
                <w:rFonts w:eastAsia="Calibri" w:cs="Calibri"/>
              </w:rPr>
              <w:t>47432</w:t>
            </w:r>
          </w:p>
        </w:tc>
        <w:tc>
          <w:tcPr>
            <w:tcW w:w="985" w:type="pct"/>
            <w:tcBorders>
              <w:top w:val="single" w:color="156082" w:themeColor="accent1" w:sz="4" w:space="0"/>
              <w:bottom w:val="single" w:color="156082" w:themeColor="accent1" w:sz="4" w:space="0"/>
            </w:tcBorders>
            <w:noWrap/>
            <w:tcMar>
              <w:top w:w="0" w:type="dxa"/>
              <w:left w:w="70" w:type="dxa"/>
              <w:bottom w:w="0" w:type="dxa"/>
              <w:right w:w="70" w:type="dxa"/>
            </w:tcMar>
            <w:vAlign w:val="bottom"/>
            <w:hideMark/>
          </w:tcPr>
          <w:p w:rsidRPr="00E92284" w:rsidR="001B1450" w:rsidP="00AA229E" w:rsidRDefault="001B1450" w14:paraId="500DD393" w14:textId="77777777">
            <w:pPr>
              <w:autoSpaceDN/>
              <w:spacing w:line="240" w:lineRule="auto"/>
              <w:jc w:val="center"/>
              <w:textAlignment w:val="auto"/>
              <w:rPr>
                <w:rFonts w:eastAsia="Calibri" w:cs="Calibri"/>
              </w:rPr>
            </w:pPr>
            <w:r w:rsidRPr="00E92284">
              <w:rPr>
                <w:rFonts w:eastAsia="Calibri" w:cs="Calibri"/>
              </w:rPr>
              <w:t>-80</w:t>
            </w:r>
          </w:p>
        </w:tc>
      </w:tr>
      <w:tr w:rsidRPr="00E92284" w:rsidR="001B1450" w:rsidTr="00AA229E" w14:paraId="1B41BBD2" w14:textId="77777777">
        <w:trPr>
          <w:trHeight w:val="285"/>
        </w:trPr>
        <w:tc>
          <w:tcPr>
            <w:tcW w:w="985" w:type="pct"/>
            <w:tcBorders>
              <w:top w:val="single" w:color="156082" w:themeColor="accent1" w:sz="4" w:space="0"/>
              <w:bottom w:val="single" w:color="156082" w:themeColor="accent1" w:sz="4" w:space="0"/>
            </w:tcBorders>
            <w:noWrap/>
            <w:tcMar>
              <w:top w:w="0" w:type="dxa"/>
              <w:left w:w="70" w:type="dxa"/>
              <w:bottom w:w="0" w:type="dxa"/>
              <w:right w:w="70" w:type="dxa"/>
            </w:tcMar>
            <w:vAlign w:val="bottom"/>
            <w:hideMark/>
          </w:tcPr>
          <w:p w:rsidRPr="00E92284" w:rsidR="001B1450" w:rsidP="00AA229E" w:rsidRDefault="001B1450" w14:paraId="1F6AD3FA" w14:textId="77777777">
            <w:pPr>
              <w:autoSpaceDN/>
              <w:spacing w:line="240" w:lineRule="auto"/>
              <w:jc w:val="center"/>
              <w:textAlignment w:val="auto"/>
              <w:rPr>
                <w:rFonts w:eastAsia="Calibri" w:cs="Calibri"/>
              </w:rPr>
            </w:pPr>
            <w:r w:rsidRPr="00E92284">
              <w:rPr>
                <w:rFonts w:eastAsia="Calibri" w:cs="Calibri"/>
              </w:rPr>
              <w:t>80000</w:t>
            </w:r>
          </w:p>
        </w:tc>
        <w:tc>
          <w:tcPr>
            <w:tcW w:w="1624" w:type="pct"/>
            <w:tcBorders>
              <w:top w:val="single" w:color="156082" w:themeColor="accent1" w:sz="4" w:space="0"/>
              <w:bottom w:val="single" w:color="156082" w:themeColor="accent1" w:sz="4" w:space="0"/>
            </w:tcBorders>
            <w:noWrap/>
            <w:tcMar>
              <w:top w:w="0" w:type="dxa"/>
              <w:left w:w="70" w:type="dxa"/>
              <w:bottom w:w="0" w:type="dxa"/>
              <w:right w:w="70" w:type="dxa"/>
            </w:tcMar>
            <w:vAlign w:val="bottom"/>
            <w:hideMark/>
          </w:tcPr>
          <w:p w:rsidRPr="00E92284" w:rsidR="001B1450" w:rsidP="00AA229E" w:rsidRDefault="001B1450" w14:paraId="6052D4E4" w14:textId="77777777">
            <w:pPr>
              <w:autoSpaceDN/>
              <w:spacing w:line="240" w:lineRule="auto"/>
              <w:jc w:val="center"/>
              <w:textAlignment w:val="auto"/>
              <w:rPr>
                <w:rFonts w:eastAsia="Calibri" w:cs="Calibri"/>
              </w:rPr>
            </w:pPr>
            <w:r w:rsidRPr="00E92284">
              <w:rPr>
                <w:rFonts w:eastAsia="Calibri" w:cs="Calibri"/>
              </w:rPr>
              <w:t>52164</w:t>
            </w:r>
          </w:p>
        </w:tc>
        <w:tc>
          <w:tcPr>
            <w:tcW w:w="1405" w:type="pct"/>
            <w:tcBorders>
              <w:top w:val="single" w:color="156082" w:themeColor="accent1" w:sz="4" w:space="0"/>
              <w:bottom w:val="single" w:color="156082" w:themeColor="accent1" w:sz="4" w:space="0"/>
            </w:tcBorders>
            <w:noWrap/>
            <w:tcMar>
              <w:top w:w="0" w:type="dxa"/>
              <w:left w:w="70" w:type="dxa"/>
              <w:bottom w:w="0" w:type="dxa"/>
              <w:right w:w="70" w:type="dxa"/>
            </w:tcMar>
            <w:vAlign w:val="bottom"/>
            <w:hideMark/>
          </w:tcPr>
          <w:p w:rsidRPr="00E92284" w:rsidR="001B1450" w:rsidP="00AA229E" w:rsidRDefault="001B1450" w14:paraId="64BE1C12" w14:textId="77777777">
            <w:pPr>
              <w:autoSpaceDN/>
              <w:spacing w:line="240" w:lineRule="auto"/>
              <w:jc w:val="center"/>
              <w:textAlignment w:val="auto"/>
              <w:rPr>
                <w:rFonts w:eastAsia="Calibri" w:cs="Calibri"/>
              </w:rPr>
            </w:pPr>
            <w:r w:rsidRPr="00E92284">
              <w:rPr>
                <w:rFonts w:eastAsia="Calibri" w:cs="Calibri"/>
              </w:rPr>
              <w:t>52075</w:t>
            </w:r>
          </w:p>
        </w:tc>
        <w:tc>
          <w:tcPr>
            <w:tcW w:w="985" w:type="pct"/>
            <w:tcBorders>
              <w:top w:val="single" w:color="156082" w:themeColor="accent1" w:sz="4" w:space="0"/>
              <w:bottom w:val="single" w:color="156082" w:themeColor="accent1" w:sz="4" w:space="0"/>
            </w:tcBorders>
            <w:noWrap/>
            <w:tcMar>
              <w:top w:w="0" w:type="dxa"/>
              <w:left w:w="70" w:type="dxa"/>
              <w:bottom w:w="0" w:type="dxa"/>
              <w:right w:w="70" w:type="dxa"/>
            </w:tcMar>
            <w:vAlign w:val="bottom"/>
            <w:hideMark/>
          </w:tcPr>
          <w:p w:rsidRPr="00E92284" w:rsidR="001B1450" w:rsidP="00AA229E" w:rsidRDefault="001B1450" w14:paraId="6C47D84C" w14:textId="77777777">
            <w:pPr>
              <w:autoSpaceDN/>
              <w:spacing w:line="240" w:lineRule="auto"/>
              <w:jc w:val="center"/>
              <w:textAlignment w:val="auto"/>
              <w:rPr>
                <w:rFonts w:eastAsia="Calibri" w:cs="Calibri"/>
              </w:rPr>
            </w:pPr>
            <w:r w:rsidRPr="00E92284">
              <w:rPr>
                <w:rFonts w:eastAsia="Calibri" w:cs="Calibri"/>
              </w:rPr>
              <w:t>-89</w:t>
            </w:r>
          </w:p>
        </w:tc>
      </w:tr>
      <w:tr w:rsidRPr="00E92284" w:rsidR="001B1450" w:rsidTr="00AA229E" w14:paraId="6B927B63" w14:textId="77777777">
        <w:trPr>
          <w:trHeight w:val="285"/>
        </w:trPr>
        <w:tc>
          <w:tcPr>
            <w:tcW w:w="985" w:type="pct"/>
            <w:tcBorders>
              <w:top w:val="single" w:color="156082" w:themeColor="accent1" w:sz="4" w:space="0"/>
              <w:bottom w:val="single" w:color="156082" w:themeColor="accent1" w:sz="4" w:space="0"/>
            </w:tcBorders>
            <w:noWrap/>
            <w:tcMar>
              <w:top w:w="0" w:type="dxa"/>
              <w:left w:w="70" w:type="dxa"/>
              <w:bottom w:w="0" w:type="dxa"/>
              <w:right w:w="70" w:type="dxa"/>
            </w:tcMar>
            <w:vAlign w:val="bottom"/>
            <w:hideMark/>
          </w:tcPr>
          <w:p w:rsidRPr="00E92284" w:rsidR="001B1450" w:rsidP="00AA229E" w:rsidRDefault="001B1450" w14:paraId="43CF2375" w14:textId="77777777">
            <w:pPr>
              <w:autoSpaceDN/>
              <w:spacing w:line="240" w:lineRule="auto"/>
              <w:jc w:val="center"/>
              <w:textAlignment w:val="auto"/>
              <w:rPr>
                <w:rFonts w:eastAsia="Calibri" w:cs="Calibri"/>
              </w:rPr>
            </w:pPr>
            <w:r w:rsidRPr="00E92284">
              <w:rPr>
                <w:rFonts w:eastAsia="Calibri" w:cs="Calibri"/>
              </w:rPr>
              <w:t>90000</w:t>
            </w:r>
          </w:p>
        </w:tc>
        <w:tc>
          <w:tcPr>
            <w:tcW w:w="1624" w:type="pct"/>
            <w:tcBorders>
              <w:top w:val="single" w:color="156082" w:themeColor="accent1" w:sz="4" w:space="0"/>
              <w:bottom w:val="single" w:color="156082" w:themeColor="accent1" w:sz="4" w:space="0"/>
            </w:tcBorders>
            <w:noWrap/>
            <w:tcMar>
              <w:top w:w="0" w:type="dxa"/>
              <w:left w:w="70" w:type="dxa"/>
              <w:bottom w:w="0" w:type="dxa"/>
              <w:right w:w="70" w:type="dxa"/>
            </w:tcMar>
            <w:vAlign w:val="bottom"/>
            <w:hideMark/>
          </w:tcPr>
          <w:p w:rsidRPr="00E92284" w:rsidR="001B1450" w:rsidP="00AA229E" w:rsidRDefault="001B1450" w14:paraId="7C9013DF" w14:textId="77777777">
            <w:pPr>
              <w:autoSpaceDN/>
              <w:spacing w:line="240" w:lineRule="auto"/>
              <w:jc w:val="center"/>
              <w:textAlignment w:val="auto"/>
              <w:rPr>
                <w:rFonts w:eastAsia="Calibri" w:cs="Calibri"/>
              </w:rPr>
            </w:pPr>
            <w:r w:rsidRPr="00E92284">
              <w:rPr>
                <w:rFonts w:eastAsia="Calibri" w:cs="Calibri"/>
              </w:rPr>
              <w:t>56458</w:t>
            </w:r>
          </w:p>
        </w:tc>
        <w:tc>
          <w:tcPr>
            <w:tcW w:w="1405" w:type="pct"/>
            <w:tcBorders>
              <w:top w:val="single" w:color="156082" w:themeColor="accent1" w:sz="4" w:space="0"/>
              <w:bottom w:val="single" w:color="156082" w:themeColor="accent1" w:sz="4" w:space="0"/>
            </w:tcBorders>
            <w:noWrap/>
            <w:tcMar>
              <w:top w:w="0" w:type="dxa"/>
              <w:left w:w="70" w:type="dxa"/>
              <w:bottom w:w="0" w:type="dxa"/>
              <w:right w:w="70" w:type="dxa"/>
            </w:tcMar>
            <w:vAlign w:val="bottom"/>
            <w:hideMark/>
          </w:tcPr>
          <w:p w:rsidRPr="00E92284" w:rsidR="001B1450" w:rsidP="00AA229E" w:rsidRDefault="001B1450" w14:paraId="3E574015" w14:textId="77777777">
            <w:pPr>
              <w:autoSpaceDN/>
              <w:spacing w:line="240" w:lineRule="auto"/>
              <w:jc w:val="center"/>
              <w:textAlignment w:val="auto"/>
              <w:rPr>
                <w:rFonts w:eastAsia="Calibri" w:cs="Calibri"/>
              </w:rPr>
            </w:pPr>
            <w:r w:rsidRPr="00E92284">
              <w:rPr>
                <w:rFonts w:eastAsia="Calibri" w:cs="Calibri"/>
              </w:rPr>
              <w:t>56327</w:t>
            </w:r>
          </w:p>
        </w:tc>
        <w:tc>
          <w:tcPr>
            <w:tcW w:w="985" w:type="pct"/>
            <w:tcBorders>
              <w:top w:val="single" w:color="156082" w:themeColor="accent1" w:sz="4" w:space="0"/>
              <w:bottom w:val="single" w:color="156082" w:themeColor="accent1" w:sz="4" w:space="0"/>
            </w:tcBorders>
            <w:noWrap/>
            <w:tcMar>
              <w:top w:w="0" w:type="dxa"/>
              <w:left w:w="70" w:type="dxa"/>
              <w:bottom w:w="0" w:type="dxa"/>
              <w:right w:w="70" w:type="dxa"/>
            </w:tcMar>
            <w:vAlign w:val="bottom"/>
            <w:hideMark/>
          </w:tcPr>
          <w:p w:rsidRPr="00E92284" w:rsidR="001B1450" w:rsidP="00AA229E" w:rsidRDefault="001B1450" w14:paraId="34423906" w14:textId="77777777">
            <w:pPr>
              <w:autoSpaceDN/>
              <w:spacing w:line="240" w:lineRule="auto"/>
              <w:jc w:val="center"/>
              <w:textAlignment w:val="auto"/>
              <w:rPr>
                <w:rFonts w:eastAsia="Calibri" w:cs="Calibri"/>
              </w:rPr>
            </w:pPr>
            <w:r w:rsidRPr="00E92284">
              <w:rPr>
                <w:rFonts w:eastAsia="Calibri" w:cs="Calibri"/>
              </w:rPr>
              <w:t>-131</w:t>
            </w:r>
          </w:p>
        </w:tc>
      </w:tr>
      <w:tr w:rsidRPr="00E92284" w:rsidR="001B1450" w:rsidTr="00AA229E" w14:paraId="4BD1C7A5" w14:textId="77777777">
        <w:trPr>
          <w:trHeight w:val="285"/>
        </w:trPr>
        <w:tc>
          <w:tcPr>
            <w:tcW w:w="985" w:type="pct"/>
            <w:tcBorders>
              <w:top w:val="single" w:color="156082" w:themeColor="accent1" w:sz="4" w:space="0"/>
              <w:bottom w:val="single" w:color="156082" w:themeColor="accent1" w:sz="4" w:space="0"/>
            </w:tcBorders>
            <w:noWrap/>
            <w:tcMar>
              <w:top w:w="0" w:type="dxa"/>
              <w:left w:w="70" w:type="dxa"/>
              <w:bottom w:w="0" w:type="dxa"/>
              <w:right w:w="70" w:type="dxa"/>
            </w:tcMar>
            <w:vAlign w:val="bottom"/>
            <w:hideMark/>
          </w:tcPr>
          <w:p w:rsidRPr="00E92284" w:rsidR="001B1450" w:rsidP="00AA229E" w:rsidRDefault="001B1450" w14:paraId="6D94677E" w14:textId="77777777">
            <w:pPr>
              <w:autoSpaceDN/>
              <w:spacing w:line="240" w:lineRule="auto"/>
              <w:jc w:val="center"/>
              <w:textAlignment w:val="auto"/>
              <w:rPr>
                <w:rFonts w:eastAsia="Calibri" w:cs="Calibri"/>
              </w:rPr>
            </w:pPr>
            <w:r w:rsidRPr="00E92284">
              <w:rPr>
                <w:rFonts w:eastAsia="Calibri" w:cs="Calibri"/>
              </w:rPr>
              <w:t>100000</w:t>
            </w:r>
          </w:p>
        </w:tc>
        <w:tc>
          <w:tcPr>
            <w:tcW w:w="1624" w:type="pct"/>
            <w:tcBorders>
              <w:top w:val="single" w:color="156082" w:themeColor="accent1" w:sz="4" w:space="0"/>
              <w:bottom w:val="single" w:color="156082" w:themeColor="accent1" w:sz="4" w:space="0"/>
            </w:tcBorders>
            <w:noWrap/>
            <w:tcMar>
              <w:top w:w="0" w:type="dxa"/>
              <w:left w:w="70" w:type="dxa"/>
              <w:bottom w:w="0" w:type="dxa"/>
              <w:right w:w="70" w:type="dxa"/>
            </w:tcMar>
            <w:vAlign w:val="bottom"/>
            <w:hideMark/>
          </w:tcPr>
          <w:p w:rsidRPr="00E92284" w:rsidR="001B1450" w:rsidP="00AA229E" w:rsidRDefault="001B1450" w14:paraId="71534794" w14:textId="77777777">
            <w:pPr>
              <w:autoSpaceDN/>
              <w:spacing w:line="240" w:lineRule="auto"/>
              <w:jc w:val="center"/>
              <w:textAlignment w:val="auto"/>
              <w:rPr>
                <w:rFonts w:eastAsia="Calibri" w:cs="Calibri"/>
              </w:rPr>
            </w:pPr>
            <w:r w:rsidRPr="00E92284">
              <w:rPr>
                <w:rFonts w:eastAsia="Calibri" w:cs="Calibri"/>
              </w:rPr>
              <w:t>60581</w:t>
            </w:r>
          </w:p>
        </w:tc>
        <w:tc>
          <w:tcPr>
            <w:tcW w:w="1405" w:type="pct"/>
            <w:tcBorders>
              <w:top w:val="single" w:color="156082" w:themeColor="accent1" w:sz="4" w:space="0"/>
              <w:bottom w:val="single" w:color="156082" w:themeColor="accent1" w:sz="4" w:space="0"/>
            </w:tcBorders>
            <w:noWrap/>
            <w:tcMar>
              <w:top w:w="0" w:type="dxa"/>
              <w:left w:w="70" w:type="dxa"/>
              <w:bottom w:w="0" w:type="dxa"/>
              <w:right w:w="70" w:type="dxa"/>
            </w:tcMar>
            <w:vAlign w:val="bottom"/>
            <w:hideMark/>
          </w:tcPr>
          <w:p w:rsidRPr="00E92284" w:rsidR="001B1450" w:rsidP="00AA229E" w:rsidRDefault="001B1450" w14:paraId="22EDEDE1" w14:textId="77777777">
            <w:pPr>
              <w:autoSpaceDN/>
              <w:spacing w:line="240" w:lineRule="auto"/>
              <w:jc w:val="center"/>
              <w:textAlignment w:val="auto"/>
              <w:rPr>
                <w:rFonts w:eastAsia="Calibri" w:cs="Calibri"/>
              </w:rPr>
            </w:pPr>
            <w:r w:rsidRPr="00E92284">
              <w:rPr>
                <w:rFonts w:eastAsia="Calibri" w:cs="Calibri"/>
              </w:rPr>
              <w:t>60450</w:t>
            </w:r>
          </w:p>
        </w:tc>
        <w:tc>
          <w:tcPr>
            <w:tcW w:w="985" w:type="pct"/>
            <w:tcBorders>
              <w:top w:val="single" w:color="156082" w:themeColor="accent1" w:sz="4" w:space="0"/>
              <w:bottom w:val="single" w:color="156082" w:themeColor="accent1" w:sz="4" w:space="0"/>
            </w:tcBorders>
            <w:noWrap/>
            <w:tcMar>
              <w:top w:w="0" w:type="dxa"/>
              <w:left w:w="70" w:type="dxa"/>
              <w:bottom w:w="0" w:type="dxa"/>
              <w:right w:w="70" w:type="dxa"/>
            </w:tcMar>
            <w:vAlign w:val="bottom"/>
            <w:hideMark/>
          </w:tcPr>
          <w:p w:rsidRPr="00E92284" w:rsidR="001B1450" w:rsidP="00AA229E" w:rsidRDefault="001B1450" w14:paraId="1CCBA6FC" w14:textId="77777777">
            <w:pPr>
              <w:autoSpaceDN/>
              <w:spacing w:line="240" w:lineRule="auto"/>
              <w:jc w:val="center"/>
              <w:textAlignment w:val="auto"/>
              <w:rPr>
                <w:rFonts w:eastAsia="Calibri" w:cs="Calibri"/>
              </w:rPr>
            </w:pPr>
            <w:r w:rsidRPr="00E92284">
              <w:rPr>
                <w:rFonts w:eastAsia="Calibri" w:cs="Calibri"/>
              </w:rPr>
              <w:t>-131</w:t>
            </w:r>
          </w:p>
        </w:tc>
      </w:tr>
      <w:tr w:rsidRPr="00E92284" w:rsidR="001B1450" w:rsidTr="00AA229E" w14:paraId="5293BBD0" w14:textId="77777777">
        <w:trPr>
          <w:trHeight w:val="285"/>
        </w:trPr>
        <w:tc>
          <w:tcPr>
            <w:tcW w:w="4015" w:type="pct"/>
            <w:gridSpan w:val="3"/>
            <w:tcBorders>
              <w:top w:val="single" w:color="156082" w:themeColor="accent1" w:sz="4" w:space="0"/>
            </w:tcBorders>
            <w:noWrap/>
            <w:tcMar>
              <w:top w:w="0" w:type="dxa"/>
              <w:left w:w="70" w:type="dxa"/>
              <w:bottom w:w="0" w:type="dxa"/>
              <w:right w:w="70" w:type="dxa"/>
            </w:tcMar>
            <w:vAlign w:val="bottom"/>
            <w:hideMark/>
          </w:tcPr>
          <w:p w:rsidRPr="00E92284" w:rsidR="001B1450" w:rsidP="001B1450" w:rsidRDefault="001B1450" w14:paraId="49E4E453" w14:textId="77777777">
            <w:pPr>
              <w:autoSpaceDN/>
              <w:spacing w:line="240" w:lineRule="auto"/>
              <w:textAlignment w:val="auto"/>
              <w:rPr>
                <w:rFonts w:eastAsia="Calibri" w:cs="Calibri"/>
              </w:rPr>
            </w:pPr>
            <w:r w:rsidRPr="00E92284">
              <w:rPr>
                <w:rFonts w:eastAsia="Calibri" w:cs="Calibri"/>
              </w:rPr>
              <w:t>*</w:t>
            </w:r>
            <w:proofErr w:type="spellStart"/>
            <w:r w:rsidRPr="00E92284">
              <w:rPr>
                <w:rFonts w:eastAsia="Calibri" w:cs="Calibri"/>
              </w:rPr>
              <w:t>onverzilverde</w:t>
            </w:r>
            <w:proofErr w:type="spellEnd"/>
            <w:r w:rsidRPr="00E92284">
              <w:rPr>
                <w:rFonts w:eastAsia="Calibri" w:cs="Calibri"/>
              </w:rPr>
              <w:t xml:space="preserve"> heffingskortingen van 442</w:t>
            </w:r>
          </w:p>
        </w:tc>
        <w:tc>
          <w:tcPr>
            <w:tcW w:w="985" w:type="pct"/>
            <w:tcBorders>
              <w:top w:val="single" w:color="156082" w:themeColor="accent1" w:sz="4" w:space="0"/>
            </w:tcBorders>
            <w:noWrap/>
            <w:tcMar>
              <w:top w:w="0" w:type="dxa"/>
              <w:left w:w="70" w:type="dxa"/>
              <w:bottom w:w="0" w:type="dxa"/>
              <w:right w:w="70" w:type="dxa"/>
            </w:tcMar>
            <w:vAlign w:val="bottom"/>
            <w:hideMark/>
          </w:tcPr>
          <w:p w:rsidRPr="00E92284" w:rsidR="001B1450" w:rsidP="001B1450" w:rsidRDefault="001B1450" w14:paraId="6D1826C1" w14:textId="77777777">
            <w:pPr>
              <w:autoSpaceDN/>
              <w:spacing w:line="240" w:lineRule="auto"/>
              <w:textAlignment w:val="auto"/>
              <w:rPr>
                <w:rFonts w:eastAsia="Calibri" w:cs="Calibri"/>
              </w:rPr>
            </w:pPr>
          </w:p>
        </w:tc>
      </w:tr>
    </w:tbl>
    <w:p w:rsidRPr="00847071" w:rsidR="001B1450" w:rsidRDefault="001B1450" w14:paraId="53D2CE9F" w14:textId="77777777">
      <w:pPr>
        <w:rPr>
          <w:i/>
          <w:iCs/>
        </w:rPr>
      </w:pPr>
    </w:p>
    <w:p w:rsidRPr="00003AB3" w:rsidR="00003AB3" w:rsidP="00003AB3" w:rsidRDefault="00003AB3" w14:paraId="20BFBF03" w14:textId="7476D30E">
      <w:pPr>
        <w:rPr>
          <w:u w:val="single"/>
        </w:rPr>
      </w:pPr>
      <w:r w:rsidRPr="00003AB3">
        <w:rPr>
          <w:u w:val="single"/>
        </w:rPr>
        <w:t>Indexatiesystematiek arbeidskorting</w:t>
      </w:r>
    </w:p>
    <w:p w:rsidR="00003AB3" w:rsidP="00003AB3" w:rsidRDefault="00003AB3" w14:paraId="61DA73A1" w14:textId="77777777"/>
    <w:p w:rsidR="00786444" w:rsidP="00003AB3" w:rsidRDefault="00B913A0" w14:paraId="14E32A33" w14:textId="3A669B69">
      <w:r>
        <w:t>Tijdens de Algemene Financiële beschouwingen is aan de heer Klaver toegezegd nog nader in te gaan op de mitsen en maren van het structureel wijzigen van de indexatie van de arbeidskorting. Hiermee voldoet het kabinet aan deze</w:t>
      </w:r>
      <w:r w:rsidR="00055D03">
        <w:t xml:space="preserve"> </w:t>
      </w:r>
      <w:r>
        <w:t xml:space="preserve">toezegging. </w:t>
      </w:r>
      <w:r w:rsidRPr="00786444" w:rsidR="00786444">
        <w:t xml:space="preserve">De arbeidskorting kent een opbouw- en een afbouwtraject en heeft daarom verschillende </w:t>
      </w:r>
      <w:r w:rsidR="008E2A34">
        <w:t>inkomensgrenze</w:t>
      </w:r>
      <w:r w:rsidRPr="00786444" w:rsidR="00786444">
        <w:t xml:space="preserve">n en daarmee samenhangende bedragen. </w:t>
      </w:r>
      <w:r w:rsidRPr="0097766D" w:rsidR="0097766D">
        <w:t xml:space="preserve">De bedragen die horen bij de inkomensgrenzen en de hoogte van de arbeidskorting </w:t>
      </w:r>
      <w:r w:rsidRPr="00786444" w:rsidR="00786444">
        <w:t>worden jaarlijks geïndexeerd. Voor de hoogte van de inkomensgrenzen gebeurt dat aan de hand van het wettelijk minimumloon (</w:t>
      </w:r>
      <w:proofErr w:type="spellStart"/>
      <w:r w:rsidR="0097766D">
        <w:t>wml</w:t>
      </w:r>
      <w:proofErr w:type="spellEnd"/>
      <w:r w:rsidRPr="00786444" w:rsidR="00786444">
        <w:t xml:space="preserve">). Voor de hoogte van de arbeidskorting gebeurt dat met de tabelcorrectiefactor </w:t>
      </w:r>
      <w:r w:rsidR="008E2A34">
        <w:t>die gebaseerd is op de afgeleide inflatie</w:t>
      </w:r>
      <w:r w:rsidRPr="00786444" w:rsidR="00786444">
        <w:t>.</w:t>
      </w:r>
    </w:p>
    <w:p w:rsidR="00786444" w:rsidP="00786444" w:rsidRDefault="00786444" w14:paraId="3491327C" w14:textId="77777777"/>
    <w:p w:rsidRPr="00786444" w:rsidR="00786444" w:rsidP="00786444" w:rsidRDefault="00786444" w14:paraId="3B00A27C" w14:textId="0D03F864">
      <w:r>
        <w:t>Door de</w:t>
      </w:r>
      <w:r w:rsidRPr="00786444">
        <w:t xml:space="preserve"> hoogte van de arbeidskorting bij de verschillende </w:t>
      </w:r>
      <w:r w:rsidR="008E2A34">
        <w:t>inkomensgrenzen</w:t>
      </w:r>
      <w:r w:rsidRPr="00786444" w:rsidR="008E2A34">
        <w:t xml:space="preserve"> </w:t>
      </w:r>
      <w:r w:rsidRPr="00786444">
        <w:t xml:space="preserve">jaarlijks </w:t>
      </w:r>
      <w:r>
        <w:t>te indexeren</w:t>
      </w:r>
      <w:r w:rsidRPr="00786444">
        <w:t xml:space="preserve"> met de </w:t>
      </w:r>
      <w:r w:rsidR="00BE235A">
        <w:t>t</w:t>
      </w:r>
      <w:r w:rsidR="008E2A34">
        <w:t>abelcorrectiefactor</w:t>
      </w:r>
      <w:r>
        <w:t xml:space="preserve"> </w:t>
      </w:r>
      <w:r w:rsidRPr="00786444">
        <w:t>groeit de hoogte van de arbeidskorting mee met de inflatie</w:t>
      </w:r>
      <w:r w:rsidR="007E5414">
        <w:t xml:space="preserve">. </w:t>
      </w:r>
      <w:r w:rsidRPr="00786444">
        <w:t xml:space="preserve">De inkomensniveaus waarop de </w:t>
      </w:r>
      <w:r w:rsidR="008E2A34">
        <w:t>inkomensgrenz</w:t>
      </w:r>
      <w:r w:rsidRPr="00786444">
        <w:t>en zich bevinden groeien daarentegen mee met</w:t>
      </w:r>
      <w:r w:rsidR="00C413CE">
        <w:t xml:space="preserve"> de</w:t>
      </w:r>
      <w:r w:rsidRPr="00786444">
        <w:t xml:space="preserve"> lonen en </w:t>
      </w:r>
      <w:r w:rsidRPr="00786444">
        <w:lastRenderedPageBreak/>
        <w:t>worden geïndexeerd met</w:t>
      </w:r>
      <w:r w:rsidR="00C413CE">
        <w:t xml:space="preserve"> de</w:t>
      </w:r>
      <w:r w:rsidRPr="00786444">
        <w:t xml:space="preserve"> ontwikkeling van het minimumloon</w:t>
      </w:r>
      <w:r w:rsidR="008E2A34">
        <w:t xml:space="preserve"> die is gekoppeld aan de gemiddelde loonontwikkeling</w:t>
      </w:r>
      <w:r w:rsidRPr="00786444">
        <w:t xml:space="preserve">. In het debat is de vraag gesteld of het zinvol zou zijn om de inkomensgrenzen binnen de arbeidskorting </w:t>
      </w:r>
      <w:r w:rsidR="008E2A34">
        <w:t xml:space="preserve">structureel </w:t>
      </w:r>
      <w:r w:rsidR="00C413CE">
        <w:t>t</w:t>
      </w:r>
      <w:r w:rsidRPr="00786444">
        <w:t>e indexeren met de t</w:t>
      </w:r>
      <w:r w:rsidR="008E2A34">
        <w:t>abelcorrectiefactor</w:t>
      </w:r>
      <w:r w:rsidRPr="00786444">
        <w:t xml:space="preserve"> in plaats van de loonontwikkeling. </w:t>
      </w:r>
    </w:p>
    <w:p w:rsidRPr="00786444" w:rsidR="00786444" w:rsidP="00786444" w:rsidRDefault="00786444" w14:paraId="22663CFA" w14:textId="77777777"/>
    <w:p w:rsidR="00AD3EDA" w:rsidP="00786444" w:rsidRDefault="00BE235A" w14:paraId="3A83A4EA" w14:textId="53D93C01">
      <w:r>
        <w:t xml:space="preserve">Het kabinet is van mening dat het </w:t>
      </w:r>
      <w:r w:rsidR="008E2A34">
        <w:t xml:space="preserve">onwenselijk </w:t>
      </w:r>
      <w:r>
        <w:t>is om de</w:t>
      </w:r>
      <w:r w:rsidR="008E2A34">
        <w:t xml:space="preserve"> inkomensgrenzen van de</w:t>
      </w:r>
      <w:r>
        <w:t xml:space="preserve"> arbeidskorting te </w:t>
      </w:r>
      <w:r w:rsidR="006B18CB">
        <w:t>indexeren</w:t>
      </w:r>
      <w:r>
        <w:t xml:space="preserve"> met de t</w:t>
      </w:r>
      <w:r w:rsidR="008E2A34">
        <w:t>abelcorrectiefactor</w:t>
      </w:r>
      <w:r>
        <w:t xml:space="preserve">. </w:t>
      </w:r>
      <w:r w:rsidRPr="00786444" w:rsidR="00786444">
        <w:t xml:space="preserve">Dat de inkomensgrenzen meegroeien met de lonen heeft </w:t>
      </w:r>
      <w:r>
        <w:t>een goede reden</w:t>
      </w:r>
      <w:r w:rsidRPr="00786444" w:rsidR="00786444">
        <w:t xml:space="preserve"> en hangt samen met een van de doelen van de arbeidskorting; mensen stimuleren (meer) te gaan werken. Dit wordt bereikt door middel van een steil opbouwtraject </w:t>
      </w:r>
      <w:r w:rsidRPr="00C120DE" w:rsidR="00C120DE">
        <w:t xml:space="preserve">over het inkomen </w:t>
      </w:r>
      <w:r w:rsidR="00C03517">
        <w:t>tot</w:t>
      </w:r>
      <w:r w:rsidRPr="00786444" w:rsidR="00786444">
        <w:t xml:space="preserve"> €</w:t>
      </w:r>
      <w:r w:rsidR="0097766D">
        <w:t> </w:t>
      </w:r>
      <w:r w:rsidRPr="00786444" w:rsidR="00786444">
        <w:t>27.519</w:t>
      </w:r>
      <w:r w:rsidR="00085CA3">
        <w:rPr>
          <w:rStyle w:val="Voetnootmarkering"/>
        </w:rPr>
        <w:footnoteReference w:id="5"/>
      </w:r>
      <w:r w:rsidRPr="00786444" w:rsidR="00786444">
        <w:t xml:space="preserve"> </w:t>
      </w:r>
      <w:r w:rsidR="00C03517">
        <w:t xml:space="preserve">(circa een voltijds minimumloon, exclusief vakantiegeld). Werkenden in dit opbouwtraject </w:t>
      </w:r>
      <w:r w:rsidRPr="00786444" w:rsidR="00786444">
        <w:t xml:space="preserve">betalen daardoor weinig belasting over elke euro die zij meer gaan verdienen. Dit </w:t>
      </w:r>
      <w:r w:rsidR="00AD3EDA">
        <w:t xml:space="preserve">zorgt ervoor dat het voor mensen met een uitkering loont om de stap naar werk te zetten, en </w:t>
      </w:r>
      <w:r w:rsidRPr="00AD3EDA" w:rsidR="00AD3EDA">
        <w:t>het voor mensen met een deeltijdbaan en een laag inkomen loont om meer uren (of voltijds) te gaan werken</w:t>
      </w:r>
      <w:r w:rsidR="00AD3EDA">
        <w:t>.</w:t>
      </w:r>
      <w:r w:rsidRPr="00AD3EDA" w:rsidR="00AD3EDA">
        <w:t xml:space="preserve"> </w:t>
      </w:r>
      <w:r w:rsidR="00AD3EDA">
        <w:t xml:space="preserve">Het is daarmee </w:t>
      </w:r>
      <w:r w:rsidRPr="0022331E" w:rsidR="0022331E">
        <w:t>belangrijke stimulans voor mensen om volledig toe te treden tot de arbeidsmarkt en daarmee zelfstandig in hun inkomen te kunnen voorzien</w:t>
      </w:r>
      <w:r w:rsidR="0022331E">
        <w:t>.</w:t>
      </w:r>
      <w:r w:rsidRPr="0022331E" w:rsidDel="0022331E" w:rsidR="0022331E">
        <w:t xml:space="preserve"> </w:t>
      </w:r>
      <w:r w:rsidRPr="00AD3EDA" w:rsidR="00AD3EDA">
        <w:t xml:space="preserve">De verdere opbouw van de arbeidskorting over inkomen tot ongeveer een modaal inkomen zorgt er voor dat werken ook voor middeninkomens </w:t>
      </w:r>
      <w:r w:rsidR="00AD3EDA">
        <w:t xml:space="preserve">meer </w:t>
      </w:r>
      <w:r w:rsidRPr="00AD3EDA" w:rsidR="00AD3EDA">
        <w:t>loont.</w:t>
      </w:r>
      <w:r w:rsidR="00AD3EDA">
        <w:t xml:space="preserve"> </w:t>
      </w:r>
      <w:r w:rsidRPr="00786444" w:rsidR="00786444">
        <w:t xml:space="preserve">Door de inkomensgrenzen op een andere manier te indexeren wordt de koppeling met het minimumloon doorbroken en wordt deze stimulans ondergraven. </w:t>
      </w:r>
    </w:p>
    <w:p w:rsidR="00AD3EDA" w:rsidP="00786444" w:rsidRDefault="00AD3EDA" w14:paraId="26FF2D5F" w14:textId="77777777"/>
    <w:p w:rsidR="00786444" w:rsidP="00786444" w:rsidRDefault="00AD3EDA" w14:paraId="473E09B4" w14:textId="69DB7FDC">
      <w:r>
        <w:t xml:space="preserve">Bij </w:t>
      </w:r>
      <w:r w:rsidR="002F3C7D">
        <w:t xml:space="preserve">een inflatieschok </w:t>
      </w:r>
      <w:r w:rsidR="004B485E">
        <w:t xml:space="preserve">kunnen </w:t>
      </w:r>
      <w:r w:rsidRPr="006572EF" w:rsidR="006572EF">
        <w:t>problemen ontstaan wanneer gekozen wordt voor indexatie met de</w:t>
      </w:r>
      <w:r w:rsidR="008E2A34">
        <w:t xml:space="preserve"> tabelcorrectiefactor</w:t>
      </w:r>
      <w:r w:rsidR="001D4A81">
        <w:t>.</w:t>
      </w:r>
      <w:r w:rsidRPr="006572EF" w:rsidR="006572EF">
        <w:t xml:space="preserve"> Wanneer de inkomensgrenzen met de inflatie zouden meestijgen, is in tijden van een plotseling en onverwachte inflatie sprake van een flinke achteruitgang in arbeidskorting voor de laagste inkomens. Dit komt doordat lonen vertraagd meestijgen met inflatie.</w:t>
      </w:r>
      <w:r w:rsidR="00FF3F6E">
        <w:t xml:space="preserve"> Dit effect </w:t>
      </w:r>
      <w:r w:rsidR="00633081">
        <w:t xml:space="preserve">zou </w:t>
      </w:r>
      <w:r w:rsidR="00FF3F6E">
        <w:t xml:space="preserve">in het recente verleden </w:t>
      </w:r>
      <w:r w:rsidR="00633081">
        <w:t xml:space="preserve">zijn </w:t>
      </w:r>
      <w:r w:rsidR="00FF3F6E">
        <w:t>opgetreden, ten tijde van de piek in de inflatie</w:t>
      </w:r>
      <w:r w:rsidR="007256A6">
        <w:t xml:space="preserve"> (zoals te zien in figuur 1)</w:t>
      </w:r>
      <w:r w:rsidR="00E64E21">
        <w:t>, als de inkomensgrenzen met de inflatie mee waren bewogen</w:t>
      </w:r>
      <w:r w:rsidR="00FF3F6E">
        <w:t xml:space="preserve">. </w:t>
      </w:r>
    </w:p>
    <w:p w:rsidR="00025153" w:rsidP="00786444" w:rsidRDefault="00025153" w14:paraId="4DF3A09D" w14:textId="77777777"/>
    <w:p w:rsidRPr="005B0DAC" w:rsidR="00025153" w:rsidP="00786444" w:rsidRDefault="00025153" w14:paraId="4A6A2449" w14:textId="28896AFC">
      <w:pPr>
        <w:rPr>
          <w:i/>
          <w:iCs/>
        </w:rPr>
      </w:pPr>
      <w:r w:rsidRPr="005B0DAC">
        <w:rPr>
          <w:i/>
          <w:iCs/>
        </w:rPr>
        <w:t xml:space="preserve">Figuur 1 – jaarlijkse mutatie </w:t>
      </w:r>
      <w:r w:rsidR="001B1450">
        <w:rPr>
          <w:i/>
          <w:iCs/>
        </w:rPr>
        <w:t xml:space="preserve">tabelcorrectiefactor </w:t>
      </w:r>
      <w:r w:rsidRPr="005B0DAC">
        <w:rPr>
          <w:i/>
          <w:iCs/>
        </w:rPr>
        <w:t>en contractlonen</w:t>
      </w:r>
    </w:p>
    <w:p w:rsidR="00025153" w:rsidP="00786444" w:rsidRDefault="00025153" w14:paraId="194B44D3" w14:textId="77777777"/>
    <w:p w:rsidRPr="00786444" w:rsidR="00025153" w:rsidP="00786444" w:rsidRDefault="00025153" w14:paraId="019B399D" w14:textId="6F7FA399">
      <w:r>
        <w:rPr>
          <w:noProof/>
        </w:rPr>
        <w:drawing>
          <wp:inline distT="0" distB="0" distL="0" distR="0" wp14:anchorId="0EB40D1C" wp14:editId="6F641371">
            <wp:extent cx="4572000" cy="2743200"/>
            <wp:effectExtent l="0" t="0" r="0" b="0"/>
            <wp:docPr id="1601805288" name="Grafiek 1">
              <a:extLst xmlns:a="http://schemas.openxmlformats.org/drawingml/2006/main">
                <a:ext uri="{FF2B5EF4-FFF2-40B4-BE49-F238E27FC236}">
                  <a16:creationId xmlns:a16="http://schemas.microsoft.com/office/drawing/2014/main" id="{166F946B-EC01-EE25-4718-63A676C5F0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Pr="00786444" w:rsidR="00786444" w:rsidP="00786444" w:rsidRDefault="00786444" w14:paraId="320711C9" w14:textId="77777777"/>
    <w:p w:rsidR="00672B42" w:rsidP="00E64E21" w:rsidRDefault="006572EF" w14:paraId="59F8267D" w14:textId="24C50ADE">
      <w:r>
        <w:lastRenderedPageBreak/>
        <w:t>Structureel</w:t>
      </w:r>
      <w:r w:rsidRPr="00786444" w:rsidR="00786444">
        <w:t xml:space="preserve"> </w:t>
      </w:r>
      <w:r w:rsidR="001D4A81">
        <w:t xml:space="preserve">stijgen </w:t>
      </w:r>
      <w:r w:rsidRPr="00786444" w:rsidR="00786444">
        <w:t xml:space="preserve">de lonen gemiddeld sneller dan de prijzen. Dit komt </w:t>
      </w:r>
      <w:r w:rsidR="00633081">
        <w:t>voornamelijk</w:t>
      </w:r>
      <w:r w:rsidRPr="00786444" w:rsidR="00786444">
        <w:t xml:space="preserve"> door de groei van de productiviteit en daarmee samenhangende grotere welvaart.</w:t>
      </w:r>
      <w:r w:rsidR="00E64E21">
        <w:t xml:space="preserve"> Dit is ook een gebruikelijke aanname voor de lange termijn.</w:t>
      </w:r>
      <w:r w:rsidRPr="00786444" w:rsidR="00786444">
        <w:t xml:space="preserve"> </w:t>
      </w:r>
      <w:r w:rsidR="001D4A81">
        <w:t>Als</w:t>
      </w:r>
      <w:r w:rsidRPr="00786444" w:rsidR="001D4A81">
        <w:t xml:space="preserve"> </w:t>
      </w:r>
      <w:r w:rsidRPr="00786444" w:rsidR="00786444">
        <w:t>de inkomensgrenzen binnen de arbeidskorting zouden worden geïndexeerd met de t</w:t>
      </w:r>
      <w:r w:rsidR="008E2A34">
        <w:t>abelcorrectiefactor</w:t>
      </w:r>
      <w:r w:rsidRPr="00786444" w:rsidR="00786444">
        <w:t xml:space="preserve">, zal de ontwikkeling van die grenzen op termijn achter lopen op de lonen. Dit betekent dat het opbouwtraject bij relatief lagere lonen stopt en de arbeidskorting bij relatief minder hoge lonen volledig is afgebouwd. </w:t>
      </w:r>
      <w:r w:rsidRPr="004B485E" w:rsidR="004B485E">
        <w:t xml:space="preserve">Per saldo zou indexatie met de tabelcorrectiefactor op lange termijn geld opleveren voor de overheid, wat neerkomt op een lastenverzwaring voor werkenden.  </w:t>
      </w:r>
    </w:p>
    <w:p w:rsidR="00D40005" w:rsidP="008E2A34" w:rsidRDefault="00C413CE" w14:paraId="2309035C" w14:textId="03B8F122">
      <w:pPr>
        <w:pStyle w:val="StandaardSlotzin"/>
      </w:pPr>
      <w:r w:rsidRPr="00C413CE">
        <w:t xml:space="preserve">Door cumulatie wordt dit effect op de lange termijn steeds verder versterkt. In figuur 2 is </w:t>
      </w:r>
      <w:r w:rsidR="00BE235A">
        <w:t xml:space="preserve">de opbouw van de arbeidskorting geïndexeerd </w:t>
      </w:r>
      <w:r w:rsidR="00CA044E">
        <w:t xml:space="preserve">op twee manieren. Zo wordt duidelijk hoe indexatie </w:t>
      </w:r>
      <w:r w:rsidR="00BE235A">
        <w:t xml:space="preserve">aan de hand van de </w:t>
      </w:r>
      <w:r w:rsidR="0022331E">
        <w:t>t</w:t>
      </w:r>
      <w:r w:rsidR="008E2A34">
        <w:t>abelcorrectiefactor</w:t>
      </w:r>
      <w:r w:rsidR="00CA044E">
        <w:t xml:space="preserve"> </w:t>
      </w:r>
      <w:r w:rsidR="00BE235A">
        <w:t xml:space="preserve">zich in 2050 verhoudt tot </w:t>
      </w:r>
      <w:r w:rsidR="00CA044E">
        <w:t>indexatie</w:t>
      </w:r>
      <w:r w:rsidR="00BE235A">
        <w:t xml:space="preserve"> aan de hand van het </w:t>
      </w:r>
      <w:r w:rsidR="008E2A34">
        <w:t>minimumloon</w:t>
      </w:r>
      <w:r w:rsidR="00BE235A">
        <w:t xml:space="preserve">. Hierdoor is het tweede knikpunt in 2050 niet meer 99,95% van het </w:t>
      </w:r>
      <w:r w:rsidR="008E2A34">
        <w:t>minimumloon</w:t>
      </w:r>
      <w:r w:rsidR="00BE235A">
        <w:t>, maar slechts 78%</w:t>
      </w:r>
      <w:r w:rsidR="006572EF">
        <w:t xml:space="preserve">, dus </w:t>
      </w:r>
      <w:r w:rsidRPr="006572EF" w:rsidR="006572EF">
        <w:t xml:space="preserve">ruim voor het </w:t>
      </w:r>
      <w:r w:rsidR="008E2A34">
        <w:t>minimumloon</w:t>
      </w:r>
      <w:r w:rsidR="006572EF">
        <w:t>.</w:t>
      </w:r>
      <w:r w:rsidRPr="006572EF" w:rsidR="006572EF">
        <w:t xml:space="preserve"> </w:t>
      </w:r>
      <w:r w:rsidR="006572EF">
        <w:t>D</w:t>
      </w:r>
      <w:r w:rsidRPr="006572EF" w:rsidR="006572EF">
        <w:t xml:space="preserve">e opbouw van de arbeidskorting stopt niet ver daar voorbij. Dit vermindert sterk de prikkel om meer te gaan werken. </w:t>
      </w:r>
      <w:r w:rsidR="00BE235A">
        <w:t xml:space="preserve">Dit zou betekenen dat een deeltijdwerker die 78% van het </w:t>
      </w:r>
      <w:r w:rsidR="008E2A34">
        <w:t xml:space="preserve">minimumloon </w:t>
      </w:r>
      <w:r w:rsidR="00BE235A">
        <w:t xml:space="preserve">verdient </w:t>
      </w:r>
      <w:r w:rsidR="0085058C">
        <w:t xml:space="preserve">minder </w:t>
      </w:r>
      <w:r w:rsidR="00BE235A">
        <w:t>wordt gestimuleerd om voltijd te werken</w:t>
      </w:r>
      <w:r w:rsidRPr="008E2A34" w:rsidR="008E2A34">
        <w:t xml:space="preserve"> </w:t>
      </w:r>
      <w:r w:rsidRPr="00D40005" w:rsidR="00D40005">
        <w:t xml:space="preserve">Iemand die vier dagen in de week werkt tegen minimumloon, gaat er dus minder op vooruit als deze persoon besluit vijf dagen te gaan werken. Met de huidige indexatie is de vooruitgang </w:t>
      </w:r>
      <w:r w:rsidR="00D40005">
        <w:t>€ </w:t>
      </w:r>
      <w:r w:rsidRPr="00D40005" w:rsidR="00D40005">
        <w:t>4</w:t>
      </w:r>
      <w:r w:rsidR="00D40005">
        <w:t>.</w:t>
      </w:r>
      <w:r w:rsidRPr="00D40005" w:rsidR="00D40005">
        <w:t>600 in prijzen van 2025. Wanneer de inkomensgrenzen in de arbeidskorting worden geïndexeerd met de tabelcorrectiefactor, dan daalt deze inkomensvooruitgang met</w:t>
      </w:r>
      <w:r w:rsidR="00D40005">
        <w:t xml:space="preserve"> € </w:t>
      </w:r>
      <w:r w:rsidRPr="00D40005" w:rsidR="00D40005">
        <w:t xml:space="preserve">500  naar </w:t>
      </w:r>
      <w:r w:rsidR="00D40005">
        <w:t>€ </w:t>
      </w:r>
      <w:r w:rsidRPr="00D40005" w:rsidR="00D40005">
        <w:t>4</w:t>
      </w:r>
      <w:r w:rsidR="00D40005">
        <w:t>.</w:t>
      </w:r>
      <w:r w:rsidRPr="00D40005" w:rsidR="00D40005">
        <w:t>100 in prijzen van 2025. Met andere woorden: het wordt minder aantrekkelijk om meer te gaan werken.</w:t>
      </w:r>
      <w:r w:rsidRPr="008E2A34" w:rsidR="008E2A34">
        <w:t xml:space="preserve"> </w:t>
      </w:r>
    </w:p>
    <w:p w:rsidRPr="008C4220" w:rsidR="008C4220" w:rsidP="008E2A34" w:rsidRDefault="008C4220" w14:paraId="1241366A" w14:textId="74CC203B">
      <w:pPr>
        <w:pStyle w:val="StandaardSlotzin"/>
      </w:pPr>
      <w:r w:rsidRPr="008C4220">
        <w:t xml:space="preserve">Daarnaast zorgt de indexatie van de grenzen met de </w:t>
      </w:r>
      <w:r w:rsidR="008E2A34">
        <w:t xml:space="preserve">tabelcorrectiefactor </w:t>
      </w:r>
      <w:r w:rsidRPr="008C4220">
        <w:t xml:space="preserve">ervoor dat het afbouwpad van de arbeidskorting ook naar </w:t>
      </w:r>
      <w:r w:rsidR="004B485E">
        <w:t>een lager inkomen</w:t>
      </w:r>
      <w:r w:rsidRPr="008C4220" w:rsidR="004B485E">
        <w:t xml:space="preserve"> </w:t>
      </w:r>
      <w:r w:rsidRPr="008C4220">
        <w:t>verschuift.</w:t>
      </w:r>
      <w:r w:rsidR="0013204F">
        <w:t xml:space="preserve"> Dit betekent dat</w:t>
      </w:r>
      <w:r w:rsidRPr="0013204F" w:rsidR="0013204F">
        <w:t xml:space="preserve"> middeninkomens er</w:t>
      </w:r>
      <w:r w:rsidR="004B485E">
        <w:t xml:space="preserve"> op termijn</w:t>
      </w:r>
      <w:r w:rsidRPr="0013204F" w:rsidR="0013204F">
        <w:t xml:space="preserve"> fors op achteruit</w:t>
      </w:r>
      <w:r w:rsidR="0013204F">
        <w:t xml:space="preserve"> gaan</w:t>
      </w:r>
      <w:r w:rsidRPr="0013204F" w:rsidR="0013204F">
        <w:t>, doordat zij eerder te maken krijgen met de afbouw van de arbeidskorting.</w:t>
      </w:r>
      <w:r w:rsidRPr="008C4220">
        <w:t xml:space="preserve"> Iemand die </w:t>
      </w:r>
      <w:r w:rsidR="004B485E">
        <w:t>nu de maximale arbeidskorting ontvangt</w:t>
      </w:r>
      <w:r w:rsidRPr="008C4220">
        <w:t xml:space="preserve"> (ongeveer </w:t>
      </w:r>
      <w:r w:rsidR="004B485E">
        <w:t xml:space="preserve">bij </w:t>
      </w:r>
      <w:r w:rsidRPr="008C4220">
        <w:t xml:space="preserve">een modaal inkomen), </w:t>
      </w:r>
      <w:r w:rsidR="004B485E">
        <w:t xml:space="preserve">zou bij indexatie met de tabelcorrectiefactor in 2050 </w:t>
      </w:r>
      <w:r w:rsidRPr="008C4220">
        <w:t xml:space="preserve">circa 20% van de arbeidskorting </w:t>
      </w:r>
      <w:r w:rsidR="004B485E">
        <w:t>verliezen</w:t>
      </w:r>
      <w:r w:rsidRPr="008C4220">
        <w:t xml:space="preserve">. In prijzen van 2026 betekent dit een verlies van circa </w:t>
      </w:r>
      <w:r w:rsidR="001D4A81">
        <w:t>€ </w:t>
      </w:r>
      <w:r w:rsidRPr="008C4220">
        <w:t>1</w:t>
      </w:r>
      <w:r w:rsidR="008E2A34">
        <w:t>.</w:t>
      </w:r>
      <w:r w:rsidRPr="008C4220">
        <w:t>000 per jaar</w:t>
      </w:r>
      <w:r>
        <w:t>.</w:t>
      </w:r>
      <w:r w:rsidRPr="008E2A34" w:rsidR="008E2A34">
        <w:t xml:space="preserve"> Dit betekent een aanzienlijke lastenverzwaring voor mensen met een modaal inkomen.</w:t>
      </w:r>
    </w:p>
    <w:p w:rsidR="00E606C1" w:rsidRDefault="00E606C1" w14:paraId="5F96965D" w14:textId="77777777">
      <w:pPr>
        <w:spacing w:line="240" w:lineRule="auto"/>
        <w:rPr>
          <w:i/>
          <w:iCs/>
        </w:rPr>
      </w:pPr>
      <w:r>
        <w:rPr>
          <w:i/>
          <w:iCs/>
        </w:rPr>
        <w:br w:type="page"/>
      </w:r>
    </w:p>
    <w:p w:rsidRPr="00C413CE" w:rsidR="00C413CE" w:rsidRDefault="00C413CE" w14:paraId="4338EE9D" w14:textId="056A71A6">
      <w:pPr>
        <w:pStyle w:val="StandaardSlotzin"/>
        <w:rPr>
          <w:i/>
          <w:iCs/>
        </w:rPr>
      </w:pPr>
      <w:r w:rsidRPr="00C413CE">
        <w:rPr>
          <w:i/>
          <w:iCs/>
        </w:rPr>
        <w:lastRenderedPageBreak/>
        <w:t xml:space="preserve">Figuur </w:t>
      </w:r>
      <w:r w:rsidR="00A64FA1">
        <w:rPr>
          <w:i/>
          <w:iCs/>
        </w:rPr>
        <w:t>2</w:t>
      </w:r>
      <w:r w:rsidR="00025153">
        <w:rPr>
          <w:i/>
          <w:iCs/>
        </w:rPr>
        <w:t xml:space="preserve"> </w:t>
      </w:r>
      <w:r>
        <w:rPr>
          <w:i/>
          <w:iCs/>
        </w:rPr>
        <w:t>– arbeidskorting</w:t>
      </w:r>
      <w:r w:rsidR="006572EF">
        <w:rPr>
          <w:i/>
          <w:iCs/>
        </w:rPr>
        <w:t xml:space="preserve"> tot 2050</w:t>
      </w:r>
      <w:r>
        <w:rPr>
          <w:i/>
          <w:iCs/>
        </w:rPr>
        <w:t xml:space="preserve"> met t</w:t>
      </w:r>
      <w:r w:rsidR="008E2A34">
        <w:rPr>
          <w:i/>
          <w:iCs/>
        </w:rPr>
        <w:t>abelcorrectiefactor</w:t>
      </w:r>
      <w:r>
        <w:rPr>
          <w:i/>
          <w:iCs/>
        </w:rPr>
        <w:t xml:space="preserve"> geïndexeerd</w:t>
      </w:r>
      <w:r w:rsidR="006572EF">
        <w:rPr>
          <w:rStyle w:val="Voetnootmarkering"/>
          <w:i/>
          <w:iCs/>
        </w:rPr>
        <w:footnoteReference w:id="6"/>
      </w:r>
      <w:r w:rsidR="004172DB">
        <w:rPr>
          <w:i/>
          <w:iCs/>
        </w:rPr>
        <w:t>, de verticale lijnen laten zien waar het minimumloon en modale inkomen zich bevinden</w:t>
      </w:r>
    </w:p>
    <w:p w:rsidR="00C413CE" w:rsidP="00C413CE" w:rsidRDefault="009271B2" w14:paraId="6E96D34D" w14:textId="361C7A75">
      <w:r w:rsidRPr="009271B2">
        <w:rPr>
          <w:noProof/>
        </w:rPr>
        <w:t xml:space="preserve"> </w:t>
      </w:r>
      <w:r w:rsidR="004172DB">
        <w:rPr>
          <w:noProof/>
        </w:rPr>
        <w:drawing>
          <wp:inline distT="0" distB="0" distL="0" distR="0" wp14:anchorId="63492498" wp14:editId="571D6A70">
            <wp:extent cx="4848240" cy="2686685"/>
            <wp:effectExtent l="0" t="0" r="9525" b="0"/>
            <wp:docPr id="110207430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1375" cy="2688422"/>
                    </a:xfrm>
                    <a:prstGeom prst="rect">
                      <a:avLst/>
                    </a:prstGeom>
                    <a:noFill/>
                  </pic:spPr>
                </pic:pic>
              </a:graphicData>
            </a:graphic>
          </wp:inline>
        </w:drawing>
      </w:r>
    </w:p>
    <w:p w:rsidR="00C413CE" w:rsidP="00C413CE" w:rsidRDefault="00C413CE" w14:paraId="155779D6" w14:textId="77777777"/>
    <w:p w:rsidRPr="006A071E" w:rsidR="008C4220" w:rsidP="00C413CE" w:rsidRDefault="006A071E" w14:paraId="792B8D4B" w14:textId="7F12BA47">
      <w:pPr>
        <w:rPr>
          <w:u w:val="single"/>
        </w:rPr>
      </w:pPr>
      <w:r w:rsidRPr="006A071E">
        <w:rPr>
          <w:u w:val="single"/>
        </w:rPr>
        <w:t>Alternatieve dekkingsopties</w:t>
      </w:r>
    </w:p>
    <w:p w:rsidR="006A071E" w:rsidP="00C413CE" w:rsidRDefault="006A071E" w14:paraId="09239490" w14:textId="77777777"/>
    <w:p w:rsidRPr="006A071E" w:rsidR="006A071E" w:rsidP="006A071E" w:rsidRDefault="006A071E" w14:paraId="1666B32A" w14:textId="77777777">
      <w:r w:rsidRPr="006A071E">
        <w:t xml:space="preserve">Tijdens de Algemene Financiële Beschouwingen heb ik – onder andere naar aanleiding van vragen van de heer </w:t>
      </w:r>
      <w:proofErr w:type="spellStart"/>
      <w:r w:rsidRPr="006A071E">
        <w:t>Grinwis</w:t>
      </w:r>
      <w:proofErr w:type="spellEnd"/>
      <w:r w:rsidRPr="006A071E">
        <w:t xml:space="preserve"> - uw Kamer toegezegd om de inkomenseffecten te laten zien van een aantal alternatieve dekkingsmaatregelen voor het voorstel in de motie van de leden Klaver en Kouwenhoven.</w:t>
      </w:r>
      <w:r w:rsidRPr="006A071E">
        <w:rPr>
          <w:vertAlign w:val="superscript"/>
        </w:rPr>
        <w:footnoteReference w:id="7"/>
      </w:r>
      <w:r w:rsidRPr="006A071E">
        <w:t xml:space="preserve"> De eerste dekkingsvariant, variant A, toont daarom de inkomenseffecten bij volledige dekking in de arbeidskorting. Daarnaast is er een tweede alternatief opgenomen, variant B, waarin de resterende dekking wordt gehaald uit het verder verlagen van het aanvangspunt toptarief in plaats van dekking via het tarief in de eerste schijf.  </w:t>
      </w:r>
    </w:p>
    <w:p w:rsidRPr="006A071E" w:rsidR="006A071E" w:rsidP="006A071E" w:rsidRDefault="006A071E" w14:paraId="7CF41CBC" w14:textId="77777777"/>
    <w:p w:rsidR="00BF1A86" w:rsidP="006A071E" w:rsidRDefault="006A071E" w14:paraId="3BFF4744" w14:textId="7A3A7708">
      <w:r w:rsidRPr="006A071E">
        <w:t>Variant A dekt de maatregel volledig binnen de arbeidskorting door de verhogingen van de arbeidskorting uit het Belastingplan 2026 terug te draaien en de hoogte van het derde knikpunt extra te verlagen met € 83 in 2026.</w:t>
      </w:r>
      <w:r w:rsidR="000933AE">
        <w:t xml:space="preserve"> </w:t>
      </w:r>
      <w:r w:rsidRPr="00E606C1" w:rsidR="00FA171F">
        <w:t>Tussen</w:t>
      </w:r>
      <w:r w:rsidRPr="00E606C1" w:rsidR="000933AE">
        <w:t xml:space="preserve"> 2030 </w:t>
      </w:r>
      <w:r w:rsidRPr="00E606C1" w:rsidR="00FA171F">
        <w:t xml:space="preserve">en 2035 </w:t>
      </w:r>
      <w:r w:rsidRPr="00E606C1" w:rsidR="000933AE">
        <w:t>wordt dit geleidelijk nog verder verlaagd, zodat het pakket ook structureel dekkend.</w:t>
      </w:r>
      <w:r w:rsidR="000933AE">
        <w:t xml:space="preserve"> </w:t>
      </w:r>
      <w:r w:rsidRPr="006A071E">
        <w:t xml:space="preserve">Hierdoor blijft de totale budgettaire omvang van de arbeidskorting gelijk. De hierna opgenomen tabellen laten de budgettaire effecten en de inkomenseffecten zien van de aanpassing van de eerste twee knikpunten in de arbeidskorting met alternatieve dekking. Tabel 1 toont het mediane inkomenseffect voor alle huishoudens. De maatregel heeft echter niet voor alle huishoudens gevolgen. Gepensioneerden en uitkeringsgerechtigden ontvangen bijvoorbeeld geen arbeidskorting. </w:t>
      </w:r>
      <w:r w:rsidR="007256A6">
        <w:t xml:space="preserve">Binnen de groep die arbeidskorting ontvangt, zullen </w:t>
      </w:r>
      <w:r w:rsidRPr="006A071E">
        <w:t>hogere middeninkomens een iets groter negatief effect ondervinden van de vormgeving van deze dekking ten opzichte van het voorstel in de nota van wijziging</w:t>
      </w:r>
      <w:r w:rsidR="00E606C1">
        <w:t>.</w:t>
      </w:r>
    </w:p>
    <w:p w:rsidR="00BF1A86" w:rsidRDefault="00BF1A86" w14:paraId="5FEBD066" w14:textId="77777777">
      <w:pPr>
        <w:spacing w:line="240" w:lineRule="auto"/>
      </w:pPr>
      <w:r>
        <w:br w:type="page"/>
      </w:r>
    </w:p>
    <w:p w:rsidRPr="006A071E" w:rsidR="006A071E" w:rsidP="006A071E" w:rsidRDefault="006A071E" w14:paraId="69E74664" w14:textId="77777777">
      <w:pPr>
        <w:rPr>
          <w:i/>
          <w:iCs/>
        </w:rPr>
      </w:pPr>
      <w:r w:rsidRPr="006A071E">
        <w:rPr>
          <w:i/>
          <w:iCs/>
        </w:rPr>
        <w:lastRenderedPageBreak/>
        <w:t>Variant A: Aanpassing inkomensgrenzen arbeidskorting met dekking volledig in arbeidskorting</w:t>
      </w:r>
    </w:p>
    <w:p w:rsidRPr="006A071E" w:rsidR="006A071E" w:rsidP="006A071E" w:rsidRDefault="006A071E" w14:paraId="6884515A" w14:textId="77777777"/>
    <w:p w:rsidRPr="006A071E" w:rsidR="006A071E" w:rsidP="006A071E" w:rsidRDefault="006A071E" w14:paraId="3731E088" w14:textId="2FF5700F">
      <w:pPr>
        <w:rPr>
          <w:i/>
          <w:iCs/>
        </w:rPr>
      </w:pPr>
      <w:r w:rsidRPr="006A071E">
        <w:rPr>
          <w:i/>
          <w:iCs/>
        </w:rPr>
        <w:t xml:space="preserve">Tabel </w:t>
      </w:r>
      <w:r w:rsidR="00831B85">
        <w:rPr>
          <w:i/>
          <w:iCs/>
        </w:rPr>
        <w:t>4</w:t>
      </w:r>
      <w:r w:rsidRPr="006A071E" w:rsidR="00831B85">
        <w:rPr>
          <w:i/>
          <w:iCs/>
        </w:rPr>
        <w:t xml:space="preserve"> </w:t>
      </w:r>
      <w:r w:rsidRPr="006A071E">
        <w:rPr>
          <w:i/>
          <w:iCs/>
        </w:rPr>
        <w:t>- Budgettaire gevolgen variant A (prijzen 2025, in mln</w:t>
      </w:r>
      <w:r w:rsidR="00E606C1">
        <w:rPr>
          <w:i/>
          <w:iCs/>
        </w:rPr>
        <w:t>.</w:t>
      </w:r>
      <w:r w:rsidRPr="006A071E">
        <w:rPr>
          <w:i/>
          <w:iCs/>
        </w:rPr>
        <w:t xml:space="preserve"> euro)</w:t>
      </w:r>
    </w:p>
    <w:tbl>
      <w:tblPr>
        <w:tblStyle w:val="Rastertabel4-Accent11"/>
        <w:tblW w:w="8217" w:type="dxa"/>
        <w:tblLayout w:type="fixed"/>
        <w:tblLook w:val="04A0" w:firstRow="1" w:lastRow="0" w:firstColumn="1" w:lastColumn="0" w:noHBand="0" w:noVBand="1"/>
      </w:tblPr>
      <w:tblGrid>
        <w:gridCol w:w="1271"/>
        <w:gridCol w:w="1076"/>
        <w:gridCol w:w="1174"/>
        <w:gridCol w:w="1174"/>
        <w:gridCol w:w="1174"/>
        <w:gridCol w:w="1174"/>
        <w:gridCol w:w="1174"/>
      </w:tblGrid>
      <w:tr w:rsidRPr="006A071E" w:rsidR="000933AE" w:rsidTr="007C391E" w14:paraId="0762B959" w14:textId="3B7D465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1" w:type="dxa"/>
            <w:tcBorders>
              <w:bottom w:val="nil"/>
            </w:tcBorders>
            <w:noWrap/>
            <w:hideMark/>
          </w:tcPr>
          <w:p w:rsidRPr="006A071E" w:rsidR="000933AE" w:rsidP="006A071E" w:rsidRDefault="000933AE" w14:paraId="0F7F9E65" w14:textId="77777777">
            <w:pPr>
              <w:spacing w:line="240" w:lineRule="auto"/>
              <w:rPr>
                <w:rFonts w:eastAsia="Times New Roman" w:cs="Times New Roman"/>
                <w:sz w:val="16"/>
                <w:szCs w:val="16"/>
              </w:rPr>
            </w:pPr>
            <w:r w:rsidRPr="006A071E">
              <w:rPr>
                <w:rFonts w:eastAsia="Aptos" w:cs="Times New Roman"/>
                <w:sz w:val="16"/>
                <w:szCs w:val="16"/>
              </w:rPr>
              <w:t> </w:t>
            </w:r>
          </w:p>
        </w:tc>
        <w:tc>
          <w:tcPr>
            <w:tcW w:w="1076" w:type="dxa"/>
            <w:tcBorders>
              <w:bottom w:val="nil"/>
            </w:tcBorders>
            <w:noWrap/>
            <w:hideMark/>
          </w:tcPr>
          <w:p w:rsidRPr="006A071E" w:rsidR="000933AE" w:rsidP="006A071E" w:rsidRDefault="000933AE" w14:paraId="2DEC4C21" w14:textId="77777777">
            <w:pPr>
              <w:spacing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sz w:val="16"/>
                <w:szCs w:val="16"/>
              </w:rPr>
            </w:pPr>
            <w:r w:rsidRPr="006A071E">
              <w:rPr>
                <w:rFonts w:eastAsia="Aptos" w:cs="Times New Roman"/>
                <w:color w:val="FFFFFF"/>
                <w:sz w:val="16"/>
                <w:szCs w:val="16"/>
              </w:rPr>
              <w:t>2026</w:t>
            </w:r>
          </w:p>
        </w:tc>
        <w:tc>
          <w:tcPr>
            <w:tcW w:w="1174" w:type="dxa"/>
            <w:tcBorders>
              <w:bottom w:val="nil"/>
            </w:tcBorders>
            <w:noWrap/>
            <w:hideMark/>
          </w:tcPr>
          <w:p w:rsidRPr="006A071E" w:rsidR="000933AE" w:rsidP="006A071E" w:rsidRDefault="000933AE" w14:paraId="5D3153BF" w14:textId="77777777">
            <w:pPr>
              <w:spacing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sz w:val="16"/>
                <w:szCs w:val="16"/>
              </w:rPr>
            </w:pPr>
            <w:r w:rsidRPr="006A071E">
              <w:rPr>
                <w:rFonts w:eastAsia="Aptos" w:cs="Times New Roman"/>
                <w:color w:val="FFFFFF"/>
                <w:sz w:val="16"/>
                <w:szCs w:val="16"/>
              </w:rPr>
              <w:t>2027</w:t>
            </w:r>
          </w:p>
        </w:tc>
        <w:tc>
          <w:tcPr>
            <w:tcW w:w="1174" w:type="dxa"/>
            <w:tcBorders>
              <w:bottom w:val="nil"/>
            </w:tcBorders>
            <w:noWrap/>
            <w:hideMark/>
          </w:tcPr>
          <w:p w:rsidRPr="006A071E" w:rsidR="000933AE" w:rsidP="006A071E" w:rsidRDefault="000933AE" w14:paraId="4866A459" w14:textId="77777777">
            <w:pPr>
              <w:spacing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sz w:val="16"/>
                <w:szCs w:val="16"/>
              </w:rPr>
            </w:pPr>
            <w:r w:rsidRPr="006A071E">
              <w:rPr>
                <w:rFonts w:eastAsia="Aptos" w:cs="Times New Roman"/>
                <w:color w:val="FFFFFF"/>
                <w:sz w:val="16"/>
                <w:szCs w:val="16"/>
              </w:rPr>
              <w:t>2028</w:t>
            </w:r>
          </w:p>
        </w:tc>
        <w:tc>
          <w:tcPr>
            <w:tcW w:w="1174" w:type="dxa"/>
            <w:tcBorders>
              <w:bottom w:val="nil"/>
            </w:tcBorders>
            <w:noWrap/>
            <w:hideMark/>
          </w:tcPr>
          <w:p w:rsidRPr="006A071E" w:rsidR="000933AE" w:rsidP="006A071E" w:rsidRDefault="000933AE" w14:paraId="24BBBBA2" w14:textId="77777777">
            <w:pPr>
              <w:spacing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sz w:val="16"/>
                <w:szCs w:val="16"/>
              </w:rPr>
            </w:pPr>
            <w:r w:rsidRPr="006A071E">
              <w:rPr>
                <w:rFonts w:eastAsia="Aptos" w:cs="Times New Roman"/>
                <w:color w:val="FFFFFF"/>
                <w:sz w:val="16"/>
                <w:szCs w:val="16"/>
              </w:rPr>
              <w:t>2029</w:t>
            </w:r>
          </w:p>
        </w:tc>
        <w:tc>
          <w:tcPr>
            <w:tcW w:w="1174" w:type="dxa"/>
            <w:tcBorders>
              <w:bottom w:val="nil"/>
            </w:tcBorders>
            <w:noWrap/>
            <w:hideMark/>
          </w:tcPr>
          <w:p w:rsidRPr="006A071E" w:rsidR="000933AE" w:rsidP="006A071E" w:rsidRDefault="000933AE" w14:paraId="5119EC66" w14:textId="77777777">
            <w:pPr>
              <w:spacing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sz w:val="16"/>
                <w:szCs w:val="16"/>
              </w:rPr>
            </w:pPr>
            <w:r w:rsidRPr="006A071E">
              <w:rPr>
                <w:rFonts w:eastAsia="Aptos" w:cs="Times New Roman"/>
                <w:color w:val="FFFFFF"/>
                <w:sz w:val="16"/>
                <w:szCs w:val="16"/>
              </w:rPr>
              <w:t>2030</w:t>
            </w:r>
          </w:p>
        </w:tc>
        <w:tc>
          <w:tcPr>
            <w:tcW w:w="1174" w:type="dxa"/>
            <w:tcBorders>
              <w:bottom w:val="nil"/>
            </w:tcBorders>
          </w:tcPr>
          <w:p w:rsidRPr="006A071E" w:rsidR="000933AE" w:rsidP="006A071E" w:rsidRDefault="000933AE" w14:paraId="4FFF4367" w14:textId="220CF9F4">
            <w:pPr>
              <w:spacing w:line="240" w:lineRule="auto"/>
              <w:jc w:val="right"/>
              <w:cnfStyle w:val="100000000000" w:firstRow="1" w:lastRow="0" w:firstColumn="0" w:lastColumn="0" w:oddVBand="0" w:evenVBand="0" w:oddHBand="0" w:evenHBand="0" w:firstRowFirstColumn="0" w:firstRowLastColumn="0" w:lastRowFirstColumn="0" w:lastRowLastColumn="0"/>
              <w:rPr>
                <w:rFonts w:eastAsia="Aptos" w:cs="Times New Roman"/>
                <w:color w:val="FFFFFF"/>
                <w:sz w:val="16"/>
                <w:szCs w:val="16"/>
              </w:rPr>
            </w:pPr>
            <w:proofErr w:type="spellStart"/>
            <w:r>
              <w:rPr>
                <w:rFonts w:eastAsia="Aptos" w:cs="Times New Roman"/>
                <w:color w:val="FFFFFF"/>
                <w:sz w:val="16"/>
                <w:szCs w:val="16"/>
              </w:rPr>
              <w:t>struc</w:t>
            </w:r>
            <w:proofErr w:type="spellEnd"/>
          </w:p>
        </w:tc>
      </w:tr>
      <w:tr w:rsidRPr="006A071E" w:rsidR="000933AE" w:rsidTr="007C391E" w14:paraId="1C709C06" w14:textId="0EC9A6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1" w:type="dxa"/>
            <w:tcBorders>
              <w:top w:val="nil"/>
              <w:left w:val="nil"/>
              <w:bottom w:val="single" w:color="156082" w:themeColor="accent1" w:sz="4" w:space="0"/>
              <w:right w:val="nil"/>
            </w:tcBorders>
            <w:shd w:val="clear" w:color="auto" w:fill="FFFFFF" w:themeFill="background1"/>
            <w:noWrap/>
            <w:hideMark/>
          </w:tcPr>
          <w:p w:rsidR="007C391E" w:rsidP="006A071E" w:rsidRDefault="000933AE" w14:paraId="1ED067CA" w14:textId="3C2A6043">
            <w:pPr>
              <w:spacing w:line="240" w:lineRule="auto"/>
              <w:rPr>
                <w:rFonts w:eastAsia="Aptos" w:cs="Times New Roman"/>
                <w:sz w:val="16"/>
                <w:szCs w:val="16"/>
                <w:lang w:val="de-DE"/>
              </w:rPr>
            </w:pPr>
            <w:r w:rsidRPr="0097439E">
              <w:rPr>
                <w:rFonts w:eastAsia="Aptos" w:cs="Times New Roman"/>
                <w:b w:val="0"/>
                <w:bCs w:val="0"/>
                <w:sz w:val="16"/>
                <w:szCs w:val="16"/>
                <w:lang w:val="de-DE"/>
              </w:rPr>
              <w:t xml:space="preserve">Verlagen </w:t>
            </w:r>
            <w:proofErr w:type="spellStart"/>
            <w:r w:rsidRPr="0097439E">
              <w:rPr>
                <w:rFonts w:eastAsia="Aptos" w:cs="Times New Roman"/>
                <w:b w:val="0"/>
                <w:bCs w:val="0"/>
                <w:sz w:val="16"/>
                <w:szCs w:val="16"/>
                <w:lang w:val="de-DE"/>
              </w:rPr>
              <w:t>inkomens</w:t>
            </w:r>
            <w:proofErr w:type="spellEnd"/>
            <w:r w:rsidR="007C391E">
              <w:rPr>
                <w:rFonts w:eastAsia="Aptos" w:cs="Times New Roman"/>
                <w:b w:val="0"/>
                <w:bCs w:val="0"/>
                <w:sz w:val="16"/>
                <w:szCs w:val="16"/>
                <w:lang w:val="de-DE"/>
              </w:rPr>
              <w:t>-</w:t>
            </w:r>
          </w:p>
          <w:p w:rsidRPr="0097439E" w:rsidR="000933AE" w:rsidP="006A071E" w:rsidRDefault="000933AE" w14:paraId="716D428D" w14:textId="04612B8D">
            <w:pPr>
              <w:spacing w:line="240" w:lineRule="auto"/>
              <w:rPr>
                <w:rFonts w:eastAsia="Times New Roman" w:cs="Times New Roman"/>
                <w:b w:val="0"/>
                <w:bCs w:val="0"/>
                <w:sz w:val="16"/>
                <w:szCs w:val="16"/>
                <w:lang w:val="de-DE"/>
              </w:rPr>
            </w:pPr>
            <w:r w:rsidRPr="0097439E">
              <w:rPr>
                <w:rFonts w:eastAsia="Aptos" w:cs="Times New Roman"/>
                <w:b w:val="0"/>
                <w:bCs w:val="0"/>
                <w:sz w:val="16"/>
                <w:szCs w:val="16"/>
                <w:lang w:val="de-DE"/>
              </w:rPr>
              <w:t>grenze</w:t>
            </w:r>
            <w:r>
              <w:rPr>
                <w:rFonts w:eastAsia="Aptos" w:cs="Times New Roman"/>
                <w:b w:val="0"/>
                <w:bCs w:val="0"/>
                <w:sz w:val="16"/>
                <w:szCs w:val="16"/>
                <w:lang w:val="de-DE"/>
              </w:rPr>
              <w:t>n</w:t>
            </w:r>
            <w:r w:rsidRPr="0097439E">
              <w:rPr>
                <w:rFonts w:eastAsia="Aptos" w:cs="Times New Roman"/>
                <w:b w:val="0"/>
                <w:bCs w:val="0"/>
                <w:sz w:val="16"/>
                <w:szCs w:val="16"/>
                <w:lang w:val="de-DE"/>
              </w:rPr>
              <w:t xml:space="preserve"> 1e en 2e </w:t>
            </w:r>
            <w:proofErr w:type="spellStart"/>
            <w:r w:rsidRPr="0097439E">
              <w:rPr>
                <w:rFonts w:eastAsia="Aptos" w:cs="Times New Roman"/>
                <w:b w:val="0"/>
                <w:bCs w:val="0"/>
                <w:sz w:val="16"/>
                <w:szCs w:val="16"/>
                <w:lang w:val="de-DE"/>
              </w:rPr>
              <w:t>knikpunt</w:t>
            </w:r>
            <w:proofErr w:type="spellEnd"/>
            <w:r w:rsidRPr="0097439E">
              <w:rPr>
                <w:rFonts w:eastAsia="Aptos" w:cs="Times New Roman"/>
                <w:b w:val="0"/>
                <w:bCs w:val="0"/>
                <w:sz w:val="16"/>
                <w:szCs w:val="16"/>
                <w:lang w:val="de-DE"/>
              </w:rPr>
              <w:t xml:space="preserve"> AK</w:t>
            </w:r>
          </w:p>
        </w:tc>
        <w:tc>
          <w:tcPr>
            <w:tcW w:w="1076" w:type="dxa"/>
            <w:tcBorders>
              <w:top w:val="nil"/>
              <w:left w:val="nil"/>
              <w:bottom w:val="single" w:color="156082" w:themeColor="accent1" w:sz="4" w:space="0"/>
              <w:right w:val="nil"/>
            </w:tcBorders>
            <w:shd w:val="clear" w:color="auto" w:fill="FFFFFF" w:themeFill="background1"/>
            <w:noWrap/>
            <w:hideMark/>
          </w:tcPr>
          <w:p w:rsidRPr="006A071E" w:rsidR="000933AE" w:rsidP="006A071E" w:rsidRDefault="000933AE" w14:paraId="079F1669"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rPr>
            </w:pPr>
            <w:r w:rsidRPr="006A071E">
              <w:rPr>
                <w:rFonts w:eastAsia="Aptos" w:cs="Times New Roman"/>
                <w:sz w:val="16"/>
                <w:szCs w:val="16"/>
              </w:rPr>
              <w:t>-604</w:t>
            </w:r>
          </w:p>
        </w:tc>
        <w:tc>
          <w:tcPr>
            <w:tcW w:w="1174" w:type="dxa"/>
            <w:tcBorders>
              <w:top w:val="nil"/>
              <w:left w:val="nil"/>
              <w:bottom w:val="single" w:color="156082" w:themeColor="accent1" w:sz="4" w:space="0"/>
              <w:right w:val="nil"/>
            </w:tcBorders>
            <w:shd w:val="clear" w:color="auto" w:fill="FFFFFF" w:themeFill="background1"/>
            <w:noWrap/>
            <w:hideMark/>
          </w:tcPr>
          <w:p w:rsidRPr="006A071E" w:rsidR="000933AE" w:rsidP="006A071E" w:rsidRDefault="000933AE" w14:paraId="7D2B5EEE"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rPr>
            </w:pPr>
            <w:r w:rsidRPr="006A071E">
              <w:rPr>
                <w:rFonts w:eastAsia="Aptos" w:cs="Times New Roman"/>
                <w:sz w:val="16"/>
                <w:szCs w:val="16"/>
              </w:rPr>
              <w:t>-611</w:t>
            </w:r>
          </w:p>
        </w:tc>
        <w:tc>
          <w:tcPr>
            <w:tcW w:w="1174" w:type="dxa"/>
            <w:tcBorders>
              <w:top w:val="nil"/>
              <w:left w:val="nil"/>
              <w:bottom w:val="single" w:color="156082" w:themeColor="accent1" w:sz="4" w:space="0"/>
              <w:right w:val="nil"/>
            </w:tcBorders>
            <w:shd w:val="clear" w:color="auto" w:fill="FFFFFF" w:themeFill="background1"/>
            <w:noWrap/>
            <w:hideMark/>
          </w:tcPr>
          <w:p w:rsidRPr="006A071E" w:rsidR="000933AE" w:rsidP="006A071E" w:rsidRDefault="000933AE" w14:paraId="03E5D7C9"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rPr>
            </w:pPr>
            <w:r w:rsidRPr="006A071E">
              <w:rPr>
                <w:rFonts w:eastAsia="Aptos" w:cs="Times New Roman"/>
                <w:sz w:val="16"/>
                <w:szCs w:val="16"/>
              </w:rPr>
              <w:t>-608</w:t>
            </w:r>
          </w:p>
        </w:tc>
        <w:tc>
          <w:tcPr>
            <w:tcW w:w="1174" w:type="dxa"/>
            <w:tcBorders>
              <w:top w:val="nil"/>
              <w:left w:val="nil"/>
              <w:bottom w:val="single" w:color="156082" w:themeColor="accent1" w:sz="4" w:space="0"/>
              <w:right w:val="nil"/>
            </w:tcBorders>
            <w:shd w:val="clear" w:color="auto" w:fill="FFFFFF" w:themeFill="background1"/>
            <w:noWrap/>
            <w:hideMark/>
          </w:tcPr>
          <w:p w:rsidRPr="006A071E" w:rsidR="000933AE" w:rsidP="006A071E" w:rsidRDefault="000933AE" w14:paraId="2393EF4C" w14:textId="1022C94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rPr>
            </w:pPr>
            <w:r w:rsidRPr="006A071E">
              <w:rPr>
                <w:rFonts w:eastAsia="Aptos" w:cs="Times New Roman"/>
                <w:sz w:val="16"/>
                <w:szCs w:val="16"/>
              </w:rPr>
              <w:t>-61</w:t>
            </w:r>
            <w:r>
              <w:rPr>
                <w:rFonts w:eastAsia="Aptos" w:cs="Times New Roman"/>
                <w:sz w:val="16"/>
                <w:szCs w:val="16"/>
              </w:rPr>
              <w:t>1</w:t>
            </w:r>
          </w:p>
        </w:tc>
        <w:tc>
          <w:tcPr>
            <w:tcW w:w="1174" w:type="dxa"/>
            <w:tcBorders>
              <w:top w:val="nil"/>
              <w:left w:val="nil"/>
              <w:bottom w:val="single" w:color="156082" w:themeColor="accent1" w:sz="4" w:space="0"/>
              <w:right w:val="nil"/>
            </w:tcBorders>
            <w:shd w:val="clear" w:color="auto" w:fill="FFFFFF" w:themeFill="background1"/>
            <w:noWrap/>
            <w:hideMark/>
          </w:tcPr>
          <w:p w:rsidRPr="006A071E" w:rsidR="000933AE" w:rsidP="006A071E" w:rsidRDefault="000933AE" w14:paraId="7D4FEFB4"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rPr>
            </w:pPr>
            <w:r w:rsidRPr="006A071E">
              <w:rPr>
                <w:rFonts w:eastAsia="Aptos" w:cs="Times New Roman"/>
                <w:sz w:val="16"/>
                <w:szCs w:val="16"/>
              </w:rPr>
              <w:t>-612</w:t>
            </w:r>
          </w:p>
        </w:tc>
        <w:tc>
          <w:tcPr>
            <w:tcW w:w="1174" w:type="dxa"/>
            <w:tcBorders>
              <w:top w:val="nil"/>
              <w:left w:val="nil"/>
              <w:bottom w:val="single" w:color="156082" w:themeColor="accent1" w:sz="4" w:space="0"/>
              <w:right w:val="nil"/>
            </w:tcBorders>
            <w:shd w:val="clear" w:color="auto" w:fill="FFFFFF" w:themeFill="background1"/>
          </w:tcPr>
          <w:p w:rsidRPr="006A071E" w:rsidR="000933AE" w:rsidP="006A071E" w:rsidRDefault="000933AE" w14:paraId="68F8EB6E" w14:textId="7233D93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Aptos" w:cs="Times New Roman"/>
                <w:sz w:val="16"/>
                <w:szCs w:val="16"/>
              </w:rPr>
            </w:pPr>
            <w:r>
              <w:rPr>
                <w:rFonts w:eastAsia="Aptos" w:cs="Times New Roman"/>
                <w:sz w:val="16"/>
                <w:szCs w:val="16"/>
              </w:rPr>
              <w:t>-734</w:t>
            </w:r>
          </w:p>
        </w:tc>
      </w:tr>
      <w:tr w:rsidRPr="006A071E" w:rsidR="000933AE" w:rsidTr="007C391E" w14:paraId="3424D60B" w14:textId="306CC80F">
        <w:trPr>
          <w:trHeight w:val="300"/>
        </w:trPr>
        <w:tc>
          <w:tcPr>
            <w:cnfStyle w:val="001000000000" w:firstRow="0" w:lastRow="0" w:firstColumn="1" w:lastColumn="0" w:oddVBand="0" w:evenVBand="0" w:oddHBand="0" w:evenHBand="0" w:firstRowFirstColumn="0" w:firstRowLastColumn="0" w:lastRowFirstColumn="0" w:lastRowLastColumn="0"/>
            <w:tcW w:w="1271" w:type="dxa"/>
            <w:tcBorders>
              <w:top w:val="single" w:color="156082" w:themeColor="accent1" w:sz="4" w:space="0"/>
              <w:left w:val="nil"/>
              <w:bottom w:val="single" w:color="156082" w:themeColor="accent1" w:sz="4" w:space="0"/>
              <w:right w:val="nil"/>
            </w:tcBorders>
            <w:shd w:val="clear" w:color="auto" w:fill="FFFFFF" w:themeFill="background1"/>
            <w:noWrap/>
            <w:hideMark/>
          </w:tcPr>
          <w:p w:rsidR="007C391E" w:rsidP="006A071E" w:rsidRDefault="000933AE" w14:paraId="5A4B6C2B" w14:textId="77777777">
            <w:pPr>
              <w:spacing w:line="240" w:lineRule="auto"/>
              <w:rPr>
                <w:rFonts w:eastAsia="Aptos" w:cs="Times New Roman"/>
                <w:sz w:val="16"/>
                <w:szCs w:val="16"/>
              </w:rPr>
            </w:pPr>
            <w:r w:rsidRPr="0097439E">
              <w:rPr>
                <w:rFonts w:eastAsia="Aptos" w:cs="Times New Roman"/>
                <w:b w:val="0"/>
                <w:bCs w:val="0"/>
                <w:sz w:val="16"/>
                <w:szCs w:val="16"/>
              </w:rPr>
              <w:t>Terug</w:t>
            </w:r>
          </w:p>
          <w:p w:rsidRPr="0097439E" w:rsidR="000933AE" w:rsidP="006A071E" w:rsidRDefault="000933AE" w14:paraId="271E5D2F" w14:textId="1874F799">
            <w:pPr>
              <w:spacing w:line="240" w:lineRule="auto"/>
              <w:rPr>
                <w:rFonts w:eastAsia="Times New Roman" w:cs="Times New Roman"/>
                <w:b w:val="0"/>
                <w:bCs w:val="0"/>
                <w:sz w:val="16"/>
                <w:szCs w:val="16"/>
              </w:rPr>
            </w:pPr>
            <w:r w:rsidRPr="0097439E">
              <w:rPr>
                <w:rFonts w:eastAsia="Aptos" w:cs="Times New Roman"/>
                <w:b w:val="0"/>
                <w:bCs w:val="0"/>
                <w:sz w:val="16"/>
                <w:szCs w:val="16"/>
              </w:rPr>
              <w:t>draaien verhogingen bedragen 2</w:t>
            </w:r>
            <w:r w:rsidRPr="0097439E">
              <w:rPr>
                <w:rFonts w:eastAsia="Aptos" w:cs="Times New Roman"/>
                <w:b w:val="0"/>
                <w:bCs w:val="0"/>
                <w:sz w:val="16"/>
                <w:szCs w:val="16"/>
                <w:vertAlign w:val="superscript"/>
              </w:rPr>
              <w:t>e</w:t>
            </w:r>
            <w:r w:rsidRPr="0097439E">
              <w:rPr>
                <w:rFonts w:eastAsia="Aptos" w:cs="Times New Roman"/>
                <w:b w:val="0"/>
                <w:bCs w:val="0"/>
                <w:sz w:val="16"/>
                <w:szCs w:val="16"/>
              </w:rPr>
              <w:t xml:space="preserve"> en 3</w:t>
            </w:r>
            <w:r w:rsidRPr="0097439E">
              <w:rPr>
                <w:rFonts w:eastAsia="Aptos" w:cs="Times New Roman"/>
                <w:b w:val="0"/>
                <w:bCs w:val="0"/>
                <w:sz w:val="16"/>
                <w:szCs w:val="16"/>
                <w:vertAlign w:val="superscript"/>
              </w:rPr>
              <w:t>e</w:t>
            </w:r>
            <w:r w:rsidRPr="0097439E">
              <w:rPr>
                <w:rFonts w:eastAsia="Aptos" w:cs="Times New Roman"/>
                <w:b w:val="0"/>
                <w:bCs w:val="0"/>
                <w:sz w:val="16"/>
                <w:szCs w:val="16"/>
              </w:rPr>
              <w:t xml:space="preserve"> knikpunt AK uit BP</w:t>
            </w:r>
          </w:p>
        </w:tc>
        <w:tc>
          <w:tcPr>
            <w:tcW w:w="1076" w:type="dxa"/>
            <w:tcBorders>
              <w:top w:val="single" w:color="156082" w:themeColor="accent1" w:sz="4" w:space="0"/>
              <w:left w:val="nil"/>
              <w:bottom w:val="single" w:color="156082" w:themeColor="accent1" w:sz="4" w:space="0"/>
              <w:right w:val="nil"/>
            </w:tcBorders>
            <w:shd w:val="clear" w:color="auto" w:fill="FFFFFF" w:themeFill="background1"/>
            <w:noWrap/>
            <w:hideMark/>
          </w:tcPr>
          <w:p w:rsidRPr="006A071E" w:rsidR="000933AE" w:rsidP="006A071E" w:rsidRDefault="000933AE" w14:paraId="52E9A718"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rPr>
            </w:pPr>
            <w:r w:rsidRPr="006A071E">
              <w:rPr>
                <w:rFonts w:eastAsia="Aptos" w:cs="Times New Roman"/>
                <w:sz w:val="16"/>
                <w:szCs w:val="16"/>
              </w:rPr>
              <w:t>185</w:t>
            </w:r>
          </w:p>
        </w:tc>
        <w:tc>
          <w:tcPr>
            <w:tcW w:w="1174" w:type="dxa"/>
            <w:tcBorders>
              <w:top w:val="single" w:color="156082" w:themeColor="accent1" w:sz="4" w:space="0"/>
              <w:left w:val="nil"/>
              <w:bottom w:val="single" w:color="156082" w:themeColor="accent1" w:sz="4" w:space="0"/>
              <w:right w:val="nil"/>
            </w:tcBorders>
            <w:shd w:val="clear" w:color="auto" w:fill="FFFFFF" w:themeFill="background1"/>
            <w:noWrap/>
            <w:hideMark/>
          </w:tcPr>
          <w:p w:rsidRPr="006A071E" w:rsidR="000933AE" w:rsidP="006A071E" w:rsidRDefault="000933AE" w14:paraId="68BC2772"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rPr>
            </w:pPr>
            <w:r w:rsidRPr="006A071E">
              <w:rPr>
                <w:rFonts w:eastAsia="Aptos" w:cs="Times New Roman"/>
                <w:sz w:val="16"/>
                <w:szCs w:val="16"/>
              </w:rPr>
              <w:t>185</w:t>
            </w:r>
          </w:p>
        </w:tc>
        <w:tc>
          <w:tcPr>
            <w:tcW w:w="1174" w:type="dxa"/>
            <w:tcBorders>
              <w:top w:val="single" w:color="156082" w:themeColor="accent1" w:sz="4" w:space="0"/>
              <w:left w:val="nil"/>
              <w:bottom w:val="single" w:color="156082" w:themeColor="accent1" w:sz="4" w:space="0"/>
              <w:right w:val="nil"/>
            </w:tcBorders>
            <w:shd w:val="clear" w:color="auto" w:fill="FFFFFF" w:themeFill="background1"/>
            <w:noWrap/>
            <w:hideMark/>
          </w:tcPr>
          <w:p w:rsidRPr="006A071E" w:rsidR="000933AE" w:rsidP="006A071E" w:rsidRDefault="000933AE" w14:paraId="1542378E"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rPr>
            </w:pPr>
            <w:r w:rsidRPr="006A071E">
              <w:rPr>
                <w:rFonts w:eastAsia="Aptos" w:cs="Times New Roman"/>
                <w:sz w:val="16"/>
                <w:szCs w:val="16"/>
              </w:rPr>
              <w:t>185</w:t>
            </w:r>
          </w:p>
        </w:tc>
        <w:tc>
          <w:tcPr>
            <w:tcW w:w="1174" w:type="dxa"/>
            <w:tcBorders>
              <w:top w:val="single" w:color="156082" w:themeColor="accent1" w:sz="4" w:space="0"/>
              <w:left w:val="nil"/>
              <w:bottom w:val="single" w:color="156082" w:themeColor="accent1" w:sz="4" w:space="0"/>
              <w:right w:val="nil"/>
            </w:tcBorders>
            <w:shd w:val="clear" w:color="auto" w:fill="FFFFFF" w:themeFill="background1"/>
            <w:noWrap/>
            <w:hideMark/>
          </w:tcPr>
          <w:p w:rsidRPr="006A071E" w:rsidR="000933AE" w:rsidP="006A071E" w:rsidRDefault="000933AE" w14:paraId="2859EEB8"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rPr>
            </w:pPr>
            <w:r w:rsidRPr="006A071E">
              <w:rPr>
                <w:rFonts w:eastAsia="Aptos" w:cs="Times New Roman"/>
                <w:sz w:val="16"/>
                <w:szCs w:val="16"/>
              </w:rPr>
              <w:t>185</w:t>
            </w:r>
          </w:p>
        </w:tc>
        <w:tc>
          <w:tcPr>
            <w:tcW w:w="1174" w:type="dxa"/>
            <w:tcBorders>
              <w:top w:val="single" w:color="156082" w:themeColor="accent1" w:sz="4" w:space="0"/>
              <w:left w:val="nil"/>
              <w:bottom w:val="single" w:color="156082" w:themeColor="accent1" w:sz="4" w:space="0"/>
              <w:right w:val="nil"/>
            </w:tcBorders>
            <w:shd w:val="clear" w:color="auto" w:fill="FFFFFF" w:themeFill="background1"/>
            <w:noWrap/>
            <w:hideMark/>
          </w:tcPr>
          <w:p w:rsidRPr="006A071E" w:rsidR="000933AE" w:rsidP="006A071E" w:rsidRDefault="000933AE" w14:paraId="1D27E229"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rPr>
            </w:pPr>
            <w:r w:rsidRPr="006A071E">
              <w:rPr>
                <w:rFonts w:eastAsia="Aptos" w:cs="Times New Roman"/>
                <w:sz w:val="16"/>
                <w:szCs w:val="16"/>
              </w:rPr>
              <w:t>185</w:t>
            </w:r>
          </w:p>
        </w:tc>
        <w:tc>
          <w:tcPr>
            <w:tcW w:w="1174" w:type="dxa"/>
            <w:tcBorders>
              <w:top w:val="single" w:color="156082" w:themeColor="accent1" w:sz="4" w:space="0"/>
              <w:left w:val="nil"/>
              <w:bottom w:val="single" w:color="156082" w:themeColor="accent1" w:sz="4" w:space="0"/>
              <w:right w:val="nil"/>
            </w:tcBorders>
            <w:shd w:val="clear" w:color="auto" w:fill="FFFFFF" w:themeFill="background1"/>
          </w:tcPr>
          <w:p w:rsidRPr="006A071E" w:rsidR="000933AE" w:rsidP="006A071E" w:rsidRDefault="000933AE" w14:paraId="5843ACE8" w14:textId="45A74140">
            <w:pPr>
              <w:spacing w:line="240" w:lineRule="auto"/>
              <w:jc w:val="right"/>
              <w:cnfStyle w:val="000000000000" w:firstRow="0" w:lastRow="0" w:firstColumn="0" w:lastColumn="0" w:oddVBand="0" w:evenVBand="0" w:oddHBand="0" w:evenHBand="0" w:firstRowFirstColumn="0" w:firstRowLastColumn="0" w:lastRowFirstColumn="0" w:lastRowLastColumn="0"/>
              <w:rPr>
                <w:rFonts w:eastAsia="Aptos" w:cs="Times New Roman"/>
                <w:sz w:val="16"/>
                <w:szCs w:val="16"/>
              </w:rPr>
            </w:pPr>
            <w:r>
              <w:rPr>
                <w:rFonts w:eastAsia="Aptos" w:cs="Times New Roman"/>
                <w:sz w:val="16"/>
                <w:szCs w:val="16"/>
              </w:rPr>
              <w:t>185</w:t>
            </w:r>
          </w:p>
        </w:tc>
      </w:tr>
      <w:tr w:rsidRPr="006A071E" w:rsidR="000933AE" w:rsidTr="007C391E" w14:paraId="4CABF292" w14:textId="374D28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1" w:type="dxa"/>
            <w:tcBorders>
              <w:top w:val="single" w:color="156082" w:themeColor="accent1" w:sz="4" w:space="0"/>
              <w:left w:val="nil"/>
              <w:bottom w:val="single" w:color="156082" w:themeColor="accent1" w:sz="4" w:space="0"/>
              <w:right w:val="nil"/>
            </w:tcBorders>
            <w:shd w:val="clear" w:color="auto" w:fill="FFFFFF" w:themeFill="background1"/>
            <w:noWrap/>
            <w:hideMark/>
          </w:tcPr>
          <w:p w:rsidRPr="0097439E" w:rsidR="000933AE" w:rsidP="006A071E" w:rsidRDefault="000933AE" w14:paraId="04342F9A" w14:textId="77777777">
            <w:pPr>
              <w:spacing w:line="240" w:lineRule="auto"/>
              <w:rPr>
                <w:rFonts w:eastAsia="Times New Roman" w:cs="Times New Roman"/>
                <w:b w:val="0"/>
                <w:bCs w:val="0"/>
                <w:sz w:val="16"/>
                <w:szCs w:val="16"/>
              </w:rPr>
            </w:pPr>
            <w:r w:rsidRPr="0097439E">
              <w:rPr>
                <w:rFonts w:eastAsia="Aptos" w:cs="Times New Roman"/>
                <w:b w:val="0"/>
                <w:bCs w:val="0"/>
                <w:sz w:val="16"/>
                <w:szCs w:val="16"/>
              </w:rPr>
              <w:t>Extra verlagen hoogte 3e knikpunt AK</w:t>
            </w:r>
          </w:p>
        </w:tc>
        <w:tc>
          <w:tcPr>
            <w:tcW w:w="1076" w:type="dxa"/>
            <w:tcBorders>
              <w:top w:val="single" w:color="156082" w:themeColor="accent1" w:sz="4" w:space="0"/>
              <w:left w:val="nil"/>
              <w:bottom w:val="single" w:color="156082" w:themeColor="accent1" w:sz="4" w:space="0"/>
              <w:right w:val="nil"/>
            </w:tcBorders>
            <w:shd w:val="clear" w:color="auto" w:fill="FFFFFF" w:themeFill="background1"/>
            <w:noWrap/>
            <w:hideMark/>
          </w:tcPr>
          <w:p w:rsidRPr="006A071E" w:rsidR="000933AE" w:rsidP="006A071E" w:rsidRDefault="000933AE" w14:paraId="6112E4FC"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rPr>
            </w:pPr>
            <w:r w:rsidRPr="006A071E">
              <w:rPr>
                <w:rFonts w:eastAsia="Aptos" w:cs="Times New Roman"/>
                <w:sz w:val="16"/>
                <w:szCs w:val="16"/>
              </w:rPr>
              <w:t>417</w:t>
            </w:r>
          </w:p>
        </w:tc>
        <w:tc>
          <w:tcPr>
            <w:tcW w:w="1174" w:type="dxa"/>
            <w:tcBorders>
              <w:top w:val="single" w:color="156082" w:themeColor="accent1" w:sz="4" w:space="0"/>
              <w:left w:val="nil"/>
              <w:bottom w:val="single" w:color="156082" w:themeColor="accent1" w:sz="4" w:space="0"/>
              <w:right w:val="nil"/>
            </w:tcBorders>
            <w:shd w:val="clear" w:color="auto" w:fill="FFFFFF" w:themeFill="background1"/>
            <w:noWrap/>
            <w:hideMark/>
          </w:tcPr>
          <w:p w:rsidRPr="006A071E" w:rsidR="000933AE" w:rsidP="006A071E" w:rsidRDefault="000933AE" w14:paraId="2CE780AC"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rPr>
            </w:pPr>
            <w:r w:rsidRPr="006A071E">
              <w:rPr>
                <w:rFonts w:eastAsia="Aptos" w:cs="Times New Roman"/>
                <w:sz w:val="16"/>
                <w:szCs w:val="16"/>
              </w:rPr>
              <w:t>417</w:t>
            </w:r>
          </w:p>
        </w:tc>
        <w:tc>
          <w:tcPr>
            <w:tcW w:w="1174" w:type="dxa"/>
            <w:tcBorders>
              <w:top w:val="single" w:color="156082" w:themeColor="accent1" w:sz="4" w:space="0"/>
              <w:left w:val="nil"/>
              <w:bottom w:val="single" w:color="156082" w:themeColor="accent1" w:sz="4" w:space="0"/>
              <w:right w:val="nil"/>
            </w:tcBorders>
            <w:shd w:val="clear" w:color="auto" w:fill="FFFFFF" w:themeFill="background1"/>
            <w:noWrap/>
            <w:hideMark/>
          </w:tcPr>
          <w:p w:rsidRPr="006A071E" w:rsidR="000933AE" w:rsidP="006A071E" w:rsidRDefault="000933AE" w14:paraId="48401A41"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rPr>
            </w:pPr>
            <w:r w:rsidRPr="006A071E">
              <w:rPr>
                <w:rFonts w:eastAsia="Aptos" w:cs="Times New Roman"/>
                <w:sz w:val="16"/>
                <w:szCs w:val="16"/>
              </w:rPr>
              <w:t>417</w:t>
            </w:r>
          </w:p>
        </w:tc>
        <w:tc>
          <w:tcPr>
            <w:tcW w:w="1174" w:type="dxa"/>
            <w:tcBorders>
              <w:top w:val="single" w:color="156082" w:themeColor="accent1" w:sz="4" w:space="0"/>
              <w:left w:val="nil"/>
              <w:bottom w:val="single" w:color="156082" w:themeColor="accent1" w:sz="4" w:space="0"/>
              <w:right w:val="nil"/>
            </w:tcBorders>
            <w:shd w:val="clear" w:color="auto" w:fill="FFFFFF" w:themeFill="background1"/>
            <w:noWrap/>
            <w:hideMark/>
          </w:tcPr>
          <w:p w:rsidRPr="006A071E" w:rsidR="000933AE" w:rsidP="006A071E" w:rsidRDefault="000933AE" w14:paraId="5E3C0C4C"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rPr>
            </w:pPr>
            <w:r w:rsidRPr="006A071E">
              <w:rPr>
                <w:rFonts w:eastAsia="Aptos" w:cs="Times New Roman"/>
                <w:sz w:val="16"/>
                <w:szCs w:val="16"/>
              </w:rPr>
              <w:t>417</w:t>
            </w:r>
          </w:p>
        </w:tc>
        <w:tc>
          <w:tcPr>
            <w:tcW w:w="1174" w:type="dxa"/>
            <w:tcBorders>
              <w:top w:val="single" w:color="156082" w:themeColor="accent1" w:sz="4" w:space="0"/>
              <w:left w:val="nil"/>
              <w:bottom w:val="single" w:color="156082" w:themeColor="accent1" w:sz="4" w:space="0"/>
              <w:right w:val="nil"/>
            </w:tcBorders>
            <w:shd w:val="clear" w:color="auto" w:fill="FFFFFF" w:themeFill="background1"/>
            <w:noWrap/>
            <w:hideMark/>
          </w:tcPr>
          <w:p w:rsidRPr="006A071E" w:rsidR="000933AE" w:rsidP="006A071E" w:rsidRDefault="000933AE" w14:paraId="40B0B3E6"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rPr>
            </w:pPr>
            <w:r w:rsidRPr="006A071E">
              <w:rPr>
                <w:rFonts w:eastAsia="Aptos" w:cs="Times New Roman"/>
                <w:sz w:val="16"/>
                <w:szCs w:val="16"/>
              </w:rPr>
              <w:t>417</w:t>
            </w:r>
          </w:p>
        </w:tc>
        <w:tc>
          <w:tcPr>
            <w:tcW w:w="1174" w:type="dxa"/>
            <w:tcBorders>
              <w:top w:val="single" w:color="156082" w:themeColor="accent1" w:sz="4" w:space="0"/>
              <w:left w:val="nil"/>
              <w:bottom w:val="single" w:color="156082" w:themeColor="accent1" w:sz="4" w:space="0"/>
              <w:right w:val="nil"/>
            </w:tcBorders>
            <w:shd w:val="clear" w:color="auto" w:fill="FFFFFF" w:themeFill="background1"/>
          </w:tcPr>
          <w:p w:rsidRPr="006A071E" w:rsidR="000933AE" w:rsidP="006A071E" w:rsidRDefault="000933AE" w14:paraId="26206FB8" w14:textId="7FB9CCC0">
            <w:pPr>
              <w:spacing w:line="240" w:lineRule="auto"/>
              <w:jc w:val="right"/>
              <w:cnfStyle w:val="000000100000" w:firstRow="0" w:lastRow="0" w:firstColumn="0" w:lastColumn="0" w:oddVBand="0" w:evenVBand="0" w:oddHBand="1" w:evenHBand="0" w:firstRowFirstColumn="0" w:firstRowLastColumn="0" w:lastRowFirstColumn="0" w:lastRowLastColumn="0"/>
              <w:rPr>
                <w:rFonts w:eastAsia="Aptos" w:cs="Times New Roman"/>
                <w:sz w:val="16"/>
                <w:szCs w:val="16"/>
              </w:rPr>
            </w:pPr>
            <w:r>
              <w:rPr>
                <w:rFonts w:eastAsia="Aptos" w:cs="Times New Roman"/>
                <w:sz w:val="16"/>
                <w:szCs w:val="16"/>
              </w:rPr>
              <w:t>546</w:t>
            </w:r>
          </w:p>
        </w:tc>
      </w:tr>
      <w:tr w:rsidRPr="006A071E" w:rsidR="000933AE" w:rsidTr="007C391E" w14:paraId="65D01F3F" w14:textId="456A9AE5">
        <w:trPr>
          <w:trHeight w:val="300"/>
        </w:trPr>
        <w:tc>
          <w:tcPr>
            <w:cnfStyle w:val="001000000000" w:firstRow="0" w:lastRow="0" w:firstColumn="1" w:lastColumn="0" w:oddVBand="0" w:evenVBand="0" w:oddHBand="0" w:evenHBand="0" w:firstRowFirstColumn="0" w:firstRowLastColumn="0" w:lastRowFirstColumn="0" w:lastRowLastColumn="0"/>
            <w:tcW w:w="1271" w:type="dxa"/>
            <w:tcBorders>
              <w:top w:val="single" w:color="156082" w:themeColor="accent1" w:sz="4" w:space="0"/>
              <w:left w:val="nil"/>
              <w:bottom w:val="single" w:color="156082" w:themeColor="accent1" w:sz="4" w:space="0"/>
              <w:right w:val="nil"/>
            </w:tcBorders>
            <w:shd w:val="clear" w:color="auto" w:fill="FFFFFF" w:themeFill="background1"/>
            <w:noWrap/>
            <w:hideMark/>
          </w:tcPr>
          <w:p w:rsidRPr="006A071E" w:rsidR="000933AE" w:rsidP="006A071E" w:rsidRDefault="000933AE" w14:paraId="7B85AA6B" w14:textId="77777777">
            <w:pPr>
              <w:spacing w:line="240" w:lineRule="auto"/>
              <w:rPr>
                <w:rFonts w:eastAsia="Times New Roman" w:cs="Times New Roman"/>
                <w:sz w:val="16"/>
                <w:szCs w:val="16"/>
              </w:rPr>
            </w:pPr>
            <w:r w:rsidRPr="006A071E">
              <w:rPr>
                <w:rFonts w:eastAsia="Aptos" w:cs="Times New Roman"/>
                <w:sz w:val="16"/>
                <w:szCs w:val="16"/>
              </w:rPr>
              <w:t>Totaal</w:t>
            </w:r>
          </w:p>
        </w:tc>
        <w:tc>
          <w:tcPr>
            <w:tcW w:w="1076" w:type="dxa"/>
            <w:tcBorders>
              <w:top w:val="single" w:color="156082" w:themeColor="accent1" w:sz="4" w:space="0"/>
              <w:left w:val="nil"/>
              <w:bottom w:val="single" w:color="156082" w:themeColor="accent1" w:sz="4" w:space="0"/>
              <w:right w:val="nil"/>
            </w:tcBorders>
            <w:shd w:val="clear" w:color="auto" w:fill="FFFFFF" w:themeFill="background1"/>
            <w:noWrap/>
            <w:hideMark/>
          </w:tcPr>
          <w:p w:rsidRPr="006A071E" w:rsidR="000933AE" w:rsidP="006A071E" w:rsidRDefault="000933AE" w14:paraId="51E7D3D7"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rPr>
            </w:pPr>
            <w:r w:rsidRPr="006A071E">
              <w:rPr>
                <w:rFonts w:eastAsia="Aptos" w:cs="Times New Roman"/>
                <w:b/>
                <w:bCs/>
                <w:sz w:val="16"/>
                <w:szCs w:val="16"/>
              </w:rPr>
              <w:t>-1</w:t>
            </w:r>
          </w:p>
        </w:tc>
        <w:tc>
          <w:tcPr>
            <w:tcW w:w="1174" w:type="dxa"/>
            <w:tcBorders>
              <w:top w:val="single" w:color="156082" w:themeColor="accent1" w:sz="4" w:space="0"/>
              <w:left w:val="nil"/>
              <w:bottom w:val="single" w:color="156082" w:themeColor="accent1" w:sz="4" w:space="0"/>
              <w:right w:val="nil"/>
            </w:tcBorders>
            <w:shd w:val="clear" w:color="auto" w:fill="FFFFFF" w:themeFill="background1"/>
            <w:noWrap/>
            <w:hideMark/>
          </w:tcPr>
          <w:p w:rsidRPr="006A071E" w:rsidR="000933AE" w:rsidP="006A071E" w:rsidRDefault="000933AE" w14:paraId="45B6BA71"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rPr>
            </w:pPr>
            <w:r w:rsidRPr="006A071E">
              <w:rPr>
                <w:rFonts w:eastAsia="Aptos" w:cs="Times New Roman"/>
                <w:b/>
                <w:bCs/>
                <w:sz w:val="16"/>
                <w:szCs w:val="16"/>
              </w:rPr>
              <w:t>-8</w:t>
            </w:r>
          </w:p>
        </w:tc>
        <w:tc>
          <w:tcPr>
            <w:tcW w:w="1174" w:type="dxa"/>
            <w:tcBorders>
              <w:top w:val="single" w:color="156082" w:themeColor="accent1" w:sz="4" w:space="0"/>
              <w:left w:val="nil"/>
              <w:bottom w:val="single" w:color="156082" w:themeColor="accent1" w:sz="4" w:space="0"/>
              <w:right w:val="nil"/>
            </w:tcBorders>
            <w:shd w:val="clear" w:color="auto" w:fill="FFFFFF" w:themeFill="background1"/>
            <w:noWrap/>
            <w:hideMark/>
          </w:tcPr>
          <w:p w:rsidRPr="006A071E" w:rsidR="000933AE" w:rsidP="006A071E" w:rsidRDefault="000933AE" w14:paraId="0E1B6B01"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rPr>
            </w:pPr>
            <w:r w:rsidRPr="006A071E">
              <w:rPr>
                <w:rFonts w:eastAsia="Aptos" w:cs="Times New Roman"/>
                <w:b/>
                <w:bCs/>
                <w:sz w:val="16"/>
                <w:szCs w:val="16"/>
              </w:rPr>
              <w:t>-6</w:t>
            </w:r>
          </w:p>
        </w:tc>
        <w:tc>
          <w:tcPr>
            <w:tcW w:w="1174" w:type="dxa"/>
            <w:tcBorders>
              <w:top w:val="single" w:color="156082" w:themeColor="accent1" w:sz="4" w:space="0"/>
              <w:left w:val="nil"/>
              <w:bottom w:val="single" w:color="156082" w:themeColor="accent1" w:sz="4" w:space="0"/>
              <w:right w:val="nil"/>
            </w:tcBorders>
            <w:shd w:val="clear" w:color="auto" w:fill="FFFFFF" w:themeFill="background1"/>
            <w:noWrap/>
            <w:hideMark/>
          </w:tcPr>
          <w:p w:rsidRPr="006A071E" w:rsidR="000933AE" w:rsidP="006A071E" w:rsidRDefault="000933AE" w14:paraId="4CE4B2B2"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rPr>
            </w:pPr>
            <w:r w:rsidRPr="006A071E">
              <w:rPr>
                <w:rFonts w:eastAsia="Aptos" w:cs="Times New Roman"/>
                <w:b/>
                <w:bCs/>
                <w:sz w:val="16"/>
                <w:szCs w:val="16"/>
              </w:rPr>
              <w:t>-8</w:t>
            </w:r>
          </w:p>
        </w:tc>
        <w:tc>
          <w:tcPr>
            <w:tcW w:w="1174" w:type="dxa"/>
            <w:tcBorders>
              <w:top w:val="single" w:color="156082" w:themeColor="accent1" w:sz="4" w:space="0"/>
              <w:left w:val="nil"/>
              <w:bottom w:val="single" w:color="156082" w:themeColor="accent1" w:sz="4" w:space="0"/>
              <w:right w:val="nil"/>
            </w:tcBorders>
            <w:shd w:val="clear" w:color="auto" w:fill="FFFFFF" w:themeFill="background1"/>
            <w:noWrap/>
            <w:hideMark/>
          </w:tcPr>
          <w:p w:rsidRPr="006A071E" w:rsidR="000933AE" w:rsidP="006A071E" w:rsidRDefault="000933AE" w14:paraId="7CA82C61"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rPr>
            </w:pPr>
            <w:r w:rsidRPr="006A071E">
              <w:rPr>
                <w:rFonts w:eastAsia="Aptos" w:cs="Times New Roman"/>
                <w:b/>
                <w:bCs/>
                <w:sz w:val="16"/>
                <w:szCs w:val="16"/>
              </w:rPr>
              <w:t>-9</w:t>
            </w:r>
          </w:p>
        </w:tc>
        <w:tc>
          <w:tcPr>
            <w:tcW w:w="1174" w:type="dxa"/>
            <w:tcBorders>
              <w:top w:val="single" w:color="156082" w:themeColor="accent1" w:sz="4" w:space="0"/>
              <w:left w:val="nil"/>
              <w:bottom w:val="single" w:color="156082" w:themeColor="accent1" w:sz="4" w:space="0"/>
              <w:right w:val="nil"/>
            </w:tcBorders>
            <w:shd w:val="clear" w:color="auto" w:fill="FFFFFF" w:themeFill="background1"/>
          </w:tcPr>
          <w:p w:rsidRPr="006A071E" w:rsidR="000933AE" w:rsidP="006A071E" w:rsidRDefault="000933AE" w14:paraId="25C50DBF" w14:textId="4D48594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Aptos" w:cs="Times New Roman"/>
                <w:b/>
                <w:bCs/>
                <w:sz w:val="16"/>
                <w:szCs w:val="16"/>
              </w:rPr>
            </w:pPr>
            <w:r>
              <w:rPr>
                <w:rFonts w:eastAsia="Aptos" w:cs="Times New Roman"/>
                <w:b/>
                <w:bCs/>
                <w:sz w:val="16"/>
                <w:szCs w:val="16"/>
              </w:rPr>
              <w:t>-3</w:t>
            </w:r>
          </w:p>
        </w:tc>
      </w:tr>
    </w:tbl>
    <w:p w:rsidRPr="00641DB4" w:rsidR="00E92284" w:rsidP="00641DB4" w:rsidRDefault="006A071E" w14:paraId="7B7FF39B" w14:textId="307C9ABB">
      <w:pPr>
        <w:rPr>
          <w:i/>
          <w:iCs/>
          <w:sz w:val="14"/>
          <w:szCs w:val="14"/>
        </w:rPr>
      </w:pPr>
      <w:r w:rsidRPr="006A071E">
        <w:rPr>
          <w:i/>
          <w:iCs/>
          <w:sz w:val="14"/>
          <w:szCs w:val="14"/>
        </w:rPr>
        <w:t>* Totaal is berekend met niet-afgeronde getallen</w:t>
      </w:r>
    </w:p>
    <w:p w:rsidRPr="006A071E" w:rsidR="006A071E" w:rsidP="006A071E" w:rsidRDefault="006A071E" w14:paraId="76B188DA" w14:textId="15E04DE4">
      <w:pPr>
        <w:spacing w:before="240" w:line="240" w:lineRule="exact"/>
        <w:rPr>
          <w:i/>
          <w:iCs/>
        </w:rPr>
      </w:pPr>
      <w:r w:rsidRPr="006A071E">
        <w:rPr>
          <w:i/>
          <w:iCs/>
        </w:rPr>
        <w:t xml:space="preserve">Tabel </w:t>
      </w:r>
      <w:r w:rsidR="00831B85">
        <w:rPr>
          <w:i/>
          <w:iCs/>
        </w:rPr>
        <w:t>5</w:t>
      </w:r>
      <w:r w:rsidRPr="006A071E" w:rsidR="00831B85">
        <w:rPr>
          <w:i/>
          <w:iCs/>
        </w:rPr>
        <w:t xml:space="preserve"> </w:t>
      </w:r>
      <w:r w:rsidRPr="006A071E">
        <w:rPr>
          <w:i/>
          <w:iCs/>
        </w:rPr>
        <w:t>- Mediane inkomenseffecten variant A</w:t>
      </w:r>
    </w:p>
    <w:tbl>
      <w:tblPr>
        <w:tblW w:w="5954" w:type="dxa"/>
        <w:tblCellMar>
          <w:left w:w="70" w:type="dxa"/>
          <w:right w:w="70" w:type="dxa"/>
        </w:tblCellMar>
        <w:tblLook w:val="04A0" w:firstRow="1" w:lastRow="0" w:firstColumn="1" w:lastColumn="0" w:noHBand="0" w:noVBand="1"/>
      </w:tblPr>
      <w:tblGrid>
        <w:gridCol w:w="3080"/>
        <w:gridCol w:w="2874"/>
      </w:tblGrid>
      <w:tr w:rsidRPr="006A071E" w:rsidR="007256A6" w:rsidTr="00E606C1" w14:paraId="275FEBE7" w14:textId="77777777">
        <w:trPr>
          <w:trHeight w:val="465"/>
        </w:trPr>
        <w:tc>
          <w:tcPr>
            <w:tcW w:w="3080" w:type="dxa"/>
            <w:tcBorders>
              <w:top w:val="single" w:color="auto" w:sz="8" w:space="0"/>
              <w:left w:val="nil"/>
              <w:bottom w:val="single" w:color="auto" w:sz="8" w:space="0"/>
              <w:right w:val="nil"/>
            </w:tcBorders>
            <w:shd w:val="clear" w:color="000000" w:fill="FFFFFF"/>
            <w:noWrap/>
            <w:vAlign w:val="bottom"/>
            <w:hideMark/>
          </w:tcPr>
          <w:p w:rsidRPr="006A071E" w:rsidR="007256A6" w:rsidP="006A071E" w:rsidRDefault="007256A6" w14:paraId="13DC03AA" w14:textId="77777777">
            <w:pPr>
              <w:autoSpaceDN/>
              <w:spacing w:line="240" w:lineRule="auto"/>
              <w:textAlignment w:val="auto"/>
              <w:rPr>
                <w:rFonts w:eastAsia="Times New Roman" w:cs="Calibri"/>
                <w:b/>
                <w:bCs/>
              </w:rPr>
            </w:pPr>
            <w:r w:rsidRPr="006A071E">
              <w:rPr>
                <w:rFonts w:eastAsia="Times New Roman" w:cs="Calibri"/>
                <w:b/>
                <w:bCs/>
              </w:rPr>
              <w:t>Inkomensgroep</w:t>
            </w:r>
          </w:p>
        </w:tc>
        <w:tc>
          <w:tcPr>
            <w:tcW w:w="2874" w:type="dxa"/>
            <w:tcBorders>
              <w:top w:val="single" w:color="auto" w:sz="8" w:space="0"/>
              <w:left w:val="nil"/>
              <w:bottom w:val="single" w:color="auto" w:sz="8" w:space="0"/>
              <w:right w:val="nil"/>
            </w:tcBorders>
            <w:shd w:val="clear" w:color="000000" w:fill="FFFFFF"/>
            <w:noWrap/>
            <w:vAlign w:val="bottom"/>
            <w:hideMark/>
          </w:tcPr>
          <w:p w:rsidRPr="006A071E" w:rsidR="007256A6" w:rsidP="006A071E" w:rsidRDefault="005D3638" w14:paraId="7A855CF5" w14:textId="396CFFB9">
            <w:pPr>
              <w:autoSpaceDN/>
              <w:spacing w:line="240" w:lineRule="auto"/>
              <w:jc w:val="right"/>
              <w:textAlignment w:val="auto"/>
              <w:rPr>
                <w:rFonts w:eastAsia="Times New Roman" w:cs="Calibri"/>
                <w:b/>
                <w:bCs/>
              </w:rPr>
            </w:pPr>
            <w:r>
              <w:rPr>
                <w:rFonts w:eastAsia="Times New Roman" w:cs="Calibri"/>
                <w:b/>
                <w:bCs/>
              </w:rPr>
              <w:t>Mediaan inkomenseffect</w:t>
            </w:r>
          </w:p>
        </w:tc>
      </w:tr>
      <w:tr w:rsidRPr="006A071E" w:rsidR="007256A6" w:rsidTr="00E606C1" w14:paraId="56332513" w14:textId="77777777">
        <w:trPr>
          <w:trHeight w:val="300"/>
        </w:trPr>
        <w:tc>
          <w:tcPr>
            <w:tcW w:w="3080" w:type="dxa"/>
            <w:tcBorders>
              <w:top w:val="nil"/>
              <w:left w:val="nil"/>
              <w:bottom w:val="nil"/>
              <w:right w:val="nil"/>
            </w:tcBorders>
            <w:shd w:val="clear" w:color="auto" w:fill="auto"/>
            <w:vAlign w:val="bottom"/>
            <w:hideMark/>
          </w:tcPr>
          <w:p w:rsidRPr="006A071E" w:rsidR="007256A6" w:rsidP="006A071E" w:rsidRDefault="007256A6" w14:paraId="25E9D3B0" w14:textId="77777777">
            <w:pPr>
              <w:autoSpaceDN/>
              <w:spacing w:line="240" w:lineRule="auto"/>
              <w:textAlignment w:val="auto"/>
              <w:rPr>
                <w:rFonts w:ascii="Calibri" w:hAnsi="Calibri" w:eastAsia="Times New Roman" w:cs="Calibri"/>
                <w:sz w:val="22"/>
                <w:szCs w:val="22"/>
              </w:rPr>
            </w:pPr>
            <w:r w:rsidRPr="006A071E">
              <w:rPr>
                <w:rFonts w:ascii="Calibri" w:hAnsi="Calibri" w:eastAsia="Times New Roman" w:cs="Calibri"/>
                <w:sz w:val="22"/>
                <w:szCs w:val="22"/>
              </w:rPr>
              <w:t>1e (&lt;=106% WML)</w:t>
            </w:r>
          </w:p>
        </w:tc>
        <w:tc>
          <w:tcPr>
            <w:tcW w:w="2874" w:type="dxa"/>
            <w:tcBorders>
              <w:top w:val="nil"/>
              <w:left w:val="nil"/>
              <w:bottom w:val="nil"/>
              <w:right w:val="nil"/>
            </w:tcBorders>
            <w:shd w:val="clear" w:color="000000" w:fill="FFFFFF"/>
            <w:noWrap/>
            <w:vAlign w:val="bottom"/>
            <w:hideMark/>
          </w:tcPr>
          <w:p w:rsidRPr="006A071E" w:rsidR="007256A6" w:rsidP="00E606C1" w:rsidRDefault="007256A6" w14:paraId="166AC774" w14:textId="77777777">
            <w:pPr>
              <w:autoSpaceDN/>
              <w:spacing w:line="240" w:lineRule="auto"/>
              <w:jc w:val="center"/>
              <w:textAlignment w:val="auto"/>
              <w:rPr>
                <w:rFonts w:eastAsia="Times New Roman" w:cs="Calibri"/>
              </w:rPr>
            </w:pPr>
            <w:r w:rsidRPr="006A071E">
              <w:rPr>
                <w:rFonts w:eastAsia="Times New Roman" w:cs="Calibri"/>
              </w:rPr>
              <w:t>0,0%</w:t>
            </w:r>
          </w:p>
        </w:tc>
      </w:tr>
      <w:tr w:rsidRPr="006A071E" w:rsidR="007256A6" w:rsidTr="00E606C1" w14:paraId="0CE20E7B" w14:textId="77777777">
        <w:trPr>
          <w:trHeight w:val="300"/>
        </w:trPr>
        <w:tc>
          <w:tcPr>
            <w:tcW w:w="3080" w:type="dxa"/>
            <w:tcBorders>
              <w:top w:val="nil"/>
              <w:left w:val="nil"/>
              <w:bottom w:val="nil"/>
              <w:right w:val="nil"/>
            </w:tcBorders>
            <w:shd w:val="clear" w:color="auto" w:fill="auto"/>
            <w:vAlign w:val="bottom"/>
            <w:hideMark/>
          </w:tcPr>
          <w:p w:rsidRPr="006A071E" w:rsidR="007256A6" w:rsidP="006A071E" w:rsidRDefault="007256A6" w14:paraId="032232F5" w14:textId="77777777">
            <w:pPr>
              <w:autoSpaceDN/>
              <w:spacing w:line="240" w:lineRule="auto"/>
              <w:textAlignment w:val="auto"/>
              <w:rPr>
                <w:rFonts w:ascii="Calibri" w:hAnsi="Calibri" w:eastAsia="Times New Roman" w:cs="Calibri"/>
                <w:sz w:val="22"/>
                <w:szCs w:val="22"/>
              </w:rPr>
            </w:pPr>
            <w:r w:rsidRPr="006A071E">
              <w:rPr>
                <w:rFonts w:ascii="Calibri" w:hAnsi="Calibri" w:eastAsia="Times New Roman" w:cs="Calibri"/>
                <w:sz w:val="22"/>
                <w:szCs w:val="22"/>
              </w:rPr>
              <w:t>2e (106-173% WML)</w:t>
            </w:r>
          </w:p>
        </w:tc>
        <w:tc>
          <w:tcPr>
            <w:tcW w:w="2874" w:type="dxa"/>
            <w:tcBorders>
              <w:top w:val="nil"/>
              <w:left w:val="nil"/>
              <w:bottom w:val="nil"/>
              <w:right w:val="nil"/>
            </w:tcBorders>
            <w:shd w:val="clear" w:color="000000" w:fill="FFFFFF"/>
            <w:noWrap/>
            <w:vAlign w:val="bottom"/>
            <w:hideMark/>
          </w:tcPr>
          <w:p w:rsidRPr="006A071E" w:rsidR="007256A6" w:rsidP="00E606C1" w:rsidRDefault="007256A6" w14:paraId="52098771" w14:textId="77777777">
            <w:pPr>
              <w:autoSpaceDN/>
              <w:spacing w:line="240" w:lineRule="auto"/>
              <w:jc w:val="center"/>
              <w:textAlignment w:val="auto"/>
              <w:rPr>
                <w:rFonts w:eastAsia="Times New Roman" w:cs="Calibri"/>
              </w:rPr>
            </w:pPr>
            <w:r w:rsidRPr="006A071E">
              <w:rPr>
                <w:rFonts w:eastAsia="Times New Roman" w:cs="Calibri"/>
              </w:rPr>
              <w:t>0,0%</w:t>
            </w:r>
          </w:p>
        </w:tc>
      </w:tr>
      <w:tr w:rsidRPr="006A071E" w:rsidR="007256A6" w:rsidTr="00E606C1" w14:paraId="6A1523A9" w14:textId="77777777">
        <w:trPr>
          <w:trHeight w:val="300"/>
        </w:trPr>
        <w:tc>
          <w:tcPr>
            <w:tcW w:w="3080" w:type="dxa"/>
            <w:tcBorders>
              <w:top w:val="nil"/>
              <w:left w:val="nil"/>
              <w:bottom w:val="nil"/>
              <w:right w:val="nil"/>
            </w:tcBorders>
            <w:shd w:val="clear" w:color="auto" w:fill="auto"/>
            <w:vAlign w:val="bottom"/>
            <w:hideMark/>
          </w:tcPr>
          <w:p w:rsidRPr="006A071E" w:rsidR="007256A6" w:rsidP="006A071E" w:rsidRDefault="007256A6" w14:paraId="57522F04" w14:textId="77777777">
            <w:pPr>
              <w:autoSpaceDN/>
              <w:spacing w:line="240" w:lineRule="auto"/>
              <w:textAlignment w:val="auto"/>
              <w:rPr>
                <w:rFonts w:ascii="Calibri" w:hAnsi="Calibri" w:eastAsia="Times New Roman" w:cs="Calibri"/>
                <w:sz w:val="22"/>
                <w:szCs w:val="22"/>
              </w:rPr>
            </w:pPr>
            <w:r w:rsidRPr="006A071E">
              <w:rPr>
                <w:rFonts w:ascii="Calibri" w:hAnsi="Calibri" w:eastAsia="Times New Roman" w:cs="Calibri"/>
                <w:sz w:val="22"/>
                <w:szCs w:val="22"/>
              </w:rPr>
              <w:t>3e (173-256% WML)</w:t>
            </w:r>
          </w:p>
        </w:tc>
        <w:tc>
          <w:tcPr>
            <w:tcW w:w="2874" w:type="dxa"/>
            <w:tcBorders>
              <w:top w:val="nil"/>
              <w:left w:val="nil"/>
              <w:bottom w:val="nil"/>
              <w:right w:val="nil"/>
            </w:tcBorders>
            <w:shd w:val="clear" w:color="000000" w:fill="FFFFFF"/>
            <w:noWrap/>
            <w:vAlign w:val="bottom"/>
            <w:hideMark/>
          </w:tcPr>
          <w:p w:rsidRPr="006A071E" w:rsidR="007256A6" w:rsidP="00E606C1" w:rsidRDefault="007256A6" w14:paraId="06E29E59" w14:textId="77777777">
            <w:pPr>
              <w:autoSpaceDN/>
              <w:spacing w:line="240" w:lineRule="auto"/>
              <w:jc w:val="center"/>
              <w:textAlignment w:val="auto"/>
              <w:rPr>
                <w:rFonts w:eastAsia="Times New Roman" w:cs="Calibri"/>
              </w:rPr>
            </w:pPr>
            <w:r w:rsidRPr="006A071E">
              <w:rPr>
                <w:rFonts w:eastAsia="Times New Roman" w:cs="Calibri"/>
              </w:rPr>
              <w:t>-0,1%</w:t>
            </w:r>
          </w:p>
        </w:tc>
      </w:tr>
      <w:tr w:rsidRPr="006A071E" w:rsidR="007256A6" w:rsidTr="00E606C1" w14:paraId="430B0727" w14:textId="77777777">
        <w:trPr>
          <w:trHeight w:val="300"/>
        </w:trPr>
        <w:tc>
          <w:tcPr>
            <w:tcW w:w="3080" w:type="dxa"/>
            <w:tcBorders>
              <w:top w:val="nil"/>
              <w:left w:val="nil"/>
              <w:bottom w:val="nil"/>
              <w:right w:val="nil"/>
            </w:tcBorders>
            <w:shd w:val="clear" w:color="auto" w:fill="auto"/>
            <w:vAlign w:val="bottom"/>
            <w:hideMark/>
          </w:tcPr>
          <w:p w:rsidRPr="006A071E" w:rsidR="007256A6" w:rsidP="006A071E" w:rsidRDefault="007256A6" w14:paraId="48060427" w14:textId="77777777">
            <w:pPr>
              <w:autoSpaceDN/>
              <w:spacing w:line="240" w:lineRule="auto"/>
              <w:textAlignment w:val="auto"/>
              <w:rPr>
                <w:rFonts w:ascii="Calibri" w:hAnsi="Calibri" w:eastAsia="Times New Roman" w:cs="Calibri"/>
                <w:sz w:val="22"/>
                <w:szCs w:val="22"/>
              </w:rPr>
            </w:pPr>
            <w:r w:rsidRPr="006A071E">
              <w:rPr>
                <w:rFonts w:ascii="Calibri" w:hAnsi="Calibri" w:eastAsia="Times New Roman" w:cs="Calibri"/>
                <w:sz w:val="22"/>
                <w:szCs w:val="22"/>
              </w:rPr>
              <w:t>4e (256-378% WML)</w:t>
            </w:r>
          </w:p>
        </w:tc>
        <w:tc>
          <w:tcPr>
            <w:tcW w:w="2874" w:type="dxa"/>
            <w:tcBorders>
              <w:top w:val="nil"/>
              <w:left w:val="nil"/>
              <w:bottom w:val="nil"/>
              <w:right w:val="nil"/>
            </w:tcBorders>
            <w:shd w:val="clear" w:color="000000" w:fill="FFFFFF"/>
            <w:noWrap/>
            <w:vAlign w:val="bottom"/>
            <w:hideMark/>
          </w:tcPr>
          <w:p w:rsidRPr="006A071E" w:rsidR="007256A6" w:rsidP="00E606C1" w:rsidRDefault="007256A6" w14:paraId="29DA2C61" w14:textId="77777777">
            <w:pPr>
              <w:autoSpaceDN/>
              <w:spacing w:line="240" w:lineRule="auto"/>
              <w:jc w:val="center"/>
              <w:textAlignment w:val="auto"/>
              <w:rPr>
                <w:rFonts w:eastAsia="Times New Roman" w:cs="Calibri"/>
              </w:rPr>
            </w:pPr>
            <w:r w:rsidRPr="006A071E">
              <w:rPr>
                <w:rFonts w:eastAsia="Times New Roman" w:cs="Calibri"/>
              </w:rPr>
              <w:t>-0,2%</w:t>
            </w:r>
          </w:p>
        </w:tc>
      </w:tr>
      <w:tr w:rsidRPr="006A071E" w:rsidR="007256A6" w:rsidTr="00E606C1" w14:paraId="35F02B92" w14:textId="77777777">
        <w:trPr>
          <w:trHeight w:val="300"/>
        </w:trPr>
        <w:tc>
          <w:tcPr>
            <w:tcW w:w="3080" w:type="dxa"/>
            <w:tcBorders>
              <w:top w:val="nil"/>
              <w:left w:val="nil"/>
              <w:bottom w:val="nil"/>
              <w:right w:val="nil"/>
            </w:tcBorders>
            <w:shd w:val="clear" w:color="auto" w:fill="auto"/>
            <w:vAlign w:val="bottom"/>
            <w:hideMark/>
          </w:tcPr>
          <w:p w:rsidRPr="006A071E" w:rsidR="007256A6" w:rsidP="006A071E" w:rsidRDefault="007256A6" w14:paraId="191E2AE1" w14:textId="77777777">
            <w:pPr>
              <w:autoSpaceDN/>
              <w:spacing w:line="240" w:lineRule="auto"/>
              <w:textAlignment w:val="auto"/>
              <w:rPr>
                <w:rFonts w:ascii="Calibri" w:hAnsi="Calibri" w:eastAsia="Times New Roman" w:cs="Calibri"/>
                <w:sz w:val="22"/>
                <w:szCs w:val="22"/>
              </w:rPr>
            </w:pPr>
            <w:r w:rsidRPr="006A071E">
              <w:rPr>
                <w:rFonts w:ascii="Calibri" w:hAnsi="Calibri" w:eastAsia="Times New Roman" w:cs="Calibri"/>
                <w:sz w:val="22"/>
                <w:szCs w:val="22"/>
              </w:rPr>
              <w:t>5e (&gt;378% WML)</w:t>
            </w:r>
          </w:p>
        </w:tc>
        <w:tc>
          <w:tcPr>
            <w:tcW w:w="2874" w:type="dxa"/>
            <w:tcBorders>
              <w:top w:val="nil"/>
              <w:left w:val="nil"/>
              <w:bottom w:val="nil"/>
              <w:right w:val="nil"/>
            </w:tcBorders>
            <w:shd w:val="clear" w:color="000000" w:fill="FFFFFF"/>
            <w:noWrap/>
            <w:vAlign w:val="bottom"/>
            <w:hideMark/>
          </w:tcPr>
          <w:p w:rsidRPr="006A071E" w:rsidR="007256A6" w:rsidP="00E606C1" w:rsidRDefault="007256A6" w14:paraId="355FA6B2" w14:textId="77777777">
            <w:pPr>
              <w:autoSpaceDN/>
              <w:spacing w:line="240" w:lineRule="auto"/>
              <w:jc w:val="center"/>
              <w:textAlignment w:val="auto"/>
              <w:rPr>
                <w:rFonts w:eastAsia="Times New Roman" w:cs="Calibri"/>
              </w:rPr>
            </w:pPr>
            <w:r w:rsidRPr="006A071E">
              <w:rPr>
                <w:rFonts w:eastAsia="Times New Roman" w:cs="Calibri"/>
              </w:rPr>
              <w:t>-0,1%</w:t>
            </w:r>
          </w:p>
        </w:tc>
      </w:tr>
      <w:tr w:rsidRPr="006A071E" w:rsidR="007256A6" w:rsidTr="00E606C1" w14:paraId="1C6D552E" w14:textId="77777777">
        <w:trPr>
          <w:trHeight w:val="300"/>
        </w:trPr>
        <w:tc>
          <w:tcPr>
            <w:tcW w:w="3080" w:type="dxa"/>
            <w:tcBorders>
              <w:top w:val="nil"/>
              <w:left w:val="nil"/>
              <w:bottom w:val="nil"/>
              <w:right w:val="nil"/>
            </w:tcBorders>
            <w:shd w:val="clear" w:color="000000" w:fill="FFFFFF"/>
            <w:noWrap/>
            <w:vAlign w:val="bottom"/>
            <w:hideMark/>
          </w:tcPr>
          <w:p w:rsidRPr="006A071E" w:rsidR="007256A6" w:rsidP="006A071E" w:rsidRDefault="007256A6" w14:paraId="59C45408" w14:textId="77777777">
            <w:pPr>
              <w:autoSpaceDN/>
              <w:spacing w:line="240" w:lineRule="auto"/>
              <w:textAlignment w:val="auto"/>
              <w:rPr>
                <w:rFonts w:ascii="Calibri" w:hAnsi="Calibri" w:eastAsia="Times New Roman" w:cs="Calibri"/>
                <w:sz w:val="22"/>
                <w:szCs w:val="22"/>
              </w:rPr>
            </w:pPr>
            <w:r w:rsidRPr="006A071E">
              <w:rPr>
                <w:rFonts w:ascii="Calibri" w:hAnsi="Calibri" w:eastAsia="Times New Roman" w:cs="Calibri"/>
                <w:sz w:val="22"/>
                <w:szCs w:val="22"/>
              </w:rPr>
              <w:t> </w:t>
            </w:r>
          </w:p>
        </w:tc>
        <w:tc>
          <w:tcPr>
            <w:tcW w:w="2874" w:type="dxa"/>
            <w:tcBorders>
              <w:top w:val="nil"/>
              <w:left w:val="nil"/>
              <w:bottom w:val="nil"/>
              <w:right w:val="nil"/>
            </w:tcBorders>
            <w:shd w:val="clear" w:color="000000" w:fill="FFFFFF"/>
            <w:noWrap/>
            <w:vAlign w:val="bottom"/>
            <w:hideMark/>
          </w:tcPr>
          <w:p w:rsidRPr="006A071E" w:rsidR="007256A6" w:rsidP="00E606C1" w:rsidRDefault="007256A6" w14:paraId="5BD8A87F" w14:textId="5710F903">
            <w:pPr>
              <w:autoSpaceDN/>
              <w:spacing w:line="240" w:lineRule="auto"/>
              <w:jc w:val="center"/>
              <w:textAlignment w:val="auto"/>
              <w:rPr>
                <w:rFonts w:ascii="Calibri" w:hAnsi="Calibri" w:eastAsia="Times New Roman" w:cs="Calibri"/>
                <w:sz w:val="22"/>
                <w:szCs w:val="22"/>
              </w:rPr>
            </w:pPr>
          </w:p>
        </w:tc>
      </w:tr>
      <w:tr w:rsidRPr="006A071E" w:rsidR="007256A6" w:rsidTr="00E606C1" w14:paraId="69814BDC" w14:textId="77777777">
        <w:trPr>
          <w:trHeight w:val="300"/>
        </w:trPr>
        <w:tc>
          <w:tcPr>
            <w:tcW w:w="3080" w:type="dxa"/>
            <w:tcBorders>
              <w:top w:val="nil"/>
              <w:left w:val="nil"/>
              <w:bottom w:val="nil"/>
              <w:right w:val="nil"/>
            </w:tcBorders>
            <w:shd w:val="clear" w:color="000000" w:fill="FFFFFF"/>
            <w:noWrap/>
            <w:vAlign w:val="bottom"/>
            <w:hideMark/>
          </w:tcPr>
          <w:p w:rsidRPr="006A071E" w:rsidR="007256A6" w:rsidP="006A071E" w:rsidRDefault="007256A6" w14:paraId="2969979C" w14:textId="77777777">
            <w:pPr>
              <w:autoSpaceDN/>
              <w:spacing w:line="240" w:lineRule="auto"/>
              <w:textAlignment w:val="auto"/>
              <w:rPr>
                <w:rFonts w:eastAsia="Times New Roman" w:cs="Calibri"/>
                <w:b/>
                <w:bCs/>
              </w:rPr>
            </w:pPr>
            <w:r w:rsidRPr="006A071E">
              <w:rPr>
                <w:rFonts w:eastAsia="Times New Roman" w:cs="Calibri"/>
                <w:b/>
                <w:bCs/>
              </w:rPr>
              <w:t>Inkomensbron</w:t>
            </w:r>
          </w:p>
        </w:tc>
        <w:tc>
          <w:tcPr>
            <w:tcW w:w="2874" w:type="dxa"/>
            <w:tcBorders>
              <w:top w:val="nil"/>
              <w:left w:val="nil"/>
              <w:bottom w:val="nil"/>
              <w:right w:val="nil"/>
            </w:tcBorders>
            <w:shd w:val="clear" w:color="000000" w:fill="FFFFFF"/>
            <w:noWrap/>
            <w:vAlign w:val="bottom"/>
            <w:hideMark/>
          </w:tcPr>
          <w:p w:rsidRPr="006A071E" w:rsidR="007256A6" w:rsidP="00E606C1" w:rsidRDefault="007256A6" w14:paraId="52EA039A" w14:textId="412DDF73">
            <w:pPr>
              <w:autoSpaceDN/>
              <w:spacing w:line="240" w:lineRule="auto"/>
              <w:jc w:val="center"/>
              <w:textAlignment w:val="auto"/>
              <w:rPr>
                <w:rFonts w:ascii="Calibri" w:hAnsi="Calibri" w:eastAsia="Times New Roman" w:cs="Calibri"/>
                <w:sz w:val="22"/>
                <w:szCs w:val="22"/>
              </w:rPr>
            </w:pPr>
          </w:p>
        </w:tc>
      </w:tr>
      <w:tr w:rsidRPr="006A071E" w:rsidR="007256A6" w:rsidTr="00E606C1" w14:paraId="2571CD88" w14:textId="77777777">
        <w:trPr>
          <w:trHeight w:val="300"/>
        </w:trPr>
        <w:tc>
          <w:tcPr>
            <w:tcW w:w="3080" w:type="dxa"/>
            <w:tcBorders>
              <w:top w:val="nil"/>
              <w:left w:val="nil"/>
              <w:bottom w:val="nil"/>
              <w:right w:val="nil"/>
            </w:tcBorders>
            <w:shd w:val="clear" w:color="000000" w:fill="FFFFFF"/>
            <w:noWrap/>
            <w:vAlign w:val="bottom"/>
            <w:hideMark/>
          </w:tcPr>
          <w:p w:rsidRPr="006A071E" w:rsidR="007256A6" w:rsidP="006A071E" w:rsidRDefault="007256A6" w14:paraId="20481EDA" w14:textId="77777777">
            <w:pPr>
              <w:autoSpaceDN/>
              <w:spacing w:line="240" w:lineRule="auto"/>
              <w:textAlignment w:val="auto"/>
              <w:rPr>
                <w:rFonts w:eastAsia="Times New Roman" w:cs="Calibri"/>
              </w:rPr>
            </w:pPr>
            <w:r w:rsidRPr="006A071E">
              <w:rPr>
                <w:rFonts w:eastAsia="Times New Roman" w:cs="Calibri"/>
              </w:rPr>
              <w:t>Werkenden</w:t>
            </w:r>
          </w:p>
        </w:tc>
        <w:tc>
          <w:tcPr>
            <w:tcW w:w="2874" w:type="dxa"/>
            <w:tcBorders>
              <w:top w:val="nil"/>
              <w:left w:val="nil"/>
              <w:bottom w:val="nil"/>
              <w:right w:val="nil"/>
            </w:tcBorders>
            <w:shd w:val="clear" w:color="000000" w:fill="FFFFFF"/>
            <w:noWrap/>
            <w:vAlign w:val="bottom"/>
            <w:hideMark/>
          </w:tcPr>
          <w:p w:rsidRPr="006A071E" w:rsidR="007256A6" w:rsidP="00E606C1" w:rsidRDefault="007256A6" w14:paraId="09D44234" w14:textId="77777777">
            <w:pPr>
              <w:autoSpaceDN/>
              <w:spacing w:line="240" w:lineRule="auto"/>
              <w:jc w:val="center"/>
              <w:textAlignment w:val="auto"/>
              <w:rPr>
                <w:rFonts w:eastAsia="Times New Roman" w:cs="Calibri"/>
              </w:rPr>
            </w:pPr>
            <w:r w:rsidRPr="006A071E">
              <w:rPr>
                <w:rFonts w:eastAsia="Times New Roman" w:cs="Calibri"/>
              </w:rPr>
              <w:t>-0,1%</w:t>
            </w:r>
          </w:p>
        </w:tc>
      </w:tr>
      <w:tr w:rsidRPr="006A071E" w:rsidR="007256A6" w:rsidTr="00E606C1" w14:paraId="7908B7F1" w14:textId="77777777">
        <w:trPr>
          <w:trHeight w:val="300"/>
        </w:trPr>
        <w:tc>
          <w:tcPr>
            <w:tcW w:w="3080" w:type="dxa"/>
            <w:tcBorders>
              <w:top w:val="nil"/>
              <w:left w:val="nil"/>
              <w:bottom w:val="nil"/>
              <w:right w:val="nil"/>
            </w:tcBorders>
            <w:shd w:val="clear" w:color="000000" w:fill="FFFFFF"/>
            <w:noWrap/>
            <w:vAlign w:val="bottom"/>
            <w:hideMark/>
          </w:tcPr>
          <w:p w:rsidRPr="006A071E" w:rsidR="007256A6" w:rsidP="006A071E" w:rsidRDefault="007256A6" w14:paraId="19E69C45" w14:textId="77777777">
            <w:pPr>
              <w:autoSpaceDN/>
              <w:spacing w:line="240" w:lineRule="auto"/>
              <w:textAlignment w:val="auto"/>
              <w:rPr>
                <w:rFonts w:eastAsia="Times New Roman" w:cs="Calibri"/>
              </w:rPr>
            </w:pPr>
            <w:r w:rsidRPr="006A071E">
              <w:rPr>
                <w:rFonts w:eastAsia="Times New Roman" w:cs="Calibri"/>
              </w:rPr>
              <w:t>Uitkeringsgerechtigden</w:t>
            </w:r>
          </w:p>
        </w:tc>
        <w:tc>
          <w:tcPr>
            <w:tcW w:w="2874" w:type="dxa"/>
            <w:tcBorders>
              <w:top w:val="nil"/>
              <w:left w:val="nil"/>
              <w:bottom w:val="nil"/>
              <w:right w:val="nil"/>
            </w:tcBorders>
            <w:shd w:val="clear" w:color="000000" w:fill="FFFFFF"/>
            <w:noWrap/>
            <w:vAlign w:val="bottom"/>
            <w:hideMark/>
          </w:tcPr>
          <w:p w:rsidRPr="006A071E" w:rsidR="007256A6" w:rsidP="00E606C1" w:rsidRDefault="007256A6" w14:paraId="3F05CFF1" w14:textId="77777777">
            <w:pPr>
              <w:autoSpaceDN/>
              <w:spacing w:line="240" w:lineRule="auto"/>
              <w:jc w:val="center"/>
              <w:textAlignment w:val="auto"/>
              <w:rPr>
                <w:rFonts w:eastAsia="Times New Roman" w:cs="Calibri"/>
              </w:rPr>
            </w:pPr>
            <w:r w:rsidRPr="006A071E">
              <w:rPr>
                <w:rFonts w:eastAsia="Times New Roman" w:cs="Calibri"/>
              </w:rPr>
              <w:t>0,0%</w:t>
            </w:r>
          </w:p>
        </w:tc>
      </w:tr>
      <w:tr w:rsidRPr="006A071E" w:rsidR="007256A6" w:rsidTr="00E606C1" w14:paraId="7CAAAA11" w14:textId="77777777">
        <w:trPr>
          <w:trHeight w:val="300"/>
        </w:trPr>
        <w:tc>
          <w:tcPr>
            <w:tcW w:w="3080" w:type="dxa"/>
            <w:tcBorders>
              <w:top w:val="nil"/>
              <w:left w:val="nil"/>
              <w:bottom w:val="nil"/>
              <w:right w:val="nil"/>
            </w:tcBorders>
            <w:shd w:val="clear" w:color="000000" w:fill="FFFFFF"/>
            <w:noWrap/>
            <w:vAlign w:val="bottom"/>
            <w:hideMark/>
          </w:tcPr>
          <w:p w:rsidRPr="006A071E" w:rsidR="007256A6" w:rsidP="006A071E" w:rsidRDefault="007256A6" w14:paraId="5E85990D" w14:textId="77777777">
            <w:pPr>
              <w:autoSpaceDN/>
              <w:spacing w:line="240" w:lineRule="auto"/>
              <w:textAlignment w:val="auto"/>
              <w:rPr>
                <w:rFonts w:eastAsia="Times New Roman" w:cs="Calibri"/>
              </w:rPr>
            </w:pPr>
            <w:r w:rsidRPr="006A071E">
              <w:rPr>
                <w:rFonts w:eastAsia="Times New Roman" w:cs="Calibri"/>
              </w:rPr>
              <w:t>Gepensioneerden</w:t>
            </w:r>
          </w:p>
        </w:tc>
        <w:tc>
          <w:tcPr>
            <w:tcW w:w="2874" w:type="dxa"/>
            <w:tcBorders>
              <w:top w:val="nil"/>
              <w:left w:val="nil"/>
              <w:bottom w:val="nil"/>
              <w:right w:val="nil"/>
            </w:tcBorders>
            <w:shd w:val="clear" w:color="000000" w:fill="FFFFFF"/>
            <w:noWrap/>
            <w:vAlign w:val="bottom"/>
            <w:hideMark/>
          </w:tcPr>
          <w:p w:rsidRPr="006A071E" w:rsidR="007256A6" w:rsidP="00E606C1" w:rsidRDefault="007256A6" w14:paraId="464D7558" w14:textId="77777777">
            <w:pPr>
              <w:autoSpaceDN/>
              <w:spacing w:line="240" w:lineRule="auto"/>
              <w:jc w:val="center"/>
              <w:textAlignment w:val="auto"/>
              <w:rPr>
                <w:rFonts w:eastAsia="Times New Roman" w:cs="Calibri"/>
              </w:rPr>
            </w:pPr>
            <w:r w:rsidRPr="006A071E">
              <w:rPr>
                <w:rFonts w:eastAsia="Times New Roman" w:cs="Calibri"/>
              </w:rPr>
              <w:t>0,0%</w:t>
            </w:r>
          </w:p>
        </w:tc>
      </w:tr>
      <w:tr w:rsidRPr="006A071E" w:rsidR="007256A6" w:rsidTr="00E606C1" w14:paraId="45DCB83C" w14:textId="77777777">
        <w:trPr>
          <w:trHeight w:val="300"/>
        </w:trPr>
        <w:tc>
          <w:tcPr>
            <w:tcW w:w="3080" w:type="dxa"/>
            <w:tcBorders>
              <w:top w:val="nil"/>
              <w:left w:val="nil"/>
              <w:bottom w:val="nil"/>
              <w:right w:val="nil"/>
            </w:tcBorders>
            <w:shd w:val="clear" w:color="000000" w:fill="FFFFFF"/>
            <w:noWrap/>
            <w:vAlign w:val="bottom"/>
            <w:hideMark/>
          </w:tcPr>
          <w:p w:rsidRPr="006A071E" w:rsidR="007256A6" w:rsidP="006A071E" w:rsidRDefault="007256A6" w14:paraId="3A4B58F2" w14:textId="77777777">
            <w:pPr>
              <w:autoSpaceDN/>
              <w:spacing w:line="240" w:lineRule="auto"/>
              <w:textAlignment w:val="auto"/>
              <w:rPr>
                <w:rFonts w:ascii="Calibri" w:hAnsi="Calibri" w:eastAsia="Times New Roman" w:cs="Calibri"/>
                <w:sz w:val="22"/>
                <w:szCs w:val="22"/>
              </w:rPr>
            </w:pPr>
            <w:r w:rsidRPr="006A071E">
              <w:rPr>
                <w:rFonts w:ascii="Calibri" w:hAnsi="Calibri" w:eastAsia="Times New Roman" w:cs="Calibri"/>
                <w:sz w:val="22"/>
                <w:szCs w:val="22"/>
              </w:rPr>
              <w:t> </w:t>
            </w:r>
          </w:p>
        </w:tc>
        <w:tc>
          <w:tcPr>
            <w:tcW w:w="2874" w:type="dxa"/>
            <w:tcBorders>
              <w:top w:val="nil"/>
              <w:left w:val="nil"/>
              <w:bottom w:val="nil"/>
              <w:right w:val="nil"/>
            </w:tcBorders>
            <w:shd w:val="clear" w:color="000000" w:fill="FFFFFF"/>
            <w:noWrap/>
            <w:vAlign w:val="bottom"/>
            <w:hideMark/>
          </w:tcPr>
          <w:p w:rsidRPr="006A071E" w:rsidR="007256A6" w:rsidP="00E606C1" w:rsidRDefault="007256A6" w14:paraId="779FFEAC" w14:textId="17E2262E">
            <w:pPr>
              <w:autoSpaceDN/>
              <w:spacing w:line="240" w:lineRule="auto"/>
              <w:jc w:val="center"/>
              <w:textAlignment w:val="auto"/>
              <w:rPr>
                <w:rFonts w:ascii="Calibri" w:hAnsi="Calibri" w:eastAsia="Times New Roman" w:cs="Calibri"/>
                <w:sz w:val="22"/>
                <w:szCs w:val="22"/>
              </w:rPr>
            </w:pPr>
          </w:p>
        </w:tc>
      </w:tr>
      <w:tr w:rsidRPr="006A071E" w:rsidR="007256A6" w:rsidTr="00E606C1" w14:paraId="7DB17741" w14:textId="77777777">
        <w:trPr>
          <w:trHeight w:val="300"/>
        </w:trPr>
        <w:tc>
          <w:tcPr>
            <w:tcW w:w="3080" w:type="dxa"/>
            <w:tcBorders>
              <w:top w:val="nil"/>
              <w:left w:val="nil"/>
              <w:bottom w:val="nil"/>
              <w:right w:val="nil"/>
            </w:tcBorders>
            <w:shd w:val="clear" w:color="000000" w:fill="FFFFFF"/>
            <w:noWrap/>
            <w:vAlign w:val="bottom"/>
            <w:hideMark/>
          </w:tcPr>
          <w:p w:rsidRPr="006A071E" w:rsidR="007256A6" w:rsidP="006A071E" w:rsidRDefault="007256A6" w14:paraId="3F94B1A9" w14:textId="77777777">
            <w:pPr>
              <w:autoSpaceDN/>
              <w:spacing w:line="240" w:lineRule="auto"/>
              <w:textAlignment w:val="auto"/>
              <w:rPr>
                <w:rFonts w:eastAsia="Times New Roman" w:cs="Calibri"/>
                <w:b/>
                <w:bCs/>
              </w:rPr>
            </w:pPr>
            <w:r w:rsidRPr="006A071E">
              <w:rPr>
                <w:rFonts w:eastAsia="Times New Roman" w:cs="Calibri"/>
                <w:b/>
                <w:bCs/>
              </w:rPr>
              <w:t>Huishoudtype</w:t>
            </w:r>
          </w:p>
        </w:tc>
        <w:tc>
          <w:tcPr>
            <w:tcW w:w="2874" w:type="dxa"/>
            <w:tcBorders>
              <w:top w:val="nil"/>
              <w:left w:val="nil"/>
              <w:bottom w:val="nil"/>
              <w:right w:val="nil"/>
            </w:tcBorders>
            <w:shd w:val="clear" w:color="000000" w:fill="FFFFFF"/>
            <w:noWrap/>
            <w:vAlign w:val="bottom"/>
            <w:hideMark/>
          </w:tcPr>
          <w:p w:rsidRPr="006A071E" w:rsidR="007256A6" w:rsidP="00E606C1" w:rsidRDefault="007256A6" w14:paraId="46706E65" w14:textId="59DF7FA9">
            <w:pPr>
              <w:autoSpaceDN/>
              <w:spacing w:line="240" w:lineRule="auto"/>
              <w:jc w:val="center"/>
              <w:textAlignment w:val="auto"/>
              <w:rPr>
                <w:rFonts w:ascii="Calibri" w:hAnsi="Calibri" w:eastAsia="Times New Roman" w:cs="Calibri"/>
                <w:sz w:val="22"/>
                <w:szCs w:val="22"/>
              </w:rPr>
            </w:pPr>
          </w:p>
        </w:tc>
      </w:tr>
      <w:tr w:rsidRPr="006A071E" w:rsidR="007256A6" w:rsidTr="00E606C1" w14:paraId="2709F37C" w14:textId="77777777">
        <w:trPr>
          <w:trHeight w:val="300"/>
        </w:trPr>
        <w:tc>
          <w:tcPr>
            <w:tcW w:w="3080" w:type="dxa"/>
            <w:tcBorders>
              <w:top w:val="nil"/>
              <w:left w:val="nil"/>
              <w:bottom w:val="nil"/>
              <w:right w:val="nil"/>
            </w:tcBorders>
            <w:shd w:val="clear" w:color="000000" w:fill="FFFFFF"/>
            <w:noWrap/>
            <w:vAlign w:val="bottom"/>
            <w:hideMark/>
          </w:tcPr>
          <w:p w:rsidRPr="006A071E" w:rsidR="007256A6" w:rsidP="006A071E" w:rsidRDefault="007256A6" w14:paraId="1C38FEBD" w14:textId="77777777">
            <w:pPr>
              <w:autoSpaceDN/>
              <w:spacing w:line="240" w:lineRule="auto"/>
              <w:textAlignment w:val="auto"/>
              <w:rPr>
                <w:rFonts w:eastAsia="Times New Roman" w:cs="Calibri"/>
              </w:rPr>
            </w:pPr>
            <w:r w:rsidRPr="006A071E">
              <w:rPr>
                <w:rFonts w:eastAsia="Times New Roman" w:cs="Calibri"/>
              </w:rPr>
              <w:t>Tweeverdieners</w:t>
            </w:r>
          </w:p>
        </w:tc>
        <w:tc>
          <w:tcPr>
            <w:tcW w:w="2874" w:type="dxa"/>
            <w:tcBorders>
              <w:top w:val="nil"/>
              <w:left w:val="nil"/>
              <w:bottom w:val="nil"/>
              <w:right w:val="nil"/>
            </w:tcBorders>
            <w:shd w:val="clear" w:color="000000" w:fill="FFFFFF"/>
            <w:noWrap/>
            <w:vAlign w:val="bottom"/>
            <w:hideMark/>
          </w:tcPr>
          <w:p w:rsidRPr="006A071E" w:rsidR="007256A6" w:rsidP="00E606C1" w:rsidRDefault="007256A6" w14:paraId="51915188" w14:textId="77777777">
            <w:pPr>
              <w:autoSpaceDN/>
              <w:spacing w:line="240" w:lineRule="auto"/>
              <w:jc w:val="center"/>
              <w:textAlignment w:val="auto"/>
              <w:rPr>
                <w:rFonts w:eastAsia="Times New Roman" w:cs="Calibri"/>
              </w:rPr>
            </w:pPr>
            <w:r w:rsidRPr="006A071E">
              <w:rPr>
                <w:rFonts w:eastAsia="Times New Roman" w:cs="Calibri"/>
              </w:rPr>
              <w:t>0,0%</w:t>
            </w:r>
          </w:p>
        </w:tc>
      </w:tr>
      <w:tr w:rsidRPr="006A071E" w:rsidR="007256A6" w:rsidTr="00E606C1" w14:paraId="40E4F2C9" w14:textId="77777777">
        <w:trPr>
          <w:trHeight w:val="300"/>
        </w:trPr>
        <w:tc>
          <w:tcPr>
            <w:tcW w:w="3080" w:type="dxa"/>
            <w:tcBorders>
              <w:top w:val="nil"/>
              <w:left w:val="nil"/>
              <w:bottom w:val="nil"/>
              <w:right w:val="nil"/>
            </w:tcBorders>
            <w:shd w:val="clear" w:color="000000" w:fill="FFFFFF"/>
            <w:noWrap/>
            <w:vAlign w:val="bottom"/>
            <w:hideMark/>
          </w:tcPr>
          <w:p w:rsidRPr="006A071E" w:rsidR="007256A6" w:rsidP="006A071E" w:rsidRDefault="007256A6" w14:paraId="43CE9EE2" w14:textId="77777777">
            <w:pPr>
              <w:autoSpaceDN/>
              <w:spacing w:line="240" w:lineRule="auto"/>
              <w:textAlignment w:val="auto"/>
              <w:rPr>
                <w:rFonts w:eastAsia="Times New Roman" w:cs="Calibri"/>
              </w:rPr>
            </w:pPr>
            <w:r w:rsidRPr="006A071E">
              <w:rPr>
                <w:rFonts w:eastAsia="Times New Roman" w:cs="Calibri"/>
              </w:rPr>
              <w:t>Alleenstaanden</w:t>
            </w:r>
          </w:p>
        </w:tc>
        <w:tc>
          <w:tcPr>
            <w:tcW w:w="2874" w:type="dxa"/>
            <w:tcBorders>
              <w:top w:val="nil"/>
              <w:left w:val="nil"/>
              <w:bottom w:val="nil"/>
              <w:right w:val="nil"/>
            </w:tcBorders>
            <w:shd w:val="clear" w:color="000000" w:fill="FFFFFF"/>
            <w:noWrap/>
            <w:vAlign w:val="bottom"/>
            <w:hideMark/>
          </w:tcPr>
          <w:p w:rsidRPr="006A071E" w:rsidR="007256A6" w:rsidP="00E606C1" w:rsidRDefault="007256A6" w14:paraId="68B21ED6" w14:textId="77777777">
            <w:pPr>
              <w:autoSpaceDN/>
              <w:spacing w:line="240" w:lineRule="auto"/>
              <w:jc w:val="center"/>
              <w:textAlignment w:val="auto"/>
              <w:rPr>
                <w:rFonts w:eastAsia="Times New Roman" w:cs="Calibri"/>
              </w:rPr>
            </w:pPr>
            <w:r w:rsidRPr="006A071E">
              <w:rPr>
                <w:rFonts w:eastAsia="Times New Roman" w:cs="Calibri"/>
              </w:rPr>
              <w:t>0,0%</w:t>
            </w:r>
          </w:p>
        </w:tc>
      </w:tr>
      <w:tr w:rsidRPr="006A071E" w:rsidR="007256A6" w:rsidTr="00E606C1" w14:paraId="7CB9C6A1" w14:textId="77777777">
        <w:trPr>
          <w:trHeight w:val="300"/>
        </w:trPr>
        <w:tc>
          <w:tcPr>
            <w:tcW w:w="3080" w:type="dxa"/>
            <w:tcBorders>
              <w:top w:val="nil"/>
              <w:left w:val="nil"/>
              <w:bottom w:val="nil"/>
              <w:right w:val="nil"/>
            </w:tcBorders>
            <w:shd w:val="clear" w:color="000000" w:fill="FFFFFF"/>
            <w:noWrap/>
            <w:vAlign w:val="bottom"/>
            <w:hideMark/>
          </w:tcPr>
          <w:p w:rsidRPr="006A071E" w:rsidR="007256A6" w:rsidP="006A071E" w:rsidRDefault="007256A6" w14:paraId="2A42DBBE" w14:textId="77777777">
            <w:pPr>
              <w:autoSpaceDN/>
              <w:spacing w:line="240" w:lineRule="auto"/>
              <w:textAlignment w:val="auto"/>
              <w:rPr>
                <w:rFonts w:eastAsia="Times New Roman" w:cs="Calibri"/>
              </w:rPr>
            </w:pPr>
            <w:r w:rsidRPr="006A071E">
              <w:rPr>
                <w:rFonts w:eastAsia="Times New Roman" w:cs="Calibri"/>
              </w:rPr>
              <w:t>Alleenverdieners</w:t>
            </w:r>
          </w:p>
        </w:tc>
        <w:tc>
          <w:tcPr>
            <w:tcW w:w="2874" w:type="dxa"/>
            <w:tcBorders>
              <w:top w:val="nil"/>
              <w:left w:val="nil"/>
              <w:bottom w:val="nil"/>
              <w:right w:val="nil"/>
            </w:tcBorders>
            <w:shd w:val="clear" w:color="000000" w:fill="FFFFFF"/>
            <w:noWrap/>
            <w:vAlign w:val="bottom"/>
            <w:hideMark/>
          </w:tcPr>
          <w:p w:rsidRPr="006A071E" w:rsidR="007256A6" w:rsidP="00E606C1" w:rsidRDefault="007256A6" w14:paraId="61F4CFE1" w14:textId="77777777">
            <w:pPr>
              <w:autoSpaceDN/>
              <w:spacing w:line="240" w:lineRule="auto"/>
              <w:jc w:val="center"/>
              <w:textAlignment w:val="auto"/>
              <w:rPr>
                <w:rFonts w:eastAsia="Times New Roman" w:cs="Calibri"/>
              </w:rPr>
            </w:pPr>
            <w:r w:rsidRPr="006A071E">
              <w:rPr>
                <w:rFonts w:eastAsia="Times New Roman" w:cs="Calibri"/>
              </w:rPr>
              <w:t>-0,1%</w:t>
            </w:r>
          </w:p>
        </w:tc>
      </w:tr>
      <w:tr w:rsidRPr="006A071E" w:rsidR="007256A6" w:rsidTr="00E606C1" w14:paraId="44A061A1" w14:textId="77777777">
        <w:trPr>
          <w:trHeight w:val="300"/>
        </w:trPr>
        <w:tc>
          <w:tcPr>
            <w:tcW w:w="3080" w:type="dxa"/>
            <w:tcBorders>
              <w:top w:val="nil"/>
              <w:left w:val="nil"/>
              <w:bottom w:val="nil"/>
              <w:right w:val="nil"/>
            </w:tcBorders>
            <w:shd w:val="clear" w:color="000000" w:fill="FFFFFF"/>
            <w:noWrap/>
            <w:vAlign w:val="bottom"/>
            <w:hideMark/>
          </w:tcPr>
          <w:p w:rsidRPr="006A071E" w:rsidR="007256A6" w:rsidP="006A071E" w:rsidRDefault="007256A6" w14:paraId="7E061C40" w14:textId="77777777">
            <w:pPr>
              <w:autoSpaceDN/>
              <w:spacing w:line="240" w:lineRule="auto"/>
              <w:textAlignment w:val="auto"/>
              <w:rPr>
                <w:rFonts w:ascii="Calibri" w:hAnsi="Calibri" w:eastAsia="Times New Roman" w:cs="Calibri"/>
                <w:sz w:val="22"/>
                <w:szCs w:val="22"/>
              </w:rPr>
            </w:pPr>
            <w:r w:rsidRPr="006A071E">
              <w:rPr>
                <w:rFonts w:ascii="Calibri" w:hAnsi="Calibri" w:eastAsia="Times New Roman" w:cs="Calibri"/>
                <w:sz w:val="22"/>
                <w:szCs w:val="22"/>
              </w:rPr>
              <w:t> </w:t>
            </w:r>
          </w:p>
        </w:tc>
        <w:tc>
          <w:tcPr>
            <w:tcW w:w="2874" w:type="dxa"/>
            <w:tcBorders>
              <w:top w:val="nil"/>
              <w:left w:val="nil"/>
              <w:bottom w:val="nil"/>
              <w:right w:val="nil"/>
            </w:tcBorders>
            <w:shd w:val="clear" w:color="000000" w:fill="FFFFFF"/>
            <w:noWrap/>
            <w:vAlign w:val="bottom"/>
            <w:hideMark/>
          </w:tcPr>
          <w:p w:rsidRPr="006A071E" w:rsidR="007256A6" w:rsidP="00E606C1" w:rsidRDefault="007256A6" w14:paraId="4B76B690" w14:textId="6E316523">
            <w:pPr>
              <w:autoSpaceDN/>
              <w:spacing w:line="240" w:lineRule="auto"/>
              <w:jc w:val="center"/>
              <w:textAlignment w:val="auto"/>
              <w:rPr>
                <w:rFonts w:ascii="Calibri" w:hAnsi="Calibri" w:eastAsia="Times New Roman" w:cs="Calibri"/>
                <w:sz w:val="22"/>
                <w:szCs w:val="22"/>
              </w:rPr>
            </w:pPr>
          </w:p>
        </w:tc>
      </w:tr>
      <w:tr w:rsidRPr="006A071E" w:rsidR="007256A6" w:rsidTr="00E606C1" w14:paraId="1AF386EB" w14:textId="77777777">
        <w:trPr>
          <w:trHeight w:val="300"/>
        </w:trPr>
        <w:tc>
          <w:tcPr>
            <w:tcW w:w="3080" w:type="dxa"/>
            <w:tcBorders>
              <w:top w:val="nil"/>
              <w:left w:val="nil"/>
              <w:bottom w:val="nil"/>
              <w:right w:val="nil"/>
            </w:tcBorders>
            <w:shd w:val="clear" w:color="000000" w:fill="FFFFFF"/>
            <w:noWrap/>
            <w:vAlign w:val="bottom"/>
            <w:hideMark/>
          </w:tcPr>
          <w:p w:rsidRPr="006A071E" w:rsidR="007256A6" w:rsidP="006A071E" w:rsidRDefault="007256A6" w14:paraId="57CE33E1" w14:textId="77777777">
            <w:pPr>
              <w:autoSpaceDN/>
              <w:spacing w:line="240" w:lineRule="auto"/>
              <w:textAlignment w:val="auto"/>
              <w:rPr>
                <w:rFonts w:eastAsia="Times New Roman" w:cs="Calibri"/>
                <w:b/>
                <w:bCs/>
              </w:rPr>
            </w:pPr>
            <w:r w:rsidRPr="006A071E">
              <w:rPr>
                <w:rFonts w:eastAsia="Times New Roman" w:cs="Calibri"/>
                <w:b/>
                <w:bCs/>
              </w:rPr>
              <w:t>Kinderen</w:t>
            </w:r>
          </w:p>
        </w:tc>
        <w:tc>
          <w:tcPr>
            <w:tcW w:w="2874" w:type="dxa"/>
            <w:tcBorders>
              <w:top w:val="nil"/>
              <w:left w:val="nil"/>
              <w:bottom w:val="nil"/>
              <w:right w:val="nil"/>
            </w:tcBorders>
            <w:shd w:val="clear" w:color="000000" w:fill="FFFFFF"/>
            <w:noWrap/>
            <w:vAlign w:val="bottom"/>
            <w:hideMark/>
          </w:tcPr>
          <w:p w:rsidRPr="006A071E" w:rsidR="007256A6" w:rsidP="00E606C1" w:rsidRDefault="007256A6" w14:paraId="1CA92924" w14:textId="7801DB62">
            <w:pPr>
              <w:autoSpaceDN/>
              <w:spacing w:line="240" w:lineRule="auto"/>
              <w:jc w:val="center"/>
              <w:textAlignment w:val="auto"/>
              <w:rPr>
                <w:rFonts w:ascii="Calibri" w:hAnsi="Calibri" w:eastAsia="Times New Roman" w:cs="Calibri"/>
                <w:sz w:val="22"/>
                <w:szCs w:val="22"/>
              </w:rPr>
            </w:pPr>
          </w:p>
        </w:tc>
      </w:tr>
      <w:tr w:rsidRPr="006A071E" w:rsidR="007256A6" w:rsidTr="00E606C1" w14:paraId="521C90D5" w14:textId="77777777">
        <w:trPr>
          <w:trHeight w:val="300"/>
        </w:trPr>
        <w:tc>
          <w:tcPr>
            <w:tcW w:w="3080" w:type="dxa"/>
            <w:tcBorders>
              <w:top w:val="nil"/>
              <w:left w:val="nil"/>
              <w:bottom w:val="nil"/>
              <w:right w:val="nil"/>
            </w:tcBorders>
            <w:shd w:val="clear" w:color="000000" w:fill="FFFFFF"/>
            <w:noWrap/>
            <w:vAlign w:val="bottom"/>
            <w:hideMark/>
          </w:tcPr>
          <w:p w:rsidRPr="006A071E" w:rsidR="007256A6" w:rsidP="006A071E" w:rsidRDefault="007256A6" w14:paraId="0B8B934E" w14:textId="77777777">
            <w:pPr>
              <w:autoSpaceDN/>
              <w:spacing w:line="240" w:lineRule="auto"/>
              <w:textAlignment w:val="auto"/>
              <w:rPr>
                <w:rFonts w:eastAsia="Times New Roman" w:cs="Calibri"/>
              </w:rPr>
            </w:pPr>
            <w:r w:rsidRPr="006A071E">
              <w:rPr>
                <w:rFonts w:eastAsia="Times New Roman" w:cs="Calibri"/>
              </w:rPr>
              <w:t>Huishoudens met kinderen</w:t>
            </w:r>
          </w:p>
        </w:tc>
        <w:tc>
          <w:tcPr>
            <w:tcW w:w="2874" w:type="dxa"/>
            <w:tcBorders>
              <w:top w:val="nil"/>
              <w:left w:val="nil"/>
              <w:bottom w:val="nil"/>
              <w:right w:val="nil"/>
            </w:tcBorders>
            <w:shd w:val="clear" w:color="000000" w:fill="FFFFFF"/>
            <w:noWrap/>
            <w:vAlign w:val="bottom"/>
            <w:hideMark/>
          </w:tcPr>
          <w:p w:rsidRPr="006A071E" w:rsidR="007256A6" w:rsidP="00E606C1" w:rsidRDefault="007256A6" w14:paraId="049ED814" w14:textId="77777777">
            <w:pPr>
              <w:autoSpaceDN/>
              <w:spacing w:line="240" w:lineRule="auto"/>
              <w:jc w:val="center"/>
              <w:textAlignment w:val="auto"/>
              <w:rPr>
                <w:rFonts w:eastAsia="Times New Roman" w:cs="Calibri"/>
              </w:rPr>
            </w:pPr>
            <w:r w:rsidRPr="006A071E">
              <w:rPr>
                <w:rFonts w:eastAsia="Times New Roman" w:cs="Calibri"/>
              </w:rPr>
              <w:t>-0,1%</w:t>
            </w:r>
          </w:p>
        </w:tc>
      </w:tr>
      <w:tr w:rsidRPr="006A071E" w:rsidR="007256A6" w:rsidTr="00E606C1" w14:paraId="5B86B1E5" w14:textId="77777777">
        <w:trPr>
          <w:trHeight w:val="300"/>
        </w:trPr>
        <w:tc>
          <w:tcPr>
            <w:tcW w:w="3080" w:type="dxa"/>
            <w:tcBorders>
              <w:top w:val="nil"/>
              <w:left w:val="nil"/>
              <w:bottom w:val="nil"/>
              <w:right w:val="nil"/>
            </w:tcBorders>
            <w:shd w:val="clear" w:color="000000" w:fill="FFFFFF"/>
            <w:noWrap/>
            <w:vAlign w:val="bottom"/>
            <w:hideMark/>
          </w:tcPr>
          <w:p w:rsidRPr="006A071E" w:rsidR="007256A6" w:rsidP="006A071E" w:rsidRDefault="007256A6" w14:paraId="2CED258E" w14:textId="77777777">
            <w:pPr>
              <w:autoSpaceDN/>
              <w:spacing w:line="240" w:lineRule="auto"/>
              <w:textAlignment w:val="auto"/>
              <w:rPr>
                <w:rFonts w:eastAsia="Times New Roman" w:cs="Calibri"/>
              </w:rPr>
            </w:pPr>
            <w:r w:rsidRPr="006A071E">
              <w:rPr>
                <w:rFonts w:eastAsia="Times New Roman" w:cs="Calibri"/>
              </w:rPr>
              <w:t>Huishoudens zonder kinderen</w:t>
            </w:r>
          </w:p>
        </w:tc>
        <w:tc>
          <w:tcPr>
            <w:tcW w:w="2874" w:type="dxa"/>
            <w:tcBorders>
              <w:top w:val="nil"/>
              <w:left w:val="nil"/>
              <w:bottom w:val="nil"/>
              <w:right w:val="nil"/>
            </w:tcBorders>
            <w:shd w:val="clear" w:color="000000" w:fill="FFFFFF"/>
            <w:noWrap/>
            <w:vAlign w:val="bottom"/>
            <w:hideMark/>
          </w:tcPr>
          <w:p w:rsidRPr="006A071E" w:rsidR="007256A6" w:rsidP="00E606C1" w:rsidRDefault="007256A6" w14:paraId="20C67AD3" w14:textId="77777777">
            <w:pPr>
              <w:autoSpaceDN/>
              <w:spacing w:line="240" w:lineRule="auto"/>
              <w:jc w:val="center"/>
              <w:textAlignment w:val="auto"/>
              <w:rPr>
                <w:rFonts w:eastAsia="Times New Roman" w:cs="Calibri"/>
              </w:rPr>
            </w:pPr>
            <w:r w:rsidRPr="006A071E">
              <w:rPr>
                <w:rFonts w:eastAsia="Times New Roman" w:cs="Calibri"/>
              </w:rPr>
              <w:t>-0,1%</w:t>
            </w:r>
          </w:p>
        </w:tc>
      </w:tr>
      <w:tr w:rsidRPr="006A071E" w:rsidR="007256A6" w:rsidTr="00E606C1" w14:paraId="38E114A4" w14:textId="77777777">
        <w:trPr>
          <w:trHeight w:val="300"/>
        </w:trPr>
        <w:tc>
          <w:tcPr>
            <w:tcW w:w="3080" w:type="dxa"/>
            <w:tcBorders>
              <w:top w:val="nil"/>
              <w:left w:val="nil"/>
              <w:bottom w:val="single" w:color="auto" w:sz="4" w:space="0"/>
              <w:right w:val="nil"/>
            </w:tcBorders>
            <w:shd w:val="clear" w:color="000000" w:fill="FFFFFF"/>
            <w:noWrap/>
            <w:vAlign w:val="bottom"/>
            <w:hideMark/>
          </w:tcPr>
          <w:p w:rsidRPr="006A071E" w:rsidR="007256A6" w:rsidP="006A071E" w:rsidRDefault="007256A6" w14:paraId="59639002" w14:textId="77777777">
            <w:pPr>
              <w:autoSpaceDN/>
              <w:spacing w:line="240" w:lineRule="auto"/>
              <w:textAlignment w:val="auto"/>
              <w:rPr>
                <w:rFonts w:ascii="Calibri" w:hAnsi="Calibri" w:eastAsia="Times New Roman" w:cs="Calibri"/>
                <w:sz w:val="22"/>
                <w:szCs w:val="22"/>
              </w:rPr>
            </w:pPr>
            <w:r w:rsidRPr="006A071E">
              <w:rPr>
                <w:rFonts w:ascii="Calibri" w:hAnsi="Calibri" w:eastAsia="Times New Roman" w:cs="Calibri"/>
                <w:sz w:val="22"/>
                <w:szCs w:val="22"/>
              </w:rPr>
              <w:t> </w:t>
            </w:r>
          </w:p>
        </w:tc>
        <w:tc>
          <w:tcPr>
            <w:tcW w:w="2874" w:type="dxa"/>
            <w:tcBorders>
              <w:top w:val="nil"/>
              <w:left w:val="nil"/>
              <w:bottom w:val="single" w:color="auto" w:sz="4" w:space="0"/>
              <w:right w:val="nil"/>
            </w:tcBorders>
            <w:shd w:val="clear" w:color="000000" w:fill="FFFFFF"/>
            <w:noWrap/>
            <w:vAlign w:val="bottom"/>
            <w:hideMark/>
          </w:tcPr>
          <w:p w:rsidRPr="006A071E" w:rsidR="007256A6" w:rsidP="00E606C1" w:rsidRDefault="007256A6" w14:paraId="5B987331" w14:textId="7A4A3F8D">
            <w:pPr>
              <w:autoSpaceDN/>
              <w:spacing w:line="240" w:lineRule="auto"/>
              <w:jc w:val="center"/>
              <w:textAlignment w:val="auto"/>
              <w:rPr>
                <w:rFonts w:ascii="Calibri" w:hAnsi="Calibri" w:eastAsia="Times New Roman" w:cs="Calibri"/>
                <w:sz w:val="22"/>
                <w:szCs w:val="22"/>
              </w:rPr>
            </w:pPr>
          </w:p>
        </w:tc>
      </w:tr>
      <w:tr w:rsidRPr="006A071E" w:rsidR="007256A6" w:rsidTr="00E606C1" w14:paraId="3F2CA1E4" w14:textId="77777777">
        <w:trPr>
          <w:trHeight w:val="315"/>
        </w:trPr>
        <w:tc>
          <w:tcPr>
            <w:tcW w:w="3080" w:type="dxa"/>
            <w:tcBorders>
              <w:top w:val="nil"/>
              <w:left w:val="nil"/>
              <w:bottom w:val="single" w:color="auto" w:sz="8" w:space="0"/>
              <w:right w:val="nil"/>
            </w:tcBorders>
            <w:shd w:val="clear" w:color="000000" w:fill="FFFFFF"/>
            <w:noWrap/>
            <w:vAlign w:val="bottom"/>
            <w:hideMark/>
          </w:tcPr>
          <w:p w:rsidRPr="006A071E" w:rsidR="007256A6" w:rsidP="006A071E" w:rsidRDefault="007256A6" w14:paraId="2DE1BB50" w14:textId="77777777">
            <w:pPr>
              <w:autoSpaceDN/>
              <w:spacing w:line="240" w:lineRule="auto"/>
              <w:textAlignment w:val="auto"/>
              <w:rPr>
                <w:rFonts w:eastAsia="Times New Roman" w:cs="Calibri"/>
                <w:b/>
                <w:bCs/>
              </w:rPr>
            </w:pPr>
            <w:r w:rsidRPr="006A071E">
              <w:rPr>
                <w:rFonts w:eastAsia="Times New Roman" w:cs="Calibri"/>
                <w:b/>
                <w:bCs/>
              </w:rPr>
              <w:t>Alle huishoudens</w:t>
            </w:r>
          </w:p>
        </w:tc>
        <w:tc>
          <w:tcPr>
            <w:tcW w:w="2874" w:type="dxa"/>
            <w:tcBorders>
              <w:top w:val="nil"/>
              <w:left w:val="nil"/>
              <w:bottom w:val="single" w:color="auto" w:sz="8" w:space="0"/>
              <w:right w:val="nil"/>
            </w:tcBorders>
            <w:shd w:val="clear" w:color="000000" w:fill="FFFFFF"/>
            <w:noWrap/>
            <w:vAlign w:val="bottom"/>
            <w:hideMark/>
          </w:tcPr>
          <w:p w:rsidRPr="006A071E" w:rsidR="007256A6" w:rsidP="00E606C1" w:rsidRDefault="007256A6" w14:paraId="47DBAD7A" w14:textId="77777777">
            <w:pPr>
              <w:autoSpaceDN/>
              <w:spacing w:line="240" w:lineRule="auto"/>
              <w:jc w:val="center"/>
              <w:textAlignment w:val="auto"/>
              <w:rPr>
                <w:rFonts w:eastAsia="Times New Roman" w:cs="Calibri"/>
                <w:b/>
                <w:bCs/>
              </w:rPr>
            </w:pPr>
            <w:r w:rsidRPr="006A071E">
              <w:rPr>
                <w:rFonts w:eastAsia="Times New Roman" w:cs="Calibri"/>
                <w:b/>
                <w:bCs/>
              </w:rPr>
              <w:t>0,0%</w:t>
            </w:r>
          </w:p>
        </w:tc>
      </w:tr>
    </w:tbl>
    <w:p w:rsidR="00E92284" w:rsidP="006A071E" w:rsidRDefault="006A071E" w14:paraId="1EEE8EFF" w14:textId="4CCC4A42">
      <w:pPr>
        <w:spacing w:before="240" w:line="240" w:lineRule="exact"/>
      </w:pPr>
      <w:r w:rsidRPr="006A071E">
        <w:lastRenderedPageBreak/>
        <w:t>Daarnaast is er een tweede alternatief opgenomen, variant B. In deze variant wordt de resterende dekking gehaald uit het verder verlagen van het aanvangspunt toptarief. Ook in variant B wordt een deel van dekking gevonden door de verhogingen van de arbeidskorting uit het Belastingplan 2026 terug te draaien. Daarnaast wordt het aanvangspunt toptarief verlaagd met € 1.253 in 2026.</w:t>
      </w:r>
      <w:r w:rsidR="00FA171F">
        <w:t xml:space="preserve"> </w:t>
      </w:r>
      <w:r w:rsidRPr="00641DB4" w:rsidR="00FA171F">
        <w:t>Tussen 2030 en 2035 wordt dit geleidelijk nog verder verlaagd, zodat het pakket ook structureel dekkend is.</w:t>
      </w:r>
      <w:r w:rsidRPr="006A071E">
        <w:t xml:space="preserve"> De hierna opgenomen tabellen bij variant B laten de budgettaire effecten en inkomenseffecten zien bij deze maatregel in 2026. Tabel 4 toont het mediane effect van de maatregel met alternatieve dekking. Hogere inkomens ondervinden een iets groter negatief effect van de vormgeving van deze dekking ten opzichte van het voorstel in de nota van wijziging.</w:t>
      </w:r>
    </w:p>
    <w:p w:rsidR="00E92284" w:rsidRDefault="00E92284" w14:paraId="1BDDA6E5" w14:textId="5918D14F">
      <w:pPr>
        <w:spacing w:line="240" w:lineRule="auto"/>
      </w:pPr>
    </w:p>
    <w:p w:rsidRPr="006A071E" w:rsidR="006A071E" w:rsidP="006A071E" w:rsidRDefault="006A071E" w14:paraId="40F09C5C" w14:textId="77777777">
      <w:pPr>
        <w:spacing w:before="240" w:line="240" w:lineRule="exact"/>
        <w:rPr>
          <w:i/>
          <w:iCs/>
        </w:rPr>
      </w:pPr>
      <w:r w:rsidRPr="006A071E">
        <w:rPr>
          <w:i/>
          <w:iCs/>
        </w:rPr>
        <w:t>Variant B: Aanpassing inkomensgrenzen arbeidskorting met dekking via aangrijpingspunt toptarief</w:t>
      </w:r>
    </w:p>
    <w:p w:rsidRPr="006A071E" w:rsidR="006A071E" w:rsidP="006A071E" w:rsidRDefault="006A071E" w14:paraId="69AB5973" w14:textId="77777777"/>
    <w:p w:rsidRPr="006A071E" w:rsidR="006A071E" w:rsidP="006A071E" w:rsidRDefault="006A071E" w14:paraId="6D937D6C" w14:textId="2822A75B">
      <w:pPr>
        <w:rPr>
          <w:i/>
          <w:iCs/>
        </w:rPr>
      </w:pPr>
      <w:r w:rsidRPr="006A071E">
        <w:rPr>
          <w:i/>
          <w:iCs/>
        </w:rPr>
        <w:t xml:space="preserve">Tabel </w:t>
      </w:r>
      <w:r w:rsidR="00831B85">
        <w:rPr>
          <w:i/>
          <w:iCs/>
        </w:rPr>
        <w:t>6</w:t>
      </w:r>
      <w:r w:rsidRPr="006A071E" w:rsidR="00831B85">
        <w:rPr>
          <w:i/>
          <w:iCs/>
        </w:rPr>
        <w:t xml:space="preserve"> </w:t>
      </w:r>
      <w:r w:rsidRPr="006A071E">
        <w:rPr>
          <w:i/>
          <w:iCs/>
        </w:rPr>
        <w:t>- Budgettaire gevolgen variant B (prijzen 2025, in mln</w:t>
      </w:r>
      <w:r w:rsidR="008478BE">
        <w:rPr>
          <w:i/>
          <w:iCs/>
        </w:rPr>
        <w:t>.</w:t>
      </w:r>
      <w:r w:rsidRPr="006A071E">
        <w:rPr>
          <w:i/>
          <w:iCs/>
        </w:rPr>
        <w:t xml:space="preserve"> euro)</w:t>
      </w:r>
    </w:p>
    <w:tbl>
      <w:tblPr>
        <w:tblStyle w:val="Rastertabel4-Accent11"/>
        <w:tblW w:w="8217" w:type="dxa"/>
        <w:tblLayout w:type="fixed"/>
        <w:tblLook w:val="04A0" w:firstRow="1" w:lastRow="0" w:firstColumn="1" w:lastColumn="0" w:noHBand="0" w:noVBand="1"/>
      </w:tblPr>
      <w:tblGrid>
        <w:gridCol w:w="1271"/>
        <w:gridCol w:w="1076"/>
        <w:gridCol w:w="1174"/>
        <w:gridCol w:w="1174"/>
        <w:gridCol w:w="1174"/>
        <w:gridCol w:w="1174"/>
        <w:gridCol w:w="1174"/>
      </w:tblGrid>
      <w:tr w:rsidRPr="006A071E" w:rsidR="000933AE" w:rsidTr="007C391E" w14:paraId="4ACE3133" w14:textId="113648E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1" w:type="dxa"/>
            <w:tcBorders>
              <w:bottom w:val="nil"/>
            </w:tcBorders>
            <w:noWrap/>
            <w:hideMark/>
          </w:tcPr>
          <w:p w:rsidRPr="006A071E" w:rsidR="000933AE" w:rsidP="006A071E" w:rsidRDefault="000933AE" w14:paraId="4E3F809C" w14:textId="77777777">
            <w:pPr>
              <w:spacing w:line="240" w:lineRule="auto"/>
              <w:rPr>
                <w:rFonts w:eastAsia="Times New Roman" w:cs="Times New Roman"/>
                <w:i/>
                <w:iCs/>
                <w:sz w:val="16"/>
                <w:szCs w:val="16"/>
              </w:rPr>
            </w:pPr>
            <w:r w:rsidRPr="006A071E">
              <w:rPr>
                <w:rFonts w:eastAsia="Aptos" w:cs="Times New Roman"/>
                <w:i/>
                <w:iCs/>
                <w:sz w:val="16"/>
                <w:szCs w:val="16"/>
              </w:rPr>
              <w:t> </w:t>
            </w:r>
          </w:p>
        </w:tc>
        <w:tc>
          <w:tcPr>
            <w:tcW w:w="1076" w:type="dxa"/>
            <w:tcBorders>
              <w:bottom w:val="nil"/>
            </w:tcBorders>
            <w:noWrap/>
            <w:hideMark/>
          </w:tcPr>
          <w:p w:rsidRPr="006A071E" w:rsidR="000933AE" w:rsidP="006A071E" w:rsidRDefault="000933AE" w14:paraId="7535BB8F" w14:textId="77777777">
            <w:pPr>
              <w:spacing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Times New Roman"/>
                <w:i/>
                <w:iCs/>
                <w:color w:val="FFFFFF"/>
                <w:sz w:val="16"/>
                <w:szCs w:val="16"/>
              </w:rPr>
            </w:pPr>
            <w:r w:rsidRPr="006A071E">
              <w:rPr>
                <w:rFonts w:eastAsia="Aptos" w:cs="Times New Roman"/>
                <w:i/>
                <w:iCs/>
                <w:color w:val="FFFFFF"/>
                <w:sz w:val="16"/>
                <w:szCs w:val="16"/>
              </w:rPr>
              <w:t>2026</w:t>
            </w:r>
          </w:p>
        </w:tc>
        <w:tc>
          <w:tcPr>
            <w:tcW w:w="1174" w:type="dxa"/>
            <w:tcBorders>
              <w:bottom w:val="nil"/>
            </w:tcBorders>
            <w:noWrap/>
            <w:hideMark/>
          </w:tcPr>
          <w:p w:rsidRPr="006A071E" w:rsidR="000933AE" w:rsidP="006A071E" w:rsidRDefault="000933AE" w14:paraId="29694374" w14:textId="77777777">
            <w:pPr>
              <w:spacing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Times New Roman"/>
                <w:i/>
                <w:iCs/>
                <w:color w:val="FFFFFF"/>
                <w:sz w:val="16"/>
                <w:szCs w:val="16"/>
              </w:rPr>
            </w:pPr>
            <w:r w:rsidRPr="006A071E">
              <w:rPr>
                <w:rFonts w:eastAsia="Aptos" w:cs="Times New Roman"/>
                <w:i/>
                <w:iCs/>
                <w:color w:val="FFFFFF"/>
                <w:sz w:val="16"/>
                <w:szCs w:val="16"/>
              </w:rPr>
              <w:t>2027</w:t>
            </w:r>
          </w:p>
        </w:tc>
        <w:tc>
          <w:tcPr>
            <w:tcW w:w="1174" w:type="dxa"/>
            <w:tcBorders>
              <w:bottom w:val="nil"/>
            </w:tcBorders>
            <w:noWrap/>
            <w:hideMark/>
          </w:tcPr>
          <w:p w:rsidRPr="006A071E" w:rsidR="000933AE" w:rsidP="006A071E" w:rsidRDefault="000933AE" w14:paraId="464D7F33" w14:textId="77777777">
            <w:pPr>
              <w:spacing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Times New Roman"/>
                <w:i/>
                <w:iCs/>
                <w:color w:val="FFFFFF"/>
                <w:sz w:val="16"/>
                <w:szCs w:val="16"/>
              </w:rPr>
            </w:pPr>
            <w:r w:rsidRPr="006A071E">
              <w:rPr>
                <w:rFonts w:eastAsia="Aptos" w:cs="Times New Roman"/>
                <w:i/>
                <w:iCs/>
                <w:color w:val="FFFFFF"/>
                <w:sz w:val="16"/>
                <w:szCs w:val="16"/>
              </w:rPr>
              <w:t>2028</w:t>
            </w:r>
          </w:p>
        </w:tc>
        <w:tc>
          <w:tcPr>
            <w:tcW w:w="1174" w:type="dxa"/>
            <w:tcBorders>
              <w:bottom w:val="nil"/>
            </w:tcBorders>
            <w:noWrap/>
            <w:hideMark/>
          </w:tcPr>
          <w:p w:rsidRPr="006A071E" w:rsidR="000933AE" w:rsidP="006A071E" w:rsidRDefault="000933AE" w14:paraId="26159B00" w14:textId="77777777">
            <w:pPr>
              <w:spacing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Times New Roman"/>
                <w:i/>
                <w:iCs/>
                <w:color w:val="FFFFFF"/>
                <w:sz w:val="16"/>
                <w:szCs w:val="16"/>
              </w:rPr>
            </w:pPr>
            <w:r w:rsidRPr="006A071E">
              <w:rPr>
                <w:rFonts w:eastAsia="Aptos" w:cs="Times New Roman"/>
                <w:i/>
                <w:iCs/>
                <w:color w:val="FFFFFF"/>
                <w:sz w:val="16"/>
                <w:szCs w:val="16"/>
              </w:rPr>
              <w:t>2029</w:t>
            </w:r>
          </w:p>
        </w:tc>
        <w:tc>
          <w:tcPr>
            <w:tcW w:w="1174" w:type="dxa"/>
            <w:tcBorders>
              <w:bottom w:val="nil"/>
            </w:tcBorders>
            <w:noWrap/>
            <w:hideMark/>
          </w:tcPr>
          <w:p w:rsidRPr="006A071E" w:rsidR="000933AE" w:rsidP="006A071E" w:rsidRDefault="000933AE" w14:paraId="25E80FD1" w14:textId="77777777">
            <w:pPr>
              <w:spacing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Times New Roman"/>
                <w:i/>
                <w:iCs/>
                <w:color w:val="FFFFFF"/>
                <w:sz w:val="16"/>
                <w:szCs w:val="16"/>
              </w:rPr>
            </w:pPr>
            <w:r w:rsidRPr="006A071E">
              <w:rPr>
                <w:rFonts w:eastAsia="Aptos" w:cs="Times New Roman"/>
                <w:i/>
                <w:iCs/>
                <w:color w:val="FFFFFF"/>
                <w:sz w:val="16"/>
                <w:szCs w:val="16"/>
              </w:rPr>
              <w:t>2030</w:t>
            </w:r>
          </w:p>
        </w:tc>
        <w:tc>
          <w:tcPr>
            <w:tcW w:w="1174" w:type="dxa"/>
            <w:tcBorders>
              <w:bottom w:val="nil"/>
            </w:tcBorders>
          </w:tcPr>
          <w:p w:rsidRPr="00E606C1" w:rsidR="000933AE" w:rsidP="006A071E" w:rsidRDefault="000933AE" w14:paraId="6A967BD6" w14:textId="384B1F9C">
            <w:pPr>
              <w:spacing w:line="240" w:lineRule="auto"/>
              <w:jc w:val="right"/>
              <w:cnfStyle w:val="100000000000" w:firstRow="1" w:lastRow="0" w:firstColumn="0" w:lastColumn="0" w:oddVBand="0" w:evenVBand="0" w:oddHBand="0" w:evenHBand="0" w:firstRowFirstColumn="0" w:firstRowLastColumn="0" w:lastRowFirstColumn="0" w:lastRowLastColumn="0"/>
              <w:rPr>
                <w:rFonts w:eastAsia="Aptos" w:cs="Times New Roman"/>
                <w:color w:val="FFFFFF"/>
                <w:sz w:val="16"/>
                <w:szCs w:val="16"/>
              </w:rPr>
            </w:pPr>
            <w:proofErr w:type="spellStart"/>
            <w:r w:rsidRPr="00E606C1">
              <w:rPr>
                <w:rFonts w:eastAsia="Aptos" w:cs="Times New Roman"/>
                <w:color w:val="FFFFFF"/>
                <w:sz w:val="16"/>
                <w:szCs w:val="16"/>
              </w:rPr>
              <w:t>struc</w:t>
            </w:r>
            <w:proofErr w:type="spellEnd"/>
          </w:p>
        </w:tc>
      </w:tr>
      <w:tr w:rsidRPr="006A071E" w:rsidR="000933AE" w:rsidTr="007C391E" w14:paraId="6FD6D3BF" w14:textId="2A199F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1" w:type="dxa"/>
            <w:tcBorders>
              <w:top w:val="nil"/>
              <w:left w:val="nil"/>
              <w:bottom w:val="single" w:color="156082" w:themeColor="accent1" w:sz="4" w:space="0"/>
              <w:right w:val="nil"/>
            </w:tcBorders>
            <w:shd w:val="clear" w:color="auto" w:fill="FFFFFF" w:themeFill="background1"/>
            <w:noWrap/>
            <w:hideMark/>
          </w:tcPr>
          <w:p w:rsidR="007C391E" w:rsidP="006A071E" w:rsidRDefault="000933AE" w14:paraId="132A0D66" w14:textId="4F50D047">
            <w:pPr>
              <w:spacing w:line="240" w:lineRule="auto"/>
              <w:rPr>
                <w:rFonts w:eastAsia="Aptos" w:cs="Times New Roman"/>
                <w:sz w:val="16"/>
                <w:szCs w:val="16"/>
                <w:lang w:val="de-DE"/>
              </w:rPr>
            </w:pPr>
            <w:r w:rsidRPr="00317D85">
              <w:rPr>
                <w:rFonts w:eastAsia="Aptos" w:cs="Times New Roman"/>
                <w:b w:val="0"/>
                <w:bCs w:val="0"/>
                <w:sz w:val="16"/>
                <w:szCs w:val="16"/>
                <w:lang w:val="de-DE"/>
              </w:rPr>
              <w:t xml:space="preserve">Verlagen </w:t>
            </w:r>
            <w:proofErr w:type="spellStart"/>
            <w:r w:rsidRPr="00317D85">
              <w:rPr>
                <w:rFonts w:eastAsia="Aptos" w:cs="Times New Roman"/>
                <w:b w:val="0"/>
                <w:bCs w:val="0"/>
                <w:sz w:val="16"/>
                <w:szCs w:val="16"/>
                <w:lang w:val="de-DE"/>
              </w:rPr>
              <w:t>inkomens</w:t>
            </w:r>
            <w:proofErr w:type="spellEnd"/>
            <w:r w:rsidR="007C391E">
              <w:rPr>
                <w:rFonts w:eastAsia="Aptos" w:cs="Times New Roman"/>
                <w:b w:val="0"/>
                <w:bCs w:val="0"/>
                <w:sz w:val="16"/>
                <w:szCs w:val="16"/>
                <w:lang w:val="de-DE"/>
              </w:rPr>
              <w:t>-</w:t>
            </w:r>
          </w:p>
          <w:p w:rsidRPr="00317D85" w:rsidR="000933AE" w:rsidP="006A071E" w:rsidRDefault="000933AE" w14:paraId="63425C13" w14:textId="059A7FEB">
            <w:pPr>
              <w:spacing w:line="240" w:lineRule="auto"/>
              <w:rPr>
                <w:rFonts w:eastAsia="Times New Roman" w:cs="Times New Roman"/>
                <w:b w:val="0"/>
                <w:bCs w:val="0"/>
                <w:sz w:val="16"/>
                <w:szCs w:val="16"/>
                <w:lang w:val="de-DE"/>
              </w:rPr>
            </w:pPr>
            <w:r w:rsidRPr="00317D85">
              <w:rPr>
                <w:rFonts w:eastAsia="Aptos" w:cs="Times New Roman"/>
                <w:b w:val="0"/>
                <w:bCs w:val="0"/>
                <w:sz w:val="16"/>
                <w:szCs w:val="16"/>
                <w:lang w:val="de-DE"/>
              </w:rPr>
              <w:t xml:space="preserve">grenzen 1e en 2e </w:t>
            </w:r>
            <w:proofErr w:type="spellStart"/>
            <w:r w:rsidRPr="00317D85">
              <w:rPr>
                <w:rFonts w:eastAsia="Aptos" w:cs="Times New Roman"/>
                <w:b w:val="0"/>
                <w:bCs w:val="0"/>
                <w:sz w:val="16"/>
                <w:szCs w:val="16"/>
                <w:lang w:val="de-DE"/>
              </w:rPr>
              <w:t>knikpunt</w:t>
            </w:r>
            <w:proofErr w:type="spellEnd"/>
            <w:r w:rsidRPr="00317D85">
              <w:rPr>
                <w:rFonts w:eastAsia="Aptos" w:cs="Times New Roman"/>
                <w:b w:val="0"/>
                <w:bCs w:val="0"/>
                <w:sz w:val="16"/>
                <w:szCs w:val="16"/>
                <w:lang w:val="de-DE"/>
              </w:rPr>
              <w:t xml:space="preserve"> AK</w:t>
            </w:r>
          </w:p>
        </w:tc>
        <w:tc>
          <w:tcPr>
            <w:tcW w:w="1076" w:type="dxa"/>
            <w:tcBorders>
              <w:top w:val="nil"/>
              <w:left w:val="nil"/>
              <w:bottom w:val="single" w:color="156082" w:themeColor="accent1" w:sz="4" w:space="0"/>
              <w:right w:val="nil"/>
            </w:tcBorders>
            <w:shd w:val="clear" w:color="auto" w:fill="FFFFFF" w:themeFill="background1"/>
            <w:noWrap/>
            <w:hideMark/>
          </w:tcPr>
          <w:p w:rsidRPr="006A071E" w:rsidR="000933AE" w:rsidP="006A071E" w:rsidRDefault="000933AE" w14:paraId="03D329FC"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de-DE"/>
              </w:rPr>
            </w:pPr>
            <w:r w:rsidRPr="006A071E">
              <w:rPr>
                <w:rFonts w:eastAsia="Times New Roman" w:cs="Times New Roman"/>
                <w:sz w:val="16"/>
                <w:szCs w:val="16"/>
                <w:lang w:val="de-DE"/>
              </w:rPr>
              <w:t>-604</w:t>
            </w:r>
          </w:p>
        </w:tc>
        <w:tc>
          <w:tcPr>
            <w:tcW w:w="1174" w:type="dxa"/>
            <w:tcBorders>
              <w:top w:val="nil"/>
              <w:left w:val="nil"/>
              <w:bottom w:val="single" w:color="156082" w:themeColor="accent1" w:sz="4" w:space="0"/>
              <w:right w:val="nil"/>
            </w:tcBorders>
            <w:shd w:val="clear" w:color="auto" w:fill="FFFFFF" w:themeFill="background1"/>
            <w:noWrap/>
            <w:hideMark/>
          </w:tcPr>
          <w:p w:rsidRPr="006A071E" w:rsidR="000933AE" w:rsidP="006A071E" w:rsidRDefault="000933AE" w14:paraId="56FE5D4C" w14:textId="77777777">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de-DE"/>
              </w:rPr>
            </w:pPr>
            <w:r w:rsidRPr="006A071E">
              <w:rPr>
                <w:rFonts w:eastAsia="Times New Roman" w:cs="Times New Roman"/>
                <w:sz w:val="16"/>
                <w:szCs w:val="16"/>
                <w:lang w:val="de-DE"/>
              </w:rPr>
              <w:t>-611</w:t>
            </w:r>
          </w:p>
        </w:tc>
        <w:tc>
          <w:tcPr>
            <w:tcW w:w="1174" w:type="dxa"/>
            <w:tcBorders>
              <w:top w:val="nil"/>
              <w:left w:val="nil"/>
              <w:bottom w:val="single" w:color="156082" w:themeColor="accent1" w:sz="4" w:space="0"/>
              <w:right w:val="nil"/>
            </w:tcBorders>
            <w:shd w:val="clear" w:color="auto" w:fill="FFFFFF" w:themeFill="background1"/>
            <w:noWrap/>
            <w:hideMark/>
          </w:tcPr>
          <w:p w:rsidRPr="006A071E" w:rsidR="000933AE" w:rsidP="006A071E" w:rsidRDefault="000933AE" w14:paraId="774E01A6"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de-DE"/>
              </w:rPr>
            </w:pPr>
            <w:r w:rsidRPr="006A071E">
              <w:rPr>
                <w:rFonts w:eastAsia="Times New Roman" w:cs="Times New Roman"/>
                <w:sz w:val="16"/>
                <w:szCs w:val="16"/>
                <w:lang w:val="de-DE"/>
              </w:rPr>
              <w:t>-608</w:t>
            </w:r>
          </w:p>
        </w:tc>
        <w:tc>
          <w:tcPr>
            <w:tcW w:w="1174" w:type="dxa"/>
            <w:tcBorders>
              <w:top w:val="nil"/>
              <w:left w:val="nil"/>
              <w:bottom w:val="single" w:color="156082" w:themeColor="accent1" w:sz="4" w:space="0"/>
              <w:right w:val="nil"/>
            </w:tcBorders>
            <w:shd w:val="clear" w:color="auto" w:fill="FFFFFF" w:themeFill="background1"/>
            <w:noWrap/>
            <w:hideMark/>
          </w:tcPr>
          <w:p w:rsidRPr="006A071E" w:rsidR="000933AE" w:rsidP="006A071E" w:rsidRDefault="000933AE" w14:paraId="06A243BB"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de-DE"/>
              </w:rPr>
            </w:pPr>
            <w:r w:rsidRPr="006A071E">
              <w:rPr>
                <w:rFonts w:eastAsia="Times New Roman" w:cs="Times New Roman"/>
                <w:sz w:val="16"/>
                <w:szCs w:val="16"/>
                <w:lang w:val="de-DE"/>
              </w:rPr>
              <w:t>-611</w:t>
            </w:r>
          </w:p>
        </w:tc>
        <w:tc>
          <w:tcPr>
            <w:tcW w:w="1174" w:type="dxa"/>
            <w:tcBorders>
              <w:top w:val="nil"/>
              <w:left w:val="nil"/>
              <w:bottom w:val="single" w:color="156082" w:themeColor="accent1" w:sz="4" w:space="0"/>
              <w:right w:val="nil"/>
            </w:tcBorders>
            <w:shd w:val="clear" w:color="auto" w:fill="FFFFFF" w:themeFill="background1"/>
            <w:noWrap/>
            <w:hideMark/>
          </w:tcPr>
          <w:p w:rsidRPr="006A071E" w:rsidR="000933AE" w:rsidP="006A071E" w:rsidRDefault="000933AE" w14:paraId="1A0D0B51"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de-DE"/>
              </w:rPr>
            </w:pPr>
            <w:r w:rsidRPr="006A071E">
              <w:rPr>
                <w:rFonts w:eastAsia="Times New Roman" w:cs="Times New Roman"/>
                <w:sz w:val="16"/>
                <w:szCs w:val="16"/>
                <w:lang w:val="de-DE"/>
              </w:rPr>
              <w:t>-612</w:t>
            </w:r>
          </w:p>
        </w:tc>
        <w:tc>
          <w:tcPr>
            <w:tcW w:w="1174" w:type="dxa"/>
            <w:tcBorders>
              <w:top w:val="nil"/>
              <w:left w:val="nil"/>
              <w:bottom w:val="single" w:color="156082" w:themeColor="accent1" w:sz="4" w:space="0"/>
              <w:right w:val="nil"/>
            </w:tcBorders>
            <w:shd w:val="clear" w:color="auto" w:fill="FFFFFF" w:themeFill="background1"/>
          </w:tcPr>
          <w:p w:rsidRPr="006A071E" w:rsidR="000933AE" w:rsidP="006A071E" w:rsidRDefault="000933AE" w14:paraId="33F5B02C" w14:textId="77F333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val="de-DE"/>
              </w:rPr>
            </w:pPr>
            <w:r>
              <w:rPr>
                <w:rFonts w:eastAsia="Times New Roman" w:cs="Times New Roman"/>
                <w:sz w:val="16"/>
                <w:szCs w:val="16"/>
                <w:lang w:val="de-DE"/>
              </w:rPr>
              <w:t>-734</w:t>
            </w:r>
          </w:p>
        </w:tc>
      </w:tr>
      <w:tr w:rsidRPr="006A071E" w:rsidR="000933AE" w:rsidTr="007C391E" w14:paraId="60C2A445" w14:textId="73745469">
        <w:trPr>
          <w:trHeight w:val="300"/>
        </w:trPr>
        <w:tc>
          <w:tcPr>
            <w:cnfStyle w:val="001000000000" w:firstRow="0" w:lastRow="0" w:firstColumn="1" w:lastColumn="0" w:oddVBand="0" w:evenVBand="0" w:oddHBand="0" w:evenHBand="0" w:firstRowFirstColumn="0" w:firstRowLastColumn="0" w:lastRowFirstColumn="0" w:lastRowLastColumn="0"/>
            <w:tcW w:w="1271" w:type="dxa"/>
            <w:tcBorders>
              <w:top w:val="single" w:color="156082" w:themeColor="accent1" w:sz="4" w:space="0"/>
              <w:left w:val="nil"/>
              <w:bottom w:val="single" w:color="156082" w:themeColor="accent1" w:sz="4" w:space="0"/>
              <w:right w:val="nil"/>
            </w:tcBorders>
            <w:shd w:val="clear" w:color="auto" w:fill="FFFFFF" w:themeFill="background1"/>
            <w:noWrap/>
            <w:hideMark/>
          </w:tcPr>
          <w:p w:rsidR="007C391E" w:rsidP="006A071E" w:rsidRDefault="000933AE" w14:paraId="716F3182" w14:textId="77777777">
            <w:pPr>
              <w:spacing w:line="240" w:lineRule="auto"/>
              <w:rPr>
                <w:rFonts w:eastAsia="Aptos" w:cs="Times New Roman"/>
                <w:sz w:val="16"/>
                <w:szCs w:val="16"/>
              </w:rPr>
            </w:pPr>
            <w:r w:rsidRPr="00317D85">
              <w:rPr>
                <w:rFonts w:eastAsia="Aptos" w:cs="Times New Roman"/>
                <w:b w:val="0"/>
                <w:bCs w:val="0"/>
                <w:sz w:val="16"/>
                <w:szCs w:val="16"/>
              </w:rPr>
              <w:t>Terug</w:t>
            </w:r>
          </w:p>
          <w:p w:rsidRPr="00317D85" w:rsidR="000933AE" w:rsidP="006A071E" w:rsidRDefault="000933AE" w14:paraId="1F8647DE" w14:textId="4D8E9176">
            <w:pPr>
              <w:spacing w:line="240" w:lineRule="auto"/>
              <w:rPr>
                <w:rFonts w:eastAsia="Times New Roman" w:cs="Times New Roman"/>
                <w:b w:val="0"/>
                <w:bCs w:val="0"/>
                <w:sz w:val="16"/>
                <w:szCs w:val="16"/>
              </w:rPr>
            </w:pPr>
            <w:r w:rsidRPr="00317D85">
              <w:rPr>
                <w:rFonts w:eastAsia="Aptos" w:cs="Times New Roman"/>
                <w:b w:val="0"/>
                <w:bCs w:val="0"/>
                <w:sz w:val="16"/>
                <w:szCs w:val="16"/>
              </w:rPr>
              <w:t>draaien verhogingen 2</w:t>
            </w:r>
            <w:r w:rsidRPr="00317D85">
              <w:rPr>
                <w:rFonts w:eastAsia="Aptos" w:cs="Times New Roman"/>
                <w:b w:val="0"/>
                <w:bCs w:val="0"/>
                <w:sz w:val="16"/>
                <w:szCs w:val="16"/>
                <w:vertAlign w:val="superscript"/>
              </w:rPr>
              <w:t>e</w:t>
            </w:r>
            <w:r w:rsidRPr="00317D85">
              <w:rPr>
                <w:rFonts w:eastAsia="Aptos" w:cs="Times New Roman"/>
                <w:b w:val="0"/>
                <w:bCs w:val="0"/>
                <w:sz w:val="16"/>
                <w:szCs w:val="16"/>
              </w:rPr>
              <w:t xml:space="preserve"> en 3</w:t>
            </w:r>
            <w:r w:rsidRPr="00317D85">
              <w:rPr>
                <w:rFonts w:eastAsia="Aptos" w:cs="Times New Roman"/>
                <w:b w:val="0"/>
                <w:bCs w:val="0"/>
                <w:sz w:val="16"/>
                <w:szCs w:val="16"/>
                <w:vertAlign w:val="superscript"/>
              </w:rPr>
              <w:t>e</w:t>
            </w:r>
            <w:r w:rsidRPr="00317D85">
              <w:rPr>
                <w:rFonts w:eastAsia="Aptos" w:cs="Times New Roman"/>
                <w:b w:val="0"/>
                <w:bCs w:val="0"/>
                <w:sz w:val="16"/>
                <w:szCs w:val="16"/>
              </w:rPr>
              <w:t xml:space="preserve"> knikpunt AK uit BP</w:t>
            </w:r>
          </w:p>
        </w:tc>
        <w:tc>
          <w:tcPr>
            <w:tcW w:w="1076" w:type="dxa"/>
            <w:tcBorders>
              <w:top w:val="single" w:color="156082" w:themeColor="accent1" w:sz="4" w:space="0"/>
              <w:left w:val="nil"/>
              <w:bottom w:val="single" w:color="156082" w:themeColor="accent1" w:sz="4" w:space="0"/>
              <w:right w:val="nil"/>
            </w:tcBorders>
            <w:shd w:val="clear" w:color="auto" w:fill="FFFFFF" w:themeFill="background1"/>
            <w:noWrap/>
            <w:hideMark/>
          </w:tcPr>
          <w:p w:rsidRPr="006A071E" w:rsidR="000933AE" w:rsidP="006A071E" w:rsidRDefault="000933AE" w14:paraId="7D7FC9DD"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rPr>
            </w:pPr>
            <w:r w:rsidRPr="006A071E">
              <w:rPr>
                <w:rFonts w:eastAsia="Times New Roman" w:cs="Times New Roman"/>
                <w:sz w:val="16"/>
                <w:szCs w:val="16"/>
              </w:rPr>
              <w:t>185</w:t>
            </w:r>
          </w:p>
        </w:tc>
        <w:tc>
          <w:tcPr>
            <w:tcW w:w="1174" w:type="dxa"/>
            <w:tcBorders>
              <w:top w:val="single" w:color="156082" w:themeColor="accent1" w:sz="4" w:space="0"/>
              <w:left w:val="nil"/>
              <w:bottom w:val="single" w:color="156082" w:themeColor="accent1" w:sz="4" w:space="0"/>
              <w:right w:val="nil"/>
            </w:tcBorders>
            <w:shd w:val="clear" w:color="auto" w:fill="FFFFFF" w:themeFill="background1"/>
            <w:noWrap/>
            <w:hideMark/>
          </w:tcPr>
          <w:p w:rsidRPr="006A071E" w:rsidR="000933AE" w:rsidP="006A071E" w:rsidRDefault="000933AE" w14:paraId="2A7028A9"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rPr>
            </w:pPr>
            <w:r w:rsidRPr="006A071E">
              <w:rPr>
                <w:rFonts w:eastAsia="Times New Roman" w:cs="Times New Roman"/>
                <w:sz w:val="16"/>
                <w:szCs w:val="16"/>
              </w:rPr>
              <w:t>185</w:t>
            </w:r>
          </w:p>
        </w:tc>
        <w:tc>
          <w:tcPr>
            <w:tcW w:w="1174" w:type="dxa"/>
            <w:tcBorders>
              <w:top w:val="single" w:color="156082" w:themeColor="accent1" w:sz="4" w:space="0"/>
              <w:left w:val="nil"/>
              <w:bottom w:val="single" w:color="156082" w:themeColor="accent1" w:sz="4" w:space="0"/>
              <w:right w:val="nil"/>
            </w:tcBorders>
            <w:shd w:val="clear" w:color="auto" w:fill="FFFFFF" w:themeFill="background1"/>
            <w:noWrap/>
            <w:hideMark/>
          </w:tcPr>
          <w:p w:rsidRPr="006A071E" w:rsidR="000933AE" w:rsidP="006A071E" w:rsidRDefault="000933AE" w14:paraId="2BD49B29"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rPr>
            </w:pPr>
            <w:r w:rsidRPr="006A071E">
              <w:rPr>
                <w:rFonts w:eastAsia="Times New Roman" w:cs="Times New Roman"/>
                <w:sz w:val="16"/>
                <w:szCs w:val="16"/>
              </w:rPr>
              <w:t>185</w:t>
            </w:r>
          </w:p>
        </w:tc>
        <w:tc>
          <w:tcPr>
            <w:tcW w:w="1174" w:type="dxa"/>
            <w:tcBorders>
              <w:top w:val="single" w:color="156082" w:themeColor="accent1" w:sz="4" w:space="0"/>
              <w:left w:val="nil"/>
              <w:bottom w:val="single" w:color="156082" w:themeColor="accent1" w:sz="4" w:space="0"/>
              <w:right w:val="nil"/>
            </w:tcBorders>
            <w:shd w:val="clear" w:color="auto" w:fill="FFFFFF" w:themeFill="background1"/>
            <w:noWrap/>
            <w:hideMark/>
          </w:tcPr>
          <w:p w:rsidRPr="006A071E" w:rsidR="000933AE" w:rsidP="006A071E" w:rsidRDefault="000933AE" w14:paraId="16513D7A"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rPr>
            </w:pPr>
            <w:r w:rsidRPr="006A071E">
              <w:rPr>
                <w:rFonts w:eastAsia="Times New Roman" w:cs="Times New Roman"/>
                <w:sz w:val="16"/>
                <w:szCs w:val="16"/>
              </w:rPr>
              <w:t>185</w:t>
            </w:r>
          </w:p>
        </w:tc>
        <w:tc>
          <w:tcPr>
            <w:tcW w:w="1174" w:type="dxa"/>
            <w:tcBorders>
              <w:top w:val="single" w:color="156082" w:themeColor="accent1" w:sz="4" w:space="0"/>
              <w:left w:val="nil"/>
              <w:bottom w:val="single" w:color="156082" w:themeColor="accent1" w:sz="4" w:space="0"/>
              <w:right w:val="nil"/>
            </w:tcBorders>
            <w:shd w:val="clear" w:color="auto" w:fill="FFFFFF" w:themeFill="background1"/>
            <w:noWrap/>
            <w:hideMark/>
          </w:tcPr>
          <w:p w:rsidRPr="006A071E" w:rsidR="000933AE" w:rsidP="006A071E" w:rsidRDefault="000933AE" w14:paraId="45B03308"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rPr>
            </w:pPr>
            <w:r w:rsidRPr="006A071E">
              <w:rPr>
                <w:rFonts w:eastAsia="Times New Roman" w:cs="Times New Roman"/>
                <w:sz w:val="16"/>
                <w:szCs w:val="16"/>
              </w:rPr>
              <w:t>185</w:t>
            </w:r>
          </w:p>
        </w:tc>
        <w:tc>
          <w:tcPr>
            <w:tcW w:w="1174" w:type="dxa"/>
            <w:tcBorders>
              <w:top w:val="single" w:color="156082" w:themeColor="accent1" w:sz="4" w:space="0"/>
              <w:left w:val="nil"/>
              <w:bottom w:val="single" w:color="156082" w:themeColor="accent1" w:sz="4" w:space="0"/>
              <w:right w:val="nil"/>
            </w:tcBorders>
            <w:shd w:val="clear" w:color="auto" w:fill="FFFFFF" w:themeFill="background1"/>
          </w:tcPr>
          <w:p w:rsidRPr="006A071E" w:rsidR="000933AE" w:rsidP="006A071E" w:rsidRDefault="000933AE" w14:paraId="50D72479" w14:textId="2D9DB6B1">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rPr>
            </w:pPr>
            <w:r>
              <w:rPr>
                <w:rFonts w:eastAsia="Times New Roman" w:cs="Times New Roman"/>
                <w:sz w:val="16"/>
                <w:szCs w:val="16"/>
              </w:rPr>
              <w:t>185</w:t>
            </w:r>
          </w:p>
        </w:tc>
      </w:tr>
      <w:tr w:rsidRPr="006A071E" w:rsidR="000933AE" w:rsidTr="007C391E" w14:paraId="6A0C15AC" w14:textId="689F183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1" w:type="dxa"/>
            <w:tcBorders>
              <w:top w:val="single" w:color="156082" w:themeColor="accent1" w:sz="4" w:space="0"/>
              <w:left w:val="nil"/>
              <w:bottom w:val="single" w:color="156082" w:themeColor="accent1" w:sz="4" w:space="0"/>
              <w:right w:val="nil"/>
            </w:tcBorders>
            <w:shd w:val="clear" w:color="auto" w:fill="FFFFFF" w:themeFill="background1"/>
            <w:noWrap/>
            <w:hideMark/>
          </w:tcPr>
          <w:p w:rsidR="007C391E" w:rsidP="006A071E" w:rsidRDefault="000933AE" w14:paraId="7C702F42" w14:textId="76D1E485">
            <w:pPr>
              <w:spacing w:line="240" w:lineRule="auto"/>
              <w:rPr>
                <w:rFonts w:eastAsia="Aptos" w:cs="Times New Roman"/>
                <w:sz w:val="16"/>
                <w:szCs w:val="16"/>
              </w:rPr>
            </w:pPr>
            <w:r w:rsidRPr="00317D85">
              <w:rPr>
                <w:rFonts w:eastAsia="Aptos" w:cs="Times New Roman"/>
                <w:b w:val="0"/>
                <w:bCs w:val="0"/>
                <w:sz w:val="16"/>
                <w:szCs w:val="16"/>
              </w:rPr>
              <w:t>Verlagen aanvangs</w:t>
            </w:r>
            <w:r w:rsidR="007C391E">
              <w:rPr>
                <w:rFonts w:eastAsia="Aptos" w:cs="Times New Roman"/>
                <w:b w:val="0"/>
                <w:bCs w:val="0"/>
                <w:sz w:val="16"/>
                <w:szCs w:val="16"/>
              </w:rPr>
              <w:t>-</w:t>
            </w:r>
          </w:p>
          <w:p w:rsidRPr="00317D85" w:rsidR="000933AE" w:rsidP="006A071E" w:rsidRDefault="000933AE" w14:paraId="2624DA1D" w14:textId="51CB39AB">
            <w:pPr>
              <w:spacing w:line="240" w:lineRule="auto"/>
              <w:rPr>
                <w:rFonts w:eastAsia="Times New Roman" w:cs="Times New Roman"/>
                <w:b w:val="0"/>
                <w:bCs w:val="0"/>
                <w:sz w:val="16"/>
                <w:szCs w:val="16"/>
              </w:rPr>
            </w:pPr>
            <w:r w:rsidRPr="00317D85">
              <w:rPr>
                <w:rFonts w:eastAsia="Aptos" w:cs="Times New Roman"/>
                <w:b w:val="0"/>
                <w:bCs w:val="0"/>
                <w:sz w:val="16"/>
                <w:szCs w:val="16"/>
              </w:rPr>
              <w:t>punt toptarief</w:t>
            </w:r>
          </w:p>
        </w:tc>
        <w:tc>
          <w:tcPr>
            <w:tcW w:w="1076" w:type="dxa"/>
            <w:tcBorders>
              <w:top w:val="single" w:color="156082" w:themeColor="accent1" w:sz="4" w:space="0"/>
              <w:left w:val="nil"/>
              <w:bottom w:val="single" w:color="156082" w:themeColor="accent1" w:sz="4" w:space="0"/>
              <w:right w:val="nil"/>
            </w:tcBorders>
            <w:shd w:val="clear" w:color="auto" w:fill="FFFFFF" w:themeFill="background1"/>
            <w:noWrap/>
            <w:hideMark/>
          </w:tcPr>
          <w:p w:rsidRPr="006A071E" w:rsidR="000933AE" w:rsidP="006A071E" w:rsidRDefault="000933AE" w14:paraId="6ED0455A"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rPr>
            </w:pPr>
            <w:r w:rsidRPr="006A071E">
              <w:rPr>
                <w:rFonts w:eastAsia="Times New Roman" w:cs="Times New Roman"/>
                <w:sz w:val="16"/>
                <w:szCs w:val="16"/>
              </w:rPr>
              <w:t>419</w:t>
            </w:r>
          </w:p>
        </w:tc>
        <w:tc>
          <w:tcPr>
            <w:tcW w:w="1174" w:type="dxa"/>
            <w:tcBorders>
              <w:top w:val="single" w:color="156082" w:themeColor="accent1" w:sz="4" w:space="0"/>
              <w:left w:val="nil"/>
              <w:bottom w:val="single" w:color="156082" w:themeColor="accent1" w:sz="4" w:space="0"/>
              <w:right w:val="nil"/>
            </w:tcBorders>
            <w:shd w:val="clear" w:color="auto" w:fill="FFFFFF" w:themeFill="background1"/>
            <w:noWrap/>
            <w:hideMark/>
          </w:tcPr>
          <w:p w:rsidRPr="006A071E" w:rsidR="000933AE" w:rsidP="006A071E" w:rsidRDefault="000933AE" w14:paraId="47017E16"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rPr>
            </w:pPr>
            <w:r w:rsidRPr="006A071E">
              <w:rPr>
                <w:rFonts w:eastAsia="Times New Roman" w:cs="Times New Roman"/>
                <w:sz w:val="16"/>
                <w:szCs w:val="16"/>
              </w:rPr>
              <w:t>415</w:t>
            </w:r>
          </w:p>
        </w:tc>
        <w:tc>
          <w:tcPr>
            <w:tcW w:w="1174" w:type="dxa"/>
            <w:tcBorders>
              <w:top w:val="single" w:color="156082" w:themeColor="accent1" w:sz="4" w:space="0"/>
              <w:left w:val="nil"/>
              <w:bottom w:val="single" w:color="156082" w:themeColor="accent1" w:sz="4" w:space="0"/>
              <w:right w:val="nil"/>
            </w:tcBorders>
            <w:shd w:val="clear" w:color="auto" w:fill="FFFFFF" w:themeFill="background1"/>
            <w:noWrap/>
            <w:hideMark/>
          </w:tcPr>
          <w:p w:rsidRPr="006A071E" w:rsidR="000933AE" w:rsidP="006A071E" w:rsidRDefault="000933AE" w14:paraId="1F4EFD84"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rPr>
            </w:pPr>
            <w:r w:rsidRPr="006A071E">
              <w:rPr>
                <w:rFonts w:eastAsia="Times New Roman" w:cs="Times New Roman"/>
                <w:sz w:val="16"/>
                <w:szCs w:val="16"/>
              </w:rPr>
              <w:t>416</w:t>
            </w:r>
          </w:p>
        </w:tc>
        <w:tc>
          <w:tcPr>
            <w:tcW w:w="1174" w:type="dxa"/>
            <w:tcBorders>
              <w:top w:val="single" w:color="156082" w:themeColor="accent1" w:sz="4" w:space="0"/>
              <w:left w:val="nil"/>
              <w:bottom w:val="single" w:color="156082" w:themeColor="accent1" w:sz="4" w:space="0"/>
              <w:right w:val="nil"/>
            </w:tcBorders>
            <w:shd w:val="clear" w:color="auto" w:fill="FFFFFF" w:themeFill="background1"/>
            <w:noWrap/>
            <w:hideMark/>
          </w:tcPr>
          <w:p w:rsidRPr="006A071E" w:rsidR="000933AE" w:rsidP="006A071E" w:rsidRDefault="000933AE" w14:paraId="34607D88"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rPr>
            </w:pPr>
            <w:r w:rsidRPr="006A071E">
              <w:rPr>
                <w:rFonts w:eastAsia="Times New Roman" w:cs="Times New Roman"/>
                <w:sz w:val="16"/>
                <w:szCs w:val="16"/>
              </w:rPr>
              <w:t>413</w:t>
            </w:r>
          </w:p>
        </w:tc>
        <w:tc>
          <w:tcPr>
            <w:tcW w:w="1174" w:type="dxa"/>
            <w:tcBorders>
              <w:top w:val="single" w:color="156082" w:themeColor="accent1" w:sz="4" w:space="0"/>
              <w:left w:val="nil"/>
              <w:bottom w:val="single" w:color="156082" w:themeColor="accent1" w:sz="4" w:space="0"/>
              <w:right w:val="nil"/>
            </w:tcBorders>
            <w:shd w:val="clear" w:color="auto" w:fill="FFFFFF" w:themeFill="background1"/>
            <w:noWrap/>
            <w:hideMark/>
          </w:tcPr>
          <w:p w:rsidRPr="006A071E" w:rsidR="000933AE" w:rsidP="006A071E" w:rsidRDefault="000933AE" w14:paraId="74BC964E"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rPr>
            </w:pPr>
            <w:r w:rsidRPr="006A071E">
              <w:rPr>
                <w:rFonts w:eastAsia="Times New Roman" w:cs="Times New Roman"/>
                <w:sz w:val="16"/>
                <w:szCs w:val="16"/>
              </w:rPr>
              <w:t>409</w:t>
            </w:r>
          </w:p>
        </w:tc>
        <w:tc>
          <w:tcPr>
            <w:tcW w:w="1174" w:type="dxa"/>
            <w:tcBorders>
              <w:top w:val="single" w:color="156082" w:themeColor="accent1" w:sz="4" w:space="0"/>
              <w:left w:val="nil"/>
              <w:bottom w:val="single" w:color="156082" w:themeColor="accent1" w:sz="4" w:space="0"/>
              <w:right w:val="nil"/>
            </w:tcBorders>
            <w:shd w:val="clear" w:color="auto" w:fill="FFFFFF" w:themeFill="background1"/>
          </w:tcPr>
          <w:p w:rsidRPr="006A071E" w:rsidR="000933AE" w:rsidP="006A071E" w:rsidRDefault="000933AE" w14:paraId="3A6FC84C" w14:textId="5AC63802">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rPr>
            </w:pPr>
            <w:r>
              <w:rPr>
                <w:rFonts w:eastAsia="Times New Roman" w:cs="Times New Roman"/>
                <w:sz w:val="16"/>
                <w:szCs w:val="16"/>
              </w:rPr>
              <w:t>549</w:t>
            </w:r>
          </w:p>
        </w:tc>
      </w:tr>
      <w:tr w:rsidRPr="006A071E" w:rsidR="000933AE" w:rsidTr="007C391E" w14:paraId="7AE63A06" w14:textId="6D63E3CC">
        <w:trPr>
          <w:trHeight w:val="300"/>
        </w:trPr>
        <w:tc>
          <w:tcPr>
            <w:cnfStyle w:val="001000000000" w:firstRow="0" w:lastRow="0" w:firstColumn="1" w:lastColumn="0" w:oddVBand="0" w:evenVBand="0" w:oddHBand="0" w:evenHBand="0" w:firstRowFirstColumn="0" w:firstRowLastColumn="0" w:lastRowFirstColumn="0" w:lastRowLastColumn="0"/>
            <w:tcW w:w="1271" w:type="dxa"/>
            <w:tcBorders>
              <w:top w:val="single" w:color="156082" w:themeColor="accent1" w:sz="4" w:space="0"/>
              <w:left w:val="nil"/>
              <w:bottom w:val="single" w:color="156082" w:themeColor="accent1" w:sz="4" w:space="0"/>
              <w:right w:val="nil"/>
            </w:tcBorders>
            <w:shd w:val="clear" w:color="auto" w:fill="FFFFFF" w:themeFill="background1"/>
            <w:noWrap/>
            <w:hideMark/>
          </w:tcPr>
          <w:p w:rsidRPr="006A071E" w:rsidR="000933AE" w:rsidP="006A071E" w:rsidRDefault="000933AE" w14:paraId="6CA8631E" w14:textId="77777777">
            <w:pPr>
              <w:spacing w:line="240" w:lineRule="auto"/>
              <w:rPr>
                <w:rFonts w:eastAsia="Times New Roman" w:cs="Times New Roman"/>
                <w:sz w:val="16"/>
                <w:szCs w:val="16"/>
              </w:rPr>
            </w:pPr>
            <w:r w:rsidRPr="006A071E">
              <w:rPr>
                <w:rFonts w:eastAsia="Aptos" w:cs="Times New Roman"/>
                <w:sz w:val="16"/>
                <w:szCs w:val="16"/>
              </w:rPr>
              <w:t>Totaal</w:t>
            </w:r>
          </w:p>
        </w:tc>
        <w:tc>
          <w:tcPr>
            <w:tcW w:w="1076" w:type="dxa"/>
            <w:tcBorders>
              <w:top w:val="single" w:color="156082" w:themeColor="accent1" w:sz="4" w:space="0"/>
              <w:left w:val="nil"/>
              <w:bottom w:val="single" w:color="156082" w:themeColor="accent1" w:sz="4" w:space="0"/>
              <w:right w:val="nil"/>
            </w:tcBorders>
            <w:shd w:val="clear" w:color="auto" w:fill="FFFFFF" w:themeFill="background1"/>
            <w:noWrap/>
            <w:hideMark/>
          </w:tcPr>
          <w:p w:rsidRPr="006A071E" w:rsidR="000933AE" w:rsidP="006A071E" w:rsidRDefault="000933AE" w14:paraId="12EF5B81"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rPr>
            </w:pPr>
            <w:r w:rsidRPr="006A071E">
              <w:rPr>
                <w:rFonts w:eastAsia="Times New Roman" w:cs="Times New Roman"/>
                <w:b/>
                <w:bCs/>
                <w:sz w:val="16"/>
                <w:szCs w:val="16"/>
              </w:rPr>
              <w:t>1</w:t>
            </w:r>
          </w:p>
        </w:tc>
        <w:tc>
          <w:tcPr>
            <w:tcW w:w="1174" w:type="dxa"/>
            <w:tcBorders>
              <w:top w:val="single" w:color="156082" w:themeColor="accent1" w:sz="4" w:space="0"/>
              <w:left w:val="nil"/>
              <w:bottom w:val="single" w:color="156082" w:themeColor="accent1" w:sz="4" w:space="0"/>
              <w:right w:val="nil"/>
            </w:tcBorders>
            <w:shd w:val="clear" w:color="auto" w:fill="FFFFFF" w:themeFill="background1"/>
            <w:noWrap/>
            <w:hideMark/>
          </w:tcPr>
          <w:p w:rsidRPr="006A071E" w:rsidR="000933AE" w:rsidP="006A071E" w:rsidRDefault="000933AE" w14:paraId="03962308"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rPr>
            </w:pPr>
            <w:r w:rsidRPr="006A071E">
              <w:rPr>
                <w:rFonts w:eastAsia="Times New Roman" w:cs="Times New Roman"/>
                <w:b/>
                <w:bCs/>
                <w:sz w:val="16"/>
                <w:szCs w:val="16"/>
              </w:rPr>
              <w:t>-10</w:t>
            </w:r>
          </w:p>
        </w:tc>
        <w:tc>
          <w:tcPr>
            <w:tcW w:w="1174" w:type="dxa"/>
            <w:tcBorders>
              <w:top w:val="single" w:color="156082" w:themeColor="accent1" w:sz="4" w:space="0"/>
              <w:left w:val="nil"/>
              <w:bottom w:val="single" w:color="156082" w:themeColor="accent1" w:sz="4" w:space="0"/>
              <w:right w:val="nil"/>
            </w:tcBorders>
            <w:shd w:val="clear" w:color="auto" w:fill="FFFFFF" w:themeFill="background1"/>
            <w:noWrap/>
            <w:hideMark/>
          </w:tcPr>
          <w:p w:rsidRPr="006A071E" w:rsidR="000933AE" w:rsidP="006A071E" w:rsidRDefault="000933AE" w14:paraId="31CAA21B"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rPr>
            </w:pPr>
            <w:r w:rsidRPr="006A071E">
              <w:rPr>
                <w:rFonts w:eastAsia="Times New Roman" w:cs="Times New Roman"/>
                <w:b/>
                <w:bCs/>
                <w:sz w:val="16"/>
                <w:szCs w:val="16"/>
              </w:rPr>
              <w:t>-7</w:t>
            </w:r>
          </w:p>
        </w:tc>
        <w:tc>
          <w:tcPr>
            <w:tcW w:w="1174" w:type="dxa"/>
            <w:tcBorders>
              <w:top w:val="single" w:color="156082" w:themeColor="accent1" w:sz="4" w:space="0"/>
              <w:left w:val="nil"/>
              <w:bottom w:val="single" w:color="156082" w:themeColor="accent1" w:sz="4" w:space="0"/>
              <w:right w:val="nil"/>
            </w:tcBorders>
            <w:shd w:val="clear" w:color="auto" w:fill="FFFFFF" w:themeFill="background1"/>
            <w:noWrap/>
            <w:hideMark/>
          </w:tcPr>
          <w:p w:rsidRPr="006A071E" w:rsidR="000933AE" w:rsidP="006A071E" w:rsidRDefault="000933AE" w14:paraId="45B9A220"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rPr>
            </w:pPr>
            <w:r w:rsidRPr="006A071E">
              <w:rPr>
                <w:rFonts w:eastAsia="Times New Roman" w:cs="Times New Roman"/>
                <w:b/>
                <w:bCs/>
                <w:sz w:val="16"/>
                <w:szCs w:val="16"/>
              </w:rPr>
              <w:t>-13</w:t>
            </w:r>
          </w:p>
        </w:tc>
        <w:tc>
          <w:tcPr>
            <w:tcW w:w="1174" w:type="dxa"/>
            <w:tcBorders>
              <w:top w:val="single" w:color="156082" w:themeColor="accent1" w:sz="4" w:space="0"/>
              <w:left w:val="nil"/>
              <w:bottom w:val="single" w:color="156082" w:themeColor="accent1" w:sz="4" w:space="0"/>
              <w:right w:val="nil"/>
            </w:tcBorders>
            <w:shd w:val="clear" w:color="auto" w:fill="FFFFFF" w:themeFill="background1"/>
            <w:noWrap/>
            <w:hideMark/>
          </w:tcPr>
          <w:p w:rsidRPr="006A071E" w:rsidR="000933AE" w:rsidP="006A071E" w:rsidRDefault="000933AE" w14:paraId="7D8D87ED"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rPr>
            </w:pPr>
            <w:r w:rsidRPr="006A071E">
              <w:rPr>
                <w:rFonts w:eastAsia="Times New Roman" w:cs="Times New Roman"/>
                <w:b/>
                <w:bCs/>
                <w:sz w:val="16"/>
                <w:szCs w:val="16"/>
              </w:rPr>
              <w:t>-18</w:t>
            </w:r>
          </w:p>
        </w:tc>
        <w:tc>
          <w:tcPr>
            <w:tcW w:w="1174" w:type="dxa"/>
            <w:tcBorders>
              <w:top w:val="single" w:color="156082" w:themeColor="accent1" w:sz="4" w:space="0"/>
              <w:left w:val="nil"/>
              <w:bottom w:val="single" w:color="156082" w:themeColor="accent1" w:sz="4" w:space="0"/>
              <w:right w:val="nil"/>
            </w:tcBorders>
            <w:shd w:val="clear" w:color="auto" w:fill="FFFFFF" w:themeFill="background1"/>
          </w:tcPr>
          <w:p w:rsidRPr="006A071E" w:rsidR="000933AE" w:rsidP="006A071E" w:rsidRDefault="000933AE" w14:paraId="2C27014C" w14:textId="188A2BE3">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rPr>
            </w:pPr>
            <w:r>
              <w:rPr>
                <w:rFonts w:eastAsia="Times New Roman" w:cs="Times New Roman"/>
                <w:b/>
                <w:bCs/>
                <w:sz w:val="16"/>
                <w:szCs w:val="16"/>
              </w:rPr>
              <w:t>0</w:t>
            </w:r>
          </w:p>
        </w:tc>
      </w:tr>
    </w:tbl>
    <w:p w:rsidRPr="006A071E" w:rsidR="006A071E" w:rsidP="006A071E" w:rsidRDefault="006A071E" w14:paraId="6D4CF7B5" w14:textId="77777777">
      <w:pPr>
        <w:rPr>
          <w:i/>
          <w:iCs/>
          <w:sz w:val="14"/>
          <w:szCs w:val="14"/>
        </w:rPr>
      </w:pPr>
      <w:r w:rsidRPr="006A071E">
        <w:rPr>
          <w:i/>
          <w:iCs/>
          <w:sz w:val="14"/>
          <w:szCs w:val="14"/>
        </w:rPr>
        <w:t>* Totaal is berekend met niet-afgeronde getallen</w:t>
      </w:r>
    </w:p>
    <w:p w:rsidRPr="006A071E" w:rsidR="006A071E" w:rsidP="006A071E" w:rsidRDefault="006A071E" w14:paraId="3CC7BA96" w14:textId="77777777"/>
    <w:p w:rsidR="00641DB4" w:rsidRDefault="00641DB4" w14:paraId="7BBC179B" w14:textId="77777777">
      <w:pPr>
        <w:spacing w:line="240" w:lineRule="auto"/>
        <w:rPr>
          <w:i/>
          <w:iCs/>
        </w:rPr>
      </w:pPr>
      <w:r>
        <w:rPr>
          <w:i/>
          <w:iCs/>
        </w:rPr>
        <w:br w:type="page"/>
      </w:r>
    </w:p>
    <w:p w:rsidRPr="006A071E" w:rsidR="006A071E" w:rsidP="006A071E" w:rsidRDefault="006A071E" w14:paraId="554DF29E" w14:textId="3748B7B3">
      <w:pPr>
        <w:rPr>
          <w:i/>
          <w:iCs/>
        </w:rPr>
      </w:pPr>
      <w:r w:rsidRPr="006A071E">
        <w:rPr>
          <w:i/>
          <w:iCs/>
        </w:rPr>
        <w:lastRenderedPageBreak/>
        <w:t xml:space="preserve">Tabel </w:t>
      </w:r>
      <w:r w:rsidR="00831B85">
        <w:rPr>
          <w:i/>
          <w:iCs/>
        </w:rPr>
        <w:t>7</w:t>
      </w:r>
      <w:r w:rsidRPr="006A071E" w:rsidR="00831B85">
        <w:rPr>
          <w:i/>
          <w:iCs/>
        </w:rPr>
        <w:t xml:space="preserve"> </w:t>
      </w:r>
      <w:r w:rsidRPr="006A071E">
        <w:rPr>
          <w:i/>
          <w:iCs/>
        </w:rPr>
        <w:t>- Mediane inkomenseffecten variant B</w:t>
      </w:r>
    </w:p>
    <w:tbl>
      <w:tblPr>
        <w:tblW w:w="5812" w:type="dxa"/>
        <w:tblCellMar>
          <w:left w:w="70" w:type="dxa"/>
          <w:right w:w="70" w:type="dxa"/>
        </w:tblCellMar>
        <w:tblLook w:val="04A0" w:firstRow="1" w:lastRow="0" w:firstColumn="1" w:lastColumn="0" w:noHBand="0" w:noVBand="1"/>
      </w:tblPr>
      <w:tblGrid>
        <w:gridCol w:w="3080"/>
        <w:gridCol w:w="2732"/>
      </w:tblGrid>
      <w:tr w:rsidRPr="006A071E" w:rsidR="00CC53C4" w:rsidTr="00E606C1" w14:paraId="48C3859C" w14:textId="77777777">
        <w:trPr>
          <w:trHeight w:val="465"/>
        </w:trPr>
        <w:tc>
          <w:tcPr>
            <w:tcW w:w="3080" w:type="dxa"/>
            <w:tcBorders>
              <w:top w:val="single" w:color="auto" w:sz="8" w:space="0"/>
              <w:left w:val="nil"/>
              <w:bottom w:val="single" w:color="auto" w:sz="8" w:space="0"/>
              <w:right w:val="nil"/>
            </w:tcBorders>
            <w:shd w:val="clear" w:color="000000" w:fill="FFFFFF"/>
            <w:noWrap/>
            <w:vAlign w:val="bottom"/>
            <w:hideMark/>
          </w:tcPr>
          <w:p w:rsidRPr="006A071E" w:rsidR="00CC53C4" w:rsidP="006A071E" w:rsidRDefault="00CC53C4" w14:paraId="2A618758" w14:textId="77777777">
            <w:pPr>
              <w:autoSpaceDN/>
              <w:spacing w:line="240" w:lineRule="auto"/>
              <w:textAlignment w:val="auto"/>
              <w:rPr>
                <w:rFonts w:eastAsia="Times New Roman" w:cs="Calibri"/>
                <w:b/>
                <w:bCs/>
              </w:rPr>
            </w:pPr>
            <w:r w:rsidRPr="006A071E">
              <w:rPr>
                <w:rFonts w:eastAsia="Times New Roman" w:cs="Calibri"/>
                <w:b/>
                <w:bCs/>
              </w:rPr>
              <w:t>Inkomensgroep</w:t>
            </w:r>
          </w:p>
        </w:tc>
        <w:tc>
          <w:tcPr>
            <w:tcW w:w="2732" w:type="dxa"/>
            <w:tcBorders>
              <w:top w:val="single" w:color="auto" w:sz="8" w:space="0"/>
              <w:left w:val="nil"/>
              <w:bottom w:val="single" w:color="auto" w:sz="8" w:space="0"/>
              <w:right w:val="nil"/>
            </w:tcBorders>
            <w:shd w:val="clear" w:color="000000" w:fill="FFFFFF"/>
            <w:noWrap/>
            <w:vAlign w:val="bottom"/>
          </w:tcPr>
          <w:p w:rsidRPr="006A071E" w:rsidR="00CC53C4" w:rsidP="006A071E" w:rsidRDefault="005D3638" w14:paraId="7A91FCAD" w14:textId="70C29CB6">
            <w:pPr>
              <w:autoSpaceDN/>
              <w:spacing w:line="240" w:lineRule="auto"/>
              <w:jc w:val="right"/>
              <w:textAlignment w:val="auto"/>
              <w:rPr>
                <w:rFonts w:eastAsia="Times New Roman" w:cs="Calibri"/>
                <w:b/>
                <w:bCs/>
              </w:rPr>
            </w:pPr>
            <w:r>
              <w:rPr>
                <w:rFonts w:eastAsia="Times New Roman" w:cs="Calibri"/>
                <w:b/>
                <w:bCs/>
              </w:rPr>
              <w:t>Mediaan inkomenseffect</w:t>
            </w:r>
          </w:p>
        </w:tc>
      </w:tr>
      <w:tr w:rsidRPr="006A071E" w:rsidR="00CC53C4" w:rsidTr="00E606C1" w14:paraId="48708EBA" w14:textId="77777777">
        <w:trPr>
          <w:trHeight w:val="300"/>
        </w:trPr>
        <w:tc>
          <w:tcPr>
            <w:tcW w:w="3080" w:type="dxa"/>
            <w:tcBorders>
              <w:top w:val="nil"/>
              <w:left w:val="nil"/>
              <w:bottom w:val="nil"/>
              <w:right w:val="nil"/>
            </w:tcBorders>
            <w:shd w:val="clear" w:color="auto" w:fill="auto"/>
            <w:vAlign w:val="bottom"/>
            <w:hideMark/>
          </w:tcPr>
          <w:p w:rsidRPr="006A071E" w:rsidR="00CC53C4" w:rsidP="006A071E" w:rsidRDefault="00CC53C4" w14:paraId="0FE97A5B" w14:textId="77777777">
            <w:pPr>
              <w:autoSpaceDN/>
              <w:spacing w:line="240" w:lineRule="auto"/>
              <w:textAlignment w:val="auto"/>
              <w:rPr>
                <w:rFonts w:ascii="Calibri" w:hAnsi="Calibri" w:eastAsia="Times New Roman" w:cs="Calibri"/>
                <w:sz w:val="22"/>
                <w:szCs w:val="22"/>
              </w:rPr>
            </w:pPr>
            <w:r w:rsidRPr="006A071E">
              <w:rPr>
                <w:rFonts w:ascii="Calibri" w:hAnsi="Calibri" w:eastAsia="Times New Roman" w:cs="Calibri"/>
                <w:sz w:val="22"/>
                <w:szCs w:val="22"/>
              </w:rPr>
              <w:t>1e (&lt;=106% WML)</w:t>
            </w:r>
          </w:p>
        </w:tc>
        <w:tc>
          <w:tcPr>
            <w:tcW w:w="2732" w:type="dxa"/>
            <w:tcBorders>
              <w:top w:val="nil"/>
              <w:left w:val="nil"/>
              <w:bottom w:val="nil"/>
              <w:right w:val="nil"/>
            </w:tcBorders>
            <w:shd w:val="clear" w:color="000000" w:fill="FFFFFF"/>
            <w:noWrap/>
            <w:vAlign w:val="bottom"/>
            <w:hideMark/>
          </w:tcPr>
          <w:p w:rsidRPr="006A071E" w:rsidR="00CC53C4" w:rsidP="00E606C1" w:rsidRDefault="00CC53C4" w14:paraId="0B07AFE2" w14:textId="77777777">
            <w:pPr>
              <w:autoSpaceDN/>
              <w:spacing w:line="240" w:lineRule="auto"/>
              <w:jc w:val="center"/>
              <w:textAlignment w:val="auto"/>
              <w:rPr>
                <w:rFonts w:eastAsia="Times New Roman" w:cs="Calibri"/>
              </w:rPr>
            </w:pPr>
            <w:r w:rsidRPr="006A071E">
              <w:rPr>
                <w:rFonts w:cs="Calibri"/>
              </w:rPr>
              <w:t>0,0%</w:t>
            </w:r>
          </w:p>
        </w:tc>
      </w:tr>
      <w:tr w:rsidRPr="006A071E" w:rsidR="00CC53C4" w:rsidTr="00E606C1" w14:paraId="51A05CC3" w14:textId="77777777">
        <w:trPr>
          <w:trHeight w:val="300"/>
        </w:trPr>
        <w:tc>
          <w:tcPr>
            <w:tcW w:w="3080" w:type="dxa"/>
            <w:tcBorders>
              <w:top w:val="nil"/>
              <w:left w:val="nil"/>
              <w:bottom w:val="nil"/>
              <w:right w:val="nil"/>
            </w:tcBorders>
            <w:shd w:val="clear" w:color="auto" w:fill="auto"/>
            <w:vAlign w:val="bottom"/>
            <w:hideMark/>
          </w:tcPr>
          <w:p w:rsidRPr="006A071E" w:rsidR="00CC53C4" w:rsidP="006A071E" w:rsidRDefault="00CC53C4" w14:paraId="21204226" w14:textId="77777777">
            <w:pPr>
              <w:autoSpaceDN/>
              <w:spacing w:line="240" w:lineRule="auto"/>
              <w:textAlignment w:val="auto"/>
              <w:rPr>
                <w:rFonts w:ascii="Calibri" w:hAnsi="Calibri" w:eastAsia="Times New Roman" w:cs="Calibri"/>
                <w:sz w:val="22"/>
                <w:szCs w:val="22"/>
              </w:rPr>
            </w:pPr>
            <w:r w:rsidRPr="006A071E">
              <w:rPr>
                <w:rFonts w:ascii="Calibri" w:hAnsi="Calibri" w:eastAsia="Times New Roman" w:cs="Calibri"/>
                <w:sz w:val="22"/>
                <w:szCs w:val="22"/>
              </w:rPr>
              <w:t>2e (106-173% WML)</w:t>
            </w:r>
          </w:p>
        </w:tc>
        <w:tc>
          <w:tcPr>
            <w:tcW w:w="2732" w:type="dxa"/>
            <w:tcBorders>
              <w:top w:val="nil"/>
              <w:left w:val="nil"/>
              <w:bottom w:val="nil"/>
              <w:right w:val="nil"/>
            </w:tcBorders>
            <w:shd w:val="clear" w:color="000000" w:fill="FFFFFF"/>
            <w:noWrap/>
            <w:vAlign w:val="bottom"/>
            <w:hideMark/>
          </w:tcPr>
          <w:p w:rsidRPr="006A071E" w:rsidR="00CC53C4" w:rsidP="00E606C1" w:rsidRDefault="00CC53C4" w14:paraId="6D9677B4" w14:textId="77777777">
            <w:pPr>
              <w:autoSpaceDN/>
              <w:spacing w:line="240" w:lineRule="auto"/>
              <w:jc w:val="center"/>
              <w:textAlignment w:val="auto"/>
              <w:rPr>
                <w:rFonts w:eastAsia="Times New Roman" w:cs="Calibri"/>
              </w:rPr>
            </w:pPr>
            <w:r w:rsidRPr="006A071E">
              <w:rPr>
                <w:rFonts w:cs="Calibri"/>
              </w:rPr>
              <w:t>0,0%</w:t>
            </w:r>
          </w:p>
        </w:tc>
      </w:tr>
      <w:tr w:rsidRPr="006A071E" w:rsidR="00CC53C4" w:rsidTr="00E606C1" w14:paraId="29C188A2" w14:textId="77777777">
        <w:trPr>
          <w:trHeight w:val="300"/>
        </w:trPr>
        <w:tc>
          <w:tcPr>
            <w:tcW w:w="3080" w:type="dxa"/>
            <w:tcBorders>
              <w:top w:val="nil"/>
              <w:left w:val="nil"/>
              <w:bottom w:val="nil"/>
              <w:right w:val="nil"/>
            </w:tcBorders>
            <w:shd w:val="clear" w:color="auto" w:fill="auto"/>
            <w:vAlign w:val="bottom"/>
            <w:hideMark/>
          </w:tcPr>
          <w:p w:rsidRPr="006A071E" w:rsidR="00CC53C4" w:rsidP="006A071E" w:rsidRDefault="00CC53C4" w14:paraId="10137A1D" w14:textId="77777777">
            <w:pPr>
              <w:autoSpaceDN/>
              <w:spacing w:line="240" w:lineRule="auto"/>
              <w:textAlignment w:val="auto"/>
              <w:rPr>
                <w:rFonts w:ascii="Calibri" w:hAnsi="Calibri" w:eastAsia="Times New Roman" w:cs="Calibri"/>
                <w:sz w:val="22"/>
                <w:szCs w:val="22"/>
              </w:rPr>
            </w:pPr>
            <w:r w:rsidRPr="006A071E">
              <w:rPr>
                <w:rFonts w:ascii="Calibri" w:hAnsi="Calibri" w:eastAsia="Times New Roman" w:cs="Calibri"/>
                <w:sz w:val="22"/>
                <w:szCs w:val="22"/>
              </w:rPr>
              <w:t>3e (173-256% WML)</w:t>
            </w:r>
          </w:p>
        </w:tc>
        <w:tc>
          <w:tcPr>
            <w:tcW w:w="2732" w:type="dxa"/>
            <w:tcBorders>
              <w:top w:val="nil"/>
              <w:left w:val="nil"/>
              <w:bottom w:val="nil"/>
              <w:right w:val="nil"/>
            </w:tcBorders>
            <w:shd w:val="clear" w:color="000000" w:fill="FFFFFF"/>
            <w:noWrap/>
            <w:vAlign w:val="bottom"/>
            <w:hideMark/>
          </w:tcPr>
          <w:p w:rsidRPr="006A071E" w:rsidR="00CC53C4" w:rsidP="00E606C1" w:rsidRDefault="00CC53C4" w14:paraId="564052C5" w14:textId="77777777">
            <w:pPr>
              <w:autoSpaceDN/>
              <w:spacing w:line="240" w:lineRule="auto"/>
              <w:jc w:val="center"/>
              <w:textAlignment w:val="auto"/>
              <w:rPr>
                <w:rFonts w:eastAsia="Times New Roman" w:cs="Calibri"/>
              </w:rPr>
            </w:pPr>
            <w:r w:rsidRPr="006A071E">
              <w:rPr>
                <w:rFonts w:cs="Calibri"/>
              </w:rPr>
              <w:t>-0,1%</w:t>
            </w:r>
          </w:p>
        </w:tc>
      </w:tr>
      <w:tr w:rsidRPr="006A071E" w:rsidR="00CC53C4" w:rsidTr="00E606C1" w14:paraId="05316B14" w14:textId="77777777">
        <w:trPr>
          <w:trHeight w:val="300"/>
        </w:trPr>
        <w:tc>
          <w:tcPr>
            <w:tcW w:w="3080" w:type="dxa"/>
            <w:tcBorders>
              <w:top w:val="nil"/>
              <w:left w:val="nil"/>
              <w:bottom w:val="nil"/>
              <w:right w:val="nil"/>
            </w:tcBorders>
            <w:shd w:val="clear" w:color="auto" w:fill="auto"/>
            <w:vAlign w:val="bottom"/>
            <w:hideMark/>
          </w:tcPr>
          <w:p w:rsidRPr="006A071E" w:rsidR="00CC53C4" w:rsidP="006A071E" w:rsidRDefault="00CC53C4" w14:paraId="00A36B53" w14:textId="77777777">
            <w:pPr>
              <w:autoSpaceDN/>
              <w:spacing w:line="240" w:lineRule="auto"/>
              <w:textAlignment w:val="auto"/>
              <w:rPr>
                <w:rFonts w:ascii="Calibri" w:hAnsi="Calibri" w:eastAsia="Times New Roman" w:cs="Calibri"/>
                <w:sz w:val="22"/>
                <w:szCs w:val="22"/>
              </w:rPr>
            </w:pPr>
            <w:r w:rsidRPr="006A071E">
              <w:rPr>
                <w:rFonts w:ascii="Calibri" w:hAnsi="Calibri" w:eastAsia="Times New Roman" w:cs="Calibri"/>
                <w:sz w:val="22"/>
                <w:szCs w:val="22"/>
              </w:rPr>
              <w:t>4e (256-378% WML)</w:t>
            </w:r>
          </w:p>
        </w:tc>
        <w:tc>
          <w:tcPr>
            <w:tcW w:w="2732" w:type="dxa"/>
            <w:tcBorders>
              <w:top w:val="nil"/>
              <w:left w:val="nil"/>
              <w:bottom w:val="nil"/>
              <w:right w:val="nil"/>
            </w:tcBorders>
            <w:shd w:val="clear" w:color="000000" w:fill="FFFFFF"/>
            <w:noWrap/>
            <w:vAlign w:val="bottom"/>
            <w:hideMark/>
          </w:tcPr>
          <w:p w:rsidRPr="006A071E" w:rsidR="00CC53C4" w:rsidP="00E606C1" w:rsidRDefault="00CC53C4" w14:paraId="1858F2AC" w14:textId="77777777">
            <w:pPr>
              <w:autoSpaceDN/>
              <w:spacing w:line="240" w:lineRule="auto"/>
              <w:jc w:val="center"/>
              <w:textAlignment w:val="auto"/>
              <w:rPr>
                <w:rFonts w:eastAsia="Times New Roman" w:cs="Calibri"/>
              </w:rPr>
            </w:pPr>
            <w:r w:rsidRPr="006A071E">
              <w:rPr>
                <w:rFonts w:cs="Calibri"/>
              </w:rPr>
              <w:t>-0,1%</w:t>
            </w:r>
          </w:p>
        </w:tc>
      </w:tr>
      <w:tr w:rsidRPr="006A071E" w:rsidR="00CC53C4" w:rsidTr="00E606C1" w14:paraId="1977EC47" w14:textId="77777777">
        <w:trPr>
          <w:trHeight w:val="300"/>
        </w:trPr>
        <w:tc>
          <w:tcPr>
            <w:tcW w:w="3080" w:type="dxa"/>
            <w:tcBorders>
              <w:top w:val="nil"/>
              <w:left w:val="nil"/>
              <w:bottom w:val="nil"/>
              <w:right w:val="nil"/>
            </w:tcBorders>
            <w:shd w:val="clear" w:color="auto" w:fill="auto"/>
            <w:vAlign w:val="bottom"/>
            <w:hideMark/>
          </w:tcPr>
          <w:p w:rsidRPr="006A071E" w:rsidR="00CC53C4" w:rsidP="006A071E" w:rsidRDefault="00CC53C4" w14:paraId="53E591B4" w14:textId="77777777">
            <w:pPr>
              <w:autoSpaceDN/>
              <w:spacing w:line="240" w:lineRule="auto"/>
              <w:textAlignment w:val="auto"/>
              <w:rPr>
                <w:rFonts w:ascii="Calibri" w:hAnsi="Calibri" w:eastAsia="Times New Roman" w:cs="Calibri"/>
                <w:sz w:val="22"/>
                <w:szCs w:val="22"/>
              </w:rPr>
            </w:pPr>
            <w:r w:rsidRPr="006A071E">
              <w:rPr>
                <w:rFonts w:ascii="Calibri" w:hAnsi="Calibri" w:eastAsia="Times New Roman" w:cs="Calibri"/>
                <w:sz w:val="22"/>
                <w:szCs w:val="22"/>
              </w:rPr>
              <w:t>5e (&gt;378% WML)</w:t>
            </w:r>
          </w:p>
        </w:tc>
        <w:tc>
          <w:tcPr>
            <w:tcW w:w="2732" w:type="dxa"/>
            <w:tcBorders>
              <w:top w:val="nil"/>
              <w:left w:val="nil"/>
              <w:bottom w:val="nil"/>
              <w:right w:val="nil"/>
            </w:tcBorders>
            <w:shd w:val="clear" w:color="000000" w:fill="FFFFFF"/>
            <w:noWrap/>
            <w:vAlign w:val="bottom"/>
            <w:hideMark/>
          </w:tcPr>
          <w:p w:rsidRPr="006A071E" w:rsidR="00CC53C4" w:rsidP="00E606C1" w:rsidRDefault="00CC53C4" w14:paraId="291387C3" w14:textId="77777777">
            <w:pPr>
              <w:autoSpaceDN/>
              <w:spacing w:line="240" w:lineRule="auto"/>
              <w:jc w:val="center"/>
              <w:textAlignment w:val="auto"/>
              <w:rPr>
                <w:rFonts w:eastAsia="Times New Roman" w:cs="Calibri"/>
              </w:rPr>
            </w:pPr>
            <w:r w:rsidRPr="006A071E">
              <w:rPr>
                <w:rFonts w:cs="Calibri"/>
              </w:rPr>
              <w:t>-0,2%</w:t>
            </w:r>
          </w:p>
        </w:tc>
      </w:tr>
      <w:tr w:rsidRPr="006A071E" w:rsidR="00CC53C4" w:rsidTr="00E606C1" w14:paraId="5A501C47" w14:textId="77777777">
        <w:trPr>
          <w:trHeight w:val="300"/>
        </w:trPr>
        <w:tc>
          <w:tcPr>
            <w:tcW w:w="3080" w:type="dxa"/>
            <w:tcBorders>
              <w:top w:val="nil"/>
              <w:left w:val="nil"/>
              <w:bottom w:val="nil"/>
              <w:right w:val="nil"/>
            </w:tcBorders>
            <w:shd w:val="clear" w:color="000000" w:fill="FFFFFF"/>
            <w:noWrap/>
            <w:vAlign w:val="bottom"/>
            <w:hideMark/>
          </w:tcPr>
          <w:p w:rsidRPr="006A071E" w:rsidR="00CC53C4" w:rsidP="006A071E" w:rsidRDefault="00CC53C4" w14:paraId="28B01C43" w14:textId="77777777">
            <w:pPr>
              <w:autoSpaceDN/>
              <w:spacing w:line="240" w:lineRule="auto"/>
              <w:textAlignment w:val="auto"/>
              <w:rPr>
                <w:rFonts w:ascii="Calibri" w:hAnsi="Calibri" w:eastAsia="Times New Roman" w:cs="Calibri"/>
                <w:sz w:val="22"/>
                <w:szCs w:val="22"/>
              </w:rPr>
            </w:pPr>
            <w:r w:rsidRPr="006A071E">
              <w:rPr>
                <w:rFonts w:ascii="Calibri" w:hAnsi="Calibri" w:eastAsia="Times New Roman" w:cs="Calibri"/>
                <w:sz w:val="22"/>
                <w:szCs w:val="22"/>
              </w:rPr>
              <w:t> </w:t>
            </w:r>
          </w:p>
        </w:tc>
        <w:tc>
          <w:tcPr>
            <w:tcW w:w="2732" w:type="dxa"/>
            <w:tcBorders>
              <w:top w:val="nil"/>
              <w:left w:val="nil"/>
              <w:bottom w:val="nil"/>
              <w:right w:val="nil"/>
            </w:tcBorders>
            <w:shd w:val="clear" w:color="000000" w:fill="FFFFFF"/>
            <w:noWrap/>
            <w:vAlign w:val="bottom"/>
            <w:hideMark/>
          </w:tcPr>
          <w:p w:rsidRPr="006A071E" w:rsidR="00CC53C4" w:rsidP="00E606C1" w:rsidRDefault="00CC53C4" w14:paraId="07390039" w14:textId="26ADD337">
            <w:pPr>
              <w:autoSpaceDN/>
              <w:spacing w:line="240" w:lineRule="auto"/>
              <w:jc w:val="center"/>
              <w:textAlignment w:val="auto"/>
              <w:rPr>
                <w:rFonts w:ascii="Calibri" w:hAnsi="Calibri" w:eastAsia="Times New Roman" w:cs="Calibri"/>
                <w:sz w:val="22"/>
                <w:szCs w:val="22"/>
              </w:rPr>
            </w:pPr>
          </w:p>
        </w:tc>
      </w:tr>
      <w:tr w:rsidRPr="006A071E" w:rsidR="00CC53C4" w:rsidTr="00E606C1" w14:paraId="652D1BD6" w14:textId="77777777">
        <w:trPr>
          <w:trHeight w:val="300"/>
        </w:trPr>
        <w:tc>
          <w:tcPr>
            <w:tcW w:w="3080" w:type="dxa"/>
            <w:tcBorders>
              <w:top w:val="nil"/>
              <w:left w:val="nil"/>
              <w:bottom w:val="nil"/>
              <w:right w:val="nil"/>
            </w:tcBorders>
            <w:shd w:val="clear" w:color="000000" w:fill="FFFFFF"/>
            <w:noWrap/>
            <w:vAlign w:val="bottom"/>
            <w:hideMark/>
          </w:tcPr>
          <w:p w:rsidRPr="006A071E" w:rsidR="00CC53C4" w:rsidP="006A071E" w:rsidRDefault="00CC53C4" w14:paraId="4E59C14F" w14:textId="77777777">
            <w:pPr>
              <w:autoSpaceDN/>
              <w:spacing w:line="240" w:lineRule="auto"/>
              <w:textAlignment w:val="auto"/>
              <w:rPr>
                <w:rFonts w:eastAsia="Times New Roman" w:cs="Calibri"/>
                <w:b/>
                <w:bCs/>
              </w:rPr>
            </w:pPr>
            <w:r w:rsidRPr="006A071E">
              <w:rPr>
                <w:rFonts w:eastAsia="Times New Roman" w:cs="Calibri"/>
                <w:b/>
                <w:bCs/>
              </w:rPr>
              <w:t>Inkomensbron</w:t>
            </w:r>
          </w:p>
        </w:tc>
        <w:tc>
          <w:tcPr>
            <w:tcW w:w="2732" w:type="dxa"/>
            <w:tcBorders>
              <w:top w:val="nil"/>
              <w:left w:val="nil"/>
              <w:bottom w:val="nil"/>
              <w:right w:val="nil"/>
            </w:tcBorders>
            <w:shd w:val="clear" w:color="000000" w:fill="FFFFFF"/>
            <w:noWrap/>
            <w:vAlign w:val="bottom"/>
            <w:hideMark/>
          </w:tcPr>
          <w:p w:rsidRPr="006A071E" w:rsidR="00CC53C4" w:rsidP="00E606C1" w:rsidRDefault="00CC53C4" w14:paraId="6459D4A8" w14:textId="758C9F1F">
            <w:pPr>
              <w:autoSpaceDN/>
              <w:spacing w:line="240" w:lineRule="auto"/>
              <w:jc w:val="center"/>
              <w:textAlignment w:val="auto"/>
              <w:rPr>
                <w:rFonts w:ascii="Calibri" w:hAnsi="Calibri" w:eastAsia="Times New Roman" w:cs="Calibri"/>
                <w:sz w:val="22"/>
                <w:szCs w:val="22"/>
              </w:rPr>
            </w:pPr>
          </w:p>
        </w:tc>
      </w:tr>
      <w:tr w:rsidRPr="006A071E" w:rsidR="00CC53C4" w:rsidTr="00E606C1" w14:paraId="5CFD8965" w14:textId="77777777">
        <w:trPr>
          <w:trHeight w:val="300"/>
        </w:trPr>
        <w:tc>
          <w:tcPr>
            <w:tcW w:w="3080" w:type="dxa"/>
            <w:tcBorders>
              <w:top w:val="nil"/>
              <w:left w:val="nil"/>
              <w:bottom w:val="nil"/>
              <w:right w:val="nil"/>
            </w:tcBorders>
            <w:shd w:val="clear" w:color="000000" w:fill="FFFFFF"/>
            <w:noWrap/>
            <w:vAlign w:val="bottom"/>
            <w:hideMark/>
          </w:tcPr>
          <w:p w:rsidRPr="006A071E" w:rsidR="00CC53C4" w:rsidP="006A071E" w:rsidRDefault="00CC53C4" w14:paraId="0E91D290" w14:textId="77777777">
            <w:pPr>
              <w:autoSpaceDN/>
              <w:spacing w:line="240" w:lineRule="auto"/>
              <w:textAlignment w:val="auto"/>
              <w:rPr>
                <w:rFonts w:eastAsia="Times New Roman" w:cs="Calibri"/>
              </w:rPr>
            </w:pPr>
            <w:r w:rsidRPr="006A071E">
              <w:rPr>
                <w:rFonts w:eastAsia="Times New Roman" w:cs="Calibri"/>
              </w:rPr>
              <w:t>Werkenden</w:t>
            </w:r>
          </w:p>
        </w:tc>
        <w:tc>
          <w:tcPr>
            <w:tcW w:w="2732" w:type="dxa"/>
            <w:tcBorders>
              <w:top w:val="nil"/>
              <w:left w:val="nil"/>
              <w:bottom w:val="nil"/>
              <w:right w:val="nil"/>
            </w:tcBorders>
            <w:shd w:val="clear" w:color="000000" w:fill="FFFFFF"/>
            <w:noWrap/>
            <w:vAlign w:val="bottom"/>
            <w:hideMark/>
          </w:tcPr>
          <w:p w:rsidRPr="006A071E" w:rsidR="00CC53C4" w:rsidP="00E606C1" w:rsidRDefault="00CC53C4" w14:paraId="0B478E6C" w14:textId="77777777">
            <w:pPr>
              <w:autoSpaceDN/>
              <w:spacing w:line="240" w:lineRule="auto"/>
              <w:jc w:val="center"/>
              <w:textAlignment w:val="auto"/>
              <w:rPr>
                <w:rFonts w:eastAsia="Times New Roman" w:cs="Calibri"/>
              </w:rPr>
            </w:pPr>
            <w:r w:rsidRPr="006A071E">
              <w:rPr>
                <w:rFonts w:cs="Calibri"/>
              </w:rPr>
              <w:t>-0,1%</w:t>
            </w:r>
          </w:p>
        </w:tc>
      </w:tr>
      <w:tr w:rsidRPr="006A071E" w:rsidR="00CC53C4" w:rsidTr="00E606C1" w14:paraId="7F909E05" w14:textId="77777777">
        <w:trPr>
          <w:trHeight w:val="300"/>
        </w:trPr>
        <w:tc>
          <w:tcPr>
            <w:tcW w:w="3080" w:type="dxa"/>
            <w:tcBorders>
              <w:top w:val="nil"/>
              <w:left w:val="nil"/>
              <w:bottom w:val="nil"/>
              <w:right w:val="nil"/>
            </w:tcBorders>
            <w:shd w:val="clear" w:color="000000" w:fill="FFFFFF"/>
            <w:noWrap/>
            <w:vAlign w:val="bottom"/>
            <w:hideMark/>
          </w:tcPr>
          <w:p w:rsidRPr="006A071E" w:rsidR="00CC53C4" w:rsidP="006A071E" w:rsidRDefault="00CC53C4" w14:paraId="058CCB6D" w14:textId="77777777">
            <w:pPr>
              <w:autoSpaceDN/>
              <w:spacing w:line="240" w:lineRule="auto"/>
              <w:textAlignment w:val="auto"/>
              <w:rPr>
                <w:rFonts w:eastAsia="Times New Roman" w:cs="Calibri"/>
              </w:rPr>
            </w:pPr>
            <w:r w:rsidRPr="006A071E">
              <w:rPr>
                <w:rFonts w:eastAsia="Times New Roman" w:cs="Calibri"/>
              </w:rPr>
              <w:t>Uitkeringsgerechtigden</w:t>
            </w:r>
          </w:p>
        </w:tc>
        <w:tc>
          <w:tcPr>
            <w:tcW w:w="2732" w:type="dxa"/>
            <w:tcBorders>
              <w:top w:val="nil"/>
              <w:left w:val="nil"/>
              <w:bottom w:val="nil"/>
              <w:right w:val="nil"/>
            </w:tcBorders>
            <w:shd w:val="clear" w:color="000000" w:fill="FFFFFF"/>
            <w:noWrap/>
            <w:vAlign w:val="bottom"/>
            <w:hideMark/>
          </w:tcPr>
          <w:p w:rsidRPr="006A071E" w:rsidR="00CC53C4" w:rsidP="00E606C1" w:rsidRDefault="00CC53C4" w14:paraId="0564BF03" w14:textId="77777777">
            <w:pPr>
              <w:autoSpaceDN/>
              <w:spacing w:line="240" w:lineRule="auto"/>
              <w:jc w:val="center"/>
              <w:textAlignment w:val="auto"/>
              <w:rPr>
                <w:rFonts w:eastAsia="Times New Roman" w:cs="Calibri"/>
              </w:rPr>
            </w:pPr>
            <w:r w:rsidRPr="006A071E">
              <w:rPr>
                <w:rFonts w:cs="Calibri"/>
              </w:rPr>
              <w:t>0,0%</w:t>
            </w:r>
          </w:p>
        </w:tc>
      </w:tr>
      <w:tr w:rsidRPr="006A071E" w:rsidR="00CC53C4" w:rsidTr="00E606C1" w14:paraId="6C90994D" w14:textId="77777777">
        <w:trPr>
          <w:trHeight w:val="300"/>
        </w:trPr>
        <w:tc>
          <w:tcPr>
            <w:tcW w:w="3080" w:type="dxa"/>
            <w:tcBorders>
              <w:top w:val="nil"/>
              <w:left w:val="nil"/>
              <w:bottom w:val="nil"/>
              <w:right w:val="nil"/>
            </w:tcBorders>
            <w:shd w:val="clear" w:color="000000" w:fill="FFFFFF"/>
            <w:noWrap/>
            <w:vAlign w:val="bottom"/>
            <w:hideMark/>
          </w:tcPr>
          <w:p w:rsidRPr="006A071E" w:rsidR="00CC53C4" w:rsidP="006A071E" w:rsidRDefault="00CC53C4" w14:paraId="6A0B136F" w14:textId="77777777">
            <w:pPr>
              <w:autoSpaceDN/>
              <w:spacing w:line="240" w:lineRule="auto"/>
              <w:textAlignment w:val="auto"/>
              <w:rPr>
                <w:rFonts w:eastAsia="Times New Roman" w:cs="Calibri"/>
              </w:rPr>
            </w:pPr>
            <w:r w:rsidRPr="006A071E">
              <w:rPr>
                <w:rFonts w:eastAsia="Times New Roman" w:cs="Calibri"/>
              </w:rPr>
              <w:t>Gepensioneerden</w:t>
            </w:r>
          </w:p>
        </w:tc>
        <w:tc>
          <w:tcPr>
            <w:tcW w:w="2732" w:type="dxa"/>
            <w:tcBorders>
              <w:top w:val="nil"/>
              <w:left w:val="nil"/>
              <w:bottom w:val="nil"/>
              <w:right w:val="nil"/>
            </w:tcBorders>
            <w:shd w:val="clear" w:color="000000" w:fill="FFFFFF"/>
            <w:noWrap/>
            <w:vAlign w:val="bottom"/>
            <w:hideMark/>
          </w:tcPr>
          <w:p w:rsidRPr="006A071E" w:rsidR="00CC53C4" w:rsidP="00E606C1" w:rsidRDefault="00CC53C4" w14:paraId="45F57FA3" w14:textId="77777777">
            <w:pPr>
              <w:autoSpaceDN/>
              <w:spacing w:line="240" w:lineRule="auto"/>
              <w:jc w:val="center"/>
              <w:textAlignment w:val="auto"/>
              <w:rPr>
                <w:rFonts w:eastAsia="Times New Roman" w:cs="Calibri"/>
              </w:rPr>
            </w:pPr>
            <w:r w:rsidRPr="006A071E">
              <w:rPr>
                <w:rFonts w:cs="Calibri"/>
              </w:rPr>
              <w:t>0,0%</w:t>
            </w:r>
          </w:p>
        </w:tc>
      </w:tr>
      <w:tr w:rsidRPr="006A071E" w:rsidR="00CC53C4" w:rsidTr="00E606C1" w14:paraId="028DE324" w14:textId="77777777">
        <w:trPr>
          <w:trHeight w:val="300"/>
        </w:trPr>
        <w:tc>
          <w:tcPr>
            <w:tcW w:w="3080" w:type="dxa"/>
            <w:tcBorders>
              <w:top w:val="nil"/>
              <w:left w:val="nil"/>
              <w:bottom w:val="nil"/>
              <w:right w:val="nil"/>
            </w:tcBorders>
            <w:shd w:val="clear" w:color="000000" w:fill="FFFFFF"/>
            <w:noWrap/>
            <w:vAlign w:val="bottom"/>
            <w:hideMark/>
          </w:tcPr>
          <w:p w:rsidRPr="006A071E" w:rsidR="00CC53C4" w:rsidP="006A071E" w:rsidRDefault="00CC53C4" w14:paraId="0256088D" w14:textId="77777777">
            <w:pPr>
              <w:autoSpaceDN/>
              <w:spacing w:line="240" w:lineRule="auto"/>
              <w:textAlignment w:val="auto"/>
              <w:rPr>
                <w:rFonts w:ascii="Calibri" w:hAnsi="Calibri" w:eastAsia="Times New Roman" w:cs="Calibri"/>
                <w:sz w:val="22"/>
                <w:szCs w:val="22"/>
              </w:rPr>
            </w:pPr>
            <w:r w:rsidRPr="006A071E">
              <w:rPr>
                <w:rFonts w:ascii="Calibri" w:hAnsi="Calibri" w:eastAsia="Times New Roman" w:cs="Calibri"/>
                <w:sz w:val="22"/>
                <w:szCs w:val="22"/>
              </w:rPr>
              <w:t> </w:t>
            </w:r>
          </w:p>
        </w:tc>
        <w:tc>
          <w:tcPr>
            <w:tcW w:w="2732" w:type="dxa"/>
            <w:tcBorders>
              <w:top w:val="nil"/>
              <w:left w:val="nil"/>
              <w:bottom w:val="nil"/>
              <w:right w:val="nil"/>
            </w:tcBorders>
            <w:shd w:val="clear" w:color="000000" w:fill="FFFFFF"/>
            <w:noWrap/>
            <w:vAlign w:val="bottom"/>
            <w:hideMark/>
          </w:tcPr>
          <w:p w:rsidRPr="006A071E" w:rsidR="00CC53C4" w:rsidP="00E606C1" w:rsidRDefault="00CC53C4" w14:paraId="3992BA27" w14:textId="2EC166AB">
            <w:pPr>
              <w:autoSpaceDN/>
              <w:spacing w:line="240" w:lineRule="auto"/>
              <w:jc w:val="center"/>
              <w:textAlignment w:val="auto"/>
              <w:rPr>
                <w:rFonts w:ascii="Calibri" w:hAnsi="Calibri" w:eastAsia="Times New Roman" w:cs="Calibri"/>
                <w:sz w:val="22"/>
                <w:szCs w:val="22"/>
              </w:rPr>
            </w:pPr>
          </w:p>
        </w:tc>
      </w:tr>
      <w:tr w:rsidRPr="006A071E" w:rsidR="00CC53C4" w:rsidTr="00E606C1" w14:paraId="4F0B1F0D" w14:textId="77777777">
        <w:trPr>
          <w:trHeight w:val="300"/>
        </w:trPr>
        <w:tc>
          <w:tcPr>
            <w:tcW w:w="3080" w:type="dxa"/>
            <w:tcBorders>
              <w:top w:val="nil"/>
              <w:left w:val="nil"/>
              <w:bottom w:val="nil"/>
              <w:right w:val="nil"/>
            </w:tcBorders>
            <w:shd w:val="clear" w:color="000000" w:fill="FFFFFF"/>
            <w:noWrap/>
            <w:vAlign w:val="bottom"/>
            <w:hideMark/>
          </w:tcPr>
          <w:p w:rsidRPr="006A071E" w:rsidR="00CC53C4" w:rsidP="006A071E" w:rsidRDefault="00CC53C4" w14:paraId="184F9480" w14:textId="77777777">
            <w:pPr>
              <w:autoSpaceDN/>
              <w:spacing w:line="240" w:lineRule="auto"/>
              <w:textAlignment w:val="auto"/>
              <w:rPr>
                <w:rFonts w:eastAsia="Times New Roman" w:cs="Calibri"/>
                <w:b/>
                <w:bCs/>
              </w:rPr>
            </w:pPr>
            <w:r w:rsidRPr="006A071E">
              <w:rPr>
                <w:rFonts w:eastAsia="Times New Roman" w:cs="Calibri"/>
                <w:b/>
                <w:bCs/>
              </w:rPr>
              <w:t>Huishoudtype</w:t>
            </w:r>
          </w:p>
        </w:tc>
        <w:tc>
          <w:tcPr>
            <w:tcW w:w="2732" w:type="dxa"/>
            <w:tcBorders>
              <w:top w:val="nil"/>
              <w:left w:val="nil"/>
              <w:bottom w:val="nil"/>
              <w:right w:val="nil"/>
            </w:tcBorders>
            <w:shd w:val="clear" w:color="000000" w:fill="FFFFFF"/>
            <w:noWrap/>
            <w:vAlign w:val="bottom"/>
            <w:hideMark/>
          </w:tcPr>
          <w:p w:rsidRPr="006A071E" w:rsidR="00CC53C4" w:rsidP="00E606C1" w:rsidRDefault="00CC53C4" w14:paraId="4000C3BA" w14:textId="4C8C7215">
            <w:pPr>
              <w:autoSpaceDN/>
              <w:spacing w:line="240" w:lineRule="auto"/>
              <w:jc w:val="center"/>
              <w:textAlignment w:val="auto"/>
              <w:rPr>
                <w:rFonts w:ascii="Calibri" w:hAnsi="Calibri" w:eastAsia="Times New Roman" w:cs="Calibri"/>
                <w:sz w:val="22"/>
                <w:szCs w:val="22"/>
              </w:rPr>
            </w:pPr>
          </w:p>
        </w:tc>
      </w:tr>
      <w:tr w:rsidRPr="006A071E" w:rsidR="00CC53C4" w:rsidTr="00E606C1" w14:paraId="1ABCE776" w14:textId="77777777">
        <w:trPr>
          <w:trHeight w:val="300"/>
        </w:trPr>
        <w:tc>
          <w:tcPr>
            <w:tcW w:w="3080" w:type="dxa"/>
            <w:tcBorders>
              <w:top w:val="nil"/>
              <w:left w:val="nil"/>
              <w:bottom w:val="nil"/>
              <w:right w:val="nil"/>
            </w:tcBorders>
            <w:shd w:val="clear" w:color="000000" w:fill="FFFFFF"/>
            <w:noWrap/>
            <w:vAlign w:val="bottom"/>
            <w:hideMark/>
          </w:tcPr>
          <w:p w:rsidRPr="006A071E" w:rsidR="00CC53C4" w:rsidP="006A071E" w:rsidRDefault="00CC53C4" w14:paraId="78B3267D" w14:textId="77777777">
            <w:pPr>
              <w:autoSpaceDN/>
              <w:spacing w:line="240" w:lineRule="auto"/>
              <w:textAlignment w:val="auto"/>
              <w:rPr>
                <w:rFonts w:eastAsia="Times New Roman" w:cs="Calibri"/>
              </w:rPr>
            </w:pPr>
            <w:r w:rsidRPr="006A071E">
              <w:rPr>
                <w:rFonts w:eastAsia="Times New Roman" w:cs="Calibri"/>
              </w:rPr>
              <w:t>Tweeverdieners</w:t>
            </w:r>
          </w:p>
        </w:tc>
        <w:tc>
          <w:tcPr>
            <w:tcW w:w="2732" w:type="dxa"/>
            <w:tcBorders>
              <w:top w:val="nil"/>
              <w:left w:val="nil"/>
              <w:bottom w:val="nil"/>
              <w:right w:val="nil"/>
            </w:tcBorders>
            <w:shd w:val="clear" w:color="000000" w:fill="FFFFFF"/>
            <w:noWrap/>
            <w:vAlign w:val="bottom"/>
            <w:hideMark/>
          </w:tcPr>
          <w:p w:rsidRPr="006A071E" w:rsidR="00CC53C4" w:rsidP="00E606C1" w:rsidRDefault="00CC53C4" w14:paraId="0BD8716A" w14:textId="77777777">
            <w:pPr>
              <w:autoSpaceDN/>
              <w:spacing w:line="240" w:lineRule="auto"/>
              <w:jc w:val="center"/>
              <w:textAlignment w:val="auto"/>
              <w:rPr>
                <w:rFonts w:eastAsia="Times New Roman" w:cs="Calibri"/>
              </w:rPr>
            </w:pPr>
            <w:r w:rsidRPr="006A071E">
              <w:rPr>
                <w:rFonts w:cs="Calibri"/>
              </w:rPr>
              <w:t>-0,1%</w:t>
            </w:r>
          </w:p>
        </w:tc>
      </w:tr>
      <w:tr w:rsidRPr="006A071E" w:rsidR="00CC53C4" w:rsidTr="00E606C1" w14:paraId="132A96B1" w14:textId="77777777">
        <w:trPr>
          <w:trHeight w:val="300"/>
        </w:trPr>
        <w:tc>
          <w:tcPr>
            <w:tcW w:w="3080" w:type="dxa"/>
            <w:tcBorders>
              <w:top w:val="nil"/>
              <w:left w:val="nil"/>
              <w:bottom w:val="nil"/>
              <w:right w:val="nil"/>
            </w:tcBorders>
            <w:shd w:val="clear" w:color="000000" w:fill="FFFFFF"/>
            <w:noWrap/>
            <w:vAlign w:val="bottom"/>
            <w:hideMark/>
          </w:tcPr>
          <w:p w:rsidRPr="006A071E" w:rsidR="00CC53C4" w:rsidP="006A071E" w:rsidRDefault="00CC53C4" w14:paraId="5C08622C" w14:textId="77777777">
            <w:pPr>
              <w:autoSpaceDN/>
              <w:spacing w:line="240" w:lineRule="auto"/>
              <w:textAlignment w:val="auto"/>
              <w:rPr>
                <w:rFonts w:eastAsia="Times New Roman" w:cs="Calibri"/>
              </w:rPr>
            </w:pPr>
            <w:r w:rsidRPr="006A071E">
              <w:rPr>
                <w:rFonts w:eastAsia="Times New Roman" w:cs="Calibri"/>
              </w:rPr>
              <w:t>Alleenstaanden</w:t>
            </w:r>
          </w:p>
        </w:tc>
        <w:tc>
          <w:tcPr>
            <w:tcW w:w="2732" w:type="dxa"/>
            <w:tcBorders>
              <w:top w:val="nil"/>
              <w:left w:val="nil"/>
              <w:bottom w:val="nil"/>
              <w:right w:val="nil"/>
            </w:tcBorders>
            <w:shd w:val="clear" w:color="000000" w:fill="FFFFFF"/>
            <w:noWrap/>
            <w:vAlign w:val="bottom"/>
            <w:hideMark/>
          </w:tcPr>
          <w:p w:rsidRPr="006A071E" w:rsidR="00CC53C4" w:rsidP="00E606C1" w:rsidRDefault="00CC53C4" w14:paraId="48AB16B0" w14:textId="77777777">
            <w:pPr>
              <w:autoSpaceDN/>
              <w:spacing w:line="240" w:lineRule="auto"/>
              <w:jc w:val="center"/>
              <w:textAlignment w:val="auto"/>
              <w:rPr>
                <w:rFonts w:eastAsia="Times New Roman" w:cs="Calibri"/>
              </w:rPr>
            </w:pPr>
            <w:r w:rsidRPr="006A071E">
              <w:rPr>
                <w:rFonts w:cs="Calibri"/>
              </w:rPr>
              <w:t>0,0%</w:t>
            </w:r>
          </w:p>
        </w:tc>
      </w:tr>
      <w:tr w:rsidRPr="006A071E" w:rsidR="00CC53C4" w:rsidTr="00E606C1" w14:paraId="3D82763F" w14:textId="77777777">
        <w:trPr>
          <w:trHeight w:val="300"/>
        </w:trPr>
        <w:tc>
          <w:tcPr>
            <w:tcW w:w="3080" w:type="dxa"/>
            <w:tcBorders>
              <w:top w:val="nil"/>
              <w:left w:val="nil"/>
              <w:bottom w:val="nil"/>
              <w:right w:val="nil"/>
            </w:tcBorders>
            <w:shd w:val="clear" w:color="000000" w:fill="FFFFFF"/>
            <w:noWrap/>
            <w:vAlign w:val="bottom"/>
            <w:hideMark/>
          </w:tcPr>
          <w:p w:rsidRPr="006A071E" w:rsidR="00CC53C4" w:rsidP="006A071E" w:rsidRDefault="00CC53C4" w14:paraId="63E3BC1F" w14:textId="77777777">
            <w:pPr>
              <w:autoSpaceDN/>
              <w:spacing w:line="240" w:lineRule="auto"/>
              <w:textAlignment w:val="auto"/>
              <w:rPr>
                <w:rFonts w:eastAsia="Times New Roman" w:cs="Calibri"/>
              </w:rPr>
            </w:pPr>
            <w:r w:rsidRPr="006A071E">
              <w:rPr>
                <w:rFonts w:eastAsia="Times New Roman" w:cs="Calibri"/>
              </w:rPr>
              <w:t>Alleenverdieners</w:t>
            </w:r>
          </w:p>
        </w:tc>
        <w:tc>
          <w:tcPr>
            <w:tcW w:w="2732" w:type="dxa"/>
            <w:tcBorders>
              <w:top w:val="nil"/>
              <w:left w:val="nil"/>
              <w:bottom w:val="nil"/>
              <w:right w:val="nil"/>
            </w:tcBorders>
            <w:shd w:val="clear" w:color="000000" w:fill="FFFFFF"/>
            <w:noWrap/>
            <w:vAlign w:val="bottom"/>
            <w:hideMark/>
          </w:tcPr>
          <w:p w:rsidRPr="006A071E" w:rsidR="00CC53C4" w:rsidP="00E606C1" w:rsidRDefault="00CC53C4" w14:paraId="32B4D777" w14:textId="77777777">
            <w:pPr>
              <w:autoSpaceDN/>
              <w:spacing w:line="240" w:lineRule="auto"/>
              <w:jc w:val="center"/>
              <w:textAlignment w:val="auto"/>
              <w:rPr>
                <w:rFonts w:eastAsia="Times New Roman" w:cs="Calibri"/>
              </w:rPr>
            </w:pPr>
            <w:r w:rsidRPr="006A071E">
              <w:rPr>
                <w:rFonts w:cs="Calibri"/>
              </w:rPr>
              <w:t>-0,1%</w:t>
            </w:r>
          </w:p>
        </w:tc>
      </w:tr>
      <w:tr w:rsidRPr="006A071E" w:rsidR="00CC53C4" w:rsidTr="00E606C1" w14:paraId="1561D746" w14:textId="77777777">
        <w:trPr>
          <w:trHeight w:val="300"/>
        </w:trPr>
        <w:tc>
          <w:tcPr>
            <w:tcW w:w="3080" w:type="dxa"/>
            <w:tcBorders>
              <w:top w:val="nil"/>
              <w:left w:val="nil"/>
              <w:bottom w:val="nil"/>
              <w:right w:val="nil"/>
            </w:tcBorders>
            <w:shd w:val="clear" w:color="000000" w:fill="FFFFFF"/>
            <w:noWrap/>
            <w:vAlign w:val="bottom"/>
            <w:hideMark/>
          </w:tcPr>
          <w:p w:rsidRPr="006A071E" w:rsidR="00CC53C4" w:rsidP="006A071E" w:rsidRDefault="00CC53C4" w14:paraId="50FF3490" w14:textId="77777777">
            <w:pPr>
              <w:autoSpaceDN/>
              <w:spacing w:line="240" w:lineRule="auto"/>
              <w:textAlignment w:val="auto"/>
              <w:rPr>
                <w:rFonts w:ascii="Calibri" w:hAnsi="Calibri" w:eastAsia="Times New Roman" w:cs="Calibri"/>
                <w:sz w:val="22"/>
                <w:szCs w:val="22"/>
              </w:rPr>
            </w:pPr>
            <w:r w:rsidRPr="006A071E">
              <w:rPr>
                <w:rFonts w:ascii="Calibri" w:hAnsi="Calibri" w:eastAsia="Times New Roman" w:cs="Calibri"/>
                <w:sz w:val="22"/>
                <w:szCs w:val="22"/>
              </w:rPr>
              <w:t> </w:t>
            </w:r>
          </w:p>
        </w:tc>
        <w:tc>
          <w:tcPr>
            <w:tcW w:w="2732" w:type="dxa"/>
            <w:tcBorders>
              <w:top w:val="nil"/>
              <w:left w:val="nil"/>
              <w:bottom w:val="nil"/>
              <w:right w:val="nil"/>
            </w:tcBorders>
            <w:shd w:val="clear" w:color="000000" w:fill="FFFFFF"/>
            <w:noWrap/>
            <w:vAlign w:val="bottom"/>
            <w:hideMark/>
          </w:tcPr>
          <w:p w:rsidRPr="006A071E" w:rsidR="00CC53C4" w:rsidP="00E606C1" w:rsidRDefault="00CC53C4" w14:paraId="699064CE" w14:textId="43015FCD">
            <w:pPr>
              <w:autoSpaceDN/>
              <w:spacing w:line="240" w:lineRule="auto"/>
              <w:jc w:val="center"/>
              <w:textAlignment w:val="auto"/>
              <w:rPr>
                <w:rFonts w:ascii="Calibri" w:hAnsi="Calibri" w:eastAsia="Times New Roman" w:cs="Calibri"/>
                <w:sz w:val="22"/>
                <w:szCs w:val="22"/>
              </w:rPr>
            </w:pPr>
          </w:p>
        </w:tc>
      </w:tr>
      <w:tr w:rsidRPr="006A071E" w:rsidR="00CC53C4" w:rsidTr="00E606C1" w14:paraId="371CA484" w14:textId="77777777">
        <w:trPr>
          <w:trHeight w:val="300"/>
        </w:trPr>
        <w:tc>
          <w:tcPr>
            <w:tcW w:w="3080" w:type="dxa"/>
            <w:tcBorders>
              <w:top w:val="nil"/>
              <w:left w:val="nil"/>
              <w:bottom w:val="nil"/>
              <w:right w:val="nil"/>
            </w:tcBorders>
            <w:shd w:val="clear" w:color="000000" w:fill="FFFFFF"/>
            <w:noWrap/>
            <w:vAlign w:val="bottom"/>
            <w:hideMark/>
          </w:tcPr>
          <w:p w:rsidRPr="006A071E" w:rsidR="00CC53C4" w:rsidP="006A071E" w:rsidRDefault="00CC53C4" w14:paraId="658C50D9" w14:textId="77777777">
            <w:pPr>
              <w:autoSpaceDN/>
              <w:spacing w:line="240" w:lineRule="auto"/>
              <w:textAlignment w:val="auto"/>
              <w:rPr>
                <w:rFonts w:eastAsia="Times New Roman" w:cs="Calibri"/>
                <w:b/>
                <w:bCs/>
              </w:rPr>
            </w:pPr>
            <w:r w:rsidRPr="006A071E">
              <w:rPr>
                <w:rFonts w:eastAsia="Times New Roman" w:cs="Calibri"/>
                <w:b/>
                <w:bCs/>
              </w:rPr>
              <w:t>Kinderen</w:t>
            </w:r>
          </w:p>
        </w:tc>
        <w:tc>
          <w:tcPr>
            <w:tcW w:w="2732" w:type="dxa"/>
            <w:tcBorders>
              <w:top w:val="nil"/>
              <w:left w:val="nil"/>
              <w:bottom w:val="nil"/>
              <w:right w:val="nil"/>
            </w:tcBorders>
            <w:shd w:val="clear" w:color="000000" w:fill="FFFFFF"/>
            <w:noWrap/>
            <w:vAlign w:val="bottom"/>
            <w:hideMark/>
          </w:tcPr>
          <w:p w:rsidRPr="006A071E" w:rsidR="00CC53C4" w:rsidP="00E606C1" w:rsidRDefault="00CC53C4" w14:paraId="53068C6B" w14:textId="26C522F3">
            <w:pPr>
              <w:autoSpaceDN/>
              <w:spacing w:line="240" w:lineRule="auto"/>
              <w:jc w:val="center"/>
              <w:textAlignment w:val="auto"/>
              <w:rPr>
                <w:rFonts w:ascii="Calibri" w:hAnsi="Calibri" w:eastAsia="Times New Roman" w:cs="Calibri"/>
                <w:sz w:val="22"/>
                <w:szCs w:val="22"/>
              </w:rPr>
            </w:pPr>
          </w:p>
        </w:tc>
      </w:tr>
      <w:tr w:rsidRPr="006A071E" w:rsidR="00CC53C4" w:rsidTr="00E606C1" w14:paraId="6FE9945C" w14:textId="77777777">
        <w:trPr>
          <w:trHeight w:val="300"/>
        </w:trPr>
        <w:tc>
          <w:tcPr>
            <w:tcW w:w="3080" w:type="dxa"/>
            <w:tcBorders>
              <w:top w:val="nil"/>
              <w:left w:val="nil"/>
              <w:bottom w:val="nil"/>
              <w:right w:val="nil"/>
            </w:tcBorders>
            <w:shd w:val="clear" w:color="000000" w:fill="FFFFFF"/>
            <w:noWrap/>
            <w:vAlign w:val="bottom"/>
            <w:hideMark/>
          </w:tcPr>
          <w:p w:rsidRPr="006A071E" w:rsidR="00CC53C4" w:rsidP="006A071E" w:rsidRDefault="00CC53C4" w14:paraId="60E02575" w14:textId="77777777">
            <w:pPr>
              <w:autoSpaceDN/>
              <w:spacing w:line="240" w:lineRule="auto"/>
              <w:textAlignment w:val="auto"/>
              <w:rPr>
                <w:rFonts w:eastAsia="Times New Roman" w:cs="Calibri"/>
              </w:rPr>
            </w:pPr>
            <w:r w:rsidRPr="006A071E">
              <w:rPr>
                <w:rFonts w:eastAsia="Times New Roman" w:cs="Calibri"/>
              </w:rPr>
              <w:t>Huishoudens met kinderen</w:t>
            </w:r>
          </w:p>
        </w:tc>
        <w:tc>
          <w:tcPr>
            <w:tcW w:w="2732" w:type="dxa"/>
            <w:tcBorders>
              <w:top w:val="nil"/>
              <w:left w:val="nil"/>
              <w:bottom w:val="nil"/>
              <w:right w:val="nil"/>
            </w:tcBorders>
            <w:shd w:val="clear" w:color="000000" w:fill="FFFFFF"/>
            <w:noWrap/>
            <w:vAlign w:val="bottom"/>
            <w:hideMark/>
          </w:tcPr>
          <w:p w:rsidRPr="006A071E" w:rsidR="00CC53C4" w:rsidP="00E606C1" w:rsidRDefault="00CC53C4" w14:paraId="1209DA9D" w14:textId="77777777">
            <w:pPr>
              <w:autoSpaceDN/>
              <w:spacing w:line="240" w:lineRule="auto"/>
              <w:jc w:val="center"/>
              <w:textAlignment w:val="auto"/>
              <w:rPr>
                <w:rFonts w:eastAsia="Times New Roman" w:cs="Calibri"/>
              </w:rPr>
            </w:pPr>
            <w:r w:rsidRPr="006A071E">
              <w:rPr>
                <w:rFonts w:cs="Calibri"/>
              </w:rPr>
              <w:t>-0,1%</w:t>
            </w:r>
          </w:p>
        </w:tc>
      </w:tr>
      <w:tr w:rsidRPr="006A071E" w:rsidR="00CC53C4" w:rsidTr="00E606C1" w14:paraId="685E4495" w14:textId="77777777">
        <w:trPr>
          <w:trHeight w:val="300"/>
        </w:trPr>
        <w:tc>
          <w:tcPr>
            <w:tcW w:w="3080" w:type="dxa"/>
            <w:tcBorders>
              <w:top w:val="nil"/>
              <w:left w:val="nil"/>
              <w:bottom w:val="nil"/>
              <w:right w:val="nil"/>
            </w:tcBorders>
            <w:shd w:val="clear" w:color="000000" w:fill="FFFFFF"/>
            <w:noWrap/>
            <w:vAlign w:val="bottom"/>
            <w:hideMark/>
          </w:tcPr>
          <w:p w:rsidRPr="006A071E" w:rsidR="00CC53C4" w:rsidP="006A071E" w:rsidRDefault="00CC53C4" w14:paraId="6EED7FFC" w14:textId="77777777">
            <w:pPr>
              <w:autoSpaceDN/>
              <w:spacing w:line="240" w:lineRule="auto"/>
              <w:textAlignment w:val="auto"/>
              <w:rPr>
                <w:rFonts w:eastAsia="Times New Roman" w:cs="Calibri"/>
              </w:rPr>
            </w:pPr>
            <w:r w:rsidRPr="006A071E">
              <w:rPr>
                <w:rFonts w:eastAsia="Times New Roman" w:cs="Calibri"/>
              </w:rPr>
              <w:t>Huishoudens zonder kinderen</w:t>
            </w:r>
          </w:p>
        </w:tc>
        <w:tc>
          <w:tcPr>
            <w:tcW w:w="2732" w:type="dxa"/>
            <w:tcBorders>
              <w:top w:val="nil"/>
              <w:left w:val="nil"/>
              <w:bottom w:val="nil"/>
              <w:right w:val="nil"/>
            </w:tcBorders>
            <w:shd w:val="clear" w:color="000000" w:fill="FFFFFF"/>
            <w:noWrap/>
            <w:vAlign w:val="bottom"/>
            <w:hideMark/>
          </w:tcPr>
          <w:p w:rsidRPr="006A071E" w:rsidR="00CC53C4" w:rsidP="00E606C1" w:rsidRDefault="00CC53C4" w14:paraId="2853DC69" w14:textId="77777777">
            <w:pPr>
              <w:autoSpaceDN/>
              <w:spacing w:line="240" w:lineRule="auto"/>
              <w:jc w:val="center"/>
              <w:textAlignment w:val="auto"/>
              <w:rPr>
                <w:rFonts w:eastAsia="Times New Roman" w:cs="Calibri"/>
              </w:rPr>
            </w:pPr>
            <w:r w:rsidRPr="006A071E">
              <w:rPr>
                <w:rFonts w:cs="Calibri"/>
              </w:rPr>
              <w:t>-0,1%</w:t>
            </w:r>
          </w:p>
        </w:tc>
      </w:tr>
      <w:tr w:rsidRPr="006A071E" w:rsidR="00CC53C4" w:rsidTr="00E606C1" w14:paraId="18773EAA" w14:textId="77777777">
        <w:trPr>
          <w:trHeight w:val="300"/>
        </w:trPr>
        <w:tc>
          <w:tcPr>
            <w:tcW w:w="3080" w:type="dxa"/>
            <w:tcBorders>
              <w:top w:val="nil"/>
              <w:left w:val="nil"/>
              <w:bottom w:val="single" w:color="auto" w:sz="4" w:space="0"/>
              <w:right w:val="nil"/>
            </w:tcBorders>
            <w:shd w:val="clear" w:color="000000" w:fill="FFFFFF"/>
            <w:noWrap/>
            <w:vAlign w:val="bottom"/>
            <w:hideMark/>
          </w:tcPr>
          <w:p w:rsidRPr="006A071E" w:rsidR="00CC53C4" w:rsidP="006A071E" w:rsidRDefault="00CC53C4" w14:paraId="0379EB43" w14:textId="77777777">
            <w:pPr>
              <w:autoSpaceDN/>
              <w:spacing w:line="240" w:lineRule="auto"/>
              <w:textAlignment w:val="auto"/>
              <w:rPr>
                <w:rFonts w:ascii="Calibri" w:hAnsi="Calibri" w:eastAsia="Times New Roman" w:cs="Calibri"/>
                <w:sz w:val="22"/>
                <w:szCs w:val="22"/>
              </w:rPr>
            </w:pPr>
            <w:r w:rsidRPr="006A071E">
              <w:rPr>
                <w:rFonts w:ascii="Calibri" w:hAnsi="Calibri" w:eastAsia="Times New Roman" w:cs="Calibri"/>
                <w:sz w:val="22"/>
                <w:szCs w:val="22"/>
              </w:rPr>
              <w:t> </w:t>
            </w:r>
          </w:p>
        </w:tc>
        <w:tc>
          <w:tcPr>
            <w:tcW w:w="2732" w:type="dxa"/>
            <w:tcBorders>
              <w:top w:val="nil"/>
              <w:left w:val="nil"/>
              <w:bottom w:val="single" w:color="auto" w:sz="4" w:space="0"/>
              <w:right w:val="nil"/>
            </w:tcBorders>
            <w:shd w:val="clear" w:color="000000" w:fill="FFFFFF"/>
            <w:noWrap/>
            <w:vAlign w:val="bottom"/>
            <w:hideMark/>
          </w:tcPr>
          <w:p w:rsidRPr="006A071E" w:rsidR="00CC53C4" w:rsidP="00E606C1" w:rsidRDefault="00CC53C4" w14:paraId="774328BA" w14:textId="73DA9832">
            <w:pPr>
              <w:autoSpaceDN/>
              <w:spacing w:line="240" w:lineRule="auto"/>
              <w:jc w:val="center"/>
              <w:textAlignment w:val="auto"/>
              <w:rPr>
                <w:rFonts w:ascii="Calibri" w:hAnsi="Calibri" w:eastAsia="Times New Roman" w:cs="Calibri"/>
                <w:sz w:val="22"/>
                <w:szCs w:val="22"/>
              </w:rPr>
            </w:pPr>
          </w:p>
        </w:tc>
      </w:tr>
      <w:tr w:rsidRPr="006A071E" w:rsidR="00CC53C4" w:rsidTr="00E606C1" w14:paraId="55E3D895" w14:textId="77777777">
        <w:trPr>
          <w:trHeight w:val="315"/>
        </w:trPr>
        <w:tc>
          <w:tcPr>
            <w:tcW w:w="3080" w:type="dxa"/>
            <w:tcBorders>
              <w:top w:val="nil"/>
              <w:left w:val="nil"/>
              <w:bottom w:val="single" w:color="auto" w:sz="8" w:space="0"/>
              <w:right w:val="nil"/>
            </w:tcBorders>
            <w:shd w:val="clear" w:color="000000" w:fill="FFFFFF"/>
            <w:noWrap/>
            <w:vAlign w:val="bottom"/>
            <w:hideMark/>
          </w:tcPr>
          <w:p w:rsidRPr="006A071E" w:rsidR="00CC53C4" w:rsidP="006A071E" w:rsidRDefault="00CC53C4" w14:paraId="31ABC3CB" w14:textId="77777777">
            <w:pPr>
              <w:autoSpaceDN/>
              <w:spacing w:line="240" w:lineRule="auto"/>
              <w:textAlignment w:val="auto"/>
              <w:rPr>
                <w:rFonts w:eastAsia="Times New Roman" w:cs="Calibri"/>
                <w:b/>
                <w:bCs/>
              </w:rPr>
            </w:pPr>
            <w:r w:rsidRPr="006A071E">
              <w:rPr>
                <w:rFonts w:eastAsia="Times New Roman" w:cs="Calibri"/>
                <w:b/>
                <w:bCs/>
              </w:rPr>
              <w:t>Alle huishoudens</w:t>
            </w:r>
          </w:p>
        </w:tc>
        <w:tc>
          <w:tcPr>
            <w:tcW w:w="2732" w:type="dxa"/>
            <w:tcBorders>
              <w:top w:val="nil"/>
              <w:left w:val="nil"/>
              <w:bottom w:val="single" w:color="auto" w:sz="8" w:space="0"/>
              <w:right w:val="nil"/>
            </w:tcBorders>
            <w:shd w:val="clear" w:color="000000" w:fill="FFFFFF"/>
            <w:noWrap/>
            <w:vAlign w:val="bottom"/>
            <w:hideMark/>
          </w:tcPr>
          <w:p w:rsidRPr="006A071E" w:rsidR="00CC53C4" w:rsidP="00E606C1" w:rsidRDefault="00CC53C4" w14:paraId="258319E4" w14:textId="77777777">
            <w:pPr>
              <w:autoSpaceDN/>
              <w:spacing w:line="240" w:lineRule="auto"/>
              <w:jc w:val="center"/>
              <w:textAlignment w:val="auto"/>
              <w:rPr>
                <w:rFonts w:eastAsia="Times New Roman" w:cs="Calibri"/>
                <w:b/>
                <w:bCs/>
              </w:rPr>
            </w:pPr>
            <w:r w:rsidRPr="006A071E">
              <w:rPr>
                <w:rFonts w:cs="Calibri"/>
                <w:b/>
                <w:bCs/>
              </w:rPr>
              <w:t>0,0%</w:t>
            </w:r>
          </w:p>
        </w:tc>
      </w:tr>
    </w:tbl>
    <w:p w:rsidR="006A071E" w:rsidP="00C413CE" w:rsidRDefault="006A071E" w14:paraId="372724DE" w14:textId="77777777"/>
    <w:p w:rsidRPr="006A071E" w:rsidR="00C413CE" w:rsidP="00C413CE" w:rsidRDefault="00F01B3E" w14:paraId="41F5516B" w14:textId="09E5B0D4">
      <w:pPr>
        <w:rPr>
          <w:u w:val="single"/>
        </w:rPr>
      </w:pPr>
      <w:r w:rsidRPr="006A071E">
        <w:rPr>
          <w:u w:val="single"/>
        </w:rPr>
        <w:t>Afsluitend</w:t>
      </w:r>
    </w:p>
    <w:p w:rsidR="007C391E" w:rsidP="00641DB4" w:rsidRDefault="00F01B3E" w14:paraId="6B630C8A" w14:textId="1C64EEC9">
      <w:r w:rsidRPr="00F01B3E">
        <w:t xml:space="preserve">Met deze nota van wijziging geeft het kabinet invulling aan de wens van de Tweede Kamer om de </w:t>
      </w:r>
      <w:r w:rsidR="00831B85">
        <w:t>inkomensgrenzen binnen de arbeidskorting per 2026 aan te passen</w:t>
      </w:r>
      <w:r w:rsidRPr="00F01B3E">
        <w:t xml:space="preserve">. </w:t>
      </w:r>
    </w:p>
    <w:p w:rsidR="007C391E" w:rsidP="00641DB4" w:rsidRDefault="007C391E" w14:paraId="559A52BD" w14:textId="77777777"/>
    <w:p w:rsidR="007C391E" w:rsidRDefault="007C391E" w14:paraId="2BD8072F" w14:textId="77777777">
      <w:pPr>
        <w:pStyle w:val="StandaardSlotzin"/>
      </w:pPr>
    </w:p>
    <w:p w:rsidRPr="007C391E" w:rsidR="007C391E" w:rsidP="007C391E" w:rsidRDefault="007C391E" w14:paraId="081E54C7" w14:textId="77777777"/>
    <w:p w:rsidR="00A10619" w:rsidRDefault="00F1341F" w14:paraId="38ABC6D3" w14:textId="49F08981">
      <w:pPr>
        <w:pStyle w:val="StandaardSlotzin"/>
      </w:pPr>
      <w:r>
        <w:t>Hoogachtend,</w:t>
      </w:r>
    </w:p>
    <w:p w:rsidR="00A10619" w:rsidRDefault="00A10619" w14:paraId="38ABC6D4"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A10619" w14:paraId="38ABC6D7" w14:textId="77777777">
        <w:tc>
          <w:tcPr>
            <w:tcW w:w="3592" w:type="dxa"/>
          </w:tcPr>
          <w:p w:rsidR="00A10619" w:rsidRDefault="00F1341F" w14:paraId="38ABC6D5" w14:textId="77777777">
            <w:r>
              <w:t>de staatssecretaris van Financiën -  Fiscaliteit, Belastingdienst en Douane,</w:t>
            </w:r>
            <w:r>
              <w:br/>
            </w:r>
            <w:r>
              <w:br/>
            </w:r>
            <w:r>
              <w:br/>
            </w:r>
            <w:r>
              <w:br/>
            </w:r>
            <w:r>
              <w:br/>
            </w:r>
            <w:r>
              <w:br/>
              <w:t>Eugène Heijnen</w:t>
            </w:r>
          </w:p>
        </w:tc>
        <w:tc>
          <w:tcPr>
            <w:tcW w:w="3892" w:type="dxa"/>
          </w:tcPr>
          <w:p w:rsidR="00A10619" w:rsidRDefault="00F1341F" w14:paraId="7A2F5A1C" w14:textId="77777777">
            <w:r>
              <w:t>de minister van Financiën,</w:t>
            </w:r>
            <w:r>
              <w:br/>
            </w:r>
            <w:r>
              <w:br/>
            </w:r>
            <w:r>
              <w:br/>
            </w:r>
            <w:r>
              <w:br/>
            </w:r>
            <w:r>
              <w:br/>
            </w:r>
            <w:r>
              <w:br/>
            </w:r>
            <w:r>
              <w:br/>
              <w:t xml:space="preserve"> E. Heinen</w:t>
            </w:r>
          </w:p>
          <w:p w:rsidR="00B402D8" w:rsidRDefault="00B402D8" w14:paraId="091560A9" w14:textId="77777777"/>
          <w:p w:rsidR="00B402D8" w:rsidRDefault="00B402D8" w14:paraId="38ABC6D6" w14:textId="77777777"/>
        </w:tc>
      </w:tr>
      <w:tr w:rsidR="00A10619" w14:paraId="38ABC6DA" w14:textId="77777777">
        <w:tc>
          <w:tcPr>
            <w:tcW w:w="3592" w:type="dxa"/>
          </w:tcPr>
          <w:p w:rsidR="00B402D8" w:rsidRDefault="00B402D8" w14:paraId="38ABC6D8" w14:textId="04E21B2D"/>
        </w:tc>
        <w:tc>
          <w:tcPr>
            <w:tcW w:w="3892" w:type="dxa"/>
          </w:tcPr>
          <w:p w:rsidR="00A10619" w:rsidRDefault="00A10619" w14:paraId="38ABC6D9" w14:textId="77777777"/>
        </w:tc>
      </w:tr>
      <w:tr w:rsidR="00A10619" w14:paraId="38ABC6DD" w14:textId="77777777">
        <w:tc>
          <w:tcPr>
            <w:tcW w:w="3592" w:type="dxa"/>
          </w:tcPr>
          <w:p w:rsidR="00A10619" w:rsidRDefault="00A10619" w14:paraId="38ABC6DB" w14:textId="77777777"/>
        </w:tc>
        <w:tc>
          <w:tcPr>
            <w:tcW w:w="3892" w:type="dxa"/>
          </w:tcPr>
          <w:p w:rsidR="00A10619" w:rsidRDefault="00A10619" w14:paraId="38ABC6DC" w14:textId="77777777"/>
        </w:tc>
      </w:tr>
      <w:tr w:rsidR="00A10619" w:rsidTr="00641DB4" w14:paraId="38ABC6E0" w14:textId="77777777">
        <w:trPr>
          <w:trHeight w:val="80"/>
        </w:trPr>
        <w:tc>
          <w:tcPr>
            <w:tcW w:w="3592" w:type="dxa"/>
          </w:tcPr>
          <w:p w:rsidR="00A10619" w:rsidRDefault="00A10619" w14:paraId="38ABC6DE" w14:textId="77777777"/>
        </w:tc>
        <w:tc>
          <w:tcPr>
            <w:tcW w:w="3892" w:type="dxa"/>
          </w:tcPr>
          <w:p w:rsidR="00A10619" w:rsidRDefault="00A10619" w14:paraId="38ABC6DF" w14:textId="77777777"/>
        </w:tc>
      </w:tr>
      <w:tr w:rsidR="00A10619" w14:paraId="38ABC6E3" w14:textId="77777777">
        <w:tc>
          <w:tcPr>
            <w:tcW w:w="3592" w:type="dxa"/>
          </w:tcPr>
          <w:p w:rsidR="00A10619" w:rsidRDefault="00A10619" w14:paraId="38ABC6E1" w14:textId="75F573C2"/>
        </w:tc>
        <w:tc>
          <w:tcPr>
            <w:tcW w:w="3892" w:type="dxa"/>
          </w:tcPr>
          <w:p w:rsidR="00A10619" w:rsidRDefault="00A10619" w14:paraId="38ABC6E2" w14:textId="77777777"/>
        </w:tc>
      </w:tr>
    </w:tbl>
    <w:p w:rsidR="00A10619" w:rsidRDefault="00A10619" w14:paraId="38ABC702" w14:textId="70EBB8E5">
      <w:pPr>
        <w:pStyle w:val="Verdana7"/>
      </w:pPr>
    </w:p>
    <w:sectPr w:rsidR="00A10619">
      <w:headerReference w:type="default" r:id="rId9"/>
      <w:headerReference w:type="first" r:id="rId10"/>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AACC2" w14:textId="77777777" w:rsidR="00C43344" w:rsidRDefault="00C43344">
      <w:pPr>
        <w:spacing w:line="240" w:lineRule="auto"/>
      </w:pPr>
      <w:r>
        <w:separator/>
      </w:r>
    </w:p>
  </w:endnote>
  <w:endnote w:type="continuationSeparator" w:id="0">
    <w:p w14:paraId="4CCE97CB" w14:textId="77777777" w:rsidR="00C43344" w:rsidRDefault="00C433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8F842" w14:textId="77777777" w:rsidR="00C43344" w:rsidRDefault="00C43344">
      <w:pPr>
        <w:spacing w:line="240" w:lineRule="auto"/>
      </w:pPr>
      <w:r>
        <w:separator/>
      </w:r>
    </w:p>
  </w:footnote>
  <w:footnote w:type="continuationSeparator" w:id="0">
    <w:p w14:paraId="001B9FAC" w14:textId="77777777" w:rsidR="00C43344" w:rsidRDefault="00C43344">
      <w:pPr>
        <w:spacing w:line="240" w:lineRule="auto"/>
      </w:pPr>
      <w:r>
        <w:continuationSeparator/>
      </w:r>
    </w:p>
  </w:footnote>
  <w:footnote w:id="1">
    <w:p w14:paraId="5F3561D1" w14:textId="08CD3D1D" w:rsidR="00793491" w:rsidRPr="005B0DAC" w:rsidRDefault="00793491">
      <w:pPr>
        <w:pStyle w:val="Voetnoottekst"/>
        <w:rPr>
          <w:sz w:val="13"/>
          <w:szCs w:val="13"/>
        </w:rPr>
      </w:pPr>
      <w:r w:rsidRPr="005B0DAC">
        <w:rPr>
          <w:rStyle w:val="Voetnootmarkering"/>
          <w:sz w:val="13"/>
          <w:szCs w:val="13"/>
        </w:rPr>
        <w:footnoteRef/>
      </w:r>
      <w:r w:rsidRPr="005B0DAC">
        <w:rPr>
          <w:sz w:val="13"/>
          <w:szCs w:val="13"/>
        </w:rPr>
        <w:t xml:space="preserve"> Het Belastingplan 2025 bevat een pakket met maatregelen in de inkomstenbelasting. Onderdeel van dit pakket is een verlaging van de algemene heffingskorting (AHK) met € 335. Daar staat tegenover dat het tarief in de eerste schijf in box 1 is verlaagd met ongeveer 1,2%-punt. Voor de meeste belastingplichtigen betekenen deze twee maatregelen per saldo een voordeel. Voor belastingplichtigen met een inkomen tot ongeveer € 26.000 is het nadeel van de lagere AHK groter dan het voordeel van het lagere tarief eerste schijf. Zonder naar alle maatregelen te kijken die het kabinet genomen heeft voor de koopkracht heeft, kan dit specifieke nadeel oplopen tot € 185 per jaar.</w:t>
      </w:r>
      <w:r w:rsidR="00831B85">
        <w:rPr>
          <w:sz w:val="13"/>
          <w:szCs w:val="13"/>
        </w:rPr>
        <w:t xml:space="preserve"> Om </w:t>
      </w:r>
      <w:r w:rsidR="00831B85" w:rsidRPr="00831B85">
        <w:rPr>
          <w:sz w:val="13"/>
          <w:szCs w:val="13"/>
        </w:rPr>
        <w:t xml:space="preserve">ervoor </w:t>
      </w:r>
      <w:r w:rsidR="00831B85">
        <w:rPr>
          <w:sz w:val="13"/>
          <w:szCs w:val="13"/>
        </w:rPr>
        <w:t xml:space="preserve">te zorgen </w:t>
      </w:r>
      <w:r w:rsidR="00831B85" w:rsidRPr="00831B85">
        <w:rPr>
          <w:sz w:val="13"/>
          <w:szCs w:val="13"/>
        </w:rPr>
        <w:t>dat mensen die een gemiddelde loongroei kennen op hetzelfde punt in de opbouw van de arbeidskorting blijven</w:t>
      </w:r>
      <w:r w:rsidR="00831B85">
        <w:rPr>
          <w:sz w:val="13"/>
          <w:szCs w:val="13"/>
        </w:rPr>
        <w:t xml:space="preserve">, worden de inkomensgrenzen van de arbeidskorting jaarlijks geïndexeerd met het minimumloon. </w:t>
      </w:r>
      <w:r w:rsidR="00831B85" w:rsidRPr="00831B85">
        <w:rPr>
          <w:sz w:val="13"/>
          <w:szCs w:val="13"/>
        </w:rPr>
        <w:t>Indien de individuele loonstijging in enig jaar lager is dan de indexatie van de arbeidskorting, ontstaat er een lager recht op arbeidskorting. In jaren dat de individuele loonstijging hoger is dan de indexatie van de arbeidskorting, ontstaat er juist een hoger recht op arbeidskorting.</w:t>
      </w:r>
    </w:p>
  </w:footnote>
  <w:footnote w:id="2">
    <w:p w14:paraId="5893169A" w14:textId="77777777" w:rsidR="00786444" w:rsidRPr="001608E7" w:rsidRDefault="00786444" w:rsidP="00786444">
      <w:pPr>
        <w:pStyle w:val="Voetnoottekst"/>
        <w:rPr>
          <w:sz w:val="13"/>
          <w:szCs w:val="13"/>
        </w:rPr>
      </w:pPr>
      <w:r w:rsidRPr="007C2D28">
        <w:rPr>
          <w:rStyle w:val="Voetnootmarkering"/>
          <w:sz w:val="13"/>
          <w:szCs w:val="13"/>
        </w:rPr>
        <w:footnoteRef/>
      </w:r>
      <w:r w:rsidRPr="007C2D28">
        <w:rPr>
          <w:sz w:val="13"/>
          <w:szCs w:val="13"/>
        </w:rPr>
        <w:t xml:space="preserve"> Kamerstukken II 2025/26, 36800 IX, nr. 35.</w:t>
      </w:r>
    </w:p>
  </w:footnote>
  <w:footnote w:id="3">
    <w:p w14:paraId="3F8D2CC1" w14:textId="66F27E7B" w:rsidR="00DA0DC9" w:rsidRPr="00357406" w:rsidRDefault="00DA0DC9">
      <w:pPr>
        <w:pStyle w:val="Voetnoottekst"/>
        <w:rPr>
          <w:sz w:val="13"/>
          <w:szCs w:val="13"/>
        </w:rPr>
      </w:pPr>
      <w:r w:rsidRPr="00357406">
        <w:rPr>
          <w:rStyle w:val="Voetnootmarkering"/>
          <w:sz w:val="13"/>
          <w:szCs w:val="13"/>
        </w:rPr>
        <w:footnoteRef/>
      </w:r>
      <w:r w:rsidRPr="00357406">
        <w:rPr>
          <w:sz w:val="13"/>
          <w:szCs w:val="13"/>
        </w:rPr>
        <w:t xml:space="preserve"> Kamerstukken II 2025/26, 36800, nr. 30.</w:t>
      </w:r>
    </w:p>
  </w:footnote>
  <w:footnote w:id="4">
    <w:p w14:paraId="318836A7" w14:textId="468F26A2" w:rsidR="00AF4EF7" w:rsidRPr="00AF4EF7" w:rsidRDefault="00AF4EF7">
      <w:pPr>
        <w:pStyle w:val="Voetnoottekst"/>
        <w:rPr>
          <w:sz w:val="13"/>
          <w:szCs w:val="13"/>
        </w:rPr>
      </w:pPr>
      <w:r w:rsidRPr="00AF4EF7">
        <w:rPr>
          <w:rStyle w:val="Voetnootmarkering"/>
          <w:sz w:val="13"/>
          <w:szCs w:val="13"/>
        </w:rPr>
        <w:footnoteRef/>
      </w:r>
      <w:r w:rsidRPr="00AF4EF7">
        <w:rPr>
          <w:sz w:val="13"/>
          <w:szCs w:val="13"/>
        </w:rPr>
        <w:t xml:space="preserve"> Dat is het percentage inclusief de premies voor de volksverzekeringen. Het belastingdeel bedraag 8,10%.</w:t>
      </w:r>
    </w:p>
  </w:footnote>
  <w:footnote w:id="5">
    <w:p w14:paraId="1B423931" w14:textId="4CF2F0A5" w:rsidR="00085CA3" w:rsidRDefault="00085CA3">
      <w:pPr>
        <w:pStyle w:val="Voetnoottekst"/>
      </w:pPr>
      <w:r>
        <w:rPr>
          <w:rStyle w:val="Voetnootmarkering"/>
        </w:rPr>
        <w:footnoteRef/>
      </w:r>
      <w:r>
        <w:t xml:space="preserve"> </w:t>
      </w:r>
      <w:r w:rsidRPr="00E606C1">
        <w:rPr>
          <w:sz w:val="14"/>
          <w:szCs w:val="14"/>
        </w:rPr>
        <w:t xml:space="preserve">Dit is voor de </w:t>
      </w:r>
      <w:r w:rsidR="002F5CB4">
        <w:rPr>
          <w:sz w:val="14"/>
          <w:szCs w:val="14"/>
        </w:rPr>
        <w:t>n</w:t>
      </w:r>
      <w:r w:rsidRPr="00E606C1">
        <w:rPr>
          <w:sz w:val="14"/>
          <w:szCs w:val="14"/>
        </w:rPr>
        <w:t xml:space="preserve">ota van </w:t>
      </w:r>
      <w:r w:rsidR="002F5CB4">
        <w:rPr>
          <w:sz w:val="14"/>
          <w:szCs w:val="14"/>
        </w:rPr>
        <w:t>w</w:t>
      </w:r>
      <w:r w:rsidRPr="00E606C1">
        <w:rPr>
          <w:sz w:val="14"/>
          <w:szCs w:val="14"/>
        </w:rPr>
        <w:t>ijziging</w:t>
      </w:r>
    </w:p>
  </w:footnote>
  <w:footnote w:id="6">
    <w:p w14:paraId="6CEDE6A8" w14:textId="1050BEB7" w:rsidR="006572EF" w:rsidRPr="00357406" w:rsidRDefault="006572EF">
      <w:pPr>
        <w:pStyle w:val="Voetnoottekst"/>
        <w:rPr>
          <w:sz w:val="13"/>
          <w:szCs w:val="13"/>
        </w:rPr>
      </w:pPr>
      <w:r w:rsidRPr="00357406">
        <w:rPr>
          <w:rStyle w:val="Voetnootmarkering"/>
          <w:sz w:val="13"/>
          <w:szCs w:val="13"/>
        </w:rPr>
        <w:footnoteRef/>
      </w:r>
      <w:r w:rsidRPr="00357406">
        <w:rPr>
          <w:sz w:val="13"/>
          <w:szCs w:val="13"/>
        </w:rPr>
        <w:t xml:space="preserve"> Op basis van de </w:t>
      </w:r>
      <w:proofErr w:type="spellStart"/>
      <w:r w:rsidRPr="00357406">
        <w:rPr>
          <w:sz w:val="13"/>
          <w:szCs w:val="13"/>
        </w:rPr>
        <w:t>middellangetermijnramingen</w:t>
      </w:r>
      <w:proofErr w:type="spellEnd"/>
      <w:r w:rsidRPr="00357406">
        <w:rPr>
          <w:sz w:val="13"/>
          <w:szCs w:val="13"/>
        </w:rPr>
        <w:t xml:space="preserve"> voor inflatie en loongroei van het CPB.</w:t>
      </w:r>
    </w:p>
  </w:footnote>
  <w:footnote w:id="7">
    <w:p w14:paraId="20F8B33C" w14:textId="77777777" w:rsidR="006A071E" w:rsidRPr="00357406" w:rsidRDefault="006A071E" w:rsidP="006A071E">
      <w:pPr>
        <w:pStyle w:val="Voetnoottekst"/>
        <w:rPr>
          <w:sz w:val="13"/>
          <w:szCs w:val="13"/>
        </w:rPr>
      </w:pPr>
      <w:r w:rsidRPr="00357406">
        <w:rPr>
          <w:rStyle w:val="Voetnootmarkering"/>
          <w:sz w:val="13"/>
          <w:szCs w:val="13"/>
        </w:rPr>
        <w:footnoteRef/>
      </w:r>
      <w:r w:rsidRPr="00357406">
        <w:rPr>
          <w:sz w:val="13"/>
          <w:szCs w:val="13"/>
        </w:rPr>
        <w:t xml:space="preserve"> Kamerstukken II 2025/26, 36800-IX, nr. 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BC703" w14:textId="77777777" w:rsidR="00A10619" w:rsidRDefault="00F1341F">
    <w:r>
      <w:rPr>
        <w:noProof/>
      </w:rPr>
      <mc:AlternateContent>
        <mc:Choice Requires="wps">
          <w:drawing>
            <wp:anchor distT="0" distB="0" distL="0" distR="0" simplePos="0" relativeHeight="251652096" behindDoc="0" locked="1" layoutInCell="1" allowOverlap="1" wp14:anchorId="38ABC707" wp14:editId="38ABC708">
              <wp:simplePos x="5921375" y="1936750"/>
              <wp:positionH relativeFrom="page">
                <wp:posOffset>5921375</wp:posOffset>
              </wp:positionH>
              <wp:positionV relativeFrom="paragraph">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8ABC73F" w14:textId="77777777" w:rsidR="00A10619" w:rsidRDefault="00F1341F">
                          <w:pPr>
                            <w:pStyle w:val="StandaardReferentiegegevensKop"/>
                          </w:pPr>
                          <w:r>
                            <w:t>Ons kenmerk</w:t>
                          </w:r>
                        </w:p>
                        <w:p w14:paraId="38ABC740" w14:textId="3F4CDA85" w:rsidR="00A10619" w:rsidRDefault="00552CAF">
                          <w:pPr>
                            <w:pStyle w:val="StandaardReferentiegegevens"/>
                          </w:pPr>
                          <w:r>
                            <w:fldChar w:fldCharType="begin"/>
                          </w:r>
                          <w:r>
                            <w:instrText xml:space="preserve"> DOCPROPERTY  "Kenmerk"  \* MERGEFORMAT </w:instrText>
                          </w:r>
                          <w:r>
                            <w:fldChar w:fldCharType="separate"/>
                          </w:r>
                          <w:r>
                            <w:t>2025-0000481829</w:t>
                          </w:r>
                          <w:r>
                            <w:fldChar w:fldCharType="end"/>
                          </w:r>
                        </w:p>
                      </w:txbxContent>
                    </wps:txbx>
                    <wps:bodyPr vert="horz" wrap="square" lIns="0" tIns="0" rIns="0" bIns="0" anchor="t" anchorCtr="0"/>
                  </wps:wsp>
                </a:graphicData>
              </a:graphic>
            </wp:anchor>
          </w:drawing>
        </mc:Choice>
        <mc:Fallback>
          <w:pict>
            <v:shapetype w14:anchorId="38ABC707"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38ABC73F" w14:textId="77777777" w:rsidR="00A10619" w:rsidRDefault="00F1341F">
                    <w:pPr>
                      <w:pStyle w:val="StandaardReferentiegegevensKop"/>
                    </w:pPr>
                    <w:r>
                      <w:t>Ons kenmerk</w:t>
                    </w:r>
                  </w:p>
                  <w:p w14:paraId="38ABC740" w14:textId="3F4CDA85" w:rsidR="00A10619" w:rsidRDefault="00552CAF">
                    <w:pPr>
                      <w:pStyle w:val="StandaardReferentiegegevens"/>
                    </w:pPr>
                    <w:r>
                      <w:fldChar w:fldCharType="begin"/>
                    </w:r>
                    <w:r>
                      <w:instrText xml:space="preserve"> DOCPROPERTY  "Kenmerk"  \* MERGEFORMAT </w:instrText>
                    </w:r>
                    <w:r>
                      <w:fldChar w:fldCharType="separate"/>
                    </w:r>
                    <w:r>
                      <w:t>2025-0000481829</w:t>
                    </w:r>
                    <w:r>
                      <w:fldChar w:fldCharType="end"/>
                    </w:r>
                  </w:p>
                </w:txbxContent>
              </v:textbox>
              <w10:wrap anchorx="page"/>
              <w10:anchorlock/>
            </v:shape>
          </w:pict>
        </mc:Fallback>
      </mc:AlternateContent>
    </w:r>
    <w:r>
      <w:rPr>
        <w:noProof/>
      </w:rPr>
      <mc:AlternateContent>
        <mc:Choice Requires="wps">
          <w:drawing>
            <wp:anchor distT="0" distB="0" distL="0" distR="0" simplePos="0" relativeHeight="251653120" behindDoc="0" locked="1" layoutInCell="1" allowOverlap="1" wp14:anchorId="38ABC709" wp14:editId="38ABC70A">
              <wp:simplePos x="5921375" y="10223500"/>
              <wp:positionH relativeFrom="page">
                <wp:posOffset>5921375</wp:posOffset>
              </wp:positionH>
              <wp:positionV relativeFrom="paragraph">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719C503" w14:textId="77777777" w:rsidR="008679C9" w:rsidRDefault="00B527E7">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8ABC709"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0719C503" w14:textId="77777777" w:rsidR="008679C9" w:rsidRDefault="00B527E7">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w10:anchorlock/>
            </v:shape>
          </w:pict>
        </mc:Fallback>
      </mc:AlternateContent>
    </w:r>
    <w:r>
      <w:rPr>
        <w:noProof/>
      </w:rPr>
      <mc:AlternateContent>
        <mc:Choice Requires="wps">
          <w:drawing>
            <wp:anchor distT="0" distB="0" distL="0" distR="0" simplePos="0" relativeHeight="251654144" behindDoc="0" locked="1" layoutInCell="1" allowOverlap="1" wp14:anchorId="38ABC70B" wp14:editId="38ABC70C">
              <wp:simplePos x="1007744" y="10197465"/>
              <wp:positionH relativeFrom="page">
                <wp:posOffset>1007744</wp:posOffset>
              </wp:positionH>
              <wp:positionV relativeFrom="paragraph">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27FD3BEC" w14:textId="6C3F07D1" w:rsidR="008679C9" w:rsidRDefault="00B527E7">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8ABC70B"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27FD3BEC" w14:textId="6C3F07D1" w:rsidR="008679C9" w:rsidRDefault="00B527E7">
                    <w:pPr>
                      <w:pStyle w:val="Rubricering"/>
                    </w:pPr>
                    <w:r>
                      <w:fldChar w:fldCharType="begin"/>
                    </w:r>
                    <w:r>
                      <w:instrText xml:space="preserve"> DOCPROPERTY  "Rubricering"  \* MERGEFORMAT </w:instrText>
                    </w:r>
                    <w:r>
                      <w:fldChar w:fldCharType="end"/>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BC705" w14:textId="77777777" w:rsidR="00A10619" w:rsidRDefault="00F1341F">
    <w:pPr>
      <w:spacing w:after="7029" w:line="14" w:lineRule="exact"/>
    </w:pPr>
    <w:r>
      <w:rPr>
        <w:noProof/>
      </w:rPr>
      <mc:AlternateContent>
        <mc:Choice Requires="wps">
          <w:drawing>
            <wp:anchor distT="0" distB="0" distL="0" distR="0" simplePos="0" relativeHeight="251655168" behindDoc="0" locked="1" layoutInCell="1" allowOverlap="1" wp14:anchorId="38ABC70D" wp14:editId="38ABC70E">
              <wp:simplePos x="4013835" y="0"/>
              <wp:positionH relativeFrom="page">
                <wp:posOffset>4013835</wp:posOffset>
              </wp:positionH>
              <wp:positionV relativeFrom="paragraph">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38ABC71F" w14:textId="77777777" w:rsidR="00A10619" w:rsidRDefault="00F1341F">
                          <w:pPr>
                            <w:spacing w:line="240" w:lineRule="auto"/>
                          </w:pPr>
                          <w:r>
                            <w:rPr>
                              <w:noProof/>
                            </w:rPr>
                            <w:drawing>
                              <wp:inline distT="0" distB="0" distL="0" distR="0" wp14:anchorId="7E56C459" wp14:editId="61B79373">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8ABC70D"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38ABC71F" w14:textId="77777777" w:rsidR="00A10619" w:rsidRDefault="00F1341F">
                    <w:pPr>
                      <w:spacing w:line="240" w:lineRule="auto"/>
                    </w:pPr>
                    <w:r>
                      <w:rPr>
                        <w:noProof/>
                      </w:rPr>
                      <w:drawing>
                        <wp:inline distT="0" distB="0" distL="0" distR="0" wp14:anchorId="7E56C459" wp14:editId="61B79373">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w10:anchorlock/>
            </v:shape>
          </w:pict>
        </mc:Fallback>
      </mc:AlternateContent>
    </w:r>
    <w:r>
      <w:rPr>
        <w:noProof/>
      </w:rPr>
      <mc:AlternateContent>
        <mc:Choice Requires="wps">
          <w:drawing>
            <wp:anchor distT="0" distB="0" distL="0" distR="0" simplePos="0" relativeHeight="251656192" behindDoc="0" locked="1" layoutInCell="1" allowOverlap="1" wp14:anchorId="38ABC70F" wp14:editId="38ABC710">
              <wp:simplePos x="3545840" y="0"/>
              <wp:positionH relativeFrom="page">
                <wp:posOffset>3545840</wp:posOffset>
              </wp:positionH>
              <wp:positionV relativeFrom="paragraph">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38ABC744" w14:textId="77777777" w:rsidR="00F1341F" w:rsidRDefault="00F1341F"/>
                      </w:txbxContent>
                    </wps:txbx>
                    <wps:bodyPr vert="horz" wrap="square" lIns="0" tIns="0" rIns="0" bIns="0" anchor="t" anchorCtr="0"/>
                  </wps:wsp>
                </a:graphicData>
              </a:graphic>
            </wp:anchor>
          </w:drawing>
        </mc:Choice>
        <mc:Fallback>
          <w:pict>
            <v:shape w14:anchorId="38ABC70F"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38ABC744" w14:textId="77777777" w:rsidR="00F1341F" w:rsidRDefault="00F1341F"/>
                </w:txbxContent>
              </v:textbox>
              <w10:wrap anchorx="page"/>
              <w10:anchorlock/>
            </v:shape>
          </w:pict>
        </mc:Fallback>
      </mc:AlternateContent>
    </w:r>
    <w:r>
      <w:rPr>
        <w:noProof/>
      </w:rPr>
      <mc:AlternateContent>
        <mc:Choice Requires="wps">
          <w:drawing>
            <wp:anchor distT="0" distB="0" distL="0" distR="0" simplePos="0" relativeHeight="251657216" behindDoc="0" locked="1" layoutInCell="1" allowOverlap="1" wp14:anchorId="38ABC711" wp14:editId="38ABC712">
              <wp:simplePos x="5930900" y="1961514"/>
              <wp:positionH relativeFrom="page">
                <wp:posOffset>5930900</wp:posOffset>
              </wp:positionH>
              <wp:positionV relativeFrom="paragraph">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38ABC720" w14:textId="77777777" w:rsidR="00A10619" w:rsidRDefault="00F1341F">
                          <w:pPr>
                            <w:pStyle w:val="StandaardReferentiegegevens"/>
                          </w:pPr>
                          <w:r>
                            <w:t>Korte Voorhout 7</w:t>
                          </w:r>
                        </w:p>
                        <w:p w14:paraId="38ABC721" w14:textId="77777777" w:rsidR="00A10619" w:rsidRDefault="00F1341F">
                          <w:pPr>
                            <w:pStyle w:val="StandaardReferentiegegevens"/>
                          </w:pPr>
                          <w:r>
                            <w:t>2511 CW  'S-GRAVENHAGE</w:t>
                          </w:r>
                        </w:p>
                        <w:p w14:paraId="38ABC722" w14:textId="77777777" w:rsidR="00A10619" w:rsidRDefault="00F1341F">
                          <w:pPr>
                            <w:pStyle w:val="StandaardReferentiegegevens"/>
                          </w:pPr>
                          <w:r>
                            <w:t>POSTBUS 20201</w:t>
                          </w:r>
                        </w:p>
                        <w:p w14:paraId="38ABC723" w14:textId="77777777" w:rsidR="00A10619" w:rsidRPr="00CE61C5" w:rsidRDefault="00F1341F">
                          <w:pPr>
                            <w:pStyle w:val="StandaardReferentiegegevens"/>
                            <w:rPr>
                              <w:lang w:val="es-ES"/>
                            </w:rPr>
                          </w:pPr>
                          <w:r w:rsidRPr="00CE61C5">
                            <w:rPr>
                              <w:lang w:val="es-ES"/>
                            </w:rPr>
                            <w:t>2500 EE  'S-GRAVENHAGE</w:t>
                          </w:r>
                        </w:p>
                        <w:p w14:paraId="38ABC724" w14:textId="77777777" w:rsidR="00A10619" w:rsidRPr="00CE61C5" w:rsidRDefault="00F1341F">
                          <w:pPr>
                            <w:pStyle w:val="StandaardReferentiegegevens"/>
                            <w:rPr>
                              <w:lang w:val="es-ES"/>
                            </w:rPr>
                          </w:pPr>
                          <w:r w:rsidRPr="00CE61C5">
                            <w:rPr>
                              <w:lang w:val="es-ES"/>
                            </w:rPr>
                            <w:t>www.rijksoverheid.nl/fin</w:t>
                          </w:r>
                        </w:p>
                        <w:p w14:paraId="38ABC725" w14:textId="77777777" w:rsidR="00A10619" w:rsidRPr="00CE61C5" w:rsidRDefault="00A10619">
                          <w:pPr>
                            <w:pStyle w:val="WitregelW2"/>
                            <w:rPr>
                              <w:lang w:val="es-ES"/>
                            </w:rPr>
                          </w:pPr>
                        </w:p>
                        <w:p w14:paraId="38ABC726" w14:textId="77777777" w:rsidR="00A10619" w:rsidRDefault="00F1341F">
                          <w:pPr>
                            <w:pStyle w:val="StandaardReferentiegegevensKop"/>
                          </w:pPr>
                          <w:r>
                            <w:t>Ons kenmerk</w:t>
                          </w:r>
                        </w:p>
                        <w:p w14:paraId="38ABC727" w14:textId="4D6C5EC0" w:rsidR="00A10619" w:rsidRDefault="00552CAF">
                          <w:pPr>
                            <w:pStyle w:val="StandaardReferentiegegevens"/>
                          </w:pPr>
                          <w:r>
                            <w:fldChar w:fldCharType="begin"/>
                          </w:r>
                          <w:r>
                            <w:instrText xml:space="preserve"> DOCPROPERTY  "Kenmerk"  \* MERGEFORMAT </w:instrText>
                          </w:r>
                          <w:r>
                            <w:fldChar w:fldCharType="separate"/>
                          </w:r>
                          <w:r>
                            <w:t>2025-0000481829</w:t>
                          </w:r>
                          <w:r>
                            <w:fldChar w:fldCharType="end"/>
                          </w:r>
                        </w:p>
                        <w:p w14:paraId="38ABC728" w14:textId="77777777" w:rsidR="00A10619" w:rsidRDefault="00A10619">
                          <w:pPr>
                            <w:pStyle w:val="WitregelW1"/>
                          </w:pPr>
                        </w:p>
                        <w:p w14:paraId="38ABC729" w14:textId="77777777" w:rsidR="00A10619" w:rsidRDefault="00F1341F">
                          <w:pPr>
                            <w:pStyle w:val="StandaardReferentiegegevensKop"/>
                          </w:pPr>
                          <w:r>
                            <w:t>Uw brief (kenmerk)</w:t>
                          </w:r>
                        </w:p>
                        <w:p w14:paraId="175E7B61" w14:textId="12723963" w:rsidR="008679C9" w:rsidRDefault="00B527E7">
                          <w:pPr>
                            <w:pStyle w:val="StandaardReferentiegegevens"/>
                          </w:pPr>
                          <w:r>
                            <w:fldChar w:fldCharType="begin"/>
                          </w:r>
                          <w:r>
                            <w:instrText xml:space="preserve"> DOCPROPERTY  "UwKenmerk"  \* MERGEFORMAT </w:instrText>
                          </w:r>
                          <w:r>
                            <w:fldChar w:fldCharType="end"/>
                          </w:r>
                        </w:p>
                        <w:p w14:paraId="38ABC72B" w14:textId="77777777" w:rsidR="00A10619" w:rsidRDefault="00A10619">
                          <w:pPr>
                            <w:pStyle w:val="WitregelW1"/>
                          </w:pPr>
                        </w:p>
                        <w:p w14:paraId="38ABC72C" w14:textId="77777777" w:rsidR="00A10619" w:rsidRDefault="00F1341F">
                          <w:pPr>
                            <w:pStyle w:val="StandaardReferentiegegevensKop"/>
                          </w:pPr>
                          <w:r>
                            <w:t>Bijlagen</w:t>
                          </w:r>
                        </w:p>
                        <w:p w14:paraId="38ABC72D" w14:textId="2ECCDC12" w:rsidR="00A10619" w:rsidRDefault="00F1341F">
                          <w:pPr>
                            <w:pStyle w:val="StandaardReferentiegegevens"/>
                          </w:pPr>
                          <w:r>
                            <w:t>1. Nota van wijziging Belastingplan 2026</w:t>
                          </w:r>
                          <w:r w:rsidR="00872A2B">
                            <w:br/>
                            <w:t>2. Uitvoeringstoets</w:t>
                          </w:r>
                          <w:r w:rsidR="00872A2B">
                            <w:br/>
                            <w:t>3. CW3.1 Kader</w:t>
                          </w:r>
                          <w:r w:rsidR="00872A2B">
                            <w:br/>
                            <w:t>4. Ramingstoelichting</w:t>
                          </w:r>
                        </w:p>
                      </w:txbxContent>
                    </wps:txbx>
                    <wps:bodyPr vert="horz" wrap="square" lIns="0" tIns="0" rIns="0" bIns="0" anchor="t" anchorCtr="0"/>
                  </wps:wsp>
                </a:graphicData>
              </a:graphic>
            </wp:anchor>
          </w:drawing>
        </mc:Choice>
        <mc:Fallback>
          <w:pict>
            <v:shape w14:anchorId="38ABC711"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38ABC720" w14:textId="77777777" w:rsidR="00A10619" w:rsidRDefault="00F1341F">
                    <w:pPr>
                      <w:pStyle w:val="StandaardReferentiegegevens"/>
                    </w:pPr>
                    <w:r>
                      <w:t>Korte Voorhout 7</w:t>
                    </w:r>
                  </w:p>
                  <w:p w14:paraId="38ABC721" w14:textId="77777777" w:rsidR="00A10619" w:rsidRDefault="00F1341F">
                    <w:pPr>
                      <w:pStyle w:val="StandaardReferentiegegevens"/>
                    </w:pPr>
                    <w:r>
                      <w:t>2511 CW  'S-GRAVENHAGE</w:t>
                    </w:r>
                  </w:p>
                  <w:p w14:paraId="38ABC722" w14:textId="77777777" w:rsidR="00A10619" w:rsidRDefault="00F1341F">
                    <w:pPr>
                      <w:pStyle w:val="StandaardReferentiegegevens"/>
                    </w:pPr>
                    <w:r>
                      <w:t>POSTBUS 20201</w:t>
                    </w:r>
                  </w:p>
                  <w:p w14:paraId="38ABC723" w14:textId="77777777" w:rsidR="00A10619" w:rsidRPr="00CE61C5" w:rsidRDefault="00F1341F">
                    <w:pPr>
                      <w:pStyle w:val="StandaardReferentiegegevens"/>
                      <w:rPr>
                        <w:lang w:val="es-ES"/>
                      </w:rPr>
                    </w:pPr>
                    <w:r w:rsidRPr="00CE61C5">
                      <w:rPr>
                        <w:lang w:val="es-ES"/>
                      </w:rPr>
                      <w:t>2500 EE  'S-GRAVENHAGE</w:t>
                    </w:r>
                  </w:p>
                  <w:p w14:paraId="38ABC724" w14:textId="77777777" w:rsidR="00A10619" w:rsidRPr="00CE61C5" w:rsidRDefault="00F1341F">
                    <w:pPr>
                      <w:pStyle w:val="StandaardReferentiegegevens"/>
                      <w:rPr>
                        <w:lang w:val="es-ES"/>
                      </w:rPr>
                    </w:pPr>
                    <w:r w:rsidRPr="00CE61C5">
                      <w:rPr>
                        <w:lang w:val="es-ES"/>
                      </w:rPr>
                      <w:t>www.rijksoverheid.nl/fin</w:t>
                    </w:r>
                  </w:p>
                  <w:p w14:paraId="38ABC725" w14:textId="77777777" w:rsidR="00A10619" w:rsidRPr="00CE61C5" w:rsidRDefault="00A10619">
                    <w:pPr>
                      <w:pStyle w:val="WitregelW2"/>
                      <w:rPr>
                        <w:lang w:val="es-ES"/>
                      </w:rPr>
                    </w:pPr>
                  </w:p>
                  <w:p w14:paraId="38ABC726" w14:textId="77777777" w:rsidR="00A10619" w:rsidRDefault="00F1341F">
                    <w:pPr>
                      <w:pStyle w:val="StandaardReferentiegegevensKop"/>
                    </w:pPr>
                    <w:r>
                      <w:t>Ons kenmerk</w:t>
                    </w:r>
                  </w:p>
                  <w:p w14:paraId="38ABC727" w14:textId="4D6C5EC0" w:rsidR="00A10619" w:rsidRDefault="00552CAF">
                    <w:pPr>
                      <w:pStyle w:val="StandaardReferentiegegevens"/>
                    </w:pPr>
                    <w:r>
                      <w:fldChar w:fldCharType="begin"/>
                    </w:r>
                    <w:r>
                      <w:instrText xml:space="preserve"> DOCPROPERTY  "Kenmerk"  \* MERGEFORMAT </w:instrText>
                    </w:r>
                    <w:r>
                      <w:fldChar w:fldCharType="separate"/>
                    </w:r>
                    <w:r>
                      <w:t>2025-0000481829</w:t>
                    </w:r>
                    <w:r>
                      <w:fldChar w:fldCharType="end"/>
                    </w:r>
                  </w:p>
                  <w:p w14:paraId="38ABC728" w14:textId="77777777" w:rsidR="00A10619" w:rsidRDefault="00A10619">
                    <w:pPr>
                      <w:pStyle w:val="WitregelW1"/>
                    </w:pPr>
                  </w:p>
                  <w:p w14:paraId="38ABC729" w14:textId="77777777" w:rsidR="00A10619" w:rsidRDefault="00F1341F">
                    <w:pPr>
                      <w:pStyle w:val="StandaardReferentiegegevensKop"/>
                    </w:pPr>
                    <w:r>
                      <w:t>Uw brief (kenmerk)</w:t>
                    </w:r>
                  </w:p>
                  <w:p w14:paraId="175E7B61" w14:textId="12723963" w:rsidR="008679C9" w:rsidRDefault="00B527E7">
                    <w:pPr>
                      <w:pStyle w:val="StandaardReferentiegegevens"/>
                    </w:pPr>
                    <w:r>
                      <w:fldChar w:fldCharType="begin"/>
                    </w:r>
                    <w:r>
                      <w:instrText xml:space="preserve"> DOCPROPERTY  "UwKenmerk"  \* MERGEFORMAT </w:instrText>
                    </w:r>
                    <w:r>
                      <w:fldChar w:fldCharType="end"/>
                    </w:r>
                  </w:p>
                  <w:p w14:paraId="38ABC72B" w14:textId="77777777" w:rsidR="00A10619" w:rsidRDefault="00A10619">
                    <w:pPr>
                      <w:pStyle w:val="WitregelW1"/>
                    </w:pPr>
                  </w:p>
                  <w:p w14:paraId="38ABC72C" w14:textId="77777777" w:rsidR="00A10619" w:rsidRDefault="00F1341F">
                    <w:pPr>
                      <w:pStyle w:val="StandaardReferentiegegevensKop"/>
                    </w:pPr>
                    <w:r>
                      <w:t>Bijlagen</w:t>
                    </w:r>
                  </w:p>
                  <w:p w14:paraId="38ABC72D" w14:textId="2ECCDC12" w:rsidR="00A10619" w:rsidRDefault="00F1341F">
                    <w:pPr>
                      <w:pStyle w:val="StandaardReferentiegegevens"/>
                    </w:pPr>
                    <w:r>
                      <w:t>1. Nota van wijziging Belastingplan 2026</w:t>
                    </w:r>
                    <w:r w:rsidR="00872A2B">
                      <w:br/>
                      <w:t>2. Uitvoeringstoets</w:t>
                    </w:r>
                    <w:r w:rsidR="00872A2B">
                      <w:br/>
                      <w:t>3. CW3.1 Kader</w:t>
                    </w:r>
                    <w:r w:rsidR="00872A2B">
                      <w:br/>
                      <w:t>4. Ramingstoelichting</w:t>
                    </w:r>
                  </w:p>
                </w:txbxContent>
              </v:textbox>
              <w10:wrap anchorx="page"/>
              <w10:anchorlock/>
            </v:shape>
          </w:pict>
        </mc:Fallback>
      </mc:AlternateContent>
    </w:r>
    <w:r>
      <w:rPr>
        <w:noProof/>
      </w:rPr>
      <mc:AlternateContent>
        <mc:Choice Requires="wps">
          <w:drawing>
            <wp:anchor distT="0" distB="0" distL="0" distR="0" simplePos="0" relativeHeight="251658240" behindDoc="0" locked="1" layoutInCell="1" allowOverlap="1" wp14:anchorId="38ABC713" wp14:editId="38ABC714">
              <wp:simplePos x="1007744" y="1691639"/>
              <wp:positionH relativeFrom="page">
                <wp:posOffset>1007744</wp:posOffset>
              </wp:positionH>
              <wp:positionV relativeFrom="paragraph">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38ABC72E" w14:textId="77777777" w:rsidR="00A10619" w:rsidRDefault="00F1341F">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38ABC713"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38ABC72E" w14:textId="77777777" w:rsidR="00A10619" w:rsidRDefault="00F1341F">
                    <w:pPr>
                      <w:pStyle w:val="StandaardReferentiegegevens"/>
                    </w:pPr>
                    <w:r>
                      <w:t xml:space="preserve">&gt; Retouradres POSTBUS 20201 2500 EE  'S-GRAVENHAGE </w:t>
                    </w:r>
                  </w:p>
                </w:txbxContent>
              </v:textbox>
              <w10:wrap anchorx="page"/>
              <w10:anchorlock/>
            </v:shape>
          </w:pict>
        </mc:Fallback>
      </mc:AlternateContent>
    </w:r>
    <w:r>
      <w:rPr>
        <w:noProof/>
      </w:rPr>
      <mc:AlternateContent>
        <mc:Choice Requires="wps">
          <w:drawing>
            <wp:anchor distT="0" distB="0" distL="0" distR="0" simplePos="0" relativeHeight="251659264" behindDoc="0" locked="1" layoutInCell="1" allowOverlap="1" wp14:anchorId="38ABC715" wp14:editId="38ABC716">
              <wp:simplePos x="1007744" y="1943735"/>
              <wp:positionH relativeFrom="page">
                <wp:posOffset>1007744</wp:posOffset>
              </wp:positionH>
              <wp:positionV relativeFrom="paragraph">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7CFB436F" w14:textId="620A1D48" w:rsidR="008679C9" w:rsidRDefault="00B527E7">
                          <w:pPr>
                            <w:pStyle w:val="Rubricering"/>
                          </w:pPr>
                          <w:r>
                            <w:fldChar w:fldCharType="begin"/>
                          </w:r>
                          <w:r>
                            <w:instrText xml:space="preserve"> DOCPROPERTY  "Rubricering"  \* MERGEFORMAT </w:instrText>
                          </w:r>
                          <w:r>
                            <w:fldChar w:fldCharType="end"/>
                          </w:r>
                        </w:p>
                        <w:p w14:paraId="0A2C9A9D" w14:textId="77777777" w:rsidR="00552CAF" w:rsidRDefault="00F1341F">
                          <w:r>
                            <w:fldChar w:fldCharType="begin"/>
                          </w:r>
                          <w:r w:rsidR="00B527E7">
                            <w:instrText xml:space="preserve"> DOCPROPERTY  "Aan"  \* MERGEFORMAT </w:instrText>
                          </w:r>
                          <w:r>
                            <w:fldChar w:fldCharType="separate"/>
                          </w:r>
                          <w:r w:rsidR="00552CAF">
                            <w:t>Voorzitter van de Tweede Kamer der Staten-Generaal</w:t>
                          </w:r>
                        </w:p>
                        <w:p w14:paraId="2837D3CA" w14:textId="77777777" w:rsidR="00552CAF" w:rsidRDefault="00552CAF">
                          <w:r>
                            <w:t>Postbus 20018</w:t>
                          </w:r>
                        </w:p>
                        <w:p w14:paraId="16855AEF" w14:textId="77777777" w:rsidR="00552CAF" w:rsidRDefault="00552CAF">
                          <w:r>
                            <w:t>2500 EA  DEN HAAG</w:t>
                          </w:r>
                        </w:p>
                        <w:p w14:paraId="7BB49442" w14:textId="77777777" w:rsidR="00552CAF" w:rsidRDefault="00552CAF"/>
                        <w:p w14:paraId="38ABC730" w14:textId="7BFAE608" w:rsidR="00A10619" w:rsidRDefault="00F1341F">
                          <w:r>
                            <w:fldChar w:fldCharType="end"/>
                          </w:r>
                        </w:p>
                      </w:txbxContent>
                    </wps:txbx>
                    <wps:bodyPr vert="horz" wrap="square" lIns="0" tIns="0" rIns="0" bIns="0" anchor="t" anchorCtr="0"/>
                  </wps:wsp>
                </a:graphicData>
              </a:graphic>
            </wp:anchor>
          </w:drawing>
        </mc:Choice>
        <mc:Fallback>
          <w:pict>
            <v:shape w14:anchorId="38ABC715"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7CFB436F" w14:textId="620A1D48" w:rsidR="008679C9" w:rsidRDefault="00B527E7">
                    <w:pPr>
                      <w:pStyle w:val="Rubricering"/>
                    </w:pPr>
                    <w:r>
                      <w:fldChar w:fldCharType="begin"/>
                    </w:r>
                    <w:r>
                      <w:instrText xml:space="preserve"> DOCPROPERTY  "Rubricering"  \* MERGEFORMAT </w:instrText>
                    </w:r>
                    <w:r>
                      <w:fldChar w:fldCharType="end"/>
                    </w:r>
                  </w:p>
                  <w:p w14:paraId="0A2C9A9D" w14:textId="77777777" w:rsidR="00552CAF" w:rsidRDefault="00F1341F">
                    <w:r>
                      <w:fldChar w:fldCharType="begin"/>
                    </w:r>
                    <w:r w:rsidR="00B527E7">
                      <w:instrText xml:space="preserve"> DOCPROPERTY  "Aan"  \* MERGEFORMAT </w:instrText>
                    </w:r>
                    <w:r>
                      <w:fldChar w:fldCharType="separate"/>
                    </w:r>
                    <w:r w:rsidR="00552CAF">
                      <w:t>Voorzitter van de Tweede Kamer der Staten-Generaal</w:t>
                    </w:r>
                  </w:p>
                  <w:p w14:paraId="2837D3CA" w14:textId="77777777" w:rsidR="00552CAF" w:rsidRDefault="00552CAF">
                    <w:r>
                      <w:t>Postbus 20018</w:t>
                    </w:r>
                  </w:p>
                  <w:p w14:paraId="16855AEF" w14:textId="77777777" w:rsidR="00552CAF" w:rsidRDefault="00552CAF">
                    <w:r>
                      <w:t>2500 EA  DEN HAAG</w:t>
                    </w:r>
                  </w:p>
                  <w:p w14:paraId="7BB49442" w14:textId="77777777" w:rsidR="00552CAF" w:rsidRDefault="00552CAF"/>
                  <w:p w14:paraId="38ABC730" w14:textId="7BFAE608" w:rsidR="00A10619" w:rsidRDefault="00F1341F">
                    <w:r>
                      <w:fldChar w:fldCharType="end"/>
                    </w:r>
                  </w:p>
                </w:txbxContent>
              </v:textbox>
              <w10:wrap anchorx="page"/>
              <w10:anchorlock/>
            </v:shape>
          </w:pict>
        </mc:Fallback>
      </mc:AlternateContent>
    </w:r>
    <w:r>
      <w:rPr>
        <w:noProof/>
      </w:rPr>
      <mc:AlternateContent>
        <mc:Choice Requires="wps">
          <w:drawing>
            <wp:anchor distT="0" distB="0" distL="0" distR="0" simplePos="0" relativeHeight="251660288" behindDoc="0" locked="1" layoutInCell="1" allowOverlap="1" wp14:anchorId="38ABC717" wp14:editId="38ABC718">
              <wp:simplePos x="5921375" y="10223500"/>
              <wp:positionH relativeFrom="page">
                <wp:posOffset>5921375</wp:posOffset>
              </wp:positionH>
              <wp:positionV relativeFrom="paragraph">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D948C2A" w14:textId="77777777" w:rsidR="008679C9" w:rsidRDefault="00B527E7">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8ABC717"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1D948C2A" w14:textId="77777777" w:rsidR="008679C9" w:rsidRDefault="00B527E7">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w10:anchorlock/>
            </v:shape>
          </w:pict>
        </mc:Fallback>
      </mc:AlternateContent>
    </w:r>
    <w:r>
      <w:rPr>
        <w:noProof/>
      </w:rPr>
      <mc:AlternateContent>
        <mc:Choice Requires="wps">
          <w:drawing>
            <wp:anchor distT="0" distB="0" distL="0" distR="0" simplePos="0" relativeHeight="251661312" behindDoc="0" locked="1" layoutInCell="1" allowOverlap="1" wp14:anchorId="38ABC719" wp14:editId="38ABC71A">
              <wp:simplePos x="1007744" y="3635375"/>
              <wp:positionH relativeFrom="page">
                <wp:posOffset>1007744</wp:posOffset>
              </wp:positionH>
              <wp:positionV relativeFrom="paragraph">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A10619" w14:paraId="38ABC734" w14:textId="77777777">
                            <w:trPr>
                              <w:trHeight w:val="200"/>
                            </w:trPr>
                            <w:tc>
                              <w:tcPr>
                                <w:tcW w:w="1140" w:type="dxa"/>
                              </w:tcPr>
                              <w:p w14:paraId="38ABC732" w14:textId="77777777" w:rsidR="00A10619" w:rsidRDefault="00A10619"/>
                            </w:tc>
                            <w:tc>
                              <w:tcPr>
                                <w:tcW w:w="5400" w:type="dxa"/>
                              </w:tcPr>
                              <w:p w14:paraId="38ABC733" w14:textId="77777777" w:rsidR="00A10619" w:rsidRDefault="00A10619"/>
                            </w:tc>
                          </w:tr>
                          <w:tr w:rsidR="00A10619" w14:paraId="38ABC737" w14:textId="77777777">
                            <w:trPr>
                              <w:trHeight w:val="240"/>
                            </w:trPr>
                            <w:tc>
                              <w:tcPr>
                                <w:tcW w:w="1140" w:type="dxa"/>
                              </w:tcPr>
                              <w:p w14:paraId="38ABC735" w14:textId="77777777" w:rsidR="00A10619" w:rsidRDefault="00F1341F">
                                <w:r>
                                  <w:t>Datum</w:t>
                                </w:r>
                              </w:p>
                            </w:tc>
                            <w:tc>
                              <w:tcPr>
                                <w:tcW w:w="5400" w:type="dxa"/>
                              </w:tcPr>
                              <w:p w14:paraId="38ABC736" w14:textId="64C5D797" w:rsidR="00A10619" w:rsidRDefault="00552CAF">
                                <w:r>
                                  <w:t>17 oktober 2025</w:t>
                                </w:r>
                              </w:p>
                            </w:tc>
                          </w:tr>
                          <w:tr w:rsidR="00A10619" w14:paraId="38ABC73A" w14:textId="77777777">
                            <w:trPr>
                              <w:trHeight w:val="240"/>
                            </w:trPr>
                            <w:tc>
                              <w:tcPr>
                                <w:tcW w:w="1140" w:type="dxa"/>
                              </w:tcPr>
                              <w:p w14:paraId="38ABC738" w14:textId="77777777" w:rsidR="00A10619" w:rsidRDefault="00F1341F">
                                <w:r>
                                  <w:t>Betreft</w:t>
                                </w:r>
                              </w:p>
                            </w:tc>
                            <w:tc>
                              <w:tcPr>
                                <w:tcW w:w="5400" w:type="dxa"/>
                              </w:tcPr>
                              <w:p w14:paraId="38ABC739" w14:textId="34EE5E14" w:rsidR="00A10619" w:rsidRDefault="00552CAF">
                                <w:r>
                                  <w:fldChar w:fldCharType="begin"/>
                                </w:r>
                                <w:r>
                                  <w:instrText xml:space="preserve"> DOCPROPERTY  "Onderwerp"  \* MERGEFORMAT </w:instrText>
                                </w:r>
                                <w:r>
                                  <w:fldChar w:fldCharType="separate"/>
                                </w:r>
                                <w:r>
                                  <w:t>Aanbiedingsbrief nota van wijziging Belastingplan 2026</w:t>
                                </w:r>
                                <w:r>
                                  <w:fldChar w:fldCharType="end"/>
                                </w:r>
                              </w:p>
                            </w:tc>
                          </w:tr>
                          <w:tr w:rsidR="00A10619" w14:paraId="38ABC73D" w14:textId="77777777">
                            <w:trPr>
                              <w:trHeight w:val="200"/>
                            </w:trPr>
                            <w:tc>
                              <w:tcPr>
                                <w:tcW w:w="1140" w:type="dxa"/>
                              </w:tcPr>
                              <w:p w14:paraId="38ABC73B" w14:textId="77777777" w:rsidR="00A10619" w:rsidRDefault="00A10619"/>
                            </w:tc>
                            <w:tc>
                              <w:tcPr>
                                <w:tcW w:w="4738" w:type="dxa"/>
                              </w:tcPr>
                              <w:p w14:paraId="38ABC73C" w14:textId="77777777" w:rsidR="00A10619" w:rsidRDefault="00A10619"/>
                            </w:tc>
                          </w:tr>
                        </w:tbl>
                        <w:p w14:paraId="38ABC74A" w14:textId="77777777" w:rsidR="00F1341F" w:rsidRDefault="00F1341F"/>
                      </w:txbxContent>
                    </wps:txbx>
                    <wps:bodyPr vert="horz" wrap="square" lIns="0" tIns="0" rIns="0" bIns="0" anchor="t" anchorCtr="0"/>
                  </wps:wsp>
                </a:graphicData>
              </a:graphic>
            </wp:anchor>
          </w:drawing>
        </mc:Choice>
        <mc:Fallback>
          <w:pict>
            <v:shape w14:anchorId="38ABC719"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A10619" w14:paraId="38ABC734" w14:textId="77777777">
                      <w:trPr>
                        <w:trHeight w:val="200"/>
                      </w:trPr>
                      <w:tc>
                        <w:tcPr>
                          <w:tcW w:w="1140" w:type="dxa"/>
                        </w:tcPr>
                        <w:p w14:paraId="38ABC732" w14:textId="77777777" w:rsidR="00A10619" w:rsidRDefault="00A10619"/>
                      </w:tc>
                      <w:tc>
                        <w:tcPr>
                          <w:tcW w:w="5400" w:type="dxa"/>
                        </w:tcPr>
                        <w:p w14:paraId="38ABC733" w14:textId="77777777" w:rsidR="00A10619" w:rsidRDefault="00A10619"/>
                      </w:tc>
                    </w:tr>
                    <w:tr w:rsidR="00A10619" w14:paraId="38ABC737" w14:textId="77777777">
                      <w:trPr>
                        <w:trHeight w:val="240"/>
                      </w:trPr>
                      <w:tc>
                        <w:tcPr>
                          <w:tcW w:w="1140" w:type="dxa"/>
                        </w:tcPr>
                        <w:p w14:paraId="38ABC735" w14:textId="77777777" w:rsidR="00A10619" w:rsidRDefault="00F1341F">
                          <w:r>
                            <w:t>Datum</w:t>
                          </w:r>
                        </w:p>
                      </w:tc>
                      <w:tc>
                        <w:tcPr>
                          <w:tcW w:w="5400" w:type="dxa"/>
                        </w:tcPr>
                        <w:p w14:paraId="38ABC736" w14:textId="64C5D797" w:rsidR="00A10619" w:rsidRDefault="00552CAF">
                          <w:r>
                            <w:t>17 oktober 2025</w:t>
                          </w:r>
                        </w:p>
                      </w:tc>
                    </w:tr>
                    <w:tr w:rsidR="00A10619" w14:paraId="38ABC73A" w14:textId="77777777">
                      <w:trPr>
                        <w:trHeight w:val="240"/>
                      </w:trPr>
                      <w:tc>
                        <w:tcPr>
                          <w:tcW w:w="1140" w:type="dxa"/>
                        </w:tcPr>
                        <w:p w14:paraId="38ABC738" w14:textId="77777777" w:rsidR="00A10619" w:rsidRDefault="00F1341F">
                          <w:r>
                            <w:t>Betreft</w:t>
                          </w:r>
                        </w:p>
                      </w:tc>
                      <w:tc>
                        <w:tcPr>
                          <w:tcW w:w="5400" w:type="dxa"/>
                        </w:tcPr>
                        <w:p w14:paraId="38ABC739" w14:textId="34EE5E14" w:rsidR="00A10619" w:rsidRDefault="00552CAF">
                          <w:r>
                            <w:fldChar w:fldCharType="begin"/>
                          </w:r>
                          <w:r>
                            <w:instrText xml:space="preserve"> DOCPROPERTY  "Onderwerp"  \* MERGEFORMAT </w:instrText>
                          </w:r>
                          <w:r>
                            <w:fldChar w:fldCharType="separate"/>
                          </w:r>
                          <w:r>
                            <w:t>Aanbiedingsbrief nota van wijziging Belastingplan 2026</w:t>
                          </w:r>
                          <w:r>
                            <w:fldChar w:fldCharType="end"/>
                          </w:r>
                        </w:p>
                      </w:tc>
                    </w:tr>
                    <w:tr w:rsidR="00A10619" w14:paraId="38ABC73D" w14:textId="77777777">
                      <w:trPr>
                        <w:trHeight w:val="200"/>
                      </w:trPr>
                      <w:tc>
                        <w:tcPr>
                          <w:tcW w:w="1140" w:type="dxa"/>
                        </w:tcPr>
                        <w:p w14:paraId="38ABC73B" w14:textId="77777777" w:rsidR="00A10619" w:rsidRDefault="00A10619"/>
                      </w:tc>
                      <w:tc>
                        <w:tcPr>
                          <w:tcW w:w="4738" w:type="dxa"/>
                        </w:tcPr>
                        <w:p w14:paraId="38ABC73C" w14:textId="77777777" w:rsidR="00A10619" w:rsidRDefault="00A10619"/>
                      </w:tc>
                    </w:tr>
                  </w:tbl>
                  <w:p w14:paraId="38ABC74A" w14:textId="77777777" w:rsidR="00F1341F" w:rsidRDefault="00F1341F"/>
                </w:txbxContent>
              </v:textbox>
              <w10:wrap anchorx="page"/>
              <w10:anchorlock/>
            </v:shape>
          </w:pict>
        </mc:Fallback>
      </mc:AlternateContent>
    </w:r>
    <w:r>
      <w:rPr>
        <w:noProof/>
      </w:rPr>
      <mc:AlternateContent>
        <mc:Choice Requires="wps">
          <w:drawing>
            <wp:anchor distT="0" distB="0" distL="0" distR="0" simplePos="0" relativeHeight="251662336" behindDoc="0" locked="1" layoutInCell="1" allowOverlap="1" wp14:anchorId="38ABC71B" wp14:editId="38ABC71C">
              <wp:simplePos x="1007744" y="10197465"/>
              <wp:positionH relativeFrom="page">
                <wp:posOffset>1007744</wp:posOffset>
              </wp:positionH>
              <wp:positionV relativeFrom="paragraph">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30747DF5" w14:textId="77C452E6" w:rsidR="008679C9" w:rsidRDefault="00B527E7">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8ABC71B"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30747DF5" w14:textId="77C452E6" w:rsidR="008679C9" w:rsidRDefault="00B527E7">
                    <w:pPr>
                      <w:pStyle w:val="Rubricering"/>
                    </w:pPr>
                    <w:r>
                      <w:fldChar w:fldCharType="begin"/>
                    </w:r>
                    <w:r>
                      <w:instrText xml:space="preserve"> DOCPROPERTY  "Rubricering"  \* MERGEFORMAT </w:instrText>
                    </w:r>
                    <w:r>
                      <w:fldChar w:fldCharType="end"/>
                    </w:r>
                  </w:p>
                </w:txbxContent>
              </v:textbox>
              <w10:wrap anchorx="page"/>
              <w10:anchorlock/>
            </v:shape>
          </w:pict>
        </mc:Fallback>
      </mc:AlternateContent>
    </w:r>
    <w:r>
      <w:rPr>
        <w:noProof/>
      </w:rPr>
      <mc:AlternateContent>
        <mc:Choice Requires="wps">
          <w:drawing>
            <wp:anchor distT="0" distB="0" distL="0" distR="0" simplePos="0" relativeHeight="251663360" behindDoc="0" locked="1" layoutInCell="1" allowOverlap="1" wp14:anchorId="38ABC71D" wp14:editId="38ABC71E">
              <wp:simplePos x="5921375" y="5309870"/>
              <wp:positionH relativeFrom="page">
                <wp:posOffset>5921375</wp:posOffset>
              </wp:positionH>
              <wp:positionV relativeFrom="paragraph">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38ABC74D" w14:textId="77777777" w:rsidR="00F1341F" w:rsidRDefault="00F1341F"/>
                      </w:txbxContent>
                    </wps:txbx>
                    <wps:bodyPr vert="horz" wrap="square" lIns="0" tIns="0" rIns="0" bIns="0" anchor="t" anchorCtr="0"/>
                  </wps:wsp>
                </a:graphicData>
              </a:graphic>
            </wp:anchor>
          </w:drawing>
        </mc:Choice>
        <mc:Fallback>
          <w:pict>
            <v:shape w14:anchorId="38ABC71D"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38ABC74D" w14:textId="77777777" w:rsidR="00F1341F" w:rsidRDefault="00F1341F"/>
                </w:txbxContent>
              </v:textbox>
              <w10:wrap anchorx="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FECBDF"/>
    <w:multiLevelType w:val="multilevel"/>
    <w:tmpl w:val="2A125E8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BA155712"/>
    <w:multiLevelType w:val="multilevel"/>
    <w:tmpl w:val="6CF29392"/>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D77521C"/>
    <w:multiLevelType w:val="multilevel"/>
    <w:tmpl w:val="D7ACF157"/>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91D7B42"/>
    <w:multiLevelType w:val="multilevel"/>
    <w:tmpl w:val="1C10D1A1"/>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3AE9C8"/>
    <w:multiLevelType w:val="multilevel"/>
    <w:tmpl w:val="BE9CD87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56D72F4E"/>
    <w:multiLevelType w:val="hybridMultilevel"/>
    <w:tmpl w:val="F79A8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17773C6"/>
    <w:multiLevelType w:val="multilevel"/>
    <w:tmpl w:val="C9003645"/>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015505">
    <w:abstractNumId w:val="2"/>
  </w:num>
  <w:num w:numId="2" w16cid:durableId="1296445417">
    <w:abstractNumId w:val="3"/>
  </w:num>
  <w:num w:numId="3" w16cid:durableId="1740399587">
    <w:abstractNumId w:val="4"/>
  </w:num>
  <w:num w:numId="4" w16cid:durableId="1628579783">
    <w:abstractNumId w:val="0"/>
  </w:num>
  <w:num w:numId="5" w16cid:durableId="958293974">
    <w:abstractNumId w:val="1"/>
  </w:num>
  <w:num w:numId="6" w16cid:durableId="1058475259">
    <w:abstractNumId w:val="6"/>
  </w:num>
  <w:num w:numId="7" w16cid:durableId="20299892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619"/>
    <w:rsid w:val="00003AB3"/>
    <w:rsid w:val="00025153"/>
    <w:rsid w:val="00025F6F"/>
    <w:rsid w:val="0004443D"/>
    <w:rsid w:val="00052F54"/>
    <w:rsid w:val="0005527C"/>
    <w:rsid w:val="00055D03"/>
    <w:rsid w:val="00085CA3"/>
    <w:rsid w:val="000933AE"/>
    <w:rsid w:val="000B12E4"/>
    <w:rsid w:val="000E07BB"/>
    <w:rsid w:val="00110AFD"/>
    <w:rsid w:val="0013204F"/>
    <w:rsid w:val="0014152D"/>
    <w:rsid w:val="0017744B"/>
    <w:rsid w:val="00184DA4"/>
    <w:rsid w:val="001A4A2E"/>
    <w:rsid w:val="001A7B51"/>
    <w:rsid w:val="001B1450"/>
    <w:rsid w:val="001B2ABC"/>
    <w:rsid w:val="001C16DB"/>
    <w:rsid w:val="001D4A81"/>
    <w:rsid w:val="001F74B6"/>
    <w:rsid w:val="0022331E"/>
    <w:rsid w:val="0023335F"/>
    <w:rsid w:val="002A527D"/>
    <w:rsid w:val="002C1889"/>
    <w:rsid w:val="002C5197"/>
    <w:rsid w:val="002F3C7D"/>
    <w:rsid w:val="002F5CB4"/>
    <w:rsid w:val="00316F48"/>
    <w:rsid w:val="00317D85"/>
    <w:rsid w:val="00357406"/>
    <w:rsid w:val="00357D60"/>
    <w:rsid w:val="00367B91"/>
    <w:rsid w:val="003743A7"/>
    <w:rsid w:val="00394A55"/>
    <w:rsid w:val="003B2BFD"/>
    <w:rsid w:val="004172DB"/>
    <w:rsid w:val="00430158"/>
    <w:rsid w:val="00433F61"/>
    <w:rsid w:val="00454D33"/>
    <w:rsid w:val="00481A50"/>
    <w:rsid w:val="004A0B98"/>
    <w:rsid w:val="004B485E"/>
    <w:rsid w:val="004F1FB6"/>
    <w:rsid w:val="0051723E"/>
    <w:rsid w:val="00521084"/>
    <w:rsid w:val="00552CAF"/>
    <w:rsid w:val="00590AD1"/>
    <w:rsid w:val="005A166E"/>
    <w:rsid w:val="005B0DAC"/>
    <w:rsid w:val="005D3638"/>
    <w:rsid w:val="00610B7A"/>
    <w:rsid w:val="006140DA"/>
    <w:rsid w:val="00625C6A"/>
    <w:rsid w:val="00633081"/>
    <w:rsid w:val="00641DB4"/>
    <w:rsid w:val="0064400B"/>
    <w:rsid w:val="0064799F"/>
    <w:rsid w:val="00652084"/>
    <w:rsid w:val="00655B10"/>
    <w:rsid w:val="006572EF"/>
    <w:rsid w:val="00672B42"/>
    <w:rsid w:val="006827F7"/>
    <w:rsid w:val="006A071E"/>
    <w:rsid w:val="006B18CB"/>
    <w:rsid w:val="006D3C86"/>
    <w:rsid w:val="006E2D9E"/>
    <w:rsid w:val="006E5FB3"/>
    <w:rsid w:val="006E683A"/>
    <w:rsid w:val="006F128D"/>
    <w:rsid w:val="007256A6"/>
    <w:rsid w:val="00743C89"/>
    <w:rsid w:val="007528E2"/>
    <w:rsid w:val="00777817"/>
    <w:rsid w:val="00786444"/>
    <w:rsid w:val="00787A31"/>
    <w:rsid w:val="00793491"/>
    <w:rsid w:val="007A3F4F"/>
    <w:rsid w:val="007A5DE6"/>
    <w:rsid w:val="007B7B71"/>
    <w:rsid w:val="007C2D28"/>
    <w:rsid w:val="007C391E"/>
    <w:rsid w:val="007C470E"/>
    <w:rsid w:val="007C6E45"/>
    <w:rsid w:val="007D0B2E"/>
    <w:rsid w:val="007D3EB9"/>
    <w:rsid w:val="007D5428"/>
    <w:rsid w:val="007E5414"/>
    <w:rsid w:val="007F1759"/>
    <w:rsid w:val="00831B85"/>
    <w:rsid w:val="00841187"/>
    <w:rsid w:val="00847071"/>
    <w:rsid w:val="008478BE"/>
    <w:rsid w:val="0085058C"/>
    <w:rsid w:val="00852F4B"/>
    <w:rsid w:val="00853BAF"/>
    <w:rsid w:val="008679C9"/>
    <w:rsid w:val="00870BA4"/>
    <w:rsid w:val="00872A2B"/>
    <w:rsid w:val="00873143"/>
    <w:rsid w:val="00887730"/>
    <w:rsid w:val="008C4220"/>
    <w:rsid w:val="008E0C41"/>
    <w:rsid w:val="008E2A34"/>
    <w:rsid w:val="009223CB"/>
    <w:rsid w:val="009271B2"/>
    <w:rsid w:val="00944DA6"/>
    <w:rsid w:val="00953673"/>
    <w:rsid w:val="00957FD7"/>
    <w:rsid w:val="00970336"/>
    <w:rsid w:val="0097439E"/>
    <w:rsid w:val="00974576"/>
    <w:rsid w:val="0097766D"/>
    <w:rsid w:val="00985596"/>
    <w:rsid w:val="009A12D7"/>
    <w:rsid w:val="009C293D"/>
    <w:rsid w:val="00A10619"/>
    <w:rsid w:val="00A17116"/>
    <w:rsid w:val="00A20EC1"/>
    <w:rsid w:val="00A40389"/>
    <w:rsid w:val="00A5174D"/>
    <w:rsid w:val="00A64FA1"/>
    <w:rsid w:val="00A71DB4"/>
    <w:rsid w:val="00AA229E"/>
    <w:rsid w:val="00AB3316"/>
    <w:rsid w:val="00AC16A9"/>
    <w:rsid w:val="00AC25EC"/>
    <w:rsid w:val="00AD3EDA"/>
    <w:rsid w:val="00AD6E86"/>
    <w:rsid w:val="00AF2803"/>
    <w:rsid w:val="00AF4EF7"/>
    <w:rsid w:val="00AF58B1"/>
    <w:rsid w:val="00B22710"/>
    <w:rsid w:val="00B402D8"/>
    <w:rsid w:val="00B42B29"/>
    <w:rsid w:val="00B527E7"/>
    <w:rsid w:val="00B7285B"/>
    <w:rsid w:val="00B913A0"/>
    <w:rsid w:val="00B95AB5"/>
    <w:rsid w:val="00BA125B"/>
    <w:rsid w:val="00BB25A9"/>
    <w:rsid w:val="00BE235A"/>
    <w:rsid w:val="00BF1A86"/>
    <w:rsid w:val="00C03517"/>
    <w:rsid w:val="00C120DE"/>
    <w:rsid w:val="00C33114"/>
    <w:rsid w:val="00C413CE"/>
    <w:rsid w:val="00C43344"/>
    <w:rsid w:val="00CA044E"/>
    <w:rsid w:val="00CA79C4"/>
    <w:rsid w:val="00CB0557"/>
    <w:rsid w:val="00CC53C4"/>
    <w:rsid w:val="00CE61C5"/>
    <w:rsid w:val="00D318CA"/>
    <w:rsid w:val="00D40005"/>
    <w:rsid w:val="00D55075"/>
    <w:rsid w:val="00DA0DC9"/>
    <w:rsid w:val="00DA6E2A"/>
    <w:rsid w:val="00DB377F"/>
    <w:rsid w:val="00DC5F19"/>
    <w:rsid w:val="00DD4D1D"/>
    <w:rsid w:val="00DF476F"/>
    <w:rsid w:val="00DF6377"/>
    <w:rsid w:val="00DF6B1C"/>
    <w:rsid w:val="00E20957"/>
    <w:rsid w:val="00E249D3"/>
    <w:rsid w:val="00E37979"/>
    <w:rsid w:val="00E606C1"/>
    <w:rsid w:val="00E64E21"/>
    <w:rsid w:val="00E6711E"/>
    <w:rsid w:val="00E92284"/>
    <w:rsid w:val="00EA282B"/>
    <w:rsid w:val="00EA7E8B"/>
    <w:rsid w:val="00ED1E5E"/>
    <w:rsid w:val="00ED340C"/>
    <w:rsid w:val="00EE7BC0"/>
    <w:rsid w:val="00F01B3E"/>
    <w:rsid w:val="00F1341F"/>
    <w:rsid w:val="00F36966"/>
    <w:rsid w:val="00F72417"/>
    <w:rsid w:val="00F76BF0"/>
    <w:rsid w:val="00F865F0"/>
    <w:rsid w:val="00FA171F"/>
    <w:rsid w:val="00FB05F5"/>
    <w:rsid w:val="00FF3F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BC6B3"/>
  <w15:docId w15:val="{C13D9B29-050D-4232-A6BC-F270F9093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KopjeArchivering">
    <w:name w:val="Eki Kopje Archivering"/>
    <w:basedOn w:val="Standaard"/>
    <w:next w:val="Standaard"/>
    <w:pPr>
      <w:outlineLvl w:val="1"/>
    </w:pPr>
    <w:rPr>
      <w:sz w:val="24"/>
      <w:szCs w:val="24"/>
    </w:r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Titel">
    <w:name w:val="Persbericht_Titel"/>
    <w:basedOn w:val="Standaard"/>
    <w:next w:val="Standaard"/>
    <w:pPr>
      <w:spacing w:line="320" w:lineRule="exact"/>
    </w:pPr>
    <w:rPr>
      <w:b/>
      <w:sz w:val="24"/>
      <w:szCs w:val="24"/>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Vet">
    <w:name w:val="Standaard Vet"/>
    <w:basedOn w:val="Standaard"/>
    <w:next w:val="Standaard"/>
    <w:pPr>
      <w:spacing w:line="240" w:lineRule="exact"/>
    </w:pPr>
    <w:rPr>
      <w:b/>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dummyfield">
    <w:name w:val="_dummy_field"/>
    <w:basedOn w:val="Standaard"/>
    <w:next w:val="Standaard"/>
    <w:pPr>
      <w:spacing w:line="240" w:lineRule="exact"/>
    </w:pPr>
    <w:rPr>
      <w:color w:val="FFFFFF"/>
      <w:sz w:val="2"/>
      <w:szCs w:val="2"/>
    </w:rPr>
  </w:style>
  <w:style w:type="paragraph" w:styleId="Koptekst">
    <w:name w:val="header"/>
    <w:basedOn w:val="Standaard"/>
    <w:link w:val="KoptekstChar"/>
    <w:uiPriority w:val="99"/>
    <w:unhideWhenUsed/>
    <w:rsid w:val="00CE61C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E61C5"/>
    <w:rPr>
      <w:rFonts w:ascii="Verdana" w:hAnsi="Verdana"/>
      <w:color w:val="000000"/>
      <w:sz w:val="18"/>
      <w:szCs w:val="18"/>
    </w:rPr>
  </w:style>
  <w:style w:type="paragraph" w:styleId="Voettekst">
    <w:name w:val="footer"/>
    <w:basedOn w:val="Standaard"/>
    <w:link w:val="VoettekstChar"/>
    <w:uiPriority w:val="99"/>
    <w:unhideWhenUsed/>
    <w:rsid w:val="00CE61C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E61C5"/>
    <w:rPr>
      <w:rFonts w:ascii="Verdana" w:hAnsi="Verdana"/>
      <w:color w:val="000000"/>
      <w:sz w:val="18"/>
      <w:szCs w:val="18"/>
    </w:rPr>
  </w:style>
  <w:style w:type="paragraph" w:styleId="Revisie">
    <w:name w:val="Revision"/>
    <w:hidden/>
    <w:uiPriority w:val="99"/>
    <w:semiHidden/>
    <w:rsid w:val="00F36966"/>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957FD7"/>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957FD7"/>
    <w:rPr>
      <w:rFonts w:ascii="Verdana" w:hAnsi="Verdana"/>
      <w:color w:val="000000"/>
    </w:rPr>
  </w:style>
  <w:style w:type="character" w:styleId="Voetnootmarkering">
    <w:name w:val="footnote reference"/>
    <w:basedOn w:val="Standaardalinea-lettertype"/>
    <w:uiPriority w:val="99"/>
    <w:semiHidden/>
    <w:unhideWhenUsed/>
    <w:rsid w:val="00957FD7"/>
    <w:rPr>
      <w:vertAlign w:val="superscript"/>
    </w:rPr>
  </w:style>
  <w:style w:type="table" w:customStyle="1" w:styleId="Rastertabel5donker-Accent41">
    <w:name w:val="Rastertabel 5 donker - Accent 41"/>
    <w:basedOn w:val="Standaardtabel"/>
    <w:next w:val="Rastertabel5donker-Accent4"/>
    <w:uiPriority w:val="50"/>
    <w:rsid w:val="00672B42"/>
    <w:pPr>
      <w:autoSpaceDN/>
      <w:textAlignment w:val="auto"/>
    </w:pPr>
    <w:rPr>
      <w:rFonts w:ascii="Aptos" w:eastAsia="Aptos" w:hAnsi="Aptos" w:cs="Times New Roman"/>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AEDF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F9E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F9E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F9E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F9ED5"/>
      </w:tcPr>
    </w:tblStylePr>
    <w:tblStylePr w:type="band1Vert">
      <w:tblPr/>
      <w:tcPr>
        <w:shd w:val="clear" w:color="auto" w:fill="95DCF7"/>
      </w:tcPr>
    </w:tblStylePr>
    <w:tblStylePr w:type="band1Horz">
      <w:tblPr/>
      <w:tcPr>
        <w:shd w:val="clear" w:color="auto" w:fill="95DCF7"/>
      </w:tcPr>
    </w:tblStylePr>
  </w:style>
  <w:style w:type="table" w:styleId="Rastertabel5donker-Accent4">
    <w:name w:val="Grid Table 5 Dark Accent 4"/>
    <w:basedOn w:val="Standaardtabel"/>
    <w:uiPriority w:val="50"/>
    <w:rsid w:val="00672B4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Lijsttabel4-Accent1">
    <w:name w:val="List Table 4 Accent 1"/>
    <w:basedOn w:val="Standaardtabel"/>
    <w:uiPriority w:val="49"/>
    <w:rsid w:val="00672B42"/>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Rastertabel4-Accent1">
    <w:name w:val="Grid Table 4 Accent 1"/>
    <w:basedOn w:val="Standaardtabel"/>
    <w:uiPriority w:val="49"/>
    <w:rsid w:val="00672B42"/>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Rastertabel4-Accent4">
    <w:name w:val="Grid Table 4 Accent 4"/>
    <w:basedOn w:val="Standaardtabel"/>
    <w:uiPriority w:val="49"/>
    <w:rsid w:val="00672B42"/>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character" w:styleId="Verwijzingopmerking">
    <w:name w:val="annotation reference"/>
    <w:basedOn w:val="Standaardalinea-lettertype"/>
    <w:uiPriority w:val="99"/>
    <w:semiHidden/>
    <w:unhideWhenUsed/>
    <w:rsid w:val="00672B42"/>
    <w:rPr>
      <w:sz w:val="16"/>
      <w:szCs w:val="16"/>
    </w:rPr>
  </w:style>
  <w:style w:type="paragraph" w:styleId="Tekstopmerking">
    <w:name w:val="annotation text"/>
    <w:basedOn w:val="Standaard"/>
    <w:link w:val="TekstopmerkingChar"/>
    <w:uiPriority w:val="99"/>
    <w:unhideWhenUsed/>
    <w:rsid w:val="00672B42"/>
    <w:pPr>
      <w:spacing w:line="240" w:lineRule="auto"/>
    </w:pPr>
    <w:rPr>
      <w:sz w:val="20"/>
      <w:szCs w:val="20"/>
    </w:rPr>
  </w:style>
  <w:style w:type="character" w:customStyle="1" w:styleId="TekstopmerkingChar">
    <w:name w:val="Tekst opmerking Char"/>
    <w:basedOn w:val="Standaardalinea-lettertype"/>
    <w:link w:val="Tekstopmerking"/>
    <w:uiPriority w:val="99"/>
    <w:rsid w:val="00672B4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672B42"/>
    <w:rPr>
      <w:b/>
      <w:bCs/>
    </w:rPr>
  </w:style>
  <w:style w:type="character" w:customStyle="1" w:styleId="OnderwerpvanopmerkingChar">
    <w:name w:val="Onderwerp van opmerking Char"/>
    <w:basedOn w:val="TekstopmerkingChar"/>
    <w:link w:val="Onderwerpvanopmerking"/>
    <w:uiPriority w:val="99"/>
    <w:semiHidden/>
    <w:rsid w:val="00672B42"/>
    <w:rPr>
      <w:rFonts w:ascii="Verdana" w:hAnsi="Verdana"/>
      <w:b/>
      <w:bCs/>
      <w:color w:val="000000"/>
    </w:rPr>
  </w:style>
  <w:style w:type="table" w:styleId="Rastertabel1licht-Accent5">
    <w:name w:val="Grid Table 1 Light Accent 5"/>
    <w:basedOn w:val="Standaardtabel"/>
    <w:uiPriority w:val="46"/>
    <w:rsid w:val="00625C6A"/>
    <w:pPr>
      <w:autoSpaceDN/>
      <w:textAlignment w:val="auto"/>
    </w:pPr>
    <w:rPr>
      <w:rFonts w:ascii="Verdana" w:eastAsiaTheme="minorHAnsi" w:hAnsi="Verdana" w:cstheme="minorBidi"/>
      <w:sz w:val="18"/>
      <w:szCs w:val="22"/>
      <w:lang w:val="en-US" w:eastAsia="en-US"/>
    </w:r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customStyle="1" w:styleId="Rastertabel4-Accent11">
    <w:name w:val="Rastertabel 4 - Accent 11"/>
    <w:basedOn w:val="Standaardtabel"/>
    <w:next w:val="Rastertabel4-Accent1"/>
    <w:uiPriority w:val="49"/>
    <w:rsid w:val="006A071E"/>
    <w:tblPr>
      <w:tblStyleRowBandSize w:val="1"/>
      <w:tblStyleColBandSize w:val="1"/>
      <w:tblBorders>
        <w:top w:val="single" w:sz="4" w:space="0" w:color="45B0E1"/>
        <w:left w:val="single" w:sz="4" w:space="0" w:color="45B0E1"/>
        <w:bottom w:val="single" w:sz="4" w:space="0" w:color="45B0E1"/>
        <w:right w:val="single" w:sz="4" w:space="0" w:color="45B0E1"/>
        <w:insideH w:val="single" w:sz="4" w:space="0" w:color="45B0E1"/>
        <w:insideV w:val="single" w:sz="4" w:space="0" w:color="45B0E1"/>
      </w:tblBorders>
    </w:tblPr>
    <w:tblStylePr w:type="firstRow">
      <w:rPr>
        <w:b/>
        <w:bCs/>
        <w:color w:val="FFFFFF"/>
      </w:rPr>
      <w:tblPr/>
      <w:tcPr>
        <w:tcBorders>
          <w:top w:val="single" w:sz="4" w:space="0" w:color="156082"/>
          <w:left w:val="single" w:sz="4" w:space="0" w:color="156082"/>
          <w:bottom w:val="single" w:sz="4" w:space="0" w:color="156082"/>
          <w:right w:val="single" w:sz="4" w:space="0" w:color="156082"/>
          <w:insideH w:val="nil"/>
          <w:insideV w:val="nil"/>
        </w:tcBorders>
        <w:shd w:val="clear" w:color="auto" w:fill="156082"/>
      </w:tcPr>
    </w:tblStylePr>
    <w:tblStylePr w:type="lastRow">
      <w:rPr>
        <w:b/>
        <w:bCs/>
      </w:rPr>
      <w:tblPr/>
      <w:tcPr>
        <w:tcBorders>
          <w:top w:val="double" w:sz="4" w:space="0" w:color="156082"/>
        </w:tcBorders>
      </w:tcPr>
    </w:tblStylePr>
    <w:tblStylePr w:type="firstCol">
      <w:rPr>
        <w:b/>
        <w:bCs/>
      </w:rPr>
    </w:tblStylePr>
    <w:tblStylePr w:type="lastCol">
      <w:rPr>
        <w:b/>
        <w:bCs/>
      </w:rPr>
    </w:tblStylePr>
    <w:tblStylePr w:type="band1Vert">
      <w:tblPr/>
      <w:tcPr>
        <w:shd w:val="clear" w:color="auto" w:fill="C1E4F5"/>
      </w:tcPr>
    </w:tblStylePr>
    <w:tblStylePr w:type="band1Horz">
      <w:tblPr/>
      <w:tcPr>
        <w:shd w:val="clear" w:color="auto" w:fill="C1E4F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686779">
      <w:bodyDiv w:val="1"/>
      <w:marLeft w:val="0"/>
      <w:marRight w:val="0"/>
      <w:marTop w:val="0"/>
      <w:marBottom w:val="0"/>
      <w:divBdr>
        <w:top w:val="none" w:sz="0" w:space="0" w:color="auto"/>
        <w:left w:val="none" w:sz="0" w:space="0" w:color="auto"/>
        <w:bottom w:val="none" w:sz="0" w:space="0" w:color="auto"/>
        <w:right w:val="none" w:sz="0" w:space="0" w:color="auto"/>
      </w:divBdr>
    </w:div>
    <w:div w:id="1930775579">
      <w:bodyDiv w:val="1"/>
      <w:marLeft w:val="0"/>
      <w:marRight w:val="0"/>
      <w:marTop w:val="0"/>
      <w:marBottom w:val="0"/>
      <w:divBdr>
        <w:top w:val="none" w:sz="0" w:space="0" w:color="auto"/>
        <w:left w:val="none" w:sz="0" w:space="0" w:color="auto"/>
        <w:bottom w:val="none" w:sz="0" w:space="0" w:color="auto"/>
        <w:right w:val="none" w:sz="0" w:space="0" w:color="auto"/>
      </w:divBdr>
    </w:div>
    <w:div w:id="2004577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26" Type="http://schemas.openxmlformats.org/officeDocument/2006/relationships/webSetting" Target="webSettings0.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Blad1!$A$3</c:f>
              <c:strCache>
                <c:ptCount val="1"/>
                <c:pt idx="0">
                  <c:v>TCF</c:v>
                </c:pt>
              </c:strCache>
            </c:strRef>
          </c:tx>
          <c:spPr>
            <a:ln w="28575" cap="rnd">
              <a:solidFill>
                <a:schemeClr val="accent1"/>
              </a:solidFill>
              <a:round/>
            </a:ln>
            <a:effectLst/>
          </c:spPr>
          <c:marker>
            <c:symbol val="none"/>
          </c:marker>
          <c:cat>
            <c:numRef>
              <c:f>Blad1!$C$2:$H$2</c:f>
              <c:numCache>
                <c:formatCode>General</c:formatCode>
                <c:ptCount val="6"/>
                <c:pt idx="0">
                  <c:v>2021</c:v>
                </c:pt>
                <c:pt idx="1">
                  <c:v>2022</c:v>
                </c:pt>
                <c:pt idx="2">
                  <c:v>2023</c:v>
                </c:pt>
                <c:pt idx="3">
                  <c:v>2024</c:v>
                </c:pt>
                <c:pt idx="4">
                  <c:v>2025</c:v>
                </c:pt>
                <c:pt idx="5">
                  <c:v>2026</c:v>
                </c:pt>
              </c:numCache>
            </c:numRef>
          </c:cat>
          <c:val>
            <c:numRef>
              <c:f>Blad1!$C$3:$H$3</c:f>
              <c:numCache>
                <c:formatCode>0%</c:formatCode>
                <c:ptCount val="6"/>
                <c:pt idx="0">
                  <c:v>1.6E-2</c:v>
                </c:pt>
                <c:pt idx="1">
                  <c:v>1.2999999999999999E-2</c:v>
                </c:pt>
                <c:pt idx="2">
                  <c:v>6.3E-2</c:v>
                </c:pt>
                <c:pt idx="3">
                  <c:v>9.9000000000000005E-2</c:v>
                </c:pt>
                <c:pt idx="4">
                  <c:v>1.2E-2</c:v>
                </c:pt>
                <c:pt idx="5">
                  <c:v>2.9000000000000001E-2</c:v>
                </c:pt>
              </c:numCache>
            </c:numRef>
          </c:val>
          <c:smooth val="0"/>
          <c:extLst>
            <c:ext xmlns:c16="http://schemas.microsoft.com/office/drawing/2014/chart" uri="{C3380CC4-5D6E-409C-BE32-E72D297353CC}">
              <c16:uniqueId val="{00000000-47F6-4F75-8D50-CACAAE230653}"/>
            </c:ext>
          </c:extLst>
        </c:ser>
        <c:ser>
          <c:idx val="1"/>
          <c:order val="1"/>
          <c:tx>
            <c:strRef>
              <c:f>Blad1!$A$4</c:f>
              <c:strCache>
                <c:ptCount val="1"/>
                <c:pt idx="0">
                  <c:v>Contractloonmutaties</c:v>
                </c:pt>
              </c:strCache>
            </c:strRef>
          </c:tx>
          <c:spPr>
            <a:ln w="28575" cap="rnd">
              <a:solidFill>
                <a:schemeClr val="accent2"/>
              </a:solidFill>
              <a:round/>
            </a:ln>
            <a:effectLst/>
          </c:spPr>
          <c:marker>
            <c:symbol val="none"/>
          </c:marker>
          <c:cat>
            <c:numRef>
              <c:f>Blad1!$C$2:$H$2</c:f>
              <c:numCache>
                <c:formatCode>General</c:formatCode>
                <c:ptCount val="6"/>
                <c:pt idx="0">
                  <c:v>2021</c:v>
                </c:pt>
                <c:pt idx="1">
                  <c:v>2022</c:v>
                </c:pt>
                <c:pt idx="2">
                  <c:v>2023</c:v>
                </c:pt>
                <c:pt idx="3">
                  <c:v>2024</c:v>
                </c:pt>
                <c:pt idx="4">
                  <c:v>2025</c:v>
                </c:pt>
                <c:pt idx="5">
                  <c:v>2026</c:v>
                </c:pt>
              </c:numCache>
            </c:numRef>
          </c:cat>
          <c:val>
            <c:numRef>
              <c:f>Blad1!$C$4:$H$4</c:f>
              <c:numCache>
                <c:formatCode>0%</c:formatCode>
                <c:ptCount val="6"/>
                <c:pt idx="0">
                  <c:v>2.0242450970775362E-2</c:v>
                </c:pt>
                <c:pt idx="1">
                  <c:v>3.2523921844747963E-2</c:v>
                </c:pt>
                <c:pt idx="2">
                  <c:v>6.0647268925864757E-2</c:v>
                </c:pt>
                <c:pt idx="3">
                  <c:v>6.6073232268584234E-2</c:v>
                </c:pt>
                <c:pt idx="4">
                  <c:v>4.7419718303941261E-2</c:v>
                </c:pt>
                <c:pt idx="5">
                  <c:v>4.0561291993764993E-2</c:v>
                </c:pt>
              </c:numCache>
            </c:numRef>
          </c:val>
          <c:smooth val="0"/>
          <c:extLst>
            <c:ext xmlns:c16="http://schemas.microsoft.com/office/drawing/2014/chart" uri="{C3380CC4-5D6E-409C-BE32-E72D297353CC}">
              <c16:uniqueId val="{00000001-47F6-4F75-8D50-CACAAE230653}"/>
            </c:ext>
          </c:extLst>
        </c:ser>
        <c:dLbls>
          <c:showLegendKey val="0"/>
          <c:showVal val="0"/>
          <c:showCatName val="0"/>
          <c:showSerName val="0"/>
          <c:showPercent val="0"/>
          <c:showBubbleSize val="0"/>
        </c:dLbls>
        <c:smooth val="0"/>
        <c:axId val="1120039296"/>
        <c:axId val="1120059456"/>
      </c:lineChart>
      <c:catAx>
        <c:axId val="1120039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120059456"/>
        <c:crosses val="autoZero"/>
        <c:auto val="1"/>
        <c:lblAlgn val="ctr"/>
        <c:lblOffset val="100"/>
        <c:noMultiLvlLbl val="0"/>
      </c:catAx>
      <c:valAx>
        <c:axId val="11200594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120039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noFill/>
      <a:round/>
    </a:ln>
    <a:effectLst/>
  </c:spPr>
  <c:txPr>
    <a:bodyPr/>
    <a:lstStyle/>
    <a:p>
      <a:pPr>
        <a:defRPr/>
      </a:pPr>
      <a:endParaRPr lang="nl-N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ap:Properties xmlns:vt="http://schemas.openxmlformats.org/officeDocument/2006/docPropsVTypes" xmlns:ap="http://schemas.openxmlformats.org/officeDocument/2006/extended-properties">
  <ap:Pages>11</ap:Pages>
  <ap:Words>2783</ap:Words>
  <ap:Characters>15310</ap:Characters>
  <ap:DocSecurity>0</ap:DocSecurity>
  <ap:Lines>127</ap:Lines>
  <ap:Paragraphs>36</ap:Paragraphs>
  <ap:ScaleCrop>false</ap:ScaleCrop>
  <ap:HeadingPairs>
    <vt:vector baseType="variant" size="2">
      <vt:variant>
        <vt:lpstr>Titel</vt:lpstr>
      </vt:variant>
      <vt:variant>
        <vt:i4>1</vt:i4>
      </vt:variant>
    </vt:vector>
  </ap:HeadingPairs>
  <ap:TitlesOfParts>
    <vt:vector baseType="lpstr" size="1">
      <vt:lpstr>Brief aan Eerste of Tweede Kamer - Aanbiedingsbrief nota van wijziging Belastingplan 2026</vt:lpstr>
    </vt:vector>
  </ap:TitlesOfParts>
  <ap:LinksUpToDate>false</ap:LinksUpToDate>
  <ap:CharactersWithSpaces>18057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2025-10-16T13:37:00.0000000Z</lastPrinted>
  <dcterms:created xsi:type="dcterms:W3CDTF">2025-10-17T15:59:00.0000000Z</dcterms:created>
  <dcterms:modified xsi:type="dcterms:W3CDTF">2025-10-17T15:59:00.0000000Z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Aanbiedingsbrief nota van wijziging Belastingplan 2026</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8 oktober 2025</vt:lpwstr>
  </property>
  <property fmtid="{D5CDD505-2E9C-101B-9397-08002B2CF9AE}" pid="13" name="Opgesteld door, Naam">
    <vt:lpwstr/>
  </property>
  <property fmtid="{D5CDD505-2E9C-101B-9397-08002B2CF9AE}" pid="14" name="Opgesteld door, Telefoonnummer">
    <vt:lpwstr>088-4428259</vt:lpwstr>
  </property>
  <property fmtid="{D5CDD505-2E9C-101B-9397-08002B2CF9AE}" pid="15" name="Kenmerk">
    <vt:lpwstr>2025-0000481829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Aanbiedingsbrief nota van wijziging Belastingplan 2026</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2025-10-09T06:41:30Z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194b7836-5c7b-4097-907c-17bd8c7a5901</vt:lpwstr>
  </property>
  <property fmtid="{D5CDD505-2E9C-101B-9397-08002B2CF9AE}" pid="37" name="MSIP_Label_b2aa6e22-2c82-48c6-bf24-1790f4b9c128_ContentBits">
    <vt:lpwstr>0</vt:lpwstr>
  </property>
</Properties>
</file>