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50B7D" w:rsidR="003F7118" w:rsidP="00650B7D" w14:paraId="48043DD0" w14:textId="0EFE159E">
      <w:pPr>
        <w:pStyle w:val="NoSpacing"/>
        <w:spacing w:line="276" w:lineRule="auto"/>
        <w:rPr>
          <w:rFonts w:ascii="Verdana" w:hAnsi="Verdana" w:eastAsia="Verdana" w:cs="Verdana"/>
          <w:b/>
          <w:bCs/>
          <w:sz w:val="18"/>
          <w:szCs w:val="18"/>
        </w:rPr>
      </w:pPr>
      <w:r w:rsidRPr="13EF3782">
        <w:rPr>
          <w:rFonts w:ascii="Verdana" w:hAnsi="Verdana" w:eastAsia="Verdana" w:cs="Verdana"/>
          <w:b/>
          <w:bCs/>
          <w:sz w:val="18"/>
          <w:szCs w:val="18"/>
        </w:rPr>
        <w:t xml:space="preserve">Memorie van </w:t>
      </w:r>
      <w:r w:rsidRPr="13EF3782" w:rsidR="006269AB">
        <w:rPr>
          <w:rFonts w:ascii="Verdana" w:hAnsi="Verdana" w:eastAsia="Verdana" w:cs="Verdana"/>
          <w:b/>
          <w:bCs/>
          <w:sz w:val="18"/>
          <w:szCs w:val="18"/>
        </w:rPr>
        <w:t>t</w:t>
      </w:r>
      <w:r w:rsidRPr="13EF3782">
        <w:rPr>
          <w:rFonts w:ascii="Verdana" w:hAnsi="Verdana" w:eastAsia="Verdana" w:cs="Verdana"/>
          <w:b/>
          <w:bCs/>
          <w:sz w:val="18"/>
          <w:szCs w:val="18"/>
        </w:rPr>
        <w:t xml:space="preserve">oelichting - Wijziging van de </w:t>
      </w:r>
      <w:r w:rsidRPr="13EF3782" w:rsidR="3BBFDA21">
        <w:rPr>
          <w:rFonts w:ascii="Verdana" w:hAnsi="Verdana" w:eastAsia="Verdana" w:cs="Verdana"/>
          <w:b/>
          <w:bCs/>
          <w:sz w:val="18"/>
          <w:szCs w:val="18"/>
        </w:rPr>
        <w:t>T</w:t>
      </w:r>
      <w:r w:rsidR="00B332F1">
        <w:rPr>
          <w:rFonts w:ascii="Verdana" w:hAnsi="Verdana" w:eastAsia="Verdana" w:cs="Verdana"/>
          <w:b/>
          <w:bCs/>
          <w:sz w:val="18"/>
          <w:szCs w:val="18"/>
        </w:rPr>
        <w:t>ijdelijke wet Groningen</w:t>
      </w:r>
      <w:r w:rsidRPr="13EF3782">
        <w:rPr>
          <w:rFonts w:ascii="Verdana" w:hAnsi="Verdana" w:eastAsia="Verdana" w:cs="Verdana"/>
          <w:b/>
          <w:bCs/>
          <w:sz w:val="18"/>
          <w:szCs w:val="18"/>
        </w:rPr>
        <w:t xml:space="preserve"> en de Mijnbouwwet in verband met de uitvoering van diverse maatregelen uit de kabinetsreactie op het rapport van de parlementaire enquêtecommissie aardgaswinning Groningen</w:t>
      </w:r>
      <w:r w:rsidRPr="13EF3782" w:rsidR="3AA8432C">
        <w:rPr>
          <w:rFonts w:ascii="Verdana" w:hAnsi="Verdana" w:eastAsia="Verdana" w:cs="Verdana"/>
          <w:b/>
          <w:bCs/>
          <w:sz w:val="18"/>
          <w:szCs w:val="18"/>
        </w:rPr>
        <w:t xml:space="preserve"> </w:t>
      </w:r>
    </w:p>
    <w:p w:rsidRPr="00575F19" w:rsidR="003F7118" w:rsidP="13EF3782" w14:paraId="734AF493" w14:textId="27CC0AC4">
      <w:pPr>
        <w:pStyle w:val="NoSpacing"/>
        <w:spacing w:line="276" w:lineRule="auto"/>
        <w:rPr>
          <w:rFonts w:ascii="Verdana" w:hAnsi="Verdana" w:eastAsia="Verdana" w:cs="Verdana"/>
          <w:b/>
          <w:bCs/>
          <w:sz w:val="18"/>
          <w:szCs w:val="18"/>
        </w:rPr>
      </w:pPr>
    </w:p>
    <w:p w:rsidRPr="00650B7D" w:rsidR="003F7118" w:rsidP="00650B7D" w14:paraId="0B8D37AC" w14:textId="6C6C965E">
      <w:pPr>
        <w:pStyle w:val="NoSpacing"/>
        <w:spacing w:line="276" w:lineRule="auto"/>
        <w:rPr>
          <w:rFonts w:ascii="Verdana" w:hAnsi="Verdana" w:eastAsia="Verdana" w:cs="Verdana"/>
          <w:b/>
          <w:bCs/>
          <w:sz w:val="18"/>
          <w:szCs w:val="18"/>
        </w:rPr>
      </w:pPr>
    </w:p>
    <w:p w:rsidRPr="00575F19" w:rsidR="28B0A1BC" w:rsidP="00575F19" w14:paraId="1DCCDE56" w14:textId="00ABE2FE">
      <w:pPr>
        <w:pStyle w:val="NoSpacing"/>
        <w:spacing w:line="276" w:lineRule="auto"/>
        <w:rPr>
          <w:rFonts w:ascii="Verdana" w:hAnsi="Verdana"/>
          <w:sz w:val="18"/>
          <w:szCs w:val="18"/>
        </w:rPr>
      </w:pPr>
      <w:r w:rsidRPr="00575F19">
        <w:rPr>
          <w:rFonts w:ascii="Verdana" w:hAnsi="Verdana" w:eastAsia="Verdana" w:cs="Verdana"/>
          <w:b/>
          <w:sz w:val="18"/>
          <w:szCs w:val="18"/>
        </w:rPr>
        <w:t xml:space="preserve"> </w:t>
      </w:r>
    </w:p>
    <w:sdt>
      <w:sdtPr>
        <w:rPr>
          <w:rFonts w:eastAsiaTheme="minorEastAsia" w:cstheme="minorBidi"/>
          <w:b w:val="0"/>
          <w:color w:val="auto"/>
          <w:szCs w:val="21"/>
        </w:rPr>
        <w:id w:val="1745690573"/>
        <w:docPartObj>
          <w:docPartGallery w:val="Table of Contents"/>
          <w:docPartUnique/>
        </w:docPartObj>
      </w:sdtPr>
      <w:sdtContent>
        <w:p w:rsidRPr="00705FDF" w:rsidR="00D43C9F" w:rsidP="00575F19" w14:paraId="3C057FEA" w14:textId="53A675EE">
          <w:pPr>
            <w:pStyle w:val="TOCHeading"/>
            <w:spacing w:line="276" w:lineRule="auto"/>
            <w:rPr>
              <w:szCs w:val="18"/>
            </w:rPr>
          </w:pPr>
          <w:r w:rsidRPr="00705FDF">
            <w:rPr>
              <w:szCs w:val="18"/>
            </w:rPr>
            <w:t>Inhoudsopgave</w:t>
          </w:r>
        </w:p>
        <w:p w:rsidR="008A751A" w14:paraId="495C9841" w14:textId="1A6EE4DD">
          <w:pPr>
            <w:pStyle w:val="TOC1"/>
            <w:rPr>
              <w:rFonts w:cstheme="minorBidi"/>
              <w:b w:val="0"/>
              <w:bCs w:val="0"/>
              <w:noProof/>
              <w:kern w:val="2"/>
              <w:sz w:val="24"/>
              <w:szCs w:val="24"/>
              <w:lang w:eastAsia="nl-NL"/>
              <w14:ligatures w14:val="standardContextual"/>
            </w:rPr>
          </w:pPr>
          <w:r w:rsidRPr="005963C2">
            <w:rPr>
              <w:rFonts w:ascii="Verdana" w:hAnsi="Verdana"/>
              <w:sz w:val="18"/>
              <w:szCs w:val="18"/>
            </w:rPr>
            <w:fldChar w:fldCharType="begin"/>
          </w:r>
          <w:r w:rsidRPr="005963C2" w:rsidR="00D43C9F">
            <w:rPr>
              <w:rFonts w:ascii="Verdana" w:hAnsi="Verdana"/>
              <w:sz w:val="18"/>
              <w:szCs w:val="18"/>
            </w:rPr>
            <w:instrText>TOC \o "1-3" \h \z \u</w:instrText>
          </w:r>
          <w:r w:rsidRPr="005963C2">
            <w:rPr>
              <w:rFonts w:ascii="Verdana" w:hAnsi="Verdana"/>
              <w:sz w:val="18"/>
              <w:szCs w:val="18"/>
            </w:rPr>
            <w:fldChar w:fldCharType="separate"/>
          </w:r>
          <w:hyperlink w:history="1" w:anchor="_Toc209544859">
            <w:r w:rsidRPr="00B358E6">
              <w:rPr>
                <w:rStyle w:val="Hyperlink"/>
                <w:noProof/>
              </w:rPr>
              <w:t>1. Inleiding</w:t>
            </w:r>
            <w:r>
              <w:rPr>
                <w:noProof/>
                <w:webHidden/>
              </w:rPr>
              <w:tab/>
            </w:r>
            <w:r>
              <w:rPr>
                <w:noProof/>
                <w:webHidden/>
              </w:rPr>
              <w:fldChar w:fldCharType="begin"/>
            </w:r>
            <w:r>
              <w:rPr>
                <w:noProof/>
                <w:webHidden/>
              </w:rPr>
              <w:instrText xml:space="preserve"> PAGEREF _Toc209544859 \h </w:instrText>
            </w:r>
            <w:r>
              <w:rPr>
                <w:noProof/>
                <w:webHidden/>
              </w:rPr>
              <w:fldChar w:fldCharType="separate"/>
            </w:r>
            <w:r>
              <w:rPr>
                <w:noProof/>
                <w:webHidden/>
              </w:rPr>
              <w:t>3</w:t>
            </w:r>
            <w:r>
              <w:rPr>
                <w:noProof/>
                <w:webHidden/>
              </w:rPr>
              <w:fldChar w:fldCharType="end"/>
            </w:r>
          </w:hyperlink>
        </w:p>
        <w:p w:rsidR="008A751A" w14:paraId="0049D719" w14:textId="02180E13">
          <w:pPr>
            <w:pStyle w:val="TOC1"/>
            <w:rPr>
              <w:rFonts w:cstheme="minorBidi"/>
              <w:b w:val="0"/>
              <w:bCs w:val="0"/>
              <w:noProof/>
              <w:kern w:val="2"/>
              <w:sz w:val="24"/>
              <w:szCs w:val="24"/>
              <w:lang w:eastAsia="nl-NL"/>
              <w14:ligatures w14:val="standardContextual"/>
            </w:rPr>
          </w:pPr>
          <w:hyperlink w:history="1" w:anchor="_Toc209544860">
            <w:r w:rsidRPr="00B358E6">
              <w:rPr>
                <w:rStyle w:val="Hyperlink"/>
                <w:rFonts w:eastAsia="Calibri Light" w:cs="Calibri Light"/>
                <w:noProof/>
              </w:rPr>
              <w:t>2.</w:t>
            </w:r>
            <w:r w:rsidRPr="00B358E6">
              <w:rPr>
                <w:rStyle w:val="Hyperlink"/>
                <w:noProof/>
              </w:rPr>
              <w:t xml:space="preserve"> Inhoud</w:t>
            </w:r>
            <w:r>
              <w:rPr>
                <w:noProof/>
                <w:webHidden/>
              </w:rPr>
              <w:tab/>
            </w:r>
            <w:r>
              <w:rPr>
                <w:noProof/>
                <w:webHidden/>
              </w:rPr>
              <w:fldChar w:fldCharType="begin"/>
            </w:r>
            <w:r>
              <w:rPr>
                <w:noProof/>
                <w:webHidden/>
              </w:rPr>
              <w:instrText xml:space="preserve"> PAGEREF _Toc209544860 \h </w:instrText>
            </w:r>
            <w:r>
              <w:rPr>
                <w:noProof/>
                <w:webHidden/>
              </w:rPr>
              <w:fldChar w:fldCharType="separate"/>
            </w:r>
            <w:r>
              <w:rPr>
                <w:noProof/>
                <w:webHidden/>
              </w:rPr>
              <w:t>4</w:t>
            </w:r>
            <w:r>
              <w:rPr>
                <w:noProof/>
                <w:webHidden/>
              </w:rPr>
              <w:fldChar w:fldCharType="end"/>
            </w:r>
          </w:hyperlink>
        </w:p>
        <w:p w:rsidR="008A751A" w14:paraId="2BCD999F" w14:textId="7A5391E5">
          <w:pPr>
            <w:pStyle w:val="TOC2"/>
            <w:tabs>
              <w:tab w:val="right" w:leader="dot" w:pos="9062"/>
            </w:tabs>
            <w:rPr>
              <w:rFonts w:cstheme="minorBidi"/>
              <w:i w:val="0"/>
              <w:iCs w:val="0"/>
              <w:noProof/>
              <w:kern w:val="2"/>
              <w:sz w:val="24"/>
              <w:szCs w:val="24"/>
              <w:lang w:eastAsia="nl-NL"/>
              <w14:ligatures w14:val="standardContextual"/>
            </w:rPr>
          </w:pPr>
          <w:hyperlink w:history="1" w:anchor="_Toc209544861">
            <w:r w:rsidRPr="00B358E6">
              <w:rPr>
                <w:rStyle w:val="Hyperlink"/>
                <w:noProof/>
              </w:rPr>
              <w:t>2.1 Generatielange aanpak en Staat van Groningen en Noord-Drenthe</w:t>
            </w:r>
            <w:r>
              <w:rPr>
                <w:noProof/>
                <w:webHidden/>
              </w:rPr>
              <w:tab/>
            </w:r>
            <w:r>
              <w:rPr>
                <w:noProof/>
                <w:webHidden/>
              </w:rPr>
              <w:fldChar w:fldCharType="begin"/>
            </w:r>
            <w:r>
              <w:rPr>
                <w:noProof/>
                <w:webHidden/>
              </w:rPr>
              <w:instrText xml:space="preserve"> PAGEREF _Toc209544861 \h </w:instrText>
            </w:r>
            <w:r>
              <w:rPr>
                <w:noProof/>
                <w:webHidden/>
              </w:rPr>
              <w:fldChar w:fldCharType="separate"/>
            </w:r>
            <w:r>
              <w:rPr>
                <w:noProof/>
                <w:webHidden/>
              </w:rPr>
              <w:t>4</w:t>
            </w:r>
            <w:r>
              <w:rPr>
                <w:noProof/>
                <w:webHidden/>
              </w:rPr>
              <w:fldChar w:fldCharType="end"/>
            </w:r>
          </w:hyperlink>
        </w:p>
        <w:p w:rsidR="008A751A" w14:paraId="098B43CE" w14:textId="49C66907">
          <w:pPr>
            <w:pStyle w:val="TOC3"/>
            <w:tabs>
              <w:tab w:val="right" w:leader="dot" w:pos="9062"/>
            </w:tabs>
            <w:rPr>
              <w:rFonts w:cstheme="minorBidi"/>
              <w:noProof/>
              <w:kern w:val="2"/>
              <w:sz w:val="24"/>
              <w:szCs w:val="24"/>
              <w:lang w:eastAsia="nl-NL"/>
              <w14:ligatures w14:val="standardContextual"/>
            </w:rPr>
          </w:pPr>
          <w:hyperlink w:history="1" w:anchor="_Toc209544862">
            <w:r w:rsidRPr="00B358E6">
              <w:rPr>
                <w:rStyle w:val="Hyperlink"/>
                <w:noProof/>
              </w:rPr>
              <w:t>2.1.1 Aanleiding, doel en probleemschets</w:t>
            </w:r>
            <w:r>
              <w:rPr>
                <w:noProof/>
                <w:webHidden/>
              </w:rPr>
              <w:tab/>
            </w:r>
            <w:r>
              <w:rPr>
                <w:noProof/>
                <w:webHidden/>
              </w:rPr>
              <w:fldChar w:fldCharType="begin"/>
            </w:r>
            <w:r>
              <w:rPr>
                <w:noProof/>
                <w:webHidden/>
              </w:rPr>
              <w:instrText xml:space="preserve"> PAGEREF _Toc209544862 \h </w:instrText>
            </w:r>
            <w:r>
              <w:rPr>
                <w:noProof/>
                <w:webHidden/>
              </w:rPr>
              <w:fldChar w:fldCharType="separate"/>
            </w:r>
            <w:r>
              <w:rPr>
                <w:noProof/>
                <w:webHidden/>
              </w:rPr>
              <w:t>4</w:t>
            </w:r>
            <w:r>
              <w:rPr>
                <w:noProof/>
                <w:webHidden/>
              </w:rPr>
              <w:fldChar w:fldCharType="end"/>
            </w:r>
          </w:hyperlink>
        </w:p>
        <w:p w:rsidR="008A751A" w14:paraId="3EB4EBEF" w14:textId="20130FDD">
          <w:pPr>
            <w:pStyle w:val="TOC3"/>
            <w:tabs>
              <w:tab w:val="right" w:leader="dot" w:pos="9062"/>
            </w:tabs>
            <w:rPr>
              <w:rFonts w:cstheme="minorBidi"/>
              <w:noProof/>
              <w:kern w:val="2"/>
              <w:sz w:val="24"/>
              <w:szCs w:val="24"/>
              <w:lang w:eastAsia="nl-NL"/>
              <w14:ligatures w14:val="standardContextual"/>
            </w:rPr>
          </w:pPr>
          <w:hyperlink w:history="1" w:anchor="_Toc209544863">
            <w:r w:rsidRPr="00B358E6">
              <w:rPr>
                <w:rStyle w:val="Hyperlink"/>
                <w:noProof/>
              </w:rPr>
              <w:t>2.1.2 Probleemaanpak en motivering instrumentkeuze</w:t>
            </w:r>
            <w:r>
              <w:rPr>
                <w:noProof/>
                <w:webHidden/>
              </w:rPr>
              <w:tab/>
            </w:r>
            <w:r>
              <w:rPr>
                <w:noProof/>
                <w:webHidden/>
              </w:rPr>
              <w:fldChar w:fldCharType="begin"/>
            </w:r>
            <w:r>
              <w:rPr>
                <w:noProof/>
                <w:webHidden/>
              </w:rPr>
              <w:instrText xml:space="preserve"> PAGEREF _Toc209544863 \h </w:instrText>
            </w:r>
            <w:r>
              <w:rPr>
                <w:noProof/>
                <w:webHidden/>
              </w:rPr>
              <w:fldChar w:fldCharType="separate"/>
            </w:r>
            <w:r>
              <w:rPr>
                <w:noProof/>
                <w:webHidden/>
              </w:rPr>
              <w:t>5</w:t>
            </w:r>
            <w:r>
              <w:rPr>
                <w:noProof/>
                <w:webHidden/>
              </w:rPr>
              <w:fldChar w:fldCharType="end"/>
            </w:r>
          </w:hyperlink>
        </w:p>
        <w:p w:rsidR="008A751A" w14:paraId="3DCC0F35" w14:textId="7D5E112D">
          <w:pPr>
            <w:pStyle w:val="TOC3"/>
            <w:tabs>
              <w:tab w:val="right" w:leader="dot" w:pos="9062"/>
            </w:tabs>
            <w:rPr>
              <w:rFonts w:cstheme="minorBidi"/>
              <w:noProof/>
              <w:kern w:val="2"/>
              <w:sz w:val="24"/>
              <w:szCs w:val="24"/>
              <w:lang w:eastAsia="nl-NL"/>
              <w14:ligatures w14:val="standardContextual"/>
            </w:rPr>
          </w:pPr>
          <w:hyperlink w:history="1" w:anchor="_Toc209544864">
            <w:r w:rsidRPr="00B358E6">
              <w:rPr>
                <w:rStyle w:val="Hyperlink"/>
                <w:noProof/>
              </w:rPr>
              <w:t>2.1.3 Uitbreiding taken Minister ten aanzien van de generatielange aanpak</w:t>
            </w:r>
            <w:r>
              <w:rPr>
                <w:noProof/>
                <w:webHidden/>
              </w:rPr>
              <w:tab/>
            </w:r>
            <w:r>
              <w:rPr>
                <w:noProof/>
                <w:webHidden/>
              </w:rPr>
              <w:fldChar w:fldCharType="begin"/>
            </w:r>
            <w:r>
              <w:rPr>
                <w:noProof/>
                <w:webHidden/>
              </w:rPr>
              <w:instrText xml:space="preserve"> PAGEREF _Toc209544864 \h </w:instrText>
            </w:r>
            <w:r>
              <w:rPr>
                <w:noProof/>
                <w:webHidden/>
              </w:rPr>
              <w:fldChar w:fldCharType="separate"/>
            </w:r>
            <w:r>
              <w:rPr>
                <w:noProof/>
                <w:webHidden/>
              </w:rPr>
              <w:t>6</w:t>
            </w:r>
            <w:r>
              <w:rPr>
                <w:noProof/>
                <w:webHidden/>
              </w:rPr>
              <w:fldChar w:fldCharType="end"/>
            </w:r>
          </w:hyperlink>
        </w:p>
        <w:p w:rsidR="008A751A" w14:paraId="587046DC" w14:textId="1CCFF37B">
          <w:pPr>
            <w:pStyle w:val="TOC3"/>
            <w:tabs>
              <w:tab w:val="right" w:leader="dot" w:pos="9062"/>
            </w:tabs>
            <w:rPr>
              <w:rFonts w:cstheme="minorBidi"/>
              <w:noProof/>
              <w:kern w:val="2"/>
              <w:sz w:val="24"/>
              <w:szCs w:val="24"/>
              <w:lang w:eastAsia="nl-NL"/>
              <w14:ligatures w14:val="standardContextual"/>
            </w:rPr>
          </w:pPr>
          <w:hyperlink w:history="1" w:anchor="_Toc209544865">
            <w:r w:rsidRPr="00B358E6">
              <w:rPr>
                <w:rStyle w:val="Hyperlink"/>
                <w:noProof/>
              </w:rPr>
              <w:t>2.1.4 Uitvoeringsprogramma Rijk</w:t>
            </w:r>
            <w:r>
              <w:rPr>
                <w:noProof/>
                <w:webHidden/>
              </w:rPr>
              <w:tab/>
            </w:r>
            <w:r>
              <w:rPr>
                <w:noProof/>
                <w:webHidden/>
              </w:rPr>
              <w:fldChar w:fldCharType="begin"/>
            </w:r>
            <w:r>
              <w:rPr>
                <w:noProof/>
                <w:webHidden/>
              </w:rPr>
              <w:instrText xml:space="preserve"> PAGEREF _Toc209544865 \h </w:instrText>
            </w:r>
            <w:r>
              <w:rPr>
                <w:noProof/>
                <w:webHidden/>
              </w:rPr>
              <w:fldChar w:fldCharType="separate"/>
            </w:r>
            <w:r>
              <w:rPr>
                <w:noProof/>
                <w:webHidden/>
              </w:rPr>
              <w:t>9</w:t>
            </w:r>
            <w:r>
              <w:rPr>
                <w:noProof/>
                <w:webHidden/>
              </w:rPr>
              <w:fldChar w:fldCharType="end"/>
            </w:r>
          </w:hyperlink>
        </w:p>
        <w:p w:rsidR="008A751A" w14:paraId="665B4142" w14:textId="187D1D68">
          <w:pPr>
            <w:pStyle w:val="TOC3"/>
            <w:tabs>
              <w:tab w:val="right" w:leader="dot" w:pos="9062"/>
            </w:tabs>
            <w:rPr>
              <w:rFonts w:cstheme="minorBidi"/>
              <w:noProof/>
              <w:kern w:val="2"/>
              <w:sz w:val="24"/>
              <w:szCs w:val="24"/>
              <w:lang w:eastAsia="nl-NL"/>
              <w14:ligatures w14:val="standardContextual"/>
            </w:rPr>
          </w:pPr>
          <w:hyperlink w:history="1" w:anchor="_Toc209544866">
            <w:r w:rsidRPr="00B358E6">
              <w:rPr>
                <w:rStyle w:val="Hyperlink"/>
                <w:noProof/>
              </w:rPr>
              <w:t>2.1.5 De Staat van Groningen en Noord-Drenthe</w:t>
            </w:r>
            <w:r>
              <w:rPr>
                <w:noProof/>
                <w:webHidden/>
              </w:rPr>
              <w:tab/>
            </w:r>
            <w:r>
              <w:rPr>
                <w:noProof/>
                <w:webHidden/>
              </w:rPr>
              <w:fldChar w:fldCharType="begin"/>
            </w:r>
            <w:r>
              <w:rPr>
                <w:noProof/>
                <w:webHidden/>
              </w:rPr>
              <w:instrText xml:space="preserve"> PAGEREF _Toc209544866 \h </w:instrText>
            </w:r>
            <w:r>
              <w:rPr>
                <w:noProof/>
                <w:webHidden/>
              </w:rPr>
              <w:fldChar w:fldCharType="separate"/>
            </w:r>
            <w:r>
              <w:rPr>
                <w:noProof/>
                <w:webHidden/>
              </w:rPr>
              <w:t>10</w:t>
            </w:r>
            <w:r>
              <w:rPr>
                <w:noProof/>
                <w:webHidden/>
              </w:rPr>
              <w:fldChar w:fldCharType="end"/>
            </w:r>
          </w:hyperlink>
        </w:p>
        <w:p w:rsidR="008A751A" w14:paraId="55E36AED" w14:textId="5A7CD23D">
          <w:pPr>
            <w:pStyle w:val="TOC3"/>
            <w:tabs>
              <w:tab w:val="right" w:leader="dot" w:pos="9062"/>
            </w:tabs>
            <w:rPr>
              <w:rFonts w:cstheme="minorBidi"/>
              <w:noProof/>
              <w:kern w:val="2"/>
              <w:sz w:val="24"/>
              <w:szCs w:val="24"/>
              <w:lang w:eastAsia="nl-NL"/>
              <w14:ligatures w14:val="standardContextual"/>
            </w:rPr>
          </w:pPr>
          <w:hyperlink w:history="1" w:anchor="_Toc209544867">
            <w:r w:rsidRPr="00B358E6">
              <w:rPr>
                <w:rStyle w:val="Hyperlink"/>
                <w:noProof/>
              </w:rPr>
              <w:t>2.1.6 Publicatie Staat van Groningen en Noord-Drenthe</w:t>
            </w:r>
            <w:r>
              <w:rPr>
                <w:noProof/>
                <w:webHidden/>
              </w:rPr>
              <w:tab/>
            </w:r>
            <w:r>
              <w:rPr>
                <w:noProof/>
                <w:webHidden/>
              </w:rPr>
              <w:fldChar w:fldCharType="begin"/>
            </w:r>
            <w:r>
              <w:rPr>
                <w:noProof/>
                <w:webHidden/>
              </w:rPr>
              <w:instrText xml:space="preserve"> PAGEREF _Toc209544867 \h </w:instrText>
            </w:r>
            <w:r>
              <w:rPr>
                <w:noProof/>
                <w:webHidden/>
              </w:rPr>
              <w:fldChar w:fldCharType="separate"/>
            </w:r>
            <w:r>
              <w:rPr>
                <w:noProof/>
                <w:webHidden/>
              </w:rPr>
              <w:t>12</w:t>
            </w:r>
            <w:r>
              <w:rPr>
                <w:noProof/>
                <w:webHidden/>
              </w:rPr>
              <w:fldChar w:fldCharType="end"/>
            </w:r>
          </w:hyperlink>
        </w:p>
        <w:p w:rsidR="008A751A" w14:paraId="1089D9CC" w14:textId="626C0B90">
          <w:pPr>
            <w:pStyle w:val="TOC3"/>
            <w:tabs>
              <w:tab w:val="right" w:leader="dot" w:pos="9062"/>
            </w:tabs>
            <w:rPr>
              <w:rFonts w:cstheme="minorBidi"/>
              <w:noProof/>
              <w:kern w:val="2"/>
              <w:sz w:val="24"/>
              <w:szCs w:val="24"/>
              <w:lang w:eastAsia="nl-NL"/>
              <w14:ligatures w14:val="standardContextual"/>
            </w:rPr>
          </w:pPr>
          <w:hyperlink w:history="1" w:anchor="_Toc209544868">
            <w:r w:rsidRPr="00B358E6">
              <w:rPr>
                <w:rStyle w:val="Hyperlink"/>
                <w:noProof/>
              </w:rPr>
              <w:t>2.1.7 Overleg en reactie</w:t>
            </w:r>
            <w:r>
              <w:rPr>
                <w:noProof/>
                <w:webHidden/>
              </w:rPr>
              <w:tab/>
            </w:r>
            <w:r>
              <w:rPr>
                <w:noProof/>
                <w:webHidden/>
              </w:rPr>
              <w:fldChar w:fldCharType="begin"/>
            </w:r>
            <w:r>
              <w:rPr>
                <w:noProof/>
                <w:webHidden/>
              </w:rPr>
              <w:instrText xml:space="preserve"> PAGEREF _Toc209544868 \h </w:instrText>
            </w:r>
            <w:r>
              <w:rPr>
                <w:noProof/>
                <w:webHidden/>
              </w:rPr>
              <w:fldChar w:fldCharType="separate"/>
            </w:r>
            <w:r>
              <w:rPr>
                <w:noProof/>
                <w:webHidden/>
              </w:rPr>
              <w:t>12</w:t>
            </w:r>
            <w:r>
              <w:rPr>
                <w:noProof/>
                <w:webHidden/>
              </w:rPr>
              <w:fldChar w:fldCharType="end"/>
            </w:r>
          </w:hyperlink>
        </w:p>
        <w:p w:rsidR="008A751A" w14:paraId="13751678" w14:textId="1A12CE2B">
          <w:pPr>
            <w:pStyle w:val="TOC2"/>
            <w:tabs>
              <w:tab w:val="right" w:leader="dot" w:pos="9062"/>
            </w:tabs>
            <w:rPr>
              <w:rFonts w:cstheme="minorBidi"/>
              <w:i w:val="0"/>
              <w:iCs w:val="0"/>
              <w:noProof/>
              <w:kern w:val="2"/>
              <w:sz w:val="24"/>
              <w:szCs w:val="24"/>
              <w:lang w:eastAsia="nl-NL"/>
              <w14:ligatures w14:val="standardContextual"/>
            </w:rPr>
          </w:pPr>
          <w:hyperlink w:history="1" w:anchor="_Toc209544869">
            <w:r w:rsidRPr="00B358E6">
              <w:rPr>
                <w:rStyle w:val="Hyperlink"/>
                <w:noProof/>
              </w:rPr>
              <w:t>2.2. Koste-wat-kost</w:t>
            </w:r>
            <w:r>
              <w:rPr>
                <w:noProof/>
                <w:webHidden/>
              </w:rPr>
              <w:tab/>
            </w:r>
            <w:r>
              <w:rPr>
                <w:noProof/>
                <w:webHidden/>
              </w:rPr>
              <w:fldChar w:fldCharType="begin"/>
            </w:r>
            <w:r>
              <w:rPr>
                <w:noProof/>
                <w:webHidden/>
              </w:rPr>
              <w:instrText xml:space="preserve"> PAGEREF _Toc209544869 \h </w:instrText>
            </w:r>
            <w:r>
              <w:rPr>
                <w:noProof/>
                <w:webHidden/>
              </w:rPr>
              <w:fldChar w:fldCharType="separate"/>
            </w:r>
            <w:r>
              <w:rPr>
                <w:noProof/>
                <w:webHidden/>
              </w:rPr>
              <w:t>13</w:t>
            </w:r>
            <w:r>
              <w:rPr>
                <w:noProof/>
                <w:webHidden/>
              </w:rPr>
              <w:fldChar w:fldCharType="end"/>
            </w:r>
          </w:hyperlink>
        </w:p>
        <w:p w:rsidR="008A751A" w14:paraId="0DEBA548" w14:textId="2F2D8474">
          <w:pPr>
            <w:pStyle w:val="TOC2"/>
            <w:tabs>
              <w:tab w:val="right" w:leader="dot" w:pos="9062"/>
            </w:tabs>
            <w:rPr>
              <w:rFonts w:cstheme="minorBidi"/>
              <w:i w:val="0"/>
              <w:iCs w:val="0"/>
              <w:noProof/>
              <w:kern w:val="2"/>
              <w:sz w:val="24"/>
              <w:szCs w:val="24"/>
              <w:lang w:eastAsia="nl-NL"/>
              <w14:ligatures w14:val="standardContextual"/>
            </w:rPr>
          </w:pPr>
          <w:hyperlink w:history="1" w:anchor="_Toc209544870">
            <w:r w:rsidRPr="00B358E6">
              <w:rPr>
                <w:rStyle w:val="Hyperlink"/>
                <w:noProof/>
              </w:rPr>
              <w:t>2.3. Nieuwe schadeafhandeling</w:t>
            </w:r>
            <w:r>
              <w:rPr>
                <w:noProof/>
                <w:webHidden/>
              </w:rPr>
              <w:tab/>
            </w:r>
            <w:r>
              <w:rPr>
                <w:noProof/>
                <w:webHidden/>
              </w:rPr>
              <w:fldChar w:fldCharType="begin"/>
            </w:r>
            <w:r>
              <w:rPr>
                <w:noProof/>
                <w:webHidden/>
              </w:rPr>
              <w:instrText xml:space="preserve"> PAGEREF _Toc209544870 \h </w:instrText>
            </w:r>
            <w:r>
              <w:rPr>
                <w:noProof/>
                <w:webHidden/>
              </w:rPr>
              <w:fldChar w:fldCharType="separate"/>
            </w:r>
            <w:r>
              <w:rPr>
                <w:noProof/>
                <w:webHidden/>
              </w:rPr>
              <w:t>14</w:t>
            </w:r>
            <w:r>
              <w:rPr>
                <w:noProof/>
                <w:webHidden/>
              </w:rPr>
              <w:fldChar w:fldCharType="end"/>
            </w:r>
          </w:hyperlink>
        </w:p>
        <w:p w:rsidR="008A751A" w14:paraId="24306AAA" w14:textId="2A2DFEAB">
          <w:pPr>
            <w:pStyle w:val="TOC3"/>
            <w:tabs>
              <w:tab w:val="right" w:leader="dot" w:pos="9062"/>
            </w:tabs>
            <w:rPr>
              <w:rFonts w:cstheme="minorBidi"/>
              <w:noProof/>
              <w:kern w:val="2"/>
              <w:sz w:val="24"/>
              <w:szCs w:val="24"/>
              <w:lang w:eastAsia="nl-NL"/>
              <w14:ligatures w14:val="standardContextual"/>
            </w:rPr>
          </w:pPr>
          <w:hyperlink w:history="1" w:anchor="_Toc209544871">
            <w:r w:rsidRPr="00B358E6">
              <w:rPr>
                <w:rStyle w:val="Hyperlink"/>
                <w:noProof/>
              </w:rPr>
              <w:t>2.3.1 Aanleiding en doel van versoepeling schadeafhandeling</w:t>
            </w:r>
            <w:r>
              <w:rPr>
                <w:noProof/>
                <w:webHidden/>
              </w:rPr>
              <w:tab/>
            </w:r>
            <w:r>
              <w:rPr>
                <w:noProof/>
                <w:webHidden/>
              </w:rPr>
              <w:fldChar w:fldCharType="begin"/>
            </w:r>
            <w:r>
              <w:rPr>
                <w:noProof/>
                <w:webHidden/>
              </w:rPr>
              <w:instrText xml:space="preserve"> PAGEREF _Toc209544871 \h </w:instrText>
            </w:r>
            <w:r>
              <w:rPr>
                <w:noProof/>
                <w:webHidden/>
              </w:rPr>
              <w:fldChar w:fldCharType="separate"/>
            </w:r>
            <w:r>
              <w:rPr>
                <w:noProof/>
                <w:webHidden/>
              </w:rPr>
              <w:t>15</w:t>
            </w:r>
            <w:r>
              <w:rPr>
                <w:noProof/>
                <w:webHidden/>
              </w:rPr>
              <w:fldChar w:fldCharType="end"/>
            </w:r>
          </w:hyperlink>
        </w:p>
        <w:p w:rsidR="008A751A" w14:paraId="7078B560" w14:textId="38CAA00C">
          <w:pPr>
            <w:pStyle w:val="TOC3"/>
            <w:tabs>
              <w:tab w:val="right" w:leader="dot" w:pos="9062"/>
            </w:tabs>
            <w:rPr>
              <w:rFonts w:cstheme="minorBidi"/>
              <w:noProof/>
              <w:kern w:val="2"/>
              <w:sz w:val="24"/>
              <w:szCs w:val="24"/>
              <w:lang w:eastAsia="nl-NL"/>
              <w14:ligatures w14:val="standardContextual"/>
            </w:rPr>
          </w:pPr>
          <w:hyperlink w:history="1" w:anchor="_Toc209544872">
            <w:r w:rsidRPr="00B358E6">
              <w:rPr>
                <w:rStyle w:val="Hyperlink"/>
                <w:rFonts w:eastAsia="Calibri Light" w:cs="Calibri Light"/>
                <w:noProof/>
              </w:rPr>
              <w:t>2.3.2 Daadwerkelijk schadeherstel zonder onderzoek naar de schadeoorzaak</w:t>
            </w:r>
            <w:r>
              <w:rPr>
                <w:noProof/>
                <w:webHidden/>
              </w:rPr>
              <w:tab/>
            </w:r>
            <w:r>
              <w:rPr>
                <w:noProof/>
                <w:webHidden/>
              </w:rPr>
              <w:fldChar w:fldCharType="begin"/>
            </w:r>
            <w:r>
              <w:rPr>
                <w:noProof/>
                <w:webHidden/>
              </w:rPr>
              <w:instrText xml:space="preserve"> PAGEREF _Toc209544872 \h </w:instrText>
            </w:r>
            <w:r>
              <w:rPr>
                <w:noProof/>
                <w:webHidden/>
              </w:rPr>
              <w:fldChar w:fldCharType="separate"/>
            </w:r>
            <w:r>
              <w:rPr>
                <w:noProof/>
                <w:webHidden/>
              </w:rPr>
              <w:t>16</w:t>
            </w:r>
            <w:r>
              <w:rPr>
                <w:noProof/>
                <w:webHidden/>
              </w:rPr>
              <w:fldChar w:fldCharType="end"/>
            </w:r>
          </w:hyperlink>
        </w:p>
        <w:p w:rsidR="008A751A" w14:paraId="61D317DD" w14:textId="6237943E">
          <w:pPr>
            <w:pStyle w:val="TOC3"/>
            <w:tabs>
              <w:tab w:val="right" w:leader="dot" w:pos="9062"/>
            </w:tabs>
            <w:rPr>
              <w:rFonts w:cstheme="minorBidi"/>
              <w:noProof/>
              <w:kern w:val="2"/>
              <w:sz w:val="24"/>
              <w:szCs w:val="24"/>
              <w:lang w:eastAsia="nl-NL"/>
              <w14:ligatures w14:val="standardContextual"/>
            </w:rPr>
          </w:pPr>
          <w:hyperlink w:history="1" w:anchor="_Toc209544873">
            <w:r w:rsidRPr="00B358E6">
              <w:rPr>
                <w:rStyle w:val="Hyperlink"/>
                <w:noProof/>
              </w:rPr>
              <w:t>2.3.3 Keuzevrijheid voor aanvragers</w:t>
            </w:r>
            <w:r>
              <w:rPr>
                <w:noProof/>
                <w:webHidden/>
              </w:rPr>
              <w:tab/>
            </w:r>
            <w:r>
              <w:rPr>
                <w:noProof/>
                <w:webHidden/>
              </w:rPr>
              <w:fldChar w:fldCharType="begin"/>
            </w:r>
            <w:r>
              <w:rPr>
                <w:noProof/>
                <w:webHidden/>
              </w:rPr>
              <w:instrText xml:space="preserve"> PAGEREF _Toc209544873 \h </w:instrText>
            </w:r>
            <w:r>
              <w:rPr>
                <w:noProof/>
                <w:webHidden/>
              </w:rPr>
              <w:fldChar w:fldCharType="separate"/>
            </w:r>
            <w:r>
              <w:rPr>
                <w:noProof/>
                <w:webHidden/>
              </w:rPr>
              <w:t>18</w:t>
            </w:r>
            <w:r>
              <w:rPr>
                <w:noProof/>
                <w:webHidden/>
              </w:rPr>
              <w:fldChar w:fldCharType="end"/>
            </w:r>
          </w:hyperlink>
        </w:p>
        <w:p w:rsidR="008A751A" w14:paraId="7A475A04" w14:textId="0A3A1D81">
          <w:pPr>
            <w:pStyle w:val="TOC3"/>
            <w:tabs>
              <w:tab w:val="right" w:leader="dot" w:pos="9062"/>
            </w:tabs>
            <w:rPr>
              <w:rFonts w:cstheme="minorBidi"/>
              <w:noProof/>
              <w:kern w:val="2"/>
              <w:sz w:val="24"/>
              <w:szCs w:val="24"/>
              <w:lang w:eastAsia="nl-NL"/>
              <w14:ligatures w14:val="standardContextual"/>
            </w:rPr>
          </w:pPr>
          <w:hyperlink w:history="1" w:anchor="_Toc209544874">
            <w:r w:rsidRPr="00B358E6">
              <w:rPr>
                <w:rStyle w:val="Hyperlink"/>
                <w:noProof/>
              </w:rPr>
              <w:t>2.3.4 Uitzonderingssituaties</w:t>
            </w:r>
            <w:r>
              <w:rPr>
                <w:noProof/>
                <w:webHidden/>
              </w:rPr>
              <w:tab/>
            </w:r>
            <w:r>
              <w:rPr>
                <w:noProof/>
                <w:webHidden/>
              </w:rPr>
              <w:fldChar w:fldCharType="begin"/>
            </w:r>
            <w:r>
              <w:rPr>
                <w:noProof/>
                <w:webHidden/>
              </w:rPr>
              <w:instrText xml:space="preserve"> PAGEREF _Toc209544874 \h </w:instrText>
            </w:r>
            <w:r>
              <w:rPr>
                <w:noProof/>
                <w:webHidden/>
              </w:rPr>
              <w:fldChar w:fldCharType="separate"/>
            </w:r>
            <w:r>
              <w:rPr>
                <w:noProof/>
                <w:webHidden/>
              </w:rPr>
              <w:t>18</w:t>
            </w:r>
            <w:r>
              <w:rPr>
                <w:noProof/>
                <w:webHidden/>
              </w:rPr>
              <w:fldChar w:fldCharType="end"/>
            </w:r>
          </w:hyperlink>
        </w:p>
        <w:p w:rsidR="008A751A" w14:paraId="1E553867" w14:textId="6410C12E">
          <w:pPr>
            <w:pStyle w:val="TOC3"/>
            <w:tabs>
              <w:tab w:val="right" w:leader="dot" w:pos="9062"/>
            </w:tabs>
            <w:rPr>
              <w:rFonts w:cstheme="minorBidi"/>
              <w:noProof/>
              <w:kern w:val="2"/>
              <w:sz w:val="24"/>
              <w:szCs w:val="24"/>
              <w:lang w:eastAsia="nl-NL"/>
              <w14:ligatures w14:val="standardContextual"/>
            </w:rPr>
          </w:pPr>
          <w:hyperlink w:history="1" w:anchor="_Toc209544875">
            <w:r w:rsidRPr="00B358E6">
              <w:rPr>
                <w:rStyle w:val="Hyperlink"/>
                <w:noProof/>
              </w:rPr>
              <w:t>2.3.5 Omgang met termijnen in verband met nieuwe werkwijze</w:t>
            </w:r>
            <w:r>
              <w:rPr>
                <w:noProof/>
                <w:webHidden/>
              </w:rPr>
              <w:tab/>
            </w:r>
            <w:r>
              <w:rPr>
                <w:noProof/>
                <w:webHidden/>
              </w:rPr>
              <w:fldChar w:fldCharType="begin"/>
            </w:r>
            <w:r>
              <w:rPr>
                <w:noProof/>
                <w:webHidden/>
              </w:rPr>
              <w:instrText xml:space="preserve"> PAGEREF _Toc209544875 \h </w:instrText>
            </w:r>
            <w:r>
              <w:rPr>
                <w:noProof/>
                <w:webHidden/>
              </w:rPr>
              <w:fldChar w:fldCharType="separate"/>
            </w:r>
            <w:r>
              <w:rPr>
                <w:noProof/>
                <w:webHidden/>
              </w:rPr>
              <w:t>18</w:t>
            </w:r>
            <w:r>
              <w:rPr>
                <w:noProof/>
                <w:webHidden/>
              </w:rPr>
              <w:fldChar w:fldCharType="end"/>
            </w:r>
          </w:hyperlink>
        </w:p>
        <w:p w:rsidR="008A751A" w14:paraId="46617F17" w14:textId="6D65AE0C">
          <w:pPr>
            <w:pStyle w:val="TOC3"/>
            <w:tabs>
              <w:tab w:val="right" w:leader="dot" w:pos="9062"/>
            </w:tabs>
            <w:rPr>
              <w:rFonts w:cstheme="minorBidi"/>
              <w:noProof/>
              <w:kern w:val="2"/>
              <w:sz w:val="24"/>
              <w:szCs w:val="24"/>
              <w:lang w:eastAsia="nl-NL"/>
              <w14:ligatures w14:val="standardContextual"/>
            </w:rPr>
          </w:pPr>
          <w:hyperlink w:history="1" w:anchor="_Toc209544876">
            <w:r w:rsidRPr="00B358E6">
              <w:rPr>
                <w:rStyle w:val="Hyperlink"/>
                <w:noProof/>
              </w:rPr>
              <w:t>2.3.6 Voorwaarden in de schadeafhandeling</w:t>
            </w:r>
            <w:r>
              <w:rPr>
                <w:noProof/>
                <w:webHidden/>
              </w:rPr>
              <w:tab/>
            </w:r>
            <w:r>
              <w:rPr>
                <w:noProof/>
                <w:webHidden/>
              </w:rPr>
              <w:fldChar w:fldCharType="begin"/>
            </w:r>
            <w:r>
              <w:rPr>
                <w:noProof/>
                <w:webHidden/>
              </w:rPr>
              <w:instrText xml:space="preserve"> PAGEREF _Toc209544876 \h </w:instrText>
            </w:r>
            <w:r>
              <w:rPr>
                <w:noProof/>
                <w:webHidden/>
              </w:rPr>
              <w:fldChar w:fldCharType="separate"/>
            </w:r>
            <w:r>
              <w:rPr>
                <w:noProof/>
                <w:webHidden/>
              </w:rPr>
              <w:t>18</w:t>
            </w:r>
            <w:r>
              <w:rPr>
                <w:noProof/>
                <w:webHidden/>
              </w:rPr>
              <w:fldChar w:fldCharType="end"/>
            </w:r>
          </w:hyperlink>
        </w:p>
        <w:p w:rsidR="008A751A" w14:paraId="25556D9F" w14:textId="3F5C7279">
          <w:pPr>
            <w:pStyle w:val="TOC3"/>
            <w:tabs>
              <w:tab w:val="right" w:leader="dot" w:pos="9062"/>
            </w:tabs>
            <w:rPr>
              <w:rFonts w:cstheme="minorBidi"/>
              <w:noProof/>
              <w:kern w:val="2"/>
              <w:sz w:val="24"/>
              <w:szCs w:val="24"/>
              <w:lang w:eastAsia="nl-NL"/>
              <w14:ligatures w14:val="standardContextual"/>
            </w:rPr>
          </w:pPr>
          <w:hyperlink w:history="1" w:anchor="_Toc209544877">
            <w:r w:rsidRPr="00B358E6">
              <w:rPr>
                <w:rStyle w:val="Hyperlink"/>
                <w:noProof/>
              </w:rPr>
              <w:t>2.3.7 Gegevensuitwisseling en verwerking</w:t>
            </w:r>
            <w:r>
              <w:rPr>
                <w:noProof/>
                <w:webHidden/>
              </w:rPr>
              <w:tab/>
            </w:r>
            <w:r>
              <w:rPr>
                <w:noProof/>
                <w:webHidden/>
              </w:rPr>
              <w:fldChar w:fldCharType="begin"/>
            </w:r>
            <w:r>
              <w:rPr>
                <w:noProof/>
                <w:webHidden/>
              </w:rPr>
              <w:instrText xml:space="preserve"> PAGEREF _Toc209544877 \h </w:instrText>
            </w:r>
            <w:r>
              <w:rPr>
                <w:noProof/>
                <w:webHidden/>
              </w:rPr>
              <w:fldChar w:fldCharType="separate"/>
            </w:r>
            <w:r>
              <w:rPr>
                <w:noProof/>
                <w:webHidden/>
              </w:rPr>
              <w:t>19</w:t>
            </w:r>
            <w:r>
              <w:rPr>
                <w:noProof/>
                <w:webHidden/>
              </w:rPr>
              <w:fldChar w:fldCharType="end"/>
            </w:r>
          </w:hyperlink>
        </w:p>
        <w:p w:rsidR="008A751A" w14:paraId="595B458D" w14:textId="79A42E85">
          <w:pPr>
            <w:pStyle w:val="TOC2"/>
            <w:tabs>
              <w:tab w:val="right" w:leader="dot" w:pos="9062"/>
            </w:tabs>
            <w:rPr>
              <w:rFonts w:cstheme="minorBidi"/>
              <w:i w:val="0"/>
              <w:iCs w:val="0"/>
              <w:noProof/>
              <w:kern w:val="2"/>
              <w:sz w:val="24"/>
              <w:szCs w:val="24"/>
              <w:lang w:eastAsia="nl-NL"/>
              <w14:ligatures w14:val="standardContextual"/>
            </w:rPr>
          </w:pPr>
          <w:hyperlink w:history="1" w:anchor="_Toc209544878">
            <w:r w:rsidRPr="00B358E6">
              <w:rPr>
                <w:rStyle w:val="Hyperlink"/>
                <w:rFonts w:eastAsia="Calibri Light" w:cs="Calibri Light"/>
                <w:noProof/>
              </w:rPr>
              <w:t>2.4. Collegiaal bestuur SodM</w:t>
            </w:r>
            <w:r>
              <w:rPr>
                <w:noProof/>
                <w:webHidden/>
              </w:rPr>
              <w:tab/>
            </w:r>
            <w:r>
              <w:rPr>
                <w:noProof/>
                <w:webHidden/>
              </w:rPr>
              <w:fldChar w:fldCharType="begin"/>
            </w:r>
            <w:r>
              <w:rPr>
                <w:noProof/>
                <w:webHidden/>
              </w:rPr>
              <w:instrText xml:space="preserve"> PAGEREF _Toc209544878 \h </w:instrText>
            </w:r>
            <w:r>
              <w:rPr>
                <w:noProof/>
                <w:webHidden/>
              </w:rPr>
              <w:fldChar w:fldCharType="separate"/>
            </w:r>
            <w:r>
              <w:rPr>
                <w:noProof/>
                <w:webHidden/>
              </w:rPr>
              <w:t>20</w:t>
            </w:r>
            <w:r>
              <w:rPr>
                <w:noProof/>
                <w:webHidden/>
              </w:rPr>
              <w:fldChar w:fldCharType="end"/>
            </w:r>
          </w:hyperlink>
        </w:p>
        <w:p w:rsidR="008A751A" w14:paraId="1D88156E" w14:textId="65C4B78B">
          <w:pPr>
            <w:pStyle w:val="TOC3"/>
            <w:tabs>
              <w:tab w:val="right" w:leader="dot" w:pos="9062"/>
            </w:tabs>
            <w:rPr>
              <w:rFonts w:cstheme="minorBidi"/>
              <w:noProof/>
              <w:kern w:val="2"/>
              <w:sz w:val="24"/>
              <w:szCs w:val="24"/>
              <w:lang w:eastAsia="nl-NL"/>
              <w14:ligatures w14:val="standardContextual"/>
            </w:rPr>
          </w:pPr>
          <w:hyperlink w:history="1" w:anchor="_Toc209544879">
            <w:r w:rsidRPr="00B358E6">
              <w:rPr>
                <w:rStyle w:val="Hyperlink"/>
                <w:rFonts w:eastAsia="Calibri Light" w:cs="Calibri Light"/>
                <w:noProof/>
              </w:rPr>
              <w:t>2.4.1 Inrichting van het collegiaal bestuur</w:t>
            </w:r>
            <w:r>
              <w:rPr>
                <w:noProof/>
                <w:webHidden/>
              </w:rPr>
              <w:tab/>
            </w:r>
            <w:r>
              <w:rPr>
                <w:noProof/>
                <w:webHidden/>
              </w:rPr>
              <w:fldChar w:fldCharType="begin"/>
            </w:r>
            <w:r>
              <w:rPr>
                <w:noProof/>
                <w:webHidden/>
              </w:rPr>
              <w:instrText xml:space="preserve"> PAGEREF _Toc209544879 \h </w:instrText>
            </w:r>
            <w:r>
              <w:rPr>
                <w:noProof/>
                <w:webHidden/>
              </w:rPr>
              <w:fldChar w:fldCharType="separate"/>
            </w:r>
            <w:r>
              <w:rPr>
                <w:noProof/>
                <w:webHidden/>
              </w:rPr>
              <w:t>21</w:t>
            </w:r>
            <w:r>
              <w:rPr>
                <w:noProof/>
                <w:webHidden/>
              </w:rPr>
              <w:fldChar w:fldCharType="end"/>
            </w:r>
          </w:hyperlink>
        </w:p>
        <w:p w:rsidR="008A751A" w14:paraId="08AAE353" w14:textId="0A080D43">
          <w:pPr>
            <w:pStyle w:val="TOC3"/>
            <w:tabs>
              <w:tab w:val="right" w:leader="dot" w:pos="9062"/>
            </w:tabs>
            <w:rPr>
              <w:rFonts w:cstheme="minorBidi"/>
              <w:noProof/>
              <w:kern w:val="2"/>
              <w:sz w:val="24"/>
              <w:szCs w:val="24"/>
              <w:lang w:eastAsia="nl-NL"/>
              <w14:ligatures w14:val="standardContextual"/>
            </w:rPr>
          </w:pPr>
          <w:hyperlink w:history="1" w:anchor="_Toc209544880">
            <w:r w:rsidRPr="00B358E6">
              <w:rPr>
                <w:rStyle w:val="Hyperlink"/>
                <w:rFonts w:eastAsia="Calibri Light" w:cs="Calibri Light"/>
                <w:noProof/>
              </w:rPr>
              <w:t>2.4.2 Commissie van advies</w:t>
            </w:r>
            <w:r>
              <w:rPr>
                <w:noProof/>
                <w:webHidden/>
              </w:rPr>
              <w:tab/>
            </w:r>
            <w:r>
              <w:rPr>
                <w:noProof/>
                <w:webHidden/>
              </w:rPr>
              <w:fldChar w:fldCharType="begin"/>
            </w:r>
            <w:r>
              <w:rPr>
                <w:noProof/>
                <w:webHidden/>
              </w:rPr>
              <w:instrText xml:space="preserve"> PAGEREF _Toc209544880 \h </w:instrText>
            </w:r>
            <w:r>
              <w:rPr>
                <w:noProof/>
                <w:webHidden/>
              </w:rPr>
              <w:fldChar w:fldCharType="separate"/>
            </w:r>
            <w:r>
              <w:rPr>
                <w:noProof/>
                <w:webHidden/>
              </w:rPr>
              <w:t>21</w:t>
            </w:r>
            <w:r>
              <w:rPr>
                <w:noProof/>
                <w:webHidden/>
              </w:rPr>
              <w:fldChar w:fldCharType="end"/>
            </w:r>
          </w:hyperlink>
        </w:p>
        <w:p w:rsidR="008A751A" w14:paraId="1EDF89C6" w14:textId="3C7DAC37">
          <w:pPr>
            <w:pStyle w:val="TOC3"/>
            <w:tabs>
              <w:tab w:val="right" w:leader="dot" w:pos="9062"/>
            </w:tabs>
            <w:rPr>
              <w:rFonts w:cstheme="minorBidi"/>
              <w:noProof/>
              <w:kern w:val="2"/>
              <w:sz w:val="24"/>
              <w:szCs w:val="24"/>
              <w:lang w:eastAsia="nl-NL"/>
              <w14:ligatures w14:val="standardContextual"/>
            </w:rPr>
          </w:pPr>
          <w:hyperlink w:history="1" w:anchor="_Toc209544881">
            <w:r w:rsidRPr="00B358E6">
              <w:rPr>
                <w:rStyle w:val="Hyperlink"/>
                <w:noProof/>
              </w:rPr>
              <w:t>2.4.3 Taken CvA</w:t>
            </w:r>
            <w:r>
              <w:rPr>
                <w:noProof/>
                <w:webHidden/>
              </w:rPr>
              <w:tab/>
            </w:r>
            <w:r>
              <w:rPr>
                <w:noProof/>
                <w:webHidden/>
              </w:rPr>
              <w:fldChar w:fldCharType="begin"/>
            </w:r>
            <w:r>
              <w:rPr>
                <w:noProof/>
                <w:webHidden/>
              </w:rPr>
              <w:instrText xml:space="preserve"> PAGEREF _Toc209544881 \h </w:instrText>
            </w:r>
            <w:r>
              <w:rPr>
                <w:noProof/>
                <w:webHidden/>
              </w:rPr>
              <w:fldChar w:fldCharType="separate"/>
            </w:r>
            <w:r>
              <w:rPr>
                <w:noProof/>
                <w:webHidden/>
              </w:rPr>
              <w:t>22</w:t>
            </w:r>
            <w:r>
              <w:rPr>
                <w:noProof/>
                <w:webHidden/>
              </w:rPr>
              <w:fldChar w:fldCharType="end"/>
            </w:r>
          </w:hyperlink>
        </w:p>
        <w:p w:rsidR="008A751A" w14:paraId="00B52143" w14:textId="365C7266">
          <w:pPr>
            <w:pStyle w:val="TOC2"/>
            <w:tabs>
              <w:tab w:val="right" w:leader="dot" w:pos="9062"/>
            </w:tabs>
            <w:rPr>
              <w:rFonts w:cstheme="minorBidi"/>
              <w:i w:val="0"/>
              <w:iCs w:val="0"/>
              <w:noProof/>
              <w:kern w:val="2"/>
              <w:sz w:val="24"/>
              <w:szCs w:val="24"/>
              <w:lang w:eastAsia="nl-NL"/>
              <w14:ligatures w14:val="standardContextual"/>
            </w:rPr>
          </w:pPr>
          <w:hyperlink w:history="1" w:anchor="_Toc209544882">
            <w:r w:rsidRPr="00B358E6">
              <w:rPr>
                <w:rStyle w:val="Hyperlink"/>
                <w:noProof/>
              </w:rPr>
              <w:t>2.5. Benoemingsprocedure bestuursleden IMG</w:t>
            </w:r>
            <w:r>
              <w:rPr>
                <w:noProof/>
                <w:webHidden/>
              </w:rPr>
              <w:tab/>
            </w:r>
            <w:r>
              <w:rPr>
                <w:noProof/>
                <w:webHidden/>
              </w:rPr>
              <w:fldChar w:fldCharType="begin"/>
            </w:r>
            <w:r>
              <w:rPr>
                <w:noProof/>
                <w:webHidden/>
              </w:rPr>
              <w:instrText xml:space="preserve"> PAGEREF _Toc209544882 \h </w:instrText>
            </w:r>
            <w:r>
              <w:rPr>
                <w:noProof/>
                <w:webHidden/>
              </w:rPr>
              <w:fldChar w:fldCharType="separate"/>
            </w:r>
            <w:r>
              <w:rPr>
                <w:noProof/>
                <w:webHidden/>
              </w:rPr>
              <w:t>22</w:t>
            </w:r>
            <w:r>
              <w:rPr>
                <w:noProof/>
                <w:webHidden/>
              </w:rPr>
              <w:fldChar w:fldCharType="end"/>
            </w:r>
          </w:hyperlink>
        </w:p>
        <w:p w:rsidR="008A751A" w14:paraId="3FC9C0E3" w14:textId="12251AD3">
          <w:pPr>
            <w:pStyle w:val="TOC2"/>
            <w:tabs>
              <w:tab w:val="right" w:leader="dot" w:pos="9062"/>
            </w:tabs>
            <w:rPr>
              <w:rFonts w:cstheme="minorBidi"/>
              <w:i w:val="0"/>
              <w:iCs w:val="0"/>
              <w:noProof/>
              <w:kern w:val="2"/>
              <w:sz w:val="24"/>
              <w:szCs w:val="24"/>
              <w:lang w:eastAsia="nl-NL"/>
              <w14:ligatures w14:val="standardContextual"/>
            </w:rPr>
          </w:pPr>
          <w:hyperlink w:history="1" w:anchor="_Toc209544883">
            <w:r w:rsidRPr="00B358E6">
              <w:rPr>
                <w:rStyle w:val="Hyperlink"/>
                <w:noProof/>
              </w:rPr>
              <w:t>2.6. Evaluatiebepaling</w:t>
            </w:r>
            <w:r>
              <w:rPr>
                <w:noProof/>
                <w:webHidden/>
              </w:rPr>
              <w:tab/>
            </w:r>
            <w:r>
              <w:rPr>
                <w:noProof/>
                <w:webHidden/>
              </w:rPr>
              <w:fldChar w:fldCharType="begin"/>
            </w:r>
            <w:r>
              <w:rPr>
                <w:noProof/>
                <w:webHidden/>
              </w:rPr>
              <w:instrText xml:space="preserve"> PAGEREF _Toc209544883 \h </w:instrText>
            </w:r>
            <w:r>
              <w:rPr>
                <w:noProof/>
                <w:webHidden/>
              </w:rPr>
              <w:fldChar w:fldCharType="separate"/>
            </w:r>
            <w:r>
              <w:rPr>
                <w:noProof/>
                <w:webHidden/>
              </w:rPr>
              <w:t>22</w:t>
            </w:r>
            <w:r>
              <w:rPr>
                <w:noProof/>
                <w:webHidden/>
              </w:rPr>
              <w:fldChar w:fldCharType="end"/>
            </w:r>
          </w:hyperlink>
        </w:p>
        <w:p w:rsidR="008A751A" w14:paraId="39F98B20" w14:textId="16757488">
          <w:pPr>
            <w:pStyle w:val="TOC2"/>
            <w:tabs>
              <w:tab w:val="right" w:leader="dot" w:pos="9062"/>
            </w:tabs>
            <w:rPr>
              <w:rFonts w:cstheme="minorBidi"/>
              <w:i w:val="0"/>
              <w:iCs w:val="0"/>
              <w:noProof/>
              <w:kern w:val="2"/>
              <w:sz w:val="24"/>
              <w:szCs w:val="24"/>
              <w:lang w:eastAsia="nl-NL"/>
              <w14:ligatures w14:val="standardContextual"/>
            </w:rPr>
          </w:pPr>
          <w:hyperlink w:history="1" w:anchor="_Toc209544884">
            <w:r w:rsidRPr="00B358E6">
              <w:rPr>
                <w:rStyle w:val="Hyperlink"/>
                <w:bCs/>
                <w:noProof/>
              </w:rPr>
              <w:t>2.7. Geografische verduidelijking publiekrechtelijke schadeafhandeling</w:t>
            </w:r>
            <w:r>
              <w:rPr>
                <w:noProof/>
                <w:webHidden/>
              </w:rPr>
              <w:tab/>
            </w:r>
            <w:r>
              <w:rPr>
                <w:noProof/>
                <w:webHidden/>
              </w:rPr>
              <w:fldChar w:fldCharType="begin"/>
            </w:r>
            <w:r>
              <w:rPr>
                <w:noProof/>
                <w:webHidden/>
              </w:rPr>
              <w:instrText xml:space="preserve"> PAGEREF _Toc209544884 \h </w:instrText>
            </w:r>
            <w:r>
              <w:rPr>
                <w:noProof/>
                <w:webHidden/>
              </w:rPr>
              <w:fldChar w:fldCharType="separate"/>
            </w:r>
            <w:r>
              <w:rPr>
                <w:noProof/>
                <w:webHidden/>
              </w:rPr>
              <w:t>23</w:t>
            </w:r>
            <w:r>
              <w:rPr>
                <w:noProof/>
                <w:webHidden/>
              </w:rPr>
              <w:fldChar w:fldCharType="end"/>
            </w:r>
          </w:hyperlink>
        </w:p>
        <w:p w:rsidR="008A751A" w14:paraId="355B1495" w14:textId="062822F2">
          <w:pPr>
            <w:pStyle w:val="TOC1"/>
            <w:rPr>
              <w:rFonts w:cstheme="minorBidi"/>
              <w:b w:val="0"/>
              <w:bCs w:val="0"/>
              <w:noProof/>
              <w:kern w:val="2"/>
              <w:sz w:val="24"/>
              <w:szCs w:val="24"/>
              <w:lang w:eastAsia="nl-NL"/>
              <w14:ligatures w14:val="standardContextual"/>
            </w:rPr>
          </w:pPr>
          <w:hyperlink w:history="1" w:anchor="_Toc209544885">
            <w:r w:rsidRPr="00B358E6">
              <w:rPr>
                <w:rStyle w:val="Hyperlink"/>
                <w:noProof/>
              </w:rPr>
              <w:t>3. Verhouding tot nationale wetgeving</w:t>
            </w:r>
            <w:r>
              <w:rPr>
                <w:noProof/>
                <w:webHidden/>
              </w:rPr>
              <w:tab/>
            </w:r>
            <w:r>
              <w:rPr>
                <w:noProof/>
                <w:webHidden/>
              </w:rPr>
              <w:fldChar w:fldCharType="begin"/>
            </w:r>
            <w:r>
              <w:rPr>
                <w:noProof/>
                <w:webHidden/>
              </w:rPr>
              <w:instrText xml:space="preserve"> PAGEREF _Toc209544885 \h </w:instrText>
            </w:r>
            <w:r>
              <w:rPr>
                <w:noProof/>
                <w:webHidden/>
              </w:rPr>
              <w:fldChar w:fldCharType="separate"/>
            </w:r>
            <w:r>
              <w:rPr>
                <w:noProof/>
                <w:webHidden/>
              </w:rPr>
              <w:t>24</w:t>
            </w:r>
            <w:r>
              <w:rPr>
                <w:noProof/>
                <w:webHidden/>
              </w:rPr>
              <w:fldChar w:fldCharType="end"/>
            </w:r>
          </w:hyperlink>
        </w:p>
        <w:p w:rsidR="008A751A" w14:paraId="02315653" w14:textId="74105079">
          <w:pPr>
            <w:pStyle w:val="TOC3"/>
            <w:tabs>
              <w:tab w:val="right" w:leader="dot" w:pos="9062"/>
            </w:tabs>
            <w:rPr>
              <w:rFonts w:cstheme="minorBidi"/>
              <w:noProof/>
              <w:kern w:val="2"/>
              <w:sz w:val="24"/>
              <w:szCs w:val="24"/>
              <w:lang w:eastAsia="nl-NL"/>
              <w14:ligatures w14:val="standardContextual"/>
            </w:rPr>
          </w:pPr>
          <w:hyperlink w:history="1" w:anchor="_Toc209544886">
            <w:r w:rsidRPr="00B358E6">
              <w:rPr>
                <w:rStyle w:val="Hyperlink"/>
                <w:noProof/>
              </w:rPr>
              <w:t xml:space="preserve">3.1 Burgerlijk </w:t>
            </w:r>
            <w:r w:rsidRPr="00B358E6">
              <w:rPr>
                <w:rStyle w:val="Hyperlink"/>
                <w:rFonts w:eastAsia="Calibri Light" w:cs="Calibri Light"/>
                <w:noProof/>
              </w:rPr>
              <w:t>Wetboek</w:t>
            </w:r>
            <w:r>
              <w:rPr>
                <w:noProof/>
                <w:webHidden/>
              </w:rPr>
              <w:tab/>
            </w:r>
            <w:r>
              <w:rPr>
                <w:noProof/>
                <w:webHidden/>
              </w:rPr>
              <w:fldChar w:fldCharType="begin"/>
            </w:r>
            <w:r>
              <w:rPr>
                <w:noProof/>
                <w:webHidden/>
              </w:rPr>
              <w:instrText xml:space="preserve"> PAGEREF _Toc209544886 \h </w:instrText>
            </w:r>
            <w:r>
              <w:rPr>
                <w:noProof/>
                <w:webHidden/>
              </w:rPr>
              <w:fldChar w:fldCharType="separate"/>
            </w:r>
            <w:r>
              <w:rPr>
                <w:noProof/>
                <w:webHidden/>
              </w:rPr>
              <w:t>24</w:t>
            </w:r>
            <w:r>
              <w:rPr>
                <w:noProof/>
                <w:webHidden/>
              </w:rPr>
              <w:fldChar w:fldCharType="end"/>
            </w:r>
          </w:hyperlink>
        </w:p>
        <w:p w:rsidR="008A751A" w14:paraId="39C9587D" w14:textId="6F908F47">
          <w:pPr>
            <w:pStyle w:val="TOC1"/>
            <w:rPr>
              <w:rFonts w:cstheme="minorBidi"/>
              <w:b w:val="0"/>
              <w:bCs w:val="0"/>
              <w:noProof/>
              <w:kern w:val="2"/>
              <w:sz w:val="24"/>
              <w:szCs w:val="24"/>
              <w:lang w:eastAsia="nl-NL"/>
              <w14:ligatures w14:val="standardContextual"/>
            </w:rPr>
          </w:pPr>
          <w:hyperlink w:history="1" w:anchor="_Toc209544887">
            <w:r w:rsidRPr="00B358E6">
              <w:rPr>
                <w:rStyle w:val="Hyperlink"/>
                <w:noProof/>
              </w:rPr>
              <w:t>4. Uitvoering</w:t>
            </w:r>
            <w:r>
              <w:rPr>
                <w:noProof/>
                <w:webHidden/>
              </w:rPr>
              <w:tab/>
            </w:r>
            <w:r>
              <w:rPr>
                <w:noProof/>
                <w:webHidden/>
              </w:rPr>
              <w:fldChar w:fldCharType="begin"/>
            </w:r>
            <w:r>
              <w:rPr>
                <w:noProof/>
                <w:webHidden/>
              </w:rPr>
              <w:instrText xml:space="preserve"> PAGEREF _Toc209544887 \h </w:instrText>
            </w:r>
            <w:r>
              <w:rPr>
                <w:noProof/>
                <w:webHidden/>
              </w:rPr>
              <w:fldChar w:fldCharType="separate"/>
            </w:r>
            <w:r>
              <w:rPr>
                <w:noProof/>
                <w:webHidden/>
              </w:rPr>
              <w:t>24</w:t>
            </w:r>
            <w:r>
              <w:rPr>
                <w:noProof/>
                <w:webHidden/>
              </w:rPr>
              <w:fldChar w:fldCharType="end"/>
            </w:r>
          </w:hyperlink>
        </w:p>
        <w:p w:rsidR="008A751A" w14:paraId="7C547EF0" w14:textId="56C3C9A4">
          <w:pPr>
            <w:pStyle w:val="TOC2"/>
            <w:tabs>
              <w:tab w:val="right" w:leader="dot" w:pos="9062"/>
            </w:tabs>
            <w:rPr>
              <w:rFonts w:cstheme="minorBidi"/>
              <w:i w:val="0"/>
              <w:iCs w:val="0"/>
              <w:noProof/>
              <w:kern w:val="2"/>
              <w:sz w:val="24"/>
              <w:szCs w:val="24"/>
              <w:lang w:eastAsia="nl-NL"/>
              <w14:ligatures w14:val="standardContextual"/>
            </w:rPr>
          </w:pPr>
          <w:hyperlink w:history="1" w:anchor="_Toc209544888">
            <w:r w:rsidRPr="00B358E6">
              <w:rPr>
                <w:rStyle w:val="Hyperlink"/>
                <w:noProof/>
              </w:rPr>
              <w:t>4.1 Staat van Groningen en Noord-Drenthe</w:t>
            </w:r>
            <w:r>
              <w:rPr>
                <w:noProof/>
                <w:webHidden/>
              </w:rPr>
              <w:tab/>
            </w:r>
            <w:r>
              <w:rPr>
                <w:noProof/>
                <w:webHidden/>
              </w:rPr>
              <w:fldChar w:fldCharType="begin"/>
            </w:r>
            <w:r>
              <w:rPr>
                <w:noProof/>
                <w:webHidden/>
              </w:rPr>
              <w:instrText xml:space="preserve"> PAGEREF _Toc209544888 \h </w:instrText>
            </w:r>
            <w:r>
              <w:rPr>
                <w:noProof/>
                <w:webHidden/>
              </w:rPr>
              <w:fldChar w:fldCharType="separate"/>
            </w:r>
            <w:r>
              <w:rPr>
                <w:noProof/>
                <w:webHidden/>
              </w:rPr>
              <w:t>24</w:t>
            </w:r>
            <w:r>
              <w:rPr>
                <w:noProof/>
                <w:webHidden/>
              </w:rPr>
              <w:fldChar w:fldCharType="end"/>
            </w:r>
          </w:hyperlink>
        </w:p>
        <w:p w:rsidR="008A751A" w14:paraId="5096B1A0" w14:textId="2494A312">
          <w:pPr>
            <w:pStyle w:val="TOC3"/>
            <w:tabs>
              <w:tab w:val="right" w:leader="dot" w:pos="9062"/>
            </w:tabs>
            <w:rPr>
              <w:rFonts w:cstheme="minorBidi"/>
              <w:noProof/>
              <w:kern w:val="2"/>
              <w:sz w:val="24"/>
              <w:szCs w:val="24"/>
              <w:lang w:eastAsia="nl-NL"/>
              <w14:ligatures w14:val="standardContextual"/>
            </w:rPr>
          </w:pPr>
          <w:hyperlink w:history="1" w:anchor="_Toc209544889">
            <w:r w:rsidRPr="00B358E6">
              <w:rPr>
                <w:rStyle w:val="Hyperlink"/>
                <w:noProof/>
              </w:rPr>
              <w:t>4.1.1 Uitvoeringsaspecten Staat van Groningen en Noord-Drenthe</w:t>
            </w:r>
            <w:r>
              <w:rPr>
                <w:noProof/>
                <w:webHidden/>
              </w:rPr>
              <w:tab/>
            </w:r>
            <w:r>
              <w:rPr>
                <w:noProof/>
                <w:webHidden/>
              </w:rPr>
              <w:fldChar w:fldCharType="begin"/>
            </w:r>
            <w:r>
              <w:rPr>
                <w:noProof/>
                <w:webHidden/>
              </w:rPr>
              <w:instrText xml:space="preserve"> PAGEREF _Toc209544889 \h </w:instrText>
            </w:r>
            <w:r>
              <w:rPr>
                <w:noProof/>
                <w:webHidden/>
              </w:rPr>
              <w:fldChar w:fldCharType="separate"/>
            </w:r>
            <w:r>
              <w:rPr>
                <w:noProof/>
                <w:webHidden/>
              </w:rPr>
              <w:t>24</w:t>
            </w:r>
            <w:r>
              <w:rPr>
                <w:noProof/>
                <w:webHidden/>
              </w:rPr>
              <w:fldChar w:fldCharType="end"/>
            </w:r>
          </w:hyperlink>
        </w:p>
        <w:p w:rsidR="008A751A" w14:paraId="40292B74" w14:textId="3CF781FF">
          <w:pPr>
            <w:pStyle w:val="TOC3"/>
            <w:tabs>
              <w:tab w:val="right" w:leader="dot" w:pos="9062"/>
            </w:tabs>
            <w:rPr>
              <w:rFonts w:cstheme="minorBidi"/>
              <w:noProof/>
              <w:kern w:val="2"/>
              <w:sz w:val="24"/>
              <w:szCs w:val="24"/>
              <w:lang w:eastAsia="nl-NL"/>
              <w14:ligatures w14:val="standardContextual"/>
            </w:rPr>
          </w:pPr>
          <w:hyperlink w:history="1" w:anchor="_Toc209544890">
            <w:r w:rsidRPr="00B358E6">
              <w:rPr>
                <w:rStyle w:val="Hyperlink"/>
                <w:noProof/>
              </w:rPr>
              <w:t>4.1.2 Gebruik en verwerking van persoonsgegevens</w:t>
            </w:r>
            <w:r>
              <w:rPr>
                <w:noProof/>
                <w:webHidden/>
              </w:rPr>
              <w:tab/>
            </w:r>
            <w:r>
              <w:rPr>
                <w:noProof/>
                <w:webHidden/>
              </w:rPr>
              <w:fldChar w:fldCharType="begin"/>
            </w:r>
            <w:r>
              <w:rPr>
                <w:noProof/>
                <w:webHidden/>
              </w:rPr>
              <w:instrText xml:space="preserve"> PAGEREF _Toc209544890 \h </w:instrText>
            </w:r>
            <w:r>
              <w:rPr>
                <w:noProof/>
                <w:webHidden/>
              </w:rPr>
              <w:fldChar w:fldCharType="separate"/>
            </w:r>
            <w:r>
              <w:rPr>
                <w:noProof/>
                <w:webHidden/>
              </w:rPr>
              <w:t>24</w:t>
            </w:r>
            <w:r>
              <w:rPr>
                <w:noProof/>
                <w:webHidden/>
              </w:rPr>
              <w:fldChar w:fldCharType="end"/>
            </w:r>
          </w:hyperlink>
        </w:p>
        <w:p w:rsidR="008A751A" w14:paraId="0674E34D" w14:textId="18DBEAFB">
          <w:pPr>
            <w:pStyle w:val="TOC3"/>
            <w:tabs>
              <w:tab w:val="right" w:leader="dot" w:pos="9062"/>
            </w:tabs>
            <w:rPr>
              <w:rFonts w:cstheme="minorBidi"/>
              <w:noProof/>
              <w:kern w:val="2"/>
              <w:sz w:val="24"/>
              <w:szCs w:val="24"/>
              <w:lang w:eastAsia="nl-NL"/>
              <w14:ligatures w14:val="standardContextual"/>
            </w:rPr>
          </w:pPr>
          <w:hyperlink w:history="1" w:anchor="_Toc209544891">
            <w:r w:rsidRPr="00B358E6">
              <w:rPr>
                <w:rStyle w:val="Hyperlink"/>
                <w:rFonts w:eastAsia="Calibri Light" w:cs="Calibri Light"/>
                <w:noProof/>
              </w:rPr>
              <w:t>4.1.3 Uitvoeringsaspecten zorgplichten</w:t>
            </w:r>
            <w:r>
              <w:rPr>
                <w:noProof/>
                <w:webHidden/>
              </w:rPr>
              <w:tab/>
            </w:r>
            <w:r>
              <w:rPr>
                <w:noProof/>
                <w:webHidden/>
              </w:rPr>
              <w:fldChar w:fldCharType="begin"/>
            </w:r>
            <w:r>
              <w:rPr>
                <w:noProof/>
                <w:webHidden/>
              </w:rPr>
              <w:instrText xml:space="preserve"> PAGEREF _Toc209544891 \h </w:instrText>
            </w:r>
            <w:r>
              <w:rPr>
                <w:noProof/>
                <w:webHidden/>
              </w:rPr>
              <w:fldChar w:fldCharType="separate"/>
            </w:r>
            <w:r>
              <w:rPr>
                <w:noProof/>
                <w:webHidden/>
              </w:rPr>
              <w:t>26</w:t>
            </w:r>
            <w:r>
              <w:rPr>
                <w:noProof/>
                <w:webHidden/>
              </w:rPr>
              <w:fldChar w:fldCharType="end"/>
            </w:r>
          </w:hyperlink>
        </w:p>
        <w:p w:rsidR="008A751A" w14:paraId="4D40B280" w14:textId="7BDCFF85">
          <w:pPr>
            <w:pStyle w:val="TOC2"/>
            <w:tabs>
              <w:tab w:val="right" w:leader="dot" w:pos="9062"/>
            </w:tabs>
            <w:rPr>
              <w:rFonts w:cstheme="minorBidi"/>
              <w:i w:val="0"/>
              <w:iCs w:val="0"/>
              <w:noProof/>
              <w:kern w:val="2"/>
              <w:sz w:val="24"/>
              <w:szCs w:val="24"/>
              <w:lang w:eastAsia="nl-NL"/>
              <w14:ligatures w14:val="standardContextual"/>
            </w:rPr>
          </w:pPr>
          <w:hyperlink w:history="1" w:anchor="_Toc209544892">
            <w:r w:rsidRPr="00B358E6">
              <w:rPr>
                <w:rStyle w:val="Hyperlink"/>
                <w:noProof/>
              </w:rPr>
              <w:t>4.2 Daadwerkelijk herstel zonder onderzoek naar de schadeoorzaak</w:t>
            </w:r>
            <w:r>
              <w:rPr>
                <w:noProof/>
                <w:webHidden/>
              </w:rPr>
              <w:tab/>
            </w:r>
            <w:r>
              <w:rPr>
                <w:noProof/>
                <w:webHidden/>
              </w:rPr>
              <w:fldChar w:fldCharType="begin"/>
            </w:r>
            <w:r>
              <w:rPr>
                <w:noProof/>
                <w:webHidden/>
              </w:rPr>
              <w:instrText xml:space="preserve"> PAGEREF _Toc209544892 \h </w:instrText>
            </w:r>
            <w:r>
              <w:rPr>
                <w:noProof/>
                <w:webHidden/>
              </w:rPr>
              <w:fldChar w:fldCharType="separate"/>
            </w:r>
            <w:r>
              <w:rPr>
                <w:noProof/>
                <w:webHidden/>
              </w:rPr>
              <w:t>26</w:t>
            </w:r>
            <w:r>
              <w:rPr>
                <w:noProof/>
                <w:webHidden/>
              </w:rPr>
              <w:fldChar w:fldCharType="end"/>
            </w:r>
          </w:hyperlink>
        </w:p>
        <w:p w:rsidR="008A751A" w14:paraId="460CB4D0" w14:textId="548CB0AA">
          <w:pPr>
            <w:pStyle w:val="TOC2"/>
            <w:tabs>
              <w:tab w:val="right" w:leader="dot" w:pos="9062"/>
            </w:tabs>
            <w:rPr>
              <w:rFonts w:cstheme="minorBidi"/>
              <w:i w:val="0"/>
              <w:iCs w:val="0"/>
              <w:noProof/>
              <w:kern w:val="2"/>
              <w:sz w:val="24"/>
              <w:szCs w:val="24"/>
              <w:lang w:eastAsia="nl-NL"/>
              <w14:ligatures w14:val="standardContextual"/>
            </w:rPr>
          </w:pPr>
          <w:hyperlink w:history="1" w:anchor="_Toc209544893">
            <w:r w:rsidRPr="00B358E6">
              <w:rPr>
                <w:rStyle w:val="Hyperlink"/>
                <w:noProof/>
              </w:rPr>
              <w:t>4.3 Collegiaal bestuur SodM</w:t>
            </w:r>
            <w:r>
              <w:rPr>
                <w:noProof/>
                <w:webHidden/>
              </w:rPr>
              <w:tab/>
            </w:r>
            <w:r>
              <w:rPr>
                <w:noProof/>
                <w:webHidden/>
              </w:rPr>
              <w:fldChar w:fldCharType="begin"/>
            </w:r>
            <w:r>
              <w:rPr>
                <w:noProof/>
                <w:webHidden/>
              </w:rPr>
              <w:instrText xml:space="preserve"> PAGEREF _Toc209544893 \h </w:instrText>
            </w:r>
            <w:r>
              <w:rPr>
                <w:noProof/>
                <w:webHidden/>
              </w:rPr>
              <w:fldChar w:fldCharType="separate"/>
            </w:r>
            <w:r>
              <w:rPr>
                <w:noProof/>
                <w:webHidden/>
              </w:rPr>
              <w:t>27</w:t>
            </w:r>
            <w:r>
              <w:rPr>
                <w:noProof/>
                <w:webHidden/>
              </w:rPr>
              <w:fldChar w:fldCharType="end"/>
            </w:r>
          </w:hyperlink>
        </w:p>
        <w:p w:rsidR="008A751A" w14:paraId="70816102" w14:textId="789C2BAF">
          <w:pPr>
            <w:pStyle w:val="TOC1"/>
            <w:rPr>
              <w:rFonts w:cstheme="minorBidi"/>
              <w:b w:val="0"/>
              <w:bCs w:val="0"/>
              <w:noProof/>
              <w:kern w:val="2"/>
              <w:sz w:val="24"/>
              <w:szCs w:val="24"/>
              <w:lang w:eastAsia="nl-NL"/>
              <w14:ligatures w14:val="standardContextual"/>
            </w:rPr>
          </w:pPr>
          <w:hyperlink w:history="1" w:anchor="_Toc209544894">
            <w:r w:rsidRPr="00B358E6">
              <w:rPr>
                <w:rStyle w:val="Hyperlink"/>
                <w:noProof/>
              </w:rPr>
              <w:t>5.</w:t>
            </w:r>
            <w:r w:rsidRPr="00B358E6">
              <w:rPr>
                <w:rStyle w:val="Hyperlink"/>
                <w:rFonts w:eastAsia="Times New Roman" w:cs="Times New Roman"/>
                <w:noProof/>
              </w:rPr>
              <w:t xml:space="preserve">  </w:t>
            </w:r>
            <w:r w:rsidRPr="00B358E6">
              <w:rPr>
                <w:rStyle w:val="Hyperlink"/>
                <w:noProof/>
              </w:rPr>
              <w:t>Gevolgen en neveneffecten</w:t>
            </w:r>
            <w:r>
              <w:rPr>
                <w:noProof/>
                <w:webHidden/>
              </w:rPr>
              <w:tab/>
            </w:r>
            <w:r>
              <w:rPr>
                <w:noProof/>
                <w:webHidden/>
              </w:rPr>
              <w:fldChar w:fldCharType="begin"/>
            </w:r>
            <w:r>
              <w:rPr>
                <w:noProof/>
                <w:webHidden/>
              </w:rPr>
              <w:instrText xml:space="preserve"> PAGEREF _Toc209544894 \h </w:instrText>
            </w:r>
            <w:r>
              <w:rPr>
                <w:noProof/>
                <w:webHidden/>
              </w:rPr>
              <w:fldChar w:fldCharType="separate"/>
            </w:r>
            <w:r>
              <w:rPr>
                <w:noProof/>
                <w:webHidden/>
              </w:rPr>
              <w:t>27</w:t>
            </w:r>
            <w:r>
              <w:rPr>
                <w:noProof/>
                <w:webHidden/>
              </w:rPr>
              <w:fldChar w:fldCharType="end"/>
            </w:r>
          </w:hyperlink>
        </w:p>
        <w:p w:rsidR="008A751A" w14:paraId="2E737493" w14:textId="3CB225AB">
          <w:pPr>
            <w:pStyle w:val="TOC2"/>
            <w:tabs>
              <w:tab w:val="right" w:leader="dot" w:pos="9062"/>
            </w:tabs>
            <w:rPr>
              <w:rFonts w:cstheme="minorBidi"/>
              <w:i w:val="0"/>
              <w:iCs w:val="0"/>
              <w:noProof/>
              <w:kern w:val="2"/>
              <w:sz w:val="24"/>
              <w:szCs w:val="24"/>
              <w:lang w:eastAsia="nl-NL"/>
              <w14:ligatures w14:val="standardContextual"/>
            </w:rPr>
          </w:pPr>
          <w:hyperlink w:history="1" w:anchor="_Toc209544895">
            <w:r w:rsidRPr="00B358E6">
              <w:rPr>
                <w:rStyle w:val="Hyperlink"/>
                <w:noProof/>
              </w:rPr>
              <w:t>5.1 Staat van Groningen en Noord-Drenthe</w:t>
            </w:r>
            <w:r>
              <w:rPr>
                <w:noProof/>
                <w:webHidden/>
              </w:rPr>
              <w:tab/>
            </w:r>
            <w:r>
              <w:rPr>
                <w:noProof/>
                <w:webHidden/>
              </w:rPr>
              <w:fldChar w:fldCharType="begin"/>
            </w:r>
            <w:r>
              <w:rPr>
                <w:noProof/>
                <w:webHidden/>
              </w:rPr>
              <w:instrText xml:space="preserve"> PAGEREF _Toc209544895 \h </w:instrText>
            </w:r>
            <w:r>
              <w:rPr>
                <w:noProof/>
                <w:webHidden/>
              </w:rPr>
              <w:fldChar w:fldCharType="separate"/>
            </w:r>
            <w:r>
              <w:rPr>
                <w:noProof/>
                <w:webHidden/>
              </w:rPr>
              <w:t>27</w:t>
            </w:r>
            <w:r>
              <w:rPr>
                <w:noProof/>
                <w:webHidden/>
              </w:rPr>
              <w:fldChar w:fldCharType="end"/>
            </w:r>
          </w:hyperlink>
        </w:p>
        <w:p w:rsidR="008A751A" w14:paraId="1E4C0625" w14:textId="0825216D">
          <w:pPr>
            <w:pStyle w:val="TOC3"/>
            <w:tabs>
              <w:tab w:val="right" w:leader="dot" w:pos="9062"/>
            </w:tabs>
            <w:rPr>
              <w:rFonts w:cstheme="minorBidi"/>
              <w:noProof/>
              <w:kern w:val="2"/>
              <w:sz w:val="24"/>
              <w:szCs w:val="24"/>
              <w:lang w:eastAsia="nl-NL"/>
              <w14:ligatures w14:val="standardContextual"/>
            </w:rPr>
          </w:pPr>
          <w:hyperlink w:history="1" w:anchor="_Toc209544896">
            <w:r w:rsidRPr="00B358E6">
              <w:rPr>
                <w:rStyle w:val="Hyperlink"/>
                <w:noProof/>
              </w:rPr>
              <w:t>5.1.1 Effect voor burgers en bedrijven</w:t>
            </w:r>
            <w:r>
              <w:rPr>
                <w:noProof/>
                <w:webHidden/>
              </w:rPr>
              <w:tab/>
            </w:r>
            <w:r>
              <w:rPr>
                <w:noProof/>
                <w:webHidden/>
              </w:rPr>
              <w:fldChar w:fldCharType="begin"/>
            </w:r>
            <w:r>
              <w:rPr>
                <w:noProof/>
                <w:webHidden/>
              </w:rPr>
              <w:instrText xml:space="preserve"> PAGEREF _Toc209544896 \h </w:instrText>
            </w:r>
            <w:r>
              <w:rPr>
                <w:noProof/>
                <w:webHidden/>
              </w:rPr>
              <w:fldChar w:fldCharType="separate"/>
            </w:r>
            <w:r>
              <w:rPr>
                <w:noProof/>
                <w:webHidden/>
              </w:rPr>
              <w:t>27</w:t>
            </w:r>
            <w:r>
              <w:rPr>
                <w:noProof/>
                <w:webHidden/>
              </w:rPr>
              <w:fldChar w:fldCharType="end"/>
            </w:r>
          </w:hyperlink>
        </w:p>
        <w:p w:rsidR="008A751A" w14:paraId="65946BA4" w14:textId="69FF9EA8">
          <w:pPr>
            <w:pStyle w:val="TOC3"/>
            <w:tabs>
              <w:tab w:val="right" w:leader="dot" w:pos="9062"/>
            </w:tabs>
            <w:rPr>
              <w:rFonts w:cstheme="minorBidi"/>
              <w:noProof/>
              <w:kern w:val="2"/>
              <w:sz w:val="24"/>
              <w:szCs w:val="24"/>
              <w:lang w:eastAsia="nl-NL"/>
              <w14:ligatures w14:val="standardContextual"/>
            </w:rPr>
          </w:pPr>
          <w:hyperlink w:history="1" w:anchor="_Toc209544897">
            <w:r w:rsidRPr="00B358E6">
              <w:rPr>
                <w:rStyle w:val="Hyperlink"/>
                <w:noProof/>
              </w:rPr>
              <w:t>5.1.2 Effect op bestuurlijke lasten medeoverheden</w:t>
            </w:r>
            <w:r>
              <w:rPr>
                <w:noProof/>
                <w:webHidden/>
              </w:rPr>
              <w:tab/>
            </w:r>
            <w:r>
              <w:rPr>
                <w:noProof/>
                <w:webHidden/>
              </w:rPr>
              <w:fldChar w:fldCharType="begin"/>
            </w:r>
            <w:r>
              <w:rPr>
                <w:noProof/>
                <w:webHidden/>
              </w:rPr>
              <w:instrText xml:space="preserve"> PAGEREF _Toc209544897 \h </w:instrText>
            </w:r>
            <w:r>
              <w:rPr>
                <w:noProof/>
                <w:webHidden/>
              </w:rPr>
              <w:fldChar w:fldCharType="separate"/>
            </w:r>
            <w:r>
              <w:rPr>
                <w:noProof/>
                <w:webHidden/>
              </w:rPr>
              <w:t>27</w:t>
            </w:r>
            <w:r>
              <w:rPr>
                <w:noProof/>
                <w:webHidden/>
              </w:rPr>
              <w:fldChar w:fldCharType="end"/>
            </w:r>
          </w:hyperlink>
        </w:p>
        <w:p w:rsidR="008A751A" w14:paraId="09F2673F" w14:textId="535D434E">
          <w:pPr>
            <w:pStyle w:val="TOC2"/>
            <w:tabs>
              <w:tab w:val="right" w:leader="dot" w:pos="9062"/>
            </w:tabs>
            <w:rPr>
              <w:rFonts w:cstheme="minorBidi"/>
              <w:i w:val="0"/>
              <w:iCs w:val="0"/>
              <w:noProof/>
              <w:kern w:val="2"/>
              <w:sz w:val="24"/>
              <w:szCs w:val="24"/>
              <w:lang w:eastAsia="nl-NL"/>
              <w14:ligatures w14:val="standardContextual"/>
            </w:rPr>
          </w:pPr>
          <w:hyperlink w:history="1" w:anchor="_Toc209544898">
            <w:r w:rsidRPr="00B358E6">
              <w:rPr>
                <w:rStyle w:val="Hyperlink"/>
                <w:noProof/>
              </w:rPr>
              <w:t>5.2 Daadwerkelijk schadeherstel zonder onderzoek naar de schadeoorzaak</w:t>
            </w:r>
            <w:r>
              <w:rPr>
                <w:noProof/>
                <w:webHidden/>
              </w:rPr>
              <w:tab/>
            </w:r>
            <w:r>
              <w:rPr>
                <w:noProof/>
                <w:webHidden/>
              </w:rPr>
              <w:fldChar w:fldCharType="begin"/>
            </w:r>
            <w:r>
              <w:rPr>
                <w:noProof/>
                <w:webHidden/>
              </w:rPr>
              <w:instrText xml:space="preserve"> PAGEREF _Toc209544898 \h </w:instrText>
            </w:r>
            <w:r>
              <w:rPr>
                <w:noProof/>
                <w:webHidden/>
              </w:rPr>
              <w:fldChar w:fldCharType="separate"/>
            </w:r>
            <w:r>
              <w:rPr>
                <w:noProof/>
                <w:webHidden/>
              </w:rPr>
              <w:t>28</w:t>
            </w:r>
            <w:r>
              <w:rPr>
                <w:noProof/>
                <w:webHidden/>
              </w:rPr>
              <w:fldChar w:fldCharType="end"/>
            </w:r>
          </w:hyperlink>
        </w:p>
        <w:p w:rsidR="008A751A" w14:paraId="336F883F" w14:textId="7442EA96">
          <w:pPr>
            <w:pStyle w:val="TOC1"/>
            <w:rPr>
              <w:rFonts w:cstheme="minorBidi"/>
              <w:b w:val="0"/>
              <w:bCs w:val="0"/>
              <w:noProof/>
              <w:kern w:val="2"/>
              <w:sz w:val="24"/>
              <w:szCs w:val="24"/>
              <w:lang w:eastAsia="nl-NL"/>
              <w14:ligatures w14:val="standardContextual"/>
            </w:rPr>
          </w:pPr>
          <w:hyperlink w:history="1" w:anchor="_Toc209544899">
            <w:r w:rsidRPr="00B358E6">
              <w:rPr>
                <w:rStyle w:val="Hyperlink"/>
                <w:noProof/>
              </w:rPr>
              <w:t>6. Financiële gevolgen</w:t>
            </w:r>
            <w:r>
              <w:rPr>
                <w:noProof/>
                <w:webHidden/>
              </w:rPr>
              <w:tab/>
            </w:r>
            <w:r>
              <w:rPr>
                <w:noProof/>
                <w:webHidden/>
              </w:rPr>
              <w:fldChar w:fldCharType="begin"/>
            </w:r>
            <w:r>
              <w:rPr>
                <w:noProof/>
                <w:webHidden/>
              </w:rPr>
              <w:instrText xml:space="preserve"> PAGEREF _Toc209544899 \h </w:instrText>
            </w:r>
            <w:r>
              <w:rPr>
                <w:noProof/>
                <w:webHidden/>
              </w:rPr>
              <w:fldChar w:fldCharType="separate"/>
            </w:r>
            <w:r>
              <w:rPr>
                <w:noProof/>
                <w:webHidden/>
              </w:rPr>
              <w:t>29</w:t>
            </w:r>
            <w:r>
              <w:rPr>
                <w:noProof/>
                <w:webHidden/>
              </w:rPr>
              <w:fldChar w:fldCharType="end"/>
            </w:r>
          </w:hyperlink>
        </w:p>
        <w:p w:rsidR="008A751A" w14:paraId="58CAA0BE" w14:textId="1FF6EB75">
          <w:pPr>
            <w:pStyle w:val="TOC2"/>
            <w:tabs>
              <w:tab w:val="right" w:leader="dot" w:pos="9062"/>
            </w:tabs>
            <w:rPr>
              <w:rFonts w:cstheme="minorBidi"/>
              <w:i w:val="0"/>
              <w:iCs w:val="0"/>
              <w:noProof/>
              <w:kern w:val="2"/>
              <w:sz w:val="24"/>
              <w:szCs w:val="24"/>
              <w:lang w:eastAsia="nl-NL"/>
              <w14:ligatures w14:val="standardContextual"/>
            </w:rPr>
          </w:pPr>
          <w:hyperlink w:history="1" w:anchor="_Toc209544900">
            <w:r w:rsidRPr="00B358E6">
              <w:rPr>
                <w:rStyle w:val="Hyperlink"/>
                <w:noProof/>
              </w:rPr>
              <w:t>6.1 Staat van Groningen en Noord-Drenthe</w:t>
            </w:r>
            <w:r>
              <w:rPr>
                <w:noProof/>
                <w:webHidden/>
              </w:rPr>
              <w:tab/>
            </w:r>
            <w:r>
              <w:rPr>
                <w:noProof/>
                <w:webHidden/>
              </w:rPr>
              <w:fldChar w:fldCharType="begin"/>
            </w:r>
            <w:r>
              <w:rPr>
                <w:noProof/>
                <w:webHidden/>
              </w:rPr>
              <w:instrText xml:space="preserve"> PAGEREF _Toc209544900 \h </w:instrText>
            </w:r>
            <w:r>
              <w:rPr>
                <w:noProof/>
                <w:webHidden/>
              </w:rPr>
              <w:fldChar w:fldCharType="separate"/>
            </w:r>
            <w:r>
              <w:rPr>
                <w:noProof/>
                <w:webHidden/>
              </w:rPr>
              <w:t>29</w:t>
            </w:r>
            <w:r>
              <w:rPr>
                <w:noProof/>
                <w:webHidden/>
              </w:rPr>
              <w:fldChar w:fldCharType="end"/>
            </w:r>
          </w:hyperlink>
        </w:p>
        <w:p w:rsidR="008A751A" w14:paraId="70857A47" w14:textId="49F511D6">
          <w:pPr>
            <w:pStyle w:val="TOC2"/>
            <w:tabs>
              <w:tab w:val="right" w:leader="dot" w:pos="9062"/>
            </w:tabs>
            <w:rPr>
              <w:rFonts w:cstheme="minorBidi"/>
              <w:i w:val="0"/>
              <w:iCs w:val="0"/>
              <w:noProof/>
              <w:kern w:val="2"/>
              <w:sz w:val="24"/>
              <w:szCs w:val="24"/>
              <w:lang w:eastAsia="nl-NL"/>
              <w14:ligatures w14:val="standardContextual"/>
            </w:rPr>
          </w:pPr>
          <w:hyperlink w:history="1" w:anchor="_Toc209544901">
            <w:r w:rsidRPr="00B358E6">
              <w:rPr>
                <w:rStyle w:val="Hyperlink"/>
                <w:noProof/>
              </w:rPr>
              <w:t>6.2 Daadwerkelijk schadeherstel zonder onderzoek naar de schadeoorzaak</w:t>
            </w:r>
            <w:r>
              <w:rPr>
                <w:noProof/>
                <w:webHidden/>
              </w:rPr>
              <w:tab/>
            </w:r>
            <w:r>
              <w:rPr>
                <w:noProof/>
                <w:webHidden/>
              </w:rPr>
              <w:fldChar w:fldCharType="begin"/>
            </w:r>
            <w:r>
              <w:rPr>
                <w:noProof/>
                <w:webHidden/>
              </w:rPr>
              <w:instrText xml:space="preserve"> PAGEREF _Toc209544901 \h </w:instrText>
            </w:r>
            <w:r>
              <w:rPr>
                <w:noProof/>
                <w:webHidden/>
              </w:rPr>
              <w:fldChar w:fldCharType="separate"/>
            </w:r>
            <w:r>
              <w:rPr>
                <w:noProof/>
                <w:webHidden/>
              </w:rPr>
              <w:t>29</w:t>
            </w:r>
            <w:r>
              <w:rPr>
                <w:noProof/>
                <w:webHidden/>
              </w:rPr>
              <w:fldChar w:fldCharType="end"/>
            </w:r>
          </w:hyperlink>
        </w:p>
        <w:p w:rsidR="008A751A" w14:paraId="4BB0ED27" w14:textId="573F0832">
          <w:pPr>
            <w:pStyle w:val="TOC2"/>
            <w:tabs>
              <w:tab w:val="right" w:leader="dot" w:pos="9062"/>
            </w:tabs>
            <w:rPr>
              <w:rFonts w:cstheme="minorBidi"/>
              <w:i w:val="0"/>
              <w:iCs w:val="0"/>
              <w:noProof/>
              <w:kern w:val="2"/>
              <w:sz w:val="24"/>
              <w:szCs w:val="24"/>
              <w:lang w:eastAsia="nl-NL"/>
              <w14:ligatures w14:val="standardContextual"/>
            </w:rPr>
          </w:pPr>
          <w:hyperlink w:history="1" w:anchor="_Toc209544902">
            <w:r w:rsidRPr="00B358E6">
              <w:rPr>
                <w:rStyle w:val="Hyperlink"/>
                <w:noProof/>
              </w:rPr>
              <w:t>6.3 Collegiaal bestuur en commissie van advies SodM</w:t>
            </w:r>
            <w:r>
              <w:rPr>
                <w:noProof/>
                <w:webHidden/>
              </w:rPr>
              <w:tab/>
            </w:r>
            <w:r>
              <w:rPr>
                <w:noProof/>
                <w:webHidden/>
              </w:rPr>
              <w:fldChar w:fldCharType="begin"/>
            </w:r>
            <w:r>
              <w:rPr>
                <w:noProof/>
                <w:webHidden/>
              </w:rPr>
              <w:instrText xml:space="preserve"> PAGEREF _Toc209544902 \h </w:instrText>
            </w:r>
            <w:r>
              <w:rPr>
                <w:noProof/>
                <w:webHidden/>
              </w:rPr>
              <w:fldChar w:fldCharType="separate"/>
            </w:r>
            <w:r>
              <w:rPr>
                <w:noProof/>
                <w:webHidden/>
              </w:rPr>
              <w:t>30</w:t>
            </w:r>
            <w:r>
              <w:rPr>
                <w:noProof/>
                <w:webHidden/>
              </w:rPr>
              <w:fldChar w:fldCharType="end"/>
            </w:r>
          </w:hyperlink>
        </w:p>
        <w:p w:rsidR="008A751A" w14:paraId="5D86D8A4" w14:textId="16778844">
          <w:pPr>
            <w:pStyle w:val="TOC1"/>
            <w:rPr>
              <w:rFonts w:cstheme="minorBidi"/>
              <w:b w:val="0"/>
              <w:bCs w:val="0"/>
              <w:noProof/>
              <w:kern w:val="2"/>
              <w:sz w:val="24"/>
              <w:szCs w:val="24"/>
              <w:lang w:eastAsia="nl-NL"/>
              <w14:ligatures w14:val="standardContextual"/>
            </w:rPr>
          </w:pPr>
          <w:hyperlink w:history="1" w:anchor="_Toc209544903">
            <w:r w:rsidRPr="00B358E6">
              <w:rPr>
                <w:rStyle w:val="Hyperlink"/>
                <w:noProof/>
              </w:rPr>
              <w:t>7. Advies en consultatie</w:t>
            </w:r>
            <w:r>
              <w:rPr>
                <w:noProof/>
                <w:webHidden/>
              </w:rPr>
              <w:tab/>
            </w:r>
            <w:r>
              <w:rPr>
                <w:noProof/>
                <w:webHidden/>
              </w:rPr>
              <w:fldChar w:fldCharType="begin"/>
            </w:r>
            <w:r>
              <w:rPr>
                <w:noProof/>
                <w:webHidden/>
              </w:rPr>
              <w:instrText xml:space="preserve"> PAGEREF _Toc209544903 \h </w:instrText>
            </w:r>
            <w:r>
              <w:rPr>
                <w:noProof/>
                <w:webHidden/>
              </w:rPr>
              <w:fldChar w:fldCharType="separate"/>
            </w:r>
            <w:r>
              <w:rPr>
                <w:noProof/>
                <w:webHidden/>
              </w:rPr>
              <w:t>30</w:t>
            </w:r>
            <w:r>
              <w:rPr>
                <w:noProof/>
                <w:webHidden/>
              </w:rPr>
              <w:fldChar w:fldCharType="end"/>
            </w:r>
          </w:hyperlink>
        </w:p>
        <w:p w:rsidR="008A751A" w14:paraId="193205DD" w14:textId="627B03D0">
          <w:pPr>
            <w:pStyle w:val="TOC2"/>
            <w:tabs>
              <w:tab w:val="right" w:leader="dot" w:pos="9062"/>
            </w:tabs>
            <w:rPr>
              <w:rFonts w:cstheme="minorBidi"/>
              <w:i w:val="0"/>
              <w:iCs w:val="0"/>
              <w:noProof/>
              <w:kern w:val="2"/>
              <w:sz w:val="24"/>
              <w:szCs w:val="24"/>
              <w:lang w:eastAsia="nl-NL"/>
              <w14:ligatures w14:val="standardContextual"/>
            </w:rPr>
          </w:pPr>
          <w:hyperlink w:history="1" w:anchor="_Toc209544904">
            <w:r w:rsidRPr="00B358E6">
              <w:rPr>
                <w:rStyle w:val="Hyperlink"/>
                <w:noProof/>
              </w:rPr>
              <w:t>7.1 Regionaal afstemmingsmoment voorafgaand aan internetconsultatie wetsvoorstel</w:t>
            </w:r>
            <w:r>
              <w:rPr>
                <w:noProof/>
                <w:webHidden/>
              </w:rPr>
              <w:tab/>
            </w:r>
            <w:r>
              <w:rPr>
                <w:noProof/>
                <w:webHidden/>
              </w:rPr>
              <w:fldChar w:fldCharType="begin"/>
            </w:r>
            <w:r>
              <w:rPr>
                <w:noProof/>
                <w:webHidden/>
              </w:rPr>
              <w:instrText xml:space="preserve"> PAGEREF _Toc209544904 \h </w:instrText>
            </w:r>
            <w:r>
              <w:rPr>
                <w:noProof/>
                <w:webHidden/>
              </w:rPr>
              <w:fldChar w:fldCharType="separate"/>
            </w:r>
            <w:r>
              <w:rPr>
                <w:noProof/>
                <w:webHidden/>
              </w:rPr>
              <w:t>30</w:t>
            </w:r>
            <w:r>
              <w:rPr>
                <w:noProof/>
                <w:webHidden/>
              </w:rPr>
              <w:fldChar w:fldCharType="end"/>
            </w:r>
          </w:hyperlink>
        </w:p>
        <w:p w:rsidR="008A751A" w14:paraId="2F17B38C" w14:textId="31AFA831">
          <w:pPr>
            <w:pStyle w:val="TOC3"/>
            <w:tabs>
              <w:tab w:val="right" w:leader="dot" w:pos="9062"/>
            </w:tabs>
            <w:rPr>
              <w:rFonts w:cstheme="minorBidi"/>
              <w:noProof/>
              <w:kern w:val="2"/>
              <w:sz w:val="24"/>
              <w:szCs w:val="24"/>
              <w:lang w:eastAsia="nl-NL"/>
              <w14:ligatures w14:val="standardContextual"/>
            </w:rPr>
          </w:pPr>
          <w:hyperlink w:history="1" w:anchor="_Toc209544905">
            <w:r w:rsidRPr="00B358E6">
              <w:rPr>
                <w:rStyle w:val="Hyperlink"/>
                <w:noProof/>
              </w:rPr>
              <w:t>7.1.1 Zorgplichten verduurzaming en brede welvaart</w:t>
            </w:r>
            <w:r>
              <w:rPr>
                <w:noProof/>
                <w:webHidden/>
              </w:rPr>
              <w:tab/>
            </w:r>
            <w:r>
              <w:rPr>
                <w:noProof/>
                <w:webHidden/>
              </w:rPr>
              <w:fldChar w:fldCharType="begin"/>
            </w:r>
            <w:r>
              <w:rPr>
                <w:noProof/>
                <w:webHidden/>
              </w:rPr>
              <w:instrText xml:space="preserve"> PAGEREF _Toc209544905 \h </w:instrText>
            </w:r>
            <w:r>
              <w:rPr>
                <w:noProof/>
                <w:webHidden/>
              </w:rPr>
              <w:fldChar w:fldCharType="separate"/>
            </w:r>
            <w:r>
              <w:rPr>
                <w:noProof/>
                <w:webHidden/>
              </w:rPr>
              <w:t>30</w:t>
            </w:r>
            <w:r>
              <w:rPr>
                <w:noProof/>
                <w:webHidden/>
              </w:rPr>
              <w:fldChar w:fldCharType="end"/>
            </w:r>
          </w:hyperlink>
        </w:p>
        <w:p w:rsidR="008A751A" w14:paraId="3B4FC78B" w14:textId="76A306C5">
          <w:pPr>
            <w:pStyle w:val="TOC3"/>
            <w:tabs>
              <w:tab w:val="right" w:leader="dot" w:pos="9062"/>
            </w:tabs>
            <w:rPr>
              <w:rFonts w:cstheme="minorBidi"/>
              <w:noProof/>
              <w:kern w:val="2"/>
              <w:sz w:val="24"/>
              <w:szCs w:val="24"/>
              <w:lang w:eastAsia="nl-NL"/>
              <w14:ligatures w14:val="standardContextual"/>
            </w:rPr>
          </w:pPr>
          <w:hyperlink w:history="1" w:anchor="_Toc209544906">
            <w:r w:rsidRPr="00B358E6">
              <w:rPr>
                <w:rStyle w:val="Hyperlink"/>
                <w:noProof/>
              </w:rPr>
              <w:t>7.1.2 Kwalitatieve aspecten van schadeafhandeling en versterking</w:t>
            </w:r>
            <w:r>
              <w:rPr>
                <w:noProof/>
                <w:webHidden/>
              </w:rPr>
              <w:tab/>
            </w:r>
            <w:r>
              <w:rPr>
                <w:noProof/>
                <w:webHidden/>
              </w:rPr>
              <w:fldChar w:fldCharType="begin"/>
            </w:r>
            <w:r>
              <w:rPr>
                <w:noProof/>
                <w:webHidden/>
              </w:rPr>
              <w:instrText xml:space="preserve"> PAGEREF _Toc209544906 \h </w:instrText>
            </w:r>
            <w:r>
              <w:rPr>
                <w:noProof/>
                <w:webHidden/>
              </w:rPr>
              <w:fldChar w:fldCharType="separate"/>
            </w:r>
            <w:r>
              <w:rPr>
                <w:noProof/>
                <w:webHidden/>
              </w:rPr>
              <w:t>31</w:t>
            </w:r>
            <w:r>
              <w:rPr>
                <w:noProof/>
                <w:webHidden/>
              </w:rPr>
              <w:fldChar w:fldCharType="end"/>
            </w:r>
          </w:hyperlink>
        </w:p>
        <w:p w:rsidR="008A751A" w14:paraId="7EA6F67C" w14:textId="44B8FED8">
          <w:pPr>
            <w:pStyle w:val="TOC3"/>
            <w:tabs>
              <w:tab w:val="right" w:leader="dot" w:pos="9062"/>
            </w:tabs>
            <w:rPr>
              <w:rFonts w:cstheme="minorBidi"/>
              <w:noProof/>
              <w:kern w:val="2"/>
              <w:sz w:val="24"/>
              <w:szCs w:val="24"/>
              <w:lang w:eastAsia="nl-NL"/>
              <w14:ligatures w14:val="standardContextual"/>
            </w:rPr>
          </w:pPr>
          <w:hyperlink w:history="1" w:anchor="_Toc209544907">
            <w:r w:rsidRPr="00B358E6">
              <w:rPr>
                <w:rStyle w:val="Hyperlink"/>
                <w:noProof/>
              </w:rPr>
              <w:t>7.1.3 Financiële bepalingen</w:t>
            </w:r>
            <w:r>
              <w:rPr>
                <w:noProof/>
                <w:webHidden/>
              </w:rPr>
              <w:tab/>
            </w:r>
            <w:r>
              <w:rPr>
                <w:noProof/>
                <w:webHidden/>
              </w:rPr>
              <w:fldChar w:fldCharType="begin"/>
            </w:r>
            <w:r>
              <w:rPr>
                <w:noProof/>
                <w:webHidden/>
              </w:rPr>
              <w:instrText xml:space="preserve"> PAGEREF _Toc209544907 \h </w:instrText>
            </w:r>
            <w:r>
              <w:rPr>
                <w:noProof/>
                <w:webHidden/>
              </w:rPr>
              <w:fldChar w:fldCharType="separate"/>
            </w:r>
            <w:r>
              <w:rPr>
                <w:noProof/>
                <w:webHidden/>
              </w:rPr>
              <w:t>31</w:t>
            </w:r>
            <w:r>
              <w:rPr>
                <w:noProof/>
                <w:webHidden/>
              </w:rPr>
              <w:fldChar w:fldCharType="end"/>
            </w:r>
          </w:hyperlink>
        </w:p>
        <w:p w:rsidR="008A751A" w14:paraId="664AEED4" w14:textId="3CDC3811">
          <w:pPr>
            <w:pStyle w:val="TOC3"/>
            <w:tabs>
              <w:tab w:val="right" w:leader="dot" w:pos="9062"/>
            </w:tabs>
            <w:rPr>
              <w:rFonts w:cstheme="minorBidi"/>
              <w:noProof/>
              <w:kern w:val="2"/>
              <w:sz w:val="24"/>
              <w:szCs w:val="24"/>
              <w:lang w:eastAsia="nl-NL"/>
              <w14:ligatures w14:val="standardContextual"/>
            </w:rPr>
          </w:pPr>
          <w:hyperlink w:history="1" w:anchor="_Toc209544908">
            <w:r w:rsidRPr="00B358E6">
              <w:rPr>
                <w:rStyle w:val="Hyperlink"/>
                <w:noProof/>
              </w:rPr>
              <w:t>7.1.4 Keuze voor indicatoren</w:t>
            </w:r>
            <w:r>
              <w:rPr>
                <w:noProof/>
                <w:webHidden/>
              </w:rPr>
              <w:tab/>
            </w:r>
            <w:r>
              <w:rPr>
                <w:noProof/>
                <w:webHidden/>
              </w:rPr>
              <w:fldChar w:fldCharType="begin"/>
            </w:r>
            <w:r>
              <w:rPr>
                <w:noProof/>
                <w:webHidden/>
              </w:rPr>
              <w:instrText xml:space="preserve"> PAGEREF _Toc209544908 \h </w:instrText>
            </w:r>
            <w:r>
              <w:rPr>
                <w:noProof/>
                <w:webHidden/>
              </w:rPr>
              <w:fldChar w:fldCharType="separate"/>
            </w:r>
            <w:r>
              <w:rPr>
                <w:noProof/>
                <w:webHidden/>
              </w:rPr>
              <w:t>31</w:t>
            </w:r>
            <w:r>
              <w:rPr>
                <w:noProof/>
                <w:webHidden/>
              </w:rPr>
              <w:fldChar w:fldCharType="end"/>
            </w:r>
          </w:hyperlink>
        </w:p>
        <w:p w:rsidR="008A751A" w14:paraId="63B9178D" w14:textId="31CAE1BF">
          <w:pPr>
            <w:pStyle w:val="TOC3"/>
            <w:tabs>
              <w:tab w:val="right" w:leader="dot" w:pos="9062"/>
            </w:tabs>
            <w:rPr>
              <w:rFonts w:cstheme="minorBidi"/>
              <w:noProof/>
              <w:kern w:val="2"/>
              <w:sz w:val="24"/>
              <w:szCs w:val="24"/>
              <w:lang w:eastAsia="nl-NL"/>
              <w14:ligatures w14:val="standardContextual"/>
            </w:rPr>
          </w:pPr>
          <w:hyperlink w:history="1" w:anchor="_Toc209544909">
            <w:r w:rsidRPr="00B358E6">
              <w:rPr>
                <w:rStyle w:val="Hyperlink"/>
                <w:noProof/>
              </w:rPr>
              <w:t>7.1.5 Monitoring gasopslagen</w:t>
            </w:r>
            <w:r>
              <w:rPr>
                <w:noProof/>
                <w:webHidden/>
              </w:rPr>
              <w:tab/>
            </w:r>
            <w:r>
              <w:rPr>
                <w:noProof/>
                <w:webHidden/>
              </w:rPr>
              <w:fldChar w:fldCharType="begin"/>
            </w:r>
            <w:r>
              <w:rPr>
                <w:noProof/>
                <w:webHidden/>
              </w:rPr>
              <w:instrText xml:space="preserve"> PAGEREF _Toc209544909 \h </w:instrText>
            </w:r>
            <w:r>
              <w:rPr>
                <w:noProof/>
                <w:webHidden/>
              </w:rPr>
              <w:fldChar w:fldCharType="separate"/>
            </w:r>
            <w:r>
              <w:rPr>
                <w:noProof/>
                <w:webHidden/>
              </w:rPr>
              <w:t>31</w:t>
            </w:r>
            <w:r>
              <w:rPr>
                <w:noProof/>
                <w:webHidden/>
              </w:rPr>
              <w:fldChar w:fldCharType="end"/>
            </w:r>
          </w:hyperlink>
        </w:p>
        <w:p w:rsidR="008A751A" w14:paraId="4EC96293" w14:textId="5FB48C08">
          <w:pPr>
            <w:pStyle w:val="TOC3"/>
            <w:tabs>
              <w:tab w:val="right" w:leader="dot" w:pos="9062"/>
            </w:tabs>
            <w:rPr>
              <w:rFonts w:cstheme="minorBidi"/>
              <w:noProof/>
              <w:kern w:val="2"/>
              <w:sz w:val="24"/>
              <w:szCs w:val="24"/>
              <w:lang w:eastAsia="nl-NL"/>
              <w14:ligatures w14:val="standardContextual"/>
            </w:rPr>
          </w:pPr>
          <w:hyperlink w:history="1" w:anchor="_Toc209544910">
            <w:r w:rsidRPr="00B358E6">
              <w:rPr>
                <w:rStyle w:val="Hyperlink"/>
                <w:noProof/>
              </w:rPr>
              <w:t>7.1.6 Gesprek aangaan met maatschappelijke organisaties en bewoners over de Staat van Groningen en Noord-Drenthe</w:t>
            </w:r>
            <w:r>
              <w:rPr>
                <w:noProof/>
                <w:webHidden/>
              </w:rPr>
              <w:tab/>
            </w:r>
            <w:r>
              <w:rPr>
                <w:noProof/>
                <w:webHidden/>
              </w:rPr>
              <w:fldChar w:fldCharType="begin"/>
            </w:r>
            <w:r>
              <w:rPr>
                <w:noProof/>
                <w:webHidden/>
              </w:rPr>
              <w:instrText xml:space="preserve"> PAGEREF _Toc209544910 \h </w:instrText>
            </w:r>
            <w:r>
              <w:rPr>
                <w:noProof/>
                <w:webHidden/>
              </w:rPr>
              <w:fldChar w:fldCharType="separate"/>
            </w:r>
            <w:r>
              <w:rPr>
                <w:noProof/>
                <w:webHidden/>
              </w:rPr>
              <w:t>32</w:t>
            </w:r>
            <w:r>
              <w:rPr>
                <w:noProof/>
                <w:webHidden/>
              </w:rPr>
              <w:fldChar w:fldCharType="end"/>
            </w:r>
          </w:hyperlink>
        </w:p>
        <w:p w:rsidR="008A751A" w14:paraId="1ED77FE4" w14:textId="4CACC0EF">
          <w:pPr>
            <w:pStyle w:val="TOC2"/>
            <w:tabs>
              <w:tab w:val="right" w:leader="dot" w:pos="9062"/>
            </w:tabs>
            <w:rPr>
              <w:rFonts w:cstheme="minorBidi"/>
              <w:i w:val="0"/>
              <w:iCs w:val="0"/>
              <w:noProof/>
              <w:kern w:val="2"/>
              <w:sz w:val="24"/>
              <w:szCs w:val="24"/>
              <w:lang w:eastAsia="nl-NL"/>
              <w14:ligatures w14:val="standardContextual"/>
            </w:rPr>
          </w:pPr>
          <w:hyperlink w:history="1" w:anchor="_Toc209544911">
            <w:r w:rsidRPr="00B358E6">
              <w:rPr>
                <w:rStyle w:val="Hyperlink"/>
                <w:noProof/>
              </w:rPr>
              <w:t>7.2 Internetconsultatie wetsvoorstel</w:t>
            </w:r>
            <w:r>
              <w:rPr>
                <w:noProof/>
                <w:webHidden/>
              </w:rPr>
              <w:tab/>
            </w:r>
            <w:r>
              <w:rPr>
                <w:noProof/>
                <w:webHidden/>
              </w:rPr>
              <w:fldChar w:fldCharType="begin"/>
            </w:r>
            <w:r>
              <w:rPr>
                <w:noProof/>
                <w:webHidden/>
              </w:rPr>
              <w:instrText xml:space="preserve"> PAGEREF _Toc209544911 \h </w:instrText>
            </w:r>
            <w:r>
              <w:rPr>
                <w:noProof/>
                <w:webHidden/>
              </w:rPr>
              <w:fldChar w:fldCharType="separate"/>
            </w:r>
            <w:r>
              <w:rPr>
                <w:noProof/>
                <w:webHidden/>
              </w:rPr>
              <w:t>32</w:t>
            </w:r>
            <w:r>
              <w:rPr>
                <w:noProof/>
                <w:webHidden/>
              </w:rPr>
              <w:fldChar w:fldCharType="end"/>
            </w:r>
          </w:hyperlink>
        </w:p>
        <w:p w:rsidR="008A751A" w14:paraId="4C52032D" w14:textId="59D8A479">
          <w:pPr>
            <w:pStyle w:val="TOC3"/>
            <w:tabs>
              <w:tab w:val="right" w:leader="dot" w:pos="9062"/>
            </w:tabs>
            <w:rPr>
              <w:rFonts w:cstheme="minorBidi"/>
              <w:noProof/>
              <w:kern w:val="2"/>
              <w:sz w:val="24"/>
              <w:szCs w:val="24"/>
              <w:lang w:eastAsia="nl-NL"/>
              <w14:ligatures w14:val="standardContextual"/>
            </w:rPr>
          </w:pPr>
          <w:hyperlink w:history="1" w:anchor="_Toc209544912">
            <w:r w:rsidRPr="00B358E6">
              <w:rPr>
                <w:rStyle w:val="Hyperlink"/>
                <w:noProof/>
                <w:lang w:val="nl"/>
              </w:rPr>
              <w:t>7.2.1 Algemene reacties over de Staat van Groningen en Noord-Drenthe</w:t>
            </w:r>
            <w:r>
              <w:rPr>
                <w:noProof/>
                <w:webHidden/>
              </w:rPr>
              <w:tab/>
            </w:r>
            <w:r>
              <w:rPr>
                <w:noProof/>
                <w:webHidden/>
              </w:rPr>
              <w:fldChar w:fldCharType="begin"/>
            </w:r>
            <w:r>
              <w:rPr>
                <w:noProof/>
                <w:webHidden/>
              </w:rPr>
              <w:instrText xml:space="preserve"> PAGEREF _Toc209544912 \h </w:instrText>
            </w:r>
            <w:r>
              <w:rPr>
                <w:noProof/>
                <w:webHidden/>
              </w:rPr>
              <w:fldChar w:fldCharType="separate"/>
            </w:r>
            <w:r>
              <w:rPr>
                <w:noProof/>
                <w:webHidden/>
              </w:rPr>
              <w:t>32</w:t>
            </w:r>
            <w:r>
              <w:rPr>
                <w:noProof/>
                <w:webHidden/>
              </w:rPr>
              <w:fldChar w:fldCharType="end"/>
            </w:r>
          </w:hyperlink>
        </w:p>
        <w:p w:rsidR="008A751A" w14:paraId="0150BBC7" w14:textId="32CAE9A1">
          <w:pPr>
            <w:pStyle w:val="TOC3"/>
            <w:tabs>
              <w:tab w:val="right" w:leader="dot" w:pos="9062"/>
            </w:tabs>
            <w:rPr>
              <w:rFonts w:cstheme="minorBidi"/>
              <w:noProof/>
              <w:kern w:val="2"/>
              <w:sz w:val="24"/>
              <w:szCs w:val="24"/>
              <w:lang w:eastAsia="nl-NL"/>
              <w14:ligatures w14:val="standardContextual"/>
            </w:rPr>
          </w:pPr>
          <w:hyperlink w:history="1" w:anchor="_Toc209544913">
            <w:r w:rsidRPr="00B358E6">
              <w:rPr>
                <w:rStyle w:val="Hyperlink"/>
                <w:noProof/>
                <w:lang w:val="nl"/>
              </w:rPr>
              <w:t>7.2.2 Algemene reacties over ‘koste-wat-kost’:</w:t>
            </w:r>
            <w:r>
              <w:rPr>
                <w:noProof/>
                <w:webHidden/>
              </w:rPr>
              <w:tab/>
            </w:r>
            <w:r>
              <w:rPr>
                <w:noProof/>
                <w:webHidden/>
              </w:rPr>
              <w:fldChar w:fldCharType="begin"/>
            </w:r>
            <w:r>
              <w:rPr>
                <w:noProof/>
                <w:webHidden/>
              </w:rPr>
              <w:instrText xml:space="preserve"> PAGEREF _Toc209544913 \h </w:instrText>
            </w:r>
            <w:r>
              <w:rPr>
                <w:noProof/>
                <w:webHidden/>
              </w:rPr>
              <w:fldChar w:fldCharType="separate"/>
            </w:r>
            <w:r>
              <w:rPr>
                <w:noProof/>
                <w:webHidden/>
              </w:rPr>
              <w:t>34</w:t>
            </w:r>
            <w:r>
              <w:rPr>
                <w:noProof/>
                <w:webHidden/>
              </w:rPr>
              <w:fldChar w:fldCharType="end"/>
            </w:r>
          </w:hyperlink>
        </w:p>
        <w:p w:rsidR="008A751A" w14:paraId="11408063" w14:textId="70C704A8">
          <w:pPr>
            <w:pStyle w:val="TOC3"/>
            <w:tabs>
              <w:tab w:val="right" w:leader="dot" w:pos="9062"/>
            </w:tabs>
            <w:rPr>
              <w:rFonts w:cstheme="minorBidi"/>
              <w:noProof/>
              <w:kern w:val="2"/>
              <w:sz w:val="24"/>
              <w:szCs w:val="24"/>
              <w:lang w:eastAsia="nl-NL"/>
              <w14:ligatures w14:val="standardContextual"/>
            </w:rPr>
          </w:pPr>
          <w:hyperlink w:history="1" w:anchor="_Toc209544914">
            <w:r w:rsidRPr="00B358E6">
              <w:rPr>
                <w:rStyle w:val="Hyperlink"/>
                <w:noProof/>
                <w:lang w:val="nl"/>
              </w:rPr>
              <w:t>7.2.3 Algemene reacties over de nieuwe schadeafhandeling</w:t>
            </w:r>
            <w:r>
              <w:rPr>
                <w:noProof/>
                <w:webHidden/>
              </w:rPr>
              <w:tab/>
            </w:r>
            <w:r>
              <w:rPr>
                <w:noProof/>
                <w:webHidden/>
              </w:rPr>
              <w:fldChar w:fldCharType="begin"/>
            </w:r>
            <w:r>
              <w:rPr>
                <w:noProof/>
                <w:webHidden/>
              </w:rPr>
              <w:instrText xml:space="preserve"> PAGEREF _Toc209544914 \h </w:instrText>
            </w:r>
            <w:r>
              <w:rPr>
                <w:noProof/>
                <w:webHidden/>
              </w:rPr>
              <w:fldChar w:fldCharType="separate"/>
            </w:r>
            <w:r>
              <w:rPr>
                <w:noProof/>
                <w:webHidden/>
              </w:rPr>
              <w:t>34</w:t>
            </w:r>
            <w:r>
              <w:rPr>
                <w:noProof/>
                <w:webHidden/>
              </w:rPr>
              <w:fldChar w:fldCharType="end"/>
            </w:r>
          </w:hyperlink>
        </w:p>
        <w:p w:rsidR="008A751A" w14:paraId="728A0731" w14:textId="2D49BBEB">
          <w:pPr>
            <w:pStyle w:val="TOC2"/>
            <w:tabs>
              <w:tab w:val="right" w:leader="dot" w:pos="9062"/>
            </w:tabs>
            <w:rPr>
              <w:rFonts w:cstheme="minorBidi"/>
              <w:i w:val="0"/>
              <w:iCs w:val="0"/>
              <w:noProof/>
              <w:kern w:val="2"/>
              <w:sz w:val="24"/>
              <w:szCs w:val="24"/>
              <w:lang w:eastAsia="nl-NL"/>
              <w14:ligatures w14:val="standardContextual"/>
            </w:rPr>
          </w:pPr>
          <w:hyperlink w:history="1" w:anchor="_Toc209544915">
            <w:r w:rsidRPr="00B358E6">
              <w:rPr>
                <w:rStyle w:val="Hyperlink"/>
                <w:noProof/>
              </w:rPr>
              <w:t>7.3 Uitvoeringstoetsen en adviezen</w:t>
            </w:r>
            <w:r>
              <w:rPr>
                <w:noProof/>
                <w:webHidden/>
              </w:rPr>
              <w:tab/>
            </w:r>
            <w:r>
              <w:rPr>
                <w:noProof/>
                <w:webHidden/>
              </w:rPr>
              <w:fldChar w:fldCharType="begin"/>
            </w:r>
            <w:r>
              <w:rPr>
                <w:noProof/>
                <w:webHidden/>
              </w:rPr>
              <w:instrText xml:space="preserve"> PAGEREF _Toc209544915 \h </w:instrText>
            </w:r>
            <w:r>
              <w:rPr>
                <w:noProof/>
                <w:webHidden/>
              </w:rPr>
              <w:fldChar w:fldCharType="separate"/>
            </w:r>
            <w:r>
              <w:rPr>
                <w:noProof/>
                <w:webHidden/>
              </w:rPr>
              <w:t>36</w:t>
            </w:r>
            <w:r>
              <w:rPr>
                <w:noProof/>
                <w:webHidden/>
              </w:rPr>
              <w:fldChar w:fldCharType="end"/>
            </w:r>
          </w:hyperlink>
        </w:p>
        <w:p w:rsidR="008A751A" w14:paraId="3442D51B" w14:textId="69D4CF8A">
          <w:pPr>
            <w:pStyle w:val="TOC3"/>
            <w:tabs>
              <w:tab w:val="right" w:leader="dot" w:pos="9062"/>
            </w:tabs>
            <w:rPr>
              <w:rFonts w:cstheme="minorBidi"/>
              <w:noProof/>
              <w:kern w:val="2"/>
              <w:sz w:val="24"/>
              <w:szCs w:val="24"/>
              <w:lang w:eastAsia="nl-NL"/>
              <w14:ligatures w14:val="standardContextual"/>
            </w:rPr>
          </w:pPr>
          <w:hyperlink w:history="1" w:anchor="_Toc209544916">
            <w:r w:rsidRPr="00B358E6">
              <w:rPr>
                <w:rStyle w:val="Hyperlink"/>
                <w:noProof/>
              </w:rPr>
              <w:t>7.3.1 Uitvoeringstoets IMG</w:t>
            </w:r>
            <w:r>
              <w:rPr>
                <w:noProof/>
                <w:webHidden/>
              </w:rPr>
              <w:tab/>
            </w:r>
            <w:r>
              <w:rPr>
                <w:noProof/>
                <w:webHidden/>
              </w:rPr>
              <w:fldChar w:fldCharType="begin"/>
            </w:r>
            <w:r>
              <w:rPr>
                <w:noProof/>
                <w:webHidden/>
              </w:rPr>
              <w:instrText xml:space="preserve"> PAGEREF _Toc209544916 \h </w:instrText>
            </w:r>
            <w:r>
              <w:rPr>
                <w:noProof/>
                <w:webHidden/>
              </w:rPr>
              <w:fldChar w:fldCharType="separate"/>
            </w:r>
            <w:r>
              <w:rPr>
                <w:noProof/>
                <w:webHidden/>
              </w:rPr>
              <w:t>36</w:t>
            </w:r>
            <w:r>
              <w:rPr>
                <w:noProof/>
                <w:webHidden/>
              </w:rPr>
              <w:fldChar w:fldCharType="end"/>
            </w:r>
          </w:hyperlink>
        </w:p>
        <w:p w:rsidR="008A751A" w14:paraId="02F63711" w14:textId="5CBE6406">
          <w:pPr>
            <w:pStyle w:val="TOC3"/>
            <w:tabs>
              <w:tab w:val="right" w:leader="dot" w:pos="9062"/>
            </w:tabs>
            <w:rPr>
              <w:rFonts w:cstheme="minorBidi"/>
              <w:noProof/>
              <w:kern w:val="2"/>
              <w:sz w:val="24"/>
              <w:szCs w:val="24"/>
              <w:lang w:eastAsia="nl-NL"/>
              <w14:ligatures w14:val="standardContextual"/>
            </w:rPr>
          </w:pPr>
          <w:hyperlink w:history="1" w:anchor="_Toc209544917">
            <w:r w:rsidRPr="00B358E6">
              <w:rPr>
                <w:rStyle w:val="Hyperlink"/>
                <w:noProof/>
              </w:rPr>
              <w:t>7.3.2 Uitvoeringstoets NCG</w:t>
            </w:r>
            <w:r>
              <w:rPr>
                <w:noProof/>
                <w:webHidden/>
              </w:rPr>
              <w:tab/>
            </w:r>
            <w:r>
              <w:rPr>
                <w:noProof/>
                <w:webHidden/>
              </w:rPr>
              <w:fldChar w:fldCharType="begin"/>
            </w:r>
            <w:r>
              <w:rPr>
                <w:noProof/>
                <w:webHidden/>
              </w:rPr>
              <w:instrText xml:space="preserve"> PAGEREF _Toc209544917 \h </w:instrText>
            </w:r>
            <w:r>
              <w:rPr>
                <w:noProof/>
                <w:webHidden/>
              </w:rPr>
              <w:fldChar w:fldCharType="separate"/>
            </w:r>
            <w:r>
              <w:rPr>
                <w:noProof/>
                <w:webHidden/>
              </w:rPr>
              <w:t>36</w:t>
            </w:r>
            <w:r>
              <w:rPr>
                <w:noProof/>
                <w:webHidden/>
              </w:rPr>
              <w:fldChar w:fldCharType="end"/>
            </w:r>
          </w:hyperlink>
        </w:p>
        <w:p w:rsidR="008A751A" w14:paraId="3AAB3AE1" w14:textId="5F97FB99">
          <w:pPr>
            <w:pStyle w:val="TOC3"/>
            <w:tabs>
              <w:tab w:val="right" w:leader="dot" w:pos="9062"/>
            </w:tabs>
            <w:rPr>
              <w:rFonts w:cstheme="minorBidi"/>
              <w:noProof/>
              <w:kern w:val="2"/>
              <w:sz w:val="24"/>
              <w:szCs w:val="24"/>
              <w:lang w:eastAsia="nl-NL"/>
              <w14:ligatures w14:val="standardContextual"/>
            </w:rPr>
          </w:pPr>
          <w:hyperlink w:history="1" w:anchor="_Toc209544918">
            <w:r w:rsidRPr="00B358E6">
              <w:rPr>
                <w:rStyle w:val="Hyperlink"/>
                <w:noProof/>
              </w:rPr>
              <w:t>7.3.3 Uitvoeringstoets SodM</w:t>
            </w:r>
            <w:r>
              <w:rPr>
                <w:noProof/>
                <w:webHidden/>
              </w:rPr>
              <w:tab/>
            </w:r>
            <w:r>
              <w:rPr>
                <w:noProof/>
                <w:webHidden/>
              </w:rPr>
              <w:fldChar w:fldCharType="begin"/>
            </w:r>
            <w:r>
              <w:rPr>
                <w:noProof/>
                <w:webHidden/>
              </w:rPr>
              <w:instrText xml:space="preserve"> PAGEREF _Toc209544918 \h </w:instrText>
            </w:r>
            <w:r>
              <w:rPr>
                <w:noProof/>
                <w:webHidden/>
              </w:rPr>
              <w:fldChar w:fldCharType="separate"/>
            </w:r>
            <w:r>
              <w:rPr>
                <w:noProof/>
                <w:webHidden/>
              </w:rPr>
              <w:t>36</w:t>
            </w:r>
            <w:r>
              <w:rPr>
                <w:noProof/>
                <w:webHidden/>
              </w:rPr>
              <w:fldChar w:fldCharType="end"/>
            </w:r>
          </w:hyperlink>
        </w:p>
        <w:p w:rsidR="008A751A" w14:paraId="55FE89F4" w14:textId="344DC39E">
          <w:pPr>
            <w:pStyle w:val="TOC3"/>
            <w:tabs>
              <w:tab w:val="right" w:leader="dot" w:pos="9062"/>
            </w:tabs>
            <w:rPr>
              <w:rFonts w:cstheme="minorBidi"/>
              <w:noProof/>
              <w:kern w:val="2"/>
              <w:sz w:val="24"/>
              <w:szCs w:val="24"/>
              <w:lang w:eastAsia="nl-NL"/>
              <w14:ligatures w14:val="standardContextual"/>
            </w:rPr>
          </w:pPr>
          <w:hyperlink w:history="1" w:anchor="_Toc209544919">
            <w:r w:rsidRPr="00B358E6">
              <w:rPr>
                <w:rStyle w:val="Hyperlink"/>
                <w:noProof/>
              </w:rPr>
              <w:t>7.3.4 Adviezen</w:t>
            </w:r>
            <w:r>
              <w:rPr>
                <w:noProof/>
                <w:webHidden/>
              </w:rPr>
              <w:tab/>
            </w:r>
            <w:r>
              <w:rPr>
                <w:noProof/>
                <w:webHidden/>
              </w:rPr>
              <w:fldChar w:fldCharType="begin"/>
            </w:r>
            <w:r>
              <w:rPr>
                <w:noProof/>
                <w:webHidden/>
              </w:rPr>
              <w:instrText xml:space="preserve"> PAGEREF _Toc209544919 \h </w:instrText>
            </w:r>
            <w:r>
              <w:rPr>
                <w:noProof/>
                <w:webHidden/>
              </w:rPr>
              <w:fldChar w:fldCharType="separate"/>
            </w:r>
            <w:r>
              <w:rPr>
                <w:noProof/>
                <w:webHidden/>
              </w:rPr>
              <w:t>37</w:t>
            </w:r>
            <w:r>
              <w:rPr>
                <w:noProof/>
                <w:webHidden/>
              </w:rPr>
              <w:fldChar w:fldCharType="end"/>
            </w:r>
          </w:hyperlink>
        </w:p>
        <w:p w:rsidR="008A751A" w14:paraId="20FF39AC" w14:textId="2BFFE668">
          <w:pPr>
            <w:pStyle w:val="TOC2"/>
            <w:tabs>
              <w:tab w:val="right" w:leader="dot" w:pos="9062"/>
            </w:tabs>
            <w:rPr>
              <w:rFonts w:cstheme="minorBidi"/>
              <w:i w:val="0"/>
              <w:iCs w:val="0"/>
              <w:noProof/>
              <w:kern w:val="2"/>
              <w:sz w:val="24"/>
              <w:szCs w:val="24"/>
              <w:lang w:eastAsia="nl-NL"/>
              <w14:ligatures w14:val="standardContextual"/>
            </w:rPr>
          </w:pPr>
          <w:hyperlink w:history="1" w:anchor="_Toc209544920">
            <w:r w:rsidRPr="00B358E6">
              <w:rPr>
                <w:rStyle w:val="Hyperlink"/>
                <w:noProof/>
              </w:rPr>
              <w:t>7.4 Advies Autoriteit Persoonsgegevens</w:t>
            </w:r>
            <w:r>
              <w:rPr>
                <w:noProof/>
                <w:webHidden/>
              </w:rPr>
              <w:tab/>
            </w:r>
            <w:r>
              <w:rPr>
                <w:noProof/>
                <w:webHidden/>
              </w:rPr>
              <w:fldChar w:fldCharType="begin"/>
            </w:r>
            <w:r>
              <w:rPr>
                <w:noProof/>
                <w:webHidden/>
              </w:rPr>
              <w:instrText xml:space="preserve"> PAGEREF _Toc209544920 \h </w:instrText>
            </w:r>
            <w:r>
              <w:rPr>
                <w:noProof/>
                <w:webHidden/>
              </w:rPr>
              <w:fldChar w:fldCharType="separate"/>
            </w:r>
            <w:r>
              <w:rPr>
                <w:noProof/>
                <w:webHidden/>
              </w:rPr>
              <w:t>37</w:t>
            </w:r>
            <w:r>
              <w:rPr>
                <w:noProof/>
                <w:webHidden/>
              </w:rPr>
              <w:fldChar w:fldCharType="end"/>
            </w:r>
          </w:hyperlink>
        </w:p>
        <w:p w:rsidR="008A751A" w14:paraId="7A5441C4" w14:textId="7B6D59DD">
          <w:pPr>
            <w:pStyle w:val="TOC3"/>
            <w:tabs>
              <w:tab w:val="right" w:leader="dot" w:pos="9062"/>
            </w:tabs>
            <w:rPr>
              <w:rFonts w:cstheme="minorBidi"/>
              <w:noProof/>
              <w:kern w:val="2"/>
              <w:sz w:val="24"/>
              <w:szCs w:val="24"/>
              <w:lang w:eastAsia="nl-NL"/>
              <w14:ligatures w14:val="standardContextual"/>
            </w:rPr>
          </w:pPr>
          <w:hyperlink w:history="1" w:anchor="_Toc209544921">
            <w:r w:rsidRPr="00B358E6">
              <w:rPr>
                <w:rStyle w:val="Hyperlink"/>
                <w:noProof/>
              </w:rPr>
              <w:t>7.4.1 Inhoud advies</w:t>
            </w:r>
            <w:r>
              <w:rPr>
                <w:noProof/>
                <w:webHidden/>
              </w:rPr>
              <w:tab/>
            </w:r>
            <w:r>
              <w:rPr>
                <w:noProof/>
                <w:webHidden/>
              </w:rPr>
              <w:fldChar w:fldCharType="begin"/>
            </w:r>
            <w:r>
              <w:rPr>
                <w:noProof/>
                <w:webHidden/>
              </w:rPr>
              <w:instrText xml:space="preserve"> PAGEREF _Toc209544921 \h </w:instrText>
            </w:r>
            <w:r>
              <w:rPr>
                <w:noProof/>
                <w:webHidden/>
              </w:rPr>
              <w:fldChar w:fldCharType="separate"/>
            </w:r>
            <w:r>
              <w:rPr>
                <w:noProof/>
                <w:webHidden/>
              </w:rPr>
              <w:t>37</w:t>
            </w:r>
            <w:r>
              <w:rPr>
                <w:noProof/>
                <w:webHidden/>
              </w:rPr>
              <w:fldChar w:fldCharType="end"/>
            </w:r>
          </w:hyperlink>
        </w:p>
        <w:p w:rsidR="008A751A" w14:paraId="0D6BE495" w14:textId="0B6F5681">
          <w:pPr>
            <w:pStyle w:val="TOC3"/>
            <w:tabs>
              <w:tab w:val="right" w:leader="dot" w:pos="9062"/>
            </w:tabs>
            <w:rPr>
              <w:rFonts w:cstheme="minorBidi"/>
              <w:noProof/>
              <w:kern w:val="2"/>
              <w:sz w:val="24"/>
              <w:szCs w:val="24"/>
              <w:lang w:eastAsia="nl-NL"/>
              <w14:ligatures w14:val="standardContextual"/>
            </w:rPr>
          </w:pPr>
          <w:hyperlink w:history="1" w:anchor="_Toc209544922">
            <w:r w:rsidRPr="00B358E6">
              <w:rPr>
                <w:rStyle w:val="Hyperlink"/>
                <w:noProof/>
              </w:rPr>
              <w:t>7.4.2 Verwerking advies AP in wetsvoorstel</w:t>
            </w:r>
            <w:r>
              <w:rPr>
                <w:noProof/>
                <w:webHidden/>
              </w:rPr>
              <w:tab/>
            </w:r>
            <w:r>
              <w:rPr>
                <w:noProof/>
                <w:webHidden/>
              </w:rPr>
              <w:fldChar w:fldCharType="begin"/>
            </w:r>
            <w:r>
              <w:rPr>
                <w:noProof/>
                <w:webHidden/>
              </w:rPr>
              <w:instrText xml:space="preserve"> PAGEREF _Toc209544922 \h </w:instrText>
            </w:r>
            <w:r>
              <w:rPr>
                <w:noProof/>
                <w:webHidden/>
              </w:rPr>
              <w:fldChar w:fldCharType="separate"/>
            </w:r>
            <w:r>
              <w:rPr>
                <w:noProof/>
                <w:webHidden/>
              </w:rPr>
              <w:t>37</w:t>
            </w:r>
            <w:r>
              <w:rPr>
                <w:noProof/>
                <w:webHidden/>
              </w:rPr>
              <w:fldChar w:fldCharType="end"/>
            </w:r>
          </w:hyperlink>
        </w:p>
        <w:p w:rsidR="008A751A" w14:paraId="7F2CDCA6" w14:textId="465CFFD7">
          <w:pPr>
            <w:pStyle w:val="TOC1"/>
            <w:rPr>
              <w:rFonts w:cstheme="minorBidi"/>
              <w:b w:val="0"/>
              <w:bCs w:val="0"/>
              <w:noProof/>
              <w:kern w:val="2"/>
              <w:sz w:val="24"/>
              <w:szCs w:val="24"/>
              <w:lang w:eastAsia="nl-NL"/>
              <w14:ligatures w14:val="standardContextual"/>
            </w:rPr>
          </w:pPr>
          <w:hyperlink w:history="1" w:anchor="_Toc209544923">
            <w:r w:rsidRPr="00B358E6">
              <w:rPr>
                <w:rStyle w:val="Hyperlink"/>
                <w:noProof/>
              </w:rPr>
              <w:t>ARTIKELSGEWIJZE TOELICHTING</w:t>
            </w:r>
            <w:r>
              <w:rPr>
                <w:noProof/>
                <w:webHidden/>
              </w:rPr>
              <w:tab/>
            </w:r>
            <w:r>
              <w:rPr>
                <w:noProof/>
                <w:webHidden/>
              </w:rPr>
              <w:fldChar w:fldCharType="begin"/>
            </w:r>
            <w:r>
              <w:rPr>
                <w:noProof/>
                <w:webHidden/>
              </w:rPr>
              <w:instrText xml:space="preserve"> PAGEREF _Toc209544923 \h </w:instrText>
            </w:r>
            <w:r>
              <w:rPr>
                <w:noProof/>
                <w:webHidden/>
              </w:rPr>
              <w:fldChar w:fldCharType="separate"/>
            </w:r>
            <w:r>
              <w:rPr>
                <w:noProof/>
                <w:webHidden/>
              </w:rPr>
              <w:t>38</w:t>
            </w:r>
            <w:r>
              <w:rPr>
                <w:noProof/>
                <w:webHidden/>
              </w:rPr>
              <w:fldChar w:fldCharType="end"/>
            </w:r>
          </w:hyperlink>
        </w:p>
        <w:p w:rsidRPr="00575F19" w:rsidR="00253076" w:rsidP="00575F19" w14:paraId="29263D6D" w14:textId="25242579">
          <w:pPr>
            <w:rPr>
              <w:noProof/>
              <w:szCs w:val="18"/>
            </w:rPr>
          </w:pPr>
          <w:r w:rsidRPr="005963C2">
            <w:rPr>
              <w:b/>
              <w:bCs/>
              <w:noProof/>
              <w:szCs w:val="18"/>
            </w:rPr>
            <w:fldChar w:fldCharType="end"/>
          </w:r>
        </w:p>
      </w:sdtContent>
    </w:sdt>
    <w:p w:rsidRPr="00575F19" w:rsidR="1968020A" w:rsidP="00575F19" w14:paraId="51B0002C" w14:textId="358ACEA4">
      <w:pPr>
        <w:rPr>
          <w:szCs w:val="18"/>
        </w:rPr>
      </w:pPr>
      <w:r w:rsidRPr="00575F19">
        <w:rPr>
          <w:szCs w:val="18"/>
        </w:rPr>
        <w:br w:type="page"/>
      </w:r>
    </w:p>
    <w:p w:rsidRPr="00575F19" w:rsidR="003031CD" w:rsidP="00575F19" w14:paraId="042ACDFD" w14:textId="65281899">
      <w:pPr>
        <w:pStyle w:val="Heading1"/>
        <w:spacing w:line="276" w:lineRule="auto"/>
        <w:rPr>
          <w:szCs w:val="18"/>
        </w:rPr>
      </w:pPr>
      <w:bookmarkStart w:name="_Toc209544859" w:id="0"/>
      <w:r w:rsidRPr="004E6C9C">
        <w:t>1. Inleiding</w:t>
      </w:r>
      <w:bookmarkEnd w:id="0"/>
      <w:r w:rsidRPr="004E6C9C">
        <w:t xml:space="preserve"> </w:t>
      </w:r>
    </w:p>
    <w:p w:rsidRPr="00575F19" w:rsidR="28B0A1BC" w:rsidP="00575F19" w14:paraId="6F2FCD50" w14:textId="44249D2C">
      <w:pPr>
        <w:spacing w:after="0"/>
        <w:rPr>
          <w:szCs w:val="18"/>
        </w:rPr>
      </w:pPr>
      <w:r w:rsidRPr="004E6C9C">
        <w:rPr>
          <w:rFonts w:eastAsia="Verdana" w:cs="Verdana"/>
        </w:rPr>
        <w:t xml:space="preserve">De bevindingen uit </w:t>
      </w:r>
      <w:r w:rsidRPr="004E6C9C" w:rsidR="2D122496">
        <w:rPr>
          <w:rFonts w:eastAsia="Verdana" w:cs="Verdana"/>
        </w:rPr>
        <w:t>h</w:t>
      </w:r>
      <w:r w:rsidRPr="004E6C9C" w:rsidR="5EB04E89">
        <w:rPr>
          <w:rFonts w:eastAsia="Verdana" w:cs="Verdana"/>
        </w:rPr>
        <w:t>et rapport ‘Groningers boven Gas’</w:t>
      </w:r>
      <w:r>
        <w:rPr>
          <w:rStyle w:val="FootnoteReference"/>
          <w:rFonts w:eastAsia="Verdana" w:cs="Verdana"/>
        </w:rPr>
        <w:footnoteReference w:id="3"/>
      </w:r>
      <w:r w:rsidRPr="004E6C9C" w:rsidR="5EB04E89">
        <w:rPr>
          <w:rFonts w:eastAsia="Verdana" w:cs="Verdana"/>
        </w:rPr>
        <w:t xml:space="preserve"> van de parlementaire enquêtecommissie aardgaswinning Groningen (hierna: de parlementaire enquêtecommissie) laten zien dat de bewoners van Groningen en Noord-Drenthe door </w:t>
      </w:r>
      <w:r w:rsidRPr="004E6C9C" w:rsidR="74559BDD">
        <w:rPr>
          <w:rFonts w:eastAsia="Verdana" w:cs="Verdana"/>
        </w:rPr>
        <w:t>zestig</w:t>
      </w:r>
      <w:r w:rsidRPr="004E6C9C" w:rsidR="5EB04E89">
        <w:rPr>
          <w:rFonts w:eastAsia="Verdana" w:cs="Verdana"/>
        </w:rPr>
        <w:t xml:space="preserve"> jaar gaswinning onevenredig veel leed is aangedaan. </w:t>
      </w:r>
      <w:r w:rsidRPr="004E6C9C" w:rsidR="00143E6C">
        <w:rPr>
          <w:rFonts w:eastAsia="Verdana" w:cs="Verdana"/>
        </w:rPr>
        <w:t>De en</w:t>
      </w:r>
      <w:r w:rsidRPr="004E6C9C" w:rsidR="00B77A79">
        <w:rPr>
          <w:rFonts w:eastAsia="Verdana" w:cs="Verdana"/>
        </w:rPr>
        <w:t>quêtecommissie</w:t>
      </w:r>
      <w:r w:rsidRPr="004E6C9C" w:rsidR="5EB04E89">
        <w:rPr>
          <w:rFonts w:eastAsia="Verdana" w:cs="Verdana"/>
        </w:rPr>
        <w:t xml:space="preserve"> </w:t>
      </w:r>
      <w:r w:rsidRPr="004E6C9C" w:rsidR="005155AE">
        <w:rPr>
          <w:rFonts w:eastAsia="Verdana" w:cs="Verdana"/>
        </w:rPr>
        <w:t xml:space="preserve">heeft </w:t>
      </w:r>
      <w:r w:rsidRPr="004E6C9C" w:rsidR="00615D6E">
        <w:rPr>
          <w:rFonts w:eastAsia="Verdana" w:cs="Verdana"/>
        </w:rPr>
        <w:t>gesteld dat</w:t>
      </w:r>
      <w:r w:rsidRPr="004E6C9C" w:rsidR="5EB04E89">
        <w:rPr>
          <w:rFonts w:eastAsia="Verdana" w:cs="Verdana"/>
        </w:rPr>
        <w:t xml:space="preserve"> het schade- en versterkingstraject milder, makkelijker en menselijker moet worden</w:t>
      </w:r>
      <w:r w:rsidRPr="004E6C9C" w:rsidR="00615D6E">
        <w:rPr>
          <w:rFonts w:eastAsia="Verdana" w:cs="Verdana"/>
        </w:rPr>
        <w:t xml:space="preserve"> en daartoe aanbevelingen gedaan</w:t>
      </w:r>
      <w:r w:rsidRPr="004E6C9C" w:rsidR="5EB04E89">
        <w:rPr>
          <w:rFonts w:eastAsia="Verdana" w:cs="Verdana"/>
        </w:rPr>
        <w:t xml:space="preserve">. Het doel </w:t>
      </w:r>
      <w:r w:rsidRPr="004E6C9C" w:rsidR="74559BDD">
        <w:rPr>
          <w:rFonts w:eastAsia="Verdana" w:cs="Verdana"/>
        </w:rPr>
        <w:t>van deze aanbeveling</w:t>
      </w:r>
      <w:r w:rsidRPr="004E6C9C" w:rsidR="00167E84">
        <w:rPr>
          <w:rFonts w:eastAsia="Verdana" w:cs="Verdana"/>
        </w:rPr>
        <w:t>en</w:t>
      </w:r>
      <w:r w:rsidRPr="004E6C9C" w:rsidR="74559BDD">
        <w:rPr>
          <w:rFonts w:eastAsia="Verdana" w:cs="Verdana"/>
        </w:rPr>
        <w:t xml:space="preserve"> </w:t>
      </w:r>
      <w:r w:rsidRPr="004E6C9C" w:rsidR="5EB04E89">
        <w:rPr>
          <w:rFonts w:eastAsia="Verdana" w:cs="Verdana"/>
        </w:rPr>
        <w:t>is dat bewoners sneller geholpen worden en minder stress en leed ervaren door tijdrovende onderzoeken, discussies met uitvoeringsinstanties en slepende juridische procedures.</w:t>
      </w:r>
    </w:p>
    <w:p w:rsidRPr="00575F19" w:rsidR="28B0A1BC" w:rsidP="00575F19" w14:paraId="7FF1AE98" w14:textId="3FD73E63">
      <w:pPr>
        <w:spacing w:after="0"/>
        <w:rPr>
          <w:szCs w:val="18"/>
        </w:rPr>
      </w:pPr>
      <w:r w:rsidRPr="00575F19">
        <w:rPr>
          <w:rFonts w:eastAsia="Verdana" w:cs="Verdana"/>
          <w:szCs w:val="18"/>
        </w:rPr>
        <w:t xml:space="preserve"> </w:t>
      </w:r>
    </w:p>
    <w:p w:rsidRPr="00575F19" w:rsidR="28B0A1BC" w:rsidP="00575F19" w14:paraId="36EED764" w14:textId="4C80E9FE">
      <w:pPr>
        <w:spacing w:after="0"/>
        <w:rPr>
          <w:szCs w:val="18"/>
        </w:rPr>
      </w:pPr>
      <w:r w:rsidRPr="004E6C9C">
        <w:rPr>
          <w:rFonts w:eastAsia="Verdana" w:cs="Verdana"/>
        </w:rPr>
        <w:t xml:space="preserve">Als reactie op </w:t>
      </w:r>
      <w:r w:rsidRPr="004E6C9C" w:rsidR="0C592469">
        <w:rPr>
          <w:rFonts w:eastAsia="Verdana" w:cs="Verdana"/>
        </w:rPr>
        <w:t>de conclusies en aanbevelingen van de parlementaire enquêtecommissie</w:t>
      </w:r>
      <w:r w:rsidRPr="004E6C9C" w:rsidR="3AFA317B">
        <w:rPr>
          <w:rFonts w:eastAsia="Verdana" w:cs="Verdana"/>
        </w:rPr>
        <w:t>,</w:t>
      </w:r>
      <w:r w:rsidRPr="004E6C9C" w:rsidR="690FD0E2">
        <w:rPr>
          <w:rFonts w:eastAsia="Verdana" w:cs="Verdana"/>
        </w:rPr>
        <w:t xml:space="preserve"> </w:t>
      </w:r>
      <w:r w:rsidRPr="004E6C9C" w:rsidR="79BA7A39">
        <w:rPr>
          <w:rFonts w:eastAsia="Verdana" w:cs="Verdana"/>
        </w:rPr>
        <w:t xml:space="preserve">heeft het kabinet in zijn kabinetsreactie </w:t>
      </w:r>
      <w:r w:rsidRPr="004E6C9C" w:rsidR="3AFA317B">
        <w:rPr>
          <w:rFonts w:eastAsia="Verdana" w:cs="Verdana"/>
        </w:rPr>
        <w:t>‘</w:t>
      </w:r>
      <w:r w:rsidRPr="004E6C9C" w:rsidR="4E79BAEE">
        <w:rPr>
          <w:rFonts w:eastAsia="Verdana" w:cs="Verdana"/>
        </w:rPr>
        <w:t xml:space="preserve">Nij </w:t>
      </w:r>
      <w:r w:rsidRPr="004E6C9C" w:rsidR="4E79BAEE">
        <w:rPr>
          <w:rFonts w:eastAsia="Verdana" w:cs="Verdana"/>
        </w:rPr>
        <w:t>Begun</w:t>
      </w:r>
      <w:r w:rsidRPr="004E6C9C" w:rsidR="3AFA317B">
        <w:rPr>
          <w:rFonts w:eastAsia="Verdana" w:cs="Verdana"/>
        </w:rPr>
        <w:t>’</w:t>
      </w:r>
      <w:r>
        <w:rPr>
          <w:rStyle w:val="FootnoteReference"/>
          <w:rFonts w:eastAsia="Verdana" w:cs="Verdana"/>
        </w:rPr>
        <w:footnoteReference w:id="4"/>
      </w:r>
      <w:r w:rsidRPr="004E6C9C" w:rsidR="3AFA317B">
        <w:rPr>
          <w:rFonts w:eastAsia="Verdana" w:cs="Verdana"/>
        </w:rPr>
        <w:t xml:space="preserve"> </w:t>
      </w:r>
      <w:r w:rsidRPr="004E6C9C" w:rsidR="09BC9ED3">
        <w:rPr>
          <w:rFonts w:eastAsia="Verdana" w:cs="Verdana"/>
        </w:rPr>
        <w:t xml:space="preserve">50 </w:t>
      </w:r>
      <w:r w:rsidRPr="004E6C9C" w:rsidR="3AFA317B">
        <w:rPr>
          <w:rFonts w:eastAsia="Verdana" w:cs="Verdana"/>
        </w:rPr>
        <w:t>concrete maatregelen aangekondigd. Een deel van deze maatregelen v</w:t>
      </w:r>
      <w:r w:rsidRPr="004E6C9C" w:rsidR="00255388">
        <w:rPr>
          <w:rFonts w:eastAsia="Verdana" w:cs="Verdana"/>
        </w:rPr>
        <w:t>ergt</w:t>
      </w:r>
      <w:r w:rsidRPr="004E6C9C" w:rsidR="00054D14">
        <w:rPr>
          <w:rFonts w:eastAsia="Verdana" w:cs="Verdana"/>
        </w:rPr>
        <w:t xml:space="preserve"> nu</w:t>
      </w:r>
      <w:r w:rsidRPr="004E6C9C" w:rsidR="3AFA317B">
        <w:rPr>
          <w:rFonts w:eastAsia="Verdana" w:cs="Verdana"/>
        </w:rPr>
        <w:t xml:space="preserve"> wettelijke verankering hetgeen gebeurt met voorliggend wetsvoorstel. Het betreft de volgende </w:t>
      </w:r>
      <w:r w:rsidRPr="004E6C9C" w:rsidR="10B18DE6">
        <w:rPr>
          <w:rFonts w:eastAsia="Verdana" w:cs="Verdana"/>
        </w:rPr>
        <w:t xml:space="preserve">drie </w:t>
      </w:r>
      <w:r w:rsidRPr="004E6C9C" w:rsidR="3AFA317B">
        <w:rPr>
          <w:rFonts w:eastAsia="Verdana" w:cs="Verdana"/>
        </w:rPr>
        <w:t>maatregelen:</w:t>
      </w:r>
    </w:p>
    <w:p w:rsidRPr="004E6C9C" w:rsidR="28B0A1BC" w:rsidP="00575F19" w14:paraId="137339BC" w14:textId="7BE4B754">
      <w:pPr>
        <w:pStyle w:val="ListParagraph"/>
        <w:numPr>
          <w:ilvl w:val="0"/>
          <w:numId w:val="45"/>
        </w:numPr>
        <w:rPr>
          <w:rFonts w:eastAsia="Verdana" w:cs="Verdana"/>
        </w:rPr>
      </w:pPr>
      <w:r w:rsidRPr="004E6C9C">
        <w:rPr>
          <w:rFonts w:eastAsia="Verdana" w:cs="Verdana"/>
        </w:rPr>
        <w:t xml:space="preserve">Het kabinet committeert zich aan een generatielange aanpak om de ereschuld aan de regio in te lossen en monitort de voortgang via een </w:t>
      </w:r>
      <w:r w:rsidRPr="004E6C9C" w:rsidR="003A5F77">
        <w:rPr>
          <w:rFonts w:eastAsia="Verdana" w:cs="Verdana"/>
        </w:rPr>
        <w:t>Staat van Groningen en Noord-Drenthe</w:t>
      </w:r>
      <w:r w:rsidRPr="004E6C9C" w:rsidR="005234A0">
        <w:rPr>
          <w:rFonts w:eastAsia="Verdana" w:cs="Verdana"/>
        </w:rPr>
        <w:t xml:space="preserve"> </w:t>
      </w:r>
      <w:r w:rsidRPr="004E6C9C">
        <w:rPr>
          <w:rFonts w:eastAsia="Verdana" w:cs="Verdana"/>
        </w:rPr>
        <w:t>(maatregel 1)</w:t>
      </w:r>
      <w:r w:rsidRPr="004E6C9C" w:rsidR="00F64ADE">
        <w:rPr>
          <w:rFonts w:eastAsia="Verdana" w:cs="Verdana"/>
        </w:rPr>
        <w:t>;</w:t>
      </w:r>
    </w:p>
    <w:p w:rsidRPr="004E6C9C" w:rsidR="28B0A1BC" w:rsidP="00575F19" w14:paraId="78A08AE3" w14:textId="6EA02470">
      <w:pPr>
        <w:pStyle w:val="ListParagraph"/>
        <w:numPr>
          <w:ilvl w:val="0"/>
          <w:numId w:val="45"/>
        </w:numPr>
        <w:rPr>
          <w:rFonts w:eastAsia="Verdana" w:cs="Verdana"/>
        </w:rPr>
      </w:pPr>
      <w:r w:rsidRPr="004E6C9C">
        <w:rPr>
          <w:rFonts w:eastAsia="Verdana" w:cs="Verdana"/>
        </w:rPr>
        <w:t>Het Instituut Mijnbouwschade Groningen (hierna: IMG) gaat daadwerkelijk schadeherstel uitvoeren tot €60.000,- zonder onderzoek naar de schadeoorzaak (maatregel 3)</w:t>
      </w:r>
      <w:r>
        <w:rPr>
          <w:rStyle w:val="FootnoteReference"/>
          <w:rFonts w:eastAsia="Verdana" w:cs="Verdana"/>
        </w:rPr>
        <w:footnoteReference w:id="5"/>
      </w:r>
      <w:r w:rsidRPr="004E6C9C" w:rsidR="00F64ADE">
        <w:rPr>
          <w:rFonts w:eastAsia="Verdana" w:cs="Verdana"/>
        </w:rPr>
        <w:t xml:space="preserve">; </w:t>
      </w:r>
    </w:p>
    <w:p w:rsidRPr="00FA0CCB" w:rsidR="00082D97" w14:paraId="555253FF" w14:textId="78A0A237">
      <w:pPr>
        <w:pStyle w:val="ListParagraph"/>
        <w:numPr>
          <w:ilvl w:val="0"/>
          <w:numId w:val="45"/>
        </w:numPr>
      </w:pPr>
      <w:r w:rsidRPr="00F9014E">
        <w:rPr>
          <w:rFonts w:eastAsia="Verdana" w:cs="Verdana"/>
        </w:rPr>
        <w:t xml:space="preserve">Het Staatstoezicht op de Mijnen (hierna: </w:t>
      </w:r>
      <w:r w:rsidRPr="00F9014E">
        <w:rPr>
          <w:rFonts w:eastAsia="Verdana" w:cs="Verdana"/>
        </w:rPr>
        <w:t>SodM</w:t>
      </w:r>
      <w:r w:rsidRPr="00F9014E">
        <w:rPr>
          <w:rFonts w:eastAsia="Verdana" w:cs="Verdana"/>
        </w:rPr>
        <w:t>) gaat werken met een collegiaal bestuur (maatregel 38).</w:t>
      </w:r>
    </w:p>
    <w:p w:rsidRPr="004E6C9C" w:rsidR="00082D97" w:rsidP="00575F19" w14:paraId="506C666C" w14:textId="55904F0D">
      <w:pPr>
        <w:spacing w:after="0"/>
        <w:rPr>
          <w:rFonts w:eastAsia="Verdana" w:cs="Verdana"/>
        </w:rPr>
      </w:pPr>
      <w:r w:rsidRPr="004E6C9C">
        <w:rPr>
          <w:rFonts w:eastAsia="Verdana" w:cs="Verdana"/>
        </w:rPr>
        <w:t>Daarnaast wordt met dit wetsvoorstel één uitgangspunt voor de schadeafhandeling en versterking wettelijk vastgelegd:</w:t>
      </w:r>
    </w:p>
    <w:p w:rsidRPr="00575F19" w:rsidR="00082D97" w:rsidP="00575F19" w14:paraId="2444EE43" w14:textId="77777777">
      <w:pPr>
        <w:spacing w:after="0"/>
        <w:rPr>
          <w:rFonts w:eastAsia="Verdana" w:cs="Verdana"/>
          <w:szCs w:val="18"/>
        </w:rPr>
      </w:pPr>
    </w:p>
    <w:p w:rsidRPr="004E6C9C" w:rsidR="00082D97" w:rsidP="00575F19" w14:paraId="7FEC089A" w14:textId="30939FAD">
      <w:pPr>
        <w:pStyle w:val="ListParagraph"/>
        <w:numPr>
          <w:ilvl w:val="0"/>
          <w:numId w:val="50"/>
        </w:numPr>
        <w:rPr>
          <w:rFonts w:eastAsia="Verdana" w:cs="Verdana"/>
        </w:rPr>
      </w:pPr>
      <w:r w:rsidRPr="004E6C9C">
        <w:rPr>
          <w:rFonts w:eastAsia="Verdana" w:cs="Verdana"/>
        </w:rPr>
        <w:t>Het kabinet verzekert dat de uitvoerende instanties over</w:t>
      </w:r>
      <w:r w:rsidRPr="004E6C9C" w:rsidR="00DE367A">
        <w:rPr>
          <w:rFonts w:eastAsia="Verdana" w:cs="Verdana"/>
        </w:rPr>
        <w:t xml:space="preserve"> </w:t>
      </w:r>
      <w:r w:rsidRPr="004E6C9C" w:rsidR="0011421D">
        <w:rPr>
          <w:rFonts w:eastAsia="Verdana" w:cs="Verdana"/>
        </w:rPr>
        <w:t xml:space="preserve">de financiële middelen </w:t>
      </w:r>
      <w:r w:rsidRPr="004E6C9C">
        <w:rPr>
          <w:rFonts w:eastAsia="Verdana" w:cs="Verdana"/>
        </w:rPr>
        <w:t xml:space="preserve">beschikken </w:t>
      </w:r>
      <w:r w:rsidRPr="004E6C9C" w:rsidR="0056235E">
        <w:rPr>
          <w:rFonts w:eastAsia="Verdana" w:cs="Verdana"/>
        </w:rPr>
        <w:t xml:space="preserve">die nodig zijn </w:t>
      </w:r>
      <w:r w:rsidRPr="004E6C9C" w:rsidR="0071218B">
        <w:rPr>
          <w:rFonts w:eastAsia="Verdana" w:cs="Verdana"/>
        </w:rPr>
        <w:t>om</w:t>
      </w:r>
      <w:r w:rsidRPr="004E6C9C">
        <w:rPr>
          <w:rFonts w:eastAsia="Verdana" w:cs="Verdana"/>
        </w:rPr>
        <w:t xml:space="preserve"> hun wettelijke taken met betrekking tot een ruimhartige schadeafhandeling en de veiligheid in het aardbevingsgebied op een goede manier uit te voeren, voor zo lang als dat nodig is</w:t>
      </w:r>
      <w:r w:rsidRPr="004E6C9C" w:rsidR="5BD5D4B7">
        <w:rPr>
          <w:rFonts w:eastAsia="Verdana" w:cs="Verdana"/>
        </w:rPr>
        <w:t>.</w:t>
      </w:r>
    </w:p>
    <w:p w:rsidRPr="00575F19" w:rsidR="28B0A1BC" w:rsidP="00575F19" w14:paraId="65E98D25" w14:textId="707800FF">
      <w:pPr>
        <w:spacing w:after="0"/>
        <w:rPr>
          <w:szCs w:val="18"/>
        </w:rPr>
      </w:pPr>
      <w:r w:rsidRPr="004E6C9C">
        <w:rPr>
          <w:rFonts w:eastAsia="Verdana" w:cs="Verdana"/>
        </w:rPr>
        <w:t>Deze onderwerpen worden hieronder per paragraaf nader toegelicht.</w:t>
      </w:r>
    </w:p>
    <w:p w:rsidRPr="00575F19" w:rsidR="007B1C40" w:rsidP="00575F19" w14:paraId="0836AA97" w14:textId="77777777">
      <w:pPr>
        <w:spacing w:after="0"/>
        <w:rPr>
          <w:szCs w:val="18"/>
        </w:rPr>
      </w:pPr>
    </w:p>
    <w:p w:rsidRPr="004E6C9C" w:rsidR="28B0A1BC" w:rsidP="00575F19" w14:paraId="19C2E1DD" w14:textId="693E7ED5">
      <w:pPr>
        <w:spacing w:after="0"/>
        <w:rPr>
          <w:rFonts w:eastAsia="Verdana" w:cs="Verdana"/>
        </w:rPr>
      </w:pPr>
      <w:r w:rsidRPr="004E6C9C">
        <w:rPr>
          <w:rFonts w:eastAsia="Verdana" w:cs="Verdana"/>
        </w:rPr>
        <w:t xml:space="preserve">Van de gelegenheid wordt tevens gebruik gemaakt om een aantal aanvullende wijzigingen </w:t>
      </w:r>
      <w:r w:rsidRPr="004E6C9C" w:rsidR="632906CD">
        <w:rPr>
          <w:rFonts w:eastAsia="Verdana" w:cs="Verdana"/>
        </w:rPr>
        <w:t>te realiseren</w:t>
      </w:r>
      <w:r w:rsidRPr="004E6C9C" w:rsidR="3CE4EF03">
        <w:rPr>
          <w:rFonts w:eastAsia="Verdana" w:cs="Verdana"/>
        </w:rPr>
        <w:t xml:space="preserve"> in de Tijdelijke wet Groningen (hierna: </w:t>
      </w:r>
      <w:r w:rsidRPr="004E6C9C" w:rsidR="3CE4EF03">
        <w:rPr>
          <w:rFonts w:eastAsia="Verdana" w:cs="Verdana"/>
        </w:rPr>
        <w:t>TwG</w:t>
      </w:r>
      <w:r w:rsidRPr="004E6C9C" w:rsidR="3CE4EF03">
        <w:rPr>
          <w:rFonts w:eastAsia="Verdana" w:cs="Verdana"/>
        </w:rPr>
        <w:t>)</w:t>
      </w:r>
      <w:r w:rsidRPr="004E6C9C">
        <w:rPr>
          <w:rFonts w:eastAsia="Verdana" w:cs="Verdana"/>
        </w:rPr>
        <w:t xml:space="preserve">. Zo regelt dit wetsvoorstel dat </w:t>
      </w:r>
      <w:r w:rsidRPr="004E6C9C" w:rsidR="008A0D60">
        <w:rPr>
          <w:rFonts w:eastAsia="Verdana" w:cs="Verdana"/>
        </w:rPr>
        <w:t xml:space="preserve">bepalingen </w:t>
      </w:r>
      <w:r w:rsidRPr="004E6C9C" w:rsidR="00B62467">
        <w:rPr>
          <w:rFonts w:eastAsia="Verdana" w:cs="Verdana"/>
        </w:rPr>
        <w:t>omtrent</w:t>
      </w:r>
      <w:r w:rsidRPr="004E6C9C" w:rsidR="00147F49">
        <w:rPr>
          <w:rFonts w:eastAsia="Verdana" w:cs="Verdana"/>
        </w:rPr>
        <w:t xml:space="preserve"> de</w:t>
      </w:r>
      <w:r w:rsidRPr="004E6C9C" w:rsidR="00B62467">
        <w:rPr>
          <w:rFonts w:eastAsia="Verdana" w:cs="Verdana"/>
        </w:rPr>
        <w:t xml:space="preserve"> </w:t>
      </w:r>
      <w:r w:rsidRPr="004E6C9C">
        <w:rPr>
          <w:rFonts w:eastAsia="Verdana" w:cs="Verdana"/>
        </w:rPr>
        <w:t>beslistermijn</w:t>
      </w:r>
      <w:r w:rsidRPr="004E6C9C" w:rsidR="00B62467">
        <w:rPr>
          <w:rFonts w:eastAsia="Verdana" w:cs="Verdana"/>
        </w:rPr>
        <w:t>en</w:t>
      </w:r>
      <w:r w:rsidRPr="004E6C9C" w:rsidR="000C7E45">
        <w:rPr>
          <w:rFonts w:eastAsia="Verdana" w:cs="Verdana"/>
        </w:rPr>
        <w:t xml:space="preserve"> van het IMG</w:t>
      </w:r>
      <w:r w:rsidRPr="004E6C9C" w:rsidR="00B62467">
        <w:rPr>
          <w:rFonts w:eastAsia="Verdana" w:cs="Verdana"/>
        </w:rPr>
        <w:t xml:space="preserve"> </w:t>
      </w:r>
      <w:r w:rsidRPr="004E6C9C" w:rsidR="00962194">
        <w:rPr>
          <w:rFonts w:eastAsia="Verdana" w:cs="Verdana"/>
        </w:rPr>
        <w:t>worden</w:t>
      </w:r>
      <w:r w:rsidRPr="004E6C9C" w:rsidR="00592928">
        <w:rPr>
          <w:rFonts w:eastAsia="Verdana" w:cs="Verdana"/>
        </w:rPr>
        <w:t xml:space="preserve"> aan</w:t>
      </w:r>
      <w:r w:rsidRPr="004E6C9C" w:rsidR="003016D9">
        <w:rPr>
          <w:rFonts w:eastAsia="Verdana" w:cs="Verdana"/>
        </w:rPr>
        <w:t>gepast naar aanleiding van</w:t>
      </w:r>
      <w:r w:rsidRPr="004E6C9C" w:rsidR="00592928">
        <w:rPr>
          <w:rFonts w:eastAsia="Verdana" w:cs="Verdana"/>
        </w:rPr>
        <w:t xml:space="preserve"> de veranderingen in het proces van de schadeafhandeling.</w:t>
      </w:r>
      <w:r w:rsidRPr="004E6C9C" w:rsidR="52A18A97">
        <w:rPr>
          <w:rFonts w:eastAsia="Verdana" w:cs="Verdana"/>
        </w:rPr>
        <w:t xml:space="preserve"> </w:t>
      </w:r>
      <w:r w:rsidRPr="004E6C9C" w:rsidR="4A334659">
        <w:rPr>
          <w:rFonts w:eastAsia="Verdana" w:cs="Verdana"/>
        </w:rPr>
        <w:t>Ook wordt de</w:t>
      </w:r>
      <w:r w:rsidRPr="004E6C9C" w:rsidR="50411BDE">
        <w:rPr>
          <w:rFonts w:eastAsia="Verdana" w:cs="Verdana"/>
        </w:rPr>
        <w:t xml:space="preserve"> grondslag voor gegevensverwerking </w:t>
      </w:r>
      <w:r w:rsidRPr="004E6C9C" w:rsidR="5BB10375">
        <w:rPr>
          <w:rFonts w:eastAsia="Verdana" w:cs="Verdana"/>
        </w:rPr>
        <w:t xml:space="preserve">en uitwisseling </w:t>
      </w:r>
      <w:r w:rsidRPr="004E6C9C" w:rsidR="50411BDE">
        <w:rPr>
          <w:rFonts w:eastAsia="Verdana" w:cs="Verdana"/>
        </w:rPr>
        <w:t>op een aantal punten aangepast of verduidelijkt.</w:t>
      </w:r>
      <w:r w:rsidRPr="004E6C9C" w:rsidR="4A334659">
        <w:rPr>
          <w:rFonts w:eastAsia="Verdana" w:cs="Verdana"/>
        </w:rPr>
        <w:t xml:space="preserve"> </w:t>
      </w:r>
      <w:r w:rsidRPr="004E6C9C">
        <w:rPr>
          <w:rFonts w:eastAsia="Verdana" w:cs="Verdana"/>
        </w:rPr>
        <w:t xml:space="preserve">Tevens schrapt dit wetsvoorstel de </w:t>
      </w:r>
      <w:r w:rsidRPr="004E6C9C" w:rsidR="1549CBF3">
        <w:rPr>
          <w:rFonts w:eastAsia="Verdana" w:cs="Verdana"/>
        </w:rPr>
        <w:t xml:space="preserve">huidige </w:t>
      </w:r>
      <w:r w:rsidRPr="004E6C9C">
        <w:rPr>
          <w:rFonts w:eastAsia="Verdana" w:cs="Verdana"/>
        </w:rPr>
        <w:t xml:space="preserve">evaluatiebepaling, aangezien met de jaarlijkse publicatie van de </w:t>
      </w:r>
      <w:r w:rsidRPr="004E6C9C" w:rsidR="003A5F77">
        <w:rPr>
          <w:rFonts w:eastAsia="Verdana" w:cs="Verdana"/>
        </w:rPr>
        <w:t>Staat van Groningen en Noord-Drenthe</w:t>
      </w:r>
      <w:r w:rsidRPr="004E6C9C" w:rsidR="00DF13D4">
        <w:rPr>
          <w:rFonts w:eastAsia="Verdana" w:cs="Verdana"/>
        </w:rPr>
        <w:t xml:space="preserve"> </w:t>
      </w:r>
      <w:r w:rsidRPr="004E6C9C" w:rsidR="005234A0">
        <w:rPr>
          <w:rFonts w:eastAsia="Verdana" w:cs="Verdana"/>
        </w:rPr>
        <w:t xml:space="preserve">en </w:t>
      </w:r>
      <w:r w:rsidRPr="004E6C9C" w:rsidR="19C26FDA">
        <w:rPr>
          <w:rFonts w:eastAsia="Verdana" w:cs="Verdana"/>
        </w:rPr>
        <w:t xml:space="preserve">daarmee </w:t>
      </w:r>
      <w:r w:rsidRPr="004E6C9C">
        <w:rPr>
          <w:rFonts w:eastAsia="Verdana" w:cs="Verdana"/>
        </w:rPr>
        <w:t xml:space="preserve">de </w:t>
      </w:r>
      <w:r w:rsidRPr="004E6C9C" w:rsidR="1B96104F">
        <w:rPr>
          <w:rFonts w:eastAsia="Verdana" w:cs="Verdana"/>
        </w:rPr>
        <w:t xml:space="preserve">monitoring van de </w:t>
      </w:r>
      <w:r w:rsidRPr="004E6C9C">
        <w:rPr>
          <w:rFonts w:eastAsia="Verdana" w:cs="Verdana"/>
        </w:rPr>
        <w:t>voortgang van de herstelmaatregelen,</w:t>
      </w:r>
      <w:r w:rsidRPr="004E6C9C" w:rsidR="648542F5">
        <w:rPr>
          <w:rFonts w:eastAsia="Verdana" w:cs="Verdana"/>
        </w:rPr>
        <w:t xml:space="preserve"> reeds</w:t>
      </w:r>
      <w:r w:rsidRPr="004E6C9C">
        <w:rPr>
          <w:rFonts w:eastAsia="Verdana" w:cs="Verdana"/>
        </w:rPr>
        <w:t xml:space="preserve"> aan de evaluatievoorschriften uit deze bepaling wordt voldaan. </w:t>
      </w:r>
    </w:p>
    <w:p w:rsidRPr="00575F19" w:rsidR="0011677D" w:rsidP="00575F19" w14:paraId="2A4CC9F6" w14:textId="77777777">
      <w:pPr>
        <w:spacing w:after="0"/>
        <w:rPr>
          <w:rFonts w:eastAsia="Verdana" w:cs="Verdana"/>
          <w:szCs w:val="18"/>
        </w:rPr>
      </w:pPr>
    </w:p>
    <w:p w:rsidRPr="004E6C9C" w:rsidR="00DE5428" w:rsidP="00575F19" w14:paraId="289795CB" w14:textId="5F4726E9">
      <w:pPr>
        <w:spacing w:after="0"/>
        <w:rPr>
          <w:rFonts w:eastAsia="Verdana" w:cs="Verdana"/>
        </w:rPr>
      </w:pPr>
      <w:r w:rsidRPr="004E6C9C">
        <w:rPr>
          <w:rFonts w:eastAsia="Verdana" w:cs="Verdana"/>
        </w:rPr>
        <w:t>Daarnaast brengt dit wetsvoorstel de bevoegdheid tot het doen van een voordracht voor benoeming van leden van het bestuur van het IMG onder de verantwoordelijkheid van de staatssecretaris van Binnenlandse Zaken en Koninkrijksrelaties (hierna</w:t>
      </w:r>
      <w:r w:rsidRPr="004E6C9C" w:rsidR="001C3D8B">
        <w:rPr>
          <w:rFonts w:eastAsia="Verdana" w:cs="Verdana"/>
        </w:rPr>
        <w:t xml:space="preserve"> ook</w:t>
      </w:r>
      <w:r w:rsidRPr="004E6C9C">
        <w:rPr>
          <w:rFonts w:eastAsia="Verdana" w:cs="Verdana"/>
        </w:rPr>
        <w:t xml:space="preserve">: staatssecretaris). </w:t>
      </w:r>
      <w:r w:rsidRPr="004E6C9C" w:rsidR="00A4531B">
        <w:rPr>
          <w:rFonts w:eastAsia="Verdana" w:cs="Verdana"/>
        </w:rPr>
        <w:t xml:space="preserve">Ook wordt verduidelijkt dat het IMG </w:t>
      </w:r>
      <w:r w:rsidR="00855DEB">
        <w:rPr>
          <w:rFonts w:eastAsia="Verdana" w:cs="Verdana"/>
        </w:rPr>
        <w:t>zijn taken en bevoegdheden uitvoert ten aanzien</w:t>
      </w:r>
      <w:r w:rsidRPr="004E6C9C" w:rsidR="00A4531B">
        <w:rPr>
          <w:rFonts w:eastAsia="Verdana" w:cs="Verdana"/>
        </w:rPr>
        <w:t xml:space="preserve"> van </w:t>
      </w:r>
      <w:r w:rsidR="00855DEB">
        <w:rPr>
          <w:rFonts w:eastAsia="Verdana" w:cs="Verdana"/>
        </w:rPr>
        <w:t xml:space="preserve">gebouwen en werken in </w:t>
      </w:r>
      <w:r w:rsidRPr="004E6C9C" w:rsidR="00A4531B">
        <w:rPr>
          <w:rFonts w:eastAsia="Verdana" w:cs="Verdana"/>
        </w:rPr>
        <w:t>Nederland.</w:t>
      </w:r>
    </w:p>
    <w:p w:rsidRPr="00575F19" w:rsidR="00962B41" w:rsidP="00575F19" w14:paraId="6286359B" w14:textId="77777777">
      <w:pPr>
        <w:spacing w:after="0"/>
        <w:rPr>
          <w:szCs w:val="18"/>
        </w:rPr>
      </w:pPr>
    </w:p>
    <w:p w:rsidR="28B0A1BC" w:rsidP="00575F19" w14:paraId="1A760A56" w14:textId="1703D75D">
      <w:r w:rsidRPr="004E6C9C">
        <w:t xml:space="preserve">Tot slot schrapt deze wetswijziging het woord ‘tijdelijk’ uit de citeertitel van de </w:t>
      </w:r>
      <w:r w:rsidRPr="004E6C9C" w:rsidR="3BBFDA21">
        <w:t>T</w:t>
      </w:r>
      <w:r w:rsidRPr="004E6C9C" w:rsidR="46E7E2EE">
        <w:t xml:space="preserve">ijdelijke </w:t>
      </w:r>
      <w:r w:rsidRPr="004E6C9C" w:rsidR="3BBFDA21">
        <w:t>w</w:t>
      </w:r>
      <w:r w:rsidRPr="004E6C9C" w:rsidR="46E7E2EE">
        <w:t>et Groningen</w:t>
      </w:r>
      <w:r w:rsidRPr="004E6C9C">
        <w:t xml:space="preserve"> zodat duidelijk wordt gemaakt dat de inzet van het kabinet aan de inwoners van het gaswinningsgebied in Groningen en Noord-Drenthe niet van tijdelijke aard is</w:t>
      </w:r>
      <w:r w:rsidRPr="004E6C9C" w:rsidR="648542F5">
        <w:t>.</w:t>
      </w:r>
    </w:p>
    <w:p w:rsidRPr="00FF0C59" w:rsidR="00FF0C59" w:rsidP="00FF0C59" w14:paraId="18969BE6" w14:textId="37B9CADA">
      <w:r>
        <w:t xml:space="preserve">Voor de volledigheid wordt opgemerkt dat dit wetsvoorstel </w:t>
      </w:r>
      <w:r w:rsidRPr="00FF0C59">
        <w:t xml:space="preserve">enkel betrekking </w:t>
      </w:r>
      <w:r>
        <w:t xml:space="preserve">heeft </w:t>
      </w:r>
      <w:r w:rsidRPr="00FF0C59">
        <w:t>op het gebied dat is geraakt door de gaswinning uit het Groningenveld en de gasopslagen Norg en Grijpskerk. Het strekt zich daarmee niet uit tot Caribisch Nederland.</w:t>
      </w:r>
    </w:p>
    <w:p w:rsidRPr="004E6C9C" w:rsidR="00F64ADE" w:rsidP="00575F19" w14:paraId="142DC95E" w14:textId="32BB9A7C">
      <w:pPr>
        <w:rPr>
          <w:rFonts w:eastAsia="Calibri Light" w:cs="Calibri Light"/>
          <w:b/>
        </w:rPr>
      </w:pPr>
      <w:r w:rsidRPr="004E6C9C">
        <w:t xml:space="preserve">Deze </w:t>
      </w:r>
      <w:r w:rsidRPr="004E6C9C" w:rsidR="000455C2">
        <w:t xml:space="preserve">memorie van toelichting </w:t>
      </w:r>
      <w:r w:rsidRPr="004E6C9C" w:rsidR="00030301">
        <w:t xml:space="preserve">wordt uitgebracht mede namens de </w:t>
      </w:r>
      <w:r w:rsidRPr="004E6C9C" w:rsidR="00820229">
        <w:t>Minister</w:t>
      </w:r>
      <w:r w:rsidRPr="004E6C9C" w:rsidR="00030301">
        <w:t xml:space="preserve"> van Binnenlandse Zaken en Koninkrijksrelaties</w:t>
      </w:r>
      <w:r w:rsidRPr="004E6C9C" w:rsidR="00820229">
        <w:t xml:space="preserve"> </w:t>
      </w:r>
      <w:r w:rsidR="008C43F2">
        <w:t>v</w:t>
      </w:r>
      <w:r w:rsidRPr="00835EF7" w:rsidR="008C43F2">
        <w:t xml:space="preserve">anwege de uitbreiding van de taken van het </w:t>
      </w:r>
      <w:r w:rsidR="0093505D">
        <w:t>IMG</w:t>
      </w:r>
      <w:r w:rsidRPr="00835EF7" w:rsidR="008C43F2">
        <w:t xml:space="preserve"> </w:t>
      </w:r>
      <w:r w:rsidR="008C43F2">
        <w:t>waarvoor</w:t>
      </w:r>
      <w:r w:rsidRPr="00835EF7" w:rsidR="008C43F2">
        <w:t xml:space="preserve"> op grond van artikel 6 van de Kaderwet zelfstandige bestuursorganen medeondertekening dien</w:t>
      </w:r>
      <w:r w:rsidR="008C43F2">
        <w:t>t</w:t>
      </w:r>
      <w:r w:rsidRPr="00835EF7" w:rsidR="008C43F2">
        <w:t xml:space="preserve"> plaats te vinden door de</w:t>
      </w:r>
      <w:r w:rsidR="008C43F2">
        <w:t>ze</w:t>
      </w:r>
      <w:r w:rsidRPr="00835EF7" w:rsidR="008C43F2">
        <w:t xml:space="preserve"> </w:t>
      </w:r>
      <w:r w:rsidR="008C43F2">
        <w:t>m</w:t>
      </w:r>
      <w:r w:rsidRPr="00835EF7" w:rsidR="008C43F2">
        <w:t>inister</w:t>
      </w:r>
      <w:r w:rsidR="008C43F2">
        <w:t>,</w:t>
      </w:r>
      <w:r w:rsidRPr="00835EF7" w:rsidR="008C43F2">
        <w:t xml:space="preserve"> </w:t>
      </w:r>
      <w:r w:rsidRPr="004E6C9C" w:rsidR="00820229">
        <w:t xml:space="preserve">en de </w:t>
      </w:r>
      <w:r w:rsidRPr="004E6C9C" w:rsidR="00C30E95">
        <w:t>Minister van Klimaat en Groene Groei</w:t>
      </w:r>
      <w:r w:rsidR="008C43F2">
        <w:t xml:space="preserve"> </w:t>
      </w:r>
      <w:r w:rsidRPr="00835EF7" w:rsidR="008C43F2">
        <w:t xml:space="preserve">vanwege de voorgestelde wijzigingen in de Mijnbouwwet ten aanzien van de introductie van collegiaal bestuur bij </w:t>
      </w:r>
      <w:r w:rsidR="008C43F2">
        <w:t xml:space="preserve">het </w:t>
      </w:r>
      <w:r w:rsidRPr="00835EF7" w:rsidR="008C43F2">
        <w:t>S</w:t>
      </w:r>
      <w:r w:rsidR="008C43F2">
        <w:t>taatstoezicht op de mijnen</w:t>
      </w:r>
      <w:r w:rsidRPr="004E6C9C" w:rsidR="00030301">
        <w:t>.</w:t>
      </w:r>
    </w:p>
    <w:p w:rsidRPr="004E6C9C" w:rsidR="003031CD" w:rsidP="00575F19" w14:paraId="3DDA4C38" w14:textId="59846ACA">
      <w:pPr>
        <w:pStyle w:val="Heading1"/>
        <w:spacing w:line="276" w:lineRule="auto"/>
        <w:rPr>
          <w:b w:val="0"/>
          <w:i/>
        </w:rPr>
      </w:pPr>
      <w:bookmarkStart w:name="_Toc209544860" w:id="1"/>
      <w:r w:rsidRPr="004E6C9C">
        <w:rPr>
          <w:rFonts w:eastAsia="Calibri Light" w:cs="Calibri Light"/>
        </w:rPr>
        <w:t>2.</w:t>
      </w:r>
      <w:r w:rsidRPr="004E6C9C">
        <w:t xml:space="preserve"> Inhoud</w:t>
      </w:r>
      <w:bookmarkEnd w:id="1"/>
    </w:p>
    <w:p w:rsidRPr="00575F19" w:rsidR="28B0A1BC" w:rsidP="00575F19" w14:paraId="455FAECC" w14:textId="25A9E7FA">
      <w:pPr>
        <w:rPr>
          <w:szCs w:val="18"/>
        </w:rPr>
      </w:pPr>
      <w:r w:rsidRPr="004E6C9C">
        <w:t>In dit hoofdstuk worden de wijzigingen beschreven die worden voorgesteld</w:t>
      </w:r>
      <w:r w:rsidRPr="004E6C9C" w:rsidR="53D1804D">
        <w:t>.</w:t>
      </w:r>
      <w:r w:rsidRPr="004E6C9C">
        <w:t xml:space="preserve"> Onderstaand wordt per onderdeel ingegaan op de </w:t>
      </w:r>
      <w:r w:rsidRPr="004E6C9C" w:rsidR="77D0BABC">
        <w:t xml:space="preserve">voorgestelde </w:t>
      </w:r>
      <w:r w:rsidRPr="004E6C9C">
        <w:t>wijzigingen.</w:t>
      </w:r>
    </w:p>
    <w:p w:rsidRPr="00575F19" w:rsidR="28B0A1BC" w:rsidP="00575F19" w14:paraId="6DC390E0" w14:textId="47AC90FC">
      <w:pPr>
        <w:pStyle w:val="Heading2"/>
        <w:spacing w:line="276" w:lineRule="auto"/>
        <w:rPr>
          <w:szCs w:val="18"/>
        </w:rPr>
      </w:pPr>
      <w:bookmarkStart w:name="_Toc209544861" w:id="2"/>
      <w:r w:rsidRPr="004E6C9C">
        <w:t xml:space="preserve">2.1 Generatielange aanpak en </w:t>
      </w:r>
      <w:r w:rsidRPr="004E6C9C" w:rsidR="003A5F77">
        <w:t>Staat van Groningen en Noord-Drenthe</w:t>
      </w:r>
      <w:bookmarkEnd w:id="2"/>
      <w:r w:rsidRPr="004E6C9C">
        <w:t xml:space="preserve"> </w:t>
      </w:r>
    </w:p>
    <w:p w:rsidRPr="004E6C9C" w:rsidR="28B0A1BC" w:rsidP="00575F19" w14:paraId="3F9869FF" w14:textId="530C0BE0">
      <w:pPr>
        <w:rPr>
          <w:rFonts w:eastAsia="Verdana" w:cs="Verdana"/>
        </w:rPr>
      </w:pPr>
      <w:r w:rsidRPr="004E6C9C">
        <w:rPr>
          <w:rFonts w:eastAsia="Verdana" w:cs="Verdana"/>
        </w:rPr>
        <w:t xml:space="preserve">De parlementaire enquêtecommissie concludeerde dat </w:t>
      </w:r>
      <w:r w:rsidRPr="004E6C9C" w:rsidR="093C2784">
        <w:rPr>
          <w:rFonts w:eastAsia="Verdana" w:cs="Verdana"/>
        </w:rPr>
        <w:t>Nederland</w:t>
      </w:r>
      <w:r w:rsidRPr="004E6C9C">
        <w:rPr>
          <w:rFonts w:eastAsia="Verdana" w:cs="Verdana"/>
        </w:rPr>
        <w:t xml:space="preserve"> een</w:t>
      </w:r>
      <w:r w:rsidRPr="004E6C9C" w:rsidR="7377BEE0">
        <w:rPr>
          <w:rFonts w:eastAsia="Verdana" w:cs="Verdana"/>
        </w:rPr>
        <w:t xml:space="preserve"> ereschuld </w:t>
      </w:r>
      <w:r w:rsidRPr="004E6C9C" w:rsidR="093C2784">
        <w:rPr>
          <w:rFonts w:eastAsia="Verdana" w:cs="Verdana"/>
        </w:rPr>
        <w:t>heeft aan Groningen</w:t>
      </w:r>
      <w:r w:rsidRPr="004E6C9C" w:rsidR="6004035D">
        <w:rPr>
          <w:rFonts w:eastAsia="Verdana" w:cs="Verdana"/>
        </w:rPr>
        <w:t xml:space="preserve">, die </w:t>
      </w:r>
      <w:r w:rsidRPr="004E6C9C">
        <w:rPr>
          <w:rFonts w:eastAsia="Verdana" w:cs="Verdana"/>
        </w:rPr>
        <w:t>is ontstaan door zestig jaar gaswinning uit het Groningenveld</w:t>
      </w:r>
      <w:r w:rsidRPr="004E6C9C" w:rsidR="6F8043D2">
        <w:rPr>
          <w:rFonts w:eastAsia="Verdana" w:cs="Verdana"/>
        </w:rPr>
        <w:t xml:space="preserve">. </w:t>
      </w:r>
      <w:r w:rsidRPr="004E6C9C" w:rsidR="58ADBE45">
        <w:rPr>
          <w:rFonts w:eastAsia="Verdana" w:cs="Verdana"/>
        </w:rPr>
        <w:t xml:space="preserve">In Nij </w:t>
      </w:r>
      <w:r w:rsidRPr="004E6C9C" w:rsidR="58ADBE45">
        <w:rPr>
          <w:rFonts w:eastAsia="Verdana" w:cs="Verdana"/>
        </w:rPr>
        <w:t>Begun</w:t>
      </w:r>
      <w:r w:rsidRPr="004E6C9C" w:rsidR="58ADBE45">
        <w:rPr>
          <w:rFonts w:eastAsia="Verdana" w:cs="Verdana"/>
        </w:rPr>
        <w:t xml:space="preserve"> is in reac</w:t>
      </w:r>
      <w:r w:rsidRPr="004E6C9C" w:rsidR="0DDEF66E">
        <w:rPr>
          <w:rFonts w:eastAsia="Verdana" w:cs="Verdana"/>
        </w:rPr>
        <w:t>ti</w:t>
      </w:r>
      <w:r w:rsidRPr="004E6C9C" w:rsidR="58ADBE45">
        <w:rPr>
          <w:rFonts w:eastAsia="Verdana" w:cs="Verdana"/>
        </w:rPr>
        <w:t>e hierop</w:t>
      </w:r>
      <w:r w:rsidRPr="004E6C9C" w:rsidR="5F5D8D0F">
        <w:rPr>
          <w:rFonts w:eastAsia="Verdana" w:cs="Verdana"/>
        </w:rPr>
        <w:t xml:space="preserve"> aangegeven</w:t>
      </w:r>
      <w:r w:rsidRPr="004E6C9C" w:rsidR="6DF14680">
        <w:rPr>
          <w:rFonts w:eastAsia="Verdana" w:cs="Verdana"/>
        </w:rPr>
        <w:t xml:space="preserve"> </w:t>
      </w:r>
      <w:r w:rsidRPr="004E6C9C" w:rsidR="341C4D58">
        <w:rPr>
          <w:rFonts w:eastAsia="Verdana" w:cs="Verdana"/>
        </w:rPr>
        <w:t xml:space="preserve">dat er een opdracht ligt om </w:t>
      </w:r>
      <w:r w:rsidRPr="004E6C9C" w:rsidR="6DF14680">
        <w:rPr>
          <w:rFonts w:eastAsia="Verdana" w:cs="Verdana"/>
        </w:rPr>
        <w:t>d</w:t>
      </w:r>
      <w:r w:rsidRPr="004E6C9C" w:rsidR="5F5D8D0F">
        <w:rPr>
          <w:rFonts w:eastAsia="Verdana" w:cs="Verdana"/>
        </w:rPr>
        <w:t>eze</w:t>
      </w:r>
      <w:r w:rsidRPr="004E6C9C" w:rsidR="6DF14680">
        <w:rPr>
          <w:rFonts w:eastAsia="Verdana" w:cs="Verdana"/>
        </w:rPr>
        <w:t xml:space="preserve"> ereschuld in te lossen en dat </w:t>
      </w:r>
      <w:r w:rsidRPr="004E6C9C" w:rsidR="626DFB15">
        <w:rPr>
          <w:rFonts w:eastAsia="Verdana" w:cs="Verdana"/>
        </w:rPr>
        <w:t xml:space="preserve">dit </w:t>
      </w:r>
      <w:r w:rsidRPr="004E6C9C" w:rsidR="018F2E63">
        <w:rPr>
          <w:rFonts w:eastAsia="Verdana" w:cs="Verdana"/>
        </w:rPr>
        <w:t xml:space="preserve">vraagt om een </w:t>
      </w:r>
      <w:r w:rsidRPr="004E6C9C" w:rsidR="018F2E63">
        <w:rPr>
          <w:rFonts w:eastAsia="Verdana" w:cs="Verdana"/>
        </w:rPr>
        <w:t>langetermijnaanpak</w:t>
      </w:r>
      <w:r w:rsidRPr="004E6C9C" w:rsidR="5B19E58A">
        <w:rPr>
          <w:rFonts w:eastAsia="Verdana" w:cs="Verdana"/>
        </w:rPr>
        <w:t xml:space="preserve"> op het gebied van schadeherstel, </w:t>
      </w:r>
      <w:r w:rsidRPr="004E6C9C" w:rsidR="4F881032">
        <w:rPr>
          <w:rFonts w:eastAsia="Verdana" w:cs="Verdana"/>
        </w:rPr>
        <w:t>versterking</w:t>
      </w:r>
      <w:r w:rsidRPr="004E6C9C" w:rsidR="5B19E58A">
        <w:rPr>
          <w:rFonts w:eastAsia="Verdana" w:cs="Verdana"/>
        </w:rPr>
        <w:t>, verduurzaming</w:t>
      </w:r>
      <w:r w:rsidRPr="004E6C9C" w:rsidR="5E415878">
        <w:rPr>
          <w:rFonts w:eastAsia="Verdana" w:cs="Verdana"/>
        </w:rPr>
        <w:t xml:space="preserve">, </w:t>
      </w:r>
      <w:r w:rsidRPr="004E6C9C" w:rsidR="5B19E58A">
        <w:rPr>
          <w:rFonts w:eastAsia="Verdana" w:cs="Verdana"/>
        </w:rPr>
        <w:t>sociale en economische ontwikkeling.</w:t>
      </w:r>
      <w:r w:rsidRPr="004E6C9C" w:rsidR="018F2E63">
        <w:rPr>
          <w:rFonts w:eastAsia="Verdana" w:cs="Verdana"/>
        </w:rPr>
        <w:t xml:space="preserve"> </w:t>
      </w:r>
      <w:r w:rsidRPr="004E6C9C" w:rsidR="4497B82D">
        <w:rPr>
          <w:rFonts w:eastAsia="Verdana" w:cs="Verdana"/>
        </w:rPr>
        <w:t>D</w:t>
      </w:r>
      <w:r w:rsidRPr="004E6C9C" w:rsidR="5F5D8D0F">
        <w:rPr>
          <w:rFonts w:eastAsia="Verdana" w:cs="Verdana"/>
        </w:rPr>
        <w:t>aarom</w:t>
      </w:r>
      <w:r w:rsidRPr="004E6C9C" w:rsidR="727807E9">
        <w:rPr>
          <w:rFonts w:eastAsia="Verdana" w:cs="Verdana"/>
        </w:rPr>
        <w:t xml:space="preserve"> </w:t>
      </w:r>
      <w:r w:rsidRPr="004E6C9C" w:rsidR="76D2D044">
        <w:rPr>
          <w:rFonts w:eastAsia="Verdana" w:cs="Verdana"/>
        </w:rPr>
        <w:t xml:space="preserve">is </w:t>
      </w:r>
      <w:r w:rsidRPr="004E6C9C" w:rsidR="7703D1F9">
        <w:rPr>
          <w:rFonts w:eastAsia="Verdana" w:cs="Verdana"/>
        </w:rPr>
        <w:t xml:space="preserve">een langdurig, ofwel ’generatielang’, </w:t>
      </w:r>
      <w:r w:rsidRPr="004E6C9C" w:rsidR="5BAF4034">
        <w:rPr>
          <w:rFonts w:eastAsia="Verdana" w:cs="Verdana"/>
        </w:rPr>
        <w:t xml:space="preserve">commitment </w:t>
      </w:r>
      <w:r w:rsidRPr="004E6C9C" w:rsidR="7703D1F9">
        <w:rPr>
          <w:rFonts w:eastAsia="Verdana" w:cs="Verdana"/>
        </w:rPr>
        <w:t>aan</w:t>
      </w:r>
      <w:r w:rsidRPr="004E6C9C" w:rsidR="1CA13A4F">
        <w:rPr>
          <w:rFonts w:eastAsia="Verdana" w:cs="Verdana"/>
        </w:rPr>
        <w:t>gegaan</w:t>
      </w:r>
      <w:r w:rsidRPr="004E6C9C" w:rsidR="7703D1F9">
        <w:rPr>
          <w:rFonts w:eastAsia="Verdana" w:cs="Verdana"/>
        </w:rPr>
        <w:t xml:space="preserve"> aan de mensen in het </w:t>
      </w:r>
      <w:r w:rsidRPr="004E6C9C" w:rsidR="2F2B72A5">
        <w:rPr>
          <w:rFonts w:eastAsia="Verdana" w:cs="Verdana"/>
        </w:rPr>
        <w:t>gaswinning</w:t>
      </w:r>
      <w:r w:rsidRPr="004E6C9C" w:rsidR="7703D1F9">
        <w:rPr>
          <w:rFonts w:eastAsia="Verdana" w:cs="Verdana"/>
        </w:rPr>
        <w:t>sgebied in Groningen en Noord-Drenthe</w:t>
      </w:r>
      <w:r w:rsidRPr="004E6C9C" w:rsidR="1BAAD81C">
        <w:rPr>
          <w:rFonts w:eastAsia="Verdana" w:cs="Verdana"/>
        </w:rPr>
        <w:t>.</w:t>
      </w:r>
      <w:r>
        <w:rPr>
          <w:rStyle w:val="FootnoteReference"/>
          <w:rFonts w:eastAsia="Verdana" w:cs="Verdana"/>
        </w:rPr>
        <w:footnoteReference w:id="6"/>
      </w:r>
      <w:r w:rsidRPr="004E6C9C" w:rsidR="7703D1F9">
        <w:rPr>
          <w:rFonts w:eastAsia="Verdana" w:cs="Verdana"/>
        </w:rPr>
        <w:t xml:space="preserve"> De </w:t>
      </w:r>
      <w:r w:rsidRPr="004E6C9C" w:rsidR="003A5F77">
        <w:rPr>
          <w:rFonts w:eastAsia="Verdana" w:cs="Verdana"/>
        </w:rPr>
        <w:t>Staat van Groningen en Noord-Drenthe</w:t>
      </w:r>
      <w:r w:rsidRPr="004E6C9C" w:rsidR="7703D1F9">
        <w:rPr>
          <w:rFonts w:eastAsia="Verdana" w:cs="Verdana"/>
        </w:rPr>
        <w:t xml:space="preserve"> wordt het instrument waarmee jaarlijks de tussentijdse resultaten van deze generatielange inzet zichtbaar worden gemaakt. Zo kan, waar nodig, het beleid tijdig worden bijgestuurd. Daarmee borgt dit wetsvoorstel de generatielange inzet van het kabinet. </w:t>
      </w:r>
    </w:p>
    <w:p w:rsidRPr="00575F19" w:rsidR="28B0A1BC" w:rsidP="00575F19" w14:paraId="5C221031" w14:textId="57011434">
      <w:pPr>
        <w:rPr>
          <w:szCs w:val="18"/>
        </w:rPr>
      </w:pPr>
      <w:bookmarkStart w:name="_Toc209544862" w:id="3"/>
      <w:r w:rsidRPr="004E6C9C">
        <w:rPr>
          <w:rStyle w:val="Kop3Char"/>
        </w:rPr>
        <w:t>2.1.1 Aanleiding, doel en probleemschets</w:t>
      </w:r>
      <w:bookmarkEnd w:id="3"/>
      <w:r w:rsidRPr="00575F19">
        <w:rPr>
          <w:szCs w:val="18"/>
        </w:rPr>
        <w:br/>
      </w:r>
      <w:r w:rsidRPr="004E6C9C">
        <w:rPr>
          <w:rFonts w:eastAsia="Verdana" w:cs="Verdana"/>
        </w:rPr>
        <w:t>Nederland heeft in de afgelopen decennia fors geprofiteerd van de aardgasbaten uit het Groningenveld, maar inwoners van het gebied waar de gaswinning heeft plaatsgevonden hebben daar disproportioneel de lasten van moeten dragen in de vorm van aardbevingen, schade en onveiligheid.</w:t>
      </w:r>
      <w:r>
        <w:rPr>
          <w:rStyle w:val="FootnoteReference"/>
          <w:rFonts w:eastAsia="Verdana" w:cs="Verdana"/>
        </w:rPr>
        <w:footnoteReference w:id="7"/>
      </w:r>
      <w:r w:rsidRPr="004E6C9C">
        <w:rPr>
          <w:rFonts w:eastAsia="Verdana" w:cs="Verdana"/>
        </w:rPr>
        <w:t xml:space="preserve"> De Rijksoverheid en de oliemaatschappijen hebben structureel te weinig oog gehad voor de belangen van inwoners van het gebied en te laat gehandeld naar de signalen van bewoners, kritische wetenschappers en toezichthouders over de keerzijden en risico’s van de gaswinning. </w:t>
      </w:r>
    </w:p>
    <w:p w:rsidRPr="00575F19" w:rsidR="28B0A1BC" w:rsidP="00575F19" w14:paraId="6436CB14" w14:textId="507ACC5F">
      <w:pPr>
        <w:rPr>
          <w:szCs w:val="18"/>
        </w:rPr>
      </w:pPr>
      <w:r w:rsidRPr="004E6C9C">
        <w:rPr>
          <w:rFonts w:eastAsia="Verdana" w:cs="Verdana"/>
        </w:rPr>
        <w:t>De parlementaire enquêtecommissie stelde in haar rapport Groningers boven Gas in 2023 dat Nederland een ereschuld heeft opgebouwd aan de mensen in Groningen en Noord-Drenthe en dat het kabinet deze ereschuld moet inlossen.</w:t>
      </w:r>
      <w:r>
        <w:rPr>
          <w:rStyle w:val="FootnoteReference"/>
          <w:rFonts w:eastAsia="Verdana" w:cs="Verdana"/>
        </w:rPr>
        <w:footnoteReference w:id="8"/>
      </w:r>
      <w:r w:rsidRPr="004E6C9C">
        <w:rPr>
          <w:rFonts w:eastAsia="Verdana" w:cs="Verdana"/>
        </w:rPr>
        <w:t xml:space="preserve"> Volgens de parlementaire enquêtecommissie staat de compensatie die het gaswinningsgebied in de loop der jaren heeft ontvangen in geen verhouding tot de totale gasbaten waar Nederland als geheel van heeft geprofiteerd. De ernst van de problemen in het aardbevingsgebied is de afgelopen decennia structureel onderschat. De parlementaire enquêtecommissie heeft daarbij ook gewezen op het belang van het nakomen van de ‘morele verplichting’ om de schade en pijn die aan de regio is toegebracht weg te nemen, en daar extra capaciteit en financiële middelen voor vrij te maken. </w:t>
      </w:r>
    </w:p>
    <w:p w:rsidRPr="00575F19" w:rsidR="28B0A1BC" w:rsidP="00575F19" w14:paraId="60F07C04" w14:textId="0926F785">
      <w:pPr>
        <w:rPr>
          <w:szCs w:val="18"/>
        </w:rPr>
      </w:pPr>
      <w:r w:rsidRPr="004E6C9C">
        <w:rPr>
          <w:rFonts w:eastAsia="Verdana" w:cs="Verdana"/>
        </w:rPr>
        <w:t>Eerdere</w:t>
      </w:r>
      <w:r w:rsidRPr="004E6C9C">
        <w:rPr>
          <w:rFonts w:eastAsia="Verdana" w:cs="Verdana"/>
        </w:rPr>
        <w:t xml:space="preserve"> steun- en compensatieprogramma’s (waaronder het </w:t>
      </w:r>
      <w:r w:rsidRPr="004E6C9C">
        <w:rPr>
          <w:rFonts w:eastAsia="Verdana" w:cs="Verdana"/>
        </w:rPr>
        <w:t>Langman</w:t>
      </w:r>
      <w:r w:rsidRPr="004E6C9C">
        <w:rPr>
          <w:rFonts w:eastAsia="Verdana" w:cs="Verdana"/>
        </w:rPr>
        <w:t xml:space="preserve">-akkoord uit 1998, het Regio Specifieke Pakket Zuiderzeelijn, het bestuursakkoord van 2014, het Nationaal Programma Groningen </w:t>
      </w:r>
      <w:r w:rsidRPr="004E6C9C" w:rsidR="00DB074B">
        <w:rPr>
          <w:rFonts w:eastAsia="Verdana" w:cs="Verdana"/>
        </w:rPr>
        <w:t xml:space="preserve">(hierna: NPG) uit </w:t>
      </w:r>
      <w:r w:rsidRPr="004E6C9C">
        <w:rPr>
          <w:rFonts w:eastAsia="Verdana" w:cs="Verdana"/>
        </w:rPr>
        <w:t>2018, de Bestuurlijke afspraken uit 2020 en de Toekomstagenda 2021), bijdragen uit Europese fondsen en het bestuurlijk overleg hierover</w:t>
      </w:r>
      <w:r w:rsidRPr="004E6C9C">
        <w:rPr>
          <w:rFonts w:eastAsia="Verdana" w:cs="Verdana"/>
        </w:rPr>
        <w:t>,</w:t>
      </w:r>
      <w:r w:rsidRPr="004E6C9C">
        <w:rPr>
          <w:rFonts w:eastAsia="Verdana" w:cs="Verdana"/>
        </w:rPr>
        <w:t xml:space="preserve"> hebben onvoldoende het verschil kunnen maken.</w:t>
      </w:r>
      <w:r>
        <w:rPr>
          <w:rStyle w:val="FootnoteReference"/>
          <w:rFonts w:eastAsia="Verdana" w:cs="Verdana"/>
        </w:rPr>
        <w:footnoteReference w:id="9"/>
      </w:r>
      <w:r w:rsidRPr="004E6C9C">
        <w:rPr>
          <w:rFonts w:eastAsia="Verdana" w:cs="Verdana"/>
        </w:rPr>
        <w:t xml:space="preserve"> Mensen in het gaswinningsgebied hebben bovendien jarenlang moeten strijden om hun gelijk te krijgen. Kinderen en jongeren zijn opgegroeid met de last van </w:t>
      </w:r>
      <w:r w:rsidRPr="004E6C9C">
        <w:rPr>
          <w:rFonts w:eastAsia="Verdana" w:cs="Verdana"/>
        </w:rPr>
        <w:t xml:space="preserve">aardbevingen, schades aan woningen die zich bij herhaling voordoen en de ervaring dat de overheid hun ouders te vaak niet wist te helpen. Daarmee zijn meerdere generaties in het gaswinningsgebied tekortgedaan en </w:t>
      </w:r>
      <w:r w:rsidRPr="004E6C9C">
        <w:rPr>
          <w:rFonts w:eastAsia="Verdana" w:cs="Verdana"/>
        </w:rPr>
        <w:t>is hun</w:t>
      </w:r>
      <w:r w:rsidRPr="004E6C9C">
        <w:rPr>
          <w:rFonts w:eastAsia="Verdana" w:cs="Verdana"/>
        </w:rPr>
        <w:t xml:space="preserve"> vertrouwen in de overheid </w:t>
      </w:r>
      <w:r w:rsidRPr="004E6C9C">
        <w:rPr>
          <w:rFonts w:eastAsia="Verdana" w:cs="Verdana"/>
        </w:rPr>
        <w:t>geschaad.</w:t>
      </w:r>
      <w:r w:rsidRPr="004E6C9C">
        <w:rPr>
          <w:rFonts w:eastAsia="Verdana" w:cs="Verdana"/>
        </w:rPr>
        <w:t xml:space="preserve"> </w:t>
      </w:r>
    </w:p>
    <w:p w:rsidRPr="00575F19" w:rsidR="28B0A1BC" w:rsidP="00575F19" w14:paraId="679DC1D7" w14:textId="6E3262B2">
      <w:pPr>
        <w:ind w:right="-20"/>
        <w:rPr>
          <w:szCs w:val="18"/>
        </w:rPr>
      </w:pPr>
      <w:r w:rsidRPr="004E6C9C">
        <w:rPr>
          <w:rFonts w:eastAsia="Verdana" w:cs="Verdana"/>
          <w:color w:val="000000" w:themeColor="text1"/>
        </w:rPr>
        <w:t xml:space="preserve">Het inlossen van de ereschuld aan de regio en zijn bewoners </w:t>
      </w:r>
      <w:r w:rsidRPr="004E6C9C">
        <w:rPr>
          <w:rFonts w:eastAsia="Verdana" w:cs="Verdana"/>
        </w:rPr>
        <w:t xml:space="preserve">vraagt volgens de parlementaire enquêtecommissie om een </w:t>
      </w:r>
      <w:r w:rsidRPr="004E6C9C">
        <w:rPr>
          <w:rFonts w:eastAsia="Verdana" w:cs="Verdana"/>
        </w:rPr>
        <w:t>langetermijnaanpak</w:t>
      </w:r>
      <w:r w:rsidRPr="004E6C9C">
        <w:rPr>
          <w:rFonts w:eastAsia="Verdana" w:cs="Verdana"/>
        </w:rPr>
        <w:t xml:space="preserve"> met generatielange investeringen. De inwoners van Groningen en Noord-Drenthe, de </w:t>
      </w:r>
      <w:r w:rsidRPr="004E6C9C" w:rsidR="000E7444">
        <w:rPr>
          <w:rFonts w:eastAsia="Verdana" w:cs="Verdana"/>
        </w:rPr>
        <w:t>decentrale</w:t>
      </w:r>
      <w:r w:rsidRPr="004E6C9C">
        <w:rPr>
          <w:rFonts w:eastAsia="Verdana" w:cs="Verdana"/>
        </w:rPr>
        <w:t xml:space="preserve"> overheden en maatschappelijke organisaties moeten erop kunnen rekenen dat ook toekomstige kabinetten zich, lang nadat de gaswinning definitief is beëindigd, blijven inzetten voor het inlossen van deze ereschuld. </w:t>
      </w:r>
      <w:r w:rsidRPr="004E6C9C" w:rsidR="64D56ABD">
        <w:rPr>
          <w:rFonts w:eastAsia="Verdana" w:cs="Verdana"/>
        </w:rPr>
        <w:t xml:space="preserve">Daarom </w:t>
      </w:r>
      <w:r w:rsidRPr="004E6C9C" w:rsidR="3FC5EA12">
        <w:rPr>
          <w:rFonts w:eastAsia="Verdana" w:cs="Verdana"/>
        </w:rPr>
        <w:t>is</w:t>
      </w:r>
      <w:r w:rsidRPr="004E6C9C" w:rsidR="64D56ABD">
        <w:rPr>
          <w:rFonts w:eastAsia="Verdana" w:cs="Verdana"/>
        </w:rPr>
        <w:t xml:space="preserve"> met de maatregelen uit</w:t>
      </w:r>
      <w:r w:rsidRPr="004E6C9C">
        <w:rPr>
          <w:rFonts w:eastAsia="Verdana" w:cs="Verdana"/>
        </w:rPr>
        <w:t xml:space="preserve"> </w:t>
      </w:r>
      <w:r w:rsidRPr="004E6C9C" w:rsidR="3B6C5CCA">
        <w:rPr>
          <w:rFonts w:eastAsia="Verdana" w:cs="Verdana"/>
        </w:rPr>
        <w:t xml:space="preserve">Nij </w:t>
      </w:r>
      <w:r w:rsidRPr="004E6C9C" w:rsidR="3B6C5CCA">
        <w:rPr>
          <w:rFonts w:eastAsia="Verdana" w:cs="Verdana"/>
        </w:rPr>
        <w:t>Begun</w:t>
      </w:r>
      <w:r w:rsidRPr="004E6C9C">
        <w:rPr>
          <w:rFonts w:eastAsia="Verdana" w:cs="Verdana"/>
          <w:i/>
        </w:rPr>
        <w:t xml:space="preserve"> </w:t>
      </w:r>
      <w:r w:rsidRPr="004E6C9C">
        <w:rPr>
          <w:rFonts w:eastAsia="Verdana" w:cs="Verdana"/>
        </w:rPr>
        <w:t xml:space="preserve">niet alleen </w:t>
      </w:r>
      <w:r w:rsidRPr="004E6C9C" w:rsidR="72717EA6">
        <w:rPr>
          <w:rFonts w:eastAsia="Verdana" w:cs="Verdana"/>
        </w:rPr>
        <w:t>gekeken naar het</w:t>
      </w:r>
      <w:r w:rsidRPr="004E6C9C">
        <w:rPr>
          <w:rFonts w:eastAsia="Verdana" w:cs="Verdana"/>
        </w:rPr>
        <w:t xml:space="preserve"> herstel van</w:t>
      </w:r>
      <w:r w:rsidRPr="004E6C9C" w:rsidR="3EFBB3D3">
        <w:rPr>
          <w:rFonts w:eastAsia="Verdana" w:cs="Verdana"/>
        </w:rPr>
        <w:t xml:space="preserve"> de veiligheid van</w:t>
      </w:r>
      <w:r w:rsidRPr="004E6C9C">
        <w:rPr>
          <w:rFonts w:eastAsia="Verdana" w:cs="Verdana"/>
        </w:rPr>
        <w:t xml:space="preserve"> gebouwen, maar ook </w:t>
      </w:r>
      <w:r w:rsidRPr="004E6C9C" w:rsidR="46726EF6">
        <w:rPr>
          <w:rFonts w:eastAsia="Verdana" w:cs="Verdana"/>
        </w:rPr>
        <w:t>na</w:t>
      </w:r>
      <w:r w:rsidRPr="004E6C9C" w:rsidR="3E66D020">
        <w:rPr>
          <w:rFonts w:eastAsia="Verdana" w:cs="Verdana"/>
        </w:rPr>
        <w:t>a</w:t>
      </w:r>
      <w:r w:rsidRPr="004E6C9C" w:rsidR="46726EF6">
        <w:rPr>
          <w:rFonts w:eastAsia="Verdana" w:cs="Verdana"/>
        </w:rPr>
        <w:t xml:space="preserve">r </w:t>
      </w:r>
      <w:r w:rsidRPr="004E6C9C" w:rsidR="00C64097">
        <w:rPr>
          <w:rFonts w:eastAsia="Verdana" w:cs="Verdana"/>
        </w:rPr>
        <w:t xml:space="preserve">het aanpakken </w:t>
      </w:r>
      <w:r w:rsidRPr="004E6C9C">
        <w:rPr>
          <w:rFonts w:eastAsia="Verdana" w:cs="Verdana"/>
        </w:rPr>
        <w:t xml:space="preserve">van de negatieve sociale gevolgen van de gaswinning, investeringen in leefbaarheid, kansengelijkheid en duurzame groei en daarmee, uiteindelijk, </w:t>
      </w:r>
      <w:r w:rsidRPr="004E6C9C" w:rsidR="4D6F8F47">
        <w:rPr>
          <w:rFonts w:eastAsia="Verdana" w:cs="Verdana"/>
        </w:rPr>
        <w:t>het</w:t>
      </w:r>
      <w:r w:rsidRPr="004E6C9C">
        <w:rPr>
          <w:rFonts w:eastAsia="Verdana" w:cs="Verdana"/>
        </w:rPr>
        <w:t xml:space="preserve"> herstel van vertrouwen</w:t>
      </w:r>
      <w:r w:rsidRPr="004E6C9C" w:rsidR="513D4863">
        <w:rPr>
          <w:rFonts w:eastAsia="Verdana" w:cs="Verdana"/>
        </w:rPr>
        <w:t>.</w:t>
      </w:r>
      <w:r w:rsidRPr="004E6C9C">
        <w:rPr>
          <w:rFonts w:eastAsia="Verdana" w:cs="Verdana"/>
        </w:rPr>
        <w:t xml:space="preserve"> </w:t>
      </w:r>
      <w:r w:rsidRPr="004E6C9C" w:rsidR="1E792EB0">
        <w:rPr>
          <w:rFonts w:eastAsia="Verdana" w:cs="Verdana"/>
        </w:rPr>
        <w:t xml:space="preserve"> </w:t>
      </w:r>
    </w:p>
    <w:p w:rsidRPr="00575F19" w:rsidR="28B0A1BC" w:rsidP="00575F19" w14:paraId="30DB5B78" w14:textId="3411C5CF">
      <w:pPr>
        <w:rPr>
          <w:szCs w:val="18"/>
        </w:rPr>
      </w:pPr>
      <w:r w:rsidRPr="004E6C9C">
        <w:rPr>
          <w:rFonts w:eastAsia="Verdana" w:cs="Verdana"/>
        </w:rPr>
        <w:t xml:space="preserve">Om </w:t>
      </w:r>
      <w:r w:rsidRPr="004E6C9C" w:rsidR="31F36EA4">
        <w:rPr>
          <w:rFonts w:eastAsia="Verdana" w:cs="Verdana"/>
        </w:rPr>
        <w:t>te bevorderen</w:t>
      </w:r>
      <w:r w:rsidRPr="004E6C9C">
        <w:rPr>
          <w:rFonts w:eastAsia="Verdana" w:cs="Verdana"/>
        </w:rPr>
        <w:t xml:space="preserve"> dat </w:t>
      </w:r>
      <w:r w:rsidRPr="004E6C9C" w:rsidR="76004387">
        <w:rPr>
          <w:rFonts w:eastAsia="Verdana" w:cs="Verdana"/>
        </w:rPr>
        <w:t>het</w:t>
      </w:r>
      <w:r w:rsidRPr="004E6C9C">
        <w:rPr>
          <w:rFonts w:eastAsia="Verdana" w:cs="Verdana"/>
        </w:rPr>
        <w:t xml:space="preserve"> herstel daadwerkelijk wordt gerealiseerd, borgt dit wetsvoorstel de langjarige inzet door </w:t>
      </w:r>
      <w:r w:rsidRPr="004E6C9C" w:rsidR="6F6C81E7">
        <w:rPr>
          <w:rFonts w:eastAsia="Verdana" w:cs="Verdana"/>
        </w:rPr>
        <w:t xml:space="preserve">vast te leggen: </w:t>
      </w:r>
    </w:p>
    <w:p w:rsidRPr="004E6C9C" w:rsidR="28B0A1BC" w:rsidP="00575F19" w14:paraId="180E1895" w14:textId="3E06EAC4">
      <w:pPr>
        <w:rPr>
          <w:rFonts w:eastAsia="Verdana" w:cs="Verdana"/>
        </w:rPr>
      </w:pPr>
      <w:r w:rsidRPr="004E6C9C">
        <w:rPr>
          <w:rFonts w:eastAsia="Verdana" w:cs="Verdana"/>
        </w:rPr>
        <w:t>1</w:t>
      </w:r>
      <w:r w:rsidRPr="004E6C9C" w:rsidR="6E542981">
        <w:rPr>
          <w:rFonts w:eastAsia="Verdana" w:cs="Verdana"/>
        </w:rPr>
        <w:t>.</w:t>
      </w:r>
      <w:r w:rsidRPr="004E6C9C">
        <w:rPr>
          <w:rFonts w:eastAsia="Verdana" w:cs="Verdana"/>
        </w:rPr>
        <w:t xml:space="preserve"> dat </w:t>
      </w:r>
      <w:r w:rsidR="00507A59">
        <w:rPr>
          <w:rFonts w:eastAsia="Verdana" w:cs="Verdana"/>
        </w:rPr>
        <w:t>gedurende de looptijd van de generatielange betrokkenheid</w:t>
      </w:r>
      <w:r w:rsidRPr="004E6C9C" w:rsidR="2D55E327">
        <w:rPr>
          <w:rFonts w:eastAsia="Verdana" w:cs="Verdana"/>
        </w:rPr>
        <w:t xml:space="preserve"> </w:t>
      </w:r>
      <w:r w:rsidRPr="004E6C9C" w:rsidR="4DCEEF15">
        <w:rPr>
          <w:rFonts w:eastAsia="Verdana" w:cs="Verdana"/>
        </w:rPr>
        <w:t xml:space="preserve">middelen voor worden </w:t>
      </w:r>
      <w:r w:rsidRPr="004E6C9C" w:rsidR="3AC9D219">
        <w:rPr>
          <w:rFonts w:eastAsia="Verdana" w:cs="Verdana"/>
        </w:rPr>
        <w:t xml:space="preserve">opgenomen in de begrotingen van de </w:t>
      </w:r>
      <w:r w:rsidRPr="004E6C9C" w:rsidR="2D55E327">
        <w:rPr>
          <w:rFonts w:eastAsia="Verdana" w:cs="Verdana"/>
        </w:rPr>
        <w:t>betrokken departementen</w:t>
      </w:r>
      <w:r w:rsidRPr="004E6C9C" w:rsidR="00EE217E">
        <w:rPr>
          <w:rFonts w:eastAsia="Verdana" w:cs="Verdana"/>
        </w:rPr>
        <w:t>;</w:t>
      </w:r>
    </w:p>
    <w:p w:rsidRPr="00575F19" w:rsidR="28B0A1BC" w:rsidP="00575F19" w14:paraId="7D3C5543" w14:textId="3246B604">
      <w:pPr>
        <w:rPr>
          <w:szCs w:val="18"/>
        </w:rPr>
      </w:pPr>
      <w:r w:rsidRPr="004E6C9C">
        <w:rPr>
          <w:rFonts w:eastAsia="Verdana" w:cs="Verdana"/>
        </w:rPr>
        <w:t>2</w:t>
      </w:r>
      <w:r w:rsidRPr="004E6C9C" w:rsidR="04169473">
        <w:rPr>
          <w:rFonts w:eastAsia="Verdana" w:cs="Verdana"/>
        </w:rPr>
        <w:t>.</w:t>
      </w:r>
      <w:r w:rsidRPr="004E6C9C">
        <w:rPr>
          <w:rFonts w:eastAsia="Verdana" w:cs="Verdana"/>
        </w:rPr>
        <w:t xml:space="preserve"> dat de resultaten van de generatielange aanpak jaarlijks worden gemonitord</w:t>
      </w:r>
      <w:r w:rsidRPr="004E6C9C">
        <w:rPr>
          <w:rFonts w:eastAsia="Verdana" w:cs="Verdana"/>
        </w:rPr>
        <w:t>,</w:t>
      </w:r>
      <w:r w:rsidRPr="004E6C9C">
        <w:rPr>
          <w:rFonts w:eastAsia="Verdana" w:cs="Verdana"/>
        </w:rPr>
        <w:t xml:space="preserve"> en </w:t>
      </w:r>
    </w:p>
    <w:p w:rsidRPr="00575F19" w:rsidR="28B0A1BC" w:rsidP="00575F19" w14:paraId="44BBD0F0" w14:textId="0388B808">
      <w:pPr>
        <w:rPr>
          <w:szCs w:val="18"/>
        </w:rPr>
      </w:pPr>
      <w:r w:rsidRPr="004E6C9C">
        <w:rPr>
          <w:rFonts w:eastAsia="Verdana" w:cs="Verdana"/>
        </w:rPr>
        <w:t>3</w:t>
      </w:r>
      <w:r w:rsidRPr="004E6C9C" w:rsidR="48DBADC7">
        <w:rPr>
          <w:rFonts w:eastAsia="Verdana" w:cs="Verdana"/>
        </w:rPr>
        <w:t>.</w:t>
      </w:r>
      <w:r w:rsidRPr="004E6C9C">
        <w:rPr>
          <w:rFonts w:eastAsia="Verdana" w:cs="Verdana"/>
        </w:rPr>
        <w:t xml:space="preserve"> dat hierover jaarlijks politieke verantwoording wordt afgelegd. </w:t>
      </w:r>
    </w:p>
    <w:p w:rsidRPr="004E6C9C" w:rsidR="28B0A1BC" w:rsidP="00575F19" w14:paraId="55697521" w14:textId="571C3F9E">
      <w:pPr>
        <w:rPr>
          <w:rFonts w:eastAsia="Verdana" w:cs="Verdana"/>
        </w:rPr>
      </w:pPr>
      <w:r w:rsidRPr="004E6C9C">
        <w:rPr>
          <w:rFonts w:eastAsia="Verdana" w:cs="Verdana"/>
        </w:rPr>
        <w:t xml:space="preserve">Dit draagt bij aan de informatievoorziening van bewoners, bestuurders, volksvertegenwoordigers en andere betrokkenen, en maakt tijdige signalering van knelpunten en bijsturing van het beleid mogelijk. </w:t>
      </w:r>
    </w:p>
    <w:p w:rsidRPr="004E6C9C" w:rsidR="28B0A1BC" w:rsidP="00575F19" w14:paraId="1ABFE96A" w14:textId="0753E9D2">
      <w:pPr>
        <w:rPr>
          <w:rFonts w:eastAsia="Verdana" w:cs="Verdana"/>
        </w:rPr>
      </w:pPr>
      <w:bookmarkStart w:name="_Toc209544863" w:id="4"/>
      <w:r w:rsidRPr="004E6C9C">
        <w:rPr>
          <w:rStyle w:val="Kop3Char"/>
        </w:rPr>
        <w:t>2.1.2 Probleemaanpak en motivering instrumentkeuze</w:t>
      </w:r>
      <w:bookmarkEnd w:id="4"/>
      <w:r w:rsidRPr="004E6C9C">
        <w:rPr>
          <w:rFonts w:eastAsia="Verdana" w:cs="Verdana"/>
          <w:b/>
        </w:rPr>
        <w:t xml:space="preserve"> </w:t>
      </w:r>
      <w:r w:rsidRPr="00575F19">
        <w:rPr>
          <w:szCs w:val="18"/>
        </w:rPr>
        <w:br/>
      </w:r>
      <w:r w:rsidRPr="004E6C9C">
        <w:rPr>
          <w:rFonts w:eastAsia="Verdana" w:cs="Verdana"/>
        </w:rPr>
        <w:t>Inwoners, maatschappelijke partijen, ondernemers en andere partijen in het gaswinningsgebied hebben, mede als gevolg van de omgang met de gaswinning en de trage afhandeling van de gevolgen, weinig vertrouwen in nieuwe politieke beloften of toezeggingen. Uit cijfers van het Sociaal Planbureau Groningen uit 2023 blijkt dat slechts 3</w:t>
      </w:r>
      <w:r w:rsidRPr="004E6C9C" w:rsidR="002A75AC">
        <w:rPr>
          <w:rFonts w:eastAsia="Verdana" w:cs="Verdana"/>
        </w:rPr>
        <w:t>8</w:t>
      </w:r>
      <w:r w:rsidRPr="004E6C9C">
        <w:rPr>
          <w:rFonts w:eastAsia="Verdana" w:cs="Verdana"/>
        </w:rPr>
        <w:t xml:space="preserve"> procent van de inwoners van de provincie Groningen </w:t>
      </w:r>
      <w:r w:rsidRPr="004E6C9C" w:rsidR="0035289E">
        <w:rPr>
          <w:rFonts w:eastAsia="Verdana" w:cs="Verdana"/>
        </w:rPr>
        <w:t xml:space="preserve">(deels) </w:t>
      </w:r>
      <w:r w:rsidRPr="004E6C9C">
        <w:rPr>
          <w:rFonts w:eastAsia="Verdana" w:cs="Verdana"/>
        </w:rPr>
        <w:t>vertrouwen heeft in de landelijke overheid.</w:t>
      </w:r>
      <w:r>
        <w:rPr>
          <w:rStyle w:val="FootnoteReference"/>
          <w:rFonts w:eastAsia="Verdana" w:cs="Verdana"/>
        </w:rPr>
        <w:footnoteReference w:id="10"/>
      </w:r>
      <w:r w:rsidRPr="004E6C9C" w:rsidR="00B311E6">
        <w:rPr>
          <w:rFonts w:eastAsia="Verdana" w:cs="Verdana"/>
        </w:rPr>
        <w:t xml:space="preserve"> </w:t>
      </w:r>
      <w:r w:rsidRPr="004E6C9C">
        <w:rPr>
          <w:rFonts w:eastAsia="Verdana" w:cs="Verdana"/>
        </w:rPr>
        <w:t xml:space="preserve">Beloften zijn in het verleden vaak gebroken en er zijn verwachtingen gewekt die niet werden ingelost. </w:t>
      </w:r>
    </w:p>
    <w:p w:rsidRPr="004E6C9C" w:rsidR="28B0A1BC" w:rsidP="00575F19" w14:paraId="0CF0EDB5" w14:textId="6608FCC1">
      <w:pPr>
        <w:rPr>
          <w:rFonts w:eastAsia="Verdana" w:cs="Verdana"/>
        </w:rPr>
      </w:pPr>
      <w:r w:rsidRPr="004E6C9C">
        <w:rPr>
          <w:rFonts w:eastAsia="Verdana" w:cs="Verdana"/>
        </w:rPr>
        <w:t>Dit wetsvoorstel vormt</w:t>
      </w:r>
      <w:r w:rsidRPr="004E6C9C" w:rsidR="654D8FDB">
        <w:rPr>
          <w:rFonts w:eastAsia="Verdana" w:cs="Verdana"/>
        </w:rPr>
        <w:t xml:space="preserve"> voor de mensen in Groningen en Noord-Drenthe</w:t>
      </w:r>
      <w:r w:rsidRPr="004E6C9C">
        <w:rPr>
          <w:rFonts w:eastAsia="Verdana" w:cs="Verdana"/>
        </w:rPr>
        <w:t xml:space="preserve"> de waarborg dat het kabinet en komende kabinetten de verbeteraanpak die in </w:t>
      </w:r>
      <w:r w:rsidRPr="004E6C9C" w:rsidR="3B6C5CCA">
        <w:rPr>
          <w:rFonts w:eastAsia="Verdana" w:cs="Verdana"/>
        </w:rPr>
        <w:t xml:space="preserve">Nij </w:t>
      </w:r>
      <w:r w:rsidRPr="004E6C9C" w:rsidR="3B6C5CCA">
        <w:rPr>
          <w:rFonts w:eastAsia="Verdana" w:cs="Verdana"/>
        </w:rPr>
        <w:t>Begun</w:t>
      </w:r>
      <w:r w:rsidRPr="004E6C9C">
        <w:rPr>
          <w:rFonts w:eastAsia="Verdana" w:cs="Verdana"/>
          <w:i/>
        </w:rPr>
        <w:t xml:space="preserve"> </w:t>
      </w:r>
      <w:r w:rsidRPr="004E6C9C">
        <w:rPr>
          <w:rFonts w:eastAsia="Verdana" w:cs="Verdana"/>
        </w:rPr>
        <w:t xml:space="preserve">is beschreven daadwerkelijk </w:t>
      </w:r>
      <w:r w:rsidRPr="004E6C9C" w:rsidR="1E31D194">
        <w:rPr>
          <w:rFonts w:eastAsia="Verdana" w:cs="Verdana"/>
        </w:rPr>
        <w:t>uitvoer</w:t>
      </w:r>
      <w:r w:rsidRPr="004E6C9C" w:rsidR="3B6C5CCA">
        <w:rPr>
          <w:rFonts w:eastAsia="Verdana" w:cs="Verdana"/>
        </w:rPr>
        <w:t>en</w:t>
      </w:r>
      <w:r w:rsidRPr="004E6C9C">
        <w:rPr>
          <w:rFonts w:eastAsia="Verdana" w:cs="Verdana"/>
        </w:rPr>
        <w:t xml:space="preserve"> en hier</w:t>
      </w:r>
      <w:r w:rsidRPr="004E6C9C" w:rsidR="28B1D8BB">
        <w:rPr>
          <w:rFonts w:eastAsia="Verdana" w:cs="Verdana"/>
        </w:rPr>
        <w:t xml:space="preserve"> politiek</w:t>
      </w:r>
      <w:r w:rsidRPr="004E6C9C">
        <w:rPr>
          <w:rFonts w:eastAsia="Verdana" w:cs="Verdana"/>
        </w:rPr>
        <w:t xml:space="preserve"> </w:t>
      </w:r>
      <w:r w:rsidRPr="004E6C9C" w:rsidR="241A47B7">
        <w:rPr>
          <w:rFonts w:eastAsia="Verdana" w:cs="Verdana"/>
        </w:rPr>
        <w:t>verantwoording over afleg</w:t>
      </w:r>
      <w:r w:rsidRPr="004E6C9C" w:rsidR="3B6C5CCA">
        <w:rPr>
          <w:rFonts w:eastAsia="Verdana" w:cs="Verdana"/>
        </w:rPr>
        <w:t>gen</w:t>
      </w:r>
      <w:r w:rsidRPr="004E6C9C">
        <w:rPr>
          <w:rFonts w:eastAsia="Verdana" w:cs="Verdana"/>
        </w:rPr>
        <w:t xml:space="preserve">. Met een wettelijke verankering </w:t>
      </w:r>
      <w:r w:rsidRPr="004E6C9C" w:rsidR="1116A9FE">
        <w:rPr>
          <w:rFonts w:eastAsia="Verdana" w:cs="Verdana"/>
        </w:rPr>
        <w:t xml:space="preserve">van de generatielange aanpak en monitoring </w:t>
      </w:r>
      <w:r w:rsidRPr="004E6C9C">
        <w:rPr>
          <w:rFonts w:eastAsia="Verdana" w:cs="Verdana"/>
        </w:rPr>
        <w:t xml:space="preserve">zijn ook toekomstige kabinetten gehouden aan de </w:t>
      </w:r>
      <w:r w:rsidRPr="004E6C9C" w:rsidR="28B1D8BB">
        <w:rPr>
          <w:rFonts w:eastAsia="Verdana" w:cs="Verdana"/>
        </w:rPr>
        <w:t>aanpa</w:t>
      </w:r>
      <w:r w:rsidRPr="004E6C9C" w:rsidR="039299C1">
        <w:rPr>
          <w:rFonts w:eastAsia="Verdana" w:cs="Verdana"/>
        </w:rPr>
        <w:t>k</w:t>
      </w:r>
      <w:r w:rsidRPr="004E6C9C" w:rsidR="28B1D8BB">
        <w:rPr>
          <w:rFonts w:eastAsia="Verdana" w:cs="Verdana"/>
        </w:rPr>
        <w:t xml:space="preserve"> </w:t>
      </w:r>
      <w:r w:rsidRPr="004E6C9C" w:rsidR="1116A9FE">
        <w:rPr>
          <w:rFonts w:eastAsia="Verdana" w:cs="Verdana"/>
        </w:rPr>
        <w:t xml:space="preserve">uit </w:t>
      </w:r>
      <w:r w:rsidRPr="004E6C9C" w:rsidR="3B6C5CCA">
        <w:rPr>
          <w:rFonts w:eastAsia="Verdana" w:cs="Verdana"/>
        </w:rPr>
        <w:t xml:space="preserve">Nij </w:t>
      </w:r>
      <w:r w:rsidRPr="004E6C9C" w:rsidR="3B6C5CCA">
        <w:rPr>
          <w:rFonts w:eastAsia="Verdana" w:cs="Verdana"/>
        </w:rPr>
        <w:t>Begun</w:t>
      </w:r>
      <w:r w:rsidRPr="004E6C9C">
        <w:rPr>
          <w:rFonts w:eastAsia="Verdana" w:cs="Verdana"/>
        </w:rPr>
        <w:t xml:space="preserve">. Dat is van belang, omdat over enkele jaren de zichtbare gevolgen van de gaswinning in de vorm van nieuwe bevingen en nieuwe schades naar verwachting zullen afnemen en de conclusies van de parlementaire enquêtecommissie naar de achtergrond kunnen </w:t>
      </w:r>
      <w:r w:rsidRPr="004E6C9C" w:rsidR="1116A9FE">
        <w:rPr>
          <w:rFonts w:eastAsia="Verdana" w:cs="Verdana"/>
        </w:rPr>
        <w:t>verdwijnen</w:t>
      </w:r>
      <w:r w:rsidRPr="004E6C9C">
        <w:rPr>
          <w:rFonts w:eastAsia="Verdana" w:cs="Verdana"/>
        </w:rPr>
        <w:t xml:space="preserve">. De opdracht </w:t>
      </w:r>
      <w:r w:rsidRPr="004E6C9C" w:rsidR="79D2A63A">
        <w:rPr>
          <w:rFonts w:eastAsia="Verdana" w:cs="Verdana"/>
        </w:rPr>
        <w:t xml:space="preserve">van het kabinet </w:t>
      </w:r>
      <w:r w:rsidRPr="004E6C9C">
        <w:rPr>
          <w:rFonts w:eastAsia="Verdana" w:cs="Verdana"/>
        </w:rPr>
        <w:t>om de ereschuld aan het gaswinningsgebied in te lossen is echter nadrukkelijk niet gekoppeld aan één regeerperiode. Het gaat om het rechtzetten van wat gedurende zes decennia beschadigd is geraakt. De</w:t>
      </w:r>
      <w:r w:rsidRPr="004E6C9C" w:rsidR="1116A9FE">
        <w:rPr>
          <w:rFonts w:eastAsia="Verdana" w:cs="Verdana"/>
        </w:rPr>
        <w:t>ze</w:t>
      </w:r>
      <w:r w:rsidRPr="004E6C9C">
        <w:rPr>
          <w:rFonts w:eastAsia="Verdana" w:cs="Verdana"/>
        </w:rPr>
        <w:t xml:space="preserve"> opdracht overstijgt de horizon van afzonderlijke kabinetten</w:t>
      </w:r>
      <w:r w:rsidRPr="004E6C9C" w:rsidR="1116A9FE">
        <w:rPr>
          <w:rFonts w:eastAsia="Verdana" w:cs="Verdana"/>
        </w:rPr>
        <w:t>.</w:t>
      </w:r>
    </w:p>
    <w:p w:rsidRPr="004E6C9C" w:rsidR="28B0A1BC" w:rsidP="00575F19" w14:paraId="0A5FCD85" w14:textId="75F07EA9">
      <w:pPr>
        <w:rPr>
          <w:rFonts w:eastAsia="Verdana" w:cs="Verdana"/>
        </w:rPr>
      </w:pPr>
      <w:r w:rsidRPr="004E6C9C">
        <w:rPr>
          <w:rFonts w:eastAsia="Verdana" w:cs="Verdana"/>
        </w:rPr>
        <w:t xml:space="preserve">Wetgeving is het geëigende instrument om een dergelijke kabinetsperiode-overstijgende inzet vast te leggen. In het verleden is gebleken dat andere instrumenten dan wetgeving, zoals bestuursakkoorden tussen het Rijk en de </w:t>
      </w:r>
      <w:r w:rsidRPr="004E6C9C" w:rsidR="000E7444">
        <w:rPr>
          <w:rFonts w:eastAsia="Verdana" w:cs="Verdana"/>
        </w:rPr>
        <w:t xml:space="preserve">decentrale </w:t>
      </w:r>
      <w:r w:rsidRPr="004E6C9C">
        <w:rPr>
          <w:rFonts w:eastAsia="Verdana" w:cs="Verdana"/>
        </w:rPr>
        <w:t>overheden, onvoldoende resultaat opleverden. De bevindingen van de parlementaire enquêtecommissie laten zien dat deze akkoorden weliswaar een bijdrage leverden aan verbeteringen op deelaspecten, maar in hun totaliteit qua ambitieniveau</w:t>
      </w:r>
      <w:r w:rsidRPr="004E6C9C" w:rsidR="50ED0D83">
        <w:rPr>
          <w:rFonts w:eastAsia="Verdana" w:cs="Verdana"/>
        </w:rPr>
        <w:t>,</w:t>
      </w:r>
      <w:r w:rsidRPr="004E6C9C">
        <w:rPr>
          <w:rFonts w:eastAsia="Verdana" w:cs="Verdana"/>
        </w:rPr>
        <w:t xml:space="preserve"> doorlooptijd en afrekenbaarheid onvoldoende waren om de ereschuld aan de regio in te kunnen lossen. Er is daarom een aanpak nodig die verder reikt dan een bestuursakkoord kan.  </w:t>
      </w:r>
    </w:p>
    <w:p w:rsidRPr="00575F19" w:rsidR="00EC00EA" w:rsidP="6679E455" w14:paraId="28D4D755" w14:textId="4B773CA7">
      <w:pPr>
        <w:rPr>
          <w:rFonts w:eastAsia="Verdana" w:cs="Verdana"/>
        </w:rPr>
      </w:pPr>
      <w:r w:rsidRPr="6679E455">
        <w:rPr>
          <w:rFonts w:eastAsia="Verdana" w:cs="Verdana"/>
        </w:rPr>
        <w:t xml:space="preserve">Er worden </w:t>
      </w:r>
      <w:r w:rsidRPr="6679E455" w:rsidR="720C355E">
        <w:rPr>
          <w:rFonts w:eastAsia="Verdana" w:cs="Verdana"/>
        </w:rPr>
        <w:t>zodoende</w:t>
      </w:r>
      <w:r w:rsidRPr="6679E455">
        <w:rPr>
          <w:rFonts w:eastAsia="Verdana" w:cs="Verdana"/>
        </w:rPr>
        <w:t xml:space="preserve"> in dit wetsvoorstel </w:t>
      </w:r>
      <w:r w:rsidRPr="6679E455" w:rsidR="001795D0">
        <w:rPr>
          <w:rFonts w:eastAsia="Verdana" w:cs="Verdana"/>
        </w:rPr>
        <w:t xml:space="preserve">via zorgplichten </w:t>
      </w:r>
      <w:r w:rsidRPr="6679E455">
        <w:rPr>
          <w:rFonts w:eastAsia="Verdana" w:cs="Verdana"/>
        </w:rPr>
        <w:t xml:space="preserve">concrete taken vastgelegd voor </w:t>
      </w:r>
      <w:r w:rsidRPr="6679E455" w:rsidR="7934E6F6">
        <w:t xml:space="preserve">de Minister van </w:t>
      </w:r>
      <w:r w:rsidRPr="6679E455" w:rsidR="0ED4BCDC">
        <w:t xml:space="preserve">Binnenlandse </w:t>
      </w:r>
      <w:r w:rsidRPr="6679E455" w:rsidR="7934E6F6">
        <w:t xml:space="preserve">Zaken en </w:t>
      </w:r>
      <w:r w:rsidRPr="6679E455" w:rsidR="0ED4BCDC">
        <w:t xml:space="preserve">Koninkrijksrelaties </w:t>
      </w:r>
      <w:r w:rsidRPr="6679E455" w:rsidR="7934E6F6">
        <w:t xml:space="preserve">(hierna: ‘de minister van </w:t>
      </w:r>
      <w:r w:rsidRPr="6679E455" w:rsidR="0ED4BCDC">
        <w:t xml:space="preserve">BZK’ </w:t>
      </w:r>
      <w:r w:rsidRPr="6679E455" w:rsidR="7934E6F6">
        <w:t>of ‘de minister’)</w:t>
      </w:r>
      <w:r w:rsidRPr="6679E455" w:rsidR="7934E6F6">
        <w:rPr>
          <w:rFonts w:eastAsia="Verdana" w:cs="Verdana"/>
        </w:rPr>
        <w:t xml:space="preserve"> </w:t>
      </w:r>
      <w:r w:rsidRPr="6679E455" w:rsidR="542C0111">
        <w:rPr>
          <w:rFonts w:eastAsia="Verdana" w:cs="Verdana"/>
        </w:rPr>
        <w:t xml:space="preserve">ten </w:t>
      </w:r>
      <w:r w:rsidRPr="6679E455" w:rsidR="542C0111">
        <w:rPr>
          <w:rFonts w:eastAsia="Verdana" w:cs="Verdana"/>
        </w:rPr>
        <w:t xml:space="preserve">behoeve van </w:t>
      </w:r>
      <w:r w:rsidRPr="6679E455">
        <w:rPr>
          <w:rFonts w:eastAsia="Verdana" w:cs="Verdana"/>
        </w:rPr>
        <w:t xml:space="preserve">brede welvaart en </w:t>
      </w:r>
      <w:r w:rsidRPr="6679E455" w:rsidR="3C0516F6">
        <w:rPr>
          <w:rFonts w:eastAsia="Verdana" w:cs="Verdana"/>
        </w:rPr>
        <w:t>verduurzaming</w:t>
      </w:r>
      <w:r w:rsidRPr="6679E455" w:rsidR="787FB03A">
        <w:rPr>
          <w:rFonts w:eastAsia="Verdana" w:cs="Verdana"/>
        </w:rPr>
        <w:t>.</w:t>
      </w:r>
      <w:r w:rsidRPr="6679E455" w:rsidR="3C0516F6">
        <w:rPr>
          <w:rFonts w:eastAsia="Verdana" w:cs="Verdana"/>
        </w:rPr>
        <w:t xml:space="preserve"> </w:t>
      </w:r>
      <w:r w:rsidRPr="00D81223" w:rsidR="7F3384AF">
        <w:rPr>
          <w:rFonts w:eastAsia="Verdana" w:cs="Verdana"/>
        </w:rPr>
        <w:t>Het wetsvoorstel legt ook vast dat</w:t>
      </w:r>
      <w:r w:rsidR="002A64EB">
        <w:rPr>
          <w:rFonts w:eastAsia="Verdana" w:cs="Verdana"/>
        </w:rPr>
        <w:t xml:space="preserve"> gedurende de looptijd van de generatielange betrokkenheid </w:t>
      </w:r>
      <w:r w:rsidRPr="00D81223" w:rsidR="7F3384AF">
        <w:rPr>
          <w:rFonts w:eastAsia="Verdana" w:cs="Verdana"/>
        </w:rPr>
        <w:t xml:space="preserve">hier middelen voor </w:t>
      </w:r>
      <w:r w:rsidR="005F4DDF">
        <w:rPr>
          <w:rFonts w:eastAsia="Verdana" w:cs="Verdana"/>
        </w:rPr>
        <w:t>worden opgenomen in de begrotingen van de betrokken departementen</w:t>
      </w:r>
      <w:r w:rsidRPr="00D81223" w:rsidR="7F3384AF">
        <w:rPr>
          <w:rFonts w:eastAsia="Verdana" w:cs="Verdana"/>
        </w:rPr>
        <w:t xml:space="preserve">. </w:t>
      </w:r>
      <w:r w:rsidRPr="6679E455">
        <w:rPr>
          <w:rFonts w:eastAsia="Verdana" w:cs="Verdana"/>
        </w:rPr>
        <w:t xml:space="preserve">Dit wetsvoorstel legt bovendien vast dat </w:t>
      </w:r>
      <w:r w:rsidRPr="6679E455" w:rsidR="7934E6F6">
        <w:rPr>
          <w:rFonts w:eastAsia="Verdana" w:cs="Verdana"/>
        </w:rPr>
        <w:t>de minister</w:t>
      </w:r>
      <w:r w:rsidRPr="6679E455">
        <w:rPr>
          <w:rFonts w:eastAsia="Verdana" w:cs="Verdana"/>
        </w:rPr>
        <w:t xml:space="preserve"> over de uitvoering in dit verband jaarlijks laat rapporteren in de </w:t>
      </w:r>
      <w:r w:rsidR="003A5F77">
        <w:rPr>
          <w:rFonts w:eastAsia="Verdana" w:cs="Verdana"/>
        </w:rPr>
        <w:t>Staat van Groningen en Noord-Drenthe</w:t>
      </w:r>
      <w:r w:rsidRPr="6679E455">
        <w:rPr>
          <w:rFonts w:eastAsia="Verdana" w:cs="Verdana"/>
        </w:rPr>
        <w:t xml:space="preserve">. De </w:t>
      </w:r>
      <w:r w:rsidR="003A5F77">
        <w:rPr>
          <w:rFonts w:eastAsia="Verdana" w:cs="Verdana"/>
        </w:rPr>
        <w:t>Staat van Groningen en Noord-Drenthe</w:t>
      </w:r>
      <w:r w:rsidRPr="6679E455">
        <w:rPr>
          <w:rFonts w:eastAsia="Verdana" w:cs="Verdana"/>
        </w:rPr>
        <w:t xml:space="preserve"> bevat ook een kwalitatief en kwantitatief overzicht </w:t>
      </w:r>
      <w:r w:rsidRPr="6679E455" w:rsidR="28BDAAEB">
        <w:rPr>
          <w:rFonts w:eastAsia="Verdana" w:cs="Verdana"/>
        </w:rPr>
        <w:t>van</w:t>
      </w:r>
      <w:r w:rsidRPr="6679E455" w:rsidR="4CC2A62F">
        <w:rPr>
          <w:rFonts w:eastAsia="Verdana" w:cs="Verdana"/>
        </w:rPr>
        <w:t xml:space="preserve"> </w:t>
      </w:r>
      <w:r w:rsidRPr="6679E455">
        <w:rPr>
          <w:rFonts w:eastAsia="Verdana" w:cs="Verdana"/>
        </w:rPr>
        <w:t xml:space="preserve">de voortgang van de schadeafhandeling en de versterkingsoperatie waarvoor de taken en bevoegdheden </w:t>
      </w:r>
      <w:r w:rsidRPr="6679E455" w:rsidR="65A9531E">
        <w:rPr>
          <w:rFonts w:eastAsia="Verdana" w:cs="Verdana"/>
        </w:rPr>
        <w:t xml:space="preserve">al </w:t>
      </w:r>
      <w:r w:rsidRPr="6679E455" w:rsidR="448384C6">
        <w:rPr>
          <w:rFonts w:eastAsia="Verdana" w:cs="Verdana"/>
        </w:rPr>
        <w:t xml:space="preserve">in de </w:t>
      </w:r>
      <w:r w:rsidRPr="6679E455" w:rsidR="3A87545D">
        <w:rPr>
          <w:rFonts w:eastAsia="Verdana" w:cs="Verdana"/>
        </w:rPr>
        <w:t>TwG</w:t>
      </w:r>
      <w:r w:rsidRPr="6679E455" w:rsidR="448384C6">
        <w:rPr>
          <w:rFonts w:eastAsia="Verdana" w:cs="Verdana"/>
        </w:rPr>
        <w:t xml:space="preserve"> </w:t>
      </w:r>
      <w:r w:rsidRPr="6679E455">
        <w:rPr>
          <w:rFonts w:eastAsia="Verdana" w:cs="Verdana"/>
        </w:rPr>
        <w:t xml:space="preserve">zijn </w:t>
      </w:r>
      <w:r w:rsidRPr="6679E455" w:rsidR="65A9531E">
        <w:rPr>
          <w:rFonts w:eastAsia="Verdana" w:cs="Verdana"/>
        </w:rPr>
        <w:t>vastgelegd</w:t>
      </w:r>
      <w:r w:rsidRPr="6679E455">
        <w:rPr>
          <w:rFonts w:eastAsia="Verdana" w:cs="Verdana"/>
        </w:rPr>
        <w:t xml:space="preserve">. </w:t>
      </w:r>
    </w:p>
    <w:p w:rsidRPr="004E6C9C" w:rsidR="28B0A1BC" w:rsidP="00575F19" w14:paraId="5EBFD42B" w14:textId="78F428D1">
      <w:pPr>
        <w:rPr>
          <w:rFonts w:eastAsia="Verdana" w:cs="Verdana"/>
        </w:rPr>
      </w:pPr>
      <w:r w:rsidRPr="004E6C9C">
        <w:rPr>
          <w:rFonts w:eastAsia="Verdana" w:cs="Verdana"/>
        </w:rPr>
        <w:t>Een w</w:t>
      </w:r>
      <w:r w:rsidRPr="004E6C9C" w:rsidR="0134EC9C">
        <w:rPr>
          <w:rFonts w:eastAsia="Verdana" w:cs="Verdana"/>
        </w:rPr>
        <w:t>ettelijk</w:t>
      </w:r>
      <w:r w:rsidRPr="004E6C9C" w:rsidR="3D7A1000">
        <w:rPr>
          <w:rFonts w:eastAsia="Verdana" w:cs="Verdana"/>
        </w:rPr>
        <w:t>e</w:t>
      </w:r>
      <w:r w:rsidRPr="004E6C9C" w:rsidR="0134EC9C">
        <w:rPr>
          <w:rFonts w:eastAsia="Verdana" w:cs="Verdana"/>
        </w:rPr>
        <w:t xml:space="preserve"> </w:t>
      </w:r>
      <w:r w:rsidRPr="004E6C9C">
        <w:rPr>
          <w:rFonts w:eastAsia="Verdana" w:cs="Verdana"/>
        </w:rPr>
        <w:t xml:space="preserve">verankering van </w:t>
      </w:r>
      <w:r w:rsidRPr="004E6C9C" w:rsidR="0134EC9C">
        <w:rPr>
          <w:rFonts w:eastAsia="Verdana" w:cs="Verdana"/>
        </w:rPr>
        <w:t>de monitoring van de resultaten van de verschillende componenten van het beleid dragen bij aan een betere informatie</w:t>
      </w:r>
      <w:r w:rsidRPr="004E6C9C" w:rsidR="283538C8">
        <w:rPr>
          <w:rFonts w:eastAsia="Verdana" w:cs="Verdana"/>
        </w:rPr>
        <w:t>positie van</w:t>
      </w:r>
      <w:r w:rsidRPr="004E6C9C" w:rsidR="0134EC9C">
        <w:rPr>
          <w:rFonts w:eastAsia="Verdana" w:cs="Verdana"/>
        </w:rPr>
        <w:t xml:space="preserve"> het parlement, de medeoverheden en andere betrokkenen. Daaraan is behoefte: de parlementaire enquêtecommissie concludeerde immers dat niemand de voorbije decennia het volledige overzicht had</w:t>
      </w:r>
      <w:r w:rsidRPr="004E6C9C" w:rsidR="6F5F3F5D">
        <w:rPr>
          <w:rFonts w:eastAsia="Verdana" w:cs="Verdana"/>
        </w:rPr>
        <w:t>. I</w:t>
      </w:r>
      <w:r w:rsidRPr="004E6C9C" w:rsidR="0134EC9C">
        <w:rPr>
          <w:rFonts w:eastAsia="Verdana" w:cs="Verdana"/>
        </w:rPr>
        <w:t>edereen zag maar een aantal stukjes van de puzzel. Dat maakte ook de uitvoering van de controlerende taak van de Tweede Kamer ingewikkeld</w:t>
      </w:r>
      <w:r w:rsidRPr="004E6C9C" w:rsidR="513D4863">
        <w:rPr>
          <w:rFonts w:eastAsia="Verdana" w:cs="Verdana"/>
        </w:rPr>
        <w:t>.</w:t>
      </w:r>
      <w:r>
        <w:rPr>
          <w:rStyle w:val="FootnoteReference"/>
          <w:rFonts w:eastAsia="Verdana" w:cs="Verdana"/>
        </w:rPr>
        <w:footnoteReference w:id="11"/>
      </w:r>
      <w:r w:rsidRPr="004E6C9C" w:rsidR="0134EC9C">
        <w:rPr>
          <w:rFonts w:eastAsia="Verdana" w:cs="Verdana"/>
        </w:rPr>
        <w:t xml:space="preserve"> </w:t>
      </w:r>
    </w:p>
    <w:p w:rsidRPr="004E6C9C" w:rsidR="28B0A1BC" w:rsidP="00575F19" w14:paraId="63F78AB8" w14:textId="10CC0D1E">
      <w:pPr>
        <w:spacing w:after="0"/>
        <w:rPr>
          <w:rFonts w:eastAsia="Verdana" w:cs="Verdana"/>
        </w:rPr>
      </w:pPr>
      <w:r w:rsidRPr="004E6C9C">
        <w:rPr>
          <w:rFonts w:eastAsia="Verdana" w:cs="Verdana"/>
        </w:rPr>
        <w:t xml:space="preserve">Het inlossen van de ereschuld vergt een langjarige, structurele samenwerking tussen het Rijk en de decentrale overheden. </w:t>
      </w:r>
      <w:r w:rsidRPr="004E6C9C" w:rsidR="3A14B13E">
        <w:rPr>
          <w:rFonts w:eastAsia="Verdana" w:cs="Verdana"/>
        </w:rPr>
        <w:t xml:space="preserve">Het Rijk noch de </w:t>
      </w:r>
      <w:r w:rsidRPr="004E6C9C" w:rsidR="00833E8A">
        <w:rPr>
          <w:rFonts w:eastAsia="Verdana" w:cs="Verdana"/>
        </w:rPr>
        <w:t>decentrale</w:t>
      </w:r>
      <w:r w:rsidRPr="004E6C9C" w:rsidR="3A14B13E">
        <w:rPr>
          <w:rFonts w:eastAsia="Verdana" w:cs="Verdana"/>
        </w:rPr>
        <w:t xml:space="preserve"> overheden kunnen de problematiek afzonderlijk van elkaar oplossen. Samenwerking is nodig om de gezamenlijke doelen te kunnen bereiken en de ereschuld van het Rijk in te kunnen lossen. </w:t>
      </w:r>
      <w:r w:rsidRPr="004E6C9C" w:rsidR="0134EC9C">
        <w:rPr>
          <w:rFonts w:eastAsia="Verdana" w:cs="Verdana"/>
        </w:rPr>
        <w:t>D</w:t>
      </w:r>
      <w:r w:rsidRPr="004E6C9C">
        <w:rPr>
          <w:rFonts w:eastAsia="Verdana" w:cs="Verdana"/>
        </w:rPr>
        <w:t xml:space="preserve">aarom </w:t>
      </w:r>
      <w:r w:rsidRPr="004E6C9C" w:rsidR="0134EC9C">
        <w:rPr>
          <w:rFonts w:eastAsia="Verdana" w:cs="Verdana"/>
        </w:rPr>
        <w:t xml:space="preserve">creëert </w:t>
      </w:r>
      <w:r w:rsidRPr="004E6C9C">
        <w:rPr>
          <w:rFonts w:eastAsia="Verdana" w:cs="Verdana"/>
        </w:rPr>
        <w:t xml:space="preserve">dit wetsvoorstel </w:t>
      </w:r>
      <w:r w:rsidRPr="004E6C9C" w:rsidR="0134EC9C">
        <w:rPr>
          <w:rFonts w:eastAsia="Verdana" w:cs="Verdana"/>
        </w:rPr>
        <w:t xml:space="preserve">tevens een wettelijk kader voor de </w:t>
      </w:r>
      <w:r w:rsidRPr="004E6C9C" w:rsidR="57E2FA84">
        <w:rPr>
          <w:rFonts w:eastAsia="Verdana" w:cs="Verdana"/>
        </w:rPr>
        <w:t xml:space="preserve">langjarige en structurele </w:t>
      </w:r>
      <w:r w:rsidRPr="004E6C9C" w:rsidR="0134EC9C">
        <w:rPr>
          <w:rFonts w:eastAsia="Verdana" w:cs="Verdana"/>
        </w:rPr>
        <w:t xml:space="preserve">samenwerking tussen het Rijk en de decentrale overheden. Hiertoe wordt onder meer vastgelegd dat het Rijk en de decentrale overheden in gesprek gaan over de </w:t>
      </w:r>
      <w:r w:rsidRPr="004E6C9C" w:rsidR="003A5F77">
        <w:rPr>
          <w:rFonts w:eastAsia="Verdana" w:cs="Verdana"/>
        </w:rPr>
        <w:t>Staat van Groningen en Noord-Drenthe</w:t>
      </w:r>
      <w:r w:rsidRPr="004E6C9C" w:rsidR="005F4DDF">
        <w:rPr>
          <w:rFonts w:eastAsia="Verdana" w:cs="Verdana"/>
        </w:rPr>
        <w:t xml:space="preserve"> </w:t>
      </w:r>
      <w:r w:rsidRPr="004E6C9C" w:rsidR="0134EC9C">
        <w:rPr>
          <w:rFonts w:eastAsia="Verdana" w:cs="Verdana"/>
        </w:rPr>
        <w:t xml:space="preserve">en de geboekte voortgang. </w:t>
      </w:r>
    </w:p>
    <w:p w:rsidRPr="00575F19" w:rsidR="00142171" w:rsidP="00575F19" w14:paraId="2017D7C6" w14:textId="77777777">
      <w:pPr>
        <w:spacing w:after="0"/>
        <w:rPr>
          <w:szCs w:val="18"/>
        </w:rPr>
      </w:pPr>
    </w:p>
    <w:p w:rsidRPr="00575F19" w:rsidR="00F006B5" w:rsidP="00575F19" w14:paraId="1F5E452B" w14:textId="6980F30C">
      <w:pPr>
        <w:pStyle w:val="Heading3"/>
        <w:spacing w:line="276" w:lineRule="auto"/>
        <w:rPr>
          <w:szCs w:val="18"/>
        </w:rPr>
      </w:pPr>
      <w:bookmarkStart w:name="_Toc209544864" w:id="5"/>
      <w:r w:rsidRPr="004E6C9C">
        <w:t xml:space="preserve">2.1.3 </w:t>
      </w:r>
      <w:r w:rsidRPr="004E6C9C" w:rsidR="00D9656B">
        <w:t xml:space="preserve">Uitbreiding taken Minister ten aanzien van de generatielange </w:t>
      </w:r>
      <w:r w:rsidRPr="004E6C9C" w:rsidR="00FB2ED7">
        <w:t>aanpak</w:t>
      </w:r>
      <w:bookmarkEnd w:id="5"/>
    </w:p>
    <w:p w:rsidRPr="00575F19" w:rsidR="00142171" w:rsidP="00575F19" w14:paraId="429F232E" w14:textId="53ABBD24">
      <w:pPr>
        <w:pStyle w:val="NoSpacing"/>
        <w:spacing w:line="276" w:lineRule="auto"/>
        <w:rPr>
          <w:rFonts w:ascii="Verdana" w:hAnsi="Verdana"/>
          <w:sz w:val="18"/>
          <w:szCs w:val="18"/>
        </w:rPr>
      </w:pPr>
      <w:r w:rsidRPr="00575F19">
        <w:rPr>
          <w:rFonts w:ascii="Verdana" w:hAnsi="Verdana"/>
          <w:sz w:val="18"/>
          <w:szCs w:val="18"/>
        </w:rPr>
        <w:t xml:space="preserve">Dit wetsvoorstel roept twee taken in het leven met betrekking tot de generatielange aanpak om de ereschuld aan de regio in te lossen. Het gaat om twee zorgplichten waarmee </w:t>
      </w:r>
      <w:r w:rsidRPr="00575F19" w:rsidR="283538C8">
        <w:rPr>
          <w:rFonts w:ascii="Verdana" w:hAnsi="Verdana"/>
          <w:sz w:val="18"/>
          <w:szCs w:val="18"/>
        </w:rPr>
        <w:t xml:space="preserve">de minister van </w:t>
      </w:r>
      <w:r w:rsidRPr="00575F19" w:rsidR="1A56BA3E">
        <w:rPr>
          <w:rFonts w:ascii="Verdana" w:hAnsi="Verdana"/>
          <w:sz w:val="18"/>
          <w:szCs w:val="18"/>
        </w:rPr>
        <w:t>B</w:t>
      </w:r>
      <w:r w:rsidRPr="00575F19" w:rsidR="283538C8">
        <w:rPr>
          <w:rFonts w:ascii="Verdana" w:hAnsi="Verdana"/>
          <w:sz w:val="18"/>
          <w:szCs w:val="18"/>
        </w:rPr>
        <w:t xml:space="preserve">ZK, </w:t>
      </w:r>
      <w:r w:rsidRPr="00575F19">
        <w:rPr>
          <w:rFonts w:ascii="Verdana" w:hAnsi="Verdana"/>
          <w:sz w:val="18"/>
          <w:szCs w:val="18"/>
        </w:rPr>
        <w:t xml:space="preserve">in overeenstemming met de andere betrokken </w:t>
      </w:r>
      <w:r w:rsidRPr="00575F19" w:rsidR="15BFB16F">
        <w:rPr>
          <w:rFonts w:ascii="Verdana" w:hAnsi="Verdana"/>
          <w:sz w:val="18"/>
          <w:szCs w:val="18"/>
        </w:rPr>
        <w:t>m</w:t>
      </w:r>
      <w:r w:rsidRPr="00575F19">
        <w:rPr>
          <w:rFonts w:ascii="Verdana" w:hAnsi="Verdana"/>
          <w:sz w:val="18"/>
          <w:szCs w:val="18"/>
        </w:rPr>
        <w:t xml:space="preserve">inisters, </w:t>
      </w:r>
      <w:r w:rsidRPr="00575F19" w:rsidR="04FF9E21">
        <w:rPr>
          <w:rFonts w:ascii="Verdana" w:hAnsi="Verdana"/>
          <w:sz w:val="18"/>
          <w:szCs w:val="18"/>
        </w:rPr>
        <w:t xml:space="preserve">de taak krijgt om </w:t>
      </w:r>
      <w:r w:rsidRPr="00575F19">
        <w:rPr>
          <w:rFonts w:ascii="Verdana" w:hAnsi="Verdana"/>
          <w:sz w:val="18"/>
          <w:szCs w:val="18"/>
        </w:rPr>
        <w:t xml:space="preserve">de ontwikkeling van de brede welvaart </w:t>
      </w:r>
      <w:r w:rsidRPr="00575F19" w:rsidR="04FF9E21">
        <w:rPr>
          <w:rFonts w:ascii="Verdana" w:hAnsi="Verdana"/>
          <w:sz w:val="18"/>
          <w:szCs w:val="18"/>
        </w:rPr>
        <w:t xml:space="preserve">en de verduurzaming richting het </w:t>
      </w:r>
      <w:r w:rsidRPr="00575F19" w:rsidR="283538C8">
        <w:rPr>
          <w:rFonts w:ascii="Verdana" w:hAnsi="Verdana"/>
          <w:sz w:val="18"/>
          <w:szCs w:val="18"/>
        </w:rPr>
        <w:t xml:space="preserve">aardgasvrij-gereed maken van woningen </w:t>
      </w:r>
      <w:r w:rsidRPr="00575F19" w:rsidR="04FF9E21">
        <w:rPr>
          <w:rFonts w:ascii="Verdana" w:hAnsi="Verdana"/>
          <w:sz w:val="18"/>
          <w:szCs w:val="18"/>
        </w:rPr>
        <w:t>te bevorderen</w:t>
      </w:r>
      <w:r>
        <w:rPr>
          <w:rStyle w:val="FootnoteReference"/>
          <w:rFonts w:ascii="Verdana" w:hAnsi="Verdana"/>
          <w:sz w:val="18"/>
          <w:szCs w:val="18"/>
        </w:rPr>
        <w:footnoteReference w:id="12"/>
      </w:r>
      <w:r w:rsidRPr="00575F19" w:rsidR="480B80BE">
        <w:rPr>
          <w:rFonts w:ascii="Verdana" w:hAnsi="Verdana"/>
          <w:sz w:val="18"/>
          <w:szCs w:val="18"/>
        </w:rPr>
        <w:t>. De inzet heeft betrekking op de hele</w:t>
      </w:r>
      <w:r w:rsidRPr="00575F19" w:rsidR="04FF9E21">
        <w:rPr>
          <w:rFonts w:ascii="Verdana" w:hAnsi="Verdana"/>
          <w:sz w:val="18"/>
          <w:szCs w:val="18"/>
        </w:rPr>
        <w:t xml:space="preserve"> </w:t>
      </w:r>
      <w:r w:rsidRPr="00575F19">
        <w:rPr>
          <w:rFonts w:ascii="Verdana" w:hAnsi="Verdana"/>
          <w:sz w:val="18"/>
          <w:szCs w:val="18"/>
        </w:rPr>
        <w:t xml:space="preserve">de provincie Groningen en </w:t>
      </w:r>
      <w:r w:rsidRPr="00575F19" w:rsidR="56CE9FF3">
        <w:rPr>
          <w:rFonts w:ascii="Verdana" w:hAnsi="Verdana"/>
          <w:sz w:val="18"/>
          <w:szCs w:val="18"/>
        </w:rPr>
        <w:t xml:space="preserve">drie gemeenten in </w:t>
      </w:r>
      <w:r w:rsidRPr="00575F19">
        <w:rPr>
          <w:rFonts w:ascii="Verdana" w:hAnsi="Verdana"/>
          <w:sz w:val="18"/>
          <w:szCs w:val="18"/>
        </w:rPr>
        <w:t>Noord-Drenthe</w:t>
      </w:r>
      <w:r w:rsidRPr="00575F19" w:rsidR="44E296D2">
        <w:rPr>
          <w:rFonts w:ascii="Verdana" w:hAnsi="Verdana"/>
          <w:sz w:val="18"/>
          <w:szCs w:val="18"/>
        </w:rPr>
        <w:t xml:space="preserve"> (</w:t>
      </w:r>
      <w:r w:rsidRPr="00575F19" w:rsidR="00E4268A">
        <w:rPr>
          <w:rFonts w:ascii="Verdana" w:hAnsi="Verdana"/>
          <w:sz w:val="18"/>
          <w:szCs w:val="18"/>
        </w:rPr>
        <w:t xml:space="preserve">Aa en Hunze, Noordenveld en </w:t>
      </w:r>
      <w:r w:rsidRPr="00575F19" w:rsidR="44E296D2">
        <w:rPr>
          <w:rFonts w:ascii="Verdana" w:hAnsi="Verdana"/>
          <w:sz w:val="18"/>
          <w:szCs w:val="18"/>
        </w:rPr>
        <w:t>Tynaarlo)</w:t>
      </w:r>
      <w:r w:rsidRPr="00575F19">
        <w:rPr>
          <w:rFonts w:ascii="Verdana" w:hAnsi="Verdana"/>
          <w:sz w:val="18"/>
          <w:szCs w:val="18"/>
        </w:rPr>
        <w:t>. De</w:t>
      </w:r>
      <w:r w:rsidRPr="00575F19" w:rsidR="0B75EECD">
        <w:rPr>
          <w:rFonts w:ascii="Verdana" w:hAnsi="Verdana"/>
          <w:sz w:val="18"/>
          <w:szCs w:val="18"/>
        </w:rPr>
        <w:t xml:space="preserve"> met dit wetsvoorstel gecreëerde</w:t>
      </w:r>
      <w:r w:rsidRPr="00575F19">
        <w:rPr>
          <w:rFonts w:ascii="Verdana" w:hAnsi="Verdana"/>
          <w:sz w:val="18"/>
          <w:szCs w:val="18"/>
        </w:rPr>
        <w:t xml:space="preserve"> taken</w:t>
      </w:r>
      <w:r w:rsidRPr="00575F19" w:rsidR="0B75EECD">
        <w:rPr>
          <w:rFonts w:ascii="Verdana" w:hAnsi="Verdana"/>
          <w:sz w:val="18"/>
          <w:szCs w:val="18"/>
        </w:rPr>
        <w:t xml:space="preserve"> voor de </w:t>
      </w:r>
      <w:r w:rsidRPr="00575F19" w:rsidR="00C357B4">
        <w:rPr>
          <w:rFonts w:ascii="Verdana" w:hAnsi="Verdana"/>
          <w:sz w:val="18"/>
          <w:szCs w:val="18"/>
        </w:rPr>
        <w:t>m</w:t>
      </w:r>
      <w:r w:rsidRPr="00575F19" w:rsidR="0B75EECD">
        <w:rPr>
          <w:rFonts w:ascii="Verdana" w:hAnsi="Verdana"/>
          <w:sz w:val="18"/>
          <w:szCs w:val="18"/>
        </w:rPr>
        <w:t>inister van BZK</w:t>
      </w:r>
      <w:r w:rsidRPr="00575F19">
        <w:rPr>
          <w:rFonts w:ascii="Verdana" w:hAnsi="Verdana"/>
          <w:sz w:val="18"/>
          <w:szCs w:val="18"/>
        </w:rPr>
        <w:t xml:space="preserve"> zijn aanvullend op de bestaande wettelijke taken van het IMG ten aanzien van het schadeherstel in het effectgebied van de aardbevingen en de verantwoordelijkheid van de </w:t>
      </w:r>
      <w:r w:rsidRPr="00575F19" w:rsidR="088CA625">
        <w:rPr>
          <w:rFonts w:ascii="Verdana" w:hAnsi="Verdana"/>
          <w:sz w:val="18"/>
          <w:szCs w:val="18"/>
        </w:rPr>
        <w:t>m</w:t>
      </w:r>
      <w:r w:rsidRPr="00575F19">
        <w:rPr>
          <w:rFonts w:ascii="Verdana" w:hAnsi="Verdana"/>
          <w:sz w:val="18"/>
          <w:szCs w:val="18"/>
        </w:rPr>
        <w:t xml:space="preserve">inister voor </w:t>
      </w:r>
      <w:r w:rsidRPr="00575F19" w:rsidR="0156A56E">
        <w:rPr>
          <w:rFonts w:ascii="Verdana" w:hAnsi="Verdana"/>
          <w:sz w:val="18"/>
          <w:szCs w:val="18"/>
        </w:rPr>
        <w:t>de uitvoering van de versterkingsopgave en</w:t>
      </w:r>
      <w:r w:rsidRPr="00575F19">
        <w:rPr>
          <w:rFonts w:ascii="Verdana" w:hAnsi="Verdana"/>
          <w:sz w:val="18"/>
          <w:szCs w:val="18"/>
        </w:rPr>
        <w:t xml:space="preserve"> het waarborgen van de veiligheid</w:t>
      </w:r>
      <w:r w:rsidRPr="00575F19" w:rsidR="7F760D59">
        <w:rPr>
          <w:rFonts w:ascii="Verdana" w:hAnsi="Verdana"/>
          <w:sz w:val="18"/>
          <w:szCs w:val="18"/>
        </w:rPr>
        <w:t xml:space="preserve"> in het aardbevingsgebied</w:t>
      </w:r>
      <w:r w:rsidRPr="00575F19" w:rsidR="38327A7B">
        <w:rPr>
          <w:rFonts w:ascii="Verdana" w:hAnsi="Verdana"/>
          <w:sz w:val="18"/>
          <w:szCs w:val="18"/>
        </w:rPr>
        <w:t>.</w:t>
      </w:r>
      <w:r w:rsidR="00114BB3">
        <w:rPr>
          <w:rFonts w:ascii="Verdana" w:hAnsi="Verdana"/>
          <w:sz w:val="18"/>
          <w:szCs w:val="18"/>
        </w:rPr>
        <w:t xml:space="preserve"> </w:t>
      </w:r>
      <w:r w:rsidR="00F95448">
        <w:rPr>
          <w:rFonts w:ascii="Verdana" w:hAnsi="Verdana"/>
          <w:sz w:val="18"/>
          <w:szCs w:val="18"/>
        </w:rPr>
        <w:t>Met de zorgplichten worden dus geen nieuwe taken geïntroduceerd voor het IMG en de N</w:t>
      </w:r>
      <w:r w:rsidR="005F4DDF">
        <w:rPr>
          <w:rFonts w:ascii="Verdana" w:hAnsi="Verdana"/>
          <w:sz w:val="18"/>
          <w:szCs w:val="18"/>
        </w:rPr>
        <w:t xml:space="preserve">ationaal </w:t>
      </w:r>
      <w:r w:rsidR="00F95448">
        <w:rPr>
          <w:rFonts w:ascii="Verdana" w:hAnsi="Verdana"/>
          <w:sz w:val="18"/>
          <w:szCs w:val="18"/>
        </w:rPr>
        <w:t>C</w:t>
      </w:r>
      <w:r w:rsidR="005F4DDF">
        <w:rPr>
          <w:rFonts w:ascii="Verdana" w:hAnsi="Verdana"/>
          <w:sz w:val="18"/>
          <w:szCs w:val="18"/>
        </w:rPr>
        <w:t xml:space="preserve">oördinator </w:t>
      </w:r>
      <w:r w:rsidR="00F95448">
        <w:rPr>
          <w:rFonts w:ascii="Verdana" w:hAnsi="Verdana"/>
          <w:sz w:val="18"/>
          <w:szCs w:val="18"/>
        </w:rPr>
        <w:t>G</w:t>
      </w:r>
      <w:r w:rsidR="005F4DDF">
        <w:rPr>
          <w:rFonts w:ascii="Verdana" w:hAnsi="Verdana"/>
          <w:sz w:val="18"/>
          <w:szCs w:val="18"/>
        </w:rPr>
        <w:t>roningen (hierna: NCG)</w:t>
      </w:r>
      <w:r w:rsidR="00F95448">
        <w:rPr>
          <w:rFonts w:ascii="Verdana" w:hAnsi="Verdana"/>
          <w:sz w:val="18"/>
          <w:szCs w:val="18"/>
        </w:rPr>
        <w:t>.</w:t>
      </w:r>
      <w:r w:rsidR="00114BB3">
        <w:rPr>
          <w:rFonts w:ascii="Verdana" w:hAnsi="Verdana"/>
          <w:sz w:val="18"/>
          <w:szCs w:val="18"/>
        </w:rPr>
        <w:t xml:space="preserve"> </w:t>
      </w:r>
    </w:p>
    <w:p w:rsidRPr="00575F19" w:rsidR="62D621D3" w:rsidP="00575F19" w14:paraId="0A36C9E1" w14:textId="440DA45F">
      <w:pPr>
        <w:pStyle w:val="NoSpacing"/>
        <w:spacing w:line="276" w:lineRule="auto"/>
        <w:rPr>
          <w:rFonts w:ascii="Verdana" w:hAnsi="Verdana"/>
          <w:sz w:val="18"/>
          <w:szCs w:val="18"/>
        </w:rPr>
      </w:pPr>
    </w:p>
    <w:p w:rsidRPr="00575F19" w:rsidR="00907454" w:rsidP="00575F19" w14:paraId="1A79A45D" w14:textId="705E6C7E">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Met</w:t>
      </w:r>
      <w:r w:rsidRPr="00575F19" w:rsidR="007753EB">
        <w:rPr>
          <w:rFonts w:ascii="Verdana" w:hAnsi="Verdana" w:eastAsia="Verdana" w:cs="Verdana"/>
          <w:sz w:val="18"/>
          <w:szCs w:val="18"/>
        </w:rPr>
        <w:t xml:space="preserve"> </w:t>
      </w:r>
      <w:r w:rsidRPr="00575F19">
        <w:rPr>
          <w:rFonts w:ascii="Verdana" w:hAnsi="Verdana" w:eastAsia="Verdana" w:cs="Verdana"/>
          <w:sz w:val="18"/>
          <w:szCs w:val="18"/>
        </w:rPr>
        <w:t xml:space="preserve">Nij </w:t>
      </w:r>
      <w:r w:rsidRPr="00575F19">
        <w:rPr>
          <w:rFonts w:ascii="Verdana" w:hAnsi="Verdana" w:eastAsia="Verdana" w:cs="Verdana"/>
          <w:sz w:val="18"/>
          <w:szCs w:val="18"/>
        </w:rPr>
        <w:t>Begun</w:t>
      </w:r>
      <w:r w:rsidRPr="00575F19">
        <w:rPr>
          <w:rFonts w:ascii="Verdana" w:hAnsi="Verdana" w:eastAsia="Verdana" w:cs="Verdana"/>
          <w:sz w:val="18"/>
          <w:szCs w:val="18"/>
        </w:rPr>
        <w:t xml:space="preserve"> heeft het kabinet zich </w:t>
      </w:r>
      <w:r w:rsidRPr="00575F19" w:rsidR="44E296D2">
        <w:rPr>
          <w:rFonts w:ascii="Verdana" w:hAnsi="Verdana" w:eastAsia="Verdana" w:cs="Verdana"/>
          <w:sz w:val="18"/>
          <w:szCs w:val="18"/>
        </w:rPr>
        <w:t>verbonden aan</w:t>
      </w:r>
      <w:r w:rsidRPr="00575F19">
        <w:rPr>
          <w:rFonts w:ascii="Verdana" w:hAnsi="Verdana" w:eastAsia="Verdana" w:cs="Verdana"/>
          <w:sz w:val="18"/>
          <w:szCs w:val="18"/>
        </w:rPr>
        <w:t xml:space="preserve"> </w:t>
      </w:r>
      <w:r w:rsidRPr="00575F19" w:rsidR="0944CFED">
        <w:rPr>
          <w:rFonts w:ascii="Verdana" w:hAnsi="Verdana" w:eastAsia="Verdana" w:cs="Verdana"/>
          <w:sz w:val="18"/>
          <w:szCs w:val="18"/>
        </w:rPr>
        <w:t>een</w:t>
      </w:r>
      <w:r w:rsidRPr="00575F19">
        <w:rPr>
          <w:rFonts w:ascii="Verdana" w:hAnsi="Verdana" w:eastAsia="Verdana" w:cs="Verdana"/>
          <w:sz w:val="18"/>
          <w:szCs w:val="18"/>
        </w:rPr>
        <w:t xml:space="preserve"> generatielange inzet voor Groningen en Noord-Drenthe en dat bindt ook opvolgende kabinetten. </w:t>
      </w:r>
      <w:r w:rsidRPr="00575F19" w:rsidR="0944CFED">
        <w:rPr>
          <w:rFonts w:ascii="Verdana" w:hAnsi="Verdana" w:eastAsia="Verdana" w:cs="Verdana"/>
          <w:sz w:val="18"/>
          <w:szCs w:val="18"/>
        </w:rPr>
        <w:t>D</w:t>
      </w:r>
      <w:r w:rsidRPr="00575F19">
        <w:rPr>
          <w:rFonts w:ascii="Verdana" w:hAnsi="Verdana" w:eastAsia="Verdana" w:cs="Verdana"/>
          <w:sz w:val="18"/>
          <w:szCs w:val="18"/>
        </w:rPr>
        <w:t xml:space="preserve">e </w:t>
      </w:r>
      <w:r w:rsidRPr="00575F19" w:rsidR="0944CFED">
        <w:rPr>
          <w:rFonts w:ascii="Verdana" w:hAnsi="Verdana" w:eastAsia="Verdana" w:cs="Verdana"/>
          <w:sz w:val="18"/>
          <w:szCs w:val="18"/>
        </w:rPr>
        <w:t>betrokken</w:t>
      </w:r>
      <w:r w:rsidRPr="00575F19">
        <w:rPr>
          <w:rFonts w:ascii="Verdana" w:hAnsi="Verdana" w:eastAsia="Verdana" w:cs="Verdana"/>
          <w:sz w:val="18"/>
          <w:szCs w:val="18"/>
        </w:rPr>
        <w:t xml:space="preserve"> ministers</w:t>
      </w:r>
      <w:r w:rsidRPr="00575F19" w:rsidR="0944CFED">
        <w:rPr>
          <w:rFonts w:ascii="Verdana" w:hAnsi="Verdana" w:eastAsia="Verdana" w:cs="Verdana"/>
          <w:sz w:val="18"/>
          <w:szCs w:val="18"/>
        </w:rPr>
        <w:t xml:space="preserve"> hebben de taak</w:t>
      </w:r>
      <w:r w:rsidRPr="00575F19">
        <w:rPr>
          <w:rFonts w:ascii="Verdana" w:hAnsi="Verdana" w:eastAsia="Verdana" w:cs="Verdana"/>
          <w:sz w:val="18"/>
          <w:szCs w:val="18"/>
        </w:rPr>
        <w:t xml:space="preserve"> op zich genomen om </w:t>
      </w:r>
      <w:r w:rsidRPr="00575F19" w:rsidR="0944CFED">
        <w:rPr>
          <w:rFonts w:ascii="Verdana" w:hAnsi="Verdana" w:eastAsia="Verdana" w:cs="Verdana"/>
          <w:sz w:val="18"/>
          <w:szCs w:val="18"/>
        </w:rPr>
        <w:t xml:space="preserve">binnen </w:t>
      </w:r>
      <w:r w:rsidRPr="00575F19">
        <w:rPr>
          <w:rFonts w:ascii="Verdana" w:hAnsi="Verdana" w:eastAsia="Verdana" w:cs="Verdana"/>
          <w:sz w:val="18"/>
          <w:szCs w:val="18"/>
        </w:rPr>
        <w:t xml:space="preserve">hun specifieke portefeuille extra stappen te zetten daar waar het Groningen en Noord-Drenthe betreft. Hierbij kan gedacht worden aan het verbreden van de N33, alsook het opstellen van specifieke regelgeving binnen hun portefeuilles en hun wettelijke taken en bevoegdheden. </w:t>
      </w:r>
    </w:p>
    <w:p w:rsidRPr="00575F19" w:rsidR="00907454" w:rsidP="00575F19" w14:paraId="54517860" w14:textId="77777777">
      <w:pPr>
        <w:pStyle w:val="NoSpacing"/>
        <w:spacing w:line="276" w:lineRule="auto"/>
        <w:rPr>
          <w:rFonts w:ascii="Verdana" w:hAnsi="Verdana" w:eastAsia="Verdana" w:cs="Verdana"/>
          <w:sz w:val="18"/>
          <w:szCs w:val="18"/>
        </w:rPr>
      </w:pPr>
    </w:p>
    <w:p w:rsidRPr="007C24BC" w:rsidR="00EB1511" w:rsidP="007C24BC" w14:paraId="32CDD56B" w14:textId="01976A2D">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De</w:t>
      </w:r>
      <w:r w:rsidRPr="00575F19" w:rsidR="44574587">
        <w:rPr>
          <w:rFonts w:ascii="Verdana" w:hAnsi="Verdana" w:eastAsia="Verdana" w:cs="Verdana"/>
          <w:sz w:val="18"/>
          <w:szCs w:val="18"/>
        </w:rPr>
        <w:t xml:space="preserve"> </w:t>
      </w:r>
      <w:r w:rsidRPr="00575F19" w:rsidR="16A2107D">
        <w:rPr>
          <w:rFonts w:ascii="Verdana" w:hAnsi="Verdana" w:eastAsia="Verdana" w:cs="Verdana"/>
          <w:sz w:val="18"/>
          <w:szCs w:val="18"/>
        </w:rPr>
        <w:t>m</w:t>
      </w:r>
      <w:r w:rsidRPr="00575F19" w:rsidR="44574587">
        <w:rPr>
          <w:rFonts w:ascii="Verdana" w:hAnsi="Verdana" w:eastAsia="Verdana" w:cs="Verdana"/>
          <w:sz w:val="18"/>
          <w:szCs w:val="18"/>
        </w:rPr>
        <w:t xml:space="preserve">inister </w:t>
      </w:r>
      <w:r w:rsidRPr="00575F19">
        <w:rPr>
          <w:rFonts w:ascii="Verdana" w:hAnsi="Verdana" w:eastAsia="Verdana" w:cs="Verdana"/>
          <w:sz w:val="18"/>
          <w:szCs w:val="18"/>
        </w:rPr>
        <w:t xml:space="preserve">van </w:t>
      </w:r>
      <w:r w:rsidRPr="00575F19" w:rsidR="203C8295">
        <w:rPr>
          <w:rFonts w:ascii="Verdana" w:hAnsi="Verdana" w:eastAsia="Verdana" w:cs="Verdana"/>
          <w:sz w:val="18"/>
          <w:szCs w:val="18"/>
        </w:rPr>
        <w:t>B</w:t>
      </w:r>
      <w:r w:rsidRPr="00575F19">
        <w:rPr>
          <w:rFonts w:ascii="Verdana" w:hAnsi="Verdana" w:eastAsia="Verdana" w:cs="Verdana"/>
          <w:sz w:val="18"/>
          <w:szCs w:val="18"/>
        </w:rPr>
        <w:t xml:space="preserve">ZK </w:t>
      </w:r>
      <w:r w:rsidRPr="00575F19" w:rsidR="44574587">
        <w:rPr>
          <w:rFonts w:ascii="Verdana" w:hAnsi="Verdana" w:eastAsia="Verdana" w:cs="Verdana"/>
          <w:sz w:val="18"/>
          <w:szCs w:val="18"/>
        </w:rPr>
        <w:t xml:space="preserve">heeft </w:t>
      </w:r>
      <w:r w:rsidRPr="00575F19" w:rsidR="38541E46">
        <w:rPr>
          <w:rFonts w:ascii="Verdana" w:hAnsi="Verdana" w:eastAsia="Verdana" w:cs="Verdana"/>
          <w:sz w:val="18"/>
          <w:szCs w:val="18"/>
        </w:rPr>
        <w:t xml:space="preserve">voor beide zorgplichten </w:t>
      </w:r>
      <w:r w:rsidRPr="00575F19" w:rsidR="44574587">
        <w:rPr>
          <w:rFonts w:ascii="Verdana" w:hAnsi="Verdana" w:eastAsia="Verdana" w:cs="Verdana"/>
          <w:sz w:val="18"/>
          <w:szCs w:val="18"/>
        </w:rPr>
        <w:t xml:space="preserve">een coördinerende rol. </w:t>
      </w:r>
      <w:r w:rsidRPr="00575F19" w:rsidR="5E1113C2">
        <w:rPr>
          <w:rFonts w:ascii="Verdana" w:hAnsi="Verdana" w:eastAsia="Verdana" w:cs="Verdana"/>
          <w:sz w:val="18"/>
          <w:szCs w:val="18"/>
        </w:rPr>
        <w:t>De vormgeving van deze zorgplicht</w:t>
      </w:r>
      <w:r w:rsidRPr="00575F19" w:rsidR="27FFDC3A">
        <w:rPr>
          <w:rFonts w:ascii="Verdana" w:hAnsi="Verdana" w:eastAsia="Verdana" w:cs="Verdana"/>
          <w:sz w:val="18"/>
          <w:szCs w:val="18"/>
        </w:rPr>
        <w:t xml:space="preserve"> geeft de minister ruimte om te beoordelen wat in het kader van de zorgplicht nodig is. </w:t>
      </w:r>
      <w:r w:rsidRPr="00575F19" w:rsidR="44574587">
        <w:rPr>
          <w:rFonts w:ascii="Verdana" w:hAnsi="Verdana" w:eastAsia="Verdana" w:cs="Verdana"/>
          <w:sz w:val="18"/>
          <w:szCs w:val="18"/>
        </w:rPr>
        <w:t>D</w:t>
      </w:r>
      <w:r w:rsidRPr="00575F19" w:rsidR="0F1FB80C">
        <w:rPr>
          <w:rFonts w:ascii="Verdana" w:hAnsi="Verdana" w:eastAsia="Verdana" w:cs="Verdana"/>
          <w:sz w:val="18"/>
          <w:szCs w:val="18"/>
        </w:rPr>
        <w:t xml:space="preserve">e </w:t>
      </w:r>
      <w:r w:rsidRPr="00575F19" w:rsidR="5E1113C2">
        <w:rPr>
          <w:rFonts w:ascii="Verdana" w:hAnsi="Verdana" w:eastAsia="Verdana" w:cs="Verdana"/>
          <w:sz w:val="18"/>
          <w:szCs w:val="18"/>
        </w:rPr>
        <w:t xml:space="preserve">zorgplicht </w:t>
      </w:r>
      <w:r w:rsidRPr="00575F19" w:rsidR="27FFDC3A">
        <w:rPr>
          <w:rFonts w:ascii="Verdana" w:hAnsi="Verdana" w:eastAsia="Verdana" w:cs="Verdana"/>
          <w:sz w:val="18"/>
          <w:szCs w:val="18"/>
        </w:rPr>
        <w:t xml:space="preserve">voor de </w:t>
      </w:r>
      <w:r w:rsidRPr="00575F19" w:rsidR="00913EA8">
        <w:rPr>
          <w:rFonts w:ascii="Verdana" w:hAnsi="Verdana" w:eastAsia="Verdana" w:cs="Verdana"/>
          <w:sz w:val="18"/>
          <w:szCs w:val="18"/>
        </w:rPr>
        <w:t>m</w:t>
      </w:r>
      <w:r w:rsidRPr="00575F19" w:rsidR="27FFDC3A">
        <w:rPr>
          <w:rFonts w:ascii="Verdana" w:hAnsi="Verdana" w:eastAsia="Verdana" w:cs="Verdana"/>
          <w:sz w:val="18"/>
          <w:szCs w:val="18"/>
        </w:rPr>
        <w:t xml:space="preserve">inister van </w:t>
      </w:r>
      <w:r w:rsidRPr="00575F19" w:rsidR="6C4A4705">
        <w:rPr>
          <w:rFonts w:ascii="Verdana" w:hAnsi="Verdana" w:eastAsia="Verdana" w:cs="Verdana"/>
          <w:sz w:val="18"/>
          <w:szCs w:val="18"/>
        </w:rPr>
        <w:t>B</w:t>
      </w:r>
      <w:r w:rsidRPr="00575F19" w:rsidR="27FFDC3A">
        <w:rPr>
          <w:rFonts w:ascii="Verdana" w:hAnsi="Verdana" w:eastAsia="Verdana" w:cs="Verdana"/>
          <w:sz w:val="18"/>
          <w:szCs w:val="18"/>
        </w:rPr>
        <w:t xml:space="preserve">ZK </w:t>
      </w:r>
      <w:r w:rsidRPr="00575F19" w:rsidR="44574587">
        <w:rPr>
          <w:rFonts w:ascii="Verdana" w:hAnsi="Verdana" w:eastAsia="Verdana" w:cs="Verdana"/>
          <w:sz w:val="18"/>
          <w:szCs w:val="18"/>
        </w:rPr>
        <w:t>laat</w:t>
      </w:r>
      <w:r w:rsidRPr="00575F19" w:rsidR="27FFDC3A">
        <w:rPr>
          <w:rFonts w:ascii="Verdana" w:hAnsi="Verdana" w:eastAsia="Verdana" w:cs="Verdana"/>
          <w:sz w:val="18"/>
          <w:szCs w:val="18"/>
        </w:rPr>
        <w:t xml:space="preserve"> </w:t>
      </w:r>
      <w:r w:rsidRPr="00575F19" w:rsidR="44574587">
        <w:rPr>
          <w:rFonts w:ascii="Verdana" w:hAnsi="Verdana" w:eastAsia="Verdana" w:cs="Verdana"/>
          <w:sz w:val="18"/>
          <w:szCs w:val="18"/>
        </w:rPr>
        <w:t xml:space="preserve">onverlet dat de andere </w:t>
      </w:r>
      <w:r w:rsidRPr="00575F19" w:rsidR="5F920C73">
        <w:rPr>
          <w:rFonts w:ascii="Verdana" w:hAnsi="Verdana" w:eastAsia="Verdana" w:cs="Verdana"/>
          <w:sz w:val="18"/>
          <w:szCs w:val="18"/>
        </w:rPr>
        <w:t>m</w:t>
      </w:r>
      <w:r w:rsidRPr="00575F19" w:rsidR="44574587">
        <w:rPr>
          <w:rFonts w:ascii="Verdana" w:hAnsi="Verdana" w:eastAsia="Verdana" w:cs="Verdana"/>
          <w:sz w:val="18"/>
          <w:szCs w:val="18"/>
        </w:rPr>
        <w:t xml:space="preserve">inisters, </w:t>
      </w:r>
      <w:r w:rsidRPr="00575F19">
        <w:rPr>
          <w:rFonts w:ascii="Verdana" w:hAnsi="Verdana" w:eastAsia="Verdana" w:cs="Verdana"/>
          <w:sz w:val="18"/>
          <w:szCs w:val="18"/>
        </w:rPr>
        <w:t xml:space="preserve">een eigen verantwoordelijkheid dragen en blijven dragen voor hun portefeuille. Voor ‘brede welvaart’ gaat het in elk geval om </w:t>
      </w:r>
      <w:r w:rsidRPr="00575F19" w:rsidR="44574587">
        <w:rPr>
          <w:rFonts w:ascii="Verdana" w:hAnsi="Verdana" w:eastAsia="Verdana" w:cs="Verdana"/>
          <w:sz w:val="18"/>
          <w:szCs w:val="18"/>
        </w:rPr>
        <w:t>d</w:t>
      </w:r>
      <w:r w:rsidRPr="00575F19" w:rsidR="4B43A710">
        <w:rPr>
          <w:rFonts w:ascii="Verdana" w:hAnsi="Verdana" w:eastAsia="Verdana" w:cs="Verdana"/>
          <w:sz w:val="18"/>
          <w:szCs w:val="18"/>
        </w:rPr>
        <w:t xml:space="preserve">e Minister van </w:t>
      </w:r>
      <w:r w:rsidRPr="00575F19" w:rsidR="6C4A4705">
        <w:rPr>
          <w:rFonts w:ascii="Verdana" w:hAnsi="Verdana" w:eastAsia="Verdana" w:cs="Verdana"/>
          <w:sz w:val="18"/>
          <w:szCs w:val="18"/>
        </w:rPr>
        <w:t xml:space="preserve">Economische </w:t>
      </w:r>
      <w:r w:rsidRPr="00575F19" w:rsidR="4B43A710">
        <w:rPr>
          <w:rFonts w:ascii="Verdana" w:hAnsi="Verdana" w:eastAsia="Verdana" w:cs="Verdana"/>
          <w:sz w:val="18"/>
          <w:szCs w:val="18"/>
        </w:rPr>
        <w:t>Zaken, d</w:t>
      </w:r>
      <w:r w:rsidRPr="00575F19" w:rsidR="44574587">
        <w:rPr>
          <w:rFonts w:ascii="Verdana" w:hAnsi="Verdana" w:eastAsia="Verdana" w:cs="Verdana"/>
          <w:sz w:val="18"/>
          <w:szCs w:val="18"/>
        </w:rPr>
        <w:t xml:space="preserve">e Minister van Sociale Zaken </w:t>
      </w:r>
      <w:r w:rsidRPr="00575F19" w:rsidR="0F6BCFD6">
        <w:rPr>
          <w:rFonts w:ascii="Verdana" w:hAnsi="Verdana" w:eastAsia="Verdana" w:cs="Verdana"/>
          <w:sz w:val="18"/>
          <w:szCs w:val="18"/>
        </w:rPr>
        <w:t>en</w:t>
      </w:r>
      <w:r w:rsidRPr="00575F19" w:rsidR="44574587">
        <w:rPr>
          <w:rFonts w:ascii="Verdana" w:hAnsi="Verdana" w:eastAsia="Verdana" w:cs="Verdana"/>
          <w:sz w:val="18"/>
          <w:szCs w:val="18"/>
        </w:rPr>
        <w:t xml:space="preserve"> Werkgelegenheid, </w:t>
      </w:r>
      <w:r w:rsidRPr="00575F19" w:rsidR="1AAD0C00">
        <w:rPr>
          <w:rFonts w:ascii="Verdana" w:hAnsi="Verdana" w:eastAsia="Verdana" w:cs="Verdana"/>
          <w:sz w:val="18"/>
          <w:szCs w:val="18"/>
        </w:rPr>
        <w:t xml:space="preserve">de </w:t>
      </w:r>
      <w:r w:rsidRPr="007C24BC" w:rsidR="1AAD0C00">
        <w:rPr>
          <w:rFonts w:ascii="Verdana" w:hAnsi="Verdana" w:eastAsia="Verdana" w:cs="Verdana"/>
          <w:sz w:val="18"/>
          <w:szCs w:val="18"/>
        </w:rPr>
        <w:t xml:space="preserve">Minister van Onderwijs, Cultuur </w:t>
      </w:r>
      <w:r w:rsidRPr="007C24BC" w:rsidR="25EE7B5A">
        <w:rPr>
          <w:rFonts w:ascii="Verdana" w:hAnsi="Verdana" w:eastAsia="Verdana" w:cs="Verdana"/>
          <w:sz w:val="18"/>
          <w:szCs w:val="18"/>
        </w:rPr>
        <w:t>en</w:t>
      </w:r>
      <w:r w:rsidRPr="007C24BC" w:rsidR="1AAD0C00">
        <w:rPr>
          <w:rFonts w:ascii="Verdana" w:hAnsi="Verdana" w:eastAsia="Verdana" w:cs="Verdana"/>
          <w:sz w:val="18"/>
          <w:szCs w:val="18"/>
        </w:rPr>
        <w:t xml:space="preserve"> Wetenschap, </w:t>
      </w:r>
      <w:r w:rsidRPr="007C24BC" w:rsidR="44574587">
        <w:rPr>
          <w:rFonts w:ascii="Verdana" w:hAnsi="Verdana" w:eastAsia="Verdana" w:cs="Verdana"/>
          <w:sz w:val="18"/>
          <w:szCs w:val="18"/>
        </w:rPr>
        <w:t xml:space="preserve">de Minister van Volksgezondheid, Welzijn </w:t>
      </w:r>
      <w:r w:rsidRPr="007C24BC" w:rsidR="18B45A2C">
        <w:rPr>
          <w:rFonts w:ascii="Verdana" w:hAnsi="Verdana" w:eastAsia="Verdana" w:cs="Verdana"/>
          <w:sz w:val="18"/>
          <w:szCs w:val="18"/>
        </w:rPr>
        <w:t>en</w:t>
      </w:r>
      <w:r w:rsidRPr="007C24BC" w:rsidR="44574587">
        <w:rPr>
          <w:rFonts w:ascii="Verdana" w:hAnsi="Verdana" w:eastAsia="Verdana" w:cs="Verdana"/>
          <w:sz w:val="18"/>
          <w:szCs w:val="18"/>
        </w:rPr>
        <w:t xml:space="preserve"> Sport</w:t>
      </w:r>
      <w:r w:rsidRPr="007C24BC" w:rsidR="4B43A710">
        <w:rPr>
          <w:rFonts w:ascii="Verdana" w:hAnsi="Verdana" w:eastAsia="Verdana" w:cs="Verdana"/>
          <w:sz w:val="18"/>
          <w:szCs w:val="18"/>
        </w:rPr>
        <w:t xml:space="preserve">, </w:t>
      </w:r>
      <w:r w:rsidRPr="007C24BC" w:rsidR="44574587">
        <w:rPr>
          <w:rFonts w:ascii="Verdana" w:hAnsi="Verdana" w:eastAsia="Verdana" w:cs="Verdana"/>
          <w:sz w:val="18"/>
          <w:szCs w:val="18"/>
        </w:rPr>
        <w:t xml:space="preserve">de Minister van Infrastructuur </w:t>
      </w:r>
      <w:r w:rsidRPr="007C24BC" w:rsidR="05E044CF">
        <w:rPr>
          <w:rFonts w:ascii="Verdana" w:hAnsi="Verdana" w:eastAsia="Verdana" w:cs="Verdana"/>
          <w:sz w:val="18"/>
          <w:szCs w:val="18"/>
        </w:rPr>
        <w:t>en</w:t>
      </w:r>
      <w:r w:rsidRPr="007C24BC" w:rsidR="44574587">
        <w:rPr>
          <w:rFonts w:ascii="Verdana" w:hAnsi="Verdana" w:eastAsia="Verdana" w:cs="Verdana"/>
          <w:sz w:val="18"/>
          <w:szCs w:val="18"/>
        </w:rPr>
        <w:t xml:space="preserve"> Waterstaat</w:t>
      </w:r>
      <w:r w:rsidRPr="007C24BC" w:rsidR="14B6764A">
        <w:rPr>
          <w:rFonts w:ascii="Verdana" w:hAnsi="Verdana" w:eastAsia="Verdana" w:cs="Verdana"/>
          <w:sz w:val="18"/>
          <w:szCs w:val="18"/>
        </w:rPr>
        <w:t xml:space="preserve">, de Minister </w:t>
      </w:r>
      <w:r w:rsidRPr="007C24BC" w:rsidR="122E456B">
        <w:rPr>
          <w:rFonts w:ascii="Verdana" w:hAnsi="Verdana" w:eastAsia="Verdana" w:cs="Verdana"/>
          <w:sz w:val="18"/>
          <w:szCs w:val="18"/>
        </w:rPr>
        <w:t>van</w:t>
      </w:r>
      <w:r w:rsidRPr="007C24BC" w:rsidR="25EE7B5A">
        <w:rPr>
          <w:rFonts w:ascii="Verdana" w:hAnsi="Verdana" w:eastAsia="Verdana" w:cs="Verdana"/>
          <w:sz w:val="18"/>
          <w:szCs w:val="18"/>
        </w:rPr>
        <w:t xml:space="preserve"> </w:t>
      </w:r>
      <w:r w:rsidRPr="007C24BC" w:rsidR="14B6764A">
        <w:rPr>
          <w:rFonts w:ascii="Verdana" w:hAnsi="Verdana" w:eastAsia="Verdana" w:cs="Verdana"/>
          <w:sz w:val="18"/>
          <w:szCs w:val="18"/>
        </w:rPr>
        <w:t>Volkshuisvesting en Ruimtelijke Ordening</w:t>
      </w:r>
      <w:r w:rsidRPr="007C24BC" w:rsidR="25EE7B5A">
        <w:rPr>
          <w:rFonts w:ascii="Verdana" w:hAnsi="Verdana" w:eastAsia="Verdana" w:cs="Verdana"/>
          <w:sz w:val="18"/>
          <w:szCs w:val="18"/>
        </w:rPr>
        <w:t xml:space="preserve">, de Minister </w:t>
      </w:r>
      <w:r w:rsidRPr="007C24BC" w:rsidR="43368390">
        <w:rPr>
          <w:rFonts w:ascii="Verdana" w:hAnsi="Verdana" w:eastAsia="Verdana" w:cs="Verdana"/>
          <w:sz w:val="18"/>
          <w:szCs w:val="18"/>
        </w:rPr>
        <w:t>van</w:t>
      </w:r>
      <w:r w:rsidRPr="007C24BC" w:rsidR="25EE7B5A">
        <w:rPr>
          <w:rFonts w:ascii="Verdana" w:hAnsi="Verdana" w:eastAsia="Verdana" w:cs="Verdana"/>
          <w:sz w:val="18"/>
          <w:szCs w:val="18"/>
        </w:rPr>
        <w:t xml:space="preserve"> Klimaat en </w:t>
      </w:r>
      <w:r w:rsidRPr="007C24BC" w:rsidR="129E6872">
        <w:rPr>
          <w:rFonts w:ascii="Verdana" w:hAnsi="Verdana" w:eastAsia="Verdana" w:cs="Verdana"/>
          <w:sz w:val="18"/>
          <w:szCs w:val="18"/>
        </w:rPr>
        <w:t>Groene Groei</w:t>
      </w:r>
      <w:r w:rsidRPr="007C24BC" w:rsidR="167FE663">
        <w:rPr>
          <w:rFonts w:ascii="Verdana" w:hAnsi="Verdana" w:eastAsia="Verdana" w:cs="Verdana"/>
          <w:sz w:val="18"/>
          <w:szCs w:val="18"/>
        </w:rPr>
        <w:t xml:space="preserve"> en</w:t>
      </w:r>
      <w:r w:rsidRPr="007C24BC" w:rsidR="25EE7B5A">
        <w:rPr>
          <w:rFonts w:ascii="Verdana" w:hAnsi="Verdana" w:eastAsia="Verdana" w:cs="Verdana"/>
          <w:sz w:val="18"/>
          <w:szCs w:val="18"/>
        </w:rPr>
        <w:t xml:space="preserve"> de Minister van Landbouw, </w:t>
      </w:r>
      <w:r w:rsidRPr="007C24BC" w:rsidR="2188F8CB">
        <w:rPr>
          <w:rFonts w:ascii="Verdana" w:hAnsi="Verdana" w:eastAsia="Verdana" w:cs="Verdana"/>
          <w:sz w:val="18"/>
          <w:szCs w:val="18"/>
        </w:rPr>
        <w:t xml:space="preserve">Visserij, </w:t>
      </w:r>
      <w:r w:rsidRPr="007C24BC" w:rsidR="25EE7B5A">
        <w:rPr>
          <w:rFonts w:ascii="Verdana" w:hAnsi="Verdana" w:eastAsia="Verdana" w:cs="Verdana"/>
          <w:sz w:val="18"/>
          <w:szCs w:val="18"/>
        </w:rPr>
        <w:t>Voedsel</w:t>
      </w:r>
      <w:r w:rsidRPr="007C24BC" w:rsidR="20437DCE">
        <w:rPr>
          <w:rFonts w:ascii="Verdana" w:hAnsi="Verdana" w:eastAsia="Verdana" w:cs="Verdana"/>
          <w:sz w:val="18"/>
          <w:szCs w:val="18"/>
        </w:rPr>
        <w:t>zekerheid</w:t>
      </w:r>
      <w:r w:rsidRPr="007C24BC" w:rsidR="2188F8CB">
        <w:rPr>
          <w:rFonts w:ascii="Verdana" w:hAnsi="Verdana" w:eastAsia="Verdana" w:cs="Verdana"/>
          <w:sz w:val="18"/>
          <w:szCs w:val="18"/>
        </w:rPr>
        <w:t xml:space="preserve"> en Natuur</w:t>
      </w:r>
      <w:r w:rsidRPr="007C24BC">
        <w:rPr>
          <w:rFonts w:ascii="Verdana" w:hAnsi="Verdana" w:eastAsia="Verdana" w:cs="Verdana"/>
          <w:sz w:val="18"/>
          <w:szCs w:val="18"/>
        </w:rPr>
        <w:t xml:space="preserve">. Voor ‘verduurzaming’ </w:t>
      </w:r>
      <w:r w:rsidRPr="007C24BC" w:rsidR="12CF906F">
        <w:rPr>
          <w:rFonts w:ascii="Verdana" w:hAnsi="Verdana" w:eastAsia="Verdana" w:cs="Verdana"/>
          <w:sz w:val="18"/>
          <w:szCs w:val="18"/>
        </w:rPr>
        <w:t>gaat het om de</w:t>
      </w:r>
      <w:r w:rsidRPr="007C24BC" w:rsidR="147B8E04">
        <w:rPr>
          <w:rFonts w:ascii="Verdana" w:hAnsi="Verdana" w:eastAsia="Verdana" w:cs="Verdana"/>
          <w:sz w:val="18"/>
          <w:szCs w:val="18"/>
        </w:rPr>
        <w:t xml:space="preserve"> Minister van Volkshuisvesting en Ruimtelijke Ordening </w:t>
      </w:r>
      <w:r w:rsidRPr="007C24BC" w:rsidR="3A3DBBCE">
        <w:rPr>
          <w:rFonts w:ascii="Verdana" w:hAnsi="Verdana" w:eastAsia="Verdana" w:cs="Verdana"/>
          <w:sz w:val="18"/>
          <w:szCs w:val="18"/>
        </w:rPr>
        <w:t xml:space="preserve">(hierna: </w:t>
      </w:r>
      <w:r w:rsidRPr="007C24BC" w:rsidR="009C36CA">
        <w:rPr>
          <w:rFonts w:ascii="Verdana" w:hAnsi="Verdana" w:eastAsia="Verdana" w:cs="Verdana"/>
          <w:sz w:val="18"/>
          <w:szCs w:val="18"/>
        </w:rPr>
        <w:t xml:space="preserve">‘de </w:t>
      </w:r>
      <w:r w:rsidRPr="007C24BC" w:rsidR="3A3DBBCE">
        <w:rPr>
          <w:rFonts w:ascii="Verdana" w:hAnsi="Verdana" w:eastAsia="Verdana" w:cs="Verdana"/>
          <w:sz w:val="18"/>
          <w:szCs w:val="18"/>
        </w:rPr>
        <w:t>minister van VRO</w:t>
      </w:r>
      <w:r w:rsidRPr="007C24BC" w:rsidR="009C36CA">
        <w:rPr>
          <w:rFonts w:ascii="Verdana" w:hAnsi="Verdana" w:eastAsia="Verdana" w:cs="Verdana"/>
          <w:sz w:val="18"/>
          <w:szCs w:val="18"/>
        </w:rPr>
        <w:t>’</w:t>
      </w:r>
      <w:r w:rsidRPr="007C24BC" w:rsidR="3A3DBBCE">
        <w:rPr>
          <w:rFonts w:ascii="Verdana" w:hAnsi="Verdana" w:eastAsia="Verdana" w:cs="Verdana"/>
          <w:sz w:val="18"/>
          <w:szCs w:val="18"/>
        </w:rPr>
        <w:t>)</w:t>
      </w:r>
      <w:r w:rsidRPr="007C24BC" w:rsidR="32C68F9D">
        <w:rPr>
          <w:rFonts w:ascii="Verdana" w:hAnsi="Verdana" w:eastAsia="Verdana" w:cs="Verdana"/>
          <w:sz w:val="18"/>
          <w:szCs w:val="18"/>
        </w:rPr>
        <w:t>.</w:t>
      </w:r>
      <w:r w:rsidRPr="007C24BC">
        <w:rPr>
          <w:rFonts w:ascii="Verdana" w:hAnsi="Verdana" w:eastAsia="Verdana" w:cs="Verdana"/>
          <w:sz w:val="18"/>
          <w:szCs w:val="18"/>
        </w:rPr>
        <w:t xml:space="preserve"> </w:t>
      </w:r>
      <w:r w:rsidRPr="007C24BC" w:rsidR="7FEE440F">
        <w:rPr>
          <w:rFonts w:ascii="Verdana" w:hAnsi="Verdana" w:eastAsia="Verdana" w:cs="Verdana"/>
          <w:sz w:val="18"/>
          <w:szCs w:val="18"/>
        </w:rPr>
        <w:t xml:space="preserve">De zorgplicht </w:t>
      </w:r>
      <w:r w:rsidRPr="007C24BC" w:rsidR="4B43A710">
        <w:rPr>
          <w:rFonts w:ascii="Verdana" w:hAnsi="Verdana" w:eastAsia="Verdana" w:cs="Verdana"/>
          <w:sz w:val="18"/>
          <w:szCs w:val="18"/>
        </w:rPr>
        <w:t>van</w:t>
      </w:r>
      <w:r w:rsidRPr="007C24BC" w:rsidR="7FEE440F">
        <w:rPr>
          <w:rFonts w:ascii="Verdana" w:hAnsi="Verdana" w:eastAsia="Verdana" w:cs="Verdana"/>
          <w:sz w:val="18"/>
          <w:szCs w:val="18"/>
        </w:rPr>
        <w:t xml:space="preserve"> de </w:t>
      </w:r>
      <w:r w:rsidRPr="007C24BC">
        <w:rPr>
          <w:rFonts w:ascii="Verdana" w:hAnsi="Verdana" w:eastAsia="Verdana" w:cs="Verdana"/>
          <w:sz w:val="18"/>
          <w:szCs w:val="18"/>
        </w:rPr>
        <w:t>m</w:t>
      </w:r>
      <w:r w:rsidRPr="007C24BC" w:rsidR="7FEE440F">
        <w:rPr>
          <w:rFonts w:ascii="Verdana" w:hAnsi="Verdana" w:eastAsia="Verdana" w:cs="Verdana"/>
          <w:sz w:val="18"/>
          <w:szCs w:val="18"/>
        </w:rPr>
        <w:t xml:space="preserve">inister van </w:t>
      </w:r>
      <w:r w:rsidRPr="007C24BC" w:rsidR="4E23F85D">
        <w:rPr>
          <w:rFonts w:ascii="Verdana" w:hAnsi="Verdana" w:eastAsia="Verdana" w:cs="Verdana"/>
          <w:sz w:val="18"/>
          <w:szCs w:val="18"/>
        </w:rPr>
        <w:t>B</w:t>
      </w:r>
      <w:r w:rsidRPr="007C24BC" w:rsidR="7FEE440F">
        <w:rPr>
          <w:rFonts w:ascii="Verdana" w:hAnsi="Verdana" w:eastAsia="Verdana" w:cs="Verdana"/>
          <w:sz w:val="18"/>
          <w:szCs w:val="18"/>
        </w:rPr>
        <w:t>ZK verandert of vervangt die verantwoordelijkheden niet, maar creëert</w:t>
      </w:r>
      <w:r w:rsidRPr="007C24BC" w:rsidR="27FFDC3A">
        <w:rPr>
          <w:rFonts w:ascii="Verdana" w:hAnsi="Verdana" w:eastAsia="Verdana" w:cs="Verdana"/>
          <w:sz w:val="18"/>
          <w:szCs w:val="18"/>
        </w:rPr>
        <w:t xml:space="preserve">, zoals beoogd met Nij </w:t>
      </w:r>
      <w:r w:rsidRPr="007C24BC" w:rsidR="27FFDC3A">
        <w:rPr>
          <w:rFonts w:ascii="Verdana" w:hAnsi="Verdana" w:eastAsia="Verdana" w:cs="Verdana"/>
          <w:sz w:val="18"/>
          <w:szCs w:val="18"/>
        </w:rPr>
        <w:t>Begun</w:t>
      </w:r>
      <w:r w:rsidRPr="007C24BC" w:rsidR="27FFDC3A">
        <w:rPr>
          <w:rFonts w:ascii="Verdana" w:hAnsi="Verdana" w:eastAsia="Verdana" w:cs="Verdana"/>
          <w:sz w:val="18"/>
          <w:szCs w:val="18"/>
        </w:rPr>
        <w:t>,</w:t>
      </w:r>
      <w:r w:rsidRPr="007C24BC" w:rsidR="7FEE440F">
        <w:rPr>
          <w:rFonts w:ascii="Verdana" w:hAnsi="Verdana" w:eastAsia="Verdana" w:cs="Verdana"/>
          <w:sz w:val="18"/>
          <w:szCs w:val="18"/>
        </w:rPr>
        <w:t xml:space="preserve"> een coördinerende en waar nodig aanjagende taak, </w:t>
      </w:r>
      <w:r w:rsidRPr="007C24BC" w:rsidR="7D2A0A64">
        <w:rPr>
          <w:rFonts w:ascii="Verdana" w:hAnsi="Verdana" w:eastAsia="Verdana" w:cs="Verdana"/>
          <w:sz w:val="18"/>
          <w:szCs w:val="18"/>
        </w:rPr>
        <w:t>naast de andere taken en verantwoordelijkheden binnen zijn portefeuille</w:t>
      </w:r>
      <w:r w:rsidRPr="007C24BC" w:rsidR="27FFDC3A">
        <w:rPr>
          <w:rFonts w:ascii="Verdana" w:hAnsi="Verdana" w:eastAsia="Verdana" w:cs="Verdana"/>
          <w:sz w:val="18"/>
          <w:szCs w:val="18"/>
        </w:rPr>
        <w:t>.</w:t>
      </w:r>
      <w:r>
        <w:rPr>
          <w:rStyle w:val="FootnoteReference"/>
          <w:rFonts w:ascii="Verdana" w:hAnsi="Verdana" w:eastAsia="Verdana" w:cs="Verdana"/>
          <w:sz w:val="18"/>
          <w:szCs w:val="18"/>
        </w:rPr>
        <w:footnoteReference w:id="13"/>
      </w:r>
      <w:r w:rsidRPr="007C24BC" w:rsidR="27FFDC3A">
        <w:rPr>
          <w:rFonts w:ascii="Verdana" w:hAnsi="Verdana" w:eastAsia="Verdana" w:cs="Verdana"/>
          <w:sz w:val="18"/>
          <w:szCs w:val="18"/>
        </w:rPr>
        <w:t xml:space="preserve"> </w:t>
      </w:r>
    </w:p>
    <w:p w:rsidRPr="007C24BC" w:rsidR="0073232D" w:rsidP="007C24BC" w14:paraId="0EA2E8D7" w14:textId="77777777">
      <w:pPr>
        <w:pStyle w:val="NoSpacing"/>
        <w:spacing w:line="276" w:lineRule="auto"/>
        <w:rPr>
          <w:rFonts w:ascii="Verdana" w:hAnsi="Verdana" w:eastAsia="Verdana" w:cs="Verdana"/>
          <w:sz w:val="18"/>
          <w:szCs w:val="18"/>
        </w:rPr>
      </w:pPr>
    </w:p>
    <w:p w:rsidRPr="00D66C33" w:rsidR="07B6F831" w:rsidP="007C24BC" w14:paraId="72E8041F" w14:textId="57406C37">
      <w:pPr>
        <w:pStyle w:val="NoSpacing"/>
        <w:spacing w:line="276" w:lineRule="auto"/>
        <w:rPr>
          <w:rFonts w:ascii="Verdana" w:hAnsi="Verdana"/>
          <w:sz w:val="18"/>
          <w:szCs w:val="18"/>
        </w:rPr>
      </w:pPr>
      <w:r w:rsidRPr="007C24BC">
        <w:rPr>
          <w:rFonts w:ascii="Verdana" w:hAnsi="Verdana" w:eastAsia="Verdana" w:cs="Verdana"/>
          <w:sz w:val="18"/>
          <w:szCs w:val="18"/>
          <w:shd w:val="clear" w:color="auto" w:fill="FFFFFF" w:themeFill="background1"/>
        </w:rPr>
        <w:t xml:space="preserve">Doordat de zorgplichten primair op </w:t>
      </w:r>
      <w:r w:rsidRPr="007C24BC" w:rsidR="2670F8D4">
        <w:rPr>
          <w:rFonts w:ascii="Verdana" w:hAnsi="Verdana" w:eastAsia="Verdana" w:cs="Verdana"/>
          <w:sz w:val="18"/>
          <w:szCs w:val="18"/>
          <w:shd w:val="clear" w:color="auto" w:fill="FFFFFF" w:themeFill="background1"/>
        </w:rPr>
        <w:t>de minister van BZK</w:t>
      </w:r>
      <w:r w:rsidRPr="007C24BC">
        <w:rPr>
          <w:rFonts w:ascii="Verdana" w:hAnsi="Verdana" w:eastAsia="Verdana" w:cs="Verdana"/>
          <w:sz w:val="18"/>
          <w:szCs w:val="18"/>
          <w:shd w:val="clear" w:color="auto" w:fill="FFFFFF" w:themeFill="background1"/>
        </w:rPr>
        <w:t xml:space="preserve"> rusten, kan hij op zijn beurt politiek verantwoording afleggen aan het parlement o</w:t>
      </w:r>
      <w:r w:rsidRPr="007C24BC" w:rsidR="3E4D5712">
        <w:rPr>
          <w:rFonts w:ascii="Verdana" w:hAnsi="Verdana" w:eastAsia="Verdana" w:cs="Verdana"/>
          <w:sz w:val="18"/>
          <w:szCs w:val="18"/>
        </w:rPr>
        <w:t>ver</w:t>
      </w:r>
      <w:r w:rsidRPr="007C24BC">
        <w:rPr>
          <w:rFonts w:ascii="Verdana" w:hAnsi="Verdana" w:eastAsia="Verdana" w:cs="Verdana"/>
          <w:sz w:val="18"/>
          <w:szCs w:val="18"/>
          <w:shd w:val="clear" w:color="auto" w:fill="FFFFFF" w:themeFill="background1"/>
        </w:rPr>
        <w:t xml:space="preserve"> het voeren van gericht beleid om de zorgplichten waar te maken.</w:t>
      </w:r>
      <w:r w:rsidRPr="007C24BC">
        <w:rPr>
          <w:rFonts w:ascii="Verdana" w:hAnsi="Verdana" w:eastAsia="Verdana" w:cs="Verdana"/>
          <w:sz w:val="18"/>
          <w:szCs w:val="18"/>
        </w:rPr>
        <w:t xml:space="preserve"> </w:t>
      </w:r>
      <w:r w:rsidRPr="007C24BC" w:rsidR="515B488F">
        <w:rPr>
          <w:rFonts w:ascii="Verdana" w:hAnsi="Verdana"/>
          <w:sz w:val="18"/>
          <w:szCs w:val="18"/>
        </w:rPr>
        <w:t xml:space="preserve">In Nij </w:t>
      </w:r>
      <w:r w:rsidRPr="007C24BC" w:rsidR="515B488F">
        <w:rPr>
          <w:rFonts w:ascii="Verdana" w:hAnsi="Verdana"/>
          <w:sz w:val="18"/>
          <w:szCs w:val="18"/>
        </w:rPr>
        <w:t>Begun</w:t>
      </w:r>
      <w:r w:rsidRPr="007C24BC" w:rsidR="515B488F">
        <w:rPr>
          <w:rFonts w:ascii="Verdana" w:hAnsi="Verdana"/>
          <w:sz w:val="18"/>
          <w:szCs w:val="18"/>
        </w:rPr>
        <w:t xml:space="preserve"> is aangegeven dat het kabin</w:t>
      </w:r>
      <w:r w:rsidRPr="00505DC8" w:rsidR="515B488F">
        <w:rPr>
          <w:rFonts w:ascii="Verdana" w:hAnsi="Verdana"/>
          <w:sz w:val="18"/>
          <w:szCs w:val="18"/>
        </w:rPr>
        <w:t>e</w:t>
      </w:r>
      <w:r w:rsidR="005F4DDF">
        <w:rPr>
          <w:rFonts w:ascii="Verdana" w:hAnsi="Verdana"/>
          <w:sz w:val="18"/>
          <w:szCs w:val="18"/>
        </w:rPr>
        <w:t xml:space="preserve">t </w:t>
      </w:r>
      <w:r w:rsidRPr="00505DC8" w:rsidR="32E4799B">
        <w:rPr>
          <w:rFonts w:ascii="Verdana" w:hAnsi="Verdana"/>
          <w:sz w:val="18"/>
          <w:szCs w:val="18"/>
        </w:rPr>
        <w:t>van</w:t>
      </w:r>
      <w:r w:rsidRPr="006A4147" w:rsidR="32E4799B">
        <w:rPr>
          <w:rFonts w:ascii="Verdana" w:hAnsi="Verdana"/>
          <w:sz w:val="18"/>
          <w:szCs w:val="18"/>
        </w:rPr>
        <w:t xml:space="preserve"> 2026 tot en met 2055 </w:t>
      </w:r>
      <w:r w:rsidRPr="006A4147" w:rsidR="11777C05">
        <w:rPr>
          <w:rFonts w:ascii="Verdana" w:hAnsi="Verdana"/>
          <w:sz w:val="18"/>
          <w:szCs w:val="18"/>
        </w:rPr>
        <w:t xml:space="preserve">in totaal </w:t>
      </w:r>
      <w:r w:rsidRPr="006A4147" w:rsidR="32E4799B">
        <w:rPr>
          <w:rFonts w:ascii="Verdana" w:hAnsi="Verdana"/>
          <w:sz w:val="18"/>
          <w:szCs w:val="18"/>
        </w:rPr>
        <w:t xml:space="preserve">€ </w:t>
      </w:r>
      <w:r w:rsidRPr="006A4147" w:rsidR="7BE8BCB2">
        <w:rPr>
          <w:rFonts w:ascii="Verdana" w:hAnsi="Verdana"/>
          <w:sz w:val="18"/>
          <w:szCs w:val="18"/>
        </w:rPr>
        <w:t>7,5 miljard</w:t>
      </w:r>
      <w:r w:rsidRPr="006A4147" w:rsidR="32E4799B">
        <w:rPr>
          <w:rFonts w:ascii="Verdana" w:hAnsi="Verdana"/>
          <w:sz w:val="18"/>
          <w:szCs w:val="18"/>
        </w:rPr>
        <w:t xml:space="preserve"> </w:t>
      </w:r>
      <w:r w:rsidRPr="006A4147" w:rsidR="2C536E31">
        <w:rPr>
          <w:rFonts w:ascii="Verdana" w:hAnsi="Verdana"/>
          <w:sz w:val="18"/>
          <w:szCs w:val="18"/>
        </w:rPr>
        <w:t>heeft gereserveerd</w:t>
      </w:r>
      <w:r w:rsidRPr="006A4147" w:rsidR="32E4799B">
        <w:rPr>
          <w:rFonts w:ascii="Verdana" w:hAnsi="Verdana"/>
          <w:sz w:val="18"/>
          <w:szCs w:val="18"/>
        </w:rPr>
        <w:t xml:space="preserve"> voor de generatielange betrokkenheid. Dit wetsvoorstel legt </w:t>
      </w:r>
      <w:r w:rsidR="00991E33">
        <w:rPr>
          <w:rFonts w:ascii="Verdana" w:hAnsi="Verdana"/>
          <w:sz w:val="18"/>
          <w:szCs w:val="18"/>
        </w:rPr>
        <w:t xml:space="preserve">in het voorgestelde artikel 14a </w:t>
      </w:r>
      <w:r w:rsidRPr="006A4147" w:rsidR="32E4799B">
        <w:rPr>
          <w:rFonts w:ascii="Verdana" w:hAnsi="Verdana"/>
          <w:sz w:val="18"/>
          <w:szCs w:val="18"/>
        </w:rPr>
        <w:t xml:space="preserve">vast dat </w:t>
      </w:r>
      <w:r w:rsidR="00991E33">
        <w:rPr>
          <w:rFonts w:ascii="Verdana" w:hAnsi="Verdana"/>
          <w:sz w:val="18"/>
          <w:szCs w:val="18"/>
        </w:rPr>
        <w:t xml:space="preserve">de regering </w:t>
      </w:r>
      <w:r w:rsidRPr="006A4147" w:rsidR="32E4799B">
        <w:rPr>
          <w:rFonts w:ascii="Verdana" w:hAnsi="Verdana"/>
          <w:sz w:val="18"/>
          <w:szCs w:val="18"/>
        </w:rPr>
        <w:t>hiervoor jaarlijks</w:t>
      </w:r>
      <w:r w:rsidRPr="006A4147" w:rsidR="28572466">
        <w:rPr>
          <w:rFonts w:ascii="Verdana" w:hAnsi="Verdana"/>
          <w:sz w:val="18"/>
          <w:szCs w:val="18"/>
        </w:rPr>
        <w:t xml:space="preserve">, </w:t>
      </w:r>
      <w:r w:rsidR="0042727B">
        <w:rPr>
          <w:rFonts w:ascii="Verdana" w:hAnsi="Verdana"/>
          <w:sz w:val="18"/>
          <w:szCs w:val="18"/>
        </w:rPr>
        <w:t>gedurende de looptijd van de generatielange betrokkenheid,</w:t>
      </w:r>
      <w:r w:rsidRPr="006A4147" w:rsidR="32E4799B">
        <w:rPr>
          <w:rFonts w:ascii="Verdana" w:hAnsi="Verdana"/>
          <w:sz w:val="18"/>
          <w:szCs w:val="18"/>
        </w:rPr>
        <w:t xml:space="preserve"> </w:t>
      </w:r>
      <w:r w:rsidR="00991E33">
        <w:rPr>
          <w:rFonts w:ascii="Verdana" w:hAnsi="Verdana"/>
          <w:sz w:val="18"/>
          <w:szCs w:val="18"/>
        </w:rPr>
        <w:t xml:space="preserve">in de door haar in te dienen begrotingswetvoorstellen </w:t>
      </w:r>
      <w:r w:rsidRPr="006A4147" w:rsidR="00991E33">
        <w:rPr>
          <w:rFonts w:ascii="Verdana" w:hAnsi="Verdana"/>
          <w:sz w:val="18"/>
          <w:szCs w:val="18"/>
        </w:rPr>
        <w:t>van de betrokken ministeries</w:t>
      </w:r>
      <w:r w:rsidRPr="006A4147" w:rsidR="32E4799B">
        <w:rPr>
          <w:rFonts w:ascii="Verdana" w:hAnsi="Verdana"/>
          <w:sz w:val="18"/>
          <w:szCs w:val="18"/>
        </w:rPr>
        <w:t xml:space="preserve"> middelen </w:t>
      </w:r>
      <w:r w:rsidR="00991E33">
        <w:rPr>
          <w:rFonts w:ascii="Verdana" w:hAnsi="Verdana"/>
          <w:sz w:val="18"/>
          <w:szCs w:val="18"/>
        </w:rPr>
        <w:t>opneemt. Over de hoogte van die middelen worden uiteraard geen regels gesteld, omdat dit een aangelegenheid van die wetsvoorstellen is, waarover het parlement in het kader van zijn budgetrecht vervolgens zeggenschap heeft</w:t>
      </w:r>
      <w:r w:rsidR="00505DC8">
        <w:rPr>
          <w:rFonts w:ascii="Verdana" w:hAnsi="Verdana"/>
          <w:sz w:val="18"/>
          <w:szCs w:val="18"/>
        </w:rPr>
        <w:t xml:space="preserve">. </w:t>
      </w:r>
      <w:r w:rsidR="0042727B">
        <w:rPr>
          <w:rFonts w:ascii="Verdana" w:hAnsi="Verdana"/>
          <w:sz w:val="18"/>
          <w:szCs w:val="18"/>
        </w:rPr>
        <w:t>Dit wordt in het eerste lid van artikel 14a verduidelijkt door specifiek te verwijzen naar artikel 2.3 van de Comptabiliteitswet 2016</w:t>
      </w:r>
      <w:r w:rsidR="00323F56">
        <w:rPr>
          <w:rFonts w:ascii="Verdana" w:hAnsi="Verdana"/>
          <w:sz w:val="18"/>
          <w:szCs w:val="18"/>
        </w:rPr>
        <w:t xml:space="preserve"> </w:t>
      </w:r>
      <w:r w:rsidRPr="00650B7D" w:rsidR="00323F56">
        <w:rPr>
          <w:rFonts w:ascii="Verdana" w:hAnsi="Verdana"/>
          <w:sz w:val="18"/>
          <w:szCs w:val="18"/>
        </w:rPr>
        <w:t>en te vermelden dat deze opdracht dat artikel 2.3 onverlet laat</w:t>
      </w:r>
      <w:r w:rsidRPr="00650B7D" w:rsidR="0042727B">
        <w:rPr>
          <w:rFonts w:ascii="Verdana" w:hAnsi="Verdana"/>
          <w:sz w:val="18"/>
          <w:szCs w:val="18"/>
        </w:rPr>
        <w:t>.</w:t>
      </w:r>
      <w:r w:rsidR="00505DC8">
        <w:rPr>
          <w:rFonts w:ascii="Verdana" w:hAnsi="Verdana"/>
          <w:sz w:val="18"/>
          <w:szCs w:val="18"/>
        </w:rPr>
        <w:t xml:space="preserve"> </w:t>
      </w:r>
      <w:r w:rsidRPr="006A4147" w:rsidR="2732BE70">
        <w:rPr>
          <w:rFonts w:ascii="Verdana" w:hAnsi="Verdana"/>
          <w:sz w:val="18"/>
          <w:szCs w:val="18"/>
        </w:rPr>
        <w:t>Hoe</w:t>
      </w:r>
      <w:r w:rsidRPr="006A4147" w:rsidR="32E4799B">
        <w:rPr>
          <w:rFonts w:ascii="Verdana" w:hAnsi="Verdana"/>
          <w:sz w:val="18"/>
          <w:szCs w:val="18"/>
        </w:rPr>
        <w:t xml:space="preserve"> deze middelen over de departementale begrotingen worden verdeeld</w:t>
      </w:r>
      <w:r w:rsidRPr="006A4147" w:rsidR="11012E43">
        <w:rPr>
          <w:rFonts w:ascii="Verdana" w:hAnsi="Verdana"/>
          <w:sz w:val="18"/>
          <w:szCs w:val="18"/>
        </w:rPr>
        <w:t>,</w:t>
      </w:r>
      <w:r w:rsidRPr="006A4147" w:rsidR="32E4799B">
        <w:rPr>
          <w:rFonts w:ascii="Verdana" w:hAnsi="Verdana"/>
          <w:sz w:val="18"/>
          <w:szCs w:val="18"/>
        </w:rPr>
        <w:t xml:space="preserve"> is afhankelijk van de uitwerking van deze investeringen</w:t>
      </w:r>
      <w:r w:rsidRPr="006A4147" w:rsidR="44B5038B">
        <w:rPr>
          <w:rFonts w:ascii="Verdana" w:hAnsi="Verdana"/>
          <w:sz w:val="18"/>
          <w:szCs w:val="18"/>
        </w:rPr>
        <w:t xml:space="preserve"> en </w:t>
      </w:r>
      <w:r w:rsidRPr="006A4147" w:rsidR="41148BF1">
        <w:rPr>
          <w:rFonts w:ascii="Verdana" w:hAnsi="Verdana"/>
          <w:sz w:val="18"/>
          <w:szCs w:val="18"/>
        </w:rPr>
        <w:t xml:space="preserve">de </w:t>
      </w:r>
      <w:r w:rsidRPr="006A4147" w:rsidR="44B5038B">
        <w:rPr>
          <w:rFonts w:ascii="Verdana" w:hAnsi="Verdana"/>
          <w:sz w:val="18"/>
          <w:szCs w:val="18"/>
        </w:rPr>
        <w:t>afspraken daarover</w:t>
      </w:r>
      <w:r w:rsidRPr="006A4147" w:rsidR="54B054BE">
        <w:rPr>
          <w:rFonts w:ascii="Verdana" w:hAnsi="Verdana"/>
          <w:sz w:val="18"/>
          <w:szCs w:val="18"/>
        </w:rPr>
        <w:t xml:space="preserve"> die met de regio, en binnen het kabinet, worden gemaakt</w:t>
      </w:r>
      <w:r w:rsidRPr="006A4147" w:rsidR="32E4799B">
        <w:rPr>
          <w:rFonts w:ascii="Verdana" w:hAnsi="Verdana"/>
          <w:sz w:val="18"/>
          <w:szCs w:val="18"/>
        </w:rPr>
        <w:t xml:space="preserve">. </w:t>
      </w:r>
      <w:r w:rsidRPr="00D66C33" w:rsidR="32E4799B">
        <w:rPr>
          <w:rFonts w:ascii="Verdana" w:hAnsi="Verdana"/>
          <w:sz w:val="18"/>
          <w:szCs w:val="18"/>
        </w:rPr>
        <w:t>Daarmee wordt invulling gegeven aan de motie van het lid Klaver</w:t>
      </w:r>
      <w:r>
        <w:rPr>
          <w:rStyle w:val="FootnoteReference"/>
          <w:rFonts w:ascii="Verdana" w:hAnsi="Verdana"/>
          <w:sz w:val="18"/>
          <w:szCs w:val="18"/>
        </w:rPr>
        <w:footnoteReference w:id="14"/>
      </w:r>
      <w:r w:rsidRPr="00D66C33" w:rsidR="32E4799B">
        <w:rPr>
          <w:rFonts w:ascii="Verdana" w:hAnsi="Verdana"/>
          <w:sz w:val="18"/>
          <w:szCs w:val="18"/>
        </w:rPr>
        <w:t xml:space="preserve"> over de generatielange verantwoordelijkheid.</w:t>
      </w:r>
      <w:r w:rsidR="00F9014E">
        <w:rPr>
          <w:rFonts w:ascii="Verdana" w:hAnsi="Verdana"/>
          <w:sz w:val="18"/>
          <w:szCs w:val="18"/>
        </w:rPr>
        <w:t xml:space="preserve"> </w:t>
      </w:r>
    </w:p>
    <w:p w:rsidRPr="00D66C33" w:rsidR="002315F4" w:rsidP="007C24BC" w14:paraId="53DA0FD1" w14:textId="77777777">
      <w:pPr>
        <w:pStyle w:val="NoSpacing"/>
        <w:spacing w:line="276" w:lineRule="auto"/>
        <w:rPr>
          <w:rFonts w:ascii="Verdana" w:hAnsi="Verdana"/>
          <w:sz w:val="18"/>
          <w:szCs w:val="18"/>
        </w:rPr>
      </w:pPr>
    </w:p>
    <w:p w:rsidRPr="00D66C33" w:rsidR="00D9656B" w:rsidP="007C24BC" w14:paraId="31852DA1" w14:textId="4B4A6A7B">
      <w:pPr>
        <w:pStyle w:val="NoSpacing"/>
        <w:spacing w:line="276" w:lineRule="auto"/>
        <w:rPr>
          <w:rFonts w:ascii="Verdana" w:hAnsi="Verdana"/>
          <w:sz w:val="18"/>
          <w:szCs w:val="18"/>
        </w:rPr>
      </w:pPr>
      <w:r w:rsidRPr="00D66C33">
        <w:rPr>
          <w:rFonts w:ascii="Verdana" w:hAnsi="Verdana"/>
          <w:sz w:val="18"/>
          <w:szCs w:val="18"/>
        </w:rPr>
        <w:t xml:space="preserve">Het wetsvoorstel expliciteert tevens dat de middelen voor de generatielange betrokkenheid worden geïndexeerd conform de geldende indexatiesystematiek voor besluitvorming over de loon- en prijsbijstelling. </w:t>
      </w:r>
      <w:r w:rsidRPr="00D66C33" w:rsidR="42ABE54C">
        <w:rPr>
          <w:rFonts w:ascii="Verdana" w:hAnsi="Verdana"/>
          <w:sz w:val="18"/>
          <w:szCs w:val="18"/>
        </w:rPr>
        <w:t xml:space="preserve">Daarbij wordt </w:t>
      </w:r>
      <w:r w:rsidRPr="00D66C33" w:rsidR="24B38CD3">
        <w:rPr>
          <w:rFonts w:ascii="Verdana" w:hAnsi="Verdana"/>
          <w:sz w:val="18"/>
          <w:szCs w:val="18"/>
        </w:rPr>
        <w:t xml:space="preserve">op basis van </w:t>
      </w:r>
      <w:r w:rsidRPr="00D66C33" w:rsidR="27F19BF3">
        <w:rPr>
          <w:rFonts w:ascii="Verdana" w:hAnsi="Verdana"/>
          <w:sz w:val="18"/>
          <w:szCs w:val="18"/>
        </w:rPr>
        <w:t xml:space="preserve">verschillende </w:t>
      </w:r>
      <w:r w:rsidRPr="00D66C33" w:rsidR="24B38CD3">
        <w:rPr>
          <w:rFonts w:ascii="Verdana" w:hAnsi="Verdana"/>
          <w:sz w:val="18"/>
          <w:szCs w:val="18"/>
        </w:rPr>
        <w:t xml:space="preserve">coderingen </w:t>
      </w:r>
      <w:r w:rsidRPr="00D66C33" w:rsidR="42ABE54C">
        <w:rPr>
          <w:rFonts w:ascii="Verdana" w:hAnsi="Verdana"/>
          <w:sz w:val="18"/>
          <w:szCs w:val="18"/>
        </w:rPr>
        <w:t xml:space="preserve">ook rekening gehouden met </w:t>
      </w:r>
      <w:r w:rsidRPr="00D66C33" w:rsidR="32D036C6">
        <w:rPr>
          <w:rFonts w:ascii="Verdana" w:hAnsi="Verdana"/>
          <w:sz w:val="18"/>
          <w:szCs w:val="18"/>
        </w:rPr>
        <w:t xml:space="preserve">de </w:t>
      </w:r>
      <w:r w:rsidRPr="00D66C33" w:rsidR="5D4A6EB6">
        <w:rPr>
          <w:rFonts w:ascii="Verdana" w:hAnsi="Verdana"/>
          <w:sz w:val="18"/>
          <w:szCs w:val="18"/>
        </w:rPr>
        <w:t xml:space="preserve">loon-en </w:t>
      </w:r>
      <w:r w:rsidRPr="00D66C33" w:rsidR="32D036C6">
        <w:rPr>
          <w:rFonts w:ascii="Verdana" w:hAnsi="Verdana"/>
          <w:sz w:val="18"/>
          <w:szCs w:val="18"/>
        </w:rPr>
        <w:t>prijsgevoeligheid per (</w:t>
      </w:r>
      <w:r w:rsidRPr="00D66C33" w:rsidR="32D036C6">
        <w:rPr>
          <w:rFonts w:ascii="Verdana" w:hAnsi="Verdana"/>
          <w:sz w:val="18"/>
          <w:szCs w:val="18"/>
        </w:rPr>
        <w:t>beleids</w:t>
      </w:r>
      <w:r w:rsidRPr="00D66C33" w:rsidR="32D036C6">
        <w:rPr>
          <w:rFonts w:ascii="Verdana" w:hAnsi="Verdana"/>
          <w:sz w:val="18"/>
          <w:szCs w:val="18"/>
        </w:rPr>
        <w:t xml:space="preserve">)sector. </w:t>
      </w:r>
      <w:r w:rsidRPr="00D66C33">
        <w:rPr>
          <w:rFonts w:ascii="Verdana" w:hAnsi="Verdana"/>
          <w:sz w:val="18"/>
          <w:szCs w:val="18"/>
        </w:rPr>
        <w:t xml:space="preserve">Zodoende wordt geborgd dat de investeringen die in </w:t>
      </w:r>
      <w:r w:rsidRPr="00D66C33" w:rsidR="3B6C5CCA">
        <w:rPr>
          <w:rFonts w:ascii="Verdana" w:hAnsi="Verdana"/>
          <w:sz w:val="18"/>
          <w:szCs w:val="18"/>
        </w:rPr>
        <w:t xml:space="preserve">Nij </w:t>
      </w:r>
      <w:r w:rsidRPr="00D66C33" w:rsidR="3B6C5CCA">
        <w:rPr>
          <w:rFonts w:ascii="Verdana" w:hAnsi="Verdana"/>
          <w:sz w:val="18"/>
          <w:szCs w:val="18"/>
        </w:rPr>
        <w:t>Begun</w:t>
      </w:r>
      <w:r w:rsidRPr="00D66C33">
        <w:rPr>
          <w:rFonts w:ascii="Verdana" w:hAnsi="Verdana"/>
          <w:sz w:val="18"/>
          <w:szCs w:val="18"/>
        </w:rPr>
        <w:t xml:space="preserve"> zijn toegezegd ook in de toekomst </w:t>
      </w:r>
      <w:r w:rsidRPr="00D66C33" w:rsidR="36EEF269">
        <w:rPr>
          <w:rFonts w:ascii="Verdana" w:hAnsi="Verdana"/>
          <w:sz w:val="18"/>
          <w:szCs w:val="18"/>
        </w:rPr>
        <w:t xml:space="preserve">aansluiten bij de dan reële </w:t>
      </w:r>
      <w:r w:rsidRPr="00D66C33" w:rsidR="3E1DE360">
        <w:rPr>
          <w:rFonts w:ascii="Verdana" w:hAnsi="Verdana"/>
          <w:sz w:val="18"/>
          <w:szCs w:val="18"/>
        </w:rPr>
        <w:t>kosten voor hetgeen nodig is voor</w:t>
      </w:r>
      <w:r w:rsidRPr="00D66C33">
        <w:rPr>
          <w:rFonts w:ascii="Verdana" w:hAnsi="Verdana"/>
          <w:sz w:val="18"/>
          <w:szCs w:val="18"/>
        </w:rPr>
        <w:t xml:space="preserve"> verduurzaming </w:t>
      </w:r>
      <w:r w:rsidRPr="00D66C33" w:rsidR="0BA408E5">
        <w:rPr>
          <w:rFonts w:ascii="Verdana" w:hAnsi="Verdana"/>
          <w:sz w:val="18"/>
          <w:szCs w:val="18"/>
        </w:rPr>
        <w:t>van woningen</w:t>
      </w:r>
      <w:r w:rsidRPr="00D66C33" w:rsidR="033ADFEA">
        <w:rPr>
          <w:rFonts w:ascii="Verdana" w:hAnsi="Verdana"/>
          <w:sz w:val="18"/>
          <w:szCs w:val="18"/>
        </w:rPr>
        <w:t xml:space="preserve"> en</w:t>
      </w:r>
      <w:r w:rsidRPr="00D66C33">
        <w:rPr>
          <w:rFonts w:ascii="Verdana" w:hAnsi="Verdana"/>
          <w:sz w:val="18"/>
          <w:szCs w:val="18"/>
        </w:rPr>
        <w:t xml:space="preserve"> sociale en economische ontwikkeling in Groningen en Noord-Drenthe</w:t>
      </w:r>
      <w:r w:rsidRPr="00D66C33" w:rsidR="513D4863">
        <w:rPr>
          <w:rFonts w:ascii="Verdana" w:hAnsi="Verdana"/>
          <w:sz w:val="18"/>
          <w:szCs w:val="18"/>
        </w:rPr>
        <w:t>.</w:t>
      </w:r>
      <w:r>
        <w:rPr>
          <w:rStyle w:val="FootnoteReference"/>
          <w:rFonts w:ascii="Verdana" w:hAnsi="Verdana"/>
          <w:sz w:val="18"/>
          <w:szCs w:val="18"/>
        </w:rPr>
        <w:footnoteReference w:id="15"/>
      </w:r>
      <w:r w:rsidRPr="00D66C33">
        <w:rPr>
          <w:rFonts w:ascii="Verdana" w:hAnsi="Verdana"/>
          <w:sz w:val="18"/>
          <w:szCs w:val="18"/>
        </w:rPr>
        <w:t xml:space="preserve"> Daarmee wordt invulling gegeven aan de motie van het lid Bikker</w:t>
      </w:r>
      <w:r w:rsidRPr="00D66C33" w:rsidR="513D4863">
        <w:rPr>
          <w:rFonts w:ascii="Verdana" w:hAnsi="Verdana"/>
          <w:sz w:val="18"/>
          <w:szCs w:val="18"/>
        </w:rPr>
        <w:t>.</w:t>
      </w:r>
      <w:r>
        <w:rPr>
          <w:rStyle w:val="FootnoteReference"/>
          <w:rFonts w:ascii="Verdana" w:hAnsi="Verdana"/>
          <w:sz w:val="18"/>
          <w:szCs w:val="18"/>
        </w:rPr>
        <w:footnoteReference w:id="16"/>
      </w:r>
    </w:p>
    <w:p w:rsidR="00F02514" w:rsidP="007C24BC" w14:paraId="51D07FD8" w14:textId="77777777">
      <w:pPr>
        <w:pStyle w:val="NoSpacing"/>
        <w:spacing w:line="276" w:lineRule="auto"/>
        <w:rPr>
          <w:rFonts w:ascii="Verdana" w:hAnsi="Verdana"/>
          <w:sz w:val="18"/>
          <w:szCs w:val="18"/>
        </w:rPr>
      </w:pPr>
    </w:p>
    <w:p w:rsidR="0090263C" w:rsidP="007C24BC" w14:paraId="53074CFC" w14:textId="543DC5B3">
      <w:pPr>
        <w:pStyle w:val="NoSpacing"/>
        <w:spacing w:line="276" w:lineRule="auto"/>
        <w:rPr>
          <w:rFonts w:ascii="Verdana" w:hAnsi="Verdana"/>
          <w:sz w:val="18"/>
          <w:szCs w:val="18"/>
        </w:rPr>
      </w:pPr>
      <w:r>
        <w:rPr>
          <w:rFonts w:ascii="Verdana" w:hAnsi="Verdana"/>
          <w:sz w:val="18"/>
          <w:szCs w:val="18"/>
        </w:rPr>
        <w:t>Alvorens nader op de twee zorgplichten in te gaan</w:t>
      </w:r>
      <w:r w:rsidR="6255D96C">
        <w:rPr>
          <w:rFonts w:ascii="Verdana" w:hAnsi="Verdana"/>
          <w:sz w:val="18"/>
          <w:szCs w:val="18"/>
        </w:rPr>
        <w:t>,</w:t>
      </w:r>
      <w:r>
        <w:rPr>
          <w:rFonts w:ascii="Verdana" w:hAnsi="Verdana"/>
          <w:sz w:val="18"/>
          <w:szCs w:val="18"/>
        </w:rPr>
        <w:t xml:space="preserve"> </w:t>
      </w:r>
      <w:r w:rsidR="00C80D04">
        <w:rPr>
          <w:rFonts w:ascii="Verdana" w:hAnsi="Verdana"/>
          <w:sz w:val="18"/>
          <w:szCs w:val="18"/>
        </w:rPr>
        <w:t xml:space="preserve">zij nog benadrukt dat de zorgplichten een wat ander karakter hebben dan </w:t>
      </w:r>
      <w:r w:rsidR="00126BF6">
        <w:rPr>
          <w:rFonts w:ascii="Verdana" w:hAnsi="Verdana"/>
          <w:sz w:val="18"/>
          <w:szCs w:val="18"/>
        </w:rPr>
        <w:t xml:space="preserve">veel andere zorgplichten. </w:t>
      </w:r>
      <w:r w:rsidR="000F2EBA">
        <w:rPr>
          <w:rFonts w:ascii="Verdana" w:hAnsi="Verdana"/>
          <w:sz w:val="18"/>
          <w:szCs w:val="18"/>
        </w:rPr>
        <w:t>D</w:t>
      </w:r>
      <w:r w:rsidR="00126BF6">
        <w:rPr>
          <w:rFonts w:ascii="Verdana" w:hAnsi="Verdana"/>
          <w:sz w:val="18"/>
          <w:szCs w:val="18"/>
        </w:rPr>
        <w:t xml:space="preserve">e </w:t>
      </w:r>
      <w:r w:rsidR="40E48AB5">
        <w:rPr>
          <w:rFonts w:ascii="Verdana" w:hAnsi="Verdana"/>
          <w:sz w:val="18"/>
          <w:szCs w:val="18"/>
        </w:rPr>
        <w:t xml:space="preserve">zorgplichten </w:t>
      </w:r>
      <w:r w:rsidR="42A0A6B0">
        <w:rPr>
          <w:rFonts w:ascii="Verdana" w:hAnsi="Verdana"/>
          <w:sz w:val="18"/>
          <w:szCs w:val="18"/>
        </w:rPr>
        <w:t>in dit wetsvoorstel</w:t>
      </w:r>
      <w:r w:rsidR="00126BF6">
        <w:rPr>
          <w:rFonts w:ascii="Verdana" w:hAnsi="Verdana"/>
          <w:sz w:val="18"/>
          <w:szCs w:val="18"/>
        </w:rPr>
        <w:t xml:space="preserve"> </w:t>
      </w:r>
      <w:r w:rsidR="000F2EBA">
        <w:rPr>
          <w:rFonts w:ascii="Verdana" w:hAnsi="Verdana"/>
          <w:sz w:val="18"/>
          <w:szCs w:val="18"/>
        </w:rPr>
        <w:t xml:space="preserve">richten zich namelijk </w:t>
      </w:r>
      <w:r w:rsidR="00126BF6">
        <w:rPr>
          <w:rFonts w:ascii="Verdana" w:hAnsi="Verdana"/>
          <w:sz w:val="18"/>
          <w:szCs w:val="18"/>
        </w:rPr>
        <w:t xml:space="preserve">uitsluitend op de overheid en niet </w:t>
      </w:r>
      <w:r w:rsidR="00930840">
        <w:rPr>
          <w:rFonts w:ascii="Verdana" w:hAnsi="Verdana"/>
          <w:sz w:val="18"/>
          <w:szCs w:val="18"/>
        </w:rPr>
        <w:t xml:space="preserve">op </w:t>
      </w:r>
      <w:r w:rsidR="007D0639">
        <w:rPr>
          <w:rFonts w:ascii="Verdana" w:hAnsi="Verdana"/>
          <w:sz w:val="18"/>
          <w:szCs w:val="18"/>
        </w:rPr>
        <w:t>iedereen</w:t>
      </w:r>
      <w:r w:rsidR="00930840">
        <w:rPr>
          <w:rFonts w:ascii="Verdana" w:hAnsi="Verdana"/>
          <w:sz w:val="18"/>
          <w:szCs w:val="18"/>
        </w:rPr>
        <w:t xml:space="preserve">, zoals </w:t>
      </w:r>
      <w:r w:rsidR="007D0639">
        <w:rPr>
          <w:rFonts w:ascii="Verdana" w:hAnsi="Verdana"/>
          <w:sz w:val="18"/>
          <w:szCs w:val="18"/>
        </w:rPr>
        <w:t xml:space="preserve">artikel 1.6 van de Omgevingswet dat een ieder verplicht </w:t>
      </w:r>
      <w:r w:rsidRPr="007D0639" w:rsidR="007D0639">
        <w:rPr>
          <w:rFonts w:ascii="Verdana" w:hAnsi="Verdana"/>
          <w:sz w:val="18"/>
          <w:szCs w:val="18"/>
        </w:rPr>
        <w:t xml:space="preserve">voldoende zorg </w:t>
      </w:r>
      <w:r w:rsidR="007D0639">
        <w:rPr>
          <w:rFonts w:ascii="Verdana" w:hAnsi="Verdana"/>
          <w:sz w:val="18"/>
          <w:szCs w:val="18"/>
        </w:rPr>
        <w:t xml:space="preserve">te dragen </w:t>
      </w:r>
      <w:r w:rsidRPr="007D0639" w:rsidR="007D0639">
        <w:rPr>
          <w:rFonts w:ascii="Verdana" w:hAnsi="Verdana"/>
          <w:sz w:val="18"/>
          <w:szCs w:val="18"/>
        </w:rPr>
        <w:t>voor de fysieke leefomgeving</w:t>
      </w:r>
      <w:r w:rsidR="007D0639">
        <w:rPr>
          <w:rFonts w:ascii="Verdana" w:hAnsi="Verdana"/>
          <w:sz w:val="18"/>
          <w:szCs w:val="18"/>
        </w:rPr>
        <w:t xml:space="preserve">, of </w:t>
      </w:r>
      <w:r w:rsidR="00126BF6">
        <w:rPr>
          <w:rFonts w:ascii="Verdana" w:hAnsi="Verdana"/>
          <w:sz w:val="18"/>
          <w:szCs w:val="18"/>
        </w:rPr>
        <w:t>op een specifieke doelgroep</w:t>
      </w:r>
      <w:r w:rsidR="00C11E08">
        <w:rPr>
          <w:rFonts w:ascii="Verdana" w:hAnsi="Verdana"/>
          <w:sz w:val="18"/>
          <w:szCs w:val="18"/>
        </w:rPr>
        <w:t>,</w:t>
      </w:r>
      <w:r w:rsidR="00126BF6">
        <w:rPr>
          <w:rFonts w:ascii="Verdana" w:hAnsi="Verdana"/>
          <w:sz w:val="18"/>
          <w:szCs w:val="18"/>
        </w:rPr>
        <w:t xml:space="preserve"> zoals artikel 4:24a van de Wet op het financieel toezicht </w:t>
      </w:r>
      <w:r w:rsidR="007D0639">
        <w:rPr>
          <w:rFonts w:ascii="Verdana" w:hAnsi="Verdana"/>
          <w:sz w:val="18"/>
          <w:szCs w:val="18"/>
        </w:rPr>
        <w:t xml:space="preserve">dat </w:t>
      </w:r>
      <w:r w:rsidR="00126BF6">
        <w:rPr>
          <w:rFonts w:ascii="Verdana" w:hAnsi="Verdana"/>
          <w:sz w:val="18"/>
          <w:szCs w:val="18"/>
        </w:rPr>
        <w:t>financiële</w:t>
      </w:r>
      <w:r w:rsidR="005F4DDF">
        <w:rPr>
          <w:rFonts w:ascii="Verdana" w:hAnsi="Verdana"/>
          <w:sz w:val="18"/>
          <w:szCs w:val="18"/>
        </w:rPr>
        <w:t xml:space="preserve"> </w:t>
      </w:r>
      <w:r w:rsidR="00126BF6">
        <w:rPr>
          <w:rFonts w:ascii="Verdana" w:hAnsi="Verdana"/>
          <w:sz w:val="18"/>
          <w:szCs w:val="18"/>
        </w:rPr>
        <w:t>dienstverleners verplicht op z</w:t>
      </w:r>
      <w:r w:rsidRPr="00126BF6" w:rsidR="00126BF6">
        <w:rPr>
          <w:rFonts w:ascii="Verdana" w:hAnsi="Verdana"/>
          <w:sz w:val="18"/>
          <w:szCs w:val="18"/>
        </w:rPr>
        <w:t>orgvuldige wijze de gerechtvaardigde belangen van de consument of begunstigde in acht</w:t>
      </w:r>
      <w:r w:rsidR="00126BF6">
        <w:rPr>
          <w:rFonts w:ascii="Verdana" w:hAnsi="Verdana"/>
          <w:sz w:val="18"/>
          <w:szCs w:val="18"/>
        </w:rPr>
        <w:t xml:space="preserve"> te nemen. </w:t>
      </w:r>
      <w:r w:rsidR="40E48AB5">
        <w:rPr>
          <w:rFonts w:ascii="Verdana" w:hAnsi="Verdana"/>
          <w:sz w:val="18"/>
          <w:szCs w:val="18"/>
        </w:rPr>
        <w:t>Toch komen dergelijke zorgplichten voor de overheid wel v</w:t>
      </w:r>
      <w:r w:rsidR="42A0A6B0">
        <w:rPr>
          <w:rFonts w:ascii="Verdana" w:hAnsi="Verdana"/>
          <w:sz w:val="18"/>
          <w:szCs w:val="18"/>
        </w:rPr>
        <w:t>aker</w:t>
      </w:r>
      <w:r w:rsidR="00126BF6">
        <w:rPr>
          <w:rFonts w:ascii="Verdana" w:hAnsi="Verdana"/>
          <w:sz w:val="18"/>
          <w:szCs w:val="18"/>
        </w:rPr>
        <w:t xml:space="preserve"> voor, bijvoorbeeld </w:t>
      </w:r>
      <w:r w:rsidR="00930840">
        <w:rPr>
          <w:rFonts w:ascii="Verdana" w:hAnsi="Verdana"/>
          <w:sz w:val="18"/>
          <w:szCs w:val="18"/>
        </w:rPr>
        <w:t>in</w:t>
      </w:r>
      <w:r w:rsidR="00126BF6">
        <w:rPr>
          <w:rFonts w:ascii="Verdana" w:hAnsi="Verdana"/>
          <w:sz w:val="18"/>
          <w:szCs w:val="18"/>
        </w:rPr>
        <w:t xml:space="preserve"> artikel 13ba </w:t>
      </w:r>
      <w:r w:rsidR="00930840">
        <w:rPr>
          <w:rFonts w:ascii="Verdana" w:hAnsi="Verdana"/>
          <w:sz w:val="18"/>
          <w:szCs w:val="18"/>
        </w:rPr>
        <w:t>van de Tijdelijke wet Groningen zelf</w:t>
      </w:r>
      <w:r w:rsidR="00727D2F">
        <w:rPr>
          <w:rFonts w:ascii="Verdana" w:hAnsi="Verdana"/>
          <w:sz w:val="18"/>
          <w:szCs w:val="18"/>
        </w:rPr>
        <w:t xml:space="preserve">, dat de minister van BZK opdraagt </w:t>
      </w:r>
      <w:r w:rsidRPr="00727D2F" w:rsidR="00727D2F">
        <w:rPr>
          <w:rFonts w:ascii="Verdana" w:hAnsi="Verdana"/>
          <w:sz w:val="18"/>
          <w:szCs w:val="18"/>
        </w:rPr>
        <w:t xml:space="preserve">alle maatregelen </w:t>
      </w:r>
      <w:r w:rsidR="00727D2F">
        <w:rPr>
          <w:rFonts w:ascii="Verdana" w:hAnsi="Verdana"/>
          <w:sz w:val="18"/>
          <w:szCs w:val="18"/>
        </w:rPr>
        <w:t xml:space="preserve">te nemen </w:t>
      </w:r>
      <w:r w:rsidRPr="00727D2F" w:rsidR="00727D2F">
        <w:rPr>
          <w:rFonts w:ascii="Verdana" w:hAnsi="Verdana"/>
          <w:sz w:val="18"/>
          <w:szCs w:val="18"/>
        </w:rPr>
        <w:t>die redelijkerwijs van hem gevergd kunnen worden om te voorkomen dat als gevolg van de gaswinning uit het Groningenveld de veiligheid wordt geschaad</w:t>
      </w:r>
      <w:r w:rsidR="00930840">
        <w:rPr>
          <w:rFonts w:ascii="Verdana" w:hAnsi="Verdana"/>
          <w:sz w:val="18"/>
          <w:szCs w:val="18"/>
        </w:rPr>
        <w:t xml:space="preserve">. </w:t>
      </w:r>
      <w:r w:rsidR="00666463">
        <w:rPr>
          <w:rFonts w:ascii="Verdana" w:hAnsi="Verdana"/>
          <w:sz w:val="18"/>
          <w:szCs w:val="18"/>
        </w:rPr>
        <w:t>Andere voorbeelden zijn de artikelen 3 en 4 van de Veteranenwet waarin is bepaald dat de Minister van Defensie een zorgplicht heeft voor respectievelijk militairen die worden ingezet en veteranen die zijn ingezet, en artikel 4a.4 van de Wet hersteloperatie toeslagen waarin d</w:t>
      </w:r>
      <w:r w:rsidRPr="00666463" w:rsidR="00666463">
        <w:rPr>
          <w:rFonts w:ascii="Verdana" w:hAnsi="Verdana"/>
          <w:sz w:val="18"/>
          <w:szCs w:val="18"/>
        </w:rPr>
        <w:t xml:space="preserve">e Dienst Toeslagen </w:t>
      </w:r>
      <w:r w:rsidR="00666463">
        <w:rPr>
          <w:rFonts w:ascii="Verdana" w:hAnsi="Verdana"/>
          <w:sz w:val="18"/>
          <w:szCs w:val="18"/>
        </w:rPr>
        <w:t xml:space="preserve">wordt opgedragen </w:t>
      </w:r>
      <w:r w:rsidRPr="00666463" w:rsidR="00666463">
        <w:rPr>
          <w:rFonts w:ascii="Verdana" w:hAnsi="Verdana"/>
          <w:sz w:val="18"/>
          <w:szCs w:val="18"/>
        </w:rPr>
        <w:t xml:space="preserve">zorg </w:t>
      </w:r>
      <w:r w:rsidR="00666463">
        <w:rPr>
          <w:rFonts w:ascii="Verdana" w:hAnsi="Verdana"/>
          <w:sz w:val="18"/>
          <w:szCs w:val="18"/>
        </w:rPr>
        <w:t xml:space="preserve">te dragen </w:t>
      </w:r>
      <w:r w:rsidRPr="00666463" w:rsidR="00666463">
        <w:rPr>
          <w:rFonts w:ascii="Verdana" w:hAnsi="Verdana"/>
          <w:sz w:val="18"/>
          <w:szCs w:val="18"/>
        </w:rPr>
        <w:t>voor een goede afhandeling van de persoonlijke bijstand</w:t>
      </w:r>
      <w:r>
        <w:rPr>
          <w:rFonts w:ascii="Verdana" w:hAnsi="Verdana"/>
          <w:sz w:val="18"/>
          <w:szCs w:val="18"/>
        </w:rPr>
        <w:t>.</w:t>
      </w:r>
      <w:r w:rsidRPr="00666463" w:rsidR="00666463">
        <w:rPr>
          <w:rFonts w:ascii="Verdana" w:hAnsi="Verdana"/>
          <w:sz w:val="18"/>
          <w:szCs w:val="18"/>
        </w:rPr>
        <w:t xml:space="preserve"> </w:t>
      </w:r>
    </w:p>
    <w:p w:rsidRPr="00D66C33" w:rsidR="00F02514" w:rsidP="007C24BC" w14:paraId="45C17185" w14:textId="024802AC">
      <w:pPr>
        <w:pStyle w:val="NoSpacing"/>
        <w:spacing w:line="276" w:lineRule="auto"/>
        <w:rPr>
          <w:rFonts w:ascii="Verdana" w:hAnsi="Verdana"/>
          <w:sz w:val="18"/>
          <w:szCs w:val="18"/>
        </w:rPr>
      </w:pPr>
    </w:p>
    <w:p w:rsidRPr="00D66C33" w:rsidR="00CC49F5" w:rsidP="006A4147" w14:paraId="21220219" w14:textId="16D938AA">
      <w:pPr>
        <w:shd w:val="clear" w:color="auto" w:fill="FFFFFF" w:themeFill="background1"/>
        <w:rPr>
          <w:rFonts w:eastAsia="Verdana" w:cs="Verdana"/>
          <w:color w:val="000000" w:themeColor="text1"/>
        </w:rPr>
      </w:pPr>
      <w:r w:rsidRPr="00F9014E">
        <w:rPr>
          <w:rFonts w:eastAsia="Verdana" w:cs="Verdana"/>
          <w:i/>
          <w:iCs/>
          <w:color w:val="000000" w:themeColor="text1"/>
        </w:rPr>
        <w:t>Zorgplicht brede welvaart (w</w:t>
      </w:r>
      <w:r w:rsidRPr="00F9014E" w:rsidR="267326A9">
        <w:rPr>
          <w:rFonts w:eastAsia="Verdana" w:cs="Verdana"/>
          <w:i/>
          <w:iCs/>
          <w:color w:val="000000" w:themeColor="text1"/>
        </w:rPr>
        <w:t>elzijn en economische ontwikkeling</w:t>
      </w:r>
      <w:r w:rsidRPr="00F9014E" w:rsidR="07B4EA42">
        <w:rPr>
          <w:rFonts w:eastAsia="Verdana" w:cs="Verdana"/>
          <w:i/>
          <w:iCs/>
          <w:color w:val="000000" w:themeColor="text1"/>
        </w:rPr>
        <w:t>)</w:t>
      </w:r>
      <w:r w:rsidRPr="00F9014E" w:rsidR="267326A9">
        <w:rPr>
          <w:rFonts w:eastAsia="Verdana" w:cs="Verdana"/>
          <w:i/>
          <w:iCs/>
          <w:color w:val="000000" w:themeColor="text1"/>
        </w:rPr>
        <w:t xml:space="preserve"> </w:t>
      </w:r>
      <w:r w:rsidRPr="00D66C33">
        <w:rPr>
          <w:szCs w:val="18"/>
        </w:rPr>
        <w:br/>
      </w:r>
      <w:r w:rsidRPr="1EE652F1" w:rsidR="5C369E75">
        <w:rPr>
          <w:rFonts w:eastAsia="Verdana" w:cs="Verdana"/>
        </w:rPr>
        <w:t>De zorgplicht ten aanzien van het bevorderen van de brede welvaart is erop gericht dat de relatieve achterstand</w:t>
      </w:r>
      <w:r w:rsidRPr="1EE652F1" w:rsidR="159F8FF6">
        <w:rPr>
          <w:rFonts w:eastAsia="Verdana" w:cs="Verdana"/>
        </w:rPr>
        <w:t xml:space="preserve"> </w:t>
      </w:r>
      <w:r w:rsidRPr="1EE652F1" w:rsidR="5C369E75">
        <w:rPr>
          <w:rFonts w:eastAsia="Verdana" w:cs="Verdana"/>
        </w:rPr>
        <w:t>van brede welvaart</w:t>
      </w:r>
      <w:r w:rsidRPr="1EE652F1" w:rsidR="3546637F">
        <w:rPr>
          <w:rFonts w:eastAsia="Verdana" w:cs="Verdana"/>
        </w:rPr>
        <w:t xml:space="preserve"> </w:t>
      </w:r>
      <w:r w:rsidRPr="1EE652F1" w:rsidR="5C369E75">
        <w:rPr>
          <w:rFonts w:eastAsia="Verdana" w:cs="Verdana"/>
        </w:rPr>
        <w:t xml:space="preserve">in de gemeenten in de provincie Groningen en </w:t>
      </w:r>
      <w:r w:rsidRPr="1EE652F1" w:rsidR="34D794AF">
        <w:rPr>
          <w:rFonts w:eastAsia="Verdana" w:cs="Verdana"/>
        </w:rPr>
        <w:t>de gemeenten Aa en Hunze, Noordenveld en Tynaarlo</w:t>
      </w:r>
      <w:r w:rsidRPr="1EE652F1" w:rsidR="5C369E75">
        <w:rPr>
          <w:rFonts w:eastAsia="Verdana" w:cs="Verdana"/>
        </w:rPr>
        <w:t xml:space="preserve"> ten opzichte van het landelijk gemiddelde </w:t>
      </w:r>
      <w:r w:rsidRPr="1EE652F1" w:rsidR="5C369E75">
        <w:rPr>
          <w:rFonts w:eastAsia="Verdana" w:cs="Verdana"/>
        </w:rPr>
        <w:t xml:space="preserve">uiterlijk in 2055 wordt ingelopen. </w:t>
      </w:r>
      <w:r w:rsidR="001F0919">
        <w:rPr>
          <w:rFonts w:eastAsia="Verdana" w:cs="Verdana"/>
        </w:rPr>
        <w:t xml:space="preserve">Daarbij wordt het gemiddelde indexcijfer </w:t>
      </w:r>
      <w:r w:rsidR="003073B0">
        <w:rPr>
          <w:rFonts w:eastAsia="Verdana" w:cs="Verdana"/>
        </w:rPr>
        <w:t xml:space="preserve">voor brede welvaart </w:t>
      </w:r>
      <w:r w:rsidR="001F0919">
        <w:rPr>
          <w:rFonts w:eastAsia="Verdana" w:cs="Verdana"/>
        </w:rPr>
        <w:t xml:space="preserve">van alle gemeenten in Groningen en Noord-Drenthe tezamen aangehouden, ten opzichte van het op dat moment geldende landelijke gemiddelde van brede welvaart. </w:t>
      </w:r>
      <w:r w:rsidRPr="1EE652F1" w:rsidR="57C40446">
        <w:rPr>
          <w:rFonts w:eastAsia="Verdana" w:cs="Verdana"/>
          <w:color w:val="000000" w:themeColor="text1"/>
        </w:rPr>
        <w:t>Brede welvaart richt zich niet alleen op de economische aspecten van welvaart, zoals het bruto</w:t>
      </w:r>
      <w:r w:rsidRPr="1EE652F1" w:rsidR="29F52BD4">
        <w:rPr>
          <w:rFonts w:eastAsia="Verdana" w:cs="Verdana"/>
          <w:color w:val="000000" w:themeColor="text1"/>
        </w:rPr>
        <w:t xml:space="preserve"> binnenlands</w:t>
      </w:r>
      <w:r w:rsidRPr="1EE652F1" w:rsidR="57C40446">
        <w:rPr>
          <w:rFonts w:eastAsia="Verdana" w:cs="Verdana"/>
          <w:color w:val="000000" w:themeColor="text1"/>
        </w:rPr>
        <w:t xml:space="preserve"> product, maar ook op andere aspecten, zoals gezondheid, onderwijs, milieu en leefomgeving, sociale cohesie, persoonlijke ontplooiing en veiligheid.</w:t>
      </w:r>
      <w:r w:rsidRPr="1EE652F1" w:rsidR="57C40446">
        <w:rPr>
          <w:rFonts w:eastAsia="Verdana" w:cs="Verdana"/>
        </w:rPr>
        <w:t xml:space="preserve"> </w:t>
      </w:r>
      <w:r w:rsidRPr="1EE652F1" w:rsidR="2C41B131">
        <w:rPr>
          <w:rFonts w:eastAsia="Verdana" w:cs="Verdana"/>
        </w:rPr>
        <w:t>Wat betekenisvolle aspecten</w:t>
      </w:r>
      <w:r w:rsidRPr="1EE652F1" w:rsidR="2E106504">
        <w:rPr>
          <w:rFonts w:eastAsia="Verdana" w:cs="Verdana"/>
        </w:rPr>
        <w:t xml:space="preserve"> en indicatoren</w:t>
      </w:r>
      <w:r w:rsidRPr="1EE652F1" w:rsidR="2C41B131">
        <w:rPr>
          <w:rFonts w:eastAsia="Verdana" w:cs="Verdana"/>
        </w:rPr>
        <w:t xml:space="preserve"> zijn, kan per gebied verschillen. </w:t>
      </w:r>
      <w:r w:rsidR="001F0919">
        <w:rPr>
          <w:rFonts w:eastAsia="Verdana" w:cs="Verdana"/>
        </w:rPr>
        <w:t xml:space="preserve">De focus </w:t>
      </w:r>
      <w:r w:rsidR="336F3516">
        <w:rPr>
          <w:rFonts w:eastAsia="Verdana" w:cs="Verdana"/>
        </w:rPr>
        <w:t>voor de</w:t>
      </w:r>
      <w:r w:rsidR="001F0919">
        <w:rPr>
          <w:rFonts w:eastAsia="Verdana" w:cs="Verdana"/>
        </w:rPr>
        <w:t xml:space="preserve"> investeringen ligt bij gemeenten die momenteel het minst scoren op brede welvaart. In het uitvoeringsprogramma Rijk (paragraaf 2.1.4) kan onderscheid worden aangebracht tussen gemeenten of onderdelen </w:t>
      </w:r>
      <w:r w:rsidR="00BE7C15">
        <w:rPr>
          <w:rFonts w:eastAsia="Verdana" w:cs="Verdana"/>
        </w:rPr>
        <w:t>daar</w:t>
      </w:r>
      <w:r w:rsidR="001F0919">
        <w:rPr>
          <w:rFonts w:eastAsia="Verdana" w:cs="Verdana"/>
        </w:rPr>
        <w:t>van in de aanpak. Dat laat onverlet</w:t>
      </w:r>
      <w:r w:rsidR="00BF33DC">
        <w:rPr>
          <w:rFonts w:eastAsia="Verdana" w:cs="Verdana"/>
        </w:rPr>
        <w:t xml:space="preserve"> dat</w:t>
      </w:r>
      <w:r w:rsidR="001F0919">
        <w:rPr>
          <w:rFonts w:eastAsia="Verdana" w:cs="Verdana"/>
        </w:rPr>
        <w:t xml:space="preserve"> de doelstelling voor 2055 is gericht op het gemiddelde indexcijfer </w:t>
      </w:r>
      <w:r w:rsidR="003073B0">
        <w:rPr>
          <w:rFonts w:eastAsia="Verdana" w:cs="Verdana"/>
        </w:rPr>
        <w:t xml:space="preserve">voor brede welvaart </w:t>
      </w:r>
      <w:r w:rsidR="001F0919">
        <w:rPr>
          <w:rFonts w:eastAsia="Verdana" w:cs="Verdana"/>
        </w:rPr>
        <w:t xml:space="preserve">in alle gemeenten in Groningen en Noord-Drenthe tezamen en dat het doel niet is om alle verschillen tussen (en binnen) gemeenten op te lossen. </w:t>
      </w:r>
      <w:r w:rsidRPr="006A4147" w:rsidR="57ECABCE">
        <w:rPr>
          <w:rFonts w:eastAsia="Verdana" w:cs="Verdana"/>
          <w:color w:val="000000" w:themeColor="text1"/>
          <w:shd w:val="clear" w:color="auto" w:fill="FFFFFF" w:themeFill="background1"/>
        </w:rPr>
        <w:t xml:space="preserve">De inzet is om met de </w:t>
      </w:r>
      <w:r w:rsidRPr="006A4147" w:rsidR="37FD8815">
        <w:rPr>
          <w:rFonts w:eastAsia="Verdana" w:cs="Verdana"/>
          <w:color w:val="000000" w:themeColor="text1"/>
          <w:shd w:val="clear" w:color="auto" w:fill="FFFFFF" w:themeFill="background1"/>
        </w:rPr>
        <w:t xml:space="preserve">decentrale </w:t>
      </w:r>
      <w:r w:rsidRPr="006A4147" w:rsidR="57ECABCE">
        <w:rPr>
          <w:rFonts w:eastAsia="Verdana" w:cs="Verdana"/>
          <w:color w:val="000000" w:themeColor="text1"/>
          <w:shd w:val="clear" w:color="auto" w:fill="FFFFFF" w:themeFill="background1"/>
        </w:rPr>
        <w:t xml:space="preserve">overheden samen </w:t>
      </w:r>
      <w:r w:rsidRPr="006A4147" w:rsidR="60225232">
        <w:rPr>
          <w:rFonts w:eastAsia="Verdana" w:cs="Verdana"/>
          <w:color w:val="000000" w:themeColor="text1"/>
          <w:shd w:val="clear" w:color="auto" w:fill="FFFFFF" w:themeFill="background1"/>
        </w:rPr>
        <w:t>invulling geven aan de aspecten</w:t>
      </w:r>
      <w:r w:rsidRPr="006A4147" w:rsidR="57ECABCE">
        <w:rPr>
          <w:rFonts w:eastAsia="Verdana" w:cs="Verdana"/>
          <w:color w:val="000000" w:themeColor="text1"/>
          <w:shd w:val="clear" w:color="auto" w:fill="FFFFFF" w:themeFill="background1"/>
        </w:rPr>
        <w:t xml:space="preserve"> van brede welvaart</w:t>
      </w:r>
      <w:r w:rsidRPr="006A4147" w:rsidR="60225232">
        <w:rPr>
          <w:rFonts w:eastAsia="Verdana" w:cs="Verdana"/>
          <w:color w:val="000000" w:themeColor="text1"/>
          <w:shd w:val="clear" w:color="auto" w:fill="FFFFFF" w:themeFill="background1"/>
        </w:rPr>
        <w:t xml:space="preserve"> die</w:t>
      </w:r>
      <w:r w:rsidRPr="006A4147" w:rsidR="57ECABCE">
        <w:rPr>
          <w:rFonts w:eastAsia="Verdana" w:cs="Verdana"/>
          <w:color w:val="000000" w:themeColor="text1"/>
          <w:shd w:val="clear" w:color="auto" w:fill="FFFFFF" w:themeFill="background1"/>
        </w:rPr>
        <w:t xml:space="preserve"> van belang zijn voor Groningen en Noord-Drenthe</w:t>
      </w:r>
      <w:r w:rsidRPr="006A4147" w:rsidR="07E8BBB4">
        <w:rPr>
          <w:rFonts w:eastAsia="Verdana" w:cs="Verdana"/>
          <w:color w:val="000000" w:themeColor="text1"/>
          <w:shd w:val="clear" w:color="auto" w:fill="FFFFFF" w:themeFill="background1"/>
        </w:rPr>
        <w:t>,</w:t>
      </w:r>
      <w:r w:rsidRPr="006A4147" w:rsidR="57ECABCE">
        <w:rPr>
          <w:rFonts w:eastAsia="Verdana" w:cs="Verdana"/>
          <w:color w:val="000000" w:themeColor="text1"/>
          <w:shd w:val="clear" w:color="auto" w:fill="FFFFFF" w:themeFill="background1"/>
        </w:rPr>
        <w:t xml:space="preserve"> om de brede welvaart te vergroten. </w:t>
      </w:r>
      <w:r w:rsidRPr="006A4147" w:rsidR="584004A3">
        <w:rPr>
          <w:rFonts w:eastAsia="Verdana" w:cs="Verdana"/>
          <w:color w:val="000000" w:themeColor="text1"/>
          <w:shd w:val="clear" w:color="auto" w:fill="FFFFFF" w:themeFill="background1"/>
        </w:rPr>
        <w:t xml:space="preserve">In Nij </w:t>
      </w:r>
      <w:r w:rsidRPr="006A4147" w:rsidR="584004A3">
        <w:rPr>
          <w:rFonts w:eastAsia="Verdana" w:cs="Verdana"/>
          <w:color w:val="000000" w:themeColor="text1"/>
          <w:shd w:val="clear" w:color="auto" w:fill="FFFFFF" w:themeFill="background1"/>
        </w:rPr>
        <w:t>Begun</w:t>
      </w:r>
      <w:r w:rsidRPr="006A4147" w:rsidR="584004A3">
        <w:rPr>
          <w:rFonts w:eastAsia="Verdana" w:cs="Verdana"/>
          <w:color w:val="000000" w:themeColor="text1"/>
          <w:shd w:val="clear" w:color="auto" w:fill="FFFFFF" w:themeFill="background1"/>
        </w:rPr>
        <w:t xml:space="preserve"> is</w:t>
      </w:r>
      <w:r w:rsidRPr="006A4147" w:rsidR="57ECABCE">
        <w:rPr>
          <w:rFonts w:eastAsia="Verdana" w:cs="Verdana"/>
          <w:color w:val="000000" w:themeColor="text1"/>
          <w:shd w:val="clear" w:color="auto" w:fill="FFFFFF" w:themeFill="background1"/>
        </w:rPr>
        <w:t xml:space="preserve"> aangegeven dat in dit verband onder andere een sociale en economische agenda worden opgesteld. </w:t>
      </w:r>
      <w:r w:rsidRPr="006A4147" w:rsidR="1B571AE2">
        <w:rPr>
          <w:rFonts w:eastAsia="Verdana" w:cs="Verdana"/>
          <w:color w:val="000000" w:themeColor="text1"/>
          <w:shd w:val="clear" w:color="auto" w:fill="FFFFFF" w:themeFill="background1"/>
        </w:rPr>
        <w:t>De agenda's zijn in 2025 vastgesteld</w:t>
      </w:r>
      <w:r w:rsidR="00953579">
        <w:rPr>
          <w:rFonts w:eastAsia="Verdana" w:cs="Verdana"/>
          <w:color w:val="000000" w:themeColor="text1"/>
          <w:shd w:val="clear" w:color="auto" w:fill="FFFFFF" w:themeFill="background1"/>
        </w:rPr>
        <w:t xml:space="preserve"> (zie Kamerstukken II 2024/25, </w:t>
      </w:r>
      <w:r w:rsidRPr="00953579" w:rsidR="00953579">
        <w:rPr>
          <w:rFonts w:eastAsia="Verdana" w:cs="Verdana"/>
          <w:color w:val="000000" w:themeColor="text1"/>
          <w:shd w:val="clear" w:color="auto" w:fill="FFFFFF" w:themeFill="background1"/>
        </w:rPr>
        <w:t>2025D27844</w:t>
      </w:r>
      <w:r w:rsidR="00953579">
        <w:rPr>
          <w:rFonts w:eastAsia="Verdana" w:cs="Verdana"/>
          <w:color w:val="000000" w:themeColor="text1"/>
          <w:shd w:val="clear" w:color="auto" w:fill="FFFFFF" w:themeFill="background1"/>
        </w:rPr>
        <w:t xml:space="preserve"> en Kamerstukken II 2024/25, </w:t>
      </w:r>
      <w:r w:rsidRPr="00953579" w:rsidR="00953579">
        <w:rPr>
          <w:rFonts w:eastAsia="Verdana" w:cs="Verdana"/>
          <w:color w:val="000000" w:themeColor="text1"/>
          <w:shd w:val="clear" w:color="auto" w:fill="FFFFFF" w:themeFill="background1"/>
        </w:rPr>
        <w:t>2025D27843</w:t>
      </w:r>
      <w:r w:rsidR="00953579">
        <w:rPr>
          <w:rFonts w:eastAsia="Verdana" w:cs="Verdana"/>
          <w:color w:val="000000" w:themeColor="text1"/>
          <w:shd w:val="clear" w:color="auto" w:fill="FFFFFF" w:themeFill="background1"/>
        </w:rPr>
        <w:t>)</w:t>
      </w:r>
      <w:r w:rsidRPr="006A4147" w:rsidR="1B571AE2">
        <w:rPr>
          <w:rFonts w:eastAsia="Verdana" w:cs="Verdana"/>
          <w:color w:val="000000" w:themeColor="text1"/>
          <w:shd w:val="clear" w:color="auto" w:fill="FFFFFF" w:themeFill="background1"/>
        </w:rPr>
        <w:t xml:space="preserve">. </w:t>
      </w:r>
      <w:r w:rsidRPr="006A4147" w:rsidR="236DBA76">
        <w:rPr>
          <w:rFonts w:eastAsia="Verdana" w:cs="Verdana"/>
          <w:color w:val="000000" w:themeColor="text1"/>
          <w:shd w:val="clear" w:color="auto" w:fill="FFFFFF" w:themeFill="background1"/>
        </w:rPr>
        <w:t xml:space="preserve">Deze twee agenda's </w:t>
      </w:r>
      <w:r w:rsidRPr="006A4147" w:rsidR="2E0F0E8A">
        <w:rPr>
          <w:rFonts w:eastAsia="Verdana" w:cs="Verdana"/>
          <w:color w:val="000000" w:themeColor="text1"/>
          <w:shd w:val="clear" w:color="auto" w:fill="FFFFFF" w:themeFill="background1"/>
        </w:rPr>
        <w:t>vormen de basis van</w:t>
      </w:r>
      <w:r w:rsidRPr="006A4147" w:rsidR="236DBA76">
        <w:rPr>
          <w:rFonts w:eastAsia="Verdana" w:cs="Verdana"/>
          <w:color w:val="000000" w:themeColor="text1"/>
          <w:shd w:val="clear" w:color="auto" w:fill="FFFFFF" w:themeFill="background1"/>
        </w:rPr>
        <w:t xml:space="preserve"> het</w:t>
      </w:r>
      <w:r w:rsidRPr="006A4147" w:rsidR="5E62A1E4">
        <w:rPr>
          <w:rFonts w:eastAsia="Verdana" w:cs="Verdana"/>
          <w:color w:val="000000" w:themeColor="text1"/>
          <w:shd w:val="clear" w:color="auto" w:fill="FFFFFF" w:themeFill="background1"/>
        </w:rPr>
        <w:t xml:space="preserve"> uitvoeringsprogramma (paragraaf 2.1.4).</w:t>
      </w:r>
      <w:r w:rsidR="001F0919">
        <w:rPr>
          <w:rFonts w:eastAsia="Verdana" w:cs="Verdana"/>
          <w:color w:val="000000" w:themeColor="text1"/>
          <w:shd w:val="clear" w:color="auto" w:fill="FFFFFF" w:themeFill="background1"/>
        </w:rPr>
        <w:t xml:space="preserve"> </w:t>
      </w:r>
    </w:p>
    <w:p w:rsidRPr="00D66C33" w:rsidR="00CC49F5" w:rsidP="1EE652F1" w14:paraId="69D3D1BB" w14:textId="75046E9C">
      <w:pPr>
        <w:rPr>
          <w:rFonts w:eastAsia="Verdana" w:cs="Verdana"/>
        </w:rPr>
      </w:pPr>
      <w:r w:rsidRPr="1EE652F1">
        <w:rPr>
          <w:rFonts w:eastAsia="Verdana" w:cs="Verdana"/>
        </w:rPr>
        <w:t>De inzet van het kabinet voor brede welvaart in Groningen en Noord-Drenthe is aanvullend op de bijdrage die de decentrale overheden vanuit hun (wettelijke) taak, rol of verantwoordelijkheid leveren</w:t>
      </w:r>
      <w:r w:rsidRPr="1EE652F1" w:rsidR="718C7A0C">
        <w:rPr>
          <w:rFonts w:eastAsia="Verdana" w:cs="Verdana"/>
        </w:rPr>
        <w:t>.</w:t>
      </w:r>
      <w:r w:rsidRPr="1EE652F1" w:rsidR="53137EBB">
        <w:rPr>
          <w:rFonts w:eastAsia="Verdana" w:cs="Verdana"/>
        </w:rPr>
        <w:t xml:space="preserve"> </w:t>
      </w:r>
      <w:r w:rsidRPr="006A4147" w:rsidR="22E56D73">
        <w:rPr>
          <w:rFonts w:eastAsia="Verdana" w:cs="Verdana"/>
          <w:shd w:val="clear" w:color="auto" w:fill="FFFFFF" w:themeFill="background1"/>
        </w:rPr>
        <w:t xml:space="preserve">De in Nij </w:t>
      </w:r>
      <w:r w:rsidRPr="006A4147" w:rsidR="22E56D73">
        <w:rPr>
          <w:rFonts w:eastAsia="Verdana" w:cs="Verdana"/>
          <w:shd w:val="clear" w:color="auto" w:fill="FFFFFF" w:themeFill="background1"/>
        </w:rPr>
        <w:t>Begun</w:t>
      </w:r>
      <w:r w:rsidRPr="006A4147" w:rsidR="22E56D73">
        <w:rPr>
          <w:rFonts w:eastAsia="Verdana" w:cs="Verdana"/>
          <w:shd w:val="clear" w:color="auto" w:fill="FFFFFF" w:themeFill="background1"/>
        </w:rPr>
        <w:t xml:space="preserve"> toegezegde middelen die het kabinet uittrekt voor sociale en economische ontwikkeling, zijn dus </w:t>
      </w:r>
      <w:r w:rsidRPr="00F9014E" w:rsidR="22E56D73">
        <w:rPr>
          <w:rFonts w:eastAsia="Verdana" w:cs="Verdana"/>
          <w:i/>
          <w:iCs/>
          <w:shd w:val="clear" w:color="auto" w:fill="FFFFFF" w:themeFill="background1"/>
        </w:rPr>
        <w:t xml:space="preserve">extra </w:t>
      </w:r>
      <w:r w:rsidRPr="006A4147" w:rsidR="22E56D73">
        <w:rPr>
          <w:rFonts w:eastAsia="Verdana" w:cs="Verdana"/>
          <w:shd w:val="clear" w:color="auto" w:fill="FFFFFF" w:themeFill="background1"/>
        </w:rPr>
        <w:t>ten opzichte van het geld dat gemeenten in Groningen</w:t>
      </w:r>
      <w:r w:rsidRPr="006A4147" w:rsidR="707183BD">
        <w:rPr>
          <w:rFonts w:eastAsia="Verdana" w:cs="Verdana"/>
          <w:shd w:val="clear" w:color="auto" w:fill="FFFFFF" w:themeFill="background1"/>
        </w:rPr>
        <w:t>,</w:t>
      </w:r>
      <w:r w:rsidRPr="006A4147" w:rsidR="22E56D73">
        <w:rPr>
          <w:rFonts w:eastAsia="Verdana" w:cs="Verdana"/>
          <w:shd w:val="clear" w:color="auto" w:fill="FFFFFF" w:themeFill="background1"/>
        </w:rPr>
        <w:t xml:space="preserve"> </w:t>
      </w:r>
      <w:r w:rsidRPr="006A4147" w:rsidR="60524DDB">
        <w:rPr>
          <w:rFonts w:eastAsia="Verdana" w:cs="Verdana"/>
          <w:shd w:val="clear" w:color="auto" w:fill="FFFFFF" w:themeFill="background1"/>
        </w:rPr>
        <w:t>de gemeenten Aa en Hunze, Noordenveld en Tynaarlo</w:t>
      </w:r>
      <w:r w:rsidRPr="006A4147" w:rsidR="5A409A50">
        <w:rPr>
          <w:rFonts w:eastAsia="Verdana" w:cs="Verdana"/>
          <w:shd w:val="clear" w:color="auto" w:fill="FFFFFF" w:themeFill="background1"/>
        </w:rPr>
        <w:t xml:space="preserve"> </w:t>
      </w:r>
      <w:r w:rsidRPr="006A4147" w:rsidR="22E56D73">
        <w:rPr>
          <w:rFonts w:eastAsia="Verdana" w:cs="Verdana"/>
          <w:shd w:val="clear" w:color="auto" w:fill="FFFFFF" w:themeFill="background1"/>
        </w:rPr>
        <w:t xml:space="preserve">en de provincie Groningen ontvangen vanuit het Rijk voor andere taken en bevoegdheden (bijvoorbeeld via het gemeente- en provinciefonds). </w:t>
      </w:r>
      <w:r w:rsidRPr="006A4147" w:rsidR="4F1369F2">
        <w:rPr>
          <w:rFonts w:eastAsia="Verdana" w:cs="Verdana"/>
          <w:shd w:val="clear" w:color="auto" w:fill="FFFFFF" w:themeFill="background1"/>
        </w:rPr>
        <w:t xml:space="preserve">De </w:t>
      </w:r>
      <w:r w:rsidRPr="006A4147" w:rsidR="42EEC6A6">
        <w:rPr>
          <w:rFonts w:eastAsia="Verdana" w:cs="Verdana"/>
          <w:shd w:val="clear" w:color="auto" w:fill="FFFFFF" w:themeFill="background1"/>
        </w:rPr>
        <w:t xml:space="preserve">decentrale </w:t>
      </w:r>
      <w:r w:rsidRPr="006A4147" w:rsidR="4F1369F2">
        <w:rPr>
          <w:rFonts w:eastAsia="Verdana" w:cs="Verdana"/>
          <w:shd w:val="clear" w:color="auto" w:fill="FFFFFF" w:themeFill="background1"/>
        </w:rPr>
        <w:t>overheden zijn verantwoordelijk voor een goede besteding van de extra middelen die zij ontvangen om de sociale en economische agenda’s uit te voeren. De gecombineerde inzet</w:t>
      </w:r>
      <w:r w:rsidRPr="006A4147" w:rsidR="53137EBB">
        <w:rPr>
          <w:rFonts w:eastAsia="Verdana" w:cs="Verdana"/>
          <w:shd w:val="clear" w:color="auto" w:fill="FFFFFF" w:themeFill="background1"/>
        </w:rPr>
        <w:t xml:space="preserve"> van het Rijk</w:t>
      </w:r>
      <w:r w:rsidRPr="006A4147" w:rsidR="4F1369F2">
        <w:rPr>
          <w:rFonts w:eastAsia="Verdana" w:cs="Verdana"/>
          <w:shd w:val="clear" w:color="auto" w:fill="FFFFFF" w:themeFill="background1"/>
        </w:rPr>
        <w:t xml:space="preserve">, </w:t>
      </w:r>
      <w:r w:rsidRPr="006A4147" w:rsidR="2F7B46D5">
        <w:rPr>
          <w:rFonts w:eastAsia="Verdana" w:cs="Verdana"/>
          <w:shd w:val="clear" w:color="auto" w:fill="FFFFFF" w:themeFill="background1"/>
        </w:rPr>
        <w:t xml:space="preserve">de decentrale overheden, het bedrijfsleven en maatschappelijke partijen </w:t>
      </w:r>
      <w:r w:rsidRPr="006A4147" w:rsidR="4F1369F2">
        <w:rPr>
          <w:rFonts w:eastAsia="Verdana" w:cs="Verdana"/>
          <w:shd w:val="clear" w:color="auto" w:fill="FFFFFF" w:themeFill="background1"/>
        </w:rPr>
        <w:t xml:space="preserve">zal </w:t>
      </w:r>
      <w:r w:rsidRPr="006A4147" w:rsidR="61D5001F">
        <w:rPr>
          <w:rFonts w:eastAsia="Verdana" w:cs="Verdana"/>
          <w:shd w:val="clear" w:color="auto" w:fill="FFFFFF" w:themeFill="background1"/>
        </w:rPr>
        <w:t>nodig</w:t>
      </w:r>
      <w:r w:rsidRPr="006A4147" w:rsidR="4F1369F2">
        <w:rPr>
          <w:rFonts w:eastAsia="Verdana" w:cs="Verdana"/>
          <w:shd w:val="clear" w:color="auto" w:fill="FFFFFF" w:themeFill="background1"/>
        </w:rPr>
        <w:t xml:space="preserve"> zijn</w:t>
      </w:r>
      <w:r w:rsidRPr="006A4147" w:rsidR="53137EBB">
        <w:rPr>
          <w:rFonts w:eastAsia="Verdana" w:cs="Verdana"/>
          <w:shd w:val="clear" w:color="auto" w:fill="FFFFFF" w:themeFill="background1"/>
        </w:rPr>
        <w:t xml:space="preserve"> </w:t>
      </w:r>
      <w:r w:rsidRPr="006A4147">
        <w:rPr>
          <w:rFonts w:eastAsia="Verdana" w:cs="Verdana"/>
          <w:shd w:val="clear" w:color="auto" w:fill="FFFFFF" w:themeFill="background1"/>
        </w:rPr>
        <w:t>om de gewenste welvaartsverbetering te</w:t>
      </w:r>
      <w:r w:rsidRPr="006A4147" w:rsidR="73C851E5">
        <w:rPr>
          <w:rFonts w:eastAsia="Verdana" w:cs="Verdana"/>
          <w:shd w:val="clear" w:color="auto" w:fill="FFFFFF" w:themeFill="background1"/>
        </w:rPr>
        <w:t xml:space="preserve"> kunnen</w:t>
      </w:r>
      <w:r w:rsidRPr="006A4147">
        <w:rPr>
          <w:rFonts w:eastAsia="Verdana" w:cs="Verdana"/>
          <w:shd w:val="clear" w:color="auto" w:fill="FFFFFF" w:themeFill="background1"/>
        </w:rPr>
        <w:t xml:space="preserve"> realiseren. </w:t>
      </w:r>
      <w:r w:rsidRPr="006A4147" w:rsidR="61D5001F">
        <w:rPr>
          <w:rFonts w:eastAsia="Verdana" w:cs="Verdana"/>
          <w:shd w:val="clear" w:color="auto" w:fill="FFFFFF" w:themeFill="background1"/>
        </w:rPr>
        <w:t xml:space="preserve">De Minister van BZK </w:t>
      </w:r>
      <w:r w:rsidRPr="006A4147" w:rsidR="73C851E5">
        <w:rPr>
          <w:rFonts w:eastAsia="Verdana" w:cs="Verdana"/>
          <w:shd w:val="clear" w:color="auto" w:fill="FFFFFF" w:themeFill="background1"/>
        </w:rPr>
        <w:t>heeft vanuit</w:t>
      </w:r>
      <w:r w:rsidRPr="006A4147" w:rsidR="61D5001F">
        <w:rPr>
          <w:rFonts w:eastAsia="Verdana" w:cs="Verdana"/>
          <w:shd w:val="clear" w:color="auto" w:fill="FFFFFF" w:themeFill="background1"/>
        </w:rPr>
        <w:t xml:space="preserve"> zijn zorgplicht </w:t>
      </w:r>
      <w:r w:rsidRPr="006A4147" w:rsidR="73C851E5">
        <w:rPr>
          <w:rFonts w:eastAsia="Verdana" w:cs="Verdana"/>
          <w:shd w:val="clear" w:color="auto" w:fill="FFFFFF" w:themeFill="background1"/>
        </w:rPr>
        <w:t xml:space="preserve">een specifieke verantwoordelijkheid om </w:t>
      </w:r>
      <w:r w:rsidRPr="006A4147" w:rsidR="61D5001F">
        <w:rPr>
          <w:rFonts w:eastAsia="Verdana" w:cs="Verdana"/>
          <w:shd w:val="clear" w:color="auto" w:fill="FFFFFF" w:themeFill="background1"/>
        </w:rPr>
        <w:t xml:space="preserve">andere partijen </w:t>
      </w:r>
      <w:r w:rsidRPr="006A4147" w:rsidR="73C851E5">
        <w:rPr>
          <w:rFonts w:eastAsia="Verdana" w:cs="Verdana"/>
          <w:shd w:val="clear" w:color="auto" w:fill="FFFFFF" w:themeFill="background1"/>
        </w:rPr>
        <w:t xml:space="preserve">te </w:t>
      </w:r>
      <w:r w:rsidRPr="006A4147" w:rsidR="6F8AD2F2">
        <w:rPr>
          <w:rFonts w:eastAsia="Verdana" w:cs="Verdana"/>
          <w:shd w:val="clear" w:color="auto" w:fill="FFFFFF" w:themeFill="background1"/>
        </w:rPr>
        <w:t xml:space="preserve">stimuleren om </w:t>
      </w:r>
      <w:r w:rsidRPr="006A4147" w:rsidR="13CD651D">
        <w:rPr>
          <w:rFonts w:eastAsia="Verdana" w:cs="Verdana"/>
          <w:shd w:val="clear" w:color="auto" w:fill="FFFFFF" w:themeFill="background1"/>
        </w:rPr>
        <w:t>dit te bereiken</w:t>
      </w:r>
      <w:r w:rsidRPr="006A4147" w:rsidR="6F8AD2F2">
        <w:rPr>
          <w:rFonts w:eastAsia="Verdana" w:cs="Verdana"/>
          <w:shd w:val="clear" w:color="auto" w:fill="FFFFFF" w:themeFill="background1"/>
        </w:rPr>
        <w:t>.</w:t>
      </w:r>
      <w:r w:rsidRPr="1EE652F1" w:rsidR="6F8AD2F2">
        <w:rPr>
          <w:rFonts w:eastAsia="Verdana" w:cs="Verdana"/>
        </w:rPr>
        <w:t xml:space="preserve"> </w:t>
      </w:r>
    </w:p>
    <w:p w:rsidRPr="004E6C9C" w:rsidR="00994214" w:rsidP="007C24BC" w14:paraId="53BCCC8E" w14:textId="3392364E">
      <w:pPr>
        <w:rPr>
          <w:rFonts w:eastAsia="Verdana" w:cs="Verdana"/>
          <w:color w:val="000000" w:themeColor="text1"/>
        </w:rPr>
      </w:pPr>
      <w:r w:rsidRPr="004E6C9C">
        <w:rPr>
          <w:rFonts w:eastAsia="Verdana" w:cs="Verdana"/>
        </w:rPr>
        <w:t xml:space="preserve">De aanpak voor Groningen en Noord-Drenthe op het gebied van brede welvaart sluit aan op de aanbevelingen uit het rapport “Elke regio telt!” over (onwenselijke) regionale verschillen in brede welvaart. Het rapport </w:t>
      </w:r>
      <w:r w:rsidRPr="004E6C9C" w:rsidR="4D2ACEA3">
        <w:rPr>
          <w:rFonts w:eastAsia="Verdana" w:cs="Verdana"/>
        </w:rPr>
        <w:t>laat zien</w:t>
      </w:r>
      <w:r w:rsidRPr="004E6C9C">
        <w:rPr>
          <w:rFonts w:eastAsia="Verdana" w:cs="Verdana"/>
        </w:rPr>
        <w:t xml:space="preserve"> dat verschillen tussen regio</w:t>
      </w:r>
      <w:r w:rsidRPr="004E6C9C" w:rsidR="5C0333DE">
        <w:rPr>
          <w:rFonts w:eastAsia="Verdana" w:cs="Verdana"/>
        </w:rPr>
        <w:t>’</w:t>
      </w:r>
      <w:r w:rsidRPr="004E6C9C">
        <w:rPr>
          <w:rFonts w:eastAsia="Verdana" w:cs="Verdana"/>
        </w:rPr>
        <w:t xml:space="preserve">s </w:t>
      </w:r>
      <w:r w:rsidRPr="004E6C9C" w:rsidR="5C0333DE">
        <w:rPr>
          <w:rFonts w:eastAsia="Verdana" w:cs="Verdana"/>
        </w:rPr>
        <w:t>soms zijn vergroot doordat investeringen neersloegen in gebieden die al sterk</w:t>
      </w:r>
      <w:r w:rsidRPr="004E6C9C" w:rsidR="441813D3">
        <w:rPr>
          <w:rFonts w:eastAsia="Verdana" w:cs="Verdana"/>
        </w:rPr>
        <w:t>er</w:t>
      </w:r>
      <w:r w:rsidRPr="004E6C9C" w:rsidR="5C0333DE">
        <w:rPr>
          <w:rFonts w:eastAsia="Verdana" w:cs="Verdana"/>
        </w:rPr>
        <w:t xml:space="preserve"> ontwikkeld waren. Daardoor ontstond </w:t>
      </w:r>
      <w:r w:rsidRPr="004E6C9C" w:rsidR="441813D3">
        <w:rPr>
          <w:rFonts w:eastAsia="Verdana" w:cs="Verdana"/>
        </w:rPr>
        <w:t>in gebieden waar minder vooruitgang was bij bewoners soms het</w:t>
      </w:r>
      <w:r w:rsidRPr="004E6C9C">
        <w:rPr>
          <w:rFonts w:eastAsia="Verdana" w:cs="Verdana"/>
        </w:rPr>
        <w:t xml:space="preserve"> gevoel dat de overheid er niet voor </w:t>
      </w:r>
      <w:r w:rsidRPr="004E6C9C" w:rsidR="441813D3">
        <w:rPr>
          <w:rFonts w:eastAsia="Verdana" w:cs="Verdana"/>
        </w:rPr>
        <w:t>hen was</w:t>
      </w:r>
      <w:r w:rsidRPr="004E6C9C" w:rsidR="673E6F21">
        <w:rPr>
          <w:rFonts w:eastAsia="Verdana" w:cs="Verdana"/>
        </w:rPr>
        <w:t>. Het kabinet wil daarom werk maken van duurzaam sterke regio’s in heel Nederland.</w:t>
      </w:r>
      <w:r w:rsidRPr="004E6C9C" w:rsidR="3D6A282A">
        <w:rPr>
          <w:rFonts w:eastAsia="Verdana" w:cs="Verdana"/>
        </w:rPr>
        <w:t> </w:t>
      </w:r>
      <w:r w:rsidRPr="004E6C9C" w:rsidR="711473CB">
        <w:rPr>
          <w:rFonts w:eastAsia="Verdana" w:cs="Verdana"/>
        </w:rPr>
        <w:t xml:space="preserve">Dit vraagt om een overheid die zich niet alleen richt op </w:t>
      </w:r>
      <w:r w:rsidRPr="004E6C9C" w:rsidR="441813D3">
        <w:rPr>
          <w:rFonts w:eastAsia="Verdana" w:cs="Verdana"/>
        </w:rPr>
        <w:t xml:space="preserve">de </w:t>
      </w:r>
      <w:r w:rsidRPr="004E6C9C" w:rsidR="711473CB">
        <w:rPr>
          <w:rFonts w:eastAsia="Verdana" w:cs="Verdana"/>
        </w:rPr>
        <w:t>doelmatigheid</w:t>
      </w:r>
      <w:r w:rsidRPr="004E6C9C" w:rsidR="441813D3">
        <w:rPr>
          <w:rFonts w:eastAsia="Verdana" w:cs="Verdana"/>
        </w:rPr>
        <w:t xml:space="preserve"> van bestedingen en regelingen</w:t>
      </w:r>
      <w:r w:rsidRPr="004E6C9C" w:rsidR="711473CB">
        <w:rPr>
          <w:rFonts w:eastAsia="Verdana" w:cs="Verdana"/>
        </w:rPr>
        <w:t xml:space="preserve">, maar ook op de gevolgen voor de samenleving en de leefomgeving in alle delen van Nederland. </w:t>
      </w:r>
      <w:r w:rsidRPr="004E6C9C" w:rsidR="7045CF18">
        <w:rPr>
          <w:rFonts w:eastAsia="Verdana" w:cs="Verdana"/>
        </w:rPr>
        <w:t xml:space="preserve">De in Nij </w:t>
      </w:r>
      <w:r w:rsidRPr="004E6C9C" w:rsidR="7045CF18">
        <w:rPr>
          <w:rFonts w:eastAsia="Verdana" w:cs="Verdana"/>
        </w:rPr>
        <w:t>Begun</w:t>
      </w:r>
      <w:r w:rsidRPr="004E6C9C" w:rsidR="7045CF18">
        <w:rPr>
          <w:rFonts w:eastAsia="Verdana" w:cs="Verdana"/>
        </w:rPr>
        <w:t xml:space="preserve"> toegezegde aanpak op het gebied van </w:t>
      </w:r>
      <w:r w:rsidRPr="004E6C9C" w:rsidR="7CBB1A7C">
        <w:rPr>
          <w:rFonts w:eastAsia="Verdana" w:cs="Verdana"/>
        </w:rPr>
        <w:t>brede welvaart</w:t>
      </w:r>
      <w:r w:rsidRPr="004E6C9C" w:rsidR="612DBD4A">
        <w:rPr>
          <w:rFonts w:eastAsia="Verdana" w:cs="Verdana"/>
        </w:rPr>
        <w:t xml:space="preserve"> </w:t>
      </w:r>
      <w:r w:rsidRPr="004E6C9C" w:rsidR="7CBB1A7C">
        <w:rPr>
          <w:rFonts w:eastAsia="Verdana" w:cs="Verdana"/>
        </w:rPr>
        <w:t>in</w:t>
      </w:r>
      <w:r w:rsidRPr="004E6C9C" w:rsidR="612DBD4A">
        <w:rPr>
          <w:rFonts w:eastAsia="Verdana" w:cs="Verdana"/>
        </w:rPr>
        <w:t xml:space="preserve"> Groningen en Noord-Drenthe </w:t>
      </w:r>
      <w:r w:rsidRPr="004E6C9C" w:rsidR="7CBB1A7C">
        <w:rPr>
          <w:rFonts w:eastAsia="Verdana" w:cs="Verdana"/>
        </w:rPr>
        <w:t xml:space="preserve">is </w:t>
      </w:r>
      <w:r w:rsidRPr="004E6C9C" w:rsidR="6D4DE45B">
        <w:rPr>
          <w:rFonts w:eastAsia="Verdana" w:cs="Verdana"/>
        </w:rPr>
        <w:t>onderdeel van de inzet van</w:t>
      </w:r>
      <w:r w:rsidRPr="004E6C9C" w:rsidR="7CBB1A7C">
        <w:rPr>
          <w:rFonts w:eastAsia="Verdana" w:cs="Verdana"/>
        </w:rPr>
        <w:t xml:space="preserve"> het kabinet</w:t>
      </w:r>
      <w:r w:rsidRPr="004E6C9C">
        <w:rPr>
          <w:rFonts w:eastAsia="Verdana" w:cs="Verdana"/>
        </w:rPr>
        <w:t xml:space="preserve"> om op een meer integrale manier </w:t>
      </w:r>
      <w:r w:rsidRPr="004E6C9C" w:rsidR="603EEC4B">
        <w:rPr>
          <w:rFonts w:eastAsia="Verdana" w:cs="Verdana"/>
        </w:rPr>
        <w:t>in te spelen op de</w:t>
      </w:r>
      <w:r w:rsidRPr="004E6C9C">
        <w:rPr>
          <w:rFonts w:eastAsia="Verdana" w:cs="Verdana"/>
        </w:rPr>
        <w:t xml:space="preserve"> opgaven en kansen in </w:t>
      </w:r>
      <w:r w:rsidRPr="004E6C9C" w:rsidR="603EEC4B">
        <w:rPr>
          <w:rFonts w:eastAsia="Verdana" w:cs="Verdana"/>
        </w:rPr>
        <w:t xml:space="preserve">verschillende regio’s in Nederland.  </w:t>
      </w:r>
    </w:p>
    <w:p w:rsidRPr="004E6C9C" w:rsidR="00CB02A7" w:rsidP="007C24BC" w14:paraId="34C7178B" w14:textId="5E18B5E0">
      <w:pPr>
        <w:rPr>
          <w:lang w:eastAsia="nl-NL"/>
        </w:rPr>
      </w:pPr>
      <w:r w:rsidRPr="004E6C9C">
        <w:rPr>
          <w:i/>
        </w:rPr>
        <w:t>Zorgplicht verduurzaming door isolatie</w:t>
      </w:r>
      <w:r w:rsidRPr="004E6C9C">
        <w:t xml:space="preserve"> </w:t>
      </w:r>
      <w:r w:rsidRPr="00D66C33" w:rsidR="00563E4D">
        <w:rPr>
          <w:szCs w:val="18"/>
        </w:rPr>
        <w:br/>
      </w:r>
      <w:r w:rsidRPr="004E6C9C">
        <w:t>Ten aanzien van verduurzaming door isolatie van woningen bevorder</w:t>
      </w:r>
      <w:r w:rsidRPr="004E6C9C" w:rsidR="270F86C5">
        <w:t>t</w:t>
      </w:r>
      <w:r w:rsidRPr="004E6C9C">
        <w:t xml:space="preserve"> de minister van BZK</w:t>
      </w:r>
      <w:r w:rsidRPr="004E6C9C" w:rsidR="197CBE88">
        <w:t>, in overeenstemming met</w:t>
      </w:r>
      <w:r w:rsidRPr="004E6C9C" w:rsidR="536FAD4F">
        <w:t xml:space="preserve"> </w:t>
      </w:r>
      <w:r w:rsidRPr="004E6C9C" w:rsidR="60769A69">
        <w:t xml:space="preserve">de minister van </w:t>
      </w:r>
      <w:r w:rsidRPr="004E6C9C" w:rsidR="536FAD4F">
        <w:t>VRO</w:t>
      </w:r>
      <w:r w:rsidRPr="004E6C9C" w:rsidR="008162C5">
        <w:t>,</w:t>
      </w:r>
      <w:r w:rsidRPr="004E6C9C">
        <w:t xml:space="preserve"> dat </w:t>
      </w:r>
      <w:r w:rsidRPr="004E6C9C" w:rsidR="08A0C2CD">
        <w:t xml:space="preserve">alle </w:t>
      </w:r>
      <w:r w:rsidRPr="004E6C9C">
        <w:t>woningeigenaren</w:t>
      </w:r>
      <w:r w:rsidRPr="004E6C9C" w:rsidR="3380D330">
        <w:t xml:space="preserve"> en woningcorporaties</w:t>
      </w:r>
      <w:r w:rsidRPr="004E6C9C">
        <w:t xml:space="preserve"> in de provincie Groningen en de gemeenten Aa en Hunze, Noordenveld en Tynaarlo stappen kunnen zetten voor het aardgasvrij gereed maken van </w:t>
      </w:r>
      <w:r w:rsidRPr="004E6C9C" w:rsidR="21AB2C1E">
        <w:t xml:space="preserve">hun </w:t>
      </w:r>
      <w:r w:rsidRPr="004E6C9C">
        <w:t xml:space="preserve">woningen, zodat deze op termijn bijvoorbeeld geen aardgas meer hoeven te gebruiken voor het verwarmen van de woning. De beoogde </w:t>
      </w:r>
      <w:r w:rsidRPr="004E6C9C" w:rsidR="69DFF249">
        <w:t>maatregelen</w:t>
      </w:r>
      <w:r w:rsidRPr="004E6C9C">
        <w:t xml:space="preserve"> betreffen isolatie, ventilatie en kierdichting naar de standaard voor woningisolatie. Het isoleren van de woning tot het niveau van de standaard voor woningisolatie is een belangrijke bijdrage aan de verduurzaming van het woningbestand en zorgt voor lagere energierekeningen en hoger wooncomfort voor bewoners.</w:t>
      </w:r>
    </w:p>
    <w:p w:rsidRPr="004E6C9C" w:rsidR="00CB02A7" w:rsidP="007C24BC" w14:paraId="4CF19266" w14:textId="4B151DB7">
      <w:pPr>
        <w:rPr>
          <w:rFonts w:eastAsia="Verdana" w:cs="Verdana"/>
        </w:rPr>
      </w:pPr>
      <w:r w:rsidRPr="004E6C9C">
        <w:t xml:space="preserve">De minister </w:t>
      </w:r>
      <w:r w:rsidRPr="004E6C9C" w:rsidR="5EDBF6DC">
        <w:t xml:space="preserve">van BZK </w:t>
      </w:r>
      <w:r w:rsidRPr="004E6C9C">
        <w:t xml:space="preserve">draagt hieraan bij door het gelijktijdig uitvoeren van isolatiemaatregelen bij een ingrijpende (zware of middelzware) versterking van de woning </w:t>
      </w:r>
      <w:r w:rsidRPr="004E6C9C" w:rsidR="7CAC981D">
        <w:t>waarbij</w:t>
      </w:r>
      <w:r w:rsidRPr="004E6C9C">
        <w:t xml:space="preserve"> bewoners tijdelijk niet in de eigen woning kunnen wonen (maatregel 28 Nij </w:t>
      </w:r>
      <w:r w:rsidRPr="004E6C9C">
        <w:t>Begun</w:t>
      </w:r>
      <w:r w:rsidRPr="004E6C9C">
        <w:t>).</w:t>
      </w:r>
      <w:r w:rsidRPr="004E6C9C" w:rsidR="5BD0C678">
        <w:t xml:space="preserve"> Deze maatregelen worden </w:t>
      </w:r>
      <w:r w:rsidRPr="004E6C9C" w:rsidR="009A66FC">
        <w:t>volledig</w:t>
      </w:r>
      <w:r w:rsidRPr="004E6C9C" w:rsidR="5BD0C678">
        <w:t xml:space="preserve"> vergoed.</w:t>
      </w:r>
      <w:r w:rsidRPr="004E6C9C" w:rsidR="01A04521">
        <w:t xml:space="preserve"> </w:t>
      </w:r>
      <w:r w:rsidRPr="004E6C9C">
        <w:t>De minister</w:t>
      </w:r>
      <w:r w:rsidRPr="004E6C9C" w:rsidR="19B72ED9">
        <w:t xml:space="preserve"> van VRO</w:t>
      </w:r>
      <w:r w:rsidRPr="004E6C9C">
        <w:t xml:space="preserve"> draagt hieraan bij door het verstrekken van een extra subsidie, </w:t>
      </w:r>
      <w:r w:rsidRPr="004E6C9C">
        <w:t xml:space="preserve">aanvullend op bestaande landelijke en regionale regelingen, voor isolatie- en ventilatiemaatregelen </w:t>
      </w:r>
      <w:r w:rsidRPr="004E6C9C" w:rsidR="700D2F70">
        <w:t>waarmee</w:t>
      </w:r>
      <w:r w:rsidRPr="004E6C9C" w:rsidR="78E20524">
        <w:t xml:space="preserve"> stappen </w:t>
      </w:r>
      <w:r w:rsidRPr="004E6C9C" w:rsidR="700D2F70">
        <w:t>kunn</w:t>
      </w:r>
      <w:r w:rsidRPr="004E6C9C" w:rsidR="545E577C">
        <w:t>e</w:t>
      </w:r>
      <w:r w:rsidRPr="004E6C9C" w:rsidR="700D2F70">
        <w:t>n worden gezet naar het aardgasvrij gereed maken van woningen</w:t>
      </w:r>
      <w:r w:rsidRPr="004E6C9C" w:rsidR="1DA8043C">
        <w:t xml:space="preserve"> </w:t>
      </w:r>
      <w:r w:rsidRPr="004E6C9C">
        <w:t xml:space="preserve">(maatregel 29 Nij </w:t>
      </w:r>
      <w:r w:rsidRPr="004E6C9C">
        <w:t>Begun</w:t>
      </w:r>
      <w:r w:rsidRPr="004E6C9C">
        <w:t>)</w:t>
      </w:r>
      <w:r>
        <w:rPr>
          <w:rStyle w:val="FootnoteReference"/>
        </w:rPr>
        <w:footnoteReference w:id="17"/>
      </w:r>
      <w:r w:rsidRPr="004E6C9C">
        <w:t xml:space="preserve">. </w:t>
      </w:r>
      <w:r w:rsidRPr="004E6C9C" w:rsidR="202189F2">
        <w:t xml:space="preserve">Hiervoor </w:t>
      </w:r>
      <w:r w:rsidRPr="004E6C9C" w:rsidR="009A66FC">
        <w:t>is</w:t>
      </w:r>
      <w:r w:rsidRPr="004E6C9C" w:rsidR="202189F2">
        <w:t xml:space="preserve"> een aparte regeling opgesteld. </w:t>
      </w:r>
      <w:r w:rsidRPr="004E6C9C" w:rsidR="0C36A95E">
        <w:t>Het maximum subsidiebedrag is afhankelijk van de te nemen isolatie</w:t>
      </w:r>
      <w:r w:rsidRPr="004E6C9C" w:rsidR="240FBC0E">
        <w:t>-</w:t>
      </w:r>
      <w:r w:rsidRPr="004E6C9C" w:rsidR="0C36A95E">
        <w:t xml:space="preserve"> en ventilatiemaatregelen</w:t>
      </w:r>
      <w:r w:rsidRPr="004E6C9C" w:rsidR="7F60328B">
        <w:t xml:space="preserve"> en </w:t>
      </w:r>
      <w:r w:rsidRPr="004E6C9C" w:rsidR="11EB6C46">
        <w:rPr>
          <w:rFonts w:eastAsia="Verdana" w:cs="Verdana"/>
        </w:rPr>
        <w:t xml:space="preserve">of de woning zich binnen of buiten het versterkingsgebied bevindt en het inkomen van de aanvrager. </w:t>
      </w:r>
      <w:r w:rsidRPr="004E6C9C" w:rsidR="00B36D5F">
        <w:rPr>
          <w:rFonts w:eastAsia="Verdana" w:cs="Verdana"/>
        </w:rPr>
        <w:t>Daarnaast valt niet op voorhand uit te sluiten dat nog andere maatregelen getroffen moeten worden om tot verduurzaming door isolatie te komen. Om die reden is ervoor gekozen de invulling van de zorgplicht van verduurzaming door isolatie ten minste elke vijf jaar nader te concretiseren (met doelen, streefwaarden, maatregelen en randvoorwaarden) in het uitvoeringsprogramma Rijk</w:t>
      </w:r>
      <w:r w:rsidRPr="004E6C9C" w:rsidR="003266D3">
        <w:rPr>
          <w:rFonts w:eastAsia="Verdana" w:cs="Verdana"/>
        </w:rPr>
        <w:t xml:space="preserve"> (zie ook paragraaf 2.1.4)</w:t>
      </w:r>
      <w:r w:rsidRPr="004E6C9C" w:rsidR="00B36D5F">
        <w:rPr>
          <w:rFonts w:eastAsia="Verdana" w:cs="Verdana"/>
        </w:rPr>
        <w:t>.</w:t>
      </w:r>
    </w:p>
    <w:p w:rsidRPr="00D66C33" w:rsidR="00CB02A7" w:rsidP="007C24BC" w14:paraId="5E6813BB" w14:textId="23ED9818">
      <w:pPr>
        <w:rPr>
          <w:szCs w:val="18"/>
        </w:rPr>
      </w:pPr>
      <w:r w:rsidRPr="004E6C9C">
        <w:t xml:space="preserve">De zorgplicht voor het bevorderen van verduurzaming richting het aardgasvrij gereed maken van woningen laat onverlet dat woningeigenaren </w:t>
      </w:r>
      <w:r w:rsidRPr="004E6C9C" w:rsidR="36D39153">
        <w:t xml:space="preserve">zelf bepalen </w:t>
      </w:r>
      <w:r w:rsidRPr="004E6C9C" w:rsidR="00DB0616">
        <w:t xml:space="preserve">of en </w:t>
      </w:r>
      <w:r w:rsidRPr="004E6C9C" w:rsidR="36D39153">
        <w:t xml:space="preserve">in welke mate de woning wordt geïsoleerd op basis van het beschikbare </w:t>
      </w:r>
      <w:r w:rsidRPr="004E6C9C" w:rsidR="00DB0616">
        <w:t>isolatieplan</w:t>
      </w:r>
      <w:r w:rsidRPr="004E6C9C" w:rsidR="6DB65576">
        <w:t xml:space="preserve">. </w:t>
      </w:r>
      <w:r w:rsidRPr="004E6C9C" w:rsidR="1DC60531">
        <w:t xml:space="preserve">De woningeigenaar bepaalt dus ook of dit </w:t>
      </w:r>
      <w:r w:rsidRPr="004E6C9C" w:rsidR="00DB0616">
        <w:t xml:space="preserve">isolatieplan </w:t>
      </w:r>
      <w:r w:rsidRPr="004E6C9C" w:rsidR="6C139C74">
        <w:t xml:space="preserve">niet, </w:t>
      </w:r>
      <w:r w:rsidRPr="004E6C9C" w:rsidR="00131DFE">
        <w:t xml:space="preserve">wel </w:t>
      </w:r>
      <w:r w:rsidRPr="004E6C9C" w:rsidR="1DC60531">
        <w:t xml:space="preserve">of gedeeltelijk wordt uitgevoerd. </w:t>
      </w:r>
    </w:p>
    <w:p w:rsidRPr="004E6C9C" w:rsidR="0037631F" w:rsidP="007C24BC" w14:paraId="738F86CB" w14:textId="48562248">
      <w:pPr>
        <w:rPr>
          <w:rFonts w:eastAsia="Verdana" w:cs="Verdana"/>
          <w:color w:val="000000" w:themeColor="text1"/>
        </w:rPr>
      </w:pPr>
      <w:bookmarkStart w:name="_Toc209544865" w:id="6"/>
      <w:r w:rsidRPr="004E6C9C">
        <w:rPr>
          <w:rStyle w:val="Kop3Char"/>
        </w:rPr>
        <w:t>2.1.4 Uitvoeringsp</w:t>
      </w:r>
      <w:r w:rsidRPr="004E6C9C" w:rsidR="6FCE3CF4">
        <w:rPr>
          <w:rStyle w:val="Kop3Char"/>
        </w:rPr>
        <w:t>rogramma</w:t>
      </w:r>
      <w:r w:rsidRPr="004E6C9C" w:rsidR="440A822F">
        <w:rPr>
          <w:rStyle w:val="Kop3Char"/>
        </w:rPr>
        <w:t xml:space="preserve"> </w:t>
      </w:r>
      <w:r w:rsidRPr="004E6C9C" w:rsidR="4B98B959">
        <w:rPr>
          <w:rStyle w:val="Kop3Char"/>
        </w:rPr>
        <w:t>R</w:t>
      </w:r>
      <w:r w:rsidRPr="004E6C9C" w:rsidR="440A822F">
        <w:rPr>
          <w:rStyle w:val="Kop3Char"/>
        </w:rPr>
        <w:t>ijk</w:t>
      </w:r>
      <w:bookmarkEnd w:id="6"/>
      <w:r w:rsidRPr="00D66C33" w:rsidR="1F87D378">
        <w:rPr>
          <w:szCs w:val="18"/>
        </w:rPr>
        <w:br/>
      </w:r>
      <w:r w:rsidRPr="009F03BA">
        <w:rPr>
          <w:rFonts w:eastAsia="Verdana" w:cs="Verdana"/>
          <w:color w:val="000000" w:themeColor="text1"/>
        </w:rPr>
        <w:t>Te</w:t>
      </w:r>
      <w:r w:rsidRPr="009F03BA" w:rsidR="00840C65">
        <w:rPr>
          <w:rFonts w:eastAsia="Verdana" w:cs="Verdana"/>
          <w:color w:val="000000" w:themeColor="text1"/>
        </w:rPr>
        <w:t>r invulling</w:t>
      </w:r>
      <w:r w:rsidRPr="004E6C9C">
        <w:rPr>
          <w:rFonts w:eastAsia="Verdana" w:cs="Verdana"/>
          <w:color w:val="000000" w:themeColor="text1"/>
        </w:rPr>
        <w:t xml:space="preserve"> van de zorgplichten </w:t>
      </w:r>
      <w:r w:rsidRPr="004E6C9C" w:rsidR="5DFCCA6D">
        <w:rPr>
          <w:rFonts w:eastAsia="Verdana" w:cs="Verdana"/>
          <w:color w:val="000000" w:themeColor="text1"/>
        </w:rPr>
        <w:t>voor</w:t>
      </w:r>
      <w:r w:rsidRPr="004E6C9C" w:rsidR="39FA29E5">
        <w:rPr>
          <w:rFonts w:eastAsia="Verdana" w:cs="Verdana"/>
          <w:color w:val="000000" w:themeColor="text1"/>
        </w:rPr>
        <w:t xml:space="preserve"> </w:t>
      </w:r>
      <w:r w:rsidRPr="004E6C9C">
        <w:rPr>
          <w:rFonts w:eastAsia="Verdana" w:cs="Verdana"/>
          <w:color w:val="000000" w:themeColor="text1"/>
        </w:rPr>
        <w:t>brede welvaart</w:t>
      </w:r>
      <w:r w:rsidRPr="004E6C9C" w:rsidR="182FB9E4">
        <w:rPr>
          <w:rFonts w:eastAsia="Verdana" w:cs="Verdana"/>
          <w:color w:val="000000" w:themeColor="text1"/>
        </w:rPr>
        <w:t xml:space="preserve"> en verduurzaming</w:t>
      </w:r>
      <w:r w:rsidRPr="004E6C9C">
        <w:rPr>
          <w:rFonts w:eastAsia="Verdana" w:cs="Verdana"/>
          <w:color w:val="000000" w:themeColor="text1"/>
        </w:rPr>
        <w:t xml:space="preserve"> stelt de </w:t>
      </w:r>
      <w:r w:rsidRPr="004E6C9C" w:rsidR="527E4CF9">
        <w:rPr>
          <w:rFonts w:eastAsia="Verdana" w:cs="Verdana"/>
          <w:color w:val="000000" w:themeColor="text1"/>
        </w:rPr>
        <w:t>m</w:t>
      </w:r>
      <w:r w:rsidRPr="004E6C9C">
        <w:rPr>
          <w:rFonts w:eastAsia="Verdana" w:cs="Verdana"/>
          <w:color w:val="000000" w:themeColor="text1"/>
        </w:rPr>
        <w:t xml:space="preserve">inister </w:t>
      </w:r>
      <w:r w:rsidRPr="004E6C9C" w:rsidR="0DD0E010">
        <w:rPr>
          <w:rFonts w:eastAsia="Verdana" w:cs="Verdana"/>
          <w:i/>
          <w:color w:val="000000" w:themeColor="text1"/>
        </w:rPr>
        <w:t>samen</w:t>
      </w:r>
      <w:r w:rsidRPr="004E6C9C">
        <w:rPr>
          <w:rFonts w:eastAsia="Verdana" w:cs="Verdana"/>
          <w:color w:val="000000" w:themeColor="text1"/>
        </w:rPr>
        <w:t xml:space="preserve"> met de </w:t>
      </w:r>
      <w:r w:rsidRPr="004E6C9C" w:rsidR="500B70BA">
        <w:rPr>
          <w:rFonts w:eastAsia="Verdana" w:cs="Verdana"/>
          <w:color w:val="000000" w:themeColor="text1"/>
        </w:rPr>
        <w:t>andere betrokken (vak)</w:t>
      </w:r>
      <w:r w:rsidRPr="004E6C9C" w:rsidR="58177EFA">
        <w:rPr>
          <w:rFonts w:eastAsia="Verdana" w:cs="Verdana"/>
          <w:color w:val="000000" w:themeColor="text1"/>
        </w:rPr>
        <w:t>m</w:t>
      </w:r>
      <w:r w:rsidRPr="004E6C9C">
        <w:rPr>
          <w:rFonts w:eastAsia="Verdana" w:cs="Verdana"/>
          <w:color w:val="000000" w:themeColor="text1"/>
        </w:rPr>
        <w:t>inisters</w:t>
      </w:r>
      <w:r w:rsidRPr="004E6C9C" w:rsidR="09DE3005">
        <w:rPr>
          <w:rFonts w:eastAsia="Verdana" w:cs="Verdana"/>
          <w:color w:val="000000" w:themeColor="text1"/>
        </w:rPr>
        <w:t xml:space="preserve">, </w:t>
      </w:r>
      <w:r w:rsidRPr="004E6C9C" w:rsidR="7889C489">
        <w:rPr>
          <w:rFonts w:eastAsia="Verdana" w:cs="Verdana"/>
          <w:color w:val="000000" w:themeColor="text1"/>
        </w:rPr>
        <w:t>en in overleg met de decentrale overheden,</w:t>
      </w:r>
      <w:r w:rsidRPr="004E6C9C">
        <w:rPr>
          <w:rFonts w:eastAsia="Verdana" w:cs="Verdana"/>
          <w:color w:val="000000" w:themeColor="text1"/>
        </w:rPr>
        <w:t xml:space="preserve"> een uitvoeringsp</w:t>
      </w:r>
      <w:r w:rsidRPr="004E6C9C" w:rsidR="07DF4AFC">
        <w:rPr>
          <w:rFonts w:eastAsia="Verdana" w:cs="Verdana"/>
          <w:color w:val="000000" w:themeColor="text1"/>
        </w:rPr>
        <w:t>rogramma</w:t>
      </w:r>
      <w:r w:rsidRPr="004E6C9C">
        <w:rPr>
          <w:rFonts w:eastAsia="Verdana" w:cs="Verdana"/>
          <w:color w:val="000000" w:themeColor="text1"/>
        </w:rPr>
        <w:t xml:space="preserve"> vast</w:t>
      </w:r>
      <w:r w:rsidRPr="004E6C9C" w:rsidR="5761F754">
        <w:rPr>
          <w:rFonts w:eastAsia="Verdana" w:cs="Verdana"/>
          <w:color w:val="000000" w:themeColor="text1"/>
        </w:rPr>
        <w:t xml:space="preserve">. </w:t>
      </w:r>
      <w:r w:rsidRPr="004E6C9C" w:rsidR="06F62749">
        <w:rPr>
          <w:rFonts w:eastAsia="Verdana" w:cs="Verdana"/>
          <w:color w:val="000000" w:themeColor="text1"/>
        </w:rPr>
        <w:t>In het uitvoeringsprogramma worden de verantwoordelijkheden voor het Rijk vastgelegd met betrekking tot brede welvaartsontwikkeling en verduurza</w:t>
      </w:r>
      <w:r w:rsidRPr="004E6C9C" w:rsidR="0C451127">
        <w:rPr>
          <w:rFonts w:eastAsia="Verdana" w:cs="Verdana"/>
          <w:color w:val="000000" w:themeColor="text1"/>
        </w:rPr>
        <w:t>ming in Groningen en Noord-Drenthe</w:t>
      </w:r>
      <w:r w:rsidRPr="004E6C9C" w:rsidR="440A822F">
        <w:rPr>
          <w:rFonts w:eastAsia="Verdana" w:cs="Verdana"/>
          <w:color w:val="000000" w:themeColor="text1"/>
        </w:rPr>
        <w:t>.</w:t>
      </w:r>
      <w:r w:rsidRPr="004E6C9C" w:rsidR="0783ED37">
        <w:rPr>
          <w:rFonts w:eastAsia="Verdana" w:cs="Verdana"/>
          <w:color w:val="000000" w:themeColor="text1"/>
        </w:rPr>
        <w:t xml:space="preserve"> </w:t>
      </w:r>
      <w:r w:rsidRPr="004E6C9C" w:rsidR="7D733DFE">
        <w:rPr>
          <w:rFonts w:eastAsia="Verdana" w:cs="Verdana"/>
          <w:color w:val="000000" w:themeColor="text1"/>
        </w:rPr>
        <w:t xml:space="preserve">Het uitvoeringsprogramma bevat niet alleen de maatregelen die de minister van BZK treft in verband met zijn zorgplichten, maar beschrijft ook de inzet die andere ministers </w:t>
      </w:r>
      <w:r w:rsidRPr="004E6C9C" w:rsidR="5F165079">
        <w:rPr>
          <w:rFonts w:eastAsia="Verdana" w:cs="Verdana"/>
          <w:color w:val="000000" w:themeColor="text1"/>
        </w:rPr>
        <w:t>daarvoor plegen</w:t>
      </w:r>
      <w:r w:rsidRPr="004E6C9C" w:rsidR="7D733DFE">
        <w:rPr>
          <w:rFonts w:eastAsia="Verdana" w:cs="Verdana"/>
          <w:color w:val="000000" w:themeColor="text1"/>
        </w:rPr>
        <w:t xml:space="preserve"> binnen hun specifieke portefeuille om extra stappen te zetten waar het Groningen en Noord-Drenthe betreft. </w:t>
      </w:r>
    </w:p>
    <w:p w:rsidRPr="00D66C33" w:rsidR="00741227" w:rsidP="1EE652F1" w14:paraId="73BBBD91" w14:textId="554FE829">
      <w:pPr>
        <w:rPr>
          <w:rFonts w:eastAsia="Verdana" w:cs="Verdana"/>
          <w:color w:val="000000" w:themeColor="text1"/>
        </w:rPr>
      </w:pPr>
      <w:r w:rsidRPr="1EE652F1">
        <w:rPr>
          <w:rFonts w:eastAsia="Verdana" w:cs="Verdana"/>
          <w:color w:val="000000" w:themeColor="text1"/>
        </w:rPr>
        <w:t xml:space="preserve">Het uitvoeringsprogramma bevat een nadere invulling van de zorgplichten ten aanzien van brede welvaart en de verduurzaming van woningen. </w:t>
      </w:r>
      <w:r w:rsidRPr="1EE652F1" w:rsidR="569FE67A">
        <w:rPr>
          <w:rFonts w:eastAsia="Verdana" w:cs="Verdana"/>
          <w:color w:val="000000" w:themeColor="text1"/>
        </w:rPr>
        <w:t>In het uitvoeringsprogramma word</w:t>
      </w:r>
      <w:r w:rsidRPr="1EE652F1" w:rsidR="46CEDC90">
        <w:rPr>
          <w:rFonts w:eastAsia="Verdana" w:cs="Verdana"/>
          <w:color w:val="000000" w:themeColor="text1"/>
        </w:rPr>
        <w:t xml:space="preserve">t gespecificeerd op welke </w:t>
      </w:r>
      <w:r w:rsidRPr="1EE652F1" w:rsidR="569FE67A">
        <w:rPr>
          <w:rFonts w:eastAsia="Verdana" w:cs="Verdana"/>
          <w:color w:val="000000" w:themeColor="text1"/>
        </w:rPr>
        <w:t xml:space="preserve">aspecten van brede welvaart </w:t>
      </w:r>
      <w:r w:rsidRPr="1EE652F1" w:rsidR="51FE9768">
        <w:rPr>
          <w:rFonts w:eastAsia="Verdana" w:cs="Verdana"/>
          <w:color w:val="000000" w:themeColor="text1"/>
        </w:rPr>
        <w:t xml:space="preserve">en verduurzaming </w:t>
      </w:r>
      <w:r w:rsidRPr="1EE652F1" w:rsidR="569FE67A">
        <w:rPr>
          <w:rFonts w:eastAsia="Verdana" w:cs="Verdana"/>
          <w:color w:val="000000" w:themeColor="text1"/>
        </w:rPr>
        <w:t xml:space="preserve">de inzet van het kabinet zich richt, </w:t>
      </w:r>
      <w:r w:rsidRPr="1EE652F1" w:rsidR="540C319F">
        <w:rPr>
          <w:rFonts w:eastAsia="Verdana" w:cs="Verdana"/>
          <w:color w:val="000000" w:themeColor="text1"/>
        </w:rPr>
        <w:t xml:space="preserve">en </w:t>
      </w:r>
      <w:r w:rsidRPr="1EE652F1" w:rsidR="569FE67A">
        <w:rPr>
          <w:rFonts w:eastAsia="Verdana" w:cs="Verdana"/>
          <w:color w:val="000000" w:themeColor="text1"/>
        </w:rPr>
        <w:t xml:space="preserve">worden tussentijdse doelen, streefwaarden, noodzakelijke randvoorwaarden en voorgenomen maatregelen opgenomen. </w:t>
      </w:r>
      <w:r w:rsidRPr="006A4147" w:rsidR="75998C2E">
        <w:rPr>
          <w:rFonts w:eastAsia="Verdana" w:cs="Verdana"/>
          <w:color w:val="000000" w:themeColor="text1"/>
          <w:shd w:val="clear" w:color="auto" w:fill="FFFFFF" w:themeFill="background1"/>
        </w:rPr>
        <w:t>Uitgangspunt is daarbij dat de doelen en streefwaarden passen bij de lokale opgaven en mogelijkheden, en dat bestaande verschillen tussen</w:t>
      </w:r>
      <w:r w:rsidRPr="006A4147" w:rsidR="3AF2A0C7">
        <w:rPr>
          <w:rFonts w:eastAsia="Verdana" w:cs="Verdana"/>
          <w:color w:val="000000" w:themeColor="text1"/>
          <w:shd w:val="clear" w:color="auto" w:fill="FFFFFF" w:themeFill="background1"/>
        </w:rPr>
        <w:t xml:space="preserve"> en binnen</w:t>
      </w:r>
      <w:r w:rsidRPr="006A4147" w:rsidR="75998C2E">
        <w:rPr>
          <w:rFonts w:eastAsia="Verdana" w:cs="Verdana"/>
          <w:color w:val="000000" w:themeColor="text1"/>
          <w:shd w:val="clear" w:color="auto" w:fill="FFFFFF" w:themeFill="background1"/>
        </w:rPr>
        <w:t xml:space="preserve"> gemeenten niet worden verdiept</w:t>
      </w:r>
      <w:r w:rsidRPr="1EE652F1" w:rsidR="75998C2E">
        <w:rPr>
          <w:rFonts w:eastAsia="Verdana" w:cs="Verdana"/>
          <w:color w:val="000000" w:themeColor="text1"/>
        </w:rPr>
        <w:t>. Het uitvoeringsprogramma Rijk wordt ten minste eens per vijf jaar vastgesteld.</w:t>
      </w:r>
      <w:r w:rsidRPr="1EE652F1" w:rsidR="3AF2A0C7">
        <w:rPr>
          <w:rFonts w:eastAsia="Verdana" w:cs="Verdana"/>
          <w:color w:val="000000" w:themeColor="text1"/>
        </w:rPr>
        <w:t xml:space="preserve"> </w:t>
      </w:r>
      <w:r w:rsidRPr="1EE652F1" w:rsidR="569FE67A">
        <w:rPr>
          <w:rFonts w:eastAsia="Verdana" w:cs="Verdana"/>
          <w:color w:val="000000" w:themeColor="text1"/>
        </w:rPr>
        <w:t>Dit maakt</w:t>
      </w:r>
      <w:r w:rsidRPr="1EE652F1" w:rsidR="2D6B95F7">
        <w:rPr>
          <w:rFonts w:eastAsia="Verdana" w:cs="Verdana"/>
          <w:color w:val="000000" w:themeColor="text1"/>
        </w:rPr>
        <w:t xml:space="preserve"> gerichte monitoring via de </w:t>
      </w:r>
      <w:r w:rsidR="003A5F77">
        <w:rPr>
          <w:rFonts w:eastAsia="Verdana" w:cs="Verdana"/>
          <w:color w:val="000000" w:themeColor="text1"/>
        </w:rPr>
        <w:t>Staat van Groningen en Noord-Drenthe</w:t>
      </w:r>
      <w:r w:rsidRPr="1EE652F1" w:rsidR="2D6B95F7">
        <w:rPr>
          <w:rFonts w:eastAsia="Verdana" w:cs="Verdana"/>
          <w:color w:val="000000" w:themeColor="text1"/>
        </w:rPr>
        <w:t xml:space="preserve"> mogelijk. </w:t>
      </w:r>
    </w:p>
    <w:p w:rsidRPr="00D66C33" w:rsidR="00D81434" w:rsidP="1EE652F1" w14:paraId="538028B9" w14:textId="2F4FAC3C">
      <w:pPr>
        <w:rPr>
          <w:rFonts w:eastAsia="Verdana" w:cs="Verdana"/>
          <w:color w:val="000000" w:themeColor="text1"/>
        </w:rPr>
      </w:pPr>
      <w:bookmarkStart w:name="_Hlk207107993" w:id="7"/>
      <w:r w:rsidRPr="1EE652F1">
        <w:rPr>
          <w:rFonts w:eastAsia="Verdana" w:cs="Verdana"/>
          <w:color w:val="000000" w:themeColor="text1"/>
        </w:rPr>
        <w:t xml:space="preserve">Naast de </w:t>
      </w:r>
      <w:r w:rsidRPr="1EE652F1" w:rsidR="371C185D">
        <w:rPr>
          <w:rFonts w:eastAsia="Verdana" w:cs="Verdana"/>
          <w:color w:val="000000" w:themeColor="text1"/>
        </w:rPr>
        <w:t>verantwoordelijkheid</w:t>
      </w:r>
      <w:r w:rsidRPr="1EE652F1">
        <w:rPr>
          <w:rFonts w:eastAsia="Verdana" w:cs="Verdana"/>
          <w:color w:val="000000" w:themeColor="text1"/>
        </w:rPr>
        <w:t xml:space="preserve"> van het Rijk, die</w:t>
      </w:r>
      <w:r w:rsidRPr="1EE652F1" w:rsidR="7B5E4B7B">
        <w:rPr>
          <w:rFonts w:eastAsia="Verdana" w:cs="Verdana"/>
          <w:color w:val="000000" w:themeColor="text1"/>
        </w:rPr>
        <w:t xml:space="preserve"> in</w:t>
      </w:r>
      <w:r w:rsidRPr="1EE652F1">
        <w:rPr>
          <w:rFonts w:eastAsia="Verdana" w:cs="Verdana"/>
          <w:color w:val="000000" w:themeColor="text1"/>
        </w:rPr>
        <w:t xml:space="preserve"> </w:t>
      </w:r>
      <w:r w:rsidRPr="1EE652F1" w:rsidR="7F928C32">
        <w:rPr>
          <w:rFonts w:eastAsia="Verdana" w:cs="Verdana"/>
          <w:color w:val="000000" w:themeColor="text1"/>
        </w:rPr>
        <w:t>dit</w:t>
      </w:r>
      <w:r w:rsidRPr="1EE652F1" w:rsidR="57DAE3F4">
        <w:rPr>
          <w:rFonts w:eastAsia="Verdana" w:cs="Verdana"/>
          <w:color w:val="000000" w:themeColor="text1"/>
        </w:rPr>
        <w:t xml:space="preserve"> uitvoeringsprogramma</w:t>
      </w:r>
      <w:r w:rsidRPr="1EE652F1" w:rsidR="69B4E9EF">
        <w:rPr>
          <w:rFonts w:eastAsia="Verdana" w:cs="Verdana"/>
          <w:color w:val="000000" w:themeColor="text1"/>
        </w:rPr>
        <w:t xml:space="preserve"> </w:t>
      </w:r>
      <w:r w:rsidRPr="1EE652F1" w:rsidR="7B5E4B7B">
        <w:rPr>
          <w:rFonts w:eastAsia="Verdana" w:cs="Verdana"/>
          <w:color w:val="000000" w:themeColor="text1"/>
        </w:rPr>
        <w:t>wordt beschreven</w:t>
      </w:r>
      <w:r w:rsidRPr="1EE652F1" w:rsidR="69B4E9EF">
        <w:rPr>
          <w:rFonts w:eastAsia="Verdana" w:cs="Verdana"/>
          <w:color w:val="000000" w:themeColor="text1"/>
        </w:rPr>
        <w:t>,</w:t>
      </w:r>
      <w:r w:rsidRPr="1EE652F1" w:rsidR="57DAE3F4">
        <w:rPr>
          <w:rFonts w:eastAsia="Verdana" w:cs="Verdana"/>
          <w:color w:val="000000" w:themeColor="text1"/>
        </w:rPr>
        <w:t xml:space="preserve"> </w:t>
      </w:r>
      <w:r w:rsidRPr="1EE652F1" w:rsidR="607D466B">
        <w:rPr>
          <w:rFonts w:eastAsia="Verdana" w:cs="Verdana"/>
          <w:color w:val="000000" w:themeColor="text1"/>
        </w:rPr>
        <w:t>is voor het</w:t>
      </w:r>
      <w:r w:rsidRPr="1EE652F1" w:rsidR="57DAE3F4">
        <w:rPr>
          <w:rFonts w:eastAsia="Verdana" w:cs="Verdana"/>
          <w:color w:val="000000" w:themeColor="text1"/>
        </w:rPr>
        <w:t xml:space="preserve"> realiseren van</w:t>
      </w:r>
      <w:r w:rsidRPr="1EE652F1" w:rsidR="607D466B">
        <w:rPr>
          <w:rFonts w:eastAsia="Verdana" w:cs="Verdana"/>
          <w:color w:val="000000" w:themeColor="text1"/>
        </w:rPr>
        <w:t xml:space="preserve"> de</w:t>
      </w:r>
      <w:r w:rsidRPr="1EE652F1" w:rsidR="57DAE3F4">
        <w:rPr>
          <w:rFonts w:eastAsia="Verdana" w:cs="Verdana"/>
          <w:color w:val="000000" w:themeColor="text1"/>
        </w:rPr>
        <w:t xml:space="preserve"> doelen op het gebied van brede welvaart en verduurzaming </w:t>
      </w:r>
      <w:r w:rsidRPr="1EE652F1" w:rsidR="11D19C9E">
        <w:rPr>
          <w:rFonts w:eastAsia="Verdana" w:cs="Verdana"/>
          <w:color w:val="000000" w:themeColor="text1"/>
        </w:rPr>
        <w:t xml:space="preserve">de inzet van </w:t>
      </w:r>
      <w:r w:rsidRPr="1EE652F1" w:rsidR="2CB68B6D">
        <w:rPr>
          <w:rFonts w:eastAsia="Verdana" w:cs="Verdana"/>
          <w:color w:val="000000" w:themeColor="text1"/>
        </w:rPr>
        <w:t>andere partijen noodzakelijk</w:t>
      </w:r>
      <w:r w:rsidRPr="006A4147" w:rsidR="57DAE3F4">
        <w:rPr>
          <w:rFonts w:eastAsia="Verdana" w:cs="Verdana"/>
          <w:color w:val="000000" w:themeColor="text1"/>
          <w:shd w:val="clear" w:color="auto" w:fill="FFFFFF" w:themeFill="background1"/>
        </w:rPr>
        <w:t xml:space="preserve">. </w:t>
      </w:r>
      <w:r w:rsidRPr="006A4147" w:rsidR="053C942D">
        <w:rPr>
          <w:rFonts w:eastAsia="Verdana" w:cs="Verdana"/>
          <w:color w:val="000000" w:themeColor="text1"/>
          <w:shd w:val="clear" w:color="auto" w:fill="FFFFFF" w:themeFill="background1"/>
        </w:rPr>
        <w:t xml:space="preserve">In Nij </w:t>
      </w:r>
      <w:r w:rsidRPr="006A4147" w:rsidR="053C942D">
        <w:rPr>
          <w:rFonts w:eastAsia="Verdana" w:cs="Verdana"/>
          <w:color w:val="000000" w:themeColor="text1"/>
          <w:shd w:val="clear" w:color="auto" w:fill="FFFFFF" w:themeFill="background1"/>
        </w:rPr>
        <w:t>Begun</w:t>
      </w:r>
      <w:r w:rsidRPr="006A4147" w:rsidR="2E1DFEA9">
        <w:rPr>
          <w:rFonts w:eastAsia="Verdana" w:cs="Verdana"/>
          <w:color w:val="000000" w:themeColor="text1"/>
          <w:shd w:val="clear" w:color="auto" w:fill="FFFFFF" w:themeFill="background1"/>
        </w:rPr>
        <w:t xml:space="preserve"> </w:t>
      </w:r>
      <w:r w:rsidRPr="006A4147" w:rsidR="54746638">
        <w:rPr>
          <w:rFonts w:eastAsia="Verdana" w:cs="Verdana"/>
          <w:color w:val="000000" w:themeColor="text1"/>
          <w:shd w:val="clear" w:color="auto" w:fill="FFFFFF" w:themeFill="background1"/>
        </w:rPr>
        <w:t>is</w:t>
      </w:r>
      <w:r w:rsidRPr="006A4147" w:rsidR="053C942D">
        <w:rPr>
          <w:rFonts w:eastAsia="Verdana" w:cs="Verdana"/>
          <w:color w:val="000000" w:themeColor="text1"/>
          <w:shd w:val="clear" w:color="auto" w:fill="FFFFFF" w:themeFill="background1"/>
        </w:rPr>
        <w:t xml:space="preserve"> aangegeven dat</w:t>
      </w:r>
      <w:r w:rsidRPr="006A4147" w:rsidR="620A9B19">
        <w:rPr>
          <w:rFonts w:eastAsia="Verdana" w:cs="Verdana"/>
          <w:color w:val="000000" w:themeColor="text1"/>
          <w:shd w:val="clear" w:color="auto" w:fill="FFFFFF" w:themeFill="background1"/>
        </w:rPr>
        <w:t xml:space="preserve"> met betrekking tot brede welvaart</w:t>
      </w:r>
      <w:r w:rsidRPr="006A4147" w:rsidR="053C942D">
        <w:rPr>
          <w:rFonts w:eastAsia="Verdana" w:cs="Verdana"/>
          <w:color w:val="000000" w:themeColor="text1"/>
          <w:shd w:val="clear" w:color="auto" w:fill="FFFFFF" w:themeFill="background1"/>
        </w:rPr>
        <w:t xml:space="preserve"> </w:t>
      </w:r>
      <w:r w:rsidRPr="006A4147" w:rsidR="7B5E4B7B">
        <w:rPr>
          <w:rFonts w:eastAsia="Verdana" w:cs="Verdana"/>
          <w:color w:val="000000" w:themeColor="text1"/>
          <w:shd w:val="clear" w:color="auto" w:fill="FFFFFF" w:themeFill="background1"/>
        </w:rPr>
        <w:t xml:space="preserve">het Rijk en de </w:t>
      </w:r>
      <w:r w:rsidRPr="006A4147" w:rsidR="4FD55AD2">
        <w:rPr>
          <w:rFonts w:eastAsia="Verdana" w:cs="Verdana"/>
          <w:color w:val="000000" w:themeColor="text1"/>
          <w:shd w:val="clear" w:color="auto" w:fill="FFFFFF" w:themeFill="background1"/>
        </w:rPr>
        <w:t xml:space="preserve">decentrale </w:t>
      </w:r>
      <w:r w:rsidRPr="006A4147" w:rsidR="7B5E4B7B">
        <w:rPr>
          <w:rFonts w:eastAsia="Verdana" w:cs="Verdana"/>
          <w:color w:val="000000" w:themeColor="text1"/>
          <w:shd w:val="clear" w:color="auto" w:fill="FFFFFF" w:themeFill="background1"/>
        </w:rPr>
        <w:t xml:space="preserve">overheden </w:t>
      </w:r>
      <w:r w:rsidRPr="006A4147" w:rsidR="16B66406">
        <w:rPr>
          <w:rFonts w:eastAsia="Verdana" w:cs="Verdana"/>
          <w:color w:val="000000" w:themeColor="text1"/>
          <w:shd w:val="clear" w:color="auto" w:fill="FFFFFF" w:themeFill="background1"/>
        </w:rPr>
        <w:t xml:space="preserve">in Groningen en Noord-Drenthe </w:t>
      </w:r>
      <w:r w:rsidRPr="006A4147" w:rsidR="7B5E4B7B">
        <w:rPr>
          <w:rFonts w:eastAsia="Verdana" w:cs="Verdana"/>
          <w:color w:val="000000" w:themeColor="text1"/>
          <w:shd w:val="clear" w:color="auto" w:fill="FFFFFF" w:themeFill="background1"/>
        </w:rPr>
        <w:t xml:space="preserve">samen </w:t>
      </w:r>
      <w:r w:rsidRPr="006A4147" w:rsidR="053C942D">
        <w:rPr>
          <w:rFonts w:eastAsia="Verdana" w:cs="Verdana"/>
          <w:color w:val="000000" w:themeColor="text1"/>
          <w:shd w:val="clear" w:color="auto" w:fill="FFFFFF" w:themeFill="background1"/>
        </w:rPr>
        <w:t xml:space="preserve">onder andere een sociale en economische agenda </w:t>
      </w:r>
      <w:r w:rsidRPr="006A4147" w:rsidR="7B5E4B7B">
        <w:rPr>
          <w:rFonts w:eastAsia="Verdana" w:cs="Verdana"/>
          <w:color w:val="000000" w:themeColor="text1"/>
          <w:shd w:val="clear" w:color="auto" w:fill="FFFFFF" w:themeFill="background1"/>
        </w:rPr>
        <w:t>opstellen</w:t>
      </w:r>
      <w:r w:rsidRPr="006A4147" w:rsidR="053C942D">
        <w:rPr>
          <w:rFonts w:eastAsia="Verdana" w:cs="Verdana"/>
          <w:color w:val="000000" w:themeColor="text1"/>
          <w:shd w:val="clear" w:color="auto" w:fill="FFFFFF" w:themeFill="background1"/>
        </w:rPr>
        <w:t>.</w:t>
      </w:r>
      <w:r w:rsidRPr="006A4147" w:rsidR="39EC72BF">
        <w:rPr>
          <w:rFonts w:eastAsia="Verdana" w:cs="Verdana"/>
          <w:color w:val="000000" w:themeColor="text1"/>
          <w:shd w:val="clear" w:color="auto" w:fill="FFFFFF" w:themeFill="background1"/>
        </w:rPr>
        <w:t xml:space="preserve"> </w:t>
      </w:r>
      <w:r w:rsidRPr="006A4147" w:rsidR="2D53DEAC">
        <w:rPr>
          <w:rFonts w:eastAsia="Verdana" w:cs="Verdana"/>
          <w:color w:val="000000" w:themeColor="text1"/>
          <w:shd w:val="clear" w:color="auto" w:fill="FFFFFF" w:themeFill="background1"/>
        </w:rPr>
        <w:t>Deze</w:t>
      </w:r>
      <w:r w:rsidRPr="006A4147" w:rsidR="4C96BA4C">
        <w:rPr>
          <w:rFonts w:eastAsia="Verdana" w:cs="Verdana"/>
          <w:color w:val="000000" w:themeColor="text1"/>
          <w:shd w:val="clear" w:color="auto" w:fill="FFFFFF" w:themeFill="background1"/>
        </w:rPr>
        <w:t xml:space="preserve"> agenda’s worden gemaakt</w:t>
      </w:r>
      <w:r w:rsidRPr="006A4147" w:rsidR="2D53DEAC">
        <w:rPr>
          <w:rFonts w:eastAsia="Verdana" w:cs="Verdana"/>
          <w:color w:val="000000" w:themeColor="text1"/>
          <w:shd w:val="clear" w:color="auto" w:fill="FFFFFF" w:themeFill="background1"/>
        </w:rPr>
        <w:t xml:space="preserve"> </w:t>
      </w:r>
      <w:r w:rsidRPr="006A4147" w:rsidR="4E1EBE1C">
        <w:rPr>
          <w:rFonts w:eastAsia="Verdana" w:cs="Verdana"/>
          <w:color w:val="000000" w:themeColor="text1"/>
          <w:shd w:val="clear" w:color="auto" w:fill="FFFFFF" w:themeFill="background1"/>
        </w:rPr>
        <w:t>v</w:t>
      </w:r>
      <w:r w:rsidRPr="006A4147" w:rsidR="634B3972">
        <w:rPr>
          <w:rFonts w:eastAsia="Verdana" w:cs="Verdana"/>
          <w:color w:val="000000" w:themeColor="text1"/>
          <w:shd w:val="clear" w:color="auto" w:fill="FFFFFF" w:themeFill="background1"/>
        </w:rPr>
        <w:t>óó</w:t>
      </w:r>
      <w:r w:rsidRPr="006A4147" w:rsidR="4E1EBE1C">
        <w:rPr>
          <w:rFonts w:eastAsia="Verdana" w:cs="Verdana"/>
          <w:color w:val="000000" w:themeColor="text1"/>
          <w:shd w:val="clear" w:color="auto" w:fill="FFFFFF" w:themeFill="background1"/>
        </w:rPr>
        <w:t xml:space="preserve">r </w:t>
      </w:r>
      <w:r w:rsidRPr="006A4147" w:rsidR="634B3972">
        <w:rPr>
          <w:rFonts w:eastAsia="Verdana" w:cs="Verdana"/>
          <w:color w:val="000000" w:themeColor="text1"/>
          <w:shd w:val="clear" w:color="auto" w:fill="FFFFFF" w:themeFill="background1"/>
        </w:rPr>
        <w:t>e</w:t>
      </w:r>
      <w:r w:rsidRPr="006A4147" w:rsidR="4E1EBE1C">
        <w:rPr>
          <w:rFonts w:eastAsia="Verdana" w:cs="Verdana"/>
          <w:color w:val="000000" w:themeColor="text1"/>
          <w:shd w:val="clear" w:color="auto" w:fill="FFFFFF" w:themeFill="background1"/>
        </w:rPr>
        <w:t>n m</w:t>
      </w:r>
      <w:r w:rsidRPr="006A4147" w:rsidR="634B3972">
        <w:rPr>
          <w:rFonts w:eastAsia="Verdana" w:cs="Verdana"/>
          <w:color w:val="000000" w:themeColor="text1"/>
          <w:shd w:val="clear" w:color="auto" w:fill="FFFFFF" w:themeFill="background1"/>
        </w:rPr>
        <w:t>é</w:t>
      </w:r>
      <w:r w:rsidRPr="006A4147" w:rsidR="4E1EBE1C">
        <w:rPr>
          <w:rFonts w:eastAsia="Verdana" w:cs="Verdana"/>
          <w:color w:val="000000" w:themeColor="text1"/>
          <w:shd w:val="clear" w:color="auto" w:fill="FFFFFF" w:themeFill="background1"/>
        </w:rPr>
        <w:t xml:space="preserve">t inwoners van Groningen </w:t>
      </w:r>
      <w:r w:rsidRPr="006A4147" w:rsidR="4C96BA4C">
        <w:rPr>
          <w:rFonts w:eastAsia="Verdana" w:cs="Verdana"/>
          <w:color w:val="000000" w:themeColor="text1"/>
          <w:shd w:val="clear" w:color="auto" w:fill="FFFFFF" w:themeFill="background1"/>
        </w:rPr>
        <w:t>en Noord-Drenthe</w:t>
      </w:r>
      <w:r w:rsidRPr="006A4147" w:rsidR="4E1EBE1C">
        <w:rPr>
          <w:rFonts w:eastAsia="Verdana" w:cs="Verdana"/>
          <w:color w:val="000000" w:themeColor="text1"/>
          <w:shd w:val="clear" w:color="auto" w:fill="FFFFFF" w:themeFill="background1"/>
        </w:rPr>
        <w:t>,</w:t>
      </w:r>
      <w:r w:rsidRPr="006A4147" w:rsidR="7B5E4B7B">
        <w:rPr>
          <w:rFonts w:eastAsia="Verdana" w:cs="Verdana"/>
          <w:color w:val="000000" w:themeColor="text1"/>
          <w:shd w:val="clear" w:color="auto" w:fill="FFFFFF" w:themeFill="background1"/>
        </w:rPr>
        <w:t xml:space="preserve"> en</w:t>
      </w:r>
      <w:r w:rsidRPr="006A4147" w:rsidR="2D53DEAC">
        <w:rPr>
          <w:rFonts w:eastAsia="Verdana" w:cs="Verdana"/>
          <w:color w:val="000000" w:themeColor="text1"/>
          <w:shd w:val="clear" w:color="auto" w:fill="FFFFFF" w:themeFill="background1"/>
        </w:rPr>
        <w:t xml:space="preserve"> vormen </w:t>
      </w:r>
      <w:r w:rsidRPr="006A4147" w:rsidR="3693D345">
        <w:rPr>
          <w:rFonts w:eastAsia="Verdana" w:cs="Verdana"/>
          <w:color w:val="000000" w:themeColor="text1"/>
          <w:shd w:val="clear" w:color="auto" w:fill="FFFFFF" w:themeFill="background1"/>
        </w:rPr>
        <w:t>in het kader van de</w:t>
      </w:r>
      <w:r w:rsidRPr="006A4147" w:rsidR="4534B79C">
        <w:rPr>
          <w:rFonts w:eastAsia="Verdana" w:cs="Verdana"/>
          <w:color w:val="000000" w:themeColor="text1"/>
          <w:shd w:val="clear" w:color="auto" w:fill="FFFFFF" w:themeFill="background1"/>
        </w:rPr>
        <w:t xml:space="preserve"> zorgplicht</w:t>
      </w:r>
      <w:r w:rsidRPr="006A4147" w:rsidR="1D97D51F">
        <w:rPr>
          <w:rFonts w:eastAsia="Verdana" w:cs="Verdana"/>
          <w:color w:val="000000" w:themeColor="text1"/>
          <w:shd w:val="clear" w:color="auto" w:fill="FFFFFF" w:themeFill="background1"/>
        </w:rPr>
        <w:t xml:space="preserve"> </w:t>
      </w:r>
      <w:r w:rsidRPr="006A4147" w:rsidR="3EBAB039">
        <w:rPr>
          <w:rFonts w:eastAsia="Verdana" w:cs="Verdana"/>
          <w:color w:val="000000" w:themeColor="text1"/>
          <w:shd w:val="clear" w:color="auto" w:fill="FFFFFF" w:themeFill="background1"/>
        </w:rPr>
        <w:t>voor</w:t>
      </w:r>
      <w:r w:rsidRPr="006A4147" w:rsidR="1D97D51F">
        <w:rPr>
          <w:rFonts w:eastAsia="Verdana" w:cs="Verdana"/>
          <w:color w:val="000000" w:themeColor="text1"/>
          <w:shd w:val="clear" w:color="auto" w:fill="FFFFFF" w:themeFill="background1"/>
        </w:rPr>
        <w:t xml:space="preserve"> brede welvaart</w:t>
      </w:r>
      <w:r w:rsidRPr="006A4147" w:rsidR="4534B79C">
        <w:rPr>
          <w:rFonts w:eastAsia="Verdana" w:cs="Verdana"/>
          <w:color w:val="000000" w:themeColor="text1"/>
          <w:shd w:val="clear" w:color="auto" w:fill="FFFFFF" w:themeFill="background1"/>
        </w:rPr>
        <w:t xml:space="preserve"> </w:t>
      </w:r>
      <w:r w:rsidRPr="006A4147" w:rsidR="2D53DEAC">
        <w:rPr>
          <w:rFonts w:eastAsia="Verdana" w:cs="Verdana"/>
          <w:color w:val="000000" w:themeColor="text1"/>
          <w:shd w:val="clear" w:color="auto" w:fill="FFFFFF" w:themeFill="background1"/>
        </w:rPr>
        <w:t>de basis voor het uitvoeringsp</w:t>
      </w:r>
      <w:r w:rsidRPr="006A4147" w:rsidR="73051A1E">
        <w:rPr>
          <w:rFonts w:eastAsia="Verdana" w:cs="Verdana"/>
          <w:color w:val="000000" w:themeColor="text1"/>
          <w:shd w:val="clear" w:color="auto" w:fill="FFFFFF" w:themeFill="background1"/>
        </w:rPr>
        <w:t>rogramma</w:t>
      </w:r>
      <w:r w:rsidRPr="006A4147" w:rsidR="0EB19BCE">
        <w:rPr>
          <w:rFonts w:eastAsia="Verdana" w:cs="Verdana"/>
          <w:color w:val="000000" w:themeColor="text1"/>
          <w:shd w:val="clear" w:color="auto" w:fill="FFFFFF" w:themeFill="background1"/>
        </w:rPr>
        <w:t xml:space="preserve"> </w:t>
      </w:r>
      <w:r w:rsidRPr="006A4147" w:rsidR="7B5E4B7B">
        <w:rPr>
          <w:rFonts w:eastAsia="Verdana" w:cs="Verdana"/>
          <w:color w:val="000000" w:themeColor="text1"/>
          <w:shd w:val="clear" w:color="auto" w:fill="FFFFFF" w:themeFill="background1"/>
        </w:rPr>
        <w:t xml:space="preserve">van het </w:t>
      </w:r>
      <w:r w:rsidRPr="006A4147" w:rsidR="60382C3F">
        <w:rPr>
          <w:rFonts w:eastAsia="Verdana" w:cs="Verdana"/>
          <w:color w:val="000000" w:themeColor="text1"/>
          <w:shd w:val="clear" w:color="auto" w:fill="FFFFFF" w:themeFill="background1"/>
        </w:rPr>
        <w:t>Rijk</w:t>
      </w:r>
      <w:r w:rsidRPr="006A4147" w:rsidR="2D53DEAC">
        <w:rPr>
          <w:rFonts w:eastAsia="Verdana" w:cs="Verdana"/>
          <w:color w:val="000000" w:themeColor="text1"/>
          <w:shd w:val="clear" w:color="auto" w:fill="FFFFFF" w:themeFill="background1"/>
        </w:rPr>
        <w:t xml:space="preserve">. </w:t>
      </w:r>
      <w:r w:rsidRPr="006A4147" w:rsidR="33D29280">
        <w:rPr>
          <w:rFonts w:eastAsia="Verdana" w:cs="Verdana"/>
          <w:color w:val="000000" w:themeColor="text1"/>
          <w:shd w:val="clear" w:color="auto" w:fill="FFFFFF" w:themeFill="background1"/>
        </w:rPr>
        <w:t xml:space="preserve">De minister zal de decentrale overheden verzoeken om </w:t>
      </w:r>
      <w:r w:rsidRPr="006A4147" w:rsidR="2C0E59E3">
        <w:rPr>
          <w:rFonts w:eastAsia="Verdana" w:cs="Verdana"/>
          <w:color w:val="000000" w:themeColor="text1"/>
          <w:shd w:val="clear" w:color="auto" w:fill="FFFFFF" w:themeFill="background1"/>
        </w:rPr>
        <w:t xml:space="preserve">de inspanningen die zij </w:t>
      </w:r>
      <w:r w:rsidRPr="006A4147" w:rsidR="0C0CC0A7">
        <w:rPr>
          <w:rFonts w:eastAsia="Verdana" w:cs="Verdana"/>
          <w:color w:val="000000" w:themeColor="text1"/>
          <w:shd w:val="clear" w:color="auto" w:fill="FFFFFF" w:themeFill="background1"/>
        </w:rPr>
        <w:t>doen</w:t>
      </w:r>
      <w:r w:rsidRPr="006A4147" w:rsidR="2C0E59E3">
        <w:rPr>
          <w:rFonts w:eastAsia="Verdana" w:cs="Verdana"/>
          <w:color w:val="000000" w:themeColor="text1"/>
          <w:shd w:val="clear" w:color="auto" w:fill="FFFFFF" w:themeFill="background1"/>
        </w:rPr>
        <w:t xml:space="preserve"> in verband met de uitvoering van de </w:t>
      </w:r>
      <w:r w:rsidRPr="006A4147" w:rsidR="1F994C5B">
        <w:rPr>
          <w:rFonts w:eastAsia="Verdana" w:cs="Verdana"/>
          <w:color w:val="000000" w:themeColor="text1"/>
          <w:shd w:val="clear" w:color="auto" w:fill="FFFFFF" w:themeFill="background1"/>
        </w:rPr>
        <w:t>s</w:t>
      </w:r>
      <w:r w:rsidRPr="006A4147" w:rsidR="2C0E59E3">
        <w:rPr>
          <w:rFonts w:eastAsia="Verdana" w:cs="Verdana"/>
          <w:color w:val="000000" w:themeColor="text1"/>
          <w:shd w:val="clear" w:color="auto" w:fill="FFFFFF" w:themeFill="background1"/>
        </w:rPr>
        <w:t xml:space="preserve">ociale en </w:t>
      </w:r>
      <w:r w:rsidRPr="006A4147" w:rsidR="1F994C5B">
        <w:rPr>
          <w:rFonts w:eastAsia="Verdana" w:cs="Verdana"/>
          <w:color w:val="000000" w:themeColor="text1"/>
          <w:shd w:val="clear" w:color="auto" w:fill="FFFFFF" w:themeFill="background1"/>
        </w:rPr>
        <w:t>e</w:t>
      </w:r>
      <w:r w:rsidRPr="006A4147" w:rsidR="2C0E59E3">
        <w:rPr>
          <w:rFonts w:eastAsia="Verdana" w:cs="Verdana"/>
          <w:color w:val="000000" w:themeColor="text1"/>
          <w:shd w:val="clear" w:color="auto" w:fill="FFFFFF" w:themeFill="background1"/>
        </w:rPr>
        <w:t>conomische agenda’s</w:t>
      </w:r>
      <w:r w:rsidRPr="006A4147" w:rsidR="38320724">
        <w:rPr>
          <w:rFonts w:eastAsia="Verdana" w:cs="Verdana"/>
          <w:color w:val="000000" w:themeColor="text1"/>
          <w:shd w:val="clear" w:color="auto" w:fill="FFFFFF" w:themeFill="background1"/>
        </w:rPr>
        <w:t xml:space="preserve"> </w:t>
      </w:r>
      <w:r w:rsidRPr="006A4147" w:rsidR="06944524">
        <w:rPr>
          <w:rFonts w:eastAsia="Verdana" w:cs="Verdana"/>
          <w:color w:val="000000" w:themeColor="text1"/>
          <w:shd w:val="clear" w:color="auto" w:fill="FFFFFF" w:themeFill="background1"/>
        </w:rPr>
        <w:t>(</w:t>
      </w:r>
      <w:r w:rsidRPr="006A4147" w:rsidR="473F4AE7">
        <w:rPr>
          <w:rFonts w:eastAsia="Verdana" w:cs="Verdana"/>
          <w:color w:val="000000" w:themeColor="text1"/>
          <w:shd w:val="clear" w:color="auto" w:fill="FFFFFF" w:themeFill="background1"/>
        </w:rPr>
        <w:t xml:space="preserve">en daarmee de </w:t>
      </w:r>
      <w:r w:rsidRPr="006A4147" w:rsidR="06944524">
        <w:rPr>
          <w:rFonts w:eastAsia="Verdana" w:cs="Verdana"/>
          <w:color w:val="000000" w:themeColor="text1"/>
          <w:shd w:val="clear" w:color="auto" w:fill="FFFFFF" w:themeFill="background1"/>
        </w:rPr>
        <w:t xml:space="preserve">brede welvaartsontwikkeling) </w:t>
      </w:r>
      <w:r w:rsidRPr="006A4147" w:rsidR="15939460">
        <w:rPr>
          <w:rFonts w:eastAsia="Verdana" w:cs="Verdana"/>
          <w:color w:val="000000" w:themeColor="text1"/>
          <w:shd w:val="clear" w:color="auto" w:fill="FFFFFF" w:themeFill="background1"/>
        </w:rPr>
        <w:t xml:space="preserve">en de verduurzamingsaanpak </w:t>
      </w:r>
      <w:r w:rsidRPr="006A4147" w:rsidR="2C0E59E3">
        <w:rPr>
          <w:rFonts w:eastAsia="Verdana" w:cs="Verdana"/>
          <w:color w:val="000000" w:themeColor="text1"/>
          <w:shd w:val="clear" w:color="auto" w:fill="FFFFFF" w:themeFill="background1"/>
        </w:rPr>
        <w:t xml:space="preserve">ook </w:t>
      </w:r>
      <w:r w:rsidRPr="006A4147" w:rsidR="630BBC93">
        <w:rPr>
          <w:rFonts w:eastAsia="Verdana" w:cs="Verdana"/>
          <w:color w:val="000000" w:themeColor="text1"/>
          <w:shd w:val="clear" w:color="auto" w:fill="FFFFFF" w:themeFill="background1"/>
        </w:rPr>
        <w:t xml:space="preserve">vast te leggen. </w:t>
      </w:r>
      <w:r w:rsidRPr="006A4147" w:rsidR="0C0CC0A7">
        <w:rPr>
          <w:rFonts w:eastAsia="Verdana" w:cs="Verdana"/>
          <w:color w:val="000000" w:themeColor="text1"/>
          <w:shd w:val="clear" w:color="auto" w:fill="FFFFFF" w:themeFill="background1"/>
        </w:rPr>
        <w:t>Z</w:t>
      </w:r>
      <w:r w:rsidRPr="006A4147" w:rsidR="2C0E59E3">
        <w:rPr>
          <w:rFonts w:eastAsia="Verdana" w:cs="Verdana"/>
          <w:color w:val="000000" w:themeColor="text1"/>
          <w:shd w:val="clear" w:color="auto" w:fill="FFFFFF" w:themeFill="background1"/>
        </w:rPr>
        <w:t xml:space="preserve">o </w:t>
      </w:r>
      <w:r w:rsidRPr="006A4147" w:rsidR="0C0CC0A7">
        <w:rPr>
          <w:rFonts w:eastAsia="Verdana" w:cs="Verdana"/>
          <w:color w:val="000000" w:themeColor="text1"/>
          <w:shd w:val="clear" w:color="auto" w:fill="FFFFFF" w:themeFill="background1"/>
        </w:rPr>
        <w:t xml:space="preserve">ontstaat vooraf duidelijkheid </w:t>
      </w:r>
      <w:r w:rsidRPr="006A4147" w:rsidR="2C0E59E3">
        <w:rPr>
          <w:rFonts w:eastAsia="Verdana" w:cs="Verdana"/>
          <w:color w:val="000000" w:themeColor="text1"/>
          <w:shd w:val="clear" w:color="auto" w:fill="FFFFFF" w:themeFill="background1"/>
        </w:rPr>
        <w:t xml:space="preserve">over de verdeling van taken en verantwoordelijkheden tussen de verschillende overheden. </w:t>
      </w:r>
      <w:r w:rsidRPr="006A4147" w:rsidR="36A5BF06">
        <w:rPr>
          <w:rFonts w:eastAsia="Verdana" w:cs="Verdana"/>
          <w:color w:val="000000" w:themeColor="text1"/>
          <w:shd w:val="clear" w:color="auto" w:fill="FFFFFF" w:themeFill="background1"/>
        </w:rPr>
        <w:t>Over</w:t>
      </w:r>
      <w:r w:rsidRPr="006A4147" w:rsidR="103927C6">
        <w:rPr>
          <w:rFonts w:eastAsia="Verdana" w:cs="Verdana"/>
          <w:color w:val="000000" w:themeColor="text1"/>
          <w:shd w:val="clear" w:color="auto" w:fill="FFFFFF" w:themeFill="background1"/>
        </w:rPr>
        <w:t xml:space="preserve"> de </w:t>
      </w:r>
      <w:r w:rsidRPr="006A4147" w:rsidR="36A5BF06">
        <w:rPr>
          <w:rFonts w:eastAsia="Verdana" w:cs="Verdana"/>
          <w:color w:val="000000" w:themeColor="text1"/>
          <w:shd w:val="clear" w:color="auto" w:fill="FFFFFF" w:themeFill="background1"/>
        </w:rPr>
        <w:t>uitwerking</w:t>
      </w:r>
      <w:r w:rsidRPr="006A4147" w:rsidR="7EF25D5C">
        <w:rPr>
          <w:rFonts w:eastAsia="Verdana" w:cs="Verdana"/>
          <w:color w:val="000000" w:themeColor="text1"/>
          <w:shd w:val="clear" w:color="auto" w:fill="FFFFFF" w:themeFill="background1"/>
        </w:rPr>
        <w:t xml:space="preserve"> van de</w:t>
      </w:r>
      <w:r w:rsidRPr="006A4147" w:rsidR="36A5BF06">
        <w:rPr>
          <w:rFonts w:eastAsia="Verdana" w:cs="Verdana"/>
          <w:color w:val="000000" w:themeColor="text1"/>
          <w:shd w:val="clear" w:color="auto" w:fill="FFFFFF" w:themeFill="background1"/>
        </w:rPr>
        <w:t xml:space="preserve"> </w:t>
      </w:r>
      <w:r w:rsidRPr="006A4147" w:rsidR="103927C6">
        <w:rPr>
          <w:rFonts w:eastAsia="Verdana" w:cs="Verdana"/>
          <w:color w:val="000000" w:themeColor="text1"/>
          <w:shd w:val="clear" w:color="auto" w:fill="FFFFFF" w:themeFill="background1"/>
        </w:rPr>
        <w:t>verduurzamingsaanpak zijn reeds aparte bestuurlijke afspraken gemaakt, waarover de Tweede Kamer op 6 maart 2024 is geïnformeerd.</w:t>
      </w:r>
      <w:r>
        <w:rPr>
          <w:rStyle w:val="FootnoteReference"/>
          <w:rFonts w:eastAsia="Verdana" w:cs="Verdana"/>
          <w:color w:val="000000" w:themeColor="text1"/>
          <w:shd w:val="clear" w:color="auto" w:fill="FFFFFF" w:themeFill="background1"/>
        </w:rPr>
        <w:footnoteReference w:id="18"/>
      </w:r>
      <w:r w:rsidRPr="1EE652F1" w:rsidR="068EA30A">
        <w:rPr>
          <w:rFonts w:eastAsia="Verdana" w:cs="Verdana"/>
          <w:color w:val="000000" w:themeColor="text1"/>
        </w:rPr>
        <w:t xml:space="preserve"> </w:t>
      </w:r>
      <w:r w:rsidRPr="1EE652F1" w:rsidR="312905A0">
        <w:rPr>
          <w:rFonts w:eastAsia="Verdana" w:cs="Verdana"/>
          <w:color w:val="000000" w:themeColor="text1"/>
        </w:rPr>
        <w:t xml:space="preserve">Er wordt geen uitvoeringsprogramma gemaakt voor de </w:t>
      </w:r>
      <w:r w:rsidRPr="1EE652F1" w:rsidR="312905A0">
        <w:rPr>
          <w:rFonts w:eastAsia="Verdana" w:cs="Verdana"/>
          <w:color w:val="000000" w:themeColor="text1"/>
        </w:rPr>
        <w:t>schade- en versterkingsopgave</w:t>
      </w:r>
      <w:r w:rsidRPr="1EE652F1" w:rsidR="105F0893">
        <w:rPr>
          <w:rFonts w:eastAsia="Verdana" w:cs="Verdana"/>
          <w:color w:val="000000" w:themeColor="text1"/>
        </w:rPr>
        <w:t>,</w:t>
      </w:r>
      <w:r w:rsidRPr="1EE652F1" w:rsidR="312905A0">
        <w:rPr>
          <w:rFonts w:eastAsia="Verdana" w:cs="Verdana"/>
          <w:color w:val="000000" w:themeColor="text1"/>
        </w:rPr>
        <w:t xml:space="preserve"> omdat</w:t>
      </w:r>
      <w:r w:rsidRPr="1EE652F1" w:rsidR="51B3BC02">
        <w:rPr>
          <w:rFonts w:eastAsia="Verdana" w:cs="Verdana"/>
          <w:color w:val="000000" w:themeColor="text1"/>
        </w:rPr>
        <w:t xml:space="preserve"> de zorgplichten daar geen betrekking op hebben</w:t>
      </w:r>
      <w:r w:rsidRPr="1EE652F1" w:rsidR="342B4DCD">
        <w:rPr>
          <w:rFonts w:eastAsia="Verdana" w:cs="Verdana"/>
          <w:color w:val="000000" w:themeColor="text1"/>
        </w:rPr>
        <w:t xml:space="preserve">, </w:t>
      </w:r>
      <w:r w:rsidRPr="1EE652F1" w:rsidR="79615C57">
        <w:rPr>
          <w:rFonts w:eastAsia="Verdana" w:cs="Verdana"/>
          <w:color w:val="000000" w:themeColor="text1"/>
        </w:rPr>
        <w:t>en</w:t>
      </w:r>
      <w:r w:rsidRPr="1EE652F1" w:rsidR="785F9429">
        <w:rPr>
          <w:rFonts w:eastAsia="Verdana" w:cs="Verdana"/>
          <w:color w:val="000000" w:themeColor="text1"/>
        </w:rPr>
        <w:t xml:space="preserve"> </w:t>
      </w:r>
      <w:r w:rsidRPr="1EE652F1" w:rsidR="79615C57">
        <w:rPr>
          <w:rFonts w:eastAsia="Verdana" w:cs="Verdana"/>
          <w:color w:val="000000" w:themeColor="text1"/>
        </w:rPr>
        <w:t>om</w:t>
      </w:r>
      <w:r w:rsidRPr="1EE652F1" w:rsidR="785F9429">
        <w:rPr>
          <w:rFonts w:eastAsia="Verdana" w:cs="Verdana"/>
          <w:color w:val="000000" w:themeColor="text1"/>
        </w:rPr>
        <w:t>dat</w:t>
      </w:r>
      <w:r w:rsidRPr="1EE652F1" w:rsidR="312905A0">
        <w:rPr>
          <w:rFonts w:eastAsia="Verdana" w:cs="Verdana"/>
          <w:color w:val="000000" w:themeColor="text1"/>
        </w:rPr>
        <w:t xml:space="preserve"> ten aanzien van deze onderwerpen reeds taken en verantwoordelijkheden in de </w:t>
      </w:r>
      <w:r w:rsidRPr="1EE652F1" w:rsidR="0514F217">
        <w:rPr>
          <w:rFonts w:eastAsia="Verdana" w:cs="Verdana"/>
          <w:color w:val="000000" w:themeColor="text1"/>
        </w:rPr>
        <w:t>TwG</w:t>
      </w:r>
      <w:r w:rsidRPr="1EE652F1" w:rsidR="312905A0">
        <w:rPr>
          <w:rFonts w:eastAsia="Verdana" w:cs="Verdana"/>
          <w:color w:val="000000" w:themeColor="text1"/>
        </w:rPr>
        <w:t xml:space="preserve"> zijn opgenomen.</w:t>
      </w:r>
    </w:p>
    <w:p w:rsidRPr="004E6C9C" w:rsidR="00AC4C88" w:rsidP="007C24BC" w14:paraId="52E64238" w14:textId="029E21EA">
      <w:pPr>
        <w:rPr>
          <w:rFonts w:eastAsia="Verdana" w:cs="Verdana"/>
        </w:rPr>
      </w:pPr>
      <w:bookmarkStart w:name="_Toc209544866" w:id="8"/>
      <w:bookmarkEnd w:id="7"/>
      <w:r w:rsidRPr="004E6C9C">
        <w:rPr>
          <w:rStyle w:val="Kop3Char"/>
        </w:rPr>
        <w:t>2.1.</w:t>
      </w:r>
      <w:r w:rsidRPr="004E6C9C" w:rsidR="54E77079">
        <w:rPr>
          <w:rStyle w:val="Kop3Char"/>
        </w:rPr>
        <w:t xml:space="preserve">5 </w:t>
      </w:r>
      <w:r w:rsidRPr="004E6C9C">
        <w:rPr>
          <w:rStyle w:val="Kop3Char"/>
        </w:rPr>
        <w:t xml:space="preserve">De </w:t>
      </w:r>
      <w:r w:rsidRPr="004E6C9C" w:rsidR="003A5F77">
        <w:rPr>
          <w:rStyle w:val="Kop3Char"/>
        </w:rPr>
        <w:t>Staat van Groningen en Noord-Drenthe</w:t>
      </w:r>
      <w:bookmarkEnd w:id="8"/>
      <w:r w:rsidRPr="004E6C9C">
        <w:rPr>
          <w:rFonts w:eastAsia="Verdana" w:cs="Verdana"/>
          <w:b/>
          <w:i/>
        </w:rPr>
        <w:t xml:space="preserve"> </w:t>
      </w:r>
      <w:r w:rsidRPr="00D66C33" w:rsidR="28B0A1BC">
        <w:rPr>
          <w:szCs w:val="18"/>
        </w:rPr>
        <w:br/>
      </w:r>
      <w:r w:rsidRPr="004E6C9C" w:rsidR="1C6FEF06">
        <w:rPr>
          <w:rFonts w:eastAsia="Verdana" w:cs="Verdana"/>
        </w:rPr>
        <w:t xml:space="preserve">De </w:t>
      </w:r>
      <w:r w:rsidRPr="004E6C9C" w:rsidR="003A5F77">
        <w:rPr>
          <w:rFonts w:eastAsia="Verdana" w:cs="Verdana"/>
        </w:rPr>
        <w:t>Staat van Groningen en Noord-Drenthe</w:t>
      </w:r>
      <w:r w:rsidRPr="004E6C9C" w:rsidR="1C6FEF06">
        <w:rPr>
          <w:rFonts w:eastAsia="Verdana" w:cs="Verdana"/>
        </w:rPr>
        <w:t xml:space="preserve"> wordt het monitoringsinstrument dat de resultaten en effecten van </w:t>
      </w:r>
      <w:r w:rsidRPr="004E6C9C" w:rsidR="28530203">
        <w:rPr>
          <w:rFonts w:eastAsia="Verdana" w:cs="Verdana"/>
        </w:rPr>
        <w:t xml:space="preserve">de taken </w:t>
      </w:r>
      <w:r w:rsidRPr="004E6C9C" w:rsidR="729B78EA">
        <w:rPr>
          <w:rFonts w:eastAsia="Verdana" w:cs="Verdana"/>
        </w:rPr>
        <w:t xml:space="preserve">van de minister </w:t>
      </w:r>
      <w:r w:rsidRPr="004E6C9C" w:rsidR="28530203">
        <w:rPr>
          <w:rFonts w:eastAsia="Verdana" w:cs="Verdana"/>
        </w:rPr>
        <w:t>op het gebied van</w:t>
      </w:r>
      <w:r w:rsidRPr="004E6C9C" w:rsidR="1C6FEF06">
        <w:rPr>
          <w:rFonts w:eastAsia="Verdana" w:cs="Verdana"/>
        </w:rPr>
        <w:t xml:space="preserve"> schadeherstel, versterking, </w:t>
      </w:r>
      <w:r w:rsidRPr="004E6C9C" w:rsidR="073BF011">
        <w:rPr>
          <w:rFonts w:eastAsia="Verdana" w:cs="Verdana"/>
        </w:rPr>
        <w:t xml:space="preserve">verduurzaming </w:t>
      </w:r>
      <w:r w:rsidRPr="004E6C9C" w:rsidR="23ED1010">
        <w:rPr>
          <w:rFonts w:eastAsia="Verdana" w:cs="Verdana"/>
        </w:rPr>
        <w:t>e</w:t>
      </w:r>
      <w:r w:rsidRPr="004E6C9C" w:rsidR="28530203">
        <w:rPr>
          <w:rFonts w:eastAsia="Verdana" w:cs="Verdana"/>
        </w:rPr>
        <w:t>n brede welvaart</w:t>
      </w:r>
      <w:r w:rsidRPr="004E6C9C" w:rsidR="1C6FEF06">
        <w:rPr>
          <w:rFonts w:eastAsia="Verdana" w:cs="Verdana"/>
        </w:rPr>
        <w:t xml:space="preserve"> zichtbaar maakt. </w:t>
      </w:r>
      <w:r w:rsidRPr="004E6C9C" w:rsidR="23E51788">
        <w:rPr>
          <w:rFonts w:eastAsia="Verdana" w:cs="Verdana"/>
        </w:rPr>
        <w:t>Bij</w:t>
      </w:r>
      <w:r w:rsidRPr="004E6C9C" w:rsidR="6FCFDF9A">
        <w:rPr>
          <w:rFonts w:eastAsia="Verdana" w:cs="Verdana"/>
        </w:rPr>
        <w:t xml:space="preserve"> de monitoring </w:t>
      </w:r>
      <w:r w:rsidRPr="004E6C9C" w:rsidR="23E51788">
        <w:rPr>
          <w:rFonts w:eastAsia="Verdana" w:cs="Verdana"/>
        </w:rPr>
        <w:t xml:space="preserve">is specifieke </w:t>
      </w:r>
      <w:r w:rsidRPr="004E6C9C" w:rsidR="6FCFDF9A">
        <w:rPr>
          <w:rFonts w:eastAsia="Verdana" w:cs="Verdana"/>
        </w:rPr>
        <w:t xml:space="preserve">aandacht voor de </w:t>
      </w:r>
      <w:r w:rsidRPr="004E6C9C" w:rsidR="6FCFDF9A">
        <w:rPr>
          <w:rFonts w:eastAsia="Verdana" w:cs="Verdana"/>
          <w:i/>
        </w:rPr>
        <w:t>samenhang</w:t>
      </w:r>
      <w:r w:rsidRPr="004E6C9C" w:rsidR="6FCFDF9A">
        <w:rPr>
          <w:rFonts w:eastAsia="Verdana" w:cs="Verdana"/>
        </w:rPr>
        <w:t xml:space="preserve"> tussen de voornoemde pijlers, </w:t>
      </w:r>
      <w:r w:rsidRPr="004E6C9C" w:rsidR="6FCFDF9A">
        <w:rPr>
          <w:rFonts w:eastAsia="Verdana" w:cs="Verdana"/>
        </w:rPr>
        <w:t xml:space="preserve">om zo tot een </w:t>
      </w:r>
      <w:r w:rsidRPr="004E6C9C" w:rsidR="729B78EA">
        <w:rPr>
          <w:rFonts w:eastAsia="Verdana" w:cs="Verdana"/>
        </w:rPr>
        <w:t xml:space="preserve">compleet en </w:t>
      </w:r>
      <w:r w:rsidRPr="004E6C9C" w:rsidR="2325C9DF">
        <w:rPr>
          <w:rFonts w:eastAsia="Verdana" w:cs="Verdana"/>
        </w:rPr>
        <w:t xml:space="preserve">samenhangend </w:t>
      </w:r>
      <w:r w:rsidRPr="004E6C9C" w:rsidR="6FCFDF9A">
        <w:rPr>
          <w:rFonts w:eastAsia="Verdana" w:cs="Verdana"/>
        </w:rPr>
        <w:t xml:space="preserve">beeld te komen. </w:t>
      </w:r>
      <w:r w:rsidRPr="004E6C9C" w:rsidR="2325C9DF">
        <w:rPr>
          <w:rFonts w:eastAsia="Verdana" w:cs="Verdana"/>
        </w:rPr>
        <w:t xml:space="preserve">De </w:t>
      </w:r>
      <w:r w:rsidRPr="004E6C9C" w:rsidR="003A5F77">
        <w:rPr>
          <w:rFonts w:eastAsia="Verdana" w:cs="Verdana"/>
        </w:rPr>
        <w:t>Staat van Groningen en Noord-Drenthe</w:t>
      </w:r>
      <w:r w:rsidRPr="004E6C9C" w:rsidR="2325C9DF">
        <w:rPr>
          <w:rFonts w:eastAsia="Verdana" w:cs="Verdana"/>
        </w:rPr>
        <w:t xml:space="preserve"> biedt ook inzicht in </w:t>
      </w:r>
      <w:r w:rsidRPr="004E6C9C" w:rsidR="1C6FEF06">
        <w:rPr>
          <w:rFonts w:eastAsia="Verdana" w:cs="Verdana"/>
        </w:rPr>
        <w:t xml:space="preserve">de </w:t>
      </w:r>
      <w:r w:rsidRPr="004E6C9C" w:rsidR="1C6FEF06">
        <w:rPr>
          <w:rFonts w:eastAsia="Verdana" w:cs="Verdana"/>
        </w:rPr>
        <w:t xml:space="preserve">kwaliteit van </w:t>
      </w:r>
      <w:r w:rsidRPr="004E6C9C" w:rsidR="28530203">
        <w:rPr>
          <w:rFonts w:eastAsia="Verdana" w:cs="Verdana"/>
        </w:rPr>
        <w:t>de uitvoering</w:t>
      </w:r>
      <w:r w:rsidRPr="004E6C9C" w:rsidR="1C6FEF06">
        <w:rPr>
          <w:rFonts w:eastAsia="Verdana" w:cs="Verdana"/>
        </w:rPr>
        <w:t xml:space="preserve"> en de ontwikkeling van het vertrouwen van inwoners in de overheid</w:t>
      </w:r>
      <w:r w:rsidRPr="004E6C9C" w:rsidR="2325C9DF">
        <w:rPr>
          <w:rFonts w:eastAsia="Verdana" w:cs="Verdana"/>
        </w:rPr>
        <w:t xml:space="preserve">. </w:t>
      </w:r>
      <w:r w:rsidRPr="004E6C9C" w:rsidR="3B46DBD7">
        <w:rPr>
          <w:rFonts w:eastAsia="Verdana" w:cs="Verdana"/>
        </w:rPr>
        <w:t xml:space="preserve">Daarbij gaat het niet alleen om vertrouwen in de </w:t>
      </w:r>
      <w:r w:rsidRPr="004E6C9C" w:rsidR="4E212C9E">
        <w:rPr>
          <w:rFonts w:eastAsia="Verdana" w:cs="Verdana"/>
        </w:rPr>
        <w:t>r</w:t>
      </w:r>
      <w:r w:rsidRPr="004E6C9C" w:rsidR="3B46DBD7">
        <w:rPr>
          <w:rFonts w:eastAsia="Verdana" w:cs="Verdana"/>
        </w:rPr>
        <w:t>ijksoverheid,</w:t>
      </w:r>
      <w:r w:rsidRPr="004E6C9C" w:rsidR="43072919">
        <w:rPr>
          <w:rFonts w:eastAsia="Verdana" w:cs="Verdana"/>
        </w:rPr>
        <w:t xml:space="preserve"> met betrekking tot de uitvoering van </w:t>
      </w:r>
      <w:r w:rsidRPr="004E6C9C" w:rsidR="038F4F07">
        <w:rPr>
          <w:rFonts w:eastAsia="Verdana" w:cs="Verdana"/>
        </w:rPr>
        <w:t xml:space="preserve">de </w:t>
      </w:r>
      <w:r w:rsidRPr="004E6C9C" w:rsidR="43072919">
        <w:rPr>
          <w:rFonts w:eastAsia="Verdana" w:cs="Verdana"/>
        </w:rPr>
        <w:t>maatregelen</w:t>
      </w:r>
      <w:r w:rsidRPr="004E6C9C" w:rsidR="00235B40">
        <w:rPr>
          <w:rFonts w:eastAsia="Verdana" w:cs="Verdana"/>
        </w:rPr>
        <w:t>,</w:t>
      </w:r>
      <w:r w:rsidRPr="004E6C9C" w:rsidR="00AF5970">
        <w:rPr>
          <w:rFonts w:eastAsia="Verdana" w:cs="Verdana"/>
        </w:rPr>
        <w:t xml:space="preserve"> </w:t>
      </w:r>
      <w:r w:rsidRPr="004E6C9C" w:rsidR="3835B072">
        <w:rPr>
          <w:rFonts w:eastAsia="Verdana" w:cs="Verdana"/>
        </w:rPr>
        <w:t xml:space="preserve">maar ook om vertrouwen in </w:t>
      </w:r>
      <w:r w:rsidRPr="004E6C9C" w:rsidR="05BF32C8">
        <w:rPr>
          <w:rFonts w:eastAsia="Verdana" w:cs="Verdana"/>
        </w:rPr>
        <w:t xml:space="preserve">de </w:t>
      </w:r>
      <w:r w:rsidRPr="004E6C9C" w:rsidR="3835B072">
        <w:rPr>
          <w:rFonts w:eastAsia="Verdana" w:cs="Verdana"/>
        </w:rPr>
        <w:t>andere overheden en de relaties</w:t>
      </w:r>
      <w:r w:rsidRPr="004E6C9C" w:rsidR="55FC4D51">
        <w:rPr>
          <w:rFonts w:eastAsia="Verdana" w:cs="Verdana"/>
        </w:rPr>
        <w:t xml:space="preserve"> en samenwerking tussen </w:t>
      </w:r>
      <w:r w:rsidRPr="004E6C9C" w:rsidR="7EECEB22">
        <w:rPr>
          <w:rFonts w:eastAsia="Verdana" w:cs="Verdana"/>
        </w:rPr>
        <w:t xml:space="preserve">de diverse </w:t>
      </w:r>
      <w:r w:rsidRPr="004E6C9C" w:rsidR="55FC4D51">
        <w:rPr>
          <w:rFonts w:eastAsia="Verdana" w:cs="Verdana"/>
        </w:rPr>
        <w:t>instanties en overheden.</w:t>
      </w:r>
      <w:r w:rsidRPr="004E6C9C" w:rsidR="00F07606">
        <w:t xml:space="preserve"> </w:t>
      </w:r>
      <w:r w:rsidRPr="004E6C9C" w:rsidR="692A244B">
        <w:rPr>
          <w:rFonts w:eastAsia="Verdana" w:cs="Verdana"/>
        </w:rPr>
        <w:t xml:space="preserve">Daarnaast zal er in de </w:t>
      </w:r>
      <w:r w:rsidRPr="004E6C9C" w:rsidR="003A5F77">
        <w:rPr>
          <w:rFonts w:eastAsia="Verdana" w:cs="Verdana"/>
        </w:rPr>
        <w:t>Staat van Groningen en Noord-Drenthe</w:t>
      </w:r>
      <w:r w:rsidRPr="004E6C9C" w:rsidR="692A244B">
        <w:rPr>
          <w:rFonts w:eastAsia="Verdana" w:cs="Verdana"/>
        </w:rPr>
        <w:t xml:space="preserve"> aandacht zijn voor</w:t>
      </w:r>
      <w:r w:rsidRPr="004E6C9C" w:rsidR="51B394B7">
        <w:rPr>
          <w:rFonts w:eastAsia="Verdana" w:cs="Verdana"/>
        </w:rPr>
        <w:t xml:space="preserve"> de mate waarin bewoners gebruik maken</w:t>
      </w:r>
      <w:r w:rsidRPr="004E6C9C" w:rsidR="692A244B">
        <w:rPr>
          <w:rFonts w:eastAsia="Verdana" w:cs="Verdana"/>
        </w:rPr>
        <w:t xml:space="preserve"> van</w:t>
      </w:r>
      <w:r w:rsidRPr="004E6C9C" w:rsidR="39D1BAD0">
        <w:rPr>
          <w:rFonts w:eastAsia="Verdana" w:cs="Verdana"/>
        </w:rPr>
        <w:t xml:space="preserve"> de beschikbare</w:t>
      </w:r>
      <w:r w:rsidRPr="004E6C9C" w:rsidR="692A244B">
        <w:rPr>
          <w:rFonts w:eastAsia="Verdana" w:cs="Verdana"/>
        </w:rPr>
        <w:t xml:space="preserve"> </w:t>
      </w:r>
      <w:r w:rsidRPr="004E6C9C" w:rsidR="6C183046">
        <w:rPr>
          <w:rFonts w:eastAsia="Verdana" w:cs="Verdana"/>
        </w:rPr>
        <w:t xml:space="preserve">bouwkundige en financiële </w:t>
      </w:r>
      <w:r w:rsidRPr="004E6C9C" w:rsidR="606E23B5">
        <w:rPr>
          <w:rFonts w:eastAsia="Verdana" w:cs="Verdana"/>
        </w:rPr>
        <w:t>ondersteuning</w:t>
      </w:r>
      <w:r w:rsidRPr="004E6C9C" w:rsidR="6C183046">
        <w:rPr>
          <w:rFonts w:eastAsia="Verdana" w:cs="Verdana"/>
        </w:rPr>
        <w:t xml:space="preserve"> door onafhankelijke deskundigen en </w:t>
      </w:r>
      <w:r w:rsidRPr="004E6C9C" w:rsidR="692A244B">
        <w:rPr>
          <w:rFonts w:eastAsia="Verdana" w:cs="Verdana"/>
        </w:rPr>
        <w:t>juridische</w:t>
      </w:r>
      <w:r w:rsidRPr="004E6C9C" w:rsidR="1B284CB9">
        <w:rPr>
          <w:rFonts w:eastAsia="Verdana" w:cs="Verdana"/>
        </w:rPr>
        <w:t xml:space="preserve"> bijstand</w:t>
      </w:r>
      <w:r w:rsidRPr="004E6C9C" w:rsidR="3BB09292">
        <w:rPr>
          <w:rFonts w:eastAsia="Verdana" w:cs="Verdana"/>
        </w:rPr>
        <w:t xml:space="preserve"> en </w:t>
      </w:r>
      <w:r w:rsidRPr="004E6C9C" w:rsidR="3BB09292">
        <w:rPr>
          <w:rFonts w:eastAsia="Verdana" w:cs="Verdana"/>
        </w:rPr>
        <w:t>mediation</w:t>
      </w:r>
      <w:r w:rsidRPr="004E6C9C" w:rsidR="4EBD3794">
        <w:rPr>
          <w:rFonts w:eastAsia="Verdana" w:cs="Verdana"/>
        </w:rPr>
        <w:t xml:space="preserve"> op basis van de subsidiereg</w:t>
      </w:r>
      <w:r w:rsidRPr="004E6C9C" w:rsidR="74FC6D42">
        <w:rPr>
          <w:rFonts w:eastAsia="Verdana" w:cs="Verdana"/>
        </w:rPr>
        <w:t>e</w:t>
      </w:r>
      <w:r w:rsidRPr="004E6C9C" w:rsidR="4EBD3794">
        <w:rPr>
          <w:rFonts w:eastAsia="Verdana" w:cs="Verdana"/>
        </w:rPr>
        <w:t>l</w:t>
      </w:r>
      <w:r w:rsidRPr="004E6C9C" w:rsidR="4EBD3794">
        <w:rPr>
          <w:rFonts w:eastAsia="Verdana" w:cs="Verdana"/>
        </w:rPr>
        <w:t>ing rech</w:t>
      </w:r>
      <w:r w:rsidRPr="004E6C9C" w:rsidR="07E65498">
        <w:rPr>
          <w:rFonts w:eastAsia="Verdana" w:cs="Verdana"/>
        </w:rPr>
        <w:t>ts</w:t>
      </w:r>
      <w:r w:rsidRPr="004E6C9C" w:rsidR="4EBD3794">
        <w:rPr>
          <w:rFonts w:eastAsia="Verdana" w:cs="Verdana"/>
        </w:rPr>
        <w:t>bijstand en aanverwante kosten T</w:t>
      </w:r>
      <w:r w:rsidRPr="004E6C9C" w:rsidR="00596026">
        <w:rPr>
          <w:rFonts w:eastAsia="Verdana" w:cs="Verdana"/>
        </w:rPr>
        <w:t xml:space="preserve">ijdelijke </w:t>
      </w:r>
      <w:r w:rsidRPr="004E6C9C" w:rsidR="4EBD3794">
        <w:rPr>
          <w:rFonts w:eastAsia="Verdana" w:cs="Verdana"/>
        </w:rPr>
        <w:t>w</w:t>
      </w:r>
      <w:r w:rsidRPr="004E6C9C" w:rsidR="00596026">
        <w:rPr>
          <w:rFonts w:eastAsia="Verdana" w:cs="Verdana"/>
        </w:rPr>
        <w:t xml:space="preserve">et </w:t>
      </w:r>
      <w:r w:rsidRPr="004E6C9C" w:rsidR="4EBD3794">
        <w:rPr>
          <w:rFonts w:eastAsia="Verdana" w:cs="Verdana"/>
        </w:rPr>
        <w:t>G</w:t>
      </w:r>
      <w:r w:rsidRPr="004E6C9C" w:rsidR="00596026">
        <w:rPr>
          <w:rFonts w:eastAsia="Verdana" w:cs="Verdana"/>
        </w:rPr>
        <w:t>roningen</w:t>
      </w:r>
      <w:r w:rsidRPr="004E6C9C" w:rsidR="4EBD3794">
        <w:rPr>
          <w:rFonts w:eastAsia="Verdana" w:cs="Verdana"/>
        </w:rPr>
        <w:t xml:space="preserve">, die wordt uitgevoerd door de </w:t>
      </w:r>
      <w:r w:rsidRPr="004E6C9C" w:rsidR="005B174D">
        <w:rPr>
          <w:rFonts w:eastAsia="Verdana" w:cs="Verdana"/>
        </w:rPr>
        <w:t>r</w:t>
      </w:r>
      <w:r w:rsidRPr="004E6C9C" w:rsidR="4EBD3794">
        <w:rPr>
          <w:rFonts w:eastAsia="Verdana" w:cs="Verdana"/>
        </w:rPr>
        <w:t xml:space="preserve">aad </w:t>
      </w:r>
      <w:r w:rsidRPr="004E6C9C" w:rsidR="005B174D">
        <w:rPr>
          <w:rFonts w:eastAsia="Verdana" w:cs="Verdana"/>
        </w:rPr>
        <w:t>voor</w:t>
      </w:r>
      <w:r w:rsidRPr="004E6C9C" w:rsidR="4EBD3794">
        <w:rPr>
          <w:rFonts w:eastAsia="Verdana" w:cs="Verdana"/>
        </w:rPr>
        <w:t xml:space="preserve"> </w:t>
      </w:r>
      <w:r w:rsidRPr="004E6C9C" w:rsidR="005B174D">
        <w:rPr>
          <w:rFonts w:eastAsia="Verdana" w:cs="Verdana"/>
        </w:rPr>
        <w:t>r</w:t>
      </w:r>
      <w:r w:rsidRPr="004E6C9C" w:rsidR="4EBD3794">
        <w:rPr>
          <w:rFonts w:eastAsia="Verdana" w:cs="Verdana"/>
        </w:rPr>
        <w:t>echtsbijstand</w:t>
      </w:r>
      <w:r w:rsidRPr="004E6C9C" w:rsidR="3BB09292">
        <w:rPr>
          <w:rFonts w:eastAsia="Verdana" w:cs="Verdana"/>
        </w:rPr>
        <w:t>.</w:t>
      </w:r>
      <w:r>
        <w:rPr>
          <w:rStyle w:val="FootnoteReference"/>
          <w:rFonts w:eastAsia="Verdana" w:cs="Verdana"/>
        </w:rPr>
        <w:footnoteReference w:id="19"/>
      </w:r>
    </w:p>
    <w:p w:rsidRPr="00D66C33" w:rsidR="003F77E1" w:rsidP="007C24BC" w14:paraId="331412C6" w14:textId="3B7C72CB">
      <w:pPr>
        <w:rPr>
          <w:szCs w:val="18"/>
        </w:rPr>
      </w:pPr>
      <w:r w:rsidRPr="004E6C9C">
        <w:rPr>
          <w:rFonts w:eastAsia="Verdana" w:cs="Verdana"/>
        </w:rPr>
        <w:t>Op dit moment worden de resultaten en effecten van delen van het beleid en de uitvoering door verschillende partijen in beeld gebracht. Het gaat bijvoorbeeld om de volgende monitors:</w:t>
      </w:r>
    </w:p>
    <w:p w:rsidRPr="004E6C9C" w:rsidR="003F77E1" w:rsidP="007C24BC" w14:paraId="2420F432" w14:textId="23D823C4">
      <w:pPr>
        <w:pStyle w:val="ListParagraph"/>
        <w:numPr>
          <w:ilvl w:val="0"/>
          <w:numId w:val="39"/>
        </w:numPr>
        <w:rPr>
          <w:rFonts w:eastAsia="Verdana" w:cs="Verdana"/>
        </w:rPr>
      </w:pPr>
      <w:r w:rsidRPr="004E6C9C">
        <w:rPr>
          <w:rFonts w:eastAsia="Verdana" w:cs="Verdana"/>
        </w:rPr>
        <w:t>d</w:t>
      </w:r>
      <w:r w:rsidRPr="004E6C9C">
        <w:rPr>
          <w:rFonts w:eastAsia="Verdana" w:cs="Verdana"/>
        </w:rPr>
        <w:t>ashboard over de voortgang van de schadeafhandeling, van het I</w:t>
      </w:r>
      <w:r w:rsidRPr="004E6C9C" w:rsidR="009576D4">
        <w:rPr>
          <w:rFonts w:eastAsia="Verdana" w:cs="Verdana"/>
        </w:rPr>
        <w:t>MG;</w:t>
      </w:r>
    </w:p>
    <w:p w:rsidRPr="004E6C9C" w:rsidR="003F77E1" w:rsidP="007C24BC" w14:paraId="1F44F9D5" w14:textId="1B6E09F2">
      <w:pPr>
        <w:pStyle w:val="ListParagraph"/>
        <w:numPr>
          <w:ilvl w:val="0"/>
          <w:numId w:val="39"/>
        </w:numPr>
        <w:rPr>
          <w:rFonts w:eastAsia="Verdana" w:cs="Verdana"/>
        </w:rPr>
      </w:pPr>
      <w:r w:rsidRPr="004E6C9C">
        <w:rPr>
          <w:rFonts w:eastAsia="Verdana" w:cs="Verdana"/>
        </w:rPr>
        <w:t>maandrapportages over de voortgang van de uitvoering van de versterking, van de</w:t>
      </w:r>
      <w:r w:rsidRPr="004E6C9C" w:rsidR="005F4DDF">
        <w:rPr>
          <w:rFonts w:eastAsia="Verdana" w:cs="Verdana"/>
        </w:rPr>
        <w:t xml:space="preserve"> </w:t>
      </w:r>
      <w:r w:rsidRPr="004E6C9C">
        <w:rPr>
          <w:rFonts w:eastAsia="Verdana" w:cs="Verdana"/>
        </w:rPr>
        <w:t>NCG;</w:t>
      </w:r>
    </w:p>
    <w:p w:rsidRPr="004E6C9C" w:rsidR="003F77E1" w:rsidP="007C24BC" w14:paraId="343127C9" w14:textId="03FD419F">
      <w:pPr>
        <w:pStyle w:val="ListParagraph"/>
        <w:numPr>
          <w:ilvl w:val="0"/>
          <w:numId w:val="39"/>
        </w:numPr>
        <w:rPr>
          <w:rFonts w:eastAsia="Verdana" w:cs="Verdana"/>
        </w:rPr>
      </w:pPr>
      <w:r w:rsidRPr="004E6C9C">
        <w:rPr>
          <w:rFonts w:eastAsia="Verdana" w:cs="Verdana"/>
        </w:rPr>
        <w:t>j</w:t>
      </w:r>
      <w:r w:rsidRPr="004E6C9C">
        <w:rPr>
          <w:rFonts w:eastAsia="Verdana" w:cs="Verdana"/>
        </w:rPr>
        <w:t>aarverslag van de NCG en het IMG;</w:t>
      </w:r>
    </w:p>
    <w:p w:rsidRPr="00D66C33" w:rsidR="003F77E1" w:rsidP="007C24BC" w14:paraId="5CD027D4" w14:textId="7D9605B1">
      <w:pPr>
        <w:pStyle w:val="ListParagraph"/>
        <w:numPr>
          <w:ilvl w:val="0"/>
          <w:numId w:val="39"/>
        </w:numPr>
      </w:pPr>
      <w:r w:rsidRPr="004E6C9C">
        <w:rPr>
          <w:rFonts w:eastAsia="Verdana" w:cs="Verdana"/>
        </w:rPr>
        <w:t>m</w:t>
      </w:r>
      <w:r w:rsidRPr="004E6C9C" w:rsidR="710E4476">
        <w:rPr>
          <w:rFonts w:eastAsia="Verdana" w:cs="Verdana"/>
        </w:rPr>
        <w:t>onitor</w:t>
      </w:r>
      <w:r w:rsidRPr="004E6C9C" w:rsidR="710E4476">
        <w:t xml:space="preserve"> op de impact van het </w:t>
      </w:r>
      <w:r w:rsidRPr="004E6C9C" w:rsidR="372C4963">
        <w:t>N</w:t>
      </w:r>
      <w:r w:rsidRPr="004E6C9C" w:rsidR="4FF77148">
        <w:t xml:space="preserve">ationaal </w:t>
      </w:r>
      <w:r w:rsidRPr="004E6C9C" w:rsidR="372C4963">
        <w:t>P</w:t>
      </w:r>
      <w:r w:rsidRPr="004E6C9C" w:rsidR="4FF77148">
        <w:t xml:space="preserve">rogramma </w:t>
      </w:r>
      <w:r w:rsidRPr="004E6C9C" w:rsidR="372C4963">
        <w:t>G</w:t>
      </w:r>
      <w:r w:rsidRPr="004E6C9C" w:rsidR="4FF77148">
        <w:t>roningen</w:t>
      </w:r>
      <w:r w:rsidRPr="004E6C9C" w:rsidR="710E4476">
        <w:t>;</w:t>
      </w:r>
    </w:p>
    <w:p w:rsidRPr="00D66C33" w:rsidR="003F77E1" w:rsidP="007C24BC" w14:paraId="3894D9BD" w14:textId="7F654644">
      <w:pPr>
        <w:pStyle w:val="ListParagraph"/>
        <w:numPr>
          <w:ilvl w:val="0"/>
          <w:numId w:val="39"/>
        </w:numPr>
      </w:pPr>
      <w:r w:rsidRPr="004E6C9C">
        <w:rPr>
          <w:rFonts w:eastAsia="Verdana" w:cs="Verdana"/>
        </w:rPr>
        <w:t>b</w:t>
      </w:r>
      <w:r w:rsidRPr="004E6C9C" w:rsidR="710E4476">
        <w:rPr>
          <w:rFonts w:eastAsia="Verdana" w:cs="Verdana"/>
        </w:rPr>
        <w:t xml:space="preserve">ewonerstevredenheidsonderzoeken van </w:t>
      </w:r>
      <w:r w:rsidRPr="004E6C9C" w:rsidR="6D2E3694">
        <w:rPr>
          <w:rFonts w:eastAsia="Verdana" w:cs="Verdana"/>
        </w:rPr>
        <w:t xml:space="preserve">het </w:t>
      </w:r>
      <w:r w:rsidRPr="004E6C9C" w:rsidR="710E4476">
        <w:rPr>
          <w:rFonts w:eastAsia="Verdana" w:cs="Verdana"/>
        </w:rPr>
        <w:t xml:space="preserve">IMG en </w:t>
      </w:r>
      <w:r w:rsidRPr="004E6C9C" w:rsidR="26BF718C">
        <w:rPr>
          <w:rFonts w:eastAsia="Verdana" w:cs="Verdana"/>
        </w:rPr>
        <w:t xml:space="preserve">de </w:t>
      </w:r>
      <w:r w:rsidRPr="004E6C9C" w:rsidR="710E4476">
        <w:rPr>
          <w:rFonts w:eastAsia="Verdana" w:cs="Verdana"/>
        </w:rPr>
        <w:t>NCG;</w:t>
      </w:r>
    </w:p>
    <w:p w:rsidRPr="00D66C33" w:rsidR="003F77E1" w:rsidP="007C24BC" w14:paraId="41720CD0" w14:textId="6B459F5A">
      <w:pPr>
        <w:pStyle w:val="ListParagraph"/>
        <w:numPr>
          <w:ilvl w:val="0"/>
          <w:numId w:val="39"/>
        </w:numPr>
      </w:pPr>
      <w:r w:rsidRPr="004E6C9C">
        <w:rPr>
          <w:rFonts w:eastAsia="Verdana" w:cs="Verdana"/>
        </w:rPr>
        <w:t>o</w:t>
      </w:r>
      <w:r w:rsidRPr="004E6C9C">
        <w:rPr>
          <w:rFonts w:eastAsia="Verdana" w:cs="Verdana"/>
        </w:rPr>
        <w:t xml:space="preserve">nderzoekreeks “Gronings Perspectief” van de Rijksuniversiteit Groningen over het welzijn van de inwoners en vertrouwen in verschillende </w:t>
      </w:r>
      <w:r w:rsidRPr="004E6C9C">
        <w:t>instanties;</w:t>
      </w:r>
    </w:p>
    <w:p w:rsidRPr="00D66C33" w:rsidR="003F77E1" w:rsidP="007C24BC" w14:paraId="4F6269A5" w14:textId="2DF9C11C">
      <w:pPr>
        <w:pStyle w:val="ListParagraph"/>
        <w:numPr>
          <w:ilvl w:val="0"/>
          <w:numId w:val="39"/>
        </w:numPr>
      </w:pPr>
      <w:r w:rsidRPr="004E6C9C">
        <w:rPr>
          <w:rFonts w:eastAsia="Verdana" w:cs="Verdana"/>
        </w:rPr>
        <w:t>g</w:t>
      </w:r>
      <w:r w:rsidRPr="004E6C9C">
        <w:rPr>
          <w:rFonts w:eastAsia="Verdana" w:cs="Verdana"/>
        </w:rPr>
        <w:t>egevens over o</w:t>
      </w:r>
      <w:r w:rsidRPr="004E6C9C">
        <w:rPr>
          <w:rFonts w:eastAsia="Verdana" w:cs="Verdana"/>
        </w:rPr>
        <w:t>nder</w:t>
      </w:r>
      <w:r w:rsidRPr="004E6C9C" w:rsidR="002F3CD9">
        <w:rPr>
          <w:rFonts w:eastAsia="Verdana" w:cs="Verdana"/>
        </w:rPr>
        <w:t xml:space="preserve"> </w:t>
      </w:r>
      <w:r w:rsidRPr="004E6C9C">
        <w:rPr>
          <w:rFonts w:eastAsia="Verdana" w:cs="Verdana"/>
        </w:rPr>
        <w:t>a</w:t>
      </w:r>
      <w:r w:rsidRPr="004E6C9C">
        <w:rPr>
          <w:rFonts w:eastAsia="Verdana" w:cs="Verdana"/>
        </w:rPr>
        <w:t>ndere</w:t>
      </w:r>
      <w:r w:rsidRPr="004E6C9C">
        <w:rPr>
          <w:rFonts w:eastAsia="Verdana" w:cs="Verdana"/>
        </w:rPr>
        <w:t xml:space="preserve"> de economische ontwikkeling van het gebied via het Centraal Bureau voor Statistiek (CBS);</w:t>
      </w:r>
    </w:p>
    <w:p w:rsidRPr="00D66C33" w:rsidR="00E3469D" w:rsidP="007C24BC" w14:paraId="70D9C992" w14:textId="61722869">
      <w:pPr>
        <w:pStyle w:val="ListParagraph"/>
        <w:numPr>
          <w:ilvl w:val="0"/>
          <w:numId w:val="39"/>
        </w:numPr>
      </w:pPr>
      <w:r w:rsidRPr="004E6C9C">
        <w:rPr>
          <w:rFonts w:eastAsia="Verdana" w:cs="Verdana"/>
        </w:rPr>
        <w:t>w</w:t>
      </w:r>
      <w:r w:rsidRPr="004E6C9C" w:rsidR="003F77E1">
        <w:rPr>
          <w:rFonts w:eastAsia="Verdana" w:cs="Verdana"/>
        </w:rPr>
        <w:t>oningmarktonderzoek via het CBS;</w:t>
      </w:r>
    </w:p>
    <w:p w:rsidRPr="00D66C33" w:rsidR="00A858E2" w:rsidP="007C24BC" w14:paraId="07EAC9A6" w14:textId="2DFB2BD6">
      <w:pPr>
        <w:pStyle w:val="ListParagraph"/>
        <w:numPr>
          <w:ilvl w:val="0"/>
          <w:numId w:val="39"/>
        </w:numPr>
      </w:pPr>
      <w:r w:rsidRPr="004E6C9C">
        <w:rPr>
          <w:rFonts w:eastAsia="Verdana" w:cs="Verdana"/>
        </w:rPr>
        <w:t>a</w:t>
      </w:r>
      <w:r w:rsidRPr="004E6C9C" w:rsidR="710E4476">
        <w:rPr>
          <w:rFonts w:eastAsia="Verdana" w:cs="Verdana"/>
        </w:rPr>
        <w:t xml:space="preserve">parte evaluaties over individuele regelingen, zoals de </w:t>
      </w:r>
      <w:r w:rsidRPr="004E6C9C" w:rsidR="001B7B01">
        <w:rPr>
          <w:rFonts w:eastAsia="Verdana" w:cs="Verdana"/>
        </w:rPr>
        <w:t>Regeling</w:t>
      </w:r>
      <w:r w:rsidRPr="004E6C9C" w:rsidR="00AC7D23">
        <w:rPr>
          <w:rFonts w:eastAsia="Verdana" w:cs="Verdana"/>
        </w:rPr>
        <w:t xml:space="preserve"> waardevermeerdering gebouwen gaswinning Groningenveld</w:t>
      </w:r>
      <w:r w:rsidRPr="004E6C9C" w:rsidR="710E4476">
        <w:rPr>
          <w:rFonts w:eastAsia="Verdana" w:cs="Verdana"/>
        </w:rPr>
        <w:t xml:space="preserve">, de </w:t>
      </w:r>
      <w:r w:rsidRPr="004E6C9C" w:rsidR="00B94C1A">
        <w:rPr>
          <w:rFonts w:eastAsia="Verdana" w:cs="Verdana"/>
        </w:rPr>
        <w:t>S</w:t>
      </w:r>
      <w:r w:rsidRPr="004E6C9C" w:rsidR="427230E5">
        <w:rPr>
          <w:rFonts w:eastAsia="Verdana" w:cs="Verdana"/>
        </w:rPr>
        <w:t>ubsidie</w:t>
      </w:r>
      <w:r w:rsidRPr="004E6C9C" w:rsidR="710E4476">
        <w:rPr>
          <w:rFonts w:eastAsia="Verdana" w:cs="Verdana"/>
        </w:rPr>
        <w:t xml:space="preserve">regeling </w:t>
      </w:r>
      <w:r w:rsidRPr="004E6C9C" w:rsidR="710E4476">
        <w:t xml:space="preserve">rechtsbijstand </w:t>
      </w:r>
      <w:r w:rsidRPr="004E6C9C" w:rsidR="007214A7">
        <w:rPr>
          <w:rFonts w:eastAsia="Verdana" w:cs="Verdana"/>
        </w:rPr>
        <w:t>en aanverwante kosten Tijdelijke wet Groningen</w:t>
      </w:r>
      <w:r w:rsidRPr="004E6C9C" w:rsidR="007214A7">
        <w:t xml:space="preserve"> </w:t>
      </w:r>
      <w:r w:rsidRPr="004E6C9C" w:rsidR="710E4476">
        <w:t xml:space="preserve">en de </w:t>
      </w:r>
      <w:r w:rsidRPr="004E6C9C" w:rsidR="3BBFDA21">
        <w:t>TwG</w:t>
      </w:r>
      <w:r w:rsidRPr="004E6C9C" w:rsidR="15402056">
        <w:t>;</w:t>
      </w:r>
    </w:p>
    <w:p w:rsidRPr="00D66C33" w:rsidR="00A858E2" w:rsidP="007C24BC" w14:paraId="476DAA86" w14:textId="27771F38">
      <w:pPr>
        <w:pStyle w:val="ListParagraph"/>
        <w:numPr>
          <w:ilvl w:val="0"/>
          <w:numId w:val="39"/>
        </w:numPr>
      </w:pPr>
      <w:r w:rsidRPr="004E6C9C">
        <w:t>Monitor Brede Welvaart van het Sociaal Planbureau Groningen.</w:t>
      </w:r>
    </w:p>
    <w:p w:rsidRPr="004E6C9C" w:rsidR="0000644A" w:rsidP="007C24BC" w14:paraId="0DEBDA3B" w14:textId="40215247">
      <w:pPr>
        <w:rPr>
          <w:rFonts w:eastAsia="Verdana" w:cs="Verdana"/>
        </w:rPr>
      </w:pPr>
      <w:r w:rsidRPr="004E6C9C">
        <w:rPr>
          <w:rFonts w:eastAsia="Verdana" w:cs="Verdana"/>
        </w:rPr>
        <w:t xml:space="preserve">In de </w:t>
      </w:r>
      <w:r w:rsidRPr="004E6C9C" w:rsidR="003A5F77">
        <w:rPr>
          <w:rFonts w:eastAsia="Verdana" w:cs="Verdana"/>
        </w:rPr>
        <w:t>Staat van Groningen en Noord-Drenthe</w:t>
      </w:r>
      <w:r w:rsidRPr="004E6C9C">
        <w:rPr>
          <w:rFonts w:eastAsia="Verdana" w:cs="Verdana"/>
        </w:rPr>
        <w:t xml:space="preserve"> </w:t>
      </w:r>
      <w:r w:rsidRPr="004E6C9C" w:rsidR="4FF77148">
        <w:rPr>
          <w:rFonts w:eastAsia="Verdana" w:cs="Verdana"/>
        </w:rPr>
        <w:t>zullen</w:t>
      </w:r>
      <w:r w:rsidRPr="004E6C9C">
        <w:rPr>
          <w:rFonts w:eastAsia="Verdana" w:cs="Verdana"/>
        </w:rPr>
        <w:t xml:space="preserve"> de bestaande data, bronnen en onderzoek gebundeld</w:t>
      </w:r>
      <w:r w:rsidRPr="004E6C9C" w:rsidR="4FF77148">
        <w:rPr>
          <w:rFonts w:eastAsia="Verdana" w:cs="Verdana"/>
        </w:rPr>
        <w:t xml:space="preserve"> worden</w:t>
      </w:r>
      <w:r w:rsidRPr="004E6C9C">
        <w:rPr>
          <w:rFonts w:eastAsia="Verdana" w:cs="Verdana"/>
        </w:rPr>
        <w:t xml:space="preserve"> en </w:t>
      </w:r>
      <w:r w:rsidRPr="004E6C9C" w:rsidR="4FF77148">
        <w:rPr>
          <w:rFonts w:eastAsia="Verdana" w:cs="Verdana"/>
        </w:rPr>
        <w:t xml:space="preserve">worden </w:t>
      </w:r>
      <w:r w:rsidRPr="004E6C9C">
        <w:rPr>
          <w:rFonts w:eastAsia="Verdana" w:cs="Verdana"/>
        </w:rPr>
        <w:t xml:space="preserve">aangevuld met onderzoek dat momenteel nog ontbreekt. Dat gebeurt in opdracht van </w:t>
      </w:r>
      <w:r w:rsidRPr="004E6C9C" w:rsidR="513D4863">
        <w:rPr>
          <w:rFonts w:eastAsia="Verdana" w:cs="Verdana"/>
        </w:rPr>
        <w:t xml:space="preserve">de minister </w:t>
      </w:r>
      <w:r w:rsidRPr="004E6C9C">
        <w:rPr>
          <w:rFonts w:eastAsia="Verdana" w:cs="Verdana"/>
        </w:rPr>
        <w:t xml:space="preserve">door een onafhankelijke partij (hierna: </w:t>
      </w:r>
      <w:r w:rsidRPr="004E6C9C" w:rsidR="2D66C327">
        <w:rPr>
          <w:rFonts w:eastAsia="Verdana" w:cs="Verdana"/>
        </w:rPr>
        <w:t xml:space="preserve">de </w:t>
      </w:r>
      <w:r w:rsidRPr="004E6C9C" w:rsidR="2D66C327">
        <w:rPr>
          <w:rFonts w:eastAsia="Verdana" w:cs="Verdana"/>
        </w:rPr>
        <w:t>onderzoekspartij</w:t>
      </w:r>
      <w:r w:rsidRPr="004E6C9C">
        <w:rPr>
          <w:rFonts w:eastAsia="Verdana" w:cs="Verdana"/>
        </w:rPr>
        <w:t xml:space="preserve">). De </w:t>
      </w:r>
      <w:r w:rsidRPr="004E6C9C" w:rsidR="003A5F77">
        <w:rPr>
          <w:rFonts w:eastAsia="Verdana" w:cs="Verdana"/>
        </w:rPr>
        <w:t>Staat van Groningen en Noord-Drenthe</w:t>
      </w:r>
      <w:r w:rsidRPr="004E6C9C">
        <w:rPr>
          <w:rFonts w:eastAsia="Verdana" w:cs="Verdana"/>
        </w:rPr>
        <w:t xml:space="preserve"> biedt zodoende een feitenbasis op basis waarvan het gesprek kan worden gevoerd over de (tussentijdse) resultaten van het gevoerde beleid en de wenselijkheid om het</w:t>
      </w:r>
      <w:r w:rsidRPr="004E6C9C" w:rsidR="0140D00A">
        <w:rPr>
          <w:rFonts w:eastAsia="Verdana" w:cs="Verdana"/>
        </w:rPr>
        <w:t xml:space="preserve"> beleid </w:t>
      </w:r>
      <w:r w:rsidRPr="004E6C9C" w:rsidR="7FA77AC2">
        <w:rPr>
          <w:rFonts w:eastAsia="Verdana" w:cs="Verdana"/>
        </w:rPr>
        <w:t>of het</w:t>
      </w:r>
      <w:r w:rsidRPr="004E6C9C">
        <w:rPr>
          <w:rFonts w:eastAsia="Verdana" w:cs="Verdana"/>
        </w:rPr>
        <w:t xml:space="preserve"> uitvoeringsp</w:t>
      </w:r>
      <w:r w:rsidRPr="004E6C9C" w:rsidR="639EB99B">
        <w:rPr>
          <w:rFonts w:eastAsia="Verdana" w:cs="Verdana"/>
        </w:rPr>
        <w:t>rogramma</w:t>
      </w:r>
      <w:r w:rsidRPr="004E6C9C">
        <w:rPr>
          <w:rFonts w:eastAsia="Verdana" w:cs="Verdana"/>
        </w:rPr>
        <w:t xml:space="preserve"> bij te stellen. </w:t>
      </w:r>
      <w:r w:rsidRPr="004E6C9C" w:rsidR="06F678E9">
        <w:rPr>
          <w:rFonts w:eastAsia="Verdana" w:cs="Verdana"/>
        </w:rPr>
        <w:t xml:space="preserve">De </w:t>
      </w:r>
      <w:r w:rsidRPr="004E6C9C" w:rsidR="06F678E9">
        <w:rPr>
          <w:rFonts w:eastAsia="Verdana" w:cs="Verdana"/>
        </w:rPr>
        <w:t>onderzoekspartij</w:t>
      </w:r>
      <w:r w:rsidRPr="004E6C9C" w:rsidR="20BA6A94">
        <w:rPr>
          <w:rFonts w:eastAsia="Verdana" w:cs="Verdana"/>
        </w:rPr>
        <w:t xml:space="preserve"> zal als gegevensverwerker </w:t>
      </w:r>
      <w:r w:rsidRPr="004E6C9C" w:rsidR="6B74A2BD">
        <w:rPr>
          <w:rFonts w:eastAsia="Verdana" w:cs="Verdana"/>
        </w:rPr>
        <w:t xml:space="preserve">nadere </w:t>
      </w:r>
      <w:r w:rsidRPr="004E6C9C" w:rsidR="20BA6A94">
        <w:rPr>
          <w:rFonts w:eastAsia="Verdana" w:cs="Verdana"/>
        </w:rPr>
        <w:t xml:space="preserve">afspraken maken over de wijze en het tijdstip van de datalevering met de organisaties die data aanleveren. </w:t>
      </w:r>
      <w:r w:rsidRPr="004E6C9C" w:rsidR="00D84297">
        <w:rPr>
          <w:rFonts w:eastAsia="Verdana" w:cs="Verdana"/>
        </w:rPr>
        <w:t xml:space="preserve">Niet alle gegevens uit de </w:t>
      </w:r>
      <w:r w:rsidRPr="004E6C9C" w:rsidR="003A5F77">
        <w:rPr>
          <w:rFonts w:eastAsia="Verdana" w:cs="Verdana"/>
        </w:rPr>
        <w:t>Staat van Groningen en Noord-Drenthe</w:t>
      </w:r>
      <w:r w:rsidRPr="004E6C9C" w:rsidR="00D84297">
        <w:rPr>
          <w:rFonts w:eastAsia="Verdana" w:cs="Verdana"/>
        </w:rPr>
        <w:t xml:space="preserve"> worden jaarlijks van een update voorzien. Voor sommige gegevens (denk aan ervaren gezondheid, levensverwachting of geletterdheid) geldt immers dat een verandering geleidelijk plaatsvindt en dat een jaarlijkse meting onvoldoende meerwaarde heeft. De wenselijke frequentie van metingen op de verschillende aspecten van brede welvaart is onderwerp van de gesprekken die het Rijk en de </w:t>
      </w:r>
      <w:r w:rsidRPr="004E6C9C" w:rsidR="00A12D66">
        <w:rPr>
          <w:rFonts w:eastAsia="Verdana" w:cs="Verdana"/>
        </w:rPr>
        <w:t xml:space="preserve">decentrale </w:t>
      </w:r>
      <w:r w:rsidRPr="004E6C9C" w:rsidR="00D84297">
        <w:rPr>
          <w:rFonts w:eastAsia="Verdana" w:cs="Verdana"/>
        </w:rPr>
        <w:t xml:space="preserve">overheden voeren in het kader van de sociale en economische agenda’s.  </w:t>
      </w:r>
    </w:p>
    <w:p w:rsidRPr="004E6C9C" w:rsidR="0000644A" w:rsidP="007C24BC" w14:paraId="5A7C32D9" w14:textId="4ED86816">
      <w:pPr>
        <w:rPr>
          <w:rFonts w:eastAsia="Verdana" w:cs="Verdana"/>
        </w:rPr>
      </w:pPr>
      <w:r w:rsidRPr="004E6C9C">
        <w:rPr>
          <w:rFonts w:eastAsia="Verdana" w:cs="Verdana"/>
        </w:rPr>
        <w:t xml:space="preserve">De </w:t>
      </w:r>
      <w:r w:rsidRPr="004E6C9C" w:rsidR="003A5F77">
        <w:rPr>
          <w:rFonts w:eastAsia="Verdana" w:cs="Verdana"/>
        </w:rPr>
        <w:t xml:space="preserve">Staat van Groningen en Noord-Drenthe </w:t>
      </w:r>
      <w:r w:rsidRPr="004E6C9C">
        <w:rPr>
          <w:rFonts w:eastAsia="Verdana" w:cs="Verdana"/>
        </w:rPr>
        <w:t xml:space="preserve">zal niet alleen een totaaloverzicht bieden van de kwantitatieve resultaten van de taken uit deze wet, maar ook van kwalitatieve aspecten. Een overzicht van enkel cijfers biedt </w:t>
      </w:r>
      <w:r w:rsidRPr="004E6C9C" w:rsidR="7FA77AC2">
        <w:rPr>
          <w:rFonts w:eastAsia="Verdana" w:cs="Verdana"/>
        </w:rPr>
        <w:t xml:space="preserve">namelijk </w:t>
      </w:r>
      <w:r w:rsidRPr="004E6C9C">
        <w:rPr>
          <w:rFonts w:eastAsia="Verdana" w:cs="Verdana"/>
        </w:rPr>
        <w:t xml:space="preserve">onvoldoende inzicht. Cijfers in combinatie met </w:t>
      </w:r>
      <w:r w:rsidRPr="004E6C9C" w:rsidR="36EF7289">
        <w:rPr>
          <w:rFonts w:eastAsia="Verdana" w:cs="Verdana"/>
        </w:rPr>
        <w:t xml:space="preserve">bijvoorbeeld </w:t>
      </w:r>
      <w:r w:rsidRPr="004E6C9C">
        <w:rPr>
          <w:rFonts w:eastAsia="Verdana" w:cs="Verdana"/>
        </w:rPr>
        <w:t xml:space="preserve">verhalen van </w:t>
      </w:r>
      <w:r w:rsidRPr="004E6C9C" w:rsidR="7BA0DE99">
        <w:rPr>
          <w:rFonts w:eastAsia="Verdana" w:cs="Verdana"/>
        </w:rPr>
        <w:t xml:space="preserve">de </w:t>
      </w:r>
      <w:r w:rsidRPr="004E6C9C">
        <w:rPr>
          <w:rFonts w:eastAsia="Verdana" w:cs="Verdana"/>
        </w:rPr>
        <w:t xml:space="preserve">inwoners en </w:t>
      </w:r>
      <w:r w:rsidRPr="004E6C9C" w:rsidR="743943DB">
        <w:rPr>
          <w:rFonts w:eastAsia="Verdana" w:cs="Verdana"/>
        </w:rPr>
        <w:t xml:space="preserve">de </w:t>
      </w:r>
      <w:r w:rsidRPr="004E6C9C">
        <w:rPr>
          <w:rFonts w:eastAsia="Verdana" w:cs="Verdana"/>
        </w:rPr>
        <w:t xml:space="preserve">professionals (kwalitatief onderzoek) geven kleuring aan de </w:t>
      </w:r>
      <w:r w:rsidRPr="004E6C9C" w:rsidR="003A5F77">
        <w:rPr>
          <w:rFonts w:eastAsia="Verdana" w:cs="Verdana"/>
        </w:rPr>
        <w:t>Staat van Groningen en Noord-Drenthe</w:t>
      </w:r>
      <w:r w:rsidRPr="004E6C9C">
        <w:rPr>
          <w:rFonts w:eastAsia="Verdana" w:cs="Verdana"/>
        </w:rPr>
        <w:t>. Kwalitatief onderzoek heeft bovendien als voordeel dat bewoners en instanties worden gehoord. Dat zal bijdragen aan de herkenbaarheid van</w:t>
      </w:r>
      <w:r w:rsidRPr="004E6C9C" w:rsidR="00D84297">
        <w:rPr>
          <w:rFonts w:eastAsia="Verdana" w:cs="Verdana"/>
        </w:rPr>
        <w:t>,</w:t>
      </w:r>
      <w:r w:rsidRPr="004E6C9C">
        <w:rPr>
          <w:rFonts w:eastAsia="Verdana" w:cs="Verdana"/>
        </w:rPr>
        <w:t xml:space="preserve"> en het draagvlak voor</w:t>
      </w:r>
      <w:r w:rsidRPr="004E6C9C" w:rsidR="00D84297">
        <w:rPr>
          <w:rFonts w:eastAsia="Verdana" w:cs="Verdana"/>
        </w:rPr>
        <w:t>,</w:t>
      </w:r>
      <w:r w:rsidRPr="004E6C9C">
        <w:rPr>
          <w:rFonts w:eastAsia="Verdana" w:cs="Verdana"/>
        </w:rPr>
        <w:t xml:space="preserve"> de </w:t>
      </w:r>
      <w:r w:rsidRPr="004E6C9C" w:rsidR="003A5F77">
        <w:rPr>
          <w:rFonts w:eastAsia="Verdana" w:cs="Verdana"/>
        </w:rPr>
        <w:t>Staat van Groningen en Noord-Drenthe</w:t>
      </w:r>
      <w:r w:rsidRPr="004E6C9C">
        <w:rPr>
          <w:rFonts w:eastAsia="Verdana" w:cs="Verdana"/>
        </w:rPr>
        <w:t>.</w:t>
      </w:r>
      <w:r w:rsidRPr="004E6C9C" w:rsidR="47D46328">
        <w:rPr>
          <w:rFonts w:eastAsia="Verdana" w:cs="Verdana"/>
        </w:rPr>
        <w:t xml:space="preserve"> </w:t>
      </w:r>
    </w:p>
    <w:p w:rsidRPr="00D66C33" w:rsidR="6BBF27DF" w:rsidP="007C24BC" w14:paraId="4C184976" w14:textId="2DB78442">
      <w:pPr>
        <w:rPr>
          <w:szCs w:val="18"/>
        </w:rPr>
      </w:pPr>
      <w:r w:rsidRPr="004E6C9C">
        <w:rPr>
          <w:rFonts w:eastAsia="Verdana" w:cs="Verdana"/>
          <w:i/>
        </w:rPr>
        <w:t>Schadeafhandeling</w:t>
      </w:r>
      <w:r w:rsidRPr="00D66C33">
        <w:rPr>
          <w:szCs w:val="18"/>
        </w:rPr>
        <w:br/>
      </w:r>
      <w:r w:rsidRPr="004E6C9C" w:rsidR="604CF615">
        <w:rPr>
          <w:rFonts w:eastAsia="Verdana" w:cs="Verdana"/>
        </w:rPr>
        <w:t>Ten aanzien van het rapporteren over de uitvoering van de schadeafhandeling legt d</w:t>
      </w:r>
      <w:r w:rsidRPr="004E6C9C">
        <w:rPr>
          <w:rFonts w:eastAsia="Verdana" w:cs="Verdana"/>
        </w:rPr>
        <w:t xml:space="preserve">it wetsvoorstel </w:t>
      </w:r>
      <w:r w:rsidRPr="004E6C9C" w:rsidR="604CF615">
        <w:rPr>
          <w:rFonts w:eastAsia="Verdana" w:cs="Verdana"/>
        </w:rPr>
        <w:t>vast</w:t>
      </w:r>
      <w:r w:rsidRPr="004E6C9C">
        <w:rPr>
          <w:rFonts w:eastAsia="Verdana" w:cs="Verdana"/>
        </w:rPr>
        <w:t xml:space="preserve"> dat de </w:t>
      </w:r>
      <w:r w:rsidRPr="004E6C9C" w:rsidR="003A5F77">
        <w:rPr>
          <w:rFonts w:eastAsia="Verdana" w:cs="Verdana"/>
        </w:rPr>
        <w:t>Staat van Groningen en Noord-Drenthe</w:t>
      </w:r>
      <w:r w:rsidRPr="004E6C9C">
        <w:rPr>
          <w:rFonts w:eastAsia="Verdana" w:cs="Verdana"/>
        </w:rPr>
        <w:t xml:space="preserve"> ten minste een beschrijving bevat van de kwalitatieve en kwantitatieve resultaten van de schadeafhandeling door het IMG (</w:t>
      </w:r>
      <w:r w:rsidRPr="004E6C9C" w:rsidR="6E4F217F">
        <w:rPr>
          <w:rFonts w:eastAsia="Verdana" w:cs="Verdana"/>
        </w:rPr>
        <w:t>hoofdstuk</w:t>
      </w:r>
      <w:r w:rsidRPr="004E6C9C">
        <w:rPr>
          <w:rFonts w:eastAsia="Verdana" w:cs="Verdana"/>
        </w:rPr>
        <w:t xml:space="preserve"> 2 </w:t>
      </w:r>
      <w:r w:rsidRPr="004E6C9C" w:rsidR="3BBFDA21">
        <w:rPr>
          <w:rFonts w:eastAsia="Verdana" w:cs="Verdana"/>
        </w:rPr>
        <w:t>TwG</w:t>
      </w:r>
      <w:r w:rsidRPr="004E6C9C">
        <w:rPr>
          <w:rFonts w:eastAsia="Verdana" w:cs="Verdana"/>
        </w:rPr>
        <w:t xml:space="preserve">) en een analyse van de mate waarin bij de uitvoering invulling is gegeven aan de beoogde ruimhartigheid en het realiseren van daadwerkelijk herstel van schade, zoals met deze wetswijziging wordt beoogd. De monitoring in het kader van de </w:t>
      </w:r>
      <w:r w:rsidRPr="004E6C9C" w:rsidR="003A5F77">
        <w:rPr>
          <w:rFonts w:eastAsia="Verdana" w:cs="Verdana"/>
        </w:rPr>
        <w:t xml:space="preserve">Staat van Groningen en Noord-Drenthe </w:t>
      </w:r>
      <w:r w:rsidRPr="004E6C9C">
        <w:rPr>
          <w:rFonts w:eastAsia="Verdana" w:cs="Verdana"/>
        </w:rPr>
        <w:t xml:space="preserve">dient zodoende inzicht te verschaffen in de mate waarin de schadeafhandeling op een milde, makkelijke en menselijke wijze is uitgevoerd. Hierbij gaat het bijvoorbeeld om snelle en duidelijke procedures, het beperken van termijnoverschrijdingen en ruimhartige vergoedingen voor immateriële schade en overlast door terugkerende schades, zoals beoogd met de maatregelen uit </w:t>
      </w:r>
      <w:r w:rsidRPr="004E6C9C" w:rsidR="3B6C5CCA">
        <w:rPr>
          <w:rFonts w:eastAsia="Verdana" w:cs="Verdana"/>
        </w:rPr>
        <w:t xml:space="preserve">Nij </w:t>
      </w:r>
      <w:r w:rsidRPr="004E6C9C" w:rsidR="3B6C5CCA">
        <w:rPr>
          <w:rFonts w:eastAsia="Verdana" w:cs="Verdana"/>
        </w:rPr>
        <w:t>Begun</w:t>
      </w:r>
      <w:r w:rsidRPr="004E6C9C">
        <w:rPr>
          <w:rFonts w:eastAsia="Verdana" w:cs="Verdana"/>
        </w:rPr>
        <w:t xml:space="preserve">. </w:t>
      </w:r>
    </w:p>
    <w:p w:rsidRPr="004E6C9C" w:rsidR="52CCA1C9" w:rsidP="007C24BC" w14:paraId="1F4E1154" w14:textId="30AE2919">
      <w:pPr>
        <w:rPr>
          <w:rFonts w:eastAsia="Verdana" w:cs="Verdana"/>
        </w:rPr>
      </w:pPr>
      <w:r w:rsidRPr="004E6C9C">
        <w:rPr>
          <w:rFonts w:eastAsia="Verdana" w:cs="Verdana"/>
          <w:i/>
          <w:color w:val="000000" w:themeColor="text1"/>
        </w:rPr>
        <w:t>Versterking</w:t>
      </w:r>
      <w:r w:rsidRPr="00D66C33">
        <w:rPr>
          <w:szCs w:val="18"/>
        </w:rPr>
        <w:br/>
      </w:r>
      <w:r w:rsidRPr="004E6C9C" w:rsidR="604CF615">
        <w:rPr>
          <w:rFonts w:eastAsia="Verdana" w:cs="Verdana"/>
        </w:rPr>
        <w:t xml:space="preserve">Ook ten aanzien van de </w:t>
      </w:r>
      <w:r w:rsidRPr="004E6C9C" w:rsidR="596552D2">
        <w:rPr>
          <w:rFonts w:eastAsia="Verdana" w:cs="Verdana"/>
        </w:rPr>
        <w:t>versterking</w:t>
      </w:r>
      <w:r w:rsidRPr="004E6C9C" w:rsidR="682C6F23">
        <w:rPr>
          <w:rFonts w:eastAsia="Verdana" w:cs="Verdana"/>
        </w:rPr>
        <w:t xml:space="preserve"> legt dit wetsvoorstel</w:t>
      </w:r>
      <w:r w:rsidRPr="004E6C9C">
        <w:rPr>
          <w:rFonts w:eastAsia="Verdana" w:cs="Verdana"/>
        </w:rPr>
        <w:t xml:space="preserve"> vast dat de </w:t>
      </w:r>
      <w:r w:rsidRPr="004E6C9C" w:rsidR="003A5F77">
        <w:rPr>
          <w:rFonts w:eastAsia="Verdana" w:cs="Verdana"/>
        </w:rPr>
        <w:t>Staat van Groningen en Noord-Drenthe</w:t>
      </w:r>
      <w:r w:rsidRPr="004E6C9C">
        <w:rPr>
          <w:rFonts w:eastAsia="Verdana" w:cs="Verdana"/>
        </w:rPr>
        <w:t xml:space="preserve"> een beschrijving bevat van </w:t>
      </w:r>
      <w:r w:rsidRPr="004E6C9C" w:rsidR="1FFEF550">
        <w:rPr>
          <w:rFonts w:eastAsia="Verdana" w:cs="Verdana"/>
        </w:rPr>
        <w:t>de</w:t>
      </w:r>
      <w:r w:rsidRPr="004E6C9C" w:rsidR="682C6F23">
        <w:rPr>
          <w:rFonts w:eastAsia="Verdana" w:cs="Verdana"/>
        </w:rPr>
        <w:t xml:space="preserve"> </w:t>
      </w:r>
      <w:r w:rsidRPr="004E6C9C">
        <w:rPr>
          <w:rFonts w:eastAsia="Verdana" w:cs="Verdana"/>
        </w:rPr>
        <w:t xml:space="preserve">kwantitatieve </w:t>
      </w:r>
      <w:r w:rsidRPr="004E6C9C" w:rsidR="682C6F23">
        <w:rPr>
          <w:rFonts w:eastAsia="Verdana" w:cs="Verdana"/>
        </w:rPr>
        <w:t>als</w:t>
      </w:r>
      <w:r w:rsidRPr="004E6C9C">
        <w:rPr>
          <w:rFonts w:eastAsia="Verdana" w:cs="Verdana"/>
        </w:rPr>
        <w:t xml:space="preserve"> kwalitatieve opbrengsten van </w:t>
      </w:r>
      <w:r w:rsidRPr="004E6C9C" w:rsidR="682C6F23">
        <w:rPr>
          <w:rFonts w:eastAsia="Verdana" w:cs="Verdana"/>
        </w:rPr>
        <w:t>de ta</w:t>
      </w:r>
      <w:r w:rsidRPr="004E6C9C" w:rsidR="4394B363">
        <w:rPr>
          <w:rFonts w:eastAsia="Verdana" w:cs="Verdana"/>
        </w:rPr>
        <w:t>ken van de minister in het kader van het waarborgen van de veiligheid</w:t>
      </w:r>
      <w:r w:rsidRPr="004E6C9C">
        <w:rPr>
          <w:rFonts w:eastAsia="Verdana" w:cs="Verdana"/>
        </w:rPr>
        <w:t xml:space="preserve">. </w:t>
      </w:r>
      <w:r w:rsidRPr="004E6C9C" w:rsidR="2E778B2F">
        <w:rPr>
          <w:rFonts w:eastAsia="Verdana" w:cs="Verdana"/>
        </w:rPr>
        <w:t xml:space="preserve">Daarbij hoort een analyse in hoeverre met de uitoefening van de taken en bevoegdheden, bedoeld in hoofdstuk 5 en 5a van de </w:t>
      </w:r>
      <w:r w:rsidRPr="004E6C9C" w:rsidR="2E778B2F">
        <w:rPr>
          <w:rFonts w:eastAsia="Verdana" w:cs="Verdana"/>
        </w:rPr>
        <w:t>TwG</w:t>
      </w:r>
      <w:r w:rsidRPr="004E6C9C" w:rsidR="2E778B2F">
        <w:rPr>
          <w:rFonts w:eastAsia="Verdana" w:cs="Verdana"/>
        </w:rPr>
        <w:t xml:space="preserve">, is bijgedragen aan het realiseren van veiligheid in brede zin voor alle inwoners in het aardbevingsgebied, zoals bedoeld in artikel 13ba van de </w:t>
      </w:r>
      <w:r w:rsidRPr="004E6C9C" w:rsidR="2E778B2F">
        <w:rPr>
          <w:rFonts w:eastAsia="Verdana" w:cs="Verdana"/>
        </w:rPr>
        <w:t>TwG</w:t>
      </w:r>
      <w:r w:rsidRPr="004E6C9C" w:rsidR="2E778B2F">
        <w:rPr>
          <w:rFonts w:eastAsia="Verdana" w:cs="Verdana"/>
        </w:rPr>
        <w:t xml:space="preserve">. Zoals in de </w:t>
      </w:r>
      <w:r w:rsidRPr="004E6C9C" w:rsidR="00BA60E9">
        <w:rPr>
          <w:rFonts w:eastAsia="Verdana" w:cs="Verdana"/>
        </w:rPr>
        <w:t>m</w:t>
      </w:r>
      <w:r w:rsidRPr="004E6C9C" w:rsidR="2E778B2F">
        <w:rPr>
          <w:rFonts w:eastAsia="Verdana" w:cs="Verdana"/>
        </w:rPr>
        <w:t xml:space="preserve">emorie van </w:t>
      </w:r>
      <w:r w:rsidRPr="004E6C9C" w:rsidR="00BA60E9">
        <w:rPr>
          <w:rFonts w:eastAsia="Verdana" w:cs="Verdana"/>
        </w:rPr>
        <w:t>t</w:t>
      </w:r>
      <w:r w:rsidRPr="004E6C9C" w:rsidR="2E778B2F">
        <w:rPr>
          <w:rFonts w:eastAsia="Verdana" w:cs="Verdana"/>
        </w:rPr>
        <w:t xml:space="preserve">oelichting bij het voorstel </w:t>
      </w:r>
      <w:r w:rsidRPr="004E6C9C" w:rsidR="00D46546">
        <w:rPr>
          <w:rFonts w:eastAsia="Verdana" w:cs="Verdana"/>
        </w:rPr>
        <w:t>van wet tot</w:t>
      </w:r>
      <w:r w:rsidRPr="004E6C9C" w:rsidR="2E778B2F">
        <w:rPr>
          <w:rFonts w:eastAsia="Verdana" w:cs="Verdana"/>
        </w:rPr>
        <w:t xml:space="preserve"> </w:t>
      </w:r>
      <w:r w:rsidRPr="004E6C9C" w:rsidR="2E778B2F">
        <w:t>wijziging van de T</w:t>
      </w:r>
      <w:r w:rsidRPr="004E6C9C" w:rsidR="00D46546">
        <w:t xml:space="preserve">ijdelijke </w:t>
      </w:r>
      <w:r w:rsidRPr="004E6C9C" w:rsidR="2E778B2F">
        <w:t>w</w:t>
      </w:r>
      <w:r w:rsidRPr="004E6C9C" w:rsidR="00D46546">
        <w:t xml:space="preserve">et </w:t>
      </w:r>
      <w:r w:rsidRPr="004E6C9C" w:rsidR="2E778B2F">
        <w:t>G</w:t>
      </w:r>
      <w:r w:rsidRPr="004E6C9C" w:rsidR="00D46546">
        <w:t>roningen</w:t>
      </w:r>
      <w:r w:rsidRPr="004E6C9C" w:rsidR="2E778B2F">
        <w:t xml:space="preserve"> in verband met het herstel van omissies</w:t>
      </w:r>
      <w:r w:rsidRPr="004E6C9C" w:rsidR="00F97D86">
        <w:t xml:space="preserve"> en het aanbrengen van verduidelijkingen</w:t>
      </w:r>
      <w:r>
        <w:rPr>
          <w:rStyle w:val="FootnoteReference"/>
        </w:rPr>
        <w:footnoteReference w:id="20"/>
      </w:r>
      <w:r w:rsidRPr="004E6C9C" w:rsidR="2E778B2F">
        <w:t xml:space="preserve"> </w:t>
      </w:r>
      <w:r w:rsidRPr="004E6C9C" w:rsidR="2E778B2F">
        <w:rPr>
          <w:rFonts w:eastAsia="Verdana" w:cs="Verdana"/>
        </w:rPr>
        <w:t xml:space="preserve">is toegelicht, moet het begrip veiligheid ruim opgevat worden en niet strikt afgebakend worden tot het behalen van de veiligheidsnorm van gebouwen. Een dergelijke uitleg wordt ook gegeven door de Afdeling bestuursrechtspraak van de Raad van State over artikel 36 van de Mijnbouwwet. De informatie over de uitvoering van de versterkingsoperatie wordt in de maandelijkse rapportage van de NCG gepresenteerd. Deze rapportage vormt de basis voor het versterkingsdeel van de </w:t>
      </w:r>
      <w:r w:rsidRPr="004E6C9C" w:rsidR="003A5F77">
        <w:rPr>
          <w:rFonts w:eastAsia="Verdana" w:cs="Verdana"/>
        </w:rPr>
        <w:t>Staat van Groningen en Noord-Drenthe</w:t>
      </w:r>
      <w:r w:rsidRPr="004E6C9C" w:rsidR="2E778B2F">
        <w:rPr>
          <w:rFonts w:eastAsia="Verdana" w:cs="Verdana"/>
        </w:rPr>
        <w:t>.</w:t>
      </w:r>
    </w:p>
    <w:p w:rsidRPr="004E6C9C" w:rsidR="52CCA1C9" w:rsidP="007C24BC" w14:paraId="0DAA1CB7" w14:textId="246B74A2">
      <w:pPr>
        <w:rPr>
          <w:rFonts w:eastAsia="Verdana" w:cs="Verdana"/>
        </w:rPr>
      </w:pPr>
      <w:r w:rsidRPr="004E6C9C">
        <w:rPr>
          <w:rFonts w:eastAsia="Verdana" w:cs="Verdana"/>
        </w:rPr>
        <w:t xml:space="preserve">De versterking heeft </w:t>
      </w:r>
      <w:r w:rsidRPr="004E6C9C" w:rsidR="433824D9">
        <w:rPr>
          <w:rFonts w:eastAsia="Verdana" w:cs="Verdana"/>
        </w:rPr>
        <w:t>ook</w:t>
      </w:r>
      <w:r w:rsidRPr="004E6C9C">
        <w:rPr>
          <w:rFonts w:eastAsia="Verdana" w:cs="Verdana"/>
        </w:rPr>
        <w:t xml:space="preserve"> effect</w:t>
      </w:r>
      <w:r w:rsidRPr="004E6C9C" w:rsidR="322728A9">
        <w:rPr>
          <w:rFonts w:eastAsia="Verdana" w:cs="Verdana"/>
        </w:rPr>
        <w:t xml:space="preserve"> op de gezondheid en het welbevinden van de inwoners van het aardbevingsgebied. Het is voor bewoners en hun welbevinden van belang dat er naast aandacht voor het realiseren van veiligheid en de voortgang van de versterking oog is voor leefbaarheid. De uitvoering van de versterkingsoperatie wordt daarom milder, makkelijker</w:t>
      </w:r>
      <w:r w:rsidRPr="004E6C9C" w:rsidR="008E4A2C">
        <w:rPr>
          <w:rFonts w:eastAsia="Verdana" w:cs="Verdana"/>
        </w:rPr>
        <w:t xml:space="preserve"> en menselijker</w:t>
      </w:r>
      <w:r w:rsidRPr="004E6C9C" w:rsidR="322728A9">
        <w:rPr>
          <w:rFonts w:eastAsia="Verdana" w:cs="Verdana"/>
        </w:rPr>
        <w:t>. Dit betekent bijvoorbeeld het waar mogelijk stroomlijnen en vereenvoudigen van processen</w:t>
      </w:r>
      <w:r w:rsidRPr="004E6C9C" w:rsidR="00B80B8B">
        <w:rPr>
          <w:rFonts w:eastAsia="Verdana" w:cs="Verdana"/>
        </w:rPr>
        <w:t xml:space="preserve"> </w:t>
      </w:r>
      <w:r w:rsidRPr="004E6C9C" w:rsidR="322728A9">
        <w:rPr>
          <w:rFonts w:eastAsia="Verdana" w:cs="Verdana"/>
        </w:rPr>
        <w:t xml:space="preserve">en het gelijktrekken van de rechten voor huurders en eigenaren van een gebouw. Daarnaast wordt in de planning, uitvoering en afronding van versterkingsmaatregelen, in samenwerking met de gemeenten, bewoners en woningcorporaties, bijvoorbeeld rekening gehouden met de kwaliteit van de leefomgeving en het versterken van de sociale cohesie. In de </w:t>
      </w:r>
      <w:r w:rsidRPr="004E6C9C" w:rsidR="003A5F77">
        <w:rPr>
          <w:rFonts w:eastAsia="Verdana" w:cs="Verdana"/>
        </w:rPr>
        <w:t>Staat van Groningen en Noord-Drenthe</w:t>
      </w:r>
      <w:r w:rsidRPr="004E6C9C" w:rsidR="322728A9">
        <w:rPr>
          <w:rFonts w:eastAsia="Verdana" w:cs="Verdana"/>
        </w:rPr>
        <w:t xml:space="preserve"> zal ook voor deze kwalitatieve en kwantitatieve effecten van versterking aandacht zijn, waaronder ook de bewonerstevredenheid. </w:t>
      </w:r>
    </w:p>
    <w:p w:rsidRPr="004E6C9C" w:rsidR="00AE1571" w:rsidP="007C24BC" w14:paraId="5737ECE2" w14:textId="49662871">
      <w:pPr>
        <w:spacing w:after="0"/>
        <w:rPr>
          <w:rFonts w:eastAsia="Verdana" w:cs="Verdana"/>
        </w:rPr>
      </w:pPr>
      <w:r w:rsidRPr="004E6C9C">
        <w:rPr>
          <w:rFonts w:eastAsia="Verdana" w:cs="Verdana"/>
        </w:rPr>
        <w:t xml:space="preserve">De versterking bestaat niet alleen uit een versterkingsopgave uitgevoerd door de NCG. Ook de gemeenten dragen bij aan het versterken van de regio, bijvoorbeeld in de vorm van </w:t>
      </w:r>
      <w:r w:rsidRPr="004E6C9C" w:rsidR="35E2AB84">
        <w:rPr>
          <w:rFonts w:eastAsia="Verdana" w:cs="Verdana"/>
        </w:rPr>
        <w:t>het financieren van de versterking van woningen in de zogenaamde</w:t>
      </w:r>
      <w:r w:rsidRPr="004E6C9C">
        <w:rPr>
          <w:rFonts w:eastAsia="Verdana" w:cs="Verdana"/>
        </w:rPr>
        <w:t xml:space="preserve"> Batch 1588. Ook </w:t>
      </w:r>
      <w:r w:rsidRPr="004E6C9C" w:rsidR="31BC6D22">
        <w:rPr>
          <w:rFonts w:eastAsia="Verdana" w:cs="Verdana"/>
        </w:rPr>
        <w:t xml:space="preserve">levert </w:t>
      </w:r>
      <w:r w:rsidRPr="004E6C9C" w:rsidR="00B5150D">
        <w:rPr>
          <w:rFonts w:eastAsia="Verdana" w:cs="Verdana"/>
        </w:rPr>
        <w:t xml:space="preserve">de </w:t>
      </w:r>
      <w:r w:rsidRPr="004E6C9C" w:rsidR="31BC6D22">
        <w:rPr>
          <w:rFonts w:eastAsia="Verdana" w:cs="Verdana"/>
        </w:rPr>
        <w:t>NCG een financiële bijdrage aan gebouweigenaren</w:t>
      </w:r>
      <w:r w:rsidRPr="004E6C9C" w:rsidR="2BA189F4">
        <w:rPr>
          <w:rFonts w:eastAsia="Verdana" w:cs="Verdana"/>
        </w:rPr>
        <w:t xml:space="preserve">, die hiertoe niet wettelijk verplicht zijn, </w:t>
      </w:r>
      <w:r w:rsidRPr="004E6C9C" w:rsidR="00041FD2">
        <w:rPr>
          <w:rFonts w:eastAsia="Verdana" w:cs="Verdana"/>
        </w:rPr>
        <w:t xml:space="preserve">om te zorgen dat </w:t>
      </w:r>
      <w:r w:rsidRPr="004E6C9C" w:rsidR="00041FD2">
        <w:rPr>
          <w:rFonts w:eastAsia="Verdana" w:cs="Verdana"/>
        </w:rPr>
        <w:t>nieuwgebouwde woningen en gebouwen</w:t>
      </w:r>
      <w:r w:rsidRPr="004E6C9C">
        <w:rPr>
          <w:rFonts w:eastAsia="Verdana" w:cs="Verdana"/>
        </w:rPr>
        <w:t xml:space="preserve"> voldoen aan de veiligheids</w:t>
      </w:r>
      <w:r w:rsidRPr="004E6C9C" w:rsidR="4CD8A2ED">
        <w:rPr>
          <w:rFonts w:eastAsia="Verdana" w:cs="Verdana"/>
        </w:rPr>
        <w:t xml:space="preserve">norm. Ook deze gegevens zullen een plek krijgen in de </w:t>
      </w:r>
      <w:r w:rsidRPr="004E6C9C" w:rsidR="003A5F77">
        <w:rPr>
          <w:rFonts w:eastAsia="Verdana" w:cs="Verdana"/>
        </w:rPr>
        <w:t>Staat van Groningen en Noord-Drenthe</w:t>
      </w:r>
      <w:r w:rsidRPr="004E6C9C" w:rsidR="4CD8A2ED">
        <w:rPr>
          <w:rFonts w:eastAsia="Verdana" w:cs="Verdana"/>
        </w:rPr>
        <w:t>.</w:t>
      </w:r>
      <w:r w:rsidRPr="004E6C9C" w:rsidR="4A6B96C4">
        <w:rPr>
          <w:rFonts w:eastAsia="Verdana" w:cs="Verdana"/>
        </w:rPr>
        <w:t xml:space="preserve"> </w:t>
      </w:r>
    </w:p>
    <w:p w:rsidRPr="00D66C33" w:rsidR="00612B58" w:rsidP="007C24BC" w14:paraId="23923985" w14:textId="77777777">
      <w:pPr>
        <w:spacing w:after="0"/>
        <w:rPr>
          <w:rStyle w:val="Kop3Char"/>
          <w:rFonts w:eastAsia="Verdana" w:cs="Verdana"/>
          <w:i w:val="0"/>
          <w:szCs w:val="18"/>
        </w:rPr>
      </w:pPr>
    </w:p>
    <w:p w:rsidRPr="00650B7D" w:rsidR="52CCA1C9" w:rsidP="00DA349F" w14:paraId="3458DAA6" w14:textId="7202071D">
      <w:pPr>
        <w:spacing w:after="0"/>
        <w:rPr>
          <w:rFonts w:eastAsia="Verdana" w:cs="Verdana"/>
        </w:rPr>
      </w:pPr>
      <w:bookmarkStart w:name="_Toc209544867" w:id="9"/>
      <w:r w:rsidRPr="1EE652F1">
        <w:rPr>
          <w:rStyle w:val="Kop3Char"/>
        </w:rPr>
        <w:t>2.1.</w:t>
      </w:r>
      <w:r w:rsidRPr="1EE652F1" w:rsidR="0F782ED9">
        <w:rPr>
          <w:rStyle w:val="Kop3Char"/>
        </w:rPr>
        <w:t xml:space="preserve">6 </w:t>
      </w:r>
      <w:r w:rsidRPr="1EE652F1">
        <w:rPr>
          <w:rStyle w:val="Kop3Char"/>
        </w:rPr>
        <w:t xml:space="preserve">Publicatie </w:t>
      </w:r>
      <w:r w:rsidR="003A5F77">
        <w:rPr>
          <w:rStyle w:val="Kop3Char"/>
        </w:rPr>
        <w:t>Staat van Groningen en Noord-Drenthe</w:t>
      </w:r>
      <w:bookmarkEnd w:id="9"/>
      <w:r w:rsidR="003A5F77">
        <w:rPr>
          <w:rStyle w:val="Kop3Char"/>
        </w:rPr>
        <w:t xml:space="preserve"> </w:t>
      </w:r>
    </w:p>
    <w:p w:rsidRPr="00D66C33" w:rsidR="52CCA1C9" w:rsidP="007C24BC" w14:paraId="0C61B3E2" w14:textId="5D601AFE">
      <w:pPr>
        <w:rPr>
          <w:rFonts w:eastAsia="Verdana" w:cs="Verdana"/>
        </w:rPr>
      </w:pPr>
      <w:r w:rsidRPr="1EE652F1">
        <w:rPr>
          <w:rFonts w:eastAsia="Verdana" w:cs="Verdana"/>
        </w:rPr>
        <w:t xml:space="preserve">De </w:t>
      </w:r>
      <w:r w:rsidR="003A5F77">
        <w:rPr>
          <w:rFonts w:eastAsia="Verdana" w:cs="Verdana"/>
        </w:rPr>
        <w:t>Staat van Groningen en Noord-Drenthe</w:t>
      </w:r>
      <w:r w:rsidRPr="1EE652F1">
        <w:rPr>
          <w:rFonts w:eastAsia="Verdana" w:cs="Verdana"/>
        </w:rPr>
        <w:t xml:space="preserve"> </w:t>
      </w:r>
      <w:r w:rsidRPr="1EE652F1" w:rsidR="181661D6">
        <w:rPr>
          <w:rFonts w:eastAsia="Verdana" w:cs="Verdana"/>
        </w:rPr>
        <w:t>wordt</w:t>
      </w:r>
      <w:r w:rsidRPr="1EE652F1">
        <w:rPr>
          <w:rFonts w:eastAsia="Verdana" w:cs="Verdana"/>
        </w:rPr>
        <w:t xml:space="preserve"> jaarlijks </w:t>
      </w:r>
      <w:r w:rsidR="003A5F77">
        <w:rPr>
          <w:rFonts w:eastAsia="Verdana" w:cs="Verdana"/>
        </w:rPr>
        <w:t xml:space="preserve">uiterlijk </w:t>
      </w:r>
      <w:r w:rsidRPr="1EE652F1">
        <w:rPr>
          <w:rFonts w:eastAsia="Verdana" w:cs="Verdana"/>
        </w:rPr>
        <w:t xml:space="preserve">op de vierde dinsdag van april openbaar gemaakt door </w:t>
      </w:r>
      <w:r w:rsidRPr="1EE652F1" w:rsidR="731D6BED">
        <w:rPr>
          <w:rFonts w:eastAsia="Verdana" w:cs="Verdana"/>
        </w:rPr>
        <w:t xml:space="preserve">de </w:t>
      </w:r>
      <w:r w:rsidRPr="1EE652F1" w:rsidR="731D6BED">
        <w:rPr>
          <w:rFonts w:eastAsia="Verdana" w:cs="Verdana"/>
        </w:rPr>
        <w:t>onderzoekspartij</w:t>
      </w:r>
      <w:r w:rsidRPr="1EE652F1" w:rsidR="731D6BED">
        <w:rPr>
          <w:rFonts w:eastAsia="Verdana" w:cs="Verdana"/>
        </w:rPr>
        <w:t xml:space="preserve"> die</w:t>
      </w:r>
      <w:r w:rsidRPr="1EE652F1">
        <w:rPr>
          <w:rFonts w:eastAsia="Verdana" w:cs="Verdana"/>
        </w:rPr>
        <w:t xml:space="preserve"> de opdracht heeft gekregen om de </w:t>
      </w:r>
      <w:r w:rsidR="003A5F77">
        <w:rPr>
          <w:rFonts w:eastAsia="Verdana" w:cs="Verdana"/>
        </w:rPr>
        <w:t>Staat van Groningen en Noord-Drenthe</w:t>
      </w:r>
      <w:r w:rsidRPr="1EE652F1">
        <w:rPr>
          <w:rFonts w:eastAsia="Verdana" w:cs="Verdana"/>
        </w:rPr>
        <w:t xml:space="preserve"> samen te stellen.</w:t>
      </w:r>
      <w:r w:rsidRPr="1EE652F1" w:rsidR="7F901364">
        <w:rPr>
          <w:rFonts w:eastAsia="Verdana" w:cs="Verdana"/>
        </w:rPr>
        <w:t xml:space="preserve"> </w:t>
      </w:r>
      <w:r w:rsidRPr="1EE652F1" w:rsidR="56442148">
        <w:rPr>
          <w:rFonts w:eastAsia="Verdana" w:cs="Verdana"/>
        </w:rPr>
        <w:t xml:space="preserve">De </w:t>
      </w:r>
      <w:r w:rsidR="003A5F77">
        <w:rPr>
          <w:rFonts w:eastAsia="Verdana" w:cs="Verdana"/>
        </w:rPr>
        <w:t>Staat van Groningen en Noord-Drenthe</w:t>
      </w:r>
      <w:r w:rsidRPr="1EE652F1" w:rsidR="56442148">
        <w:rPr>
          <w:rFonts w:eastAsia="Verdana" w:cs="Verdana"/>
        </w:rPr>
        <w:t xml:space="preserve"> zal niet alleen beschikbaar komen als jaarlijks te verschijnen rapportage, maar ook in de vorm van een publieksvriendelijk online dashboard. Op dit dashboard zijn gedurende het jaar </w:t>
      </w:r>
      <w:r w:rsidRPr="1EE652F1" w:rsidR="7B2138DC">
        <w:rPr>
          <w:rFonts w:eastAsia="Verdana" w:cs="Verdana"/>
        </w:rPr>
        <w:t>de meest actuele</w:t>
      </w:r>
      <w:r w:rsidRPr="1EE652F1" w:rsidR="56442148">
        <w:rPr>
          <w:rFonts w:eastAsia="Verdana" w:cs="Verdana"/>
        </w:rPr>
        <w:t xml:space="preserve"> gegevens omtrent bijvoorbeeld de schadeafhandeling, versterkingsoperatie, verduurzaming en de ontwikkeling van de brede welvaart in het gebied terug te vinden. Het dashboard zal beschikbaar </w:t>
      </w:r>
      <w:r w:rsidRPr="1EE652F1" w:rsidR="287648D1">
        <w:rPr>
          <w:rFonts w:eastAsia="Verdana" w:cs="Verdana"/>
        </w:rPr>
        <w:t>komen</w:t>
      </w:r>
      <w:r w:rsidRPr="1EE652F1" w:rsidR="56442148">
        <w:rPr>
          <w:rFonts w:eastAsia="Verdana" w:cs="Verdana"/>
        </w:rPr>
        <w:t xml:space="preserve"> via </w:t>
      </w:r>
      <w:hyperlink r:id="rId9">
        <w:r w:rsidRPr="1EE652F1" w:rsidR="56442148">
          <w:rPr>
            <w:rStyle w:val="Hyperlink"/>
            <w:rFonts w:eastAsia="Verdana" w:cs="Verdana"/>
            <w:lang w:val="nl"/>
          </w:rPr>
          <w:t>www.destaatvangroningen.nl</w:t>
        </w:r>
      </w:hyperlink>
      <w:r w:rsidRPr="1EE652F1" w:rsidR="56442148">
        <w:rPr>
          <w:rFonts w:eastAsia="Verdana" w:cs="Verdana"/>
        </w:rPr>
        <w:t xml:space="preserve">, samen met andere al bestaande provinciale beleidsmonitors. De minister geeft opdracht tot het jaarlijks uitbrengen van de </w:t>
      </w:r>
      <w:r w:rsidR="003A5F77">
        <w:rPr>
          <w:rFonts w:eastAsia="Verdana" w:cs="Verdana"/>
        </w:rPr>
        <w:t>Staat van Groningen en Noord-Drenthe</w:t>
      </w:r>
      <w:r w:rsidRPr="1EE652F1" w:rsidR="56442148">
        <w:rPr>
          <w:rFonts w:eastAsia="Verdana" w:cs="Verdana"/>
        </w:rPr>
        <w:t xml:space="preserve"> tot in ieder geval het jaar 2055.</w:t>
      </w:r>
      <w:r w:rsidRPr="1EE652F1" w:rsidR="77C05262">
        <w:rPr>
          <w:rFonts w:eastAsia="Verdana" w:cs="Verdana"/>
        </w:rPr>
        <w:t xml:space="preserve"> </w:t>
      </w:r>
      <w:r w:rsidR="77C05262">
        <w:t xml:space="preserve">Het jaar 2055 is gekozen om uitdrukking te geven aan een ‘generatielange’ betrokkenheid bij het voormalig gaswinningsgebied. Een generatie wordt op 30 jaar gesteld. De </w:t>
      </w:r>
      <w:r w:rsidR="003A5F77">
        <w:t>Staat van Groningen en Noord-Drenthe</w:t>
      </w:r>
      <w:r w:rsidR="77C05262">
        <w:t xml:space="preserve"> zal gedurende die periode moeten rapport</w:t>
      </w:r>
      <w:r w:rsidR="29B5E62F">
        <w:t>e</w:t>
      </w:r>
      <w:r w:rsidR="77C05262">
        <w:t>ren over de resultaten van de aanpak.</w:t>
      </w:r>
      <w:r w:rsidRPr="1EE652F1" w:rsidR="56442148">
        <w:rPr>
          <w:rFonts w:eastAsia="Verdana" w:cs="Verdana"/>
        </w:rPr>
        <w:t xml:space="preserve"> Daarmee onderstreept het kabinet het langjarige karakter van </w:t>
      </w:r>
      <w:r w:rsidRPr="1EE652F1" w:rsidR="287648D1">
        <w:rPr>
          <w:rFonts w:eastAsia="Verdana" w:cs="Verdana"/>
        </w:rPr>
        <w:t>zijn</w:t>
      </w:r>
      <w:r w:rsidRPr="1EE652F1" w:rsidR="56442148">
        <w:rPr>
          <w:rFonts w:eastAsia="Verdana" w:cs="Verdana"/>
        </w:rPr>
        <w:t xml:space="preserve"> inzet.</w:t>
      </w:r>
    </w:p>
    <w:p w:rsidRPr="004E6C9C" w:rsidR="008B632E" w:rsidP="007C24BC" w14:paraId="0ABEE1AF" w14:textId="5984945B">
      <w:pPr>
        <w:pStyle w:val="Heading3"/>
        <w:spacing w:line="276" w:lineRule="auto"/>
        <w:rPr>
          <w:rFonts w:eastAsia="Verdana" w:cs="Verdana"/>
        </w:rPr>
      </w:pPr>
      <w:bookmarkStart w:name="_Toc209544868" w:id="10"/>
      <w:r w:rsidRPr="004E6C9C">
        <w:t>2.1.</w:t>
      </w:r>
      <w:r w:rsidRPr="004E6C9C" w:rsidR="55A985DA">
        <w:t xml:space="preserve">7 </w:t>
      </w:r>
      <w:r w:rsidRPr="004E6C9C">
        <w:t>Overleg</w:t>
      </w:r>
      <w:r w:rsidRPr="004E6C9C" w:rsidR="425AE3AF">
        <w:t xml:space="preserve"> en reactie</w:t>
      </w:r>
      <w:bookmarkEnd w:id="10"/>
    </w:p>
    <w:p w:rsidRPr="004551E0" w:rsidR="00070BDA" w:rsidP="00070BDA" w14:paraId="33835967" w14:textId="395A8665">
      <w:pPr>
        <w:pStyle w:val="Standaardcursief"/>
        <w:rPr>
          <w:i w:val="0"/>
          <w:iCs/>
        </w:rPr>
      </w:pPr>
      <w:r w:rsidRPr="00650B7D">
        <w:rPr>
          <w:rFonts w:eastAsia="Verdana" w:cs="Verdana"/>
          <w:i w:val="0"/>
          <w:iCs/>
        </w:rPr>
        <w:t xml:space="preserve">Nadat de </w:t>
      </w:r>
      <w:r w:rsidR="003A5F77">
        <w:rPr>
          <w:rFonts w:eastAsia="Verdana" w:cs="Verdana"/>
          <w:i w:val="0"/>
          <w:iCs/>
        </w:rPr>
        <w:t>Staat van Groningen en Noord-Drenthe</w:t>
      </w:r>
      <w:r w:rsidRPr="00650B7D">
        <w:rPr>
          <w:rFonts w:eastAsia="Verdana" w:cs="Verdana"/>
          <w:i w:val="0"/>
          <w:iCs/>
        </w:rPr>
        <w:t xml:space="preserve"> openbaar is gemaakt, gaan verschillende partijen hierover met elkaar in gesprek. </w:t>
      </w:r>
      <w:r w:rsidRPr="00650B7D" w:rsidR="6CB29E15">
        <w:rPr>
          <w:i w:val="0"/>
          <w:iCs/>
        </w:rPr>
        <w:t xml:space="preserve">Dit wetsvoorstel regelt </w:t>
      </w:r>
      <w:r w:rsidR="009A2EC3">
        <w:rPr>
          <w:i w:val="0"/>
          <w:iCs/>
        </w:rPr>
        <w:t>dat overleg plaatsvindt tussen</w:t>
      </w:r>
      <w:r w:rsidRPr="00650B7D" w:rsidR="6CB29E15">
        <w:rPr>
          <w:i w:val="0"/>
          <w:iCs/>
        </w:rPr>
        <w:t xml:space="preserve"> </w:t>
      </w:r>
      <w:r w:rsidRPr="00650B7D" w:rsidR="449AFE3C">
        <w:rPr>
          <w:i w:val="0"/>
          <w:iCs/>
        </w:rPr>
        <w:t>de minister en de ministers die het aangaa</w:t>
      </w:r>
      <w:r w:rsidRPr="00650B7D" w:rsidR="3607FD6D">
        <w:rPr>
          <w:i w:val="0"/>
          <w:iCs/>
        </w:rPr>
        <w:t>t</w:t>
      </w:r>
      <w:r w:rsidRPr="00650B7D" w:rsidR="6CB29E15">
        <w:rPr>
          <w:i w:val="0"/>
          <w:iCs/>
        </w:rPr>
        <w:t xml:space="preserve"> en een vertegenwoordiging van bestuurders namens de betrokken decentrale overheden.</w:t>
      </w:r>
      <w:r>
        <w:rPr>
          <w:i w:val="0"/>
          <w:iCs/>
        </w:rPr>
        <w:t xml:space="preserve"> Het wetsvoorstel schrijft voor dat het overleg plaatsvindt met een vertegenwoordiging van </w:t>
      </w:r>
      <w:r w:rsidRPr="00070BDA">
        <w:rPr>
          <w:i w:val="0"/>
          <w:iCs/>
        </w:rPr>
        <w:t xml:space="preserve">het college van </w:t>
      </w:r>
      <w:r w:rsidR="009A2EC3">
        <w:rPr>
          <w:i w:val="0"/>
          <w:iCs/>
        </w:rPr>
        <w:t xml:space="preserve">gedeputeerde staten, </w:t>
      </w:r>
      <w:r w:rsidRPr="00070BDA">
        <w:rPr>
          <w:i w:val="0"/>
          <w:iCs/>
        </w:rPr>
        <w:t>burgemeester en wethouder</w:t>
      </w:r>
      <w:r w:rsidR="009A2EC3">
        <w:rPr>
          <w:i w:val="0"/>
          <w:iCs/>
        </w:rPr>
        <w:t xml:space="preserve">s </w:t>
      </w:r>
      <w:r w:rsidR="006C7DAA">
        <w:rPr>
          <w:i w:val="0"/>
          <w:iCs/>
        </w:rPr>
        <w:t xml:space="preserve">van de desbetreffende gemeenten </w:t>
      </w:r>
      <w:r w:rsidR="009A2EC3">
        <w:rPr>
          <w:i w:val="0"/>
          <w:iCs/>
        </w:rPr>
        <w:t>en het dagelijks bestuur van waterschappen in Groningen en Noord-Drenthe</w:t>
      </w:r>
      <w:r>
        <w:rPr>
          <w:i w:val="0"/>
          <w:iCs/>
        </w:rPr>
        <w:t>. In de praktijk kunnen ook de commissaris van de Koning</w:t>
      </w:r>
      <w:r w:rsidR="009A2EC3">
        <w:rPr>
          <w:i w:val="0"/>
          <w:iCs/>
        </w:rPr>
        <w:t xml:space="preserve">, de </w:t>
      </w:r>
      <w:r>
        <w:rPr>
          <w:i w:val="0"/>
          <w:iCs/>
        </w:rPr>
        <w:t>burgemeester (</w:t>
      </w:r>
      <w:r w:rsidRPr="00070BDA">
        <w:rPr>
          <w:i w:val="0"/>
          <w:iCs/>
        </w:rPr>
        <w:t>als eigenstandig orgaan, niet als lid van het college</w:t>
      </w:r>
      <w:r>
        <w:rPr>
          <w:i w:val="0"/>
          <w:iCs/>
        </w:rPr>
        <w:t xml:space="preserve">) </w:t>
      </w:r>
      <w:r w:rsidR="009A2EC3">
        <w:rPr>
          <w:i w:val="0"/>
          <w:iCs/>
        </w:rPr>
        <w:t xml:space="preserve">en </w:t>
      </w:r>
      <w:r w:rsidRPr="00650B7D" w:rsidR="009A2EC3">
        <w:rPr>
          <w:i w:val="0"/>
        </w:rPr>
        <w:t>dijkgra</w:t>
      </w:r>
      <w:r w:rsidRPr="00650B7D" w:rsidR="3BF1E7B8">
        <w:rPr>
          <w:i w:val="0"/>
        </w:rPr>
        <w:t>ven</w:t>
      </w:r>
      <w:r w:rsidR="009A2EC3">
        <w:rPr>
          <w:i w:val="0"/>
          <w:iCs/>
        </w:rPr>
        <w:t xml:space="preserve"> </w:t>
      </w:r>
      <w:r>
        <w:rPr>
          <w:i w:val="0"/>
          <w:iCs/>
        </w:rPr>
        <w:t xml:space="preserve">optreden als overlegpartner van het Rijk. </w:t>
      </w:r>
      <w:r w:rsidR="009A68E0">
        <w:rPr>
          <w:i w:val="0"/>
          <w:iCs/>
        </w:rPr>
        <w:t xml:space="preserve">De decentrale overheden geven </w:t>
      </w:r>
      <w:r w:rsidR="009A2EC3">
        <w:rPr>
          <w:i w:val="0"/>
          <w:iCs/>
        </w:rPr>
        <w:t xml:space="preserve">vanzelfsprekend </w:t>
      </w:r>
      <w:r w:rsidR="009A68E0">
        <w:rPr>
          <w:i w:val="0"/>
          <w:iCs/>
        </w:rPr>
        <w:t xml:space="preserve">invulling aan de eigen gespreksafvaardiging. </w:t>
      </w:r>
      <w:r w:rsidRPr="004551E0">
        <w:rPr>
          <w:i w:val="0"/>
          <w:iCs/>
        </w:rPr>
        <w:t xml:space="preserve">De term ‘overleg’ </w:t>
      </w:r>
      <w:r w:rsidR="009A2EC3">
        <w:rPr>
          <w:i w:val="0"/>
          <w:iCs/>
        </w:rPr>
        <w:t xml:space="preserve">tussen het Rijk en de decentrale overheden </w:t>
      </w:r>
      <w:r w:rsidRPr="004551E0">
        <w:rPr>
          <w:i w:val="0"/>
          <w:iCs/>
        </w:rPr>
        <w:t xml:space="preserve">kent in het voorliggende wetsvoorstel niet dezelfde </w:t>
      </w:r>
      <w:r w:rsidR="009A2EC3">
        <w:rPr>
          <w:i w:val="0"/>
          <w:iCs/>
        </w:rPr>
        <w:t>betekenis</w:t>
      </w:r>
      <w:r w:rsidRPr="004551E0">
        <w:rPr>
          <w:i w:val="0"/>
          <w:iCs/>
        </w:rPr>
        <w:t xml:space="preserve"> als in de Gemeente</w:t>
      </w:r>
      <w:r w:rsidR="006C7DAA">
        <w:rPr>
          <w:i w:val="0"/>
          <w:iCs/>
        </w:rPr>
        <w:t>wet</w:t>
      </w:r>
      <w:r w:rsidRPr="004551E0">
        <w:rPr>
          <w:i w:val="0"/>
          <w:iCs/>
        </w:rPr>
        <w:t xml:space="preserve"> en de Provinciewet. In de Gemeente</w:t>
      </w:r>
      <w:r w:rsidR="006C7DAA">
        <w:rPr>
          <w:i w:val="0"/>
          <w:iCs/>
        </w:rPr>
        <w:t>wet</w:t>
      </w:r>
      <w:r w:rsidRPr="004551E0">
        <w:rPr>
          <w:i w:val="0"/>
          <w:iCs/>
        </w:rPr>
        <w:t xml:space="preserve"> en </w:t>
      </w:r>
      <w:r w:rsidR="006C7DAA">
        <w:rPr>
          <w:i w:val="0"/>
          <w:iCs/>
        </w:rPr>
        <w:t xml:space="preserve">de </w:t>
      </w:r>
      <w:r w:rsidRPr="004551E0">
        <w:rPr>
          <w:i w:val="0"/>
          <w:iCs/>
        </w:rPr>
        <w:t xml:space="preserve">Provinciewet veronderstelt de term </w:t>
      </w:r>
      <w:r w:rsidR="000B6C58">
        <w:rPr>
          <w:i w:val="0"/>
          <w:iCs/>
        </w:rPr>
        <w:t xml:space="preserve">meer </w:t>
      </w:r>
      <w:r w:rsidRPr="004551E0">
        <w:rPr>
          <w:i w:val="0"/>
          <w:iCs/>
        </w:rPr>
        <w:t>wederkerigheid.</w:t>
      </w:r>
      <w:r w:rsidRPr="000E0FDC" w:rsidR="000E0FDC">
        <w:rPr>
          <w:rFonts w:eastAsia="Verdana" w:cs="Verdana"/>
          <w:color w:val="000000" w:themeColor="text1"/>
        </w:rPr>
        <w:t xml:space="preserve"> </w:t>
      </w:r>
      <w:r w:rsidRPr="00650B7D" w:rsidR="000E0FDC">
        <w:rPr>
          <w:rFonts w:eastAsia="Verdana" w:cs="Verdana"/>
          <w:i w:val="0"/>
          <w:iCs/>
          <w:color w:val="000000" w:themeColor="text1"/>
        </w:rPr>
        <w:t>Bovendien komt het bedoelde overleg tot stand op initiatief van het Rijk, anders dan in de organieke wetten.</w:t>
      </w:r>
      <w:r w:rsidRPr="004551E0">
        <w:rPr>
          <w:i w:val="0"/>
          <w:iCs/>
        </w:rPr>
        <w:t xml:space="preserve"> </w:t>
      </w:r>
      <w:r w:rsidR="009A2EC3">
        <w:rPr>
          <w:i w:val="0"/>
          <w:iCs/>
        </w:rPr>
        <w:t xml:space="preserve">Bij het overleg over de </w:t>
      </w:r>
      <w:r w:rsidR="003A5F77">
        <w:rPr>
          <w:i w:val="0"/>
          <w:iCs/>
        </w:rPr>
        <w:t>Staat van Groningen en Noord-Drenthe</w:t>
      </w:r>
      <w:r w:rsidR="009A2EC3">
        <w:rPr>
          <w:i w:val="0"/>
          <w:iCs/>
        </w:rPr>
        <w:t xml:space="preserve"> en Noord-Drenthe maken de decentrale over hun standpunt over de geboekte resultaten kenbaar. </w:t>
      </w:r>
      <w:r w:rsidRPr="004551E0">
        <w:rPr>
          <w:i w:val="0"/>
          <w:iCs/>
        </w:rPr>
        <w:t xml:space="preserve">Vervolgens zal het kabinet op de inbreng van de decentrale overheden ingaan in de kabinetsreactie op de </w:t>
      </w:r>
      <w:r w:rsidR="003A5F77">
        <w:rPr>
          <w:i w:val="0"/>
          <w:iCs/>
        </w:rPr>
        <w:t>Staat van Groningen en Noord-Drenthe</w:t>
      </w:r>
      <w:r w:rsidRPr="004551E0">
        <w:rPr>
          <w:i w:val="0"/>
          <w:iCs/>
        </w:rPr>
        <w:t xml:space="preserve">. Voorts bespreken de </w:t>
      </w:r>
      <w:r w:rsidR="009A2EC3">
        <w:rPr>
          <w:i w:val="0"/>
          <w:iCs/>
        </w:rPr>
        <w:t>minister</w:t>
      </w:r>
      <w:r w:rsidRPr="004551E0">
        <w:rPr>
          <w:i w:val="0"/>
          <w:iCs/>
        </w:rPr>
        <w:t xml:space="preserve"> en de decentrale overheden </w:t>
      </w:r>
      <w:r w:rsidRPr="004E6C9C" w:rsidR="0CA7FA12">
        <w:rPr>
          <w:i w:val="0"/>
        </w:rPr>
        <w:t>hoe de minister is omgegaan</w:t>
      </w:r>
      <w:r w:rsidRPr="004551E0">
        <w:rPr>
          <w:i w:val="0"/>
          <w:iCs/>
        </w:rPr>
        <w:t xml:space="preserve"> met de inbreng van de decentrale overheden </w:t>
      </w:r>
      <w:r w:rsidRPr="004E6C9C" w:rsidR="4B8B99D5">
        <w:rPr>
          <w:i w:val="0"/>
        </w:rPr>
        <w:t xml:space="preserve">uit </w:t>
      </w:r>
      <w:r w:rsidRPr="004551E0" w:rsidR="009A2EC3">
        <w:rPr>
          <w:i w:val="0"/>
          <w:iCs/>
        </w:rPr>
        <w:t xml:space="preserve">het voortgangsgesprek in het </w:t>
      </w:r>
      <w:r w:rsidRPr="004E6C9C" w:rsidR="4B8B99D5">
        <w:rPr>
          <w:i w:val="0"/>
        </w:rPr>
        <w:t xml:space="preserve">voorgaande </w:t>
      </w:r>
      <w:r w:rsidRPr="004551E0" w:rsidR="009A2EC3">
        <w:rPr>
          <w:i w:val="0"/>
          <w:iCs/>
        </w:rPr>
        <w:t>najaar</w:t>
      </w:r>
      <w:r w:rsidRPr="004551E0">
        <w:rPr>
          <w:i w:val="0"/>
          <w:iCs/>
        </w:rPr>
        <w:t>.</w:t>
      </w:r>
    </w:p>
    <w:p w:rsidR="00070BDA" w:rsidP="00070BDA" w14:paraId="75FCE298" w14:textId="51099A96">
      <w:pPr>
        <w:pStyle w:val="Standaardcursief"/>
        <w:rPr>
          <w:i w:val="0"/>
          <w:iCs/>
        </w:rPr>
      </w:pPr>
    </w:p>
    <w:p w:rsidR="00070BDA" w:rsidP="00070BDA" w14:paraId="78D5054C" w14:textId="04C27A8A">
      <w:pPr>
        <w:pStyle w:val="Standaardcursief"/>
        <w:rPr>
          <w:i w:val="0"/>
          <w:iCs/>
        </w:rPr>
      </w:pPr>
      <w:r w:rsidRPr="00650B7D">
        <w:rPr>
          <w:i w:val="0"/>
          <w:iCs/>
        </w:rPr>
        <w:t xml:space="preserve">De minister en de </w:t>
      </w:r>
      <w:r w:rsidRPr="00650B7D" w:rsidR="63BD1A04">
        <w:rPr>
          <w:i w:val="0"/>
          <w:iCs/>
        </w:rPr>
        <w:t xml:space="preserve">andere betrokken </w:t>
      </w:r>
      <w:r w:rsidRPr="00650B7D">
        <w:rPr>
          <w:i w:val="0"/>
          <w:iCs/>
        </w:rPr>
        <w:t>ministers overleggen voorts met een vertegenwoordiging van maatschappelijke organisaties en bewoners uit het gaswinningsgebied</w:t>
      </w:r>
      <w:r w:rsidR="009A2EC3">
        <w:rPr>
          <w:i w:val="0"/>
          <w:iCs/>
        </w:rPr>
        <w:t xml:space="preserve"> over de </w:t>
      </w:r>
      <w:r w:rsidR="003A5F77">
        <w:rPr>
          <w:i w:val="0"/>
          <w:iCs/>
        </w:rPr>
        <w:t>Staat van Groningen en Noord-Drenthe</w:t>
      </w:r>
      <w:r w:rsidRPr="00650B7D">
        <w:rPr>
          <w:i w:val="0"/>
          <w:iCs/>
        </w:rPr>
        <w:t xml:space="preserve">. </w:t>
      </w:r>
      <w:r w:rsidRPr="004551E0">
        <w:rPr>
          <w:i w:val="0"/>
          <w:iCs/>
        </w:rPr>
        <w:t xml:space="preserve">Zo regelt dit wetsvoorstel dat een structurele dialoog plaatsvindt met de regio, conform aanbeveling 11 van de parlementaire enquêtecommissie. </w:t>
      </w:r>
      <w:r>
        <w:rPr>
          <w:i w:val="0"/>
          <w:iCs/>
        </w:rPr>
        <w:t xml:space="preserve">Het overleg met de vertegenwoordiging van maatschappelijke organisaties en bewoners heeft in grote lijnen dezelfde vorm als het overleg met de decentrale overheden. </w:t>
      </w:r>
      <w:r w:rsidR="006C7DAA">
        <w:rPr>
          <w:i w:val="0"/>
          <w:iCs/>
        </w:rPr>
        <w:t>Daarmee worden</w:t>
      </w:r>
      <w:r w:rsidRPr="00372855">
        <w:rPr>
          <w:i w:val="0"/>
          <w:iCs/>
        </w:rPr>
        <w:t xml:space="preserve"> decentrale overheden </w:t>
      </w:r>
      <w:r w:rsidR="00082935">
        <w:rPr>
          <w:i w:val="0"/>
          <w:iCs/>
        </w:rPr>
        <w:t xml:space="preserve">en </w:t>
      </w:r>
      <w:r w:rsidRPr="00372855">
        <w:rPr>
          <w:i w:val="0"/>
          <w:iCs/>
        </w:rPr>
        <w:t>maatschappelijke organisaties</w:t>
      </w:r>
      <w:r w:rsidRPr="00082935" w:rsidR="00082935">
        <w:rPr>
          <w:i w:val="0"/>
          <w:iCs/>
        </w:rPr>
        <w:t xml:space="preserve"> </w:t>
      </w:r>
      <w:r w:rsidRPr="00372855" w:rsidR="00082935">
        <w:rPr>
          <w:i w:val="0"/>
          <w:iCs/>
        </w:rPr>
        <w:t xml:space="preserve">op een lijn </w:t>
      </w:r>
      <w:r w:rsidR="00082935">
        <w:rPr>
          <w:i w:val="0"/>
          <w:iCs/>
        </w:rPr>
        <w:t>gesteld</w:t>
      </w:r>
      <w:r w:rsidRPr="00372855">
        <w:rPr>
          <w:i w:val="0"/>
          <w:iCs/>
        </w:rPr>
        <w:t xml:space="preserve">. </w:t>
      </w:r>
      <w:r w:rsidR="00082935">
        <w:rPr>
          <w:i w:val="0"/>
          <w:iCs/>
        </w:rPr>
        <w:t>Hier</w:t>
      </w:r>
      <w:r w:rsidRPr="00372855">
        <w:rPr>
          <w:i w:val="0"/>
          <w:iCs/>
        </w:rPr>
        <w:t xml:space="preserve">voor </w:t>
      </w:r>
      <w:r w:rsidR="00082935">
        <w:rPr>
          <w:i w:val="0"/>
          <w:iCs/>
        </w:rPr>
        <w:t xml:space="preserve">is </w:t>
      </w:r>
      <w:r w:rsidRPr="00372855">
        <w:rPr>
          <w:i w:val="0"/>
          <w:iCs/>
        </w:rPr>
        <w:t xml:space="preserve">gekozen omdat de parlementaire enquêtecommissie aardgaswinning Groningen </w:t>
      </w:r>
      <w:r w:rsidR="00D546AA">
        <w:rPr>
          <w:i w:val="0"/>
          <w:iCs/>
        </w:rPr>
        <w:t>heeft gewezen</w:t>
      </w:r>
      <w:r w:rsidRPr="00372855">
        <w:rPr>
          <w:i w:val="0"/>
          <w:iCs/>
        </w:rPr>
        <w:t xml:space="preserve"> </w:t>
      </w:r>
      <w:r w:rsidR="00D546AA">
        <w:rPr>
          <w:i w:val="0"/>
          <w:iCs/>
        </w:rPr>
        <w:t>op het belang van</w:t>
      </w:r>
      <w:r w:rsidRPr="00372855">
        <w:rPr>
          <w:i w:val="0"/>
          <w:iCs/>
        </w:rPr>
        <w:t xml:space="preserve"> een </w:t>
      </w:r>
      <w:r w:rsidR="00B76369">
        <w:rPr>
          <w:i w:val="0"/>
          <w:iCs/>
        </w:rPr>
        <w:t>dialoog met</w:t>
      </w:r>
      <w:r w:rsidRPr="00372855">
        <w:rPr>
          <w:i w:val="0"/>
          <w:iCs/>
        </w:rPr>
        <w:t xml:space="preserve"> de mensen om wie het gaat. </w:t>
      </w:r>
      <w:r w:rsidRPr="004E6C9C" w:rsidR="00082935">
        <w:rPr>
          <w:i w:val="0"/>
        </w:rPr>
        <w:t xml:space="preserve"> </w:t>
      </w:r>
    </w:p>
    <w:p w:rsidR="00D546AA" w:rsidP="00650B7D" w14:paraId="5BCE4A7A" w14:textId="77777777">
      <w:pPr>
        <w:pStyle w:val="Standaardcursief"/>
      </w:pPr>
    </w:p>
    <w:p w:rsidRPr="00D66C33" w:rsidR="00E91BC3" w:rsidP="007C24BC" w14:paraId="51758D52" w14:textId="41A7B6C2">
      <w:pPr>
        <w:rPr>
          <w:szCs w:val="18"/>
        </w:rPr>
      </w:pPr>
      <w:r w:rsidRPr="004E6C9C">
        <w:t xml:space="preserve">Het wetsvoorstel regelt ook dat het bestuur van het </w:t>
      </w:r>
      <w:r w:rsidRPr="004E6C9C">
        <w:t>SodM</w:t>
      </w:r>
      <w:r w:rsidRPr="004E6C9C">
        <w:t xml:space="preserve"> en het Adviescollege Veiligheid Groningen (hierna: ACVG) advies uitbrengen over de </w:t>
      </w:r>
      <w:r w:rsidRPr="004E6C9C" w:rsidR="003A5F77">
        <w:t>Staat van Groningen en Noord-Drenthe</w:t>
      </w:r>
      <w:r w:rsidRPr="004E6C9C">
        <w:t xml:space="preserve"> </w:t>
      </w:r>
      <w:r w:rsidRPr="004E6C9C" w:rsidR="006805D6">
        <w:t>over</w:t>
      </w:r>
      <w:r w:rsidRPr="004E6C9C">
        <w:t xml:space="preserve"> de veiligheidsaspecten. Na alle partijen gehoord en gesproken te hebben, ontvangt de Kamer een kabinetsreactie op de </w:t>
      </w:r>
      <w:r w:rsidRPr="004E6C9C" w:rsidR="003A5F77">
        <w:t>Staat van Groningen en Noord-Drenthe</w:t>
      </w:r>
      <w:r w:rsidRPr="004E6C9C">
        <w:t>, waarmee het kabinet politiek verantwoording aflegt over het gevoerde beleid en de daarmee behaalde resultaten.</w:t>
      </w:r>
    </w:p>
    <w:p w:rsidRPr="00D66C33" w:rsidR="00A239C6" w:rsidP="00EF28D9" w14:paraId="6D77F5E5" w14:textId="7715068D">
      <w:pPr>
        <w:shd w:val="clear" w:color="auto" w:fill="FFFFFF" w:themeFill="background1"/>
        <w:rPr>
          <w:rFonts w:eastAsia="Verdana" w:cs="Verdana"/>
        </w:rPr>
      </w:pPr>
      <w:r w:rsidRPr="1EE652F1">
        <w:rPr>
          <w:rFonts w:eastAsia="Verdana" w:cs="Verdana"/>
        </w:rPr>
        <w:t xml:space="preserve">In de gesprekken over de </w:t>
      </w:r>
      <w:r w:rsidR="003A5F77">
        <w:rPr>
          <w:rFonts w:eastAsia="Verdana" w:cs="Verdana"/>
        </w:rPr>
        <w:t>Staat van Groningen en Noord-Drenthe</w:t>
      </w:r>
      <w:r w:rsidRPr="1EE652F1">
        <w:rPr>
          <w:rFonts w:eastAsia="Verdana" w:cs="Verdana"/>
        </w:rPr>
        <w:t xml:space="preserve"> staat centraal in hoeverre de behaalde resultaten in lijn zijn met de doelen</w:t>
      </w:r>
      <w:r w:rsidRPr="1EE652F1" w:rsidR="2E2C295E">
        <w:rPr>
          <w:rFonts w:eastAsia="Verdana" w:cs="Verdana"/>
        </w:rPr>
        <w:t xml:space="preserve"> en streefwaarden</w:t>
      </w:r>
      <w:r w:rsidRPr="1EE652F1">
        <w:rPr>
          <w:rFonts w:eastAsia="Verdana" w:cs="Verdana"/>
        </w:rPr>
        <w:t xml:space="preserve"> in het uitvoeringsprogramma dat </w:t>
      </w:r>
      <w:r w:rsidRPr="1EE652F1">
        <w:rPr>
          <w:rFonts w:eastAsia="Verdana" w:cs="Verdana"/>
        </w:rPr>
        <w:t xml:space="preserve">door het kabinet is vastgesteld. </w:t>
      </w:r>
      <w:r w:rsidRPr="00EF28D9">
        <w:rPr>
          <w:rFonts w:eastAsia="Verdana" w:cs="Verdana"/>
          <w:shd w:val="clear" w:color="auto" w:fill="FFFFFF" w:themeFill="background1"/>
        </w:rPr>
        <w:t>Worden doel</w:t>
      </w:r>
      <w:r w:rsidRPr="00EF28D9" w:rsidR="4343E655">
        <w:rPr>
          <w:rFonts w:eastAsia="Verdana" w:cs="Verdana"/>
          <w:shd w:val="clear" w:color="auto" w:fill="FFFFFF" w:themeFill="background1"/>
        </w:rPr>
        <w:t>en</w:t>
      </w:r>
      <w:r w:rsidRPr="00EF28D9">
        <w:rPr>
          <w:rFonts w:eastAsia="Verdana" w:cs="Verdana"/>
          <w:shd w:val="clear" w:color="auto" w:fill="FFFFFF" w:themeFill="background1"/>
        </w:rPr>
        <w:t xml:space="preserve"> en/of streefwaarden niet gehaald, dan dient het kabinet in zijn reactie op de </w:t>
      </w:r>
      <w:r w:rsidR="003A5F77">
        <w:rPr>
          <w:rFonts w:eastAsia="Verdana" w:cs="Verdana"/>
          <w:shd w:val="clear" w:color="auto" w:fill="FFFFFF" w:themeFill="background1"/>
        </w:rPr>
        <w:t>Staat van Groningen en Noord-Drenthe</w:t>
      </w:r>
      <w:r w:rsidRPr="00EF28D9">
        <w:rPr>
          <w:rFonts w:eastAsia="Verdana" w:cs="Verdana"/>
          <w:shd w:val="clear" w:color="auto" w:fill="FFFFFF" w:themeFill="background1"/>
        </w:rPr>
        <w:t xml:space="preserve"> inzichtelijk te maken wat nodig is om deze alsnog te kunnen realiseren</w:t>
      </w:r>
      <w:r w:rsidRPr="00EF28D9" w:rsidR="3DD46F85">
        <w:rPr>
          <w:rFonts w:eastAsia="Verdana" w:cs="Verdana"/>
          <w:shd w:val="clear" w:color="auto" w:fill="FFFFFF" w:themeFill="background1"/>
        </w:rPr>
        <w:t>, welke partijen daarvoor nodig zijn</w:t>
      </w:r>
      <w:r w:rsidRPr="00EF28D9">
        <w:rPr>
          <w:rFonts w:eastAsia="Verdana" w:cs="Verdana"/>
          <w:shd w:val="clear" w:color="auto" w:fill="FFFFFF" w:themeFill="background1"/>
        </w:rPr>
        <w:t xml:space="preserve"> en welke maatregelen daarbij worden genomen met de middelen die hiervoor beschikbaar zijn</w:t>
      </w:r>
      <w:r w:rsidRPr="00EF28D9" w:rsidR="6725514D">
        <w:rPr>
          <w:rFonts w:eastAsia="Verdana" w:cs="Verdana"/>
          <w:shd w:val="clear" w:color="auto" w:fill="FFFFFF" w:themeFill="background1"/>
        </w:rPr>
        <w:t>.</w:t>
      </w:r>
      <w:r>
        <w:rPr>
          <w:rStyle w:val="FootnoteReference"/>
          <w:rFonts w:eastAsia="Verdana" w:cs="Verdana"/>
          <w:shd w:val="clear" w:color="auto" w:fill="FFFFFF" w:themeFill="background1"/>
        </w:rPr>
        <w:footnoteReference w:id="21"/>
      </w:r>
      <w:r w:rsidRPr="00EF28D9" w:rsidR="3DB2265F">
        <w:rPr>
          <w:rFonts w:eastAsia="Verdana" w:cs="Verdana"/>
          <w:shd w:val="clear" w:color="auto" w:fill="FFFFFF" w:themeFill="background1"/>
        </w:rPr>
        <w:t xml:space="preserve"> </w:t>
      </w:r>
      <w:r w:rsidR="00614412">
        <w:rPr>
          <w:rFonts w:eastAsia="Verdana" w:cs="Verdana"/>
          <w:shd w:val="clear" w:color="auto" w:fill="FFFFFF" w:themeFill="background1"/>
        </w:rPr>
        <w:t xml:space="preserve">Dit gebeurt in overleg de decentrale overheden. </w:t>
      </w:r>
      <w:r w:rsidRPr="00EF28D9" w:rsidR="08472B3A">
        <w:rPr>
          <w:shd w:val="clear" w:color="auto" w:fill="FFFFFF" w:themeFill="background1"/>
        </w:rPr>
        <w:t xml:space="preserve">Het overleg over de </w:t>
      </w:r>
      <w:r w:rsidR="003A5F77">
        <w:rPr>
          <w:shd w:val="clear" w:color="auto" w:fill="FFFFFF" w:themeFill="background1"/>
        </w:rPr>
        <w:t>Staat van Groningen en Noord-Drenthe</w:t>
      </w:r>
      <w:r w:rsidRPr="00EF28D9" w:rsidR="08472B3A">
        <w:rPr>
          <w:shd w:val="clear" w:color="auto" w:fill="FFFFFF" w:themeFill="background1"/>
        </w:rPr>
        <w:t xml:space="preserve"> is niet gericht op het afleggen van politieke verantwoording aan de regionale en lokale volksvertegenwoordiging, maar op</w:t>
      </w:r>
      <w:r w:rsidRPr="00EF28D9" w:rsidR="7D6447AF">
        <w:rPr>
          <w:shd w:val="clear" w:color="auto" w:fill="FFFFFF" w:themeFill="background1"/>
        </w:rPr>
        <w:t xml:space="preserve"> </w:t>
      </w:r>
      <w:r w:rsidRPr="00EF28D9" w:rsidR="0264FEF1">
        <w:rPr>
          <w:shd w:val="clear" w:color="auto" w:fill="FFFFFF" w:themeFill="background1"/>
        </w:rPr>
        <w:t xml:space="preserve">het bespreken </w:t>
      </w:r>
      <w:r w:rsidRPr="00EF28D9" w:rsidR="46DC88A6">
        <w:rPr>
          <w:shd w:val="clear" w:color="auto" w:fill="FFFFFF" w:themeFill="background1"/>
        </w:rPr>
        <w:t>en analyseren van</w:t>
      </w:r>
      <w:r w:rsidRPr="00EF28D9" w:rsidR="0264FEF1">
        <w:rPr>
          <w:shd w:val="clear" w:color="auto" w:fill="FFFFFF" w:themeFill="background1"/>
        </w:rPr>
        <w:t xml:space="preserve"> de resultaten, </w:t>
      </w:r>
      <w:r w:rsidRPr="00EF28D9" w:rsidR="10BE78AF">
        <w:rPr>
          <w:shd w:val="clear" w:color="auto" w:fill="FFFFFF" w:themeFill="background1"/>
        </w:rPr>
        <w:t xml:space="preserve">het identificeren van verbetermogelijkheden en </w:t>
      </w:r>
      <w:r w:rsidR="005B00E9">
        <w:rPr>
          <w:shd w:val="clear" w:color="auto" w:fill="FFFFFF" w:themeFill="background1"/>
        </w:rPr>
        <w:t xml:space="preserve">het </w:t>
      </w:r>
      <w:r w:rsidR="00E056F0">
        <w:rPr>
          <w:shd w:val="clear" w:color="auto" w:fill="FFFFFF" w:themeFill="background1"/>
        </w:rPr>
        <w:t>bespreken van voorstellen voor</w:t>
      </w:r>
      <w:r w:rsidRPr="00EF28D9" w:rsidR="11315295">
        <w:rPr>
          <w:shd w:val="clear" w:color="auto" w:fill="FFFFFF" w:themeFill="background1"/>
        </w:rPr>
        <w:t xml:space="preserve"> eventueel</w:t>
      </w:r>
      <w:r w:rsidRPr="00EF28D9" w:rsidR="71802BF9">
        <w:rPr>
          <w:shd w:val="clear" w:color="auto" w:fill="FFFFFF" w:themeFill="background1"/>
        </w:rPr>
        <w:t xml:space="preserve"> </w:t>
      </w:r>
      <w:r w:rsidRPr="00EF28D9" w:rsidR="11315295">
        <w:rPr>
          <w:shd w:val="clear" w:color="auto" w:fill="FFFFFF" w:themeFill="background1"/>
        </w:rPr>
        <w:t>be</w:t>
      </w:r>
      <w:r w:rsidRPr="00EF28D9" w:rsidR="71802BF9">
        <w:rPr>
          <w:shd w:val="clear" w:color="auto" w:fill="FFFFFF" w:themeFill="background1"/>
        </w:rPr>
        <w:t>nodig</w:t>
      </w:r>
      <w:r w:rsidRPr="00EF28D9" w:rsidR="11315295">
        <w:rPr>
          <w:shd w:val="clear" w:color="auto" w:fill="FFFFFF" w:themeFill="background1"/>
        </w:rPr>
        <w:t>d</w:t>
      </w:r>
      <w:r w:rsidRPr="00EF28D9" w:rsidR="71802BF9">
        <w:rPr>
          <w:shd w:val="clear" w:color="auto" w:fill="FFFFFF" w:themeFill="background1"/>
        </w:rPr>
        <w:t>e</w:t>
      </w:r>
      <w:r w:rsidRPr="00EF28D9" w:rsidR="041FD609">
        <w:rPr>
          <w:shd w:val="clear" w:color="auto" w:fill="FFFFFF" w:themeFill="background1"/>
        </w:rPr>
        <w:t xml:space="preserve"> </w:t>
      </w:r>
      <w:r w:rsidRPr="00EF28D9" w:rsidR="2440805E">
        <w:rPr>
          <w:shd w:val="clear" w:color="auto" w:fill="FFFFFF" w:themeFill="background1"/>
        </w:rPr>
        <w:t>maatregelen.</w:t>
      </w:r>
      <w:r w:rsidR="1E9C85E1">
        <w:t xml:space="preserve"> </w:t>
      </w:r>
      <w:r w:rsidRPr="1EE652F1" w:rsidR="1E9C85E1">
        <w:rPr>
          <w:rFonts w:eastAsia="Verdana" w:cs="Verdana"/>
        </w:rPr>
        <w:t>Het behalen van doelen en streefwaarden op het gebied van welvaartsverbetering en verduurzaming is van verschillende partijen en factoren afhankelijk</w:t>
      </w:r>
      <w:r w:rsidRPr="00EF28D9" w:rsidR="1E9C85E1">
        <w:rPr>
          <w:rFonts w:eastAsia="Verdana" w:cs="Verdana"/>
          <w:shd w:val="clear" w:color="auto" w:fill="FFFFFF" w:themeFill="background1"/>
        </w:rPr>
        <w:t>.</w:t>
      </w:r>
      <w:r w:rsidRPr="00EF28D9" w:rsidR="08472B3A">
        <w:rPr>
          <w:shd w:val="clear" w:color="auto" w:fill="FFFFFF" w:themeFill="background1"/>
        </w:rPr>
        <w:t xml:space="preserve"> </w:t>
      </w:r>
      <w:r w:rsidRPr="00EF28D9" w:rsidR="3495600D">
        <w:rPr>
          <w:rFonts w:eastAsia="Verdana" w:cs="Verdana"/>
          <w:shd w:val="clear" w:color="auto" w:fill="FFFFFF" w:themeFill="background1"/>
        </w:rPr>
        <w:t xml:space="preserve">Mogelijke maatregelen kunnen bijvoorbeeld zijn het </w:t>
      </w:r>
      <w:r w:rsidRPr="00EF28D9" w:rsidR="625EBF07">
        <w:rPr>
          <w:rFonts w:eastAsia="Verdana" w:cs="Verdana"/>
          <w:shd w:val="clear" w:color="auto" w:fill="FFFFFF" w:themeFill="background1"/>
        </w:rPr>
        <w:t xml:space="preserve">stellen van andere prioriteiten, het aanspreken </w:t>
      </w:r>
      <w:r w:rsidRPr="00EF28D9" w:rsidR="249CB1C2">
        <w:rPr>
          <w:rFonts w:eastAsia="Verdana" w:cs="Verdana"/>
          <w:shd w:val="clear" w:color="auto" w:fill="FFFFFF" w:themeFill="background1"/>
        </w:rPr>
        <w:t xml:space="preserve">of aanjagen </w:t>
      </w:r>
      <w:r w:rsidRPr="00EF28D9" w:rsidR="625EBF07">
        <w:rPr>
          <w:rFonts w:eastAsia="Verdana" w:cs="Verdana"/>
          <w:shd w:val="clear" w:color="auto" w:fill="FFFFFF" w:themeFill="background1"/>
        </w:rPr>
        <w:t>van</w:t>
      </w:r>
      <w:r w:rsidRPr="00EF28D9" w:rsidR="1410D322">
        <w:rPr>
          <w:rFonts w:eastAsia="Verdana" w:cs="Verdana"/>
          <w:shd w:val="clear" w:color="auto" w:fill="FFFFFF" w:themeFill="background1"/>
        </w:rPr>
        <w:t xml:space="preserve"> der</w:t>
      </w:r>
      <w:r w:rsidRPr="00EF28D9" w:rsidR="7BF1AEEC">
        <w:rPr>
          <w:rFonts w:eastAsia="Verdana" w:cs="Verdana"/>
          <w:shd w:val="clear" w:color="auto" w:fill="FFFFFF" w:themeFill="background1"/>
        </w:rPr>
        <w:t>den</w:t>
      </w:r>
      <w:r w:rsidRPr="00EF28D9" w:rsidR="74F289C5">
        <w:rPr>
          <w:rFonts w:eastAsia="Verdana" w:cs="Verdana"/>
          <w:shd w:val="clear" w:color="auto" w:fill="FFFFFF" w:themeFill="background1"/>
        </w:rPr>
        <w:t xml:space="preserve"> waar de uitvoering onvoldoende vo</w:t>
      </w:r>
      <w:r w:rsidRPr="00EF28D9" w:rsidR="249CB1C2">
        <w:rPr>
          <w:rFonts w:eastAsia="Verdana" w:cs="Verdana"/>
          <w:shd w:val="clear" w:color="auto" w:fill="FFFFFF" w:themeFill="background1"/>
        </w:rPr>
        <w:t>rdert, het verspreiden van specifieke goede voorbeelden</w:t>
      </w:r>
      <w:r w:rsidRPr="00EF28D9" w:rsidR="7B79E5B5">
        <w:rPr>
          <w:rFonts w:eastAsia="Verdana" w:cs="Verdana"/>
          <w:shd w:val="clear" w:color="auto" w:fill="FFFFFF" w:themeFill="background1"/>
        </w:rPr>
        <w:t xml:space="preserve"> of</w:t>
      </w:r>
      <w:r w:rsidRPr="00EF28D9" w:rsidR="249CB1C2">
        <w:rPr>
          <w:rFonts w:eastAsia="Verdana" w:cs="Verdana"/>
          <w:shd w:val="clear" w:color="auto" w:fill="FFFFFF" w:themeFill="background1"/>
        </w:rPr>
        <w:t xml:space="preserve"> </w:t>
      </w:r>
      <w:r w:rsidRPr="00EF28D9" w:rsidR="75506C75">
        <w:rPr>
          <w:rFonts w:eastAsia="Verdana" w:cs="Verdana"/>
          <w:shd w:val="clear" w:color="auto" w:fill="FFFFFF" w:themeFill="background1"/>
        </w:rPr>
        <w:t xml:space="preserve">het </w:t>
      </w:r>
      <w:r w:rsidRPr="00EF28D9" w:rsidR="1983ADB8">
        <w:rPr>
          <w:rFonts w:eastAsia="Verdana" w:cs="Verdana"/>
          <w:shd w:val="clear" w:color="auto" w:fill="FFFFFF" w:themeFill="background1"/>
        </w:rPr>
        <w:t xml:space="preserve">bijstellen van interventies naar aanleiding van nieuwe kennis of inzichten. Uitgangspunt bij het bespreken van de </w:t>
      </w:r>
      <w:r w:rsidR="003A5F77">
        <w:rPr>
          <w:rFonts w:eastAsia="Verdana" w:cs="Verdana"/>
          <w:shd w:val="clear" w:color="auto" w:fill="FFFFFF" w:themeFill="background1"/>
        </w:rPr>
        <w:t>Staat van Groningen en Noord-Drenthe</w:t>
      </w:r>
      <w:r w:rsidRPr="00EF28D9" w:rsidR="1983ADB8">
        <w:rPr>
          <w:rFonts w:eastAsia="Verdana" w:cs="Verdana"/>
          <w:shd w:val="clear" w:color="auto" w:fill="FFFFFF" w:themeFill="background1"/>
        </w:rPr>
        <w:t xml:space="preserve"> is </w:t>
      </w:r>
      <w:r w:rsidRPr="00EF28D9" w:rsidR="14598CE3">
        <w:rPr>
          <w:rFonts w:eastAsia="Verdana" w:cs="Verdana"/>
          <w:shd w:val="clear" w:color="auto" w:fill="FFFFFF" w:themeFill="background1"/>
        </w:rPr>
        <w:t xml:space="preserve">dat interventies </w:t>
      </w:r>
      <w:r w:rsidRPr="00EF28D9" w:rsidR="6BE159CC">
        <w:rPr>
          <w:rFonts w:eastAsia="Verdana" w:cs="Verdana"/>
          <w:shd w:val="clear" w:color="auto" w:fill="FFFFFF" w:themeFill="background1"/>
        </w:rPr>
        <w:t xml:space="preserve">voldoende tijd krijgen om </w:t>
      </w:r>
      <w:r w:rsidRPr="00EF28D9" w:rsidR="0D93EFB4">
        <w:rPr>
          <w:rFonts w:eastAsia="Verdana" w:cs="Verdana"/>
          <w:shd w:val="clear" w:color="auto" w:fill="FFFFFF" w:themeFill="background1"/>
        </w:rPr>
        <w:t xml:space="preserve">zich te bewijzen. </w:t>
      </w:r>
      <w:r w:rsidRPr="00EF28D9" w:rsidR="4C884AC1">
        <w:rPr>
          <w:rFonts w:eastAsia="Verdana" w:cs="Verdana"/>
          <w:shd w:val="clear" w:color="auto" w:fill="FFFFFF" w:themeFill="background1"/>
        </w:rPr>
        <w:t>Stabi</w:t>
      </w:r>
      <w:r w:rsidRPr="00EF28D9" w:rsidR="1A16B635">
        <w:rPr>
          <w:rFonts w:eastAsia="Verdana" w:cs="Verdana"/>
          <w:shd w:val="clear" w:color="auto" w:fill="FFFFFF" w:themeFill="background1"/>
        </w:rPr>
        <w:t xml:space="preserve">liteit </w:t>
      </w:r>
      <w:r w:rsidRPr="00EF28D9" w:rsidR="2269A200">
        <w:rPr>
          <w:rFonts w:eastAsia="Verdana" w:cs="Verdana"/>
          <w:shd w:val="clear" w:color="auto" w:fill="FFFFFF" w:themeFill="background1"/>
        </w:rPr>
        <w:t>en voorspelbaarheid van het beleid en</w:t>
      </w:r>
      <w:r w:rsidRPr="00EF28D9" w:rsidR="1ED83F49">
        <w:rPr>
          <w:rFonts w:eastAsia="Verdana" w:cs="Verdana"/>
          <w:shd w:val="clear" w:color="auto" w:fill="FFFFFF" w:themeFill="background1"/>
        </w:rPr>
        <w:t xml:space="preserve"> de </w:t>
      </w:r>
      <w:r w:rsidRPr="00EF28D9" w:rsidR="1A16B635">
        <w:rPr>
          <w:rFonts w:eastAsia="Verdana" w:cs="Verdana"/>
          <w:shd w:val="clear" w:color="auto" w:fill="FFFFFF" w:themeFill="background1"/>
        </w:rPr>
        <w:t xml:space="preserve">uitvoering </w:t>
      </w:r>
      <w:r w:rsidRPr="00EF28D9" w:rsidR="2269A200">
        <w:rPr>
          <w:rFonts w:eastAsia="Verdana" w:cs="Verdana"/>
          <w:shd w:val="clear" w:color="auto" w:fill="FFFFFF" w:themeFill="background1"/>
        </w:rPr>
        <w:t>zijn daaro</w:t>
      </w:r>
      <w:r w:rsidRPr="00EF28D9" w:rsidR="64500969">
        <w:rPr>
          <w:rFonts w:eastAsia="Verdana" w:cs="Verdana"/>
          <w:shd w:val="clear" w:color="auto" w:fill="FFFFFF" w:themeFill="background1"/>
        </w:rPr>
        <w:t xml:space="preserve">m van belang. </w:t>
      </w:r>
      <w:r w:rsidRPr="00EF28D9" w:rsidR="74A95E98">
        <w:rPr>
          <w:rFonts w:eastAsia="Verdana" w:cs="Verdana"/>
          <w:shd w:val="clear" w:color="auto" w:fill="FFFFFF" w:themeFill="background1"/>
        </w:rPr>
        <w:t xml:space="preserve">Het uitvoeringsprogramma van het kabinet heeft </w:t>
      </w:r>
      <w:r w:rsidRPr="00EF28D9" w:rsidR="64500969">
        <w:rPr>
          <w:rFonts w:eastAsia="Verdana" w:cs="Verdana"/>
          <w:shd w:val="clear" w:color="auto" w:fill="FFFFFF" w:themeFill="background1"/>
        </w:rPr>
        <w:t>daarom</w:t>
      </w:r>
      <w:r w:rsidRPr="00EF28D9" w:rsidR="74A95E98">
        <w:rPr>
          <w:rFonts w:eastAsia="Verdana" w:cs="Verdana"/>
          <w:shd w:val="clear" w:color="auto" w:fill="FFFFFF" w:themeFill="background1"/>
        </w:rPr>
        <w:t xml:space="preserve"> telkens een looptijd van vijf jaar.</w:t>
      </w:r>
      <w:r w:rsidRPr="00EF28D9" w:rsidR="0AC28A03">
        <w:rPr>
          <w:rFonts w:eastAsia="Verdana" w:cs="Verdana"/>
          <w:shd w:val="clear" w:color="auto" w:fill="FFFFFF" w:themeFill="background1"/>
        </w:rPr>
        <w:t xml:space="preserve"> </w:t>
      </w:r>
      <w:r w:rsidRPr="00EF28D9" w:rsidR="523C44D1">
        <w:rPr>
          <w:rFonts w:eastAsia="Verdana" w:cs="Verdana"/>
          <w:shd w:val="clear" w:color="auto" w:fill="FFFFFF" w:themeFill="background1"/>
        </w:rPr>
        <w:t>Tussentijd</w:t>
      </w:r>
      <w:r w:rsidR="000B6C58">
        <w:rPr>
          <w:rFonts w:eastAsia="Verdana" w:cs="Verdana"/>
          <w:shd w:val="clear" w:color="auto" w:fill="FFFFFF" w:themeFill="background1"/>
        </w:rPr>
        <w:t xml:space="preserve"> </w:t>
      </w:r>
      <w:r w:rsidRPr="00EF28D9" w:rsidR="523C44D1">
        <w:rPr>
          <w:rFonts w:eastAsia="Verdana" w:cs="Verdana"/>
          <w:shd w:val="clear" w:color="auto" w:fill="FFFFFF" w:themeFill="background1"/>
        </w:rPr>
        <w:t>bijsturen is mogelijk, maar geen doel op zich.</w:t>
      </w:r>
      <w:r w:rsidRPr="1EE652F1" w:rsidR="523C44D1">
        <w:rPr>
          <w:rFonts w:eastAsia="Verdana" w:cs="Verdana"/>
          <w:shd w:val="clear" w:color="auto" w:fill="FBE4D5" w:themeFill="accent2" w:themeFillTint="33"/>
        </w:rPr>
        <w:t xml:space="preserve"> </w:t>
      </w:r>
    </w:p>
    <w:p w:rsidRPr="00D66C33" w:rsidR="28B0A1BC" w:rsidP="1EE652F1" w14:paraId="1AE30E0D" w14:textId="6E05D984">
      <w:pPr>
        <w:rPr>
          <w:rFonts w:eastAsia="Verdana" w:cs="Verdana"/>
        </w:rPr>
      </w:pPr>
      <w:r w:rsidRPr="1EE652F1">
        <w:rPr>
          <w:rFonts w:eastAsia="Verdana" w:cs="Verdana"/>
        </w:rPr>
        <w:t xml:space="preserve">De kabinetsreactie op de </w:t>
      </w:r>
      <w:r w:rsidR="003A5F77">
        <w:rPr>
          <w:rFonts w:eastAsia="Verdana" w:cs="Verdana"/>
        </w:rPr>
        <w:t>Staat van Groningen en Noord-Drenthe</w:t>
      </w:r>
      <w:r w:rsidRPr="1EE652F1">
        <w:rPr>
          <w:rFonts w:eastAsia="Verdana" w:cs="Verdana"/>
        </w:rPr>
        <w:t xml:space="preserve"> wordt uiterlijk acht weken na het </w:t>
      </w:r>
      <w:r w:rsidRPr="1EE652F1" w:rsidR="076E6D3B">
        <w:rPr>
          <w:rFonts w:eastAsia="Verdana" w:cs="Verdana"/>
        </w:rPr>
        <w:t xml:space="preserve">verschijnen </w:t>
      </w:r>
      <w:r w:rsidRPr="1EE652F1">
        <w:rPr>
          <w:rFonts w:eastAsia="Verdana" w:cs="Verdana"/>
        </w:rPr>
        <w:t xml:space="preserve">van de </w:t>
      </w:r>
      <w:r w:rsidR="003A5F77">
        <w:rPr>
          <w:rFonts w:eastAsia="Verdana" w:cs="Verdana"/>
        </w:rPr>
        <w:t>Staat van Groningen en Noord-Drenthe</w:t>
      </w:r>
      <w:r w:rsidRPr="1EE652F1">
        <w:rPr>
          <w:rFonts w:eastAsia="Verdana" w:cs="Verdana"/>
        </w:rPr>
        <w:t xml:space="preserve"> aan de Eerste en Tweede Kamer gestuurd. </w:t>
      </w:r>
      <w:r w:rsidRPr="1EE652F1" w:rsidR="076E6D3B">
        <w:rPr>
          <w:rFonts w:eastAsia="Verdana" w:cs="Verdana"/>
        </w:rPr>
        <w:t xml:space="preserve">Zo </w:t>
      </w:r>
      <w:r w:rsidRPr="1EE652F1" w:rsidR="43E39A92">
        <w:rPr>
          <w:rFonts w:eastAsia="Verdana" w:cs="Verdana"/>
        </w:rPr>
        <w:t xml:space="preserve">kan </w:t>
      </w:r>
      <w:r w:rsidRPr="1EE652F1" w:rsidR="70B0024B">
        <w:rPr>
          <w:rFonts w:eastAsia="Verdana" w:cs="Verdana"/>
        </w:rPr>
        <w:t>het parlement</w:t>
      </w:r>
      <w:r w:rsidRPr="1EE652F1" w:rsidR="076E6D3B">
        <w:rPr>
          <w:rFonts w:eastAsia="Verdana" w:cs="Verdana"/>
        </w:rPr>
        <w:t xml:space="preserve"> hierover nog voor het zomerreces in gesprek </w:t>
      </w:r>
      <w:r w:rsidRPr="1EE652F1" w:rsidR="76CA2A3B">
        <w:rPr>
          <w:rFonts w:eastAsia="Verdana" w:cs="Verdana"/>
        </w:rPr>
        <w:t xml:space="preserve">gaan </w:t>
      </w:r>
      <w:r w:rsidRPr="1EE652F1" w:rsidR="076E6D3B">
        <w:rPr>
          <w:rFonts w:eastAsia="Verdana" w:cs="Verdana"/>
        </w:rPr>
        <w:t xml:space="preserve">met het kabinet. </w:t>
      </w:r>
      <w:r w:rsidRPr="1EE652F1">
        <w:rPr>
          <w:rFonts w:eastAsia="Verdana" w:cs="Verdana"/>
        </w:rPr>
        <w:t xml:space="preserve">In zijn reactie op de </w:t>
      </w:r>
      <w:r w:rsidR="003A5F77">
        <w:rPr>
          <w:rFonts w:eastAsia="Verdana" w:cs="Verdana"/>
        </w:rPr>
        <w:t>Staat van Groningen en Noord-Drenthe</w:t>
      </w:r>
      <w:r w:rsidRPr="1EE652F1">
        <w:rPr>
          <w:rFonts w:eastAsia="Verdana" w:cs="Verdana"/>
        </w:rPr>
        <w:t xml:space="preserve"> zal het kabinet, conform de motie Bikker</w:t>
      </w:r>
      <w:r>
        <w:rPr>
          <w:rStyle w:val="FootnoteReference"/>
          <w:rFonts w:eastAsia="Verdana" w:cs="Verdana"/>
        </w:rPr>
        <w:footnoteReference w:id="22"/>
      </w:r>
      <w:r w:rsidRPr="1EE652F1">
        <w:rPr>
          <w:rFonts w:eastAsia="Verdana" w:cs="Verdana"/>
        </w:rPr>
        <w:t xml:space="preserve">, zo lang als nodig is ook ingaan op de resultaten van het lopende cultuurveranderingstraject binnen </w:t>
      </w:r>
      <w:r w:rsidRPr="1EE652F1" w:rsidR="53B8ADA6">
        <w:rPr>
          <w:rFonts w:eastAsia="Verdana" w:cs="Verdana"/>
        </w:rPr>
        <w:t xml:space="preserve">de </w:t>
      </w:r>
      <w:r w:rsidRPr="1EE652F1" w:rsidR="44122C29">
        <w:rPr>
          <w:rFonts w:eastAsia="Verdana" w:cs="Verdana"/>
        </w:rPr>
        <w:t xml:space="preserve">departementen </w:t>
      </w:r>
      <w:r w:rsidRPr="1EE652F1" w:rsidR="5BA0E736">
        <w:rPr>
          <w:rFonts w:eastAsia="Verdana" w:cs="Verdana"/>
        </w:rPr>
        <w:t xml:space="preserve">die </w:t>
      </w:r>
      <w:r w:rsidRPr="1EE652F1" w:rsidR="7DA8FA69">
        <w:rPr>
          <w:rFonts w:eastAsia="Verdana" w:cs="Verdana"/>
        </w:rPr>
        <w:t>verantwoordelijk</w:t>
      </w:r>
      <w:r w:rsidRPr="1EE652F1" w:rsidR="44122C29">
        <w:rPr>
          <w:rFonts w:eastAsia="Verdana" w:cs="Verdana"/>
        </w:rPr>
        <w:t xml:space="preserve"> </w:t>
      </w:r>
      <w:r w:rsidRPr="1EE652F1" w:rsidR="5BA0E736">
        <w:rPr>
          <w:rFonts w:eastAsia="Verdana" w:cs="Verdana"/>
        </w:rPr>
        <w:t>zijn voor</w:t>
      </w:r>
      <w:r w:rsidRPr="1EE652F1" w:rsidR="44122C29">
        <w:rPr>
          <w:rFonts w:eastAsia="Verdana" w:cs="Verdana"/>
        </w:rPr>
        <w:t xml:space="preserve"> het afhandelen van de gevolgen van de gaswinning</w:t>
      </w:r>
      <w:r w:rsidRPr="1EE652F1" w:rsidR="5E434EA2">
        <w:rPr>
          <w:rFonts w:eastAsia="Verdana" w:cs="Verdana"/>
        </w:rPr>
        <w:t>.</w:t>
      </w:r>
      <w:r w:rsidRPr="1EE652F1">
        <w:rPr>
          <w:rFonts w:eastAsia="Verdana" w:cs="Verdana"/>
        </w:rPr>
        <w:t xml:space="preserve"> </w:t>
      </w:r>
    </w:p>
    <w:p w:rsidRPr="004E6C9C" w:rsidR="00511BF5" w:rsidP="007C24BC" w14:paraId="7FF68E08" w14:textId="71769E47">
      <w:pPr>
        <w:rPr>
          <w:rFonts w:eastAsia="Verdana" w:cs="Verdana"/>
        </w:rPr>
      </w:pPr>
      <w:r w:rsidRPr="004E6C9C">
        <w:rPr>
          <w:rFonts w:eastAsia="Verdana" w:cs="Verdana"/>
        </w:rPr>
        <w:t xml:space="preserve">De </w:t>
      </w:r>
      <w:r w:rsidRPr="004E6C9C">
        <w:rPr>
          <w:rFonts w:eastAsia="Verdana" w:cs="Verdana"/>
        </w:rPr>
        <w:t xml:space="preserve">jaarlijkse </w:t>
      </w:r>
      <w:r w:rsidRPr="004E6C9C">
        <w:rPr>
          <w:rFonts w:eastAsia="Verdana" w:cs="Verdana"/>
        </w:rPr>
        <w:t xml:space="preserve">cyclus van de </w:t>
      </w:r>
      <w:r w:rsidRPr="004E6C9C" w:rsidR="003A5F77">
        <w:rPr>
          <w:rFonts w:eastAsia="Verdana" w:cs="Verdana"/>
        </w:rPr>
        <w:t>Staat van Groningen en Noord-Drenthe</w:t>
      </w:r>
      <w:r w:rsidRPr="004E6C9C">
        <w:rPr>
          <w:rFonts w:eastAsia="Verdana" w:cs="Verdana"/>
        </w:rPr>
        <w:t xml:space="preserve"> zal er in grote lijnen als volgt uitzien:</w:t>
      </w:r>
    </w:p>
    <w:p w:rsidRPr="00D66C33" w:rsidR="28B0A1BC" w:rsidP="007C24BC" w14:paraId="1009598D" w14:textId="7CFA6D74">
      <w:pPr>
        <w:pStyle w:val="ListParagraph"/>
        <w:numPr>
          <w:ilvl w:val="0"/>
          <w:numId w:val="59"/>
        </w:numPr>
      </w:pPr>
      <w:r w:rsidRPr="004E6C9C">
        <w:rPr>
          <w:rFonts w:eastAsia="Verdana" w:cs="Verdana"/>
        </w:rPr>
        <w:t xml:space="preserve">Uiterlijk </w:t>
      </w:r>
      <w:r w:rsidR="0024107E">
        <w:rPr>
          <w:rFonts w:eastAsia="Verdana" w:cs="Verdana"/>
        </w:rPr>
        <w:t xml:space="preserve">de </w:t>
      </w:r>
      <w:r w:rsidRPr="004E6C9C">
        <w:rPr>
          <w:rFonts w:eastAsia="Verdana" w:cs="Verdana"/>
        </w:rPr>
        <w:t>v</w:t>
      </w:r>
      <w:r w:rsidRPr="004E6C9C" w:rsidR="0134EC9C">
        <w:rPr>
          <w:rFonts w:eastAsia="Verdana" w:cs="Verdana"/>
        </w:rPr>
        <w:t xml:space="preserve">ierde dinsdag </w:t>
      </w:r>
      <w:r w:rsidR="0024107E">
        <w:rPr>
          <w:rFonts w:eastAsia="Verdana" w:cs="Verdana"/>
        </w:rPr>
        <w:t xml:space="preserve">van </w:t>
      </w:r>
      <w:r w:rsidRPr="004E6C9C" w:rsidR="0134EC9C">
        <w:rPr>
          <w:rFonts w:eastAsia="Verdana" w:cs="Verdana"/>
        </w:rPr>
        <w:t xml:space="preserve">april: </w:t>
      </w:r>
      <w:r w:rsidRPr="004E6C9C" w:rsidR="007D16BB">
        <w:rPr>
          <w:rFonts w:eastAsia="Verdana" w:cs="Verdana"/>
        </w:rPr>
        <w:t>d</w:t>
      </w:r>
      <w:r w:rsidRPr="004E6C9C" w:rsidR="0134EC9C">
        <w:rPr>
          <w:rFonts w:eastAsia="Verdana" w:cs="Verdana"/>
        </w:rPr>
        <w:t xml:space="preserve">e </w:t>
      </w:r>
      <w:r w:rsidRPr="004E6C9C" w:rsidR="003A5F77">
        <w:rPr>
          <w:rFonts w:eastAsia="Verdana" w:cs="Verdana"/>
        </w:rPr>
        <w:t>Staat van Groningen en Noord-Drenthe</w:t>
      </w:r>
      <w:r w:rsidRPr="004E6C9C" w:rsidR="0134EC9C">
        <w:rPr>
          <w:rFonts w:eastAsia="Verdana" w:cs="Verdana"/>
        </w:rPr>
        <w:t xml:space="preserve"> wordt </w:t>
      </w:r>
      <w:r w:rsidRPr="004E6C9C" w:rsidR="6B6C8A9A">
        <w:rPr>
          <w:rFonts w:eastAsia="Verdana" w:cs="Verdana"/>
        </w:rPr>
        <w:t>gepu</w:t>
      </w:r>
      <w:r w:rsidRPr="004E6C9C" w:rsidR="7B777905">
        <w:rPr>
          <w:rFonts w:eastAsia="Verdana" w:cs="Verdana"/>
        </w:rPr>
        <w:t>bl</w:t>
      </w:r>
      <w:r w:rsidRPr="004E6C9C" w:rsidR="6B6C8A9A">
        <w:rPr>
          <w:rFonts w:eastAsia="Verdana" w:cs="Verdana"/>
        </w:rPr>
        <w:t xml:space="preserve">iceerd en </w:t>
      </w:r>
      <w:r w:rsidRPr="004E6C9C" w:rsidR="0134EC9C">
        <w:rPr>
          <w:rFonts w:eastAsia="Verdana" w:cs="Verdana"/>
        </w:rPr>
        <w:t>toegezonden aan het parlement.</w:t>
      </w:r>
    </w:p>
    <w:p w:rsidRPr="00D66C33" w:rsidR="28B0A1BC" w:rsidP="007C24BC" w14:paraId="4B3F30FF" w14:textId="2E45F427">
      <w:pPr>
        <w:pStyle w:val="ListParagraph"/>
        <w:numPr>
          <w:ilvl w:val="0"/>
          <w:numId w:val="59"/>
        </w:numPr>
      </w:pPr>
      <w:r w:rsidRPr="004E6C9C">
        <w:rPr>
          <w:rFonts w:eastAsia="Verdana" w:cs="Verdana"/>
        </w:rPr>
        <w:t xml:space="preserve">Mei: een delegatie namens het kabinet gaat met de </w:t>
      </w:r>
      <w:r w:rsidRPr="004E6C9C" w:rsidR="008F67CE">
        <w:rPr>
          <w:rFonts w:eastAsia="Verdana" w:cs="Verdana"/>
        </w:rPr>
        <w:t>decentrale</w:t>
      </w:r>
      <w:r w:rsidRPr="004E6C9C">
        <w:rPr>
          <w:rFonts w:eastAsia="Verdana" w:cs="Verdana"/>
        </w:rPr>
        <w:t xml:space="preserve"> overheden, (vertegenwoordigers van) bewoners, maatschappelijke organisaties en samenwerkingspartners</w:t>
      </w:r>
      <w:r w:rsidRPr="004E6C9C" w:rsidR="00BB0149">
        <w:rPr>
          <w:rFonts w:eastAsia="Verdana" w:cs="Verdana"/>
        </w:rPr>
        <w:t xml:space="preserve"> </w:t>
      </w:r>
      <w:r w:rsidRPr="004E6C9C" w:rsidR="007C4CAC">
        <w:rPr>
          <w:rFonts w:eastAsia="Verdana" w:cs="Verdana"/>
        </w:rPr>
        <w:t xml:space="preserve">uit Groningen en Noord-Drenthe </w:t>
      </w:r>
      <w:r w:rsidRPr="004E6C9C" w:rsidR="00BB0149">
        <w:rPr>
          <w:rFonts w:eastAsia="Verdana" w:cs="Verdana"/>
        </w:rPr>
        <w:t xml:space="preserve">in gesprek over de resultaten van de </w:t>
      </w:r>
      <w:r w:rsidRPr="004E6C9C" w:rsidR="003A5F77">
        <w:rPr>
          <w:rFonts w:eastAsia="Verdana" w:cs="Verdana"/>
        </w:rPr>
        <w:t>Staat van Groningen en Noord-Drenthe</w:t>
      </w:r>
      <w:r w:rsidRPr="004E6C9C">
        <w:rPr>
          <w:rFonts w:eastAsia="Verdana" w:cs="Verdana"/>
        </w:rPr>
        <w:t>.</w:t>
      </w:r>
    </w:p>
    <w:p w:rsidRPr="00D66C33" w:rsidR="28B0A1BC" w:rsidP="007C24BC" w14:paraId="0BB91D3B" w14:textId="4CB43D21">
      <w:pPr>
        <w:pStyle w:val="ListParagraph"/>
        <w:numPr>
          <w:ilvl w:val="0"/>
          <w:numId w:val="59"/>
        </w:numPr>
      </w:pPr>
      <w:r w:rsidRPr="004E6C9C">
        <w:rPr>
          <w:rFonts w:eastAsia="Verdana" w:cs="Verdana"/>
        </w:rPr>
        <w:t xml:space="preserve">Eind juni: het kabinet geeft een reactie (inhoudelijke appreciatie van de </w:t>
      </w:r>
      <w:r w:rsidRPr="004E6C9C" w:rsidR="003A5F77">
        <w:rPr>
          <w:rFonts w:eastAsia="Verdana" w:cs="Verdana"/>
        </w:rPr>
        <w:t>Staat van Groningen en Noord-Drenthe</w:t>
      </w:r>
      <w:r w:rsidRPr="004E6C9C">
        <w:rPr>
          <w:rFonts w:eastAsia="Verdana" w:cs="Verdana"/>
        </w:rPr>
        <w:t xml:space="preserve">) en zendt deze aan beide Kamers. In deze kabinetsreactie zal het kabinet reflecteren op de resultaten van (de uitvoering van) het beleid en zo nodig voorstellen doen voor aanpassing van het beleid. </w:t>
      </w:r>
    </w:p>
    <w:p w:rsidRPr="00D66C33" w:rsidR="28B0A1BC" w:rsidP="007C24BC" w14:paraId="162E0AF9" w14:textId="399A0756">
      <w:pPr>
        <w:pStyle w:val="ListParagraph"/>
        <w:numPr>
          <w:ilvl w:val="0"/>
          <w:numId w:val="59"/>
        </w:numPr>
      </w:pPr>
      <w:r w:rsidRPr="004E6C9C">
        <w:rPr>
          <w:rFonts w:eastAsia="Verdana" w:cs="Verdana"/>
        </w:rPr>
        <w:t xml:space="preserve">Als de Kamer dat wenst, kan </w:t>
      </w:r>
      <w:r w:rsidRPr="004E6C9C" w:rsidR="00BB0149">
        <w:rPr>
          <w:rFonts w:eastAsia="Verdana" w:cs="Verdana"/>
        </w:rPr>
        <w:t>zij</w:t>
      </w:r>
      <w:r w:rsidRPr="004E6C9C">
        <w:rPr>
          <w:rFonts w:eastAsia="Verdana" w:cs="Verdana"/>
        </w:rPr>
        <w:t xml:space="preserve"> met de verantwoordelijk</w:t>
      </w:r>
      <w:r w:rsidRPr="004E6C9C" w:rsidR="00511BF5">
        <w:rPr>
          <w:rFonts w:eastAsia="Verdana" w:cs="Verdana"/>
        </w:rPr>
        <w:t>e</w:t>
      </w:r>
      <w:r w:rsidRPr="004E6C9C">
        <w:rPr>
          <w:rFonts w:eastAsia="Verdana" w:cs="Verdana"/>
        </w:rPr>
        <w:t xml:space="preserve"> </w:t>
      </w:r>
      <w:r w:rsidRPr="004E6C9C" w:rsidR="008B632E">
        <w:rPr>
          <w:rFonts w:eastAsia="Verdana" w:cs="Verdana"/>
        </w:rPr>
        <w:t>m</w:t>
      </w:r>
      <w:r w:rsidRPr="004E6C9C">
        <w:rPr>
          <w:rFonts w:eastAsia="Verdana" w:cs="Verdana"/>
        </w:rPr>
        <w:t xml:space="preserve">inister in debat gaan over de resultaten van de </w:t>
      </w:r>
      <w:r w:rsidRPr="004E6C9C" w:rsidR="003A5F77">
        <w:rPr>
          <w:rFonts w:eastAsia="Verdana" w:cs="Verdana"/>
        </w:rPr>
        <w:t>Staat van Groningen en Noord-Drenthe</w:t>
      </w:r>
      <w:r w:rsidRPr="004E6C9C">
        <w:rPr>
          <w:rFonts w:eastAsia="Verdana" w:cs="Verdana"/>
        </w:rPr>
        <w:t xml:space="preserve"> en de inhoudelijke appreciatie van het kabinet. </w:t>
      </w:r>
    </w:p>
    <w:p w:rsidRPr="00D66C33" w:rsidR="28B0A1BC" w:rsidP="007C24BC" w14:paraId="1C79A5BD" w14:textId="6D372989">
      <w:pPr>
        <w:pStyle w:val="ListParagraph"/>
        <w:numPr>
          <w:ilvl w:val="0"/>
          <w:numId w:val="59"/>
        </w:numPr>
      </w:pPr>
      <w:r w:rsidRPr="004E6C9C">
        <w:rPr>
          <w:rFonts w:eastAsia="Verdana" w:cs="Verdana"/>
        </w:rPr>
        <w:t>Najaar</w:t>
      </w:r>
      <w:r w:rsidRPr="004E6C9C" w:rsidR="00474E71">
        <w:rPr>
          <w:rFonts w:eastAsia="Verdana" w:cs="Verdana"/>
        </w:rPr>
        <w:t xml:space="preserve"> (november)</w:t>
      </w:r>
      <w:r w:rsidRPr="004E6C9C">
        <w:rPr>
          <w:rFonts w:eastAsia="Verdana" w:cs="Verdana"/>
        </w:rPr>
        <w:t xml:space="preserve">: </w:t>
      </w:r>
      <w:r w:rsidRPr="004E6C9C" w:rsidR="00BB0149">
        <w:rPr>
          <w:rFonts w:eastAsia="Verdana" w:cs="Verdana"/>
        </w:rPr>
        <w:t>v</w:t>
      </w:r>
      <w:r w:rsidRPr="004E6C9C">
        <w:rPr>
          <w:rFonts w:eastAsia="Verdana" w:cs="Verdana"/>
        </w:rPr>
        <w:t>oortgangsoverleg tussen de verantwoordelijke bewindspersoon en een vertegenwoordiging van regionale bestuurders en maatschappelijke organisaties.</w:t>
      </w:r>
    </w:p>
    <w:p w:rsidRPr="00D66C33" w:rsidR="28B0A1BC" w:rsidP="007C24BC" w14:paraId="234A251A" w14:textId="0F3952E8">
      <w:pPr>
        <w:pStyle w:val="Heading2"/>
        <w:spacing w:line="276" w:lineRule="auto"/>
        <w:rPr>
          <w:szCs w:val="18"/>
        </w:rPr>
      </w:pPr>
      <w:bookmarkStart w:name="_Toc209544869" w:id="11"/>
      <w:r w:rsidRPr="004E6C9C">
        <w:t>2.2 Koste</w:t>
      </w:r>
      <w:r w:rsidRPr="004E6C9C" w:rsidR="00C05B71">
        <w:t>-</w:t>
      </w:r>
      <w:r w:rsidRPr="004E6C9C">
        <w:t>wat</w:t>
      </w:r>
      <w:r w:rsidRPr="004E6C9C" w:rsidR="00C05B71">
        <w:t>-</w:t>
      </w:r>
      <w:r w:rsidRPr="004E6C9C">
        <w:t>kost</w:t>
      </w:r>
      <w:bookmarkEnd w:id="11"/>
    </w:p>
    <w:p w:rsidRPr="00D66C33" w:rsidR="00DA148C" w:rsidP="007C24BC" w14:paraId="5FCE90C5" w14:textId="26D205D3">
      <w:pPr>
        <w:rPr>
          <w:szCs w:val="18"/>
        </w:rPr>
      </w:pPr>
      <w:r w:rsidRPr="004E6C9C">
        <w:rPr>
          <w:rFonts w:eastAsia="Verdana" w:cs="Verdana"/>
        </w:rPr>
        <w:t xml:space="preserve">De </w:t>
      </w:r>
      <w:r w:rsidRPr="004E6C9C" w:rsidR="2334D3B7">
        <w:rPr>
          <w:rFonts w:eastAsia="Verdana" w:cs="Verdana"/>
        </w:rPr>
        <w:t xml:space="preserve">parlementaire </w:t>
      </w:r>
      <w:r w:rsidRPr="004E6C9C" w:rsidR="2C23C4F8">
        <w:rPr>
          <w:rFonts w:eastAsia="Verdana" w:cs="Verdana"/>
        </w:rPr>
        <w:t>enquêtecommissie</w:t>
      </w:r>
      <w:r w:rsidRPr="004E6C9C" w:rsidR="2334D3B7">
        <w:rPr>
          <w:rFonts w:eastAsia="Verdana" w:cs="Verdana"/>
        </w:rPr>
        <w:t xml:space="preserve"> </w:t>
      </w:r>
      <w:r w:rsidRPr="004E6C9C">
        <w:rPr>
          <w:rFonts w:eastAsia="Verdana" w:cs="Verdana"/>
        </w:rPr>
        <w:t xml:space="preserve">stelde in haar rapport Groningers boven </w:t>
      </w:r>
      <w:r w:rsidRPr="004E6C9C" w:rsidR="00C25004">
        <w:rPr>
          <w:rFonts w:eastAsia="Verdana" w:cs="Verdana"/>
        </w:rPr>
        <w:t>g</w:t>
      </w:r>
      <w:r w:rsidRPr="004E6C9C">
        <w:rPr>
          <w:rFonts w:eastAsia="Verdana" w:cs="Verdana"/>
        </w:rPr>
        <w:t>as dat de compensatie die het gaswinningsgebied in de loop der jaren heeft ontvangen onvoldoende is</w:t>
      </w:r>
      <w:r w:rsidRPr="004E6C9C" w:rsidR="7536DBD8">
        <w:rPr>
          <w:rFonts w:eastAsia="Verdana" w:cs="Verdana"/>
        </w:rPr>
        <w:t xml:space="preserve"> geweest</w:t>
      </w:r>
      <w:r w:rsidRPr="004E6C9C">
        <w:rPr>
          <w:rFonts w:eastAsia="Verdana" w:cs="Verdana"/>
        </w:rPr>
        <w:t xml:space="preserve">. Vergoeding van schade door </w:t>
      </w:r>
      <w:r w:rsidRPr="004E6C9C" w:rsidR="7536DBD8">
        <w:rPr>
          <w:rFonts w:eastAsia="Verdana" w:cs="Verdana"/>
        </w:rPr>
        <w:t xml:space="preserve">de </w:t>
      </w:r>
      <w:r w:rsidRPr="004E6C9C">
        <w:rPr>
          <w:rFonts w:eastAsia="Verdana" w:cs="Verdana"/>
        </w:rPr>
        <w:t xml:space="preserve">gaswinning en </w:t>
      </w:r>
      <w:r w:rsidRPr="004E6C9C" w:rsidR="7536DBD8">
        <w:rPr>
          <w:rFonts w:eastAsia="Verdana" w:cs="Verdana"/>
        </w:rPr>
        <w:t xml:space="preserve">het waarborgen van </w:t>
      </w:r>
      <w:r w:rsidRPr="004E6C9C">
        <w:rPr>
          <w:rFonts w:eastAsia="Verdana" w:cs="Verdana"/>
        </w:rPr>
        <w:t xml:space="preserve">de veiligheid van </w:t>
      </w:r>
      <w:r w:rsidRPr="004E6C9C" w:rsidR="23B92099">
        <w:rPr>
          <w:rFonts w:eastAsia="Verdana" w:cs="Verdana"/>
        </w:rPr>
        <w:t>gebouwen</w:t>
      </w:r>
      <w:r w:rsidRPr="004E6C9C">
        <w:rPr>
          <w:rFonts w:eastAsia="Verdana" w:cs="Verdana"/>
        </w:rPr>
        <w:t xml:space="preserve"> </w:t>
      </w:r>
      <w:r w:rsidRPr="004E6C9C" w:rsidR="7536DBD8">
        <w:rPr>
          <w:rFonts w:eastAsia="Verdana" w:cs="Verdana"/>
        </w:rPr>
        <w:t>moet gegarande</w:t>
      </w:r>
      <w:r w:rsidRPr="004E6C9C" w:rsidR="0E8C19D8">
        <w:rPr>
          <w:rFonts w:eastAsia="Verdana" w:cs="Verdana"/>
        </w:rPr>
        <w:t>erd zijn, nu en in de toekomst</w:t>
      </w:r>
      <w:r w:rsidRPr="004E6C9C">
        <w:rPr>
          <w:rFonts w:eastAsia="Verdana" w:cs="Verdana"/>
        </w:rPr>
        <w:t xml:space="preserve">. </w:t>
      </w:r>
      <w:r w:rsidRPr="004E6C9C" w:rsidR="541DB457">
        <w:rPr>
          <w:rFonts w:eastAsia="Verdana" w:cs="Verdana"/>
        </w:rPr>
        <w:t>Het gaat om een absolute resultaatsopdracht</w:t>
      </w:r>
      <w:r w:rsidRPr="004E6C9C" w:rsidR="274670A2">
        <w:rPr>
          <w:rFonts w:eastAsia="Verdana" w:cs="Verdana"/>
        </w:rPr>
        <w:t>.</w:t>
      </w:r>
      <w:r w:rsidRPr="004E6C9C" w:rsidR="541DB457">
        <w:rPr>
          <w:rFonts w:eastAsia="Verdana" w:cs="Verdana"/>
        </w:rPr>
        <w:t xml:space="preserve"> </w:t>
      </w:r>
      <w:r w:rsidRPr="004E6C9C">
        <w:rPr>
          <w:rFonts w:eastAsia="Verdana" w:cs="Verdana"/>
        </w:rPr>
        <w:t xml:space="preserve">Financiering kan zich daarom niet beperken tot een </w:t>
      </w:r>
      <w:r w:rsidRPr="004E6C9C" w:rsidR="0E8C19D8">
        <w:rPr>
          <w:rFonts w:eastAsia="Verdana" w:cs="Verdana"/>
        </w:rPr>
        <w:t xml:space="preserve">bepaalde </w:t>
      </w:r>
      <w:r w:rsidRPr="004E6C9C">
        <w:rPr>
          <w:rFonts w:eastAsia="Verdana" w:cs="Verdana"/>
        </w:rPr>
        <w:t xml:space="preserve">tijdperiode of </w:t>
      </w:r>
      <w:r w:rsidRPr="004E6C9C" w:rsidR="0E8C19D8">
        <w:rPr>
          <w:rFonts w:eastAsia="Verdana" w:cs="Verdana"/>
        </w:rPr>
        <w:t xml:space="preserve">binnen </w:t>
      </w:r>
      <w:r w:rsidRPr="004E6C9C">
        <w:rPr>
          <w:rFonts w:eastAsia="Verdana" w:cs="Verdana"/>
        </w:rPr>
        <w:t>een vooraf vastgesteld budget</w:t>
      </w:r>
      <w:r w:rsidRPr="004E6C9C" w:rsidR="0E8C19D8">
        <w:rPr>
          <w:rFonts w:eastAsia="Verdana" w:cs="Verdana"/>
        </w:rPr>
        <w:t xml:space="preserve">. Het gaat erom dat schadeafhandeling en veiligheid </w:t>
      </w:r>
      <w:r w:rsidRPr="004E6C9C" w:rsidR="0E8C19D8">
        <w:rPr>
          <w:rFonts w:eastAsia="Verdana" w:cs="Verdana"/>
        </w:rPr>
        <w:t xml:space="preserve">gewaarborgd zijn </w:t>
      </w:r>
      <w:r w:rsidRPr="004E6C9C">
        <w:rPr>
          <w:rFonts w:eastAsia="Verdana" w:cs="Verdana"/>
        </w:rPr>
        <w:t xml:space="preserve">zolang schade, waaronder </w:t>
      </w:r>
      <w:r w:rsidRPr="004E6C9C" w:rsidR="0E8C19D8">
        <w:rPr>
          <w:rFonts w:eastAsia="Verdana" w:cs="Verdana"/>
        </w:rPr>
        <w:t xml:space="preserve">ook </w:t>
      </w:r>
      <w:r w:rsidRPr="004E6C9C">
        <w:rPr>
          <w:rFonts w:eastAsia="Verdana" w:cs="Verdana"/>
        </w:rPr>
        <w:t xml:space="preserve">funderingsschade </w:t>
      </w:r>
      <w:r w:rsidRPr="004E6C9C" w:rsidR="3E2A14D6">
        <w:rPr>
          <w:rFonts w:eastAsia="Verdana" w:cs="Verdana"/>
        </w:rPr>
        <w:t>a</w:t>
      </w:r>
      <w:r w:rsidRPr="004E6C9C" w:rsidR="062A45C1">
        <w:rPr>
          <w:rFonts w:eastAsia="Verdana" w:cs="Verdana"/>
        </w:rPr>
        <w:t xml:space="preserve">ls gevolg van gaswinning </w:t>
      </w:r>
      <w:r w:rsidRPr="004E6C9C">
        <w:rPr>
          <w:rFonts w:eastAsia="Verdana" w:cs="Verdana"/>
        </w:rPr>
        <w:t>en de noodzaak tot versterking</w:t>
      </w:r>
      <w:r w:rsidRPr="004E6C9C" w:rsidR="62A48624">
        <w:rPr>
          <w:rFonts w:eastAsia="Verdana" w:cs="Verdana"/>
        </w:rPr>
        <w:t xml:space="preserve"> van gebouwen</w:t>
      </w:r>
      <w:r w:rsidRPr="004E6C9C" w:rsidR="16103CA6">
        <w:rPr>
          <w:rFonts w:eastAsia="Verdana" w:cs="Verdana"/>
        </w:rPr>
        <w:t>,</w:t>
      </w:r>
      <w:r w:rsidRPr="004E6C9C">
        <w:rPr>
          <w:rFonts w:eastAsia="Verdana" w:cs="Verdana"/>
        </w:rPr>
        <w:t xml:space="preserve"> zich voordoen.</w:t>
      </w:r>
    </w:p>
    <w:p w:rsidRPr="004E6C9C" w:rsidR="00DA148C" w:rsidP="1EE652F1" w14:paraId="1865978F" w14:textId="623647FE">
      <w:pPr>
        <w:rPr>
          <w:rFonts w:eastAsia="Verdana" w:cs="Verdana"/>
        </w:rPr>
      </w:pPr>
      <w:r w:rsidRPr="00F9014E">
        <w:rPr>
          <w:rFonts w:eastAsia="Verdana" w:cs="Verdana"/>
          <w:shd w:val="clear" w:color="auto" w:fill="FFFFFF" w:themeFill="background1"/>
        </w:rPr>
        <w:t>Dit wetsvoorstel legt</w:t>
      </w:r>
      <w:r w:rsidRPr="00F9014E" w:rsidR="742A0B33">
        <w:rPr>
          <w:rFonts w:eastAsia="Verdana" w:cs="Verdana"/>
          <w:shd w:val="clear" w:color="auto" w:fill="FFFFFF" w:themeFill="background1"/>
        </w:rPr>
        <w:t xml:space="preserve"> daarom</w:t>
      </w:r>
      <w:r w:rsidRPr="00F9014E">
        <w:rPr>
          <w:rFonts w:eastAsia="Verdana" w:cs="Verdana"/>
          <w:shd w:val="clear" w:color="auto" w:fill="FFFFFF" w:themeFill="background1"/>
        </w:rPr>
        <w:t xml:space="preserve"> vast dat de schadeafhandeling, funderingsschadeherstel voor zover veroorzaakt door de gaswinning en de versterkingsoperatie koste</w:t>
      </w:r>
      <w:r w:rsidRPr="00F9014E" w:rsidR="1486E297">
        <w:rPr>
          <w:rFonts w:eastAsia="Verdana" w:cs="Verdana"/>
          <w:shd w:val="clear" w:color="auto" w:fill="FFFFFF" w:themeFill="background1"/>
        </w:rPr>
        <w:t>-</w:t>
      </w:r>
      <w:r w:rsidRPr="00F9014E">
        <w:rPr>
          <w:rFonts w:eastAsia="Verdana" w:cs="Verdana"/>
          <w:shd w:val="clear" w:color="auto" w:fill="FFFFFF" w:themeFill="background1"/>
        </w:rPr>
        <w:t>wat</w:t>
      </w:r>
      <w:r w:rsidRPr="00F9014E" w:rsidR="1486E297">
        <w:rPr>
          <w:rFonts w:eastAsia="Verdana" w:cs="Verdana"/>
          <w:shd w:val="clear" w:color="auto" w:fill="FFFFFF" w:themeFill="background1"/>
        </w:rPr>
        <w:t>-</w:t>
      </w:r>
      <w:r w:rsidRPr="00F9014E">
        <w:rPr>
          <w:rFonts w:eastAsia="Verdana" w:cs="Verdana"/>
          <w:shd w:val="clear" w:color="auto" w:fill="FFFFFF" w:themeFill="background1"/>
        </w:rPr>
        <w:t>kost en voor zo lang het duurt</w:t>
      </w:r>
      <w:r w:rsidRPr="00F9014E" w:rsidR="742A0B33">
        <w:rPr>
          <w:rFonts w:eastAsia="Verdana" w:cs="Verdana"/>
          <w:shd w:val="clear" w:color="auto" w:fill="FFFFFF" w:themeFill="background1"/>
        </w:rPr>
        <w:t>,</w:t>
      </w:r>
      <w:r w:rsidRPr="00F9014E">
        <w:rPr>
          <w:rFonts w:eastAsia="Verdana" w:cs="Verdana"/>
          <w:shd w:val="clear" w:color="auto" w:fill="FFFFFF" w:themeFill="background1"/>
        </w:rPr>
        <w:t xml:space="preserve"> zullen worden uitgevoerd</w:t>
      </w:r>
      <w:r w:rsidRPr="00F9014E" w:rsidR="7E77CF5D">
        <w:rPr>
          <w:rFonts w:eastAsia="Verdana" w:cs="Verdana"/>
          <w:shd w:val="clear" w:color="auto" w:fill="FFFFFF" w:themeFill="background1"/>
        </w:rPr>
        <w:t>.</w:t>
      </w:r>
      <w:r>
        <w:rPr>
          <w:rStyle w:val="FootnoteReference"/>
          <w:rFonts w:eastAsia="Verdana" w:cs="Verdana"/>
          <w:shd w:val="clear" w:color="auto" w:fill="FFFFFF" w:themeFill="background1"/>
        </w:rPr>
        <w:footnoteReference w:id="23"/>
      </w:r>
      <w:r w:rsidRPr="00F9014E">
        <w:rPr>
          <w:rFonts w:eastAsia="Verdana" w:cs="Verdana"/>
          <w:shd w:val="clear" w:color="auto" w:fill="FFFFFF" w:themeFill="background1"/>
        </w:rPr>
        <w:t xml:space="preserve"> </w:t>
      </w:r>
      <w:r w:rsidRPr="00F9014E" w:rsidR="1DB8172A">
        <w:rPr>
          <w:rFonts w:eastAsia="Verdana" w:cs="Verdana"/>
          <w:shd w:val="clear" w:color="auto" w:fill="FFFFFF" w:themeFill="background1"/>
        </w:rPr>
        <w:t xml:space="preserve">Dat geldt voor de wettelijke taken van het IMG en de NCG, die de benodigde middelen ontvangen voor het uitvoeren van de schadeafhandeling en de versterkingsoperatie. </w:t>
      </w:r>
      <w:r w:rsidRPr="00F9014E" w:rsidR="24EE7F07">
        <w:rPr>
          <w:rFonts w:eastAsia="Verdana" w:cs="Verdana"/>
          <w:shd w:val="clear" w:color="auto" w:fill="FFFFFF" w:themeFill="background1"/>
        </w:rPr>
        <w:t>De wettelijke taken van het IMG en de NCG omvat</w:t>
      </w:r>
      <w:r w:rsidRPr="00F9014E" w:rsidR="3D25915C">
        <w:rPr>
          <w:rFonts w:eastAsia="Verdana" w:cs="Verdana"/>
          <w:shd w:val="clear" w:color="auto" w:fill="FFFFFF" w:themeFill="background1"/>
        </w:rPr>
        <w:t>ten</w:t>
      </w:r>
      <w:r w:rsidRPr="00F9014E" w:rsidR="24EE7F07">
        <w:rPr>
          <w:rFonts w:eastAsia="Verdana" w:cs="Verdana"/>
          <w:shd w:val="clear" w:color="auto" w:fill="FFFFFF" w:themeFill="background1"/>
        </w:rPr>
        <w:t xml:space="preserve"> onder andere de </w:t>
      </w:r>
      <w:r w:rsidRPr="00F9014E" w:rsidR="1DB8172A">
        <w:rPr>
          <w:rFonts w:eastAsia="Verdana" w:cs="Verdana"/>
          <w:shd w:val="clear" w:color="auto" w:fill="FFFFFF" w:themeFill="background1"/>
        </w:rPr>
        <w:t>fysieke schadeafhandeling, immateriële schade</w:t>
      </w:r>
      <w:r w:rsidRPr="00F9014E" w:rsidR="67BD0C5F">
        <w:rPr>
          <w:rFonts w:eastAsia="Verdana" w:cs="Verdana"/>
          <w:shd w:val="clear" w:color="auto" w:fill="FFFFFF" w:themeFill="background1"/>
        </w:rPr>
        <w:t>afhandeling</w:t>
      </w:r>
      <w:r w:rsidRPr="00F9014E" w:rsidR="1DB8172A">
        <w:rPr>
          <w:rFonts w:eastAsia="Verdana" w:cs="Verdana"/>
          <w:shd w:val="clear" w:color="auto" w:fill="FFFFFF" w:themeFill="background1"/>
        </w:rPr>
        <w:t xml:space="preserve">, waardedaling </w:t>
      </w:r>
      <w:r w:rsidRPr="00F9014E" w:rsidR="11D52719">
        <w:rPr>
          <w:rFonts w:eastAsia="Verdana" w:cs="Verdana"/>
          <w:shd w:val="clear" w:color="auto" w:fill="FFFFFF" w:themeFill="background1"/>
        </w:rPr>
        <w:t xml:space="preserve">van </w:t>
      </w:r>
      <w:r w:rsidRPr="00F9014E" w:rsidR="1DB8172A">
        <w:rPr>
          <w:rFonts w:eastAsia="Verdana" w:cs="Verdana"/>
          <w:shd w:val="clear" w:color="auto" w:fill="FFFFFF" w:themeFill="background1"/>
        </w:rPr>
        <w:t>woningen en bedrijfspanden</w:t>
      </w:r>
      <w:r w:rsidRPr="00F9014E" w:rsidR="2300F1CF">
        <w:rPr>
          <w:rFonts w:eastAsia="Verdana" w:cs="Verdana"/>
          <w:shd w:val="clear" w:color="auto" w:fill="FFFFFF" w:themeFill="background1"/>
        </w:rPr>
        <w:t xml:space="preserve"> </w:t>
      </w:r>
      <w:r w:rsidRPr="00F9014E" w:rsidR="1DB8172A">
        <w:rPr>
          <w:rFonts w:eastAsia="Verdana" w:cs="Verdana"/>
          <w:shd w:val="clear" w:color="auto" w:fill="FFFFFF" w:themeFill="background1"/>
        </w:rPr>
        <w:t>e</w:t>
      </w:r>
      <w:r w:rsidRPr="00F9014E" w:rsidR="79E64C99">
        <w:rPr>
          <w:rFonts w:eastAsia="Verdana" w:cs="Verdana"/>
          <w:shd w:val="clear" w:color="auto" w:fill="FFFFFF" w:themeFill="background1"/>
        </w:rPr>
        <w:t xml:space="preserve">venals </w:t>
      </w:r>
      <w:r w:rsidRPr="00F9014E" w:rsidR="1DB8172A">
        <w:rPr>
          <w:rFonts w:eastAsia="Verdana" w:cs="Verdana"/>
          <w:shd w:val="clear" w:color="auto" w:fill="FFFFFF" w:themeFill="background1"/>
        </w:rPr>
        <w:t xml:space="preserve">uitgaven voor de versterkingsoperatie die direct zorgen voor het </w:t>
      </w:r>
      <w:r w:rsidRPr="00F9014E" w:rsidR="792C7A26">
        <w:rPr>
          <w:rFonts w:eastAsia="Verdana" w:cs="Verdana"/>
          <w:shd w:val="clear" w:color="auto" w:fill="FFFFFF" w:themeFill="background1"/>
        </w:rPr>
        <w:t xml:space="preserve">waarborgen </w:t>
      </w:r>
      <w:r w:rsidRPr="00F9014E" w:rsidR="1DB8172A">
        <w:rPr>
          <w:rFonts w:eastAsia="Verdana" w:cs="Verdana"/>
          <w:shd w:val="clear" w:color="auto" w:fill="FFFFFF" w:themeFill="background1"/>
        </w:rPr>
        <w:t xml:space="preserve">van </w:t>
      </w:r>
      <w:r w:rsidRPr="00F9014E" w:rsidR="17FF9E78">
        <w:rPr>
          <w:rFonts w:eastAsia="Verdana" w:cs="Verdana"/>
          <w:shd w:val="clear" w:color="auto" w:fill="FFFFFF" w:themeFill="background1"/>
        </w:rPr>
        <w:t xml:space="preserve">de </w:t>
      </w:r>
      <w:r w:rsidRPr="00F9014E" w:rsidR="1DB8172A">
        <w:rPr>
          <w:rFonts w:eastAsia="Verdana" w:cs="Verdana"/>
          <w:shd w:val="clear" w:color="auto" w:fill="FFFFFF" w:themeFill="background1"/>
        </w:rPr>
        <w:t>veiligheid</w:t>
      </w:r>
      <w:r w:rsidRPr="00F9014E" w:rsidR="607AF5EE">
        <w:rPr>
          <w:rFonts w:eastAsia="Verdana" w:cs="Verdana"/>
          <w:shd w:val="clear" w:color="auto" w:fill="FFFFFF" w:themeFill="background1"/>
        </w:rPr>
        <w:t>.</w:t>
      </w:r>
      <w:r w:rsidRPr="00F9014E" w:rsidR="1C0D4E88">
        <w:rPr>
          <w:rFonts w:eastAsia="Verdana" w:cs="Verdana"/>
        </w:rPr>
        <w:t xml:space="preserve"> </w:t>
      </w:r>
      <w:r w:rsidRPr="00F9014E" w:rsidR="7011D794">
        <w:rPr>
          <w:rFonts w:eastAsia="Verdana" w:cs="Verdana"/>
        </w:rPr>
        <w:t xml:space="preserve">Het </w:t>
      </w:r>
      <w:r w:rsidRPr="00F9014E" w:rsidR="1C0D4E88">
        <w:rPr>
          <w:rFonts w:eastAsia="Verdana" w:cs="Verdana"/>
        </w:rPr>
        <w:t>uitgangspunt</w:t>
      </w:r>
      <w:r w:rsidRPr="00F9014E" w:rsidR="7D4CEDD0">
        <w:rPr>
          <w:rFonts w:eastAsia="Verdana" w:cs="Verdana"/>
        </w:rPr>
        <w:t xml:space="preserve"> geldt ook </w:t>
      </w:r>
      <w:r w:rsidRPr="00F9014E" w:rsidR="7C3CC2BE">
        <w:rPr>
          <w:rFonts w:eastAsia="Verdana" w:cs="Verdana"/>
        </w:rPr>
        <w:t xml:space="preserve">voor </w:t>
      </w:r>
      <w:r w:rsidRPr="00F9014E" w:rsidR="7D4CEDD0">
        <w:rPr>
          <w:rFonts w:eastAsia="Verdana" w:cs="Verdana"/>
        </w:rPr>
        <w:t>de kosten voor juridische, bouwkundige en financiële bijstand en</w:t>
      </w:r>
      <w:r w:rsidRPr="00F9014E" w:rsidR="1C0D4E88">
        <w:rPr>
          <w:rFonts w:eastAsia="Verdana" w:cs="Verdana"/>
        </w:rPr>
        <w:t xml:space="preserve"> voor maatregelen die nodig zijn vanuit veiligheidsoptiek, zoals de </w:t>
      </w:r>
      <w:r w:rsidRPr="00F9014E" w:rsidR="1C0D4E88">
        <w:rPr>
          <w:rFonts w:eastAsia="Verdana" w:cs="Verdana"/>
        </w:rPr>
        <w:t>versterkings</w:t>
      </w:r>
      <w:r w:rsidRPr="00F9014E" w:rsidR="2FD19FD4">
        <w:rPr>
          <w:rFonts w:eastAsia="Verdana" w:cs="Verdana"/>
        </w:rPr>
        <w:t>ge</w:t>
      </w:r>
      <w:r w:rsidRPr="00F9014E" w:rsidR="1C0D4E88">
        <w:rPr>
          <w:rFonts w:eastAsia="Verdana" w:cs="Verdana"/>
        </w:rPr>
        <w:t>relateerde</w:t>
      </w:r>
      <w:r w:rsidRPr="00F9014E" w:rsidR="1C0D4E88">
        <w:rPr>
          <w:rFonts w:eastAsia="Verdana" w:cs="Verdana"/>
        </w:rPr>
        <w:t xml:space="preserve"> uitgaven van </w:t>
      </w:r>
      <w:r w:rsidR="00B76FF9">
        <w:rPr>
          <w:rFonts w:eastAsia="Verdana" w:cs="Verdana"/>
        </w:rPr>
        <w:t>het</w:t>
      </w:r>
      <w:r w:rsidRPr="00F9014E" w:rsidR="00B76FF9">
        <w:rPr>
          <w:rFonts w:eastAsia="Verdana" w:cs="Verdana"/>
        </w:rPr>
        <w:t xml:space="preserve"> </w:t>
      </w:r>
      <w:r w:rsidRPr="00F9014E" w:rsidR="1C0D4E88">
        <w:rPr>
          <w:rFonts w:eastAsia="Verdana" w:cs="Verdana"/>
        </w:rPr>
        <w:t xml:space="preserve">ACVG, </w:t>
      </w:r>
      <w:r w:rsidR="00B76FF9">
        <w:rPr>
          <w:rFonts w:eastAsia="Verdana" w:cs="Verdana"/>
        </w:rPr>
        <w:t xml:space="preserve">het </w:t>
      </w:r>
      <w:r w:rsidRPr="00F9014E" w:rsidR="1C0D4E88">
        <w:rPr>
          <w:rFonts w:eastAsia="Verdana" w:cs="Verdana"/>
        </w:rPr>
        <w:t>SodM</w:t>
      </w:r>
      <w:r w:rsidRPr="00F9014E" w:rsidR="1C0D4E88">
        <w:rPr>
          <w:rFonts w:eastAsia="Verdana" w:cs="Verdana"/>
        </w:rPr>
        <w:t xml:space="preserve"> en gemeenten.</w:t>
      </w:r>
    </w:p>
    <w:p w:rsidRPr="00650B7D" w:rsidR="00DA148C" w:rsidP="007C24BC" w14:paraId="4B6B87D1" w14:textId="0B6736D7">
      <w:pPr>
        <w:rPr>
          <w:rFonts w:eastAsia="Verdana" w:cs="Verdana"/>
        </w:rPr>
      </w:pPr>
      <w:r>
        <w:rPr>
          <w:rFonts w:eastAsia="Verdana" w:cs="Verdana"/>
        </w:rPr>
        <w:t xml:space="preserve">Met de koste-wat-kost-bepaling onderstreept het kabinet de langdurige betrokkenheid bij de schadeafhandeling en de versterkingsoperatie. </w:t>
      </w:r>
      <w:r w:rsidR="009959C8">
        <w:rPr>
          <w:rFonts w:eastAsia="Verdana" w:cs="Verdana"/>
        </w:rPr>
        <w:t xml:space="preserve">De bepaling regelt dat in de wet tot vaststelling van de begrotingsstaten van het Ministerie van BZK voor zo lang als nodig de financiële middelen ter beschikking worden gesteld voor de schadeafhandeling en de versterking. Deze bepaling is in </w:t>
      </w:r>
      <w:r w:rsidR="009959C8">
        <w:rPr>
          <w:rFonts w:eastAsia="Verdana" w:cs="Verdana"/>
          <w:i/>
          <w:iCs/>
        </w:rPr>
        <w:t xml:space="preserve">juridische </w:t>
      </w:r>
      <w:r w:rsidR="009959C8">
        <w:rPr>
          <w:rFonts w:eastAsia="Verdana" w:cs="Verdana"/>
        </w:rPr>
        <w:t>zin</w:t>
      </w:r>
      <w:r w:rsidR="009959C8">
        <w:t xml:space="preserve"> </w:t>
      </w:r>
      <w:r w:rsidR="00505DC8">
        <w:t xml:space="preserve">niet noodzakelijk. </w:t>
      </w:r>
      <w:r w:rsidR="00505DC8">
        <w:rPr>
          <w:rFonts w:eastAsia="Verdana" w:cs="Verdana"/>
        </w:rPr>
        <w:t>De wettelijk vastgelegde taken en bevoegdheden van de uitvoerende instanties brengen immers reeds met zich dat in de jaarlijkse begroting voldoende middelen worden vrijgemaakt voor de adequate uitoefening van deze taken en bevoegdheden. Dat laat onverlet dat</w:t>
      </w:r>
      <w:r w:rsidR="000B6C58">
        <w:rPr>
          <w:rFonts w:eastAsia="Verdana" w:cs="Verdana"/>
        </w:rPr>
        <w:t xml:space="preserve"> de</w:t>
      </w:r>
      <w:r w:rsidR="00505DC8">
        <w:rPr>
          <w:rFonts w:eastAsia="Verdana" w:cs="Verdana"/>
        </w:rPr>
        <w:t xml:space="preserve"> bepaling belangrijke </w:t>
      </w:r>
      <w:r w:rsidR="00505DC8">
        <w:rPr>
          <w:rFonts w:eastAsia="Verdana" w:cs="Verdana"/>
          <w:i/>
          <w:iCs/>
        </w:rPr>
        <w:t xml:space="preserve">politieke </w:t>
      </w:r>
      <w:r w:rsidR="00505DC8">
        <w:rPr>
          <w:rFonts w:eastAsia="Verdana" w:cs="Verdana"/>
        </w:rPr>
        <w:t xml:space="preserve">en </w:t>
      </w:r>
      <w:r w:rsidR="00505DC8">
        <w:rPr>
          <w:rFonts w:eastAsia="Verdana" w:cs="Verdana"/>
          <w:i/>
          <w:iCs/>
        </w:rPr>
        <w:t xml:space="preserve">symbolische </w:t>
      </w:r>
      <w:r w:rsidR="00505DC8">
        <w:rPr>
          <w:rFonts w:eastAsia="Verdana" w:cs="Verdana"/>
        </w:rPr>
        <w:t>waarde heeft</w:t>
      </w:r>
      <w:r w:rsidR="727AF7CE">
        <w:rPr>
          <w:rFonts w:eastAsia="Verdana" w:cs="Verdana"/>
        </w:rPr>
        <w:t>,</w:t>
      </w:r>
      <w:r w:rsidR="3C1AB755">
        <w:rPr>
          <w:rFonts w:eastAsia="Verdana" w:cs="Verdana"/>
        </w:rPr>
        <w:t xml:space="preserve"> die ook door het parlement is benadrukt</w:t>
      </w:r>
      <w:r w:rsidR="00505DC8">
        <w:rPr>
          <w:rFonts w:eastAsia="Verdana" w:cs="Verdana"/>
        </w:rPr>
        <w:t xml:space="preserve">. </w:t>
      </w:r>
      <w:r w:rsidR="00505DC8">
        <w:t xml:space="preserve">Het kabinet is via de motie </w:t>
      </w:r>
      <w:r>
        <w:t>Vedder c.s.</w:t>
      </w:r>
      <w:r>
        <w:rPr>
          <w:rStyle w:val="FootnoteReference"/>
        </w:rPr>
        <w:footnoteReference w:id="24"/>
      </w:r>
      <w:r>
        <w:t xml:space="preserve"> </w:t>
      </w:r>
      <w:r w:rsidR="00580C84">
        <w:t>op</w:t>
      </w:r>
      <w:r w:rsidR="00505DC8">
        <w:t>geroepen</w:t>
      </w:r>
      <w:r w:rsidR="00580C84">
        <w:t xml:space="preserve"> </w:t>
      </w:r>
      <w:r>
        <w:t>wettelijk vast te leggen dat het schadeherstel, het funderingsschadeherstel en de versterkingsoperatie koste wat kost en voor zolang het duurt worden uitgevoerd. Daarnaast roept de aangenomen motie Klaver c.s.</w:t>
      </w:r>
      <w:r>
        <w:rPr>
          <w:rStyle w:val="FootnoteReference"/>
        </w:rPr>
        <w:footnoteReference w:id="25"/>
      </w:r>
      <w:r>
        <w:t xml:space="preserve"> op </w:t>
      </w:r>
      <w:r w:rsidR="3C1AB755">
        <w:t xml:space="preserve">om </w:t>
      </w:r>
      <w:r>
        <w:t xml:space="preserve">vast te leggen dat koste wat kost alles wordt gedaan om ervoor te zorgen dat alle schade wordt vergoed en iedereen een veilig huis heeft, ongeacht hoelang dat noodzakelijk is, en dat in de aanpak hiervan de bewoners centraal staan. Met het voorgestelde artikel 14 geeft het </w:t>
      </w:r>
      <w:r w:rsidR="00975A05">
        <w:t>wetsvoorstel</w:t>
      </w:r>
      <w:r>
        <w:t xml:space="preserve"> invulling aan deze moties. </w:t>
      </w:r>
      <w:r w:rsidR="0D02327F">
        <w:t xml:space="preserve">Hiermee biedt het </w:t>
      </w:r>
      <w:r w:rsidR="00975A05">
        <w:t>wetsvoorstel</w:t>
      </w:r>
      <w:r w:rsidR="0D02327F">
        <w:t xml:space="preserve"> </w:t>
      </w:r>
      <w:r>
        <w:t xml:space="preserve">de </w:t>
      </w:r>
      <w:r w:rsidR="4694523E">
        <w:t>v</w:t>
      </w:r>
      <w:r w:rsidR="2038C7E7">
        <w:t xml:space="preserve">oor bewoners </w:t>
      </w:r>
      <w:r w:rsidR="4694523E">
        <w:t xml:space="preserve">gewenste </w:t>
      </w:r>
      <w:r w:rsidR="2038C7E7">
        <w:t>maximale duidelijk</w:t>
      </w:r>
      <w:r w:rsidR="22C1C3E3">
        <w:t>heid</w:t>
      </w:r>
      <w:r w:rsidRPr="16EAD2F1" w:rsidR="5EEF3964">
        <w:t xml:space="preserve"> het kabinet zal blijven doen wat nodig is om schade op ruimhartige wijze af te handelen </w:t>
      </w:r>
      <w:r w:rsidR="009A12DB">
        <w:t>en</w:t>
      </w:r>
      <w:r w:rsidRPr="16EAD2F1" w:rsidR="5EEF3964">
        <w:t xml:space="preserve"> zorg te dragen </w:t>
      </w:r>
      <w:r w:rsidR="009A12DB">
        <w:t xml:space="preserve">dat </w:t>
      </w:r>
      <w:r w:rsidR="22C1C3E3">
        <w:t xml:space="preserve">hun </w:t>
      </w:r>
      <w:r w:rsidRPr="16EAD2F1" w:rsidR="16254D2D">
        <w:t>woningen voldoen</w:t>
      </w:r>
      <w:r w:rsidRPr="16EAD2F1" w:rsidR="437DEFA5">
        <w:t xml:space="preserve"> aan de veiligheidsnorm</w:t>
      </w:r>
      <w:r w:rsidRPr="16EAD2F1" w:rsidR="22C1C3E3">
        <w:t>, ook in de toekomst</w:t>
      </w:r>
      <w:r w:rsidRPr="16EAD2F1" w:rsidR="437DEFA5">
        <w:t>.</w:t>
      </w:r>
      <w:r w:rsidRPr="004E6C9C" w:rsidR="7D49FFBF">
        <w:t xml:space="preserve"> </w:t>
      </w:r>
    </w:p>
    <w:p w:rsidRPr="00D66C33" w:rsidR="00106105" w:rsidP="007C24BC" w14:paraId="693020BC" w14:textId="252E42CF">
      <w:pPr>
        <w:rPr>
          <w:szCs w:val="18"/>
        </w:rPr>
      </w:pPr>
      <w:bookmarkStart w:name="_Toc209544870" w:id="12"/>
      <w:r w:rsidRPr="004E6C9C">
        <w:rPr>
          <w:rStyle w:val="Kop2Char"/>
        </w:rPr>
        <w:t xml:space="preserve">2.3 </w:t>
      </w:r>
      <w:r w:rsidRPr="004E6C9C" w:rsidR="79DAA939">
        <w:rPr>
          <w:rStyle w:val="Kop2Char"/>
        </w:rPr>
        <w:t>Nieuwe schadeafhandeling</w:t>
      </w:r>
      <w:bookmarkEnd w:id="12"/>
      <w:r w:rsidRPr="00D66C33" w:rsidR="28B0A1BC">
        <w:rPr>
          <w:szCs w:val="18"/>
        </w:rPr>
        <w:br/>
      </w:r>
      <w:r w:rsidRPr="004E6C9C">
        <w:t xml:space="preserve">Met de </w:t>
      </w:r>
      <w:r w:rsidRPr="004E6C9C" w:rsidR="50D1946A">
        <w:t>TwG</w:t>
      </w:r>
      <w:r w:rsidRPr="004E6C9C">
        <w:t xml:space="preserve"> die op 1 juli 2020 in werking is getreden, is de taak bij het IMG belegd om schade die is veroorzaakt door bodembeweging als gevolg van de aanleg of exploitatie van een mijnbouwwerk ten behoeve van</w:t>
      </w:r>
      <w:r w:rsidRPr="004E6C9C" w:rsidR="2EB8E256">
        <w:t xml:space="preserve"> </w:t>
      </w:r>
      <w:r w:rsidRPr="004E6C9C">
        <w:t xml:space="preserve">de gaswinning uit het Groningenveld of de gasopslag Norg of Grijpskerk (hierna: de gaswinning), af te handelen met toepassing van de bepalingen van het Burgerlijk Wetboek. Het Burgerlijk Wetboek bepaalt dat de mijnbouwexploitant (de NAM) aansprakelijk is voor deze schade (artikel 6:177 BW) en dat op deze schade het bewijsvermoeden van toepassing is (artikel 6:177a BW). Het IMG </w:t>
      </w:r>
      <w:r w:rsidRPr="004E6C9C" w:rsidR="04A1D38B">
        <w:t xml:space="preserve">moet </w:t>
      </w:r>
      <w:r w:rsidRPr="004E6C9C" w:rsidR="601FAB4B">
        <w:t>daarbij in zijn werkwijze</w:t>
      </w:r>
      <w:r w:rsidRPr="004E6C9C" w:rsidR="04A1D38B">
        <w:t xml:space="preserve"> “</w:t>
      </w:r>
      <w:r w:rsidRPr="004E6C9C" w:rsidR="601FAB4B">
        <w:t>een ruimhartige schadeafhandeling als uitgangspunt” nemen</w:t>
      </w:r>
      <w:r w:rsidRPr="004E6C9C">
        <w:t xml:space="preserve"> (artikel 10, tweede lid, </w:t>
      </w:r>
      <w:r w:rsidRPr="004E6C9C">
        <w:t>TwG</w:t>
      </w:r>
      <w:r w:rsidRPr="004E6C9C">
        <w:t xml:space="preserve">). Op deze wijze is de afhandeling van schade die wordt veroorzaakt door een private partij in publieke handen </w:t>
      </w:r>
      <w:r w:rsidRPr="004E6C9C" w:rsidR="6E79CB1D">
        <w:t xml:space="preserve">bij </w:t>
      </w:r>
      <w:r w:rsidRPr="004E6C9C">
        <w:t xml:space="preserve">een onafhankelijk zelfstandig bestuursorgaan gelegd. </w:t>
      </w:r>
      <w:r w:rsidRPr="004E6C9C" w:rsidR="78BA1D89">
        <w:t xml:space="preserve">Hiervoor is gekozen vanwege de uitzonderlijke omstandigheden </w:t>
      </w:r>
      <w:r w:rsidRPr="004E6C9C" w:rsidR="0A930502">
        <w:t xml:space="preserve">door de gaswinning uit het Groningenveld, zoals </w:t>
      </w:r>
      <w:r w:rsidRPr="004E6C9C">
        <w:t>de omvang en de geografische concentratie van de schade</w:t>
      </w:r>
      <w:r w:rsidRPr="004E6C9C" w:rsidR="0A930502">
        <w:t>s</w:t>
      </w:r>
      <w:r w:rsidRPr="004E6C9C">
        <w:t xml:space="preserve"> in één regio, het maatschappelijke belang van een goede afhandeling van de</w:t>
      </w:r>
      <w:r w:rsidRPr="004E6C9C" w:rsidR="0A930502">
        <w:t xml:space="preserve"> talrijke en</w:t>
      </w:r>
      <w:r w:rsidRPr="004E6C9C" w:rsidR="509423F8">
        <w:t xml:space="preserve"> </w:t>
      </w:r>
      <w:r w:rsidRPr="004E6C9C" w:rsidR="0A930502">
        <w:t>omvangrijke</w:t>
      </w:r>
      <w:r w:rsidRPr="004E6C9C">
        <w:t xml:space="preserve"> schade</w:t>
      </w:r>
      <w:r w:rsidRPr="004E6C9C" w:rsidR="0A930502">
        <w:t>s,</w:t>
      </w:r>
      <w:r w:rsidRPr="004E6C9C">
        <w:t xml:space="preserve"> en de </w:t>
      </w:r>
      <w:r w:rsidRPr="004E6C9C" w:rsidR="6E79CB1D">
        <w:t xml:space="preserve">constatering </w:t>
      </w:r>
      <w:r w:rsidRPr="004E6C9C">
        <w:t xml:space="preserve">dat </w:t>
      </w:r>
      <w:r w:rsidRPr="004E6C9C" w:rsidR="0A930502">
        <w:t>het schadeherste</w:t>
      </w:r>
      <w:r w:rsidRPr="004E6C9C" w:rsidR="13118490">
        <w:t>l</w:t>
      </w:r>
      <w:r w:rsidRPr="004E6C9C" w:rsidR="0A930502">
        <w:t xml:space="preserve"> </w:t>
      </w:r>
      <w:r w:rsidRPr="004E6C9C">
        <w:t xml:space="preserve">in het privaatrechtelijke bestel onvoldoende geborgd bleek. </w:t>
      </w:r>
    </w:p>
    <w:p w:rsidRPr="00D66C33" w:rsidR="00A03FAA" w:rsidP="007C24BC" w14:paraId="6D2BA6DA" w14:textId="4596D23A">
      <w:pPr>
        <w:rPr>
          <w:szCs w:val="18"/>
        </w:rPr>
      </w:pPr>
      <w:r w:rsidRPr="004E6C9C">
        <w:t xml:space="preserve">Het bewijsvermoeden zoals neergelegd in het Burgerlijk Wetboek houdt in dat fysieke schade aan gebouwen en werken, die </w:t>
      </w:r>
      <w:r w:rsidR="00545A8C">
        <w:t xml:space="preserve">1) </w:t>
      </w:r>
      <w:r w:rsidRPr="004E6C9C">
        <w:t xml:space="preserve">naar haar aard </w:t>
      </w:r>
      <w:r w:rsidRPr="004E6C9C" w:rsidR="00F214CA">
        <w:t xml:space="preserve">redelijkerwijs </w:t>
      </w:r>
      <w:r w:rsidRPr="004E6C9C" w:rsidR="00E673D4">
        <w:t>het</w:t>
      </w:r>
      <w:r w:rsidRPr="004E6C9C">
        <w:t xml:space="preserve"> gevolg van de gaswinning </w:t>
      </w:r>
      <w:r w:rsidRPr="004E6C9C">
        <w:rPr>
          <w:i/>
        </w:rPr>
        <w:t>zou kunnen zijn</w:t>
      </w:r>
      <w:r w:rsidRPr="004E6C9C">
        <w:t xml:space="preserve">, </w:t>
      </w:r>
      <w:r w:rsidR="00545A8C">
        <w:t xml:space="preserve">2) </w:t>
      </w:r>
      <w:r w:rsidRPr="004E6C9C">
        <w:t xml:space="preserve">wordt </w:t>
      </w:r>
      <w:r w:rsidRPr="004E6C9C">
        <w:rPr>
          <w:i/>
        </w:rPr>
        <w:t xml:space="preserve">vermoed </w:t>
      </w:r>
      <w:r w:rsidRPr="004E6C9C">
        <w:t xml:space="preserve">dat </w:t>
      </w:r>
      <w:r w:rsidRPr="004E6C9C" w:rsidR="28B0A1BC">
        <w:t>te zijn.</w:t>
      </w:r>
      <w:r w:rsidRPr="004E6C9C">
        <w:t xml:space="preserve"> </w:t>
      </w:r>
      <w:r w:rsidR="00545A8C">
        <w:t xml:space="preserve">Het eerste onderdeel betekent dat bezien wordt of </w:t>
      </w:r>
      <w:r w:rsidR="0024107E">
        <w:t xml:space="preserve">schade te maken </w:t>
      </w:r>
      <w:r w:rsidR="001526C2">
        <w:t>kan</w:t>
      </w:r>
      <w:r w:rsidR="0024107E">
        <w:t xml:space="preserve"> hebben met de gaswinning. Bij bijvoorbeeld afbladderende verf of rookschade is dit niet aan de orde. Dat is evenmin het geval als sprake is van schade aan een </w:t>
      </w:r>
      <w:r w:rsidR="0024107E">
        <w:t xml:space="preserve">gebouw dat is gelegen buiten het gebied waar zich trillingen of effecten van bodemdaling hebben voorgedaan. Het tweede onderdeel </w:t>
      </w:r>
      <w:r w:rsidR="00170590">
        <w:t xml:space="preserve">betekent </w:t>
      </w:r>
      <w:r w:rsidRPr="004E6C9C">
        <w:t xml:space="preserve">dat de schadeveroorzaker aannemelijk </w:t>
      </w:r>
      <w:r w:rsidR="00170590">
        <w:t>kan</w:t>
      </w:r>
      <w:r w:rsidRPr="004E6C9C" w:rsidR="00170590">
        <w:t xml:space="preserve"> </w:t>
      </w:r>
      <w:r w:rsidRPr="004E6C9C">
        <w:t xml:space="preserve">maken </w:t>
      </w:r>
      <w:r w:rsidR="00170590">
        <w:t xml:space="preserve">(en de gedupeerde dat niet hoeft te doen) </w:t>
      </w:r>
      <w:r w:rsidRPr="004E6C9C">
        <w:t>dat er een andere uitsluitende oorzaak is voor de fysieke schade.</w:t>
      </w:r>
      <w:r w:rsidRPr="004E6C9C" w:rsidR="00F214CA">
        <w:t xml:space="preserve"> </w:t>
      </w:r>
      <w:r w:rsidRPr="004E6C9C">
        <w:t xml:space="preserve">Het IMG heeft </w:t>
      </w:r>
      <w:r w:rsidR="00170590">
        <w:t>hier</w:t>
      </w:r>
      <w:r w:rsidRPr="004E6C9C">
        <w:t>aan</w:t>
      </w:r>
      <w:r w:rsidRPr="004E6C9C" w:rsidR="00F214CA">
        <w:t xml:space="preserve"> </w:t>
      </w:r>
      <w:r w:rsidRPr="004E6C9C">
        <w:t>uitvoering gegeven door het laten uitvoeren van deskundigenonderzoek in het kader van de zogeheten individuele maatwerkbeoordeling</w:t>
      </w:r>
      <w:r w:rsidRPr="004E6C9C" w:rsidR="00616551">
        <w:t xml:space="preserve">. </w:t>
      </w:r>
      <w:r w:rsidRPr="004E6C9C" w:rsidR="00F214CA">
        <w:t>De</w:t>
      </w:r>
      <w:r w:rsidRPr="004E6C9C" w:rsidR="28B0A1BC">
        <w:t xml:space="preserve"> deskundige </w:t>
      </w:r>
      <w:r w:rsidRPr="004E6C9C" w:rsidR="00F214CA">
        <w:t>stelt</w:t>
      </w:r>
      <w:r w:rsidR="00170590">
        <w:t>, na onderzocht te hebben</w:t>
      </w:r>
      <w:r w:rsidRPr="004E6C9C" w:rsidR="28B0A1BC">
        <w:t xml:space="preserve"> </w:t>
      </w:r>
      <w:r w:rsidRPr="004E6C9C" w:rsidR="00174994">
        <w:t>of</w:t>
      </w:r>
      <w:r w:rsidRPr="004E6C9C" w:rsidR="28B0A1BC">
        <w:t xml:space="preserve"> </w:t>
      </w:r>
      <w:r w:rsidRPr="004E6C9C">
        <w:t xml:space="preserve">er sprake is </w:t>
      </w:r>
      <w:r w:rsidR="00170590">
        <w:t xml:space="preserve">van </w:t>
      </w:r>
      <w:r w:rsidRPr="004E6C9C" w:rsidR="00F214CA">
        <w:t>schade die naar zijn aard mijnbouwschade kan zijn</w:t>
      </w:r>
      <w:r w:rsidR="00170590">
        <w:t xml:space="preserve"> (stap 1)</w:t>
      </w:r>
      <w:r w:rsidRPr="004E6C9C" w:rsidR="00F214CA">
        <w:t xml:space="preserve">, of er sprake is </w:t>
      </w:r>
      <w:r w:rsidRPr="004E6C9C">
        <w:t xml:space="preserve">van een evidente andere, autonome oorzaak (het </w:t>
      </w:r>
      <w:r w:rsidRPr="004E6C9C" w:rsidR="00E13FF7">
        <w:t xml:space="preserve">deskundigenonderzoek naar de </w:t>
      </w:r>
      <w:r w:rsidRPr="004E6C9C" w:rsidR="28B0A1BC">
        <w:t>schadeoorzaak).</w:t>
      </w:r>
      <w:r w:rsidRPr="004E6C9C">
        <w:t xml:space="preserve"> Het IMG besluit vervolgens op basis van </w:t>
      </w:r>
      <w:r w:rsidRPr="004E6C9C" w:rsidR="28B0A1BC">
        <w:t>dit</w:t>
      </w:r>
      <w:r w:rsidRPr="004E6C9C">
        <w:t xml:space="preserve"> deskundigenadvies over de al dan niet toe te kennen vergoeding. </w:t>
      </w:r>
    </w:p>
    <w:p w:rsidRPr="004E6C9C" w:rsidR="00CC0304" w:rsidP="007C24BC" w14:paraId="2BC6F367" w14:textId="35E07BBD">
      <w:pPr>
        <w:rPr>
          <w:rFonts w:eastAsia="Verdana" w:cs="Verdana"/>
        </w:rPr>
      </w:pPr>
      <w:r w:rsidRPr="004E6C9C">
        <w:rPr>
          <w:rFonts w:eastAsia="Verdana" w:cs="Verdana"/>
        </w:rPr>
        <w:t xml:space="preserve">Het IMG, voorafgegaan door de Tijdelijke Commissie Mijnbouwschade Groningen (hierna: TCMG), heeft sinds zijn oprichting op deze wijze vele aanvragen tot schadevergoeding afgehandeld. </w:t>
      </w:r>
      <w:r w:rsidRPr="004E6C9C" w:rsidR="0134EC9C">
        <w:rPr>
          <w:rFonts w:eastAsia="Verdana" w:cs="Verdana"/>
        </w:rPr>
        <w:t>In de eerste jaren van de publiekrechtelijke schadeafhandeling zag het IMG een toename in het aantal schademeldingen, waarvan een ruime meerderheid adressen betrof waarvoor nooit eerder schade was gemeld bij de NAM. Daarbij vergoedde het IMG ruimhartiger schade dan de NAM: zowel het percentage van aanvragen waarbij een vergoeding werd toegekend als de gemiddelde vergoeding lag significant hoger.</w:t>
      </w:r>
      <w:r>
        <w:rPr>
          <w:rStyle w:val="FootnoteReference"/>
          <w:rFonts w:eastAsia="Verdana" w:cs="Verdana"/>
        </w:rPr>
        <w:footnoteReference w:id="26"/>
      </w:r>
    </w:p>
    <w:p w:rsidRPr="004E6C9C" w:rsidR="00E9254E" w:rsidP="007C24BC" w14:paraId="1DDE4B4B" w14:textId="344A7570">
      <w:pPr>
        <w:rPr>
          <w:rFonts w:eastAsia="Verdana" w:cs="Verdana"/>
        </w:rPr>
      </w:pPr>
      <w:r w:rsidRPr="004E6C9C">
        <w:rPr>
          <w:rFonts w:eastAsia="Verdana" w:cs="Verdana"/>
        </w:rPr>
        <w:t xml:space="preserve">De hierboven beschreven maatwerkprocedure en bijbehorend onderzoek naar de schadeoorzaak bleek in de jaren erna echter bewerkelijk in de uitvoering en belastend voor gedupeerden. Ook het IMG zelf constateerde in 2021 dat deze wijze van afhandeling van mijnbouwschade relatief veel tijd </w:t>
      </w:r>
      <w:r w:rsidRPr="004E6C9C" w:rsidR="28B0A1BC">
        <w:rPr>
          <w:rFonts w:eastAsia="Verdana" w:cs="Verdana"/>
        </w:rPr>
        <w:t>kostte</w:t>
      </w:r>
      <w:r w:rsidRPr="004E6C9C" w:rsidR="49FCD351">
        <w:rPr>
          <w:rFonts w:eastAsia="Verdana" w:cs="Verdana"/>
        </w:rPr>
        <w:t xml:space="preserve"> en tot hoge uitvoeringskosten leidde</w:t>
      </w:r>
      <w:r w:rsidRPr="004E6C9C">
        <w:rPr>
          <w:rFonts w:eastAsia="Verdana" w:cs="Verdana"/>
        </w:rPr>
        <w:t xml:space="preserve">, wat </w:t>
      </w:r>
      <w:r w:rsidRPr="004E6C9C" w:rsidR="1A145E31">
        <w:rPr>
          <w:rFonts w:eastAsia="Verdana" w:cs="Verdana"/>
        </w:rPr>
        <w:t xml:space="preserve">was </w:t>
      </w:r>
      <w:r w:rsidRPr="004E6C9C">
        <w:rPr>
          <w:rFonts w:eastAsia="Verdana" w:cs="Verdana"/>
        </w:rPr>
        <w:t>terug te zien in de doorlooptijd van meldingen.</w:t>
      </w:r>
      <w:r>
        <w:rPr>
          <w:rStyle w:val="FootnoteReference"/>
          <w:rFonts w:eastAsia="Verdana" w:cs="Verdana"/>
        </w:rPr>
        <w:footnoteReference w:id="27"/>
      </w:r>
      <w:r w:rsidRPr="004E6C9C">
        <w:rPr>
          <w:rFonts w:eastAsia="Verdana" w:cs="Verdana"/>
        </w:rPr>
        <w:t xml:space="preserve"> Dit was mede de aanleiding voor de introductie van een forfaitaire vergoeding van €5.000 bij eenvoudige schades op adressen waar nog niet eerder schade gemeld is, in november 2021. Het IMG keert deze vergoeding binnen enkele weken uit zonder beoordeling van de schade door een deskundige. </w:t>
      </w:r>
      <w:r w:rsidRPr="004E6C9C" w:rsidR="43D2E9C5">
        <w:rPr>
          <w:rFonts w:eastAsia="Verdana" w:cs="Verdana"/>
        </w:rPr>
        <w:t xml:space="preserve">Deze forfaitaire vergoeding wordt hoog gewaardeerd door degenen die er aanspraak op kunnen maken en draagt bij aan de beschikbaarheid van capaciteit bij het IMG voor meer complexe schadezaken. </w:t>
      </w:r>
      <w:r w:rsidRPr="004E6C9C">
        <w:rPr>
          <w:rFonts w:eastAsia="Verdana" w:cs="Verdana"/>
        </w:rPr>
        <w:t>Deze ‘vaste</w:t>
      </w:r>
      <w:r w:rsidRPr="004E6C9C" w:rsidR="00D62D7B">
        <w:rPr>
          <w:rFonts w:eastAsia="Verdana" w:cs="Verdana"/>
        </w:rPr>
        <w:t xml:space="preserve"> </w:t>
      </w:r>
      <w:r w:rsidR="00350F5B">
        <w:rPr>
          <w:rFonts w:eastAsia="Verdana" w:cs="Verdana"/>
        </w:rPr>
        <w:t>eenmalige schadevergoeding</w:t>
      </w:r>
      <w:r w:rsidRPr="004E6C9C">
        <w:rPr>
          <w:rFonts w:eastAsia="Verdana" w:cs="Verdana"/>
        </w:rPr>
        <w:t xml:space="preserve"> (</w:t>
      </w:r>
      <w:r w:rsidRPr="004E6C9C" w:rsidR="272C5C80">
        <w:rPr>
          <w:rFonts w:eastAsia="Verdana" w:cs="Verdana"/>
        </w:rPr>
        <w:t xml:space="preserve">hierna: </w:t>
      </w:r>
      <w:r w:rsidRPr="004E6C9C">
        <w:rPr>
          <w:rFonts w:eastAsia="Verdana" w:cs="Verdana"/>
        </w:rPr>
        <w:t>VES) biedt echter geen soelaas voor gedupeerden met meer omvangrijke schade, of voor gedupeerden die al eens schade gemeld hebben bij NAM, het Centrum Veilig Wonen (</w:t>
      </w:r>
      <w:r w:rsidRPr="004E6C9C" w:rsidR="272C5C80">
        <w:rPr>
          <w:rFonts w:eastAsia="Verdana" w:cs="Verdana"/>
        </w:rPr>
        <w:t xml:space="preserve">hierna: </w:t>
      </w:r>
      <w:r w:rsidRPr="004E6C9C">
        <w:rPr>
          <w:rFonts w:eastAsia="Verdana" w:cs="Verdana"/>
        </w:rPr>
        <w:t xml:space="preserve">CVW), TCMG of het IMG. </w:t>
      </w:r>
    </w:p>
    <w:p w:rsidRPr="00D66C33" w:rsidR="28B0A1BC" w:rsidP="00575F19" w14:paraId="13AB8FEC" w14:textId="7F688F52">
      <w:pPr>
        <w:pStyle w:val="Heading3"/>
        <w:spacing w:line="276" w:lineRule="auto"/>
        <w:rPr>
          <w:szCs w:val="18"/>
        </w:rPr>
      </w:pPr>
      <w:bookmarkStart w:name="_Toc209544871" w:id="13"/>
      <w:r w:rsidRPr="004E6C9C">
        <w:t>2.3.1 Aanleiding en doel van versoepeling schadeafhandeling</w:t>
      </w:r>
      <w:bookmarkEnd w:id="13"/>
    </w:p>
    <w:p w:rsidRPr="00D66C33" w:rsidR="28B0A1BC" w:rsidP="00575F19" w14:paraId="48212247" w14:textId="2027557F">
      <w:pPr>
        <w:rPr>
          <w:szCs w:val="18"/>
        </w:rPr>
      </w:pPr>
      <w:r w:rsidRPr="004E6C9C">
        <w:rPr>
          <w:rFonts w:eastAsia="Verdana" w:cs="Verdana"/>
        </w:rPr>
        <w:t xml:space="preserve">Reeds in de eerste evaluatie van de </w:t>
      </w:r>
      <w:r w:rsidRPr="004E6C9C" w:rsidR="3BBFDA21">
        <w:rPr>
          <w:rFonts w:eastAsia="Verdana" w:cs="Verdana"/>
        </w:rPr>
        <w:t>TwG</w:t>
      </w:r>
      <w:r w:rsidRPr="004E6C9C">
        <w:rPr>
          <w:rFonts w:eastAsia="Verdana" w:cs="Verdana"/>
        </w:rPr>
        <w:t>, in september 2022</w:t>
      </w:r>
      <w:r>
        <w:rPr>
          <w:rStyle w:val="FootnoteReference"/>
          <w:rFonts w:eastAsia="Verdana" w:cs="Verdana"/>
        </w:rPr>
        <w:footnoteReference w:id="28"/>
      </w:r>
      <w:r w:rsidRPr="004E6C9C">
        <w:rPr>
          <w:rFonts w:eastAsia="Verdana" w:cs="Verdana"/>
        </w:rPr>
        <w:t xml:space="preserve">, kwam naar voren dat de taak van het IMG om </w:t>
      </w:r>
      <w:r w:rsidRPr="004E6C9C" w:rsidR="1EE990F6">
        <w:rPr>
          <w:rFonts w:eastAsia="Verdana" w:cs="Verdana"/>
        </w:rPr>
        <w:t xml:space="preserve">schade overeenkomstig </w:t>
      </w:r>
      <w:r w:rsidRPr="004E6C9C">
        <w:rPr>
          <w:rFonts w:eastAsia="Verdana" w:cs="Verdana"/>
        </w:rPr>
        <w:t xml:space="preserve">de aansprakelijkheid van de NAM af te handelen op gespannen voet staat met de opdracht van een ruimhartige schadeafhandeling die tegemoetkomt aan de problemen waar gedupeerden met schade zich mee geconfronteerd zien: </w:t>
      </w:r>
    </w:p>
    <w:p w:rsidRPr="00D66C33" w:rsidR="007635BB" w:rsidP="00833B88" w14:paraId="6743068B" w14:textId="1B9F4667">
      <w:pPr>
        <w:ind w:left="708"/>
        <w:rPr>
          <w:szCs w:val="18"/>
        </w:rPr>
      </w:pPr>
      <w:r w:rsidRPr="004E6C9C">
        <w:rPr>
          <w:rFonts w:eastAsia="Verdana" w:cs="Verdana"/>
        </w:rPr>
        <w:t>'</w:t>
      </w:r>
      <w:r w:rsidRPr="004E6C9C">
        <w:rPr>
          <w:rFonts w:eastAsia="Verdana" w:cs="Verdana"/>
          <w:i/>
        </w:rPr>
        <w:t xml:space="preserve">In de kern komt de opdracht van het IMG neer op het afwikkelen van de aansprakelijkheid van de exploitant (de NAM). […] Voor meervoudige en complexere schades, vooral daar waar sprake is van samenloop van schade en de noodzaak van versterking van woningen, zien we echter dat de opdracht aan het IMG om de aansprakelijkheid van de exploitant af te wikkelen minder doeltreffend functioneert, zeker als we bedenken dat dit op grond van de </w:t>
      </w:r>
      <w:r w:rsidRPr="004E6C9C">
        <w:rPr>
          <w:rFonts w:eastAsia="Verdana" w:cs="Verdana"/>
          <w:i/>
        </w:rPr>
        <w:t>TwG</w:t>
      </w:r>
      <w:r w:rsidRPr="004E6C9C">
        <w:rPr>
          <w:rFonts w:eastAsia="Verdana" w:cs="Verdana"/>
          <w:i/>
        </w:rPr>
        <w:t xml:space="preserve"> zowel ‘rechtvaardig’, ‘voortvarend’ als ‘ruimhartig’ en met oog voor de menselijke maat moet gebeuren. De belangrijkste reden daarvoor is dat het IMG op grond van de </w:t>
      </w:r>
      <w:r w:rsidRPr="004E6C9C">
        <w:rPr>
          <w:rFonts w:eastAsia="Verdana" w:cs="Verdana"/>
          <w:i/>
        </w:rPr>
        <w:t>TwG</w:t>
      </w:r>
      <w:r w:rsidRPr="004E6C9C">
        <w:rPr>
          <w:rFonts w:eastAsia="Verdana" w:cs="Verdana"/>
          <w:i/>
        </w:rPr>
        <w:t xml:space="preserve"> voor iedere schade aan een woning de omvang van de aansprakelijkheid moet vaststellen. Dat leidt soms tot vuistdikke schaderapporten en langlopende procedures van bewoners tegen het IMG. Het meer gestandaardiseerd of op eenvoudigere manier afhandelen van deze schades verhoudt zich echter moeizaam tot de kaders van het civiele aansprakelijkheidsrecht.’</w:t>
      </w:r>
    </w:p>
    <w:p w:rsidRPr="00D66C33" w:rsidR="007635BB" w:rsidP="00575F19" w14:paraId="50E64B7C" w14:textId="7FB63B08">
      <w:pPr>
        <w:rPr>
          <w:szCs w:val="18"/>
        </w:rPr>
      </w:pPr>
      <w:r w:rsidRPr="004E6C9C">
        <w:rPr>
          <w:rFonts w:eastAsia="Verdana" w:cs="Verdana"/>
        </w:rPr>
        <w:t xml:space="preserve">In het rapport Groningers boven </w:t>
      </w:r>
      <w:r w:rsidRPr="004E6C9C" w:rsidR="0134EC9C">
        <w:rPr>
          <w:rFonts w:eastAsia="Verdana" w:cs="Verdana"/>
        </w:rPr>
        <w:t>Gas</w:t>
      </w:r>
      <w:r w:rsidRPr="004E6C9C">
        <w:rPr>
          <w:rFonts w:eastAsia="Verdana" w:cs="Verdana"/>
        </w:rPr>
        <w:t xml:space="preserve"> stelt de parlementaire enquêtecommissie dat de schadeafhandeling milder, makkelijker en menselijker moet worden voor bewoners. De enquêtecommissie verwijst hier</w:t>
      </w:r>
      <w:r w:rsidRPr="004E6C9C" w:rsidR="690A0E20">
        <w:rPr>
          <w:rFonts w:eastAsia="Verdana" w:cs="Verdana"/>
        </w:rPr>
        <w:t>bij</w:t>
      </w:r>
      <w:r w:rsidRPr="004E6C9C">
        <w:rPr>
          <w:rFonts w:eastAsia="Verdana" w:cs="Verdana"/>
        </w:rPr>
        <w:t xml:space="preserve"> naar de langdurige, ingewikkelde en onberekenbare processen waar mensen met schade aan hun woningen mee te maken hebben. Naast de consequenties die de </w:t>
      </w:r>
      <w:r w:rsidRPr="004E6C9C">
        <w:rPr>
          <w:rFonts w:eastAsia="Verdana" w:cs="Verdana"/>
        </w:rPr>
        <w:t xml:space="preserve">langdurige processen hebben voor de termijn waarop de schade wordt afgehandeld, zorgen deze voor onzekerheid bij gedupeerden. Het doorlopen van de vele verschillende processtappen met alle eisen die daarbij gesteld worden aan technische kennis, tijdig reageren en doorgronden van ingewikkelde schaderapporten, leidt bovendien tot stress. Om hieraan een einde te maken is een belangrijke aanbeveling van de enquêtecommissie dat de wettelijke opdracht van het IMG moet worden verruimd: </w:t>
      </w:r>
    </w:p>
    <w:p w:rsidRPr="00D66C33" w:rsidR="007635BB" w:rsidP="00833B88" w14:paraId="527D2B4B" w14:textId="4369808C">
      <w:pPr>
        <w:ind w:left="708"/>
        <w:rPr>
          <w:szCs w:val="18"/>
        </w:rPr>
      </w:pPr>
      <w:r w:rsidRPr="004E6C9C">
        <w:rPr>
          <w:rFonts w:eastAsia="Verdana" w:cs="Verdana"/>
          <w:i/>
        </w:rPr>
        <w:t>‘Het IMG heeft de wettelijke opdracht om bij de schadeafhandeling de bepalingen van het</w:t>
      </w:r>
      <w:r w:rsidRPr="004E6C9C">
        <w:rPr>
          <w:rFonts w:eastAsia="Verdana" w:cs="Verdana"/>
        </w:rPr>
        <w:t xml:space="preserve"> </w:t>
      </w:r>
      <w:r w:rsidRPr="004E6C9C">
        <w:rPr>
          <w:rFonts w:eastAsia="Verdana" w:cs="Verdana"/>
          <w:i/>
        </w:rPr>
        <w:t>Burgerlijk Wetboek toe te passen. Het IMG kan alleen een schadevergoeding uitkeren als aangetoond is dat de NAM wettelijk aansprakelijk is voor die schade. Die aansprakelijkheidsclausule en gebondenheid aan het Burgerlijk Wetboek leiden tot een strikte toepassing van de wet en beperken in de praktijk een vlotte, coulante afhandeling van alle schadegevallen. Als zelfstandig bestuursorgaan (</w:t>
      </w:r>
      <w:r w:rsidRPr="004E6C9C">
        <w:rPr>
          <w:rFonts w:eastAsia="Verdana" w:cs="Verdana"/>
          <w:i/>
        </w:rPr>
        <w:t>zbo</w:t>
      </w:r>
      <w:r w:rsidRPr="004E6C9C">
        <w:rPr>
          <w:rFonts w:eastAsia="Verdana" w:cs="Verdana"/>
          <w:i/>
        </w:rPr>
        <w:t xml:space="preserve">) kan het IMG niet zomaar een taak buiten de wettelijke opdracht uit gaan voeren. Om die coulance mogelijk te maken, pleit de commissie voor het verruimen van het kader waarbinnen het IMG opereert. Op dit moment mag het IMG alleen schade uitkeren die verhaald kan worden op de NAM. Omdat de NAM alleen bereid is schade te vergoeden waarvoor ze wettelijk aansprakelijk is, is het IMG aan die aansprakelijkheid gebonden. Met een ruimere bevoegdheid en het bijbehorende eigen budget kan het IMG meer schades vlot en genereuzer afhandelen. </w:t>
      </w:r>
      <w:r w:rsidRPr="004E6C9C" w:rsidR="0134EC9C">
        <w:rPr>
          <w:rFonts w:eastAsia="Verdana" w:cs="Verdana"/>
          <w:i/>
        </w:rPr>
        <w:t>De bevoegdheid kan bijvoorbeeld verruimd worden door uitbreiding van de wettelijke opdracht of door het mogelijk te maken om naast de wet aanvullend beleid te maken.’</w:t>
      </w:r>
      <w:r>
        <w:rPr>
          <w:rStyle w:val="FootnoteReference"/>
          <w:rFonts w:eastAsia="Verdana" w:cs="Verdana"/>
          <w:i/>
        </w:rPr>
        <w:footnoteReference w:id="29"/>
      </w:r>
      <w:r w:rsidRPr="004E6C9C" w:rsidR="272C5C80">
        <w:t xml:space="preserve"> </w:t>
      </w:r>
    </w:p>
    <w:p w:rsidRPr="00D66C33" w:rsidR="28B0A1BC" w:rsidP="1EE652F1" w14:paraId="0D2813B7" w14:textId="7A1BF18E">
      <w:pPr>
        <w:rPr>
          <w:rFonts w:eastAsia="Verdana" w:cs="Verdana"/>
        </w:rPr>
      </w:pPr>
      <w:r w:rsidRPr="1EE652F1">
        <w:rPr>
          <w:rFonts w:eastAsia="Verdana" w:cs="Verdana"/>
        </w:rPr>
        <w:t xml:space="preserve">In zijn reactie op het rapport van de parlementaire enquêtecommissie heeft het kabinet </w:t>
      </w:r>
      <w:r w:rsidRPr="1EE652F1" w:rsidR="00E851C6">
        <w:rPr>
          <w:rFonts w:eastAsia="Verdana" w:cs="Verdana"/>
        </w:rPr>
        <w:t>daarom maatregelen</w:t>
      </w:r>
      <w:r w:rsidRPr="1EE652F1">
        <w:rPr>
          <w:rFonts w:eastAsia="Verdana" w:cs="Verdana"/>
        </w:rPr>
        <w:t xml:space="preserve"> aangekondigd die de schadeafhandeling milder, makkelijker en menselijker maken.</w:t>
      </w:r>
      <w:r>
        <w:rPr>
          <w:rStyle w:val="FootnoteReference"/>
          <w:rFonts w:eastAsia="Verdana" w:cs="Verdana"/>
        </w:rPr>
        <w:footnoteReference w:id="30"/>
      </w:r>
      <w:r w:rsidRPr="004E6C9C" w:rsidR="357A5BEA">
        <w:t xml:space="preserve"> </w:t>
      </w:r>
      <w:r w:rsidRPr="1EE652F1">
        <w:rPr>
          <w:rFonts w:eastAsia="Verdana" w:cs="Verdana"/>
        </w:rPr>
        <w:t>Dit onder meer door het onderzoek naar de schadeoorzaak dat deel uitmaakt van de maatwerkprocedure bij herstelkosten tot € 40.000 achterwege te laten</w:t>
      </w:r>
      <w:r w:rsidRPr="1EE652F1" w:rsidR="3C1AD95E">
        <w:rPr>
          <w:rFonts w:eastAsia="Verdana" w:cs="Verdana"/>
        </w:rPr>
        <w:t xml:space="preserve"> en zo bij te dragen aan beëindiging van discussies over de schadeoorzaken</w:t>
      </w:r>
      <w:r w:rsidRPr="1EE652F1">
        <w:rPr>
          <w:rFonts w:eastAsia="Verdana" w:cs="Verdana"/>
        </w:rPr>
        <w:t xml:space="preserve">. Deze maatregel </w:t>
      </w:r>
      <w:r w:rsidRPr="1EE652F1" w:rsidR="254CB921">
        <w:rPr>
          <w:rFonts w:eastAsia="Verdana" w:cs="Verdana"/>
        </w:rPr>
        <w:t xml:space="preserve">maakt </w:t>
      </w:r>
      <w:r w:rsidRPr="1EE652F1">
        <w:rPr>
          <w:rFonts w:eastAsia="Verdana" w:cs="Verdana"/>
        </w:rPr>
        <w:t>een einde aan de situatie waarin gedupeerden in slepende procedures belandden die soms met jarenlange discussies over de oorzaak van hun schade gepaard konden gaan</w:t>
      </w:r>
      <w:r w:rsidRPr="00EF28D9">
        <w:rPr>
          <w:rFonts w:eastAsia="Verdana" w:cs="Verdana"/>
        </w:rPr>
        <w:t xml:space="preserve">. Daarbij heeft het kabinet het hanteren van een grensbedrag verdedigbaar geacht, omdat in situaties waarin de herstelkosten uitzonderlijk hoog liggen, de omvang van de schade een onderzoek naar de oorzaak ervan rechtvaardigt. </w:t>
      </w:r>
      <w:r w:rsidRPr="00EF28D9" w:rsidR="6A4B0AB1">
        <w:rPr>
          <w:rFonts w:eastAsia="Verdana" w:cs="Verdana"/>
        </w:rPr>
        <w:t>Het</w:t>
      </w:r>
      <w:r w:rsidRPr="00EF28D9" w:rsidR="0A0B3712">
        <w:rPr>
          <w:rFonts w:eastAsia="Verdana" w:cs="Verdana"/>
        </w:rPr>
        <w:t xml:space="preserve"> grensbedrag </w:t>
      </w:r>
      <w:r w:rsidRPr="00EF28D9" w:rsidR="3E0FA1DA">
        <w:rPr>
          <w:rFonts w:eastAsia="Verdana" w:cs="Verdana"/>
        </w:rPr>
        <w:t xml:space="preserve">van </w:t>
      </w:r>
      <w:r w:rsidRPr="00EF28D9" w:rsidR="2686B017">
        <w:rPr>
          <w:rFonts w:eastAsia="Verdana" w:cs="Verdana"/>
        </w:rPr>
        <w:t>€</w:t>
      </w:r>
      <w:r w:rsidRPr="00EF28D9" w:rsidR="2FDAA7CE">
        <w:rPr>
          <w:rFonts w:eastAsia="Verdana" w:cs="Verdana"/>
        </w:rPr>
        <w:t xml:space="preserve"> </w:t>
      </w:r>
      <w:r w:rsidRPr="00EF28D9" w:rsidR="2686B017">
        <w:rPr>
          <w:rFonts w:eastAsia="Verdana" w:cs="Verdana"/>
        </w:rPr>
        <w:t xml:space="preserve">40.000 </w:t>
      </w:r>
      <w:r w:rsidRPr="00EF28D9" w:rsidR="6A4B0AB1">
        <w:rPr>
          <w:rFonts w:eastAsia="Verdana" w:cs="Verdana"/>
        </w:rPr>
        <w:t xml:space="preserve">waar in de kabinetsreactie </w:t>
      </w:r>
      <w:r w:rsidRPr="00EF28D9" w:rsidR="22193C20">
        <w:rPr>
          <w:rFonts w:eastAsia="Verdana" w:cs="Verdana"/>
        </w:rPr>
        <w:t xml:space="preserve">voor is </w:t>
      </w:r>
      <w:r w:rsidRPr="00EF28D9" w:rsidR="0D660056">
        <w:rPr>
          <w:rFonts w:eastAsia="Verdana" w:cs="Verdana"/>
        </w:rPr>
        <w:t>gekozen</w:t>
      </w:r>
      <w:r w:rsidRPr="00EF28D9" w:rsidR="344EAF9B">
        <w:rPr>
          <w:rFonts w:eastAsia="Verdana" w:cs="Verdana"/>
        </w:rPr>
        <w:t>,</w:t>
      </w:r>
      <w:r w:rsidRPr="00EF28D9" w:rsidR="22193C20">
        <w:rPr>
          <w:rFonts w:eastAsia="Verdana" w:cs="Verdana"/>
        </w:rPr>
        <w:t xml:space="preserve"> </w:t>
      </w:r>
      <w:r w:rsidRPr="00EF28D9" w:rsidR="344EAF9B">
        <w:rPr>
          <w:rFonts w:eastAsia="Verdana" w:cs="Verdana"/>
        </w:rPr>
        <w:t>is</w:t>
      </w:r>
      <w:r w:rsidRPr="00EF28D9" w:rsidR="22193C20">
        <w:rPr>
          <w:rFonts w:eastAsia="Verdana" w:cs="Verdana"/>
        </w:rPr>
        <w:t xml:space="preserve"> gebaseerd op </w:t>
      </w:r>
      <w:r w:rsidRPr="00EF28D9" w:rsidR="1FE09569">
        <w:rPr>
          <w:rFonts w:eastAsia="Verdana" w:cs="Verdana"/>
        </w:rPr>
        <w:t>het</w:t>
      </w:r>
      <w:r w:rsidRPr="00EF28D9" w:rsidR="0D7CF1E9">
        <w:rPr>
          <w:rFonts w:eastAsia="Verdana" w:cs="Verdana"/>
        </w:rPr>
        <w:t xml:space="preserve"> op dat moment beschikbare inzicht </w:t>
      </w:r>
      <w:r w:rsidRPr="00EF28D9" w:rsidR="713130D2">
        <w:rPr>
          <w:rFonts w:eastAsia="Verdana" w:cs="Verdana"/>
        </w:rPr>
        <w:t>in</w:t>
      </w:r>
      <w:r w:rsidRPr="00EF28D9" w:rsidR="683A5D1A">
        <w:rPr>
          <w:rFonts w:eastAsia="Verdana" w:cs="Verdana"/>
        </w:rPr>
        <w:t xml:space="preserve"> de omvang van schadevergoedingen in het effectgebied</w:t>
      </w:r>
      <w:r w:rsidRPr="00EF28D9" w:rsidR="6C244245">
        <w:rPr>
          <w:rFonts w:eastAsia="Verdana" w:cs="Verdana"/>
        </w:rPr>
        <w:t>, waaruit volgde</w:t>
      </w:r>
      <w:r w:rsidRPr="00EF28D9" w:rsidR="5EB862EC">
        <w:rPr>
          <w:rFonts w:eastAsia="Verdana" w:cs="Verdana"/>
        </w:rPr>
        <w:t xml:space="preserve"> </w:t>
      </w:r>
      <w:r w:rsidRPr="00EF28D9" w:rsidR="1FE09569">
        <w:rPr>
          <w:rFonts w:eastAsia="Verdana" w:cs="Verdana"/>
        </w:rPr>
        <w:t xml:space="preserve">dat </w:t>
      </w:r>
      <w:r w:rsidRPr="00EF28D9" w:rsidR="47B84F16">
        <w:rPr>
          <w:rFonts w:eastAsia="Verdana" w:cs="Verdana"/>
        </w:rPr>
        <w:t>circa 9</w:t>
      </w:r>
      <w:r w:rsidRPr="00EF28D9" w:rsidR="0F6C1355">
        <w:rPr>
          <w:rFonts w:eastAsia="Verdana" w:cs="Verdana"/>
        </w:rPr>
        <w:t>5</w:t>
      </w:r>
      <w:r w:rsidRPr="00EF28D9" w:rsidR="47B84F16">
        <w:rPr>
          <w:rFonts w:eastAsia="Verdana" w:cs="Verdana"/>
        </w:rPr>
        <w:t xml:space="preserve">% van de </w:t>
      </w:r>
      <w:r w:rsidRPr="00EF28D9" w:rsidR="0F6C1355">
        <w:rPr>
          <w:rFonts w:eastAsia="Verdana" w:cs="Verdana"/>
        </w:rPr>
        <w:t xml:space="preserve">door het IMG </w:t>
      </w:r>
      <w:r w:rsidRPr="00EF28D9" w:rsidR="59EB0633">
        <w:rPr>
          <w:rFonts w:eastAsia="Verdana" w:cs="Verdana"/>
        </w:rPr>
        <w:t xml:space="preserve">uitgekeerde </w:t>
      </w:r>
      <w:r w:rsidRPr="00EF28D9" w:rsidR="47B84F16">
        <w:rPr>
          <w:rFonts w:eastAsia="Verdana" w:cs="Verdana"/>
        </w:rPr>
        <w:t>schade</w:t>
      </w:r>
      <w:r w:rsidRPr="00EF28D9" w:rsidR="59EB0633">
        <w:rPr>
          <w:rFonts w:eastAsia="Verdana" w:cs="Verdana"/>
        </w:rPr>
        <w:t>vergoedingen onder dit grensbedrag</w:t>
      </w:r>
      <w:r w:rsidRPr="00EF28D9" w:rsidR="0F6C1355">
        <w:rPr>
          <w:rFonts w:eastAsia="Verdana" w:cs="Verdana"/>
        </w:rPr>
        <w:t xml:space="preserve"> lag</w:t>
      </w:r>
      <w:r w:rsidRPr="00EF28D9" w:rsidR="07041348">
        <w:rPr>
          <w:rFonts w:eastAsia="Verdana" w:cs="Verdana"/>
        </w:rPr>
        <w:t>.</w:t>
      </w:r>
      <w:r w:rsidRPr="00EF28D9" w:rsidR="77AD7989">
        <w:rPr>
          <w:rFonts w:eastAsia="Verdana" w:cs="Verdana"/>
        </w:rPr>
        <w:t xml:space="preserve"> </w:t>
      </w:r>
      <w:r w:rsidRPr="00EF28D9" w:rsidR="0DDF2025">
        <w:rPr>
          <w:rFonts w:eastAsia="Verdana" w:cs="Verdana"/>
        </w:rPr>
        <w:t>Daarbij is het maken van een allesomvattende inschatting niet mogelijk</w:t>
      </w:r>
      <w:r w:rsidRPr="00EF28D9" w:rsidR="3E013200">
        <w:rPr>
          <w:rFonts w:eastAsia="Verdana" w:cs="Verdana"/>
        </w:rPr>
        <w:t xml:space="preserve"> </w:t>
      </w:r>
      <w:r w:rsidRPr="00EF28D9" w:rsidR="0DDF2025">
        <w:rPr>
          <w:rFonts w:eastAsia="Verdana" w:cs="Verdana"/>
        </w:rPr>
        <w:t>o</w:t>
      </w:r>
      <w:r w:rsidRPr="00EF28D9" w:rsidR="5D256DA5">
        <w:rPr>
          <w:rFonts w:eastAsia="Verdana" w:cs="Verdana"/>
        </w:rPr>
        <w:t>mdat</w:t>
      </w:r>
      <w:r w:rsidRPr="00EF28D9" w:rsidR="3E013200">
        <w:rPr>
          <w:rFonts w:eastAsia="Verdana" w:cs="Verdana"/>
        </w:rPr>
        <w:t xml:space="preserve"> </w:t>
      </w:r>
      <w:r w:rsidRPr="00EF28D9" w:rsidR="766D2C98">
        <w:rPr>
          <w:rFonts w:eastAsia="Verdana" w:cs="Verdana"/>
        </w:rPr>
        <w:t xml:space="preserve">afgewezen schade niet </w:t>
      </w:r>
      <w:r w:rsidRPr="00EF28D9" w:rsidR="36847500">
        <w:rPr>
          <w:rFonts w:eastAsia="Verdana" w:cs="Verdana"/>
        </w:rPr>
        <w:t>wordt begroot</w:t>
      </w:r>
      <w:r w:rsidRPr="00EF28D9" w:rsidR="64B349AC">
        <w:rPr>
          <w:rFonts w:eastAsia="Verdana" w:cs="Verdana"/>
        </w:rPr>
        <w:t>.</w:t>
      </w:r>
      <w:r w:rsidRPr="00EF28D9" w:rsidR="73B775A8">
        <w:rPr>
          <w:rFonts w:eastAsia="Verdana" w:cs="Verdana"/>
        </w:rPr>
        <w:t xml:space="preserve"> </w:t>
      </w:r>
      <w:r w:rsidRPr="00EF28D9" w:rsidR="644F9B2A">
        <w:rPr>
          <w:rFonts w:eastAsia="Verdana" w:cs="Verdana"/>
        </w:rPr>
        <w:t>H</w:t>
      </w:r>
      <w:r w:rsidRPr="00EF28D9" w:rsidR="73B775A8">
        <w:rPr>
          <w:rFonts w:eastAsia="Verdana" w:cs="Verdana"/>
        </w:rPr>
        <w:t xml:space="preserve">et </w:t>
      </w:r>
      <w:r w:rsidRPr="00EF28D9" w:rsidR="713130D2">
        <w:rPr>
          <w:rFonts w:eastAsia="Verdana" w:cs="Verdana"/>
        </w:rPr>
        <w:t xml:space="preserve">kabinet </w:t>
      </w:r>
      <w:r w:rsidRPr="00EF28D9" w:rsidR="0397866F">
        <w:rPr>
          <w:rFonts w:eastAsia="Verdana" w:cs="Verdana"/>
        </w:rPr>
        <w:t>achtte</w:t>
      </w:r>
      <w:r w:rsidRPr="00EF28D9" w:rsidR="713130D2">
        <w:rPr>
          <w:rFonts w:eastAsia="Verdana" w:cs="Verdana"/>
        </w:rPr>
        <w:t xml:space="preserve"> het </w:t>
      </w:r>
      <w:r w:rsidRPr="00EF28D9" w:rsidR="7EF9EFB6">
        <w:rPr>
          <w:rFonts w:eastAsia="Verdana" w:cs="Verdana"/>
        </w:rPr>
        <w:t xml:space="preserve">hiermee </w:t>
      </w:r>
      <w:r w:rsidRPr="00EF28D9" w:rsidR="713130D2">
        <w:rPr>
          <w:rFonts w:eastAsia="Verdana" w:cs="Verdana"/>
        </w:rPr>
        <w:t xml:space="preserve">voldoende aannemelijk dat </w:t>
      </w:r>
      <w:r w:rsidRPr="00EF28D9" w:rsidR="1E313AD7">
        <w:rPr>
          <w:rFonts w:eastAsia="Verdana" w:cs="Verdana"/>
        </w:rPr>
        <w:t xml:space="preserve">bij </w:t>
      </w:r>
      <w:r w:rsidRPr="00EF28D9" w:rsidR="3CCD816A">
        <w:rPr>
          <w:rFonts w:eastAsia="Verdana" w:cs="Verdana"/>
        </w:rPr>
        <w:t xml:space="preserve">het gekozen grensbedrag </w:t>
      </w:r>
      <w:r w:rsidRPr="00EF28D9" w:rsidR="68FF63A3">
        <w:rPr>
          <w:rFonts w:eastAsia="Verdana" w:cs="Verdana"/>
        </w:rPr>
        <w:t>een groot deel</w:t>
      </w:r>
      <w:r w:rsidRPr="00EF28D9" w:rsidR="07FA005C">
        <w:rPr>
          <w:rFonts w:eastAsia="Verdana" w:cs="Verdana"/>
        </w:rPr>
        <w:t xml:space="preserve"> van </w:t>
      </w:r>
      <w:r w:rsidRPr="00EF28D9" w:rsidR="7A9008FB">
        <w:rPr>
          <w:rFonts w:eastAsia="Verdana" w:cs="Verdana"/>
        </w:rPr>
        <w:t xml:space="preserve">de </w:t>
      </w:r>
      <w:r w:rsidRPr="00EF28D9" w:rsidR="076DB70C">
        <w:rPr>
          <w:rFonts w:eastAsia="Verdana" w:cs="Verdana"/>
        </w:rPr>
        <w:t xml:space="preserve">schademeldingen </w:t>
      </w:r>
      <w:r w:rsidRPr="00EF28D9" w:rsidR="50ACF89B">
        <w:rPr>
          <w:rFonts w:eastAsia="Verdana" w:cs="Verdana"/>
        </w:rPr>
        <w:t>vereenvoudigd</w:t>
      </w:r>
      <w:r w:rsidRPr="00EF28D9" w:rsidR="076DB70C">
        <w:rPr>
          <w:rFonts w:eastAsia="Verdana" w:cs="Verdana"/>
        </w:rPr>
        <w:t xml:space="preserve"> kan worden afgehandeld</w:t>
      </w:r>
      <w:r w:rsidRPr="00EF28D9" w:rsidR="5161EA79">
        <w:rPr>
          <w:rFonts w:eastAsia="Verdana" w:cs="Verdana"/>
        </w:rPr>
        <w:t>.</w:t>
      </w:r>
      <w:r w:rsidRPr="00EF28D9" w:rsidR="713130D2">
        <w:rPr>
          <w:rFonts w:eastAsia="Verdana" w:cs="Verdana"/>
        </w:rPr>
        <w:t xml:space="preserve"> </w:t>
      </w:r>
      <w:r w:rsidRPr="1EE652F1">
        <w:rPr>
          <w:rFonts w:eastAsia="Verdana" w:cs="Verdana"/>
        </w:rPr>
        <w:t>Bij de Kamerbehandeling van de kabinetsreactie op het enquêterapport heeft de Tweede Kamer het kabinet middels</w:t>
      </w:r>
      <w:r w:rsidRPr="1EE652F1" w:rsidR="563DE9CD">
        <w:rPr>
          <w:rFonts w:eastAsia="Verdana" w:cs="Verdana"/>
        </w:rPr>
        <w:t xml:space="preserve"> een motie</w:t>
      </w:r>
      <w:r w:rsidR="00951F77">
        <w:rPr>
          <w:rFonts w:eastAsia="Verdana" w:cs="Verdana"/>
        </w:rPr>
        <w:t xml:space="preserve"> </w:t>
      </w:r>
      <w:r w:rsidRPr="00EF28D9" w:rsidR="00951F77">
        <w:rPr>
          <w:rFonts w:eastAsia="Verdana" w:cs="Verdana"/>
          <w:shd w:val="clear" w:color="auto" w:fill="FFFFFF" w:themeFill="background1"/>
        </w:rPr>
        <w:t>Vedder</w:t>
      </w:r>
      <w:r w:rsidR="00951F77">
        <w:rPr>
          <w:rFonts w:eastAsia="Verdana" w:cs="Verdana"/>
          <w:shd w:val="clear" w:color="auto" w:fill="FFFFFF" w:themeFill="background1"/>
        </w:rPr>
        <w:t>/</w:t>
      </w:r>
      <w:r w:rsidRPr="00EF28D9" w:rsidR="00951F77">
        <w:rPr>
          <w:rFonts w:eastAsia="Verdana" w:cs="Verdana"/>
          <w:shd w:val="clear" w:color="auto" w:fill="FFFFFF" w:themeFill="background1"/>
        </w:rPr>
        <w:t>Boulakjar</w:t>
      </w:r>
      <w:r>
        <w:rPr>
          <w:rStyle w:val="FootnoteReference"/>
          <w:rFonts w:eastAsia="Verdana" w:cs="Verdana"/>
        </w:rPr>
        <w:footnoteReference w:id="31"/>
      </w:r>
      <w:r w:rsidRPr="1EE652F1" w:rsidR="0D5D92C9">
        <w:rPr>
          <w:rFonts w:eastAsia="Verdana" w:cs="Verdana"/>
        </w:rPr>
        <w:t xml:space="preserve"> </w:t>
      </w:r>
      <w:r w:rsidRPr="1EE652F1">
        <w:rPr>
          <w:rFonts w:eastAsia="Verdana" w:cs="Verdana"/>
        </w:rPr>
        <w:t xml:space="preserve">verzocht </w:t>
      </w:r>
      <w:r w:rsidRPr="1EE652F1" w:rsidR="5AFBA0A8">
        <w:rPr>
          <w:rFonts w:eastAsia="Verdana" w:cs="Verdana"/>
        </w:rPr>
        <w:t xml:space="preserve">om </w:t>
      </w:r>
      <w:r w:rsidRPr="1EE652F1" w:rsidR="7EF9EFB6">
        <w:rPr>
          <w:rFonts w:eastAsia="Verdana" w:cs="Verdana"/>
        </w:rPr>
        <w:t>he</w:t>
      </w:r>
      <w:r w:rsidRPr="1EE652F1" w:rsidR="47B53672">
        <w:rPr>
          <w:rFonts w:eastAsia="Verdana" w:cs="Verdana"/>
        </w:rPr>
        <w:t>t</w:t>
      </w:r>
      <w:r w:rsidRPr="1EE652F1">
        <w:rPr>
          <w:rFonts w:eastAsia="Verdana" w:cs="Verdana"/>
        </w:rPr>
        <w:t xml:space="preserve"> grens</w:t>
      </w:r>
      <w:r w:rsidRPr="1EE652F1" w:rsidR="47B53672">
        <w:rPr>
          <w:rFonts w:eastAsia="Verdana" w:cs="Verdana"/>
        </w:rPr>
        <w:t>bedrag</w:t>
      </w:r>
      <w:r w:rsidRPr="1EE652F1">
        <w:rPr>
          <w:rFonts w:eastAsia="Verdana" w:cs="Verdana"/>
        </w:rPr>
        <w:t xml:space="preserve"> te verhogen naar € 60.000</w:t>
      </w:r>
      <w:r w:rsidRPr="1EE652F1" w:rsidR="69472B8E">
        <w:rPr>
          <w:rFonts w:eastAsia="Verdana" w:cs="Verdana"/>
        </w:rPr>
        <w:t>,</w:t>
      </w:r>
      <w:r w:rsidRPr="1EE652F1">
        <w:rPr>
          <w:rFonts w:eastAsia="Verdana" w:cs="Verdana"/>
        </w:rPr>
        <w:t xml:space="preserve"> teneinde </w:t>
      </w:r>
      <w:r w:rsidRPr="1EE652F1" w:rsidR="0F1F4005">
        <w:rPr>
          <w:rFonts w:eastAsia="Verdana" w:cs="Verdana"/>
        </w:rPr>
        <w:t>ervoor te zorgen dat de</w:t>
      </w:r>
      <w:r w:rsidRPr="1EE652F1" w:rsidR="078401DE">
        <w:rPr>
          <w:rFonts w:eastAsia="Verdana" w:cs="Verdana"/>
        </w:rPr>
        <w:t xml:space="preserve">ze versoepeling voor </w:t>
      </w:r>
      <w:r w:rsidRPr="1EE652F1">
        <w:rPr>
          <w:rFonts w:eastAsia="Verdana" w:cs="Verdana"/>
        </w:rPr>
        <w:t xml:space="preserve">meer gedupeerden </w:t>
      </w:r>
      <w:r w:rsidRPr="1EE652F1" w:rsidR="56F53B7E">
        <w:rPr>
          <w:rFonts w:eastAsia="Verdana" w:cs="Verdana"/>
        </w:rPr>
        <w:t xml:space="preserve">het </w:t>
      </w:r>
      <w:r w:rsidRPr="1EE652F1" w:rsidR="078401DE">
        <w:rPr>
          <w:rFonts w:eastAsia="Verdana" w:cs="Verdana"/>
        </w:rPr>
        <w:t>soelaas</w:t>
      </w:r>
      <w:r w:rsidRPr="1EE652F1" w:rsidR="3BBC64DE">
        <w:rPr>
          <w:rFonts w:eastAsia="Verdana" w:cs="Verdana"/>
        </w:rPr>
        <w:t xml:space="preserve"> van schade</w:t>
      </w:r>
      <w:r w:rsidRPr="1EE652F1" w:rsidR="6D446B30">
        <w:rPr>
          <w:rFonts w:eastAsia="Verdana" w:cs="Verdana"/>
        </w:rPr>
        <w:t>herstel</w:t>
      </w:r>
      <w:r w:rsidRPr="1EE652F1" w:rsidR="3BBC64DE">
        <w:rPr>
          <w:rFonts w:eastAsia="Verdana" w:cs="Verdana"/>
        </w:rPr>
        <w:t xml:space="preserve"> zonder onderzoek naar de oorzaak</w:t>
      </w:r>
      <w:r w:rsidRPr="1EE652F1" w:rsidR="078401DE">
        <w:rPr>
          <w:rFonts w:eastAsia="Verdana" w:cs="Verdana"/>
        </w:rPr>
        <w:t xml:space="preserve"> biedt</w:t>
      </w:r>
      <w:r w:rsidRPr="1EE652F1" w:rsidR="03FD6ABA">
        <w:rPr>
          <w:rFonts w:eastAsia="Verdana" w:cs="Verdana"/>
        </w:rPr>
        <w:t>.</w:t>
      </w:r>
      <w:r>
        <w:rPr>
          <w:rStyle w:val="FootnoteReference"/>
          <w:rFonts w:eastAsia="Verdana" w:cs="Verdana"/>
        </w:rPr>
        <w:footnoteReference w:id="32"/>
      </w:r>
    </w:p>
    <w:p w:rsidRPr="00D66C33" w:rsidR="28B0A1BC" w:rsidP="00575F19" w14:paraId="1B2C5AF0" w14:textId="2F032491">
      <w:pPr>
        <w:pStyle w:val="Heading3"/>
        <w:spacing w:line="276" w:lineRule="auto"/>
        <w:rPr>
          <w:szCs w:val="18"/>
        </w:rPr>
      </w:pPr>
      <w:bookmarkStart w:name="_Toc209544872" w:id="14"/>
      <w:r w:rsidRPr="004E6C9C">
        <w:rPr>
          <w:rFonts w:eastAsia="Calibri Light" w:cs="Calibri Light"/>
        </w:rPr>
        <w:t>2.3.2 Daadwerkelijk schadeherstel zonder onderzoek naar de schadeoorzaak</w:t>
      </w:r>
      <w:bookmarkEnd w:id="14"/>
    </w:p>
    <w:p w:rsidR="00AC0E20" w:rsidP="00650B7D" w14:paraId="2CEF53D6" w14:textId="77777777">
      <w:pPr>
        <w:rPr>
          <w:szCs w:val="18"/>
        </w:rPr>
      </w:pPr>
      <w:r w:rsidRPr="004E6C9C">
        <w:t>Voorliggend wetsvoorstel geeft het IMG de bevoegdheid om onder voorwaarden af te zien van onderzoek naar de oorzaak van schade aan kadastrale objecten. Deze voorwaarden houden in dat een grensbedrag voor de herstelkosten gehanteerd wordt, zoals hierboven beschreven, en dat de vergoeding besteed wordt aan het daadwerkelijk herstellen van de aanwezige schade. Aanvragers kunnen hiertoe een aannemer naar eigen keuze inschakelen, waarna het IMG d</w:t>
      </w:r>
      <w:r w:rsidRPr="004E6C9C" w:rsidR="08022106">
        <w:t>e</w:t>
      </w:r>
      <w:r w:rsidRPr="004E6C9C">
        <w:t xml:space="preserve"> redelijke </w:t>
      </w:r>
      <w:r w:rsidRPr="004E6C9C" w:rsidR="05ED275A">
        <w:t>herstel</w:t>
      </w:r>
      <w:r w:rsidRPr="004E6C9C">
        <w:t xml:space="preserve">kosten </w:t>
      </w:r>
      <w:r w:rsidRPr="004E6C9C" w:rsidR="66BF6D57">
        <w:t>vergoed</w:t>
      </w:r>
      <w:r w:rsidRPr="004E6C9C" w:rsidR="32882ABC">
        <w:t>t</w:t>
      </w:r>
      <w:r w:rsidRPr="004E6C9C" w:rsidR="5B6D0832">
        <w:t>,</w:t>
      </w:r>
      <w:r w:rsidRPr="004E6C9C" w:rsidR="175B51CB">
        <w:t xml:space="preserve"> </w:t>
      </w:r>
      <w:r w:rsidRPr="004E6C9C">
        <w:t xml:space="preserve">of ervoor kiezen de schade door het IMG in natura te laten herstellen. Het IMG kan </w:t>
      </w:r>
      <w:r w:rsidRPr="004E6C9C" w:rsidR="15435F47">
        <w:t xml:space="preserve">in </w:t>
      </w:r>
      <w:r w:rsidRPr="004E6C9C" w:rsidR="2D0F1BC8">
        <w:t>zijn</w:t>
      </w:r>
      <w:r w:rsidRPr="004E6C9C" w:rsidR="15435F47">
        <w:t xml:space="preserve"> werkwijze </w:t>
      </w:r>
      <w:r w:rsidRPr="004E6C9C">
        <w:t xml:space="preserve">kwaliteitseisen aan </w:t>
      </w:r>
      <w:r w:rsidRPr="004E6C9C" w:rsidR="002E0EDF">
        <w:t xml:space="preserve">een </w:t>
      </w:r>
      <w:r w:rsidRPr="004E6C9C">
        <w:t xml:space="preserve">aannemer stellen, bijvoorbeeld dat deze aangesloten dient te zijn bij een door het </w:t>
      </w:r>
      <w:r w:rsidRPr="004E6C9C" w:rsidR="067A27B5">
        <w:t>M</w:t>
      </w:r>
      <w:r w:rsidRPr="004E6C9C">
        <w:t>inisterie van</w:t>
      </w:r>
      <w:r w:rsidRPr="004E6C9C" w:rsidR="7DB35D0E">
        <w:t xml:space="preserve"> </w:t>
      </w:r>
      <w:r w:rsidRPr="004E6C9C">
        <w:t>Justitie</w:t>
      </w:r>
      <w:r w:rsidRPr="004E6C9C" w:rsidR="7DB35D0E">
        <w:t xml:space="preserve"> en Veiligheid</w:t>
      </w:r>
      <w:r w:rsidRPr="004E6C9C">
        <w:t xml:space="preserve"> </w:t>
      </w:r>
      <w:r w:rsidRPr="004E6C9C" w:rsidR="000207F4">
        <w:t xml:space="preserve">erkende </w:t>
      </w:r>
      <w:r w:rsidRPr="004E6C9C">
        <w:t xml:space="preserve">geschillencommissie. De herstelkosten worden via de aannemer vergoed zodat bewoners niet zelf in de kosten moeten voorzien. </w:t>
      </w:r>
      <w:bookmarkStart w:name="_Hlk205548772" w:id="15"/>
    </w:p>
    <w:p w:rsidR="003B4222" w:rsidP="00650B7D" w14:paraId="78246D18" w14:textId="08E0BD59">
      <w:pPr>
        <w:rPr>
          <w:szCs w:val="18"/>
        </w:rPr>
      </w:pPr>
      <w:r w:rsidRPr="004E6C9C">
        <w:t>Dankzij</w:t>
      </w:r>
      <w:r w:rsidRPr="004E6C9C" w:rsidR="0134EC9C">
        <w:t xml:space="preserve"> daadwerkelijk herstel worden in lijn met het advies van de commissie Van Geel onderlinge verschillen teruggedrongen, aangezien het resultaat voor iedereen gelijkwaardig is: een herstelde </w:t>
      </w:r>
      <w:r w:rsidRPr="004E6C9C" w:rsidR="00917E54">
        <w:t>woning.</w:t>
      </w:r>
      <w:r>
        <w:rPr>
          <w:rStyle w:val="FootnoteReference"/>
        </w:rPr>
        <w:footnoteReference w:id="33"/>
      </w:r>
      <w:r w:rsidRPr="004E6C9C" w:rsidR="0134EC9C">
        <w:t xml:space="preserve"> </w:t>
      </w:r>
      <w:bookmarkEnd w:id="15"/>
      <w:r w:rsidRPr="004E6C9C" w:rsidR="0134EC9C">
        <w:t xml:space="preserve">Zo draagt daadwerkelijk herstel tevens bij aan </w:t>
      </w:r>
      <w:r w:rsidRPr="004E6C9C" w:rsidR="00575C7A">
        <w:t xml:space="preserve">het herstel en </w:t>
      </w:r>
      <w:r w:rsidRPr="004E6C9C" w:rsidR="0134EC9C">
        <w:t>de kwaliteit van het woningbestand in het aardbevingsgebied</w:t>
      </w:r>
      <w:r w:rsidRPr="004E6C9C" w:rsidR="001C59CF">
        <w:t>.</w:t>
      </w:r>
      <w:r w:rsidRPr="004E6C9C" w:rsidR="00AC0E20">
        <w:t xml:space="preserve"> </w:t>
      </w:r>
      <w:r w:rsidR="00AC0E20">
        <w:t xml:space="preserve">Waar de VES een oplossing biedt voor relatief kleine en eenvoudige schademeldingen, is daadwerkelijk schadeherstel met name ook een alternatief voor grotere schades waarbij tot op heden enkel voor een maatwerkprocedure gekozen kon worden. </w:t>
      </w:r>
      <w:r w:rsidR="00AC0E20">
        <w:rPr>
          <w:rFonts w:eastAsia="Verdana" w:cs="Verdana"/>
        </w:rPr>
        <w:t xml:space="preserve">Daarnaast draagt deze maatregel in tegenstelling tot de VES ook bij </w:t>
      </w:r>
      <w:r w:rsidR="00170590">
        <w:rPr>
          <w:rFonts w:eastAsia="Verdana" w:cs="Verdana"/>
        </w:rPr>
        <w:t>aan</w:t>
      </w:r>
      <w:r w:rsidR="00AC0E20">
        <w:rPr>
          <w:rFonts w:eastAsia="Verdana" w:cs="Verdana"/>
        </w:rPr>
        <w:t xml:space="preserve"> het voorkomen en zonder nieuwe melding herstellen van herhaalschade, waar de commissie ook specifiek aandacht voor vroeg.</w:t>
      </w:r>
      <w:r w:rsidRPr="004E6C9C" w:rsidR="00771097">
        <w:t xml:space="preserve"> </w:t>
      </w:r>
      <w:r w:rsidRPr="004E6C9C" w:rsidR="00AC0E20">
        <w:t>Tot slot</w:t>
      </w:r>
      <w:r w:rsidRPr="004E6C9C" w:rsidR="00081542">
        <w:t xml:space="preserve"> sluit </w:t>
      </w:r>
      <w:r w:rsidRPr="004E6C9C">
        <w:t xml:space="preserve">daadwerkelijk </w:t>
      </w:r>
      <w:r w:rsidRPr="004E6C9C" w:rsidR="00BE7C15">
        <w:t>herstel</w:t>
      </w:r>
      <w:r w:rsidRPr="004E6C9C">
        <w:t xml:space="preserve"> </w:t>
      </w:r>
      <w:r w:rsidRPr="004E6C9C" w:rsidR="00081542">
        <w:t xml:space="preserve">beter aan bij het </w:t>
      </w:r>
      <w:r w:rsidRPr="004E6C9C" w:rsidR="00081542">
        <w:t>doenvermogen</w:t>
      </w:r>
      <w:r w:rsidRPr="004E6C9C" w:rsidR="00081542">
        <w:t xml:space="preserve"> van burgers die</w:t>
      </w:r>
      <w:r w:rsidRPr="004E6C9C">
        <w:t xml:space="preserve"> schades</w:t>
      </w:r>
      <w:r w:rsidRPr="004E6C9C" w:rsidR="00081542">
        <w:t xml:space="preserve"> willen herstellen</w:t>
      </w:r>
      <w:r w:rsidRPr="004E6C9C">
        <w:t>, de Wetenschappelijke Raad voor het Regeringsbeleid heeft in 2017 aandacht hiervoor gevraagd bij de ontwikkeling van beleid.</w:t>
      </w:r>
      <w:r>
        <w:rPr>
          <w:rStyle w:val="FootnoteReference"/>
        </w:rPr>
        <w:footnoteReference w:id="34"/>
      </w:r>
      <w:r w:rsidRPr="004E6C9C" w:rsidR="00081542">
        <w:t xml:space="preserve"> Het bedrag van € 60.000 is</w:t>
      </w:r>
      <w:r w:rsidRPr="004E6C9C">
        <w:t xml:space="preserve"> namelijk</w:t>
      </w:r>
      <w:r w:rsidRPr="004E6C9C" w:rsidR="00081542">
        <w:t xml:space="preserve"> bijna altijd toereikend (inclusief meerwerk</w:t>
      </w:r>
      <w:r w:rsidRPr="004E6C9C" w:rsidR="00081542">
        <w:t xml:space="preserve"> </w:t>
      </w:r>
      <w:r w:rsidRPr="004E6C9C" w:rsidR="00081542">
        <w:t xml:space="preserve">dat gekoppeld is aan herstel van schades), waardoor burgers bij daadwerkelijk herstel eigenlijk niet verkeerd kunnen kiezen. </w:t>
      </w:r>
    </w:p>
    <w:p w:rsidRPr="00081542" w:rsidR="00330157" w:rsidP="003B4222" w14:paraId="383570D6" w14:textId="1A36BBD5">
      <w:pPr>
        <w:rPr>
          <w:szCs w:val="18"/>
        </w:rPr>
      </w:pPr>
      <w:r w:rsidRPr="004E6C9C">
        <w:t>Het</w:t>
      </w:r>
      <w:r w:rsidRPr="004E6C9C" w:rsidR="16115773">
        <w:t xml:space="preserve"> IMG</w:t>
      </w:r>
      <w:r w:rsidRPr="004E6C9C">
        <w:t xml:space="preserve"> krijgt met voorliggen</w:t>
      </w:r>
      <w:r w:rsidRPr="004E6C9C" w:rsidR="00BE7C15">
        <w:t>d</w:t>
      </w:r>
      <w:r w:rsidRPr="004E6C9C">
        <w:t xml:space="preserve"> wetsvoorstel</w:t>
      </w:r>
      <w:r w:rsidRPr="004E6C9C" w:rsidR="16115773">
        <w:t xml:space="preserve"> een nieuwe wettelijke taak om</w:t>
      </w:r>
      <w:r w:rsidRPr="004E6C9C" w:rsidR="14C113DF">
        <w:t>,</w:t>
      </w:r>
      <w:r w:rsidRPr="004E6C9C" w:rsidR="16115773">
        <w:t xml:space="preserve"> indien de aanvrager dit wenst, af te zien van onderzoek naar mogelijke andere oorzaken voor de schade (zoals dat bij de schadeafhandeling </w:t>
      </w:r>
      <w:r w:rsidRPr="004E6C9C" w:rsidR="245CC2D4">
        <w:t>met maatwerkprocedure</w:t>
      </w:r>
      <w:r w:rsidRPr="004E6C9C" w:rsidR="16115773">
        <w:t xml:space="preserve"> wél wordt uitgevoerd)</w:t>
      </w:r>
      <w:r w:rsidRPr="004E6C9C" w:rsidR="1421E639">
        <w:t xml:space="preserve">. </w:t>
      </w:r>
      <w:r w:rsidRPr="004E6C9C" w:rsidR="1421E639">
        <w:t>Daar</w:t>
      </w:r>
      <w:r w:rsidRPr="004E6C9C" w:rsidR="00CD0ECA">
        <w:t>mee</w:t>
      </w:r>
      <w:r w:rsidRPr="004E6C9C" w:rsidR="1421E639">
        <w:t xml:space="preserve"> wordt </w:t>
      </w:r>
      <w:r w:rsidRPr="004E6C9C" w:rsidR="16115773">
        <w:t xml:space="preserve">‘veronderstelde schade’ </w:t>
      </w:r>
      <w:r w:rsidRPr="004E6C9C" w:rsidR="1421E639">
        <w:t>vergoed</w:t>
      </w:r>
      <w:r w:rsidRPr="004E6C9C" w:rsidR="5B7433CA">
        <w:t>,</w:t>
      </w:r>
      <w:r w:rsidRPr="004E6C9C" w:rsidR="16115773">
        <w:t xml:space="preserve"> </w:t>
      </w:r>
      <w:r w:rsidRPr="004E6C9C" w:rsidR="1421E639">
        <w:t xml:space="preserve">tot </w:t>
      </w:r>
      <w:r w:rsidRPr="004E6C9C" w:rsidR="16115773">
        <w:t xml:space="preserve">een bij </w:t>
      </w:r>
      <w:r w:rsidRPr="004E6C9C" w:rsidR="009D5CB0">
        <w:t>algemene maatregel van bestuur</w:t>
      </w:r>
      <w:r w:rsidRPr="004E6C9C" w:rsidR="16115773">
        <w:t xml:space="preserve"> te bepalen maximumbedrag en in de vorm van daadwerkelijk herstel. </w:t>
      </w:r>
    </w:p>
    <w:p w:rsidRPr="00D66C33" w:rsidR="0079078B" w:rsidP="0079078B" w14:paraId="133663D6" w14:textId="2FAEA6A2">
      <w:pPr>
        <w:shd w:val="clear" w:color="auto" w:fill="FFFFFF" w:themeFill="background1"/>
        <w:rPr>
          <w:rFonts w:eastAsia="Verdana" w:cs="Verdana"/>
          <w:shd w:val="clear" w:color="auto" w:fill="FF99FF"/>
        </w:rPr>
      </w:pPr>
      <w:r>
        <w:rPr>
          <w:rFonts w:eastAsia="Verdana" w:cs="Verdana"/>
          <w:shd w:val="clear" w:color="auto" w:fill="FFFFFF" w:themeFill="background1"/>
        </w:rPr>
        <w:t>H</w:t>
      </w:r>
      <w:r w:rsidRPr="00EF28D9">
        <w:rPr>
          <w:rFonts w:eastAsia="Verdana" w:cs="Verdana"/>
          <w:shd w:val="clear" w:color="auto" w:fill="FFFFFF" w:themeFill="background1"/>
        </w:rPr>
        <w:t xml:space="preserve">et grensbedrag van € 60.000 </w:t>
      </w:r>
      <w:r w:rsidRPr="00EF28D9">
        <w:rPr>
          <w:rFonts w:eastAsia="Verdana" w:cs="Verdana"/>
          <w:shd w:val="clear" w:color="auto" w:fill="FFFFFF" w:themeFill="background1"/>
        </w:rPr>
        <w:t xml:space="preserve">zal </w:t>
      </w:r>
      <w:r>
        <w:rPr>
          <w:rFonts w:eastAsia="Verdana" w:cs="Verdana"/>
          <w:shd w:val="clear" w:color="auto" w:fill="FFFFFF" w:themeFill="background1"/>
        </w:rPr>
        <w:t xml:space="preserve">bij algemene maatregel van bestuur </w:t>
      </w:r>
      <w:r w:rsidRPr="00EF28D9">
        <w:rPr>
          <w:rFonts w:eastAsia="Verdana" w:cs="Verdana"/>
          <w:shd w:val="clear" w:color="auto" w:fill="FFFFFF" w:themeFill="background1"/>
        </w:rPr>
        <w:t xml:space="preserve">worden vastgelegd. Conform de strekking van de </w:t>
      </w:r>
      <w:r>
        <w:rPr>
          <w:rFonts w:eastAsia="Verdana" w:cs="Verdana"/>
          <w:shd w:val="clear" w:color="auto" w:fill="FFFFFF" w:themeFill="background1"/>
        </w:rPr>
        <w:t xml:space="preserve">eerdergenoemde </w:t>
      </w:r>
      <w:r w:rsidRPr="00EF28D9">
        <w:rPr>
          <w:rFonts w:eastAsia="Verdana" w:cs="Verdana"/>
          <w:shd w:val="clear" w:color="auto" w:fill="FFFFFF" w:themeFill="background1"/>
        </w:rPr>
        <w:t xml:space="preserve">motie </w:t>
      </w:r>
      <w:r w:rsidRPr="00EF28D9">
        <w:rPr>
          <w:rFonts w:eastAsia="Verdana" w:cs="Verdana"/>
          <w:shd w:val="clear" w:color="auto" w:fill="FFFFFF" w:themeFill="background1"/>
        </w:rPr>
        <w:t>Vedder</w:t>
      </w:r>
      <w:r>
        <w:rPr>
          <w:rFonts w:eastAsia="Verdana" w:cs="Verdana"/>
          <w:shd w:val="clear" w:color="auto" w:fill="FFFFFF" w:themeFill="background1"/>
        </w:rPr>
        <w:t>/</w:t>
      </w:r>
      <w:r w:rsidRPr="00EF28D9">
        <w:rPr>
          <w:rFonts w:eastAsia="Verdana" w:cs="Verdana"/>
          <w:shd w:val="clear" w:color="auto" w:fill="FFFFFF" w:themeFill="background1"/>
        </w:rPr>
        <w:t>Boulakjar</w:t>
      </w:r>
      <w:r w:rsidRPr="1EE652F1">
        <w:rPr>
          <w:rFonts w:eastAsia="Verdana" w:cs="Verdana"/>
        </w:rPr>
        <w:t xml:space="preserve"> </w:t>
      </w:r>
      <w:r w:rsidRPr="00EF28D9">
        <w:rPr>
          <w:rFonts w:eastAsia="Verdana" w:cs="Verdana"/>
          <w:shd w:val="clear" w:color="auto" w:fill="FFFFFF" w:themeFill="background1"/>
        </w:rPr>
        <w:t xml:space="preserve">is het uitgangspunt dat dit grensbedrag in de toekomst niet naar beneden wordt bijgesteld. Vaststelling per </w:t>
      </w:r>
      <w:r>
        <w:rPr>
          <w:rFonts w:eastAsia="Verdana" w:cs="Verdana"/>
          <w:shd w:val="clear" w:color="auto" w:fill="FFFFFF" w:themeFill="background1"/>
        </w:rPr>
        <w:t>algemene maatregel van bestuur</w:t>
      </w:r>
      <w:r w:rsidRPr="00EF28D9">
        <w:rPr>
          <w:rFonts w:eastAsia="Verdana" w:cs="Verdana"/>
          <w:shd w:val="clear" w:color="auto" w:fill="FFFFFF" w:themeFill="background1"/>
        </w:rPr>
        <w:t xml:space="preserve"> biedt ruimte om op een uitvoerbare wijze rekening te houden met toekomstige (prijs)ontwikkelingen in de schadeafhandeling, waardoor het grensbedrag kan worden aangepast in verband met die ontwikkelingen zonder dat daarvoor een wetswijziging nodig is.</w:t>
      </w:r>
    </w:p>
    <w:p w:rsidRPr="00D66C33" w:rsidR="00E77EF5" w:rsidP="00575F19" w14:paraId="180D3EE8" w14:textId="3B6C0EE7">
      <w:pPr>
        <w:rPr>
          <w:szCs w:val="18"/>
        </w:rPr>
      </w:pPr>
      <w:r w:rsidRPr="004E6C9C">
        <w:t xml:space="preserve">Ten aanzien van verschillende aspecten van deze nieuwe taak wordt </w:t>
      </w:r>
      <w:r w:rsidRPr="004E6C9C" w:rsidR="5F50771E">
        <w:t xml:space="preserve">expliciet vastgelegd dat hierbij wordt afgeweken van een tweetal artikelen uit Boek 6 </w:t>
      </w:r>
      <w:r w:rsidRPr="004E6C9C" w:rsidR="13BC6AFE">
        <w:t xml:space="preserve">van </w:t>
      </w:r>
      <w:r w:rsidRPr="004E6C9C" w:rsidR="4278A702">
        <w:t>het Burgerlijk Wetboek</w:t>
      </w:r>
      <w:r w:rsidRPr="004E6C9C" w:rsidR="02182341">
        <w:t xml:space="preserve"> (hierna: BW)</w:t>
      </w:r>
      <w:r w:rsidRPr="004E6C9C" w:rsidR="247EDF3A">
        <w:t xml:space="preserve">. Het gaat hierbij om </w:t>
      </w:r>
      <w:r w:rsidRPr="004E6C9C" w:rsidR="187E24E2">
        <w:t>de</w:t>
      </w:r>
      <w:r w:rsidRPr="004E6C9C" w:rsidR="51340F79">
        <w:t xml:space="preserve"> artikel</w:t>
      </w:r>
      <w:r w:rsidRPr="004E6C9C" w:rsidR="33CE356C">
        <w:t>en</w:t>
      </w:r>
      <w:r w:rsidRPr="004E6C9C" w:rsidR="51340F79">
        <w:t xml:space="preserve"> 6:98 </w:t>
      </w:r>
      <w:r w:rsidRPr="004E6C9C" w:rsidR="187E24E2">
        <w:t>en</w:t>
      </w:r>
      <w:r w:rsidRPr="004E6C9C" w:rsidR="33CE356C">
        <w:t xml:space="preserve"> 6:103</w:t>
      </w:r>
      <w:r w:rsidRPr="004E6C9C" w:rsidR="187E24E2">
        <w:t xml:space="preserve"> </w:t>
      </w:r>
      <w:r w:rsidRPr="004E6C9C" w:rsidR="51340F79">
        <w:t>van het BW</w:t>
      </w:r>
      <w:r w:rsidRPr="004E6C9C" w:rsidR="4278A702">
        <w:t xml:space="preserve">. </w:t>
      </w:r>
      <w:r w:rsidRPr="004E6C9C" w:rsidR="4F9430FF">
        <w:t>D</w:t>
      </w:r>
      <w:r w:rsidRPr="004E6C9C" w:rsidR="5E5D8B95">
        <w:t>eze</w:t>
      </w:r>
      <w:r w:rsidRPr="004E6C9C" w:rsidR="4F9430FF">
        <w:t xml:space="preserve"> artikel</w:t>
      </w:r>
      <w:r w:rsidRPr="004E6C9C" w:rsidR="5E5D8B95">
        <w:t>en</w:t>
      </w:r>
      <w:r w:rsidRPr="004E6C9C" w:rsidR="4F9430FF">
        <w:t xml:space="preserve"> </w:t>
      </w:r>
      <w:r w:rsidRPr="004E6C9C" w:rsidR="67096F0F">
        <w:t xml:space="preserve">kunnen niet </w:t>
      </w:r>
      <w:r w:rsidRPr="004E6C9C" w:rsidR="4F9430FF">
        <w:t>word</w:t>
      </w:r>
      <w:r w:rsidRPr="004E6C9C" w:rsidR="5E5D8B95">
        <w:t>en</w:t>
      </w:r>
      <w:r w:rsidRPr="004E6C9C" w:rsidR="4F9430FF">
        <w:t xml:space="preserve"> gekoppeld aan de schadeafhandeling waarbij wordt uitgegaan van daadwerkelijk herstel.</w:t>
      </w:r>
      <w:r w:rsidRPr="004E6C9C" w:rsidR="4278A702">
        <w:t xml:space="preserve"> In </w:t>
      </w:r>
      <w:r w:rsidRPr="004E6C9C" w:rsidR="4F31B5D6">
        <w:t>artikel 6:98</w:t>
      </w:r>
      <w:r w:rsidRPr="004E6C9C" w:rsidR="21C127C0">
        <w:t xml:space="preserve"> BW</w:t>
      </w:r>
      <w:r w:rsidRPr="004E6C9C" w:rsidR="541F1CF7">
        <w:t xml:space="preserve"> </w:t>
      </w:r>
      <w:r w:rsidRPr="004E6C9C" w:rsidR="4278A702">
        <w:t>wordt namelijk bepaald dat voor vergoeding slechts in aanmerking komt schade die in zodanig verband staat met de gebeurtenis waarop de aansprakelijkheid van de schuldenaar berust, dat zij hem, mede gezien de aard van de aansprakelijkheid en van de schade, als een gevolg van deze gebeurtenis kan worden toegerekend.</w:t>
      </w:r>
      <w:r w:rsidRPr="004E6C9C" w:rsidR="2A37BF5F">
        <w:t xml:space="preserve"> Bij daadwerkelijk herstel wordt veronderstel</w:t>
      </w:r>
      <w:r w:rsidRPr="004E6C9C" w:rsidR="5552A857">
        <w:t>d</w:t>
      </w:r>
      <w:r w:rsidRPr="004E6C9C" w:rsidR="1571D7DF">
        <w:t xml:space="preserve"> dat sc</w:t>
      </w:r>
      <w:r w:rsidRPr="004E6C9C" w:rsidR="75523FD4">
        <w:t xml:space="preserve">hade </w:t>
      </w:r>
      <w:r w:rsidRPr="004E6C9C" w:rsidR="2EFCF2B9">
        <w:t xml:space="preserve">die naar </w:t>
      </w:r>
      <w:r w:rsidRPr="004E6C9C" w:rsidR="172394B6">
        <w:t>haar</w:t>
      </w:r>
      <w:r w:rsidRPr="004E6C9C" w:rsidR="2EFCF2B9">
        <w:t xml:space="preserve"> aard schade </w:t>
      </w:r>
      <w:r w:rsidRPr="004E6C9C" w:rsidR="61131087">
        <w:t xml:space="preserve">als gevolg van de gaswinning </w:t>
      </w:r>
      <w:r w:rsidRPr="004E6C9C" w:rsidR="172394B6">
        <w:t>zou kunnen zijn</w:t>
      </w:r>
      <w:r w:rsidRPr="004E6C9C" w:rsidR="2EFCF2B9">
        <w:t xml:space="preserve">, is </w:t>
      </w:r>
      <w:r w:rsidRPr="004E6C9C" w:rsidR="75523FD4">
        <w:t>veroorzaakt door de gaswinning</w:t>
      </w:r>
      <w:r w:rsidRPr="004E6C9C" w:rsidR="2AE0BF7E">
        <w:t>,</w:t>
      </w:r>
      <w:r w:rsidRPr="004E6C9C" w:rsidR="69088BF8">
        <w:t xml:space="preserve"> </w:t>
      </w:r>
      <w:r w:rsidRPr="004E6C9C" w:rsidR="60B17C12">
        <w:t xml:space="preserve">en vindt er </w:t>
      </w:r>
      <w:r w:rsidRPr="004E6C9C" w:rsidR="0C94A01A">
        <w:t>dus</w:t>
      </w:r>
      <w:r w:rsidRPr="004E6C9C" w:rsidR="60B17C12">
        <w:t xml:space="preserve"> geen onderzoek plaats</w:t>
      </w:r>
      <w:r w:rsidRPr="004E6C9C" w:rsidR="3DD13100">
        <w:t xml:space="preserve"> naar </w:t>
      </w:r>
      <w:r w:rsidRPr="004E6C9C" w:rsidR="75742159">
        <w:t xml:space="preserve">een mogelijk </w:t>
      </w:r>
      <w:r w:rsidRPr="004E6C9C" w:rsidR="3E1FF7FB">
        <w:t>andere, uitsluitende</w:t>
      </w:r>
      <w:r w:rsidRPr="004E6C9C" w:rsidR="3DD13100">
        <w:t xml:space="preserve"> schadeoorzaak</w:t>
      </w:r>
      <w:r w:rsidRPr="004E6C9C" w:rsidR="75523FD4">
        <w:t>.</w:t>
      </w:r>
      <w:r w:rsidRPr="004E6C9C" w:rsidR="4278A702">
        <w:t xml:space="preserve"> </w:t>
      </w:r>
      <w:r w:rsidRPr="004E6C9C" w:rsidR="5AEEC5F6">
        <w:t>Artikel 6:103</w:t>
      </w:r>
      <w:r w:rsidRPr="004E6C9C" w:rsidR="2A1A4485">
        <w:t xml:space="preserve"> BW</w:t>
      </w:r>
      <w:r w:rsidRPr="004E6C9C" w:rsidR="5AEEC5F6">
        <w:t xml:space="preserve"> bepaal</w:t>
      </w:r>
      <w:r w:rsidRPr="004E6C9C" w:rsidR="263BA9F3">
        <w:t>t</w:t>
      </w:r>
      <w:r w:rsidRPr="004E6C9C" w:rsidR="5AEEC5F6">
        <w:t xml:space="preserve"> dat een schadevergoeding wordt voldaan in geld, </w:t>
      </w:r>
      <w:r w:rsidRPr="004E6C9C" w:rsidR="4310C1C5">
        <w:t>en</w:t>
      </w:r>
      <w:r w:rsidRPr="004E6C9C" w:rsidR="45CD1183">
        <w:t xml:space="preserve"> dat </w:t>
      </w:r>
      <w:r w:rsidRPr="004E6C9C" w:rsidR="4310C1C5">
        <w:t xml:space="preserve">alleen </w:t>
      </w:r>
      <w:r w:rsidRPr="004E6C9C" w:rsidR="45CD1183">
        <w:t>een rechter op verzoek van de be</w:t>
      </w:r>
      <w:r w:rsidRPr="004E6C9C" w:rsidR="4F364545">
        <w:t xml:space="preserve">nadeelde </w:t>
      </w:r>
      <w:r w:rsidRPr="004E6C9C" w:rsidR="5BCF8467">
        <w:t xml:space="preserve">een andere vorm </w:t>
      </w:r>
      <w:r w:rsidRPr="004E6C9C" w:rsidR="207D5596">
        <w:t xml:space="preserve">dan betaling van een geldsom kan toekennen. </w:t>
      </w:r>
      <w:r w:rsidRPr="004E6C9C" w:rsidR="53E0D224">
        <w:t>Dit correspondeert nie</w:t>
      </w:r>
      <w:r w:rsidRPr="004E6C9C" w:rsidR="507FEA75">
        <w:t>t</w:t>
      </w:r>
      <w:r w:rsidRPr="004E6C9C" w:rsidR="53E0D224">
        <w:t xml:space="preserve"> met de</w:t>
      </w:r>
      <w:r w:rsidRPr="004E6C9C" w:rsidR="73A89E63">
        <w:t xml:space="preserve"> mogelijkheid </w:t>
      </w:r>
      <w:r w:rsidRPr="004E6C9C" w:rsidR="41A0F481">
        <w:t>om</w:t>
      </w:r>
      <w:r w:rsidRPr="004E6C9C" w:rsidR="7E82BC8C">
        <w:t xml:space="preserve"> </w:t>
      </w:r>
      <w:r w:rsidRPr="004E6C9C" w:rsidR="53E0D224">
        <w:t>de</w:t>
      </w:r>
      <w:r w:rsidRPr="004E6C9C" w:rsidR="7E82BC8C">
        <w:t xml:space="preserve"> </w:t>
      </w:r>
      <w:r w:rsidRPr="004E6C9C" w:rsidR="53E0D224">
        <w:t xml:space="preserve">schade </w:t>
      </w:r>
      <w:r w:rsidRPr="004E6C9C" w:rsidR="7E82BC8C">
        <w:t xml:space="preserve">in natura door het IMG </w:t>
      </w:r>
      <w:r w:rsidRPr="004E6C9C" w:rsidR="37A28313">
        <w:t>te laten herstellen</w:t>
      </w:r>
      <w:r w:rsidRPr="004E6C9C" w:rsidR="53E0D224">
        <w:t xml:space="preserve">, zoals </w:t>
      </w:r>
      <w:r w:rsidRPr="004E6C9C" w:rsidR="3BAADF7A">
        <w:t xml:space="preserve">hiervoor beschreven. </w:t>
      </w:r>
      <w:r w:rsidRPr="004E6C9C" w:rsidR="4278A702">
        <w:t xml:space="preserve">Deze </w:t>
      </w:r>
      <w:r w:rsidRPr="004E6C9C" w:rsidR="4AC3E78D">
        <w:t xml:space="preserve">twee </w:t>
      </w:r>
      <w:r w:rsidRPr="004E6C9C" w:rsidR="4278A702">
        <w:t>bepaling</w:t>
      </w:r>
      <w:r w:rsidRPr="004E6C9C" w:rsidR="579AA865">
        <w:t>en</w:t>
      </w:r>
      <w:r w:rsidRPr="004E6C9C" w:rsidR="4278A702">
        <w:t xml:space="preserve"> zou</w:t>
      </w:r>
      <w:r w:rsidRPr="004E6C9C" w:rsidR="0F216C16">
        <w:t>den</w:t>
      </w:r>
      <w:r w:rsidRPr="004E6C9C" w:rsidR="4278A702">
        <w:t xml:space="preserve"> een aanpak </w:t>
      </w:r>
      <w:r w:rsidRPr="004E6C9C" w:rsidR="7DE576A6">
        <w:t xml:space="preserve">van daadwerkelijk herstel </w:t>
      </w:r>
      <w:r w:rsidRPr="004E6C9C" w:rsidR="4278A702">
        <w:t xml:space="preserve">zoals </w:t>
      </w:r>
      <w:r w:rsidRPr="004E6C9C" w:rsidR="7DE576A6">
        <w:t xml:space="preserve">hierboven </w:t>
      </w:r>
      <w:r w:rsidRPr="004E6C9C" w:rsidR="4278A702">
        <w:t>beschreven beletten</w:t>
      </w:r>
      <w:r w:rsidRPr="004E6C9C" w:rsidR="4AC3E78D">
        <w:t xml:space="preserve"> en </w:t>
      </w:r>
      <w:r w:rsidRPr="004E6C9C" w:rsidR="2734013B">
        <w:t xml:space="preserve">daarom wordt bij de afbakening van het begrip “veronderstelde schade” alsmede bij de omschrijving van de voorwaarden die zijn verbonden aan deze nieuwe taak </w:t>
      </w:r>
      <w:r w:rsidRPr="004E6C9C" w:rsidR="17FFF8EC">
        <w:t>bepaald dat hierbij wordt afgeweken van deze twee artikelen uit het BW</w:t>
      </w:r>
      <w:r w:rsidRPr="004E6C9C" w:rsidR="4278A702">
        <w:t xml:space="preserve">. </w:t>
      </w:r>
    </w:p>
    <w:p w:rsidR="28B0A1BC" w:rsidP="00575F19" w14:paraId="0D882355" w14:textId="68CFBA36">
      <w:r>
        <w:t>Veronderstelde schade betreft in het verlengde hiervan alleen</w:t>
      </w:r>
      <w:r w:rsidR="00874D42">
        <w:t xml:space="preserve"> </w:t>
      </w:r>
      <w:r w:rsidR="00A82743">
        <w:t>fysieke schade</w:t>
      </w:r>
      <w:r w:rsidR="00A233BE">
        <w:t xml:space="preserve"> aan een gebouw of werk</w:t>
      </w:r>
      <w:r>
        <w:t xml:space="preserve"> die naar haar aard redelijkerwijs </w:t>
      </w:r>
      <w:r w:rsidR="1F751F8C">
        <w:t>zou kunnen</w:t>
      </w:r>
      <w:r>
        <w:t xml:space="preserve"> zijn ontstaan door beweging van de bodem als gevolg van de aanleg of exploitatie van een mijnbouwwerk ten behoeve van het winnen van gas uit het Groningenveld of als gevolg van de gasopslag Norg of de gasopslag bij Grijpskerk.</w:t>
      </w:r>
      <w:r w:rsidR="6BAEB62D">
        <w:t xml:space="preserve"> </w:t>
      </w:r>
      <w:r w:rsidR="002D5558">
        <w:t>Voor s</w:t>
      </w:r>
      <w:r w:rsidR="0079078B">
        <w:t>chade die naar haar aard geen mijnbouwschade kan zijn, noch door mijnbouw verergerd kan zijn, zoals rook- of brandschade</w:t>
      </w:r>
      <w:r w:rsidR="002D5558">
        <w:t xml:space="preserve"> of schade aan gebouwen buiten het effectgebied</w:t>
      </w:r>
      <w:r w:rsidR="0079078B">
        <w:t xml:space="preserve">, </w:t>
      </w:r>
      <w:r w:rsidR="002D5558">
        <w:t>kan het IMG</w:t>
      </w:r>
      <w:r w:rsidR="0079078B">
        <w:t xml:space="preserve"> ook met deze </w:t>
      </w:r>
      <w:r w:rsidR="0079078B">
        <w:t xml:space="preserve">verruimde bevoegdheid </w:t>
      </w:r>
      <w:r w:rsidR="002D5558">
        <w:t>geen vergoeding verstrekken</w:t>
      </w:r>
      <w:r w:rsidR="0079078B">
        <w:t xml:space="preserve">. </w:t>
      </w:r>
      <w:r w:rsidR="35D36652">
        <w:t>De</w:t>
      </w:r>
      <w:r w:rsidR="63016C09">
        <w:t>ze aanpassing</w:t>
      </w:r>
      <w:r w:rsidR="6BAEB62D">
        <w:t xml:space="preserve"> in het wetsvoorstel </w:t>
      </w:r>
      <w:r w:rsidR="35D36652">
        <w:t xml:space="preserve">dient ter vervanging van de tijdelijke regeling die voor de afhandeling van dergelijke schade is getroffen in de Beleidsregel schadeafhandeling </w:t>
      </w:r>
      <w:r w:rsidR="0193F98A">
        <w:t>T</w:t>
      </w:r>
      <w:r w:rsidR="0426D516">
        <w:t xml:space="preserve">ijdelijke </w:t>
      </w:r>
      <w:r w:rsidR="0193F98A">
        <w:t>w</w:t>
      </w:r>
      <w:r w:rsidR="0426D516">
        <w:t xml:space="preserve">et </w:t>
      </w:r>
      <w:r w:rsidR="0193F98A">
        <w:t>G</w:t>
      </w:r>
      <w:r w:rsidR="0426D516">
        <w:t>roningen</w:t>
      </w:r>
      <w:r w:rsidR="35D36652">
        <w:t xml:space="preserve">, die </w:t>
      </w:r>
      <w:r w:rsidR="4BD9437C">
        <w:t xml:space="preserve">naast de </w:t>
      </w:r>
      <w:r w:rsidR="4BD9437C">
        <w:t>TwG</w:t>
      </w:r>
      <w:r w:rsidR="4BD9437C">
        <w:t xml:space="preserve"> </w:t>
      </w:r>
      <w:r w:rsidR="35D36652">
        <w:t xml:space="preserve">zijn grondslag vindt in de Regeling </w:t>
      </w:r>
      <w:r w:rsidR="0193F98A">
        <w:t>T</w:t>
      </w:r>
      <w:r w:rsidR="0426D516">
        <w:t xml:space="preserve">ijdelijke </w:t>
      </w:r>
      <w:r w:rsidR="0193F98A">
        <w:t>w</w:t>
      </w:r>
      <w:r w:rsidR="0426D516">
        <w:t xml:space="preserve">et </w:t>
      </w:r>
      <w:r w:rsidR="0193F98A">
        <w:t>G</w:t>
      </w:r>
      <w:r w:rsidR="0426D516">
        <w:t>roningen</w:t>
      </w:r>
      <w:r w:rsidR="35D36652">
        <w:t xml:space="preserve"> (artikel 1a.1). </w:t>
      </w:r>
    </w:p>
    <w:p w:rsidRPr="00D66C33" w:rsidR="0081418E" w:rsidP="00575F19" w14:paraId="48BA80BC" w14:textId="589C7744">
      <w:pPr>
        <w:pStyle w:val="Heading3"/>
        <w:spacing w:line="276" w:lineRule="auto"/>
        <w:rPr>
          <w:szCs w:val="18"/>
        </w:rPr>
      </w:pPr>
      <w:bookmarkStart w:name="_Toc209544873" w:id="16"/>
      <w:r w:rsidRPr="004E6C9C">
        <w:t xml:space="preserve">2.3.3 Keuzevrijheid voor </w:t>
      </w:r>
      <w:r w:rsidRPr="004E6C9C" w:rsidR="00884F7A">
        <w:t>aanvrager</w:t>
      </w:r>
      <w:r w:rsidRPr="004E6C9C" w:rsidR="00740910">
        <w:t>s</w:t>
      </w:r>
      <w:bookmarkEnd w:id="16"/>
    </w:p>
    <w:p w:rsidRPr="004E6C9C" w:rsidR="2C88E95E" w:rsidP="00575F19" w14:paraId="16D582EC" w14:textId="35984DCD">
      <w:pPr>
        <w:rPr>
          <w:rFonts w:eastAsia="Verdana" w:cs="Verdana"/>
        </w:rPr>
      </w:pPr>
      <w:r w:rsidRPr="004E6C9C">
        <w:t xml:space="preserve">De vergoeding in de vorm van daadwerkelijk herstel, </w:t>
      </w:r>
      <w:r w:rsidRPr="004E6C9C" w:rsidR="4822541D">
        <w:t xml:space="preserve">met de daarbij behorende </w:t>
      </w:r>
      <w:r w:rsidRPr="004E6C9C">
        <w:t>voorwaarden voor toepassing van de maatregel, wordt beschouwd als een gerechtvaardigde versoepeling van de schadeafhandeling voor</w:t>
      </w:r>
      <w:r w:rsidRPr="004E6C9C" w:rsidR="088F77D6">
        <w:t xml:space="preserve"> aanvragers, waaronder</w:t>
      </w:r>
      <w:r w:rsidRPr="004E6C9C">
        <w:t xml:space="preserve"> ondernemers.</w:t>
      </w:r>
      <w:r w:rsidRPr="004E6C9C" w:rsidR="00081542">
        <w:t xml:space="preserve"> </w:t>
      </w:r>
      <w:r w:rsidRPr="004E6C9C" w:rsidR="0134EC9C">
        <w:rPr>
          <w:rFonts w:eastAsia="Verdana" w:cs="Verdana"/>
        </w:rPr>
        <w:t xml:space="preserve">Aanvragers behouden </w:t>
      </w:r>
      <w:r w:rsidRPr="004E6C9C" w:rsidR="1D081DDD">
        <w:rPr>
          <w:rFonts w:eastAsia="Verdana" w:cs="Verdana"/>
        </w:rPr>
        <w:t xml:space="preserve">echter </w:t>
      </w:r>
      <w:r w:rsidRPr="004E6C9C" w:rsidR="0134EC9C">
        <w:rPr>
          <w:rFonts w:eastAsia="Verdana" w:cs="Verdana"/>
        </w:rPr>
        <w:t>de mogelijkheid om te kiezen voor een financiële vergoeding</w:t>
      </w:r>
      <w:r w:rsidRPr="004E6C9C" w:rsidR="3E2CB400">
        <w:rPr>
          <w:rFonts w:eastAsia="Verdana" w:cs="Verdana"/>
        </w:rPr>
        <w:t xml:space="preserve"> in plaats van daadwerkelijk herstel</w:t>
      </w:r>
      <w:r w:rsidRPr="004E6C9C" w:rsidR="0134EC9C">
        <w:rPr>
          <w:rFonts w:eastAsia="Verdana" w:cs="Verdana"/>
        </w:rPr>
        <w:t xml:space="preserve">. Dit kan op basis van de bestaande maatwerkprocedure met onderzoek naar </w:t>
      </w:r>
      <w:r w:rsidRPr="004E6C9C" w:rsidR="62ADC99A">
        <w:rPr>
          <w:rFonts w:eastAsia="Verdana" w:cs="Verdana"/>
        </w:rPr>
        <w:t xml:space="preserve">een andere, uitsluitende </w:t>
      </w:r>
      <w:r w:rsidRPr="004E6C9C" w:rsidR="0134EC9C">
        <w:rPr>
          <w:rFonts w:eastAsia="Verdana" w:cs="Verdana"/>
        </w:rPr>
        <w:t>schadeoorzaak</w:t>
      </w:r>
      <w:r w:rsidRPr="004E6C9C" w:rsidR="62ADC99A">
        <w:rPr>
          <w:rFonts w:eastAsia="Verdana" w:cs="Verdana"/>
        </w:rPr>
        <w:t xml:space="preserve"> dan de gaswinning</w:t>
      </w:r>
      <w:r w:rsidRPr="004E6C9C" w:rsidR="0134EC9C">
        <w:rPr>
          <w:rFonts w:eastAsia="Verdana" w:cs="Verdana"/>
        </w:rPr>
        <w:t xml:space="preserve"> of middels een </w:t>
      </w:r>
      <w:r w:rsidRPr="004E6C9C" w:rsidR="640706FD">
        <w:rPr>
          <w:rFonts w:eastAsia="Verdana" w:cs="Verdana"/>
        </w:rPr>
        <w:t xml:space="preserve">forfaitaire vergoeding (zoals de </w:t>
      </w:r>
      <w:r w:rsidRPr="004E6C9C" w:rsidR="0134EC9C">
        <w:rPr>
          <w:rFonts w:eastAsia="Verdana" w:cs="Verdana"/>
        </w:rPr>
        <w:t>VES</w:t>
      </w:r>
      <w:r w:rsidRPr="004E6C9C" w:rsidR="640706FD">
        <w:rPr>
          <w:rFonts w:eastAsia="Verdana" w:cs="Verdana"/>
        </w:rPr>
        <w:t>)</w:t>
      </w:r>
      <w:r w:rsidRPr="004E6C9C" w:rsidR="0134EC9C">
        <w:rPr>
          <w:rFonts w:eastAsia="Verdana" w:cs="Verdana"/>
        </w:rPr>
        <w:t xml:space="preserve"> van €</w:t>
      </w:r>
      <w:r w:rsidRPr="004E6C9C" w:rsidR="00F47830">
        <w:rPr>
          <w:rFonts w:eastAsia="Verdana" w:cs="Verdana"/>
        </w:rPr>
        <w:t xml:space="preserve"> </w:t>
      </w:r>
      <w:r w:rsidRPr="004E6C9C" w:rsidR="0134EC9C">
        <w:rPr>
          <w:rFonts w:eastAsia="Verdana" w:cs="Verdana"/>
        </w:rPr>
        <w:t xml:space="preserve">10.000,- voor particuliere aanvragers. Ook maakt het IMG een forfaitaire vergoeding bij herhaalschade mogelijk. Aanvragers kunnen </w:t>
      </w:r>
      <w:r w:rsidRPr="004E6C9C" w:rsidR="71E42BD2">
        <w:rPr>
          <w:rFonts w:eastAsia="Verdana" w:cs="Verdana"/>
        </w:rPr>
        <w:t>bij</w:t>
      </w:r>
      <w:r w:rsidRPr="004E6C9C" w:rsidR="350CE875">
        <w:rPr>
          <w:rFonts w:eastAsia="Verdana" w:cs="Verdana"/>
        </w:rPr>
        <w:t xml:space="preserve"> de schadeafhandeling </w:t>
      </w:r>
      <w:r w:rsidRPr="004E6C9C" w:rsidR="0134EC9C">
        <w:rPr>
          <w:rFonts w:eastAsia="Verdana" w:cs="Verdana"/>
        </w:rPr>
        <w:t>desgewenst kosteloos gebruik maken van een bouwkundig, juridisch en/of financieel</w:t>
      </w:r>
      <w:r w:rsidRPr="004E6C9C" w:rsidR="0134EC9C">
        <w:rPr>
          <w:rFonts w:eastAsia="Verdana" w:cs="Verdana"/>
          <w:u w:val="single"/>
        </w:rPr>
        <w:t xml:space="preserve"> </w:t>
      </w:r>
      <w:r w:rsidRPr="004E6C9C" w:rsidR="0134EC9C">
        <w:rPr>
          <w:rFonts w:eastAsia="Verdana" w:cs="Verdana"/>
        </w:rPr>
        <w:t xml:space="preserve">expert op basis van artikel 13n, </w:t>
      </w:r>
      <w:r w:rsidRPr="004E6C9C" w:rsidR="4A3DF143">
        <w:rPr>
          <w:rFonts w:eastAsia="Verdana" w:cs="Verdana"/>
        </w:rPr>
        <w:t xml:space="preserve">eerste en vierde </w:t>
      </w:r>
      <w:r w:rsidRPr="004E6C9C" w:rsidR="69FEC3CD">
        <w:rPr>
          <w:rFonts w:eastAsia="Verdana" w:cs="Verdana"/>
        </w:rPr>
        <w:t xml:space="preserve">lid </w:t>
      </w:r>
      <w:r w:rsidRPr="004E6C9C" w:rsidR="69FEC3CD">
        <w:rPr>
          <w:rFonts w:eastAsia="Verdana" w:cs="Verdana"/>
        </w:rPr>
        <w:t>TwG</w:t>
      </w:r>
      <w:r w:rsidRPr="004E6C9C" w:rsidR="69FEC3CD">
        <w:rPr>
          <w:rFonts w:eastAsia="Verdana" w:cs="Verdana"/>
        </w:rPr>
        <w:t>.</w:t>
      </w:r>
      <w:r w:rsidRPr="004E6C9C" w:rsidR="7E7FC967">
        <w:rPr>
          <w:rFonts w:eastAsia="Verdana" w:cs="Verdana"/>
        </w:rPr>
        <w:t xml:space="preserve"> </w:t>
      </w:r>
    </w:p>
    <w:p w:rsidRPr="00D66C33" w:rsidR="00E91AA9" w:rsidP="1EE652F1" w14:paraId="631C3933" w14:textId="2ECB2E43">
      <w:pPr>
        <w:pStyle w:val="Heading3"/>
        <w:spacing w:line="276" w:lineRule="auto"/>
      </w:pPr>
      <w:bookmarkStart w:name="_Toc209544874" w:id="17"/>
      <w:r>
        <w:t>2.3.4</w:t>
      </w:r>
      <w:r w:rsidR="216BCAC4">
        <w:t xml:space="preserve"> Uitzonderingssituaties</w:t>
      </w:r>
      <w:bookmarkEnd w:id="17"/>
    </w:p>
    <w:p w:rsidRPr="00D66C33" w:rsidR="00284FDE" w:rsidP="007D3441" w14:paraId="6348B657" w14:textId="6720BD7C">
      <w:r w:rsidRPr="007D3441">
        <w:rPr>
          <w:shd w:val="clear" w:color="auto" w:fill="FFFFFF" w:themeFill="background1"/>
        </w:rPr>
        <w:t xml:space="preserve">In </w:t>
      </w:r>
      <w:r w:rsidRPr="007D3441" w:rsidR="37CF5EC4">
        <w:rPr>
          <w:shd w:val="clear" w:color="auto" w:fill="FFFFFF" w:themeFill="background1"/>
        </w:rPr>
        <w:t>uitzonderingssituaties</w:t>
      </w:r>
      <w:r w:rsidRPr="007D3441" w:rsidR="567DD140">
        <w:rPr>
          <w:shd w:val="clear" w:color="auto" w:fill="FFFFFF" w:themeFill="background1"/>
        </w:rPr>
        <w:t xml:space="preserve">, waarbij daadwerkelijk herstel </w:t>
      </w:r>
      <w:r w:rsidRPr="007D3441" w:rsidR="0DB69447">
        <w:rPr>
          <w:shd w:val="clear" w:color="auto" w:fill="FFFFFF" w:themeFill="background1"/>
        </w:rPr>
        <w:t>van de schade niet mogelijk</w:t>
      </w:r>
      <w:r w:rsidRPr="007D3441" w:rsidR="438D9803">
        <w:rPr>
          <w:shd w:val="clear" w:color="auto" w:fill="FFFFFF" w:themeFill="background1"/>
        </w:rPr>
        <w:t xml:space="preserve"> of onevenredig belastend</w:t>
      </w:r>
      <w:r w:rsidRPr="007D3441" w:rsidR="0DB69447">
        <w:rPr>
          <w:shd w:val="clear" w:color="auto" w:fill="FFFFFF" w:themeFill="background1"/>
        </w:rPr>
        <w:t xml:space="preserve"> </w:t>
      </w:r>
      <w:r w:rsidRPr="007D3441" w:rsidR="1A10D04B">
        <w:rPr>
          <w:shd w:val="clear" w:color="auto" w:fill="FFFFFF" w:themeFill="background1"/>
        </w:rPr>
        <w:t>voor de bewoner</w:t>
      </w:r>
      <w:r w:rsidRPr="007D3441" w:rsidR="0DB69447">
        <w:rPr>
          <w:shd w:val="clear" w:color="auto" w:fill="FFFFFF" w:themeFill="background1"/>
        </w:rPr>
        <w:t xml:space="preserve"> is, k</w:t>
      </w:r>
      <w:r w:rsidRPr="007D3441" w:rsidR="0BA27015">
        <w:rPr>
          <w:shd w:val="clear" w:color="auto" w:fill="FFFFFF" w:themeFill="background1"/>
        </w:rPr>
        <w:t>an het IMG</w:t>
      </w:r>
      <w:r w:rsidRPr="007D3441" w:rsidR="1874730C">
        <w:rPr>
          <w:shd w:val="clear" w:color="auto" w:fill="FFFFFF" w:themeFill="background1"/>
        </w:rPr>
        <w:t xml:space="preserve"> </w:t>
      </w:r>
      <w:r w:rsidRPr="007D3441" w:rsidR="0DB69447">
        <w:rPr>
          <w:shd w:val="clear" w:color="auto" w:fill="FFFFFF" w:themeFill="background1"/>
        </w:rPr>
        <w:t xml:space="preserve">aanvragers </w:t>
      </w:r>
      <w:r w:rsidRPr="007D3441" w:rsidR="30227761">
        <w:rPr>
          <w:shd w:val="clear" w:color="auto" w:fill="FFFFFF" w:themeFill="background1"/>
        </w:rPr>
        <w:t>van daadwerkelijk herstel</w:t>
      </w:r>
      <w:r w:rsidRPr="007D3441" w:rsidR="0DB69447">
        <w:rPr>
          <w:shd w:val="clear" w:color="auto" w:fill="FFFFFF" w:themeFill="background1"/>
        </w:rPr>
        <w:t xml:space="preserve"> wel een financiële vergoeding </w:t>
      </w:r>
      <w:r w:rsidRPr="007D3441" w:rsidR="3FC5EAE1">
        <w:rPr>
          <w:shd w:val="clear" w:color="auto" w:fill="FFFFFF" w:themeFill="background1"/>
        </w:rPr>
        <w:t>betalen to</w:t>
      </w:r>
      <w:r w:rsidRPr="007D3441" w:rsidR="3FC5EAE1">
        <w:t xml:space="preserve">t </w:t>
      </w:r>
      <w:r w:rsidRPr="007D3441" w:rsidR="3FC5EAE1">
        <w:rPr>
          <w:shd w:val="clear" w:color="auto" w:fill="FFFFFF" w:themeFill="background1"/>
        </w:rPr>
        <w:t xml:space="preserve">het bij </w:t>
      </w:r>
      <w:r w:rsidR="009D5CB0">
        <w:rPr>
          <w:shd w:val="clear" w:color="auto" w:fill="FFFFFF" w:themeFill="background1"/>
        </w:rPr>
        <w:t xml:space="preserve">algemene maatregel van bestuur </w:t>
      </w:r>
      <w:r w:rsidRPr="007D3441" w:rsidR="3FC5EAE1">
        <w:rPr>
          <w:shd w:val="clear" w:color="auto" w:fill="FFFFFF" w:themeFill="background1"/>
        </w:rPr>
        <w:t xml:space="preserve">vast te stellen grensbedrag </w:t>
      </w:r>
      <w:r w:rsidRPr="007D3441" w:rsidR="153BA257">
        <w:rPr>
          <w:shd w:val="clear" w:color="auto" w:fill="FFFFFF" w:themeFill="background1"/>
        </w:rPr>
        <w:t>zonder onderzoek naar de schadeoorzaak</w:t>
      </w:r>
      <w:r w:rsidRPr="007D3441" w:rsidR="5914F731">
        <w:rPr>
          <w:shd w:val="clear" w:color="auto" w:fill="FFFFFF" w:themeFill="background1"/>
        </w:rPr>
        <w:t xml:space="preserve">. Denk hierbij </w:t>
      </w:r>
      <w:r w:rsidRPr="007D3441" w:rsidR="5B11DCB8">
        <w:rPr>
          <w:shd w:val="clear" w:color="auto" w:fill="FFFFFF" w:themeFill="background1"/>
        </w:rPr>
        <w:t>aan situaties waar</w:t>
      </w:r>
      <w:r w:rsidRPr="007D3441" w:rsidR="3B7A3648">
        <w:rPr>
          <w:shd w:val="clear" w:color="auto" w:fill="FFFFFF" w:themeFill="background1"/>
        </w:rPr>
        <w:t>in</w:t>
      </w:r>
      <w:r w:rsidRPr="007D3441" w:rsidR="79F2050B">
        <w:rPr>
          <w:shd w:val="clear" w:color="auto" w:fill="FFFFFF" w:themeFill="background1"/>
        </w:rPr>
        <w:t xml:space="preserve"> mensen naast schade</w:t>
      </w:r>
      <w:r w:rsidRPr="007D3441" w:rsidR="2DE716D6">
        <w:rPr>
          <w:shd w:val="clear" w:color="auto" w:fill="FFFFFF" w:themeFill="background1"/>
        </w:rPr>
        <w:t xml:space="preserve"> nog met ander leed </w:t>
      </w:r>
      <w:r w:rsidRPr="007D3441" w:rsidR="294038D4">
        <w:rPr>
          <w:shd w:val="clear" w:color="auto" w:fill="FFFFFF" w:themeFill="background1"/>
        </w:rPr>
        <w:t>te maken hebben zoals overlijden of een ernstige ziekte</w:t>
      </w:r>
      <w:r w:rsidRPr="007D3441" w:rsidR="36DC4A01">
        <w:rPr>
          <w:shd w:val="clear" w:color="auto" w:fill="FFFFFF" w:themeFill="background1"/>
        </w:rPr>
        <w:t xml:space="preserve"> en het herstellen van de (veronderstelde) schade in de gegeven situatie niet een goede oplossing is voor de aanvrager</w:t>
      </w:r>
      <w:r w:rsidRPr="007D3441" w:rsidR="294038D4">
        <w:t xml:space="preserve">. </w:t>
      </w:r>
      <w:r w:rsidRPr="007D3441" w:rsidR="65FABA6C">
        <w:t>Met voorliggend wetsvoorstel wordt de hardheidsclausule van artikel 2</w:t>
      </w:r>
      <w:r w:rsidRPr="007D3441" w:rsidR="124D7F1C">
        <w:t>,</w:t>
      </w:r>
      <w:r w:rsidRPr="007D3441" w:rsidR="65FABA6C">
        <w:t xml:space="preserve"> </w:t>
      </w:r>
      <w:r w:rsidRPr="007D3441" w:rsidR="240224C4">
        <w:t>vijfde lid</w:t>
      </w:r>
      <w:r w:rsidRPr="007D3441" w:rsidR="7B604AC6">
        <w:t>,</w:t>
      </w:r>
      <w:r w:rsidRPr="007D3441" w:rsidR="553EAD68">
        <w:t xml:space="preserve"> </w:t>
      </w:r>
      <w:r w:rsidRPr="007D3441" w:rsidR="240224C4">
        <w:t>TwG</w:t>
      </w:r>
      <w:r w:rsidRPr="007D3441" w:rsidR="240224C4">
        <w:t xml:space="preserve"> </w:t>
      </w:r>
      <w:r w:rsidRPr="007D3441" w:rsidR="1C68CAE2">
        <w:t xml:space="preserve">uitgebreid </w:t>
      </w:r>
      <w:r w:rsidRPr="007D3441" w:rsidR="74E90B2A">
        <w:t xml:space="preserve">zodat het IMG </w:t>
      </w:r>
      <w:r w:rsidRPr="007D3441" w:rsidR="7BEF282B">
        <w:t>de</w:t>
      </w:r>
      <w:r w:rsidRPr="007D3441" w:rsidR="0BA27015">
        <w:t xml:space="preserve"> wettelijke</w:t>
      </w:r>
      <w:r w:rsidRPr="007D3441" w:rsidR="7BEF282B">
        <w:t xml:space="preserve"> bevoegd</w:t>
      </w:r>
      <w:r w:rsidRPr="007D3441" w:rsidR="438D9803">
        <w:t>heid</w:t>
      </w:r>
      <w:r w:rsidRPr="007D3441" w:rsidR="7BEF282B">
        <w:t xml:space="preserve"> krijgt om </w:t>
      </w:r>
      <w:r w:rsidRPr="007D3441" w:rsidR="1CB964B0">
        <w:t>in dergelijke uitzondering</w:t>
      </w:r>
      <w:r w:rsidRPr="007D3441" w:rsidR="4F99E91A">
        <w:t>ssituaties af</w:t>
      </w:r>
      <w:r w:rsidRPr="007D3441" w:rsidR="04AAED90">
        <w:t xml:space="preserve"> te</w:t>
      </w:r>
      <w:r w:rsidRPr="007D3441" w:rsidR="4F99E91A">
        <w:t xml:space="preserve"> </w:t>
      </w:r>
      <w:r w:rsidRPr="007D3441" w:rsidR="40352081">
        <w:t>kunnen</w:t>
      </w:r>
      <w:r w:rsidRPr="007D3441" w:rsidR="57D4C3AF">
        <w:t xml:space="preserve"> </w:t>
      </w:r>
      <w:r w:rsidRPr="007D3441" w:rsidR="4F99E91A">
        <w:t xml:space="preserve">wijken van de </w:t>
      </w:r>
      <w:r w:rsidRPr="007D3441" w:rsidR="565AC236">
        <w:t xml:space="preserve">voorwaarde dat de schade daadwerkelijk </w:t>
      </w:r>
      <w:r w:rsidRPr="007D3441" w:rsidR="62120381">
        <w:t>herstel</w:t>
      </w:r>
      <w:r w:rsidRPr="007D3441" w:rsidR="79E23AFD">
        <w:t>d</w:t>
      </w:r>
      <w:r w:rsidRPr="007D3441" w:rsidR="62120381">
        <w:t xml:space="preserve"> moet worden.</w:t>
      </w:r>
      <w:r>
        <w:rPr>
          <w:rStyle w:val="FootnoteReference"/>
        </w:rPr>
        <w:footnoteReference w:id="35"/>
      </w:r>
    </w:p>
    <w:p w:rsidRPr="00D66C33" w:rsidR="008179A9" w:rsidP="00575F19" w14:paraId="1024C8D1" w14:textId="1254ACC7">
      <w:pPr>
        <w:pStyle w:val="Heading3"/>
        <w:spacing w:line="276" w:lineRule="auto"/>
        <w:rPr>
          <w:szCs w:val="18"/>
        </w:rPr>
      </w:pPr>
      <w:bookmarkStart w:name="_Toc209544875" w:id="18"/>
      <w:r w:rsidRPr="004E6C9C">
        <w:t>2.3.</w:t>
      </w:r>
      <w:r w:rsidRPr="004E6C9C" w:rsidR="352DB16E">
        <w:t>5</w:t>
      </w:r>
      <w:r w:rsidRPr="004E6C9C" w:rsidR="777C01ED">
        <w:t xml:space="preserve"> </w:t>
      </w:r>
      <w:r w:rsidRPr="004E6C9C" w:rsidR="37322DA5">
        <w:t>Omgang</w:t>
      </w:r>
      <w:r w:rsidRPr="004E6C9C" w:rsidR="2870AE5E">
        <w:t xml:space="preserve"> </w:t>
      </w:r>
      <w:r w:rsidRPr="004E6C9C" w:rsidR="37322DA5">
        <w:t xml:space="preserve">met </w:t>
      </w:r>
      <w:r w:rsidRPr="004E6C9C" w:rsidR="2870AE5E">
        <w:t xml:space="preserve">termijnen </w:t>
      </w:r>
      <w:r w:rsidRPr="004E6C9C" w:rsidR="37322DA5">
        <w:t>in verband met nieuwe werkwijze</w:t>
      </w:r>
      <w:bookmarkEnd w:id="18"/>
    </w:p>
    <w:p w:rsidRPr="00D66C33" w:rsidR="0010128B" w:rsidP="00575F19" w14:paraId="483885B6" w14:textId="07FAE41E">
      <w:pPr>
        <w:pStyle w:val="NoSpacing"/>
        <w:spacing w:line="276" w:lineRule="auto"/>
        <w:rPr>
          <w:rFonts w:ascii="Verdana" w:hAnsi="Verdana" w:eastAsia="Segoe UI" w:cs="Segoe UI"/>
          <w:sz w:val="18"/>
          <w:szCs w:val="18"/>
        </w:rPr>
      </w:pPr>
      <w:r w:rsidRPr="00D66C33">
        <w:rPr>
          <w:rFonts w:ascii="Verdana" w:hAnsi="Verdana" w:eastAsia="Segoe UI" w:cs="Segoe UI"/>
          <w:sz w:val="18"/>
          <w:szCs w:val="18"/>
        </w:rPr>
        <w:t xml:space="preserve">De </w:t>
      </w:r>
      <w:r w:rsidRPr="00D66C33" w:rsidR="3CA97B0C">
        <w:rPr>
          <w:rFonts w:ascii="Verdana" w:hAnsi="Verdana" w:eastAsia="Segoe UI" w:cs="Segoe UI"/>
          <w:sz w:val="18"/>
          <w:szCs w:val="18"/>
        </w:rPr>
        <w:t>veranderingen in het proces van de schadeafhandeling</w:t>
      </w:r>
      <w:r w:rsidRPr="00D66C33">
        <w:rPr>
          <w:rFonts w:ascii="Verdana" w:hAnsi="Verdana" w:eastAsia="Segoe UI" w:cs="Segoe UI"/>
          <w:sz w:val="18"/>
          <w:szCs w:val="18"/>
        </w:rPr>
        <w:t xml:space="preserve"> </w:t>
      </w:r>
      <w:r w:rsidRPr="00D66C33" w:rsidR="5A066C30">
        <w:rPr>
          <w:rFonts w:ascii="Verdana" w:hAnsi="Verdana" w:eastAsia="Segoe UI" w:cs="Segoe UI"/>
          <w:sz w:val="18"/>
          <w:szCs w:val="18"/>
        </w:rPr>
        <w:t>vragen</w:t>
      </w:r>
      <w:r w:rsidRPr="00D66C33">
        <w:rPr>
          <w:rFonts w:ascii="Verdana" w:hAnsi="Verdana" w:eastAsia="Segoe UI" w:cs="Segoe UI"/>
          <w:sz w:val="18"/>
          <w:szCs w:val="18"/>
        </w:rPr>
        <w:t xml:space="preserve"> om een aanpassing van artikel 13 </w:t>
      </w:r>
      <w:r w:rsidRPr="00D66C33">
        <w:rPr>
          <w:rFonts w:ascii="Verdana" w:hAnsi="Verdana" w:eastAsia="Segoe UI" w:cs="Segoe UI"/>
          <w:sz w:val="18"/>
          <w:szCs w:val="18"/>
        </w:rPr>
        <w:t>TwG</w:t>
      </w:r>
      <w:r w:rsidRPr="00D66C33">
        <w:rPr>
          <w:rFonts w:ascii="Verdana" w:hAnsi="Verdana" w:eastAsia="Segoe UI" w:cs="Segoe UI"/>
          <w:sz w:val="18"/>
          <w:szCs w:val="18"/>
        </w:rPr>
        <w:t xml:space="preserve"> inzake de beslistermijnen</w:t>
      </w:r>
      <w:r w:rsidRPr="00D66C33" w:rsidR="5BACA328">
        <w:rPr>
          <w:rFonts w:ascii="Verdana" w:hAnsi="Verdana" w:eastAsia="Segoe UI" w:cs="Segoe UI"/>
          <w:sz w:val="18"/>
          <w:szCs w:val="18"/>
        </w:rPr>
        <w:t xml:space="preserve"> van het IMG</w:t>
      </w:r>
      <w:r w:rsidRPr="00D66C33" w:rsidR="4B1B4A9C">
        <w:rPr>
          <w:rFonts w:ascii="Verdana" w:hAnsi="Verdana" w:eastAsia="Segoe UI" w:cs="Segoe UI"/>
          <w:sz w:val="18"/>
          <w:szCs w:val="18"/>
        </w:rPr>
        <w:t xml:space="preserve">. </w:t>
      </w:r>
      <w:r w:rsidRPr="00D66C33" w:rsidR="3B0E4A01">
        <w:rPr>
          <w:rFonts w:ascii="Verdana" w:hAnsi="Verdana" w:eastAsia="Segoe UI" w:cs="Segoe UI"/>
          <w:sz w:val="18"/>
          <w:szCs w:val="18"/>
        </w:rPr>
        <w:t xml:space="preserve">Met voorliggende wetswijziging wordt de beslistermijn van </w:t>
      </w:r>
      <w:r w:rsidRPr="00D66C33" w:rsidR="139D7A4A">
        <w:rPr>
          <w:rFonts w:ascii="Verdana" w:hAnsi="Verdana" w:eastAsia="Segoe UI" w:cs="Segoe UI"/>
          <w:sz w:val="18"/>
          <w:szCs w:val="18"/>
        </w:rPr>
        <w:t>twaalf</w:t>
      </w:r>
      <w:r w:rsidRPr="00D66C33" w:rsidR="3B0E4A01">
        <w:rPr>
          <w:rFonts w:ascii="Verdana" w:hAnsi="Verdana" w:eastAsia="Segoe UI" w:cs="Segoe UI"/>
          <w:sz w:val="18"/>
          <w:szCs w:val="18"/>
        </w:rPr>
        <w:t xml:space="preserve"> weken na ontvangst van het deskundigenadvies opgeschort in afwachting van een reactie van de aanvrager. </w:t>
      </w:r>
      <w:r w:rsidRPr="00D66C33" w:rsidR="4B1B4A9C">
        <w:rPr>
          <w:rFonts w:ascii="Verdana" w:hAnsi="Verdana" w:eastAsia="Segoe UI" w:cs="Segoe UI"/>
          <w:sz w:val="18"/>
          <w:szCs w:val="18"/>
        </w:rPr>
        <w:t xml:space="preserve">Ten eerste </w:t>
      </w:r>
      <w:r w:rsidRPr="00D66C33" w:rsidR="50E64FC1">
        <w:rPr>
          <w:rFonts w:ascii="Verdana" w:hAnsi="Verdana" w:eastAsia="Segoe UI" w:cs="Segoe UI"/>
          <w:sz w:val="18"/>
          <w:szCs w:val="18"/>
        </w:rPr>
        <w:t>om</w:t>
      </w:r>
      <w:r w:rsidRPr="00D66C33" w:rsidR="46B3EC13">
        <w:rPr>
          <w:rFonts w:ascii="Verdana" w:hAnsi="Verdana" w:eastAsia="Segoe UI" w:cs="Segoe UI"/>
          <w:sz w:val="18"/>
          <w:szCs w:val="18"/>
        </w:rPr>
        <w:t>dat de aanvrager</w:t>
      </w:r>
      <w:r w:rsidRPr="00D66C33" w:rsidR="03CF2532">
        <w:rPr>
          <w:rFonts w:ascii="Verdana" w:hAnsi="Verdana" w:eastAsia="Segoe UI" w:cs="Segoe UI"/>
          <w:sz w:val="18"/>
          <w:szCs w:val="18"/>
        </w:rPr>
        <w:t>, na het uitbrengen van het deskundigenadvies,</w:t>
      </w:r>
      <w:r w:rsidRPr="00D66C33" w:rsidR="46B3EC13">
        <w:rPr>
          <w:rFonts w:ascii="Verdana" w:hAnsi="Verdana" w:eastAsia="Segoe UI" w:cs="Segoe UI"/>
          <w:sz w:val="18"/>
          <w:szCs w:val="18"/>
        </w:rPr>
        <w:t xml:space="preserve"> tijd nodig heeft om een keuze te maken </w:t>
      </w:r>
      <w:r w:rsidRPr="00D66C33" w:rsidR="5DF5C3EF">
        <w:rPr>
          <w:rFonts w:ascii="Verdana" w:hAnsi="Verdana" w:eastAsia="Segoe UI" w:cs="Segoe UI"/>
          <w:sz w:val="18"/>
          <w:szCs w:val="18"/>
        </w:rPr>
        <w:t xml:space="preserve">tussen </w:t>
      </w:r>
      <w:r w:rsidRPr="00D66C33" w:rsidR="46B3EC13">
        <w:rPr>
          <w:rFonts w:ascii="Verdana" w:hAnsi="Verdana" w:eastAsia="Segoe UI" w:cs="Segoe UI"/>
          <w:sz w:val="18"/>
          <w:szCs w:val="18"/>
        </w:rPr>
        <w:t xml:space="preserve">de </w:t>
      </w:r>
      <w:r w:rsidRPr="00D66C33" w:rsidR="5DF5C3EF">
        <w:rPr>
          <w:rFonts w:ascii="Verdana" w:hAnsi="Verdana" w:eastAsia="Segoe UI" w:cs="Segoe UI"/>
          <w:sz w:val="18"/>
          <w:szCs w:val="18"/>
        </w:rPr>
        <w:t xml:space="preserve">verschillende mogelijkheden </w:t>
      </w:r>
      <w:r w:rsidRPr="00D66C33" w:rsidR="46B3EC13">
        <w:rPr>
          <w:rFonts w:ascii="Verdana" w:hAnsi="Verdana" w:eastAsia="Segoe UI" w:cs="Segoe UI"/>
          <w:sz w:val="18"/>
          <w:szCs w:val="18"/>
        </w:rPr>
        <w:t>v</w:t>
      </w:r>
      <w:r w:rsidRPr="00D66C33" w:rsidR="5DF5C3EF">
        <w:rPr>
          <w:rFonts w:ascii="Verdana" w:hAnsi="Verdana" w:eastAsia="Segoe UI" w:cs="Segoe UI"/>
          <w:sz w:val="18"/>
          <w:szCs w:val="18"/>
        </w:rPr>
        <w:t>oor</w:t>
      </w:r>
      <w:r w:rsidRPr="00D66C33" w:rsidR="46B3EC13">
        <w:rPr>
          <w:rFonts w:ascii="Verdana" w:hAnsi="Verdana" w:eastAsia="Segoe UI" w:cs="Segoe UI"/>
          <w:sz w:val="18"/>
          <w:szCs w:val="18"/>
        </w:rPr>
        <w:t xml:space="preserve"> afhandeling van de </w:t>
      </w:r>
      <w:r w:rsidRPr="00D66C33" w:rsidR="4D54BD8F">
        <w:rPr>
          <w:rFonts w:ascii="Verdana" w:hAnsi="Verdana" w:eastAsia="Segoe UI" w:cs="Segoe UI"/>
          <w:sz w:val="18"/>
          <w:szCs w:val="18"/>
        </w:rPr>
        <w:t>door het IMG geconstateerde schade</w:t>
      </w:r>
      <w:r w:rsidRPr="00D66C33" w:rsidR="5DF5C3EF">
        <w:rPr>
          <w:rFonts w:ascii="Verdana" w:hAnsi="Verdana" w:eastAsia="Segoe UI" w:cs="Segoe UI"/>
          <w:sz w:val="18"/>
          <w:szCs w:val="18"/>
        </w:rPr>
        <w:t>s</w:t>
      </w:r>
      <w:r w:rsidRPr="00D66C33">
        <w:rPr>
          <w:rFonts w:ascii="Verdana" w:hAnsi="Verdana" w:eastAsia="Segoe UI" w:cs="Segoe UI"/>
          <w:sz w:val="18"/>
          <w:szCs w:val="18"/>
        </w:rPr>
        <w:t>.</w:t>
      </w:r>
      <w:r w:rsidRPr="00D66C33" w:rsidR="47821E32">
        <w:rPr>
          <w:rFonts w:ascii="Verdana" w:hAnsi="Verdana" w:eastAsia="Segoe UI" w:cs="Segoe UI"/>
          <w:sz w:val="18"/>
          <w:szCs w:val="18"/>
        </w:rPr>
        <w:t xml:space="preserve"> De opschorting loopt</w:t>
      </w:r>
      <w:r w:rsidRPr="00D66C33" w:rsidR="4A0D4F49">
        <w:rPr>
          <w:rFonts w:ascii="Verdana" w:hAnsi="Verdana" w:eastAsia="Segoe UI" w:cs="Segoe UI"/>
          <w:sz w:val="18"/>
          <w:szCs w:val="18"/>
        </w:rPr>
        <w:t xml:space="preserve"> hier</w:t>
      </w:r>
      <w:r w:rsidRPr="00D66C33" w:rsidR="47821E32">
        <w:rPr>
          <w:rFonts w:ascii="Verdana" w:hAnsi="Verdana" w:eastAsia="Segoe UI" w:cs="Segoe UI"/>
          <w:sz w:val="18"/>
          <w:szCs w:val="18"/>
        </w:rPr>
        <w:t xml:space="preserve"> tot het moment dat het IMG een bevestiging van de keuze heeft ontvangen.</w:t>
      </w:r>
      <w:r w:rsidRPr="00D66C33" w:rsidR="53070E69">
        <w:rPr>
          <w:rFonts w:ascii="Verdana" w:hAnsi="Verdana" w:eastAsia="Segoe UI" w:cs="Segoe UI"/>
          <w:sz w:val="18"/>
          <w:szCs w:val="18"/>
        </w:rPr>
        <w:t xml:space="preserve"> </w:t>
      </w:r>
      <w:r w:rsidRPr="00D66C33" w:rsidR="3C7187C5">
        <w:rPr>
          <w:rFonts w:ascii="Verdana" w:hAnsi="Verdana" w:eastAsia="Segoe UI" w:cs="Segoe UI"/>
          <w:sz w:val="18"/>
          <w:szCs w:val="18"/>
        </w:rPr>
        <w:t>Tevens</w:t>
      </w:r>
      <w:r w:rsidRPr="00D66C33" w:rsidR="35DF8CA5">
        <w:rPr>
          <w:rFonts w:ascii="Verdana" w:hAnsi="Verdana" w:eastAsia="Segoe UI" w:cs="Segoe UI"/>
          <w:sz w:val="18"/>
          <w:szCs w:val="18"/>
        </w:rPr>
        <w:t xml:space="preserve"> kan het zo zijn dat het IMG</w:t>
      </w:r>
      <w:r w:rsidRPr="00D66C33" w:rsidR="3C7187C5">
        <w:rPr>
          <w:rFonts w:ascii="Verdana" w:hAnsi="Verdana" w:eastAsia="Segoe UI" w:cs="Segoe UI"/>
          <w:sz w:val="18"/>
          <w:szCs w:val="18"/>
        </w:rPr>
        <w:t xml:space="preserve"> de aanvrager</w:t>
      </w:r>
      <w:r w:rsidRPr="00D66C33" w:rsidR="48D7EDC9">
        <w:rPr>
          <w:rFonts w:ascii="Verdana" w:hAnsi="Verdana" w:eastAsia="Segoe UI" w:cs="Segoe UI"/>
          <w:sz w:val="18"/>
          <w:szCs w:val="18"/>
        </w:rPr>
        <w:t xml:space="preserve"> verzoekt om</w:t>
      </w:r>
      <w:r w:rsidRPr="00D66C33" w:rsidR="6FD2AA78">
        <w:rPr>
          <w:rFonts w:ascii="Verdana" w:hAnsi="Verdana" w:eastAsia="Segoe UI" w:cs="Segoe UI"/>
          <w:sz w:val="18"/>
          <w:szCs w:val="18"/>
        </w:rPr>
        <w:t xml:space="preserve"> een zienswijze</w:t>
      </w:r>
      <w:r w:rsidRPr="00D66C33" w:rsidR="07521BA2">
        <w:rPr>
          <w:rFonts w:ascii="Verdana" w:hAnsi="Verdana" w:eastAsia="Segoe UI" w:cs="Segoe UI"/>
          <w:sz w:val="18"/>
          <w:szCs w:val="18"/>
        </w:rPr>
        <w:t xml:space="preserve"> op het deskundigenadvies</w:t>
      </w:r>
      <w:r w:rsidRPr="00D66C33" w:rsidR="3A9BDFE8">
        <w:rPr>
          <w:rFonts w:ascii="Verdana" w:hAnsi="Verdana" w:eastAsia="Segoe UI" w:cs="Segoe UI"/>
          <w:sz w:val="18"/>
          <w:szCs w:val="18"/>
        </w:rPr>
        <w:t xml:space="preserve"> e</w:t>
      </w:r>
      <w:r w:rsidRPr="00D66C33" w:rsidR="22655E4A">
        <w:rPr>
          <w:rFonts w:ascii="Verdana" w:hAnsi="Verdana" w:eastAsia="Segoe UI" w:cs="Segoe UI"/>
          <w:sz w:val="18"/>
          <w:szCs w:val="18"/>
        </w:rPr>
        <w:t>n</w:t>
      </w:r>
      <w:r w:rsidRPr="00D66C33" w:rsidR="0ADE8A0A">
        <w:rPr>
          <w:rFonts w:ascii="Verdana" w:hAnsi="Verdana" w:eastAsia="Segoe UI" w:cs="Segoe UI"/>
          <w:sz w:val="18"/>
          <w:szCs w:val="18"/>
        </w:rPr>
        <w:t xml:space="preserve"> nadere</w:t>
      </w:r>
      <w:r w:rsidRPr="00D66C33" w:rsidR="22655E4A">
        <w:rPr>
          <w:rFonts w:ascii="Verdana" w:hAnsi="Verdana" w:eastAsia="Segoe UI" w:cs="Segoe UI"/>
          <w:sz w:val="18"/>
          <w:szCs w:val="18"/>
        </w:rPr>
        <w:t xml:space="preserve"> vragen stel</w:t>
      </w:r>
      <w:r w:rsidRPr="00D66C33" w:rsidR="50BEFD35">
        <w:rPr>
          <w:rFonts w:ascii="Verdana" w:hAnsi="Verdana" w:eastAsia="Segoe UI" w:cs="Segoe UI"/>
          <w:sz w:val="18"/>
          <w:szCs w:val="18"/>
        </w:rPr>
        <w:t>t</w:t>
      </w:r>
      <w:r w:rsidRPr="00D66C33" w:rsidR="22655E4A">
        <w:rPr>
          <w:rFonts w:ascii="Verdana" w:hAnsi="Verdana" w:eastAsia="Segoe UI" w:cs="Segoe UI"/>
          <w:sz w:val="18"/>
          <w:szCs w:val="18"/>
        </w:rPr>
        <w:t xml:space="preserve"> over deze zienswijze</w:t>
      </w:r>
      <w:r w:rsidRPr="00D66C33" w:rsidR="6FD2AA78">
        <w:rPr>
          <w:rFonts w:ascii="Verdana" w:hAnsi="Verdana" w:eastAsia="Segoe UI" w:cs="Segoe UI"/>
          <w:sz w:val="18"/>
          <w:szCs w:val="18"/>
        </w:rPr>
        <w:t>.</w:t>
      </w:r>
      <w:r w:rsidRPr="00D66C33" w:rsidR="2980A2F3">
        <w:rPr>
          <w:rFonts w:ascii="Verdana" w:hAnsi="Verdana" w:eastAsia="Segoe UI" w:cs="Segoe UI"/>
          <w:sz w:val="18"/>
          <w:szCs w:val="18"/>
        </w:rPr>
        <w:t xml:space="preserve"> </w:t>
      </w:r>
    </w:p>
    <w:p w:rsidRPr="00D66C33" w:rsidR="00833B88" w:rsidP="00575F19" w14:paraId="3D446A7F" w14:textId="77777777">
      <w:pPr>
        <w:pStyle w:val="NoSpacing"/>
        <w:spacing w:line="276" w:lineRule="auto"/>
        <w:rPr>
          <w:rFonts w:ascii="Verdana" w:hAnsi="Verdana" w:eastAsia="Segoe UI" w:cs="Segoe UI"/>
          <w:sz w:val="18"/>
          <w:szCs w:val="18"/>
        </w:rPr>
      </w:pPr>
    </w:p>
    <w:p w:rsidRPr="00D66C33" w:rsidR="28B0A1BC" w:rsidP="00575F19" w14:paraId="55992E10" w14:textId="16BE7212">
      <w:pPr>
        <w:pStyle w:val="NoSpacing"/>
        <w:spacing w:line="276" w:lineRule="auto"/>
        <w:rPr>
          <w:rFonts w:ascii="Verdana" w:hAnsi="Verdana" w:eastAsia="Segoe UI" w:cs="Segoe UI"/>
          <w:sz w:val="18"/>
          <w:szCs w:val="18"/>
        </w:rPr>
      </w:pPr>
      <w:r w:rsidRPr="00D66C33">
        <w:rPr>
          <w:rFonts w:ascii="Verdana" w:hAnsi="Verdana" w:eastAsia="Segoe UI" w:cs="Segoe UI"/>
          <w:sz w:val="18"/>
          <w:szCs w:val="18"/>
        </w:rPr>
        <w:t>En ten slotte vraagt het IMG</w:t>
      </w:r>
      <w:r w:rsidRPr="00D66C33" w:rsidR="66967133">
        <w:rPr>
          <w:rFonts w:ascii="Verdana" w:hAnsi="Verdana" w:eastAsia="Segoe UI" w:cs="Segoe UI"/>
          <w:sz w:val="18"/>
          <w:szCs w:val="18"/>
        </w:rPr>
        <w:t xml:space="preserve">, als de aanvrager kiest voor </w:t>
      </w:r>
      <w:r w:rsidRPr="00D66C33" w:rsidR="2539A716">
        <w:rPr>
          <w:rFonts w:ascii="Verdana" w:hAnsi="Verdana" w:eastAsia="Segoe UI" w:cs="Segoe UI"/>
          <w:sz w:val="18"/>
          <w:szCs w:val="18"/>
        </w:rPr>
        <w:t xml:space="preserve">de </w:t>
      </w:r>
      <w:r w:rsidRPr="00D66C33" w:rsidR="66967133">
        <w:rPr>
          <w:rFonts w:ascii="Verdana" w:hAnsi="Verdana" w:eastAsia="Segoe UI" w:cs="Segoe UI"/>
          <w:sz w:val="18"/>
          <w:szCs w:val="18"/>
        </w:rPr>
        <w:t>maatwerk</w:t>
      </w:r>
      <w:r w:rsidRPr="00D66C33" w:rsidR="3A8F9F05">
        <w:rPr>
          <w:rFonts w:ascii="Verdana" w:hAnsi="Verdana" w:eastAsia="Segoe UI" w:cs="Segoe UI"/>
          <w:sz w:val="18"/>
          <w:szCs w:val="18"/>
        </w:rPr>
        <w:t>procedure</w:t>
      </w:r>
      <w:r w:rsidRPr="00D66C33" w:rsidR="480D2DB2">
        <w:rPr>
          <w:rFonts w:ascii="Verdana" w:hAnsi="Verdana" w:eastAsia="Segoe UI" w:cs="Segoe UI"/>
          <w:sz w:val="18"/>
          <w:szCs w:val="18"/>
        </w:rPr>
        <w:t>, een aanv</w:t>
      </w:r>
      <w:r w:rsidRPr="00D66C33" w:rsidR="444F14BA">
        <w:rPr>
          <w:rFonts w:ascii="Verdana" w:hAnsi="Verdana" w:eastAsia="Segoe UI" w:cs="Segoe UI"/>
          <w:sz w:val="18"/>
          <w:szCs w:val="18"/>
        </w:rPr>
        <w:t>u</w:t>
      </w:r>
      <w:r w:rsidRPr="00D66C33" w:rsidR="480D2DB2">
        <w:rPr>
          <w:rFonts w:ascii="Verdana" w:hAnsi="Verdana" w:eastAsia="Segoe UI" w:cs="Segoe UI"/>
          <w:sz w:val="18"/>
          <w:szCs w:val="18"/>
        </w:rPr>
        <w:t xml:space="preserve">llend deskundigenadvies </w:t>
      </w:r>
      <w:r w:rsidRPr="00D66C33" w:rsidR="01C2BFA3">
        <w:rPr>
          <w:rFonts w:ascii="Verdana" w:hAnsi="Verdana" w:eastAsia="Segoe UI" w:cs="Segoe UI"/>
          <w:sz w:val="18"/>
          <w:szCs w:val="18"/>
        </w:rPr>
        <w:t xml:space="preserve">waarin de causaliteit van de schade </w:t>
      </w:r>
      <w:r w:rsidRPr="00D66C33" w:rsidR="4D950B56">
        <w:rPr>
          <w:rFonts w:ascii="Verdana" w:hAnsi="Verdana" w:eastAsia="Segoe UI" w:cs="Segoe UI"/>
          <w:sz w:val="18"/>
          <w:szCs w:val="18"/>
        </w:rPr>
        <w:t>wordt beoordeeld.</w:t>
      </w:r>
      <w:r w:rsidRPr="00D66C33" w:rsidR="75F0D8BC">
        <w:rPr>
          <w:rFonts w:ascii="Verdana" w:hAnsi="Verdana" w:eastAsia="Segoe UI" w:cs="Segoe UI"/>
          <w:sz w:val="18"/>
          <w:szCs w:val="18"/>
        </w:rPr>
        <w:t xml:space="preserve"> </w:t>
      </w:r>
      <w:r w:rsidRPr="00D66C33" w:rsidR="00790503">
        <w:rPr>
          <w:rFonts w:ascii="Verdana" w:hAnsi="Verdana" w:eastAsia="Segoe UI" w:cs="Segoe UI"/>
          <w:sz w:val="18"/>
          <w:szCs w:val="18"/>
        </w:rPr>
        <w:t>Ook i</w:t>
      </w:r>
      <w:r w:rsidRPr="00D66C33" w:rsidR="75F0D8BC">
        <w:rPr>
          <w:rFonts w:ascii="Verdana" w:hAnsi="Verdana" w:eastAsia="Segoe UI" w:cs="Segoe UI"/>
          <w:sz w:val="18"/>
          <w:szCs w:val="18"/>
        </w:rPr>
        <w:t xml:space="preserve">n dit geval </w:t>
      </w:r>
      <w:r w:rsidRPr="00D66C33" w:rsidR="00A84F12">
        <w:rPr>
          <w:rFonts w:ascii="Verdana" w:hAnsi="Verdana" w:eastAsia="Segoe UI" w:cs="Segoe UI"/>
          <w:sz w:val="18"/>
          <w:szCs w:val="18"/>
        </w:rPr>
        <w:t>wordt de beslistermijn opgeschort,</w:t>
      </w:r>
      <w:r w:rsidRPr="00D66C33" w:rsidR="75F0D8BC">
        <w:rPr>
          <w:rFonts w:ascii="Verdana" w:hAnsi="Verdana" w:eastAsia="Segoe UI" w:cs="Segoe UI"/>
          <w:sz w:val="18"/>
          <w:szCs w:val="18"/>
        </w:rPr>
        <w:t xml:space="preserve"> tot het moment dat dit advies door de aanvrager is ontvangen.</w:t>
      </w:r>
    </w:p>
    <w:p w:rsidRPr="00D66C33" w:rsidR="04445821" w:rsidP="00575F19" w14:paraId="6272F4EF" w14:textId="50C5A279">
      <w:pPr>
        <w:pStyle w:val="NoSpacing"/>
        <w:spacing w:line="276" w:lineRule="auto"/>
        <w:rPr>
          <w:rFonts w:ascii="Verdana" w:hAnsi="Verdana" w:eastAsia="Segoe UI" w:cs="Segoe UI"/>
          <w:sz w:val="18"/>
          <w:szCs w:val="18"/>
        </w:rPr>
      </w:pPr>
    </w:p>
    <w:p w:rsidRPr="00EB1418" w:rsidR="0073070F" w:rsidP="00575F19" w14:paraId="6E8A0486" w14:textId="1ED81072">
      <w:pPr>
        <w:pStyle w:val="NoSpacing"/>
        <w:spacing w:line="276" w:lineRule="auto"/>
        <w:rPr>
          <w:rFonts w:ascii="Verdana" w:hAnsi="Verdana" w:eastAsia="Segoe UI" w:cs="Segoe UI"/>
          <w:sz w:val="18"/>
          <w:szCs w:val="18"/>
        </w:rPr>
      </w:pPr>
      <w:r w:rsidRPr="00D66C33">
        <w:rPr>
          <w:rFonts w:ascii="Verdana" w:hAnsi="Verdana" w:eastAsia="Segoe UI" w:cs="Segoe UI"/>
          <w:sz w:val="18"/>
          <w:szCs w:val="18"/>
        </w:rPr>
        <w:t xml:space="preserve">Daarnaast </w:t>
      </w:r>
      <w:r w:rsidRPr="00D66C33" w:rsidR="71E314A0">
        <w:rPr>
          <w:rFonts w:ascii="Verdana" w:hAnsi="Verdana" w:eastAsia="Segoe UI" w:cs="Segoe UI"/>
          <w:sz w:val="18"/>
          <w:szCs w:val="18"/>
        </w:rPr>
        <w:t>bevat</w:t>
      </w:r>
      <w:r w:rsidRPr="00D66C33">
        <w:rPr>
          <w:rFonts w:ascii="Verdana" w:hAnsi="Verdana" w:eastAsia="Segoe UI" w:cs="Segoe UI"/>
          <w:sz w:val="18"/>
          <w:szCs w:val="18"/>
        </w:rPr>
        <w:t xml:space="preserve"> dit wetsvoorstel </w:t>
      </w:r>
      <w:r w:rsidRPr="00D66C33" w:rsidR="52A5BA2F">
        <w:rPr>
          <w:rFonts w:ascii="Verdana" w:hAnsi="Verdana" w:eastAsia="Segoe UI" w:cs="Segoe UI"/>
          <w:sz w:val="18"/>
          <w:szCs w:val="18"/>
        </w:rPr>
        <w:t>een bepaling inzake de termijn voor het IMG betreffende een besluit over duurzaam herstel</w:t>
      </w:r>
      <w:r w:rsidRPr="00D66C33" w:rsidR="00A8081F">
        <w:rPr>
          <w:rFonts w:ascii="Verdana" w:hAnsi="Verdana" w:eastAsia="Segoe UI" w:cs="Segoe UI"/>
          <w:sz w:val="18"/>
          <w:szCs w:val="18"/>
        </w:rPr>
        <w:t xml:space="preserve"> op grond van artikel 2, tiende lid, </w:t>
      </w:r>
      <w:r w:rsidRPr="00D66C33" w:rsidR="002E6AAE">
        <w:rPr>
          <w:rFonts w:ascii="Verdana" w:hAnsi="Verdana" w:eastAsia="Segoe UI" w:cs="Segoe UI"/>
          <w:sz w:val="18"/>
          <w:szCs w:val="18"/>
        </w:rPr>
        <w:t xml:space="preserve">van de </w:t>
      </w:r>
      <w:r w:rsidRPr="00D66C33" w:rsidR="00A8081F">
        <w:rPr>
          <w:rFonts w:ascii="Verdana" w:hAnsi="Verdana" w:eastAsia="Segoe UI" w:cs="Segoe UI"/>
          <w:sz w:val="18"/>
          <w:szCs w:val="18"/>
        </w:rPr>
        <w:t>TwG</w:t>
      </w:r>
      <w:r w:rsidRPr="00D66C33" w:rsidR="52A5BA2F">
        <w:rPr>
          <w:rFonts w:ascii="Verdana" w:hAnsi="Verdana" w:eastAsia="Segoe UI" w:cs="Segoe UI"/>
          <w:sz w:val="18"/>
          <w:szCs w:val="18"/>
        </w:rPr>
        <w:t xml:space="preserve">. </w:t>
      </w:r>
      <w:r w:rsidRPr="00D66C33" w:rsidR="3A067C14">
        <w:rPr>
          <w:rFonts w:ascii="Verdana" w:hAnsi="Verdana" w:eastAsia="Segoe UI" w:cs="Segoe UI"/>
          <w:sz w:val="18"/>
          <w:szCs w:val="18"/>
        </w:rPr>
        <w:t xml:space="preserve">Hierin wordt bepaald </w:t>
      </w:r>
      <w:r w:rsidRPr="00D66C33">
        <w:rPr>
          <w:rFonts w:ascii="Verdana" w:hAnsi="Verdana" w:eastAsia="Segoe UI" w:cs="Segoe UI"/>
          <w:sz w:val="18"/>
          <w:szCs w:val="18"/>
        </w:rPr>
        <w:t xml:space="preserve">dat het IMG binnen </w:t>
      </w:r>
      <w:r w:rsidRPr="00D66C33" w:rsidR="7B7850F7">
        <w:rPr>
          <w:rFonts w:ascii="Verdana" w:hAnsi="Verdana" w:eastAsia="Segoe UI" w:cs="Segoe UI"/>
          <w:sz w:val="18"/>
          <w:szCs w:val="18"/>
        </w:rPr>
        <w:t xml:space="preserve">maximaal </w:t>
      </w:r>
      <w:r w:rsidRPr="00D66C33">
        <w:rPr>
          <w:rFonts w:ascii="Verdana" w:hAnsi="Verdana" w:eastAsia="Segoe UI" w:cs="Segoe UI"/>
          <w:sz w:val="18"/>
          <w:szCs w:val="18"/>
        </w:rPr>
        <w:t>24 weken na</w:t>
      </w:r>
      <w:r w:rsidRPr="00D66C33" w:rsidR="3246F909">
        <w:rPr>
          <w:rFonts w:ascii="Verdana" w:hAnsi="Verdana" w:eastAsia="Segoe UI" w:cs="Segoe UI"/>
          <w:sz w:val="18"/>
          <w:szCs w:val="18"/>
        </w:rPr>
        <w:t xml:space="preserve">dat </w:t>
      </w:r>
      <w:r w:rsidRPr="00D66C33">
        <w:rPr>
          <w:rFonts w:ascii="Verdana" w:hAnsi="Verdana" w:eastAsia="Segoe UI" w:cs="Segoe UI"/>
          <w:sz w:val="18"/>
          <w:szCs w:val="18"/>
        </w:rPr>
        <w:t>een cons</w:t>
      </w:r>
      <w:r w:rsidRPr="00D66C33" w:rsidR="08F1CDAE">
        <w:rPr>
          <w:rFonts w:ascii="Verdana" w:hAnsi="Verdana" w:eastAsia="Segoe UI" w:cs="Segoe UI"/>
          <w:sz w:val="18"/>
          <w:szCs w:val="18"/>
        </w:rPr>
        <w:t xml:space="preserve">tructief </w:t>
      </w:r>
      <w:r w:rsidRPr="00D66C33" w:rsidR="5EA9DE13">
        <w:rPr>
          <w:rFonts w:ascii="Verdana" w:hAnsi="Verdana" w:eastAsia="Segoe UI" w:cs="Segoe UI"/>
          <w:sz w:val="18"/>
          <w:szCs w:val="18"/>
        </w:rPr>
        <w:t>onderzoek</w:t>
      </w:r>
      <w:r w:rsidRPr="00D66C33" w:rsidR="335901D4">
        <w:rPr>
          <w:rFonts w:ascii="Verdana" w:hAnsi="Verdana" w:eastAsia="Segoe UI" w:cs="Segoe UI"/>
          <w:sz w:val="18"/>
          <w:szCs w:val="18"/>
        </w:rPr>
        <w:t>srapport</w:t>
      </w:r>
      <w:r w:rsidRPr="00D66C33" w:rsidR="3BD29F7A">
        <w:rPr>
          <w:rFonts w:ascii="Verdana" w:hAnsi="Verdana" w:eastAsia="Segoe UI" w:cs="Segoe UI"/>
          <w:sz w:val="18"/>
          <w:szCs w:val="18"/>
        </w:rPr>
        <w:t xml:space="preserve"> </w:t>
      </w:r>
      <w:r w:rsidRPr="00D66C33" w:rsidR="6F1D9A54">
        <w:rPr>
          <w:rFonts w:ascii="Verdana" w:hAnsi="Verdana" w:eastAsia="Segoe UI" w:cs="Segoe UI"/>
          <w:sz w:val="18"/>
          <w:szCs w:val="18"/>
        </w:rPr>
        <w:t>ter zake is uitgebracht,</w:t>
      </w:r>
      <w:r w:rsidRPr="00D66C33" w:rsidR="08F1CDAE">
        <w:rPr>
          <w:rFonts w:ascii="Verdana" w:hAnsi="Verdana" w:eastAsia="Segoe UI" w:cs="Segoe UI"/>
          <w:sz w:val="18"/>
          <w:szCs w:val="18"/>
        </w:rPr>
        <w:t xml:space="preserve"> </w:t>
      </w:r>
      <w:r w:rsidRPr="00D66C33">
        <w:rPr>
          <w:rFonts w:ascii="Verdana" w:hAnsi="Verdana" w:eastAsia="Segoe UI" w:cs="Segoe UI"/>
          <w:sz w:val="18"/>
          <w:szCs w:val="18"/>
        </w:rPr>
        <w:t xml:space="preserve">besluit over een tegemoetkoming </w:t>
      </w:r>
      <w:r w:rsidRPr="00D66C33" w:rsidR="243B91AB">
        <w:rPr>
          <w:rFonts w:ascii="Verdana" w:hAnsi="Verdana" w:eastAsia="Segoe UI" w:cs="Segoe UI"/>
          <w:sz w:val="18"/>
          <w:szCs w:val="18"/>
        </w:rPr>
        <w:t>voor duurzaam herstel van de schade.</w:t>
      </w:r>
      <w:r w:rsidRPr="00D66C33" w:rsidR="1DD9A811">
        <w:rPr>
          <w:rFonts w:ascii="Verdana" w:hAnsi="Verdana" w:eastAsia="Segoe UI" w:cs="Segoe UI"/>
          <w:sz w:val="18"/>
          <w:szCs w:val="18"/>
        </w:rPr>
        <w:t xml:space="preserve"> Binnen deze 24 weken</w:t>
      </w:r>
      <w:r w:rsidRPr="00D66C33" w:rsidR="09DD63B6">
        <w:rPr>
          <w:rFonts w:ascii="Verdana" w:hAnsi="Verdana" w:eastAsia="Segoe UI" w:cs="Segoe UI"/>
          <w:sz w:val="18"/>
          <w:szCs w:val="18"/>
        </w:rPr>
        <w:t xml:space="preserve"> </w:t>
      </w:r>
      <w:r w:rsidRPr="00D66C33" w:rsidR="7C19F928">
        <w:rPr>
          <w:rFonts w:ascii="Verdana" w:hAnsi="Verdana" w:eastAsia="Segoe UI" w:cs="Segoe UI"/>
          <w:sz w:val="18"/>
          <w:szCs w:val="18"/>
        </w:rPr>
        <w:t>vindt</w:t>
      </w:r>
      <w:r w:rsidRPr="00D66C33" w:rsidR="6381380D">
        <w:rPr>
          <w:rFonts w:ascii="Verdana" w:hAnsi="Verdana" w:eastAsia="Segoe UI" w:cs="Segoe UI"/>
          <w:sz w:val="18"/>
          <w:szCs w:val="18"/>
        </w:rPr>
        <w:t>, gelet op de aar</w:t>
      </w:r>
      <w:r w:rsidRPr="00D66C33" w:rsidR="51C4FC4C">
        <w:rPr>
          <w:rFonts w:ascii="Verdana" w:hAnsi="Verdana" w:eastAsia="Segoe UI" w:cs="Segoe UI"/>
          <w:sz w:val="18"/>
          <w:szCs w:val="18"/>
        </w:rPr>
        <w:t>d</w:t>
      </w:r>
      <w:r w:rsidRPr="00D66C33" w:rsidR="6381380D">
        <w:rPr>
          <w:rFonts w:ascii="Verdana" w:hAnsi="Verdana" w:eastAsia="Segoe UI" w:cs="Segoe UI"/>
          <w:sz w:val="18"/>
          <w:szCs w:val="18"/>
        </w:rPr>
        <w:t xml:space="preserve"> van het duurzaam hersteltraject</w:t>
      </w:r>
      <w:r w:rsidRPr="00D66C33" w:rsidR="00EB5F4F">
        <w:rPr>
          <w:rFonts w:ascii="Verdana" w:hAnsi="Verdana" w:eastAsia="Segoe UI" w:cs="Segoe UI"/>
          <w:sz w:val="18"/>
          <w:szCs w:val="18"/>
        </w:rPr>
        <w:t>,</w:t>
      </w:r>
      <w:r w:rsidRPr="00D66C33" w:rsidR="6381380D">
        <w:rPr>
          <w:rFonts w:ascii="Verdana" w:hAnsi="Verdana" w:eastAsia="Segoe UI" w:cs="Segoe UI"/>
          <w:sz w:val="18"/>
          <w:szCs w:val="18"/>
        </w:rPr>
        <w:t xml:space="preserve"> doorlopend afstemming plaats </w:t>
      </w:r>
      <w:r w:rsidRPr="00EB1418" w:rsidR="6381380D">
        <w:rPr>
          <w:rFonts w:ascii="Verdana" w:hAnsi="Verdana" w:eastAsia="Segoe UI" w:cs="Segoe UI"/>
          <w:sz w:val="18"/>
          <w:szCs w:val="18"/>
        </w:rPr>
        <w:t>met de aanvrager</w:t>
      </w:r>
      <w:r w:rsidRPr="00EB1418" w:rsidR="35AE87DA">
        <w:rPr>
          <w:rFonts w:ascii="Verdana" w:hAnsi="Verdana" w:eastAsia="Segoe UI" w:cs="Segoe UI"/>
          <w:sz w:val="18"/>
          <w:szCs w:val="18"/>
        </w:rPr>
        <w:t>. Specifiek voor duurzaam herstel is een opschorting van de beslistermijn daarom niet noodzakelijk</w:t>
      </w:r>
      <w:r w:rsidRPr="00EB1418" w:rsidR="667B86CF">
        <w:rPr>
          <w:rFonts w:ascii="Verdana" w:hAnsi="Verdana" w:eastAsia="Segoe UI" w:cs="Segoe UI"/>
          <w:sz w:val="18"/>
          <w:szCs w:val="18"/>
        </w:rPr>
        <w:t>.</w:t>
      </w:r>
    </w:p>
    <w:p w:rsidRPr="00EB1418" w:rsidR="0073070F" w:rsidP="00575F19" w14:paraId="7E2A9507" w14:textId="2A82CFC5">
      <w:pPr>
        <w:pStyle w:val="Heading3"/>
        <w:spacing w:line="276" w:lineRule="auto"/>
        <w:rPr>
          <w:szCs w:val="18"/>
        </w:rPr>
      </w:pPr>
      <w:bookmarkStart w:name="_Toc209544876" w:id="19"/>
      <w:r w:rsidRPr="004E6C9C">
        <w:t xml:space="preserve">2.3.6 </w:t>
      </w:r>
      <w:r w:rsidRPr="004E6C9C" w:rsidR="21683827">
        <w:t xml:space="preserve">Voorwaarden </w:t>
      </w:r>
      <w:r w:rsidRPr="004E6C9C" w:rsidR="0F5E50D0">
        <w:t>i</w:t>
      </w:r>
      <w:r w:rsidRPr="004E6C9C" w:rsidR="21683827">
        <w:t>n de schadeafhandeling</w:t>
      </w:r>
      <w:bookmarkEnd w:id="19"/>
    </w:p>
    <w:p w:rsidRPr="00EB1418" w:rsidR="006761A6" w:rsidP="1EE652F1" w14:paraId="72E9972A" w14:textId="50DF140D">
      <w:r w:rsidRPr="1EE652F1">
        <w:t>Zoals hiervoor beschreven, heeft h</w:t>
      </w:r>
      <w:r w:rsidRPr="1EE652F1" w:rsidR="0F97A016">
        <w:t xml:space="preserve">et kabinet naar aanleiding van het parlementaire enquêterapport verschillende </w:t>
      </w:r>
      <w:r w:rsidRPr="1EE652F1" w:rsidR="5E54B578">
        <w:t>maatregelen genomen om de schadeafhandeling te versoepelen,</w:t>
      </w:r>
      <w:r w:rsidRPr="00F9014E" w:rsidR="036FB6ED">
        <w:t xml:space="preserve"> </w:t>
      </w:r>
      <w:r w:rsidRPr="1EE652F1" w:rsidR="1A81AC6B">
        <w:t xml:space="preserve">waaronder </w:t>
      </w:r>
      <w:r w:rsidRPr="00F9014E" w:rsidR="1F6BA3DD">
        <w:t>(</w:t>
      </w:r>
      <w:r w:rsidRPr="1EE652F1" w:rsidR="1A81AC6B">
        <w:t>maar niet beperkt tot</w:t>
      </w:r>
      <w:r w:rsidRPr="00F9014E" w:rsidR="1F6BA3DD">
        <w:t>)</w:t>
      </w:r>
      <w:r w:rsidRPr="1EE652F1" w:rsidR="5E54B578">
        <w:t xml:space="preserve"> daadwerkelijk herstel zonder onderzoek naar de oorzaak bij </w:t>
      </w:r>
      <w:r w:rsidRPr="1EE652F1" w:rsidR="036FB6ED">
        <w:t xml:space="preserve">herstelkosten tot € </w:t>
      </w:r>
      <w:r w:rsidRPr="1EE652F1" w:rsidR="036FB6ED">
        <w:t>60.000</w:t>
      </w:r>
      <w:r w:rsidRPr="00F9014E" w:rsidR="1A81AC6B">
        <w:t>.</w:t>
      </w:r>
      <w:r w:rsidRPr="1EE652F1" w:rsidR="1A81AC6B">
        <w:t xml:space="preserve"> </w:t>
      </w:r>
      <w:r w:rsidRPr="007C16BD" w:rsidR="6BE2E7F0">
        <w:rPr>
          <w:shd w:val="clear" w:color="auto" w:fill="FFFFFF" w:themeFill="background1"/>
        </w:rPr>
        <w:t xml:space="preserve">De </w:t>
      </w:r>
      <w:r w:rsidRPr="007C16BD" w:rsidR="3BEBC867">
        <w:rPr>
          <w:shd w:val="clear" w:color="auto" w:fill="FFFFFF" w:themeFill="background1"/>
        </w:rPr>
        <w:t xml:space="preserve">toenmalige </w:t>
      </w:r>
      <w:r w:rsidRPr="007C16BD" w:rsidR="6BE2E7F0">
        <w:rPr>
          <w:shd w:val="clear" w:color="auto" w:fill="FFFFFF" w:themeFill="background1"/>
        </w:rPr>
        <w:t>staatssecretaris</w:t>
      </w:r>
      <w:r w:rsidRPr="007C16BD" w:rsidR="46E5B2E6">
        <w:rPr>
          <w:shd w:val="clear" w:color="auto" w:fill="FFFFFF" w:themeFill="background1"/>
        </w:rPr>
        <w:t xml:space="preserve"> van Economische Zaken en Klimaat</w:t>
      </w:r>
      <w:r w:rsidRPr="007C16BD" w:rsidR="6BE2E7F0">
        <w:rPr>
          <w:shd w:val="clear" w:color="auto" w:fill="FFFFFF" w:themeFill="background1"/>
        </w:rPr>
        <w:t xml:space="preserve"> heeft hierover middels </w:t>
      </w:r>
      <w:r w:rsidRPr="007C16BD" w:rsidR="427A6A8E">
        <w:rPr>
          <w:shd w:val="clear" w:color="auto" w:fill="FFFFFF" w:themeFill="background1"/>
        </w:rPr>
        <w:t xml:space="preserve">de Beleidsregel </w:t>
      </w:r>
      <w:r w:rsidRPr="007C16BD" w:rsidR="7ED49DBE">
        <w:rPr>
          <w:shd w:val="clear" w:color="auto" w:fill="FFFFFF" w:themeFill="background1"/>
        </w:rPr>
        <w:t>schadeafhandeling</w:t>
      </w:r>
      <w:r w:rsidRPr="007C16BD" w:rsidR="427A6A8E">
        <w:rPr>
          <w:shd w:val="clear" w:color="auto" w:fill="FFFFFF" w:themeFill="background1"/>
        </w:rPr>
        <w:t xml:space="preserve"> Tijdelijke wet Groningen aanwijzingen gegeven aan het IMG</w:t>
      </w:r>
      <w:r w:rsidRPr="007C16BD" w:rsidR="32E5B71F">
        <w:rPr>
          <w:shd w:val="clear" w:color="auto" w:fill="FFFFFF" w:themeFill="background1"/>
        </w:rPr>
        <w:t xml:space="preserve">, die het IMG nader heeft uitgewerkt in zijn </w:t>
      </w:r>
      <w:r w:rsidRPr="007C16BD" w:rsidR="62CC8C8D">
        <w:rPr>
          <w:shd w:val="clear" w:color="auto" w:fill="FFFFFF" w:themeFill="background1"/>
        </w:rPr>
        <w:t xml:space="preserve">procedure en </w:t>
      </w:r>
      <w:r w:rsidRPr="007C16BD" w:rsidR="32E5B71F">
        <w:rPr>
          <w:shd w:val="clear" w:color="auto" w:fill="FFFFFF" w:themeFill="background1"/>
        </w:rPr>
        <w:t xml:space="preserve">werkwijze. </w:t>
      </w:r>
      <w:r w:rsidRPr="007C16BD" w:rsidR="6E1170FA">
        <w:rPr>
          <w:shd w:val="clear" w:color="auto" w:fill="FFFFFF" w:themeFill="background1"/>
        </w:rPr>
        <w:t xml:space="preserve">Dit </w:t>
      </w:r>
      <w:r w:rsidRPr="007C16BD" w:rsidR="46634CCA">
        <w:rPr>
          <w:shd w:val="clear" w:color="auto" w:fill="FFFFFF" w:themeFill="background1"/>
        </w:rPr>
        <w:t>behelst onder mee</w:t>
      </w:r>
      <w:r w:rsidRPr="007C16BD" w:rsidR="6A17D637">
        <w:rPr>
          <w:shd w:val="clear" w:color="auto" w:fill="FFFFFF" w:themeFill="background1"/>
        </w:rPr>
        <w:t xml:space="preserve">r </w:t>
      </w:r>
      <w:r w:rsidRPr="007C16BD" w:rsidR="3C84F91D">
        <w:rPr>
          <w:shd w:val="clear" w:color="auto" w:fill="FFFFFF" w:themeFill="background1"/>
        </w:rPr>
        <w:t xml:space="preserve">voorwaarden </w:t>
      </w:r>
      <w:r w:rsidRPr="007C16BD" w:rsidR="127B28FC">
        <w:rPr>
          <w:shd w:val="clear" w:color="auto" w:fill="FFFFFF" w:themeFill="background1"/>
        </w:rPr>
        <w:t xml:space="preserve">waaronder </w:t>
      </w:r>
      <w:r w:rsidRPr="007C16BD" w:rsidR="3C84F91D">
        <w:rPr>
          <w:shd w:val="clear" w:color="auto" w:fill="FFFFFF" w:themeFill="background1"/>
        </w:rPr>
        <w:t>een beroep kan worden gedaan op verschillende vormen van schadeafhandeling</w:t>
      </w:r>
      <w:r w:rsidRPr="007C16BD" w:rsidR="4A8A6F0D">
        <w:rPr>
          <w:shd w:val="clear" w:color="auto" w:fill="FFFFFF" w:themeFill="background1"/>
        </w:rPr>
        <w:t>.</w:t>
      </w:r>
      <w:r w:rsidRPr="007C16BD" w:rsidR="2B8650FD">
        <w:rPr>
          <w:shd w:val="clear" w:color="auto" w:fill="FFFFFF" w:themeFill="background1"/>
        </w:rPr>
        <w:t xml:space="preserve"> </w:t>
      </w:r>
      <w:r w:rsidRPr="007C16BD" w:rsidR="76F6B621">
        <w:rPr>
          <w:shd w:val="clear" w:color="auto" w:fill="FFFFFF" w:themeFill="background1"/>
        </w:rPr>
        <w:t xml:space="preserve">Naast de uitwerking van </w:t>
      </w:r>
      <w:r w:rsidRPr="007C16BD" w:rsidR="29FBF166">
        <w:rPr>
          <w:shd w:val="clear" w:color="auto" w:fill="FFFFFF" w:themeFill="background1"/>
        </w:rPr>
        <w:t xml:space="preserve">de onder </w:t>
      </w:r>
      <w:r w:rsidRPr="007C16BD" w:rsidR="34B9D2E4">
        <w:rPr>
          <w:shd w:val="clear" w:color="auto" w:fill="FFFFFF" w:themeFill="background1"/>
        </w:rPr>
        <w:t>2.3</w:t>
      </w:r>
      <w:r w:rsidRPr="007C16BD" w:rsidR="54260906">
        <w:rPr>
          <w:shd w:val="clear" w:color="auto" w:fill="FFFFFF" w:themeFill="background1"/>
        </w:rPr>
        <w:t>.2</w:t>
      </w:r>
      <w:r w:rsidRPr="007C16BD" w:rsidR="5357C794">
        <w:rPr>
          <w:shd w:val="clear" w:color="auto" w:fill="FFFFFF" w:themeFill="background1"/>
        </w:rPr>
        <w:t xml:space="preserve"> toegelichte voorwaarden voor het afhandelen van schade zonder </w:t>
      </w:r>
      <w:r w:rsidRPr="007C16BD" w:rsidR="5DFF3879">
        <w:rPr>
          <w:shd w:val="clear" w:color="auto" w:fill="FFFFFF" w:themeFill="background1"/>
        </w:rPr>
        <w:t>onderzoek naar de oorzaa</w:t>
      </w:r>
      <w:r w:rsidRPr="007C16BD" w:rsidR="6DC1A62B">
        <w:rPr>
          <w:shd w:val="clear" w:color="auto" w:fill="FFFFFF" w:themeFill="background1"/>
        </w:rPr>
        <w:t>k</w:t>
      </w:r>
      <w:r w:rsidRPr="007C16BD" w:rsidR="5DFF3879">
        <w:rPr>
          <w:shd w:val="clear" w:color="auto" w:fill="FFFFFF" w:themeFill="background1"/>
        </w:rPr>
        <w:t xml:space="preserve">, valt te denken aan het bepalen van de situaties waarin </w:t>
      </w:r>
      <w:r w:rsidRPr="007C16BD" w:rsidR="4A74470E">
        <w:rPr>
          <w:shd w:val="clear" w:color="auto" w:fill="FFFFFF" w:themeFill="background1"/>
        </w:rPr>
        <w:t>aanvragers de mogelijkheid</w:t>
      </w:r>
      <w:r w:rsidRPr="007C16BD" w:rsidR="28A77DEB">
        <w:rPr>
          <w:shd w:val="clear" w:color="auto" w:fill="FFFFFF" w:themeFill="background1"/>
        </w:rPr>
        <w:t xml:space="preserve"> kan worden</w:t>
      </w:r>
      <w:r w:rsidRPr="007C16BD" w:rsidR="4A74470E">
        <w:rPr>
          <w:shd w:val="clear" w:color="auto" w:fill="FFFFFF" w:themeFill="background1"/>
        </w:rPr>
        <w:t xml:space="preserve"> geboden om af te wijken van een reeds gemaakte keuze voor de </w:t>
      </w:r>
      <w:r w:rsidRPr="007C16BD" w:rsidR="26331F2E">
        <w:rPr>
          <w:shd w:val="clear" w:color="auto" w:fill="FFFFFF" w:themeFill="background1"/>
        </w:rPr>
        <w:t>VES</w:t>
      </w:r>
      <w:r w:rsidRPr="007C16BD" w:rsidR="26BB9C85">
        <w:rPr>
          <w:shd w:val="clear" w:color="auto" w:fill="FFFFFF" w:themeFill="background1"/>
        </w:rPr>
        <w:t xml:space="preserve">. </w:t>
      </w:r>
      <w:r w:rsidRPr="007C16BD" w:rsidR="642541E0">
        <w:rPr>
          <w:shd w:val="clear" w:color="auto" w:fill="FFFFFF" w:themeFill="background1"/>
        </w:rPr>
        <w:t xml:space="preserve">Ook </w:t>
      </w:r>
      <w:r w:rsidRPr="007C16BD" w:rsidR="0DC4E338">
        <w:rPr>
          <w:shd w:val="clear" w:color="auto" w:fill="FFFFFF" w:themeFill="background1"/>
        </w:rPr>
        <w:t>kan het gaan om</w:t>
      </w:r>
      <w:r w:rsidRPr="007C16BD" w:rsidR="197EEA81">
        <w:rPr>
          <w:shd w:val="clear" w:color="auto" w:fill="FFFFFF" w:themeFill="background1"/>
        </w:rPr>
        <w:t xml:space="preserve"> </w:t>
      </w:r>
      <w:r w:rsidRPr="007C16BD" w:rsidR="739EBE4D">
        <w:rPr>
          <w:shd w:val="clear" w:color="auto" w:fill="FFFFFF" w:themeFill="background1"/>
        </w:rPr>
        <w:t>situaties waarin</w:t>
      </w:r>
      <w:r w:rsidRPr="007C16BD" w:rsidR="6998FFE7">
        <w:rPr>
          <w:shd w:val="clear" w:color="auto" w:fill="FFFFFF" w:themeFill="background1"/>
        </w:rPr>
        <w:t xml:space="preserve"> een</w:t>
      </w:r>
      <w:r w:rsidRPr="007C16BD" w:rsidR="739EBE4D">
        <w:rPr>
          <w:shd w:val="clear" w:color="auto" w:fill="FFFFFF" w:themeFill="background1"/>
        </w:rPr>
        <w:t xml:space="preserve"> afwijkend forfaitair bedrag wordt aangeboden</w:t>
      </w:r>
      <w:r w:rsidRPr="007C16BD" w:rsidR="0DC4E338">
        <w:rPr>
          <w:shd w:val="clear" w:color="auto" w:fill="FFFFFF" w:themeFill="background1"/>
        </w:rPr>
        <w:t>,</w:t>
      </w:r>
      <w:r w:rsidRPr="007C16BD" w:rsidR="28A77DEB">
        <w:rPr>
          <w:shd w:val="clear" w:color="auto" w:fill="FFFFFF" w:themeFill="background1"/>
        </w:rPr>
        <w:t xml:space="preserve"> </w:t>
      </w:r>
      <w:r w:rsidRPr="007C16BD" w:rsidR="3ADA195F">
        <w:rPr>
          <w:shd w:val="clear" w:color="auto" w:fill="FFFFFF" w:themeFill="background1"/>
        </w:rPr>
        <w:t xml:space="preserve">of </w:t>
      </w:r>
      <w:r w:rsidRPr="007C16BD" w:rsidR="174F9B52">
        <w:rPr>
          <w:shd w:val="clear" w:color="auto" w:fill="FFFFFF" w:themeFill="background1"/>
        </w:rPr>
        <w:t xml:space="preserve">de voorwaarde dat </w:t>
      </w:r>
      <w:r w:rsidRPr="007C16BD" w:rsidR="55623673">
        <w:rPr>
          <w:shd w:val="clear" w:color="auto" w:fill="FFFFFF" w:themeFill="background1"/>
        </w:rPr>
        <w:t>eigenaren</w:t>
      </w:r>
      <w:r w:rsidRPr="007C16BD" w:rsidR="174F9B52">
        <w:rPr>
          <w:shd w:val="clear" w:color="auto" w:fill="FFFFFF" w:themeFill="background1"/>
        </w:rPr>
        <w:t>,</w:t>
      </w:r>
      <w:r w:rsidRPr="007C16BD" w:rsidR="3511072F">
        <w:rPr>
          <w:shd w:val="clear" w:color="auto" w:fill="FFFFFF" w:themeFill="background1"/>
        </w:rPr>
        <w:t xml:space="preserve"> nadat alle schade is hersteld, </w:t>
      </w:r>
      <w:r w:rsidRPr="007C16BD" w:rsidR="174F9B52">
        <w:rPr>
          <w:shd w:val="clear" w:color="auto" w:fill="FFFFFF" w:themeFill="background1"/>
        </w:rPr>
        <w:t xml:space="preserve">alleen een nieuwe aanvraag kunnen indienen als </w:t>
      </w:r>
      <w:r w:rsidRPr="007C16BD" w:rsidR="3511072F">
        <w:rPr>
          <w:shd w:val="clear" w:color="auto" w:fill="FFFFFF" w:themeFill="background1"/>
        </w:rPr>
        <w:t xml:space="preserve">door een nieuwe significante beving of door indirecte effecten van diepe bodemdaling schade </w:t>
      </w:r>
      <w:r w:rsidRPr="007C16BD" w:rsidR="35D6A335">
        <w:rPr>
          <w:shd w:val="clear" w:color="auto" w:fill="FFFFFF" w:themeFill="background1"/>
        </w:rPr>
        <w:t xml:space="preserve">kan zijn verergerd of </w:t>
      </w:r>
      <w:r w:rsidRPr="007C16BD" w:rsidR="3511072F">
        <w:rPr>
          <w:shd w:val="clear" w:color="auto" w:fill="FFFFFF" w:themeFill="background1"/>
        </w:rPr>
        <w:t xml:space="preserve">nieuwe schade </w:t>
      </w:r>
      <w:r w:rsidRPr="007C16BD" w:rsidR="577110E1">
        <w:rPr>
          <w:shd w:val="clear" w:color="auto" w:fill="FFFFFF" w:themeFill="background1"/>
        </w:rPr>
        <w:t>kan zijn ontstaan</w:t>
      </w:r>
      <w:r w:rsidRPr="007C16BD" w:rsidR="3511072F">
        <w:rPr>
          <w:shd w:val="clear" w:color="auto" w:fill="FFFFFF" w:themeFill="background1"/>
        </w:rPr>
        <w:t>.</w:t>
      </w:r>
      <w:r w:rsidRPr="007C16BD" w:rsidR="5D273BB1">
        <w:rPr>
          <w:shd w:val="clear" w:color="auto" w:fill="FFFFFF" w:themeFill="background1"/>
        </w:rPr>
        <w:t xml:space="preserve"> </w:t>
      </w:r>
      <w:r w:rsidRPr="007C16BD" w:rsidR="0BF1EB76">
        <w:rPr>
          <w:shd w:val="clear" w:color="auto" w:fill="FFFFFF" w:themeFill="background1"/>
        </w:rPr>
        <w:t>Het bepalen</w:t>
      </w:r>
      <w:r w:rsidRPr="007C16BD" w:rsidR="27BEFF15">
        <w:rPr>
          <w:shd w:val="clear" w:color="auto" w:fill="FFFFFF" w:themeFill="background1"/>
        </w:rPr>
        <w:t xml:space="preserve"> hiervan vereist</w:t>
      </w:r>
      <w:r w:rsidRPr="007C16BD" w:rsidR="7C1BF848">
        <w:rPr>
          <w:shd w:val="clear" w:color="auto" w:fill="FFFFFF" w:themeFill="background1"/>
        </w:rPr>
        <w:t xml:space="preserve"> </w:t>
      </w:r>
      <w:r w:rsidRPr="007C16BD" w:rsidR="45F0705A">
        <w:rPr>
          <w:shd w:val="clear" w:color="auto" w:fill="FFFFFF" w:themeFill="background1"/>
        </w:rPr>
        <w:t xml:space="preserve">gedetailleerde kennis van en ervaring met de praktijk </w:t>
      </w:r>
      <w:r w:rsidRPr="007C16BD" w:rsidR="7F274185">
        <w:rPr>
          <w:shd w:val="clear" w:color="auto" w:fill="FFFFFF" w:themeFill="background1"/>
        </w:rPr>
        <w:t>van de schadeafhandeling</w:t>
      </w:r>
      <w:r w:rsidRPr="007C16BD" w:rsidR="4BB9D30B">
        <w:rPr>
          <w:shd w:val="clear" w:color="auto" w:fill="FFFFFF" w:themeFill="background1"/>
        </w:rPr>
        <w:t>,</w:t>
      </w:r>
      <w:r w:rsidRPr="007C16BD" w:rsidR="27BEFF15">
        <w:rPr>
          <w:shd w:val="clear" w:color="auto" w:fill="FFFFFF" w:themeFill="background1"/>
        </w:rPr>
        <w:t xml:space="preserve"> e</w:t>
      </w:r>
      <w:r w:rsidRPr="007C16BD" w:rsidR="4BB9D30B">
        <w:rPr>
          <w:shd w:val="clear" w:color="auto" w:fill="FFFFFF" w:themeFill="background1"/>
        </w:rPr>
        <w:t>venals</w:t>
      </w:r>
      <w:r w:rsidRPr="007C16BD" w:rsidR="27BEFF15">
        <w:rPr>
          <w:shd w:val="clear" w:color="auto" w:fill="FFFFFF" w:themeFill="background1"/>
        </w:rPr>
        <w:t xml:space="preserve"> </w:t>
      </w:r>
      <w:r w:rsidRPr="007C16BD" w:rsidR="7F274185">
        <w:rPr>
          <w:shd w:val="clear" w:color="auto" w:fill="FFFFFF" w:themeFill="background1"/>
        </w:rPr>
        <w:t xml:space="preserve">flexibiliteit </w:t>
      </w:r>
      <w:r w:rsidRPr="007C16BD" w:rsidR="6D923863">
        <w:rPr>
          <w:shd w:val="clear" w:color="auto" w:fill="FFFFFF" w:themeFill="background1"/>
        </w:rPr>
        <w:t xml:space="preserve">om </w:t>
      </w:r>
      <w:r w:rsidRPr="007C16BD" w:rsidR="2F8B7A5D">
        <w:rPr>
          <w:shd w:val="clear" w:color="auto" w:fill="FFFFFF" w:themeFill="background1"/>
        </w:rPr>
        <w:t>aanpassingen te kunnen doen als daar</w:t>
      </w:r>
      <w:r w:rsidRPr="007C16BD" w:rsidR="197EEA81">
        <w:rPr>
          <w:shd w:val="clear" w:color="auto" w:fill="FFFFFF" w:themeFill="background1"/>
        </w:rPr>
        <w:t>,</w:t>
      </w:r>
      <w:r w:rsidRPr="007C16BD" w:rsidR="7B70D9F8">
        <w:rPr>
          <w:shd w:val="clear" w:color="auto" w:fill="FFFFFF" w:themeFill="background1"/>
        </w:rPr>
        <w:t xml:space="preserve"> bijvoorbeeld </w:t>
      </w:r>
      <w:r w:rsidRPr="007C16BD" w:rsidR="3EF5D68C">
        <w:rPr>
          <w:shd w:val="clear" w:color="auto" w:fill="FFFFFF" w:themeFill="background1"/>
        </w:rPr>
        <w:t xml:space="preserve">door voortschrijdend </w:t>
      </w:r>
      <w:r w:rsidRPr="007C16BD" w:rsidR="70A84AE7">
        <w:rPr>
          <w:shd w:val="clear" w:color="auto" w:fill="FFFFFF" w:themeFill="background1"/>
        </w:rPr>
        <w:t>inzicht</w:t>
      </w:r>
      <w:r w:rsidRPr="007C16BD" w:rsidR="2B3DAE79">
        <w:rPr>
          <w:shd w:val="clear" w:color="auto" w:fill="FFFFFF" w:themeFill="background1"/>
        </w:rPr>
        <w:t>,</w:t>
      </w:r>
      <w:r w:rsidRPr="007C16BD" w:rsidR="2F8B7A5D">
        <w:rPr>
          <w:shd w:val="clear" w:color="auto" w:fill="FFFFFF" w:themeFill="background1"/>
        </w:rPr>
        <w:t xml:space="preserve"> aanleiding</w:t>
      </w:r>
      <w:r w:rsidRPr="007C16BD" w:rsidR="72B8B65E">
        <w:rPr>
          <w:shd w:val="clear" w:color="auto" w:fill="FFFFFF" w:themeFill="background1"/>
        </w:rPr>
        <w:t xml:space="preserve"> </w:t>
      </w:r>
      <w:r w:rsidRPr="007C16BD" w:rsidR="2F8B7A5D">
        <w:rPr>
          <w:shd w:val="clear" w:color="auto" w:fill="FFFFFF" w:themeFill="background1"/>
        </w:rPr>
        <w:t>voor blijkt</w:t>
      </w:r>
      <w:r w:rsidRPr="007C16BD" w:rsidR="7F274185">
        <w:rPr>
          <w:shd w:val="clear" w:color="auto" w:fill="FFFFFF" w:themeFill="background1"/>
        </w:rPr>
        <w:t>.</w:t>
      </w:r>
      <w:r w:rsidRPr="007C16BD" w:rsidR="57D1E42F">
        <w:rPr>
          <w:shd w:val="clear" w:color="auto" w:fill="FFFFFF" w:themeFill="background1"/>
        </w:rPr>
        <w:t xml:space="preserve"> Het kabinet acht het daarom passend </w:t>
      </w:r>
      <w:r w:rsidRPr="007C16BD" w:rsidR="1697AAF5">
        <w:rPr>
          <w:shd w:val="clear" w:color="auto" w:fill="FFFFFF" w:themeFill="background1"/>
        </w:rPr>
        <w:t xml:space="preserve">te voorzien in </w:t>
      </w:r>
      <w:r w:rsidRPr="007C16BD" w:rsidR="07CEFA12">
        <w:rPr>
          <w:shd w:val="clear" w:color="auto" w:fill="FFFFFF" w:themeFill="background1"/>
        </w:rPr>
        <w:t>een verbreding van de reikwijdte van artikel 10</w:t>
      </w:r>
      <w:r w:rsidRPr="007C16BD" w:rsidR="454F568D">
        <w:rPr>
          <w:shd w:val="clear" w:color="auto" w:fill="FFFFFF" w:themeFill="background1"/>
        </w:rPr>
        <w:t xml:space="preserve"> van de </w:t>
      </w:r>
      <w:r w:rsidRPr="007C16BD" w:rsidR="454F568D">
        <w:rPr>
          <w:shd w:val="clear" w:color="auto" w:fill="FFFFFF" w:themeFill="background1"/>
        </w:rPr>
        <w:t>TwG</w:t>
      </w:r>
      <w:r w:rsidRPr="007C16BD" w:rsidR="07CEFA12">
        <w:rPr>
          <w:shd w:val="clear" w:color="auto" w:fill="FFFFFF" w:themeFill="background1"/>
        </w:rPr>
        <w:t xml:space="preserve"> inzake de bevoegdheden van het IMG om zijn</w:t>
      </w:r>
      <w:r w:rsidRPr="007C16BD" w:rsidR="67EB2F2D">
        <w:rPr>
          <w:shd w:val="clear" w:color="auto" w:fill="FFFFFF" w:themeFill="background1"/>
        </w:rPr>
        <w:t xml:space="preserve"> procedure en</w:t>
      </w:r>
      <w:r w:rsidRPr="007C16BD" w:rsidR="07CEFA12">
        <w:rPr>
          <w:shd w:val="clear" w:color="auto" w:fill="FFFFFF" w:themeFill="background1"/>
        </w:rPr>
        <w:t xml:space="preserve"> werkwijze vast te stellen</w:t>
      </w:r>
      <w:r w:rsidRPr="007C16BD" w:rsidR="49D24940">
        <w:rPr>
          <w:shd w:val="clear" w:color="auto" w:fill="FFFFFF" w:themeFill="background1"/>
        </w:rPr>
        <w:t xml:space="preserve">. Hiermee wordt </w:t>
      </w:r>
      <w:r w:rsidRPr="007C16BD" w:rsidR="6168EDEB">
        <w:rPr>
          <w:shd w:val="clear" w:color="auto" w:fill="FFFFFF" w:themeFill="background1"/>
        </w:rPr>
        <w:t>het IMG</w:t>
      </w:r>
      <w:r w:rsidRPr="007C16BD" w:rsidR="4212F509">
        <w:rPr>
          <w:shd w:val="clear" w:color="auto" w:fill="FFFFFF" w:themeFill="background1"/>
        </w:rPr>
        <w:t xml:space="preserve">, in navolging van de Beleidsregel </w:t>
      </w:r>
      <w:r w:rsidRPr="007C16BD" w:rsidR="46A6757D">
        <w:rPr>
          <w:shd w:val="clear" w:color="auto" w:fill="FFFFFF" w:themeFill="background1"/>
        </w:rPr>
        <w:t xml:space="preserve">schadeafhandeling </w:t>
      </w:r>
      <w:r w:rsidRPr="007C16BD" w:rsidR="4212F509">
        <w:rPr>
          <w:shd w:val="clear" w:color="auto" w:fill="FFFFFF" w:themeFill="background1"/>
        </w:rPr>
        <w:t xml:space="preserve">Tijdelijke wet Groningen, in staat gesteld om </w:t>
      </w:r>
      <w:r w:rsidRPr="007C16BD" w:rsidR="48378CE2">
        <w:rPr>
          <w:shd w:val="clear" w:color="auto" w:fill="FFFFFF" w:themeFill="background1"/>
        </w:rPr>
        <w:t>situaties waarin voorwaarden</w:t>
      </w:r>
      <w:r w:rsidRPr="007C16BD" w:rsidR="5BEF11E6">
        <w:rPr>
          <w:shd w:val="clear" w:color="auto" w:fill="FFFFFF" w:themeFill="background1"/>
        </w:rPr>
        <w:t xml:space="preserve"> van toepassing</w:t>
      </w:r>
      <w:r w:rsidRPr="007C16BD" w:rsidR="48378CE2">
        <w:rPr>
          <w:shd w:val="clear" w:color="auto" w:fill="FFFFFF" w:themeFill="background1"/>
        </w:rPr>
        <w:t xml:space="preserve"> zijn </w:t>
      </w:r>
      <w:r w:rsidRPr="007C16BD" w:rsidR="198A7061">
        <w:rPr>
          <w:shd w:val="clear" w:color="auto" w:fill="FFFFFF" w:themeFill="background1"/>
        </w:rPr>
        <w:t xml:space="preserve">in de schadeafhandeling in zijn </w:t>
      </w:r>
      <w:r w:rsidRPr="007C16BD" w:rsidR="451616A6">
        <w:rPr>
          <w:shd w:val="clear" w:color="auto" w:fill="FFFFFF" w:themeFill="background1"/>
        </w:rPr>
        <w:t xml:space="preserve">procedure en </w:t>
      </w:r>
      <w:r w:rsidRPr="007C16BD" w:rsidR="198A7061">
        <w:rPr>
          <w:shd w:val="clear" w:color="auto" w:fill="FFFFFF" w:themeFill="background1"/>
        </w:rPr>
        <w:t>werkwijze nader uit te werken</w:t>
      </w:r>
      <w:r w:rsidRPr="007C16BD" w:rsidR="1697AAF5">
        <w:rPr>
          <w:shd w:val="clear" w:color="auto" w:fill="FFFFFF" w:themeFill="background1"/>
        </w:rPr>
        <w:t>.</w:t>
      </w:r>
      <w:r w:rsidRPr="007C16BD" w:rsidR="1BE35532">
        <w:rPr>
          <w:shd w:val="clear" w:color="auto" w:fill="FFFFFF" w:themeFill="background1"/>
        </w:rPr>
        <w:t xml:space="preserve"> </w:t>
      </w:r>
      <w:r w:rsidRPr="007C16BD" w:rsidR="3BE6C4A2">
        <w:rPr>
          <w:shd w:val="clear" w:color="auto" w:fill="FFFFFF" w:themeFill="background1"/>
        </w:rPr>
        <w:t xml:space="preserve">Daarbij wordt opgemerkt dat deze voorwaarden in dienst moeten staan van een rechtmatige en doelmatige uitvoering van de nieuwe schadeafhandeling zoals die door het kabinet is aangekondigd. </w:t>
      </w:r>
      <w:r w:rsidRPr="007C16BD" w:rsidR="0D5CFB17">
        <w:rPr>
          <w:shd w:val="clear" w:color="auto" w:fill="FFFFFF" w:themeFill="background1"/>
        </w:rPr>
        <w:t xml:space="preserve">De </w:t>
      </w:r>
      <w:r w:rsidRPr="007C16BD" w:rsidR="145F66A5">
        <w:rPr>
          <w:shd w:val="clear" w:color="auto" w:fill="FFFFFF" w:themeFill="background1"/>
        </w:rPr>
        <w:t>minister</w:t>
      </w:r>
      <w:r w:rsidRPr="007C16BD" w:rsidR="0D5CFB17">
        <w:rPr>
          <w:shd w:val="clear" w:color="auto" w:fill="FFFFFF" w:themeFill="background1"/>
        </w:rPr>
        <w:t xml:space="preserve"> heeft daarbij te allen tijde de mogelijkheid om het IMG</w:t>
      </w:r>
      <w:r w:rsidRPr="007C16BD" w:rsidR="71F43652">
        <w:rPr>
          <w:shd w:val="clear" w:color="auto" w:fill="FFFFFF" w:themeFill="background1"/>
        </w:rPr>
        <w:t xml:space="preserve"> over de uitwerking van zijn </w:t>
      </w:r>
      <w:r w:rsidRPr="007C16BD" w:rsidR="56B8CF8A">
        <w:rPr>
          <w:shd w:val="clear" w:color="auto" w:fill="FFFFFF" w:themeFill="background1"/>
        </w:rPr>
        <w:t xml:space="preserve">procedure </w:t>
      </w:r>
      <w:r w:rsidRPr="007C16BD" w:rsidR="1AD58AE4">
        <w:rPr>
          <w:shd w:val="clear" w:color="auto" w:fill="FFFFFF" w:themeFill="background1"/>
        </w:rPr>
        <w:t xml:space="preserve">en </w:t>
      </w:r>
      <w:r w:rsidRPr="007C16BD" w:rsidR="71F43652">
        <w:rPr>
          <w:shd w:val="clear" w:color="auto" w:fill="FFFFFF" w:themeFill="background1"/>
        </w:rPr>
        <w:t>werkwijze</w:t>
      </w:r>
      <w:r w:rsidRPr="007C16BD" w:rsidR="0D5CFB17">
        <w:rPr>
          <w:shd w:val="clear" w:color="auto" w:fill="FFFFFF" w:themeFill="background1"/>
        </w:rPr>
        <w:t xml:space="preserve"> </w:t>
      </w:r>
      <w:r w:rsidRPr="007C16BD" w:rsidR="47CD7C01">
        <w:rPr>
          <w:shd w:val="clear" w:color="auto" w:fill="FFFFFF" w:themeFill="background1"/>
        </w:rPr>
        <w:t xml:space="preserve">zo nodig </w:t>
      </w:r>
      <w:r w:rsidRPr="007C16BD" w:rsidR="0D5CFB17">
        <w:rPr>
          <w:shd w:val="clear" w:color="auto" w:fill="FFFFFF" w:themeFill="background1"/>
        </w:rPr>
        <w:t>aanwijzingen te gev</w:t>
      </w:r>
      <w:r w:rsidRPr="007C16BD" w:rsidR="71F43652">
        <w:rPr>
          <w:shd w:val="clear" w:color="auto" w:fill="FFFFFF" w:themeFill="background1"/>
        </w:rPr>
        <w:t xml:space="preserve">en </w:t>
      </w:r>
      <w:r w:rsidRPr="007C16BD" w:rsidR="21F7E5B3">
        <w:rPr>
          <w:shd w:val="clear" w:color="auto" w:fill="FFFFFF" w:themeFill="background1"/>
        </w:rPr>
        <w:t>middels beleidsregels</w:t>
      </w:r>
      <w:r w:rsidRPr="007C16BD" w:rsidR="71F43652">
        <w:rPr>
          <w:shd w:val="clear" w:color="auto" w:fill="FFFFFF" w:themeFill="background1"/>
        </w:rPr>
        <w:t xml:space="preserve"> op grond </w:t>
      </w:r>
      <w:r w:rsidRPr="007C16BD" w:rsidR="6C3CB8CA">
        <w:rPr>
          <w:shd w:val="clear" w:color="auto" w:fill="FFFFFF" w:themeFill="background1"/>
        </w:rPr>
        <w:t xml:space="preserve">artikel 21 </w:t>
      </w:r>
      <w:r w:rsidRPr="007C16BD" w:rsidR="71F43652">
        <w:rPr>
          <w:shd w:val="clear" w:color="auto" w:fill="FFFFFF" w:themeFill="background1"/>
        </w:rPr>
        <w:t xml:space="preserve">van de Kaderwet </w:t>
      </w:r>
      <w:r w:rsidRPr="007C16BD" w:rsidR="5A0CD270">
        <w:rPr>
          <w:shd w:val="clear" w:color="auto" w:fill="FFFFFF" w:themeFill="background1"/>
        </w:rPr>
        <w:t>zelfstandige bestuursorganen</w:t>
      </w:r>
      <w:r w:rsidRPr="007C16BD" w:rsidR="5CF5FA94">
        <w:rPr>
          <w:shd w:val="clear" w:color="auto" w:fill="FFFFFF" w:themeFill="background1"/>
        </w:rPr>
        <w:t>.</w:t>
      </w:r>
      <w:r w:rsidRPr="1EE652F1" w:rsidR="5CF5FA94">
        <w:t xml:space="preserve"> </w:t>
      </w:r>
      <w:r w:rsidRPr="1EE652F1" w:rsidR="71F43652">
        <w:t xml:space="preserve"> </w:t>
      </w:r>
      <w:r w:rsidRPr="1EE652F1" w:rsidR="1697AAF5">
        <w:t xml:space="preserve"> </w:t>
      </w:r>
      <w:r w:rsidRPr="1EE652F1" w:rsidR="470280C1">
        <w:t xml:space="preserve"> </w:t>
      </w:r>
    </w:p>
    <w:p w:rsidRPr="00EB1418" w:rsidR="00E24CE1" w:rsidP="1EE652F1" w14:paraId="0CC87A45" w14:textId="529B1849">
      <w:pPr>
        <w:pStyle w:val="Heading3"/>
        <w:spacing w:line="276" w:lineRule="auto"/>
      </w:pPr>
      <w:bookmarkStart w:name="_Toc209544877" w:id="20"/>
      <w:r>
        <w:t>2.3.7 Gegevensuitwisseling</w:t>
      </w:r>
      <w:r w:rsidR="49B479D6">
        <w:t xml:space="preserve"> en verwerking</w:t>
      </w:r>
      <w:bookmarkEnd w:id="20"/>
    </w:p>
    <w:p w:rsidRPr="00D66C33" w:rsidR="00DF7F52" w:rsidP="00575F19" w14:paraId="768E6158" w14:textId="553E0EFA">
      <w:pPr>
        <w:rPr>
          <w:szCs w:val="18"/>
        </w:rPr>
      </w:pPr>
      <w:r w:rsidRPr="004E6C9C">
        <w:t>De</w:t>
      </w:r>
      <w:r w:rsidRPr="004E6C9C" w:rsidR="7BC73973">
        <w:t xml:space="preserve"> wens</w:t>
      </w:r>
      <w:r w:rsidRPr="004E6C9C" w:rsidR="37BF9E84">
        <w:t xml:space="preserve"> </w:t>
      </w:r>
      <w:r w:rsidRPr="004E6C9C" w:rsidR="3D55341E">
        <w:t>tot</w:t>
      </w:r>
      <w:r w:rsidRPr="004E6C9C" w:rsidR="21F16CC2">
        <w:t xml:space="preserve"> een integrale aanpak </w:t>
      </w:r>
      <w:r w:rsidRPr="004E6C9C" w:rsidR="37BF9E84">
        <w:t xml:space="preserve">van de problemen </w:t>
      </w:r>
      <w:r w:rsidRPr="004E6C9C" w:rsidR="3E348223">
        <w:t>door de gaswinning</w:t>
      </w:r>
      <w:r w:rsidRPr="004E6C9C" w:rsidR="1C71B4C5">
        <w:t xml:space="preserve">, waarbij de verschillende </w:t>
      </w:r>
      <w:r w:rsidRPr="004E6C9C" w:rsidR="3E348223">
        <w:t>overheids</w:t>
      </w:r>
      <w:r w:rsidRPr="004E6C9C" w:rsidR="1C71B4C5">
        <w:t xml:space="preserve">instanties </w:t>
      </w:r>
      <w:r w:rsidRPr="004E6C9C" w:rsidR="4970B73F">
        <w:t xml:space="preserve">(zowel landelijk als regionaal) </w:t>
      </w:r>
      <w:r w:rsidRPr="004E6C9C" w:rsidR="2C07B3B7">
        <w:t xml:space="preserve">maar soms ook de private sector </w:t>
      </w:r>
      <w:r w:rsidRPr="004E6C9C" w:rsidR="4970B73F">
        <w:t>met elkaar samenwerken</w:t>
      </w:r>
      <w:r w:rsidRPr="004E6C9C" w:rsidR="00A75329">
        <w:t>, is breed gedragen</w:t>
      </w:r>
      <w:r w:rsidRPr="004E6C9C" w:rsidR="00D4AE9C">
        <w:t xml:space="preserve">. </w:t>
      </w:r>
      <w:r w:rsidRPr="004E6C9C" w:rsidR="6DD70C4A">
        <w:t xml:space="preserve">Tegen deze achtergrond laat de praktijk zien </w:t>
      </w:r>
      <w:r w:rsidRPr="004E6C9C" w:rsidR="0B98563F">
        <w:t xml:space="preserve">dat de huidige grondslag voor gegevensverwerking </w:t>
      </w:r>
      <w:r w:rsidRPr="004E6C9C" w:rsidR="4B584F2B">
        <w:t xml:space="preserve">in bepaalde situaties ontoereikend is. </w:t>
      </w:r>
      <w:r w:rsidRPr="004E6C9C" w:rsidR="195F65C9">
        <w:t>D</w:t>
      </w:r>
      <w:r w:rsidRPr="004E6C9C" w:rsidR="2D936E2C">
        <w:t>it we</w:t>
      </w:r>
      <w:r w:rsidRPr="004E6C9C" w:rsidR="266288C6">
        <w:t xml:space="preserve">tsvoorstel </w:t>
      </w:r>
      <w:r w:rsidRPr="004E6C9C" w:rsidR="195F65C9">
        <w:t xml:space="preserve">bevat daarom een aantal </w:t>
      </w:r>
      <w:r w:rsidRPr="004E6C9C" w:rsidR="0F148DD8">
        <w:t xml:space="preserve">wijzigingen </w:t>
      </w:r>
      <w:r w:rsidRPr="004E6C9C" w:rsidR="557D13E3">
        <w:t xml:space="preserve">om de verwerking en </w:t>
      </w:r>
      <w:r w:rsidRPr="004E6C9C" w:rsidR="4AF71744">
        <w:t xml:space="preserve">uitwisseling van persoonsgegevens </w:t>
      </w:r>
      <w:r w:rsidRPr="004E6C9C" w:rsidR="2671D43A">
        <w:t xml:space="preserve">van een </w:t>
      </w:r>
      <w:r w:rsidRPr="004E6C9C" w:rsidR="340F3632">
        <w:t>adequate juridische basis te voorzien</w:t>
      </w:r>
      <w:r w:rsidRPr="004E6C9C" w:rsidR="77705CB8">
        <w:t xml:space="preserve">, </w:t>
      </w:r>
      <w:r w:rsidRPr="004E6C9C" w:rsidR="195F65C9">
        <w:t>en</w:t>
      </w:r>
      <w:r w:rsidRPr="004E6C9C" w:rsidR="77705CB8">
        <w:t xml:space="preserve"> zo </w:t>
      </w:r>
      <w:r w:rsidRPr="004E6C9C" w:rsidR="3EBB0A23">
        <w:t xml:space="preserve">de dienstverlening aan bewoners </w:t>
      </w:r>
      <w:r w:rsidRPr="004E6C9C" w:rsidR="77705CB8">
        <w:t>in het aardbevingsgebied verder te kunnen verbeteren</w:t>
      </w:r>
      <w:r w:rsidRPr="004E6C9C" w:rsidR="340F3632">
        <w:t xml:space="preserve">. </w:t>
      </w:r>
    </w:p>
    <w:p w:rsidRPr="004E6C9C" w:rsidR="00A77999" w:rsidP="00575F19" w14:paraId="5AC5A7E5" w14:textId="67CC30DC">
      <w:pPr>
        <w:rPr>
          <w:rFonts w:eastAsia="Verdana" w:cs="Verdana"/>
        </w:rPr>
      </w:pPr>
      <w:r w:rsidRPr="004E6C9C">
        <w:t xml:space="preserve">In de eerste plaats is het van belang </w:t>
      </w:r>
      <w:r w:rsidRPr="004E6C9C" w:rsidR="4B6FAB71">
        <w:t>dat gegevensuitwisseling pla</w:t>
      </w:r>
      <w:r w:rsidRPr="004E6C9C" w:rsidR="019A13D7">
        <w:t xml:space="preserve">ats kan vinden </w:t>
      </w:r>
      <w:r w:rsidRPr="004E6C9C" w:rsidR="2452A772">
        <w:t xml:space="preserve">met alle </w:t>
      </w:r>
      <w:r w:rsidRPr="004E6C9C" w:rsidR="1CDB1D2A">
        <w:t>gemeenten waar het</w:t>
      </w:r>
      <w:r w:rsidRPr="004E6C9C" w:rsidR="7AA12EB4">
        <w:t xml:space="preserve"> IMG schade</w:t>
      </w:r>
      <w:r w:rsidRPr="004E6C9C" w:rsidR="56906D12">
        <w:t>s</w:t>
      </w:r>
      <w:r w:rsidRPr="004E6C9C" w:rsidR="7AA12EB4">
        <w:t xml:space="preserve"> afhandelt</w:t>
      </w:r>
      <w:r w:rsidRPr="004E6C9C" w:rsidR="1CDB1D2A">
        <w:t xml:space="preserve"> </w:t>
      </w:r>
      <w:r w:rsidRPr="004E6C9C" w:rsidR="4025988A">
        <w:t xml:space="preserve">omdat daar het </w:t>
      </w:r>
      <w:r w:rsidRPr="004E6C9C" w:rsidR="1CDB1D2A">
        <w:t xml:space="preserve">bewijsvermoeden </w:t>
      </w:r>
      <w:r w:rsidRPr="004E6C9C" w:rsidR="740E8D78">
        <w:t>van artikel 6:177a BW</w:t>
      </w:r>
      <w:r w:rsidRPr="004E6C9C" w:rsidR="06CFAC93">
        <w:t xml:space="preserve"> op van toepassing is</w:t>
      </w:r>
      <w:r w:rsidRPr="004E6C9C" w:rsidR="1C53E8A0">
        <w:t>. M</w:t>
      </w:r>
      <w:r w:rsidRPr="004E6C9C" w:rsidR="6B1D7EE0">
        <w:t>et voorliggend wetsvoorstel</w:t>
      </w:r>
      <w:r w:rsidRPr="004E6C9C" w:rsidR="1F545769">
        <w:t xml:space="preserve"> wordt</w:t>
      </w:r>
      <w:r w:rsidRPr="004E6C9C" w:rsidR="3662BA97">
        <w:t xml:space="preserve"> dit</w:t>
      </w:r>
      <w:r w:rsidRPr="004E6C9C" w:rsidR="1F545769">
        <w:t xml:space="preserve"> in ar</w:t>
      </w:r>
      <w:r w:rsidRPr="004E6C9C" w:rsidR="5ABDE27F">
        <w:t>tikel 3</w:t>
      </w:r>
      <w:r w:rsidRPr="004E6C9C" w:rsidR="0F28C1B7">
        <w:t>, vijfde lid,</w:t>
      </w:r>
      <w:r w:rsidRPr="004E6C9C" w:rsidR="5ABDE27F">
        <w:t xml:space="preserve"> verduidelijkt.</w:t>
      </w:r>
      <w:r w:rsidRPr="004E6C9C" w:rsidR="0FFBFC07">
        <w:t xml:space="preserve"> </w:t>
      </w:r>
      <w:r w:rsidRPr="004E6C9C" w:rsidR="17472624">
        <w:rPr>
          <w:rFonts w:eastAsia="Verdana" w:cs="Verdana"/>
        </w:rPr>
        <w:t xml:space="preserve">Het IMG en de NCG kunnen bijvoorbeeld gegevens delen met een gemeente als zij een burger ondersteunen in situaties waarin aardbevingsproblematiek (ook) een rol speelt en omgekeerd kan de gemeente met het IMG of de NCG gegevens delen die noodzakelijk zijn om de burger adequaat te helpen met </w:t>
      </w:r>
      <w:r w:rsidRPr="004E6C9C" w:rsidR="00C30FFB">
        <w:rPr>
          <w:rFonts w:eastAsia="Verdana" w:cs="Verdana"/>
        </w:rPr>
        <w:t xml:space="preserve">het oplossen </w:t>
      </w:r>
      <w:r w:rsidRPr="004E6C9C" w:rsidR="17472624">
        <w:rPr>
          <w:rFonts w:eastAsia="Verdana" w:cs="Verdana"/>
        </w:rPr>
        <w:t xml:space="preserve">van die aardbevingsproblematiek. </w:t>
      </w:r>
    </w:p>
    <w:p w:rsidRPr="00D66C33" w:rsidR="00A77999" w:rsidP="00575F19" w14:paraId="1A8E33DC" w14:textId="583D3480">
      <w:pPr>
        <w:spacing w:after="0"/>
        <w:rPr>
          <w:szCs w:val="18"/>
        </w:rPr>
      </w:pPr>
      <w:r w:rsidRPr="004E6C9C">
        <w:t>Daarnaast wordt in deze</w:t>
      </w:r>
      <w:r w:rsidRPr="004E6C9C" w:rsidR="590AB214">
        <w:t xml:space="preserve"> </w:t>
      </w:r>
      <w:r w:rsidRPr="004E6C9C" w:rsidR="4483741D">
        <w:t xml:space="preserve">zelfde bepaling </w:t>
      </w:r>
      <w:r w:rsidRPr="004E6C9C" w:rsidR="326F98C6">
        <w:t xml:space="preserve">de </w:t>
      </w:r>
      <w:r w:rsidRPr="004E6C9C" w:rsidR="3B7A293F">
        <w:t>provincie Groningen</w:t>
      </w:r>
      <w:r w:rsidRPr="004E6C9C" w:rsidR="59F616AE">
        <w:t xml:space="preserve"> (</w:t>
      </w:r>
      <w:r w:rsidRPr="004E6C9C" w:rsidR="2411E13C">
        <w:t>g</w:t>
      </w:r>
      <w:r w:rsidRPr="004E6C9C" w:rsidR="59F616AE">
        <w:t xml:space="preserve">edeputeerde </w:t>
      </w:r>
      <w:r w:rsidRPr="004E6C9C" w:rsidR="2411E13C">
        <w:t>s</w:t>
      </w:r>
      <w:r w:rsidRPr="004E6C9C" w:rsidR="59F616AE">
        <w:t xml:space="preserve">taten) </w:t>
      </w:r>
      <w:r w:rsidRPr="004E6C9C" w:rsidR="482912D9">
        <w:t>toegevoegd</w:t>
      </w:r>
      <w:r w:rsidRPr="004E6C9C" w:rsidR="3B7A293F">
        <w:t xml:space="preserve"> </w:t>
      </w:r>
      <w:r w:rsidRPr="004E6C9C" w:rsidR="4E50A323">
        <w:t>als een instantie waar</w:t>
      </w:r>
      <w:r w:rsidRPr="004E6C9C" w:rsidR="140A32F1">
        <w:t>mee</w:t>
      </w:r>
      <w:r w:rsidRPr="004E6C9C" w:rsidR="4E50A323">
        <w:t xml:space="preserve"> gegevensuitwisseling plaatsvindt. </w:t>
      </w:r>
      <w:r w:rsidRPr="004E6C9C" w:rsidR="57A543E0">
        <w:t>De provincie</w:t>
      </w:r>
      <w:r w:rsidRPr="004E6C9C" w:rsidR="005A2C4E">
        <w:t xml:space="preserve"> Groningen</w:t>
      </w:r>
      <w:r w:rsidRPr="004E6C9C" w:rsidR="57A543E0">
        <w:t xml:space="preserve"> </w:t>
      </w:r>
      <w:r w:rsidRPr="004E6C9C" w:rsidR="2D4E8B14">
        <w:t xml:space="preserve">biedt op een aantal specifieke </w:t>
      </w:r>
      <w:r w:rsidRPr="004E6C9C" w:rsidR="2E526EBD">
        <w:t xml:space="preserve">terreinen </w:t>
      </w:r>
      <w:r w:rsidRPr="004E6C9C" w:rsidR="59F616AE">
        <w:t>ondersteuning</w:t>
      </w:r>
      <w:r w:rsidRPr="004E6C9C" w:rsidR="00651D59">
        <w:t xml:space="preserve"> (via </w:t>
      </w:r>
      <w:r w:rsidRPr="004E6C9C" w:rsidR="007A7923">
        <w:t xml:space="preserve">speciale </w:t>
      </w:r>
      <w:r w:rsidRPr="004E6C9C" w:rsidR="00651D59">
        <w:t>programma</w:t>
      </w:r>
      <w:r w:rsidRPr="004E6C9C" w:rsidR="005A2C4E">
        <w:t>’</w:t>
      </w:r>
      <w:r w:rsidRPr="004E6C9C" w:rsidR="00651D59">
        <w:t>s</w:t>
      </w:r>
      <w:r w:rsidRPr="004E6C9C" w:rsidR="005A2C4E">
        <w:t xml:space="preserve"> onder verantwoordelijkheid van</w:t>
      </w:r>
      <w:r w:rsidRPr="004E6C9C" w:rsidR="00651D59">
        <w:t xml:space="preserve"> </w:t>
      </w:r>
      <w:r w:rsidRPr="004E6C9C" w:rsidR="005A2C4E">
        <w:t>de provincie Groningen)</w:t>
      </w:r>
      <w:r w:rsidRPr="004E6C9C" w:rsidR="59F616AE">
        <w:t xml:space="preserve"> aan gedupeerden, </w:t>
      </w:r>
      <w:r w:rsidRPr="004E6C9C" w:rsidR="7168A74E">
        <w:t xml:space="preserve">zoals </w:t>
      </w:r>
      <w:r w:rsidRPr="004E6C9C" w:rsidR="7909FFB4">
        <w:t>mkb-</w:t>
      </w:r>
      <w:r w:rsidRPr="004E6C9C" w:rsidR="45A1D8EF">
        <w:t xml:space="preserve">ondernemers of agrariërs uit het aardbevingsgebied. </w:t>
      </w:r>
      <w:r w:rsidRPr="004E6C9C" w:rsidR="18A25680">
        <w:t xml:space="preserve">Het is van belang ook in deze situaties </w:t>
      </w:r>
      <w:r w:rsidRPr="004E6C9C" w:rsidR="21E59DF4">
        <w:t>te komen tot een integrale oplossing</w:t>
      </w:r>
      <w:r w:rsidRPr="004E6C9C" w:rsidR="5BE462D5">
        <w:t>. H</w:t>
      </w:r>
      <w:r w:rsidRPr="004E6C9C" w:rsidR="468F8811">
        <w:t xml:space="preserve">iervoor is </w:t>
      </w:r>
      <w:r w:rsidRPr="004E6C9C" w:rsidR="6828AB91">
        <w:t>een</w:t>
      </w:r>
      <w:r w:rsidRPr="004E6C9C" w:rsidR="468F8811">
        <w:t xml:space="preserve"> z</w:t>
      </w:r>
      <w:r w:rsidRPr="004E6C9C" w:rsidR="39F9D358">
        <w:t xml:space="preserve">orgvuldige gegevensuitwisseling noodzakelijk. </w:t>
      </w:r>
      <w:r w:rsidRPr="004E6C9C" w:rsidR="004E7A1A">
        <w:t xml:space="preserve">De andere provincies binnen het </w:t>
      </w:r>
      <w:r w:rsidRPr="004E6C9C" w:rsidR="00651D59">
        <w:t>IMG-</w:t>
      </w:r>
      <w:r w:rsidRPr="004E6C9C" w:rsidR="004E7A1A">
        <w:t xml:space="preserve">effectgebied (Drenthe en Friesland) </w:t>
      </w:r>
      <w:r w:rsidRPr="004E6C9C" w:rsidR="0002063C">
        <w:t xml:space="preserve">hebben een dergelijke </w:t>
      </w:r>
      <w:r w:rsidRPr="004E6C9C" w:rsidR="00012615">
        <w:t>rol</w:t>
      </w:r>
      <w:r w:rsidRPr="004E6C9C" w:rsidR="0002063C">
        <w:t xml:space="preserve"> niet</w:t>
      </w:r>
      <w:r w:rsidRPr="004E6C9C" w:rsidR="0066089E">
        <w:t>. D</w:t>
      </w:r>
      <w:r w:rsidRPr="004E6C9C" w:rsidR="00463B8A">
        <w:t xml:space="preserve">aarom </w:t>
      </w:r>
      <w:r w:rsidRPr="004E6C9C" w:rsidR="00C43173">
        <w:t>zijn deze provincies geen partij in de gegevensuitwisseling</w:t>
      </w:r>
      <w:r w:rsidRPr="004E6C9C" w:rsidR="00867169">
        <w:t>.</w:t>
      </w:r>
    </w:p>
    <w:p w:rsidRPr="00D66C33" w:rsidR="00833B88" w:rsidP="00575F19" w14:paraId="62F2AD54" w14:textId="77777777">
      <w:pPr>
        <w:spacing w:after="0"/>
        <w:rPr>
          <w:szCs w:val="18"/>
        </w:rPr>
      </w:pPr>
    </w:p>
    <w:p w:rsidRPr="002D5558" w:rsidR="000D70B8" w:rsidP="002D5558" w14:paraId="37820171" w14:textId="607354E4">
      <w:pPr>
        <w:rPr>
          <w:szCs w:val="18"/>
        </w:rPr>
      </w:pPr>
      <w:r w:rsidRPr="004E6C9C">
        <w:t xml:space="preserve">De Nationale </w:t>
      </w:r>
      <w:r w:rsidRPr="004E6C9C" w:rsidR="64050A4D">
        <w:t xml:space="preserve">Ombudsman heeft in 2022 </w:t>
      </w:r>
      <w:r w:rsidRPr="004E6C9C" w:rsidR="48D51435">
        <w:t xml:space="preserve">in zijn voortgangsrapportage </w:t>
      </w:r>
      <w:r w:rsidRPr="004E6C9C">
        <w:t>over de klachten over en ontwikkelingen ten aanzien van de gevolgen van de gaswinning</w:t>
      </w:r>
      <w:r w:rsidRPr="004E6C9C" w:rsidR="48D51435">
        <w:t xml:space="preserve"> </w:t>
      </w:r>
      <w:r w:rsidRPr="004E6C9C" w:rsidR="65F2B23E">
        <w:t xml:space="preserve">de aanbeveling gedaan </w:t>
      </w:r>
      <w:r w:rsidRPr="004E6C9C" w:rsidR="4080DB67">
        <w:t xml:space="preserve">om gedupeerden proactief </w:t>
      </w:r>
      <w:r w:rsidRPr="004E6C9C" w:rsidR="450DF068">
        <w:t xml:space="preserve">te benaderen </w:t>
      </w:r>
      <w:r w:rsidRPr="004E6C9C" w:rsidR="30CC34EB">
        <w:t xml:space="preserve">over regelingen </w:t>
      </w:r>
      <w:r w:rsidRPr="004E6C9C" w:rsidR="1E627FF0">
        <w:t>waarvoor zij mogelijk in aanmerking komen.</w:t>
      </w:r>
      <w:r>
        <w:rPr>
          <w:rStyle w:val="FootnoteReference"/>
        </w:rPr>
        <w:footnoteReference w:id="36"/>
      </w:r>
      <w:r w:rsidRPr="004E6C9C" w:rsidR="1E627FF0">
        <w:t xml:space="preserve"> </w:t>
      </w:r>
      <w:r w:rsidRPr="004E6C9C" w:rsidR="4F0C94B7">
        <w:rPr>
          <w:rFonts w:eastAsia="Verdana" w:cs="Verdana"/>
        </w:rPr>
        <w:t xml:space="preserve">Ook de commissie Van Geel </w:t>
      </w:r>
      <w:r w:rsidRPr="004E6C9C" w:rsidR="05D764FF">
        <w:t xml:space="preserve">wijst </w:t>
      </w:r>
      <w:r w:rsidRPr="004E6C9C" w:rsidR="4F0C94B7">
        <w:rPr>
          <w:rFonts w:eastAsia="Verdana" w:cs="Verdana"/>
        </w:rPr>
        <w:t xml:space="preserve">in haar advies over de aanpak van onaanvaardbare verschillen nadrukkelijk op het belang van het bereiken van mogelijk gedupeerde bewoners die zichzelf niet </w:t>
      </w:r>
      <w:r w:rsidRPr="004E6C9C" w:rsidR="345A2E34">
        <w:rPr>
          <w:rFonts w:eastAsia="Verdana" w:cs="Verdana"/>
        </w:rPr>
        <w:t>(</w:t>
      </w:r>
      <w:r w:rsidRPr="004E6C9C" w:rsidR="4F0C94B7">
        <w:rPr>
          <w:rFonts w:eastAsia="Verdana" w:cs="Verdana"/>
        </w:rPr>
        <w:t>meer</w:t>
      </w:r>
      <w:r w:rsidRPr="004E6C9C" w:rsidR="3BFC9A20">
        <w:rPr>
          <w:rFonts w:eastAsia="Verdana" w:cs="Verdana"/>
        </w:rPr>
        <w:t>)</w:t>
      </w:r>
      <w:r w:rsidRPr="004E6C9C" w:rsidR="4F0C94B7">
        <w:rPr>
          <w:rFonts w:eastAsia="Verdana" w:cs="Verdana"/>
        </w:rPr>
        <w:t xml:space="preserve"> kunnen of willen melden</w:t>
      </w:r>
      <w:r w:rsidRPr="004E6C9C" w:rsidR="56566ADE">
        <w:rPr>
          <w:rFonts w:eastAsia="Verdana" w:cs="Verdana"/>
        </w:rPr>
        <w:t>.</w:t>
      </w:r>
      <w:r>
        <w:rPr>
          <w:rStyle w:val="FootnoteReference"/>
          <w:rFonts w:eastAsia="Verdana" w:cs="Verdana"/>
        </w:rPr>
        <w:footnoteReference w:id="37"/>
      </w:r>
      <w:r w:rsidRPr="004E6C9C" w:rsidR="26D887A8">
        <w:rPr>
          <w:rFonts w:eastAsia="Verdana" w:cs="Verdana"/>
        </w:rPr>
        <w:t xml:space="preserve"> </w:t>
      </w:r>
      <w:r w:rsidRPr="004E6C9C" w:rsidR="17FDB851">
        <w:t xml:space="preserve">Op dit moment </w:t>
      </w:r>
      <w:r w:rsidRPr="004E6C9C" w:rsidR="04B36233">
        <w:t xml:space="preserve">beperkt de grondslag voor gegevensverwerking door het IMG zich </w:t>
      </w:r>
      <w:r w:rsidRPr="004E6C9C" w:rsidR="1856285D">
        <w:t xml:space="preserve">echter </w:t>
      </w:r>
      <w:r w:rsidRPr="004E6C9C" w:rsidR="04B36233">
        <w:t xml:space="preserve">tot </w:t>
      </w:r>
      <w:r w:rsidRPr="004E6C9C" w:rsidR="282689E7">
        <w:t xml:space="preserve">gegevens </w:t>
      </w:r>
      <w:r w:rsidRPr="004E6C9C" w:rsidR="563CC75F">
        <w:t xml:space="preserve">in het kader van een reeds gedane aanvraag tot vergoeding. </w:t>
      </w:r>
      <w:r w:rsidRPr="004E6C9C" w:rsidR="479D4019">
        <w:t xml:space="preserve">Dat betekent dat het IMG </w:t>
      </w:r>
      <w:r w:rsidRPr="004E6C9C" w:rsidR="5D98C08D">
        <w:t xml:space="preserve">bewoners </w:t>
      </w:r>
      <w:r w:rsidRPr="004E6C9C" w:rsidR="40C8A42E">
        <w:t>van wie</w:t>
      </w:r>
      <w:r w:rsidRPr="004E6C9C" w:rsidR="5D98C08D">
        <w:t xml:space="preserve"> het vermoedt dat </w:t>
      </w:r>
      <w:r w:rsidRPr="004E6C9C" w:rsidR="243CDAF0">
        <w:t>zij schade hebben, maar die nog nooit een aanvraag hebben gedaan</w:t>
      </w:r>
      <w:r w:rsidRPr="004E6C9C" w:rsidR="236824B6">
        <w:t>,</w:t>
      </w:r>
      <w:r w:rsidRPr="004E6C9C" w:rsidR="243CDAF0">
        <w:t xml:space="preserve"> niet gericht kan benaderen.</w:t>
      </w:r>
      <w:r w:rsidRPr="004E6C9C" w:rsidR="005C5264">
        <w:t xml:space="preserve"> Het kan ook gaan om gedupeerden die na een eerdere negatieve ervaring met de schadeafhandeling</w:t>
      </w:r>
      <w:r w:rsidRPr="004E6C9C" w:rsidR="00FB041B">
        <w:t xml:space="preserve"> en (nieuwe) schades niet meer melden, terwijl zij wel geholpen kunnen worden.</w:t>
      </w:r>
      <w:r w:rsidRPr="004E6C9C" w:rsidR="243CDAF0">
        <w:t xml:space="preserve"> </w:t>
      </w:r>
      <w:r w:rsidRPr="004E6C9C" w:rsidR="33854152">
        <w:t>V</w:t>
      </w:r>
      <w:r w:rsidRPr="004E6C9C" w:rsidR="4B947B7A">
        <w:t xml:space="preserve">oorliggend wetsvoorstel </w:t>
      </w:r>
      <w:r w:rsidRPr="004E6C9C" w:rsidR="391209DA">
        <w:t>beoogt</w:t>
      </w:r>
      <w:r w:rsidRPr="004E6C9C" w:rsidR="1B94E0E4">
        <w:t xml:space="preserve"> het IMG in artikel 2</w:t>
      </w:r>
      <w:r w:rsidRPr="004E6C9C" w:rsidR="0CC602BE">
        <w:t>, derde l</w:t>
      </w:r>
      <w:r w:rsidRPr="004E6C9C" w:rsidR="082B2F86">
        <w:t>id,</w:t>
      </w:r>
      <w:r w:rsidRPr="004E6C9C" w:rsidR="1B94E0E4">
        <w:t xml:space="preserve"> onder</w:t>
      </w:r>
      <w:r w:rsidRPr="004E6C9C" w:rsidR="372FA9CC">
        <w:t>deel a</w:t>
      </w:r>
      <w:r w:rsidRPr="004E6C9C" w:rsidR="60296DD9">
        <w:t>,</w:t>
      </w:r>
      <w:r w:rsidRPr="004E6C9C" w:rsidR="372FA9CC">
        <w:t xml:space="preserve"> </w:t>
      </w:r>
      <w:r w:rsidRPr="004E6C9C" w:rsidR="009F6DEA">
        <w:t>binnen de taak om schade af te handelen</w:t>
      </w:r>
      <w:r w:rsidRPr="004E6C9C" w:rsidR="372FA9CC">
        <w:t xml:space="preserve"> de </w:t>
      </w:r>
      <w:r w:rsidRPr="004E6C9C" w:rsidR="1D554EA0">
        <w:t>aanvullende taak</w:t>
      </w:r>
      <w:r w:rsidRPr="004E6C9C" w:rsidR="372FA9CC">
        <w:t xml:space="preserve"> </w:t>
      </w:r>
      <w:r w:rsidRPr="004E6C9C" w:rsidR="391209DA">
        <w:t xml:space="preserve">te geven </w:t>
      </w:r>
      <w:r w:rsidRPr="004E6C9C" w:rsidR="7CC4D9FE">
        <w:t>om</w:t>
      </w:r>
      <w:r w:rsidRPr="004E6C9C" w:rsidR="255044A3">
        <w:t xml:space="preserve"> gerichte</w:t>
      </w:r>
      <w:r w:rsidRPr="004E6C9C" w:rsidR="7CC4D9FE">
        <w:t xml:space="preserve"> voorlichting te geven over de schadeafhandeling </w:t>
      </w:r>
      <w:r w:rsidRPr="004E6C9C" w:rsidR="2D533DDC">
        <w:t>aan bewoners en eigenaren van gebouwen</w:t>
      </w:r>
      <w:r w:rsidRPr="004E6C9C" w:rsidR="5B2ADE47">
        <w:t xml:space="preserve"> binnen het IMG-effectgebied. </w:t>
      </w:r>
      <w:r w:rsidRPr="004E6C9C" w:rsidR="7479E38A">
        <w:t>Zo</w:t>
      </w:r>
      <w:r w:rsidRPr="004E6C9C" w:rsidR="0069AC03">
        <w:t xml:space="preserve"> </w:t>
      </w:r>
      <w:r w:rsidRPr="004E6C9C" w:rsidR="7E0C7D72">
        <w:t>kan</w:t>
      </w:r>
      <w:r w:rsidRPr="004E6C9C" w:rsidR="0069AC03">
        <w:t xml:space="preserve"> het IMG </w:t>
      </w:r>
      <w:r w:rsidRPr="004E6C9C" w:rsidR="7479E38A">
        <w:t>ook zogenoemde</w:t>
      </w:r>
      <w:r w:rsidRPr="004E6C9C" w:rsidR="7E0C7D72">
        <w:t xml:space="preserve"> </w:t>
      </w:r>
      <w:r w:rsidRPr="004E6C9C" w:rsidR="7479E38A">
        <w:t>‘</w:t>
      </w:r>
      <w:r w:rsidRPr="004E6C9C" w:rsidR="7E0C7D72">
        <w:t>stille gedupeerden</w:t>
      </w:r>
      <w:r w:rsidRPr="004E6C9C" w:rsidR="7479E38A">
        <w:t>’</w:t>
      </w:r>
      <w:r w:rsidRPr="004E6C9C" w:rsidR="7E0C7D72">
        <w:t xml:space="preserve"> </w:t>
      </w:r>
      <w:r w:rsidRPr="004E6C9C" w:rsidR="505EFDAA">
        <w:t>actief benaderen</w:t>
      </w:r>
      <w:r w:rsidRPr="004E6C9C" w:rsidR="12FC56E9">
        <w:t xml:space="preserve"> om hen te informeren</w:t>
      </w:r>
      <w:r w:rsidRPr="004E6C9C" w:rsidR="41C892DA">
        <w:t xml:space="preserve"> </w:t>
      </w:r>
      <w:r w:rsidRPr="004E6C9C" w:rsidR="12FC56E9">
        <w:t xml:space="preserve">en te ondersteunen </w:t>
      </w:r>
      <w:r w:rsidRPr="004E6C9C" w:rsidR="4FAF2799">
        <w:t xml:space="preserve">bij </w:t>
      </w:r>
      <w:r w:rsidR="002D5558">
        <w:t xml:space="preserve">fysieke </w:t>
      </w:r>
      <w:r w:rsidRPr="004E6C9C" w:rsidR="4FAF2799">
        <w:t>schade</w:t>
      </w:r>
      <w:r w:rsidRPr="004E6C9C" w:rsidR="1A04E692">
        <w:t xml:space="preserve"> aan hun woning</w:t>
      </w:r>
      <w:r w:rsidRPr="004E6C9C" w:rsidR="00E851C6">
        <w:t xml:space="preserve">, of andere soorten schade zoals waardedaling of immateriële </w:t>
      </w:r>
      <w:r w:rsidRPr="002D5558" w:rsidR="00E851C6">
        <w:rPr>
          <w:szCs w:val="18"/>
        </w:rPr>
        <w:t>schade</w:t>
      </w:r>
      <w:r w:rsidRPr="002D5558" w:rsidR="002D5558">
        <w:rPr>
          <w:szCs w:val="18"/>
        </w:rPr>
        <w:t>.</w:t>
      </w:r>
      <w:r>
        <w:rPr>
          <w:rStyle w:val="FootnoteReference"/>
        </w:rPr>
        <w:footnoteReference w:id="38"/>
      </w:r>
    </w:p>
    <w:p w:rsidRPr="00D66C33" w:rsidR="009B5FA4" w:rsidP="15B1301C" w14:paraId="44317A7F" w14:textId="6FF3BA2F">
      <w:r>
        <w:t xml:space="preserve">Tot slot </w:t>
      </w:r>
      <w:r w:rsidR="645D1D39">
        <w:t>creëert</w:t>
      </w:r>
      <w:r w:rsidR="782FF6EC">
        <w:t xml:space="preserve"> voorliggend wetsvoorstel </w:t>
      </w:r>
      <w:r w:rsidR="14412355">
        <w:t xml:space="preserve">in </w:t>
      </w:r>
      <w:r w:rsidR="49A9CCC6">
        <w:t xml:space="preserve">een nieuw tiende lid van </w:t>
      </w:r>
      <w:r w:rsidR="14412355">
        <w:t xml:space="preserve">artikel 3 </w:t>
      </w:r>
      <w:r w:rsidR="3E07A6BB">
        <w:t>een delegatie</w:t>
      </w:r>
      <w:r w:rsidR="1AC724B8">
        <w:t>bepaling</w:t>
      </w:r>
      <w:r w:rsidR="139792FA">
        <w:t>,</w:t>
      </w:r>
      <w:r w:rsidR="1D6F357B">
        <w:t xml:space="preserve"> </w:t>
      </w:r>
      <w:r w:rsidR="49A9CCC6">
        <w:t>waar</w:t>
      </w:r>
      <w:r w:rsidR="20324D2E">
        <w:t>mee</w:t>
      </w:r>
      <w:r w:rsidR="3E8E655A">
        <w:t xml:space="preserve"> bij ministeriële regeling </w:t>
      </w:r>
      <w:r w:rsidR="64017AAC">
        <w:t xml:space="preserve">regels worden gesteld </w:t>
      </w:r>
      <w:r w:rsidR="3C74E0FD">
        <w:t xml:space="preserve">over het verstrekken </w:t>
      </w:r>
      <w:r w:rsidR="005E38E0">
        <w:t xml:space="preserve">en verwerken </w:t>
      </w:r>
      <w:r w:rsidR="3C74E0FD">
        <w:t xml:space="preserve">van persoonsgegevens </w:t>
      </w:r>
      <w:r w:rsidR="7B124AFA">
        <w:t xml:space="preserve">en gegevens over de gezondheid </w:t>
      </w:r>
      <w:r w:rsidR="1F37129F">
        <w:t xml:space="preserve">voor zover deze gegevens noodzakelijk zijn </w:t>
      </w:r>
      <w:r w:rsidR="323483DD">
        <w:t xml:space="preserve">om knelpunten </w:t>
      </w:r>
      <w:r w:rsidR="002D5558">
        <w:t xml:space="preserve">als </w:t>
      </w:r>
      <w:r w:rsidRPr="002D5558" w:rsidR="002D5558">
        <w:rPr>
          <w:szCs w:val="18"/>
        </w:rPr>
        <w:t xml:space="preserve">gevolg van de schade </w:t>
      </w:r>
      <w:r w:rsidRPr="002D5558" w:rsidR="323483DD">
        <w:rPr>
          <w:szCs w:val="18"/>
        </w:rPr>
        <w:t xml:space="preserve">als </w:t>
      </w:r>
      <w:r w:rsidR="323483DD">
        <w:t xml:space="preserve">bedoeld in artikel </w:t>
      </w:r>
      <w:r w:rsidR="178D47B5">
        <w:t>2</w:t>
      </w:r>
      <w:r w:rsidR="20324D2E">
        <w:t>, elfde lid</w:t>
      </w:r>
      <w:r w:rsidR="6A878B5A">
        <w:t>,</w:t>
      </w:r>
      <w:r w:rsidR="178D47B5">
        <w:t xml:space="preserve"> </w:t>
      </w:r>
      <w:r w:rsidR="2338C3CF">
        <w:t xml:space="preserve">van de </w:t>
      </w:r>
      <w:r w:rsidR="2338C3CF">
        <w:t>TwG</w:t>
      </w:r>
      <w:r w:rsidR="2338C3CF">
        <w:t xml:space="preserve"> </w:t>
      </w:r>
      <w:r w:rsidR="1E8A8041">
        <w:t>op te lossen</w:t>
      </w:r>
      <w:r w:rsidR="2CF00465">
        <w:t xml:space="preserve">. </w:t>
      </w:r>
      <w:r w:rsidRPr="0028587F" w:rsidR="005E38E0">
        <w:t xml:space="preserve">Deze taak is uitgewerkt in paragraaf 1a van de Regeling </w:t>
      </w:r>
      <w:r w:rsidRPr="009A6D68" w:rsidR="00957853">
        <w:rPr>
          <w:szCs w:val="18"/>
        </w:rPr>
        <w:t>Tijdelijke wet Groningen</w:t>
      </w:r>
      <w:r w:rsidRPr="0028587F" w:rsidR="005E38E0">
        <w:t>. In die paragraaf van de Regeling</w:t>
      </w:r>
      <w:r w:rsidRPr="002D5558" w:rsidR="005E38E0">
        <w:rPr>
          <w:szCs w:val="18"/>
        </w:rPr>
        <w:t xml:space="preserve"> </w:t>
      </w:r>
      <w:r w:rsidRPr="009A6D68" w:rsidR="00957853">
        <w:rPr>
          <w:szCs w:val="18"/>
        </w:rPr>
        <w:t>Tijdelijke wet Groningen</w:t>
      </w:r>
      <w:r w:rsidRPr="0028587F" w:rsidR="00957853">
        <w:t xml:space="preserve"> </w:t>
      </w:r>
      <w:r w:rsidRPr="0028587F" w:rsidR="005E38E0">
        <w:t xml:space="preserve">zijn </w:t>
      </w:r>
      <w:r w:rsidR="3B4AC3C4">
        <w:t xml:space="preserve">verschillende partijen aangewezen die een rol hebben in het </w:t>
      </w:r>
      <w:r w:rsidR="0F264E6F">
        <w:t>aandragen van</w:t>
      </w:r>
      <w:r w:rsidR="3B4AC3C4">
        <w:t xml:space="preserve"> knelpunten</w:t>
      </w:r>
      <w:r w:rsidR="53C50D1B">
        <w:t xml:space="preserve"> bij het IMG</w:t>
      </w:r>
      <w:r w:rsidR="1E8A8041">
        <w:t>.</w:t>
      </w:r>
      <w:r w:rsidR="5BE2D699">
        <w:t xml:space="preserve"> </w:t>
      </w:r>
      <w:r w:rsidRPr="0028587F" w:rsidR="005E38E0">
        <w:t>Thans zijn in artikel 1a.4, eerste lid, van de Regeling Tijdelijke wet Groningen de volgende partijen aangewezen</w:t>
      </w:r>
      <w:r w:rsidR="004B7D70">
        <w:t xml:space="preserve"> voor het aandragen van bijzondere situaties</w:t>
      </w:r>
      <w:r w:rsidRPr="0028587F" w:rsidR="005E38E0">
        <w:t xml:space="preserve">: </w:t>
      </w:r>
      <w:r w:rsidRPr="00650B7D" w:rsidR="005E38E0">
        <w:rPr>
          <w:szCs w:val="18"/>
        </w:rPr>
        <w:t>een burgemeester van een gemeente waar het bewijsvermoeden van toepassing is en waar</w:t>
      </w:r>
      <w:r w:rsidR="005E38E0">
        <w:t>in</w:t>
      </w:r>
      <w:r w:rsidRPr="00650B7D" w:rsidR="005E38E0">
        <w:rPr>
          <w:szCs w:val="18"/>
        </w:rPr>
        <w:t xml:space="preserve"> de betrokkene woonachtig is, de Nationale ombudsman en regionale zorg- en hulpverleners. </w:t>
      </w:r>
      <w:r w:rsidRPr="00650B7D" w:rsidR="004B7D70">
        <w:rPr>
          <w:szCs w:val="18"/>
        </w:rPr>
        <w:t>Verder zijn in artikel 1a.4</w:t>
      </w:r>
      <w:r w:rsidR="00957853">
        <w:rPr>
          <w:szCs w:val="18"/>
        </w:rPr>
        <w:t>,</w:t>
      </w:r>
      <w:r w:rsidRPr="00650B7D" w:rsidR="004B7D70">
        <w:rPr>
          <w:szCs w:val="18"/>
        </w:rPr>
        <w:t xml:space="preserve"> tweede lid, van de Regeling Tijdelijke wet Groningen de volgende partijen aangewezen voor het aandragen van vastgelopen situaties: een burgemeester van een gemeente waarop het bewijsvermoeden van toepassing is en waarin de betrokkene woonachtig is, het IMG en de Minister</w:t>
      </w:r>
      <w:r w:rsidR="0048745E">
        <w:rPr>
          <w:szCs w:val="18"/>
        </w:rPr>
        <w:t xml:space="preserve"> (lees: de NCG)</w:t>
      </w:r>
      <w:r w:rsidRPr="00650B7D" w:rsidR="004B7D70">
        <w:rPr>
          <w:szCs w:val="18"/>
        </w:rPr>
        <w:t xml:space="preserve">. </w:t>
      </w:r>
      <w:r w:rsidR="1E8A8041">
        <w:t>H</w:t>
      </w:r>
      <w:r w:rsidR="31B98172">
        <w:t xml:space="preserve">et wordt passend geacht om </w:t>
      </w:r>
      <w:r w:rsidRPr="0028587F" w:rsidR="00B31071">
        <w:t xml:space="preserve">aan te sluiten bij deze systematiek door in het voorgestelde artikel 3, tiende lid, van de </w:t>
      </w:r>
      <w:r w:rsidRPr="0028587F" w:rsidR="00B31071">
        <w:t>TwG</w:t>
      </w:r>
      <w:r w:rsidRPr="0028587F" w:rsidR="00B31071">
        <w:t xml:space="preserve"> een grondslag op te nemen om</w:t>
      </w:r>
      <w:r w:rsidR="00B31071">
        <w:t xml:space="preserve"> </w:t>
      </w:r>
      <w:r w:rsidR="31B98172">
        <w:t>op dat</w:t>
      </w:r>
      <w:r w:rsidR="00B31071">
        <w:t>zelfde</w:t>
      </w:r>
      <w:r w:rsidR="31B98172">
        <w:t xml:space="preserve"> niveau </w:t>
      </w:r>
      <w:r w:rsidR="53C50D1B">
        <w:t>regels</w:t>
      </w:r>
      <w:r w:rsidR="7B4CDE80">
        <w:t xml:space="preserve"> te stellen over </w:t>
      </w:r>
      <w:r w:rsidR="00B31071">
        <w:t>het verstrekken en verwerken</w:t>
      </w:r>
      <w:r w:rsidR="39D34525">
        <w:t xml:space="preserve"> van persoonsgegevens</w:t>
      </w:r>
      <w:r w:rsidR="00C82983">
        <w:t xml:space="preserve"> tussen deze in de ministeriële regeling genoemde partijen</w:t>
      </w:r>
      <w:r w:rsidR="39D34525">
        <w:t xml:space="preserve">. Voor </w:t>
      </w:r>
      <w:r w:rsidR="5D63BEA2">
        <w:t>ver</w:t>
      </w:r>
      <w:r w:rsidR="2567BB5F">
        <w:t>strekking</w:t>
      </w:r>
      <w:r w:rsidR="5D63BEA2">
        <w:t xml:space="preserve"> van </w:t>
      </w:r>
      <w:r w:rsidR="39D34525">
        <w:t xml:space="preserve">gezondheidsgegevens </w:t>
      </w:r>
      <w:r w:rsidR="00614ADE">
        <w:t>(voornamelijk aan de orde bij bijzondere situaties)</w:t>
      </w:r>
      <w:r w:rsidR="39D34525">
        <w:t xml:space="preserve"> is altijd </w:t>
      </w:r>
      <w:r w:rsidR="004C1BF7">
        <w:t>uitdrukkelijke instemming</w:t>
      </w:r>
      <w:r w:rsidR="39D34525">
        <w:t xml:space="preserve"> noodzakelijk van </w:t>
      </w:r>
      <w:r w:rsidR="39DE9486">
        <w:t xml:space="preserve">de </w:t>
      </w:r>
      <w:r w:rsidRPr="002D5558" w:rsidR="39DE9486">
        <w:rPr>
          <w:szCs w:val="18"/>
        </w:rPr>
        <w:t>betrokken</w:t>
      </w:r>
      <w:r w:rsidR="0048745E">
        <w:rPr>
          <w:szCs w:val="18"/>
        </w:rPr>
        <w:t>e</w:t>
      </w:r>
      <w:r w:rsidRPr="002D5558" w:rsidR="39DE9486">
        <w:rPr>
          <w:szCs w:val="18"/>
        </w:rPr>
        <w:t>.</w:t>
      </w:r>
      <w:r w:rsidR="39DE9486">
        <w:t xml:space="preserve"> </w:t>
      </w:r>
      <w:r w:rsidRPr="0028587F" w:rsidR="00B31071">
        <w:t xml:space="preserve">Ten aanzien van de verwerking van de gegevens zullen met het oog op de bescherming van de betrokkene </w:t>
      </w:r>
      <w:r w:rsidR="00B31071">
        <w:t xml:space="preserve">in die regeling ook </w:t>
      </w:r>
      <w:r w:rsidRPr="0028587F" w:rsidR="00B31071">
        <w:t>regels worden vastgesteld over een bewaartermijn, de wijze waarop de toegang tot de gegevens beperkt moet worden en het loggen van verkregen toegang.</w:t>
      </w:r>
    </w:p>
    <w:p w:rsidRPr="004E6C9C" w:rsidR="003B0EEA" w:rsidP="00575F19" w14:paraId="5A4EAD9C" w14:textId="7AC5BF56">
      <w:pPr>
        <w:pStyle w:val="Heading2"/>
        <w:spacing w:line="276" w:lineRule="auto"/>
        <w:rPr>
          <w:b w:val="0"/>
          <w:color w:val="auto"/>
        </w:rPr>
      </w:pPr>
      <w:bookmarkStart w:name="_Toc209544878" w:id="21"/>
      <w:r w:rsidRPr="004E6C9C">
        <w:rPr>
          <w:rFonts w:eastAsia="Calibri Light" w:cs="Calibri Light"/>
          <w:color w:val="auto"/>
        </w:rPr>
        <w:t xml:space="preserve">2.4 Collegiaal bestuur </w:t>
      </w:r>
      <w:r w:rsidRPr="004E6C9C">
        <w:rPr>
          <w:rFonts w:eastAsia="Calibri Light" w:cs="Calibri Light"/>
          <w:color w:val="auto"/>
        </w:rPr>
        <w:t>SodM</w:t>
      </w:r>
      <w:bookmarkEnd w:id="21"/>
    </w:p>
    <w:p w:rsidR="00F94091" w:rsidP="00575F19" w14:paraId="7BA5FDE2" w14:textId="0803C620">
      <w:pPr>
        <w:rPr>
          <w:szCs w:val="18"/>
        </w:rPr>
      </w:pPr>
      <w:r w:rsidRPr="004E6C9C">
        <w:t xml:space="preserve">Aanbeveling 5 uit het rapport van de parlementaire enquêtecommissie ziet specifiek op het </w:t>
      </w:r>
      <w:r w:rsidRPr="004E6C9C">
        <w:t>SodM</w:t>
      </w:r>
      <w:r w:rsidRPr="004E6C9C">
        <w:t xml:space="preserve">. Daarin wordt gepleit voor de introductie van collegiaal bestuur bij </w:t>
      </w:r>
      <w:r w:rsidR="0048745E">
        <w:t xml:space="preserve">het </w:t>
      </w:r>
      <w:r w:rsidRPr="004E6C9C">
        <w:t>SodM</w:t>
      </w:r>
      <w:r w:rsidRPr="004E6C9C" w:rsidR="28B0A1BC">
        <w:t>. Een dergelijk</w:t>
      </w:r>
      <w:r w:rsidRPr="004E6C9C">
        <w:t>e</w:t>
      </w:r>
      <w:r w:rsidRPr="004E6C9C" w:rsidR="28B0A1BC">
        <w:t xml:space="preserve"> vormgeving van het bestuur zorgt er volgens de parlementaire enquêtecommissie voor dat de koers van de toezichthouder niet afhankelijk wordt gemaakt van één persoon en </w:t>
      </w:r>
      <w:r w:rsidRPr="004E6C9C" w:rsidR="00D23B98">
        <w:t xml:space="preserve">dat </w:t>
      </w:r>
      <w:r w:rsidRPr="004E6C9C" w:rsidR="28B0A1BC">
        <w:t>het bestuur minder gevoelig is voor eventuele beïnvloeding van buitenaf. De parlementaire enquêtecommissie stelde daarnaast voor om de beoordeling van de inspecteur-generaal der mijnen en het collegiaal bestuur niet door de secretaris-generaal van het ministerie, maar door een raad van toezicht te laten plaatsvinden</w:t>
      </w:r>
      <w:r w:rsidRPr="004E6C9C">
        <w:t xml:space="preserve"> om zo een meer onafhankelijke beoordeling te borgen</w:t>
      </w:r>
      <w:r w:rsidRPr="004E6C9C" w:rsidR="28B0A1BC">
        <w:t xml:space="preserve">. </w:t>
      </w:r>
    </w:p>
    <w:p w:rsidRPr="00D66C33" w:rsidR="0004597D" w:rsidP="00575F19" w14:paraId="372755D7" w14:textId="6003B541">
      <w:pPr>
        <w:rPr>
          <w:szCs w:val="18"/>
        </w:rPr>
      </w:pPr>
      <w:r w:rsidRPr="004E6C9C">
        <w:t xml:space="preserve">In </w:t>
      </w:r>
      <w:r w:rsidRPr="004E6C9C" w:rsidR="00B96C4B">
        <w:t xml:space="preserve">Nij </w:t>
      </w:r>
      <w:r w:rsidRPr="004E6C9C" w:rsidR="00B96C4B">
        <w:t>Begun</w:t>
      </w:r>
      <w:r w:rsidRPr="004E6C9C">
        <w:t xml:space="preserve"> wordt via maatregel 38 gereageerd op deze aanbeveling</w:t>
      </w:r>
      <w:r w:rsidRPr="004E6C9C" w:rsidR="00F94091">
        <w:t xml:space="preserve">en van de parlementaire enquêtecommissie ten aanzien van </w:t>
      </w:r>
      <w:r w:rsidR="0048745E">
        <w:t xml:space="preserve">het </w:t>
      </w:r>
      <w:r w:rsidRPr="004E6C9C" w:rsidR="00F94091">
        <w:t>SodM</w:t>
      </w:r>
      <w:r w:rsidRPr="004E6C9C">
        <w:t xml:space="preserve">. </w:t>
      </w:r>
      <w:r w:rsidRPr="004E6C9C" w:rsidR="0134EC9C">
        <w:t xml:space="preserve">Uit de kabinetsreactie volgt dat de aanbeveling voor de vorming van een collegiaal bestuur zal worden opgevolgd. </w:t>
      </w:r>
      <w:r w:rsidR="0048745E">
        <w:t>Daarbij</w:t>
      </w:r>
      <w:r w:rsidRPr="004E6C9C" w:rsidR="00F94091">
        <w:t xml:space="preserve"> </w:t>
      </w:r>
      <w:r w:rsidRPr="004E6C9C" w:rsidR="0134EC9C">
        <w:t xml:space="preserve">is vermeld dat het kabinet zal onderzoeken hoe de onafhankelijke beoordeling van het collegiaal bestuur kan worden geborgd. Om uitvoering te kunnen geven aan maatregel 38 dient de Mijnbouwwet op verschillende punten te worden aangepast.  </w:t>
      </w:r>
    </w:p>
    <w:p w:rsidRPr="004E6C9C" w:rsidR="28B0A1BC" w:rsidP="00575F19" w14:paraId="575920F3" w14:textId="372DA021">
      <w:pPr>
        <w:pStyle w:val="Heading3"/>
        <w:spacing w:line="276" w:lineRule="auto"/>
        <w:rPr>
          <w:rFonts w:eastAsia="Calibri Light" w:cs="Calibri Light"/>
        </w:rPr>
      </w:pPr>
      <w:bookmarkStart w:name="_Toc209544879" w:id="22"/>
      <w:r w:rsidRPr="004E6C9C">
        <w:rPr>
          <w:rFonts w:eastAsia="Calibri Light" w:cs="Calibri Light"/>
        </w:rPr>
        <w:t>2.4.1 Inrichting van het collegiaal bestuur</w:t>
      </w:r>
      <w:bookmarkEnd w:id="22"/>
    </w:p>
    <w:p w:rsidR="00F94091" w:rsidP="00F94091" w14:paraId="73D22FBE" w14:textId="29524226">
      <w:pPr>
        <w:rPr>
          <w:szCs w:val="18"/>
        </w:rPr>
      </w:pPr>
      <w:r w:rsidRPr="004E6C9C">
        <w:t xml:space="preserve">Thans is in artikel 126 van de Mijnbouwwet geregeld dat de </w:t>
      </w:r>
      <w:r w:rsidRPr="004E6C9C" w:rsidR="00DB07B6">
        <w:t>i</w:t>
      </w:r>
      <w:r w:rsidRPr="004E6C9C">
        <w:t>nspecteur-</w:t>
      </w:r>
      <w:r w:rsidRPr="004E6C9C" w:rsidR="139D7A4A">
        <w:t>g</w:t>
      </w:r>
      <w:r w:rsidRPr="004E6C9C">
        <w:t xml:space="preserve">eneraal der </w:t>
      </w:r>
      <w:r w:rsidRPr="004E6C9C" w:rsidR="00282222">
        <w:t>m</w:t>
      </w:r>
      <w:r w:rsidRPr="004E6C9C">
        <w:t>ijnen (hierna:</w:t>
      </w:r>
      <w:r w:rsidRPr="004E6C9C" w:rsidR="3BA08E46">
        <w:t xml:space="preserve"> </w:t>
      </w:r>
      <w:r w:rsidRPr="004E6C9C">
        <w:t xml:space="preserve">IGM) aan het hoofd staat van </w:t>
      </w:r>
      <w:r w:rsidRPr="004E6C9C" w:rsidR="00390DB0">
        <w:t xml:space="preserve">het </w:t>
      </w:r>
      <w:r w:rsidRPr="004E6C9C">
        <w:t>SodM</w:t>
      </w:r>
      <w:r w:rsidRPr="004E6C9C">
        <w:t xml:space="preserve">. </w:t>
      </w:r>
      <w:r w:rsidR="0048745E">
        <w:t>T</w:t>
      </w:r>
      <w:r w:rsidRPr="004E6C9C">
        <w:t xml:space="preserve">er uitvoering van maatregel 38 uit Nij </w:t>
      </w:r>
      <w:r w:rsidRPr="004E6C9C">
        <w:t>Begun</w:t>
      </w:r>
      <w:r w:rsidRPr="004E6C9C">
        <w:t xml:space="preserve"> </w:t>
      </w:r>
      <w:r w:rsidR="0048745E">
        <w:t>wordt nu voorgesteld</w:t>
      </w:r>
      <w:r w:rsidRPr="004E6C9C">
        <w:t xml:space="preserve"> dit artikel </w:t>
      </w:r>
      <w:r w:rsidR="0048745E">
        <w:t>aan te passen</w:t>
      </w:r>
      <w:r w:rsidRPr="004E6C9C">
        <w:t xml:space="preserve">. </w:t>
      </w:r>
    </w:p>
    <w:p w:rsidRPr="00D66C33" w:rsidR="6D68CBDD" w:rsidP="00575F19" w14:paraId="3DFD07B7" w14:textId="544D7A30">
      <w:pPr>
        <w:rPr>
          <w:szCs w:val="18"/>
        </w:rPr>
      </w:pPr>
      <w:r w:rsidRPr="004E6C9C">
        <w:t xml:space="preserve">Met </w:t>
      </w:r>
      <w:r w:rsidRPr="004E6C9C" w:rsidR="7E698F21">
        <w:t xml:space="preserve">de voorgestelde wijziging </w:t>
      </w:r>
      <w:r w:rsidRPr="004E6C9C">
        <w:t xml:space="preserve">van de Mijnbouwwet </w:t>
      </w:r>
      <w:r w:rsidRPr="004E6C9C" w:rsidR="1426BF05">
        <w:t xml:space="preserve">wordt een meerhoofdige leiding geïntroduceerd, te weten een collegiaal bestuur. Het collegiaal bestuur van </w:t>
      </w:r>
      <w:r w:rsidR="00355A52">
        <w:t xml:space="preserve">het </w:t>
      </w:r>
      <w:r w:rsidRPr="004E6C9C" w:rsidR="1426BF05">
        <w:t>SodM</w:t>
      </w:r>
      <w:r w:rsidRPr="004E6C9C" w:rsidR="1426BF05">
        <w:t xml:space="preserve"> </w:t>
      </w:r>
      <w:r w:rsidRPr="004E6C9C" w:rsidR="36DF38B6">
        <w:t xml:space="preserve">zal </w:t>
      </w:r>
      <w:r w:rsidRPr="004E6C9C">
        <w:t>bestaan</w:t>
      </w:r>
      <w:r w:rsidRPr="004E6C9C" w:rsidR="1426BF05">
        <w:t xml:space="preserve"> uit drie leden, waaronder een voorzitter, zijnde de IGM. Er is geen sprake van een hiërarchische verhouding tussen de leden en de voorzitter. Er is een collectieve verantwoordelijkheid voor het geheel, waarbij er een gelijkwaardige positie is voor alle leden in </w:t>
      </w:r>
      <w:r w:rsidRPr="004E6C9C" w:rsidR="6C2DFF75">
        <w:t>het</w:t>
      </w:r>
      <w:r w:rsidRPr="004E6C9C" w:rsidR="1426BF05">
        <w:t xml:space="preserve"> besluitvormingsproces.</w:t>
      </w:r>
      <w:r w:rsidRPr="004E6C9C" w:rsidR="0C6B90E5">
        <w:t xml:space="preserve"> </w:t>
      </w:r>
      <w:r w:rsidRPr="004E6C9C" w:rsidR="1426BF05">
        <w:t xml:space="preserve">Ter uitvoering van de introductie van collegiaal bestuur bij </w:t>
      </w:r>
      <w:r w:rsidR="00355A52">
        <w:t xml:space="preserve">het </w:t>
      </w:r>
      <w:r w:rsidRPr="004E6C9C" w:rsidR="1426BF05">
        <w:t>SodM</w:t>
      </w:r>
      <w:r w:rsidRPr="004E6C9C" w:rsidR="1426BF05">
        <w:t xml:space="preserve">, worden in het wetsvoorstel voorts alle in de Mijnbouwwet aan de IGM geattribueerde taken toebedeeld aan het collegiaal bestuur. </w:t>
      </w:r>
    </w:p>
    <w:p w:rsidRPr="00D66C33" w:rsidR="00267EDC" w:rsidP="00575F19" w14:paraId="43387922" w14:textId="2E76CCF6">
      <w:pPr>
        <w:pStyle w:val="NoSpacing"/>
        <w:spacing w:line="276" w:lineRule="auto"/>
        <w:rPr>
          <w:rFonts w:ascii="Verdana" w:hAnsi="Verdana" w:eastAsia="Verdana" w:cs="Verdana"/>
          <w:sz w:val="18"/>
          <w:szCs w:val="18"/>
        </w:rPr>
      </w:pPr>
      <w:r w:rsidRPr="00D66C33">
        <w:rPr>
          <w:rFonts w:ascii="Verdana" w:hAnsi="Verdana" w:eastAsia="Verdana" w:cs="Verdana"/>
          <w:sz w:val="18"/>
          <w:szCs w:val="18"/>
        </w:rPr>
        <w:t xml:space="preserve">De relevante besluiten omtrent de inrichting van de organisatie en de mandatering zullen te zijner tijd aan deze voorgestelde wijzigingen worden aangepast. </w:t>
      </w:r>
      <w:r w:rsidRPr="00D66C33" w:rsidR="4A5B077C">
        <w:rPr>
          <w:rFonts w:ascii="Verdana" w:hAnsi="Verdana" w:eastAsia="Verdana" w:cs="Verdana"/>
          <w:sz w:val="18"/>
          <w:szCs w:val="18"/>
        </w:rPr>
        <w:t xml:space="preserve"> </w:t>
      </w:r>
    </w:p>
    <w:p w:rsidR="00F94091" w:rsidP="00575F19" w14:paraId="18CE77DC" w14:textId="77777777">
      <w:pPr>
        <w:pStyle w:val="NoSpacing"/>
        <w:spacing w:line="276" w:lineRule="auto"/>
        <w:rPr>
          <w:rFonts w:ascii="Verdana" w:hAnsi="Verdana" w:eastAsia="Verdana" w:cs="Verdana"/>
          <w:sz w:val="18"/>
          <w:szCs w:val="18"/>
        </w:rPr>
      </w:pPr>
    </w:p>
    <w:p w:rsidRPr="00A95777" w:rsidR="00F94091" w:rsidP="00F94091" w14:paraId="780CBA81" w14:textId="77777777">
      <w:pPr>
        <w:pStyle w:val="NoSpacing"/>
        <w:spacing w:line="276" w:lineRule="auto"/>
        <w:rPr>
          <w:rFonts w:ascii="Verdana" w:hAnsi="Verdana"/>
          <w:sz w:val="18"/>
          <w:szCs w:val="18"/>
        </w:rPr>
      </w:pPr>
      <w:r w:rsidRPr="004F4332">
        <w:rPr>
          <w:rFonts w:ascii="Verdana" w:hAnsi="Verdana"/>
          <w:sz w:val="18"/>
          <w:szCs w:val="18"/>
        </w:rPr>
        <w:t>Deze bestuursvorm ondervangt de door de parlementaire enquêtecommissie gesignaleerde risico’s. omdat enerzijds niet enkel één persoon verantwoordelijk is voor de koers van de inspectie en anderzijds omdat het bestuur enkel in gezamenlijkheid kan opereren en op deze manier minder kwetsbaar is voor eventuele druk van buiten</w:t>
      </w:r>
      <w:r>
        <w:rPr>
          <w:rFonts w:ascii="Verdana" w:hAnsi="Verdana"/>
          <w:sz w:val="18"/>
          <w:szCs w:val="18"/>
        </w:rPr>
        <w:t>af</w:t>
      </w:r>
      <w:r w:rsidRPr="004F4332">
        <w:rPr>
          <w:rFonts w:ascii="Verdana" w:hAnsi="Verdana"/>
          <w:sz w:val="18"/>
          <w:szCs w:val="18"/>
        </w:rPr>
        <w:t>.</w:t>
      </w:r>
    </w:p>
    <w:p w:rsidRPr="00D66C33" w:rsidR="00833B88" w:rsidP="00650B7D" w14:paraId="2A00F9CA" w14:textId="61FBAD7E">
      <w:pPr>
        <w:rPr>
          <w:szCs w:val="18"/>
        </w:rPr>
      </w:pPr>
      <w:r w:rsidRPr="004E6C9C">
        <w:t xml:space="preserve">Met de introductie van collegiaal bestuur voor </w:t>
      </w:r>
      <w:r w:rsidR="00355A52">
        <w:t xml:space="preserve">het </w:t>
      </w:r>
      <w:r w:rsidRPr="004E6C9C">
        <w:t>SodM</w:t>
      </w:r>
      <w:r w:rsidRPr="004E6C9C">
        <w:t xml:space="preserve"> wordt voorts aangesloten bij de uitgangspunten van het in voorbereiding zijnde voorstel voor een Kaderwet rijksinspecties</w:t>
      </w:r>
      <w:r w:rsidR="00355A52">
        <w:t>.</w:t>
      </w:r>
      <w:r>
        <w:rPr>
          <w:rStyle w:val="FootnoteReference"/>
        </w:rPr>
        <w:footnoteReference w:id="39"/>
      </w:r>
      <w:r w:rsidRPr="004E6C9C">
        <w:t xml:space="preserve"> Artikel 4 van de voorgestelde Kaderwet rijksinspecties schrijft voor dat de minister onder wie de inspectie ressorteert vastlegt of sprake is van een eenhoofdige of een meerhoofdige leiding. De voorgestelde aanpassing van artikel 126 van de Mijnbouwwet ter uitvoering van maatregel 38 uit Nij </w:t>
      </w:r>
      <w:r w:rsidRPr="004E6C9C">
        <w:t>Begun</w:t>
      </w:r>
      <w:r w:rsidRPr="004E6C9C">
        <w:t xml:space="preserve"> past bij deze opdracht</w:t>
      </w:r>
      <w:r w:rsidR="00355A52">
        <w:t xml:space="preserve">, maar legt deze keuze op wetsniveau vast in plaats van bij ministerieel organisatiebesluit omdat het </w:t>
      </w:r>
      <w:r w:rsidR="00355A52">
        <w:t>SodM</w:t>
      </w:r>
      <w:r w:rsidR="00355A52">
        <w:t xml:space="preserve"> in de Mijnbouwwet is ingesteld en de bestuursvorm daar ook is vastgelegd</w:t>
      </w:r>
      <w:r w:rsidRPr="004E6C9C">
        <w:t xml:space="preserve">. In de toelichting op het voorstel voor een Kaderwet rijksinspecties wordt nader ingegaan op overwegingen die een rol kunnen spelen bij de keuze voor een meerhoofdige leiding voor een rijksinspectie. Daarbij wordt expliciet verwezen naar de in het kader van Nij </w:t>
      </w:r>
      <w:r w:rsidRPr="004E6C9C">
        <w:t>Begun</w:t>
      </w:r>
      <w:r w:rsidRPr="004E6C9C">
        <w:t xml:space="preserve"> voorgestelde introductie van collegiaal bestuur bij </w:t>
      </w:r>
      <w:r w:rsidR="00355A52">
        <w:t xml:space="preserve">het </w:t>
      </w:r>
      <w:r w:rsidRPr="004E6C9C">
        <w:t>SodM</w:t>
      </w:r>
      <w:r w:rsidRPr="004E6C9C">
        <w:t xml:space="preserve"> en wordt opgemerkt dat de Kaderwet rijksinspecties daaraan niet in de weg staat, omdat dat wetsvoorstel de keuze voor de vormgeving van de leiding open laat</w:t>
      </w:r>
      <w:r w:rsidRPr="004E6C9C" w:rsidR="00355A52">
        <w:t>.</w:t>
      </w:r>
      <w:r>
        <w:rPr>
          <w:rStyle w:val="FootnoteReference"/>
        </w:rPr>
        <w:footnoteReference w:id="40"/>
      </w:r>
      <w:r w:rsidRPr="004E6C9C">
        <w:t xml:space="preserve"> </w:t>
      </w:r>
    </w:p>
    <w:p w:rsidRPr="004E6C9C" w:rsidR="28B0A1BC" w:rsidP="00575F19" w14:paraId="5C65958E" w14:textId="7E8B12F9">
      <w:pPr>
        <w:pStyle w:val="Heading3"/>
        <w:spacing w:line="276" w:lineRule="auto"/>
        <w:rPr>
          <w:rFonts w:eastAsia="Calibri Light" w:cs="Calibri Light"/>
        </w:rPr>
      </w:pPr>
      <w:bookmarkStart w:name="_Toc209544880" w:id="23"/>
      <w:r w:rsidRPr="004E6C9C">
        <w:rPr>
          <w:rFonts w:eastAsia="Calibri Light" w:cs="Calibri Light"/>
        </w:rPr>
        <w:t>2.4.2 Commissie van advies</w:t>
      </w:r>
      <w:bookmarkEnd w:id="23"/>
    </w:p>
    <w:p w:rsidR="005D1FAF" w:rsidP="005D1FAF" w14:paraId="43DB9EAD" w14:textId="29250E55">
      <w:pPr>
        <w:rPr>
          <w:szCs w:val="18"/>
        </w:rPr>
      </w:pPr>
      <w:r w:rsidRPr="004E6C9C">
        <w:t>Ten aanzien van</w:t>
      </w:r>
      <w:r w:rsidRPr="004E6C9C" w:rsidR="0134EC9C">
        <w:t xml:space="preserve"> de </w:t>
      </w:r>
      <w:r w:rsidRPr="004E6C9C">
        <w:t xml:space="preserve">manier waarop de onafhankelijkheid in de beoordeling van het collegiaal bestuur kan worden vormgegeven </w:t>
      </w:r>
      <w:r w:rsidRPr="004E6C9C" w:rsidR="00185A24">
        <w:t xml:space="preserve">is in </w:t>
      </w:r>
      <w:r w:rsidRPr="004E6C9C" w:rsidR="3B6C5CCA">
        <w:t xml:space="preserve">Nij </w:t>
      </w:r>
      <w:r w:rsidRPr="004E6C9C" w:rsidR="3B6C5CCA">
        <w:t>Begun</w:t>
      </w:r>
      <w:r w:rsidRPr="004E6C9C" w:rsidR="085B73A4">
        <w:rPr>
          <w:i/>
        </w:rPr>
        <w:t xml:space="preserve"> </w:t>
      </w:r>
      <w:r w:rsidRPr="004E6C9C" w:rsidR="085B73A4">
        <w:t xml:space="preserve">aangegeven te </w:t>
      </w:r>
      <w:r w:rsidRPr="004E6C9C" w:rsidR="0134EC9C">
        <w:t xml:space="preserve">onderzoeken hoe </w:t>
      </w:r>
      <w:r w:rsidRPr="004E6C9C">
        <w:t>dit binnen de kaders van de organisatie van de rijksdienst kan worden geborgd</w:t>
      </w:r>
      <w:r w:rsidRPr="004E6C9C" w:rsidR="0134EC9C">
        <w:t xml:space="preserve">. </w:t>
      </w:r>
      <w:r w:rsidRPr="004E6C9C">
        <w:t>Een constructie zoals door de parlementaire enquêtecommissie aanbevolen waarbij een inspectie onverkort onderdeel is van een ministerie, terwijl een raad van toezicht het functioneren van het bestuur beoordeelt, komt niet voor binnen de organisatiekaders van het Rijk en verhoudt zich evenmin met de directe ministeriële verantwoordelijkheid</w:t>
      </w:r>
      <w:r w:rsidRPr="004E6C9C" w:rsidR="00355A52">
        <w:t>.</w:t>
      </w:r>
      <w:r>
        <w:rPr>
          <w:rStyle w:val="FootnoteReference"/>
        </w:rPr>
        <w:footnoteReference w:id="41"/>
      </w:r>
      <w:r w:rsidRPr="004E6C9C">
        <w:t xml:space="preserve"> </w:t>
      </w:r>
    </w:p>
    <w:p w:rsidR="005D1FAF" w:rsidP="005D1FAF" w14:paraId="5B632498" w14:textId="77777777">
      <w:pPr>
        <w:rPr>
          <w:szCs w:val="18"/>
        </w:rPr>
      </w:pPr>
      <w:r w:rsidRPr="004E6C9C">
        <w:t xml:space="preserve">Om het evenwicht tussen deze beide belangen (ministeriële verantwoordelijkheid en de wens om te komen tot een meer onafhankelijke beoordeling) te waarborgen, wordt voorgesteld om in de Mijnbouwwet te voorzien in een adviescommissie. Hierbij wordt aangesloten bij het voorstel voor een Kaderwet rijksinspecties, waarin wordt voorgeschreven dat voor elke inspectie een commissie van advies (hierna: </w:t>
      </w:r>
      <w:r w:rsidRPr="004E6C9C">
        <w:t>CvA</w:t>
      </w:r>
      <w:r w:rsidRPr="004E6C9C">
        <w:t xml:space="preserve">) wordt ingesteld. </w:t>
      </w:r>
    </w:p>
    <w:p w:rsidR="005D1FAF" w:rsidP="005D1FAF" w14:paraId="057FBB95" w14:textId="7928B2E5">
      <w:pPr>
        <w:rPr>
          <w:szCs w:val="18"/>
        </w:rPr>
      </w:pPr>
      <w:r w:rsidRPr="004E6C9C">
        <w:t xml:space="preserve">De </w:t>
      </w:r>
      <w:r w:rsidRPr="004E6C9C">
        <w:t>CvA</w:t>
      </w:r>
      <w:r w:rsidRPr="004E6C9C">
        <w:t xml:space="preserve"> zoals in </w:t>
      </w:r>
      <w:r w:rsidR="00F32EAB">
        <w:t xml:space="preserve">het voorstel voor </w:t>
      </w:r>
      <w:r w:rsidRPr="004E6C9C">
        <w:t>de Kaderwet rijksinspecties voorzien heeft blijkens de memorie van toelichting bij dat wetsvoorstel</w:t>
      </w:r>
      <w:r>
        <w:rPr>
          <w:rStyle w:val="FootnoteReference"/>
        </w:rPr>
        <w:footnoteReference w:id="42"/>
      </w:r>
      <w:r w:rsidRPr="004E6C9C">
        <w:t xml:space="preserve"> een klankbordfunctie voor de leiding van de rijksinspectie en reflecteert daarbij over bijvoorbeeld de strategie van de inspectie en het kwaliteitsbeleid. </w:t>
      </w:r>
    </w:p>
    <w:p w:rsidRPr="00D66C33" w:rsidR="00267EDC" w:rsidP="00575F19" w14:paraId="579072BC" w14:textId="0F3BB0F0">
      <w:pPr>
        <w:rPr>
          <w:szCs w:val="18"/>
        </w:rPr>
      </w:pPr>
      <w:r w:rsidRPr="004E6C9C">
        <w:t xml:space="preserve">Door aan te sluiten bij deze </w:t>
      </w:r>
      <w:r w:rsidRPr="004E6C9C">
        <w:t>CvA</w:t>
      </w:r>
      <w:r w:rsidRPr="004E6C9C">
        <w:t xml:space="preserve"> en daarbij te voorzien in een aanvullende taak op grond van de Mijnbouwwet, te weten een beoordelingsadviestaak ten aanzien van het functioneren van het collegiaal bestuur, wordt geborgd dat deze beoordeling onafhankelijk(er) kan plaatsvinden, terwijl tegelijkertijd de ministeriële verantwoordelijkheid voor (het functioneren van) de rijksinspectie gewaarborgd blijft. De </w:t>
      </w:r>
      <w:r w:rsidRPr="004E6C9C">
        <w:t>CvA</w:t>
      </w:r>
      <w:r w:rsidRPr="004E6C9C">
        <w:t xml:space="preserve"> zal een advies omtrent het functioneren van het collegiaal bestuur uitbrengen aan de minister, die net zoals dat nu het geval is het besluit omtrent de beoordeling zal nemen, dan wel de secretaris-generaal in mandaat namens de minister.</w:t>
      </w:r>
    </w:p>
    <w:p w:rsidRPr="00D66C33" w:rsidR="28B0A1BC" w:rsidP="00575F19" w14:paraId="2DFB9BD8" w14:textId="568C622F">
      <w:pPr>
        <w:pStyle w:val="Heading3"/>
        <w:spacing w:line="276" w:lineRule="auto"/>
        <w:rPr>
          <w:szCs w:val="18"/>
        </w:rPr>
      </w:pPr>
      <w:bookmarkStart w:name="_Toc209544881" w:id="24"/>
      <w:r w:rsidRPr="004E6C9C">
        <w:t xml:space="preserve">2.4.3 Taken </w:t>
      </w:r>
      <w:r w:rsidRPr="004E6C9C">
        <w:t>CvA</w:t>
      </w:r>
      <w:bookmarkEnd w:id="24"/>
    </w:p>
    <w:p w:rsidR="005D1FAF" w:rsidP="005D1FAF" w14:paraId="05AC3B8C" w14:textId="0DA3A142">
      <w:pPr>
        <w:rPr>
          <w:szCs w:val="18"/>
        </w:rPr>
      </w:pPr>
      <w:r w:rsidRPr="004E6C9C">
        <w:t xml:space="preserve">De </w:t>
      </w:r>
      <w:r w:rsidRPr="004E6C9C">
        <w:t>CvA</w:t>
      </w:r>
      <w:r w:rsidRPr="004E6C9C">
        <w:t xml:space="preserve"> bestaat uit onafhankelijke leden en heeft </w:t>
      </w:r>
      <w:r w:rsidRPr="004E6C9C">
        <w:t xml:space="preserve">op grond van het voorstel voor een Kaderwet rijksinspecties tot taak </w:t>
      </w:r>
      <w:r w:rsidRPr="004E6C9C">
        <w:rPr>
          <w:color w:val="000000" w:themeColor="text1"/>
        </w:rPr>
        <w:t>de leiding van een rijksinspectie te adviseren over de uitvoering van haar wettelijke taken, de organisatie van de rijksinspectie, het kwaliteitsbeleid, en de maatschappelijke impact van het toezicht.</w:t>
      </w:r>
      <w:r w:rsidRPr="004E6C9C">
        <w:t xml:space="preserve"> </w:t>
      </w:r>
    </w:p>
    <w:p w:rsidRPr="00D66C33" w:rsidR="005D1FAF" w:rsidP="005D1FAF" w14:paraId="3B751D43" w14:textId="77777777">
      <w:pPr>
        <w:rPr>
          <w:szCs w:val="18"/>
        </w:rPr>
      </w:pPr>
      <w:r w:rsidRPr="004E6C9C">
        <w:t xml:space="preserve">Met de voorliggende wijziging van de Mijnbouwwet krijgt deze </w:t>
      </w:r>
      <w:r w:rsidRPr="004E6C9C">
        <w:t>CvA</w:t>
      </w:r>
      <w:r w:rsidRPr="004E6C9C">
        <w:t xml:space="preserve"> voorts de taak advies uit te brengen omtrent het functioneren van de leden van het bestuur.</w:t>
      </w:r>
    </w:p>
    <w:p w:rsidRPr="00D66C33" w:rsidR="28B0A1BC" w:rsidP="00575F19" w14:paraId="798797E9" w14:textId="5428D00E">
      <w:pPr>
        <w:rPr>
          <w:szCs w:val="18"/>
        </w:rPr>
      </w:pPr>
      <w:r w:rsidRPr="004E6C9C">
        <w:t xml:space="preserve">Het uitbrengen van advies </w:t>
      </w:r>
      <w:r w:rsidRPr="004E6C9C" w:rsidR="1050535E">
        <w:t xml:space="preserve">werkt </w:t>
      </w:r>
      <w:r w:rsidRPr="004E6C9C">
        <w:t xml:space="preserve">daarmee twee kanten op: aan de minister, over de beoordeling van het bestuur, maar ook advies aan </w:t>
      </w:r>
      <w:r w:rsidRPr="004E6C9C" w:rsidR="004D157B">
        <w:t xml:space="preserve">het </w:t>
      </w:r>
      <w:r w:rsidRPr="004E6C9C" w:rsidR="004D157B">
        <w:t>SodM</w:t>
      </w:r>
      <w:r w:rsidRPr="004E6C9C">
        <w:t xml:space="preserve"> zelf</w:t>
      </w:r>
      <w:r w:rsidRPr="004E6C9C" w:rsidR="005D1FAF">
        <w:t>, bijvoorbeeld in het kader van kwaliteitsbeleid</w:t>
      </w:r>
      <w:r w:rsidRPr="004E6C9C" w:rsidR="40B415A0">
        <w:t>.</w:t>
      </w:r>
      <w:r w:rsidRPr="004E6C9C">
        <w:t xml:space="preserve"> De </w:t>
      </w:r>
      <w:r w:rsidRPr="004E6C9C">
        <w:t>CvA</w:t>
      </w:r>
      <w:r w:rsidRPr="004E6C9C">
        <w:t xml:space="preserve"> ziet niet op de inhoud van de besluiten van het bestuur. </w:t>
      </w:r>
      <w:r w:rsidRPr="004E6C9C" w:rsidR="0134EC9C">
        <w:t xml:space="preserve">In het wetsvoorstel is voorzien in de mogelijkheid om bij ministeriële regeling taken aan het pakket van de </w:t>
      </w:r>
      <w:r w:rsidRPr="004E6C9C" w:rsidR="0134EC9C">
        <w:t>CvA</w:t>
      </w:r>
      <w:r w:rsidRPr="004E6C9C" w:rsidR="0134EC9C">
        <w:t xml:space="preserve"> toe te voegen</w:t>
      </w:r>
      <w:r w:rsidRPr="004E6C9C">
        <w:t xml:space="preserve">. </w:t>
      </w:r>
    </w:p>
    <w:p w:rsidRPr="00D66C33" w:rsidR="6D68CBDD" w:rsidP="00575F19" w14:paraId="06104762" w14:textId="7FFFABD1">
      <w:pPr>
        <w:rPr>
          <w:szCs w:val="18"/>
        </w:rPr>
      </w:pPr>
      <w:r w:rsidRPr="004E6C9C">
        <w:t xml:space="preserve">Bij ministeriële regeling worden de meer gedetailleerde aspecten </w:t>
      </w:r>
      <w:r w:rsidRPr="004E6C9C" w:rsidR="008A3D9A">
        <w:t xml:space="preserve">van </w:t>
      </w:r>
      <w:r w:rsidRPr="004E6C9C">
        <w:t xml:space="preserve">de inrichting en werkwijze van de </w:t>
      </w:r>
      <w:r w:rsidRPr="004E6C9C">
        <w:t>CvA</w:t>
      </w:r>
      <w:r w:rsidRPr="004E6C9C">
        <w:t xml:space="preserve"> uitgewerkt. Deze regels zien op de benoeming, schorsing en ontslag, de samenstelling, de benoemingstermijn van de leden en de werkwijze van de </w:t>
      </w:r>
      <w:r w:rsidRPr="004E6C9C">
        <w:t>CvA</w:t>
      </w:r>
      <w:r w:rsidRPr="004E6C9C">
        <w:t xml:space="preserve">. </w:t>
      </w:r>
      <w:r w:rsidRPr="004E6C9C" w:rsidR="005D1FAF">
        <w:t>Bij het stellen van deze regels zullen de uitgangspunten worden gehanteerd zoals thans verwoord in de memorie van toelichting bij het voorstel voor een Kaderwet rijksinspecties</w:t>
      </w:r>
      <w:r w:rsidRPr="004E6C9C" w:rsidR="00F32EAB">
        <w:t>.</w:t>
      </w:r>
      <w:r>
        <w:rPr>
          <w:rStyle w:val="FootnoteReference"/>
        </w:rPr>
        <w:footnoteReference w:id="43"/>
      </w:r>
      <w:r w:rsidRPr="004E6C9C" w:rsidR="005D1FAF">
        <w:t xml:space="preserve"> De uitgangspunten zien onder andere op een evenwichtige samenstelling, termijn van benoeming en onafhankelijkheid.</w:t>
      </w:r>
    </w:p>
    <w:p w:rsidRPr="00D66C33" w:rsidR="00BF0B60" w:rsidP="00575F19" w14:paraId="37CD158B" w14:textId="0F4A32AB">
      <w:pPr>
        <w:pStyle w:val="Heading2"/>
        <w:spacing w:line="276" w:lineRule="auto"/>
        <w:rPr>
          <w:szCs w:val="18"/>
        </w:rPr>
      </w:pPr>
      <w:bookmarkStart w:name="_Toc209544882" w:id="25"/>
      <w:r w:rsidRPr="004E6C9C">
        <w:t>2.5 Benoemingsprocedure bestuursleden IMG</w:t>
      </w:r>
      <w:bookmarkEnd w:id="25"/>
    </w:p>
    <w:p w:rsidRPr="00D66C33" w:rsidR="00BF0B60" w:rsidP="00575F19" w14:paraId="758EC60D" w14:textId="1665F220">
      <w:pPr>
        <w:rPr>
          <w:szCs w:val="18"/>
        </w:rPr>
      </w:pPr>
      <w:r w:rsidRPr="004E6C9C">
        <w:t xml:space="preserve">Het kabinet heeft bij zijn aantreden op 2 juli 2024 </w:t>
      </w:r>
      <w:r w:rsidRPr="004E6C9C" w:rsidR="2F71DD01">
        <w:t xml:space="preserve">de politieke verantwoordelijkheid voor het </w:t>
      </w:r>
      <w:r w:rsidRPr="004E6C9C" w:rsidR="5CF3D8F5">
        <w:t>schade</w:t>
      </w:r>
      <w:r w:rsidRPr="004E6C9C" w:rsidR="2F71DD01">
        <w:t>herstel</w:t>
      </w:r>
      <w:r w:rsidRPr="004E6C9C" w:rsidR="5CF3D8F5">
        <w:t xml:space="preserve"> en de versterkingsoperatie in </w:t>
      </w:r>
      <w:r w:rsidRPr="004E6C9C" w:rsidR="2F71DD01">
        <w:t>het aardbevingsgebied gescheiden van de verantwoordelijkheid voor mijnbouw. De</w:t>
      </w:r>
      <w:r w:rsidRPr="004E6C9C" w:rsidR="0D8EB521">
        <w:t xml:space="preserve"> schadeafhandeling door het IMG is onder de verantwoordelijkheid gebracht van</w:t>
      </w:r>
      <w:r w:rsidRPr="004E6C9C" w:rsidR="1B68E3FC">
        <w:t xml:space="preserve"> de </w:t>
      </w:r>
      <w:r w:rsidRPr="004E6C9C" w:rsidR="00810FBA">
        <w:t>M</w:t>
      </w:r>
      <w:r w:rsidRPr="004E6C9C" w:rsidR="1B68E3FC">
        <w:t>inister van Binnenlandse Zaken en Koninkrijksrelaties, in dezen de</w:t>
      </w:r>
      <w:r w:rsidRPr="004E6C9C" w:rsidR="2F71DD01">
        <w:t xml:space="preserve"> </w:t>
      </w:r>
      <w:r w:rsidRPr="004E6C9C" w:rsidR="00810FBA">
        <w:t>S</w:t>
      </w:r>
      <w:r w:rsidRPr="004E6C9C" w:rsidR="1B68E3FC">
        <w:t xml:space="preserve">taatssecretaris </w:t>
      </w:r>
      <w:r w:rsidRPr="004E6C9C" w:rsidR="00810FBA">
        <w:t>van Binnenlandse Zaken en Koninkrijksrelaties</w:t>
      </w:r>
      <w:r w:rsidRPr="004E6C9C" w:rsidR="43B7EB2D">
        <w:t xml:space="preserve">. </w:t>
      </w:r>
      <w:r w:rsidRPr="004E6C9C" w:rsidR="12084916">
        <w:t xml:space="preserve">In navolging </w:t>
      </w:r>
      <w:r w:rsidRPr="004E6C9C" w:rsidR="6653A303">
        <w:t xml:space="preserve">van </w:t>
      </w:r>
      <w:r w:rsidRPr="004E6C9C" w:rsidR="1828CF81">
        <w:t xml:space="preserve">het daartoe strekkende kabinetsbesluit, brengt onderhavig </w:t>
      </w:r>
      <w:r w:rsidRPr="004E6C9C" w:rsidR="1D28FC13">
        <w:t>wetsvoorstel ook de bevoegdhei</w:t>
      </w:r>
      <w:r w:rsidRPr="004E6C9C" w:rsidR="7BFECE7A">
        <w:t xml:space="preserve">d tot </w:t>
      </w:r>
      <w:r w:rsidRPr="004E6C9C" w:rsidR="59C7FC03">
        <w:t xml:space="preserve">het doen van een </w:t>
      </w:r>
      <w:r w:rsidRPr="004E6C9C" w:rsidR="7BFECE7A">
        <w:t xml:space="preserve">voordracht </w:t>
      </w:r>
      <w:r w:rsidRPr="004E6C9C" w:rsidR="3B92EEBF">
        <w:t>voor benoeming van leden van het bestuur van het IMG</w:t>
      </w:r>
      <w:r w:rsidRPr="004E6C9C" w:rsidR="2ADD0CB9">
        <w:t xml:space="preserve"> onder de verantwoordelijkheid van de </w:t>
      </w:r>
      <w:r w:rsidRPr="004E6C9C" w:rsidR="00593A12">
        <w:t xml:space="preserve">deze </w:t>
      </w:r>
      <w:r w:rsidRPr="004E6C9C" w:rsidR="2ADD0CB9">
        <w:t xml:space="preserve">staatssecretaris. </w:t>
      </w:r>
      <w:r w:rsidRPr="004E6C9C" w:rsidR="309DA323">
        <w:t xml:space="preserve">Deze bevoegdheid is tot op heden belegd bij de </w:t>
      </w:r>
      <w:r w:rsidRPr="004E6C9C" w:rsidR="00593A12">
        <w:t>M</w:t>
      </w:r>
      <w:r w:rsidRPr="004E6C9C" w:rsidR="309DA323">
        <w:t xml:space="preserve">inister </w:t>
      </w:r>
      <w:r w:rsidRPr="004E6C9C" w:rsidR="4E515303">
        <w:t>voor Rechtsbescherming</w:t>
      </w:r>
      <w:r w:rsidRPr="004E6C9C" w:rsidR="5511A9AC">
        <w:t xml:space="preserve">, gerechtvaardigd door het belang van </w:t>
      </w:r>
      <w:r w:rsidRPr="004E6C9C" w:rsidR="0AB3B685">
        <w:t xml:space="preserve">de vereiste </w:t>
      </w:r>
      <w:r w:rsidRPr="004E6C9C" w:rsidR="5511A9AC">
        <w:t>onafhankelijk</w:t>
      </w:r>
      <w:r w:rsidRPr="004E6C9C" w:rsidR="0AB3B685">
        <w:t xml:space="preserve">heid van het </w:t>
      </w:r>
      <w:r w:rsidRPr="004E6C9C" w:rsidR="00801BA7">
        <w:t>IMG</w:t>
      </w:r>
      <w:r w:rsidRPr="004E6C9C" w:rsidR="0AB3B685">
        <w:t>.</w:t>
      </w:r>
      <w:r w:rsidRPr="004E6C9C" w:rsidR="11FCCA2C">
        <w:t xml:space="preserve"> </w:t>
      </w:r>
      <w:r w:rsidRPr="004E6C9C" w:rsidR="4B35C165">
        <w:t xml:space="preserve">Benoeming </w:t>
      </w:r>
      <w:r w:rsidRPr="004E6C9C" w:rsidR="3F9A45B6">
        <w:t xml:space="preserve">op voordracht van </w:t>
      </w:r>
      <w:r w:rsidRPr="004E6C9C" w:rsidR="4B35C165">
        <w:t xml:space="preserve">de </w:t>
      </w:r>
      <w:r w:rsidRPr="004E6C9C" w:rsidR="002B2578">
        <w:t>M</w:t>
      </w:r>
      <w:r w:rsidRPr="004E6C9C" w:rsidR="4B35C165">
        <w:t xml:space="preserve">inister voor Rechtsbescherming </w:t>
      </w:r>
      <w:r w:rsidRPr="004E6C9C" w:rsidR="53A2E22C">
        <w:t xml:space="preserve">diende te </w:t>
      </w:r>
      <w:r w:rsidRPr="004E6C9C" w:rsidR="4ADDC423">
        <w:t>garanderen</w:t>
      </w:r>
      <w:r w:rsidRPr="004E6C9C" w:rsidR="4B35C165">
        <w:t xml:space="preserve"> dat </w:t>
      </w:r>
      <w:r w:rsidRPr="004E6C9C" w:rsidR="53A2E22C">
        <w:t>het</w:t>
      </w:r>
      <w:r w:rsidRPr="004E6C9C" w:rsidR="5BA46DA7">
        <w:t xml:space="preserve"> I</w:t>
      </w:r>
      <w:r w:rsidRPr="004E6C9C" w:rsidR="1D3F10C8">
        <w:t xml:space="preserve">MG </w:t>
      </w:r>
      <w:r w:rsidRPr="004E6C9C" w:rsidR="4B35C165">
        <w:t>onafhankelijk van nationale belangen kan functioneren</w:t>
      </w:r>
      <w:r w:rsidRPr="004E6C9C" w:rsidR="6FD46F52">
        <w:t xml:space="preserve">, </w:t>
      </w:r>
      <w:r w:rsidRPr="004E6C9C" w:rsidR="6023B47C">
        <w:t xml:space="preserve">onder meer </w:t>
      </w:r>
      <w:r w:rsidRPr="004E6C9C" w:rsidR="62BE6ED7">
        <w:t>omdat de</w:t>
      </w:r>
      <w:r w:rsidRPr="004E6C9C" w:rsidR="00440EBF">
        <w:t>ze</w:t>
      </w:r>
      <w:r w:rsidRPr="004E6C9C" w:rsidR="62BE6ED7">
        <w:t xml:space="preserve"> minister geen beleidsverantwoordelijkheid </w:t>
      </w:r>
      <w:r w:rsidRPr="004E6C9C" w:rsidR="1D3F10C8">
        <w:t xml:space="preserve">draagt </w:t>
      </w:r>
      <w:r w:rsidRPr="004E6C9C" w:rsidR="62BE6ED7">
        <w:t xml:space="preserve">voor de mijnbouwactiviteiten </w:t>
      </w:r>
      <w:r w:rsidRPr="004E6C9C" w:rsidR="021E5985">
        <w:t xml:space="preserve">die ten grondslag liggen aan </w:t>
      </w:r>
      <w:r w:rsidRPr="004E6C9C" w:rsidR="6FD46F52">
        <w:t xml:space="preserve">de schade </w:t>
      </w:r>
      <w:r w:rsidRPr="004E6C9C" w:rsidR="53A2E22C">
        <w:t>die het IMG behandelt</w:t>
      </w:r>
      <w:r w:rsidRPr="004E6C9C" w:rsidR="6FD46F52">
        <w:t>.</w:t>
      </w:r>
      <w:r w:rsidRPr="004E6C9C" w:rsidR="1D3F10C8">
        <w:t xml:space="preserve"> </w:t>
      </w:r>
      <w:r w:rsidRPr="004E6C9C" w:rsidR="11FCCA2C">
        <w:t xml:space="preserve">De </w:t>
      </w:r>
      <w:r w:rsidRPr="004E6C9C" w:rsidR="75C3E5A1">
        <w:t xml:space="preserve">vereiste </w:t>
      </w:r>
      <w:r w:rsidRPr="004E6C9C" w:rsidR="11FCCA2C">
        <w:t>onafhankelijkheid blijft</w:t>
      </w:r>
      <w:r w:rsidRPr="004E6C9C" w:rsidR="75C3E5A1">
        <w:t xml:space="preserve"> met deze wijziging</w:t>
      </w:r>
      <w:r w:rsidRPr="004E6C9C" w:rsidR="11FCCA2C">
        <w:t xml:space="preserve"> geborgd</w:t>
      </w:r>
      <w:r w:rsidRPr="004E6C9C" w:rsidR="75C3E5A1">
        <w:t>, gelet op</w:t>
      </w:r>
      <w:r w:rsidRPr="004E6C9C" w:rsidR="5B9136D0">
        <w:t xml:space="preserve"> de instandhouding van de </w:t>
      </w:r>
      <w:r w:rsidRPr="004E6C9C" w:rsidR="5DA0AE8C">
        <w:t xml:space="preserve">procedure voor benoeming door de regering (bij koninklijk besluit) en </w:t>
      </w:r>
      <w:r w:rsidRPr="004E6C9C" w:rsidR="1345EA29">
        <w:t xml:space="preserve">het feit dat met </w:t>
      </w:r>
      <w:r w:rsidRPr="004E6C9C" w:rsidR="261C7D1C">
        <w:t>voornoemde portefeuillewijziging</w:t>
      </w:r>
      <w:r w:rsidRPr="004E6C9C" w:rsidR="413A8242">
        <w:t xml:space="preserve"> </w:t>
      </w:r>
      <w:r w:rsidRPr="004E6C9C" w:rsidR="58656714">
        <w:t xml:space="preserve">de verantwoordelijkheid voor de schadeafhandeling </w:t>
      </w:r>
      <w:r w:rsidRPr="004E6C9C" w:rsidR="413A8242">
        <w:t xml:space="preserve">en die voor </w:t>
      </w:r>
      <w:r w:rsidRPr="004E6C9C" w:rsidR="3845818E">
        <w:t xml:space="preserve">mijnbouw </w:t>
      </w:r>
      <w:r w:rsidRPr="004E6C9C" w:rsidR="413A8242">
        <w:t xml:space="preserve">niet langer in één hand liggen. </w:t>
      </w:r>
      <w:r w:rsidRPr="004E6C9C" w:rsidR="1345EA29">
        <w:t xml:space="preserve"> </w:t>
      </w:r>
      <w:r w:rsidRPr="004E6C9C" w:rsidR="5DA0AE8C">
        <w:t xml:space="preserve"> </w:t>
      </w:r>
      <w:r w:rsidRPr="004E6C9C" w:rsidR="75C3E5A1">
        <w:t xml:space="preserve"> </w:t>
      </w:r>
      <w:r w:rsidRPr="004E6C9C" w:rsidR="11FCCA2C">
        <w:t xml:space="preserve"> </w:t>
      </w:r>
      <w:r w:rsidRPr="004E6C9C" w:rsidR="5511A9AC">
        <w:t xml:space="preserve"> </w:t>
      </w:r>
    </w:p>
    <w:p w:rsidRPr="00D66C33" w:rsidR="005E2967" w:rsidP="00575F19" w14:paraId="480B8FA5" w14:textId="2C86774E">
      <w:pPr>
        <w:pStyle w:val="Heading2"/>
        <w:spacing w:line="276" w:lineRule="auto"/>
        <w:rPr>
          <w:szCs w:val="18"/>
        </w:rPr>
      </w:pPr>
      <w:bookmarkStart w:name="_Toc209544883" w:id="26"/>
      <w:r w:rsidRPr="004E6C9C">
        <w:t xml:space="preserve">2.6 </w:t>
      </w:r>
      <w:r w:rsidRPr="004E6C9C" w:rsidR="0023203F">
        <w:t>Evaluatiebepaling</w:t>
      </w:r>
      <w:bookmarkEnd w:id="26"/>
    </w:p>
    <w:p w:rsidRPr="00D66C33" w:rsidR="0023203F" w:rsidP="00575F19" w14:paraId="3B182601" w14:textId="60067098">
      <w:pPr>
        <w:rPr>
          <w:szCs w:val="18"/>
        </w:rPr>
      </w:pPr>
      <w:r w:rsidRPr="004E6C9C">
        <w:rPr>
          <w:rFonts w:eastAsia="Verdana" w:cs="Verdana"/>
        </w:rPr>
        <w:t xml:space="preserve">Met het verzenden van de </w:t>
      </w:r>
      <w:r w:rsidRPr="004E6C9C" w:rsidR="003A5F77">
        <w:rPr>
          <w:rFonts w:eastAsia="Verdana" w:cs="Verdana"/>
        </w:rPr>
        <w:t>Staat van Groningen en Noord-Drenthe</w:t>
      </w:r>
      <w:r w:rsidRPr="004E6C9C">
        <w:rPr>
          <w:rFonts w:eastAsia="Verdana" w:cs="Verdana"/>
        </w:rPr>
        <w:t xml:space="preserve"> biedt de minister jaarlijks een overzicht aan de Staten-Generaal van de resultaten en de </w:t>
      </w:r>
      <w:r w:rsidRPr="004E6C9C" w:rsidR="00892EDF">
        <w:rPr>
          <w:rFonts w:eastAsia="Verdana" w:cs="Verdana"/>
        </w:rPr>
        <w:t>effecten</w:t>
      </w:r>
      <w:r w:rsidRPr="004E6C9C" w:rsidR="00EF75D2">
        <w:rPr>
          <w:rFonts w:eastAsia="Verdana" w:cs="Verdana"/>
        </w:rPr>
        <w:t xml:space="preserve"> van de taken van de minister op </w:t>
      </w:r>
      <w:r w:rsidRPr="004E6C9C" w:rsidR="00EF75D2">
        <w:rPr>
          <w:rFonts w:eastAsia="Verdana" w:cs="Verdana"/>
        </w:rPr>
        <w:t xml:space="preserve">het gebied van schadeherstel, versterking, verduurzaming en brede welvaart. </w:t>
      </w:r>
      <w:r w:rsidRPr="004E6C9C">
        <w:rPr>
          <w:rFonts w:eastAsia="Verdana" w:cs="Verdana"/>
        </w:rPr>
        <w:t xml:space="preserve">Het monitoringsinstrument maakt onder meer inzichtelijk hoe het herstel van de gevolgen van de bodembeweging vordert en in hoeverre er sprake is van ‘onwenselijke verschillen’ in welvaart in vergelijking met andere delen van het land. Daarbij wordt ook inzicht geboden in de doeltreffendheid en de effecten van de </w:t>
      </w:r>
      <w:r w:rsidRPr="004E6C9C">
        <w:rPr>
          <w:rFonts w:eastAsia="Verdana" w:cs="Verdana"/>
        </w:rPr>
        <w:t>TwG</w:t>
      </w:r>
      <w:r w:rsidRPr="004E6C9C">
        <w:rPr>
          <w:rFonts w:eastAsia="Verdana" w:cs="Verdana"/>
        </w:rPr>
        <w:t xml:space="preserve"> in de praktijk. </w:t>
      </w:r>
    </w:p>
    <w:p w:rsidRPr="00D66C33" w:rsidR="0023203F" w:rsidP="00575F19" w14:paraId="2876C91C" w14:textId="721A4F2F">
      <w:pPr>
        <w:rPr>
          <w:szCs w:val="18"/>
        </w:rPr>
      </w:pPr>
      <w:r w:rsidRPr="004E6C9C">
        <w:rPr>
          <w:rFonts w:eastAsia="Verdana" w:cs="Verdana"/>
        </w:rPr>
        <w:t xml:space="preserve">Aangezien de </w:t>
      </w:r>
      <w:r w:rsidRPr="004E6C9C" w:rsidR="003A5F77">
        <w:rPr>
          <w:rFonts w:eastAsia="Verdana" w:cs="Verdana"/>
        </w:rPr>
        <w:t>Staat van Groningen en Noord-Drenthe</w:t>
      </w:r>
      <w:r w:rsidRPr="004E6C9C">
        <w:rPr>
          <w:rFonts w:eastAsia="Verdana" w:cs="Verdana"/>
        </w:rPr>
        <w:t xml:space="preserve"> </w:t>
      </w:r>
      <w:r w:rsidRPr="004E6C9C" w:rsidR="00D53776">
        <w:rPr>
          <w:rFonts w:eastAsia="Verdana" w:cs="Verdana"/>
        </w:rPr>
        <w:t>de resultaten en effecten van de taken van de minister</w:t>
      </w:r>
      <w:r w:rsidRPr="004E6C9C">
        <w:rPr>
          <w:rFonts w:eastAsia="Verdana" w:cs="Verdana"/>
        </w:rPr>
        <w:t xml:space="preserve"> jaarlijks monitort en evalueert, beoogt dit wetsvoorstel de evaluatiebepaling van de huidige </w:t>
      </w:r>
      <w:r w:rsidRPr="004E6C9C">
        <w:rPr>
          <w:rFonts w:eastAsia="Verdana" w:cs="Verdana"/>
        </w:rPr>
        <w:t>TwG</w:t>
      </w:r>
      <w:r w:rsidRPr="004E6C9C">
        <w:rPr>
          <w:rFonts w:eastAsia="Verdana" w:cs="Verdana"/>
        </w:rPr>
        <w:t xml:space="preserve"> (artikel 20) te schrappen. Deze evaluatiebepaling schrijft namelijk voor dat de Staten-Generaal iedere twee jaar een verslag ontvangt over: </w:t>
      </w:r>
    </w:p>
    <w:p w:rsidRPr="004E6C9C" w:rsidR="0023203F" w:rsidP="00575F19" w14:paraId="700DFB5B" w14:textId="77777777">
      <w:pPr>
        <w:pStyle w:val="ListParagraph"/>
        <w:numPr>
          <w:ilvl w:val="0"/>
          <w:numId w:val="29"/>
        </w:numPr>
        <w:rPr>
          <w:rFonts w:eastAsia="Verdana" w:cs="Verdana"/>
        </w:rPr>
      </w:pPr>
      <w:r w:rsidRPr="004E6C9C">
        <w:rPr>
          <w:rFonts w:eastAsia="Verdana" w:cs="Verdana"/>
        </w:rPr>
        <w:t>de doeltreffendheid en de effecten van de wet in de praktijk;</w:t>
      </w:r>
    </w:p>
    <w:p w:rsidRPr="004E6C9C" w:rsidR="0023203F" w:rsidP="00575F19" w14:paraId="6370B723" w14:textId="77777777">
      <w:pPr>
        <w:pStyle w:val="ListParagraph"/>
        <w:numPr>
          <w:ilvl w:val="0"/>
          <w:numId w:val="29"/>
        </w:numPr>
        <w:rPr>
          <w:rFonts w:eastAsia="Verdana" w:cs="Verdana"/>
        </w:rPr>
      </w:pPr>
      <w:r w:rsidRPr="004E6C9C">
        <w:rPr>
          <w:rFonts w:eastAsia="Verdana" w:cs="Verdana"/>
        </w:rPr>
        <w:t xml:space="preserve">de noodzaak van het voortduren van de maatregelen waarin deze wet voorziet. </w:t>
      </w:r>
    </w:p>
    <w:p w:rsidR="0023203F" w:rsidP="00575F19" w14:paraId="762E94E6" w14:textId="765CA15A">
      <w:pPr>
        <w:rPr>
          <w:rFonts w:eastAsia="Verdana" w:cs="Verdana"/>
        </w:rPr>
      </w:pPr>
      <w:r w:rsidRPr="2C4184D5">
        <w:rPr>
          <w:rFonts w:eastAsia="Verdana" w:cs="Verdana"/>
        </w:rPr>
        <w:t xml:space="preserve">Doordat de </w:t>
      </w:r>
      <w:r w:rsidR="003A5F77">
        <w:rPr>
          <w:rFonts w:eastAsia="Verdana" w:cs="Verdana"/>
        </w:rPr>
        <w:t>Staat van Groningen en Noord-Drenthe</w:t>
      </w:r>
      <w:r w:rsidRPr="2C4184D5">
        <w:rPr>
          <w:rFonts w:eastAsia="Verdana" w:cs="Verdana"/>
        </w:rPr>
        <w:t xml:space="preserve"> </w:t>
      </w:r>
      <w:r w:rsidRPr="2C4184D5">
        <w:rPr>
          <w:rFonts w:eastAsia="Verdana" w:cs="Verdana"/>
          <w:i/>
          <w:iCs/>
        </w:rPr>
        <w:t>jaarlijks</w:t>
      </w:r>
      <w:r w:rsidRPr="2C4184D5">
        <w:rPr>
          <w:rFonts w:eastAsia="Verdana" w:cs="Verdana"/>
        </w:rPr>
        <w:t xml:space="preserve"> een overzicht biedt aan de Staten-Generaal van de resultaten en </w:t>
      </w:r>
      <w:r w:rsidRPr="2C4184D5" w:rsidR="008C6B8D">
        <w:rPr>
          <w:rFonts w:eastAsia="Verdana" w:cs="Verdana"/>
        </w:rPr>
        <w:t>effecten van de taken van de minister</w:t>
      </w:r>
      <w:r w:rsidRPr="2C4184D5" w:rsidR="00071A7D">
        <w:rPr>
          <w:rFonts w:eastAsia="Verdana" w:cs="Verdana"/>
        </w:rPr>
        <w:t xml:space="preserve"> op het gebied van schadeherstel, versteking, verduurzaming en brede welvaart</w:t>
      </w:r>
      <w:r w:rsidRPr="2C4184D5">
        <w:rPr>
          <w:rFonts w:eastAsia="Verdana" w:cs="Verdana"/>
        </w:rPr>
        <w:t xml:space="preserve">, is deze evaluatiebepaling overbodig. Daarnaast bestaat er geen aanleiding meer om de noodzaak van het voortduren van de maatregelen waarin deze wet voorziet tweejaarlijks te evalueren. Dit wetsvoorstel legt immers juist vast dat de </w:t>
      </w:r>
      <w:r w:rsidRPr="2C4184D5">
        <w:rPr>
          <w:rFonts w:eastAsia="Verdana" w:cs="Verdana"/>
        </w:rPr>
        <w:t>TwG</w:t>
      </w:r>
      <w:r w:rsidRPr="2C4184D5">
        <w:rPr>
          <w:rFonts w:eastAsia="Verdana" w:cs="Verdana"/>
        </w:rPr>
        <w:t xml:space="preserve"> geen tijdelijk karakter</w:t>
      </w:r>
      <w:r w:rsidRPr="2C4184D5">
        <w:rPr>
          <w:rFonts w:eastAsia="Verdana" w:cs="Verdana"/>
          <w:i/>
          <w:iCs/>
        </w:rPr>
        <w:t xml:space="preserve"> </w:t>
      </w:r>
      <w:r w:rsidRPr="2C4184D5">
        <w:rPr>
          <w:rFonts w:eastAsia="Verdana" w:cs="Verdana"/>
        </w:rPr>
        <w:t xml:space="preserve">heeft. Aanvullend op de materiële onderdelen van dit wetsvoorstel, wordt het woord ‘tijdelijk’ uit de citeertitel van de </w:t>
      </w:r>
      <w:r w:rsidRPr="2C4184D5">
        <w:rPr>
          <w:rFonts w:eastAsia="Verdana" w:cs="Verdana"/>
        </w:rPr>
        <w:t>TwG</w:t>
      </w:r>
      <w:r w:rsidRPr="2C4184D5">
        <w:rPr>
          <w:rFonts w:eastAsia="Verdana" w:cs="Verdana"/>
        </w:rPr>
        <w:t xml:space="preserve"> geschrapt, waarmee duidelijk wordt gemaakt dat de inzet van het kabinet aan de inwoners van het gaswinningsgebied in Groningen en Noord-Drenthe niet van tijdelijke aard is, maar een generatielang geborgd blijft. </w:t>
      </w:r>
    </w:p>
    <w:p w:rsidRPr="00B7152C" w:rsidR="00B7152C" w:rsidP="00650B7D" w14:paraId="743123D3" w14:textId="3D9BB31E">
      <w:pPr>
        <w:pStyle w:val="Heading2"/>
        <w:spacing w:line="276" w:lineRule="auto"/>
        <w:rPr>
          <w:b w:val="0"/>
          <w:bCs/>
        </w:rPr>
      </w:pPr>
      <w:bookmarkStart w:name="_Toc209544884" w:id="27"/>
      <w:r w:rsidRPr="00B7152C">
        <w:rPr>
          <w:bCs/>
        </w:rPr>
        <w:t xml:space="preserve">2.7 </w:t>
      </w:r>
      <w:bookmarkStart w:name="_Hlk207102067" w:id="28"/>
      <w:r>
        <w:rPr>
          <w:bCs/>
        </w:rPr>
        <w:t>Geografische verduidelijking publiekrechtelijke schadeafhandeling</w:t>
      </w:r>
      <w:bookmarkEnd w:id="27"/>
      <w:bookmarkEnd w:id="28"/>
    </w:p>
    <w:p w:rsidRPr="00B7152C" w:rsidR="00B1149E" w:rsidP="00B1149E" w14:paraId="7DB7BD80" w14:textId="66D913C7">
      <w:bookmarkStart w:name="_Hlk207102055" w:id="29"/>
      <w:r w:rsidRPr="00B7152C">
        <w:t xml:space="preserve">Vanwege de uitzonderlijke situatie van veel schade met dezelfde oorzaak als gevolg van de gaswinning uit het Groningenveld </w:t>
      </w:r>
      <w:r w:rsidR="009F77FD">
        <w:t>wordt o</w:t>
      </w:r>
      <w:r w:rsidRPr="00B7152C">
        <w:t xml:space="preserve">p grond van artikel </w:t>
      </w:r>
      <w:r w:rsidR="00CD0C0B">
        <w:t>6</w:t>
      </w:r>
      <w:r w:rsidRPr="00B7152C">
        <w:t>:</w:t>
      </w:r>
      <w:r w:rsidR="00CD0C0B">
        <w:t>177a</w:t>
      </w:r>
      <w:r w:rsidRPr="00B7152C">
        <w:t xml:space="preserve"> </w:t>
      </w:r>
      <w:r w:rsidR="009F77FD">
        <w:t>van</w:t>
      </w:r>
      <w:r w:rsidRPr="00B7152C">
        <w:t xml:space="preserve"> het Burgerlijk Wetboek bij schade aan gebouwen en werken die redelijkerwijs kan zijn veroorzaakt door bodembeweging als gevolg van de gaswinning uit het Groningenveld en de gasopslagen bij Norg en Grijpskerk, vermoed dat deze het gevolg is van mijnbouwactiviteiten. </w:t>
      </w:r>
      <w:r w:rsidR="009F77FD">
        <w:t>In het Besluit Tijdelijke wet Groningen is,</w:t>
      </w:r>
      <w:r w:rsidRPr="00B7152C">
        <w:t xml:space="preserve"> </w:t>
      </w:r>
      <w:r w:rsidR="009F77FD">
        <w:t>op grondslag van</w:t>
      </w:r>
      <w:r w:rsidR="003A2C67">
        <w:t xml:space="preserve"> een </w:t>
      </w:r>
      <w:r w:rsidR="009F77FD">
        <w:t xml:space="preserve">bij </w:t>
      </w:r>
      <w:r w:rsidR="003A2C67">
        <w:t>amendement van de Tweede Kamer</w:t>
      </w:r>
      <w:r>
        <w:rPr>
          <w:rStyle w:val="FootnoteReference"/>
        </w:rPr>
        <w:footnoteReference w:id="44"/>
      </w:r>
      <w:r w:rsidR="009F77FD">
        <w:t xml:space="preserve"> aan dit artikel toegevoegd derde lid</w:t>
      </w:r>
      <w:r w:rsidR="003A2C67">
        <w:t xml:space="preserve">, </w:t>
      </w:r>
      <w:r w:rsidRPr="00B7152C">
        <w:t>per 1 januari 2024 het effectgebied waar dit wettelijk bewijsvermoeden in ieder geval geldt, geografisch afgebakend. </w:t>
      </w:r>
    </w:p>
    <w:p w:rsidRPr="00650B7D" w:rsidR="00603A9F" w:rsidP="00650B7D" w14:paraId="6EC85DDA" w14:textId="26F4111F">
      <w:pPr>
        <w:rPr>
          <w:rFonts w:eastAsia="Verdana" w:cs="Verdana"/>
        </w:rPr>
      </w:pPr>
      <w:r w:rsidRPr="00650B7D">
        <w:rPr>
          <w:rFonts w:eastAsia="Verdana" w:cs="Verdana"/>
        </w:rPr>
        <w:t xml:space="preserve">Het wetsvoorstel beoogt in artikel 2 van de </w:t>
      </w:r>
      <w:r w:rsidRPr="00650B7D">
        <w:rPr>
          <w:rFonts w:eastAsia="Verdana" w:cs="Verdana"/>
        </w:rPr>
        <w:t>TwG</w:t>
      </w:r>
      <w:r w:rsidRPr="00650B7D">
        <w:rPr>
          <w:rFonts w:eastAsia="Verdana" w:cs="Verdana"/>
        </w:rPr>
        <w:t xml:space="preserve"> vast te leggen dat het IMG zijn taken en bevoegdheden uitoefent </w:t>
      </w:r>
      <w:r w:rsidRPr="00650B7D">
        <w:rPr>
          <w:rFonts w:eastAsia="Verdana" w:cs="Verdana"/>
        </w:rPr>
        <w:t xml:space="preserve">ten aanzien van gebouwen of werken </w:t>
      </w:r>
      <w:r w:rsidRPr="00650B7D">
        <w:rPr>
          <w:rFonts w:eastAsia="Verdana" w:cs="Verdana"/>
        </w:rPr>
        <w:t xml:space="preserve">in Nederland. De wetgever had met de </w:t>
      </w:r>
      <w:r w:rsidRPr="00650B7D">
        <w:rPr>
          <w:rFonts w:eastAsia="Verdana" w:cs="Verdana"/>
        </w:rPr>
        <w:t>TwG</w:t>
      </w:r>
      <w:r w:rsidRPr="00650B7D">
        <w:rPr>
          <w:rFonts w:eastAsia="Verdana" w:cs="Verdana"/>
        </w:rPr>
        <w:t xml:space="preserve"> de bedoeling dat het IMG reeds bestaande aanspraken zou gaan afhandelen, overeenkomstig het Burgerlijk Wetboek. Het is niet de bedoeling van de wetgever geweest om nieuwe aanspraken te creëren door op schade in het buitenland (in dit geval Duitsland) Nederlands aansprakelijkheidsrecht van toepassing te verklaren. Dat blijkt uit de memorie van toelichting bij de oorspronkelijke </w:t>
      </w:r>
      <w:r w:rsidRPr="00650B7D">
        <w:rPr>
          <w:rFonts w:eastAsia="Verdana" w:cs="Verdana"/>
        </w:rPr>
        <w:t>TwG</w:t>
      </w:r>
      <w:r w:rsidRPr="00650B7D">
        <w:rPr>
          <w:rFonts w:eastAsia="Verdana" w:cs="Verdana"/>
        </w:rPr>
        <w:t>.</w:t>
      </w:r>
      <w:r>
        <w:rPr>
          <w:rStyle w:val="FootnoteReference"/>
          <w:rFonts w:eastAsia="Verdana" w:cs="Verdana"/>
        </w:rPr>
        <w:footnoteReference w:id="45"/>
      </w:r>
      <w:r w:rsidRPr="00650B7D">
        <w:rPr>
          <w:rFonts w:eastAsia="Verdana" w:cs="Verdana"/>
        </w:rPr>
        <w:t xml:space="preserve"> Om misverstanden te voorkomen, wordt dit nu expliciet vastgelegd. </w:t>
      </w:r>
      <w:r w:rsidRPr="00650B7D" w:rsidR="00C76B63">
        <w:rPr>
          <w:rFonts w:eastAsia="Verdana" w:cs="Verdana"/>
        </w:rPr>
        <w:t xml:space="preserve">Daarbij wordt gekoppeld aan de taken en bevoegdheden ten aanzien van gebouwen en werken in Nederland. Daarbij gaat het om het brede pallet aan taken en bevoegdheden die het IMG heeft, inclusief de taak om een tegemoetkoming toe te kennen </w:t>
      </w:r>
      <w:r w:rsidRPr="00650B7D" w:rsidR="00D24B68">
        <w:rPr>
          <w:rFonts w:eastAsia="Verdana" w:cs="Verdana"/>
        </w:rPr>
        <w:t>voor</w:t>
      </w:r>
      <w:r w:rsidRPr="00650B7D" w:rsidR="00C76B63">
        <w:rPr>
          <w:rFonts w:eastAsia="Verdana" w:cs="Verdana"/>
        </w:rPr>
        <w:t xml:space="preserve"> het verschil tussen de vergoeding voor waardedaling die is toegekend door de exploitant en de vergoeding voor deze schade die zou zijn toegekend door het </w:t>
      </w:r>
      <w:r w:rsidR="0093505D">
        <w:rPr>
          <w:rFonts w:eastAsia="Verdana" w:cs="Verdana"/>
        </w:rPr>
        <w:t>IMG</w:t>
      </w:r>
      <w:r w:rsidRPr="00650B7D" w:rsidR="00C76B63">
        <w:rPr>
          <w:rFonts w:eastAsia="Verdana" w:cs="Verdana"/>
        </w:rPr>
        <w:t xml:space="preserve"> (artikel 1a van het Besluit Tijdelijke wet Groningen op grond van artikel 2, achtste lid, </w:t>
      </w:r>
      <w:r w:rsidRPr="00650B7D" w:rsidR="00C76B63">
        <w:rPr>
          <w:rFonts w:eastAsia="Verdana" w:cs="Verdana"/>
        </w:rPr>
        <w:t>TwG</w:t>
      </w:r>
      <w:r w:rsidRPr="00650B7D" w:rsidR="00C76B63">
        <w:rPr>
          <w:rFonts w:eastAsia="Verdana" w:cs="Verdana"/>
        </w:rPr>
        <w:t xml:space="preserve">), het treffen van maatregelen die leiden tot versterking (artikel 2, negende lid), duurzaam herstel (artikel 2, tiende lid), en de knelpuntentaak (artikel 2, elfde lid). Ook </w:t>
      </w:r>
      <w:r w:rsidRPr="00650B7D" w:rsidR="007F0AEE">
        <w:rPr>
          <w:rFonts w:eastAsia="Verdana" w:cs="Verdana"/>
        </w:rPr>
        <w:t xml:space="preserve">de taak tot het vergoeden van </w:t>
      </w:r>
      <w:r w:rsidRPr="00650B7D" w:rsidR="00C76B63">
        <w:rPr>
          <w:rFonts w:eastAsia="Verdana" w:cs="Verdana"/>
        </w:rPr>
        <w:t xml:space="preserve">schade die is gerelateerd aan schade aan gebouwen of werken, </w:t>
      </w:r>
      <w:r w:rsidRPr="00650B7D" w:rsidR="00D24B68">
        <w:rPr>
          <w:rFonts w:eastAsia="Verdana" w:cs="Verdana"/>
        </w:rPr>
        <w:t>zoals</w:t>
      </w:r>
      <w:r w:rsidRPr="00650B7D" w:rsidR="00C76B63">
        <w:rPr>
          <w:rFonts w:eastAsia="Verdana" w:cs="Verdana"/>
        </w:rPr>
        <w:t xml:space="preserve"> immateriële schade, valt hieronder.</w:t>
      </w:r>
      <w:r w:rsidR="00C76B63">
        <w:rPr>
          <w:rFonts w:eastAsia="Verdana" w:cs="Verdana"/>
        </w:rPr>
        <w:t xml:space="preserve"> </w:t>
      </w:r>
      <w:r w:rsidRPr="00650B7D">
        <w:rPr>
          <w:rFonts w:eastAsia="Verdana" w:cs="Verdana"/>
        </w:rPr>
        <w:t xml:space="preserve">Dit laat uiteraard onverlet dat als in Duitsland sprake is van schade waarvan de oorzaak wordt gezocht in gaswinning in Nederland, de gedupeerde daarvoor de exploitant in Nederland aansprakelijk kan stellen. Daarbij is dan, op grond van </w:t>
      </w:r>
      <w:r w:rsidRPr="00650B7D">
        <w:rPr>
          <w:rFonts w:eastAsia="Verdana" w:cs="Verdana"/>
        </w:rPr>
        <w:t>internationaal privaatrecht, het recht van het land waar de schade zich voordoet (in dit geval het Duitse recht) van toepassing.</w:t>
      </w:r>
      <w:r>
        <w:rPr>
          <w:rStyle w:val="FootnoteReference"/>
          <w:rFonts w:eastAsia="Verdana" w:cs="Verdana"/>
        </w:rPr>
        <w:footnoteReference w:id="46"/>
      </w:r>
      <w:bookmarkEnd w:id="29"/>
    </w:p>
    <w:p w:rsidRPr="00D66C33" w:rsidR="00972323" w:rsidP="00575F19" w14:paraId="2051F331" w14:textId="32B1EC70">
      <w:pPr>
        <w:pStyle w:val="Heading1"/>
        <w:spacing w:line="276" w:lineRule="auto"/>
        <w:rPr>
          <w:szCs w:val="18"/>
        </w:rPr>
      </w:pPr>
      <w:bookmarkStart w:name="_Toc209544885" w:id="30"/>
      <w:r w:rsidRPr="004E6C9C">
        <w:t>3. Verhouding tot nationale wetgeving</w:t>
      </w:r>
      <w:bookmarkEnd w:id="30"/>
    </w:p>
    <w:p w:rsidRPr="00D66C33" w:rsidR="00F163B3" w:rsidP="00650B7D" w14:paraId="71771059" w14:textId="03DF15BF">
      <w:pPr>
        <w:pStyle w:val="Heading3"/>
        <w:spacing w:line="276" w:lineRule="auto"/>
        <w:rPr>
          <w:szCs w:val="18"/>
        </w:rPr>
      </w:pPr>
      <w:bookmarkStart w:name="_Toc209544886" w:id="31"/>
      <w:r w:rsidRPr="004E6C9C">
        <w:t xml:space="preserve">3.1 Burgerlijk </w:t>
      </w:r>
      <w:r w:rsidRPr="00650B7D">
        <w:rPr>
          <w:rFonts w:eastAsia="Calibri Light" w:cs="Calibri Light"/>
        </w:rPr>
        <w:t>Wetboek</w:t>
      </w:r>
      <w:bookmarkEnd w:id="31"/>
    </w:p>
    <w:p w:rsidRPr="00D66C33" w:rsidR="28B0A1BC" w:rsidP="00575F19" w14:paraId="2E7DE325" w14:textId="00AF91D5">
      <w:pPr>
        <w:pStyle w:val="NoSpacing"/>
        <w:spacing w:line="276" w:lineRule="auto"/>
        <w:rPr>
          <w:rFonts w:ascii="Verdana" w:hAnsi="Verdana" w:eastAsia="Verdana" w:cs="Verdana"/>
          <w:sz w:val="18"/>
          <w:szCs w:val="18"/>
        </w:rPr>
      </w:pPr>
      <w:r w:rsidRPr="00D66C33">
        <w:rPr>
          <w:rFonts w:ascii="Verdana" w:hAnsi="Verdana" w:eastAsia="Verdana" w:cs="Verdana"/>
          <w:sz w:val="18"/>
          <w:szCs w:val="18"/>
        </w:rPr>
        <w:t xml:space="preserve">In artikel 2, zesde lid, van de </w:t>
      </w:r>
      <w:r w:rsidRPr="00D66C33" w:rsidR="3BBFDA21">
        <w:rPr>
          <w:rFonts w:ascii="Verdana" w:hAnsi="Verdana" w:eastAsia="Verdana" w:cs="Verdana"/>
          <w:sz w:val="18"/>
          <w:szCs w:val="18"/>
        </w:rPr>
        <w:t>TwG</w:t>
      </w:r>
      <w:r w:rsidRPr="00D66C33">
        <w:rPr>
          <w:rFonts w:ascii="Verdana" w:hAnsi="Verdana" w:eastAsia="Verdana" w:cs="Verdana"/>
          <w:sz w:val="18"/>
          <w:szCs w:val="18"/>
        </w:rPr>
        <w:t xml:space="preserve"> is thans </w:t>
      </w:r>
      <w:r w:rsidRPr="00D66C33" w:rsidR="58E1F3D5">
        <w:rPr>
          <w:rFonts w:ascii="Verdana" w:hAnsi="Verdana" w:eastAsia="Verdana" w:cs="Verdana"/>
          <w:sz w:val="18"/>
          <w:szCs w:val="18"/>
        </w:rPr>
        <w:t xml:space="preserve">als hoofdregel </w:t>
      </w:r>
      <w:r w:rsidRPr="00D66C33">
        <w:rPr>
          <w:rFonts w:ascii="Verdana" w:hAnsi="Verdana" w:eastAsia="Verdana" w:cs="Verdana"/>
          <w:sz w:val="18"/>
          <w:szCs w:val="18"/>
        </w:rPr>
        <w:t xml:space="preserve">bepaald dat het IMG bij </w:t>
      </w:r>
      <w:r w:rsidRPr="00D66C33" w:rsidR="2D664BF6">
        <w:rPr>
          <w:rFonts w:ascii="Verdana" w:hAnsi="Verdana" w:eastAsia="Verdana" w:cs="Verdana"/>
          <w:sz w:val="18"/>
          <w:szCs w:val="18"/>
        </w:rPr>
        <w:t>de</w:t>
      </w:r>
      <w:r w:rsidRPr="00D66C33">
        <w:rPr>
          <w:rFonts w:ascii="Verdana" w:hAnsi="Verdana" w:eastAsia="Verdana" w:cs="Verdana"/>
          <w:sz w:val="18"/>
          <w:szCs w:val="18"/>
        </w:rPr>
        <w:t xml:space="preserve"> uitoefening van diens taken </w:t>
      </w:r>
      <w:r w:rsidRPr="00D66C33" w:rsidR="4DBFE58C">
        <w:rPr>
          <w:rFonts w:ascii="Verdana" w:hAnsi="Verdana" w:eastAsia="Verdana" w:cs="Verdana"/>
          <w:sz w:val="18"/>
          <w:szCs w:val="18"/>
        </w:rPr>
        <w:t xml:space="preserve">de relevante bepalingen in het Burgerlijk Wetboek hanteert. </w:t>
      </w:r>
      <w:r w:rsidRPr="00D66C33" w:rsidR="75440D62">
        <w:rPr>
          <w:rFonts w:ascii="Verdana" w:hAnsi="Verdana" w:eastAsia="Verdana" w:cs="Verdana"/>
          <w:sz w:val="18"/>
          <w:szCs w:val="18"/>
        </w:rPr>
        <w:t xml:space="preserve">Om </w:t>
      </w:r>
      <w:r w:rsidRPr="00D66C33" w:rsidR="7E09733A">
        <w:rPr>
          <w:rFonts w:ascii="Verdana" w:hAnsi="Verdana" w:eastAsia="Verdana" w:cs="Verdana"/>
          <w:sz w:val="18"/>
          <w:szCs w:val="18"/>
        </w:rPr>
        <w:t xml:space="preserve">op een goede wijze uitvoering te kunnen geven aan </w:t>
      </w:r>
      <w:r w:rsidRPr="00D66C33" w:rsidR="75440D62">
        <w:rPr>
          <w:rFonts w:ascii="Verdana" w:hAnsi="Verdana" w:eastAsia="Verdana" w:cs="Verdana"/>
          <w:sz w:val="18"/>
          <w:szCs w:val="18"/>
        </w:rPr>
        <w:t xml:space="preserve">de </w:t>
      </w:r>
      <w:r w:rsidRPr="00D66C33" w:rsidR="11509F82">
        <w:rPr>
          <w:rFonts w:ascii="Verdana" w:hAnsi="Verdana" w:eastAsia="Verdana" w:cs="Verdana"/>
          <w:sz w:val="18"/>
          <w:szCs w:val="18"/>
        </w:rPr>
        <w:t>nieuwe</w:t>
      </w:r>
      <w:r w:rsidRPr="00D66C33" w:rsidR="062F01A5">
        <w:rPr>
          <w:rFonts w:ascii="Verdana" w:hAnsi="Verdana" w:eastAsia="Verdana" w:cs="Verdana"/>
          <w:sz w:val="18"/>
          <w:szCs w:val="18"/>
        </w:rPr>
        <w:t xml:space="preserve"> bevoegdheid van het IMG om onder voorwaarden af te zien van onderzoek naar de schadeoorzaak</w:t>
      </w:r>
      <w:r w:rsidRPr="00D66C33" w:rsidR="7F125F7E">
        <w:rPr>
          <w:rFonts w:ascii="Verdana" w:hAnsi="Verdana" w:eastAsia="Verdana" w:cs="Verdana"/>
          <w:sz w:val="18"/>
          <w:szCs w:val="18"/>
        </w:rPr>
        <w:t xml:space="preserve"> (zie paragraaf 2.3)</w:t>
      </w:r>
      <w:r w:rsidRPr="00D66C33" w:rsidR="6514F817">
        <w:rPr>
          <w:rFonts w:ascii="Verdana" w:hAnsi="Verdana" w:eastAsia="Verdana" w:cs="Verdana"/>
          <w:sz w:val="18"/>
          <w:szCs w:val="18"/>
        </w:rPr>
        <w:t xml:space="preserve">, </w:t>
      </w:r>
      <w:r w:rsidRPr="00D66C33" w:rsidR="11E5314A">
        <w:rPr>
          <w:rFonts w:ascii="Verdana" w:hAnsi="Verdana" w:eastAsia="Verdana" w:cs="Verdana"/>
          <w:sz w:val="18"/>
          <w:szCs w:val="18"/>
        </w:rPr>
        <w:t xml:space="preserve">is </w:t>
      </w:r>
      <w:r w:rsidRPr="00D66C33" w:rsidR="2321B0D3">
        <w:rPr>
          <w:rFonts w:ascii="Verdana" w:hAnsi="Verdana" w:eastAsia="Verdana" w:cs="Verdana"/>
          <w:sz w:val="18"/>
          <w:szCs w:val="18"/>
        </w:rPr>
        <w:t>een beperkte aan</w:t>
      </w:r>
      <w:r w:rsidRPr="00D66C33" w:rsidR="11E5314A">
        <w:rPr>
          <w:rFonts w:ascii="Verdana" w:hAnsi="Verdana" w:eastAsia="Verdana" w:cs="Verdana"/>
          <w:sz w:val="18"/>
          <w:szCs w:val="18"/>
        </w:rPr>
        <w:t>passing nodig</w:t>
      </w:r>
      <w:r w:rsidRPr="00D66C33" w:rsidR="1BD0EF12">
        <w:rPr>
          <w:rFonts w:ascii="Verdana" w:hAnsi="Verdana" w:eastAsia="Verdana" w:cs="Verdana"/>
          <w:sz w:val="18"/>
          <w:szCs w:val="18"/>
        </w:rPr>
        <w:t xml:space="preserve"> van dit kader.</w:t>
      </w:r>
      <w:r w:rsidRPr="00D66C33" w:rsidR="19A958FF">
        <w:rPr>
          <w:rFonts w:ascii="Verdana" w:hAnsi="Verdana" w:eastAsia="Verdana" w:cs="Verdana"/>
          <w:sz w:val="18"/>
          <w:szCs w:val="18"/>
        </w:rPr>
        <w:t xml:space="preserve"> Om </w:t>
      </w:r>
      <w:r w:rsidRPr="00D66C33" w:rsidR="18D236FA">
        <w:rPr>
          <w:rFonts w:ascii="Verdana" w:hAnsi="Verdana" w:eastAsia="Verdana" w:cs="Verdana"/>
          <w:sz w:val="18"/>
          <w:szCs w:val="18"/>
        </w:rPr>
        <w:t>te benadrukken dat deze a</w:t>
      </w:r>
      <w:r w:rsidRPr="00D66C33" w:rsidR="19A958FF">
        <w:rPr>
          <w:rFonts w:ascii="Verdana" w:hAnsi="Verdana" w:eastAsia="Verdana" w:cs="Verdana"/>
          <w:sz w:val="18"/>
          <w:szCs w:val="18"/>
        </w:rPr>
        <w:t>fwijkingen</w:t>
      </w:r>
      <w:r w:rsidRPr="00D66C33" w:rsidR="33D3E238">
        <w:rPr>
          <w:rFonts w:ascii="Verdana" w:hAnsi="Verdana" w:eastAsia="Verdana" w:cs="Verdana"/>
          <w:sz w:val="18"/>
          <w:szCs w:val="18"/>
        </w:rPr>
        <w:t xml:space="preserve"> enkel gelden voor deze nieuwe taak, </w:t>
      </w:r>
      <w:r w:rsidRPr="00D66C33" w:rsidR="19A958FF">
        <w:rPr>
          <w:rFonts w:ascii="Verdana" w:hAnsi="Verdana" w:eastAsia="Verdana" w:cs="Verdana"/>
          <w:sz w:val="18"/>
          <w:szCs w:val="18"/>
        </w:rPr>
        <w:t xml:space="preserve">worden </w:t>
      </w:r>
      <w:r w:rsidRPr="00D66C33" w:rsidR="2CDEFBDF">
        <w:rPr>
          <w:rFonts w:ascii="Verdana" w:hAnsi="Verdana" w:eastAsia="Verdana" w:cs="Verdana"/>
          <w:sz w:val="18"/>
          <w:szCs w:val="18"/>
        </w:rPr>
        <w:t xml:space="preserve">deze </w:t>
      </w:r>
      <w:r w:rsidRPr="00D66C33" w:rsidR="19A958FF">
        <w:rPr>
          <w:rFonts w:ascii="Verdana" w:hAnsi="Verdana" w:eastAsia="Verdana" w:cs="Verdana"/>
          <w:sz w:val="18"/>
          <w:szCs w:val="18"/>
        </w:rPr>
        <w:t xml:space="preserve">ingebed in </w:t>
      </w:r>
      <w:r w:rsidRPr="00D66C33" w:rsidR="2A0E6B28">
        <w:rPr>
          <w:rFonts w:ascii="Verdana" w:hAnsi="Verdana" w:eastAsia="Verdana" w:cs="Verdana"/>
          <w:sz w:val="18"/>
          <w:szCs w:val="18"/>
        </w:rPr>
        <w:t>enerzijds de omschrijving van het begrip ‘veronderstelde schade’ en anderzijds bij de omschrijving van de voorwaarden voor het toepassen hiervan</w:t>
      </w:r>
      <w:r w:rsidRPr="00D66C33" w:rsidR="2C628320">
        <w:rPr>
          <w:rFonts w:ascii="Verdana" w:hAnsi="Verdana" w:eastAsia="Verdana" w:cs="Verdana"/>
          <w:sz w:val="18"/>
          <w:szCs w:val="18"/>
        </w:rPr>
        <w:t xml:space="preserve"> (het voorgestelde nieuwe onderdeel c, van artikel 2, derde lid, </w:t>
      </w:r>
      <w:r w:rsidRPr="00D66C33" w:rsidR="2C628320">
        <w:rPr>
          <w:rFonts w:ascii="Verdana" w:hAnsi="Verdana" w:eastAsia="Verdana" w:cs="Verdana"/>
          <w:sz w:val="18"/>
          <w:szCs w:val="18"/>
        </w:rPr>
        <w:t>TwG</w:t>
      </w:r>
      <w:r w:rsidRPr="00D66C33" w:rsidR="2C628320">
        <w:rPr>
          <w:rFonts w:ascii="Verdana" w:hAnsi="Verdana" w:eastAsia="Verdana" w:cs="Verdana"/>
          <w:sz w:val="18"/>
          <w:szCs w:val="18"/>
        </w:rPr>
        <w:t>)</w:t>
      </w:r>
      <w:r w:rsidRPr="00D66C33" w:rsidR="2A0E6B28">
        <w:rPr>
          <w:rFonts w:ascii="Verdana" w:hAnsi="Verdana" w:eastAsia="Verdana" w:cs="Verdana"/>
          <w:sz w:val="18"/>
          <w:szCs w:val="18"/>
        </w:rPr>
        <w:t xml:space="preserve">. </w:t>
      </w:r>
    </w:p>
    <w:p w:rsidRPr="00D66C33" w:rsidR="002206AF" w:rsidP="00575F19" w14:paraId="60E7E5C7" w14:textId="77777777">
      <w:pPr>
        <w:pStyle w:val="NoSpacing"/>
        <w:spacing w:line="276" w:lineRule="auto"/>
        <w:rPr>
          <w:rFonts w:ascii="Verdana" w:hAnsi="Verdana" w:eastAsia="Verdana" w:cs="Verdana"/>
          <w:sz w:val="18"/>
          <w:szCs w:val="18"/>
        </w:rPr>
      </w:pPr>
    </w:p>
    <w:p w:rsidRPr="00D66C33" w:rsidR="28B0A1BC" w:rsidP="00575F19" w14:paraId="6D0F3D36" w14:textId="2A25C24D">
      <w:pPr>
        <w:pStyle w:val="NoSpacing"/>
        <w:spacing w:line="276" w:lineRule="auto"/>
        <w:rPr>
          <w:rFonts w:ascii="Verdana" w:hAnsi="Verdana" w:eastAsia="Verdana" w:cs="Verdana"/>
          <w:sz w:val="18"/>
          <w:szCs w:val="18"/>
        </w:rPr>
      </w:pPr>
      <w:r w:rsidRPr="00D66C33">
        <w:rPr>
          <w:rFonts w:ascii="Verdana" w:hAnsi="Verdana" w:eastAsia="Verdana" w:cs="Verdana"/>
          <w:sz w:val="18"/>
          <w:szCs w:val="18"/>
        </w:rPr>
        <w:t xml:space="preserve">De afwijkingen zien enerzijds op artikel 6:98 BW en anderzijds op artikel 6:103 BW. </w:t>
      </w:r>
      <w:r w:rsidRPr="00D66C33" w:rsidR="666EE4AD">
        <w:rPr>
          <w:rFonts w:ascii="Verdana" w:hAnsi="Verdana" w:eastAsia="Verdana" w:cs="Verdana"/>
          <w:sz w:val="18"/>
          <w:szCs w:val="18"/>
        </w:rPr>
        <w:t>Onverkorte toepassing van deze artikelen uit het BW zou een goede uitoefening van deze nieuwe taak door het IMG belemmeren</w:t>
      </w:r>
      <w:r w:rsidRPr="00D66C33" w:rsidR="39720DA8">
        <w:rPr>
          <w:rFonts w:ascii="Verdana" w:hAnsi="Verdana" w:eastAsia="Verdana" w:cs="Verdana"/>
          <w:sz w:val="18"/>
          <w:szCs w:val="18"/>
        </w:rPr>
        <w:t xml:space="preserve">. </w:t>
      </w:r>
      <w:r w:rsidRPr="00D66C33" w:rsidR="666EE4AD">
        <w:rPr>
          <w:rFonts w:ascii="Verdana" w:hAnsi="Verdana" w:eastAsia="Verdana" w:cs="Verdana"/>
          <w:sz w:val="18"/>
          <w:szCs w:val="18"/>
        </w:rPr>
        <w:t xml:space="preserve"> </w:t>
      </w:r>
    </w:p>
    <w:p w:rsidRPr="00D66C33" w:rsidR="002206AF" w:rsidP="00575F19" w14:paraId="771B320B" w14:textId="77777777">
      <w:pPr>
        <w:pStyle w:val="NoSpacing"/>
        <w:spacing w:line="276" w:lineRule="auto"/>
        <w:rPr>
          <w:rFonts w:ascii="Verdana" w:hAnsi="Verdana" w:eastAsia="Verdana" w:cs="Verdana"/>
          <w:sz w:val="18"/>
          <w:szCs w:val="18"/>
        </w:rPr>
      </w:pPr>
    </w:p>
    <w:p w:rsidRPr="00650B7D" w:rsidR="5761CA0A" w:rsidP="00650B7D" w14:paraId="133B2067" w14:textId="63262083">
      <w:pPr>
        <w:pStyle w:val="NoSpacing"/>
        <w:spacing w:line="276" w:lineRule="auto"/>
        <w:rPr>
          <w:rFonts w:ascii="Verdana" w:hAnsi="Verdana" w:eastAsia="Verdana" w:cs="Verdana"/>
          <w:sz w:val="18"/>
          <w:szCs w:val="18"/>
        </w:rPr>
      </w:pPr>
      <w:r w:rsidRPr="00D66C33">
        <w:rPr>
          <w:rFonts w:ascii="Verdana" w:hAnsi="Verdana" w:eastAsia="Verdana" w:cs="Verdana"/>
          <w:sz w:val="18"/>
          <w:szCs w:val="18"/>
        </w:rPr>
        <w:t xml:space="preserve">Vanzelfsprekend blijven de overige </w:t>
      </w:r>
      <w:r w:rsidRPr="00D66C33" w:rsidR="1D5C07B2">
        <w:rPr>
          <w:rFonts w:ascii="Verdana" w:hAnsi="Verdana" w:eastAsia="Verdana" w:cs="Verdana"/>
          <w:sz w:val="18"/>
          <w:szCs w:val="18"/>
        </w:rPr>
        <w:t>waarborgen zoals opgenomen in</w:t>
      </w:r>
      <w:r w:rsidRPr="00D66C33">
        <w:rPr>
          <w:rFonts w:ascii="Verdana" w:hAnsi="Verdana" w:eastAsia="Verdana" w:cs="Verdana"/>
          <w:sz w:val="18"/>
          <w:szCs w:val="18"/>
        </w:rPr>
        <w:t xml:space="preserve"> het Burgerlijk Wetboek</w:t>
      </w:r>
      <w:r w:rsidRPr="00D66C33" w:rsidR="2812C569">
        <w:rPr>
          <w:rFonts w:ascii="Verdana" w:hAnsi="Verdana" w:eastAsia="Verdana" w:cs="Verdana"/>
          <w:sz w:val="18"/>
          <w:szCs w:val="18"/>
        </w:rPr>
        <w:t xml:space="preserve"> </w:t>
      </w:r>
      <w:r w:rsidRPr="00D66C33" w:rsidR="2E520733">
        <w:rPr>
          <w:rFonts w:ascii="Verdana" w:hAnsi="Verdana" w:eastAsia="Verdana" w:cs="Verdana"/>
          <w:sz w:val="18"/>
          <w:szCs w:val="18"/>
        </w:rPr>
        <w:t xml:space="preserve">onverkort van toepassing op deze vorm van schadeafhandeling. </w:t>
      </w:r>
    </w:p>
    <w:p w:rsidRPr="00D66C33" w:rsidR="28B0A1BC" w:rsidP="00575F19" w14:paraId="72CCE4E3" w14:textId="60510987">
      <w:pPr>
        <w:pStyle w:val="Heading1"/>
        <w:spacing w:line="276" w:lineRule="auto"/>
        <w:rPr>
          <w:szCs w:val="18"/>
        </w:rPr>
      </w:pPr>
      <w:bookmarkStart w:name="_Toc209544887" w:id="32"/>
      <w:r w:rsidRPr="004E6C9C">
        <w:t>4</w:t>
      </w:r>
      <w:r w:rsidRPr="004E6C9C" w:rsidR="00F163B3">
        <w:t>. Uitvoering</w:t>
      </w:r>
      <w:bookmarkEnd w:id="32"/>
    </w:p>
    <w:p w:rsidRPr="00D66C33" w:rsidR="28B0A1BC" w:rsidP="00575F19" w14:paraId="1393FA9A" w14:textId="3DB0783C">
      <w:pPr>
        <w:pStyle w:val="Heading2"/>
        <w:spacing w:line="276" w:lineRule="auto"/>
        <w:rPr>
          <w:szCs w:val="18"/>
        </w:rPr>
      </w:pPr>
      <w:bookmarkStart w:name="_Toc209544888" w:id="33"/>
      <w:r w:rsidRPr="004E6C9C">
        <w:t>4</w:t>
      </w:r>
      <w:r w:rsidRPr="004E6C9C" w:rsidR="4F9042AE">
        <w:t xml:space="preserve">.1 </w:t>
      </w:r>
      <w:r w:rsidRPr="004E6C9C" w:rsidR="003A5F77">
        <w:t>Staat van Groningen en Noord-Drenthe</w:t>
      </w:r>
      <w:bookmarkEnd w:id="33"/>
    </w:p>
    <w:p w:rsidRPr="00D66C33" w:rsidR="00E95CC8" w:rsidP="00575F19" w14:paraId="0FE46CFF" w14:textId="1520EBD5">
      <w:pPr>
        <w:pStyle w:val="Heading3"/>
        <w:spacing w:line="276" w:lineRule="auto"/>
        <w:rPr>
          <w:szCs w:val="18"/>
        </w:rPr>
      </w:pPr>
      <w:bookmarkStart w:name="_Toc209544889" w:id="34"/>
      <w:r w:rsidRPr="004E6C9C">
        <w:t>4</w:t>
      </w:r>
      <w:r w:rsidRPr="004E6C9C" w:rsidR="28B0A1BC">
        <w:t xml:space="preserve">.1.1 </w:t>
      </w:r>
      <w:r w:rsidRPr="004E6C9C" w:rsidR="623FD3B8">
        <w:t xml:space="preserve">Uitvoeringsaspecten </w:t>
      </w:r>
      <w:r w:rsidRPr="004E6C9C" w:rsidR="003A5F77">
        <w:t>Staat van Groningen en Noord-Drenthe</w:t>
      </w:r>
      <w:bookmarkEnd w:id="34"/>
    </w:p>
    <w:p w:rsidRPr="00D66C33" w:rsidR="00E95CC8" w:rsidP="00575F19" w14:paraId="3A4C962C" w14:textId="0881427E">
      <w:pPr>
        <w:rPr>
          <w:szCs w:val="18"/>
        </w:rPr>
      </w:pPr>
      <w:r w:rsidRPr="004E6C9C">
        <w:rPr>
          <w:rFonts w:eastAsia="Verdana" w:cs="Verdana"/>
        </w:rPr>
        <w:t xml:space="preserve">Bij de uitvoering van het wetsvoorstel zijn met betrekking tot de </w:t>
      </w:r>
      <w:r w:rsidRPr="004E6C9C" w:rsidR="003A5F77">
        <w:rPr>
          <w:rFonts w:eastAsia="Verdana" w:cs="Verdana"/>
        </w:rPr>
        <w:t>Staat van Groningen en Noord-Drenthe</w:t>
      </w:r>
      <w:r w:rsidRPr="004E6C9C">
        <w:rPr>
          <w:rFonts w:eastAsia="Verdana" w:cs="Verdana"/>
        </w:rPr>
        <w:t xml:space="preserve"> verschillende partijen betrokken. De </w:t>
      </w:r>
      <w:r w:rsidRPr="004E6C9C" w:rsidR="003A5F77">
        <w:rPr>
          <w:rFonts w:eastAsia="Verdana" w:cs="Verdana"/>
        </w:rPr>
        <w:t>Staat van Groningen en Noord-Drenthe</w:t>
      </w:r>
      <w:r w:rsidRPr="004E6C9C">
        <w:rPr>
          <w:rFonts w:eastAsia="Verdana" w:cs="Verdana"/>
        </w:rPr>
        <w:t xml:space="preserve"> wordt </w:t>
      </w:r>
      <w:r w:rsidRPr="004E6C9C" w:rsidR="00D81261">
        <w:rPr>
          <w:rFonts w:eastAsia="Verdana" w:cs="Verdana"/>
        </w:rPr>
        <w:t>jaarlijks op</w:t>
      </w:r>
      <w:r w:rsidRPr="004E6C9C">
        <w:rPr>
          <w:rFonts w:eastAsia="Verdana" w:cs="Verdana"/>
        </w:rPr>
        <w:t xml:space="preserve">gesteld door een </w:t>
      </w:r>
      <w:r w:rsidRPr="004E6C9C" w:rsidR="38AA0559">
        <w:rPr>
          <w:rFonts w:eastAsia="Verdana" w:cs="Verdana"/>
        </w:rPr>
        <w:t>onderzoekspartij</w:t>
      </w:r>
      <w:r w:rsidRPr="004E6C9C" w:rsidR="0134EC9C">
        <w:rPr>
          <w:rFonts w:eastAsia="Verdana" w:cs="Verdana"/>
        </w:rPr>
        <w:t>.</w:t>
      </w:r>
      <w:r w:rsidRPr="004E6C9C">
        <w:rPr>
          <w:rFonts w:eastAsia="Verdana" w:cs="Verdana"/>
        </w:rPr>
        <w:t xml:space="preserve"> Hiervoor wordt een aanbesteding gedaan. </w:t>
      </w:r>
      <w:r w:rsidRPr="004E6C9C" w:rsidR="00DF2DE8">
        <w:rPr>
          <w:rFonts w:eastAsia="Verdana" w:cs="Verdana"/>
        </w:rPr>
        <w:t>B</w:t>
      </w:r>
      <w:r w:rsidRPr="004E6C9C">
        <w:rPr>
          <w:rFonts w:eastAsia="Verdana" w:cs="Verdana"/>
        </w:rPr>
        <w:t xml:space="preserve">ij </w:t>
      </w:r>
      <w:r w:rsidRPr="004E6C9C" w:rsidR="00B40186">
        <w:rPr>
          <w:rFonts w:eastAsia="Verdana" w:cs="Verdana"/>
        </w:rPr>
        <w:t xml:space="preserve">het opstellen van de </w:t>
      </w:r>
      <w:r w:rsidRPr="004E6C9C" w:rsidR="003A5F77">
        <w:rPr>
          <w:rFonts w:eastAsia="Verdana" w:cs="Verdana"/>
        </w:rPr>
        <w:t>Staat van Groningen en Noord-Drenthe</w:t>
      </w:r>
      <w:r w:rsidRPr="004E6C9C" w:rsidR="00B40186">
        <w:rPr>
          <w:rFonts w:eastAsia="Verdana" w:cs="Verdana"/>
        </w:rPr>
        <w:t xml:space="preserve"> </w:t>
      </w:r>
      <w:r w:rsidRPr="004E6C9C">
        <w:rPr>
          <w:rFonts w:eastAsia="Verdana" w:cs="Verdana"/>
        </w:rPr>
        <w:t xml:space="preserve">zal zoveel mogelijk gebruik worden gemaakt van reeds bestaande bronnen, monitoren en onderzoeken die betrekking hebben op de provincie Groningen en Noord-Drenthe. </w:t>
      </w:r>
    </w:p>
    <w:p w:rsidRPr="00D66C33" w:rsidR="00E95CC8" w:rsidP="00575F19" w14:paraId="2E5ACBC7" w14:textId="61E096BE">
      <w:pPr>
        <w:rPr>
          <w:szCs w:val="18"/>
        </w:rPr>
      </w:pPr>
      <w:r w:rsidRPr="004E6C9C">
        <w:rPr>
          <w:rFonts w:eastAsia="Verdana" w:cs="Verdana"/>
        </w:rPr>
        <w:t xml:space="preserve">Voor het IMG en de NCG heeft dit wetsvoorstel implicaties als het gaat om monitoring. Het IMG en de NCG registreren reeds data die relevant </w:t>
      </w:r>
      <w:r w:rsidRPr="004E6C9C" w:rsidR="004709FB">
        <w:rPr>
          <w:rFonts w:eastAsia="Verdana" w:cs="Verdana"/>
        </w:rPr>
        <w:t xml:space="preserve">zijn </w:t>
      </w:r>
      <w:r w:rsidRPr="004E6C9C">
        <w:rPr>
          <w:rFonts w:eastAsia="Verdana" w:cs="Verdana"/>
        </w:rPr>
        <w:t>voor de realisatie van hun opgaven</w:t>
      </w:r>
      <w:r w:rsidRPr="004E6C9C" w:rsidR="00E656AA">
        <w:rPr>
          <w:rFonts w:eastAsia="Verdana" w:cs="Verdana"/>
        </w:rPr>
        <w:t>. H</w:t>
      </w:r>
      <w:r w:rsidRPr="004E6C9C">
        <w:rPr>
          <w:rFonts w:eastAsia="Verdana" w:cs="Verdana"/>
        </w:rPr>
        <w:t>et gaat vaak om opbrengstindicatoren (</w:t>
      </w:r>
      <w:r w:rsidRPr="004E6C9C">
        <w:rPr>
          <w:rFonts w:eastAsia="Verdana" w:cs="Verdana"/>
          <w:i/>
        </w:rPr>
        <w:t>output</w:t>
      </w:r>
      <w:r w:rsidRPr="004E6C9C">
        <w:rPr>
          <w:rFonts w:eastAsia="Verdana" w:cs="Verdana"/>
        </w:rPr>
        <w:t xml:space="preserve">) en iets minder om </w:t>
      </w:r>
      <w:r w:rsidRPr="004E6C9C" w:rsidR="6835AB02">
        <w:rPr>
          <w:rFonts w:eastAsia="Verdana" w:cs="Verdana"/>
        </w:rPr>
        <w:t xml:space="preserve">data over </w:t>
      </w:r>
      <w:r w:rsidRPr="004E6C9C">
        <w:rPr>
          <w:rFonts w:eastAsia="Verdana" w:cs="Verdana"/>
        </w:rPr>
        <w:t>uitkomsten (</w:t>
      </w:r>
      <w:r w:rsidRPr="004E6C9C" w:rsidR="0134EC9C">
        <w:rPr>
          <w:rFonts w:eastAsia="Verdana" w:cs="Verdana"/>
          <w:i/>
        </w:rPr>
        <w:t>outcome</w:t>
      </w:r>
      <w:r w:rsidRPr="004E6C9C" w:rsidR="0134EC9C">
        <w:rPr>
          <w:rFonts w:eastAsia="Verdana" w:cs="Verdana"/>
        </w:rPr>
        <w:t>) en ambities (</w:t>
      </w:r>
      <w:r w:rsidRPr="004E6C9C" w:rsidR="0134EC9C">
        <w:rPr>
          <w:rFonts w:eastAsia="Verdana" w:cs="Verdana"/>
          <w:i/>
        </w:rPr>
        <w:t>impact</w:t>
      </w:r>
      <w:r w:rsidRPr="004E6C9C" w:rsidR="0134EC9C">
        <w:rPr>
          <w:rFonts w:eastAsia="Verdana" w:cs="Verdana"/>
        </w:rPr>
        <w:t xml:space="preserve">) van beleid. In het kader van de monitoring voor de </w:t>
      </w:r>
      <w:r w:rsidRPr="004E6C9C" w:rsidR="003A5F77">
        <w:rPr>
          <w:rFonts w:eastAsia="Verdana" w:cs="Verdana"/>
        </w:rPr>
        <w:t>Staat van Groningen en Noord-Drenthe</w:t>
      </w:r>
      <w:r w:rsidRPr="004E6C9C" w:rsidR="0134EC9C">
        <w:rPr>
          <w:rFonts w:eastAsia="Verdana" w:cs="Verdana"/>
        </w:rPr>
        <w:t xml:space="preserve"> ligt het in de rede om dit onderzoek uit te breiden met een meer kwalitatieve component.</w:t>
      </w:r>
      <w:r w:rsidRPr="004E6C9C" w:rsidR="37ECD062">
        <w:rPr>
          <w:rFonts w:eastAsia="Verdana" w:cs="Verdana"/>
        </w:rPr>
        <w:t xml:space="preserve"> </w:t>
      </w:r>
      <w:r w:rsidRPr="004E6C9C" w:rsidR="0134EC9C">
        <w:rPr>
          <w:rFonts w:eastAsia="Verdana" w:cs="Verdana"/>
        </w:rPr>
        <w:t xml:space="preserve">Hoewel </w:t>
      </w:r>
      <w:r w:rsidRPr="004E6C9C" w:rsidR="38AA0559">
        <w:rPr>
          <w:rFonts w:eastAsia="Verdana" w:cs="Verdana"/>
        </w:rPr>
        <w:t xml:space="preserve">de </w:t>
      </w:r>
      <w:r w:rsidRPr="004E6C9C" w:rsidR="38AA0559">
        <w:rPr>
          <w:rFonts w:eastAsia="Verdana" w:cs="Verdana"/>
        </w:rPr>
        <w:t>onderzoekspartij</w:t>
      </w:r>
      <w:r w:rsidRPr="004E6C9C" w:rsidR="0134EC9C">
        <w:rPr>
          <w:rFonts w:eastAsia="Verdana" w:cs="Verdana"/>
        </w:rPr>
        <w:t xml:space="preserve"> zorg zal dragen voor eventueel aanvullend onderzoek, kan dit voor IMG en NCG leiden tot het aanleveren van onderzoeksgegevens ten behoeve van externe analyse.</w:t>
      </w:r>
      <w:r w:rsidRPr="004E6C9C">
        <w:rPr>
          <w:rFonts w:eastAsia="Verdana" w:cs="Verdana"/>
        </w:rPr>
        <w:t xml:space="preserve"> Parallel aan de internetconsultatie van dit wetsvoorstel </w:t>
      </w:r>
      <w:r w:rsidRPr="004E6C9C" w:rsidR="00752210">
        <w:rPr>
          <w:rFonts w:eastAsia="Verdana" w:cs="Verdana"/>
        </w:rPr>
        <w:t>is</w:t>
      </w:r>
      <w:r w:rsidRPr="004E6C9C">
        <w:rPr>
          <w:rFonts w:eastAsia="Verdana" w:cs="Verdana"/>
        </w:rPr>
        <w:t xml:space="preserve"> een uitvoeringstoets </w:t>
      </w:r>
      <w:r w:rsidRPr="004E6C9C" w:rsidR="4E7082D1">
        <w:rPr>
          <w:rFonts w:eastAsia="Verdana" w:cs="Verdana"/>
        </w:rPr>
        <w:t>door</w:t>
      </w:r>
      <w:r w:rsidRPr="004E6C9C">
        <w:rPr>
          <w:rFonts w:eastAsia="Verdana" w:cs="Verdana"/>
        </w:rPr>
        <w:t xml:space="preserve"> het IMG en de NCG uitgevoerd. De uitkomsten </w:t>
      </w:r>
      <w:r w:rsidRPr="004E6C9C" w:rsidR="1FFFFA75">
        <w:rPr>
          <w:rFonts w:eastAsia="Verdana" w:cs="Verdana"/>
        </w:rPr>
        <w:t xml:space="preserve">hiervan </w:t>
      </w:r>
      <w:r w:rsidRPr="004E6C9C" w:rsidR="00752210">
        <w:rPr>
          <w:rFonts w:eastAsia="Verdana" w:cs="Verdana"/>
        </w:rPr>
        <w:t xml:space="preserve">zijn </w:t>
      </w:r>
      <w:r w:rsidRPr="004E6C9C">
        <w:rPr>
          <w:rFonts w:eastAsia="Verdana" w:cs="Verdana"/>
        </w:rPr>
        <w:t xml:space="preserve">verwerkt in deze toelichting. </w:t>
      </w:r>
    </w:p>
    <w:p w:rsidRPr="00D66C33" w:rsidR="28B0A1BC" w:rsidP="00575F19" w14:paraId="2039549D" w14:textId="6440F480">
      <w:pPr>
        <w:pStyle w:val="Heading3"/>
        <w:spacing w:line="276" w:lineRule="auto"/>
        <w:rPr>
          <w:szCs w:val="18"/>
        </w:rPr>
      </w:pPr>
      <w:bookmarkStart w:name="_Toc209544890" w:id="35"/>
      <w:r w:rsidRPr="004E6C9C">
        <w:t>4</w:t>
      </w:r>
      <w:r w:rsidRPr="004E6C9C">
        <w:t>.1.2 Gebruik en verwerking van persoonsgegevens</w:t>
      </w:r>
      <w:bookmarkEnd w:id="35"/>
      <w:r w:rsidRPr="004E6C9C">
        <w:t xml:space="preserve"> </w:t>
      </w:r>
    </w:p>
    <w:p w:rsidRPr="00D66C33" w:rsidR="00460BAB" w:rsidP="00575F19" w14:paraId="116C62AF" w14:textId="0003CEFE">
      <w:pPr>
        <w:rPr>
          <w:szCs w:val="18"/>
        </w:rPr>
      </w:pPr>
      <w:r w:rsidRPr="004E6C9C">
        <w:t xml:space="preserve">Bij de uitvoering van de in dit wetsvoorstel voorgestelde bepalingen met betrekking tot de </w:t>
      </w:r>
      <w:r w:rsidRPr="004E6C9C" w:rsidR="003A5F77">
        <w:t>Staat van Groningen en Noord-Drenthe</w:t>
      </w:r>
      <w:r w:rsidRPr="004E6C9C">
        <w:t xml:space="preserve"> worden persoonsgegevens verwerkt in de zin van de Algemene verordening gegevensbescherming.</w:t>
      </w:r>
      <w:r>
        <w:rPr>
          <w:rStyle w:val="FootnoteReference"/>
        </w:rPr>
        <w:footnoteReference w:id="47"/>
      </w:r>
      <w:r w:rsidRPr="004E6C9C" w:rsidR="4E58BDC3">
        <w:t xml:space="preserve"> </w:t>
      </w:r>
      <w:r w:rsidRPr="004E6C9C">
        <w:t xml:space="preserve">Dit wetsvoorstel creëert daarom een grondslag voor de uitwisseling en het gebruik van deze persoonsgegevens. Het uitgangspunt is uiteraard dat hiermee zorgvuldig wordt omgegaan ter bescherming van de persoonlijke levenssfeer. </w:t>
      </w:r>
    </w:p>
    <w:p w:rsidRPr="00D66C33" w:rsidR="00460BAB" w:rsidP="00575F19" w14:paraId="0612A0D4" w14:textId="2D28A331">
      <w:pPr>
        <w:rPr>
          <w:szCs w:val="18"/>
        </w:rPr>
      </w:pPr>
      <w:r w:rsidRPr="004E6C9C">
        <w:t xml:space="preserve">De rechtsgrond voor de gegevensverwerking is gelegen in de in het voorgestelde </w:t>
      </w:r>
      <w:r w:rsidRPr="004E6C9C" w:rsidR="00ED3BBB">
        <w:t xml:space="preserve">artikel </w:t>
      </w:r>
      <w:r w:rsidRPr="004E6C9C">
        <w:t xml:space="preserve">13r opgenomen taak van algemeen belang. In dit artikel wordt geregeld dat de minister opdracht geeft tot het jaarlijks uitbrengen van de </w:t>
      </w:r>
      <w:r w:rsidRPr="004E6C9C" w:rsidR="003A5F77">
        <w:t>Staat van Groningen en Noord-Drenthe</w:t>
      </w:r>
      <w:r w:rsidRPr="004E6C9C">
        <w:t xml:space="preserve">. De </w:t>
      </w:r>
      <w:r w:rsidRPr="004E6C9C">
        <w:t>onderzoekspartij</w:t>
      </w:r>
      <w:r w:rsidRPr="004E6C9C">
        <w:t xml:space="preserve"> voert deze taak uit in opdracht en onder verantwoordelijkheid van de minister. </w:t>
      </w:r>
      <w:r w:rsidRPr="004E6C9C" w:rsidR="00052D77">
        <w:rPr>
          <w:rFonts w:eastAsia="Yu Mincho" w:cs="Arial"/>
        </w:rPr>
        <w:t xml:space="preserve">De minister is in dit verband de verwerkingsverantwoordelijke en de </w:t>
      </w:r>
      <w:r w:rsidRPr="004E6C9C" w:rsidR="00052D77">
        <w:rPr>
          <w:rFonts w:eastAsia="Yu Mincho" w:cs="Arial"/>
        </w:rPr>
        <w:t>onderzoekspartij</w:t>
      </w:r>
      <w:r w:rsidRPr="004E6C9C" w:rsidR="00052D77">
        <w:rPr>
          <w:rFonts w:eastAsia="Yu Mincho" w:cs="Arial"/>
        </w:rPr>
        <w:t xml:space="preserve"> is de verwerker. </w:t>
      </w:r>
      <w:r w:rsidRPr="004E6C9C">
        <w:t xml:space="preserve">Het verwerken van persoonsgegevens is noodzakelijk om deze taak van algemeen belang te kunnen vervullen. </w:t>
      </w:r>
    </w:p>
    <w:p w:rsidRPr="00D66C33" w:rsidR="00460BAB" w:rsidP="00575F19" w14:paraId="13B0A2E9" w14:textId="77777777">
      <w:pPr>
        <w:rPr>
          <w:szCs w:val="18"/>
        </w:rPr>
      </w:pPr>
      <w:r w:rsidRPr="004E6C9C">
        <w:t>In artikel 13t worden de verschillende aspecten van gegevensverwerking beschreven.</w:t>
      </w:r>
    </w:p>
    <w:p w:rsidRPr="00D66C33" w:rsidR="00460BAB" w:rsidP="00575F19" w14:paraId="7A667977" w14:textId="0B095C22">
      <w:pPr>
        <w:rPr>
          <w:szCs w:val="18"/>
        </w:rPr>
      </w:pPr>
      <w:r w:rsidRPr="004E6C9C">
        <w:t xml:space="preserve">De voor de uitvoering van de voorgestelde bepaling noodzakelijke verwerking van gegevens betreft ten eerste het opslaan en verwerken van de gegevens die de uitvoeringsorganisaties verstrekken in het kader van het opstellen en het uitbrengen van de </w:t>
      </w:r>
      <w:r w:rsidRPr="004E6C9C" w:rsidR="003A5F77">
        <w:t>Staat van Groningen en Noord-Drenthe</w:t>
      </w:r>
      <w:r w:rsidRPr="004E6C9C">
        <w:t>. Het gaat hierbij om geaggregeerde data, zoals het totaal aantal herstelde en versterkte woningen, aantallen per gemeente en gemiddelde tevredenheidscijfers. Verder zal gebruik worden gemaakt van geaggregeerde data van onder andere het Centraal Bureau voor de Statistiek, de diverse planbureaus</w:t>
      </w:r>
      <w:r w:rsidRPr="004E6C9C" w:rsidR="00212410">
        <w:t>,</w:t>
      </w:r>
      <w:r w:rsidRPr="004E6C9C" w:rsidR="00825EB9">
        <w:t xml:space="preserve"> </w:t>
      </w:r>
      <w:r w:rsidRPr="004E6C9C">
        <w:t xml:space="preserve">de relevante </w:t>
      </w:r>
      <w:r w:rsidRPr="004E6C9C" w:rsidR="004F3ABF">
        <w:t>onderzoeks</w:t>
      </w:r>
      <w:r w:rsidRPr="004E6C9C" w:rsidR="00A1630E">
        <w:t>bureaus</w:t>
      </w:r>
      <w:r>
        <w:rPr>
          <w:rStyle w:val="FootnoteReference"/>
        </w:rPr>
        <w:footnoteReference w:id="48"/>
      </w:r>
      <w:r w:rsidRPr="004E6C9C" w:rsidR="004F3ABF">
        <w:t xml:space="preserve"> en </w:t>
      </w:r>
      <w:r w:rsidRPr="004E6C9C">
        <w:t>maatschappelijke organisaties</w:t>
      </w:r>
      <w:r>
        <w:rPr>
          <w:rStyle w:val="FootnoteReference"/>
        </w:rPr>
        <w:footnoteReference w:id="49"/>
      </w:r>
      <w:r w:rsidRPr="004E6C9C">
        <w:t xml:space="preserve">. Het gaat dan bijvoorbeeld om gegevens over de werkloosheid, ervaren gezondheid, tevredenheid met de woonomgeving en het vertrouwen in instituties op gemeenteniveau. </w:t>
      </w:r>
    </w:p>
    <w:p w:rsidRPr="00D66C33" w:rsidR="00460BAB" w:rsidP="00575F19" w14:paraId="484ECC9B" w14:textId="4AF80E0A">
      <w:pPr>
        <w:rPr>
          <w:szCs w:val="18"/>
        </w:rPr>
      </w:pPr>
      <w:r w:rsidRPr="004E6C9C">
        <w:t xml:space="preserve">In aanvulling op de hierboven genoemde geaggregeerde gegevens, zal </w:t>
      </w:r>
      <w:r w:rsidRPr="004E6C9C" w:rsidR="38AA0559">
        <w:t xml:space="preserve">de </w:t>
      </w:r>
      <w:r w:rsidRPr="004E6C9C" w:rsidR="38AA0559">
        <w:t>onderzoekspartij</w:t>
      </w:r>
      <w:r w:rsidRPr="004E6C9C">
        <w:t xml:space="preserve"> met het oog op het opstellen en uitbrengen van de </w:t>
      </w:r>
      <w:r w:rsidRPr="004E6C9C" w:rsidR="003A5F77">
        <w:t>Staat van Groningen en Noord-Drenthe</w:t>
      </w:r>
      <w:r w:rsidRPr="004E6C9C">
        <w:t xml:space="preserve"> onderzoek doen onder (sub)groepen van bewoners. Onderzoeksvragen die </w:t>
      </w:r>
      <w:r w:rsidRPr="004E6C9C" w:rsidR="38AA0559">
        <w:t xml:space="preserve">de </w:t>
      </w:r>
      <w:r w:rsidRPr="004E6C9C" w:rsidR="38AA0559">
        <w:t>onderzoekspartij</w:t>
      </w:r>
      <w:r w:rsidRPr="004E6C9C">
        <w:t xml:space="preserve"> zal beantwoorden zijn bijvoorbeeld in hoeverre bewoners de schadeafhandeling en versterking “mild, makkelijk en menselijk” hebben ervaren en hoe tevreden zij zijn over hun leefomgeving tijdens en na afloop van het versterkingsproces. Voor dit aanvullende onderzoek zal </w:t>
      </w:r>
      <w:r w:rsidRPr="004E6C9C" w:rsidR="38AA0559">
        <w:t xml:space="preserve">de </w:t>
      </w:r>
      <w:r w:rsidRPr="004E6C9C" w:rsidR="38AA0559">
        <w:t>onderzoekspartij</w:t>
      </w:r>
      <w:r w:rsidRPr="004E6C9C">
        <w:t xml:space="preserve"> gebruikmaken van contactgegevens die door uitvoeringsorganisaties ter beschikking worden gesteld. Het gaat bijvoorbeeld om de volledige naam, de postcode en het (e-mail)adres om contact op te kunnen nemen. Het doel hiervan is dat de </w:t>
      </w:r>
      <w:r w:rsidRPr="004E6C9C">
        <w:t>onderzoekspartij</w:t>
      </w:r>
      <w:r w:rsidRPr="004E6C9C">
        <w:t xml:space="preserve"> gericht kwalitatief onderzoek kan doen, bijvoorbeeld onder woningeigenaren in een specifieke gemeente of buurt, of bewoners die van een bepaalde regeling hebben gebruik gemaakt. Deelname aan dit onderzoek zal vrijwillig zijn. De resultaten van het onderzoek zullen door </w:t>
      </w:r>
      <w:r w:rsidRPr="004E6C9C" w:rsidR="38AA0559">
        <w:t xml:space="preserve">de </w:t>
      </w:r>
      <w:r w:rsidRPr="004E6C9C" w:rsidR="38AA0559">
        <w:t>onderzoekspartij</w:t>
      </w:r>
      <w:r w:rsidRPr="004E6C9C">
        <w:t xml:space="preserve"> worden geanonimiseerd, en vervolgens worden benut bij het opstellen van de </w:t>
      </w:r>
      <w:r w:rsidRPr="004E6C9C" w:rsidR="003A5F77">
        <w:t>Staat van Groningen en Noord-Drenthe</w:t>
      </w:r>
      <w:r w:rsidRPr="004E6C9C">
        <w:t xml:space="preserve">. </w:t>
      </w:r>
    </w:p>
    <w:p w:rsidRPr="00D66C33" w:rsidR="00460BAB" w:rsidP="00575F19" w14:paraId="120C3240" w14:textId="77777777">
      <w:pPr>
        <w:rPr>
          <w:szCs w:val="18"/>
        </w:rPr>
      </w:pPr>
      <w:r w:rsidRPr="004E6C9C">
        <w:t xml:space="preserve">De verwerking van persoonsgegevens is nodig in verband met onderzoek ter uitvoering van het voorgestelde artikel 13r, tweede lid, onderdelen b, c en d. Dit onderzoek is niet mogelijk op basis van enkel de reeds verzamelde data door IMG, NCG en gemeenten. </w:t>
      </w:r>
    </w:p>
    <w:p w:rsidRPr="004E6C9C" w:rsidR="00052D77" w:rsidP="00052D77" w14:paraId="459028B9" w14:textId="293F65C6">
      <w:pPr>
        <w:rPr>
          <w:rFonts w:eastAsia="Yu Mincho" w:cs="Arial"/>
        </w:rPr>
      </w:pPr>
      <w:r w:rsidRPr="004E6C9C">
        <w:t xml:space="preserve">De gegevensverwerking op grond van dit wetsvoorstel heeft naar verwachting geen risico’s voor de personen wier gegevens worden verstrekt. De persoonsgegevens worden enkel gebruikt ten behoeve van het uitvoeren van gericht kwalitatief onderzoek, bijvoorbeeld door middel van interviews of enquêtes. In de </w:t>
      </w:r>
      <w:r w:rsidRPr="004E6C9C" w:rsidR="003A5F77">
        <w:t>Staat van Groningen en Noord-Drenthe</w:t>
      </w:r>
      <w:r w:rsidRPr="004E6C9C">
        <w:t xml:space="preserve"> zelf worden geen naar personen herleidbare citaten of gegevens gepubliceerd. Alle onderzoeksgegevens worden geanonimiseerd</w:t>
      </w:r>
      <w:r w:rsidRPr="004E6C9C">
        <w:t xml:space="preserve"> </w:t>
      </w:r>
      <w:r w:rsidRPr="004E6C9C">
        <w:rPr>
          <w:rFonts w:eastAsia="Yu Mincho" w:cs="Arial"/>
        </w:rPr>
        <w:t xml:space="preserve">en enkel de op basis daarvan geaggregeerde gegevens zullen worden opgenomen in de </w:t>
      </w:r>
      <w:r w:rsidRPr="004E6C9C" w:rsidR="003A5F77">
        <w:rPr>
          <w:rFonts w:eastAsia="Yu Mincho" w:cs="Arial"/>
        </w:rPr>
        <w:t>Staat van Groningen en Noord-Drenthe</w:t>
      </w:r>
      <w:r w:rsidRPr="004E6C9C">
        <w:rPr>
          <w:rFonts w:eastAsia="Yu Mincho" w:cs="Arial"/>
        </w:rPr>
        <w:t>.</w:t>
      </w:r>
    </w:p>
    <w:p w:rsidRPr="00D66C33" w:rsidR="00460BAB" w:rsidP="00575F19" w14:paraId="7E3B364B" w14:textId="4F51132F">
      <w:pPr>
        <w:rPr>
          <w:szCs w:val="18"/>
        </w:rPr>
      </w:pPr>
      <w:r w:rsidRPr="004E6C9C">
        <w:rPr>
          <w:rFonts w:eastAsia="Yu Mincho" w:cs="Arial"/>
        </w:rPr>
        <w:t xml:space="preserve">Tussen de minister in de hoedanigheid van verwerkingsverantwoordelijke en de </w:t>
      </w:r>
      <w:r w:rsidRPr="004E6C9C">
        <w:rPr>
          <w:rFonts w:eastAsia="Yu Mincho" w:cs="Arial"/>
        </w:rPr>
        <w:t>onderzoekspartij</w:t>
      </w:r>
      <w:r w:rsidRPr="004E6C9C">
        <w:rPr>
          <w:rFonts w:eastAsia="Yu Mincho" w:cs="Arial"/>
        </w:rPr>
        <w:t xml:space="preserve"> als verwerker zal een zogenaamde verwerkersovereenkomst worden gesloten. Hierin zullen in ieder geval regels over de vertrouwelijkheid van de gegevens en de bewaartermijnen worden vastgelegd. </w:t>
      </w:r>
    </w:p>
    <w:p w:rsidRPr="004E6C9C" w:rsidR="28B0A1BC" w:rsidP="00575F19" w14:paraId="7338AB11" w14:textId="7E092CB4">
      <w:pPr>
        <w:pStyle w:val="Heading3"/>
        <w:spacing w:line="276" w:lineRule="auto"/>
        <w:rPr>
          <w:rFonts w:eastAsia="Calibri Light" w:cs="Calibri Light"/>
        </w:rPr>
      </w:pPr>
      <w:bookmarkStart w:name="_Toc209544891" w:id="36"/>
      <w:r w:rsidRPr="004E6C9C">
        <w:rPr>
          <w:rFonts w:eastAsia="Calibri Light" w:cs="Calibri Light"/>
        </w:rPr>
        <w:t>4</w:t>
      </w:r>
      <w:r w:rsidRPr="004E6C9C" w:rsidR="0134EC9C">
        <w:rPr>
          <w:rFonts w:eastAsia="Calibri Light" w:cs="Calibri Light"/>
        </w:rPr>
        <w:t>.1.3 Uitvoeringsaspecten zorgplichten</w:t>
      </w:r>
      <w:bookmarkEnd w:id="36"/>
    </w:p>
    <w:p w:rsidRPr="00650B7D" w:rsidR="003B1814" w:rsidP="00575F19" w14:paraId="7D310452" w14:textId="5D945A6F">
      <w:pPr>
        <w:rPr>
          <w:rFonts w:eastAsia="Verdana" w:cs="Verdana"/>
        </w:rPr>
      </w:pPr>
      <w:r w:rsidRPr="00D66C33">
        <w:t xml:space="preserve">In het kader van de zorgplichten (bevorderen verduurzaming en brede welvaart) worden geen nieuwe taken geïntroduceerd voor NCG en IMG. </w:t>
      </w:r>
      <w:r w:rsidRPr="00D66C33" w:rsidR="5C96C87E">
        <w:rPr>
          <w:rFonts w:eastAsia="Verdana" w:cs="Verdana"/>
        </w:rPr>
        <w:t xml:space="preserve">De wettelijke taken en bevoegdheden met betrekking tot de schadeafhandeling en de versterkingsoperatie </w:t>
      </w:r>
      <w:r w:rsidRPr="00D66C33" w:rsidR="3BCA6472">
        <w:rPr>
          <w:rFonts w:eastAsia="Verdana" w:cs="Verdana"/>
        </w:rPr>
        <w:t xml:space="preserve">als zodanig </w:t>
      </w:r>
      <w:r w:rsidRPr="00D66C33" w:rsidR="5C96C87E">
        <w:rPr>
          <w:rFonts w:eastAsia="Verdana" w:cs="Verdana"/>
        </w:rPr>
        <w:t xml:space="preserve">worden </w:t>
      </w:r>
      <w:r w:rsidRPr="00D66C33" w:rsidR="1BC25613">
        <w:rPr>
          <w:rFonts w:eastAsia="Verdana" w:cs="Verdana"/>
        </w:rPr>
        <w:t xml:space="preserve">met </w:t>
      </w:r>
      <w:r w:rsidRPr="00D66C33" w:rsidR="006F3AFE">
        <w:rPr>
          <w:rFonts w:eastAsia="Verdana" w:cs="Verdana"/>
        </w:rPr>
        <w:t>de zorgplichten</w:t>
      </w:r>
      <w:r w:rsidRPr="00D66C33" w:rsidR="1BC25613">
        <w:rPr>
          <w:rFonts w:eastAsia="Verdana" w:cs="Verdana"/>
        </w:rPr>
        <w:t xml:space="preserve"> </w:t>
      </w:r>
      <w:r w:rsidRPr="00D66C33" w:rsidR="5C96C87E">
        <w:rPr>
          <w:rFonts w:eastAsia="Verdana" w:cs="Verdana"/>
        </w:rPr>
        <w:t>niet uitgebreid en leiden niet tot nieuwe uitvoeringsgevolgen voor het IMG en de NCG. De verwachting is niet dat dit wetsvoorstel effecten heeft op het gebied van personele capaciteit en werkprocessen</w:t>
      </w:r>
      <w:r w:rsidRPr="00D66C33" w:rsidR="54C39E64">
        <w:rPr>
          <w:rFonts w:eastAsia="Verdana" w:cs="Verdana"/>
        </w:rPr>
        <w:t xml:space="preserve"> bij het IMG</w:t>
      </w:r>
      <w:r w:rsidRPr="00D66C33" w:rsidR="536BFCC1">
        <w:rPr>
          <w:rFonts w:eastAsia="Verdana" w:cs="Verdana"/>
        </w:rPr>
        <w:t xml:space="preserve">. </w:t>
      </w:r>
      <w:r w:rsidRPr="00D66C33" w:rsidR="00E45F37">
        <w:rPr>
          <w:rFonts w:eastAsia="Verdana" w:cs="Verdana"/>
        </w:rPr>
        <w:t>D</w:t>
      </w:r>
      <w:r w:rsidRPr="00D66C33" w:rsidR="536BFCC1">
        <w:rPr>
          <w:rFonts w:eastAsia="Verdana" w:cs="Verdana"/>
        </w:rPr>
        <w:t xml:space="preserve">e uitvoering van de zorgplicht verduurzaming </w:t>
      </w:r>
      <w:r w:rsidRPr="00D66C33" w:rsidR="007E4B55">
        <w:rPr>
          <w:rFonts w:eastAsia="Verdana" w:cs="Verdana"/>
        </w:rPr>
        <w:t xml:space="preserve">heeft </w:t>
      </w:r>
      <w:r w:rsidRPr="00D66C33" w:rsidR="28428769">
        <w:rPr>
          <w:rFonts w:eastAsia="Verdana" w:cs="Verdana"/>
        </w:rPr>
        <w:t xml:space="preserve">wel </w:t>
      </w:r>
      <w:r w:rsidRPr="00D66C33" w:rsidR="00DE39C5">
        <w:rPr>
          <w:rFonts w:eastAsia="Verdana" w:cs="Verdana"/>
        </w:rPr>
        <w:t xml:space="preserve">beperkte </w:t>
      </w:r>
      <w:r w:rsidRPr="00D66C33" w:rsidR="0C52C0E5">
        <w:rPr>
          <w:rFonts w:eastAsia="Verdana" w:cs="Verdana"/>
        </w:rPr>
        <w:t>uitvoerings</w:t>
      </w:r>
      <w:r w:rsidRPr="00D66C33" w:rsidR="28428769">
        <w:rPr>
          <w:rFonts w:eastAsia="Verdana" w:cs="Verdana"/>
        </w:rPr>
        <w:t xml:space="preserve">gevolgen </w:t>
      </w:r>
      <w:r w:rsidRPr="00D66C33" w:rsidR="007E4B55">
        <w:rPr>
          <w:rFonts w:eastAsia="Verdana" w:cs="Verdana"/>
        </w:rPr>
        <w:t>voor de NCG</w:t>
      </w:r>
      <w:r w:rsidRPr="00D66C33" w:rsidR="09252F2A">
        <w:rPr>
          <w:rFonts w:eastAsia="Verdana" w:cs="Verdana"/>
        </w:rPr>
        <w:t xml:space="preserve">. </w:t>
      </w:r>
      <w:r w:rsidRPr="00D66C33" w:rsidR="00C24EC8">
        <w:rPr>
          <w:rFonts w:eastAsia="Verdana" w:cs="Verdana"/>
        </w:rPr>
        <w:t xml:space="preserve">In verband met die </w:t>
      </w:r>
      <w:r w:rsidRPr="00D66C33" w:rsidR="00210EDA">
        <w:rPr>
          <w:rFonts w:eastAsia="Verdana" w:cs="Verdana"/>
        </w:rPr>
        <w:t xml:space="preserve">zorgplicht zal de NCG namelijk vaker het reeds bestaande artikel 13j, zesde lid, van de </w:t>
      </w:r>
      <w:r w:rsidRPr="00D66C33" w:rsidR="00210EDA">
        <w:rPr>
          <w:rFonts w:eastAsia="Verdana" w:cs="Verdana"/>
        </w:rPr>
        <w:t>TwG</w:t>
      </w:r>
      <w:r>
        <w:rPr>
          <w:rStyle w:val="FootnoteReference"/>
          <w:rFonts w:eastAsia="Verdana" w:cs="Verdana"/>
        </w:rPr>
        <w:footnoteReference w:id="50"/>
      </w:r>
      <w:r w:rsidRPr="00D66C33" w:rsidR="00210EDA">
        <w:rPr>
          <w:rFonts w:eastAsia="Verdana" w:cs="Verdana"/>
        </w:rPr>
        <w:t xml:space="preserve">, </w:t>
      </w:r>
      <w:r w:rsidRPr="00D66C33" w:rsidR="00D469C9">
        <w:rPr>
          <w:rFonts w:eastAsia="Verdana" w:cs="Verdana"/>
        </w:rPr>
        <w:t>moeten gebruiken om d</w:t>
      </w:r>
      <w:r w:rsidRPr="00D66C33" w:rsidR="09252F2A">
        <w:rPr>
          <w:rFonts w:eastAsia="Verdana" w:cs="Verdana"/>
        </w:rPr>
        <w:t xml:space="preserve">e </w:t>
      </w:r>
      <w:r w:rsidRPr="00D66C33" w:rsidR="28428769">
        <w:rPr>
          <w:rFonts w:eastAsia="Verdana" w:cs="Verdana"/>
        </w:rPr>
        <w:t xml:space="preserve">verduurzaming </w:t>
      </w:r>
      <w:r w:rsidRPr="00D66C33" w:rsidR="1DF639E6">
        <w:rPr>
          <w:rFonts w:eastAsia="Verdana" w:cs="Verdana"/>
        </w:rPr>
        <w:t xml:space="preserve">tijdens </w:t>
      </w:r>
      <w:r w:rsidRPr="00D66C33" w:rsidR="352574C3">
        <w:rPr>
          <w:rFonts w:eastAsia="Verdana" w:cs="Verdana"/>
        </w:rPr>
        <w:t xml:space="preserve">de </w:t>
      </w:r>
      <w:r w:rsidRPr="00D66C33" w:rsidR="28428769">
        <w:rPr>
          <w:rFonts w:eastAsia="Verdana" w:cs="Verdana"/>
        </w:rPr>
        <w:t>verster</w:t>
      </w:r>
      <w:r w:rsidRPr="00D66C33" w:rsidR="2B7A8E26">
        <w:rPr>
          <w:rFonts w:eastAsia="Verdana" w:cs="Verdana"/>
        </w:rPr>
        <w:t>k</w:t>
      </w:r>
      <w:r w:rsidRPr="00D66C33" w:rsidR="28428769">
        <w:rPr>
          <w:rFonts w:eastAsia="Verdana" w:cs="Verdana"/>
        </w:rPr>
        <w:t>ing</w:t>
      </w:r>
      <w:r w:rsidRPr="00D66C33" w:rsidR="67A3DE06">
        <w:rPr>
          <w:rFonts w:eastAsia="Verdana" w:cs="Verdana"/>
        </w:rPr>
        <w:t xml:space="preserve"> van het gebouw</w:t>
      </w:r>
      <w:r w:rsidRPr="00D66C33" w:rsidR="006C6F6A">
        <w:rPr>
          <w:rFonts w:eastAsia="Verdana" w:cs="Verdana"/>
        </w:rPr>
        <w:t>,</w:t>
      </w:r>
      <w:r w:rsidRPr="00D66C33" w:rsidR="00596BA3">
        <w:rPr>
          <w:rFonts w:eastAsia="Verdana" w:cs="Verdana"/>
        </w:rPr>
        <w:t xml:space="preserve"> </w:t>
      </w:r>
      <w:r w:rsidRPr="00D66C33" w:rsidR="00D469C9">
        <w:rPr>
          <w:rFonts w:eastAsia="Verdana" w:cs="Verdana"/>
        </w:rPr>
        <w:t>uit te voeren</w:t>
      </w:r>
      <w:r w:rsidRPr="00D66C33" w:rsidR="5C96C87E">
        <w:rPr>
          <w:rFonts w:eastAsia="Verdana" w:cs="Verdana"/>
        </w:rPr>
        <w:t>.</w:t>
      </w:r>
      <w:r w:rsidR="00DB0616">
        <w:rPr>
          <w:rFonts w:eastAsia="Verdana" w:cs="Verdana"/>
        </w:rPr>
        <w:t xml:space="preserve"> Dit geldt voor zowel de uitvoering van maatregel 28 uit Nij </w:t>
      </w:r>
      <w:r w:rsidR="00DB0616">
        <w:rPr>
          <w:rFonts w:eastAsia="Verdana" w:cs="Verdana"/>
        </w:rPr>
        <w:t>Begun</w:t>
      </w:r>
      <w:r w:rsidR="00DB0616">
        <w:rPr>
          <w:rFonts w:eastAsia="Verdana" w:cs="Verdana"/>
        </w:rPr>
        <w:t>, als het deel van maatregel 29 waarbij de isolatie gelijktijdig met een lichte versterking wordt gecombineerd.</w:t>
      </w:r>
      <w:r w:rsidRPr="00D66C33" w:rsidR="00475806">
        <w:rPr>
          <w:rFonts w:eastAsia="Verdana" w:cs="Verdana"/>
        </w:rPr>
        <w:t xml:space="preserve"> </w:t>
      </w:r>
      <w:r w:rsidRPr="00D66C33" w:rsidR="5C96C87E">
        <w:rPr>
          <w:rFonts w:eastAsia="Verdana" w:cs="Verdana"/>
        </w:rPr>
        <w:t>D</w:t>
      </w:r>
      <w:r w:rsidRPr="00D66C33" w:rsidR="56652D9C">
        <w:rPr>
          <w:rFonts w:eastAsia="Verdana" w:cs="Verdana"/>
        </w:rPr>
        <w:t xml:space="preserve">e monitoring in het kader van de </w:t>
      </w:r>
      <w:r w:rsidR="003A5F77">
        <w:rPr>
          <w:rFonts w:eastAsia="Verdana" w:cs="Verdana"/>
        </w:rPr>
        <w:t>Staat van Groningen en Noord-Drenthe</w:t>
      </w:r>
      <w:r w:rsidRPr="00D66C33" w:rsidR="56652D9C">
        <w:rPr>
          <w:rFonts w:eastAsia="Verdana" w:cs="Verdana"/>
        </w:rPr>
        <w:t xml:space="preserve"> </w:t>
      </w:r>
      <w:r w:rsidRPr="00D66C33" w:rsidR="5C96C87E">
        <w:rPr>
          <w:rFonts w:eastAsia="Verdana" w:cs="Verdana"/>
        </w:rPr>
        <w:t xml:space="preserve">zal wel invloed hebben op de dataverzameling door deze partijen, omdat in de </w:t>
      </w:r>
      <w:r w:rsidR="003A5F77">
        <w:rPr>
          <w:rFonts w:eastAsia="Verdana" w:cs="Verdana"/>
        </w:rPr>
        <w:t>Staat van Groningen en Noord-Drenthe</w:t>
      </w:r>
      <w:r w:rsidRPr="00D66C33" w:rsidR="5C96C87E">
        <w:rPr>
          <w:rFonts w:eastAsia="Verdana" w:cs="Verdana"/>
        </w:rPr>
        <w:t xml:space="preserve"> </w:t>
      </w:r>
      <w:r w:rsidRPr="00D66C33" w:rsidR="305FAE9D">
        <w:rPr>
          <w:rFonts w:eastAsia="Verdana" w:cs="Verdana"/>
        </w:rPr>
        <w:t xml:space="preserve">naast kwantitatieve gegeven over de uitvoering van de taken en bevoegdheden ook </w:t>
      </w:r>
      <w:r w:rsidRPr="00D66C33" w:rsidR="5C96C87E">
        <w:rPr>
          <w:rFonts w:eastAsia="Verdana" w:cs="Verdana"/>
        </w:rPr>
        <w:t xml:space="preserve">aandacht wordt besteed aan </w:t>
      </w:r>
      <w:r w:rsidRPr="00D66C33" w:rsidR="66ABC22F">
        <w:rPr>
          <w:rFonts w:eastAsia="Verdana" w:cs="Verdana"/>
        </w:rPr>
        <w:t xml:space="preserve">de </w:t>
      </w:r>
      <w:r w:rsidRPr="00D66C33" w:rsidR="5C96C87E">
        <w:rPr>
          <w:rFonts w:eastAsia="Verdana" w:cs="Verdana"/>
        </w:rPr>
        <w:t>kwalitatieve aspecten van de uitvoering</w:t>
      </w:r>
      <w:r w:rsidRPr="00D66C33" w:rsidR="56652D9C">
        <w:rPr>
          <w:rFonts w:eastAsia="Verdana" w:cs="Verdana"/>
        </w:rPr>
        <w:t xml:space="preserve">. </w:t>
      </w:r>
    </w:p>
    <w:p w:rsidRPr="004E6C9C" w:rsidR="004A60AC" w:rsidP="00575F19" w14:paraId="721D6245" w14:textId="3C237456">
      <w:pPr>
        <w:rPr>
          <w:rFonts w:eastAsia="Verdana" w:cs="Verdana"/>
        </w:rPr>
      </w:pPr>
      <w:r w:rsidRPr="004E6C9C">
        <w:rPr>
          <w:rFonts w:eastAsia="Verdana" w:cs="Verdana"/>
        </w:rPr>
        <w:t xml:space="preserve">De </w:t>
      </w:r>
      <w:r w:rsidRPr="004E6C9C" w:rsidR="4E5275AC">
        <w:rPr>
          <w:rFonts w:eastAsia="Verdana" w:cs="Verdana"/>
        </w:rPr>
        <w:t>uitvoering</w:t>
      </w:r>
      <w:r w:rsidRPr="004E6C9C">
        <w:rPr>
          <w:rFonts w:eastAsia="Verdana" w:cs="Verdana"/>
        </w:rPr>
        <w:t xml:space="preserve"> van de zorgplicht</w:t>
      </w:r>
      <w:r w:rsidRPr="004E6C9C" w:rsidR="78BB31E6">
        <w:rPr>
          <w:rFonts w:eastAsia="Verdana" w:cs="Verdana"/>
        </w:rPr>
        <w:t>en</w:t>
      </w:r>
      <w:r w:rsidRPr="004E6C9C">
        <w:rPr>
          <w:rFonts w:eastAsia="Verdana" w:cs="Verdana"/>
        </w:rPr>
        <w:t xml:space="preserve"> met betrekking tot brede welvaart</w:t>
      </w:r>
      <w:r w:rsidRPr="004E6C9C" w:rsidR="00330BAC">
        <w:rPr>
          <w:rFonts w:eastAsia="Verdana" w:cs="Verdana"/>
        </w:rPr>
        <w:t xml:space="preserve"> en verduurzaming</w:t>
      </w:r>
      <w:r w:rsidRPr="004E6C9C">
        <w:rPr>
          <w:rFonts w:eastAsia="Verdana" w:cs="Verdana"/>
        </w:rPr>
        <w:t xml:space="preserve"> is afhankelijk van de specifieke invulling hiervan (in </w:t>
      </w:r>
      <w:r w:rsidRPr="004E6C9C" w:rsidR="4097BBF4">
        <w:rPr>
          <w:rFonts w:eastAsia="Verdana" w:cs="Verdana"/>
        </w:rPr>
        <w:t xml:space="preserve">met name de </w:t>
      </w:r>
      <w:r w:rsidRPr="004E6C9C">
        <w:rPr>
          <w:rFonts w:eastAsia="Verdana" w:cs="Verdana"/>
        </w:rPr>
        <w:t>beleidsmaatregelen) in het uitvoeringsp</w:t>
      </w:r>
      <w:r w:rsidRPr="004E6C9C" w:rsidR="6EA9C586">
        <w:rPr>
          <w:rFonts w:eastAsia="Verdana" w:cs="Verdana"/>
        </w:rPr>
        <w:t>rogramma</w:t>
      </w:r>
      <w:r w:rsidRPr="004E6C9C" w:rsidR="007B2AE1">
        <w:rPr>
          <w:rFonts w:eastAsia="Verdana" w:cs="Verdana"/>
        </w:rPr>
        <w:t xml:space="preserve"> Rijk</w:t>
      </w:r>
      <w:r w:rsidRPr="004E6C9C" w:rsidR="41688201">
        <w:rPr>
          <w:rFonts w:eastAsia="Verdana" w:cs="Verdana"/>
        </w:rPr>
        <w:t>.</w:t>
      </w:r>
      <w:r w:rsidRPr="004E6C9C">
        <w:rPr>
          <w:rFonts w:eastAsia="Verdana" w:cs="Verdana"/>
        </w:rPr>
        <w:t xml:space="preserve"> Deze zorgplicht</w:t>
      </w:r>
      <w:r w:rsidRPr="004E6C9C" w:rsidR="41A3E042">
        <w:rPr>
          <w:rFonts w:eastAsia="Verdana" w:cs="Verdana"/>
        </w:rPr>
        <w:t>en</w:t>
      </w:r>
      <w:r w:rsidRPr="004E6C9C">
        <w:rPr>
          <w:rFonts w:eastAsia="Verdana" w:cs="Verdana"/>
        </w:rPr>
        <w:t xml:space="preserve"> he</w:t>
      </w:r>
      <w:r w:rsidRPr="004E6C9C" w:rsidR="6C6F94DD">
        <w:rPr>
          <w:rFonts w:eastAsia="Verdana" w:cs="Verdana"/>
        </w:rPr>
        <w:t>bben</w:t>
      </w:r>
      <w:r w:rsidRPr="004E6C9C">
        <w:rPr>
          <w:rFonts w:eastAsia="Verdana" w:cs="Verdana"/>
        </w:rPr>
        <w:t xml:space="preserve"> uitvoeringsconsequenties </w:t>
      </w:r>
      <w:r w:rsidRPr="004E6C9C" w:rsidR="303FC215">
        <w:rPr>
          <w:rFonts w:eastAsia="Verdana" w:cs="Verdana"/>
        </w:rPr>
        <w:t>voor</w:t>
      </w:r>
      <w:r w:rsidRPr="004E6C9C" w:rsidR="346D0889">
        <w:rPr>
          <w:rFonts w:eastAsia="Verdana" w:cs="Verdana"/>
        </w:rPr>
        <w:t xml:space="preserve"> </w:t>
      </w:r>
      <w:r w:rsidRPr="004E6C9C" w:rsidR="2087A6EA">
        <w:rPr>
          <w:rFonts w:eastAsia="Verdana" w:cs="Verdana"/>
        </w:rPr>
        <w:t xml:space="preserve">de </w:t>
      </w:r>
      <w:r w:rsidRPr="004E6C9C">
        <w:rPr>
          <w:rFonts w:eastAsia="Verdana" w:cs="Verdana"/>
        </w:rPr>
        <w:t xml:space="preserve">gemeenten in Groningen en </w:t>
      </w:r>
      <w:r w:rsidRPr="004E6C9C" w:rsidR="54363231">
        <w:rPr>
          <w:rFonts w:eastAsia="Verdana" w:cs="Verdana"/>
        </w:rPr>
        <w:t xml:space="preserve">in </w:t>
      </w:r>
      <w:r w:rsidRPr="004E6C9C">
        <w:rPr>
          <w:rFonts w:eastAsia="Verdana" w:cs="Verdana"/>
        </w:rPr>
        <w:t xml:space="preserve">Noord-Drenthe </w:t>
      </w:r>
      <w:r w:rsidRPr="004E6C9C" w:rsidR="346D0889">
        <w:rPr>
          <w:rFonts w:eastAsia="Verdana" w:cs="Verdana"/>
        </w:rPr>
        <w:t xml:space="preserve">en </w:t>
      </w:r>
      <w:r w:rsidRPr="004E6C9C">
        <w:rPr>
          <w:rFonts w:eastAsia="Verdana" w:cs="Verdana"/>
        </w:rPr>
        <w:t xml:space="preserve">de provincie Groningen. Bij de uitwerking van </w:t>
      </w:r>
      <w:r w:rsidRPr="004E6C9C" w:rsidR="78F92119">
        <w:rPr>
          <w:rFonts w:eastAsia="Verdana" w:cs="Verdana"/>
        </w:rPr>
        <w:t xml:space="preserve">de </w:t>
      </w:r>
      <w:r w:rsidRPr="004E6C9C">
        <w:rPr>
          <w:rFonts w:eastAsia="Verdana" w:cs="Verdana"/>
        </w:rPr>
        <w:t xml:space="preserve">eventuele maatregelen </w:t>
      </w:r>
      <w:r w:rsidRPr="004E6C9C" w:rsidR="347BFDD6">
        <w:rPr>
          <w:rFonts w:eastAsia="Verdana" w:cs="Verdana"/>
        </w:rPr>
        <w:t xml:space="preserve">in het uitvoeringsprogramma </w:t>
      </w:r>
      <w:r w:rsidRPr="004E6C9C">
        <w:rPr>
          <w:rFonts w:eastAsia="Verdana" w:cs="Verdana"/>
        </w:rPr>
        <w:t>zal het kabinet rekening houden met de</w:t>
      </w:r>
      <w:r w:rsidRPr="004E6C9C" w:rsidR="0A42D1E4">
        <w:rPr>
          <w:rFonts w:eastAsia="Verdana" w:cs="Verdana"/>
        </w:rPr>
        <w:t xml:space="preserve"> uitvoerbaarheid en doelmatigheid van de maatregelen.</w:t>
      </w:r>
    </w:p>
    <w:p w:rsidRPr="004E6C9C" w:rsidR="28B0A1BC" w:rsidP="00575F19" w14:paraId="6FC06243" w14:textId="14E73C08">
      <w:pPr>
        <w:rPr>
          <w:rFonts w:eastAsia="Verdana" w:cs="Verdana"/>
        </w:rPr>
      </w:pPr>
      <w:r w:rsidRPr="004E6C9C">
        <w:rPr>
          <w:rFonts w:eastAsia="Verdana" w:cs="Verdana"/>
        </w:rPr>
        <w:t>De zorgplicht met betrekking tot verduurzaming vloeit voort uit maatregel</w:t>
      </w:r>
      <w:r w:rsidRPr="004E6C9C" w:rsidR="002F6C78">
        <w:rPr>
          <w:rFonts w:eastAsia="Verdana" w:cs="Verdana"/>
        </w:rPr>
        <w:t>en</w:t>
      </w:r>
      <w:r w:rsidRPr="004E6C9C">
        <w:rPr>
          <w:rFonts w:eastAsia="Verdana" w:cs="Verdana"/>
        </w:rPr>
        <w:t xml:space="preserve"> </w:t>
      </w:r>
      <w:r w:rsidRPr="004E6C9C" w:rsidR="303FC215">
        <w:rPr>
          <w:rFonts w:eastAsia="Verdana" w:cs="Verdana"/>
        </w:rPr>
        <w:t xml:space="preserve">28 en </w:t>
      </w:r>
      <w:r w:rsidRPr="004E6C9C">
        <w:rPr>
          <w:rFonts w:eastAsia="Verdana" w:cs="Verdana"/>
        </w:rPr>
        <w:t xml:space="preserve">29 uit </w:t>
      </w:r>
      <w:r w:rsidRPr="004E6C9C" w:rsidR="3B6C5CCA">
        <w:rPr>
          <w:rFonts w:eastAsia="Verdana" w:cs="Verdana"/>
        </w:rPr>
        <w:t xml:space="preserve">Nij </w:t>
      </w:r>
      <w:r w:rsidRPr="004E6C9C" w:rsidR="3B6C5CCA">
        <w:rPr>
          <w:rFonts w:eastAsia="Verdana" w:cs="Verdana"/>
        </w:rPr>
        <w:t>Begun</w:t>
      </w:r>
      <w:r w:rsidRPr="004E6C9C" w:rsidR="41688201">
        <w:rPr>
          <w:rFonts w:eastAsia="Verdana" w:cs="Verdana"/>
        </w:rPr>
        <w:t>.</w:t>
      </w:r>
      <w:r w:rsidRPr="004E6C9C" w:rsidR="663E6852">
        <w:rPr>
          <w:rFonts w:eastAsia="Verdana" w:cs="Verdana"/>
        </w:rPr>
        <w:t xml:space="preserve"> Verduurzaming onder maatregel 28 gaat mee met de versterking</w:t>
      </w:r>
      <w:r w:rsidRPr="004E6C9C" w:rsidR="41688201">
        <w:rPr>
          <w:rFonts w:eastAsia="Verdana" w:cs="Verdana"/>
        </w:rPr>
        <w:t xml:space="preserve"> </w:t>
      </w:r>
      <w:r w:rsidRPr="004E6C9C" w:rsidR="4E4886D8">
        <w:rPr>
          <w:rFonts w:eastAsia="Verdana" w:cs="Verdana"/>
        </w:rPr>
        <w:t xml:space="preserve">die wordt uitgevoerd onder de verantwoordelijkheid van NCG. </w:t>
      </w:r>
      <w:r w:rsidRPr="004E6C9C" w:rsidR="41688201">
        <w:rPr>
          <w:rFonts w:eastAsia="Verdana" w:cs="Verdana"/>
        </w:rPr>
        <w:t>De subsidieregeling naar aanleiding va</w:t>
      </w:r>
      <w:r w:rsidRPr="004E6C9C" w:rsidR="2139F8B8">
        <w:rPr>
          <w:rFonts w:eastAsia="Verdana" w:cs="Verdana"/>
        </w:rPr>
        <w:t>n</w:t>
      </w:r>
      <w:r w:rsidRPr="004E6C9C" w:rsidR="41688201">
        <w:rPr>
          <w:rFonts w:eastAsia="Verdana" w:cs="Verdana"/>
        </w:rPr>
        <w:t xml:space="preserve"> maatregel 29 wordt opgesteld en uitgevoerd door het Ministerie van </w:t>
      </w:r>
      <w:r w:rsidRPr="004E6C9C" w:rsidR="56517BA2">
        <w:rPr>
          <w:rFonts w:eastAsia="Verdana" w:cs="Verdana"/>
        </w:rPr>
        <w:t>VRO</w:t>
      </w:r>
      <w:r w:rsidRPr="004E6C9C" w:rsidR="41688201">
        <w:rPr>
          <w:rFonts w:eastAsia="Verdana" w:cs="Verdana"/>
        </w:rPr>
        <w:t xml:space="preserve"> en de </w:t>
      </w:r>
      <w:r w:rsidRPr="004E6C9C" w:rsidR="008F67CE">
        <w:rPr>
          <w:rFonts w:eastAsia="Verdana" w:cs="Verdana"/>
        </w:rPr>
        <w:t xml:space="preserve">decentrale </w:t>
      </w:r>
      <w:r w:rsidRPr="004E6C9C" w:rsidR="5C96C87E">
        <w:rPr>
          <w:rFonts w:eastAsia="Verdana" w:cs="Verdana"/>
        </w:rPr>
        <w:t>overheden</w:t>
      </w:r>
      <w:r w:rsidRPr="004E6C9C" w:rsidR="41688201">
        <w:rPr>
          <w:rFonts w:eastAsia="Verdana" w:cs="Verdana"/>
        </w:rPr>
        <w:t xml:space="preserve">. Het doel van deze maatregel is dat alle woningen in </w:t>
      </w:r>
      <w:r w:rsidRPr="004E6C9C" w:rsidR="5C269880">
        <w:rPr>
          <w:rFonts w:eastAsia="Verdana" w:cs="Verdana"/>
        </w:rPr>
        <w:t>de</w:t>
      </w:r>
      <w:r w:rsidRPr="004E6C9C" w:rsidR="43447EBD">
        <w:rPr>
          <w:rFonts w:eastAsia="Verdana" w:cs="Verdana"/>
        </w:rPr>
        <w:t xml:space="preserve"> gebied</w:t>
      </w:r>
      <w:r w:rsidRPr="004E6C9C" w:rsidR="4D6AF102">
        <w:rPr>
          <w:rFonts w:eastAsia="Verdana" w:cs="Verdana"/>
        </w:rPr>
        <w:t>en</w:t>
      </w:r>
      <w:r w:rsidRPr="004E6C9C" w:rsidR="27C2DC2E">
        <w:rPr>
          <w:rFonts w:eastAsia="Verdana" w:cs="Verdana"/>
        </w:rPr>
        <w:t xml:space="preserve"> die voldoen aan de terminologie</w:t>
      </w:r>
      <w:r w:rsidRPr="004E6C9C" w:rsidR="2EB74627">
        <w:rPr>
          <w:rFonts w:eastAsia="Verdana" w:cs="Verdana"/>
        </w:rPr>
        <w:t>,</w:t>
      </w:r>
      <w:r w:rsidRPr="004E6C9C" w:rsidR="43447EBD">
        <w:rPr>
          <w:rFonts w:eastAsia="Verdana" w:cs="Verdana"/>
        </w:rPr>
        <w:t xml:space="preserve"> zoals </w:t>
      </w:r>
      <w:r w:rsidRPr="004E6C9C" w:rsidR="662964CA">
        <w:rPr>
          <w:rFonts w:eastAsia="Verdana" w:cs="Verdana"/>
        </w:rPr>
        <w:t>omschreven in de “Uitganspuntennotitie Isolatieaanpak Groningen en Noord-Drenthe”</w:t>
      </w:r>
      <w:r>
        <w:rPr>
          <w:rStyle w:val="FootnoteReference"/>
          <w:rFonts w:eastAsia="Verdana" w:cs="Verdana"/>
        </w:rPr>
        <w:footnoteReference w:id="51"/>
      </w:r>
      <w:r w:rsidRPr="004E6C9C" w:rsidR="431DFCFD">
        <w:rPr>
          <w:rFonts w:eastAsia="Verdana" w:cs="Verdana"/>
        </w:rPr>
        <w:t xml:space="preserve">, </w:t>
      </w:r>
      <w:r w:rsidRPr="004E6C9C" w:rsidR="41688201">
        <w:rPr>
          <w:rFonts w:eastAsia="Verdana" w:cs="Verdana"/>
        </w:rPr>
        <w:t xml:space="preserve">in 2035 qua isolatie, ventilatie en kierdichting gereed zijn om van het aardgas af te gaan. De uitvoeringseffecten voor gemeenten worden beschreven in de toelichting op de </w:t>
      </w:r>
      <w:r w:rsidRPr="004E6C9C" w:rsidR="000F0C9E">
        <w:rPr>
          <w:rFonts w:eastAsia="Verdana" w:cs="Verdana"/>
        </w:rPr>
        <w:t>des</w:t>
      </w:r>
      <w:r w:rsidRPr="004E6C9C" w:rsidR="41688201">
        <w:rPr>
          <w:rFonts w:eastAsia="Verdana" w:cs="Verdana"/>
        </w:rPr>
        <w:t xml:space="preserve">betreffende ministeriële regeling. </w:t>
      </w:r>
    </w:p>
    <w:p w:rsidRPr="00D66C33" w:rsidR="28B0A1BC" w:rsidP="00575F19" w14:paraId="691E8079" w14:textId="4B69BAB7">
      <w:pPr>
        <w:pStyle w:val="Heading2"/>
        <w:spacing w:line="276" w:lineRule="auto"/>
        <w:rPr>
          <w:szCs w:val="18"/>
        </w:rPr>
      </w:pPr>
      <w:bookmarkStart w:name="_Toc209544892" w:id="37"/>
      <w:r w:rsidRPr="004E6C9C">
        <w:t>4</w:t>
      </w:r>
      <w:r w:rsidRPr="004E6C9C">
        <w:t>.2 Daadwerkelijk herstel zonder onderzoek naar de schadeoorzaak</w:t>
      </w:r>
      <w:bookmarkEnd w:id="37"/>
    </w:p>
    <w:p w:rsidRPr="00D66C33" w:rsidR="28B0A1BC" w:rsidP="00575F19" w14:paraId="38D56F81" w14:textId="1C40A63C">
      <w:pPr>
        <w:spacing w:after="240"/>
        <w:rPr>
          <w:szCs w:val="18"/>
        </w:rPr>
      </w:pPr>
      <w:r w:rsidRPr="004E6C9C">
        <w:rPr>
          <w:rFonts w:eastAsia="Verdana" w:cs="Verdana"/>
        </w:rPr>
        <w:t xml:space="preserve">Ten aanzien van daadwerkelijk herstel (zie paragraaf </w:t>
      </w:r>
      <w:r w:rsidRPr="004E6C9C" w:rsidR="00907B0F">
        <w:rPr>
          <w:rFonts w:eastAsia="Verdana" w:cs="Verdana"/>
        </w:rPr>
        <w:t>2.3 van deze toelichting) vervangt d</w:t>
      </w:r>
      <w:r w:rsidRPr="004E6C9C" w:rsidR="003B1814">
        <w:rPr>
          <w:rFonts w:eastAsia="Verdana" w:cs="Verdana"/>
        </w:rPr>
        <w:t xml:space="preserve">it </w:t>
      </w:r>
      <w:r w:rsidRPr="004E6C9C">
        <w:rPr>
          <w:rFonts w:eastAsia="Verdana" w:cs="Verdana"/>
        </w:rPr>
        <w:t>wets</w:t>
      </w:r>
      <w:r w:rsidRPr="004E6C9C" w:rsidR="00CD5B00">
        <w:rPr>
          <w:rFonts w:eastAsia="Verdana" w:cs="Verdana"/>
        </w:rPr>
        <w:t>voorstel</w:t>
      </w:r>
      <w:r w:rsidRPr="004E6C9C">
        <w:rPr>
          <w:rFonts w:eastAsia="Verdana" w:cs="Verdana"/>
        </w:rPr>
        <w:t xml:space="preserve"> een tijdelijke </w:t>
      </w:r>
      <w:r w:rsidRPr="004E6C9C" w:rsidR="00520BC6">
        <w:t xml:space="preserve">regeling die voor de afhandeling van dergelijke schade is getroffen in de Beleidsregel schadeafhandeling Tijdelijke wet Groningen, die naast de </w:t>
      </w:r>
      <w:r w:rsidRPr="004E6C9C" w:rsidR="00520BC6">
        <w:t>TwG</w:t>
      </w:r>
      <w:r w:rsidRPr="004E6C9C" w:rsidR="00520BC6">
        <w:t xml:space="preserve"> zijn grondslag vindt in de Regeling Tijdelijke wet Groningen (artikel 1a.1)</w:t>
      </w:r>
      <w:r w:rsidRPr="004E6C9C">
        <w:rPr>
          <w:rFonts w:eastAsia="Verdana" w:cs="Verdana"/>
        </w:rPr>
        <w:t xml:space="preserve">. Deze wetswijziging heeft dan ook geen directe consequenties voor de uitvoering van de schadeafhandeling omdat het IMG deze werkwijze vooruitlopend op deze wetswijziging reeds toepast. </w:t>
      </w:r>
    </w:p>
    <w:p w:rsidRPr="004E6C9C" w:rsidR="00511092" w:rsidP="00575F19" w14:paraId="00F22CBE" w14:textId="773611DA">
      <w:pPr>
        <w:spacing w:after="240"/>
        <w:rPr>
          <w:rFonts w:eastAsia="Verdana" w:cs="Verdana"/>
        </w:rPr>
      </w:pPr>
      <w:r w:rsidRPr="004E6C9C">
        <w:rPr>
          <w:rFonts w:eastAsia="Verdana" w:cs="Verdana"/>
        </w:rPr>
        <w:t xml:space="preserve">Het IMG heeft ten tijde van de </w:t>
      </w:r>
      <w:r w:rsidRPr="004E6C9C" w:rsidR="0A8FACB5">
        <w:rPr>
          <w:rFonts w:eastAsia="Verdana" w:cs="Verdana"/>
        </w:rPr>
        <w:t>uitwerking van</w:t>
      </w:r>
      <w:r w:rsidRPr="004E6C9C">
        <w:rPr>
          <w:rFonts w:eastAsia="Verdana" w:cs="Verdana"/>
        </w:rPr>
        <w:t xml:space="preserve"> de maatregel </w:t>
      </w:r>
      <w:r w:rsidRPr="004E6C9C" w:rsidR="0A8FACB5">
        <w:rPr>
          <w:rFonts w:eastAsia="Verdana" w:cs="Verdana"/>
        </w:rPr>
        <w:t xml:space="preserve">uit </w:t>
      </w:r>
      <w:r w:rsidRPr="004E6C9C" w:rsidR="54D3F84D">
        <w:rPr>
          <w:rFonts w:eastAsia="Verdana" w:cs="Verdana"/>
        </w:rPr>
        <w:t xml:space="preserve">Nij </w:t>
      </w:r>
      <w:r w:rsidRPr="004E6C9C" w:rsidR="54D3F84D">
        <w:rPr>
          <w:rFonts w:eastAsia="Verdana" w:cs="Verdana"/>
        </w:rPr>
        <w:t>Begun</w:t>
      </w:r>
      <w:r w:rsidRPr="004E6C9C">
        <w:rPr>
          <w:rFonts w:eastAsia="Verdana" w:cs="Verdana"/>
        </w:rPr>
        <w:t xml:space="preserve"> een analyse gemaakt van de uitvoeringseffecten van deze </w:t>
      </w:r>
      <w:r w:rsidRPr="004E6C9C" w:rsidR="0A8FACB5">
        <w:rPr>
          <w:rFonts w:eastAsia="Verdana" w:cs="Verdana"/>
        </w:rPr>
        <w:t xml:space="preserve">vorm van </w:t>
      </w:r>
      <w:r w:rsidRPr="004E6C9C">
        <w:rPr>
          <w:rFonts w:eastAsia="Verdana" w:cs="Verdana"/>
        </w:rPr>
        <w:t>schadeafhandeling. Deze effecten zijn in overleg met het</w:t>
      </w:r>
      <w:r w:rsidRPr="004E6C9C" w:rsidR="7C0FF3BD">
        <w:rPr>
          <w:rFonts w:eastAsia="Verdana" w:cs="Verdana"/>
        </w:rPr>
        <w:t xml:space="preserve"> toenmalige</w:t>
      </w:r>
      <w:r w:rsidRPr="004E6C9C">
        <w:rPr>
          <w:rFonts w:eastAsia="Verdana" w:cs="Verdana"/>
        </w:rPr>
        <w:t xml:space="preserve"> </w:t>
      </w:r>
      <w:r w:rsidRPr="004E6C9C" w:rsidR="0099228F">
        <w:rPr>
          <w:rFonts w:eastAsia="Verdana" w:cs="Verdana"/>
        </w:rPr>
        <w:t>M</w:t>
      </w:r>
      <w:r w:rsidRPr="004E6C9C">
        <w:rPr>
          <w:rFonts w:eastAsia="Verdana" w:cs="Verdana"/>
        </w:rPr>
        <w:t>inisterie van E</w:t>
      </w:r>
      <w:r w:rsidRPr="004E6C9C" w:rsidR="0099228F">
        <w:rPr>
          <w:rFonts w:eastAsia="Verdana" w:cs="Verdana"/>
        </w:rPr>
        <w:t xml:space="preserve">conomische </w:t>
      </w:r>
      <w:r w:rsidRPr="004E6C9C">
        <w:rPr>
          <w:rFonts w:eastAsia="Verdana" w:cs="Verdana"/>
        </w:rPr>
        <w:t>Z</w:t>
      </w:r>
      <w:r w:rsidRPr="004E6C9C" w:rsidR="00021807">
        <w:rPr>
          <w:rFonts w:eastAsia="Verdana" w:cs="Verdana"/>
        </w:rPr>
        <w:t xml:space="preserve">aken en </w:t>
      </w:r>
      <w:r w:rsidRPr="004E6C9C">
        <w:rPr>
          <w:rFonts w:eastAsia="Verdana" w:cs="Verdana"/>
        </w:rPr>
        <w:t>K</w:t>
      </w:r>
      <w:r w:rsidRPr="004E6C9C" w:rsidR="00021807">
        <w:rPr>
          <w:rFonts w:eastAsia="Verdana" w:cs="Verdana"/>
        </w:rPr>
        <w:t>limaat</w:t>
      </w:r>
      <w:r w:rsidRPr="004E6C9C">
        <w:rPr>
          <w:rFonts w:eastAsia="Verdana" w:cs="Verdana"/>
        </w:rPr>
        <w:t xml:space="preserve"> verder uitgewerkt en betrokken bij de vormgeving van de maatregel en daaruit voortvloeiende werkwijze.</w:t>
      </w:r>
      <w:r>
        <w:rPr>
          <w:rStyle w:val="FootnoteReference"/>
          <w:rFonts w:eastAsia="Verdana" w:cs="Verdana"/>
        </w:rPr>
        <w:footnoteReference w:id="52"/>
      </w:r>
      <w:r w:rsidRPr="004E6C9C">
        <w:rPr>
          <w:rFonts w:eastAsia="Verdana" w:cs="Verdana"/>
        </w:rPr>
        <w:t xml:space="preserve"> Het IMG achtte de </w:t>
      </w:r>
      <w:r w:rsidRPr="004E6C9C" w:rsidR="160E03D2">
        <w:rPr>
          <w:rFonts w:eastAsia="Verdana" w:cs="Verdana"/>
        </w:rPr>
        <w:t>voorgestelde schade</w:t>
      </w:r>
      <w:r w:rsidRPr="004E6C9C">
        <w:rPr>
          <w:rFonts w:eastAsia="Verdana" w:cs="Verdana"/>
        </w:rPr>
        <w:t xml:space="preserve">maatregel </w:t>
      </w:r>
      <w:r w:rsidRPr="004E6C9C" w:rsidR="55510413">
        <w:rPr>
          <w:rFonts w:eastAsia="Verdana" w:cs="Verdana"/>
        </w:rPr>
        <w:t xml:space="preserve">uit </w:t>
      </w:r>
      <w:r w:rsidRPr="004E6C9C">
        <w:rPr>
          <w:rFonts w:eastAsia="Verdana" w:cs="Verdana"/>
        </w:rPr>
        <w:t xml:space="preserve">dit wetsvoorstel uitvoerbaar en onderschrijft de noodzaak van </w:t>
      </w:r>
      <w:r w:rsidRPr="004E6C9C">
        <w:rPr>
          <w:rFonts w:eastAsia="Verdana" w:cs="Verdana"/>
        </w:rPr>
        <w:t>een verruiming van zijn wettelijke taken en bevoegdheden ten behoeve van een solide, toekomstbestendige wettelijke basis voor</w:t>
      </w:r>
      <w:r w:rsidRPr="004E6C9C" w:rsidR="7620B009">
        <w:rPr>
          <w:rFonts w:eastAsia="Verdana" w:cs="Verdana"/>
        </w:rPr>
        <w:t xml:space="preserve"> het uitvoeren van die taak</w:t>
      </w:r>
      <w:r w:rsidRPr="004E6C9C">
        <w:rPr>
          <w:rFonts w:eastAsia="Verdana" w:cs="Verdana"/>
        </w:rPr>
        <w:t xml:space="preserve">. </w:t>
      </w:r>
    </w:p>
    <w:p w:rsidRPr="004E6C9C" w:rsidR="57D466CA" w:rsidP="00575F19" w14:paraId="7ED5A8FE" w14:textId="359F5A7B">
      <w:pPr>
        <w:spacing w:after="240"/>
        <w:rPr>
          <w:rFonts w:eastAsia="Verdana" w:cs="Verdana"/>
        </w:rPr>
      </w:pPr>
      <w:r w:rsidRPr="004E6C9C">
        <w:rPr>
          <w:rFonts w:eastAsia="Verdana" w:cs="Verdana"/>
        </w:rPr>
        <w:t xml:space="preserve">Het IMG heeft een uitvoeringstoets gedaan op dit wetsvoorstel, </w:t>
      </w:r>
      <w:r w:rsidRPr="004E6C9C" w:rsidR="1F2B4BC2">
        <w:rPr>
          <w:rFonts w:eastAsia="Verdana" w:cs="Verdana"/>
        </w:rPr>
        <w:t xml:space="preserve">in paragraaf </w:t>
      </w:r>
      <w:r w:rsidRPr="004E6C9C" w:rsidR="002B0E44">
        <w:rPr>
          <w:rFonts w:eastAsia="Verdana" w:cs="Verdana"/>
        </w:rPr>
        <w:t>7.3.</w:t>
      </w:r>
      <w:r w:rsidRPr="004E6C9C" w:rsidR="00836622">
        <w:rPr>
          <w:rFonts w:eastAsia="Verdana" w:cs="Verdana"/>
        </w:rPr>
        <w:t>1</w:t>
      </w:r>
      <w:r w:rsidRPr="004E6C9C" w:rsidR="1F2B4BC2">
        <w:rPr>
          <w:rFonts w:eastAsia="Verdana" w:cs="Verdana"/>
        </w:rPr>
        <w:t xml:space="preserve"> wordt op deze uitvoeringstoets ingegaan. </w:t>
      </w:r>
    </w:p>
    <w:p w:rsidRPr="00D66C33" w:rsidR="00DC04CC" w:rsidP="00575F19" w14:paraId="39D57CC3" w14:textId="37950F97">
      <w:pPr>
        <w:pStyle w:val="Heading2"/>
        <w:spacing w:line="276" w:lineRule="auto"/>
        <w:rPr>
          <w:szCs w:val="18"/>
        </w:rPr>
      </w:pPr>
      <w:bookmarkStart w:name="_Toc209544893" w:id="38"/>
      <w:r w:rsidRPr="004E6C9C">
        <w:t>4</w:t>
      </w:r>
      <w:r w:rsidRPr="004E6C9C" w:rsidR="007501C7">
        <w:t xml:space="preserve">.3 Collegiaal bestuur </w:t>
      </w:r>
      <w:r w:rsidRPr="004E6C9C" w:rsidR="007501C7">
        <w:t>Sod</w:t>
      </w:r>
      <w:r w:rsidRPr="004E6C9C" w:rsidR="158FE6FD">
        <w:t>M</w:t>
      </w:r>
      <w:bookmarkEnd w:id="38"/>
    </w:p>
    <w:p w:rsidRPr="00D66C33" w:rsidR="28B0A1BC" w:rsidP="00575F19" w14:paraId="40B0F7DA" w14:textId="5B1B6F13">
      <w:pPr>
        <w:rPr>
          <w:szCs w:val="18"/>
        </w:rPr>
      </w:pPr>
      <w:r w:rsidRPr="004E6C9C">
        <w:t>De voorgestelde aanpassing van de Mijnbouwwet is noodzakelijk om opvolging te geven aan de aanbevelingen van de parlementaire enquêtecommissie</w:t>
      </w:r>
      <w:r w:rsidRPr="004E6C9C" w:rsidR="06016411">
        <w:t>,</w:t>
      </w:r>
      <w:r w:rsidRPr="004E6C9C">
        <w:t xml:space="preserve"> d</w:t>
      </w:r>
      <w:r w:rsidRPr="004E6C9C" w:rsidR="4100B41B">
        <w:t>oor middel van uitvoering van maatrege</w:t>
      </w:r>
      <w:r w:rsidRPr="004E6C9C" w:rsidR="62848FA6">
        <w:t>l</w:t>
      </w:r>
      <w:r w:rsidRPr="004E6C9C" w:rsidR="4100B41B">
        <w:t xml:space="preserve"> 38 uit </w:t>
      </w:r>
      <w:r w:rsidRPr="004E6C9C" w:rsidR="00B96C4B">
        <w:t xml:space="preserve">Nij </w:t>
      </w:r>
      <w:r w:rsidRPr="004E6C9C" w:rsidR="00B96C4B">
        <w:t>Begun</w:t>
      </w:r>
      <w:r w:rsidRPr="004E6C9C">
        <w:t xml:space="preserve">. </w:t>
      </w:r>
      <w:r w:rsidRPr="004E6C9C" w:rsidR="614C5212">
        <w:t xml:space="preserve">Die maatregel houdt in dat </w:t>
      </w:r>
      <w:r w:rsidR="00B76FF9">
        <w:t xml:space="preserve">het </w:t>
      </w:r>
      <w:r w:rsidRPr="004E6C9C">
        <w:t>SodM</w:t>
      </w:r>
      <w:r w:rsidRPr="004E6C9C">
        <w:t xml:space="preserve"> met de inrichting van een collegiaal bestuur een meerhoofdige in plaats van eenhoofdige leiding</w:t>
      </w:r>
      <w:r w:rsidRPr="004E6C9C" w:rsidR="22BCB8A2">
        <w:t xml:space="preserve"> krijgt</w:t>
      </w:r>
      <w:r w:rsidRPr="004E6C9C">
        <w:t>.</w:t>
      </w:r>
      <w:r w:rsidRPr="004E6C9C" w:rsidR="0209D58A">
        <w:t xml:space="preserve"> De organisatiestructuur zal daarop moeten worden aangepast. </w:t>
      </w:r>
    </w:p>
    <w:p w:rsidRPr="00D66C33" w:rsidR="28B0A1BC" w:rsidP="00575F19" w14:paraId="2EDC4DBB" w14:textId="385EA65D">
      <w:pPr>
        <w:pStyle w:val="Heading1"/>
        <w:spacing w:line="276" w:lineRule="auto"/>
        <w:rPr>
          <w:szCs w:val="18"/>
        </w:rPr>
      </w:pPr>
      <w:bookmarkStart w:name="_Toc209544894" w:id="39"/>
      <w:r w:rsidRPr="004E6C9C">
        <w:t>5</w:t>
      </w:r>
      <w:r w:rsidRPr="004E6C9C">
        <w:t>.</w:t>
      </w:r>
      <w:r w:rsidRPr="004E6C9C">
        <w:rPr>
          <w:rFonts w:eastAsia="Times New Roman" w:cs="Times New Roman"/>
        </w:rPr>
        <w:t xml:space="preserve"> </w:t>
      </w:r>
      <w:r w:rsidRPr="004E6C9C">
        <w:t>Gevolgen en neveneffecten</w:t>
      </w:r>
      <w:bookmarkEnd w:id="39"/>
    </w:p>
    <w:p w:rsidRPr="00D66C33" w:rsidR="28B0A1BC" w:rsidP="00575F19" w14:paraId="522936CA" w14:textId="7D6DF849">
      <w:pPr>
        <w:pStyle w:val="Heading2"/>
        <w:spacing w:line="276" w:lineRule="auto"/>
        <w:rPr>
          <w:szCs w:val="18"/>
        </w:rPr>
      </w:pPr>
      <w:bookmarkStart w:name="_Toc209544895" w:id="40"/>
      <w:r w:rsidRPr="004E6C9C">
        <w:t>5</w:t>
      </w:r>
      <w:r w:rsidRPr="004E6C9C">
        <w:t xml:space="preserve">.1 </w:t>
      </w:r>
      <w:r w:rsidRPr="004E6C9C" w:rsidR="003A5F77">
        <w:t>Staat van Groningen en Noord-Drenthe</w:t>
      </w:r>
      <w:bookmarkEnd w:id="40"/>
    </w:p>
    <w:p w:rsidRPr="00D66C33" w:rsidR="28B0A1BC" w:rsidP="00575F19" w14:paraId="07EC63B8" w14:textId="20EE09EA">
      <w:pPr>
        <w:rPr>
          <w:szCs w:val="18"/>
        </w:rPr>
      </w:pPr>
      <w:r w:rsidRPr="004E6C9C">
        <w:rPr>
          <w:rFonts w:eastAsia="Verdana" w:cs="Verdana"/>
        </w:rPr>
        <w:t xml:space="preserve">Een belangrijk beoogd effect van de wettelijke verankering van de </w:t>
      </w:r>
      <w:r w:rsidRPr="004E6C9C" w:rsidR="003A5F77">
        <w:rPr>
          <w:rFonts w:eastAsia="Verdana" w:cs="Verdana"/>
        </w:rPr>
        <w:t>Staat van Groningen en Noord-Drenthe</w:t>
      </w:r>
      <w:r w:rsidRPr="004E6C9C">
        <w:rPr>
          <w:rFonts w:eastAsia="Verdana" w:cs="Verdana"/>
        </w:rPr>
        <w:t xml:space="preserve"> is dat de navolgbaarheid van het beleid toeneemt, omdat in de toekomst op gestructureerde wijze de resultaten en effecten van de wettelijke taken ten aanzien van de schadeafhandeling, versterking en het inlossen van de ereschuld worden gemonitord. Dit wetsvoorstel verplicht het huidige kabinet en toekomstige kabinetten immers om jaarlijks verantwoording af te leggen over de ‘generatielange aanpak’ en het beleid waar nodig bij te sturen. Met de wettelijke verankering van de </w:t>
      </w:r>
      <w:r w:rsidRPr="004E6C9C" w:rsidR="003A5F77">
        <w:rPr>
          <w:rFonts w:eastAsia="Verdana" w:cs="Verdana"/>
        </w:rPr>
        <w:t>Staat van Groningen en Noord-Drenthe</w:t>
      </w:r>
      <w:r w:rsidRPr="004E6C9C">
        <w:rPr>
          <w:rFonts w:eastAsia="Verdana" w:cs="Verdana"/>
        </w:rPr>
        <w:t xml:space="preserve"> verbetert tevens de informatievoorziening over het gevoerde beleid en daarmee ook de informatiepositie van de Eerste en Tweede Kamer en andere partijen die betrokken zijn bij de (uitvoering van) het beleid. </w:t>
      </w:r>
    </w:p>
    <w:p w:rsidRPr="00D66C33" w:rsidR="28B0A1BC" w:rsidP="00575F19" w14:paraId="346816F8" w14:textId="10390B15">
      <w:pPr>
        <w:pStyle w:val="Heading3"/>
        <w:spacing w:line="276" w:lineRule="auto"/>
        <w:rPr>
          <w:szCs w:val="18"/>
        </w:rPr>
      </w:pPr>
      <w:bookmarkStart w:name="_Toc209544896" w:id="41"/>
      <w:r w:rsidRPr="004E6C9C">
        <w:t>5</w:t>
      </w:r>
      <w:r w:rsidRPr="004E6C9C">
        <w:t>.1.1 Effect voor burgers en bedrijven</w:t>
      </w:r>
      <w:bookmarkEnd w:id="41"/>
    </w:p>
    <w:p w:rsidRPr="00D66C33" w:rsidR="28B0A1BC" w:rsidP="00575F19" w14:paraId="44D3D8CA" w14:textId="66FF207C">
      <w:pPr>
        <w:rPr>
          <w:szCs w:val="18"/>
        </w:rPr>
      </w:pPr>
      <w:r w:rsidRPr="004E6C9C">
        <w:rPr>
          <w:rFonts w:eastAsia="Verdana" w:cs="Verdana"/>
        </w:rPr>
        <w:t xml:space="preserve">Bij de voorbereiding van dit wetsvoorstel is een inschatting gemaakt van de effecten die het voorstel heeft op burgers en bedrijven. Naar verwachting heeft dit wetsvoorstel niet of nauwelijks effect op de regeldruk. Het voorstel voorziet namelijk niet in regels die verplichtingen met zich meebrengen voor burgers en bedrijven. De verplichtingen hebben alleen betrekking op de overheid. Mogelijk kan een indirect effect van dit wetsvoorstel zijn dat bedrijven wordt gevraagd om informatie aan te leveren ten behoeve van onderzoek naar de resultaten en effecten van de economische agenda. Het gaat hier echter niet om een wettelijke verplichting tot het aanleveren van informatie. Effecten voor de regeldruk kunnen te zijner tijd ook uitgaan van de maatregelen die de </w:t>
      </w:r>
      <w:r w:rsidRPr="004E6C9C" w:rsidR="37ECD062">
        <w:rPr>
          <w:rFonts w:eastAsia="Verdana" w:cs="Verdana"/>
        </w:rPr>
        <w:t>m</w:t>
      </w:r>
      <w:r w:rsidRPr="004E6C9C">
        <w:rPr>
          <w:rFonts w:eastAsia="Verdana" w:cs="Verdana"/>
        </w:rPr>
        <w:t xml:space="preserve">inister </w:t>
      </w:r>
      <w:r w:rsidRPr="004E6C9C" w:rsidR="002E647E">
        <w:rPr>
          <w:rFonts w:eastAsia="Verdana" w:cs="Verdana"/>
        </w:rPr>
        <w:t xml:space="preserve">(de het aangaat) </w:t>
      </w:r>
      <w:r w:rsidRPr="004E6C9C">
        <w:rPr>
          <w:rFonts w:eastAsia="Verdana" w:cs="Verdana"/>
        </w:rPr>
        <w:t xml:space="preserve">treft </w:t>
      </w:r>
      <w:r w:rsidRPr="004E6C9C" w:rsidR="00793F37">
        <w:rPr>
          <w:rFonts w:eastAsia="Verdana" w:cs="Verdana"/>
        </w:rPr>
        <w:t xml:space="preserve">op </w:t>
      </w:r>
      <w:r w:rsidRPr="004E6C9C" w:rsidR="002E647E">
        <w:rPr>
          <w:rFonts w:eastAsia="Verdana" w:cs="Verdana"/>
        </w:rPr>
        <w:t>grond van het uitvoeringsprogramma Rijk ter invulling van de nieuwe zorgplichten</w:t>
      </w:r>
      <w:r w:rsidRPr="004E6C9C">
        <w:rPr>
          <w:rFonts w:eastAsia="Verdana" w:cs="Verdana"/>
        </w:rPr>
        <w:t>. Dat zijn geen directe lasten die uit dit wetsvoorstel voortvloeien, maar lasten die te zijner tijd bij de vaststelling van de individuele maatregelen (in het uitvoeringsp</w:t>
      </w:r>
      <w:r w:rsidRPr="004E6C9C" w:rsidR="358F5E13">
        <w:rPr>
          <w:rFonts w:eastAsia="Verdana" w:cs="Verdana"/>
        </w:rPr>
        <w:t>rogramma</w:t>
      </w:r>
      <w:r w:rsidRPr="004E6C9C" w:rsidR="00236867">
        <w:rPr>
          <w:rFonts w:eastAsia="Verdana" w:cs="Verdana"/>
        </w:rPr>
        <w:t xml:space="preserve"> Rijk</w:t>
      </w:r>
      <w:r w:rsidRPr="004E6C9C">
        <w:rPr>
          <w:rFonts w:eastAsia="Verdana" w:cs="Verdana"/>
        </w:rPr>
        <w:t xml:space="preserve">) in beeld moeten worden gebracht en worden gewogen. </w:t>
      </w:r>
      <w:r w:rsidRPr="004E6C9C" w:rsidR="42403D30">
        <w:rPr>
          <w:rFonts w:eastAsia="Verdana" w:cs="Verdana"/>
        </w:rPr>
        <w:t xml:space="preserve">Het Adviescollege </w:t>
      </w:r>
      <w:r w:rsidRPr="004E6C9C" w:rsidR="00236867">
        <w:rPr>
          <w:rFonts w:eastAsia="Verdana" w:cs="Verdana"/>
        </w:rPr>
        <w:t>t</w:t>
      </w:r>
      <w:r w:rsidRPr="004E6C9C" w:rsidR="42403D30">
        <w:rPr>
          <w:rFonts w:eastAsia="Verdana" w:cs="Verdana"/>
        </w:rPr>
        <w:t xml:space="preserve">oetsing </w:t>
      </w:r>
      <w:r w:rsidRPr="004E6C9C" w:rsidR="00236867">
        <w:rPr>
          <w:rFonts w:eastAsia="Verdana" w:cs="Verdana"/>
        </w:rPr>
        <w:t>r</w:t>
      </w:r>
      <w:r w:rsidRPr="004E6C9C" w:rsidR="42403D30">
        <w:rPr>
          <w:rFonts w:eastAsia="Verdana" w:cs="Verdana"/>
        </w:rPr>
        <w:t>egeldruk (hierna: ATR) </w:t>
      </w:r>
      <w:r w:rsidRPr="004E6C9C" w:rsidR="7732890B">
        <w:rPr>
          <w:rFonts w:eastAsia="Verdana" w:cs="Verdana"/>
        </w:rPr>
        <w:t xml:space="preserve">voorziet geen </w:t>
      </w:r>
      <w:r w:rsidRPr="004E6C9C" w:rsidR="5F7CF22E">
        <w:rPr>
          <w:rFonts w:eastAsia="Verdana" w:cs="Verdana"/>
        </w:rPr>
        <w:t xml:space="preserve">gevolgen voor de regeldruk met betrekking tot de </w:t>
      </w:r>
      <w:r w:rsidRPr="004E6C9C" w:rsidR="003A5F77">
        <w:rPr>
          <w:rFonts w:eastAsia="Verdana" w:cs="Verdana"/>
        </w:rPr>
        <w:t>Staat van Groningen en Noord-Drenthe</w:t>
      </w:r>
      <w:r w:rsidRPr="004E6C9C" w:rsidR="5F7CF22E">
        <w:rPr>
          <w:rFonts w:eastAsia="Verdana" w:cs="Verdana"/>
        </w:rPr>
        <w:t xml:space="preserve">. </w:t>
      </w:r>
    </w:p>
    <w:p w:rsidRPr="00D66C33" w:rsidR="28B0A1BC" w:rsidP="00575F19" w14:paraId="1BBB3E33" w14:textId="53BE3737">
      <w:pPr>
        <w:rPr>
          <w:szCs w:val="18"/>
        </w:rPr>
      </w:pPr>
      <w:r w:rsidRPr="004E6C9C">
        <w:rPr>
          <w:rFonts w:eastAsia="Verdana" w:cs="Verdana"/>
        </w:rPr>
        <w:t xml:space="preserve">Los van regeldruk heeft het voorstel mogelijk effect op burgers in Groningen en Noord-Drenthe, omdat zij op verschillende wijzen betrokken zullen worden bij de </w:t>
      </w:r>
      <w:r w:rsidRPr="004E6C9C" w:rsidR="003A5F77">
        <w:rPr>
          <w:rFonts w:eastAsia="Verdana" w:cs="Verdana"/>
        </w:rPr>
        <w:t>Staat van Groningen en Noord-Drenthe</w:t>
      </w:r>
      <w:r w:rsidRPr="004E6C9C">
        <w:rPr>
          <w:rFonts w:eastAsia="Verdana" w:cs="Verdana"/>
        </w:rPr>
        <w:t xml:space="preserve">. </w:t>
      </w:r>
      <w:r w:rsidRPr="004E6C9C" w:rsidR="291C099C">
        <w:rPr>
          <w:rFonts w:eastAsia="Verdana" w:cs="Verdana"/>
        </w:rPr>
        <w:t>De</w:t>
      </w:r>
      <w:r w:rsidRPr="004E6C9C">
        <w:rPr>
          <w:rFonts w:eastAsia="Verdana" w:cs="Verdana"/>
        </w:rPr>
        <w:t xml:space="preserve"> </w:t>
      </w:r>
      <w:r w:rsidRPr="004E6C9C" w:rsidR="008C014C">
        <w:rPr>
          <w:rFonts w:eastAsia="Verdana" w:cs="Verdana"/>
        </w:rPr>
        <w:t>minister</w:t>
      </w:r>
      <w:r w:rsidRPr="004E6C9C" w:rsidR="001E2E86">
        <w:rPr>
          <w:rFonts w:eastAsia="Verdana" w:cs="Verdana"/>
        </w:rPr>
        <w:t xml:space="preserve"> </w:t>
      </w:r>
      <w:r w:rsidRPr="004E6C9C" w:rsidR="103391D2">
        <w:rPr>
          <w:rFonts w:eastAsia="Verdana" w:cs="Verdana"/>
        </w:rPr>
        <w:t>overlegt</w:t>
      </w:r>
      <w:r w:rsidRPr="004E6C9C">
        <w:rPr>
          <w:rFonts w:eastAsia="Verdana" w:cs="Verdana"/>
        </w:rPr>
        <w:t xml:space="preserve"> met een vertegenwoordiging van bewoners over de resultaten in de </w:t>
      </w:r>
      <w:r w:rsidRPr="004E6C9C" w:rsidR="003A5F77">
        <w:rPr>
          <w:rFonts w:eastAsia="Verdana" w:cs="Verdana"/>
        </w:rPr>
        <w:t>Staat van Groningen en Noord-Drenthe</w:t>
      </w:r>
      <w:r w:rsidRPr="004E6C9C">
        <w:rPr>
          <w:rFonts w:eastAsia="Verdana" w:cs="Verdana"/>
        </w:rPr>
        <w:t xml:space="preserve">. Hiervoor is gekozen vanwege het belang van brede betrokkenheid van bewoners bij het gesprek over de </w:t>
      </w:r>
      <w:r w:rsidRPr="004E6C9C" w:rsidR="003A5F77">
        <w:rPr>
          <w:rFonts w:eastAsia="Verdana" w:cs="Verdana"/>
        </w:rPr>
        <w:t>Staat van Groningen en Noord-Drenthe</w:t>
      </w:r>
      <w:r w:rsidRPr="004E6C9C">
        <w:rPr>
          <w:rFonts w:eastAsia="Verdana" w:cs="Verdana"/>
        </w:rPr>
        <w:t xml:space="preserve">, zodat rekening kan worden gehouden met de wensen en verwachtingen van bewoners zelf. Er is geen sprake van een verplichting voor bewoners. Deelname aan overleggen is op vrijwillige basis. Het ligt daarnaast in de lijn der verwachting dat bewoners van het gaswinningsgebied bevraagd zullen worden in het kader van kwalitatief onderzoek voor de </w:t>
      </w:r>
      <w:r w:rsidRPr="004E6C9C" w:rsidR="003A5F77">
        <w:rPr>
          <w:rFonts w:eastAsia="Verdana" w:cs="Verdana"/>
        </w:rPr>
        <w:t>Staat van Groningen en Noord-Drenthe</w:t>
      </w:r>
      <w:r w:rsidRPr="004E6C9C">
        <w:rPr>
          <w:rFonts w:eastAsia="Verdana" w:cs="Verdana"/>
        </w:rPr>
        <w:t xml:space="preserve">, bijvoorbeeld over hun tevredenheid over de schadeafhandeling en versterking en vertrouwen in de overheid. Ook hierbij gaat het niet om een verplichting. </w:t>
      </w:r>
    </w:p>
    <w:p w:rsidRPr="00D66C33" w:rsidR="003853F7" w:rsidP="00575F19" w14:paraId="336C8351" w14:textId="1E9597F9">
      <w:pPr>
        <w:rPr>
          <w:szCs w:val="18"/>
        </w:rPr>
      </w:pPr>
      <w:bookmarkStart w:name="_Toc209544897" w:id="42"/>
      <w:r w:rsidRPr="004E6C9C">
        <w:rPr>
          <w:rStyle w:val="Kop3Char"/>
        </w:rPr>
        <w:t>5</w:t>
      </w:r>
      <w:r w:rsidRPr="004E6C9C" w:rsidR="0134EC9C">
        <w:rPr>
          <w:rStyle w:val="Kop3Char"/>
        </w:rPr>
        <w:t xml:space="preserve">.1.2 </w:t>
      </w:r>
      <w:r w:rsidRPr="004E6C9C" w:rsidR="37DF9F86">
        <w:rPr>
          <w:rStyle w:val="Kop3Char"/>
        </w:rPr>
        <w:t>Effect op bestuurlijke lasten medeoverheden</w:t>
      </w:r>
      <w:bookmarkEnd w:id="42"/>
      <w:r w:rsidRPr="00D66C33" w:rsidR="00811550">
        <w:rPr>
          <w:szCs w:val="18"/>
        </w:rPr>
        <w:br/>
      </w:r>
      <w:r w:rsidRPr="004E6C9C" w:rsidR="0134EC9C">
        <w:rPr>
          <w:rFonts w:eastAsia="Verdana" w:cs="Verdana"/>
        </w:rPr>
        <w:t xml:space="preserve">Dit wetsvoorstel richt zich op de verantwoordelijkheid van de </w:t>
      </w:r>
      <w:r w:rsidRPr="004E6C9C" w:rsidR="37ECD062">
        <w:rPr>
          <w:rFonts w:eastAsia="Verdana" w:cs="Verdana"/>
        </w:rPr>
        <w:t>m</w:t>
      </w:r>
      <w:r w:rsidRPr="004E6C9C" w:rsidR="0134EC9C">
        <w:rPr>
          <w:rFonts w:eastAsia="Verdana" w:cs="Verdana"/>
        </w:rPr>
        <w:t xml:space="preserve">inister </w:t>
      </w:r>
      <w:r w:rsidRPr="004E6C9C" w:rsidR="1EAD3828">
        <w:rPr>
          <w:rFonts w:eastAsia="Verdana" w:cs="Verdana"/>
        </w:rPr>
        <w:t xml:space="preserve">om jaarlijks de </w:t>
      </w:r>
      <w:r w:rsidRPr="004E6C9C" w:rsidR="003A5F77">
        <w:rPr>
          <w:rFonts w:eastAsia="Verdana" w:cs="Verdana"/>
        </w:rPr>
        <w:t>Staat van Groningen en Noord-Drenthe</w:t>
      </w:r>
      <w:r w:rsidRPr="004E6C9C" w:rsidR="1EAD3828">
        <w:rPr>
          <w:rFonts w:eastAsia="Verdana" w:cs="Verdana"/>
        </w:rPr>
        <w:t xml:space="preserve"> aan het parlement toe te zenden en daarover met een schriftelijke </w:t>
      </w:r>
      <w:r w:rsidRPr="004E6C9C" w:rsidR="1EAD3828">
        <w:rPr>
          <w:rFonts w:eastAsia="Verdana" w:cs="Verdana"/>
        </w:rPr>
        <w:t xml:space="preserve">reactie namens het kabinet verantwoording af te leggen. Waar het wetsvoorstel zich voornamelijk richt tot de </w:t>
      </w:r>
      <w:r w:rsidRPr="004E6C9C" w:rsidR="37ECD062">
        <w:rPr>
          <w:rFonts w:eastAsia="Verdana" w:cs="Verdana"/>
        </w:rPr>
        <w:t>m</w:t>
      </w:r>
      <w:r w:rsidRPr="004E6C9C" w:rsidR="1EAD3828">
        <w:rPr>
          <w:rFonts w:eastAsia="Verdana" w:cs="Verdana"/>
        </w:rPr>
        <w:t>inister, heeft het ook gevolgen voor de bestuurlijke lasten van medeoverheden</w:t>
      </w:r>
      <w:r w:rsidRPr="004E6C9C" w:rsidR="0134EC9C">
        <w:rPr>
          <w:rFonts w:eastAsia="Verdana" w:cs="Verdana"/>
        </w:rPr>
        <w:t>.</w:t>
      </w:r>
      <w:r w:rsidRPr="004E6C9C" w:rsidR="1EAD3828">
        <w:rPr>
          <w:rFonts w:eastAsia="Verdana" w:cs="Verdana"/>
        </w:rPr>
        <w:t xml:space="preserve"> Deze lasten vloeien voornamelijk voort uit de in dit wetvoorstel voorgestelde gesprekscyclus rondom de </w:t>
      </w:r>
      <w:r w:rsidRPr="004E6C9C" w:rsidR="003A5F77">
        <w:rPr>
          <w:rFonts w:eastAsia="Verdana" w:cs="Verdana"/>
        </w:rPr>
        <w:t>Staat van Groningen en Noord-Drenthe</w:t>
      </w:r>
      <w:r w:rsidRPr="004E6C9C" w:rsidR="1EAD3828">
        <w:rPr>
          <w:rFonts w:eastAsia="Verdana" w:cs="Verdana"/>
        </w:rPr>
        <w:t xml:space="preserve"> en de </w:t>
      </w:r>
      <w:r w:rsidRPr="004E6C9C" w:rsidR="4A22F54A">
        <w:rPr>
          <w:rFonts w:eastAsia="Verdana" w:cs="Verdana"/>
        </w:rPr>
        <w:t>betrokkenheid van de</w:t>
      </w:r>
      <w:r w:rsidRPr="004E6C9C" w:rsidR="1EAD3828">
        <w:rPr>
          <w:rFonts w:eastAsia="Verdana" w:cs="Verdana"/>
        </w:rPr>
        <w:t xml:space="preserve"> medeoverheden </w:t>
      </w:r>
      <w:r w:rsidRPr="004E6C9C" w:rsidR="4A22F54A">
        <w:rPr>
          <w:rFonts w:eastAsia="Verdana" w:cs="Verdana"/>
        </w:rPr>
        <w:t>bij</w:t>
      </w:r>
      <w:r w:rsidRPr="004E6C9C" w:rsidR="1EAD3828">
        <w:rPr>
          <w:rFonts w:eastAsia="Verdana" w:cs="Verdana"/>
        </w:rPr>
        <w:t xml:space="preserve"> het opstellen van </w:t>
      </w:r>
      <w:r w:rsidRPr="004E6C9C" w:rsidR="0134EC9C">
        <w:rPr>
          <w:rFonts w:eastAsia="Verdana" w:cs="Verdana"/>
        </w:rPr>
        <w:t>het uitvoeringsp</w:t>
      </w:r>
      <w:r w:rsidRPr="004E6C9C" w:rsidR="264D6920">
        <w:rPr>
          <w:rFonts w:eastAsia="Verdana" w:cs="Verdana"/>
        </w:rPr>
        <w:t>rogramma</w:t>
      </w:r>
      <w:r w:rsidRPr="004E6C9C" w:rsidR="0134EC9C">
        <w:rPr>
          <w:rFonts w:eastAsia="Verdana" w:cs="Verdana"/>
        </w:rPr>
        <w:t>.</w:t>
      </w:r>
      <w:r w:rsidRPr="004E6C9C" w:rsidR="1EAD3828">
        <w:rPr>
          <w:rFonts w:eastAsia="Verdana" w:cs="Verdana"/>
        </w:rPr>
        <w:t xml:space="preserve"> Het gaat om betrokkenheid van de gedeputeerde staten van de provincie Groningen, h</w:t>
      </w:r>
      <w:r w:rsidRPr="004E6C9C" w:rsidR="1EAD3828">
        <w:rPr>
          <w:rFonts w:eastAsia="Verdana" w:cs="Verdana"/>
          <w:color w:val="000000" w:themeColor="text1"/>
        </w:rPr>
        <w:t xml:space="preserve">et college van burgemeesters en wethouders van de gemeenten in de provincies Groningen alsmede de gemeenten Tynaarlo, Noordenveld en Aa en Hunze in de provincie Drenthe en het dagelijks bestuur van de waterschappen Noorderzijlvest en Hunze en </w:t>
      </w:r>
      <w:r w:rsidRPr="004E6C9C" w:rsidR="1EAD3828">
        <w:rPr>
          <w:rFonts w:eastAsia="Verdana" w:cs="Verdana"/>
          <w:color w:val="000000" w:themeColor="text1"/>
        </w:rPr>
        <w:t>Aa’s</w:t>
      </w:r>
      <w:r w:rsidRPr="004E6C9C" w:rsidR="1EAD3828">
        <w:rPr>
          <w:rFonts w:eastAsia="Verdana" w:cs="Verdana"/>
          <w:color w:val="000000" w:themeColor="text1"/>
        </w:rPr>
        <w:t xml:space="preserve">. Daarnaast zal een vertegenwoordiging namens deze partijen jaarlijks met het kabinet in gesprek treden over de resultaten van de </w:t>
      </w:r>
      <w:r w:rsidRPr="004E6C9C" w:rsidR="003A5F77">
        <w:rPr>
          <w:rFonts w:eastAsia="Verdana" w:cs="Verdana"/>
          <w:color w:val="000000" w:themeColor="text1"/>
        </w:rPr>
        <w:t>Staat van Groningen en Noord-Drenthe</w:t>
      </w:r>
      <w:r w:rsidRPr="004E6C9C" w:rsidR="1EAD3828">
        <w:rPr>
          <w:rFonts w:eastAsia="Verdana" w:cs="Verdana"/>
          <w:color w:val="000000" w:themeColor="text1"/>
        </w:rPr>
        <w:t xml:space="preserve">. </w:t>
      </w:r>
      <w:r w:rsidRPr="004E6C9C" w:rsidR="1EAD3828">
        <w:rPr>
          <w:rFonts w:eastAsia="Verdana" w:cs="Verdana"/>
        </w:rPr>
        <w:t xml:space="preserve">Bovendien vindt een voortgangsgesprek plaats met regionale bestuurders. </w:t>
      </w:r>
    </w:p>
    <w:p w:rsidRPr="00D66C33" w:rsidR="28B0A1BC" w:rsidP="00575F19" w14:paraId="30FB0081" w14:textId="4A9ECFCF">
      <w:pPr>
        <w:rPr>
          <w:szCs w:val="18"/>
        </w:rPr>
      </w:pPr>
      <w:r w:rsidRPr="004E6C9C">
        <w:rPr>
          <w:rFonts w:eastAsia="Verdana" w:cs="Verdana"/>
        </w:rPr>
        <w:t xml:space="preserve">Er zijn geen lasten voorzien die verband houden met het toezicht op de naleving en met de handhaving, aangezien dit onderdeel is van de bestaande politieke verantwoording van het kabinet aan het parlement. Evenmin worden er lasten voorzien die voortvloeien uit de rechtsbescherming, afhandeling van bezwaarschriften of juridische procedures, aangezien met deze wet geen besluiten worden genomen waartegen beroep en bezwaar mogelijk is. </w:t>
      </w:r>
    </w:p>
    <w:p w:rsidRPr="00D66C33" w:rsidR="28B0A1BC" w:rsidP="00575F19" w14:paraId="316D97D0" w14:textId="50AB3F91">
      <w:pPr>
        <w:pStyle w:val="Heading2"/>
        <w:spacing w:line="276" w:lineRule="auto"/>
        <w:rPr>
          <w:szCs w:val="18"/>
        </w:rPr>
      </w:pPr>
      <w:bookmarkStart w:name="_Toc209544898" w:id="43"/>
      <w:r w:rsidRPr="004E6C9C">
        <w:t>5</w:t>
      </w:r>
      <w:r w:rsidRPr="004E6C9C">
        <w:t>.2 Daadwerkelijk schadeherstel zonder onderzoek naar de schadeoorzaak</w:t>
      </w:r>
      <w:bookmarkEnd w:id="43"/>
    </w:p>
    <w:p w:rsidRPr="00D66C33" w:rsidR="28B0A1BC" w:rsidP="00575F19" w14:paraId="216FC20C" w14:textId="6BF3EF57">
      <w:pPr>
        <w:rPr>
          <w:szCs w:val="18"/>
        </w:rPr>
      </w:pPr>
      <w:r w:rsidRPr="004E6C9C">
        <w:t>Met het bieden van ruimte aan het IMG om, onder voorwaarden</w:t>
      </w:r>
      <w:r w:rsidRPr="004E6C9C" w:rsidR="004B7D70">
        <w:t xml:space="preserve"> </w:t>
      </w:r>
      <w:r w:rsidRPr="004E6C9C">
        <w:t xml:space="preserve">veronderstelde schade te vergoeden zonder onderzoek naar de schadeoorzaak </w:t>
      </w:r>
      <w:r w:rsidRPr="004E6C9C" w:rsidR="704F96DD">
        <w:t>wordt</w:t>
      </w:r>
      <w:r w:rsidRPr="004E6C9C">
        <w:t xml:space="preserve"> een belangrijke en breed gedragen </w:t>
      </w:r>
      <w:r w:rsidRPr="004E6C9C" w:rsidR="7CAFC782">
        <w:t xml:space="preserve">wens tot </w:t>
      </w:r>
      <w:r w:rsidRPr="004E6C9C">
        <w:t>versoepeling van de schadeafhandeling mogelijk gemaakt.</w:t>
      </w:r>
      <w:r>
        <w:rPr>
          <w:rStyle w:val="FootnoteReference"/>
        </w:rPr>
        <w:footnoteReference w:id="53"/>
      </w:r>
      <w:r w:rsidRPr="004E6C9C">
        <w:t xml:space="preserve"> Dit mede omdat bij een keuze voor daadwerkelijk herstel </w:t>
      </w:r>
      <w:r w:rsidRPr="004E6C9C" w:rsidR="73520874">
        <w:t xml:space="preserve">een </w:t>
      </w:r>
      <w:r w:rsidRPr="004E6C9C">
        <w:t xml:space="preserve">discussie over het al dan niet bestaan van causale verbanden tussen de </w:t>
      </w:r>
      <w:r w:rsidRPr="004E6C9C" w:rsidR="494BB570">
        <w:t>gaswinning</w:t>
      </w:r>
      <w:r w:rsidRPr="004E6C9C">
        <w:t xml:space="preserve"> en de schade niet meer aan de orde hoeft te zijn. Op basis van de eerste indicatieve gegevens zullen in ieder geval 1800 </w:t>
      </w:r>
      <w:r w:rsidRPr="004E6C9C" w:rsidR="1829ACC0">
        <w:t>(van de ca. 13.000</w:t>
      </w:r>
      <w:r w:rsidRPr="004E6C9C" w:rsidR="5A2CDFDB">
        <w:t xml:space="preserve">) </w:t>
      </w:r>
      <w:r w:rsidRPr="004E6C9C">
        <w:t>bewoners (voorlopig) kiezen voor daadwerkelijk herstel.</w:t>
      </w:r>
      <w:r>
        <w:rPr>
          <w:rStyle w:val="FootnoteReference"/>
        </w:rPr>
        <w:footnoteReference w:id="54"/>
      </w:r>
      <w:r w:rsidRPr="004E6C9C" w:rsidR="35781883">
        <w:t xml:space="preserve"> </w:t>
      </w:r>
      <w:r w:rsidRPr="004E6C9C">
        <w:t xml:space="preserve">De lastenverlichting die dit oplevert, is afhankelijk van de individuele schadezaak die kan variëren van één tot meer dan 100 scheuren per adres. Een inschatting van de </w:t>
      </w:r>
      <w:r w:rsidRPr="004E6C9C" w:rsidR="00EA1CFB">
        <w:t xml:space="preserve">gemiddelde </w:t>
      </w:r>
      <w:r w:rsidRPr="004E6C9C">
        <w:t>tijdwinst voor de bewoner die zich niet meer hoeft te verdiepen in een schaderapport wordt gesteld op twee werkdagen (16 uur). Dit levert in ieder geval 1800 * 16 uur * €17 = €489.600,- besparing op voor bewoners.</w:t>
      </w:r>
      <w:r>
        <w:rPr>
          <w:rStyle w:val="FootnoteReference"/>
        </w:rPr>
        <w:footnoteReference w:id="55"/>
      </w:r>
      <w:r w:rsidRPr="004E6C9C">
        <w:rPr>
          <w:vertAlign w:val="superscript"/>
        </w:rPr>
        <w:t xml:space="preserve"> </w:t>
      </w:r>
    </w:p>
    <w:p w:rsidRPr="00D66C33" w:rsidR="009B1CBC" w:rsidP="00575F19" w14:paraId="6C5B23E0" w14:textId="68BEBEC8">
      <w:pPr>
        <w:rPr>
          <w:szCs w:val="18"/>
        </w:rPr>
      </w:pPr>
      <w:r w:rsidRPr="004E6C9C">
        <w:t xml:space="preserve">In deze 16 uur is inbegrepen dat schades die zich mogelijk de komende </w:t>
      </w:r>
      <w:r w:rsidRPr="004E6C9C" w:rsidR="2A0A6D4C">
        <w:t>vijf</w:t>
      </w:r>
      <w:r w:rsidRPr="004E6C9C">
        <w:t xml:space="preserve"> jaar voordoen, kunnen worden meegenomen in één daadwerkelijk hersteltraject waardoor gedupeerden geen nieuwe aanvraag bij het IMG hoeven te doen, geen nieuw schaderapport ontvangen en zich dus ook niet in dit rapport hoeven te verdiepen. Aanvragers behouden naast de mogelijkheid van daadwerkelijk herstel de keuze voor een financiële vergoeding via de reeds bestaande maatwerkprocedure met onderzoek naar de schadeoorzaak. Natuurlijke personen kunnen in plaats daarvan ook een forfaitaire vergoeding aanvragen. De totale besparing aan regeldrukkosten is dan ook in hoge mate afhankelijk van het keuzegedrag van aanvragers en de mate waarin zij gebruik zullen maken van deze nieuwe mogelijkheid, hetgeen moet blijken uit de eerste ervaringscijfers, waarbij de ervaringen van de 1800 bewoners die deze voorlopige keuze hebben gemaakt een rol speelt. In algemene zin valt echter te verwachten dat </w:t>
      </w:r>
      <w:r w:rsidRPr="004E6C9C" w:rsidR="2315A9F8">
        <w:t>m</w:t>
      </w:r>
      <w:r w:rsidRPr="004E6C9C">
        <w:t>et daadwerkelijk herstel de regeldrukkosten voor aanvragers</w:t>
      </w:r>
      <w:r w:rsidRPr="004E6C9C" w:rsidR="4E834245">
        <w:t>,</w:t>
      </w:r>
      <w:r w:rsidRPr="004E6C9C">
        <w:t xml:space="preserve"> die kiezen voor daadwerkelijk herstel</w:t>
      </w:r>
      <w:r w:rsidRPr="004E6C9C" w:rsidR="3127D1A8">
        <w:t>,</w:t>
      </w:r>
      <w:r w:rsidRPr="004E6C9C">
        <w:t xml:space="preserve"> significant afnemen. Immers, in de schaderapporten wordt de causaliteit verondersteld waardoor er geen aanleiding meer is voor bewoners om het schaderapport op dit punt te betwisten door middel van het indienen van een zienswijze, een bezwaar- of beroepsprocedure. Op dit moment zijn voor ondernemingen geen cijfers beschikbaar</w:t>
      </w:r>
      <w:r w:rsidRPr="004E6C9C" w:rsidR="4086B5DF">
        <w:t>;</w:t>
      </w:r>
      <w:r w:rsidRPr="004E6C9C">
        <w:t xml:space="preserve"> echter </w:t>
      </w:r>
      <w:r w:rsidRPr="004E6C9C" w:rsidR="0396F0F9">
        <w:t xml:space="preserve">in </w:t>
      </w:r>
      <w:r w:rsidRPr="004E6C9C">
        <w:t xml:space="preserve">lijn met bovenstaande redenering </w:t>
      </w:r>
      <w:r w:rsidRPr="004E6C9C" w:rsidR="224C497F">
        <w:t xml:space="preserve">wordt </w:t>
      </w:r>
      <w:r w:rsidRPr="004E6C9C">
        <w:t>ook voor hen een besparing verwacht.</w:t>
      </w:r>
    </w:p>
    <w:p w:rsidR="00730039" w:rsidP="00575F19" w14:paraId="4274CA49" w14:textId="4326BC05">
      <w:pPr>
        <w:rPr>
          <w:szCs w:val="18"/>
        </w:rPr>
      </w:pPr>
      <w:r w:rsidRPr="004E6C9C">
        <w:t>Het</w:t>
      </w:r>
      <w:r w:rsidRPr="004E6C9C" w:rsidR="7DCCC0BB">
        <w:t xml:space="preserve"> </w:t>
      </w:r>
      <w:r w:rsidRPr="004E6C9C" w:rsidR="6F132650">
        <w:t>ATR</w:t>
      </w:r>
      <w:r w:rsidRPr="004E6C9C" w:rsidR="64EF084A">
        <w:t xml:space="preserve"> </w:t>
      </w:r>
      <w:r w:rsidRPr="004E6C9C" w:rsidR="7DCCC0BB">
        <w:t>heeft</w:t>
      </w:r>
      <w:r w:rsidRPr="004E6C9C" w:rsidR="7AB47363">
        <w:t xml:space="preserve"> geen opmerkingen bij de </w:t>
      </w:r>
      <w:r w:rsidRPr="004E6C9C" w:rsidR="00980874">
        <w:t xml:space="preserve">beschrijving van de </w:t>
      </w:r>
      <w:r w:rsidRPr="004E6C9C" w:rsidR="7AB47363">
        <w:t>regeldruk</w:t>
      </w:r>
      <w:r w:rsidRPr="004E6C9C" w:rsidR="00980874">
        <w:t>gevolgen</w:t>
      </w:r>
      <w:r w:rsidRPr="004E6C9C" w:rsidR="70A74B13">
        <w:t xml:space="preserve"> op dit onderdeel</w:t>
      </w:r>
      <w:r w:rsidRPr="004E6C9C" w:rsidR="7AB47363">
        <w:t>.</w:t>
      </w:r>
    </w:p>
    <w:p w:rsidRPr="00575F19" w:rsidR="00B8650B" w:rsidP="00575F19" w14:paraId="0360BB04" w14:textId="77777777">
      <w:pPr>
        <w:rPr>
          <w:szCs w:val="18"/>
        </w:rPr>
      </w:pPr>
    </w:p>
    <w:p w:rsidRPr="00575F19" w:rsidR="28B0A1BC" w:rsidP="00575F19" w14:paraId="0EA56BBF" w14:textId="68F4AE23">
      <w:pPr>
        <w:pStyle w:val="Heading1"/>
        <w:spacing w:line="276" w:lineRule="auto"/>
        <w:rPr>
          <w:szCs w:val="18"/>
        </w:rPr>
      </w:pPr>
      <w:bookmarkStart w:name="_Toc209544899" w:id="44"/>
      <w:r w:rsidRPr="004E6C9C">
        <w:t>6</w:t>
      </w:r>
      <w:r w:rsidRPr="004E6C9C" w:rsidR="00864DC5">
        <w:t>. Financiële gevolgen</w:t>
      </w:r>
      <w:bookmarkEnd w:id="44"/>
    </w:p>
    <w:p w:rsidRPr="00575F19" w:rsidR="28B0A1BC" w:rsidP="00575F19" w14:paraId="009C7330" w14:textId="0831CC2D">
      <w:pPr>
        <w:pStyle w:val="Heading2"/>
        <w:spacing w:line="276" w:lineRule="auto"/>
        <w:rPr>
          <w:szCs w:val="18"/>
        </w:rPr>
      </w:pPr>
      <w:bookmarkStart w:name="_Toc209544900" w:id="45"/>
      <w:r w:rsidRPr="004E6C9C">
        <w:t>6</w:t>
      </w:r>
      <w:r w:rsidRPr="004E6C9C" w:rsidR="4E118D71">
        <w:t xml:space="preserve">.1 </w:t>
      </w:r>
      <w:r w:rsidRPr="004E6C9C" w:rsidR="003A5F77">
        <w:t>Staat van Groningen en Noord-Drenthe</w:t>
      </w:r>
      <w:bookmarkEnd w:id="45"/>
      <w:r w:rsidRPr="004E6C9C" w:rsidR="4E118D71">
        <w:t xml:space="preserve"> </w:t>
      </w:r>
    </w:p>
    <w:p w:rsidRPr="00575F19" w:rsidR="28B0A1BC" w:rsidP="00575F19" w14:paraId="631D103D" w14:textId="68730AAD">
      <w:pPr>
        <w:rPr>
          <w:szCs w:val="18"/>
        </w:rPr>
      </w:pPr>
      <w:r w:rsidRPr="004E6C9C">
        <w:rPr>
          <w:rFonts w:eastAsia="Verdana" w:cs="Verdana"/>
        </w:rPr>
        <w:t xml:space="preserve">Jaarlijks worden bij de Voorjaarsnota, conform de reguliere begrotingscyclus, de ramingen voor de schadeafhandeling en versterkingsoperatie bijgesteld. De gevolgen voor </w:t>
      </w:r>
      <w:r w:rsidRPr="004E6C9C" w:rsidR="19737238">
        <w:rPr>
          <w:rFonts w:eastAsia="Verdana" w:cs="Verdana"/>
        </w:rPr>
        <w:t>de</w:t>
      </w:r>
      <w:r w:rsidRPr="004E6C9C">
        <w:rPr>
          <w:rFonts w:eastAsia="Verdana" w:cs="Verdana"/>
        </w:rPr>
        <w:t xml:space="preserve"> Rijk</w:t>
      </w:r>
      <w:r w:rsidRPr="004E6C9C" w:rsidR="19737238">
        <w:rPr>
          <w:rFonts w:eastAsia="Verdana" w:cs="Verdana"/>
        </w:rPr>
        <w:t>sbegroting</w:t>
      </w:r>
      <w:r w:rsidRPr="004E6C9C">
        <w:rPr>
          <w:rFonts w:eastAsia="Verdana" w:cs="Verdana"/>
        </w:rPr>
        <w:t xml:space="preserve"> worden </w:t>
      </w:r>
      <w:r w:rsidRPr="004E6C9C" w:rsidR="0039253B">
        <w:rPr>
          <w:rFonts w:eastAsia="Verdana" w:cs="Verdana"/>
        </w:rPr>
        <w:t xml:space="preserve">vanaf 2025 </w:t>
      </w:r>
      <w:r w:rsidRPr="004E6C9C">
        <w:rPr>
          <w:rFonts w:eastAsia="Verdana" w:cs="Verdana"/>
        </w:rPr>
        <w:t xml:space="preserve">op </w:t>
      </w:r>
      <w:r w:rsidRPr="004E6C9C" w:rsidR="006656E2">
        <w:rPr>
          <w:rFonts w:eastAsia="Verdana" w:cs="Verdana"/>
        </w:rPr>
        <w:t>a</w:t>
      </w:r>
      <w:r w:rsidRPr="004E6C9C">
        <w:rPr>
          <w:rFonts w:eastAsia="Verdana" w:cs="Verdana"/>
        </w:rPr>
        <w:t xml:space="preserve">rtikel </w:t>
      </w:r>
      <w:r w:rsidRPr="004E6C9C" w:rsidR="0039253B">
        <w:rPr>
          <w:rFonts w:eastAsia="Verdana" w:cs="Verdana"/>
        </w:rPr>
        <w:t>15</w:t>
      </w:r>
      <w:r w:rsidRPr="004E6C9C">
        <w:rPr>
          <w:rFonts w:eastAsia="Verdana" w:cs="Verdana"/>
        </w:rPr>
        <w:t xml:space="preserve"> van de begrotingsstaten van het ministerie van </w:t>
      </w:r>
      <w:r w:rsidRPr="004E6C9C" w:rsidR="0039253B">
        <w:rPr>
          <w:rFonts w:eastAsia="Verdana" w:cs="Verdana"/>
        </w:rPr>
        <w:t xml:space="preserve">Binnenlandse </w:t>
      </w:r>
      <w:r w:rsidRPr="004E6C9C">
        <w:rPr>
          <w:rFonts w:eastAsia="Verdana" w:cs="Verdana"/>
        </w:rPr>
        <w:t xml:space="preserve">Zaken en </w:t>
      </w:r>
      <w:r w:rsidRPr="004E6C9C" w:rsidR="0039253B">
        <w:rPr>
          <w:rFonts w:eastAsia="Verdana" w:cs="Verdana"/>
        </w:rPr>
        <w:t xml:space="preserve">Koninkrijksrelaties </w:t>
      </w:r>
      <w:r w:rsidRPr="004E6C9C">
        <w:rPr>
          <w:rFonts w:eastAsia="Verdana" w:cs="Verdana"/>
        </w:rPr>
        <w:t>inzichtelijk gemaakt. De benodigde middelen voor het uitvoeren van de schadeafhandeling en versterkingsoperatie worden beschikbaar gesteld aan de desbetreffende uitvoeringsinstanties. Dit wetsvoorstel legt vast dat</w:t>
      </w:r>
      <w:r w:rsidRPr="004E6C9C" w:rsidR="40A310EF">
        <w:rPr>
          <w:rFonts w:eastAsia="Verdana" w:cs="Verdana"/>
        </w:rPr>
        <w:t xml:space="preserve"> de beschikbaarheid van</w:t>
      </w:r>
      <w:r w:rsidRPr="004E6C9C">
        <w:rPr>
          <w:rFonts w:eastAsia="Verdana" w:cs="Verdana"/>
        </w:rPr>
        <w:t xml:space="preserve"> financiële middelen geen beperking </w:t>
      </w:r>
      <w:r w:rsidRPr="004E6C9C" w:rsidR="40A310EF">
        <w:rPr>
          <w:rFonts w:eastAsia="Verdana" w:cs="Verdana"/>
        </w:rPr>
        <w:t xml:space="preserve">zal </w:t>
      </w:r>
      <w:r w:rsidRPr="004E6C9C">
        <w:rPr>
          <w:rFonts w:eastAsia="Verdana" w:cs="Verdana"/>
        </w:rPr>
        <w:t>zijn voor de uitvoering van het schadeherstel, funderingsschadeherstel voor zover veroorzaakt door de gaswinning</w:t>
      </w:r>
      <w:r w:rsidRPr="004E6C9C" w:rsidR="34D167AB">
        <w:rPr>
          <w:rFonts w:eastAsia="Verdana" w:cs="Verdana"/>
        </w:rPr>
        <w:t>,</w:t>
      </w:r>
      <w:r w:rsidRPr="004E6C9C">
        <w:rPr>
          <w:rFonts w:eastAsia="Verdana" w:cs="Verdana"/>
        </w:rPr>
        <w:t xml:space="preserve"> en de versterkingsoperatie. </w:t>
      </w:r>
      <w:r w:rsidRPr="004E6C9C" w:rsidR="1257ED3D">
        <w:rPr>
          <w:rFonts w:eastAsia="Verdana" w:cs="Verdana"/>
        </w:rPr>
        <w:t>De verantwoordelijkheid voor de uitvoering en financiering van de versterkingsmaatregelen blijft bij de minister, net als de aansturing van de dagelijkse werkzaamheden van de NCG.</w:t>
      </w:r>
      <w:r w:rsidRPr="004E6C9C" w:rsidR="099CE162">
        <w:rPr>
          <w:rFonts w:eastAsia="Verdana" w:cs="Verdana"/>
        </w:rPr>
        <w:t xml:space="preserve"> </w:t>
      </w:r>
    </w:p>
    <w:p w:rsidR="00B06685" w:rsidP="00575F19" w14:paraId="5F08CD6D" w14:textId="77777777">
      <w:pPr>
        <w:rPr>
          <w:szCs w:val="18"/>
        </w:rPr>
      </w:pPr>
      <w:r w:rsidRPr="004E6C9C">
        <w:rPr>
          <w:rFonts w:eastAsia="Verdana" w:cs="Verdana"/>
        </w:rPr>
        <w:t>Met betrekking tot het inlossen van de ereschuld in het gaswinningsgebied is in</w:t>
      </w:r>
      <w:r w:rsidRPr="004E6C9C" w:rsidR="69BA321B">
        <w:rPr>
          <w:rFonts w:eastAsia="Verdana" w:cs="Verdana"/>
        </w:rPr>
        <w:t xml:space="preserve"> </w:t>
      </w:r>
      <w:r w:rsidRPr="004E6C9C" w:rsidR="6CB29E15">
        <w:rPr>
          <w:rFonts w:eastAsia="Verdana" w:cs="Verdana"/>
        </w:rPr>
        <w:t xml:space="preserve">de kabinetsreactie </w:t>
      </w:r>
      <w:r w:rsidRPr="004E6C9C" w:rsidR="3B6C5CCA">
        <w:rPr>
          <w:rFonts w:eastAsia="Verdana" w:cs="Verdana"/>
        </w:rPr>
        <w:t xml:space="preserve">Nij </w:t>
      </w:r>
      <w:r w:rsidRPr="004E6C9C" w:rsidR="3B6C5CCA">
        <w:rPr>
          <w:rFonts w:eastAsia="Verdana" w:cs="Verdana"/>
        </w:rPr>
        <w:t>Begun</w:t>
      </w:r>
      <w:r w:rsidRPr="004E6C9C" w:rsidR="6CB29E15">
        <w:rPr>
          <w:rFonts w:eastAsia="Verdana" w:cs="Verdana"/>
        </w:rPr>
        <w:t xml:space="preserve"> aangegeven dat het kabinet gedurende een periode van 30 jaar € </w:t>
      </w:r>
      <w:r w:rsidRPr="004E6C9C" w:rsidR="1B26F353">
        <w:rPr>
          <w:rFonts w:eastAsia="Verdana" w:cs="Verdana"/>
        </w:rPr>
        <w:t>7,5 miljard</w:t>
      </w:r>
      <w:r w:rsidRPr="004E6C9C" w:rsidR="6CB29E15">
        <w:rPr>
          <w:rFonts w:eastAsia="Verdana" w:cs="Verdana"/>
        </w:rPr>
        <w:t xml:space="preserve"> uittrekt voor verduurzaming </w:t>
      </w:r>
      <w:r w:rsidRPr="004E6C9C" w:rsidR="4A22F54A">
        <w:rPr>
          <w:rFonts w:eastAsia="Verdana" w:cs="Verdana"/>
        </w:rPr>
        <w:t>en</w:t>
      </w:r>
      <w:r w:rsidRPr="004E6C9C" w:rsidR="6CB29E15">
        <w:rPr>
          <w:rFonts w:eastAsia="Verdana" w:cs="Verdana"/>
        </w:rPr>
        <w:t xml:space="preserve"> sociale en economische ontwikkeling. De uitvoering hiervan zal niet enkel vanuit de begroting van het </w:t>
      </w:r>
      <w:r w:rsidRPr="004E6C9C" w:rsidR="004D50C9">
        <w:rPr>
          <w:rFonts w:eastAsia="Verdana" w:cs="Verdana"/>
        </w:rPr>
        <w:t>M</w:t>
      </w:r>
      <w:r w:rsidRPr="004E6C9C" w:rsidR="6CB29E15">
        <w:rPr>
          <w:rFonts w:eastAsia="Verdana" w:cs="Verdana"/>
        </w:rPr>
        <w:t xml:space="preserve">inisterie van </w:t>
      </w:r>
      <w:r w:rsidRPr="004E6C9C" w:rsidR="4DA25E4F">
        <w:rPr>
          <w:rFonts w:eastAsia="Verdana" w:cs="Verdana"/>
        </w:rPr>
        <w:t>BZK</w:t>
      </w:r>
      <w:r w:rsidRPr="004E6C9C" w:rsidR="6CB29E15">
        <w:rPr>
          <w:rFonts w:eastAsia="Verdana" w:cs="Verdana"/>
        </w:rPr>
        <w:t xml:space="preserve"> plaatsvinden, maar ook vanuit andere departementale begrotingen. </w:t>
      </w:r>
      <w:r w:rsidRPr="004E6C9C" w:rsidR="4A22F54A">
        <w:rPr>
          <w:rFonts w:eastAsia="Verdana" w:cs="Verdana"/>
        </w:rPr>
        <w:t xml:space="preserve">Zo </w:t>
      </w:r>
      <w:r w:rsidRPr="004E6C9C" w:rsidR="6CB29E15">
        <w:rPr>
          <w:rFonts w:eastAsia="Verdana" w:cs="Verdana"/>
        </w:rPr>
        <w:t xml:space="preserve">zal de subsidieregeling voor verduurzaming door isolatie via de begroting van </w:t>
      </w:r>
      <w:r w:rsidRPr="004E6C9C" w:rsidR="0027077C">
        <w:rPr>
          <w:rFonts w:eastAsia="Verdana" w:cs="Verdana"/>
        </w:rPr>
        <w:t xml:space="preserve">het Ministerie van </w:t>
      </w:r>
      <w:r w:rsidRPr="004E6C9C" w:rsidR="507BBE5F">
        <w:rPr>
          <w:rFonts w:eastAsia="Verdana" w:cs="Verdana"/>
        </w:rPr>
        <w:t>VRO</w:t>
      </w:r>
      <w:r w:rsidRPr="004E6C9C" w:rsidR="6CB29E15">
        <w:rPr>
          <w:rFonts w:eastAsia="Verdana" w:cs="Verdana"/>
        </w:rPr>
        <w:t xml:space="preserve"> tot uitvoering gebracht worden. Zodoende worden de gevolgen hiervan voor de Rijksbegroting op begrotingsstaten van de desbetreffende ministeries inzichtelijk gemaakt. </w:t>
      </w:r>
      <w:r w:rsidRPr="004E6C9C" w:rsidR="0134EC9C">
        <w:rPr>
          <w:rFonts w:eastAsia="Verdana" w:cs="Verdana"/>
        </w:rPr>
        <w:t>De beschikbare middelen voor de generatielange betrokkenheid zullen conform de bestaande systematiek met betrekking tot het toepassen van loon- en prijsbijstelling worden geïndexeerd</w:t>
      </w:r>
      <w:r w:rsidRPr="004E6C9C" w:rsidR="625D42B6">
        <w:rPr>
          <w:rFonts w:eastAsia="Verdana" w:cs="Verdana"/>
        </w:rPr>
        <w:t>. Bij de indexering wordt ook rekening gehouden met de loon- en prijsgevoeligheid per beleidssector.</w:t>
      </w:r>
      <w:r w:rsidRPr="004E6C9C" w:rsidR="0134EC9C">
        <w:rPr>
          <w:rFonts w:eastAsia="Verdana" w:cs="Verdana"/>
        </w:rPr>
        <w:t xml:space="preserve"> </w:t>
      </w:r>
      <w:r w:rsidRPr="004E6C9C" w:rsidR="625D42B6">
        <w:rPr>
          <w:rFonts w:eastAsia="Verdana" w:cs="Verdana"/>
        </w:rPr>
        <w:t>Zo wordt geborgd</w:t>
      </w:r>
      <w:r w:rsidRPr="004E6C9C" w:rsidR="0134EC9C">
        <w:rPr>
          <w:rFonts w:eastAsia="Verdana" w:cs="Verdana"/>
        </w:rPr>
        <w:t xml:space="preserve"> dat het ook in de toekomst zal gaan om een substantiële investering in de mensen én de economie van Groningen en Noord-Drenthe.</w:t>
      </w:r>
      <w:r w:rsidRPr="004E6C9C" w:rsidR="5C797720">
        <w:t xml:space="preserve"> </w:t>
      </w:r>
    </w:p>
    <w:p w:rsidRPr="004E6C9C" w:rsidR="28B0A1BC" w:rsidP="00575F19" w14:paraId="48A36FE7" w14:textId="5580A663">
      <w:pPr>
        <w:rPr>
          <w:rFonts w:eastAsia="Verdana" w:cs="Verdana"/>
        </w:rPr>
      </w:pPr>
      <w:r w:rsidRPr="004E6C9C">
        <w:rPr>
          <w:rFonts w:eastAsia="Verdana" w:cs="Verdana"/>
        </w:rPr>
        <w:t>Dit wetsvoorstel doet geen afbreuk aan de parlementaire rechten op het gebied van de Rijksbegroting</w:t>
      </w:r>
      <w:r w:rsidRPr="004E6C9C" w:rsidR="40C18FE8">
        <w:rPr>
          <w:rFonts w:eastAsia="Verdana" w:cs="Verdana"/>
        </w:rPr>
        <w:t xml:space="preserve"> of </w:t>
      </w:r>
      <w:r w:rsidRPr="004E6C9C" w:rsidR="00E43525">
        <w:rPr>
          <w:rFonts w:eastAsia="Verdana" w:cs="Verdana"/>
        </w:rPr>
        <w:t xml:space="preserve">op grond van </w:t>
      </w:r>
      <w:r w:rsidRPr="004E6C9C" w:rsidR="40C18FE8">
        <w:rPr>
          <w:rFonts w:eastAsia="Verdana" w:cs="Verdana"/>
        </w:rPr>
        <w:t>de Comptabiliteitswet</w:t>
      </w:r>
      <w:r w:rsidRPr="004E6C9C" w:rsidR="00E43525">
        <w:rPr>
          <w:rFonts w:eastAsia="Verdana" w:cs="Verdana"/>
        </w:rPr>
        <w:t xml:space="preserve"> 2016</w:t>
      </w:r>
      <w:r w:rsidRPr="004E6C9C">
        <w:rPr>
          <w:rFonts w:eastAsia="Verdana" w:cs="Verdana"/>
        </w:rPr>
        <w:t xml:space="preserve">. </w:t>
      </w:r>
      <w:r w:rsidRPr="004E6C9C" w:rsidR="00E37A71">
        <w:rPr>
          <w:rFonts w:eastAsia="Verdana" w:cs="Verdana"/>
        </w:rPr>
        <w:t xml:space="preserve">Met artikel 14a wordt immers geen verplichting voor de </w:t>
      </w:r>
      <w:r w:rsidRPr="004E6C9C" w:rsidR="00E37A71">
        <w:rPr>
          <w:rFonts w:eastAsia="Verdana" w:cs="Verdana"/>
          <w:i/>
        </w:rPr>
        <w:t xml:space="preserve">wetgever </w:t>
      </w:r>
      <w:r w:rsidRPr="004E6C9C" w:rsidR="00E37A71">
        <w:rPr>
          <w:rFonts w:eastAsia="Verdana" w:cs="Verdana"/>
        </w:rPr>
        <w:t xml:space="preserve">(inclusief de Tweede en Eerste Kamer) opgenomen om altijd </w:t>
      </w:r>
      <w:r w:rsidRPr="004E6C9C" w:rsidR="003073B0">
        <w:rPr>
          <w:rFonts w:eastAsia="Verdana" w:cs="Verdana"/>
        </w:rPr>
        <w:t>middelen</w:t>
      </w:r>
      <w:r w:rsidRPr="004E6C9C" w:rsidR="00E37A71">
        <w:rPr>
          <w:rFonts w:eastAsia="Verdana" w:cs="Verdana"/>
        </w:rPr>
        <w:t xml:space="preserve"> te reserveren in begrotingswetten. </w:t>
      </w:r>
      <w:r w:rsidR="00E37A71">
        <w:t xml:space="preserve">Het artikel verplicht de </w:t>
      </w:r>
      <w:r w:rsidRPr="00CD4418" w:rsidR="00E37A71">
        <w:rPr>
          <w:i/>
          <w:iCs/>
        </w:rPr>
        <w:t>regering</w:t>
      </w:r>
      <w:r w:rsidR="00E37A71">
        <w:t xml:space="preserve"> om voorstellen voor begrotingswetten te doen waarin </w:t>
      </w:r>
      <w:r w:rsidR="003073B0">
        <w:t>middelen</w:t>
      </w:r>
      <w:r w:rsidR="00E37A71">
        <w:t xml:space="preserve"> zijn opgenomen. De Tweede Kamer kan deze voorstellen amenderen, aannemen of verwerpen. De Eerste Kamer kan de voorstellen ook aannemen of verwerpen. Bovendien wordt met de bepaling geen budgettaire ondergrens opgenomen, want het artikel spreekt slechts over ‘</w:t>
      </w:r>
      <w:r w:rsidR="003073B0">
        <w:t>middelen</w:t>
      </w:r>
      <w:r w:rsidR="00E37A71">
        <w:t>’. Derhalve blijft het budgetrecht onverkort van kracht.</w:t>
      </w:r>
    </w:p>
    <w:p w:rsidRPr="00575F19" w:rsidR="00DE521C" w:rsidP="00575F19" w14:paraId="46BD0E6F" w14:textId="235FB7CF">
      <w:pPr>
        <w:pStyle w:val="Heading2"/>
        <w:spacing w:line="276" w:lineRule="auto"/>
        <w:rPr>
          <w:szCs w:val="18"/>
        </w:rPr>
      </w:pPr>
      <w:bookmarkStart w:name="_Toc209544901" w:id="46"/>
      <w:r w:rsidRPr="004E6C9C">
        <w:t>6</w:t>
      </w:r>
      <w:r w:rsidRPr="004E6C9C" w:rsidR="004A0A39">
        <w:t>.2</w:t>
      </w:r>
      <w:r w:rsidRPr="004E6C9C" w:rsidR="00105B6D">
        <w:t xml:space="preserve"> Daadwerkelijk schadeherstel zonder onderzoek naar de schadeoorzaak</w:t>
      </w:r>
      <w:bookmarkEnd w:id="46"/>
      <w:r w:rsidRPr="004E6C9C" w:rsidR="004A0A39">
        <w:t xml:space="preserve"> </w:t>
      </w:r>
    </w:p>
    <w:p w:rsidRPr="00575F19" w:rsidR="001F4E37" w:rsidP="00575F19" w14:paraId="33AA4751" w14:textId="5375A89B">
      <w:pPr>
        <w:rPr>
          <w:szCs w:val="18"/>
        </w:rPr>
      </w:pPr>
      <w:r w:rsidRPr="004E6C9C">
        <w:rPr>
          <w:rFonts w:eastAsia="Verdana" w:cs="Verdana"/>
        </w:rPr>
        <w:t xml:space="preserve">Met het vergoeden van veronderstelde schade, zonder </w:t>
      </w:r>
      <w:r w:rsidRPr="004E6C9C" w:rsidR="0134EC9C">
        <w:rPr>
          <w:rFonts w:eastAsia="Verdana" w:cs="Verdana"/>
        </w:rPr>
        <w:t xml:space="preserve">onderzoek naar de schadeoorzaak, biedt dit wetsvoorstel grond voor een ruimhartiger beleid ten aanzien van de schadeafhandeling dan voorheen. Waar ruimhartigheid in de </w:t>
      </w:r>
      <w:r w:rsidRPr="004E6C9C" w:rsidR="3BBFDA21">
        <w:rPr>
          <w:rFonts w:eastAsia="Verdana" w:cs="Verdana"/>
        </w:rPr>
        <w:t>TwG</w:t>
      </w:r>
      <w:r w:rsidRPr="004E6C9C" w:rsidR="0134EC9C">
        <w:rPr>
          <w:rFonts w:eastAsia="Verdana" w:cs="Verdana"/>
        </w:rPr>
        <w:t xml:space="preserve"> op dit moment begrensd wordt door beperkingen als gevolg van de koppeling aan het civiele aansprakelijkheidsrecht, biedt onderhavig wetsvoorstel meer ruimte om aan de gewenste ruimhartigheid invulling aan te geven, door versoepeling mogelijk te maken van de procedure die eigenaren met fysieke schade aan hun gebouw doorlopen. Hiermee valt eveneens een toename in de toekenning van vergoedingen te verwachten. Enerzijds omdat aanvullend op het herstel van schade in de zin van de </w:t>
      </w:r>
      <w:r w:rsidRPr="004E6C9C" w:rsidR="3BBFDA21">
        <w:rPr>
          <w:rFonts w:eastAsia="Verdana" w:cs="Verdana"/>
        </w:rPr>
        <w:t>TwG</w:t>
      </w:r>
      <w:r w:rsidRPr="004E6C9C" w:rsidR="0134EC9C">
        <w:rPr>
          <w:rFonts w:eastAsia="Verdana" w:cs="Verdana"/>
        </w:rPr>
        <w:t xml:space="preserve"> ook het herstel van veronderstelde schade wordt vergoed, anderzijds omdat gedupeerden die in het verleden hun schade niet hebben gemeld omdat zij de belastende procedure als een te hoge drempel ervoeren dat nu wel zullen doen. Daartegenover staat een verwachte besparing in de uitvoeringskosten per besluit van zowel de nieuwe schademaatregelen als de vaste vergoeding bij herhaalschade en daadwerkelijk herstel, ten opzichte van de bestaande maatwerkprocedure. Hoe bovengenoemde effecten zich tot elkaar zullen verhouden is mede afhankelijk van de mate waarin gedupeerden gebruik zullen maken van deze nieuwe mogelijkheden, hetgeen moet blijken uit de eerste ervaringscijfers.</w:t>
      </w:r>
      <w:r>
        <w:rPr>
          <w:rStyle w:val="FootnoteReference"/>
          <w:rFonts w:eastAsia="Verdana" w:cs="Verdana"/>
        </w:rPr>
        <w:footnoteReference w:id="56"/>
      </w:r>
      <w:r w:rsidRPr="004E6C9C" w:rsidR="0134EC9C">
        <w:rPr>
          <w:rFonts w:eastAsia="Verdana" w:cs="Verdana"/>
        </w:rPr>
        <w:t xml:space="preserve"> Het IMG geeft ten tijde van publicatie van het jaarverslag over 2023 aan te verwachten dat representatieve financiële effecten van de nieuwe werkwijze (in termen van </w:t>
      </w:r>
      <w:r w:rsidRPr="004E6C9C" w:rsidR="0134EC9C">
        <w:rPr>
          <w:rFonts w:eastAsia="Verdana" w:cs="Verdana"/>
        </w:rPr>
        <w:t>toegekende bedragen en uitvoeringskosten) vanaf 2025 duidelijk zullen worden en houdt er eveneens rekening mee dat dit ‘een beeld oplevert van een lager bedrag aan uitvoeringskosten per uitgekeerde vergoeding’.</w:t>
      </w:r>
      <w:r>
        <w:rPr>
          <w:rStyle w:val="FootnoteReference"/>
          <w:rFonts w:eastAsia="Verdana" w:cs="Verdana"/>
        </w:rPr>
        <w:footnoteReference w:id="57"/>
      </w:r>
      <w:r w:rsidRPr="004E6C9C" w:rsidR="5C797720">
        <w:t xml:space="preserve"> </w:t>
      </w:r>
    </w:p>
    <w:p w:rsidRPr="00575F19" w:rsidR="28B0A1BC" w:rsidP="00575F19" w14:paraId="4B7B2D1E" w14:textId="67106F97">
      <w:pPr>
        <w:rPr>
          <w:szCs w:val="18"/>
        </w:rPr>
      </w:pPr>
      <w:r w:rsidRPr="004E6C9C">
        <w:rPr>
          <w:rFonts w:eastAsia="Verdana" w:cs="Verdana"/>
        </w:rPr>
        <w:t xml:space="preserve">Kosten die verband houden met de schadeafhandeling door het IMG op basis van onderhavig wetsvoorstel kunnen op grond van artikel 15 van de </w:t>
      </w:r>
      <w:r w:rsidRPr="004E6C9C" w:rsidR="3BBFDA21">
        <w:rPr>
          <w:rFonts w:eastAsia="Verdana" w:cs="Verdana"/>
        </w:rPr>
        <w:t>TwG</w:t>
      </w:r>
      <w:r w:rsidRPr="004E6C9C">
        <w:rPr>
          <w:rFonts w:eastAsia="Verdana" w:cs="Verdana"/>
        </w:rPr>
        <w:t xml:space="preserve"> op de NAM worden geheven, voor zover deze kosten in verband staan met de bestrijding van de nadelige gevolgen van de aanleg of exploitatie van een mijnbouwwerk ten behoeve van het winnen van gas uit het Groningenveld, of van de gasopslag Norg of gasopslag Grijpskerk (artikel 15, eerste lid, onderdeel b</w:t>
      </w:r>
      <w:r>
        <w:rPr>
          <w:rStyle w:val="FootnoteReference"/>
          <w:rFonts w:eastAsia="Verdana" w:cs="Verdana"/>
        </w:rPr>
        <w:footnoteReference w:id="58"/>
      </w:r>
      <w:r w:rsidRPr="004E6C9C">
        <w:rPr>
          <w:rFonts w:eastAsia="Verdana" w:cs="Verdana"/>
        </w:rPr>
        <w:t xml:space="preserve">). De verwachte kosten van de afhandeling van fysieke schade door het IMG en te verwachten ontvangsten uit het heffen van deze kosten op de NAM worden jaarlijks betrokken in de begrotingsstaten van het Ministerie van </w:t>
      </w:r>
      <w:r w:rsidRPr="004E6C9C" w:rsidR="3072C99F">
        <w:rPr>
          <w:rFonts w:eastAsia="Verdana" w:cs="Verdana"/>
        </w:rPr>
        <w:t>Binnenlandse Zaken en Koninkrijksrelaties</w:t>
      </w:r>
      <w:r w:rsidRPr="004E6C9C">
        <w:rPr>
          <w:rFonts w:eastAsia="Verdana" w:cs="Verdana"/>
        </w:rPr>
        <w:t xml:space="preserve"> (III; beleidsartikel </w:t>
      </w:r>
      <w:r w:rsidRPr="004E6C9C" w:rsidR="3072C99F">
        <w:rPr>
          <w:rFonts w:eastAsia="Verdana" w:cs="Verdana"/>
        </w:rPr>
        <w:t>1</w:t>
      </w:r>
      <w:r w:rsidRPr="004E6C9C">
        <w:rPr>
          <w:rFonts w:eastAsia="Verdana" w:cs="Verdana"/>
        </w:rPr>
        <w:t xml:space="preserve">5, Een veilig Groningen met perspectief). </w:t>
      </w:r>
    </w:p>
    <w:p w:rsidRPr="00575F19" w:rsidR="28B0A1BC" w:rsidP="00575F19" w14:paraId="3429D795" w14:textId="4EAE9DCA">
      <w:pPr>
        <w:pStyle w:val="Heading2"/>
        <w:spacing w:line="276" w:lineRule="auto"/>
        <w:rPr>
          <w:szCs w:val="18"/>
        </w:rPr>
      </w:pPr>
      <w:bookmarkStart w:name="_Toc209544902" w:id="47"/>
      <w:r w:rsidRPr="004E6C9C">
        <w:t>6</w:t>
      </w:r>
      <w:r w:rsidRPr="004E6C9C" w:rsidR="062ED88D">
        <w:t xml:space="preserve">.3 </w:t>
      </w:r>
      <w:r w:rsidRPr="004E6C9C" w:rsidR="66D371FB">
        <w:t>Collegiaal bestuur</w:t>
      </w:r>
      <w:r w:rsidRPr="004E6C9C" w:rsidR="41B72B18">
        <w:t xml:space="preserve"> en commissie van advies</w:t>
      </w:r>
      <w:r w:rsidRPr="004E6C9C" w:rsidR="66D371FB">
        <w:t xml:space="preserve"> </w:t>
      </w:r>
      <w:r w:rsidRPr="004E6C9C" w:rsidR="062ED88D">
        <w:t>SodM</w:t>
      </w:r>
      <w:bookmarkEnd w:id="47"/>
    </w:p>
    <w:p w:rsidRPr="00521279" w:rsidR="003A5ED5" w:rsidP="00521279" w14:paraId="374A71F4" w14:textId="53159F00">
      <w:pPr>
        <w:pStyle w:val="NoSpacing"/>
        <w:spacing w:line="276" w:lineRule="auto"/>
        <w:rPr>
          <w:rFonts w:ascii="Verdana" w:hAnsi="Verdana"/>
          <w:sz w:val="18"/>
          <w:szCs w:val="18"/>
        </w:rPr>
      </w:pPr>
      <w:r w:rsidRPr="00575F19">
        <w:rPr>
          <w:rFonts w:ascii="Verdana" w:hAnsi="Verdana" w:eastAsia="Verdana" w:cs="Verdana"/>
          <w:sz w:val="18"/>
          <w:szCs w:val="18"/>
        </w:rPr>
        <w:t>H</w:t>
      </w:r>
      <w:r w:rsidRPr="00575F19" w:rsidR="35A3F079">
        <w:rPr>
          <w:rFonts w:ascii="Verdana" w:hAnsi="Verdana" w:eastAsia="Verdana" w:cs="Verdana"/>
          <w:sz w:val="18"/>
          <w:szCs w:val="18"/>
        </w:rPr>
        <w:t xml:space="preserve">et instellen van een collegiaal bestuur en een commissie van advies </w:t>
      </w:r>
      <w:r w:rsidRPr="00575F19">
        <w:rPr>
          <w:rFonts w:ascii="Verdana" w:hAnsi="Verdana" w:eastAsia="Verdana" w:cs="Verdana"/>
          <w:sz w:val="18"/>
          <w:szCs w:val="18"/>
        </w:rPr>
        <w:t xml:space="preserve">vergt </w:t>
      </w:r>
      <w:r w:rsidRPr="00575F19" w:rsidR="35A3F079">
        <w:rPr>
          <w:rFonts w:ascii="Verdana" w:hAnsi="Verdana" w:eastAsia="Verdana" w:cs="Verdana"/>
          <w:sz w:val="18"/>
          <w:szCs w:val="18"/>
        </w:rPr>
        <w:t xml:space="preserve">weliswaar extra middelen, maar die zijn beperkt in omvang en kunnen uit de huidige middelen en </w:t>
      </w:r>
      <w:r w:rsidRPr="00575F19" w:rsidR="371D9C03">
        <w:rPr>
          <w:rFonts w:ascii="Verdana" w:hAnsi="Verdana" w:eastAsia="Verdana" w:cs="Verdana"/>
          <w:sz w:val="18"/>
          <w:szCs w:val="18"/>
        </w:rPr>
        <w:t xml:space="preserve">de </w:t>
      </w:r>
      <w:r w:rsidRPr="00575F19" w:rsidR="35A3F079">
        <w:rPr>
          <w:rFonts w:ascii="Verdana" w:hAnsi="Verdana" w:eastAsia="Verdana" w:cs="Verdana"/>
          <w:sz w:val="18"/>
          <w:szCs w:val="18"/>
        </w:rPr>
        <w:t xml:space="preserve">inmiddels toegekende PEGA-claim worden gedekt. Dit is voornamelijk het gevolg van een gelijktijdige formatieve wijziging van de nieuwe topstructuur (van </w:t>
      </w:r>
      <w:r w:rsidRPr="00575F19" w:rsidR="5E45C25F">
        <w:rPr>
          <w:rFonts w:ascii="Verdana" w:hAnsi="Verdana" w:eastAsia="Verdana" w:cs="Verdana"/>
          <w:sz w:val="18"/>
          <w:szCs w:val="18"/>
        </w:rPr>
        <w:t xml:space="preserve">vier </w:t>
      </w:r>
      <w:r w:rsidRPr="00575F19" w:rsidR="35A3F079">
        <w:rPr>
          <w:rFonts w:ascii="Verdana" w:hAnsi="Verdana" w:eastAsia="Verdana" w:cs="Verdana"/>
          <w:sz w:val="18"/>
          <w:szCs w:val="18"/>
        </w:rPr>
        <w:t xml:space="preserve">naar </w:t>
      </w:r>
      <w:r w:rsidRPr="00575F19" w:rsidR="594A5318">
        <w:rPr>
          <w:rFonts w:ascii="Verdana" w:hAnsi="Verdana" w:eastAsia="Verdana" w:cs="Verdana"/>
          <w:sz w:val="18"/>
          <w:szCs w:val="18"/>
        </w:rPr>
        <w:t xml:space="preserve">drie </w:t>
      </w:r>
      <w:r w:rsidRPr="00575F19" w:rsidR="35A3F079">
        <w:rPr>
          <w:rFonts w:ascii="Verdana" w:hAnsi="Verdana" w:eastAsia="Verdana" w:cs="Verdana"/>
          <w:sz w:val="18"/>
          <w:szCs w:val="18"/>
        </w:rPr>
        <w:t>personen).</w:t>
      </w:r>
    </w:p>
    <w:p w:rsidRPr="00005397" w:rsidR="28B0A1BC" w:rsidP="00A92605" w14:paraId="610BC9FE" w14:textId="1BE81AF6">
      <w:pPr>
        <w:pStyle w:val="Heading1"/>
        <w:spacing w:line="276" w:lineRule="auto"/>
      </w:pPr>
      <w:bookmarkStart w:name="_Toc209544903" w:id="48"/>
      <w:r w:rsidRPr="00005397">
        <w:t>7</w:t>
      </w:r>
      <w:r w:rsidRPr="00005397" w:rsidR="00A90EE4">
        <w:t>. Advies en consultatie</w:t>
      </w:r>
      <w:bookmarkEnd w:id="48"/>
    </w:p>
    <w:p w:rsidRPr="004E6C9C" w:rsidR="28B0A1BC" w:rsidP="00575F19" w14:paraId="5B1EE566" w14:textId="19EB5C1F">
      <w:pPr>
        <w:pStyle w:val="Heading2"/>
        <w:spacing w:line="276" w:lineRule="auto"/>
        <w:rPr>
          <w:rStyle w:val="Kop2Char"/>
          <w:b/>
        </w:rPr>
      </w:pPr>
      <w:bookmarkStart w:name="_Toc209544904" w:id="49"/>
      <w:r w:rsidRPr="004E6C9C">
        <w:t>7</w:t>
      </w:r>
      <w:r w:rsidRPr="004E6C9C" w:rsidR="457845C4">
        <w:t xml:space="preserve">.1 </w:t>
      </w:r>
      <w:r w:rsidRPr="004E6C9C" w:rsidR="0134EC9C">
        <w:rPr>
          <w:rStyle w:val="Kop2Char"/>
          <w:b/>
        </w:rPr>
        <w:t>Regionaal afstemmingsmoment</w:t>
      </w:r>
      <w:r w:rsidRPr="004E6C9C" w:rsidR="2701CE0A">
        <w:rPr>
          <w:rStyle w:val="Kop2Char"/>
          <w:b/>
        </w:rPr>
        <w:t xml:space="preserve"> voorafgaand aan internetconsultatie</w:t>
      </w:r>
      <w:r w:rsidRPr="00650B7D" w:rsidR="2701CE0A">
        <w:rPr>
          <w:rStyle w:val="Kop2Char"/>
          <w:b/>
        </w:rPr>
        <w:t xml:space="preserve"> wetsvoorstel</w:t>
      </w:r>
      <w:bookmarkEnd w:id="49"/>
    </w:p>
    <w:p w:rsidRPr="004E6C9C" w:rsidR="28B0A1BC" w:rsidP="00575F19" w14:paraId="30B06F36" w14:textId="56933D87">
      <w:pPr>
        <w:rPr>
          <w:rFonts w:eastAsia="Verdana" w:cs="Verdana"/>
        </w:rPr>
      </w:pPr>
      <w:r w:rsidRPr="004E6C9C">
        <w:rPr>
          <w:rFonts w:eastAsia="Verdana" w:cs="Verdana"/>
        </w:rPr>
        <w:t>Bij de voorbereiding en uitwerking van dit wetsvoorstel zijn de</w:t>
      </w:r>
      <w:r w:rsidRPr="004E6C9C" w:rsidR="009A48F4">
        <w:rPr>
          <w:rFonts w:eastAsia="Verdana" w:cs="Verdana"/>
        </w:rPr>
        <w:t xml:space="preserve"> gemeenteraden </w:t>
      </w:r>
      <w:r w:rsidRPr="004E6C9C" w:rsidR="00331E19">
        <w:rPr>
          <w:rFonts w:eastAsia="Verdana" w:cs="Verdana"/>
        </w:rPr>
        <w:t xml:space="preserve">van de gemeenten </w:t>
      </w:r>
      <w:r w:rsidRPr="004E6C9C" w:rsidR="009A48F4">
        <w:rPr>
          <w:rFonts w:eastAsia="Verdana" w:cs="Verdana"/>
        </w:rPr>
        <w:t xml:space="preserve">in de provincie Groningen, de gemeenteraden van de gemeenten Aa en Hunze, Noordenveld en Tynaarlo, de </w:t>
      </w:r>
      <w:r w:rsidRPr="004E6C9C" w:rsidR="001B143C">
        <w:rPr>
          <w:rFonts w:eastAsia="Verdana" w:cs="Verdana"/>
        </w:rPr>
        <w:t>p</w:t>
      </w:r>
      <w:r w:rsidRPr="004E6C9C" w:rsidR="009A48F4">
        <w:rPr>
          <w:rFonts w:eastAsia="Verdana" w:cs="Verdana"/>
        </w:rPr>
        <w:t xml:space="preserve">rovinciale </w:t>
      </w:r>
      <w:r w:rsidRPr="004E6C9C" w:rsidR="001B143C">
        <w:rPr>
          <w:rFonts w:eastAsia="Verdana" w:cs="Verdana"/>
        </w:rPr>
        <w:t>s</w:t>
      </w:r>
      <w:r w:rsidRPr="004E6C9C" w:rsidR="009A48F4">
        <w:rPr>
          <w:rFonts w:eastAsia="Verdana" w:cs="Verdana"/>
        </w:rPr>
        <w:t>taten van de provincie Groningen</w:t>
      </w:r>
      <w:r w:rsidRPr="004E6C9C" w:rsidR="003B48EA">
        <w:rPr>
          <w:rFonts w:eastAsia="Verdana" w:cs="Verdana"/>
        </w:rPr>
        <w:t xml:space="preserve"> (hierna:</w:t>
      </w:r>
      <w:r w:rsidRPr="004E6C9C" w:rsidR="00347CC5">
        <w:rPr>
          <w:rFonts w:eastAsia="Verdana" w:cs="Verdana"/>
        </w:rPr>
        <w:t xml:space="preserve"> </w:t>
      </w:r>
      <w:r w:rsidRPr="004E6C9C">
        <w:rPr>
          <w:rFonts w:eastAsia="Verdana" w:cs="Verdana"/>
        </w:rPr>
        <w:t>regionale volksvertegenwoordigers</w:t>
      </w:r>
      <w:r w:rsidRPr="004E6C9C" w:rsidR="00347CC5">
        <w:rPr>
          <w:rFonts w:eastAsia="Verdana" w:cs="Verdana"/>
        </w:rPr>
        <w:t>)</w:t>
      </w:r>
      <w:r w:rsidRPr="004E6C9C">
        <w:rPr>
          <w:rFonts w:eastAsia="Verdana" w:cs="Verdana"/>
        </w:rPr>
        <w:t xml:space="preserve">, het </w:t>
      </w:r>
      <w:r w:rsidRPr="004E6C9C" w:rsidR="009C5CC2">
        <w:rPr>
          <w:rFonts w:eastAsia="Verdana" w:cs="Verdana"/>
        </w:rPr>
        <w:t xml:space="preserve">Groninger </w:t>
      </w:r>
      <w:r w:rsidRPr="004E6C9C">
        <w:rPr>
          <w:rFonts w:eastAsia="Verdana" w:cs="Verdana"/>
        </w:rPr>
        <w:t>Gasberaad en de Groninger Bodem Beweging</w:t>
      </w:r>
      <w:r w:rsidRPr="004E6C9C" w:rsidR="00876108">
        <w:rPr>
          <w:rFonts w:eastAsia="Verdana" w:cs="Verdana"/>
        </w:rPr>
        <w:t xml:space="preserve"> (hierna: de maatschappelijke organisaties)</w:t>
      </w:r>
      <w:r w:rsidRPr="004E6C9C">
        <w:rPr>
          <w:rFonts w:eastAsia="Verdana" w:cs="Verdana"/>
        </w:rPr>
        <w:t xml:space="preserve">, IMG, NCG, ACVG en </w:t>
      </w:r>
      <w:r w:rsidRPr="004E6C9C">
        <w:rPr>
          <w:rFonts w:eastAsia="Verdana" w:cs="Verdana"/>
        </w:rPr>
        <w:t>SodM</w:t>
      </w:r>
      <w:r w:rsidRPr="004E6C9C">
        <w:rPr>
          <w:rFonts w:eastAsia="Verdana" w:cs="Verdana"/>
        </w:rPr>
        <w:t xml:space="preserve"> geconsulteerd. </w:t>
      </w:r>
      <w:r w:rsidRPr="004E6C9C" w:rsidR="004C5E59">
        <w:rPr>
          <w:rFonts w:eastAsia="Verdana" w:cs="Verdana"/>
        </w:rPr>
        <w:t>De</w:t>
      </w:r>
      <w:r w:rsidRPr="004E6C9C">
        <w:rPr>
          <w:rFonts w:eastAsia="Verdana" w:cs="Verdana"/>
        </w:rPr>
        <w:t xml:space="preserve"> </w:t>
      </w:r>
      <w:r w:rsidRPr="004E6C9C" w:rsidR="004C5E59">
        <w:rPr>
          <w:rFonts w:eastAsia="Verdana" w:cs="Verdana"/>
        </w:rPr>
        <w:t xml:space="preserve">regionale volksvertegenwoordigers </w:t>
      </w:r>
      <w:r w:rsidRPr="004E6C9C" w:rsidR="00CC4B21">
        <w:rPr>
          <w:rFonts w:eastAsia="Verdana" w:cs="Verdana"/>
        </w:rPr>
        <w:t>en maatschappelijke organisaties</w:t>
      </w:r>
      <w:r w:rsidRPr="004E6C9C">
        <w:rPr>
          <w:rFonts w:eastAsia="Verdana" w:cs="Verdana"/>
        </w:rPr>
        <w:t xml:space="preserve"> hebben </w:t>
      </w:r>
      <w:r w:rsidRPr="004E6C9C" w:rsidR="00631E41">
        <w:rPr>
          <w:rFonts w:eastAsia="Verdana" w:cs="Verdana"/>
        </w:rPr>
        <w:t>tussen</w:t>
      </w:r>
      <w:r w:rsidRPr="004E6C9C" w:rsidR="00631E41">
        <w:t xml:space="preserve"> 25</w:t>
      </w:r>
      <w:r w:rsidRPr="004E6C9C" w:rsidR="00CC4B21">
        <w:t xml:space="preserve"> </w:t>
      </w:r>
      <w:r w:rsidRPr="004E6C9C" w:rsidR="00631E41">
        <w:t xml:space="preserve">april en 24 mei 2024 </w:t>
      </w:r>
      <w:r w:rsidRPr="004E6C9C" w:rsidR="00631E41">
        <w:rPr>
          <w:rFonts w:eastAsia="Verdana" w:cs="Verdana"/>
        </w:rPr>
        <w:t xml:space="preserve">de mogelijkheid gehad om te reageren </w:t>
      </w:r>
      <w:r w:rsidRPr="004E6C9C">
        <w:rPr>
          <w:rFonts w:eastAsia="Verdana" w:cs="Verdana"/>
        </w:rPr>
        <w:t>op de hoofdlijnen van het wetsontwerp op basis van een hoofdlijnennotitie.</w:t>
      </w:r>
      <w:r w:rsidRPr="004E6C9C" w:rsidR="00E357B5">
        <w:rPr>
          <w:rFonts w:eastAsia="Verdana" w:cs="Verdana"/>
        </w:rPr>
        <w:t xml:space="preserve"> </w:t>
      </w:r>
      <w:r w:rsidRPr="004E6C9C">
        <w:rPr>
          <w:rFonts w:eastAsia="Verdana" w:cs="Verdana"/>
        </w:rPr>
        <w:t>De inbreng uit de</w:t>
      </w:r>
      <w:r w:rsidRPr="004E6C9C" w:rsidR="00D14713">
        <w:rPr>
          <w:rFonts w:eastAsia="Verdana" w:cs="Verdana"/>
        </w:rPr>
        <w:t>ze</w:t>
      </w:r>
      <w:r w:rsidRPr="004E6C9C">
        <w:rPr>
          <w:rFonts w:eastAsia="Verdana" w:cs="Verdana"/>
        </w:rPr>
        <w:t xml:space="preserve"> afstemmingsronde is als volgt meegenomen in dit wetsvoorstel:</w:t>
      </w:r>
    </w:p>
    <w:p w:rsidRPr="00575F19" w:rsidR="28B0A1BC" w:rsidP="00575F19" w14:paraId="2298273C" w14:textId="3807B3B7">
      <w:pPr>
        <w:rPr>
          <w:szCs w:val="18"/>
        </w:rPr>
      </w:pPr>
      <w:bookmarkStart w:name="_Toc209544905" w:id="50"/>
      <w:r w:rsidRPr="004E6C9C">
        <w:rPr>
          <w:rStyle w:val="Kop3Char"/>
        </w:rPr>
        <w:t>7</w:t>
      </w:r>
      <w:r w:rsidRPr="004E6C9C" w:rsidR="00F41524">
        <w:rPr>
          <w:rStyle w:val="Kop3Char"/>
        </w:rPr>
        <w:t xml:space="preserve">.1.1 </w:t>
      </w:r>
      <w:r w:rsidRPr="004E6C9C" w:rsidR="0134EC9C">
        <w:rPr>
          <w:rStyle w:val="Kop3Char"/>
        </w:rPr>
        <w:t>Zorgplichten verduurzaming en brede welvaart</w:t>
      </w:r>
      <w:bookmarkEnd w:id="50"/>
      <w:r w:rsidRPr="00575F19" w:rsidR="0134EC9C">
        <w:rPr>
          <w:szCs w:val="18"/>
        </w:rPr>
        <w:br/>
      </w:r>
      <w:r w:rsidRPr="004E6C9C" w:rsidR="0134EC9C">
        <w:rPr>
          <w:rFonts w:eastAsia="Verdana" w:cs="Verdana"/>
        </w:rPr>
        <w:t xml:space="preserve">Volksvertegenwoordigers en maatschappelijke organisaties hebben erop gewezen dat het doel van het wetsvoorstel zou moeten zijn om de in </w:t>
      </w:r>
      <w:r w:rsidRPr="004E6C9C" w:rsidR="778CEB31">
        <w:rPr>
          <w:rFonts w:eastAsia="Verdana" w:cs="Verdana"/>
        </w:rPr>
        <w:t xml:space="preserve">Nij </w:t>
      </w:r>
      <w:r w:rsidRPr="004E6C9C" w:rsidR="778CEB31">
        <w:rPr>
          <w:rFonts w:eastAsia="Verdana" w:cs="Verdana"/>
        </w:rPr>
        <w:t>Begun</w:t>
      </w:r>
      <w:r w:rsidRPr="004E6C9C" w:rsidR="0134EC9C">
        <w:rPr>
          <w:rFonts w:eastAsia="Verdana" w:cs="Verdana"/>
          <w:i/>
        </w:rPr>
        <w:t xml:space="preserve"> </w:t>
      </w:r>
      <w:r w:rsidRPr="004E6C9C" w:rsidR="0134EC9C">
        <w:rPr>
          <w:rFonts w:eastAsia="Verdana" w:cs="Verdana"/>
        </w:rPr>
        <w:t xml:space="preserve">toegezegde generatielange aanpak, met bijbehorende middelen, als wettelijke verplichting op te nemen. Er kan volgens de volksvertegenwoordigingen </w:t>
      </w:r>
      <w:r w:rsidRPr="004E6C9C" w:rsidR="496A4001">
        <w:rPr>
          <w:rFonts w:eastAsia="Verdana" w:cs="Verdana"/>
        </w:rPr>
        <w:t xml:space="preserve">en maatschappelijke organisaties </w:t>
      </w:r>
      <w:r w:rsidRPr="004E6C9C" w:rsidR="0134EC9C">
        <w:rPr>
          <w:rFonts w:eastAsia="Verdana" w:cs="Verdana"/>
        </w:rPr>
        <w:t xml:space="preserve">geen sprake zijn van vrijblijvendheid. Hieraan is opvolging gegeven door in dit wetsvoorstel de taken van de </w:t>
      </w:r>
      <w:r w:rsidRPr="004E6C9C" w:rsidR="00CF3590">
        <w:rPr>
          <w:rFonts w:eastAsia="Verdana" w:cs="Verdana"/>
        </w:rPr>
        <w:t>m</w:t>
      </w:r>
      <w:r w:rsidRPr="004E6C9C" w:rsidR="0134EC9C">
        <w:rPr>
          <w:rFonts w:eastAsia="Verdana" w:cs="Verdana"/>
        </w:rPr>
        <w:t xml:space="preserve">inister ten aanzien van </w:t>
      </w:r>
      <w:r w:rsidRPr="004E6C9C" w:rsidR="55B82AF6">
        <w:rPr>
          <w:rFonts w:eastAsia="Verdana" w:cs="Verdana"/>
        </w:rPr>
        <w:t xml:space="preserve">verduurzaming </w:t>
      </w:r>
      <w:r w:rsidRPr="004E6C9C" w:rsidR="0134EC9C">
        <w:rPr>
          <w:rFonts w:eastAsia="Verdana" w:cs="Verdana"/>
        </w:rPr>
        <w:t>van woningen en brede welvaart als zorgplicht te formuleren. De zorgplicht is bovendien gekoppeld aan de taak om met een uitvoeringsp</w:t>
      </w:r>
      <w:r w:rsidRPr="004E6C9C" w:rsidR="6BC68997">
        <w:rPr>
          <w:rFonts w:eastAsia="Verdana" w:cs="Verdana"/>
        </w:rPr>
        <w:t>rogramma</w:t>
      </w:r>
      <w:r w:rsidRPr="004E6C9C" w:rsidR="0134EC9C">
        <w:rPr>
          <w:rFonts w:eastAsia="Verdana" w:cs="Verdana"/>
        </w:rPr>
        <w:t xml:space="preserve"> bij te dragen aan het bereiken van concrete doelen: woningen in de provincie Groningen en </w:t>
      </w:r>
      <w:r w:rsidRPr="004E6C9C" w:rsidR="006F4250">
        <w:rPr>
          <w:rFonts w:eastAsia="Verdana" w:cs="Verdana"/>
        </w:rPr>
        <w:t xml:space="preserve">de genoemde gemeenten in </w:t>
      </w:r>
      <w:r w:rsidRPr="004E6C9C" w:rsidR="0134EC9C">
        <w:rPr>
          <w:rFonts w:eastAsia="Verdana" w:cs="Verdana"/>
        </w:rPr>
        <w:t xml:space="preserve">Noord-Drenthe worden gereed gemaakt om uiterlijk in 2035 </w:t>
      </w:r>
      <w:r w:rsidRPr="004E6C9C" w:rsidR="5D4B5737">
        <w:rPr>
          <w:rFonts w:eastAsia="Verdana" w:cs="Verdana"/>
        </w:rPr>
        <w:t xml:space="preserve">qua isolatie </w:t>
      </w:r>
      <w:r w:rsidRPr="004E6C9C" w:rsidR="0134EC9C">
        <w:rPr>
          <w:rFonts w:eastAsia="Verdana" w:cs="Verdana"/>
        </w:rPr>
        <w:t xml:space="preserve">van het aardgas af te gaan en de brede welvaart in elk van de gemeenten waar de aanpak op ziet, ontwikkelt zich uiterlijk in 2055 naar het landelijk gemiddelde. </w:t>
      </w:r>
      <w:r w:rsidRPr="004E6C9C" w:rsidR="5082809D">
        <w:rPr>
          <w:rFonts w:eastAsia="Verdana" w:cs="Verdana"/>
          <w:lang w:val="nl"/>
        </w:rPr>
        <w:t xml:space="preserve">Het wetsvoorstel verplicht de bewindspersoon om ten minste iedere vijf jaar in </w:t>
      </w:r>
      <w:r w:rsidRPr="004E6C9C" w:rsidR="001F2030">
        <w:rPr>
          <w:rFonts w:eastAsia="Verdana" w:cs="Verdana"/>
          <w:lang w:val="nl"/>
        </w:rPr>
        <w:t>het</w:t>
      </w:r>
      <w:r w:rsidRPr="004E6C9C" w:rsidR="5082809D">
        <w:rPr>
          <w:rFonts w:eastAsia="Verdana" w:cs="Verdana"/>
          <w:lang w:val="nl"/>
        </w:rPr>
        <w:t xml:space="preserve"> uitvoeringsprogramma </w:t>
      </w:r>
      <w:r w:rsidRPr="004E6C9C" w:rsidR="00CE0AC7">
        <w:rPr>
          <w:rFonts w:eastAsia="Verdana" w:cs="Verdana"/>
          <w:lang w:val="nl"/>
        </w:rPr>
        <w:t>Rijk</w:t>
      </w:r>
      <w:r w:rsidRPr="004E6C9C" w:rsidR="5082809D">
        <w:rPr>
          <w:rFonts w:eastAsia="Verdana" w:cs="Verdana"/>
          <w:lang w:val="nl"/>
        </w:rPr>
        <w:t xml:space="preserve"> de tussentijdse doelen, streefwaarden, randvoorwaarden en de voorgenomen maatregelen voor brede welvaart en verduurzaming vast te leggen, en met de </w:t>
      </w:r>
      <w:r w:rsidRPr="004E6C9C" w:rsidR="003A5F77">
        <w:rPr>
          <w:rFonts w:eastAsia="Verdana" w:cs="Verdana"/>
          <w:lang w:val="nl"/>
        </w:rPr>
        <w:t>Staat van Groningen en Noord-Drenthe</w:t>
      </w:r>
      <w:r w:rsidRPr="004E6C9C" w:rsidR="5082809D">
        <w:rPr>
          <w:rFonts w:eastAsia="Verdana" w:cs="Verdana"/>
          <w:lang w:val="nl"/>
        </w:rPr>
        <w:t xml:space="preserve"> hierover politieke verantwoording af te leggen aan het parlement. </w:t>
      </w:r>
      <w:r w:rsidRPr="004E6C9C" w:rsidR="0134EC9C">
        <w:rPr>
          <w:rFonts w:eastAsia="Verdana" w:cs="Verdana"/>
        </w:rPr>
        <w:t>Het behalen van de doelen vraagt een gezamenlijke inzet van meerdere partijen. Zonder gemeenten en maatschappelijke partijen geen sociaal herstel, zonder bedrijven geen economische groei. Ten behoeve van het uitvoerings</w:t>
      </w:r>
      <w:r w:rsidRPr="004E6C9C" w:rsidR="298EC1FB">
        <w:rPr>
          <w:rFonts w:eastAsia="Verdana" w:cs="Verdana"/>
        </w:rPr>
        <w:t>programma</w:t>
      </w:r>
      <w:r w:rsidRPr="004E6C9C" w:rsidR="0134EC9C">
        <w:rPr>
          <w:rFonts w:eastAsia="Verdana" w:cs="Verdana"/>
        </w:rPr>
        <w:t xml:space="preserve"> zal het kabinet een sociale en economische agenda met de </w:t>
      </w:r>
      <w:r w:rsidRPr="004E6C9C" w:rsidR="00C17335">
        <w:rPr>
          <w:rFonts w:eastAsia="Verdana" w:cs="Verdana"/>
        </w:rPr>
        <w:t xml:space="preserve">Groningse en Noord-Drentse </w:t>
      </w:r>
      <w:r w:rsidRPr="004E6C9C" w:rsidR="00DB1356">
        <w:rPr>
          <w:rFonts w:eastAsia="Verdana" w:cs="Verdana"/>
        </w:rPr>
        <w:t xml:space="preserve">decentrale </w:t>
      </w:r>
      <w:r w:rsidRPr="004E6C9C" w:rsidR="0134EC9C">
        <w:rPr>
          <w:rFonts w:eastAsia="Verdana" w:cs="Verdana"/>
        </w:rPr>
        <w:t xml:space="preserve">overheden opstellen. Bij </w:t>
      </w:r>
      <w:r w:rsidRPr="004E6C9C" w:rsidR="0134EC9C">
        <w:rPr>
          <w:rFonts w:eastAsia="Verdana" w:cs="Verdana"/>
        </w:rPr>
        <w:t>het opstellen van het uitvoeringsp</w:t>
      </w:r>
      <w:r w:rsidRPr="004E6C9C" w:rsidR="298EC1FB">
        <w:rPr>
          <w:rFonts w:eastAsia="Verdana" w:cs="Verdana"/>
        </w:rPr>
        <w:t>rogramma</w:t>
      </w:r>
      <w:r w:rsidRPr="004E6C9C" w:rsidR="0134EC9C">
        <w:rPr>
          <w:rFonts w:eastAsia="Verdana" w:cs="Verdana"/>
        </w:rPr>
        <w:t xml:space="preserve"> worden deze en andere relevante partijen tevens nauw betrokken.  </w:t>
      </w:r>
    </w:p>
    <w:p w:rsidRPr="00575F19" w:rsidR="20145F51" w:rsidP="00575F19" w14:paraId="0DB01758" w14:textId="2A2C38AC">
      <w:pPr>
        <w:rPr>
          <w:szCs w:val="18"/>
        </w:rPr>
      </w:pPr>
      <w:bookmarkStart w:name="_Toc209544906" w:id="51"/>
      <w:r w:rsidRPr="004E6C9C">
        <w:rPr>
          <w:rStyle w:val="Kop3Char"/>
        </w:rPr>
        <w:t>7</w:t>
      </w:r>
      <w:r w:rsidRPr="004E6C9C" w:rsidR="00F41524">
        <w:rPr>
          <w:rStyle w:val="Kop3Char"/>
        </w:rPr>
        <w:t>.1</w:t>
      </w:r>
      <w:r w:rsidRPr="004E6C9C" w:rsidR="002770A2">
        <w:rPr>
          <w:rStyle w:val="Kop3Char"/>
        </w:rPr>
        <w:t xml:space="preserve">.2 </w:t>
      </w:r>
      <w:r w:rsidRPr="004E6C9C" w:rsidR="00DE3120">
        <w:rPr>
          <w:rStyle w:val="Kop3Char"/>
        </w:rPr>
        <w:t>Kwalitatieve aspecten van schadeafhandeling en versterking</w:t>
      </w:r>
      <w:bookmarkEnd w:id="51"/>
      <w:r w:rsidRPr="004E6C9C" w:rsidR="00DE3120">
        <w:rPr>
          <w:rFonts w:eastAsia="Verdana" w:cs="Verdana"/>
          <w:i/>
        </w:rPr>
        <w:t xml:space="preserve"> </w:t>
      </w:r>
      <w:r w:rsidRPr="00575F19" w:rsidR="00504C64">
        <w:rPr>
          <w:szCs w:val="18"/>
        </w:rPr>
        <w:br/>
      </w:r>
      <w:r w:rsidRPr="004E6C9C" w:rsidR="78CB6AFA">
        <w:rPr>
          <w:rFonts w:eastAsia="Verdana" w:cs="Verdana"/>
        </w:rPr>
        <w:t xml:space="preserve">De regionale volksvertegenwoordigers hebben tevens aangegeven dat </w:t>
      </w:r>
      <w:r w:rsidRPr="004E6C9C" w:rsidR="2D8A1997">
        <w:rPr>
          <w:rFonts w:eastAsia="Verdana" w:cs="Verdana"/>
        </w:rPr>
        <w:t xml:space="preserve">de </w:t>
      </w:r>
      <w:r w:rsidRPr="004E6C9C" w:rsidR="00BA2D53">
        <w:rPr>
          <w:rFonts w:eastAsia="Verdana" w:cs="Verdana"/>
        </w:rPr>
        <w:t xml:space="preserve">uitvoering van de </w:t>
      </w:r>
      <w:r w:rsidRPr="004E6C9C" w:rsidR="2D8A1997">
        <w:rPr>
          <w:rFonts w:eastAsia="Verdana" w:cs="Verdana"/>
        </w:rPr>
        <w:t xml:space="preserve">schadeafhandeling en versterking meer moeten zijn dan de technisch juiste afhandeling van overheidstaken. </w:t>
      </w:r>
      <w:r w:rsidRPr="004E6C9C" w:rsidR="5B1DD5F2">
        <w:rPr>
          <w:rFonts w:eastAsia="Verdana" w:cs="Verdana"/>
        </w:rPr>
        <w:t xml:space="preserve">De </w:t>
      </w:r>
      <w:r w:rsidRPr="004E6C9C" w:rsidR="00716E9C">
        <w:rPr>
          <w:rFonts w:eastAsia="Verdana" w:cs="Verdana"/>
        </w:rPr>
        <w:t>r</w:t>
      </w:r>
      <w:r w:rsidRPr="004E6C9C" w:rsidR="5B1DD5F2">
        <w:rPr>
          <w:rFonts w:eastAsia="Verdana" w:cs="Verdana"/>
        </w:rPr>
        <w:t xml:space="preserve">egio stelt dat </w:t>
      </w:r>
      <w:r w:rsidRPr="004E6C9C" w:rsidR="17A10FB1">
        <w:rPr>
          <w:rFonts w:eastAsia="Verdana" w:cs="Verdana"/>
        </w:rPr>
        <w:t xml:space="preserve">het er ook om gaat dat de overheid oog </w:t>
      </w:r>
      <w:r w:rsidRPr="004E6C9C" w:rsidR="00BA2D53">
        <w:rPr>
          <w:rFonts w:eastAsia="Verdana" w:cs="Verdana"/>
        </w:rPr>
        <w:t>heeft</w:t>
      </w:r>
      <w:r w:rsidRPr="004E6C9C" w:rsidR="17A10FB1">
        <w:rPr>
          <w:rFonts w:eastAsia="Verdana" w:cs="Verdana"/>
        </w:rPr>
        <w:t xml:space="preserve"> voor de mensen en daar passend naar handelt als dat gerechtvaardigd is. </w:t>
      </w:r>
      <w:r w:rsidRPr="004E6C9C" w:rsidR="7D1585B7">
        <w:rPr>
          <w:rFonts w:eastAsia="Verdana" w:cs="Verdana"/>
        </w:rPr>
        <w:t xml:space="preserve">Het kabinet onderschrijft dat, en heeft daarom in het wetsvoorstel opgenomen dat </w:t>
      </w:r>
      <w:r w:rsidRPr="004E6C9C" w:rsidR="413B5A44">
        <w:rPr>
          <w:rFonts w:eastAsia="Verdana" w:cs="Verdana"/>
        </w:rPr>
        <w:t xml:space="preserve">de </w:t>
      </w:r>
      <w:r w:rsidRPr="004E6C9C" w:rsidR="003A5F77">
        <w:rPr>
          <w:rFonts w:eastAsia="Verdana" w:cs="Verdana"/>
        </w:rPr>
        <w:t>Staat van Groningen en Noord-Drenthe</w:t>
      </w:r>
      <w:r w:rsidRPr="004E6C9C" w:rsidR="413B5A44">
        <w:rPr>
          <w:rFonts w:eastAsia="Verdana" w:cs="Verdana"/>
        </w:rPr>
        <w:t xml:space="preserve"> onder meer een analyse moet bevatten in hoeverre de uitoefen</w:t>
      </w:r>
      <w:r w:rsidRPr="004E6C9C" w:rsidR="00BA2D53">
        <w:rPr>
          <w:rFonts w:eastAsia="Verdana" w:cs="Verdana"/>
        </w:rPr>
        <w:t>ing</w:t>
      </w:r>
      <w:r w:rsidRPr="004E6C9C" w:rsidR="413B5A44">
        <w:rPr>
          <w:rFonts w:eastAsia="Verdana" w:cs="Verdana"/>
        </w:rPr>
        <w:t xml:space="preserve"> van de taken en bevoegdheden door</w:t>
      </w:r>
      <w:r w:rsidRPr="004E6C9C" w:rsidR="66E11E8C">
        <w:rPr>
          <w:rFonts w:eastAsia="Verdana" w:cs="Verdana"/>
        </w:rPr>
        <w:t xml:space="preserve"> </w:t>
      </w:r>
      <w:r w:rsidRPr="004E6C9C" w:rsidR="413B5A44">
        <w:rPr>
          <w:rFonts w:eastAsia="Verdana" w:cs="Verdana"/>
        </w:rPr>
        <w:t>het IMG heeft bijgedragen aan het</w:t>
      </w:r>
      <w:r w:rsidRPr="004E6C9C" w:rsidR="3D32FBBB">
        <w:rPr>
          <w:rFonts w:eastAsia="Verdana" w:cs="Verdana"/>
        </w:rPr>
        <w:t xml:space="preserve"> </w:t>
      </w:r>
      <w:r w:rsidRPr="004E6C9C" w:rsidR="413B5A44">
        <w:rPr>
          <w:rFonts w:eastAsia="Verdana" w:cs="Verdana"/>
        </w:rPr>
        <w:t xml:space="preserve">op een ruimhartige wijze afhandelen van </w:t>
      </w:r>
      <w:r w:rsidRPr="004E6C9C" w:rsidR="008E1770">
        <w:rPr>
          <w:rFonts w:eastAsia="Verdana" w:cs="Verdana"/>
        </w:rPr>
        <w:t>schademeldingen</w:t>
      </w:r>
      <w:r w:rsidRPr="004E6C9C" w:rsidR="4C934D42">
        <w:rPr>
          <w:rFonts w:eastAsia="Verdana" w:cs="Verdana"/>
        </w:rPr>
        <w:t xml:space="preserve">. Daarnaast legt het wetsvoorstel vast dat de </w:t>
      </w:r>
      <w:r w:rsidRPr="004E6C9C" w:rsidR="003A5F77">
        <w:rPr>
          <w:rFonts w:eastAsia="Verdana" w:cs="Verdana"/>
        </w:rPr>
        <w:t>Staat van Groningen en Noord-Drenthe</w:t>
      </w:r>
      <w:r w:rsidRPr="004E6C9C" w:rsidR="4C934D42">
        <w:rPr>
          <w:rFonts w:eastAsia="Verdana" w:cs="Verdana"/>
        </w:rPr>
        <w:t xml:space="preserve"> een analyse bevat </w:t>
      </w:r>
      <w:r w:rsidRPr="004E6C9C" w:rsidR="00DB7F6B">
        <w:rPr>
          <w:rFonts w:eastAsia="Verdana" w:cs="Verdana"/>
        </w:rPr>
        <w:t>van</w:t>
      </w:r>
      <w:r w:rsidRPr="004E6C9C" w:rsidR="4C934D42">
        <w:rPr>
          <w:rFonts w:eastAsia="Verdana" w:cs="Verdana"/>
        </w:rPr>
        <w:t xml:space="preserve"> </w:t>
      </w:r>
      <w:r w:rsidRPr="004E6C9C" w:rsidR="00DB2525">
        <w:rPr>
          <w:rFonts w:eastAsia="Verdana" w:cs="Verdana"/>
        </w:rPr>
        <w:t>kwalitatieve aspecten van de uitvoering van de versterkingsoperatie</w:t>
      </w:r>
      <w:r w:rsidRPr="004E6C9C" w:rsidR="4323CE2C">
        <w:rPr>
          <w:rFonts w:eastAsia="Verdana" w:cs="Verdana"/>
        </w:rPr>
        <w:t xml:space="preserve"> door de NCG</w:t>
      </w:r>
      <w:r w:rsidRPr="004E6C9C" w:rsidR="00DB2525">
        <w:rPr>
          <w:rFonts w:eastAsia="Verdana" w:cs="Verdana"/>
        </w:rPr>
        <w:t xml:space="preserve">, </w:t>
      </w:r>
      <w:r w:rsidRPr="004E6C9C" w:rsidR="00DB7F6B">
        <w:rPr>
          <w:rFonts w:eastAsia="Verdana" w:cs="Verdana"/>
        </w:rPr>
        <w:t xml:space="preserve">zoals het bevorderen van ruimtelijke kwaliteit en sociale veiligheid. </w:t>
      </w:r>
    </w:p>
    <w:p w:rsidRPr="00575F19" w:rsidR="008E6812" w:rsidP="00575F19" w14:paraId="65BBD460" w14:textId="6FED5573">
      <w:pPr>
        <w:rPr>
          <w:szCs w:val="18"/>
        </w:rPr>
      </w:pPr>
      <w:bookmarkStart w:name="_Toc209544907" w:id="52"/>
      <w:r w:rsidRPr="004E6C9C">
        <w:rPr>
          <w:rStyle w:val="Kop3Char"/>
        </w:rPr>
        <w:t>7</w:t>
      </w:r>
      <w:r w:rsidRPr="004E6C9C" w:rsidR="002770A2">
        <w:rPr>
          <w:rStyle w:val="Kop3Char"/>
        </w:rPr>
        <w:t xml:space="preserve">.1.3 </w:t>
      </w:r>
      <w:r w:rsidRPr="004E6C9C" w:rsidR="0F8F8588">
        <w:rPr>
          <w:rStyle w:val="Kop3Char"/>
        </w:rPr>
        <w:t>Financiële bepalingen</w:t>
      </w:r>
      <w:bookmarkEnd w:id="52"/>
      <w:r w:rsidRPr="00575F19" w:rsidR="00D02E8F">
        <w:rPr>
          <w:szCs w:val="18"/>
        </w:rPr>
        <w:br/>
      </w:r>
      <w:r w:rsidRPr="004E6C9C" w:rsidR="0935C4C1">
        <w:rPr>
          <w:rFonts w:eastAsia="Verdana" w:cs="Verdana"/>
        </w:rPr>
        <w:t xml:space="preserve">De regionale volksvertegenwoordigers hebben verzocht om financiële bepalingen </w:t>
      </w:r>
      <w:r w:rsidRPr="004E6C9C" w:rsidR="69026EF7">
        <w:rPr>
          <w:rFonts w:eastAsia="Verdana" w:cs="Verdana"/>
        </w:rPr>
        <w:t xml:space="preserve">die </w:t>
      </w:r>
      <w:r w:rsidRPr="004E6C9C" w:rsidR="3B4AE9D1">
        <w:rPr>
          <w:rFonts w:eastAsia="Verdana" w:cs="Verdana"/>
        </w:rPr>
        <w:t xml:space="preserve">zowel </w:t>
      </w:r>
      <w:r w:rsidRPr="004E6C9C" w:rsidR="69026EF7">
        <w:rPr>
          <w:rFonts w:eastAsia="Verdana" w:cs="Verdana"/>
        </w:rPr>
        <w:t xml:space="preserve">rechtdoen aan het budgetrecht van de Kamer </w:t>
      </w:r>
      <w:r w:rsidRPr="004E6C9C" w:rsidR="3B4AE9D1">
        <w:rPr>
          <w:rFonts w:eastAsia="Verdana" w:cs="Verdana"/>
        </w:rPr>
        <w:t>als</w:t>
      </w:r>
      <w:r w:rsidRPr="004E6C9C" w:rsidR="69026EF7">
        <w:rPr>
          <w:rFonts w:eastAsia="Verdana" w:cs="Verdana"/>
        </w:rPr>
        <w:t xml:space="preserve"> aan het langdurig commitment aan de regio</w:t>
      </w:r>
      <w:r w:rsidRPr="004E6C9C" w:rsidR="00B06685">
        <w:rPr>
          <w:rFonts w:eastAsia="Verdana" w:cs="Verdana"/>
        </w:rPr>
        <w:t>. In N</w:t>
      </w:r>
      <w:r w:rsidRPr="004E6C9C" w:rsidR="778CEB31">
        <w:rPr>
          <w:rFonts w:eastAsia="Verdana" w:cs="Verdana"/>
        </w:rPr>
        <w:t xml:space="preserve">ij </w:t>
      </w:r>
      <w:r w:rsidRPr="004E6C9C" w:rsidR="778CEB31">
        <w:rPr>
          <w:rFonts w:eastAsia="Verdana" w:cs="Verdana"/>
        </w:rPr>
        <w:t>Begun</w:t>
      </w:r>
      <w:r w:rsidRPr="004E6C9C" w:rsidR="5AD0505A">
        <w:rPr>
          <w:rFonts w:eastAsia="Verdana" w:cs="Verdana"/>
        </w:rPr>
        <w:t xml:space="preserve"> is aangegeven dat het kabinet van 2026 t</w:t>
      </w:r>
      <w:r w:rsidRPr="004E6C9C" w:rsidR="001B487E">
        <w:rPr>
          <w:rFonts w:eastAsia="Verdana" w:cs="Verdana"/>
        </w:rPr>
        <w:t xml:space="preserve">ot en </w:t>
      </w:r>
      <w:r w:rsidRPr="004E6C9C" w:rsidR="5AD0505A">
        <w:rPr>
          <w:rFonts w:eastAsia="Verdana" w:cs="Verdana"/>
        </w:rPr>
        <w:t>m</w:t>
      </w:r>
      <w:r w:rsidRPr="004E6C9C" w:rsidR="001B487E">
        <w:rPr>
          <w:rFonts w:eastAsia="Verdana" w:cs="Verdana"/>
        </w:rPr>
        <w:t>et</w:t>
      </w:r>
      <w:r w:rsidRPr="004E6C9C" w:rsidR="5AD0505A">
        <w:rPr>
          <w:rFonts w:eastAsia="Verdana" w:cs="Verdana"/>
        </w:rPr>
        <w:t xml:space="preserve"> 2055 </w:t>
      </w:r>
      <w:r w:rsidRPr="004E6C9C" w:rsidR="4DF9E7FC">
        <w:rPr>
          <w:rFonts w:eastAsia="Verdana" w:cs="Verdana"/>
        </w:rPr>
        <w:t xml:space="preserve">in totaal </w:t>
      </w:r>
      <w:r w:rsidRPr="004E6C9C" w:rsidR="5AD0505A">
        <w:rPr>
          <w:rFonts w:eastAsia="Verdana" w:cs="Verdana"/>
        </w:rPr>
        <w:t xml:space="preserve">€ </w:t>
      </w:r>
      <w:r w:rsidRPr="004E6C9C" w:rsidR="71C906C4">
        <w:rPr>
          <w:rFonts w:eastAsia="Verdana" w:cs="Verdana"/>
        </w:rPr>
        <w:t>7,5</w:t>
      </w:r>
      <w:r w:rsidRPr="004E6C9C" w:rsidR="02C7CD70">
        <w:rPr>
          <w:rFonts w:eastAsia="Verdana" w:cs="Verdana"/>
        </w:rPr>
        <w:t xml:space="preserve"> </w:t>
      </w:r>
      <w:r w:rsidRPr="004E6C9C" w:rsidR="71C906C4">
        <w:rPr>
          <w:rFonts w:eastAsia="Verdana" w:cs="Verdana"/>
        </w:rPr>
        <w:t>miljard</w:t>
      </w:r>
      <w:r w:rsidRPr="004E6C9C" w:rsidR="5AD0505A">
        <w:rPr>
          <w:rFonts w:eastAsia="Verdana" w:cs="Verdana"/>
        </w:rPr>
        <w:t xml:space="preserve"> wil </w:t>
      </w:r>
      <w:r w:rsidRPr="004E6C9C" w:rsidR="1E30F113">
        <w:rPr>
          <w:rFonts w:eastAsia="Verdana" w:cs="Verdana"/>
        </w:rPr>
        <w:t>uittrekken</w:t>
      </w:r>
      <w:r w:rsidRPr="004E6C9C" w:rsidR="5AD0505A">
        <w:rPr>
          <w:rFonts w:eastAsia="Verdana" w:cs="Verdana"/>
        </w:rPr>
        <w:t xml:space="preserve"> voor deze generatielange betrokkenheid, ten behoeve van verduurzaming</w:t>
      </w:r>
      <w:r w:rsidRPr="004E6C9C" w:rsidR="000508E7">
        <w:rPr>
          <w:rFonts w:eastAsia="Verdana" w:cs="Verdana"/>
        </w:rPr>
        <w:t xml:space="preserve"> en</w:t>
      </w:r>
      <w:r w:rsidRPr="004E6C9C" w:rsidR="5AD0505A">
        <w:rPr>
          <w:rFonts w:eastAsia="Verdana" w:cs="Verdana"/>
        </w:rPr>
        <w:t xml:space="preserve"> sociale en economische ontwikkeling</w:t>
      </w:r>
      <w:r w:rsidRPr="004E6C9C" w:rsidR="5BBAE63C">
        <w:rPr>
          <w:rFonts w:eastAsia="Verdana" w:cs="Verdana"/>
        </w:rPr>
        <w:t>, in de gemeenten in de provincie Groningen</w:t>
      </w:r>
      <w:r w:rsidRPr="004E6C9C" w:rsidR="0058639C">
        <w:rPr>
          <w:rFonts w:eastAsia="Verdana" w:cs="Verdana"/>
        </w:rPr>
        <w:t xml:space="preserve"> en</w:t>
      </w:r>
      <w:r w:rsidRPr="004E6C9C" w:rsidR="5BBAE63C">
        <w:rPr>
          <w:rFonts w:eastAsia="Verdana" w:cs="Verdana"/>
        </w:rPr>
        <w:t xml:space="preserve"> de gemeenten Aa en Hunze, Noordenveld en Ty</w:t>
      </w:r>
      <w:r w:rsidRPr="004E6C9C" w:rsidR="26812EA9">
        <w:rPr>
          <w:rFonts w:eastAsia="Verdana" w:cs="Verdana"/>
        </w:rPr>
        <w:t>naarlo</w:t>
      </w:r>
      <w:r w:rsidRPr="004E6C9C" w:rsidR="1E30F113">
        <w:rPr>
          <w:rFonts w:eastAsia="Verdana" w:cs="Verdana"/>
        </w:rPr>
        <w:t>.</w:t>
      </w:r>
      <w:r w:rsidRPr="004E6C9C" w:rsidR="5AD0505A">
        <w:rPr>
          <w:rFonts w:eastAsia="Verdana" w:cs="Verdana"/>
        </w:rPr>
        <w:t xml:space="preserve"> Dit wetsvoorstel</w:t>
      </w:r>
      <w:r w:rsidRPr="004E6C9C" w:rsidR="1E30F113">
        <w:rPr>
          <w:rFonts w:eastAsia="Verdana" w:cs="Verdana"/>
        </w:rPr>
        <w:t xml:space="preserve"> </w:t>
      </w:r>
      <w:r w:rsidRPr="004E6C9C" w:rsidR="5AD0505A">
        <w:rPr>
          <w:rFonts w:eastAsia="Verdana" w:cs="Verdana"/>
        </w:rPr>
        <w:t xml:space="preserve">legt vast dat hiertoe </w:t>
      </w:r>
      <w:r w:rsidR="009C2D0C">
        <w:rPr>
          <w:rFonts w:eastAsia="Verdana" w:cs="Verdana"/>
        </w:rPr>
        <w:t>gedurende de looptijd van de generatielange betrokkenheid</w:t>
      </w:r>
      <w:r w:rsidRPr="004E6C9C" w:rsidR="5AD0505A">
        <w:rPr>
          <w:rFonts w:eastAsia="Verdana" w:cs="Verdana"/>
        </w:rPr>
        <w:t xml:space="preserve"> jaarlijks</w:t>
      </w:r>
      <w:r w:rsidRPr="004E6C9C" w:rsidR="1E737E26">
        <w:rPr>
          <w:rFonts w:eastAsia="Verdana" w:cs="Verdana"/>
        </w:rPr>
        <w:t xml:space="preserve"> </w:t>
      </w:r>
      <w:r w:rsidRPr="004E6C9C" w:rsidR="5AD0505A">
        <w:rPr>
          <w:rFonts w:eastAsia="Verdana" w:cs="Verdana"/>
        </w:rPr>
        <w:t xml:space="preserve">middelen worden opgenomen in de begrotingen van de betrokken ministeries. </w:t>
      </w:r>
      <w:r w:rsidRPr="004E6C9C" w:rsidR="0134EC9C">
        <w:rPr>
          <w:rFonts w:eastAsia="Verdana" w:cs="Verdana"/>
        </w:rPr>
        <w:t>Het wetsvoorstel expliciteert tevens dat de beschikbaar gestelde middelen voor de generatielange betrokkenheid worden geïndexeerd conform de geldende indexatiesystematiek voor besluitvorming over loon- en prijsbijstelling.</w:t>
      </w:r>
      <w:r w:rsidRPr="004E6C9C" w:rsidR="55A46AA2">
        <w:rPr>
          <w:rFonts w:eastAsia="Verdana" w:cs="Verdana"/>
        </w:rPr>
        <w:t xml:space="preserve"> Zodoende wordt geborgd dat de investeringen die in </w:t>
      </w:r>
      <w:r w:rsidRPr="004E6C9C" w:rsidR="778CEB31">
        <w:rPr>
          <w:rFonts w:eastAsia="Verdana" w:cs="Verdana"/>
        </w:rPr>
        <w:t xml:space="preserve">Nij </w:t>
      </w:r>
      <w:r w:rsidRPr="004E6C9C" w:rsidR="778CEB31">
        <w:rPr>
          <w:rFonts w:eastAsia="Verdana" w:cs="Verdana"/>
        </w:rPr>
        <w:t>Begun</w:t>
      </w:r>
      <w:r w:rsidRPr="004E6C9C" w:rsidR="55A46AA2">
        <w:rPr>
          <w:rFonts w:eastAsia="Verdana" w:cs="Verdana"/>
        </w:rPr>
        <w:t xml:space="preserve"> zijn toegezegd ook in de toekomst een substantiële bijdrage zijn aan verduurzaming</w:t>
      </w:r>
      <w:r w:rsidRPr="004E6C9C" w:rsidR="002F3EC8">
        <w:rPr>
          <w:rFonts w:eastAsia="Verdana" w:cs="Verdana"/>
        </w:rPr>
        <w:t xml:space="preserve"> en</w:t>
      </w:r>
      <w:r w:rsidRPr="004E6C9C" w:rsidR="55A46AA2">
        <w:rPr>
          <w:rFonts w:eastAsia="Verdana" w:cs="Verdana"/>
        </w:rPr>
        <w:t xml:space="preserve"> sociale en economische ontwikkeling in Groningen en Noord-Drenthe</w:t>
      </w:r>
      <w:r w:rsidRPr="004E6C9C" w:rsidR="00931C9E">
        <w:rPr>
          <w:rFonts w:eastAsia="Verdana" w:cs="Verdana"/>
        </w:rPr>
        <w:t>.</w:t>
      </w:r>
      <w:r>
        <w:rPr>
          <w:rStyle w:val="FootnoteReference"/>
          <w:rFonts w:eastAsia="Verdana" w:cs="Verdana"/>
        </w:rPr>
        <w:footnoteReference w:id="59"/>
      </w:r>
      <w:r w:rsidRPr="004E6C9C" w:rsidR="55A46AA2">
        <w:rPr>
          <w:rFonts w:eastAsia="Verdana" w:cs="Verdana"/>
        </w:rPr>
        <w:t xml:space="preserve">  </w:t>
      </w:r>
    </w:p>
    <w:p w:rsidRPr="00575F19" w:rsidR="28B0A1BC" w:rsidP="00575F19" w14:paraId="3E4F45A7" w14:textId="7D86FADE">
      <w:pPr>
        <w:rPr>
          <w:szCs w:val="18"/>
        </w:rPr>
      </w:pPr>
      <w:bookmarkStart w:name="_Toc209544908" w:id="53"/>
      <w:r w:rsidRPr="004E6C9C">
        <w:rPr>
          <w:rStyle w:val="Kop3Char"/>
        </w:rPr>
        <w:t>7</w:t>
      </w:r>
      <w:r w:rsidRPr="004E6C9C" w:rsidR="0082386E">
        <w:rPr>
          <w:rStyle w:val="Kop3Char"/>
        </w:rPr>
        <w:t xml:space="preserve">.1.4 </w:t>
      </w:r>
      <w:r w:rsidRPr="004E6C9C" w:rsidR="0134EC9C">
        <w:rPr>
          <w:rStyle w:val="Kop3Char"/>
        </w:rPr>
        <w:t>Keuze voor indicatoren</w:t>
      </w:r>
      <w:bookmarkEnd w:id="53"/>
      <w:r w:rsidRPr="00575F19">
        <w:rPr>
          <w:szCs w:val="18"/>
        </w:rPr>
        <w:br/>
      </w:r>
      <w:r w:rsidRPr="004E6C9C" w:rsidR="0134EC9C">
        <w:rPr>
          <w:rFonts w:eastAsia="Verdana" w:cs="Verdana"/>
        </w:rPr>
        <w:t xml:space="preserve">De regionale volksvertegenwoordigers hebben verzocht om in </w:t>
      </w:r>
      <w:r w:rsidRPr="004E6C9C" w:rsidR="000C4700">
        <w:rPr>
          <w:rFonts w:eastAsia="Verdana" w:cs="Verdana"/>
        </w:rPr>
        <w:t>het wetsvoorstel</w:t>
      </w:r>
      <w:r w:rsidRPr="004E6C9C" w:rsidR="0134EC9C">
        <w:rPr>
          <w:rFonts w:eastAsia="Verdana" w:cs="Verdana"/>
        </w:rPr>
        <w:t xml:space="preserve"> op te nemen dat de </w:t>
      </w:r>
      <w:r w:rsidRPr="004E6C9C" w:rsidR="000C4700">
        <w:rPr>
          <w:rFonts w:eastAsia="Verdana" w:cs="Verdana"/>
        </w:rPr>
        <w:t>r</w:t>
      </w:r>
      <w:r w:rsidRPr="004E6C9C" w:rsidR="0134EC9C">
        <w:rPr>
          <w:rFonts w:eastAsia="Verdana" w:cs="Verdana"/>
        </w:rPr>
        <w:t xml:space="preserve">egio meebeslist over de vraag welke indicatoren niet jaarlijks geüpdatet worden. Om indicatoren voor de </w:t>
      </w:r>
      <w:r w:rsidRPr="004E6C9C" w:rsidR="003A5F77">
        <w:rPr>
          <w:rFonts w:eastAsia="Verdana" w:cs="Verdana"/>
        </w:rPr>
        <w:t>Staat van Groningen en Noord-Drenthe</w:t>
      </w:r>
      <w:r w:rsidRPr="004E6C9C" w:rsidR="0134EC9C">
        <w:rPr>
          <w:rFonts w:eastAsia="Verdana" w:cs="Verdana"/>
        </w:rPr>
        <w:t xml:space="preserve"> te selecteren, zijn de ambities en doelen die daaraan ten grondslag liggen leidend. Deze (operationele) doelen vloeien deels voort uit </w:t>
      </w:r>
      <w:r w:rsidRPr="004E6C9C" w:rsidR="3B6C5CCA">
        <w:rPr>
          <w:rFonts w:eastAsia="Verdana" w:cs="Verdana"/>
        </w:rPr>
        <w:t xml:space="preserve">Nij </w:t>
      </w:r>
      <w:r w:rsidRPr="004E6C9C" w:rsidR="3B6C5CCA">
        <w:rPr>
          <w:rFonts w:eastAsia="Verdana" w:cs="Verdana"/>
        </w:rPr>
        <w:t>Begun</w:t>
      </w:r>
      <w:r w:rsidRPr="004E6C9C" w:rsidR="0134EC9C">
        <w:rPr>
          <w:rFonts w:eastAsia="Verdana" w:cs="Verdana"/>
        </w:rPr>
        <w:t xml:space="preserve"> en uit de </w:t>
      </w:r>
      <w:r w:rsidRPr="004E6C9C" w:rsidR="3BBFDA21">
        <w:rPr>
          <w:rFonts w:eastAsia="Verdana" w:cs="Verdana"/>
        </w:rPr>
        <w:t>TwG</w:t>
      </w:r>
      <w:r w:rsidRPr="004E6C9C" w:rsidR="0134EC9C">
        <w:rPr>
          <w:rFonts w:eastAsia="Verdana" w:cs="Verdana"/>
        </w:rPr>
        <w:t xml:space="preserve">. Voor zover deze doelen nog niet expliciet zijn gemaakt, zal daar invulling aan worden gegeven. Het kabinet en de </w:t>
      </w:r>
      <w:r w:rsidRPr="004E6C9C" w:rsidR="00DB1356">
        <w:rPr>
          <w:rFonts w:eastAsia="Verdana" w:cs="Verdana"/>
        </w:rPr>
        <w:t xml:space="preserve">decentrale </w:t>
      </w:r>
      <w:r w:rsidRPr="004E6C9C" w:rsidR="0134EC9C">
        <w:rPr>
          <w:rFonts w:eastAsia="Verdana" w:cs="Verdana"/>
        </w:rPr>
        <w:t xml:space="preserve">overheden </w:t>
      </w:r>
      <w:r w:rsidRPr="004E6C9C" w:rsidR="00117A83">
        <w:rPr>
          <w:rFonts w:eastAsia="Verdana" w:cs="Verdana"/>
        </w:rPr>
        <w:t xml:space="preserve">in Groningen en Noord-Drenthe </w:t>
      </w:r>
      <w:r w:rsidRPr="004E6C9C" w:rsidR="0134EC9C">
        <w:rPr>
          <w:rFonts w:eastAsia="Verdana" w:cs="Verdana"/>
        </w:rPr>
        <w:t>hebben samen kwartiermakers aangesteld om een sociale en economische agenda op te stel</w:t>
      </w:r>
      <w:r w:rsidRPr="004E6C9C" w:rsidR="00543F4C">
        <w:rPr>
          <w:rFonts w:eastAsia="Verdana" w:cs="Verdana"/>
        </w:rPr>
        <w:t>l</w:t>
      </w:r>
      <w:r w:rsidRPr="004E6C9C" w:rsidR="0134EC9C">
        <w:rPr>
          <w:rFonts w:eastAsia="Verdana" w:cs="Verdana"/>
        </w:rPr>
        <w:t>en waarin deze uitwerking wordt opgenomen. Deze agenda’s vormen de basis voor het uitvoeringsp</w:t>
      </w:r>
      <w:r w:rsidRPr="004E6C9C" w:rsidR="358F5E13">
        <w:rPr>
          <w:rFonts w:eastAsia="Verdana" w:cs="Verdana"/>
        </w:rPr>
        <w:t>rogramma</w:t>
      </w:r>
      <w:r w:rsidRPr="004E6C9C" w:rsidR="0134EC9C">
        <w:rPr>
          <w:rFonts w:eastAsia="Verdana" w:cs="Verdana"/>
        </w:rPr>
        <w:t xml:space="preserve"> waarin de </w:t>
      </w:r>
      <w:r w:rsidRPr="004E6C9C" w:rsidR="005E210F">
        <w:rPr>
          <w:rFonts w:eastAsia="Verdana" w:cs="Verdana"/>
        </w:rPr>
        <w:t>M</w:t>
      </w:r>
      <w:r w:rsidRPr="004E6C9C" w:rsidR="0134EC9C">
        <w:rPr>
          <w:rFonts w:eastAsia="Verdana" w:cs="Verdana"/>
        </w:rPr>
        <w:t xml:space="preserve">inister van </w:t>
      </w:r>
      <w:r w:rsidRPr="004E6C9C" w:rsidR="00CD57A7">
        <w:rPr>
          <w:rFonts w:eastAsia="Verdana" w:cs="Verdana"/>
        </w:rPr>
        <w:t xml:space="preserve">BZK </w:t>
      </w:r>
      <w:r w:rsidRPr="004E6C9C" w:rsidR="0134EC9C">
        <w:rPr>
          <w:rFonts w:eastAsia="Verdana" w:cs="Verdana"/>
        </w:rPr>
        <w:t>de tussentijdse doelen en streefwaarden vastlegt ten aanzien van de zorgplichten die met deze wet worden gecreëerd. Afhankelijk van de keuzes die men hierin maakt kunnen passende indicatoren worden gezocht. Het Rijk geeft daar dus samen met de regio invulling aan.</w:t>
      </w:r>
    </w:p>
    <w:p w:rsidRPr="004E6C9C" w:rsidR="0005053A" w:rsidP="00575F19" w14:paraId="7D5040CE" w14:textId="1469DD54">
      <w:pPr>
        <w:rPr>
          <w:rFonts w:eastAsia="Verdana" w:cs="Verdana"/>
          <w:i/>
        </w:rPr>
      </w:pPr>
      <w:bookmarkStart w:name="_Toc209544909" w:id="54"/>
      <w:r w:rsidRPr="004E6C9C">
        <w:rPr>
          <w:rStyle w:val="Kop3Char"/>
        </w:rPr>
        <w:t>7</w:t>
      </w:r>
      <w:r w:rsidRPr="004E6C9C" w:rsidR="0082386E">
        <w:rPr>
          <w:rStyle w:val="Kop3Char"/>
        </w:rPr>
        <w:t xml:space="preserve">.1.5 </w:t>
      </w:r>
      <w:r w:rsidRPr="004E6C9C" w:rsidR="005D1F8D">
        <w:rPr>
          <w:rStyle w:val="Kop3Char"/>
        </w:rPr>
        <w:t>Monitoring gasopslagen</w:t>
      </w:r>
      <w:bookmarkEnd w:id="54"/>
      <w:r w:rsidRPr="00575F19" w:rsidR="00504C64">
        <w:rPr>
          <w:rFonts w:eastAsia="Verdana" w:cs="Verdana"/>
          <w:i/>
          <w:iCs/>
          <w:szCs w:val="18"/>
        </w:rPr>
        <w:br/>
      </w:r>
      <w:r w:rsidRPr="004E6C9C" w:rsidR="00946A96">
        <w:rPr>
          <w:rFonts w:eastAsia="Verdana" w:cs="Verdana"/>
        </w:rPr>
        <w:t xml:space="preserve">De gemeenteraad van de gemeente Westerkwartier </w:t>
      </w:r>
      <w:r w:rsidRPr="004E6C9C" w:rsidR="00FF7A35">
        <w:rPr>
          <w:rFonts w:eastAsia="Verdana" w:cs="Verdana"/>
        </w:rPr>
        <w:t xml:space="preserve">heeft </w:t>
      </w:r>
      <w:r w:rsidRPr="004E6C9C" w:rsidR="008C17AC">
        <w:rPr>
          <w:rFonts w:eastAsia="Verdana" w:cs="Verdana"/>
        </w:rPr>
        <w:t xml:space="preserve">via een motie uitgesproken dat </w:t>
      </w:r>
      <w:r w:rsidRPr="004E6C9C" w:rsidR="00682598">
        <w:rPr>
          <w:rFonts w:eastAsia="Verdana" w:cs="Verdana"/>
        </w:rPr>
        <w:t>de gevolgen</w:t>
      </w:r>
      <w:r w:rsidRPr="004E6C9C" w:rsidR="004955B6">
        <w:rPr>
          <w:rFonts w:eastAsia="Verdana" w:cs="Verdana"/>
        </w:rPr>
        <w:t xml:space="preserve"> van de winning uit kleine gasvelden, het gebruik van </w:t>
      </w:r>
      <w:r w:rsidRPr="004E6C9C" w:rsidR="00CE3B45">
        <w:rPr>
          <w:rFonts w:eastAsia="Verdana" w:cs="Verdana"/>
        </w:rPr>
        <w:t>d</w:t>
      </w:r>
      <w:r w:rsidRPr="004E6C9C" w:rsidR="004955B6">
        <w:rPr>
          <w:rFonts w:eastAsia="Verdana" w:cs="Verdana"/>
        </w:rPr>
        <w:t xml:space="preserve">e gasopslagen en de winning </w:t>
      </w:r>
      <w:r w:rsidRPr="004E6C9C" w:rsidR="00374B37">
        <w:rPr>
          <w:rFonts w:eastAsia="Verdana" w:cs="Verdana"/>
        </w:rPr>
        <w:t xml:space="preserve">van zogenaamd kussengas in Westerkwartier </w:t>
      </w:r>
      <w:r w:rsidRPr="004E6C9C" w:rsidR="00085549">
        <w:rPr>
          <w:rFonts w:eastAsia="Verdana" w:cs="Verdana"/>
        </w:rPr>
        <w:t xml:space="preserve">bestuurlijke aandacht en monitoring van het Rijk vragen. </w:t>
      </w:r>
      <w:r w:rsidRPr="004E6C9C" w:rsidR="00672F0B">
        <w:rPr>
          <w:rFonts w:eastAsia="Verdana" w:cs="Verdana"/>
        </w:rPr>
        <w:t xml:space="preserve">Ten aanzien van het rapporteren over de uitvoering van de schadeafhandeling legt </w:t>
      </w:r>
      <w:r w:rsidRPr="004E6C9C" w:rsidR="003C2715">
        <w:rPr>
          <w:rFonts w:eastAsia="Verdana" w:cs="Verdana"/>
        </w:rPr>
        <w:t>di</w:t>
      </w:r>
      <w:r w:rsidRPr="004E6C9C" w:rsidR="00672F0B">
        <w:rPr>
          <w:rFonts w:eastAsia="Verdana" w:cs="Verdana"/>
        </w:rPr>
        <w:t xml:space="preserve">t wetsvoorstel vast dat de </w:t>
      </w:r>
      <w:r w:rsidRPr="004E6C9C" w:rsidR="003A5F77">
        <w:rPr>
          <w:rFonts w:eastAsia="Verdana" w:cs="Verdana"/>
        </w:rPr>
        <w:t>Staat van Groningen en Noord-Drenthe</w:t>
      </w:r>
      <w:r w:rsidRPr="004E6C9C" w:rsidR="00672F0B">
        <w:rPr>
          <w:rFonts w:eastAsia="Verdana" w:cs="Verdana"/>
        </w:rPr>
        <w:t xml:space="preserve"> ten minste een beschrijving bevat van de kwalitatieve en kwantitatieve resultaten van de schadeafhandeling door het IMG (artikel 2 </w:t>
      </w:r>
      <w:r w:rsidRPr="004E6C9C" w:rsidR="0028378F">
        <w:rPr>
          <w:rFonts w:eastAsia="Verdana" w:cs="Verdana"/>
        </w:rPr>
        <w:t>TwG</w:t>
      </w:r>
      <w:r w:rsidRPr="004E6C9C" w:rsidR="00672F0B">
        <w:rPr>
          <w:rFonts w:eastAsia="Verdana" w:cs="Verdana"/>
        </w:rPr>
        <w:t xml:space="preserve">). De monitoring ziet daarmee ook op de ontwikkelingen rondom de gasopslagen Norg en Grijpskerk, aangezien deze gebieden deel uitmaken van het IMG-effectgebied. De kleine velden die geen deel uitmaken van het IMG-effectgebied worden niet betrokken bij de monitoring in het kader van de </w:t>
      </w:r>
      <w:r w:rsidRPr="004E6C9C" w:rsidR="003A5F77">
        <w:rPr>
          <w:rFonts w:eastAsia="Verdana" w:cs="Verdana"/>
        </w:rPr>
        <w:t>Staat van Groningen en Noord-Drenthe</w:t>
      </w:r>
      <w:r w:rsidRPr="004E6C9C" w:rsidR="00672F0B">
        <w:rPr>
          <w:rFonts w:eastAsia="Verdana" w:cs="Verdana"/>
        </w:rPr>
        <w:t>.</w:t>
      </w:r>
    </w:p>
    <w:p w:rsidRPr="004E6C9C" w:rsidR="00CC63F4" w:rsidP="00575F19" w14:paraId="349634C2" w14:textId="4FD122CB">
      <w:pPr>
        <w:rPr>
          <w:rFonts w:eastAsia="Verdana" w:cs="Verdana"/>
          <w:i/>
        </w:rPr>
      </w:pPr>
      <w:bookmarkStart w:name="_Toc209544910" w:id="55"/>
      <w:r w:rsidRPr="004E6C9C">
        <w:rPr>
          <w:rStyle w:val="Kop3Char"/>
        </w:rPr>
        <w:t>7</w:t>
      </w:r>
      <w:r w:rsidRPr="004E6C9C" w:rsidR="0082386E">
        <w:rPr>
          <w:rStyle w:val="Kop3Char"/>
        </w:rPr>
        <w:t xml:space="preserve">.1.6 </w:t>
      </w:r>
      <w:r w:rsidRPr="004E6C9C" w:rsidR="3C954211">
        <w:rPr>
          <w:rStyle w:val="Kop3Char"/>
        </w:rPr>
        <w:t xml:space="preserve">Gesprek aangaan met maatschappelijke organisaties en bewoners over de </w:t>
      </w:r>
      <w:r w:rsidRPr="004E6C9C" w:rsidR="003A5F77">
        <w:rPr>
          <w:rStyle w:val="Kop3Char"/>
        </w:rPr>
        <w:t>Staat van Groningen en Noord-Drenthe</w:t>
      </w:r>
      <w:bookmarkEnd w:id="55"/>
      <w:r w:rsidRPr="00575F19" w:rsidR="00876108">
        <w:rPr>
          <w:szCs w:val="18"/>
        </w:rPr>
        <w:br/>
      </w:r>
      <w:r w:rsidRPr="004E6C9C" w:rsidR="3C954211">
        <w:rPr>
          <w:rFonts w:eastAsia="Verdana" w:cs="Verdana"/>
        </w:rPr>
        <w:t xml:space="preserve">De maatschappelijke organisaties hebben erop gewezen dat betrokkenheid van </w:t>
      </w:r>
      <w:r w:rsidRPr="004E6C9C" w:rsidR="19B9E8A9">
        <w:rPr>
          <w:rFonts w:eastAsia="Verdana" w:cs="Verdana"/>
        </w:rPr>
        <w:t xml:space="preserve">bewoners en maatschappelijke organisaties van belang is bij de </w:t>
      </w:r>
      <w:r w:rsidRPr="004E6C9C" w:rsidR="003A5F77">
        <w:rPr>
          <w:rFonts w:eastAsia="Verdana" w:cs="Verdana"/>
        </w:rPr>
        <w:t>Staat van Groningen en Noord-Drenthe</w:t>
      </w:r>
      <w:r w:rsidRPr="004E6C9C" w:rsidR="19B9E8A9">
        <w:rPr>
          <w:rFonts w:eastAsia="Verdana" w:cs="Verdana"/>
        </w:rPr>
        <w:t>.</w:t>
      </w:r>
      <w:r w:rsidRPr="004E6C9C" w:rsidR="5A291910">
        <w:rPr>
          <w:rFonts w:eastAsia="Verdana" w:cs="Verdana"/>
        </w:rPr>
        <w:t xml:space="preserve"> Daarbij is het wenselijk </w:t>
      </w:r>
      <w:r w:rsidRPr="004E6C9C" w:rsidR="0EDC85B3">
        <w:rPr>
          <w:rFonts w:eastAsia="Verdana" w:cs="Verdana"/>
        </w:rPr>
        <w:t>aan te sluiten bij initiatieven voor burgerparticipatie die reeds bestaan, zoals bewonerspanels.</w:t>
      </w:r>
      <w:r w:rsidRPr="004E6C9C" w:rsidR="73DD2C65">
        <w:rPr>
          <w:rFonts w:eastAsia="Verdana" w:cs="Verdana"/>
        </w:rPr>
        <w:t xml:space="preserve"> Dit wetsvoorstel geeft daar invulling aan door vast te leggen dat </w:t>
      </w:r>
      <w:r w:rsidRPr="004E6C9C" w:rsidR="689532A1">
        <w:rPr>
          <w:rFonts w:eastAsia="Verdana" w:cs="Verdana"/>
        </w:rPr>
        <w:t>d</w:t>
      </w:r>
      <w:r w:rsidRPr="004E6C9C" w:rsidR="3AF87043">
        <w:rPr>
          <w:rFonts w:eastAsia="Verdana" w:cs="Verdana"/>
        </w:rPr>
        <w:t xml:space="preserve">e </w:t>
      </w:r>
      <w:r w:rsidRPr="004E6C9C" w:rsidR="367C9282">
        <w:rPr>
          <w:rFonts w:eastAsia="Verdana" w:cs="Verdana"/>
        </w:rPr>
        <w:t>m</w:t>
      </w:r>
      <w:r w:rsidRPr="004E6C9C" w:rsidR="3AF87043">
        <w:rPr>
          <w:rFonts w:eastAsia="Verdana" w:cs="Verdana"/>
        </w:rPr>
        <w:t xml:space="preserve">inister en de </w:t>
      </w:r>
      <w:r w:rsidRPr="004E6C9C" w:rsidR="333B3178">
        <w:rPr>
          <w:rFonts w:eastAsia="Verdana" w:cs="Verdana"/>
        </w:rPr>
        <w:t>m</w:t>
      </w:r>
      <w:r w:rsidRPr="004E6C9C" w:rsidR="3AF87043">
        <w:rPr>
          <w:rFonts w:eastAsia="Verdana" w:cs="Verdana"/>
        </w:rPr>
        <w:t>inisters die het aangaa</w:t>
      </w:r>
      <w:r w:rsidRPr="004E6C9C" w:rsidR="006F6179">
        <w:rPr>
          <w:rFonts w:eastAsia="Verdana" w:cs="Verdana"/>
        </w:rPr>
        <w:t>t</w:t>
      </w:r>
      <w:r w:rsidRPr="004E6C9C" w:rsidR="3AF87043">
        <w:rPr>
          <w:rFonts w:eastAsia="Verdana" w:cs="Verdana"/>
        </w:rPr>
        <w:t xml:space="preserve"> jaarlijks met </w:t>
      </w:r>
      <w:r w:rsidRPr="004E6C9C" w:rsidR="752B2C9A">
        <w:rPr>
          <w:rFonts w:eastAsia="Verdana" w:cs="Verdana"/>
        </w:rPr>
        <w:t>de relevante maatschappelijke</w:t>
      </w:r>
      <w:r w:rsidRPr="004E6C9C" w:rsidR="3AF87043">
        <w:rPr>
          <w:rFonts w:eastAsia="Verdana" w:cs="Verdana"/>
        </w:rPr>
        <w:t xml:space="preserve"> partijen in gesprek gaan over de resultaten van de </w:t>
      </w:r>
      <w:r w:rsidRPr="004E6C9C" w:rsidR="003A5F77">
        <w:rPr>
          <w:rFonts w:eastAsia="Verdana" w:cs="Verdana"/>
        </w:rPr>
        <w:t>Staat van Groningen en Noord-Drenthe</w:t>
      </w:r>
      <w:r w:rsidRPr="004E6C9C" w:rsidR="3AF87043">
        <w:rPr>
          <w:rFonts w:eastAsia="Verdana" w:cs="Verdana"/>
        </w:rPr>
        <w:t>.</w:t>
      </w:r>
    </w:p>
    <w:p w:rsidRPr="00514F15" w:rsidR="008E6812" w:rsidP="00575F19" w14:paraId="63D17AB0" w14:textId="371158E8">
      <w:pPr>
        <w:pStyle w:val="Heading2"/>
        <w:spacing w:line="276" w:lineRule="auto"/>
        <w:rPr>
          <w:szCs w:val="18"/>
        </w:rPr>
      </w:pPr>
      <w:bookmarkStart w:name="_Toc209544911" w:id="56"/>
      <w:r w:rsidRPr="004E6C9C">
        <w:t>7</w:t>
      </w:r>
      <w:r w:rsidRPr="004E6C9C" w:rsidR="00504C64">
        <w:t xml:space="preserve">.2 </w:t>
      </w:r>
      <w:r w:rsidRPr="004E6C9C">
        <w:t>Internetconsultatie</w:t>
      </w:r>
      <w:r w:rsidRPr="004E6C9C" w:rsidR="00504C64">
        <w:t xml:space="preserve"> wetsvoorstel</w:t>
      </w:r>
      <w:bookmarkEnd w:id="56"/>
    </w:p>
    <w:p w:rsidRPr="004E6C9C" w:rsidR="008E6812" w:rsidP="00575F19" w14:paraId="5BDF37CD" w14:textId="62131CBB">
      <w:pPr>
        <w:rPr>
          <w:rFonts w:eastAsia="Verdana" w:cs="Verdana"/>
          <w:lang w:val="nl"/>
        </w:rPr>
      </w:pPr>
      <w:r w:rsidRPr="004E6C9C">
        <w:rPr>
          <w:rFonts w:eastAsia="Verdana" w:cs="Verdana"/>
        </w:rPr>
        <w:t xml:space="preserve">Van </w:t>
      </w:r>
      <w:r w:rsidRPr="004E6C9C" w:rsidR="7DE8FFC8">
        <w:rPr>
          <w:rFonts w:eastAsia="Verdana" w:cs="Verdana"/>
        </w:rPr>
        <w:t>17</w:t>
      </w:r>
      <w:r w:rsidRPr="004E6C9C">
        <w:rPr>
          <w:rFonts w:eastAsia="Verdana" w:cs="Verdana"/>
        </w:rPr>
        <w:t xml:space="preserve"> juni 2024 t</w:t>
      </w:r>
      <w:r w:rsidRPr="004E6C9C" w:rsidR="0082386E">
        <w:rPr>
          <w:rFonts w:eastAsia="Verdana" w:cs="Verdana"/>
        </w:rPr>
        <w:t xml:space="preserve">ot en </w:t>
      </w:r>
      <w:r w:rsidRPr="004E6C9C">
        <w:rPr>
          <w:rFonts w:eastAsia="Verdana" w:cs="Verdana"/>
        </w:rPr>
        <w:t>m</w:t>
      </w:r>
      <w:r w:rsidRPr="004E6C9C" w:rsidR="0082386E">
        <w:rPr>
          <w:rFonts w:eastAsia="Verdana" w:cs="Verdana"/>
        </w:rPr>
        <w:t>et</w:t>
      </w:r>
      <w:r w:rsidRPr="004E6C9C">
        <w:rPr>
          <w:rFonts w:eastAsia="Verdana" w:cs="Verdana"/>
        </w:rPr>
        <w:t xml:space="preserve"> </w:t>
      </w:r>
      <w:r w:rsidRPr="004E6C9C" w:rsidR="00454706">
        <w:rPr>
          <w:rFonts w:eastAsia="Verdana" w:cs="Verdana"/>
        </w:rPr>
        <w:t>1</w:t>
      </w:r>
      <w:r w:rsidRPr="004E6C9C" w:rsidR="4E63BBEB">
        <w:rPr>
          <w:rFonts w:eastAsia="Verdana" w:cs="Verdana"/>
        </w:rPr>
        <w:t>0</w:t>
      </w:r>
      <w:r w:rsidRPr="004E6C9C">
        <w:rPr>
          <w:rFonts w:eastAsia="Verdana" w:cs="Verdana"/>
        </w:rPr>
        <w:t xml:space="preserve"> september 2024</w:t>
      </w:r>
      <w:r w:rsidRPr="004E6C9C" w:rsidR="6921BFB0">
        <w:rPr>
          <w:rFonts w:eastAsia="Verdana" w:cs="Verdana"/>
        </w:rPr>
        <w:t xml:space="preserve"> </w:t>
      </w:r>
      <w:r w:rsidRPr="004E6C9C" w:rsidR="14B21620">
        <w:rPr>
          <w:rFonts w:eastAsia="Verdana" w:cs="Verdana"/>
        </w:rPr>
        <w:t>heeft de</w:t>
      </w:r>
      <w:r w:rsidRPr="004E6C9C">
        <w:rPr>
          <w:rFonts w:eastAsia="Verdana" w:cs="Verdana"/>
        </w:rPr>
        <w:t xml:space="preserve"> internetconsultatie </w:t>
      </w:r>
      <w:r w:rsidRPr="004E6C9C" w:rsidR="1288B2B9">
        <w:rPr>
          <w:rFonts w:eastAsia="Verdana" w:cs="Verdana"/>
        </w:rPr>
        <w:t>van dit wetsvoorstel</w:t>
      </w:r>
      <w:r w:rsidRPr="004E6C9C">
        <w:rPr>
          <w:rFonts w:eastAsia="Verdana" w:cs="Verdana"/>
        </w:rPr>
        <w:t xml:space="preserve"> plaats</w:t>
      </w:r>
      <w:r w:rsidRPr="004E6C9C" w:rsidR="14B21620">
        <w:rPr>
          <w:rFonts w:eastAsia="Verdana" w:cs="Verdana"/>
        </w:rPr>
        <w:t>gevonden</w:t>
      </w:r>
      <w:r w:rsidRPr="004E6C9C">
        <w:rPr>
          <w:rFonts w:eastAsia="Verdana" w:cs="Verdana"/>
        </w:rPr>
        <w:t>.</w:t>
      </w:r>
      <w:r w:rsidRPr="004E6C9C" w:rsidR="65442E85">
        <w:rPr>
          <w:rFonts w:eastAsia="Verdana" w:cs="Verdana"/>
        </w:rPr>
        <w:t xml:space="preserve"> </w:t>
      </w:r>
      <w:r w:rsidRPr="004E6C9C" w:rsidR="46FFECEF">
        <w:rPr>
          <w:rFonts w:eastAsia="Verdana" w:cs="Verdana"/>
        </w:rPr>
        <w:t>Via</w:t>
      </w:r>
      <w:r w:rsidRPr="004E6C9C">
        <w:rPr>
          <w:rFonts w:eastAsia="Verdana" w:cs="Verdana"/>
        </w:rPr>
        <w:t xml:space="preserve"> </w:t>
      </w:r>
      <w:hyperlink w:history="1" r:id="rId10">
        <w:r w:rsidRPr="004E6C9C" w:rsidR="46FFECEF">
          <w:rPr>
            <w:rStyle w:val="Hyperlink"/>
            <w:rFonts w:eastAsia="Verdana" w:cs="Verdana"/>
            <w:lang w:val="nl"/>
          </w:rPr>
          <w:t>www.internetconsultatie.nl/wetsvoorstelpega</w:t>
        </w:r>
      </w:hyperlink>
      <w:r w:rsidRPr="004E6C9C" w:rsidR="46FFECEF">
        <w:rPr>
          <w:rFonts w:eastAsia="Verdana" w:cs="Verdana"/>
          <w:lang w:val="nl"/>
        </w:rPr>
        <w:t xml:space="preserve"> had eenieder de</w:t>
      </w:r>
      <w:r w:rsidRPr="004E6C9C" w:rsidR="65442E85">
        <w:rPr>
          <w:rFonts w:eastAsia="Verdana" w:cs="Verdana"/>
          <w:lang w:val="nl"/>
        </w:rPr>
        <w:t xml:space="preserve"> gelegenheid om op het wetsvoorstel te reageren. Er zijn 32 openbare reacties </w:t>
      </w:r>
      <w:r w:rsidRPr="004E6C9C" w:rsidR="00792FAB">
        <w:rPr>
          <w:rFonts w:eastAsia="Verdana" w:cs="Verdana"/>
          <w:lang w:val="nl"/>
        </w:rPr>
        <w:t xml:space="preserve">en 1 vertrouwelijke reactie </w:t>
      </w:r>
      <w:r w:rsidRPr="004E6C9C" w:rsidR="65442E85">
        <w:rPr>
          <w:rFonts w:eastAsia="Verdana" w:cs="Verdana"/>
          <w:lang w:val="nl"/>
        </w:rPr>
        <w:t xml:space="preserve">op het wetsvoorstel </w:t>
      </w:r>
      <w:r w:rsidRPr="004E6C9C" w:rsidR="7E923B78">
        <w:rPr>
          <w:rFonts w:eastAsia="Verdana" w:cs="Verdana"/>
          <w:lang w:val="nl"/>
        </w:rPr>
        <w:t>binnengeko</w:t>
      </w:r>
      <w:r w:rsidRPr="004E6C9C" w:rsidR="67C9900B">
        <w:rPr>
          <w:rFonts w:eastAsia="Verdana" w:cs="Verdana"/>
          <w:lang w:val="nl"/>
        </w:rPr>
        <w:t>men</w:t>
      </w:r>
      <w:r w:rsidRPr="004E6C9C" w:rsidR="69C7892B">
        <w:rPr>
          <w:rFonts w:eastAsia="Verdana" w:cs="Verdana"/>
          <w:lang w:val="nl"/>
        </w:rPr>
        <w:t xml:space="preserve">. </w:t>
      </w:r>
      <w:r w:rsidRPr="004E6C9C" w:rsidR="69A143FC">
        <w:rPr>
          <w:rFonts w:eastAsia="Verdana" w:cs="Verdana"/>
          <w:lang w:val="nl"/>
        </w:rPr>
        <w:t>D</w:t>
      </w:r>
      <w:r w:rsidRPr="004E6C9C" w:rsidR="67C9900B">
        <w:rPr>
          <w:rFonts w:eastAsia="Verdana" w:cs="Verdana"/>
          <w:lang w:val="nl"/>
        </w:rPr>
        <w:t xml:space="preserve">e </w:t>
      </w:r>
      <w:r w:rsidRPr="004E6C9C" w:rsidR="00292023">
        <w:rPr>
          <w:rFonts w:eastAsia="Verdana" w:cs="Verdana"/>
          <w:lang w:val="nl"/>
        </w:rPr>
        <w:t xml:space="preserve">openbare </w:t>
      </w:r>
      <w:r w:rsidRPr="004E6C9C" w:rsidR="67C9900B">
        <w:rPr>
          <w:rFonts w:eastAsia="Verdana" w:cs="Verdana"/>
          <w:lang w:val="nl"/>
        </w:rPr>
        <w:t>reacties zijn afkomstig van</w:t>
      </w:r>
      <w:r w:rsidRPr="004E6C9C" w:rsidR="3906D5E5">
        <w:rPr>
          <w:rFonts w:eastAsia="Verdana" w:cs="Verdana"/>
          <w:lang w:val="nl"/>
        </w:rPr>
        <w:t xml:space="preserve"> de</w:t>
      </w:r>
      <w:r w:rsidRPr="004E6C9C" w:rsidR="67C9900B">
        <w:rPr>
          <w:rFonts w:eastAsia="Verdana" w:cs="Verdana"/>
          <w:lang w:val="nl"/>
        </w:rPr>
        <w:t xml:space="preserve"> medeoverheden, particulieren en </w:t>
      </w:r>
      <w:r w:rsidRPr="004E6C9C" w:rsidR="3906D5E5">
        <w:rPr>
          <w:rFonts w:eastAsia="Verdana" w:cs="Verdana"/>
          <w:lang w:val="nl"/>
        </w:rPr>
        <w:t>(</w:t>
      </w:r>
      <w:r w:rsidRPr="004E6C9C" w:rsidR="67C9900B">
        <w:rPr>
          <w:rFonts w:eastAsia="Verdana" w:cs="Verdana"/>
          <w:lang w:val="nl"/>
        </w:rPr>
        <w:t>maatschappelijke</w:t>
      </w:r>
      <w:r w:rsidRPr="004E6C9C" w:rsidR="3906D5E5">
        <w:rPr>
          <w:rFonts w:eastAsia="Verdana" w:cs="Verdana"/>
          <w:lang w:val="nl"/>
        </w:rPr>
        <w:t xml:space="preserve">) </w:t>
      </w:r>
      <w:r w:rsidRPr="004E6C9C" w:rsidR="67C9900B">
        <w:rPr>
          <w:rFonts w:eastAsia="Verdana" w:cs="Verdana"/>
          <w:lang w:val="nl"/>
        </w:rPr>
        <w:t>organisaties.</w:t>
      </w:r>
    </w:p>
    <w:p w:rsidRPr="004E6C9C" w:rsidR="00772387" w:rsidP="00575F19" w14:paraId="0E6B251D" w14:textId="724EF551">
      <w:pPr>
        <w:rPr>
          <w:rFonts w:eastAsia="Verdana" w:cs="Verdana"/>
          <w:lang w:val="nl"/>
        </w:rPr>
      </w:pPr>
      <w:r w:rsidRPr="004E6C9C">
        <w:rPr>
          <w:rFonts w:eastAsia="Verdana" w:cs="Verdana"/>
          <w:lang w:val="nl"/>
        </w:rPr>
        <w:t>A</w:t>
      </w:r>
      <w:r w:rsidRPr="004E6C9C" w:rsidR="395396F6">
        <w:rPr>
          <w:rFonts w:eastAsia="Verdana" w:cs="Verdana"/>
          <w:lang w:val="nl"/>
        </w:rPr>
        <w:t xml:space="preserve">lle </w:t>
      </w:r>
      <w:r w:rsidRPr="004E6C9C" w:rsidR="7E5F0A72">
        <w:rPr>
          <w:rFonts w:eastAsia="Verdana" w:cs="Verdana"/>
          <w:lang w:val="nl"/>
        </w:rPr>
        <w:t>consultatiereacties</w:t>
      </w:r>
      <w:r w:rsidRPr="004E6C9C">
        <w:rPr>
          <w:rFonts w:eastAsia="Verdana" w:cs="Verdana"/>
          <w:lang w:val="nl"/>
        </w:rPr>
        <w:t xml:space="preserve"> zijn</w:t>
      </w:r>
      <w:r w:rsidRPr="004E6C9C" w:rsidR="7E5F0A72">
        <w:rPr>
          <w:rFonts w:eastAsia="Verdana" w:cs="Verdana"/>
          <w:lang w:val="nl"/>
        </w:rPr>
        <w:t xml:space="preserve"> gewogen en</w:t>
      </w:r>
      <w:r w:rsidRPr="004E6C9C">
        <w:rPr>
          <w:rFonts w:eastAsia="Verdana" w:cs="Verdana"/>
          <w:lang w:val="nl"/>
        </w:rPr>
        <w:t xml:space="preserve"> </w:t>
      </w:r>
      <w:r w:rsidRPr="004E6C9C" w:rsidR="7E5F0A72">
        <w:rPr>
          <w:rFonts w:eastAsia="Verdana" w:cs="Verdana"/>
          <w:lang w:val="nl"/>
        </w:rPr>
        <w:t>het wetsvoorstel</w:t>
      </w:r>
      <w:r w:rsidRPr="004E6C9C">
        <w:rPr>
          <w:rFonts w:eastAsia="Verdana" w:cs="Verdana"/>
          <w:lang w:val="nl"/>
        </w:rPr>
        <w:t xml:space="preserve"> is naar aanleiding hiervan</w:t>
      </w:r>
      <w:r w:rsidRPr="004E6C9C" w:rsidR="7E5F0A72">
        <w:rPr>
          <w:rFonts w:eastAsia="Verdana" w:cs="Verdana"/>
          <w:lang w:val="nl"/>
        </w:rPr>
        <w:t xml:space="preserve"> </w:t>
      </w:r>
      <w:r w:rsidRPr="004E6C9C" w:rsidR="60776A44">
        <w:rPr>
          <w:rFonts w:eastAsia="Verdana" w:cs="Verdana"/>
          <w:lang w:val="nl"/>
        </w:rPr>
        <w:t xml:space="preserve">op verschillende punten aangepast. </w:t>
      </w:r>
      <w:r w:rsidRPr="004E6C9C" w:rsidR="129FCB9E">
        <w:rPr>
          <w:rFonts w:eastAsia="Verdana" w:cs="Verdana"/>
          <w:lang w:val="nl"/>
        </w:rPr>
        <w:t xml:space="preserve">Tijdens de consultatieperiode hebben </w:t>
      </w:r>
      <w:r w:rsidRPr="004E6C9C" w:rsidR="379EC53E">
        <w:rPr>
          <w:rFonts w:eastAsia="Verdana" w:cs="Verdana"/>
          <w:lang w:val="nl"/>
        </w:rPr>
        <w:t>de verschillende indieners van de gelegenheid gebruik gema</w:t>
      </w:r>
      <w:r w:rsidRPr="004E6C9C" w:rsidR="486E4906">
        <w:rPr>
          <w:rFonts w:eastAsia="Verdana" w:cs="Verdana"/>
          <w:lang w:val="nl"/>
        </w:rPr>
        <w:t xml:space="preserve">akt om ook </w:t>
      </w:r>
      <w:r w:rsidRPr="004E6C9C" w:rsidR="7A765E2A">
        <w:rPr>
          <w:rFonts w:eastAsia="Verdana" w:cs="Verdana"/>
          <w:lang w:val="nl"/>
        </w:rPr>
        <w:t xml:space="preserve">onderwerpen aan te kaarten in relatie tot </w:t>
      </w:r>
      <w:r w:rsidRPr="004E6C9C" w:rsidR="423BC7BC">
        <w:rPr>
          <w:rFonts w:eastAsia="Verdana" w:cs="Verdana"/>
          <w:lang w:val="nl"/>
        </w:rPr>
        <w:t>de schadeafhandeling en versterkingsoperatie die geen onderdeel zijn van voorliggend wetsvoorstel.</w:t>
      </w:r>
      <w:r w:rsidRPr="004E6C9C" w:rsidR="5445AC94">
        <w:rPr>
          <w:rFonts w:eastAsia="Verdana" w:cs="Verdana"/>
          <w:lang w:val="nl"/>
        </w:rPr>
        <w:t xml:space="preserve"> </w:t>
      </w:r>
      <w:r w:rsidRPr="004E6C9C" w:rsidR="1DB1A968">
        <w:rPr>
          <w:rFonts w:eastAsia="Verdana" w:cs="Verdana"/>
          <w:lang w:val="nl"/>
        </w:rPr>
        <w:t>Deze onderwerpen zullen</w:t>
      </w:r>
      <w:r w:rsidRPr="004E6C9C" w:rsidR="1F458685">
        <w:rPr>
          <w:rFonts w:eastAsia="Verdana" w:cs="Verdana"/>
          <w:lang w:val="nl"/>
        </w:rPr>
        <w:t xml:space="preserve">, voor zover die geen directe relatie hebben met </w:t>
      </w:r>
      <w:r w:rsidRPr="004E6C9C" w:rsidR="456F6444">
        <w:rPr>
          <w:rFonts w:eastAsia="Verdana" w:cs="Verdana"/>
          <w:lang w:val="nl"/>
        </w:rPr>
        <w:t>de in dit wets</w:t>
      </w:r>
      <w:r w:rsidRPr="004E6C9C" w:rsidR="1F458685">
        <w:rPr>
          <w:rFonts w:eastAsia="Verdana" w:cs="Verdana"/>
          <w:lang w:val="nl"/>
        </w:rPr>
        <w:t>voorstel</w:t>
      </w:r>
      <w:r w:rsidRPr="004E6C9C" w:rsidR="456F6444">
        <w:rPr>
          <w:rFonts w:eastAsia="Verdana" w:cs="Verdana"/>
          <w:lang w:val="nl"/>
        </w:rPr>
        <w:t xml:space="preserve"> opgenomen wijzigingen</w:t>
      </w:r>
      <w:r w:rsidRPr="004E6C9C" w:rsidR="1F458685">
        <w:rPr>
          <w:rFonts w:eastAsia="Verdana" w:cs="Verdana"/>
          <w:lang w:val="nl"/>
        </w:rPr>
        <w:t>, in</w:t>
      </w:r>
      <w:r w:rsidRPr="004E6C9C" w:rsidR="36081200">
        <w:rPr>
          <w:rFonts w:eastAsia="Verdana" w:cs="Verdana"/>
          <w:lang w:val="nl"/>
        </w:rPr>
        <w:t xml:space="preserve"> het openbare consultatieverslag worden </w:t>
      </w:r>
      <w:r w:rsidRPr="004E6C9C" w:rsidR="456F6444">
        <w:rPr>
          <w:rFonts w:eastAsia="Verdana" w:cs="Verdana"/>
          <w:lang w:val="nl"/>
        </w:rPr>
        <w:t>geadresseerd</w:t>
      </w:r>
      <w:r w:rsidRPr="004E6C9C" w:rsidR="36081200">
        <w:rPr>
          <w:rFonts w:eastAsia="Verdana" w:cs="Verdana"/>
          <w:lang w:val="nl"/>
        </w:rPr>
        <w:t xml:space="preserve">. </w:t>
      </w:r>
      <w:r w:rsidRPr="004E6C9C" w:rsidR="018F4021">
        <w:rPr>
          <w:rFonts w:eastAsia="Verdana" w:cs="Verdana"/>
          <w:lang w:val="nl"/>
        </w:rPr>
        <w:t xml:space="preserve">Hieronder </w:t>
      </w:r>
      <w:r w:rsidRPr="004E6C9C" w:rsidR="05EEEBFF">
        <w:rPr>
          <w:rFonts w:eastAsia="Verdana" w:cs="Verdana"/>
          <w:lang w:val="nl"/>
        </w:rPr>
        <w:t>wordt</w:t>
      </w:r>
      <w:r w:rsidRPr="004E6C9C" w:rsidR="018F4021">
        <w:rPr>
          <w:rFonts w:eastAsia="Verdana" w:cs="Verdana"/>
          <w:lang w:val="nl"/>
        </w:rPr>
        <w:t xml:space="preserve"> per onderwerp</w:t>
      </w:r>
      <w:r w:rsidRPr="004E6C9C" w:rsidR="5FD8E828">
        <w:rPr>
          <w:rFonts w:eastAsia="Verdana" w:cs="Verdana"/>
          <w:lang w:val="nl"/>
        </w:rPr>
        <w:t xml:space="preserve"> ingegaan op de hoofdlijnen van de reacties</w:t>
      </w:r>
      <w:r w:rsidRPr="004E6C9C" w:rsidR="06FE1F3B">
        <w:rPr>
          <w:rFonts w:eastAsia="Verdana" w:cs="Verdana"/>
          <w:lang w:val="nl"/>
        </w:rPr>
        <w:t xml:space="preserve"> die specifiek zien op dit wetsvoorstel</w:t>
      </w:r>
      <w:r w:rsidRPr="004E6C9C" w:rsidR="5FD8E828">
        <w:rPr>
          <w:rFonts w:eastAsia="Verdana" w:cs="Verdana"/>
          <w:lang w:val="nl"/>
        </w:rPr>
        <w:t xml:space="preserve">. </w:t>
      </w:r>
    </w:p>
    <w:p w:rsidRPr="004E6C9C" w:rsidR="2E1C11B4" w:rsidP="00575F19" w14:paraId="1D97ABC8" w14:textId="2530A369">
      <w:pPr>
        <w:pStyle w:val="Heading3"/>
        <w:spacing w:line="276" w:lineRule="auto"/>
        <w:rPr>
          <w:lang w:val="nl"/>
        </w:rPr>
      </w:pPr>
      <w:bookmarkStart w:name="_Toc209544912" w:id="57"/>
      <w:r w:rsidRPr="004E6C9C">
        <w:rPr>
          <w:lang w:val="nl"/>
        </w:rPr>
        <w:t xml:space="preserve">7.2.1 </w:t>
      </w:r>
      <w:r w:rsidRPr="004E6C9C">
        <w:rPr>
          <w:lang w:val="nl"/>
        </w:rPr>
        <w:t xml:space="preserve">Algemene reacties over de </w:t>
      </w:r>
      <w:r w:rsidRPr="004E6C9C" w:rsidR="003A5F77">
        <w:rPr>
          <w:lang w:val="nl"/>
        </w:rPr>
        <w:t>Staat van Groningen en Noord-Drenthe</w:t>
      </w:r>
      <w:bookmarkEnd w:id="57"/>
    </w:p>
    <w:p w:rsidRPr="004E6C9C" w:rsidR="2E1C11B4" w:rsidP="00575F19" w14:paraId="444E3151" w14:textId="39C5B716">
      <w:pPr>
        <w:rPr>
          <w:rFonts w:eastAsia="Verdana" w:cs="Verdana"/>
          <w:lang w:val="nl"/>
        </w:rPr>
      </w:pPr>
      <w:r w:rsidRPr="004E6C9C">
        <w:rPr>
          <w:rFonts w:eastAsia="Verdana" w:cs="Verdana"/>
          <w:lang w:val="nl"/>
        </w:rPr>
        <w:t xml:space="preserve">De inbreng uit de internetconsultatie met betrekking tot de </w:t>
      </w:r>
      <w:r w:rsidRPr="004E6C9C" w:rsidR="003A5F77">
        <w:rPr>
          <w:rFonts w:eastAsia="Verdana" w:cs="Verdana"/>
          <w:lang w:val="nl"/>
        </w:rPr>
        <w:t>Staat van Groningen en Noord-Drenthe</w:t>
      </w:r>
      <w:r w:rsidRPr="004E6C9C">
        <w:rPr>
          <w:rFonts w:eastAsia="Verdana" w:cs="Verdana"/>
          <w:lang w:val="nl"/>
        </w:rPr>
        <w:t xml:space="preserve"> ziet op hoofdlijnen op de onderwerpen die hierna worden toegelicht. </w:t>
      </w:r>
    </w:p>
    <w:p w:rsidRPr="009E50B2" w:rsidR="2E1C11B4" w:rsidP="00867962" w14:paraId="0D5202D0" w14:textId="244117BB">
      <w:pPr>
        <w:pStyle w:val="NoSpacing"/>
        <w:numPr>
          <w:ilvl w:val="0"/>
          <w:numId w:val="60"/>
        </w:numPr>
        <w:rPr>
          <w:rFonts w:ascii="Verdana" w:hAnsi="Verdana"/>
          <w:i/>
          <w:sz w:val="18"/>
          <w:szCs w:val="18"/>
          <w:lang w:val="nl"/>
        </w:rPr>
      </w:pPr>
      <w:r w:rsidRPr="009E50B2">
        <w:rPr>
          <w:rFonts w:ascii="Verdana" w:hAnsi="Verdana"/>
          <w:i/>
          <w:sz w:val="18"/>
          <w:szCs w:val="18"/>
          <w:lang w:val="nl"/>
        </w:rPr>
        <w:t xml:space="preserve">Zorgplichten verduurzaming en brede welvaart </w:t>
      </w:r>
    </w:p>
    <w:p w:rsidRPr="004E6C9C" w:rsidR="2E1C11B4" w:rsidP="00575F19" w14:paraId="1198D80B" w14:textId="2B0DE89F">
      <w:pPr>
        <w:rPr>
          <w:rFonts w:eastAsia="Verdana" w:cs="Verdana"/>
          <w:lang w:val="nl"/>
        </w:rPr>
      </w:pPr>
      <w:r w:rsidRPr="004E6C9C">
        <w:rPr>
          <w:rFonts w:eastAsia="Verdana" w:cs="Verdana"/>
          <w:lang w:val="nl"/>
        </w:rPr>
        <w:t>De gemeenten in Groningen en Noord-Drenthe en de provincie Groningen wijzen erop dat de zorgplichten voor brede welvaart en verduurzaming te weinig houvast bieden. Ook maatschappelijke organisaties en de werkgroep Mijnbouwschade pleiten voor een herformulering van de zorgplichten. De provincie Groningen en betrokken gemeenten stellen dat de verantwoordelijke bewindspersoon met het wetsvoorstel gebonden moet zijn aan de verplichting om de maatregelen te nemen die nodig zijn om de doelen te realiseren. “Een zorgplicht zonder norm waaraan die zorg moet voldoen geeft de regio niet het houvast dat nodig is.”</w:t>
      </w:r>
    </w:p>
    <w:p w:rsidRPr="00B76FF9" w:rsidR="2E1C11B4" w:rsidP="00575F19" w14:paraId="439B3007" w14:textId="3352D7E1">
      <w:pPr>
        <w:rPr>
          <w:rFonts w:eastAsia="Verdana" w:cs="Verdana"/>
          <w:lang w:val="nl"/>
        </w:rPr>
      </w:pPr>
      <w:r w:rsidRPr="004E6C9C">
        <w:rPr>
          <w:rFonts w:eastAsia="Verdana" w:cs="Verdana"/>
          <w:lang w:val="nl"/>
        </w:rPr>
        <w:t xml:space="preserve">De in het wetsvoorstel opgenomen zorgplichten brengen echter wel degelijk verplichtingen met zich. Het wetsvoorstel verplicht de bewindspersoon immers om ten minste iedere vijf jaar in een uitvoeringsprogramma </w:t>
      </w:r>
      <w:r w:rsidRPr="004E6C9C" w:rsidR="009D3554">
        <w:rPr>
          <w:rFonts w:eastAsia="Verdana" w:cs="Verdana"/>
          <w:lang w:val="nl"/>
        </w:rPr>
        <w:t xml:space="preserve">Rijk </w:t>
      </w:r>
      <w:r w:rsidRPr="004E6C9C">
        <w:rPr>
          <w:rFonts w:eastAsia="Verdana" w:cs="Verdana"/>
          <w:lang w:val="nl"/>
        </w:rPr>
        <w:t xml:space="preserve">de tussentijdse doelen, streefwaarden, randvoorwaarden en de voorgenomen maatregelen voor brede welvaart en verduurzaming vast te leggen, en met de </w:t>
      </w:r>
      <w:r w:rsidRPr="004E6C9C" w:rsidR="003A5F77">
        <w:rPr>
          <w:rFonts w:eastAsia="Verdana" w:cs="Verdana"/>
          <w:lang w:val="nl"/>
        </w:rPr>
        <w:t>Staat van Groningen en Noord-Drenthe</w:t>
      </w:r>
      <w:r w:rsidRPr="004E6C9C">
        <w:rPr>
          <w:rFonts w:eastAsia="Verdana" w:cs="Verdana"/>
          <w:lang w:val="nl"/>
        </w:rPr>
        <w:t xml:space="preserve"> hierover verantwoording af te leggen</w:t>
      </w:r>
      <w:r w:rsidRPr="004E6C9C" w:rsidR="7931AFA4">
        <w:rPr>
          <w:rFonts w:eastAsia="Verdana" w:cs="Verdana"/>
          <w:lang w:val="nl"/>
        </w:rPr>
        <w:t xml:space="preserve"> aan het parlement</w:t>
      </w:r>
      <w:r w:rsidRPr="004E6C9C">
        <w:rPr>
          <w:rFonts w:eastAsia="Verdana" w:cs="Verdana"/>
          <w:lang w:val="nl"/>
        </w:rPr>
        <w:t xml:space="preserve">. Naar aanleiding van de reacties uit de internetconsultatie is in </w:t>
      </w:r>
      <w:r w:rsidRPr="004E6C9C" w:rsidR="6967C26B">
        <w:rPr>
          <w:rFonts w:eastAsia="Verdana" w:cs="Verdana"/>
          <w:lang w:val="nl"/>
        </w:rPr>
        <w:t xml:space="preserve">het derde </w:t>
      </w:r>
      <w:r w:rsidRPr="004E6C9C">
        <w:rPr>
          <w:rFonts w:eastAsia="Verdana" w:cs="Verdana"/>
          <w:lang w:val="nl"/>
        </w:rPr>
        <w:t xml:space="preserve">lid </w:t>
      </w:r>
      <w:r w:rsidRPr="004E6C9C" w:rsidR="71F52AD8">
        <w:rPr>
          <w:rFonts w:eastAsia="Verdana" w:cs="Verdana"/>
          <w:lang w:val="nl"/>
        </w:rPr>
        <w:t>van het voorgestelde artikel 13s</w:t>
      </w:r>
      <w:r w:rsidRPr="004E6C9C">
        <w:rPr>
          <w:rFonts w:eastAsia="Verdana" w:cs="Verdana"/>
          <w:lang w:val="nl"/>
        </w:rPr>
        <w:t xml:space="preserve"> toegevoegd dat in de reactie op de </w:t>
      </w:r>
      <w:r w:rsidRPr="004E6C9C" w:rsidR="003A5F77">
        <w:rPr>
          <w:rFonts w:eastAsia="Verdana" w:cs="Verdana"/>
          <w:lang w:val="nl"/>
        </w:rPr>
        <w:t>Staat van Groningen en Noord-Drenthe</w:t>
      </w:r>
      <w:r w:rsidRPr="004E6C9C">
        <w:rPr>
          <w:rFonts w:eastAsia="Verdana" w:cs="Verdana"/>
          <w:lang w:val="nl"/>
        </w:rPr>
        <w:t xml:space="preserve"> wordt opgenomen </w:t>
      </w:r>
      <w:r w:rsidRPr="00650B7D">
        <w:rPr>
          <w:rFonts w:eastAsia="Verdana" w:cs="Verdana"/>
          <w:lang w:val="nl"/>
        </w:rPr>
        <w:t>welke maatregelen de minister en de ministers die het aangaa</w:t>
      </w:r>
      <w:r w:rsidRPr="00650B7D" w:rsidR="7131720E">
        <w:rPr>
          <w:rFonts w:eastAsia="Verdana" w:cs="Verdana"/>
          <w:lang w:val="nl"/>
        </w:rPr>
        <w:t>t</w:t>
      </w:r>
      <w:r w:rsidRPr="00650B7D">
        <w:rPr>
          <w:rFonts w:eastAsia="Verdana" w:cs="Verdana"/>
          <w:lang w:val="nl"/>
        </w:rPr>
        <w:t xml:space="preserve"> nemen teneinde de streefwaarden en doelen uit het uitvoeringsprogramma te bereiken</w:t>
      </w:r>
      <w:r w:rsidRPr="00B76FF9">
        <w:rPr>
          <w:rFonts w:eastAsia="Verdana" w:cs="Verdana"/>
          <w:lang w:val="nl"/>
        </w:rPr>
        <w:t xml:space="preserve">. </w:t>
      </w:r>
    </w:p>
    <w:p w:rsidRPr="009E50B2" w:rsidR="2E1C11B4" w:rsidP="00867962" w14:paraId="2AA3D361" w14:textId="1D73B204">
      <w:pPr>
        <w:pStyle w:val="NoSpacing"/>
        <w:numPr>
          <w:ilvl w:val="0"/>
          <w:numId w:val="61"/>
        </w:numPr>
        <w:rPr>
          <w:rFonts w:ascii="Verdana" w:hAnsi="Verdana"/>
          <w:i/>
          <w:sz w:val="18"/>
          <w:szCs w:val="18"/>
          <w:lang w:val="nl"/>
        </w:rPr>
      </w:pPr>
      <w:r w:rsidRPr="009E50B2">
        <w:rPr>
          <w:rFonts w:ascii="Verdana" w:hAnsi="Verdana"/>
          <w:i/>
          <w:sz w:val="18"/>
          <w:szCs w:val="18"/>
          <w:lang w:val="nl"/>
        </w:rPr>
        <w:t>Betrokkenheid decentrale bestuurders bij het uitvoeringsprogramma</w:t>
      </w:r>
    </w:p>
    <w:p w:rsidRPr="004E6C9C" w:rsidR="2E1C11B4" w:rsidP="00575F19" w14:paraId="73624275" w14:textId="5471774D">
      <w:pPr>
        <w:rPr>
          <w:rFonts w:eastAsia="Verdana" w:cs="Verdana"/>
          <w:lang w:val="nl"/>
        </w:rPr>
      </w:pPr>
      <w:r w:rsidRPr="004E6C9C">
        <w:rPr>
          <w:rFonts w:eastAsia="Verdana" w:cs="Verdana"/>
          <w:lang w:val="nl"/>
        </w:rPr>
        <w:t>De provincie Groningen en de betrokken gemeenten in Groningen en Noord-Drenthe hebben gevraagd om de relatie tussen afspraken met decentrale overheden en het uitvoeringsprogramma te verduidelijken. Het uitvoeringsprogramma zou volgens deze indiener ook op de schadeafhandeling en de versterkingsoperatie moeten zien.</w:t>
      </w:r>
      <w:r w:rsidRPr="004E6C9C" w:rsidR="00FB2E20">
        <w:rPr>
          <w:rFonts w:eastAsia="Verdana" w:cs="Verdana"/>
          <w:lang w:val="nl"/>
        </w:rPr>
        <w:t xml:space="preserve"> Het Kennisplatform Leefbaar &amp; Kansrijk Groningen heeft er ook op gewezen dat de thema’s schade en versterking niet zijn betrokken bij het uitvoeringsprogramma.</w:t>
      </w:r>
    </w:p>
    <w:p w:rsidRPr="004E6C9C" w:rsidR="2E1C11B4" w:rsidP="00575F19" w14:paraId="2F430074" w14:textId="3C386942">
      <w:pPr>
        <w:spacing w:after="0"/>
        <w:rPr>
          <w:rFonts w:eastAsia="Verdana" w:cs="Verdana"/>
          <w:color w:val="000000" w:themeColor="text1"/>
          <w:lang w:val="nl"/>
        </w:rPr>
      </w:pPr>
      <w:r w:rsidRPr="004E6C9C">
        <w:rPr>
          <w:rFonts w:eastAsia="Verdana" w:cs="Verdana"/>
          <w:color w:val="000000" w:themeColor="text1"/>
          <w:lang w:val="nl"/>
        </w:rPr>
        <w:t xml:space="preserve">Het wetsvoorstel voorziet reeds in zeggenschap voor de decentrale overheden, omdat het uitvoeringsprogramma </w:t>
      </w:r>
      <w:r w:rsidRPr="004E6C9C" w:rsidR="006E19E6">
        <w:rPr>
          <w:rFonts w:eastAsia="Verdana" w:cs="Verdana"/>
          <w:color w:val="000000" w:themeColor="text1"/>
          <w:lang w:val="nl"/>
        </w:rPr>
        <w:t>Rijk</w:t>
      </w:r>
      <w:r w:rsidRPr="004E6C9C">
        <w:rPr>
          <w:rFonts w:eastAsia="Verdana" w:cs="Verdana"/>
          <w:color w:val="000000" w:themeColor="text1"/>
          <w:lang w:val="nl"/>
        </w:rPr>
        <w:t xml:space="preserve"> </w:t>
      </w:r>
      <w:r w:rsidRPr="00650B7D">
        <w:rPr>
          <w:rFonts w:eastAsia="Verdana" w:cs="Verdana"/>
          <w:color w:val="000000" w:themeColor="text1"/>
          <w:lang w:val="nl"/>
        </w:rPr>
        <w:t>in overleg met</w:t>
      </w:r>
      <w:r w:rsidRPr="004E6C9C">
        <w:rPr>
          <w:rFonts w:eastAsia="Verdana" w:cs="Verdana"/>
          <w:color w:val="000000" w:themeColor="text1"/>
          <w:lang w:val="nl"/>
        </w:rPr>
        <w:t xml:space="preserve"> hen door de minister wordt vastgesteld. Naar aanleiding van de consultatiereactie van de decentrale overheden is in de toelichting bij dit wetsvoorstel </w:t>
      </w:r>
      <w:r w:rsidRPr="004E6C9C">
        <w:rPr>
          <w:rFonts w:eastAsia="Verdana" w:cs="Verdana"/>
          <w:color w:val="000000" w:themeColor="text1"/>
          <w:lang w:val="nl"/>
        </w:rPr>
        <w:t xml:space="preserve">verduidelijkt dat het uitvoeringsprogramma met betrekking tot brede welvaart voortvloeit uit de </w:t>
      </w:r>
      <w:r w:rsidRPr="004E6C9C" w:rsidR="00F47678">
        <w:rPr>
          <w:rFonts w:eastAsia="Verdana" w:cs="Verdana"/>
          <w:color w:val="000000" w:themeColor="text1"/>
          <w:lang w:val="nl"/>
        </w:rPr>
        <w:t>s</w:t>
      </w:r>
      <w:r w:rsidRPr="004E6C9C">
        <w:rPr>
          <w:rFonts w:eastAsia="Verdana" w:cs="Verdana"/>
          <w:color w:val="000000" w:themeColor="text1"/>
          <w:lang w:val="nl"/>
        </w:rPr>
        <w:t xml:space="preserve">ociale en </w:t>
      </w:r>
      <w:r w:rsidRPr="004E6C9C" w:rsidR="00F47678">
        <w:rPr>
          <w:rFonts w:eastAsia="Verdana" w:cs="Verdana"/>
          <w:color w:val="000000" w:themeColor="text1"/>
          <w:lang w:val="nl"/>
        </w:rPr>
        <w:t>e</w:t>
      </w:r>
      <w:r w:rsidRPr="004E6C9C">
        <w:rPr>
          <w:rFonts w:eastAsia="Verdana" w:cs="Verdana"/>
          <w:color w:val="000000" w:themeColor="text1"/>
          <w:lang w:val="nl"/>
        </w:rPr>
        <w:t xml:space="preserve">conomische </w:t>
      </w:r>
      <w:r w:rsidRPr="004E6C9C" w:rsidR="00F47678">
        <w:rPr>
          <w:rFonts w:eastAsia="Verdana" w:cs="Verdana"/>
          <w:color w:val="000000" w:themeColor="text1"/>
          <w:lang w:val="nl"/>
        </w:rPr>
        <w:t>a</w:t>
      </w:r>
      <w:r w:rsidRPr="004E6C9C">
        <w:rPr>
          <w:rFonts w:eastAsia="Verdana" w:cs="Verdana"/>
          <w:color w:val="000000" w:themeColor="text1"/>
          <w:lang w:val="nl"/>
        </w:rPr>
        <w:t>genda’s die gezamenlijk door het Rijk en de decentrale overheden worden opgesteld.</w:t>
      </w:r>
      <w:r w:rsidRPr="004E6C9C" w:rsidR="00B06685">
        <w:rPr>
          <w:rFonts w:eastAsia="Verdana" w:cs="Verdana"/>
          <w:color w:val="000000" w:themeColor="text1"/>
          <w:lang w:val="nl"/>
        </w:rPr>
        <w:t xml:space="preserve"> </w:t>
      </w:r>
      <w:r w:rsidRPr="004E6C9C">
        <w:rPr>
          <w:rFonts w:eastAsia="Verdana" w:cs="Verdana"/>
          <w:color w:val="000000" w:themeColor="text1"/>
          <w:lang w:val="nl"/>
        </w:rPr>
        <w:t xml:space="preserve">Het ligt niet voor de hand om in het uitvoeringsprogramma afspraken met decentrale overheden over de schadeafhandeling en de versterkingsoperatie vast te leggen, omdat de taken en bevoegdheden van de minister </w:t>
      </w:r>
      <w:r w:rsidRPr="004E6C9C" w:rsidR="3689AE6F">
        <w:rPr>
          <w:rFonts w:eastAsia="Verdana" w:cs="Verdana"/>
          <w:color w:val="000000" w:themeColor="text1"/>
          <w:lang w:val="nl"/>
        </w:rPr>
        <w:t xml:space="preserve">en het IMG </w:t>
      </w:r>
      <w:r w:rsidRPr="004E6C9C">
        <w:rPr>
          <w:rFonts w:eastAsia="Verdana" w:cs="Verdana"/>
          <w:color w:val="000000" w:themeColor="text1"/>
          <w:lang w:val="nl"/>
        </w:rPr>
        <w:t xml:space="preserve">hiervoor al in de wet zijn beschreven en daar dus geen uitvoeringsprogramma voor nodig is. </w:t>
      </w:r>
    </w:p>
    <w:p w:rsidRPr="008C2E29" w:rsidR="00965E67" w:rsidP="00575F19" w14:paraId="5E1AB5B4" w14:textId="77777777">
      <w:pPr>
        <w:spacing w:after="0"/>
        <w:rPr>
          <w:rFonts w:eastAsia="Verdana" w:cs="Verdana"/>
          <w:color w:val="000000" w:themeColor="text1"/>
          <w:szCs w:val="18"/>
          <w:lang w:val="nl"/>
        </w:rPr>
      </w:pPr>
    </w:p>
    <w:p w:rsidRPr="004E6C9C" w:rsidR="00965E67" w:rsidP="00575F19" w14:paraId="625D90DE" w14:textId="607830E9">
      <w:pPr>
        <w:spacing w:after="0"/>
        <w:rPr>
          <w:rFonts w:eastAsia="Verdana" w:cs="Verdana"/>
          <w:color w:val="000000" w:themeColor="text1"/>
        </w:rPr>
      </w:pPr>
      <w:r w:rsidRPr="004E6C9C">
        <w:rPr>
          <w:rFonts w:eastAsia="Verdana" w:cs="Verdana"/>
          <w:color w:val="000000" w:themeColor="text1"/>
        </w:rPr>
        <w:t>In de reactie van de decentrale overheden is er</w:t>
      </w:r>
      <w:r w:rsidRPr="004E6C9C" w:rsidR="00ED38E5">
        <w:rPr>
          <w:rFonts w:eastAsia="Verdana" w:cs="Verdana"/>
          <w:color w:val="000000" w:themeColor="text1"/>
        </w:rPr>
        <w:t xml:space="preserve"> ook </w:t>
      </w:r>
      <w:r w:rsidRPr="004E6C9C">
        <w:rPr>
          <w:rFonts w:eastAsia="Verdana" w:cs="Verdana"/>
          <w:color w:val="000000" w:themeColor="text1"/>
        </w:rPr>
        <w:t xml:space="preserve">op gewezen dat het wetsvoorstel lijkt te worstelen met de verantwoordelijkheid van de bevoegde minister, andere ministers en derden (ten aanzien van brede welvaartsontwikkeling). Om die reden is verduidelijkt dat de zorgplichten voor brede welvaart en verduurzaming weliswaar op de minister rusten, maar dat de </w:t>
      </w:r>
      <w:r w:rsidRPr="004E6C9C" w:rsidR="4EDCDEDC">
        <w:rPr>
          <w:rFonts w:eastAsia="Verdana" w:cs="Verdana"/>
          <w:color w:val="000000" w:themeColor="text1"/>
        </w:rPr>
        <w:t xml:space="preserve">taken die uit deze zorgplichten voortvloeien </w:t>
      </w:r>
      <w:r w:rsidRPr="004E6C9C">
        <w:rPr>
          <w:rFonts w:eastAsia="Verdana" w:cs="Verdana"/>
          <w:color w:val="000000" w:themeColor="text1"/>
        </w:rPr>
        <w:t>in samenwerking met derden worden uitgevoerd. In dit verband is ook verduidelijkt dat de sociale en economische agenda’s die het Rijk en de regionale overheden samen maken de basis vormen voor het uitvoeringsprogramma van de minister, ter uitwerking van zijn zorgplicht</w:t>
      </w:r>
      <w:r w:rsidRPr="004E6C9C" w:rsidR="00583126">
        <w:rPr>
          <w:rFonts w:eastAsia="Verdana" w:cs="Verdana"/>
          <w:color w:val="000000" w:themeColor="text1"/>
        </w:rPr>
        <w:t xml:space="preserve"> voor brede welvaart</w:t>
      </w:r>
      <w:r w:rsidRPr="004E6C9C">
        <w:rPr>
          <w:rFonts w:eastAsia="Verdana" w:cs="Verdana"/>
          <w:color w:val="000000" w:themeColor="text1"/>
        </w:rPr>
        <w:t>. Om meer duidelijkheid te creëren over de verdeling van taken en verantwoordelijkheden tussen de verschillende overheden, is toegevoegd dat de minister de decentrale overheden zal verzoeken om de inspanningen die zij doen in verband met de uitvoering van de sociale en economische agenda’s (en daarmee de brede welvaartsontwikkeling) en de verduurzamingsaanpak ook vast te leggen.</w:t>
      </w:r>
    </w:p>
    <w:p w:rsidRPr="00575F19" w:rsidR="2E1C11B4" w:rsidP="00575F19" w14:paraId="536B3EFA" w14:textId="679E71B0">
      <w:pPr>
        <w:spacing w:after="0"/>
        <w:rPr>
          <w:rFonts w:eastAsia="Verdana" w:cs="Verdana"/>
          <w:color w:val="000000" w:themeColor="text1"/>
          <w:szCs w:val="18"/>
          <w:highlight w:val="yellow"/>
          <w:lang w:val="nl"/>
        </w:rPr>
      </w:pPr>
      <w:r w:rsidRPr="00575F19">
        <w:rPr>
          <w:rFonts w:eastAsia="Verdana" w:cs="Verdana"/>
          <w:color w:val="000000" w:themeColor="text1"/>
          <w:szCs w:val="18"/>
          <w:highlight w:val="yellow"/>
          <w:lang w:val="nl"/>
        </w:rPr>
        <w:t xml:space="preserve"> </w:t>
      </w:r>
    </w:p>
    <w:p w:rsidRPr="004E6C9C" w:rsidR="2E1C11B4" w:rsidP="00867962" w14:paraId="314E24E4" w14:textId="34972F70">
      <w:pPr>
        <w:pStyle w:val="ListParagraph"/>
        <w:numPr>
          <w:ilvl w:val="0"/>
          <w:numId w:val="61"/>
        </w:numPr>
        <w:spacing w:after="0"/>
        <w:rPr>
          <w:rFonts w:eastAsia="Verdana" w:cs="Verdana"/>
          <w:i/>
          <w:color w:val="000000" w:themeColor="text1"/>
          <w:lang w:val="nl"/>
        </w:rPr>
      </w:pPr>
      <w:r w:rsidRPr="004E6C9C">
        <w:rPr>
          <w:rFonts w:eastAsia="Verdana" w:cs="Verdana"/>
          <w:i/>
          <w:color w:val="000000" w:themeColor="text1"/>
          <w:lang w:val="nl"/>
        </w:rPr>
        <w:t>Differentiatie opgave gemeenteniveau voor brede welvaart</w:t>
      </w:r>
    </w:p>
    <w:p w:rsidRPr="004E6C9C" w:rsidR="2E1C11B4" w:rsidP="00575F19" w14:paraId="280ABD39" w14:textId="7FFC00F7">
      <w:pPr>
        <w:spacing w:after="0"/>
        <w:rPr>
          <w:rFonts w:eastAsia="Verdana" w:cs="Verdana"/>
          <w:color w:val="000000" w:themeColor="text1"/>
          <w:highlight w:val="yellow"/>
          <w:lang w:val="nl"/>
        </w:rPr>
      </w:pPr>
      <w:r w:rsidRPr="004E6C9C">
        <w:rPr>
          <w:rFonts w:eastAsia="Verdana" w:cs="Verdana"/>
          <w:color w:val="000000" w:themeColor="text1"/>
          <w:lang w:val="nl"/>
        </w:rPr>
        <w:t xml:space="preserve">De betrokken gemeenten, de provincie Groningen, de Groninger Bodem Beweging en de werkgroep Mijnbouwschade wijzen op verschillen </w:t>
      </w:r>
      <w:r w:rsidRPr="004E6C9C" w:rsidR="007F505D">
        <w:rPr>
          <w:rFonts w:eastAsia="Verdana" w:cs="Verdana"/>
          <w:color w:val="000000" w:themeColor="text1"/>
          <w:lang w:val="nl"/>
        </w:rPr>
        <w:t>op het gebied van brede welvaart en verduurzaming</w:t>
      </w:r>
      <w:r w:rsidRPr="004E6C9C">
        <w:rPr>
          <w:rFonts w:eastAsia="Verdana" w:cs="Verdana"/>
          <w:color w:val="000000" w:themeColor="text1"/>
          <w:lang w:val="nl"/>
        </w:rPr>
        <w:t xml:space="preserve"> tussen </w:t>
      </w:r>
      <w:r w:rsidRPr="004E6C9C" w:rsidR="00153432">
        <w:rPr>
          <w:rFonts w:eastAsia="Verdana" w:cs="Verdana"/>
          <w:color w:val="000000" w:themeColor="text1"/>
          <w:lang w:val="nl"/>
        </w:rPr>
        <w:t xml:space="preserve">en binnen </w:t>
      </w:r>
      <w:r w:rsidRPr="004E6C9C">
        <w:rPr>
          <w:rFonts w:eastAsia="Verdana" w:cs="Verdana"/>
          <w:color w:val="000000" w:themeColor="text1"/>
          <w:lang w:val="nl"/>
        </w:rPr>
        <w:t xml:space="preserve">gemeenten in Groningen en Noord-Drenthe. Zo stelt de werkgroep Mijnbouwschade onder meer dat voorkomen moet worden dat de zwaarst getroffen gebieden uiteindelijk nog steeds achterblijven, omdat andere gemeenten voorrang krijgen en/of omdat zij het gemiddeld welvaartsniveau negatief beïnvloeden. </w:t>
      </w:r>
      <w:r w:rsidRPr="004E6C9C" w:rsidR="003C4A31">
        <w:rPr>
          <w:rFonts w:eastAsia="Verdana" w:cs="Verdana"/>
          <w:color w:val="000000" w:themeColor="text1"/>
          <w:lang w:val="nl"/>
        </w:rPr>
        <w:t>De decentrale overheden stellen voor een ondergrens in het wetsvoorstel of de memorie van toelichting op te nemen, zodat verschillen binnen tussen gemeenten niet worden verdiept of dat goede resultaten slechte resultaten maskeren.</w:t>
      </w:r>
    </w:p>
    <w:p w:rsidRPr="008C2E29" w:rsidR="2E1C11B4" w:rsidP="00575F19" w14:paraId="18377B52" w14:textId="32D462FA">
      <w:pPr>
        <w:spacing w:after="0"/>
        <w:rPr>
          <w:rFonts w:eastAsia="Verdana" w:cs="Verdana"/>
          <w:color w:val="000000" w:themeColor="text1"/>
          <w:szCs w:val="18"/>
          <w:lang w:val="nl"/>
        </w:rPr>
      </w:pPr>
      <w:r w:rsidRPr="008C2E29">
        <w:rPr>
          <w:rFonts w:eastAsia="Verdana" w:cs="Verdana"/>
          <w:color w:val="000000" w:themeColor="text1"/>
          <w:szCs w:val="18"/>
          <w:lang w:val="nl"/>
        </w:rPr>
        <w:t xml:space="preserve"> </w:t>
      </w:r>
    </w:p>
    <w:p w:rsidRPr="004E6C9C" w:rsidR="2E1C11B4" w:rsidP="00575F19" w14:paraId="499F861A" w14:textId="25326843">
      <w:pPr>
        <w:spacing w:after="0"/>
        <w:rPr>
          <w:rFonts w:eastAsia="Verdana" w:cs="Verdana"/>
          <w:color w:val="000000" w:themeColor="text1"/>
          <w:lang w:val="nl"/>
        </w:rPr>
      </w:pPr>
      <w:r w:rsidRPr="004E6C9C">
        <w:rPr>
          <w:rFonts w:eastAsia="Verdana" w:cs="Verdana"/>
          <w:color w:val="000000" w:themeColor="text1"/>
          <w:lang w:val="nl"/>
        </w:rPr>
        <w:t xml:space="preserve">Deze reacties zijn verwerkt door in artikel 13q een derde lid toe te voegen, waarin wordt </w:t>
      </w:r>
      <w:r w:rsidRPr="004E6C9C" w:rsidR="008E4F76">
        <w:rPr>
          <w:rFonts w:eastAsia="Verdana" w:cs="Verdana"/>
          <w:color w:val="000000" w:themeColor="text1"/>
          <w:lang w:val="nl"/>
        </w:rPr>
        <w:t xml:space="preserve">voorgesteld </w:t>
      </w:r>
      <w:r w:rsidRPr="004E6C9C">
        <w:rPr>
          <w:rFonts w:eastAsia="Verdana" w:cs="Verdana"/>
          <w:color w:val="000000" w:themeColor="text1"/>
          <w:lang w:val="nl"/>
        </w:rPr>
        <w:t xml:space="preserve">dat in het uitvoeringsprogramma </w:t>
      </w:r>
      <w:r w:rsidRPr="004E6C9C" w:rsidR="00011489">
        <w:rPr>
          <w:rFonts w:eastAsia="Verdana" w:cs="Verdana"/>
          <w:color w:val="000000" w:themeColor="text1"/>
          <w:lang w:val="nl"/>
        </w:rPr>
        <w:t xml:space="preserve">Rijk </w:t>
      </w:r>
      <w:r w:rsidRPr="004E6C9C">
        <w:rPr>
          <w:rFonts w:eastAsia="Verdana" w:cs="Verdana"/>
          <w:color w:val="000000" w:themeColor="text1"/>
          <w:lang w:val="nl"/>
        </w:rPr>
        <w:t>zo nodig onderscheid kan worden gemaakt in de streefwaarden, doelen en maatregelen ten aanzien van individuele gemeenten als het gaat om brede welvaart en verduurzaming.</w:t>
      </w:r>
    </w:p>
    <w:p w:rsidRPr="008C2E29" w:rsidR="2E1C11B4" w:rsidP="00575F19" w14:paraId="69F31FC1" w14:textId="474D9768">
      <w:pPr>
        <w:spacing w:after="0"/>
        <w:rPr>
          <w:rFonts w:eastAsia="Verdana" w:cs="Verdana"/>
          <w:color w:val="000000" w:themeColor="text1"/>
          <w:szCs w:val="18"/>
          <w:lang w:val="nl"/>
        </w:rPr>
      </w:pPr>
      <w:r w:rsidRPr="008C2E29">
        <w:rPr>
          <w:rFonts w:eastAsia="Verdana" w:cs="Verdana"/>
          <w:color w:val="000000" w:themeColor="text1"/>
          <w:szCs w:val="18"/>
          <w:lang w:val="nl"/>
        </w:rPr>
        <w:t xml:space="preserve"> </w:t>
      </w:r>
    </w:p>
    <w:p w:rsidRPr="004E6C9C" w:rsidR="2E1C11B4" w:rsidP="00867962" w14:paraId="31BADBF2" w14:textId="19C09498">
      <w:pPr>
        <w:pStyle w:val="ListParagraph"/>
        <w:numPr>
          <w:ilvl w:val="0"/>
          <w:numId w:val="61"/>
        </w:numPr>
        <w:spacing w:after="0"/>
        <w:rPr>
          <w:rFonts w:eastAsia="Verdana" w:cs="Verdana"/>
          <w:i/>
          <w:color w:val="000000" w:themeColor="text1"/>
          <w:lang w:val="nl"/>
        </w:rPr>
      </w:pPr>
      <w:r w:rsidRPr="004E6C9C">
        <w:rPr>
          <w:rFonts w:eastAsia="Verdana" w:cs="Verdana"/>
          <w:i/>
          <w:color w:val="000000" w:themeColor="text1"/>
          <w:lang w:val="nl"/>
        </w:rPr>
        <w:t>Jaartal artikel generatielange betrokkenheid</w:t>
      </w:r>
    </w:p>
    <w:p w:rsidRPr="004E6C9C" w:rsidR="2E1C11B4" w:rsidP="00575F19" w14:paraId="32EFF941" w14:textId="1EA94257">
      <w:pPr>
        <w:spacing w:after="0"/>
        <w:rPr>
          <w:rFonts w:eastAsia="Verdana" w:cs="Verdana"/>
          <w:color w:val="000000" w:themeColor="text1"/>
          <w:lang w:val="nl"/>
        </w:rPr>
      </w:pPr>
      <w:r w:rsidRPr="004E6C9C">
        <w:rPr>
          <w:rFonts w:eastAsia="Verdana" w:cs="Verdana"/>
          <w:color w:val="000000" w:themeColor="text1"/>
          <w:lang w:val="nl"/>
        </w:rPr>
        <w:t xml:space="preserve">De decentrale overheden hebben in hun reactie aangegeven dat in de wettekst moet worden opgenomen dat jaarlijks, in ieder geval tot en met 2055, voldoende middelen beschikbaar worden gesteld. </w:t>
      </w:r>
    </w:p>
    <w:p w:rsidRPr="008C2E29" w:rsidR="2E1C11B4" w:rsidP="00575F19" w14:paraId="40B9E5F6" w14:textId="1483C3BF">
      <w:pPr>
        <w:spacing w:after="0"/>
        <w:rPr>
          <w:rFonts w:eastAsia="Verdana" w:cs="Verdana"/>
          <w:color w:val="000000" w:themeColor="text1"/>
          <w:szCs w:val="18"/>
          <w:lang w:val="nl"/>
        </w:rPr>
      </w:pPr>
      <w:r w:rsidRPr="008C2E29">
        <w:rPr>
          <w:rFonts w:eastAsia="Verdana" w:cs="Verdana"/>
          <w:color w:val="000000" w:themeColor="text1"/>
          <w:szCs w:val="18"/>
          <w:lang w:val="nl"/>
        </w:rPr>
        <w:t xml:space="preserve"> </w:t>
      </w:r>
    </w:p>
    <w:p w:rsidRPr="004E6C9C" w:rsidR="2E1C11B4" w:rsidP="00575F19" w14:paraId="7A759A8A" w14:textId="40990F9D">
      <w:pPr>
        <w:spacing w:after="0"/>
        <w:rPr>
          <w:rFonts w:eastAsia="Verdana" w:cs="Verdana"/>
          <w:color w:val="000000" w:themeColor="text1"/>
          <w:lang w:val="nl"/>
        </w:rPr>
      </w:pPr>
      <w:r w:rsidRPr="004E6C9C">
        <w:rPr>
          <w:rFonts w:eastAsia="Verdana" w:cs="Verdana"/>
          <w:color w:val="000000" w:themeColor="text1"/>
          <w:lang w:val="nl"/>
        </w:rPr>
        <w:t xml:space="preserve">Deze reactie is verwerkt door in </w:t>
      </w:r>
      <w:r w:rsidRPr="004E6C9C" w:rsidR="13EC1612">
        <w:rPr>
          <w:rFonts w:eastAsia="Verdana" w:cs="Verdana"/>
          <w:color w:val="000000" w:themeColor="text1"/>
          <w:lang w:val="nl"/>
        </w:rPr>
        <w:t xml:space="preserve">het voorgestelde </w:t>
      </w:r>
      <w:r w:rsidRPr="004E6C9C">
        <w:rPr>
          <w:rFonts w:eastAsia="Verdana" w:cs="Verdana"/>
          <w:color w:val="000000" w:themeColor="text1"/>
          <w:lang w:val="nl"/>
        </w:rPr>
        <w:t xml:space="preserve">artikel 14a over de generatielange betrokkenheid toe te voegen dat </w:t>
      </w:r>
      <w:r w:rsidRPr="00B848F9" w:rsidR="00B848F9">
        <w:rPr>
          <w:rFonts w:eastAsia="Verdana" w:cs="Verdana"/>
          <w:i/>
          <w:color w:val="000000" w:themeColor="text1"/>
          <w:lang w:val="nl"/>
        </w:rPr>
        <w:t>gedurende de looptijd van de generatielange betrokkenheid</w:t>
      </w:r>
      <w:r w:rsidRPr="00B848F9" w:rsidR="00B848F9">
        <w:rPr>
          <w:rFonts w:eastAsia="Verdana" w:cs="Verdana"/>
          <w:i/>
          <w:color w:val="000000" w:themeColor="text1"/>
          <w:lang w:val="nl"/>
        </w:rPr>
        <w:t xml:space="preserve"> </w:t>
      </w:r>
      <w:r w:rsidRPr="004E6C9C">
        <w:rPr>
          <w:rFonts w:eastAsia="Verdana" w:cs="Verdana"/>
          <w:color w:val="000000" w:themeColor="text1"/>
          <w:lang w:val="nl"/>
        </w:rPr>
        <w:t>een bedrag wordt opgenomen in de begrotingen van de betrokken ministeries ten aanzien van de generatielange betrokkenheid.</w:t>
      </w:r>
      <w:r w:rsidR="00B848F9">
        <w:rPr>
          <w:rStyle w:val="FootnoteReference"/>
          <w:rFonts w:eastAsia="Verdana" w:cs="Verdana"/>
          <w:color w:val="000000" w:themeColor="text1"/>
          <w:lang w:val="nl"/>
        </w:rPr>
        <w:t xml:space="preserve"> </w:t>
      </w:r>
    </w:p>
    <w:p w:rsidRPr="008C2E29" w:rsidR="006E5DE3" w:rsidP="00575F19" w14:paraId="76F5FF75" w14:textId="77777777">
      <w:pPr>
        <w:spacing w:after="0"/>
        <w:rPr>
          <w:rFonts w:eastAsia="Verdana" w:cs="Verdana"/>
          <w:color w:val="000000" w:themeColor="text1"/>
          <w:szCs w:val="18"/>
          <w:lang w:val="nl"/>
        </w:rPr>
      </w:pPr>
    </w:p>
    <w:p w:rsidRPr="004E6C9C" w:rsidR="006E5DE3" w:rsidP="00867962" w14:paraId="2DED5AD3" w14:textId="72FE03A4">
      <w:pPr>
        <w:pStyle w:val="ListParagraph"/>
        <w:numPr>
          <w:ilvl w:val="0"/>
          <w:numId w:val="61"/>
        </w:numPr>
        <w:spacing w:after="0"/>
        <w:rPr>
          <w:rFonts w:eastAsia="Verdana" w:cs="Verdana"/>
          <w:i/>
          <w:color w:val="000000" w:themeColor="text1"/>
          <w:lang w:val="nl"/>
        </w:rPr>
      </w:pPr>
      <w:r w:rsidRPr="004E6C9C">
        <w:rPr>
          <w:rFonts w:eastAsia="Verdana" w:cs="Verdana"/>
          <w:i/>
          <w:color w:val="000000" w:themeColor="text1"/>
          <w:lang w:val="nl"/>
        </w:rPr>
        <w:t>Artikel</w:t>
      </w:r>
      <w:r w:rsidRPr="004E6C9C" w:rsidR="7B4819CB">
        <w:rPr>
          <w:rFonts w:eastAsia="Verdana" w:cs="Verdana"/>
          <w:i/>
          <w:color w:val="000000" w:themeColor="text1"/>
          <w:lang w:val="nl"/>
        </w:rPr>
        <w:t xml:space="preserve"> 13q, </w:t>
      </w:r>
      <w:r w:rsidRPr="004E6C9C" w:rsidR="16CE1E55">
        <w:rPr>
          <w:rFonts w:eastAsia="Verdana" w:cs="Verdana"/>
          <w:i/>
          <w:color w:val="000000" w:themeColor="text1"/>
          <w:lang w:val="nl"/>
        </w:rPr>
        <w:t>vierde</w:t>
      </w:r>
      <w:r w:rsidRPr="004E6C9C" w:rsidR="18A0954E">
        <w:rPr>
          <w:rFonts w:eastAsia="Verdana" w:cs="Verdana"/>
          <w:i/>
          <w:color w:val="000000" w:themeColor="text1"/>
          <w:lang w:val="nl"/>
        </w:rPr>
        <w:t xml:space="preserve"> </w:t>
      </w:r>
      <w:r w:rsidRPr="004E6C9C" w:rsidR="7B4819CB">
        <w:rPr>
          <w:rFonts w:eastAsia="Verdana" w:cs="Verdana"/>
          <w:i/>
          <w:color w:val="000000" w:themeColor="text1"/>
          <w:lang w:val="nl"/>
        </w:rPr>
        <w:t>lid</w:t>
      </w:r>
      <w:r w:rsidRPr="004E6C9C" w:rsidR="00867962">
        <w:rPr>
          <w:rFonts w:eastAsia="Verdana" w:cs="Verdana"/>
          <w:i/>
          <w:color w:val="000000" w:themeColor="text1"/>
          <w:lang w:val="nl"/>
        </w:rPr>
        <w:t xml:space="preserve"> -</w:t>
      </w:r>
      <w:r w:rsidRPr="004E6C9C" w:rsidR="7B4819CB">
        <w:rPr>
          <w:rFonts w:eastAsia="Verdana" w:cs="Verdana"/>
          <w:i/>
          <w:color w:val="000000" w:themeColor="text1"/>
          <w:lang w:val="nl"/>
        </w:rPr>
        <w:t xml:space="preserve"> </w:t>
      </w:r>
      <w:r w:rsidRPr="004E6C9C" w:rsidR="440F58D1">
        <w:rPr>
          <w:rFonts w:eastAsia="Verdana" w:cs="Verdana"/>
          <w:i/>
          <w:color w:val="000000" w:themeColor="text1"/>
          <w:lang w:val="nl"/>
        </w:rPr>
        <w:t>betrokkenheid bewoners</w:t>
      </w:r>
      <w:r w:rsidRPr="004E6C9C" w:rsidR="7B4819CB">
        <w:rPr>
          <w:rFonts w:eastAsia="Verdana" w:cs="Verdana"/>
          <w:i/>
          <w:color w:val="000000" w:themeColor="text1"/>
          <w:lang w:val="nl"/>
        </w:rPr>
        <w:t xml:space="preserve"> uitvoeringsplan</w:t>
      </w:r>
    </w:p>
    <w:p w:rsidRPr="004E6C9C" w:rsidR="6F7996BA" w:rsidP="00867962" w14:paraId="7726BB5E" w14:textId="079D1173">
      <w:pPr>
        <w:spacing w:after="0"/>
        <w:rPr>
          <w:highlight w:val="yellow"/>
        </w:rPr>
      </w:pPr>
      <w:r w:rsidRPr="004E6C9C">
        <w:rPr>
          <w:rFonts w:eastAsia="Verdana" w:cs="Verdana"/>
          <w:color w:val="000000" w:themeColor="text1"/>
        </w:rPr>
        <w:t>Het uitvoeringsprogramma Rijk omschrijft de relevante</w:t>
      </w:r>
      <w:r w:rsidRPr="004E6C9C" w:rsidR="00913A4C">
        <w:rPr>
          <w:rFonts w:eastAsia="Verdana" w:cs="Verdana"/>
          <w:color w:val="000000" w:themeColor="text1"/>
        </w:rPr>
        <w:t xml:space="preserve"> aspecten</w:t>
      </w:r>
      <w:r w:rsidRPr="004E6C9C">
        <w:rPr>
          <w:rFonts w:eastAsia="Verdana" w:cs="Verdana"/>
          <w:color w:val="000000" w:themeColor="text1"/>
        </w:rPr>
        <w:t>, tussentijdse doelen, streefwaarden, maatregelen en randvoorwaarden</w:t>
      </w:r>
      <w:r w:rsidRPr="004E6C9C" w:rsidR="00913A4C">
        <w:rPr>
          <w:rFonts w:eastAsia="Verdana" w:cs="Verdana"/>
          <w:color w:val="000000" w:themeColor="text1"/>
        </w:rPr>
        <w:t xml:space="preserve"> ten aanzien van brede welvaart en het aardgasvrij gereed maken van woningen. Dit uitvoeringsprogramma </w:t>
      </w:r>
      <w:r w:rsidRPr="004E6C9C" w:rsidR="00DB3A3E">
        <w:rPr>
          <w:rFonts w:eastAsia="Verdana" w:cs="Verdana"/>
          <w:color w:val="000000" w:themeColor="text1"/>
        </w:rPr>
        <w:t>Rijk</w:t>
      </w:r>
      <w:r w:rsidRPr="004E6C9C" w:rsidR="00913A4C">
        <w:rPr>
          <w:rFonts w:eastAsia="Verdana" w:cs="Verdana"/>
          <w:color w:val="000000" w:themeColor="text1"/>
        </w:rPr>
        <w:t xml:space="preserve"> </w:t>
      </w:r>
      <w:r w:rsidRPr="004E6C9C" w:rsidR="00203D0D">
        <w:rPr>
          <w:rFonts w:eastAsia="Verdana" w:cs="Verdana"/>
          <w:color w:val="000000" w:themeColor="text1"/>
        </w:rPr>
        <w:t>wordt voor zover het brede welvaart betreft opgesteld op basis van de sociale en economische agenda</w:t>
      </w:r>
      <w:r w:rsidRPr="004E6C9C" w:rsidR="007C4778">
        <w:rPr>
          <w:rFonts w:eastAsia="Verdana" w:cs="Verdana"/>
          <w:color w:val="000000" w:themeColor="text1"/>
        </w:rPr>
        <w:t>’s</w:t>
      </w:r>
      <w:r w:rsidRPr="004E6C9C" w:rsidR="00203D0D">
        <w:rPr>
          <w:rFonts w:eastAsia="Verdana" w:cs="Verdana"/>
          <w:color w:val="000000" w:themeColor="text1"/>
        </w:rPr>
        <w:t xml:space="preserve">. </w:t>
      </w:r>
      <w:r w:rsidRPr="004E6C9C" w:rsidR="000022C9">
        <w:rPr>
          <w:rFonts w:eastAsia="Verdana" w:cs="Verdana"/>
          <w:color w:val="000000" w:themeColor="text1"/>
        </w:rPr>
        <w:t xml:space="preserve">Deze agenda’s, die vóór en mét inwoners van Groningen worden opgesteld, vormen de basis voor het uitvoeringsprogramma. </w:t>
      </w:r>
      <w:r w:rsidRPr="004E6C9C" w:rsidR="1DD02557">
        <w:rPr>
          <w:rFonts w:eastAsia="Verdana" w:cs="Verdana"/>
          <w:color w:val="000000" w:themeColor="text1"/>
        </w:rPr>
        <w:t>Om d</w:t>
      </w:r>
      <w:r w:rsidRPr="004E6C9C" w:rsidR="77F34637">
        <w:rPr>
          <w:rFonts w:eastAsia="Verdana" w:cs="Verdana"/>
          <w:color w:val="000000" w:themeColor="text1"/>
        </w:rPr>
        <w:t>eze</w:t>
      </w:r>
      <w:r w:rsidRPr="004E6C9C" w:rsidR="1DD02557">
        <w:rPr>
          <w:rFonts w:eastAsia="Verdana" w:cs="Verdana"/>
          <w:color w:val="000000" w:themeColor="text1"/>
        </w:rPr>
        <w:t xml:space="preserve"> reden is de bepaling dat bewoners worden gehoord over het uitvoeringsprogramma geschrapt; dit zou </w:t>
      </w:r>
      <w:r w:rsidRPr="004E6C9C" w:rsidR="7FB5CA3A">
        <w:rPr>
          <w:rFonts w:eastAsia="Verdana" w:cs="Verdana"/>
          <w:color w:val="000000" w:themeColor="text1"/>
        </w:rPr>
        <w:t>geen meerwaarde hebben en wél een extra belasting voor bewoners vormen,</w:t>
      </w:r>
      <w:r w:rsidRPr="004E6C9C" w:rsidR="1DD02557">
        <w:rPr>
          <w:rFonts w:eastAsia="Verdana" w:cs="Verdana"/>
          <w:color w:val="000000" w:themeColor="text1"/>
        </w:rPr>
        <w:t xml:space="preserve"> </w:t>
      </w:r>
      <w:r w:rsidRPr="004E6C9C" w:rsidR="7FF370FF">
        <w:rPr>
          <w:rFonts w:eastAsia="Verdana" w:cs="Verdana"/>
          <w:color w:val="000000" w:themeColor="text1"/>
        </w:rPr>
        <w:t xml:space="preserve">omdat </w:t>
      </w:r>
      <w:r w:rsidRPr="004E6C9C" w:rsidR="2973CD68">
        <w:rPr>
          <w:rFonts w:eastAsia="Verdana" w:cs="Verdana"/>
          <w:color w:val="000000" w:themeColor="text1"/>
        </w:rPr>
        <w:t>zij</w:t>
      </w:r>
      <w:r w:rsidRPr="004E6C9C" w:rsidR="7FF370FF">
        <w:rPr>
          <w:rFonts w:eastAsia="Verdana" w:cs="Verdana"/>
          <w:color w:val="000000" w:themeColor="text1"/>
        </w:rPr>
        <w:t xml:space="preserve"> al </w:t>
      </w:r>
      <w:r w:rsidRPr="004E6C9C" w:rsidR="2973CD68">
        <w:rPr>
          <w:rFonts w:eastAsia="Verdana" w:cs="Verdana"/>
          <w:color w:val="000000" w:themeColor="text1"/>
        </w:rPr>
        <w:t xml:space="preserve">intensief zijn gehoord en bevraagd </w:t>
      </w:r>
      <w:r w:rsidRPr="004E6C9C" w:rsidR="7FF370FF">
        <w:rPr>
          <w:rFonts w:eastAsia="Verdana" w:cs="Verdana"/>
          <w:color w:val="000000" w:themeColor="text1"/>
        </w:rPr>
        <w:t xml:space="preserve">bij </w:t>
      </w:r>
      <w:r w:rsidRPr="004E6C9C" w:rsidR="4D5F123D">
        <w:rPr>
          <w:rFonts w:eastAsia="Verdana" w:cs="Verdana"/>
          <w:color w:val="000000" w:themeColor="text1"/>
        </w:rPr>
        <w:t>de totstandkoming</w:t>
      </w:r>
      <w:r w:rsidRPr="004E6C9C" w:rsidR="7FF370FF">
        <w:rPr>
          <w:rFonts w:eastAsia="Verdana" w:cs="Verdana"/>
          <w:color w:val="000000" w:themeColor="text1"/>
        </w:rPr>
        <w:t xml:space="preserve"> </w:t>
      </w:r>
      <w:r w:rsidRPr="004E6C9C" w:rsidR="1DD02557">
        <w:rPr>
          <w:rFonts w:eastAsia="Verdana" w:cs="Verdana"/>
          <w:color w:val="000000" w:themeColor="text1"/>
        </w:rPr>
        <w:t>van de sociale en economische agenda’s</w:t>
      </w:r>
      <w:r w:rsidRPr="004E6C9C" w:rsidR="3E1F7A5B">
        <w:rPr>
          <w:rFonts w:eastAsia="Verdana" w:cs="Verdana"/>
          <w:color w:val="000000" w:themeColor="text1"/>
        </w:rPr>
        <w:t>.</w:t>
      </w:r>
      <w:r w:rsidRPr="004E6C9C" w:rsidR="1291C76B">
        <w:rPr>
          <w:rFonts w:eastAsia="Verdana" w:cs="Verdana"/>
          <w:color w:val="000000" w:themeColor="text1"/>
        </w:rPr>
        <w:t xml:space="preserve"> </w:t>
      </w:r>
      <w:r w:rsidRPr="004E6C9C" w:rsidR="000022C9">
        <w:rPr>
          <w:rFonts w:eastAsia="Verdana" w:cs="Verdana"/>
          <w:color w:val="000000" w:themeColor="text1"/>
        </w:rPr>
        <w:t xml:space="preserve">Over de uitwerking van de verduurzamingsaanpak zijn reeds </w:t>
      </w:r>
      <w:r w:rsidRPr="004E6C9C" w:rsidR="000022C9">
        <w:rPr>
          <w:rFonts w:eastAsia="Verdana" w:cs="Verdana"/>
          <w:color w:val="000000" w:themeColor="text1"/>
        </w:rPr>
        <w:t>aparte bestuurlijke afspraken gemaakt, waarover de Tweede Kamer op 6 maart 2024 is geïnformeerd.</w:t>
      </w:r>
      <w:r>
        <w:rPr>
          <w:rStyle w:val="FootnoteReference"/>
          <w:rFonts w:eastAsia="Verdana" w:cs="Verdana"/>
          <w:color w:val="000000" w:themeColor="text1"/>
        </w:rPr>
        <w:footnoteReference w:id="60"/>
      </w:r>
      <w:r w:rsidRPr="004E6C9C" w:rsidR="00AD3282">
        <w:rPr>
          <w:rFonts w:eastAsia="Verdana" w:cs="Verdana"/>
          <w:color w:val="000000" w:themeColor="text1"/>
        </w:rPr>
        <w:t xml:space="preserve"> </w:t>
      </w:r>
    </w:p>
    <w:p w:rsidRPr="00867962" w:rsidR="00867962" w:rsidP="00867962" w14:paraId="068BED10" w14:textId="77777777">
      <w:pPr>
        <w:spacing w:after="0"/>
        <w:rPr>
          <w:szCs w:val="18"/>
          <w:highlight w:val="yellow"/>
        </w:rPr>
      </w:pPr>
    </w:p>
    <w:p w:rsidRPr="004E6C9C" w:rsidR="00F444CA" w:rsidP="00575F19" w14:paraId="416DC9AB" w14:textId="65429777">
      <w:pPr>
        <w:pStyle w:val="Heading3"/>
        <w:spacing w:line="276" w:lineRule="auto"/>
        <w:rPr>
          <w:lang w:val="nl"/>
        </w:rPr>
      </w:pPr>
      <w:bookmarkStart w:name="_Toc209544913" w:id="58"/>
      <w:r w:rsidRPr="004E6C9C">
        <w:rPr>
          <w:lang w:val="nl"/>
        </w:rPr>
        <w:t>7</w:t>
      </w:r>
      <w:r w:rsidRPr="004E6C9C" w:rsidR="350F7C43">
        <w:rPr>
          <w:lang w:val="nl"/>
        </w:rPr>
        <w:t xml:space="preserve">.2.2 </w:t>
      </w:r>
      <w:r w:rsidRPr="004E6C9C" w:rsidR="436ECC18">
        <w:rPr>
          <w:lang w:val="nl"/>
        </w:rPr>
        <w:t>Algemene reacties over</w:t>
      </w:r>
      <w:r w:rsidRPr="004E6C9C" w:rsidR="67F33F5C">
        <w:rPr>
          <w:lang w:val="nl"/>
        </w:rPr>
        <w:t xml:space="preserve"> </w:t>
      </w:r>
      <w:r w:rsidRPr="004E6C9C" w:rsidR="4F2FB64A">
        <w:rPr>
          <w:lang w:val="nl"/>
        </w:rPr>
        <w:t>‘k</w:t>
      </w:r>
      <w:r w:rsidRPr="004E6C9C" w:rsidR="165A1151">
        <w:rPr>
          <w:lang w:val="nl"/>
        </w:rPr>
        <w:t>oste</w:t>
      </w:r>
      <w:r w:rsidRPr="004E6C9C" w:rsidR="4F2FB64A">
        <w:rPr>
          <w:lang w:val="nl"/>
        </w:rPr>
        <w:t>-</w:t>
      </w:r>
      <w:r w:rsidRPr="004E6C9C" w:rsidR="165A1151">
        <w:rPr>
          <w:lang w:val="nl"/>
        </w:rPr>
        <w:t>wat</w:t>
      </w:r>
      <w:r w:rsidRPr="004E6C9C" w:rsidR="4F2FB64A">
        <w:rPr>
          <w:lang w:val="nl"/>
        </w:rPr>
        <w:t>-</w:t>
      </w:r>
      <w:r w:rsidRPr="004E6C9C" w:rsidR="67F33F5C">
        <w:rPr>
          <w:lang w:val="nl"/>
        </w:rPr>
        <w:t>k</w:t>
      </w:r>
      <w:r w:rsidRPr="004E6C9C" w:rsidR="165A1151">
        <w:rPr>
          <w:lang w:val="nl"/>
        </w:rPr>
        <w:t>ost</w:t>
      </w:r>
      <w:r w:rsidRPr="004E6C9C" w:rsidR="4F2FB64A">
        <w:rPr>
          <w:lang w:val="nl"/>
        </w:rPr>
        <w:t>’</w:t>
      </w:r>
      <w:r w:rsidRPr="004E6C9C" w:rsidR="165A1151">
        <w:rPr>
          <w:lang w:val="nl"/>
        </w:rPr>
        <w:t>:</w:t>
      </w:r>
      <w:bookmarkEnd w:id="58"/>
      <w:r w:rsidRPr="004E6C9C" w:rsidR="165A1151">
        <w:rPr>
          <w:lang w:val="nl"/>
        </w:rPr>
        <w:t xml:space="preserve"> </w:t>
      </w:r>
    </w:p>
    <w:p w:rsidRPr="004E6C9C" w:rsidR="3B8DCE5F" w:rsidP="00575F19" w14:paraId="2B41BE17" w14:textId="01BE0C8E">
      <w:pPr>
        <w:rPr>
          <w:rFonts w:eastAsia="Verdana" w:cs="Verdana"/>
          <w:lang w:val="nl"/>
        </w:rPr>
      </w:pPr>
      <w:r w:rsidRPr="004E6C9C">
        <w:rPr>
          <w:rFonts w:eastAsia="Verdana" w:cs="Verdana"/>
          <w:lang w:val="nl"/>
        </w:rPr>
        <w:t>De provincie Groningen</w:t>
      </w:r>
      <w:r w:rsidRPr="004E6C9C" w:rsidR="00530E69">
        <w:rPr>
          <w:rFonts w:eastAsia="Verdana" w:cs="Verdana"/>
          <w:lang w:val="nl"/>
        </w:rPr>
        <w:t>,</w:t>
      </w:r>
      <w:r w:rsidRPr="004E6C9C">
        <w:rPr>
          <w:rFonts w:eastAsia="Verdana" w:cs="Verdana"/>
          <w:lang w:val="nl"/>
        </w:rPr>
        <w:t xml:space="preserve">de betrokken gemeenten </w:t>
      </w:r>
      <w:r w:rsidRPr="004E6C9C" w:rsidR="00530E69">
        <w:rPr>
          <w:rFonts w:eastAsia="Verdana" w:cs="Verdana"/>
          <w:lang w:val="nl"/>
        </w:rPr>
        <w:t>en waterschappen</w:t>
      </w:r>
      <w:r w:rsidRPr="004E6C9C">
        <w:rPr>
          <w:rFonts w:eastAsia="Verdana" w:cs="Verdana"/>
          <w:lang w:val="nl"/>
        </w:rPr>
        <w:t xml:space="preserve"> </w:t>
      </w:r>
      <w:r w:rsidRPr="004E6C9C" w:rsidR="76C9ABAB">
        <w:rPr>
          <w:rFonts w:eastAsia="Verdana" w:cs="Verdana"/>
          <w:lang w:val="nl"/>
        </w:rPr>
        <w:t xml:space="preserve">hebben </w:t>
      </w:r>
      <w:r w:rsidRPr="004E6C9C" w:rsidR="361EA04B">
        <w:rPr>
          <w:rFonts w:eastAsia="Verdana" w:cs="Verdana"/>
          <w:lang w:val="nl"/>
        </w:rPr>
        <w:t xml:space="preserve">aangegeven het koste-wat-kost-commitment te missen op zaken die zij als gevolgschade zien en maatregel 1 </w:t>
      </w:r>
      <w:r w:rsidRPr="004E6C9C" w:rsidR="6EA8EF47">
        <w:rPr>
          <w:rFonts w:eastAsia="Verdana" w:cs="Verdana"/>
          <w:lang w:val="nl"/>
        </w:rPr>
        <w:t xml:space="preserve">tot en met </w:t>
      </w:r>
      <w:r w:rsidRPr="004E6C9C" w:rsidR="361EA04B">
        <w:rPr>
          <w:rFonts w:eastAsia="Verdana" w:cs="Verdana"/>
          <w:lang w:val="nl"/>
        </w:rPr>
        <w:t xml:space="preserve">33 van Nij Begun. </w:t>
      </w:r>
      <w:r w:rsidRPr="004E6C9C" w:rsidR="1A80C039">
        <w:rPr>
          <w:rFonts w:eastAsia="Verdana" w:cs="Verdana"/>
          <w:lang w:val="nl"/>
        </w:rPr>
        <w:t>Daarnaast heeft het Kennisplatform Leefbaar en Kansrijk Groningen specifieke aandacht gevraa</w:t>
      </w:r>
      <w:r w:rsidRPr="004E6C9C" w:rsidR="1EACCC9E">
        <w:rPr>
          <w:rFonts w:eastAsia="Verdana" w:cs="Verdana"/>
          <w:lang w:val="nl"/>
        </w:rPr>
        <w:t xml:space="preserve">gd </w:t>
      </w:r>
      <w:r w:rsidRPr="004E6C9C" w:rsidR="1A80C039">
        <w:rPr>
          <w:rFonts w:eastAsia="Verdana" w:cs="Verdana"/>
          <w:lang w:val="nl"/>
        </w:rPr>
        <w:t xml:space="preserve">voor </w:t>
      </w:r>
      <w:r w:rsidRPr="004E6C9C" w:rsidR="004F6688">
        <w:rPr>
          <w:rFonts w:eastAsia="Verdana" w:cs="Verdana"/>
          <w:lang w:val="nl"/>
        </w:rPr>
        <w:t>een langetermijnvisie op wat er nog is om</w:t>
      </w:r>
      <w:r w:rsidRPr="004E6C9C" w:rsidR="1A80C039">
        <w:rPr>
          <w:rFonts w:eastAsia="Verdana" w:cs="Verdana"/>
          <w:lang w:val="nl"/>
        </w:rPr>
        <w:t xml:space="preserve"> maatschappelijke organisaties</w:t>
      </w:r>
      <w:r w:rsidRPr="004E6C9C" w:rsidR="006F5B40">
        <w:rPr>
          <w:rFonts w:eastAsia="Verdana" w:cs="Verdana"/>
          <w:lang w:val="nl"/>
        </w:rPr>
        <w:t xml:space="preserve"> een rol te laten spelen met de benodigde continuïteit, zolang dat nodig is</w:t>
      </w:r>
      <w:r w:rsidRPr="004E6C9C" w:rsidR="557698BE">
        <w:rPr>
          <w:rFonts w:eastAsia="Verdana" w:cs="Verdana"/>
          <w:lang w:val="nl"/>
        </w:rPr>
        <w:t>.</w:t>
      </w:r>
      <w:r w:rsidRPr="004E6C9C" w:rsidR="1A80C039">
        <w:rPr>
          <w:rFonts w:eastAsia="Verdana" w:cs="Verdana"/>
          <w:lang w:val="nl"/>
        </w:rPr>
        <w:t xml:space="preserve"> </w:t>
      </w:r>
    </w:p>
    <w:p w:rsidRPr="008C2E29" w:rsidR="57C289E7" w:rsidP="65695BAD" w14:paraId="17E4BD0A" w14:textId="4AF8CA22">
      <w:pPr>
        <w:rPr>
          <w:rFonts w:eastAsia="Verdana" w:cs="Verdana"/>
          <w:color w:val="000000" w:themeColor="text1"/>
        </w:rPr>
      </w:pPr>
      <w:r w:rsidRPr="65695BAD">
        <w:rPr>
          <w:rFonts w:eastAsia="Verdana" w:cs="Verdana"/>
        </w:rPr>
        <w:t>Het wetsvoorstel legt vast dat de schadeafhandeling, funderingsschadeherstel voor zover veroorzaakt door de gaswinning en de versterkingsoperatie koste</w:t>
      </w:r>
      <w:r w:rsidRPr="65695BAD" w:rsidR="00372F2A">
        <w:rPr>
          <w:rFonts w:eastAsia="Verdana" w:cs="Verdana"/>
        </w:rPr>
        <w:t>-</w:t>
      </w:r>
      <w:r w:rsidRPr="65695BAD">
        <w:rPr>
          <w:rFonts w:eastAsia="Verdana" w:cs="Verdana"/>
        </w:rPr>
        <w:t>wat</w:t>
      </w:r>
      <w:r w:rsidRPr="65695BAD" w:rsidR="00372F2A">
        <w:rPr>
          <w:rFonts w:eastAsia="Verdana" w:cs="Verdana"/>
        </w:rPr>
        <w:t>-</w:t>
      </w:r>
      <w:r w:rsidRPr="65695BAD">
        <w:rPr>
          <w:rFonts w:eastAsia="Verdana" w:cs="Verdana"/>
        </w:rPr>
        <w:t>kost en voor zo lang het duurt, zullen worden uitgevoerd.</w:t>
      </w:r>
      <w:r>
        <w:rPr>
          <w:rStyle w:val="FootnoteReference"/>
          <w:rFonts w:eastAsia="Verdana" w:cs="Verdana"/>
        </w:rPr>
        <w:footnoteReference w:id="61"/>
      </w:r>
      <w:r w:rsidRPr="65695BAD">
        <w:rPr>
          <w:rFonts w:eastAsia="Verdana" w:cs="Verdana"/>
        </w:rPr>
        <w:t xml:space="preserve"> Dat geldt voor de wettelijke taken van het IMG en de NCG, die de benodigde middelen ontvangen voor het uitvoeren van de schadeafhandeling en de versterkingsoperatie. </w:t>
      </w:r>
      <w:r w:rsidRPr="65695BAD" w:rsidR="14EA4F01">
        <w:rPr>
          <w:rFonts w:eastAsia="Verdana" w:cs="Verdana"/>
          <w:color w:val="000000" w:themeColor="text1"/>
        </w:rPr>
        <w:t xml:space="preserve">De reacties zijn verwerkt door in de memorie van toelichting een aantal specifieke regelingen te noemen waarvoor </w:t>
      </w:r>
      <w:r w:rsidRPr="65695BAD" w:rsidR="005679F6">
        <w:rPr>
          <w:rFonts w:eastAsia="Verdana" w:cs="Verdana"/>
          <w:color w:val="000000" w:themeColor="text1"/>
        </w:rPr>
        <w:t>de ‘</w:t>
      </w:r>
      <w:r w:rsidRPr="65695BAD" w:rsidR="14EA4F01">
        <w:rPr>
          <w:rFonts w:eastAsia="Verdana" w:cs="Verdana"/>
          <w:color w:val="000000" w:themeColor="text1"/>
        </w:rPr>
        <w:t>koste</w:t>
      </w:r>
      <w:r w:rsidRPr="65695BAD" w:rsidR="005679F6">
        <w:rPr>
          <w:rFonts w:eastAsia="Verdana" w:cs="Verdana"/>
          <w:color w:val="000000" w:themeColor="text1"/>
        </w:rPr>
        <w:t>-</w:t>
      </w:r>
      <w:r w:rsidRPr="65695BAD" w:rsidR="14EA4F01">
        <w:rPr>
          <w:rFonts w:eastAsia="Verdana" w:cs="Verdana"/>
          <w:color w:val="000000" w:themeColor="text1"/>
        </w:rPr>
        <w:t>wat</w:t>
      </w:r>
      <w:r w:rsidRPr="65695BAD" w:rsidR="005679F6">
        <w:rPr>
          <w:rFonts w:eastAsia="Verdana" w:cs="Verdana"/>
          <w:color w:val="000000" w:themeColor="text1"/>
        </w:rPr>
        <w:t>-</w:t>
      </w:r>
      <w:r w:rsidRPr="65695BAD" w:rsidR="14EA4F01">
        <w:rPr>
          <w:rFonts w:eastAsia="Verdana" w:cs="Verdana"/>
          <w:color w:val="000000" w:themeColor="text1"/>
        </w:rPr>
        <w:t>kost</w:t>
      </w:r>
      <w:r w:rsidRPr="65695BAD" w:rsidR="005679F6">
        <w:rPr>
          <w:rFonts w:eastAsia="Verdana" w:cs="Verdana"/>
          <w:color w:val="000000" w:themeColor="text1"/>
        </w:rPr>
        <w:t>’-bepaling</w:t>
      </w:r>
      <w:r w:rsidRPr="65695BAD" w:rsidR="14EA4F01">
        <w:rPr>
          <w:rFonts w:eastAsia="Verdana" w:cs="Verdana"/>
          <w:color w:val="000000" w:themeColor="text1"/>
        </w:rPr>
        <w:t xml:space="preserve"> geldt, om duiding te geven aan wat d</w:t>
      </w:r>
      <w:r w:rsidRPr="65695BAD" w:rsidR="318B0071">
        <w:rPr>
          <w:rFonts w:eastAsia="Verdana" w:cs="Verdana"/>
          <w:color w:val="000000" w:themeColor="text1"/>
        </w:rPr>
        <w:t>e wettelijke taken van het IMG en NCG inhouden.</w:t>
      </w:r>
      <w:r w:rsidRPr="65695BAD" w:rsidR="5B41A4D9">
        <w:rPr>
          <w:rFonts w:eastAsia="Verdana" w:cs="Verdana"/>
          <w:color w:val="000000" w:themeColor="text1"/>
        </w:rPr>
        <w:t xml:space="preserve"> </w:t>
      </w:r>
      <w:r w:rsidRPr="65695BAD" w:rsidR="36424EEF">
        <w:rPr>
          <w:rFonts w:eastAsia="Verdana" w:cs="Verdana"/>
          <w:color w:val="000000" w:themeColor="text1"/>
        </w:rPr>
        <w:t>Ook is benadrukt dat koste-wat-kost geldt voor de</w:t>
      </w:r>
      <w:r w:rsidRPr="65695BAD" w:rsidR="10F72C3C">
        <w:rPr>
          <w:rFonts w:eastAsia="Verdana" w:cs="Verdana"/>
          <w:color w:val="000000" w:themeColor="text1"/>
        </w:rPr>
        <w:t xml:space="preserve"> </w:t>
      </w:r>
      <w:r w:rsidRPr="65695BAD" w:rsidR="10F72C3C">
        <w:rPr>
          <w:rFonts w:eastAsia="Verdana" w:cs="Verdana"/>
          <w:color w:val="000000" w:themeColor="text1"/>
        </w:rPr>
        <w:t>versterkingsgerelateerde</w:t>
      </w:r>
      <w:r w:rsidRPr="65695BAD" w:rsidR="10F72C3C">
        <w:rPr>
          <w:rFonts w:eastAsia="Verdana" w:cs="Verdana"/>
          <w:color w:val="000000" w:themeColor="text1"/>
        </w:rPr>
        <w:t xml:space="preserve"> uit</w:t>
      </w:r>
      <w:r w:rsidRPr="65695BAD" w:rsidR="6D94931C">
        <w:rPr>
          <w:rFonts w:eastAsia="Verdana" w:cs="Verdana"/>
          <w:color w:val="000000" w:themeColor="text1"/>
        </w:rPr>
        <w:t>g</w:t>
      </w:r>
      <w:r w:rsidRPr="65695BAD" w:rsidR="10F72C3C">
        <w:rPr>
          <w:rFonts w:eastAsia="Verdana" w:cs="Verdana"/>
          <w:color w:val="000000" w:themeColor="text1"/>
        </w:rPr>
        <w:t>aven van</w:t>
      </w:r>
      <w:r w:rsidRPr="65695BAD" w:rsidR="36424EEF">
        <w:rPr>
          <w:rFonts w:eastAsia="Verdana" w:cs="Verdana"/>
          <w:color w:val="000000" w:themeColor="text1"/>
        </w:rPr>
        <w:t xml:space="preserve"> </w:t>
      </w:r>
      <w:r w:rsidR="00B76FF9">
        <w:rPr>
          <w:rFonts w:eastAsia="Verdana" w:cs="Verdana"/>
          <w:color w:val="000000" w:themeColor="text1"/>
        </w:rPr>
        <w:t>het</w:t>
      </w:r>
      <w:r w:rsidRPr="65695BAD" w:rsidR="00B76FF9">
        <w:rPr>
          <w:rFonts w:eastAsia="Verdana" w:cs="Verdana"/>
          <w:color w:val="000000" w:themeColor="text1"/>
        </w:rPr>
        <w:t xml:space="preserve"> </w:t>
      </w:r>
      <w:r w:rsidRPr="65695BAD" w:rsidR="36424EEF">
        <w:rPr>
          <w:rFonts w:eastAsia="Verdana" w:cs="Verdana"/>
          <w:color w:val="000000" w:themeColor="text1"/>
        </w:rPr>
        <w:t xml:space="preserve">ACVG, </w:t>
      </w:r>
      <w:r w:rsidR="00B76FF9">
        <w:rPr>
          <w:rFonts w:eastAsia="Verdana" w:cs="Verdana"/>
          <w:color w:val="000000" w:themeColor="text1"/>
        </w:rPr>
        <w:t xml:space="preserve">het </w:t>
      </w:r>
      <w:r w:rsidRPr="65695BAD" w:rsidR="36424EEF">
        <w:rPr>
          <w:rFonts w:eastAsia="Verdana" w:cs="Verdana"/>
          <w:color w:val="000000" w:themeColor="text1"/>
        </w:rPr>
        <w:t>Sod</w:t>
      </w:r>
      <w:r w:rsidRPr="65695BAD" w:rsidR="005679F6">
        <w:rPr>
          <w:rFonts w:eastAsia="Verdana" w:cs="Verdana"/>
          <w:color w:val="000000" w:themeColor="text1"/>
        </w:rPr>
        <w:t>M</w:t>
      </w:r>
      <w:r w:rsidRPr="65695BAD" w:rsidR="36424EEF">
        <w:rPr>
          <w:rFonts w:eastAsia="Verdana" w:cs="Verdana"/>
          <w:color w:val="000000" w:themeColor="text1"/>
        </w:rPr>
        <w:t xml:space="preserve"> en gemeenten</w:t>
      </w:r>
      <w:r w:rsidRPr="65695BAD" w:rsidR="07897C73">
        <w:rPr>
          <w:rFonts w:eastAsia="Verdana" w:cs="Verdana"/>
          <w:color w:val="000000" w:themeColor="text1"/>
        </w:rPr>
        <w:t xml:space="preserve">. </w:t>
      </w:r>
      <w:r w:rsidRPr="65695BAD" w:rsidR="5B41A4D9">
        <w:rPr>
          <w:rFonts w:eastAsia="Verdana" w:cs="Verdana"/>
          <w:color w:val="000000" w:themeColor="text1"/>
        </w:rPr>
        <w:t>Daarnaast is juridische</w:t>
      </w:r>
      <w:r w:rsidRPr="65695BAD" w:rsidR="63E58D1E">
        <w:rPr>
          <w:rFonts w:eastAsia="Verdana" w:cs="Verdana"/>
          <w:color w:val="000000" w:themeColor="text1"/>
        </w:rPr>
        <w:t>, bouwkundige en financiële</w:t>
      </w:r>
      <w:r w:rsidRPr="65695BAD" w:rsidR="5B41A4D9">
        <w:rPr>
          <w:rFonts w:eastAsia="Verdana" w:cs="Verdana"/>
          <w:color w:val="000000" w:themeColor="text1"/>
        </w:rPr>
        <w:t xml:space="preserve"> bijstand </w:t>
      </w:r>
      <w:r w:rsidRPr="65695BAD" w:rsidR="064304AF">
        <w:rPr>
          <w:rFonts w:eastAsia="Verdana" w:cs="Verdana"/>
          <w:color w:val="000000" w:themeColor="text1"/>
        </w:rPr>
        <w:t xml:space="preserve">(hoofdstuk 5a) </w:t>
      </w:r>
      <w:r w:rsidRPr="65695BAD" w:rsidR="5B41A4D9">
        <w:rPr>
          <w:rFonts w:eastAsia="Verdana" w:cs="Verdana"/>
          <w:color w:val="000000" w:themeColor="text1"/>
        </w:rPr>
        <w:t>toegevoegd aan de wetsbepaling.</w:t>
      </w:r>
      <w:r w:rsidRPr="65695BAD" w:rsidR="318B0071">
        <w:rPr>
          <w:rFonts w:eastAsia="Verdana" w:cs="Verdana"/>
          <w:color w:val="000000" w:themeColor="text1"/>
        </w:rPr>
        <w:t xml:space="preserve"> </w:t>
      </w:r>
    </w:p>
    <w:p w:rsidRPr="004E6C9C" w:rsidR="00F444CA" w:rsidP="00575F19" w14:paraId="075632F8" w14:textId="55570BD6">
      <w:pPr>
        <w:pStyle w:val="Heading3"/>
        <w:spacing w:line="276" w:lineRule="auto"/>
        <w:rPr>
          <w:lang w:val="nl"/>
        </w:rPr>
      </w:pPr>
      <w:bookmarkStart w:name="_Toc209544914" w:id="59"/>
      <w:r w:rsidRPr="004E6C9C">
        <w:rPr>
          <w:lang w:val="nl"/>
        </w:rPr>
        <w:t>7</w:t>
      </w:r>
      <w:r w:rsidRPr="004E6C9C" w:rsidR="00B47551">
        <w:rPr>
          <w:lang w:val="nl"/>
        </w:rPr>
        <w:t xml:space="preserve">.2.3 </w:t>
      </w:r>
      <w:r w:rsidRPr="004E6C9C" w:rsidR="2C0F8D63">
        <w:rPr>
          <w:lang w:val="nl"/>
        </w:rPr>
        <w:t xml:space="preserve">Algemene reacties over </w:t>
      </w:r>
      <w:r w:rsidRPr="004E6C9C" w:rsidR="5FD8E828">
        <w:rPr>
          <w:lang w:val="nl"/>
        </w:rPr>
        <w:t>d</w:t>
      </w:r>
      <w:r w:rsidRPr="004E6C9C" w:rsidR="607B8B18">
        <w:rPr>
          <w:lang w:val="nl"/>
        </w:rPr>
        <w:t>e nieuwe schadeafhandeling</w:t>
      </w:r>
      <w:bookmarkEnd w:id="59"/>
    </w:p>
    <w:p w:rsidRPr="004E6C9C" w:rsidR="1968020A" w:rsidP="00575F19" w14:paraId="363DAF6B" w14:textId="4A50F8E7">
      <w:pPr>
        <w:rPr>
          <w:rFonts w:eastAsia="Verdana" w:cs="Verdana"/>
          <w:lang w:val="nl"/>
        </w:rPr>
      </w:pPr>
      <w:r w:rsidRPr="004E6C9C">
        <w:rPr>
          <w:lang w:val="nl"/>
        </w:rPr>
        <w:t xml:space="preserve">De inbreng uit de internetconsultatie </w:t>
      </w:r>
      <w:r w:rsidRPr="004E6C9C" w:rsidR="1996A064">
        <w:rPr>
          <w:lang w:val="nl"/>
        </w:rPr>
        <w:t>over het onderdeel van dit wetsvoorstel dat betrekking heeft op de schadeafhandeling</w:t>
      </w:r>
      <w:r w:rsidRPr="004E6C9C" w:rsidR="134AB314">
        <w:rPr>
          <w:lang w:val="nl"/>
        </w:rPr>
        <w:t xml:space="preserve"> </w:t>
      </w:r>
      <w:r w:rsidRPr="004E6C9C" w:rsidR="08D0045A">
        <w:rPr>
          <w:lang w:val="nl"/>
        </w:rPr>
        <w:t>ziet</w:t>
      </w:r>
      <w:r w:rsidRPr="004E6C9C">
        <w:rPr>
          <w:lang w:val="nl"/>
        </w:rPr>
        <w:t xml:space="preserve"> </w:t>
      </w:r>
      <w:r w:rsidRPr="00650B7D">
        <w:rPr>
          <w:lang w:val="nl"/>
        </w:rPr>
        <w:t>op hoofdlijnen</w:t>
      </w:r>
      <w:r w:rsidRPr="004E6C9C">
        <w:rPr>
          <w:lang w:val="nl"/>
        </w:rPr>
        <w:t xml:space="preserve"> op de onderwerpen die hierna worden toegelicht. </w:t>
      </w:r>
      <w:r w:rsidRPr="004E6C9C" w:rsidR="08D0045A">
        <w:rPr>
          <w:lang w:val="nl"/>
        </w:rPr>
        <w:t xml:space="preserve">In de verschillende consultatiereacties zijn ook opmerkingen gemaakt </w:t>
      </w:r>
      <w:r w:rsidRPr="004E6C9C" w:rsidR="0C87E38B">
        <w:rPr>
          <w:lang w:val="nl"/>
        </w:rPr>
        <w:t xml:space="preserve">over </w:t>
      </w:r>
      <w:r w:rsidRPr="004E6C9C" w:rsidR="1842CD21">
        <w:rPr>
          <w:lang w:val="nl"/>
        </w:rPr>
        <w:t xml:space="preserve">de schadeafhandeling in den brede, die </w:t>
      </w:r>
      <w:r w:rsidRPr="004E6C9C" w:rsidR="397E11CB">
        <w:rPr>
          <w:lang w:val="nl"/>
        </w:rPr>
        <w:t>b</w:t>
      </w:r>
      <w:r w:rsidRPr="004E6C9C" w:rsidR="1842CD21">
        <w:rPr>
          <w:lang w:val="nl"/>
        </w:rPr>
        <w:t xml:space="preserve">uiten de </w:t>
      </w:r>
      <w:r w:rsidRPr="004E6C9C" w:rsidR="250CDCF4">
        <w:rPr>
          <w:lang w:val="nl"/>
        </w:rPr>
        <w:t>rei</w:t>
      </w:r>
      <w:r w:rsidRPr="004E6C9C" w:rsidR="166252AA">
        <w:rPr>
          <w:lang w:val="nl"/>
        </w:rPr>
        <w:t>k</w:t>
      </w:r>
      <w:r w:rsidRPr="004E6C9C" w:rsidR="250CDCF4">
        <w:rPr>
          <w:lang w:val="nl"/>
        </w:rPr>
        <w:t>wijdt</w:t>
      </w:r>
      <w:r w:rsidRPr="004E6C9C" w:rsidR="166252AA">
        <w:rPr>
          <w:lang w:val="nl"/>
        </w:rPr>
        <w:t>e</w:t>
      </w:r>
      <w:r w:rsidRPr="004E6C9C" w:rsidR="250CDCF4">
        <w:rPr>
          <w:lang w:val="nl"/>
        </w:rPr>
        <w:t xml:space="preserve"> van dit wetsvoorstel vallen. </w:t>
      </w:r>
      <w:r w:rsidRPr="004E6C9C" w:rsidR="161FEBAD">
        <w:rPr>
          <w:lang w:val="nl"/>
        </w:rPr>
        <w:t xml:space="preserve">In het consultatieverslag zal uitgebreider in worden gegaan op deze opmerkingen. </w:t>
      </w:r>
    </w:p>
    <w:p w:rsidRPr="008C2E29" w:rsidR="00BC1D90" w:rsidP="007C16BD" w14:paraId="1DA2A779" w14:textId="7F9FE76D">
      <w:pPr>
        <w:shd w:val="clear" w:color="auto" w:fill="FFFFFF" w:themeFill="background1"/>
        <w:rPr>
          <w:rFonts w:eastAsia="Verdana" w:cs="Verdana"/>
          <w:lang w:val="nl"/>
        </w:rPr>
      </w:pPr>
      <w:r w:rsidRPr="007C16BD">
        <w:rPr>
          <w:rFonts w:eastAsia="Verdana" w:cs="Verdana"/>
          <w:shd w:val="clear" w:color="auto" w:fill="FFFFFF" w:themeFill="background1"/>
          <w:lang w:val="nl"/>
        </w:rPr>
        <w:t xml:space="preserve">De provincie Groningen en betrokken gemeenten hebben gevraagd om </w:t>
      </w:r>
      <w:r w:rsidRPr="007C16BD" w:rsidR="5419F4C1">
        <w:rPr>
          <w:rFonts w:eastAsia="Verdana" w:cs="Verdana"/>
          <w:shd w:val="clear" w:color="auto" w:fill="FFFFFF" w:themeFill="background1"/>
          <w:lang w:val="nl"/>
        </w:rPr>
        <w:t xml:space="preserve">het grensbedrag van € 60.000 </w:t>
      </w:r>
      <w:r w:rsidRPr="007C16BD" w:rsidR="78303186">
        <w:rPr>
          <w:rFonts w:eastAsia="Verdana" w:cs="Verdana"/>
          <w:shd w:val="clear" w:color="auto" w:fill="FFFFFF" w:themeFill="background1"/>
          <w:lang w:val="nl"/>
        </w:rPr>
        <w:t xml:space="preserve">voor daadwerkelijk herstel van schade zonder onderzoek naar de oorzaak </w:t>
      </w:r>
      <w:r w:rsidRPr="007C16BD" w:rsidR="79B35719">
        <w:rPr>
          <w:rFonts w:eastAsia="Verdana" w:cs="Verdana"/>
          <w:shd w:val="clear" w:color="auto" w:fill="FFFFFF" w:themeFill="background1"/>
          <w:lang w:val="nl"/>
        </w:rPr>
        <w:t xml:space="preserve">te laten vervallen, dan wel beter te motiveren. </w:t>
      </w:r>
      <w:r w:rsidRPr="007C16BD" w:rsidR="648B9663">
        <w:rPr>
          <w:rFonts w:eastAsia="Verdana" w:cs="Verdana"/>
          <w:shd w:val="clear" w:color="auto" w:fill="FFFFFF" w:themeFill="background1"/>
          <w:lang w:val="nl"/>
        </w:rPr>
        <w:t xml:space="preserve">Ook hebben zij </w:t>
      </w:r>
      <w:r w:rsidRPr="007C16BD" w:rsidR="1DC855F5">
        <w:rPr>
          <w:rFonts w:eastAsia="Verdana" w:cs="Verdana"/>
          <w:shd w:val="clear" w:color="auto" w:fill="FFFFFF" w:themeFill="background1"/>
          <w:lang w:val="nl"/>
        </w:rPr>
        <w:t>gevraagd om</w:t>
      </w:r>
      <w:r w:rsidRPr="007C16BD" w:rsidR="486DFC53">
        <w:rPr>
          <w:rFonts w:eastAsia="Verdana" w:cs="Verdana"/>
          <w:shd w:val="clear" w:color="auto" w:fill="FFFFFF" w:themeFill="background1"/>
          <w:lang w:val="nl"/>
        </w:rPr>
        <w:t xml:space="preserve">, indien wordt vastgehouden aan dit grensbedrag, </w:t>
      </w:r>
      <w:r w:rsidRPr="007C16BD" w:rsidR="70A6EE5D">
        <w:rPr>
          <w:rFonts w:eastAsia="Verdana" w:cs="Verdana"/>
          <w:shd w:val="clear" w:color="auto" w:fill="FFFFFF" w:themeFill="background1"/>
          <w:lang w:val="nl"/>
        </w:rPr>
        <w:t>dat ook in de wetsbepalingen op te nemen</w:t>
      </w:r>
      <w:r w:rsidRPr="007C16BD" w:rsidR="23773D70">
        <w:rPr>
          <w:rFonts w:eastAsia="Verdana" w:cs="Verdana"/>
          <w:shd w:val="clear" w:color="auto" w:fill="FFFFFF" w:themeFill="background1"/>
          <w:lang w:val="nl"/>
        </w:rPr>
        <w:t xml:space="preserve"> en te indexeren</w:t>
      </w:r>
      <w:r w:rsidRPr="007C16BD" w:rsidR="70A6EE5D">
        <w:rPr>
          <w:rFonts w:eastAsia="Verdana" w:cs="Verdana"/>
          <w:shd w:val="clear" w:color="auto" w:fill="FFFFFF" w:themeFill="background1"/>
          <w:lang w:val="nl"/>
        </w:rPr>
        <w:t>.</w:t>
      </w:r>
      <w:r w:rsidRPr="007C16BD" w:rsidR="433754A2">
        <w:rPr>
          <w:rFonts w:eastAsia="Verdana" w:cs="Verdana"/>
          <w:shd w:val="clear" w:color="auto" w:fill="FFFFFF" w:themeFill="background1"/>
          <w:lang w:val="nl"/>
        </w:rPr>
        <w:t xml:space="preserve"> Naar aanleiding hiervan wordt in de toelichting op het wetsvoorstel</w:t>
      </w:r>
      <w:r w:rsidRPr="007C16BD" w:rsidR="1BC995F3">
        <w:rPr>
          <w:rFonts w:eastAsia="Verdana" w:cs="Verdana"/>
          <w:shd w:val="clear" w:color="auto" w:fill="FFFFFF" w:themeFill="background1"/>
          <w:lang w:val="nl"/>
        </w:rPr>
        <w:t xml:space="preserve"> uitgebreider</w:t>
      </w:r>
      <w:r w:rsidRPr="007C16BD" w:rsidR="433754A2">
        <w:rPr>
          <w:rFonts w:eastAsia="Verdana" w:cs="Verdana"/>
          <w:shd w:val="clear" w:color="auto" w:fill="FFFFFF" w:themeFill="background1"/>
          <w:lang w:val="nl"/>
        </w:rPr>
        <w:t xml:space="preserve"> ingegaan op de totstandkoming en </w:t>
      </w:r>
      <w:r w:rsidRPr="007C16BD" w:rsidR="24C77A66">
        <w:rPr>
          <w:rFonts w:eastAsia="Verdana" w:cs="Verdana"/>
          <w:shd w:val="clear" w:color="auto" w:fill="FFFFFF" w:themeFill="background1"/>
          <w:lang w:val="nl"/>
        </w:rPr>
        <w:t>motivering van h</w:t>
      </w:r>
      <w:r w:rsidRPr="007C16BD" w:rsidR="190522DF">
        <w:rPr>
          <w:rFonts w:eastAsia="Verdana" w:cs="Verdana"/>
          <w:shd w:val="clear" w:color="auto" w:fill="FFFFFF" w:themeFill="background1"/>
          <w:lang w:val="nl"/>
        </w:rPr>
        <w:t>et</w:t>
      </w:r>
      <w:r w:rsidRPr="007C16BD" w:rsidR="031092C7">
        <w:rPr>
          <w:rFonts w:eastAsia="Verdana" w:cs="Verdana"/>
          <w:shd w:val="clear" w:color="auto" w:fill="FFFFFF" w:themeFill="background1"/>
          <w:lang w:val="nl"/>
        </w:rPr>
        <w:t xml:space="preserve"> gehanteerde grensbedrag.</w:t>
      </w:r>
      <w:r w:rsidRPr="007C16BD" w:rsidR="527B4682">
        <w:rPr>
          <w:rFonts w:eastAsia="Verdana" w:cs="Verdana"/>
          <w:shd w:val="clear" w:color="auto" w:fill="FFFFFF" w:themeFill="background1"/>
          <w:lang w:val="nl"/>
        </w:rPr>
        <w:t xml:space="preserve"> </w:t>
      </w:r>
      <w:r w:rsidRPr="007C16BD" w:rsidR="0ACFEB83">
        <w:rPr>
          <w:rFonts w:eastAsia="Verdana" w:cs="Verdana"/>
          <w:shd w:val="clear" w:color="auto" w:fill="FFFFFF" w:themeFill="background1"/>
          <w:lang w:val="nl"/>
        </w:rPr>
        <w:t>Het verzoek om</w:t>
      </w:r>
      <w:r w:rsidRPr="007C16BD" w:rsidR="0DEAF99E">
        <w:rPr>
          <w:rFonts w:eastAsia="Verdana" w:cs="Verdana"/>
          <w:shd w:val="clear" w:color="auto" w:fill="FFFFFF" w:themeFill="background1"/>
          <w:lang w:val="nl"/>
        </w:rPr>
        <w:t xml:space="preserve"> een wettelijke verankering </w:t>
      </w:r>
      <w:r w:rsidRPr="007C16BD" w:rsidR="169A6CF6">
        <w:rPr>
          <w:rFonts w:eastAsia="Verdana" w:cs="Verdana"/>
          <w:shd w:val="clear" w:color="auto" w:fill="FFFFFF" w:themeFill="background1"/>
          <w:lang w:val="nl"/>
        </w:rPr>
        <w:t xml:space="preserve">van het grensbedrag is begrijpelijk, ervan uitgaande dat </w:t>
      </w:r>
      <w:r w:rsidRPr="007C16BD" w:rsidR="787F80F0">
        <w:rPr>
          <w:rFonts w:eastAsia="Verdana" w:cs="Verdana"/>
          <w:shd w:val="clear" w:color="auto" w:fill="FFFFFF" w:themeFill="background1"/>
          <w:lang w:val="nl"/>
        </w:rPr>
        <w:t>dit</w:t>
      </w:r>
      <w:r w:rsidRPr="007C16BD" w:rsidR="169A6CF6">
        <w:rPr>
          <w:rFonts w:eastAsia="Verdana" w:cs="Verdana"/>
          <w:shd w:val="clear" w:color="auto" w:fill="FFFFFF" w:themeFill="background1"/>
          <w:lang w:val="nl"/>
        </w:rPr>
        <w:t xml:space="preserve"> is ingegeven door </w:t>
      </w:r>
      <w:r w:rsidRPr="007C16BD" w:rsidR="0DBC09AD">
        <w:rPr>
          <w:rFonts w:eastAsia="Verdana" w:cs="Verdana"/>
          <w:shd w:val="clear" w:color="auto" w:fill="FFFFFF" w:themeFill="background1"/>
          <w:lang w:val="nl"/>
        </w:rPr>
        <w:t xml:space="preserve">de wens dat het </w:t>
      </w:r>
      <w:r w:rsidRPr="007C16BD" w:rsidR="787F80F0">
        <w:rPr>
          <w:rFonts w:eastAsia="Verdana" w:cs="Verdana"/>
          <w:shd w:val="clear" w:color="auto" w:fill="FFFFFF" w:themeFill="background1"/>
          <w:lang w:val="nl"/>
        </w:rPr>
        <w:t>grens</w:t>
      </w:r>
      <w:r w:rsidRPr="007C16BD" w:rsidR="0DBC09AD">
        <w:rPr>
          <w:rFonts w:eastAsia="Verdana" w:cs="Verdana"/>
          <w:shd w:val="clear" w:color="auto" w:fill="FFFFFF" w:themeFill="background1"/>
          <w:lang w:val="nl"/>
        </w:rPr>
        <w:t xml:space="preserve">bedrag niet eenvoudig kan worden verlaagd. Het wettelijk vastleggen van </w:t>
      </w:r>
      <w:r w:rsidRPr="007C16BD" w:rsidR="06CA7B79">
        <w:rPr>
          <w:rFonts w:eastAsia="Verdana" w:cs="Verdana"/>
          <w:shd w:val="clear" w:color="auto" w:fill="FFFFFF" w:themeFill="background1"/>
          <w:lang w:val="nl"/>
        </w:rPr>
        <w:t xml:space="preserve">dit grensbedrag beperkt </w:t>
      </w:r>
      <w:r w:rsidRPr="007C16BD" w:rsidR="03BE98BA">
        <w:rPr>
          <w:rFonts w:eastAsia="Verdana" w:cs="Verdana"/>
          <w:shd w:val="clear" w:color="auto" w:fill="FFFFFF" w:themeFill="background1"/>
          <w:lang w:val="nl"/>
        </w:rPr>
        <w:t xml:space="preserve">echter </w:t>
      </w:r>
      <w:r w:rsidRPr="007C16BD" w:rsidR="787F80F0">
        <w:rPr>
          <w:rFonts w:eastAsia="Verdana" w:cs="Verdana"/>
          <w:shd w:val="clear" w:color="auto" w:fill="FFFFFF" w:themeFill="background1"/>
          <w:lang w:val="nl"/>
        </w:rPr>
        <w:t xml:space="preserve">in algemene zin de mogelijkheden om rekening te houden met omstandigheden, ook als die </w:t>
      </w:r>
      <w:r w:rsidRPr="007C16BD" w:rsidR="1D867828">
        <w:rPr>
          <w:rFonts w:eastAsia="Verdana" w:cs="Verdana"/>
          <w:shd w:val="clear" w:color="auto" w:fill="FFFFFF" w:themeFill="background1"/>
          <w:lang w:val="nl"/>
        </w:rPr>
        <w:t xml:space="preserve">in de toekomst </w:t>
      </w:r>
      <w:r w:rsidRPr="007C16BD" w:rsidR="787F80F0">
        <w:rPr>
          <w:rFonts w:eastAsia="Verdana" w:cs="Verdana"/>
          <w:shd w:val="clear" w:color="auto" w:fill="FFFFFF" w:themeFill="background1"/>
          <w:lang w:val="nl"/>
        </w:rPr>
        <w:t xml:space="preserve">aanleiding zouden </w:t>
      </w:r>
      <w:r w:rsidRPr="007C16BD" w:rsidR="4E466DC2">
        <w:rPr>
          <w:rFonts w:eastAsia="Verdana" w:cs="Verdana"/>
          <w:shd w:val="clear" w:color="auto" w:fill="FFFFFF" w:themeFill="background1"/>
          <w:lang w:val="nl"/>
        </w:rPr>
        <w:t>geven</w:t>
      </w:r>
      <w:r w:rsidRPr="007C16BD" w:rsidR="787F80F0">
        <w:rPr>
          <w:rFonts w:eastAsia="Verdana" w:cs="Verdana"/>
          <w:shd w:val="clear" w:color="auto" w:fill="FFFFFF" w:themeFill="background1"/>
          <w:lang w:val="nl"/>
        </w:rPr>
        <w:t xml:space="preserve"> voor </w:t>
      </w:r>
      <w:r w:rsidRPr="007C16BD" w:rsidR="011717A8">
        <w:rPr>
          <w:rFonts w:eastAsia="Verdana" w:cs="Verdana"/>
          <w:shd w:val="clear" w:color="auto" w:fill="FFFFFF" w:themeFill="background1"/>
          <w:lang w:val="nl"/>
        </w:rPr>
        <w:t xml:space="preserve">een </w:t>
      </w:r>
      <w:r w:rsidRPr="007C16BD" w:rsidR="787F80F0">
        <w:rPr>
          <w:rFonts w:eastAsia="Verdana" w:cs="Verdana"/>
          <w:shd w:val="clear" w:color="auto" w:fill="FFFFFF" w:themeFill="background1"/>
          <w:lang w:val="nl"/>
        </w:rPr>
        <w:t>verhoging van het grensbedrag</w:t>
      </w:r>
      <w:r w:rsidRPr="007C16BD" w:rsidR="32AEDB27">
        <w:rPr>
          <w:rFonts w:eastAsia="Verdana" w:cs="Verdana"/>
          <w:shd w:val="clear" w:color="auto" w:fill="FFFFFF" w:themeFill="background1"/>
          <w:lang w:val="nl"/>
        </w:rPr>
        <w:t xml:space="preserve"> of een vorm van differentiatie</w:t>
      </w:r>
      <w:r w:rsidRPr="007C16BD" w:rsidR="05AC9385">
        <w:rPr>
          <w:rFonts w:eastAsia="Verdana" w:cs="Verdana"/>
          <w:shd w:val="clear" w:color="auto" w:fill="FFFFFF" w:themeFill="background1"/>
          <w:lang w:val="nl"/>
        </w:rPr>
        <w:t xml:space="preserve">. Omdat </w:t>
      </w:r>
      <w:r w:rsidRPr="007C16BD" w:rsidR="1A856E92">
        <w:rPr>
          <w:rFonts w:eastAsia="Verdana" w:cs="Verdana"/>
          <w:shd w:val="clear" w:color="auto" w:fill="FFFFFF" w:themeFill="background1"/>
          <w:lang w:val="nl"/>
        </w:rPr>
        <w:t xml:space="preserve">het grensbedrag </w:t>
      </w:r>
      <w:r w:rsidRPr="007C16BD" w:rsidR="19056AEC">
        <w:rPr>
          <w:rFonts w:eastAsia="Verdana" w:cs="Verdana"/>
          <w:shd w:val="clear" w:color="auto" w:fill="FFFFFF" w:themeFill="background1"/>
          <w:lang w:val="nl"/>
        </w:rPr>
        <w:t xml:space="preserve">van </w:t>
      </w:r>
      <w:r w:rsidRPr="007C16BD" w:rsidR="722C83CC">
        <w:rPr>
          <w:rFonts w:eastAsia="Verdana" w:cs="Verdana"/>
          <w:shd w:val="clear" w:color="auto" w:fill="FFFFFF" w:themeFill="background1"/>
          <w:lang w:val="nl"/>
        </w:rPr>
        <w:t>€ 60.000 een criterium is in de schadeafhandeling</w:t>
      </w:r>
      <w:r w:rsidRPr="007C16BD" w:rsidR="24A69BB9">
        <w:rPr>
          <w:rFonts w:eastAsia="Verdana" w:cs="Verdana"/>
          <w:shd w:val="clear" w:color="auto" w:fill="FFFFFF" w:themeFill="background1"/>
          <w:lang w:val="nl"/>
        </w:rPr>
        <w:t xml:space="preserve"> middels daadwerkelijk herstel zonder onderzoek naar de oorzaak,</w:t>
      </w:r>
      <w:r w:rsidRPr="007C16BD" w:rsidR="722C83CC">
        <w:rPr>
          <w:rFonts w:eastAsia="Verdana" w:cs="Verdana"/>
          <w:shd w:val="clear" w:color="auto" w:fill="FFFFFF" w:themeFill="background1"/>
          <w:lang w:val="nl"/>
        </w:rPr>
        <w:t xml:space="preserve"> en </w:t>
      </w:r>
      <w:r w:rsidRPr="007C16BD" w:rsidR="62AB0BA5">
        <w:rPr>
          <w:rFonts w:eastAsia="Verdana" w:cs="Verdana"/>
          <w:shd w:val="clear" w:color="auto" w:fill="FFFFFF" w:themeFill="background1"/>
          <w:lang w:val="nl"/>
        </w:rPr>
        <w:t xml:space="preserve">geen </w:t>
      </w:r>
      <w:r w:rsidRPr="007C16BD" w:rsidR="4DCCC9C9">
        <w:rPr>
          <w:rFonts w:eastAsia="Verdana" w:cs="Verdana"/>
          <w:shd w:val="clear" w:color="auto" w:fill="FFFFFF" w:themeFill="background1"/>
          <w:lang w:val="nl"/>
        </w:rPr>
        <w:t xml:space="preserve">daadwerkelijke kosten </w:t>
      </w:r>
      <w:r w:rsidRPr="007C16BD" w:rsidR="40908F75">
        <w:rPr>
          <w:rFonts w:eastAsia="Verdana" w:cs="Verdana"/>
          <w:shd w:val="clear" w:color="auto" w:fill="FFFFFF" w:themeFill="background1"/>
          <w:lang w:val="nl"/>
        </w:rPr>
        <w:t xml:space="preserve">vertegenwoordigt, verhoudt </w:t>
      </w:r>
      <w:r w:rsidRPr="007C16BD" w:rsidR="512378DA">
        <w:rPr>
          <w:rFonts w:eastAsia="Verdana" w:cs="Verdana"/>
          <w:shd w:val="clear" w:color="auto" w:fill="FFFFFF" w:themeFill="background1"/>
          <w:lang w:val="nl"/>
        </w:rPr>
        <w:t>toepassing van</w:t>
      </w:r>
      <w:r w:rsidRPr="007C16BD" w:rsidR="40908F75">
        <w:rPr>
          <w:rFonts w:eastAsia="Verdana" w:cs="Verdana"/>
          <w:shd w:val="clear" w:color="auto" w:fill="FFFFFF" w:themeFill="background1"/>
          <w:lang w:val="nl"/>
        </w:rPr>
        <w:t xml:space="preserve"> standaard loon- en prijsbijstelling </w:t>
      </w:r>
      <w:r w:rsidRPr="007C16BD" w:rsidR="512378DA">
        <w:rPr>
          <w:rFonts w:eastAsia="Verdana" w:cs="Verdana"/>
          <w:shd w:val="clear" w:color="auto" w:fill="FFFFFF" w:themeFill="background1"/>
          <w:lang w:val="nl"/>
        </w:rPr>
        <w:t>zich b</w:t>
      </w:r>
      <w:r w:rsidRPr="007C16BD" w:rsidR="6C4AD8AA">
        <w:rPr>
          <w:rFonts w:eastAsia="Verdana" w:cs="Verdana"/>
          <w:shd w:val="clear" w:color="auto" w:fill="FFFFFF" w:themeFill="background1"/>
          <w:lang w:val="nl"/>
        </w:rPr>
        <w:t>ovendien nie</w:t>
      </w:r>
      <w:r w:rsidRPr="007C16BD" w:rsidR="718E7870">
        <w:rPr>
          <w:rFonts w:eastAsia="Verdana" w:cs="Verdana"/>
          <w:shd w:val="clear" w:color="auto" w:fill="FFFFFF" w:themeFill="background1"/>
          <w:lang w:val="nl"/>
        </w:rPr>
        <w:t xml:space="preserve">t goed </w:t>
      </w:r>
      <w:r w:rsidRPr="007C16BD" w:rsidR="54043AC0">
        <w:rPr>
          <w:rFonts w:eastAsia="Verdana" w:cs="Verdana"/>
          <w:shd w:val="clear" w:color="auto" w:fill="FFFFFF" w:themeFill="background1"/>
          <w:lang w:val="nl"/>
        </w:rPr>
        <w:t>tot de uitvoe</w:t>
      </w:r>
      <w:r w:rsidRPr="007C16BD" w:rsidR="25E62EBF">
        <w:rPr>
          <w:rFonts w:eastAsia="Verdana" w:cs="Verdana"/>
          <w:shd w:val="clear" w:color="auto" w:fill="FFFFFF" w:themeFill="background1"/>
          <w:lang w:val="nl"/>
        </w:rPr>
        <w:t xml:space="preserve">rbaarheid van de maatregel. </w:t>
      </w:r>
      <w:r w:rsidRPr="007C16BD" w:rsidR="3237E9C3">
        <w:rPr>
          <w:rFonts w:eastAsia="Verdana" w:cs="Verdana"/>
          <w:shd w:val="clear" w:color="auto" w:fill="FFFFFF" w:themeFill="background1"/>
          <w:lang w:val="nl"/>
        </w:rPr>
        <w:t xml:space="preserve">Door dit criterium </w:t>
      </w:r>
      <w:r w:rsidRPr="007C16BD" w:rsidR="1027D639">
        <w:rPr>
          <w:rFonts w:eastAsia="Verdana" w:cs="Verdana"/>
          <w:shd w:val="clear" w:color="auto" w:fill="FFFFFF" w:themeFill="background1"/>
          <w:lang w:val="nl"/>
        </w:rPr>
        <w:t xml:space="preserve">in een ministeriële regeling vast te leggen </w:t>
      </w:r>
      <w:r w:rsidRPr="007C16BD" w:rsidR="05ED2A14">
        <w:rPr>
          <w:rFonts w:eastAsia="Verdana" w:cs="Verdana"/>
          <w:shd w:val="clear" w:color="auto" w:fill="FFFFFF" w:themeFill="background1"/>
          <w:lang w:val="nl"/>
        </w:rPr>
        <w:t>kan ook rekening worden gehouden met prijsontwikkelingen, op een wijze die rek</w:t>
      </w:r>
      <w:r w:rsidRPr="007C16BD" w:rsidR="308ED465">
        <w:rPr>
          <w:rFonts w:eastAsia="Verdana" w:cs="Verdana"/>
          <w:shd w:val="clear" w:color="auto" w:fill="FFFFFF" w:themeFill="background1"/>
          <w:lang w:val="nl"/>
        </w:rPr>
        <w:t>ening houdt met de uitvoeringspraktijk</w:t>
      </w:r>
      <w:r w:rsidRPr="007C16BD" w:rsidR="77E3C53F">
        <w:rPr>
          <w:rFonts w:eastAsia="Verdana" w:cs="Verdana"/>
          <w:shd w:val="clear" w:color="auto" w:fill="FFFFFF" w:themeFill="background1"/>
          <w:lang w:val="nl"/>
        </w:rPr>
        <w:t xml:space="preserve">. Het wetsvoorstel is daarom op dit punt niet aangepast. Wel is </w:t>
      </w:r>
      <w:r w:rsidRPr="007C16BD" w:rsidR="6332B8D9">
        <w:rPr>
          <w:rFonts w:eastAsia="Verdana" w:cs="Verdana"/>
          <w:shd w:val="clear" w:color="auto" w:fill="FFFFFF" w:themeFill="background1"/>
          <w:lang w:val="nl"/>
        </w:rPr>
        <w:t>in de toelichting expliciet gemaakt</w:t>
      </w:r>
      <w:r w:rsidRPr="007C16BD" w:rsidR="154A3B54">
        <w:rPr>
          <w:rFonts w:eastAsia="Verdana" w:cs="Verdana"/>
          <w:shd w:val="clear" w:color="auto" w:fill="FFFFFF" w:themeFill="background1"/>
          <w:lang w:val="nl"/>
        </w:rPr>
        <w:t xml:space="preserve"> dat </w:t>
      </w:r>
      <w:r w:rsidRPr="007C16BD" w:rsidR="73F3A112">
        <w:rPr>
          <w:rFonts w:eastAsia="Verdana" w:cs="Verdana"/>
          <w:shd w:val="clear" w:color="auto" w:fill="FFFFFF" w:themeFill="background1"/>
          <w:lang w:val="nl"/>
        </w:rPr>
        <w:t>dit grensbedrag in beginsel niet naar beneden wordt bijgesteld, conform de motie Vedder-</w:t>
      </w:r>
      <w:r w:rsidRPr="007C16BD" w:rsidR="06AA4565">
        <w:rPr>
          <w:rFonts w:eastAsia="Verdana" w:cs="Verdana"/>
          <w:shd w:val="clear" w:color="auto" w:fill="FFFFFF" w:themeFill="background1"/>
          <w:lang w:val="nl"/>
        </w:rPr>
        <w:t>Boulakjar</w:t>
      </w:r>
      <w:r>
        <w:rPr>
          <w:rStyle w:val="FootnoteReference"/>
          <w:rFonts w:eastAsia="Verdana" w:cs="Verdana"/>
          <w:shd w:val="clear" w:color="auto" w:fill="FFFFFF" w:themeFill="background1"/>
          <w:lang w:val="nl"/>
        </w:rPr>
        <w:footnoteReference w:id="62"/>
      </w:r>
      <w:r w:rsidRPr="007C16BD" w:rsidR="74F2AD91">
        <w:rPr>
          <w:rFonts w:eastAsia="Verdana" w:cs="Verdana"/>
          <w:shd w:val="clear" w:color="auto" w:fill="FFFFFF" w:themeFill="background1"/>
          <w:lang w:val="nl"/>
        </w:rPr>
        <w:t xml:space="preserve"> waaraan het kabinet met deze maatregel uitvoering geeft</w:t>
      </w:r>
      <w:r w:rsidRPr="007C16BD" w:rsidR="06AA4565">
        <w:rPr>
          <w:rFonts w:eastAsia="Verdana" w:cs="Verdana"/>
          <w:shd w:val="clear" w:color="auto" w:fill="FFFFFF" w:themeFill="background1"/>
          <w:lang w:val="nl"/>
        </w:rPr>
        <w:t>.</w:t>
      </w:r>
    </w:p>
    <w:p w:rsidRPr="004E6C9C" w:rsidR="00BC1D90" w:rsidP="00575F19" w14:paraId="2982E2D4" w14:textId="5BDB90C9">
      <w:pPr>
        <w:rPr>
          <w:rFonts w:eastAsia="Verdana" w:cs="Verdana"/>
          <w:lang w:val="nl"/>
        </w:rPr>
      </w:pPr>
      <w:r w:rsidRPr="004E6C9C">
        <w:t>D</w:t>
      </w:r>
      <w:r w:rsidRPr="004E6C9C" w:rsidR="54754D1D">
        <w:t>e provincie Groningen</w:t>
      </w:r>
      <w:r w:rsidRPr="004E6C9C" w:rsidR="00F12A1D">
        <w:t>,</w:t>
      </w:r>
      <w:r w:rsidRPr="004E6C9C" w:rsidR="54754D1D">
        <w:t xml:space="preserve"> betrokken gemeenten</w:t>
      </w:r>
      <w:r w:rsidRPr="004E6C9C">
        <w:t>,</w:t>
      </w:r>
      <w:r w:rsidRPr="004E6C9C" w:rsidR="54754D1D">
        <w:t xml:space="preserve"> de Groninger Bodembeweging (GBB)</w:t>
      </w:r>
      <w:r w:rsidRPr="004E6C9C" w:rsidR="00A879B0">
        <w:t xml:space="preserve"> en het Erfgoedberaad</w:t>
      </w:r>
      <w:r w:rsidRPr="004E6C9C" w:rsidR="00F12A1D">
        <w:t xml:space="preserve"> </w:t>
      </w:r>
      <w:r w:rsidRPr="004E6C9C" w:rsidR="54754D1D">
        <w:t>benoemen in hun</w:t>
      </w:r>
      <w:r w:rsidRPr="004E6C9C" w:rsidR="7B995728">
        <w:t xml:space="preserve"> reacties op de internetconsultatie het onderwerp finaliteit in relatie tot de schadeafhandeling. </w:t>
      </w:r>
      <w:r w:rsidRPr="004E6C9C" w:rsidR="4E5B1DDE">
        <w:t>Met (voorwaardelijke) finaliteit</w:t>
      </w:r>
      <w:r w:rsidRPr="004E6C9C" w:rsidR="0B92B03F">
        <w:rPr>
          <w:rFonts w:eastAsia="Verdana" w:cs="Verdana"/>
          <w:color w:val="000000" w:themeColor="text1"/>
        </w:rPr>
        <w:t xml:space="preserve"> wordt bedoeld dat nadat </w:t>
      </w:r>
      <w:r w:rsidRPr="004E6C9C" w:rsidR="0366CD66">
        <w:t>alle</w:t>
      </w:r>
      <w:r w:rsidRPr="004E6C9C" w:rsidR="0B92B03F">
        <w:rPr>
          <w:rFonts w:eastAsia="Verdana" w:cs="Verdana"/>
          <w:i/>
          <w:color w:val="000000" w:themeColor="text1"/>
        </w:rPr>
        <w:t xml:space="preserve"> </w:t>
      </w:r>
      <w:r w:rsidRPr="004E6C9C" w:rsidR="0B92B03F">
        <w:rPr>
          <w:rFonts w:eastAsia="Verdana" w:cs="Verdana"/>
          <w:color w:val="000000" w:themeColor="text1"/>
        </w:rPr>
        <w:t>aanwezige schade is afgehandeld, alleen opnieuw een aanvraag voor vergoeding kan worden gedaan als aannemelijk is dat er nieuwe schade kan zijn ontstaan door bodembeweging als gevolg van de gaswinning</w:t>
      </w:r>
      <w:r w:rsidRPr="004E6C9C" w:rsidR="7F2472E1">
        <w:rPr>
          <w:rFonts w:eastAsia="Verdana" w:cs="Verdana"/>
          <w:color w:val="000000" w:themeColor="text1"/>
        </w:rPr>
        <w:t xml:space="preserve"> - </w:t>
      </w:r>
      <w:r w:rsidRPr="004E6C9C" w:rsidR="0B92B03F">
        <w:rPr>
          <w:rFonts w:eastAsia="Verdana" w:cs="Verdana"/>
          <w:color w:val="000000" w:themeColor="text1"/>
        </w:rPr>
        <w:t>een aardbeving of indirecte effecten van diepe bodemdaling.</w:t>
      </w:r>
      <w:r w:rsidRPr="004E6C9C" w:rsidR="7D84C3F2">
        <w:rPr>
          <w:rFonts w:eastAsia="Verdana" w:cs="Verdana"/>
          <w:color w:val="000000" w:themeColor="text1"/>
        </w:rPr>
        <w:t xml:space="preserve"> </w:t>
      </w:r>
      <w:r w:rsidRPr="004E6C9C" w:rsidR="6E115316">
        <w:rPr>
          <w:rFonts w:eastAsia="Verdana" w:cs="Verdana"/>
          <w:color w:val="000000" w:themeColor="text1"/>
        </w:rPr>
        <w:t xml:space="preserve">Het uitgangspunt </w:t>
      </w:r>
      <w:r w:rsidRPr="004E6C9C" w:rsidR="6E115316">
        <w:rPr>
          <w:rFonts w:eastAsia="Verdana" w:cs="Verdana"/>
          <w:color w:val="000000" w:themeColor="text1"/>
        </w:rPr>
        <w:t>blijft daarmee onverkort dat waar er vermoedelijk schade is ontstaan als gevolg van bodembeweging door de gaswinning, deze</w:t>
      </w:r>
      <w:r w:rsidRPr="004E6C9C" w:rsidR="3A7C3CD1">
        <w:rPr>
          <w:rFonts w:eastAsia="Verdana" w:cs="Verdana"/>
          <w:color w:val="000000" w:themeColor="text1"/>
        </w:rPr>
        <w:t xml:space="preserve"> op mild</w:t>
      </w:r>
      <w:r w:rsidRPr="004E6C9C" w:rsidR="346FFE04">
        <w:rPr>
          <w:rFonts w:eastAsia="Verdana" w:cs="Verdana"/>
          <w:color w:val="000000" w:themeColor="text1"/>
        </w:rPr>
        <w:t>e</w:t>
      </w:r>
      <w:r w:rsidRPr="004E6C9C" w:rsidR="0CB82E93">
        <w:rPr>
          <w:rFonts w:eastAsia="Verdana" w:cs="Verdana"/>
          <w:color w:val="000000" w:themeColor="text1"/>
        </w:rPr>
        <w:t>re</w:t>
      </w:r>
      <w:r w:rsidRPr="004E6C9C" w:rsidR="346FFE04">
        <w:rPr>
          <w:rFonts w:eastAsia="Verdana" w:cs="Verdana"/>
          <w:color w:val="000000" w:themeColor="text1"/>
        </w:rPr>
        <w:t>, menselijke en makkelijker</w:t>
      </w:r>
      <w:r w:rsidRPr="004E6C9C" w:rsidR="620170F3">
        <w:rPr>
          <w:rFonts w:eastAsia="Verdana" w:cs="Verdana"/>
          <w:color w:val="000000" w:themeColor="text1"/>
        </w:rPr>
        <w:t>e</w:t>
      </w:r>
      <w:r w:rsidRPr="004E6C9C" w:rsidR="346FFE04">
        <w:rPr>
          <w:rFonts w:eastAsia="Verdana" w:cs="Verdana"/>
          <w:color w:val="000000" w:themeColor="text1"/>
        </w:rPr>
        <w:t xml:space="preserve"> wijze </w:t>
      </w:r>
      <w:r w:rsidRPr="004E6C9C" w:rsidR="2C635766">
        <w:rPr>
          <w:rFonts w:eastAsia="Verdana" w:cs="Verdana"/>
          <w:color w:val="000000" w:themeColor="text1"/>
        </w:rPr>
        <w:t>kan worden</w:t>
      </w:r>
      <w:r w:rsidRPr="004E6C9C" w:rsidR="6E115316">
        <w:rPr>
          <w:rFonts w:eastAsia="Verdana" w:cs="Verdana"/>
          <w:color w:val="000000" w:themeColor="text1"/>
        </w:rPr>
        <w:t xml:space="preserve"> behandeld en vergoed</w:t>
      </w:r>
      <w:r w:rsidRPr="004E6C9C" w:rsidR="346FFE04">
        <w:rPr>
          <w:rFonts w:eastAsia="Verdana" w:cs="Verdana"/>
          <w:color w:val="000000" w:themeColor="text1"/>
        </w:rPr>
        <w:t>,</w:t>
      </w:r>
      <w:r w:rsidRPr="004E6C9C" w:rsidR="2C635766">
        <w:rPr>
          <w:rFonts w:eastAsia="Verdana" w:cs="Verdana"/>
          <w:color w:val="000000" w:themeColor="text1"/>
        </w:rPr>
        <w:t xml:space="preserve"> </w:t>
      </w:r>
      <w:r w:rsidRPr="004E6C9C" w:rsidR="3F169B73">
        <w:rPr>
          <w:rFonts w:eastAsia="Verdana" w:cs="Verdana"/>
          <w:color w:val="000000" w:themeColor="text1"/>
        </w:rPr>
        <w:t xml:space="preserve">zoals onder meer beschreven in de Kamerbrief </w:t>
      </w:r>
      <w:r w:rsidRPr="004E6C9C" w:rsidR="7418124A">
        <w:rPr>
          <w:rFonts w:eastAsia="Verdana" w:cs="Verdana"/>
          <w:color w:val="000000" w:themeColor="text1"/>
        </w:rPr>
        <w:t xml:space="preserve">over de veranderingen in de schadeafhandeling in Groningen en Noord-Drenthe </w:t>
      </w:r>
      <w:r w:rsidRPr="004E6C9C" w:rsidR="3F169B73">
        <w:rPr>
          <w:rFonts w:eastAsia="Verdana" w:cs="Verdana"/>
          <w:color w:val="000000" w:themeColor="text1"/>
        </w:rPr>
        <w:t>op 6 oktober 2023</w:t>
      </w:r>
      <w:r w:rsidRPr="004E6C9C" w:rsidR="3EAE3CD4">
        <w:rPr>
          <w:rFonts w:eastAsia="Verdana" w:cs="Verdana"/>
          <w:color w:val="000000" w:themeColor="text1"/>
        </w:rPr>
        <w:t>.</w:t>
      </w:r>
      <w:r>
        <w:rPr>
          <w:rStyle w:val="FootnoteReference"/>
          <w:rFonts w:eastAsia="Verdana" w:cs="Verdana"/>
          <w:color w:val="000000" w:themeColor="text1"/>
        </w:rPr>
        <w:footnoteReference w:id="63"/>
      </w:r>
      <w:r w:rsidRPr="004E6C9C" w:rsidR="3F169B73">
        <w:rPr>
          <w:rFonts w:eastAsia="Verdana" w:cs="Verdana"/>
          <w:color w:val="000000" w:themeColor="text1"/>
        </w:rPr>
        <w:t xml:space="preserve"> </w:t>
      </w:r>
      <w:r w:rsidRPr="004E6C9C" w:rsidR="18C669BD">
        <w:rPr>
          <w:rFonts w:eastAsia="Verdana" w:cs="Verdana"/>
          <w:color w:val="000000" w:themeColor="text1"/>
        </w:rPr>
        <w:t xml:space="preserve">Gegeven dat er in het verleden </w:t>
      </w:r>
      <w:r w:rsidRPr="004E6C9C" w:rsidR="6F0DCBC5">
        <w:rPr>
          <w:rFonts w:eastAsia="Verdana" w:cs="Verdana"/>
          <w:color w:val="000000" w:themeColor="text1"/>
        </w:rPr>
        <w:t xml:space="preserve">andere </w:t>
      </w:r>
      <w:r w:rsidRPr="004E6C9C" w:rsidR="18C669BD">
        <w:rPr>
          <w:rFonts w:eastAsia="Verdana" w:cs="Verdana"/>
          <w:color w:val="000000" w:themeColor="text1"/>
        </w:rPr>
        <w:t>vormen van finale kwijting een rol hebben gespeeld in de schadeafhandeling, ook door de NAM en het CVW, is het begrijpelijk dat hier vragen of zorgen over zijn.</w:t>
      </w:r>
      <w:r w:rsidRPr="004E6C9C" w:rsidR="5B052DCF">
        <w:rPr>
          <w:rFonts w:eastAsia="Verdana" w:cs="Verdana"/>
          <w:color w:val="000000" w:themeColor="text1"/>
        </w:rPr>
        <w:t xml:space="preserve"> </w:t>
      </w:r>
      <w:r w:rsidRPr="004E6C9C" w:rsidR="18C669BD">
        <w:rPr>
          <w:rFonts w:eastAsia="Verdana" w:cs="Verdana"/>
          <w:color w:val="000000" w:themeColor="text1"/>
        </w:rPr>
        <w:t xml:space="preserve">Onderhavig wetsvoorstel bevat geen specifieke bepalingen </w:t>
      </w:r>
      <w:r w:rsidRPr="004E6C9C" w:rsidR="7254BD3E">
        <w:rPr>
          <w:rFonts w:eastAsia="Verdana" w:cs="Verdana"/>
          <w:color w:val="000000" w:themeColor="text1"/>
        </w:rPr>
        <w:t>over de toepassing van finaliteit of de criteria daarvoor.</w:t>
      </w:r>
      <w:r w:rsidRPr="004E6C9C" w:rsidR="3FD5B15E">
        <w:rPr>
          <w:rFonts w:eastAsia="Verdana" w:cs="Verdana"/>
          <w:color w:val="000000" w:themeColor="text1"/>
        </w:rPr>
        <w:t xml:space="preserve"> Het kabinet acht het ook niet wenselijk </w:t>
      </w:r>
      <w:r w:rsidRPr="004E6C9C" w:rsidR="2C40A6DF">
        <w:rPr>
          <w:rFonts w:eastAsia="Verdana" w:cs="Verdana"/>
          <w:color w:val="000000" w:themeColor="text1"/>
        </w:rPr>
        <w:t>om dit</w:t>
      </w:r>
      <w:r w:rsidRPr="004E6C9C" w:rsidR="3FD5B15E">
        <w:rPr>
          <w:rFonts w:eastAsia="Verdana" w:cs="Verdana"/>
          <w:color w:val="000000" w:themeColor="text1"/>
        </w:rPr>
        <w:t xml:space="preserve"> op wetsniveau vast te leggen. Het is </w:t>
      </w:r>
      <w:r w:rsidRPr="004E6C9C" w:rsidR="7D42F8C8">
        <w:rPr>
          <w:rFonts w:eastAsia="Verdana" w:cs="Verdana"/>
          <w:color w:val="000000" w:themeColor="text1"/>
        </w:rPr>
        <w:t xml:space="preserve">namelijk </w:t>
      </w:r>
      <w:r w:rsidRPr="004E6C9C" w:rsidR="3FD5B15E">
        <w:rPr>
          <w:rFonts w:eastAsia="Verdana" w:cs="Verdana"/>
          <w:color w:val="000000" w:themeColor="text1"/>
        </w:rPr>
        <w:t>van belang om rekening te kunnen houden met de praktijk van de uitvoering</w:t>
      </w:r>
      <w:r w:rsidRPr="004E6C9C" w:rsidR="008F0071">
        <w:rPr>
          <w:rFonts w:eastAsia="Verdana" w:cs="Verdana"/>
          <w:color w:val="000000" w:themeColor="text1"/>
        </w:rPr>
        <w:t>,</w:t>
      </w:r>
      <w:r w:rsidRPr="004E6C9C" w:rsidR="3FD5B15E">
        <w:rPr>
          <w:rFonts w:eastAsia="Verdana" w:cs="Verdana"/>
          <w:color w:val="000000" w:themeColor="text1"/>
        </w:rPr>
        <w:t xml:space="preserve"> </w:t>
      </w:r>
      <w:r w:rsidRPr="004E6C9C" w:rsidR="3409B40E">
        <w:rPr>
          <w:rFonts w:eastAsia="Verdana" w:cs="Verdana"/>
          <w:color w:val="000000" w:themeColor="text1"/>
        </w:rPr>
        <w:t xml:space="preserve">onvoorziene omstandigheden, of </w:t>
      </w:r>
      <w:r w:rsidRPr="004E6C9C" w:rsidR="27456790">
        <w:rPr>
          <w:rFonts w:eastAsia="Verdana" w:cs="Verdana"/>
          <w:color w:val="000000" w:themeColor="text1"/>
        </w:rPr>
        <w:t xml:space="preserve">de ontwikkeling van </w:t>
      </w:r>
      <w:r w:rsidRPr="004E6C9C" w:rsidR="612D141A">
        <w:rPr>
          <w:rFonts w:eastAsia="Verdana" w:cs="Verdana"/>
          <w:color w:val="000000" w:themeColor="text1"/>
        </w:rPr>
        <w:t>nieuwe inzichten</w:t>
      </w:r>
      <w:r w:rsidRPr="004E6C9C" w:rsidR="615FEB9F">
        <w:t>. Zoals beschreven in par.</w:t>
      </w:r>
      <w:r w:rsidRPr="004E6C9C" w:rsidR="0474016D">
        <w:t xml:space="preserve"> 2.3.6</w:t>
      </w:r>
      <w:r w:rsidRPr="004E6C9C" w:rsidR="7B7AFF8C">
        <w:t xml:space="preserve"> </w:t>
      </w:r>
      <w:r w:rsidRPr="004E6C9C" w:rsidR="3F52D73C">
        <w:t xml:space="preserve">van de toelichting op dit wetsvoorstel, kan het IMG dergelijke voorwaarden </w:t>
      </w:r>
      <w:r w:rsidRPr="004E6C9C" w:rsidR="0EF82276">
        <w:t>uitwerken in zijn werkwijze, met inachtneming van</w:t>
      </w:r>
      <w:r w:rsidRPr="004E6C9C" w:rsidR="33E0AF59">
        <w:t xml:space="preserve"> het kabinetsbeleid en</w:t>
      </w:r>
      <w:r w:rsidRPr="004E6C9C" w:rsidR="0EF82276">
        <w:t xml:space="preserve"> </w:t>
      </w:r>
      <w:r w:rsidRPr="004E6C9C" w:rsidR="005229A1">
        <w:t>beleidsregels (</w:t>
      </w:r>
      <w:r w:rsidRPr="004E6C9C" w:rsidR="0EF82276">
        <w:t>aanwijzingen</w:t>
      </w:r>
      <w:r w:rsidRPr="004E6C9C" w:rsidR="005229A1">
        <w:t>)</w:t>
      </w:r>
      <w:r w:rsidRPr="004E6C9C" w:rsidR="0EF82276">
        <w:t xml:space="preserve"> van de staatssecretaris. In het consultatieverslag wordt uitgebreider ingegaan op</w:t>
      </w:r>
      <w:r w:rsidRPr="004E6C9C" w:rsidR="17B7F158">
        <w:t xml:space="preserve"> </w:t>
      </w:r>
      <w:r w:rsidRPr="004E6C9C" w:rsidR="0EF82276">
        <w:t xml:space="preserve">overwegingen ten aanzien van dit onderwerp, </w:t>
      </w:r>
      <w:r w:rsidRPr="004E6C9C" w:rsidR="3321BEB6">
        <w:t>los van voorliggend wetsvoorstel</w:t>
      </w:r>
      <w:r w:rsidRPr="004E6C9C" w:rsidR="0EF82276">
        <w:t xml:space="preserve">. </w:t>
      </w:r>
    </w:p>
    <w:p w:rsidRPr="004E6C9C" w:rsidR="00BC1D90" w:rsidP="00575F19" w14:paraId="700BA906" w14:textId="5BC7C615">
      <w:pPr>
        <w:rPr>
          <w:rFonts w:eastAsia="Verdana" w:cs="Verdana"/>
          <w:lang w:val="nl"/>
        </w:rPr>
      </w:pPr>
      <w:r w:rsidRPr="004E6C9C">
        <w:rPr>
          <w:rFonts w:eastAsia="Verdana" w:cs="Verdana"/>
          <w:lang w:val="nl"/>
        </w:rPr>
        <w:t xml:space="preserve">De provincie Groningen en </w:t>
      </w:r>
      <w:r w:rsidRPr="004E6C9C" w:rsidR="0C2935A9">
        <w:rPr>
          <w:rFonts w:eastAsia="Verdana" w:cs="Verdana"/>
          <w:lang w:val="nl"/>
        </w:rPr>
        <w:t>betrokken gemeenten hebbe</w:t>
      </w:r>
      <w:r w:rsidRPr="004E6C9C" w:rsidR="080BFC31">
        <w:rPr>
          <w:rFonts w:eastAsia="Verdana" w:cs="Verdana"/>
          <w:lang w:val="nl"/>
        </w:rPr>
        <w:t xml:space="preserve">n </w:t>
      </w:r>
      <w:r w:rsidRPr="004E6C9C" w:rsidR="74C80AAC">
        <w:rPr>
          <w:rFonts w:eastAsia="Verdana" w:cs="Verdana"/>
          <w:lang w:val="nl"/>
        </w:rPr>
        <w:t>verder</w:t>
      </w:r>
      <w:r w:rsidRPr="004E6C9C" w:rsidR="24795599">
        <w:rPr>
          <w:rFonts w:eastAsia="Verdana" w:cs="Verdana"/>
          <w:lang w:val="nl"/>
        </w:rPr>
        <w:t xml:space="preserve"> </w:t>
      </w:r>
      <w:r w:rsidRPr="004E6C9C" w:rsidR="57645B1E">
        <w:rPr>
          <w:rFonts w:eastAsia="Verdana" w:cs="Verdana"/>
          <w:lang w:val="nl"/>
        </w:rPr>
        <w:t xml:space="preserve">verzocht om wettelijk te borgen dat in uitzonderingssituaties een financiële vergoeding zonder beoordeling </w:t>
      </w:r>
      <w:r w:rsidRPr="004E6C9C" w:rsidR="7B29F058">
        <w:rPr>
          <w:rFonts w:eastAsia="Verdana" w:cs="Verdana"/>
          <w:lang w:val="nl"/>
        </w:rPr>
        <w:t xml:space="preserve">van de oorzaak </w:t>
      </w:r>
      <w:r w:rsidRPr="004E6C9C" w:rsidR="7D55C9B2">
        <w:rPr>
          <w:rFonts w:eastAsia="Verdana" w:cs="Verdana"/>
          <w:lang w:val="nl"/>
        </w:rPr>
        <w:t>wel mogelijk is</w:t>
      </w:r>
      <w:r w:rsidRPr="004E6C9C" w:rsidR="0D14AF3B">
        <w:rPr>
          <w:rFonts w:eastAsia="Verdana" w:cs="Verdana"/>
          <w:lang w:val="nl"/>
        </w:rPr>
        <w:t>, zoals</w:t>
      </w:r>
      <w:r w:rsidRPr="004E6C9C" w:rsidR="4E754A77">
        <w:rPr>
          <w:rFonts w:eastAsia="Verdana" w:cs="Verdana"/>
          <w:lang w:val="nl"/>
        </w:rPr>
        <w:t xml:space="preserve"> </w:t>
      </w:r>
      <w:r w:rsidRPr="004E6C9C" w:rsidR="2FED38B8">
        <w:rPr>
          <w:rFonts w:eastAsia="Verdana" w:cs="Verdana"/>
          <w:lang w:val="nl"/>
        </w:rPr>
        <w:t>was</w:t>
      </w:r>
      <w:r w:rsidRPr="004E6C9C" w:rsidR="4E754A77">
        <w:rPr>
          <w:rFonts w:eastAsia="Verdana" w:cs="Verdana"/>
          <w:lang w:val="nl"/>
        </w:rPr>
        <w:t xml:space="preserve"> aangekondigd door het kabinet bij het besluit over de vormgeving van de nieuwe schadeafhandeling</w:t>
      </w:r>
      <w:r w:rsidRPr="004E6C9C" w:rsidR="7D55C9B2">
        <w:rPr>
          <w:rFonts w:eastAsia="Verdana" w:cs="Verdana"/>
          <w:lang w:val="nl"/>
        </w:rPr>
        <w:t>.</w:t>
      </w:r>
      <w:r w:rsidRPr="004E6C9C" w:rsidR="4E754A77">
        <w:rPr>
          <w:rFonts w:eastAsia="Verdana" w:cs="Verdana"/>
          <w:lang w:val="nl"/>
        </w:rPr>
        <w:t xml:space="preserve"> D</w:t>
      </w:r>
      <w:r w:rsidRPr="004E6C9C" w:rsidR="278C60F7">
        <w:rPr>
          <w:rFonts w:eastAsia="Verdana" w:cs="Verdana"/>
          <w:lang w:val="nl"/>
        </w:rPr>
        <w:t>it is overgenomen in het wetsvoorstel middels</w:t>
      </w:r>
      <w:r w:rsidRPr="004E6C9C" w:rsidR="7D55C9B2">
        <w:rPr>
          <w:rFonts w:eastAsia="Verdana" w:cs="Verdana"/>
          <w:lang w:val="nl"/>
        </w:rPr>
        <w:t xml:space="preserve"> </w:t>
      </w:r>
      <w:r w:rsidRPr="004E6C9C" w:rsidR="2D5485D6">
        <w:rPr>
          <w:rFonts w:eastAsia="Verdana" w:cs="Verdana"/>
          <w:lang w:val="nl"/>
        </w:rPr>
        <w:t>aanpassing van de hardheidsclausule (</w:t>
      </w:r>
      <w:r w:rsidRPr="004E6C9C" w:rsidR="628D487F">
        <w:rPr>
          <w:rFonts w:eastAsia="Verdana" w:cs="Verdana"/>
          <w:lang w:val="nl"/>
        </w:rPr>
        <w:t>in artikel 2, vijfde lid, van de TwG</w:t>
      </w:r>
      <w:r w:rsidRPr="004E6C9C" w:rsidR="2D5485D6">
        <w:rPr>
          <w:rFonts w:eastAsia="Verdana" w:cs="Verdana"/>
          <w:lang w:val="nl"/>
        </w:rPr>
        <w:t xml:space="preserve">). </w:t>
      </w:r>
      <w:r w:rsidRPr="004E6C9C" w:rsidR="20B0D895">
        <w:rPr>
          <w:rFonts w:eastAsia="Verdana" w:cs="Verdana"/>
          <w:lang w:val="nl"/>
        </w:rPr>
        <w:t xml:space="preserve">De </w:t>
      </w:r>
      <w:r w:rsidRPr="004E6C9C" w:rsidR="00266E70">
        <w:rPr>
          <w:rFonts w:eastAsia="Verdana" w:cs="Verdana"/>
          <w:lang w:val="nl"/>
        </w:rPr>
        <w:t>Wer</w:t>
      </w:r>
      <w:r w:rsidRPr="004E6C9C" w:rsidR="00CF7B5B">
        <w:rPr>
          <w:rFonts w:eastAsia="Verdana" w:cs="Verdana"/>
          <w:lang w:val="nl"/>
        </w:rPr>
        <w:t>k</w:t>
      </w:r>
      <w:r w:rsidRPr="004E6C9C" w:rsidR="00266E70">
        <w:rPr>
          <w:rFonts w:eastAsia="Verdana" w:cs="Verdana"/>
          <w:lang w:val="nl"/>
        </w:rPr>
        <w:t xml:space="preserve">groep </w:t>
      </w:r>
      <w:r w:rsidRPr="004E6C9C" w:rsidR="20B0D895">
        <w:rPr>
          <w:rFonts w:eastAsia="Verdana" w:cs="Verdana"/>
          <w:lang w:val="nl"/>
        </w:rPr>
        <w:t xml:space="preserve">mijnbouwschade heeft </w:t>
      </w:r>
      <w:r w:rsidRPr="004E6C9C" w:rsidR="560C8FFB">
        <w:rPr>
          <w:rFonts w:eastAsia="Verdana" w:cs="Verdana"/>
          <w:lang w:val="nl"/>
        </w:rPr>
        <w:t>eveneens gevraagd</w:t>
      </w:r>
      <w:r w:rsidRPr="004E6C9C" w:rsidR="20B0D895">
        <w:rPr>
          <w:rFonts w:eastAsia="Verdana" w:cs="Verdana"/>
          <w:lang w:val="nl"/>
        </w:rPr>
        <w:t xml:space="preserve"> om een uitzonderingsbepaling</w:t>
      </w:r>
      <w:r w:rsidRPr="004E6C9C" w:rsidR="560C8FFB">
        <w:rPr>
          <w:rFonts w:eastAsia="Verdana" w:cs="Verdana"/>
          <w:lang w:val="nl"/>
        </w:rPr>
        <w:t xml:space="preserve"> ten aanzien van het grensbedrag </w:t>
      </w:r>
      <w:r w:rsidRPr="004E6C9C" w:rsidR="5EDF3628">
        <w:rPr>
          <w:rFonts w:eastAsia="Verdana" w:cs="Verdana"/>
          <w:lang w:val="nl"/>
        </w:rPr>
        <w:t xml:space="preserve">van € 60.000. Omdat dit criterium in een ministeriële regeling wordt vastgelegd, </w:t>
      </w:r>
      <w:r w:rsidRPr="004E6C9C" w:rsidR="6DBB2F41">
        <w:rPr>
          <w:rFonts w:eastAsia="Verdana" w:cs="Verdana"/>
          <w:lang w:val="nl"/>
        </w:rPr>
        <w:t xml:space="preserve">ligt een uitzonderingsbepaling op wetsniveau niet </w:t>
      </w:r>
      <w:r w:rsidRPr="004E6C9C" w:rsidR="65CB3BBF">
        <w:rPr>
          <w:rFonts w:eastAsia="Verdana" w:cs="Verdana"/>
          <w:lang w:val="nl"/>
        </w:rPr>
        <w:t>in de re</w:t>
      </w:r>
      <w:r w:rsidRPr="004E6C9C" w:rsidR="6C1C962D">
        <w:rPr>
          <w:rFonts w:eastAsia="Verdana" w:cs="Verdana"/>
          <w:lang w:val="nl"/>
        </w:rPr>
        <w:t xml:space="preserve">de. </w:t>
      </w:r>
    </w:p>
    <w:p w:rsidRPr="004E6C9C" w:rsidR="00BC1D90" w:rsidP="00575F19" w14:paraId="38A54AF2" w14:textId="54FAEC50">
      <w:pPr>
        <w:rPr>
          <w:rFonts w:eastAsia="Verdana" w:cs="Verdana"/>
        </w:rPr>
      </w:pPr>
      <w:r w:rsidRPr="004E6C9C">
        <w:rPr>
          <w:rFonts w:eastAsia="Verdana" w:cs="Verdana"/>
        </w:rPr>
        <w:t>Zowel de provincie Groningen en betrokken gemeenten, als de Groninge</w:t>
      </w:r>
      <w:r w:rsidRPr="004E6C9C" w:rsidR="553C2C9B">
        <w:rPr>
          <w:rFonts w:eastAsia="Verdana" w:cs="Verdana"/>
        </w:rPr>
        <w:t>r</w:t>
      </w:r>
      <w:r w:rsidRPr="004E6C9C">
        <w:rPr>
          <w:rFonts w:eastAsia="Verdana" w:cs="Verdana"/>
        </w:rPr>
        <w:t xml:space="preserve"> Bodembeweging (GBB) hebben </w:t>
      </w:r>
      <w:r w:rsidRPr="004E6C9C" w:rsidR="0C075C72">
        <w:rPr>
          <w:rFonts w:eastAsia="Verdana" w:cs="Verdana"/>
        </w:rPr>
        <w:t xml:space="preserve">gereageerd op het wijzigingsvoorstel ten aanzien van de beslistermijnen voor het IMG. </w:t>
      </w:r>
      <w:r w:rsidRPr="004E6C9C" w:rsidR="2AA2A344">
        <w:rPr>
          <w:rFonts w:eastAsia="Verdana" w:cs="Verdana"/>
        </w:rPr>
        <w:t>Naar aanleiding hiervan i</w:t>
      </w:r>
      <w:r w:rsidRPr="004E6C9C" w:rsidR="02DD957F">
        <w:rPr>
          <w:rFonts w:eastAsia="Verdana" w:cs="Verdana"/>
        </w:rPr>
        <w:t xml:space="preserve">s nader geconcretiseerd op welke momenten de bepaling inzake de opschorting van de beslistermijn betrekking heeft, zoals verzocht </w:t>
      </w:r>
      <w:r w:rsidRPr="004E6C9C" w:rsidR="068A1C40">
        <w:rPr>
          <w:rFonts w:eastAsia="Verdana" w:cs="Verdana"/>
        </w:rPr>
        <w:t>door de provincie Groningen en de betrokken gemeenten.</w:t>
      </w:r>
      <w:r w:rsidRPr="004E6C9C" w:rsidR="08DA5E2A">
        <w:rPr>
          <w:rFonts w:eastAsia="Verdana" w:cs="Verdana"/>
        </w:rPr>
        <w:t xml:space="preserve"> </w:t>
      </w:r>
      <w:r w:rsidRPr="004E6C9C" w:rsidR="6BE6CF65">
        <w:rPr>
          <w:rFonts w:eastAsia="Verdana" w:cs="Verdana"/>
        </w:rPr>
        <w:t xml:space="preserve">Naar aanleiding van de vragen van de GBB over de afwijkende beslistermijn voor duurzaam herstel is </w:t>
      </w:r>
      <w:r w:rsidRPr="004E6C9C" w:rsidR="61A3AA9C">
        <w:rPr>
          <w:rFonts w:eastAsia="Verdana" w:cs="Verdana"/>
        </w:rPr>
        <w:t xml:space="preserve">hierover nadere </w:t>
      </w:r>
      <w:r w:rsidRPr="004E6C9C" w:rsidR="6BE6CF65">
        <w:rPr>
          <w:rFonts w:eastAsia="Verdana" w:cs="Verdana"/>
        </w:rPr>
        <w:t xml:space="preserve">toelichting </w:t>
      </w:r>
      <w:r w:rsidRPr="004E6C9C" w:rsidR="5891EE0A">
        <w:rPr>
          <w:rFonts w:eastAsia="Verdana" w:cs="Verdana"/>
        </w:rPr>
        <w:t>opgenomen.</w:t>
      </w:r>
      <w:r w:rsidRPr="004E6C9C" w:rsidR="1AFF41B8">
        <w:rPr>
          <w:rFonts w:eastAsia="Verdana" w:cs="Verdana"/>
        </w:rPr>
        <w:t xml:space="preserve"> Daarnaast</w:t>
      </w:r>
      <w:r w:rsidRPr="004E6C9C" w:rsidR="6BE6CF65">
        <w:rPr>
          <w:rFonts w:eastAsia="Verdana" w:cs="Verdana"/>
        </w:rPr>
        <w:t xml:space="preserve"> </w:t>
      </w:r>
      <w:r w:rsidRPr="004E6C9C" w:rsidR="716202AB">
        <w:rPr>
          <w:rFonts w:eastAsia="Verdana" w:cs="Verdana"/>
        </w:rPr>
        <w:t>is de opschorting van de beslistermijn voor duurzaam herstel geschrap</w:t>
      </w:r>
      <w:r w:rsidRPr="004E6C9C" w:rsidR="4A1161CE">
        <w:rPr>
          <w:rFonts w:eastAsia="Verdana" w:cs="Verdana"/>
        </w:rPr>
        <w:t>t.</w:t>
      </w:r>
      <w:r w:rsidRPr="004E6C9C" w:rsidR="0F361347">
        <w:rPr>
          <w:rFonts w:eastAsia="Verdana" w:cs="Verdana"/>
        </w:rPr>
        <w:t xml:space="preserve"> I</w:t>
      </w:r>
      <w:r w:rsidRPr="004E6C9C" w:rsidR="025EFA43">
        <w:rPr>
          <w:rFonts w:eastAsia="Verdana" w:cs="Verdana"/>
        </w:rPr>
        <w:t xml:space="preserve">n een duurzaam hersteltraject vindt </w:t>
      </w:r>
      <w:r w:rsidRPr="004E6C9C" w:rsidR="451A7283">
        <w:rPr>
          <w:rFonts w:eastAsia="Verdana" w:cs="Verdana"/>
        </w:rPr>
        <w:t>doorlopend</w:t>
      </w:r>
      <w:r w:rsidRPr="004E6C9C" w:rsidR="025EFA43">
        <w:rPr>
          <w:rFonts w:eastAsia="Verdana" w:cs="Verdana"/>
        </w:rPr>
        <w:t xml:space="preserve"> overleg plaats met de bewoner(s) die het betreft</w:t>
      </w:r>
      <w:r w:rsidRPr="004E6C9C" w:rsidR="62159404">
        <w:rPr>
          <w:rFonts w:eastAsia="Verdana" w:cs="Verdana"/>
        </w:rPr>
        <w:t xml:space="preserve">, wat maakt dat een opschorting van de beslistermijn in dit geval geen toegevoegde waarde heeft </w:t>
      </w:r>
      <w:r w:rsidRPr="004E6C9C" w:rsidR="7C0DC365">
        <w:rPr>
          <w:rFonts w:eastAsia="Verdana" w:cs="Verdana"/>
        </w:rPr>
        <w:t xml:space="preserve">en tot onnodige verlenging van de </w:t>
      </w:r>
      <w:r w:rsidRPr="004E6C9C" w:rsidR="593C4FF7">
        <w:rPr>
          <w:rFonts w:eastAsia="Verdana" w:cs="Verdana"/>
        </w:rPr>
        <w:t>beslis</w:t>
      </w:r>
      <w:r w:rsidRPr="004E6C9C" w:rsidR="7C0DC365">
        <w:rPr>
          <w:rFonts w:eastAsia="Verdana" w:cs="Verdana"/>
        </w:rPr>
        <w:t>termijn zou</w:t>
      </w:r>
      <w:r w:rsidRPr="004E6C9C" w:rsidR="1A33C040">
        <w:rPr>
          <w:rFonts w:eastAsia="Verdana" w:cs="Verdana"/>
        </w:rPr>
        <w:t xml:space="preserve"> kunnen</w:t>
      </w:r>
      <w:r w:rsidRPr="004E6C9C" w:rsidR="7C0DC365">
        <w:rPr>
          <w:rFonts w:eastAsia="Verdana" w:cs="Verdana"/>
        </w:rPr>
        <w:t xml:space="preserve"> leiden</w:t>
      </w:r>
      <w:r w:rsidRPr="004E6C9C" w:rsidR="025EFA43">
        <w:rPr>
          <w:rFonts w:eastAsia="Verdana" w:cs="Verdana"/>
        </w:rPr>
        <w:t xml:space="preserve">. </w:t>
      </w:r>
    </w:p>
    <w:p w:rsidRPr="004E6C9C" w:rsidR="00BC1D90" w:rsidP="00575F19" w14:paraId="3165ADA9" w14:textId="1343A6C4">
      <w:pPr>
        <w:rPr>
          <w:rFonts w:eastAsia="Verdana" w:cs="Verdana"/>
        </w:rPr>
      </w:pPr>
      <w:r w:rsidRPr="004E6C9C">
        <w:rPr>
          <w:rFonts w:eastAsia="Verdana" w:cs="Verdana"/>
        </w:rPr>
        <w:t>De GBB vraagt verder om wettelijke bepalingen op te nemen met betrekking tot de risico's van funderingsschade in het aardbevingsgebied. Het IMG is op grond van de Tijdelijke wet Groningen reeds bevoegd om funderingsschade te herstellen</w:t>
      </w:r>
      <w:r w:rsidRPr="004E6C9C" w:rsidR="12B39AB9">
        <w:rPr>
          <w:rFonts w:eastAsia="Verdana" w:cs="Verdana"/>
        </w:rPr>
        <w:t xml:space="preserve"> die verband houdt met de gaswinning</w:t>
      </w:r>
      <w:r w:rsidRPr="004E6C9C" w:rsidR="7561A790">
        <w:rPr>
          <w:rFonts w:eastAsia="Verdana" w:cs="Verdana"/>
        </w:rPr>
        <w:t>. O</w:t>
      </w:r>
      <w:r w:rsidRPr="004E6C9C" w:rsidR="12B39AB9">
        <w:rPr>
          <w:rFonts w:eastAsia="Verdana" w:cs="Verdana"/>
        </w:rPr>
        <w:t xml:space="preserve">ok wanneer </w:t>
      </w:r>
      <w:r w:rsidRPr="004E6C9C" w:rsidR="4B9008FA">
        <w:rPr>
          <w:rFonts w:eastAsia="Verdana" w:cs="Verdana"/>
        </w:rPr>
        <w:t>fundering</w:t>
      </w:r>
      <w:r w:rsidRPr="004E6C9C" w:rsidR="4E6DBDA9">
        <w:rPr>
          <w:rFonts w:eastAsia="Verdana" w:cs="Verdana"/>
        </w:rPr>
        <w:t>sproblemen</w:t>
      </w:r>
      <w:r w:rsidRPr="004E6C9C" w:rsidR="4B9008FA">
        <w:rPr>
          <w:rFonts w:eastAsia="Verdana" w:cs="Verdana"/>
        </w:rPr>
        <w:t>, of andere constructieve gebreken,</w:t>
      </w:r>
      <w:r w:rsidRPr="004E6C9C" w:rsidR="12B39AB9">
        <w:rPr>
          <w:rFonts w:eastAsia="Verdana" w:cs="Verdana"/>
        </w:rPr>
        <w:t xml:space="preserve"> niet</w:t>
      </w:r>
      <w:r w:rsidRPr="004E6C9C" w:rsidR="010648CE">
        <w:rPr>
          <w:rFonts w:eastAsia="Verdana" w:cs="Verdana"/>
        </w:rPr>
        <w:t xml:space="preserve"> zijn</w:t>
      </w:r>
      <w:r w:rsidRPr="004E6C9C" w:rsidR="12B39AB9">
        <w:rPr>
          <w:rFonts w:eastAsia="Verdana" w:cs="Verdana"/>
        </w:rPr>
        <w:t xml:space="preserve"> ver</w:t>
      </w:r>
      <w:r w:rsidRPr="004E6C9C" w:rsidR="396B8DE4">
        <w:rPr>
          <w:rFonts w:eastAsia="Verdana" w:cs="Verdana"/>
        </w:rPr>
        <w:t>oorzaakt door de gaswinning, maar er</w:t>
      </w:r>
      <w:r w:rsidRPr="004E6C9C" w:rsidR="15AAE97D">
        <w:rPr>
          <w:rFonts w:eastAsia="Verdana" w:cs="Verdana"/>
        </w:rPr>
        <w:t xml:space="preserve"> wel </w:t>
      </w:r>
      <w:r w:rsidRPr="004E6C9C" w:rsidR="396B8DE4">
        <w:rPr>
          <w:rFonts w:eastAsia="Verdana" w:cs="Verdana"/>
        </w:rPr>
        <w:t>toe k</w:t>
      </w:r>
      <w:r w:rsidRPr="004E6C9C" w:rsidR="3E6FA302">
        <w:rPr>
          <w:rFonts w:eastAsia="Verdana" w:cs="Verdana"/>
        </w:rPr>
        <w:t>unnen</w:t>
      </w:r>
      <w:r w:rsidRPr="004E6C9C" w:rsidR="396B8DE4">
        <w:rPr>
          <w:rFonts w:eastAsia="Verdana" w:cs="Verdana"/>
        </w:rPr>
        <w:t xml:space="preserve"> leiden </w:t>
      </w:r>
      <w:r w:rsidRPr="004E6C9C" w:rsidR="387D3C74">
        <w:rPr>
          <w:rFonts w:eastAsia="Verdana" w:cs="Verdana"/>
        </w:rPr>
        <w:t>dat schade door de gaswinning blijft terugkeren of vere</w:t>
      </w:r>
      <w:r w:rsidRPr="004E6C9C" w:rsidR="72904FD6">
        <w:rPr>
          <w:rFonts w:eastAsia="Verdana" w:cs="Verdana"/>
        </w:rPr>
        <w:t xml:space="preserve">rgert kan het IMG </w:t>
      </w:r>
      <w:r w:rsidRPr="004E6C9C" w:rsidR="6B01CDB8">
        <w:rPr>
          <w:rFonts w:eastAsia="Verdana" w:cs="Verdana"/>
        </w:rPr>
        <w:t>deze middels duurzaam herstel</w:t>
      </w:r>
      <w:r w:rsidRPr="004E6C9C" w:rsidR="2088BA3C">
        <w:rPr>
          <w:rFonts w:eastAsia="Verdana" w:cs="Verdana"/>
        </w:rPr>
        <w:t xml:space="preserve"> een toekomstbestendige oplossing bieden</w:t>
      </w:r>
      <w:r w:rsidRPr="004E6C9C" w:rsidR="6B01CDB8">
        <w:rPr>
          <w:rFonts w:eastAsia="Verdana" w:cs="Verdana"/>
        </w:rPr>
        <w:t>.</w:t>
      </w:r>
      <w:r w:rsidRPr="004E6C9C" w:rsidR="03C36BD4">
        <w:rPr>
          <w:rFonts w:eastAsia="Verdana" w:cs="Verdana"/>
        </w:rPr>
        <w:t xml:space="preserve"> </w:t>
      </w:r>
      <w:r w:rsidRPr="004E6C9C" w:rsidR="6B01CDB8">
        <w:rPr>
          <w:rFonts w:eastAsia="Verdana" w:cs="Verdana"/>
        </w:rPr>
        <w:t xml:space="preserve"> </w:t>
      </w:r>
    </w:p>
    <w:p w:rsidRPr="004E6C9C" w:rsidR="00BC1D90" w:rsidP="00575F19" w14:paraId="0E8C43D5" w14:textId="010B0A9C">
      <w:pPr>
        <w:rPr>
          <w:rFonts w:eastAsia="Verdana" w:cs="Verdana"/>
        </w:rPr>
      </w:pPr>
      <w:r w:rsidRPr="004E6C9C">
        <w:rPr>
          <w:rFonts w:eastAsia="Verdana" w:cs="Verdana"/>
        </w:rPr>
        <w:t xml:space="preserve">Verder merken de provincie Groningen en betrokken gemeenten op </w:t>
      </w:r>
      <w:r w:rsidRPr="004E6C9C" w:rsidR="451BF5C5">
        <w:rPr>
          <w:rFonts w:eastAsia="Verdana" w:cs="Verdana"/>
        </w:rPr>
        <w:t xml:space="preserve">dat de heffingsgrondslag voor het verhaal van de kosten van de schadeafhandeling op de NAM </w:t>
      </w:r>
      <w:r w:rsidRPr="004E6C9C" w:rsidR="20A855D9">
        <w:rPr>
          <w:rFonts w:eastAsia="Verdana" w:cs="Verdana"/>
        </w:rPr>
        <w:t xml:space="preserve">zou moeten worden aangepast in lijn met onderhavige wetswijziging. Een </w:t>
      </w:r>
      <w:r w:rsidRPr="004E6C9C" w:rsidR="689E5582">
        <w:rPr>
          <w:rFonts w:eastAsia="Verdana" w:cs="Verdana"/>
        </w:rPr>
        <w:t xml:space="preserve">wijziging van de heffingsgrondslag is reeds </w:t>
      </w:r>
      <w:r w:rsidRPr="004E6C9C" w:rsidR="00C93C00">
        <w:rPr>
          <w:rFonts w:eastAsia="Verdana" w:cs="Verdana"/>
        </w:rPr>
        <w:t>doorgevoerd met de Wet van 19 februari 2025 tot wijziging van de Tijdelijke wet Groningen in verband met het herstel van omissies en het aanbrengen van verduidelijkingen</w:t>
      </w:r>
      <w:r w:rsidRPr="004E6C9C" w:rsidR="79E27BD5">
        <w:rPr>
          <w:rFonts w:eastAsia="Verdana" w:cs="Verdana"/>
        </w:rPr>
        <w:t xml:space="preserve"> </w:t>
      </w:r>
      <w:r w:rsidRPr="004E6C9C" w:rsidR="00C93C00">
        <w:rPr>
          <w:rFonts w:eastAsia="Verdana" w:cs="Verdana"/>
        </w:rPr>
        <w:t>(Stb. 2025, 62)</w:t>
      </w:r>
      <w:r w:rsidR="00554FA5">
        <w:rPr>
          <w:rFonts w:eastAsia="Verdana" w:cs="Verdana"/>
        </w:rPr>
        <w:t xml:space="preserve"> (hierna: wet omissies)</w:t>
      </w:r>
      <w:r w:rsidRPr="004E6C9C" w:rsidR="00C93C00">
        <w:rPr>
          <w:rFonts w:eastAsia="Verdana" w:cs="Verdana"/>
        </w:rPr>
        <w:t>.</w:t>
      </w:r>
      <w:r w:rsidRPr="004E6C9C" w:rsidR="79E27BD5">
        <w:rPr>
          <w:rFonts w:eastAsia="Verdana" w:cs="Verdana"/>
        </w:rPr>
        <w:t xml:space="preserve"> Deze wijziging ondervangt tevens de eventuele noodzaak voor verdere aanpassing</w:t>
      </w:r>
      <w:r w:rsidRPr="004E6C9C" w:rsidR="64B92B2D">
        <w:rPr>
          <w:rFonts w:eastAsia="Verdana" w:cs="Verdana"/>
        </w:rPr>
        <w:t xml:space="preserve"> van de heffingsgrondslag</w:t>
      </w:r>
      <w:r w:rsidRPr="004E6C9C" w:rsidR="5C959840">
        <w:rPr>
          <w:rFonts w:eastAsia="Verdana" w:cs="Verdana"/>
        </w:rPr>
        <w:t xml:space="preserve"> </w:t>
      </w:r>
      <w:r w:rsidRPr="004E6C9C" w:rsidR="3BE4E429">
        <w:rPr>
          <w:rFonts w:eastAsia="Verdana" w:cs="Verdana"/>
        </w:rPr>
        <w:t>naar aanleiding van onderhavig wetsvoorstel.</w:t>
      </w:r>
      <w:r w:rsidRPr="004E6C9C" w:rsidR="689E5582">
        <w:rPr>
          <w:rFonts w:eastAsia="Verdana" w:cs="Verdana"/>
        </w:rPr>
        <w:t xml:space="preserve"> </w:t>
      </w:r>
    </w:p>
    <w:p w:rsidRPr="00575F19" w:rsidR="00BC1D90" w:rsidP="3FDCEF4A" w14:paraId="453C2853" w14:textId="60E5A753">
      <w:pPr>
        <w:rPr>
          <w:rFonts w:eastAsia="Verdana" w:cs="Verdana"/>
        </w:rPr>
      </w:pPr>
      <w:r w:rsidRPr="3FDCEF4A">
        <w:rPr>
          <w:rFonts w:eastAsia="Verdana" w:cs="Verdana"/>
        </w:rPr>
        <w:t xml:space="preserve">Tot slot verzoeken de provincie Groningen en betrokken gemeenten en de GBB in hun reacties op het wetsvoorstel om </w:t>
      </w:r>
      <w:r w:rsidRPr="3FDCEF4A" w:rsidR="248C9E6D">
        <w:rPr>
          <w:rFonts w:eastAsia="Verdana" w:cs="Verdana"/>
        </w:rPr>
        <w:t>daadwerkelijk herstel zonder onderzoek naar de schadeoorzaak bij herstelkosten tot € 60.000 met terugwerkende kracht van toepassing te verklaren, respectie</w:t>
      </w:r>
      <w:r w:rsidRPr="3FDCEF4A" w:rsidR="204A5611">
        <w:rPr>
          <w:rFonts w:eastAsia="Verdana" w:cs="Verdana"/>
        </w:rPr>
        <w:t xml:space="preserve">velijk de bepalingen in de Tijdelijke wet Groningen met betrekking tot reeds door NAM behandelde schade te schrappen. </w:t>
      </w:r>
      <w:r w:rsidRPr="3FDCEF4A" w:rsidR="67B5218C">
        <w:rPr>
          <w:rFonts w:eastAsia="Verdana" w:cs="Verdana"/>
        </w:rPr>
        <w:t xml:space="preserve">Eerder is hierover aangegeven dat </w:t>
      </w:r>
      <w:r w:rsidRPr="3FDCEF4A" w:rsidR="3E3181DF">
        <w:rPr>
          <w:rFonts w:eastAsia="Verdana" w:cs="Verdana"/>
        </w:rPr>
        <w:t xml:space="preserve">het </w:t>
      </w:r>
      <w:r w:rsidRPr="3FDCEF4A" w:rsidR="1A75EDCC">
        <w:rPr>
          <w:rFonts w:eastAsia="Verdana" w:cs="Verdana"/>
        </w:rPr>
        <w:t xml:space="preserve">met terugwerkende kracht </w:t>
      </w:r>
      <w:r w:rsidRPr="3FDCEF4A" w:rsidR="3E3181DF">
        <w:rPr>
          <w:rFonts w:eastAsia="Verdana" w:cs="Verdana"/>
        </w:rPr>
        <w:t xml:space="preserve">uitvoeren </w:t>
      </w:r>
      <w:r w:rsidRPr="3FDCEF4A" w:rsidR="3E3181DF">
        <w:rPr>
          <w:rFonts w:eastAsia="Verdana" w:cs="Verdana"/>
        </w:rPr>
        <w:t xml:space="preserve">van </w:t>
      </w:r>
      <w:r w:rsidRPr="3FDCEF4A" w:rsidR="67B5218C">
        <w:rPr>
          <w:rFonts w:eastAsia="Verdana" w:cs="Verdana"/>
        </w:rPr>
        <w:t xml:space="preserve">daadwerkelijk herstel zonder onderzoek naar de schadeoorzaak bij herstelkosten tot € 60.000 </w:t>
      </w:r>
      <w:r w:rsidRPr="3FDCEF4A" w:rsidR="117611C8">
        <w:rPr>
          <w:rFonts w:eastAsia="Verdana" w:cs="Verdana"/>
        </w:rPr>
        <w:t xml:space="preserve">in algemene zin </w:t>
      </w:r>
      <w:r w:rsidRPr="3FDCEF4A" w:rsidR="67B5218C">
        <w:rPr>
          <w:rFonts w:eastAsia="Verdana" w:cs="Verdana"/>
        </w:rPr>
        <w:t xml:space="preserve">niet </w:t>
      </w:r>
      <w:r w:rsidRPr="3FDCEF4A" w:rsidR="003D12E2">
        <w:rPr>
          <w:rFonts w:eastAsia="Verdana" w:cs="Verdana"/>
        </w:rPr>
        <w:t>haalbaar</w:t>
      </w:r>
      <w:r w:rsidRPr="3FDCEF4A" w:rsidR="67B5218C">
        <w:rPr>
          <w:rFonts w:eastAsia="Verdana" w:cs="Verdana"/>
        </w:rPr>
        <w:t xml:space="preserve"> </w:t>
      </w:r>
      <w:r w:rsidRPr="3FDCEF4A" w:rsidR="24D5BEEF">
        <w:rPr>
          <w:rFonts w:eastAsia="Verdana" w:cs="Verdana"/>
        </w:rPr>
        <w:t>is</w:t>
      </w:r>
      <w:r w:rsidRPr="3FDCEF4A" w:rsidR="7FC423A5">
        <w:rPr>
          <w:rFonts w:eastAsia="Verdana" w:cs="Verdana"/>
        </w:rPr>
        <w:t xml:space="preserve">, hetgeen </w:t>
      </w:r>
      <w:r w:rsidRPr="3FDCEF4A" w:rsidR="5D93B951">
        <w:rPr>
          <w:rFonts w:eastAsia="Verdana" w:cs="Verdana"/>
        </w:rPr>
        <w:t xml:space="preserve">daarmee </w:t>
      </w:r>
      <w:r w:rsidRPr="3FDCEF4A" w:rsidR="7FC423A5">
        <w:rPr>
          <w:rFonts w:eastAsia="Verdana" w:cs="Verdana"/>
        </w:rPr>
        <w:t>ook geldt voor het opnemen dan wel schrappen van algemene bepalingen in de Tijdelijke wet Groningen</w:t>
      </w:r>
      <w:r w:rsidRPr="3FDCEF4A" w:rsidR="532D07C6">
        <w:rPr>
          <w:rFonts w:eastAsia="Verdana" w:cs="Verdana"/>
        </w:rPr>
        <w:t>.</w:t>
      </w:r>
      <w:r w:rsidRPr="3FDCEF4A" w:rsidR="6524E0D8">
        <w:rPr>
          <w:rFonts w:eastAsia="Verdana" w:cs="Verdana"/>
        </w:rPr>
        <w:t xml:space="preserve"> </w:t>
      </w:r>
      <w:r w:rsidRPr="3FDCEF4A" w:rsidR="72F5788F">
        <w:rPr>
          <w:rFonts w:eastAsia="Verdana" w:cs="Verdana"/>
        </w:rPr>
        <w:t xml:space="preserve">Kortheidshalve wordt voor nadere toelichting over dit onderwerp verwezen naar de Kamerbrieven over de omgang met </w:t>
      </w:r>
      <w:r w:rsidRPr="3FDCEF4A" w:rsidR="07DD27B8">
        <w:rPr>
          <w:rFonts w:eastAsia="Verdana" w:cs="Verdana"/>
        </w:rPr>
        <w:t>terugwerkende kracht en reeds door NAM behandelde schade van 16 juni 2023</w:t>
      </w:r>
      <w:r>
        <w:rPr>
          <w:rStyle w:val="FootnoteReference"/>
          <w:rFonts w:eastAsia="Verdana" w:cs="Verdana"/>
        </w:rPr>
        <w:footnoteReference w:id="64"/>
      </w:r>
      <w:r w:rsidRPr="3FDCEF4A" w:rsidR="07DD27B8">
        <w:rPr>
          <w:rFonts w:eastAsia="Verdana" w:cs="Verdana"/>
        </w:rPr>
        <w:t xml:space="preserve"> en 22 januari 2024</w:t>
      </w:r>
      <w:r>
        <w:rPr>
          <w:rStyle w:val="FootnoteReference"/>
          <w:rFonts w:eastAsia="Verdana" w:cs="Verdana"/>
        </w:rPr>
        <w:footnoteReference w:id="65"/>
      </w:r>
      <w:r w:rsidRPr="3FDCEF4A" w:rsidR="1924D91A">
        <w:rPr>
          <w:rFonts w:eastAsia="Verdana" w:cs="Verdana"/>
        </w:rPr>
        <w:t xml:space="preserve">. </w:t>
      </w:r>
      <w:r w:rsidRPr="3FDCEF4A" w:rsidR="198F0EA7">
        <w:rPr>
          <w:rFonts w:eastAsia="Verdana" w:cs="Verdana"/>
        </w:rPr>
        <w:t xml:space="preserve"> </w:t>
      </w:r>
      <w:r w:rsidRPr="3FDCEF4A" w:rsidR="204A5611">
        <w:rPr>
          <w:rFonts w:eastAsia="Verdana" w:cs="Verdana"/>
        </w:rPr>
        <w:t xml:space="preserve"> </w:t>
      </w:r>
      <w:r w:rsidRPr="3FDCEF4A" w:rsidR="248C9E6D">
        <w:rPr>
          <w:rFonts w:eastAsia="Verdana" w:cs="Verdana"/>
        </w:rPr>
        <w:t xml:space="preserve"> </w:t>
      </w:r>
    </w:p>
    <w:p w:rsidRPr="00575F19" w:rsidR="008E6812" w:rsidP="00575F19" w14:paraId="68B04B09" w14:textId="01D62335">
      <w:pPr>
        <w:pStyle w:val="Heading2"/>
        <w:spacing w:line="276" w:lineRule="auto"/>
        <w:rPr>
          <w:szCs w:val="18"/>
        </w:rPr>
      </w:pPr>
      <w:bookmarkStart w:name="_Toc209544915" w:id="60"/>
      <w:r w:rsidRPr="004E6C9C">
        <w:t>7</w:t>
      </w:r>
      <w:r w:rsidRPr="004E6C9C" w:rsidR="00504C64">
        <w:t>.3</w:t>
      </w:r>
      <w:r w:rsidRPr="004E6C9C" w:rsidR="28B0A1BC">
        <w:t xml:space="preserve"> </w:t>
      </w:r>
      <w:r w:rsidRPr="004E6C9C">
        <w:t xml:space="preserve">Uitvoeringstoetsen </w:t>
      </w:r>
      <w:r w:rsidRPr="004E6C9C" w:rsidR="00A40231">
        <w:t>en adviezen</w:t>
      </w:r>
      <w:bookmarkEnd w:id="60"/>
    </w:p>
    <w:p w:rsidRPr="004E6C9C" w:rsidR="004F4CC4" w:rsidP="00575F19" w14:paraId="2BBC2E2C" w14:textId="7BC5EA47">
      <w:pPr>
        <w:rPr>
          <w:rFonts w:eastAsia="Verdana" w:cs="Verdana"/>
        </w:rPr>
      </w:pPr>
      <w:r w:rsidRPr="004E6C9C">
        <w:rPr>
          <w:rFonts w:eastAsia="Verdana" w:cs="Verdana"/>
        </w:rPr>
        <w:t xml:space="preserve">Parallel aan de internetconsultatie van dit wetsvoorstel </w:t>
      </w:r>
      <w:r w:rsidRPr="004E6C9C" w:rsidR="3330B987">
        <w:rPr>
          <w:rFonts w:eastAsia="Verdana" w:cs="Verdana"/>
        </w:rPr>
        <w:t xml:space="preserve">zijn </w:t>
      </w:r>
      <w:r w:rsidRPr="004E6C9C">
        <w:rPr>
          <w:rFonts w:eastAsia="Verdana" w:cs="Verdana"/>
        </w:rPr>
        <w:t>uitvoeringstoetsen uitgevoerd door het IMG, de NCG</w:t>
      </w:r>
      <w:r w:rsidRPr="004E6C9C" w:rsidR="10F858EE">
        <w:rPr>
          <w:rFonts w:eastAsia="Verdana" w:cs="Verdana"/>
        </w:rPr>
        <w:t xml:space="preserve"> </w:t>
      </w:r>
      <w:r w:rsidRPr="004E6C9C" w:rsidR="000F32E5">
        <w:rPr>
          <w:rFonts w:eastAsia="Verdana" w:cs="Verdana"/>
        </w:rPr>
        <w:t xml:space="preserve">en </w:t>
      </w:r>
      <w:r w:rsidR="00B76FF9">
        <w:rPr>
          <w:rFonts w:eastAsia="Verdana" w:cs="Verdana"/>
        </w:rPr>
        <w:t xml:space="preserve">het </w:t>
      </w:r>
      <w:r w:rsidRPr="004E6C9C" w:rsidR="10F858EE">
        <w:rPr>
          <w:rFonts w:eastAsia="Verdana" w:cs="Verdana"/>
        </w:rPr>
        <w:t>SodM</w:t>
      </w:r>
      <w:r w:rsidRPr="004E6C9C">
        <w:rPr>
          <w:rFonts w:eastAsia="Verdana" w:cs="Verdana"/>
        </w:rPr>
        <w:t xml:space="preserve"> en </w:t>
      </w:r>
      <w:r w:rsidRPr="004E6C9C" w:rsidR="000F32E5">
        <w:rPr>
          <w:rFonts w:eastAsia="Verdana" w:cs="Verdana"/>
        </w:rPr>
        <w:t>is advies uitgebracht door</w:t>
      </w:r>
      <w:r w:rsidRPr="004E6C9C">
        <w:rPr>
          <w:rFonts w:eastAsia="Verdana" w:cs="Verdana"/>
        </w:rPr>
        <w:t xml:space="preserve"> </w:t>
      </w:r>
      <w:r w:rsidRPr="004E6C9C" w:rsidR="005C0747">
        <w:rPr>
          <w:rFonts w:eastAsia="Verdana" w:cs="Verdana"/>
        </w:rPr>
        <w:t xml:space="preserve">het </w:t>
      </w:r>
      <w:r w:rsidRPr="004E6C9C" w:rsidR="37E47AE3">
        <w:rPr>
          <w:rFonts w:eastAsia="Verdana" w:cs="Verdana"/>
        </w:rPr>
        <w:t>A</w:t>
      </w:r>
      <w:r w:rsidRPr="004E6C9C" w:rsidR="005C0747">
        <w:rPr>
          <w:rFonts w:eastAsia="Verdana" w:cs="Verdana"/>
        </w:rPr>
        <w:t xml:space="preserve">dviescollege </w:t>
      </w:r>
      <w:r w:rsidRPr="004E6C9C" w:rsidR="00247300">
        <w:rPr>
          <w:rFonts w:eastAsia="Verdana" w:cs="Verdana"/>
        </w:rPr>
        <w:t>t</w:t>
      </w:r>
      <w:r w:rsidRPr="004E6C9C" w:rsidR="005C0747">
        <w:rPr>
          <w:rFonts w:eastAsia="Verdana" w:cs="Verdana"/>
        </w:rPr>
        <w:t xml:space="preserve">oetsing </w:t>
      </w:r>
      <w:r w:rsidRPr="004E6C9C" w:rsidR="00247300">
        <w:rPr>
          <w:rFonts w:eastAsia="Verdana" w:cs="Verdana"/>
        </w:rPr>
        <w:t>r</w:t>
      </w:r>
      <w:r w:rsidRPr="004E6C9C" w:rsidR="005C0747">
        <w:rPr>
          <w:rFonts w:eastAsia="Verdana" w:cs="Verdana"/>
        </w:rPr>
        <w:t>egeldruk (</w:t>
      </w:r>
      <w:r w:rsidRPr="004E6C9C" w:rsidR="37E47AE3">
        <w:rPr>
          <w:rFonts w:eastAsia="Verdana" w:cs="Verdana"/>
        </w:rPr>
        <w:t>A</w:t>
      </w:r>
      <w:r w:rsidRPr="004E6C9C" w:rsidR="5C797720">
        <w:rPr>
          <w:rFonts w:eastAsia="Verdana" w:cs="Verdana"/>
        </w:rPr>
        <w:t>TR</w:t>
      </w:r>
      <w:r w:rsidRPr="004E6C9C" w:rsidR="005C0747">
        <w:rPr>
          <w:rFonts w:eastAsia="Verdana" w:cs="Verdana"/>
        </w:rPr>
        <w:t>)</w:t>
      </w:r>
      <w:r w:rsidRPr="004E6C9C" w:rsidR="00A40231">
        <w:rPr>
          <w:rFonts w:eastAsia="Verdana" w:cs="Verdana"/>
        </w:rPr>
        <w:t xml:space="preserve"> en het </w:t>
      </w:r>
      <w:r w:rsidRPr="004E6C9C" w:rsidR="00B06685">
        <w:rPr>
          <w:rFonts w:eastAsia="Verdana" w:cs="Verdana"/>
        </w:rPr>
        <w:t>ACVG.</w:t>
      </w:r>
      <w:r w:rsidRPr="004E6C9C">
        <w:rPr>
          <w:rFonts w:eastAsia="Verdana" w:cs="Verdana"/>
        </w:rPr>
        <w:t xml:space="preserve"> </w:t>
      </w:r>
    </w:p>
    <w:p w:rsidRPr="004E6C9C" w:rsidR="00BB74FC" w:rsidP="00575F19" w14:paraId="29053981" w14:textId="53A40187">
      <w:pPr>
        <w:spacing w:after="240"/>
        <w:rPr>
          <w:rFonts w:eastAsia="Verdana" w:cs="Verdana"/>
        </w:rPr>
      </w:pPr>
      <w:bookmarkStart w:name="_Toc209544916" w:id="61"/>
      <w:r w:rsidRPr="004E6C9C">
        <w:rPr>
          <w:rStyle w:val="Kop3Char"/>
        </w:rPr>
        <w:t>7</w:t>
      </w:r>
      <w:r w:rsidRPr="004E6C9C" w:rsidR="00AA0E23">
        <w:rPr>
          <w:rStyle w:val="Kop3Char"/>
        </w:rPr>
        <w:t xml:space="preserve">.3.1 </w:t>
      </w:r>
      <w:r w:rsidRPr="004E6C9C" w:rsidR="00944A4C">
        <w:rPr>
          <w:rStyle w:val="Kop3Char"/>
        </w:rPr>
        <w:t>Uitvoeringstoets I</w:t>
      </w:r>
      <w:r w:rsidRPr="004E6C9C" w:rsidR="000F32E5">
        <w:rPr>
          <w:rStyle w:val="Kop3Char"/>
        </w:rPr>
        <w:t>MG</w:t>
      </w:r>
      <w:bookmarkEnd w:id="61"/>
      <w:r w:rsidRPr="00575F19" w:rsidR="00944A4C">
        <w:rPr>
          <w:rFonts w:eastAsia="Verdana" w:cs="Verdana"/>
          <w:szCs w:val="18"/>
        </w:rPr>
        <w:br/>
      </w:r>
      <w:r w:rsidRPr="004E6C9C" w:rsidR="74764B46">
        <w:rPr>
          <w:rFonts w:eastAsia="Verdana" w:cs="Verdana"/>
        </w:rPr>
        <w:t>Het IMG heeft geconcludeerd dat het wetsvoorstel uitvoerbaar is</w:t>
      </w:r>
      <w:r w:rsidRPr="004E6C9C" w:rsidR="402B2B5C">
        <w:rPr>
          <w:rFonts w:eastAsia="Verdana" w:cs="Verdana"/>
        </w:rPr>
        <w:t>, mits rekening wordt gehouden met een aantal aandachtspunten</w:t>
      </w:r>
      <w:r w:rsidRPr="004E6C9C" w:rsidR="74764B46">
        <w:rPr>
          <w:rFonts w:eastAsia="Verdana" w:cs="Verdana"/>
        </w:rPr>
        <w:t xml:space="preserve">. </w:t>
      </w:r>
      <w:r w:rsidRPr="004E6C9C" w:rsidR="42A37F6C">
        <w:rPr>
          <w:rFonts w:eastAsia="Verdana" w:cs="Verdana"/>
        </w:rPr>
        <w:t xml:space="preserve">Zo stelt het IMG dat de </w:t>
      </w:r>
      <w:r w:rsidRPr="004E6C9C" w:rsidR="003A5F77">
        <w:rPr>
          <w:rFonts w:eastAsia="Verdana" w:cs="Verdana"/>
        </w:rPr>
        <w:t>Staat van Groningen en Noord-Drenthe</w:t>
      </w:r>
      <w:r w:rsidRPr="004E6C9C" w:rsidR="26F66D27">
        <w:rPr>
          <w:rFonts w:eastAsia="Verdana" w:cs="Verdana"/>
        </w:rPr>
        <w:t xml:space="preserve"> </w:t>
      </w:r>
      <w:r w:rsidRPr="004E6C9C" w:rsidR="65668A20">
        <w:rPr>
          <w:rFonts w:eastAsia="Verdana" w:cs="Verdana"/>
        </w:rPr>
        <w:t>afgestemd zal moeten worden o</w:t>
      </w:r>
      <w:r w:rsidRPr="004E6C9C" w:rsidR="0DBEE9FE">
        <w:rPr>
          <w:rFonts w:eastAsia="Verdana" w:cs="Verdana"/>
        </w:rPr>
        <w:t>p</w:t>
      </w:r>
      <w:r w:rsidRPr="004E6C9C" w:rsidR="65668A20">
        <w:rPr>
          <w:rFonts w:eastAsia="Verdana" w:cs="Verdana"/>
        </w:rPr>
        <w:t xml:space="preserve"> het IMG-dashboard. </w:t>
      </w:r>
      <w:r w:rsidRPr="004E6C9C" w:rsidR="3AB15F76">
        <w:rPr>
          <w:rFonts w:eastAsia="Verdana" w:cs="Verdana"/>
        </w:rPr>
        <w:t xml:space="preserve">Het </w:t>
      </w:r>
      <w:r w:rsidRPr="004E6C9C" w:rsidR="0044039E">
        <w:rPr>
          <w:rFonts w:eastAsia="Verdana" w:cs="Verdana"/>
        </w:rPr>
        <w:t>M</w:t>
      </w:r>
      <w:r w:rsidRPr="004E6C9C" w:rsidR="3AB15F76">
        <w:rPr>
          <w:rFonts w:eastAsia="Verdana" w:cs="Verdana"/>
        </w:rPr>
        <w:t>inisterie van BZK gaat in</w:t>
      </w:r>
      <w:r w:rsidRPr="004E6C9C" w:rsidR="715CC86D">
        <w:rPr>
          <w:rFonts w:eastAsia="Verdana" w:cs="Verdana"/>
        </w:rPr>
        <w:t xml:space="preserve"> overleg met het IMG </w:t>
      </w:r>
      <w:r w:rsidRPr="004E6C9C" w:rsidR="3AB15F76">
        <w:rPr>
          <w:rFonts w:eastAsia="Verdana" w:cs="Verdana"/>
        </w:rPr>
        <w:t>over</w:t>
      </w:r>
      <w:r w:rsidRPr="004E6C9C" w:rsidR="715CC86D">
        <w:rPr>
          <w:rFonts w:eastAsia="Verdana" w:cs="Verdana"/>
        </w:rPr>
        <w:t xml:space="preserve"> de aandachtspunten</w:t>
      </w:r>
      <w:r w:rsidRPr="004E6C9C" w:rsidR="59750F51">
        <w:rPr>
          <w:rFonts w:eastAsia="Verdana" w:cs="Verdana"/>
        </w:rPr>
        <w:t xml:space="preserve"> ten aanzien van de </w:t>
      </w:r>
      <w:r w:rsidRPr="004E6C9C" w:rsidR="003A5F77">
        <w:rPr>
          <w:rFonts w:eastAsia="Verdana" w:cs="Verdana"/>
        </w:rPr>
        <w:t>Staat van Groningen en Noord-Drenthe</w:t>
      </w:r>
      <w:r w:rsidRPr="004E6C9C" w:rsidR="715CC86D">
        <w:rPr>
          <w:rFonts w:eastAsia="Verdana" w:cs="Verdana"/>
        </w:rPr>
        <w:t>.</w:t>
      </w:r>
      <w:r w:rsidRPr="004E6C9C" w:rsidR="73D51B57">
        <w:rPr>
          <w:rFonts w:eastAsia="Verdana" w:cs="Verdana"/>
        </w:rPr>
        <w:t xml:space="preserve"> </w:t>
      </w:r>
      <w:r w:rsidRPr="004E6C9C" w:rsidR="00E61B6E">
        <w:rPr>
          <w:rFonts w:eastAsia="Verdana" w:cs="Verdana"/>
        </w:rPr>
        <w:t>Ook</w:t>
      </w:r>
      <w:r w:rsidRPr="004E6C9C">
        <w:rPr>
          <w:rFonts w:eastAsia="Verdana" w:cs="Verdana"/>
        </w:rPr>
        <w:t xml:space="preserve"> </w:t>
      </w:r>
      <w:r w:rsidRPr="004E6C9C" w:rsidR="00DA391B">
        <w:rPr>
          <w:rFonts w:eastAsia="Verdana" w:cs="Verdana"/>
        </w:rPr>
        <w:t>ten</w:t>
      </w:r>
      <w:r w:rsidRPr="004E6C9C" w:rsidR="00744056">
        <w:rPr>
          <w:rFonts w:eastAsia="Verdana" w:cs="Verdana"/>
        </w:rPr>
        <w:t xml:space="preserve"> </w:t>
      </w:r>
      <w:r w:rsidRPr="004E6C9C">
        <w:rPr>
          <w:rFonts w:eastAsia="Verdana" w:cs="Verdana"/>
        </w:rPr>
        <w:t>aanzien van daadwerkelijk herstel zonder onderzoek naar de schadeoorzaak</w:t>
      </w:r>
      <w:r w:rsidRPr="004E6C9C" w:rsidR="00744056">
        <w:rPr>
          <w:rFonts w:eastAsia="Verdana" w:cs="Verdana"/>
        </w:rPr>
        <w:t xml:space="preserve"> </w:t>
      </w:r>
      <w:r w:rsidRPr="004E6C9C" w:rsidR="000F4930">
        <w:rPr>
          <w:rFonts w:eastAsia="Verdana" w:cs="Verdana"/>
        </w:rPr>
        <w:t>concludeert het IMG</w:t>
      </w:r>
      <w:r w:rsidRPr="004E6C9C">
        <w:rPr>
          <w:rFonts w:eastAsia="Verdana" w:cs="Verdana"/>
        </w:rPr>
        <w:t xml:space="preserve"> dat het wetsvoorstel uitvoerbaar is. Het IMG benadrukt daarbij het belang van continuïteit in de uitvoering van de schadeafhandeling, die reeds plaatsvindt. In dat kader benoemt het IMG de noodzaak om voorwaarden in de schadeafhandeling nader uit te kunnen werken in zijn procedure en werkwijze, in navolging dan wel met inachtneming van de aanwijzingen </w:t>
      </w:r>
      <w:r w:rsidRPr="004E6C9C" w:rsidR="00B965C5">
        <w:rPr>
          <w:rFonts w:eastAsia="Verdana" w:cs="Verdana"/>
        </w:rPr>
        <w:t xml:space="preserve">die </w:t>
      </w:r>
      <w:r w:rsidRPr="004E6C9C">
        <w:rPr>
          <w:rFonts w:eastAsia="Verdana" w:cs="Verdana"/>
        </w:rPr>
        <w:t>de staatssecretaris</w:t>
      </w:r>
      <w:r w:rsidRPr="004E6C9C" w:rsidR="00B965C5">
        <w:rPr>
          <w:rFonts w:eastAsia="Verdana" w:cs="Verdana"/>
        </w:rPr>
        <w:t xml:space="preserve"> daarvoor zo nodig heeft gegeven</w:t>
      </w:r>
      <w:r w:rsidRPr="004E6C9C">
        <w:rPr>
          <w:rFonts w:eastAsia="Verdana" w:cs="Verdana"/>
        </w:rPr>
        <w:t xml:space="preserve">. Deze overweging is meegenomen in het wetsvoorstel en heeft geleid tot een aanpassing in artikel 10 van de </w:t>
      </w:r>
      <w:r w:rsidRPr="004E6C9C">
        <w:rPr>
          <w:rFonts w:eastAsia="Verdana" w:cs="Verdana"/>
        </w:rPr>
        <w:t>TwG</w:t>
      </w:r>
      <w:r w:rsidRPr="004E6C9C">
        <w:rPr>
          <w:rFonts w:eastAsia="Verdana" w:cs="Verdana"/>
        </w:rPr>
        <w:t xml:space="preserve">. </w:t>
      </w:r>
    </w:p>
    <w:p w:rsidRPr="004E6C9C" w:rsidR="00BB74FC" w:rsidP="00575F19" w14:paraId="487BDF82" w14:textId="3EB424B2">
      <w:pPr>
        <w:spacing w:after="240"/>
        <w:rPr>
          <w:rFonts w:eastAsia="Verdana" w:cs="Verdana"/>
        </w:rPr>
      </w:pPr>
      <w:r w:rsidRPr="004E6C9C">
        <w:rPr>
          <w:rFonts w:eastAsia="Verdana" w:cs="Verdana"/>
        </w:rPr>
        <w:t xml:space="preserve">Over de uitvoeringskosten geeft het IMG verder aan dat ten tijde van </w:t>
      </w:r>
      <w:r w:rsidRPr="004E6C9C" w:rsidR="00A247C9">
        <w:rPr>
          <w:rFonts w:eastAsia="Verdana" w:cs="Verdana"/>
        </w:rPr>
        <w:t xml:space="preserve">het </w:t>
      </w:r>
      <w:r w:rsidRPr="004E6C9C">
        <w:rPr>
          <w:rFonts w:eastAsia="Verdana" w:cs="Verdana"/>
        </w:rPr>
        <w:t>schrijven</w:t>
      </w:r>
      <w:r w:rsidRPr="004E6C9C" w:rsidR="00A247C9">
        <w:rPr>
          <w:rFonts w:eastAsia="Verdana" w:cs="Verdana"/>
        </w:rPr>
        <w:t xml:space="preserve"> van de uitvoeringstoets</w:t>
      </w:r>
      <w:r w:rsidRPr="004E6C9C">
        <w:rPr>
          <w:rFonts w:eastAsia="Verdana" w:cs="Verdana"/>
        </w:rPr>
        <w:t xml:space="preserve">, de consequenties van de voorgestelde wetswijziging nog niet duidelijk zijn. De implementatie van de veranderingen in de schadeafhandeling is van invloed geweest op de doorlooptijden en uitgekeerde vergoedingen, onder meer omdat aanvragers hun schademelding in afwachting hiervan hebben kunnen aanhouden. Daarnaast is de ontwikkeling van de uitvoeringskosten in belangrijke mate afhankelijk van de keuze die aanvragers maken. Het IMG verwacht vanaf 2025 een representatief beeld te kunnen geven van de effecten van het nieuwe beleid in de schadeafhandeling en verwacht dat de uitvoeringskosten per uitgekeerde euro vergoeding lager zullen worden. </w:t>
      </w:r>
    </w:p>
    <w:p w:rsidRPr="00575F19" w:rsidR="00BB74FC" w:rsidP="00575F19" w14:paraId="533A494E" w14:textId="5D3AF1BD">
      <w:pPr>
        <w:spacing w:after="240"/>
        <w:rPr>
          <w:szCs w:val="18"/>
        </w:rPr>
      </w:pPr>
      <w:r w:rsidRPr="004E6C9C">
        <w:rPr>
          <w:rFonts w:eastAsia="Verdana" w:cs="Verdana"/>
        </w:rPr>
        <w:t>Tot slot heeft het IMG in de uitvoeringstoets aangegeven dat de huidige grondslag voor gegevensverwerking en uitwisseling op een aantal punten moet worden aangepast om gedupeerden van de gaswinningsproblematiek zoveel mogelijk integraal te kunnen helpen</w:t>
      </w:r>
      <w:r w:rsidRPr="004E6C9C" w:rsidR="007A08E0">
        <w:rPr>
          <w:rFonts w:eastAsia="Verdana" w:cs="Verdana"/>
        </w:rPr>
        <w:t>;</w:t>
      </w:r>
      <w:r w:rsidRPr="004E6C9C">
        <w:rPr>
          <w:rFonts w:eastAsia="Verdana" w:cs="Verdana"/>
        </w:rPr>
        <w:t xml:space="preserve"> zie </w:t>
      </w:r>
      <w:r w:rsidRPr="004E6C9C" w:rsidR="007A08E0">
        <w:rPr>
          <w:rFonts w:eastAsia="Verdana" w:cs="Verdana"/>
        </w:rPr>
        <w:t xml:space="preserve">paragraaf </w:t>
      </w:r>
      <w:r w:rsidRPr="004E6C9C">
        <w:rPr>
          <w:rFonts w:eastAsia="Verdana" w:cs="Verdana"/>
        </w:rPr>
        <w:t>3.3.7 voor de doorgevoerde aanpassingen.</w:t>
      </w:r>
    </w:p>
    <w:p w:rsidRPr="00575F19" w:rsidR="008E6812" w:rsidP="00575F19" w14:paraId="47E38121" w14:textId="3B3BD623">
      <w:pPr>
        <w:pStyle w:val="Heading3"/>
        <w:spacing w:line="276" w:lineRule="auto"/>
        <w:rPr>
          <w:szCs w:val="18"/>
        </w:rPr>
      </w:pPr>
      <w:bookmarkStart w:name="_Toc209544917" w:id="62"/>
      <w:r w:rsidRPr="004E6C9C">
        <w:t>7</w:t>
      </w:r>
      <w:r w:rsidRPr="004E6C9C" w:rsidR="00104B1A">
        <w:t xml:space="preserve">.3.2 </w:t>
      </w:r>
      <w:r w:rsidRPr="004E6C9C" w:rsidR="00B97978">
        <w:t>Uitvoeringstoets NCG</w:t>
      </w:r>
      <w:bookmarkEnd w:id="62"/>
    </w:p>
    <w:p w:rsidRPr="00575F19" w:rsidR="00593372" w:rsidP="00575F19" w14:paraId="3FD81105" w14:textId="60F72264">
      <w:pPr>
        <w:rPr>
          <w:szCs w:val="18"/>
        </w:rPr>
      </w:pPr>
      <w:bookmarkStart w:name="_Toc181343846" w:id="63"/>
      <w:r w:rsidRPr="004E6C9C">
        <w:t xml:space="preserve">De NCG heeft een reactie gegeven op de zorgplicht verduurzaming, het uitvoeringsprogramma en de </w:t>
      </w:r>
      <w:r w:rsidRPr="004E6C9C" w:rsidR="003A5F77">
        <w:t>Staat van Groningen en Noord-Drenthe</w:t>
      </w:r>
      <w:r w:rsidRPr="004E6C9C">
        <w:t xml:space="preserve">. De NCG heeft aangegeven dat het voor verschillende onderdelen van de </w:t>
      </w:r>
      <w:r w:rsidRPr="004E6C9C" w:rsidR="003A5F77">
        <w:t>Staat van Groningen en Noord-Drenthe</w:t>
      </w:r>
      <w:r w:rsidRPr="004E6C9C">
        <w:t xml:space="preserve"> en de zorgplichten voor verduurzaming nog niet goed is te beoordelen wat de uitvoeringsconsequenties zijn. Naar aanleiding van de uitvoeringstoets van de NCG is nader toegelicht wat de uitvoeringsconsequenties zijn in hoofdstuk 4.</w:t>
      </w:r>
      <w:bookmarkEnd w:id="63"/>
    </w:p>
    <w:p w:rsidRPr="00575F19" w:rsidR="00EF17D1" w:rsidP="00575F19" w14:paraId="1FFE70F4" w14:textId="69AA2847">
      <w:pPr>
        <w:pStyle w:val="Heading3"/>
        <w:spacing w:line="276" w:lineRule="auto"/>
        <w:rPr>
          <w:szCs w:val="18"/>
        </w:rPr>
      </w:pPr>
      <w:bookmarkStart w:name="_Toc209544918" w:id="64"/>
      <w:r w:rsidRPr="004E6C9C">
        <w:t xml:space="preserve">7.3.3 Uitvoeringstoets </w:t>
      </w:r>
      <w:r w:rsidRPr="004E6C9C">
        <w:t>SodM</w:t>
      </w:r>
      <w:bookmarkEnd w:id="64"/>
    </w:p>
    <w:p w:rsidRPr="004E6C9C" w:rsidR="6B29CCBC" w:rsidP="00575F19" w14:paraId="7F335E41" w14:textId="5264BC5F">
      <w:pPr>
        <w:rPr>
          <w:rFonts w:eastAsia="Verdana" w:cs="Verdana"/>
        </w:rPr>
      </w:pPr>
      <w:r w:rsidRPr="004E6C9C">
        <w:rPr>
          <w:rFonts w:eastAsia="Verdana" w:cs="Verdana"/>
        </w:rPr>
        <w:t xml:space="preserve">Het </w:t>
      </w:r>
      <w:r w:rsidRPr="004E6C9C">
        <w:rPr>
          <w:rFonts w:eastAsia="Verdana" w:cs="Verdana"/>
        </w:rPr>
        <w:t>SodM</w:t>
      </w:r>
      <w:r w:rsidRPr="004E6C9C">
        <w:rPr>
          <w:rFonts w:eastAsia="Verdana" w:cs="Verdana"/>
        </w:rPr>
        <w:t xml:space="preserve"> heeft een aantal opmerkingen meegegeven met betrekking tot het veiligheidsbegrip, de snelheid van de versterkingsoperatie en </w:t>
      </w:r>
      <w:r w:rsidRPr="004E6C9C" w:rsidR="00190BDE">
        <w:rPr>
          <w:rFonts w:eastAsia="Verdana" w:cs="Verdana"/>
        </w:rPr>
        <w:t xml:space="preserve">het </w:t>
      </w:r>
      <w:r w:rsidRPr="004E6C9C">
        <w:rPr>
          <w:rFonts w:eastAsia="Verdana" w:cs="Verdana"/>
        </w:rPr>
        <w:t xml:space="preserve">burgerperspectief. Daarnaast heeft het </w:t>
      </w:r>
      <w:r w:rsidRPr="004E6C9C">
        <w:rPr>
          <w:rFonts w:eastAsia="Verdana" w:cs="Verdana"/>
        </w:rPr>
        <w:t>SodM</w:t>
      </w:r>
      <w:r w:rsidRPr="004E6C9C">
        <w:rPr>
          <w:rFonts w:eastAsia="Verdana" w:cs="Verdana"/>
        </w:rPr>
        <w:t xml:space="preserve"> waardering uitgesproken voor de voortvarendheid de juridische implementatie van collegiaal bestuur en de commissie van advies met dit wetsvoorstel vorm heeft gekregen. Naar aanleiding </w:t>
      </w:r>
      <w:r w:rsidRPr="004E6C9C">
        <w:rPr>
          <w:rFonts w:eastAsia="Verdana" w:cs="Verdana"/>
        </w:rPr>
        <w:t xml:space="preserve">van de reactie van het </w:t>
      </w:r>
      <w:r w:rsidRPr="004E6C9C">
        <w:rPr>
          <w:rFonts w:eastAsia="Verdana" w:cs="Verdana"/>
        </w:rPr>
        <w:t>SodM</w:t>
      </w:r>
      <w:r w:rsidRPr="004E6C9C">
        <w:rPr>
          <w:rFonts w:eastAsia="Verdana" w:cs="Verdana"/>
        </w:rPr>
        <w:t xml:space="preserve"> is in hoofdstuk 6 verduidelijkt wat de financiële gevolgen zijn van de introductie van een collegiaal bestuur bij het </w:t>
      </w:r>
      <w:r w:rsidRPr="004E6C9C">
        <w:rPr>
          <w:rFonts w:eastAsia="Verdana" w:cs="Verdana"/>
        </w:rPr>
        <w:t>SodM</w:t>
      </w:r>
      <w:r w:rsidRPr="004E6C9C">
        <w:rPr>
          <w:rFonts w:eastAsia="Verdana" w:cs="Verdana"/>
        </w:rPr>
        <w:t>.</w:t>
      </w:r>
    </w:p>
    <w:p w:rsidRPr="00575F19" w:rsidR="1968020A" w:rsidP="00575F19" w14:paraId="5460C93C" w14:textId="6FBB8377">
      <w:pPr>
        <w:rPr>
          <w:szCs w:val="18"/>
        </w:rPr>
      </w:pPr>
      <w:bookmarkStart w:name="_Toc209544919" w:id="65"/>
      <w:r w:rsidRPr="004E6C9C">
        <w:rPr>
          <w:rStyle w:val="Kop3Char"/>
        </w:rPr>
        <w:t>7</w:t>
      </w:r>
      <w:r w:rsidRPr="004E6C9C" w:rsidR="00104B1A">
        <w:rPr>
          <w:rStyle w:val="Kop3Char"/>
        </w:rPr>
        <w:t>.3.</w:t>
      </w:r>
      <w:r w:rsidRPr="004E6C9C" w:rsidR="00EF17D1">
        <w:rPr>
          <w:rStyle w:val="Kop3Char"/>
        </w:rPr>
        <w:t>4</w:t>
      </w:r>
      <w:r w:rsidRPr="004E6C9C" w:rsidR="00104B1A">
        <w:rPr>
          <w:rStyle w:val="Kop3Char"/>
        </w:rPr>
        <w:t xml:space="preserve"> </w:t>
      </w:r>
      <w:r w:rsidRPr="004E6C9C" w:rsidR="000F32E5">
        <w:rPr>
          <w:rStyle w:val="Kop3Char"/>
        </w:rPr>
        <w:t>Adviezen</w:t>
      </w:r>
      <w:bookmarkEnd w:id="65"/>
      <w:r w:rsidRPr="00575F19" w:rsidR="000F32E5">
        <w:rPr>
          <w:rFonts w:eastAsia="Verdana" w:cs="Verdana"/>
          <w:szCs w:val="18"/>
        </w:rPr>
        <w:br/>
      </w:r>
      <w:r w:rsidRPr="004E6C9C" w:rsidR="6B29CCBC">
        <w:rPr>
          <w:rFonts w:eastAsia="Verdana" w:cs="Verdana"/>
        </w:rPr>
        <w:t xml:space="preserve">Het ACVG en de ATR hebben geen opmerkingen bij het wetsvoorstel. </w:t>
      </w:r>
    </w:p>
    <w:p w:rsidRPr="00521279" w:rsidR="00705FDF" w:rsidP="00521279" w14:paraId="3B057802" w14:textId="53CD7DAF">
      <w:pPr>
        <w:pStyle w:val="Heading2"/>
        <w:spacing w:line="276" w:lineRule="auto"/>
        <w:rPr>
          <w:szCs w:val="18"/>
        </w:rPr>
      </w:pPr>
      <w:bookmarkStart w:name="_Toc209544920" w:id="66"/>
      <w:r w:rsidRPr="004E6C9C">
        <w:t>7</w:t>
      </w:r>
      <w:r w:rsidRPr="004E6C9C" w:rsidR="00504C64">
        <w:t>.4</w:t>
      </w:r>
      <w:r w:rsidRPr="004E6C9C" w:rsidR="28B0A1BC">
        <w:t xml:space="preserve"> </w:t>
      </w:r>
      <w:r w:rsidRPr="004E6C9C" w:rsidR="008E6812">
        <w:t>Advies Autoriteit Persoonsgegevens</w:t>
      </w:r>
      <w:bookmarkEnd w:id="66"/>
    </w:p>
    <w:p w:rsidRPr="00B8650B" w:rsidR="009D5EC9" w:rsidP="00705FDF" w14:paraId="520C468B" w14:textId="564C92A5">
      <w:pPr>
        <w:pStyle w:val="Heading3"/>
      </w:pPr>
      <w:bookmarkStart w:name="_Toc209544921" w:id="67"/>
      <w:r w:rsidRPr="00B8650B">
        <w:t xml:space="preserve">7.4.1 </w:t>
      </w:r>
      <w:r w:rsidRPr="00B8650B" w:rsidR="0018551F">
        <w:t xml:space="preserve">Inhoud </w:t>
      </w:r>
      <w:r w:rsidRPr="00B8650B">
        <w:t>advies</w:t>
      </w:r>
      <w:bookmarkEnd w:id="67"/>
    </w:p>
    <w:p w:rsidRPr="00B8650B" w:rsidR="008E6812" w:rsidP="00575F19" w14:paraId="2EE955E3" w14:textId="4520FFD0">
      <w:pPr>
        <w:rPr>
          <w:rFonts w:eastAsia="Verdana" w:cs="Verdana"/>
        </w:rPr>
      </w:pPr>
      <w:r w:rsidRPr="00B8650B">
        <w:rPr>
          <w:rFonts w:eastAsia="Verdana" w:cs="Verdana"/>
        </w:rPr>
        <w:t xml:space="preserve">De Autoriteit Persoonsgegevens </w:t>
      </w:r>
      <w:r w:rsidRPr="00B8650B" w:rsidR="00460C67">
        <w:rPr>
          <w:rFonts w:eastAsia="Verdana" w:cs="Verdana"/>
        </w:rPr>
        <w:t xml:space="preserve">(AP) </w:t>
      </w:r>
      <w:r w:rsidRPr="00B8650B">
        <w:rPr>
          <w:rFonts w:eastAsia="Verdana" w:cs="Verdana"/>
        </w:rPr>
        <w:t xml:space="preserve">heeft </w:t>
      </w:r>
      <w:r w:rsidRPr="00B8650B" w:rsidR="148A901A">
        <w:rPr>
          <w:rFonts w:eastAsia="Verdana" w:cs="Verdana"/>
        </w:rPr>
        <w:t xml:space="preserve">op 10 december 2024 de toets op </w:t>
      </w:r>
      <w:r w:rsidRPr="00B8650B">
        <w:rPr>
          <w:rFonts w:eastAsia="Verdana" w:cs="Verdana"/>
        </w:rPr>
        <w:t>het wetsvoorstel</w:t>
      </w:r>
      <w:r w:rsidRPr="00B8650B" w:rsidR="00447CA3">
        <w:rPr>
          <w:rFonts w:eastAsia="Verdana" w:cs="Verdana"/>
        </w:rPr>
        <w:t xml:space="preserve"> </w:t>
      </w:r>
      <w:r w:rsidRPr="00B8650B" w:rsidR="4B18C66B">
        <w:rPr>
          <w:rFonts w:eastAsia="Verdana" w:cs="Verdana"/>
        </w:rPr>
        <w:t>afgerond</w:t>
      </w:r>
      <w:r w:rsidRPr="00B8650B" w:rsidR="00447CA3">
        <w:rPr>
          <w:rFonts w:eastAsia="Verdana" w:cs="Verdana"/>
        </w:rPr>
        <w:t xml:space="preserve"> </w:t>
      </w:r>
      <w:r w:rsidRPr="00B8650B" w:rsidR="00401DED">
        <w:rPr>
          <w:rFonts w:eastAsia="Verdana" w:cs="Verdana"/>
        </w:rPr>
        <w:t>met betrekking tot de verwerking van persoonsgegevens</w:t>
      </w:r>
      <w:r w:rsidRPr="00B8650B" w:rsidR="00460C67">
        <w:rPr>
          <w:rFonts w:eastAsia="Verdana" w:cs="Verdana"/>
        </w:rPr>
        <w:t>. Daarbij heeft de AP</w:t>
      </w:r>
      <w:r w:rsidRPr="00B8650B" w:rsidR="001644F9">
        <w:rPr>
          <w:rFonts w:eastAsia="Verdana" w:cs="Verdana"/>
        </w:rPr>
        <w:t xml:space="preserve"> aangegeven enkele opmerkingen te hebben die om aanpassing vragen. </w:t>
      </w:r>
    </w:p>
    <w:p w:rsidRPr="00B8650B" w:rsidR="001D7337" w:rsidP="00575F19" w14:paraId="239A54A0" w14:textId="1DC37811">
      <w:pPr>
        <w:rPr>
          <w:rFonts w:eastAsia="Verdana" w:cs="Verdana"/>
        </w:rPr>
      </w:pPr>
      <w:r w:rsidRPr="00B8650B">
        <w:rPr>
          <w:rFonts w:eastAsia="Verdana" w:cs="Verdana"/>
        </w:rPr>
        <w:t xml:space="preserve">De eerste opmerking heeft betrekking op </w:t>
      </w:r>
      <w:r w:rsidRPr="00B8650B" w:rsidR="0038552B">
        <w:rPr>
          <w:rFonts w:eastAsia="Verdana" w:cs="Verdana"/>
        </w:rPr>
        <w:t xml:space="preserve">de </w:t>
      </w:r>
      <w:r w:rsidR="003A5F77">
        <w:rPr>
          <w:rFonts w:eastAsia="Verdana" w:cs="Verdana"/>
        </w:rPr>
        <w:t>Staat van Groningen en Noord-Drenthe</w:t>
      </w:r>
      <w:r w:rsidRPr="00B8650B" w:rsidR="0038552B">
        <w:rPr>
          <w:rFonts w:eastAsia="Verdana" w:cs="Verdana"/>
        </w:rPr>
        <w:t xml:space="preserve">. </w:t>
      </w:r>
      <w:r w:rsidRPr="00B8650B" w:rsidR="00F347C6">
        <w:rPr>
          <w:rFonts w:eastAsia="Verdana" w:cs="Verdana"/>
        </w:rPr>
        <w:t xml:space="preserve">De AP </w:t>
      </w:r>
      <w:r w:rsidRPr="00B8650B" w:rsidR="00BE3CC3">
        <w:rPr>
          <w:rFonts w:eastAsia="Verdana" w:cs="Verdana"/>
        </w:rPr>
        <w:t>concludeert</w:t>
      </w:r>
      <w:r w:rsidRPr="00B8650B" w:rsidR="00F347C6">
        <w:rPr>
          <w:rFonts w:eastAsia="Verdana" w:cs="Verdana"/>
        </w:rPr>
        <w:t xml:space="preserve"> dat de grondslag voor de verwerking van persoonsgegevens</w:t>
      </w:r>
      <w:r w:rsidRPr="00B8650B" w:rsidR="00E7191C">
        <w:rPr>
          <w:rFonts w:eastAsia="Verdana" w:cs="Verdana"/>
        </w:rPr>
        <w:t xml:space="preserve"> ten dienste van de </w:t>
      </w:r>
      <w:r w:rsidR="003A5F77">
        <w:rPr>
          <w:rFonts w:eastAsia="Verdana" w:cs="Verdana"/>
        </w:rPr>
        <w:t>Staat van Groningen en Noord-Drenthe</w:t>
      </w:r>
      <w:r w:rsidRPr="00B8650B" w:rsidR="00F347C6">
        <w:rPr>
          <w:rFonts w:eastAsia="Verdana" w:cs="Verdana"/>
        </w:rPr>
        <w:t xml:space="preserve"> </w:t>
      </w:r>
      <w:r w:rsidRPr="00B8650B" w:rsidR="00E7191C">
        <w:rPr>
          <w:rFonts w:eastAsia="Verdana" w:cs="Verdana"/>
        </w:rPr>
        <w:t>te ruim</w:t>
      </w:r>
      <w:r w:rsidRPr="00B8650B" w:rsidR="00F347C6">
        <w:rPr>
          <w:rFonts w:eastAsia="Verdana" w:cs="Verdana"/>
        </w:rPr>
        <w:t xml:space="preserve"> is geformuleerd </w:t>
      </w:r>
      <w:r w:rsidRPr="00B8650B" w:rsidR="009524F9">
        <w:rPr>
          <w:rFonts w:eastAsia="Verdana" w:cs="Verdana"/>
        </w:rPr>
        <w:t>zodat aanp</w:t>
      </w:r>
      <w:r w:rsidRPr="00B8650B" w:rsidR="00593B93">
        <w:rPr>
          <w:rFonts w:eastAsia="Verdana" w:cs="Verdana"/>
        </w:rPr>
        <w:t>a</w:t>
      </w:r>
      <w:r w:rsidRPr="00B8650B" w:rsidR="009524F9">
        <w:rPr>
          <w:rFonts w:eastAsia="Verdana" w:cs="Verdana"/>
        </w:rPr>
        <w:t xml:space="preserve">ssing van artikel 13t </w:t>
      </w:r>
      <w:r w:rsidRPr="00B8650B" w:rsidR="00F10F2D">
        <w:rPr>
          <w:rFonts w:eastAsia="Verdana" w:cs="Verdana"/>
        </w:rPr>
        <w:t xml:space="preserve">van de </w:t>
      </w:r>
      <w:r w:rsidRPr="00B8650B" w:rsidR="009524F9">
        <w:rPr>
          <w:rFonts w:eastAsia="Verdana" w:cs="Verdana"/>
        </w:rPr>
        <w:t>TwG</w:t>
      </w:r>
      <w:r w:rsidRPr="00B8650B" w:rsidR="009524F9">
        <w:rPr>
          <w:rFonts w:eastAsia="Verdana" w:cs="Verdana"/>
        </w:rPr>
        <w:t xml:space="preserve"> nodig is</w:t>
      </w:r>
      <w:r w:rsidRPr="00B8650B" w:rsidR="005F6A5F">
        <w:rPr>
          <w:rFonts w:eastAsia="Verdana" w:cs="Verdana"/>
        </w:rPr>
        <w:t>. De AP geeft aan dat een verwerkingsgrondslag een specifiek doel moet hebben en voldoende duidelijk en nauwkeurig moet zijn over de reikwijdt</w:t>
      </w:r>
      <w:r w:rsidRPr="00B8650B" w:rsidR="00942A23">
        <w:rPr>
          <w:rFonts w:eastAsia="Verdana" w:cs="Verdana"/>
        </w:rPr>
        <w:t>e</w:t>
      </w:r>
      <w:r w:rsidRPr="00B8650B" w:rsidR="005F6A5F">
        <w:rPr>
          <w:rFonts w:eastAsia="Verdana" w:cs="Verdana"/>
        </w:rPr>
        <w:t xml:space="preserve"> en in de toepassing voorspelbaar zijn. </w:t>
      </w:r>
    </w:p>
    <w:p w:rsidRPr="00B8650B" w:rsidR="00F50799" w:rsidP="00575F19" w14:paraId="10FF42B0" w14:textId="1AA354F8">
      <w:pPr>
        <w:rPr>
          <w:rFonts w:eastAsia="Verdana" w:cs="Verdana"/>
        </w:rPr>
      </w:pPr>
      <w:r w:rsidRPr="00B8650B">
        <w:rPr>
          <w:rFonts w:eastAsia="Verdana" w:cs="Verdana"/>
        </w:rPr>
        <w:t xml:space="preserve">De tweede opmerking </w:t>
      </w:r>
      <w:r w:rsidRPr="00B8650B" w:rsidR="32A83F69">
        <w:rPr>
          <w:rFonts w:eastAsia="Verdana" w:cs="Verdana"/>
        </w:rPr>
        <w:t>gaat over</w:t>
      </w:r>
      <w:r w:rsidRPr="00B8650B" w:rsidR="1CA9EDD8">
        <w:rPr>
          <w:rFonts w:eastAsia="Verdana" w:cs="Verdana"/>
        </w:rPr>
        <w:t xml:space="preserve"> </w:t>
      </w:r>
      <w:r w:rsidRPr="00B8650B" w:rsidR="59F78C80">
        <w:rPr>
          <w:rFonts w:eastAsia="Verdana" w:cs="Verdana"/>
        </w:rPr>
        <w:t xml:space="preserve">de integrale aanpak </w:t>
      </w:r>
      <w:r w:rsidRPr="00B8650B" w:rsidR="32DC7AF5">
        <w:rPr>
          <w:rFonts w:eastAsia="Verdana" w:cs="Verdana"/>
        </w:rPr>
        <w:t xml:space="preserve">van de gevolgen van de gaswinning en </w:t>
      </w:r>
      <w:r w:rsidRPr="00B8650B" w:rsidR="1CA9EDD8">
        <w:rPr>
          <w:rFonts w:eastAsia="Verdana" w:cs="Verdana"/>
        </w:rPr>
        <w:t xml:space="preserve">het oplossen van knelpunten die als gevolg van de gaswinning zijn ontstaan. De AP concludeert dat de verwerking van gezondheidsgegevens ten dienste van het oplossen van </w:t>
      </w:r>
      <w:r w:rsidRPr="00B8650B" w:rsidR="4689334F">
        <w:rPr>
          <w:rFonts w:eastAsia="Verdana" w:cs="Verdana"/>
        </w:rPr>
        <w:t>knelpunten</w:t>
      </w:r>
      <w:r w:rsidRPr="00B8650B" w:rsidR="1CA9EDD8">
        <w:rPr>
          <w:rFonts w:eastAsia="Verdana" w:cs="Verdana"/>
        </w:rPr>
        <w:t xml:space="preserve"> onduidelijk is geregeld zodat aanpassing van artikel 3, negende en tiende lid, </w:t>
      </w:r>
      <w:r w:rsidRPr="00B8650B" w:rsidR="00F10F2D">
        <w:rPr>
          <w:rFonts w:eastAsia="Verdana" w:cs="Verdana"/>
        </w:rPr>
        <w:t xml:space="preserve">van de </w:t>
      </w:r>
      <w:r w:rsidRPr="00B8650B" w:rsidR="1CA9EDD8">
        <w:rPr>
          <w:rFonts w:eastAsia="Verdana" w:cs="Verdana"/>
        </w:rPr>
        <w:t>TwG</w:t>
      </w:r>
      <w:r w:rsidRPr="00B8650B" w:rsidR="1CA9EDD8">
        <w:rPr>
          <w:rFonts w:eastAsia="Verdana" w:cs="Verdana"/>
        </w:rPr>
        <w:t xml:space="preserve"> aangewezen is.</w:t>
      </w:r>
    </w:p>
    <w:p w:rsidRPr="00B8650B" w:rsidR="00F50799" w:rsidP="00705FDF" w14:paraId="184A8420" w14:textId="61B41756">
      <w:pPr>
        <w:pStyle w:val="Heading3"/>
      </w:pPr>
      <w:bookmarkStart w:name="_Toc209544922" w:id="68"/>
      <w:r w:rsidRPr="00B8650B">
        <w:t xml:space="preserve">7.4.2 </w:t>
      </w:r>
      <w:r w:rsidRPr="00B8650B">
        <w:t>Verwerking advies AP in wetsvoorstel</w:t>
      </w:r>
      <w:bookmarkEnd w:id="68"/>
    </w:p>
    <w:p w:rsidRPr="00B8650B" w:rsidR="001644F9" w:rsidP="7B1B7B3F" w14:paraId="56C7C17C" w14:textId="6EE1DC38">
      <w:pPr>
        <w:rPr>
          <w:rFonts w:eastAsia="Verdana" w:cs="Verdana"/>
        </w:rPr>
      </w:pPr>
      <w:r w:rsidRPr="00B8650B">
        <w:rPr>
          <w:rFonts w:eastAsia="Verdana" w:cs="Verdana"/>
        </w:rPr>
        <w:t xml:space="preserve">De eerste opmerking van de AP met betrekking tot de </w:t>
      </w:r>
      <w:r w:rsidR="003A5F77">
        <w:rPr>
          <w:rFonts w:eastAsia="Verdana" w:cs="Verdana"/>
        </w:rPr>
        <w:t>Staat van Groningen en Noord-Drenthe</w:t>
      </w:r>
      <w:r w:rsidRPr="00B8650B">
        <w:rPr>
          <w:rFonts w:eastAsia="Verdana" w:cs="Verdana"/>
        </w:rPr>
        <w:t xml:space="preserve"> is </w:t>
      </w:r>
      <w:r w:rsidRPr="00B8650B" w:rsidR="160D35F1">
        <w:rPr>
          <w:rFonts w:eastAsia="Verdana" w:cs="Verdana"/>
        </w:rPr>
        <w:t xml:space="preserve">als volgt </w:t>
      </w:r>
      <w:r w:rsidRPr="00B8650B">
        <w:rPr>
          <w:rFonts w:eastAsia="Verdana" w:cs="Verdana"/>
        </w:rPr>
        <w:t>verwerkt</w:t>
      </w:r>
      <w:r w:rsidRPr="00B8650B" w:rsidR="508FD456">
        <w:rPr>
          <w:rFonts w:eastAsia="Verdana" w:cs="Verdana"/>
        </w:rPr>
        <w:t>.</w:t>
      </w:r>
    </w:p>
    <w:p w:rsidRPr="00B8650B" w:rsidR="001644F9" w:rsidP="7B1B7B3F" w14:paraId="5B273201" w14:textId="69CA4B73">
      <w:pPr>
        <w:rPr>
          <w:rFonts w:eastAsia="Verdana" w:cs="Verdana"/>
        </w:rPr>
      </w:pPr>
      <w:r w:rsidRPr="00B8650B">
        <w:rPr>
          <w:rFonts w:eastAsia="Verdana" w:cs="Verdana"/>
        </w:rPr>
        <w:t>H</w:t>
      </w:r>
      <w:r w:rsidRPr="00B8650B" w:rsidR="508FD456">
        <w:rPr>
          <w:rFonts w:eastAsia="Verdana" w:cs="Verdana"/>
        </w:rPr>
        <w:t xml:space="preserve">et voorgestelde artikel 13r van de </w:t>
      </w:r>
      <w:r w:rsidRPr="00B8650B" w:rsidR="508FD456">
        <w:rPr>
          <w:rFonts w:eastAsia="Verdana" w:cs="Verdana"/>
        </w:rPr>
        <w:t>TwG</w:t>
      </w:r>
      <w:r w:rsidRPr="00B8650B" w:rsidR="508FD456">
        <w:rPr>
          <w:rFonts w:eastAsia="Verdana" w:cs="Verdana"/>
        </w:rPr>
        <w:t xml:space="preserve"> </w:t>
      </w:r>
      <w:r w:rsidRPr="00B8650B" w:rsidR="23AB7B28">
        <w:rPr>
          <w:rFonts w:eastAsia="Verdana" w:cs="Verdana"/>
        </w:rPr>
        <w:t>i</w:t>
      </w:r>
      <w:r w:rsidRPr="00B8650B" w:rsidR="508FD456">
        <w:rPr>
          <w:rFonts w:eastAsia="Verdana" w:cs="Verdana"/>
        </w:rPr>
        <w:t xml:space="preserve">s </w:t>
      </w:r>
      <w:r w:rsidRPr="00B8650B" w:rsidR="524DAAA7">
        <w:rPr>
          <w:rFonts w:eastAsia="Verdana" w:cs="Verdana"/>
        </w:rPr>
        <w:t xml:space="preserve">aangepast om het doel van de </w:t>
      </w:r>
      <w:r w:rsidR="003A5F77">
        <w:rPr>
          <w:rFonts w:eastAsia="Verdana" w:cs="Verdana"/>
        </w:rPr>
        <w:t>Staat van Groningen en Noord-Drenthe</w:t>
      </w:r>
      <w:r w:rsidRPr="00B8650B" w:rsidR="524DAAA7">
        <w:rPr>
          <w:rFonts w:eastAsia="Verdana" w:cs="Verdana"/>
        </w:rPr>
        <w:t xml:space="preserve"> </w:t>
      </w:r>
      <w:r w:rsidRPr="00B8650B" w:rsidR="5BC0BDE1">
        <w:rPr>
          <w:rFonts w:eastAsia="Verdana" w:cs="Verdana"/>
        </w:rPr>
        <w:t>in de wettekst te verduidelijken</w:t>
      </w:r>
      <w:r w:rsidRPr="00B8650B" w:rsidR="19F889D4">
        <w:rPr>
          <w:rFonts w:eastAsia="Verdana" w:cs="Verdana"/>
        </w:rPr>
        <w:t xml:space="preserve">. </w:t>
      </w:r>
      <w:r w:rsidRPr="00B8650B" w:rsidR="606A3E17">
        <w:rPr>
          <w:rFonts w:eastAsia="Verdana" w:cs="Verdana"/>
        </w:rPr>
        <w:t xml:space="preserve">Langs deze weg </w:t>
      </w:r>
      <w:r w:rsidRPr="00B8650B" w:rsidR="19F889D4">
        <w:rPr>
          <w:rFonts w:eastAsia="Verdana" w:cs="Verdana"/>
        </w:rPr>
        <w:t xml:space="preserve">wordt </w:t>
      </w:r>
      <w:r w:rsidRPr="00B8650B" w:rsidR="7F7A423E">
        <w:rPr>
          <w:rFonts w:eastAsia="Verdana" w:cs="Verdana"/>
        </w:rPr>
        <w:t xml:space="preserve">daarmee </w:t>
      </w:r>
      <w:r w:rsidRPr="00B8650B" w:rsidR="19F889D4">
        <w:rPr>
          <w:rFonts w:eastAsia="Verdana" w:cs="Verdana"/>
        </w:rPr>
        <w:t xml:space="preserve">ook het doel van de verwerkingsgrondslag in het voorgestelde artikel 13t van de </w:t>
      </w:r>
      <w:r w:rsidRPr="00B8650B" w:rsidR="19F889D4">
        <w:rPr>
          <w:rFonts w:eastAsia="Verdana" w:cs="Verdana"/>
        </w:rPr>
        <w:t>TwG</w:t>
      </w:r>
      <w:r w:rsidRPr="00B8650B" w:rsidR="5CA2A19D">
        <w:rPr>
          <w:rFonts w:eastAsia="Verdana" w:cs="Verdana"/>
        </w:rPr>
        <w:t xml:space="preserve"> voldoende specifiek</w:t>
      </w:r>
      <w:r w:rsidRPr="00B8650B" w:rsidR="002C7B08">
        <w:rPr>
          <w:rFonts w:eastAsia="Verdana" w:cs="Verdana"/>
        </w:rPr>
        <w:t xml:space="preserve"> en nauwkeurig</w:t>
      </w:r>
      <w:r w:rsidRPr="00B8650B" w:rsidR="5CA2A19D">
        <w:rPr>
          <w:rFonts w:eastAsia="Verdana" w:cs="Verdana"/>
        </w:rPr>
        <w:t xml:space="preserve"> </w:t>
      </w:r>
      <w:r w:rsidRPr="00B8650B" w:rsidR="00BB7688">
        <w:rPr>
          <w:rFonts w:eastAsia="Verdana" w:cs="Verdana"/>
        </w:rPr>
        <w:t>geduid</w:t>
      </w:r>
      <w:r w:rsidRPr="00B8650B" w:rsidR="5CA2A19D">
        <w:rPr>
          <w:rFonts w:eastAsia="Verdana" w:cs="Verdana"/>
        </w:rPr>
        <w:t>.</w:t>
      </w:r>
      <w:r w:rsidRPr="00B8650B" w:rsidR="19F889D4">
        <w:rPr>
          <w:rFonts w:eastAsia="Verdana" w:cs="Verdana"/>
        </w:rPr>
        <w:t xml:space="preserve"> </w:t>
      </w:r>
    </w:p>
    <w:p w:rsidRPr="00B8650B" w:rsidR="003D148A" w:rsidP="7B1B7B3F" w14:paraId="05498A43" w14:textId="64C742D3">
      <w:pPr>
        <w:rPr>
          <w:rFonts w:eastAsia="Verdana" w:cs="Verdana"/>
        </w:rPr>
      </w:pPr>
      <w:r w:rsidRPr="00B8650B">
        <w:rPr>
          <w:rFonts w:eastAsia="Verdana" w:cs="Verdana"/>
        </w:rPr>
        <w:t xml:space="preserve">De constatering </w:t>
      </w:r>
      <w:r w:rsidRPr="00B8650B" w:rsidR="00A6561E">
        <w:rPr>
          <w:rFonts w:eastAsia="Verdana" w:cs="Verdana"/>
        </w:rPr>
        <w:t>d</w:t>
      </w:r>
      <w:r w:rsidRPr="00B8650B" w:rsidR="00BB67B5">
        <w:rPr>
          <w:rFonts w:eastAsia="Verdana" w:cs="Verdana"/>
        </w:rPr>
        <w:t xml:space="preserve">at </w:t>
      </w:r>
      <w:r w:rsidRPr="00B8650B">
        <w:rPr>
          <w:rFonts w:eastAsia="Verdana" w:cs="Verdana"/>
        </w:rPr>
        <w:t xml:space="preserve">de grondslag in het voorgestelde artikel 13t van de </w:t>
      </w:r>
      <w:r w:rsidRPr="00B8650B">
        <w:rPr>
          <w:rFonts w:eastAsia="Verdana" w:cs="Verdana"/>
        </w:rPr>
        <w:t>TwG</w:t>
      </w:r>
      <w:r w:rsidRPr="00B8650B">
        <w:rPr>
          <w:rFonts w:eastAsia="Verdana" w:cs="Verdana"/>
        </w:rPr>
        <w:t xml:space="preserve"> om persoonsgegevens te verwerken</w:t>
      </w:r>
      <w:r w:rsidRPr="00B8650B" w:rsidR="00E6534A">
        <w:rPr>
          <w:rFonts w:eastAsia="Verdana" w:cs="Verdana"/>
        </w:rPr>
        <w:t xml:space="preserve"> te ruim is geformuleerd </w:t>
      </w:r>
      <w:r w:rsidRPr="00B8650B" w:rsidR="00225544">
        <w:rPr>
          <w:rFonts w:eastAsia="Verdana" w:cs="Verdana"/>
        </w:rPr>
        <w:t>wordt nie</w:t>
      </w:r>
      <w:r w:rsidRPr="00B8650B" w:rsidR="00E66E36">
        <w:rPr>
          <w:rFonts w:eastAsia="Verdana" w:cs="Verdana"/>
        </w:rPr>
        <w:t xml:space="preserve">t </w:t>
      </w:r>
      <w:r w:rsidRPr="00B8650B" w:rsidR="006E3904">
        <w:rPr>
          <w:rFonts w:eastAsia="Verdana" w:cs="Verdana"/>
        </w:rPr>
        <w:t>gedeeld, om de navolgende redenen</w:t>
      </w:r>
      <w:r w:rsidRPr="00B8650B">
        <w:rPr>
          <w:rFonts w:eastAsia="Verdana" w:cs="Verdana"/>
        </w:rPr>
        <w:t>.</w:t>
      </w:r>
    </w:p>
    <w:p w:rsidRPr="00B8650B" w:rsidR="001644F9" w:rsidP="7B1B7B3F" w14:paraId="75E07BB6" w14:textId="77734A6F">
      <w:pPr>
        <w:rPr>
          <w:rFonts w:eastAsia="Verdana" w:cs="Verdana"/>
        </w:rPr>
      </w:pPr>
      <w:r w:rsidRPr="00B8650B">
        <w:rPr>
          <w:rFonts w:eastAsia="Verdana" w:cs="Verdana"/>
        </w:rPr>
        <w:t xml:space="preserve">Deze constatering lijkt uit te gaan van een onjuiste veronderstelling </w:t>
      </w:r>
      <w:r w:rsidRPr="00B8650B" w:rsidR="002753E8">
        <w:rPr>
          <w:rFonts w:eastAsia="Verdana" w:cs="Verdana"/>
        </w:rPr>
        <w:t>over</w:t>
      </w:r>
      <w:r w:rsidRPr="00B8650B" w:rsidR="00854F62">
        <w:rPr>
          <w:rFonts w:eastAsia="Verdana" w:cs="Verdana"/>
        </w:rPr>
        <w:t xml:space="preserve"> het soort gegevens dat nodig is om de </w:t>
      </w:r>
      <w:r w:rsidR="003A5F77">
        <w:rPr>
          <w:rFonts w:eastAsia="Verdana" w:cs="Verdana"/>
        </w:rPr>
        <w:t>Staat van Groningen en Noord-Drenthe</w:t>
      </w:r>
      <w:r w:rsidRPr="00B8650B" w:rsidR="00854F62">
        <w:rPr>
          <w:rFonts w:eastAsia="Verdana" w:cs="Verdana"/>
        </w:rPr>
        <w:t xml:space="preserve"> op te kunnen stellen. </w:t>
      </w:r>
      <w:r w:rsidRPr="00B8650B" w:rsidR="00D90248">
        <w:rPr>
          <w:rFonts w:eastAsia="Verdana" w:cs="Verdana"/>
        </w:rPr>
        <w:t xml:space="preserve">Het is namelijk niet zo dat enkel voor het aanvullende doelgroepenonderzoek </w:t>
      </w:r>
      <w:r w:rsidRPr="00B8650B" w:rsidR="00CA209A">
        <w:rPr>
          <w:rFonts w:eastAsia="Verdana" w:cs="Verdana"/>
        </w:rPr>
        <w:t xml:space="preserve">persoonsgegevens benodigd zijn. Ook aan de </w:t>
      </w:r>
      <w:r w:rsidRPr="00B8650B" w:rsidR="0010359D">
        <w:rPr>
          <w:rFonts w:eastAsia="Verdana" w:cs="Verdana"/>
        </w:rPr>
        <w:t>benodigde data over</w:t>
      </w:r>
      <w:r w:rsidRPr="00B8650B" w:rsidR="00192EC7">
        <w:rPr>
          <w:rFonts w:eastAsia="Verdana" w:cs="Verdana"/>
        </w:rPr>
        <w:t xml:space="preserve"> </w:t>
      </w:r>
      <w:r w:rsidRPr="00B8650B" w:rsidR="00994870">
        <w:rPr>
          <w:rFonts w:eastAsia="Verdana" w:cs="Verdana"/>
        </w:rPr>
        <w:t xml:space="preserve">onder meer </w:t>
      </w:r>
      <w:r w:rsidRPr="00B8650B" w:rsidR="0010359D">
        <w:rPr>
          <w:rFonts w:eastAsia="Verdana" w:cs="Verdana"/>
        </w:rPr>
        <w:t xml:space="preserve">de schadeafhandeling en versterking </w:t>
      </w:r>
      <w:r w:rsidRPr="00B8650B" w:rsidR="002A2F03">
        <w:rPr>
          <w:rFonts w:eastAsia="Verdana" w:cs="Verdana"/>
        </w:rPr>
        <w:t xml:space="preserve">liggen, hoewel veel </w:t>
      </w:r>
      <w:r w:rsidRPr="00B8650B" w:rsidR="00F66A41">
        <w:rPr>
          <w:rFonts w:eastAsia="Verdana" w:cs="Verdana"/>
        </w:rPr>
        <w:t>van</w:t>
      </w:r>
      <w:r w:rsidRPr="00B8650B" w:rsidR="002A2F03">
        <w:rPr>
          <w:rFonts w:eastAsia="Verdana" w:cs="Verdana"/>
        </w:rPr>
        <w:t xml:space="preserve"> deze gegevens geaggregeerd zullen terug komen in de </w:t>
      </w:r>
      <w:r w:rsidR="003A5F77">
        <w:rPr>
          <w:rFonts w:eastAsia="Verdana" w:cs="Verdana"/>
        </w:rPr>
        <w:t>Staat van Groningen en Noord-Drenthe</w:t>
      </w:r>
      <w:r w:rsidRPr="00B8650B" w:rsidR="002A2F03">
        <w:rPr>
          <w:rFonts w:eastAsia="Verdana" w:cs="Verdana"/>
        </w:rPr>
        <w:t xml:space="preserve">, </w:t>
      </w:r>
      <w:r w:rsidRPr="00B8650B" w:rsidR="00317140">
        <w:rPr>
          <w:rFonts w:eastAsia="Verdana" w:cs="Verdana"/>
        </w:rPr>
        <w:t xml:space="preserve">deels persoonsgegevens ten grondslag. </w:t>
      </w:r>
      <w:r w:rsidRPr="00B8650B" w:rsidR="00117EE3">
        <w:rPr>
          <w:rFonts w:eastAsia="Verdana" w:cs="Verdana"/>
        </w:rPr>
        <w:t xml:space="preserve">Dit is bijvoorbeeld het geval </w:t>
      </w:r>
      <w:r w:rsidRPr="00B8650B" w:rsidR="00C0290B">
        <w:rPr>
          <w:rFonts w:eastAsia="Verdana" w:cs="Verdana"/>
        </w:rPr>
        <w:t xml:space="preserve">voor het </w:t>
      </w:r>
      <w:r w:rsidRPr="00B8650B" w:rsidR="00AF5B3E">
        <w:rPr>
          <w:rFonts w:eastAsia="Verdana" w:cs="Verdana"/>
        </w:rPr>
        <w:t xml:space="preserve">inzicht </w:t>
      </w:r>
      <w:r w:rsidRPr="00B8650B" w:rsidR="00C60B98">
        <w:rPr>
          <w:rFonts w:eastAsia="Verdana" w:cs="Verdana"/>
        </w:rPr>
        <w:t xml:space="preserve">dat </w:t>
      </w:r>
      <w:r w:rsidRPr="00B8650B" w:rsidR="00117EE3">
        <w:rPr>
          <w:rFonts w:eastAsia="Verdana" w:cs="Verdana"/>
        </w:rPr>
        <w:t xml:space="preserve">zal worden geboden in de voortgang van de versterkingsoperatie in </w:t>
      </w:r>
      <w:r w:rsidRPr="00B8650B" w:rsidR="00824FDA">
        <w:rPr>
          <w:rFonts w:eastAsia="Verdana" w:cs="Verdana"/>
        </w:rPr>
        <w:t>een bepaald gebied of tevredenheid over de woonomgeving.</w:t>
      </w:r>
      <w:r w:rsidRPr="00B8650B" w:rsidR="00016709">
        <w:rPr>
          <w:rFonts w:eastAsia="Verdana" w:cs="Verdana"/>
        </w:rPr>
        <w:t xml:space="preserve"> Het gebruik, de uitwisseling en de verwerking van persoonsgegevens is dus zowel noodzakelijk voor het gebruik van geaggregeerde data, als voor het uitzetten van eventueel aanvullend doelgroepenonderzoek. De geaggregeerde data en de uitkomsten van doelgroepenonderzoek tezamen zijn de basis voor de </w:t>
      </w:r>
      <w:r w:rsidR="003A5F77">
        <w:rPr>
          <w:rFonts w:eastAsia="Verdana" w:cs="Verdana"/>
        </w:rPr>
        <w:t>Staat van Groningen en Noord-Drenthe</w:t>
      </w:r>
      <w:r w:rsidRPr="00B8650B" w:rsidR="00016709">
        <w:rPr>
          <w:rFonts w:eastAsia="Verdana" w:cs="Verdana"/>
        </w:rPr>
        <w:t xml:space="preserve">. </w:t>
      </w:r>
      <w:r w:rsidRPr="00B8650B" w:rsidR="42B7AF54">
        <w:rPr>
          <w:rFonts w:eastAsia="Verdana" w:cs="Verdana"/>
        </w:rPr>
        <w:t xml:space="preserve">Hierdoor is de grondslag zoals opgenomen in het voorgestelde artikel 13t van de </w:t>
      </w:r>
      <w:r w:rsidRPr="00B8650B" w:rsidR="42B7AF54">
        <w:rPr>
          <w:rFonts w:eastAsia="Verdana" w:cs="Verdana"/>
        </w:rPr>
        <w:t>TwG</w:t>
      </w:r>
      <w:r w:rsidRPr="00B8650B" w:rsidR="42B7AF54">
        <w:rPr>
          <w:rFonts w:eastAsia="Verdana" w:cs="Verdana"/>
        </w:rPr>
        <w:t xml:space="preserve"> noodzakelijk.</w:t>
      </w:r>
      <w:r w:rsidRPr="00B8650B" w:rsidR="005D715C">
        <w:rPr>
          <w:rFonts w:eastAsia="Verdana" w:cs="Verdana"/>
        </w:rPr>
        <w:t xml:space="preserve"> </w:t>
      </w:r>
      <w:r w:rsidRPr="00B8650B" w:rsidR="00A635A9">
        <w:rPr>
          <w:rFonts w:eastAsia="Verdana" w:cs="Verdana"/>
        </w:rPr>
        <w:t xml:space="preserve">Deze grondslag </w:t>
      </w:r>
      <w:r w:rsidRPr="00B8650B" w:rsidR="00EF17D9">
        <w:rPr>
          <w:rFonts w:eastAsia="Verdana" w:cs="Verdana"/>
        </w:rPr>
        <w:t xml:space="preserve">is daarmee niet </w:t>
      </w:r>
      <w:r w:rsidRPr="00B8650B" w:rsidR="00B409C4">
        <w:rPr>
          <w:rFonts w:eastAsia="Verdana" w:cs="Verdana"/>
        </w:rPr>
        <w:t xml:space="preserve">te </w:t>
      </w:r>
      <w:r w:rsidRPr="00B8650B" w:rsidR="00EF17D9">
        <w:rPr>
          <w:rFonts w:eastAsia="Verdana" w:cs="Verdana"/>
        </w:rPr>
        <w:t>ruim geformuleerd</w:t>
      </w:r>
      <w:r w:rsidRPr="00B8650B" w:rsidR="00B409C4">
        <w:rPr>
          <w:rFonts w:eastAsia="Verdana" w:cs="Verdana"/>
        </w:rPr>
        <w:t xml:space="preserve">, maar zo ingericht dat alle in redelijkheid benodigde gegevens </w:t>
      </w:r>
      <w:r w:rsidRPr="00B8650B" w:rsidR="0049108B">
        <w:rPr>
          <w:rFonts w:eastAsia="Verdana" w:cs="Verdana"/>
        </w:rPr>
        <w:t xml:space="preserve">waarmee een </w:t>
      </w:r>
      <w:r w:rsidRPr="00B8650B" w:rsidR="00C21491">
        <w:rPr>
          <w:rFonts w:eastAsia="Verdana" w:cs="Verdana"/>
        </w:rPr>
        <w:t xml:space="preserve">adequaat </w:t>
      </w:r>
      <w:r w:rsidRPr="00B8650B" w:rsidR="0049108B">
        <w:rPr>
          <w:rFonts w:eastAsia="Verdana" w:cs="Verdana"/>
        </w:rPr>
        <w:t xml:space="preserve">beeld van </w:t>
      </w:r>
      <w:r w:rsidRPr="00B8650B" w:rsidR="005D4425">
        <w:rPr>
          <w:rFonts w:eastAsia="Verdana" w:cs="Verdana"/>
        </w:rPr>
        <w:t xml:space="preserve">de situatie in Groningen en </w:t>
      </w:r>
      <w:r w:rsidRPr="00B8650B" w:rsidR="00005496">
        <w:rPr>
          <w:rFonts w:eastAsia="Verdana" w:cs="Verdana"/>
        </w:rPr>
        <w:t>Noord-</w:t>
      </w:r>
      <w:r w:rsidRPr="00B8650B" w:rsidR="005D4425">
        <w:rPr>
          <w:rFonts w:eastAsia="Verdana" w:cs="Verdana"/>
        </w:rPr>
        <w:t>Drenthe</w:t>
      </w:r>
      <w:r>
        <w:rPr>
          <w:rStyle w:val="FootnoteReference"/>
          <w:rFonts w:eastAsia="Verdana" w:cs="Verdana"/>
        </w:rPr>
        <w:footnoteReference w:id="66"/>
      </w:r>
      <w:r w:rsidRPr="00B8650B" w:rsidR="005D4425">
        <w:rPr>
          <w:rFonts w:eastAsia="Verdana" w:cs="Verdana"/>
        </w:rPr>
        <w:t xml:space="preserve"> </w:t>
      </w:r>
      <w:r w:rsidRPr="00B8650B" w:rsidR="00C21491">
        <w:rPr>
          <w:rFonts w:eastAsia="Verdana" w:cs="Verdana"/>
        </w:rPr>
        <w:t xml:space="preserve">kan worden geschetst </w:t>
      </w:r>
      <w:r w:rsidRPr="00B8650B" w:rsidR="00C870B0">
        <w:rPr>
          <w:rFonts w:eastAsia="Verdana" w:cs="Verdana"/>
        </w:rPr>
        <w:t xml:space="preserve">ook </w:t>
      </w:r>
      <w:r w:rsidRPr="00B8650B" w:rsidR="00B409C4">
        <w:rPr>
          <w:rFonts w:eastAsia="Verdana" w:cs="Verdana"/>
        </w:rPr>
        <w:t>kunnen worden verwerkt</w:t>
      </w:r>
      <w:r w:rsidRPr="00B8650B" w:rsidR="00EF17D9">
        <w:rPr>
          <w:rFonts w:eastAsia="Verdana" w:cs="Verdana"/>
        </w:rPr>
        <w:t>.</w:t>
      </w:r>
      <w:r w:rsidRPr="00B8650B" w:rsidR="00B409C4">
        <w:rPr>
          <w:rFonts w:eastAsia="Verdana" w:cs="Verdana"/>
        </w:rPr>
        <w:t xml:space="preserve"> </w:t>
      </w:r>
    </w:p>
    <w:p w:rsidRPr="00575F19" w:rsidR="00F50799" w:rsidP="00575F19" w14:paraId="4098F998" w14:textId="1A4E1A3E">
      <w:r w:rsidRPr="00B8650B">
        <w:t>Aan d</w:t>
      </w:r>
      <w:r w:rsidRPr="00B8650B">
        <w:t xml:space="preserve">e tweede opmerking met betrekking tot het </w:t>
      </w:r>
      <w:r w:rsidRPr="00B8650B" w:rsidR="008A0A04">
        <w:t xml:space="preserve">delen van gezondheidsgegevens </w:t>
      </w:r>
      <w:r w:rsidRPr="00B8650B" w:rsidR="00401A17">
        <w:t xml:space="preserve">met betrekking tot het </w:t>
      </w:r>
      <w:r w:rsidRPr="00B8650B">
        <w:t>oplossen van knelpunten</w:t>
      </w:r>
      <w:r w:rsidRPr="00B8650B" w:rsidR="00401A17">
        <w:t xml:space="preserve"> </w:t>
      </w:r>
      <w:r w:rsidRPr="00B8650B">
        <w:t xml:space="preserve">kan </w:t>
      </w:r>
      <w:r w:rsidRPr="00B8650B" w:rsidR="0086260C">
        <w:t>geen opvolging worden gegeven.</w:t>
      </w:r>
      <w:r w:rsidRPr="00B8650B" w:rsidR="0086260C">
        <w:rPr>
          <w:rFonts w:cs="Times New Roman"/>
        </w:rPr>
        <w:t xml:space="preserve"> </w:t>
      </w:r>
      <w:r w:rsidRPr="00B8650B" w:rsidR="0086260C">
        <w:t xml:space="preserve">Door de overheveling van de clausule “voor zover deze gegevens noodzakelijk zijn en de betrokkene daar uitdrukkelijk zijn instemming aan heeft gegeven” van het tiende lid naar het negende lid zou deze </w:t>
      </w:r>
      <w:r w:rsidRPr="00B8650B" w:rsidR="001C121A">
        <w:t xml:space="preserve">namelijk </w:t>
      </w:r>
      <w:r w:rsidRPr="00B8650B" w:rsidR="0086260C">
        <w:t xml:space="preserve">alleen </w:t>
      </w:r>
      <w:r w:rsidRPr="00B8650B" w:rsidR="0086260C">
        <w:t xml:space="preserve">nog slaan op de uitwisseling van die gegevens over gezondheid tussen het </w:t>
      </w:r>
      <w:r w:rsidR="00194CCF">
        <w:t>IMG</w:t>
      </w:r>
      <w:r w:rsidRPr="00B8650B" w:rsidR="0086260C">
        <w:t>, de Minister van BZK en de colleges van burgemeester en wethouders van de gemeenten die vallen binnen de gebieden</w:t>
      </w:r>
      <w:r w:rsidRPr="00B8650B" w:rsidR="058131FF">
        <w:t xml:space="preserve"> waarop</w:t>
      </w:r>
      <w:r w:rsidRPr="00B8650B" w:rsidR="0086260C">
        <w:t xml:space="preserve"> </w:t>
      </w:r>
      <w:r w:rsidRPr="00B8650B" w:rsidR="6A7398B0">
        <w:t>het bewijsvermoeden</w:t>
      </w:r>
      <w:r w:rsidRPr="00B8650B" w:rsidR="0086260C">
        <w:t xml:space="preserve"> van artikel 177a, derde lid, van Boek 6 van het Burgerlijk Wetboek</w:t>
      </w:r>
      <w:r w:rsidRPr="00B8650B" w:rsidR="7239E8E2">
        <w:t xml:space="preserve"> van toepassing is</w:t>
      </w:r>
      <w:r w:rsidRPr="00B8650B" w:rsidR="0086260C">
        <w:t xml:space="preserve">. De strekking van het tiende lid is dat de bij ministeriële regeling te stellen regels over de uitwisseling van deze gegevens ook kunnen zien op andere in die regeling aangewezen partijen, waaronder regionale zorg- en hulpverleners. Door de overheveling zou de wettelijke clausulering niet meer </w:t>
      </w:r>
      <w:r w:rsidRPr="00B8650B" w:rsidR="002E4843">
        <w:t>betrekking hebben</w:t>
      </w:r>
      <w:r w:rsidRPr="00B8650B" w:rsidR="0086260C">
        <w:t xml:space="preserve"> op die andere aangewezen partijen. Dit zou een onbedoelde verruiming van de mogelijkheid tot het uitwisselen van gegevens over gezondheid opleveren. Door de voorgestelde formulering, en met name de koppeling in het negende lid aan de op grond van het tiende lid te stellen regels, is de clausulering óók van toepassing op de in het negende lid genoemde instanties.</w:t>
      </w:r>
      <w:r w:rsidRPr="00705FDF" w:rsidR="0086260C">
        <w:t xml:space="preserve"> </w:t>
      </w:r>
    </w:p>
    <w:p w:rsidRPr="00705FDF" w:rsidR="28B0A1BC" w:rsidP="00705FDF" w14:paraId="5A47572F" w14:textId="6ED49117">
      <w:pPr>
        <w:pStyle w:val="Heading1"/>
        <w:rPr>
          <w:szCs w:val="18"/>
        </w:rPr>
      </w:pPr>
      <w:bookmarkStart w:name="_Toc209544923" w:id="69"/>
      <w:r>
        <w:t>ARTIKELSGEWIJ</w:t>
      </w:r>
      <w:r w:rsidR="2330F2F6">
        <w:t>ZE TOELICHTING</w:t>
      </w:r>
      <w:bookmarkEnd w:id="69"/>
    </w:p>
    <w:p w:rsidRPr="00575F19" w:rsidR="7578BDB0" w:rsidP="00575F19" w14:paraId="1F16B99D" w14:textId="25DB0710">
      <w:pPr>
        <w:pStyle w:val="NoSpacing"/>
        <w:spacing w:line="276" w:lineRule="auto"/>
        <w:rPr>
          <w:rFonts w:ascii="Verdana" w:hAnsi="Verdana" w:eastAsia="Verdana" w:cs="Verdana"/>
          <w:b/>
          <w:bCs/>
          <w:sz w:val="18"/>
          <w:szCs w:val="18"/>
        </w:rPr>
      </w:pPr>
    </w:p>
    <w:p w:rsidRPr="00575F19" w:rsidR="0096518C" w:rsidP="00575F19" w14:paraId="36F92C54" w14:textId="77777777">
      <w:pPr>
        <w:pStyle w:val="NoSpacing"/>
        <w:spacing w:line="276" w:lineRule="auto"/>
        <w:rPr>
          <w:rFonts w:ascii="Verdana" w:hAnsi="Verdana" w:eastAsia="Verdana" w:cs="Verdana"/>
          <w:i/>
          <w:iCs/>
          <w:sz w:val="18"/>
          <w:szCs w:val="18"/>
        </w:rPr>
      </w:pPr>
      <w:r w:rsidRPr="00575F19">
        <w:rPr>
          <w:rFonts w:ascii="Verdana" w:hAnsi="Verdana" w:eastAsia="Verdana" w:cs="Verdana"/>
          <w:i/>
          <w:iCs/>
          <w:sz w:val="18"/>
          <w:szCs w:val="18"/>
        </w:rPr>
        <w:t>Artikel I, onderdeel A</w:t>
      </w:r>
    </w:p>
    <w:p w:rsidRPr="00575F19" w:rsidR="0096518C" w:rsidP="00575F19" w14:paraId="18F8176E" w14:textId="2A7EE78F">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Voorgesteld wordt in </w:t>
      </w:r>
      <w:r w:rsidRPr="00575F19" w:rsidR="002F24D6">
        <w:rPr>
          <w:rFonts w:ascii="Verdana" w:hAnsi="Verdana" w:eastAsia="Verdana" w:cs="Verdana"/>
          <w:sz w:val="18"/>
          <w:szCs w:val="18"/>
        </w:rPr>
        <w:t xml:space="preserve">artikel 1 van de </w:t>
      </w:r>
      <w:r w:rsidRPr="00575F19" w:rsidR="002F24D6">
        <w:rPr>
          <w:rFonts w:ascii="Verdana" w:hAnsi="Verdana" w:eastAsia="Verdana" w:cs="Verdana"/>
          <w:sz w:val="18"/>
          <w:szCs w:val="18"/>
        </w:rPr>
        <w:t>TwG</w:t>
      </w:r>
      <w:r w:rsidRPr="00575F19" w:rsidR="002F24D6">
        <w:rPr>
          <w:rFonts w:ascii="Verdana" w:hAnsi="Verdana" w:eastAsia="Verdana" w:cs="Verdana"/>
          <w:sz w:val="18"/>
          <w:szCs w:val="18"/>
        </w:rPr>
        <w:t xml:space="preserve"> een </w:t>
      </w:r>
      <w:r w:rsidRPr="00575F19" w:rsidR="00A47F2D">
        <w:rPr>
          <w:rFonts w:ascii="Verdana" w:hAnsi="Verdana" w:eastAsia="Verdana" w:cs="Verdana"/>
          <w:sz w:val="18"/>
          <w:szCs w:val="18"/>
        </w:rPr>
        <w:t>begripsbepaling van ‘veronderstelde schade’</w:t>
      </w:r>
      <w:r w:rsidRPr="00575F19" w:rsidR="00BE4FB9">
        <w:rPr>
          <w:rFonts w:ascii="Verdana" w:hAnsi="Verdana" w:eastAsia="Verdana" w:cs="Verdana"/>
          <w:sz w:val="18"/>
          <w:szCs w:val="18"/>
        </w:rPr>
        <w:t xml:space="preserve"> in te voegen. Deze term wordt gebruikt in </w:t>
      </w:r>
      <w:r w:rsidRPr="00575F19" w:rsidR="00944249">
        <w:rPr>
          <w:rFonts w:ascii="Verdana" w:hAnsi="Verdana" w:eastAsia="Verdana" w:cs="Verdana"/>
          <w:sz w:val="18"/>
          <w:szCs w:val="18"/>
        </w:rPr>
        <w:t>de nieuw</w:t>
      </w:r>
      <w:r w:rsidRPr="00575F19" w:rsidR="00E9525E">
        <w:rPr>
          <w:rFonts w:ascii="Verdana" w:hAnsi="Verdana" w:eastAsia="Verdana" w:cs="Verdana"/>
          <w:sz w:val="18"/>
          <w:szCs w:val="18"/>
        </w:rPr>
        <w:t>e bepaling over daadwerkelijk herstel. Zie hierover paragraaf 2.3.</w:t>
      </w:r>
    </w:p>
    <w:p w:rsidRPr="00575F19" w:rsidR="00E9525E" w:rsidP="00575F19" w14:paraId="6CE9415D" w14:textId="77777777">
      <w:pPr>
        <w:pStyle w:val="NoSpacing"/>
        <w:spacing w:line="276" w:lineRule="auto"/>
        <w:rPr>
          <w:rFonts w:ascii="Verdana" w:hAnsi="Verdana" w:eastAsia="Verdana" w:cs="Verdana"/>
          <w:sz w:val="18"/>
          <w:szCs w:val="18"/>
        </w:rPr>
      </w:pPr>
    </w:p>
    <w:p w:rsidRPr="00575F19" w:rsidR="2240ADCD" w:rsidP="00575F19" w14:paraId="6A2704AB" w14:textId="2FE901D5">
      <w:pPr>
        <w:pStyle w:val="NoSpacing"/>
        <w:spacing w:line="276" w:lineRule="auto"/>
        <w:rPr>
          <w:rFonts w:ascii="Verdana" w:hAnsi="Verdana" w:eastAsia="Verdana" w:cs="Verdana"/>
          <w:i/>
          <w:iCs/>
          <w:sz w:val="18"/>
          <w:szCs w:val="18"/>
        </w:rPr>
      </w:pPr>
      <w:r w:rsidRPr="00575F19">
        <w:rPr>
          <w:rFonts w:ascii="Verdana" w:hAnsi="Verdana" w:eastAsia="Verdana" w:cs="Verdana"/>
          <w:i/>
          <w:iCs/>
          <w:sz w:val="18"/>
          <w:szCs w:val="18"/>
        </w:rPr>
        <w:t>Artikel I</w:t>
      </w:r>
      <w:r w:rsidRPr="00575F19" w:rsidR="667FFCDC">
        <w:rPr>
          <w:rFonts w:ascii="Verdana" w:hAnsi="Verdana" w:eastAsia="Verdana" w:cs="Verdana"/>
          <w:i/>
          <w:iCs/>
          <w:sz w:val="18"/>
          <w:szCs w:val="18"/>
        </w:rPr>
        <w:t>, onderdeel B</w:t>
      </w:r>
    </w:p>
    <w:p w:rsidR="002676F5" w:rsidP="002676F5" w14:paraId="434CEA8C" w14:textId="77777777">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Dit onderdeel </w:t>
      </w:r>
      <w:r w:rsidRPr="00575F19" w:rsidR="2BCF8BAB">
        <w:rPr>
          <w:rFonts w:ascii="Verdana" w:hAnsi="Verdana" w:eastAsia="Verdana" w:cs="Verdana"/>
          <w:sz w:val="18"/>
          <w:szCs w:val="18"/>
        </w:rPr>
        <w:t xml:space="preserve">wijzigt artikel 2 van de </w:t>
      </w:r>
      <w:r w:rsidRPr="00575F19" w:rsidR="2BCF8BAB">
        <w:rPr>
          <w:rFonts w:ascii="Verdana" w:hAnsi="Verdana" w:eastAsia="Verdana" w:cs="Verdana"/>
          <w:sz w:val="18"/>
          <w:szCs w:val="18"/>
        </w:rPr>
        <w:t>TwG</w:t>
      </w:r>
      <w:r w:rsidRPr="00575F19" w:rsidR="2BCF8BAB">
        <w:rPr>
          <w:rFonts w:ascii="Verdana" w:hAnsi="Verdana" w:eastAsia="Verdana" w:cs="Verdana"/>
          <w:sz w:val="18"/>
          <w:szCs w:val="18"/>
        </w:rPr>
        <w:t xml:space="preserve"> op een aantal punten. </w:t>
      </w:r>
    </w:p>
    <w:p w:rsidR="002676F5" w:rsidP="002676F5" w14:paraId="4A61BC37" w14:textId="77777777">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In het derde lid wordt in onderdeel a e</w:t>
      </w:r>
      <w:r w:rsidRPr="00575F19" w:rsidR="71BF0BF6">
        <w:rPr>
          <w:rFonts w:ascii="Verdana" w:hAnsi="Verdana" w:eastAsia="Verdana" w:cs="Verdana"/>
          <w:sz w:val="18"/>
          <w:szCs w:val="18"/>
        </w:rPr>
        <w:t xml:space="preserve">en subonderdeel toegevoegd, waardoor het </w:t>
      </w:r>
      <w:r w:rsidRPr="00575F19" w:rsidR="2D3CF4B2">
        <w:rPr>
          <w:rFonts w:ascii="Verdana" w:hAnsi="Verdana" w:eastAsia="Verdana" w:cs="Verdana"/>
          <w:sz w:val="18"/>
          <w:szCs w:val="18"/>
        </w:rPr>
        <w:t>IMG voortaan gerichte voorlichting kan geven over de</w:t>
      </w:r>
      <w:r w:rsidRPr="00575F19" w:rsidR="58B64E54">
        <w:rPr>
          <w:rFonts w:ascii="Verdana" w:hAnsi="Verdana" w:eastAsia="Verdana" w:cs="Verdana"/>
          <w:sz w:val="18"/>
          <w:szCs w:val="18"/>
        </w:rPr>
        <w:t xml:space="preserve"> mogelijkheden van</w:t>
      </w:r>
      <w:r w:rsidRPr="00575F19" w:rsidR="2D3CF4B2">
        <w:rPr>
          <w:rFonts w:ascii="Verdana" w:hAnsi="Verdana" w:eastAsia="Verdana" w:cs="Verdana"/>
          <w:sz w:val="18"/>
          <w:szCs w:val="18"/>
        </w:rPr>
        <w:t xml:space="preserve"> schadeafhandeling </w:t>
      </w:r>
      <w:r w:rsidRPr="00575F19" w:rsidR="46621181">
        <w:rPr>
          <w:rFonts w:ascii="Verdana" w:hAnsi="Verdana" w:eastAsia="Verdana" w:cs="Verdana"/>
          <w:sz w:val="18"/>
          <w:szCs w:val="18"/>
        </w:rPr>
        <w:t>aan bewoners en eigenaren in het effectgebied van wie vermoed wordt dat zij schade kunnen hebben geleden</w:t>
      </w:r>
      <w:r w:rsidRPr="00575F19" w:rsidR="52056FFD">
        <w:rPr>
          <w:rFonts w:ascii="Verdana" w:hAnsi="Verdana" w:eastAsia="Verdana" w:cs="Verdana"/>
          <w:sz w:val="18"/>
          <w:szCs w:val="18"/>
        </w:rPr>
        <w:t xml:space="preserve"> (zie hiervoor ook hetgeen is opgemerkt in paragraaf 2.3.7). </w:t>
      </w:r>
    </w:p>
    <w:p w:rsidR="002676F5" w:rsidP="002676F5" w14:paraId="60D891B2" w14:textId="77777777">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Daarnaast </w:t>
      </w:r>
      <w:r w:rsidRPr="00575F19" w:rsidR="2DE50619">
        <w:rPr>
          <w:rFonts w:ascii="Verdana" w:hAnsi="Verdana" w:eastAsia="Verdana" w:cs="Verdana"/>
          <w:sz w:val="18"/>
          <w:szCs w:val="18"/>
        </w:rPr>
        <w:t>wordt in het derde lid de nieuwe taak</w:t>
      </w:r>
      <w:r w:rsidRPr="00575F19" w:rsidR="6ADEA8E7">
        <w:rPr>
          <w:rFonts w:ascii="Verdana" w:hAnsi="Verdana" w:eastAsia="Verdana" w:cs="Verdana"/>
          <w:sz w:val="18"/>
          <w:szCs w:val="18"/>
        </w:rPr>
        <w:t xml:space="preserve"> vastgelegd</w:t>
      </w:r>
      <w:r w:rsidRPr="00575F19" w:rsidR="2DE50619">
        <w:rPr>
          <w:rFonts w:ascii="Verdana" w:hAnsi="Verdana" w:eastAsia="Verdana" w:cs="Verdana"/>
          <w:sz w:val="18"/>
          <w:szCs w:val="18"/>
        </w:rPr>
        <w:t xml:space="preserve"> </w:t>
      </w:r>
      <w:r w:rsidRPr="00575F19" w:rsidR="30508119">
        <w:rPr>
          <w:rFonts w:ascii="Verdana" w:hAnsi="Verdana" w:eastAsia="Verdana" w:cs="Verdana"/>
          <w:sz w:val="18"/>
          <w:szCs w:val="18"/>
        </w:rPr>
        <w:t xml:space="preserve">voor het IMG </w:t>
      </w:r>
      <w:r w:rsidRPr="00575F19" w:rsidR="71759FA8">
        <w:rPr>
          <w:rFonts w:ascii="Verdana" w:hAnsi="Verdana" w:eastAsia="Verdana" w:cs="Verdana"/>
          <w:sz w:val="18"/>
          <w:szCs w:val="18"/>
        </w:rPr>
        <w:t>inzake het onder voorwaarden afhandelen van schade zonder onderzoek naar de schadeoorzaak</w:t>
      </w:r>
      <w:r w:rsidRPr="00575F19" w:rsidR="506850B8">
        <w:rPr>
          <w:rFonts w:ascii="Verdana" w:hAnsi="Verdana" w:eastAsia="Verdana" w:cs="Verdana"/>
          <w:sz w:val="18"/>
          <w:szCs w:val="18"/>
        </w:rPr>
        <w:t>.</w:t>
      </w:r>
      <w:r w:rsidRPr="00575F19" w:rsidR="1E2EB93E">
        <w:rPr>
          <w:rFonts w:ascii="Verdana" w:hAnsi="Verdana" w:eastAsia="Verdana" w:cs="Verdana"/>
          <w:sz w:val="18"/>
          <w:szCs w:val="18"/>
        </w:rPr>
        <w:t xml:space="preserve"> In verband </w:t>
      </w:r>
      <w:r w:rsidRPr="00575F19" w:rsidR="6D444BFA">
        <w:rPr>
          <w:rFonts w:ascii="Verdana" w:hAnsi="Verdana" w:eastAsia="Verdana" w:cs="Verdana"/>
          <w:sz w:val="18"/>
          <w:szCs w:val="18"/>
        </w:rPr>
        <w:t>met deze nieuwe taak</w:t>
      </w:r>
      <w:r w:rsidRPr="00575F19" w:rsidR="1E2EB93E">
        <w:rPr>
          <w:rFonts w:ascii="Verdana" w:hAnsi="Verdana" w:eastAsia="Verdana" w:cs="Verdana"/>
          <w:sz w:val="18"/>
          <w:szCs w:val="18"/>
        </w:rPr>
        <w:t xml:space="preserve"> wordt artikel 2 ook op een aantal </w:t>
      </w:r>
      <w:r w:rsidRPr="00575F19" w:rsidR="36197B93">
        <w:rPr>
          <w:rFonts w:ascii="Verdana" w:hAnsi="Verdana" w:eastAsia="Verdana" w:cs="Verdana"/>
          <w:sz w:val="18"/>
          <w:szCs w:val="18"/>
        </w:rPr>
        <w:t>andere</w:t>
      </w:r>
      <w:r w:rsidRPr="00575F19" w:rsidR="425590D0">
        <w:rPr>
          <w:rFonts w:ascii="Verdana" w:hAnsi="Verdana" w:eastAsia="Verdana" w:cs="Verdana"/>
          <w:sz w:val="18"/>
          <w:szCs w:val="18"/>
        </w:rPr>
        <w:t xml:space="preserve"> </w:t>
      </w:r>
      <w:r w:rsidRPr="00575F19" w:rsidR="1E2EB93E">
        <w:rPr>
          <w:rFonts w:ascii="Verdana" w:hAnsi="Verdana" w:eastAsia="Verdana" w:cs="Verdana"/>
          <w:sz w:val="18"/>
          <w:szCs w:val="18"/>
        </w:rPr>
        <w:t>plaatsen gewijzigd</w:t>
      </w:r>
      <w:r w:rsidRPr="00575F19" w:rsidR="6DBD45A0">
        <w:rPr>
          <w:rFonts w:ascii="Verdana" w:hAnsi="Verdana" w:eastAsia="Verdana" w:cs="Verdana"/>
          <w:sz w:val="18"/>
          <w:szCs w:val="18"/>
        </w:rPr>
        <w:t xml:space="preserve"> om te zorgen voor een goede afbakening ten aanzien van de overige taken en bevoegdheden van het IMG inzake schadeafhandeling</w:t>
      </w:r>
      <w:r w:rsidRPr="00575F19" w:rsidR="1E2EB93E">
        <w:rPr>
          <w:rFonts w:ascii="Verdana" w:hAnsi="Verdana" w:eastAsia="Verdana" w:cs="Verdana"/>
          <w:sz w:val="18"/>
          <w:szCs w:val="18"/>
        </w:rPr>
        <w:t>.</w:t>
      </w:r>
      <w:r w:rsidRPr="00575F19" w:rsidR="456BDA48">
        <w:rPr>
          <w:rFonts w:ascii="Verdana" w:hAnsi="Verdana" w:eastAsia="Verdana" w:cs="Verdana"/>
          <w:sz w:val="18"/>
          <w:szCs w:val="18"/>
        </w:rPr>
        <w:t xml:space="preserve"> </w:t>
      </w:r>
    </w:p>
    <w:p w:rsidR="263596AE" w:rsidP="00575F19" w14:paraId="1C8C8BED" w14:textId="61A5DE52">
      <w:pPr>
        <w:pStyle w:val="NoSpacing"/>
        <w:spacing w:line="276" w:lineRule="auto"/>
        <w:rPr>
          <w:rFonts w:ascii="Verdana" w:hAnsi="Verdana" w:eastAsia="Verdana" w:cs="Verdana"/>
          <w:sz w:val="18"/>
          <w:szCs w:val="18"/>
        </w:rPr>
      </w:pPr>
      <w:r>
        <w:rPr>
          <w:rFonts w:ascii="Verdana" w:hAnsi="Verdana" w:eastAsia="Verdana" w:cs="Verdana"/>
          <w:sz w:val="18"/>
          <w:szCs w:val="18"/>
        </w:rPr>
        <w:t>D</w:t>
      </w:r>
      <w:r w:rsidRPr="00575F19" w:rsidR="0273D3AE">
        <w:rPr>
          <w:rFonts w:ascii="Verdana" w:hAnsi="Verdana" w:eastAsia="Verdana" w:cs="Verdana"/>
          <w:sz w:val="18"/>
          <w:szCs w:val="18"/>
        </w:rPr>
        <w:t>oor middel van een wijziging in het vijfde lid</w:t>
      </w:r>
      <w:r w:rsidRPr="00575F19" w:rsidR="31AD4A4C">
        <w:rPr>
          <w:rFonts w:ascii="Verdana" w:hAnsi="Verdana" w:eastAsia="Verdana" w:cs="Verdana"/>
          <w:sz w:val="18"/>
          <w:szCs w:val="18"/>
        </w:rPr>
        <w:t xml:space="preserve"> </w:t>
      </w:r>
      <w:r w:rsidRPr="00575F19">
        <w:rPr>
          <w:rFonts w:ascii="Verdana" w:hAnsi="Verdana" w:eastAsia="Verdana" w:cs="Verdana"/>
          <w:sz w:val="18"/>
          <w:szCs w:val="18"/>
        </w:rPr>
        <w:t xml:space="preserve">verkrijgt het IMG </w:t>
      </w:r>
      <w:r w:rsidRPr="00575F19" w:rsidR="31AD4A4C">
        <w:rPr>
          <w:rFonts w:ascii="Verdana" w:hAnsi="Verdana" w:eastAsia="Verdana" w:cs="Verdana"/>
          <w:sz w:val="18"/>
          <w:szCs w:val="18"/>
        </w:rPr>
        <w:t xml:space="preserve">de bevoegdheid </w:t>
      </w:r>
      <w:r w:rsidRPr="00575F19" w:rsidR="70D6FD8C">
        <w:rPr>
          <w:rFonts w:ascii="Verdana" w:hAnsi="Verdana" w:eastAsia="Verdana" w:cs="Verdana"/>
          <w:sz w:val="18"/>
          <w:szCs w:val="18"/>
        </w:rPr>
        <w:t xml:space="preserve">om in uitzonderlijke situaties af te kunnen wijken van de voorwaarde van daadwerkelijk herstel bij deze nieuwe vorm van schadeafhandeling. </w:t>
      </w:r>
      <w:r w:rsidRPr="00575F19" w:rsidR="1E2EB93E">
        <w:rPr>
          <w:rFonts w:ascii="Verdana" w:hAnsi="Verdana" w:eastAsia="Verdana" w:cs="Verdana"/>
          <w:sz w:val="18"/>
          <w:szCs w:val="18"/>
        </w:rPr>
        <w:t xml:space="preserve"> </w:t>
      </w:r>
    </w:p>
    <w:p w:rsidR="00603A9F" w:rsidP="00575F19" w14:paraId="27818160" w14:textId="65BAEC9D">
      <w:pPr>
        <w:pStyle w:val="NoSpacing"/>
        <w:spacing w:line="276" w:lineRule="auto"/>
        <w:rPr>
          <w:rFonts w:ascii="Verdana" w:hAnsi="Verdana" w:eastAsia="Verdana" w:cs="Verdana"/>
          <w:sz w:val="18"/>
          <w:szCs w:val="18"/>
        </w:rPr>
      </w:pPr>
      <w:r>
        <w:rPr>
          <w:rFonts w:ascii="Verdana" w:hAnsi="Verdana" w:eastAsia="Verdana" w:cs="Verdana"/>
          <w:sz w:val="18"/>
          <w:szCs w:val="18"/>
        </w:rPr>
        <w:t>Voor een toelichting op</w:t>
      </w:r>
      <w:r>
        <w:rPr>
          <w:rFonts w:ascii="Verdana" w:hAnsi="Verdana" w:eastAsia="Verdana" w:cs="Verdana"/>
          <w:sz w:val="18"/>
          <w:szCs w:val="18"/>
        </w:rPr>
        <w:t xml:space="preserve"> de toevoeging van een dertiende lid wordt verwezen naar paragraaf 2.7.</w:t>
      </w:r>
    </w:p>
    <w:p w:rsidRPr="00575F19" w:rsidR="003604BA" w:rsidP="00575F19" w14:paraId="243572DF" w14:textId="77777777">
      <w:pPr>
        <w:pStyle w:val="NoSpacing"/>
        <w:spacing w:line="276" w:lineRule="auto"/>
        <w:rPr>
          <w:rFonts w:ascii="Verdana" w:hAnsi="Verdana" w:eastAsia="Verdana" w:cs="Verdana"/>
          <w:i/>
          <w:iCs/>
          <w:sz w:val="18"/>
          <w:szCs w:val="18"/>
        </w:rPr>
      </w:pPr>
    </w:p>
    <w:p w:rsidRPr="00575F19" w:rsidR="0EB61D31" w:rsidP="00575F19" w14:paraId="27D6DE4C" w14:textId="074604DE">
      <w:pPr>
        <w:pStyle w:val="NoSpacing"/>
        <w:spacing w:line="276" w:lineRule="auto"/>
        <w:rPr>
          <w:rFonts w:ascii="Verdana" w:hAnsi="Verdana" w:eastAsia="Verdana" w:cs="Verdana"/>
          <w:sz w:val="18"/>
          <w:szCs w:val="18"/>
        </w:rPr>
      </w:pPr>
      <w:r w:rsidRPr="00575F19">
        <w:rPr>
          <w:rFonts w:ascii="Verdana" w:hAnsi="Verdana" w:eastAsia="Verdana" w:cs="Verdana"/>
          <w:i/>
          <w:iCs/>
          <w:sz w:val="18"/>
          <w:szCs w:val="18"/>
        </w:rPr>
        <w:t>Artikel I, onderdeel C</w:t>
      </w:r>
    </w:p>
    <w:p w:rsidRPr="00575F19" w:rsidR="0BE3EA4E" w:rsidP="00575F19" w14:paraId="4E11C5F5" w14:textId="656EC917">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Dit onderdeel stelt een aantal wijzigingen in artikel 3 voor om </w:t>
      </w:r>
      <w:r w:rsidRPr="00575F19" w:rsidR="0DC97F66">
        <w:rPr>
          <w:rFonts w:ascii="Verdana" w:hAnsi="Verdana" w:eastAsia="Verdana" w:cs="Verdana"/>
          <w:sz w:val="18"/>
          <w:szCs w:val="18"/>
        </w:rPr>
        <w:t xml:space="preserve">te voorzien in de benodigde uitbreiding van grondslagen voor gegevensverwerking en –verstrekking teneinde </w:t>
      </w:r>
      <w:r w:rsidRPr="00575F19" w:rsidR="08067C5D">
        <w:rPr>
          <w:rFonts w:ascii="Verdana" w:hAnsi="Verdana" w:eastAsia="Verdana" w:cs="Verdana"/>
          <w:sz w:val="18"/>
          <w:szCs w:val="18"/>
        </w:rPr>
        <w:t xml:space="preserve">beter </w:t>
      </w:r>
      <w:r w:rsidRPr="00575F19" w:rsidR="5E558B11">
        <w:rPr>
          <w:rFonts w:ascii="Verdana" w:hAnsi="Verdana" w:eastAsia="Verdana" w:cs="Verdana"/>
          <w:sz w:val="18"/>
          <w:szCs w:val="18"/>
        </w:rPr>
        <w:t xml:space="preserve">aan te sluiten bij de praktijk van een </w:t>
      </w:r>
      <w:r w:rsidRPr="00575F19" w:rsidR="292E6BD2">
        <w:rPr>
          <w:rFonts w:ascii="Verdana" w:hAnsi="Verdana" w:eastAsia="Verdana" w:cs="Verdana"/>
          <w:sz w:val="18"/>
          <w:szCs w:val="18"/>
        </w:rPr>
        <w:t xml:space="preserve">integrale aanpak van de verschillende problemen </w:t>
      </w:r>
      <w:r w:rsidRPr="00575F19" w:rsidR="40FC1C6D">
        <w:rPr>
          <w:rFonts w:ascii="Verdana" w:hAnsi="Verdana" w:eastAsia="Verdana" w:cs="Verdana"/>
          <w:sz w:val="18"/>
          <w:szCs w:val="18"/>
        </w:rPr>
        <w:t xml:space="preserve">naar aanleiding van </w:t>
      </w:r>
      <w:r w:rsidRPr="00575F19" w:rsidR="292E6BD2">
        <w:rPr>
          <w:rFonts w:ascii="Verdana" w:hAnsi="Verdana" w:eastAsia="Verdana" w:cs="Verdana"/>
          <w:sz w:val="18"/>
          <w:szCs w:val="18"/>
        </w:rPr>
        <w:t xml:space="preserve">de gaswinning. </w:t>
      </w:r>
      <w:r w:rsidRPr="00575F19" w:rsidR="00D86E01">
        <w:rPr>
          <w:rFonts w:ascii="Verdana" w:hAnsi="Verdana" w:eastAsia="Verdana" w:cs="Verdana"/>
          <w:sz w:val="18"/>
          <w:szCs w:val="18"/>
        </w:rPr>
        <w:t>Zie hier</w:t>
      </w:r>
      <w:r w:rsidRPr="00575F19" w:rsidR="008C5296">
        <w:rPr>
          <w:rFonts w:ascii="Verdana" w:hAnsi="Verdana" w:eastAsia="Verdana" w:cs="Verdana"/>
          <w:sz w:val="18"/>
          <w:szCs w:val="18"/>
        </w:rPr>
        <w:t xml:space="preserve">over paragraaf </w:t>
      </w:r>
      <w:r w:rsidRPr="00575F19" w:rsidR="00AC3BA2">
        <w:rPr>
          <w:rFonts w:ascii="Verdana" w:hAnsi="Verdana" w:eastAsia="Verdana" w:cs="Verdana"/>
          <w:sz w:val="18"/>
          <w:szCs w:val="18"/>
        </w:rPr>
        <w:t>2.3.7.</w:t>
      </w:r>
    </w:p>
    <w:p w:rsidRPr="00575F19" w:rsidR="0BE3EA4E" w:rsidP="00575F19" w14:paraId="5755A67B" w14:textId="6168A3EB">
      <w:pPr>
        <w:pStyle w:val="NoSpacing"/>
        <w:spacing w:line="276" w:lineRule="auto"/>
        <w:rPr>
          <w:rFonts w:ascii="Verdana" w:hAnsi="Verdana" w:eastAsia="Verdana" w:cs="Verdana"/>
          <w:sz w:val="18"/>
          <w:szCs w:val="18"/>
        </w:rPr>
      </w:pPr>
    </w:p>
    <w:p w:rsidRPr="00575F19" w:rsidR="00B83B11" w:rsidP="00575F19" w14:paraId="5DE6836A" w14:textId="77777777">
      <w:pPr>
        <w:pStyle w:val="NoSpacing"/>
        <w:spacing w:line="276" w:lineRule="auto"/>
        <w:rPr>
          <w:rFonts w:ascii="Verdana" w:hAnsi="Verdana" w:eastAsia="Verdana" w:cs="Verdana"/>
          <w:i/>
          <w:iCs/>
          <w:sz w:val="18"/>
          <w:szCs w:val="18"/>
        </w:rPr>
      </w:pPr>
      <w:r w:rsidRPr="00575F19">
        <w:rPr>
          <w:rFonts w:ascii="Verdana" w:hAnsi="Verdana" w:eastAsia="Verdana" w:cs="Verdana"/>
          <w:i/>
          <w:iCs/>
          <w:sz w:val="18"/>
          <w:szCs w:val="18"/>
        </w:rPr>
        <w:t>Artikel I, onderdeel D</w:t>
      </w:r>
    </w:p>
    <w:p w:rsidRPr="00575F19" w:rsidR="00B83B11" w:rsidP="00575F19" w14:paraId="406D4AC7" w14:textId="70FAFBB5">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Met dit onderdeel wordt beoogd de rol van de </w:t>
      </w:r>
      <w:r w:rsidRPr="00575F19" w:rsidR="00D04C51">
        <w:rPr>
          <w:rFonts w:ascii="Verdana" w:hAnsi="Verdana" w:eastAsia="Verdana" w:cs="Verdana"/>
          <w:sz w:val="18"/>
          <w:szCs w:val="18"/>
        </w:rPr>
        <w:t>Minister voor Rechtsbescherming in de voordracht aan de Koning vo</w:t>
      </w:r>
      <w:r w:rsidRPr="00575F19" w:rsidR="001C45F3">
        <w:rPr>
          <w:rFonts w:ascii="Verdana" w:hAnsi="Verdana" w:eastAsia="Verdana" w:cs="Verdana"/>
          <w:sz w:val="18"/>
          <w:szCs w:val="18"/>
        </w:rPr>
        <w:t>o</w:t>
      </w:r>
      <w:r w:rsidRPr="00575F19" w:rsidR="00D04C51">
        <w:rPr>
          <w:rFonts w:ascii="Verdana" w:hAnsi="Verdana" w:eastAsia="Verdana" w:cs="Verdana"/>
          <w:sz w:val="18"/>
          <w:szCs w:val="18"/>
        </w:rPr>
        <w:t>r het benoemen en onts</w:t>
      </w:r>
      <w:r w:rsidRPr="00575F19" w:rsidR="00C967B9">
        <w:rPr>
          <w:rFonts w:ascii="Verdana" w:hAnsi="Verdana" w:eastAsia="Verdana" w:cs="Verdana"/>
          <w:sz w:val="18"/>
          <w:szCs w:val="18"/>
        </w:rPr>
        <w:t>laan van bestuursleden van het IMG over te dragen naar de Minister van BZK. Zie hierover para</w:t>
      </w:r>
      <w:r w:rsidRPr="00575F19" w:rsidR="001C45F3">
        <w:rPr>
          <w:rFonts w:ascii="Verdana" w:hAnsi="Verdana" w:eastAsia="Verdana" w:cs="Verdana"/>
          <w:sz w:val="18"/>
          <w:szCs w:val="18"/>
        </w:rPr>
        <w:t>graaf 2.5</w:t>
      </w:r>
      <w:r w:rsidRPr="00575F19" w:rsidR="008C5296">
        <w:rPr>
          <w:rFonts w:ascii="Verdana" w:hAnsi="Verdana" w:eastAsia="Verdana" w:cs="Verdana"/>
          <w:sz w:val="18"/>
          <w:szCs w:val="18"/>
        </w:rPr>
        <w:t>.</w:t>
      </w:r>
    </w:p>
    <w:p w:rsidR="00C6075D" w:rsidP="00650B7D" w14:paraId="11FAC054" w14:textId="7151EEE1">
      <w:pPr>
        <w:pStyle w:val="NoSpacing"/>
        <w:spacing w:line="276" w:lineRule="auto"/>
        <w:rPr>
          <w:rFonts w:ascii="Verdana" w:hAnsi="Verdana" w:eastAsia="Verdana" w:cs="Verdana"/>
          <w:sz w:val="18"/>
          <w:szCs w:val="18"/>
        </w:rPr>
      </w:pPr>
      <w:r>
        <w:rPr>
          <w:rFonts w:ascii="Verdana" w:hAnsi="Verdana" w:eastAsia="Verdana" w:cs="Verdana"/>
          <w:sz w:val="18"/>
          <w:szCs w:val="18"/>
        </w:rPr>
        <w:t>Verder wordt van de gelegenheid gebruikgemaakt om i</w:t>
      </w:r>
      <w:r w:rsidRPr="00C6075D">
        <w:rPr>
          <w:rFonts w:ascii="Verdana" w:hAnsi="Verdana" w:eastAsia="Verdana" w:cs="Verdana"/>
          <w:sz w:val="18"/>
          <w:szCs w:val="18"/>
        </w:rPr>
        <w:t xml:space="preserve">n de aanhef van het zevende lid van artikel 4 een </w:t>
      </w:r>
      <w:r w:rsidRPr="00C6075D">
        <w:rPr>
          <w:rFonts w:ascii="Verdana" w:hAnsi="Verdana" w:eastAsia="Verdana" w:cs="Verdana"/>
          <w:sz w:val="18"/>
          <w:szCs w:val="18"/>
        </w:rPr>
        <w:t>dubbeling</w:t>
      </w:r>
      <w:r w:rsidRPr="00C6075D">
        <w:rPr>
          <w:rFonts w:ascii="Verdana" w:hAnsi="Verdana" w:eastAsia="Verdana" w:cs="Verdana"/>
          <w:sz w:val="18"/>
          <w:szCs w:val="18"/>
        </w:rPr>
        <w:t xml:space="preserve"> in lidwoorden </w:t>
      </w:r>
      <w:r>
        <w:rPr>
          <w:rFonts w:ascii="Verdana" w:hAnsi="Verdana" w:eastAsia="Verdana" w:cs="Verdana"/>
          <w:sz w:val="18"/>
          <w:szCs w:val="18"/>
        </w:rPr>
        <w:t>te corrigeren</w:t>
      </w:r>
      <w:r w:rsidRPr="00C6075D">
        <w:rPr>
          <w:rFonts w:ascii="Verdana" w:hAnsi="Verdana" w:eastAsia="Verdana" w:cs="Verdana"/>
          <w:sz w:val="18"/>
          <w:szCs w:val="18"/>
        </w:rPr>
        <w:t>.</w:t>
      </w:r>
    </w:p>
    <w:p w:rsidR="00C6075D" w:rsidP="00650B7D" w14:paraId="470D52C3" w14:textId="77777777">
      <w:pPr>
        <w:pStyle w:val="NoSpacing"/>
        <w:spacing w:line="276" w:lineRule="auto"/>
        <w:rPr>
          <w:rFonts w:ascii="Verdana" w:hAnsi="Verdana" w:eastAsia="Verdana" w:cs="Verdana"/>
          <w:sz w:val="18"/>
          <w:szCs w:val="18"/>
        </w:rPr>
      </w:pPr>
    </w:p>
    <w:p w:rsidRPr="00835EF7" w:rsidR="00C6075D" w:rsidP="00650B7D" w14:paraId="0B57EC62" w14:textId="730400CB">
      <w:pPr>
        <w:pStyle w:val="NoSpacing"/>
        <w:spacing w:line="276" w:lineRule="auto"/>
        <w:rPr>
          <w:rFonts w:ascii="Verdana" w:hAnsi="Verdana" w:eastAsia="Verdana" w:cs="Verdana"/>
          <w:i/>
          <w:sz w:val="18"/>
          <w:szCs w:val="18"/>
        </w:rPr>
      </w:pPr>
      <w:r>
        <w:rPr>
          <w:rFonts w:ascii="Verdana" w:hAnsi="Verdana" w:eastAsia="Verdana" w:cs="Verdana"/>
          <w:i/>
          <w:iCs/>
          <w:sz w:val="18"/>
          <w:szCs w:val="18"/>
        </w:rPr>
        <w:t xml:space="preserve">Artikel I, onderdeel </w:t>
      </w:r>
      <w:r w:rsidR="00CD19BD">
        <w:rPr>
          <w:rFonts w:ascii="Verdana" w:hAnsi="Verdana" w:eastAsia="Verdana" w:cs="Verdana"/>
          <w:i/>
          <w:iCs/>
          <w:sz w:val="18"/>
          <w:szCs w:val="18"/>
        </w:rPr>
        <w:t>E</w:t>
      </w:r>
    </w:p>
    <w:p w:rsidRPr="00835EF7" w:rsidR="00C6075D" w:rsidP="00A92605" w14:paraId="1C638089" w14:textId="40942587">
      <w:pPr>
        <w:spacing w:after="0"/>
        <w:rPr>
          <w:rFonts w:eastAsia="Verdana" w:cs="Verdana"/>
        </w:rPr>
      </w:pPr>
      <w:r w:rsidRPr="00835EF7">
        <w:rPr>
          <w:rFonts w:eastAsia="Verdana" w:cs="Verdana"/>
        </w:rPr>
        <w:t>In artikel 6</w:t>
      </w:r>
      <w:r w:rsidRPr="00835EF7" w:rsidR="00B1554F">
        <w:rPr>
          <w:rFonts w:eastAsia="Verdana" w:cs="Verdana"/>
        </w:rPr>
        <w:t>, tweede lid,</w:t>
      </w:r>
      <w:r w:rsidRPr="00835EF7">
        <w:rPr>
          <w:rFonts w:eastAsia="Verdana" w:cs="Verdana"/>
        </w:rPr>
        <w:t xml:space="preserve"> wordt een verkeerde verwijzing hersteld. Artikel 6 betreft de mogelijkheid voor </w:t>
      </w:r>
      <w:r w:rsidRPr="00835EF7" w:rsidR="00B1554F">
        <w:rPr>
          <w:rFonts w:eastAsia="Verdana" w:cs="Verdana"/>
        </w:rPr>
        <w:t>het IMG om voor de uitvoering of voorbereiding van bepaalde werkzaamheden commissies in te stellen. Het tweede lid beoogde, blijken</w:t>
      </w:r>
      <w:r w:rsidRPr="00835EF7" w:rsidR="00A22A1B">
        <w:rPr>
          <w:rFonts w:eastAsia="Verdana" w:cs="Verdana"/>
        </w:rPr>
        <w:t>s</w:t>
      </w:r>
      <w:r w:rsidRPr="00835EF7" w:rsidR="00B1554F">
        <w:rPr>
          <w:rFonts w:eastAsia="Verdana" w:cs="Verdana"/>
        </w:rPr>
        <w:t xml:space="preserve"> de memorie van toelichting bij de oorspronkelijke </w:t>
      </w:r>
      <w:r w:rsidRPr="00835EF7" w:rsidR="00B1554F">
        <w:rPr>
          <w:rFonts w:eastAsia="Verdana" w:cs="Verdana"/>
        </w:rPr>
        <w:t>TwG</w:t>
      </w:r>
      <w:r>
        <w:rPr>
          <w:rStyle w:val="FootnoteReference"/>
          <w:rFonts w:eastAsia="Verdana" w:cs="Verdana"/>
        </w:rPr>
        <w:footnoteReference w:id="67"/>
      </w:r>
      <w:r w:rsidRPr="00835EF7" w:rsidR="00A22A1B">
        <w:rPr>
          <w:rFonts w:eastAsia="Verdana" w:cs="Verdana"/>
        </w:rPr>
        <w:t>,</w:t>
      </w:r>
      <w:r w:rsidRPr="00835EF7" w:rsidR="00B1554F">
        <w:rPr>
          <w:rFonts w:eastAsia="Verdana" w:cs="Verdana"/>
        </w:rPr>
        <w:t xml:space="preserve"> voor een dergelijke commissie dezelfde eisen over onpartijdigheid en deskundigheid te </w:t>
      </w:r>
      <w:r w:rsidRPr="00835EF7" w:rsidR="00B1554F">
        <w:rPr>
          <w:rFonts w:eastAsia="Verdana" w:cs="Verdana"/>
        </w:rPr>
        <w:t>laten gelden als voor de leden van het IMG zelf</w:t>
      </w:r>
      <w:r w:rsidRPr="00835EF7" w:rsidR="00A22A1B">
        <w:rPr>
          <w:rFonts w:eastAsia="Verdana" w:cs="Verdana"/>
        </w:rPr>
        <w:t>, als een dergelijke commissie in mandaat besluiten neemt op grond van artikel 2, derde lid</w:t>
      </w:r>
      <w:r w:rsidRPr="00835EF7" w:rsidR="00B1554F">
        <w:rPr>
          <w:rFonts w:eastAsia="Verdana" w:cs="Verdana"/>
        </w:rPr>
        <w:t>. Die eisen staan in artikel 4, vijfde en zevende lid, en niet in artikel 3, derde en zesde lid, waarnaar abusievelijk werd verwezen. Dit wordt nu rechtgezet.</w:t>
      </w:r>
    </w:p>
    <w:p w:rsidRPr="00575F19" w:rsidR="263596AE" w:rsidP="00575F19" w14:paraId="4D326B51" w14:textId="44E89D6F">
      <w:pPr>
        <w:pStyle w:val="NoSpacing"/>
        <w:spacing w:line="276" w:lineRule="auto"/>
        <w:rPr>
          <w:rFonts w:ascii="Verdana" w:hAnsi="Verdana" w:eastAsia="Verdana" w:cs="Verdana"/>
          <w:sz w:val="18"/>
          <w:szCs w:val="18"/>
        </w:rPr>
      </w:pPr>
    </w:p>
    <w:p w:rsidRPr="00575F19" w:rsidR="52944549" w:rsidP="00575F19" w14:paraId="1540E152" w14:textId="7B9F69B2">
      <w:pPr>
        <w:pStyle w:val="NoSpacing"/>
        <w:spacing w:line="276" w:lineRule="auto"/>
        <w:rPr>
          <w:rFonts w:ascii="Verdana" w:hAnsi="Verdana" w:eastAsia="Verdana" w:cs="Verdana"/>
          <w:sz w:val="18"/>
          <w:szCs w:val="18"/>
        </w:rPr>
      </w:pPr>
      <w:r w:rsidRPr="7604E7D8">
        <w:rPr>
          <w:rFonts w:ascii="Verdana" w:hAnsi="Verdana" w:eastAsia="Verdana" w:cs="Verdana"/>
          <w:i/>
          <w:iCs/>
          <w:sz w:val="18"/>
          <w:szCs w:val="18"/>
        </w:rPr>
        <w:t xml:space="preserve">Artikel I, onderdeel </w:t>
      </w:r>
      <w:r w:rsidR="00D73963">
        <w:rPr>
          <w:rFonts w:ascii="Verdana" w:hAnsi="Verdana" w:eastAsia="Verdana" w:cs="Verdana"/>
          <w:i/>
          <w:iCs/>
          <w:sz w:val="18"/>
          <w:szCs w:val="18"/>
        </w:rPr>
        <w:t>F</w:t>
      </w:r>
    </w:p>
    <w:p w:rsidRPr="00575F19" w:rsidR="52944549" w:rsidP="00575F19" w14:paraId="229825BE" w14:textId="29118FA9">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Voorgesteld wordt om aan het begin van </w:t>
      </w:r>
      <w:r w:rsidRPr="00575F19" w:rsidR="00BF529E">
        <w:rPr>
          <w:rFonts w:ascii="Verdana" w:hAnsi="Verdana" w:eastAsia="Verdana" w:cs="Verdana"/>
          <w:sz w:val="18"/>
          <w:szCs w:val="18"/>
        </w:rPr>
        <w:t>h</w:t>
      </w:r>
      <w:r w:rsidRPr="00575F19">
        <w:rPr>
          <w:rFonts w:ascii="Verdana" w:hAnsi="Verdana" w:eastAsia="Verdana" w:cs="Verdana"/>
          <w:sz w:val="18"/>
          <w:szCs w:val="18"/>
        </w:rPr>
        <w:t xml:space="preserve">oofdstuk 4 van de </w:t>
      </w:r>
      <w:r w:rsidRPr="00575F19">
        <w:rPr>
          <w:rFonts w:ascii="Verdana" w:hAnsi="Verdana" w:eastAsia="Verdana" w:cs="Verdana"/>
          <w:sz w:val="18"/>
          <w:szCs w:val="18"/>
        </w:rPr>
        <w:t>TwG</w:t>
      </w:r>
      <w:r w:rsidRPr="00575F19">
        <w:rPr>
          <w:rFonts w:ascii="Verdana" w:hAnsi="Verdana" w:eastAsia="Verdana" w:cs="Verdana"/>
          <w:sz w:val="18"/>
          <w:szCs w:val="18"/>
        </w:rPr>
        <w:t xml:space="preserve"> te verduidelijken dat waar in dit hoofdstuk over schade wordt gesproken, daaronder ook </w:t>
      </w:r>
      <w:r w:rsidRPr="00575F19" w:rsidR="52301792">
        <w:rPr>
          <w:rFonts w:ascii="Verdana" w:hAnsi="Verdana" w:eastAsia="Verdana" w:cs="Verdana"/>
          <w:sz w:val="18"/>
          <w:szCs w:val="18"/>
        </w:rPr>
        <w:t xml:space="preserve">het nieuwe begrip ‘veronderstelde schade’ moet worden begrepen, voor zover de bepalingen in dit hoofdstuk ook relevant zijn voor de nieuwe taak van het IMG </w:t>
      </w:r>
      <w:r w:rsidRPr="00575F19" w:rsidR="48F4CDEA">
        <w:rPr>
          <w:rFonts w:ascii="Verdana" w:hAnsi="Verdana" w:eastAsia="Verdana" w:cs="Verdana"/>
          <w:sz w:val="18"/>
          <w:szCs w:val="18"/>
        </w:rPr>
        <w:t xml:space="preserve">bij de afhandeling </w:t>
      </w:r>
      <w:r w:rsidRPr="00575F19" w:rsidR="68B9989B">
        <w:rPr>
          <w:rFonts w:ascii="Verdana" w:hAnsi="Verdana" w:eastAsia="Verdana" w:cs="Verdana"/>
          <w:sz w:val="18"/>
          <w:szCs w:val="18"/>
        </w:rPr>
        <w:t>van schade overeenkomstig d</w:t>
      </w:r>
      <w:r w:rsidRPr="00575F19" w:rsidR="48F4CDEA">
        <w:rPr>
          <w:rFonts w:ascii="Verdana" w:hAnsi="Verdana" w:eastAsia="Verdana" w:cs="Verdana"/>
          <w:sz w:val="18"/>
          <w:szCs w:val="18"/>
        </w:rPr>
        <w:t>e bepalingen over het daadwerkelijk herstel.</w:t>
      </w:r>
    </w:p>
    <w:p w:rsidRPr="00575F19" w:rsidR="7578BDB0" w:rsidP="00575F19" w14:paraId="4070135F" w14:textId="56754B9C">
      <w:pPr>
        <w:pStyle w:val="NoSpacing"/>
        <w:spacing w:line="276" w:lineRule="auto"/>
        <w:rPr>
          <w:rFonts w:ascii="Verdana" w:hAnsi="Verdana" w:eastAsia="Verdana" w:cs="Verdana"/>
          <w:sz w:val="18"/>
          <w:szCs w:val="18"/>
        </w:rPr>
      </w:pPr>
    </w:p>
    <w:p w:rsidRPr="00835EF7" w:rsidR="5E0F3A8F" w:rsidP="7604E7D8" w14:paraId="6741CA3C" w14:textId="2DA6DEE8">
      <w:pPr>
        <w:pStyle w:val="NoSpacing"/>
        <w:spacing w:line="276" w:lineRule="auto"/>
        <w:rPr>
          <w:rFonts w:ascii="Verdana" w:hAnsi="Verdana" w:eastAsia="Verdana" w:cs="Verdana"/>
          <w:i/>
          <w:sz w:val="18"/>
          <w:szCs w:val="18"/>
        </w:rPr>
      </w:pPr>
      <w:r w:rsidRPr="7604E7D8">
        <w:rPr>
          <w:rFonts w:ascii="Verdana" w:hAnsi="Verdana" w:eastAsia="Verdana" w:cs="Verdana"/>
          <w:i/>
          <w:iCs/>
          <w:sz w:val="18"/>
          <w:szCs w:val="18"/>
        </w:rPr>
        <w:t xml:space="preserve">Artikel I, onderdeel </w:t>
      </w:r>
      <w:r w:rsidR="00D73963">
        <w:rPr>
          <w:rFonts w:ascii="Verdana" w:hAnsi="Verdana" w:eastAsia="Verdana" w:cs="Verdana"/>
          <w:i/>
          <w:iCs/>
          <w:sz w:val="18"/>
          <w:szCs w:val="18"/>
        </w:rPr>
        <w:t>G</w:t>
      </w:r>
    </w:p>
    <w:p w:rsidRPr="00575F19" w:rsidR="5E0F3A8F" w:rsidP="00575F19" w14:paraId="473C5C57" w14:textId="405B3860">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V</w:t>
      </w:r>
      <w:r w:rsidRPr="00575F19" w:rsidR="67248A43">
        <w:rPr>
          <w:rFonts w:ascii="Verdana" w:hAnsi="Verdana" w:eastAsia="Verdana" w:cs="Verdana"/>
          <w:sz w:val="18"/>
          <w:szCs w:val="18"/>
        </w:rPr>
        <w:t xml:space="preserve">oorgesteld </w:t>
      </w:r>
      <w:r w:rsidRPr="00575F19">
        <w:rPr>
          <w:rFonts w:ascii="Verdana" w:hAnsi="Verdana" w:eastAsia="Verdana" w:cs="Verdana"/>
          <w:sz w:val="18"/>
          <w:szCs w:val="18"/>
        </w:rPr>
        <w:t xml:space="preserve">wordt </w:t>
      </w:r>
      <w:r w:rsidRPr="00575F19" w:rsidR="67248A43">
        <w:rPr>
          <w:rFonts w:ascii="Verdana" w:hAnsi="Verdana" w:eastAsia="Verdana" w:cs="Verdana"/>
          <w:sz w:val="18"/>
          <w:szCs w:val="18"/>
        </w:rPr>
        <w:t xml:space="preserve">om </w:t>
      </w:r>
      <w:r w:rsidRPr="00575F19" w:rsidR="001C377C">
        <w:rPr>
          <w:rFonts w:ascii="Verdana" w:hAnsi="Verdana" w:eastAsia="Verdana" w:cs="Verdana"/>
          <w:sz w:val="18"/>
          <w:szCs w:val="18"/>
        </w:rPr>
        <w:t>in het eerste lid van artikel 10</w:t>
      </w:r>
      <w:r w:rsidRPr="00575F19" w:rsidR="67248A43">
        <w:rPr>
          <w:rFonts w:ascii="Verdana" w:hAnsi="Verdana" w:eastAsia="Verdana" w:cs="Verdana"/>
          <w:sz w:val="18"/>
          <w:szCs w:val="18"/>
        </w:rPr>
        <w:t xml:space="preserve"> </w:t>
      </w:r>
      <w:r w:rsidRPr="00575F19" w:rsidR="362489A0">
        <w:rPr>
          <w:rFonts w:ascii="Verdana" w:hAnsi="Verdana" w:eastAsia="Verdana" w:cs="Verdana"/>
          <w:sz w:val="18"/>
          <w:szCs w:val="18"/>
        </w:rPr>
        <w:t xml:space="preserve">ter verduidelijking </w:t>
      </w:r>
      <w:r w:rsidRPr="00575F19" w:rsidR="67248A43">
        <w:rPr>
          <w:rFonts w:ascii="Verdana" w:hAnsi="Verdana" w:eastAsia="Verdana" w:cs="Verdana"/>
          <w:sz w:val="18"/>
          <w:szCs w:val="18"/>
        </w:rPr>
        <w:t xml:space="preserve">toe te voegen dat </w:t>
      </w:r>
      <w:r w:rsidRPr="00575F19" w:rsidR="5819AD89">
        <w:rPr>
          <w:rFonts w:ascii="Verdana" w:hAnsi="Verdana" w:eastAsia="Verdana" w:cs="Verdana"/>
          <w:sz w:val="18"/>
          <w:szCs w:val="18"/>
        </w:rPr>
        <w:t>bij het opstellen van de procedure en werkwijze door h</w:t>
      </w:r>
      <w:r w:rsidRPr="00575F19" w:rsidR="15E9D84F">
        <w:rPr>
          <w:rFonts w:ascii="Verdana" w:hAnsi="Verdana" w:eastAsia="Verdana" w:cs="Verdana"/>
          <w:sz w:val="18"/>
          <w:szCs w:val="18"/>
        </w:rPr>
        <w:t xml:space="preserve">et IMG ook hetgeen in </w:t>
      </w:r>
      <w:r w:rsidRPr="00575F19" w:rsidR="00404E3F">
        <w:rPr>
          <w:rFonts w:ascii="Verdana" w:hAnsi="Verdana" w:eastAsia="Verdana" w:cs="Verdana"/>
          <w:sz w:val="18"/>
          <w:szCs w:val="18"/>
        </w:rPr>
        <w:t>h</w:t>
      </w:r>
      <w:r w:rsidRPr="00575F19" w:rsidR="15E9D84F">
        <w:rPr>
          <w:rFonts w:ascii="Verdana" w:hAnsi="Verdana" w:eastAsia="Verdana" w:cs="Verdana"/>
          <w:sz w:val="18"/>
          <w:szCs w:val="18"/>
        </w:rPr>
        <w:t>oofdstuk 2 is opgenomen in acht moet worden genomen.</w:t>
      </w:r>
      <w:r w:rsidRPr="00575F19" w:rsidR="09CD55D8">
        <w:rPr>
          <w:rFonts w:ascii="Verdana" w:hAnsi="Verdana" w:eastAsia="Verdana" w:cs="Verdana"/>
          <w:sz w:val="18"/>
          <w:szCs w:val="18"/>
        </w:rPr>
        <w:t xml:space="preserve"> Daarnaast wordt een nieuw lid voorgesteld, op grond waarvan het IMG in de procedure en werkwijze</w:t>
      </w:r>
      <w:r w:rsidRPr="00575F19" w:rsidR="3A468AD5">
        <w:rPr>
          <w:rFonts w:ascii="Verdana" w:hAnsi="Verdana" w:eastAsia="Verdana" w:cs="Verdana"/>
          <w:sz w:val="18"/>
          <w:szCs w:val="18"/>
        </w:rPr>
        <w:t xml:space="preserve"> voorwaarden kan vastleggen </w:t>
      </w:r>
      <w:r w:rsidRPr="00575F19" w:rsidR="0C560E03">
        <w:rPr>
          <w:rFonts w:ascii="Verdana" w:hAnsi="Verdana" w:eastAsia="Verdana" w:cs="Verdana"/>
          <w:sz w:val="18"/>
          <w:szCs w:val="18"/>
        </w:rPr>
        <w:t>ten aanzien van de afhandeling van schade en veronderstelde schade.</w:t>
      </w:r>
    </w:p>
    <w:p w:rsidRPr="00575F19" w:rsidR="263596AE" w:rsidP="00575F19" w14:paraId="75777970" w14:textId="37B60331">
      <w:pPr>
        <w:pStyle w:val="NoSpacing"/>
        <w:spacing w:line="276" w:lineRule="auto"/>
        <w:rPr>
          <w:rFonts w:ascii="Verdana" w:hAnsi="Verdana" w:eastAsia="Verdana" w:cs="Verdana"/>
          <w:sz w:val="18"/>
          <w:szCs w:val="18"/>
          <w:highlight w:val="yellow"/>
        </w:rPr>
      </w:pPr>
    </w:p>
    <w:p w:rsidRPr="00835EF7" w:rsidR="3D7C0AE8" w:rsidP="7604E7D8" w14:paraId="0C3B0BFD" w14:textId="75C22CE4">
      <w:pPr>
        <w:pStyle w:val="NoSpacing"/>
        <w:spacing w:line="276" w:lineRule="auto"/>
        <w:rPr>
          <w:rFonts w:ascii="Verdana" w:hAnsi="Verdana" w:eastAsia="Verdana" w:cs="Verdana"/>
          <w:i/>
          <w:sz w:val="18"/>
          <w:szCs w:val="18"/>
        </w:rPr>
      </w:pPr>
      <w:r w:rsidRPr="7604E7D8">
        <w:rPr>
          <w:rFonts w:ascii="Verdana" w:hAnsi="Verdana" w:eastAsia="Verdana" w:cs="Verdana"/>
          <w:i/>
          <w:iCs/>
          <w:sz w:val="18"/>
          <w:szCs w:val="18"/>
        </w:rPr>
        <w:t xml:space="preserve">Artikel I, onderdeel </w:t>
      </w:r>
      <w:r w:rsidR="00D73963">
        <w:rPr>
          <w:rFonts w:ascii="Verdana" w:hAnsi="Verdana" w:eastAsia="Verdana" w:cs="Verdana"/>
          <w:i/>
          <w:iCs/>
          <w:sz w:val="18"/>
          <w:szCs w:val="18"/>
        </w:rPr>
        <w:t>H</w:t>
      </w:r>
    </w:p>
    <w:p w:rsidRPr="00575F19" w:rsidR="3D7C0AE8" w:rsidP="00575F19" w14:paraId="422BB9BA" w14:textId="2CE8BD33">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In artikel 11</w:t>
      </w:r>
      <w:r w:rsidRPr="00575F19" w:rsidR="32BE0373">
        <w:rPr>
          <w:rFonts w:ascii="Verdana" w:hAnsi="Verdana" w:eastAsia="Verdana" w:cs="Verdana"/>
          <w:sz w:val="18"/>
          <w:szCs w:val="18"/>
        </w:rPr>
        <w:t>, tweede lid,</w:t>
      </w:r>
      <w:r w:rsidRPr="00575F19">
        <w:rPr>
          <w:rFonts w:ascii="Verdana" w:hAnsi="Verdana" w:eastAsia="Verdana" w:cs="Verdana"/>
          <w:sz w:val="18"/>
          <w:szCs w:val="18"/>
        </w:rPr>
        <w:t xml:space="preserve"> van de </w:t>
      </w:r>
      <w:r w:rsidRPr="00575F19">
        <w:rPr>
          <w:rFonts w:ascii="Verdana" w:hAnsi="Verdana" w:eastAsia="Verdana" w:cs="Verdana"/>
          <w:sz w:val="18"/>
          <w:szCs w:val="18"/>
        </w:rPr>
        <w:t>TwG</w:t>
      </w:r>
      <w:r w:rsidRPr="00575F19">
        <w:rPr>
          <w:rFonts w:ascii="Verdana" w:hAnsi="Verdana" w:eastAsia="Verdana" w:cs="Verdana"/>
          <w:sz w:val="18"/>
          <w:szCs w:val="18"/>
        </w:rPr>
        <w:t xml:space="preserve"> is uitgewerkt welke aspecten </w:t>
      </w:r>
      <w:r w:rsidRPr="00575F19" w:rsidR="196FA8A9">
        <w:rPr>
          <w:rFonts w:ascii="Verdana" w:hAnsi="Verdana" w:eastAsia="Verdana" w:cs="Verdana"/>
          <w:sz w:val="18"/>
          <w:szCs w:val="18"/>
        </w:rPr>
        <w:t>een aanvraag tot vergoeding van schade in ieder geval moet bevatten.</w:t>
      </w:r>
      <w:r w:rsidRPr="00575F19" w:rsidR="70A9B9AF">
        <w:rPr>
          <w:rFonts w:ascii="Verdana" w:hAnsi="Verdana" w:eastAsia="Verdana" w:cs="Verdana"/>
          <w:sz w:val="18"/>
          <w:szCs w:val="18"/>
        </w:rPr>
        <w:t xml:space="preserve"> Voorgesteld wordt om onderdeel e uit het </w:t>
      </w:r>
      <w:r w:rsidRPr="00575F19" w:rsidR="42932C05">
        <w:rPr>
          <w:rFonts w:ascii="Verdana" w:hAnsi="Verdana" w:eastAsia="Verdana" w:cs="Verdana"/>
          <w:sz w:val="18"/>
          <w:szCs w:val="18"/>
        </w:rPr>
        <w:t>tweede lid te schrappen</w:t>
      </w:r>
      <w:r w:rsidRPr="00575F19" w:rsidR="01A20380">
        <w:rPr>
          <w:rFonts w:ascii="Verdana" w:hAnsi="Verdana" w:eastAsia="Verdana" w:cs="Verdana"/>
          <w:sz w:val="18"/>
          <w:szCs w:val="18"/>
        </w:rPr>
        <w:t xml:space="preserve">. Dit onderdeel ziet op een aanduiding van de vermoedelijke oorzaak van de schade. </w:t>
      </w:r>
      <w:r w:rsidRPr="00575F19" w:rsidR="19B7BC46">
        <w:rPr>
          <w:rFonts w:ascii="Verdana" w:hAnsi="Verdana" w:eastAsia="Verdana" w:cs="Verdana"/>
          <w:sz w:val="18"/>
          <w:szCs w:val="18"/>
        </w:rPr>
        <w:t>Bij afhandeling volgens de bepalingen van daadwerkelijk herstel en bij het toepasse</w:t>
      </w:r>
      <w:r w:rsidRPr="00575F19" w:rsidR="1AED72E7">
        <w:rPr>
          <w:rFonts w:ascii="Verdana" w:hAnsi="Verdana" w:eastAsia="Verdana" w:cs="Verdana"/>
          <w:sz w:val="18"/>
          <w:szCs w:val="18"/>
        </w:rPr>
        <w:t xml:space="preserve">n van een vaste vergoeding is deze aanduiding niet langer relevant. </w:t>
      </w:r>
      <w:r w:rsidRPr="00575F19" w:rsidR="141D4A09">
        <w:rPr>
          <w:rFonts w:ascii="Verdana" w:hAnsi="Verdana" w:eastAsia="Verdana" w:cs="Verdana"/>
          <w:sz w:val="18"/>
          <w:szCs w:val="18"/>
        </w:rPr>
        <w:t>Daarnaast zal bij toepassing van de maatwerkprocedure een deskundige de oorzaak van de sc</w:t>
      </w:r>
      <w:r w:rsidRPr="00575F19" w:rsidR="7BE665B2">
        <w:rPr>
          <w:rFonts w:ascii="Verdana" w:hAnsi="Verdana" w:eastAsia="Verdana" w:cs="Verdana"/>
          <w:sz w:val="18"/>
          <w:szCs w:val="18"/>
        </w:rPr>
        <w:t>hade onderzoeken en</w:t>
      </w:r>
      <w:r w:rsidRPr="00575F19" w:rsidR="141D4A09">
        <w:rPr>
          <w:rFonts w:ascii="Verdana" w:hAnsi="Verdana" w:eastAsia="Verdana" w:cs="Verdana"/>
          <w:sz w:val="18"/>
          <w:szCs w:val="18"/>
        </w:rPr>
        <w:t xml:space="preserve"> </w:t>
      </w:r>
      <w:r w:rsidRPr="00575F19" w:rsidR="169A2394">
        <w:rPr>
          <w:rFonts w:ascii="Verdana" w:hAnsi="Verdana" w:eastAsia="Verdana" w:cs="Verdana"/>
          <w:sz w:val="18"/>
          <w:szCs w:val="18"/>
        </w:rPr>
        <w:t xml:space="preserve">kan bijvoorbeeld eventuele informatie die een aanvrager bij de opname mondeling </w:t>
      </w:r>
      <w:r w:rsidRPr="00575F19" w:rsidR="524E2E4F">
        <w:rPr>
          <w:rFonts w:ascii="Verdana" w:hAnsi="Verdana" w:eastAsia="Verdana" w:cs="Verdana"/>
          <w:sz w:val="18"/>
          <w:szCs w:val="18"/>
        </w:rPr>
        <w:t>over de mogelijke oorzaak</w:t>
      </w:r>
      <w:r w:rsidRPr="00575F19" w:rsidR="169A2394">
        <w:rPr>
          <w:rFonts w:ascii="Verdana" w:hAnsi="Verdana" w:eastAsia="Verdana" w:cs="Verdana"/>
          <w:sz w:val="18"/>
          <w:szCs w:val="18"/>
        </w:rPr>
        <w:t xml:space="preserve"> deel</w:t>
      </w:r>
      <w:r w:rsidRPr="00575F19" w:rsidR="35D88DDA">
        <w:rPr>
          <w:rFonts w:ascii="Verdana" w:hAnsi="Verdana" w:eastAsia="Verdana" w:cs="Verdana"/>
          <w:sz w:val="18"/>
          <w:szCs w:val="18"/>
        </w:rPr>
        <w:t xml:space="preserve">t </w:t>
      </w:r>
      <w:r w:rsidRPr="00575F19" w:rsidR="524E2E4F">
        <w:rPr>
          <w:rFonts w:ascii="Verdana" w:hAnsi="Verdana" w:eastAsia="Verdana" w:cs="Verdana"/>
          <w:sz w:val="18"/>
          <w:szCs w:val="18"/>
        </w:rPr>
        <w:t xml:space="preserve">een plaats krijgen </w:t>
      </w:r>
      <w:r w:rsidRPr="00575F19" w:rsidR="35D88DDA">
        <w:rPr>
          <w:rFonts w:ascii="Verdana" w:hAnsi="Verdana" w:eastAsia="Verdana" w:cs="Verdana"/>
          <w:sz w:val="18"/>
          <w:szCs w:val="18"/>
        </w:rPr>
        <w:t>in het deskundigenrapport</w:t>
      </w:r>
      <w:r w:rsidRPr="00575F19" w:rsidR="705BF930">
        <w:rPr>
          <w:rFonts w:ascii="Verdana" w:hAnsi="Verdana" w:eastAsia="Verdana" w:cs="Verdana"/>
          <w:sz w:val="18"/>
          <w:szCs w:val="18"/>
        </w:rPr>
        <w:t>.</w:t>
      </w:r>
    </w:p>
    <w:p w:rsidRPr="00575F19" w:rsidR="3D7C0AE8" w:rsidP="00575F19" w14:paraId="5FC225DC" w14:textId="4C68ECA7">
      <w:pPr>
        <w:spacing w:after="0"/>
        <w:rPr>
          <w:rFonts w:eastAsia="Verdana" w:cs="Verdana"/>
          <w:szCs w:val="18"/>
        </w:rPr>
      </w:pPr>
    </w:p>
    <w:p w:rsidRPr="00575F19" w:rsidR="28B0A1BC" w:rsidP="00575F19" w14:paraId="375D8FCC" w14:textId="35411307">
      <w:pPr>
        <w:pStyle w:val="NoSpacing"/>
        <w:spacing w:line="276" w:lineRule="auto"/>
        <w:rPr>
          <w:rFonts w:ascii="Verdana" w:hAnsi="Verdana" w:eastAsia="Verdana" w:cs="Verdana"/>
          <w:sz w:val="18"/>
          <w:szCs w:val="18"/>
        </w:rPr>
      </w:pPr>
      <w:r w:rsidRPr="7604E7D8">
        <w:rPr>
          <w:rFonts w:ascii="Verdana" w:hAnsi="Verdana" w:eastAsia="Verdana" w:cs="Verdana"/>
          <w:i/>
          <w:iCs/>
          <w:sz w:val="18"/>
          <w:szCs w:val="18"/>
        </w:rPr>
        <w:t xml:space="preserve">Artikel I, onderdeel </w:t>
      </w:r>
      <w:r w:rsidR="00D73963">
        <w:rPr>
          <w:rFonts w:ascii="Verdana" w:hAnsi="Verdana" w:eastAsia="Verdana" w:cs="Verdana"/>
          <w:i/>
          <w:iCs/>
          <w:sz w:val="18"/>
          <w:szCs w:val="18"/>
        </w:rPr>
        <w:t>I</w:t>
      </w:r>
    </w:p>
    <w:p w:rsidRPr="00575F19" w:rsidR="00972323" w:rsidP="00650B7D" w14:paraId="51414FFE" w14:textId="2D3FB8AA">
      <w:pPr>
        <w:pStyle w:val="xmsonormal"/>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000000"/>
          <w:sz w:val="18"/>
          <w:szCs w:val="18"/>
        </w:rPr>
        <w:t xml:space="preserve">Dit onderdeel voorziet in een aanpassing aan artikel 13 </w:t>
      </w:r>
      <w:r w:rsidRPr="00575F19" w:rsidR="005727C1">
        <w:rPr>
          <w:rFonts w:ascii="Verdana" w:hAnsi="Verdana" w:cs="Calibri"/>
          <w:color w:val="000000"/>
          <w:sz w:val="18"/>
          <w:szCs w:val="18"/>
        </w:rPr>
        <w:t xml:space="preserve">van de </w:t>
      </w:r>
      <w:r w:rsidRPr="00575F19">
        <w:rPr>
          <w:rFonts w:ascii="Verdana" w:hAnsi="Verdana" w:cs="Calibri"/>
          <w:color w:val="000000"/>
          <w:sz w:val="18"/>
          <w:szCs w:val="18"/>
        </w:rPr>
        <w:t>TwG</w:t>
      </w:r>
      <w:r w:rsidRPr="00575F19">
        <w:rPr>
          <w:rFonts w:ascii="Verdana" w:hAnsi="Verdana" w:cs="Calibri"/>
          <w:color w:val="000000"/>
          <w:sz w:val="18"/>
          <w:szCs w:val="18"/>
        </w:rPr>
        <w:t xml:space="preserve"> door </w:t>
      </w:r>
      <w:r w:rsidRPr="00575F19">
        <w:rPr>
          <w:rFonts w:ascii="Verdana" w:hAnsi="Verdana" w:cs="Calibri"/>
          <w:color w:val="212121"/>
          <w:sz w:val="18"/>
          <w:szCs w:val="18"/>
        </w:rPr>
        <w:t xml:space="preserve">een lid toe te voegen waarin wordt geregeld dat de beslistermijn van 12 weken na ontvangst van een deskundigenadvies wordt opgeschort in periodes waarin niet het </w:t>
      </w:r>
      <w:r w:rsidR="0093505D">
        <w:rPr>
          <w:rFonts w:ascii="Verdana" w:hAnsi="Verdana" w:cs="Calibri"/>
          <w:color w:val="212121"/>
          <w:sz w:val="18"/>
          <w:szCs w:val="18"/>
        </w:rPr>
        <w:t>IMG</w:t>
      </w:r>
      <w:r w:rsidRPr="00575F19">
        <w:rPr>
          <w:rFonts w:ascii="Verdana" w:hAnsi="Verdana" w:cs="Calibri"/>
          <w:color w:val="212121"/>
          <w:sz w:val="18"/>
          <w:szCs w:val="18"/>
        </w:rPr>
        <w:t>, maar respectievelijk de aanvrager en de deskundige (opnieuw) ‘aan zet is’.</w:t>
      </w:r>
    </w:p>
    <w:p w:rsidRPr="00575F19" w:rsidR="00972323" w:rsidP="00650B7D" w14:paraId="51A69CD0" w14:textId="77777777">
      <w:pPr>
        <w:pStyle w:val="xmsonormal"/>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olor w:val="212121"/>
          <w:sz w:val="18"/>
          <w:szCs w:val="18"/>
        </w:rPr>
        <w:t> </w:t>
      </w:r>
    </w:p>
    <w:p w:rsidRPr="00575F19" w:rsidR="00972323" w:rsidP="00650B7D" w14:paraId="7FDAB3B9" w14:textId="77777777">
      <w:pPr>
        <w:pStyle w:val="xmsonormal"/>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Het gaat daarbij om twee periodes:</w:t>
      </w:r>
    </w:p>
    <w:p w:rsidRPr="00575F19" w:rsidR="00972323" w:rsidP="00650B7D" w14:paraId="042DAA16" w14:textId="36A57E20">
      <w:pPr>
        <w:pStyle w:val="xmsolistparagraph"/>
        <w:numPr>
          <w:ilvl w:val="0"/>
          <w:numId w:val="48"/>
        </w:numPr>
        <w:shd w:val="clear" w:color="auto" w:fill="FFFFFF" w:themeFill="background1"/>
        <w:spacing w:before="0" w:beforeAutospacing="0" w:after="0" w:afterAutospacing="0" w:line="276" w:lineRule="auto"/>
        <w:ind w:left="284" w:hanging="284"/>
        <w:rPr>
          <w:rFonts w:ascii="Verdana" w:hAnsi="Verdana" w:cs="Calibri"/>
          <w:color w:val="212121"/>
          <w:sz w:val="18"/>
          <w:szCs w:val="18"/>
        </w:rPr>
      </w:pPr>
      <w:r w:rsidRPr="00575F19">
        <w:rPr>
          <w:rFonts w:ascii="Verdana" w:hAnsi="Verdana" w:cs="Calibri"/>
          <w:color w:val="212121"/>
          <w:sz w:val="18"/>
          <w:szCs w:val="18"/>
        </w:rPr>
        <w:t xml:space="preserve">Na ontvangst van het deskundigenadvies stuurt het </w:t>
      </w:r>
      <w:r w:rsidR="0093505D">
        <w:rPr>
          <w:rFonts w:ascii="Verdana" w:hAnsi="Verdana" w:cs="Calibri"/>
          <w:color w:val="212121"/>
          <w:sz w:val="18"/>
          <w:szCs w:val="18"/>
        </w:rPr>
        <w:t>IMG</w:t>
      </w:r>
      <w:r w:rsidRPr="00575F19">
        <w:rPr>
          <w:rFonts w:ascii="Verdana" w:hAnsi="Verdana" w:cs="Calibri"/>
          <w:color w:val="212121"/>
          <w:sz w:val="18"/>
          <w:szCs w:val="18"/>
        </w:rPr>
        <w:t xml:space="preserve"> dat advies naar de aanvrager met het verzoek op basis hiervan een keuze te maken voor de wijze van afhandeling van de geconstateerde schade. Die keuze bestaat uit maximaal drie opties:</w:t>
      </w:r>
    </w:p>
    <w:p w:rsidRPr="00575F19" w:rsidR="00972323" w:rsidP="00650B7D" w14:paraId="66E2B46E" w14:textId="39E199DA">
      <w:pPr>
        <w:pStyle w:val="xmsolistparagraph"/>
        <w:numPr>
          <w:ilvl w:val="2"/>
          <w:numId w:val="57"/>
        </w:numPr>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daadwerkelijk herstel van de schade waarbij verder niet meer wordt gekeken naar de relatie van die schade tot bodembeweging als gevolg van de gaswinning uit het Groningenveld of de gasopslagen Norg en Grijpskerk;</w:t>
      </w:r>
    </w:p>
    <w:p w:rsidRPr="00575F19" w:rsidR="00972323" w:rsidP="00650B7D" w14:paraId="2230C0C5" w14:textId="77777777">
      <w:pPr>
        <w:pStyle w:val="xmsolistparagraph"/>
        <w:numPr>
          <w:ilvl w:val="2"/>
          <w:numId w:val="57"/>
        </w:numPr>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forfaitaire vergoeding;</w:t>
      </w:r>
    </w:p>
    <w:p w:rsidRPr="00575F19" w:rsidR="00972323" w:rsidP="00650B7D" w14:paraId="5981C26C" w14:textId="0D4EF4F5">
      <w:pPr>
        <w:pStyle w:val="xmsolistparagraph"/>
        <w:numPr>
          <w:ilvl w:val="2"/>
          <w:numId w:val="57"/>
        </w:numPr>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een vergoeding van de schade waarbij wel nog wordt gekeken naar causaliteit (maatwerk).</w:t>
      </w:r>
      <w:r>
        <w:rPr>
          <w:rStyle w:val="FootnoteReference"/>
          <w:rFonts w:ascii="Verdana" w:hAnsi="Verdana" w:cs="Calibri"/>
          <w:color w:val="212121"/>
          <w:sz w:val="18"/>
          <w:szCs w:val="18"/>
        </w:rPr>
        <w:footnoteReference w:id="68"/>
      </w:r>
      <w:r w:rsidRPr="00575F19">
        <w:rPr>
          <w:rFonts w:ascii="Verdana" w:hAnsi="Verdana" w:cs="Calibri"/>
          <w:color w:val="212121"/>
          <w:sz w:val="18"/>
          <w:szCs w:val="18"/>
        </w:rPr>
        <w:t xml:space="preserve"> </w:t>
      </w:r>
    </w:p>
    <w:p w:rsidRPr="00575F19" w:rsidR="00972323" w:rsidP="00650B7D" w14:paraId="57CA3FA9" w14:textId="48F7F901">
      <w:pPr>
        <w:pStyle w:val="xmsonormal"/>
        <w:shd w:val="clear" w:color="auto" w:fill="FFFFFF" w:themeFill="background1"/>
        <w:spacing w:before="0" w:beforeAutospacing="0" w:after="0" w:afterAutospacing="0" w:line="276" w:lineRule="auto"/>
        <w:ind w:left="284"/>
        <w:rPr>
          <w:rFonts w:ascii="Verdana" w:hAnsi="Verdana" w:cs="Calibri"/>
          <w:color w:val="212121"/>
          <w:sz w:val="18"/>
          <w:szCs w:val="18"/>
        </w:rPr>
      </w:pPr>
      <w:r w:rsidRPr="00575F19">
        <w:rPr>
          <w:rFonts w:ascii="Verdana" w:hAnsi="Verdana" w:cs="Calibri"/>
          <w:color w:val="212121"/>
          <w:sz w:val="18"/>
          <w:szCs w:val="18"/>
        </w:rPr>
        <w:t xml:space="preserve">Tevens kan het </w:t>
      </w:r>
      <w:r w:rsidR="0093505D">
        <w:rPr>
          <w:rFonts w:ascii="Verdana" w:hAnsi="Verdana" w:cs="Calibri"/>
          <w:color w:val="212121"/>
          <w:sz w:val="18"/>
          <w:szCs w:val="18"/>
        </w:rPr>
        <w:t>IMG</w:t>
      </w:r>
      <w:r w:rsidRPr="00575F19">
        <w:rPr>
          <w:rFonts w:ascii="Verdana" w:hAnsi="Verdana" w:cs="Calibri"/>
          <w:color w:val="212121"/>
          <w:sz w:val="18"/>
          <w:szCs w:val="18"/>
        </w:rPr>
        <w:t xml:space="preserve"> de aanvrager verzoeken om een zienswijze op het deskundigenadvies en nadere vragen stellen over die zienswijze. In deze periode is het dus aan de aanvrager om een reactie aan het </w:t>
      </w:r>
      <w:r w:rsidR="0093505D">
        <w:rPr>
          <w:rFonts w:ascii="Verdana" w:hAnsi="Verdana" w:cs="Calibri"/>
          <w:color w:val="212121"/>
          <w:sz w:val="18"/>
          <w:szCs w:val="18"/>
        </w:rPr>
        <w:t>IMG</w:t>
      </w:r>
      <w:r w:rsidRPr="00575F19">
        <w:rPr>
          <w:rFonts w:ascii="Verdana" w:hAnsi="Verdana" w:cs="Calibri"/>
          <w:color w:val="212121"/>
          <w:sz w:val="18"/>
          <w:szCs w:val="18"/>
        </w:rPr>
        <w:t xml:space="preserve"> te geven.</w:t>
      </w:r>
    </w:p>
    <w:p w:rsidRPr="00575F19" w:rsidR="00972323" w:rsidP="00650B7D" w14:paraId="04F92777" w14:textId="0F7284B3">
      <w:pPr>
        <w:pStyle w:val="xmsolistparagraph"/>
        <w:numPr>
          <w:ilvl w:val="0"/>
          <w:numId w:val="49"/>
        </w:numPr>
        <w:shd w:val="clear" w:color="auto" w:fill="FFFFFF" w:themeFill="background1"/>
        <w:spacing w:before="0" w:beforeAutospacing="0" w:after="0" w:afterAutospacing="0" w:line="276" w:lineRule="auto"/>
        <w:ind w:left="284" w:hanging="284"/>
        <w:rPr>
          <w:rFonts w:ascii="Verdana" w:hAnsi="Verdana" w:cs="Calibri"/>
          <w:color w:val="212121"/>
          <w:sz w:val="18"/>
          <w:szCs w:val="18"/>
        </w:rPr>
      </w:pPr>
      <w:r w:rsidRPr="00575F19">
        <w:rPr>
          <w:rFonts w:ascii="Verdana" w:hAnsi="Verdana" w:cs="Calibri"/>
          <w:color w:val="212121"/>
          <w:sz w:val="18"/>
          <w:szCs w:val="18"/>
        </w:rPr>
        <w:t xml:space="preserve">Indien de aanvrager kiest voor maatwerk, vraagt het </w:t>
      </w:r>
      <w:r w:rsidR="0093505D">
        <w:rPr>
          <w:rFonts w:ascii="Verdana" w:hAnsi="Verdana" w:cs="Calibri"/>
          <w:color w:val="212121"/>
          <w:sz w:val="18"/>
          <w:szCs w:val="18"/>
        </w:rPr>
        <w:t>IMG</w:t>
      </w:r>
      <w:r w:rsidRPr="00575F19">
        <w:rPr>
          <w:rFonts w:ascii="Verdana" w:hAnsi="Verdana" w:cs="Calibri"/>
          <w:color w:val="212121"/>
          <w:sz w:val="18"/>
          <w:szCs w:val="18"/>
        </w:rPr>
        <w:t xml:space="preserve"> om een aanvullend deskundigenadvies waarin de causaliteit van de schade wordt beoordeeld. In het eerste rapport ontbreekt die beoordeling omdat deze niet relevant is voor de vaste vergoeding of daadwerkelijk herstel. In deze periode is het dus aan de deskundige(n) om een nieuw advies uit te brengen.</w:t>
      </w:r>
    </w:p>
    <w:p w:rsidRPr="00575F19" w:rsidR="00474E71" w:rsidP="00650B7D" w14:paraId="729E49B0" w14:textId="77777777">
      <w:pPr>
        <w:pStyle w:val="xmsolistparagraph"/>
        <w:shd w:val="clear" w:color="auto" w:fill="FFFFFF" w:themeFill="background1"/>
        <w:spacing w:before="0" w:beforeAutospacing="0" w:after="0" w:afterAutospacing="0" w:line="276" w:lineRule="auto"/>
        <w:ind w:left="1440"/>
        <w:rPr>
          <w:rFonts w:ascii="Verdana" w:hAnsi="Verdana" w:cs="Calibri"/>
          <w:color w:val="212121"/>
          <w:sz w:val="18"/>
          <w:szCs w:val="18"/>
        </w:rPr>
      </w:pPr>
    </w:p>
    <w:p w:rsidRPr="00575F19" w:rsidR="00972323" w:rsidP="00650B7D" w14:paraId="656BB760" w14:textId="2626C66A">
      <w:pPr>
        <w:pStyle w:val="xmsonormal"/>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 xml:space="preserve">Om respectievelijk de aanvrager en de deskundige(n) de ruimte te geven voor een afgewogen oordeel, ligt het voor de hand deze periodes niet mee te laten tellen voor de beslistermijn voor het </w:t>
      </w:r>
      <w:r w:rsidR="0093505D">
        <w:rPr>
          <w:rFonts w:ascii="Verdana" w:hAnsi="Verdana" w:cs="Calibri"/>
          <w:color w:val="212121"/>
          <w:sz w:val="18"/>
          <w:szCs w:val="18"/>
        </w:rPr>
        <w:t>IMG</w:t>
      </w:r>
      <w:r w:rsidRPr="00575F19">
        <w:rPr>
          <w:rFonts w:ascii="Verdana" w:hAnsi="Verdana" w:cs="Calibri"/>
          <w:color w:val="212121"/>
          <w:sz w:val="18"/>
          <w:szCs w:val="18"/>
        </w:rPr>
        <w:t xml:space="preserve">. Als bijvoorbeeld een aanvrager een paar weken extra tijd wil voor het maken van een keuze of het geven van een zienswijze, kan dit met deze aanpassing. Daarbij kan ook meespelen dat de aanvrager gebruik wil maken van een adviseur, die op grond van artikel 13n vergoed wordt, en er enige tijd gemoeid kan zijn met het vinden van zo’n adviseur en het vervolgens betrekken van die adviseur bij de zienswijze. Indien de aanpassing niet zou worden doorgevoerd, zou het </w:t>
      </w:r>
      <w:r w:rsidR="0093505D">
        <w:rPr>
          <w:rFonts w:ascii="Verdana" w:hAnsi="Verdana" w:cs="Calibri"/>
          <w:color w:val="212121"/>
          <w:sz w:val="18"/>
          <w:szCs w:val="18"/>
        </w:rPr>
        <w:t>IMG</w:t>
      </w:r>
      <w:r w:rsidRPr="00575F19">
        <w:rPr>
          <w:rFonts w:ascii="Verdana" w:hAnsi="Verdana" w:cs="Calibri"/>
          <w:color w:val="212121"/>
          <w:sz w:val="18"/>
          <w:szCs w:val="18"/>
        </w:rPr>
        <w:t xml:space="preserve"> met (korte) reactietermijnen moeten werken voor de aanvrager (en eventueel diens adviseur)en de deskundige(n) om de beslistermijn van 12 weken te kunnen naleven. Dat zou niet in het belang zijn van de bewoner, nog los van de vraag of de termijn ook met dergelijke korte reactietermijnen haalbaar zou zijn. De keuzemogelijkheid en het aanvullend advies maken ook deel uit van een nieuwe manier van schadeafhandeling die ten tijde van de totstandkoming van artikel 13 nog niet bekend kon zijn, zodat de beslistermijn van 12 weken hier geen rekening mee hield. Om deze reden zijn de twee beschreven periodes als opschorting van de beslistermijn van 12 weken in artikel 13, eerste lid, onderdeel b, opgenomen in respectievelijk onderdeel a en onderdeel b van het voorgestelde nieuwe derde lid.</w:t>
      </w:r>
    </w:p>
    <w:p w:rsidRPr="00575F19" w:rsidR="00972323" w:rsidP="00650B7D" w14:paraId="7066D216" w14:textId="77777777">
      <w:pPr>
        <w:pStyle w:val="xmsonormal"/>
        <w:shd w:val="clear" w:color="auto" w:fill="FFFFFF" w:themeFill="background1"/>
        <w:spacing w:before="0" w:beforeAutospacing="0" w:after="0" w:afterAutospacing="0" w:line="276" w:lineRule="auto"/>
        <w:rPr>
          <w:rFonts w:ascii="Verdana" w:hAnsi="Verdana" w:cs="Calibri"/>
          <w:color w:val="212121"/>
          <w:sz w:val="18"/>
          <w:szCs w:val="18"/>
        </w:rPr>
      </w:pPr>
      <w:r w:rsidRPr="00575F19">
        <w:rPr>
          <w:rFonts w:ascii="Verdana" w:hAnsi="Verdana" w:cs="Calibri"/>
          <w:color w:val="212121"/>
          <w:sz w:val="18"/>
          <w:szCs w:val="18"/>
        </w:rPr>
        <w:t> </w:t>
      </w:r>
    </w:p>
    <w:p w:rsidRPr="00835EF7" w:rsidR="7CAD6687" w:rsidP="00575F19" w14:paraId="1D300BB9" w14:textId="592613ED">
      <w:pPr>
        <w:spacing w:after="0"/>
        <w:rPr>
          <w:rFonts w:eastAsia="Verdana" w:cs="Verdana"/>
        </w:rPr>
      </w:pPr>
      <w:r w:rsidRPr="00835EF7">
        <w:rPr>
          <w:rFonts w:eastAsia="Verdana" w:cs="Verdana"/>
        </w:rPr>
        <w:t xml:space="preserve">Het nieuwe vierde lid bepaalt de beslistermijn voor aanvragen voor een tegemoetkoming om schade duurzaam te herstellen en is qua systematiek vergelijkbaar met de voorgaande leden. Herstelmaatregelen in het kader van duurzaam herstel zijn ingrijpend en kunnen veel impact hebben op de aanvrager nu deze zien op de constructie van de woning. Een voorbeeld van zo’n ingrijpende maatregel is funderingsherstel, waarbij bijvoorbeeld de fundering wordt verbreed of extra palen onder de bestaande fundering worden geplaatst. De eigenaar heeft begrijpelijkerwijs </w:t>
      </w:r>
    </w:p>
    <w:p w:rsidRPr="00835EF7" w:rsidR="7CAD6687" w:rsidP="00575F19" w14:paraId="466F00D2" w14:textId="20A267A4">
      <w:pPr>
        <w:spacing w:after="0"/>
        <w:rPr>
          <w:rFonts w:eastAsia="Verdana" w:cs="Verdana"/>
        </w:rPr>
      </w:pPr>
      <w:r w:rsidRPr="00835EF7">
        <w:rPr>
          <w:rFonts w:eastAsia="Verdana" w:cs="Verdana"/>
        </w:rPr>
        <w:t xml:space="preserve">tijd nodig om uitleg te krijgen over de aard en omvang van het constructieve probleem, de voor- en nadelen van de herstelmethode en de keuzes die de aanvrager hierbij moet maken. Vergelijkbaar met een versterkingstraject, is het traject voor duurzaam herstel erop ingericht om de geadviseerde herstelmaatregelen en de wensen van de aanvrager op elkaar af te stemmen. Het </w:t>
      </w:r>
      <w:r w:rsidR="0093505D">
        <w:rPr>
          <w:rFonts w:eastAsia="Verdana" w:cs="Verdana"/>
        </w:rPr>
        <w:t>IMG</w:t>
      </w:r>
      <w:r w:rsidRPr="00835EF7">
        <w:rPr>
          <w:rFonts w:eastAsia="Verdana" w:cs="Verdana"/>
        </w:rPr>
        <w:t xml:space="preserve"> onderhoudt daarom intensief contact met de aanvrager om deze bij iedere stap in het proces adequaat te informeren en in de gelegenheid te stellen om wensen aan te dragen ten aanzien van de uitvoering van de geadviseerde herstelmaatregelen. De uitkomsten van het constructief onderzoek, waaronder de geadviseerde herstelmaatregelen, worden met inachtneming van de wensen van de aanvrager verwerkt tot een (object-specifieke) concrete maatregel in vorm van een Voorlopig Ontwerp, en vervolgens in een Definitief Ontwerp. Het </w:t>
      </w:r>
      <w:r w:rsidR="0093505D">
        <w:rPr>
          <w:rFonts w:eastAsia="Verdana" w:cs="Verdana"/>
        </w:rPr>
        <w:t>IMG</w:t>
      </w:r>
      <w:r w:rsidRPr="00835EF7">
        <w:rPr>
          <w:rFonts w:eastAsia="Verdana" w:cs="Verdana"/>
        </w:rPr>
        <w:t xml:space="preserve"> probeert daarmee te komen tot een uitvoerbaar en gedragen plan voor de uitvoering van de werkzaamheden. </w:t>
      </w:r>
    </w:p>
    <w:p w:rsidRPr="00575F19" w:rsidR="7CAD6687" w:rsidP="00575F19" w14:paraId="6F2AD4EC" w14:textId="59E1E568">
      <w:pPr>
        <w:spacing w:after="0"/>
        <w:rPr>
          <w:rFonts w:eastAsia="Verdana" w:cs="Verdana"/>
          <w:szCs w:val="18"/>
        </w:rPr>
      </w:pPr>
      <w:r w:rsidRPr="00575F19">
        <w:rPr>
          <w:rFonts w:eastAsia="Verdana" w:cs="Verdana"/>
          <w:szCs w:val="18"/>
        </w:rPr>
        <w:t xml:space="preserve"> </w:t>
      </w:r>
    </w:p>
    <w:p w:rsidRPr="00835EF7" w:rsidR="7CAD6687" w:rsidP="00575F19" w14:paraId="14E57EB3" w14:textId="46DADD11">
      <w:pPr>
        <w:spacing w:after="0"/>
        <w:rPr>
          <w:rFonts w:eastAsia="Verdana" w:cs="Verdana"/>
        </w:rPr>
      </w:pPr>
      <w:r w:rsidRPr="00835EF7">
        <w:rPr>
          <w:rFonts w:eastAsia="Verdana" w:cs="Verdana"/>
        </w:rPr>
        <w:t>Er wordt uitgegaan van een termijn van 24 weken. Deze termijn is nodig voor onder andere het maken van afspraken, het opstellen van tekeningen, het voeren van overleg met de aanvrager,</w:t>
      </w:r>
      <w:r w:rsidRPr="00835EF7" w:rsidR="002206AF">
        <w:rPr>
          <w:rFonts w:eastAsia="Verdana" w:cs="Verdana"/>
        </w:rPr>
        <w:t xml:space="preserve"> </w:t>
      </w:r>
      <w:r w:rsidRPr="00835EF7">
        <w:rPr>
          <w:rFonts w:eastAsia="Verdana" w:cs="Verdana"/>
        </w:rPr>
        <w:t xml:space="preserve">verwerken van de wensen van de aanvrager in de ontwerpen en het opstellen van een concept uitvoeringsovereenkomst. Een kortere termijn zou ten koste gaan van de ruimte die het </w:t>
      </w:r>
      <w:r w:rsidR="0093505D">
        <w:rPr>
          <w:rFonts w:eastAsia="Verdana" w:cs="Verdana"/>
        </w:rPr>
        <w:t>IMG</w:t>
      </w:r>
      <w:r w:rsidRPr="00835EF7">
        <w:rPr>
          <w:rFonts w:eastAsia="Verdana" w:cs="Verdana"/>
        </w:rPr>
        <w:t xml:space="preserve"> heeft om de aanvrager centraal te stellen in een vaak ingrijpend traject, waarin zowel het </w:t>
      </w:r>
      <w:r w:rsidR="0093505D">
        <w:rPr>
          <w:rFonts w:eastAsia="Verdana" w:cs="Verdana"/>
        </w:rPr>
        <w:t>IMG</w:t>
      </w:r>
      <w:r w:rsidRPr="00835EF7">
        <w:rPr>
          <w:rFonts w:eastAsia="Verdana" w:cs="Verdana"/>
        </w:rPr>
        <w:t xml:space="preserve"> als de aanvrager de tijd moeten hebben om in goed overleg keuzes te maken over de uit te voeren herstelmaatregelen. De 24 weken is een maximumtermijn. Bij minder ingrijpende maatregelen zullen de doorlooptijden korter zijn.</w:t>
      </w:r>
    </w:p>
    <w:p w:rsidRPr="00575F19" w:rsidR="28B0A1BC" w:rsidP="00575F19" w14:paraId="0D451523" w14:textId="59AF4B31">
      <w:pPr>
        <w:pStyle w:val="NoSpacing"/>
        <w:spacing w:line="276" w:lineRule="auto"/>
        <w:rPr>
          <w:rFonts w:ascii="Verdana" w:hAnsi="Verdana" w:eastAsia="Verdana" w:cs="Verdana"/>
          <w:sz w:val="18"/>
          <w:szCs w:val="18"/>
        </w:rPr>
      </w:pPr>
      <w:r w:rsidRPr="00575F19">
        <w:rPr>
          <w:rFonts w:ascii="Verdana" w:hAnsi="Verdana" w:eastAsia="Verdana" w:cs="Verdana"/>
          <w:sz w:val="18"/>
          <w:szCs w:val="18"/>
        </w:rPr>
        <w:t xml:space="preserve"> </w:t>
      </w:r>
    </w:p>
    <w:p w:rsidRPr="00835EF7" w:rsidR="5761CA0A" w:rsidP="3B761F2C" w14:paraId="6CE280D0" w14:textId="61F1989E">
      <w:pPr>
        <w:spacing w:after="0"/>
        <w:rPr>
          <w:i/>
        </w:rPr>
      </w:pPr>
      <w:r w:rsidRPr="3B761F2C">
        <w:rPr>
          <w:i/>
          <w:iCs/>
        </w:rPr>
        <w:t xml:space="preserve">Artikel I, onderdelen </w:t>
      </w:r>
      <w:r w:rsidR="00D73963">
        <w:rPr>
          <w:i/>
          <w:iCs/>
        </w:rPr>
        <w:t>J</w:t>
      </w:r>
      <w:r w:rsidRPr="3B761F2C">
        <w:rPr>
          <w:i/>
          <w:iCs/>
        </w:rPr>
        <w:t xml:space="preserve"> en</w:t>
      </w:r>
      <w:r w:rsidR="00913157">
        <w:rPr>
          <w:i/>
          <w:iCs/>
        </w:rPr>
        <w:t xml:space="preserve"> </w:t>
      </w:r>
      <w:r w:rsidR="00D73963">
        <w:rPr>
          <w:i/>
          <w:iCs/>
        </w:rPr>
        <w:t>K</w:t>
      </w:r>
    </w:p>
    <w:p w:rsidRPr="00575F19" w:rsidR="26F61FFA" w:rsidP="00575F19" w14:paraId="26388FFA" w14:textId="2D11DC9C">
      <w:pPr>
        <w:spacing w:after="0"/>
        <w:rPr>
          <w:szCs w:val="18"/>
        </w:rPr>
      </w:pPr>
      <w:r w:rsidRPr="00835EF7">
        <w:t xml:space="preserve">Deze onderdelen betreffen redactionele aanpassingen naar aanleiding van de introductie van collegiaal bestuur voor </w:t>
      </w:r>
      <w:r w:rsidR="00B76FF9">
        <w:t xml:space="preserve">het </w:t>
      </w:r>
      <w:r w:rsidRPr="00835EF7">
        <w:t>SodM</w:t>
      </w:r>
      <w:r w:rsidRPr="00835EF7">
        <w:t>. De verwijzingen naar de inspecteur-generaal der mijnen worden aangepast naar een verw</w:t>
      </w:r>
      <w:r w:rsidRPr="00835EF7" w:rsidR="21E091A7">
        <w:t xml:space="preserve">ijzing naar het bestuur van </w:t>
      </w:r>
      <w:r w:rsidR="00B76FF9">
        <w:t xml:space="preserve">het </w:t>
      </w:r>
      <w:r w:rsidRPr="00835EF7" w:rsidR="21E091A7">
        <w:t>SodM</w:t>
      </w:r>
      <w:r w:rsidRPr="00835EF7" w:rsidR="21E091A7">
        <w:t xml:space="preserve">, zoals verankerd </w:t>
      </w:r>
      <w:r w:rsidRPr="00835EF7" w:rsidR="6A54976A">
        <w:t>in de voorgestelde wijziging van de Mijnbouwwet via</w:t>
      </w:r>
      <w:r w:rsidRPr="00835EF7" w:rsidR="21E091A7">
        <w:t xml:space="preserve"> artikel II van voorliggend wetsvoorstel. </w:t>
      </w:r>
    </w:p>
    <w:p w:rsidRPr="00575F19" w:rsidR="7578BDB0" w:rsidP="00575F19" w14:paraId="46D42121" w14:textId="5A6AFF35">
      <w:pPr>
        <w:spacing w:after="0"/>
        <w:rPr>
          <w:szCs w:val="18"/>
        </w:rPr>
      </w:pPr>
    </w:p>
    <w:p w:rsidRPr="00835EF7" w:rsidR="00C93C00" w:rsidP="3B761F2C" w14:paraId="0761F61B" w14:textId="101F4666">
      <w:pPr>
        <w:spacing w:after="0"/>
        <w:rPr>
          <w:i/>
        </w:rPr>
      </w:pPr>
      <w:r>
        <w:rPr>
          <w:i/>
          <w:iCs/>
        </w:rPr>
        <w:t xml:space="preserve">Artikel I, onderdelen </w:t>
      </w:r>
      <w:r w:rsidR="00EA44B4">
        <w:rPr>
          <w:i/>
          <w:iCs/>
        </w:rPr>
        <w:t>L en M</w:t>
      </w:r>
    </w:p>
    <w:p w:rsidRPr="00835EF7" w:rsidR="00F46130" w:rsidP="3B761F2C" w14:paraId="4AB93096" w14:textId="1F16FFEB">
      <w:pPr>
        <w:spacing w:after="0"/>
        <w:rPr>
          <w:rFonts w:eastAsia="Verdana" w:cs="Verdana"/>
        </w:rPr>
      </w:pPr>
      <w:r>
        <w:t xml:space="preserve">Met de </w:t>
      </w:r>
      <w:r w:rsidR="00554FA5">
        <w:rPr>
          <w:rFonts w:eastAsia="Verdana" w:cs="Verdana"/>
        </w:rPr>
        <w:t>wet omissies</w:t>
      </w:r>
      <w:r w:rsidRPr="00835EF7">
        <w:rPr>
          <w:rFonts w:eastAsia="Verdana" w:cs="Verdana"/>
        </w:rPr>
        <w:t xml:space="preserve"> is in </w:t>
      </w:r>
      <w:r w:rsidRPr="00835EF7" w:rsidR="001E6403">
        <w:rPr>
          <w:rFonts w:eastAsia="Verdana" w:cs="Verdana"/>
        </w:rPr>
        <w:t>artikel 13j, eerste lid, onderdeel c, opgenomen dat een versterkingsbesluit ook een aanspraak kan bevatten op vergoeding van door de eigenaar geleden schade die een direct gevolg is van de beoordeling of het gebouw aan de veiligheidsnorm voldoet of de voorbereiding en uitvoering van de versterkingsmaatregelen</w:t>
      </w:r>
      <w:r w:rsidRPr="00835EF7">
        <w:rPr>
          <w:rFonts w:eastAsia="Verdana" w:cs="Verdana"/>
        </w:rPr>
        <w:t>artikel</w:t>
      </w:r>
      <w:r w:rsidRPr="00835EF7" w:rsidR="001E6403">
        <w:rPr>
          <w:rFonts w:eastAsia="Verdana" w:cs="Verdana"/>
        </w:rPr>
        <w:t>.</w:t>
      </w:r>
      <w:r w:rsidRPr="00835EF7">
        <w:rPr>
          <w:rFonts w:eastAsia="Verdana" w:cs="Verdana"/>
        </w:rPr>
        <w:t xml:space="preserve"> </w:t>
      </w:r>
      <w:r w:rsidRPr="00835EF7" w:rsidR="001E6403">
        <w:rPr>
          <w:rFonts w:eastAsia="Verdana" w:cs="Verdana"/>
        </w:rPr>
        <w:t xml:space="preserve">Deze mogelijkheid was al </w:t>
      </w:r>
      <w:r w:rsidRPr="00835EF7" w:rsidR="001E6403">
        <w:rPr>
          <w:rFonts w:eastAsia="Verdana" w:cs="Verdana"/>
        </w:rPr>
        <w:t>opgenomen in artikel 10g, eerste lid, onderdeel c, van het Besluit Tijdelijke wet Groningen, maar was daarbij gekoppeld aan de aanspraak van de eigenaar op vergoeding van de kosten voor de voorbereiding of de uitvoering van de versterkingsmaatregelen</w:t>
      </w:r>
      <w:r w:rsidRPr="00835EF7">
        <w:rPr>
          <w:rFonts w:eastAsia="Verdana" w:cs="Verdana"/>
        </w:rPr>
        <w:t xml:space="preserve"> (artikel 13j, eerste lid, onderdeel b)</w:t>
      </w:r>
      <w:r w:rsidRPr="00835EF7" w:rsidR="001E6403">
        <w:rPr>
          <w:rFonts w:eastAsia="Verdana" w:cs="Verdana"/>
        </w:rPr>
        <w:t xml:space="preserve">. </w:t>
      </w:r>
      <w:r w:rsidRPr="00835EF7" w:rsidR="00B60267">
        <w:rPr>
          <w:rFonts w:eastAsia="Verdana" w:cs="Verdana"/>
        </w:rPr>
        <w:t xml:space="preserve">De grondslag daarvoor was het twaalfde lid van artikel 13j, dat regelt dat bij of krachtens algemene maatregel van bestuur nadere regels worden gesteld omtrent de aanspraak, bedoeld in het eerste lid, onderdeel b. </w:t>
      </w:r>
      <w:r w:rsidRPr="00835EF7">
        <w:rPr>
          <w:rFonts w:eastAsia="Verdana" w:cs="Verdana"/>
        </w:rPr>
        <w:t xml:space="preserve">Bij deze overheveling is over het hoofd gezien dat </w:t>
      </w:r>
      <w:r w:rsidRPr="00835EF7" w:rsidR="00B60267">
        <w:rPr>
          <w:rFonts w:eastAsia="Verdana" w:cs="Verdana"/>
        </w:rPr>
        <w:t>krachtens het Besluit Tijdelijke wet Groningen ook in de Regeling Tijdelijke wet Groningen regels zijn gesteld over deze vergoeding. Een dergelijke delegatiegrondslag ontbreekt voor het nieuwe onderdeel c</w:t>
      </w:r>
      <w:r w:rsidRPr="00913157" w:rsidR="00913157">
        <w:rPr>
          <w:rFonts w:eastAsia="Verdana" w:cs="Verdana"/>
        </w:rPr>
        <w:t xml:space="preserve"> </w:t>
      </w:r>
      <w:r w:rsidR="00913157">
        <w:rPr>
          <w:rFonts w:eastAsia="Verdana" w:cs="Verdana"/>
        </w:rPr>
        <w:t xml:space="preserve">van </w:t>
      </w:r>
      <w:r w:rsidRPr="00835EF7" w:rsidR="00913157">
        <w:rPr>
          <w:rFonts w:eastAsia="Verdana" w:cs="Verdana"/>
        </w:rPr>
        <w:t>artikel 13j, eerste lid</w:t>
      </w:r>
      <w:r w:rsidRPr="00835EF7" w:rsidR="00B60267">
        <w:rPr>
          <w:rFonts w:eastAsia="Verdana" w:cs="Verdana"/>
        </w:rPr>
        <w:t xml:space="preserve">. Dat wordt nu hersteld. </w:t>
      </w:r>
    </w:p>
    <w:p w:rsidRPr="00835EF7" w:rsidR="00C93C00" w:rsidP="3B761F2C" w14:paraId="09E2D7C6" w14:textId="0607227B">
      <w:pPr>
        <w:spacing w:after="0"/>
        <w:rPr>
          <w:rFonts w:eastAsia="Verdana" w:cs="Verdana"/>
        </w:rPr>
      </w:pPr>
      <w:r w:rsidRPr="00835EF7">
        <w:rPr>
          <w:rFonts w:eastAsia="Verdana" w:cs="Verdana"/>
        </w:rPr>
        <w:t xml:space="preserve">Met dezelfde wet is in artikel </w:t>
      </w:r>
      <w:r w:rsidRPr="00835EF7">
        <w:rPr>
          <w:rFonts w:eastAsia="Verdana" w:cs="Verdana"/>
        </w:rPr>
        <w:t xml:space="preserve">13i, tweede lid, de mogelijkheid opgenomen om ook </w:t>
      </w:r>
      <w:r w:rsidRPr="00835EF7">
        <w:rPr>
          <w:rFonts w:eastAsia="Verdana" w:cs="Verdana"/>
        </w:rPr>
        <w:t xml:space="preserve">in </w:t>
      </w:r>
      <w:bookmarkStart w:name="_Hlk204856799" w:id="70"/>
      <w:r w:rsidRPr="00835EF7">
        <w:rPr>
          <w:rFonts w:eastAsia="Verdana" w:cs="Verdana"/>
        </w:rPr>
        <w:t xml:space="preserve">een besluit dat een gebouw aan de veiligheidsnorm voldoet (een ‘besluit op norm’) </w:t>
      </w:r>
      <w:bookmarkEnd w:id="70"/>
      <w:r w:rsidRPr="00835EF7">
        <w:rPr>
          <w:rFonts w:eastAsia="Verdana" w:cs="Verdana"/>
        </w:rPr>
        <w:t>een vergoeding op</w:t>
      </w:r>
      <w:r w:rsidR="00913157">
        <w:rPr>
          <w:rFonts w:eastAsia="Verdana" w:cs="Verdana"/>
        </w:rPr>
        <w:t xml:space="preserve"> te nemen</w:t>
      </w:r>
      <w:r w:rsidRPr="00835EF7">
        <w:rPr>
          <w:rFonts w:eastAsia="Verdana" w:cs="Verdana"/>
        </w:rPr>
        <w:t xml:space="preserve"> van de door </w:t>
      </w:r>
      <w:r w:rsidR="00913157">
        <w:rPr>
          <w:rFonts w:eastAsia="Verdana" w:cs="Verdana"/>
        </w:rPr>
        <w:t xml:space="preserve">een </w:t>
      </w:r>
      <w:r w:rsidRPr="00835EF7">
        <w:rPr>
          <w:rFonts w:eastAsia="Verdana" w:cs="Verdana"/>
        </w:rPr>
        <w:t xml:space="preserve">eigenaar geleden schade die een direct gevolg is van de beoordeling of een gebouw aan de veiligheidsnorm voldoet. </w:t>
      </w:r>
      <w:r w:rsidRPr="00835EF7" w:rsidR="00B60267">
        <w:rPr>
          <w:rFonts w:eastAsia="Verdana" w:cs="Verdana"/>
        </w:rPr>
        <w:t>Ook hiervoor wordt nu een delegatiegrondslag opgenomen.</w:t>
      </w:r>
    </w:p>
    <w:p w:rsidR="00B60267" w:rsidP="3B761F2C" w14:paraId="0C804F3E" w14:textId="77777777">
      <w:pPr>
        <w:spacing w:after="0"/>
      </w:pPr>
    </w:p>
    <w:p w:rsidR="00B0340F" w:rsidP="3B761F2C" w14:paraId="6080D752" w14:textId="50DC2CCA">
      <w:pPr>
        <w:spacing w:after="0"/>
      </w:pPr>
      <w:r w:rsidRPr="3B761F2C">
        <w:rPr>
          <w:i/>
          <w:iCs/>
        </w:rPr>
        <w:t xml:space="preserve">Artikel I, onderdeel </w:t>
      </w:r>
      <w:r>
        <w:rPr>
          <w:i/>
          <w:iCs/>
        </w:rPr>
        <w:t>N</w:t>
      </w:r>
    </w:p>
    <w:p w:rsidR="00554FA5" w:rsidP="00554FA5" w14:paraId="0157A8E8" w14:textId="5CFEE4E3">
      <w:r>
        <w:t xml:space="preserve">Met artikel I, onderdeel H, van </w:t>
      </w:r>
      <w:r w:rsidR="007C6634">
        <w:t xml:space="preserve">de </w:t>
      </w:r>
      <w:r>
        <w:rPr>
          <w:rFonts w:eastAsia="Verdana" w:cs="Verdana"/>
        </w:rPr>
        <w:t>wet omissies</w:t>
      </w:r>
      <w:r>
        <w:t xml:space="preserve">, dat </w:t>
      </w:r>
      <w:r w:rsidR="007C6634">
        <w:t xml:space="preserve">op een later moment nog </w:t>
      </w:r>
      <w:r>
        <w:t xml:space="preserve">in werking moet treden, wordt </w:t>
      </w:r>
      <w:r w:rsidRPr="00405E8E">
        <w:t xml:space="preserve">een wijziging </w:t>
      </w:r>
      <w:r>
        <w:t>in</w:t>
      </w:r>
      <w:r w:rsidRPr="00405E8E">
        <w:t xml:space="preserve"> artikel 13n van de Tijdelijke wet Groningen </w:t>
      </w:r>
      <w:r>
        <w:t>doorgevoerd</w:t>
      </w:r>
      <w:r w:rsidRPr="00405E8E">
        <w:t>. Het betreft het artikel waarin het recht op kosteloze rechtsbijstand en andere vormen van advisering voor de eigenaar van een gebouw is vastgelegd.</w:t>
      </w:r>
      <w:r>
        <w:t xml:space="preserve"> </w:t>
      </w:r>
      <w:r w:rsidRPr="00405E8E">
        <w:t>De tekst van deze wijziging is grotendeels bepaald door het amendement Beckerman/Bushoff</w:t>
      </w:r>
      <w:r>
        <w:t>.</w:t>
      </w:r>
      <w:r>
        <w:rPr>
          <w:rStyle w:val="FootnoteReference"/>
        </w:rPr>
        <w:footnoteReference w:id="69"/>
      </w:r>
      <w:r w:rsidRPr="00405E8E">
        <w:t xml:space="preserve"> Met dat amendement is abusievelijk een uitbreiding van de reikwijdte van het artikel tot besluiten dat een gebouw aan de veiligheidsnorm voldoet (zogenaamde ‘besluiten-op-norm’; artikel 13i, tweede lid, </w:t>
      </w:r>
      <w:r>
        <w:t>v</w:t>
      </w:r>
      <w:r w:rsidRPr="00405E8E">
        <w:t xml:space="preserve">an de Tijdelijke wet Groningen), die het oorspronkelijke wetsvoorstel beoogde door te voeren, ongedaan gemaakt. Dat wordt nu hersteld. </w:t>
      </w:r>
    </w:p>
    <w:p w:rsidR="00B15C4C" w:rsidP="00554FA5" w14:paraId="2C6F9F68" w14:textId="77777777">
      <w:r w:rsidRPr="00405E8E">
        <w:t xml:space="preserve">Ook wordt een zinsnede </w:t>
      </w:r>
      <w:r w:rsidR="00554FA5">
        <w:t xml:space="preserve">in artikel 13n, vijfde lid, </w:t>
      </w:r>
      <w:r w:rsidRPr="00405E8E">
        <w:t xml:space="preserve">die abusievelijk was blijven staan en geen betekenis heeft, geschrapt. </w:t>
      </w:r>
      <w:r w:rsidR="00554FA5">
        <w:t xml:space="preserve">Door het amendement kan voor het gehele proces van “de versterking, bedoeld in hoofdstuk 5” gebruik worden gemaakt van diverse vormen van advisering. Daaronder valt uiteraard ook </w:t>
      </w:r>
      <w:r>
        <w:t>“</w:t>
      </w:r>
      <w:r w:rsidRPr="00B15C4C">
        <w:t>de uitvoering van de versterkingsmaatregelen</w:t>
      </w:r>
      <w:r>
        <w:t>” waardoor deze woorden zinledig zijn geworden.</w:t>
      </w:r>
      <w:r w:rsidR="00554FA5">
        <w:t xml:space="preserve"> </w:t>
      </w:r>
    </w:p>
    <w:p w:rsidR="00B0340F" w:rsidP="00A92605" w14:paraId="0D269216" w14:textId="399FB35B">
      <w:pPr>
        <w:spacing w:after="0"/>
      </w:pPr>
      <w:r>
        <w:t xml:space="preserve">Tot slot wordt in artikel 13n de aanduiding van </w:t>
      </w:r>
      <w:r w:rsidR="00DF4311">
        <w:t>Minister voor Rechtsbescherming gewijzigd in de Minister van Justitie en Veiligheid</w:t>
      </w:r>
      <w:r w:rsidR="00B15C4C">
        <w:t xml:space="preserve">, aangezien laatstgenoemde minister </w:t>
      </w:r>
      <w:r w:rsidR="003B66FD">
        <w:t xml:space="preserve">in het huidige kabinet </w:t>
      </w:r>
      <w:r w:rsidR="00B15C4C">
        <w:t>de taken heeft overgenomen van de eerstgenoemde minister in het kabinet Rutte IV</w:t>
      </w:r>
      <w:r w:rsidR="00DF4311">
        <w:t xml:space="preserve">. </w:t>
      </w:r>
    </w:p>
    <w:p w:rsidRPr="00650B7D" w:rsidR="00B0340F" w:rsidP="3B761F2C" w14:paraId="20F53BF2" w14:textId="5F9C6048">
      <w:pPr>
        <w:spacing w:after="0"/>
      </w:pPr>
      <w:r>
        <w:t xml:space="preserve"> </w:t>
      </w:r>
    </w:p>
    <w:p w:rsidRPr="00835EF7" w:rsidR="759B4B0F" w:rsidP="3B761F2C" w14:paraId="0EEEDF00" w14:textId="10E6EC97">
      <w:pPr>
        <w:spacing w:after="0"/>
        <w:rPr>
          <w:i/>
        </w:rPr>
      </w:pPr>
      <w:r w:rsidRPr="3B761F2C">
        <w:rPr>
          <w:i/>
          <w:iCs/>
        </w:rPr>
        <w:t>Artikel I, onderdeel</w:t>
      </w:r>
      <w:r w:rsidR="007C6634">
        <w:rPr>
          <w:i/>
          <w:iCs/>
        </w:rPr>
        <w:t xml:space="preserve"> O</w:t>
      </w:r>
    </w:p>
    <w:p w:rsidRPr="00575F19" w:rsidR="5114E90C" w:rsidP="00575F19" w14:paraId="7E6B7CB4" w14:textId="239485AC">
      <w:pPr>
        <w:spacing w:after="0"/>
        <w:rPr>
          <w:szCs w:val="18"/>
        </w:rPr>
      </w:pPr>
      <w:r w:rsidRPr="00835EF7">
        <w:t>Door middel van dit onderdeel word</w:t>
      </w:r>
      <w:r w:rsidRPr="00835EF7" w:rsidR="2F8DB630">
        <w:t xml:space="preserve">en </w:t>
      </w:r>
      <w:r w:rsidRPr="00835EF7" w:rsidR="23C70F9D">
        <w:t>twee</w:t>
      </w:r>
      <w:r w:rsidRPr="00835EF7">
        <w:t xml:space="preserve"> nieuw hoofdstuk</w:t>
      </w:r>
      <w:r w:rsidRPr="00835EF7" w:rsidR="2566C7EE">
        <w:t>ken</w:t>
      </w:r>
      <w:r w:rsidRPr="00835EF7">
        <w:t xml:space="preserve"> aan de </w:t>
      </w:r>
      <w:r w:rsidRPr="00835EF7">
        <w:t>TwG</w:t>
      </w:r>
      <w:r w:rsidRPr="00835EF7">
        <w:t xml:space="preserve"> toegevoegd waarin </w:t>
      </w:r>
      <w:r w:rsidRPr="00835EF7" w:rsidR="15A3D427">
        <w:t>enerzijds</w:t>
      </w:r>
      <w:r w:rsidRPr="00835EF7">
        <w:t xml:space="preserve"> </w:t>
      </w:r>
      <w:r w:rsidRPr="00835EF7" w:rsidR="0FE4323E">
        <w:t xml:space="preserve">een tweetal zorgplichten wordt vastgelegd en waarin </w:t>
      </w:r>
      <w:r w:rsidRPr="00835EF7" w:rsidR="77F0DEC0">
        <w:t xml:space="preserve">anderzijds </w:t>
      </w:r>
      <w:r w:rsidRPr="00835EF7">
        <w:t xml:space="preserve">de bepalingen ten aanzien van de </w:t>
      </w:r>
      <w:r w:rsidRPr="00835EF7" w:rsidR="003A5F77">
        <w:t>Staat van Groningen en Noord-Drenthe</w:t>
      </w:r>
      <w:r w:rsidRPr="00835EF7">
        <w:t xml:space="preserve"> worden </w:t>
      </w:r>
      <w:r w:rsidRPr="00835EF7" w:rsidR="40975A9C">
        <w:t>opgenomen</w:t>
      </w:r>
      <w:r w:rsidRPr="00835EF7">
        <w:t>.</w:t>
      </w:r>
      <w:r w:rsidRPr="00835EF7" w:rsidR="51927C21">
        <w:t xml:space="preserve"> </w:t>
      </w:r>
      <w:r w:rsidRPr="00835EF7" w:rsidR="00D952A0">
        <w:t xml:space="preserve">In </w:t>
      </w:r>
      <w:r w:rsidRPr="00835EF7" w:rsidR="00C90246">
        <w:t>parag</w:t>
      </w:r>
      <w:r w:rsidRPr="00835EF7" w:rsidR="00ED73C8">
        <w:t>raaf 2.1</w:t>
      </w:r>
      <w:r w:rsidRPr="00835EF7" w:rsidR="00D952A0">
        <w:t xml:space="preserve"> is uitgebreid ingegaan op de zorgplichten op het gebied van brede welvaart en verduurzaming door isolatie</w:t>
      </w:r>
      <w:r w:rsidR="008A751A">
        <w:t xml:space="preserve"> </w:t>
      </w:r>
      <w:r w:rsidRPr="009F03BA" w:rsidR="008A751A">
        <w:t>(en het daarop gebaseerde uitvoeringsprogramma Rijk)</w:t>
      </w:r>
      <w:r w:rsidRPr="00835EF7" w:rsidR="00D952A0">
        <w:t xml:space="preserve"> en op het systeem rondom de </w:t>
      </w:r>
      <w:r w:rsidRPr="00835EF7" w:rsidR="003A5F77">
        <w:t>Staat van Groningen en Noord-Drenthe</w:t>
      </w:r>
      <w:r w:rsidRPr="00835EF7" w:rsidR="00D952A0">
        <w:t xml:space="preserve">. </w:t>
      </w:r>
      <w:r w:rsidRPr="009F03BA" w:rsidR="00840C65">
        <w:t>Het uitvoeringsprogramma Rijk dient ter invulling van de zorgplichten.</w:t>
      </w:r>
    </w:p>
    <w:p w:rsidRPr="00575F19" w:rsidR="00AF6EF9" w:rsidP="00575F19" w14:paraId="052B952D" w14:textId="77777777">
      <w:pPr>
        <w:spacing w:after="0"/>
        <w:rPr>
          <w:szCs w:val="18"/>
        </w:rPr>
      </w:pPr>
    </w:p>
    <w:p w:rsidRPr="00575F19" w:rsidR="00ED5626" w:rsidP="00575F19" w14:paraId="40AEC43D" w14:textId="71C0F7E7">
      <w:pPr>
        <w:spacing w:after="0"/>
      </w:pPr>
      <w:bookmarkStart w:name="_Hlk169006436" w:id="71"/>
      <w:r w:rsidRPr="3B761F2C">
        <w:rPr>
          <w:i/>
          <w:iCs/>
        </w:rPr>
        <w:t xml:space="preserve">Artikel I, onderdeel </w:t>
      </w:r>
      <w:r w:rsidR="00CD111B">
        <w:rPr>
          <w:i/>
          <w:iCs/>
        </w:rPr>
        <w:t>P</w:t>
      </w:r>
    </w:p>
    <w:p w:rsidRPr="00575F19" w:rsidR="00ED5626" w:rsidP="00575F19" w14:paraId="0BAB2796" w14:textId="1BEB54CE">
      <w:pPr>
        <w:spacing w:after="0"/>
        <w:rPr>
          <w:szCs w:val="18"/>
        </w:rPr>
      </w:pPr>
      <w:r w:rsidRPr="00835EF7">
        <w:t xml:space="preserve">Dit onderdeel beoogt artikel 14 aan te passen op een aantal onderdelen. </w:t>
      </w:r>
      <w:r w:rsidRPr="00835EF7" w:rsidR="7FBF7374">
        <w:t>V</w:t>
      </w:r>
      <w:r w:rsidRPr="00835EF7" w:rsidR="4B9C6F18">
        <w:t xml:space="preserve">anwege de hoeveelheid aanpassingen </w:t>
      </w:r>
      <w:r w:rsidRPr="00835EF7" w:rsidR="62646229">
        <w:t xml:space="preserve">wordt </w:t>
      </w:r>
      <w:r w:rsidRPr="00835EF7" w:rsidR="47D1B32C">
        <w:t xml:space="preserve">voorgesteld </w:t>
      </w:r>
      <w:r w:rsidRPr="00835EF7" w:rsidR="7FBF7374">
        <w:t>om dit artikel geheel te vervangen.</w:t>
      </w:r>
      <w:r w:rsidRPr="00835EF7" w:rsidR="6CF59DB4">
        <w:t xml:space="preserve"> In het nieuwe artikel</w:t>
      </w:r>
      <w:r w:rsidRPr="00835EF7" w:rsidR="5C75A8F9">
        <w:t xml:space="preserve"> 14</w:t>
      </w:r>
      <w:r w:rsidRPr="00835EF7" w:rsidR="6CF59DB4">
        <w:t xml:space="preserve"> </w:t>
      </w:r>
      <w:r w:rsidRPr="00835EF7" w:rsidR="6EAEC6E4">
        <w:t>wordt het koste-wat-kost-principe vastgelegd voor de schadeafhandeling en de versterkingsoperatie</w:t>
      </w:r>
      <w:r w:rsidRPr="00835EF7" w:rsidR="32F32539">
        <w:t xml:space="preserve"> alsmede voor de diverse vormen van bijstand</w:t>
      </w:r>
      <w:r w:rsidRPr="00835EF7" w:rsidR="6EAEC6E4">
        <w:t xml:space="preserve">. Daartoe wordt ten aanzien van de schadeafhandeling de bestaande bepaling met betrekking tot de financiële middelen die ter beschikking worden gesteld aan het IMG </w:t>
      </w:r>
      <w:r w:rsidRPr="00835EF7" w:rsidR="275C83A3">
        <w:t>uit het oorspronkelijke</w:t>
      </w:r>
      <w:r w:rsidRPr="00835EF7" w:rsidR="6EAEC6E4">
        <w:t xml:space="preserve"> eerste lid van artikel 14 aangevuld door te bepalen dat dit geschiedt voor zo lang dat nodig is</w:t>
      </w:r>
      <w:r w:rsidRPr="00835EF7" w:rsidR="13D5D22F">
        <w:t xml:space="preserve"> (artikel 14 (nieuw), onderdeel a)</w:t>
      </w:r>
      <w:r w:rsidRPr="00835EF7" w:rsidR="6EAEC6E4">
        <w:t xml:space="preserve">. Voorts wordt </w:t>
      </w:r>
      <w:r w:rsidRPr="00835EF7" w:rsidR="6B3CAB81">
        <w:t xml:space="preserve">een vergelijkbare bepaling opgenomen </w:t>
      </w:r>
      <w:r w:rsidRPr="00835EF7" w:rsidR="6EAEC6E4">
        <w:t>ten aanzien van de financiële middelen voor de versterkingsoperatie</w:t>
      </w:r>
      <w:r>
        <w:rPr>
          <w:rStyle w:val="FootnoteReference"/>
        </w:rPr>
        <w:footnoteReference w:id="70"/>
      </w:r>
      <w:r w:rsidRPr="00835EF7" w:rsidR="6EAEC6E4">
        <w:t xml:space="preserve">. Ook hiervoor geldt dat de benodigde middelen worden gereserveerd voor zo </w:t>
      </w:r>
      <w:r w:rsidRPr="00835EF7" w:rsidR="6EAEC6E4">
        <w:t xml:space="preserve">lang als dat nodig is. </w:t>
      </w:r>
      <w:r w:rsidRPr="00835EF7" w:rsidR="758FB111">
        <w:t>Hiervoor</w:t>
      </w:r>
      <w:r w:rsidRPr="00835EF7" w:rsidR="00652848">
        <w:t xml:space="preserve"> </w:t>
      </w:r>
      <w:r w:rsidRPr="00835EF7" w:rsidR="6EAEC6E4">
        <w:t xml:space="preserve">wordt bepaald dat de financiële middelen dienen ter uitvoering van de taken en bevoegdheden in hoofdstuk 5. Daarmee wordt gedoeld op alle taken en bevoegdheden voor de versterkingsoperatie, van de minister (in de praktijk de NCG als uitvoeringsorganisatie), het ACVG, </w:t>
      </w:r>
      <w:r w:rsidR="00B76FF9">
        <w:t xml:space="preserve">het </w:t>
      </w:r>
      <w:r w:rsidRPr="00835EF7" w:rsidR="6EAEC6E4">
        <w:t>SodM</w:t>
      </w:r>
      <w:r w:rsidRPr="00835EF7" w:rsidR="6EAEC6E4">
        <w:t xml:space="preserve"> en de gemeenteraden van de betrokken gemeenten. Deze taken en bevoegdheden zijn alle gericht op het voorkomen dat de veiligheid wordt geschaad zoals dat in artikel 13ba als uitgangspunt voor de versterkingsoperatie is verankerd.</w:t>
      </w:r>
      <w:r w:rsidRPr="00835EF7" w:rsidR="617E1683">
        <w:t xml:space="preserve"> Tot slot wordt ook voor de taken en bevoegdheden die zijn opgenomen in </w:t>
      </w:r>
      <w:r w:rsidRPr="00835EF7" w:rsidR="00D77033">
        <w:t xml:space="preserve">hoofdstuk </w:t>
      </w:r>
      <w:r w:rsidRPr="00835EF7" w:rsidR="617E1683">
        <w:t>5a het koste-wat-</w:t>
      </w:r>
      <w:r w:rsidRPr="00835EF7" w:rsidR="46B6AC6C">
        <w:t xml:space="preserve">kost-principe </w:t>
      </w:r>
      <w:r w:rsidRPr="00835EF7" w:rsidR="2599C1AE">
        <w:t>vastgelegd</w:t>
      </w:r>
      <w:r w:rsidRPr="00835EF7" w:rsidR="46B6AC6C">
        <w:t>.</w:t>
      </w:r>
      <w:r w:rsidRPr="00835EF7" w:rsidR="1C7B87CF">
        <w:t xml:space="preserve"> Het in dat hoofdstuk opgenomen artikel 13n gaat over de verschillende vormen van bijstand </w:t>
      </w:r>
      <w:r w:rsidRPr="00835EF7" w:rsidR="2E6832F9">
        <w:t>waarop</w:t>
      </w:r>
      <w:r w:rsidRPr="00835EF7" w:rsidR="1C7B87CF">
        <w:t xml:space="preserve"> </w:t>
      </w:r>
      <w:r w:rsidRPr="00835EF7" w:rsidR="186F2523">
        <w:t>een eigenaar van een ge</w:t>
      </w:r>
      <w:r w:rsidRPr="00835EF7" w:rsidR="274C6407">
        <w:t>b</w:t>
      </w:r>
      <w:r w:rsidRPr="00835EF7" w:rsidR="186F2523">
        <w:t>ouw</w:t>
      </w:r>
      <w:r w:rsidRPr="00835EF7" w:rsidR="46B6AC6C">
        <w:t xml:space="preserve"> </w:t>
      </w:r>
      <w:r w:rsidRPr="00835EF7" w:rsidR="234DF67C">
        <w:t>een beroep kan doen</w:t>
      </w:r>
      <w:r w:rsidRPr="00835EF7" w:rsidR="02E48448">
        <w:t xml:space="preserve"> in het kader van de schadeafhandeling en de versterkingsoperatie.</w:t>
      </w:r>
    </w:p>
    <w:p w:rsidRPr="00575F19" w:rsidR="00ED5626" w:rsidP="00575F19" w14:paraId="401A6DA6" w14:textId="77777777">
      <w:pPr>
        <w:spacing w:after="0"/>
        <w:rPr>
          <w:szCs w:val="18"/>
        </w:rPr>
      </w:pPr>
    </w:p>
    <w:bookmarkEnd w:id="71"/>
    <w:p w:rsidRPr="00835EF7" w:rsidR="3AFEF7E3" w:rsidP="3B761F2C" w14:paraId="1D2B95A4" w14:textId="6D98D3C3">
      <w:pPr>
        <w:spacing w:after="0"/>
        <w:rPr>
          <w:i/>
        </w:rPr>
      </w:pPr>
      <w:r w:rsidRPr="3B761F2C">
        <w:rPr>
          <w:i/>
          <w:iCs/>
        </w:rPr>
        <w:t xml:space="preserve">Artikel I, onderdeel </w:t>
      </w:r>
      <w:r w:rsidR="00CD111B">
        <w:rPr>
          <w:i/>
          <w:iCs/>
        </w:rPr>
        <w:t>Q</w:t>
      </w:r>
    </w:p>
    <w:p w:rsidRPr="00575F19" w:rsidR="263596AE" w:rsidP="00575F19" w14:paraId="3ACFEB98" w14:textId="3BFCD491">
      <w:pPr>
        <w:spacing w:after="0"/>
        <w:rPr>
          <w:szCs w:val="18"/>
        </w:rPr>
      </w:pPr>
      <w:r>
        <w:t>In hoofdstuk 6 wordt met het voorgestelde artikel 14a</w:t>
      </w:r>
      <w:r w:rsidRPr="00835EF7" w:rsidR="3A53689A">
        <w:t xml:space="preserve"> geborgd dat </w:t>
      </w:r>
      <w:r w:rsidR="00B15C4C">
        <w:t>in de</w:t>
      </w:r>
      <w:r w:rsidRPr="00835EF7" w:rsidR="00B15C4C">
        <w:t xml:space="preserve"> </w:t>
      </w:r>
      <w:r w:rsidRPr="00835EF7" w:rsidR="00CD111B">
        <w:t xml:space="preserve">voorstellen van wet voor de </w:t>
      </w:r>
      <w:r w:rsidRPr="00835EF7" w:rsidR="3A53689A">
        <w:t>jaarlijkse begrotingen</w:t>
      </w:r>
      <w:r w:rsidRPr="00835EF7" w:rsidR="7C3B9E70">
        <w:t xml:space="preserve"> van de diverse</w:t>
      </w:r>
      <w:r w:rsidRPr="00835EF7" w:rsidR="57333661">
        <w:t xml:space="preserve"> betrokken</w:t>
      </w:r>
      <w:r w:rsidRPr="00835EF7" w:rsidR="7C3B9E70">
        <w:t xml:space="preserve"> ministeries </w:t>
      </w:r>
      <w:r>
        <w:t>gedurende de looptijd van de generatielange betrokkenheid</w:t>
      </w:r>
      <w:r w:rsidRPr="00835EF7" w:rsidR="7C3B9E70">
        <w:t xml:space="preserve"> middelen beschikbaar worden gesteld ten aanzien van de zorgplichten z</w:t>
      </w:r>
      <w:r w:rsidRPr="00835EF7" w:rsidR="4E5406FF">
        <w:t xml:space="preserve">oals opgenomen in de artikelen 13o en 13p. </w:t>
      </w:r>
      <w:r w:rsidR="003B66FD">
        <w:t xml:space="preserve">Het gaat hierbij alleen om </w:t>
      </w:r>
      <w:r w:rsidR="00D70CE3">
        <w:t>een verplichting voor de</w:t>
      </w:r>
      <w:r w:rsidR="003B66FD">
        <w:t xml:space="preserve"> regering</w:t>
      </w:r>
      <w:r w:rsidR="00D70CE3">
        <w:t xml:space="preserve"> over de </w:t>
      </w:r>
      <w:r w:rsidR="003B66FD">
        <w:t>in te dienen begrotingswetsvoorstellen, waarbij in die wetsvoorstellen de hoogte van de bedragen zal worden bepaald</w:t>
      </w:r>
      <w:r w:rsidR="00D70CE3">
        <w:t xml:space="preserve">. Dit laat het parlementaire budgetrecht </w:t>
      </w:r>
      <w:r>
        <w:t xml:space="preserve">zoals vastgelegd in artikel 2.3 van de Comptabiliteitswet 2016 </w:t>
      </w:r>
      <w:r w:rsidR="00D70CE3">
        <w:t>dus ongemoeid</w:t>
      </w:r>
      <w:r w:rsidRPr="00650B7D" w:rsidR="00D70CE3">
        <w:t>.</w:t>
      </w:r>
      <w:r w:rsidRPr="00650B7D" w:rsidR="003B66FD">
        <w:t xml:space="preserve"> </w:t>
      </w:r>
      <w:r w:rsidRPr="00650B7D" w:rsidR="00B848F9">
        <w:t>Dit is in het artikel bevestigd door te bepalen dat de verplichting geldt onverminderd dit artikel 2.3.</w:t>
      </w:r>
      <w:r w:rsidRPr="00835EF7" w:rsidR="6E5B5D48">
        <w:t xml:space="preserve"> </w:t>
      </w:r>
    </w:p>
    <w:p w:rsidRPr="00575F19" w:rsidR="03A395A0" w:rsidP="00575F19" w14:paraId="124C80C7" w14:textId="6790E201">
      <w:pPr>
        <w:spacing w:after="0"/>
        <w:rPr>
          <w:szCs w:val="18"/>
          <w:highlight w:val="yellow"/>
        </w:rPr>
      </w:pPr>
    </w:p>
    <w:p w:rsidRPr="00835EF7" w:rsidR="03B2DA5C" w:rsidP="3B761F2C" w14:paraId="5ED4813A" w14:textId="6D739B5C">
      <w:pPr>
        <w:spacing w:after="0"/>
        <w:rPr>
          <w:i/>
        </w:rPr>
      </w:pPr>
      <w:r w:rsidRPr="3B761F2C">
        <w:rPr>
          <w:i/>
          <w:iCs/>
        </w:rPr>
        <w:t xml:space="preserve">Artikel I, onderdeel </w:t>
      </w:r>
      <w:r w:rsidR="00CD111B">
        <w:rPr>
          <w:i/>
          <w:iCs/>
        </w:rPr>
        <w:t>R</w:t>
      </w:r>
    </w:p>
    <w:p w:rsidRPr="00575F19" w:rsidR="263596AE" w:rsidP="00575F19" w14:paraId="6A0BAB56" w14:textId="3EB2BE18">
      <w:pPr>
        <w:spacing w:after="0"/>
        <w:rPr>
          <w:szCs w:val="18"/>
        </w:rPr>
      </w:pPr>
      <w:r w:rsidRPr="00835EF7">
        <w:t xml:space="preserve">Dit onderdeel voegt een nieuw </w:t>
      </w:r>
      <w:r w:rsidRPr="00835EF7" w:rsidR="002462F6">
        <w:t>h</w:t>
      </w:r>
      <w:r w:rsidRPr="00835EF7">
        <w:t xml:space="preserve">oofdstuk </w:t>
      </w:r>
      <w:r w:rsidRPr="00835EF7" w:rsidR="1711EEB2">
        <w:t>toe aa</w:t>
      </w:r>
      <w:r w:rsidRPr="00835EF7">
        <w:t xml:space="preserve">n de </w:t>
      </w:r>
      <w:r w:rsidRPr="00835EF7">
        <w:t>TwG</w:t>
      </w:r>
      <w:r w:rsidRPr="00835EF7">
        <w:t>.</w:t>
      </w:r>
      <w:r w:rsidRPr="00835EF7" w:rsidR="73771766">
        <w:t xml:space="preserve"> </w:t>
      </w:r>
      <w:r w:rsidRPr="00835EF7" w:rsidR="41F744FB">
        <w:t>Bij d</w:t>
      </w:r>
      <w:r w:rsidRPr="00835EF7" w:rsidR="73771766">
        <w:t>e parlementaire behandeling van het wetsvoorstel beëindiging gaswinning Groningen</w:t>
      </w:r>
      <w:r w:rsidRPr="00835EF7" w:rsidR="55D32B00">
        <w:t>veld is een amendement aangenom</w:t>
      </w:r>
      <w:r w:rsidRPr="00835EF7" w:rsidR="15975353">
        <w:t>en</w:t>
      </w:r>
      <w:r w:rsidRPr="00835EF7" w:rsidR="2873E8CC">
        <w:t xml:space="preserve"> waarmee een tweede lid </w:t>
      </w:r>
      <w:r w:rsidRPr="00835EF7" w:rsidR="79E9FACD">
        <w:t>is</w:t>
      </w:r>
      <w:r w:rsidRPr="00835EF7" w:rsidR="2873E8CC">
        <w:t xml:space="preserve"> toegevoegd aan artikel 52c van de Mijnbouwwet.</w:t>
      </w:r>
      <w:r>
        <w:rPr>
          <w:rStyle w:val="FootnoteReference"/>
        </w:rPr>
        <w:footnoteReference w:id="71"/>
      </w:r>
      <w:r w:rsidRPr="00835EF7" w:rsidR="73771766">
        <w:t xml:space="preserve"> </w:t>
      </w:r>
      <w:r w:rsidRPr="00835EF7" w:rsidR="645A7F68">
        <w:t xml:space="preserve">Kort gezegd </w:t>
      </w:r>
      <w:r w:rsidRPr="00835EF7" w:rsidR="2828E6A2">
        <w:t>werd daarmee beoogd te voorkomen dat na het einde van de winning van gas uit het Groningenveld</w:t>
      </w:r>
      <w:r w:rsidRPr="00835EF7" w:rsidR="28BC10BD">
        <w:t xml:space="preserve"> verschillen tussen </w:t>
      </w:r>
      <w:r w:rsidRPr="00835EF7" w:rsidR="709E54FA">
        <w:t>de bewoners van het aardbevingsgebied</w:t>
      </w:r>
      <w:r w:rsidRPr="00835EF7" w:rsidR="2828E6A2">
        <w:t xml:space="preserve"> </w:t>
      </w:r>
      <w:r w:rsidRPr="00835EF7" w:rsidR="635F92A8">
        <w:t xml:space="preserve">kunnen ontstaan bij de schadeafhandeling en versterking. Het voorgestelde onderdeel verplaatst de inhoud </w:t>
      </w:r>
      <w:r w:rsidRPr="00835EF7" w:rsidR="5AA5BE7E">
        <w:t xml:space="preserve">uit </w:t>
      </w:r>
      <w:r w:rsidRPr="00835EF7" w:rsidR="01D6E549">
        <w:t xml:space="preserve">artikel 52c, tweede lid, van de Mijnbouwwet naar de </w:t>
      </w:r>
      <w:r w:rsidRPr="00835EF7" w:rsidR="01D6E549">
        <w:t>TwG</w:t>
      </w:r>
      <w:r w:rsidRPr="00835EF7" w:rsidR="01D6E549">
        <w:t xml:space="preserve">. Juist omdat het hier gaat om onderwerpen die onder de reikwijdte van de </w:t>
      </w:r>
      <w:r w:rsidRPr="00835EF7" w:rsidR="01D6E549">
        <w:t>TwG</w:t>
      </w:r>
      <w:r w:rsidRPr="00835EF7" w:rsidR="01D6E549">
        <w:t xml:space="preserve"> vallen en niet onder die van</w:t>
      </w:r>
      <w:r w:rsidRPr="00835EF7" w:rsidR="39917818">
        <w:t xml:space="preserve"> de Mijnbouwwet, past deze opdracht beter in de </w:t>
      </w:r>
      <w:r w:rsidRPr="00835EF7" w:rsidR="39917818">
        <w:t>TwG</w:t>
      </w:r>
      <w:r w:rsidRPr="00835EF7" w:rsidR="39917818">
        <w:t>. Bijkomende reden is dat met het aantreden van het nieuwe kabinet op 2 juli jl. de ver</w:t>
      </w:r>
      <w:r w:rsidRPr="00835EF7" w:rsidR="4FF186CF">
        <w:t xml:space="preserve">antwoordelijkheid voor de wetgeving op het gebied van de schadeafhandeling en de versterking niet langer in dezelfde hand is als </w:t>
      </w:r>
      <w:r w:rsidRPr="00835EF7" w:rsidR="5B16DD71">
        <w:t xml:space="preserve">de Mijnbouwwet. De </w:t>
      </w:r>
      <w:r w:rsidRPr="00835EF7" w:rsidR="5B16DD71">
        <w:t>TwG</w:t>
      </w:r>
      <w:r w:rsidRPr="00835EF7" w:rsidR="5B16DD71">
        <w:t xml:space="preserve"> valt vanaf dat moment immers onder de </w:t>
      </w:r>
      <w:r w:rsidRPr="00835EF7" w:rsidR="00204F92">
        <w:t>M</w:t>
      </w:r>
      <w:r w:rsidRPr="00835EF7" w:rsidR="5B16DD71">
        <w:t xml:space="preserve">inister van BZK, terwijl de Mijnbouwwet onder de verantwoordelijkheid van de </w:t>
      </w:r>
      <w:r w:rsidRPr="00835EF7" w:rsidR="00204F92">
        <w:t>M</w:t>
      </w:r>
      <w:r w:rsidRPr="00835EF7" w:rsidR="5B16DD71">
        <w:t>inister van Klimaat en Groene Groei</w:t>
      </w:r>
      <w:r w:rsidRPr="00835EF7" w:rsidR="26B989EA">
        <w:t xml:space="preserve"> is gebracht. </w:t>
      </w:r>
    </w:p>
    <w:p w:rsidRPr="00575F19" w:rsidR="03A395A0" w:rsidP="00575F19" w14:paraId="4FF1EECD" w14:textId="3EAB96BE">
      <w:pPr>
        <w:spacing w:after="0"/>
        <w:rPr>
          <w:szCs w:val="18"/>
          <w:highlight w:val="yellow"/>
        </w:rPr>
      </w:pPr>
    </w:p>
    <w:p w:rsidRPr="00835EF7" w:rsidR="3C8A4705" w:rsidP="3B761F2C" w14:paraId="6628A814" w14:textId="071C0CB7">
      <w:pPr>
        <w:spacing w:after="0"/>
        <w:rPr>
          <w:i/>
        </w:rPr>
      </w:pPr>
      <w:r w:rsidRPr="3B761F2C">
        <w:rPr>
          <w:i/>
          <w:iCs/>
        </w:rPr>
        <w:t xml:space="preserve">Artikel I, onderdeel </w:t>
      </w:r>
      <w:r w:rsidR="00CD111B">
        <w:rPr>
          <w:i/>
          <w:iCs/>
        </w:rPr>
        <w:t>S</w:t>
      </w:r>
    </w:p>
    <w:p w:rsidRPr="00575F19" w:rsidR="67B9F69E" w:rsidP="00575F19" w14:paraId="426FFA35" w14:textId="5A20785C">
      <w:pPr>
        <w:spacing w:after="0"/>
      </w:pPr>
      <w:r>
        <w:t xml:space="preserve">Voorgesteld wordt om artikel 20 van de </w:t>
      </w:r>
      <w:r>
        <w:t>TwG</w:t>
      </w:r>
      <w:r>
        <w:t xml:space="preserve"> te schrappen. In dit artikel is thans </w:t>
      </w:r>
      <w:r w:rsidR="52CFF9E0">
        <w:t xml:space="preserve">de </w:t>
      </w:r>
      <w:r w:rsidR="37CC89E3">
        <w:t xml:space="preserve">tweejaarlijkse </w:t>
      </w:r>
      <w:r>
        <w:t xml:space="preserve">evaluatie van </w:t>
      </w:r>
      <w:r w:rsidR="04B19B32">
        <w:t xml:space="preserve">de </w:t>
      </w:r>
      <w:r w:rsidR="04B19B32">
        <w:t>TwG</w:t>
      </w:r>
      <w:r w:rsidR="04B19B32">
        <w:t xml:space="preserve"> </w:t>
      </w:r>
      <w:r w:rsidR="524AA5BD">
        <w:t xml:space="preserve">geregeld. </w:t>
      </w:r>
      <w:r w:rsidR="49D63ADA">
        <w:t xml:space="preserve">Deze bepaling hield onder andere verband met het beoogde tijdelijke karakter van deze speciale wet voor Groningen. </w:t>
      </w:r>
      <w:r w:rsidR="524AA5BD">
        <w:t xml:space="preserve">Aangezien over de band van de </w:t>
      </w:r>
      <w:r w:rsidR="003A5F77">
        <w:t>Staat van Groningen en Noord-Drenthe</w:t>
      </w:r>
      <w:r w:rsidR="524AA5BD">
        <w:t xml:space="preserve"> </w:t>
      </w:r>
      <w:r w:rsidR="7C6BA3DD">
        <w:t xml:space="preserve">nu jaarlijks zal worden gemonitord wat de stand van zaken is rondom Groningen en daarnaast het tijdelijke karakter van de </w:t>
      </w:r>
      <w:r w:rsidR="7C6BA3DD">
        <w:t>TwG</w:t>
      </w:r>
      <w:r w:rsidR="7C6BA3DD">
        <w:t xml:space="preserve"> wordt beëindigd, is arti</w:t>
      </w:r>
      <w:r w:rsidR="1DB352FE">
        <w:t xml:space="preserve">kel 20 niet langer passend op deze nieuwe situatie en dient het derhalve te worden geschrapt. </w:t>
      </w:r>
      <w:r w:rsidR="77DAFFCA">
        <w:t>Zie hierover ook paragraaf 2.6.</w:t>
      </w:r>
    </w:p>
    <w:p w:rsidRPr="00575F19" w:rsidR="7578BDB0" w:rsidP="00575F19" w14:paraId="28464CAF" w14:textId="63A94A01">
      <w:pPr>
        <w:spacing w:after="0"/>
        <w:rPr>
          <w:i/>
          <w:iCs/>
          <w:szCs w:val="18"/>
        </w:rPr>
      </w:pPr>
    </w:p>
    <w:p w:rsidRPr="00835EF7" w:rsidR="47E54581" w:rsidP="3B761F2C" w14:paraId="2D9494BD" w14:textId="2AB63DE3">
      <w:pPr>
        <w:spacing w:after="0"/>
        <w:rPr>
          <w:i/>
        </w:rPr>
      </w:pPr>
      <w:r w:rsidRPr="3B761F2C">
        <w:rPr>
          <w:i/>
          <w:iCs/>
        </w:rPr>
        <w:t xml:space="preserve">Artikel I, onderdeel </w:t>
      </w:r>
      <w:r w:rsidR="00CD111B">
        <w:rPr>
          <w:i/>
          <w:iCs/>
        </w:rPr>
        <w:t>T</w:t>
      </w:r>
    </w:p>
    <w:p w:rsidRPr="00575F19" w:rsidR="4F2FB366" w:rsidP="00575F19" w14:paraId="1B4D9BCB" w14:textId="596B8B46">
      <w:pPr>
        <w:spacing w:after="0"/>
      </w:pPr>
      <w:r>
        <w:t xml:space="preserve">Dit onderdeel verandert de citeertitel van de </w:t>
      </w:r>
      <w:r>
        <w:t>TwG</w:t>
      </w:r>
      <w:r>
        <w:t xml:space="preserve"> in de Wet Groningen om </w:t>
      </w:r>
      <w:r w:rsidR="1E393AFE">
        <w:t xml:space="preserve">ook </w:t>
      </w:r>
      <w:r>
        <w:t xml:space="preserve">op deze manier de generatielange betrokkenheid bij Groningen </w:t>
      </w:r>
      <w:r w:rsidR="0D6241A4">
        <w:t xml:space="preserve">tot uiting te brengen. </w:t>
      </w:r>
      <w:r w:rsidR="2AD17373">
        <w:t>Zie hierover ook paragraaf 2.6.</w:t>
      </w:r>
    </w:p>
    <w:p w:rsidRPr="00575F19" w:rsidR="7578BDB0" w:rsidP="00575F19" w14:paraId="30923A42" w14:textId="5AFF13BF">
      <w:pPr>
        <w:spacing w:after="0"/>
        <w:rPr>
          <w:szCs w:val="18"/>
        </w:rPr>
      </w:pPr>
    </w:p>
    <w:p w:rsidRPr="00835EF7" w:rsidR="70855102" w:rsidP="00575F19" w14:paraId="640FE1D9" w14:textId="407259C0">
      <w:pPr>
        <w:spacing w:after="0"/>
        <w:rPr>
          <w:i/>
        </w:rPr>
      </w:pPr>
      <w:r w:rsidRPr="00835EF7">
        <w:rPr>
          <w:i/>
        </w:rPr>
        <w:t>Artikel II</w:t>
      </w:r>
    </w:p>
    <w:p w:rsidRPr="00575F19" w:rsidR="70855102" w:rsidP="00575F19" w14:paraId="058C64C2" w14:textId="79B0B301">
      <w:pPr>
        <w:spacing w:after="0"/>
        <w:rPr>
          <w:szCs w:val="18"/>
        </w:rPr>
      </w:pPr>
      <w:r w:rsidRPr="00835EF7">
        <w:t>Via het voorgesteld</w:t>
      </w:r>
      <w:r w:rsidRPr="00835EF7" w:rsidR="7035197A">
        <w:t>e</w:t>
      </w:r>
      <w:r w:rsidRPr="00835EF7">
        <w:t xml:space="preserve"> artikel II van dit wetvoorstel wordt de Mijnbouwwet op diverse plaatsen gewijzigd met het oog op de introductie van collegiaal bestuur bij </w:t>
      </w:r>
      <w:r w:rsidR="00B76FF9">
        <w:t xml:space="preserve">het </w:t>
      </w:r>
      <w:r w:rsidRPr="00835EF7">
        <w:t>SodM</w:t>
      </w:r>
      <w:r w:rsidRPr="00835EF7">
        <w:t>.</w:t>
      </w:r>
      <w:r w:rsidRPr="00835EF7" w:rsidR="5D424992">
        <w:t xml:space="preserve"> </w:t>
      </w:r>
      <w:r w:rsidRPr="00835EF7" w:rsidR="0A3B4638">
        <w:t>D</w:t>
      </w:r>
      <w:r w:rsidRPr="00835EF7" w:rsidR="5D424992">
        <w:t>e Mijnbouwwet richt zich ten behoeve van de uitoefening van de taken tot nu toe tot de inspecteur-generaal der mijnen. Met de introductie van een meerhoofdige leiding in de vorm van een collegiaal bestuur</w:t>
      </w:r>
      <w:r w:rsidRPr="00835EF7" w:rsidR="7CB2437F">
        <w:t xml:space="preserve"> wordt </w:t>
      </w:r>
      <w:r w:rsidRPr="00835EF7" w:rsidR="4EF2EB6E">
        <w:t xml:space="preserve">voortaan aangesloten bij het bestuur van </w:t>
      </w:r>
      <w:r w:rsidR="00B76FF9">
        <w:t xml:space="preserve">het </w:t>
      </w:r>
      <w:r w:rsidRPr="00835EF7" w:rsidR="4EF2EB6E">
        <w:t>SodM</w:t>
      </w:r>
      <w:r w:rsidRPr="00835EF7" w:rsidR="4EF2EB6E">
        <w:t xml:space="preserve"> zoals vastgelegd in het aangepaste artikel 126.</w:t>
      </w:r>
      <w:r w:rsidRPr="00835EF7" w:rsidR="06E0B979">
        <w:t xml:space="preserve"> Daarnaast wordt via dit artikel voorzien in de verplichting om een commissie van advies in te stellen</w:t>
      </w:r>
      <w:r w:rsidRPr="00835EF7" w:rsidR="40BFBB04">
        <w:t>.</w:t>
      </w:r>
      <w:r w:rsidRPr="00835EF7" w:rsidR="00BA5B75">
        <w:t xml:space="preserve"> Zie hierover ook paragraaf 2.4.</w:t>
      </w:r>
      <w:r w:rsidRPr="00835EF7" w:rsidR="00CD111B">
        <w:t xml:space="preserve"> </w:t>
      </w:r>
      <w:r w:rsidRPr="00835EF7" w:rsidR="00357D73">
        <w:t xml:space="preserve">Door middel van artikel I, onderdeel A, wordt </w:t>
      </w:r>
      <w:r w:rsidR="00D70CE3">
        <w:t>een</w:t>
      </w:r>
      <w:r w:rsidRPr="00835EF7" w:rsidR="00357D73">
        <w:t xml:space="preserve"> definitie van “het bestuur” toegevoegd aan artikel 1 van de Mijnbouwwet. Hierbij wordt wat </w:t>
      </w:r>
      <w:r w:rsidRPr="00835EF7" w:rsidR="002D0CF2">
        <w:t xml:space="preserve">de letteraanduiding van dit onderdeel </w:t>
      </w:r>
      <w:r w:rsidRPr="00835EF7" w:rsidR="00D70CE3">
        <w:t xml:space="preserve">betreft </w:t>
      </w:r>
      <w:r w:rsidRPr="00835EF7" w:rsidR="002D0CF2">
        <w:t xml:space="preserve">geanticipeerd op </w:t>
      </w:r>
      <w:r w:rsidRPr="00835EF7" w:rsidR="00357D73">
        <w:t>het thans bij de Tweede Kamer aanhangige voorstel van wet tot herstel van wetstechnische gebreken en leemten, alsmede aanbrenging van andere wijzigingen in diverse wetsbepaling op het terrein van het Ministerie van Klimaat en Groene Groei (Verzamelwet KGG…).</w:t>
      </w:r>
      <w:r>
        <w:rPr>
          <w:rStyle w:val="FootnoteReference"/>
        </w:rPr>
        <w:footnoteReference w:id="72"/>
      </w:r>
    </w:p>
    <w:p w:rsidRPr="00575F19" w:rsidR="7578BDB0" w:rsidP="00575F19" w14:paraId="30F9DA18" w14:textId="27AF17A6">
      <w:pPr>
        <w:spacing w:after="0"/>
        <w:rPr>
          <w:szCs w:val="18"/>
        </w:rPr>
      </w:pPr>
    </w:p>
    <w:p w:rsidRPr="00575F19" w:rsidR="4EF2EB6E" w:rsidP="00575F19" w14:paraId="0DE97AD2" w14:textId="1F3D9DEA">
      <w:pPr>
        <w:spacing w:after="0"/>
        <w:rPr>
          <w:szCs w:val="18"/>
        </w:rPr>
      </w:pPr>
      <w:r w:rsidRPr="00835EF7">
        <w:rPr>
          <w:i/>
        </w:rPr>
        <w:t>Artikel III</w:t>
      </w:r>
    </w:p>
    <w:p w:rsidRPr="00575F19" w:rsidR="4EF2EB6E" w:rsidP="00575F19" w14:paraId="5B03B298" w14:textId="6A337ED9">
      <w:pPr>
        <w:spacing w:after="0"/>
        <w:rPr>
          <w:szCs w:val="18"/>
        </w:rPr>
      </w:pPr>
      <w:r w:rsidRPr="00835EF7">
        <w:t xml:space="preserve">Door middel van dit artikel wordt bijlage 2 van de Algemene wet bestuursrecht in overeenstemming gebracht met de nieuwe citeertitel van de </w:t>
      </w:r>
      <w:r w:rsidRPr="00835EF7">
        <w:t>TwG</w:t>
      </w:r>
      <w:r w:rsidRPr="00835EF7">
        <w:t xml:space="preserve">: de </w:t>
      </w:r>
      <w:r w:rsidRPr="00835EF7" w:rsidR="00C43492">
        <w:t>W</w:t>
      </w:r>
      <w:r w:rsidRPr="00835EF7">
        <w:t>et G</w:t>
      </w:r>
      <w:r w:rsidRPr="00835EF7" w:rsidR="6A5DE342">
        <w:t xml:space="preserve">roningen. </w:t>
      </w:r>
    </w:p>
    <w:p w:rsidRPr="00575F19" w:rsidR="7578BDB0" w:rsidP="00575F19" w14:paraId="1FBDED59" w14:textId="4F31BE49">
      <w:pPr>
        <w:spacing w:after="0"/>
        <w:rPr>
          <w:szCs w:val="18"/>
        </w:rPr>
      </w:pPr>
    </w:p>
    <w:p w:rsidRPr="00575F19" w:rsidR="6A5DE342" w:rsidP="00575F19" w14:paraId="3FA0601B" w14:textId="4146E815">
      <w:pPr>
        <w:spacing w:after="0"/>
        <w:rPr>
          <w:szCs w:val="18"/>
        </w:rPr>
      </w:pPr>
      <w:r w:rsidRPr="00835EF7">
        <w:rPr>
          <w:i/>
        </w:rPr>
        <w:t>Artikel IV</w:t>
      </w:r>
    </w:p>
    <w:p w:rsidRPr="00575F19" w:rsidR="6A5DE342" w:rsidP="00575F19" w14:paraId="46131010" w14:textId="589E78DD">
      <w:pPr>
        <w:spacing w:after="0"/>
        <w:rPr>
          <w:szCs w:val="18"/>
        </w:rPr>
      </w:pPr>
      <w:r w:rsidRPr="00835EF7">
        <w:t xml:space="preserve">Het voorgestelde artikel IV van dit wetsvoorstel </w:t>
      </w:r>
      <w:r w:rsidRPr="00835EF7" w:rsidR="5954D555">
        <w:t xml:space="preserve">brengt de verwijzing naar de inspecteur-generaal der mijnen </w:t>
      </w:r>
      <w:r w:rsidRPr="00835EF7">
        <w:t xml:space="preserve">in de Rijkswet </w:t>
      </w:r>
      <w:r w:rsidRPr="00835EF7">
        <w:t>Onderzoeksraad</w:t>
      </w:r>
      <w:r w:rsidRPr="00835EF7">
        <w:t xml:space="preserve"> voor veiligheid </w:t>
      </w:r>
      <w:r w:rsidRPr="00835EF7" w:rsidR="58355BA3">
        <w:t xml:space="preserve">in overeenstemming met de wijzigingen in de Mijnbouwwet naar aanleiding van de introductie van collegiaal bestuur voor </w:t>
      </w:r>
      <w:r w:rsidR="00B76FF9">
        <w:t xml:space="preserve">het </w:t>
      </w:r>
      <w:r w:rsidRPr="00835EF7" w:rsidR="58355BA3">
        <w:t>SodM</w:t>
      </w:r>
      <w:r w:rsidRPr="00835EF7" w:rsidR="58355BA3">
        <w:t xml:space="preserve">. </w:t>
      </w:r>
    </w:p>
    <w:p w:rsidRPr="00575F19" w:rsidR="7578BDB0" w:rsidP="00575F19" w14:paraId="617E041B" w14:textId="0CC60D32">
      <w:pPr>
        <w:spacing w:after="0"/>
        <w:rPr>
          <w:szCs w:val="18"/>
        </w:rPr>
      </w:pPr>
    </w:p>
    <w:p w:rsidRPr="00835EF7" w:rsidR="58355BA3" w:rsidP="00575F19" w14:paraId="6FA486CC" w14:textId="480F77DB">
      <w:pPr>
        <w:spacing w:after="0"/>
        <w:rPr>
          <w:i/>
        </w:rPr>
      </w:pPr>
      <w:r w:rsidRPr="00835EF7">
        <w:rPr>
          <w:i/>
        </w:rPr>
        <w:t>Artikel V</w:t>
      </w:r>
    </w:p>
    <w:p w:rsidRPr="00C46FFD" w:rsidR="00C46FFD" w:rsidP="00C46FFD" w14:paraId="26999F6F" w14:textId="20BF1504">
      <w:pPr>
        <w:spacing w:after="0"/>
        <w:rPr>
          <w:szCs w:val="18"/>
        </w:rPr>
      </w:pPr>
      <w:bookmarkStart w:name="_Hlk207817985" w:id="72"/>
      <w:r w:rsidRPr="00835EF7">
        <w:t xml:space="preserve">Dit artikel regelt de inwerkingtreding van het wetsvoorstel. Dit moment wordt </w:t>
      </w:r>
      <w:r w:rsidRPr="00835EF7" w:rsidR="004222C2">
        <w:t xml:space="preserve">voor een groot deel van het wetsvoorstel </w:t>
      </w:r>
      <w:r w:rsidRPr="00835EF7">
        <w:t xml:space="preserve">bij koninklijk besluit </w:t>
      </w:r>
      <w:r w:rsidRPr="00835EF7" w:rsidR="5C26128A">
        <w:t xml:space="preserve">bepaald en kan voor </w:t>
      </w:r>
      <w:r w:rsidRPr="00835EF7" w:rsidR="78F09829">
        <w:t xml:space="preserve">de verschillende </w:t>
      </w:r>
      <w:r w:rsidR="00FE372B">
        <w:t xml:space="preserve">artikelen of </w:t>
      </w:r>
      <w:r w:rsidRPr="00835EF7" w:rsidR="78F09829">
        <w:t xml:space="preserve">onderdelen verschillend </w:t>
      </w:r>
      <w:r w:rsidRPr="00835EF7" w:rsidR="2918E016">
        <w:t>worden vastgesteld.</w:t>
      </w:r>
      <w:r w:rsidR="00FE372B">
        <w:t xml:space="preserve"> </w:t>
      </w:r>
      <w:r w:rsidRPr="00835EF7" w:rsidR="004222C2">
        <w:t xml:space="preserve">Voor enkele onderdelen wordt voorzien in terugwerkende kracht. Het betreft in de eerste plaats de bepaling ten aanzien van de </w:t>
      </w:r>
      <w:r w:rsidR="004222C2">
        <w:t xml:space="preserve">aanvullende taak van het IMG om gerichte voorlichting te geven over de schadeafhandeling aan bewoners en </w:t>
      </w:r>
      <w:r w:rsidR="0093505D">
        <w:t xml:space="preserve">(oud) </w:t>
      </w:r>
      <w:r w:rsidR="004222C2">
        <w:t>eigenaren van gebouwen binnen het IMG-effectgebied</w:t>
      </w:r>
      <w:r w:rsidR="006F6D10">
        <w:t xml:space="preserve">. </w:t>
      </w:r>
      <w:r>
        <w:t xml:space="preserve">Zoals in paragraaf </w:t>
      </w:r>
      <w:r w:rsidR="00CE7616">
        <w:t>2.3.7</w:t>
      </w:r>
      <w:r>
        <w:t xml:space="preserve"> toegelicht, krijgt het IMG deze aanvullende taak mede naar aanleiding van signalen van de Nationale Ombudsman en het advies van de Commissie Van Geel. </w:t>
      </w:r>
      <w:r w:rsidR="00CE7616">
        <w:t>Het kan hier b</w:t>
      </w:r>
      <w:r w:rsidRPr="00835EF7">
        <w:t xml:space="preserve">ijvoorbeeld </w:t>
      </w:r>
      <w:r w:rsidRPr="00835EF7" w:rsidR="00CE7616">
        <w:t xml:space="preserve">gaan om situaties waarin </w:t>
      </w:r>
      <w:r w:rsidRPr="00835EF7">
        <w:t xml:space="preserve">mensen vermoedelijk schade aan hun woning hebben of nog geen aanvraag voor waardedaling of </w:t>
      </w:r>
      <w:r w:rsidR="00FE372B">
        <w:t>immateriële schadevergoeding</w:t>
      </w:r>
      <w:r w:rsidRPr="00835EF7">
        <w:t xml:space="preserve"> hebben ingediend en hier vermoedelijk wel recht op hebben. Met deze nieuwe taak </w:t>
      </w:r>
      <w:r w:rsidRPr="00835EF7" w:rsidR="00CE7616">
        <w:t xml:space="preserve">voor het IMG </w:t>
      </w:r>
      <w:r w:rsidRPr="00835EF7">
        <w:t xml:space="preserve">worden bewoners en eigenaren geholpen. </w:t>
      </w:r>
      <w:r w:rsidR="00A1630A">
        <w:t>D</w:t>
      </w:r>
      <w:r w:rsidRPr="0093505D" w:rsidR="0093505D">
        <w:t xml:space="preserve">e uitvoering van deze taak </w:t>
      </w:r>
      <w:r w:rsidRPr="0093505D" w:rsidR="00A1630A">
        <w:t xml:space="preserve">vergt </w:t>
      </w:r>
      <w:r w:rsidRPr="0093505D" w:rsidR="0093505D">
        <w:t xml:space="preserve">veel voorbereiding door het IMG. Het IMG heeft </w:t>
      </w:r>
      <w:r w:rsidR="00A1630A">
        <w:t xml:space="preserve">daarom </w:t>
      </w:r>
      <w:r w:rsidRPr="0093505D" w:rsidR="0093505D">
        <w:t xml:space="preserve">aangegeven </w:t>
      </w:r>
      <w:r w:rsidR="00A1630A">
        <w:t>voorafgaand aan de inwerkingtreding</w:t>
      </w:r>
      <w:r w:rsidRPr="0093505D" w:rsidR="0093505D">
        <w:t xml:space="preserve"> te willen starten met een pilot. Daarvoor vindt de noodzakelijke gegevensverwerking plaats. </w:t>
      </w:r>
      <w:r w:rsidRPr="00835EF7">
        <w:t xml:space="preserve">Om die reden wordt aan deze voor de bewoners en eigenaren gunstige regeling terugwerkende kracht verleend tot en met </w:t>
      </w:r>
      <w:r w:rsidRPr="00835EF7">
        <w:t>1 april 2025</w:t>
      </w:r>
      <w:r w:rsidR="0093505D">
        <w:t>.</w:t>
      </w:r>
    </w:p>
    <w:bookmarkEnd w:id="72"/>
    <w:p w:rsidR="00C46FFD" w:rsidP="004222C2" w14:paraId="4107DD52" w14:textId="6E8620AA">
      <w:pPr>
        <w:spacing w:after="0"/>
      </w:pPr>
    </w:p>
    <w:p w:rsidRPr="00405E8E" w:rsidR="004222C2" w:rsidP="00650B7D" w14:paraId="39CC6249" w14:textId="61A21796">
      <w:pPr>
        <w:spacing w:after="0"/>
      </w:pPr>
      <w:r>
        <w:t>Voorts</w:t>
      </w:r>
      <w:r w:rsidR="006F6D10">
        <w:t xml:space="preserve"> wordt terugwerkende kracht voorzien voor artikel I, onderdeel N, subonderdelen 1 en 3</w:t>
      </w:r>
      <w:r w:rsidR="008C43F2">
        <w:t>,</w:t>
      </w:r>
      <w:r w:rsidR="006F6D10">
        <w:t xml:space="preserve"> van het wetsvoorstel. Dit betreft correcties in artikel 13n. Deze correcties werken terug tot het moment waarop artikel I, onderdeel H, van de </w:t>
      </w:r>
      <w:r w:rsidR="00554FA5">
        <w:rPr>
          <w:rFonts w:eastAsia="Verdana" w:cs="Verdana"/>
        </w:rPr>
        <w:t>wet omissies</w:t>
      </w:r>
      <w:r w:rsidRPr="00835EF7" w:rsidR="006F6D10">
        <w:rPr>
          <w:rFonts w:eastAsia="Verdana" w:cs="Verdana"/>
        </w:rPr>
        <w:t xml:space="preserve"> in werking treedt</w:t>
      </w:r>
      <w:r w:rsidR="008C43F2">
        <w:t>.</w:t>
      </w:r>
    </w:p>
    <w:p w:rsidRPr="00C46FFD" w:rsidR="00C46FFD" w:rsidP="00C46FFD" w14:paraId="4A986BE6" w14:textId="73E65602">
      <w:pPr>
        <w:spacing w:after="0"/>
        <w:rPr>
          <w:szCs w:val="18"/>
        </w:rPr>
      </w:pPr>
    </w:p>
    <w:p w:rsidRPr="00575F19" w:rsidR="00C46FFD" w:rsidP="00575F19" w14:paraId="466287D4" w14:textId="77777777">
      <w:pPr>
        <w:spacing w:after="0"/>
        <w:rPr>
          <w:szCs w:val="18"/>
        </w:rPr>
      </w:pPr>
    </w:p>
    <w:p w:rsidRPr="00575F19" w:rsidR="0022659C" w:rsidP="00575F19" w14:paraId="1DBBBB5A" w14:textId="1636F3F3">
      <w:pPr>
        <w:spacing w:after="0"/>
        <w:rPr>
          <w:szCs w:val="18"/>
        </w:rPr>
      </w:pPr>
      <w:r w:rsidRPr="00835EF7">
        <w:t>De Staatssecretaris van Binnenlandse Zaken en Koninkrijksrelaties,</w:t>
      </w:r>
    </w:p>
    <w:p w:rsidRPr="00575F19" w:rsidR="7578BDB0" w:rsidP="00575F19" w14:paraId="51B772EA" w14:textId="49ABF47B">
      <w:pPr>
        <w:spacing w:after="0"/>
        <w:rPr>
          <w:szCs w:val="18"/>
        </w:rPr>
      </w:pPr>
    </w:p>
    <w:p w:rsidR="00517370" w:rsidP="00575F19" w14:paraId="04CF26A3" w14:textId="585263B0">
      <w:pPr>
        <w:pStyle w:val="NoSpacing"/>
        <w:spacing w:line="276" w:lineRule="auto"/>
        <w:rPr>
          <w:rFonts w:ascii="Verdana" w:hAnsi="Verdana"/>
          <w:b/>
          <w:sz w:val="18"/>
          <w:szCs w:val="18"/>
        </w:rPr>
      </w:pPr>
    </w:p>
    <w:p w:rsidR="00A92605" w:rsidP="00575F19" w14:paraId="78A598BE" w14:textId="77777777">
      <w:pPr>
        <w:pStyle w:val="NoSpacing"/>
        <w:spacing w:line="276" w:lineRule="auto"/>
        <w:rPr>
          <w:rFonts w:ascii="Verdana" w:hAnsi="Verdana"/>
          <w:b/>
          <w:sz w:val="18"/>
          <w:szCs w:val="18"/>
        </w:rPr>
      </w:pPr>
    </w:p>
    <w:p w:rsidR="00A92605" w:rsidP="00575F19" w14:paraId="0053BE1F" w14:textId="77777777">
      <w:pPr>
        <w:pStyle w:val="NoSpacing"/>
        <w:spacing w:line="276" w:lineRule="auto"/>
        <w:rPr>
          <w:rFonts w:ascii="Verdana" w:hAnsi="Verdana"/>
          <w:b/>
          <w:sz w:val="18"/>
          <w:szCs w:val="18"/>
        </w:rPr>
      </w:pPr>
    </w:p>
    <w:p w:rsidR="00A92605" w:rsidP="00575F19" w14:paraId="58674309" w14:textId="77777777">
      <w:pPr>
        <w:pStyle w:val="NoSpacing"/>
        <w:spacing w:line="276" w:lineRule="auto"/>
        <w:rPr>
          <w:rFonts w:ascii="Verdana" w:hAnsi="Verdana"/>
          <w:b/>
          <w:sz w:val="18"/>
          <w:szCs w:val="18"/>
        </w:rPr>
      </w:pPr>
    </w:p>
    <w:p w:rsidR="00A92605" w:rsidP="00575F19" w14:paraId="2CA6CDBC" w14:textId="77777777">
      <w:pPr>
        <w:pStyle w:val="NoSpacing"/>
        <w:spacing w:line="276" w:lineRule="auto"/>
        <w:rPr>
          <w:rFonts w:ascii="Verdana" w:hAnsi="Verdana"/>
          <w:b/>
          <w:sz w:val="18"/>
          <w:szCs w:val="18"/>
        </w:rPr>
      </w:pPr>
    </w:p>
    <w:p w:rsidR="00A92605" w:rsidP="00575F19" w14:paraId="3489B1C7" w14:textId="77777777">
      <w:pPr>
        <w:pStyle w:val="NoSpacing"/>
        <w:spacing w:line="276" w:lineRule="auto"/>
        <w:rPr>
          <w:rFonts w:ascii="Verdana" w:hAnsi="Verdana"/>
          <w:b/>
          <w:sz w:val="18"/>
          <w:szCs w:val="18"/>
        </w:rPr>
      </w:pPr>
    </w:p>
    <w:p w:rsidR="00A92605" w:rsidP="00575F19" w14:paraId="47396FA2" w14:textId="77777777">
      <w:pPr>
        <w:pStyle w:val="NoSpacing"/>
        <w:spacing w:line="276" w:lineRule="auto"/>
        <w:rPr>
          <w:rFonts w:ascii="Verdana" w:hAnsi="Verdana"/>
          <w:b/>
          <w:sz w:val="18"/>
          <w:szCs w:val="18"/>
        </w:rPr>
      </w:pPr>
    </w:p>
    <w:p w:rsidRPr="00575F19" w:rsidR="00A92605" w:rsidP="00575F19" w14:paraId="1F9CF165" w14:textId="77777777">
      <w:pPr>
        <w:pStyle w:val="NoSpacing"/>
        <w:spacing w:line="276" w:lineRule="auto"/>
        <w:rPr>
          <w:rFonts w:ascii="Verdana" w:hAnsi="Verdana"/>
          <w:b/>
          <w:sz w:val="18"/>
          <w:szCs w:val="18"/>
        </w:rPr>
      </w:pPr>
    </w:p>
    <w:sectPr w:rsidSect="00F9014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ot;Verdana&quot;,sans-serif">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T Haptik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D3" w14:paraId="45530F53"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A62D3" w:rsidRPr="005A62D3"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5" o:spid="_x0000_s2050" type="#_x0000_t202" alt="Intern gebruik" style="width:34.95pt;height:34.95pt;margin-top:0.05pt;margin-left:0;mso-position-horizontal:left;mso-position-horizontal-relative:left-margin-area;mso-wrap-distance-bottom:0;mso-wrap-distance-left:0;mso-wrap-distance-right:0;mso-wrap-distance-top:0;mso-wrap-style:none;position:absolute;v-text-anchor:top;visibility:visible;z-index:251661312" filled="f" stroked="f">
              <v:textbox style="mso-fit-shape-to-text:t" inset="5pt,0,0,0">
                <w:txbxContent>
                  <w:p w:rsidR="005A62D3" w:rsidRPr="005A62D3" w14:paraId="746994EC"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425653"/>
      <w:docPartObj>
        <w:docPartGallery w:val="Page Numbers (Bottom of Page)"/>
        <w:docPartUnique/>
      </w:docPartObj>
    </w:sdtPr>
    <w:sdtContent>
      <w:p w:rsidR="00F3642C" w:rsidP="00AB5092" w14:paraId="183C9CAE" w14:textId="69240864">
        <w:pPr>
          <w:pStyle w:val="Footer"/>
          <w:tabs>
            <w:tab w:val="left" w:pos="2295"/>
          </w:tabs>
        </w:pPr>
        <w:r>
          <w:tab/>
        </w:r>
        <w:r>
          <w:tab/>
        </w:r>
        <w:r>
          <w:tab/>
        </w:r>
        <w:r w:rsidRPr="00754130">
          <w:rPr>
            <w:sz w:val="18"/>
            <w:szCs w:val="18"/>
          </w:rPr>
          <w:fldChar w:fldCharType="begin"/>
        </w:r>
        <w:r w:rsidRPr="00754130">
          <w:rPr>
            <w:sz w:val="18"/>
            <w:szCs w:val="18"/>
          </w:rPr>
          <w:instrText>PAGE   \* MERGEFORMAT</w:instrText>
        </w:r>
        <w:r w:rsidRPr="00754130">
          <w:rPr>
            <w:sz w:val="18"/>
            <w:szCs w:val="18"/>
          </w:rPr>
          <w:fldChar w:fldCharType="separate"/>
        </w:r>
        <w:r w:rsidRPr="00754130">
          <w:rPr>
            <w:sz w:val="18"/>
            <w:szCs w:val="18"/>
          </w:rPr>
          <w:t>2</w:t>
        </w:r>
        <w:r w:rsidRPr="00754130">
          <w:rPr>
            <w:sz w:val="18"/>
            <w:szCs w:val="18"/>
          </w:rPr>
          <w:fldChar w:fldCharType="end"/>
        </w:r>
      </w:p>
    </w:sdtContent>
  </w:sdt>
  <w:p w:rsidR="00F3642C" w14:paraId="29B823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D3" w14:paraId="51D6FF90"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A62D3" w:rsidRPr="005A62D3"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4" o:spid="_x0000_s2052" type="#_x0000_t202" alt="Intern gebruik" style="width:34.95pt;height:34.95pt;margin-top:0.05pt;margin-left:0;mso-position-horizontal:left;mso-position-horizontal-relative:left-margin-area;mso-wrap-distance-bottom:0;mso-wrap-distance-left:0;mso-wrap-distance-right:0;mso-wrap-distance-top:0;mso-wrap-style:none;position:absolute;v-text-anchor:top;visibility:visible;z-index:251659264" filled="f" stroked="f">
              <v:textbox style="mso-fit-shape-to-text:t" inset="5pt,0,0,0">
                <w:txbxContent>
                  <w:p w:rsidR="005A62D3" w:rsidRPr="005A62D3" w14:paraId="64F133DB"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37D4" w:rsidP="005A62D3" w14:paraId="74254F62" w14:textId="77777777">
      <w:pPr>
        <w:spacing w:after="0" w:line="240" w:lineRule="auto"/>
      </w:pPr>
      <w:r>
        <w:separator/>
      </w:r>
    </w:p>
  </w:footnote>
  <w:footnote w:type="continuationSeparator" w:id="1">
    <w:p w:rsidR="00D837D4" w:rsidP="005A62D3" w14:paraId="3B03AAEA" w14:textId="77777777">
      <w:pPr>
        <w:spacing w:after="0" w:line="240" w:lineRule="auto"/>
      </w:pPr>
      <w:r>
        <w:continuationSeparator/>
      </w:r>
    </w:p>
  </w:footnote>
  <w:footnote w:type="continuationNotice" w:id="2">
    <w:p w:rsidR="00D837D4" w14:paraId="78D930D2" w14:textId="77777777">
      <w:pPr>
        <w:spacing w:after="0" w:line="240" w:lineRule="auto"/>
      </w:pPr>
    </w:p>
  </w:footnote>
  <w:footnote w:id="3">
    <w:p w:rsidR="00D43C9F" w:rsidRPr="00575F19" w:rsidP="003521C3" w14:paraId="6D3B2700" w14:textId="31CD3D63">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nrs. 5 t/m 11</w:t>
      </w:r>
      <w:r w:rsidRPr="00575F19" w:rsidR="00C118C3">
        <w:rPr>
          <w:rFonts w:eastAsia="Verdana" w:cs="Verdana"/>
          <w:sz w:val="15"/>
          <w:szCs w:val="15"/>
        </w:rPr>
        <w:t>.</w:t>
      </w:r>
    </w:p>
  </w:footnote>
  <w:footnote w:id="4">
    <w:p w:rsidR="00D43C9F" w:rsidRPr="00575F19" w:rsidP="003521C3" w14:paraId="3A413B00" w14:textId="29B8C3FA">
      <w:pPr>
        <w:spacing w:after="0" w:line="262" w:lineRule="auto"/>
        <w:rPr>
          <w:sz w:val="15"/>
          <w:szCs w:val="15"/>
        </w:rPr>
      </w:pPr>
      <w:r w:rsidRPr="00575F19">
        <w:rPr>
          <w:rStyle w:val="FootnoteReference"/>
          <w:sz w:val="15"/>
          <w:szCs w:val="15"/>
        </w:rPr>
        <w:footnoteRef/>
      </w:r>
      <w:r w:rsidRPr="00575F19" w:rsidR="14C18537">
        <w:rPr>
          <w:sz w:val="15"/>
          <w:szCs w:val="15"/>
        </w:rPr>
        <w:t xml:space="preserve"> Zie </w:t>
      </w:r>
      <w:r w:rsidRPr="00575F19" w:rsidR="14C18537">
        <w:rPr>
          <w:rFonts w:eastAsia="Verdana" w:cs="Verdana"/>
          <w:sz w:val="15"/>
          <w:szCs w:val="15"/>
        </w:rPr>
        <w:t xml:space="preserve">Kamerstukken II 2022/23, 35561, nr. 17. </w:t>
      </w:r>
      <w:r w:rsidRPr="00575F19" w:rsidR="14C18537">
        <w:rPr>
          <w:sz w:val="15"/>
          <w:szCs w:val="15"/>
        </w:rPr>
        <w:t>Het kabinet-Rutte IV heeft ‘Nij Begun’ gepresenteerd op 25 april 2023. Het huidige kabinet committeert zich volledig aan de maatregelen die het vorige kabinet met Nij Begun heeft aangekondigd. Waar in het vervolg over ‘het kabinet’ wordt gesproken in deze MvT, wordt gedoeld op zowel het kabinet Rutte IV als het kabinet-Schoof.</w:t>
      </w:r>
    </w:p>
  </w:footnote>
  <w:footnote w:id="5">
    <w:p w:rsidR="00F64ADE" w:rsidRPr="00575F19" w:rsidP="003521C3" w14:paraId="5A7C48CE" w14:textId="30430C76">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Zie ook Kamerstukken II 2023/24, 33529, nr. 1175</w:t>
      </w:r>
      <w:r w:rsidRPr="00575F19" w:rsidR="00C118C3">
        <w:rPr>
          <w:rFonts w:eastAsia="Verdana" w:cs="Verdana"/>
          <w:sz w:val="15"/>
          <w:szCs w:val="15"/>
        </w:rPr>
        <w:t>.</w:t>
      </w:r>
    </w:p>
  </w:footnote>
  <w:footnote w:id="6">
    <w:p w:rsidR="00F64ADE" w:rsidRPr="00575F19" w:rsidP="003521C3" w14:paraId="661C75F1" w14:textId="55154F41">
      <w:pPr>
        <w:pStyle w:val="FootnoteText"/>
        <w:spacing w:line="262" w:lineRule="auto"/>
        <w:rPr>
          <w:sz w:val="15"/>
          <w:szCs w:val="15"/>
        </w:rPr>
      </w:pPr>
      <w:r w:rsidRPr="00575F19">
        <w:rPr>
          <w:rStyle w:val="FootnoteReference"/>
          <w:sz w:val="15"/>
          <w:szCs w:val="15"/>
        </w:rPr>
        <w:footnoteRef/>
      </w:r>
      <w:r w:rsidRPr="00575F19">
        <w:rPr>
          <w:sz w:val="15"/>
          <w:szCs w:val="15"/>
        </w:rPr>
        <w:t xml:space="preserve"> H</w:t>
      </w:r>
      <w:r w:rsidRPr="00575F19">
        <w:rPr>
          <w:rFonts w:eastAsia="Verdana" w:cs="Verdana"/>
          <w:sz w:val="15"/>
          <w:szCs w:val="15"/>
        </w:rPr>
        <w:t xml:space="preserve">et </w:t>
      </w:r>
      <w:r w:rsidRPr="00575F19" w:rsidR="00681D7F">
        <w:rPr>
          <w:rFonts w:eastAsia="Verdana" w:cs="Verdana"/>
          <w:sz w:val="15"/>
          <w:szCs w:val="15"/>
        </w:rPr>
        <w:t>gaswinning</w:t>
      </w:r>
      <w:r w:rsidRPr="00575F19">
        <w:rPr>
          <w:rFonts w:eastAsia="Verdana" w:cs="Verdana"/>
          <w:sz w:val="15"/>
          <w:szCs w:val="15"/>
        </w:rPr>
        <w:t xml:space="preserve">sgebied heeft in deze </w:t>
      </w:r>
      <w:r w:rsidRPr="00575F19" w:rsidR="00422EF4">
        <w:rPr>
          <w:rFonts w:eastAsia="Verdana" w:cs="Verdana"/>
          <w:sz w:val="15"/>
          <w:szCs w:val="15"/>
        </w:rPr>
        <w:t>m</w:t>
      </w:r>
      <w:r w:rsidRPr="00575F19">
        <w:rPr>
          <w:rFonts w:eastAsia="Verdana" w:cs="Verdana"/>
          <w:sz w:val="15"/>
          <w:szCs w:val="15"/>
        </w:rPr>
        <w:t xml:space="preserve">emorie van </w:t>
      </w:r>
      <w:r w:rsidRPr="00575F19" w:rsidR="00422EF4">
        <w:rPr>
          <w:rFonts w:eastAsia="Verdana" w:cs="Verdana"/>
          <w:sz w:val="15"/>
          <w:szCs w:val="15"/>
        </w:rPr>
        <w:t>t</w:t>
      </w:r>
      <w:r w:rsidRPr="00575F19">
        <w:rPr>
          <w:rFonts w:eastAsia="Verdana" w:cs="Verdana"/>
          <w:sz w:val="15"/>
          <w:szCs w:val="15"/>
        </w:rPr>
        <w:t>oelichting betrekking op de tien gemeenten van de provincie Groningen en de gemeenten Aa en Hunze, Tynaarlo en Noordenveld in de provincie Drenthe.</w:t>
      </w:r>
    </w:p>
  </w:footnote>
  <w:footnote w:id="7">
    <w:p w:rsidR="00681D7F" w:rsidRPr="00575F19" w:rsidP="003521C3" w14:paraId="5F70E8E1" w14:textId="2D8E504C">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nrs. 5 t/m 11</w:t>
      </w:r>
      <w:r w:rsidRPr="00575F19" w:rsidR="00280218">
        <w:rPr>
          <w:rFonts w:eastAsia="Verdana" w:cs="Verdana"/>
          <w:sz w:val="15"/>
          <w:szCs w:val="15"/>
        </w:rPr>
        <w:t>.</w:t>
      </w:r>
    </w:p>
  </w:footnote>
  <w:footnote w:id="8">
    <w:p w:rsidR="00681D7F" w:rsidRPr="00575F19" w:rsidP="003521C3" w14:paraId="11FF2B9C" w14:textId="47AB4BBA">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 xml:space="preserve">Kamerstukken II 2022/23, 35561, nrs. 5 t/m 11, </w:t>
      </w:r>
      <w:r w:rsidRPr="00575F19">
        <w:rPr>
          <w:sz w:val="15"/>
          <w:szCs w:val="15"/>
        </w:rPr>
        <w:t xml:space="preserve">p. </w:t>
      </w:r>
      <w:r w:rsidRPr="00575F19" w:rsidR="002D0125">
        <w:rPr>
          <w:sz w:val="15"/>
          <w:szCs w:val="15"/>
        </w:rPr>
        <w:t>88</w:t>
      </w:r>
      <w:r w:rsidRPr="00575F19" w:rsidR="00280218">
        <w:rPr>
          <w:sz w:val="15"/>
          <w:szCs w:val="15"/>
        </w:rPr>
        <w:t>.</w:t>
      </w:r>
    </w:p>
  </w:footnote>
  <w:footnote w:id="9">
    <w:p w:rsidR="00681D7F" w:rsidRPr="00575F19" w:rsidP="003521C3" w14:paraId="70FE065D" w14:textId="1184E96D">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 xml:space="preserve">Kamerstukken II 2022/23, 35561, nrs. 5 t/m 11, </w:t>
      </w:r>
      <w:r w:rsidRPr="00575F19">
        <w:rPr>
          <w:sz w:val="15"/>
          <w:szCs w:val="15"/>
        </w:rPr>
        <w:t>p. 75</w:t>
      </w:r>
      <w:r w:rsidRPr="00575F19" w:rsidR="00280218">
        <w:rPr>
          <w:sz w:val="15"/>
          <w:szCs w:val="15"/>
        </w:rPr>
        <w:t>.</w:t>
      </w:r>
    </w:p>
  </w:footnote>
  <w:footnote w:id="10">
    <w:p w:rsidR="00B311E6" w:rsidRPr="00575F19" w:rsidP="003521C3" w14:paraId="393DE0E0" w14:textId="603C0980">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B96C4B">
        <w:rPr>
          <w:sz w:val="15"/>
          <w:szCs w:val="15"/>
        </w:rPr>
        <w:t>https://sociaalplanbureaugroningen.nl/maatschappelijk-onbehagen-en-politieke-onvrede-groeit-laatste-jaren/</w:t>
      </w:r>
    </w:p>
  </w:footnote>
  <w:footnote w:id="11">
    <w:p w:rsidR="00B96C4B" w:rsidRPr="00575F19" w:rsidP="003521C3" w14:paraId="7880A2E9" w14:textId="32FBBFAF">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20</w:t>
      </w:r>
      <w:r w:rsidRPr="00575F19" w:rsidR="00FB2ED7">
        <w:rPr>
          <w:rFonts w:eastAsia="Verdana" w:cs="Verdana"/>
          <w:sz w:val="15"/>
          <w:szCs w:val="15"/>
        </w:rPr>
        <w:t>, p. 104</w:t>
      </w:r>
      <w:r w:rsidRPr="00575F19" w:rsidR="0042100F">
        <w:rPr>
          <w:rFonts w:eastAsia="Verdana" w:cs="Verdana"/>
          <w:sz w:val="15"/>
          <w:szCs w:val="15"/>
        </w:rPr>
        <w:t>.</w:t>
      </w:r>
    </w:p>
  </w:footnote>
  <w:footnote w:id="12">
    <w:p w:rsidR="007F7F7C" w:rsidRPr="00575F19" w:rsidP="003521C3" w14:paraId="15EF1A67" w14:textId="218A9184">
      <w:pPr>
        <w:pStyle w:val="FootnoteText"/>
        <w:spacing w:line="262" w:lineRule="auto"/>
        <w:rPr>
          <w:sz w:val="15"/>
          <w:szCs w:val="15"/>
        </w:rPr>
      </w:pPr>
      <w:r w:rsidRPr="00575F19">
        <w:rPr>
          <w:rStyle w:val="FootnoteReference"/>
          <w:sz w:val="15"/>
          <w:szCs w:val="15"/>
        </w:rPr>
        <w:footnoteRef/>
      </w:r>
      <w:r w:rsidRPr="00575F19">
        <w:rPr>
          <w:sz w:val="15"/>
          <w:szCs w:val="15"/>
        </w:rPr>
        <w:t xml:space="preserve"> De in de wet op te nemen zorgplichten leiden niet tot individuele rechten.</w:t>
      </w:r>
    </w:p>
  </w:footnote>
  <w:footnote w:id="13">
    <w:p w:rsidR="00EB1511" w:rsidRPr="00DD1391" w:rsidP="00DD1391" w14:paraId="78629A95" w14:textId="45943141">
      <w:pPr>
        <w:pStyle w:val="FootnoteText"/>
        <w:spacing w:line="262" w:lineRule="auto"/>
        <w:rPr>
          <w:sz w:val="15"/>
          <w:szCs w:val="15"/>
        </w:rPr>
      </w:pPr>
      <w:r w:rsidRPr="00575F19">
        <w:rPr>
          <w:rStyle w:val="FootnoteReference"/>
          <w:sz w:val="15"/>
          <w:szCs w:val="15"/>
        </w:rPr>
        <w:footnoteRef/>
      </w:r>
      <w:r w:rsidRPr="00575F19">
        <w:rPr>
          <w:sz w:val="15"/>
          <w:szCs w:val="15"/>
        </w:rPr>
        <w:t xml:space="preserve"> Uit de zorgplicht van de Minister van </w:t>
      </w:r>
      <w:r w:rsidRPr="00575F19" w:rsidR="004F2A81">
        <w:rPr>
          <w:sz w:val="15"/>
          <w:szCs w:val="15"/>
        </w:rPr>
        <w:t>BZK</w:t>
      </w:r>
      <w:r w:rsidRPr="00575F19">
        <w:rPr>
          <w:sz w:val="15"/>
          <w:szCs w:val="15"/>
        </w:rPr>
        <w:t xml:space="preserve"> vloeien met dit wetsvoorstel de volgende taken voort, die in paragraaf 2.1.4, 2.1.5, en 2.1.7 van deze toelichting worden beschreven: </w:t>
      </w:r>
      <w:r w:rsidRPr="00DD1391" w:rsidR="00DD1391">
        <w:rPr>
          <w:sz w:val="15"/>
          <w:szCs w:val="15"/>
        </w:rPr>
        <w:t xml:space="preserve">1) </w:t>
      </w:r>
      <w:r w:rsidRPr="00DD1391" w:rsidR="00397AB6">
        <w:rPr>
          <w:sz w:val="15"/>
          <w:szCs w:val="15"/>
        </w:rPr>
        <w:t xml:space="preserve">Het </w:t>
      </w:r>
      <w:r w:rsidRPr="00DD1391" w:rsidR="007D4EF3">
        <w:rPr>
          <w:sz w:val="15"/>
          <w:szCs w:val="15"/>
        </w:rPr>
        <w:t xml:space="preserve">(laten) </w:t>
      </w:r>
      <w:r w:rsidRPr="00DD1391" w:rsidR="00397AB6">
        <w:rPr>
          <w:sz w:val="15"/>
          <w:szCs w:val="15"/>
        </w:rPr>
        <w:t>opnemen van een bedrag in de begrotingsstaten van ministeries die het aangaat ten aanzien van de generatielange betrokkenheid</w:t>
      </w:r>
      <w:r w:rsidRPr="00DD1391" w:rsidR="00AD47B8">
        <w:rPr>
          <w:sz w:val="15"/>
          <w:szCs w:val="15"/>
        </w:rPr>
        <w:t>;</w:t>
      </w:r>
      <w:r w:rsidRPr="00DD1391" w:rsidR="00DD1391">
        <w:rPr>
          <w:sz w:val="15"/>
          <w:szCs w:val="15"/>
        </w:rPr>
        <w:t xml:space="preserve"> 2) </w:t>
      </w:r>
      <w:r w:rsidRPr="00DD1391">
        <w:rPr>
          <w:sz w:val="15"/>
          <w:szCs w:val="15"/>
        </w:rPr>
        <w:t>het coördineren van de totstandkoming van een uitvoeringsplan;</w:t>
      </w:r>
      <w:r w:rsidRPr="00DD1391" w:rsidR="00DD1391">
        <w:rPr>
          <w:sz w:val="15"/>
          <w:szCs w:val="15"/>
        </w:rPr>
        <w:t xml:space="preserve"> 3) </w:t>
      </w:r>
      <w:r w:rsidRPr="00DD1391">
        <w:rPr>
          <w:sz w:val="15"/>
          <w:szCs w:val="15"/>
        </w:rPr>
        <w:t>het opdracht geven tot het uitbrengen van een Staat van Groningen;</w:t>
      </w:r>
      <w:r w:rsidRPr="00DD1391" w:rsidR="00DD1391">
        <w:rPr>
          <w:sz w:val="15"/>
          <w:szCs w:val="15"/>
        </w:rPr>
        <w:t xml:space="preserve"> 4) </w:t>
      </w:r>
      <w:r w:rsidRPr="00DD1391">
        <w:rPr>
          <w:sz w:val="15"/>
          <w:szCs w:val="15"/>
        </w:rPr>
        <w:t>het voeren van overleg over de Staat van Groningen</w:t>
      </w:r>
      <w:r w:rsidRPr="00DD1391" w:rsidR="007A0F5E">
        <w:rPr>
          <w:sz w:val="15"/>
          <w:szCs w:val="15"/>
        </w:rPr>
        <w:t>;</w:t>
      </w:r>
      <w:r w:rsidRPr="00DD1391" w:rsidR="00DD1391">
        <w:rPr>
          <w:sz w:val="15"/>
          <w:szCs w:val="15"/>
        </w:rPr>
        <w:t xml:space="preserve"> 5) </w:t>
      </w:r>
      <w:r w:rsidRPr="00DD1391">
        <w:rPr>
          <w:sz w:val="15"/>
          <w:szCs w:val="15"/>
        </w:rPr>
        <w:t>het versturen van een reactie aan het parlement</w:t>
      </w:r>
      <w:r w:rsidRPr="00DD1391" w:rsidR="007A0F5E">
        <w:rPr>
          <w:sz w:val="15"/>
          <w:szCs w:val="15"/>
        </w:rPr>
        <w:t>;</w:t>
      </w:r>
      <w:r w:rsidRPr="00DD1391">
        <w:rPr>
          <w:sz w:val="15"/>
          <w:szCs w:val="15"/>
        </w:rPr>
        <w:t xml:space="preserve"> </w:t>
      </w:r>
      <w:r w:rsidRPr="00DD1391" w:rsidR="00DD1391">
        <w:rPr>
          <w:sz w:val="15"/>
          <w:szCs w:val="15"/>
        </w:rPr>
        <w:t xml:space="preserve">6) </w:t>
      </w:r>
      <w:r w:rsidRPr="00DD1391">
        <w:rPr>
          <w:sz w:val="15"/>
          <w:szCs w:val="15"/>
        </w:rPr>
        <w:t>het eventueel coördineren van de aanpassing van het uitvoeringsplan.</w:t>
      </w:r>
    </w:p>
  </w:footnote>
  <w:footnote w:id="14">
    <w:p w:rsidR="008135F9" w:rsidRPr="00575F19" w:rsidP="003521C3" w14:paraId="08CAB3AA" w14:textId="26C47519">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20</w:t>
      </w:r>
      <w:r w:rsidRPr="00575F19" w:rsidR="00B46A59">
        <w:rPr>
          <w:rFonts w:eastAsia="Verdana" w:cs="Verdana"/>
          <w:sz w:val="15"/>
          <w:szCs w:val="15"/>
        </w:rPr>
        <w:t>.</w:t>
      </w:r>
    </w:p>
  </w:footnote>
  <w:footnote w:id="15">
    <w:p w:rsidR="00A25556" w:rsidRPr="00575F19" w:rsidP="003521C3" w14:paraId="00A716C9" w14:textId="59CD199F">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17</w:t>
      </w:r>
      <w:r w:rsidRPr="00575F19" w:rsidR="00B46A59">
        <w:rPr>
          <w:rFonts w:eastAsia="Verdana" w:cs="Verdana"/>
          <w:sz w:val="15"/>
          <w:szCs w:val="15"/>
        </w:rPr>
        <w:t>.</w:t>
      </w:r>
    </w:p>
  </w:footnote>
  <w:footnote w:id="16">
    <w:p w:rsidR="00A25556" w:rsidRPr="00575F19" w:rsidP="003521C3" w14:paraId="6F64458D" w14:textId="2C5CC4ED">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34</w:t>
      </w:r>
      <w:r w:rsidRPr="00575F19" w:rsidR="00B46A59">
        <w:rPr>
          <w:rFonts w:eastAsia="Verdana" w:cs="Verdana"/>
          <w:sz w:val="15"/>
          <w:szCs w:val="15"/>
        </w:rPr>
        <w:t>.</w:t>
      </w:r>
    </w:p>
  </w:footnote>
  <w:footnote w:id="17">
    <w:p w:rsidR="00924511" w:rsidRPr="00575F19" w:rsidP="003521C3" w14:paraId="77C1211B" w14:textId="7E1318B3">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FC59AF">
        <w:rPr>
          <w:sz w:val="15"/>
          <w:szCs w:val="15"/>
        </w:rPr>
        <w:t xml:space="preserve">Maatregel 29 heeft betrekking op het gebied </w:t>
      </w:r>
      <w:r w:rsidRPr="00575F19" w:rsidR="007A710F">
        <w:rPr>
          <w:sz w:val="15"/>
          <w:szCs w:val="15"/>
        </w:rPr>
        <w:t>zoals vastgelegd in "Uitgangspuntennotitie Isolatieaanpak Groningen Noord-Drenthe". H</w:t>
      </w:r>
      <w:r w:rsidRPr="00575F19">
        <w:rPr>
          <w:sz w:val="15"/>
          <w:szCs w:val="15"/>
        </w:rPr>
        <w:t>et gaat om het gebied waar tenminste 30% van de woningen in de versterkingsscope is opgenomen (CBS Wijk- en buurtindeling). Daarbij wordt afgerond naar hele percentages (dus &gt;29,5%). Om tot een ruimtelijk samenhangend gebied te komen worden enclaves die niet aan de criteria voldoen toegevoegd aan het versterkingsgebied en daarmee aan de 100% regeling. Een enclave is een gebied dat volledig grenst aan gebieden waar het criterium van minimaal 30% geldt (dus daardoor wordt omsloten) en gebieden die met aan 1 zijde aan zee liggen en verder volledig grenzen aan gebieden waar het criterium van 30% geldt.</w:t>
      </w:r>
      <w:r w:rsidRPr="00575F19" w:rsidR="007A710F">
        <w:rPr>
          <w:sz w:val="15"/>
          <w:szCs w:val="15"/>
        </w:rPr>
        <w:t xml:space="preserve"> </w:t>
      </w:r>
      <w:r w:rsidRPr="00575F19">
        <w:rPr>
          <w:sz w:val="15"/>
          <w:szCs w:val="15"/>
        </w:rPr>
        <w:t>Om tot een sociaal samenhangend gebied te komen zijn nog 2 gebieden toegevoegd aan het versterkingsgebied. Het gaat om aan elkaar grenzende CBS-wijken die in de praktijk één gemeenschap vormen.</w:t>
      </w:r>
    </w:p>
  </w:footnote>
  <w:footnote w:id="18">
    <w:p w:rsidR="0011678E" w:rsidRPr="00575F19" w:rsidP="003521C3" w14:paraId="51315D51" w14:textId="33C1DC66">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C27542">
        <w:rPr>
          <w:sz w:val="15"/>
          <w:szCs w:val="15"/>
        </w:rPr>
        <w:t>Kamerstukken</w:t>
      </w:r>
      <w:r w:rsidRPr="00575F19" w:rsidR="00C93683">
        <w:rPr>
          <w:sz w:val="15"/>
          <w:szCs w:val="15"/>
        </w:rPr>
        <w:t xml:space="preserve"> II </w:t>
      </w:r>
      <w:r w:rsidRPr="00575F19" w:rsidR="00F51676">
        <w:rPr>
          <w:sz w:val="15"/>
          <w:szCs w:val="15"/>
        </w:rPr>
        <w:t>202</w:t>
      </w:r>
      <w:r w:rsidRPr="00575F19" w:rsidR="007646A8">
        <w:rPr>
          <w:sz w:val="15"/>
          <w:szCs w:val="15"/>
        </w:rPr>
        <w:t>3/24,</w:t>
      </w:r>
      <w:r w:rsidRPr="00575F19" w:rsidR="006A4986">
        <w:rPr>
          <w:sz w:val="15"/>
          <w:szCs w:val="15"/>
        </w:rPr>
        <w:t xml:space="preserve"> 33529</w:t>
      </w:r>
      <w:r w:rsidRPr="00575F19" w:rsidR="007646A8">
        <w:rPr>
          <w:sz w:val="15"/>
          <w:szCs w:val="15"/>
        </w:rPr>
        <w:t xml:space="preserve">, nr. </w:t>
      </w:r>
      <w:r w:rsidRPr="00575F19" w:rsidR="006A4986">
        <w:rPr>
          <w:sz w:val="15"/>
          <w:szCs w:val="15"/>
        </w:rPr>
        <w:t>1227</w:t>
      </w:r>
      <w:r w:rsidRPr="00575F19" w:rsidR="00367849">
        <w:rPr>
          <w:sz w:val="15"/>
          <w:szCs w:val="15"/>
        </w:rPr>
        <w:t>.</w:t>
      </w:r>
    </w:p>
  </w:footnote>
  <w:footnote w:id="19">
    <w:p w:rsidR="005A7B7E" w:rsidRPr="00575F19" w:rsidP="003521C3" w14:paraId="1AB6A30F" w14:textId="385EF594">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2D727C">
        <w:rPr>
          <w:sz w:val="15"/>
          <w:szCs w:val="15"/>
        </w:rPr>
        <w:t xml:space="preserve">Het Kenniscentrum </w:t>
      </w:r>
      <w:r w:rsidR="004D0E0F">
        <w:rPr>
          <w:sz w:val="15"/>
          <w:szCs w:val="15"/>
        </w:rPr>
        <w:t>van de Raad</w:t>
      </w:r>
      <w:r w:rsidR="00E63225">
        <w:rPr>
          <w:sz w:val="15"/>
          <w:szCs w:val="15"/>
        </w:rPr>
        <w:t xml:space="preserve"> voor</w:t>
      </w:r>
      <w:r w:rsidRPr="00575F19" w:rsidR="002D727C">
        <w:rPr>
          <w:sz w:val="15"/>
          <w:szCs w:val="15"/>
        </w:rPr>
        <w:t xml:space="preserve"> Rechtsbijstand monitort en evalueert de uitvoering van de </w:t>
      </w:r>
      <w:r w:rsidRPr="00575F19" w:rsidR="005D07AC">
        <w:rPr>
          <w:sz w:val="15"/>
          <w:szCs w:val="15"/>
        </w:rPr>
        <w:t>Subsidieregeling rechtsbijstand en aanverwante kosten Tijdelijke wet Groningen</w:t>
      </w:r>
      <w:r w:rsidRPr="00575F19" w:rsidR="00523102">
        <w:rPr>
          <w:sz w:val="15"/>
          <w:szCs w:val="15"/>
        </w:rPr>
        <w:t xml:space="preserve">. Via deze regeling is geregeld dat </w:t>
      </w:r>
      <w:r w:rsidRPr="00575F19" w:rsidR="00717E03">
        <w:rPr>
          <w:sz w:val="15"/>
          <w:szCs w:val="15"/>
        </w:rPr>
        <w:t xml:space="preserve">de eigenaar van een gebouw die te maken heeft met schade of versterking als gevolg van aardgaswinning en gasopslag, via de </w:t>
      </w:r>
      <w:r w:rsidRPr="00575F19" w:rsidR="009B623D">
        <w:rPr>
          <w:sz w:val="15"/>
          <w:szCs w:val="15"/>
        </w:rPr>
        <w:t>r</w:t>
      </w:r>
      <w:r w:rsidRPr="00575F19" w:rsidR="00717E03">
        <w:rPr>
          <w:sz w:val="15"/>
          <w:szCs w:val="15"/>
        </w:rPr>
        <w:t xml:space="preserve">aad voor </w:t>
      </w:r>
      <w:r w:rsidRPr="00575F19" w:rsidR="009B623D">
        <w:rPr>
          <w:sz w:val="15"/>
          <w:szCs w:val="15"/>
        </w:rPr>
        <w:t>r</w:t>
      </w:r>
      <w:r w:rsidRPr="00575F19" w:rsidR="00717E03">
        <w:rPr>
          <w:sz w:val="15"/>
          <w:szCs w:val="15"/>
        </w:rPr>
        <w:t>echtsbijstand adequate en kosteloze rechtsbijstand en mediation kan krijgen. De evaluatie van het kenniscentrum zal worden benut bij de Staat van Groningen</w:t>
      </w:r>
      <w:r w:rsidR="003A5F77">
        <w:rPr>
          <w:sz w:val="15"/>
          <w:szCs w:val="15"/>
        </w:rPr>
        <w:t xml:space="preserve"> en Noord-Drenthe</w:t>
      </w:r>
      <w:r w:rsidRPr="00575F19" w:rsidR="00717E03">
        <w:rPr>
          <w:sz w:val="15"/>
          <w:szCs w:val="15"/>
        </w:rPr>
        <w:t>.</w:t>
      </w:r>
    </w:p>
  </w:footnote>
  <w:footnote w:id="20">
    <w:p w:rsidR="00253076" w:rsidRPr="00575F19" w:rsidP="003521C3" w14:paraId="63EECD98" w14:textId="31334FAD">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2023/24, 36566, nr. 3</w:t>
      </w:r>
      <w:r w:rsidRPr="00575F19" w:rsidR="004B5C51">
        <w:rPr>
          <w:rFonts w:eastAsia="Verdana" w:cs="Verdana"/>
          <w:sz w:val="15"/>
          <w:szCs w:val="15"/>
        </w:rPr>
        <w:t>, p. 8</w:t>
      </w:r>
      <w:r w:rsidRPr="00575F19" w:rsidR="00DA66CF">
        <w:rPr>
          <w:rFonts w:eastAsia="Verdana" w:cs="Verdana"/>
          <w:sz w:val="15"/>
          <w:szCs w:val="15"/>
        </w:rPr>
        <w:t>-9</w:t>
      </w:r>
      <w:r w:rsidRPr="00575F19" w:rsidR="003727EA">
        <w:rPr>
          <w:rFonts w:eastAsia="Verdana" w:cs="Verdana"/>
          <w:sz w:val="15"/>
          <w:szCs w:val="15"/>
        </w:rPr>
        <w:t>.</w:t>
      </w:r>
    </w:p>
    <w:p w:rsidR="00253076" w:rsidRPr="00575F19" w:rsidP="003521C3" w14:paraId="55B459D4" w14:textId="047BA0A8">
      <w:pPr>
        <w:pStyle w:val="FootnoteText"/>
        <w:spacing w:line="262" w:lineRule="auto"/>
        <w:rPr>
          <w:sz w:val="15"/>
          <w:szCs w:val="15"/>
        </w:rPr>
      </w:pPr>
    </w:p>
  </w:footnote>
  <w:footnote w:id="21">
    <w:p w:rsidR="00AB52B0" w:rsidRPr="00575F19" w:rsidP="003521C3" w14:paraId="3DEFB737" w14:textId="4E83D258">
      <w:pPr>
        <w:pStyle w:val="FootnoteText"/>
        <w:spacing w:line="262" w:lineRule="auto"/>
        <w:rPr>
          <w:sz w:val="15"/>
          <w:szCs w:val="15"/>
        </w:rPr>
      </w:pPr>
      <w:r w:rsidRPr="00575F19">
        <w:rPr>
          <w:rStyle w:val="FootnoteReference"/>
          <w:sz w:val="15"/>
          <w:szCs w:val="15"/>
        </w:rPr>
        <w:footnoteRef/>
      </w:r>
      <w:r w:rsidRPr="00575F19" w:rsidR="0C115C09">
        <w:rPr>
          <w:sz w:val="15"/>
          <w:szCs w:val="15"/>
        </w:rPr>
        <w:t xml:space="preserve"> In de kabinetsreactie Nij Begun is aangegeven dat het kabinet van 2026 t/m 2055 in totaal € 7,5 miljard wil uittrekken voor deze generatielange betrokkenheid, ten behoeve van verduurzaming, sociale- en economische ontwikkeling, in de gemeenten in de provincie Groningen, de gemeenten Aa en Hunze, Noordenveld en Tynaarlo.</w:t>
      </w:r>
    </w:p>
  </w:footnote>
  <w:footnote w:id="22">
    <w:p w:rsidR="008B632E" w:rsidRPr="00575F19" w:rsidP="003521C3" w14:paraId="59235862" w14:textId="51AA4185">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2D0125">
        <w:rPr>
          <w:rFonts w:eastAsia="Verdana" w:cs="Verdana"/>
          <w:sz w:val="15"/>
          <w:szCs w:val="15"/>
        </w:rPr>
        <w:t>Kamerstukken II</w:t>
      </w:r>
      <w:r w:rsidRPr="00575F19">
        <w:rPr>
          <w:rFonts w:eastAsia="Verdana" w:cs="Verdana"/>
          <w:sz w:val="15"/>
          <w:szCs w:val="15"/>
        </w:rPr>
        <w:t xml:space="preserve"> 2022/23, 35561, nr. 33</w:t>
      </w:r>
      <w:r w:rsidRPr="00575F19" w:rsidR="004D203C">
        <w:rPr>
          <w:rFonts w:eastAsia="Verdana" w:cs="Verdana"/>
          <w:sz w:val="15"/>
          <w:szCs w:val="15"/>
        </w:rPr>
        <w:t>.</w:t>
      </w:r>
    </w:p>
  </w:footnote>
  <w:footnote w:id="23">
    <w:p w:rsidR="0073224B" w:rsidRPr="00DD7859" w:rsidP="003521C3" w14:paraId="5BBD9BD7" w14:textId="3018ED04">
      <w:pPr>
        <w:pStyle w:val="FootnoteText"/>
        <w:spacing w:line="262" w:lineRule="auto"/>
        <w:rPr>
          <w:sz w:val="15"/>
          <w:szCs w:val="15"/>
        </w:rPr>
      </w:pPr>
      <w:r w:rsidRPr="00DD7859">
        <w:rPr>
          <w:rStyle w:val="FootnoteReference"/>
          <w:sz w:val="15"/>
          <w:szCs w:val="15"/>
        </w:rPr>
        <w:footnoteRef/>
      </w:r>
      <w:r w:rsidRPr="00DD7859">
        <w:rPr>
          <w:sz w:val="15"/>
          <w:szCs w:val="15"/>
        </w:rPr>
        <w:t xml:space="preserve"> Het budgetrecht van de Eerste en Tweede Kamer blijft</w:t>
      </w:r>
      <w:r w:rsidRPr="00DD7859" w:rsidR="00577C7E">
        <w:rPr>
          <w:sz w:val="15"/>
          <w:szCs w:val="15"/>
        </w:rPr>
        <w:t xml:space="preserve"> daarbij</w:t>
      </w:r>
      <w:r w:rsidRPr="00DD7859">
        <w:rPr>
          <w:sz w:val="15"/>
          <w:szCs w:val="15"/>
        </w:rPr>
        <w:t xml:space="preserve"> onverkort van kracht.</w:t>
      </w:r>
    </w:p>
  </w:footnote>
  <w:footnote w:id="24">
    <w:p w:rsidR="00B64E2A" w:rsidRPr="00DD7859" w:rsidP="00B64E2A" w14:paraId="549C343B" w14:textId="77777777">
      <w:pPr>
        <w:pStyle w:val="FootnoteText"/>
        <w:rPr>
          <w:sz w:val="15"/>
          <w:szCs w:val="15"/>
        </w:rPr>
      </w:pPr>
      <w:r w:rsidRPr="00DD7859">
        <w:rPr>
          <w:rStyle w:val="FootnoteReference"/>
          <w:sz w:val="15"/>
          <w:szCs w:val="15"/>
        </w:rPr>
        <w:footnoteRef/>
      </w:r>
      <w:r w:rsidRPr="00DD7859">
        <w:rPr>
          <w:sz w:val="15"/>
          <w:szCs w:val="15"/>
        </w:rPr>
        <w:t xml:space="preserve"> Kamerstukken II 2022/23, 35561, nr. 42.</w:t>
      </w:r>
    </w:p>
  </w:footnote>
  <w:footnote w:id="25">
    <w:p w:rsidR="00B64E2A" w:rsidRPr="00DD7859" w:rsidP="00B64E2A" w14:paraId="078C937A" w14:textId="77777777">
      <w:pPr>
        <w:pStyle w:val="FootnoteText"/>
        <w:rPr>
          <w:sz w:val="15"/>
          <w:szCs w:val="15"/>
        </w:rPr>
      </w:pPr>
      <w:r w:rsidRPr="00DD7859">
        <w:rPr>
          <w:rStyle w:val="FootnoteReference"/>
          <w:sz w:val="15"/>
          <w:szCs w:val="15"/>
        </w:rPr>
        <w:footnoteRef/>
      </w:r>
      <w:r w:rsidRPr="00DD7859">
        <w:rPr>
          <w:sz w:val="15"/>
          <w:szCs w:val="15"/>
        </w:rPr>
        <w:t xml:space="preserve"> Kamerstukken II 2022/23, 35561, nr. 20.</w:t>
      </w:r>
    </w:p>
  </w:footnote>
  <w:footnote w:id="26">
    <w:p w:rsidR="001233D5" w:rsidRPr="00575F19" w:rsidP="003521C3" w14:paraId="16D5FF3D" w14:textId="56AF291B">
      <w:pPr>
        <w:pStyle w:val="FootnoteText"/>
        <w:spacing w:line="262" w:lineRule="auto"/>
        <w:rPr>
          <w:sz w:val="15"/>
          <w:szCs w:val="15"/>
        </w:rPr>
      </w:pPr>
      <w:r w:rsidRPr="00575F19">
        <w:rPr>
          <w:rStyle w:val="FootnoteReference"/>
          <w:sz w:val="15"/>
          <w:szCs w:val="15"/>
        </w:rPr>
        <w:footnoteRef/>
      </w:r>
      <w:r w:rsidRPr="00575F19">
        <w:rPr>
          <w:sz w:val="15"/>
          <w:szCs w:val="15"/>
        </w:rPr>
        <w:t xml:space="preserve"> Zie ook </w:t>
      </w:r>
      <w:hyperlink r:id="rId1" w:history="1">
        <w:r w:rsidRPr="00575F19" w:rsidR="00140C5A">
          <w:rPr>
            <w:rStyle w:val="Hyperlink"/>
            <w:sz w:val="15"/>
            <w:szCs w:val="15"/>
          </w:rPr>
          <w:t>IMG Jaarverslag 2021 (schadedoormijnbouw.nl)</w:t>
        </w:r>
      </w:hyperlink>
      <w:r w:rsidRPr="00575F19" w:rsidR="00821B6A">
        <w:rPr>
          <w:rStyle w:val="Hyperlink"/>
          <w:sz w:val="15"/>
          <w:szCs w:val="15"/>
        </w:rPr>
        <w:t>.</w:t>
      </w:r>
    </w:p>
  </w:footnote>
  <w:footnote w:id="27">
    <w:p w:rsidR="00D662A0" w:rsidRPr="00575F19" w:rsidP="003521C3" w14:paraId="526788CC" w14:textId="19D0D0EF">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2021/21, 33529, nr. 1037</w:t>
      </w:r>
      <w:r w:rsidRPr="00575F19" w:rsidR="00175A19">
        <w:rPr>
          <w:rFonts w:eastAsia="Verdana" w:cs="Verdana"/>
          <w:sz w:val="15"/>
          <w:szCs w:val="15"/>
        </w:rPr>
        <w:t>.</w:t>
      </w:r>
    </w:p>
  </w:footnote>
  <w:footnote w:id="28">
    <w:p w:rsidR="00D662A0" w:rsidRPr="00575F19" w:rsidP="003521C3" w14:paraId="07EEF8BA" w14:textId="7AEC2D19">
      <w:pPr>
        <w:pStyle w:val="FootnoteText"/>
        <w:spacing w:line="262" w:lineRule="auto"/>
        <w:rPr>
          <w:sz w:val="15"/>
          <w:szCs w:val="15"/>
        </w:rPr>
      </w:pPr>
      <w:r w:rsidRPr="00575F19">
        <w:rPr>
          <w:rStyle w:val="FootnoteReference"/>
          <w:sz w:val="15"/>
          <w:szCs w:val="15"/>
        </w:rPr>
        <w:footnoteRef/>
      </w:r>
      <w:r w:rsidRPr="00575F19">
        <w:rPr>
          <w:sz w:val="15"/>
          <w:szCs w:val="15"/>
        </w:rPr>
        <w:t xml:space="preserve"> Kamerstukken II 2022/23, 35250, nr. 45</w:t>
      </w:r>
      <w:r w:rsidRPr="00575F19" w:rsidR="00175A19">
        <w:rPr>
          <w:sz w:val="15"/>
          <w:szCs w:val="15"/>
        </w:rPr>
        <w:t>.</w:t>
      </w:r>
    </w:p>
  </w:footnote>
  <w:footnote w:id="29">
    <w:p w:rsidR="00D662A0" w:rsidRPr="00575F19" w:rsidP="003521C3" w14:paraId="41755C44" w14:textId="518B14D6">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nrs. 5 t/m 11</w:t>
      </w:r>
      <w:r w:rsidRPr="00575F19" w:rsidR="0018469C">
        <w:rPr>
          <w:rFonts w:eastAsia="Verdana" w:cs="Verdana"/>
          <w:sz w:val="15"/>
          <w:szCs w:val="15"/>
        </w:rPr>
        <w:t>.</w:t>
      </w:r>
    </w:p>
  </w:footnote>
  <w:footnote w:id="30">
    <w:p w:rsidR="00D662A0" w:rsidRPr="00575F19" w:rsidP="003521C3" w14:paraId="3A8A1B6B" w14:textId="5FAB4037">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17</w:t>
      </w:r>
      <w:r w:rsidRPr="00575F19" w:rsidR="0018469C">
        <w:rPr>
          <w:rFonts w:eastAsia="Verdana" w:cs="Verdana"/>
          <w:sz w:val="15"/>
          <w:szCs w:val="15"/>
        </w:rPr>
        <w:t>.</w:t>
      </w:r>
    </w:p>
  </w:footnote>
  <w:footnote w:id="31">
    <w:p w:rsidR="00D662A0" w:rsidRPr="00575F19" w:rsidP="003521C3" w14:paraId="0EDE2FA4" w14:textId="47CB5C17">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2022/23, 35561, nr. 43</w:t>
      </w:r>
      <w:r w:rsidRPr="00575F19" w:rsidR="0018469C">
        <w:rPr>
          <w:rFonts w:eastAsia="Verdana" w:cs="Verdana"/>
          <w:sz w:val="15"/>
          <w:szCs w:val="15"/>
        </w:rPr>
        <w:t>.</w:t>
      </w:r>
    </w:p>
  </w:footnote>
  <w:footnote w:id="32">
    <w:p w:rsidR="00D662A0" w:rsidRPr="00575F19" w:rsidP="003521C3" w14:paraId="41113C84" w14:textId="5F98BD96">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2023/24, 33529, nr. 1175</w:t>
      </w:r>
      <w:r w:rsidRPr="00575F19" w:rsidR="0018469C">
        <w:rPr>
          <w:rFonts w:eastAsia="Verdana" w:cs="Verdana"/>
          <w:sz w:val="15"/>
          <w:szCs w:val="15"/>
        </w:rPr>
        <w:t>.</w:t>
      </w:r>
    </w:p>
  </w:footnote>
  <w:footnote w:id="33">
    <w:p w:rsidR="00D662A0" w:rsidRPr="00575F19" w:rsidP="003521C3" w14:paraId="7A2B3931" w14:textId="01AE1E87">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2023/24, 33529, nr. 1195</w:t>
      </w:r>
      <w:r w:rsidRPr="00575F19" w:rsidR="0018469C">
        <w:rPr>
          <w:rFonts w:eastAsia="Verdana" w:cs="Verdana"/>
          <w:sz w:val="15"/>
          <w:szCs w:val="15"/>
        </w:rPr>
        <w:t>.</w:t>
      </w:r>
    </w:p>
  </w:footnote>
  <w:footnote w:id="34">
    <w:p w:rsidR="003B4222" w:rsidRPr="00650B7D" w14:paraId="6C49C004" w14:textId="0C5145A5">
      <w:pPr>
        <w:pStyle w:val="FootnoteText"/>
        <w:rPr>
          <w:sz w:val="15"/>
          <w:szCs w:val="15"/>
        </w:rPr>
      </w:pPr>
      <w:r w:rsidRPr="00650B7D">
        <w:rPr>
          <w:rStyle w:val="FootnoteReference"/>
          <w:sz w:val="15"/>
          <w:szCs w:val="15"/>
        </w:rPr>
        <w:footnoteRef/>
      </w:r>
      <w:r w:rsidRPr="00650B7D">
        <w:rPr>
          <w:sz w:val="15"/>
          <w:szCs w:val="15"/>
        </w:rPr>
        <w:t xml:space="preserve"> </w:t>
      </w:r>
      <w:r>
        <w:rPr>
          <w:sz w:val="15"/>
          <w:szCs w:val="15"/>
        </w:rPr>
        <w:t xml:space="preserve">Zie </w:t>
      </w:r>
      <w:hyperlink r:id="rId2" w:history="1">
        <w:r w:rsidRPr="003B4222">
          <w:rPr>
            <w:rStyle w:val="Hyperlink"/>
            <w:sz w:val="15"/>
            <w:szCs w:val="15"/>
          </w:rPr>
          <w:t>Weten is nog geen doen. Een realistisch perspectief op redzaamheid | Rapport | WRR</w:t>
        </w:r>
      </w:hyperlink>
    </w:p>
  </w:footnote>
  <w:footnote w:id="35">
    <w:p w:rsidR="005C1ACA" w:rsidRPr="00575F19" w:rsidP="003521C3" w14:paraId="5DDA5F8F" w14:textId="6D25976E">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DC703D">
        <w:rPr>
          <w:sz w:val="15"/>
          <w:szCs w:val="15"/>
        </w:rPr>
        <w:t>Zie ook Kamerstukken II</w:t>
      </w:r>
      <w:r w:rsidRPr="00575F19" w:rsidR="00845716">
        <w:rPr>
          <w:sz w:val="15"/>
          <w:szCs w:val="15"/>
        </w:rPr>
        <w:t xml:space="preserve"> 2023/24</w:t>
      </w:r>
      <w:r w:rsidRPr="00575F19" w:rsidR="007C7490">
        <w:rPr>
          <w:sz w:val="15"/>
          <w:szCs w:val="15"/>
        </w:rPr>
        <w:t xml:space="preserve">, 35561, </w:t>
      </w:r>
      <w:r w:rsidRPr="00575F19" w:rsidR="00D3021F">
        <w:rPr>
          <w:sz w:val="15"/>
          <w:szCs w:val="15"/>
        </w:rPr>
        <w:t>nr. 1175</w:t>
      </w:r>
    </w:p>
  </w:footnote>
  <w:footnote w:id="36">
    <w:p w:rsidR="00651811" w:rsidRPr="00575F19" w:rsidP="003521C3" w14:paraId="332FD53A" w14:textId="1ABC732E">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641107">
        <w:rPr>
          <w:sz w:val="15"/>
          <w:szCs w:val="15"/>
        </w:rPr>
        <w:t xml:space="preserve">Zie </w:t>
      </w:r>
      <w:hyperlink r:id="rId3" w:history="1">
        <w:r w:rsidRPr="00575F19" w:rsidR="00095BC6">
          <w:rPr>
            <w:rStyle w:val="Hyperlink"/>
            <w:sz w:val="15"/>
            <w:szCs w:val="15"/>
          </w:rPr>
          <w:t>Rapport Beloftes Maken Schuld (nationaleombudsman.nl)</w:t>
        </w:r>
      </w:hyperlink>
    </w:p>
  </w:footnote>
  <w:footnote w:id="37">
    <w:p w:rsidR="00BD1179" w:rsidRPr="00575F19" w:rsidP="003521C3" w14:paraId="22281831" w14:textId="63A4B126">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9E7712">
        <w:rPr>
          <w:sz w:val="15"/>
          <w:szCs w:val="15"/>
        </w:rPr>
        <w:t xml:space="preserve">Kamerstukken 2023/24, </w:t>
      </w:r>
      <w:r w:rsidRPr="00575F19" w:rsidR="0078764D">
        <w:rPr>
          <w:sz w:val="15"/>
          <w:szCs w:val="15"/>
        </w:rPr>
        <w:t>33529, nr. 1195</w:t>
      </w:r>
      <w:r w:rsidRPr="00575F19" w:rsidR="00E80DBF">
        <w:rPr>
          <w:sz w:val="15"/>
          <w:szCs w:val="15"/>
        </w:rPr>
        <w:t>.</w:t>
      </w:r>
    </w:p>
  </w:footnote>
  <w:footnote w:id="38">
    <w:p w:rsidR="00E80DBF" w:rsidRPr="00575F19" w:rsidP="003521C3" w14:paraId="5A22D45C" w14:textId="1775DB55">
      <w:pPr>
        <w:pStyle w:val="FootnoteText"/>
        <w:spacing w:line="262" w:lineRule="auto"/>
        <w:rPr>
          <w:sz w:val="15"/>
          <w:szCs w:val="15"/>
        </w:rPr>
      </w:pPr>
      <w:r w:rsidRPr="00575F19">
        <w:rPr>
          <w:rStyle w:val="FootnoteReference"/>
          <w:sz w:val="15"/>
          <w:szCs w:val="15"/>
        </w:rPr>
        <w:footnoteRef/>
      </w:r>
      <w:r w:rsidRPr="00575F19">
        <w:rPr>
          <w:sz w:val="15"/>
          <w:szCs w:val="15"/>
        </w:rPr>
        <w:t xml:space="preserve"> Zie ook Kamerstukken II 2023/24</w:t>
      </w:r>
      <w:r w:rsidRPr="00575F19" w:rsidR="007279AC">
        <w:rPr>
          <w:sz w:val="15"/>
          <w:szCs w:val="15"/>
        </w:rPr>
        <w:t>, 33529, nr. 1245.</w:t>
      </w:r>
    </w:p>
  </w:footnote>
  <w:footnote w:id="39">
    <w:p w:rsidR="00F94091" w:rsidP="00F94091" w14:paraId="74F24098" w14:textId="77777777">
      <w:pPr>
        <w:pStyle w:val="FootnoteText"/>
      </w:pPr>
      <w:r>
        <w:rPr>
          <w:rStyle w:val="FootnoteReference"/>
        </w:rPr>
        <w:footnoteRef/>
      </w:r>
      <w:r>
        <w:t xml:space="preserve"> </w:t>
      </w:r>
      <w:r w:rsidRPr="004F4332">
        <w:rPr>
          <w:sz w:val="16"/>
          <w:szCs w:val="16"/>
        </w:rPr>
        <w:t>Wanneer in deze memorie van toelichting wordt verwezen naar de Kaderwet rijksinspecties wordt bedoeld de versie van dat wetsvoorstel waarvoor tot en met 28 maart 2025 internetconsultatie heeft plaatsgevonden.</w:t>
      </w:r>
      <w:r>
        <w:t xml:space="preserve"> </w:t>
      </w:r>
    </w:p>
  </w:footnote>
  <w:footnote w:id="40">
    <w:p w:rsidR="00F94091" w:rsidRPr="004F4332" w:rsidP="00F94091" w14:paraId="0CA4EC9A" w14:textId="77777777">
      <w:pPr>
        <w:pStyle w:val="FootnoteText"/>
        <w:rPr>
          <w:sz w:val="16"/>
          <w:szCs w:val="16"/>
        </w:rPr>
      </w:pPr>
      <w:r w:rsidRPr="004F4332">
        <w:rPr>
          <w:rStyle w:val="FootnoteReference"/>
        </w:rPr>
        <w:footnoteRef/>
      </w:r>
      <w:r w:rsidRPr="004F4332">
        <w:rPr>
          <w:sz w:val="16"/>
          <w:szCs w:val="16"/>
        </w:rPr>
        <w:t xml:space="preserve"> Zie hiervoor paragraaf 3.3.2 van de memorie van toelichting op de Kaderwet rijksinspecties.</w:t>
      </w:r>
    </w:p>
  </w:footnote>
  <w:footnote w:id="41">
    <w:p w:rsidR="005D1FAF" w:rsidP="005D1FAF" w14:paraId="456BBE89" w14:textId="22BDE623">
      <w:pPr>
        <w:pStyle w:val="FootnoteText"/>
      </w:pPr>
      <w:r>
        <w:rPr>
          <w:rStyle w:val="FootnoteReference"/>
        </w:rPr>
        <w:footnoteRef/>
      </w:r>
      <w:r w:rsidR="005C791E">
        <w:rPr>
          <w:sz w:val="16"/>
          <w:szCs w:val="16"/>
        </w:rPr>
        <w:t xml:space="preserve"> Maatregel 38 uit </w:t>
      </w:r>
      <w:r w:rsidRPr="004F4332">
        <w:rPr>
          <w:sz w:val="16"/>
          <w:szCs w:val="16"/>
        </w:rPr>
        <w:t xml:space="preserve">Nij </w:t>
      </w:r>
      <w:r w:rsidR="005C791E">
        <w:rPr>
          <w:sz w:val="16"/>
          <w:szCs w:val="16"/>
        </w:rPr>
        <w:t>B</w:t>
      </w:r>
      <w:r w:rsidRPr="004F4332">
        <w:rPr>
          <w:sz w:val="16"/>
          <w:szCs w:val="16"/>
        </w:rPr>
        <w:t>egun</w:t>
      </w:r>
      <w:r w:rsidR="005C791E">
        <w:rPr>
          <w:sz w:val="16"/>
          <w:szCs w:val="16"/>
        </w:rPr>
        <w:t>, p. 40.</w:t>
      </w:r>
    </w:p>
  </w:footnote>
  <w:footnote w:id="42">
    <w:p w:rsidR="005D1FAF" w:rsidP="005D1FAF" w14:paraId="51795A0C" w14:textId="59F134C7">
      <w:pPr>
        <w:pStyle w:val="FootnoteText"/>
      </w:pPr>
      <w:r>
        <w:rPr>
          <w:rStyle w:val="FootnoteReference"/>
        </w:rPr>
        <w:footnoteRef/>
      </w:r>
      <w:r>
        <w:t xml:space="preserve"> </w:t>
      </w:r>
      <w:r w:rsidR="002E7280">
        <w:rPr>
          <w:sz w:val="16"/>
          <w:szCs w:val="16"/>
        </w:rPr>
        <w:t xml:space="preserve">Zie hiervoor paragraaf </w:t>
      </w:r>
      <w:r w:rsidRPr="004F4332">
        <w:rPr>
          <w:sz w:val="16"/>
          <w:szCs w:val="16"/>
        </w:rPr>
        <w:t>3.3.11</w:t>
      </w:r>
      <w:r w:rsidR="002E7280">
        <w:rPr>
          <w:sz w:val="16"/>
          <w:szCs w:val="16"/>
        </w:rPr>
        <w:t xml:space="preserve"> van de memorie van toelichting op de Kaderwet rijksinspecties.</w:t>
      </w:r>
    </w:p>
  </w:footnote>
  <w:footnote w:id="43">
    <w:p w:rsidR="005D1FAF" w:rsidRPr="004F4332" w:rsidP="005D1FAF" w14:paraId="466E65A0" w14:textId="37C7F9B7">
      <w:pPr>
        <w:pStyle w:val="FootnoteText"/>
        <w:rPr>
          <w:sz w:val="16"/>
          <w:szCs w:val="16"/>
        </w:rPr>
      </w:pPr>
      <w:r>
        <w:rPr>
          <w:rStyle w:val="FootnoteReference"/>
        </w:rPr>
        <w:footnoteRef/>
      </w:r>
      <w:r>
        <w:t xml:space="preserve"> </w:t>
      </w:r>
      <w:r w:rsidR="005C791E">
        <w:rPr>
          <w:sz w:val="16"/>
          <w:szCs w:val="16"/>
        </w:rPr>
        <w:t xml:space="preserve">Zie paragraaf 3.3.11 van de </w:t>
      </w:r>
      <w:r w:rsidRPr="004F4332" w:rsidR="005C791E">
        <w:rPr>
          <w:sz w:val="16"/>
          <w:szCs w:val="16"/>
        </w:rPr>
        <w:t>memorie van toelichting op de Kaderwet rijksinspecties</w:t>
      </w:r>
      <w:r w:rsidR="005C791E">
        <w:rPr>
          <w:sz w:val="16"/>
          <w:szCs w:val="16"/>
        </w:rPr>
        <w:t>, laatste alinea</w:t>
      </w:r>
    </w:p>
  </w:footnote>
  <w:footnote w:id="44">
    <w:p w:rsidR="009F77FD" w:rsidRPr="00DD7859" w:rsidP="009F77FD" w14:paraId="46A12E63" w14:textId="77777777">
      <w:pPr>
        <w:pStyle w:val="FootnoteText"/>
        <w:rPr>
          <w:sz w:val="15"/>
          <w:szCs w:val="15"/>
        </w:rPr>
      </w:pPr>
      <w:r w:rsidRPr="00DD7859">
        <w:rPr>
          <w:rStyle w:val="FootnoteReference"/>
          <w:sz w:val="15"/>
          <w:szCs w:val="15"/>
        </w:rPr>
        <w:footnoteRef/>
      </w:r>
      <w:r w:rsidRPr="00DD7859">
        <w:rPr>
          <w:sz w:val="15"/>
          <w:szCs w:val="15"/>
        </w:rPr>
        <w:t xml:space="preserve"> Kamerstukken II 2022/23, 36094, nr. 18.</w:t>
      </w:r>
    </w:p>
  </w:footnote>
  <w:footnote w:id="45">
    <w:p w:rsidR="00B1149E" w:rsidRPr="00AF0CCF" w:rsidP="00B1149E" w14:paraId="6C6B7500" w14:textId="77777777">
      <w:pPr>
        <w:pStyle w:val="FootnoteText"/>
        <w:rPr>
          <w:sz w:val="15"/>
          <w:szCs w:val="15"/>
        </w:rPr>
      </w:pPr>
      <w:r w:rsidRPr="00AF0CCF">
        <w:rPr>
          <w:rStyle w:val="FootnoteReference"/>
          <w:sz w:val="15"/>
          <w:szCs w:val="15"/>
        </w:rPr>
        <w:footnoteRef/>
      </w:r>
      <w:r w:rsidRPr="00AF0CCF">
        <w:rPr>
          <w:sz w:val="15"/>
          <w:szCs w:val="15"/>
        </w:rPr>
        <w:t xml:space="preserve"> </w:t>
      </w:r>
      <w:r w:rsidRPr="00F55C48">
        <w:rPr>
          <w:sz w:val="15"/>
          <w:szCs w:val="15"/>
        </w:rPr>
        <w:t xml:space="preserve">Kamerstukken II 2018/19, </w:t>
      </w:r>
      <w:r w:rsidRPr="00A22A1B">
        <w:rPr>
          <w:sz w:val="15"/>
          <w:szCs w:val="15"/>
        </w:rPr>
        <w:t>35250</w:t>
      </w:r>
      <w:r>
        <w:rPr>
          <w:sz w:val="15"/>
          <w:szCs w:val="15"/>
        </w:rPr>
        <w:t xml:space="preserve">, </w:t>
      </w:r>
      <w:r w:rsidRPr="00F55C48">
        <w:rPr>
          <w:sz w:val="15"/>
          <w:szCs w:val="15"/>
        </w:rPr>
        <w:t xml:space="preserve">nr. 3, </w:t>
      </w:r>
      <w:r>
        <w:rPr>
          <w:sz w:val="15"/>
          <w:szCs w:val="15"/>
        </w:rPr>
        <w:t>paragraaf 1.3 ‘Afhandeling van schade als overheidstaak’, p. 5/6</w:t>
      </w:r>
      <w:r w:rsidRPr="00F55C48">
        <w:rPr>
          <w:sz w:val="15"/>
          <w:szCs w:val="15"/>
        </w:rPr>
        <w:t>.</w:t>
      </w:r>
    </w:p>
  </w:footnote>
  <w:footnote w:id="46">
    <w:p w:rsidR="00B1149E" w:rsidRPr="003242D2" w:rsidP="00DD7859" w14:paraId="71747C08" w14:textId="77777777">
      <w:pPr>
        <w:pStyle w:val="FootnoteText"/>
        <w:spacing w:line="262" w:lineRule="auto"/>
        <w:rPr>
          <w:sz w:val="15"/>
          <w:szCs w:val="15"/>
        </w:rPr>
      </w:pPr>
      <w:r w:rsidRPr="00AF0CCF">
        <w:rPr>
          <w:rStyle w:val="FootnoteReference"/>
          <w:sz w:val="15"/>
          <w:szCs w:val="15"/>
        </w:rPr>
        <w:footnoteRef/>
      </w:r>
      <w:r w:rsidRPr="00AF0CCF">
        <w:rPr>
          <w:sz w:val="15"/>
          <w:szCs w:val="15"/>
        </w:rPr>
        <w:t xml:space="preserve"> </w:t>
      </w:r>
      <w:r>
        <w:rPr>
          <w:sz w:val="15"/>
          <w:szCs w:val="15"/>
        </w:rPr>
        <w:t xml:space="preserve">Dit volgt uit </w:t>
      </w:r>
      <w:r w:rsidRPr="003242D2">
        <w:rPr>
          <w:sz w:val="15"/>
          <w:szCs w:val="15"/>
        </w:rPr>
        <w:t>artikel 4</w:t>
      </w:r>
      <w:r>
        <w:rPr>
          <w:sz w:val="15"/>
          <w:szCs w:val="15"/>
        </w:rPr>
        <w:t>, eerste</w:t>
      </w:r>
      <w:r w:rsidRPr="003242D2">
        <w:rPr>
          <w:sz w:val="15"/>
          <w:szCs w:val="15"/>
        </w:rPr>
        <w:t xml:space="preserve"> lid</w:t>
      </w:r>
      <w:r>
        <w:rPr>
          <w:sz w:val="15"/>
          <w:szCs w:val="15"/>
        </w:rPr>
        <w:t>, van</w:t>
      </w:r>
      <w:r w:rsidRPr="003242D2">
        <w:rPr>
          <w:sz w:val="15"/>
          <w:szCs w:val="15"/>
        </w:rPr>
        <w:t xml:space="preserve"> V</w:t>
      </w:r>
      <w:r>
        <w:rPr>
          <w:sz w:val="15"/>
          <w:szCs w:val="15"/>
        </w:rPr>
        <w:t>erordening</w:t>
      </w:r>
      <w:r w:rsidRPr="003242D2">
        <w:rPr>
          <w:sz w:val="15"/>
          <w:szCs w:val="15"/>
        </w:rPr>
        <w:t xml:space="preserve"> (EG) nr. 864/2007 </w:t>
      </w:r>
      <w:r>
        <w:rPr>
          <w:sz w:val="15"/>
          <w:szCs w:val="15"/>
        </w:rPr>
        <w:t>van het</w:t>
      </w:r>
      <w:r w:rsidRPr="003242D2">
        <w:rPr>
          <w:sz w:val="15"/>
          <w:szCs w:val="15"/>
        </w:rPr>
        <w:t xml:space="preserve"> E</w:t>
      </w:r>
      <w:r>
        <w:rPr>
          <w:sz w:val="15"/>
          <w:szCs w:val="15"/>
        </w:rPr>
        <w:t>uropees</w:t>
      </w:r>
      <w:r w:rsidRPr="003242D2">
        <w:rPr>
          <w:sz w:val="15"/>
          <w:szCs w:val="15"/>
        </w:rPr>
        <w:t xml:space="preserve"> P</w:t>
      </w:r>
      <w:r>
        <w:rPr>
          <w:sz w:val="15"/>
          <w:szCs w:val="15"/>
        </w:rPr>
        <w:t>arlement</w:t>
      </w:r>
      <w:r w:rsidRPr="003242D2">
        <w:rPr>
          <w:sz w:val="15"/>
          <w:szCs w:val="15"/>
        </w:rPr>
        <w:t xml:space="preserve"> </w:t>
      </w:r>
      <w:r>
        <w:rPr>
          <w:sz w:val="15"/>
          <w:szCs w:val="15"/>
        </w:rPr>
        <w:t>en de</w:t>
      </w:r>
      <w:r w:rsidRPr="003242D2">
        <w:rPr>
          <w:sz w:val="15"/>
          <w:szCs w:val="15"/>
        </w:rPr>
        <w:t xml:space="preserve"> R</w:t>
      </w:r>
      <w:r>
        <w:rPr>
          <w:sz w:val="15"/>
          <w:szCs w:val="15"/>
        </w:rPr>
        <w:t>aad</w:t>
      </w:r>
    </w:p>
    <w:p w:rsidR="00B1149E" w:rsidRPr="00AF0CCF" w:rsidP="00DD7859" w14:paraId="1CC722A3" w14:textId="77777777">
      <w:pPr>
        <w:pStyle w:val="FootnoteText"/>
        <w:spacing w:line="262" w:lineRule="auto"/>
        <w:rPr>
          <w:sz w:val="15"/>
          <w:szCs w:val="15"/>
        </w:rPr>
      </w:pPr>
      <w:r w:rsidRPr="003242D2">
        <w:rPr>
          <w:sz w:val="15"/>
          <w:szCs w:val="15"/>
        </w:rPr>
        <w:t>van 11 juli 2007</w:t>
      </w:r>
      <w:r>
        <w:rPr>
          <w:sz w:val="15"/>
          <w:szCs w:val="15"/>
        </w:rPr>
        <w:t xml:space="preserve"> </w:t>
      </w:r>
      <w:r w:rsidRPr="003242D2">
        <w:rPr>
          <w:sz w:val="15"/>
          <w:szCs w:val="15"/>
        </w:rPr>
        <w:t xml:space="preserve">betreffende het recht dat van toepassing is op niet-contractuele verbintenissen </w:t>
      </w:r>
      <w:r>
        <w:rPr>
          <w:sz w:val="15"/>
          <w:szCs w:val="15"/>
        </w:rPr>
        <w:t>(‘</w:t>
      </w:r>
      <w:r w:rsidRPr="003242D2">
        <w:rPr>
          <w:sz w:val="15"/>
          <w:szCs w:val="15"/>
        </w:rPr>
        <w:t>Rome II</w:t>
      </w:r>
      <w:r>
        <w:rPr>
          <w:sz w:val="15"/>
          <w:szCs w:val="15"/>
        </w:rPr>
        <w:t>’)</w:t>
      </w:r>
      <w:r w:rsidRPr="003242D2">
        <w:rPr>
          <w:sz w:val="15"/>
          <w:szCs w:val="15"/>
        </w:rPr>
        <w:t xml:space="preserve"> dat het recht regelt dat van toepassing is op een onrechtmatige daad</w:t>
      </w:r>
      <w:r>
        <w:rPr>
          <w:sz w:val="15"/>
          <w:szCs w:val="15"/>
        </w:rPr>
        <w:t>.</w:t>
      </w:r>
    </w:p>
  </w:footnote>
  <w:footnote w:id="47">
    <w:p w:rsidR="00DD5B6A" w:rsidRPr="00575F19" w:rsidP="00DD7859" w14:paraId="69B7579A" w14:textId="15A6461B">
      <w:pPr>
        <w:pStyle w:val="FootnoteText"/>
        <w:spacing w:line="262" w:lineRule="auto"/>
        <w:rPr>
          <w:sz w:val="15"/>
          <w:szCs w:val="15"/>
        </w:rPr>
      </w:pPr>
      <w:r w:rsidRPr="00575F19">
        <w:rPr>
          <w:rStyle w:val="FootnoteReference"/>
          <w:sz w:val="15"/>
          <w:szCs w:val="15"/>
        </w:rPr>
        <w:footnoteRef/>
      </w:r>
      <w:r w:rsidRPr="00575F19">
        <w:rPr>
          <w:sz w:val="15"/>
          <w:szCs w:val="15"/>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Pr="00575F19" w:rsidR="00F6278B">
        <w:rPr>
          <w:sz w:val="15"/>
          <w:szCs w:val="15"/>
        </w:rPr>
        <w:t>.</w:t>
      </w:r>
    </w:p>
  </w:footnote>
  <w:footnote w:id="48">
    <w:p w:rsidR="00CA7648" w:rsidRPr="00575F19" w:rsidP="003521C3" w14:paraId="27A17C12" w14:textId="738A85C1">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661F64">
        <w:rPr>
          <w:sz w:val="15"/>
          <w:szCs w:val="15"/>
        </w:rPr>
        <w:t xml:space="preserve">De relevante </w:t>
      </w:r>
      <w:r w:rsidRPr="00575F19" w:rsidR="00A1630E">
        <w:rPr>
          <w:sz w:val="15"/>
          <w:szCs w:val="15"/>
        </w:rPr>
        <w:t>onderzoeksbureaus</w:t>
      </w:r>
      <w:r w:rsidRPr="00575F19" w:rsidR="00661F64">
        <w:rPr>
          <w:sz w:val="15"/>
          <w:szCs w:val="15"/>
        </w:rPr>
        <w:t xml:space="preserve"> betreffen partijen die onderzoek doen naar de schadeafhandeling, de versterkingsoperatie, verduurzaming, het functioneren van de overheid en/of economisch en sociaal perspectief in Groningen en Noord-Drenthe.</w:t>
      </w:r>
    </w:p>
  </w:footnote>
  <w:footnote w:id="49">
    <w:p w:rsidR="00460BAB" w:rsidRPr="00575F19" w:rsidP="003521C3" w14:paraId="250155ED" w14:textId="77777777">
      <w:pPr>
        <w:pStyle w:val="FootnoteText"/>
        <w:spacing w:line="262" w:lineRule="auto"/>
        <w:rPr>
          <w:sz w:val="15"/>
          <w:szCs w:val="15"/>
        </w:rPr>
      </w:pPr>
      <w:r w:rsidRPr="00575F19">
        <w:rPr>
          <w:rStyle w:val="FootnoteReference"/>
          <w:sz w:val="15"/>
          <w:szCs w:val="15"/>
        </w:rPr>
        <w:footnoteRef/>
      </w:r>
      <w:r w:rsidRPr="00575F19">
        <w:rPr>
          <w:sz w:val="15"/>
          <w:szCs w:val="15"/>
        </w:rPr>
        <w:t xml:space="preserve"> De relevante maatschappelijke organisaties betreffen de organisaties die belangen van bewoners van Groningen en Noord-Drenthe vertegenwoordigen op het gebied van de schadeafhandeling, de versterkingsoperatie en/of economisch en sociaal perspectief. Daarbij valt bijvoorbeeld te denken aan het Groninger Gasberaad, de Groninger Bodembeweging en Ons Laand Ons Lu.</w:t>
      </w:r>
    </w:p>
  </w:footnote>
  <w:footnote w:id="50">
    <w:p w:rsidR="00821EE9" w:rsidRPr="00575F19" w:rsidP="003521C3" w14:paraId="77E6609F" w14:textId="5FDBC789">
      <w:pPr>
        <w:pStyle w:val="FootnoteText"/>
        <w:spacing w:line="262" w:lineRule="auto"/>
        <w:rPr>
          <w:sz w:val="15"/>
          <w:szCs w:val="15"/>
        </w:rPr>
      </w:pPr>
      <w:r w:rsidRPr="00575F19">
        <w:rPr>
          <w:rStyle w:val="FootnoteReference"/>
          <w:sz w:val="15"/>
          <w:szCs w:val="15"/>
        </w:rPr>
        <w:footnoteRef/>
      </w:r>
      <w:r w:rsidRPr="00575F19">
        <w:rPr>
          <w:sz w:val="15"/>
          <w:szCs w:val="15"/>
        </w:rPr>
        <w:t xml:space="preserve"> D</w:t>
      </w:r>
      <w:r w:rsidRPr="00575F19" w:rsidR="00D20288">
        <w:rPr>
          <w:sz w:val="15"/>
          <w:szCs w:val="15"/>
        </w:rPr>
        <w:t>eze bepaling maakt het mogelijk om maatregelen die niet nodig zijn voor de veiligheid op verzoek van de bewoner ‘mee te nemen’ in de versterking</w:t>
      </w:r>
      <w:r w:rsidRPr="00575F19" w:rsidR="001323E4">
        <w:rPr>
          <w:sz w:val="15"/>
          <w:szCs w:val="15"/>
        </w:rPr>
        <w:t>; de zogenoemde ‘koppelkansen’.</w:t>
      </w:r>
    </w:p>
  </w:footnote>
  <w:footnote w:id="51">
    <w:p w:rsidR="002B3E1B" w:rsidRPr="00575F19" w:rsidP="003521C3" w14:paraId="65D2D062" w14:textId="7C598B7B">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A33F5C">
        <w:rPr>
          <w:sz w:val="15"/>
          <w:szCs w:val="15"/>
        </w:rPr>
        <w:t>Het gaat om het gebied waar tenminste 30% van de woningen in de versterkingsscope is opgenomen (CBS Wijk- en buurtindeling). Daarbij wordt afgerond naar hele percentages (dus &gt;29,5%). Om tot een ruimtelijk samenhangend gebied te komen worden enclaves die niet aan de criteria voldoen toegevoegd aan het versterkingsgebied en daarmee aan de 100%</w:t>
      </w:r>
      <w:r w:rsidR="003521C3">
        <w:rPr>
          <w:sz w:val="15"/>
          <w:szCs w:val="15"/>
        </w:rPr>
        <w:t>-</w:t>
      </w:r>
      <w:r w:rsidRPr="00575F19" w:rsidR="00A33F5C">
        <w:rPr>
          <w:sz w:val="15"/>
          <w:szCs w:val="15"/>
        </w:rPr>
        <w:t>regeling. Een enclave is een gebied dat volledig grenst aan gebieden waar het criterium van minimaal 30% geldt (dus daardoor wordt omsloten) en gebieden die met aan 1 zijde aan zee liggen en verder volledig grenzen aan gebieden waar het criterium van 30% geldt. Om tot een sociaal samenhangend gebied te komen zijn nog 2 gebieden toegevoegd aan het versterkingsgebied. Het gaat om aan elkaar grenzende CBS-wijken die in de praktijk één gemeenschap vormen.</w:t>
      </w:r>
    </w:p>
  </w:footnote>
  <w:footnote w:id="52">
    <w:p w:rsidR="00CD5B00" w:rsidRPr="00575F19" w:rsidP="003521C3" w14:paraId="0D743DE0" w14:textId="618FC0B7">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hyperlink r:id="rId4">
        <w:r w:rsidRPr="00575F19">
          <w:rPr>
            <w:rStyle w:val="Hyperlink"/>
            <w:rFonts w:eastAsia="Verdana" w:cs="Verdana"/>
            <w:sz w:val="15"/>
            <w:szCs w:val="15"/>
            <w:lang w:val="nl"/>
          </w:rPr>
          <w:t>Daadwerkelijk herstel van woningen uitgangspunt bij nieuwe aanpak schadeafhandeling (schadedoormijnbouw.nl)</w:t>
        </w:r>
      </w:hyperlink>
    </w:p>
  </w:footnote>
  <w:footnote w:id="53">
    <w:p w:rsidR="00811550" w:rsidRPr="00575F19" w:rsidP="003521C3" w14:paraId="3B8CA531" w14:textId="361FD181">
      <w:pPr>
        <w:spacing w:after="0"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Zie ook Kamerstukken II 2022/23</w:t>
      </w:r>
      <w:r w:rsidR="00DD7859">
        <w:rPr>
          <w:rFonts w:eastAsia="Verdana" w:cs="Verdana"/>
          <w:sz w:val="15"/>
          <w:szCs w:val="15"/>
        </w:rPr>
        <w:t>,</w:t>
      </w:r>
      <w:r w:rsidRPr="00575F19">
        <w:rPr>
          <w:rFonts w:eastAsia="Verdana" w:cs="Verdana"/>
          <w:sz w:val="15"/>
          <w:szCs w:val="15"/>
        </w:rPr>
        <w:t xml:space="preserve"> 35561, nrs. 5 t/m 11 en nr. 17</w:t>
      </w:r>
      <w:r w:rsidRPr="00575F19" w:rsidR="001139E6">
        <w:rPr>
          <w:rFonts w:eastAsia="Verdana" w:cs="Verdana"/>
          <w:sz w:val="15"/>
          <w:szCs w:val="15"/>
        </w:rPr>
        <w:t>.</w:t>
      </w:r>
    </w:p>
  </w:footnote>
  <w:footnote w:id="54">
    <w:p w:rsidR="00811550" w:rsidRPr="00575F19" w:rsidP="003521C3" w14:paraId="4511452E" w14:textId="7B5838C6">
      <w:pPr>
        <w:spacing w:after="0" w:line="262" w:lineRule="auto"/>
        <w:rPr>
          <w:sz w:val="15"/>
          <w:szCs w:val="15"/>
        </w:rPr>
      </w:pPr>
      <w:r w:rsidRPr="00575F19">
        <w:rPr>
          <w:rStyle w:val="FootnoteReference"/>
          <w:sz w:val="15"/>
          <w:szCs w:val="15"/>
        </w:rPr>
        <w:footnoteRef/>
      </w:r>
      <w:r w:rsidRPr="00575F19">
        <w:rPr>
          <w:sz w:val="15"/>
          <w:szCs w:val="15"/>
        </w:rPr>
        <w:t xml:space="preserve"> </w:t>
      </w:r>
      <w:hyperlink r:id="rId5">
        <w:r w:rsidRPr="00575F19">
          <w:rPr>
            <w:rStyle w:val="Hyperlink"/>
            <w:rFonts w:eastAsia="Verdana" w:cs="Verdana"/>
            <w:sz w:val="15"/>
            <w:szCs w:val="15"/>
            <w:lang w:val="nl"/>
          </w:rPr>
          <w:t>Herstel schade tot € 60.000 start 1 juli (schadedoormijnbouw.nl)</w:t>
        </w:r>
      </w:hyperlink>
    </w:p>
  </w:footnote>
  <w:footnote w:id="55">
    <w:p w:rsidR="00811550" w:rsidRPr="00575F19" w:rsidP="003521C3" w14:paraId="6ABB0020" w14:textId="4E4B69A0">
      <w:pPr>
        <w:spacing w:after="0"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 xml:space="preserve">Zie </w:t>
      </w:r>
      <w:hyperlink r:id="rId6" w:history="1">
        <w:r w:rsidRPr="00575F19">
          <w:rPr>
            <w:rStyle w:val="Hyperlink"/>
            <w:rFonts w:eastAsia="Verdana" w:cs="Verdana"/>
            <w:sz w:val="15"/>
            <w:szCs w:val="15"/>
          </w:rPr>
          <w:t>Handboek Meting Regeldrukkosten</w:t>
        </w:r>
      </w:hyperlink>
    </w:p>
    <w:p w:rsidR="00811550" w:rsidRPr="00575F19" w:rsidP="003521C3" w14:paraId="24DDC97B" w14:textId="2300C396">
      <w:pPr>
        <w:pStyle w:val="FootnoteText"/>
        <w:spacing w:line="262" w:lineRule="auto"/>
        <w:rPr>
          <w:sz w:val="15"/>
          <w:szCs w:val="15"/>
        </w:rPr>
      </w:pPr>
    </w:p>
  </w:footnote>
  <w:footnote w:id="56">
    <w:p w:rsidR="00504C64" w:rsidRPr="00575F19" w:rsidP="003521C3" w14:paraId="48AC9B07" w14:textId="595CEB02">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Pr>
          <w:rFonts w:eastAsia="Verdana" w:cs="Verdana"/>
          <w:sz w:val="15"/>
          <w:szCs w:val="15"/>
        </w:rPr>
        <w:t>Kamerstukken II 2023/24, 33529, nr. 1231</w:t>
      </w:r>
      <w:r w:rsidRPr="00575F19" w:rsidR="001139E6">
        <w:rPr>
          <w:rFonts w:eastAsia="Verdana" w:cs="Verdana"/>
          <w:sz w:val="15"/>
          <w:szCs w:val="15"/>
        </w:rPr>
        <w:t>.</w:t>
      </w:r>
    </w:p>
  </w:footnote>
  <w:footnote w:id="57">
    <w:p w:rsidR="00504C64" w:rsidRPr="00575F19" w:rsidP="00F65C87" w14:paraId="28051880" w14:textId="13570285">
      <w:pPr>
        <w:spacing w:after="0" w:line="262" w:lineRule="auto"/>
        <w:rPr>
          <w:sz w:val="15"/>
          <w:szCs w:val="15"/>
        </w:rPr>
      </w:pPr>
      <w:r w:rsidRPr="00575F19">
        <w:rPr>
          <w:rStyle w:val="FootnoteReference"/>
          <w:sz w:val="15"/>
          <w:szCs w:val="15"/>
        </w:rPr>
        <w:footnoteRef/>
      </w:r>
      <w:r w:rsidRPr="00575F19">
        <w:rPr>
          <w:sz w:val="15"/>
          <w:szCs w:val="15"/>
        </w:rPr>
        <w:t xml:space="preserve"> </w:t>
      </w:r>
      <w:hyperlink r:id="rId7">
        <w:r w:rsidRPr="00575F19">
          <w:rPr>
            <w:rStyle w:val="Hyperlink"/>
            <w:rFonts w:eastAsia="Verdana" w:cs="Verdana"/>
            <w:sz w:val="15"/>
            <w:szCs w:val="15"/>
            <w:lang w:val="nl"/>
          </w:rPr>
          <w:t>IMG-jaarverslag 2023: werk in uitvoering (schadedoormijnbouw.nl)</w:t>
        </w:r>
      </w:hyperlink>
    </w:p>
  </w:footnote>
  <w:footnote w:id="58">
    <w:p w:rsidR="00AA073A" w:rsidRPr="00575F19" w:rsidP="003521C3" w14:paraId="4B3297A7" w14:textId="4F82AC04">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4C206B">
        <w:rPr>
          <w:sz w:val="15"/>
          <w:szCs w:val="15"/>
        </w:rPr>
        <w:t xml:space="preserve">Zoals vormgegeven in </w:t>
      </w:r>
      <w:r w:rsidRPr="00575F19" w:rsidR="000F3A9C">
        <w:rPr>
          <w:sz w:val="15"/>
          <w:szCs w:val="15"/>
        </w:rPr>
        <w:t>het</w:t>
      </w:r>
      <w:r w:rsidRPr="00575F19" w:rsidR="00C37D66">
        <w:rPr>
          <w:sz w:val="15"/>
          <w:szCs w:val="15"/>
        </w:rPr>
        <w:t xml:space="preserve"> </w:t>
      </w:r>
      <w:r w:rsidRPr="00575F19" w:rsidR="000F3A9C">
        <w:rPr>
          <w:sz w:val="15"/>
          <w:szCs w:val="15"/>
        </w:rPr>
        <w:t>v</w:t>
      </w:r>
      <w:r w:rsidRPr="00575F19" w:rsidR="00C37D66">
        <w:rPr>
          <w:sz w:val="15"/>
          <w:szCs w:val="15"/>
        </w:rPr>
        <w:t>oorstel van wet tot</w:t>
      </w:r>
      <w:r w:rsidRPr="00575F19" w:rsidR="004C206B">
        <w:rPr>
          <w:sz w:val="15"/>
          <w:szCs w:val="15"/>
        </w:rPr>
        <w:t xml:space="preserve"> </w:t>
      </w:r>
      <w:r w:rsidRPr="00575F19" w:rsidR="00C37D66">
        <w:rPr>
          <w:sz w:val="15"/>
          <w:szCs w:val="15"/>
        </w:rPr>
        <w:t>w</w:t>
      </w:r>
      <w:r w:rsidRPr="00575F19" w:rsidR="004C206B">
        <w:rPr>
          <w:sz w:val="15"/>
          <w:szCs w:val="15"/>
        </w:rPr>
        <w:t xml:space="preserve">ijziging van de Tijdelijke wet Groningen </w:t>
      </w:r>
      <w:r w:rsidRPr="00575F19" w:rsidR="000F3A9C">
        <w:rPr>
          <w:sz w:val="15"/>
          <w:szCs w:val="15"/>
        </w:rPr>
        <w:t xml:space="preserve">in verband met </w:t>
      </w:r>
      <w:r w:rsidRPr="00575F19" w:rsidR="00B62C6B">
        <w:rPr>
          <w:sz w:val="15"/>
          <w:szCs w:val="15"/>
        </w:rPr>
        <w:t xml:space="preserve">het herstel van omissies en </w:t>
      </w:r>
      <w:r w:rsidRPr="00575F19" w:rsidR="00723786">
        <w:rPr>
          <w:sz w:val="15"/>
          <w:szCs w:val="15"/>
        </w:rPr>
        <w:t xml:space="preserve">het </w:t>
      </w:r>
      <w:r w:rsidRPr="00575F19" w:rsidR="00B62C6B">
        <w:rPr>
          <w:sz w:val="15"/>
          <w:szCs w:val="15"/>
        </w:rPr>
        <w:t>aanbrengen van verduidelijkingen</w:t>
      </w:r>
      <w:r w:rsidRPr="00575F19" w:rsidR="00F667A0">
        <w:rPr>
          <w:sz w:val="15"/>
          <w:szCs w:val="15"/>
        </w:rPr>
        <w:t xml:space="preserve"> (</w:t>
      </w:r>
      <w:r w:rsidRPr="00575F19" w:rsidR="002F7FCE">
        <w:rPr>
          <w:sz w:val="15"/>
          <w:szCs w:val="15"/>
        </w:rPr>
        <w:t>Kamerstukken 36566</w:t>
      </w:r>
      <w:r w:rsidRPr="00575F19" w:rsidR="00F667A0">
        <w:rPr>
          <w:sz w:val="15"/>
          <w:szCs w:val="15"/>
        </w:rPr>
        <w:t>)</w:t>
      </w:r>
      <w:r w:rsidRPr="00575F19" w:rsidR="002F7FCE">
        <w:rPr>
          <w:sz w:val="15"/>
          <w:szCs w:val="15"/>
        </w:rPr>
        <w:t>.</w:t>
      </w:r>
    </w:p>
  </w:footnote>
  <w:footnote w:id="59">
    <w:p w:rsidR="0C115C09" w:rsidRPr="00575F19" w:rsidP="003521C3" w14:paraId="3682B53C" w14:textId="0C086683">
      <w:pPr>
        <w:pStyle w:val="FootnoteText"/>
        <w:spacing w:line="262" w:lineRule="auto"/>
        <w:rPr>
          <w:sz w:val="15"/>
          <w:szCs w:val="15"/>
        </w:rPr>
      </w:pPr>
      <w:r w:rsidRPr="00575F19">
        <w:rPr>
          <w:rStyle w:val="FootnoteReference"/>
          <w:sz w:val="15"/>
          <w:szCs w:val="15"/>
        </w:rPr>
        <w:footnoteRef/>
      </w:r>
      <w:r w:rsidRPr="00575F19">
        <w:rPr>
          <w:sz w:val="15"/>
          <w:szCs w:val="15"/>
        </w:rPr>
        <w:t xml:space="preserve"> Het budgetrecht van de Eerste en Tweede Kamer blijft onverkort van kracht</w:t>
      </w:r>
      <w:r w:rsidR="00F65C87">
        <w:rPr>
          <w:sz w:val="15"/>
          <w:szCs w:val="15"/>
        </w:rPr>
        <w:t>.</w:t>
      </w:r>
    </w:p>
  </w:footnote>
  <w:footnote w:id="60">
    <w:p w:rsidR="000022C9" w:rsidRPr="00575F19" w:rsidP="003521C3" w14:paraId="35C5755B" w14:textId="4207AF7E">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604B47">
        <w:rPr>
          <w:sz w:val="15"/>
          <w:szCs w:val="15"/>
        </w:rPr>
        <w:t xml:space="preserve">Kamerstukken II </w:t>
      </w:r>
      <w:r w:rsidRPr="00575F19" w:rsidR="00A96DDE">
        <w:rPr>
          <w:sz w:val="15"/>
          <w:szCs w:val="15"/>
        </w:rPr>
        <w:t>2023/24</w:t>
      </w:r>
      <w:r w:rsidRPr="00575F19">
        <w:rPr>
          <w:sz w:val="15"/>
          <w:szCs w:val="15"/>
        </w:rPr>
        <w:t>, 33529</w:t>
      </w:r>
      <w:r w:rsidRPr="00575F19" w:rsidR="00A96DDE">
        <w:rPr>
          <w:sz w:val="15"/>
          <w:szCs w:val="15"/>
        </w:rPr>
        <w:t xml:space="preserve">, nr. </w:t>
      </w:r>
      <w:r w:rsidRPr="00575F19">
        <w:rPr>
          <w:sz w:val="15"/>
          <w:szCs w:val="15"/>
        </w:rPr>
        <w:t>1227</w:t>
      </w:r>
      <w:r w:rsidRPr="00575F19" w:rsidR="00A96DDE">
        <w:rPr>
          <w:sz w:val="15"/>
          <w:szCs w:val="15"/>
        </w:rPr>
        <w:t>.</w:t>
      </w:r>
    </w:p>
  </w:footnote>
  <w:footnote w:id="61">
    <w:p w:rsidR="00DA22A5" w:rsidRPr="00575F19" w:rsidP="003521C3" w14:paraId="0824A7E9" w14:textId="77777777">
      <w:pPr>
        <w:pStyle w:val="FootnoteText"/>
        <w:spacing w:line="262" w:lineRule="auto"/>
        <w:rPr>
          <w:sz w:val="15"/>
          <w:szCs w:val="15"/>
        </w:rPr>
      </w:pPr>
      <w:r w:rsidRPr="00575F19">
        <w:rPr>
          <w:rStyle w:val="FootnoteReference"/>
          <w:sz w:val="15"/>
          <w:szCs w:val="15"/>
        </w:rPr>
        <w:footnoteRef/>
      </w:r>
      <w:r w:rsidRPr="00575F19">
        <w:rPr>
          <w:sz w:val="15"/>
          <w:szCs w:val="15"/>
        </w:rPr>
        <w:t xml:space="preserve"> Het budgetrecht van de Eerste en Tweede Kamer blijft daarbij onverkort van kracht.</w:t>
      </w:r>
    </w:p>
  </w:footnote>
  <w:footnote w:id="62">
    <w:p w:rsidR="1968020A" w:rsidRPr="00575F19" w:rsidP="003521C3" w14:paraId="7B0AA6AB" w14:textId="25F2EE8C">
      <w:pPr>
        <w:pStyle w:val="FootnoteText"/>
        <w:spacing w:line="262" w:lineRule="auto"/>
        <w:rPr>
          <w:sz w:val="15"/>
          <w:szCs w:val="15"/>
        </w:rPr>
      </w:pPr>
      <w:r w:rsidRPr="00575F19">
        <w:rPr>
          <w:rStyle w:val="FootnoteReference"/>
          <w:sz w:val="15"/>
          <w:szCs w:val="15"/>
        </w:rPr>
        <w:footnoteRef/>
      </w:r>
      <w:r w:rsidRPr="00575F19">
        <w:rPr>
          <w:sz w:val="15"/>
          <w:szCs w:val="15"/>
        </w:rPr>
        <w:t xml:space="preserve"> Kamerstukken </w:t>
      </w:r>
      <w:r w:rsidRPr="00575F19" w:rsidR="002D544D">
        <w:rPr>
          <w:sz w:val="15"/>
          <w:szCs w:val="15"/>
        </w:rPr>
        <w:t xml:space="preserve">II </w:t>
      </w:r>
      <w:r w:rsidRPr="00575F19" w:rsidR="000E17F0">
        <w:rPr>
          <w:sz w:val="15"/>
          <w:szCs w:val="15"/>
        </w:rPr>
        <w:t xml:space="preserve">2022/23, </w:t>
      </w:r>
      <w:r w:rsidRPr="00575F19">
        <w:rPr>
          <w:sz w:val="15"/>
          <w:szCs w:val="15"/>
        </w:rPr>
        <w:t>35561, nr. 43</w:t>
      </w:r>
      <w:r w:rsidRPr="00575F19" w:rsidR="00B47551">
        <w:rPr>
          <w:sz w:val="15"/>
          <w:szCs w:val="15"/>
        </w:rPr>
        <w:t>.</w:t>
      </w:r>
    </w:p>
  </w:footnote>
  <w:footnote w:id="63">
    <w:p w:rsidR="007C1744" w:rsidRPr="00575F19" w:rsidP="003521C3" w14:paraId="748E97A5" w14:textId="6CDEAB54">
      <w:pPr>
        <w:pStyle w:val="FootnoteText"/>
        <w:spacing w:line="262" w:lineRule="auto"/>
        <w:rPr>
          <w:sz w:val="15"/>
          <w:szCs w:val="15"/>
        </w:rPr>
      </w:pPr>
      <w:r w:rsidRPr="00575F19">
        <w:rPr>
          <w:rStyle w:val="FootnoteReference"/>
          <w:sz w:val="15"/>
          <w:szCs w:val="15"/>
        </w:rPr>
        <w:footnoteRef/>
      </w:r>
      <w:r w:rsidRPr="00575F19">
        <w:rPr>
          <w:sz w:val="15"/>
          <w:szCs w:val="15"/>
        </w:rPr>
        <w:t xml:space="preserve"> </w:t>
      </w:r>
      <w:r w:rsidRPr="00575F19" w:rsidR="009F74CC">
        <w:rPr>
          <w:sz w:val="15"/>
          <w:szCs w:val="15"/>
        </w:rPr>
        <w:t xml:space="preserve">Kamerstukken </w:t>
      </w:r>
      <w:r w:rsidRPr="00575F19" w:rsidR="002D544D">
        <w:rPr>
          <w:sz w:val="15"/>
          <w:szCs w:val="15"/>
        </w:rPr>
        <w:t xml:space="preserve">II 2023/24, </w:t>
      </w:r>
      <w:r w:rsidRPr="00575F19" w:rsidR="009F74CC">
        <w:rPr>
          <w:sz w:val="15"/>
          <w:szCs w:val="15"/>
        </w:rPr>
        <w:t xml:space="preserve">35529, nr. </w:t>
      </w:r>
      <w:r w:rsidRPr="00575F19" w:rsidR="00130B27">
        <w:rPr>
          <w:sz w:val="15"/>
          <w:szCs w:val="15"/>
        </w:rPr>
        <w:t>1175</w:t>
      </w:r>
      <w:r w:rsidRPr="00575F19" w:rsidR="00B47551">
        <w:rPr>
          <w:sz w:val="15"/>
          <w:szCs w:val="15"/>
        </w:rPr>
        <w:t>.</w:t>
      </w:r>
    </w:p>
  </w:footnote>
  <w:footnote w:id="64">
    <w:p w:rsidR="1968020A" w:rsidRPr="00575F19" w:rsidP="003521C3" w14:paraId="780CBBE1" w14:textId="72F5F4F8">
      <w:pPr>
        <w:pStyle w:val="FootnoteText"/>
        <w:spacing w:line="262" w:lineRule="auto"/>
        <w:rPr>
          <w:sz w:val="15"/>
          <w:szCs w:val="15"/>
        </w:rPr>
      </w:pPr>
      <w:r w:rsidRPr="00575F19">
        <w:rPr>
          <w:rStyle w:val="FootnoteReference"/>
          <w:sz w:val="15"/>
          <w:szCs w:val="15"/>
        </w:rPr>
        <w:footnoteRef/>
      </w:r>
      <w:r w:rsidRPr="00575F19">
        <w:rPr>
          <w:sz w:val="15"/>
          <w:szCs w:val="15"/>
        </w:rPr>
        <w:t xml:space="preserve"> Kamerstuk</w:t>
      </w:r>
      <w:r w:rsidRPr="00575F19" w:rsidR="00297F99">
        <w:rPr>
          <w:sz w:val="15"/>
          <w:szCs w:val="15"/>
        </w:rPr>
        <w:t xml:space="preserve">ken II </w:t>
      </w:r>
      <w:r w:rsidRPr="00575F19" w:rsidR="00DC46A9">
        <w:rPr>
          <w:sz w:val="15"/>
          <w:szCs w:val="15"/>
        </w:rPr>
        <w:t>2022/23,</w:t>
      </w:r>
      <w:r w:rsidRPr="00575F19">
        <w:rPr>
          <w:sz w:val="15"/>
          <w:szCs w:val="15"/>
        </w:rPr>
        <w:t xml:space="preserve"> 35561, nr. 49</w:t>
      </w:r>
      <w:r w:rsidRPr="00575F19" w:rsidR="002774D7">
        <w:rPr>
          <w:sz w:val="15"/>
          <w:szCs w:val="15"/>
        </w:rPr>
        <w:t>.</w:t>
      </w:r>
    </w:p>
  </w:footnote>
  <w:footnote w:id="65">
    <w:p w:rsidR="1968020A" w:rsidRPr="00575F19" w:rsidP="003521C3" w14:paraId="150E22AC" w14:textId="031D394F">
      <w:pPr>
        <w:pStyle w:val="FootnoteText"/>
        <w:spacing w:line="262" w:lineRule="auto"/>
        <w:rPr>
          <w:sz w:val="15"/>
          <w:szCs w:val="15"/>
        </w:rPr>
      </w:pPr>
      <w:r w:rsidRPr="00575F19">
        <w:rPr>
          <w:rStyle w:val="FootnoteReference"/>
          <w:sz w:val="15"/>
          <w:szCs w:val="15"/>
        </w:rPr>
        <w:footnoteRef/>
      </w:r>
      <w:r w:rsidRPr="00575F19">
        <w:rPr>
          <w:sz w:val="15"/>
          <w:szCs w:val="15"/>
        </w:rPr>
        <w:t xml:space="preserve"> Kamerstukken </w:t>
      </w:r>
      <w:r w:rsidRPr="00575F19" w:rsidR="00DC46A9">
        <w:rPr>
          <w:sz w:val="15"/>
          <w:szCs w:val="15"/>
        </w:rPr>
        <w:t xml:space="preserve">II </w:t>
      </w:r>
      <w:r w:rsidRPr="00575F19" w:rsidR="008962F0">
        <w:rPr>
          <w:sz w:val="15"/>
          <w:szCs w:val="15"/>
        </w:rPr>
        <w:t xml:space="preserve">2023/24, </w:t>
      </w:r>
      <w:r w:rsidRPr="00575F19">
        <w:rPr>
          <w:sz w:val="15"/>
          <w:szCs w:val="15"/>
        </w:rPr>
        <w:t>33529, nr. 1209</w:t>
      </w:r>
      <w:r w:rsidRPr="00575F19" w:rsidR="002774D7">
        <w:rPr>
          <w:sz w:val="15"/>
          <w:szCs w:val="15"/>
        </w:rPr>
        <w:t>.</w:t>
      </w:r>
    </w:p>
  </w:footnote>
  <w:footnote w:id="66">
    <w:p w:rsidR="00005496" w:rsidRPr="00705FDF" w14:paraId="49EDF552" w14:textId="72907726">
      <w:pPr>
        <w:pStyle w:val="FootnoteText"/>
        <w:rPr>
          <w:sz w:val="15"/>
          <w:szCs w:val="15"/>
        </w:rPr>
      </w:pPr>
      <w:r w:rsidRPr="00705FDF">
        <w:rPr>
          <w:rStyle w:val="FootnoteReference"/>
          <w:sz w:val="15"/>
          <w:szCs w:val="15"/>
        </w:rPr>
        <w:footnoteRef/>
      </w:r>
      <w:r w:rsidRPr="00705FDF">
        <w:rPr>
          <w:sz w:val="15"/>
          <w:szCs w:val="15"/>
        </w:rPr>
        <w:t xml:space="preserve"> </w:t>
      </w:r>
      <w:r w:rsidRPr="00705FDF" w:rsidR="00BF3F28">
        <w:rPr>
          <w:sz w:val="15"/>
          <w:szCs w:val="15"/>
        </w:rPr>
        <w:t xml:space="preserve">De Staat van Groningen </w:t>
      </w:r>
      <w:r w:rsidR="00DD7859">
        <w:rPr>
          <w:sz w:val="15"/>
          <w:szCs w:val="15"/>
        </w:rPr>
        <w:t xml:space="preserve">en Noord-Drenthe </w:t>
      </w:r>
      <w:r w:rsidRPr="00705FDF" w:rsidR="00BF3F28">
        <w:rPr>
          <w:sz w:val="15"/>
          <w:szCs w:val="15"/>
        </w:rPr>
        <w:t>bevat informatie over de gehele provincie Groningen en over de gemeenten Aa en Hunze, Noordenveld en Tynaarlo in Noord-Drenthe.</w:t>
      </w:r>
    </w:p>
  </w:footnote>
  <w:footnote w:id="67">
    <w:p w:rsidR="00B1554F" w:rsidRPr="00650B7D" w14:paraId="12FEDC58" w14:textId="42AB0B82">
      <w:pPr>
        <w:pStyle w:val="FootnoteText"/>
        <w:rPr>
          <w:sz w:val="15"/>
          <w:szCs w:val="15"/>
        </w:rPr>
      </w:pPr>
      <w:r w:rsidRPr="00650B7D">
        <w:rPr>
          <w:rStyle w:val="FootnoteReference"/>
          <w:sz w:val="15"/>
          <w:szCs w:val="15"/>
        </w:rPr>
        <w:footnoteRef/>
      </w:r>
      <w:r w:rsidRPr="00650B7D">
        <w:rPr>
          <w:sz w:val="15"/>
          <w:szCs w:val="15"/>
        </w:rPr>
        <w:t xml:space="preserve"> </w:t>
      </w:r>
      <w:r w:rsidRPr="00650B7D" w:rsidR="00A22A1B">
        <w:rPr>
          <w:sz w:val="15"/>
          <w:szCs w:val="15"/>
        </w:rPr>
        <w:t xml:space="preserve">Kamerstukken II 2018/19, </w:t>
      </w:r>
      <w:r w:rsidRPr="00A22A1B" w:rsidR="00A22A1B">
        <w:rPr>
          <w:sz w:val="15"/>
          <w:szCs w:val="15"/>
        </w:rPr>
        <w:t>35250</w:t>
      </w:r>
      <w:r w:rsidR="00A22A1B">
        <w:rPr>
          <w:sz w:val="15"/>
          <w:szCs w:val="15"/>
        </w:rPr>
        <w:t xml:space="preserve">, </w:t>
      </w:r>
      <w:r w:rsidRPr="00650B7D" w:rsidR="00A22A1B">
        <w:rPr>
          <w:sz w:val="15"/>
          <w:szCs w:val="15"/>
        </w:rPr>
        <w:t>nr. 3, p. 21 en 50/51.</w:t>
      </w:r>
    </w:p>
  </w:footnote>
  <w:footnote w:id="68">
    <w:p w:rsidR="00972323" w:rsidRPr="00575F19" w:rsidP="003521C3" w14:paraId="29180E55" w14:textId="2023C610">
      <w:pPr>
        <w:pStyle w:val="FootnoteText"/>
        <w:spacing w:line="262" w:lineRule="auto"/>
        <w:rPr>
          <w:sz w:val="15"/>
          <w:szCs w:val="15"/>
        </w:rPr>
      </w:pPr>
      <w:r w:rsidRPr="00575F19">
        <w:rPr>
          <w:rStyle w:val="FootnoteReference"/>
          <w:sz w:val="15"/>
          <w:szCs w:val="15"/>
        </w:rPr>
        <w:footnoteRef/>
      </w:r>
      <w:r w:rsidRPr="00575F19">
        <w:rPr>
          <w:sz w:val="15"/>
          <w:szCs w:val="15"/>
        </w:rPr>
        <w:t xml:space="preserve"> Z</w:t>
      </w:r>
      <w:r w:rsidRPr="00575F19">
        <w:rPr>
          <w:rFonts w:cs="Calibri"/>
          <w:color w:val="212121"/>
          <w:sz w:val="15"/>
          <w:szCs w:val="15"/>
          <w:shd w:val="clear" w:color="auto" w:fill="FFFFFF"/>
        </w:rPr>
        <w:t>ie de brief van de staatssecretaris van Economische Zaken en Klimaat aan de Tweede Kamer van 6 oktober 2023, Kamerstukken II 2023/24, 33529, nr. 1175.</w:t>
      </w:r>
    </w:p>
  </w:footnote>
  <w:footnote w:id="69">
    <w:p w:rsidR="00554FA5" w:rsidRPr="00650B7D" w14:paraId="3517B4EC" w14:textId="1207DA3D">
      <w:pPr>
        <w:pStyle w:val="FootnoteText"/>
        <w:rPr>
          <w:sz w:val="15"/>
          <w:szCs w:val="15"/>
        </w:rPr>
      </w:pPr>
      <w:r w:rsidRPr="00650B7D">
        <w:rPr>
          <w:rStyle w:val="FootnoteReference"/>
          <w:sz w:val="15"/>
          <w:szCs w:val="15"/>
        </w:rPr>
        <w:footnoteRef/>
      </w:r>
      <w:r w:rsidRPr="00650B7D">
        <w:rPr>
          <w:sz w:val="15"/>
          <w:szCs w:val="15"/>
        </w:rPr>
        <w:t xml:space="preserve"> </w:t>
      </w:r>
      <w:r w:rsidRPr="00554FA5">
        <w:rPr>
          <w:sz w:val="15"/>
          <w:szCs w:val="15"/>
        </w:rPr>
        <w:t>Kamerstukken II 2024/25, 36566, nr. 23</w:t>
      </w:r>
      <w:r>
        <w:rPr>
          <w:sz w:val="15"/>
          <w:szCs w:val="15"/>
        </w:rPr>
        <w:t>.</w:t>
      </w:r>
    </w:p>
  </w:footnote>
  <w:footnote w:id="70">
    <w:p w:rsidR="00BF3EB8" w:rsidRPr="00575F19" w:rsidP="003521C3" w14:paraId="5A9ECD96" w14:textId="1413EDD8">
      <w:pPr>
        <w:pStyle w:val="FootnoteText"/>
        <w:spacing w:line="262" w:lineRule="auto"/>
        <w:rPr>
          <w:sz w:val="15"/>
          <w:szCs w:val="15"/>
        </w:rPr>
      </w:pPr>
      <w:r w:rsidRPr="00575F19">
        <w:rPr>
          <w:rStyle w:val="FootnoteReference"/>
          <w:sz w:val="15"/>
          <w:szCs w:val="15"/>
        </w:rPr>
        <w:footnoteRef/>
      </w:r>
      <w:r w:rsidRPr="00575F19">
        <w:rPr>
          <w:sz w:val="15"/>
          <w:szCs w:val="15"/>
        </w:rPr>
        <w:t xml:space="preserve"> Het budgetrecht van de Eerste en Tweede Kamer blijft onverkort van kracht.</w:t>
      </w:r>
    </w:p>
  </w:footnote>
  <w:footnote w:id="71">
    <w:p w:rsidR="17B98D77" w:rsidRPr="00575F19" w:rsidP="003521C3" w14:paraId="79A44C78" w14:textId="4F9DAC9D">
      <w:pPr>
        <w:pStyle w:val="FootnoteText"/>
        <w:spacing w:line="262" w:lineRule="auto"/>
        <w:rPr>
          <w:sz w:val="15"/>
          <w:szCs w:val="15"/>
        </w:rPr>
      </w:pPr>
      <w:r w:rsidRPr="00575F19">
        <w:rPr>
          <w:rStyle w:val="FootnoteReference"/>
          <w:sz w:val="15"/>
          <w:szCs w:val="15"/>
        </w:rPr>
        <w:footnoteRef/>
      </w:r>
      <w:r w:rsidRPr="00575F19">
        <w:rPr>
          <w:sz w:val="15"/>
          <w:szCs w:val="15"/>
        </w:rPr>
        <w:t xml:space="preserve"> Kamerstukken II 2023/24, 36441, nr. 32</w:t>
      </w:r>
      <w:r w:rsidRPr="00575F19" w:rsidR="00693A66">
        <w:rPr>
          <w:sz w:val="15"/>
          <w:szCs w:val="15"/>
        </w:rPr>
        <w:t>.</w:t>
      </w:r>
    </w:p>
  </w:footnote>
  <w:footnote w:id="72">
    <w:p w:rsidR="00FE372B" w:rsidRPr="00650B7D" w14:paraId="0534B507" w14:textId="76692B4A">
      <w:pPr>
        <w:pStyle w:val="FootnoteText"/>
        <w:rPr>
          <w:sz w:val="15"/>
          <w:szCs w:val="15"/>
        </w:rPr>
      </w:pPr>
      <w:r w:rsidRPr="00650B7D">
        <w:rPr>
          <w:rStyle w:val="FootnoteReference"/>
          <w:sz w:val="15"/>
          <w:szCs w:val="15"/>
        </w:rPr>
        <w:footnoteRef/>
      </w:r>
      <w:r w:rsidRPr="00650B7D">
        <w:rPr>
          <w:sz w:val="15"/>
          <w:szCs w:val="15"/>
        </w:rPr>
        <w:t xml:space="preserve"> </w:t>
      </w:r>
      <w:r w:rsidRPr="00FE372B">
        <w:rPr>
          <w:sz w:val="15"/>
          <w:szCs w:val="15"/>
        </w:rPr>
        <w:t>Kamerstukken 36776</w:t>
      </w:r>
      <w:r>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D3" w14:paraId="0AEA71A6" w14:textId="5F70B425">
    <w:pPr>
      <w:pStyle w:val="Header"/>
    </w:pPr>
    <w:r>
      <w:rPr>
        <w:noProof/>
      </w:rPr>
      <mc:AlternateContent>
        <mc:Choice Requires="wps">
          <w:drawing>
            <wp:anchor distT="0" distB="0" distL="0" distR="0" simplePos="0" relativeHeight="251660288" behindDoc="0" locked="0" layoutInCell="1" allowOverlap="1">
              <wp:simplePos x="0" y="0"/>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A62D3" w:rsidRPr="005A62D3"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34.95pt;height:34.95pt;margin-top:0.05pt;margin-left:0;mso-position-horizontal:left;mso-position-horizontal-relative:left-margin-area;mso-wrap-distance-bottom:0;mso-wrap-distance-left:0;mso-wrap-distance-right:0;mso-wrap-distance-top:0;mso-wrap-style:none;position:absolute;v-text-anchor:top;visibility:visible;z-index:251661312" filled="f" stroked="f">
              <v:textbox style="mso-fit-shape-to-text:t" inset="5pt,0,0,0">
                <w:txbxContent>
                  <w:p w:rsidR="005A62D3" w:rsidRPr="005A62D3" w14:paraId="46906015"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57E459BD" w14:textId="77777777" w:rsidTr="00AB5092">
      <w:tblPrEx>
        <w:tblW w:w="0" w:type="auto"/>
        <w:tblLayout w:type="fixed"/>
        <w:tblLook w:val="06A0"/>
      </w:tblPrEx>
      <w:trPr>
        <w:trHeight w:val="300"/>
      </w:trPr>
      <w:tc>
        <w:tcPr>
          <w:tcW w:w="3020" w:type="dxa"/>
        </w:tcPr>
        <w:p w:rsidR="07ECBDBE" w:rsidP="00504C64" w14:paraId="646466E1" w14:textId="1F6C605A">
          <w:pPr>
            <w:pStyle w:val="Header"/>
            <w:ind w:left="-115"/>
          </w:pPr>
        </w:p>
      </w:tc>
      <w:tc>
        <w:tcPr>
          <w:tcW w:w="3020" w:type="dxa"/>
        </w:tcPr>
        <w:p w:rsidR="07ECBDBE" w:rsidP="00504C64" w14:paraId="447D2C48" w14:textId="1DF0B043">
          <w:pPr>
            <w:pStyle w:val="Header"/>
            <w:jc w:val="center"/>
          </w:pPr>
        </w:p>
      </w:tc>
      <w:tc>
        <w:tcPr>
          <w:tcW w:w="3020" w:type="dxa"/>
        </w:tcPr>
        <w:p w:rsidR="07ECBDBE" w:rsidP="00504C64" w14:paraId="2068E7C0" w14:textId="61AB7048">
          <w:pPr>
            <w:pStyle w:val="Header"/>
            <w:ind w:right="-115"/>
            <w:jc w:val="right"/>
          </w:pPr>
        </w:p>
      </w:tc>
    </w:tr>
  </w:tbl>
  <w:p w:rsidR="00EF6905" w14:paraId="25F08FCC" w14:textId="0689D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D3" w14:paraId="61B3F410" w14:textId="13026F33">
    <w:pPr>
      <w:pStyle w:val="Header"/>
    </w:pPr>
    <w:r>
      <w:rPr>
        <w:noProof/>
      </w:rPr>
      <mc:AlternateContent>
        <mc:Choice Requires="wps">
          <w:drawing>
            <wp:anchor distT="0" distB="0" distL="0" distR="0" simplePos="0" relativeHeight="251658240" behindDoc="0" locked="0" layoutInCell="1" allowOverlap="1">
              <wp:simplePos x="0" y="0"/>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A62D3" w:rsidRPr="005A62D3"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34.95pt;height:34.95pt;margin-top:0.05pt;margin-left:0;mso-position-horizontal:left;mso-position-horizontal-relative:left-margin-area;mso-wrap-distance-bottom:0;mso-wrap-distance-left:0;mso-wrap-distance-right:0;mso-wrap-distance-top:0;mso-wrap-style:none;position:absolute;v-text-anchor:top;visibility:visible;z-index:251659264" filled="f" stroked="f">
              <v:textbox style="mso-fit-shape-to-text:t" inset="5pt,0,0,0">
                <w:txbxContent>
                  <w:p w:rsidR="005A62D3" w:rsidRPr="005A62D3" w14:paraId="4F2FDF8D" w14:textId="77777777">
                    <w:pPr>
                      <w:rPr>
                        <w:rFonts w:ascii="Calibri" w:eastAsia="Calibri" w:hAnsi="Calibri" w:cs="Calibri"/>
                        <w:color w:val="000000"/>
                        <w:sz w:val="20"/>
                        <w:szCs w:val="20"/>
                      </w:rPr>
                    </w:pPr>
                    <w:r w:rsidRPr="005A62D3">
                      <w:rPr>
                        <w:rFonts w:ascii="Calibri" w:eastAsia="Calibri" w:hAnsi="Calibri" w:cs="Calibri"/>
                        <w:color w:val="000000"/>
                        <w:sz w:val="20"/>
                        <w:szCs w:val="20"/>
                      </w:rPr>
                      <w:t>Intern gebruik</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76463"/>
    <w:multiLevelType w:val="hybridMultilevel"/>
    <w:tmpl w:val="86F6F0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2037E"/>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AB6B25"/>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75EB0"/>
    <w:multiLevelType w:val="hybridMultilevel"/>
    <w:tmpl w:val="C3426C8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0B96313B"/>
    <w:multiLevelType w:val="hybridMultilevel"/>
    <w:tmpl w:val="DF78B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50C3BB"/>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D957904"/>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DA77680"/>
    <w:multiLevelType w:val="hybridMultilevel"/>
    <w:tmpl w:val="CBCCD62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0E910EC6"/>
    <w:multiLevelType w:val="hybridMultilevel"/>
    <w:tmpl w:val="A510DE54"/>
    <w:lvl w:ilvl="0">
      <w:start w:val="1"/>
      <w:numFmt w:val="decimal"/>
      <w:lvlText w:val="%1."/>
      <w:lvlJc w:val="left"/>
      <w:pPr>
        <w:ind w:left="720" w:hanging="360"/>
      </w:pPr>
      <w:rPr>
        <w:rFonts w:ascii="Verdana" w:eastAsia="Times New Roman" w:hAnsi="Verdan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959787"/>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77461D"/>
    <w:multiLevelType w:val="hybridMultilevel"/>
    <w:tmpl w:val="A9AA577E"/>
    <w:lvl w:ilvl="0">
      <w:start w:val="2"/>
      <w:numFmt w:val="bullet"/>
      <w:lvlText w:val="-"/>
      <w:lvlJc w:val="left"/>
      <w:pPr>
        <w:ind w:left="360" w:hanging="360"/>
      </w:pPr>
      <w:rPr>
        <w:rFonts w:ascii="Verdana" w:hAnsi="Verdana"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A88B5E7"/>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ADE689E"/>
    <w:multiLevelType w:val="hybridMultilevel"/>
    <w:tmpl w:val="0DF030AC"/>
    <w:lvl w:ilvl="0">
      <w:start w:val="3"/>
      <w:numFmt w:val="bullet"/>
      <w:lvlText w:val="-"/>
      <w:lvlJc w:val="left"/>
      <w:pPr>
        <w:ind w:left="720" w:hanging="360"/>
      </w:pPr>
      <w:rPr>
        <w:rFonts w:ascii="Verdana" w:hAnsi="Verdana" w:eastAsiaTheme="minorHAnsi" w:cstheme="minorBidi" w:hint="default"/>
      </w:rPr>
    </w:lvl>
    <w:lvl w:ilvl="1">
      <w:start w:val="1"/>
      <w:numFmt w:val="decimal"/>
      <w:lvlText w:val="%2."/>
      <w:lvlJc w:val="left"/>
      <w:pPr>
        <w:ind w:left="720" w:hanging="360"/>
      </w:pPr>
    </w:lvl>
    <w:lvl w:ilvl="2">
      <w:start w:val="1"/>
      <w:numFmt w:val="decimal"/>
      <w:lvlText w:val="%3."/>
      <w:lvlJc w:val="left"/>
      <w:pPr>
        <w:ind w:left="720" w:hanging="360"/>
      </w:p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E171E"/>
    <w:multiLevelType w:val="hybridMultilevel"/>
    <w:tmpl w:val="0636B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0B2866"/>
    <w:multiLevelType w:val="multilevel"/>
    <w:tmpl w:val="58C84344"/>
    <w:lvl w:ilvl="0">
      <w:start w:val="1"/>
      <w:numFmt w:val="decimal"/>
      <w:lvlText w:val="%1."/>
      <w:lvlJc w:val="left"/>
      <w:pPr>
        <w:tabs>
          <w:tab w:val="num" w:pos="-396"/>
        </w:tabs>
        <w:ind w:left="-396" w:hanging="360"/>
      </w:pPr>
    </w:lvl>
    <w:lvl w:ilvl="1">
      <w:start w:val="1"/>
      <w:numFmt w:val="lowerLetter"/>
      <w:lvlText w:val="%2."/>
      <w:lvlJc w:val="left"/>
      <w:pPr>
        <w:tabs>
          <w:tab w:val="num" w:pos="324"/>
        </w:tabs>
        <w:ind w:left="324" w:hanging="360"/>
      </w:pPr>
    </w:lvl>
    <w:lvl w:ilvl="2">
      <w:start w:val="1"/>
      <w:numFmt w:val="lowerLetter"/>
      <w:lvlText w:val="%3."/>
      <w:lvlJc w:val="left"/>
      <w:pPr>
        <w:ind w:left="1044" w:hanging="360"/>
      </w:pPr>
    </w:lvl>
    <w:lvl w:ilvl="3" w:tentative="1">
      <w:start w:val="1"/>
      <w:numFmt w:val="decimal"/>
      <w:lvlText w:val="%4."/>
      <w:lvlJc w:val="left"/>
      <w:pPr>
        <w:tabs>
          <w:tab w:val="num" w:pos="1764"/>
        </w:tabs>
        <w:ind w:left="1764" w:hanging="360"/>
      </w:pPr>
    </w:lvl>
    <w:lvl w:ilvl="4" w:tentative="1">
      <w:start w:val="1"/>
      <w:numFmt w:val="decimal"/>
      <w:lvlText w:val="%5."/>
      <w:lvlJc w:val="left"/>
      <w:pPr>
        <w:tabs>
          <w:tab w:val="num" w:pos="2484"/>
        </w:tabs>
        <w:ind w:left="2484" w:hanging="360"/>
      </w:pPr>
    </w:lvl>
    <w:lvl w:ilvl="5" w:tentative="1">
      <w:start w:val="1"/>
      <w:numFmt w:val="decimal"/>
      <w:lvlText w:val="%6."/>
      <w:lvlJc w:val="left"/>
      <w:pPr>
        <w:tabs>
          <w:tab w:val="num" w:pos="3204"/>
        </w:tabs>
        <w:ind w:left="3204" w:hanging="360"/>
      </w:pPr>
    </w:lvl>
    <w:lvl w:ilvl="6" w:tentative="1">
      <w:start w:val="1"/>
      <w:numFmt w:val="decimal"/>
      <w:lvlText w:val="%7."/>
      <w:lvlJc w:val="left"/>
      <w:pPr>
        <w:tabs>
          <w:tab w:val="num" w:pos="3924"/>
        </w:tabs>
        <w:ind w:left="3924" w:hanging="360"/>
      </w:pPr>
    </w:lvl>
    <w:lvl w:ilvl="7" w:tentative="1">
      <w:start w:val="1"/>
      <w:numFmt w:val="decimal"/>
      <w:lvlText w:val="%8."/>
      <w:lvlJc w:val="left"/>
      <w:pPr>
        <w:tabs>
          <w:tab w:val="num" w:pos="4644"/>
        </w:tabs>
        <w:ind w:left="4644" w:hanging="360"/>
      </w:pPr>
    </w:lvl>
    <w:lvl w:ilvl="8" w:tentative="1">
      <w:start w:val="1"/>
      <w:numFmt w:val="decimal"/>
      <w:lvlText w:val="%9."/>
      <w:lvlJc w:val="left"/>
      <w:pPr>
        <w:tabs>
          <w:tab w:val="num" w:pos="5364"/>
        </w:tabs>
        <w:ind w:left="5364" w:hanging="360"/>
      </w:pPr>
    </w:lvl>
  </w:abstractNum>
  <w:abstractNum w:abstractNumId="16">
    <w:nsid w:val="28643BD6"/>
    <w:multiLevelType w:val="hybridMultilevel"/>
    <w:tmpl w:val="6160131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nsid w:val="2A25D5AA"/>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2B0B68"/>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DF34D8"/>
    <w:multiLevelType w:val="hybridMultilevel"/>
    <w:tmpl w:val="05829564"/>
    <w:lvl w:ilvl="0">
      <w:start w:val="1"/>
      <w:numFmt w:val="bullet"/>
      <w:lvlText w:val="-"/>
      <w:lvlJc w:val="left"/>
      <w:pPr>
        <w:ind w:left="720" w:hanging="360"/>
      </w:pPr>
      <w:rPr>
        <w:rFonts w:ascii="&quot;Verdana&quot;,sans-serif" w:hAnsi="&quot;Verdana&quot;,sans-serif"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168C0F"/>
    <w:multiLevelType w:val="hybridMultilevel"/>
    <w:tmpl w:val="FFFFFFFF"/>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FD72F1"/>
    <w:multiLevelType w:val="hybridMultilevel"/>
    <w:tmpl w:val="2EEEB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4062E3"/>
    <w:multiLevelType w:val="hybridMultilevel"/>
    <w:tmpl w:val="2A404050"/>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3BF5E4B"/>
    <w:multiLevelType w:val="hybridMultilevel"/>
    <w:tmpl w:val="7270B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4024FF"/>
    <w:multiLevelType w:val="hybridMultilevel"/>
    <w:tmpl w:val="A4528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40B10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6384E09"/>
    <w:multiLevelType w:val="hybridMultilevel"/>
    <w:tmpl w:val="C74C44F4"/>
    <w:lvl w:ilvl="0">
      <w:start w:val="1"/>
      <w:numFmt w:val="bullet"/>
      <w:lvlText w:val="-"/>
      <w:lvlJc w:val="left"/>
      <w:pPr>
        <w:ind w:left="720" w:hanging="360"/>
      </w:pPr>
      <w:rPr>
        <w:rFonts w:ascii="&quot;Verdana&quot;,sans-serif" w:hAnsi="&quot;Verdana&quot;,sans-serif"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D368A5"/>
    <w:multiLevelType w:val="hybridMultilevel"/>
    <w:tmpl w:val="0DF27B66"/>
    <w:lvl w:ilvl="0">
      <w:start w:val="0"/>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C70B83"/>
    <w:multiLevelType w:val="hybridMultilevel"/>
    <w:tmpl w:val="132A7D14"/>
    <w:lvl w:ilvl="0">
      <w:start w:val="3"/>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913C51F"/>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9B47852"/>
    <w:multiLevelType w:val="hybridMultilevel"/>
    <w:tmpl w:val="5456E8EA"/>
    <w:lvl w:ilvl="0">
      <w:start w:val="3"/>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2B6C0D"/>
    <w:multiLevelType w:val="multilevel"/>
    <w:tmpl w:val="0AC0C25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18103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1CE47E9"/>
    <w:multiLevelType w:val="hybridMultilevel"/>
    <w:tmpl w:val="DCBC9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5F16D4B"/>
    <w:multiLevelType w:val="hybridMultilevel"/>
    <w:tmpl w:val="3BD02BB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469922D3"/>
    <w:multiLevelType w:val="hybridMultilevel"/>
    <w:tmpl w:val="D19CE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9256E1"/>
    <w:multiLevelType w:val="multilevel"/>
    <w:tmpl w:val="9BBC0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936583"/>
    <w:multiLevelType w:val="multilevel"/>
    <w:tmpl w:val="2E4CA7FE"/>
    <w:lvl w:ilvl="0">
      <w:start w:val="1"/>
      <w:numFmt w:val="decimal"/>
      <w:lvlText w:val="%1."/>
      <w:lvlJc w:val="left"/>
      <w:pPr>
        <w:tabs>
          <w:tab w:val="num" w:pos="-396"/>
        </w:tabs>
        <w:ind w:left="-396" w:hanging="360"/>
      </w:pPr>
    </w:lvl>
    <w:lvl w:ilvl="1">
      <w:start w:val="1"/>
      <w:numFmt w:val="lowerLetter"/>
      <w:lvlText w:val="%2."/>
      <w:lvlJc w:val="left"/>
      <w:pPr>
        <w:tabs>
          <w:tab w:val="num" w:pos="324"/>
        </w:tabs>
        <w:ind w:left="324" w:hanging="360"/>
      </w:pPr>
    </w:lvl>
    <w:lvl w:ilvl="2">
      <w:start w:val="1"/>
      <w:numFmt w:val="decimal"/>
      <w:lvlText w:val="%3."/>
      <w:lvlJc w:val="left"/>
      <w:pPr>
        <w:tabs>
          <w:tab w:val="num" w:pos="1044"/>
        </w:tabs>
        <w:ind w:left="1044" w:hanging="360"/>
      </w:pPr>
    </w:lvl>
    <w:lvl w:ilvl="3" w:tentative="1">
      <w:start w:val="1"/>
      <w:numFmt w:val="decimal"/>
      <w:lvlText w:val="%4."/>
      <w:lvlJc w:val="left"/>
      <w:pPr>
        <w:tabs>
          <w:tab w:val="num" w:pos="1764"/>
        </w:tabs>
        <w:ind w:left="1764" w:hanging="360"/>
      </w:pPr>
    </w:lvl>
    <w:lvl w:ilvl="4" w:tentative="1">
      <w:start w:val="1"/>
      <w:numFmt w:val="decimal"/>
      <w:lvlText w:val="%5."/>
      <w:lvlJc w:val="left"/>
      <w:pPr>
        <w:tabs>
          <w:tab w:val="num" w:pos="2484"/>
        </w:tabs>
        <w:ind w:left="2484" w:hanging="360"/>
      </w:pPr>
    </w:lvl>
    <w:lvl w:ilvl="5" w:tentative="1">
      <w:start w:val="1"/>
      <w:numFmt w:val="decimal"/>
      <w:lvlText w:val="%6."/>
      <w:lvlJc w:val="left"/>
      <w:pPr>
        <w:tabs>
          <w:tab w:val="num" w:pos="3204"/>
        </w:tabs>
        <w:ind w:left="3204" w:hanging="360"/>
      </w:pPr>
    </w:lvl>
    <w:lvl w:ilvl="6" w:tentative="1">
      <w:start w:val="1"/>
      <w:numFmt w:val="decimal"/>
      <w:lvlText w:val="%7."/>
      <w:lvlJc w:val="left"/>
      <w:pPr>
        <w:tabs>
          <w:tab w:val="num" w:pos="3924"/>
        </w:tabs>
        <w:ind w:left="3924" w:hanging="360"/>
      </w:pPr>
    </w:lvl>
    <w:lvl w:ilvl="7" w:tentative="1">
      <w:start w:val="1"/>
      <w:numFmt w:val="decimal"/>
      <w:lvlText w:val="%8."/>
      <w:lvlJc w:val="left"/>
      <w:pPr>
        <w:tabs>
          <w:tab w:val="num" w:pos="4644"/>
        </w:tabs>
        <w:ind w:left="4644" w:hanging="360"/>
      </w:pPr>
    </w:lvl>
    <w:lvl w:ilvl="8" w:tentative="1">
      <w:start w:val="1"/>
      <w:numFmt w:val="decimal"/>
      <w:lvlText w:val="%9."/>
      <w:lvlJc w:val="left"/>
      <w:pPr>
        <w:tabs>
          <w:tab w:val="num" w:pos="5364"/>
        </w:tabs>
        <w:ind w:left="5364" w:hanging="360"/>
      </w:pPr>
    </w:lvl>
  </w:abstractNum>
  <w:abstractNum w:abstractNumId="38">
    <w:nsid w:val="49DE1EA6"/>
    <w:multiLevelType w:val="hybridMultilevel"/>
    <w:tmpl w:val="85F8F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F12F66E"/>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FAE08C7"/>
    <w:multiLevelType w:val="hybridMultilevel"/>
    <w:tmpl w:val="C9A8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270615B"/>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2CEC61A"/>
    <w:multiLevelType w:val="hybridMultilevel"/>
    <w:tmpl w:val="5ECE64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8F01FC5"/>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CBA272B"/>
    <w:multiLevelType w:val="hybridMultilevel"/>
    <w:tmpl w:val="0E0C2E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1E25D06"/>
    <w:multiLevelType w:val="hybridMultilevel"/>
    <w:tmpl w:val="EC12FB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6271652B"/>
    <w:multiLevelType w:val="hybridMultilevel"/>
    <w:tmpl w:val="E93E9190"/>
    <w:lvl w:ilvl="0">
      <w:start w:val="2"/>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D019FF"/>
    <w:multiLevelType w:val="hybridMultilevel"/>
    <w:tmpl w:val="E732F0D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8">
    <w:nsid w:val="6DE76D07"/>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E3651AF"/>
    <w:multiLevelType w:val="hybridMultilevel"/>
    <w:tmpl w:val="0AAE18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F167177"/>
    <w:multiLevelType w:val="multilevel"/>
    <w:tmpl w:val="79CE6188"/>
    <w:lvl w:ilvl="0">
      <w:start w:val="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nsid w:val="6F5434C6"/>
    <w:multiLevelType w:val="hybridMultilevel"/>
    <w:tmpl w:val="A190832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2">
    <w:nsid w:val="70BB0CCE"/>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1C01BEC"/>
    <w:multiLevelType w:val="hybridMultilevel"/>
    <w:tmpl w:val="316A3FEE"/>
    <w:lvl w:ilvl="0">
      <w:start w:val="3"/>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75308CE"/>
    <w:multiLevelType w:val="hybridMultilevel"/>
    <w:tmpl w:val="07A6E3D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5">
    <w:nsid w:val="78231BB4"/>
    <w:multiLevelType w:val="hybridMultilevel"/>
    <w:tmpl w:val="FFFFFFFF"/>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A2479DA"/>
    <w:multiLevelType w:val="hybridMultilevel"/>
    <w:tmpl w:val="FB0A4D0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7">
    <w:nsid w:val="7C60748C"/>
    <w:multiLevelType w:val="hybridMultilevel"/>
    <w:tmpl w:val="FFFFFFFF"/>
    <w:lvl w:ilvl="0">
      <w:start w:val="1"/>
      <w:numFmt w:val="bullet"/>
      <w:lvlText w:val="Ø"/>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C9D5D24"/>
    <w:multiLevelType w:val="hybridMultilevel"/>
    <w:tmpl w:val="CE24B8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9">
    <w:nsid w:val="7D2676D7"/>
    <w:multiLevelType w:val="hybridMultilevel"/>
    <w:tmpl w:val="EA4AB31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709372"/>
    <w:multiLevelType w:val="hybridMultilevel"/>
    <w:tmpl w:val="FFFFFFFF"/>
    <w:lvl w:ilvl="0">
      <w:start w:val="1"/>
      <w:numFmt w:val="bullet"/>
      <w:lvlText w:val="-"/>
      <w:lvlJc w:val="left"/>
      <w:pPr>
        <w:ind w:left="720" w:hanging="360"/>
      </w:pPr>
      <w:rPr>
        <w:rFonts w:ascii="&quot;Verdana&quot;,sans-serif" w:hAnsi="&quot;Verdana&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FD55679"/>
    <w:multiLevelType w:val="hybridMultilevel"/>
    <w:tmpl w:val="445E15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232156030">
    <w:abstractNumId w:val="4"/>
  </w:num>
  <w:num w:numId="2" w16cid:durableId="871579619">
    <w:abstractNumId w:val="23"/>
  </w:num>
  <w:num w:numId="3" w16cid:durableId="2076273465">
    <w:abstractNumId w:val="38"/>
  </w:num>
  <w:num w:numId="4" w16cid:durableId="346059051">
    <w:abstractNumId w:val="24"/>
  </w:num>
  <w:num w:numId="5" w16cid:durableId="583881818">
    <w:abstractNumId w:val="53"/>
  </w:num>
  <w:num w:numId="6" w16cid:durableId="980382518">
    <w:abstractNumId w:val="13"/>
  </w:num>
  <w:num w:numId="7" w16cid:durableId="1735857790">
    <w:abstractNumId w:val="35"/>
  </w:num>
  <w:num w:numId="8" w16cid:durableId="1349402834">
    <w:abstractNumId w:val="49"/>
  </w:num>
  <w:num w:numId="9" w16cid:durableId="647054802">
    <w:abstractNumId w:val="21"/>
  </w:num>
  <w:num w:numId="10" w16cid:durableId="167341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5556126">
    <w:abstractNumId w:val="28"/>
  </w:num>
  <w:num w:numId="12" w16cid:durableId="549652531">
    <w:abstractNumId w:val="59"/>
  </w:num>
  <w:num w:numId="13" w16cid:durableId="791750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2659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067166">
    <w:abstractNumId w:val="30"/>
  </w:num>
  <w:num w:numId="16" w16cid:durableId="153375445">
    <w:abstractNumId w:val="51"/>
  </w:num>
  <w:num w:numId="17" w16cid:durableId="195703238">
    <w:abstractNumId w:val="56"/>
  </w:num>
  <w:num w:numId="18" w16cid:durableId="992683629">
    <w:abstractNumId w:val="3"/>
  </w:num>
  <w:num w:numId="19" w16cid:durableId="1697342334">
    <w:abstractNumId w:val="0"/>
  </w:num>
  <w:num w:numId="20" w16cid:durableId="1347094003">
    <w:abstractNumId w:val="16"/>
  </w:num>
  <w:num w:numId="21" w16cid:durableId="339937160">
    <w:abstractNumId w:val="50"/>
  </w:num>
  <w:num w:numId="22" w16cid:durableId="1111052701">
    <w:abstractNumId w:val="31"/>
  </w:num>
  <w:num w:numId="23" w16cid:durableId="2086994345">
    <w:abstractNumId w:val="42"/>
  </w:num>
  <w:num w:numId="24" w16cid:durableId="1506624664">
    <w:abstractNumId w:val="47"/>
  </w:num>
  <w:num w:numId="25" w16cid:durableId="569772244">
    <w:abstractNumId w:val="58"/>
  </w:num>
  <w:num w:numId="26" w16cid:durableId="370544798">
    <w:abstractNumId w:val="14"/>
  </w:num>
  <w:num w:numId="27" w16cid:durableId="1409645670">
    <w:abstractNumId w:val="45"/>
  </w:num>
  <w:num w:numId="28" w16cid:durableId="1077703416">
    <w:abstractNumId w:val="18"/>
  </w:num>
  <w:num w:numId="29" w16cid:durableId="1957367624">
    <w:abstractNumId w:val="25"/>
  </w:num>
  <w:num w:numId="30" w16cid:durableId="1678851391">
    <w:abstractNumId w:val="48"/>
  </w:num>
  <w:num w:numId="31" w16cid:durableId="1545018639">
    <w:abstractNumId w:val="60"/>
  </w:num>
  <w:num w:numId="32" w16cid:durableId="2060395352">
    <w:abstractNumId w:val="6"/>
  </w:num>
  <w:num w:numId="33" w16cid:durableId="284889615">
    <w:abstractNumId w:val="29"/>
  </w:num>
  <w:num w:numId="34" w16cid:durableId="252133091">
    <w:abstractNumId w:val="52"/>
  </w:num>
  <w:num w:numId="35" w16cid:durableId="1478182094">
    <w:abstractNumId w:val="1"/>
  </w:num>
  <w:num w:numId="36" w16cid:durableId="1117526933">
    <w:abstractNumId w:val="5"/>
  </w:num>
  <w:num w:numId="37" w16cid:durableId="1206871294">
    <w:abstractNumId w:val="17"/>
  </w:num>
  <w:num w:numId="38" w16cid:durableId="778717042">
    <w:abstractNumId w:val="12"/>
  </w:num>
  <w:num w:numId="39" w16cid:durableId="628317486">
    <w:abstractNumId w:val="43"/>
  </w:num>
  <w:num w:numId="40" w16cid:durableId="138033063">
    <w:abstractNumId w:val="9"/>
  </w:num>
  <w:num w:numId="41" w16cid:durableId="1098331385">
    <w:abstractNumId w:val="32"/>
  </w:num>
  <w:num w:numId="42" w16cid:durableId="1906064662">
    <w:abstractNumId w:val="39"/>
  </w:num>
  <w:num w:numId="43" w16cid:durableId="634601329">
    <w:abstractNumId w:val="41"/>
  </w:num>
  <w:num w:numId="44" w16cid:durableId="24016013">
    <w:abstractNumId w:val="2"/>
  </w:num>
  <w:num w:numId="45" w16cid:durableId="277878643">
    <w:abstractNumId w:val="20"/>
  </w:num>
  <w:num w:numId="46" w16cid:durableId="2044552304">
    <w:abstractNumId w:val="11"/>
  </w:num>
  <w:num w:numId="47" w16cid:durableId="1100873942">
    <w:abstractNumId w:val="46"/>
  </w:num>
  <w:num w:numId="48" w16cid:durableId="328217688">
    <w:abstractNumId w:val="37"/>
  </w:num>
  <w:num w:numId="49" w16cid:durableId="1381705783">
    <w:abstractNumId w:val="36"/>
  </w:num>
  <w:num w:numId="50" w16cid:durableId="74014003">
    <w:abstractNumId w:val="55"/>
  </w:num>
  <w:num w:numId="51" w16cid:durableId="1388607831">
    <w:abstractNumId w:val="10"/>
  </w:num>
  <w:num w:numId="52" w16cid:durableId="901255046">
    <w:abstractNumId w:val="7"/>
  </w:num>
  <w:num w:numId="53" w16cid:durableId="1856115234">
    <w:abstractNumId w:val="34"/>
  </w:num>
  <w:num w:numId="54" w16cid:durableId="642927506">
    <w:abstractNumId w:val="61"/>
  </w:num>
  <w:num w:numId="55" w16cid:durableId="469175725">
    <w:abstractNumId w:val="57"/>
  </w:num>
  <w:num w:numId="56" w16cid:durableId="165092842">
    <w:abstractNumId w:val="54"/>
  </w:num>
  <w:num w:numId="57" w16cid:durableId="331882428">
    <w:abstractNumId w:val="15"/>
  </w:num>
  <w:num w:numId="58" w16cid:durableId="307982008">
    <w:abstractNumId w:val="40"/>
  </w:num>
  <w:num w:numId="59" w16cid:durableId="1262765697">
    <w:abstractNumId w:val="27"/>
  </w:num>
  <w:num w:numId="60" w16cid:durableId="702362574">
    <w:abstractNumId w:val="26"/>
  </w:num>
  <w:num w:numId="61" w16cid:durableId="617109654">
    <w:abstractNumId w:val="19"/>
  </w:num>
  <w:num w:numId="62" w16cid:durableId="1338998254">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A8"/>
    <w:rsid w:val="000007CF"/>
    <w:rsid w:val="00000949"/>
    <w:rsid w:val="00000E55"/>
    <w:rsid w:val="0000109A"/>
    <w:rsid w:val="000011E2"/>
    <w:rsid w:val="00001239"/>
    <w:rsid w:val="0000124D"/>
    <w:rsid w:val="0000133A"/>
    <w:rsid w:val="0000142C"/>
    <w:rsid w:val="0000167D"/>
    <w:rsid w:val="0000169E"/>
    <w:rsid w:val="00001B53"/>
    <w:rsid w:val="00001D98"/>
    <w:rsid w:val="0000204D"/>
    <w:rsid w:val="000021E5"/>
    <w:rsid w:val="000022B8"/>
    <w:rsid w:val="000022C9"/>
    <w:rsid w:val="000025D5"/>
    <w:rsid w:val="00002731"/>
    <w:rsid w:val="00002A08"/>
    <w:rsid w:val="00002A82"/>
    <w:rsid w:val="00002A9F"/>
    <w:rsid w:val="00002AE7"/>
    <w:rsid w:val="00002C09"/>
    <w:rsid w:val="00002CB0"/>
    <w:rsid w:val="00002D04"/>
    <w:rsid w:val="00002EF9"/>
    <w:rsid w:val="00002F7E"/>
    <w:rsid w:val="000030AD"/>
    <w:rsid w:val="00003119"/>
    <w:rsid w:val="00003207"/>
    <w:rsid w:val="00003247"/>
    <w:rsid w:val="000036BA"/>
    <w:rsid w:val="000036C2"/>
    <w:rsid w:val="00003790"/>
    <w:rsid w:val="000038B4"/>
    <w:rsid w:val="000038C6"/>
    <w:rsid w:val="00003C39"/>
    <w:rsid w:val="00003CFE"/>
    <w:rsid w:val="00003EC7"/>
    <w:rsid w:val="00004068"/>
    <w:rsid w:val="00004156"/>
    <w:rsid w:val="000041F6"/>
    <w:rsid w:val="000044B6"/>
    <w:rsid w:val="0000472A"/>
    <w:rsid w:val="00004D13"/>
    <w:rsid w:val="00004FDB"/>
    <w:rsid w:val="00005126"/>
    <w:rsid w:val="00005223"/>
    <w:rsid w:val="00005397"/>
    <w:rsid w:val="00005496"/>
    <w:rsid w:val="000054B3"/>
    <w:rsid w:val="000054BB"/>
    <w:rsid w:val="000056D6"/>
    <w:rsid w:val="000057F5"/>
    <w:rsid w:val="00005A06"/>
    <w:rsid w:val="00005A6A"/>
    <w:rsid w:val="00005A8D"/>
    <w:rsid w:val="00005C02"/>
    <w:rsid w:val="00005DC1"/>
    <w:rsid w:val="00005E55"/>
    <w:rsid w:val="00006184"/>
    <w:rsid w:val="0000644A"/>
    <w:rsid w:val="0000658E"/>
    <w:rsid w:val="000065B8"/>
    <w:rsid w:val="00006612"/>
    <w:rsid w:val="00006622"/>
    <w:rsid w:val="000067F8"/>
    <w:rsid w:val="0000684D"/>
    <w:rsid w:val="00006965"/>
    <w:rsid w:val="00006A43"/>
    <w:rsid w:val="00006B3F"/>
    <w:rsid w:val="00006D41"/>
    <w:rsid w:val="0000700B"/>
    <w:rsid w:val="000073CC"/>
    <w:rsid w:val="000076A9"/>
    <w:rsid w:val="00007966"/>
    <w:rsid w:val="00007A81"/>
    <w:rsid w:val="00007AEC"/>
    <w:rsid w:val="00007BC4"/>
    <w:rsid w:val="00007D9A"/>
    <w:rsid w:val="00007FA0"/>
    <w:rsid w:val="000101B4"/>
    <w:rsid w:val="00010403"/>
    <w:rsid w:val="00010462"/>
    <w:rsid w:val="00010B4E"/>
    <w:rsid w:val="00010EF0"/>
    <w:rsid w:val="000111C4"/>
    <w:rsid w:val="00011378"/>
    <w:rsid w:val="000113B8"/>
    <w:rsid w:val="00011489"/>
    <w:rsid w:val="00011538"/>
    <w:rsid w:val="000115B4"/>
    <w:rsid w:val="00011628"/>
    <w:rsid w:val="00011BC1"/>
    <w:rsid w:val="00011E8D"/>
    <w:rsid w:val="000124BE"/>
    <w:rsid w:val="00012615"/>
    <w:rsid w:val="000129C7"/>
    <w:rsid w:val="00012A5C"/>
    <w:rsid w:val="00012ACD"/>
    <w:rsid w:val="00012B24"/>
    <w:rsid w:val="000131E8"/>
    <w:rsid w:val="00013208"/>
    <w:rsid w:val="00013307"/>
    <w:rsid w:val="000135C6"/>
    <w:rsid w:val="00013912"/>
    <w:rsid w:val="000142EF"/>
    <w:rsid w:val="00014764"/>
    <w:rsid w:val="00014DA0"/>
    <w:rsid w:val="00015485"/>
    <w:rsid w:val="000155A5"/>
    <w:rsid w:val="00015785"/>
    <w:rsid w:val="00015A09"/>
    <w:rsid w:val="00015B70"/>
    <w:rsid w:val="00015CC3"/>
    <w:rsid w:val="00016250"/>
    <w:rsid w:val="000162CE"/>
    <w:rsid w:val="000162F5"/>
    <w:rsid w:val="0001651D"/>
    <w:rsid w:val="00016709"/>
    <w:rsid w:val="0001687C"/>
    <w:rsid w:val="000168BE"/>
    <w:rsid w:val="000169A3"/>
    <w:rsid w:val="00016EE2"/>
    <w:rsid w:val="00017051"/>
    <w:rsid w:val="00017377"/>
    <w:rsid w:val="000173C6"/>
    <w:rsid w:val="0001743A"/>
    <w:rsid w:val="0001758F"/>
    <w:rsid w:val="00017A46"/>
    <w:rsid w:val="00017B0E"/>
    <w:rsid w:val="000202B4"/>
    <w:rsid w:val="000203AD"/>
    <w:rsid w:val="000204A6"/>
    <w:rsid w:val="000205DB"/>
    <w:rsid w:val="00020635"/>
    <w:rsid w:val="0002063C"/>
    <w:rsid w:val="00020714"/>
    <w:rsid w:val="0002074D"/>
    <w:rsid w:val="0002078B"/>
    <w:rsid w:val="000207F4"/>
    <w:rsid w:val="000208A0"/>
    <w:rsid w:val="000208AC"/>
    <w:rsid w:val="000208EE"/>
    <w:rsid w:val="00020932"/>
    <w:rsid w:val="00020DA2"/>
    <w:rsid w:val="00020E9A"/>
    <w:rsid w:val="0002122F"/>
    <w:rsid w:val="0002154C"/>
    <w:rsid w:val="00021807"/>
    <w:rsid w:val="00021A22"/>
    <w:rsid w:val="00021B3B"/>
    <w:rsid w:val="00021BB8"/>
    <w:rsid w:val="00022023"/>
    <w:rsid w:val="00022329"/>
    <w:rsid w:val="00022605"/>
    <w:rsid w:val="000226D0"/>
    <w:rsid w:val="00022886"/>
    <w:rsid w:val="000228F6"/>
    <w:rsid w:val="00022B0B"/>
    <w:rsid w:val="00022CBE"/>
    <w:rsid w:val="00022D95"/>
    <w:rsid w:val="00023068"/>
    <w:rsid w:val="00023970"/>
    <w:rsid w:val="00023BE4"/>
    <w:rsid w:val="00023D70"/>
    <w:rsid w:val="0002412F"/>
    <w:rsid w:val="0002431B"/>
    <w:rsid w:val="00024354"/>
    <w:rsid w:val="00024E76"/>
    <w:rsid w:val="00024F2A"/>
    <w:rsid w:val="00024F8F"/>
    <w:rsid w:val="00025039"/>
    <w:rsid w:val="0002508A"/>
    <w:rsid w:val="000250AE"/>
    <w:rsid w:val="00025173"/>
    <w:rsid w:val="00025349"/>
    <w:rsid w:val="000256D4"/>
    <w:rsid w:val="00025B3B"/>
    <w:rsid w:val="00025CF0"/>
    <w:rsid w:val="00025CF5"/>
    <w:rsid w:val="00025D54"/>
    <w:rsid w:val="00025D78"/>
    <w:rsid w:val="00025FE9"/>
    <w:rsid w:val="0002604C"/>
    <w:rsid w:val="0002606D"/>
    <w:rsid w:val="0002635F"/>
    <w:rsid w:val="0002652F"/>
    <w:rsid w:val="0002663D"/>
    <w:rsid w:val="000266AB"/>
    <w:rsid w:val="0002679B"/>
    <w:rsid w:val="0002688C"/>
    <w:rsid w:val="00026A29"/>
    <w:rsid w:val="0002754F"/>
    <w:rsid w:val="000277EE"/>
    <w:rsid w:val="00027ACA"/>
    <w:rsid w:val="00027C84"/>
    <w:rsid w:val="0003001F"/>
    <w:rsid w:val="0003021C"/>
    <w:rsid w:val="00030301"/>
    <w:rsid w:val="000303EA"/>
    <w:rsid w:val="00030961"/>
    <w:rsid w:val="00030D48"/>
    <w:rsid w:val="00030F07"/>
    <w:rsid w:val="0003119D"/>
    <w:rsid w:val="00031724"/>
    <w:rsid w:val="00031957"/>
    <w:rsid w:val="00031BCB"/>
    <w:rsid w:val="00031DD0"/>
    <w:rsid w:val="00031F38"/>
    <w:rsid w:val="000320AD"/>
    <w:rsid w:val="00032116"/>
    <w:rsid w:val="00032283"/>
    <w:rsid w:val="00032292"/>
    <w:rsid w:val="000322A5"/>
    <w:rsid w:val="00032417"/>
    <w:rsid w:val="00032519"/>
    <w:rsid w:val="000326C7"/>
    <w:rsid w:val="00032707"/>
    <w:rsid w:val="00032B6F"/>
    <w:rsid w:val="00032CF4"/>
    <w:rsid w:val="00033188"/>
    <w:rsid w:val="00033277"/>
    <w:rsid w:val="0003336C"/>
    <w:rsid w:val="00033529"/>
    <w:rsid w:val="00033918"/>
    <w:rsid w:val="00033921"/>
    <w:rsid w:val="00033988"/>
    <w:rsid w:val="00033AC6"/>
    <w:rsid w:val="00033D0B"/>
    <w:rsid w:val="00033DB4"/>
    <w:rsid w:val="000342B0"/>
    <w:rsid w:val="00034350"/>
    <w:rsid w:val="0003466F"/>
    <w:rsid w:val="000351E9"/>
    <w:rsid w:val="00035286"/>
    <w:rsid w:val="000358FF"/>
    <w:rsid w:val="00035987"/>
    <w:rsid w:val="00035B04"/>
    <w:rsid w:val="00035B5E"/>
    <w:rsid w:val="00035E1C"/>
    <w:rsid w:val="0003633A"/>
    <w:rsid w:val="00036468"/>
    <w:rsid w:val="000373AB"/>
    <w:rsid w:val="000374B5"/>
    <w:rsid w:val="00037532"/>
    <w:rsid w:val="0003758A"/>
    <w:rsid w:val="000375E9"/>
    <w:rsid w:val="00037C0B"/>
    <w:rsid w:val="00037C8A"/>
    <w:rsid w:val="00037E80"/>
    <w:rsid w:val="00037E91"/>
    <w:rsid w:val="00037ED2"/>
    <w:rsid w:val="0003F112"/>
    <w:rsid w:val="00040040"/>
    <w:rsid w:val="000402D8"/>
    <w:rsid w:val="0004030E"/>
    <w:rsid w:val="00040534"/>
    <w:rsid w:val="000405E8"/>
    <w:rsid w:val="00040763"/>
    <w:rsid w:val="00040852"/>
    <w:rsid w:val="00040927"/>
    <w:rsid w:val="00040B63"/>
    <w:rsid w:val="00041118"/>
    <w:rsid w:val="0004113D"/>
    <w:rsid w:val="00041325"/>
    <w:rsid w:val="00041476"/>
    <w:rsid w:val="000415FC"/>
    <w:rsid w:val="00041884"/>
    <w:rsid w:val="00041941"/>
    <w:rsid w:val="00041995"/>
    <w:rsid w:val="00041BAC"/>
    <w:rsid w:val="00041E4F"/>
    <w:rsid w:val="00041FD2"/>
    <w:rsid w:val="00042191"/>
    <w:rsid w:val="00042300"/>
    <w:rsid w:val="0004257D"/>
    <w:rsid w:val="0004282C"/>
    <w:rsid w:val="000428AC"/>
    <w:rsid w:val="00042B59"/>
    <w:rsid w:val="00042BFE"/>
    <w:rsid w:val="00042F33"/>
    <w:rsid w:val="00043167"/>
    <w:rsid w:val="000432D2"/>
    <w:rsid w:val="000433E0"/>
    <w:rsid w:val="00043432"/>
    <w:rsid w:val="000435B7"/>
    <w:rsid w:val="000437D8"/>
    <w:rsid w:val="0004387B"/>
    <w:rsid w:val="000438EC"/>
    <w:rsid w:val="00043A33"/>
    <w:rsid w:val="00043F9D"/>
    <w:rsid w:val="00044055"/>
    <w:rsid w:val="000443AF"/>
    <w:rsid w:val="000447AD"/>
    <w:rsid w:val="00044993"/>
    <w:rsid w:val="00044A02"/>
    <w:rsid w:val="00044C42"/>
    <w:rsid w:val="00044D7B"/>
    <w:rsid w:val="00044EB2"/>
    <w:rsid w:val="0004543F"/>
    <w:rsid w:val="000454CA"/>
    <w:rsid w:val="000455C2"/>
    <w:rsid w:val="000457A2"/>
    <w:rsid w:val="0004597D"/>
    <w:rsid w:val="00045BAA"/>
    <w:rsid w:val="00045BCC"/>
    <w:rsid w:val="00045C7B"/>
    <w:rsid w:val="00045C93"/>
    <w:rsid w:val="00045D8D"/>
    <w:rsid w:val="00045F1E"/>
    <w:rsid w:val="00046012"/>
    <w:rsid w:val="0004605B"/>
    <w:rsid w:val="000460CD"/>
    <w:rsid w:val="000463B3"/>
    <w:rsid w:val="0004643A"/>
    <w:rsid w:val="0004666D"/>
    <w:rsid w:val="000468F6"/>
    <w:rsid w:val="0004690E"/>
    <w:rsid w:val="00046984"/>
    <w:rsid w:val="00046B41"/>
    <w:rsid w:val="00046F1C"/>
    <w:rsid w:val="00047188"/>
    <w:rsid w:val="00047412"/>
    <w:rsid w:val="0004748F"/>
    <w:rsid w:val="00047A8D"/>
    <w:rsid w:val="00047CEA"/>
    <w:rsid w:val="0005053A"/>
    <w:rsid w:val="000508E7"/>
    <w:rsid w:val="00050A7E"/>
    <w:rsid w:val="00050E6D"/>
    <w:rsid w:val="000512DE"/>
    <w:rsid w:val="00051461"/>
    <w:rsid w:val="00051541"/>
    <w:rsid w:val="000517D4"/>
    <w:rsid w:val="00051927"/>
    <w:rsid w:val="00051CA2"/>
    <w:rsid w:val="00051CAA"/>
    <w:rsid w:val="00051DB5"/>
    <w:rsid w:val="00052056"/>
    <w:rsid w:val="00052077"/>
    <w:rsid w:val="000522C2"/>
    <w:rsid w:val="00052437"/>
    <w:rsid w:val="00052535"/>
    <w:rsid w:val="00052D77"/>
    <w:rsid w:val="00052E80"/>
    <w:rsid w:val="00052FF8"/>
    <w:rsid w:val="00053094"/>
    <w:rsid w:val="000532AD"/>
    <w:rsid w:val="000536A7"/>
    <w:rsid w:val="00053863"/>
    <w:rsid w:val="00053A26"/>
    <w:rsid w:val="00053F6D"/>
    <w:rsid w:val="00054199"/>
    <w:rsid w:val="00054600"/>
    <w:rsid w:val="000546B1"/>
    <w:rsid w:val="00054AB0"/>
    <w:rsid w:val="00054B41"/>
    <w:rsid w:val="00054B5A"/>
    <w:rsid w:val="00054CE4"/>
    <w:rsid w:val="00054D14"/>
    <w:rsid w:val="00054FA6"/>
    <w:rsid w:val="00055103"/>
    <w:rsid w:val="000552F1"/>
    <w:rsid w:val="000553EF"/>
    <w:rsid w:val="00055962"/>
    <w:rsid w:val="0005599D"/>
    <w:rsid w:val="00055E78"/>
    <w:rsid w:val="00056120"/>
    <w:rsid w:val="0005630E"/>
    <w:rsid w:val="000566BA"/>
    <w:rsid w:val="00056933"/>
    <w:rsid w:val="00056C45"/>
    <w:rsid w:val="00056CAE"/>
    <w:rsid w:val="00056CCA"/>
    <w:rsid w:val="00056E6B"/>
    <w:rsid w:val="00056F36"/>
    <w:rsid w:val="00056FBC"/>
    <w:rsid w:val="00057238"/>
    <w:rsid w:val="00057343"/>
    <w:rsid w:val="00057413"/>
    <w:rsid w:val="000578EA"/>
    <w:rsid w:val="00057900"/>
    <w:rsid w:val="00057C4B"/>
    <w:rsid w:val="00057D69"/>
    <w:rsid w:val="0006008B"/>
    <w:rsid w:val="00060386"/>
    <w:rsid w:val="000606A8"/>
    <w:rsid w:val="00060837"/>
    <w:rsid w:val="000609B3"/>
    <w:rsid w:val="00060B46"/>
    <w:rsid w:val="00060DAA"/>
    <w:rsid w:val="00060E38"/>
    <w:rsid w:val="0006111A"/>
    <w:rsid w:val="000617B0"/>
    <w:rsid w:val="000618CD"/>
    <w:rsid w:val="000618D4"/>
    <w:rsid w:val="0006191B"/>
    <w:rsid w:val="00061962"/>
    <w:rsid w:val="00061AF6"/>
    <w:rsid w:val="00061C01"/>
    <w:rsid w:val="00061D7B"/>
    <w:rsid w:val="00061FAD"/>
    <w:rsid w:val="00061FCA"/>
    <w:rsid w:val="00062283"/>
    <w:rsid w:val="000622AC"/>
    <w:rsid w:val="000623EB"/>
    <w:rsid w:val="00062497"/>
    <w:rsid w:val="00062A46"/>
    <w:rsid w:val="00062A6C"/>
    <w:rsid w:val="00062BFA"/>
    <w:rsid w:val="00062DF6"/>
    <w:rsid w:val="000630FD"/>
    <w:rsid w:val="000631D4"/>
    <w:rsid w:val="0006353A"/>
    <w:rsid w:val="000638AC"/>
    <w:rsid w:val="00063ABF"/>
    <w:rsid w:val="00063CC7"/>
    <w:rsid w:val="00063E0F"/>
    <w:rsid w:val="000640ED"/>
    <w:rsid w:val="0006421E"/>
    <w:rsid w:val="000644F3"/>
    <w:rsid w:val="00064B89"/>
    <w:rsid w:val="00064BA3"/>
    <w:rsid w:val="00064CA3"/>
    <w:rsid w:val="00064E0B"/>
    <w:rsid w:val="00064FB8"/>
    <w:rsid w:val="00065212"/>
    <w:rsid w:val="0006534F"/>
    <w:rsid w:val="00065379"/>
    <w:rsid w:val="000653A6"/>
    <w:rsid w:val="000654D2"/>
    <w:rsid w:val="0006553D"/>
    <w:rsid w:val="000655C8"/>
    <w:rsid w:val="0006564D"/>
    <w:rsid w:val="00065808"/>
    <w:rsid w:val="00065E35"/>
    <w:rsid w:val="000661F8"/>
    <w:rsid w:val="0006626C"/>
    <w:rsid w:val="00066375"/>
    <w:rsid w:val="00066436"/>
    <w:rsid w:val="00066564"/>
    <w:rsid w:val="0006682D"/>
    <w:rsid w:val="00066BD5"/>
    <w:rsid w:val="000672A6"/>
    <w:rsid w:val="000672DB"/>
    <w:rsid w:val="0006773A"/>
    <w:rsid w:val="00067A3B"/>
    <w:rsid w:val="00067BA3"/>
    <w:rsid w:val="00067D11"/>
    <w:rsid w:val="00067F2B"/>
    <w:rsid w:val="00067FA0"/>
    <w:rsid w:val="00067FD1"/>
    <w:rsid w:val="000701ED"/>
    <w:rsid w:val="0007026B"/>
    <w:rsid w:val="000702BA"/>
    <w:rsid w:val="00070383"/>
    <w:rsid w:val="000709DF"/>
    <w:rsid w:val="00070BDA"/>
    <w:rsid w:val="0007125C"/>
    <w:rsid w:val="00071467"/>
    <w:rsid w:val="00071A7D"/>
    <w:rsid w:val="00071F46"/>
    <w:rsid w:val="00071FEA"/>
    <w:rsid w:val="0007203F"/>
    <w:rsid w:val="00072327"/>
    <w:rsid w:val="000723A3"/>
    <w:rsid w:val="00072405"/>
    <w:rsid w:val="00072523"/>
    <w:rsid w:val="0007255D"/>
    <w:rsid w:val="000725B3"/>
    <w:rsid w:val="00072701"/>
    <w:rsid w:val="000729C5"/>
    <w:rsid w:val="00072A06"/>
    <w:rsid w:val="00072E8B"/>
    <w:rsid w:val="000734C3"/>
    <w:rsid w:val="000734E2"/>
    <w:rsid w:val="00073592"/>
    <w:rsid w:val="00073658"/>
    <w:rsid w:val="000736D7"/>
    <w:rsid w:val="00073A74"/>
    <w:rsid w:val="00073E05"/>
    <w:rsid w:val="00073E82"/>
    <w:rsid w:val="00074193"/>
    <w:rsid w:val="000741D4"/>
    <w:rsid w:val="000741D7"/>
    <w:rsid w:val="00074214"/>
    <w:rsid w:val="0007439C"/>
    <w:rsid w:val="00074D5D"/>
    <w:rsid w:val="00074DBE"/>
    <w:rsid w:val="00074EC6"/>
    <w:rsid w:val="00075019"/>
    <w:rsid w:val="0007510C"/>
    <w:rsid w:val="00075115"/>
    <w:rsid w:val="000751A6"/>
    <w:rsid w:val="000751A7"/>
    <w:rsid w:val="000754BE"/>
    <w:rsid w:val="000757CA"/>
    <w:rsid w:val="00075BC0"/>
    <w:rsid w:val="00075CBD"/>
    <w:rsid w:val="00075CEA"/>
    <w:rsid w:val="00075D1D"/>
    <w:rsid w:val="00075D7C"/>
    <w:rsid w:val="00075DF5"/>
    <w:rsid w:val="00075EB5"/>
    <w:rsid w:val="0007627B"/>
    <w:rsid w:val="000762E9"/>
    <w:rsid w:val="000763C2"/>
    <w:rsid w:val="00076586"/>
    <w:rsid w:val="000767AB"/>
    <w:rsid w:val="000769F6"/>
    <w:rsid w:val="00076A30"/>
    <w:rsid w:val="00076CE2"/>
    <w:rsid w:val="00076E43"/>
    <w:rsid w:val="00076E4C"/>
    <w:rsid w:val="00076EBD"/>
    <w:rsid w:val="00076FCE"/>
    <w:rsid w:val="0007706D"/>
    <w:rsid w:val="000772E5"/>
    <w:rsid w:val="00077388"/>
    <w:rsid w:val="0007797E"/>
    <w:rsid w:val="00077987"/>
    <w:rsid w:val="00077A95"/>
    <w:rsid w:val="00077E6E"/>
    <w:rsid w:val="00077F55"/>
    <w:rsid w:val="0008018F"/>
    <w:rsid w:val="000801FB"/>
    <w:rsid w:val="00080293"/>
    <w:rsid w:val="00080310"/>
    <w:rsid w:val="00080363"/>
    <w:rsid w:val="00080605"/>
    <w:rsid w:val="00080898"/>
    <w:rsid w:val="00080A71"/>
    <w:rsid w:val="00080B8C"/>
    <w:rsid w:val="00080F0A"/>
    <w:rsid w:val="00080F76"/>
    <w:rsid w:val="0008124D"/>
    <w:rsid w:val="000812AE"/>
    <w:rsid w:val="000813F2"/>
    <w:rsid w:val="00081542"/>
    <w:rsid w:val="00081F0E"/>
    <w:rsid w:val="0008216F"/>
    <w:rsid w:val="00082210"/>
    <w:rsid w:val="000824E9"/>
    <w:rsid w:val="0008291A"/>
    <w:rsid w:val="00082935"/>
    <w:rsid w:val="000829BA"/>
    <w:rsid w:val="00082D00"/>
    <w:rsid w:val="00082D97"/>
    <w:rsid w:val="00082E86"/>
    <w:rsid w:val="00082F98"/>
    <w:rsid w:val="00083388"/>
    <w:rsid w:val="0008339D"/>
    <w:rsid w:val="000833C9"/>
    <w:rsid w:val="000839DC"/>
    <w:rsid w:val="00083C12"/>
    <w:rsid w:val="00083CB9"/>
    <w:rsid w:val="00083D2B"/>
    <w:rsid w:val="00083E70"/>
    <w:rsid w:val="00084351"/>
    <w:rsid w:val="000844BB"/>
    <w:rsid w:val="00084609"/>
    <w:rsid w:val="00084656"/>
    <w:rsid w:val="00084797"/>
    <w:rsid w:val="00085549"/>
    <w:rsid w:val="0008558F"/>
    <w:rsid w:val="00085639"/>
    <w:rsid w:val="00085835"/>
    <w:rsid w:val="000858EA"/>
    <w:rsid w:val="000859D8"/>
    <w:rsid w:val="00085A79"/>
    <w:rsid w:val="00085E5B"/>
    <w:rsid w:val="000869DB"/>
    <w:rsid w:val="00086A9A"/>
    <w:rsid w:val="00086EED"/>
    <w:rsid w:val="000871A0"/>
    <w:rsid w:val="00087294"/>
    <w:rsid w:val="0008733D"/>
    <w:rsid w:val="0008765E"/>
    <w:rsid w:val="00087A69"/>
    <w:rsid w:val="00087E5F"/>
    <w:rsid w:val="00087FE4"/>
    <w:rsid w:val="0008D56B"/>
    <w:rsid w:val="00090193"/>
    <w:rsid w:val="00090451"/>
    <w:rsid w:val="00090578"/>
    <w:rsid w:val="000907CA"/>
    <w:rsid w:val="00090985"/>
    <w:rsid w:val="00090BB8"/>
    <w:rsid w:val="00090C8C"/>
    <w:rsid w:val="00090EA0"/>
    <w:rsid w:val="00090F60"/>
    <w:rsid w:val="0009104D"/>
    <w:rsid w:val="000910CE"/>
    <w:rsid w:val="000913C2"/>
    <w:rsid w:val="000914E4"/>
    <w:rsid w:val="000914F3"/>
    <w:rsid w:val="000915C3"/>
    <w:rsid w:val="00091EA4"/>
    <w:rsid w:val="00092272"/>
    <w:rsid w:val="000924A3"/>
    <w:rsid w:val="00092618"/>
    <w:rsid w:val="000927A7"/>
    <w:rsid w:val="00092CA5"/>
    <w:rsid w:val="000931F0"/>
    <w:rsid w:val="000934CF"/>
    <w:rsid w:val="000934FA"/>
    <w:rsid w:val="000935A7"/>
    <w:rsid w:val="00093943"/>
    <w:rsid w:val="00093A75"/>
    <w:rsid w:val="00094CEC"/>
    <w:rsid w:val="00094E42"/>
    <w:rsid w:val="00094EFB"/>
    <w:rsid w:val="00095347"/>
    <w:rsid w:val="00095553"/>
    <w:rsid w:val="000955F4"/>
    <w:rsid w:val="0009584A"/>
    <w:rsid w:val="0009592E"/>
    <w:rsid w:val="00095B8A"/>
    <w:rsid w:val="00095BC6"/>
    <w:rsid w:val="00095E0B"/>
    <w:rsid w:val="00096150"/>
    <w:rsid w:val="0009635B"/>
    <w:rsid w:val="0009651D"/>
    <w:rsid w:val="000965C1"/>
    <w:rsid w:val="000965CE"/>
    <w:rsid w:val="0009672E"/>
    <w:rsid w:val="00096811"/>
    <w:rsid w:val="00096EF0"/>
    <w:rsid w:val="00097310"/>
    <w:rsid w:val="000978DB"/>
    <w:rsid w:val="00097E99"/>
    <w:rsid w:val="000A0095"/>
    <w:rsid w:val="000A01E1"/>
    <w:rsid w:val="000A0A3B"/>
    <w:rsid w:val="000A0FBF"/>
    <w:rsid w:val="000A12F7"/>
    <w:rsid w:val="000A1653"/>
    <w:rsid w:val="000A1853"/>
    <w:rsid w:val="000A186F"/>
    <w:rsid w:val="000A1B93"/>
    <w:rsid w:val="000A1C28"/>
    <w:rsid w:val="000A2182"/>
    <w:rsid w:val="000A2322"/>
    <w:rsid w:val="000A2800"/>
    <w:rsid w:val="000A287A"/>
    <w:rsid w:val="000A289D"/>
    <w:rsid w:val="000A2A35"/>
    <w:rsid w:val="000A2E57"/>
    <w:rsid w:val="000A3098"/>
    <w:rsid w:val="000A316B"/>
    <w:rsid w:val="000A348B"/>
    <w:rsid w:val="000A367E"/>
    <w:rsid w:val="000A3A26"/>
    <w:rsid w:val="000A3D4A"/>
    <w:rsid w:val="000A421F"/>
    <w:rsid w:val="000A4515"/>
    <w:rsid w:val="000A4619"/>
    <w:rsid w:val="000A4712"/>
    <w:rsid w:val="000A48DC"/>
    <w:rsid w:val="000A4FC5"/>
    <w:rsid w:val="000A56D5"/>
    <w:rsid w:val="000A5C08"/>
    <w:rsid w:val="000A5DC5"/>
    <w:rsid w:val="000A5E1D"/>
    <w:rsid w:val="000A5F5B"/>
    <w:rsid w:val="000A62B1"/>
    <w:rsid w:val="000A652E"/>
    <w:rsid w:val="000A6660"/>
    <w:rsid w:val="000A6C2A"/>
    <w:rsid w:val="000A70A8"/>
    <w:rsid w:val="000A745C"/>
    <w:rsid w:val="000A7689"/>
    <w:rsid w:val="000A7715"/>
    <w:rsid w:val="000A7940"/>
    <w:rsid w:val="000A7C2F"/>
    <w:rsid w:val="000A7FC2"/>
    <w:rsid w:val="000B0240"/>
    <w:rsid w:val="000B07BF"/>
    <w:rsid w:val="000B0C4F"/>
    <w:rsid w:val="000B0E5D"/>
    <w:rsid w:val="000B11E0"/>
    <w:rsid w:val="000B12A3"/>
    <w:rsid w:val="000B14D3"/>
    <w:rsid w:val="000B1685"/>
    <w:rsid w:val="000B1A9A"/>
    <w:rsid w:val="000B1B17"/>
    <w:rsid w:val="000B1EC9"/>
    <w:rsid w:val="000B20BA"/>
    <w:rsid w:val="000B2230"/>
    <w:rsid w:val="000B23EC"/>
    <w:rsid w:val="000B25D7"/>
    <w:rsid w:val="000B26BA"/>
    <w:rsid w:val="000B2712"/>
    <w:rsid w:val="000B296C"/>
    <w:rsid w:val="000B3363"/>
    <w:rsid w:val="000B33F1"/>
    <w:rsid w:val="000B384D"/>
    <w:rsid w:val="000B3BF4"/>
    <w:rsid w:val="000B3C4F"/>
    <w:rsid w:val="000B4224"/>
    <w:rsid w:val="000B4247"/>
    <w:rsid w:val="000B42F3"/>
    <w:rsid w:val="000B442A"/>
    <w:rsid w:val="000B47A3"/>
    <w:rsid w:val="000B4C2D"/>
    <w:rsid w:val="000B4E8B"/>
    <w:rsid w:val="000B4ED6"/>
    <w:rsid w:val="000B4FC4"/>
    <w:rsid w:val="000B5412"/>
    <w:rsid w:val="000B5584"/>
    <w:rsid w:val="000B5721"/>
    <w:rsid w:val="000B587A"/>
    <w:rsid w:val="000B5902"/>
    <w:rsid w:val="000B5B7B"/>
    <w:rsid w:val="000B5C37"/>
    <w:rsid w:val="000B5E7E"/>
    <w:rsid w:val="000B6035"/>
    <w:rsid w:val="000B6C58"/>
    <w:rsid w:val="000B7264"/>
    <w:rsid w:val="000B72A0"/>
    <w:rsid w:val="000B73AF"/>
    <w:rsid w:val="000B7417"/>
    <w:rsid w:val="000B7480"/>
    <w:rsid w:val="000B7885"/>
    <w:rsid w:val="000B7C50"/>
    <w:rsid w:val="000B7E73"/>
    <w:rsid w:val="000C0757"/>
    <w:rsid w:val="000C0C27"/>
    <w:rsid w:val="000C0DF2"/>
    <w:rsid w:val="000C0E1A"/>
    <w:rsid w:val="000C1297"/>
    <w:rsid w:val="000C15FF"/>
    <w:rsid w:val="000C1859"/>
    <w:rsid w:val="000C1AD2"/>
    <w:rsid w:val="000C258C"/>
    <w:rsid w:val="000C263D"/>
    <w:rsid w:val="000C2786"/>
    <w:rsid w:val="000C292D"/>
    <w:rsid w:val="000C2976"/>
    <w:rsid w:val="000C2A43"/>
    <w:rsid w:val="000C2CB7"/>
    <w:rsid w:val="000C2EB6"/>
    <w:rsid w:val="000C31C5"/>
    <w:rsid w:val="000C32C0"/>
    <w:rsid w:val="000C369D"/>
    <w:rsid w:val="000C36D9"/>
    <w:rsid w:val="000C37FE"/>
    <w:rsid w:val="000C3D79"/>
    <w:rsid w:val="000C3E24"/>
    <w:rsid w:val="000C405B"/>
    <w:rsid w:val="000C42A0"/>
    <w:rsid w:val="000C42D6"/>
    <w:rsid w:val="000C4370"/>
    <w:rsid w:val="000C43C2"/>
    <w:rsid w:val="000C4453"/>
    <w:rsid w:val="000C457A"/>
    <w:rsid w:val="000C4700"/>
    <w:rsid w:val="000C4807"/>
    <w:rsid w:val="000C485B"/>
    <w:rsid w:val="000C49A5"/>
    <w:rsid w:val="000C4A30"/>
    <w:rsid w:val="000C4AE8"/>
    <w:rsid w:val="000C4FF3"/>
    <w:rsid w:val="000C52B9"/>
    <w:rsid w:val="000C57CE"/>
    <w:rsid w:val="000C5951"/>
    <w:rsid w:val="000C5A4E"/>
    <w:rsid w:val="000C5AA7"/>
    <w:rsid w:val="000C5BB9"/>
    <w:rsid w:val="000C5DA1"/>
    <w:rsid w:val="000C5DDD"/>
    <w:rsid w:val="000C5E4B"/>
    <w:rsid w:val="000C5F7C"/>
    <w:rsid w:val="000C6046"/>
    <w:rsid w:val="000C6820"/>
    <w:rsid w:val="000C6C14"/>
    <w:rsid w:val="000C6C2B"/>
    <w:rsid w:val="000C6C9F"/>
    <w:rsid w:val="000C7082"/>
    <w:rsid w:val="000C7501"/>
    <w:rsid w:val="000C758F"/>
    <w:rsid w:val="000C7607"/>
    <w:rsid w:val="000C77E9"/>
    <w:rsid w:val="000C7A4B"/>
    <w:rsid w:val="000C7C7E"/>
    <w:rsid w:val="000C7DAB"/>
    <w:rsid w:val="000C7E45"/>
    <w:rsid w:val="000C7F41"/>
    <w:rsid w:val="000D0134"/>
    <w:rsid w:val="000D025F"/>
    <w:rsid w:val="000D04B0"/>
    <w:rsid w:val="000D04CB"/>
    <w:rsid w:val="000D05A4"/>
    <w:rsid w:val="000D069F"/>
    <w:rsid w:val="000D07A7"/>
    <w:rsid w:val="000D07B8"/>
    <w:rsid w:val="000D0838"/>
    <w:rsid w:val="000D0851"/>
    <w:rsid w:val="000D0B96"/>
    <w:rsid w:val="000D0CE7"/>
    <w:rsid w:val="000D0E80"/>
    <w:rsid w:val="000D0F44"/>
    <w:rsid w:val="000D15ED"/>
    <w:rsid w:val="000D19FB"/>
    <w:rsid w:val="000D1B76"/>
    <w:rsid w:val="000D1C27"/>
    <w:rsid w:val="000D1FC3"/>
    <w:rsid w:val="000D225E"/>
    <w:rsid w:val="000D2274"/>
    <w:rsid w:val="000D229E"/>
    <w:rsid w:val="000D235C"/>
    <w:rsid w:val="000D250E"/>
    <w:rsid w:val="000D25C6"/>
    <w:rsid w:val="000D28F6"/>
    <w:rsid w:val="000D2E35"/>
    <w:rsid w:val="000D2E9B"/>
    <w:rsid w:val="000D3180"/>
    <w:rsid w:val="000D3459"/>
    <w:rsid w:val="000D34A9"/>
    <w:rsid w:val="000D3917"/>
    <w:rsid w:val="000D3DC7"/>
    <w:rsid w:val="000D3FD5"/>
    <w:rsid w:val="000D4077"/>
    <w:rsid w:val="000D40B1"/>
    <w:rsid w:val="000D4147"/>
    <w:rsid w:val="000D4457"/>
    <w:rsid w:val="000D447A"/>
    <w:rsid w:val="000D462C"/>
    <w:rsid w:val="000D46BF"/>
    <w:rsid w:val="000D46D5"/>
    <w:rsid w:val="000D47D9"/>
    <w:rsid w:val="000D493D"/>
    <w:rsid w:val="000D49DA"/>
    <w:rsid w:val="000D4B86"/>
    <w:rsid w:val="000D4CD1"/>
    <w:rsid w:val="000D4D7D"/>
    <w:rsid w:val="000D5060"/>
    <w:rsid w:val="000D51D8"/>
    <w:rsid w:val="000D579A"/>
    <w:rsid w:val="000D581F"/>
    <w:rsid w:val="000D5873"/>
    <w:rsid w:val="000D5B75"/>
    <w:rsid w:val="000D5D97"/>
    <w:rsid w:val="000D5F9E"/>
    <w:rsid w:val="000D5FEB"/>
    <w:rsid w:val="000D6034"/>
    <w:rsid w:val="000D62C7"/>
    <w:rsid w:val="000D63DE"/>
    <w:rsid w:val="000D65CD"/>
    <w:rsid w:val="000D666F"/>
    <w:rsid w:val="000D6CC6"/>
    <w:rsid w:val="000D6DB3"/>
    <w:rsid w:val="000D70B8"/>
    <w:rsid w:val="000D730C"/>
    <w:rsid w:val="000D7377"/>
    <w:rsid w:val="000D7C4C"/>
    <w:rsid w:val="000E05CC"/>
    <w:rsid w:val="000E0DED"/>
    <w:rsid w:val="000E0FDC"/>
    <w:rsid w:val="000E1066"/>
    <w:rsid w:val="000E16B1"/>
    <w:rsid w:val="000E17F0"/>
    <w:rsid w:val="000E183D"/>
    <w:rsid w:val="000E1B3B"/>
    <w:rsid w:val="000E1B95"/>
    <w:rsid w:val="000E2121"/>
    <w:rsid w:val="000E23C5"/>
    <w:rsid w:val="000E296E"/>
    <w:rsid w:val="000E2A8B"/>
    <w:rsid w:val="000E2E56"/>
    <w:rsid w:val="000E2FE2"/>
    <w:rsid w:val="000E34D1"/>
    <w:rsid w:val="000E34EB"/>
    <w:rsid w:val="000E3795"/>
    <w:rsid w:val="000E39F4"/>
    <w:rsid w:val="000E3A6E"/>
    <w:rsid w:val="000E3EFC"/>
    <w:rsid w:val="000E3F1A"/>
    <w:rsid w:val="000E3FFE"/>
    <w:rsid w:val="000E4031"/>
    <w:rsid w:val="000E42DB"/>
    <w:rsid w:val="000E436A"/>
    <w:rsid w:val="000E442A"/>
    <w:rsid w:val="000E4680"/>
    <w:rsid w:val="000E4829"/>
    <w:rsid w:val="000E4907"/>
    <w:rsid w:val="000E49E3"/>
    <w:rsid w:val="000E4AB3"/>
    <w:rsid w:val="000E4C59"/>
    <w:rsid w:val="000E4E03"/>
    <w:rsid w:val="000E4E12"/>
    <w:rsid w:val="000E4EC3"/>
    <w:rsid w:val="000E4F87"/>
    <w:rsid w:val="000E4FE3"/>
    <w:rsid w:val="000E5383"/>
    <w:rsid w:val="000E53C8"/>
    <w:rsid w:val="000E5C4E"/>
    <w:rsid w:val="000E5C82"/>
    <w:rsid w:val="000E5F98"/>
    <w:rsid w:val="000E6406"/>
    <w:rsid w:val="000E657E"/>
    <w:rsid w:val="000E6A2B"/>
    <w:rsid w:val="000E6ABB"/>
    <w:rsid w:val="000E6CED"/>
    <w:rsid w:val="000E7250"/>
    <w:rsid w:val="000E72B6"/>
    <w:rsid w:val="000E7444"/>
    <w:rsid w:val="000E7873"/>
    <w:rsid w:val="000E7FE8"/>
    <w:rsid w:val="000F0271"/>
    <w:rsid w:val="000F0550"/>
    <w:rsid w:val="000F06FC"/>
    <w:rsid w:val="000F083D"/>
    <w:rsid w:val="000F0880"/>
    <w:rsid w:val="000F0A70"/>
    <w:rsid w:val="000F0B6E"/>
    <w:rsid w:val="000F0B93"/>
    <w:rsid w:val="000F0BA1"/>
    <w:rsid w:val="000F0C4B"/>
    <w:rsid w:val="000F0C9E"/>
    <w:rsid w:val="000F124E"/>
    <w:rsid w:val="000F13BA"/>
    <w:rsid w:val="000F1466"/>
    <w:rsid w:val="000F177C"/>
    <w:rsid w:val="000F1B4E"/>
    <w:rsid w:val="000F1E37"/>
    <w:rsid w:val="000F1EA9"/>
    <w:rsid w:val="000F1F10"/>
    <w:rsid w:val="000F201D"/>
    <w:rsid w:val="000F2269"/>
    <w:rsid w:val="000F2295"/>
    <w:rsid w:val="000F22CC"/>
    <w:rsid w:val="000F22EF"/>
    <w:rsid w:val="000F236F"/>
    <w:rsid w:val="000F239B"/>
    <w:rsid w:val="000F257D"/>
    <w:rsid w:val="000F276D"/>
    <w:rsid w:val="000F2786"/>
    <w:rsid w:val="000F2EBA"/>
    <w:rsid w:val="000F3211"/>
    <w:rsid w:val="000F32E5"/>
    <w:rsid w:val="000F3603"/>
    <w:rsid w:val="000F3A9C"/>
    <w:rsid w:val="000F415F"/>
    <w:rsid w:val="000F4296"/>
    <w:rsid w:val="000F4313"/>
    <w:rsid w:val="000F434A"/>
    <w:rsid w:val="000F4557"/>
    <w:rsid w:val="000F470A"/>
    <w:rsid w:val="000F4930"/>
    <w:rsid w:val="000F4A10"/>
    <w:rsid w:val="000F4B2D"/>
    <w:rsid w:val="000F4CF2"/>
    <w:rsid w:val="000F4E97"/>
    <w:rsid w:val="000F4ECC"/>
    <w:rsid w:val="000F4FE2"/>
    <w:rsid w:val="000F4FF4"/>
    <w:rsid w:val="000F5190"/>
    <w:rsid w:val="000F552A"/>
    <w:rsid w:val="000F555A"/>
    <w:rsid w:val="000F55A1"/>
    <w:rsid w:val="000F560E"/>
    <w:rsid w:val="000F5951"/>
    <w:rsid w:val="000F5AFB"/>
    <w:rsid w:val="000F610A"/>
    <w:rsid w:val="000F61C1"/>
    <w:rsid w:val="000F636B"/>
    <w:rsid w:val="000F640D"/>
    <w:rsid w:val="000F66DD"/>
    <w:rsid w:val="000F6C64"/>
    <w:rsid w:val="000F6E13"/>
    <w:rsid w:val="000F6F1D"/>
    <w:rsid w:val="000F707A"/>
    <w:rsid w:val="000F70C2"/>
    <w:rsid w:val="000F71A3"/>
    <w:rsid w:val="000F736E"/>
    <w:rsid w:val="000F778F"/>
    <w:rsid w:val="000F77E6"/>
    <w:rsid w:val="000F7A86"/>
    <w:rsid w:val="000F7AFF"/>
    <w:rsid w:val="000F7F77"/>
    <w:rsid w:val="001000E6"/>
    <w:rsid w:val="00100299"/>
    <w:rsid w:val="001003B1"/>
    <w:rsid w:val="00100492"/>
    <w:rsid w:val="001005DD"/>
    <w:rsid w:val="0010065E"/>
    <w:rsid w:val="00100E1A"/>
    <w:rsid w:val="001010F6"/>
    <w:rsid w:val="0010126D"/>
    <w:rsid w:val="0010128B"/>
    <w:rsid w:val="00101302"/>
    <w:rsid w:val="001017A7"/>
    <w:rsid w:val="0010186B"/>
    <w:rsid w:val="00101A27"/>
    <w:rsid w:val="00101C56"/>
    <w:rsid w:val="00101DC8"/>
    <w:rsid w:val="00101E9E"/>
    <w:rsid w:val="00101F48"/>
    <w:rsid w:val="00101FE9"/>
    <w:rsid w:val="0010200E"/>
    <w:rsid w:val="001021F4"/>
    <w:rsid w:val="001023AF"/>
    <w:rsid w:val="001023D9"/>
    <w:rsid w:val="001025F6"/>
    <w:rsid w:val="00102601"/>
    <w:rsid w:val="00102875"/>
    <w:rsid w:val="00102A6C"/>
    <w:rsid w:val="001031C7"/>
    <w:rsid w:val="00103316"/>
    <w:rsid w:val="00103360"/>
    <w:rsid w:val="00103427"/>
    <w:rsid w:val="0010359D"/>
    <w:rsid w:val="001035EB"/>
    <w:rsid w:val="001037DC"/>
    <w:rsid w:val="001038BB"/>
    <w:rsid w:val="00103A1E"/>
    <w:rsid w:val="00103B09"/>
    <w:rsid w:val="00103B87"/>
    <w:rsid w:val="00104113"/>
    <w:rsid w:val="0010413B"/>
    <w:rsid w:val="00104708"/>
    <w:rsid w:val="00104943"/>
    <w:rsid w:val="00104B1A"/>
    <w:rsid w:val="0010541F"/>
    <w:rsid w:val="00105463"/>
    <w:rsid w:val="00105757"/>
    <w:rsid w:val="0010593D"/>
    <w:rsid w:val="00105B6D"/>
    <w:rsid w:val="00105C70"/>
    <w:rsid w:val="00105D62"/>
    <w:rsid w:val="00105E9A"/>
    <w:rsid w:val="00106105"/>
    <w:rsid w:val="00106155"/>
    <w:rsid w:val="001061BE"/>
    <w:rsid w:val="00106A3E"/>
    <w:rsid w:val="00106B6F"/>
    <w:rsid w:val="00106BF3"/>
    <w:rsid w:val="00106D4E"/>
    <w:rsid w:val="00106D72"/>
    <w:rsid w:val="0010707A"/>
    <w:rsid w:val="001070EE"/>
    <w:rsid w:val="0010711D"/>
    <w:rsid w:val="00107307"/>
    <w:rsid w:val="0010737D"/>
    <w:rsid w:val="00107839"/>
    <w:rsid w:val="0010787B"/>
    <w:rsid w:val="0010793A"/>
    <w:rsid w:val="00107A7E"/>
    <w:rsid w:val="00107B68"/>
    <w:rsid w:val="00107FE4"/>
    <w:rsid w:val="00110185"/>
    <w:rsid w:val="00110B98"/>
    <w:rsid w:val="001113DE"/>
    <w:rsid w:val="001117AA"/>
    <w:rsid w:val="001119D7"/>
    <w:rsid w:val="00111BCA"/>
    <w:rsid w:val="00111BE6"/>
    <w:rsid w:val="00111E6C"/>
    <w:rsid w:val="00111EA7"/>
    <w:rsid w:val="001120F8"/>
    <w:rsid w:val="00112140"/>
    <w:rsid w:val="00112365"/>
    <w:rsid w:val="001124D9"/>
    <w:rsid w:val="0011250E"/>
    <w:rsid w:val="001126EB"/>
    <w:rsid w:val="00112AC4"/>
    <w:rsid w:val="00112C50"/>
    <w:rsid w:val="00112D8D"/>
    <w:rsid w:val="00112F08"/>
    <w:rsid w:val="00113043"/>
    <w:rsid w:val="001131A6"/>
    <w:rsid w:val="00113247"/>
    <w:rsid w:val="00113492"/>
    <w:rsid w:val="001139E6"/>
    <w:rsid w:val="00113AD5"/>
    <w:rsid w:val="0011421D"/>
    <w:rsid w:val="001143FD"/>
    <w:rsid w:val="00114436"/>
    <w:rsid w:val="001144D2"/>
    <w:rsid w:val="0011454C"/>
    <w:rsid w:val="00114858"/>
    <w:rsid w:val="0011498C"/>
    <w:rsid w:val="001149E1"/>
    <w:rsid w:val="00114BB3"/>
    <w:rsid w:val="00114DA6"/>
    <w:rsid w:val="0011523B"/>
    <w:rsid w:val="00115263"/>
    <w:rsid w:val="001154FF"/>
    <w:rsid w:val="00115756"/>
    <w:rsid w:val="00115C33"/>
    <w:rsid w:val="0011626E"/>
    <w:rsid w:val="0011677D"/>
    <w:rsid w:val="0011678E"/>
    <w:rsid w:val="00116C8D"/>
    <w:rsid w:val="00116CCB"/>
    <w:rsid w:val="00116D08"/>
    <w:rsid w:val="00116D2D"/>
    <w:rsid w:val="00117077"/>
    <w:rsid w:val="001173A9"/>
    <w:rsid w:val="001174C3"/>
    <w:rsid w:val="001177AB"/>
    <w:rsid w:val="001179BF"/>
    <w:rsid w:val="00117A83"/>
    <w:rsid w:val="00117ACD"/>
    <w:rsid w:val="00117D7E"/>
    <w:rsid w:val="00117DA5"/>
    <w:rsid w:val="00117EE3"/>
    <w:rsid w:val="00120851"/>
    <w:rsid w:val="00120887"/>
    <w:rsid w:val="0012088A"/>
    <w:rsid w:val="00120A46"/>
    <w:rsid w:val="00120C62"/>
    <w:rsid w:val="0012112E"/>
    <w:rsid w:val="00121594"/>
    <w:rsid w:val="001217D5"/>
    <w:rsid w:val="0012196C"/>
    <w:rsid w:val="00121C10"/>
    <w:rsid w:val="00122097"/>
    <w:rsid w:val="001220B1"/>
    <w:rsid w:val="00122179"/>
    <w:rsid w:val="001224A2"/>
    <w:rsid w:val="001225B4"/>
    <w:rsid w:val="00122A67"/>
    <w:rsid w:val="00122DE1"/>
    <w:rsid w:val="00122E4F"/>
    <w:rsid w:val="00123011"/>
    <w:rsid w:val="00123196"/>
    <w:rsid w:val="0012320D"/>
    <w:rsid w:val="0012321F"/>
    <w:rsid w:val="00123299"/>
    <w:rsid w:val="001233D5"/>
    <w:rsid w:val="00123596"/>
    <w:rsid w:val="00123F06"/>
    <w:rsid w:val="00123FE0"/>
    <w:rsid w:val="0012428B"/>
    <w:rsid w:val="001243F4"/>
    <w:rsid w:val="00124457"/>
    <w:rsid w:val="00124556"/>
    <w:rsid w:val="001245F0"/>
    <w:rsid w:val="00124956"/>
    <w:rsid w:val="00124AD9"/>
    <w:rsid w:val="00124BA1"/>
    <w:rsid w:val="00124D4E"/>
    <w:rsid w:val="001250B1"/>
    <w:rsid w:val="00125101"/>
    <w:rsid w:val="00125181"/>
    <w:rsid w:val="00125319"/>
    <w:rsid w:val="0012581C"/>
    <w:rsid w:val="001259CB"/>
    <w:rsid w:val="00125E04"/>
    <w:rsid w:val="00125F40"/>
    <w:rsid w:val="00126167"/>
    <w:rsid w:val="001261AC"/>
    <w:rsid w:val="001261E0"/>
    <w:rsid w:val="00126383"/>
    <w:rsid w:val="00126A8B"/>
    <w:rsid w:val="00126BF6"/>
    <w:rsid w:val="00126C02"/>
    <w:rsid w:val="00126D73"/>
    <w:rsid w:val="00126E2C"/>
    <w:rsid w:val="00127281"/>
    <w:rsid w:val="0012732A"/>
    <w:rsid w:val="001274C4"/>
    <w:rsid w:val="0012754A"/>
    <w:rsid w:val="0012763A"/>
    <w:rsid w:val="0012787E"/>
    <w:rsid w:val="00127A1B"/>
    <w:rsid w:val="00127AC4"/>
    <w:rsid w:val="00127D94"/>
    <w:rsid w:val="00127DE3"/>
    <w:rsid w:val="00128020"/>
    <w:rsid w:val="00129473"/>
    <w:rsid w:val="0012BF93"/>
    <w:rsid w:val="0013014E"/>
    <w:rsid w:val="0013024C"/>
    <w:rsid w:val="001302A5"/>
    <w:rsid w:val="00130A90"/>
    <w:rsid w:val="00130B27"/>
    <w:rsid w:val="00130CC1"/>
    <w:rsid w:val="00130DF1"/>
    <w:rsid w:val="00130F9B"/>
    <w:rsid w:val="001311A1"/>
    <w:rsid w:val="0013132C"/>
    <w:rsid w:val="0013192B"/>
    <w:rsid w:val="00131C2A"/>
    <w:rsid w:val="00131D48"/>
    <w:rsid w:val="00131DFE"/>
    <w:rsid w:val="00132199"/>
    <w:rsid w:val="00132244"/>
    <w:rsid w:val="001323E4"/>
    <w:rsid w:val="00132B47"/>
    <w:rsid w:val="00132BC8"/>
    <w:rsid w:val="00132BC9"/>
    <w:rsid w:val="00132ECA"/>
    <w:rsid w:val="001336FA"/>
    <w:rsid w:val="0013377C"/>
    <w:rsid w:val="001339C9"/>
    <w:rsid w:val="00133A61"/>
    <w:rsid w:val="00133C67"/>
    <w:rsid w:val="001343A7"/>
    <w:rsid w:val="0013442A"/>
    <w:rsid w:val="001344E6"/>
    <w:rsid w:val="00134E41"/>
    <w:rsid w:val="00134FAD"/>
    <w:rsid w:val="001350BD"/>
    <w:rsid w:val="001350D8"/>
    <w:rsid w:val="0013537F"/>
    <w:rsid w:val="001353A4"/>
    <w:rsid w:val="001353D8"/>
    <w:rsid w:val="00135544"/>
    <w:rsid w:val="0013599E"/>
    <w:rsid w:val="00135DED"/>
    <w:rsid w:val="00136034"/>
    <w:rsid w:val="00136240"/>
    <w:rsid w:val="001363ED"/>
    <w:rsid w:val="0013657B"/>
    <w:rsid w:val="001365B4"/>
    <w:rsid w:val="001367E0"/>
    <w:rsid w:val="00136A45"/>
    <w:rsid w:val="00136BA6"/>
    <w:rsid w:val="00136BE4"/>
    <w:rsid w:val="00136E16"/>
    <w:rsid w:val="00137050"/>
    <w:rsid w:val="00137391"/>
    <w:rsid w:val="00137430"/>
    <w:rsid w:val="00137565"/>
    <w:rsid w:val="0013767B"/>
    <w:rsid w:val="001379FB"/>
    <w:rsid w:val="00137A52"/>
    <w:rsid w:val="00137AE7"/>
    <w:rsid w:val="00140157"/>
    <w:rsid w:val="00140294"/>
    <w:rsid w:val="001402D9"/>
    <w:rsid w:val="00140318"/>
    <w:rsid w:val="0014044D"/>
    <w:rsid w:val="00140A06"/>
    <w:rsid w:val="00140C5A"/>
    <w:rsid w:val="00140C71"/>
    <w:rsid w:val="00140C79"/>
    <w:rsid w:val="00140D1D"/>
    <w:rsid w:val="00140D8A"/>
    <w:rsid w:val="001411B5"/>
    <w:rsid w:val="00141338"/>
    <w:rsid w:val="001415F2"/>
    <w:rsid w:val="0014166A"/>
    <w:rsid w:val="00141A5F"/>
    <w:rsid w:val="00141D60"/>
    <w:rsid w:val="00141FC3"/>
    <w:rsid w:val="00142171"/>
    <w:rsid w:val="0014298E"/>
    <w:rsid w:val="00142AD5"/>
    <w:rsid w:val="00142D0E"/>
    <w:rsid w:val="00142D14"/>
    <w:rsid w:val="00142D9A"/>
    <w:rsid w:val="00143061"/>
    <w:rsid w:val="00143205"/>
    <w:rsid w:val="00143251"/>
    <w:rsid w:val="00143311"/>
    <w:rsid w:val="001438F0"/>
    <w:rsid w:val="00143E6C"/>
    <w:rsid w:val="00144167"/>
    <w:rsid w:val="001441D5"/>
    <w:rsid w:val="0014431E"/>
    <w:rsid w:val="001448B5"/>
    <w:rsid w:val="001449D4"/>
    <w:rsid w:val="00144CA3"/>
    <w:rsid w:val="00144CCF"/>
    <w:rsid w:val="00144CF7"/>
    <w:rsid w:val="00144E50"/>
    <w:rsid w:val="00145023"/>
    <w:rsid w:val="00145085"/>
    <w:rsid w:val="0014509D"/>
    <w:rsid w:val="00145618"/>
    <w:rsid w:val="0014571E"/>
    <w:rsid w:val="00145857"/>
    <w:rsid w:val="00145DDD"/>
    <w:rsid w:val="00145FC5"/>
    <w:rsid w:val="001462F0"/>
    <w:rsid w:val="001463FA"/>
    <w:rsid w:val="00146922"/>
    <w:rsid w:val="00146A51"/>
    <w:rsid w:val="00146DFB"/>
    <w:rsid w:val="00146E0B"/>
    <w:rsid w:val="00147082"/>
    <w:rsid w:val="001474CE"/>
    <w:rsid w:val="00147555"/>
    <w:rsid w:val="0014765A"/>
    <w:rsid w:val="0014787E"/>
    <w:rsid w:val="001478EE"/>
    <w:rsid w:val="00147A5C"/>
    <w:rsid w:val="00147AF2"/>
    <w:rsid w:val="00147F49"/>
    <w:rsid w:val="00147F4C"/>
    <w:rsid w:val="001482D7"/>
    <w:rsid w:val="0015019E"/>
    <w:rsid w:val="00150425"/>
    <w:rsid w:val="0015043B"/>
    <w:rsid w:val="001510D4"/>
    <w:rsid w:val="00151142"/>
    <w:rsid w:val="001511F2"/>
    <w:rsid w:val="0015152D"/>
    <w:rsid w:val="0015154E"/>
    <w:rsid w:val="0015188B"/>
    <w:rsid w:val="00151D86"/>
    <w:rsid w:val="00151EF8"/>
    <w:rsid w:val="0015202B"/>
    <w:rsid w:val="00152139"/>
    <w:rsid w:val="0015236D"/>
    <w:rsid w:val="00152383"/>
    <w:rsid w:val="00152591"/>
    <w:rsid w:val="001526C2"/>
    <w:rsid w:val="001526E4"/>
    <w:rsid w:val="00152B6E"/>
    <w:rsid w:val="00152DC9"/>
    <w:rsid w:val="00152E09"/>
    <w:rsid w:val="00152F1A"/>
    <w:rsid w:val="001530D3"/>
    <w:rsid w:val="00153432"/>
    <w:rsid w:val="0015357B"/>
    <w:rsid w:val="001539A9"/>
    <w:rsid w:val="00153A19"/>
    <w:rsid w:val="00153C98"/>
    <w:rsid w:val="00153F3A"/>
    <w:rsid w:val="00154411"/>
    <w:rsid w:val="001545BF"/>
    <w:rsid w:val="00154B6F"/>
    <w:rsid w:val="00154B7D"/>
    <w:rsid w:val="00154C06"/>
    <w:rsid w:val="00154E80"/>
    <w:rsid w:val="00154EB7"/>
    <w:rsid w:val="0015527B"/>
    <w:rsid w:val="00155B6C"/>
    <w:rsid w:val="00155B9C"/>
    <w:rsid w:val="00155C7F"/>
    <w:rsid w:val="00155EB6"/>
    <w:rsid w:val="00155F7D"/>
    <w:rsid w:val="0015612F"/>
    <w:rsid w:val="0015632E"/>
    <w:rsid w:val="00156374"/>
    <w:rsid w:val="00156781"/>
    <w:rsid w:val="001567B5"/>
    <w:rsid w:val="00156BF5"/>
    <w:rsid w:val="00156C50"/>
    <w:rsid w:val="00156E3A"/>
    <w:rsid w:val="001570AA"/>
    <w:rsid w:val="00157295"/>
    <w:rsid w:val="00157494"/>
    <w:rsid w:val="00157C59"/>
    <w:rsid w:val="00157E5D"/>
    <w:rsid w:val="00157EB2"/>
    <w:rsid w:val="00157F15"/>
    <w:rsid w:val="001600B1"/>
    <w:rsid w:val="0016014E"/>
    <w:rsid w:val="00160656"/>
    <w:rsid w:val="001606E7"/>
    <w:rsid w:val="00160751"/>
    <w:rsid w:val="001608CA"/>
    <w:rsid w:val="00160934"/>
    <w:rsid w:val="00160FC1"/>
    <w:rsid w:val="001610A3"/>
    <w:rsid w:val="0016130E"/>
    <w:rsid w:val="00161321"/>
    <w:rsid w:val="001613A0"/>
    <w:rsid w:val="00161427"/>
    <w:rsid w:val="00161557"/>
    <w:rsid w:val="00161569"/>
    <w:rsid w:val="00161673"/>
    <w:rsid w:val="00161749"/>
    <w:rsid w:val="001619B1"/>
    <w:rsid w:val="00161CA4"/>
    <w:rsid w:val="00161E1F"/>
    <w:rsid w:val="001621C3"/>
    <w:rsid w:val="001622E0"/>
    <w:rsid w:val="0016232A"/>
    <w:rsid w:val="00162686"/>
    <w:rsid w:val="0016275F"/>
    <w:rsid w:val="00162A72"/>
    <w:rsid w:val="00162D25"/>
    <w:rsid w:val="00162EB4"/>
    <w:rsid w:val="00163214"/>
    <w:rsid w:val="00163270"/>
    <w:rsid w:val="001635FC"/>
    <w:rsid w:val="001642B4"/>
    <w:rsid w:val="00164455"/>
    <w:rsid w:val="001644F9"/>
    <w:rsid w:val="00164B45"/>
    <w:rsid w:val="00164B6C"/>
    <w:rsid w:val="00164C65"/>
    <w:rsid w:val="00164E50"/>
    <w:rsid w:val="00165204"/>
    <w:rsid w:val="001652D8"/>
    <w:rsid w:val="001654F3"/>
    <w:rsid w:val="00165715"/>
    <w:rsid w:val="00165B33"/>
    <w:rsid w:val="00165D12"/>
    <w:rsid w:val="00165D69"/>
    <w:rsid w:val="00166243"/>
    <w:rsid w:val="001667DF"/>
    <w:rsid w:val="0016699F"/>
    <w:rsid w:val="00166A2C"/>
    <w:rsid w:val="00166B07"/>
    <w:rsid w:val="00166EDF"/>
    <w:rsid w:val="0016739A"/>
    <w:rsid w:val="00167404"/>
    <w:rsid w:val="001676BF"/>
    <w:rsid w:val="00167B4E"/>
    <w:rsid w:val="00167E84"/>
    <w:rsid w:val="0017046B"/>
    <w:rsid w:val="00170590"/>
    <w:rsid w:val="001705F8"/>
    <w:rsid w:val="00170600"/>
    <w:rsid w:val="001708A7"/>
    <w:rsid w:val="001708AB"/>
    <w:rsid w:val="00170CAC"/>
    <w:rsid w:val="00170CED"/>
    <w:rsid w:val="0017109E"/>
    <w:rsid w:val="0017110C"/>
    <w:rsid w:val="00171112"/>
    <w:rsid w:val="0017128A"/>
    <w:rsid w:val="001712B3"/>
    <w:rsid w:val="001712C0"/>
    <w:rsid w:val="00171456"/>
    <w:rsid w:val="001714A8"/>
    <w:rsid w:val="00171B73"/>
    <w:rsid w:val="00171D13"/>
    <w:rsid w:val="00171D3C"/>
    <w:rsid w:val="00171D8D"/>
    <w:rsid w:val="00171E14"/>
    <w:rsid w:val="00171F96"/>
    <w:rsid w:val="001720B2"/>
    <w:rsid w:val="0017211F"/>
    <w:rsid w:val="001723BB"/>
    <w:rsid w:val="0017281B"/>
    <w:rsid w:val="00172880"/>
    <w:rsid w:val="001729C9"/>
    <w:rsid w:val="00172A89"/>
    <w:rsid w:val="00172A95"/>
    <w:rsid w:val="00172B3B"/>
    <w:rsid w:val="00172B92"/>
    <w:rsid w:val="00172B97"/>
    <w:rsid w:val="00172CD1"/>
    <w:rsid w:val="00172DC9"/>
    <w:rsid w:val="00172E94"/>
    <w:rsid w:val="00173732"/>
    <w:rsid w:val="00173A8B"/>
    <w:rsid w:val="00173B48"/>
    <w:rsid w:val="00173BB2"/>
    <w:rsid w:val="00173CE2"/>
    <w:rsid w:val="00173EBE"/>
    <w:rsid w:val="001740F1"/>
    <w:rsid w:val="001740FF"/>
    <w:rsid w:val="001741B9"/>
    <w:rsid w:val="0017420C"/>
    <w:rsid w:val="00174287"/>
    <w:rsid w:val="001743E2"/>
    <w:rsid w:val="001745BD"/>
    <w:rsid w:val="00174844"/>
    <w:rsid w:val="00174968"/>
    <w:rsid w:val="00174994"/>
    <w:rsid w:val="00174BD5"/>
    <w:rsid w:val="00174C0B"/>
    <w:rsid w:val="001750FF"/>
    <w:rsid w:val="0017553E"/>
    <w:rsid w:val="00175A19"/>
    <w:rsid w:val="00175B8D"/>
    <w:rsid w:val="00175C13"/>
    <w:rsid w:val="00175F7A"/>
    <w:rsid w:val="00176422"/>
    <w:rsid w:val="00176471"/>
    <w:rsid w:val="001766A5"/>
    <w:rsid w:val="00176A91"/>
    <w:rsid w:val="00176B6F"/>
    <w:rsid w:val="00176E0A"/>
    <w:rsid w:val="001771F4"/>
    <w:rsid w:val="0017721F"/>
    <w:rsid w:val="0017734B"/>
    <w:rsid w:val="00177903"/>
    <w:rsid w:val="00177982"/>
    <w:rsid w:val="00177ABE"/>
    <w:rsid w:val="00177C44"/>
    <w:rsid w:val="00177E1B"/>
    <w:rsid w:val="00177F10"/>
    <w:rsid w:val="001795D0"/>
    <w:rsid w:val="0017CCB0"/>
    <w:rsid w:val="0018009B"/>
    <w:rsid w:val="0018040C"/>
    <w:rsid w:val="00180682"/>
    <w:rsid w:val="0018070E"/>
    <w:rsid w:val="00181310"/>
    <w:rsid w:val="0018138B"/>
    <w:rsid w:val="001815C3"/>
    <w:rsid w:val="00181EA6"/>
    <w:rsid w:val="00181FFB"/>
    <w:rsid w:val="001820E5"/>
    <w:rsid w:val="00182244"/>
    <w:rsid w:val="001822BF"/>
    <w:rsid w:val="001825B4"/>
    <w:rsid w:val="00182811"/>
    <w:rsid w:val="0018288C"/>
    <w:rsid w:val="00183227"/>
    <w:rsid w:val="00183365"/>
    <w:rsid w:val="00183565"/>
    <w:rsid w:val="0018361B"/>
    <w:rsid w:val="0018363D"/>
    <w:rsid w:val="001837C9"/>
    <w:rsid w:val="001838A5"/>
    <w:rsid w:val="001838E2"/>
    <w:rsid w:val="00183A4D"/>
    <w:rsid w:val="00183E01"/>
    <w:rsid w:val="00183F47"/>
    <w:rsid w:val="00183FF4"/>
    <w:rsid w:val="00184166"/>
    <w:rsid w:val="001841BC"/>
    <w:rsid w:val="0018427E"/>
    <w:rsid w:val="0018469C"/>
    <w:rsid w:val="001849F4"/>
    <w:rsid w:val="00184A56"/>
    <w:rsid w:val="00184B23"/>
    <w:rsid w:val="00185235"/>
    <w:rsid w:val="00185323"/>
    <w:rsid w:val="0018551F"/>
    <w:rsid w:val="0018554A"/>
    <w:rsid w:val="00185A24"/>
    <w:rsid w:val="00185AB9"/>
    <w:rsid w:val="00185DE7"/>
    <w:rsid w:val="0018656C"/>
    <w:rsid w:val="00186CC4"/>
    <w:rsid w:val="001870C2"/>
    <w:rsid w:val="001870CD"/>
    <w:rsid w:val="00187439"/>
    <w:rsid w:val="0018777C"/>
    <w:rsid w:val="00187873"/>
    <w:rsid w:val="00187A43"/>
    <w:rsid w:val="00187B00"/>
    <w:rsid w:val="00187B4C"/>
    <w:rsid w:val="00187DB1"/>
    <w:rsid w:val="00190133"/>
    <w:rsid w:val="001902C3"/>
    <w:rsid w:val="001902F5"/>
    <w:rsid w:val="001903BE"/>
    <w:rsid w:val="0019062A"/>
    <w:rsid w:val="001906E5"/>
    <w:rsid w:val="00190966"/>
    <w:rsid w:val="00190BDE"/>
    <w:rsid w:val="00190F70"/>
    <w:rsid w:val="00191475"/>
    <w:rsid w:val="00191655"/>
    <w:rsid w:val="001918DE"/>
    <w:rsid w:val="00191954"/>
    <w:rsid w:val="00191C0C"/>
    <w:rsid w:val="00192138"/>
    <w:rsid w:val="00192578"/>
    <w:rsid w:val="001927B9"/>
    <w:rsid w:val="00192B7A"/>
    <w:rsid w:val="00192BD1"/>
    <w:rsid w:val="00192EC7"/>
    <w:rsid w:val="001930E5"/>
    <w:rsid w:val="001931B3"/>
    <w:rsid w:val="0019356D"/>
    <w:rsid w:val="00193813"/>
    <w:rsid w:val="00193B04"/>
    <w:rsid w:val="00193C08"/>
    <w:rsid w:val="00193CFF"/>
    <w:rsid w:val="00193D3B"/>
    <w:rsid w:val="00193DC2"/>
    <w:rsid w:val="00193ED4"/>
    <w:rsid w:val="001944F7"/>
    <w:rsid w:val="00194998"/>
    <w:rsid w:val="00194B40"/>
    <w:rsid w:val="00194CCF"/>
    <w:rsid w:val="00194CD9"/>
    <w:rsid w:val="001952EC"/>
    <w:rsid w:val="001954AB"/>
    <w:rsid w:val="001956B6"/>
    <w:rsid w:val="001956ED"/>
    <w:rsid w:val="001957DE"/>
    <w:rsid w:val="0019596A"/>
    <w:rsid w:val="00195983"/>
    <w:rsid w:val="001959EF"/>
    <w:rsid w:val="00195A89"/>
    <w:rsid w:val="001960F7"/>
    <w:rsid w:val="00196272"/>
    <w:rsid w:val="00196917"/>
    <w:rsid w:val="00196985"/>
    <w:rsid w:val="00196A93"/>
    <w:rsid w:val="00196B65"/>
    <w:rsid w:val="00196DB7"/>
    <w:rsid w:val="001971AF"/>
    <w:rsid w:val="001973F8"/>
    <w:rsid w:val="0019791D"/>
    <w:rsid w:val="0019791F"/>
    <w:rsid w:val="00197924"/>
    <w:rsid w:val="00197C71"/>
    <w:rsid w:val="00197D58"/>
    <w:rsid w:val="001A0033"/>
    <w:rsid w:val="001A01D2"/>
    <w:rsid w:val="001A0292"/>
    <w:rsid w:val="001A05C2"/>
    <w:rsid w:val="001A078B"/>
    <w:rsid w:val="001A0C05"/>
    <w:rsid w:val="001A0C7C"/>
    <w:rsid w:val="001A0E17"/>
    <w:rsid w:val="001A100A"/>
    <w:rsid w:val="001A106A"/>
    <w:rsid w:val="001A11A4"/>
    <w:rsid w:val="001A15A1"/>
    <w:rsid w:val="001A164C"/>
    <w:rsid w:val="001A16D3"/>
    <w:rsid w:val="001A1702"/>
    <w:rsid w:val="001A19A6"/>
    <w:rsid w:val="001A19BE"/>
    <w:rsid w:val="001A1AE0"/>
    <w:rsid w:val="001A1BDC"/>
    <w:rsid w:val="001A2402"/>
    <w:rsid w:val="001A2F2E"/>
    <w:rsid w:val="001A3392"/>
    <w:rsid w:val="001A3904"/>
    <w:rsid w:val="001A39B6"/>
    <w:rsid w:val="001A3C20"/>
    <w:rsid w:val="001A3CC1"/>
    <w:rsid w:val="001A3E4D"/>
    <w:rsid w:val="001A3ED7"/>
    <w:rsid w:val="001A4011"/>
    <w:rsid w:val="001A4068"/>
    <w:rsid w:val="001A426D"/>
    <w:rsid w:val="001A455D"/>
    <w:rsid w:val="001A4756"/>
    <w:rsid w:val="001A4D27"/>
    <w:rsid w:val="001A5262"/>
    <w:rsid w:val="001A54E0"/>
    <w:rsid w:val="001A5819"/>
    <w:rsid w:val="001A5985"/>
    <w:rsid w:val="001A5A4B"/>
    <w:rsid w:val="001A5E5C"/>
    <w:rsid w:val="001A6239"/>
    <w:rsid w:val="001A63F2"/>
    <w:rsid w:val="001A6665"/>
    <w:rsid w:val="001A67B8"/>
    <w:rsid w:val="001A6BA4"/>
    <w:rsid w:val="001A6C7D"/>
    <w:rsid w:val="001A6E76"/>
    <w:rsid w:val="001A6F92"/>
    <w:rsid w:val="001A7200"/>
    <w:rsid w:val="001A7871"/>
    <w:rsid w:val="001A7873"/>
    <w:rsid w:val="001A7E1D"/>
    <w:rsid w:val="001B0366"/>
    <w:rsid w:val="001B0567"/>
    <w:rsid w:val="001B0602"/>
    <w:rsid w:val="001B0A0A"/>
    <w:rsid w:val="001B0AC8"/>
    <w:rsid w:val="001B1188"/>
    <w:rsid w:val="001B1291"/>
    <w:rsid w:val="001B12B0"/>
    <w:rsid w:val="001B143C"/>
    <w:rsid w:val="001B159A"/>
    <w:rsid w:val="001B17E8"/>
    <w:rsid w:val="001B1A69"/>
    <w:rsid w:val="001B1AA2"/>
    <w:rsid w:val="001B232C"/>
    <w:rsid w:val="001B2558"/>
    <w:rsid w:val="001B26EE"/>
    <w:rsid w:val="001B2E43"/>
    <w:rsid w:val="001B2F8F"/>
    <w:rsid w:val="001B2F97"/>
    <w:rsid w:val="001B31DD"/>
    <w:rsid w:val="001B3568"/>
    <w:rsid w:val="001B3606"/>
    <w:rsid w:val="001B3682"/>
    <w:rsid w:val="001B382B"/>
    <w:rsid w:val="001B3966"/>
    <w:rsid w:val="001B3B08"/>
    <w:rsid w:val="001B3CB6"/>
    <w:rsid w:val="001B3D73"/>
    <w:rsid w:val="001B413C"/>
    <w:rsid w:val="001B4500"/>
    <w:rsid w:val="001B487E"/>
    <w:rsid w:val="001B48BA"/>
    <w:rsid w:val="001B4A98"/>
    <w:rsid w:val="001B4ED0"/>
    <w:rsid w:val="001B52DC"/>
    <w:rsid w:val="001B5326"/>
    <w:rsid w:val="001B533F"/>
    <w:rsid w:val="001B5478"/>
    <w:rsid w:val="001B5832"/>
    <w:rsid w:val="001B5978"/>
    <w:rsid w:val="001B59BB"/>
    <w:rsid w:val="001B5B93"/>
    <w:rsid w:val="001B602A"/>
    <w:rsid w:val="001B6154"/>
    <w:rsid w:val="001B6290"/>
    <w:rsid w:val="001B66CF"/>
    <w:rsid w:val="001B69F5"/>
    <w:rsid w:val="001B6CCA"/>
    <w:rsid w:val="001B6EB2"/>
    <w:rsid w:val="001B7336"/>
    <w:rsid w:val="001B762B"/>
    <w:rsid w:val="001B763F"/>
    <w:rsid w:val="001B772C"/>
    <w:rsid w:val="001B77C7"/>
    <w:rsid w:val="001B7B01"/>
    <w:rsid w:val="001B7D72"/>
    <w:rsid w:val="001B7EA6"/>
    <w:rsid w:val="001C03E9"/>
    <w:rsid w:val="001C066D"/>
    <w:rsid w:val="001C07CD"/>
    <w:rsid w:val="001C07D0"/>
    <w:rsid w:val="001C0A8E"/>
    <w:rsid w:val="001C0B7E"/>
    <w:rsid w:val="001C0E9C"/>
    <w:rsid w:val="001C121A"/>
    <w:rsid w:val="001C13C1"/>
    <w:rsid w:val="001C178C"/>
    <w:rsid w:val="001C1D62"/>
    <w:rsid w:val="001C1F66"/>
    <w:rsid w:val="001C1FA1"/>
    <w:rsid w:val="001C287C"/>
    <w:rsid w:val="001C30CA"/>
    <w:rsid w:val="001C32CA"/>
    <w:rsid w:val="001C32CB"/>
    <w:rsid w:val="001C3560"/>
    <w:rsid w:val="001C377C"/>
    <w:rsid w:val="001C393A"/>
    <w:rsid w:val="001C3959"/>
    <w:rsid w:val="001C3D3F"/>
    <w:rsid w:val="001C3D8B"/>
    <w:rsid w:val="001C3F78"/>
    <w:rsid w:val="001C3FE8"/>
    <w:rsid w:val="001C4156"/>
    <w:rsid w:val="001C41BE"/>
    <w:rsid w:val="001C4206"/>
    <w:rsid w:val="001C45F3"/>
    <w:rsid w:val="001C45FC"/>
    <w:rsid w:val="001C4BD4"/>
    <w:rsid w:val="001C4D03"/>
    <w:rsid w:val="001C5206"/>
    <w:rsid w:val="001C5419"/>
    <w:rsid w:val="001C5770"/>
    <w:rsid w:val="001C59CF"/>
    <w:rsid w:val="001C5ABD"/>
    <w:rsid w:val="001C5AE1"/>
    <w:rsid w:val="001C5B2D"/>
    <w:rsid w:val="001C5DE6"/>
    <w:rsid w:val="001C5F58"/>
    <w:rsid w:val="001C5FD6"/>
    <w:rsid w:val="001C5FEE"/>
    <w:rsid w:val="001C609F"/>
    <w:rsid w:val="001C6193"/>
    <w:rsid w:val="001C61EC"/>
    <w:rsid w:val="001C6601"/>
    <w:rsid w:val="001C6C80"/>
    <w:rsid w:val="001C6DE3"/>
    <w:rsid w:val="001C73AD"/>
    <w:rsid w:val="001C782B"/>
    <w:rsid w:val="001D0151"/>
    <w:rsid w:val="001D0B61"/>
    <w:rsid w:val="001D0E6A"/>
    <w:rsid w:val="001D0FE9"/>
    <w:rsid w:val="001D117E"/>
    <w:rsid w:val="001D11F8"/>
    <w:rsid w:val="001D14A0"/>
    <w:rsid w:val="001D1A88"/>
    <w:rsid w:val="001D1AA6"/>
    <w:rsid w:val="001D1AB1"/>
    <w:rsid w:val="001D1C5A"/>
    <w:rsid w:val="001D2317"/>
    <w:rsid w:val="001D2909"/>
    <w:rsid w:val="001D2E1C"/>
    <w:rsid w:val="001D2EA1"/>
    <w:rsid w:val="001D3064"/>
    <w:rsid w:val="001D30E5"/>
    <w:rsid w:val="001D30F1"/>
    <w:rsid w:val="001D3340"/>
    <w:rsid w:val="001D33EC"/>
    <w:rsid w:val="001D3441"/>
    <w:rsid w:val="001D3452"/>
    <w:rsid w:val="001D3733"/>
    <w:rsid w:val="001D3CB8"/>
    <w:rsid w:val="001D3D49"/>
    <w:rsid w:val="001D447C"/>
    <w:rsid w:val="001D471A"/>
    <w:rsid w:val="001D48C3"/>
    <w:rsid w:val="001D4949"/>
    <w:rsid w:val="001D51C7"/>
    <w:rsid w:val="001D5306"/>
    <w:rsid w:val="001D551F"/>
    <w:rsid w:val="001D571A"/>
    <w:rsid w:val="001D5820"/>
    <w:rsid w:val="001D58CF"/>
    <w:rsid w:val="001D5CB1"/>
    <w:rsid w:val="001D5D0E"/>
    <w:rsid w:val="001D5E14"/>
    <w:rsid w:val="001D62B9"/>
    <w:rsid w:val="001D65EE"/>
    <w:rsid w:val="001D665D"/>
    <w:rsid w:val="001D66CD"/>
    <w:rsid w:val="001D67A6"/>
    <w:rsid w:val="001D6B00"/>
    <w:rsid w:val="001D71CB"/>
    <w:rsid w:val="001D7337"/>
    <w:rsid w:val="001D74CC"/>
    <w:rsid w:val="001D79D5"/>
    <w:rsid w:val="001E084E"/>
    <w:rsid w:val="001E088A"/>
    <w:rsid w:val="001E10C2"/>
    <w:rsid w:val="001E10D8"/>
    <w:rsid w:val="001E127B"/>
    <w:rsid w:val="001E132B"/>
    <w:rsid w:val="001E1404"/>
    <w:rsid w:val="001E1487"/>
    <w:rsid w:val="001E16F9"/>
    <w:rsid w:val="001E174C"/>
    <w:rsid w:val="001E17DA"/>
    <w:rsid w:val="001E1DB8"/>
    <w:rsid w:val="001E2236"/>
    <w:rsid w:val="001E224C"/>
    <w:rsid w:val="001E2258"/>
    <w:rsid w:val="001E2313"/>
    <w:rsid w:val="001E23A6"/>
    <w:rsid w:val="001E26C6"/>
    <w:rsid w:val="001E27EF"/>
    <w:rsid w:val="001E29BD"/>
    <w:rsid w:val="001E2B9D"/>
    <w:rsid w:val="001E2D1A"/>
    <w:rsid w:val="001E2E86"/>
    <w:rsid w:val="001E31D5"/>
    <w:rsid w:val="001E35D6"/>
    <w:rsid w:val="001E35F1"/>
    <w:rsid w:val="001E375F"/>
    <w:rsid w:val="001E3BD7"/>
    <w:rsid w:val="001E406C"/>
    <w:rsid w:val="001E42F0"/>
    <w:rsid w:val="001E4460"/>
    <w:rsid w:val="001E472E"/>
    <w:rsid w:val="001E5363"/>
    <w:rsid w:val="001E5368"/>
    <w:rsid w:val="001E59E4"/>
    <w:rsid w:val="001E61A4"/>
    <w:rsid w:val="001E6403"/>
    <w:rsid w:val="001E6452"/>
    <w:rsid w:val="001E673E"/>
    <w:rsid w:val="001E6CF2"/>
    <w:rsid w:val="001E6D82"/>
    <w:rsid w:val="001E7012"/>
    <w:rsid w:val="001E7382"/>
    <w:rsid w:val="001E7751"/>
    <w:rsid w:val="001E7753"/>
    <w:rsid w:val="001E7BB9"/>
    <w:rsid w:val="001E7E77"/>
    <w:rsid w:val="001F026F"/>
    <w:rsid w:val="001F02F2"/>
    <w:rsid w:val="001F053A"/>
    <w:rsid w:val="001F05EA"/>
    <w:rsid w:val="001F0919"/>
    <w:rsid w:val="001F0A24"/>
    <w:rsid w:val="001F0B0D"/>
    <w:rsid w:val="001F0C1E"/>
    <w:rsid w:val="001F0C4D"/>
    <w:rsid w:val="001F0E56"/>
    <w:rsid w:val="001F0EE5"/>
    <w:rsid w:val="001F1193"/>
    <w:rsid w:val="001F1526"/>
    <w:rsid w:val="001F188E"/>
    <w:rsid w:val="001F1926"/>
    <w:rsid w:val="001F199E"/>
    <w:rsid w:val="001F1BAE"/>
    <w:rsid w:val="001F1C7D"/>
    <w:rsid w:val="001F1C9C"/>
    <w:rsid w:val="001F1EBC"/>
    <w:rsid w:val="001F1F57"/>
    <w:rsid w:val="001F2030"/>
    <w:rsid w:val="001F22BD"/>
    <w:rsid w:val="001F231C"/>
    <w:rsid w:val="001F233E"/>
    <w:rsid w:val="001F28C0"/>
    <w:rsid w:val="001F2AC5"/>
    <w:rsid w:val="001F2C8A"/>
    <w:rsid w:val="001F2FB1"/>
    <w:rsid w:val="001F34C0"/>
    <w:rsid w:val="001F372F"/>
    <w:rsid w:val="001F383A"/>
    <w:rsid w:val="001F3C75"/>
    <w:rsid w:val="001F40AA"/>
    <w:rsid w:val="001F4684"/>
    <w:rsid w:val="001F46AA"/>
    <w:rsid w:val="001F4AEA"/>
    <w:rsid w:val="001F4E37"/>
    <w:rsid w:val="001F51E6"/>
    <w:rsid w:val="001F51F6"/>
    <w:rsid w:val="001F529A"/>
    <w:rsid w:val="001F562B"/>
    <w:rsid w:val="001F593B"/>
    <w:rsid w:val="001F5C6B"/>
    <w:rsid w:val="001F5E5A"/>
    <w:rsid w:val="001F5EDB"/>
    <w:rsid w:val="001F5FB6"/>
    <w:rsid w:val="001F6406"/>
    <w:rsid w:val="001F67F2"/>
    <w:rsid w:val="001F6B56"/>
    <w:rsid w:val="001F6BFD"/>
    <w:rsid w:val="001F70A5"/>
    <w:rsid w:val="001F712D"/>
    <w:rsid w:val="001F71F8"/>
    <w:rsid w:val="001F723E"/>
    <w:rsid w:val="001F7470"/>
    <w:rsid w:val="001F7655"/>
    <w:rsid w:val="001F76CA"/>
    <w:rsid w:val="001F7957"/>
    <w:rsid w:val="001F7C0C"/>
    <w:rsid w:val="00200163"/>
    <w:rsid w:val="00200366"/>
    <w:rsid w:val="00200575"/>
    <w:rsid w:val="00200592"/>
    <w:rsid w:val="002006F3"/>
    <w:rsid w:val="00200B9A"/>
    <w:rsid w:val="00200C66"/>
    <w:rsid w:val="00200C86"/>
    <w:rsid w:val="002015D7"/>
    <w:rsid w:val="00201AEE"/>
    <w:rsid w:val="00201B69"/>
    <w:rsid w:val="00201CC0"/>
    <w:rsid w:val="00201EC0"/>
    <w:rsid w:val="00201FA0"/>
    <w:rsid w:val="00202221"/>
    <w:rsid w:val="002022B4"/>
    <w:rsid w:val="00202FAD"/>
    <w:rsid w:val="002031B2"/>
    <w:rsid w:val="002031BD"/>
    <w:rsid w:val="00203579"/>
    <w:rsid w:val="00203A42"/>
    <w:rsid w:val="00203AF0"/>
    <w:rsid w:val="00203D0D"/>
    <w:rsid w:val="00203D10"/>
    <w:rsid w:val="00204153"/>
    <w:rsid w:val="0020459A"/>
    <w:rsid w:val="002047C2"/>
    <w:rsid w:val="00204859"/>
    <w:rsid w:val="00204A4D"/>
    <w:rsid w:val="00204D6D"/>
    <w:rsid w:val="00204F87"/>
    <w:rsid w:val="00204F92"/>
    <w:rsid w:val="002050F7"/>
    <w:rsid w:val="002051C6"/>
    <w:rsid w:val="00205518"/>
    <w:rsid w:val="0020553B"/>
    <w:rsid w:val="00205ACD"/>
    <w:rsid w:val="00205B90"/>
    <w:rsid w:val="00205CFE"/>
    <w:rsid w:val="00205DD8"/>
    <w:rsid w:val="00205F85"/>
    <w:rsid w:val="00205FE6"/>
    <w:rsid w:val="00206068"/>
    <w:rsid w:val="002061B7"/>
    <w:rsid w:val="00206251"/>
    <w:rsid w:val="00206372"/>
    <w:rsid w:val="00206393"/>
    <w:rsid w:val="002063A5"/>
    <w:rsid w:val="002063CD"/>
    <w:rsid w:val="0020641F"/>
    <w:rsid w:val="002065D9"/>
    <w:rsid w:val="0020662E"/>
    <w:rsid w:val="00206799"/>
    <w:rsid w:val="00206833"/>
    <w:rsid w:val="00206A93"/>
    <w:rsid w:val="00206B50"/>
    <w:rsid w:val="00206B6D"/>
    <w:rsid w:val="00206E74"/>
    <w:rsid w:val="002071AB"/>
    <w:rsid w:val="00207428"/>
    <w:rsid w:val="00207431"/>
    <w:rsid w:val="00207520"/>
    <w:rsid w:val="00207823"/>
    <w:rsid w:val="00207AA0"/>
    <w:rsid w:val="00207D32"/>
    <w:rsid w:val="002103AE"/>
    <w:rsid w:val="00210437"/>
    <w:rsid w:val="002104EF"/>
    <w:rsid w:val="002105CF"/>
    <w:rsid w:val="00210608"/>
    <w:rsid w:val="00210947"/>
    <w:rsid w:val="00210AE5"/>
    <w:rsid w:val="00210BDC"/>
    <w:rsid w:val="00210E91"/>
    <w:rsid w:val="00210EDA"/>
    <w:rsid w:val="002110C6"/>
    <w:rsid w:val="00211804"/>
    <w:rsid w:val="00211B40"/>
    <w:rsid w:val="00211C47"/>
    <w:rsid w:val="00211C9F"/>
    <w:rsid w:val="00212227"/>
    <w:rsid w:val="002123AC"/>
    <w:rsid w:val="002123F3"/>
    <w:rsid w:val="00212410"/>
    <w:rsid w:val="002125FD"/>
    <w:rsid w:val="00212617"/>
    <w:rsid w:val="002129E4"/>
    <w:rsid w:val="00212A19"/>
    <w:rsid w:val="00212CDB"/>
    <w:rsid w:val="00212D8F"/>
    <w:rsid w:val="00212DD8"/>
    <w:rsid w:val="00213382"/>
    <w:rsid w:val="0021340E"/>
    <w:rsid w:val="002136B4"/>
    <w:rsid w:val="00213832"/>
    <w:rsid w:val="002138C2"/>
    <w:rsid w:val="00213AD5"/>
    <w:rsid w:val="00213B7D"/>
    <w:rsid w:val="00213FC6"/>
    <w:rsid w:val="002140E1"/>
    <w:rsid w:val="0021433A"/>
    <w:rsid w:val="00214836"/>
    <w:rsid w:val="0021488B"/>
    <w:rsid w:val="00214B06"/>
    <w:rsid w:val="00214C37"/>
    <w:rsid w:val="00214C7F"/>
    <w:rsid w:val="00214EBD"/>
    <w:rsid w:val="00214F76"/>
    <w:rsid w:val="0021524B"/>
    <w:rsid w:val="0021536C"/>
    <w:rsid w:val="00215C00"/>
    <w:rsid w:val="00215CD5"/>
    <w:rsid w:val="00215EF3"/>
    <w:rsid w:val="00215F48"/>
    <w:rsid w:val="00215FDE"/>
    <w:rsid w:val="002164B6"/>
    <w:rsid w:val="0021661A"/>
    <w:rsid w:val="002166FD"/>
    <w:rsid w:val="002168D1"/>
    <w:rsid w:val="0021697F"/>
    <w:rsid w:val="00216CDE"/>
    <w:rsid w:val="00216FD8"/>
    <w:rsid w:val="002171DC"/>
    <w:rsid w:val="00217325"/>
    <w:rsid w:val="00217394"/>
    <w:rsid w:val="002173C6"/>
    <w:rsid w:val="002173D2"/>
    <w:rsid w:val="00217498"/>
    <w:rsid w:val="002178A0"/>
    <w:rsid w:val="00217B6C"/>
    <w:rsid w:val="0022019A"/>
    <w:rsid w:val="002201DB"/>
    <w:rsid w:val="00220467"/>
    <w:rsid w:val="0022057E"/>
    <w:rsid w:val="002206AF"/>
    <w:rsid w:val="002210DD"/>
    <w:rsid w:val="0022111A"/>
    <w:rsid w:val="00221240"/>
    <w:rsid w:val="002212B7"/>
    <w:rsid w:val="00221359"/>
    <w:rsid w:val="002215F7"/>
    <w:rsid w:val="002216DB"/>
    <w:rsid w:val="00222299"/>
    <w:rsid w:val="00222430"/>
    <w:rsid w:val="0022297D"/>
    <w:rsid w:val="00222E40"/>
    <w:rsid w:val="002235E9"/>
    <w:rsid w:val="00223907"/>
    <w:rsid w:val="0022405C"/>
    <w:rsid w:val="00224794"/>
    <w:rsid w:val="00224886"/>
    <w:rsid w:val="00224BFC"/>
    <w:rsid w:val="00224D6D"/>
    <w:rsid w:val="0022510E"/>
    <w:rsid w:val="00225455"/>
    <w:rsid w:val="002254FD"/>
    <w:rsid w:val="00225544"/>
    <w:rsid w:val="0022575B"/>
    <w:rsid w:val="00225A21"/>
    <w:rsid w:val="00225A79"/>
    <w:rsid w:val="00225B7C"/>
    <w:rsid w:val="00225B7F"/>
    <w:rsid w:val="00225D9B"/>
    <w:rsid w:val="002262C2"/>
    <w:rsid w:val="0022659C"/>
    <w:rsid w:val="002265E8"/>
    <w:rsid w:val="002268A0"/>
    <w:rsid w:val="00226D38"/>
    <w:rsid w:val="00226E3A"/>
    <w:rsid w:val="0022736D"/>
    <w:rsid w:val="00227499"/>
    <w:rsid w:val="002274A3"/>
    <w:rsid w:val="0022763B"/>
    <w:rsid w:val="00227768"/>
    <w:rsid w:val="00227939"/>
    <w:rsid w:val="00227C3D"/>
    <w:rsid w:val="00227CC6"/>
    <w:rsid w:val="002302BB"/>
    <w:rsid w:val="002302E2"/>
    <w:rsid w:val="0023047C"/>
    <w:rsid w:val="00230515"/>
    <w:rsid w:val="00230525"/>
    <w:rsid w:val="00230782"/>
    <w:rsid w:val="00230CB3"/>
    <w:rsid w:val="00230CF3"/>
    <w:rsid w:val="00230E7D"/>
    <w:rsid w:val="00230F26"/>
    <w:rsid w:val="002310FD"/>
    <w:rsid w:val="00231328"/>
    <w:rsid w:val="002315F4"/>
    <w:rsid w:val="00231749"/>
    <w:rsid w:val="00231947"/>
    <w:rsid w:val="0023203F"/>
    <w:rsid w:val="002320CC"/>
    <w:rsid w:val="00232288"/>
    <w:rsid w:val="00232320"/>
    <w:rsid w:val="00232492"/>
    <w:rsid w:val="002325B0"/>
    <w:rsid w:val="002326B6"/>
    <w:rsid w:val="002326E9"/>
    <w:rsid w:val="00232897"/>
    <w:rsid w:val="00232915"/>
    <w:rsid w:val="00232B75"/>
    <w:rsid w:val="00232FB3"/>
    <w:rsid w:val="00233060"/>
    <w:rsid w:val="00233106"/>
    <w:rsid w:val="002331DB"/>
    <w:rsid w:val="00233292"/>
    <w:rsid w:val="00233319"/>
    <w:rsid w:val="002338D6"/>
    <w:rsid w:val="002338E9"/>
    <w:rsid w:val="00233AB8"/>
    <w:rsid w:val="00233D3C"/>
    <w:rsid w:val="002346E6"/>
    <w:rsid w:val="002346F7"/>
    <w:rsid w:val="002347C3"/>
    <w:rsid w:val="00234B85"/>
    <w:rsid w:val="00235405"/>
    <w:rsid w:val="002356D7"/>
    <w:rsid w:val="00235823"/>
    <w:rsid w:val="00235973"/>
    <w:rsid w:val="00235A87"/>
    <w:rsid w:val="00235B40"/>
    <w:rsid w:val="00235B59"/>
    <w:rsid w:val="00235C29"/>
    <w:rsid w:val="00235CDC"/>
    <w:rsid w:val="00235D54"/>
    <w:rsid w:val="00235EE8"/>
    <w:rsid w:val="00235F97"/>
    <w:rsid w:val="002360F2"/>
    <w:rsid w:val="002360FE"/>
    <w:rsid w:val="00236119"/>
    <w:rsid w:val="00236431"/>
    <w:rsid w:val="00236525"/>
    <w:rsid w:val="00236770"/>
    <w:rsid w:val="00236856"/>
    <w:rsid w:val="00236867"/>
    <w:rsid w:val="0023687B"/>
    <w:rsid w:val="0023688B"/>
    <w:rsid w:val="002371AE"/>
    <w:rsid w:val="0023733F"/>
    <w:rsid w:val="0023734F"/>
    <w:rsid w:val="002373AC"/>
    <w:rsid w:val="002374A9"/>
    <w:rsid w:val="002376DA"/>
    <w:rsid w:val="00237911"/>
    <w:rsid w:val="00237941"/>
    <w:rsid w:val="00237B9A"/>
    <w:rsid w:val="00237E4D"/>
    <w:rsid w:val="00237F7C"/>
    <w:rsid w:val="002400BF"/>
    <w:rsid w:val="00240202"/>
    <w:rsid w:val="00240434"/>
    <w:rsid w:val="0024107E"/>
    <w:rsid w:val="002410CF"/>
    <w:rsid w:val="00241354"/>
    <w:rsid w:val="0024136B"/>
    <w:rsid w:val="002414D4"/>
    <w:rsid w:val="002414EA"/>
    <w:rsid w:val="002416D6"/>
    <w:rsid w:val="00241725"/>
    <w:rsid w:val="00241979"/>
    <w:rsid w:val="00241B7F"/>
    <w:rsid w:val="0024255F"/>
    <w:rsid w:val="002428BA"/>
    <w:rsid w:val="002429C4"/>
    <w:rsid w:val="00242B35"/>
    <w:rsid w:val="00242DA1"/>
    <w:rsid w:val="00242EA6"/>
    <w:rsid w:val="00242EB2"/>
    <w:rsid w:val="00243483"/>
    <w:rsid w:val="00243758"/>
    <w:rsid w:val="0024380B"/>
    <w:rsid w:val="00243A64"/>
    <w:rsid w:val="00243E82"/>
    <w:rsid w:val="00243FC9"/>
    <w:rsid w:val="00244054"/>
    <w:rsid w:val="00244401"/>
    <w:rsid w:val="00244610"/>
    <w:rsid w:val="00244721"/>
    <w:rsid w:val="0024489D"/>
    <w:rsid w:val="00244AE5"/>
    <w:rsid w:val="00244B13"/>
    <w:rsid w:val="0024520B"/>
    <w:rsid w:val="0024534A"/>
    <w:rsid w:val="0024554C"/>
    <w:rsid w:val="00245881"/>
    <w:rsid w:val="002462EF"/>
    <w:rsid w:val="002462F6"/>
    <w:rsid w:val="002463A6"/>
    <w:rsid w:val="002465EC"/>
    <w:rsid w:val="002467FD"/>
    <w:rsid w:val="00246811"/>
    <w:rsid w:val="00246CF6"/>
    <w:rsid w:val="00246FB3"/>
    <w:rsid w:val="00247133"/>
    <w:rsid w:val="00247300"/>
    <w:rsid w:val="002474AD"/>
    <w:rsid w:val="00247536"/>
    <w:rsid w:val="00247708"/>
    <w:rsid w:val="00247783"/>
    <w:rsid w:val="0025001A"/>
    <w:rsid w:val="002502B7"/>
    <w:rsid w:val="0025037A"/>
    <w:rsid w:val="00250775"/>
    <w:rsid w:val="0025093B"/>
    <w:rsid w:val="00250ACF"/>
    <w:rsid w:val="00250C6F"/>
    <w:rsid w:val="00251096"/>
    <w:rsid w:val="002512AA"/>
    <w:rsid w:val="00251823"/>
    <w:rsid w:val="0025184D"/>
    <w:rsid w:val="00251A26"/>
    <w:rsid w:val="00251EFB"/>
    <w:rsid w:val="00251F3E"/>
    <w:rsid w:val="002520F3"/>
    <w:rsid w:val="00252224"/>
    <w:rsid w:val="002524EB"/>
    <w:rsid w:val="00252870"/>
    <w:rsid w:val="0025287D"/>
    <w:rsid w:val="00252A8C"/>
    <w:rsid w:val="00252C48"/>
    <w:rsid w:val="00252CB4"/>
    <w:rsid w:val="00252EEF"/>
    <w:rsid w:val="00253076"/>
    <w:rsid w:val="0025338A"/>
    <w:rsid w:val="0025372E"/>
    <w:rsid w:val="0025397A"/>
    <w:rsid w:val="00254128"/>
    <w:rsid w:val="00254303"/>
    <w:rsid w:val="00254455"/>
    <w:rsid w:val="002545D1"/>
    <w:rsid w:val="00254797"/>
    <w:rsid w:val="002548B6"/>
    <w:rsid w:val="0025493A"/>
    <w:rsid w:val="00254E4E"/>
    <w:rsid w:val="002551A6"/>
    <w:rsid w:val="00255388"/>
    <w:rsid w:val="00255A9E"/>
    <w:rsid w:val="00255B6C"/>
    <w:rsid w:val="002561B8"/>
    <w:rsid w:val="0025633F"/>
    <w:rsid w:val="00256637"/>
    <w:rsid w:val="002566CD"/>
    <w:rsid w:val="00256837"/>
    <w:rsid w:val="00256932"/>
    <w:rsid w:val="00256A1B"/>
    <w:rsid w:val="00256B5A"/>
    <w:rsid w:val="00256CD8"/>
    <w:rsid w:val="00257115"/>
    <w:rsid w:val="002571B0"/>
    <w:rsid w:val="002575A1"/>
    <w:rsid w:val="00257B31"/>
    <w:rsid w:val="00257E3D"/>
    <w:rsid w:val="00260410"/>
    <w:rsid w:val="00260A75"/>
    <w:rsid w:val="00260DAB"/>
    <w:rsid w:val="0026116E"/>
    <w:rsid w:val="00261280"/>
    <w:rsid w:val="00261BF5"/>
    <w:rsid w:val="00261CC8"/>
    <w:rsid w:val="00261DB5"/>
    <w:rsid w:val="00262123"/>
    <w:rsid w:val="0026236C"/>
    <w:rsid w:val="002623C3"/>
    <w:rsid w:val="0026253B"/>
    <w:rsid w:val="002625F0"/>
    <w:rsid w:val="00262F37"/>
    <w:rsid w:val="002630EA"/>
    <w:rsid w:val="00263284"/>
    <w:rsid w:val="00263286"/>
    <w:rsid w:val="0026332C"/>
    <w:rsid w:val="00263615"/>
    <w:rsid w:val="00263790"/>
    <w:rsid w:val="0026382F"/>
    <w:rsid w:val="00263DDB"/>
    <w:rsid w:val="002644CC"/>
    <w:rsid w:val="002644DB"/>
    <w:rsid w:val="00264693"/>
    <w:rsid w:val="00264776"/>
    <w:rsid w:val="00264896"/>
    <w:rsid w:val="0026489F"/>
    <w:rsid w:val="00264B8E"/>
    <w:rsid w:val="00264EC5"/>
    <w:rsid w:val="002651A7"/>
    <w:rsid w:val="0026523F"/>
    <w:rsid w:val="00265301"/>
    <w:rsid w:val="00265DCC"/>
    <w:rsid w:val="002668B5"/>
    <w:rsid w:val="00266AD3"/>
    <w:rsid w:val="00266C70"/>
    <w:rsid w:val="00266DEE"/>
    <w:rsid w:val="00266E4F"/>
    <w:rsid w:val="00266E70"/>
    <w:rsid w:val="002670EA"/>
    <w:rsid w:val="00267173"/>
    <w:rsid w:val="002676D7"/>
    <w:rsid w:val="002676F5"/>
    <w:rsid w:val="002678D7"/>
    <w:rsid w:val="00267C13"/>
    <w:rsid w:val="00267E60"/>
    <w:rsid w:val="00267E9C"/>
    <w:rsid w:val="00267EDC"/>
    <w:rsid w:val="002700D5"/>
    <w:rsid w:val="0027021D"/>
    <w:rsid w:val="0027033C"/>
    <w:rsid w:val="00270723"/>
    <w:rsid w:val="0027077C"/>
    <w:rsid w:val="0027090B"/>
    <w:rsid w:val="0027093E"/>
    <w:rsid w:val="00270946"/>
    <w:rsid w:val="00270B6E"/>
    <w:rsid w:val="00270C7A"/>
    <w:rsid w:val="00270F3A"/>
    <w:rsid w:val="0027128B"/>
    <w:rsid w:val="00271386"/>
    <w:rsid w:val="002713AD"/>
    <w:rsid w:val="0027140B"/>
    <w:rsid w:val="0027190B"/>
    <w:rsid w:val="00271F79"/>
    <w:rsid w:val="00271FA1"/>
    <w:rsid w:val="00272922"/>
    <w:rsid w:val="00272A55"/>
    <w:rsid w:val="00272ACE"/>
    <w:rsid w:val="00272BBB"/>
    <w:rsid w:val="00272E57"/>
    <w:rsid w:val="00272EF7"/>
    <w:rsid w:val="00272FC4"/>
    <w:rsid w:val="002730DF"/>
    <w:rsid w:val="0027325E"/>
    <w:rsid w:val="0027386A"/>
    <w:rsid w:val="00273B0E"/>
    <w:rsid w:val="00273D5A"/>
    <w:rsid w:val="00273D5B"/>
    <w:rsid w:val="00274088"/>
    <w:rsid w:val="002742D2"/>
    <w:rsid w:val="002745F3"/>
    <w:rsid w:val="00274631"/>
    <w:rsid w:val="00274849"/>
    <w:rsid w:val="002748BF"/>
    <w:rsid w:val="002748E0"/>
    <w:rsid w:val="00274B56"/>
    <w:rsid w:val="00274C95"/>
    <w:rsid w:val="00274F17"/>
    <w:rsid w:val="0027507E"/>
    <w:rsid w:val="00275088"/>
    <w:rsid w:val="002752A7"/>
    <w:rsid w:val="0027537B"/>
    <w:rsid w:val="002753A3"/>
    <w:rsid w:val="002753E8"/>
    <w:rsid w:val="0027550B"/>
    <w:rsid w:val="00275568"/>
    <w:rsid w:val="00275617"/>
    <w:rsid w:val="00275678"/>
    <w:rsid w:val="00275712"/>
    <w:rsid w:val="00275856"/>
    <w:rsid w:val="0027594B"/>
    <w:rsid w:val="00275E61"/>
    <w:rsid w:val="00276114"/>
    <w:rsid w:val="0027612E"/>
    <w:rsid w:val="00276406"/>
    <w:rsid w:val="00276698"/>
    <w:rsid w:val="00276712"/>
    <w:rsid w:val="00276779"/>
    <w:rsid w:val="00276A2E"/>
    <w:rsid w:val="00276A33"/>
    <w:rsid w:val="00276D21"/>
    <w:rsid w:val="002770A2"/>
    <w:rsid w:val="002771FB"/>
    <w:rsid w:val="00277235"/>
    <w:rsid w:val="00277480"/>
    <w:rsid w:val="002774D7"/>
    <w:rsid w:val="00277517"/>
    <w:rsid w:val="002775E7"/>
    <w:rsid w:val="002776FB"/>
    <w:rsid w:val="002777A8"/>
    <w:rsid w:val="00277A21"/>
    <w:rsid w:val="00280218"/>
    <w:rsid w:val="00280407"/>
    <w:rsid w:val="0028041B"/>
    <w:rsid w:val="0028096E"/>
    <w:rsid w:val="00280A6B"/>
    <w:rsid w:val="00280A8C"/>
    <w:rsid w:val="00280AAA"/>
    <w:rsid w:val="00280BAB"/>
    <w:rsid w:val="00280DC4"/>
    <w:rsid w:val="00280F92"/>
    <w:rsid w:val="0028165E"/>
    <w:rsid w:val="00281775"/>
    <w:rsid w:val="002817E8"/>
    <w:rsid w:val="002819CC"/>
    <w:rsid w:val="002820A7"/>
    <w:rsid w:val="00282222"/>
    <w:rsid w:val="002822C9"/>
    <w:rsid w:val="002824DF"/>
    <w:rsid w:val="002824F9"/>
    <w:rsid w:val="002826A3"/>
    <w:rsid w:val="00282912"/>
    <w:rsid w:val="002830B4"/>
    <w:rsid w:val="002831F5"/>
    <w:rsid w:val="0028343A"/>
    <w:rsid w:val="002835AC"/>
    <w:rsid w:val="00283678"/>
    <w:rsid w:val="0028378F"/>
    <w:rsid w:val="00283B8E"/>
    <w:rsid w:val="00283C7E"/>
    <w:rsid w:val="00283F8C"/>
    <w:rsid w:val="00283FA0"/>
    <w:rsid w:val="002841A0"/>
    <w:rsid w:val="002842BD"/>
    <w:rsid w:val="002842D3"/>
    <w:rsid w:val="002846B6"/>
    <w:rsid w:val="002847D6"/>
    <w:rsid w:val="00284FAC"/>
    <w:rsid w:val="00284FDE"/>
    <w:rsid w:val="00284FFB"/>
    <w:rsid w:val="00285130"/>
    <w:rsid w:val="002854DC"/>
    <w:rsid w:val="002854ED"/>
    <w:rsid w:val="00285543"/>
    <w:rsid w:val="0028587F"/>
    <w:rsid w:val="00285EFD"/>
    <w:rsid w:val="002863B3"/>
    <w:rsid w:val="00286550"/>
    <w:rsid w:val="0028672D"/>
    <w:rsid w:val="0028682D"/>
    <w:rsid w:val="00286927"/>
    <w:rsid w:val="002869FB"/>
    <w:rsid w:val="00286A58"/>
    <w:rsid w:val="00286A82"/>
    <w:rsid w:val="00286FC2"/>
    <w:rsid w:val="002870BE"/>
    <w:rsid w:val="0028752E"/>
    <w:rsid w:val="00287764"/>
    <w:rsid w:val="0028777B"/>
    <w:rsid w:val="002877BB"/>
    <w:rsid w:val="00287A11"/>
    <w:rsid w:val="00287D94"/>
    <w:rsid w:val="002900B0"/>
    <w:rsid w:val="002903A8"/>
    <w:rsid w:val="0029069C"/>
    <w:rsid w:val="00290B9E"/>
    <w:rsid w:val="00290C69"/>
    <w:rsid w:val="00290D3F"/>
    <w:rsid w:val="00290F0E"/>
    <w:rsid w:val="002914C0"/>
    <w:rsid w:val="00291792"/>
    <w:rsid w:val="0029192A"/>
    <w:rsid w:val="00291CF5"/>
    <w:rsid w:val="00291EB2"/>
    <w:rsid w:val="00292023"/>
    <w:rsid w:val="00292053"/>
    <w:rsid w:val="002920C3"/>
    <w:rsid w:val="0029236E"/>
    <w:rsid w:val="002924F6"/>
    <w:rsid w:val="00292636"/>
    <w:rsid w:val="00292698"/>
    <w:rsid w:val="00292802"/>
    <w:rsid w:val="002928FC"/>
    <w:rsid w:val="00293081"/>
    <w:rsid w:val="0029322B"/>
    <w:rsid w:val="002932CA"/>
    <w:rsid w:val="002932F7"/>
    <w:rsid w:val="0029337C"/>
    <w:rsid w:val="00293448"/>
    <w:rsid w:val="002934FB"/>
    <w:rsid w:val="00293B72"/>
    <w:rsid w:val="00293FBB"/>
    <w:rsid w:val="00294247"/>
    <w:rsid w:val="002943BB"/>
    <w:rsid w:val="002944BC"/>
    <w:rsid w:val="00294593"/>
    <w:rsid w:val="00294896"/>
    <w:rsid w:val="00294A38"/>
    <w:rsid w:val="00294AFB"/>
    <w:rsid w:val="00295833"/>
    <w:rsid w:val="00295A59"/>
    <w:rsid w:val="00295D97"/>
    <w:rsid w:val="00295F65"/>
    <w:rsid w:val="002963AB"/>
    <w:rsid w:val="00296512"/>
    <w:rsid w:val="002967D9"/>
    <w:rsid w:val="00296A16"/>
    <w:rsid w:val="00296A59"/>
    <w:rsid w:val="00296B20"/>
    <w:rsid w:val="00296BCA"/>
    <w:rsid w:val="00296C7A"/>
    <w:rsid w:val="00296CDF"/>
    <w:rsid w:val="00296F58"/>
    <w:rsid w:val="00296FDD"/>
    <w:rsid w:val="002971AD"/>
    <w:rsid w:val="0029770B"/>
    <w:rsid w:val="00297806"/>
    <w:rsid w:val="00297913"/>
    <w:rsid w:val="00297AC5"/>
    <w:rsid w:val="00297BD8"/>
    <w:rsid w:val="00297BEC"/>
    <w:rsid w:val="00297C2C"/>
    <w:rsid w:val="00297F23"/>
    <w:rsid w:val="00297F99"/>
    <w:rsid w:val="00297FA4"/>
    <w:rsid w:val="002A0078"/>
    <w:rsid w:val="002A00B3"/>
    <w:rsid w:val="002A02E5"/>
    <w:rsid w:val="002A0390"/>
    <w:rsid w:val="002A081C"/>
    <w:rsid w:val="002A08A6"/>
    <w:rsid w:val="002A0F3F"/>
    <w:rsid w:val="002A0F99"/>
    <w:rsid w:val="002A11E9"/>
    <w:rsid w:val="002A13D4"/>
    <w:rsid w:val="002A1D85"/>
    <w:rsid w:val="002A1F95"/>
    <w:rsid w:val="002A1FF9"/>
    <w:rsid w:val="002A204B"/>
    <w:rsid w:val="002A2226"/>
    <w:rsid w:val="002A22DE"/>
    <w:rsid w:val="002A2599"/>
    <w:rsid w:val="002A271C"/>
    <w:rsid w:val="002A2764"/>
    <w:rsid w:val="002A2A00"/>
    <w:rsid w:val="002A2AF8"/>
    <w:rsid w:val="002A2C34"/>
    <w:rsid w:val="002A2CD7"/>
    <w:rsid w:val="002A2DF9"/>
    <w:rsid w:val="002A2F03"/>
    <w:rsid w:val="002A317D"/>
    <w:rsid w:val="002A3356"/>
    <w:rsid w:val="002A33BB"/>
    <w:rsid w:val="002A34AE"/>
    <w:rsid w:val="002A353C"/>
    <w:rsid w:val="002A364D"/>
    <w:rsid w:val="002A3692"/>
    <w:rsid w:val="002A36F6"/>
    <w:rsid w:val="002A382D"/>
    <w:rsid w:val="002A39C3"/>
    <w:rsid w:val="002A3AC4"/>
    <w:rsid w:val="002A3F62"/>
    <w:rsid w:val="002A401F"/>
    <w:rsid w:val="002A4198"/>
    <w:rsid w:val="002A42E1"/>
    <w:rsid w:val="002A44B7"/>
    <w:rsid w:val="002A457B"/>
    <w:rsid w:val="002A474D"/>
    <w:rsid w:val="002A4840"/>
    <w:rsid w:val="002A488B"/>
    <w:rsid w:val="002A48A5"/>
    <w:rsid w:val="002A49B6"/>
    <w:rsid w:val="002A49F8"/>
    <w:rsid w:val="002A4B05"/>
    <w:rsid w:val="002A4CAA"/>
    <w:rsid w:val="002A4CB9"/>
    <w:rsid w:val="002A4F26"/>
    <w:rsid w:val="002A5449"/>
    <w:rsid w:val="002A54B8"/>
    <w:rsid w:val="002A553F"/>
    <w:rsid w:val="002A5D2D"/>
    <w:rsid w:val="002A6120"/>
    <w:rsid w:val="002A6417"/>
    <w:rsid w:val="002A64EB"/>
    <w:rsid w:val="002A65EF"/>
    <w:rsid w:val="002A6896"/>
    <w:rsid w:val="002A6A12"/>
    <w:rsid w:val="002A6C82"/>
    <w:rsid w:val="002A6E28"/>
    <w:rsid w:val="002A6E61"/>
    <w:rsid w:val="002A6F0D"/>
    <w:rsid w:val="002A70A7"/>
    <w:rsid w:val="002A71C9"/>
    <w:rsid w:val="002A75AC"/>
    <w:rsid w:val="002A7703"/>
    <w:rsid w:val="002A7BF7"/>
    <w:rsid w:val="002A7FCC"/>
    <w:rsid w:val="002B0162"/>
    <w:rsid w:val="002B0164"/>
    <w:rsid w:val="002B045B"/>
    <w:rsid w:val="002B0711"/>
    <w:rsid w:val="002B0D4B"/>
    <w:rsid w:val="002B0D89"/>
    <w:rsid w:val="002B0DA5"/>
    <w:rsid w:val="002B0E1B"/>
    <w:rsid w:val="002B0E30"/>
    <w:rsid w:val="002B0E44"/>
    <w:rsid w:val="002B0E6D"/>
    <w:rsid w:val="002B0FB1"/>
    <w:rsid w:val="002B10BA"/>
    <w:rsid w:val="002B1126"/>
    <w:rsid w:val="002B1149"/>
    <w:rsid w:val="002B1248"/>
    <w:rsid w:val="002B12C5"/>
    <w:rsid w:val="002B12FC"/>
    <w:rsid w:val="002B1732"/>
    <w:rsid w:val="002B1870"/>
    <w:rsid w:val="002B1D37"/>
    <w:rsid w:val="002B1EEC"/>
    <w:rsid w:val="002B1FAE"/>
    <w:rsid w:val="002B2061"/>
    <w:rsid w:val="002B2289"/>
    <w:rsid w:val="002B2477"/>
    <w:rsid w:val="002B2578"/>
    <w:rsid w:val="002B2E91"/>
    <w:rsid w:val="002B2E94"/>
    <w:rsid w:val="002B31EE"/>
    <w:rsid w:val="002B3676"/>
    <w:rsid w:val="002B3A3B"/>
    <w:rsid w:val="002B3A85"/>
    <w:rsid w:val="002B3CBF"/>
    <w:rsid w:val="002B3D7F"/>
    <w:rsid w:val="002B3E1B"/>
    <w:rsid w:val="002B43D3"/>
    <w:rsid w:val="002B4CA6"/>
    <w:rsid w:val="002B4DB9"/>
    <w:rsid w:val="002B4F8E"/>
    <w:rsid w:val="002B50A8"/>
    <w:rsid w:val="002B58A7"/>
    <w:rsid w:val="002B5E7E"/>
    <w:rsid w:val="002B5F5B"/>
    <w:rsid w:val="002B5F86"/>
    <w:rsid w:val="002B60AB"/>
    <w:rsid w:val="002B60DF"/>
    <w:rsid w:val="002B613A"/>
    <w:rsid w:val="002B6372"/>
    <w:rsid w:val="002B63B4"/>
    <w:rsid w:val="002B6412"/>
    <w:rsid w:val="002B6582"/>
    <w:rsid w:val="002B65E2"/>
    <w:rsid w:val="002B6640"/>
    <w:rsid w:val="002B66C4"/>
    <w:rsid w:val="002B67F8"/>
    <w:rsid w:val="002B6D48"/>
    <w:rsid w:val="002B6DEC"/>
    <w:rsid w:val="002B6ED7"/>
    <w:rsid w:val="002B70ED"/>
    <w:rsid w:val="002B74F6"/>
    <w:rsid w:val="002B78C3"/>
    <w:rsid w:val="002B792D"/>
    <w:rsid w:val="002B7AF0"/>
    <w:rsid w:val="002B7C67"/>
    <w:rsid w:val="002B7E29"/>
    <w:rsid w:val="002B7F44"/>
    <w:rsid w:val="002C010B"/>
    <w:rsid w:val="002C022F"/>
    <w:rsid w:val="002C05CB"/>
    <w:rsid w:val="002C05F0"/>
    <w:rsid w:val="002C06C0"/>
    <w:rsid w:val="002C0B7C"/>
    <w:rsid w:val="002C0C3B"/>
    <w:rsid w:val="002C0DE2"/>
    <w:rsid w:val="002C0DEF"/>
    <w:rsid w:val="002C1011"/>
    <w:rsid w:val="002C1340"/>
    <w:rsid w:val="002C1453"/>
    <w:rsid w:val="002C14E7"/>
    <w:rsid w:val="002C16DE"/>
    <w:rsid w:val="002C17F9"/>
    <w:rsid w:val="002C193D"/>
    <w:rsid w:val="002C1D5A"/>
    <w:rsid w:val="002C1F4B"/>
    <w:rsid w:val="002C2638"/>
    <w:rsid w:val="002C2689"/>
    <w:rsid w:val="002C2696"/>
    <w:rsid w:val="002C2958"/>
    <w:rsid w:val="002C29B2"/>
    <w:rsid w:val="002C2BD0"/>
    <w:rsid w:val="002C306D"/>
    <w:rsid w:val="002C3276"/>
    <w:rsid w:val="002C3499"/>
    <w:rsid w:val="002C34CC"/>
    <w:rsid w:val="002C355F"/>
    <w:rsid w:val="002C36C9"/>
    <w:rsid w:val="002C3B3F"/>
    <w:rsid w:val="002C3FBC"/>
    <w:rsid w:val="002C419F"/>
    <w:rsid w:val="002C41D9"/>
    <w:rsid w:val="002C4305"/>
    <w:rsid w:val="002C48C7"/>
    <w:rsid w:val="002C4E80"/>
    <w:rsid w:val="002C5141"/>
    <w:rsid w:val="002C533D"/>
    <w:rsid w:val="002C539B"/>
    <w:rsid w:val="002C5448"/>
    <w:rsid w:val="002C5449"/>
    <w:rsid w:val="002C5613"/>
    <w:rsid w:val="002C5876"/>
    <w:rsid w:val="002C59DD"/>
    <w:rsid w:val="002C59DE"/>
    <w:rsid w:val="002C5AD5"/>
    <w:rsid w:val="002C5D73"/>
    <w:rsid w:val="002C60FD"/>
    <w:rsid w:val="002C6146"/>
    <w:rsid w:val="002C616F"/>
    <w:rsid w:val="002C641A"/>
    <w:rsid w:val="002C65D4"/>
    <w:rsid w:val="002C661B"/>
    <w:rsid w:val="002C6C5F"/>
    <w:rsid w:val="002C6D43"/>
    <w:rsid w:val="002C6DCD"/>
    <w:rsid w:val="002C6E7F"/>
    <w:rsid w:val="002C6E93"/>
    <w:rsid w:val="002C70D8"/>
    <w:rsid w:val="002C7161"/>
    <w:rsid w:val="002C7265"/>
    <w:rsid w:val="002C743E"/>
    <w:rsid w:val="002C74AA"/>
    <w:rsid w:val="002C7AD8"/>
    <w:rsid w:val="002C7B08"/>
    <w:rsid w:val="002C7F7A"/>
    <w:rsid w:val="002D0125"/>
    <w:rsid w:val="002D05E8"/>
    <w:rsid w:val="002D0836"/>
    <w:rsid w:val="002D0A16"/>
    <w:rsid w:val="002D0CF2"/>
    <w:rsid w:val="002D0DC4"/>
    <w:rsid w:val="002D0DF3"/>
    <w:rsid w:val="002D117B"/>
    <w:rsid w:val="002D1343"/>
    <w:rsid w:val="002D1416"/>
    <w:rsid w:val="002D1459"/>
    <w:rsid w:val="002D14F5"/>
    <w:rsid w:val="002D1A05"/>
    <w:rsid w:val="002D1C36"/>
    <w:rsid w:val="002D2194"/>
    <w:rsid w:val="002D253B"/>
    <w:rsid w:val="002D25B0"/>
    <w:rsid w:val="002D26F7"/>
    <w:rsid w:val="002D29AE"/>
    <w:rsid w:val="002D2DD1"/>
    <w:rsid w:val="002D348E"/>
    <w:rsid w:val="002D355B"/>
    <w:rsid w:val="002D3753"/>
    <w:rsid w:val="002D3A0E"/>
    <w:rsid w:val="002D3D16"/>
    <w:rsid w:val="002D3E92"/>
    <w:rsid w:val="002D4290"/>
    <w:rsid w:val="002D46B4"/>
    <w:rsid w:val="002D46DA"/>
    <w:rsid w:val="002D4722"/>
    <w:rsid w:val="002D4889"/>
    <w:rsid w:val="002D4BE6"/>
    <w:rsid w:val="002D4F72"/>
    <w:rsid w:val="002D526C"/>
    <w:rsid w:val="002D52B3"/>
    <w:rsid w:val="002D52E5"/>
    <w:rsid w:val="002D544D"/>
    <w:rsid w:val="002D54B5"/>
    <w:rsid w:val="002D5558"/>
    <w:rsid w:val="002D578A"/>
    <w:rsid w:val="002D5853"/>
    <w:rsid w:val="002D58F7"/>
    <w:rsid w:val="002D5C6B"/>
    <w:rsid w:val="002D5CB2"/>
    <w:rsid w:val="002D5D8E"/>
    <w:rsid w:val="002D5EBF"/>
    <w:rsid w:val="002D6069"/>
    <w:rsid w:val="002D6206"/>
    <w:rsid w:val="002D63A7"/>
    <w:rsid w:val="002D659F"/>
    <w:rsid w:val="002D6885"/>
    <w:rsid w:val="002D688B"/>
    <w:rsid w:val="002D68F9"/>
    <w:rsid w:val="002D6AB2"/>
    <w:rsid w:val="002D7091"/>
    <w:rsid w:val="002D7167"/>
    <w:rsid w:val="002D727C"/>
    <w:rsid w:val="002D7408"/>
    <w:rsid w:val="002D7533"/>
    <w:rsid w:val="002D7682"/>
    <w:rsid w:val="002D7843"/>
    <w:rsid w:val="002D7CA5"/>
    <w:rsid w:val="002D7CE0"/>
    <w:rsid w:val="002D7FEF"/>
    <w:rsid w:val="002E026E"/>
    <w:rsid w:val="002E040C"/>
    <w:rsid w:val="002E0EDF"/>
    <w:rsid w:val="002E0F75"/>
    <w:rsid w:val="002E1069"/>
    <w:rsid w:val="002E1204"/>
    <w:rsid w:val="002E12C4"/>
    <w:rsid w:val="002E135F"/>
    <w:rsid w:val="002E138B"/>
    <w:rsid w:val="002E15DC"/>
    <w:rsid w:val="002E1857"/>
    <w:rsid w:val="002E1A0A"/>
    <w:rsid w:val="002E21EE"/>
    <w:rsid w:val="002E2358"/>
    <w:rsid w:val="002E238C"/>
    <w:rsid w:val="002E248D"/>
    <w:rsid w:val="002E281D"/>
    <w:rsid w:val="002E28F6"/>
    <w:rsid w:val="002E2C33"/>
    <w:rsid w:val="002E2D4B"/>
    <w:rsid w:val="002E302F"/>
    <w:rsid w:val="002E3038"/>
    <w:rsid w:val="002E30C3"/>
    <w:rsid w:val="002E331F"/>
    <w:rsid w:val="002E341F"/>
    <w:rsid w:val="002E359F"/>
    <w:rsid w:val="002E3798"/>
    <w:rsid w:val="002E3C99"/>
    <w:rsid w:val="002E3E11"/>
    <w:rsid w:val="002E4030"/>
    <w:rsid w:val="002E40E5"/>
    <w:rsid w:val="002E42AC"/>
    <w:rsid w:val="002E452C"/>
    <w:rsid w:val="002E4843"/>
    <w:rsid w:val="002E4918"/>
    <w:rsid w:val="002E4983"/>
    <w:rsid w:val="002E49E1"/>
    <w:rsid w:val="002E49E3"/>
    <w:rsid w:val="002E4A9D"/>
    <w:rsid w:val="002E4EA3"/>
    <w:rsid w:val="002E50EC"/>
    <w:rsid w:val="002E515B"/>
    <w:rsid w:val="002E52AC"/>
    <w:rsid w:val="002E5340"/>
    <w:rsid w:val="002E5A68"/>
    <w:rsid w:val="002E5AFB"/>
    <w:rsid w:val="002E5C19"/>
    <w:rsid w:val="002E5EAF"/>
    <w:rsid w:val="002E5FA9"/>
    <w:rsid w:val="002E601F"/>
    <w:rsid w:val="002E63CF"/>
    <w:rsid w:val="002E647E"/>
    <w:rsid w:val="002E6585"/>
    <w:rsid w:val="002E6622"/>
    <w:rsid w:val="002E6903"/>
    <w:rsid w:val="002E6AAE"/>
    <w:rsid w:val="002E6B9F"/>
    <w:rsid w:val="002E70FB"/>
    <w:rsid w:val="002E7280"/>
    <w:rsid w:val="002E72B1"/>
    <w:rsid w:val="002E72DA"/>
    <w:rsid w:val="002E744D"/>
    <w:rsid w:val="002E74BA"/>
    <w:rsid w:val="002E79EC"/>
    <w:rsid w:val="002E7EB2"/>
    <w:rsid w:val="002F00AD"/>
    <w:rsid w:val="002F00EF"/>
    <w:rsid w:val="002F0121"/>
    <w:rsid w:val="002F03E2"/>
    <w:rsid w:val="002F0522"/>
    <w:rsid w:val="002F061C"/>
    <w:rsid w:val="002F0790"/>
    <w:rsid w:val="002F08F1"/>
    <w:rsid w:val="002F09DA"/>
    <w:rsid w:val="002F0EF3"/>
    <w:rsid w:val="002F0FDC"/>
    <w:rsid w:val="002F143E"/>
    <w:rsid w:val="002F15BC"/>
    <w:rsid w:val="002F1822"/>
    <w:rsid w:val="002F19DB"/>
    <w:rsid w:val="002F1B6C"/>
    <w:rsid w:val="002F1C2C"/>
    <w:rsid w:val="002F228B"/>
    <w:rsid w:val="002F249A"/>
    <w:rsid w:val="002F24B0"/>
    <w:rsid w:val="002F24D6"/>
    <w:rsid w:val="002F2770"/>
    <w:rsid w:val="002F3470"/>
    <w:rsid w:val="002F3607"/>
    <w:rsid w:val="002F363B"/>
    <w:rsid w:val="002F3889"/>
    <w:rsid w:val="002F3925"/>
    <w:rsid w:val="002F39E3"/>
    <w:rsid w:val="002F3CD9"/>
    <w:rsid w:val="002F3EC8"/>
    <w:rsid w:val="002F3F77"/>
    <w:rsid w:val="002F406E"/>
    <w:rsid w:val="002F4438"/>
    <w:rsid w:val="002F4643"/>
    <w:rsid w:val="002F467E"/>
    <w:rsid w:val="002F4699"/>
    <w:rsid w:val="002F4774"/>
    <w:rsid w:val="002F486F"/>
    <w:rsid w:val="002F48E9"/>
    <w:rsid w:val="002F4A86"/>
    <w:rsid w:val="002F4AD9"/>
    <w:rsid w:val="002F4C24"/>
    <w:rsid w:val="002F4D49"/>
    <w:rsid w:val="002F4E2F"/>
    <w:rsid w:val="002F4E53"/>
    <w:rsid w:val="002F52D6"/>
    <w:rsid w:val="002F5332"/>
    <w:rsid w:val="002F5DAD"/>
    <w:rsid w:val="002F5F22"/>
    <w:rsid w:val="002F6043"/>
    <w:rsid w:val="002F6213"/>
    <w:rsid w:val="002F6276"/>
    <w:rsid w:val="002F627A"/>
    <w:rsid w:val="002F633C"/>
    <w:rsid w:val="002F64B8"/>
    <w:rsid w:val="002F64D7"/>
    <w:rsid w:val="002F67B1"/>
    <w:rsid w:val="002F6AA1"/>
    <w:rsid w:val="002F6AE1"/>
    <w:rsid w:val="002F6C78"/>
    <w:rsid w:val="002F6D31"/>
    <w:rsid w:val="002F6D69"/>
    <w:rsid w:val="002F6F2F"/>
    <w:rsid w:val="002F7567"/>
    <w:rsid w:val="002F765D"/>
    <w:rsid w:val="002F7692"/>
    <w:rsid w:val="002F77B6"/>
    <w:rsid w:val="002F78C8"/>
    <w:rsid w:val="002F7908"/>
    <w:rsid w:val="002F7B12"/>
    <w:rsid w:val="002F7BE6"/>
    <w:rsid w:val="002F7D34"/>
    <w:rsid w:val="002F7F22"/>
    <w:rsid w:val="002F7FCE"/>
    <w:rsid w:val="00300072"/>
    <w:rsid w:val="003000EE"/>
    <w:rsid w:val="00300280"/>
    <w:rsid w:val="003005EB"/>
    <w:rsid w:val="00300806"/>
    <w:rsid w:val="003009F6"/>
    <w:rsid w:val="00300A50"/>
    <w:rsid w:val="00300E01"/>
    <w:rsid w:val="00301267"/>
    <w:rsid w:val="003013D2"/>
    <w:rsid w:val="00301533"/>
    <w:rsid w:val="00301697"/>
    <w:rsid w:val="003016D9"/>
    <w:rsid w:val="0030191F"/>
    <w:rsid w:val="00301990"/>
    <w:rsid w:val="00301F17"/>
    <w:rsid w:val="0030241D"/>
    <w:rsid w:val="00302490"/>
    <w:rsid w:val="0030296C"/>
    <w:rsid w:val="00302A94"/>
    <w:rsid w:val="00302D21"/>
    <w:rsid w:val="0030309D"/>
    <w:rsid w:val="003031CD"/>
    <w:rsid w:val="003031F1"/>
    <w:rsid w:val="00303752"/>
    <w:rsid w:val="0030385A"/>
    <w:rsid w:val="00303932"/>
    <w:rsid w:val="00303B0C"/>
    <w:rsid w:val="00303BBA"/>
    <w:rsid w:val="00303E00"/>
    <w:rsid w:val="00303E6D"/>
    <w:rsid w:val="00303F40"/>
    <w:rsid w:val="00304188"/>
    <w:rsid w:val="00304939"/>
    <w:rsid w:val="00304A6E"/>
    <w:rsid w:val="00304B25"/>
    <w:rsid w:val="00304B91"/>
    <w:rsid w:val="00304DAC"/>
    <w:rsid w:val="00304E46"/>
    <w:rsid w:val="00304F4D"/>
    <w:rsid w:val="003051A6"/>
    <w:rsid w:val="0030536A"/>
    <w:rsid w:val="00305623"/>
    <w:rsid w:val="00305648"/>
    <w:rsid w:val="0030583D"/>
    <w:rsid w:val="00305883"/>
    <w:rsid w:val="00305B3D"/>
    <w:rsid w:val="00305F1F"/>
    <w:rsid w:val="003060E7"/>
    <w:rsid w:val="003061E5"/>
    <w:rsid w:val="0030651E"/>
    <w:rsid w:val="00306618"/>
    <w:rsid w:val="003066C4"/>
    <w:rsid w:val="003067F6"/>
    <w:rsid w:val="00306BD0"/>
    <w:rsid w:val="00306F2B"/>
    <w:rsid w:val="003073B0"/>
    <w:rsid w:val="00307503"/>
    <w:rsid w:val="003077BC"/>
    <w:rsid w:val="00307949"/>
    <w:rsid w:val="00307A65"/>
    <w:rsid w:val="00307CA0"/>
    <w:rsid w:val="00307F1E"/>
    <w:rsid w:val="00310353"/>
    <w:rsid w:val="00310E4D"/>
    <w:rsid w:val="00311153"/>
    <w:rsid w:val="00311645"/>
    <w:rsid w:val="00311A84"/>
    <w:rsid w:val="00311E4D"/>
    <w:rsid w:val="00311F3D"/>
    <w:rsid w:val="0031225A"/>
    <w:rsid w:val="00312379"/>
    <w:rsid w:val="003124FE"/>
    <w:rsid w:val="003125EF"/>
    <w:rsid w:val="00312957"/>
    <w:rsid w:val="003129AF"/>
    <w:rsid w:val="00313060"/>
    <w:rsid w:val="003132C7"/>
    <w:rsid w:val="00313319"/>
    <w:rsid w:val="003134B8"/>
    <w:rsid w:val="00313F64"/>
    <w:rsid w:val="00314046"/>
    <w:rsid w:val="0031410D"/>
    <w:rsid w:val="00314207"/>
    <w:rsid w:val="00314306"/>
    <w:rsid w:val="003144DC"/>
    <w:rsid w:val="0031455D"/>
    <w:rsid w:val="00314592"/>
    <w:rsid w:val="00315260"/>
    <w:rsid w:val="00315833"/>
    <w:rsid w:val="003159CB"/>
    <w:rsid w:val="00315AA3"/>
    <w:rsid w:val="00315B12"/>
    <w:rsid w:val="00315BB0"/>
    <w:rsid w:val="0031611B"/>
    <w:rsid w:val="0031654D"/>
    <w:rsid w:val="003166F7"/>
    <w:rsid w:val="003167A9"/>
    <w:rsid w:val="00316871"/>
    <w:rsid w:val="00316979"/>
    <w:rsid w:val="00316A37"/>
    <w:rsid w:val="00316A4D"/>
    <w:rsid w:val="00316C4F"/>
    <w:rsid w:val="00316CD0"/>
    <w:rsid w:val="00316CEF"/>
    <w:rsid w:val="00316DF7"/>
    <w:rsid w:val="00317140"/>
    <w:rsid w:val="00317172"/>
    <w:rsid w:val="00317232"/>
    <w:rsid w:val="00317267"/>
    <w:rsid w:val="00317345"/>
    <w:rsid w:val="003177CA"/>
    <w:rsid w:val="00320133"/>
    <w:rsid w:val="00320264"/>
    <w:rsid w:val="003202B3"/>
    <w:rsid w:val="00320874"/>
    <w:rsid w:val="00320A56"/>
    <w:rsid w:val="00320EF8"/>
    <w:rsid w:val="0032146A"/>
    <w:rsid w:val="00321921"/>
    <w:rsid w:val="00321998"/>
    <w:rsid w:val="003219F7"/>
    <w:rsid w:val="00321A2C"/>
    <w:rsid w:val="00321BF3"/>
    <w:rsid w:val="00321D28"/>
    <w:rsid w:val="00321D32"/>
    <w:rsid w:val="00321D83"/>
    <w:rsid w:val="0032251F"/>
    <w:rsid w:val="00322624"/>
    <w:rsid w:val="003226AC"/>
    <w:rsid w:val="00322B66"/>
    <w:rsid w:val="0032316F"/>
    <w:rsid w:val="003233D5"/>
    <w:rsid w:val="00323699"/>
    <w:rsid w:val="003237D1"/>
    <w:rsid w:val="00323AC6"/>
    <w:rsid w:val="00323F29"/>
    <w:rsid w:val="00323F56"/>
    <w:rsid w:val="00324103"/>
    <w:rsid w:val="003242D2"/>
    <w:rsid w:val="00324390"/>
    <w:rsid w:val="00324899"/>
    <w:rsid w:val="003250C6"/>
    <w:rsid w:val="003252CD"/>
    <w:rsid w:val="003254E5"/>
    <w:rsid w:val="00325729"/>
    <w:rsid w:val="003259CB"/>
    <w:rsid w:val="00325A49"/>
    <w:rsid w:val="00325B98"/>
    <w:rsid w:val="00325F2C"/>
    <w:rsid w:val="00325FFC"/>
    <w:rsid w:val="00326084"/>
    <w:rsid w:val="00326142"/>
    <w:rsid w:val="00326246"/>
    <w:rsid w:val="00326305"/>
    <w:rsid w:val="003266D3"/>
    <w:rsid w:val="0032674A"/>
    <w:rsid w:val="003267D2"/>
    <w:rsid w:val="00326AF6"/>
    <w:rsid w:val="00326D16"/>
    <w:rsid w:val="00326F71"/>
    <w:rsid w:val="00327051"/>
    <w:rsid w:val="003270AB"/>
    <w:rsid w:val="003273D1"/>
    <w:rsid w:val="0032767B"/>
    <w:rsid w:val="00327BD9"/>
    <w:rsid w:val="00327DA5"/>
    <w:rsid w:val="00327FE1"/>
    <w:rsid w:val="00330113"/>
    <w:rsid w:val="00330157"/>
    <w:rsid w:val="0033062C"/>
    <w:rsid w:val="00330872"/>
    <w:rsid w:val="003308CC"/>
    <w:rsid w:val="00330A0C"/>
    <w:rsid w:val="00330ABE"/>
    <w:rsid w:val="00330B98"/>
    <w:rsid w:val="00330BAC"/>
    <w:rsid w:val="00330C2F"/>
    <w:rsid w:val="0033122D"/>
    <w:rsid w:val="00331989"/>
    <w:rsid w:val="00331A3F"/>
    <w:rsid w:val="00331B90"/>
    <w:rsid w:val="00331E19"/>
    <w:rsid w:val="003323BF"/>
    <w:rsid w:val="0033261E"/>
    <w:rsid w:val="003328E8"/>
    <w:rsid w:val="00332924"/>
    <w:rsid w:val="00333828"/>
    <w:rsid w:val="003339D2"/>
    <w:rsid w:val="00334175"/>
    <w:rsid w:val="0033420C"/>
    <w:rsid w:val="00334650"/>
    <w:rsid w:val="00334683"/>
    <w:rsid w:val="003346F8"/>
    <w:rsid w:val="003347A9"/>
    <w:rsid w:val="003349B5"/>
    <w:rsid w:val="00334CCC"/>
    <w:rsid w:val="00334D98"/>
    <w:rsid w:val="00334EF2"/>
    <w:rsid w:val="00334F14"/>
    <w:rsid w:val="0033560D"/>
    <w:rsid w:val="0033561A"/>
    <w:rsid w:val="00335913"/>
    <w:rsid w:val="00335AB7"/>
    <w:rsid w:val="00335BC6"/>
    <w:rsid w:val="00335BD6"/>
    <w:rsid w:val="00335BE8"/>
    <w:rsid w:val="00335EF9"/>
    <w:rsid w:val="00336A2C"/>
    <w:rsid w:val="00336C73"/>
    <w:rsid w:val="00336C9F"/>
    <w:rsid w:val="00336D7E"/>
    <w:rsid w:val="003371D7"/>
    <w:rsid w:val="003372CF"/>
    <w:rsid w:val="00337456"/>
    <w:rsid w:val="0033775B"/>
    <w:rsid w:val="003377CE"/>
    <w:rsid w:val="003378F7"/>
    <w:rsid w:val="00337A44"/>
    <w:rsid w:val="00337A6E"/>
    <w:rsid w:val="00337B69"/>
    <w:rsid w:val="00337F4E"/>
    <w:rsid w:val="0033B3AA"/>
    <w:rsid w:val="003400CD"/>
    <w:rsid w:val="00340153"/>
    <w:rsid w:val="003404AA"/>
    <w:rsid w:val="00340515"/>
    <w:rsid w:val="00340644"/>
    <w:rsid w:val="003406B2"/>
    <w:rsid w:val="00340E78"/>
    <w:rsid w:val="0034103B"/>
    <w:rsid w:val="00341248"/>
    <w:rsid w:val="00341513"/>
    <w:rsid w:val="00341873"/>
    <w:rsid w:val="003419FF"/>
    <w:rsid w:val="00341AFF"/>
    <w:rsid w:val="00341BF0"/>
    <w:rsid w:val="00341D6B"/>
    <w:rsid w:val="00341DBD"/>
    <w:rsid w:val="003421C5"/>
    <w:rsid w:val="003422AF"/>
    <w:rsid w:val="00342301"/>
    <w:rsid w:val="0034236B"/>
    <w:rsid w:val="00342564"/>
    <w:rsid w:val="003425FE"/>
    <w:rsid w:val="0034273E"/>
    <w:rsid w:val="00342843"/>
    <w:rsid w:val="00342ABF"/>
    <w:rsid w:val="00342AF2"/>
    <w:rsid w:val="00342B94"/>
    <w:rsid w:val="00342ED8"/>
    <w:rsid w:val="003431A2"/>
    <w:rsid w:val="0034373D"/>
    <w:rsid w:val="00343948"/>
    <w:rsid w:val="00343D9D"/>
    <w:rsid w:val="00343DDC"/>
    <w:rsid w:val="00343F3E"/>
    <w:rsid w:val="003442D9"/>
    <w:rsid w:val="003448B8"/>
    <w:rsid w:val="00344976"/>
    <w:rsid w:val="00344B70"/>
    <w:rsid w:val="00344D91"/>
    <w:rsid w:val="003450A2"/>
    <w:rsid w:val="0034520C"/>
    <w:rsid w:val="00345268"/>
    <w:rsid w:val="00345395"/>
    <w:rsid w:val="003453AC"/>
    <w:rsid w:val="0034568D"/>
    <w:rsid w:val="003458D1"/>
    <w:rsid w:val="00345BEA"/>
    <w:rsid w:val="00345F46"/>
    <w:rsid w:val="00346234"/>
    <w:rsid w:val="0034673D"/>
    <w:rsid w:val="0034685F"/>
    <w:rsid w:val="00346B14"/>
    <w:rsid w:val="00346E10"/>
    <w:rsid w:val="00346EDE"/>
    <w:rsid w:val="00346FB2"/>
    <w:rsid w:val="00347318"/>
    <w:rsid w:val="00347686"/>
    <w:rsid w:val="003476E5"/>
    <w:rsid w:val="003478BA"/>
    <w:rsid w:val="00347CC5"/>
    <w:rsid w:val="00347ECE"/>
    <w:rsid w:val="00350469"/>
    <w:rsid w:val="003504BB"/>
    <w:rsid w:val="00350BF1"/>
    <w:rsid w:val="00350C77"/>
    <w:rsid w:val="00350ECB"/>
    <w:rsid w:val="00350F5B"/>
    <w:rsid w:val="0035103E"/>
    <w:rsid w:val="00351136"/>
    <w:rsid w:val="003512DE"/>
    <w:rsid w:val="00351380"/>
    <w:rsid w:val="0035159D"/>
    <w:rsid w:val="0035162F"/>
    <w:rsid w:val="00351C1D"/>
    <w:rsid w:val="00351F7B"/>
    <w:rsid w:val="003521C3"/>
    <w:rsid w:val="00352362"/>
    <w:rsid w:val="003525A8"/>
    <w:rsid w:val="003527FC"/>
    <w:rsid w:val="0035287F"/>
    <w:rsid w:val="0035289E"/>
    <w:rsid w:val="00352F01"/>
    <w:rsid w:val="0035303B"/>
    <w:rsid w:val="00353135"/>
    <w:rsid w:val="0035381B"/>
    <w:rsid w:val="003539CE"/>
    <w:rsid w:val="00353A57"/>
    <w:rsid w:val="00353BA4"/>
    <w:rsid w:val="00353CE1"/>
    <w:rsid w:val="00353CF1"/>
    <w:rsid w:val="00353E66"/>
    <w:rsid w:val="00353F64"/>
    <w:rsid w:val="003540D8"/>
    <w:rsid w:val="003546D4"/>
    <w:rsid w:val="00354918"/>
    <w:rsid w:val="00354D2E"/>
    <w:rsid w:val="0035537D"/>
    <w:rsid w:val="003554BA"/>
    <w:rsid w:val="003555D3"/>
    <w:rsid w:val="00355672"/>
    <w:rsid w:val="00355A52"/>
    <w:rsid w:val="00355ADE"/>
    <w:rsid w:val="00355BEC"/>
    <w:rsid w:val="0035616A"/>
    <w:rsid w:val="00356354"/>
    <w:rsid w:val="00356848"/>
    <w:rsid w:val="0035684B"/>
    <w:rsid w:val="00356877"/>
    <w:rsid w:val="00356882"/>
    <w:rsid w:val="00356F95"/>
    <w:rsid w:val="003577AD"/>
    <w:rsid w:val="00357D73"/>
    <w:rsid w:val="00357F35"/>
    <w:rsid w:val="0036009C"/>
    <w:rsid w:val="00360310"/>
    <w:rsid w:val="003604BA"/>
    <w:rsid w:val="00360509"/>
    <w:rsid w:val="00360584"/>
    <w:rsid w:val="003608A6"/>
    <w:rsid w:val="00360F36"/>
    <w:rsid w:val="0036149F"/>
    <w:rsid w:val="0036155F"/>
    <w:rsid w:val="0036172F"/>
    <w:rsid w:val="00361730"/>
    <w:rsid w:val="00361960"/>
    <w:rsid w:val="00361992"/>
    <w:rsid w:val="00361B35"/>
    <w:rsid w:val="00361D6D"/>
    <w:rsid w:val="00361F05"/>
    <w:rsid w:val="00361F19"/>
    <w:rsid w:val="00361F3E"/>
    <w:rsid w:val="00362049"/>
    <w:rsid w:val="003620AF"/>
    <w:rsid w:val="003622C3"/>
    <w:rsid w:val="003625C0"/>
    <w:rsid w:val="00362728"/>
    <w:rsid w:val="00362742"/>
    <w:rsid w:val="00362965"/>
    <w:rsid w:val="00362BAA"/>
    <w:rsid w:val="00363142"/>
    <w:rsid w:val="003634D9"/>
    <w:rsid w:val="00363833"/>
    <w:rsid w:val="00363D82"/>
    <w:rsid w:val="00363DA4"/>
    <w:rsid w:val="00363F56"/>
    <w:rsid w:val="00363F6D"/>
    <w:rsid w:val="00363FB3"/>
    <w:rsid w:val="00363FFD"/>
    <w:rsid w:val="0036439C"/>
    <w:rsid w:val="003645DB"/>
    <w:rsid w:val="00364757"/>
    <w:rsid w:val="00364884"/>
    <w:rsid w:val="003648AD"/>
    <w:rsid w:val="00364BC3"/>
    <w:rsid w:val="00364E98"/>
    <w:rsid w:val="00364F04"/>
    <w:rsid w:val="00365343"/>
    <w:rsid w:val="00365444"/>
    <w:rsid w:val="003657CD"/>
    <w:rsid w:val="00365CF2"/>
    <w:rsid w:val="00365FC9"/>
    <w:rsid w:val="003660CD"/>
    <w:rsid w:val="003663BA"/>
    <w:rsid w:val="003663DD"/>
    <w:rsid w:val="00366747"/>
    <w:rsid w:val="00367197"/>
    <w:rsid w:val="00367849"/>
    <w:rsid w:val="003678CF"/>
    <w:rsid w:val="00367AAB"/>
    <w:rsid w:val="0036E1F1"/>
    <w:rsid w:val="00370028"/>
    <w:rsid w:val="00370420"/>
    <w:rsid w:val="00370828"/>
    <w:rsid w:val="00370A30"/>
    <w:rsid w:val="00370A8C"/>
    <w:rsid w:val="00370B3E"/>
    <w:rsid w:val="00370D90"/>
    <w:rsid w:val="00370E1C"/>
    <w:rsid w:val="00370F8B"/>
    <w:rsid w:val="003710DB"/>
    <w:rsid w:val="003711E7"/>
    <w:rsid w:val="003718A7"/>
    <w:rsid w:val="00371B43"/>
    <w:rsid w:val="00371D3C"/>
    <w:rsid w:val="0037208A"/>
    <w:rsid w:val="003722BD"/>
    <w:rsid w:val="00372783"/>
    <w:rsid w:val="003727EA"/>
    <w:rsid w:val="00372855"/>
    <w:rsid w:val="0037285C"/>
    <w:rsid w:val="00372BD0"/>
    <w:rsid w:val="00372C31"/>
    <w:rsid w:val="00372CBC"/>
    <w:rsid w:val="00372E43"/>
    <w:rsid w:val="00372F2A"/>
    <w:rsid w:val="003730B9"/>
    <w:rsid w:val="003737DA"/>
    <w:rsid w:val="003738C2"/>
    <w:rsid w:val="00373A4E"/>
    <w:rsid w:val="00373AF8"/>
    <w:rsid w:val="00373F8A"/>
    <w:rsid w:val="00374159"/>
    <w:rsid w:val="003741C6"/>
    <w:rsid w:val="00374228"/>
    <w:rsid w:val="00374713"/>
    <w:rsid w:val="003747A7"/>
    <w:rsid w:val="003747AC"/>
    <w:rsid w:val="00374817"/>
    <w:rsid w:val="00374840"/>
    <w:rsid w:val="0037497B"/>
    <w:rsid w:val="00374B37"/>
    <w:rsid w:val="00374D2F"/>
    <w:rsid w:val="00374EEC"/>
    <w:rsid w:val="00375045"/>
    <w:rsid w:val="003750D4"/>
    <w:rsid w:val="0037511E"/>
    <w:rsid w:val="003751FC"/>
    <w:rsid w:val="0037565D"/>
    <w:rsid w:val="0037579B"/>
    <w:rsid w:val="00375BB4"/>
    <w:rsid w:val="00375D39"/>
    <w:rsid w:val="00375F4D"/>
    <w:rsid w:val="00376167"/>
    <w:rsid w:val="003761A6"/>
    <w:rsid w:val="00376311"/>
    <w:rsid w:val="0037631F"/>
    <w:rsid w:val="003765E6"/>
    <w:rsid w:val="0037673F"/>
    <w:rsid w:val="00376A5C"/>
    <w:rsid w:val="00376A71"/>
    <w:rsid w:val="00376B37"/>
    <w:rsid w:val="00376FA0"/>
    <w:rsid w:val="003770E8"/>
    <w:rsid w:val="003771F5"/>
    <w:rsid w:val="0037720E"/>
    <w:rsid w:val="0037730C"/>
    <w:rsid w:val="003773A9"/>
    <w:rsid w:val="0037745C"/>
    <w:rsid w:val="003775EE"/>
    <w:rsid w:val="00377603"/>
    <w:rsid w:val="003776E0"/>
    <w:rsid w:val="00377992"/>
    <w:rsid w:val="003800A3"/>
    <w:rsid w:val="003800E7"/>
    <w:rsid w:val="0038023D"/>
    <w:rsid w:val="00380320"/>
    <w:rsid w:val="003804D8"/>
    <w:rsid w:val="00380524"/>
    <w:rsid w:val="00380564"/>
    <w:rsid w:val="003805DE"/>
    <w:rsid w:val="00380964"/>
    <w:rsid w:val="00380B1D"/>
    <w:rsid w:val="00380C9C"/>
    <w:rsid w:val="00380F9E"/>
    <w:rsid w:val="003810B3"/>
    <w:rsid w:val="003813E7"/>
    <w:rsid w:val="00381595"/>
    <w:rsid w:val="0038174B"/>
    <w:rsid w:val="003817A6"/>
    <w:rsid w:val="003817F5"/>
    <w:rsid w:val="00381812"/>
    <w:rsid w:val="00381B0A"/>
    <w:rsid w:val="00382502"/>
    <w:rsid w:val="003826DB"/>
    <w:rsid w:val="00382BC5"/>
    <w:rsid w:val="00383132"/>
    <w:rsid w:val="003834ED"/>
    <w:rsid w:val="00383538"/>
    <w:rsid w:val="003838C5"/>
    <w:rsid w:val="003838E2"/>
    <w:rsid w:val="0038395B"/>
    <w:rsid w:val="00383B68"/>
    <w:rsid w:val="00383C30"/>
    <w:rsid w:val="00383E19"/>
    <w:rsid w:val="00383E69"/>
    <w:rsid w:val="003842AD"/>
    <w:rsid w:val="00384487"/>
    <w:rsid w:val="0038462D"/>
    <w:rsid w:val="00384825"/>
    <w:rsid w:val="00384CFE"/>
    <w:rsid w:val="0038514C"/>
    <w:rsid w:val="003851C3"/>
    <w:rsid w:val="003853F7"/>
    <w:rsid w:val="0038552B"/>
    <w:rsid w:val="003855E1"/>
    <w:rsid w:val="0038563D"/>
    <w:rsid w:val="00385885"/>
    <w:rsid w:val="00385D7C"/>
    <w:rsid w:val="00385E27"/>
    <w:rsid w:val="00385EC1"/>
    <w:rsid w:val="00385F2B"/>
    <w:rsid w:val="0038600E"/>
    <w:rsid w:val="003860DD"/>
    <w:rsid w:val="0038615C"/>
    <w:rsid w:val="00386200"/>
    <w:rsid w:val="00386583"/>
    <w:rsid w:val="003867C8"/>
    <w:rsid w:val="003867DA"/>
    <w:rsid w:val="00386C84"/>
    <w:rsid w:val="00386DA9"/>
    <w:rsid w:val="00386E59"/>
    <w:rsid w:val="003873F5"/>
    <w:rsid w:val="003876CA"/>
    <w:rsid w:val="00387848"/>
    <w:rsid w:val="00387DB8"/>
    <w:rsid w:val="00387EB1"/>
    <w:rsid w:val="00390008"/>
    <w:rsid w:val="0039003F"/>
    <w:rsid w:val="0039043E"/>
    <w:rsid w:val="0039064D"/>
    <w:rsid w:val="00390660"/>
    <w:rsid w:val="0039069B"/>
    <w:rsid w:val="00390855"/>
    <w:rsid w:val="00390940"/>
    <w:rsid w:val="00390C8C"/>
    <w:rsid w:val="00390D0A"/>
    <w:rsid w:val="00390D41"/>
    <w:rsid w:val="00390D84"/>
    <w:rsid w:val="00390DB0"/>
    <w:rsid w:val="00390FE4"/>
    <w:rsid w:val="003912FC"/>
    <w:rsid w:val="00391717"/>
    <w:rsid w:val="00391AB0"/>
    <w:rsid w:val="00391CF9"/>
    <w:rsid w:val="00391E03"/>
    <w:rsid w:val="00392422"/>
    <w:rsid w:val="00392486"/>
    <w:rsid w:val="0039253B"/>
    <w:rsid w:val="00392790"/>
    <w:rsid w:val="003928E1"/>
    <w:rsid w:val="00392E9C"/>
    <w:rsid w:val="003931AA"/>
    <w:rsid w:val="003931F9"/>
    <w:rsid w:val="0039333B"/>
    <w:rsid w:val="003933B3"/>
    <w:rsid w:val="0039342A"/>
    <w:rsid w:val="00393DC5"/>
    <w:rsid w:val="00393FA9"/>
    <w:rsid w:val="00394018"/>
    <w:rsid w:val="00394121"/>
    <w:rsid w:val="003941B6"/>
    <w:rsid w:val="003947E2"/>
    <w:rsid w:val="00394984"/>
    <w:rsid w:val="00394A27"/>
    <w:rsid w:val="00394AAD"/>
    <w:rsid w:val="00394AFC"/>
    <w:rsid w:val="00394BA0"/>
    <w:rsid w:val="00394C7B"/>
    <w:rsid w:val="00394D1E"/>
    <w:rsid w:val="0039532F"/>
    <w:rsid w:val="003953BA"/>
    <w:rsid w:val="00395875"/>
    <w:rsid w:val="003959E6"/>
    <w:rsid w:val="00395E36"/>
    <w:rsid w:val="00395FB6"/>
    <w:rsid w:val="003960C0"/>
    <w:rsid w:val="00396566"/>
    <w:rsid w:val="00396AC1"/>
    <w:rsid w:val="00396C3E"/>
    <w:rsid w:val="00396DAE"/>
    <w:rsid w:val="00396E33"/>
    <w:rsid w:val="0039755F"/>
    <w:rsid w:val="0039781C"/>
    <w:rsid w:val="00397AB6"/>
    <w:rsid w:val="00397B1A"/>
    <w:rsid w:val="00397EFF"/>
    <w:rsid w:val="003A000C"/>
    <w:rsid w:val="003A004A"/>
    <w:rsid w:val="003A00F8"/>
    <w:rsid w:val="003A014A"/>
    <w:rsid w:val="003A0670"/>
    <w:rsid w:val="003A0A8A"/>
    <w:rsid w:val="003A0AFD"/>
    <w:rsid w:val="003A1117"/>
    <w:rsid w:val="003A11F9"/>
    <w:rsid w:val="003A1224"/>
    <w:rsid w:val="003A1470"/>
    <w:rsid w:val="003A15F7"/>
    <w:rsid w:val="003A161C"/>
    <w:rsid w:val="003A1835"/>
    <w:rsid w:val="003A1920"/>
    <w:rsid w:val="003A1925"/>
    <w:rsid w:val="003A1AE6"/>
    <w:rsid w:val="003A1DEE"/>
    <w:rsid w:val="003A1E24"/>
    <w:rsid w:val="003A1E95"/>
    <w:rsid w:val="003A2349"/>
    <w:rsid w:val="003A26B9"/>
    <w:rsid w:val="003A2876"/>
    <w:rsid w:val="003A2C4B"/>
    <w:rsid w:val="003A2C67"/>
    <w:rsid w:val="003A3196"/>
    <w:rsid w:val="003A339D"/>
    <w:rsid w:val="003A33D7"/>
    <w:rsid w:val="003A344C"/>
    <w:rsid w:val="003A36F9"/>
    <w:rsid w:val="003A38D8"/>
    <w:rsid w:val="003A3ACD"/>
    <w:rsid w:val="003A3B62"/>
    <w:rsid w:val="003A3D59"/>
    <w:rsid w:val="003A3DC1"/>
    <w:rsid w:val="003A3E15"/>
    <w:rsid w:val="003A3E9B"/>
    <w:rsid w:val="003A3FF6"/>
    <w:rsid w:val="003A418D"/>
    <w:rsid w:val="003A4267"/>
    <w:rsid w:val="003A4606"/>
    <w:rsid w:val="003A47DB"/>
    <w:rsid w:val="003A4C12"/>
    <w:rsid w:val="003A4C16"/>
    <w:rsid w:val="003A4D21"/>
    <w:rsid w:val="003A502C"/>
    <w:rsid w:val="003A5157"/>
    <w:rsid w:val="003A5253"/>
    <w:rsid w:val="003A5339"/>
    <w:rsid w:val="003A5393"/>
    <w:rsid w:val="003A5DFE"/>
    <w:rsid w:val="003A5ED5"/>
    <w:rsid w:val="003A5F77"/>
    <w:rsid w:val="003A6072"/>
    <w:rsid w:val="003A6215"/>
    <w:rsid w:val="003A6240"/>
    <w:rsid w:val="003A62CC"/>
    <w:rsid w:val="003A65F7"/>
    <w:rsid w:val="003A6807"/>
    <w:rsid w:val="003A6866"/>
    <w:rsid w:val="003A6902"/>
    <w:rsid w:val="003A699D"/>
    <w:rsid w:val="003A6C7D"/>
    <w:rsid w:val="003A6F4D"/>
    <w:rsid w:val="003A7140"/>
    <w:rsid w:val="003A73FF"/>
    <w:rsid w:val="003A759A"/>
    <w:rsid w:val="003A7619"/>
    <w:rsid w:val="003A7924"/>
    <w:rsid w:val="003A7BA1"/>
    <w:rsid w:val="003A7DF0"/>
    <w:rsid w:val="003B025F"/>
    <w:rsid w:val="003B06C9"/>
    <w:rsid w:val="003B07A0"/>
    <w:rsid w:val="003B0CBA"/>
    <w:rsid w:val="003B0EB9"/>
    <w:rsid w:val="003B0EEA"/>
    <w:rsid w:val="003B0FBB"/>
    <w:rsid w:val="003B11FB"/>
    <w:rsid w:val="003B127E"/>
    <w:rsid w:val="003B1567"/>
    <w:rsid w:val="003B1814"/>
    <w:rsid w:val="003B1890"/>
    <w:rsid w:val="003B1C3B"/>
    <w:rsid w:val="003B1E65"/>
    <w:rsid w:val="003B1EAB"/>
    <w:rsid w:val="003B201B"/>
    <w:rsid w:val="003B215F"/>
    <w:rsid w:val="003B2332"/>
    <w:rsid w:val="003B2729"/>
    <w:rsid w:val="003B2A29"/>
    <w:rsid w:val="003B39FC"/>
    <w:rsid w:val="003B3DD0"/>
    <w:rsid w:val="003B3F3D"/>
    <w:rsid w:val="003B4222"/>
    <w:rsid w:val="003B4226"/>
    <w:rsid w:val="003B42AC"/>
    <w:rsid w:val="003B4377"/>
    <w:rsid w:val="003B44FE"/>
    <w:rsid w:val="003B47CE"/>
    <w:rsid w:val="003B47F6"/>
    <w:rsid w:val="003B48EA"/>
    <w:rsid w:val="003B4928"/>
    <w:rsid w:val="003B4990"/>
    <w:rsid w:val="003B4A8E"/>
    <w:rsid w:val="003B4C6F"/>
    <w:rsid w:val="003B4D98"/>
    <w:rsid w:val="003B5522"/>
    <w:rsid w:val="003B556A"/>
    <w:rsid w:val="003B56C8"/>
    <w:rsid w:val="003B5873"/>
    <w:rsid w:val="003B5A86"/>
    <w:rsid w:val="003B5D51"/>
    <w:rsid w:val="003B623B"/>
    <w:rsid w:val="003B6271"/>
    <w:rsid w:val="003B64C6"/>
    <w:rsid w:val="003B64DF"/>
    <w:rsid w:val="003B6651"/>
    <w:rsid w:val="003B66FD"/>
    <w:rsid w:val="003B68F1"/>
    <w:rsid w:val="003B6F30"/>
    <w:rsid w:val="003B7003"/>
    <w:rsid w:val="003B743D"/>
    <w:rsid w:val="003B7488"/>
    <w:rsid w:val="003B7641"/>
    <w:rsid w:val="003B7694"/>
    <w:rsid w:val="003B76C1"/>
    <w:rsid w:val="003B770C"/>
    <w:rsid w:val="003B7730"/>
    <w:rsid w:val="003B78CF"/>
    <w:rsid w:val="003B7C68"/>
    <w:rsid w:val="003B7CE8"/>
    <w:rsid w:val="003B7EEC"/>
    <w:rsid w:val="003C067E"/>
    <w:rsid w:val="003C06A0"/>
    <w:rsid w:val="003C06B5"/>
    <w:rsid w:val="003C0807"/>
    <w:rsid w:val="003C09EF"/>
    <w:rsid w:val="003C09FA"/>
    <w:rsid w:val="003C0E7A"/>
    <w:rsid w:val="003C0F1F"/>
    <w:rsid w:val="003C1248"/>
    <w:rsid w:val="003C182D"/>
    <w:rsid w:val="003C1A8D"/>
    <w:rsid w:val="003C1E66"/>
    <w:rsid w:val="003C2051"/>
    <w:rsid w:val="003C21F4"/>
    <w:rsid w:val="003C242C"/>
    <w:rsid w:val="003C244B"/>
    <w:rsid w:val="003C247B"/>
    <w:rsid w:val="003C24BB"/>
    <w:rsid w:val="003C256C"/>
    <w:rsid w:val="003C267C"/>
    <w:rsid w:val="003C2715"/>
    <w:rsid w:val="003C2929"/>
    <w:rsid w:val="003C2963"/>
    <w:rsid w:val="003C2AAF"/>
    <w:rsid w:val="003C2BFC"/>
    <w:rsid w:val="003C2DA6"/>
    <w:rsid w:val="003C2E88"/>
    <w:rsid w:val="003C2ECE"/>
    <w:rsid w:val="003C31E3"/>
    <w:rsid w:val="003C3283"/>
    <w:rsid w:val="003C3558"/>
    <w:rsid w:val="003C3ACC"/>
    <w:rsid w:val="003C3BF4"/>
    <w:rsid w:val="003C3D37"/>
    <w:rsid w:val="003C3F60"/>
    <w:rsid w:val="003C4211"/>
    <w:rsid w:val="003C441A"/>
    <w:rsid w:val="003C45C7"/>
    <w:rsid w:val="003C45D9"/>
    <w:rsid w:val="003C4697"/>
    <w:rsid w:val="003C46D4"/>
    <w:rsid w:val="003C4A31"/>
    <w:rsid w:val="003C4BC8"/>
    <w:rsid w:val="003C509A"/>
    <w:rsid w:val="003C52C2"/>
    <w:rsid w:val="003C594F"/>
    <w:rsid w:val="003C6101"/>
    <w:rsid w:val="003C611F"/>
    <w:rsid w:val="003C623E"/>
    <w:rsid w:val="003C6394"/>
    <w:rsid w:val="003C63C8"/>
    <w:rsid w:val="003C650D"/>
    <w:rsid w:val="003C654E"/>
    <w:rsid w:val="003C66A2"/>
    <w:rsid w:val="003C69AA"/>
    <w:rsid w:val="003C6B9F"/>
    <w:rsid w:val="003C6BC8"/>
    <w:rsid w:val="003C6CBC"/>
    <w:rsid w:val="003C6D33"/>
    <w:rsid w:val="003C70C1"/>
    <w:rsid w:val="003C70C8"/>
    <w:rsid w:val="003C71DA"/>
    <w:rsid w:val="003C763D"/>
    <w:rsid w:val="003C7760"/>
    <w:rsid w:val="003C7B2A"/>
    <w:rsid w:val="003C7C6C"/>
    <w:rsid w:val="003C7F5D"/>
    <w:rsid w:val="003C7FF8"/>
    <w:rsid w:val="003D007B"/>
    <w:rsid w:val="003D01FB"/>
    <w:rsid w:val="003D02CF"/>
    <w:rsid w:val="003D036D"/>
    <w:rsid w:val="003D05B4"/>
    <w:rsid w:val="003D069C"/>
    <w:rsid w:val="003D07DC"/>
    <w:rsid w:val="003D09F0"/>
    <w:rsid w:val="003D0A5B"/>
    <w:rsid w:val="003D0A63"/>
    <w:rsid w:val="003D0D54"/>
    <w:rsid w:val="003D12E2"/>
    <w:rsid w:val="003D148A"/>
    <w:rsid w:val="003D1652"/>
    <w:rsid w:val="003D18F0"/>
    <w:rsid w:val="003D193F"/>
    <w:rsid w:val="003D198D"/>
    <w:rsid w:val="003D1C1A"/>
    <w:rsid w:val="003D1ED1"/>
    <w:rsid w:val="003D261C"/>
    <w:rsid w:val="003D28EC"/>
    <w:rsid w:val="003D2A08"/>
    <w:rsid w:val="003D2A4B"/>
    <w:rsid w:val="003D3170"/>
    <w:rsid w:val="003D3222"/>
    <w:rsid w:val="003D3245"/>
    <w:rsid w:val="003D365D"/>
    <w:rsid w:val="003D3664"/>
    <w:rsid w:val="003D3838"/>
    <w:rsid w:val="003D3B59"/>
    <w:rsid w:val="003D4578"/>
    <w:rsid w:val="003D45D0"/>
    <w:rsid w:val="003D46CC"/>
    <w:rsid w:val="003D4CDE"/>
    <w:rsid w:val="003D4E76"/>
    <w:rsid w:val="003D520E"/>
    <w:rsid w:val="003D5563"/>
    <w:rsid w:val="003D5608"/>
    <w:rsid w:val="003D581B"/>
    <w:rsid w:val="003D5A20"/>
    <w:rsid w:val="003D5EE1"/>
    <w:rsid w:val="003D5F58"/>
    <w:rsid w:val="003D621D"/>
    <w:rsid w:val="003D6254"/>
    <w:rsid w:val="003D62C8"/>
    <w:rsid w:val="003D63BF"/>
    <w:rsid w:val="003D64A9"/>
    <w:rsid w:val="003D65DB"/>
    <w:rsid w:val="003D6920"/>
    <w:rsid w:val="003D6AA6"/>
    <w:rsid w:val="003D6B04"/>
    <w:rsid w:val="003D73A1"/>
    <w:rsid w:val="003D7497"/>
    <w:rsid w:val="003D76B1"/>
    <w:rsid w:val="003D7754"/>
    <w:rsid w:val="003D7CBF"/>
    <w:rsid w:val="003D7CDC"/>
    <w:rsid w:val="003E026A"/>
    <w:rsid w:val="003E0428"/>
    <w:rsid w:val="003E0491"/>
    <w:rsid w:val="003E0594"/>
    <w:rsid w:val="003E0819"/>
    <w:rsid w:val="003E0A3A"/>
    <w:rsid w:val="003E0EFF"/>
    <w:rsid w:val="003E1094"/>
    <w:rsid w:val="003E119F"/>
    <w:rsid w:val="003E143B"/>
    <w:rsid w:val="003E15AF"/>
    <w:rsid w:val="003E1A5E"/>
    <w:rsid w:val="003E1CEB"/>
    <w:rsid w:val="003E1CF5"/>
    <w:rsid w:val="003E2731"/>
    <w:rsid w:val="003E28B7"/>
    <w:rsid w:val="003E2CC0"/>
    <w:rsid w:val="003E3130"/>
    <w:rsid w:val="003E3457"/>
    <w:rsid w:val="003E3651"/>
    <w:rsid w:val="003E367C"/>
    <w:rsid w:val="003E37F0"/>
    <w:rsid w:val="003E3998"/>
    <w:rsid w:val="003E3E0F"/>
    <w:rsid w:val="003E3FC7"/>
    <w:rsid w:val="003E406E"/>
    <w:rsid w:val="003E4240"/>
    <w:rsid w:val="003E42A1"/>
    <w:rsid w:val="003E4433"/>
    <w:rsid w:val="003E45F9"/>
    <w:rsid w:val="003E481F"/>
    <w:rsid w:val="003E4B20"/>
    <w:rsid w:val="003E4C63"/>
    <w:rsid w:val="003E4C6C"/>
    <w:rsid w:val="003E4C85"/>
    <w:rsid w:val="003E4CA7"/>
    <w:rsid w:val="003E524E"/>
    <w:rsid w:val="003E5468"/>
    <w:rsid w:val="003E5948"/>
    <w:rsid w:val="003E5C20"/>
    <w:rsid w:val="003E5D10"/>
    <w:rsid w:val="003E5E2F"/>
    <w:rsid w:val="003E6368"/>
    <w:rsid w:val="003E6BAA"/>
    <w:rsid w:val="003E6C08"/>
    <w:rsid w:val="003E6DDE"/>
    <w:rsid w:val="003E70EC"/>
    <w:rsid w:val="003E72FA"/>
    <w:rsid w:val="003E7370"/>
    <w:rsid w:val="003E7768"/>
    <w:rsid w:val="003E7771"/>
    <w:rsid w:val="003E781C"/>
    <w:rsid w:val="003E7AD7"/>
    <w:rsid w:val="003E7C53"/>
    <w:rsid w:val="003E7E1A"/>
    <w:rsid w:val="003E7F9A"/>
    <w:rsid w:val="003F00B5"/>
    <w:rsid w:val="003F02CA"/>
    <w:rsid w:val="003F02F1"/>
    <w:rsid w:val="003F03B0"/>
    <w:rsid w:val="003F0429"/>
    <w:rsid w:val="003F0659"/>
    <w:rsid w:val="003F0A34"/>
    <w:rsid w:val="003F0A59"/>
    <w:rsid w:val="003F14C6"/>
    <w:rsid w:val="003F1B3A"/>
    <w:rsid w:val="003F2651"/>
    <w:rsid w:val="003F2659"/>
    <w:rsid w:val="003F27AA"/>
    <w:rsid w:val="003F2A2A"/>
    <w:rsid w:val="003F2B06"/>
    <w:rsid w:val="003F3233"/>
    <w:rsid w:val="003F329C"/>
    <w:rsid w:val="003F3311"/>
    <w:rsid w:val="003F33A1"/>
    <w:rsid w:val="003F358F"/>
    <w:rsid w:val="003F3AA8"/>
    <w:rsid w:val="003F3CC6"/>
    <w:rsid w:val="003F3D04"/>
    <w:rsid w:val="003F3D65"/>
    <w:rsid w:val="003F4332"/>
    <w:rsid w:val="003F450A"/>
    <w:rsid w:val="003F4D80"/>
    <w:rsid w:val="003F50FA"/>
    <w:rsid w:val="003F5347"/>
    <w:rsid w:val="003F54CA"/>
    <w:rsid w:val="003F5A40"/>
    <w:rsid w:val="003F5AEF"/>
    <w:rsid w:val="003F5DB0"/>
    <w:rsid w:val="003F5F4F"/>
    <w:rsid w:val="003F5F62"/>
    <w:rsid w:val="003F6063"/>
    <w:rsid w:val="003F6155"/>
    <w:rsid w:val="003F62A1"/>
    <w:rsid w:val="003F6334"/>
    <w:rsid w:val="003F66A2"/>
    <w:rsid w:val="003F68F7"/>
    <w:rsid w:val="003F6A69"/>
    <w:rsid w:val="003F6BE1"/>
    <w:rsid w:val="003F6F3D"/>
    <w:rsid w:val="003F7118"/>
    <w:rsid w:val="003F755C"/>
    <w:rsid w:val="003F77E1"/>
    <w:rsid w:val="003F7952"/>
    <w:rsid w:val="003F79A6"/>
    <w:rsid w:val="003F7A3B"/>
    <w:rsid w:val="003F7BCF"/>
    <w:rsid w:val="003F7D4B"/>
    <w:rsid w:val="003F7EF8"/>
    <w:rsid w:val="004003C6"/>
    <w:rsid w:val="00400581"/>
    <w:rsid w:val="00400682"/>
    <w:rsid w:val="00400685"/>
    <w:rsid w:val="00400A6E"/>
    <w:rsid w:val="00400AE5"/>
    <w:rsid w:val="00400C20"/>
    <w:rsid w:val="00401130"/>
    <w:rsid w:val="0040180D"/>
    <w:rsid w:val="00401A17"/>
    <w:rsid w:val="00401DED"/>
    <w:rsid w:val="0040241B"/>
    <w:rsid w:val="00402491"/>
    <w:rsid w:val="004024D4"/>
    <w:rsid w:val="004026B6"/>
    <w:rsid w:val="00402895"/>
    <w:rsid w:val="00402952"/>
    <w:rsid w:val="00402B04"/>
    <w:rsid w:val="00402DE7"/>
    <w:rsid w:val="00402F49"/>
    <w:rsid w:val="00403028"/>
    <w:rsid w:val="0040307D"/>
    <w:rsid w:val="0040330C"/>
    <w:rsid w:val="00403BC7"/>
    <w:rsid w:val="0040400D"/>
    <w:rsid w:val="0040424B"/>
    <w:rsid w:val="004045DA"/>
    <w:rsid w:val="0040473E"/>
    <w:rsid w:val="004048CE"/>
    <w:rsid w:val="004049F3"/>
    <w:rsid w:val="00404B68"/>
    <w:rsid w:val="00404C22"/>
    <w:rsid w:val="00404C3B"/>
    <w:rsid w:val="00404E3F"/>
    <w:rsid w:val="00404E8A"/>
    <w:rsid w:val="004051B2"/>
    <w:rsid w:val="004052D3"/>
    <w:rsid w:val="004054BB"/>
    <w:rsid w:val="00405595"/>
    <w:rsid w:val="00405737"/>
    <w:rsid w:val="004057B6"/>
    <w:rsid w:val="00405835"/>
    <w:rsid w:val="00405913"/>
    <w:rsid w:val="0040595D"/>
    <w:rsid w:val="00405A0E"/>
    <w:rsid w:val="00405BC2"/>
    <w:rsid w:val="00405C52"/>
    <w:rsid w:val="00405DCA"/>
    <w:rsid w:val="00405E8E"/>
    <w:rsid w:val="00405ED6"/>
    <w:rsid w:val="00405FA9"/>
    <w:rsid w:val="0040619E"/>
    <w:rsid w:val="00406268"/>
    <w:rsid w:val="004064D9"/>
    <w:rsid w:val="00406627"/>
    <w:rsid w:val="00406790"/>
    <w:rsid w:val="00406ADF"/>
    <w:rsid w:val="00406BB8"/>
    <w:rsid w:val="00406F90"/>
    <w:rsid w:val="00406F99"/>
    <w:rsid w:val="004070FB"/>
    <w:rsid w:val="004074A2"/>
    <w:rsid w:val="00407632"/>
    <w:rsid w:val="0040768E"/>
    <w:rsid w:val="00407812"/>
    <w:rsid w:val="00407891"/>
    <w:rsid w:val="00407B14"/>
    <w:rsid w:val="00407C3F"/>
    <w:rsid w:val="00407CBE"/>
    <w:rsid w:val="00407D65"/>
    <w:rsid w:val="00407E73"/>
    <w:rsid w:val="00407F67"/>
    <w:rsid w:val="0041015B"/>
    <w:rsid w:val="00410208"/>
    <w:rsid w:val="004103AE"/>
    <w:rsid w:val="004105AA"/>
    <w:rsid w:val="0041072B"/>
    <w:rsid w:val="00410A06"/>
    <w:rsid w:val="00410D14"/>
    <w:rsid w:val="00410D2D"/>
    <w:rsid w:val="00410D6D"/>
    <w:rsid w:val="00410FA0"/>
    <w:rsid w:val="004112DA"/>
    <w:rsid w:val="00411419"/>
    <w:rsid w:val="0041147E"/>
    <w:rsid w:val="00411795"/>
    <w:rsid w:val="004119CD"/>
    <w:rsid w:val="004120A5"/>
    <w:rsid w:val="004120AD"/>
    <w:rsid w:val="004126CF"/>
    <w:rsid w:val="004129EE"/>
    <w:rsid w:val="00412A6A"/>
    <w:rsid w:val="00412F0C"/>
    <w:rsid w:val="0041303E"/>
    <w:rsid w:val="004131A6"/>
    <w:rsid w:val="00413212"/>
    <w:rsid w:val="00413247"/>
    <w:rsid w:val="004132F6"/>
    <w:rsid w:val="004138A3"/>
    <w:rsid w:val="0041391C"/>
    <w:rsid w:val="00413952"/>
    <w:rsid w:val="004139C1"/>
    <w:rsid w:val="00413C5E"/>
    <w:rsid w:val="00413C92"/>
    <w:rsid w:val="00413DD5"/>
    <w:rsid w:val="00413F00"/>
    <w:rsid w:val="00413F28"/>
    <w:rsid w:val="00414090"/>
    <w:rsid w:val="004140F8"/>
    <w:rsid w:val="0041439A"/>
    <w:rsid w:val="00414A19"/>
    <w:rsid w:val="00414A3E"/>
    <w:rsid w:val="00414AF7"/>
    <w:rsid w:val="00414CD0"/>
    <w:rsid w:val="00414E36"/>
    <w:rsid w:val="00415175"/>
    <w:rsid w:val="004154D9"/>
    <w:rsid w:val="00415E26"/>
    <w:rsid w:val="00416007"/>
    <w:rsid w:val="004162B5"/>
    <w:rsid w:val="004163D9"/>
    <w:rsid w:val="004164AF"/>
    <w:rsid w:val="00416617"/>
    <w:rsid w:val="004166CE"/>
    <w:rsid w:val="004167E4"/>
    <w:rsid w:val="00416A1D"/>
    <w:rsid w:val="00416C53"/>
    <w:rsid w:val="00416C80"/>
    <w:rsid w:val="00417018"/>
    <w:rsid w:val="00417190"/>
    <w:rsid w:val="004172C9"/>
    <w:rsid w:val="004174FC"/>
    <w:rsid w:val="00417875"/>
    <w:rsid w:val="00417887"/>
    <w:rsid w:val="00417958"/>
    <w:rsid w:val="00417AE5"/>
    <w:rsid w:val="00420082"/>
    <w:rsid w:val="00420252"/>
    <w:rsid w:val="004203C2"/>
    <w:rsid w:val="00420439"/>
    <w:rsid w:val="00420640"/>
    <w:rsid w:val="004207C8"/>
    <w:rsid w:val="00420968"/>
    <w:rsid w:val="00420AD5"/>
    <w:rsid w:val="00420C9A"/>
    <w:rsid w:val="00420DC2"/>
    <w:rsid w:val="0042100F"/>
    <w:rsid w:val="00421012"/>
    <w:rsid w:val="004213FB"/>
    <w:rsid w:val="00421792"/>
    <w:rsid w:val="00421BA2"/>
    <w:rsid w:val="00421C8D"/>
    <w:rsid w:val="0042213C"/>
    <w:rsid w:val="004222C2"/>
    <w:rsid w:val="004227D2"/>
    <w:rsid w:val="004229CC"/>
    <w:rsid w:val="00422C8E"/>
    <w:rsid w:val="00422EF4"/>
    <w:rsid w:val="004230E9"/>
    <w:rsid w:val="00423215"/>
    <w:rsid w:val="00423558"/>
    <w:rsid w:val="004235A5"/>
    <w:rsid w:val="0042363B"/>
    <w:rsid w:val="00423671"/>
    <w:rsid w:val="0042369A"/>
    <w:rsid w:val="00423A51"/>
    <w:rsid w:val="00423BE5"/>
    <w:rsid w:val="00423CF5"/>
    <w:rsid w:val="00423DF6"/>
    <w:rsid w:val="004241ED"/>
    <w:rsid w:val="00424515"/>
    <w:rsid w:val="0042469E"/>
    <w:rsid w:val="0042493F"/>
    <w:rsid w:val="00424A2F"/>
    <w:rsid w:val="00424AA7"/>
    <w:rsid w:val="00424F22"/>
    <w:rsid w:val="00424F70"/>
    <w:rsid w:val="00424FB4"/>
    <w:rsid w:val="0042533E"/>
    <w:rsid w:val="00425532"/>
    <w:rsid w:val="004259B4"/>
    <w:rsid w:val="00425B85"/>
    <w:rsid w:val="00425B9F"/>
    <w:rsid w:val="00425CE9"/>
    <w:rsid w:val="00425FF7"/>
    <w:rsid w:val="00426494"/>
    <w:rsid w:val="00426952"/>
    <w:rsid w:val="00426958"/>
    <w:rsid w:val="00426CBD"/>
    <w:rsid w:val="00426DF1"/>
    <w:rsid w:val="00427073"/>
    <w:rsid w:val="0042727B"/>
    <w:rsid w:val="0042731B"/>
    <w:rsid w:val="00427333"/>
    <w:rsid w:val="004274E0"/>
    <w:rsid w:val="0042751A"/>
    <w:rsid w:val="00427606"/>
    <w:rsid w:val="004277CC"/>
    <w:rsid w:val="004277FF"/>
    <w:rsid w:val="00427972"/>
    <w:rsid w:val="00427B44"/>
    <w:rsid w:val="00427C18"/>
    <w:rsid w:val="00427D9C"/>
    <w:rsid w:val="00427E4F"/>
    <w:rsid w:val="00430104"/>
    <w:rsid w:val="0043084F"/>
    <w:rsid w:val="00430A5A"/>
    <w:rsid w:val="00430B16"/>
    <w:rsid w:val="00430C3D"/>
    <w:rsid w:val="00431BC1"/>
    <w:rsid w:val="00431C17"/>
    <w:rsid w:val="00431C88"/>
    <w:rsid w:val="00431D43"/>
    <w:rsid w:val="00431DBC"/>
    <w:rsid w:val="00431DD7"/>
    <w:rsid w:val="00431ECC"/>
    <w:rsid w:val="00432978"/>
    <w:rsid w:val="00432DA3"/>
    <w:rsid w:val="00433133"/>
    <w:rsid w:val="0043317E"/>
    <w:rsid w:val="004333AA"/>
    <w:rsid w:val="00433485"/>
    <w:rsid w:val="004338F3"/>
    <w:rsid w:val="00434163"/>
    <w:rsid w:val="0043443F"/>
    <w:rsid w:val="00434F83"/>
    <w:rsid w:val="00435379"/>
    <w:rsid w:val="004354B1"/>
    <w:rsid w:val="004355B0"/>
    <w:rsid w:val="0043578B"/>
    <w:rsid w:val="004358B4"/>
    <w:rsid w:val="00435A29"/>
    <w:rsid w:val="00435D49"/>
    <w:rsid w:val="00435E5D"/>
    <w:rsid w:val="004360BE"/>
    <w:rsid w:val="00436220"/>
    <w:rsid w:val="0043627C"/>
    <w:rsid w:val="004362F0"/>
    <w:rsid w:val="0043632A"/>
    <w:rsid w:val="0043649E"/>
    <w:rsid w:val="00436A22"/>
    <w:rsid w:val="00436BD6"/>
    <w:rsid w:val="00436C51"/>
    <w:rsid w:val="00437696"/>
    <w:rsid w:val="00437746"/>
    <w:rsid w:val="00437753"/>
    <w:rsid w:val="004377D0"/>
    <w:rsid w:val="004377DB"/>
    <w:rsid w:val="00437963"/>
    <w:rsid w:val="00437ADA"/>
    <w:rsid w:val="0044010C"/>
    <w:rsid w:val="00440172"/>
    <w:rsid w:val="0044039E"/>
    <w:rsid w:val="00440A77"/>
    <w:rsid w:val="00440AF1"/>
    <w:rsid w:val="00440D4E"/>
    <w:rsid w:val="00440E73"/>
    <w:rsid w:val="00440EBF"/>
    <w:rsid w:val="00440EE6"/>
    <w:rsid w:val="00440FCF"/>
    <w:rsid w:val="0044109D"/>
    <w:rsid w:val="00441322"/>
    <w:rsid w:val="004414AA"/>
    <w:rsid w:val="004415BA"/>
    <w:rsid w:val="004417B2"/>
    <w:rsid w:val="0044183B"/>
    <w:rsid w:val="00441B3B"/>
    <w:rsid w:val="00441C26"/>
    <w:rsid w:val="00441E83"/>
    <w:rsid w:val="00442157"/>
    <w:rsid w:val="0044242A"/>
    <w:rsid w:val="00442A01"/>
    <w:rsid w:val="00442AB2"/>
    <w:rsid w:val="00442BA7"/>
    <w:rsid w:val="00442BFD"/>
    <w:rsid w:val="00442CC8"/>
    <w:rsid w:val="00442CF8"/>
    <w:rsid w:val="00442DED"/>
    <w:rsid w:val="00442FA0"/>
    <w:rsid w:val="0044333C"/>
    <w:rsid w:val="004433C7"/>
    <w:rsid w:val="004435AB"/>
    <w:rsid w:val="004436D6"/>
    <w:rsid w:val="00443776"/>
    <w:rsid w:val="00443993"/>
    <w:rsid w:val="00444237"/>
    <w:rsid w:val="004442C3"/>
    <w:rsid w:val="004443C0"/>
    <w:rsid w:val="004444E3"/>
    <w:rsid w:val="00444864"/>
    <w:rsid w:val="004448BC"/>
    <w:rsid w:val="00444AE1"/>
    <w:rsid w:val="00444B06"/>
    <w:rsid w:val="00444BC1"/>
    <w:rsid w:val="00445111"/>
    <w:rsid w:val="004451DC"/>
    <w:rsid w:val="004454EF"/>
    <w:rsid w:val="00445671"/>
    <w:rsid w:val="0044594D"/>
    <w:rsid w:val="00445986"/>
    <w:rsid w:val="00445C65"/>
    <w:rsid w:val="00445D45"/>
    <w:rsid w:val="00445D4F"/>
    <w:rsid w:val="004461C0"/>
    <w:rsid w:val="00446299"/>
    <w:rsid w:val="004462B6"/>
    <w:rsid w:val="00446377"/>
    <w:rsid w:val="004463D1"/>
    <w:rsid w:val="0044656F"/>
    <w:rsid w:val="00446624"/>
    <w:rsid w:val="004467D2"/>
    <w:rsid w:val="0044696F"/>
    <w:rsid w:val="00446A03"/>
    <w:rsid w:val="00446C27"/>
    <w:rsid w:val="00446D01"/>
    <w:rsid w:val="0044714C"/>
    <w:rsid w:val="0044727F"/>
    <w:rsid w:val="004477A3"/>
    <w:rsid w:val="0044798D"/>
    <w:rsid w:val="00447AA9"/>
    <w:rsid w:val="00447AEB"/>
    <w:rsid w:val="00447CA3"/>
    <w:rsid w:val="00447F7B"/>
    <w:rsid w:val="0045020C"/>
    <w:rsid w:val="004504BB"/>
    <w:rsid w:val="0045071E"/>
    <w:rsid w:val="00450CA3"/>
    <w:rsid w:val="00450E4A"/>
    <w:rsid w:val="00450EF7"/>
    <w:rsid w:val="00451581"/>
    <w:rsid w:val="00451A6C"/>
    <w:rsid w:val="00451A94"/>
    <w:rsid w:val="00451B76"/>
    <w:rsid w:val="00451B88"/>
    <w:rsid w:val="00451BC3"/>
    <w:rsid w:val="00452017"/>
    <w:rsid w:val="00452038"/>
    <w:rsid w:val="004520C5"/>
    <w:rsid w:val="00452152"/>
    <w:rsid w:val="004522C6"/>
    <w:rsid w:val="00452616"/>
    <w:rsid w:val="00452661"/>
    <w:rsid w:val="00452964"/>
    <w:rsid w:val="00452A04"/>
    <w:rsid w:val="00452E12"/>
    <w:rsid w:val="004530A2"/>
    <w:rsid w:val="0045321C"/>
    <w:rsid w:val="00453422"/>
    <w:rsid w:val="0045394A"/>
    <w:rsid w:val="00453D1D"/>
    <w:rsid w:val="00453F22"/>
    <w:rsid w:val="0045453F"/>
    <w:rsid w:val="00454706"/>
    <w:rsid w:val="004549B0"/>
    <w:rsid w:val="00454A31"/>
    <w:rsid w:val="00454D76"/>
    <w:rsid w:val="00454F40"/>
    <w:rsid w:val="004550FF"/>
    <w:rsid w:val="004551E0"/>
    <w:rsid w:val="00455603"/>
    <w:rsid w:val="004556CA"/>
    <w:rsid w:val="004557EB"/>
    <w:rsid w:val="004558CF"/>
    <w:rsid w:val="00455BF8"/>
    <w:rsid w:val="00455C38"/>
    <w:rsid w:val="004560F7"/>
    <w:rsid w:val="004567DF"/>
    <w:rsid w:val="00456A32"/>
    <w:rsid w:val="00456DD6"/>
    <w:rsid w:val="004570C2"/>
    <w:rsid w:val="004570F4"/>
    <w:rsid w:val="00457383"/>
    <w:rsid w:val="004577C5"/>
    <w:rsid w:val="004578CC"/>
    <w:rsid w:val="00457B1C"/>
    <w:rsid w:val="00457DB0"/>
    <w:rsid w:val="00457E25"/>
    <w:rsid w:val="00460083"/>
    <w:rsid w:val="00460105"/>
    <w:rsid w:val="0046078F"/>
    <w:rsid w:val="004608A6"/>
    <w:rsid w:val="00460975"/>
    <w:rsid w:val="00460BAB"/>
    <w:rsid w:val="00460C67"/>
    <w:rsid w:val="00460E35"/>
    <w:rsid w:val="004610B7"/>
    <w:rsid w:val="00461415"/>
    <w:rsid w:val="004614E9"/>
    <w:rsid w:val="0046157C"/>
    <w:rsid w:val="0046158B"/>
    <w:rsid w:val="00461851"/>
    <w:rsid w:val="00461D62"/>
    <w:rsid w:val="00461E6B"/>
    <w:rsid w:val="00461F55"/>
    <w:rsid w:val="00462113"/>
    <w:rsid w:val="00462118"/>
    <w:rsid w:val="0046223F"/>
    <w:rsid w:val="00462659"/>
    <w:rsid w:val="00462941"/>
    <w:rsid w:val="0046296B"/>
    <w:rsid w:val="00462BD9"/>
    <w:rsid w:val="00462EE7"/>
    <w:rsid w:val="00462F7C"/>
    <w:rsid w:val="00463204"/>
    <w:rsid w:val="00463516"/>
    <w:rsid w:val="004637DA"/>
    <w:rsid w:val="004639D2"/>
    <w:rsid w:val="00463B8A"/>
    <w:rsid w:val="00464743"/>
    <w:rsid w:val="004649DA"/>
    <w:rsid w:val="00464D13"/>
    <w:rsid w:val="00464EFC"/>
    <w:rsid w:val="00464F92"/>
    <w:rsid w:val="004650E2"/>
    <w:rsid w:val="00465393"/>
    <w:rsid w:val="0046542B"/>
    <w:rsid w:val="004655B4"/>
    <w:rsid w:val="00465818"/>
    <w:rsid w:val="0046628E"/>
    <w:rsid w:val="00466358"/>
    <w:rsid w:val="004669DE"/>
    <w:rsid w:val="00466AE9"/>
    <w:rsid w:val="00466DD3"/>
    <w:rsid w:val="0046756B"/>
    <w:rsid w:val="0046768F"/>
    <w:rsid w:val="004676EF"/>
    <w:rsid w:val="004678AD"/>
    <w:rsid w:val="00467D48"/>
    <w:rsid w:val="00467D4C"/>
    <w:rsid w:val="00470265"/>
    <w:rsid w:val="00470565"/>
    <w:rsid w:val="00470581"/>
    <w:rsid w:val="004709FB"/>
    <w:rsid w:val="00470EA8"/>
    <w:rsid w:val="00470FB0"/>
    <w:rsid w:val="00470FD0"/>
    <w:rsid w:val="00471191"/>
    <w:rsid w:val="004712E5"/>
    <w:rsid w:val="004713FD"/>
    <w:rsid w:val="0047161D"/>
    <w:rsid w:val="00471647"/>
    <w:rsid w:val="004719D7"/>
    <w:rsid w:val="00471B27"/>
    <w:rsid w:val="00472041"/>
    <w:rsid w:val="00472046"/>
    <w:rsid w:val="004721B6"/>
    <w:rsid w:val="00472719"/>
    <w:rsid w:val="00472AE0"/>
    <w:rsid w:val="00472AE6"/>
    <w:rsid w:val="00472B62"/>
    <w:rsid w:val="00472D2D"/>
    <w:rsid w:val="0047317A"/>
    <w:rsid w:val="00473645"/>
    <w:rsid w:val="004739EF"/>
    <w:rsid w:val="00473ABE"/>
    <w:rsid w:val="00473F7F"/>
    <w:rsid w:val="004742AF"/>
    <w:rsid w:val="00474314"/>
    <w:rsid w:val="00474753"/>
    <w:rsid w:val="00474AEC"/>
    <w:rsid w:val="00474E71"/>
    <w:rsid w:val="00475072"/>
    <w:rsid w:val="004750FF"/>
    <w:rsid w:val="00475238"/>
    <w:rsid w:val="004752CC"/>
    <w:rsid w:val="0047547C"/>
    <w:rsid w:val="00475561"/>
    <w:rsid w:val="004756C4"/>
    <w:rsid w:val="00475806"/>
    <w:rsid w:val="0047591B"/>
    <w:rsid w:val="00475A46"/>
    <w:rsid w:val="00475C54"/>
    <w:rsid w:val="00475E80"/>
    <w:rsid w:val="00475EB4"/>
    <w:rsid w:val="00476062"/>
    <w:rsid w:val="0047618A"/>
    <w:rsid w:val="0047659B"/>
    <w:rsid w:val="004766FC"/>
    <w:rsid w:val="00476A19"/>
    <w:rsid w:val="00476DAC"/>
    <w:rsid w:val="00476DFB"/>
    <w:rsid w:val="00476E90"/>
    <w:rsid w:val="004771A4"/>
    <w:rsid w:val="0047721A"/>
    <w:rsid w:val="00477304"/>
    <w:rsid w:val="00477313"/>
    <w:rsid w:val="00477554"/>
    <w:rsid w:val="004779BA"/>
    <w:rsid w:val="00477CB2"/>
    <w:rsid w:val="00477E78"/>
    <w:rsid w:val="00477EE3"/>
    <w:rsid w:val="00477FF4"/>
    <w:rsid w:val="0048010B"/>
    <w:rsid w:val="0048013E"/>
    <w:rsid w:val="004804F0"/>
    <w:rsid w:val="0048073D"/>
    <w:rsid w:val="00481089"/>
    <w:rsid w:val="004813EE"/>
    <w:rsid w:val="004818E1"/>
    <w:rsid w:val="00481BE9"/>
    <w:rsid w:val="00481DE1"/>
    <w:rsid w:val="004820E2"/>
    <w:rsid w:val="0048221E"/>
    <w:rsid w:val="00482237"/>
    <w:rsid w:val="00482373"/>
    <w:rsid w:val="00482466"/>
    <w:rsid w:val="00482524"/>
    <w:rsid w:val="004825FE"/>
    <w:rsid w:val="00482739"/>
    <w:rsid w:val="0048274B"/>
    <w:rsid w:val="0048291E"/>
    <w:rsid w:val="00482CA0"/>
    <w:rsid w:val="00483250"/>
    <w:rsid w:val="00483599"/>
    <w:rsid w:val="0048386F"/>
    <w:rsid w:val="00483BEB"/>
    <w:rsid w:val="00483DDD"/>
    <w:rsid w:val="00483F47"/>
    <w:rsid w:val="0048405A"/>
    <w:rsid w:val="00484235"/>
    <w:rsid w:val="00484876"/>
    <w:rsid w:val="00484B76"/>
    <w:rsid w:val="00484BC7"/>
    <w:rsid w:val="00484CB9"/>
    <w:rsid w:val="00484D9D"/>
    <w:rsid w:val="0048501C"/>
    <w:rsid w:val="0048526D"/>
    <w:rsid w:val="004854FD"/>
    <w:rsid w:val="0048567A"/>
    <w:rsid w:val="0048576C"/>
    <w:rsid w:val="0048594E"/>
    <w:rsid w:val="00485A18"/>
    <w:rsid w:val="00485C1E"/>
    <w:rsid w:val="00485C5B"/>
    <w:rsid w:val="004862AE"/>
    <w:rsid w:val="0048637F"/>
    <w:rsid w:val="00486545"/>
    <w:rsid w:val="00486CF3"/>
    <w:rsid w:val="00486EFF"/>
    <w:rsid w:val="00486F6D"/>
    <w:rsid w:val="0048712C"/>
    <w:rsid w:val="0048716B"/>
    <w:rsid w:val="00487431"/>
    <w:rsid w:val="0048745E"/>
    <w:rsid w:val="0048766F"/>
    <w:rsid w:val="00487AB8"/>
    <w:rsid w:val="00487B9B"/>
    <w:rsid w:val="00487DBE"/>
    <w:rsid w:val="00487F2D"/>
    <w:rsid w:val="004899C9"/>
    <w:rsid w:val="00490241"/>
    <w:rsid w:val="004902FC"/>
    <w:rsid w:val="004903A0"/>
    <w:rsid w:val="004903A8"/>
    <w:rsid w:val="004906F7"/>
    <w:rsid w:val="0049071C"/>
    <w:rsid w:val="00490728"/>
    <w:rsid w:val="004907A7"/>
    <w:rsid w:val="004909DD"/>
    <w:rsid w:val="00490AA2"/>
    <w:rsid w:val="00490CDA"/>
    <w:rsid w:val="00490D58"/>
    <w:rsid w:val="0049108B"/>
    <w:rsid w:val="0049125B"/>
    <w:rsid w:val="004915BD"/>
    <w:rsid w:val="00491705"/>
    <w:rsid w:val="00491960"/>
    <w:rsid w:val="00491B79"/>
    <w:rsid w:val="00491F18"/>
    <w:rsid w:val="00492141"/>
    <w:rsid w:val="0049267D"/>
    <w:rsid w:val="00492A22"/>
    <w:rsid w:val="00492B62"/>
    <w:rsid w:val="00492D2F"/>
    <w:rsid w:val="00492DC4"/>
    <w:rsid w:val="00492E44"/>
    <w:rsid w:val="0049302D"/>
    <w:rsid w:val="004930DD"/>
    <w:rsid w:val="004931FC"/>
    <w:rsid w:val="004932AF"/>
    <w:rsid w:val="0049348A"/>
    <w:rsid w:val="0049367A"/>
    <w:rsid w:val="0049368B"/>
    <w:rsid w:val="00493799"/>
    <w:rsid w:val="00493936"/>
    <w:rsid w:val="004939A3"/>
    <w:rsid w:val="00493B39"/>
    <w:rsid w:val="00493BC8"/>
    <w:rsid w:val="00493D2F"/>
    <w:rsid w:val="00494023"/>
    <w:rsid w:val="004940FE"/>
    <w:rsid w:val="00494395"/>
    <w:rsid w:val="00494B1B"/>
    <w:rsid w:val="00494B23"/>
    <w:rsid w:val="00494BC2"/>
    <w:rsid w:val="004955B6"/>
    <w:rsid w:val="0049573F"/>
    <w:rsid w:val="00495789"/>
    <w:rsid w:val="004957ED"/>
    <w:rsid w:val="004958CB"/>
    <w:rsid w:val="00495D31"/>
    <w:rsid w:val="004962D0"/>
    <w:rsid w:val="004969B7"/>
    <w:rsid w:val="00496B8B"/>
    <w:rsid w:val="00496D5A"/>
    <w:rsid w:val="00496F23"/>
    <w:rsid w:val="00496F48"/>
    <w:rsid w:val="00496FC3"/>
    <w:rsid w:val="004972C6"/>
    <w:rsid w:val="00497574"/>
    <w:rsid w:val="00497746"/>
    <w:rsid w:val="004979EE"/>
    <w:rsid w:val="00497D6B"/>
    <w:rsid w:val="0049C024"/>
    <w:rsid w:val="004A0003"/>
    <w:rsid w:val="004A007E"/>
    <w:rsid w:val="004A0393"/>
    <w:rsid w:val="004A047E"/>
    <w:rsid w:val="004A04AF"/>
    <w:rsid w:val="004A0A39"/>
    <w:rsid w:val="004A0DEB"/>
    <w:rsid w:val="004A0E09"/>
    <w:rsid w:val="004A0E68"/>
    <w:rsid w:val="004A0FB8"/>
    <w:rsid w:val="004A1004"/>
    <w:rsid w:val="004A1037"/>
    <w:rsid w:val="004A1058"/>
    <w:rsid w:val="004A1084"/>
    <w:rsid w:val="004A11E6"/>
    <w:rsid w:val="004A125B"/>
    <w:rsid w:val="004A14F0"/>
    <w:rsid w:val="004A15EA"/>
    <w:rsid w:val="004A15F4"/>
    <w:rsid w:val="004A1639"/>
    <w:rsid w:val="004A17BB"/>
    <w:rsid w:val="004A19EB"/>
    <w:rsid w:val="004A1AA8"/>
    <w:rsid w:val="004A1CA2"/>
    <w:rsid w:val="004A1CE7"/>
    <w:rsid w:val="004A239D"/>
    <w:rsid w:val="004A25FF"/>
    <w:rsid w:val="004A28E5"/>
    <w:rsid w:val="004A2AC4"/>
    <w:rsid w:val="004A2DEC"/>
    <w:rsid w:val="004A306D"/>
    <w:rsid w:val="004A30B5"/>
    <w:rsid w:val="004A31DE"/>
    <w:rsid w:val="004A3F27"/>
    <w:rsid w:val="004A40AC"/>
    <w:rsid w:val="004A40BC"/>
    <w:rsid w:val="004A4189"/>
    <w:rsid w:val="004A41CF"/>
    <w:rsid w:val="004A45E0"/>
    <w:rsid w:val="004A4B91"/>
    <w:rsid w:val="004A4D1C"/>
    <w:rsid w:val="004A4D21"/>
    <w:rsid w:val="004A543B"/>
    <w:rsid w:val="004A5448"/>
    <w:rsid w:val="004A54A4"/>
    <w:rsid w:val="004A55C0"/>
    <w:rsid w:val="004A5A68"/>
    <w:rsid w:val="004A5CF4"/>
    <w:rsid w:val="004A60AC"/>
    <w:rsid w:val="004A62E7"/>
    <w:rsid w:val="004A661A"/>
    <w:rsid w:val="004A6799"/>
    <w:rsid w:val="004A698E"/>
    <w:rsid w:val="004A6A2F"/>
    <w:rsid w:val="004A6CF1"/>
    <w:rsid w:val="004A746A"/>
    <w:rsid w:val="004A7ECC"/>
    <w:rsid w:val="004B0762"/>
    <w:rsid w:val="004B139A"/>
    <w:rsid w:val="004B147F"/>
    <w:rsid w:val="004B1668"/>
    <w:rsid w:val="004B16C9"/>
    <w:rsid w:val="004B177D"/>
    <w:rsid w:val="004B1811"/>
    <w:rsid w:val="004B1851"/>
    <w:rsid w:val="004B2021"/>
    <w:rsid w:val="004B2448"/>
    <w:rsid w:val="004B2530"/>
    <w:rsid w:val="004B253F"/>
    <w:rsid w:val="004B260C"/>
    <w:rsid w:val="004B311D"/>
    <w:rsid w:val="004B317A"/>
    <w:rsid w:val="004B3483"/>
    <w:rsid w:val="004B363C"/>
    <w:rsid w:val="004B3B7A"/>
    <w:rsid w:val="004B3D2D"/>
    <w:rsid w:val="004B3D31"/>
    <w:rsid w:val="004B3EB2"/>
    <w:rsid w:val="004B42C6"/>
    <w:rsid w:val="004B4360"/>
    <w:rsid w:val="004B4681"/>
    <w:rsid w:val="004B4695"/>
    <w:rsid w:val="004B4767"/>
    <w:rsid w:val="004B47CC"/>
    <w:rsid w:val="004B47FB"/>
    <w:rsid w:val="004B4B99"/>
    <w:rsid w:val="004B4DAD"/>
    <w:rsid w:val="004B4DF2"/>
    <w:rsid w:val="004B4F71"/>
    <w:rsid w:val="004B54CF"/>
    <w:rsid w:val="004B569A"/>
    <w:rsid w:val="004B56D2"/>
    <w:rsid w:val="004B5773"/>
    <w:rsid w:val="004B5A63"/>
    <w:rsid w:val="004B5BCC"/>
    <w:rsid w:val="004B5C51"/>
    <w:rsid w:val="004B5F67"/>
    <w:rsid w:val="004B61DE"/>
    <w:rsid w:val="004B647E"/>
    <w:rsid w:val="004B66A2"/>
    <w:rsid w:val="004B67AA"/>
    <w:rsid w:val="004B6AF0"/>
    <w:rsid w:val="004B728A"/>
    <w:rsid w:val="004B737C"/>
    <w:rsid w:val="004B76D9"/>
    <w:rsid w:val="004B7D70"/>
    <w:rsid w:val="004B7F14"/>
    <w:rsid w:val="004C05D7"/>
    <w:rsid w:val="004C0675"/>
    <w:rsid w:val="004C06D6"/>
    <w:rsid w:val="004C0BD7"/>
    <w:rsid w:val="004C1073"/>
    <w:rsid w:val="004C11C6"/>
    <w:rsid w:val="004C13E8"/>
    <w:rsid w:val="004C145B"/>
    <w:rsid w:val="004C1480"/>
    <w:rsid w:val="004C14D6"/>
    <w:rsid w:val="004C1BF7"/>
    <w:rsid w:val="004C206B"/>
    <w:rsid w:val="004C2D80"/>
    <w:rsid w:val="004C3203"/>
    <w:rsid w:val="004C3359"/>
    <w:rsid w:val="004C3511"/>
    <w:rsid w:val="004C3648"/>
    <w:rsid w:val="004C389E"/>
    <w:rsid w:val="004C38B0"/>
    <w:rsid w:val="004C3C70"/>
    <w:rsid w:val="004C3E95"/>
    <w:rsid w:val="004C4A1F"/>
    <w:rsid w:val="004C4D27"/>
    <w:rsid w:val="004C4E1F"/>
    <w:rsid w:val="004C4F53"/>
    <w:rsid w:val="004C5033"/>
    <w:rsid w:val="004C548B"/>
    <w:rsid w:val="004C5557"/>
    <w:rsid w:val="004C5892"/>
    <w:rsid w:val="004C5AC9"/>
    <w:rsid w:val="004C5C47"/>
    <w:rsid w:val="004C5DF0"/>
    <w:rsid w:val="004C5E59"/>
    <w:rsid w:val="004C62D2"/>
    <w:rsid w:val="004C687A"/>
    <w:rsid w:val="004C695A"/>
    <w:rsid w:val="004C6CB6"/>
    <w:rsid w:val="004C6D79"/>
    <w:rsid w:val="004C7072"/>
    <w:rsid w:val="004C73F5"/>
    <w:rsid w:val="004C7865"/>
    <w:rsid w:val="004C799A"/>
    <w:rsid w:val="004C7EB9"/>
    <w:rsid w:val="004CA94F"/>
    <w:rsid w:val="004D020C"/>
    <w:rsid w:val="004D09CE"/>
    <w:rsid w:val="004D09ED"/>
    <w:rsid w:val="004D0B4B"/>
    <w:rsid w:val="004D0E0F"/>
    <w:rsid w:val="004D0EE8"/>
    <w:rsid w:val="004D100E"/>
    <w:rsid w:val="004D122F"/>
    <w:rsid w:val="004D153D"/>
    <w:rsid w:val="004D157B"/>
    <w:rsid w:val="004D1A79"/>
    <w:rsid w:val="004D1AC7"/>
    <w:rsid w:val="004D1B90"/>
    <w:rsid w:val="004D1BB7"/>
    <w:rsid w:val="004D1BE2"/>
    <w:rsid w:val="004D1C39"/>
    <w:rsid w:val="004D1D41"/>
    <w:rsid w:val="004D1E1F"/>
    <w:rsid w:val="004D1EAF"/>
    <w:rsid w:val="004D1ECD"/>
    <w:rsid w:val="004D1FC7"/>
    <w:rsid w:val="004D203C"/>
    <w:rsid w:val="004D23AC"/>
    <w:rsid w:val="004D2659"/>
    <w:rsid w:val="004D26FC"/>
    <w:rsid w:val="004D2865"/>
    <w:rsid w:val="004D296C"/>
    <w:rsid w:val="004D2C40"/>
    <w:rsid w:val="004D2DE4"/>
    <w:rsid w:val="004D2DEA"/>
    <w:rsid w:val="004D2ECF"/>
    <w:rsid w:val="004D2F50"/>
    <w:rsid w:val="004D304A"/>
    <w:rsid w:val="004D30B3"/>
    <w:rsid w:val="004D3673"/>
    <w:rsid w:val="004D39CB"/>
    <w:rsid w:val="004D3DC2"/>
    <w:rsid w:val="004D41C9"/>
    <w:rsid w:val="004D4230"/>
    <w:rsid w:val="004D4283"/>
    <w:rsid w:val="004D42AF"/>
    <w:rsid w:val="004D42C9"/>
    <w:rsid w:val="004D46D2"/>
    <w:rsid w:val="004D4790"/>
    <w:rsid w:val="004D4846"/>
    <w:rsid w:val="004D4AEE"/>
    <w:rsid w:val="004D4CCC"/>
    <w:rsid w:val="004D4E16"/>
    <w:rsid w:val="004D50C9"/>
    <w:rsid w:val="004D53C5"/>
    <w:rsid w:val="004D5919"/>
    <w:rsid w:val="004D5A08"/>
    <w:rsid w:val="004D5DE5"/>
    <w:rsid w:val="004D6437"/>
    <w:rsid w:val="004D6549"/>
    <w:rsid w:val="004D66D5"/>
    <w:rsid w:val="004D673F"/>
    <w:rsid w:val="004D69FA"/>
    <w:rsid w:val="004D6B70"/>
    <w:rsid w:val="004D7947"/>
    <w:rsid w:val="004D7B44"/>
    <w:rsid w:val="004D7B49"/>
    <w:rsid w:val="004D7D3F"/>
    <w:rsid w:val="004D7F66"/>
    <w:rsid w:val="004E0255"/>
    <w:rsid w:val="004E02A8"/>
    <w:rsid w:val="004E0366"/>
    <w:rsid w:val="004E05F0"/>
    <w:rsid w:val="004E06B1"/>
    <w:rsid w:val="004E0B5A"/>
    <w:rsid w:val="004E0DA0"/>
    <w:rsid w:val="004E0E15"/>
    <w:rsid w:val="004E0FD8"/>
    <w:rsid w:val="004E10F8"/>
    <w:rsid w:val="004E13FC"/>
    <w:rsid w:val="004E14AE"/>
    <w:rsid w:val="004E1559"/>
    <w:rsid w:val="004E1620"/>
    <w:rsid w:val="004E16E7"/>
    <w:rsid w:val="004E172D"/>
    <w:rsid w:val="004E181D"/>
    <w:rsid w:val="004E1951"/>
    <w:rsid w:val="004E1B91"/>
    <w:rsid w:val="004E1D2A"/>
    <w:rsid w:val="004E1E62"/>
    <w:rsid w:val="004E1EA6"/>
    <w:rsid w:val="004E205C"/>
    <w:rsid w:val="004E235D"/>
    <w:rsid w:val="004E24EF"/>
    <w:rsid w:val="004E2671"/>
    <w:rsid w:val="004E2A34"/>
    <w:rsid w:val="004E2E91"/>
    <w:rsid w:val="004E30CE"/>
    <w:rsid w:val="004E31B6"/>
    <w:rsid w:val="004E3232"/>
    <w:rsid w:val="004E33E9"/>
    <w:rsid w:val="004E33F8"/>
    <w:rsid w:val="004E38B0"/>
    <w:rsid w:val="004E3946"/>
    <w:rsid w:val="004E3AA7"/>
    <w:rsid w:val="004E3AD5"/>
    <w:rsid w:val="004E3C3D"/>
    <w:rsid w:val="004E3C79"/>
    <w:rsid w:val="004E3EF2"/>
    <w:rsid w:val="004E45EB"/>
    <w:rsid w:val="004E46C7"/>
    <w:rsid w:val="004E46E3"/>
    <w:rsid w:val="004E47C3"/>
    <w:rsid w:val="004E4812"/>
    <w:rsid w:val="004E48EA"/>
    <w:rsid w:val="004E4D54"/>
    <w:rsid w:val="004E4E6D"/>
    <w:rsid w:val="004E50F8"/>
    <w:rsid w:val="004E535A"/>
    <w:rsid w:val="004E542A"/>
    <w:rsid w:val="004E5998"/>
    <w:rsid w:val="004E5AB0"/>
    <w:rsid w:val="004E5DB2"/>
    <w:rsid w:val="004E63A1"/>
    <w:rsid w:val="004E652F"/>
    <w:rsid w:val="004E6542"/>
    <w:rsid w:val="004E6724"/>
    <w:rsid w:val="004E674F"/>
    <w:rsid w:val="004E6981"/>
    <w:rsid w:val="004E6A98"/>
    <w:rsid w:val="004E6C22"/>
    <w:rsid w:val="004E6C9C"/>
    <w:rsid w:val="004E77C3"/>
    <w:rsid w:val="004E781A"/>
    <w:rsid w:val="004E78F7"/>
    <w:rsid w:val="004E7934"/>
    <w:rsid w:val="004E7A1A"/>
    <w:rsid w:val="004F01F0"/>
    <w:rsid w:val="004F028B"/>
    <w:rsid w:val="004F0503"/>
    <w:rsid w:val="004F06FD"/>
    <w:rsid w:val="004F07B1"/>
    <w:rsid w:val="004F07B6"/>
    <w:rsid w:val="004F08D5"/>
    <w:rsid w:val="004F0B73"/>
    <w:rsid w:val="004F0C8B"/>
    <w:rsid w:val="004F0CDF"/>
    <w:rsid w:val="004F1642"/>
    <w:rsid w:val="004F16DE"/>
    <w:rsid w:val="004F172D"/>
    <w:rsid w:val="004F19BF"/>
    <w:rsid w:val="004F1B16"/>
    <w:rsid w:val="004F1C39"/>
    <w:rsid w:val="004F1E64"/>
    <w:rsid w:val="004F1ED8"/>
    <w:rsid w:val="004F2128"/>
    <w:rsid w:val="004F2204"/>
    <w:rsid w:val="004F241E"/>
    <w:rsid w:val="004F266B"/>
    <w:rsid w:val="004F2A81"/>
    <w:rsid w:val="004F2B09"/>
    <w:rsid w:val="004F2E6F"/>
    <w:rsid w:val="004F2FD3"/>
    <w:rsid w:val="004F332D"/>
    <w:rsid w:val="004F3377"/>
    <w:rsid w:val="004F33DF"/>
    <w:rsid w:val="004F3650"/>
    <w:rsid w:val="004F3814"/>
    <w:rsid w:val="004F3848"/>
    <w:rsid w:val="004F3918"/>
    <w:rsid w:val="004F3A5D"/>
    <w:rsid w:val="004F3ABF"/>
    <w:rsid w:val="004F3B99"/>
    <w:rsid w:val="004F3CE2"/>
    <w:rsid w:val="004F40E6"/>
    <w:rsid w:val="004F4332"/>
    <w:rsid w:val="004F4372"/>
    <w:rsid w:val="004F43EA"/>
    <w:rsid w:val="004F48CE"/>
    <w:rsid w:val="004F4CC4"/>
    <w:rsid w:val="004F4D55"/>
    <w:rsid w:val="004F5466"/>
    <w:rsid w:val="004F5956"/>
    <w:rsid w:val="004F5B9D"/>
    <w:rsid w:val="004F5C1F"/>
    <w:rsid w:val="004F5C4A"/>
    <w:rsid w:val="004F5D33"/>
    <w:rsid w:val="004F60A6"/>
    <w:rsid w:val="004F630E"/>
    <w:rsid w:val="004F6467"/>
    <w:rsid w:val="004F6558"/>
    <w:rsid w:val="004F6688"/>
    <w:rsid w:val="004F6B6E"/>
    <w:rsid w:val="004F6FB0"/>
    <w:rsid w:val="004F74CF"/>
    <w:rsid w:val="004F75CD"/>
    <w:rsid w:val="004F7A59"/>
    <w:rsid w:val="004F7A6D"/>
    <w:rsid w:val="004F7CF7"/>
    <w:rsid w:val="0050006F"/>
    <w:rsid w:val="005000FC"/>
    <w:rsid w:val="005005D4"/>
    <w:rsid w:val="005005DB"/>
    <w:rsid w:val="00500634"/>
    <w:rsid w:val="005006C8"/>
    <w:rsid w:val="005009A6"/>
    <w:rsid w:val="00500B7A"/>
    <w:rsid w:val="00500B9B"/>
    <w:rsid w:val="00500DE9"/>
    <w:rsid w:val="00500F4F"/>
    <w:rsid w:val="005010E7"/>
    <w:rsid w:val="005010EB"/>
    <w:rsid w:val="005013E3"/>
    <w:rsid w:val="00501664"/>
    <w:rsid w:val="00501910"/>
    <w:rsid w:val="00501DAC"/>
    <w:rsid w:val="00501F52"/>
    <w:rsid w:val="005020DE"/>
    <w:rsid w:val="00502142"/>
    <w:rsid w:val="005021CA"/>
    <w:rsid w:val="00502504"/>
    <w:rsid w:val="005026FA"/>
    <w:rsid w:val="00502938"/>
    <w:rsid w:val="00502A2F"/>
    <w:rsid w:val="00502A34"/>
    <w:rsid w:val="00502E32"/>
    <w:rsid w:val="00502F52"/>
    <w:rsid w:val="00502FFB"/>
    <w:rsid w:val="00503082"/>
    <w:rsid w:val="00503913"/>
    <w:rsid w:val="00503950"/>
    <w:rsid w:val="0050422A"/>
    <w:rsid w:val="0050438A"/>
    <w:rsid w:val="00504C64"/>
    <w:rsid w:val="005051BF"/>
    <w:rsid w:val="0050530B"/>
    <w:rsid w:val="0050552B"/>
    <w:rsid w:val="005057E7"/>
    <w:rsid w:val="0050583B"/>
    <w:rsid w:val="005059F8"/>
    <w:rsid w:val="00505BDB"/>
    <w:rsid w:val="00505D62"/>
    <w:rsid w:val="00505D74"/>
    <w:rsid w:val="00505DC8"/>
    <w:rsid w:val="00505E13"/>
    <w:rsid w:val="0050621E"/>
    <w:rsid w:val="00506284"/>
    <w:rsid w:val="00506581"/>
    <w:rsid w:val="00506655"/>
    <w:rsid w:val="00506775"/>
    <w:rsid w:val="00506A9C"/>
    <w:rsid w:val="00506D3E"/>
    <w:rsid w:val="00506F4C"/>
    <w:rsid w:val="005071D1"/>
    <w:rsid w:val="0050756C"/>
    <w:rsid w:val="005079E8"/>
    <w:rsid w:val="00507A08"/>
    <w:rsid w:val="00507A59"/>
    <w:rsid w:val="00507B18"/>
    <w:rsid w:val="00507C09"/>
    <w:rsid w:val="00507C54"/>
    <w:rsid w:val="00507FCB"/>
    <w:rsid w:val="005103AC"/>
    <w:rsid w:val="00510641"/>
    <w:rsid w:val="005109A0"/>
    <w:rsid w:val="00510E2C"/>
    <w:rsid w:val="00511092"/>
    <w:rsid w:val="005110F6"/>
    <w:rsid w:val="00511463"/>
    <w:rsid w:val="00511482"/>
    <w:rsid w:val="00511488"/>
    <w:rsid w:val="00511496"/>
    <w:rsid w:val="0051159D"/>
    <w:rsid w:val="0051177F"/>
    <w:rsid w:val="005119FD"/>
    <w:rsid w:val="00511A8F"/>
    <w:rsid w:val="00511ACA"/>
    <w:rsid w:val="00511BF5"/>
    <w:rsid w:val="00511E13"/>
    <w:rsid w:val="00512007"/>
    <w:rsid w:val="00512221"/>
    <w:rsid w:val="00512421"/>
    <w:rsid w:val="00512645"/>
    <w:rsid w:val="005126E3"/>
    <w:rsid w:val="00512839"/>
    <w:rsid w:val="00512F79"/>
    <w:rsid w:val="005134BD"/>
    <w:rsid w:val="005134EA"/>
    <w:rsid w:val="005137A8"/>
    <w:rsid w:val="00513931"/>
    <w:rsid w:val="00513C18"/>
    <w:rsid w:val="00513C8C"/>
    <w:rsid w:val="00513E89"/>
    <w:rsid w:val="00513F81"/>
    <w:rsid w:val="00514211"/>
    <w:rsid w:val="0051435D"/>
    <w:rsid w:val="005144C0"/>
    <w:rsid w:val="005145FE"/>
    <w:rsid w:val="005146E5"/>
    <w:rsid w:val="005147A5"/>
    <w:rsid w:val="00514808"/>
    <w:rsid w:val="00514A44"/>
    <w:rsid w:val="00514A51"/>
    <w:rsid w:val="00514AB6"/>
    <w:rsid w:val="00514B36"/>
    <w:rsid w:val="00514D1C"/>
    <w:rsid w:val="00514F15"/>
    <w:rsid w:val="005151D3"/>
    <w:rsid w:val="0051545B"/>
    <w:rsid w:val="005155AE"/>
    <w:rsid w:val="00515A87"/>
    <w:rsid w:val="00515E31"/>
    <w:rsid w:val="00516130"/>
    <w:rsid w:val="00516A76"/>
    <w:rsid w:val="00516F3A"/>
    <w:rsid w:val="00516F9F"/>
    <w:rsid w:val="0051724A"/>
    <w:rsid w:val="00517370"/>
    <w:rsid w:val="0051738E"/>
    <w:rsid w:val="00517444"/>
    <w:rsid w:val="00517642"/>
    <w:rsid w:val="00517901"/>
    <w:rsid w:val="00517EA8"/>
    <w:rsid w:val="00517EFD"/>
    <w:rsid w:val="00517F01"/>
    <w:rsid w:val="00520160"/>
    <w:rsid w:val="00520297"/>
    <w:rsid w:val="00520400"/>
    <w:rsid w:val="00520546"/>
    <w:rsid w:val="0052056B"/>
    <w:rsid w:val="00520722"/>
    <w:rsid w:val="00520970"/>
    <w:rsid w:val="00520AE4"/>
    <w:rsid w:val="00520BC6"/>
    <w:rsid w:val="00520CC5"/>
    <w:rsid w:val="00520E6C"/>
    <w:rsid w:val="00520EAA"/>
    <w:rsid w:val="00521279"/>
    <w:rsid w:val="00521C30"/>
    <w:rsid w:val="00521CC7"/>
    <w:rsid w:val="005221FB"/>
    <w:rsid w:val="00522308"/>
    <w:rsid w:val="00522535"/>
    <w:rsid w:val="00522913"/>
    <w:rsid w:val="005229A1"/>
    <w:rsid w:val="00522B3C"/>
    <w:rsid w:val="00522B67"/>
    <w:rsid w:val="00522FB2"/>
    <w:rsid w:val="00523102"/>
    <w:rsid w:val="00523202"/>
    <w:rsid w:val="0052341E"/>
    <w:rsid w:val="005234A0"/>
    <w:rsid w:val="00523720"/>
    <w:rsid w:val="005237E5"/>
    <w:rsid w:val="00523871"/>
    <w:rsid w:val="00523AA0"/>
    <w:rsid w:val="00523D07"/>
    <w:rsid w:val="00523DEF"/>
    <w:rsid w:val="0052424A"/>
    <w:rsid w:val="005244CA"/>
    <w:rsid w:val="00524652"/>
    <w:rsid w:val="00524A28"/>
    <w:rsid w:val="00524A9F"/>
    <w:rsid w:val="00524D19"/>
    <w:rsid w:val="0052509F"/>
    <w:rsid w:val="00525130"/>
    <w:rsid w:val="005255C4"/>
    <w:rsid w:val="00525862"/>
    <w:rsid w:val="00525898"/>
    <w:rsid w:val="0052590A"/>
    <w:rsid w:val="00525C5F"/>
    <w:rsid w:val="00525CDC"/>
    <w:rsid w:val="00525CDD"/>
    <w:rsid w:val="00525F78"/>
    <w:rsid w:val="00526044"/>
    <w:rsid w:val="00526198"/>
    <w:rsid w:val="005261A2"/>
    <w:rsid w:val="00526386"/>
    <w:rsid w:val="0052675A"/>
    <w:rsid w:val="0052689E"/>
    <w:rsid w:val="00526933"/>
    <w:rsid w:val="00526B34"/>
    <w:rsid w:val="00527105"/>
    <w:rsid w:val="00527191"/>
    <w:rsid w:val="00527962"/>
    <w:rsid w:val="005279D1"/>
    <w:rsid w:val="00527AAE"/>
    <w:rsid w:val="00527B1F"/>
    <w:rsid w:val="00527CA1"/>
    <w:rsid w:val="00527DF4"/>
    <w:rsid w:val="00530073"/>
    <w:rsid w:val="005304DB"/>
    <w:rsid w:val="00530787"/>
    <w:rsid w:val="0053086D"/>
    <w:rsid w:val="005309F3"/>
    <w:rsid w:val="00530B99"/>
    <w:rsid w:val="00530D98"/>
    <w:rsid w:val="00530E69"/>
    <w:rsid w:val="00530E6F"/>
    <w:rsid w:val="00530FD0"/>
    <w:rsid w:val="005312C0"/>
    <w:rsid w:val="0053155D"/>
    <w:rsid w:val="00531602"/>
    <w:rsid w:val="00532137"/>
    <w:rsid w:val="00532367"/>
    <w:rsid w:val="005325C2"/>
    <w:rsid w:val="00532E70"/>
    <w:rsid w:val="00532EB8"/>
    <w:rsid w:val="00532F95"/>
    <w:rsid w:val="0053318A"/>
    <w:rsid w:val="00533330"/>
    <w:rsid w:val="00533334"/>
    <w:rsid w:val="00533373"/>
    <w:rsid w:val="00533935"/>
    <w:rsid w:val="00533B50"/>
    <w:rsid w:val="00533D68"/>
    <w:rsid w:val="00533DE1"/>
    <w:rsid w:val="00533DF6"/>
    <w:rsid w:val="00533DF9"/>
    <w:rsid w:val="0053484B"/>
    <w:rsid w:val="005348F8"/>
    <w:rsid w:val="005349E0"/>
    <w:rsid w:val="00534D72"/>
    <w:rsid w:val="005350E5"/>
    <w:rsid w:val="0053555D"/>
    <w:rsid w:val="005355F7"/>
    <w:rsid w:val="00535955"/>
    <w:rsid w:val="00535A2C"/>
    <w:rsid w:val="00535DEC"/>
    <w:rsid w:val="00535F56"/>
    <w:rsid w:val="005367D2"/>
    <w:rsid w:val="0053682C"/>
    <w:rsid w:val="00536B3F"/>
    <w:rsid w:val="005371DD"/>
    <w:rsid w:val="00537217"/>
    <w:rsid w:val="0053728D"/>
    <w:rsid w:val="005372E7"/>
    <w:rsid w:val="0053750C"/>
    <w:rsid w:val="00537517"/>
    <w:rsid w:val="00537709"/>
    <w:rsid w:val="00537891"/>
    <w:rsid w:val="005378D0"/>
    <w:rsid w:val="00537B5C"/>
    <w:rsid w:val="00537F4A"/>
    <w:rsid w:val="00540020"/>
    <w:rsid w:val="00540033"/>
    <w:rsid w:val="005400ED"/>
    <w:rsid w:val="00540403"/>
    <w:rsid w:val="00540474"/>
    <w:rsid w:val="005405E9"/>
    <w:rsid w:val="005405FD"/>
    <w:rsid w:val="005408F4"/>
    <w:rsid w:val="0054096B"/>
    <w:rsid w:val="00540B1E"/>
    <w:rsid w:val="00540BEA"/>
    <w:rsid w:val="00540D97"/>
    <w:rsid w:val="00540E86"/>
    <w:rsid w:val="00541276"/>
    <w:rsid w:val="005412E9"/>
    <w:rsid w:val="00541363"/>
    <w:rsid w:val="005413C8"/>
    <w:rsid w:val="005415FC"/>
    <w:rsid w:val="005416E4"/>
    <w:rsid w:val="005418A6"/>
    <w:rsid w:val="00541A98"/>
    <w:rsid w:val="00541FAF"/>
    <w:rsid w:val="0054206F"/>
    <w:rsid w:val="005423CF"/>
    <w:rsid w:val="0054271A"/>
    <w:rsid w:val="00542F8A"/>
    <w:rsid w:val="00543BD2"/>
    <w:rsid w:val="00543D7F"/>
    <w:rsid w:val="00543DE3"/>
    <w:rsid w:val="00543F4C"/>
    <w:rsid w:val="005440BB"/>
    <w:rsid w:val="0054442D"/>
    <w:rsid w:val="00544744"/>
    <w:rsid w:val="00544A3E"/>
    <w:rsid w:val="00544B7C"/>
    <w:rsid w:val="00544CC2"/>
    <w:rsid w:val="00544EDE"/>
    <w:rsid w:val="00544F01"/>
    <w:rsid w:val="0054501E"/>
    <w:rsid w:val="0054505C"/>
    <w:rsid w:val="005454E3"/>
    <w:rsid w:val="0054551E"/>
    <w:rsid w:val="00545764"/>
    <w:rsid w:val="00545793"/>
    <w:rsid w:val="005458E3"/>
    <w:rsid w:val="00545A8C"/>
    <w:rsid w:val="00545C27"/>
    <w:rsid w:val="00545CB5"/>
    <w:rsid w:val="00545E0E"/>
    <w:rsid w:val="00545E41"/>
    <w:rsid w:val="00545F93"/>
    <w:rsid w:val="00546133"/>
    <w:rsid w:val="005463E1"/>
    <w:rsid w:val="0054651D"/>
    <w:rsid w:val="005469AE"/>
    <w:rsid w:val="00546AFD"/>
    <w:rsid w:val="00546B27"/>
    <w:rsid w:val="00546C4A"/>
    <w:rsid w:val="00546E2E"/>
    <w:rsid w:val="0054710C"/>
    <w:rsid w:val="005471BF"/>
    <w:rsid w:val="005472F2"/>
    <w:rsid w:val="00547337"/>
    <w:rsid w:val="00547761"/>
    <w:rsid w:val="00547BC1"/>
    <w:rsid w:val="00547C28"/>
    <w:rsid w:val="00547DE3"/>
    <w:rsid w:val="00547FA0"/>
    <w:rsid w:val="0055005C"/>
    <w:rsid w:val="005500F2"/>
    <w:rsid w:val="0055029B"/>
    <w:rsid w:val="00550529"/>
    <w:rsid w:val="005505B4"/>
    <w:rsid w:val="005505B6"/>
    <w:rsid w:val="005510C3"/>
    <w:rsid w:val="0055118A"/>
    <w:rsid w:val="0055123E"/>
    <w:rsid w:val="005516FA"/>
    <w:rsid w:val="00551761"/>
    <w:rsid w:val="00551822"/>
    <w:rsid w:val="00551A4C"/>
    <w:rsid w:val="00551F28"/>
    <w:rsid w:val="00552101"/>
    <w:rsid w:val="0055238C"/>
    <w:rsid w:val="005527DE"/>
    <w:rsid w:val="00552B6A"/>
    <w:rsid w:val="00552C00"/>
    <w:rsid w:val="00552DF9"/>
    <w:rsid w:val="00552EC9"/>
    <w:rsid w:val="00552F1D"/>
    <w:rsid w:val="00552FA3"/>
    <w:rsid w:val="0055352E"/>
    <w:rsid w:val="0055390E"/>
    <w:rsid w:val="005539FE"/>
    <w:rsid w:val="00553E6E"/>
    <w:rsid w:val="00553E99"/>
    <w:rsid w:val="0055478D"/>
    <w:rsid w:val="00554966"/>
    <w:rsid w:val="00554AEC"/>
    <w:rsid w:val="00554EB4"/>
    <w:rsid w:val="00554FA5"/>
    <w:rsid w:val="00555116"/>
    <w:rsid w:val="00555282"/>
    <w:rsid w:val="005552F4"/>
    <w:rsid w:val="00555388"/>
    <w:rsid w:val="005555D9"/>
    <w:rsid w:val="0055572D"/>
    <w:rsid w:val="00555884"/>
    <w:rsid w:val="00555D9C"/>
    <w:rsid w:val="00556089"/>
    <w:rsid w:val="0055623E"/>
    <w:rsid w:val="005563E3"/>
    <w:rsid w:val="00556577"/>
    <w:rsid w:val="005565C0"/>
    <w:rsid w:val="0055673A"/>
    <w:rsid w:val="00556CFF"/>
    <w:rsid w:val="00556D33"/>
    <w:rsid w:val="00556E54"/>
    <w:rsid w:val="00557068"/>
    <w:rsid w:val="0055707D"/>
    <w:rsid w:val="005571FB"/>
    <w:rsid w:val="00557408"/>
    <w:rsid w:val="0055763C"/>
    <w:rsid w:val="005576B6"/>
    <w:rsid w:val="005576D8"/>
    <w:rsid w:val="00557BA6"/>
    <w:rsid w:val="00560417"/>
    <w:rsid w:val="0056063C"/>
    <w:rsid w:val="00560730"/>
    <w:rsid w:val="0056098A"/>
    <w:rsid w:val="00560C59"/>
    <w:rsid w:val="005616A1"/>
    <w:rsid w:val="00561714"/>
    <w:rsid w:val="00561AA2"/>
    <w:rsid w:val="00561AB4"/>
    <w:rsid w:val="00561C2E"/>
    <w:rsid w:val="00561CBE"/>
    <w:rsid w:val="00561FB6"/>
    <w:rsid w:val="005621B8"/>
    <w:rsid w:val="005622E3"/>
    <w:rsid w:val="0056235E"/>
    <w:rsid w:val="00562667"/>
    <w:rsid w:val="00562684"/>
    <w:rsid w:val="005627F6"/>
    <w:rsid w:val="00562813"/>
    <w:rsid w:val="005628D2"/>
    <w:rsid w:val="00562ACE"/>
    <w:rsid w:val="00562C87"/>
    <w:rsid w:val="005631D7"/>
    <w:rsid w:val="0056359C"/>
    <w:rsid w:val="00563944"/>
    <w:rsid w:val="00563BA8"/>
    <w:rsid w:val="00563DE9"/>
    <w:rsid w:val="00563E4D"/>
    <w:rsid w:val="00563F17"/>
    <w:rsid w:val="00563FBC"/>
    <w:rsid w:val="005641F1"/>
    <w:rsid w:val="005644CB"/>
    <w:rsid w:val="0056470E"/>
    <w:rsid w:val="0056479B"/>
    <w:rsid w:val="0056488E"/>
    <w:rsid w:val="00564AB7"/>
    <w:rsid w:val="00564C5F"/>
    <w:rsid w:val="00564D20"/>
    <w:rsid w:val="00564FE5"/>
    <w:rsid w:val="005653D0"/>
    <w:rsid w:val="00565466"/>
    <w:rsid w:val="00565E61"/>
    <w:rsid w:val="00565FC6"/>
    <w:rsid w:val="00566157"/>
    <w:rsid w:val="00566530"/>
    <w:rsid w:val="005666E6"/>
    <w:rsid w:val="00567005"/>
    <w:rsid w:val="00567092"/>
    <w:rsid w:val="005673FF"/>
    <w:rsid w:val="0056761D"/>
    <w:rsid w:val="00567832"/>
    <w:rsid w:val="00567910"/>
    <w:rsid w:val="005679E7"/>
    <w:rsid w:val="005679F6"/>
    <w:rsid w:val="00567A0F"/>
    <w:rsid w:val="00567DE8"/>
    <w:rsid w:val="0057024F"/>
    <w:rsid w:val="005703A3"/>
    <w:rsid w:val="00570855"/>
    <w:rsid w:val="00570A8E"/>
    <w:rsid w:val="00570BE1"/>
    <w:rsid w:val="00570FF5"/>
    <w:rsid w:val="0057108D"/>
    <w:rsid w:val="00571196"/>
    <w:rsid w:val="00571517"/>
    <w:rsid w:val="0057173E"/>
    <w:rsid w:val="00571765"/>
    <w:rsid w:val="005717FA"/>
    <w:rsid w:val="00571A09"/>
    <w:rsid w:val="00571AB0"/>
    <w:rsid w:val="0057209A"/>
    <w:rsid w:val="005720CC"/>
    <w:rsid w:val="005723F6"/>
    <w:rsid w:val="00572440"/>
    <w:rsid w:val="005727C1"/>
    <w:rsid w:val="00572D14"/>
    <w:rsid w:val="00572E83"/>
    <w:rsid w:val="00572EB6"/>
    <w:rsid w:val="00573084"/>
    <w:rsid w:val="005730C8"/>
    <w:rsid w:val="0057311F"/>
    <w:rsid w:val="00573434"/>
    <w:rsid w:val="00573960"/>
    <w:rsid w:val="00573AC8"/>
    <w:rsid w:val="00573C48"/>
    <w:rsid w:val="00573C4D"/>
    <w:rsid w:val="00573EC4"/>
    <w:rsid w:val="00573F6C"/>
    <w:rsid w:val="005740EB"/>
    <w:rsid w:val="0057421B"/>
    <w:rsid w:val="005745E7"/>
    <w:rsid w:val="00574B13"/>
    <w:rsid w:val="00574B8F"/>
    <w:rsid w:val="00574D72"/>
    <w:rsid w:val="00574F0A"/>
    <w:rsid w:val="00574FBA"/>
    <w:rsid w:val="0057517D"/>
    <w:rsid w:val="00575309"/>
    <w:rsid w:val="005755CF"/>
    <w:rsid w:val="0057581D"/>
    <w:rsid w:val="00575824"/>
    <w:rsid w:val="0057593D"/>
    <w:rsid w:val="005759F6"/>
    <w:rsid w:val="00575C7A"/>
    <w:rsid w:val="00575F19"/>
    <w:rsid w:val="00575FBB"/>
    <w:rsid w:val="005761E4"/>
    <w:rsid w:val="0057626C"/>
    <w:rsid w:val="00576667"/>
    <w:rsid w:val="0057672A"/>
    <w:rsid w:val="00576834"/>
    <w:rsid w:val="005768B0"/>
    <w:rsid w:val="00576967"/>
    <w:rsid w:val="00576B9D"/>
    <w:rsid w:val="00576F71"/>
    <w:rsid w:val="0057707A"/>
    <w:rsid w:val="005770B7"/>
    <w:rsid w:val="0057756C"/>
    <w:rsid w:val="00577B4C"/>
    <w:rsid w:val="00577C7E"/>
    <w:rsid w:val="00577D14"/>
    <w:rsid w:val="00580427"/>
    <w:rsid w:val="0058052F"/>
    <w:rsid w:val="0058066C"/>
    <w:rsid w:val="005808BC"/>
    <w:rsid w:val="00580B27"/>
    <w:rsid w:val="00580C84"/>
    <w:rsid w:val="00580CB2"/>
    <w:rsid w:val="00581024"/>
    <w:rsid w:val="00581217"/>
    <w:rsid w:val="0058121A"/>
    <w:rsid w:val="00581268"/>
    <w:rsid w:val="005812B3"/>
    <w:rsid w:val="005814EF"/>
    <w:rsid w:val="005815BF"/>
    <w:rsid w:val="005816AC"/>
    <w:rsid w:val="00581DC7"/>
    <w:rsid w:val="00581F92"/>
    <w:rsid w:val="00582001"/>
    <w:rsid w:val="00582214"/>
    <w:rsid w:val="005824CE"/>
    <w:rsid w:val="00582558"/>
    <w:rsid w:val="00582685"/>
    <w:rsid w:val="00582B0E"/>
    <w:rsid w:val="00582D35"/>
    <w:rsid w:val="00583078"/>
    <w:rsid w:val="005830E9"/>
    <w:rsid w:val="00583126"/>
    <w:rsid w:val="005834F4"/>
    <w:rsid w:val="00583587"/>
    <w:rsid w:val="00583759"/>
    <w:rsid w:val="00583AA1"/>
    <w:rsid w:val="00583C8A"/>
    <w:rsid w:val="0058453C"/>
    <w:rsid w:val="00584950"/>
    <w:rsid w:val="00584A09"/>
    <w:rsid w:val="00584E5A"/>
    <w:rsid w:val="00584FE0"/>
    <w:rsid w:val="005850E6"/>
    <w:rsid w:val="005850F5"/>
    <w:rsid w:val="0058556B"/>
    <w:rsid w:val="0058556E"/>
    <w:rsid w:val="005857F1"/>
    <w:rsid w:val="0058639C"/>
    <w:rsid w:val="005867DF"/>
    <w:rsid w:val="00586B9B"/>
    <w:rsid w:val="00586CE3"/>
    <w:rsid w:val="00586E43"/>
    <w:rsid w:val="00586ECA"/>
    <w:rsid w:val="00587148"/>
    <w:rsid w:val="0058740E"/>
    <w:rsid w:val="005876A2"/>
    <w:rsid w:val="00587AEE"/>
    <w:rsid w:val="00587DC6"/>
    <w:rsid w:val="005901A5"/>
    <w:rsid w:val="00590312"/>
    <w:rsid w:val="00590653"/>
    <w:rsid w:val="005908F1"/>
    <w:rsid w:val="00590B00"/>
    <w:rsid w:val="00590EA4"/>
    <w:rsid w:val="0059104D"/>
    <w:rsid w:val="0059112C"/>
    <w:rsid w:val="0059139E"/>
    <w:rsid w:val="0059169C"/>
    <w:rsid w:val="00591A73"/>
    <w:rsid w:val="00591E4C"/>
    <w:rsid w:val="00591EB3"/>
    <w:rsid w:val="0059205C"/>
    <w:rsid w:val="00592380"/>
    <w:rsid w:val="005925B3"/>
    <w:rsid w:val="00592928"/>
    <w:rsid w:val="005929C4"/>
    <w:rsid w:val="00592A16"/>
    <w:rsid w:val="00592A29"/>
    <w:rsid w:val="00592DB5"/>
    <w:rsid w:val="00592E2A"/>
    <w:rsid w:val="00592EC8"/>
    <w:rsid w:val="005930F3"/>
    <w:rsid w:val="00593372"/>
    <w:rsid w:val="005934E3"/>
    <w:rsid w:val="0059381F"/>
    <w:rsid w:val="00593868"/>
    <w:rsid w:val="005938BB"/>
    <w:rsid w:val="00593A12"/>
    <w:rsid w:val="00593B93"/>
    <w:rsid w:val="00593C64"/>
    <w:rsid w:val="00593E16"/>
    <w:rsid w:val="00594331"/>
    <w:rsid w:val="00594383"/>
    <w:rsid w:val="005945C9"/>
    <w:rsid w:val="00594620"/>
    <w:rsid w:val="00594876"/>
    <w:rsid w:val="0059487B"/>
    <w:rsid w:val="005948C3"/>
    <w:rsid w:val="00594CF2"/>
    <w:rsid w:val="00594FC7"/>
    <w:rsid w:val="00595221"/>
    <w:rsid w:val="00595545"/>
    <w:rsid w:val="005957E4"/>
    <w:rsid w:val="005959B2"/>
    <w:rsid w:val="00595D34"/>
    <w:rsid w:val="00596026"/>
    <w:rsid w:val="005963C2"/>
    <w:rsid w:val="00596500"/>
    <w:rsid w:val="00596AC7"/>
    <w:rsid w:val="00596BA3"/>
    <w:rsid w:val="00596E54"/>
    <w:rsid w:val="00597024"/>
    <w:rsid w:val="00597170"/>
    <w:rsid w:val="0059753D"/>
    <w:rsid w:val="00597917"/>
    <w:rsid w:val="0059798D"/>
    <w:rsid w:val="00597BF4"/>
    <w:rsid w:val="005A01DD"/>
    <w:rsid w:val="005A0233"/>
    <w:rsid w:val="005A0401"/>
    <w:rsid w:val="005A05D5"/>
    <w:rsid w:val="005A067B"/>
    <w:rsid w:val="005A077F"/>
    <w:rsid w:val="005A0852"/>
    <w:rsid w:val="005A0ADC"/>
    <w:rsid w:val="005A0BC7"/>
    <w:rsid w:val="005A0DBA"/>
    <w:rsid w:val="005A1546"/>
    <w:rsid w:val="005A17C8"/>
    <w:rsid w:val="005A1A3E"/>
    <w:rsid w:val="005A1AA7"/>
    <w:rsid w:val="005A1CF3"/>
    <w:rsid w:val="005A2216"/>
    <w:rsid w:val="005A2584"/>
    <w:rsid w:val="005A272F"/>
    <w:rsid w:val="005A27DC"/>
    <w:rsid w:val="005A29DA"/>
    <w:rsid w:val="005A2C4E"/>
    <w:rsid w:val="005A2CD2"/>
    <w:rsid w:val="005A3391"/>
    <w:rsid w:val="005A351F"/>
    <w:rsid w:val="005A35C7"/>
    <w:rsid w:val="005A367C"/>
    <w:rsid w:val="005A38C3"/>
    <w:rsid w:val="005A3C4A"/>
    <w:rsid w:val="005A3CE3"/>
    <w:rsid w:val="005A3D6A"/>
    <w:rsid w:val="005A4080"/>
    <w:rsid w:val="005A42DE"/>
    <w:rsid w:val="005A4445"/>
    <w:rsid w:val="005A4521"/>
    <w:rsid w:val="005A45E8"/>
    <w:rsid w:val="005A4644"/>
    <w:rsid w:val="005A483F"/>
    <w:rsid w:val="005A49F8"/>
    <w:rsid w:val="005A4C42"/>
    <w:rsid w:val="005A5195"/>
    <w:rsid w:val="005A51A7"/>
    <w:rsid w:val="005A5449"/>
    <w:rsid w:val="005A5688"/>
    <w:rsid w:val="005A5C8E"/>
    <w:rsid w:val="005A5C97"/>
    <w:rsid w:val="005A5CF2"/>
    <w:rsid w:val="005A5D48"/>
    <w:rsid w:val="005A5EEC"/>
    <w:rsid w:val="005A62D3"/>
    <w:rsid w:val="005A6592"/>
    <w:rsid w:val="005A66A8"/>
    <w:rsid w:val="005A68D9"/>
    <w:rsid w:val="005A6CF7"/>
    <w:rsid w:val="005A6FD9"/>
    <w:rsid w:val="005A7247"/>
    <w:rsid w:val="005A74D7"/>
    <w:rsid w:val="005A75D4"/>
    <w:rsid w:val="005A79F6"/>
    <w:rsid w:val="005A7B7E"/>
    <w:rsid w:val="005A7E4C"/>
    <w:rsid w:val="005B00AB"/>
    <w:rsid w:val="005B00E9"/>
    <w:rsid w:val="005B03B2"/>
    <w:rsid w:val="005B047F"/>
    <w:rsid w:val="005B0785"/>
    <w:rsid w:val="005B0BCA"/>
    <w:rsid w:val="005B1035"/>
    <w:rsid w:val="005B11C2"/>
    <w:rsid w:val="005B15B1"/>
    <w:rsid w:val="005B174D"/>
    <w:rsid w:val="005B1973"/>
    <w:rsid w:val="005B198B"/>
    <w:rsid w:val="005B1C02"/>
    <w:rsid w:val="005B1D07"/>
    <w:rsid w:val="005B1E4C"/>
    <w:rsid w:val="005B21C2"/>
    <w:rsid w:val="005B22A5"/>
    <w:rsid w:val="005B2655"/>
    <w:rsid w:val="005B27EE"/>
    <w:rsid w:val="005B28BD"/>
    <w:rsid w:val="005B28C3"/>
    <w:rsid w:val="005B2D7E"/>
    <w:rsid w:val="005B3388"/>
    <w:rsid w:val="005B370D"/>
    <w:rsid w:val="005B3885"/>
    <w:rsid w:val="005B3B26"/>
    <w:rsid w:val="005B3FB2"/>
    <w:rsid w:val="005B4177"/>
    <w:rsid w:val="005B4449"/>
    <w:rsid w:val="005B447B"/>
    <w:rsid w:val="005B462B"/>
    <w:rsid w:val="005B4642"/>
    <w:rsid w:val="005B48DA"/>
    <w:rsid w:val="005B48ED"/>
    <w:rsid w:val="005B4941"/>
    <w:rsid w:val="005B4F7E"/>
    <w:rsid w:val="005B4FF9"/>
    <w:rsid w:val="005B511E"/>
    <w:rsid w:val="005B5248"/>
    <w:rsid w:val="005B52C9"/>
    <w:rsid w:val="005B547B"/>
    <w:rsid w:val="005B5B8E"/>
    <w:rsid w:val="005B5C23"/>
    <w:rsid w:val="005B5C96"/>
    <w:rsid w:val="005B5D36"/>
    <w:rsid w:val="005B65F3"/>
    <w:rsid w:val="005B668C"/>
    <w:rsid w:val="005B6732"/>
    <w:rsid w:val="005B6B30"/>
    <w:rsid w:val="005B6B5B"/>
    <w:rsid w:val="005B6DA4"/>
    <w:rsid w:val="005B6F82"/>
    <w:rsid w:val="005B6F8B"/>
    <w:rsid w:val="005B70C2"/>
    <w:rsid w:val="005B7104"/>
    <w:rsid w:val="005B752E"/>
    <w:rsid w:val="005B75E7"/>
    <w:rsid w:val="005B76DF"/>
    <w:rsid w:val="005B796F"/>
    <w:rsid w:val="005B7B5C"/>
    <w:rsid w:val="005B7BCD"/>
    <w:rsid w:val="005C01B6"/>
    <w:rsid w:val="005C01D6"/>
    <w:rsid w:val="005C02CA"/>
    <w:rsid w:val="005C0747"/>
    <w:rsid w:val="005C07A9"/>
    <w:rsid w:val="005C0C31"/>
    <w:rsid w:val="005C0E63"/>
    <w:rsid w:val="005C0EE5"/>
    <w:rsid w:val="005C104D"/>
    <w:rsid w:val="005C1ACA"/>
    <w:rsid w:val="005C1B81"/>
    <w:rsid w:val="005C20B6"/>
    <w:rsid w:val="005C227C"/>
    <w:rsid w:val="005C236B"/>
    <w:rsid w:val="005C26E5"/>
    <w:rsid w:val="005C294D"/>
    <w:rsid w:val="005C2B46"/>
    <w:rsid w:val="005C2BFB"/>
    <w:rsid w:val="005C3374"/>
    <w:rsid w:val="005C38AD"/>
    <w:rsid w:val="005C3C0C"/>
    <w:rsid w:val="005C3C92"/>
    <w:rsid w:val="005C3EA1"/>
    <w:rsid w:val="005C4652"/>
    <w:rsid w:val="005C4741"/>
    <w:rsid w:val="005C4931"/>
    <w:rsid w:val="005C4B9D"/>
    <w:rsid w:val="005C4ECD"/>
    <w:rsid w:val="005C5264"/>
    <w:rsid w:val="005C52C0"/>
    <w:rsid w:val="005C52C7"/>
    <w:rsid w:val="005C531D"/>
    <w:rsid w:val="005C5495"/>
    <w:rsid w:val="005C54DA"/>
    <w:rsid w:val="005C60BE"/>
    <w:rsid w:val="005C61D4"/>
    <w:rsid w:val="005C63B3"/>
    <w:rsid w:val="005C6416"/>
    <w:rsid w:val="005C6431"/>
    <w:rsid w:val="005C676B"/>
    <w:rsid w:val="005C689E"/>
    <w:rsid w:val="005C6CE4"/>
    <w:rsid w:val="005C6ED1"/>
    <w:rsid w:val="005C72D9"/>
    <w:rsid w:val="005C7360"/>
    <w:rsid w:val="005C7443"/>
    <w:rsid w:val="005C753A"/>
    <w:rsid w:val="005C779A"/>
    <w:rsid w:val="005C77AA"/>
    <w:rsid w:val="005C791E"/>
    <w:rsid w:val="005C7933"/>
    <w:rsid w:val="005C799B"/>
    <w:rsid w:val="005C7EC1"/>
    <w:rsid w:val="005D0234"/>
    <w:rsid w:val="005D02EC"/>
    <w:rsid w:val="005D0478"/>
    <w:rsid w:val="005D07AC"/>
    <w:rsid w:val="005D07BB"/>
    <w:rsid w:val="005D0E76"/>
    <w:rsid w:val="005D0F0B"/>
    <w:rsid w:val="005D1655"/>
    <w:rsid w:val="005D16A6"/>
    <w:rsid w:val="005D16B1"/>
    <w:rsid w:val="005D1B27"/>
    <w:rsid w:val="005D1BC1"/>
    <w:rsid w:val="005D1CC0"/>
    <w:rsid w:val="005D1D3E"/>
    <w:rsid w:val="005D1D9B"/>
    <w:rsid w:val="005D1DED"/>
    <w:rsid w:val="005D1EC4"/>
    <w:rsid w:val="005D1EFD"/>
    <w:rsid w:val="005D1F8D"/>
    <w:rsid w:val="005D1FAF"/>
    <w:rsid w:val="005D2156"/>
    <w:rsid w:val="005D21AC"/>
    <w:rsid w:val="005D2204"/>
    <w:rsid w:val="005D2458"/>
    <w:rsid w:val="005D24B6"/>
    <w:rsid w:val="005D265A"/>
    <w:rsid w:val="005D285B"/>
    <w:rsid w:val="005D2AC1"/>
    <w:rsid w:val="005D2AF9"/>
    <w:rsid w:val="005D2CB0"/>
    <w:rsid w:val="005D2DA2"/>
    <w:rsid w:val="005D319A"/>
    <w:rsid w:val="005D35E8"/>
    <w:rsid w:val="005D36FF"/>
    <w:rsid w:val="005D3761"/>
    <w:rsid w:val="005D38AD"/>
    <w:rsid w:val="005D3DC7"/>
    <w:rsid w:val="005D4280"/>
    <w:rsid w:val="005D42AC"/>
    <w:rsid w:val="005D431C"/>
    <w:rsid w:val="005D4425"/>
    <w:rsid w:val="005D468D"/>
    <w:rsid w:val="005D52ED"/>
    <w:rsid w:val="005D5852"/>
    <w:rsid w:val="005D5A0C"/>
    <w:rsid w:val="005D5C94"/>
    <w:rsid w:val="005D5FAF"/>
    <w:rsid w:val="005D6101"/>
    <w:rsid w:val="005D67C9"/>
    <w:rsid w:val="005D6CB3"/>
    <w:rsid w:val="005D6DD5"/>
    <w:rsid w:val="005D715C"/>
    <w:rsid w:val="005D720B"/>
    <w:rsid w:val="005D78A1"/>
    <w:rsid w:val="005D7BC4"/>
    <w:rsid w:val="005E05A3"/>
    <w:rsid w:val="005E0840"/>
    <w:rsid w:val="005E0A03"/>
    <w:rsid w:val="005E0F5D"/>
    <w:rsid w:val="005E0F93"/>
    <w:rsid w:val="005E11F2"/>
    <w:rsid w:val="005E1A05"/>
    <w:rsid w:val="005E1C8C"/>
    <w:rsid w:val="005E20FB"/>
    <w:rsid w:val="005E210F"/>
    <w:rsid w:val="005E22E8"/>
    <w:rsid w:val="005E25D1"/>
    <w:rsid w:val="005E2967"/>
    <w:rsid w:val="005E29CC"/>
    <w:rsid w:val="005E2A4B"/>
    <w:rsid w:val="005E2B67"/>
    <w:rsid w:val="005E2EDA"/>
    <w:rsid w:val="005E2EE7"/>
    <w:rsid w:val="005E3008"/>
    <w:rsid w:val="005E3025"/>
    <w:rsid w:val="005E30E0"/>
    <w:rsid w:val="005E313A"/>
    <w:rsid w:val="005E31C3"/>
    <w:rsid w:val="005E347B"/>
    <w:rsid w:val="005E3650"/>
    <w:rsid w:val="005E38E0"/>
    <w:rsid w:val="005E4009"/>
    <w:rsid w:val="005E43E4"/>
    <w:rsid w:val="005E47C8"/>
    <w:rsid w:val="005E4CD2"/>
    <w:rsid w:val="005E4D9F"/>
    <w:rsid w:val="005E4F38"/>
    <w:rsid w:val="005E567E"/>
    <w:rsid w:val="005E59DA"/>
    <w:rsid w:val="005E59E9"/>
    <w:rsid w:val="005E5A3B"/>
    <w:rsid w:val="005E5A73"/>
    <w:rsid w:val="005E62E6"/>
    <w:rsid w:val="005E66C2"/>
    <w:rsid w:val="005E677B"/>
    <w:rsid w:val="005E6AD5"/>
    <w:rsid w:val="005E7259"/>
    <w:rsid w:val="005E729F"/>
    <w:rsid w:val="005E762B"/>
    <w:rsid w:val="005E7674"/>
    <w:rsid w:val="005E7EDF"/>
    <w:rsid w:val="005F0447"/>
    <w:rsid w:val="005F055C"/>
    <w:rsid w:val="005F0873"/>
    <w:rsid w:val="005F0D5B"/>
    <w:rsid w:val="005F11E5"/>
    <w:rsid w:val="005F120A"/>
    <w:rsid w:val="005F142D"/>
    <w:rsid w:val="005F1577"/>
    <w:rsid w:val="005F159A"/>
    <w:rsid w:val="005F15BF"/>
    <w:rsid w:val="005F1626"/>
    <w:rsid w:val="005F18A5"/>
    <w:rsid w:val="005F18D3"/>
    <w:rsid w:val="005F19DA"/>
    <w:rsid w:val="005F1AAD"/>
    <w:rsid w:val="005F2041"/>
    <w:rsid w:val="005F2209"/>
    <w:rsid w:val="005F2417"/>
    <w:rsid w:val="005F2999"/>
    <w:rsid w:val="005F2ABD"/>
    <w:rsid w:val="005F320D"/>
    <w:rsid w:val="005F3636"/>
    <w:rsid w:val="005F3B75"/>
    <w:rsid w:val="005F41AD"/>
    <w:rsid w:val="005F44C1"/>
    <w:rsid w:val="005F455A"/>
    <w:rsid w:val="005F45D5"/>
    <w:rsid w:val="005F4AF6"/>
    <w:rsid w:val="005F4DDF"/>
    <w:rsid w:val="005F5075"/>
    <w:rsid w:val="005F50AE"/>
    <w:rsid w:val="005F528F"/>
    <w:rsid w:val="005F54F3"/>
    <w:rsid w:val="005F5664"/>
    <w:rsid w:val="005F579A"/>
    <w:rsid w:val="005F5A7A"/>
    <w:rsid w:val="005F5B2D"/>
    <w:rsid w:val="005F6386"/>
    <w:rsid w:val="005F63CD"/>
    <w:rsid w:val="005F6506"/>
    <w:rsid w:val="005F6A5F"/>
    <w:rsid w:val="005F716F"/>
    <w:rsid w:val="005F7602"/>
    <w:rsid w:val="005F7605"/>
    <w:rsid w:val="005F77DA"/>
    <w:rsid w:val="005F77DD"/>
    <w:rsid w:val="005F7977"/>
    <w:rsid w:val="005F7C8B"/>
    <w:rsid w:val="005F7EAC"/>
    <w:rsid w:val="005F7F01"/>
    <w:rsid w:val="0060008E"/>
    <w:rsid w:val="0060092B"/>
    <w:rsid w:val="0060093C"/>
    <w:rsid w:val="00600955"/>
    <w:rsid w:val="00600C41"/>
    <w:rsid w:val="00600CDD"/>
    <w:rsid w:val="00601099"/>
    <w:rsid w:val="006012A0"/>
    <w:rsid w:val="00601339"/>
    <w:rsid w:val="00601509"/>
    <w:rsid w:val="00601A21"/>
    <w:rsid w:val="00601C0D"/>
    <w:rsid w:val="00601D88"/>
    <w:rsid w:val="00601DB3"/>
    <w:rsid w:val="00601F8B"/>
    <w:rsid w:val="00601FE3"/>
    <w:rsid w:val="00602352"/>
    <w:rsid w:val="00602611"/>
    <w:rsid w:val="00602A75"/>
    <w:rsid w:val="00602AC9"/>
    <w:rsid w:val="00602CFB"/>
    <w:rsid w:val="00602F82"/>
    <w:rsid w:val="00602FF5"/>
    <w:rsid w:val="0060303B"/>
    <w:rsid w:val="00603225"/>
    <w:rsid w:val="00603718"/>
    <w:rsid w:val="00603962"/>
    <w:rsid w:val="00603A9F"/>
    <w:rsid w:val="00603CBE"/>
    <w:rsid w:val="00603CE5"/>
    <w:rsid w:val="00603FB2"/>
    <w:rsid w:val="00604316"/>
    <w:rsid w:val="0060447F"/>
    <w:rsid w:val="006044F5"/>
    <w:rsid w:val="0060450B"/>
    <w:rsid w:val="0060498B"/>
    <w:rsid w:val="006049F4"/>
    <w:rsid w:val="006049FB"/>
    <w:rsid w:val="00604A0C"/>
    <w:rsid w:val="00604B47"/>
    <w:rsid w:val="00604B4B"/>
    <w:rsid w:val="00604BCC"/>
    <w:rsid w:val="00604C02"/>
    <w:rsid w:val="00604CC8"/>
    <w:rsid w:val="00604E5B"/>
    <w:rsid w:val="00604FFE"/>
    <w:rsid w:val="006052A7"/>
    <w:rsid w:val="00605848"/>
    <w:rsid w:val="00605850"/>
    <w:rsid w:val="006059D2"/>
    <w:rsid w:val="00605D7F"/>
    <w:rsid w:val="0060610F"/>
    <w:rsid w:val="00606556"/>
    <w:rsid w:val="00606922"/>
    <w:rsid w:val="00606D13"/>
    <w:rsid w:val="0060715D"/>
    <w:rsid w:val="006074C3"/>
    <w:rsid w:val="006079C2"/>
    <w:rsid w:val="00607A14"/>
    <w:rsid w:val="00607A46"/>
    <w:rsid w:val="00607B46"/>
    <w:rsid w:val="00610079"/>
    <w:rsid w:val="006101FA"/>
    <w:rsid w:val="0061030D"/>
    <w:rsid w:val="00610433"/>
    <w:rsid w:val="00610445"/>
    <w:rsid w:val="00610464"/>
    <w:rsid w:val="00610625"/>
    <w:rsid w:val="00610684"/>
    <w:rsid w:val="0061078F"/>
    <w:rsid w:val="006107E2"/>
    <w:rsid w:val="00610D7A"/>
    <w:rsid w:val="00610ED6"/>
    <w:rsid w:val="0061117F"/>
    <w:rsid w:val="006117E3"/>
    <w:rsid w:val="006118EC"/>
    <w:rsid w:val="00611A11"/>
    <w:rsid w:val="00611A5C"/>
    <w:rsid w:val="00611F08"/>
    <w:rsid w:val="00611FA6"/>
    <w:rsid w:val="00612158"/>
    <w:rsid w:val="00612403"/>
    <w:rsid w:val="0061274D"/>
    <w:rsid w:val="00612B58"/>
    <w:rsid w:val="00612BD9"/>
    <w:rsid w:val="00612D98"/>
    <w:rsid w:val="00612E60"/>
    <w:rsid w:val="006131C4"/>
    <w:rsid w:val="00613406"/>
    <w:rsid w:val="0061356B"/>
    <w:rsid w:val="006137DB"/>
    <w:rsid w:val="00613B1B"/>
    <w:rsid w:val="00613B56"/>
    <w:rsid w:val="00613B70"/>
    <w:rsid w:val="00613ECD"/>
    <w:rsid w:val="00614001"/>
    <w:rsid w:val="00614268"/>
    <w:rsid w:val="00614293"/>
    <w:rsid w:val="0061434D"/>
    <w:rsid w:val="00614412"/>
    <w:rsid w:val="0061441D"/>
    <w:rsid w:val="0061457A"/>
    <w:rsid w:val="00614669"/>
    <w:rsid w:val="00614ADE"/>
    <w:rsid w:val="00614AEB"/>
    <w:rsid w:val="00614BB3"/>
    <w:rsid w:val="00614BBE"/>
    <w:rsid w:val="00614C17"/>
    <w:rsid w:val="00614EA4"/>
    <w:rsid w:val="006152F3"/>
    <w:rsid w:val="00615333"/>
    <w:rsid w:val="00615763"/>
    <w:rsid w:val="00615ABA"/>
    <w:rsid w:val="00615D6E"/>
    <w:rsid w:val="00615FD3"/>
    <w:rsid w:val="006163F3"/>
    <w:rsid w:val="00616551"/>
    <w:rsid w:val="006166D8"/>
    <w:rsid w:val="0061670F"/>
    <w:rsid w:val="00616760"/>
    <w:rsid w:val="00616768"/>
    <w:rsid w:val="00616A29"/>
    <w:rsid w:val="00616EFA"/>
    <w:rsid w:val="0061711A"/>
    <w:rsid w:val="006176EA"/>
    <w:rsid w:val="00617CD4"/>
    <w:rsid w:val="00617CE9"/>
    <w:rsid w:val="00617E8D"/>
    <w:rsid w:val="006200F1"/>
    <w:rsid w:val="0062010C"/>
    <w:rsid w:val="006202F3"/>
    <w:rsid w:val="006208A3"/>
    <w:rsid w:val="00620A34"/>
    <w:rsid w:val="00620AC6"/>
    <w:rsid w:val="00620B4D"/>
    <w:rsid w:val="00620D85"/>
    <w:rsid w:val="00620D91"/>
    <w:rsid w:val="00620DEF"/>
    <w:rsid w:val="006211E4"/>
    <w:rsid w:val="006213C7"/>
    <w:rsid w:val="00621787"/>
    <w:rsid w:val="006217B8"/>
    <w:rsid w:val="00621983"/>
    <w:rsid w:val="00621B3A"/>
    <w:rsid w:val="00621E95"/>
    <w:rsid w:val="00621F38"/>
    <w:rsid w:val="006223FC"/>
    <w:rsid w:val="006224BA"/>
    <w:rsid w:val="006225C7"/>
    <w:rsid w:val="00622764"/>
    <w:rsid w:val="00622929"/>
    <w:rsid w:val="006229E2"/>
    <w:rsid w:val="00623452"/>
    <w:rsid w:val="006235E9"/>
    <w:rsid w:val="00623715"/>
    <w:rsid w:val="0062373F"/>
    <w:rsid w:val="006237AE"/>
    <w:rsid w:val="0062386E"/>
    <w:rsid w:val="00623B81"/>
    <w:rsid w:val="0062450B"/>
    <w:rsid w:val="00624535"/>
    <w:rsid w:val="006245D4"/>
    <w:rsid w:val="00624E1A"/>
    <w:rsid w:val="00625022"/>
    <w:rsid w:val="0062575E"/>
    <w:rsid w:val="00625C23"/>
    <w:rsid w:val="00625E43"/>
    <w:rsid w:val="0062615B"/>
    <w:rsid w:val="006262E5"/>
    <w:rsid w:val="006263B6"/>
    <w:rsid w:val="00626476"/>
    <w:rsid w:val="006264B2"/>
    <w:rsid w:val="006265CD"/>
    <w:rsid w:val="0062663E"/>
    <w:rsid w:val="00626655"/>
    <w:rsid w:val="00626670"/>
    <w:rsid w:val="00626949"/>
    <w:rsid w:val="006269AB"/>
    <w:rsid w:val="00626B69"/>
    <w:rsid w:val="00626CBA"/>
    <w:rsid w:val="00627149"/>
    <w:rsid w:val="006273E5"/>
    <w:rsid w:val="0062779C"/>
    <w:rsid w:val="00627959"/>
    <w:rsid w:val="006279CD"/>
    <w:rsid w:val="00627ABB"/>
    <w:rsid w:val="00627BD5"/>
    <w:rsid w:val="00628556"/>
    <w:rsid w:val="006300E9"/>
    <w:rsid w:val="006300EF"/>
    <w:rsid w:val="006301C6"/>
    <w:rsid w:val="006302F1"/>
    <w:rsid w:val="006303B2"/>
    <w:rsid w:val="006308D5"/>
    <w:rsid w:val="00630A77"/>
    <w:rsid w:val="00630CAA"/>
    <w:rsid w:val="00630DA4"/>
    <w:rsid w:val="00630FDC"/>
    <w:rsid w:val="0063112F"/>
    <w:rsid w:val="006312A0"/>
    <w:rsid w:val="00631623"/>
    <w:rsid w:val="0063169C"/>
    <w:rsid w:val="006318BF"/>
    <w:rsid w:val="00631C07"/>
    <w:rsid w:val="00631DE3"/>
    <w:rsid w:val="00631E41"/>
    <w:rsid w:val="00632797"/>
    <w:rsid w:val="00632905"/>
    <w:rsid w:val="00632CF6"/>
    <w:rsid w:val="00632FBF"/>
    <w:rsid w:val="006334EA"/>
    <w:rsid w:val="0063374F"/>
    <w:rsid w:val="006337D5"/>
    <w:rsid w:val="006338E2"/>
    <w:rsid w:val="00633D63"/>
    <w:rsid w:val="00633E15"/>
    <w:rsid w:val="00634547"/>
    <w:rsid w:val="0063496F"/>
    <w:rsid w:val="00634A47"/>
    <w:rsid w:val="00634BDB"/>
    <w:rsid w:val="00634EC6"/>
    <w:rsid w:val="00634EF7"/>
    <w:rsid w:val="0063507B"/>
    <w:rsid w:val="0063541D"/>
    <w:rsid w:val="006356FA"/>
    <w:rsid w:val="00635834"/>
    <w:rsid w:val="00635A31"/>
    <w:rsid w:val="00635B97"/>
    <w:rsid w:val="00635C4E"/>
    <w:rsid w:val="00635F9E"/>
    <w:rsid w:val="006363B1"/>
    <w:rsid w:val="0063644D"/>
    <w:rsid w:val="0063665F"/>
    <w:rsid w:val="0063691F"/>
    <w:rsid w:val="00636AD3"/>
    <w:rsid w:val="00636B20"/>
    <w:rsid w:val="00636C11"/>
    <w:rsid w:val="00636C2A"/>
    <w:rsid w:val="00636C5B"/>
    <w:rsid w:val="00636DAC"/>
    <w:rsid w:val="00636DC4"/>
    <w:rsid w:val="00636E78"/>
    <w:rsid w:val="00637139"/>
    <w:rsid w:val="00637385"/>
    <w:rsid w:val="0063762C"/>
    <w:rsid w:val="00637661"/>
    <w:rsid w:val="0063774E"/>
    <w:rsid w:val="00637A88"/>
    <w:rsid w:val="00637B8C"/>
    <w:rsid w:val="00637DFA"/>
    <w:rsid w:val="00637E7E"/>
    <w:rsid w:val="00640427"/>
    <w:rsid w:val="0064056E"/>
    <w:rsid w:val="00640677"/>
    <w:rsid w:val="00640A65"/>
    <w:rsid w:val="00640F24"/>
    <w:rsid w:val="00640FFD"/>
    <w:rsid w:val="00641041"/>
    <w:rsid w:val="00641095"/>
    <w:rsid w:val="00641107"/>
    <w:rsid w:val="0064175F"/>
    <w:rsid w:val="00641806"/>
    <w:rsid w:val="00641968"/>
    <w:rsid w:val="00641B2D"/>
    <w:rsid w:val="00641DAD"/>
    <w:rsid w:val="00641DB6"/>
    <w:rsid w:val="00642068"/>
    <w:rsid w:val="006422C3"/>
    <w:rsid w:val="00642A5E"/>
    <w:rsid w:val="00642CBA"/>
    <w:rsid w:val="006430AD"/>
    <w:rsid w:val="0064312A"/>
    <w:rsid w:val="00643243"/>
    <w:rsid w:val="00643439"/>
    <w:rsid w:val="00643552"/>
    <w:rsid w:val="006435A8"/>
    <w:rsid w:val="00643652"/>
    <w:rsid w:val="00643656"/>
    <w:rsid w:val="00643831"/>
    <w:rsid w:val="00643930"/>
    <w:rsid w:val="00643A09"/>
    <w:rsid w:val="00643AEE"/>
    <w:rsid w:val="00643C7C"/>
    <w:rsid w:val="006441FF"/>
    <w:rsid w:val="006445DC"/>
    <w:rsid w:val="006446C4"/>
    <w:rsid w:val="00644B0D"/>
    <w:rsid w:val="00644F21"/>
    <w:rsid w:val="00644FF1"/>
    <w:rsid w:val="00645279"/>
    <w:rsid w:val="00645757"/>
    <w:rsid w:val="0064577E"/>
    <w:rsid w:val="00645818"/>
    <w:rsid w:val="0064585E"/>
    <w:rsid w:val="0064590A"/>
    <w:rsid w:val="00645C5F"/>
    <w:rsid w:val="00645DB3"/>
    <w:rsid w:val="006462CC"/>
    <w:rsid w:val="00646771"/>
    <w:rsid w:val="006467D7"/>
    <w:rsid w:val="00646B27"/>
    <w:rsid w:val="00646BC6"/>
    <w:rsid w:val="00646C87"/>
    <w:rsid w:val="006470F6"/>
    <w:rsid w:val="006471F8"/>
    <w:rsid w:val="0064721D"/>
    <w:rsid w:val="006476B0"/>
    <w:rsid w:val="006478B9"/>
    <w:rsid w:val="00647909"/>
    <w:rsid w:val="00647DBC"/>
    <w:rsid w:val="00647E2E"/>
    <w:rsid w:val="0064ABB1"/>
    <w:rsid w:val="006501D0"/>
    <w:rsid w:val="0065023C"/>
    <w:rsid w:val="006505D6"/>
    <w:rsid w:val="00650865"/>
    <w:rsid w:val="00650A7F"/>
    <w:rsid w:val="00650B47"/>
    <w:rsid w:val="00650B7D"/>
    <w:rsid w:val="00650D85"/>
    <w:rsid w:val="00650F1D"/>
    <w:rsid w:val="00650F2D"/>
    <w:rsid w:val="006510D4"/>
    <w:rsid w:val="00651811"/>
    <w:rsid w:val="00651846"/>
    <w:rsid w:val="00651B47"/>
    <w:rsid w:val="00651BB3"/>
    <w:rsid w:val="00651D59"/>
    <w:rsid w:val="00651F02"/>
    <w:rsid w:val="00652047"/>
    <w:rsid w:val="00652084"/>
    <w:rsid w:val="0065226A"/>
    <w:rsid w:val="006523B5"/>
    <w:rsid w:val="006523DB"/>
    <w:rsid w:val="00652722"/>
    <w:rsid w:val="00652848"/>
    <w:rsid w:val="00652951"/>
    <w:rsid w:val="00652D26"/>
    <w:rsid w:val="00653CCB"/>
    <w:rsid w:val="00653CF1"/>
    <w:rsid w:val="00653D5D"/>
    <w:rsid w:val="006545B0"/>
    <w:rsid w:val="00654800"/>
    <w:rsid w:val="0065492D"/>
    <w:rsid w:val="00654B70"/>
    <w:rsid w:val="006550F9"/>
    <w:rsid w:val="006555B7"/>
    <w:rsid w:val="00655A93"/>
    <w:rsid w:val="00655AF2"/>
    <w:rsid w:val="00655D90"/>
    <w:rsid w:val="00656228"/>
    <w:rsid w:val="00656268"/>
    <w:rsid w:val="0065640A"/>
    <w:rsid w:val="006564CB"/>
    <w:rsid w:val="00656765"/>
    <w:rsid w:val="006567EB"/>
    <w:rsid w:val="00656C4D"/>
    <w:rsid w:val="00656D36"/>
    <w:rsid w:val="00656DD4"/>
    <w:rsid w:val="00656E8E"/>
    <w:rsid w:val="0065708F"/>
    <w:rsid w:val="006572C9"/>
    <w:rsid w:val="0065745C"/>
    <w:rsid w:val="0065746D"/>
    <w:rsid w:val="0065772E"/>
    <w:rsid w:val="0065798A"/>
    <w:rsid w:val="00657B26"/>
    <w:rsid w:val="00657BF2"/>
    <w:rsid w:val="00657D7A"/>
    <w:rsid w:val="00660554"/>
    <w:rsid w:val="00660758"/>
    <w:rsid w:val="0066089E"/>
    <w:rsid w:val="006609E5"/>
    <w:rsid w:val="00660E0E"/>
    <w:rsid w:val="00661023"/>
    <w:rsid w:val="0066103B"/>
    <w:rsid w:val="006610ED"/>
    <w:rsid w:val="00661B43"/>
    <w:rsid w:val="00661D01"/>
    <w:rsid w:val="00661EC8"/>
    <w:rsid w:val="00661F64"/>
    <w:rsid w:val="006620E2"/>
    <w:rsid w:val="0066232D"/>
    <w:rsid w:val="00662794"/>
    <w:rsid w:val="006628B4"/>
    <w:rsid w:val="00662B56"/>
    <w:rsid w:val="00662D64"/>
    <w:rsid w:val="00662D8C"/>
    <w:rsid w:val="00662F55"/>
    <w:rsid w:val="006630CE"/>
    <w:rsid w:val="00663526"/>
    <w:rsid w:val="0066396A"/>
    <w:rsid w:val="006639A6"/>
    <w:rsid w:val="00663EDD"/>
    <w:rsid w:val="00663F88"/>
    <w:rsid w:val="006646BB"/>
    <w:rsid w:val="0066472C"/>
    <w:rsid w:val="00664B5A"/>
    <w:rsid w:val="00664C82"/>
    <w:rsid w:val="00664D9C"/>
    <w:rsid w:val="00665482"/>
    <w:rsid w:val="006656E2"/>
    <w:rsid w:val="00665A31"/>
    <w:rsid w:val="00665C90"/>
    <w:rsid w:val="00665D78"/>
    <w:rsid w:val="00665EE4"/>
    <w:rsid w:val="00666045"/>
    <w:rsid w:val="00666463"/>
    <w:rsid w:val="006667EB"/>
    <w:rsid w:val="0066697F"/>
    <w:rsid w:val="00666999"/>
    <w:rsid w:val="00666A57"/>
    <w:rsid w:val="00666B5C"/>
    <w:rsid w:val="00666D16"/>
    <w:rsid w:val="0066700D"/>
    <w:rsid w:val="0066702B"/>
    <w:rsid w:val="00667183"/>
    <w:rsid w:val="00667255"/>
    <w:rsid w:val="00667516"/>
    <w:rsid w:val="00667892"/>
    <w:rsid w:val="00667B8C"/>
    <w:rsid w:val="00667D12"/>
    <w:rsid w:val="00667F2A"/>
    <w:rsid w:val="00670098"/>
    <w:rsid w:val="006702AA"/>
    <w:rsid w:val="00670A4C"/>
    <w:rsid w:val="00670A60"/>
    <w:rsid w:val="00670AA4"/>
    <w:rsid w:val="00670AFC"/>
    <w:rsid w:val="00670E1B"/>
    <w:rsid w:val="0067124B"/>
    <w:rsid w:val="006713C0"/>
    <w:rsid w:val="00671A79"/>
    <w:rsid w:val="00671AC3"/>
    <w:rsid w:val="00671E6A"/>
    <w:rsid w:val="00672301"/>
    <w:rsid w:val="006726B5"/>
    <w:rsid w:val="00672CA2"/>
    <w:rsid w:val="00672EC9"/>
    <w:rsid w:val="00672F0B"/>
    <w:rsid w:val="006731F2"/>
    <w:rsid w:val="00673306"/>
    <w:rsid w:val="00673393"/>
    <w:rsid w:val="0067359C"/>
    <w:rsid w:val="00673C10"/>
    <w:rsid w:val="00673E41"/>
    <w:rsid w:val="00673F8B"/>
    <w:rsid w:val="006740C3"/>
    <w:rsid w:val="006744DF"/>
    <w:rsid w:val="00674526"/>
    <w:rsid w:val="0067453B"/>
    <w:rsid w:val="00674689"/>
    <w:rsid w:val="006748D0"/>
    <w:rsid w:val="00674E98"/>
    <w:rsid w:val="006756CB"/>
    <w:rsid w:val="00675E6F"/>
    <w:rsid w:val="006761A6"/>
    <w:rsid w:val="006762B1"/>
    <w:rsid w:val="006765DA"/>
    <w:rsid w:val="00676B4C"/>
    <w:rsid w:val="00676B4F"/>
    <w:rsid w:val="00676D4C"/>
    <w:rsid w:val="00676D51"/>
    <w:rsid w:val="00677089"/>
    <w:rsid w:val="0067753B"/>
    <w:rsid w:val="0067756C"/>
    <w:rsid w:val="00677623"/>
    <w:rsid w:val="006778DA"/>
    <w:rsid w:val="0067791D"/>
    <w:rsid w:val="006779D2"/>
    <w:rsid w:val="00677D0F"/>
    <w:rsid w:val="00677D24"/>
    <w:rsid w:val="00677EA4"/>
    <w:rsid w:val="00680059"/>
    <w:rsid w:val="006801E8"/>
    <w:rsid w:val="0068055F"/>
    <w:rsid w:val="006805D6"/>
    <w:rsid w:val="00680AA9"/>
    <w:rsid w:val="00680C15"/>
    <w:rsid w:val="00680CD2"/>
    <w:rsid w:val="00680D9E"/>
    <w:rsid w:val="00680D9F"/>
    <w:rsid w:val="00681291"/>
    <w:rsid w:val="00681314"/>
    <w:rsid w:val="0068145A"/>
    <w:rsid w:val="006814A1"/>
    <w:rsid w:val="0068167E"/>
    <w:rsid w:val="006816D0"/>
    <w:rsid w:val="00681758"/>
    <w:rsid w:val="0068185A"/>
    <w:rsid w:val="006819FE"/>
    <w:rsid w:val="00681D67"/>
    <w:rsid w:val="00681D7F"/>
    <w:rsid w:val="00681E2C"/>
    <w:rsid w:val="00681EC1"/>
    <w:rsid w:val="00682032"/>
    <w:rsid w:val="0068204B"/>
    <w:rsid w:val="00682139"/>
    <w:rsid w:val="006821CB"/>
    <w:rsid w:val="00682483"/>
    <w:rsid w:val="00682598"/>
    <w:rsid w:val="006826BB"/>
    <w:rsid w:val="00682BB6"/>
    <w:rsid w:val="00682C5B"/>
    <w:rsid w:val="00682CEB"/>
    <w:rsid w:val="0068300D"/>
    <w:rsid w:val="00683138"/>
    <w:rsid w:val="006832B5"/>
    <w:rsid w:val="006838C3"/>
    <w:rsid w:val="006839BF"/>
    <w:rsid w:val="00683D2F"/>
    <w:rsid w:val="00683EB2"/>
    <w:rsid w:val="00683F52"/>
    <w:rsid w:val="0068400B"/>
    <w:rsid w:val="006840C2"/>
    <w:rsid w:val="00684228"/>
    <w:rsid w:val="006848AA"/>
    <w:rsid w:val="00684C91"/>
    <w:rsid w:val="00685510"/>
    <w:rsid w:val="006855A6"/>
    <w:rsid w:val="00685C4A"/>
    <w:rsid w:val="00685CA5"/>
    <w:rsid w:val="00685D94"/>
    <w:rsid w:val="0068604D"/>
    <w:rsid w:val="006860FF"/>
    <w:rsid w:val="00686444"/>
    <w:rsid w:val="006866F6"/>
    <w:rsid w:val="0068679A"/>
    <w:rsid w:val="00686B6D"/>
    <w:rsid w:val="00686D86"/>
    <w:rsid w:val="00686E61"/>
    <w:rsid w:val="00686FD2"/>
    <w:rsid w:val="006871ED"/>
    <w:rsid w:val="00687217"/>
    <w:rsid w:val="006875A1"/>
    <w:rsid w:val="006875BA"/>
    <w:rsid w:val="00687990"/>
    <w:rsid w:val="00687B44"/>
    <w:rsid w:val="006903C9"/>
    <w:rsid w:val="00690B16"/>
    <w:rsid w:val="00690D2B"/>
    <w:rsid w:val="00690F9D"/>
    <w:rsid w:val="00690F9F"/>
    <w:rsid w:val="0069101A"/>
    <w:rsid w:val="00691073"/>
    <w:rsid w:val="006911A3"/>
    <w:rsid w:val="00691B75"/>
    <w:rsid w:val="00691D06"/>
    <w:rsid w:val="00691F73"/>
    <w:rsid w:val="00691F96"/>
    <w:rsid w:val="00692322"/>
    <w:rsid w:val="00692359"/>
    <w:rsid w:val="00692722"/>
    <w:rsid w:val="00692A82"/>
    <w:rsid w:val="006930D0"/>
    <w:rsid w:val="0069313D"/>
    <w:rsid w:val="006935E5"/>
    <w:rsid w:val="0069363E"/>
    <w:rsid w:val="0069372E"/>
    <w:rsid w:val="00693814"/>
    <w:rsid w:val="0069390B"/>
    <w:rsid w:val="006939C3"/>
    <w:rsid w:val="00693A66"/>
    <w:rsid w:val="00693B1B"/>
    <w:rsid w:val="00693C6F"/>
    <w:rsid w:val="00693D95"/>
    <w:rsid w:val="00693ED9"/>
    <w:rsid w:val="00693F2B"/>
    <w:rsid w:val="00694498"/>
    <w:rsid w:val="006944B2"/>
    <w:rsid w:val="0069464C"/>
    <w:rsid w:val="00694664"/>
    <w:rsid w:val="006946DA"/>
    <w:rsid w:val="00694B55"/>
    <w:rsid w:val="00694EDF"/>
    <w:rsid w:val="00695394"/>
    <w:rsid w:val="0069540F"/>
    <w:rsid w:val="00695955"/>
    <w:rsid w:val="00695B77"/>
    <w:rsid w:val="00695C55"/>
    <w:rsid w:val="00695D3D"/>
    <w:rsid w:val="00695D89"/>
    <w:rsid w:val="00695F41"/>
    <w:rsid w:val="006960AC"/>
    <w:rsid w:val="0069619F"/>
    <w:rsid w:val="006961A4"/>
    <w:rsid w:val="0069625F"/>
    <w:rsid w:val="00696285"/>
    <w:rsid w:val="00696A9A"/>
    <w:rsid w:val="00697010"/>
    <w:rsid w:val="00697390"/>
    <w:rsid w:val="006976D5"/>
    <w:rsid w:val="0069774F"/>
    <w:rsid w:val="0069781A"/>
    <w:rsid w:val="00697997"/>
    <w:rsid w:val="00697AF4"/>
    <w:rsid w:val="00697B9F"/>
    <w:rsid w:val="00697DFD"/>
    <w:rsid w:val="00697EC6"/>
    <w:rsid w:val="0069AC03"/>
    <w:rsid w:val="006A04A3"/>
    <w:rsid w:val="006A0574"/>
    <w:rsid w:val="006A05E5"/>
    <w:rsid w:val="006A060B"/>
    <w:rsid w:val="006A0846"/>
    <w:rsid w:val="006A0925"/>
    <w:rsid w:val="006A0993"/>
    <w:rsid w:val="006A0A08"/>
    <w:rsid w:val="006A0B1D"/>
    <w:rsid w:val="006A1006"/>
    <w:rsid w:val="006A13B7"/>
    <w:rsid w:val="006A1424"/>
    <w:rsid w:val="006A1647"/>
    <w:rsid w:val="006A18BC"/>
    <w:rsid w:val="006A1AD1"/>
    <w:rsid w:val="006A1B23"/>
    <w:rsid w:val="006A1F87"/>
    <w:rsid w:val="006A204E"/>
    <w:rsid w:val="006A20B8"/>
    <w:rsid w:val="006A20C0"/>
    <w:rsid w:val="006A20E9"/>
    <w:rsid w:val="006A20ED"/>
    <w:rsid w:val="006A24E4"/>
    <w:rsid w:val="006A28A4"/>
    <w:rsid w:val="006A3001"/>
    <w:rsid w:val="006A30BE"/>
    <w:rsid w:val="006A31EC"/>
    <w:rsid w:val="006A3268"/>
    <w:rsid w:val="006A3379"/>
    <w:rsid w:val="006A374D"/>
    <w:rsid w:val="006A3784"/>
    <w:rsid w:val="006A3AC4"/>
    <w:rsid w:val="006A3E0D"/>
    <w:rsid w:val="006A4127"/>
    <w:rsid w:val="006A4147"/>
    <w:rsid w:val="006A41E3"/>
    <w:rsid w:val="006A4332"/>
    <w:rsid w:val="006A4334"/>
    <w:rsid w:val="006A4346"/>
    <w:rsid w:val="006A43B5"/>
    <w:rsid w:val="006A4451"/>
    <w:rsid w:val="006A44F1"/>
    <w:rsid w:val="006A4844"/>
    <w:rsid w:val="006A495F"/>
    <w:rsid w:val="006A4986"/>
    <w:rsid w:val="006A4A25"/>
    <w:rsid w:val="006A4CEF"/>
    <w:rsid w:val="006A4DAE"/>
    <w:rsid w:val="006A4E75"/>
    <w:rsid w:val="006A503B"/>
    <w:rsid w:val="006A51A1"/>
    <w:rsid w:val="006A53CE"/>
    <w:rsid w:val="006A53DD"/>
    <w:rsid w:val="006A54C6"/>
    <w:rsid w:val="006A5C0A"/>
    <w:rsid w:val="006A5C55"/>
    <w:rsid w:val="006A608E"/>
    <w:rsid w:val="006A61E1"/>
    <w:rsid w:val="006A6447"/>
    <w:rsid w:val="006A67AF"/>
    <w:rsid w:val="006A699B"/>
    <w:rsid w:val="006A69A0"/>
    <w:rsid w:val="006A69E4"/>
    <w:rsid w:val="006A6D3A"/>
    <w:rsid w:val="006A6D88"/>
    <w:rsid w:val="006A6DA2"/>
    <w:rsid w:val="006A7112"/>
    <w:rsid w:val="006A7234"/>
    <w:rsid w:val="006A7301"/>
    <w:rsid w:val="006A7944"/>
    <w:rsid w:val="006A7AFF"/>
    <w:rsid w:val="006A7B69"/>
    <w:rsid w:val="006A7BE2"/>
    <w:rsid w:val="006A7DDA"/>
    <w:rsid w:val="006A7EBA"/>
    <w:rsid w:val="006B00B4"/>
    <w:rsid w:val="006B0174"/>
    <w:rsid w:val="006B01F4"/>
    <w:rsid w:val="006B0505"/>
    <w:rsid w:val="006B056C"/>
    <w:rsid w:val="006B06D0"/>
    <w:rsid w:val="006B0AEC"/>
    <w:rsid w:val="006B0B2C"/>
    <w:rsid w:val="006B0DC6"/>
    <w:rsid w:val="006B0EAD"/>
    <w:rsid w:val="006B0FE3"/>
    <w:rsid w:val="006B1199"/>
    <w:rsid w:val="006B13A0"/>
    <w:rsid w:val="006B13E6"/>
    <w:rsid w:val="006B14E2"/>
    <w:rsid w:val="006B1843"/>
    <w:rsid w:val="006B1B9E"/>
    <w:rsid w:val="006B1BE5"/>
    <w:rsid w:val="006B1EC1"/>
    <w:rsid w:val="006B1F67"/>
    <w:rsid w:val="006B2327"/>
    <w:rsid w:val="006B2486"/>
    <w:rsid w:val="006B2688"/>
    <w:rsid w:val="006B2740"/>
    <w:rsid w:val="006B277D"/>
    <w:rsid w:val="006B2789"/>
    <w:rsid w:val="006B29E0"/>
    <w:rsid w:val="006B2AB2"/>
    <w:rsid w:val="006B2F53"/>
    <w:rsid w:val="006B31AF"/>
    <w:rsid w:val="006B32C1"/>
    <w:rsid w:val="006B3427"/>
    <w:rsid w:val="006B34E1"/>
    <w:rsid w:val="006B3A90"/>
    <w:rsid w:val="006B3E36"/>
    <w:rsid w:val="006B3E86"/>
    <w:rsid w:val="006B3EE4"/>
    <w:rsid w:val="006B3FB4"/>
    <w:rsid w:val="006B4452"/>
    <w:rsid w:val="006B4C61"/>
    <w:rsid w:val="006B4DD5"/>
    <w:rsid w:val="006B56A4"/>
    <w:rsid w:val="006B599F"/>
    <w:rsid w:val="006B5B26"/>
    <w:rsid w:val="006B5BF9"/>
    <w:rsid w:val="006B5D5A"/>
    <w:rsid w:val="006B63C0"/>
    <w:rsid w:val="006B66F3"/>
    <w:rsid w:val="006B67D6"/>
    <w:rsid w:val="006B688C"/>
    <w:rsid w:val="006B6C21"/>
    <w:rsid w:val="006B6D32"/>
    <w:rsid w:val="006B7204"/>
    <w:rsid w:val="006B72CB"/>
    <w:rsid w:val="006B7306"/>
    <w:rsid w:val="006B7822"/>
    <w:rsid w:val="006B783D"/>
    <w:rsid w:val="006B7896"/>
    <w:rsid w:val="006C00DD"/>
    <w:rsid w:val="006C0139"/>
    <w:rsid w:val="006C0399"/>
    <w:rsid w:val="006C0667"/>
    <w:rsid w:val="006C0797"/>
    <w:rsid w:val="006C0798"/>
    <w:rsid w:val="006C0931"/>
    <w:rsid w:val="006C0970"/>
    <w:rsid w:val="006C1640"/>
    <w:rsid w:val="006C1804"/>
    <w:rsid w:val="006C1845"/>
    <w:rsid w:val="006C1A18"/>
    <w:rsid w:val="006C1BEB"/>
    <w:rsid w:val="006C203C"/>
    <w:rsid w:val="006C2198"/>
    <w:rsid w:val="006C22DB"/>
    <w:rsid w:val="006C249E"/>
    <w:rsid w:val="006C25EC"/>
    <w:rsid w:val="006C2608"/>
    <w:rsid w:val="006C2679"/>
    <w:rsid w:val="006C2855"/>
    <w:rsid w:val="006C299B"/>
    <w:rsid w:val="006C2B92"/>
    <w:rsid w:val="006C31C7"/>
    <w:rsid w:val="006C34B2"/>
    <w:rsid w:val="006C35AE"/>
    <w:rsid w:val="006C3673"/>
    <w:rsid w:val="006C393F"/>
    <w:rsid w:val="006C3B79"/>
    <w:rsid w:val="006C3C68"/>
    <w:rsid w:val="006C3E84"/>
    <w:rsid w:val="006C3F27"/>
    <w:rsid w:val="006C3F29"/>
    <w:rsid w:val="006C3FB3"/>
    <w:rsid w:val="006C3FD3"/>
    <w:rsid w:val="006C4007"/>
    <w:rsid w:val="006C4315"/>
    <w:rsid w:val="006C44A9"/>
    <w:rsid w:val="006C4D77"/>
    <w:rsid w:val="006C502C"/>
    <w:rsid w:val="006C53EE"/>
    <w:rsid w:val="006C54AB"/>
    <w:rsid w:val="006C57DE"/>
    <w:rsid w:val="006C622B"/>
    <w:rsid w:val="006C6333"/>
    <w:rsid w:val="006C669B"/>
    <w:rsid w:val="006C6892"/>
    <w:rsid w:val="006C6965"/>
    <w:rsid w:val="006C6AF6"/>
    <w:rsid w:val="006C6BB1"/>
    <w:rsid w:val="006C6CB7"/>
    <w:rsid w:val="006C6F6A"/>
    <w:rsid w:val="006C701D"/>
    <w:rsid w:val="006C7129"/>
    <w:rsid w:val="006C716A"/>
    <w:rsid w:val="006C7697"/>
    <w:rsid w:val="006C77C3"/>
    <w:rsid w:val="006C7B1E"/>
    <w:rsid w:val="006C7C08"/>
    <w:rsid w:val="006C7CA7"/>
    <w:rsid w:val="006C7DAA"/>
    <w:rsid w:val="006D01FF"/>
    <w:rsid w:val="006D02CE"/>
    <w:rsid w:val="006D0333"/>
    <w:rsid w:val="006D0598"/>
    <w:rsid w:val="006D0619"/>
    <w:rsid w:val="006D0AB1"/>
    <w:rsid w:val="006D0AC6"/>
    <w:rsid w:val="006D0B3F"/>
    <w:rsid w:val="006D0BE6"/>
    <w:rsid w:val="006D0D5C"/>
    <w:rsid w:val="006D0D66"/>
    <w:rsid w:val="006D0D92"/>
    <w:rsid w:val="006D1267"/>
    <w:rsid w:val="006D1419"/>
    <w:rsid w:val="006D1536"/>
    <w:rsid w:val="006D160B"/>
    <w:rsid w:val="006D1851"/>
    <w:rsid w:val="006D192E"/>
    <w:rsid w:val="006D1B4B"/>
    <w:rsid w:val="006D2284"/>
    <w:rsid w:val="006D2678"/>
    <w:rsid w:val="006D275A"/>
    <w:rsid w:val="006D288A"/>
    <w:rsid w:val="006D30DC"/>
    <w:rsid w:val="006D32CF"/>
    <w:rsid w:val="006D3366"/>
    <w:rsid w:val="006D352E"/>
    <w:rsid w:val="006D3852"/>
    <w:rsid w:val="006D3F75"/>
    <w:rsid w:val="006D4020"/>
    <w:rsid w:val="006D4220"/>
    <w:rsid w:val="006D42A7"/>
    <w:rsid w:val="006D44CC"/>
    <w:rsid w:val="006D4601"/>
    <w:rsid w:val="006D4642"/>
    <w:rsid w:val="006D4851"/>
    <w:rsid w:val="006D4975"/>
    <w:rsid w:val="006D4A21"/>
    <w:rsid w:val="006D4AED"/>
    <w:rsid w:val="006D4C44"/>
    <w:rsid w:val="006D4D7B"/>
    <w:rsid w:val="006D4DA7"/>
    <w:rsid w:val="006D4FDF"/>
    <w:rsid w:val="006D50B6"/>
    <w:rsid w:val="006D5297"/>
    <w:rsid w:val="006D54EC"/>
    <w:rsid w:val="006D5559"/>
    <w:rsid w:val="006D55B1"/>
    <w:rsid w:val="006D55ED"/>
    <w:rsid w:val="006D5A54"/>
    <w:rsid w:val="006D5C13"/>
    <w:rsid w:val="006D5F1E"/>
    <w:rsid w:val="006D6183"/>
    <w:rsid w:val="006D6256"/>
    <w:rsid w:val="006D65E2"/>
    <w:rsid w:val="006D68FA"/>
    <w:rsid w:val="006D698A"/>
    <w:rsid w:val="006D69FD"/>
    <w:rsid w:val="006D6A9C"/>
    <w:rsid w:val="006D6BB4"/>
    <w:rsid w:val="006D6BE1"/>
    <w:rsid w:val="006D7150"/>
    <w:rsid w:val="006D7289"/>
    <w:rsid w:val="006D7409"/>
    <w:rsid w:val="006D77B0"/>
    <w:rsid w:val="006D78B9"/>
    <w:rsid w:val="006D7B1B"/>
    <w:rsid w:val="006D7C59"/>
    <w:rsid w:val="006D7F3A"/>
    <w:rsid w:val="006E001E"/>
    <w:rsid w:val="006E02C7"/>
    <w:rsid w:val="006E0498"/>
    <w:rsid w:val="006E072C"/>
    <w:rsid w:val="006E0844"/>
    <w:rsid w:val="006E0BAA"/>
    <w:rsid w:val="006E0C3F"/>
    <w:rsid w:val="006E0D84"/>
    <w:rsid w:val="006E0FC4"/>
    <w:rsid w:val="006E1207"/>
    <w:rsid w:val="006E13A9"/>
    <w:rsid w:val="006E1511"/>
    <w:rsid w:val="006E1896"/>
    <w:rsid w:val="006E19E6"/>
    <w:rsid w:val="006E1B0B"/>
    <w:rsid w:val="006E1D2A"/>
    <w:rsid w:val="006E1E4B"/>
    <w:rsid w:val="006E1F72"/>
    <w:rsid w:val="006E21B4"/>
    <w:rsid w:val="006E24A3"/>
    <w:rsid w:val="006E2787"/>
    <w:rsid w:val="006E29A8"/>
    <w:rsid w:val="006E29AA"/>
    <w:rsid w:val="006E2AE6"/>
    <w:rsid w:val="006E2C0A"/>
    <w:rsid w:val="006E2D21"/>
    <w:rsid w:val="006E2FBA"/>
    <w:rsid w:val="006E2FBC"/>
    <w:rsid w:val="006E31FC"/>
    <w:rsid w:val="006E32E0"/>
    <w:rsid w:val="006E33C4"/>
    <w:rsid w:val="006E346B"/>
    <w:rsid w:val="006E3656"/>
    <w:rsid w:val="006E375F"/>
    <w:rsid w:val="006E3904"/>
    <w:rsid w:val="006E392D"/>
    <w:rsid w:val="006E3996"/>
    <w:rsid w:val="006E3D5C"/>
    <w:rsid w:val="006E3F2C"/>
    <w:rsid w:val="006E4070"/>
    <w:rsid w:val="006E41C8"/>
    <w:rsid w:val="006E426E"/>
    <w:rsid w:val="006E43EF"/>
    <w:rsid w:val="006E44EE"/>
    <w:rsid w:val="006E4511"/>
    <w:rsid w:val="006E4610"/>
    <w:rsid w:val="006E4803"/>
    <w:rsid w:val="006E52E1"/>
    <w:rsid w:val="006E54EB"/>
    <w:rsid w:val="006E551A"/>
    <w:rsid w:val="006E5588"/>
    <w:rsid w:val="006E5AAF"/>
    <w:rsid w:val="006E5DE3"/>
    <w:rsid w:val="006E5E48"/>
    <w:rsid w:val="006E6321"/>
    <w:rsid w:val="006E63AC"/>
    <w:rsid w:val="006E6608"/>
    <w:rsid w:val="006E66BC"/>
    <w:rsid w:val="006E6DAC"/>
    <w:rsid w:val="006E6E29"/>
    <w:rsid w:val="006E6F5A"/>
    <w:rsid w:val="006E7013"/>
    <w:rsid w:val="006E71D9"/>
    <w:rsid w:val="006E7345"/>
    <w:rsid w:val="006E78A3"/>
    <w:rsid w:val="006E7995"/>
    <w:rsid w:val="006E7C35"/>
    <w:rsid w:val="006E7D0D"/>
    <w:rsid w:val="006E7E4E"/>
    <w:rsid w:val="006E7E69"/>
    <w:rsid w:val="006F00B4"/>
    <w:rsid w:val="006F01D9"/>
    <w:rsid w:val="006F04B1"/>
    <w:rsid w:val="006F074C"/>
    <w:rsid w:val="006F07C8"/>
    <w:rsid w:val="006F08CC"/>
    <w:rsid w:val="006F0C8F"/>
    <w:rsid w:val="006F1055"/>
    <w:rsid w:val="006F1057"/>
    <w:rsid w:val="006F1340"/>
    <w:rsid w:val="006F1472"/>
    <w:rsid w:val="006F15EA"/>
    <w:rsid w:val="006F1759"/>
    <w:rsid w:val="006F1814"/>
    <w:rsid w:val="006F1E16"/>
    <w:rsid w:val="006F1F29"/>
    <w:rsid w:val="006F208B"/>
    <w:rsid w:val="006F21D1"/>
    <w:rsid w:val="006F21D5"/>
    <w:rsid w:val="006F21E0"/>
    <w:rsid w:val="006F22BE"/>
    <w:rsid w:val="006F2B8C"/>
    <w:rsid w:val="006F2E4A"/>
    <w:rsid w:val="006F2EC1"/>
    <w:rsid w:val="006F2FAE"/>
    <w:rsid w:val="006F351E"/>
    <w:rsid w:val="006F3AD3"/>
    <w:rsid w:val="006F3AFE"/>
    <w:rsid w:val="006F3CA1"/>
    <w:rsid w:val="006F3D82"/>
    <w:rsid w:val="006F3E59"/>
    <w:rsid w:val="006F4017"/>
    <w:rsid w:val="006F422F"/>
    <w:rsid w:val="006F4250"/>
    <w:rsid w:val="006F4375"/>
    <w:rsid w:val="006F4835"/>
    <w:rsid w:val="006F4E79"/>
    <w:rsid w:val="006F538A"/>
    <w:rsid w:val="006F5517"/>
    <w:rsid w:val="006F5565"/>
    <w:rsid w:val="006F5604"/>
    <w:rsid w:val="006F5800"/>
    <w:rsid w:val="006F5A60"/>
    <w:rsid w:val="006F5B40"/>
    <w:rsid w:val="006F5B59"/>
    <w:rsid w:val="006F5CD9"/>
    <w:rsid w:val="006F5DF8"/>
    <w:rsid w:val="006F5F03"/>
    <w:rsid w:val="006F6179"/>
    <w:rsid w:val="006F6603"/>
    <w:rsid w:val="006F6D10"/>
    <w:rsid w:val="006F6E8C"/>
    <w:rsid w:val="006F708D"/>
    <w:rsid w:val="006F7292"/>
    <w:rsid w:val="006F7299"/>
    <w:rsid w:val="006F72E3"/>
    <w:rsid w:val="006F7705"/>
    <w:rsid w:val="006F7ACE"/>
    <w:rsid w:val="006F7B6A"/>
    <w:rsid w:val="006F7DF8"/>
    <w:rsid w:val="006F7F54"/>
    <w:rsid w:val="007003B7"/>
    <w:rsid w:val="007005E9"/>
    <w:rsid w:val="00700AE0"/>
    <w:rsid w:val="00700B66"/>
    <w:rsid w:val="00700B89"/>
    <w:rsid w:val="00701056"/>
    <w:rsid w:val="007014AA"/>
    <w:rsid w:val="00701597"/>
    <w:rsid w:val="007015D8"/>
    <w:rsid w:val="00701688"/>
    <w:rsid w:val="00701812"/>
    <w:rsid w:val="00701A28"/>
    <w:rsid w:val="00702025"/>
    <w:rsid w:val="00702306"/>
    <w:rsid w:val="0070247B"/>
    <w:rsid w:val="007025FE"/>
    <w:rsid w:val="0070279F"/>
    <w:rsid w:val="007028DF"/>
    <w:rsid w:val="0070292B"/>
    <w:rsid w:val="00702B61"/>
    <w:rsid w:val="00702C2C"/>
    <w:rsid w:val="00702C42"/>
    <w:rsid w:val="00702D46"/>
    <w:rsid w:val="00702D96"/>
    <w:rsid w:val="00702FF1"/>
    <w:rsid w:val="007036B6"/>
    <w:rsid w:val="00703C1D"/>
    <w:rsid w:val="00703C87"/>
    <w:rsid w:val="00704377"/>
    <w:rsid w:val="00704750"/>
    <w:rsid w:val="00704994"/>
    <w:rsid w:val="00704CAA"/>
    <w:rsid w:val="00704CC3"/>
    <w:rsid w:val="007051C1"/>
    <w:rsid w:val="0070545D"/>
    <w:rsid w:val="00705620"/>
    <w:rsid w:val="007058B4"/>
    <w:rsid w:val="0070595A"/>
    <w:rsid w:val="00705AE8"/>
    <w:rsid w:val="00705DB7"/>
    <w:rsid w:val="00705FDF"/>
    <w:rsid w:val="00706258"/>
    <w:rsid w:val="00706466"/>
    <w:rsid w:val="007065C4"/>
    <w:rsid w:val="0070672C"/>
    <w:rsid w:val="00706755"/>
    <w:rsid w:val="007068F1"/>
    <w:rsid w:val="007069CD"/>
    <w:rsid w:val="00706EF2"/>
    <w:rsid w:val="007072E4"/>
    <w:rsid w:val="007073FD"/>
    <w:rsid w:val="007074CE"/>
    <w:rsid w:val="00707858"/>
    <w:rsid w:val="007078ED"/>
    <w:rsid w:val="00707AA9"/>
    <w:rsid w:val="00707AB6"/>
    <w:rsid w:val="00707ED3"/>
    <w:rsid w:val="00707FA7"/>
    <w:rsid w:val="00710244"/>
    <w:rsid w:val="00710834"/>
    <w:rsid w:val="00710980"/>
    <w:rsid w:val="00710A58"/>
    <w:rsid w:val="00710B25"/>
    <w:rsid w:val="00710C4A"/>
    <w:rsid w:val="00710E9F"/>
    <w:rsid w:val="0071111C"/>
    <w:rsid w:val="00711385"/>
    <w:rsid w:val="00711476"/>
    <w:rsid w:val="007114CB"/>
    <w:rsid w:val="00711AA7"/>
    <w:rsid w:val="00711BD3"/>
    <w:rsid w:val="00711F67"/>
    <w:rsid w:val="00712103"/>
    <w:rsid w:val="0071218B"/>
    <w:rsid w:val="0071229C"/>
    <w:rsid w:val="007122D7"/>
    <w:rsid w:val="0071249F"/>
    <w:rsid w:val="007124A7"/>
    <w:rsid w:val="00712543"/>
    <w:rsid w:val="0071257D"/>
    <w:rsid w:val="007129F3"/>
    <w:rsid w:val="00712D2D"/>
    <w:rsid w:val="0071318E"/>
    <w:rsid w:val="0071323F"/>
    <w:rsid w:val="00713805"/>
    <w:rsid w:val="00713CC5"/>
    <w:rsid w:val="00713E24"/>
    <w:rsid w:val="00713FF5"/>
    <w:rsid w:val="0071414E"/>
    <w:rsid w:val="007146B3"/>
    <w:rsid w:val="0071488D"/>
    <w:rsid w:val="00714B0A"/>
    <w:rsid w:val="00714C80"/>
    <w:rsid w:val="00714F72"/>
    <w:rsid w:val="00715545"/>
    <w:rsid w:val="00715674"/>
    <w:rsid w:val="007157DB"/>
    <w:rsid w:val="00715972"/>
    <w:rsid w:val="00715E2F"/>
    <w:rsid w:val="00715F26"/>
    <w:rsid w:val="00716192"/>
    <w:rsid w:val="0071661D"/>
    <w:rsid w:val="00716DD7"/>
    <w:rsid w:val="00716E9C"/>
    <w:rsid w:val="00717320"/>
    <w:rsid w:val="007174D4"/>
    <w:rsid w:val="007175BD"/>
    <w:rsid w:val="007176A4"/>
    <w:rsid w:val="00717875"/>
    <w:rsid w:val="00717977"/>
    <w:rsid w:val="00717E03"/>
    <w:rsid w:val="0072012E"/>
    <w:rsid w:val="0072035B"/>
    <w:rsid w:val="00720977"/>
    <w:rsid w:val="00720B6A"/>
    <w:rsid w:val="00720BF9"/>
    <w:rsid w:val="0072141A"/>
    <w:rsid w:val="007214A7"/>
    <w:rsid w:val="00721592"/>
    <w:rsid w:val="00721986"/>
    <w:rsid w:val="00721B9B"/>
    <w:rsid w:val="00721DCF"/>
    <w:rsid w:val="007220F9"/>
    <w:rsid w:val="0072219A"/>
    <w:rsid w:val="00722249"/>
    <w:rsid w:val="0072227E"/>
    <w:rsid w:val="007222A6"/>
    <w:rsid w:val="007223C5"/>
    <w:rsid w:val="00722803"/>
    <w:rsid w:val="0072284F"/>
    <w:rsid w:val="0072295C"/>
    <w:rsid w:val="00722F1D"/>
    <w:rsid w:val="0072309D"/>
    <w:rsid w:val="007231B0"/>
    <w:rsid w:val="0072356D"/>
    <w:rsid w:val="00723659"/>
    <w:rsid w:val="00723786"/>
    <w:rsid w:val="00723814"/>
    <w:rsid w:val="007239F4"/>
    <w:rsid w:val="0072400C"/>
    <w:rsid w:val="007241F9"/>
    <w:rsid w:val="00724831"/>
    <w:rsid w:val="00724BAD"/>
    <w:rsid w:val="00724C10"/>
    <w:rsid w:val="00724C16"/>
    <w:rsid w:val="007250DC"/>
    <w:rsid w:val="007253F4"/>
    <w:rsid w:val="00725675"/>
    <w:rsid w:val="00725F4E"/>
    <w:rsid w:val="007262F7"/>
    <w:rsid w:val="007268DF"/>
    <w:rsid w:val="00726A2C"/>
    <w:rsid w:val="00726BBF"/>
    <w:rsid w:val="00726E9F"/>
    <w:rsid w:val="007270A7"/>
    <w:rsid w:val="00727113"/>
    <w:rsid w:val="007271B4"/>
    <w:rsid w:val="0072753B"/>
    <w:rsid w:val="007275DB"/>
    <w:rsid w:val="00727642"/>
    <w:rsid w:val="00727892"/>
    <w:rsid w:val="007279AC"/>
    <w:rsid w:val="00727D2F"/>
    <w:rsid w:val="00727E40"/>
    <w:rsid w:val="00727F9E"/>
    <w:rsid w:val="00730039"/>
    <w:rsid w:val="007301E9"/>
    <w:rsid w:val="007302D5"/>
    <w:rsid w:val="00730330"/>
    <w:rsid w:val="0073061C"/>
    <w:rsid w:val="0073070F"/>
    <w:rsid w:val="0073089E"/>
    <w:rsid w:val="00730AF6"/>
    <w:rsid w:val="00730C91"/>
    <w:rsid w:val="00731269"/>
    <w:rsid w:val="007319F8"/>
    <w:rsid w:val="00731A25"/>
    <w:rsid w:val="00731D56"/>
    <w:rsid w:val="00731E09"/>
    <w:rsid w:val="00731FD4"/>
    <w:rsid w:val="0073224B"/>
    <w:rsid w:val="0073232D"/>
    <w:rsid w:val="007323C6"/>
    <w:rsid w:val="007323ED"/>
    <w:rsid w:val="007325B4"/>
    <w:rsid w:val="007327A9"/>
    <w:rsid w:val="00732859"/>
    <w:rsid w:val="00732863"/>
    <w:rsid w:val="00732D9D"/>
    <w:rsid w:val="00732E76"/>
    <w:rsid w:val="00733754"/>
    <w:rsid w:val="007337DB"/>
    <w:rsid w:val="00733835"/>
    <w:rsid w:val="00733B4F"/>
    <w:rsid w:val="00733DB9"/>
    <w:rsid w:val="00734303"/>
    <w:rsid w:val="00734329"/>
    <w:rsid w:val="0073457D"/>
    <w:rsid w:val="007349FE"/>
    <w:rsid w:val="00734E16"/>
    <w:rsid w:val="007351D4"/>
    <w:rsid w:val="007354A9"/>
    <w:rsid w:val="0073552A"/>
    <w:rsid w:val="0073555A"/>
    <w:rsid w:val="00735624"/>
    <w:rsid w:val="007358DD"/>
    <w:rsid w:val="00735A45"/>
    <w:rsid w:val="00735C7B"/>
    <w:rsid w:val="00735E46"/>
    <w:rsid w:val="00735ED4"/>
    <w:rsid w:val="007362E1"/>
    <w:rsid w:val="007364C8"/>
    <w:rsid w:val="00736550"/>
    <w:rsid w:val="00736AA5"/>
    <w:rsid w:val="00736FF8"/>
    <w:rsid w:val="00737021"/>
    <w:rsid w:val="0073712E"/>
    <w:rsid w:val="0073779A"/>
    <w:rsid w:val="00737DD5"/>
    <w:rsid w:val="00737F18"/>
    <w:rsid w:val="00740250"/>
    <w:rsid w:val="0074029C"/>
    <w:rsid w:val="00740872"/>
    <w:rsid w:val="00740910"/>
    <w:rsid w:val="00740D53"/>
    <w:rsid w:val="00740EC2"/>
    <w:rsid w:val="00740FF4"/>
    <w:rsid w:val="00741202"/>
    <w:rsid w:val="00741227"/>
    <w:rsid w:val="0074182E"/>
    <w:rsid w:val="00741F56"/>
    <w:rsid w:val="007429C5"/>
    <w:rsid w:val="00742FC2"/>
    <w:rsid w:val="00743213"/>
    <w:rsid w:val="007433C2"/>
    <w:rsid w:val="00743708"/>
    <w:rsid w:val="00743D2D"/>
    <w:rsid w:val="00744056"/>
    <w:rsid w:val="0074406D"/>
    <w:rsid w:val="00744185"/>
    <w:rsid w:val="00744338"/>
    <w:rsid w:val="0074458A"/>
    <w:rsid w:val="00744F58"/>
    <w:rsid w:val="00745497"/>
    <w:rsid w:val="00745520"/>
    <w:rsid w:val="00745598"/>
    <w:rsid w:val="007459E3"/>
    <w:rsid w:val="00745A56"/>
    <w:rsid w:val="00745D89"/>
    <w:rsid w:val="00745DF1"/>
    <w:rsid w:val="00745F22"/>
    <w:rsid w:val="00745FA0"/>
    <w:rsid w:val="00746330"/>
    <w:rsid w:val="00746434"/>
    <w:rsid w:val="0074673B"/>
    <w:rsid w:val="0074675F"/>
    <w:rsid w:val="00746B30"/>
    <w:rsid w:val="00746BD3"/>
    <w:rsid w:val="00746CAB"/>
    <w:rsid w:val="00746EB6"/>
    <w:rsid w:val="00746F17"/>
    <w:rsid w:val="00747164"/>
    <w:rsid w:val="007471C4"/>
    <w:rsid w:val="007473A7"/>
    <w:rsid w:val="0074761C"/>
    <w:rsid w:val="00747876"/>
    <w:rsid w:val="00747A85"/>
    <w:rsid w:val="00747BF1"/>
    <w:rsid w:val="00747C43"/>
    <w:rsid w:val="00747D11"/>
    <w:rsid w:val="00747E8B"/>
    <w:rsid w:val="00747F25"/>
    <w:rsid w:val="00747FEB"/>
    <w:rsid w:val="0074BC17"/>
    <w:rsid w:val="00750052"/>
    <w:rsid w:val="007501A7"/>
    <w:rsid w:val="007501C7"/>
    <w:rsid w:val="00750741"/>
    <w:rsid w:val="00750C2E"/>
    <w:rsid w:val="00750D01"/>
    <w:rsid w:val="00750D5C"/>
    <w:rsid w:val="00750F51"/>
    <w:rsid w:val="00750FE6"/>
    <w:rsid w:val="00751112"/>
    <w:rsid w:val="007512F0"/>
    <w:rsid w:val="007513D3"/>
    <w:rsid w:val="0075144A"/>
    <w:rsid w:val="007515C3"/>
    <w:rsid w:val="00751714"/>
    <w:rsid w:val="00751781"/>
    <w:rsid w:val="00751C8F"/>
    <w:rsid w:val="00751FCD"/>
    <w:rsid w:val="00752210"/>
    <w:rsid w:val="007522DB"/>
    <w:rsid w:val="00752510"/>
    <w:rsid w:val="0075274C"/>
    <w:rsid w:val="00752874"/>
    <w:rsid w:val="00752898"/>
    <w:rsid w:val="00752AA5"/>
    <w:rsid w:val="00752C58"/>
    <w:rsid w:val="00752DB1"/>
    <w:rsid w:val="00752EFB"/>
    <w:rsid w:val="00753463"/>
    <w:rsid w:val="007534BF"/>
    <w:rsid w:val="007535D4"/>
    <w:rsid w:val="00753603"/>
    <w:rsid w:val="00753703"/>
    <w:rsid w:val="00753A98"/>
    <w:rsid w:val="00753EF0"/>
    <w:rsid w:val="00753F26"/>
    <w:rsid w:val="00754130"/>
    <w:rsid w:val="0075443E"/>
    <w:rsid w:val="00754BBA"/>
    <w:rsid w:val="00754DC8"/>
    <w:rsid w:val="0075506A"/>
    <w:rsid w:val="00755183"/>
    <w:rsid w:val="00755440"/>
    <w:rsid w:val="00755493"/>
    <w:rsid w:val="00755536"/>
    <w:rsid w:val="00755764"/>
    <w:rsid w:val="007557CC"/>
    <w:rsid w:val="0075582F"/>
    <w:rsid w:val="00755916"/>
    <w:rsid w:val="00755A07"/>
    <w:rsid w:val="00755A9E"/>
    <w:rsid w:val="00755B79"/>
    <w:rsid w:val="00755E22"/>
    <w:rsid w:val="00755F27"/>
    <w:rsid w:val="00756016"/>
    <w:rsid w:val="007561F3"/>
    <w:rsid w:val="007563F5"/>
    <w:rsid w:val="0075642C"/>
    <w:rsid w:val="007566B9"/>
    <w:rsid w:val="007568D6"/>
    <w:rsid w:val="00756A66"/>
    <w:rsid w:val="00756D82"/>
    <w:rsid w:val="00756DAF"/>
    <w:rsid w:val="00756DBE"/>
    <w:rsid w:val="00756F87"/>
    <w:rsid w:val="00757658"/>
    <w:rsid w:val="00757668"/>
    <w:rsid w:val="0075766C"/>
    <w:rsid w:val="00757A96"/>
    <w:rsid w:val="00757F58"/>
    <w:rsid w:val="00757F80"/>
    <w:rsid w:val="007600E9"/>
    <w:rsid w:val="007601E8"/>
    <w:rsid w:val="007604C9"/>
    <w:rsid w:val="00760559"/>
    <w:rsid w:val="007606FD"/>
    <w:rsid w:val="00760792"/>
    <w:rsid w:val="0076081A"/>
    <w:rsid w:val="00760C86"/>
    <w:rsid w:val="007615C5"/>
    <w:rsid w:val="007616ED"/>
    <w:rsid w:val="0076175B"/>
    <w:rsid w:val="00761999"/>
    <w:rsid w:val="00761C85"/>
    <w:rsid w:val="00761DD2"/>
    <w:rsid w:val="00761EE5"/>
    <w:rsid w:val="00761EF1"/>
    <w:rsid w:val="00761F53"/>
    <w:rsid w:val="00762481"/>
    <w:rsid w:val="0076258C"/>
    <w:rsid w:val="00762867"/>
    <w:rsid w:val="00762916"/>
    <w:rsid w:val="00762C65"/>
    <w:rsid w:val="00762DE7"/>
    <w:rsid w:val="00762FD1"/>
    <w:rsid w:val="0076349C"/>
    <w:rsid w:val="00763571"/>
    <w:rsid w:val="007635BB"/>
    <w:rsid w:val="0076398A"/>
    <w:rsid w:val="00763D4D"/>
    <w:rsid w:val="00763DF3"/>
    <w:rsid w:val="00763F62"/>
    <w:rsid w:val="00763FFB"/>
    <w:rsid w:val="0076402D"/>
    <w:rsid w:val="0076424E"/>
    <w:rsid w:val="007646A8"/>
    <w:rsid w:val="00764F26"/>
    <w:rsid w:val="007655D2"/>
    <w:rsid w:val="0076565A"/>
    <w:rsid w:val="00765BF9"/>
    <w:rsid w:val="00765F79"/>
    <w:rsid w:val="0076617B"/>
    <w:rsid w:val="0076640D"/>
    <w:rsid w:val="00766438"/>
    <w:rsid w:val="007665DC"/>
    <w:rsid w:val="0076663E"/>
    <w:rsid w:val="0076674B"/>
    <w:rsid w:val="00766A5E"/>
    <w:rsid w:val="00766DA7"/>
    <w:rsid w:val="00766F5A"/>
    <w:rsid w:val="007670EC"/>
    <w:rsid w:val="00767375"/>
    <w:rsid w:val="00767743"/>
    <w:rsid w:val="007679FB"/>
    <w:rsid w:val="00767D46"/>
    <w:rsid w:val="00767D4F"/>
    <w:rsid w:val="00767EC1"/>
    <w:rsid w:val="00770026"/>
    <w:rsid w:val="0077006A"/>
    <w:rsid w:val="007701D1"/>
    <w:rsid w:val="0077053E"/>
    <w:rsid w:val="007705E4"/>
    <w:rsid w:val="00770884"/>
    <w:rsid w:val="00770935"/>
    <w:rsid w:val="00770CD6"/>
    <w:rsid w:val="00771097"/>
    <w:rsid w:val="0077136C"/>
    <w:rsid w:val="007714C4"/>
    <w:rsid w:val="00771535"/>
    <w:rsid w:val="007716BC"/>
    <w:rsid w:val="0077174F"/>
    <w:rsid w:val="00771B3A"/>
    <w:rsid w:val="00771B82"/>
    <w:rsid w:val="00771BD7"/>
    <w:rsid w:val="00771C96"/>
    <w:rsid w:val="00771D38"/>
    <w:rsid w:val="00772387"/>
    <w:rsid w:val="00772501"/>
    <w:rsid w:val="007726BA"/>
    <w:rsid w:val="0077272D"/>
    <w:rsid w:val="00772778"/>
    <w:rsid w:val="00772A3E"/>
    <w:rsid w:val="00772BB9"/>
    <w:rsid w:val="00772CD1"/>
    <w:rsid w:val="00772EF6"/>
    <w:rsid w:val="00773037"/>
    <w:rsid w:val="007730BF"/>
    <w:rsid w:val="007730E7"/>
    <w:rsid w:val="0077358A"/>
    <w:rsid w:val="00773773"/>
    <w:rsid w:val="007738B4"/>
    <w:rsid w:val="00773A2C"/>
    <w:rsid w:val="00773B48"/>
    <w:rsid w:val="00773B77"/>
    <w:rsid w:val="00773BEE"/>
    <w:rsid w:val="00773D74"/>
    <w:rsid w:val="0077411D"/>
    <w:rsid w:val="00774C18"/>
    <w:rsid w:val="00774E3E"/>
    <w:rsid w:val="00774E7C"/>
    <w:rsid w:val="00774F99"/>
    <w:rsid w:val="007751D4"/>
    <w:rsid w:val="00775306"/>
    <w:rsid w:val="007753EB"/>
    <w:rsid w:val="00775485"/>
    <w:rsid w:val="0077558A"/>
    <w:rsid w:val="00775616"/>
    <w:rsid w:val="00775734"/>
    <w:rsid w:val="0077583F"/>
    <w:rsid w:val="00775993"/>
    <w:rsid w:val="00775C2E"/>
    <w:rsid w:val="00775DD5"/>
    <w:rsid w:val="00775F8A"/>
    <w:rsid w:val="007769B7"/>
    <w:rsid w:val="007769D0"/>
    <w:rsid w:val="00776EC3"/>
    <w:rsid w:val="0077706B"/>
    <w:rsid w:val="00777148"/>
    <w:rsid w:val="00777295"/>
    <w:rsid w:val="0077767B"/>
    <w:rsid w:val="007777A0"/>
    <w:rsid w:val="00777E14"/>
    <w:rsid w:val="00780243"/>
    <w:rsid w:val="00780662"/>
    <w:rsid w:val="00780A61"/>
    <w:rsid w:val="00781053"/>
    <w:rsid w:val="007814F6"/>
    <w:rsid w:val="00781518"/>
    <w:rsid w:val="0078160C"/>
    <w:rsid w:val="00781676"/>
    <w:rsid w:val="00781857"/>
    <w:rsid w:val="00781881"/>
    <w:rsid w:val="0078191C"/>
    <w:rsid w:val="00782263"/>
    <w:rsid w:val="00782299"/>
    <w:rsid w:val="00782943"/>
    <w:rsid w:val="00782DC3"/>
    <w:rsid w:val="00783307"/>
    <w:rsid w:val="007834BF"/>
    <w:rsid w:val="007835CD"/>
    <w:rsid w:val="00783702"/>
    <w:rsid w:val="00783797"/>
    <w:rsid w:val="00783901"/>
    <w:rsid w:val="0078398E"/>
    <w:rsid w:val="007840F7"/>
    <w:rsid w:val="00784124"/>
    <w:rsid w:val="007841BB"/>
    <w:rsid w:val="00784298"/>
    <w:rsid w:val="007842C9"/>
    <w:rsid w:val="007842FF"/>
    <w:rsid w:val="00784345"/>
    <w:rsid w:val="0078464B"/>
    <w:rsid w:val="00784746"/>
    <w:rsid w:val="0078499A"/>
    <w:rsid w:val="00784B8B"/>
    <w:rsid w:val="0078517A"/>
    <w:rsid w:val="007853C8"/>
    <w:rsid w:val="007853F2"/>
    <w:rsid w:val="0078564F"/>
    <w:rsid w:val="0078565C"/>
    <w:rsid w:val="00785694"/>
    <w:rsid w:val="0078587F"/>
    <w:rsid w:val="0078599C"/>
    <w:rsid w:val="00785A7B"/>
    <w:rsid w:val="00785AD4"/>
    <w:rsid w:val="00785D04"/>
    <w:rsid w:val="00785F86"/>
    <w:rsid w:val="00785FD6"/>
    <w:rsid w:val="0078611F"/>
    <w:rsid w:val="007862A5"/>
    <w:rsid w:val="00786408"/>
    <w:rsid w:val="00786479"/>
    <w:rsid w:val="00786A7E"/>
    <w:rsid w:val="00786CC3"/>
    <w:rsid w:val="00786DA9"/>
    <w:rsid w:val="00786E57"/>
    <w:rsid w:val="00786F33"/>
    <w:rsid w:val="00786F80"/>
    <w:rsid w:val="00787499"/>
    <w:rsid w:val="007874D6"/>
    <w:rsid w:val="0078764D"/>
    <w:rsid w:val="00787929"/>
    <w:rsid w:val="00787C78"/>
    <w:rsid w:val="00790503"/>
    <w:rsid w:val="0079073F"/>
    <w:rsid w:val="0079078B"/>
    <w:rsid w:val="0079082C"/>
    <w:rsid w:val="0079096A"/>
    <w:rsid w:val="00790B93"/>
    <w:rsid w:val="0079135A"/>
    <w:rsid w:val="007914EA"/>
    <w:rsid w:val="00791D1B"/>
    <w:rsid w:val="00792008"/>
    <w:rsid w:val="007920AA"/>
    <w:rsid w:val="007920B0"/>
    <w:rsid w:val="007921E6"/>
    <w:rsid w:val="007923E6"/>
    <w:rsid w:val="00792569"/>
    <w:rsid w:val="00792D70"/>
    <w:rsid w:val="00792FAB"/>
    <w:rsid w:val="0079317F"/>
    <w:rsid w:val="00793184"/>
    <w:rsid w:val="00793417"/>
    <w:rsid w:val="00793591"/>
    <w:rsid w:val="00793608"/>
    <w:rsid w:val="00793D9F"/>
    <w:rsid w:val="00793F37"/>
    <w:rsid w:val="00794099"/>
    <w:rsid w:val="0079426E"/>
    <w:rsid w:val="007943A1"/>
    <w:rsid w:val="00794705"/>
    <w:rsid w:val="00794D7F"/>
    <w:rsid w:val="00794DA1"/>
    <w:rsid w:val="007951BE"/>
    <w:rsid w:val="00795237"/>
    <w:rsid w:val="007953E2"/>
    <w:rsid w:val="0079540B"/>
    <w:rsid w:val="00795459"/>
    <w:rsid w:val="00795978"/>
    <w:rsid w:val="00795FDA"/>
    <w:rsid w:val="007966A4"/>
    <w:rsid w:val="007966C1"/>
    <w:rsid w:val="00796874"/>
    <w:rsid w:val="00796888"/>
    <w:rsid w:val="007969D8"/>
    <w:rsid w:val="00796EC6"/>
    <w:rsid w:val="007971DE"/>
    <w:rsid w:val="007973DD"/>
    <w:rsid w:val="00797662"/>
    <w:rsid w:val="007979A2"/>
    <w:rsid w:val="007A005D"/>
    <w:rsid w:val="007A0370"/>
    <w:rsid w:val="007A08E0"/>
    <w:rsid w:val="007A0CBA"/>
    <w:rsid w:val="007A0EE4"/>
    <w:rsid w:val="007A0F5E"/>
    <w:rsid w:val="007A153F"/>
    <w:rsid w:val="007A1570"/>
    <w:rsid w:val="007A15B4"/>
    <w:rsid w:val="007A1A88"/>
    <w:rsid w:val="007A1D13"/>
    <w:rsid w:val="007A20B5"/>
    <w:rsid w:val="007A222D"/>
    <w:rsid w:val="007A2758"/>
    <w:rsid w:val="007A29DB"/>
    <w:rsid w:val="007A2AF0"/>
    <w:rsid w:val="007A2B13"/>
    <w:rsid w:val="007A2BDC"/>
    <w:rsid w:val="007A2EAF"/>
    <w:rsid w:val="007A2FFD"/>
    <w:rsid w:val="007A3111"/>
    <w:rsid w:val="007A3350"/>
    <w:rsid w:val="007A3368"/>
    <w:rsid w:val="007A338D"/>
    <w:rsid w:val="007A364B"/>
    <w:rsid w:val="007A3983"/>
    <w:rsid w:val="007A3BBB"/>
    <w:rsid w:val="007A3BCD"/>
    <w:rsid w:val="007A3D83"/>
    <w:rsid w:val="007A3F78"/>
    <w:rsid w:val="007A3FB1"/>
    <w:rsid w:val="007A425D"/>
    <w:rsid w:val="007A43A8"/>
    <w:rsid w:val="007A44EB"/>
    <w:rsid w:val="007A4B74"/>
    <w:rsid w:val="007A4BF0"/>
    <w:rsid w:val="007A4C19"/>
    <w:rsid w:val="007A4C6F"/>
    <w:rsid w:val="007A4D3A"/>
    <w:rsid w:val="007A4DA1"/>
    <w:rsid w:val="007A4EA4"/>
    <w:rsid w:val="007A5339"/>
    <w:rsid w:val="007A5515"/>
    <w:rsid w:val="007A5734"/>
    <w:rsid w:val="007A5797"/>
    <w:rsid w:val="007A5810"/>
    <w:rsid w:val="007A5844"/>
    <w:rsid w:val="007A5A2A"/>
    <w:rsid w:val="007A5D21"/>
    <w:rsid w:val="007A6190"/>
    <w:rsid w:val="007A6191"/>
    <w:rsid w:val="007A6271"/>
    <w:rsid w:val="007A68A9"/>
    <w:rsid w:val="007A68CB"/>
    <w:rsid w:val="007A6A0B"/>
    <w:rsid w:val="007A710F"/>
    <w:rsid w:val="007A7231"/>
    <w:rsid w:val="007A7464"/>
    <w:rsid w:val="007A74BA"/>
    <w:rsid w:val="007A754B"/>
    <w:rsid w:val="007A755E"/>
    <w:rsid w:val="007A7923"/>
    <w:rsid w:val="007A7957"/>
    <w:rsid w:val="007A7AE8"/>
    <w:rsid w:val="007A7B72"/>
    <w:rsid w:val="007A7F6E"/>
    <w:rsid w:val="007B00A6"/>
    <w:rsid w:val="007B0725"/>
    <w:rsid w:val="007B08CD"/>
    <w:rsid w:val="007B08E4"/>
    <w:rsid w:val="007B0937"/>
    <w:rsid w:val="007B093A"/>
    <w:rsid w:val="007B0AA4"/>
    <w:rsid w:val="007B0B1B"/>
    <w:rsid w:val="007B0BD1"/>
    <w:rsid w:val="007B0C08"/>
    <w:rsid w:val="007B1479"/>
    <w:rsid w:val="007B170E"/>
    <w:rsid w:val="007B17FB"/>
    <w:rsid w:val="007B191B"/>
    <w:rsid w:val="007B1C40"/>
    <w:rsid w:val="007B1E7C"/>
    <w:rsid w:val="007B1EE9"/>
    <w:rsid w:val="007B20B8"/>
    <w:rsid w:val="007B2743"/>
    <w:rsid w:val="007B27BB"/>
    <w:rsid w:val="007B2860"/>
    <w:rsid w:val="007B294C"/>
    <w:rsid w:val="007B294F"/>
    <w:rsid w:val="007B29D2"/>
    <w:rsid w:val="007B2AD5"/>
    <w:rsid w:val="007B2AE1"/>
    <w:rsid w:val="007B2BDE"/>
    <w:rsid w:val="007B2FE3"/>
    <w:rsid w:val="007B3008"/>
    <w:rsid w:val="007B30EA"/>
    <w:rsid w:val="007B318D"/>
    <w:rsid w:val="007B34A2"/>
    <w:rsid w:val="007B364A"/>
    <w:rsid w:val="007B3758"/>
    <w:rsid w:val="007B3996"/>
    <w:rsid w:val="007B3ABA"/>
    <w:rsid w:val="007B3FAB"/>
    <w:rsid w:val="007B4006"/>
    <w:rsid w:val="007B4047"/>
    <w:rsid w:val="007B42D2"/>
    <w:rsid w:val="007B47C5"/>
    <w:rsid w:val="007B4C2F"/>
    <w:rsid w:val="007B4C7D"/>
    <w:rsid w:val="007B4D17"/>
    <w:rsid w:val="007B4D52"/>
    <w:rsid w:val="007B51C6"/>
    <w:rsid w:val="007B52A7"/>
    <w:rsid w:val="007B52BC"/>
    <w:rsid w:val="007B5AE9"/>
    <w:rsid w:val="007B5C74"/>
    <w:rsid w:val="007B5F58"/>
    <w:rsid w:val="007B5FC3"/>
    <w:rsid w:val="007B5FE1"/>
    <w:rsid w:val="007B612E"/>
    <w:rsid w:val="007B6265"/>
    <w:rsid w:val="007B6445"/>
    <w:rsid w:val="007B653B"/>
    <w:rsid w:val="007B6574"/>
    <w:rsid w:val="007B6634"/>
    <w:rsid w:val="007B6BF0"/>
    <w:rsid w:val="007B6CFE"/>
    <w:rsid w:val="007B6F81"/>
    <w:rsid w:val="007B7026"/>
    <w:rsid w:val="007B7266"/>
    <w:rsid w:val="007B745E"/>
    <w:rsid w:val="007B750D"/>
    <w:rsid w:val="007B7537"/>
    <w:rsid w:val="007B76FD"/>
    <w:rsid w:val="007B7A04"/>
    <w:rsid w:val="007B7AE2"/>
    <w:rsid w:val="007B7D58"/>
    <w:rsid w:val="007B7D7E"/>
    <w:rsid w:val="007B7D89"/>
    <w:rsid w:val="007B7ED1"/>
    <w:rsid w:val="007B7F4F"/>
    <w:rsid w:val="007C0305"/>
    <w:rsid w:val="007C0628"/>
    <w:rsid w:val="007C06F3"/>
    <w:rsid w:val="007C0A7E"/>
    <w:rsid w:val="007C0B35"/>
    <w:rsid w:val="007C0B56"/>
    <w:rsid w:val="007C0C60"/>
    <w:rsid w:val="007C0D91"/>
    <w:rsid w:val="007C0FA9"/>
    <w:rsid w:val="007C10B6"/>
    <w:rsid w:val="007C1321"/>
    <w:rsid w:val="007C1501"/>
    <w:rsid w:val="007C15EA"/>
    <w:rsid w:val="007C163E"/>
    <w:rsid w:val="007C16BD"/>
    <w:rsid w:val="007C1744"/>
    <w:rsid w:val="007C1754"/>
    <w:rsid w:val="007C1A52"/>
    <w:rsid w:val="007C2493"/>
    <w:rsid w:val="007C24BC"/>
    <w:rsid w:val="007C258F"/>
    <w:rsid w:val="007C26F5"/>
    <w:rsid w:val="007C2A2E"/>
    <w:rsid w:val="007C2AA5"/>
    <w:rsid w:val="007C2BCB"/>
    <w:rsid w:val="007C2D6A"/>
    <w:rsid w:val="007C2EA8"/>
    <w:rsid w:val="007C3009"/>
    <w:rsid w:val="007C3102"/>
    <w:rsid w:val="007C3588"/>
    <w:rsid w:val="007C35FD"/>
    <w:rsid w:val="007C3C4F"/>
    <w:rsid w:val="007C3C82"/>
    <w:rsid w:val="007C409B"/>
    <w:rsid w:val="007C425E"/>
    <w:rsid w:val="007C4270"/>
    <w:rsid w:val="007C4424"/>
    <w:rsid w:val="007C44D4"/>
    <w:rsid w:val="007C465C"/>
    <w:rsid w:val="007C4778"/>
    <w:rsid w:val="007C4A77"/>
    <w:rsid w:val="007C4B62"/>
    <w:rsid w:val="007C4CAC"/>
    <w:rsid w:val="007C4EC5"/>
    <w:rsid w:val="007C51E9"/>
    <w:rsid w:val="007C5660"/>
    <w:rsid w:val="007C57CD"/>
    <w:rsid w:val="007C5851"/>
    <w:rsid w:val="007C5942"/>
    <w:rsid w:val="007C5A2B"/>
    <w:rsid w:val="007C5ABE"/>
    <w:rsid w:val="007C5C47"/>
    <w:rsid w:val="007C5C9A"/>
    <w:rsid w:val="007C5D9A"/>
    <w:rsid w:val="007C5FDC"/>
    <w:rsid w:val="007C611D"/>
    <w:rsid w:val="007C6615"/>
    <w:rsid w:val="007C6634"/>
    <w:rsid w:val="007C66B6"/>
    <w:rsid w:val="007C6C8E"/>
    <w:rsid w:val="007C6E7C"/>
    <w:rsid w:val="007C6FD3"/>
    <w:rsid w:val="007C725C"/>
    <w:rsid w:val="007C7490"/>
    <w:rsid w:val="007C7711"/>
    <w:rsid w:val="007C7766"/>
    <w:rsid w:val="007C7782"/>
    <w:rsid w:val="007C78B8"/>
    <w:rsid w:val="007D00E6"/>
    <w:rsid w:val="007D01F6"/>
    <w:rsid w:val="007D03B0"/>
    <w:rsid w:val="007D04E7"/>
    <w:rsid w:val="007D0559"/>
    <w:rsid w:val="007D0639"/>
    <w:rsid w:val="007D068B"/>
    <w:rsid w:val="007D082B"/>
    <w:rsid w:val="007D1178"/>
    <w:rsid w:val="007D11B8"/>
    <w:rsid w:val="007D13E3"/>
    <w:rsid w:val="007D159B"/>
    <w:rsid w:val="007D1625"/>
    <w:rsid w:val="007D164B"/>
    <w:rsid w:val="007D16BB"/>
    <w:rsid w:val="007D16FF"/>
    <w:rsid w:val="007D184B"/>
    <w:rsid w:val="007D1B9E"/>
    <w:rsid w:val="007D1C23"/>
    <w:rsid w:val="007D1ECC"/>
    <w:rsid w:val="007D22D0"/>
    <w:rsid w:val="007D22E5"/>
    <w:rsid w:val="007D22F1"/>
    <w:rsid w:val="007D22FE"/>
    <w:rsid w:val="007D27FC"/>
    <w:rsid w:val="007D28EB"/>
    <w:rsid w:val="007D29DB"/>
    <w:rsid w:val="007D29E3"/>
    <w:rsid w:val="007D2F28"/>
    <w:rsid w:val="007D3154"/>
    <w:rsid w:val="007D3441"/>
    <w:rsid w:val="007D34F9"/>
    <w:rsid w:val="007D35E6"/>
    <w:rsid w:val="007D38CD"/>
    <w:rsid w:val="007D390F"/>
    <w:rsid w:val="007D3B40"/>
    <w:rsid w:val="007D41F8"/>
    <w:rsid w:val="007D4357"/>
    <w:rsid w:val="007D4518"/>
    <w:rsid w:val="007D456A"/>
    <w:rsid w:val="007D4CB2"/>
    <w:rsid w:val="007D4DC0"/>
    <w:rsid w:val="007D4E49"/>
    <w:rsid w:val="007D4EF3"/>
    <w:rsid w:val="007D4F5C"/>
    <w:rsid w:val="007D500F"/>
    <w:rsid w:val="007D51A7"/>
    <w:rsid w:val="007D527C"/>
    <w:rsid w:val="007D5987"/>
    <w:rsid w:val="007D5DA5"/>
    <w:rsid w:val="007D5E9F"/>
    <w:rsid w:val="007D5F38"/>
    <w:rsid w:val="007D5FF8"/>
    <w:rsid w:val="007D62B9"/>
    <w:rsid w:val="007D66AD"/>
    <w:rsid w:val="007D6BD5"/>
    <w:rsid w:val="007D6C09"/>
    <w:rsid w:val="007D6D24"/>
    <w:rsid w:val="007D6F7B"/>
    <w:rsid w:val="007D74AC"/>
    <w:rsid w:val="007D7908"/>
    <w:rsid w:val="007D7EA9"/>
    <w:rsid w:val="007E0227"/>
    <w:rsid w:val="007E0632"/>
    <w:rsid w:val="007E0CBB"/>
    <w:rsid w:val="007E0DF3"/>
    <w:rsid w:val="007E1016"/>
    <w:rsid w:val="007E1072"/>
    <w:rsid w:val="007E14D3"/>
    <w:rsid w:val="007E1509"/>
    <w:rsid w:val="007E153B"/>
    <w:rsid w:val="007E1627"/>
    <w:rsid w:val="007E1920"/>
    <w:rsid w:val="007E1A5A"/>
    <w:rsid w:val="007E27BC"/>
    <w:rsid w:val="007E29D6"/>
    <w:rsid w:val="007E2B3C"/>
    <w:rsid w:val="007E2DAF"/>
    <w:rsid w:val="007E331B"/>
    <w:rsid w:val="007E3405"/>
    <w:rsid w:val="007E3515"/>
    <w:rsid w:val="007E35C3"/>
    <w:rsid w:val="007E3896"/>
    <w:rsid w:val="007E3898"/>
    <w:rsid w:val="007E3952"/>
    <w:rsid w:val="007E3B82"/>
    <w:rsid w:val="007E3E64"/>
    <w:rsid w:val="007E485E"/>
    <w:rsid w:val="007E4B55"/>
    <w:rsid w:val="007E4B9A"/>
    <w:rsid w:val="007E4BC5"/>
    <w:rsid w:val="007E4CF5"/>
    <w:rsid w:val="007E4D0D"/>
    <w:rsid w:val="007E4D76"/>
    <w:rsid w:val="007E511C"/>
    <w:rsid w:val="007E53B5"/>
    <w:rsid w:val="007E5B74"/>
    <w:rsid w:val="007E5EBB"/>
    <w:rsid w:val="007E5F77"/>
    <w:rsid w:val="007E604B"/>
    <w:rsid w:val="007E63DD"/>
    <w:rsid w:val="007E63F1"/>
    <w:rsid w:val="007E6758"/>
    <w:rsid w:val="007E6A4D"/>
    <w:rsid w:val="007E6C01"/>
    <w:rsid w:val="007E6EF3"/>
    <w:rsid w:val="007E7176"/>
    <w:rsid w:val="007E79DF"/>
    <w:rsid w:val="007E7E86"/>
    <w:rsid w:val="007E7F87"/>
    <w:rsid w:val="007F0AEE"/>
    <w:rsid w:val="007F0D74"/>
    <w:rsid w:val="007F0EA3"/>
    <w:rsid w:val="007F1003"/>
    <w:rsid w:val="007F12CB"/>
    <w:rsid w:val="007F1429"/>
    <w:rsid w:val="007F17AD"/>
    <w:rsid w:val="007F195C"/>
    <w:rsid w:val="007F21B5"/>
    <w:rsid w:val="007F22A2"/>
    <w:rsid w:val="007F2373"/>
    <w:rsid w:val="007F2687"/>
    <w:rsid w:val="007F27E4"/>
    <w:rsid w:val="007F2B1A"/>
    <w:rsid w:val="007F2CC6"/>
    <w:rsid w:val="007F30AF"/>
    <w:rsid w:val="007F32C5"/>
    <w:rsid w:val="007F33ED"/>
    <w:rsid w:val="007F3453"/>
    <w:rsid w:val="007F38F3"/>
    <w:rsid w:val="007F3966"/>
    <w:rsid w:val="007F3C28"/>
    <w:rsid w:val="007F3E03"/>
    <w:rsid w:val="007F40AD"/>
    <w:rsid w:val="007F44E6"/>
    <w:rsid w:val="007F4699"/>
    <w:rsid w:val="007F4719"/>
    <w:rsid w:val="007F4840"/>
    <w:rsid w:val="007F4A19"/>
    <w:rsid w:val="007F4B99"/>
    <w:rsid w:val="007F4EAF"/>
    <w:rsid w:val="007F505D"/>
    <w:rsid w:val="007F5427"/>
    <w:rsid w:val="007F5686"/>
    <w:rsid w:val="007F569F"/>
    <w:rsid w:val="007F57F7"/>
    <w:rsid w:val="007F5B86"/>
    <w:rsid w:val="007F5CFA"/>
    <w:rsid w:val="007F5DEE"/>
    <w:rsid w:val="007F5E31"/>
    <w:rsid w:val="007F6124"/>
    <w:rsid w:val="007F64D0"/>
    <w:rsid w:val="007F651E"/>
    <w:rsid w:val="007F652D"/>
    <w:rsid w:val="007F68AB"/>
    <w:rsid w:val="007F6A37"/>
    <w:rsid w:val="007F6E9E"/>
    <w:rsid w:val="007F6EA2"/>
    <w:rsid w:val="007F7054"/>
    <w:rsid w:val="007F70A7"/>
    <w:rsid w:val="007F7152"/>
    <w:rsid w:val="007F728E"/>
    <w:rsid w:val="007F75F5"/>
    <w:rsid w:val="007F7738"/>
    <w:rsid w:val="007F7818"/>
    <w:rsid w:val="007F7B7F"/>
    <w:rsid w:val="007F7F7C"/>
    <w:rsid w:val="0080032F"/>
    <w:rsid w:val="008009E6"/>
    <w:rsid w:val="00800B8B"/>
    <w:rsid w:val="00800EF8"/>
    <w:rsid w:val="00801048"/>
    <w:rsid w:val="00801143"/>
    <w:rsid w:val="008011DF"/>
    <w:rsid w:val="00801499"/>
    <w:rsid w:val="008018F2"/>
    <w:rsid w:val="0080192D"/>
    <w:rsid w:val="00801B7A"/>
    <w:rsid w:val="00801BA7"/>
    <w:rsid w:val="00801C9E"/>
    <w:rsid w:val="00802058"/>
    <w:rsid w:val="0080220C"/>
    <w:rsid w:val="008022F0"/>
    <w:rsid w:val="0080247D"/>
    <w:rsid w:val="00802525"/>
    <w:rsid w:val="0080286F"/>
    <w:rsid w:val="00802A6B"/>
    <w:rsid w:val="00802C81"/>
    <w:rsid w:val="00802CAD"/>
    <w:rsid w:val="00802CC3"/>
    <w:rsid w:val="00802E22"/>
    <w:rsid w:val="008031F1"/>
    <w:rsid w:val="00803358"/>
    <w:rsid w:val="00803393"/>
    <w:rsid w:val="008033A1"/>
    <w:rsid w:val="008034E1"/>
    <w:rsid w:val="00803816"/>
    <w:rsid w:val="008038CA"/>
    <w:rsid w:val="00803E27"/>
    <w:rsid w:val="0080407B"/>
    <w:rsid w:val="008041A0"/>
    <w:rsid w:val="00804264"/>
    <w:rsid w:val="008042E8"/>
    <w:rsid w:val="008044AF"/>
    <w:rsid w:val="008044E8"/>
    <w:rsid w:val="00804E9C"/>
    <w:rsid w:val="00805980"/>
    <w:rsid w:val="00805A3C"/>
    <w:rsid w:val="00805A8D"/>
    <w:rsid w:val="00805C00"/>
    <w:rsid w:val="00805D1B"/>
    <w:rsid w:val="00805F40"/>
    <w:rsid w:val="00805F8C"/>
    <w:rsid w:val="00806122"/>
    <w:rsid w:val="0080624E"/>
    <w:rsid w:val="00806647"/>
    <w:rsid w:val="00806881"/>
    <w:rsid w:val="00806ED3"/>
    <w:rsid w:val="00806F76"/>
    <w:rsid w:val="00806FD0"/>
    <w:rsid w:val="00807075"/>
    <w:rsid w:val="00807514"/>
    <w:rsid w:val="008075F8"/>
    <w:rsid w:val="00807740"/>
    <w:rsid w:val="0080791C"/>
    <w:rsid w:val="00807965"/>
    <w:rsid w:val="00807B28"/>
    <w:rsid w:val="00807D46"/>
    <w:rsid w:val="0081036C"/>
    <w:rsid w:val="008103F9"/>
    <w:rsid w:val="00810707"/>
    <w:rsid w:val="0081093B"/>
    <w:rsid w:val="00810D70"/>
    <w:rsid w:val="00810F31"/>
    <w:rsid w:val="00810FBA"/>
    <w:rsid w:val="00811238"/>
    <w:rsid w:val="008112F8"/>
    <w:rsid w:val="00811352"/>
    <w:rsid w:val="00811550"/>
    <w:rsid w:val="00811964"/>
    <w:rsid w:val="00811BE2"/>
    <w:rsid w:val="00811BE6"/>
    <w:rsid w:val="00811C38"/>
    <w:rsid w:val="00811E7B"/>
    <w:rsid w:val="00811EAF"/>
    <w:rsid w:val="0081202C"/>
    <w:rsid w:val="0081236C"/>
    <w:rsid w:val="00812721"/>
    <w:rsid w:val="00812AC2"/>
    <w:rsid w:val="00812DFF"/>
    <w:rsid w:val="00813300"/>
    <w:rsid w:val="0081333B"/>
    <w:rsid w:val="008135F9"/>
    <w:rsid w:val="0081397E"/>
    <w:rsid w:val="00813C45"/>
    <w:rsid w:val="00813EBB"/>
    <w:rsid w:val="008140DB"/>
    <w:rsid w:val="0081418E"/>
    <w:rsid w:val="008144F3"/>
    <w:rsid w:val="008144FA"/>
    <w:rsid w:val="008145E5"/>
    <w:rsid w:val="00814B0D"/>
    <w:rsid w:val="00814D32"/>
    <w:rsid w:val="00814E21"/>
    <w:rsid w:val="00814E38"/>
    <w:rsid w:val="008150E1"/>
    <w:rsid w:val="0081519B"/>
    <w:rsid w:val="008151F7"/>
    <w:rsid w:val="0081532E"/>
    <w:rsid w:val="008154D3"/>
    <w:rsid w:val="00815597"/>
    <w:rsid w:val="00815BF9"/>
    <w:rsid w:val="00815C16"/>
    <w:rsid w:val="00815F75"/>
    <w:rsid w:val="00816271"/>
    <w:rsid w:val="008162C5"/>
    <w:rsid w:val="0081633C"/>
    <w:rsid w:val="0081640A"/>
    <w:rsid w:val="0081654F"/>
    <w:rsid w:val="00816FB5"/>
    <w:rsid w:val="00816FDE"/>
    <w:rsid w:val="0081708E"/>
    <w:rsid w:val="008170BD"/>
    <w:rsid w:val="00817226"/>
    <w:rsid w:val="0081734E"/>
    <w:rsid w:val="008173BF"/>
    <w:rsid w:val="00817401"/>
    <w:rsid w:val="008174BD"/>
    <w:rsid w:val="008179A9"/>
    <w:rsid w:val="00817EB6"/>
    <w:rsid w:val="0082008C"/>
    <w:rsid w:val="0082018C"/>
    <w:rsid w:val="00820205"/>
    <w:rsid w:val="00820229"/>
    <w:rsid w:val="0082029C"/>
    <w:rsid w:val="008202F0"/>
    <w:rsid w:val="0082033C"/>
    <w:rsid w:val="00820935"/>
    <w:rsid w:val="00820E38"/>
    <w:rsid w:val="00820EE5"/>
    <w:rsid w:val="00820FCF"/>
    <w:rsid w:val="00821003"/>
    <w:rsid w:val="00821076"/>
    <w:rsid w:val="0082110F"/>
    <w:rsid w:val="0082128A"/>
    <w:rsid w:val="00821313"/>
    <w:rsid w:val="00821349"/>
    <w:rsid w:val="00821626"/>
    <w:rsid w:val="008217B8"/>
    <w:rsid w:val="00821B6A"/>
    <w:rsid w:val="00821BB6"/>
    <w:rsid w:val="00821C4C"/>
    <w:rsid w:val="00821D3C"/>
    <w:rsid w:val="00821EE9"/>
    <w:rsid w:val="00821EF5"/>
    <w:rsid w:val="00822639"/>
    <w:rsid w:val="008226B2"/>
    <w:rsid w:val="00822760"/>
    <w:rsid w:val="00822A39"/>
    <w:rsid w:val="00822A92"/>
    <w:rsid w:val="00822C63"/>
    <w:rsid w:val="008233A5"/>
    <w:rsid w:val="008236C8"/>
    <w:rsid w:val="0082386E"/>
    <w:rsid w:val="00823DE2"/>
    <w:rsid w:val="00823FCA"/>
    <w:rsid w:val="00824348"/>
    <w:rsid w:val="0082438D"/>
    <w:rsid w:val="008243CC"/>
    <w:rsid w:val="008243EF"/>
    <w:rsid w:val="008245C9"/>
    <w:rsid w:val="0082462D"/>
    <w:rsid w:val="008248EA"/>
    <w:rsid w:val="00824AEF"/>
    <w:rsid w:val="00824C8B"/>
    <w:rsid w:val="00824F1B"/>
    <w:rsid w:val="00824F79"/>
    <w:rsid w:val="00824FDA"/>
    <w:rsid w:val="0082537E"/>
    <w:rsid w:val="0082540C"/>
    <w:rsid w:val="008257EF"/>
    <w:rsid w:val="00825821"/>
    <w:rsid w:val="0082591F"/>
    <w:rsid w:val="00825E44"/>
    <w:rsid w:val="00825EB9"/>
    <w:rsid w:val="00825F44"/>
    <w:rsid w:val="0082601E"/>
    <w:rsid w:val="00826046"/>
    <w:rsid w:val="0082680A"/>
    <w:rsid w:val="00826AF0"/>
    <w:rsid w:val="00826DFA"/>
    <w:rsid w:val="00826FA7"/>
    <w:rsid w:val="008272BC"/>
    <w:rsid w:val="008274E5"/>
    <w:rsid w:val="00827B7A"/>
    <w:rsid w:val="00827EBE"/>
    <w:rsid w:val="00827F86"/>
    <w:rsid w:val="008301BD"/>
    <w:rsid w:val="00830757"/>
    <w:rsid w:val="00830850"/>
    <w:rsid w:val="0083085B"/>
    <w:rsid w:val="008308D1"/>
    <w:rsid w:val="00830AD6"/>
    <w:rsid w:val="00830D00"/>
    <w:rsid w:val="00830D56"/>
    <w:rsid w:val="00830EDF"/>
    <w:rsid w:val="00830EF6"/>
    <w:rsid w:val="00830F26"/>
    <w:rsid w:val="0083127B"/>
    <w:rsid w:val="008314E3"/>
    <w:rsid w:val="00831596"/>
    <w:rsid w:val="00831691"/>
    <w:rsid w:val="008317F2"/>
    <w:rsid w:val="00831996"/>
    <w:rsid w:val="00831BF0"/>
    <w:rsid w:val="00832197"/>
    <w:rsid w:val="0083236E"/>
    <w:rsid w:val="0083261E"/>
    <w:rsid w:val="00832624"/>
    <w:rsid w:val="008326BA"/>
    <w:rsid w:val="00832943"/>
    <w:rsid w:val="008329C6"/>
    <w:rsid w:val="00832A05"/>
    <w:rsid w:val="00832A41"/>
    <w:rsid w:val="00832B18"/>
    <w:rsid w:val="00832BD3"/>
    <w:rsid w:val="00832F3C"/>
    <w:rsid w:val="00832FA4"/>
    <w:rsid w:val="00833077"/>
    <w:rsid w:val="008331A5"/>
    <w:rsid w:val="00833346"/>
    <w:rsid w:val="00833525"/>
    <w:rsid w:val="00833686"/>
    <w:rsid w:val="00833736"/>
    <w:rsid w:val="00833818"/>
    <w:rsid w:val="00833B88"/>
    <w:rsid w:val="00833BB1"/>
    <w:rsid w:val="00833BB6"/>
    <w:rsid w:val="00833C2B"/>
    <w:rsid w:val="00833C50"/>
    <w:rsid w:val="00833E8A"/>
    <w:rsid w:val="00833F60"/>
    <w:rsid w:val="00834121"/>
    <w:rsid w:val="00834795"/>
    <w:rsid w:val="00834AE5"/>
    <w:rsid w:val="00834B1B"/>
    <w:rsid w:val="00834CCB"/>
    <w:rsid w:val="008357E3"/>
    <w:rsid w:val="00835AD1"/>
    <w:rsid w:val="00835C84"/>
    <w:rsid w:val="00835EF7"/>
    <w:rsid w:val="00835F93"/>
    <w:rsid w:val="008362F2"/>
    <w:rsid w:val="00836622"/>
    <w:rsid w:val="00836717"/>
    <w:rsid w:val="008367D4"/>
    <w:rsid w:val="008368DA"/>
    <w:rsid w:val="00836A65"/>
    <w:rsid w:val="00836E47"/>
    <w:rsid w:val="00836EB8"/>
    <w:rsid w:val="00837092"/>
    <w:rsid w:val="0083714C"/>
    <w:rsid w:val="00837376"/>
    <w:rsid w:val="008373BF"/>
    <w:rsid w:val="00837421"/>
    <w:rsid w:val="00837438"/>
    <w:rsid w:val="008374D0"/>
    <w:rsid w:val="0083757B"/>
    <w:rsid w:val="008375CF"/>
    <w:rsid w:val="008376A6"/>
    <w:rsid w:val="00837919"/>
    <w:rsid w:val="00840227"/>
    <w:rsid w:val="00840B4A"/>
    <w:rsid w:val="00840BB8"/>
    <w:rsid w:val="00840C2A"/>
    <w:rsid w:val="00840C65"/>
    <w:rsid w:val="00840D57"/>
    <w:rsid w:val="00840FC5"/>
    <w:rsid w:val="0084123C"/>
    <w:rsid w:val="00841292"/>
    <w:rsid w:val="0084130E"/>
    <w:rsid w:val="0084149B"/>
    <w:rsid w:val="00841560"/>
    <w:rsid w:val="008416FB"/>
    <w:rsid w:val="00841894"/>
    <w:rsid w:val="00841B2D"/>
    <w:rsid w:val="00841D29"/>
    <w:rsid w:val="00841E3E"/>
    <w:rsid w:val="0084223A"/>
    <w:rsid w:val="0084256A"/>
    <w:rsid w:val="0084257A"/>
    <w:rsid w:val="00842A2A"/>
    <w:rsid w:val="00842AED"/>
    <w:rsid w:val="00842EA0"/>
    <w:rsid w:val="00842F6F"/>
    <w:rsid w:val="00843E91"/>
    <w:rsid w:val="0084407E"/>
    <w:rsid w:val="00844555"/>
    <w:rsid w:val="00844791"/>
    <w:rsid w:val="008448CA"/>
    <w:rsid w:val="00844996"/>
    <w:rsid w:val="00845013"/>
    <w:rsid w:val="008451D5"/>
    <w:rsid w:val="00845208"/>
    <w:rsid w:val="0084528D"/>
    <w:rsid w:val="0084542F"/>
    <w:rsid w:val="00845590"/>
    <w:rsid w:val="008456A2"/>
    <w:rsid w:val="00845716"/>
    <w:rsid w:val="00845EB0"/>
    <w:rsid w:val="00845F6F"/>
    <w:rsid w:val="00845FD9"/>
    <w:rsid w:val="0084603F"/>
    <w:rsid w:val="008461E4"/>
    <w:rsid w:val="0084658B"/>
    <w:rsid w:val="00846697"/>
    <w:rsid w:val="008467AE"/>
    <w:rsid w:val="008467E4"/>
    <w:rsid w:val="008468D5"/>
    <w:rsid w:val="00846BE0"/>
    <w:rsid w:val="00846E03"/>
    <w:rsid w:val="00847314"/>
    <w:rsid w:val="008479EE"/>
    <w:rsid w:val="00847FE1"/>
    <w:rsid w:val="00850108"/>
    <w:rsid w:val="00850487"/>
    <w:rsid w:val="008507AB"/>
    <w:rsid w:val="008507C5"/>
    <w:rsid w:val="00850AA4"/>
    <w:rsid w:val="00850BCF"/>
    <w:rsid w:val="008512EA"/>
    <w:rsid w:val="008516C3"/>
    <w:rsid w:val="00851730"/>
    <w:rsid w:val="00851AAB"/>
    <w:rsid w:val="00851D56"/>
    <w:rsid w:val="00851EC7"/>
    <w:rsid w:val="008520B4"/>
    <w:rsid w:val="00852253"/>
    <w:rsid w:val="00852599"/>
    <w:rsid w:val="00852741"/>
    <w:rsid w:val="008528EE"/>
    <w:rsid w:val="00852C5D"/>
    <w:rsid w:val="00852FA8"/>
    <w:rsid w:val="00853049"/>
    <w:rsid w:val="00853241"/>
    <w:rsid w:val="0085324E"/>
    <w:rsid w:val="00853255"/>
    <w:rsid w:val="008532FE"/>
    <w:rsid w:val="0085336D"/>
    <w:rsid w:val="00853700"/>
    <w:rsid w:val="00854119"/>
    <w:rsid w:val="008541CF"/>
    <w:rsid w:val="008548DA"/>
    <w:rsid w:val="00854936"/>
    <w:rsid w:val="00854B37"/>
    <w:rsid w:val="00854F62"/>
    <w:rsid w:val="00854FAA"/>
    <w:rsid w:val="0085501F"/>
    <w:rsid w:val="0085528B"/>
    <w:rsid w:val="00855B2D"/>
    <w:rsid w:val="00855BFE"/>
    <w:rsid w:val="00855DEB"/>
    <w:rsid w:val="008562E4"/>
    <w:rsid w:val="008562EB"/>
    <w:rsid w:val="0085633D"/>
    <w:rsid w:val="0085648C"/>
    <w:rsid w:val="008564FE"/>
    <w:rsid w:val="00856787"/>
    <w:rsid w:val="008569DC"/>
    <w:rsid w:val="00856C00"/>
    <w:rsid w:val="00856ED9"/>
    <w:rsid w:val="00856F26"/>
    <w:rsid w:val="00857318"/>
    <w:rsid w:val="008573E0"/>
    <w:rsid w:val="00857488"/>
    <w:rsid w:val="0085788D"/>
    <w:rsid w:val="008579D8"/>
    <w:rsid w:val="00857B86"/>
    <w:rsid w:val="00857DF0"/>
    <w:rsid w:val="00857E38"/>
    <w:rsid w:val="008587F2"/>
    <w:rsid w:val="00860465"/>
    <w:rsid w:val="008604B8"/>
    <w:rsid w:val="008605EA"/>
    <w:rsid w:val="008607C8"/>
    <w:rsid w:val="008607D3"/>
    <w:rsid w:val="00860997"/>
    <w:rsid w:val="00860BC8"/>
    <w:rsid w:val="00860ECE"/>
    <w:rsid w:val="0086114E"/>
    <w:rsid w:val="0086152C"/>
    <w:rsid w:val="008615DC"/>
    <w:rsid w:val="008617C2"/>
    <w:rsid w:val="00861FB3"/>
    <w:rsid w:val="00861FF2"/>
    <w:rsid w:val="0086225B"/>
    <w:rsid w:val="008624E0"/>
    <w:rsid w:val="0086260C"/>
    <w:rsid w:val="008626D7"/>
    <w:rsid w:val="008629CC"/>
    <w:rsid w:val="00863141"/>
    <w:rsid w:val="008634D2"/>
    <w:rsid w:val="00863621"/>
    <w:rsid w:val="008638B1"/>
    <w:rsid w:val="00863BBE"/>
    <w:rsid w:val="00863C2D"/>
    <w:rsid w:val="00863C3B"/>
    <w:rsid w:val="00863EAC"/>
    <w:rsid w:val="00863EB9"/>
    <w:rsid w:val="008642E3"/>
    <w:rsid w:val="008645DA"/>
    <w:rsid w:val="00864DC5"/>
    <w:rsid w:val="00865184"/>
    <w:rsid w:val="00865411"/>
    <w:rsid w:val="0086564A"/>
    <w:rsid w:val="00865884"/>
    <w:rsid w:val="00865986"/>
    <w:rsid w:val="00865EA8"/>
    <w:rsid w:val="00866520"/>
    <w:rsid w:val="0086673B"/>
    <w:rsid w:val="00866EBE"/>
    <w:rsid w:val="00867169"/>
    <w:rsid w:val="0086719C"/>
    <w:rsid w:val="008674FA"/>
    <w:rsid w:val="008675F7"/>
    <w:rsid w:val="00867962"/>
    <w:rsid w:val="00867A9B"/>
    <w:rsid w:val="00867B5D"/>
    <w:rsid w:val="00867BF8"/>
    <w:rsid w:val="00867BFC"/>
    <w:rsid w:val="00867D8D"/>
    <w:rsid w:val="00867DD6"/>
    <w:rsid w:val="008701B2"/>
    <w:rsid w:val="00870225"/>
    <w:rsid w:val="008704DF"/>
    <w:rsid w:val="00870D99"/>
    <w:rsid w:val="00871009"/>
    <w:rsid w:val="00871437"/>
    <w:rsid w:val="00871596"/>
    <w:rsid w:val="00871B19"/>
    <w:rsid w:val="00871B1B"/>
    <w:rsid w:val="0087286E"/>
    <w:rsid w:val="00872876"/>
    <w:rsid w:val="0087311E"/>
    <w:rsid w:val="00873664"/>
    <w:rsid w:val="008736A3"/>
    <w:rsid w:val="00873BA9"/>
    <w:rsid w:val="00873D89"/>
    <w:rsid w:val="00874020"/>
    <w:rsid w:val="008742D9"/>
    <w:rsid w:val="008746BA"/>
    <w:rsid w:val="00874706"/>
    <w:rsid w:val="00874D42"/>
    <w:rsid w:val="00874FBF"/>
    <w:rsid w:val="0087514E"/>
    <w:rsid w:val="0087553B"/>
    <w:rsid w:val="0087568F"/>
    <w:rsid w:val="00875A81"/>
    <w:rsid w:val="00876108"/>
    <w:rsid w:val="008763E4"/>
    <w:rsid w:val="008767FB"/>
    <w:rsid w:val="00876964"/>
    <w:rsid w:val="00876ECD"/>
    <w:rsid w:val="00876FAF"/>
    <w:rsid w:val="00877267"/>
    <w:rsid w:val="0087738A"/>
    <w:rsid w:val="0087783E"/>
    <w:rsid w:val="0087793E"/>
    <w:rsid w:val="0087796C"/>
    <w:rsid w:val="008779C8"/>
    <w:rsid w:val="00877E82"/>
    <w:rsid w:val="00877E8E"/>
    <w:rsid w:val="00877EDE"/>
    <w:rsid w:val="008800B9"/>
    <w:rsid w:val="008801CB"/>
    <w:rsid w:val="00880531"/>
    <w:rsid w:val="00880790"/>
    <w:rsid w:val="00880E1A"/>
    <w:rsid w:val="00880E84"/>
    <w:rsid w:val="0088123C"/>
    <w:rsid w:val="00881242"/>
    <w:rsid w:val="00881443"/>
    <w:rsid w:val="00881503"/>
    <w:rsid w:val="00881A4F"/>
    <w:rsid w:val="00881C09"/>
    <w:rsid w:val="00881DCA"/>
    <w:rsid w:val="00881F5A"/>
    <w:rsid w:val="008821BA"/>
    <w:rsid w:val="00882636"/>
    <w:rsid w:val="008827D3"/>
    <w:rsid w:val="00882CEB"/>
    <w:rsid w:val="00882D18"/>
    <w:rsid w:val="00882D44"/>
    <w:rsid w:val="00883626"/>
    <w:rsid w:val="0088370B"/>
    <w:rsid w:val="00883A77"/>
    <w:rsid w:val="00883E0A"/>
    <w:rsid w:val="008842BE"/>
    <w:rsid w:val="0088438B"/>
    <w:rsid w:val="00884ABE"/>
    <w:rsid w:val="00884CE6"/>
    <w:rsid w:val="00884F7A"/>
    <w:rsid w:val="00885149"/>
    <w:rsid w:val="00885649"/>
    <w:rsid w:val="00885A92"/>
    <w:rsid w:val="00885DED"/>
    <w:rsid w:val="00886057"/>
    <w:rsid w:val="008863F8"/>
    <w:rsid w:val="0088657E"/>
    <w:rsid w:val="008869C6"/>
    <w:rsid w:val="008869E5"/>
    <w:rsid w:val="00886AC7"/>
    <w:rsid w:val="00886B13"/>
    <w:rsid w:val="00886BF7"/>
    <w:rsid w:val="00886CC5"/>
    <w:rsid w:val="00886EAB"/>
    <w:rsid w:val="00886FB8"/>
    <w:rsid w:val="0088788E"/>
    <w:rsid w:val="00887892"/>
    <w:rsid w:val="00887CF6"/>
    <w:rsid w:val="00887D3D"/>
    <w:rsid w:val="008902FF"/>
    <w:rsid w:val="008904DF"/>
    <w:rsid w:val="00890631"/>
    <w:rsid w:val="00890858"/>
    <w:rsid w:val="00890F81"/>
    <w:rsid w:val="0089117A"/>
    <w:rsid w:val="008912FA"/>
    <w:rsid w:val="00891698"/>
    <w:rsid w:val="00891A4F"/>
    <w:rsid w:val="00891CD0"/>
    <w:rsid w:val="00891E17"/>
    <w:rsid w:val="00891FFB"/>
    <w:rsid w:val="00892079"/>
    <w:rsid w:val="00892240"/>
    <w:rsid w:val="00892832"/>
    <w:rsid w:val="0089290B"/>
    <w:rsid w:val="00892A66"/>
    <w:rsid w:val="00892AC4"/>
    <w:rsid w:val="00892D7A"/>
    <w:rsid w:val="00892EDF"/>
    <w:rsid w:val="00893075"/>
    <w:rsid w:val="008931E5"/>
    <w:rsid w:val="0089321A"/>
    <w:rsid w:val="00893D19"/>
    <w:rsid w:val="00893E3B"/>
    <w:rsid w:val="008940A4"/>
    <w:rsid w:val="008940F0"/>
    <w:rsid w:val="0089417B"/>
    <w:rsid w:val="00894276"/>
    <w:rsid w:val="00894A13"/>
    <w:rsid w:val="00894C69"/>
    <w:rsid w:val="008950DB"/>
    <w:rsid w:val="00895277"/>
    <w:rsid w:val="00895807"/>
    <w:rsid w:val="00895979"/>
    <w:rsid w:val="00895A01"/>
    <w:rsid w:val="0089606A"/>
    <w:rsid w:val="008962BA"/>
    <w:rsid w:val="008962F0"/>
    <w:rsid w:val="00896375"/>
    <w:rsid w:val="0089661F"/>
    <w:rsid w:val="00896985"/>
    <w:rsid w:val="00896AB8"/>
    <w:rsid w:val="00896DCD"/>
    <w:rsid w:val="00896F26"/>
    <w:rsid w:val="0089714F"/>
    <w:rsid w:val="0089784B"/>
    <w:rsid w:val="00897BC4"/>
    <w:rsid w:val="00897FA9"/>
    <w:rsid w:val="008A02BD"/>
    <w:rsid w:val="008A080B"/>
    <w:rsid w:val="008A0A04"/>
    <w:rsid w:val="008A0B14"/>
    <w:rsid w:val="008A0D60"/>
    <w:rsid w:val="008A1A3C"/>
    <w:rsid w:val="008A1A84"/>
    <w:rsid w:val="008A1ABC"/>
    <w:rsid w:val="008A1ADB"/>
    <w:rsid w:val="008A1B4C"/>
    <w:rsid w:val="008A1B70"/>
    <w:rsid w:val="008A2048"/>
    <w:rsid w:val="008A2118"/>
    <w:rsid w:val="008A216D"/>
    <w:rsid w:val="008A2506"/>
    <w:rsid w:val="008A2540"/>
    <w:rsid w:val="008A2B07"/>
    <w:rsid w:val="008A2FA0"/>
    <w:rsid w:val="008A3663"/>
    <w:rsid w:val="008A3670"/>
    <w:rsid w:val="008A3760"/>
    <w:rsid w:val="008A3D9A"/>
    <w:rsid w:val="008A4029"/>
    <w:rsid w:val="008A40FF"/>
    <w:rsid w:val="008A47E6"/>
    <w:rsid w:val="008A4A79"/>
    <w:rsid w:val="008A4D4E"/>
    <w:rsid w:val="008A4E56"/>
    <w:rsid w:val="008A5131"/>
    <w:rsid w:val="008A5307"/>
    <w:rsid w:val="008A532E"/>
    <w:rsid w:val="008A53F1"/>
    <w:rsid w:val="008A569E"/>
    <w:rsid w:val="008A5AB5"/>
    <w:rsid w:val="008A5AEE"/>
    <w:rsid w:val="008A5DD1"/>
    <w:rsid w:val="008A5EDC"/>
    <w:rsid w:val="008A5F18"/>
    <w:rsid w:val="008A5F3A"/>
    <w:rsid w:val="008A60AB"/>
    <w:rsid w:val="008A62F9"/>
    <w:rsid w:val="008A638A"/>
    <w:rsid w:val="008A6408"/>
    <w:rsid w:val="008A6500"/>
    <w:rsid w:val="008A6570"/>
    <w:rsid w:val="008A6C3F"/>
    <w:rsid w:val="008A6F1A"/>
    <w:rsid w:val="008A6F50"/>
    <w:rsid w:val="008A7147"/>
    <w:rsid w:val="008A72E5"/>
    <w:rsid w:val="008A751A"/>
    <w:rsid w:val="008A7780"/>
    <w:rsid w:val="008A77BF"/>
    <w:rsid w:val="008A7BF8"/>
    <w:rsid w:val="008A7E58"/>
    <w:rsid w:val="008B0012"/>
    <w:rsid w:val="008B041F"/>
    <w:rsid w:val="008B04CB"/>
    <w:rsid w:val="008B0597"/>
    <w:rsid w:val="008B153C"/>
    <w:rsid w:val="008B19B2"/>
    <w:rsid w:val="008B1A9F"/>
    <w:rsid w:val="008B1FAE"/>
    <w:rsid w:val="008B205C"/>
    <w:rsid w:val="008B23BD"/>
    <w:rsid w:val="008B2594"/>
    <w:rsid w:val="008B266B"/>
    <w:rsid w:val="008B2897"/>
    <w:rsid w:val="008B2AE9"/>
    <w:rsid w:val="008B2C1A"/>
    <w:rsid w:val="008B2FA2"/>
    <w:rsid w:val="008B306C"/>
    <w:rsid w:val="008B31FF"/>
    <w:rsid w:val="008B3213"/>
    <w:rsid w:val="008B3DB0"/>
    <w:rsid w:val="008B3F7F"/>
    <w:rsid w:val="008B4093"/>
    <w:rsid w:val="008B411C"/>
    <w:rsid w:val="008B41BC"/>
    <w:rsid w:val="008B4409"/>
    <w:rsid w:val="008B44B7"/>
    <w:rsid w:val="008B4A2B"/>
    <w:rsid w:val="008B4AC2"/>
    <w:rsid w:val="008B4CF7"/>
    <w:rsid w:val="008B4F35"/>
    <w:rsid w:val="008B53C1"/>
    <w:rsid w:val="008B5571"/>
    <w:rsid w:val="008B5673"/>
    <w:rsid w:val="008B5804"/>
    <w:rsid w:val="008B5DB7"/>
    <w:rsid w:val="008B60B1"/>
    <w:rsid w:val="008B632E"/>
    <w:rsid w:val="008B640A"/>
    <w:rsid w:val="008B6424"/>
    <w:rsid w:val="008B6456"/>
    <w:rsid w:val="008B6A0A"/>
    <w:rsid w:val="008B6C15"/>
    <w:rsid w:val="008B6CB6"/>
    <w:rsid w:val="008B6DE4"/>
    <w:rsid w:val="008B6FCC"/>
    <w:rsid w:val="008B759B"/>
    <w:rsid w:val="008B7766"/>
    <w:rsid w:val="008B7831"/>
    <w:rsid w:val="008B786A"/>
    <w:rsid w:val="008B78D3"/>
    <w:rsid w:val="008B7AF6"/>
    <w:rsid w:val="008B7C96"/>
    <w:rsid w:val="008B7D5A"/>
    <w:rsid w:val="008B7E6B"/>
    <w:rsid w:val="008B7FA5"/>
    <w:rsid w:val="008B870C"/>
    <w:rsid w:val="008C014C"/>
    <w:rsid w:val="008C03A4"/>
    <w:rsid w:val="008C0535"/>
    <w:rsid w:val="008C0976"/>
    <w:rsid w:val="008C0A51"/>
    <w:rsid w:val="008C0C02"/>
    <w:rsid w:val="008C0EE6"/>
    <w:rsid w:val="008C0F05"/>
    <w:rsid w:val="008C1104"/>
    <w:rsid w:val="008C141D"/>
    <w:rsid w:val="008C17AC"/>
    <w:rsid w:val="008C1A88"/>
    <w:rsid w:val="008C1EB9"/>
    <w:rsid w:val="008C1F6A"/>
    <w:rsid w:val="008C217F"/>
    <w:rsid w:val="008C2217"/>
    <w:rsid w:val="008C29D7"/>
    <w:rsid w:val="008C2C7B"/>
    <w:rsid w:val="008C2D3A"/>
    <w:rsid w:val="008C2E29"/>
    <w:rsid w:val="008C3205"/>
    <w:rsid w:val="008C32C6"/>
    <w:rsid w:val="008C32EC"/>
    <w:rsid w:val="008C36A0"/>
    <w:rsid w:val="008C39AF"/>
    <w:rsid w:val="008C3CB1"/>
    <w:rsid w:val="008C3CC3"/>
    <w:rsid w:val="008C3D52"/>
    <w:rsid w:val="008C3DB8"/>
    <w:rsid w:val="008C3E00"/>
    <w:rsid w:val="008C3EAB"/>
    <w:rsid w:val="008C43F2"/>
    <w:rsid w:val="008C4645"/>
    <w:rsid w:val="008C4C77"/>
    <w:rsid w:val="008C4E74"/>
    <w:rsid w:val="008C4F4F"/>
    <w:rsid w:val="008C50A5"/>
    <w:rsid w:val="008C5296"/>
    <w:rsid w:val="008C52D5"/>
    <w:rsid w:val="008C53C2"/>
    <w:rsid w:val="008C54DF"/>
    <w:rsid w:val="008C5518"/>
    <w:rsid w:val="008C554E"/>
    <w:rsid w:val="008C559D"/>
    <w:rsid w:val="008C5640"/>
    <w:rsid w:val="008C57D9"/>
    <w:rsid w:val="008C5898"/>
    <w:rsid w:val="008C5A29"/>
    <w:rsid w:val="008C5B08"/>
    <w:rsid w:val="008C5BFC"/>
    <w:rsid w:val="008C5FD9"/>
    <w:rsid w:val="008C61AA"/>
    <w:rsid w:val="008C620B"/>
    <w:rsid w:val="008C6246"/>
    <w:rsid w:val="008C6259"/>
    <w:rsid w:val="008C6335"/>
    <w:rsid w:val="008C6B8D"/>
    <w:rsid w:val="008C6D58"/>
    <w:rsid w:val="008C6E6D"/>
    <w:rsid w:val="008C7052"/>
    <w:rsid w:val="008C7177"/>
    <w:rsid w:val="008C72BD"/>
    <w:rsid w:val="008C73C3"/>
    <w:rsid w:val="008C7438"/>
    <w:rsid w:val="008C7677"/>
    <w:rsid w:val="008C76E6"/>
    <w:rsid w:val="008C773A"/>
    <w:rsid w:val="008C7811"/>
    <w:rsid w:val="008C7970"/>
    <w:rsid w:val="008C7A8D"/>
    <w:rsid w:val="008C7F11"/>
    <w:rsid w:val="008D006E"/>
    <w:rsid w:val="008D0462"/>
    <w:rsid w:val="008D094C"/>
    <w:rsid w:val="008D0ADD"/>
    <w:rsid w:val="008D0B0F"/>
    <w:rsid w:val="008D0DCC"/>
    <w:rsid w:val="008D10DF"/>
    <w:rsid w:val="008D1260"/>
    <w:rsid w:val="008D12BC"/>
    <w:rsid w:val="008D15D7"/>
    <w:rsid w:val="008D1859"/>
    <w:rsid w:val="008D1966"/>
    <w:rsid w:val="008D1B4C"/>
    <w:rsid w:val="008D1BC0"/>
    <w:rsid w:val="008D1EF0"/>
    <w:rsid w:val="008D1FDA"/>
    <w:rsid w:val="008D21AB"/>
    <w:rsid w:val="008D24E9"/>
    <w:rsid w:val="008D2733"/>
    <w:rsid w:val="008D2C8A"/>
    <w:rsid w:val="008D2CD5"/>
    <w:rsid w:val="008D32C9"/>
    <w:rsid w:val="008D3375"/>
    <w:rsid w:val="008D3494"/>
    <w:rsid w:val="008D36E3"/>
    <w:rsid w:val="008D3794"/>
    <w:rsid w:val="008D37E1"/>
    <w:rsid w:val="008D392F"/>
    <w:rsid w:val="008D3BEE"/>
    <w:rsid w:val="008D3ECF"/>
    <w:rsid w:val="008D3FAA"/>
    <w:rsid w:val="008D43FC"/>
    <w:rsid w:val="008D444E"/>
    <w:rsid w:val="008D4584"/>
    <w:rsid w:val="008D4AB6"/>
    <w:rsid w:val="008D4C8A"/>
    <w:rsid w:val="008D4EF8"/>
    <w:rsid w:val="008D519E"/>
    <w:rsid w:val="008D572E"/>
    <w:rsid w:val="008D584F"/>
    <w:rsid w:val="008D5989"/>
    <w:rsid w:val="008D59FE"/>
    <w:rsid w:val="008D5B11"/>
    <w:rsid w:val="008D5BF4"/>
    <w:rsid w:val="008D5DCF"/>
    <w:rsid w:val="008D5DD8"/>
    <w:rsid w:val="008D61CE"/>
    <w:rsid w:val="008D61E0"/>
    <w:rsid w:val="008D64DA"/>
    <w:rsid w:val="008D6595"/>
    <w:rsid w:val="008D68D5"/>
    <w:rsid w:val="008D6940"/>
    <w:rsid w:val="008D6D71"/>
    <w:rsid w:val="008D6DB9"/>
    <w:rsid w:val="008D7080"/>
    <w:rsid w:val="008D7156"/>
    <w:rsid w:val="008D734A"/>
    <w:rsid w:val="008D73B9"/>
    <w:rsid w:val="008D79BD"/>
    <w:rsid w:val="008D7FDD"/>
    <w:rsid w:val="008E02E7"/>
    <w:rsid w:val="008E030B"/>
    <w:rsid w:val="008E0573"/>
    <w:rsid w:val="008E0736"/>
    <w:rsid w:val="008E0755"/>
    <w:rsid w:val="008E07CB"/>
    <w:rsid w:val="008E09D0"/>
    <w:rsid w:val="008E0A77"/>
    <w:rsid w:val="008E11B1"/>
    <w:rsid w:val="008E12AB"/>
    <w:rsid w:val="008E1416"/>
    <w:rsid w:val="008E142F"/>
    <w:rsid w:val="008E14B4"/>
    <w:rsid w:val="008E155C"/>
    <w:rsid w:val="008E15CB"/>
    <w:rsid w:val="008E1770"/>
    <w:rsid w:val="008E1789"/>
    <w:rsid w:val="008E1846"/>
    <w:rsid w:val="008E1B07"/>
    <w:rsid w:val="008E1BB1"/>
    <w:rsid w:val="008E1D8F"/>
    <w:rsid w:val="008E1DC8"/>
    <w:rsid w:val="008E2003"/>
    <w:rsid w:val="008E212D"/>
    <w:rsid w:val="008E2201"/>
    <w:rsid w:val="008E2297"/>
    <w:rsid w:val="008E2432"/>
    <w:rsid w:val="008E2491"/>
    <w:rsid w:val="008E2748"/>
    <w:rsid w:val="008E2783"/>
    <w:rsid w:val="008E28C1"/>
    <w:rsid w:val="008E2A21"/>
    <w:rsid w:val="008E2D4B"/>
    <w:rsid w:val="008E2EC9"/>
    <w:rsid w:val="008E34F6"/>
    <w:rsid w:val="008E3876"/>
    <w:rsid w:val="008E3925"/>
    <w:rsid w:val="008E39A4"/>
    <w:rsid w:val="008E3CDA"/>
    <w:rsid w:val="008E3D80"/>
    <w:rsid w:val="008E3DCD"/>
    <w:rsid w:val="008E3E11"/>
    <w:rsid w:val="008E3E24"/>
    <w:rsid w:val="008E4105"/>
    <w:rsid w:val="008E4235"/>
    <w:rsid w:val="008E4296"/>
    <w:rsid w:val="008E42DF"/>
    <w:rsid w:val="008E43C3"/>
    <w:rsid w:val="008E44A4"/>
    <w:rsid w:val="008E44C0"/>
    <w:rsid w:val="008E454D"/>
    <w:rsid w:val="008E49A4"/>
    <w:rsid w:val="008E4A2C"/>
    <w:rsid w:val="008E4B41"/>
    <w:rsid w:val="008E4C04"/>
    <w:rsid w:val="008E4F76"/>
    <w:rsid w:val="008E51EB"/>
    <w:rsid w:val="008E55EA"/>
    <w:rsid w:val="008E5613"/>
    <w:rsid w:val="008E587B"/>
    <w:rsid w:val="008E5D41"/>
    <w:rsid w:val="008E5E7F"/>
    <w:rsid w:val="008E5F0E"/>
    <w:rsid w:val="008E62E3"/>
    <w:rsid w:val="008E66DB"/>
    <w:rsid w:val="008E6812"/>
    <w:rsid w:val="008E6885"/>
    <w:rsid w:val="008E6A8E"/>
    <w:rsid w:val="008E6E3A"/>
    <w:rsid w:val="008E700A"/>
    <w:rsid w:val="008E7090"/>
    <w:rsid w:val="008E71C5"/>
    <w:rsid w:val="008E75BC"/>
    <w:rsid w:val="008E76C5"/>
    <w:rsid w:val="008E77EB"/>
    <w:rsid w:val="008E7812"/>
    <w:rsid w:val="008F0062"/>
    <w:rsid w:val="008F0071"/>
    <w:rsid w:val="008F0072"/>
    <w:rsid w:val="008F0152"/>
    <w:rsid w:val="008F0170"/>
    <w:rsid w:val="008F023A"/>
    <w:rsid w:val="008F0816"/>
    <w:rsid w:val="008F0861"/>
    <w:rsid w:val="008F08E4"/>
    <w:rsid w:val="008F0EC1"/>
    <w:rsid w:val="008F0EFC"/>
    <w:rsid w:val="008F0FA7"/>
    <w:rsid w:val="008F1086"/>
    <w:rsid w:val="008F122F"/>
    <w:rsid w:val="008F1902"/>
    <w:rsid w:val="008F1B78"/>
    <w:rsid w:val="008F1C3C"/>
    <w:rsid w:val="008F1D9C"/>
    <w:rsid w:val="008F1F4D"/>
    <w:rsid w:val="008F1FDB"/>
    <w:rsid w:val="008F22D9"/>
    <w:rsid w:val="008F2626"/>
    <w:rsid w:val="008F2684"/>
    <w:rsid w:val="008F26A3"/>
    <w:rsid w:val="008F2A64"/>
    <w:rsid w:val="008F2E2D"/>
    <w:rsid w:val="008F2E31"/>
    <w:rsid w:val="008F2ED9"/>
    <w:rsid w:val="008F2FB8"/>
    <w:rsid w:val="008F3152"/>
    <w:rsid w:val="008F329C"/>
    <w:rsid w:val="008F3446"/>
    <w:rsid w:val="008F365D"/>
    <w:rsid w:val="008F3D70"/>
    <w:rsid w:val="008F3DC6"/>
    <w:rsid w:val="008F3E9F"/>
    <w:rsid w:val="008F3F87"/>
    <w:rsid w:val="008F4548"/>
    <w:rsid w:val="008F4791"/>
    <w:rsid w:val="008F4A0F"/>
    <w:rsid w:val="008F4A3E"/>
    <w:rsid w:val="008F4B1C"/>
    <w:rsid w:val="008F4C3D"/>
    <w:rsid w:val="008F4F2F"/>
    <w:rsid w:val="008F4F47"/>
    <w:rsid w:val="008F4FB5"/>
    <w:rsid w:val="008F507B"/>
    <w:rsid w:val="008F5546"/>
    <w:rsid w:val="008F5628"/>
    <w:rsid w:val="008F562A"/>
    <w:rsid w:val="008F5707"/>
    <w:rsid w:val="008F58E0"/>
    <w:rsid w:val="008F59EF"/>
    <w:rsid w:val="008F5A89"/>
    <w:rsid w:val="008F5B05"/>
    <w:rsid w:val="008F5B5B"/>
    <w:rsid w:val="008F6002"/>
    <w:rsid w:val="008F607F"/>
    <w:rsid w:val="008F6106"/>
    <w:rsid w:val="008F63AA"/>
    <w:rsid w:val="008F64B4"/>
    <w:rsid w:val="008F65C0"/>
    <w:rsid w:val="008F6623"/>
    <w:rsid w:val="008F67CE"/>
    <w:rsid w:val="008F6825"/>
    <w:rsid w:val="008F6850"/>
    <w:rsid w:val="008F688E"/>
    <w:rsid w:val="008F6904"/>
    <w:rsid w:val="008F690D"/>
    <w:rsid w:val="008F69DE"/>
    <w:rsid w:val="008F6AF1"/>
    <w:rsid w:val="008F6B93"/>
    <w:rsid w:val="008F7589"/>
    <w:rsid w:val="008F759C"/>
    <w:rsid w:val="008F76AF"/>
    <w:rsid w:val="008F7775"/>
    <w:rsid w:val="008F7977"/>
    <w:rsid w:val="008F7EF7"/>
    <w:rsid w:val="0090017E"/>
    <w:rsid w:val="00900468"/>
    <w:rsid w:val="009007D6"/>
    <w:rsid w:val="00900B96"/>
    <w:rsid w:val="00900C41"/>
    <w:rsid w:val="00900E72"/>
    <w:rsid w:val="00900EE0"/>
    <w:rsid w:val="00900FCF"/>
    <w:rsid w:val="00901361"/>
    <w:rsid w:val="00901A57"/>
    <w:rsid w:val="00901AF4"/>
    <w:rsid w:val="00901CCC"/>
    <w:rsid w:val="00902218"/>
    <w:rsid w:val="00902268"/>
    <w:rsid w:val="00902357"/>
    <w:rsid w:val="009024B2"/>
    <w:rsid w:val="009025C0"/>
    <w:rsid w:val="0090263C"/>
    <w:rsid w:val="0090282C"/>
    <w:rsid w:val="00902ED1"/>
    <w:rsid w:val="00902F48"/>
    <w:rsid w:val="00903132"/>
    <w:rsid w:val="00903737"/>
    <w:rsid w:val="00903AD1"/>
    <w:rsid w:val="00903BA1"/>
    <w:rsid w:val="00903E05"/>
    <w:rsid w:val="009040CF"/>
    <w:rsid w:val="009040D9"/>
    <w:rsid w:val="0090440B"/>
    <w:rsid w:val="009044EC"/>
    <w:rsid w:val="0090451C"/>
    <w:rsid w:val="009045B0"/>
    <w:rsid w:val="0090490F"/>
    <w:rsid w:val="0090494A"/>
    <w:rsid w:val="00904B14"/>
    <w:rsid w:val="00904B7F"/>
    <w:rsid w:val="00904C80"/>
    <w:rsid w:val="00904D03"/>
    <w:rsid w:val="009050D4"/>
    <w:rsid w:val="00905519"/>
    <w:rsid w:val="0090579E"/>
    <w:rsid w:val="0090596E"/>
    <w:rsid w:val="009059A6"/>
    <w:rsid w:val="0090659E"/>
    <w:rsid w:val="0090664D"/>
    <w:rsid w:val="009067E9"/>
    <w:rsid w:val="009068D7"/>
    <w:rsid w:val="00906AC7"/>
    <w:rsid w:val="00906AD0"/>
    <w:rsid w:val="00906B7B"/>
    <w:rsid w:val="00906B9A"/>
    <w:rsid w:val="00906BA8"/>
    <w:rsid w:val="00906CF8"/>
    <w:rsid w:val="00906DBB"/>
    <w:rsid w:val="009072F2"/>
    <w:rsid w:val="00907454"/>
    <w:rsid w:val="009076B9"/>
    <w:rsid w:val="00907902"/>
    <w:rsid w:val="0090793E"/>
    <w:rsid w:val="00907ACA"/>
    <w:rsid w:val="00907B0F"/>
    <w:rsid w:val="00907DD6"/>
    <w:rsid w:val="00910057"/>
    <w:rsid w:val="0091036A"/>
    <w:rsid w:val="0091064F"/>
    <w:rsid w:val="00910769"/>
    <w:rsid w:val="00910D9D"/>
    <w:rsid w:val="00910EFB"/>
    <w:rsid w:val="00911024"/>
    <w:rsid w:val="0091114B"/>
    <w:rsid w:val="009112AE"/>
    <w:rsid w:val="00911356"/>
    <w:rsid w:val="009115AD"/>
    <w:rsid w:val="00911629"/>
    <w:rsid w:val="0091163E"/>
    <w:rsid w:val="009117BB"/>
    <w:rsid w:val="00911838"/>
    <w:rsid w:val="0091189C"/>
    <w:rsid w:val="00911BD3"/>
    <w:rsid w:val="00911D22"/>
    <w:rsid w:val="00912DDA"/>
    <w:rsid w:val="00912E04"/>
    <w:rsid w:val="00912E54"/>
    <w:rsid w:val="00912E9C"/>
    <w:rsid w:val="00913157"/>
    <w:rsid w:val="009131B2"/>
    <w:rsid w:val="009136D7"/>
    <w:rsid w:val="00913A39"/>
    <w:rsid w:val="00913A4C"/>
    <w:rsid w:val="00913EA8"/>
    <w:rsid w:val="009142F4"/>
    <w:rsid w:val="00914F30"/>
    <w:rsid w:val="00914F4F"/>
    <w:rsid w:val="00915048"/>
    <w:rsid w:val="00915378"/>
    <w:rsid w:val="009154C0"/>
    <w:rsid w:val="009155E9"/>
    <w:rsid w:val="00915601"/>
    <w:rsid w:val="0091578C"/>
    <w:rsid w:val="00915799"/>
    <w:rsid w:val="00915927"/>
    <w:rsid w:val="00915DD5"/>
    <w:rsid w:val="00915F50"/>
    <w:rsid w:val="00915F69"/>
    <w:rsid w:val="0091605E"/>
    <w:rsid w:val="0091616B"/>
    <w:rsid w:val="00916196"/>
    <w:rsid w:val="009162D2"/>
    <w:rsid w:val="00916A3F"/>
    <w:rsid w:val="00916B7A"/>
    <w:rsid w:val="00917490"/>
    <w:rsid w:val="009174AC"/>
    <w:rsid w:val="00917D8E"/>
    <w:rsid w:val="00917D9E"/>
    <w:rsid w:val="00917DF5"/>
    <w:rsid w:val="00917E54"/>
    <w:rsid w:val="009200BD"/>
    <w:rsid w:val="00920363"/>
    <w:rsid w:val="0092040F"/>
    <w:rsid w:val="0092069D"/>
    <w:rsid w:val="00920910"/>
    <w:rsid w:val="00920DAD"/>
    <w:rsid w:val="009210E7"/>
    <w:rsid w:val="00921252"/>
    <w:rsid w:val="00921468"/>
    <w:rsid w:val="009214D5"/>
    <w:rsid w:val="0092157A"/>
    <w:rsid w:val="0092165B"/>
    <w:rsid w:val="009216CB"/>
    <w:rsid w:val="009216E1"/>
    <w:rsid w:val="009216F0"/>
    <w:rsid w:val="00921BC6"/>
    <w:rsid w:val="009221F7"/>
    <w:rsid w:val="009225C9"/>
    <w:rsid w:val="0092280B"/>
    <w:rsid w:val="00922A75"/>
    <w:rsid w:val="009234AF"/>
    <w:rsid w:val="00923561"/>
    <w:rsid w:val="0092356F"/>
    <w:rsid w:val="0092389F"/>
    <w:rsid w:val="00923C18"/>
    <w:rsid w:val="0092400A"/>
    <w:rsid w:val="00924171"/>
    <w:rsid w:val="009242BF"/>
    <w:rsid w:val="00924372"/>
    <w:rsid w:val="0092443C"/>
    <w:rsid w:val="00924511"/>
    <w:rsid w:val="009247D8"/>
    <w:rsid w:val="00924D1C"/>
    <w:rsid w:val="009250EB"/>
    <w:rsid w:val="00925435"/>
    <w:rsid w:val="00925539"/>
    <w:rsid w:val="009255C4"/>
    <w:rsid w:val="00925652"/>
    <w:rsid w:val="0092570C"/>
    <w:rsid w:val="0092593E"/>
    <w:rsid w:val="009259D7"/>
    <w:rsid w:val="00925C28"/>
    <w:rsid w:val="00925C61"/>
    <w:rsid w:val="00926047"/>
    <w:rsid w:val="0092652A"/>
    <w:rsid w:val="009268C5"/>
    <w:rsid w:val="00926A30"/>
    <w:rsid w:val="00926AFF"/>
    <w:rsid w:val="00926DC2"/>
    <w:rsid w:val="00926E45"/>
    <w:rsid w:val="00927654"/>
    <w:rsid w:val="009277E1"/>
    <w:rsid w:val="00927A7A"/>
    <w:rsid w:val="00927A8C"/>
    <w:rsid w:val="00927A9C"/>
    <w:rsid w:val="00927AEB"/>
    <w:rsid w:val="00927D26"/>
    <w:rsid w:val="0093048E"/>
    <w:rsid w:val="00930840"/>
    <w:rsid w:val="00930A89"/>
    <w:rsid w:val="00930AC6"/>
    <w:rsid w:val="00930E6E"/>
    <w:rsid w:val="0093111B"/>
    <w:rsid w:val="009313AC"/>
    <w:rsid w:val="00931738"/>
    <w:rsid w:val="009317B4"/>
    <w:rsid w:val="009319C5"/>
    <w:rsid w:val="00931C9E"/>
    <w:rsid w:val="00932159"/>
    <w:rsid w:val="009321CB"/>
    <w:rsid w:val="009322B4"/>
    <w:rsid w:val="009324D7"/>
    <w:rsid w:val="0093262D"/>
    <w:rsid w:val="009328A8"/>
    <w:rsid w:val="00932B08"/>
    <w:rsid w:val="00932EF8"/>
    <w:rsid w:val="009330CF"/>
    <w:rsid w:val="0093332A"/>
    <w:rsid w:val="0093342A"/>
    <w:rsid w:val="009335A4"/>
    <w:rsid w:val="009336EF"/>
    <w:rsid w:val="009337D1"/>
    <w:rsid w:val="00933A2F"/>
    <w:rsid w:val="00933D57"/>
    <w:rsid w:val="00933DF9"/>
    <w:rsid w:val="00934040"/>
    <w:rsid w:val="009340EC"/>
    <w:rsid w:val="009343B6"/>
    <w:rsid w:val="009345C6"/>
    <w:rsid w:val="00934661"/>
    <w:rsid w:val="00934BB0"/>
    <w:rsid w:val="0093505D"/>
    <w:rsid w:val="00935126"/>
    <w:rsid w:val="0093529A"/>
    <w:rsid w:val="009352EA"/>
    <w:rsid w:val="009357A9"/>
    <w:rsid w:val="00935E66"/>
    <w:rsid w:val="00936161"/>
    <w:rsid w:val="00936783"/>
    <w:rsid w:val="00936C8E"/>
    <w:rsid w:val="00936F19"/>
    <w:rsid w:val="00937005"/>
    <w:rsid w:val="0093751A"/>
    <w:rsid w:val="00937ABF"/>
    <w:rsid w:val="00937BDD"/>
    <w:rsid w:val="00937C80"/>
    <w:rsid w:val="00937F09"/>
    <w:rsid w:val="009401C2"/>
    <w:rsid w:val="009402F7"/>
    <w:rsid w:val="0094080C"/>
    <w:rsid w:val="009408BB"/>
    <w:rsid w:val="009408D5"/>
    <w:rsid w:val="00940973"/>
    <w:rsid w:val="00940A4D"/>
    <w:rsid w:val="00940AA3"/>
    <w:rsid w:val="0094141D"/>
    <w:rsid w:val="009415E0"/>
    <w:rsid w:val="00941638"/>
    <w:rsid w:val="009418AD"/>
    <w:rsid w:val="009418F1"/>
    <w:rsid w:val="00941AB1"/>
    <w:rsid w:val="00941BA8"/>
    <w:rsid w:val="00941CEB"/>
    <w:rsid w:val="00941D77"/>
    <w:rsid w:val="0094207A"/>
    <w:rsid w:val="00942362"/>
    <w:rsid w:val="00942486"/>
    <w:rsid w:val="00942542"/>
    <w:rsid w:val="009425CE"/>
    <w:rsid w:val="00942632"/>
    <w:rsid w:val="00942A23"/>
    <w:rsid w:val="00942DBA"/>
    <w:rsid w:val="009431B8"/>
    <w:rsid w:val="00943625"/>
    <w:rsid w:val="009439AA"/>
    <w:rsid w:val="00943B3D"/>
    <w:rsid w:val="00943E2A"/>
    <w:rsid w:val="00943E92"/>
    <w:rsid w:val="00943EE8"/>
    <w:rsid w:val="00944249"/>
    <w:rsid w:val="009444B9"/>
    <w:rsid w:val="009444DD"/>
    <w:rsid w:val="00944A4C"/>
    <w:rsid w:val="00944BBA"/>
    <w:rsid w:val="00944D50"/>
    <w:rsid w:val="0094517F"/>
    <w:rsid w:val="00945534"/>
    <w:rsid w:val="0094571B"/>
    <w:rsid w:val="00945732"/>
    <w:rsid w:val="0094590C"/>
    <w:rsid w:val="00945A8B"/>
    <w:rsid w:val="00945AD2"/>
    <w:rsid w:val="00945D0B"/>
    <w:rsid w:val="00945F57"/>
    <w:rsid w:val="0094625B"/>
    <w:rsid w:val="00946316"/>
    <w:rsid w:val="00946358"/>
    <w:rsid w:val="009466DB"/>
    <w:rsid w:val="00946A29"/>
    <w:rsid w:val="00946A96"/>
    <w:rsid w:val="00946D18"/>
    <w:rsid w:val="00946FB2"/>
    <w:rsid w:val="009470C5"/>
    <w:rsid w:val="009471A6"/>
    <w:rsid w:val="00947605"/>
    <w:rsid w:val="00947914"/>
    <w:rsid w:val="00947A26"/>
    <w:rsid w:val="00947C80"/>
    <w:rsid w:val="009500CB"/>
    <w:rsid w:val="009502F4"/>
    <w:rsid w:val="0095066E"/>
    <w:rsid w:val="00950829"/>
    <w:rsid w:val="00950846"/>
    <w:rsid w:val="00950B44"/>
    <w:rsid w:val="00950DEB"/>
    <w:rsid w:val="009512D3"/>
    <w:rsid w:val="009513D0"/>
    <w:rsid w:val="009519AA"/>
    <w:rsid w:val="00951BB5"/>
    <w:rsid w:val="00951DCC"/>
    <w:rsid w:val="00951E31"/>
    <w:rsid w:val="00951F77"/>
    <w:rsid w:val="009520DF"/>
    <w:rsid w:val="009520E5"/>
    <w:rsid w:val="009523ED"/>
    <w:rsid w:val="009524F9"/>
    <w:rsid w:val="009528E8"/>
    <w:rsid w:val="00952B44"/>
    <w:rsid w:val="00952BDE"/>
    <w:rsid w:val="00952CD7"/>
    <w:rsid w:val="00952ED7"/>
    <w:rsid w:val="00952F11"/>
    <w:rsid w:val="00953579"/>
    <w:rsid w:val="009536F7"/>
    <w:rsid w:val="00953931"/>
    <w:rsid w:val="00953939"/>
    <w:rsid w:val="00953F00"/>
    <w:rsid w:val="009543DE"/>
    <w:rsid w:val="00954409"/>
    <w:rsid w:val="009548DC"/>
    <w:rsid w:val="009554EB"/>
    <w:rsid w:val="009555E6"/>
    <w:rsid w:val="009557F0"/>
    <w:rsid w:val="00955836"/>
    <w:rsid w:val="009558D8"/>
    <w:rsid w:val="00955B1E"/>
    <w:rsid w:val="00955B66"/>
    <w:rsid w:val="009563CB"/>
    <w:rsid w:val="00956724"/>
    <w:rsid w:val="009567F5"/>
    <w:rsid w:val="0095693A"/>
    <w:rsid w:val="00956B4F"/>
    <w:rsid w:val="009570E7"/>
    <w:rsid w:val="00957110"/>
    <w:rsid w:val="00957117"/>
    <w:rsid w:val="00957400"/>
    <w:rsid w:val="009575D4"/>
    <w:rsid w:val="00957606"/>
    <w:rsid w:val="009576D0"/>
    <w:rsid w:val="009576D4"/>
    <w:rsid w:val="00957833"/>
    <w:rsid w:val="00957853"/>
    <w:rsid w:val="0095795E"/>
    <w:rsid w:val="00957B51"/>
    <w:rsid w:val="00957E06"/>
    <w:rsid w:val="0096040D"/>
    <w:rsid w:val="009607D0"/>
    <w:rsid w:val="00960866"/>
    <w:rsid w:val="00960928"/>
    <w:rsid w:val="00960975"/>
    <w:rsid w:val="00960AA9"/>
    <w:rsid w:val="00960B52"/>
    <w:rsid w:val="00960E9B"/>
    <w:rsid w:val="00960F94"/>
    <w:rsid w:val="0096107F"/>
    <w:rsid w:val="009610CD"/>
    <w:rsid w:val="009610F1"/>
    <w:rsid w:val="0096139B"/>
    <w:rsid w:val="00961B7F"/>
    <w:rsid w:val="00961F6D"/>
    <w:rsid w:val="00962194"/>
    <w:rsid w:val="009621EC"/>
    <w:rsid w:val="00962B41"/>
    <w:rsid w:val="00962F52"/>
    <w:rsid w:val="00963055"/>
    <w:rsid w:val="009631B3"/>
    <w:rsid w:val="00963236"/>
    <w:rsid w:val="009632BA"/>
    <w:rsid w:val="009633B1"/>
    <w:rsid w:val="009634F2"/>
    <w:rsid w:val="00963845"/>
    <w:rsid w:val="00963A0B"/>
    <w:rsid w:val="00963A0E"/>
    <w:rsid w:val="00963AA2"/>
    <w:rsid w:val="00963F7B"/>
    <w:rsid w:val="009642B0"/>
    <w:rsid w:val="00964510"/>
    <w:rsid w:val="00964796"/>
    <w:rsid w:val="0096486D"/>
    <w:rsid w:val="009649A6"/>
    <w:rsid w:val="00964B62"/>
    <w:rsid w:val="00964C54"/>
    <w:rsid w:val="00964CCE"/>
    <w:rsid w:val="00964FEA"/>
    <w:rsid w:val="00965163"/>
    <w:rsid w:val="00965172"/>
    <w:rsid w:val="0096518C"/>
    <w:rsid w:val="009652EF"/>
    <w:rsid w:val="009655C2"/>
    <w:rsid w:val="0096564E"/>
    <w:rsid w:val="00965975"/>
    <w:rsid w:val="0096598D"/>
    <w:rsid w:val="009659A1"/>
    <w:rsid w:val="009659EC"/>
    <w:rsid w:val="00965A99"/>
    <w:rsid w:val="00965AEA"/>
    <w:rsid w:val="00965B76"/>
    <w:rsid w:val="00965BCA"/>
    <w:rsid w:val="00965BFC"/>
    <w:rsid w:val="00965C34"/>
    <w:rsid w:val="00965D03"/>
    <w:rsid w:val="00965E67"/>
    <w:rsid w:val="00965F08"/>
    <w:rsid w:val="009662B8"/>
    <w:rsid w:val="009663F0"/>
    <w:rsid w:val="00966906"/>
    <w:rsid w:val="00966A30"/>
    <w:rsid w:val="00966BEF"/>
    <w:rsid w:val="009671F0"/>
    <w:rsid w:val="0096722F"/>
    <w:rsid w:val="00967367"/>
    <w:rsid w:val="0096785F"/>
    <w:rsid w:val="00967896"/>
    <w:rsid w:val="00967AAF"/>
    <w:rsid w:val="00967B5B"/>
    <w:rsid w:val="00967B6F"/>
    <w:rsid w:val="00967DE7"/>
    <w:rsid w:val="009702FB"/>
    <w:rsid w:val="00970503"/>
    <w:rsid w:val="00970879"/>
    <w:rsid w:val="00970BA0"/>
    <w:rsid w:val="00970D19"/>
    <w:rsid w:val="009712B4"/>
    <w:rsid w:val="00971406"/>
    <w:rsid w:val="00971627"/>
    <w:rsid w:val="009716C0"/>
    <w:rsid w:val="00971A30"/>
    <w:rsid w:val="00971E8D"/>
    <w:rsid w:val="00971FBA"/>
    <w:rsid w:val="00972209"/>
    <w:rsid w:val="00972283"/>
    <w:rsid w:val="00972323"/>
    <w:rsid w:val="0097278E"/>
    <w:rsid w:val="00972A27"/>
    <w:rsid w:val="00972A86"/>
    <w:rsid w:val="00972EBE"/>
    <w:rsid w:val="009730AE"/>
    <w:rsid w:val="00973724"/>
    <w:rsid w:val="00973A8E"/>
    <w:rsid w:val="00974071"/>
    <w:rsid w:val="0097414E"/>
    <w:rsid w:val="00974201"/>
    <w:rsid w:val="00974B12"/>
    <w:rsid w:val="00974EE5"/>
    <w:rsid w:val="00974FB2"/>
    <w:rsid w:val="00975106"/>
    <w:rsid w:val="009752F0"/>
    <w:rsid w:val="00975A05"/>
    <w:rsid w:val="00975A1C"/>
    <w:rsid w:val="00975CC4"/>
    <w:rsid w:val="00975D5A"/>
    <w:rsid w:val="00975E8B"/>
    <w:rsid w:val="00975EE6"/>
    <w:rsid w:val="00976090"/>
    <w:rsid w:val="009761A4"/>
    <w:rsid w:val="00976208"/>
    <w:rsid w:val="00976552"/>
    <w:rsid w:val="009765B7"/>
    <w:rsid w:val="009768CE"/>
    <w:rsid w:val="00976A43"/>
    <w:rsid w:val="00976A4A"/>
    <w:rsid w:val="00976B38"/>
    <w:rsid w:val="00976EB8"/>
    <w:rsid w:val="009772BB"/>
    <w:rsid w:val="009773FF"/>
    <w:rsid w:val="00977829"/>
    <w:rsid w:val="0097796A"/>
    <w:rsid w:val="00977D36"/>
    <w:rsid w:val="00980124"/>
    <w:rsid w:val="0098020B"/>
    <w:rsid w:val="00980563"/>
    <w:rsid w:val="0098066A"/>
    <w:rsid w:val="00980874"/>
    <w:rsid w:val="00980919"/>
    <w:rsid w:val="009809E3"/>
    <w:rsid w:val="00980F37"/>
    <w:rsid w:val="00980F73"/>
    <w:rsid w:val="00981450"/>
    <w:rsid w:val="0098153E"/>
    <w:rsid w:val="0098173E"/>
    <w:rsid w:val="0098198F"/>
    <w:rsid w:val="00981D00"/>
    <w:rsid w:val="00981E83"/>
    <w:rsid w:val="00981F41"/>
    <w:rsid w:val="00981F54"/>
    <w:rsid w:val="009820A2"/>
    <w:rsid w:val="00982290"/>
    <w:rsid w:val="009822E3"/>
    <w:rsid w:val="009822F0"/>
    <w:rsid w:val="009822FA"/>
    <w:rsid w:val="00982772"/>
    <w:rsid w:val="00982775"/>
    <w:rsid w:val="00982CAD"/>
    <w:rsid w:val="0098319E"/>
    <w:rsid w:val="009832AF"/>
    <w:rsid w:val="00983B2E"/>
    <w:rsid w:val="00983BB4"/>
    <w:rsid w:val="00984184"/>
    <w:rsid w:val="00984220"/>
    <w:rsid w:val="00984B29"/>
    <w:rsid w:val="00984E66"/>
    <w:rsid w:val="00984E9E"/>
    <w:rsid w:val="00984ECD"/>
    <w:rsid w:val="009852B3"/>
    <w:rsid w:val="009853B8"/>
    <w:rsid w:val="00985756"/>
    <w:rsid w:val="00985799"/>
    <w:rsid w:val="009857BC"/>
    <w:rsid w:val="00985B5D"/>
    <w:rsid w:val="0098627B"/>
    <w:rsid w:val="00986666"/>
    <w:rsid w:val="009866B2"/>
    <w:rsid w:val="0098681E"/>
    <w:rsid w:val="00986D8C"/>
    <w:rsid w:val="00986DC0"/>
    <w:rsid w:val="00986F06"/>
    <w:rsid w:val="009871CA"/>
    <w:rsid w:val="00987411"/>
    <w:rsid w:val="00987661"/>
    <w:rsid w:val="00987B89"/>
    <w:rsid w:val="0099008C"/>
    <w:rsid w:val="00990100"/>
    <w:rsid w:val="0099015B"/>
    <w:rsid w:val="0099019E"/>
    <w:rsid w:val="009908C2"/>
    <w:rsid w:val="009910F0"/>
    <w:rsid w:val="00991109"/>
    <w:rsid w:val="009914EC"/>
    <w:rsid w:val="009915E8"/>
    <w:rsid w:val="00991886"/>
    <w:rsid w:val="00991993"/>
    <w:rsid w:val="00991AF6"/>
    <w:rsid w:val="00991B40"/>
    <w:rsid w:val="00991B46"/>
    <w:rsid w:val="00991BED"/>
    <w:rsid w:val="00991C34"/>
    <w:rsid w:val="00991CE1"/>
    <w:rsid w:val="00991E33"/>
    <w:rsid w:val="00991E3D"/>
    <w:rsid w:val="00991F02"/>
    <w:rsid w:val="00991F0D"/>
    <w:rsid w:val="0099228F"/>
    <w:rsid w:val="00992315"/>
    <w:rsid w:val="009927C6"/>
    <w:rsid w:val="0099283D"/>
    <w:rsid w:val="009928FA"/>
    <w:rsid w:val="00992982"/>
    <w:rsid w:val="00992B27"/>
    <w:rsid w:val="00992DE6"/>
    <w:rsid w:val="0099305B"/>
    <w:rsid w:val="009931A5"/>
    <w:rsid w:val="00993203"/>
    <w:rsid w:val="0099321E"/>
    <w:rsid w:val="00993338"/>
    <w:rsid w:val="00993348"/>
    <w:rsid w:val="00993575"/>
    <w:rsid w:val="00993783"/>
    <w:rsid w:val="00993D18"/>
    <w:rsid w:val="009941C0"/>
    <w:rsid w:val="00994214"/>
    <w:rsid w:val="00994254"/>
    <w:rsid w:val="0099427F"/>
    <w:rsid w:val="00994652"/>
    <w:rsid w:val="00994870"/>
    <w:rsid w:val="00994BDF"/>
    <w:rsid w:val="00994C41"/>
    <w:rsid w:val="00994C85"/>
    <w:rsid w:val="00994CCD"/>
    <w:rsid w:val="00994DA0"/>
    <w:rsid w:val="00994DD3"/>
    <w:rsid w:val="0099513A"/>
    <w:rsid w:val="009954A2"/>
    <w:rsid w:val="009955C2"/>
    <w:rsid w:val="0099571C"/>
    <w:rsid w:val="00995929"/>
    <w:rsid w:val="009959C8"/>
    <w:rsid w:val="00995A62"/>
    <w:rsid w:val="00995B20"/>
    <w:rsid w:val="00995BFF"/>
    <w:rsid w:val="00995C6A"/>
    <w:rsid w:val="00995DC1"/>
    <w:rsid w:val="00995EEA"/>
    <w:rsid w:val="00996042"/>
    <w:rsid w:val="009961D6"/>
    <w:rsid w:val="0099638E"/>
    <w:rsid w:val="0099642B"/>
    <w:rsid w:val="009967CA"/>
    <w:rsid w:val="00996B2F"/>
    <w:rsid w:val="00996B44"/>
    <w:rsid w:val="00996E3F"/>
    <w:rsid w:val="009972E5"/>
    <w:rsid w:val="009973A6"/>
    <w:rsid w:val="00997472"/>
    <w:rsid w:val="009974C0"/>
    <w:rsid w:val="0099764C"/>
    <w:rsid w:val="00997C9E"/>
    <w:rsid w:val="00997CBD"/>
    <w:rsid w:val="00997DD2"/>
    <w:rsid w:val="00997E7F"/>
    <w:rsid w:val="009A0D2C"/>
    <w:rsid w:val="009A1207"/>
    <w:rsid w:val="009A12DB"/>
    <w:rsid w:val="009A1340"/>
    <w:rsid w:val="009A13FA"/>
    <w:rsid w:val="009A144F"/>
    <w:rsid w:val="009A14A5"/>
    <w:rsid w:val="009A1521"/>
    <w:rsid w:val="009A1800"/>
    <w:rsid w:val="009A1AA7"/>
    <w:rsid w:val="009A1B1D"/>
    <w:rsid w:val="009A1EF7"/>
    <w:rsid w:val="009A22E7"/>
    <w:rsid w:val="009A2525"/>
    <w:rsid w:val="009A265E"/>
    <w:rsid w:val="009A2EAD"/>
    <w:rsid w:val="009A2EAF"/>
    <w:rsid w:val="009A2EC3"/>
    <w:rsid w:val="009A2FB3"/>
    <w:rsid w:val="009A304F"/>
    <w:rsid w:val="009A30D7"/>
    <w:rsid w:val="009A3135"/>
    <w:rsid w:val="009A314E"/>
    <w:rsid w:val="009A31D1"/>
    <w:rsid w:val="009A3762"/>
    <w:rsid w:val="009A37B5"/>
    <w:rsid w:val="009A397B"/>
    <w:rsid w:val="009A3CDF"/>
    <w:rsid w:val="009A3D64"/>
    <w:rsid w:val="009A3FC5"/>
    <w:rsid w:val="009A454F"/>
    <w:rsid w:val="009A4611"/>
    <w:rsid w:val="009A48F4"/>
    <w:rsid w:val="009A4A25"/>
    <w:rsid w:val="009A4AEA"/>
    <w:rsid w:val="009A5385"/>
    <w:rsid w:val="009A5831"/>
    <w:rsid w:val="009A5B2B"/>
    <w:rsid w:val="009A5CFF"/>
    <w:rsid w:val="009A5D0B"/>
    <w:rsid w:val="009A5D69"/>
    <w:rsid w:val="009A5DDD"/>
    <w:rsid w:val="009A6396"/>
    <w:rsid w:val="009A65DF"/>
    <w:rsid w:val="009A65F3"/>
    <w:rsid w:val="009A66FC"/>
    <w:rsid w:val="009A677B"/>
    <w:rsid w:val="009A6890"/>
    <w:rsid w:val="009A68E0"/>
    <w:rsid w:val="009A6D02"/>
    <w:rsid w:val="009A6D68"/>
    <w:rsid w:val="009A6F2D"/>
    <w:rsid w:val="009A756D"/>
    <w:rsid w:val="009A75C8"/>
    <w:rsid w:val="009A761E"/>
    <w:rsid w:val="009A7925"/>
    <w:rsid w:val="009A7C40"/>
    <w:rsid w:val="009A7EFD"/>
    <w:rsid w:val="009B0041"/>
    <w:rsid w:val="009B014D"/>
    <w:rsid w:val="009B02A8"/>
    <w:rsid w:val="009B039A"/>
    <w:rsid w:val="009B050F"/>
    <w:rsid w:val="009B057F"/>
    <w:rsid w:val="009B0584"/>
    <w:rsid w:val="009B05B6"/>
    <w:rsid w:val="009B07B6"/>
    <w:rsid w:val="009B087E"/>
    <w:rsid w:val="009B0B0C"/>
    <w:rsid w:val="009B0C8F"/>
    <w:rsid w:val="009B0FD8"/>
    <w:rsid w:val="009B143E"/>
    <w:rsid w:val="009B16CA"/>
    <w:rsid w:val="009B1844"/>
    <w:rsid w:val="009B19D0"/>
    <w:rsid w:val="009B1CBC"/>
    <w:rsid w:val="009B1D0E"/>
    <w:rsid w:val="009B1DA2"/>
    <w:rsid w:val="009B203E"/>
    <w:rsid w:val="009B20B4"/>
    <w:rsid w:val="009B224F"/>
    <w:rsid w:val="009B22B6"/>
    <w:rsid w:val="009B231D"/>
    <w:rsid w:val="009B2522"/>
    <w:rsid w:val="009B2ADB"/>
    <w:rsid w:val="009B2BB3"/>
    <w:rsid w:val="009B2CE3"/>
    <w:rsid w:val="009B304F"/>
    <w:rsid w:val="009B3158"/>
    <w:rsid w:val="009B3440"/>
    <w:rsid w:val="009B36C0"/>
    <w:rsid w:val="009B3794"/>
    <w:rsid w:val="009B39C8"/>
    <w:rsid w:val="009B3A44"/>
    <w:rsid w:val="009B3AA6"/>
    <w:rsid w:val="009B3DFD"/>
    <w:rsid w:val="009B40BC"/>
    <w:rsid w:val="009B4245"/>
    <w:rsid w:val="009B425C"/>
    <w:rsid w:val="009B45D5"/>
    <w:rsid w:val="009B47ED"/>
    <w:rsid w:val="009B4937"/>
    <w:rsid w:val="009B51E3"/>
    <w:rsid w:val="009B5A00"/>
    <w:rsid w:val="009B5AE8"/>
    <w:rsid w:val="009B5DAD"/>
    <w:rsid w:val="009B5FA4"/>
    <w:rsid w:val="009B6073"/>
    <w:rsid w:val="009B6082"/>
    <w:rsid w:val="009B61CA"/>
    <w:rsid w:val="009B623D"/>
    <w:rsid w:val="009B6386"/>
    <w:rsid w:val="009B6A0E"/>
    <w:rsid w:val="009B6D98"/>
    <w:rsid w:val="009B6E60"/>
    <w:rsid w:val="009B6FCF"/>
    <w:rsid w:val="009B6FF0"/>
    <w:rsid w:val="009B716C"/>
    <w:rsid w:val="009B7195"/>
    <w:rsid w:val="009B72E8"/>
    <w:rsid w:val="009B7807"/>
    <w:rsid w:val="009C0236"/>
    <w:rsid w:val="009C02B7"/>
    <w:rsid w:val="009C08AF"/>
    <w:rsid w:val="009C09C2"/>
    <w:rsid w:val="009C0C57"/>
    <w:rsid w:val="009C0FEB"/>
    <w:rsid w:val="009C103A"/>
    <w:rsid w:val="009C1239"/>
    <w:rsid w:val="009C1399"/>
    <w:rsid w:val="009C1433"/>
    <w:rsid w:val="009C1450"/>
    <w:rsid w:val="009C14DA"/>
    <w:rsid w:val="009C1707"/>
    <w:rsid w:val="009C1844"/>
    <w:rsid w:val="009C1A2F"/>
    <w:rsid w:val="009C1ACC"/>
    <w:rsid w:val="009C1B67"/>
    <w:rsid w:val="009C1C98"/>
    <w:rsid w:val="009C1DF2"/>
    <w:rsid w:val="009C1ECA"/>
    <w:rsid w:val="009C2094"/>
    <w:rsid w:val="009C2254"/>
    <w:rsid w:val="009C2547"/>
    <w:rsid w:val="009C2A94"/>
    <w:rsid w:val="009C2D0C"/>
    <w:rsid w:val="009C2DB4"/>
    <w:rsid w:val="009C3205"/>
    <w:rsid w:val="009C33F2"/>
    <w:rsid w:val="009C3687"/>
    <w:rsid w:val="009C36CA"/>
    <w:rsid w:val="009C37E3"/>
    <w:rsid w:val="009C387D"/>
    <w:rsid w:val="009C38F9"/>
    <w:rsid w:val="009C3BC5"/>
    <w:rsid w:val="009C3BFB"/>
    <w:rsid w:val="009C3CDD"/>
    <w:rsid w:val="009C3D0C"/>
    <w:rsid w:val="009C3E6B"/>
    <w:rsid w:val="009C40F8"/>
    <w:rsid w:val="009C41F7"/>
    <w:rsid w:val="009C4447"/>
    <w:rsid w:val="009C478A"/>
    <w:rsid w:val="009C47EC"/>
    <w:rsid w:val="009C48D9"/>
    <w:rsid w:val="009C4907"/>
    <w:rsid w:val="009C4B1B"/>
    <w:rsid w:val="009C4BB4"/>
    <w:rsid w:val="009C5263"/>
    <w:rsid w:val="009C566D"/>
    <w:rsid w:val="009C56E7"/>
    <w:rsid w:val="009C5746"/>
    <w:rsid w:val="009C5A25"/>
    <w:rsid w:val="009C5CC2"/>
    <w:rsid w:val="009C5DD8"/>
    <w:rsid w:val="009C5DE0"/>
    <w:rsid w:val="009C6098"/>
    <w:rsid w:val="009C6534"/>
    <w:rsid w:val="009C68FA"/>
    <w:rsid w:val="009C6914"/>
    <w:rsid w:val="009C6A72"/>
    <w:rsid w:val="009C6D5C"/>
    <w:rsid w:val="009C7015"/>
    <w:rsid w:val="009C7264"/>
    <w:rsid w:val="009C7723"/>
    <w:rsid w:val="009C77D5"/>
    <w:rsid w:val="009C791C"/>
    <w:rsid w:val="009C791D"/>
    <w:rsid w:val="009C798A"/>
    <w:rsid w:val="009C7B5D"/>
    <w:rsid w:val="009C7D00"/>
    <w:rsid w:val="009C7FA0"/>
    <w:rsid w:val="009C7FA4"/>
    <w:rsid w:val="009D0470"/>
    <w:rsid w:val="009D048D"/>
    <w:rsid w:val="009D07E9"/>
    <w:rsid w:val="009D0A20"/>
    <w:rsid w:val="009D0A49"/>
    <w:rsid w:val="009D0DC1"/>
    <w:rsid w:val="009D115D"/>
    <w:rsid w:val="009D11EA"/>
    <w:rsid w:val="009D18B1"/>
    <w:rsid w:val="009D19EF"/>
    <w:rsid w:val="009D205A"/>
    <w:rsid w:val="009D20C2"/>
    <w:rsid w:val="009D21C2"/>
    <w:rsid w:val="009D2431"/>
    <w:rsid w:val="009D257D"/>
    <w:rsid w:val="009D2722"/>
    <w:rsid w:val="009D2C41"/>
    <w:rsid w:val="009D2C5F"/>
    <w:rsid w:val="009D2FE0"/>
    <w:rsid w:val="009D3020"/>
    <w:rsid w:val="009D3030"/>
    <w:rsid w:val="009D315B"/>
    <w:rsid w:val="009D32C1"/>
    <w:rsid w:val="009D3466"/>
    <w:rsid w:val="009D3475"/>
    <w:rsid w:val="009D3554"/>
    <w:rsid w:val="009D35E7"/>
    <w:rsid w:val="009D3910"/>
    <w:rsid w:val="009D39B0"/>
    <w:rsid w:val="009D3A48"/>
    <w:rsid w:val="009D3C02"/>
    <w:rsid w:val="009D3C7B"/>
    <w:rsid w:val="009D3D7E"/>
    <w:rsid w:val="009D3F36"/>
    <w:rsid w:val="009D4170"/>
    <w:rsid w:val="009D4301"/>
    <w:rsid w:val="009D433C"/>
    <w:rsid w:val="009D43DC"/>
    <w:rsid w:val="009D43F0"/>
    <w:rsid w:val="009D44FF"/>
    <w:rsid w:val="009D451C"/>
    <w:rsid w:val="009D46DE"/>
    <w:rsid w:val="009D4E36"/>
    <w:rsid w:val="009D4F74"/>
    <w:rsid w:val="009D5527"/>
    <w:rsid w:val="009D5571"/>
    <w:rsid w:val="009D5C5A"/>
    <w:rsid w:val="009D5CB0"/>
    <w:rsid w:val="009D5CFB"/>
    <w:rsid w:val="009D5EC9"/>
    <w:rsid w:val="009D5FB0"/>
    <w:rsid w:val="009D6367"/>
    <w:rsid w:val="009D6963"/>
    <w:rsid w:val="009D6AD1"/>
    <w:rsid w:val="009D71C0"/>
    <w:rsid w:val="009D71F2"/>
    <w:rsid w:val="009D7235"/>
    <w:rsid w:val="009D757B"/>
    <w:rsid w:val="009D759D"/>
    <w:rsid w:val="009D76E2"/>
    <w:rsid w:val="009D786F"/>
    <w:rsid w:val="009D7938"/>
    <w:rsid w:val="009D7BC0"/>
    <w:rsid w:val="009D7C1D"/>
    <w:rsid w:val="009D7C7C"/>
    <w:rsid w:val="009E0074"/>
    <w:rsid w:val="009E0144"/>
    <w:rsid w:val="009E0308"/>
    <w:rsid w:val="009E0391"/>
    <w:rsid w:val="009E06FA"/>
    <w:rsid w:val="009E0AA3"/>
    <w:rsid w:val="009E0F1D"/>
    <w:rsid w:val="009E0F90"/>
    <w:rsid w:val="009E1131"/>
    <w:rsid w:val="009E1585"/>
    <w:rsid w:val="009E1874"/>
    <w:rsid w:val="009E1D8E"/>
    <w:rsid w:val="009E1DE2"/>
    <w:rsid w:val="009E1F89"/>
    <w:rsid w:val="009E2122"/>
    <w:rsid w:val="009E218F"/>
    <w:rsid w:val="009E24D7"/>
    <w:rsid w:val="009E2594"/>
    <w:rsid w:val="009E2664"/>
    <w:rsid w:val="009E2767"/>
    <w:rsid w:val="009E28EF"/>
    <w:rsid w:val="009E2ABB"/>
    <w:rsid w:val="009E2C17"/>
    <w:rsid w:val="009E2CA7"/>
    <w:rsid w:val="009E3079"/>
    <w:rsid w:val="009E30BE"/>
    <w:rsid w:val="009E321D"/>
    <w:rsid w:val="009E322A"/>
    <w:rsid w:val="009E3627"/>
    <w:rsid w:val="009E36EC"/>
    <w:rsid w:val="009E38BD"/>
    <w:rsid w:val="009E393D"/>
    <w:rsid w:val="009E3988"/>
    <w:rsid w:val="009E4108"/>
    <w:rsid w:val="009E458C"/>
    <w:rsid w:val="009E4C9C"/>
    <w:rsid w:val="009E4F9C"/>
    <w:rsid w:val="009E50B2"/>
    <w:rsid w:val="009E5563"/>
    <w:rsid w:val="009E599A"/>
    <w:rsid w:val="009E5B2F"/>
    <w:rsid w:val="009E5C1B"/>
    <w:rsid w:val="009E5E8F"/>
    <w:rsid w:val="009E5E92"/>
    <w:rsid w:val="009E641A"/>
    <w:rsid w:val="009E649F"/>
    <w:rsid w:val="009E66D8"/>
    <w:rsid w:val="009E678F"/>
    <w:rsid w:val="009E6AD2"/>
    <w:rsid w:val="009E6B1B"/>
    <w:rsid w:val="009E6BB9"/>
    <w:rsid w:val="009E6D83"/>
    <w:rsid w:val="009E6DBD"/>
    <w:rsid w:val="009E73E9"/>
    <w:rsid w:val="009E76DD"/>
    <w:rsid w:val="009E7712"/>
    <w:rsid w:val="009E77DB"/>
    <w:rsid w:val="009E7E76"/>
    <w:rsid w:val="009F005A"/>
    <w:rsid w:val="009F0241"/>
    <w:rsid w:val="009F03BA"/>
    <w:rsid w:val="009F0414"/>
    <w:rsid w:val="009F063F"/>
    <w:rsid w:val="009F09D3"/>
    <w:rsid w:val="009F0A7D"/>
    <w:rsid w:val="009F0F7C"/>
    <w:rsid w:val="009F0FE2"/>
    <w:rsid w:val="009F10DE"/>
    <w:rsid w:val="009F1106"/>
    <w:rsid w:val="009F110C"/>
    <w:rsid w:val="009F148F"/>
    <w:rsid w:val="009F1650"/>
    <w:rsid w:val="009F1A5C"/>
    <w:rsid w:val="009F1A7C"/>
    <w:rsid w:val="009F1AD7"/>
    <w:rsid w:val="009F1E89"/>
    <w:rsid w:val="009F1FB1"/>
    <w:rsid w:val="009F2010"/>
    <w:rsid w:val="009F219A"/>
    <w:rsid w:val="009F22CF"/>
    <w:rsid w:val="009F233A"/>
    <w:rsid w:val="009F242D"/>
    <w:rsid w:val="009F2545"/>
    <w:rsid w:val="009F2779"/>
    <w:rsid w:val="009F279C"/>
    <w:rsid w:val="009F2849"/>
    <w:rsid w:val="009F2CC3"/>
    <w:rsid w:val="009F2D58"/>
    <w:rsid w:val="009F2EA2"/>
    <w:rsid w:val="009F32B6"/>
    <w:rsid w:val="009F3314"/>
    <w:rsid w:val="009F3619"/>
    <w:rsid w:val="009F387D"/>
    <w:rsid w:val="009F4031"/>
    <w:rsid w:val="009F4056"/>
    <w:rsid w:val="009F45E6"/>
    <w:rsid w:val="009F4831"/>
    <w:rsid w:val="009F490B"/>
    <w:rsid w:val="009F4BF7"/>
    <w:rsid w:val="009F4DD5"/>
    <w:rsid w:val="009F4E77"/>
    <w:rsid w:val="009F4FCD"/>
    <w:rsid w:val="009F524F"/>
    <w:rsid w:val="009F561B"/>
    <w:rsid w:val="009F584C"/>
    <w:rsid w:val="009F5EF2"/>
    <w:rsid w:val="009F61EC"/>
    <w:rsid w:val="009F623B"/>
    <w:rsid w:val="009F6327"/>
    <w:rsid w:val="009F6372"/>
    <w:rsid w:val="009F657C"/>
    <w:rsid w:val="009F66F3"/>
    <w:rsid w:val="009F675A"/>
    <w:rsid w:val="009F699E"/>
    <w:rsid w:val="009F6B40"/>
    <w:rsid w:val="009F6DEA"/>
    <w:rsid w:val="009F6F24"/>
    <w:rsid w:val="009F70CC"/>
    <w:rsid w:val="009F74CC"/>
    <w:rsid w:val="009F7556"/>
    <w:rsid w:val="009F77FD"/>
    <w:rsid w:val="009F7A76"/>
    <w:rsid w:val="009F7C30"/>
    <w:rsid w:val="00A000DC"/>
    <w:rsid w:val="00A00373"/>
    <w:rsid w:val="00A007E3"/>
    <w:rsid w:val="00A008DF"/>
    <w:rsid w:val="00A01074"/>
    <w:rsid w:val="00A01131"/>
    <w:rsid w:val="00A01653"/>
    <w:rsid w:val="00A01872"/>
    <w:rsid w:val="00A024A7"/>
    <w:rsid w:val="00A025EF"/>
    <w:rsid w:val="00A02618"/>
    <w:rsid w:val="00A026EC"/>
    <w:rsid w:val="00A02A97"/>
    <w:rsid w:val="00A02F14"/>
    <w:rsid w:val="00A03155"/>
    <w:rsid w:val="00A03438"/>
    <w:rsid w:val="00A03690"/>
    <w:rsid w:val="00A03710"/>
    <w:rsid w:val="00A03714"/>
    <w:rsid w:val="00A03A0F"/>
    <w:rsid w:val="00A03C52"/>
    <w:rsid w:val="00A03D21"/>
    <w:rsid w:val="00A03D61"/>
    <w:rsid w:val="00A03F63"/>
    <w:rsid w:val="00A03FAA"/>
    <w:rsid w:val="00A04051"/>
    <w:rsid w:val="00A045C0"/>
    <w:rsid w:val="00A0468D"/>
    <w:rsid w:val="00A04C2A"/>
    <w:rsid w:val="00A04C8E"/>
    <w:rsid w:val="00A04D54"/>
    <w:rsid w:val="00A050DE"/>
    <w:rsid w:val="00A05453"/>
    <w:rsid w:val="00A05541"/>
    <w:rsid w:val="00A05BEA"/>
    <w:rsid w:val="00A05E70"/>
    <w:rsid w:val="00A0602B"/>
    <w:rsid w:val="00A060B6"/>
    <w:rsid w:val="00A064FE"/>
    <w:rsid w:val="00A0682C"/>
    <w:rsid w:val="00A06C19"/>
    <w:rsid w:val="00A06C45"/>
    <w:rsid w:val="00A074D1"/>
    <w:rsid w:val="00A075B6"/>
    <w:rsid w:val="00A078C7"/>
    <w:rsid w:val="00A07F4B"/>
    <w:rsid w:val="00A07FB9"/>
    <w:rsid w:val="00A07FC5"/>
    <w:rsid w:val="00A1000E"/>
    <w:rsid w:val="00A10102"/>
    <w:rsid w:val="00A10120"/>
    <w:rsid w:val="00A105A6"/>
    <w:rsid w:val="00A10A9E"/>
    <w:rsid w:val="00A10AF4"/>
    <w:rsid w:val="00A10CD8"/>
    <w:rsid w:val="00A10D88"/>
    <w:rsid w:val="00A10F5B"/>
    <w:rsid w:val="00A10FE5"/>
    <w:rsid w:val="00A1118F"/>
    <w:rsid w:val="00A111BE"/>
    <w:rsid w:val="00A112E3"/>
    <w:rsid w:val="00A113C0"/>
    <w:rsid w:val="00A11904"/>
    <w:rsid w:val="00A1191C"/>
    <w:rsid w:val="00A1192F"/>
    <w:rsid w:val="00A11B22"/>
    <w:rsid w:val="00A11BBF"/>
    <w:rsid w:val="00A11C79"/>
    <w:rsid w:val="00A11CF4"/>
    <w:rsid w:val="00A11DBB"/>
    <w:rsid w:val="00A11F60"/>
    <w:rsid w:val="00A120FE"/>
    <w:rsid w:val="00A121D4"/>
    <w:rsid w:val="00A12334"/>
    <w:rsid w:val="00A12345"/>
    <w:rsid w:val="00A12B66"/>
    <w:rsid w:val="00A12D66"/>
    <w:rsid w:val="00A131D5"/>
    <w:rsid w:val="00A13496"/>
    <w:rsid w:val="00A13652"/>
    <w:rsid w:val="00A137AF"/>
    <w:rsid w:val="00A13805"/>
    <w:rsid w:val="00A13B6B"/>
    <w:rsid w:val="00A13E5F"/>
    <w:rsid w:val="00A14160"/>
    <w:rsid w:val="00A141AA"/>
    <w:rsid w:val="00A143C9"/>
    <w:rsid w:val="00A14432"/>
    <w:rsid w:val="00A14546"/>
    <w:rsid w:val="00A1489D"/>
    <w:rsid w:val="00A14B31"/>
    <w:rsid w:val="00A14B79"/>
    <w:rsid w:val="00A14E25"/>
    <w:rsid w:val="00A14F32"/>
    <w:rsid w:val="00A14F7A"/>
    <w:rsid w:val="00A152E7"/>
    <w:rsid w:val="00A15794"/>
    <w:rsid w:val="00A1585A"/>
    <w:rsid w:val="00A15A3B"/>
    <w:rsid w:val="00A15C89"/>
    <w:rsid w:val="00A15CDA"/>
    <w:rsid w:val="00A15ED9"/>
    <w:rsid w:val="00A160A9"/>
    <w:rsid w:val="00A1630A"/>
    <w:rsid w:val="00A1630E"/>
    <w:rsid w:val="00A16314"/>
    <w:rsid w:val="00A1647C"/>
    <w:rsid w:val="00A164DC"/>
    <w:rsid w:val="00A165F7"/>
    <w:rsid w:val="00A1669E"/>
    <w:rsid w:val="00A16A83"/>
    <w:rsid w:val="00A16BA4"/>
    <w:rsid w:val="00A16FDA"/>
    <w:rsid w:val="00A1727B"/>
    <w:rsid w:val="00A1740D"/>
    <w:rsid w:val="00A175A9"/>
    <w:rsid w:val="00A17F93"/>
    <w:rsid w:val="00A20799"/>
    <w:rsid w:val="00A207EE"/>
    <w:rsid w:val="00A208A2"/>
    <w:rsid w:val="00A208DA"/>
    <w:rsid w:val="00A2095D"/>
    <w:rsid w:val="00A21A3C"/>
    <w:rsid w:val="00A21CEB"/>
    <w:rsid w:val="00A21D66"/>
    <w:rsid w:val="00A21E62"/>
    <w:rsid w:val="00A22173"/>
    <w:rsid w:val="00A22346"/>
    <w:rsid w:val="00A2234A"/>
    <w:rsid w:val="00A22599"/>
    <w:rsid w:val="00A22A1B"/>
    <w:rsid w:val="00A22AE9"/>
    <w:rsid w:val="00A22D43"/>
    <w:rsid w:val="00A22E7E"/>
    <w:rsid w:val="00A22E8C"/>
    <w:rsid w:val="00A22FC8"/>
    <w:rsid w:val="00A23244"/>
    <w:rsid w:val="00A233BE"/>
    <w:rsid w:val="00A239C6"/>
    <w:rsid w:val="00A23A48"/>
    <w:rsid w:val="00A23E21"/>
    <w:rsid w:val="00A23EF0"/>
    <w:rsid w:val="00A241FC"/>
    <w:rsid w:val="00A245D3"/>
    <w:rsid w:val="00A24710"/>
    <w:rsid w:val="00A247C9"/>
    <w:rsid w:val="00A2489D"/>
    <w:rsid w:val="00A248FE"/>
    <w:rsid w:val="00A24CFE"/>
    <w:rsid w:val="00A250A7"/>
    <w:rsid w:val="00A251C6"/>
    <w:rsid w:val="00A25245"/>
    <w:rsid w:val="00A25418"/>
    <w:rsid w:val="00A25556"/>
    <w:rsid w:val="00A25817"/>
    <w:rsid w:val="00A26064"/>
    <w:rsid w:val="00A260FF"/>
    <w:rsid w:val="00A26236"/>
    <w:rsid w:val="00A267F2"/>
    <w:rsid w:val="00A26812"/>
    <w:rsid w:val="00A268D7"/>
    <w:rsid w:val="00A26CDF"/>
    <w:rsid w:val="00A270E1"/>
    <w:rsid w:val="00A272B6"/>
    <w:rsid w:val="00A27597"/>
    <w:rsid w:val="00A27C94"/>
    <w:rsid w:val="00A27CE3"/>
    <w:rsid w:val="00A3015E"/>
    <w:rsid w:val="00A305EA"/>
    <w:rsid w:val="00A306C5"/>
    <w:rsid w:val="00A307AB"/>
    <w:rsid w:val="00A307C7"/>
    <w:rsid w:val="00A3088F"/>
    <w:rsid w:val="00A30C20"/>
    <w:rsid w:val="00A30DE6"/>
    <w:rsid w:val="00A314D8"/>
    <w:rsid w:val="00A3154D"/>
    <w:rsid w:val="00A31B5D"/>
    <w:rsid w:val="00A31C8A"/>
    <w:rsid w:val="00A31E66"/>
    <w:rsid w:val="00A31EF0"/>
    <w:rsid w:val="00A32220"/>
    <w:rsid w:val="00A32493"/>
    <w:rsid w:val="00A3258C"/>
    <w:rsid w:val="00A32662"/>
    <w:rsid w:val="00A328B2"/>
    <w:rsid w:val="00A328E2"/>
    <w:rsid w:val="00A3290F"/>
    <w:rsid w:val="00A32B49"/>
    <w:rsid w:val="00A32EBD"/>
    <w:rsid w:val="00A32F80"/>
    <w:rsid w:val="00A33288"/>
    <w:rsid w:val="00A33774"/>
    <w:rsid w:val="00A337CF"/>
    <w:rsid w:val="00A3388A"/>
    <w:rsid w:val="00A33A6F"/>
    <w:rsid w:val="00A33F5C"/>
    <w:rsid w:val="00A3405B"/>
    <w:rsid w:val="00A34214"/>
    <w:rsid w:val="00A34616"/>
    <w:rsid w:val="00A34651"/>
    <w:rsid w:val="00A348E5"/>
    <w:rsid w:val="00A34985"/>
    <w:rsid w:val="00A34AF2"/>
    <w:rsid w:val="00A34E07"/>
    <w:rsid w:val="00A352B5"/>
    <w:rsid w:val="00A352FA"/>
    <w:rsid w:val="00A35430"/>
    <w:rsid w:val="00A354DD"/>
    <w:rsid w:val="00A356A9"/>
    <w:rsid w:val="00A3579E"/>
    <w:rsid w:val="00A35D70"/>
    <w:rsid w:val="00A35D93"/>
    <w:rsid w:val="00A35E18"/>
    <w:rsid w:val="00A3600B"/>
    <w:rsid w:val="00A3604F"/>
    <w:rsid w:val="00A36066"/>
    <w:rsid w:val="00A36156"/>
    <w:rsid w:val="00A364AC"/>
    <w:rsid w:val="00A364B7"/>
    <w:rsid w:val="00A365F0"/>
    <w:rsid w:val="00A36979"/>
    <w:rsid w:val="00A36B03"/>
    <w:rsid w:val="00A36B63"/>
    <w:rsid w:val="00A36D21"/>
    <w:rsid w:val="00A36DC5"/>
    <w:rsid w:val="00A373D3"/>
    <w:rsid w:val="00A376D9"/>
    <w:rsid w:val="00A378CC"/>
    <w:rsid w:val="00A40057"/>
    <w:rsid w:val="00A40231"/>
    <w:rsid w:val="00A40273"/>
    <w:rsid w:val="00A40C5D"/>
    <w:rsid w:val="00A40FB3"/>
    <w:rsid w:val="00A410E6"/>
    <w:rsid w:val="00A41173"/>
    <w:rsid w:val="00A41235"/>
    <w:rsid w:val="00A413AC"/>
    <w:rsid w:val="00A41489"/>
    <w:rsid w:val="00A416EE"/>
    <w:rsid w:val="00A41ABF"/>
    <w:rsid w:val="00A41CD6"/>
    <w:rsid w:val="00A420E9"/>
    <w:rsid w:val="00A42206"/>
    <w:rsid w:val="00A4229F"/>
    <w:rsid w:val="00A4263A"/>
    <w:rsid w:val="00A4287A"/>
    <w:rsid w:val="00A42ABD"/>
    <w:rsid w:val="00A42FBD"/>
    <w:rsid w:val="00A433E4"/>
    <w:rsid w:val="00A43482"/>
    <w:rsid w:val="00A4349E"/>
    <w:rsid w:val="00A434C5"/>
    <w:rsid w:val="00A434DB"/>
    <w:rsid w:val="00A434FA"/>
    <w:rsid w:val="00A4354B"/>
    <w:rsid w:val="00A438C1"/>
    <w:rsid w:val="00A43CE2"/>
    <w:rsid w:val="00A43D4D"/>
    <w:rsid w:val="00A43E94"/>
    <w:rsid w:val="00A43FD8"/>
    <w:rsid w:val="00A4431A"/>
    <w:rsid w:val="00A444D3"/>
    <w:rsid w:val="00A445A4"/>
    <w:rsid w:val="00A4462E"/>
    <w:rsid w:val="00A447C2"/>
    <w:rsid w:val="00A44830"/>
    <w:rsid w:val="00A44AE1"/>
    <w:rsid w:val="00A44B19"/>
    <w:rsid w:val="00A44E97"/>
    <w:rsid w:val="00A451F9"/>
    <w:rsid w:val="00A452CB"/>
    <w:rsid w:val="00A4531B"/>
    <w:rsid w:val="00A457DA"/>
    <w:rsid w:val="00A45DC9"/>
    <w:rsid w:val="00A46294"/>
    <w:rsid w:val="00A463DC"/>
    <w:rsid w:val="00A4664F"/>
    <w:rsid w:val="00A466A9"/>
    <w:rsid w:val="00A46C60"/>
    <w:rsid w:val="00A46E61"/>
    <w:rsid w:val="00A4703B"/>
    <w:rsid w:val="00A47088"/>
    <w:rsid w:val="00A470BD"/>
    <w:rsid w:val="00A471B1"/>
    <w:rsid w:val="00A4723D"/>
    <w:rsid w:val="00A4728B"/>
    <w:rsid w:val="00A47531"/>
    <w:rsid w:val="00A47ACF"/>
    <w:rsid w:val="00A47E8A"/>
    <w:rsid w:val="00A47E97"/>
    <w:rsid w:val="00A47F2D"/>
    <w:rsid w:val="00A5001C"/>
    <w:rsid w:val="00A5018D"/>
    <w:rsid w:val="00A502E0"/>
    <w:rsid w:val="00A5059A"/>
    <w:rsid w:val="00A50924"/>
    <w:rsid w:val="00A50933"/>
    <w:rsid w:val="00A509FB"/>
    <w:rsid w:val="00A50F84"/>
    <w:rsid w:val="00A51073"/>
    <w:rsid w:val="00A51772"/>
    <w:rsid w:val="00A51C74"/>
    <w:rsid w:val="00A51EBC"/>
    <w:rsid w:val="00A51FB7"/>
    <w:rsid w:val="00A520CE"/>
    <w:rsid w:val="00A522B3"/>
    <w:rsid w:val="00A524A1"/>
    <w:rsid w:val="00A524DA"/>
    <w:rsid w:val="00A524FF"/>
    <w:rsid w:val="00A52693"/>
    <w:rsid w:val="00A527DC"/>
    <w:rsid w:val="00A52A88"/>
    <w:rsid w:val="00A52C4F"/>
    <w:rsid w:val="00A52E8F"/>
    <w:rsid w:val="00A52F7D"/>
    <w:rsid w:val="00A53201"/>
    <w:rsid w:val="00A534F1"/>
    <w:rsid w:val="00A536B1"/>
    <w:rsid w:val="00A5392E"/>
    <w:rsid w:val="00A53B53"/>
    <w:rsid w:val="00A53CBF"/>
    <w:rsid w:val="00A53F34"/>
    <w:rsid w:val="00A5403F"/>
    <w:rsid w:val="00A5422B"/>
    <w:rsid w:val="00A54412"/>
    <w:rsid w:val="00A54E76"/>
    <w:rsid w:val="00A55046"/>
    <w:rsid w:val="00A550B2"/>
    <w:rsid w:val="00A550ED"/>
    <w:rsid w:val="00A55445"/>
    <w:rsid w:val="00A55593"/>
    <w:rsid w:val="00A5577F"/>
    <w:rsid w:val="00A55EB2"/>
    <w:rsid w:val="00A56088"/>
    <w:rsid w:val="00A560F5"/>
    <w:rsid w:val="00A56522"/>
    <w:rsid w:val="00A56721"/>
    <w:rsid w:val="00A56793"/>
    <w:rsid w:val="00A5681E"/>
    <w:rsid w:val="00A56AE5"/>
    <w:rsid w:val="00A56BA9"/>
    <w:rsid w:val="00A56BCD"/>
    <w:rsid w:val="00A5759B"/>
    <w:rsid w:val="00A57786"/>
    <w:rsid w:val="00A579AE"/>
    <w:rsid w:val="00A57B88"/>
    <w:rsid w:val="00A57BAA"/>
    <w:rsid w:val="00A57CA2"/>
    <w:rsid w:val="00A57CD0"/>
    <w:rsid w:val="00A57F62"/>
    <w:rsid w:val="00A600CF"/>
    <w:rsid w:val="00A600E6"/>
    <w:rsid w:val="00A603EA"/>
    <w:rsid w:val="00A6054D"/>
    <w:rsid w:val="00A60B17"/>
    <w:rsid w:val="00A60B25"/>
    <w:rsid w:val="00A60BC7"/>
    <w:rsid w:val="00A60C32"/>
    <w:rsid w:val="00A60F7B"/>
    <w:rsid w:val="00A613FB"/>
    <w:rsid w:val="00A614C0"/>
    <w:rsid w:val="00A61612"/>
    <w:rsid w:val="00A61A2C"/>
    <w:rsid w:val="00A61AB5"/>
    <w:rsid w:val="00A61DF0"/>
    <w:rsid w:val="00A61E59"/>
    <w:rsid w:val="00A620B9"/>
    <w:rsid w:val="00A622EE"/>
    <w:rsid w:val="00A623F8"/>
    <w:rsid w:val="00A6240E"/>
    <w:rsid w:val="00A62980"/>
    <w:rsid w:val="00A62B50"/>
    <w:rsid w:val="00A62C12"/>
    <w:rsid w:val="00A62DE2"/>
    <w:rsid w:val="00A62E57"/>
    <w:rsid w:val="00A6307B"/>
    <w:rsid w:val="00A63158"/>
    <w:rsid w:val="00A631DB"/>
    <w:rsid w:val="00A6358B"/>
    <w:rsid w:val="00A635A9"/>
    <w:rsid w:val="00A63767"/>
    <w:rsid w:val="00A63A8D"/>
    <w:rsid w:val="00A63AE0"/>
    <w:rsid w:val="00A63B7F"/>
    <w:rsid w:val="00A63BEA"/>
    <w:rsid w:val="00A63D16"/>
    <w:rsid w:val="00A63D1C"/>
    <w:rsid w:val="00A63EE3"/>
    <w:rsid w:val="00A64057"/>
    <w:rsid w:val="00A645D1"/>
    <w:rsid w:val="00A64665"/>
    <w:rsid w:val="00A6466A"/>
    <w:rsid w:val="00A646C3"/>
    <w:rsid w:val="00A646D9"/>
    <w:rsid w:val="00A64A41"/>
    <w:rsid w:val="00A64A8F"/>
    <w:rsid w:val="00A64B23"/>
    <w:rsid w:val="00A64BA3"/>
    <w:rsid w:val="00A64C01"/>
    <w:rsid w:val="00A64EB9"/>
    <w:rsid w:val="00A64FEA"/>
    <w:rsid w:val="00A6501F"/>
    <w:rsid w:val="00A652C7"/>
    <w:rsid w:val="00A65500"/>
    <w:rsid w:val="00A6561E"/>
    <w:rsid w:val="00A65C81"/>
    <w:rsid w:val="00A65C87"/>
    <w:rsid w:val="00A65DE6"/>
    <w:rsid w:val="00A65F93"/>
    <w:rsid w:val="00A66855"/>
    <w:rsid w:val="00A66BDB"/>
    <w:rsid w:val="00A676E1"/>
    <w:rsid w:val="00A67885"/>
    <w:rsid w:val="00A679E4"/>
    <w:rsid w:val="00A70B9C"/>
    <w:rsid w:val="00A70CBF"/>
    <w:rsid w:val="00A70DC8"/>
    <w:rsid w:val="00A70EBF"/>
    <w:rsid w:val="00A71162"/>
    <w:rsid w:val="00A713AC"/>
    <w:rsid w:val="00A713ED"/>
    <w:rsid w:val="00A714CE"/>
    <w:rsid w:val="00A71660"/>
    <w:rsid w:val="00A71822"/>
    <w:rsid w:val="00A71A61"/>
    <w:rsid w:val="00A71BD0"/>
    <w:rsid w:val="00A72221"/>
    <w:rsid w:val="00A725FA"/>
    <w:rsid w:val="00A7281F"/>
    <w:rsid w:val="00A72985"/>
    <w:rsid w:val="00A72BA6"/>
    <w:rsid w:val="00A72D56"/>
    <w:rsid w:val="00A72F56"/>
    <w:rsid w:val="00A73240"/>
    <w:rsid w:val="00A7335D"/>
    <w:rsid w:val="00A735F7"/>
    <w:rsid w:val="00A7379D"/>
    <w:rsid w:val="00A73DB1"/>
    <w:rsid w:val="00A73DCC"/>
    <w:rsid w:val="00A73E5A"/>
    <w:rsid w:val="00A73E6D"/>
    <w:rsid w:val="00A74009"/>
    <w:rsid w:val="00A745CC"/>
    <w:rsid w:val="00A74746"/>
    <w:rsid w:val="00A74CA3"/>
    <w:rsid w:val="00A74E7A"/>
    <w:rsid w:val="00A750EC"/>
    <w:rsid w:val="00A751D0"/>
    <w:rsid w:val="00A75329"/>
    <w:rsid w:val="00A7540D"/>
    <w:rsid w:val="00A755D9"/>
    <w:rsid w:val="00A75741"/>
    <w:rsid w:val="00A75813"/>
    <w:rsid w:val="00A7590B"/>
    <w:rsid w:val="00A75D68"/>
    <w:rsid w:val="00A75EB8"/>
    <w:rsid w:val="00A7621D"/>
    <w:rsid w:val="00A7647F"/>
    <w:rsid w:val="00A7656B"/>
    <w:rsid w:val="00A76C94"/>
    <w:rsid w:val="00A76F3F"/>
    <w:rsid w:val="00A771AC"/>
    <w:rsid w:val="00A774BB"/>
    <w:rsid w:val="00A7791C"/>
    <w:rsid w:val="00A77999"/>
    <w:rsid w:val="00A77A5D"/>
    <w:rsid w:val="00A801CB"/>
    <w:rsid w:val="00A80420"/>
    <w:rsid w:val="00A804AE"/>
    <w:rsid w:val="00A80684"/>
    <w:rsid w:val="00A8081F"/>
    <w:rsid w:val="00A80B5B"/>
    <w:rsid w:val="00A80D39"/>
    <w:rsid w:val="00A80F9D"/>
    <w:rsid w:val="00A811DF"/>
    <w:rsid w:val="00A815C6"/>
    <w:rsid w:val="00A8176B"/>
    <w:rsid w:val="00A8177B"/>
    <w:rsid w:val="00A818B3"/>
    <w:rsid w:val="00A8191E"/>
    <w:rsid w:val="00A820AF"/>
    <w:rsid w:val="00A82169"/>
    <w:rsid w:val="00A82196"/>
    <w:rsid w:val="00A82287"/>
    <w:rsid w:val="00A82364"/>
    <w:rsid w:val="00A823D7"/>
    <w:rsid w:val="00A82743"/>
    <w:rsid w:val="00A82A02"/>
    <w:rsid w:val="00A82B15"/>
    <w:rsid w:val="00A82B1F"/>
    <w:rsid w:val="00A82B35"/>
    <w:rsid w:val="00A82EF9"/>
    <w:rsid w:val="00A830A2"/>
    <w:rsid w:val="00A830FF"/>
    <w:rsid w:val="00A83842"/>
    <w:rsid w:val="00A83A20"/>
    <w:rsid w:val="00A83CE3"/>
    <w:rsid w:val="00A83DBB"/>
    <w:rsid w:val="00A83EDA"/>
    <w:rsid w:val="00A83F15"/>
    <w:rsid w:val="00A842A5"/>
    <w:rsid w:val="00A845CE"/>
    <w:rsid w:val="00A84A10"/>
    <w:rsid w:val="00A84C29"/>
    <w:rsid w:val="00A84F12"/>
    <w:rsid w:val="00A85172"/>
    <w:rsid w:val="00A85210"/>
    <w:rsid w:val="00A852BF"/>
    <w:rsid w:val="00A855D0"/>
    <w:rsid w:val="00A858C8"/>
    <w:rsid w:val="00A858E2"/>
    <w:rsid w:val="00A85901"/>
    <w:rsid w:val="00A85C7C"/>
    <w:rsid w:val="00A85E26"/>
    <w:rsid w:val="00A85FA3"/>
    <w:rsid w:val="00A86185"/>
    <w:rsid w:val="00A86216"/>
    <w:rsid w:val="00A865D7"/>
    <w:rsid w:val="00A86843"/>
    <w:rsid w:val="00A86CB7"/>
    <w:rsid w:val="00A86DF0"/>
    <w:rsid w:val="00A86E7C"/>
    <w:rsid w:val="00A86E7F"/>
    <w:rsid w:val="00A86F7F"/>
    <w:rsid w:val="00A87138"/>
    <w:rsid w:val="00A871C0"/>
    <w:rsid w:val="00A8749C"/>
    <w:rsid w:val="00A87758"/>
    <w:rsid w:val="00A877D9"/>
    <w:rsid w:val="00A878E9"/>
    <w:rsid w:val="00A879B0"/>
    <w:rsid w:val="00A87E93"/>
    <w:rsid w:val="00A87EF5"/>
    <w:rsid w:val="00A88081"/>
    <w:rsid w:val="00A90CAC"/>
    <w:rsid w:val="00A90EE4"/>
    <w:rsid w:val="00A91340"/>
    <w:rsid w:val="00A915A8"/>
    <w:rsid w:val="00A9172C"/>
    <w:rsid w:val="00A91B49"/>
    <w:rsid w:val="00A91B83"/>
    <w:rsid w:val="00A91BA8"/>
    <w:rsid w:val="00A91DE6"/>
    <w:rsid w:val="00A921A5"/>
    <w:rsid w:val="00A921F5"/>
    <w:rsid w:val="00A925C6"/>
    <w:rsid w:val="00A92605"/>
    <w:rsid w:val="00A92614"/>
    <w:rsid w:val="00A92B65"/>
    <w:rsid w:val="00A92CFE"/>
    <w:rsid w:val="00A931F6"/>
    <w:rsid w:val="00A939EB"/>
    <w:rsid w:val="00A93F55"/>
    <w:rsid w:val="00A942A2"/>
    <w:rsid w:val="00A94441"/>
    <w:rsid w:val="00A94693"/>
    <w:rsid w:val="00A9474B"/>
    <w:rsid w:val="00A94762"/>
    <w:rsid w:val="00A94D59"/>
    <w:rsid w:val="00A94DDC"/>
    <w:rsid w:val="00A95397"/>
    <w:rsid w:val="00A95497"/>
    <w:rsid w:val="00A95777"/>
    <w:rsid w:val="00A95E8F"/>
    <w:rsid w:val="00A95FCE"/>
    <w:rsid w:val="00A960B4"/>
    <w:rsid w:val="00A96280"/>
    <w:rsid w:val="00A964E1"/>
    <w:rsid w:val="00A96529"/>
    <w:rsid w:val="00A9681E"/>
    <w:rsid w:val="00A96B3A"/>
    <w:rsid w:val="00A96B45"/>
    <w:rsid w:val="00A96DDE"/>
    <w:rsid w:val="00A96F21"/>
    <w:rsid w:val="00A970EE"/>
    <w:rsid w:val="00A97570"/>
    <w:rsid w:val="00A975FE"/>
    <w:rsid w:val="00A97685"/>
    <w:rsid w:val="00A977F0"/>
    <w:rsid w:val="00A979CE"/>
    <w:rsid w:val="00A97B98"/>
    <w:rsid w:val="00AA045F"/>
    <w:rsid w:val="00AA0613"/>
    <w:rsid w:val="00AA06EE"/>
    <w:rsid w:val="00AA073A"/>
    <w:rsid w:val="00AA08DF"/>
    <w:rsid w:val="00AA09DE"/>
    <w:rsid w:val="00AA0A9B"/>
    <w:rsid w:val="00AA0B8D"/>
    <w:rsid w:val="00AA0E22"/>
    <w:rsid w:val="00AA0E23"/>
    <w:rsid w:val="00AA107B"/>
    <w:rsid w:val="00AA10BF"/>
    <w:rsid w:val="00AA12D3"/>
    <w:rsid w:val="00AA1488"/>
    <w:rsid w:val="00AA178B"/>
    <w:rsid w:val="00AA1C3C"/>
    <w:rsid w:val="00AA1E5E"/>
    <w:rsid w:val="00AA2072"/>
    <w:rsid w:val="00AA24CC"/>
    <w:rsid w:val="00AA25C7"/>
    <w:rsid w:val="00AA26B8"/>
    <w:rsid w:val="00AA275C"/>
    <w:rsid w:val="00AA275D"/>
    <w:rsid w:val="00AA2B55"/>
    <w:rsid w:val="00AA3052"/>
    <w:rsid w:val="00AA3449"/>
    <w:rsid w:val="00AA3751"/>
    <w:rsid w:val="00AA37DF"/>
    <w:rsid w:val="00AA3C5A"/>
    <w:rsid w:val="00AA3D1F"/>
    <w:rsid w:val="00AA3D46"/>
    <w:rsid w:val="00AA3FCC"/>
    <w:rsid w:val="00AA419F"/>
    <w:rsid w:val="00AA42B3"/>
    <w:rsid w:val="00AA457C"/>
    <w:rsid w:val="00AA45D8"/>
    <w:rsid w:val="00AA479C"/>
    <w:rsid w:val="00AA4E35"/>
    <w:rsid w:val="00AA5161"/>
    <w:rsid w:val="00AA5869"/>
    <w:rsid w:val="00AA5B11"/>
    <w:rsid w:val="00AA5B15"/>
    <w:rsid w:val="00AA5DDB"/>
    <w:rsid w:val="00AA5FC8"/>
    <w:rsid w:val="00AA639F"/>
    <w:rsid w:val="00AA648D"/>
    <w:rsid w:val="00AA6572"/>
    <w:rsid w:val="00AA6845"/>
    <w:rsid w:val="00AA6873"/>
    <w:rsid w:val="00AA6979"/>
    <w:rsid w:val="00AA6C54"/>
    <w:rsid w:val="00AA6F2F"/>
    <w:rsid w:val="00AA6F6E"/>
    <w:rsid w:val="00AA7300"/>
    <w:rsid w:val="00AA73FC"/>
    <w:rsid w:val="00AA762F"/>
    <w:rsid w:val="00AA771E"/>
    <w:rsid w:val="00AA7A68"/>
    <w:rsid w:val="00AA7B12"/>
    <w:rsid w:val="00AA7DBD"/>
    <w:rsid w:val="00AB0049"/>
    <w:rsid w:val="00AB009F"/>
    <w:rsid w:val="00AB024E"/>
    <w:rsid w:val="00AB0261"/>
    <w:rsid w:val="00AB0781"/>
    <w:rsid w:val="00AB0980"/>
    <w:rsid w:val="00AB0DCF"/>
    <w:rsid w:val="00AB0E34"/>
    <w:rsid w:val="00AB0FE3"/>
    <w:rsid w:val="00AB10EC"/>
    <w:rsid w:val="00AB1283"/>
    <w:rsid w:val="00AB157C"/>
    <w:rsid w:val="00AB173A"/>
    <w:rsid w:val="00AB1BE5"/>
    <w:rsid w:val="00AB1DA8"/>
    <w:rsid w:val="00AB1E02"/>
    <w:rsid w:val="00AB1E58"/>
    <w:rsid w:val="00AB1FB9"/>
    <w:rsid w:val="00AB2598"/>
    <w:rsid w:val="00AB270F"/>
    <w:rsid w:val="00AB2B04"/>
    <w:rsid w:val="00AB2B0B"/>
    <w:rsid w:val="00AB2C60"/>
    <w:rsid w:val="00AB3014"/>
    <w:rsid w:val="00AB30B1"/>
    <w:rsid w:val="00AB321F"/>
    <w:rsid w:val="00AB3459"/>
    <w:rsid w:val="00AB3508"/>
    <w:rsid w:val="00AB35C2"/>
    <w:rsid w:val="00AB389D"/>
    <w:rsid w:val="00AB3952"/>
    <w:rsid w:val="00AB39BC"/>
    <w:rsid w:val="00AB3ACF"/>
    <w:rsid w:val="00AB3CEE"/>
    <w:rsid w:val="00AB3FE2"/>
    <w:rsid w:val="00AB4296"/>
    <w:rsid w:val="00AB4B4E"/>
    <w:rsid w:val="00AB4D31"/>
    <w:rsid w:val="00AB4E66"/>
    <w:rsid w:val="00AB4EFF"/>
    <w:rsid w:val="00AB5092"/>
    <w:rsid w:val="00AB51DA"/>
    <w:rsid w:val="00AB52B0"/>
    <w:rsid w:val="00AB5435"/>
    <w:rsid w:val="00AB54C2"/>
    <w:rsid w:val="00AB56EE"/>
    <w:rsid w:val="00AB5827"/>
    <w:rsid w:val="00AB5B63"/>
    <w:rsid w:val="00AB5C61"/>
    <w:rsid w:val="00AB6360"/>
    <w:rsid w:val="00AB64DE"/>
    <w:rsid w:val="00AB693C"/>
    <w:rsid w:val="00AB6C48"/>
    <w:rsid w:val="00AB6F99"/>
    <w:rsid w:val="00AB702C"/>
    <w:rsid w:val="00AB708B"/>
    <w:rsid w:val="00AB7583"/>
    <w:rsid w:val="00AB76E2"/>
    <w:rsid w:val="00AB771B"/>
    <w:rsid w:val="00AB77A7"/>
    <w:rsid w:val="00AB7B5D"/>
    <w:rsid w:val="00AB7EA2"/>
    <w:rsid w:val="00AC009A"/>
    <w:rsid w:val="00AC0DC7"/>
    <w:rsid w:val="00AC0DDA"/>
    <w:rsid w:val="00AC0E20"/>
    <w:rsid w:val="00AC157C"/>
    <w:rsid w:val="00AC17D6"/>
    <w:rsid w:val="00AC1DE7"/>
    <w:rsid w:val="00AC1E10"/>
    <w:rsid w:val="00AC1FF2"/>
    <w:rsid w:val="00AC2139"/>
    <w:rsid w:val="00AC21B6"/>
    <w:rsid w:val="00AC25E9"/>
    <w:rsid w:val="00AC2AC4"/>
    <w:rsid w:val="00AC2FD8"/>
    <w:rsid w:val="00AC3424"/>
    <w:rsid w:val="00AC38F2"/>
    <w:rsid w:val="00AC3B97"/>
    <w:rsid w:val="00AC3BA2"/>
    <w:rsid w:val="00AC3EA8"/>
    <w:rsid w:val="00AC43C7"/>
    <w:rsid w:val="00AC43C9"/>
    <w:rsid w:val="00AC45DF"/>
    <w:rsid w:val="00AC4602"/>
    <w:rsid w:val="00AC4721"/>
    <w:rsid w:val="00AC47F4"/>
    <w:rsid w:val="00AC495C"/>
    <w:rsid w:val="00AC4C88"/>
    <w:rsid w:val="00AC4EEC"/>
    <w:rsid w:val="00AC525F"/>
    <w:rsid w:val="00AC5451"/>
    <w:rsid w:val="00AC547E"/>
    <w:rsid w:val="00AC5935"/>
    <w:rsid w:val="00AC5F7A"/>
    <w:rsid w:val="00AC611A"/>
    <w:rsid w:val="00AC63D4"/>
    <w:rsid w:val="00AC64AE"/>
    <w:rsid w:val="00AC6587"/>
    <w:rsid w:val="00AC682E"/>
    <w:rsid w:val="00AC68AA"/>
    <w:rsid w:val="00AC6AA0"/>
    <w:rsid w:val="00AC6E20"/>
    <w:rsid w:val="00AC6EEE"/>
    <w:rsid w:val="00AC6F76"/>
    <w:rsid w:val="00AC6FD2"/>
    <w:rsid w:val="00AC70F6"/>
    <w:rsid w:val="00AC729C"/>
    <w:rsid w:val="00AC72D7"/>
    <w:rsid w:val="00AC796F"/>
    <w:rsid w:val="00AC7BCC"/>
    <w:rsid w:val="00AC7D23"/>
    <w:rsid w:val="00AD01E1"/>
    <w:rsid w:val="00AD04F5"/>
    <w:rsid w:val="00AD0930"/>
    <w:rsid w:val="00AD0A35"/>
    <w:rsid w:val="00AD0A74"/>
    <w:rsid w:val="00AD0AB3"/>
    <w:rsid w:val="00AD0B08"/>
    <w:rsid w:val="00AD0BAF"/>
    <w:rsid w:val="00AD0E54"/>
    <w:rsid w:val="00AD0F2C"/>
    <w:rsid w:val="00AD0F56"/>
    <w:rsid w:val="00AD126B"/>
    <w:rsid w:val="00AD14AF"/>
    <w:rsid w:val="00AD1598"/>
    <w:rsid w:val="00AD16D5"/>
    <w:rsid w:val="00AD19A2"/>
    <w:rsid w:val="00AD1A63"/>
    <w:rsid w:val="00AD1D1E"/>
    <w:rsid w:val="00AD1E87"/>
    <w:rsid w:val="00AD232F"/>
    <w:rsid w:val="00AD237F"/>
    <w:rsid w:val="00AD24B1"/>
    <w:rsid w:val="00AD2582"/>
    <w:rsid w:val="00AD2635"/>
    <w:rsid w:val="00AD29D5"/>
    <w:rsid w:val="00AD2AD8"/>
    <w:rsid w:val="00AD2CD2"/>
    <w:rsid w:val="00AD2CE6"/>
    <w:rsid w:val="00AD2F39"/>
    <w:rsid w:val="00AD2F69"/>
    <w:rsid w:val="00AD3282"/>
    <w:rsid w:val="00AD3326"/>
    <w:rsid w:val="00AD337C"/>
    <w:rsid w:val="00AD34D6"/>
    <w:rsid w:val="00AD354E"/>
    <w:rsid w:val="00AD3651"/>
    <w:rsid w:val="00AD3D03"/>
    <w:rsid w:val="00AD3F87"/>
    <w:rsid w:val="00AD4076"/>
    <w:rsid w:val="00AD4103"/>
    <w:rsid w:val="00AD4463"/>
    <w:rsid w:val="00AD449A"/>
    <w:rsid w:val="00AD47B8"/>
    <w:rsid w:val="00AD47D8"/>
    <w:rsid w:val="00AD5342"/>
    <w:rsid w:val="00AD5423"/>
    <w:rsid w:val="00AD5559"/>
    <w:rsid w:val="00AD55C2"/>
    <w:rsid w:val="00AD5F13"/>
    <w:rsid w:val="00AD5F7C"/>
    <w:rsid w:val="00AD647F"/>
    <w:rsid w:val="00AD6694"/>
    <w:rsid w:val="00AD6864"/>
    <w:rsid w:val="00AD688A"/>
    <w:rsid w:val="00AD69A3"/>
    <w:rsid w:val="00AD6C96"/>
    <w:rsid w:val="00AD6F13"/>
    <w:rsid w:val="00AD758A"/>
    <w:rsid w:val="00AD7870"/>
    <w:rsid w:val="00AD788A"/>
    <w:rsid w:val="00AD7A74"/>
    <w:rsid w:val="00AE0507"/>
    <w:rsid w:val="00AE052D"/>
    <w:rsid w:val="00AE053F"/>
    <w:rsid w:val="00AE05AA"/>
    <w:rsid w:val="00AE0883"/>
    <w:rsid w:val="00AE08D2"/>
    <w:rsid w:val="00AE09B8"/>
    <w:rsid w:val="00AE0B12"/>
    <w:rsid w:val="00AE10EC"/>
    <w:rsid w:val="00AE1116"/>
    <w:rsid w:val="00AE1571"/>
    <w:rsid w:val="00AE16B2"/>
    <w:rsid w:val="00AE1B23"/>
    <w:rsid w:val="00AE200F"/>
    <w:rsid w:val="00AE207C"/>
    <w:rsid w:val="00AE249F"/>
    <w:rsid w:val="00AE256C"/>
    <w:rsid w:val="00AE2BB0"/>
    <w:rsid w:val="00AE3039"/>
    <w:rsid w:val="00AE3370"/>
    <w:rsid w:val="00AE339B"/>
    <w:rsid w:val="00AE348E"/>
    <w:rsid w:val="00AE36C8"/>
    <w:rsid w:val="00AE37C1"/>
    <w:rsid w:val="00AE3D30"/>
    <w:rsid w:val="00AE3FDC"/>
    <w:rsid w:val="00AE403A"/>
    <w:rsid w:val="00AE41AC"/>
    <w:rsid w:val="00AE42B5"/>
    <w:rsid w:val="00AE44B0"/>
    <w:rsid w:val="00AE450B"/>
    <w:rsid w:val="00AE4635"/>
    <w:rsid w:val="00AE49E6"/>
    <w:rsid w:val="00AE4C7B"/>
    <w:rsid w:val="00AE4CF2"/>
    <w:rsid w:val="00AE4D64"/>
    <w:rsid w:val="00AE50B4"/>
    <w:rsid w:val="00AE5544"/>
    <w:rsid w:val="00AE57A2"/>
    <w:rsid w:val="00AE5DE2"/>
    <w:rsid w:val="00AE63D9"/>
    <w:rsid w:val="00AE6723"/>
    <w:rsid w:val="00AE6822"/>
    <w:rsid w:val="00AE683E"/>
    <w:rsid w:val="00AE6CB2"/>
    <w:rsid w:val="00AE6E18"/>
    <w:rsid w:val="00AE6E21"/>
    <w:rsid w:val="00AE6F17"/>
    <w:rsid w:val="00AE736C"/>
    <w:rsid w:val="00AE7567"/>
    <w:rsid w:val="00AE76FD"/>
    <w:rsid w:val="00AE771B"/>
    <w:rsid w:val="00AE7A66"/>
    <w:rsid w:val="00AE7A8A"/>
    <w:rsid w:val="00AE7C9B"/>
    <w:rsid w:val="00AE7D81"/>
    <w:rsid w:val="00AE7E37"/>
    <w:rsid w:val="00AE7E7A"/>
    <w:rsid w:val="00AE7F75"/>
    <w:rsid w:val="00AF00B1"/>
    <w:rsid w:val="00AF048A"/>
    <w:rsid w:val="00AF05B9"/>
    <w:rsid w:val="00AF05E7"/>
    <w:rsid w:val="00AF0916"/>
    <w:rsid w:val="00AF0B3E"/>
    <w:rsid w:val="00AF0C4C"/>
    <w:rsid w:val="00AF0CCF"/>
    <w:rsid w:val="00AF0DEC"/>
    <w:rsid w:val="00AF0FD9"/>
    <w:rsid w:val="00AF0FE7"/>
    <w:rsid w:val="00AF14D6"/>
    <w:rsid w:val="00AF1657"/>
    <w:rsid w:val="00AF185E"/>
    <w:rsid w:val="00AF19C6"/>
    <w:rsid w:val="00AF1CBD"/>
    <w:rsid w:val="00AF1F52"/>
    <w:rsid w:val="00AF2276"/>
    <w:rsid w:val="00AF22AE"/>
    <w:rsid w:val="00AF22CF"/>
    <w:rsid w:val="00AF2374"/>
    <w:rsid w:val="00AF257C"/>
    <w:rsid w:val="00AF2729"/>
    <w:rsid w:val="00AF2782"/>
    <w:rsid w:val="00AF2800"/>
    <w:rsid w:val="00AF2988"/>
    <w:rsid w:val="00AF29D9"/>
    <w:rsid w:val="00AF2A3C"/>
    <w:rsid w:val="00AF2B7A"/>
    <w:rsid w:val="00AF2B83"/>
    <w:rsid w:val="00AF2CA7"/>
    <w:rsid w:val="00AF34E9"/>
    <w:rsid w:val="00AF36BD"/>
    <w:rsid w:val="00AF399E"/>
    <w:rsid w:val="00AF3E08"/>
    <w:rsid w:val="00AF3EC3"/>
    <w:rsid w:val="00AF4191"/>
    <w:rsid w:val="00AF4253"/>
    <w:rsid w:val="00AF43A5"/>
    <w:rsid w:val="00AF480A"/>
    <w:rsid w:val="00AF4DAA"/>
    <w:rsid w:val="00AF4ED8"/>
    <w:rsid w:val="00AF5524"/>
    <w:rsid w:val="00AF58B7"/>
    <w:rsid w:val="00AF5970"/>
    <w:rsid w:val="00AF5B3E"/>
    <w:rsid w:val="00AF5E08"/>
    <w:rsid w:val="00AF6502"/>
    <w:rsid w:val="00AF65D7"/>
    <w:rsid w:val="00AF65FD"/>
    <w:rsid w:val="00AF68D2"/>
    <w:rsid w:val="00AF6DBC"/>
    <w:rsid w:val="00AF6EC9"/>
    <w:rsid w:val="00AF6EF9"/>
    <w:rsid w:val="00AF740F"/>
    <w:rsid w:val="00AF7BA7"/>
    <w:rsid w:val="00AF7BF6"/>
    <w:rsid w:val="00AF7C27"/>
    <w:rsid w:val="00AF7D0C"/>
    <w:rsid w:val="00AF7F25"/>
    <w:rsid w:val="00B002EF"/>
    <w:rsid w:val="00B0046B"/>
    <w:rsid w:val="00B00605"/>
    <w:rsid w:val="00B00723"/>
    <w:rsid w:val="00B007C3"/>
    <w:rsid w:val="00B00802"/>
    <w:rsid w:val="00B00A31"/>
    <w:rsid w:val="00B00B46"/>
    <w:rsid w:val="00B00CFC"/>
    <w:rsid w:val="00B00EDA"/>
    <w:rsid w:val="00B00F1A"/>
    <w:rsid w:val="00B00F55"/>
    <w:rsid w:val="00B00F5D"/>
    <w:rsid w:val="00B01148"/>
    <w:rsid w:val="00B01322"/>
    <w:rsid w:val="00B013BE"/>
    <w:rsid w:val="00B01709"/>
    <w:rsid w:val="00B01926"/>
    <w:rsid w:val="00B01994"/>
    <w:rsid w:val="00B019D2"/>
    <w:rsid w:val="00B01B0D"/>
    <w:rsid w:val="00B01B9C"/>
    <w:rsid w:val="00B01E31"/>
    <w:rsid w:val="00B02A52"/>
    <w:rsid w:val="00B0340F"/>
    <w:rsid w:val="00B03543"/>
    <w:rsid w:val="00B035C9"/>
    <w:rsid w:val="00B03700"/>
    <w:rsid w:val="00B03715"/>
    <w:rsid w:val="00B0376D"/>
    <w:rsid w:val="00B03924"/>
    <w:rsid w:val="00B03C34"/>
    <w:rsid w:val="00B03D5C"/>
    <w:rsid w:val="00B046EF"/>
    <w:rsid w:val="00B049C9"/>
    <w:rsid w:val="00B04B14"/>
    <w:rsid w:val="00B04C32"/>
    <w:rsid w:val="00B053D3"/>
    <w:rsid w:val="00B05638"/>
    <w:rsid w:val="00B0563A"/>
    <w:rsid w:val="00B05687"/>
    <w:rsid w:val="00B05C05"/>
    <w:rsid w:val="00B05D5D"/>
    <w:rsid w:val="00B05E40"/>
    <w:rsid w:val="00B0620B"/>
    <w:rsid w:val="00B062D8"/>
    <w:rsid w:val="00B062EE"/>
    <w:rsid w:val="00B063EB"/>
    <w:rsid w:val="00B065B1"/>
    <w:rsid w:val="00B06685"/>
    <w:rsid w:val="00B0668C"/>
    <w:rsid w:val="00B06892"/>
    <w:rsid w:val="00B06A47"/>
    <w:rsid w:val="00B073C9"/>
    <w:rsid w:val="00B07548"/>
    <w:rsid w:val="00B0779B"/>
    <w:rsid w:val="00B07C2C"/>
    <w:rsid w:val="00B07E0D"/>
    <w:rsid w:val="00B07E2D"/>
    <w:rsid w:val="00B07E4B"/>
    <w:rsid w:val="00B07EC8"/>
    <w:rsid w:val="00B07F14"/>
    <w:rsid w:val="00B0A29B"/>
    <w:rsid w:val="00B103BC"/>
    <w:rsid w:val="00B1068D"/>
    <w:rsid w:val="00B10DB5"/>
    <w:rsid w:val="00B10E57"/>
    <w:rsid w:val="00B10EDA"/>
    <w:rsid w:val="00B1134D"/>
    <w:rsid w:val="00B1149E"/>
    <w:rsid w:val="00B114BD"/>
    <w:rsid w:val="00B11558"/>
    <w:rsid w:val="00B116E2"/>
    <w:rsid w:val="00B117CA"/>
    <w:rsid w:val="00B117FA"/>
    <w:rsid w:val="00B119E0"/>
    <w:rsid w:val="00B11DD8"/>
    <w:rsid w:val="00B11F2D"/>
    <w:rsid w:val="00B12161"/>
    <w:rsid w:val="00B12398"/>
    <w:rsid w:val="00B125FA"/>
    <w:rsid w:val="00B128EF"/>
    <w:rsid w:val="00B12A30"/>
    <w:rsid w:val="00B12BD1"/>
    <w:rsid w:val="00B12BEC"/>
    <w:rsid w:val="00B12F87"/>
    <w:rsid w:val="00B133FD"/>
    <w:rsid w:val="00B13602"/>
    <w:rsid w:val="00B13715"/>
    <w:rsid w:val="00B13725"/>
    <w:rsid w:val="00B13742"/>
    <w:rsid w:val="00B13785"/>
    <w:rsid w:val="00B14375"/>
    <w:rsid w:val="00B1529E"/>
    <w:rsid w:val="00B1554F"/>
    <w:rsid w:val="00B15691"/>
    <w:rsid w:val="00B15725"/>
    <w:rsid w:val="00B15A4C"/>
    <w:rsid w:val="00B15BD8"/>
    <w:rsid w:val="00B15C4C"/>
    <w:rsid w:val="00B15C9A"/>
    <w:rsid w:val="00B16149"/>
    <w:rsid w:val="00B164DA"/>
    <w:rsid w:val="00B1650E"/>
    <w:rsid w:val="00B1658F"/>
    <w:rsid w:val="00B1664D"/>
    <w:rsid w:val="00B16798"/>
    <w:rsid w:val="00B16953"/>
    <w:rsid w:val="00B16ABC"/>
    <w:rsid w:val="00B17306"/>
    <w:rsid w:val="00B1742B"/>
    <w:rsid w:val="00B175E7"/>
    <w:rsid w:val="00B176DA"/>
    <w:rsid w:val="00B17EA4"/>
    <w:rsid w:val="00B17ECD"/>
    <w:rsid w:val="00B20367"/>
    <w:rsid w:val="00B2040B"/>
    <w:rsid w:val="00B204AD"/>
    <w:rsid w:val="00B20526"/>
    <w:rsid w:val="00B205C8"/>
    <w:rsid w:val="00B20897"/>
    <w:rsid w:val="00B20A11"/>
    <w:rsid w:val="00B20B00"/>
    <w:rsid w:val="00B20B34"/>
    <w:rsid w:val="00B20CF3"/>
    <w:rsid w:val="00B20ECC"/>
    <w:rsid w:val="00B2140B"/>
    <w:rsid w:val="00B2193A"/>
    <w:rsid w:val="00B21B1A"/>
    <w:rsid w:val="00B21C88"/>
    <w:rsid w:val="00B21CA4"/>
    <w:rsid w:val="00B21DDC"/>
    <w:rsid w:val="00B21E38"/>
    <w:rsid w:val="00B2205A"/>
    <w:rsid w:val="00B22202"/>
    <w:rsid w:val="00B222EF"/>
    <w:rsid w:val="00B228BE"/>
    <w:rsid w:val="00B2293C"/>
    <w:rsid w:val="00B22BDD"/>
    <w:rsid w:val="00B22C37"/>
    <w:rsid w:val="00B22F91"/>
    <w:rsid w:val="00B23064"/>
    <w:rsid w:val="00B2306A"/>
    <w:rsid w:val="00B23217"/>
    <w:rsid w:val="00B232D1"/>
    <w:rsid w:val="00B23743"/>
    <w:rsid w:val="00B23AFA"/>
    <w:rsid w:val="00B23EEF"/>
    <w:rsid w:val="00B24102"/>
    <w:rsid w:val="00B243E4"/>
    <w:rsid w:val="00B2465A"/>
    <w:rsid w:val="00B246C5"/>
    <w:rsid w:val="00B247DC"/>
    <w:rsid w:val="00B24858"/>
    <w:rsid w:val="00B2499E"/>
    <w:rsid w:val="00B24BF2"/>
    <w:rsid w:val="00B24E86"/>
    <w:rsid w:val="00B24EB5"/>
    <w:rsid w:val="00B24EFE"/>
    <w:rsid w:val="00B254F5"/>
    <w:rsid w:val="00B258BE"/>
    <w:rsid w:val="00B25A7C"/>
    <w:rsid w:val="00B25AF3"/>
    <w:rsid w:val="00B25B55"/>
    <w:rsid w:val="00B25BF6"/>
    <w:rsid w:val="00B25C39"/>
    <w:rsid w:val="00B25CDA"/>
    <w:rsid w:val="00B25F7D"/>
    <w:rsid w:val="00B261B0"/>
    <w:rsid w:val="00B26568"/>
    <w:rsid w:val="00B2658D"/>
    <w:rsid w:val="00B2659A"/>
    <w:rsid w:val="00B2679B"/>
    <w:rsid w:val="00B268D3"/>
    <w:rsid w:val="00B2694C"/>
    <w:rsid w:val="00B26983"/>
    <w:rsid w:val="00B26AB1"/>
    <w:rsid w:val="00B275A8"/>
    <w:rsid w:val="00B2767E"/>
    <w:rsid w:val="00B27A62"/>
    <w:rsid w:val="00B27DDF"/>
    <w:rsid w:val="00B27EA6"/>
    <w:rsid w:val="00B27F05"/>
    <w:rsid w:val="00B3057D"/>
    <w:rsid w:val="00B306A4"/>
    <w:rsid w:val="00B30938"/>
    <w:rsid w:val="00B30E02"/>
    <w:rsid w:val="00B31047"/>
    <w:rsid w:val="00B31071"/>
    <w:rsid w:val="00B311E6"/>
    <w:rsid w:val="00B3134C"/>
    <w:rsid w:val="00B314FD"/>
    <w:rsid w:val="00B319CB"/>
    <w:rsid w:val="00B31A2E"/>
    <w:rsid w:val="00B31A45"/>
    <w:rsid w:val="00B31AEB"/>
    <w:rsid w:val="00B31C18"/>
    <w:rsid w:val="00B31C7A"/>
    <w:rsid w:val="00B31D4B"/>
    <w:rsid w:val="00B32041"/>
    <w:rsid w:val="00B320E4"/>
    <w:rsid w:val="00B32252"/>
    <w:rsid w:val="00B32264"/>
    <w:rsid w:val="00B3233E"/>
    <w:rsid w:val="00B324B5"/>
    <w:rsid w:val="00B32E3B"/>
    <w:rsid w:val="00B33248"/>
    <w:rsid w:val="00B332F1"/>
    <w:rsid w:val="00B334D1"/>
    <w:rsid w:val="00B33756"/>
    <w:rsid w:val="00B33A42"/>
    <w:rsid w:val="00B33B2A"/>
    <w:rsid w:val="00B33B3E"/>
    <w:rsid w:val="00B33D37"/>
    <w:rsid w:val="00B341E8"/>
    <w:rsid w:val="00B342DC"/>
    <w:rsid w:val="00B3462A"/>
    <w:rsid w:val="00B34702"/>
    <w:rsid w:val="00B34871"/>
    <w:rsid w:val="00B34DFD"/>
    <w:rsid w:val="00B34E0D"/>
    <w:rsid w:val="00B353DE"/>
    <w:rsid w:val="00B358E6"/>
    <w:rsid w:val="00B35970"/>
    <w:rsid w:val="00B359F2"/>
    <w:rsid w:val="00B35B05"/>
    <w:rsid w:val="00B35B10"/>
    <w:rsid w:val="00B35B59"/>
    <w:rsid w:val="00B35C86"/>
    <w:rsid w:val="00B35E3B"/>
    <w:rsid w:val="00B35E81"/>
    <w:rsid w:val="00B35F7F"/>
    <w:rsid w:val="00B36192"/>
    <w:rsid w:val="00B362F6"/>
    <w:rsid w:val="00B363D4"/>
    <w:rsid w:val="00B365B6"/>
    <w:rsid w:val="00B36714"/>
    <w:rsid w:val="00B36AAF"/>
    <w:rsid w:val="00B36B88"/>
    <w:rsid w:val="00B36D5F"/>
    <w:rsid w:val="00B36E74"/>
    <w:rsid w:val="00B36FD4"/>
    <w:rsid w:val="00B371C5"/>
    <w:rsid w:val="00B37474"/>
    <w:rsid w:val="00B379C4"/>
    <w:rsid w:val="00B37D36"/>
    <w:rsid w:val="00B40186"/>
    <w:rsid w:val="00B405D1"/>
    <w:rsid w:val="00B4061E"/>
    <w:rsid w:val="00B4074D"/>
    <w:rsid w:val="00B409C4"/>
    <w:rsid w:val="00B40B63"/>
    <w:rsid w:val="00B40B7B"/>
    <w:rsid w:val="00B40BCA"/>
    <w:rsid w:val="00B40C67"/>
    <w:rsid w:val="00B40EE6"/>
    <w:rsid w:val="00B40FF5"/>
    <w:rsid w:val="00B41304"/>
    <w:rsid w:val="00B4169F"/>
    <w:rsid w:val="00B416A0"/>
    <w:rsid w:val="00B417DC"/>
    <w:rsid w:val="00B4190C"/>
    <w:rsid w:val="00B41961"/>
    <w:rsid w:val="00B41AA0"/>
    <w:rsid w:val="00B41CFC"/>
    <w:rsid w:val="00B4221B"/>
    <w:rsid w:val="00B42229"/>
    <w:rsid w:val="00B422E5"/>
    <w:rsid w:val="00B42523"/>
    <w:rsid w:val="00B42786"/>
    <w:rsid w:val="00B42899"/>
    <w:rsid w:val="00B4295A"/>
    <w:rsid w:val="00B429AD"/>
    <w:rsid w:val="00B42A87"/>
    <w:rsid w:val="00B4318D"/>
    <w:rsid w:val="00B434DB"/>
    <w:rsid w:val="00B436BE"/>
    <w:rsid w:val="00B437F9"/>
    <w:rsid w:val="00B43A92"/>
    <w:rsid w:val="00B43C63"/>
    <w:rsid w:val="00B43D27"/>
    <w:rsid w:val="00B43F0E"/>
    <w:rsid w:val="00B4402A"/>
    <w:rsid w:val="00B442E4"/>
    <w:rsid w:val="00B4438E"/>
    <w:rsid w:val="00B443AB"/>
    <w:rsid w:val="00B44605"/>
    <w:rsid w:val="00B44638"/>
    <w:rsid w:val="00B44666"/>
    <w:rsid w:val="00B447AD"/>
    <w:rsid w:val="00B4487A"/>
    <w:rsid w:val="00B449AB"/>
    <w:rsid w:val="00B44C28"/>
    <w:rsid w:val="00B44D53"/>
    <w:rsid w:val="00B44E8C"/>
    <w:rsid w:val="00B44F52"/>
    <w:rsid w:val="00B44F87"/>
    <w:rsid w:val="00B45017"/>
    <w:rsid w:val="00B4502D"/>
    <w:rsid w:val="00B450DD"/>
    <w:rsid w:val="00B45344"/>
    <w:rsid w:val="00B45447"/>
    <w:rsid w:val="00B454E5"/>
    <w:rsid w:val="00B455F4"/>
    <w:rsid w:val="00B459B9"/>
    <w:rsid w:val="00B45E45"/>
    <w:rsid w:val="00B46009"/>
    <w:rsid w:val="00B4606C"/>
    <w:rsid w:val="00B467BF"/>
    <w:rsid w:val="00B46864"/>
    <w:rsid w:val="00B46966"/>
    <w:rsid w:val="00B46A59"/>
    <w:rsid w:val="00B46BEC"/>
    <w:rsid w:val="00B46D7F"/>
    <w:rsid w:val="00B46E2E"/>
    <w:rsid w:val="00B4713F"/>
    <w:rsid w:val="00B47535"/>
    <w:rsid w:val="00B47551"/>
    <w:rsid w:val="00B47BD3"/>
    <w:rsid w:val="00B47C33"/>
    <w:rsid w:val="00B47F0A"/>
    <w:rsid w:val="00B501CD"/>
    <w:rsid w:val="00B5035C"/>
    <w:rsid w:val="00B503C5"/>
    <w:rsid w:val="00B50417"/>
    <w:rsid w:val="00B50B77"/>
    <w:rsid w:val="00B50BE0"/>
    <w:rsid w:val="00B50C34"/>
    <w:rsid w:val="00B50E6C"/>
    <w:rsid w:val="00B50FCF"/>
    <w:rsid w:val="00B513FC"/>
    <w:rsid w:val="00B5150D"/>
    <w:rsid w:val="00B51656"/>
    <w:rsid w:val="00B517CD"/>
    <w:rsid w:val="00B51814"/>
    <w:rsid w:val="00B51CF8"/>
    <w:rsid w:val="00B52494"/>
    <w:rsid w:val="00B527F1"/>
    <w:rsid w:val="00B52B39"/>
    <w:rsid w:val="00B52BA4"/>
    <w:rsid w:val="00B52DAD"/>
    <w:rsid w:val="00B532D9"/>
    <w:rsid w:val="00B53469"/>
    <w:rsid w:val="00B535B4"/>
    <w:rsid w:val="00B53759"/>
    <w:rsid w:val="00B53810"/>
    <w:rsid w:val="00B53825"/>
    <w:rsid w:val="00B53BE6"/>
    <w:rsid w:val="00B53C3B"/>
    <w:rsid w:val="00B53D98"/>
    <w:rsid w:val="00B53ED2"/>
    <w:rsid w:val="00B54157"/>
    <w:rsid w:val="00B546A6"/>
    <w:rsid w:val="00B54810"/>
    <w:rsid w:val="00B549DD"/>
    <w:rsid w:val="00B54BF6"/>
    <w:rsid w:val="00B54E1E"/>
    <w:rsid w:val="00B552CA"/>
    <w:rsid w:val="00B552E1"/>
    <w:rsid w:val="00B55318"/>
    <w:rsid w:val="00B5537C"/>
    <w:rsid w:val="00B5603B"/>
    <w:rsid w:val="00B56057"/>
    <w:rsid w:val="00B56837"/>
    <w:rsid w:val="00B568DC"/>
    <w:rsid w:val="00B568DF"/>
    <w:rsid w:val="00B568E5"/>
    <w:rsid w:val="00B56929"/>
    <w:rsid w:val="00B56B13"/>
    <w:rsid w:val="00B57090"/>
    <w:rsid w:val="00B576A9"/>
    <w:rsid w:val="00B57D9D"/>
    <w:rsid w:val="00B57DFD"/>
    <w:rsid w:val="00B5D785"/>
    <w:rsid w:val="00B60267"/>
    <w:rsid w:val="00B60797"/>
    <w:rsid w:val="00B607F7"/>
    <w:rsid w:val="00B609B7"/>
    <w:rsid w:val="00B60D0F"/>
    <w:rsid w:val="00B60E67"/>
    <w:rsid w:val="00B60F92"/>
    <w:rsid w:val="00B60FE8"/>
    <w:rsid w:val="00B61400"/>
    <w:rsid w:val="00B61531"/>
    <w:rsid w:val="00B61937"/>
    <w:rsid w:val="00B61A32"/>
    <w:rsid w:val="00B61FDF"/>
    <w:rsid w:val="00B62211"/>
    <w:rsid w:val="00B62467"/>
    <w:rsid w:val="00B629C6"/>
    <w:rsid w:val="00B62C6B"/>
    <w:rsid w:val="00B62E0B"/>
    <w:rsid w:val="00B62E50"/>
    <w:rsid w:val="00B62E98"/>
    <w:rsid w:val="00B62EC6"/>
    <w:rsid w:val="00B63607"/>
    <w:rsid w:val="00B63CD3"/>
    <w:rsid w:val="00B63D72"/>
    <w:rsid w:val="00B64055"/>
    <w:rsid w:val="00B640FB"/>
    <w:rsid w:val="00B641E7"/>
    <w:rsid w:val="00B64242"/>
    <w:rsid w:val="00B642C4"/>
    <w:rsid w:val="00B64531"/>
    <w:rsid w:val="00B64AB8"/>
    <w:rsid w:val="00B64D60"/>
    <w:rsid w:val="00B64DA3"/>
    <w:rsid w:val="00B64E2A"/>
    <w:rsid w:val="00B6505D"/>
    <w:rsid w:val="00B650EC"/>
    <w:rsid w:val="00B651DE"/>
    <w:rsid w:val="00B65455"/>
    <w:rsid w:val="00B655BC"/>
    <w:rsid w:val="00B655F6"/>
    <w:rsid w:val="00B65748"/>
    <w:rsid w:val="00B65A2A"/>
    <w:rsid w:val="00B65B71"/>
    <w:rsid w:val="00B66353"/>
    <w:rsid w:val="00B665AD"/>
    <w:rsid w:val="00B668F0"/>
    <w:rsid w:val="00B669F6"/>
    <w:rsid w:val="00B66A4E"/>
    <w:rsid w:val="00B66EEE"/>
    <w:rsid w:val="00B670ED"/>
    <w:rsid w:val="00B6718A"/>
    <w:rsid w:val="00B672EE"/>
    <w:rsid w:val="00B673F4"/>
    <w:rsid w:val="00B6745D"/>
    <w:rsid w:val="00B67610"/>
    <w:rsid w:val="00B677D8"/>
    <w:rsid w:val="00B67B15"/>
    <w:rsid w:val="00B67B7A"/>
    <w:rsid w:val="00B67E8A"/>
    <w:rsid w:val="00B67F47"/>
    <w:rsid w:val="00B70182"/>
    <w:rsid w:val="00B70197"/>
    <w:rsid w:val="00B7056A"/>
    <w:rsid w:val="00B705BA"/>
    <w:rsid w:val="00B707C7"/>
    <w:rsid w:val="00B708DD"/>
    <w:rsid w:val="00B70CBF"/>
    <w:rsid w:val="00B70CE4"/>
    <w:rsid w:val="00B70D87"/>
    <w:rsid w:val="00B71490"/>
    <w:rsid w:val="00B714F3"/>
    <w:rsid w:val="00B7152C"/>
    <w:rsid w:val="00B717AF"/>
    <w:rsid w:val="00B7191C"/>
    <w:rsid w:val="00B7197D"/>
    <w:rsid w:val="00B71A57"/>
    <w:rsid w:val="00B71B0B"/>
    <w:rsid w:val="00B71B95"/>
    <w:rsid w:val="00B71F57"/>
    <w:rsid w:val="00B721EE"/>
    <w:rsid w:val="00B7237D"/>
    <w:rsid w:val="00B723FF"/>
    <w:rsid w:val="00B727B4"/>
    <w:rsid w:val="00B72900"/>
    <w:rsid w:val="00B72E2A"/>
    <w:rsid w:val="00B73462"/>
    <w:rsid w:val="00B73575"/>
    <w:rsid w:val="00B73A68"/>
    <w:rsid w:val="00B73B2F"/>
    <w:rsid w:val="00B73BD4"/>
    <w:rsid w:val="00B7431B"/>
    <w:rsid w:val="00B74752"/>
    <w:rsid w:val="00B74B48"/>
    <w:rsid w:val="00B74B5B"/>
    <w:rsid w:val="00B75790"/>
    <w:rsid w:val="00B75CCB"/>
    <w:rsid w:val="00B75DF7"/>
    <w:rsid w:val="00B75F3B"/>
    <w:rsid w:val="00B75F91"/>
    <w:rsid w:val="00B76023"/>
    <w:rsid w:val="00B76369"/>
    <w:rsid w:val="00B76393"/>
    <w:rsid w:val="00B76728"/>
    <w:rsid w:val="00B7697D"/>
    <w:rsid w:val="00B769E4"/>
    <w:rsid w:val="00B76C6A"/>
    <w:rsid w:val="00B76D2C"/>
    <w:rsid w:val="00B76D48"/>
    <w:rsid w:val="00B76DBE"/>
    <w:rsid w:val="00B76DF6"/>
    <w:rsid w:val="00B76ECC"/>
    <w:rsid w:val="00B76F55"/>
    <w:rsid w:val="00B76FF9"/>
    <w:rsid w:val="00B77121"/>
    <w:rsid w:val="00B7755D"/>
    <w:rsid w:val="00B77637"/>
    <w:rsid w:val="00B77A79"/>
    <w:rsid w:val="00B77E5E"/>
    <w:rsid w:val="00B80135"/>
    <w:rsid w:val="00B801B2"/>
    <w:rsid w:val="00B8032C"/>
    <w:rsid w:val="00B80A29"/>
    <w:rsid w:val="00B80B8B"/>
    <w:rsid w:val="00B80C7F"/>
    <w:rsid w:val="00B80F54"/>
    <w:rsid w:val="00B8151A"/>
    <w:rsid w:val="00B81968"/>
    <w:rsid w:val="00B81CF3"/>
    <w:rsid w:val="00B81D02"/>
    <w:rsid w:val="00B81D0E"/>
    <w:rsid w:val="00B81E24"/>
    <w:rsid w:val="00B81ECF"/>
    <w:rsid w:val="00B821D8"/>
    <w:rsid w:val="00B82381"/>
    <w:rsid w:val="00B82700"/>
    <w:rsid w:val="00B828DD"/>
    <w:rsid w:val="00B82925"/>
    <w:rsid w:val="00B8298A"/>
    <w:rsid w:val="00B82AC8"/>
    <w:rsid w:val="00B82C8B"/>
    <w:rsid w:val="00B82D99"/>
    <w:rsid w:val="00B8314D"/>
    <w:rsid w:val="00B831BA"/>
    <w:rsid w:val="00B83840"/>
    <w:rsid w:val="00B83884"/>
    <w:rsid w:val="00B838BC"/>
    <w:rsid w:val="00B83950"/>
    <w:rsid w:val="00B839CE"/>
    <w:rsid w:val="00B83B11"/>
    <w:rsid w:val="00B83C63"/>
    <w:rsid w:val="00B83F25"/>
    <w:rsid w:val="00B83F7E"/>
    <w:rsid w:val="00B84491"/>
    <w:rsid w:val="00B84518"/>
    <w:rsid w:val="00B84627"/>
    <w:rsid w:val="00B84753"/>
    <w:rsid w:val="00B847D5"/>
    <w:rsid w:val="00B847F7"/>
    <w:rsid w:val="00B848EA"/>
    <w:rsid w:val="00B848F9"/>
    <w:rsid w:val="00B84CC8"/>
    <w:rsid w:val="00B84E36"/>
    <w:rsid w:val="00B84FBB"/>
    <w:rsid w:val="00B850AC"/>
    <w:rsid w:val="00B850EA"/>
    <w:rsid w:val="00B852FD"/>
    <w:rsid w:val="00B857DE"/>
    <w:rsid w:val="00B85B08"/>
    <w:rsid w:val="00B85C48"/>
    <w:rsid w:val="00B85CD8"/>
    <w:rsid w:val="00B861AC"/>
    <w:rsid w:val="00B8650B"/>
    <w:rsid w:val="00B8672E"/>
    <w:rsid w:val="00B8688E"/>
    <w:rsid w:val="00B86899"/>
    <w:rsid w:val="00B868EC"/>
    <w:rsid w:val="00B86A58"/>
    <w:rsid w:val="00B86AC2"/>
    <w:rsid w:val="00B87137"/>
    <w:rsid w:val="00B8731D"/>
    <w:rsid w:val="00B873A8"/>
    <w:rsid w:val="00B874CD"/>
    <w:rsid w:val="00B874E0"/>
    <w:rsid w:val="00B877E8"/>
    <w:rsid w:val="00B900BB"/>
    <w:rsid w:val="00B902EE"/>
    <w:rsid w:val="00B9033C"/>
    <w:rsid w:val="00B90496"/>
    <w:rsid w:val="00B90D9E"/>
    <w:rsid w:val="00B910FD"/>
    <w:rsid w:val="00B911AE"/>
    <w:rsid w:val="00B9199A"/>
    <w:rsid w:val="00B919C6"/>
    <w:rsid w:val="00B91B31"/>
    <w:rsid w:val="00B91C25"/>
    <w:rsid w:val="00B91EBD"/>
    <w:rsid w:val="00B91FE1"/>
    <w:rsid w:val="00B92171"/>
    <w:rsid w:val="00B92287"/>
    <w:rsid w:val="00B9257D"/>
    <w:rsid w:val="00B92706"/>
    <w:rsid w:val="00B92B80"/>
    <w:rsid w:val="00B93137"/>
    <w:rsid w:val="00B93757"/>
    <w:rsid w:val="00B93DCB"/>
    <w:rsid w:val="00B93E09"/>
    <w:rsid w:val="00B93F1E"/>
    <w:rsid w:val="00B94100"/>
    <w:rsid w:val="00B941DB"/>
    <w:rsid w:val="00B942B4"/>
    <w:rsid w:val="00B94483"/>
    <w:rsid w:val="00B946D4"/>
    <w:rsid w:val="00B94887"/>
    <w:rsid w:val="00B9490C"/>
    <w:rsid w:val="00B94A8C"/>
    <w:rsid w:val="00B94C1A"/>
    <w:rsid w:val="00B94C4B"/>
    <w:rsid w:val="00B95246"/>
    <w:rsid w:val="00B95392"/>
    <w:rsid w:val="00B95554"/>
    <w:rsid w:val="00B956C4"/>
    <w:rsid w:val="00B9583D"/>
    <w:rsid w:val="00B9598D"/>
    <w:rsid w:val="00B95BD7"/>
    <w:rsid w:val="00B95D6D"/>
    <w:rsid w:val="00B95E09"/>
    <w:rsid w:val="00B9616A"/>
    <w:rsid w:val="00B964CE"/>
    <w:rsid w:val="00B96521"/>
    <w:rsid w:val="00B965C5"/>
    <w:rsid w:val="00B966FF"/>
    <w:rsid w:val="00B9675F"/>
    <w:rsid w:val="00B96A43"/>
    <w:rsid w:val="00B96B13"/>
    <w:rsid w:val="00B96C4B"/>
    <w:rsid w:val="00B96D3B"/>
    <w:rsid w:val="00B96D63"/>
    <w:rsid w:val="00B96F88"/>
    <w:rsid w:val="00B97504"/>
    <w:rsid w:val="00B975B8"/>
    <w:rsid w:val="00B97641"/>
    <w:rsid w:val="00B9784C"/>
    <w:rsid w:val="00B9789E"/>
    <w:rsid w:val="00B97978"/>
    <w:rsid w:val="00B97ACA"/>
    <w:rsid w:val="00B97B61"/>
    <w:rsid w:val="00B97BD9"/>
    <w:rsid w:val="00B97C90"/>
    <w:rsid w:val="00B97F3F"/>
    <w:rsid w:val="00BA004B"/>
    <w:rsid w:val="00BA04C2"/>
    <w:rsid w:val="00BA0650"/>
    <w:rsid w:val="00BA071D"/>
    <w:rsid w:val="00BA0799"/>
    <w:rsid w:val="00BA09AA"/>
    <w:rsid w:val="00BA0BD0"/>
    <w:rsid w:val="00BA0DE5"/>
    <w:rsid w:val="00BA0E91"/>
    <w:rsid w:val="00BA10EA"/>
    <w:rsid w:val="00BA1648"/>
    <w:rsid w:val="00BA16BD"/>
    <w:rsid w:val="00BA176B"/>
    <w:rsid w:val="00BA1D09"/>
    <w:rsid w:val="00BA23A1"/>
    <w:rsid w:val="00BA2743"/>
    <w:rsid w:val="00BA2771"/>
    <w:rsid w:val="00BA285C"/>
    <w:rsid w:val="00BA295B"/>
    <w:rsid w:val="00BA2A45"/>
    <w:rsid w:val="00BA2D53"/>
    <w:rsid w:val="00BA2D65"/>
    <w:rsid w:val="00BA3034"/>
    <w:rsid w:val="00BA3273"/>
    <w:rsid w:val="00BA330F"/>
    <w:rsid w:val="00BA35CD"/>
    <w:rsid w:val="00BA3667"/>
    <w:rsid w:val="00BA39D5"/>
    <w:rsid w:val="00BA3BC2"/>
    <w:rsid w:val="00BA4360"/>
    <w:rsid w:val="00BA43DE"/>
    <w:rsid w:val="00BA4451"/>
    <w:rsid w:val="00BA4EDB"/>
    <w:rsid w:val="00BA5055"/>
    <w:rsid w:val="00BA5120"/>
    <w:rsid w:val="00BA539A"/>
    <w:rsid w:val="00BA547A"/>
    <w:rsid w:val="00BA54D3"/>
    <w:rsid w:val="00BA5699"/>
    <w:rsid w:val="00BA5744"/>
    <w:rsid w:val="00BA5A56"/>
    <w:rsid w:val="00BA5B75"/>
    <w:rsid w:val="00BA5BAF"/>
    <w:rsid w:val="00BA5BD2"/>
    <w:rsid w:val="00BA5BF3"/>
    <w:rsid w:val="00BA60E9"/>
    <w:rsid w:val="00BA65AC"/>
    <w:rsid w:val="00BA678B"/>
    <w:rsid w:val="00BA6917"/>
    <w:rsid w:val="00BA6C08"/>
    <w:rsid w:val="00BA6E47"/>
    <w:rsid w:val="00BA724E"/>
    <w:rsid w:val="00BA742C"/>
    <w:rsid w:val="00BA77CC"/>
    <w:rsid w:val="00BA788E"/>
    <w:rsid w:val="00BA79F5"/>
    <w:rsid w:val="00BA7A5C"/>
    <w:rsid w:val="00BA7BBB"/>
    <w:rsid w:val="00BB0149"/>
    <w:rsid w:val="00BB01DD"/>
    <w:rsid w:val="00BB038A"/>
    <w:rsid w:val="00BB0630"/>
    <w:rsid w:val="00BB064B"/>
    <w:rsid w:val="00BB0833"/>
    <w:rsid w:val="00BB08DB"/>
    <w:rsid w:val="00BB0C12"/>
    <w:rsid w:val="00BB0CC5"/>
    <w:rsid w:val="00BB116F"/>
    <w:rsid w:val="00BB1366"/>
    <w:rsid w:val="00BB1455"/>
    <w:rsid w:val="00BB14E5"/>
    <w:rsid w:val="00BB15BB"/>
    <w:rsid w:val="00BB16F6"/>
    <w:rsid w:val="00BB1762"/>
    <w:rsid w:val="00BB18BC"/>
    <w:rsid w:val="00BB1D4E"/>
    <w:rsid w:val="00BB1DC3"/>
    <w:rsid w:val="00BB1F17"/>
    <w:rsid w:val="00BB1F56"/>
    <w:rsid w:val="00BB1FA1"/>
    <w:rsid w:val="00BB1FB6"/>
    <w:rsid w:val="00BB1FBD"/>
    <w:rsid w:val="00BB210D"/>
    <w:rsid w:val="00BB21A1"/>
    <w:rsid w:val="00BB268A"/>
    <w:rsid w:val="00BB2D0A"/>
    <w:rsid w:val="00BB2DB1"/>
    <w:rsid w:val="00BB317B"/>
    <w:rsid w:val="00BB31BD"/>
    <w:rsid w:val="00BB38EF"/>
    <w:rsid w:val="00BB3A64"/>
    <w:rsid w:val="00BB4059"/>
    <w:rsid w:val="00BB40D6"/>
    <w:rsid w:val="00BB4132"/>
    <w:rsid w:val="00BB41C7"/>
    <w:rsid w:val="00BB4532"/>
    <w:rsid w:val="00BB45F1"/>
    <w:rsid w:val="00BB4786"/>
    <w:rsid w:val="00BB4A0A"/>
    <w:rsid w:val="00BB4A21"/>
    <w:rsid w:val="00BB4DD3"/>
    <w:rsid w:val="00BB51D3"/>
    <w:rsid w:val="00BB53EE"/>
    <w:rsid w:val="00BB57E7"/>
    <w:rsid w:val="00BB5874"/>
    <w:rsid w:val="00BB5931"/>
    <w:rsid w:val="00BB5ABF"/>
    <w:rsid w:val="00BB5D8C"/>
    <w:rsid w:val="00BB5F0A"/>
    <w:rsid w:val="00BB64CE"/>
    <w:rsid w:val="00BB6753"/>
    <w:rsid w:val="00BB67B5"/>
    <w:rsid w:val="00BB6A80"/>
    <w:rsid w:val="00BB6C54"/>
    <w:rsid w:val="00BB6F70"/>
    <w:rsid w:val="00BB74FC"/>
    <w:rsid w:val="00BB7688"/>
    <w:rsid w:val="00BB7B26"/>
    <w:rsid w:val="00BB7C7B"/>
    <w:rsid w:val="00BBC77A"/>
    <w:rsid w:val="00BC02ED"/>
    <w:rsid w:val="00BC0479"/>
    <w:rsid w:val="00BC0716"/>
    <w:rsid w:val="00BC0E8E"/>
    <w:rsid w:val="00BC1118"/>
    <w:rsid w:val="00BC1159"/>
    <w:rsid w:val="00BC11EB"/>
    <w:rsid w:val="00BC12AB"/>
    <w:rsid w:val="00BC14FE"/>
    <w:rsid w:val="00BC15A2"/>
    <w:rsid w:val="00BC186E"/>
    <w:rsid w:val="00BC18EC"/>
    <w:rsid w:val="00BC1A50"/>
    <w:rsid w:val="00BC1D90"/>
    <w:rsid w:val="00BC2135"/>
    <w:rsid w:val="00BC2356"/>
    <w:rsid w:val="00BC23F7"/>
    <w:rsid w:val="00BC2451"/>
    <w:rsid w:val="00BC25D0"/>
    <w:rsid w:val="00BC27D1"/>
    <w:rsid w:val="00BC28A4"/>
    <w:rsid w:val="00BC29A2"/>
    <w:rsid w:val="00BC30FB"/>
    <w:rsid w:val="00BC332C"/>
    <w:rsid w:val="00BC34A0"/>
    <w:rsid w:val="00BC34D1"/>
    <w:rsid w:val="00BC3626"/>
    <w:rsid w:val="00BC3784"/>
    <w:rsid w:val="00BC385E"/>
    <w:rsid w:val="00BC3861"/>
    <w:rsid w:val="00BC39F0"/>
    <w:rsid w:val="00BC3B3F"/>
    <w:rsid w:val="00BC3CB5"/>
    <w:rsid w:val="00BC4613"/>
    <w:rsid w:val="00BC46CB"/>
    <w:rsid w:val="00BC4723"/>
    <w:rsid w:val="00BC476F"/>
    <w:rsid w:val="00BC4ADC"/>
    <w:rsid w:val="00BC5111"/>
    <w:rsid w:val="00BC51BD"/>
    <w:rsid w:val="00BC5331"/>
    <w:rsid w:val="00BC53AC"/>
    <w:rsid w:val="00BC55B8"/>
    <w:rsid w:val="00BC5714"/>
    <w:rsid w:val="00BC576A"/>
    <w:rsid w:val="00BC578F"/>
    <w:rsid w:val="00BC57A9"/>
    <w:rsid w:val="00BC59D0"/>
    <w:rsid w:val="00BC5AA5"/>
    <w:rsid w:val="00BC5B54"/>
    <w:rsid w:val="00BC5B6A"/>
    <w:rsid w:val="00BC5C70"/>
    <w:rsid w:val="00BC5CAE"/>
    <w:rsid w:val="00BC5D3F"/>
    <w:rsid w:val="00BC602F"/>
    <w:rsid w:val="00BC66DE"/>
    <w:rsid w:val="00BC69B6"/>
    <w:rsid w:val="00BC6FBA"/>
    <w:rsid w:val="00BC7850"/>
    <w:rsid w:val="00BC78DA"/>
    <w:rsid w:val="00BD00FD"/>
    <w:rsid w:val="00BD0169"/>
    <w:rsid w:val="00BD031F"/>
    <w:rsid w:val="00BD0465"/>
    <w:rsid w:val="00BD0744"/>
    <w:rsid w:val="00BD0A00"/>
    <w:rsid w:val="00BD0D37"/>
    <w:rsid w:val="00BD0D61"/>
    <w:rsid w:val="00BD0D70"/>
    <w:rsid w:val="00BD0E0D"/>
    <w:rsid w:val="00BD0E55"/>
    <w:rsid w:val="00BD0F59"/>
    <w:rsid w:val="00BD1179"/>
    <w:rsid w:val="00BD12F3"/>
    <w:rsid w:val="00BD1B28"/>
    <w:rsid w:val="00BD1D2D"/>
    <w:rsid w:val="00BD1E55"/>
    <w:rsid w:val="00BD1F0B"/>
    <w:rsid w:val="00BD20E6"/>
    <w:rsid w:val="00BD2168"/>
    <w:rsid w:val="00BD2172"/>
    <w:rsid w:val="00BD22B5"/>
    <w:rsid w:val="00BD251D"/>
    <w:rsid w:val="00BD2692"/>
    <w:rsid w:val="00BD2712"/>
    <w:rsid w:val="00BD2788"/>
    <w:rsid w:val="00BD2ABE"/>
    <w:rsid w:val="00BD2FE3"/>
    <w:rsid w:val="00BD31F8"/>
    <w:rsid w:val="00BD33FE"/>
    <w:rsid w:val="00BD353A"/>
    <w:rsid w:val="00BD3791"/>
    <w:rsid w:val="00BD3825"/>
    <w:rsid w:val="00BD3ADE"/>
    <w:rsid w:val="00BD3B4B"/>
    <w:rsid w:val="00BD3C09"/>
    <w:rsid w:val="00BD3E26"/>
    <w:rsid w:val="00BD3F29"/>
    <w:rsid w:val="00BD40C8"/>
    <w:rsid w:val="00BD465C"/>
    <w:rsid w:val="00BD49A2"/>
    <w:rsid w:val="00BD4A95"/>
    <w:rsid w:val="00BD4E13"/>
    <w:rsid w:val="00BD4EA6"/>
    <w:rsid w:val="00BD5141"/>
    <w:rsid w:val="00BD564E"/>
    <w:rsid w:val="00BD585A"/>
    <w:rsid w:val="00BD5BD8"/>
    <w:rsid w:val="00BD5D2F"/>
    <w:rsid w:val="00BD5EEA"/>
    <w:rsid w:val="00BD5FE6"/>
    <w:rsid w:val="00BD636D"/>
    <w:rsid w:val="00BD6437"/>
    <w:rsid w:val="00BD64A3"/>
    <w:rsid w:val="00BD6715"/>
    <w:rsid w:val="00BD6C35"/>
    <w:rsid w:val="00BD6EE9"/>
    <w:rsid w:val="00BD71EF"/>
    <w:rsid w:val="00BD7343"/>
    <w:rsid w:val="00BD73B4"/>
    <w:rsid w:val="00BD7476"/>
    <w:rsid w:val="00BD75C1"/>
    <w:rsid w:val="00BD76D5"/>
    <w:rsid w:val="00BD7849"/>
    <w:rsid w:val="00BD7BFC"/>
    <w:rsid w:val="00BD7D6B"/>
    <w:rsid w:val="00BD7E45"/>
    <w:rsid w:val="00BE0290"/>
    <w:rsid w:val="00BE04D5"/>
    <w:rsid w:val="00BE0681"/>
    <w:rsid w:val="00BE0BC4"/>
    <w:rsid w:val="00BE0C56"/>
    <w:rsid w:val="00BE0EC0"/>
    <w:rsid w:val="00BE0F46"/>
    <w:rsid w:val="00BE11B6"/>
    <w:rsid w:val="00BE1217"/>
    <w:rsid w:val="00BE1743"/>
    <w:rsid w:val="00BE1778"/>
    <w:rsid w:val="00BE1878"/>
    <w:rsid w:val="00BE18A2"/>
    <w:rsid w:val="00BE1EA2"/>
    <w:rsid w:val="00BE1F18"/>
    <w:rsid w:val="00BE1F28"/>
    <w:rsid w:val="00BE1F57"/>
    <w:rsid w:val="00BE20A8"/>
    <w:rsid w:val="00BE27C9"/>
    <w:rsid w:val="00BE2980"/>
    <w:rsid w:val="00BE2D87"/>
    <w:rsid w:val="00BE3091"/>
    <w:rsid w:val="00BE320B"/>
    <w:rsid w:val="00BE32F8"/>
    <w:rsid w:val="00BE3A10"/>
    <w:rsid w:val="00BE3B89"/>
    <w:rsid w:val="00BE3C12"/>
    <w:rsid w:val="00BE3CC3"/>
    <w:rsid w:val="00BE45B6"/>
    <w:rsid w:val="00BE466A"/>
    <w:rsid w:val="00BE4851"/>
    <w:rsid w:val="00BE48C9"/>
    <w:rsid w:val="00BE4FB9"/>
    <w:rsid w:val="00BE5018"/>
    <w:rsid w:val="00BE58F9"/>
    <w:rsid w:val="00BE5A63"/>
    <w:rsid w:val="00BE5ADE"/>
    <w:rsid w:val="00BE5BD8"/>
    <w:rsid w:val="00BE5E3F"/>
    <w:rsid w:val="00BE5F84"/>
    <w:rsid w:val="00BE5FB6"/>
    <w:rsid w:val="00BE62D6"/>
    <w:rsid w:val="00BE69FE"/>
    <w:rsid w:val="00BE6AE7"/>
    <w:rsid w:val="00BE6E60"/>
    <w:rsid w:val="00BE7139"/>
    <w:rsid w:val="00BE71CF"/>
    <w:rsid w:val="00BE78D0"/>
    <w:rsid w:val="00BE7A8F"/>
    <w:rsid w:val="00BE7C15"/>
    <w:rsid w:val="00BE7C88"/>
    <w:rsid w:val="00BE7F8B"/>
    <w:rsid w:val="00BE7FC9"/>
    <w:rsid w:val="00BF0140"/>
    <w:rsid w:val="00BF02BC"/>
    <w:rsid w:val="00BF0534"/>
    <w:rsid w:val="00BF0A90"/>
    <w:rsid w:val="00BF0B60"/>
    <w:rsid w:val="00BF0D0C"/>
    <w:rsid w:val="00BF0D54"/>
    <w:rsid w:val="00BF0EC3"/>
    <w:rsid w:val="00BF0EE2"/>
    <w:rsid w:val="00BF11D6"/>
    <w:rsid w:val="00BF134F"/>
    <w:rsid w:val="00BF1385"/>
    <w:rsid w:val="00BF1609"/>
    <w:rsid w:val="00BF1826"/>
    <w:rsid w:val="00BF1C25"/>
    <w:rsid w:val="00BF2092"/>
    <w:rsid w:val="00BF22EC"/>
    <w:rsid w:val="00BF2400"/>
    <w:rsid w:val="00BF26B6"/>
    <w:rsid w:val="00BF2A26"/>
    <w:rsid w:val="00BF2B85"/>
    <w:rsid w:val="00BF2FB1"/>
    <w:rsid w:val="00BF2FE7"/>
    <w:rsid w:val="00BF31CE"/>
    <w:rsid w:val="00BF33DC"/>
    <w:rsid w:val="00BF3BDB"/>
    <w:rsid w:val="00BF3D5A"/>
    <w:rsid w:val="00BF3D89"/>
    <w:rsid w:val="00BF3E73"/>
    <w:rsid w:val="00BF3EB8"/>
    <w:rsid w:val="00BF3F28"/>
    <w:rsid w:val="00BF3FC9"/>
    <w:rsid w:val="00BF42C1"/>
    <w:rsid w:val="00BF42C7"/>
    <w:rsid w:val="00BF4452"/>
    <w:rsid w:val="00BF4490"/>
    <w:rsid w:val="00BF4557"/>
    <w:rsid w:val="00BF4696"/>
    <w:rsid w:val="00BF48B7"/>
    <w:rsid w:val="00BF4ACA"/>
    <w:rsid w:val="00BF4BD3"/>
    <w:rsid w:val="00BF4CE4"/>
    <w:rsid w:val="00BF50EE"/>
    <w:rsid w:val="00BF529E"/>
    <w:rsid w:val="00BF5364"/>
    <w:rsid w:val="00BF5489"/>
    <w:rsid w:val="00BF55EB"/>
    <w:rsid w:val="00BF57AE"/>
    <w:rsid w:val="00BF57C7"/>
    <w:rsid w:val="00BF57D6"/>
    <w:rsid w:val="00BF5936"/>
    <w:rsid w:val="00BF5A65"/>
    <w:rsid w:val="00BF5A73"/>
    <w:rsid w:val="00BF5DF4"/>
    <w:rsid w:val="00BF6018"/>
    <w:rsid w:val="00BF6208"/>
    <w:rsid w:val="00BF6563"/>
    <w:rsid w:val="00BF6660"/>
    <w:rsid w:val="00BF66B8"/>
    <w:rsid w:val="00BF68C4"/>
    <w:rsid w:val="00BF68D3"/>
    <w:rsid w:val="00BF692E"/>
    <w:rsid w:val="00BF69CB"/>
    <w:rsid w:val="00BF7131"/>
    <w:rsid w:val="00BF727D"/>
    <w:rsid w:val="00BF7289"/>
    <w:rsid w:val="00BF7459"/>
    <w:rsid w:val="00BF7622"/>
    <w:rsid w:val="00BF76A1"/>
    <w:rsid w:val="00BF76D2"/>
    <w:rsid w:val="00BF7905"/>
    <w:rsid w:val="00C000C9"/>
    <w:rsid w:val="00C001FA"/>
    <w:rsid w:val="00C002BC"/>
    <w:rsid w:val="00C003BF"/>
    <w:rsid w:val="00C003D1"/>
    <w:rsid w:val="00C00778"/>
    <w:rsid w:val="00C0088E"/>
    <w:rsid w:val="00C00D02"/>
    <w:rsid w:val="00C00D4E"/>
    <w:rsid w:val="00C00E28"/>
    <w:rsid w:val="00C01103"/>
    <w:rsid w:val="00C01242"/>
    <w:rsid w:val="00C0126A"/>
    <w:rsid w:val="00C01473"/>
    <w:rsid w:val="00C0159F"/>
    <w:rsid w:val="00C01623"/>
    <w:rsid w:val="00C017A2"/>
    <w:rsid w:val="00C019A8"/>
    <w:rsid w:val="00C01A7F"/>
    <w:rsid w:val="00C01DE6"/>
    <w:rsid w:val="00C01E9B"/>
    <w:rsid w:val="00C01F7A"/>
    <w:rsid w:val="00C01FA6"/>
    <w:rsid w:val="00C021AC"/>
    <w:rsid w:val="00C0220B"/>
    <w:rsid w:val="00C02370"/>
    <w:rsid w:val="00C02506"/>
    <w:rsid w:val="00C026F1"/>
    <w:rsid w:val="00C028F0"/>
    <w:rsid w:val="00C0290B"/>
    <w:rsid w:val="00C02B5E"/>
    <w:rsid w:val="00C02E2C"/>
    <w:rsid w:val="00C02EC5"/>
    <w:rsid w:val="00C0311E"/>
    <w:rsid w:val="00C0319A"/>
    <w:rsid w:val="00C03212"/>
    <w:rsid w:val="00C0340A"/>
    <w:rsid w:val="00C0358E"/>
    <w:rsid w:val="00C03654"/>
    <w:rsid w:val="00C03988"/>
    <w:rsid w:val="00C039EF"/>
    <w:rsid w:val="00C03A14"/>
    <w:rsid w:val="00C03C8C"/>
    <w:rsid w:val="00C0400A"/>
    <w:rsid w:val="00C040BB"/>
    <w:rsid w:val="00C04103"/>
    <w:rsid w:val="00C04598"/>
    <w:rsid w:val="00C046C1"/>
    <w:rsid w:val="00C04C61"/>
    <w:rsid w:val="00C04C62"/>
    <w:rsid w:val="00C0509C"/>
    <w:rsid w:val="00C0511D"/>
    <w:rsid w:val="00C051DD"/>
    <w:rsid w:val="00C056C3"/>
    <w:rsid w:val="00C057D2"/>
    <w:rsid w:val="00C05B71"/>
    <w:rsid w:val="00C05BB5"/>
    <w:rsid w:val="00C05D72"/>
    <w:rsid w:val="00C06169"/>
    <w:rsid w:val="00C064F8"/>
    <w:rsid w:val="00C06739"/>
    <w:rsid w:val="00C0689B"/>
    <w:rsid w:val="00C069BB"/>
    <w:rsid w:val="00C06DBD"/>
    <w:rsid w:val="00C06DE4"/>
    <w:rsid w:val="00C06E4A"/>
    <w:rsid w:val="00C070A4"/>
    <w:rsid w:val="00C07190"/>
    <w:rsid w:val="00C0759F"/>
    <w:rsid w:val="00C07641"/>
    <w:rsid w:val="00C07807"/>
    <w:rsid w:val="00C07DC6"/>
    <w:rsid w:val="00C07E79"/>
    <w:rsid w:val="00C1019C"/>
    <w:rsid w:val="00C106BE"/>
    <w:rsid w:val="00C107F1"/>
    <w:rsid w:val="00C10A2E"/>
    <w:rsid w:val="00C10D14"/>
    <w:rsid w:val="00C11160"/>
    <w:rsid w:val="00C1136E"/>
    <w:rsid w:val="00C11676"/>
    <w:rsid w:val="00C118A2"/>
    <w:rsid w:val="00C118C3"/>
    <w:rsid w:val="00C119E8"/>
    <w:rsid w:val="00C11BF0"/>
    <w:rsid w:val="00C11D38"/>
    <w:rsid w:val="00C11E08"/>
    <w:rsid w:val="00C122AC"/>
    <w:rsid w:val="00C12307"/>
    <w:rsid w:val="00C12362"/>
    <w:rsid w:val="00C123E0"/>
    <w:rsid w:val="00C124CE"/>
    <w:rsid w:val="00C12E85"/>
    <w:rsid w:val="00C12F6C"/>
    <w:rsid w:val="00C1382B"/>
    <w:rsid w:val="00C13A2C"/>
    <w:rsid w:val="00C13BAF"/>
    <w:rsid w:val="00C13D5F"/>
    <w:rsid w:val="00C13D78"/>
    <w:rsid w:val="00C13F01"/>
    <w:rsid w:val="00C14430"/>
    <w:rsid w:val="00C147E4"/>
    <w:rsid w:val="00C14E08"/>
    <w:rsid w:val="00C14EE5"/>
    <w:rsid w:val="00C14F61"/>
    <w:rsid w:val="00C14F76"/>
    <w:rsid w:val="00C14FB8"/>
    <w:rsid w:val="00C15112"/>
    <w:rsid w:val="00C15264"/>
    <w:rsid w:val="00C152A4"/>
    <w:rsid w:val="00C155AA"/>
    <w:rsid w:val="00C156B1"/>
    <w:rsid w:val="00C1575F"/>
    <w:rsid w:val="00C159D5"/>
    <w:rsid w:val="00C15C75"/>
    <w:rsid w:val="00C15CDC"/>
    <w:rsid w:val="00C15DE6"/>
    <w:rsid w:val="00C16060"/>
    <w:rsid w:val="00C16307"/>
    <w:rsid w:val="00C16670"/>
    <w:rsid w:val="00C16749"/>
    <w:rsid w:val="00C1679F"/>
    <w:rsid w:val="00C1680E"/>
    <w:rsid w:val="00C168BA"/>
    <w:rsid w:val="00C16925"/>
    <w:rsid w:val="00C16B0D"/>
    <w:rsid w:val="00C16D8F"/>
    <w:rsid w:val="00C16DC2"/>
    <w:rsid w:val="00C17335"/>
    <w:rsid w:val="00C1755C"/>
    <w:rsid w:val="00C1766D"/>
    <w:rsid w:val="00C177B4"/>
    <w:rsid w:val="00C17A3C"/>
    <w:rsid w:val="00C17A96"/>
    <w:rsid w:val="00C17B81"/>
    <w:rsid w:val="00C17CAB"/>
    <w:rsid w:val="00C17E3B"/>
    <w:rsid w:val="00C17E58"/>
    <w:rsid w:val="00C20089"/>
    <w:rsid w:val="00C202C8"/>
    <w:rsid w:val="00C203D8"/>
    <w:rsid w:val="00C206F4"/>
    <w:rsid w:val="00C2092E"/>
    <w:rsid w:val="00C20E5D"/>
    <w:rsid w:val="00C20FBE"/>
    <w:rsid w:val="00C2124D"/>
    <w:rsid w:val="00C21491"/>
    <w:rsid w:val="00C216B2"/>
    <w:rsid w:val="00C21753"/>
    <w:rsid w:val="00C21757"/>
    <w:rsid w:val="00C218FD"/>
    <w:rsid w:val="00C2191F"/>
    <w:rsid w:val="00C21A8D"/>
    <w:rsid w:val="00C21E22"/>
    <w:rsid w:val="00C220C5"/>
    <w:rsid w:val="00C22171"/>
    <w:rsid w:val="00C22202"/>
    <w:rsid w:val="00C2221B"/>
    <w:rsid w:val="00C223E4"/>
    <w:rsid w:val="00C22897"/>
    <w:rsid w:val="00C22ADB"/>
    <w:rsid w:val="00C22CD3"/>
    <w:rsid w:val="00C22D25"/>
    <w:rsid w:val="00C2308C"/>
    <w:rsid w:val="00C2342C"/>
    <w:rsid w:val="00C23439"/>
    <w:rsid w:val="00C23A2E"/>
    <w:rsid w:val="00C23C6F"/>
    <w:rsid w:val="00C23D14"/>
    <w:rsid w:val="00C23DFF"/>
    <w:rsid w:val="00C23E5E"/>
    <w:rsid w:val="00C23E84"/>
    <w:rsid w:val="00C242DD"/>
    <w:rsid w:val="00C24564"/>
    <w:rsid w:val="00C24613"/>
    <w:rsid w:val="00C24B1B"/>
    <w:rsid w:val="00C24BC6"/>
    <w:rsid w:val="00C24EC8"/>
    <w:rsid w:val="00C25004"/>
    <w:rsid w:val="00C25063"/>
    <w:rsid w:val="00C255BE"/>
    <w:rsid w:val="00C25BBC"/>
    <w:rsid w:val="00C25FBE"/>
    <w:rsid w:val="00C25FCA"/>
    <w:rsid w:val="00C2610A"/>
    <w:rsid w:val="00C261E8"/>
    <w:rsid w:val="00C261F8"/>
    <w:rsid w:val="00C26662"/>
    <w:rsid w:val="00C26AFE"/>
    <w:rsid w:val="00C26C7D"/>
    <w:rsid w:val="00C27129"/>
    <w:rsid w:val="00C27542"/>
    <w:rsid w:val="00C275F6"/>
    <w:rsid w:val="00C27685"/>
    <w:rsid w:val="00C2784F"/>
    <w:rsid w:val="00C278E5"/>
    <w:rsid w:val="00C30097"/>
    <w:rsid w:val="00C304B1"/>
    <w:rsid w:val="00C30501"/>
    <w:rsid w:val="00C307E7"/>
    <w:rsid w:val="00C30872"/>
    <w:rsid w:val="00C30C59"/>
    <w:rsid w:val="00C30E95"/>
    <w:rsid w:val="00C30FFB"/>
    <w:rsid w:val="00C31069"/>
    <w:rsid w:val="00C31147"/>
    <w:rsid w:val="00C311F5"/>
    <w:rsid w:val="00C3129C"/>
    <w:rsid w:val="00C31CFE"/>
    <w:rsid w:val="00C31DD3"/>
    <w:rsid w:val="00C31DF5"/>
    <w:rsid w:val="00C32114"/>
    <w:rsid w:val="00C3214B"/>
    <w:rsid w:val="00C32392"/>
    <w:rsid w:val="00C32625"/>
    <w:rsid w:val="00C32634"/>
    <w:rsid w:val="00C32670"/>
    <w:rsid w:val="00C326CF"/>
    <w:rsid w:val="00C32A74"/>
    <w:rsid w:val="00C32D45"/>
    <w:rsid w:val="00C33504"/>
    <w:rsid w:val="00C33588"/>
    <w:rsid w:val="00C336C8"/>
    <w:rsid w:val="00C337A0"/>
    <w:rsid w:val="00C33822"/>
    <w:rsid w:val="00C33860"/>
    <w:rsid w:val="00C33BB2"/>
    <w:rsid w:val="00C340C9"/>
    <w:rsid w:val="00C34375"/>
    <w:rsid w:val="00C344FA"/>
    <w:rsid w:val="00C348A4"/>
    <w:rsid w:val="00C34905"/>
    <w:rsid w:val="00C34D6C"/>
    <w:rsid w:val="00C34E8B"/>
    <w:rsid w:val="00C351B1"/>
    <w:rsid w:val="00C35266"/>
    <w:rsid w:val="00C35464"/>
    <w:rsid w:val="00C3551F"/>
    <w:rsid w:val="00C357B4"/>
    <w:rsid w:val="00C35AEB"/>
    <w:rsid w:val="00C35E1F"/>
    <w:rsid w:val="00C35E2D"/>
    <w:rsid w:val="00C35EBE"/>
    <w:rsid w:val="00C35F2A"/>
    <w:rsid w:val="00C36005"/>
    <w:rsid w:val="00C360C0"/>
    <w:rsid w:val="00C3623F"/>
    <w:rsid w:val="00C36501"/>
    <w:rsid w:val="00C36743"/>
    <w:rsid w:val="00C36897"/>
    <w:rsid w:val="00C36C78"/>
    <w:rsid w:val="00C36CB0"/>
    <w:rsid w:val="00C36D43"/>
    <w:rsid w:val="00C36EDE"/>
    <w:rsid w:val="00C36FBD"/>
    <w:rsid w:val="00C371FB"/>
    <w:rsid w:val="00C372F3"/>
    <w:rsid w:val="00C37608"/>
    <w:rsid w:val="00C37688"/>
    <w:rsid w:val="00C37763"/>
    <w:rsid w:val="00C3778A"/>
    <w:rsid w:val="00C377A8"/>
    <w:rsid w:val="00C37AD2"/>
    <w:rsid w:val="00C37C49"/>
    <w:rsid w:val="00C37D66"/>
    <w:rsid w:val="00C40083"/>
    <w:rsid w:val="00C40134"/>
    <w:rsid w:val="00C401BE"/>
    <w:rsid w:val="00C40908"/>
    <w:rsid w:val="00C4097B"/>
    <w:rsid w:val="00C40AC1"/>
    <w:rsid w:val="00C40C32"/>
    <w:rsid w:val="00C40F57"/>
    <w:rsid w:val="00C40F5B"/>
    <w:rsid w:val="00C410B9"/>
    <w:rsid w:val="00C4121D"/>
    <w:rsid w:val="00C41370"/>
    <w:rsid w:val="00C4148D"/>
    <w:rsid w:val="00C417AD"/>
    <w:rsid w:val="00C41A4F"/>
    <w:rsid w:val="00C41A6B"/>
    <w:rsid w:val="00C41AA7"/>
    <w:rsid w:val="00C41AAE"/>
    <w:rsid w:val="00C41C1D"/>
    <w:rsid w:val="00C41CA8"/>
    <w:rsid w:val="00C41DA8"/>
    <w:rsid w:val="00C41FE1"/>
    <w:rsid w:val="00C42409"/>
    <w:rsid w:val="00C42587"/>
    <w:rsid w:val="00C428B4"/>
    <w:rsid w:val="00C428D2"/>
    <w:rsid w:val="00C4295C"/>
    <w:rsid w:val="00C42971"/>
    <w:rsid w:val="00C42E1F"/>
    <w:rsid w:val="00C43173"/>
    <w:rsid w:val="00C431DA"/>
    <w:rsid w:val="00C43492"/>
    <w:rsid w:val="00C43E82"/>
    <w:rsid w:val="00C43F6B"/>
    <w:rsid w:val="00C43FF9"/>
    <w:rsid w:val="00C44199"/>
    <w:rsid w:val="00C4449C"/>
    <w:rsid w:val="00C44595"/>
    <w:rsid w:val="00C4465B"/>
    <w:rsid w:val="00C448E4"/>
    <w:rsid w:val="00C44C35"/>
    <w:rsid w:val="00C44C5E"/>
    <w:rsid w:val="00C44E40"/>
    <w:rsid w:val="00C44E91"/>
    <w:rsid w:val="00C450F2"/>
    <w:rsid w:val="00C45118"/>
    <w:rsid w:val="00C452F1"/>
    <w:rsid w:val="00C45866"/>
    <w:rsid w:val="00C45890"/>
    <w:rsid w:val="00C45958"/>
    <w:rsid w:val="00C459C6"/>
    <w:rsid w:val="00C459F2"/>
    <w:rsid w:val="00C45A6B"/>
    <w:rsid w:val="00C45B11"/>
    <w:rsid w:val="00C45FAA"/>
    <w:rsid w:val="00C4604B"/>
    <w:rsid w:val="00C4607C"/>
    <w:rsid w:val="00C460D9"/>
    <w:rsid w:val="00C46176"/>
    <w:rsid w:val="00C46340"/>
    <w:rsid w:val="00C4635D"/>
    <w:rsid w:val="00C463CF"/>
    <w:rsid w:val="00C46640"/>
    <w:rsid w:val="00C468E7"/>
    <w:rsid w:val="00C46A20"/>
    <w:rsid w:val="00C46A2A"/>
    <w:rsid w:val="00C46DB5"/>
    <w:rsid w:val="00C46ED4"/>
    <w:rsid w:val="00C46F4F"/>
    <w:rsid w:val="00C46FFD"/>
    <w:rsid w:val="00C47066"/>
    <w:rsid w:val="00C478B8"/>
    <w:rsid w:val="00C47DA7"/>
    <w:rsid w:val="00C47EFF"/>
    <w:rsid w:val="00C47F77"/>
    <w:rsid w:val="00C5005E"/>
    <w:rsid w:val="00C500FA"/>
    <w:rsid w:val="00C50446"/>
    <w:rsid w:val="00C5080C"/>
    <w:rsid w:val="00C5094A"/>
    <w:rsid w:val="00C50A34"/>
    <w:rsid w:val="00C50B2D"/>
    <w:rsid w:val="00C50B97"/>
    <w:rsid w:val="00C5105B"/>
    <w:rsid w:val="00C511FB"/>
    <w:rsid w:val="00C5125E"/>
    <w:rsid w:val="00C516B7"/>
    <w:rsid w:val="00C51A95"/>
    <w:rsid w:val="00C51F75"/>
    <w:rsid w:val="00C5237A"/>
    <w:rsid w:val="00C52485"/>
    <w:rsid w:val="00C5261F"/>
    <w:rsid w:val="00C5290B"/>
    <w:rsid w:val="00C52B81"/>
    <w:rsid w:val="00C52C12"/>
    <w:rsid w:val="00C52CE4"/>
    <w:rsid w:val="00C52E25"/>
    <w:rsid w:val="00C52F47"/>
    <w:rsid w:val="00C533E5"/>
    <w:rsid w:val="00C53602"/>
    <w:rsid w:val="00C53BC2"/>
    <w:rsid w:val="00C53FCD"/>
    <w:rsid w:val="00C5411C"/>
    <w:rsid w:val="00C5439F"/>
    <w:rsid w:val="00C5442B"/>
    <w:rsid w:val="00C54799"/>
    <w:rsid w:val="00C547A6"/>
    <w:rsid w:val="00C54A60"/>
    <w:rsid w:val="00C54D9E"/>
    <w:rsid w:val="00C54DC0"/>
    <w:rsid w:val="00C54FE2"/>
    <w:rsid w:val="00C556CF"/>
    <w:rsid w:val="00C55C7B"/>
    <w:rsid w:val="00C55EEC"/>
    <w:rsid w:val="00C56126"/>
    <w:rsid w:val="00C563B4"/>
    <w:rsid w:val="00C5648D"/>
    <w:rsid w:val="00C56864"/>
    <w:rsid w:val="00C56A70"/>
    <w:rsid w:val="00C56BAD"/>
    <w:rsid w:val="00C5700C"/>
    <w:rsid w:val="00C570E0"/>
    <w:rsid w:val="00C572C9"/>
    <w:rsid w:val="00C57715"/>
    <w:rsid w:val="00C57F15"/>
    <w:rsid w:val="00C57F67"/>
    <w:rsid w:val="00C57FDE"/>
    <w:rsid w:val="00C60063"/>
    <w:rsid w:val="00C60382"/>
    <w:rsid w:val="00C60547"/>
    <w:rsid w:val="00C605A2"/>
    <w:rsid w:val="00C6075D"/>
    <w:rsid w:val="00C608A6"/>
    <w:rsid w:val="00C60B98"/>
    <w:rsid w:val="00C60BF1"/>
    <w:rsid w:val="00C60E4E"/>
    <w:rsid w:val="00C60F9E"/>
    <w:rsid w:val="00C611BA"/>
    <w:rsid w:val="00C61244"/>
    <w:rsid w:val="00C61A8E"/>
    <w:rsid w:val="00C61A9F"/>
    <w:rsid w:val="00C61B65"/>
    <w:rsid w:val="00C61F4D"/>
    <w:rsid w:val="00C61FBD"/>
    <w:rsid w:val="00C62030"/>
    <w:rsid w:val="00C6224D"/>
    <w:rsid w:val="00C62331"/>
    <w:rsid w:val="00C62368"/>
    <w:rsid w:val="00C624D5"/>
    <w:rsid w:val="00C6285E"/>
    <w:rsid w:val="00C62976"/>
    <w:rsid w:val="00C62A6C"/>
    <w:rsid w:val="00C62E21"/>
    <w:rsid w:val="00C62F8B"/>
    <w:rsid w:val="00C63149"/>
    <w:rsid w:val="00C6324A"/>
    <w:rsid w:val="00C63253"/>
    <w:rsid w:val="00C63341"/>
    <w:rsid w:val="00C635F4"/>
    <w:rsid w:val="00C635F6"/>
    <w:rsid w:val="00C63697"/>
    <w:rsid w:val="00C638FC"/>
    <w:rsid w:val="00C63AC4"/>
    <w:rsid w:val="00C63ED8"/>
    <w:rsid w:val="00C63F1F"/>
    <w:rsid w:val="00C63F86"/>
    <w:rsid w:val="00C64097"/>
    <w:rsid w:val="00C641D3"/>
    <w:rsid w:val="00C64355"/>
    <w:rsid w:val="00C64398"/>
    <w:rsid w:val="00C644C4"/>
    <w:rsid w:val="00C6457A"/>
    <w:rsid w:val="00C646BE"/>
    <w:rsid w:val="00C64760"/>
    <w:rsid w:val="00C648E5"/>
    <w:rsid w:val="00C64C22"/>
    <w:rsid w:val="00C64C6F"/>
    <w:rsid w:val="00C64E93"/>
    <w:rsid w:val="00C6507C"/>
    <w:rsid w:val="00C656BA"/>
    <w:rsid w:val="00C65776"/>
    <w:rsid w:val="00C65CA8"/>
    <w:rsid w:val="00C65E7E"/>
    <w:rsid w:val="00C65FEC"/>
    <w:rsid w:val="00C660F9"/>
    <w:rsid w:val="00C663CC"/>
    <w:rsid w:val="00C665CA"/>
    <w:rsid w:val="00C667E2"/>
    <w:rsid w:val="00C66921"/>
    <w:rsid w:val="00C67BD6"/>
    <w:rsid w:val="00C67F42"/>
    <w:rsid w:val="00C70666"/>
    <w:rsid w:val="00C70714"/>
    <w:rsid w:val="00C7098A"/>
    <w:rsid w:val="00C70BAB"/>
    <w:rsid w:val="00C70EDC"/>
    <w:rsid w:val="00C710D0"/>
    <w:rsid w:val="00C715EB"/>
    <w:rsid w:val="00C71CD7"/>
    <w:rsid w:val="00C72165"/>
    <w:rsid w:val="00C7230B"/>
    <w:rsid w:val="00C72322"/>
    <w:rsid w:val="00C72354"/>
    <w:rsid w:val="00C72379"/>
    <w:rsid w:val="00C72452"/>
    <w:rsid w:val="00C729CA"/>
    <w:rsid w:val="00C730A0"/>
    <w:rsid w:val="00C7318E"/>
    <w:rsid w:val="00C7333A"/>
    <w:rsid w:val="00C73916"/>
    <w:rsid w:val="00C73B32"/>
    <w:rsid w:val="00C73D37"/>
    <w:rsid w:val="00C74128"/>
    <w:rsid w:val="00C741C2"/>
    <w:rsid w:val="00C743C5"/>
    <w:rsid w:val="00C7454B"/>
    <w:rsid w:val="00C749A4"/>
    <w:rsid w:val="00C749F5"/>
    <w:rsid w:val="00C74D9F"/>
    <w:rsid w:val="00C74E7E"/>
    <w:rsid w:val="00C74F5B"/>
    <w:rsid w:val="00C74FE3"/>
    <w:rsid w:val="00C75244"/>
    <w:rsid w:val="00C753B9"/>
    <w:rsid w:val="00C7556F"/>
    <w:rsid w:val="00C75891"/>
    <w:rsid w:val="00C758B7"/>
    <w:rsid w:val="00C75AD1"/>
    <w:rsid w:val="00C75B43"/>
    <w:rsid w:val="00C75D24"/>
    <w:rsid w:val="00C75D83"/>
    <w:rsid w:val="00C75FEF"/>
    <w:rsid w:val="00C7610A"/>
    <w:rsid w:val="00C7636F"/>
    <w:rsid w:val="00C764CA"/>
    <w:rsid w:val="00C76698"/>
    <w:rsid w:val="00C7686E"/>
    <w:rsid w:val="00C76B63"/>
    <w:rsid w:val="00C76B71"/>
    <w:rsid w:val="00C76D09"/>
    <w:rsid w:val="00C773F1"/>
    <w:rsid w:val="00C773F9"/>
    <w:rsid w:val="00C7764D"/>
    <w:rsid w:val="00C778B3"/>
    <w:rsid w:val="00C800A5"/>
    <w:rsid w:val="00C801D0"/>
    <w:rsid w:val="00C80367"/>
    <w:rsid w:val="00C803F1"/>
    <w:rsid w:val="00C80498"/>
    <w:rsid w:val="00C809D2"/>
    <w:rsid w:val="00C80D04"/>
    <w:rsid w:val="00C80F73"/>
    <w:rsid w:val="00C816F8"/>
    <w:rsid w:val="00C81E04"/>
    <w:rsid w:val="00C81F15"/>
    <w:rsid w:val="00C823AF"/>
    <w:rsid w:val="00C82946"/>
    <w:rsid w:val="00C82983"/>
    <w:rsid w:val="00C829EF"/>
    <w:rsid w:val="00C83013"/>
    <w:rsid w:val="00C830E4"/>
    <w:rsid w:val="00C8329A"/>
    <w:rsid w:val="00C83A52"/>
    <w:rsid w:val="00C83BF1"/>
    <w:rsid w:val="00C83C3C"/>
    <w:rsid w:val="00C83CDC"/>
    <w:rsid w:val="00C83DB0"/>
    <w:rsid w:val="00C83E1C"/>
    <w:rsid w:val="00C8422D"/>
    <w:rsid w:val="00C84746"/>
    <w:rsid w:val="00C84B79"/>
    <w:rsid w:val="00C84FE4"/>
    <w:rsid w:val="00C8500E"/>
    <w:rsid w:val="00C8527C"/>
    <w:rsid w:val="00C852B5"/>
    <w:rsid w:val="00C8543C"/>
    <w:rsid w:val="00C85884"/>
    <w:rsid w:val="00C85910"/>
    <w:rsid w:val="00C85919"/>
    <w:rsid w:val="00C85B0E"/>
    <w:rsid w:val="00C85BF3"/>
    <w:rsid w:val="00C85BF7"/>
    <w:rsid w:val="00C86228"/>
    <w:rsid w:val="00C86361"/>
    <w:rsid w:val="00C86457"/>
    <w:rsid w:val="00C864F0"/>
    <w:rsid w:val="00C865ED"/>
    <w:rsid w:val="00C8694D"/>
    <w:rsid w:val="00C86A7C"/>
    <w:rsid w:val="00C86ABE"/>
    <w:rsid w:val="00C86EC2"/>
    <w:rsid w:val="00C870B0"/>
    <w:rsid w:val="00C8752F"/>
    <w:rsid w:val="00C875F7"/>
    <w:rsid w:val="00C87744"/>
    <w:rsid w:val="00C878DA"/>
    <w:rsid w:val="00C87938"/>
    <w:rsid w:val="00C87974"/>
    <w:rsid w:val="00C87998"/>
    <w:rsid w:val="00C87A13"/>
    <w:rsid w:val="00C87ADD"/>
    <w:rsid w:val="00C8897C"/>
    <w:rsid w:val="00C90056"/>
    <w:rsid w:val="00C9020B"/>
    <w:rsid w:val="00C90246"/>
    <w:rsid w:val="00C90400"/>
    <w:rsid w:val="00C9093F"/>
    <w:rsid w:val="00C90CF7"/>
    <w:rsid w:val="00C90DDC"/>
    <w:rsid w:val="00C911B0"/>
    <w:rsid w:val="00C91301"/>
    <w:rsid w:val="00C91559"/>
    <w:rsid w:val="00C915E4"/>
    <w:rsid w:val="00C915FA"/>
    <w:rsid w:val="00C91604"/>
    <w:rsid w:val="00C91CAC"/>
    <w:rsid w:val="00C92178"/>
    <w:rsid w:val="00C923C6"/>
    <w:rsid w:val="00C925EF"/>
    <w:rsid w:val="00C92BFE"/>
    <w:rsid w:val="00C92CBC"/>
    <w:rsid w:val="00C92DB8"/>
    <w:rsid w:val="00C92F11"/>
    <w:rsid w:val="00C9301E"/>
    <w:rsid w:val="00C93062"/>
    <w:rsid w:val="00C9349B"/>
    <w:rsid w:val="00C93590"/>
    <w:rsid w:val="00C93683"/>
    <w:rsid w:val="00C93C00"/>
    <w:rsid w:val="00C93CB6"/>
    <w:rsid w:val="00C93EAE"/>
    <w:rsid w:val="00C9436D"/>
    <w:rsid w:val="00C9453F"/>
    <w:rsid w:val="00C945BF"/>
    <w:rsid w:val="00C94649"/>
    <w:rsid w:val="00C94654"/>
    <w:rsid w:val="00C9465D"/>
    <w:rsid w:val="00C951FF"/>
    <w:rsid w:val="00C953C5"/>
    <w:rsid w:val="00C956E7"/>
    <w:rsid w:val="00C9577D"/>
    <w:rsid w:val="00C95A34"/>
    <w:rsid w:val="00C95AA1"/>
    <w:rsid w:val="00C95EB5"/>
    <w:rsid w:val="00C9637F"/>
    <w:rsid w:val="00C9654F"/>
    <w:rsid w:val="00C96680"/>
    <w:rsid w:val="00C96767"/>
    <w:rsid w:val="00C967B9"/>
    <w:rsid w:val="00C967D0"/>
    <w:rsid w:val="00C96961"/>
    <w:rsid w:val="00C969FF"/>
    <w:rsid w:val="00C96A37"/>
    <w:rsid w:val="00C96B06"/>
    <w:rsid w:val="00C96F66"/>
    <w:rsid w:val="00C97039"/>
    <w:rsid w:val="00C97155"/>
    <w:rsid w:val="00C972FB"/>
    <w:rsid w:val="00C974B6"/>
    <w:rsid w:val="00C97562"/>
    <w:rsid w:val="00C975E7"/>
    <w:rsid w:val="00C97855"/>
    <w:rsid w:val="00C978B2"/>
    <w:rsid w:val="00C9793A"/>
    <w:rsid w:val="00C97960"/>
    <w:rsid w:val="00C979C6"/>
    <w:rsid w:val="00C97DB6"/>
    <w:rsid w:val="00C97DE7"/>
    <w:rsid w:val="00CA0203"/>
    <w:rsid w:val="00CA09C7"/>
    <w:rsid w:val="00CA0AA7"/>
    <w:rsid w:val="00CA0D82"/>
    <w:rsid w:val="00CA1316"/>
    <w:rsid w:val="00CA156F"/>
    <w:rsid w:val="00CA165D"/>
    <w:rsid w:val="00CA1D11"/>
    <w:rsid w:val="00CA1D75"/>
    <w:rsid w:val="00CA1E96"/>
    <w:rsid w:val="00CA1F55"/>
    <w:rsid w:val="00CA205C"/>
    <w:rsid w:val="00CA209A"/>
    <w:rsid w:val="00CA22BA"/>
    <w:rsid w:val="00CA27E9"/>
    <w:rsid w:val="00CA2D2F"/>
    <w:rsid w:val="00CA2EAE"/>
    <w:rsid w:val="00CA2F13"/>
    <w:rsid w:val="00CA2F78"/>
    <w:rsid w:val="00CA3012"/>
    <w:rsid w:val="00CA30AC"/>
    <w:rsid w:val="00CA324B"/>
    <w:rsid w:val="00CA3482"/>
    <w:rsid w:val="00CA3AC7"/>
    <w:rsid w:val="00CA3B19"/>
    <w:rsid w:val="00CA3B69"/>
    <w:rsid w:val="00CA3C3F"/>
    <w:rsid w:val="00CA3D76"/>
    <w:rsid w:val="00CA3FC7"/>
    <w:rsid w:val="00CA4122"/>
    <w:rsid w:val="00CA4343"/>
    <w:rsid w:val="00CA4554"/>
    <w:rsid w:val="00CA469B"/>
    <w:rsid w:val="00CA48B9"/>
    <w:rsid w:val="00CA48EC"/>
    <w:rsid w:val="00CA4A88"/>
    <w:rsid w:val="00CA4B97"/>
    <w:rsid w:val="00CA4BF1"/>
    <w:rsid w:val="00CA4EAC"/>
    <w:rsid w:val="00CA5153"/>
    <w:rsid w:val="00CA57FB"/>
    <w:rsid w:val="00CA5D6E"/>
    <w:rsid w:val="00CA5DA4"/>
    <w:rsid w:val="00CA5DDA"/>
    <w:rsid w:val="00CA5DE9"/>
    <w:rsid w:val="00CA5E67"/>
    <w:rsid w:val="00CA605D"/>
    <w:rsid w:val="00CA63CD"/>
    <w:rsid w:val="00CA63F8"/>
    <w:rsid w:val="00CA6838"/>
    <w:rsid w:val="00CA6ABC"/>
    <w:rsid w:val="00CA6CEA"/>
    <w:rsid w:val="00CA6D07"/>
    <w:rsid w:val="00CA6FEA"/>
    <w:rsid w:val="00CA7625"/>
    <w:rsid w:val="00CA7648"/>
    <w:rsid w:val="00CA77AE"/>
    <w:rsid w:val="00CA7976"/>
    <w:rsid w:val="00CA7A1E"/>
    <w:rsid w:val="00CA7BF9"/>
    <w:rsid w:val="00CA7D01"/>
    <w:rsid w:val="00CA7E7D"/>
    <w:rsid w:val="00CA7F68"/>
    <w:rsid w:val="00CB00C4"/>
    <w:rsid w:val="00CB02A7"/>
    <w:rsid w:val="00CB05F4"/>
    <w:rsid w:val="00CB06EA"/>
    <w:rsid w:val="00CB07FF"/>
    <w:rsid w:val="00CB0987"/>
    <w:rsid w:val="00CB0A68"/>
    <w:rsid w:val="00CB0FDE"/>
    <w:rsid w:val="00CB116E"/>
    <w:rsid w:val="00CB1192"/>
    <w:rsid w:val="00CB1337"/>
    <w:rsid w:val="00CB17B6"/>
    <w:rsid w:val="00CB1A9A"/>
    <w:rsid w:val="00CB1C51"/>
    <w:rsid w:val="00CB1C8B"/>
    <w:rsid w:val="00CB1E5F"/>
    <w:rsid w:val="00CB219F"/>
    <w:rsid w:val="00CB226D"/>
    <w:rsid w:val="00CB2363"/>
    <w:rsid w:val="00CB268E"/>
    <w:rsid w:val="00CB26A0"/>
    <w:rsid w:val="00CB2D56"/>
    <w:rsid w:val="00CB2F34"/>
    <w:rsid w:val="00CB30C9"/>
    <w:rsid w:val="00CB3161"/>
    <w:rsid w:val="00CB317C"/>
    <w:rsid w:val="00CB3241"/>
    <w:rsid w:val="00CB3298"/>
    <w:rsid w:val="00CB369B"/>
    <w:rsid w:val="00CB3976"/>
    <w:rsid w:val="00CB3DD7"/>
    <w:rsid w:val="00CB3ED8"/>
    <w:rsid w:val="00CB3F13"/>
    <w:rsid w:val="00CB4004"/>
    <w:rsid w:val="00CB40FB"/>
    <w:rsid w:val="00CB45D9"/>
    <w:rsid w:val="00CB4641"/>
    <w:rsid w:val="00CB497C"/>
    <w:rsid w:val="00CB4ACE"/>
    <w:rsid w:val="00CB4D22"/>
    <w:rsid w:val="00CB4EF5"/>
    <w:rsid w:val="00CB50AA"/>
    <w:rsid w:val="00CB50C3"/>
    <w:rsid w:val="00CB5151"/>
    <w:rsid w:val="00CB51CD"/>
    <w:rsid w:val="00CB562B"/>
    <w:rsid w:val="00CB56EC"/>
    <w:rsid w:val="00CB5B4D"/>
    <w:rsid w:val="00CB5CE4"/>
    <w:rsid w:val="00CB6231"/>
    <w:rsid w:val="00CB65CF"/>
    <w:rsid w:val="00CB65D0"/>
    <w:rsid w:val="00CB66C6"/>
    <w:rsid w:val="00CB6799"/>
    <w:rsid w:val="00CB6B00"/>
    <w:rsid w:val="00CB6B80"/>
    <w:rsid w:val="00CB6BA2"/>
    <w:rsid w:val="00CB6C0A"/>
    <w:rsid w:val="00CB70B3"/>
    <w:rsid w:val="00CB7C40"/>
    <w:rsid w:val="00CB7D4F"/>
    <w:rsid w:val="00CB7D7B"/>
    <w:rsid w:val="00CB7F24"/>
    <w:rsid w:val="00CC004C"/>
    <w:rsid w:val="00CC005A"/>
    <w:rsid w:val="00CC0064"/>
    <w:rsid w:val="00CC0304"/>
    <w:rsid w:val="00CC044E"/>
    <w:rsid w:val="00CC04FD"/>
    <w:rsid w:val="00CC0613"/>
    <w:rsid w:val="00CC063A"/>
    <w:rsid w:val="00CC073C"/>
    <w:rsid w:val="00CC0A93"/>
    <w:rsid w:val="00CC0B0F"/>
    <w:rsid w:val="00CC0B2D"/>
    <w:rsid w:val="00CC0C9F"/>
    <w:rsid w:val="00CC0DA5"/>
    <w:rsid w:val="00CC0F7B"/>
    <w:rsid w:val="00CC114B"/>
    <w:rsid w:val="00CC1441"/>
    <w:rsid w:val="00CC1507"/>
    <w:rsid w:val="00CC1962"/>
    <w:rsid w:val="00CC1A3F"/>
    <w:rsid w:val="00CC1E87"/>
    <w:rsid w:val="00CC2168"/>
    <w:rsid w:val="00CC22C4"/>
    <w:rsid w:val="00CC23E0"/>
    <w:rsid w:val="00CC23EB"/>
    <w:rsid w:val="00CC23F2"/>
    <w:rsid w:val="00CC25CC"/>
    <w:rsid w:val="00CC26E6"/>
    <w:rsid w:val="00CC2B5A"/>
    <w:rsid w:val="00CC2D38"/>
    <w:rsid w:val="00CC2D97"/>
    <w:rsid w:val="00CC2EC7"/>
    <w:rsid w:val="00CC3619"/>
    <w:rsid w:val="00CC3666"/>
    <w:rsid w:val="00CC3744"/>
    <w:rsid w:val="00CC3B28"/>
    <w:rsid w:val="00CC3B7F"/>
    <w:rsid w:val="00CC3D19"/>
    <w:rsid w:val="00CC3E3B"/>
    <w:rsid w:val="00CC443E"/>
    <w:rsid w:val="00CC4525"/>
    <w:rsid w:val="00CC49F5"/>
    <w:rsid w:val="00CC4B21"/>
    <w:rsid w:val="00CC4B30"/>
    <w:rsid w:val="00CC4BF8"/>
    <w:rsid w:val="00CC4D15"/>
    <w:rsid w:val="00CC4E06"/>
    <w:rsid w:val="00CC4F9E"/>
    <w:rsid w:val="00CC4FAB"/>
    <w:rsid w:val="00CC50B9"/>
    <w:rsid w:val="00CC5359"/>
    <w:rsid w:val="00CC537B"/>
    <w:rsid w:val="00CC565F"/>
    <w:rsid w:val="00CC5835"/>
    <w:rsid w:val="00CC5973"/>
    <w:rsid w:val="00CC5A19"/>
    <w:rsid w:val="00CC5AC8"/>
    <w:rsid w:val="00CC5B30"/>
    <w:rsid w:val="00CC5B7C"/>
    <w:rsid w:val="00CC5C14"/>
    <w:rsid w:val="00CC62BC"/>
    <w:rsid w:val="00CC63F4"/>
    <w:rsid w:val="00CC64FA"/>
    <w:rsid w:val="00CC6535"/>
    <w:rsid w:val="00CC6614"/>
    <w:rsid w:val="00CC69F0"/>
    <w:rsid w:val="00CC6C55"/>
    <w:rsid w:val="00CC6FE4"/>
    <w:rsid w:val="00CC7507"/>
    <w:rsid w:val="00CC754E"/>
    <w:rsid w:val="00CC7595"/>
    <w:rsid w:val="00CC75D8"/>
    <w:rsid w:val="00CC77E1"/>
    <w:rsid w:val="00CC78FF"/>
    <w:rsid w:val="00CC7945"/>
    <w:rsid w:val="00CC7ACF"/>
    <w:rsid w:val="00CC7C87"/>
    <w:rsid w:val="00CC7DD8"/>
    <w:rsid w:val="00CC7E68"/>
    <w:rsid w:val="00CD004A"/>
    <w:rsid w:val="00CD0433"/>
    <w:rsid w:val="00CD0618"/>
    <w:rsid w:val="00CD0A8A"/>
    <w:rsid w:val="00CD0C0B"/>
    <w:rsid w:val="00CD0D0F"/>
    <w:rsid w:val="00CD0ECA"/>
    <w:rsid w:val="00CD111B"/>
    <w:rsid w:val="00CD119A"/>
    <w:rsid w:val="00CD16F7"/>
    <w:rsid w:val="00CD19BD"/>
    <w:rsid w:val="00CD1C36"/>
    <w:rsid w:val="00CD1FDD"/>
    <w:rsid w:val="00CD206C"/>
    <w:rsid w:val="00CD230D"/>
    <w:rsid w:val="00CD2585"/>
    <w:rsid w:val="00CD2610"/>
    <w:rsid w:val="00CD272E"/>
    <w:rsid w:val="00CD28C1"/>
    <w:rsid w:val="00CD297B"/>
    <w:rsid w:val="00CD2A78"/>
    <w:rsid w:val="00CD2C2D"/>
    <w:rsid w:val="00CD3064"/>
    <w:rsid w:val="00CD31AD"/>
    <w:rsid w:val="00CD326D"/>
    <w:rsid w:val="00CD3335"/>
    <w:rsid w:val="00CD34F2"/>
    <w:rsid w:val="00CD3536"/>
    <w:rsid w:val="00CD35CA"/>
    <w:rsid w:val="00CD3B7A"/>
    <w:rsid w:val="00CD3F8D"/>
    <w:rsid w:val="00CD4418"/>
    <w:rsid w:val="00CD4628"/>
    <w:rsid w:val="00CD48C2"/>
    <w:rsid w:val="00CD4D8F"/>
    <w:rsid w:val="00CD5365"/>
    <w:rsid w:val="00CD5393"/>
    <w:rsid w:val="00CD546D"/>
    <w:rsid w:val="00CD5488"/>
    <w:rsid w:val="00CD550F"/>
    <w:rsid w:val="00CD57A7"/>
    <w:rsid w:val="00CD5823"/>
    <w:rsid w:val="00CD5B00"/>
    <w:rsid w:val="00CD5FEE"/>
    <w:rsid w:val="00CD6025"/>
    <w:rsid w:val="00CD6401"/>
    <w:rsid w:val="00CD64DB"/>
    <w:rsid w:val="00CD6860"/>
    <w:rsid w:val="00CD6B36"/>
    <w:rsid w:val="00CD6F6D"/>
    <w:rsid w:val="00CD7085"/>
    <w:rsid w:val="00CD72C8"/>
    <w:rsid w:val="00CD73D3"/>
    <w:rsid w:val="00CD763C"/>
    <w:rsid w:val="00CD76D9"/>
    <w:rsid w:val="00CD7944"/>
    <w:rsid w:val="00CD7FA8"/>
    <w:rsid w:val="00CD7FD9"/>
    <w:rsid w:val="00CD7FFC"/>
    <w:rsid w:val="00CE019E"/>
    <w:rsid w:val="00CE01F9"/>
    <w:rsid w:val="00CE02E6"/>
    <w:rsid w:val="00CE03C5"/>
    <w:rsid w:val="00CE08EA"/>
    <w:rsid w:val="00CE09F0"/>
    <w:rsid w:val="00CE0AC7"/>
    <w:rsid w:val="00CE0B8C"/>
    <w:rsid w:val="00CE0BB0"/>
    <w:rsid w:val="00CE0DEE"/>
    <w:rsid w:val="00CE0EE8"/>
    <w:rsid w:val="00CE0FA8"/>
    <w:rsid w:val="00CE10EA"/>
    <w:rsid w:val="00CE1726"/>
    <w:rsid w:val="00CE18B1"/>
    <w:rsid w:val="00CE18B9"/>
    <w:rsid w:val="00CE197A"/>
    <w:rsid w:val="00CE1B7E"/>
    <w:rsid w:val="00CE1BBA"/>
    <w:rsid w:val="00CE1CBB"/>
    <w:rsid w:val="00CE1EBC"/>
    <w:rsid w:val="00CE2085"/>
    <w:rsid w:val="00CE21A3"/>
    <w:rsid w:val="00CE258C"/>
    <w:rsid w:val="00CE2828"/>
    <w:rsid w:val="00CE2B09"/>
    <w:rsid w:val="00CE2CFD"/>
    <w:rsid w:val="00CE2E8E"/>
    <w:rsid w:val="00CE3022"/>
    <w:rsid w:val="00CE3139"/>
    <w:rsid w:val="00CE32D3"/>
    <w:rsid w:val="00CE3B45"/>
    <w:rsid w:val="00CE3BE8"/>
    <w:rsid w:val="00CE3E9F"/>
    <w:rsid w:val="00CE3ED5"/>
    <w:rsid w:val="00CE4436"/>
    <w:rsid w:val="00CE4888"/>
    <w:rsid w:val="00CE4898"/>
    <w:rsid w:val="00CE48E7"/>
    <w:rsid w:val="00CE4BC9"/>
    <w:rsid w:val="00CE4FB5"/>
    <w:rsid w:val="00CE519B"/>
    <w:rsid w:val="00CE51EB"/>
    <w:rsid w:val="00CE52B2"/>
    <w:rsid w:val="00CE5304"/>
    <w:rsid w:val="00CE5398"/>
    <w:rsid w:val="00CE554E"/>
    <w:rsid w:val="00CE55EF"/>
    <w:rsid w:val="00CE57D1"/>
    <w:rsid w:val="00CE5969"/>
    <w:rsid w:val="00CE59C2"/>
    <w:rsid w:val="00CE5CC2"/>
    <w:rsid w:val="00CE5DC4"/>
    <w:rsid w:val="00CE5DD2"/>
    <w:rsid w:val="00CE5FFD"/>
    <w:rsid w:val="00CE669E"/>
    <w:rsid w:val="00CE680C"/>
    <w:rsid w:val="00CE6BBE"/>
    <w:rsid w:val="00CE717F"/>
    <w:rsid w:val="00CE71D5"/>
    <w:rsid w:val="00CE7390"/>
    <w:rsid w:val="00CE7444"/>
    <w:rsid w:val="00CE74EB"/>
    <w:rsid w:val="00CE75A6"/>
    <w:rsid w:val="00CE7616"/>
    <w:rsid w:val="00CE7733"/>
    <w:rsid w:val="00CE7BF8"/>
    <w:rsid w:val="00CE7D45"/>
    <w:rsid w:val="00CE7DC9"/>
    <w:rsid w:val="00CE7DE6"/>
    <w:rsid w:val="00CE8A69"/>
    <w:rsid w:val="00CF000A"/>
    <w:rsid w:val="00CF061A"/>
    <w:rsid w:val="00CF08BA"/>
    <w:rsid w:val="00CF0A86"/>
    <w:rsid w:val="00CF0CDF"/>
    <w:rsid w:val="00CF0E69"/>
    <w:rsid w:val="00CF14C2"/>
    <w:rsid w:val="00CF151F"/>
    <w:rsid w:val="00CF171C"/>
    <w:rsid w:val="00CF1E58"/>
    <w:rsid w:val="00CF2583"/>
    <w:rsid w:val="00CF28F3"/>
    <w:rsid w:val="00CF29C4"/>
    <w:rsid w:val="00CF29E9"/>
    <w:rsid w:val="00CF2FE9"/>
    <w:rsid w:val="00CF3255"/>
    <w:rsid w:val="00CF3590"/>
    <w:rsid w:val="00CF3610"/>
    <w:rsid w:val="00CF3AFB"/>
    <w:rsid w:val="00CF3CF3"/>
    <w:rsid w:val="00CF3DD2"/>
    <w:rsid w:val="00CF3DD9"/>
    <w:rsid w:val="00CF4073"/>
    <w:rsid w:val="00CF4103"/>
    <w:rsid w:val="00CF4222"/>
    <w:rsid w:val="00CF424C"/>
    <w:rsid w:val="00CF42AB"/>
    <w:rsid w:val="00CF4742"/>
    <w:rsid w:val="00CF4765"/>
    <w:rsid w:val="00CF4918"/>
    <w:rsid w:val="00CF4A03"/>
    <w:rsid w:val="00CF50D2"/>
    <w:rsid w:val="00CF517C"/>
    <w:rsid w:val="00CF52A3"/>
    <w:rsid w:val="00CF5363"/>
    <w:rsid w:val="00CF54AD"/>
    <w:rsid w:val="00CF558E"/>
    <w:rsid w:val="00CF564E"/>
    <w:rsid w:val="00CF576A"/>
    <w:rsid w:val="00CF5844"/>
    <w:rsid w:val="00CF584D"/>
    <w:rsid w:val="00CF5914"/>
    <w:rsid w:val="00CF631B"/>
    <w:rsid w:val="00CF67D8"/>
    <w:rsid w:val="00CF6D4B"/>
    <w:rsid w:val="00CF6FC9"/>
    <w:rsid w:val="00CF70B5"/>
    <w:rsid w:val="00CF726E"/>
    <w:rsid w:val="00CF72B9"/>
    <w:rsid w:val="00CF732F"/>
    <w:rsid w:val="00CF78B4"/>
    <w:rsid w:val="00CF78CC"/>
    <w:rsid w:val="00CF7942"/>
    <w:rsid w:val="00CF7B5B"/>
    <w:rsid w:val="00CF7C0B"/>
    <w:rsid w:val="00CF7C8B"/>
    <w:rsid w:val="00CF7D7E"/>
    <w:rsid w:val="00CF7DC4"/>
    <w:rsid w:val="00CF7E57"/>
    <w:rsid w:val="00CF7F48"/>
    <w:rsid w:val="00CF7F6C"/>
    <w:rsid w:val="00D00366"/>
    <w:rsid w:val="00D00611"/>
    <w:rsid w:val="00D008A3"/>
    <w:rsid w:val="00D008F2"/>
    <w:rsid w:val="00D00965"/>
    <w:rsid w:val="00D01119"/>
    <w:rsid w:val="00D0151A"/>
    <w:rsid w:val="00D01A0C"/>
    <w:rsid w:val="00D01C0F"/>
    <w:rsid w:val="00D01C95"/>
    <w:rsid w:val="00D01D53"/>
    <w:rsid w:val="00D01D56"/>
    <w:rsid w:val="00D01F7D"/>
    <w:rsid w:val="00D022D9"/>
    <w:rsid w:val="00D025EF"/>
    <w:rsid w:val="00D025FF"/>
    <w:rsid w:val="00D026B3"/>
    <w:rsid w:val="00D02E45"/>
    <w:rsid w:val="00D02E8F"/>
    <w:rsid w:val="00D02F91"/>
    <w:rsid w:val="00D034AB"/>
    <w:rsid w:val="00D03631"/>
    <w:rsid w:val="00D0378F"/>
    <w:rsid w:val="00D039AD"/>
    <w:rsid w:val="00D03D74"/>
    <w:rsid w:val="00D03EA0"/>
    <w:rsid w:val="00D03EB7"/>
    <w:rsid w:val="00D0422C"/>
    <w:rsid w:val="00D04248"/>
    <w:rsid w:val="00D046BA"/>
    <w:rsid w:val="00D047DA"/>
    <w:rsid w:val="00D04813"/>
    <w:rsid w:val="00D04C51"/>
    <w:rsid w:val="00D04F35"/>
    <w:rsid w:val="00D04FF0"/>
    <w:rsid w:val="00D0531A"/>
    <w:rsid w:val="00D05361"/>
    <w:rsid w:val="00D05373"/>
    <w:rsid w:val="00D0559A"/>
    <w:rsid w:val="00D05B54"/>
    <w:rsid w:val="00D05DB2"/>
    <w:rsid w:val="00D05E9C"/>
    <w:rsid w:val="00D06136"/>
    <w:rsid w:val="00D061D2"/>
    <w:rsid w:val="00D06945"/>
    <w:rsid w:val="00D06959"/>
    <w:rsid w:val="00D06C18"/>
    <w:rsid w:val="00D06EAF"/>
    <w:rsid w:val="00D0712C"/>
    <w:rsid w:val="00D07433"/>
    <w:rsid w:val="00D0779A"/>
    <w:rsid w:val="00D077C9"/>
    <w:rsid w:val="00D0780D"/>
    <w:rsid w:val="00D078C6"/>
    <w:rsid w:val="00D07C2E"/>
    <w:rsid w:val="00D07D66"/>
    <w:rsid w:val="00D109C5"/>
    <w:rsid w:val="00D10D0A"/>
    <w:rsid w:val="00D10DB6"/>
    <w:rsid w:val="00D10E9D"/>
    <w:rsid w:val="00D10FCC"/>
    <w:rsid w:val="00D118B4"/>
    <w:rsid w:val="00D1193A"/>
    <w:rsid w:val="00D11A71"/>
    <w:rsid w:val="00D11C9F"/>
    <w:rsid w:val="00D11CD8"/>
    <w:rsid w:val="00D11D47"/>
    <w:rsid w:val="00D12073"/>
    <w:rsid w:val="00D121A9"/>
    <w:rsid w:val="00D12282"/>
    <w:rsid w:val="00D123A2"/>
    <w:rsid w:val="00D12604"/>
    <w:rsid w:val="00D12693"/>
    <w:rsid w:val="00D127A8"/>
    <w:rsid w:val="00D128E2"/>
    <w:rsid w:val="00D12AD7"/>
    <w:rsid w:val="00D12B37"/>
    <w:rsid w:val="00D12C4B"/>
    <w:rsid w:val="00D12CC3"/>
    <w:rsid w:val="00D12DB0"/>
    <w:rsid w:val="00D133B1"/>
    <w:rsid w:val="00D13820"/>
    <w:rsid w:val="00D13911"/>
    <w:rsid w:val="00D13D5B"/>
    <w:rsid w:val="00D14111"/>
    <w:rsid w:val="00D14689"/>
    <w:rsid w:val="00D14713"/>
    <w:rsid w:val="00D14753"/>
    <w:rsid w:val="00D14D59"/>
    <w:rsid w:val="00D14D73"/>
    <w:rsid w:val="00D14F58"/>
    <w:rsid w:val="00D151A1"/>
    <w:rsid w:val="00D15A2D"/>
    <w:rsid w:val="00D15A36"/>
    <w:rsid w:val="00D15CC6"/>
    <w:rsid w:val="00D15D80"/>
    <w:rsid w:val="00D16220"/>
    <w:rsid w:val="00D162BD"/>
    <w:rsid w:val="00D16361"/>
    <w:rsid w:val="00D16553"/>
    <w:rsid w:val="00D16A55"/>
    <w:rsid w:val="00D16A93"/>
    <w:rsid w:val="00D16FE9"/>
    <w:rsid w:val="00D17039"/>
    <w:rsid w:val="00D170D9"/>
    <w:rsid w:val="00D172B5"/>
    <w:rsid w:val="00D173E1"/>
    <w:rsid w:val="00D17715"/>
    <w:rsid w:val="00D17838"/>
    <w:rsid w:val="00D178C7"/>
    <w:rsid w:val="00D1799A"/>
    <w:rsid w:val="00D17C2A"/>
    <w:rsid w:val="00D17CBD"/>
    <w:rsid w:val="00D17D7D"/>
    <w:rsid w:val="00D17E24"/>
    <w:rsid w:val="00D17EFD"/>
    <w:rsid w:val="00D17F1B"/>
    <w:rsid w:val="00D1FC70"/>
    <w:rsid w:val="00D20262"/>
    <w:rsid w:val="00D20288"/>
    <w:rsid w:val="00D20484"/>
    <w:rsid w:val="00D20570"/>
    <w:rsid w:val="00D20666"/>
    <w:rsid w:val="00D206AA"/>
    <w:rsid w:val="00D20B95"/>
    <w:rsid w:val="00D20BE1"/>
    <w:rsid w:val="00D20C2D"/>
    <w:rsid w:val="00D20DD8"/>
    <w:rsid w:val="00D20F55"/>
    <w:rsid w:val="00D20F5C"/>
    <w:rsid w:val="00D21031"/>
    <w:rsid w:val="00D2121D"/>
    <w:rsid w:val="00D21229"/>
    <w:rsid w:val="00D21581"/>
    <w:rsid w:val="00D2189F"/>
    <w:rsid w:val="00D21AC1"/>
    <w:rsid w:val="00D21F97"/>
    <w:rsid w:val="00D21FC6"/>
    <w:rsid w:val="00D2207B"/>
    <w:rsid w:val="00D2223C"/>
    <w:rsid w:val="00D225D8"/>
    <w:rsid w:val="00D2269A"/>
    <w:rsid w:val="00D226FA"/>
    <w:rsid w:val="00D227D9"/>
    <w:rsid w:val="00D22995"/>
    <w:rsid w:val="00D22B4D"/>
    <w:rsid w:val="00D22C45"/>
    <w:rsid w:val="00D22E55"/>
    <w:rsid w:val="00D22EE6"/>
    <w:rsid w:val="00D23090"/>
    <w:rsid w:val="00D23563"/>
    <w:rsid w:val="00D23640"/>
    <w:rsid w:val="00D23B98"/>
    <w:rsid w:val="00D2421F"/>
    <w:rsid w:val="00D24952"/>
    <w:rsid w:val="00D24B68"/>
    <w:rsid w:val="00D24CBD"/>
    <w:rsid w:val="00D24CF7"/>
    <w:rsid w:val="00D2538A"/>
    <w:rsid w:val="00D25698"/>
    <w:rsid w:val="00D256A9"/>
    <w:rsid w:val="00D257FF"/>
    <w:rsid w:val="00D25C87"/>
    <w:rsid w:val="00D26032"/>
    <w:rsid w:val="00D2615B"/>
    <w:rsid w:val="00D2635B"/>
    <w:rsid w:val="00D263EE"/>
    <w:rsid w:val="00D26867"/>
    <w:rsid w:val="00D2696D"/>
    <w:rsid w:val="00D26FDB"/>
    <w:rsid w:val="00D270C6"/>
    <w:rsid w:val="00D279F2"/>
    <w:rsid w:val="00D27C6E"/>
    <w:rsid w:val="00D27C76"/>
    <w:rsid w:val="00D27F11"/>
    <w:rsid w:val="00D3021F"/>
    <w:rsid w:val="00D30609"/>
    <w:rsid w:val="00D30780"/>
    <w:rsid w:val="00D309B2"/>
    <w:rsid w:val="00D30B25"/>
    <w:rsid w:val="00D3111F"/>
    <w:rsid w:val="00D3119C"/>
    <w:rsid w:val="00D3128C"/>
    <w:rsid w:val="00D31495"/>
    <w:rsid w:val="00D3168B"/>
    <w:rsid w:val="00D316B8"/>
    <w:rsid w:val="00D31A3A"/>
    <w:rsid w:val="00D31C09"/>
    <w:rsid w:val="00D31FA8"/>
    <w:rsid w:val="00D32023"/>
    <w:rsid w:val="00D3212D"/>
    <w:rsid w:val="00D32278"/>
    <w:rsid w:val="00D32497"/>
    <w:rsid w:val="00D327DB"/>
    <w:rsid w:val="00D327EC"/>
    <w:rsid w:val="00D32AB4"/>
    <w:rsid w:val="00D32ACB"/>
    <w:rsid w:val="00D32E9E"/>
    <w:rsid w:val="00D32EDF"/>
    <w:rsid w:val="00D332C2"/>
    <w:rsid w:val="00D33382"/>
    <w:rsid w:val="00D339EA"/>
    <w:rsid w:val="00D33C27"/>
    <w:rsid w:val="00D33C55"/>
    <w:rsid w:val="00D33C85"/>
    <w:rsid w:val="00D33E7F"/>
    <w:rsid w:val="00D33F27"/>
    <w:rsid w:val="00D345AA"/>
    <w:rsid w:val="00D346B3"/>
    <w:rsid w:val="00D34894"/>
    <w:rsid w:val="00D34956"/>
    <w:rsid w:val="00D34A17"/>
    <w:rsid w:val="00D34ADE"/>
    <w:rsid w:val="00D34D4B"/>
    <w:rsid w:val="00D34DD1"/>
    <w:rsid w:val="00D35080"/>
    <w:rsid w:val="00D351C9"/>
    <w:rsid w:val="00D3538A"/>
    <w:rsid w:val="00D357B7"/>
    <w:rsid w:val="00D357F2"/>
    <w:rsid w:val="00D3580C"/>
    <w:rsid w:val="00D35B9A"/>
    <w:rsid w:val="00D35C0F"/>
    <w:rsid w:val="00D3612C"/>
    <w:rsid w:val="00D36449"/>
    <w:rsid w:val="00D3659F"/>
    <w:rsid w:val="00D3675D"/>
    <w:rsid w:val="00D36854"/>
    <w:rsid w:val="00D369BD"/>
    <w:rsid w:val="00D36AF7"/>
    <w:rsid w:val="00D36B0A"/>
    <w:rsid w:val="00D36BE8"/>
    <w:rsid w:val="00D36E10"/>
    <w:rsid w:val="00D36FBB"/>
    <w:rsid w:val="00D37086"/>
    <w:rsid w:val="00D37526"/>
    <w:rsid w:val="00D37A57"/>
    <w:rsid w:val="00D37D4A"/>
    <w:rsid w:val="00D40085"/>
    <w:rsid w:val="00D401C5"/>
    <w:rsid w:val="00D401DD"/>
    <w:rsid w:val="00D40209"/>
    <w:rsid w:val="00D40264"/>
    <w:rsid w:val="00D4045D"/>
    <w:rsid w:val="00D40679"/>
    <w:rsid w:val="00D40945"/>
    <w:rsid w:val="00D40CC3"/>
    <w:rsid w:val="00D40F4E"/>
    <w:rsid w:val="00D40FDD"/>
    <w:rsid w:val="00D410AF"/>
    <w:rsid w:val="00D41446"/>
    <w:rsid w:val="00D4147B"/>
    <w:rsid w:val="00D41628"/>
    <w:rsid w:val="00D41993"/>
    <w:rsid w:val="00D41A1C"/>
    <w:rsid w:val="00D41D44"/>
    <w:rsid w:val="00D41E6C"/>
    <w:rsid w:val="00D41EBD"/>
    <w:rsid w:val="00D4292E"/>
    <w:rsid w:val="00D42AFA"/>
    <w:rsid w:val="00D42F62"/>
    <w:rsid w:val="00D42FCF"/>
    <w:rsid w:val="00D43250"/>
    <w:rsid w:val="00D43427"/>
    <w:rsid w:val="00D43966"/>
    <w:rsid w:val="00D43B0C"/>
    <w:rsid w:val="00D43C46"/>
    <w:rsid w:val="00D43C9F"/>
    <w:rsid w:val="00D43EA5"/>
    <w:rsid w:val="00D444EE"/>
    <w:rsid w:val="00D44AC6"/>
    <w:rsid w:val="00D45465"/>
    <w:rsid w:val="00D45C45"/>
    <w:rsid w:val="00D46125"/>
    <w:rsid w:val="00D4632C"/>
    <w:rsid w:val="00D46454"/>
    <w:rsid w:val="00D464A6"/>
    <w:rsid w:val="00D46546"/>
    <w:rsid w:val="00D46590"/>
    <w:rsid w:val="00D46790"/>
    <w:rsid w:val="00D469C9"/>
    <w:rsid w:val="00D46C89"/>
    <w:rsid w:val="00D46DEF"/>
    <w:rsid w:val="00D47028"/>
    <w:rsid w:val="00D4717B"/>
    <w:rsid w:val="00D47195"/>
    <w:rsid w:val="00D4760E"/>
    <w:rsid w:val="00D4769D"/>
    <w:rsid w:val="00D47B0C"/>
    <w:rsid w:val="00D4AE9C"/>
    <w:rsid w:val="00D5021E"/>
    <w:rsid w:val="00D50784"/>
    <w:rsid w:val="00D50840"/>
    <w:rsid w:val="00D50C59"/>
    <w:rsid w:val="00D50CDE"/>
    <w:rsid w:val="00D50F6B"/>
    <w:rsid w:val="00D51024"/>
    <w:rsid w:val="00D5173D"/>
    <w:rsid w:val="00D51C01"/>
    <w:rsid w:val="00D52424"/>
    <w:rsid w:val="00D52BE4"/>
    <w:rsid w:val="00D52FF7"/>
    <w:rsid w:val="00D53640"/>
    <w:rsid w:val="00D536E8"/>
    <w:rsid w:val="00D53776"/>
    <w:rsid w:val="00D53C6E"/>
    <w:rsid w:val="00D53F23"/>
    <w:rsid w:val="00D53F35"/>
    <w:rsid w:val="00D541B1"/>
    <w:rsid w:val="00D543C5"/>
    <w:rsid w:val="00D5447F"/>
    <w:rsid w:val="00D546AA"/>
    <w:rsid w:val="00D54A7D"/>
    <w:rsid w:val="00D54B23"/>
    <w:rsid w:val="00D54C6E"/>
    <w:rsid w:val="00D54CC7"/>
    <w:rsid w:val="00D54E27"/>
    <w:rsid w:val="00D54F47"/>
    <w:rsid w:val="00D55445"/>
    <w:rsid w:val="00D5571B"/>
    <w:rsid w:val="00D5588C"/>
    <w:rsid w:val="00D558FF"/>
    <w:rsid w:val="00D55932"/>
    <w:rsid w:val="00D559C1"/>
    <w:rsid w:val="00D55BFC"/>
    <w:rsid w:val="00D55C4E"/>
    <w:rsid w:val="00D55CB2"/>
    <w:rsid w:val="00D55EAE"/>
    <w:rsid w:val="00D561A7"/>
    <w:rsid w:val="00D5644A"/>
    <w:rsid w:val="00D56655"/>
    <w:rsid w:val="00D56DD4"/>
    <w:rsid w:val="00D56E44"/>
    <w:rsid w:val="00D5724A"/>
    <w:rsid w:val="00D574FF"/>
    <w:rsid w:val="00D5763F"/>
    <w:rsid w:val="00D57842"/>
    <w:rsid w:val="00D579E1"/>
    <w:rsid w:val="00D57AA1"/>
    <w:rsid w:val="00D57D48"/>
    <w:rsid w:val="00D60093"/>
    <w:rsid w:val="00D60549"/>
    <w:rsid w:val="00D60674"/>
    <w:rsid w:val="00D607DE"/>
    <w:rsid w:val="00D60A4B"/>
    <w:rsid w:val="00D60BE9"/>
    <w:rsid w:val="00D60DD7"/>
    <w:rsid w:val="00D61026"/>
    <w:rsid w:val="00D6160D"/>
    <w:rsid w:val="00D6178A"/>
    <w:rsid w:val="00D61867"/>
    <w:rsid w:val="00D61875"/>
    <w:rsid w:val="00D61A9C"/>
    <w:rsid w:val="00D61D4D"/>
    <w:rsid w:val="00D61E0B"/>
    <w:rsid w:val="00D6223F"/>
    <w:rsid w:val="00D6227A"/>
    <w:rsid w:val="00D6244C"/>
    <w:rsid w:val="00D6263D"/>
    <w:rsid w:val="00D62928"/>
    <w:rsid w:val="00D629CF"/>
    <w:rsid w:val="00D62A34"/>
    <w:rsid w:val="00D62B23"/>
    <w:rsid w:val="00D62D7B"/>
    <w:rsid w:val="00D63791"/>
    <w:rsid w:val="00D63DCC"/>
    <w:rsid w:val="00D642D0"/>
    <w:rsid w:val="00D6446E"/>
    <w:rsid w:val="00D64606"/>
    <w:rsid w:val="00D647AF"/>
    <w:rsid w:val="00D649F4"/>
    <w:rsid w:val="00D64E5F"/>
    <w:rsid w:val="00D64EA6"/>
    <w:rsid w:val="00D64F13"/>
    <w:rsid w:val="00D64F79"/>
    <w:rsid w:val="00D64FE7"/>
    <w:rsid w:val="00D65210"/>
    <w:rsid w:val="00D6543A"/>
    <w:rsid w:val="00D65644"/>
    <w:rsid w:val="00D65D47"/>
    <w:rsid w:val="00D65E8F"/>
    <w:rsid w:val="00D662A0"/>
    <w:rsid w:val="00D664F0"/>
    <w:rsid w:val="00D6653E"/>
    <w:rsid w:val="00D665E1"/>
    <w:rsid w:val="00D66821"/>
    <w:rsid w:val="00D6690F"/>
    <w:rsid w:val="00D669DD"/>
    <w:rsid w:val="00D66C14"/>
    <w:rsid w:val="00D66C24"/>
    <w:rsid w:val="00D66C33"/>
    <w:rsid w:val="00D66E35"/>
    <w:rsid w:val="00D66EF4"/>
    <w:rsid w:val="00D66F72"/>
    <w:rsid w:val="00D66FFD"/>
    <w:rsid w:val="00D67510"/>
    <w:rsid w:val="00D67807"/>
    <w:rsid w:val="00D67BF3"/>
    <w:rsid w:val="00D67C90"/>
    <w:rsid w:val="00D67F0A"/>
    <w:rsid w:val="00D70079"/>
    <w:rsid w:val="00D701C9"/>
    <w:rsid w:val="00D706C0"/>
    <w:rsid w:val="00D709AE"/>
    <w:rsid w:val="00D70CE3"/>
    <w:rsid w:val="00D70F77"/>
    <w:rsid w:val="00D71037"/>
    <w:rsid w:val="00D7107C"/>
    <w:rsid w:val="00D712C8"/>
    <w:rsid w:val="00D71371"/>
    <w:rsid w:val="00D714ED"/>
    <w:rsid w:val="00D71558"/>
    <w:rsid w:val="00D7164E"/>
    <w:rsid w:val="00D71854"/>
    <w:rsid w:val="00D7198A"/>
    <w:rsid w:val="00D71CFF"/>
    <w:rsid w:val="00D7231F"/>
    <w:rsid w:val="00D72389"/>
    <w:rsid w:val="00D7244E"/>
    <w:rsid w:val="00D725A1"/>
    <w:rsid w:val="00D72CF9"/>
    <w:rsid w:val="00D73276"/>
    <w:rsid w:val="00D7332C"/>
    <w:rsid w:val="00D73464"/>
    <w:rsid w:val="00D7369B"/>
    <w:rsid w:val="00D738B3"/>
    <w:rsid w:val="00D73963"/>
    <w:rsid w:val="00D73C82"/>
    <w:rsid w:val="00D73C85"/>
    <w:rsid w:val="00D73E7F"/>
    <w:rsid w:val="00D73F8C"/>
    <w:rsid w:val="00D74716"/>
    <w:rsid w:val="00D74972"/>
    <w:rsid w:val="00D74DAB"/>
    <w:rsid w:val="00D75325"/>
    <w:rsid w:val="00D75449"/>
    <w:rsid w:val="00D755D6"/>
    <w:rsid w:val="00D75794"/>
    <w:rsid w:val="00D75828"/>
    <w:rsid w:val="00D7588E"/>
    <w:rsid w:val="00D759D2"/>
    <w:rsid w:val="00D75B3F"/>
    <w:rsid w:val="00D75BA9"/>
    <w:rsid w:val="00D75C64"/>
    <w:rsid w:val="00D76030"/>
    <w:rsid w:val="00D766FC"/>
    <w:rsid w:val="00D76904"/>
    <w:rsid w:val="00D7694F"/>
    <w:rsid w:val="00D7696F"/>
    <w:rsid w:val="00D76A53"/>
    <w:rsid w:val="00D76E0D"/>
    <w:rsid w:val="00D77033"/>
    <w:rsid w:val="00D7707D"/>
    <w:rsid w:val="00D77177"/>
    <w:rsid w:val="00D773CD"/>
    <w:rsid w:val="00D7799A"/>
    <w:rsid w:val="00D77D32"/>
    <w:rsid w:val="00D800D7"/>
    <w:rsid w:val="00D80249"/>
    <w:rsid w:val="00D80478"/>
    <w:rsid w:val="00D80686"/>
    <w:rsid w:val="00D80CD3"/>
    <w:rsid w:val="00D80D69"/>
    <w:rsid w:val="00D80D7E"/>
    <w:rsid w:val="00D80DA9"/>
    <w:rsid w:val="00D80FB6"/>
    <w:rsid w:val="00D80FFE"/>
    <w:rsid w:val="00D810CD"/>
    <w:rsid w:val="00D81223"/>
    <w:rsid w:val="00D8123A"/>
    <w:rsid w:val="00D81261"/>
    <w:rsid w:val="00D81384"/>
    <w:rsid w:val="00D813B4"/>
    <w:rsid w:val="00D81434"/>
    <w:rsid w:val="00D815E0"/>
    <w:rsid w:val="00D8181A"/>
    <w:rsid w:val="00D8186E"/>
    <w:rsid w:val="00D8227A"/>
    <w:rsid w:val="00D8231B"/>
    <w:rsid w:val="00D82414"/>
    <w:rsid w:val="00D8278F"/>
    <w:rsid w:val="00D82991"/>
    <w:rsid w:val="00D82B07"/>
    <w:rsid w:val="00D82B58"/>
    <w:rsid w:val="00D82D7D"/>
    <w:rsid w:val="00D82DFF"/>
    <w:rsid w:val="00D82E87"/>
    <w:rsid w:val="00D82FA7"/>
    <w:rsid w:val="00D8356F"/>
    <w:rsid w:val="00D837D4"/>
    <w:rsid w:val="00D83827"/>
    <w:rsid w:val="00D83B51"/>
    <w:rsid w:val="00D83BB9"/>
    <w:rsid w:val="00D83CC0"/>
    <w:rsid w:val="00D83D46"/>
    <w:rsid w:val="00D83E8C"/>
    <w:rsid w:val="00D84270"/>
    <w:rsid w:val="00D84292"/>
    <w:rsid w:val="00D84297"/>
    <w:rsid w:val="00D84349"/>
    <w:rsid w:val="00D845AD"/>
    <w:rsid w:val="00D84761"/>
    <w:rsid w:val="00D84C6C"/>
    <w:rsid w:val="00D84D2B"/>
    <w:rsid w:val="00D84F39"/>
    <w:rsid w:val="00D84F4C"/>
    <w:rsid w:val="00D854BB"/>
    <w:rsid w:val="00D8555E"/>
    <w:rsid w:val="00D85948"/>
    <w:rsid w:val="00D85D94"/>
    <w:rsid w:val="00D85F17"/>
    <w:rsid w:val="00D86446"/>
    <w:rsid w:val="00D864D6"/>
    <w:rsid w:val="00D86A05"/>
    <w:rsid w:val="00D86AA4"/>
    <w:rsid w:val="00D86BF6"/>
    <w:rsid w:val="00D86C9A"/>
    <w:rsid w:val="00D86E01"/>
    <w:rsid w:val="00D87258"/>
    <w:rsid w:val="00D87391"/>
    <w:rsid w:val="00D87BFA"/>
    <w:rsid w:val="00D87C3B"/>
    <w:rsid w:val="00D87F2C"/>
    <w:rsid w:val="00D90037"/>
    <w:rsid w:val="00D90248"/>
    <w:rsid w:val="00D90346"/>
    <w:rsid w:val="00D908C6"/>
    <w:rsid w:val="00D90B8A"/>
    <w:rsid w:val="00D90E8A"/>
    <w:rsid w:val="00D91041"/>
    <w:rsid w:val="00D9118F"/>
    <w:rsid w:val="00D913BB"/>
    <w:rsid w:val="00D91890"/>
    <w:rsid w:val="00D91B2D"/>
    <w:rsid w:val="00D91B4E"/>
    <w:rsid w:val="00D91C2C"/>
    <w:rsid w:val="00D91CEF"/>
    <w:rsid w:val="00D91D69"/>
    <w:rsid w:val="00D91F9A"/>
    <w:rsid w:val="00D9212C"/>
    <w:rsid w:val="00D92435"/>
    <w:rsid w:val="00D926B5"/>
    <w:rsid w:val="00D928DB"/>
    <w:rsid w:val="00D92EF9"/>
    <w:rsid w:val="00D93004"/>
    <w:rsid w:val="00D931CA"/>
    <w:rsid w:val="00D9340D"/>
    <w:rsid w:val="00D93679"/>
    <w:rsid w:val="00D93E4F"/>
    <w:rsid w:val="00D93F8E"/>
    <w:rsid w:val="00D93FA7"/>
    <w:rsid w:val="00D941C9"/>
    <w:rsid w:val="00D94355"/>
    <w:rsid w:val="00D943F2"/>
    <w:rsid w:val="00D944A7"/>
    <w:rsid w:val="00D946A9"/>
    <w:rsid w:val="00D9475B"/>
    <w:rsid w:val="00D948E0"/>
    <w:rsid w:val="00D948FE"/>
    <w:rsid w:val="00D949CF"/>
    <w:rsid w:val="00D94AEE"/>
    <w:rsid w:val="00D94C79"/>
    <w:rsid w:val="00D95045"/>
    <w:rsid w:val="00D95299"/>
    <w:rsid w:val="00D952A0"/>
    <w:rsid w:val="00D955CD"/>
    <w:rsid w:val="00D95A54"/>
    <w:rsid w:val="00D95B0A"/>
    <w:rsid w:val="00D960C1"/>
    <w:rsid w:val="00D9615B"/>
    <w:rsid w:val="00D961B5"/>
    <w:rsid w:val="00D96278"/>
    <w:rsid w:val="00D964D1"/>
    <w:rsid w:val="00D9656B"/>
    <w:rsid w:val="00D966B6"/>
    <w:rsid w:val="00D96905"/>
    <w:rsid w:val="00D97286"/>
    <w:rsid w:val="00D97B6F"/>
    <w:rsid w:val="00D97C6E"/>
    <w:rsid w:val="00D97CC2"/>
    <w:rsid w:val="00DA021C"/>
    <w:rsid w:val="00DA029E"/>
    <w:rsid w:val="00DA02B8"/>
    <w:rsid w:val="00DA051D"/>
    <w:rsid w:val="00DA0648"/>
    <w:rsid w:val="00DA08F2"/>
    <w:rsid w:val="00DA091A"/>
    <w:rsid w:val="00DA098C"/>
    <w:rsid w:val="00DA0A65"/>
    <w:rsid w:val="00DA0A7A"/>
    <w:rsid w:val="00DA0C4A"/>
    <w:rsid w:val="00DA0F09"/>
    <w:rsid w:val="00DA10CC"/>
    <w:rsid w:val="00DA148C"/>
    <w:rsid w:val="00DA17AA"/>
    <w:rsid w:val="00DA18F0"/>
    <w:rsid w:val="00DA19CA"/>
    <w:rsid w:val="00DA19F8"/>
    <w:rsid w:val="00DA1B15"/>
    <w:rsid w:val="00DA1BFC"/>
    <w:rsid w:val="00DA1F39"/>
    <w:rsid w:val="00DA203C"/>
    <w:rsid w:val="00DA207F"/>
    <w:rsid w:val="00DA22A5"/>
    <w:rsid w:val="00DA2649"/>
    <w:rsid w:val="00DA2DE7"/>
    <w:rsid w:val="00DA2DE9"/>
    <w:rsid w:val="00DA3038"/>
    <w:rsid w:val="00DA3073"/>
    <w:rsid w:val="00DA30B3"/>
    <w:rsid w:val="00DA314C"/>
    <w:rsid w:val="00DA349F"/>
    <w:rsid w:val="00DA391B"/>
    <w:rsid w:val="00DA3A70"/>
    <w:rsid w:val="00DA41AA"/>
    <w:rsid w:val="00DA42E1"/>
    <w:rsid w:val="00DA4407"/>
    <w:rsid w:val="00DA4637"/>
    <w:rsid w:val="00DA4BAE"/>
    <w:rsid w:val="00DA4BDD"/>
    <w:rsid w:val="00DA4C3D"/>
    <w:rsid w:val="00DA4D3D"/>
    <w:rsid w:val="00DA509B"/>
    <w:rsid w:val="00DA527C"/>
    <w:rsid w:val="00DA5444"/>
    <w:rsid w:val="00DA5536"/>
    <w:rsid w:val="00DA5541"/>
    <w:rsid w:val="00DA5681"/>
    <w:rsid w:val="00DA57C2"/>
    <w:rsid w:val="00DA58F0"/>
    <w:rsid w:val="00DA594D"/>
    <w:rsid w:val="00DA5BB2"/>
    <w:rsid w:val="00DA5FEE"/>
    <w:rsid w:val="00DA63E6"/>
    <w:rsid w:val="00DA655B"/>
    <w:rsid w:val="00DA66CF"/>
    <w:rsid w:val="00DA6843"/>
    <w:rsid w:val="00DA698A"/>
    <w:rsid w:val="00DA6ED7"/>
    <w:rsid w:val="00DA6F03"/>
    <w:rsid w:val="00DA71DB"/>
    <w:rsid w:val="00DA764A"/>
    <w:rsid w:val="00DA7706"/>
    <w:rsid w:val="00DA7797"/>
    <w:rsid w:val="00DA793F"/>
    <w:rsid w:val="00DA7A1D"/>
    <w:rsid w:val="00DA7CF1"/>
    <w:rsid w:val="00DA7EB3"/>
    <w:rsid w:val="00DA7FF3"/>
    <w:rsid w:val="00DB00F1"/>
    <w:rsid w:val="00DB0186"/>
    <w:rsid w:val="00DB04F0"/>
    <w:rsid w:val="00DB0616"/>
    <w:rsid w:val="00DB0692"/>
    <w:rsid w:val="00DB074B"/>
    <w:rsid w:val="00DB07B6"/>
    <w:rsid w:val="00DB0AC7"/>
    <w:rsid w:val="00DB0AFF"/>
    <w:rsid w:val="00DB0DA1"/>
    <w:rsid w:val="00DB100C"/>
    <w:rsid w:val="00DB1356"/>
    <w:rsid w:val="00DB1633"/>
    <w:rsid w:val="00DB19D0"/>
    <w:rsid w:val="00DB1AA0"/>
    <w:rsid w:val="00DB1B3C"/>
    <w:rsid w:val="00DB1B69"/>
    <w:rsid w:val="00DB1BD9"/>
    <w:rsid w:val="00DB1D59"/>
    <w:rsid w:val="00DB1D75"/>
    <w:rsid w:val="00DB1DC0"/>
    <w:rsid w:val="00DB1E7B"/>
    <w:rsid w:val="00DB1F1F"/>
    <w:rsid w:val="00DB1FE4"/>
    <w:rsid w:val="00DB20E5"/>
    <w:rsid w:val="00DB2525"/>
    <w:rsid w:val="00DB27A5"/>
    <w:rsid w:val="00DB2891"/>
    <w:rsid w:val="00DB293E"/>
    <w:rsid w:val="00DB2AEA"/>
    <w:rsid w:val="00DB337F"/>
    <w:rsid w:val="00DB3534"/>
    <w:rsid w:val="00DB36FA"/>
    <w:rsid w:val="00DB37F8"/>
    <w:rsid w:val="00DB3A3E"/>
    <w:rsid w:val="00DB3B12"/>
    <w:rsid w:val="00DB3C65"/>
    <w:rsid w:val="00DB472D"/>
    <w:rsid w:val="00DB4840"/>
    <w:rsid w:val="00DB496E"/>
    <w:rsid w:val="00DB4981"/>
    <w:rsid w:val="00DB4AC3"/>
    <w:rsid w:val="00DB5656"/>
    <w:rsid w:val="00DB5769"/>
    <w:rsid w:val="00DB5C90"/>
    <w:rsid w:val="00DB5D93"/>
    <w:rsid w:val="00DB5DBE"/>
    <w:rsid w:val="00DB5F8B"/>
    <w:rsid w:val="00DB6474"/>
    <w:rsid w:val="00DB64CD"/>
    <w:rsid w:val="00DB65B4"/>
    <w:rsid w:val="00DB6B78"/>
    <w:rsid w:val="00DB6BF7"/>
    <w:rsid w:val="00DB6E10"/>
    <w:rsid w:val="00DB71C7"/>
    <w:rsid w:val="00DB726C"/>
    <w:rsid w:val="00DB76C1"/>
    <w:rsid w:val="00DB78B1"/>
    <w:rsid w:val="00DB7A37"/>
    <w:rsid w:val="00DB7C6A"/>
    <w:rsid w:val="00DB7C94"/>
    <w:rsid w:val="00DB7F6B"/>
    <w:rsid w:val="00DB7FFB"/>
    <w:rsid w:val="00DC0238"/>
    <w:rsid w:val="00DC0290"/>
    <w:rsid w:val="00DC03BB"/>
    <w:rsid w:val="00DC03E8"/>
    <w:rsid w:val="00DC04CC"/>
    <w:rsid w:val="00DC09C4"/>
    <w:rsid w:val="00DC0A24"/>
    <w:rsid w:val="00DC0B19"/>
    <w:rsid w:val="00DC0DF8"/>
    <w:rsid w:val="00DC1128"/>
    <w:rsid w:val="00DC12D8"/>
    <w:rsid w:val="00DC13B1"/>
    <w:rsid w:val="00DC1424"/>
    <w:rsid w:val="00DC1736"/>
    <w:rsid w:val="00DC17AC"/>
    <w:rsid w:val="00DC19D0"/>
    <w:rsid w:val="00DC1A67"/>
    <w:rsid w:val="00DC1B77"/>
    <w:rsid w:val="00DC1EE4"/>
    <w:rsid w:val="00DC20C3"/>
    <w:rsid w:val="00DC2367"/>
    <w:rsid w:val="00DC23A1"/>
    <w:rsid w:val="00DC2642"/>
    <w:rsid w:val="00DC2703"/>
    <w:rsid w:val="00DC29F6"/>
    <w:rsid w:val="00DC29F8"/>
    <w:rsid w:val="00DC2C41"/>
    <w:rsid w:val="00DC2C50"/>
    <w:rsid w:val="00DC2CF7"/>
    <w:rsid w:val="00DC2D82"/>
    <w:rsid w:val="00DC2EF4"/>
    <w:rsid w:val="00DC2FE2"/>
    <w:rsid w:val="00DC3100"/>
    <w:rsid w:val="00DC318C"/>
    <w:rsid w:val="00DC33E6"/>
    <w:rsid w:val="00DC37DC"/>
    <w:rsid w:val="00DC3869"/>
    <w:rsid w:val="00DC38AE"/>
    <w:rsid w:val="00DC390E"/>
    <w:rsid w:val="00DC39A0"/>
    <w:rsid w:val="00DC3DB5"/>
    <w:rsid w:val="00DC3EF2"/>
    <w:rsid w:val="00DC4079"/>
    <w:rsid w:val="00DC4492"/>
    <w:rsid w:val="00DC4503"/>
    <w:rsid w:val="00DC46A9"/>
    <w:rsid w:val="00DC482A"/>
    <w:rsid w:val="00DC4EFC"/>
    <w:rsid w:val="00DC5010"/>
    <w:rsid w:val="00DC5335"/>
    <w:rsid w:val="00DC5812"/>
    <w:rsid w:val="00DC5820"/>
    <w:rsid w:val="00DC5EB4"/>
    <w:rsid w:val="00DC615B"/>
    <w:rsid w:val="00DC639A"/>
    <w:rsid w:val="00DC6490"/>
    <w:rsid w:val="00DC6851"/>
    <w:rsid w:val="00DC68F3"/>
    <w:rsid w:val="00DC6BF9"/>
    <w:rsid w:val="00DC6D6B"/>
    <w:rsid w:val="00DC703D"/>
    <w:rsid w:val="00DC72B9"/>
    <w:rsid w:val="00DC7382"/>
    <w:rsid w:val="00DC73D5"/>
    <w:rsid w:val="00DC75A9"/>
    <w:rsid w:val="00DC78A8"/>
    <w:rsid w:val="00DD0171"/>
    <w:rsid w:val="00DD044C"/>
    <w:rsid w:val="00DD096B"/>
    <w:rsid w:val="00DD0BD7"/>
    <w:rsid w:val="00DD0C3B"/>
    <w:rsid w:val="00DD0F03"/>
    <w:rsid w:val="00DD0F32"/>
    <w:rsid w:val="00DD114F"/>
    <w:rsid w:val="00DD117F"/>
    <w:rsid w:val="00DD133F"/>
    <w:rsid w:val="00DD1391"/>
    <w:rsid w:val="00DD1400"/>
    <w:rsid w:val="00DD1494"/>
    <w:rsid w:val="00DD1800"/>
    <w:rsid w:val="00DD1A20"/>
    <w:rsid w:val="00DD1A3E"/>
    <w:rsid w:val="00DD1A53"/>
    <w:rsid w:val="00DD1B47"/>
    <w:rsid w:val="00DD20A0"/>
    <w:rsid w:val="00DD2163"/>
    <w:rsid w:val="00DD22A3"/>
    <w:rsid w:val="00DD243D"/>
    <w:rsid w:val="00DD256B"/>
    <w:rsid w:val="00DD2644"/>
    <w:rsid w:val="00DD26CC"/>
    <w:rsid w:val="00DD298C"/>
    <w:rsid w:val="00DD2C32"/>
    <w:rsid w:val="00DD3132"/>
    <w:rsid w:val="00DD32B8"/>
    <w:rsid w:val="00DD3546"/>
    <w:rsid w:val="00DD361A"/>
    <w:rsid w:val="00DD38ED"/>
    <w:rsid w:val="00DD38FC"/>
    <w:rsid w:val="00DD3A76"/>
    <w:rsid w:val="00DD3D30"/>
    <w:rsid w:val="00DD3D45"/>
    <w:rsid w:val="00DD3FEA"/>
    <w:rsid w:val="00DD426D"/>
    <w:rsid w:val="00DD42B1"/>
    <w:rsid w:val="00DD43EA"/>
    <w:rsid w:val="00DD4963"/>
    <w:rsid w:val="00DD4AE6"/>
    <w:rsid w:val="00DD4C30"/>
    <w:rsid w:val="00DD4EBB"/>
    <w:rsid w:val="00DD4FCD"/>
    <w:rsid w:val="00DD50EC"/>
    <w:rsid w:val="00DD5182"/>
    <w:rsid w:val="00DD53BD"/>
    <w:rsid w:val="00DD53C8"/>
    <w:rsid w:val="00DD594E"/>
    <w:rsid w:val="00DD59FB"/>
    <w:rsid w:val="00DD5A8F"/>
    <w:rsid w:val="00DD5B34"/>
    <w:rsid w:val="00DD5B6A"/>
    <w:rsid w:val="00DD5E7E"/>
    <w:rsid w:val="00DD62E2"/>
    <w:rsid w:val="00DD62F9"/>
    <w:rsid w:val="00DD6364"/>
    <w:rsid w:val="00DD698A"/>
    <w:rsid w:val="00DD72C5"/>
    <w:rsid w:val="00DD76F9"/>
    <w:rsid w:val="00DD778A"/>
    <w:rsid w:val="00DD7859"/>
    <w:rsid w:val="00DD7A92"/>
    <w:rsid w:val="00DD7AA3"/>
    <w:rsid w:val="00DD7C24"/>
    <w:rsid w:val="00DD7DB1"/>
    <w:rsid w:val="00DD7F2A"/>
    <w:rsid w:val="00DE01EC"/>
    <w:rsid w:val="00DE040C"/>
    <w:rsid w:val="00DE04B3"/>
    <w:rsid w:val="00DE06FE"/>
    <w:rsid w:val="00DE082D"/>
    <w:rsid w:val="00DE09E4"/>
    <w:rsid w:val="00DE0BAA"/>
    <w:rsid w:val="00DE11AF"/>
    <w:rsid w:val="00DE12BC"/>
    <w:rsid w:val="00DE1345"/>
    <w:rsid w:val="00DE1551"/>
    <w:rsid w:val="00DE1564"/>
    <w:rsid w:val="00DE1AFD"/>
    <w:rsid w:val="00DE1CC7"/>
    <w:rsid w:val="00DE1D96"/>
    <w:rsid w:val="00DE1DE5"/>
    <w:rsid w:val="00DE21C4"/>
    <w:rsid w:val="00DE220C"/>
    <w:rsid w:val="00DE2272"/>
    <w:rsid w:val="00DE233B"/>
    <w:rsid w:val="00DE2466"/>
    <w:rsid w:val="00DE2A09"/>
    <w:rsid w:val="00DE2A4A"/>
    <w:rsid w:val="00DE2B2B"/>
    <w:rsid w:val="00DE3120"/>
    <w:rsid w:val="00DE367A"/>
    <w:rsid w:val="00DE37E3"/>
    <w:rsid w:val="00DE3891"/>
    <w:rsid w:val="00DE395F"/>
    <w:rsid w:val="00DE39C5"/>
    <w:rsid w:val="00DE3D75"/>
    <w:rsid w:val="00DE41DF"/>
    <w:rsid w:val="00DE44AD"/>
    <w:rsid w:val="00DE45B2"/>
    <w:rsid w:val="00DE47B3"/>
    <w:rsid w:val="00DE485E"/>
    <w:rsid w:val="00DE49C8"/>
    <w:rsid w:val="00DE4B89"/>
    <w:rsid w:val="00DE4C94"/>
    <w:rsid w:val="00DE5210"/>
    <w:rsid w:val="00DE521C"/>
    <w:rsid w:val="00DE5428"/>
    <w:rsid w:val="00DE5499"/>
    <w:rsid w:val="00DE5600"/>
    <w:rsid w:val="00DE5BE9"/>
    <w:rsid w:val="00DE5BF9"/>
    <w:rsid w:val="00DE6204"/>
    <w:rsid w:val="00DE6A3F"/>
    <w:rsid w:val="00DE6AF0"/>
    <w:rsid w:val="00DE6DF9"/>
    <w:rsid w:val="00DE6FBB"/>
    <w:rsid w:val="00DE710C"/>
    <w:rsid w:val="00DE72FD"/>
    <w:rsid w:val="00DE7349"/>
    <w:rsid w:val="00DE74C8"/>
    <w:rsid w:val="00DE7501"/>
    <w:rsid w:val="00DE75EE"/>
    <w:rsid w:val="00DE7611"/>
    <w:rsid w:val="00DE7681"/>
    <w:rsid w:val="00DE7AAB"/>
    <w:rsid w:val="00DE7E4F"/>
    <w:rsid w:val="00DF011C"/>
    <w:rsid w:val="00DF024E"/>
    <w:rsid w:val="00DF07FF"/>
    <w:rsid w:val="00DF0802"/>
    <w:rsid w:val="00DF0A40"/>
    <w:rsid w:val="00DF0BA1"/>
    <w:rsid w:val="00DF0BEB"/>
    <w:rsid w:val="00DF0CE3"/>
    <w:rsid w:val="00DF0EE3"/>
    <w:rsid w:val="00DF12CE"/>
    <w:rsid w:val="00DF13D4"/>
    <w:rsid w:val="00DF16CB"/>
    <w:rsid w:val="00DF1725"/>
    <w:rsid w:val="00DF1A34"/>
    <w:rsid w:val="00DF1A7F"/>
    <w:rsid w:val="00DF20C5"/>
    <w:rsid w:val="00DF21E1"/>
    <w:rsid w:val="00DF2406"/>
    <w:rsid w:val="00DF2AD8"/>
    <w:rsid w:val="00DF2DE8"/>
    <w:rsid w:val="00DF2E00"/>
    <w:rsid w:val="00DF3278"/>
    <w:rsid w:val="00DF3429"/>
    <w:rsid w:val="00DF37E1"/>
    <w:rsid w:val="00DF3825"/>
    <w:rsid w:val="00DF3882"/>
    <w:rsid w:val="00DF397D"/>
    <w:rsid w:val="00DF39F8"/>
    <w:rsid w:val="00DF4292"/>
    <w:rsid w:val="00DF4311"/>
    <w:rsid w:val="00DF43AD"/>
    <w:rsid w:val="00DF4449"/>
    <w:rsid w:val="00DF4E1A"/>
    <w:rsid w:val="00DF4F42"/>
    <w:rsid w:val="00DF4F5F"/>
    <w:rsid w:val="00DF5006"/>
    <w:rsid w:val="00DF5320"/>
    <w:rsid w:val="00DF5341"/>
    <w:rsid w:val="00DF5A5E"/>
    <w:rsid w:val="00DF6360"/>
    <w:rsid w:val="00DF64D7"/>
    <w:rsid w:val="00DF65A9"/>
    <w:rsid w:val="00DF695A"/>
    <w:rsid w:val="00DF6BE9"/>
    <w:rsid w:val="00DF6C25"/>
    <w:rsid w:val="00DF6C81"/>
    <w:rsid w:val="00DF6CB3"/>
    <w:rsid w:val="00DF6DBE"/>
    <w:rsid w:val="00DF7082"/>
    <w:rsid w:val="00DF7158"/>
    <w:rsid w:val="00DF75BA"/>
    <w:rsid w:val="00DF7632"/>
    <w:rsid w:val="00DF78DC"/>
    <w:rsid w:val="00DF7E76"/>
    <w:rsid w:val="00DF7F52"/>
    <w:rsid w:val="00E00366"/>
    <w:rsid w:val="00E00758"/>
    <w:rsid w:val="00E00775"/>
    <w:rsid w:val="00E0080B"/>
    <w:rsid w:val="00E00C6B"/>
    <w:rsid w:val="00E00C72"/>
    <w:rsid w:val="00E00CF7"/>
    <w:rsid w:val="00E0101F"/>
    <w:rsid w:val="00E011A9"/>
    <w:rsid w:val="00E01370"/>
    <w:rsid w:val="00E014CF"/>
    <w:rsid w:val="00E01758"/>
    <w:rsid w:val="00E01AC1"/>
    <w:rsid w:val="00E02663"/>
    <w:rsid w:val="00E0299A"/>
    <w:rsid w:val="00E02BE5"/>
    <w:rsid w:val="00E02EDA"/>
    <w:rsid w:val="00E02F5B"/>
    <w:rsid w:val="00E031CA"/>
    <w:rsid w:val="00E03481"/>
    <w:rsid w:val="00E036EC"/>
    <w:rsid w:val="00E039EB"/>
    <w:rsid w:val="00E03E11"/>
    <w:rsid w:val="00E03E4F"/>
    <w:rsid w:val="00E04291"/>
    <w:rsid w:val="00E04323"/>
    <w:rsid w:val="00E04791"/>
    <w:rsid w:val="00E04AE7"/>
    <w:rsid w:val="00E05285"/>
    <w:rsid w:val="00E055B7"/>
    <w:rsid w:val="00E056F0"/>
    <w:rsid w:val="00E058B2"/>
    <w:rsid w:val="00E05AA4"/>
    <w:rsid w:val="00E061D7"/>
    <w:rsid w:val="00E063C8"/>
    <w:rsid w:val="00E0656F"/>
    <w:rsid w:val="00E06657"/>
    <w:rsid w:val="00E06849"/>
    <w:rsid w:val="00E06AFE"/>
    <w:rsid w:val="00E06F54"/>
    <w:rsid w:val="00E0704B"/>
    <w:rsid w:val="00E07093"/>
    <w:rsid w:val="00E075CB"/>
    <w:rsid w:val="00E076C7"/>
    <w:rsid w:val="00E077BE"/>
    <w:rsid w:val="00E07902"/>
    <w:rsid w:val="00E07C23"/>
    <w:rsid w:val="00E07E8A"/>
    <w:rsid w:val="00E07F68"/>
    <w:rsid w:val="00E1092B"/>
    <w:rsid w:val="00E10B31"/>
    <w:rsid w:val="00E10B3C"/>
    <w:rsid w:val="00E10C26"/>
    <w:rsid w:val="00E10DA1"/>
    <w:rsid w:val="00E110CF"/>
    <w:rsid w:val="00E11108"/>
    <w:rsid w:val="00E11227"/>
    <w:rsid w:val="00E112CB"/>
    <w:rsid w:val="00E112DF"/>
    <w:rsid w:val="00E113A2"/>
    <w:rsid w:val="00E11440"/>
    <w:rsid w:val="00E1198D"/>
    <w:rsid w:val="00E11A11"/>
    <w:rsid w:val="00E11BD4"/>
    <w:rsid w:val="00E121A7"/>
    <w:rsid w:val="00E121D2"/>
    <w:rsid w:val="00E121EF"/>
    <w:rsid w:val="00E12307"/>
    <w:rsid w:val="00E12693"/>
    <w:rsid w:val="00E12A47"/>
    <w:rsid w:val="00E12A6D"/>
    <w:rsid w:val="00E12E87"/>
    <w:rsid w:val="00E13036"/>
    <w:rsid w:val="00E131DC"/>
    <w:rsid w:val="00E13224"/>
    <w:rsid w:val="00E133ED"/>
    <w:rsid w:val="00E13899"/>
    <w:rsid w:val="00E13FF7"/>
    <w:rsid w:val="00E144A4"/>
    <w:rsid w:val="00E14778"/>
    <w:rsid w:val="00E14AF4"/>
    <w:rsid w:val="00E14CA5"/>
    <w:rsid w:val="00E14D57"/>
    <w:rsid w:val="00E14EEE"/>
    <w:rsid w:val="00E1501A"/>
    <w:rsid w:val="00E1517D"/>
    <w:rsid w:val="00E15183"/>
    <w:rsid w:val="00E15226"/>
    <w:rsid w:val="00E15276"/>
    <w:rsid w:val="00E152AC"/>
    <w:rsid w:val="00E15371"/>
    <w:rsid w:val="00E155DD"/>
    <w:rsid w:val="00E15B82"/>
    <w:rsid w:val="00E15E30"/>
    <w:rsid w:val="00E15F0E"/>
    <w:rsid w:val="00E16305"/>
    <w:rsid w:val="00E1633C"/>
    <w:rsid w:val="00E166B2"/>
    <w:rsid w:val="00E16AAC"/>
    <w:rsid w:val="00E16AC8"/>
    <w:rsid w:val="00E16E57"/>
    <w:rsid w:val="00E1702B"/>
    <w:rsid w:val="00E1739B"/>
    <w:rsid w:val="00E17444"/>
    <w:rsid w:val="00E1755A"/>
    <w:rsid w:val="00E17567"/>
    <w:rsid w:val="00E17668"/>
    <w:rsid w:val="00E17799"/>
    <w:rsid w:val="00E1794D"/>
    <w:rsid w:val="00E17ADC"/>
    <w:rsid w:val="00E17B60"/>
    <w:rsid w:val="00E17F13"/>
    <w:rsid w:val="00E2002C"/>
    <w:rsid w:val="00E202BC"/>
    <w:rsid w:val="00E202BD"/>
    <w:rsid w:val="00E20745"/>
    <w:rsid w:val="00E20A23"/>
    <w:rsid w:val="00E20ACF"/>
    <w:rsid w:val="00E20BC2"/>
    <w:rsid w:val="00E20BE8"/>
    <w:rsid w:val="00E20C05"/>
    <w:rsid w:val="00E20C7E"/>
    <w:rsid w:val="00E20FD7"/>
    <w:rsid w:val="00E21039"/>
    <w:rsid w:val="00E21785"/>
    <w:rsid w:val="00E218DB"/>
    <w:rsid w:val="00E219AC"/>
    <w:rsid w:val="00E21B50"/>
    <w:rsid w:val="00E2221A"/>
    <w:rsid w:val="00E223FC"/>
    <w:rsid w:val="00E224D9"/>
    <w:rsid w:val="00E229A7"/>
    <w:rsid w:val="00E22B33"/>
    <w:rsid w:val="00E22B7D"/>
    <w:rsid w:val="00E22D26"/>
    <w:rsid w:val="00E22D2A"/>
    <w:rsid w:val="00E22D3B"/>
    <w:rsid w:val="00E2335E"/>
    <w:rsid w:val="00E234BD"/>
    <w:rsid w:val="00E23559"/>
    <w:rsid w:val="00E23772"/>
    <w:rsid w:val="00E23803"/>
    <w:rsid w:val="00E2380F"/>
    <w:rsid w:val="00E23BD2"/>
    <w:rsid w:val="00E23C90"/>
    <w:rsid w:val="00E23FB6"/>
    <w:rsid w:val="00E24066"/>
    <w:rsid w:val="00E24337"/>
    <w:rsid w:val="00E24413"/>
    <w:rsid w:val="00E24C90"/>
    <w:rsid w:val="00E24CE1"/>
    <w:rsid w:val="00E24F42"/>
    <w:rsid w:val="00E250D2"/>
    <w:rsid w:val="00E251E8"/>
    <w:rsid w:val="00E2531D"/>
    <w:rsid w:val="00E25463"/>
    <w:rsid w:val="00E255E7"/>
    <w:rsid w:val="00E257A7"/>
    <w:rsid w:val="00E2595A"/>
    <w:rsid w:val="00E25EBF"/>
    <w:rsid w:val="00E25F27"/>
    <w:rsid w:val="00E25FA4"/>
    <w:rsid w:val="00E26133"/>
    <w:rsid w:val="00E26214"/>
    <w:rsid w:val="00E26530"/>
    <w:rsid w:val="00E26906"/>
    <w:rsid w:val="00E2699B"/>
    <w:rsid w:val="00E26D11"/>
    <w:rsid w:val="00E26D80"/>
    <w:rsid w:val="00E27243"/>
    <w:rsid w:val="00E2753F"/>
    <w:rsid w:val="00E27954"/>
    <w:rsid w:val="00E27DC1"/>
    <w:rsid w:val="00E27E25"/>
    <w:rsid w:val="00E27F19"/>
    <w:rsid w:val="00E27F94"/>
    <w:rsid w:val="00E3018B"/>
    <w:rsid w:val="00E30419"/>
    <w:rsid w:val="00E30587"/>
    <w:rsid w:val="00E305CD"/>
    <w:rsid w:val="00E308D5"/>
    <w:rsid w:val="00E30ADF"/>
    <w:rsid w:val="00E30CE2"/>
    <w:rsid w:val="00E30F62"/>
    <w:rsid w:val="00E31043"/>
    <w:rsid w:val="00E31103"/>
    <w:rsid w:val="00E31737"/>
    <w:rsid w:val="00E31B68"/>
    <w:rsid w:val="00E31D85"/>
    <w:rsid w:val="00E31E6E"/>
    <w:rsid w:val="00E31EBC"/>
    <w:rsid w:val="00E31F0C"/>
    <w:rsid w:val="00E3202A"/>
    <w:rsid w:val="00E3211B"/>
    <w:rsid w:val="00E32256"/>
    <w:rsid w:val="00E32266"/>
    <w:rsid w:val="00E3232C"/>
    <w:rsid w:val="00E3245C"/>
    <w:rsid w:val="00E329AF"/>
    <w:rsid w:val="00E32A3E"/>
    <w:rsid w:val="00E32A65"/>
    <w:rsid w:val="00E32D48"/>
    <w:rsid w:val="00E32EB1"/>
    <w:rsid w:val="00E33011"/>
    <w:rsid w:val="00E334C6"/>
    <w:rsid w:val="00E338DC"/>
    <w:rsid w:val="00E339E7"/>
    <w:rsid w:val="00E33BCC"/>
    <w:rsid w:val="00E33CE2"/>
    <w:rsid w:val="00E33E6E"/>
    <w:rsid w:val="00E33F70"/>
    <w:rsid w:val="00E33FD0"/>
    <w:rsid w:val="00E340AD"/>
    <w:rsid w:val="00E34259"/>
    <w:rsid w:val="00E342C9"/>
    <w:rsid w:val="00E3439E"/>
    <w:rsid w:val="00E34555"/>
    <w:rsid w:val="00E3469D"/>
    <w:rsid w:val="00E34898"/>
    <w:rsid w:val="00E34DAB"/>
    <w:rsid w:val="00E34DBD"/>
    <w:rsid w:val="00E354A6"/>
    <w:rsid w:val="00E356B5"/>
    <w:rsid w:val="00E3571C"/>
    <w:rsid w:val="00E357B5"/>
    <w:rsid w:val="00E359B7"/>
    <w:rsid w:val="00E35A4B"/>
    <w:rsid w:val="00E35BF9"/>
    <w:rsid w:val="00E35F71"/>
    <w:rsid w:val="00E3631D"/>
    <w:rsid w:val="00E364DE"/>
    <w:rsid w:val="00E3656C"/>
    <w:rsid w:val="00E369BE"/>
    <w:rsid w:val="00E36A2E"/>
    <w:rsid w:val="00E36BBB"/>
    <w:rsid w:val="00E36C1B"/>
    <w:rsid w:val="00E36F3C"/>
    <w:rsid w:val="00E3704E"/>
    <w:rsid w:val="00E370F7"/>
    <w:rsid w:val="00E37212"/>
    <w:rsid w:val="00E376C3"/>
    <w:rsid w:val="00E37978"/>
    <w:rsid w:val="00E37A1B"/>
    <w:rsid w:val="00E37A71"/>
    <w:rsid w:val="00E37F71"/>
    <w:rsid w:val="00E404B0"/>
    <w:rsid w:val="00E404ED"/>
    <w:rsid w:val="00E40650"/>
    <w:rsid w:val="00E4070C"/>
    <w:rsid w:val="00E40986"/>
    <w:rsid w:val="00E40C7A"/>
    <w:rsid w:val="00E40CD5"/>
    <w:rsid w:val="00E40EF3"/>
    <w:rsid w:val="00E41087"/>
    <w:rsid w:val="00E411DB"/>
    <w:rsid w:val="00E41969"/>
    <w:rsid w:val="00E419E6"/>
    <w:rsid w:val="00E41AEF"/>
    <w:rsid w:val="00E41B4A"/>
    <w:rsid w:val="00E41B87"/>
    <w:rsid w:val="00E41CE4"/>
    <w:rsid w:val="00E41D35"/>
    <w:rsid w:val="00E423A7"/>
    <w:rsid w:val="00E424CD"/>
    <w:rsid w:val="00E42646"/>
    <w:rsid w:val="00E4268A"/>
    <w:rsid w:val="00E42C62"/>
    <w:rsid w:val="00E42CF6"/>
    <w:rsid w:val="00E42D56"/>
    <w:rsid w:val="00E42FF3"/>
    <w:rsid w:val="00E430AB"/>
    <w:rsid w:val="00E431A3"/>
    <w:rsid w:val="00E431AD"/>
    <w:rsid w:val="00E43209"/>
    <w:rsid w:val="00E433E5"/>
    <w:rsid w:val="00E43525"/>
    <w:rsid w:val="00E43B31"/>
    <w:rsid w:val="00E4419C"/>
    <w:rsid w:val="00E44212"/>
    <w:rsid w:val="00E44354"/>
    <w:rsid w:val="00E44816"/>
    <w:rsid w:val="00E44C18"/>
    <w:rsid w:val="00E44CA6"/>
    <w:rsid w:val="00E451F0"/>
    <w:rsid w:val="00E45531"/>
    <w:rsid w:val="00E4566B"/>
    <w:rsid w:val="00E45A6B"/>
    <w:rsid w:val="00E45F37"/>
    <w:rsid w:val="00E46389"/>
    <w:rsid w:val="00E46504"/>
    <w:rsid w:val="00E4657D"/>
    <w:rsid w:val="00E46658"/>
    <w:rsid w:val="00E46C15"/>
    <w:rsid w:val="00E46F97"/>
    <w:rsid w:val="00E4708C"/>
    <w:rsid w:val="00E4713B"/>
    <w:rsid w:val="00E4760B"/>
    <w:rsid w:val="00E47D05"/>
    <w:rsid w:val="00E5031A"/>
    <w:rsid w:val="00E50584"/>
    <w:rsid w:val="00E5074E"/>
    <w:rsid w:val="00E50A74"/>
    <w:rsid w:val="00E50DE5"/>
    <w:rsid w:val="00E50E5A"/>
    <w:rsid w:val="00E50E69"/>
    <w:rsid w:val="00E50F1C"/>
    <w:rsid w:val="00E512CA"/>
    <w:rsid w:val="00E51606"/>
    <w:rsid w:val="00E51650"/>
    <w:rsid w:val="00E51894"/>
    <w:rsid w:val="00E51B34"/>
    <w:rsid w:val="00E51BC0"/>
    <w:rsid w:val="00E51EE6"/>
    <w:rsid w:val="00E51FAD"/>
    <w:rsid w:val="00E52046"/>
    <w:rsid w:val="00E521FE"/>
    <w:rsid w:val="00E5246B"/>
    <w:rsid w:val="00E52500"/>
    <w:rsid w:val="00E526E2"/>
    <w:rsid w:val="00E5282A"/>
    <w:rsid w:val="00E52969"/>
    <w:rsid w:val="00E52BA8"/>
    <w:rsid w:val="00E52DC5"/>
    <w:rsid w:val="00E530C9"/>
    <w:rsid w:val="00E53109"/>
    <w:rsid w:val="00E53131"/>
    <w:rsid w:val="00E531BD"/>
    <w:rsid w:val="00E532E3"/>
    <w:rsid w:val="00E5361F"/>
    <w:rsid w:val="00E53837"/>
    <w:rsid w:val="00E539D9"/>
    <w:rsid w:val="00E53E5B"/>
    <w:rsid w:val="00E5449F"/>
    <w:rsid w:val="00E547E0"/>
    <w:rsid w:val="00E54BD2"/>
    <w:rsid w:val="00E550BE"/>
    <w:rsid w:val="00E556DA"/>
    <w:rsid w:val="00E556E0"/>
    <w:rsid w:val="00E55835"/>
    <w:rsid w:val="00E55A4F"/>
    <w:rsid w:val="00E55E5F"/>
    <w:rsid w:val="00E56205"/>
    <w:rsid w:val="00E566CF"/>
    <w:rsid w:val="00E56726"/>
    <w:rsid w:val="00E569DC"/>
    <w:rsid w:val="00E56A7F"/>
    <w:rsid w:val="00E56C3F"/>
    <w:rsid w:val="00E56E69"/>
    <w:rsid w:val="00E56E75"/>
    <w:rsid w:val="00E57266"/>
    <w:rsid w:val="00E5747A"/>
    <w:rsid w:val="00E574E3"/>
    <w:rsid w:val="00E57592"/>
    <w:rsid w:val="00E575A2"/>
    <w:rsid w:val="00E57677"/>
    <w:rsid w:val="00E57717"/>
    <w:rsid w:val="00E57843"/>
    <w:rsid w:val="00E57966"/>
    <w:rsid w:val="00E57C2F"/>
    <w:rsid w:val="00E57F04"/>
    <w:rsid w:val="00E600AA"/>
    <w:rsid w:val="00E6026C"/>
    <w:rsid w:val="00E605AA"/>
    <w:rsid w:val="00E60761"/>
    <w:rsid w:val="00E60884"/>
    <w:rsid w:val="00E60D0A"/>
    <w:rsid w:val="00E60F93"/>
    <w:rsid w:val="00E60FED"/>
    <w:rsid w:val="00E61299"/>
    <w:rsid w:val="00E61481"/>
    <w:rsid w:val="00E616F3"/>
    <w:rsid w:val="00E61877"/>
    <w:rsid w:val="00E6196F"/>
    <w:rsid w:val="00E6198A"/>
    <w:rsid w:val="00E61B05"/>
    <w:rsid w:val="00E61B6E"/>
    <w:rsid w:val="00E61B80"/>
    <w:rsid w:val="00E61E53"/>
    <w:rsid w:val="00E62030"/>
    <w:rsid w:val="00E623F6"/>
    <w:rsid w:val="00E625C6"/>
    <w:rsid w:val="00E62985"/>
    <w:rsid w:val="00E62A58"/>
    <w:rsid w:val="00E62F44"/>
    <w:rsid w:val="00E62FB3"/>
    <w:rsid w:val="00E6320F"/>
    <w:rsid w:val="00E63225"/>
    <w:rsid w:val="00E63587"/>
    <w:rsid w:val="00E6360A"/>
    <w:rsid w:val="00E639DA"/>
    <w:rsid w:val="00E63B06"/>
    <w:rsid w:val="00E63B58"/>
    <w:rsid w:val="00E63D3E"/>
    <w:rsid w:val="00E63D83"/>
    <w:rsid w:val="00E63F23"/>
    <w:rsid w:val="00E64197"/>
    <w:rsid w:val="00E6448E"/>
    <w:rsid w:val="00E64530"/>
    <w:rsid w:val="00E6464E"/>
    <w:rsid w:val="00E6466D"/>
    <w:rsid w:val="00E64D7E"/>
    <w:rsid w:val="00E64DAA"/>
    <w:rsid w:val="00E64DBB"/>
    <w:rsid w:val="00E65043"/>
    <w:rsid w:val="00E65116"/>
    <w:rsid w:val="00E6534A"/>
    <w:rsid w:val="00E653AD"/>
    <w:rsid w:val="00E656AA"/>
    <w:rsid w:val="00E658A7"/>
    <w:rsid w:val="00E6595F"/>
    <w:rsid w:val="00E65A16"/>
    <w:rsid w:val="00E65A3C"/>
    <w:rsid w:val="00E65B02"/>
    <w:rsid w:val="00E660B1"/>
    <w:rsid w:val="00E660CE"/>
    <w:rsid w:val="00E66206"/>
    <w:rsid w:val="00E6655A"/>
    <w:rsid w:val="00E66618"/>
    <w:rsid w:val="00E66845"/>
    <w:rsid w:val="00E66900"/>
    <w:rsid w:val="00E66A6D"/>
    <w:rsid w:val="00E66CFC"/>
    <w:rsid w:val="00E66E36"/>
    <w:rsid w:val="00E66EF7"/>
    <w:rsid w:val="00E67152"/>
    <w:rsid w:val="00E6733B"/>
    <w:rsid w:val="00E673D4"/>
    <w:rsid w:val="00E67443"/>
    <w:rsid w:val="00E679F3"/>
    <w:rsid w:val="00E7002C"/>
    <w:rsid w:val="00E706E3"/>
    <w:rsid w:val="00E7080A"/>
    <w:rsid w:val="00E708AA"/>
    <w:rsid w:val="00E70C51"/>
    <w:rsid w:val="00E70CDB"/>
    <w:rsid w:val="00E70D46"/>
    <w:rsid w:val="00E70E07"/>
    <w:rsid w:val="00E7112D"/>
    <w:rsid w:val="00E7154A"/>
    <w:rsid w:val="00E7191C"/>
    <w:rsid w:val="00E71A0B"/>
    <w:rsid w:val="00E71AC3"/>
    <w:rsid w:val="00E72065"/>
    <w:rsid w:val="00E726E0"/>
    <w:rsid w:val="00E7291B"/>
    <w:rsid w:val="00E72D28"/>
    <w:rsid w:val="00E72DC1"/>
    <w:rsid w:val="00E72F5F"/>
    <w:rsid w:val="00E72FFA"/>
    <w:rsid w:val="00E7339B"/>
    <w:rsid w:val="00E7351E"/>
    <w:rsid w:val="00E7356F"/>
    <w:rsid w:val="00E735AD"/>
    <w:rsid w:val="00E7363C"/>
    <w:rsid w:val="00E73735"/>
    <w:rsid w:val="00E73E37"/>
    <w:rsid w:val="00E74278"/>
    <w:rsid w:val="00E74835"/>
    <w:rsid w:val="00E74C30"/>
    <w:rsid w:val="00E74E0D"/>
    <w:rsid w:val="00E74EBF"/>
    <w:rsid w:val="00E75021"/>
    <w:rsid w:val="00E75132"/>
    <w:rsid w:val="00E752DC"/>
    <w:rsid w:val="00E75495"/>
    <w:rsid w:val="00E75539"/>
    <w:rsid w:val="00E755EE"/>
    <w:rsid w:val="00E758ED"/>
    <w:rsid w:val="00E75900"/>
    <w:rsid w:val="00E75E23"/>
    <w:rsid w:val="00E75F1C"/>
    <w:rsid w:val="00E7612C"/>
    <w:rsid w:val="00E7625C"/>
    <w:rsid w:val="00E76302"/>
    <w:rsid w:val="00E766A6"/>
    <w:rsid w:val="00E76EC5"/>
    <w:rsid w:val="00E7729D"/>
    <w:rsid w:val="00E77329"/>
    <w:rsid w:val="00E7769F"/>
    <w:rsid w:val="00E77947"/>
    <w:rsid w:val="00E779B1"/>
    <w:rsid w:val="00E77DD0"/>
    <w:rsid w:val="00E77EF5"/>
    <w:rsid w:val="00E801A1"/>
    <w:rsid w:val="00E80245"/>
    <w:rsid w:val="00E8039E"/>
    <w:rsid w:val="00E806D4"/>
    <w:rsid w:val="00E80716"/>
    <w:rsid w:val="00E80967"/>
    <w:rsid w:val="00E80A64"/>
    <w:rsid w:val="00E80DBF"/>
    <w:rsid w:val="00E80DF5"/>
    <w:rsid w:val="00E8183B"/>
    <w:rsid w:val="00E81D33"/>
    <w:rsid w:val="00E82140"/>
    <w:rsid w:val="00E8216A"/>
    <w:rsid w:val="00E821F3"/>
    <w:rsid w:val="00E82399"/>
    <w:rsid w:val="00E823B2"/>
    <w:rsid w:val="00E823BD"/>
    <w:rsid w:val="00E828EF"/>
    <w:rsid w:val="00E82C0E"/>
    <w:rsid w:val="00E82D56"/>
    <w:rsid w:val="00E82F00"/>
    <w:rsid w:val="00E83159"/>
    <w:rsid w:val="00E83167"/>
    <w:rsid w:val="00E832D2"/>
    <w:rsid w:val="00E8360F"/>
    <w:rsid w:val="00E83B36"/>
    <w:rsid w:val="00E83F3C"/>
    <w:rsid w:val="00E84144"/>
    <w:rsid w:val="00E841F5"/>
    <w:rsid w:val="00E84246"/>
    <w:rsid w:val="00E8433F"/>
    <w:rsid w:val="00E849A1"/>
    <w:rsid w:val="00E84DAD"/>
    <w:rsid w:val="00E84E09"/>
    <w:rsid w:val="00E850FE"/>
    <w:rsid w:val="00E851C6"/>
    <w:rsid w:val="00E8521F"/>
    <w:rsid w:val="00E85245"/>
    <w:rsid w:val="00E85264"/>
    <w:rsid w:val="00E8526B"/>
    <w:rsid w:val="00E8576C"/>
    <w:rsid w:val="00E85925"/>
    <w:rsid w:val="00E8604B"/>
    <w:rsid w:val="00E86BDF"/>
    <w:rsid w:val="00E86D44"/>
    <w:rsid w:val="00E86E39"/>
    <w:rsid w:val="00E8713A"/>
    <w:rsid w:val="00E87435"/>
    <w:rsid w:val="00E8793A"/>
    <w:rsid w:val="00E8793B"/>
    <w:rsid w:val="00E90135"/>
    <w:rsid w:val="00E90780"/>
    <w:rsid w:val="00E90A80"/>
    <w:rsid w:val="00E90BB6"/>
    <w:rsid w:val="00E90CDC"/>
    <w:rsid w:val="00E90CFC"/>
    <w:rsid w:val="00E9105A"/>
    <w:rsid w:val="00E9114B"/>
    <w:rsid w:val="00E913B1"/>
    <w:rsid w:val="00E91614"/>
    <w:rsid w:val="00E9177A"/>
    <w:rsid w:val="00E91AA9"/>
    <w:rsid w:val="00E91ADF"/>
    <w:rsid w:val="00E91B48"/>
    <w:rsid w:val="00E91BC3"/>
    <w:rsid w:val="00E91CF8"/>
    <w:rsid w:val="00E91F76"/>
    <w:rsid w:val="00E92122"/>
    <w:rsid w:val="00E921AB"/>
    <w:rsid w:val="00E924AB"/>
    <w:rsid w:val="00E9254E"/>
    <w:rsid w:val="00E9266C"/>
    <w:rsid w:val="00E92721"/>
    <w:rsid w:val="00E9284D"/>
    <w:rsid w:val="00E9293C"/>
    <w:rsid w:val="00E92975"/>
    <w:rsid w:val="00E92E09"/>
    <w:rsid w:val="00E92FE8"/>
    <w:rsid w:val="00E932A2"/>
    <w:rsid w:val="00E933A0"/>
    <w:rsid w:val="00E93480"/>
    <w:rsid w:val="00E93613"/>
    <w:rsid w:val="00E93845"/>
    <w:rsid w:val="00E93A6D"/>
    <w:rsid w:val="00E93A85"/>
    <w:rsid w:val="00E93B4E"/>
    <w:rsid w:val="00E9413C"/>
    <w:rsid w:val="00E94513"/>
    <w:rsid w:val="00E9462E"/>
    <w:rsid w:val="00E948A9"/>
    <w:rsid w:val="00E94ADF"/>
    <w:rsid w:val="00E95091"/>
    <w:rsid w:val="00E9525E"/>
    <w:rsid w:val="00E95860"/>
    <w:rsid w:val="00E958C8"/>
    <w:rsid w:val="00E95A14"/>
    <w:rsid w:val="00E95C04"/>
    <w:rsid w:val="00E95CC8"/>
    <w:rsid w:val="00E95D13"/>
    <w:rsid w:val="00E95E3F"/>
    <w:rsid w:val="00E95FB3"/>
    <w:rsid w:val="00E960E3"/>
    <w:rsid w:val="00E96133"/>
    <w:rsid w:val="00E96173"/>
    <w:rsid w:val="00E96946"/>
    <w:rsid w:val="00E96FDA"/>
    <w:rsid w:val="00E97100"/>
    <w:rsid w:val="00E973F1"/>
    <w:rsid w:val="00E974FF"/>
    <w:rsid w:val="00E9751A"/>
    <w:rsid w:val="00E9757D"/>
    <w:rsid w:val="00E97A4E"/>
    <w:rsid w:val="00E97A9B"/>
    <w:rsid w:val="00E97C2A"/>
    <w:rsid w:val="00E9E5B3"/>
    <w:rsid w:val="00EA00B0"/>
    <w:rsid w:val="00EA02B0"/>
    <w:rsid w:val="00EA0674"/>
    <w:rsid w:val="00EA0901"/>
    <w:rsid w:val="00EA094D"/>
    <w:rsid w:val="00EA0A11"/>
    <w:rsid w:val="00EA0A55"/>
    <w:rsid w:val="00EA0CFA"/>
    <w:rsid w:val="00EA0E53"/>
    <w:rsid w:val="00EA0E9B"/>
    <w:rsid w:val="00EA0F26"/>
    <w:rsid w:val="00EA1128"/>
    <w:rsid w:val="00EA11D7"/>
    <w:rsid w:val="00EA13FB"/>
    <w:rsid w:val="00EA1523"/>
    <w:rsid w:val="00EA15C7"/>
    <w:rsid w:val="00EA1901"/>
    <w:rsid w:val="00EA1CFB"/>
    <w:rsid w:val="00EA2380"/>
    <w:rsid w:val="00EA23B8"/>
    <w:rsid w:val="00EA24FF"/>
    <w:rsid w:val="00EA26AE"/>
    <w:rsid w:val="00EA2728"/>
    <w:rsid w:val="00EA2871"/>
    <w:rsid w:val="00EA298C"/>
    <w:rsid w:val="00EA2CF7"/>
    <w:rsid w:val="00EA2DE9"/>
    <w:rsid w:val="00EA2EC6"/>
    <w:rsid w:val="00EA323F"/>
    <w:rsid w:val="00EA35D8"/>
    <w:rsid w:val="00EA3E41"/>
    <w:rsid w:val="00EA43F6"/>
    <w:rsid w:val="00EA44B4"/>
    <w:rsid w:val="00EA44C8"/>
    <w:rsid w:val="00EA4A8C"/>
    <w:rsid w:val="00EA4B72"/>
    <w:rsid w:val="00EA4EAF"/>
    <w:rsid w:val="00EA4F3A"/>
    <w:rsid w:val="00EA50B7"/>
    <w:rsid w:val="00EA53CE"/>
    <w:rsid w:val="00EA544F"/>
    <w:rsid w:val="00EA5596"/>
    <w:rsid w:val="00EA563A"/>
    <w:rsid w:val="00EA5796"/>
    <w:rsid w:val="00EA5D89"/>
    <w:rsid w:val="00EA5DAE"/>
    <w:rsid w:val="00EA6255"/>
    <w:rsid w:val="00EA6AEC"/>
    <w:rsid w:val="00EA6C90"/>
    <w:rsid w:val="00EA7425"/>
    <w:rsid w:val="00EB0154"/>
    <w:rsid w:val="00EB0582"/>
    <w:rsid w:val="00EB0B6B"/>
    <w:rsid w:val="00EB0C9A"/>
    <w:rsid w:val="00EB0FC2"/>
    <w:rsid w:val="00EB10D0"/>
    <w:rsid w:val="00EB118B"/>
    <w:rsid w:val="00EB1418"/>
    <w:rsid w:val="00EB1511"/>
    <w:rsid w:val="00EB1A4D"/>
    <w:rsid w:val="00EB1AF3"/>
    <w:rsid w:val="00EB21F4"/>
    <w:rsid w:val="00EB233E"/>
    <w:rsid w:val="00EB2453"/>
    <w:rsid w:val="00EB24C5"/>
    <w:rsid w:val="00EB317A"/>
    <w:rsid w:val="00EB324E"/>
    <w:rsid w:val="00EB32A0"/>
    <w:rsid w:val="00EB3339"/>
    <w:rsid w:val="00EB34CD"/>
    <w:rsid w:val="00EB34D4"/>
    <w:rsid w:val="00EB3504"/>
    <w:rsid w:val="00EB37F6"/>
    <w:rsid w:val="00EB3878"/>
    <w:rsid w:val="00EB3AD6"/>
    <w:rsid w:val="00EB4039"/>
    <w:rsid w:val="00EB4053"/>
    <w:rsid w:val="00EB4150"/>
    <w:rsid w:val="00EB423F"/>
    <w:rsid w:val="00EB427C"/>
    <w:rsid w:val="00EB4947"/>
    <w:rsid w:val="00EB49CB"/>
    <w:rsid w:val="00EB4A2D"/>
    <w:rsid w:val="00EB4A92"/>
    <w:rsid w:val="00EB4C75"/>
    <w:rsid w:val="00EB4F46"/>
    <w:rsid w:val="00EB4F68"/>
    <w:rsid w:val="00EB51C0"/>
    <w:rsid w:val="00EB52C2"/>
    <w:rsid w:val="00EB53D3"/>
    <w:rsid w:val="00EB551C"/>
    <w:rsid w:val="00EB5596"/>
    <w:rsid w:val="00EB5E0B"/>
    <w:rsid w:val="00EB5F4F"/>
    <w:rsid w:val="00EB61B0"/>
    <w:rsid w:val="00EB6249"/>
    <w:rsid w:val="00EB63C8"/>
    <w:rsid w:val="00EB64A1"/>
    <w:rsid w:val="00EB670D"/>
    <w:rsid w:val="00EB680C"/>
    <w:rsid w:val="00EB6903"/>
    <w:rsid w:val="00EB6C18"/>
    <w:rsid w:val="00EB6F5F"/>
    <w:rsid w:val="00EB7804"/>
    <w:rsid w:val="00EB7911"/>
    <w:rsid w:val="00EB7CDF"/>
    <w:rsid w:val="00EB7E5E"/>
    <w:rsid w:val="00EC00EA"/>
    <w:rsid w:val="00EC012D"/>
    <w:rsid w:val="00EC02DC"/>
    <w:rsid w:val="00EC03FE"/>
    <w:rsid w:val="00EC0815"/>
    <w:rsid w:val="00EC09F8"/>
    <w:rsid w:val="00EC09FF"/>
    <w:rsid w:val="00EC0CA0"/>
    <w:rsid w:val="00EC119E"/>
    <w:rsid w:val="00EC12F5"/>
    <w:rsid w:val="00EC1400"/>
    <w:rsid w:val="00EC142E"/>
    <w:rsid w:val="00EC1499"/>
    <w:rsid w:val="00EC15BB"/>
    <w:rsid w:val="00EC17D5"/>
    <w:rsid w:val="00EC18E0"/>
    <w:rsid w:val="00EC1914"/>
    <w:rsid w:val="00EC192D"/>
    <w:rsid w:val="00EC1AE1"/>
    <w:rsid w:val="00EC1D1C"/>
    <w:rsid w:val="00EC290C"/>
    <w:rsid w:val="00EC2BCC"/>
    <w:rsid w:val="00EC3014"/>
    <w:rsid w:val="00EC351A"/>
    <w:rsid w:val="00EC354D"/>
    <w:rsid w:val="00EC3804"/>
    <w:rsid w:val="00EC38B9"/>
    <w:rsid w:val="00EC38F6"/>
    <w:rsid w:val="00EC39B4"/>
    <w:rsid w:val="00EC39F4"/>
    <w:rsid w:val="00EC3BA6"/>
    <w:rsid w:val="00EC3EF4"/>
    <w:rsid w:val="00EC4409"/>
    <w:rsid w:val="00EC4429"/>
    <w:rsid w:val="00EC4659"/>
    <w:rsid w:val="00EC46A3"/>
    <w:rsid w:val="00EC48B1"/>
    <w:rsid w:val="00EC4BCE"/>
    <w:rsid w:val="00EC4E6D"/>
    <w:rsid w:val="00EC4F22"/>
    <w:rsid w:val="00EC5199"/>
    <w:rsid w:val="00EC53F4"/>
    <w:rsid w:val="00EC546E"/>
    <w:rsid w:val="00EC55E6"/>
    <w:rsid w:val="00EC56D1"/>
    <w:rsid w:val="00EC5739"/>
    <w:rsid w:val="00EC58A0"/>
    <w:rsid w:val="00EC5A9F"/>
    <w:rsid w:val="00EC5AC8"/>
    <w:rsid w:val="00EC5BB5"/>
    <w:rsid w:val="00EC6497"/>
    <w:rsid w:val="00EC652A"/>
    <w:rsid w:val="00EC6597"/>
    <w:rsid w:val="00EC65C0"/>
    <w:rsid w:val="00EC674D"/>
    <w:rsid w:val="00EC68DC"/>
    <w:rsid w:val="00EC6B13"/>
    <w:rsid w:val="00EC6C84"/>
    <w:rsid w:val="00EC6DDA"/>
    <w:rsid w:val="00EC7013"/>
    <w:rsid w:val="00EC70AB"/>
    <w:rsid w:val="00EC70B1"/>
    <w:rsid w:val="00EC714E"/>
    <w:rsid w:val="00EC7681"/>
    <w:rsid w:val="00EC7D50"/>
    <w:rsid w:val="00ED0257"/>
    <w:rsid w:val="00ED056F"/>
    <w:rsid w:val="00ED06CA"/>
    <w:rsid w:val="00ED07B3"/>
    <w:rsid w:val="00ED0A4E"/>
    <w:rsid w:val="00ED0A73"/>
    <w:rsid w:val="00ED0A9C"/>
    <w:rsid w:val="00ED0EEF"/>
    <w:rsid w:val="00ED10C5"/>
    <w:rsid w:val="00ED12CE"/>
    <w:rsid w:val="00ED1343"/>
    <w:rsid w:val="00ED13E9"/>
    <w:rsid w:val="00ED1590"/>
    <w:rsid w:val="00ED18D4"/>
    <w:rsid w:val="00ED1F2A"/>
    <w:rsid w:val="00ED21C0"/>
    <w:rsid w:val="00ED2449"/>
    <w:rsid w:val="00ED25D6"/>
    <w:rsid w:val="00ED2AAF"/>
    <w:rsid w:val="00ED2BF4"/>
    <w:rsid w:val="00ED2C11"/>
    <w:rsid w:val="00ED2CF5"/>
    <w:rsid w:val="00ED2D35"/>
    <w:rsid w:val="00ED3376"/>
    <w:rsid w:val="00ED33D5"/>
    <w:rsid w:val="00ED3414"/>
    <w:rsid w:val="00ED35B9"/>
    <w:rsid w:val="00ED3656"/>
    <w:rsid w:val="00ED38E5"/>
    <w:rsid w:val="00ED3A7B"/>
    <w:rsid w:val="00ED3A9A"/>
    <w:rsid w:val="00ED3BBB"/>
    <w:rsid w:val="00ED3C1C"/>
    <w:rsid w:val="00ED3D14"/>
    <w:rsid w:val="00ED3F0C"/>
    <w:rsid w:val="00ED4858"/>
    <w:rsid w:val="00ED48DE"/>
    <w:rsid w:val="00ED4B1D"/>
    <w:rsid w:val="00ED4DBA"/>
    <w:rsid w:val="00ED5626"/>
    <w:rsid w:val="00ED582F"/>
    <w:rsid w:val="00ED591E"/>
    <w:rsid w:val="00ED5BAA"/>
    <w:rsid w:val="00ED5BEF"/>
    <w:rsid w:val="00ED5C11"/>
    <w:rsid w:val="00ED5DE2"/>
    <w:rsid w:val="00ED62D8"/>
    <w:rsid w:val="00ED6320"/>
    <w:rsid w:val="00ED64DC"/>
    <w:rsid w:val="00ED66AA"/>
    <w:rsid w:val="00ED66B4"/>
    <w:rsid w:val="00ED69CF"/>
    <w:rsid w:val="00ED6AD7"/>
    <w:rsid w:val="00ED6B10"/>
    <w:rsid w:val="00ED6D14"/>
    <w:rsid w:val="00ED6E6D"/>
    <w:rsid w:val="00ED70C5"/>
    <w:rsid w:val="00ED718F"/>
    <w:rsid w:val="00ED72D5"/>
    <w:rsid w:val="00ED73C8"/>
    <w:rsid w:val="00ED73D7"/>
    <w:rsid w:val="00ED7560"/>
    <w:rsid w:val="00ED764A"/>
    <w:rsid w:val="00ED7827"/>
    <w:rsid w:val="00ED795A"/>
    <w:rsid w:val="00ED7AA9"/>
    <w:rsid w:val="00ED7B23"/>
    <w:rsid w:val="00ED7C62"/>
    <w:rsid w:val="00ED7DDC"/>
    <w:rsid w:val="00ED7FE4"/>
    <w:rsid w:val="00EE014B"/>
    <w:rsid w:val="00EE053D"/>
    <w:rsid w:val="00EE05D4"/>
    <w:rsid w:val="00EE0F1D"/>
    <w:rsid w:val="00EE11B8"/>
    <w:rsid w:val="00EE11E2"/>
    <w:rsid w:val="00EE1C22"/>
    <w:rsid w:val="00EE1C49"/>
    <w:rsid w:val="00EE1D45"/>
    <w:rsid w:val="00EE1E8C"/>
    <w:rsid w:val="00EE217E"/>
    <w:rsid w:val="00EE2477"/>
    <w:rsid w:val="00EE29CF"/>
    <w:rsid w:val="00EE2FBB"/>
    <w:rsid w:val="00EE30E2"/>
    <w:rsid w:val="00EE31AD"/>
    <w:rsid w:val="00EE335A"/>
    <w:rsid w:val="00EE34FF"/>
    <w:rsid w:val="00EE372C"/>
    <w:rsid w:val="00EE3959"/>
    <w:rsid w:val="00EE3A12"/>
    <w:rsid w:val="00EE3C35"/>
    <w:rsid w:val="00EE3E2A"/>
    <w:rsid w:val="00EE3FCA"/>
    <w:rsid w:val="00EE4090"/>
    <w:rsid w:val="00EE4208"/>
    <w:rsid w:val="00EE46A7"/>
    <w:rsid w:val="00EE4723"/>
    <w:rsid w:val="00EE478A"/>
    <w:rsid w:val="00EE4AF2"/>
    <w:rsid w:val="00EE4B99"/>
    <w:rsid w:val="00EE4C03"/>
    <w:rsid w:val="00EE4FCA"/>
    <w:rsid w:val="00EE50D4"/>
    <w:rsid w:val="00EE5435"/>
    <w:rsid w:val="00EE54E6"/>
    <w:rsid w:val="00EE5A6C"/>
    <w:rsid w:val="00EE5C38"/>
    <w:rsid w:val="00EE5D82"/>
    <w:rsid w:val="00EE5DA3"/>
    <w:rsid w:val="00EE6094"/>
    <w:rsid w:val="00EE62B1"/>
    <w:rsid w:val="00EE6B51"/>
    <w:rsid w:val="00EE6DF9"/>
    <w:rsid w:val="00EE7027"/>
    <w:rsid w:val="00EE7141"/>
    <w:rsid w:val="00EE71CB"/>
    <w:rsid w:val="00EE7A1F"/>
    <w:rsid w:val="00EE7B42"/>
    <w:rsid w:val="00EE7C75"/>
    <w:rsid w:val="00EF03EC"/>
    <w:rsid w:val="00EF03F4"/>
    <w:rsid w:val="00EF06D3"/>
    <w:rsid w:val="00EF0771"/>
    <w:rsid w:val="00EF078F"/>
    <w:rsid w:val="00EF0BF0"/>
    <w:rsid w:val="00EF0D06"/>
    <w:rsid w:val="00EF1039"/>
    <w:rsid w:val="00EF12C4"/>
    <w:rsid w:val="00EF155B"/>
    <w:rsid w:val="00EF170B"/>
    <w:rsid w:val="00EF170E"/>
    <w:rsid w:val="00EF17D1"/>
    <w:rsid w:val="00EF17D9"/>
    <w:rsid w:val="00EF19B1"/>
    <w:rsid w:val="00EF1ECF"/>
    <w:rsid w:val="00EF1FCA"/>
    <w:rsid w:val="00EF1FD9"/>
    <w:rsid w:val="00EF2189"/>
    <w:rsid w:val="00EF22E8"/>
    <w:rsid w:val="00EF276C"/>
    <w:rsid w:val="00EF28D9"/>
    <w:rsid w:val="00EF29AB"/>
    <w:rsid w:val="00EF2B8C"/>
    <w:rsid w:val="00EF2B91"/>
    <w:rsid w:val="00EF2ED0"/>
    <w:rsid w:val="00EF2F22"/>
    <w:rsid w:val="00EF2FFA"/>
    <w:rsid w:val="00EF35BB"/>
    <w:rsid w:val="00EF3B37"/>
    <w:rsid w:val="00EF3B44"/>
    <w:rsid w:val="00EF3CD2"/>
    <w:rsid w:val="00EF3E32"/>
    <w:rsid w:val="00EF3E57"/>
    <w:rsid w:val="00EF4317"/>
    <w:rsid w:val="00EF4322"/>
    <w:rsid w:val="00EF4578"/>
    <w:rsid w:val="00EF4AC2"/>
    <w:rsid w:val="00EF4B06"/>
    <w:rsid w:val="00EF4F60"/>
    <w:rsid w:val="00EF5479"/>
    <w:rsid w:val="00EF5567"/>
    <w:rsid w:val="00EF560E"/>
    <w:rsid w:val="00EF5648"/>
    <w:rsid w:val="00EF58C9"/>
    <w:rsid w:val="00EF5AA6"/>
    <w:rsid w:val="00EF5AD7"/>
    <w:rsid w:val="00EF5C2D"/>
    <w:rsid w:val="00EF5EFE"/>
    <w:rsid w:val="00EF61AD"/>
    <w:rsid w:val="00EF676B"/>
    <w:rsid w:val="00EF686D"/>
    <w:rsid w:val="00EF6905"/>
    <w:rsid w:val="00EF6BBB"/>
    <w:rsid w:val="00EF71E1"/>
    <w:rsid w:val="00EF7541"/>
    <w:rsid w:val="00EF75D2"/>
    <w:rsid w:val="00EF7B9B"/>
    <w:rsid w:val="00EF7E62"/>
    <w:rsid w:val="00F00159"/>
    <w:rsid w:val="00F006B5"/>
    <w:rsid w:val="00F00A14"/>
    <w:rsid w:val="00F00A26"/>
    <w:rsid w:val="00F00A36"/>
    <w:rsid w:val="00F00D9E"/>
    <w:rsid w:val="00F01417"/>
    <w:rsid w:val="00F0167E"/>
    <w:rsid w:val="00F01BDD"/>
    <w:rsid w:val="00F022B7"/>
    <w:rsid w:val="00F02415"/>
    <w:rsid w:val="00F02514"/>
    <w:rsid w:val="00F0280D"/>
    <w:rsid w:val="00F02F86"/>
    <w:rsid w:val="00F030CA"/>
    <w:rsid w:val="00F03357"/>
    <w:rsid w:val="00F0335C"/>
    <w:rsid w:val="00F033BF"/>
    <w:rsid w:val="00F0381D"/>
    <w:rsid w:val="00F0384C"/>
    <w:rsid w:val="00F03858"/>
    <w:rsid w:val="00F03B1D"/>
    <w:rsid w:val="00F03C45"/>
    <w:rsid w:val="00F03D16"/>
    <w:rsid w:val="00F04147"/>
    <w:rsid w:val="00F04542"/>
    <w:rsid w:val="00F0478A"/>
    <w:rsid w:val="00F04FDF"/>
    <w:rsid w:val="00F04FF0"/>
    <w:rsid w:val="00F05330"/>
    <w:rsid w:val="00F05376"/>
    <w:rsid w:val="00F056A0"/>
    <w:rsid w:val="00F056C3"/>
    <w:rsid w:val="00F058D3"/>
    <w:rsid w:val="00F05A00"/>
    <w:rsid w:val="00F05A90"/>
    <w:rsid w:val="00F05A9C"/>
    <w:rsid w:val="00F05AFC"/>
    <w:rsid w:val="00F05BF4"/>
    <w:rsid w:val="00F05DD2"/>
    <w:rsid w:val="00F05EA6"/>
    <w:rsid w:val="00F05F10"/>
    <w:rsid w:val="00F06039"/>
    <w:rsid w:val="00F060A7"/>
    <w:rsid w:val="00F0643B"/>
    <w:rsid w:val="00F06489"/>
    <w:rsid w:val="00F06ECB"/>
    <w:rsid w:val="00F06ED4"/>
    <w:rsid w:val="00F06FE5"/>
    <w:rsid w:val="00F07264"/>
    <w:rsid w:val="00F07528"/>
    <w:rsid w:val="00F07606"/>
    <w:rsid w:val="00F078E5"/>
    <w:rsid w:val="00F07ABA"/>
    <w:rsid w:val="00F07D1B"/>
    <w:rsid w:val="00F07D7B"/>
    <w:rsid w:val="00F07FBA"/>
    <w:rsid w:val="00F105F5"/>
    <w:rsid w:val="00F10F2D"/>
    <w:rsid w:val="00F1120C"/>
    <w:rsid w:val="00F1167F"/>
    <w:rsid w:val="00F11759"/>
    <w:rsid w:val="00F11A03"/>
    <w:rsid w:val="00F11A74"/>
    <w:rsid w:val="00F11D22"/>
    <w:rsid w:val="00F121D3"/>
    <w:rsid w:val="00F12339"/>
    <w:rsid w:val="00F12557"/>
    <w:rsid w:val="00F1269E"/>
    <w:rsid w:val="00F12803"/>
    <w:rsid w:val="00F12A1D"/>
    <w:rsid w:val="00F12DC1"/>
    <w:rsid w:val="00F12EE7"/>
    <w:rsid w:val="00F130A2"/>
    <w:rsid w:val="00F1320F"/>
    <w:rsid w:val="00F1399A"/>
    <w:rsid w:val="00F13A70"/>
    <w:rsid w:val="00F13CDA"/>
    <w:rsid w:val="00F13FC7"/>
    <w:rsid w:val="00F13FE8"/>
    <w:rsid w:val="00F14432"/>
    <w:rsid w:val="00F145FD"/>
    <w:rsid w:val="00F14678"/>
    <w:rsid w:val="00F1470A"/>
    <w:rsid w:val="00F14850"/>
    <w:rsid w:val="00F1490F"/>
    <w:rsid w:val="00F15237"/>
    <w:rsid w:val="00F153B1"/>
    <w:rsid w:val="00F158F0"/>
    <w:rsid w:val="00F15AC8"/>
    <w:rsid w:val="00F15C50"/>
    <w:rsid w:val="00F16229"/>
    <w:rsid w:val="00F163B3"/>
    <w:rsid w:val="00F16415"/>
    <w:rsid w:val="00F164F4"/>
    <w:rsid w:val="00F166DE"/>
    <w:rsid w:val="00F16C0C"/>
    <w:rsid w:val="00F170BB"/>
    <w:rsid w:val="00F17134"/>
    <w:rsid w:val="00F17454"/>
    <w:rsid w:val="00F17503"/>
    <w:rsid w:val="00F17568"/>
    <w:rsid w:val="00F17BEC"/>
    <w:rsid w:val="00F17C58"/>
    <w:rsid w:val="00F17C9D"/>
    <w:rsid w:val="00F17D25"/>
    <w:rsid w:val="00F17EAB"/>
    <w:rsid w:val="00F20013"/>
    <w:rsid w:val="00F201DF"/>
    <w:rsid w:val="00F202BE"/>
    <w:rsid w:val="00F202D5"/>
    <w:rsid w:val="00F20414"/>
    <w:rsid w:val="00F20419"/>
    <w:rsid w:val="00F20452"/>
    <w:rsid w:val="00F20500"/>
    <w:rsid w:val="00F20DD9"/>
    <w:rsid w:val="00F21144"/>
    <w:rsid w:val="00F214CA"/>
    <w:rsid w:val="00F21832"/>
    <w:rsid w:val="00F219D1"/>
    <w:rsid w:val="00F21E0E"/>
    <w:rsid w:val="00F21E5D"/>
    <w:rsid w:val="00F21FAF"/>
    <w:rsid w:val="00F220BE"/>
    <w:rsid w:val="00F22206"/>
    <w:rsid w:val="00F2238C"/>
    <w:rsid w:val="00F225D7"/>
    <w:rsid w:val="00F22601"/>
    <w:rsid w:val="00F226D6"/>
    <w:rsid w:val="00F22950"/>
    <w:rsid w:val="00F22A69"/>
    <w:rsid w:val="00F22BCA"/>
    <w:rsid w:val="00F22C3C"/>
    <w:rsid w:val="00F22E14"/>
    <w:rsid w:val="00F22F05"/>
    <w:rsid w:val="00F23169"/>
    <w:rsid w:val="00F231FB"/>
    <w:rsid w:val="00F23297"/>
    <w:rsid w:val="00F2356A"/>
    <w:rsid w:val="00F238C3"/>
    <w:rsid w:val="00F23C68"/>
    <w:rsid w:val="00F243BB"/>
    <w:rsid w:val="00F24751"/>
    <w:rsid w:val="00F24A53"/>
    <w:rsid w:val="00F24AB6"/>
    <w:rsid w:val="00F24DEA"/>
    <w:rsid w:val="00F251B5"/>
    <w:rsid w:val="00F253B1"/>
    <w:rsid w:val="00F256B3"/>
    <w:rsid w:val="00F257D5"/>
    <w:rsid w:val="00F25A33"/>
    <w:rsid w:val="00F25A9D"/>
    <w:rsid w:val="00F25C8D"/>
    <w:rsid w:val="00F25DCD"/>
    <w:rsid w:val="00F25DDD"/>
    <w:rsid w:val="00F25F08"/>
    <w:rsid w:val="00F2641F"/>
    <w:rsid w:val="00F2644F"/>
    <w:rsid w:val="00F265D9"/>
    <w:rsid w:val="00F268CB"/>
    <w:rsid w:val="00F268F0"/>
    <w:rsid w:val="00F26BA4"/>
    <w:rsid w:val="00F26C2A"/>
    <w:rsid w:val="00F27458"/>
    <w:rsid w:val="00F27BF3"/>
    <w:rsid w:val="00F27D0F"/>
    <w:rsid w:val="00F27FF2"/>
    <w:rsid w:val="00F302AA"/>
    <w:rsid w:val="00F305F3"/>
    <w:rsid w:val="00F307EC"/>
    <w:rsid w:val="00F30B88"/>
    <w:rsid w:val="00F30CAE"/>
    <w:rsid w:val="00F30D99"/>
    <w:rsid w:val="00F30E23"/>
    <w:rsid w:val="00F31229"/>
    <w:rsid w:val="00F3128B"/>
    <w:rsid w:val="00F3150D"/>
    <w:rsid w:val="00F317DB"/>
    <w:rsid w:val="00F31C08"/>
    <w:rsid w:val="00F31ED2"/>
    <w:rsid w:val="00F3209A"/>
    <w:rsid w:val="00F3229B"/>
    <w:rsid w:val="00F32345"/>
    <w:rsid w:val="00F32744"/>
    <w:rsid w:val="00F32A84"/>
    <w:rsid w:val="00F32CFB"/>
    <w:rsid w:val="00F32EAB"/>
    <w:rsid w:val="00F32F36"/>
    <w:rsid w:val="00F33029"/>
    <w:rsid w:val="00F334D0"/>
    <w:rsid w:val="00F337B8"/>
    <w:rsid w:val="00F33B15"/>
    <w:rsid w:val="00F33E87"/>
    <w:rsid w:val="00F341B9"/>
    <w:rsid w:val="00F34445"/>
    <w:rsid w:val="00F345C2"/>
    <w:rsid w:val="00F346C0"/>
    <w:rsid w:val="00F34796"/>
    <w:rsid w:val="00F347C6"/>
    <w:rsid w:val="00F34874"/>
    <w:rsid w:val="00F34932"/>
    <w:rsid w:val="00F3493E"/>
    <w:rsid w:val="00F34A93"/>
    <w:rsid w:val="00F34D18"/>
    <w:rsid w:val="00F34F7F"/>
    <w:rsid w:val="00F35013"/>
    <w:rsid w:val="00F35038"/>
    <w:rsid w:val="00F3556F"/>
    <w:rsid w:val="00F357A0"/>
    <w:rsid w:val="00F35B5F"/>
    <w:rsid w:val="00F35BC8"/>
    <w:rsid w:val="00F35BCA"/>
    <w:rsid w:val="00F35BD2"/>
    <w:rsid w:val="00F35D65"/>
    <w:rsid w:val="00F35DB2"/>
    <w:rsid w:val="00F36041"/>
    <w:rsid w:val="00F3642C"/>
    <w:rsid w:val="00F3655F"/>
    <w:rsid w:val="00F36AD5"/>
    <w:rsid w:val="00F36CBE"/>
    <w:rsid w:val="00F371E1"/>
    <w:rsid w:val="00F3724E"/>
    <w:rsid w:val="00F37668"/>
    <w:rsid w:val="00F37B3E"/>
    <w:rsid w:val="00F4000D"/>
    <w:rsid w:val="00F40133"/>
    <w:rsid w:val="00F40635"/>
    <w:rsid w:val="00F4076A"/>
    <w:rsid w:val="00F40834"/>
    <w:rsid w:val="00F409A1"/>
    <w:rsid w:val="00F409AA"/>
    <w:rsid w:val="00F40B46"/>
    <w:rsid w:val="00F40D30"/>
    <w:rsid w:val="00F40F15"/>
    <w:rsid w:val="00F4102C"/>
    <w:rsid w:val="00F41151"/>
    <w:rsid w:val="00F41248"/>
    <w:rsid w:val="00F4124A"/>
    <w:rsid w:val="00F41504"/>
    <w:rsid w:val="00F41524"/>
    <w:rsid w:val="00F41710"/>
    <w:rsid w:val="00F417DC"/>
    <w:rsid w:val="00F41836"/>
    <w:rsid w:val="00F41B85"/>
    <w:rsid w:val="00F41D8C"/>
    <w:rsid w:val="00F42671"/>
    <w:rsid w:val="00F426C8"/>
    <w:rsid w:val="00F426CE"/>
    <w:rsid w:val="00F42DE2"/>
    <w:rsid w:val="00F43165"/>
    <w:rsid w:val="00F43599"/>
    <w:rsid w:val="00F43749"/>
    <w:rsid w:val="00F43750"/>
    <w:rsid w:val="00F43ADD"/>
    <w:rsid w:val="00F43E8E"/>
    <w:rsid w:val="00F43FF3"/>
    <w:rsid w:val="00F4420E"/>
    <w:rsid w:val="00F444CA"/>
    <w:rsid w:val="00F446A3"/>
    <w:rsid w:val="00F44753"/>
    <w:rsid w:val="00F448ED"/>
    <w:rsid w:val="00F44F17"/>
    <w:rsid w:val="00F44F39"/>
    <w:rsid w:val="00F4526F"/>
    <w:rsid w:val="00F454AF"/>
    <w:rsid w:val="00F45507"/>
    <w:rsid w:val="00F45529"/>
    <w:rsid w:val="00F45705"/>
    <w:rsid w:val="00F45750"/>
    <w:rsid w:val="00F45810"/>
    <w:rsid w:val="00F45BCA"/>
    <w:rsid w:val="00F45E1E"/>
    <w:rsid w:val="00F45EE4"/>
    <w:rsid w:val="00F46001"/>
    <w:rsid w:val="00F46130"/>
    <w:rsid w:val="00F46352"/>
    <w:rsid w:val="00F4668B"/>
    <w:rsid w:val="00F46696"/>
    <w:rsid w:val="00F4676D"/>
    <w:rsid w:val="00F46968"/>
    <w:rsid w:val="00F46DCD"/>
    <w:rsid w:val="00F47378"/>
    <w:rsid w:val="00F473F3"/>
    <w:rsid w:val="00F47678"/>
    <w:rsid w:val="00F47830"/>
    <w:rsid w:val="00F4794E"/>
    <w:rsid w:val="00F47A03"/>
    <w:rsid w:val="00F47C10"/>
    <w:rsid w:val="00F50799"/>
    <w:rsid w:val="00F50985"/>
    <w:rsid w:val="00F50F30"/>
    <w:rsid w:val="00F51079"/>
    <w:rsid w:val="00F51196"/>
    <w:rsid w:val="00F511A4"/>
    <w:rsid w:val="00F515F5"/>
    <w:rsid w:val="00F51676"/>
    <w:rsid w:val="00F51D54"/>
    <w:rsid w:val="00F51E3A"/>
    <w:rsid w:val="00F52090"/>
    <w:rsid w:val="00F5234F"/>
    <w:rsid w:val="00F523CD"/>
    <w:rsid w:val="00F52A08"/>
    <w:rsid w:val="00F52B3C"/>
    <w:rsid w:val="00F52DC1"/>
    <w:rsid w:val="00F530EA"/>
    <w:rsid w:val="00F5315E"/>
    <w:rsid w:val="00F53169"/>
    <w:rsid w:val="00F531CF"/>
    <w:rsid w:val="00F532D6"/>
    <w:rsid w:val="00F533AB"/>
    <w:rsid w:val="00F533BC"/>
    <w:rsid w:val="00F5359F"/>
    <w:rsid w:val="00F538D0"/>
    <w:rsid w:val="00F53914"/>
    <w:rsid w:val="00F53982"/>
    <w:rsid w:val="00F53EC8"/>
    <w:rsid w:val="00F53EE3"/>
    <w:rsid w:val="00F5429E"/>
    <w:rsid w:val="00F54541"/>
    <w:rsid w:val="00F546C8"/>
    <w:rsid w:val="00F549C6"/>
    <w:rsid w:val="00F54B1B"/>
    <w:rsid w:val="00F54B97"/>
    <w:rsid w:val="00F54D10"/>
    <w:rsid w:val="00F5527A"/>
    <w:rsid w:val="00F55463"/>
    <w:rsid w:val="00F55A2A"/>
    <w:rsid w:val="00F55C48"/>
    <w:rsid w:val="00F55DDD"/>
    <w:rsid w:val="00F56576"/>
    <w:rsid w:val="00F5658A"/>
    <w:rsid w:val="00F565B8"/>
    <w:rsid w:val="00F567E9"/>
    <w:rsid w:val="00F56A54"/>
    <w:rsid w:val="00F56BEB"/>
    <w:rsid w:val="00F56C5A"/>
    <w:rsid w:val="00F56D6A"/>
    <w:rsid w:val="00F57019"/>
    <w:rsid w:val="00F57396"/>
    <w:rsid w:val="00F57858"/>
    <w:rsid w:val="00F578BE"/>
    <w:rsid w:val="00F57D6F"/>
    <w:rsid w:val="00F57F64"/>
    <w:rsid w:val="00F60357"/>
    <w:rsid w:val="00F6095E"/>
    <w:rsid w:val="00F609D6"/>
    <w:rsid w:val="00F60A55"/>
    <w:rsid w:val="00F60A5B"/>
    <w:rsid w:val="00F61006"/>
    <w:rsid w:val="00F612F0"/>
    <w:rsid w:val="00F61454"/>
    <w:rsid w:val="00F614C8"/>
    <w:rsid w:val="00F61532"/>
    <w:rsid w:val="00F617C1"/>
    <w:rsid w:val="00F61B31"/>
    <w:rsid w:val="00F61B5C"/>
    <w:rsid w:val="00F61D34"/>
    <w:rsid w:val="00F61F50"/>
    <w:rsid w:val="00F62075"/>
    <w:rsid w:val="00F6219F"/>
    <w:rsid w:val="00F6252F"/>
    <w:rsid w:val="00F625D9"/>
    <w:rsid w:val="00F6278B"/>
    <w:rsid w:val="00F62876"/>
    <w:rsid w:val="00F628D8"/>
    <w:rsid w:val="00F628E4"/>
    <w:rsid w:val="00F62CC6"/>
    <w:rsid w:val="00F62F7A"/>
    <w:rsid w:val="00F62FD7"/>
    <w:rsid w:val="00F637D7"/>
    <w:rsid w:val="00F63A3D"/>
    <w:rsid w:val="00F63A89"/>
    <w:rsid w:val="00F63BA3"/>
    <w:rsid w:val="00F63CE4"/>
    <w:rsid w:val="00F63E73"/>
    <w:rsid w:val="00F64040"/>
    <w:rsid w:val="00F6466E"/>
    <w:rsid w:val="00F6484B"/>
    <w:rsid w:val="00F64861"/>
    <w:rsid w:val="00F64ADE"/>
    <w:rsid w:val="00F64BB2"/>
    <w:rsid w:val="00F65014"/>
    <w:rsid w:val="00F6501A"/>
    <w:rsid w:val="00F653FD"/>
    <w:rsid w:val="00F65424"/>
    <w:rsid w:val="00F65C87"/>
    <w:rsid w:val="00F65CB3"/>
    <w:rsid w:val="00F65CD2"/>
    <w:rsid w:val="00F65E31"/>
    <w:rsid w:val="00F663A8"/>
    <w:rsid w:val="00F6651A"/>
    <w:rsid w:val="00F667A0"/>
    <w:rsid w:val="00F66A41"/>
    <w:rsid w:val="00F66ACC"/>
    <w:rsid w:val="00F66C3C"/>
    <w:rsid w:val="00F66C78"/>
    <w:rsid w:val="00F66C95"/>
    <w:rsid w:val="00F67051"/>
    <w:rsid w:val="00F671ED"/>
    <w:rsid w:val="00F672A3"/>
    <w:rsid w:val="00F67693"/>
    <w:rsid w:val="00F67DCF"/>
    <w:rsid w:val="00F67EAD"/>
    <w:rsid w:val="00F67ED4"/>
    <w:rsid w:val="00F70244"/>
    <w:rsid w:val="00F703A3"/>
    <w:rsid w:val="00F703E1"/>
    <w:rsid w:val="00F7045C"/>
    <w:rsid w:val="00F704AD"/>
    <w:rsid w:val="00F705FD"/>
    <w:rsid w:val="00F70C6D"/>
    <w:rsid w:val="00F70D86"/>
    <w:rsid w:val="00F70DD0"/>
    <w:rsid w:val="00F71026"/>
    <w:rsid w:val="00F71042"/>
    <w:rsid w:val="00F71054"/>
    <w:rsid w:val="00F7111F"/>
    <w:rsid w:val="00F71197"/>
    <w:rsid w:val="00F71209"/>
    <w:rsid w:val="00F71490"/>
    <w:rsid w:val="00F71672"/>
    <w:rsid w:val="00F716D0"/>
    <w:rsid w:val="00F71D97"/>
    <w:rsid w:val="00F71FCA"/>
    <w:rsid w:val="00F720AA"/>
    <w:rsid w:val="00F720E7"/>
    <w:rsid w:val="00F721E4"/>
    <w:rsid w:val="00F72259"/>
    <w:rsid w:val="00F72386"/>
    <w:rsid w:val="00F723F7"/>
    <w:rsid w:val="00F7245D"/>
    <w:rsid w:val="00F7248F"/>
    <w:rsid w:val="00F7284F"/>
    <w:rsid w:val="00F72870"/>
    <w:rsid w:val="00F72B59"/>
    <w:rsid w:val="00F7346E"/>
    <w:rsid w:val="00F73B4F"/>
    <w:rsid w:val="00F73DA5"/>
    <w:rsid w:val="00F7405A"/>
    <w:rsid w:val="00F7431E"/>
    <w:rsid w:val="00F74341"/>
    <w:rsid w:val="00F74402"/>
    <w:rsid w:val="00F745DB"/>
    <w:rsid w:val="00F7497D"/>
    <w:rsid w:val="00F74AF8"/>
    <w:rsid w:val="00F74B1F"/>
    <w:rsid w:val="00F74C01"/>
    <w:rsid w:val="00F74C6A"/>
    <w:rsid w:val="00F74D80"/>
    <w:rsid w:val="00F74E7B"/>
    <w:rsid w:val="00F74FE5"/>
    <w:rsid w:val="00F751D5"/>
    <w:rsid w:val="00F7545A"/>
    <w:rsid w:val="00F7547D"/>
    <w:rsid w:val="00F755C8"/>
    <w:rsid w:val="00F758FE"/>
    <w:rsid w:val="00F75A93"/>
    <w:rsid w:val="00F75A97"/>
    <w:rsid w:val="00F75AE0"/>
    <w:rsid w:val="00F75BD5"/>
    <w:rsid w:val="00F75C68"/>
    <w:rsid w:val="00F75CB0"/>
    <w:rsid w:val="00F75EE8"/>
    <w:rsid w:val="00F761D3"/>
    <w:rsid w:val="00F76713"/>
    <w:rsid w:val="00F76C9A"/>
    <w:rsid w:val="00F76CBF"/>
    <w:rsid w:val="00F76F1A"/>
    <w:rsid w:val="00F7730E"/>
    <w:rsid w:val="00F77491"/>
    <w:rsid w:val="00F776D3"/>
    <w:rsid w:val="00F77E80"/>
    <w:rsid w:val="00F8009F"/>
    <w:rsid w:val="00F80191"/>
    <w:rsid w:val="00F80296"/>
    <w:rsid w:val="00F809FC"/>
    <w:rsid w:val="00F80A1C"/>
    <w:rsid w:val="00F80A4E"/>
    <w:rsid w:val="00F8149C"/>
    <w:rsid w:val="00F81782"/>
    <w:rsid w:val="00F81B48"/>
    <w:rsid w:val="00F81DC2"/>
    <w:rsid w:val="00F81DCC"/>
    <w:rsid w:val="00F81EC5"/>
    <w:rsid w:val="00F8232F"/>
    <w:rsid w:val="00F8234D"/>
    <w:rsid w:val="00F82887"/>
    <w:rsid w:val="00F82B26"/>
    <w:rsid w:val="00F82B55"/>
    <w:rsid w:val="00F82B81"/>
    <w:rsid w:val="00F82E99"/>
    <w:rsid w:val="00F8332D"/>
    <w:rsid w:val="00F835F5"/>
    <w:rsid w:val="00F8396B"/>
    <w:rsid w:val="00F83A51"/>
    <w:rsid w:val="00F8422B"/>
    <w:rsid w:val="00F84B8A"/>
    <w:rsid w:val="00F84BBB"/>
    <w:rsid w:val="00F84EB4"/>
    <w:rsid w:val="00F85170"/>
    <w:rsid w:val="00F852F5"/>
    <w:rsid w:val="00F85440"/>
    <w:rsid w:val="00F85565"/>
    <w:rsid w:val="00F855B7"/>
    <w:rsid w:val="00F8560E"/>
    <w:rsid w:val="00F85794"/>
    <w:rsid w:val="00F857EC"/>
    <w:rsid w:val="00F8583F"/>
    <w:rsid w:val="00F85926"/>
    <w:rsid w:val="00F85BBC"/>
    <w:rsid w:val="00F85C9B"/>
    <w:rsid w:val="00F85CE6"/>
    <w:rsid w:val="00F85E67"/>
    <w:rsid w:val="00F8636E"/>
    <w:rsid w:val="00F86421"/>
    <w:rsid w:val="00F86659"/>
    <w:rsid w:val="00F86806"/>
    <w:rsid w:val="00F86A27"/>
    <w:rsid w:val="00F86AB1"/>
    <w:rsid w:val="00F86AF4"/>
    <w:rsid w:val="00F86D30"/>
    <w:rsid w:val="00F86D70"/>
    <w:rsid w:val="00F86DF5"/>
    <w:rsid w:val="00F87494"/>
    <w:rsid w:val="00F87555"/>
    <w:rsid w:val="00F8765E"/>
    <w:rsid w:val="00F87790"/>
    <w:rsid w:val="00F87CCF"/>
    <w:rsid w:val="00F87D0A"/>
    <w:rsid w:val="00F87D3D"/>
    <w:rsid w:val="00F87F67"/>
    <w:rsid w:val="00F90045"/>
    <w:rsid w:val="00F9014E"/>
    <w:rsid w:val="00F901D8"/>
    <w:rsid w:val="00F90279"/>
    <w:rsid w:val="00F904E6"/>
    <w:rsid w:val="00F907D7"/>
    <w:rsid w:val="00F909A5"/>
    <w:rsid w:val="00F90A7C"/>
    <w:rsid w:val="00F90C83"/>
    <w:rsid w:val="00F90CBA"/>
    <w:rsid w:val="00F90F56"/>
    <w:rsid w:val="00F90F6F"/>
    <w:rsid w:val="00F9118A"/>
    <w:rsid w:val="00F915A7"/>
    <w:rsid w:val="00F917D4"/>
    <w:rsid w:val="00F91A06"/>
    <w:rsid w:val="00F91C3A"/>
    <w:rsid w:val="00F91CB0"/>
    <w:rsid w:val="00F926DE"/>
    <w:rsid w:val="00F92857"/>
    <w:rsid w:val="00F92AF6"/>
    <w:rsid w:val="00F931C7"/>
    <w:rsid w:val="00F931DD"/>
    <w:rsid w:val="00F9328D"/>
    <w:rsid w:val="00F938C7"/>
    <w:rsid w:val="00F93A99"/>
    <w:rsid w:val="00F94091"/>
    <w:rsid w:val="00F9452C"/>
    <w:rsid w:val="00F945F2"/>
    <w:rsid w:val="00F9495C"/>
    <w:rsid w:val="00F9497F"/>
    <w:rsid w:val="00F94A57"/>
    <w:rsid w:val="00F94C2A"/>
    <w:rsid w:val="00F94C32"/>
    <w:rsid w:val="00F9500F"/>
    <w:rsid w:val="00F95129"/>
    <w:rsid w:val="00F95155"/>
    <w:rsid w:val="00F9535A"/>
    <w:rsid w:val="00F95448"/>
    <w:rsid w:val="00F95481"/>
    <w:rsid w:val="00F954E2"/>
    <w:rsid w:val="00F9591E"/>
    <w:rsid w:val="00F95B61"/>
    <w:rsid w:val="00F95B91"/>
    <w:rsid w:val="00F95B94"/>
    <w:rsid w:val="00F95C75"/>
    <w:rsid w:val="00F95E09"/>
    <w:rsid w:val="00F95E36"/>
    <w:rsid w:val="00F9637F"/>
    <w:rsid w:val="00F965B9"/>
    <w:rsid w:val="00F96920"/>
    <w:rsid w:val="00F96989"/>
    <w:rsid w:val="00F96B3F"/>
    <w:rsid w:val="00F96BEC"/>
    <w:rsid w:val="00F96D57"/>
    <w:rsid w:val="00F97084"/>
    <w:rsid w:val="00F971FE"/>
    <w:rsid w:val="00F97442"/>
    <w:rsid w:val="00F9761E"/>
    <w:rsid w:val="00F976A5"/>
    <w:rsid w:val="00F976D9"/>
    <w:rsid w:val="00F97A42"/>
    <w:rsid w:val="00F97C29"/>
    <w:rsid w:val="00F97D86"/>
    <w:rsid w:val="00F97FBD"/>
    <w:rsid w:val="00FA0105"/>
    <w:rsid w:val="00FA0304"/>
    <w:rsid w:val="00FA0508"/>
    <w:rsid w:val="00FA0B52"/>
    <w:rsid w:val="00FA0CCB"/>
    <w:rsid w:val="00FA0E30"/>
    <w:rsid w:val="00FA0F3F"/>
    <w:rsid w:val="00FA1036"/>
    <w:rsid w:val="00FA1286"/>
    <w:rsid w:val="00FA12E0"/>
    <w:rsid w:val="00FA1459"/>
    <w:rsid w:val="00FA1494"/>
    <w:rsid w:val="00FA1591"/>
    <w:rsid w:val="00FA15AF"/>
    <w:rsid w:val="00FA1712"/>
    <w:rsid w:val="00FA1BE9"/>
    <w:rsid w:val="00FA1E32"/>
    <w:rsid w:val="00FA1FAF"/>
    <w:rsid w:val="00FA20D1"/>
    <w:rsid w:val="00FA2198"/>
    <w:rsid w:val="00FA21D3"/>
    <w:rsid w:val="00FA2214"/>
    <w:rsid w:val="00FA2733"/>
    <w:rsid w:val="00FA2CD1"/>
    <w:rsid w:val="00FA2D55"/>
    <w:rsid w:val="00FA32B3"/>
    <w:rsid w:val="00FA34A0"/>
    <w:rsid w:val="00FA35CD"/>
    <w:rsid w:val="00FA36D0"/>
    <w:rsid w:val="00FA37D0"/>
    <w:rsid w:val="00FA39D2"/>
    <w:rsid w:val="00FA3A9F"/>
    <w:rsid w:val="00FA3D45"/>
    <w:rsid w:val="00FA3E8E"/>
    <w:rsid w:val="00FA3F70"/>
    <w:rsid w:val="00FA4095"/>
    <w:rsid w:val="00FA41B5"/>
    <w:rsid w:val="00FA424E"/>
    <w:rsid w:val="00FA4744"/>
    <w:rsid w:val="00FA4780"/>
    <w:rsid w:val="00FA4ADC"/>
    <w:rsid w:val="00FA4BD2"/>
    <w:rsid w:val="00FA4E08"/>
    <w:rsid w:val="00FA4F0F"/>
    <w:rsid w:val="00FA5022"/>
    <w:rsid w:val="00FA51BC"/>
    <w:rsid w:val="00FA5377"/>
    <w:rsid w:val="00FA5422"/>
    <w:rsid w:val="00FA55A6"/>
    <w:rsid w:val="00FA59AD"/>
    <w:rsid w:val="00FA59AF"/>
    <w:rsid w:val="00FA5ADA"/>
    <w:rsid w:val="00FA5D48"/>
    <w:rsid w:val="00FA5D60"/>
    <w:rsid w:val="00FA6232"/>
    <w:rsid w:val="00FA6449"/>
    <w:rsid w:val="00FA6838"/>
    <w:rsid w:val="00FA6A50"/>
    <w:rsid w:val="00FA6CE3"/>
    <w:rsid w:val="00FA6CFF"/>
    <w:rsid w:val="00FA6D43"/>
    <w:rsid w:val="00FA6E1B"/>
    <w:rsid w:val="00FA75D8"/>
    <w:rsid w:val="00FA77A8"/>
    <w:rsid w:val="00FA7CC2"/>
    <w:rsid w:val="00FA7EEA"/>
    <w:rsid w:val="00FB0065"/>
    <w:rsid w:val="00FB00E7"/>
    <w:rsid w:val="00FB010A"/>
    <w:rsid w:val="00FB01D4"/>
    <w:rsid w:val="00FB0275"/>
    <w:rsid w:val="00FB041B"/>
    <w:rsid w:val="00FB056E"/>
    <w:rsid w:val="00FB06CC"/>
    <w:rsid w:val="00FB09AF"/>
    <w:rsid w:val="00FB0B91"/>
    <w:rsid w:val="00FB0BCF"/>
    <w:rsid w:val="00FB0CA0"/>
    <w:rsid w:val="00FB0CB8"/>
    <w:rsid w:val="00FB0ECA"/>
    <w:rsid w:val="00FB1019"/>
    <w:rsid w:val="00FB112B"/>
    <w:rsid w:val="00FB1433"/>
    <w:rsid w:val="00FB16A5"/>
    <w:rsid w:val="00FB17D4"/>
    <w:rsid w:val="00FB181E"/>
    <w:rsid w:val="00FB1858"/>
    <w:rsid w:val="00FB1881"/>
    <w:rsid w:val="00FB1BF8"/>
    <w:rsid w:val="00FB1C66"/>
    <w:rsid w:val="00FB1C7F"/>
    <w:rsid w:val="00FB1E3C"/>
    <w:rsid w:val="00FB1FD0"/>
    <w:rsid w:val="00FB242E"/>
    <w:rsid w:val="00FB25E6"/>
    <w:rsid w:val="00FB2625"/>
    <w:rsid w:val="00FB275C"/>
    <w:rsid w:val="00FB277F"/>
    <w:rsid w:val="00FB2B95"/>
    <w:rsid w:val="00FB2D4B"/>
    <w:rsid w:val="00FB2D98"/>
    <w:rsid w:val="00FB2E20"/>
    <w:rsid w:val="00FB2E45"/>
    <w:rsid w:val="00FB2E46"/>
    <w:rsid w:val="00FB2ED7"/>
    <w:rsid w:val="00FB2F38"/>
    <w:rsid w:val="00FB353A"/>
    <w:rsid w:val="00FB39CF"/>
    <w:rsid w:val="00FB39EE"/>
    <w:rsid w:val="00FB3A22"/>
    <w:rsid w:val="00FB3B6D"/>
    <w:rsid w:val="00FB40B5"/>
    <w:rsid w:val="00FB4134"/>
    <w:rsid w:val="00FB4474"/>
    <w:rsid w:val="00FB485B"/>
    <w:rsid w:val="00FB4B57"/>
    <w:rsid w:val="00FB4C7E"/>
    <w:rsid w:val="00FB4F5B"/>
    <w:rsid w:val="00FB52DC"/>
    <w:rsid w:val="00FB5A9C"/>
    <w:rsid w:val="00FB5B1F"/>
    <w:rsid w:val="00FB5DA1"/>
    <w:rsid w:val="00FB5FB0"/>
    <w:rsid w:val="00FB61CD"/>
    <w:rsid w:val="00FB629A"/>
    <w:rsid w:val="00FB63D3"/>
    <w:rsid w:val="00FB63F6"/>
    <w:rsid w:val="00FB6425"/>
    <w:rsid w:val="00FB6557"/>
    <w:rsid w:val="00FB65D2"/>
    <w:rsid w:val="00FB6676"/>
    <w:rsid w:val="00FB680A"/>
    <w:rsid w:val="00FB6BCB"/>
    <w:rsid w:val="00FB6DA7"/>
    <w:rsid w:val="00FB6EFD"/>
    <w:rsid w:val="00FB7008"/>
    <w:rsid w:val="00FB7224"/>
    <w:rsid w:val="00FB75B8"/>
    <w:rsid w:val="00FB7604"/>
    <w:rsid w:val="00FB7BC9"/>
    <w:rsid w:val="00FC0379"/>
    <w:rsid w:val="00FC071B"/>
    <w:rsid w:val="00FC081A"/>
    <w:rsid w:val="00FC094C"/>
    <w:rsid w:val="00FC0BF8"/>
    <w:rsid w:val="00FC0CBB"/>
    <w:rsid w:val="00FC0D7F"/>
    <w:rsid w:val="00FC0E29"/>
    <w:rsid w:val="00FC10CD"/>
    <w:rsid w:val="00FC1419"/>
    <w:rsid w:val="00FC164C"/>
    <w:rsid w:val="00FC187A"/>
    <w:rsid w:val="00FC1923"/>
    <w:rsid w:val="00FC1C6A"/>
    <w:rsid w:val="00FC1DE6"/>
    <w:rsid w:val="00FC20BC"/>
    <w:rsid w:val="00FC20F7"/>
    <w:rsid w:val="00FC2326"/>
    <w:rsid w:val="00FC2437"/>
    <w:rsid w:val="00FC24AE"/>
    <w:rsid w:val="00FC2713"/>
    <w:rsid w:val="00FC296B"/>
    <w:rsid w:val="00FC2A22"/>
    <w:rsid w:val="00FC2ACF"/>
    <w:rsid w:val="00FC3136"/>
    <w:rsid w:val="00FC313B"/>
    <w:rsid w:val="00FC3186"/>
    <w:rsid w:val="00FC32DC"/>
    <w:rsid w:val="00FC342A"/>
    <w:rsid w:val="00FC36EA"/>
    <w:rsid w:val="00FC3754"/>
    <w:rsid w:val="00FC3CB6"/>
    <w:rsid w:val="00FC3D73"/>
    <w:rsid w:val="00FC4026"/>
    <w:rsid w:val="00FC4840"/>
    <w:rsid w:val="00FC4C63"/>
    <w:rsid w:val="00FC4EBE"/>
    <w:rsid w:val="00FC4F4E"/>
    <w:rsid w:val="00FC524D"/>
    <w:rsid w:val="00FC536A"/>
    <w:rsid w:val="00FC569F"/>
    <w:rsid w:val="00FC56F5"/>
    <w:rsid w:val="00FC59AF"/>
    <w:rsid w:val="00FC59B4"/>
    <w:rsid w:val="00FC59F6"/>
    <w:rsid w:val="00FC5E8B"/>
    <w:rsid w:val="00FC60AD"/>
    <w:rsid w:val="00FC6123"/>
    <w:rsid w:val="00FC61D7"/>
    <w:rsid w:val="00FC63AF"/>
    <w:rsid w:val="00FC6456"/>
    <w:rsid w:val="00FC68CF"/>
    <w:rsid w:val="00FC6A48"/>
    <w:rsid w:val="00FC6A70"/>
    <w:rsid w:val="00FC6E4F"/>
    <w:rsid w:val="00FC6FE4"/>
    <w:rsid w:val="00FC7651"/>
    <w:rsid w:val="00FC76A4"/>
    <w:rsid w:val="00FC76CF"/>
    <w:rsid w:val="00FC7942"/>
    <w:rsid w:val="00FC7B76"/>
    <w:rsid w:val="00FC7B8D"/>
    <w:rsid w:val="00FC7EB5"/>
    <w:rsid w:val="00FC7F84"/>
    <w:rsid w:val="00FD05AE"/>
    <w:rsid w:val="00FD0672"/>
    <w:rsid w:val="00FD09CC"/>
    <w:rsid w:val="00FD0B83"/>
    <w:rsid w:val="00FD0D58"/>
    <w:rsid w:val="00FD0D8A"/>
    <w:rsid w:val="00FD0ECA"/>
    <w:rsid w:val="00FD1391"/>
    <w:rsid w:val="00FD1517"/>
    <w:rsid w:val="00FD1577"/>
    <w:rsid w:val="00FD1B20"/>
    <w:rsid w:val="00FD1BC5"/>
    <w:rsid w:val="00FD1C24"/>
    <w:rsid w:val="00FD20C5"/>
    <w:rsid w:val="00FD2378"/>
    <w:rsid w:val="00FD27A2"/>
    <w:rsid w:val="00FD2891"/>
    <w:rsid w:val="00FD2A0E"/>
    <w:rsid w:val="00FD2A9C"/>
    <w:rsid w:val="00FD2AD0"/>
    <w:rsid w:val="00FD2B2E"/>
    <w:rsid w:val="00FD2BE5"/>
    <w:rsid w:val="00FD2E4D"/>
    <w:rsid w:val="00FD31E4"/>
    <w:rsid w:val="00FD329D"/>
    <w:rsid w:val="00FD3342"/>
    <w:rsid w:val="00FD3B0A"/>
    <w:rsid w:val="00FD3B7D"/>
    <w:rsid w:val="00FD3CC7"/>
    <w:rsid w:val="00FD407E"/>
    <w:rsid w:val="00FD4472"/>
    <w:rsid w:val="00FD4513"/>
    <w:rsid w:val="00FD45C9"/>
    <w:rsid w:val="00FD4620"/>
    <w:rsid w:val="00FD50B1"/>
    <w:rsid w:val="00FD51D4"/>
    <w:rsid w:val="00FD54D9"/>
    <w:rsid w:val="00FD558A"/>
    <w:rsid w:val="00FD56F5"/>
    <w:rsid w:val="00FD585F"/>
    <w:rsid w:val="00FD5883"/>
    <w:rsid w:val="00FD59C3"/>
    <w:rsid w:val="00FD5AC4"/>
    <w:rsid w:val="00FD5B63"/>
    <w:rsid w:val="00FD644F"/>
    <w:rsid w:val="00FD6920"/>
    <w:rsid w:val="00FD6A96"/>
    <w:rsid w:val="00FD7060"/>
    <w:rsid w:val="00FD76D8"/>
    <w:rsid w:val="00FD7756"/>
    <w:rsid w:val="00FD78D0"/>
    <w:rsid w:val="00FD7923"/>
    <w:rsid w:val="00FD7B9D"/>
    <w:rsid w:val="00FD7C90"/>
    <w:rsid w:val="00FD7D67"/>
    <w:rsid w:val="00FD7F13"/>
    <w:rsid w:val="00FD7F89"/>
    <w:rsid w:val="00FD7FBB"/>
    <w:rsid w:val="00FD7FF3"/>
    <w:rsid w:val="00FE021C"/>
    <w:rsid w:val="00FE0633"/>
    <w:rsid w:val="00FE08B6"/>
    <w:rsid w:val="00FE0D9B"/>
    <w:rsid w:val="00FE0EE8"/>
    <w:rsid w:val="00FE11E9"/>
    <w:rsid w:val="00FE11FA"/>
    <w:rsid w:val="00FE1464"/>
    <w:rsid w:val="00FE14E0"/>
    <w:rsid w:val="00FE1525"/>
    <w:rsid w:val="00FE1635"/>
    <w:rsid w:val="00FE17F5"/>
    <w:rsid w:val="00FE19D8"/>
    <w:rsid w:val="00FE1BDC"/>
    <w:rsid w:val="00FE1E27"/>
    <w:rsid w:val="00FE205D"/>
    <w:rsid w:val="00FE2212"/>
    <w:rsid w:val="00FE23B2"/>
    <w:rsid w:val="00FE23FC"/>
    <w:rsid w:val="00FE25D6"/>
    <w:rsid w:val="00FE2A5F"/>
    <w:rsid w:val="00FE2BF3"/>
    <w:rsid w:val="00FE2C69"/>
    <w:rsid w:val="00FE2F17"/>
    <w:rsid w:val="00FE30A1"/>
    <w:rsid w:val="00FE32A5"/>
    <w:rsid w:val="00FE34FF"/>
    <w:rsid w:val="00FE372B"/>
    <w:rsid w:val="00FE3774"/>
    <w:rsid w:val="00FE38F3"/>
    <w:rsid w:val="00FE399A"/>
    <w:rsid w:val="00FE39D6"/>
    <w:rsid w:val="00FE3A47"/>
    <w:rsid w:val="00FE3CB9"/>
    <w:rsid w:val="00FE3D08"/>
    <w:rsid w:val="00FE3D47"/>
    <w:rsid w:val="00FE3D8E"/>
    <w:rsid w:val="00FE40C9"/>
    <w:rsid w:val="00FE4223"/>
    <w:rsid w:val="00FE4354"/>
    <w:rsid w:val="00FE4385"/>
    <w:rsid w:val="00FE47FA"/>
    <w:rsid w:val="00FE499A"/>
    <w:rsid w:val="00FE4D67"/>
    <w:rsid w:val="00FE4D81"/>
    <w:rsid w:val="00FE4F66"/>
    <w:rsid w:val="00FE5364"/>
    <w:rsid w:val="00FE541A"/>
    <w:rsid w:val="00FE553C"/>
    <w:rsid w:val="00FE55E9"/>
    <w:rsid w:val="00FE564B"/>
    <w:rsid w:val="00FE5771"/>
    <w:rsid w:val="00FE5CD0"/>
    <w:rsid w:val="00FE5F0E"/>
    <w:rsid w:val="00FE64FC"/>
    <w:rsid w:val="00FE6572"/>
    <w:rsid w:val="00FE6A17"/>
    <w:rsid w:val="00FE709B"/>
    <w:rsid w:val="00FE777F"/>
    <w:rsid w:val="00FE79BA"/>
    <w:rsid w:val="00FF0557"/>
    <w:rsid w:val="00FF0726"/>
    <w:rsid w:val="00FF0A44"/>
    <w:rsid w:val="00FF0C59"/>
    <w:rsid w:val="00FF0D23"/>
    <w:rsid w:val="00FF0EEE"/>
    <w:rsid w:val="00FF10F2"/>
    <w:rsid w:val="00FF1351"/>
    <w:rsid w:val="00FF1449"/>
    <w:rsid w:val="00FF1489"/>
    <w:rsid w:val="00FF1500"/>
    <w:rsid w:val="00FF16D8"/>
    <w:rsid w:val="00FF1A13"/>
    <w:rsid w:val="00FF1A18"/>
    <w:rsid w:val="00FF1A6B"/>
    <w:rsid w:val="00FF1AD6"/>
    <w:rsid w:val="00FF1BA0"/>
    <w:rsid w:val="00FF1D86"/>
    <w:rsid w:val="00FF22F8"/>
    <w:rsid w:val="00FF2602"/>
    <w:rsid w:val="00FF2617"/>
    <w:rsid w:val="00FF2661"/>
    <w:rsid w:val="00FF2DDD"/>
    <w:rsid w:val="00FF306B"/>
    <w:rsid w:val="00FF31E8"/>
    <w:rsid w:val="00FF3282"/>
    <w:rsid w:val="00FF3332"/>
    <w:rsid w:val="00FF3684"/>
    <w:rsid w:val="00FF36CC"/>
    <w:rsid w:val="00FF3A20"/>
    <w:rsid w:val="00FF3E00"/>
    <w:rsid w:val="00FF3F66"/>
    <w:rsid w:val="00FF4596"/>
    <w:rsid w:val="00FF4872"/>
    <w:rsid w:val="00FF48CF"/>
    <w:rsid w:val="00FF48F5"/>
    <w:rsid w:val="00FF49EB"/>
    <w:rsid w:val="00FF4CFD"/>
    <w:rsid w:val="00FF4F39"/>
    <w:rsid w:val="00FF510F"/>
    <w:rsid w:val="00FF5557"/>
    <w:rsid w:val="00FF5589"/>
    <w:rsid w:val="00FF55F3"/>
    <w:rsid w:val="00FF5634"/>
    <w:rsid w:val="00FF565B"/>
    <w:rsid w:val="00FF592B"/>
    <w:rsid w:val="00FF5B8B"/>
    <w:rsid w:val="00FF5DF0"/>
    <w:rsid w:val="00FF5ECC"/>
    <w:rsid w:val="00FF5F7F"/>
    <w:rsid w:val="00FF5FB9"/>
    <w:rsid w:val="00FF607B"/>
    <w:rsid w:val="00FF61AA"/>
    <w:rsid w:val="00FF6282"/>
    <w:rsid w:val="00FF632C"/>
    <w:rsid w:val="00FF653E"/>
    <w:rsid w:val="00FF6698"/>
    <w:rsid w:val="00FF67E9"/>
    <w:rsid w:val="00FF6840"/>
    <w:rsid w:val="00FF6A4F"/>
    <w:rsid w:val="00FF6B12"/>
    <w:rsid w:val="00FF6BCD"/>
    <w:rsid w:val="00FF711B"/>
    <w:rsid w:val="00FF75A8"/>
    <w:rsid w:val="00FF7771"/>
    <w:rsid w:val="00FF7A35"/>
    <w:rsid w:val="00FF7C9C"/>
    <w:rsid w:val="010517F5"/>
    <w:rsid w:val="0105A7B3"/>
    <w:rsid w:val="010648CE"/>
    <w:rsid w:val="0115717D"/>
    <w:rsid w:val="011644BC"/>
    <w:rsid w:val="011709BC"/>
    <w:rsid w:val="011717A8"/>
    <w:rsid w:val="011AAA81"/>
    <w:rsid w:val="011ECBA0"/>
    <w:rsid w:val="012133CB"/>
    <w:rsid w:val="01240CC4"/>
    <w:rsid w:val="0124EDC2"/>
    <w:rsid w:val="0127F85B"/>
    <w:rsid w:val="012C4177"/>
    <w:rsid w:val="013038BC"/>
    <w:rsid w:val="0132CB2C"/>
    <w:rsid w:val="0132DB78"/>
    <w:rsid w:val="0134EC9C"/>
    <w:rsid w:val="0140D00A"/>
    <w:rsid w:val="01459660"/>
    <w:rsid w:val="0154AC39"/>
    <w:rsid w:val="0156A56E"/>
    <w:rsid w:val="0157E87A"/>
    <w:rsid w:val="0159C347"/>
    <w:rsid w:val="0163198C"/>
    <w:rsid w:val="0163223D"/>
    <w:rsid w:val="01709798"/>
    <w:rsid w:val="0174673A"/>
    <w:rsid w:val="0181A486"/>
    <w:rsid w:val="01842C38"/>
    <w:rsid w:val="0184C232"/>
    <w:rsid w:val="018C12E6"/>
    <w:rsid w:val="018E321B"/>
    <w:rsid w:val="018F2E63"/>
    <w:rsid w:val="018F4021"/>
    <w:rsid w:val="0193F98A"/>
    <w:rsid w:val="019A13D7"/>
    <w:rsid w:val="019E6E87"/>
    <w:rsid w:val="019EA0CA"/>
    <w:rsid w:val="019F879D"/>
    <w:rsid w:val="01A04521"/>
    <w:rsid w:val="01A20380"/>
    <w:rsid w:val="01A6093B"/>
    <w:rsid w:val="01A6B05B"/>
    <w:rsid w:val="01A83AB7"/>
    <w:rsid w:val="01A8EFF0"/>
    <w:rsid w:val="01B3A2A7"/>
    <w:rsid w:val="01B6DE75"/>
    <w:rsid w:val="01BFFB1C"/>
    <w:rsid w:val="01C2BFA3"/>
    <w:rsid w:val="01C3779A"/>
    <w:rsid w:val="01C95E89"/>
    <w:rsid w:val="01CB838E"/>
    <w:rsid w:val="01CF36DF"/>
    <w:rsid w:val="01D3A03B"/>
    <w:rsid w:val="01D3F90E"/>
    <w:rsid w:val="01D6E549"/>
    <w:rsid w:val="01D8F060"/>
    <w:rsid w:val="01DC8EE1"/>
    <w:rsid w:val="01EC3AC3"/>
    <w:rsid w:val="01F7B0EC"/>
    <w:rsid w:val="01F81F37"/>
    <w:rsid w:val="02043B05"/>
    <w:rsid w:val="0209D58A"/>
    <w:rsid w:val="021601A6"/>
    <w:rsid w:val="02182341"/>
    <w:rsid w:val="021E5985"/>
    <w:rsid w:val="0220FC66"/>
    <w:rsid w:val="02298D14"/>
    <w:rsid w:val="023B4B5B"/>
    <w:rsid w:val="024123FF"/>
    <w:rsid w:val="02417A47"/>
    <w:rsid w:val="0244E49F"/>
    <w:rsid w:val="0248CD8F"/>
    <w:rsid w:val="024D19E1"/>
    <w:rsid w:val="025A3977"/>
    <w:rsid w:val="025AE006"/>
    <w:rsid w:val="025DE029"/>
    <w:rsid w:val="025EFA43"/>
    <w:rsid w:val="0264F4DE"/>
    <w:rsid w:val="0264FEF1"/>
    <w:rsid w:val="0266D4CB"/>
    <w:rsid w:val="026C3A24"/>
    <w:rsid w:val="0273D3AE"/>
    <w:rsid w:val="027A9F6E"/>
    <w:rsid w:val="027B90F5"/>
    <w:rsid w:val="02853FED"/>
    <w:rsid w:val="0287B456"/>
    <w:rsid w:val="028CD4A5"/>
    <w:rsid w:val="02923FC5"/>
    <w:rsid w:val="0292977A"/>
    <w:rsid w:val="029A494F"/>
    <w:rsid w:val="029E6FD5"/>
    <w:rsid w:val="02A09659"/>
    <w:rsid w:val="02A991B8"/>
    <w:rsid w:val="02A9E204"/>
    <w:rsid w:val="02AE1005"/>
    <w:rsid w:val="02B02158"/>
    <w:rsid w:val="02B194D0"/>
    <w:rsid w:val="02B700CD"/>
    <w:rsid w:val="02BA77A5"/>
    <w:rsid w:val="02BC8F10"/>
    <w:rsid w:val="02BD9B87"/>
    <w:rsid w:val="02C63FBD"/>
    <w:rsid w:val="02C670E4"/>
    <w:rsid w:val="02C7CD70"/>
    <w:rsid w:val="02C882A8"/>
    <w:rsid w:val="02C96C60"/>
    <w:rsid w:val="02CF1F08"/>
    <w:rsid w:val="02D82688"/>
    <w:rsid w:val="02DD957F"/>
    <w:rsid w:val="02E216A3"/>
    <w:rsid w:val="02E48448"/>
    <w:rsid w:val="02F09772"/>
    <w:rsid w:val="02FB595C"/>
    <w:rsid w:val="02FBA644"/>
    <w:rsid w:val="02FF7E8E"/>
    <w:rsid w:val="03000EB8"/>
    <w:rsid w:val="03031BC9"/>
    <w:rsid w:val="0303E90A"/>
    <w:rsid w:val="031092C7"/>
    <w:rsid w:val="03163103"/>
    <w:rsid w:val="031D11B8"/>
    <w:rsid w:val="0322AFD7"/>
    <w:rsid w:val="0324502C"/>
    <w:rsid w:val="03266E8D"/>
    <w:rsid w:val="0332CC9D"/>
    <w:rsid w:val="033ADFEA"/>
    <w:rsid w:val="034A6077"/>
    <w:rsid w:val="034BD4F5"/>
    <w:rsid w:val="034CCF3A"/>
    <w:rsid w:val="034DC9C4"/>
    <w:rsid w:val="0353E3D1"/>
    <w:rsid w:val="0357C9A6"/>
    <w:rsid w:val="035C79E1"/>
    <w:rsid w:val="035EF0D5"/>
    <w:rsid w:val="035FB740"/>
    <w:rsid w:val="0366CD66"/>
    <w:rsid w:val="036A1706"/>
    <w:rsid w:val="036E7EAD"/>
    <w:rsid w:val="036FB6ED"/>
    <w:rsid w:val="03719B57"/>
    <w:rsid w:val="0376737B"/>
    <w:rsid w:val="037D6A5B"/>
    <w:rsid w:val="03832C44"/>
    <w:rsid w:val="038CB4C2"/>
    <w:rsid w:val="038E9142"/>
    <w:rsid w:val="038F4F07"/>
    <w:rsid w:val="0392954F"/>
    <w:rsid w:val="039299C1"/>
    <w:rsid w:val="0396F0F9"/>
    <w:rsid w:val="0397866F"/>
    <w:rsid w:val="039DB923"/>
    <w:rsid w:val="039EC79D"/>
    <w:rsid w:val="03A063A6"/>
    <w:rsid w:val="03A0B624"/>
    <w:rsid w:val="03A32B4A"/>
    <w:rsid w:val="03A395A0"/>
    <w:rsid w:val="03AFB3E3"/>
    <w:rsid w:val="03B2DA5C"/>
    <w:rsid w:val="03BE98BA"/>
    <w:rsid w:val="03BFCDCF"/>
    <w:rsid w:val="03C36BD4"/>
    <w:rsid w:val="03CE6B55"/>
    <w:rsid w:val="03CF2532"/>
    <w:rsid w:val="03D1C70A"/>
    <w:rsid w:val="03D26C1A"/>
    <w:rsid w:val="03D79C3B"/>
    <w:rsid w:val="03DAD1C4"/>
    <w:rsid w:val="03E540D4"/>
    <w:rsid w:val="03E6A4EB"/>
    <w:rsid w:val="03ECFF7E"/>
    <w:rsid w:val="03EDE6CC"/>
    <w:rsid w:val="03EFB5CE"/>
    <w:rsid w:val="03F2320F"/>
    <w:rsid w:val="03F612DF"/>
    <w:rsid w:val="03FA7F7F"/>
    <w:rsid w:val="03FD6ABA"/>
    <w:rsid w:val="03FF7745"/>
    <w:rsid w:val="04002790"/>
    <w:rsid w:val="04014EC8"/>
    <w:rsid w:val="0405A086"/>
    <w:rsid w:val="040F85B5"/>
    <w:rsid w:val="04102E4A"/>
    <w:rsid w:val="04133276"/>
    <w:rsid w:val="04169473"/>
    <w:rsid w:val="0417B853"/>
    <w:rsid w:val="041CC8C3"/>
    <w:rsid w:val="041FD609"/>
    <w:rsid w:val="04206E34"/>
    <w:rsid w:val="0426D516"/>
    <w:rsid w:val="042CCD62"/>
    <w:rsid w:val="04353A2F"/>
    <w:rsid w:val="04356EB0"/>
    <w:rsid w:val="043895FC"/>
    <w:rsid w:val="04400C51"/>
    <w:rsid w:val="0442A9C7"/>
    <w:rsid w:val="04436F1F"/>
    <w:rsid w:val="04445821"/>
    <w:rsid w:val="0449273B"/>
    <w:rsid w:val="044B4AB8"/>
    <w:rsid w:val="04536EA0"/>
    <w:rsid w:val="0454EDA2"/>
    <w:rsid w:val="045CBA32"/>
    <w:rsid w:val="0460B19E"/>
    <w:rsid w:val="046221BC"/>
    <w:rsid w:val="0465505C"/>
    <w:rsid w:val="0474016D"/>
    <w:rsid w:val="0476BD0E"/>
    <w:rsid w:val="047F6289"/>
    <w:rsid w:val="047FB830"/>
    <w:rsid w:val="04813909"/>
    <w:rsid w:val="04848585"/>
    <w:rsid w:val="04970B6F"/>
    <w:rsid w:val="0498F47E"/>
    <w:rsid w:val="04A0BFD4"/>
    <w:rsid w:val="04A1D38B"/>
    <w:rsid w:val="04A34405"/>
    <w:rsid w:val="04AAED90"/>
    <w:rsid w:val="04ADA1C9"/>
    <w:rsid w:val="04B19B32"/>
    <w:rsid w:val="04B36233"/>
    <w:rsid w:val="04B52459"/>
    <w:rsid w:val="04BDFFC9"/>
    <w:rsid w:val="04C2DC72"/>
    <w:rsid w:val="04DE6B0C"/>
    <w:rsid w:val="04E06438"/>
    <w:rsid w:val="04EA5775"/>
    <w:rsid w:val="04EE6D5D"/>
    <w:rsid w:val="04F277CA"/>
    <w:rsid w:val="04F47B13"/>
    <w:rsid w:val="04FDD4A9"/>
    <w:rsid w:val="04FE3D33"/>
    <w:rsid w:val="04FF9E21"/>
    <w:rsid w:val="05000838"/>
    <w:rsid w:val="0505E060"/>
    <w:rsid w:val="0507C21E"/>
    <w:rsid w:val="05128382"/>
    <w:rsid w:val="0514F217"/>
    <w:rsid w:val="052C7F72"/>
    <w:rsid w:val="052CDB40"/>
    <w:rsid w:val="053C942D"/>
    <w:rsid w:val="0544D899"/>
    <w:rsid w:val="054D6B23"/>
    <w:rsid w:val="0553DDCB"/>
    <w:rsid w:val="055433F1"/>
    <w:rsid w:val="0554C3EF"/>
    <w:rsid w:val="055BEC13"/>
    <w:rsid w:val="055DC48A"/>
    <w:rsid w:val="056B2303"/>
    <w:rsid w:val="05710C97"/>
    <w:rsid w:val="05757EF6"/>
    <w:rsid w:val="057B0304"/>
    <w:rsid w:val="0580381D"/>
    <w:rsid w:val="058131FF"/>
    <w:rsid w:val="058486D2"/>
    <w:rsid w:val="058B7EA9"/>
    <w:rsid w:val="0590D513"/>
    <w:rsid w:val="0591CAC0"/>
    <w:rsid w:val="0591E340"/>
    <w:rsid w:val="0594A9E3"/>
    <w:rsid w:val="059FCA11"/>
    <w:rsid w:val="05A27A24"/>
    <w:rsid w:val="05A3F9B6"/>
    <w:rsid w:val="05A817A0"/>
    <w:rsid w:val="05A9F93B"/>
    <w:rsid w:val="05AA2749"/>
    <w:rsid w:val="05AC5FD0"/>
    <w:rsid w:val="05AC9385"/>
    <w:rsid w:val="05ACB24C"/>
    <w:rsid w:val="05ADE2E8"/>
    <w:rsid w:val="05B15B46"/>
    <w:rsid w:val="05B184D5"/>
    <w:rsid w:val="05BAA88D"/>
    <w:rsid w:val="05BF32C8"/>
    <w:rsid w:val="05C4406F"/>
    <w:rsid w:val="05C522C7"/>
    <w:rsid w:val="05C8BE0A"/>
    <w:rsid w:val="05CC90A7"/>
    <w:rsid w:val="05D18CEF"/>
    <w:rsid w:val="05D2BB1F"/>
    <w:rsid w:val="05D32DF7"/>
    <w:rsid w:val="05D764FF"/>
    <w:rsid w:val="05D98CA2"/>
    <w:rsid w:val="05E044CF"/>
    <w:rsid w:val="05E0A6DB"/>
    <w:rsid w:val="05EC270C"/>
    <w:rsid w:val="05ED275A"/>
    <w:rsid w:val="05ED2A14"/>
    <w:rsid w:val="05EDF5C6"/>
    <w:rsid w:val="05EEA127"/>
    <w:rsid w:val="05EEEBFF"/>
    <w:rsid w:val="05F1E993"/>
    <w:rsid w:val="05F707FA"/>
    <w:rsid w:val="05F7B9EE"/>
    <w:rsid w:val="05FBC184"/>
    <w:rsid w:val="06016411"/>
    <w:rsid w:val="06052A1C"/>
    <w:rsid w:val="060A177E"/>
    <w:rsid w:val="060A5C7A"/>
    <w:rsid w:val="06121528"/>
    <w:rsid w:val="061367C9"/>
    <w:rsid w:val="061D67BA"/>
    <w:rsid w:val="0621F0F5"/>
    <w:rsid w:val="06268A2B"/>
    <w:rsid w:val="0628E259"/>
    <w:rsid w:val="062A1142"/>
    <w:rsid w:val="062A45C1"/>
    <w:rsid w:val="062BA0AB"/>
    <w:rsid w:val="062ED88D"/>
    <w:rsid w:val="062F01A5"/>
    <w:rsid w:val="0630BC55"/>
    <w:rsid w:val="063B4E21"/>
    <w:rsid w:val="063C93E7"/>
    <w:rsid w:val="063E8DAE"/>
    <w:rsid w:val="064304AF"/>
    <w:rsid w:val="0643B338"/>
    <w:rsid w:val="064D28C2"/>
    <w:rsid w:val="065953CB"/>
    <w:rsid w:val="06644655"/>
    <w:rsid w:val="066D36B6"/>
    <w:rsid w:val="067A27B5"/>
    <w:rsid w:val="068001DC"/>
    <w:rsid w:val="068582B1"/>
    <w:rsid w:val="0685D3BE"/>
    <w:rsid w:val="06876B45"/>
    <w:rsid w:val="068A1C40"/>
    <w:rsid w:val="068B4655"/>
    <w:rsid w:val="068D675E"/>
    <w:rsid w:val="068EA30A"/>
    <w:rsid w:val="0690ECBD"/>
    <w:rsid w:val="06944524"/>
    <w:rsid w:val="069831CB"/>
    <w:rsid w:val="06A9EA9A"/>
    <w:rsid w:val="06AA4565"/>
    <w:rsid w:val="06AB800D"/>
    <w:rsid w:val="06AD1234"/>
    <w:rsid w:val="06B04D6F"/>
    <w:rsid w:val="06B9078A"/>
    <w:rsid w:val="06BF1207"/>
    <w:rsid w:val="06C2EC30"/>
    <w:rsid w:val="06C3E54A"/>
    <w:rsid w:val="06C846F8"/>
    <w:rsid w:val="06CA38A8"/>
    <w:rsid w:val="06CA7B79"/>
    <w:rsid w:val="06CCB29F"/>
    <w:rsid w:val="06CFAC93"/>
    <w:rsid w:val="06DABB5A"/>
    <w:rsid w:val="06DD0213"/>
    <w:rsid w:val="06E0B979"/>
    <w:rsid w:val="06E1973F"/>
    <w:rsid w:val="06E19E74"/>
    <w:rsid w:val="06E27BF6"/>
    <w:rsid w:val="06E3F48E"/>
    <w:rsid w:val="06E95331"/>
    <w:rsid w:val="06F05012"/>
    <w:rsid w:val="06F62749"/>
    <w:rsid w:val="06F678E9"/>
    <w:rsid w:val="06FE1F3B"/>
    <w:rsid w:val="06FE4599"/>
    <w:rsid w:val="06FFBC87"/>
    <w:rsid w:val="0701790E"/>
    <w:rsid w:val="070338E1"/>
    <w:rsid w:val="07041348"/>
    <w:rsid w:val="0705823A"/>
    <w:rsid w:val="07081A45"/>
    <w:rsid w:val="07094927"/>
    <w:rsid w:val="070D3461"/>
    <w:rsid w:val="0712AD8A"/>
    <w:rsid w:val="07165565"/>
    <w:rsid w:val="07165701"/>
    <w:rsid w:val="071702BD"/>
    <w:rsid w:val="071B3D76"/>
    <w:rsid w:val="07247807"/>
    <w:rsid w:val="072981E7"/>
    <w:rsid w:val="072D8E15"/>
    <w:rsid w:val="072DCBC5"/>
    <w:rsid w:val="072DF53F"/>
    <w:rsid w:val="07304771"/>
    <w:rsid w:val="07316F0A"/>
    <w:rsid w:val="0731B719"/>
    <w:rsid w:val="07328517"/>
    <w:rsid w:val="073BF011"/>
    <w:rsid w:val="07408DEB"/>
    <w:rsid w:val="0744EAD4"/>
    <w:rsid w:val="074BB2B1"/>
    <w:rsid w:val="07521BA2"/>
    <w:rsid w:val="0754B3D8"/>
    <w:rsid w:val="0757964E"/>
    <w:rsid w:val="075AD956"/>
    <w:rsid w:val="07632B14"/>
    <w:rsid w:val="0765E4E5"/>
    <w:rsid w:val="07672DC9"/>
    <w:rsid w:val="076C7597"/>
    <w:rsid w:val="076DB70C"/>
    <w:rsid w:val="076E6D3B"/>
    <w:rsid w:val="0774D1C5"/>
    <w:rsid w:val="0774D52C"/>
    <w:rsid w:val="07762E83"/>
    <w:rsid w:val="0777A825"/>
    <w:rsid w:val="0783ED37"/>
    <w:rsid w:val="078401DE"/>
    <w:rsid w:val="07848299"/>
    <w:rsid w:val="07897C73"/>
    <w:rsid w:val="078D0CE2"/>
    <w:rsid w:val="0799DE69"/>
    <w:rsid w:val="07A1E219"/>
    <w:rsid w:val="07B3E14F"/>
    <w:rsid w:val="07B4EA42"/>
    <w:rsid w:val="07B6F831"/>
    <w:rsid w:val="07C40895"/>
    <w:rsid w:val="07C9D9E9"/>
    <w:rsid w:val="07CB5B05"/>
    <w:rsid w:val="07CDF154"/>
    <w:rsid w:val="07CEFA12"/>
    <w:rsid w:val="07CFB994"/>
    <w:rsid w:val="07D41062"/>
    <w:rsid w:val="07DD27B8"/>
    <w:rsid w:val="07DF4AFC"/>
    <w:rsid w:val="07DFF888"/>
    <w:rsid w:val="07E01DCB"/>
    <w:rsid w:val="07E2F513"/>
    <w:rsid w:val="07E3C3A5"/>
    <w:rsid w:val="07E65498"/>
    <w:rsid w:val="07E8BBB4"/>
    <w:rsid w:val="07ECBDBE"/>
    <w:rsid w:val="07EE3174"/>
    <w:rsid w:val="07FA005C"/>
    <w:rsid w:val="07FC451D"/>
    <w:rsid w:val="07FD0389"/>
    <w:rsid w:val="08022106"/>
    <w:rsid w:val="08067C5D"/>
    <w:rsid w:val="080BFC31"/>
    <w:rsid w:val="08184329"/>
    <w:rsid w:val="081C2216"/>
    <w:rsid w:val="081CAFC5"/>
    <w:rsid w:val="081FA656"/>
    <w:rsid w:val="081FA9E7"/>
    <w:rsid w:val="08237821"/>
    <w:rsid w:val="08287C9F"/>
    <w:rsid w:val="082B2F86"/>
    <w:rsid w:val="082E3730"/>
    <w:rsid w:val="082FF55F"/>
    <w:rsid w:val="083263DB"/>
    <w:rsid w:val="0834B618"/>
    <w:rsid w:val="0836713D"/>
    <w:rsid w:val="0836B9D4"/>
    <w:rsid w:val="0838F3FE"/>
    <w:rsid w:val="083953EC"/>
    <w:rsid w:val="083F3215"/>
    <w:rsid w:val="08472B3A"/>
    <w:rsid w:val="084CB429"/>
    <w:rsid w:val="085B3191"/>
    <w:rsid w:val="085B73A4"/>
    <w:rsid w:val="086027E9"/>
    <w:rsid w:val="0860FCB8"/>
    <w:rsid w:val="086280BF"/>
    <w:rsid w:val="08643630"/>
    <w:rsid w:val="0864FC8E"/>
    <w:rsid w:val="086BB943"/>
    <w:rsid w:val="086CC166"/>
    <w:rsid w:val="08755151"/>
    <w:rsid w:val="0875F443"/>
    <w:rsid w:val="08781C98"/>
    <w:rsid w:val="0879584B"/>
    <w:rsid w:val="087BB43D"/>
    <w:rsid w:val="087E3405"/>
    <w:rsid w:val="088107B9"/>
    <w:rsid w:val="08831A23"/>
    <w:rsid w:val="088ACED4"/>
    <w:rsid w:val="088B25D6"/>
    <w:rsid w:val="088CA625"/>
    <w:rsid w:val="088EED73"/>
    <w:rsid w:val="088F77D6"/>
    <w:rsid w:val="088FFA70"/>
    <w:rsid w:val="0892F381"/>
    <w:rsid w:val="08968314"/>
    <w:rsid w:val="0899E616"/>
    <w:rsid w:val="08A069A3"/>
    <w:rsid w:val="08A0C2CD"/>
    <w:rsid w:val="08A7527B"/>
    <w:rsid w:val="08A82EE9"/>
    <w:rsid w:val="08AB2F40"/>
    <w:rsid w:val="08AD86E7"/>
    <w:rsid w:val="08AE5870"/>
    <w:rsid w:val="08B1AB58"/>
    <w:rsid w:val="08B59CCF"/>
    <w:rsid w:val="08B9FDC5"/>
    <w:rsid w:val="08CD8B0B"/>
    <w:rsid w:val="08D0045A"/>
    <w:rsid w:val="08D9D4C8"/>
    <w:rsid w:val="08DA5E2A"/>
    <w:rsid w:val="08DD78A3"/>
    <w:rsid w:val="08E113F3"/>
    <w:rsid w:val="08E57F72"/>
    <w:rsid w:val="08E72AE9"/>
    <w:rsid w:val="08F1CDAE"/>
    <w:rsid w:val="08FE6C64"/>
    <w:rsid w:val="090E4ACE"/>
    <w:rsid w:val="0912CC90"/>
    <w:rsid w:val="09252F2A"/>
    <w:rsid w:val="092AB244"/>
    <w:rsid w:val="0934A0A2"/>
    <w:rsid w:val="0935C4C1"/>
    <w:rsid w:val="093651ED"/>
    <w:rsid w:val="0939FF0E"/>
    <w:rsid w:val="093BDD1A"/>
    <w:rsid w:val="093C2784"/>
    <w:rsid w:val="0940CE01"/>
    <w:rsid w:val="0944CFED"/>
    <w:rsid w:val="094B51E9"/>
    <w:rsid w:val="0950AD73"/>
    <w:rsid w:val="0952828D"/>
    <w:rsid w:val="09573464"/>
    <w:rsid w:val="0958805E"/>
    <w:rsid w:val="0976CF42"/>
    <w:rsid w:val="09860283"/>
    <w:rsid w:val="098645B5"/>
    <w:rsid w:val="09875F65"/>
    <w:rsid w:val="098DC07A"/>
    <w:rsid w:val="09944310"/>
    <w:rsid w:val="09953311"/>
    <w:rsid w:val="099CE162"/>
    <w:rsid w:val="099CEBCC"/>
    <w:rsid w:val="099D7E7F"/>
    <w:rsid w:val="09A4DC17"/>
    <w:rsid w:val="09ABB7C4"/>
    <w:rsid w:val="09BC9ED3"/>
    <w:rsid w:val="09C354B3"/>
    <w:rsid w:val="09C47BA8"/>
    <w:rsid w:val="09C86255"/>
    <w:rsid w:val="09CD55D8"/>
    <w:rsid w:val="09D3A584"/>
    <w:rsid w:val="09D61214"/>
    <w:rsid w:val="09D94A6E"/>
    <w:rsid w:val="09DAE50B"/>
    <w:rsid w:val="09DD5047"/>
    <w:rsid w:val="09DD63B6"/>
    <w:rsid w:val="09DE2F12"/>
    <w:rsid w:val="09DE3005"/>
    <w:rsid w:val="09E3A80D"/>
    <w:rsid w:val="09E8D1A3"/>
    <w:rsid w:val="09E9E62F"/>
    <w:rsid w:val="09EB46C2"/>
    <w:rsid w:val="09F15D88"/>
    <w:rsid w:val="09F1FF2C"/>
    <w:rsid w:val="09F702BD"/>
    <w:rsid w:val="09FCF715"/>
    <w:rsid w:val="0A04D202"/>
    <w:rsid w:val="0A0B3712"/>
    <w:rsid w:val="0A0EB2D4"/>
    <w:rsid w:val="0A0F46BD"/>
    <w:rsid w:val="0A13F970"/>
    <w:rsid w:val="0A1F5396"/>
    <w:rsid w:val="0A253C80"/>
    <w:rsid w:val="0A31AA9C"/>
    <w:rsid w:val="0A32352D"/>
    <w:rsid w:val="0A3811D3"/>
    <w:rsid w:val="0A3B4638"/>
    <w:rsid w:val="0A3E2FE2"/>
    <w:rsid w:val="0A3EC226"/>
    <w:rsid w:val="0A42D1E4"/>
    <w:rsid w:val="0A499931"/>
    <w:rsid w:val="0A553A73"/>
    <w:rsid w:val="0A59EF18"/>
    <w:rsid w:val="0A5D11A5"/>
    <w:rsid w:val="0A5D7E21"/>
    <w:rsid w:val="0A5EE4B0"/>
    <w:rsid w:val="0A651D91"/>
    <w:rsid w:val="0A6B8977"/>
    <w:rsid w:val="0A6BDB58"/>
    <w:rsid w:val="0A73AC0C"/>
    <w:rsid w:val="0A74742C"/>
    <w:rsid w:val="0A7597D0"/>
    <w:rsid w:val="0A779F9F"/>
    <w:rsid w:val="0A7AC1DA"/>
    <w:rsid w:val="0A8968F9"/>
    <w:rsid w:val="0A8FACB5"/>
    <w:rsid w:val="0A930502"/>
    <w:rsid w:val="0A970F7E"/>
    <w:rsid w:val="0A9804AE"/>
    <w:rsid w:val="0AA0B922"/>
    <w:rsid w:val="0AB3B685"/>
    <w:rsid w:val="0AB98F45"/>
    <w:rsid w:val="0AC1F72C"/>
    <w:rsid w:val="0AC28A03"/>
    <w:rsid w:val="0AC33DB0"/>
    <w:rsid w:val="0AC7C92F"/>
    <w:rsid w:val="0ACC0576"/>
    <w:rsid w:val="0ACFEB83"/>
    <w:rsid w:val="0AD60EFB"/>
    <w:rsid w:val="0AD98A7D"/>
    <w:rsid w:val="0ADE8A0A"/>
    <w:rsid w:val="0ADFF144"/>
    <w:rsid w:val="0AE226DD"/>
    <w:rsid w:val="0AE49B00"/>
    <w:rsid w:val="0AE51541"/>
    <w:rsid w:val="0AED19F5"/>
    <w:rsid w:val="0AF00E8C"/>
    <w:rsid w:val="0AF02AAA"/>
    <w:rsid w:val="0AF13916"/>
    <w:rsid w:val="0AF2588C"/>
    <w:rsid w:val="0AF28306"/>
    <w:rsid w:val="0AF3AB34"/>
    <w:rsid w:val="0AFBE991"/>
    <w:rsid w:val="0AFD6FFA"/>
    <w:rsid w:val="0AFD80DF"/>
    <w:rsid w:val="0AFD9226"/>
    <w:rsid w:val="0B13180B"/>
    <w:rsid w:val="0B18F2D3"/>
    <w:rsid w:val="0B219671"/>
    <w:rsid w:val="0B2337D3"/>
    <w:rsid w:val="0B295FFB"/>
    <w:rsid w:val="0B2B8261"/>
    <w:rsid w:val="0B35EC59"/>
    <w:rsid w:val="0B37292D"/>
    <w:rsid w:val="0B3BFC32"/>
    <w:rsid w:val="0B42E4A8"/>
    <w:rsid w:val="0B460C2A"/>
    <w:rsid w:val="0B4B2208"/>
    <w:rsid w:val="0B5013D3"/>
    <w:rsid w:val="0B517EF6"/>
    <w:rsid w:val="0B52DB81"/>
    <w:rsid w:val="0B5A225C"/>
    <w:rsid w:val="0B72F06A"/>
    <w:rsid w:val="0B753EBC"/>
    <w:rsid w:val="0B75EECD"/>
    <w:rsid w:val="0B7751C3"/>
    <w:rsid w:val="0B7982B8"/>
    <w:rsid w:val="0B7ED635"/>
    <w:rsid w:val="0B7F2253"/>
    <w:rsid w:val="0B820DDA"/>
    <w:rsid w:val="0B8477F3"/>
    <w:rsid w:val="0B8E6DC3"/>
    <w:rsid w:val="0B905F11"/>
    <w:rsid w:val="0B92B03F"/>
    <w:rsid w:val="0B98563F"/>
    <w:rsid w:val="0BA0B882"/>
    <w:rsid w:val="0BA27015"/>
    <w:rsid w:val="0BA408E5"/>
    <w:rsid w:val="0BB20C1C"/>
    <w:rsid w:val="0BB5B98C"/>
    <w:rsid w:val="0BBA8EC5"/>
    <w:rsid w:val="0BBE04C7"/>
    <w:rsid w:val="0BC2A628"/>
    <w:rsid w:val="0BCC21C0"/>
    <w:rsid w:val="0BCDFCD8"/>
    <w:rsid w:val="0BE3EA4E"/>
    <w:rsid w:val="0BEB6D35"/>
    <w:rsid w:val="0BED1607"/>
    <w:rsid w:val="0BED56E1"/>
    <w:rsid w:val="0BF0A66F"/>
    <w:rsid w:val="0BF1EB76"/>
    <w:rsid w:val="0BF4BDED"/>
    <w:rsid w:val="0BF9293D"/>
    <w:rsid w:val="0BFFE911"/>
    <w:rsid w:val="0C018591"/>
    <w:rsid w:val="0C04C3C3"/>
    <w:rsid w:val="0C067C00"/>
    <w:rsid w:val="0C075C72"/>
    <w:rsid w:val="0C0B2FF6"/>
    <w:rsid w:val="0C0CC0A7"/>
    <w:rsid w:val="0C115C09"/>
    <w:rsid w:val="0C15648A"/>
    <w:rsid w:val="0C1BF172"/>
    <w:rsid w:val="0C255971"/>
    <w:rsid w:val="0C2935A9"/>
    <w:rsid w:val="0C2CDE03"/>
    <w:rsid w:val="0C3627A1"/>
    <w:rsid w:val="0C36A95E"/>
    <w:rsid w:val="0C3A5BCD"/>
    <w:rsid w:val="0C3C512B"/>
    <w:rsid w:val="0C3EF1A7"/>
    <w:rsid w:val="0C451127"/>
    <w:rsid w:val="0C4C619A"/>
    <w:rsid w:val="0C52C0E5"/>
    <w:rsid w:val="0C53A12A"/>
    <w:rsid w:val="0C542CD7"/>
    <w:rsid w:val="0C560E03"/>
    <w:rsid w:val="0C568C44"/>
    <w:rsid w:val="0C59092A"/>
    <w:rsid w:val="0C592469"/>
    <w:rsid w:val="0C5B702C"/>
    <w:rsid w:val="0C5C826A"/>
    <w:rsid w:val="0C5EF92D"/>
    <w:rsid w:val="0C5FA924"/>
    <w:rsid w:val="0C640AB0"/>
    <w:rsid w:val="0C6B90E5"/>
    <w:rsid w:val="0C6E32C7"/>
    <w:rsid w:val="0C737DDC"/>
    <w:rsid w:val="0C77B37A"/>
    <w:rsid w:val="0C792E45"/>
    <w:rsid w:val="0C7CD75D"/>
    <w:rsid w:val="0C81079D"/>
    <w:rsid w:val="0C85319F"/>
    <w:rsid w:val="0C87E38B"/>
    <w:rsid w:val="0C89E7B7"/>
    <w:rsid w:val="0C8ACBFE"/>
    <w:rsid w:val="0C8C2355"/>
    <w:rsid w:val="0C910A84"/>
    <w:rsid w:val="0C94A01A"/>
    <w:rsid w:val="0C9C81CE"/>
    <w:rsid w:val="0CA285ED"/>
    <w:rsid w:val="0CA7FA12"/>
    <w:rsid w:val="0CA8F7DB"/>
    <w:rsid w:val="0CAC42DF"/>
    <w:rsid w:val="0CB07BFE"/>
    <w:rsid w:val="0CB173DF"/>
    <w:rsid w:val="0CB82E93"/>
    <w:rsid w:val="0CC16D56"/>
    <w:rsid w:val="0CC4977F"/>
    <w:rsid w:val="0CC563D8"/>
    <w:rsid w:val="0CC602BE"/>
    <w:rsid w:val="0CC7C47F"/>
    <w:rsid w:val="0CC937CD"/>
    <w:rsid w:val="0CCFABA8"/>
    <w:rsid w:val="0CD08E2F"/>
    <w:rsid w:val="0CD92132"/>
    <w:rsid w:val="0CDD9F0C"/>
    <w:rsid w:val="0CE5ABF5"/>
    <w:rsid w:val="0CE6B4D7"/>
    <w:rsid w:val="0D003DD8"/>
    <w:rsid w:val="0D00BC16"/>
    <w:rsid w:val="0D02327F"/>
    <w:rsid w:val="0D02A41D"/>
    <w:rsid w:val="0D0420EC"/>
    <w:rsid w:val="0D0692ED"/>
    <w:rsid w:val="0D087687"/>
    <w:rsid w:val="0D0FB93E"/>
    <w:rsid w:val="0D14AF3B"/>
    <w:rsid w:val="0D198D73"/>
    <w:rsid w:val="0D2891C1"/>
    <w:rsid w:val="0D292939"/>
    <w:rsid w:val="0D2B4E3A"/>
    <w:rsid w:val="0D2F8DF7"/>
    <w:rsid w:val="0D3812B9"/>
    <w:rsid w:val="0D397BFD"/>
    <w:rsid w:val="0D399BD6"/>
    <w:rsid w:val="0D3EAF31"/>
    <w:rsid w:val="0D410AF7"/>
    <w:rsid w:val="0D4C83CC"/>
    <w:rsid w:val="0D4FC26D"/>
    <w:rsid w:val="0D5046C8"/>
    <w:rsid w:val="0D521FD5"/>
    <w:rsid w:val="0D54FC7F"/>
    <w:rsid w:val="0D5CFB17"/>
    <w:rsid w:val="0D5D33B5"/>
    <w:rsid w:val="0D5D92C9"/>
    <w:rsid w:val="0D5D9B14"/>
    <w:rsid w:val="0D6241A4"/>
    <w:rsid w:val="0D62A9A9"/>
    <w:rsid w:val="0D64B9DB"/>
    <w:rsid w:val="0D660056"/>
    <w:rsid w:val="0D68BE50"/>
    <w:rsid w:val="0D71BA83"/>
    <w:rsid w:val="0D76D1FA"/>
    <w:rsid w:val="0D7762E1"/>
    <w:rsid w:val="0D7CF1E9"/>
    <w:rsid w:val="0D7E6088"/>
    <w:rsid w:val="0D8CFF15"/>
    <w:rsid w:val="0D8D5F3B"/>
    <w:rsid w:val="0D8DC49A"/>
    <w:rsid w:val="0D8EB521"/>
    <w:rsid w:val="0D90A146"/>
    <w:rsid w:val="0D93EFB4"/>
    <w:rsid w:val="0D9424B6"/>
    <w:rsid w:val="0D97A60D"/>
    <w:rsid w:val="0D98F208"/>
    <w:rsid w:val="0D99DCC1"/>
    <w:rsid w:val="0D9B8C03"/>
    <w:rsid w:val="0DA5C14D"/>
    <w:rsid w:val="0DA9D445"/>
    <w:rsid w:val="0DAAD659"/>
    <w:rsid w:val="0DAD5EC0"/>
    <w:rsid w:val="0DB29462"/>
    <w:rsid w:val="0DB69447"/>
    <w:rsid w:val="0DBC09AD"/>
    <w:rsid w:val="0DBEE9FE"/>
    <w:rsid w:val="0DC4E338"/>
    <w:rsid w:val="0DC7B1B5"/>
    <w:rsid w:val="0DC84223"/>
    <w:rsid w:val="0DC97F66"/>
    <w:rsid w:val="0DCA43CF"/>
    <w:rsid w:val="0DCCA320"/>
    <w:rsid w:val="0DD0E010"/>
    <w:rsid w:val="0DDEF66E"/>
    <w:rsid w:val="0DDF2025"/>
    <w:rsid w:val="0DDFBBEF"/>
    <w:rsid w:val="0DE3A685"/>
    <w:rsid w:val="0DEAF99E"/>
    <w:rsid w:val="0DEC46DC"/>
    <w:rsid w:val="0DEF9D1D"/>
    <w:rsid w:val="0DF39DC0"/>
    <w:rsid w:val="0DF9EF29"/>
    <w:rsid w:val="0DFA80DE"/>
    <w:rsid w:val="0DFD06CD"/>
    <w:rsid w:val="0DFE3B95"/>
    <w:rsid w:val="0E00A91A"/>
    <w:rsid w:val="0E0234EB"/>
    <w:rsid w:val="0E02BB8F"/>
    <w:rsid w:val="0E055109"/>
    <w:rsid w:val="0E0F4E3D"/>
    <w:rsid w:val="0E16AF89"/>
    <w:rsid w:val="0E17BB96"/>
    <w:rsid w:val="0E1FAD08"/>
    <w:rsid w:val="0E2050E2"/>
    <w:rsid w:val="0E235DA9"/>
    <w:rsid w:val="0E28FC23"/>
    <w:rsid w:val="0E2AE5D0"/>
    <w:rsid w:val="0E2B1791"/>
    <w:rsid w:val="0E2C8470"/>
    <w:rsid w:val="0E32C6E7"/>
    <w:rsid w:val="0E36E34B"/>
    <w:rsid w:val="0E3A2E4B"/>
    <w:rsid w:val="0E3BE6EB"/>
    <w:rsid w:val="0E3DBF2E"/>
    <w:rsid w:val="0E3FB9D3"/>
    <w:rsid w:val="0E47EAE0"/>
    <w:rsid w:val="0E4AE3C6"/>
    <w:rsid w:val="0E514117"/>
    <w:rsid w:val="0E5401EF"/>
    <w:rsid w:val="0E6A8C41"/>
    <w:rsid w:val="0E71A734"/>
    <w:rsid w:val="0E741AE2"/>
    <w:rsid w:val="0E791D0A"/>
    <w:rsid w:val="0E809B96"/>
    <w:rsid w:val="0E853899"/>
    <w:rsid w:val="0E854835"/>
    <w:rsid w:val="0E86383C"/>
    <w:rsid w:val="0E86F710"/>
    <w:rsid w:val="0E8C19D8"/>
    <w:rsid w:val="0E8CBCB9"/>
    <w:rsid w:val="0E8E07E2"/>
    <w:rsid w:val="0E8ED678"/>
    <w:rsid w:val="0E9374E6"/>
    <w:rsid w:val="0E94F831"/>
    <w:rsid w:val="0E9A18F5"/>
    <w:rsid w:val="0E9E0931"/>
    <w:rsid w:val="0E9EFDF3"/>
    <w:rsid w:val="0EA0CE2C"/>
    <w:rsid w:val="0EA2128C"/>
    <w:rsid w:val="0EA2E534"/>
    <w:rsid w:val="0EA3DFD5"/>
    <w:rsid w:val="0EA4F6FA"/>
    <w:rsid w:val="0EB0CA7D"/>
    <w:rsid w:val="0EB19BCE"/>
    <w:rsid w:val="0EB2E691"/>
    <w:rsid w:val="0EB61D31"/>
    <w:rsid w:val="0EB88497"/>
    <w:rsid w:val="0EC17E9C"/>
    <w:rsid w:val="0ECC076A"/>
    <w:rsid w:val="0ECCF070"/>
    <w:rsid w:val="0ED4BCDC"/>
    <w:rsid w:val="0ED4E0F6"/>
    <w:rsid w:val="0ED9203A"/>
    <w:rsid w:val="0EDC85B3"/>
    <w:rsid w:val="0EF82276"/>
    <w:rsid w:val="0F001C8A"/>
    <w:rsid w:val="0F00E088"/>
    <w:rsid w:val="0F091287"/>
    <w:rsid w:val="0F120DCA"/>
    <w:rsid w:val="0F148DD8"/>
    <w:rsid w:val="0F17F87F"/>
    <w:rsid w:val="0F1C8CCF"/>
    <w:rsid w:val="0F1E9C40"/>
    <w:rsid w:val="0F1F4005"/>
    <w:rsid w:val="0F1FB80C"/>
    <w:rsid w:val="0F216C16"/>
    <w:rsid w:val="0F2339F6"/>
    <w:rsid w:val="0F264E6F"/>
    <w:rsid w:val="0F28C1B7"/>
    <w:rsid w:val="0F2B67FD"/>
    <w:rsid w:val="0F343D33"/>
    <w:rsid w:val="0F361347"/>
    <w:rsid w:val="0F37BAB6"/>
    <w:rsid w:val="0F3B9AB7"/>
    <w:rsid w:val="0F457B5B"/>
    <w:rsid w:val="0F48F144"/>
    <w:rsid w:val="0F5386E7"/>
    <w:rsid w:val="0F55945F"/>
    <w:rsid w:val="0F5B5CC9"/>
    <w:rsid w:val="0F5E50D0"/>
    <w:rsid w:val="0F6B5EC6"/>
    <w:rsid w:val="0F6BCFD6"/>
    <w:rsid w:val="0F6C1355"/>
    <w:rsid w:val="0F6C1CD5"/>
    <w:rsid w:val="0F6C8B3F"/>
    <w:rsid w:val="0F714DB9"/>
    <w:rsid w:val="0F71BD33"/>
    <w:rsid w:val="0F782ED9"/>
    <w:rsid w:val="0F7F6C5C"/>
    <w:rsid w:val="0F8E3EEA"/>
    <w:rsid w:val="0F8F8588"/>
    <w:rsid w:val="0F907B9D"/>
    <w:rsid w:val="0F97A016"/>
    <w:rsid w:val="0F9864AE"/>
    <w:rsid w:val="0F99442E"/>
    <w:rsid w:val="0F9BA63F"/>
    <w:rsid w:val="0F9E99AF"/>
    <w:rsid w:val="0FA17A84"/>
    <w:rsid w:val="0FA43183"/>
    <w:rsid w:val="0FAFD5BC"/>
    <w:rsid w:val="0FB46593"/>
    <w:rsid w:val="0FB5CC1D"/>
    <w:rsid w:val="0FB5D5D9"/>
    <w:rsid w:val="0FC727F8"/>
    <w:rsid w:val="0FC82664"/>
    <w:rsid w:val="0FD223D1"/>
    <w:rsid w:val="0FDA8B3E"/>
    <w:rsid w:val="0FDCBD13"/>
    <w:rsid w:val="0FE4323E"/>
    <w:rsid w:val="0FE53AC0"/>
    <w:rsid w:val="0FE6C0AA"/>
    <w:rsid w:val="0FF50151"/>
    <w:rsid w:val="0FF7D05A"/>
    <w:rsid w:val="0FF9A503"/>
    <w:rsid w:val="0FF9D8B4"/>
    <w:rsid w:val="0FFBFC07"/>
    <w:rsid w:val="10032FA0"/>
    <w:rsid w:val="10043400"/>
    <w:rsid w:val="1009953F"/>
    <w:rsid w:val="1010AFE6"/>
    <w:rsid w:val="1012D58D"/>
    <w:rsid w:val="101D7834"/>
    <w:rsid w:val="1023D1A5"/>
    <w:rsid w:val="1024EC6C"/>
    <w:rsid w:val="102520E4"/>
    <w:rsid w:val="1027D639"/>
    <w:rsid w:val="102B1732"/>
    <w:rsid w:val="102B43A1"/>
    <w:rsid w:val="102CC3D5"/>
    <w:rsid w:val="102EF96E"/>
    <w:rsid w:val="103391D2"/>
    <w:rsid w:val="10342A7C"/>
    <w:rsid w:val="10363B24"/>
    <w:rsid w:val="103927C6"/>
    <w:rsid w:val="1039B74E"/>
    <w:rsid w:val="103EF8DA"/>
    <w:rsid w:val="10461CCD"/>
    <w:rsid w:val="1047A98F"/>
    <w:rsid w:val="1048542B"/>
    <w:rsid w:val="1049E822"/>
    <w:rsid w:val="104D8779"/>
    <w:rsid w:val="104E6C04"/>
    <w:rsid w:val="105005D9"/>
    <w:rsid w:val="1050535E"/>
    <w:rsid w:val="10509BF9"/>
    <w:rsid w:val="105DB3F1"/>
    <w:rsid w:val="105F06E8"/>
    <w:rsid w:val="105F0893"/>
    <w:rsid w:val="10612261"/>
    <w:rsid w:val="10634963"/>
    <w:rsid w:val="10676928"/>
    <w:rsid w:val="106D67D9"/>
    <w:rsid w:val="106D946C"/>
    <w:rsid w:val="106DE6EC"/>
    <w:rsid w:val="1070DFC1"/>
    <w:rsid w:val="10795AE0"/>
    <w:rsid w:val="108B8F12"/>
    <w:rsid w:val="108CD1CD"/>
    <w:rsid w:val="1098027B"/>
    <w:rsid w:val="10A912F4"/>
    <w:rsid w:val="10B18DE6"/>
    <w:rsid w:val="10BE78AF"/>
    <w:rsid w:val="10C04DB7"/>
    <w:rsid w:val="10C09766"/>
    <w:rsid w:val="10C4CDE4"/>
    <w:rsid w:val="10D4CF76"/>
    <w:rsid w:val="10D5325E"/>
    <w:rsid w:val="10D913D4"/>
    <w:rsid w:val="10DAE578"/>
    <w:rsid w:val="10DB7212"/>
    <w:rsid w:val="10E69A49"/>
    <w:rsid w:val="10EBED07"/>
    <w:rsid w:val="10EEBF59"/>
    <w:rsid w:val="10F0F254"/>
    <w:rsid w:val="10F46532"/>
    <w:rsid w:val="10F72C3C"/>
    <w:rsid w:val="10F858EE"/>
    <w:rsid w:val="10FE3829"/>
    <w:rsid w:val="11007A50"/>
    <w:rsid w:val="11012E43"/>
    <w:rsid w:val="11040BEA"/>
    <w:rsid w:val="1114506D"/>
    <w:rsid w:val="1116A9FE"/>
    <w:rsid w:val="11253B5E"/>
    <w:rsid w:val="112643BD"/>
    <w:rsid w:val="11309AF9"/>
    <w:rsid w:val="11315295"/>
    <w:rsid w:val="1146EEFF"/>
    <w:rsid w:val="114F447D"/>
    <w:rsid w:val="11509F82"/>
    <w:rsid w:val="115285BE"/>
    <w:rsid w:val="117611C8"/>
    <w:rsid w:val="11777C05"/>
    <w:rsid w:val="11857E96"/>
    <w:rsid w:val="11867F16"/>
    <w:rsid w:val="1188CF77"/>
    <w:rsid w:val="119BB389"/>
    <w:rsid w:val="119C3F6E"/>
    <w:rsid w:val="11A3536E"/>
    <w:rsid w:val="11A42D77"/>
    <w:rsid w:val="11AF543F"/>
    <w:rsid w:val="11BB6E78"/>
    <w:rsid w:val="11BD847B"/>
    <w:rsid w:val="11BE2DCB"/>
    <w:rsid w:val="11C232E6"/>
    <w:rsid w:val="11C98446"/>
    <w:rsid w:val="11C9F280"/>
    <w:rsid w:val="11D19C9E"/>
    <w:rsid w:val="11D52719"/>
    <w:rsid w:val="11D6C9D3"/>
    <w:rsid w:val="11DD967E"/>
    <w:rsid w:val="11DF6A00"/>
    <w:rsid w:val="11E5314A"/>
    <w:rsid w:val="11EB6C46"/>
    <w:rsid w:val="11ECCAED"/>
    <w:rsid w:val="11EF23C6"/>
    <w:rsid w:val="11F15D8E"/>
    <w:rsid w:val="11F6BDE0"/>
    <w:rsid w:val="11F6F33F"/>
    <w:rsid w:val="11FCCA2C"/>
    <w:rsid w:val="11FCED55"/>
    <w:rsid w:val="1202A69A"/>
    <w:rsid w:val="12084916"/>
    <w:rsid w:val="120AD1E5"/>
    <w:rsid w:val="120EBBC7"/>
    <w:rsid w:val="120FEA18"/>
    <w:rsid w:val="12190C50"/>
    <w:rsid w:val="121AE973"/>
    <w:rsid w:val="12239736"/>
    <w:rsid w:val="12273A0A"/>
    <w:rsid w:val="122AF5B1"/>
    <w:rsid w:val="122DB751"/>
    <w:rsid w:val="122E456B"/>
    <w:rsid w:val="123025C5"/>
    <w:rsid w:val="12314C83"/>
    <w:rsid w:val="1237E23E"/>
    <w:rsid w:val="1239BE4A"/>
    <w:rsid w:val="123A6376"/>
    <w:rsid w:val="123C07DA"/>
    <w:rsid w:val="124D32CA"/>
    <w:rsid w:val="124D7F1C"/>
    <w:rsid w:val="124FEA40"/>
    <w:rsid w:val="1250C221"/>
    <w:rsid w:val="1250E054"/>
    <w:rsid w:val="1253C676"/>
    <w:rsid w:val="1257ED3D"/>
    <w:rsid w:val="1259D25D"/>
    <w:rsid w:val="125A70AC"/>
    <w:rsid w:val="12609E45"/>
    <w:rsid w:val="12691EB8"/>
    <w:rsid w:val="1269BEB3"/>
    <w:rsid w:val="12709CCA"/>
    <w:rsid w:val="1278AB2C"/>
    <w:rsid w:val="127B28FC"/>
    <w:rsid w:val="127CB311"/>
    <w:rsid w:val="1280B910"/>
    <w:rsid w:val="1283248A"/>
    <w:rsid w:val="1285826C"/>
    <w:rsid w:val="1288B2B9"/>
    <w:rsid w:val="129024FD"/>
    <w:rsid w:val="1291C76B"/>
    <w:rsid w:val="12927AA0"/>
    <w:rsid w:val="1293C5D0"/>
    <w:rsid w:val="12972A54"/>
    <w:rsid w:val="129851C9"/>
    <w:rsid w:val="129C0369"/>
    <w:rsid w:val="129D0E3A"/>
    <w:rsid w:val="129E67FD"/>
    <w:rsid w:val="129E6872"/>
    <w:rsid w:val="129EE76A"/>
    <w:rsid w:val="129FCB9E"/>
    <w:rsid w:val="12A0B4F0"/>
    <w:rsid w:val="12A7EFB5"/>
    <w:rsid w:val="12AB170F"/>
    <w:rsid w:val="12AEF31B"/>
    <w:rsid w:val="12B39AB9"/>
    <w:rsid w:val="12BA2CAD"/>
    <w:rsid w:val="12C2D18A"/>
    <w:rsid w:val="12C3CB74"/>
    <w:rsid w:val="12C4725F"/>
    <w:rsid w:val="12CE6F04"/>
    <w:rsid w:val="12CF906F"/>
    <w:rsid w:val="12D02A3E"/>
    <w:rsid w:val="12D4048E"/>
    <w:rsid w:val="12D6019F"/>
    <w:rsid w:val="12DA4941"/>
    <w:rsid w:val="12DAD00D"/>
    <w:rsid w:val="12DDBE7F"/>
    <w:rsid w:val="12F151AF"/>
    <w:rsid w:val="12F2D25B"/>
    <w:rsid w:val="12F6166F"/>
    <w:rsid w:val="12FBD5AF"/>
    <w:rsid w:val="12FC56E9"/>
    <w:rsid w:val="130034A2"/>
    <w:rsid w:val="1303BA05"/>
    <w:rsid w:val="1303BD9C"/>
    <w:rsid w:val="130C8424"/>
    <w:rsid w:val="13101F0A"/>
    <w:rsid w:val="13118490"/>
    <w:rsid w:val="13246A15"/>
    <w:rsid w:val="13274FFE"/>
    <w:rsid w:val="1329C4B8"/>
    <w:rsid w:val="132BB75D"/>
    <w:rsid w:val="132DC4E3"/>
    <w:rsid w:val="1330A1D9"/>
    <w:rsid w:val="13348165"/>
    <w:rsid w:val="1335FE61"/>
    <w:rsid w:val="134056A6"/>
    <w:rsid w:val="1345EA29"/>
    <w:rsid w:val="1346C806"/>
    <w:rsid w:val="134AB314"/>
    <w:rsid w:val="1357A8C0"/>
    <w:rsid w:val="135A33C1"/>
    <w:rsid w:val="135A643A"/>
    <w:rsid w:val="136408BB"/>
    <w:rsid w:val="1367A2C5"/>
    <w:rsid w:val="1368E2B2"/>
    <w:rsid w:val="13693585"/>
    <w:rsid w:val="137E8EAD"/>
    <w:rsid w:val="13811BC7"/>
    <w:rsid w:val="138433FB"/>
    <w:rsid w:val="1385A709"/>
    <w:rsid w:val="138616AE"/>
    <w:rsid w:val="13893F31"/>
    <w:rsid w:val="138C7B96"/>
    <w:rsid w:val="138C8E8C"/>
    <w:rsid w:val="13934E1F"/>
    <w:rsid w:val="139792FA"/>
    <w:rsid w:val="139C7CDE"/>
    <w:rsid w:val="139D7A4A"/>
    <w:rsid w:val="13A4A8B2"/>
    <w:rsid w:val="13A5BB5E"/>
    <w:rsid w:val="13A6034A"/>
    <w:rsid w:val="13A9FBC9"/>
    <w:rsid w:val="13B0AE1B"/>
    <w:rsid w:val="13B23235"/>
    <w:rsid w:val="13B2DF1D"/>
    <w:rsid w:val="13B48488"/>
    <w:rsid w:val="13B92837"/>
    <w:rsid w:val="13BB3F0B"/>
    <w:rsid w:val="13BC6AFE"/>
    <w:rsid w:val="13BDD5DC"/>
    <w:rsid w:val="13C15549"/>
    <w:rsid w:val="13C17A50"/>
    <w:rsid w:val="13C882BA"/>
    <w:rsid w:val="13CD651D"/>
    <w:rsid w:val="13D0810F"/>
    <w:rsid w:val="13D5D22F"/>
    <w:rsid w:val="13DBC590"/>
    <w:rsid w:val="13DE1BD2"/>
    <w:rsid w:val="13E110A2"/>
    <w:rsid w:val="13EC1612"/>
    <w:rsid w:val="13EDDE55"/>
    <w:rsid w:val="13EF3782"/>
    <w:rsid w:val="13FBA10D"/>
    <w:rsid w:val="1408F993"/>
    <w:rsid w:val="140A32F1"/>
    <w:rsid w:val="140A4529"/>
    <w:rsid w:val="140B88A2"/>
    <w:rsid w:val="140BD918"/>
    <w:rsid w:val="1410D322"/>
    <w:rsid w:val="141693FE"/>
    <w:rsid w:val="1419FBD6"/>
    <w:rsid w:val="141D4A09"/>
    <w:rsid w:val="1421E639"/>
    <w:rsid w:val="14232649"/>
    <w:rsid w:val="1426BF05"/>
    <w:rsid w:val="1430B6B2"/>
    <w:rsid w:val="1430FECC"/>
    <w:rsid w:val="1431F7F4"/>
    <w:rsid w:val="14371700"/>
    <w:rsid w:val="14412355"/>
    <w:rsid w:val="14432F4F"/>
    <w:rsid w:val="14437F33"/>
    <w:rsid w:val="1446620C"/>
    <w:rsid w:val="14479645"/>
    <w:rsid w:val="144D5D2C"/>
    <w:rsid w:val="14577480"/>
    <w:rsid w:val="14598CE3"/>
    <w:rsid w:val="145B494D"/>
    <w:rsid w:val="145F66A5"/>
    <w:rsid w:val="14649293"/>
    <w:rsid w:val="1465BBF3"/>
    <w:rsid w:val="14694279"/>
    <w:rsid w:val="146F558F"/>
    <w:rsid w:val="14776D38"/>
    <w:rsid w:val="147A85B3"/>
    <w:rsid w:val="147B8E04"/>
    <w:rsid w:val="1486E297"/>
    <w:rsid w:val="148742BB"/>
    <w:rsid w:val="148A901A"/>
    <w:rsid w:val="14954A73"/>
    <w:rsid w:val="1496FC1F"/>
    <w:rsid w:val="149867A7"/>
    <w:rsid w:val="149E54CD"/>
    <w:rsid w:val="14A56273"/>
    <w:rsid w:val="14A7DF27"/>
    <w:rsid w:val="14ABDCFD"/>
    <w:rsid w:val="14B21620"/>
    <w:rsid w:val="14B441D0"/>
    <w:rsid w:val="14B6764A"/>
    <w:rsid w:val="14B7F634"/>
    <w:rsid w:val="14B9F28C"/>
    <w:rsid w:val="14BB7BB5"/>
    <w:rsid w:val="14C113DF"/>
    <w:rsid w:val="14C18537"/>
    <w:rsid w:val="14D5B72B"/>
    <w:rsid w:val="14D712D8"/>
    <w:rsid w:val="14D82E64"/>
    <w:rsid w:val="14D8AC83"/>
    <w:rsid w:val="14D91239"/>
    <w:rsid w:val="14DA5A00"/>
    <w:rsid w:val="14E2D797"/>
    <w:rsid w:val="14EA4F01"/>
    <w:rsid w:val="14EDC17E"/>
    <w:rsid w:val="14F06AA6"/>
    <w:rsid w:val="14FC6BA5"/>
    <w:rsid w:val="14FD3B48"/>
    <w:rsid w:val="15034B7E"/>
    <w:rsid w:val="150CE463"/>
    <w:rsid w:val="151988CD"/>
    <w:rsid w:val="151A1BA6"/>
    <w:rsid w:val="151DCFFB"/>
    <w:rsid w:val="151F456D"/>
    <w:rsid w:val="1522ED8C"/>
    <w:rsid w:val="1528DA44"/>
    <w:rsid w:val="153656C0"/>
    <w:rsid w:val="153BA257"/>
    <w:rsid w:val="15402056"/>
    <w:rsid w:val="15435F47"/>
    <w:rsid w:val="1543CD59"/>
    <w:rsid w:val="15457DF6"/>
    <w:rsid w:val="1548DECD"/>
    <w:rsid w:val="1549CBF3"/>
    <w:rsid w:val="154A3B54"/>
    <w:rsid w:val="154AFEE1"/>
    <w:rsid w:val="154B1BAD"/>
    <w:rsid w:val="1552BC7A"/>
    <w:rsid w:val="15578FCF"/>
    <w:rsid w:val="15591761"/>
    <w:rsid w:val="1561CC3E"/>
    <w:rsid w:val="1564D540"/>
    <w:rsid w:val="15698F67"/>
    <w:rsid w:val="1569CACE"/>
    <w:rsid w:val="156D06F2"/>
    <w:rsid w:val="1571CF4C"/>
    <w:rsid w:val="1571D7DF"/>
    <w:rsid w:val="15783941"/>
    <w:rsid w:val="157842C1"/>
    <w:rsid w:val="157A12B0"/>
    <w:rsid w:val="157B8361"/>
    <w:rsid w:val="157EAA7E"/>
    <w:rsid w:val="157EB847"/>
    <w:rsid w:val="158C6403"/>
    <w:rsid w:val="158E3315"/>
    <w:rsid w:val="158F474E"/>
    <w:rsid w:val="158FBA5A"/>
    <w:rsid w:val="158FE6FD"/>
    <w:rsid w:val="15939460"/>
    <w:rsid w:val="159435E9"/>
    <w:rsid w:val="15968634"/>
    <w:rsid w:val="15975353"/>
    <w:rsid w:val="159896FB"/>
    <w:rsid w:val="159B5894"/>
    <w:rsid w:val="159F8FF6"/>
    <w:rsid w:val="15A3D427"/>
    <w:rsid w:val="15A4B52F"/>
    <w:rsid w:val="15A70B2D"/>
    <w:rsid w:val="15AAE97D"/>
    <w:rsid w:val="15AC4C0C"/>
    <w:rsid w:val="15B1301C"/>
    <w:rsid w:val="15B2FE9F"/>
    <w:rsid w:val="15B7FC0A"/>
    <w:rsid w:val="15BBE78B"/>
    <w:rsid w:val="15BFB16F"/>
    <w:rsid w:val="15C01AEC"/>
    <w:rsid w:val="15C0B67E"/>
    <w:rsid w:val="15C4CC92"/>
    <w:rsid w:val="15CCC46D"/>
    <w:rsid w:val="15D3221B"/>
    <w:rsid w:val="15DDC225"/>
    <w:rsid w:val="15E47549"/>
    <w:rsid w:val="15E7AE8F"/>
    <w:rsid w:val="15E9D84F"/>
    <w:rsid w:val="15EFF2B0"/>
    <w:rsid w:val="15F2CCFE"/>
    <w:rsid w:val="15F59F72"/>
    <w:rsid w:val="15F6E11F"/>
    <w:rsid w:val="15FB3C25"/>
    <w:rsid w:val="15FBCD36"/>
    <w:rsid w:val="15FD2C3E"/>
    <w:rsid w:val="160209F1"/>
    <w:rsid w:val="16091C3B"/>
    <w:rsid w:val="160D35F1"/>
    <w:rsid w:val="160E03D2"/>
    <w:rsid w:val="16103CA6"/>
    <w:rsid w:val="1610C26D"/>
    <w:rsid w:val="16115773"/>
    <w:rsid w:val="1615849A"/>
    <w:rsid w:val="161C7AAC"/>
    <w:rsid w:val="161CE8A1"/>
    <w:rsid w:val="161FEBAD"/>
    <w:rsid w:val="16254D2D"/>
    <w:rsid w:val="162CCE35"/>
    <w:rsid w:val="162F768A"/>
    <w:rsid w:val="1630BBA3"/>
    <w:rsid w:val="1636B931"/>
    <w:rsid w:val="163E3717"/>
    <w:rsid w:val="163F7F47"/>
    <w:rsid w:val="1644B253"/>
    <w:rsid w:val="1644E075"/>
    <w:rsid w:val="16485986"/>
    <w:rsid w:val="164ABDAA"/>
    <w:rsid w:val="164B6546"/>
    <w:rsid w:val="165A1151"/>
    <w:rsid w:val="166252AA"/>
    <w:rsid w:val="16640405"/>
    <w:rsid w:val="166B9278"/>
    <w:rsid w:val="166EFFD4"/>
    <w:rsid w:val="167550F9"/>
    <w:rsid w:val="167633DF"/>
    <w:rsid w:val="1676CA28"/>
    <w:rsid w:val="1676E743"/>
    <w:rsid w:val="167C96B1"/>
    <w:rsid w:val="167CDB7D"/>
    <w:rsid w:val="167E4ECC"/>
    <w:rsid w:val="167FE663"/>
    <w:rsid w:val="16907C81"/>
    <w:rsid w:val="1690E0D3"/>
    <w:rsid w:val="16931329"/>
    <w:rsid w:val="1697AAF5"/>
    <w:rsid w:val="169A2394"/>
    <w:rsid w:val="169A6CF6"/>
    <w:rsid w:val="169EE6A9"/>
    <w:rsid w:val="169F563F"/>
    <w:rsid w:val="16A2107D"/>
    <w:rsid w:val="16A5083C"/>
    <w:rsid w:val="16B105E2"/>
    <w:rsid w:val="16B43A8A"/>
    <w:rsid w:val="16B66406"/>
    <w:rsid w:val="16BC01D5"/>
    <w:rsid w:val="16C7D2A5"/>
    <w:rsid w:val="16CE1E55"/>
    <w:rsid w:val="16D34808"/>
    <w:rsid w:val="16D99259"/>
    <w:rsid w:val="16E52340"/>
    <w:rsid w:val="16EAD2F1"/>
    <w:rsid w:val="16EC4ABB"/>
    <w:rsid w:val="16ECBD87"/>
    <w:rsid w:val="16FA2318"/>
    <w:rsid w:val="16FA6EB3"/>
    <w:rsid w:val="16FB5863"/>
    <w:rsid w:val="170713EE"/>
    <w:rsid w:val="170B5AF5"/>
    <w:rsid w:val="170BA163"/>
    <w:rsid w:val="171068E5"/>
    <w:rsid w:val="1711EEB2"/>
    <w:rsid w:val="1714120F"/>
    <w:rsid w:val="17196CF0"/>
    <w:rsid w:val="171C9D6F"/>
    <w:rsid w:val="17201A28"/>
    <w:rsid w:val="1720D0C0"/>
    <w:rsid w:val="172394B6"/>
    <w:rsid w:val="17284D15"/>
    <w:rsid w:val="172E7DAD"/>
    <w:rsid w:val="173AF48B"/>
    <w:rsid w:val="174706E3"/>
    <w:rsid w:val="17472624"/>
    <w:rsid w:val="1747A2C0"/>
    <w:rsid w:val="174ACF5B"/>
    <w:rsid w:val="174F9B52"/>
    <w:rsid w:val="1759173D"/>
    <w:rsid w:val="175B51CB"/>
    <w:rsid w:val="176384F5"/>
    <w:rsid w:val="1769DA2A"/>
    <w:rsid w:val="176C7C83"/>
    <w:rsid w:val="176CD3E4"/>
    <w:rsid w:val="176F5A34"/>
    <w:rsid w:val="17757E5B"/>
    <w:rsid w:val="17775DED"/>
    <w:rsid w:val="1777EB34"/>
    <w:rsid w:val="177B79B0"/>
    <w:rsid w:val="177DBF78"/>
    <w:rsid w:val="177DC899"/>
    <w:rsid w:val="17847F48"/>
    <w:rsid w:val="178D47B5"/>
    <w:rsid w:val="1793BFD4"/>
    <w:rsid w:val="17956A73"/>
    <w:rsid w:val="179629C8"/>
    <w:rsid w:val="179E9488"/>
    <w:rsid w:val="17A10FB1"/>
    <w:rsid w:val="17A3493B"/>
    <w:rsid w:val="17AB614C"/>
    <w:rsid w:val="17B7F158"/>
    <w:rsid w:val="17B98D77"/>
    <w:rsid w:val="17C18AA1"/>
    <w:rsid w:val="17C21384"/>
    <w:rsid w:val="17C6B189"/>
    <w:rsid w:val="17C9A0D4"/>
    <w:rsid w:val="17CCA666"/>
    <w:rsid w:val="17D5B7CE"/>
    <w:rsid w:val="17D90737"/>
    <w:rsid w:val="17DDEDEA"/>
    <w:rsid w:val="17E1EE02"/>
    <w:rsid w:val="17F4DA19"/>
    <w:rsid w:val="17FB9A0E"/>
    <w:rsid w:val="17FDB851"/>
    <w:rsid w:val="17FF9E78"/>
    <w:rsid w:val="17FFF8EC"/>
    <w:rsid w:val="1801E22E"/>
    <w:rsid w:val="1803A37F"/>
    <w:rsid w:val="1803A41F"/>
    <w:rsid w:val="1803DA6C"/>
    <w:rsid w:val="1809F1C0"/>
    <w:rsid w:val="1810B47B"/>
    <w:rsid w:val="181661D6"/>
    <w:rsid w:val="181A6C7E"/>
    <w:rsid w:val="18206665"/>
    <w:rsid w:val="1822B270"/>
    <w:rsid w:val="1828CF81"/>
    <w:rsid w:val="1829ACC0"/>
    <w:rsid w:val="182C4C8D"/>
    <w:rsid w:val="182FB9E4"/>
    <w:rsid w:val="18330A28"/>
    <w:rsid w:val="183436E6"/>
    <w:rsid w:val="18349300"/>
    <w:rsid w:val="1839141B"/>
    <w:rsid w:val="183ACB3A"/>
    <w:rsid w:val="183BA7F5"/>
    <w:rsid w:val="183D9198"/>
    <w:rsid w:val="1842CD21"/>
    <w:rsid w:val="18446ED8"/>
    <w:rsid w:val="1851D731"/>
    <w:rsid w:val="1851D7BB"/>
    <w:rsid w:val="1856285D"/>
    <w:rsid w:val="185E3881"/>
    <w:rsid w:val="185E48A9"/>
    <w:rsid w:val="18604144"/>
    <w:rsid w:val="1862D3A9"/>
    <w:rsid w:val="1866904C"/>
    <w:rsid w:val="18675E6B"/>
    <w:rsid w:val="1867E4BB"/>
    <w:rsid w:val="186F1156"/>
    <w:rsid w:val="186F2523"/>
    <w:rsid w:val="18723F9B"/>
    <w:rsid w:val="1874730C"/>
    <w:rsid w:val="187E24E2"/>
    <w:rsid w:val="18839CE7"/>
    <w:rsid w:val="188D0D6E"/>
    <w:rsid w:val="18A0954E"/>
    <w:rsid w:val="18A25680"/>
    <w:rsid w:val="18A54516"/>
    <w:rsid w:val="18A5BD7C"/>
    <w:rsid w:val="18A8C1B7"/>
    <w:rsid w:val="18A9DF35"/>
    <w:rsid w:val="18AE9A5E"/>
    <w:rsid w:val="18B272BD"/>
    <w:rsid w:val="18B356B4"/>
    <w:rsid w:val="18B45A2C"/>
    <w:rsid w:val="18BAEB7B"/>
    <w:rsid w:val="18BEEC08"/>
    <w:rsid w:val="18C65E90"/>
    <w:rsid w:val="18C669BD"/>
    <w:rsid w:val="18D236FA"/>
    <w:rsid w:val="18D35315"/>
    <w:rsid w:val="18D6C1AA"/>
    <w:rsid w:val="18DA2294"/>
    <w:rsid w:val="18DA4CA5"/>
    <w:rsid w:val="18E3B976"/>
    <w:rsid w:val="18E56A88"/>
    <w:rsid w:val="18E659F0"/>
    <w:rsid w:val="18E8AEC6"/>
    <w:rsid w:val="18F0743D"/>
    <w:rsid w:val="18F5C7A3"/>
    <w:rsid w:val="18FA658A"/>
    <w:rsid w:val="18FF711E"/>
    <w:rsid w:val="190522DF"/>
    <w:rsid w:val="19056AEC"/>
    <w:rsid w:val="1912800C"/>
    <w:rsid w:val="19145655"/>
    <w:rsid w:val="1924D91A"/>
    <w:rsid w:val="192CBBC3"/>
    <w:rsid w:val="192D05A7"/>
    <w:rsid w:val="1933E812"/>
    <w:rsid w:val="19381135"/>
    <w:rsid w:val="19393677"/>
    <w:rsid w:val="193E6044"/>
    <w:rsid w:val="193EFB20"/>
    <w:rsid w:val="1941A258"/>
    <w:rsid w:val="1945229E"/>
    <w:rsid w:val="1948BF3B"/>
    <w:rsid w:val="19494EDB"/>
    <w:rsid w:val="1954BDAC"/>
    <w:rsid w:val="195D0F85"/>
    <w:rsid w:val="195F65C9"/>
    <w:rsid w:val="1968020A"/>
    <w:rsid w:val="196D7BD1"/>
    <w:rsid w:val="196FA8A9"/>
    <w:rsid w:val="19737238"/>
    <w:rsid w:val="19776E1F"/>
    <w:rsid w:val="197A7B71"/>
    <w:rsid w:val="197CBE88"/>
    <w:rsid w:val="197E7DC6"/>
    <w:rsid w:val="197EEA81"/>
    <w:rsid w:val="1983ADB8"/>
    <w:rsid w:val="1989D2A9"/>
    <w:rsid w:val="198A7061"/>
    <w:rsid w:val="198DF011"/>
    <w:rsid w:val="198F0EA7"/>
    <w:rsid w:val="1991AA43"/>
    <w:rsid w:val="19966B7E"/>
    <w:rsid w:val="1996A064"/>
    <w:rsid w:val="19982573"/>
    <w:rsid w:val="199BF67C"/>
    <w:rsid w:val="19A0C224"/>
    <w:rsid w:val="19A90EE7"/>
    <w:rsid w:val="19A958FF"/>
    <w:rsid w:val="19ACA5B1"/>
    <w:rsid w:val="19AD159F"/>
    <w:rsid w:val="19AECF62"/>
    <w:rsid w:val="19B3A58A"/>
    <w:rsid w:val="19B5489C"/>
    <w:rsid w:val="19B72ED9"/>
    <w:rsid w:val="19B7BC46"/>
    <w:rsid w:val="19B84AE3"/>
    <w:rsid w:val="19B9E8A9"/>
    <w:rsid w:val="19BC6D4C"/>
    <w:rsid w:val="19BFC3FF"/>
    <w:rsid w:val="19C26FDA"/>
    <w:rsid w:val="19C5AEDF"/>
    <w:rsid w:val="19C7EA1D"/>
    <w:rsid w:val="19D19BAE"/>
    <w:rsid w:val="19E556F9"/>
    <w:rsid w:val="19E9B7BE"/>
    <w:rsid w:val="19EC12E8"/>
    <w:rsid w:val="19ECD902"/>
    <w:rsid w:val="19EDF008"/>
    <w:rsid w:val="19EDF915"/>
    <w:rsid w:val="19EF3360"/>
    <w:rsid w:val="19F889D4"/>
    <w:rsid w:val="1A03E35A"/>
    <w:rsid w:val="1A043C01"/>
    <w:rsid w:val="1A04E692"/>
    <w:rsid w:val="1A10D04B"/>
    <w:rsid w:val="1A139096"/>
    <w:rsid w:val="1A145E31"/>
    <w:rsid w:val="1A16B635"/>
    <w:rsid w:val="1A17AE25"/>
    <w:rsid w:val="1A1CF36D"/>
    <w:rsid w:val="1A2258C8"/>
    <w:rsid w:val="1A2BA8F5"/>
    <w:rsid w:val="1A2DB957"/>
    <w:rsid w:val="1A314CB8"/>
    <w:rsid w:val="1A33C040"/>
    <w:rsid w:val="1A352736"/>
    <w:rsid w:val="1A3B4801"/>
    <w:rsid w:val="1A41BA54"/>
    <w:rsid w:val="1A52B0C9"/>
    <w:rsid w:val="1A52B30A"/>
    <w:rsid w:val="1A56BA3E"/>
    <w:rsid w:val="1A5F6740"/>
    <w:rsid w:val="1A609288"/>
    <w:rsid w:val="1A64CFCB"/>
    <w:rsid w:val="1A68F8D3"/>
    <w:rsid w:val="1A6E5906"/>
    <w:rsid w:val="1A70FBCD"/>
    <w:rsid w:val="1A732AF2"/>
    <w:rsid w:val="1A75EDCC"/>
    <w:rsid w:val="1A777A5E"/>
    <w:rsid w:val="1A7DC87B"/>
    <w:rsid w:val="1A80C039"/>
    <w:rsid w:val="1A81AC6B"/>
    <w:rsid w:val="1A854FE1"/>
    <w:rsid w:val="1A856E92"/>
    <w:rsid w:val="1A87BEAC"/>
    <w:rsid w:val="1A88120B"/>
    <w:rsid w:val="1A896D15"/>
    <w:rsid w:val="1A8A0852"/>
    <w:rsid w:val="1A8B77C6"/>
    <w:rsid w:val="1A911CFE"/>
    <w:rsid w:val="1A98EDEE"/>
    <w:rsid w:val="1A9FCE0A"/>
    <w:rsid w:val="1AA01D90"/>
    <w:rsid w:val="1AAD0C00"/>
    <w:rsid w:val="1AB970C2"/>
    <w:rsid w:val="1ABF8FE6"/>
    <w:rsid w:val="1AC1C37E"/>
    <w:rsid w:val="1AC724B8"/>
    <w:rsid w:val="1AC88F73"/>
    <w:rsid w:val="1ACADA08"/>
    <w:rsid w:val="1ACEF87D"/>
    <w:rsid w:val="1AD2A590"/>
    <w:rsid w:val="1AD4DD89"/>
    <w:rsid w:val="1AD58AE4"/>
    <w:rsid w:val="1AD5D789"/>
    <w:rsid w:val="1AD7C7B4"/>
    <w:rsid w:val="1ADCAED0"/>
    <w:rsid w:val="1AE2519E"/>
    <w:rsid w:val="1AE2F71B"/>
    <w:rsid w:val="1AED72E7"/>
    <w:rsid w:val="1AEDD9FA"/>
    <w:rsid w:val="1AEF8ED4"/>
    <w:rsid w:val="1AF5BECB"/>
    <w:rsid w:val="1AF8686B"/>
    <w:rsid w:val="1AFF41B8"/>
    <w:rsid w:val="1B05A374"/>
    <w:rsid w:val="1B07491B"/>
    <w:rsid w:val="1B0F4C7D"/>
    <w:rsid w:val="1B15DC4C"/>
    <w:rsid w:val="1B21D3B8"/>
    <w:rsid w:val="1B26F353"/>
    <w:rsid w:val="1B284CB9"/>
    <w:rsid w:val="1B2B14E5"/>
    <w:rsid w:val="1B2FE4EA"/>
    <w:rsid w:val="1B315186"/>
    <w:rsid w:val="1B3F1880"/>
    <w:rsid w:val="1B4009F2"/>
    <w:rsid w:val="1B432495"/>
    <w:rsid w:val="1B4648FF"/>
    <w:rsid w:val="1B4A807B"/>
    <w:rsid w:val="1B4DE045"/>
    <w:rsid w:val="1B52E2F8"/>
    <w:rsid w:val="1B5372C6"/>
    <w:rsid w:val="1B571AE2"/>
    <w:rsid w:val="1B59CAEE"/>
    <w:rsid w:val="1B59F8B4"/>
    <w:rsid w:val="1B62CED0"/>
    <w:rsid w:val="1B631A02"/>
    <w:rsid w:val="1B68E3FC"/>
    <w:rsid w:val="1B698ED4"/>
    <w:rsid w:val="1B69F41E"/>
    <w:rsid w:val="1B6C1379"/>
    <w:rsid w:val="1B740D91"/>
    <w:rsid w:val="1B7A005D"/>
    <w:rsid w:val="1B830AAC"/>
    <w:rsid w:val="1B870B1C"/>
    <w:rsid w:val="1B8B0EB1"/>
    <w:rsid w:val="1B8E1488"/>
    <w:rsid w:val="1B94A159"/>
    <w:rsid w:val="1B94E0E4"/>
    <w:rsid w:val="1B96104F"/>
    <w:rsid w:val="1BA0DFF9"/>
    <w:rsid w:val="1BA84E8D"/>
    <w:rsid w:val="1BAAD81C"/>
    <w:rsid w:val="1BAAFF47"/>
    <w:rsid w:val="1BB70142"/>
    <w:rsid w:val="1BB91F21"/>
    <w:rsid w:val="1BB9E474"/>
    <w:rsid w:val="1BBE5ACE"/>
    <w:rsid w:val="1BC25613"/>
    <w:rsid w:val="1BC995F3"/>
    <w:rsid w:val="1BCB5BF0"/>
    <w:rsid w:val="1BD02C82"/>
    <w:rsid w:val="1BD0EF12"/>
    <w:rsid w:val="1BD3A8EC"/>
    <w:rsid w:val="1BD3FD1A"/>
    <w:rsid w:val="1BD58ADB"/>
    <w:rsid w:val="1BDF300C"/>
    <w:rsid w:val="1BDF82FE"/>
    <w:rsid w:val="1BE35532"/>
    <w:rsid w:val="1BE4EDEE"/>
    <w:rsid w:val="1BE520C9"/>
    <w:rsid w:val="1BE70FA8"/>
    <w:rsid w:val="1BF2F8EE"/>
    <w:rsid w:val="1BF81554"/>
    <w:rsid w:val="1BFABC95"/>
    <w:rsid w:val="1C0D4E88"/>
    <w:rsid w:val="1C197E58"/>
    <w:rsid w:val="1C2428DF"/>
    <w:rsid w:val="1C25BD04"/>
    <w:rsid w:val="1C2611C8"/>
    <w:rsid w:val="1C28388D"/>
    <w:rsid w:val="1C3057CB"/>
    <w:rsid w:val="1C327232"/>
    <w:rsid w:val="1C37B0CD"/>
    <w:rsid w:val="1C3C15A1"/>
    <w:rsid w:val="1C43152C"/>
    <w:rsid w:val="1C490F71"/>
    <w:rsid w:val="1C4A694F"/>
    <w:rsid w:val="1C4CDD2A"/>
    <w:rsid w:val="1C4E9093"/>
    <w:rsid w:val="1C51AF01"/>
    <w:rsid w:val="1C53E8A0"/>
    <w:rsid w:val="1C5472C4"/>
    <w:rsid w:val="1C5A1A6F"/>
    <w:rsid w:val="1C68CAE2"/>
    <w:rsid w:val="1C6FEF06"/>
    <w:rsid w:val="1C70F9FA"/>
    <w:rsid w:val="1C71B4C5"/>
    <w:rsid w:val="1C730F22"/>
    <w:rsid w:val="1C7382B1"/>
    <w:rsid w:val="1C7B8438"/>
    <w:rsid w:val="1C7B87CF"/>
    <w:rsid w:val="1C7BF874"/>
    <w:rsid w:val="1C7C9351"/>
    <w:rsid w:val="1C7CCE0C"/>
    <w:rsid w:val="1C863782"/>
    <w:rsid w:val="1C8A2994"/>
    <w:rsid w:val="1C94E17F"/>
    <w:rsid w:val="1CA05CA2"/>
    <w:rsid w:val="1CA13A4F"/>
    <w:rsid w:val="1CA3C6CF"/>
    <w:rsid w:val="1CA9D567"/>
    <w:rsid w:val="1CA9EDD8"/>
    <w:rsid w:val="1CB8D66A"/>
    <w:rsid w:val="1CB8EC43"/>
    <w:rsid w:val="1CB964B0"/>
    <w:rsid w:val="1CBD4F27"/>
    <w:rsid w:val="1CC13463"/>
    <w:rsid w:val="1CC1B173"/>
    <w:rsid w:val="1CD9483D"/>
    <w:rsid w:val="1CDA268B"/>
    <w:rsid w:val="1CDB1D2A"/>
    <w:rsid w:val="1CEBDB74"/>
    <w:rsid w:val="1CF909A1"/>
    <w:rsid w:val="1CFCB499"/>
    <w:rsid w:val="1CFF9E3A"/>
    <w:rsid w:val="1D01E424"/>
    <w:rsid w:val="1D06C50E"/>
    <w:rsid w:val="1D06D626"/>
    <w:rsid w:val="1D081DDD"/>
    <w:rsid w:val="1D0B215B"/>
    <w:rsid w:val="1D0F9F6C"/>
    <w:rsid w:val="1D191935"/>
    <w:rsid w:val="1D24CCF1"/>
    <w:rsid w:val="1D24DA2B"/>
    <w:rsid w:val="1D278C96"/>
    <w:rsid w:val="1D28FC13"/>
    <w:rsid w:val="1D2B0FB5"/>
    <w:rsid w:val="1D2C9312"/>
    <w:rsid w:val="1D2ED53D"/>
    <w:rsid w:val="1D3795E6"/>
    <w:rsid w:val="1D399328"/>
    <w:rsid w:val="1D3CD116"/>
    <w:rsid w:val="1D3F10C8"/>
    <w:rsid w:val="1D3F63CF"/>
    <w:rsid w:val="1D439173"/>
    <w:rsid w:val="1D53D8B3"/>
    <w:rsid w:val="1D554EA0"/>
    <w:rsid w:val="1D571DF6"/>
    <w:rsid w:val="1D5C07B2"/>
    <w:rsid w:val="1D61E9C6"/>
    <w:rsid w:val="1D633E4A"/>
    <w:rsid w:val="1D6775BB"/>
    <w:rsid w:val="1D6BB30D"/>
    <w:rsid w:val="1D6BD75F"/>
    <w:rsid w:val="1D6F357B"/>
    <w:rsid w:val="1D71C33D"/>
    <w:rsid w:val="1D739883"/>
    <w:rsid w:val="1D73D23C"/>
    <w:rsid w:val="1D77D14A"/>
    <w:rsid w:val="1D79343F"/>
    <w:rsid w:val="1D85C4FE"/>
    <w:rsid w:val="1D865D91"/>
    <w:rsid w:val="1D867828"/>
    <w:rsid w:val="1D870AF0"/>
    <w:rsid w:val="1D8956F0"/>
    <w:rsid w:val="1D8CCD88"/>
    <w:rsid w:val="1D8F0863"/>
    <w:rsid w:val="1D97D51F"/>
    <w:rsid w:val="1D995D43"/>
    <w:rsid w:val="1D9CEC63"/>
    <w:rsid w:val="1DA5DABA"/>
    <w:rsid w:val="1DA6EB66"/>
    <w:rsid w:val="1DA6EC71"/>
    <w:rsid w:val="1DA709C9"/>
    <w:rsid w:val="1DA7A67C"/>
    <w:rsid w:val="1DA8043C"/>
    <w:rsid w:val="1DAA1749"/>
    <w:rsid w:val="1DB1A968"/>
    <w:rsid w:val="1DB2C85E"/>
    <w:rsid w:val="1DB352FE"/>
    <w:rsid w:val="1DB5237E"/>
    <w:rsid w:val="1DB7AB95"/>
    <w:rsid w:val="1DB8172A"/>
    <w:rsid w:val="1DBA99F5"/>
    <w:rsid w:val="1DBB7AD8"/>
    <w:rsid w:val="1DC00BE8"/>
    <w:rsid w:val="1DC60531"/>
    <w:rsid w:val="1DC855F5"/>
    <w:rsid w:val="1DCC87DA"/>
    <w:rsid w:val="1DCE3C4A"/>
    <w:rsid w:val="1DCE4C48"/>
    <w:rsid w:val="1DCEAFA0"/>
    <w:rsid w:val="1DD02557"/>
    <w:rsid w:val="1DD85355"/>
    <w:rsid w:val="1DD96397"/>
    <w:rsid w:val="1DD9A811"/>
    <w:rsid w:val="1DDEBD6A"/>
    <w:rsid w:val="1DDF4962"/>
    <w:rsid w:val="1DE44BB3"/>
    <w:rsid w:val="1DE66638"/>
    <w:rsid w:val="1DE9AD02"/>
    <w:rsid w:val="1DEAAB0F"/>
    <w:rsid w:val="1DF3755F"/>
    <w:rsid w:val="1DF639E6"/>
    <w:rsid w:val="1DF68822"/>
    <w:rsid w:val="1DF75343"/>
    <w:rsid w:val="1DF9D7F1"/>
    <w:rsid w:val="1E09D997"/>
    <w:rsid w:val="1E0BBDE7"/>
    <w:rsid w:val="1E103DDB"/>
    <w:rsid w:val="1E225AE1"/>
    <w:rsid w:val="1E282725"/>
    <w:rsid w:val="1E2B226E"/>
    <w:rsid w:val="1E2EB93E"/>
    <w:rsid w:val="1E306E6E"/>
    <w:rsid w:val="1E30F113"/>
    <w:rsid w:val="1E313AD7"/>
    <w:rsid w:val="1E31D194"/>
    <w:rsid w:val="1E335C18"/>
    <w:rsid w:val="1E393AFE"/>
    <w:rsid w:val="1E42795A"/>
    <w:rsid w:val="1E434595"/>
    <w:rsid w:val="1E5370FE"/>
    <w:rsid w:val="1E61E4F3"/>
    <w:rsid w:val="1E627FF0"/>
    <w:rsid w:val="1E6E1C5D"/>
    <w:rsid w:val="1E6F3C93"/>
    <w:rsid w:val="1E73487C"/>
    <w:rsid w:val="1E737E26"/>
    <w:rsid w:val="1E792EB0"/>
    <w:rsid w:val="1E803B30"/>
    <w:rsid w:val="1E889D89"/>
    <w:rsid w:val="1E8A7260"/>
    <w:rsid w:val="1E8A8041"/>
    <w:rsid w:val="1E8D0873"/>
    <w:rsid w:val="1E948371"/>
    <w:rsid w:val="1E96A6DF"/>
    <w:rsid w:val="1E985EA6"/>
    <w:rsid w:val="1E9C85E1"/>
    <w:rsid w:val="1EA84FA3"/>
    <w:rsid w:val="1EAC3C80"/>
    <w:rsid w:val="1EACCC9E"/>
    <w:rsid w:val="1EAD3828"/>
    <w:rsid w:val="1EBEABC8"/>
    <w:rsid w:val="1EC314A0"/>
    <w:rsid w:val="1EC52B69"/>
    <w:rsid w:val="1EC8BE32"/>
    <w:rsid w:val="1ECCA514"/>
    <w:rsid w:val="1ECCF390"/>
    <w:rsid w:val="1ED05B90"/>
    <w:rsid w:val="1ED83F49"/>
    <w:rsid w:val="1EDB4E1A"/>
    <w:rsid w:val="1EE1A929"/>
    <w:rsid w:val="1EE60503"/>
    <w:rsid w:val="1EE652F1"/>
    <w:rsid w:val="1EE990F6"/>
    <w:rsid w:val="1EEB1958"/>
    <w:rsid w:val="1EF2B663"/>
    <w:rsid w:val="1EFA7022"/>
    <w:rsid w:val="1F06E75E"/>
    <w:rsid w:val="1F07331A"/>
    <w:rsid w:val="1F0A91D5"/>
    <w:rsid w:val="1F0E3ABD"/>
    <w:rsid w:val="1F15A713"/>
    <w:rsid w:val="1F1DDE3D"/>
    <w:rsid w:val="1F2A454D"/>
    <w:rsid w:val="1F2B4BC2"/>
    <w:rsid w:val="1F32AECA"/>
    <w:rsid w:val="1F37129F"/>
    <w:rsid w:val="1F3A14B8"/>
    <w:rsid w:val="1F458685"/>
    <w:rsid w:val="1F5138CC"/>
    <w:rsid w:val="1F520528"/>
    <w:rsid w:val="1F545769"/>
    <w:rsid w:val="1F5BB7BD"/>
    <w:rsid w:val="1F6274E6"/>
    <w:rsid w:val="1F65FA91"/>
    <w:rsid w:val="1F66F8E8"/>
    <w:rsid w:val="1F6A9983"/>
    <w:rsid w:val="1F6BA3DD"/>
    <w:rsid w:val="1F6C242F"/>
    <w:rsid w:val="1F6E3F7B"/>
    <w:rsid w:val="1F705C97"/>
    <w:rsid w:val="1F7465AC"/>
    <w:rsid w:val="1F751F8C"/>
    <w:rsid w:val="1F76AD34"/>
    <w:rsid w:val="1F838321"/>
    <w:rsid w:val="1F84CAA6"/>
    <w:rsid w:val="1F87D378"/>
    <w:rsid w:val="1F894630"/>
    <w:rsid w:val="1F8EFB8D"/>
    <w:rsid w:val="1F8FA551"/>
    <w:rsid w:val="1F942E93"/>
    <w:rsid w:val="1F9825C4"/>
    <w:rsid w:val="1F989B4E"/>
    <w:rsid w:val="1F9936CC"/>
    <w:rsid w:val="1F994C5B"/>
    <w:rsid w:val="1F99B82E"/>
    <w:rsid w:val="1F9A0FAC"/>
    <w:rsid w:val="1FA14F0A"/>
    <w:rsid w:val="1FA228BB"/>
    <w:rsid w:val="1FA930FD"/>
    <w:rsid w:val="1FB2A11A"/>
    <w:rsid w:val="1FB5237E"/>
    <w:rsid w:val="1FB5F6A7"/>
    <w:rsid w:val="1FB6E69F"/>
    <w:rsid w:val="1FB93390"/>
    <w:rsid w:val="1FBE4AAD"/>
    <w:rsid w:val="1FBEC6D4"/>
    <w:rsid w:val="1FBEDB5D"/>
    <w:rsid w:val="1FC89AED"/>
    <w:rsid w:val="1FCB8E26"/>
    <w:rsid w:val="1FCF9F18"/>
    <w:rsid w:val="1FDC6802"/>
    <w:rsid w:val="1FDD45E5"/>
    <w:rsid w:val="1FDF9C82"/>
    <w:rsid w:val="1FE09569"/>
    <w:rsid w:val="1FE095FC"/>
    <w:rsid w:val="1FE0A8CD"/>
    <w:rsid w:val="1FE66D38"/>
    <w:rsid w:val="1FEC0C4E"/>
    <w:rsid w:val="1FF0EB41"/>
    <w:rsid w:val="1FF4DDBD"/>
    <w:rsid w:val="1FF51239"/>
    <w:rsid w:val="1FFCD9F8"/>
    <w:rsid w:val="1FFEF550"/>
    <w:rsid w:val="1FFFFA75"/>
    <w:rsid w:val="2000531E"/>
    <w:rsid w:val="200D5201"/>
    <w:rsid w:val="200EFF01"/>
    <w:rsid w:val="200FF096"/>
    <w:rsid w:val="201279EF"/>
    <w:rsid w:val="20130402"/>
    <w:rsid w:val="20145F51"/>
    <w:rsid w:val="2014FB7E"/>
    <w:rsid w:val="20197162"/>
    <w:rsid w:val="201F8689"/>
    <w:rsid w:val="202189F2"/>
    <w:rsid w:val="20275A89"/>
    <w:rsid w:val="20283EED"/>
    <w:rsid w:val="202AD743"/>
    <w:rsid w:val="202D6A9E"/>
    <w:rsid w:val="202DC485"/>
    <w:rsid w:val="202F6FA5"/>
    <w:rsid w:val="203151C6"/>
    <w:rsid w:val="20324D2E"/>
    <w:rsid w:val="203617AF"/>
    <w:rsid w:val="20371811"/>
    <w:rsid w:val="2037DBD7"/>
    <w:rsid w:val="2038C7E7"/>
    <w:rsid w:val="203C8295"/>
    <w:rsid w:val="203D0E39"/>
    <w:rsid w:val="203FA554"/>
    <w:rsid w:val="20437DCE"/>
    <w:rsid w:val="204854C6"/>
    <w:rsid w:val="2048EE4C"/>
    <w:rsid w:val="204A5611"/>
    <w:rsid w:val="204D07C1"/>
    <w:rsid w:val="2051EF7C"/>
    <w:rsid w:val="20542D0D"/>
    <w:rsid w:val="2054B76C"/>
    <w:rsid w:val="2055D046"/>
    <w:rsid w:val="20587326"/>
    <w:rsid w:val="205B6E20"/>
    <w:rsid w:val="205F99A5"/>
    <w:rsid w:val="206610B8"/>
    <w:rsid w:val="20759CFF"/>
    <w:rsid w:val="207D5596"/>
    <w:rsid w:val="207EF541"/>
    <w:rsid w:val="207F952C"/>
    <w:rsid w:val="20859B07"/>
    <w:rsid w:val="20876912"/>
    <w:rsid w:val="2087A6EA"/>
    <w:rsid w:val="2088BA3C"/>
    <w:rsid w:val="208EB0F5"/>
    <w:rsid w:val="20900529"/>
    <w:rsid w:val="2091F8D7"/>
    <w:rsid w:val="209ABCE5"/>
    <w:rsid w:val="20A11367"/>
    <w:rsid w:val="20A1E0B7"/>
    <w:rsid w:val="20A855D9"/>
    <w:rsid w:val="20AA0EE9"/>
    <w:rsid w:val="20B0D895"/>
    <w:rsid w:val="20B0F3CF"/>
    <w:rsid w:val="20B2872D"/>
    <w:rsid w:val="20B3663F"/>
    <w:rsid w:val="20BA26B6"/>
    <w:rsid w:val="20BA6A94"/>
    <w:rsid w:val="20BC9F90"/>
    <w:rsid w:val="20C0AC8B"/>
    <w:rsid w:val="20C47BD5"/>
    <w:rsid w:val="20CB076E"/>
    <w:rsid w:val="20CC6AE3"/>
    <w:rsid w:val="20CF26F1"/>
    <w:rsid w:val="20D363A1"/>
    <w:rsid w:val="20DE8C11"/>
    <w:rsid w:val="20DEA29B"/>
    <w:rsid w:val="20EB4DF2"/>
    <w:rsid w:val="20F4A379"/>
    <w:rsid w:val="20FF337C"/>
    <w:rsid w:val="21009B94"/>
    <w:rsid w:val="21014DAE"/>
    <w:rsid w:val="2105EBA2"/>
    <w:rsid w:val="2106A7E6"/>
    <w:rsid w:val="2107BE04"/>
    <w:rsid w:val="210840BA"/>
    <w:rsid w:val="210F5767"/>
    <w:rsid w:val="2110C199"/>
    <w:rsid w:val="2112397D"/>
    <w:rsid w:val="2113D079"/>
    <w:rsid w:val="21152AA7"/>
    <w:rsid w:val="21161C68"/>
    <w:rsid w:val="211725B6"/>
    <w:rsid w:val="211CF8A0"/>
    <w:rsid w:val="21225F83"/>
    <w:rsid w:val="2123219F"/>
    <w:rsid w:val="212627CB"/>
    <w:rsid w:val="21290090"/>
    <w:rsid w:val="2139254D"/>
    <w:rsid w:val="2139F8B8"/>
    <w:rsid w:val="213A822E"/>
    <w:rsid w:val="213AFC29"/>
    <w:rsid w:val="21413B31"/>
    <w:rsid w:val="214BE876"/>
    <w:rsid w:val="214DA7AA"/>
    <w:rsid w:val="2151FF10"/>
    <w:rsid w:val="2159A7B7"/>
    <w:rsid w:val="215C5413"/>
    <w:rsid w:val="215C7B9E"/>
    <w:rsid w:val="215F5D75"/>
    <w:rsid w:val="215FE4E7"/>
    <w:rsid w:val="21630271"/>
    <w:rsid w:val="21639AB4"/>
    <w:rsid w:val="2164547A"/>
    <w:rsid w:val="21664D6C"/>
    <w:rsid w:val="21683827"/>
    <w:rsid w:val="216A8012"/>
    <w:rsid w:val="216BCAC4"/>
    <w:rsid w:val="216C8A73"/>
    <w:rsid w:val="216D4418"/>
    <w:rsid w:val="2176372A"/>
    <w:rsid w:val="21789B18"/>
    <w:rsid w:val="21802A6A"/>
    <w:rsid w:val="218097D9"/>
    <w:rsid w:val="2188F8CB"/>
    <w:rsid w:val="21934F2E"/>
    <w:rsid w:val="2197EB4D"/>
    <w:rsid w:val="2199AEE6"/>
    <w:rsid w:val="219E8B16"/>
    <w:rsid w:val="219ED932"/>
    <w:rsid w:val="21A52850"/>
    <w:rsid w:val="21AB2C1E"/>
    <w:rsid w:val="21AEE52E"/>
    <w:rsid w:val="21B83CBD"/>
    <w:rsid w:val="21C127C0"/>
    <w:rsid w:val="21D0A8C0"/>
    <w:rsid w:val="21E091A7"/>
    <w:rsid w:val="21E59DF4"/>
    <w:rsid w:val="21E648AF"/>
    <w:rsid w:val="21EE6FB8"/>
    <w:rsid w:val="21EF9180"/>
    <w:rsid w:val="21F16CC2"/>
    <w:rsid w:val="21F7E5B3"/>
    <w:rsid w:val="21FBE8AB"/>
    <w:rsid w:val="21FD0EB3"/>
    <w:rsid w:val="21FEF916"/>
    <w:rsid w:val="2219085C"/>
    <w:rsid w:val="22193C20"/>
    <w:rsid w:val="221C9977"/>
    <w:rsid w:val="221CA20C"/>
    <w:rsid w:val="22203052"/>
    <w:rsid w:val="2220B3C9"/>
    <w:rsid w:val="2225872F"/>
    <w:rsid w:val="223E1137"/>
    <w:rsid w:val="2240ADCD"/>
    <w:rsid w:val="22422176"/>
    <w:rsid w:val="22467E01"/>
    <w:rsid w:val="224819FD"/>
    <w:rsid w:val="224C497F"/>
    <w:rsid w:val="22534333"/>
    <w:rsid w:val="2256B2F4"/>
    <w:rsid w:val="22655E4A"/>
    <w:rsid w:val="2269A200"/>
    <w:rsid w:val="226A3827"/>
    <w:rsid w:val="226AA26E"/>
    <w:rsid w:val="226FD217"/>
    <w:rsid w:val="2271CC99"/>
    <w:rsid w:val="2276E0EB"/>
    <w:rsid w:val="227A5CCA"/>
    <w:rsid w:val="227D0D99"/>
    <w:rsid w:val="227DC053"/>
    <w:rsid w:val="227E2448"/>
    <w:rsid w:val="2282EBEA"/>
    <w:rsid w:val="22837C94"/>
    <w:rsid w:val="2284E410"/>
    <w:rsid w:val="22877F61"/>
    <w:rsid w:val="228DB637"/>
    <w:rsid w:val="228E781C"/>
    <w:rsid w:val="229083BB"/>
    <w:rsid w:val="2295F194"/>
    <w:rsid w:val="229C580E"/>
    <w:rsid w:val="229CDD83"/>
    <w:rsid w:val="22B7A8AE"/>
    <w:rsid w:val="22BC3B44"/>
    <w:rsid w:val="22BCB8A2"/>
    <w:rsid w:val="22C059D6"/>
    <w:rsid w:val="22C1C3E3"/>
    <w:rsid w:val="22C3C83A"/>
    <w:rsid w:val="22CB6816"/>
    <w:rsid w:val="22CE2545"/>
    <w:rsid w:val="22E339F1"/>
    <w:rsid w:val="22E48EDB"/>
    <w:rsid w:val="22E56D73"/>
    <w:rsid w:val="22EC757A"/>
    <w:rsid w:val="22EDD212"/>
    <w:rsid w:val="22F2A063"/>
    <w:rsid w:val="22F80E20"/>
    <w:rsid w:val="22F96DB1"/>
    <w:rsid w:val="22FA96B1"/>
    <w:rsid w:val="22FF5066"/>
    <w:rsid w:val="2300F1CF"/>
    <w:rsid w:val="230341A6"/>
    <w:rsid w:val="2305DBDA"/>
    <w:rsid w:val="2308294C"/>
    <w:rsid w:val="230854BA"/>
    <w:rsid w:val="23095CEB"/>
    <w:rsid w:val="23097E3E"/>
    <w:rsid w:val="230A3686"/>
    <w:rsid w:val="230CCAA0"/>
    <w:rsid w:val="230D43A8"/>
    <w:rsid w:val="2313B229"/>
    <w:rsid w:val="2315A9F8"/>
    <w:rsid w:val="231732F7"/>
    <w:rsid w:val="231B3CB7"/>
    <w:rsid w:val="231D6EFA"/>
    <w:rsid w:val="2321B0D3"/>
    <w:rsid w:val="2325C9DF"/>
    <w:rsid w:val="232FFBA8"/>
    <w:rsid w:val="23304CF4"/>
    <w:rsid w:val="2330F2F6"/>
    <w:rsid w:val="2334D3B7"/>
    <w:rsid w:val="2335C60C"/>
    <w:rsid w:val="233788D4"/>
    <w:rsid w:val="2338C3CF"/>
    <w:rsid w:val="2339B2E7"/>
    <w:rsid w:val="233AF8FD"/>
    <w:rsid w:val="233B53D7"/>
    <w:rsid w:val="234DF67C"/>
    <w:rsid w:val="234DFC2B"/>
    <w:rsid w:val="2356072C"/>
    <w:rsid w:val="235641EC"/>
    <w:rsid w:val="2357F345"/>
    <w:rsid w:val="235BBC2E"/>
    <w:rsid w:val="235CC12F"/>
    <w:rsid w:val="235D3450"/>
    <w:rsid w:val="2362C952"/>
    <w:rsid w:val="2363C447"/>
    <w:rsid w:val="236824B6"/>
    <w:rsid w:val="236DBA76"/>
    <w:rsid w:val="23716FA6"/>
    <w:rsid w:val="23773D70"/>
    <w:rsid w:val="23839CC5"/>
    <w:rsid w:val="2388990D"/>
    <w:rsid w:val="238C34DD"/>
    <w:rsid w:val="238ECAD7"/>
    <w:rsid w:val="2391362A"/>
    <w:rsid w:val="2394E77E"/>
    <w:rsid w:val="2398D0F2"/>
    <w:rsid w:val="239B3EB9"/>
    <w:rsid w:val="239DE7C1"/>
    <w:rsid w:val="23A28FD1"/>
    <w:rsid w:val="23A7F333"/>
    <w:rsid w:val="23A9BEBB"/>
    <w:rsid w:val="23AB7B28"/>
    <w:rsid w:val="23B92099"/>
    <w:rsid w:val="23BB6F32"/>
    <w:rsid w:val="23BED692"/>
    <w:rsid w:val="23C70F9D"/>
    <w:rsid w:val="23CA9551"/>
    <w:rsid w:val="23D0682B"/>
    <w:rsid w:val="23D87174"/>
    <w:rsid w:val="23DA3D92"/>
    <w:rsid w:val="23DA4314"/>
    <w:rsid w:val="23E020AF"/>
    <w:rsid w:val="23E33E6A"/>
    <w:rsid w:val="23E51788"/>
    <w:rsid w:val="23EAABE8"/>
    <w:rsid w:val="23ED1010"/>
    <w:rsid w:val="23F2E289"/>
    <w:rsid w:val="23FA258E"/>
    <w:rsid w:val="23FAE143"/>
    <w:rsid w:val="2401AB14"/>
    <w:rsid w:val="240224C4"/>
    <w:rsid w:val="240E32B9"/>
    <w:rsid w:val="240FBC0E"/>
    <w:rsid w:val="2411E13C"/>
    <w:rsid w:val="241335A5"/>
    <w:rsid w:val="2413C3E4"/>
    <w:rsid w:val="2415714C"/>
    <w:rsid w:val="241A47B7"/>
    <w:rsid w:val="241F6E93"/>
    <w:rsid w:val="24251722"/>
    <w:rsid w:val="242BF422"/>
    <w:rsid w:val="24319317"/>
    <w:rsid w:val="2437155D"/>
    <w:rsid w:val="24398A5A"/>
    <w:rsid w:val="243B91AB"/>
    <w:rsid w:val="243CDAF0"/>
    <w:rsid w:val="243D11A4"/>
    <w:rsid w:val="2440805E"/>
    <w:rsid w:val="24455F7A"/>
    <w:rsid w:val="244739CF"/>
    <w:rsid w:val="244D710D"/>
    <w:rsid w:val="244DA39B"/>
    <w:rsid w:val="2452A772"/>
    <w:rsid w:val="24538CB1"/>
    <w:rsid w:val="2454D688"/>
    <w:rsid w:val="2456AF98"/>
    <w:rsid w:val="24581E60"/>
    <w:rsid w:val="245919BF"/>
    <w:rsid w:val="245CC2D4"/>
    <w:rsid w:val="245D06CA"/>
    <w:rsid w:val="246CC088"/>
    <w:rsid w:val="246FEF0A"/>
    <w:rsid w:val="24706566"/>
    <w:rsid w:val="247175E3"/>
    <w:rsid w:val="2475345B"/>
    <w:rsid w:val="24759C47"/>
    <w:rsid w:val="2475DD94"/>
    <w:rsid w:val="24795599"/>
    <w:rsid w:val="247EDF3A"/>
    <w:rsid w:val="247F4B3C"/>
    <w:rsid w:val="24811FD3"/>
    <w:rsid w:val="2482DA6E"/>
    <w:rsid w:val="2483871C"/>
    <w:rsid w:val="24856D5C"/>
    <w:rsid w:val="2488F8F8"/>
    <w:rsid w:val="248B4372"/>
    <w:rsid w:val="248C9E6D"/>
    <w:rsid w:val="248F309F"/>
    <w:rsid w:val="24903705"/>
    <w:rsid w:val="2490B69E"/>
    <w:rsid w:val="249CB1C2"/>
    <w:rsid w:val="249F56FE"/>
    <w:rsid w:val="24A69BB9"/>
    <w:rsid w:val="24A85243"/>
    <w:rsid w:val="24AA4B68"/>
    <w:rsid w:val="24AAFF14"/>
    <w:rsid w:val="24AB7C4F"/>
    <w:rsid w:val="24B38CD3"/>
    <w:rsid w:val="24C77A66"/>
    <w:rsid w:val="24CDEF3A"/>
    <w:rsid w:val="24D105F7"/>
    <w:rsid w:val="24D5BEEF"/>
    <w:rsid w:val="24DB3C00"/>
    <w:rsid w:val="24E62598"/>
    <w:rsid w:val="24EA9571"/>
    <w:rsid w:val="24EBB04B"/>
    <w:rsid w:val="24EE7F07"/>
    <w:rsid w:val="24EF9E0C"/>
    <w:rsid w:val="24F0A961"/>
    <w:rsid w:val="24FFF352"/>
    <w:rsid w:val="2502F1E2"/>
    <w:rsid w:val="250419E1"/>
    <w:rsid w:val="2506877E"/>
    <w:rsid w:val="25098FF2"/>
    <w:rsid w:val="250CDCF4"/>
    <w:rsid w:val="250D70EF"/>
    <w:rsid w:val="2511BA05"/>
    <w:rsid w:val="25149ED2"/>
    <w:rsid w:val="25155279"/>
    <w:rsid w:val="25172A98"/>
    <w:rsid w:val="251F2604"/>
    <w:rsid w:val="25294EF8"/>
    <w:rsid w:val="252A165A"/>
    <w:rsid w:val="25305609"/>
    <w:rsid w:val="2530B301"/>
    <w:rsid w:val="2532FB47"/>
    <w:rsid w:val="2538CF75"/>
    <w:rsid w:val="2539A716"/>
    <w:rsid w:val="254CB921"/>
    <w:rsid w:val="255044A3"/>
    <w:rsid w:val="25527154"/>
    <w:rsid w:val="25542F55"/>
    <w:rsid w:val="25564A71"/>
    <w:rsid w:val="2557FF8E"/>
    <w:rsid w:val="255932D9"/>
    <w:rsid w:val="2561258E"/>
    <w:rsid w:val="2566C7EE"/>
    <w:rsid w:val="2567BB5F"/>
    <w:rsid w:val="2567D97E"/>
    <w:rsid w:val="2572FBB4"/>
    <w:rsid w:val="257EA428"/>
    <w:rsid w:val="2582A2B5"/>
    <w:rsid w:val="2584F40F"/>
    <w:rsid w:val="2587744A"/>
    <w:rsid w:val="2587E6AD"/>
    <w:rsid w:val="258DE75B"/>
    <w:rsid w:val="258FF05B"/>
    <w:rsid w:val="2599C1AE"/>
    <w:rsid w:val="259C72FD"/>
    <w:rsid w:val="259D91DE"/>
    <w:rsid w:val="25A35C3C"/>
    <w:rsid w:val="25AED3F9"/>
    <w:rsid w:val="25AF673F"/>
    <w:rsid w:val="25B14345"/>
    <w:rsid w:val="25B6ECF2"/>
    <w:rsid w:val="25B88AFC"/>
    <w:rsid w:val="25BB697A"/>
    <w:rsid w:val="25BC30D4"/>
    <w:rsid w:val="25BE31C1"/>
    <w:rsid w:val="25C01DDA"/>
    <w:rsid w:val="25CE15F7"/>
    <w:rsid w:val="25D0B628"/>
    <w:rsid w:val="25D20A7D"/>
    <w:rsid w:val="25D9167D"/>
    <w:rsid w:val="25DC4050"/>
    <w:rsid w:val="25E12594"/>
    <w:rsid w:val="25E62EBF"/>
    <w:rsid w:val="25E79F56"/>
    <w:rsid w:val="25EE7B5A"/>
    <w:rsid w:val="25F0CB60"/>
    <w:rsid w:val="25F86B6A"/>
    <w:rsid w:val="2601A50C"/>
    <w:rsid w:val="2610ECD1"/>
    <w:rsid w:val="2611EF53"/>
    <w:rsid w:val="26126C6C"/>
    <w:rsid w:val="26178CA2"/>
    <w:rsid w:val="261AC8C0"/>
    <w:rsid w:val="261C7D1C"/>
    <w:rsid w:val="26244F96"/>
    <w:rsid w:val="26258BA5"/>
    <w:rsid w:val="262B66D0"/>
    <w:rsid w:val="2630E753"/>
    <w:rsid w:val="26331F2E"/>
    <w:rsid w:val="263488C6"/>
    <w:rsid w:val="263596AE"/>
    <w:rsid w:val="263BA9F3"/>
    <w:rsid w:val="263F7334"/>
    <w:rsid w:val="2645F83B"/>
    <w:rsid w:val="2646C942"/>
    <w:rsid w:val="2649DF01"/>
    <w:rsid w:val="264D6920"/>
    <w:rsid w:val="265918F5"/>
    <w:rsid w:val="26593BB5"/>
    <w:rsid w:val="265A3F30"/>
    <w:rsid w:val="265B02EE"/>
    <w:rsid w:val="265D774D"/>
    <w:rsid w:val="265F8541"/>
    <w:rsid w:val="266288C6"/>
    <w:rsid w:val="26659417"/>
    <w:rsid w:val="2667068B"/>
    <w:rsid w:val="2669E9F2"/>
    <w:rsid w:val="2670F8D4"/>
    <w:rsid w:val="26711464"/>
    <w:rsid w:val="2671D43A"/>
    <w:rsid w:val="267326A9"/>
    <w:rsid w:val="26765637"/>
    <w:rsid w:val="267DDC9F"/>
    <w:rsid w:val="26812EA9"/>
    <w:rsid w:val="2686B017"/>
    <w:rsid w:val="268763DC"/>
    <w:rsid w:val="268A5C92"/>
    <w:rsid w:val="268DD06F"/>
    <w:rsid w:val="2691E770"/>
    <w:rsid w:val="269B6279"/>
    <w:rsid w:val="26A0C72B"/>
    <w:rsid w:val="26A60A57"/>
    <w:rsid w:val="26A82A02"/>
    <w:rsid w:val="26AC7724"/>
    <w:rsid w:val="26ACCE59"/>
    <w:rsid w:val="26B18802"/>
    <w:rsid w:val="26B61613"/>
    <w:rsid w:val="26B989EA"/>
    <w:rsid w:val="26BB9C85"/>
    <w:rsid w:val="26BF718C"/>
    <w:rsid w:val="26C23F36"/>
    <w:rsid w:val="26C618D0"/>
    <w:rsid w:val="26CCC3FB"/>
    <w:rsid w:val="26D15936"/>
    <w:rsid w:val="26D2C81C"/>
    <w:rsid w:val="26D4BAB3"/>
    <w:rsid w:val="26D6A4E9"/>
    <w:rsid w:val="26D887A8"/>
    <w:rsid w:val="26DC7F02"/>
    <w:rsid w:val="26EE9192"/>
    <w:rsid w:val="26F439E5"/>
    <w:rsid w:val="26F61FFA"/>
    <w:rsid w:val="26F66D27"/>
    <w:rsid w:val="26F81240"/>
    <w:rsid w:val="26FE2995"/>
    <w:rsid w:val="2701CE0A"/>
    <w:rsid w:val="27055C3E"/>
    <w:rsid w:val="270E4D69"/>
    <w:rsid w:val="270F86C5"/>
    <w:rsid w:val="27138612"/>
    <w:rsid w:val="271DD77B"/>
    <w:rsid w:val="27210076"/>
    <w:rsid w:val="27224239"/>
    <w:rsid w:val="272804E3"/>
    <w:rsid w:val="2728FE7F"/>
    <w:rsid w:val="272C5C80"/>
    <w:rsid w:val="2732BE70"/>
    <w:rsid w:val="2734013B"/>
    <w:rsid w:val="273455B5"/>
    <w:rsid w:val="2736FC8B"/>
    <w:rsid w:val="273880E3"/>
    <w:rsid w:val="27456790"/>
    <w:rsid w:val="2745B59C"/>
    <w:rsid w:val="274670A2"/>
    <w:rsid w:val="274C6407"/>
    <w:rsid w:val="2752A7A2"/>
    <w:rsid w:val="2755908F"/>
    <w:rsid w:val="275A67DB"/>
    <w:rsid w:val="275B79B9"/>
    <w:rsid w:val="275C83A3"/>
    <w:rsid w:val="275FE8D2"/>
    <w:rsid w:val="2760FDF2"/>
    <w:rsid w:val="2762A0EC"/>
    <w:rsid w:val="2762D813"/>
    <w:rsid w:val="27635918"/>
    <w:rsid w:val="276D393E"/>
    <w:rsid w:val="27714FDB"/>
    <w:rsid w:val="27715E2F"/>
    <w:rsid w:val="2777701C"/>
    <w:rsid w:val="277985BE"/>
    <w:rsid w:val="27842324"/>
    <w:rsid w:val="278C60F7"/>
    <w:rsid w:val="2790CEC3"/>
    <w:rsid w:val="2790E89D"/>
    <w:rsid w:val="2790F9D1"/>
    <w:rsid w:val="279A4A10"/>
    <w:rsid w:val="27A307A2"/>
    <w:rsid w:val="27AC0667"/>
    <w:rsid w:val="27ACEE90"/>
    <w:rsid w:val="27BEFF15"/>
    <w:rsid w:val="27C1067C"/>
    <w:rsid w:val="27C2DC2E"/>
    <w:rsid w:val="27C47556"/>
    <w:rsid w:val="27D10E1F"/>
    <w:rsid w:val="27D22E1B"/>
    <w:rsid w:val="27D331AA"/>
    <w:rsid w:val="27D3C127"/>
    <w:rsid w:val="27DA1B98"/>
    <w:rsid w:val="27E247B7"/>
    <w:rsid w:val="27E28378"/>
    <w:rsid w:val="27E441C7"/>
    <w:rsid w:val="27EBD813"/>
    <w:rsid w:val="27F19BF3"/>
    <w:rsid w:val="27F3C0BC"/>
    <w:rsid w:val="27F67665"/>
    <w:rsid w:val="27FFC84A"/>
    <w:rsid w:val="27FFDC3A"/>
    <w:rsid w:val="2812C569"/>
    <w:rsid w:val="28137B4A"/>
    <w:rsid w:val="2820EBF8"/>
    <w:rsid w:val="282689E7"/>
    <w:rsid w:val="2828E6A2"/>
    <w:rsid w:val="282C6247"/>
    <w:rsid w:val="283538C8"/>
    <w:rsid w:val="2835439F"/>
    <w:rsid w:val="283D1482"/>
    <w:rsid w:val="283E1DA6"/>
    <w:rsid w:val="283FB42D"/>
    <w:rsid w:val="28428769"/>
    <w:rsid w:val="28455871"/>
    <w:rsid w:val="284E1EDF"/>
    <w:rsid w:val="2850512F"/>
    <w:rsid w:val="285258F5"/>
    <w:rsid w:val="28530203"/>
    <w:rsid w:val="28572466"/>
    <w:rsid w:val="28585BB2"/>
    <w:rsid w:val="285B3A2C"/>
    <w:rsid w:val="285B5F06"/>
    <w:rsid w:val="285C43F2"/>
    <w:rsid w:val="28620088"/>
    <w:rsid w:val="286395C7"/>
    <w:rsid w:val="2864FF9D"/>
    <w:rsid w:val="2868B32C"/>
    <w:rsid w:val="2870AE5E"/>
    <w:rsid w:val="2870FA53"/>
    <w:rsid w:val="2873E8CC"/>
    <w:rsid w:val="287648D1"/>
    <w:rsid w:val="28764D63"/>
    <w:rsid w:val="28790D49"/>
    <w:rsid w:val="2879E412"/>
    <w:rsid w:val="287A9ED7"/>
    <w:rsid w:val="287F4A74"/>
    <w:rsid w:val="28826CD0"/>
    <w:rsid w:val="28856C6F"/>
    <w:rsid w:val="2887D8DD"/>
    <w:rsid w:val="288A9C79"/>
    <w:rsid w:val="289BA20D"/>
    <w:rsid w:val="289BBF5E"/>
    <w:rsid w:val="289BF155"/>
    <w:rsid w:val="289DE5F7"/>
    <w:rsid w:val="289EAAE1"/>
    <w:rsid w:val="289FBD8F"/>
    <w:rsid w:val="28A0402B"/>
    <w:rsid w:val="28A12F5A"/>
    <w:rsid w:val="28A2FF40"/>
    <w:rsid w:val="28A77DEB"/>
    <w:rsid w:val="28A7F278"/>
    <w:rsid w:val="28AB54B2"/>
    <w:rsid w:val="28B08233"/>
    <w:rsid w:val="28B0A1BC"/>
    <w:rsid w:val="28B14EA2"/>
    <w:rsid w:val="28B1D8BB"/>
    <w:rsid w:val="28B201BF"/>
    <w:rsid w:val="28B665B2"/>
    <w:rsid w:val="28B70C87"/>
    <w:rsid w:val="28BC10BD"/>
    <w:rsid w:val="28BD10D5"/>
    <w:rsid w:val="28BD3439"/>
    <w:rsid w:val="28BD5B77"/>
    <w:rsid w:val="28BDAAEB"/>
    <w:rsid w:val="28C40618"/>
    <w:rsid w:val="28C4AC1E"/>
    <w:rsid w:val="28C5C6E4"/>
    <w:rsid w:val="28C6F65C"/>
    <w:rsid w:val="28C9DC02"/>
    <w:rsid w:val="28CC3C22"/>
    <w:rsid w:val="28D19B13"/>
    <w:rsid w:val="28DA88EE"/>
    <w:rsid w:val="28DCC483"/>
    <w:rsid w:val="28E0FE56"/>
    <w:rsid w:val="28E244F7"/>
    <w:rsid w:val="28E2EB1A"/>
    <w:rsid w:val="28E6F07C"/>
    <w:rsid w:val="28E7C9B0"/>
    <w:rsid w:val="28EBD533"/>
    <w:rsid w:val="28F92EB5"/>
    <w:rsid w:val="28FF0D36"/>
    <w:rsid w:val="2902DDEC"/>
    <w:rsid w:val="29049544"/>
    <w:rsid w:val="2912E71F"/>
    <w:rsid w:val="2918E016"/>
    <w:rsid w:val="29199212"/>
    <w:rsid w:val="291B2DA6"/>
    <w:rsid w:val="291C099C"/>
    <w:rsid w:val="2924B55A"/>
    <w:rsid w:val="29275274"/>
    <w:rsid w:val="292D1AED"/>
    <w:rsid w:val="292E6BD2"/>
    <w:rsid w:val="293C596D"/>
    <w:rsid w:val="294038D4"/>
    <w:rsid w:val="29454647"/>
    <w:rsid w:val="294AB3DB"/>
    <w:rsid w:val="294BDCDC"/>
    <w:rsid w:val="294BF0BC"/>
    <w:rsid w:val="294F4CC2"/>
    <w:rsid w:val="29521A84"/>
    <w:rsid w:val="29534BF4"/>
    <w:rsid w:val="29596613"/>
    <w:rsid w:val="296B36AC"/>
    <w:rsid w:val="2970969A"/>
    <w:rsid w:val="29728C05"/>
    <w:rsid w:val="2973CD68"/>
    <w:rsid w:val="2978A9CC"/>
    <w:rsid w:val="297984E3"/>
    <w:rsid w:val="297A7B10"/>
    <w:rsid w:val="297D6123"/>
    <w:rsid w:val="2980A2F3"/>
    <w:rsid w:val="29826017"/>
    <w:rsid w:val="2983515B"/>
    <w:rsid w:val="2986C0DE"/>
    <w:rsid w:val="298D368A"/>
    <w:rsid w:val="298EC1FB"/>
    <w:rsid w:val="298F864F"/>
    <w:rsid w:val="29932422"/>
    <w:rsid w:val="299AB989"/>
    <w:rsid w:val="299ED795"/>
    <w:rsid w:val="29A0ACDD"/>
    <w:rsid w:val="29A239E0"/>
    <w:rsid w:val="29AB209C"/>
    <w:rsid w:val="29AB8C2D"/>
    <w:rsid w:val="29AE1BD4"/>
    <w:rsid w:val="29AE1F5C"/>
    <w:rsid w:val="29AFCBB9"/>
    <w:rsid w:val="29B375ED"/>
    <w:rsid w:val="29B3FD13"/>
    <w:rsid w:val="29B5E62F"/>
    <w:rsid w:val="29B64979"/>
    <w:rsid w:val="29B74B01"/>
    <w:rsid w:val="29BAC59A"/>
    <w:rsid w:val="29BB33CE"/>
    <w:rsid w:val="29BEB8A2"/>
    <w:rsid w:val="29C0B5D8"/>
    <w:rsid w:val="29CCB898"/>
    <w:rsid w:val="29CDE1AB"/>
    <w:rsid w:val="29D2E1B8"/>
    <w:rsid w:val="29D2F41C"/>
    <w:rsid w:val="29D976A2"/>
    <w:rsid w:val="29DD781D"/>
    <w:rsid w:val="29DE1A2D"/>
    <w:rsid w:val="29E394ED"/>
    <w:rsid w:val="29EDBFAE"/>
    <w:rsid w:val="29EE7960"/>
    <w:rsid w:val="29F4697A"/>
    <w:rsid w:val="29F4D109"/>
    <w:rsid w:val="29F52BD4"/>
    <w:rsid w:val="29F8C109"/>
    <w:rsid w:val="29FA35F0"/>
    <w:rsid w:val="29FBF166"/>
    <w:rsid w:val="29FE3BCF"/>
    <w:rsid w:val="2A00FB21"/>
    <w:rsid w:val="2A04FDE3"/>
    <w:rsid w:val="2A0957DB"/>
    <w:rsid w:val="2A0A6D4C"/>
    <w:rsid w:val="2A0E6B28"/>
    <w:rsid w:val="2A0F1087"/>
    <w:rsid w:val="2A107402"/>
    <w:rsid w:val="2A11F570"/>
    <w:rsid w:val="2A13D8BB"/>
    <w:rsid w:val="2A14CAA2"/>
    <w:rsid w:val="2A160FD8"/>
    <w:rsid w:val="2A178C3F"/>
    <w:rsid w:val="2A190957"/>
    <w:rsid w:val="2A1A4485"/>
    <w:rsid w:val="2A1B8321"/>
    <w:rsid w:val="2A1EF9D9"/>
    <w:rsid w:val="2A20530E"/>
    <w:rsid w:val="2A292CA7"/>
    <w:rsid w:val="2A2C4E83"/>
    <w:rsid w:val="2A2C76C7"/>
    <w:rsid w:val="2A2EB982"/>
    <w:rsid w:val="2A2F491C"/>
    <w:rsid w:val="2A30398A"/>
    <w:rsid w:val="2A35B34D"/>
    <w:rsid w:val="2A374165"/>
    <w:rsid w:val="2A37BF5F"/>
    <w:rsid w:val="2A3E80F8"/>
    <w:rsid w:val="2A3EB187"/>
    <w:rsid w:val="2A3F77A8"/>
    <w:rsid w:val="2A3FE59F"/>
    <w:rsid w:val="2A406CAB"/>
    <w:rsid w:val="2A4927DD"/>
    <w:rsid w:val="2A495EA9"/>
    <w:rsid w:val="2A4D1FDA"/>
    <w:rsid w:val="2A50BE0F"/>
    <w:rsid w:val="2A51D6C5"/>
    <w:rsid w:val="2A51D6D6"/>
    <w:rsid w:val="2A529634"/>
    <w:rsid w:val="2A5B4593"/>
    <w:rsid w:val="2A60E0C5"/>
    <w:rsid w:val="2A694ECC"/>
    <w:rsid w:val="2A69D701"/>
    <w:rsid w:val="2A6EAAD6"/>
    <w:rsid w:val="2A6F375C"/>
    <w:rsid w:val="2A837485"/>
    <w:rsid w:val="2A859249"/>
    <w:rsid w:val="2A89369C"/>
    <w:rsid w:val="2A8FAF6A"/>
    <w:rsid w:val="2A9B2095"/>
    <w:rsid w:val="2AA21C10"/>
    <w:rsid w:val="2AA2A344"/>
    <w:rsid w:val="2AA7659F"/>
    <w:rsid w:val="2AB0C582"/>
    <w:rsid w:val="2AB370A7"/>
    <w:rsid w:val="2AB59CA6"/>
    <w:rsid w:val="2AC096B6"/>
    <w:rsid w:val="2AC102B3"/>
    <w:rsid w:val="2ACE7E22"/>
    <w:rsid w:val="2AD17373"/>
    <w:rsid w:val="2AD9457A"/>
    <w:rsid w:val="2AD9BF13"/>
    <w:rsid w:val="2ADC4964"/>
    <w:rsid w:val="2ADD0CB9"/>
    <w:rsid w:val="2AE0BF7E"/>
    <w:rsid w:val="2AE71EFA"/>
    <w:rsid w:val="2AF53FB8"/>
    <w:rsid w:val="2AF667CB"/>
    <w:rsid w:val="2AFF344A"/>
    <w:rsid w:val="2B003711"/>
    <w:rsid w:val="2B0E759C"/>
    <w:rsid w:val="2B1108BF"/>
    <w:rsid w:val="2B16C1EC"/>
    <w:rsid w:val="2B199DE8"/>
    <w:rsid w:val="2B1D4C0B"/>
    <w:rsid w:val="2B223067"/>
    <w:rsid w:val="2B227667"/>
    <w:rsid w:val="2B228350"/>
    <w:rsid w:val="2B239CE3"/>
    <w:rsid w:val="2B248ABC"/>
    <w:rsid w:val="2B2ACCDB"/>
    <w:rsid w:val="2B2F7D3F"/>
    <w:rsid w:val="2B30D332"/>
    <w:rsid w:val="2B3D3C27"/>
    <w:rsid w:val="2B3DAE79"/>
    <w:rsid w:val="2B3E2D86"/>
    <w:rsid w:val="2B41DE6C"/>
    <w:rsid w:val="2B4575CF"/>
    <w:rsid w:val="2B4B9540"/>
    <w:rsid w:val="2B4E8B3F"/>
    <w:rsid w:val="2B5184F3"/>
    <w:rsid w:val="2B5756E5"/>
    <w:rsid w:val="2B5D839B"/>
    <w:rsid w:val="2B6147BA"/>
    <w:rsid w:val="2B666EC1"/>
    <w:rsid w:val="2B6D14D1"/>
    <w:rsid w:val="2B71C02B"/>
    <w:rsid w:val="2B7526D0"/>
    <w:rsid w:val="2B7A8E26"/>
    <w:rsid w:val="2B7E20BC"/>
    <w:rsid w:val="2B820B66"/>
    <w:rsid w:val="2B845F68"/>
    <w:rsid w:val="2B8650FD"/>
    <w:rsid w:val="2B8ADC4F"/>
    <w:rsid w:val="2B9251FD"/>
    <w:rsid w:val="2BA189F4"/>
    <w:rsid w:val="2BA37A90"/>
    <w:rsid w:val="2BA809C6"/>
    <w:rsid w:val="2BA9DAC3"/>
    <w:rsid w:val="2BAFE20F"/>
    <w:rsid w:val="2BB1143B"/>
    <w:rsid w:val="2BB7E294"/>
    <w:rsid w:val="2BBDF62A"/>
    <w:rsid w:val="2BBFF370"/>
    <w:rsid w:val="2BC01A30"/>
    <w:rsid w:val="2BCF8BAB"/>
    <w:rsid w:val="2BD53CD7"/>
    <w:rsid w:val="2BD715F1"/>
    <w:rsid w:val="2BDABBE2"/>
    <w:rsid w:val="2BDD4BC8"/>
    <w:rsid w:val="2BDDEC5F"/>
    <w:rsid w:val="2BDE8373"/>
    <w:rsid w:val="2BEB46E3"/>
    <w:rsid w:val="2BF1DD73"/>
    <w:rsid w:val="2BF732DB"/>
    <w:rsid w:val="2BFE65DB"/>
    <w:rsid w:val="2C00E487"/>
    <w:rsid w:val="2C03C483"/>
    <w:rsid w:val="2C0508D8"/>
    <w:rsid w:val="2C07B3B7"/>
    <w:rsid w:val="2C0A17C0"/>
    <w:rsid w:val="2C0E59E3"/>
    <w:rsid w:val="2C0F8D63"/>
    <w:rsid w:val="2C13371A"/>
    <w:rsid w:val="2C1A6F5C"/>
    <w:rsid w:val="2C23C4F8"/>
    <w:rsid w:val="2C26FA2B"/>
    <w:rsid w:val="2C2B27A3"/>
    <w:rsid w:val="2C304DA2"/>
    <w:rsid w:val="2C3640E4"/>
    <w:rsid w:val="2C3E5472"/>
    <w:rsid w:val="2C40A6DF"/>
    <w:rsid w:val="2C4184D5"/>
    <w:rsid w:val="2C4187B1"/>
    <w:rsid w:val="2C41B131"/>
    <w:rsid w:val="2C45510B"/>
    <w:rsid w:val="2C4A040C"/>
    <w:rsid w:val="2C4B1F1B"/>
    <w:rsid w:val="2C536E31"/>
    <w:rsid w:val="2C586075"/>
    <w:rsid w:val="2C590FD2"/>
    <w:rsid w:val="2C599C80"/>
    <w:rsid w:val="2C5DA2D7"/>
    <w:rsid w:val="2C628320"/>
    <w:rsid w:val="2C62B89C"/>
    <w:rsid w:val="2C635766"/>
    <w:rsid w:val="2C669880"/>
    <w:rsid w:val="2C6FF6B8"/>
    <w:rsid w:val="2C705603"/>
    <w:rsid w:val="2C71F1FC"/>
    <w:rsid w:val="2C772639"/>
    <w:rsid w:val="2C793FAD"/>
    <w:rsid w:val="2C7E0423"/>
    <w:rsid w:val="2C7F8F92"/>
    <w:rsid w:val="2C855452"/>
    <w:rsid w:val="2C8654C6"/>
    <w:rsid w:val="2C88E95E"/>
    <w:rsid w:val="2C95EAEE"/>
    <w:rsid w:val="2C9AE3C2"/>
    <w:rsid w:val="2C9B43F7"/>
    <w:rsid w:val="2CA0F3F4"/>
    <w:rsid w:val="2CA21C62"/>
    <w:rsid w:val="2CA437A3"/>
    <w:rsid w:val="2CA70C4A"/>
    <w:rsid w:val="2CA7490D"/>
    <w:rsid w:val="2CAC5790"/>
    <w:rsid w:val="2CB288D1"/>
    <w:rsid w:val="2CB68B6D"/>
    <w:rsid w:val="2CBE2ED9"/>
    <w:rsid w:val="2CBFF0FE"/>
    <w:rsid w:val="2CC1477A"/>
    <w:rsid w:val="2CC3EE93"/>
    <w:rsid w:val="2CCAE22E"/>
    <w:rsid w:val="2CCB2FF9"/>
    <w:rsid w:val="2CCDF517"/>
    <w:rsid w:val="2CCEE473"/>
    <w:rsid w:val="2CD9C2F7"/>
    <w:rsid w:val="2CDA7FF5"/>
    <w:rsid w:val="2CDBD735"/>
    <w:rsid w:val="2CDC8C38"/>
    <w:rsid w:val="2CDEFBDF"/>
    <w:rsid w:val="2CE1A6CA"/>
    <w:rsid w:val="2CE34436"/>
    <w:rsid w:val="2CE597BB"/>
    <w:rsid w:val="2CE5C6B8"/>
    <w:rsid w:val="2CEEB3A1"/>
    <w:rsid w:val="2CF00465"/>
    <w:rsid w:val="2D050EC0"/>
    <w:rsid w:val="2D05D656"/>
    <w:rsid w:val="2D08572E"/>
    <w:rsid w:val="2D0F1BC8"/>
    <w:rsid w:val="2D1066E2"/>
    <w:rsid w:val="2D122496"/>
    <w:rsid w:val="2D1C219D"/>
    <w:rsid w:val="2D1CF8A2"/>
    <w:rsid w:val="2D23E710"/>
    <w:rsid w:val="2D39E560"/>
    <w:rsid w:val="2D3CF4B2"/>
    <w:rsid w:val="2D3F1F97"/>
    <w:rsid w:val="2D435706"/>
    <w:rsid w:val="2D4E1A81"/>
    <w:rsid w:val="2D4E8B14"/>
    <w:rsid w:val="2D533DDC"/>
    <w:rsid w:val="2D53DEAC"/>
    <w:rsid w:val="2D5485D6"/>
    <w:rsid w:val="2D55E327"/>
    <w:rsid w:val="2D5E5F59"/>
    <w:rsid w:val="2D60EAAD"/>
    <w:rsid w:val="2D63E058"/>
    <w:rsid w:val="2D6547AF"/>
    <w:rsid w:val="2D664BF6"/>
    <w:rsid w:val="2D66C327"/>
    <w:rsid w:val="2D6B95F7"/>
    <w:rsid w:val="2D6C9948"/>
    <w:rsid w:val="2D793723"/>
    <w:rsid w:val="2D85BAD2"/>
    <w:rsid w:val="2D86F088"/>
    <w:rsid w:val="2D870D50"/>
    <w:rsid w:val="2D8A1997"/>
    <w:rsid w:val="2D92D2EF"/>
    <w:rsid w:val="2D936E2C"/>
    <w:rsid w:val="2DA72CAA"/>
    <w:rsid w:val="2DAD451D"/>
    <w:rsid w:val="2DADE4D8"/>
    <w:rsid w:val="2DB93DAF"/>
    <w:rsid w:val="2DBA6680"/>
    <w:rsid w:val="2DC19455"/>
    <w:rsid w:val="2DC1C5E5"/>
    <w:rsid w:val="2DC1D5CF"/>
    <w:rsid w:val="2DD742F9"/>
    <w:rsid w:val="2DDF62AD"/>
    <w:rsid w:val="2DE271A9"/>
    <w:rsid w:val="2DE50619"/>
    <w:rsid w:val="2DE716D6"/>
    <w:rsid w:val="2DEC46E6"/>
    <w:rsid w:val="2DF4D0D0"/>
    <w:rsid w:val="2DFC0BD9"/>
    <w:rsid w:val="2E03B84B"/>
    <w:rsid w:val="2E0517D3"/>
    <w:rsid w:val="2E096E2B"/>
    <w:rsid w:val="2E0D4389"/>
    <w:rsid w:val="2E0F0E8A"/>
    <w:rsid w:val="2E106504"/>
    <w:rsid w:val="2E1AB109"/>
    <w:rsid w:val="2E1C11B4"/>
    <w:rsid w:val="2E1DFEA9"/>
    <w:rsid w:val="2E249A56"/>
    <w:rsid w:val="2E24D973"/>
    <w:rsid w:val="2E2C295E"/>
    <w:rsid w:val="2E2E25D2"/>
    <w:rsid w:val="2E316FE9"/>
    <w:rsid w:val="2E32F131"/>
    <w:rsid w:val="2E33F7A2"/>
    <w:rsid w:val="2E41531E"/>
    <w:rsid w:val="2E43A7B9"/>
    <w:rsid w:val="2E4B3BDB"/>
    <w:rsid w:val="2E4DA19D"/>
    <w:rsid w:val="2E520733"/>
    <w:rsid w:val="2E526EBD"/>
    <w:rsid w:val="2E53764B"/>
    <w:rsid w:val="2E5A2178"/>
    <w:rsid w:val="2E5DBB2D"/>
    <w:rsid w:val="2E6815D6"/>
    <w:rsid w:val="2E6832F9"/>
    <w:rsid w:val="2E693CBA"/>
    <w:rsid w:val="2E6EFD30"/>
    <w:rsid w:val="2E6F6489"/>
    <w:rsid w:val="2E704EB8"/>
    <w:rsid w:val="2E712994"/>
    <w:rsid w:val="2E71CC56"/>
    <w:rsid w:val="2E7672E0"/>
    <w:rsid w:val="2E778B2F"/>
    <w:rsid w:val="2E788F95"/>
    <w:rsid w:val="2E800958"/>
    <w:rsid w:val="2E8278C2"/>
    <w:rsid w:val="2E8C86AB"/>
    <w:rsid w:val="2E90163A"/>
    <w:rsid w:val="2E935007"/>
    <w:rsid w:val="2E9667E6"/>
    <w:rsid w:val="2E9AD8BD"/>
    <w:rsid w:val="2E9C3ED7"/>
    <w:rsid w:val="2E9F915D"/>
    <w:rsid w:val="2EA9C306"/>
    <w:rsid w:val="2EAFF361"/>
    <w:rsid w:val="2EB20A38"/>
    <w:rsid w:val="2EB5AD9A"/>
    <w:rsid w:val="2EB65785"/>
    <w:rsid w:val="2EB74627"/>
    <w:rsid w:val="2EB7A56E"/>
    <w:rsid w:val="2EB8377C"/>
    <w:rsid w:val="2EB8E256"/>
    <w:rsid w:val="2EC42D61"/>
    <w:rsid w:val="2EC9F72D"/>
    <w:rsid w:val="2ECDD9E0"/>
    <w:rsid w:val="2ED34089"/>
    <w:rsid w:val="2ED53526"/>
    <w:rsid w:val="2ED7659D"/>
    <w:rsid w:val="2EDD3386"/>
    <w:rsid w:val="2EDE5CDE"/>
    <w:rsid w:val="2EE2786E"/>
    <w:rsid w:val="2EE7379A"/>
    <w:rsid w:val="2EE949D4"/>
    <w:rsid w:val="2EFCF2B9"/>
    <w:rsid w:val="2F011E97"/>
    <w:rsid w:val="2F01F15F"/>
    <w:rsid w:val="2F075DBB"/>
    <w:rsid w:val="2F07F41C"/>
    <w:rsid w:val="2F0D883D"/>
    <w:rsid w:val="2F0E1703"/>
    <w:rsid w:val="2F1314AB"/>
    <w:rsid w:val="2F160FE7"/>
    <w:rsid w:val="2F1CF07C"/>
    <w:rsid w:val="2F1EBCB5"/>
    <w:rsid w:val="2F1F5119"/>
    <w:rsid w:val="2F1FD473"/>
    <w:rsid w:val="2F278C3E"/>
    <w:rsid w:val="2F2B4954"/>
    <w:rsid w:val="2F2B72A5"/>
    <w:rsid w:val="2F2BF3BA"/>
    <w:rsid w:val="2F2D4496"/>
    <w:rsid w:val="2F2DBE0F"/>
    <w:rsid w:val="2F2EF669"/>
    <w:rsid w:val="2F343255"/>
    <w:rsid w:val="2F349519"/>
    <w:rsid w:val="2F3E4364"/>
    <w:rsid w:val="2F457994"/>
    <w:rsid w:val="2F571650"/>
    <w:rsid w:val="2F5A46AB"/>
    <w:rsid w:val="2F614587"/>
    <w:rsid w:val="2F66A344"/>
    <w:rsid w:val="2F6AC899"/>
    <w:rsid w:val="2F6B184B"/>
    <w:rsid w:val="2F703D79"/>
    <w:rsid w:val="2F71DD01"/>
    <w:rsid w:val="2F7643ED"/>
    <w:rsid w:val="2F7B46D5"/>
    <w:rsid w:val="2F8383C4"/>
    <w:rsid w:val="2F863BEC"/>
    <w:rsid w:val="2F87556E"/>
    <w:rsid w:val="2F8928B0"/>
    <w:rsid w:val="2F8B7A5D"/>
    <w:rsid w:val="2F8DB630"/>
    <w:rsid w:val="2F8E1C23"/>
    <w:rsid w:val="2F94DE36"/>
    <w:rsid w:val="2F951DD9"/>
    <w:rsid w:val="2F9683D5"/>
    <w:rsid w:val="2F97BDA5"/>
    <w:rsid w:val="2F9C00B3"/>
    <w:rsid w:val="2F9C355F"/>
    <w:rsid w:val="2F9D8437"/>
    <w:rsid w:val="2FA00736"/>
    <w:rsid w:val="2FAB10C2"/>
    <w:rsid w:val="2FAE43FC"/>
    <w:rsid w:val="2FB1D96D"/>
    <w:rsid w:val="2FB3D115"/>
    <w:rsid w:val="2FB7434C"/>
    <w:rsid w:val="2FB85398"/>
    <w:rsid w:val="2FBEB585"/>
    <w:rsid w:val="2FBFB2E7"/>
    <w:rsid w:val="2FC964DA"/>
    <w:rsid w:val="2FD19FD4"/>
    <w:rsid w:val="2FD1FC93"/>
    <w:rsid w:val="2FD2F937"/>
    <w:rsid w:val="2FD40D2E"/>
    <w:rsid w:val="2FD88B98"/>
    <w:rsid w:val="2FDAA7CE"/>
    <w:rsid w:val="2FDF53B8"/>
    <w:rsid w:val="2FE2F0E3"/>
    <w:rsid w:val="2FE6254F"/>
    <w:rsid w:val="2FED38B8"/>
    <w:rsid w:val="2FF3317F"/>
    <w:rsid w:val="2FF3E3C5"/>
    <w:rsid w:val="2FF4374D"/>
    <w:rsid w:val="30016C82"/>
    <w:rsid w:val="3001AD8B"/>
    <w:rsid w:val="300A7CD5"/>
    <w:rsid w:val="300DF353"/>
    <w:rsid w:val="30115ABE"/>
    <w:rsid w:val="3012A9E2"/>
    <w:rsid w:val="301D049B"/>
    <w:rsid w:val="30227761"/>
    <w:rsid w:val="3032B236"/>
    <w:rsid w:val="30379A90"/>
    <w:rsid w:val="303B1928"/>
    <w:rsid w:val="303FC215"/>
    <w:rsid w:val="3040D663"/>
    <w:rsid w:val="304481A1"/>
    <w:rsid w:val="30508119"/>
    <w:rsid w:val="305E3606"/>
    <w:rsid w:val="305FAE9D"/>
    <w:rsid w:val="3066EA73"/>
    <w:rsid w:val="30693C17"/>
    <w:rsid w:val="306E361A"/>
    <w:rsid w:val="306F1782"/>
    <w:rsid w:val="3072C99F"/>
    <w:rsid w:val="30733BF9"/>
    <w:rsid w:val="30756E57"/>
    <w:rsid w:val="30773381"/>
    <w:rsid w:val="3079A1A3"/>
    <w:rsid w:val="308B09A1"/>
    <w:rsid w:val="308ED465"/>
    <w:rsid w:val="308F599D"/>
    <w:rsid w:val="3097A6D7"/>
    <w:rsid w:val="30992BD6"/>
    <w:rsid w:val="309B7B6D"/>
    <w:rsid w:val="309D0E14"/>
    <w:rsid w:val="309D5BDB"/>
    <w:rsid w:val="309DA323"/>
    <w:rsid w:val="30A2EBB1"/>
    <w:rsid w:val="30A3CC9F"/>
    <w:rsid w:val="30B0A685"/>
    <w:rsid w:val="30CAB30B"/>
    <w:rsid w:val="30CC34EB"/>
    <w:rsid w:val="30CD5969"/>
    <w:rsid w:val="30D5C62B"/>
    <w:rsid w:val="30D7CDA4"/>
    <w:rsid w:val="30D7E504"/>
    <w:rsid w:val="30DB2929"/>
    <w:rsid w:val="30E1F5A2"/>
    <w:rsid w:val="30FA117D"/>
    <w:rsid w:val="30FAE6A7"/>
    <w:rsid w:val="30FF688C"/>
    <w:rsid w:val="3111229F"/>
    <w:rsid w:val="3115F7BB"/>
    <w:rsid w:val="3127D1A8"/>
    <w:rsid w:val="312905A0"/>
    <w:rsid w:val="312ACE80"/>
    <w:rsid w:val="312BE87C"/>
    <w:rsid w:val="312CEF88"/>
    <w:rsid w:val="3132DC9A"/>
    <w:rsid w:val="3142F4E3"/>
    <w:rsid w:val="314ABBCE"/>
    <w:rsid w:val="3151D91D"/>
    <w:rsid w:val="3151F29F"/>
    <w:rsid w:val="31546344"/>
    <w:rsid w:val="315FF58E"/>
    <w:rsid w:val="3160883D"/>
    <w:rsid w:val="3160C513"/>
    <w:rsid w:val="3160D8CD"/>
    <w:rsid w:val="3161B41A"/>
    <w:rsid w:val="31629D2F"/>
    <w:rsid w:val="316804BA"/>
    <w:rsid w:val="3168F419"/>
    <w:rsid w:val="31697019"/>
    <w:rsid w:val="316FF58B"/>
    <w:rsid w:val="31768572"/>
    <w:rsid w:val="318071CD"/>
    <w:rsid w:val="3183975D"/>
    <w:rsid w:val="31847669"/>
    <w:rsid w:val="31880537"/>
    <w:rsid w:val="3188435C"/>
    <w:rsid w:val="3189AEBA"/>
    <w:rsid w:val="318B0071"/>
    <w:rsid w:val="318C319D"/>
    <w:rsid w:val="3192B398"/>
    <w:rsid w:val="319B6C6D"/>
    <w:rsid w:val="31A7BEF1"/>
    <w:rsid w:val="31AD4A4C"/>
    <w:rsid w:val="31AE6E07"/>
    <w:rsid w:val="31B2C641"/>
    <w:rsid w:val="31B98172"/>
    <w:rsid w:val="31BC6D22"/>
    <w:rsid w:val="31BC8307"/>
    <w:rsid w:val="31BF8DEB"/>
    <w:rsid w:val="31C36AA4"/>
    <w:rsid w:val="31C63D75"/>
    <w:rsid w:val="31C8E040"/>
    <w:rsid w:val="31CAAB81"/>
    <w:rsid w:val="31CB8A78"/>
    <w:rsid w:val="31D4E55E"/>
    <w:rsid w:val="31D5A05F"/>
    <w:rsid w:val="31D9B46A"/>
    <w:rsid w:val="31D9DAAD"/>
    <w:rsid w:val="31E06905"/>
    <w:rsid w:val="31E4B8F4"/>
    <w:rsid w:val="31F36EA4"/>
    <w:rsid w:val="31F3AB25"/>
    <w:rsid w:val="31F56A78"/>
    <w:rsid w:val="31F582A5"/>
    <w:rsid w:val="31F6EFEA"/>
    <w:rsid w:val="31F91CCA"/>
    <w:rsid w:val="31FBD00E"/>
    <w:rsid w:val="31FC8833"/>
    <w:rsid w:val="31FCC2BD"/>
    <w:rsid w:val="32009F08"/>
    <w:rsid w:val="32015A80"/>
    <w:rsid w:val="3204A07E"/>
    <w:rsid w:val="3206C446"/>
    <w:rsid w:val="32086143"/>
    <w:rsid w:val="320CD076"/>
    <w:rsid w:val="3210A196"/>
    <w:rsid w:val="32159493"/>
    <w:rsid w:val="32169035"/>
    <w:rsid w:val="321A8578"/>
    <w:rsid w:val="32232CD8"/>
    <w:rsid w:val="322728A9"/>
    <w:rsid w:val="32276A20"/>
    <w:rsid w:val="32283D51"/>
    <w:rsid w:val="3231266F"/>
    <w:rsid w:val="3234715D"/>
    <w:rsid w:val="3234801E"/>
    <w:rsid w:val="323483DD"/>
    <w:rsid w:val="32366D0E"/>
    <w:rsid w:val="3237E9C3"/>
    <w:rsid w:val="323CD298"/>
    <w:rsid w:val="323E18D6"/>
    <w:rsid w:val="323F1FD0"/>
    <w:rsid w:val="32421AAD"/>
    <w:rsid w:val="3242AC56"/>
    <w:rsid w:val="3244652C"/>
    <w:rsid w:val="3246F909"/>
    <w:rsid w:val="32479CF4"/>
    <w:rsid w:val="3248F5A1"/>
    <w:rsid w:val="3255BEAF"/>
    <w:rsid w:val="32619968"/>
    <w:rsid w:val="326B39BC"/>
    <w:rsid w:val="326F98C6"/>
    <w:rsid w:val="3272B5B5"/>
    <w:rsid w:val="327676EA"/>
    <w:rsid w:val="327954B3"/>
    <w:rsid w:val="3279BA8B"/>
    <w:rsid w:val="327BECCA"/>
    <w:rsid w:val="32813D34"/>
    <w:rsid w:val="32829B6E"/>
    <w:rsid w:val="32863A7F"/>
    <w:rsid w:val="32882ABC"/>
    <w:rsid w:val="3290B3D7"/>
    <w:rsid w:val="329620C7"/>
    <w:rsid w:val="3297D8C3"/>
    <w:rsid w:val="32A0A7E1"/>
    <w:rsid w:val="32A7ABD9"/>
    <w:rsid w:val="32A83F69"/>
    <w:rsid w:val="32A978AC"/>
    <w:rsid w:val="32ADDA2D"/>
    <w:rsid w:val="32AEDB27"/>
    <w:rsid w:val="32BDC9BC"/>
    <w:rsid w:val="32BE0373"/>
    <w:rsid w:val="32C68F9D"/>
    <w:rsid w:val="32C8FE65"/>
    <w:rsid w:val="32C95A55"/>
    <w:rsid w:val="32CAF64F"/>
    <w:rsid w:val="32CE268E"/>
    <w:rsid w:val="32D036C6"/>
    <w:rsid w:val="32D462F0"/>
    <w:rsid w:val="32DBF59A"/>
    <w:rsid w:val="32DC7AF5"/>
    <w:rsid w:val="32DDFA28"/>
    <w:rsid w:val="32DE0728"/>
    <w:rsid w:val="32DF16CD"/>
    <w:rsid w:val="32E18DEC"/>
    <w:rsid w:val="32E29AE1"/>
    <w:rsid w:val="32E4799B"/>
    <w:rsid w:val="32E5B71F"/>
    <w:rsid w:val="32E852D4"/>
    <w:rsid w:val="32EE7649"/>
    <w:rsid w:val="32F05E03"/>
    <w:rsid w:val="32F32539"/>
    <w:rsid w:val="32F4A92A"/>
    <w:rsid w:val="3305E1AF"/>
    <w:rsid w:val="33065969"/>
    <w:rsid w:val="3310A877"/>
    <w:rsid w:val="3313C5B5"/>
    <w:rsid w:val="3319281C"/>
    <w:rsid w:val="33213EDD"/>
    <w:rsid w:val="3321BEB6"/>
    <w:rsid w:val="3326586C"/>
    <w:rsid w:val="3326AFCA"/>
    <w:rsid w:val="332C2535"/>
    <w:rsid w:val="33303A6D"/>
    <w:rsid w:val="3330B987"/>
    <w:rsid w:val="3333B010"/>
    <w:rsid w:val="333B3178"/>
    <w:rsid w:val="33488564"/>
    <w:rsid w:val="3348CF2E"/>
    <w:rsid w:val="3349B91E"/>
    <w:rsid w:val="334CFAFC"/>
    <w:rsid w:val="334EEF8A"/>
    <w:rsid w:val="3353E3DF"/>
    <w:rsid w:val="33568FFF"/>
    <w:rsid w:val="33572686"/>
    <w:rsid w:val="335901D4"/>
    <w:rsid w:val="3359BEB9"/>
    <w:rsid w:val="335BCE2D"/>
    <w:rsid w:val="335CF8DE"/>
    <w:rsid w:val="33611DDB"/>
    <w:rsid w:val="3362648F"/>
    <w:rsid w:val="33696B3E"/>
    <w:rsid w:val="336F3516"/>
    <w:rsid w:val="336FFD16"/>
    <w:rsid w:val="33726F68"/>
    <w:rsid w:val="337BDF10"/>
    <w:rsid w:val="33801ED3"/>
    <w:rsid w:val="3380D330"/>
    <w:rsid w:val="338274E2"/>
    <w:rsid w:val="33854152"/>
    <w:rsid w:val="338CA05E"/>
    <w:rsid w:val="3391E858"/>
    <w:rsid w:val="3392C04B"/>
    <w:rsid w:val="33948FB0"/>
    <w:rsid w:val="339548D3"/>
    <w:rsid w:val="339574F3"/>
    <w:rsid w:val="33A1D701"/>
    <w:rsid w:val="33A720F7"/>
    <w:rsid w:val="33AB9C4C"/>
    <w:rsid w:val="33B62272"/>
    <w:rsid w:val="33CB4F9E"/>
    <w:rsid w:val="33CBD527"/>
    <w:rsid w:val="33CC2FEC"/>
    <w:rsid w:val="33CE356C"/>
    <w:rsid w:val="33D29280"/>
    <w:rsid w:val="33D292FC"/>
    <w:rsid w:val="33D3E238"/>
    <w:rsid w:val="33D70B88"/>
    <w:rsid w:val="33DAD5E9"/>
    <w:rsid w:val="33DAEB91"/>
    <w:rsid w:val="33DD09FE"/>
    <w:rsid w:val="33DFAB6E"/>
    <w:rsid w:val="33E0AF59"/>
    <w:rsid w:val="33E20B09"/>
    <w:rsid w:val="33E540C3"/>
    <w:rsid w:val="33E8F6AC"/>
    <w:rsid w:val="33FA714A"/>
    <w:rsid w:val="33FFCB4C"/>
    <w:rsid w:val="3401C284"/>
    <w:rsid w:val="3405FA83"/>
    <w:rsid w:val="34062531"/>
    <w:rsid w:val="3408ACF7"/>
    <w:rsid w:val="3409B40E"/>
    <w:rsid w:val="340F3632"/>
    <w:rsid w:val="34166C11"/>
    <w:rsid w:val="341C4D58"/>
    <w:rsid w:val="341D4BE4"/>
    <w:rsid w:val="341F0845"/>
    <w:rsid w:val="34263090"/>
    <w:rsid w:val="342B4DCD"/>
    <w:rsid w:val="34345FEF"/>
    <w:rsid w:val="3435D85E"/>
    <w:rsid w:val="3437C8EA"/>
    <w:rsid w:val="343CDEFB"/>
    <w:rsid w:val="34410E2C"/>
    <w:rsid w:val="3441218F"/>
    <w:rsid w:val="3443EFB0"/>
    <w:rsid w:val="3444BE6F"/>
    <w:rsid w:val="3447BD50"/>
    <w:rsid w:val="344BB229"/>
    <w:rsid w:val="344C291A"/>
    <w:rsid w:val="344DBBD1"/>
    <w:rsid w:val="344EAF9B"/>
    <w:rsid w:val="345576F7"/>
    <w:rsid w:val="345A2E34"/>
    <w:rsid w:val="345EB0EC"/>
    <w:rsid w:val="3461C8C4"/>
    <w:rsid w:val="34644A71"/>
    <w:rsid w:val="3466968C"/>
    <w:rsid w:val="346D0889"/>
    <w:rsid w:val="346F9858"/>
    <w:rsid w:val="346FFE04"/>
    <w:rsid w:val="34733CCF"/>
    <w:rsid w:val="3478220F"/>
    <w:rsid w:val="34795EAB"/>
    <w:rsid w:val="347B027D"/>
    <w:rsid w:val="347BFDD6"/>
    <w:rsid w:val="34886F7F"/>
    <w:rsid w:val="3488FF26"/>
    <w:rsid w:val="348FC812"/>
    <w:rsid w:val="34950DF6"/>
    <w:rsid w:val="3495600D"/>
    <w:rsid w:val="349ADF17"/>
    <w:rsid w:val="349DCD05"/>
    <w:rsid w:val="349EE0B3"/>
    <w:rsid w:val="34A54540"/>
    <w:rsid w:val="34AEB762"/>
    <w:rsid w:val="34B46E66"/>
    <w:rsid w:val="34B59A5A"/>
    <w:rsid w:val="34B9D2E4"/>
    <w:rsid w:val="34BE95F0"/>
    <w:rsid w:val="34C5D9B8"/>
    <w:rsid w:val="34C8FEFB"/>
    <w:rsid w:val="34CBE858"/>
    <w:rsid w:val="34CF395E"/>
    <w:rsid w:val="34D167AB"/>
    <w:rsid w:val="34D1AF46"/>
    <w:rsid w:val="34D342CA"/>
    <w:rsid w:val="34D74FB0"/>
    <w:rsid w:val="34D794AF"/>
    <w:rsid w:val="34DA2503"/>
    <w:rsid w:val="34DD91C7"/>
    <w:rsid w:val="34E810E0"/>
    <w:rsid w:val="34EAAF4A"/>
    <w:rsid w:val="34F7FD37"/>
    <w:rsid w:val="34FEB798"/>
    <w:rsid w:val="350120B2"/>
    <w:rsid w:val="35022DB6"/>
    <w:rsid w:val="35069362"/>
    <w:rsid w:val="350A740D"/>
    <w:rsid w:val="350CE875"/>
    <w:rsid w:val="350F7C43"/>
    <w:rsid w:val="351075B2"/>
    <w:rsid w:val="3511072F"/>
    <w:rsid w:val="351220B9"/>
    <w:rsid w:val="3515BB08"/>
    <w:rsid w:val="351A4C83"/>
    <w:rsid w:val="351E82B9"/>
    <w:rsid w:val="3521660B"/>
    <w:rsid w:val="352574C3"/>
    <w:rsid w:val="3526B2F0"/>
    <w:rsid w:val="3526F423"/>
    <w:rsid w:val="352B6104"/>
    <w:rsid w:val="352DB16E"/>
    <w:rsid w:val="354224EB"/>
    <w:rsid w:val="3542B137"/>
    <w:rsid w:val="3543E27D"/>
    <w:rsid w:val="35462E30"/>
    <w:rsid w:val="3546637F"/>
    <w:rsid w:val="3546C032"/>
    <w:rsid w:val="354761DB"/>
    <w:rsid w:val="355585FC"/>
    <w:rsid w:val="3558F82D"/>
    <w:rsid w:val="355B1594"/>
    <w:rsid w:val="355B1A74"/>
    <w:rsid w:val="355BF494"/>
    <w:rsid w:val="356C9881"/>
    <w:rsid w:val="35729F0C"/>
    <w:rsid w:val="3577B675"/>
    <w:rsid w:val="35781883"/>
    <w:rsid w:val="357A1D9F"/>
    <w:rsid w:val="357A5BEA"/>
    <w:rsid w:val="357B7F0C"/>
    <w:rsid w:val="357E914F"/>
    <w:rsid w:val="358F5E13"/>
    <w:rsid w:val="359162F4"/>
    <w:rsid w:val="3592354E"/>
    <w:rsid w:val="359455FC"/>
    <w:rsid w:val="3596F591"/>
    <w:rsid w:val="3597AD2D"/>
    <w:rsid w:val="359C9033"/>
    <w:rsid w:val="35A3F079"/>
    <w:rsid w:val="35AD6F05"/>
    <w:rsid w:val="35AE87DA"/>
    <w:rsid w:val="35B0BF45"/>
    <w:rsid w:val="35B2A68A"/>
    <w:rsid w:val="35B9588D"/>
    <w:rsid w:val="35B9A4B8"/>
    <w:rsid w:val="35BACBAA"/>
    <w:rsid w:val="35C06AE1"/>
    <w:rsid w:val="35CE8369"/>
    <w:rsid w:val="35CEE7E1"/>
    <w:rsid w:val="35D1C5A6"/>
    <w:rsid w:val="35D36652"/>
    <w:rsid w:val="35D6A335"/>
    <w:rsid w:val="35D88DDA"/>
    <w:rsid w:val="35DD0070"/>
    <w:rsid w:val="35DE30E9"/>
    <w:rsid w:val="35DF8CA5"/>
    <w:rsid w:val="35E0A772"/>
    <w:rsid w:val="35E2AB84"/>
    <w:rsid w:val="35E49CED"/>
    <w:rsid w:val="35E87ADD"/>
    <w:rsid w:val="35EDDE71"/>
    <w:rsid w:val="35F5F064"/>
    <w:rsid w:val="35F9A514"/>
    <w:rsid w:val="35FF364B"/>
    <w:rsid w:val="360101A7"/>
    <w:rsid w:val="3607FD6D"/>
    <w:rsid w:val="36081200"/>
    <w:rsid w:val="36085209"/>
    <w:rsid w:val="36121F13"/>
    <w:rsid w:val="3618A0AD"/>
    <w:rsid w:val="36197B93"/>
    <w:rsid w:val="361EA04B"/>
    <w:rsid w:val="361FAE95"/>
    <w:rsid w:val="3621855E"/>
    <w:rsid w:val="362489A0"/>
    <w:rsid w:val="3626B771"/>
    <w:rsid w:val="362DB9F5"/>
    <w:rsid w:val="36304A29"/>
    <w:rsid w:val="3633488E"/>
    <w:rsid w:val="363C6F9C"/>
    <w:rsid w:val="36424EEF"/>
    <w:rsid w:val="364375F0"/>
    <w:rsid w:val="36481F8C"/>
    <w:rsid w:val="3648C48F"/>
    <w:rsid w:val="364C5DA1"/>
    <w:rsid w:val="3653FDCB"/>
    <w:rsid w:val="3656EBA1"/>
    <w:rsid w:val="3656ED2C"/>
    <w:rsid w:val="36576889"/>
    <w:rsid w:val="36601506"/>
    <w:rsid w:val="366170EA"/>
    <w:rsid w:val="3662BA97"/>
    <w:rsid w:val="366351C5"/>
    <w:rsid w:val="3668BF7B"/>
    <w:rsid w:val="366F2FD8"/>
    <w:rsid w:val="3676ECEB"/>
    <w:rsid w:val="3679D1EB"/>
    <w:rsid w:val="367A67B6"/>
    <w:rsid w:val="367A9113"/>
    <w:rsid w:val="367B19EE"/>
    <w:rsid w:val="367B2EEA"/>
    <w:rsid w:val="367C548B"/>
    <w:rsid w:val="367C9282"/>
    <w:rsid w:val="367DBB23"/>
    <w:rsid w:val="3682A628"/>
    <w:rsid w:val="36847500"/>
    <w:rsid w:val="3685D1A4"/>
    <w:rsid w:val="3689AE6F"/>
    <w:rsid w:val="368BB10D"/>
    <w:rsid w:val="368E85CF"/>
    <w:rsid w:val="368E985B"/>
    <w:rsid w:val="3693D345"/>
    <w:rsid w:val="3696BB89"/>
    <w:rsid w:val="36991DD3"/>
    <w:rsid w:val="36A40708"/>
    <w:rsid w:val="36A5BE9D"/>
    <w:rsid w:val="36A5BF06"/>
    <w:rsid w:val="36A9B510"/>
    <w:rsid w:val="36B73EB2"/>
    <w:rsid w:val="36B9DF8F"/>
    <w:rsid w:val="36C457C1"/>
    <w:rsid w:val="36C91D47"/>
    <w:rsid w:val="36D2540F"/>
    <w:rsid w:val="36D2EDA0"/>
    <w:rsid w:val="36D39153"/>
    <w:rsid w:val="36D4D9A4"/>
    <w:rsid w:val="36DC4A01"/>
    <w:rsid w:val="36DCA7FD"/>
    <w:rsid w:val="36DF38B6"/>
    <w:rsid w:val="36E7A3F5"/>
    <w:rsid w:val="36E7D99F"/>
    <w:rsid w:val="36E883B1"/>
    <w:rsid w:val="36E8DB49"/>
    <w:rsid w:val="36EEF269"/>
    <w:rsid w:val="36EF7289"/>
    <w:rsid w:val="36F27470"/>
    <w:rsid w:val="36F558CA"/>
    <w:rsid w:val="36F7CDA7"/>
    <w:rsid w:val="36FBCB6E"/>
    <w:rsid w:val="370411EE"/>
    <w:rsid w:val="370A0F4E"/>
    <w:rsid w:val="370E290C"/>
    <w:rsid w:val="37117D83"/>
    <w:rsid w:val="3715577A"/>
    <w:rsid w:val="371813F3"/>
    <w:rsid w:val="371A438C"/>
    <w:rsid w:val="371C185D"/>
    <w:rsid w:val="371D49DD"/>
    <w:rsid w:val="371D9C03"/>
    <w:rsid w:val="371DE85F"/>
    <w:rsid w:val="372329ED"/>
    <w:rsid w:val="372BC2D9"/>
    <w:rsid w:val="372C4963"/>
    <w:rsid w:val="372F973A"/>
    <w:rsid w:val="372FA9CC"/>
    <w:rsid w:val="37322DA5"/>
    <w:rsid w:val="3732B219"/>
    <w:rsid w:val="37368B9C"/>
    <w:rsid w:val="37386E63"/>
    <w:rsid w:val="3744A919"/>
    <w:rsid w:val="37470F28"/>
    <w:rsid w:val="3749812B"/>
    <w:rsid w:val="374EA748"/>
    <w:rsid w:val="37548A20"/>
    <w:rsid w:val="375845CA"/>
    <w:rsid w:val="3761D72B"/>
    <w:rsid w:val="37685C02"/>
    <w:rsid w:val="3768C72B"/>
    <w:rsid w:val="3769FA3E"/>
    <w:rsid w:val="376F7674"/>
    <w:rsid w:val="376FE163"/>
    <w:rsid w:val="3770502B"/>
    <w:rsid w:val="377088A5"/>
    <w:rsid w:val="3776340F"/>
    <w:rsid w:val="378209AE"/>
    <w:rsid w:val="378E1F42"/>
    <w:rsid w:val="378F4B93"/>
    <w:rsid w:val="3794E2AE"/>
    <w:rsid w:val="3795E968"/>
    <w:rsid w:val="3799F420"/>
    <w:rsid w:val="379B85AC"/>
    <w:rsid w:val="379CCECF"/>
    <w:rsid w:val="379DD2D7"/>
    <w:rsid w:val="379E05F7"/>
    <w:rsid w:val="379EC53E"/>
    <w:rsid w:val="37A28313"/>
    <w:rsid w:val="37A5EEED"/>
    <w:rsid w:val="37A927B8"/>
    <w:rsid w:val="37B4AB11"/>
    <w:rsid w:val="37BBD790"/>
    <w:rsid w:val="37BF9E84"/>
    <w:rsid w:val="37C2B09B"/>
    <w:rsid w:val="37C4980D"/>
    <w:rsid w:val="37CC89E3"/>
    <w:rsid w:val="37CF0022"/>
    <w:rsid w:val="37CF5EC4"/>
    <w:rsid w:val="37D3A243"/>
    <w:rsid w:val="37D4767C"/>
    <w:rsid w:val="37D5E11B"/>
    <w:rsid w:val="37D89194"/>
    <w:rsid w:val="37DF9F86"/>
    <w:rsid w:val="37E47AE3"/>
    <w:rsid w:val="37ECD062"/>
    <w:rsid w:val="37F048BE"/>
    <w:rsid w:val="37F1DD5E"/>
    <w:rsid w:val="37F23D73"/>
    <w:rsid w:val="37F34B3E"/>
    <w:rsid w:val="37F5D6EA"/>
    <w:rsid w:val="37F7A00D"/>
    <w:rsid w:val="37F935AF"/>
    <w:rsid w:val="37FBC822"/>
    <w:rsid w:val="37FD8815"/>
    <w:rsid w:val="38010822"/>
    <w:rsid w:val="380B78FE"/>
    <w:rsid w:val="380D3CDB"/>
    <w:rsid w:val="3817A93A"/>
    <w:rsid w:val="381EE323"/>
    <w:rsid w:val="382AD463"/>
    <w:rsid w:val="382F6A06"/>
    <w:rsid w:val="382FF1C3"/>
    <w:rsid w:val="38320724"/>
    <w:rsid w:val="38327A7B"/>
    <w:rsid w:val="3835B072"/>
    <w:rsid w:val="38380F66"/>
    <w:rsid w:val="3845818E"/>
    <w:rsid w:val="384BAB46"/>
    <w:rsid w:val="3853F977"/>
    <w:rsid w:val="38541E46"/>
    <w:rsid w:val="3864DAEB"/>
    <w:rsid w:val="386A1366"/>
    <w:rsid w:val="386FF888"/>
    <w:rsid w:val="38724285"/>
    <w:rsid w:val="387552EB"/>
    <w:rsid w:val="3878FC94"/>
    <w:rsid w:val="387B4BF7"/>
    <w:rsid w:val="387C62FC"/>
    <w:rsid w:val="387D29A4"/>
    <w:rsid w:val="387D3C74"/>
    <w:rsid w:val="387DF60D"/>
    <w:rsid w:val="38819BD8"/>
    <w:rsid w:val="3882097B"/>
    <w:rsid w:val="3886EE5F"/>
    <w:rsid w:val="388F9EC0"/>
    <w:rsid w:val="38920285"/>
    <w:rsid w:val="38A1F046"/>
    <w:rsid w:val="38A3E76C"/>
    <w:rsid w:val="38A8ADBC"/>
    <w:rsid w:val="38AA0559"/>
    <w:rsid w:val="38AAF90A"/>
    <w:rsid w:val="38AD0FD8"/>
    <w:rsid w:val="38B210FD"/>
    <w:rsid w:val="38B64FFD"/>
    <w:rsid w:val="38C2F067"/>
    <w:rsid w:val="38D33A12"/>
    <w:rsid w:val="38D92BF2"/>
    <w:rsid w:val="38D9BC71"/>
    <w:rsid w:val="38DB88D1"/>
    <w:rsid w:val="38EAB9F1"/>
    <w:rsid w:val="38F5479E"/>
    <w:rsid w:val="38F760A1"/>
    <w:rsid w:val="38F7DC1A"/>
    <w:rsid w:val="38F8F3C6"/>
    <w:rsid w:val="38F92109"/>
    <w:rsid w:val="38FB5D57"/>
    <w:rsid w:val="38FD3E49"/>
    <w:rsid w:val="3906D5E5"/>
    <w:rsid w:val="390B1F33"/>
    <w:rsid w:val="390C6FE8"/>
    <w:rsid w:val="391209DA"/>
    <w:rsid w:val="39156DBE"/>
    <w:rsid w:val="391675D3"/>
    <w:rsid w:val="3918C766"/>
    <w:rsid w:val="391BEA83"/>
    <w:rsid w:val="391D4A3A"/>
    <w:rsid w:val="39211998"/>
    <w:rsid w:val="3921F1FB"/>
    <w:rsid w:val="392287C7"/>
    <w:rsid w:val="39256718"/>
    <w:rsid w:val="393534B7"/>
    <w:rsid w:val="39359A59"/>
    <w:rsid w:val="393C260B"/>
    <w:rsid w:val="393E2680"/>
    <w:rsid w:val="394642D6"/>
    <w:rsid w:val="39476CEB"/>
    <w:rsid w:val="394EE338"/>
    <w:rsid w:val="39519710"/>
    <w:rsid w:val="395396F6"/>
    <w:rsid w:val="39553A7F"/>
    <w:rsid w:val="3956E894"/>
    <w:rsid w:val="395B8667"/>
    <w:rsid w:val="395DEEAB"/>
    <w:rsid w:val="3965827A"/>
    <w:rsid w:val="396B8DE4"/>
    <w:rsid w:val="39720DA8"/>
    <w:rsid w:val="397270BE"/>
    <w:rsid w:val="3975AA87"/>
    <w:rsid w:val="397600B8"/>
    <w:rsid w:val="397E11CB"/>
    <w:rsid w:val="397F417F"/>
    <w:rsid w:val="3987ECF4"/>
    <w:rsid w:val="39880C63"/>
    <w:rsid w:val="39887CB8"/>
    <w:rsid w:val="39917818"/>
    <w:rsid w:val="399DDD7D"/>
    <w:rsid w:val="39A5E59C"/>
    <w:rsid w:val="39AE440A"/>
    <w:rsid w:val="39B024F8"/>
    <w:rsid w:val="39C26B07"/>
    <w:rsid w:val="39C52322"/>
    <w:rsid w:val="39C52A78"/>
    <w:rsid w:val="39C63129"/>
    <w:rsid w:val="39CA77CD"/>
    <w:rsid w:val="39D12516"/>
    <w:rsid w:val="39D1BAD0"/>
    <w:rsid w:val="39D1FB13"/>
    <w:rsid w:val="39D2F37B"/>
    <w:rsid w:val="39D34525"/>
    <w:rsid w:val="39D3A7DD"/>
    <w:rsid w:val="39D4D01D"/>
    <w:rsid w:val="39DE9486"/>
    <w:rsid w:val="39DF9623"/>
    <w:rsid w:val="39DFFFD3"/>
    <w:rsid w:val="39E08753"/>
    <w:rsid w:val="39E09D31"/>
    <w:rsid w:val="39E1A419"/>
    <w:rsid w:val="39E5FA60"/>
    <w:rsid w:val="39EA93C5"/>
    <w:rsid w:val="39EC72BF"/>
    <w:rsid w:val="39EFD1E9"/>
    <w:rsid w:val="39F5F074"/>
    <w:rsid w:val="39F5F1D1"/>
    <w:rsid w:val="39F638AC"/>
    <w:rsid w:val="39F9D358"/>
    <w:rsid w:val="39FA29E5"/>
    <w:rsid w:val="3A018DCE"/>
    <w:rsid w:val="3A02D1E3"/>
    <w:rsid w:val="3A067C14"/>
    <w:rsid w:val="3A12EB77"/>
    <w:rsid w:val="3A14B13E"/>
    <w:rsid w:val="3A23564A"/>
    <w:rsid w:val="3A239C52"/>
    <w:rsid w:val="3A24FB77"/>
    <w:rsid w:val="3A382EA6"/>
    <w:rsid w:val="3A3936BE"/>
    <w:rsid w:val="3A3D4479"/>
    <w:rsid w:val="3A3DBBCE"/>
    <w:rsid w:val="3A426397"/>
    <w:rsid w:val="3A4459E0"/>
    <w:rsid w:val="3A468AD5"/>
    <w:rsid w:val="3A47F600"/>
    <w:rsid w:val="3A51AB2E"/>
    <w:rsid w:val="3A53689A"/>
    <w:rsid w:val="3A5D0290"/>
    <w:rsid w:val="3A5E0874"/>
    <w:rsid w:val="3A5EAA0F"/>
    <w:rsid w:val="3A659C6C"/>
    <w:rsid w:val="3A690D5F"/>
    <w:rsid w:val="3A6C2EB8"/>
    <w:rsid w:val="3A7C3CD1"/>
    <w:rsid w:val="3A87545D"/>
    <w:rsid w:val="3A8AB939"/>
    <w:rsid w:val="3A8F9F05"/>
    <w:rsid w:val="3A8FE620"/>
    <w:rsid w:val="3A953FFC"/>
    <w:rsid w:val="3A99CE5B"/>
    <w:rsid w:val="3A9BDFE8"/>
    <w:rsid w:val="3A9C2661"/>
    <w:rsid w:val="3AA8432C"/>
    <w:rsid w:val="3AAA8747"/>
    <w:rsid w:val="3AACC9FD"/>
    <w:rsid w:val="3AAE74EE"/>
    <w:rsid w:val="3AB15F76"/>
    <w:rsid w:val="3AB1DD46"/>
    <w:rsid w:val="3AB27451"/>
    <w:rsid w:val="3AB7C068"/>
    <w:rsid w:val="3ABA3849"/>
    <w:rsid w:val="3ABA7CCE"/>
    <w:rsid w:val="3AC1D335"/>
    <w:rsid w:val="3AC1E34B"/>
    <w:rsid w:val="3AC2D9E1"/>
    <w:rsid w:val="3AC31C3F"/>
    <w:rsid w:val="3AC8D83A"/>
    <w:rsid w:val="3AC9D219"/>
    <w:rsid w:val="3ACA760A"/>
    <w:rsid w:val="3ACA88D3"/>
    <w:rsid w:val="3ACE0C8A"/>
    <w:rsid w:val="3ACFFD06"/>
    <w:rsid w:val="3AD92386"/>
    <w:rsid w:val="3AD9EFBE"/>
    <w:rsid w:val="3ADA195F"/>
    <w:rsid w:val="3ADDAE98"/>
    <w:rsid w:val="3ADE7C4C"/>
    <w:rsid w:val="3AE303CD"/>
    <w:rsid w:val="3AEC2CE4"/>
    <w:rsid w:val="3AEE4AA5"/>
    <w:rsid w:val="3AF16075"/>
    <w:rsid w:val="3AF2A0C7"/>
    <w:rsid w:val="3AF67D52"/>
    <w:rsid w:val="3AF87043"/>
    <w:rsid w:val="3AFA317B"/>
    <w:rsid w:val="3AFD551E"/>
    <w:rsid w:val="3AFEF7E3"/>
    <w:rsid w:val="3AFFD54F"/>
    <w:rsid w:val="3B090BEF"/>
    <w:rsid w:val="3B0C6D88"/>
    <w:rsid w:val="3B0E4A01"/>
    <w:rsid w:val="3B0F9EE3"/>
    <w:rsid w:val="3B182FEA"/>
    <w:rsid w:val="3B1AFB89"/>
    <w:rsid w:val="3B1D398C"/>
    <w:rsid w:val="3B221326"/>
    <w:rsid w:val="3B22E8A0"/>
    <w:rsid w:val="3B230E67"/>
    <w:rsid w:val="3B290F6C"/>
    <w:rsid w:val="3B356114"/>
    <w:rsid w:val="3B372B37"/>
    <w:rsid w:val="3B403440"/>
    <w:rsid w:val="3B40CA88"/>
    <w:rsid w:val="3B45D673"/>
    <w:rsid w:val="3B46D64E"/>
    <w:rsid w:val="3B46DBD7"/>
    <w:rsid w:val="3B4AC3C4"/>
    <w:rsid w:val="3B4AE9D1"/>
    <w:rsid w:val="3B4BC38E"/>
    <w:rsid w:val="3B4E6737"/>
    <w:rsid w:val="3B507A52"/>
    <w:rsid w:val="3B51E213"/>
    <w:rsid w:val="3B52E90B"/>
    <w:rsid w:val="3B5662A2"/>
    <w:rsid w:val="3B567A8D"/>
    <w:rsid w:val="3B576393"/>
    <w:rsid w:val="3B5C8EFE"/>
    <w:rsid w:val="3B5D00C4"/>
    <w:rsid w:val="3B5D7BFF"/>
    <w:rsid w:val="3B675BA8"/>
    <w:rsid w:val="3B6C5CCA"/>
    <w:rsid w:val="3B6F40E6"/>
    <w:rsid w:val="3B70B6CF"/>
    <w:rsid w:val="3B71E38E"/>
    <w:rsid w:val="3B761F2C"/>
    <w:rsid w:val="3B7A293F"/>
    <w:rsid w:val="3B7A3648"/>
    <w:rsid w:val="3B7CFC60"/>
    <w:rsid w:val="3B7D6782"/>
    <w:rsid w:val="3B8082DC"/>
    <w:rsid w:val="3B8241E5"/>
    <w:rsid w:val="3B873D89"/>
    <w:rsid w:val="3B8AF0AB"/>
    <w:rsid w:val="3B8C7C8A"/>
    <w:rsid w:val="3B8DCE5F"/>
    <w:rsid w:val="3B8E6ED5"/>
    <w:rsid w:val="3B8FBB09"/>
    <w:rsid w:val="3B92EEBF"/>
    <w:rsid w:val="3B9B3B6E"/>
    <w:rsid w:val="3B9B5819"/>
    <w:rsid w:val="3B9D0757"/>
    <w:rsid w:val="3B9E488C"/>
    <w:rsid w:val="3BA08E46"/>
    <w:rsid w:val="3BA0C6DE"/>
    <w:rsid w:val="3BA105A4"/>
    <w:rsid w:val="3BA38237"/>
    <w:rsid w:val="3BA68305"/>
    <w:rsid w:val="3BAADF7A"/>
    <w:rsid w:val="3BB09292"/>
    <w:rsid w:val="3BB4EF04"/>
    <w:rsid w:val="3BB6778C"/>
    <w:rsid w:val="3BBA96DB"/>
    <w:rsid w:val="3BBC64DE"/>
    <w:rsid w:val="3BBFD3D7"/>
    <w:rsid w:val="3BBFDA21"/>
    <w:rsid w:val="3BC635D8"/>
    <w:rsid w:val="3BCA6472"/>
    <w:rsid w:val="3BD02E4C"/>
    <w:rsid w:val="3BD129FD"/>
    <w:rsid w:val="3BD29F7A"/>
    <w:rsid w:val="3BD8080D"/>
    <w:rsid w:val="3BDA3205"/>
    <w:rsid w:val="3BDC8C90"/>
    <w:rsid w:val="3BE37898"/>
    <w:rsid w:val="3BE4E429"/>
    <w:rsid w:val="3BE56423"/>
    <w:rsid w:val="3BE6C4A2"/>
    <w:rsid w:val="3BEB1B43"/>
    <w:rsid w:val="3BEBA110"/>
    <w:rsid w:val="3BEBC867"/>
    <w:rsid w:val="3BF1E7B8"/>
    <w:rsid w:val="3BF51440"/>
    <w:rsid w:val="3BF5218E"/>
    <w:rsid w:val="3BFC9A20"/>
    <w:rsid w:val="3C027FE8"/>
    <w:rsid w:val="3C0516F6"/>
    <w:rsid w:val="3C11766A"/>
    <w:rsid w:val="3C1254A4"/>
    <w:rsid w:val="3C140728"/>
    <w:rsid w:val="3C19C4C2"/>
    <w:rsid w:val="3C1AB755"/>
    <w:rsid w:val="3C1AD95E"/>
    <w:rsid w:val="3C200EDF"/>
    <w:rsid w:val="3C2174C2"/>
    <w:rsid w:val="3C29A1C8"/>
    <w:rsid w:val="3C2AB0A9"/>
    <w:rsid w:val="3C2C5EEB"/>
    <w:rsid w:val="3C3D5D89"/>
    <w:rsid w:val="3C4193A5"/>
    <w:rsid w:val="3C428546"/>
    <w:rsid w:val="3C4F2409"/>
    <w:rsid w:val="3C52EB6D"/>
    <w:rsid w:val="3C622E5B"/>
    <w:rsid w:val="3C65B080"/>
    <w:rsid w:val="3C6746AD"/>
    <w:rsid w:val="3C681AAF"/>
    <w:rsid w:val="3C6860FC"/>
    <w:rsid w:val="3C68C062"/>
    <w:rsid w:val="3C6A0F27"/>
    <w:rsid w:val="3C6BC818"/>
    <w:rsid w:val="3C7187C5"/>
    <w:rsid w:val="3C72A992"/>
    <w:rsid w:val="3C74E0FD"/>
    <w:rsid w:val="3C7C119A"/>
    <w:rsid w:val="3C83558C"/>
    <w:rsid w:val="3C84F91D"/>
    <w:rsid w:val="3C8A4705"/>
    <w:rsid w:val="3C8AB71F"/>
    <w:rsid w:val="3C8DFA66"/>
    <w:rsid w:val="3C911C0A"/>
    <w:rsid w:val="3C92212C"/>
    <w:rsid w:val="3C938FC3"/>
    <w:rsid w:val="3C93A05E"/>
    <w:rsid w:val="3C954211"/>
    <w:rsid w:val="3C9C4963"/>
    <w:rsid w:val="3CA103CD"/>
    <w:rsid w:val="3CA5A503"/>
    <w:rsid w:val="3CA6F9A3"/>
    <w:rsid w:val="3CA97B0C"/>
    <w:rsid w:val="3CAB4929"/>
    <w:rsid w:val="3CAEE096"/>
    <w:rsid w:val="3CB446B4"/>
    <w:rsid w:val="3CCD816A"/>
    <w:rsid w:val="3CD6AF81"/>
    <w:rsid w:val="3CDE4A50"/>
    <w:rsid w:val="3CE1B357"/>
    <w:rsid w:val="3CE220BF"/>
    <w:rsid w:val="3CE4EF03"/>
    <w:rsid w:val="3CE78518"/>
    <w:rsid w:val="3CF15F7B"/>
    <w:rsid w:val="3CF63263"/>
    <w:rsid w:val="3D00E972"/>
    <w:rsid w:val="3D0BE2AF"/>
    <w:rsid w:val="3D0D7565"/>
    <w:rsid w:val="3D0E0E88"/>
    <w:rsid w:val="3D114345"/>
    <w:rsid w:val="3D13B535"/>
    <w:rsid w:val="3D13EB55"/>
    <w:rsid w:val="3D25915C"/>
    <w:rsid w:val="3D2982B1"/>
    <w:rsid w:val="3D2A2D27"/>
    <w:rsid w:val="3D2C4864"/>
    <w:rsid w:val="3D2FCAB3"/>
    <w:rsid w:val="3D300837"/>
    <w:rsid w:val="3D323416"/>
    <w:rsid w:val="3D325F5E"/>
    <w:rsid w:val="3D32DD72"/>
    <w:rsid w:val="3D32F0A6"/>
    <w:rsid w:val="3D32FBBB"/>
    <w:rsid w:val="3D35946E"/>
    <w:rsid w:val="3D36C7B0"/>
    <w:rsid w:val="3D37A8DC"/>
    <w:rsid w:val="3D427ADE"/>
    <w:rsid w:val="3D4711FC"/>
    <w:rsid w:val="3D4D2657"/>
    <w:rsid w:val="3D4D9D84"/>
    <w:rsid w:val="3D55341E"/>
    <w:rsid w:val="3D55E89B"/>
    <w:rsid w:val="3D5953A4"/>
    <w:rsid w:val="3D5E4A4A"/>
    <w:rsid w:val="3D6A282A"/>
    <w:rsid w:val="3D73D72C"/>
    <w:rsid w:val="3D790FD1"/>
    <w:rsid w:val="3D7A1000"/>
    <w:rsid w:val="3D7C0AE8"/>
    <w:rsid w:val="3D7E1F08"/>
    <w:rsid w:val="3D84DF5D"/>
    <w:rsid w:val="3D8CAB07"/>
    <w:rsid w:val="3D8DBDCE"/>
    <w:rsid w:val="3D8F4A95"/>
    <w:rsid w:val="3D8F9FF2"/>
    <w:rsid w:val="3D938F0B"/>
    <w:rsid w:val="3D9721E6"/>
    <w:rsid w:val="3DA44B1B"/>
    <w:rsid w:val="3DA59520"/>
    <w:rsid w:val="3DA73076"/>
    <w:rsid w:val="3DA7EA64"/>
    <w:rsid w:val="3DA8E5BB"/>
    <w:rsid w:val="3DADB992"/>
    <w:rsid w:val="3DB2265F"/>
    <w:rsid w:val="3DB8AF71"/>
    <w:rsid w:val="3DC0453A"/>
    <w:rsid w:val="3DCC342C"/>
    <w:rsid w:val="3DD0C4F9"/>
    <w:rsid w:val="3DD13100"/>
    <w:rsid w:val="3DD46F85"/>
    <w:rsid w:val="3DD965BB"/>
    <w:rsid w:val="3DEF6FEE"/>
    <w:rsid w:val="3DF98D7B"/>
    <w:rsid w:val="3DFDE4AD"/>
    <w:rsid w:val="3E011D23"/>
    <w:rsid w:val="3E013200"/>
    <w:rsid w:val="3E020242"/>
    <w:rsid w:val="3E040DBD"/>
    <w:rsid w:val="3E07A6BB"/>
    <w:rsid w:val="3E0CA7EC"/>
    <w:rsid w:val="3E0FA1DA"/>
    <w:rsid w:val="3E1DE360"/>
    <w:rsid w:val="3E1F7A5B"/>
    <w:rsid w:val="3E1FF7FB"/>
    <w:rsid w:val="3E2A14D6"/>
    <w:rsid w:val="3E2CB400"/>
    <w:rsid w:val="3E3181DF"/>
    <w:rsid w:val="3E348223"/>
    <w:rsid w:val="3E357002"/>
    <w:rsid w:val="3E3685D2"/>
    <w:rsid w:val="3E3D5E54"/>
    <w:rsid w:val="3E44B462"/>
    <w:rsid w:val="3E457641"/>
    <w:rsid w:val="3E49A6F6"/>
    <w:rsid w:val="3E4D5712"/>
    <w:rsid w:val="3E50D7B6"/>
    <w:rsid w:val="3E53099E"/>
    <w:rsid w:val="3E5989DA"/>
    <w:rsid w:val="3E631A59"/>
    <w:rsid w:val="3E66D020"/>
    <w:rsid w:val="3E6D7CA2"/>
    <w:rsid w:val="3E6FA302"/>
    <w:rsid w:val="3E722C22"/>
    <w:rsid w:val="3E79611F"/>
    <w:rsid w:val="3E7992D4"/>
    <w:rsid w:val="3E7BA3B7"/>
    <w:rsid w:val="3E7C0EE4"/>
    <w:rsid w:val="3E7ED6E9"/>
    <w:rsid w:val="3E82D238"/>
    <w:rsid w:val="3E8E2A94"/>
    <w:rsid w:val="3E8E655A"/>
    <w:rsid w:val="3E95D97D"/>
    <w:rsid w:val="3E96C905"/>
    <w:rsid w:val="3E9A17A4"/>
    <w:rsid w:val="3EA0096E"/>
    <w:rsid w:val="3EAE3CD4"/>
    <w:rsid w:val="3EB2EABD"/>
    <w:rsid w:val="3EBAB039"/>
    <w:rsid w:val="3EBB0A23"/>
    <w:rsid w:val="3EBBAA31"/>
    <w:rsid w:val="3EC1CC44"/>
    <w:rsid w:val="3EC1E37B"/>
    <w:rsid w:val="3EC28005"/>
    <w:rsid w:val="3ECDD7F7"/>
    <w:rsid w:val="3ECF92CC"/>
    <w:rsid w:val="3ED85FCB"/>
    <w:rsid w:val="3ED899CC"/>
    <w:rsid w:val="3EDABAF1"/>
    <w:rsid w:val="3EDC5D99"/>
    <w:rsid w:val="3EE34307"/>
    <w:rsid w:val="3EF0EFA8"/>
    <w:rsid w:val="3EF262E9"/>
    <w:rsid w:val="3EF5D68C"/>
    <w:rsid w:val="3EFA6098"/>
    <w:rsid w:val="3EFBB3D3"/>
    <w:rsid w:val="3F0330BF"/>
    <w:rsid w:val="3F03E49D"/>
    <w:rsid w:val="3F06EC3A"/>
    <w:rsid w:val="3F09C75A"/>
    <w:rsid w:val="3F0F45C7"/>
    <w:rsid w:val="3F109F9D"/>
    <w:rsid w:val="3F131FB3"/>
    <w:rsid w:val="3F138372"/>
    <w:rsid w:val="3F169B73"/>
    <w:rsid w:val="3F1D60A2"/>
    <w:rsid w:val="3F1F4344"/>
    <w:rsid w:val="3F204958"/>
    <w:rsid w:val="3F24C99E"/>
    <w:rsid w:val="3F2D720E"/>
    <w:rsid w:val="3F314FAD"/>
    <w:rsid w:val="3F328E50"/>
    <w:rsid w:val="3F3324D5"/>
    <w:rsid w:val="3F35E7AD"/>
    <w:rsid w:val="3F3F1536"/>
    <w:rsid w:val="3F42D623"/>
    <w:rsid w:val="3F4FB783"/>
    <w:rsid w:val="3F4FDD98"/>
    <w:rsid w:val="3F506977"/>
    <w:rsid w:val="3F52D73C"/>
    <w:rsid w:val="3F5616F2"/>
    <w:rsid w:val="3F586EB3"/>
    <w:rsid w:val="3F669D76"/>
    <w:rsid w:val="3F7A1018"/>
    <w:rsid w:val="3F81DEBA"/>
    <w:rsid w:val="3F8623B0"/>
    <w:rsid w:val="3F9019A6"/>
    <w:rsid w:val="3F9A45B6"/>
    <w:rsid w:val="3F9FA388"/>
    <w:rsid w:val="3FA22277"/>
    <w:rsid w:val="3FA2FFAA"/>
    <w:rsid w:val="3FAC09F5"/>
    <w:rsid w:val="3FAC687B"/>
    <w:rsid w:val="3FB1B591"/>
    <w:rsid w:val="3FB72283"/>
    <w:rsid w:val="3FC34321"/>
    <w:rsid w:val="3FC5EA12"/>
    <w:rsid w:val="3FC5EAE1"/>
    <w:rsid w:val="3FC82643"/>
    <w:rsid w:val="3FCC0F78"/>
    <w:rsid w:val="3FD0D536"/>
    <w:rsid w:val="3FD17357"/>
    <w:rsid w:val="3FD5B15E"/>
    <w:rsid w:val="3FD5C97F"/>
    <w:rsid w:val="3FDCB7EB"/>
    <w:rsid w:val="3FDCEF4A"/>
    <w:rsid w:val="3FDE6E1B"/>
    <w:rsid w:val="3FE5A8A8"/>
    <w:rsid w:val="3FF0F7BA"/>
    <w:rsid w:val="3FF4B966"/>
    <w:rsid w:val="3FF88679"/>
    <w:rsid w:val="40023A6B"/>
    <w:rsid w:val="4005C3F5"/>
    <w:rsid w:val="400669A0"/>
    <w:rsid w:val="400C8B6A"/>
    <w:rsid w:val="40113C09"/>
    <w:rsid w:val="40124AF2"/>
    <w:rsid w:val="4019D2C3"/>
    <w:rsid w:val="401B889C"/>
    <w:rsid w:val="4025988A"/>
    <w:rsid w:val="40275D70"/>
    <w:rsid w:val="4027F4EB"/>
    <w:rsid w:val="4028C499"/>
    <w:rsid w:val="402B2B5C"/>
    <w:rsid w:val="40311D9C"/>
    <w:rsid w:val="40342B6B"/>
    <w:rsid w:val="40352081"/>
    <w:rsid w:val="403EE7D3"/>
    <w:rsid w:val="4048E645"/>
    <w:rsid w:val="404D10CC"/>
    <w:rsid w:val="404F5A13"/>
    <w:rsid w:val="405EA8F4"/>
    <w:rsid w:val="406982A4"/>
    <w:rsid w:val="406AE981"/>
    <w:rsid w:val="406E8FA3"/>
    <w:rsid w:val="40779BE6"/>
    <w:rsid w:val="407A84AC"/>
    <w:rsid w:val="407E025B"/>
    <w:rsid w:val="407FA1CE"/>
    <w:rsid w:val="4080408D"/>
    <w:rsid w:val="4080DB67"/>
    <w:rsid w:val="408228F1"/>
    <w:rsid w:val="4082D56B"/>
    <w:rsid w:val="408385E6"/>
    <w:rsid w:val="40849EFB"/>
    <w:rsid w:val="40856D4B"/>
    <w:rsid w:val="4086B5DF"/>
    <w:rsid w:val="40888DF8"/>
    <w:rsid w:val="408C2999"/>
    <w:rsid w:val="408F4435"/>
    <w:rsid w:val="40908F75"/>
    <w:rsid w:val="4091151B"/>
    <w:rsid w:val="4091698F"/>
    <w:rsid w:val="40917890"/>
    <w:rsid w:val="40973217"/>
    <w:rsid w:val="40975A9C"/>
    <w:rsid w:val="4097BBF4"/>
    <w:rsid w:val="409AF630"/>
    <w:rsid w:val="409EFAC8"/>
    <w:rsid w:val="40A310EF"/>
    <w:rsid w:val="40A4AF0A"/>
    <w:rsid w:val="40A59239"/>
    <w:rsid w:val="40A6F07D"/>
    <w:rsid w:val="40AE33B9"/>
    <w:rsid w:val="40B12A41"/>
    <w:rsid w:val="40B415A0"/>
    <w:rsid w:val="40B65F94"/>
    <w:rsid w:val="40BBE85D"/>
    <w:rsid w:val="40BFBB04"/>
    <w:rsid w:val="40C18FE8"/>
    <w:rsid w:val="40C8A42E"/>
    <w:rsid w:val="40C95025"/>
    <w:rsid w:val="40D7E75A"/>
    <w:rsid w:val="40D8DF17"/>
    <w:rsid w:val="40D90108"/>
    <w:rsid w:val="40DFF2E7"/>
    <w:rsid w:val="40E48AB5"/>
    <w:rsid w:val="40E620F2"/>
    <w:rsid w:val="40E8F9EF"/>
    <w:rsid w:val="40ED4B58"/>
    <w:rsid w:val="40F01E09"/>
    <w:rsid w:val="40F08887"/>
    <w:rsid w:val="40F12F89"/>
    <w:rsid w:val="40F8527C"/>
    <w:rsid w:val="40FC1C6D"/>
    <w:rsid w:val="40FFB194"/>
    <w:rsid w:val="4100B41B"/>
    <w:rsid w:val="410455CF"/>
    <w:rsid w:val="410592A9"/>
    <w:rsid w:val="41098BA9"/>
    <w:rsid w:val="410B2916"/>
    <w:rsid w:val="410B4729"/>
    <w:rsid w:val="411292CD"/>
    <w:rsid w:val="41148BF1"/>
    <w:rsid w:val="411719BE"/>
    <w:rsid w:val="411D2066"/>
    <w:rsid w:val="41255CC6"/>
    <w:rsid w:val="4125E33B"/>
    <w:rsid w:val="4127BE8A"/>
    <w:rsid w:val="412890B6"/>
    <w:rsid w:val="412A401D"/>
    <w:rsid w:val="412E06D2"/>
    <w:rsid w:val="4135BDAD"/>
    <w:rsid w:val="413668B6"/>
    <w:rsid w:val="413A8242"/>
    <w:rsid w:val="413B5A44"/>
    <w:rsid w:val="413FB083"/>
    <w:rsid w:val="41488F04"/>
    <w:rsid w:val="414A6DE6"/>
    <w:rsid w:val="414DA186"/>
    <w:rsid w:val="4156E7D7"/>
    <w:rsid w:val="41688201"/>
    <w:rsid w:val="4178D795"/>
    <w:rsid w:val="418031E8"/>
    <w:rsid w:val="41846B79"/>
    <w:rsid w:val="4185449A"/>
    <w:rsid w:val="41857B37"/>
    <w:rsid w:val="418E9334"/>
    <w:rsid w:val="4194BD3D"/>
    <w:rsid w:val="419F8D41"/>
    <w:rsid w:val="41A0F481"/>
    <w:rsid w:val="41A23B9C"/>
    <w:rsid w:val="41A3A1E8"/>
    <w:rsid w:val="41A3E042"/>
    <w:rsid w:val="41B1A219"/>
    <w:rsid w:val="41B72B18"/>
    <w:rsid w:val="41BCA068"/>
    <w:rsid w:val="41BD1E78"/>
    <w:rsid w:val="41C892DA"/>
    <w:rsid w:val="41CBAE57"/>
    <w:rsid w:val="41CCD006"/>
    <w:rsid w:val="41D1C383"/>
    <w:rsid w:val="41D6375C"/>
    <w:rsid w:val="41D7E23C"/>
    <w:rsid w:val="41E6DF94"/>
    <w:rsid w:val="41EA28FE"/>
    <w:rsid w:val="41F513E9"/>
    <w:rsid w:val="41F59E65"/>
    <w:rsid w:val="41F63536"/>
    <w:rsid w:val="41F744FB"/>
    <w:rsid w:val="41F8F271"/>
    <w:rsid w:val="420C1316"/>
    <w:rsid w:val="420C8A92"/>
    <w:rsid w:val="4212F509"/>
    <w:rsid w:val="4214EDE0"/>
    <w:rsid w:val="4215B72E"/>
    <w:rsid w:val="42179679"/>
    <w:rsid w:val="4223FFBA"/>
    <w:rsid w:val="422A17B7"/>
    <w:rsid w:val="422B7FB8"/>
    <w:rsid w:val="422CDB11"/>
    <w:rsid w:val="423240D5"/>
    <w:rsid w:val="4238C12A"/>
    <w:rsid w:val="423A0771"/>
    <w:rsid w:val="423BC7BC"/>
    <w:rsid w:val="423FE76A"/>
    <w:rsid w:val="42403D30"/>
    <w:rsid w:val="4241D51B"/>
    <w:rsid w:val="424386DC"/>
    <w:rsid w:val="42462BED"/>
    <w:rsid w:val="424A04EC"/>
    <w:rsid w:val="424F0D84"/>
    <w:rsid w:val="42552AE2"/>
    <w:rsid w:val="4255318E"/>
    <w:rsid w:val="425590D0"/>
    <w:rsid w:val="425647DB"/>
    <w:rsid w:val="425775B0"/>
    <w:rsid w:val="425AE3AF"/>
    <w:rsid w:val="425C0AA9"/>
    <w:rsid w:val="425EF625"/>
    <w:rsid w:val="42606FDC"/>
    <w:rsid w:val="4260AD02"/>
    <w:rsid w:val="4260DE76"/>
    <w:rsid w:val="426A91E1"/>
    <w:rsid w:val="426B16F9"/>
    <w:rsid w:val="426BDE9F"/>
    <w:rsid w:val="427230E5"/>
    <w:rsid w:val="427278BF"/>
    <w:rsid w:val="42744565"/>
    <w:rsid w:val="42782116"/>
    <w:rsid w:val="427834B9"/>
    <w:rsid w:val="4278A702"/>
    <w:rsid w:val="427A6A8E"/>
    <w:rsid w:val="427C2F76"/>
    <w:rsid w:val="42808862"/>
    <w:rsid w:val="428754A3"/>
    <w:rsid w:val="4289D13A"/>
    <w:rsid w:val="428A24D5"/>
    <w:rsid w:val="428A3247"/>
    <w:rsid w:val="428C25AE"/>
    <w:rsid w:val="42932C05"/>
    <w:rsid w:val="4297065B"/>
    <w:rsid w:val="42A0A6B0"/>
    <w:rsid w:val="42A2D2EF"/>
    <w:rsid w:val="42A2D419"/>
    <w:rsid w:val="42A303D2"/>
    <w:rsid w:val="42A37F6C"/>
    <w:rsid w:val="42A5A3F1"/>
    <w:rsid w:val="42ABE54C"/>
    <w:rsid w:val="42ADD6B8"/>
    <w:rsid w:val="42B7AF54"/>
    <w:rsid w:val="42C5C651"/>
    <w:rsid w:val="42C60C74"/>
    <w:rsid w:val="42D5D18D"/>
    <w:rsid w:val="42E292BE"/>
    <w:rsid w:val="42E50843"/>
    <w:rsid w:val="42EC688E"/>
    <w:rsid w:val="42EEC6A6"/>
    <w:rsid w:val="42EFAC8A"/>
    <w:rsid w:val="42F3B93D"/>
    <w:rsid w:val="43004B33"/>
    <w:rsid w:val="43072919"/>
    <w:rsid w:val="43087E02"/>
    <w:rsid w:val="430CDC41"/>
    <w:rsid w:val="4310C1C5"/>
    <w:rsid w:val="43135EDF"/>
    <w:rsid w:val="431D0FAE"/>
    <w:rsid w:val="431DFCFD"/>
    <w:rsid w:val="431F3992"/>
    <w:rsid w:val="4323CE2C"/>
    <w:rsid w:val="4326691F"/>
    <w:rsid w:val="43277D4E"/>
    <w:rsid w:val="4327A079"/>
    <w:rsid w:val="4327FFE2"/>
    <w:rsid w:val="432A9DBE"/>
    <w:rsid w:val="432DDCC4"/>
    <w:rsid w:val="433060A2"/>
    <w:rsid w:val="433591CB"/>
    <w:rsid w:val="43368390"/>
    <w:rsid w:val="4336EB05"/>
    <w:rsid w:val="433754A2"/>
    <w:rsid w:val="433824D9"/>
    <w:rsid w:val="4338744D"/>
    <w:rsid w:val="433D7434"/>
    <w:rsid w:val="433E6471"/>
    <w:rsid w:val="433F0436"/>
    <w:rsid w:val="4342D648"/>
    <w:rsid w:val="4343E655"/>
    <w:rsid w:val="43447EBD"/>
    <w:rsid w:val="4348970B"/>
    <w:rsid w:val="435C6856"/>
    <w:rsid w:val="4368C28F"/>
    <w:rsid w:val="4369741A"/>
    <w:rsid w:val="436ECC18"/>
    <w:rsid w:val="4378DF1F"/>
    <w:rsid w:val="437DEFA5"/>
    <w:rsid w:val="438173F6"/>
    <w:rsid w:val="438D9803"/>
    <w:rsid w:val="4390D1C4"/>
    <w:rsid w:val="439344A0"/>
    <w:rsid w:val="4394B363"/>
    <w:rsid w:val="439603C0"/>
    <w:rsid w:val="4397D3F0"/>
    <w:rsid w:val="439D04F3"/>
    <w:rsid w:val="43AA0A86"/>
    <w:rsid w:val="43AC4A49"/>
    <w:rsid w:val="43B64184"/>
    <w:rsid w:val="43B7EB2D"/>
    <w:rsid w:val="43BFFFDF"/>
    <w:rsid w:val="43CC6114"/>
    <w:rsid w:val="43D0997A"/>
    <w:rsid w:val="43D2E9C5"/>
    <w:rsid w:val="43E39A92"/>
    <w:rsid w:val="43E3C852"/>
    <w:rsid w:val="43EADDE5"/>
    <w:rsid w:val="43F07FFB"/>
    <w:rsid w:val="4403E919"/>
    <w:rsid w:val="44084CAA"/>
    <w:rsid w:val="440A822F"/>
    <w:rsid w:val="440F58D1"/>
    <w:rsid w:val="44103E1D"/>
    <w:rsid w:val="44106731"/>
    <w:rsid w:val="441156EA"/>
    <w:rsid w:val="44122C29"/>
    <w:rsid w:val="44128659"/>
    <w:rsid w:val="44146D1E"/>
    <w:rsid w:val="441691FD"/>
    <w:rsid w:val="441813D3"/>
    <w:rsid w:val="441C19E1"/>
    <w:rsid w:val="44209CC0"/>
    <w:rsid w:val="442188C2"/>
    <w:rsid w:val="44219B1C"/>
    <w:rsid w:val="44226006"/>
    <w:rsid w:val="4426224F"/>
    <w:rsid w:val="442A12A0"/>
    <w:rsid w:val="442B0F71"/>
    <w:rsid w:val="443AE4D9"/>
    <w:rsid w:val="443FB168"/>
    <w:rsid w:val="44433849"/>
    <w:rsid w:val="44434F37"/>
    <w:rsid w:val="44484094"/>
    <w:rsid w:val="444B661C"/>
    <w:rsid w:val="444F14BA"/>
    <w:rsid w:val="4450883B"/>
    <w:rsid w:val="4452C54B"/>
    <w:rsid w:val="44574587"/>
    <w:rsid w:val="4459636A"/>
    <w:rsid w:val="446054DC"/>
    <w:rsid w:val="446FF7A9"/>
    <w:rsid w:val="44720349"/>
    <w:rsid w:val="4473D19C"/>
    <w:rsid w:val="44745046"/>
    <w:rsid w:val="44821F18"/>
    <w:rsid w:val="44825E65"/>
    <w:rsid w:val="4483741D"/>
    <w:rsid w:val="448384C6"/>
    <w:rsid w:val="4485FB26"/>
    <w:rsid w:val="448ACDB1"/>
    <w:rsid w:val="448CD3E5"/>
    <w:rsid w:val="448D5BAD"/>
    <w:rsid w:val="449073AF"/>
    <w:rsid w:val="4494701C"/>
    <w:rsid w:val="4497B82D"/>
    <w:rsid w:val="4497F13E"/>
    <w:rsid w:val="449993E9"/>
    <w:rsid w:val="449AFE3C"/>
    <w:rsid w:val="449DB4DC"/>
    <w:rsid w:val="449FA2CA"/>
    <w:rsid w:val="44A10348"/>
    <w:rsid w:val="44A1537F"/>
    <w:rsid w:val="44A1C2CA"/>
    <w:rsid w:val="44B0982B"/>
    <w:rsid w:val="44B4CA7D"/>
    <w:rsid w:val="44B5038B"/>
    <w:rsid w:val="44CA4460"/>
    <w:rsid w:val="44CAD4EE"/>
    <w:rsid w:val="44CE4304"/>
    <w:rsid w:val="44CF9971"/>
    <w:rsid w:val="44D1AE30"/>
    <w:rsid w:val="44D41D6A"/>
    <w:rsid w:val="44D8727D"/>
    <w:rsid w:val="44DBCB15"/>
    <w:rsid w:val="44DDFB7E"/>
    <w:rsid w:val="44E296D2"/>
    <w:rsid w:val="44E6D111"/>
    <w:rsid w:val="44EC670F"/>
    <w:rsid w:val="44FE470B"/>
    <w:rsid w:val="45039C4A"/>
    <w:rsid w:val="45044C66"/>
    <w:rsid w:val="450745F0"/>
    <w:rsid w:val="450760A3"/>
    <w:rsid w:val="45099606"/>
    <w:rsid w:val="450DF068"/>
    <w:rsid w:val="450E315E"/>
    <w:rsid w:val="451616A6"/>
    <w:rsid w:val="45173171"/>
    <w:rsid w:val="4518D2CD"/>
    <w:rsid w:val="451991CA"/>
    <w:rsid w:val="451A7283"/>
    <w:rsid w:val="451BF5C5"/>
    <w:rsid w:val="4522A9AD"/>
    <w:rsid w:val="452E9B6B"/>
    <w:rsid w:val="4534B79C"/>
    <w:rsid w:val="453AEB3C"/>
    <w:rsid w:val="453F4F22"/>
    <w:rsid w:val="45473C96"/>
    <w:rsid w:val="454F568D"/>
    <w:rsid w:val="45517E29"/>
    <w:rsid w:val="4555B8A6"/>
    <w:rsid w:val="4555F7CA"/>
    <w:rsid w:val="455A5075"/>
    <w:rsid w:val="455BEA87"/>
    <w:rsid w:val="45608EA7"/>
    <w:rsid w:val="45612101"/>
    <w:rsid w:val="45665687"/>
    <w:rsid w:val="456BDA48"/>
    <w:rsid w:val="456E5BDC"/>
    <w:rsid w:val="456F6444"/>
    <w:rsid w:val="456F7268"/>
    <w:rsid w:val="457845C4"/>
    <w:rsid w:val="4585FDA5"/>
    <w:rsid w:val="458A80CE"/>
    <w:rsid w:val="4596C2C8"/>
    <w:rsid w:val="4599A67E"/>
    <w:rsid w:val="459A9738"/>
    <w:rsid w:val="459D123E"/>
    <w:rsid w:val="45A1D8EF"/>
    <w:rsid w:val="45A30D76"/>
    <w:rsid w:val="45A80988"/>
    <w:rsid w:val="45A858DE"/>
    <w:rsid w:val="45AC144C"/>
    <w:rsid w:val="45AEE75A"/>
    <w:rsid w:val="45B16B89"/>
    <w:rsid w:val="45B208D1"/>
    <w:rsid w:val="45B754BB"/>
    <w:rsid w:val="45B9E0C8"/>
    <w:rsid w:val="45BD9EAD"/>
    <w:rsid w:val="45C274A8"/>
    <w:rsid w:val="45C54FA2"/>
    <w:rsid w:val="45C5B7F5"/>
    <w:rsid w:val="45CC8AD3"/>
    <w:rsid w:val="45CD1183"/>
    <w:rsid w:val="45CDEB77"/>
    <w:rsid w:val="45D2465F"/>
    <w:rsid w:val="45DC3D08"/>
    <w:rsid w:val="45E45372"/>
    <w:rsid w:val="45EDC915"/>
    <w:rsid w:val="45EE3C02"/>
    <w:rsid w:val="45F0705A"/>
    <w:rsid w:val="45F93F59"/>
    <w:rsid w:val="45FF9AE3"/>
    <w:rsid w:val="4603D0FB"/>
    <w:rsid w:val="460E2A6B"/>
    <w:rsid w:val="461591CB"/>
    <w:rsid w:val="4619F287"/>
    <w:rsid w:val="4625587C"/>
    <w:rsid w:val="46260178"/>
    <w:rsid w:val="46287066"/>
    <w:rsid w:val="462FE66E"/>
    <w:rsid w:val="46379AC9"/>
    <w:rsid w:val="4644B3D4"/>
    <w:rsid w:val="4649EBFF"/>
    <w:rsid w:val="46505D7C"/>
    <w:rsid w:val="465094D7"/>
    <w:rsid w:val="465145F9"/>
    <w:rsid w:val="46546A1E"/>
    <w:rsid w:val="4657FBCE"/>
    <w:rsid w:val="4659F7E6"/>
    <w:rsid w:val="465FCB3C"/>
    <w:rsid w:val="46621181"/>
    <w:rsid w:val="46634CCA"/>
    <w:rsid w:val="466682BF"/>
    <w:rsid w:val="4666C2B3"/>
    <w:rsid w:val="466A4764"/>
    <w:rsid w:val="4671D81C"/>
    <w:rsid w:val="46726EF6"/>
    <w:rsid w:val="4674FCEC"/>
    <w:rsid w:val="467EE020"/>
    <w:rsid w:val="4682AAC4"/>
    <w:rsid w:val="46840A8C"/>
    <w:rsid w:val="46857490"/>
    <w:rsid w:val="4689334F"/>
    <w:rsid w:val="468C5221"/>
    <w:rsid w:val="468C76FF"/>
    <w:rsid w:val="468F10CA"/>
    <w:rsid w:val="468F58A8"/>
    <w:rsid w:val="468F8811"/>
    <w:rsid w:val="4693561F"/>
    <w:rsid w:val="4694523E"/>
    <w:rsid w:val="4695847A"/>
    <w:rsid w:val="4695CA55"/>
    <w:rsid w:val="469A626A"/>
    <w:rsid w:val="469B9D0F"/>
    <w:rsid w:val="469E3AE0"/>
    <w:rsid w:val="46A6757D"/>
    <w:rsid w:val="46A75038"/>
    <w:rsid w:val="46B154D8"/>
    <w:rsid w:val="46B3EC13"/>
    <w:rsid w:val="46B5780F"/>
    <w:rsid w:val="46B6AC6C"/>
    <w:rsid w:val="46BA4B5F"/>
    <w:rsid w:val="46BA61B0"/>
    <w:rsid w:val="46C428BA"/>
    <w:rsid w:val="46CA1DA6"/>
    <w:rsid w:val="46CE9C56"/>
    <w:rsid w:val="46CEDC90"/>
    <w:rsid w:val="46D4CBD6"/>
    <w:rsid w:val="46D56716"/>
    <w:rsid w:val="46D7A287"/>
    <w:rsid w:val="46DC88A6"/>
    <w:rsid w:val="46E31B55"/>
    <w:rsid w:val="46E5B2E6"/>
    <w:rsid w:val="46E7E2EE"/>
    <w:rsid w:val="46F0CF94"/>
    <w:rsid w:val="46F22C45"/>
    <w:rsid w:val="46FDB9FD"/>
    <w:rsid w:val="46FF356A"/>
    <w:rsid w:val="46FFECEF"/>
    <w:rsid w:val="47008C92"/>
    <w:rsid w:val="470280C1"/>
    <w:rsid w:val="47063C7A"/>
    <w:rsid w:val="47094FCF"/>
    <w:rsid w:val="470EA6B5"/>
    <w:rsid w:val="47230550"/>
    <w:rsid w:val="472C1D4F"/>
    <w:rsid w:val="47349CA1"/>
    <w:rsid w:val="4738643C"/>
    <w:rsid w:val="4739C92F"/>
    <w:rsid w:val="473F4AE7"/>
    <w:rsid w:val="4749B12F"/>
    <w:rsid w:val="474A4516"/>
    <w:rsid w:val="4758A2E6"/>
    <w:rsid w:val="47601EA8"/>
    <w:rsid w:val="47656770"/>
    <w:rsid w:val="476A9DFA"/>
    <w:rsid w:val="476DBAE6"/>
    <w:rsid w:val="477FF040"/>
    <w:rsid w:val="47821E32"/>
    <w:rsid w:val="47859ABE"/>
    <w:rsid w:val="4785A8A6"/>
    <w:rsid w:val="47868795"/>
    <w:rsid w:val="478C9383"/>
    <w:rsid w:val="4796C096"/>
    <w:rsid w:val="47977B6A"/>
    <w:rsid w:val="47998354"/>
    <w:rsid w:val="479A0BF5"/>
    <w:rsid w:val="479D4019"/>
    <w:rsid w:val="479F17D5"/>
    <w:rsid w:val="47A8B1FC"/>
    <w:rsid w:val="47AAB338"/>
    <w:rsid w:val="47B0A831"/>
    <w:rsid w:val="47B1EC6E"/>
    <w:rsid w:val="47B2512C"/>
    <w:rsid w:val="47B52A78"/>
    <w:rsid w:val="47B53672"/>
    <w:rsid w:val="47B84F16"/>
    <w:rsid w:val="47BFB9C7"/>
    <w:rsid w:val="47CD7C01"/>
    <w:rsid w:val="47D1B32C"/>
    <w:rsid w:val="47D46328"/>
    <w:rsid w:val="47D4E9CE"/>
    <w:rsid w:val="47D981C3"/>
    <w:rsid w:val="47E2C32E"/>
    <w:rsid w:val="47E40610"/>
    <w:rsid w:val="47E54581"/>
    <w:rsid w:val="47E93B95"/>
    <w:rsid w:val="47EE6C0D"/>
    <w:rsid w:val="47FD222F"/>
    <w:rsid w:val="47FF1A4E"/>
    <w:rsid w:val="48027B2A"/>
    <w:rsid w:val="4802B6AF"/>
    <w:rsid w:val="4807B782"/>
    <w:rsid w:val="480B80BE"/>
    <w:rsid w:val="480D2DB2"/>
    <w:rsid w:val="4818942A"/>
    <w:rsid w:val="481E3140"/>
    <w:rsid w:val="481F59D3"/>
    <w:rsid w:val="4822541D"/>
    <w:rsid w:val="4825BB21"/>
    <w:rsid w:val="482912D9"/>
    <w:rsid w:val="482AE15F"/>
    <w:rsid w:val="482B949B"/>
    <w:rsid w:val="48323DA9"/>
    <w:rsid w:val="48378CE2"/>
    <w:rsid w:val="4838ACF3"/>
    <w:rsid w:val="48392D39"/>
    <w:rsid w:val="483DC6E6"/>
    <w:rsid w:val="483E7E89"/>
    <w:rsid w:val="48400040"/>
    <w:rsid w:val="484358BB"/>
    <w:rsid w:val="48453809"/>
    <w:rsid w:val="484A40A2"/>
    <w:rsid w:val="48521F10"/>
    <w:rsid w:val="48604497"/>
    <w:rsid w:val="486241BA"/>
    <w:rsid w:val="4864A83F"/>
    <w:rsid w:val="486B6BF1"/>
    <w:rsid w:val="486BD5D7"/>
    <w:rsid w:val="486DFC53"/>
    <w:rsid w:val="486E4906"/>
    <w:rsid w:val="487185BD"/>
    <w:rsid w:val="4878C5B9"/>
    <w:rsid w:val="487A08A7"/>
    <w:rsid w:val="487D9920"/>
    <w:rsid w:val="48803C25"/>
    <w:rsid w:val="488C9BE8"/>
    <w:rsid w:val="488E4FA8"/>
    <w:rsid w:val="48918C13"/>
    <w:rsid w:val="4891A3F2"/>
    <w:rsid w:val="4895370B"/>
    <w:rsid w:val="489CB742"/>
    <w:rsid w:val="489D203D"/>
    <w:rsid w:val="489F7B5A"/>
    <w:rsid w:val="48AA1271"/>
    <w:rsid w:val="48ADE362"/>
    <w:rsid w:val="48AF38A4"/>
    <w:rsid w:val="48B3B82C"/>
    <w:rsid w:val="48B591B9"/>
    <w:rsid w:val="48BECE8D"/>
    <w:rsid w:val="48C35155"/>
    <w:rsid w:val="48CDB734"/>
    <w:rsid w:val="48CF29A6"/>
    <w:rsid w:val="48D17BA2"/>
    <w:rsid w:val="48D51435"/>
    <w:rsid w:val="48D7EDC9"/>
    <w:rsid w:val="48DBADC7"/>
    <w:rsid w:val="48E9BA12"/>
    <w:rsid w:val="48ED7B73"/>
    <w:rsid w:val="48F0E2A7"/>
    <w:rsid w:val="48F2AA45"/>
    <w:rsid w:val="48F4CDEA"/>
    <w:rsid w:val="49026446"/>
    <w:rsid w:val="4905B175"/>
    <w:rsid w:val="4909CF86"/>
    <w:rsid w:val="4913B6E4"/>
    <w:rsid w:val="4917F39F"/>
    <w:rsid w:val="4919A436"/>
    <w:rsid w:val="491B74FD"/>
    <w:rsid w:val="491B8C64"/>
    <w:rsid w:val="491D83EF"/>
    <w:rsid w:val="4920ABE9"/>
    <w:rsid w:val="49217FAB"/>
    <w:rsid w:val="49335458"/>
    <w:rsid w:val="4944BDFF"/>
    <w:rsid w:val="4947705E"/>
    <w:rsid w:val="49492081"/>
    <w:rsid w:val="494B99B9"/>
    <w:rsid w:val="494BB570"/>
    <w:rsid w:val="495E7CEF"/>
    <w:rsid w:val="496A4001"/>
    <w:rsid w:val="4970B73F"/>
    <w:rsid w:val="49723023"/>
    <w:rsid w:val="4982E437"/>
    <w:rsid w:val="4986C870"/>
    <w:rsid w:val="49873B47"/>
    <w:rsid w:val="49875B76"/>
    <w:rsid w:val="4987F60B"/>
    <w:rsid w:val="4988C9DE"/>
    <w:rsid w:val="498A9F0B"/>
    <w:rsid w:val="498E2126"/>
    <w:rsid w:val="498FC526"/>
    <w:rsid w:val="4992033E"/>
    <w:rsid w:val="49A4267B"/>
    <w:rsid w:val="49A9CCC6"/>
    <w:rsid w:val="49B479D6"/>
    <w:rsid w:val="49B66084"/>
    <w:rsid w:val="49BEE0CC"/>
    <w:rsid w:val="49C12E0B"/>
    <w:rsid w:val="49C3354D"/>
    <w:rsid w:val="49C74E0B"/>
    <w:rsid w:val="49C9AE88"/>
    <w:rsid w:val="49CC5B3E"/>
    <w:rsid w:val="49CE0B94"/>
    <w:rsid w:val="49D17A0A"/>
    <w:rsid w:val="49D24940"/>
    <w:rsid w:val="49D4F828"/>
    <w:rsid w:val="49D63ADA"/>
    <w:rsid w:val="49D6BDE8"/>
    <w:rsid w:val="49D839EE"/>
    <w:rsid w:val="49DC7010"/>
    <w:rsid w:val="49DD8227"/>
    <w:rsid w:val="49DE7B59"/>
    <w:rsid w:val="49DEFB8A"/>
    <w:rsid w:val="49E2041D"/>
    <w:rsid w:val="49EB0FC6"/>
    <w:rsid w:val="49ECCA7F"/>
    <w:rsid w:val="49F0CBFF"/>
    <w:rsid w:val="49F189F7"/>
    <w:rsid w:val="49F5F8CB"/>
    <w:rsid w:val="49F642BE"/>
    <w:rsid w:val="49FCD351"/>
    <w:rsid w:val="4A0188E6"/>
    <w:rsid w:val="4A087A1E"/>
    <w:rsid w:val="4A0D4252"/>
    <w:rsid w:val="4A0D4F49"/>
    <w:rsid w:val="4A1161CE"/>
    <w:rsid w:val="4A12C93E"/>
    <w:rsid w:val="4A179836"/>
    <w:rsid w:val="4A22F54A"/>
    <w:rsid w:val="4A244D12"/>
    <w:rsid w:val="4A294418"/>
    <w:rsid w:val="4A2EFEE7"/>
    <w:rsid w:val="4A305709"/>
    <w:rsid w:val="4A3097B6"/>
    <w:rsid w:val="4A31DCEF"/>
    <w:rsid w:val="4A334659"/>
    <w:rsid w:val="4A372518"/>
    <w:rsid w:val="4A3DD628"/>
    <w:rsid w:val="4A3DF143"/>
    <w:rsid w:val="4A40A83C"/>
    <w:rsid w:val="4A45D793"/>
    <w:rsid w:val="4A45ECBC"/>
    <w:rsid w:val="4A495DEE"/>
    <w:rsid w:val="4A4D15CD"/>
    <w:rsid w:val="4A4F53A6"/>
    <w:rsid w:val="4A50CDB3"/>
    <w:rsid w:val="4A53D45A"/>
    <w:rsid w:val="4A58ED25"/>
    <w:rsid w:val="4A5B077C"/>
    <w:rsid w:val="4A5D7C21"/>
    <w:rsid w:val="4A5E3064"/>
    <w:rsid w:val="4A66011A"/>
    <w:rsid w:val="4A6B96C4"/>
    <w:rsid w:val="4A711ECE"/>
    <w:rsid w:val="4A74470E"/>
    <w:rsid w:val="4A759C69"/>
    <w:rsid w:val="4A76F45E"/>
    <w:rsid w:val="4A778D66"/>
    <w:rsid w:val="4A77B606"/>
    <w:rsid w:val="4A795642"/>
    <w:rsid w:val="4A838A2F"/>
    <w:rsid w:val="4A86004C"/>
    <w:rsid w:val="4A8A6F0D"/>
    <w:rsid w:val="4A978324"/>
    <w:rsid w:val="4AA1CB19"/>
    <w:rsid w:val="4AA2568E"/>
    <w:rsid w:val="4AA290AB"/>
    <w:rsid w:val="4AAAA638"/>
    <w:rsid w:val="4AAB7EFD"/>
    <w:rsid w:val="4AAEE2A8"/>
    <w:rsid w:val="4AB9BEBA"/>
    <w:rsid w:val="4ABD35E8"/>
    <w:rsid w:val="4ABD7178"/>
    <w:rsid w:val="4ABF279C"/>
    <w:rsid w:val="4AC3E78D"/>
    <w:rsid w:val="4AC77D4A"/>
    <w:rsid w:val="4ACB640F"/>
    <w:rsid w:val="4ACED91F"/>
    <w:rsid w:val="4AD154AC"/>
    <w:rsid w:val="4AD15EA0"/>
    <w:rsid w:val="4AD1E7A7"/>
    <w:rsid w:val="4ADDC423"/>
    <w:rsid w:val="4AE22BA1"/>
    <w:rsid w:val="4AE55E5A"/>
    <w:rsid w:val="4AE58F06"/>
    <w:rsid w:val="4AEC5E37"/>
    <w:rsid w:val="4AF3B393"/>
    <w:rsid w:val="4AF59215"/>
    <w:rsid w:val="4AF71744"/>
    <w:rsid w:val="4AFA26A8"/>
    <w:rsid w:val="4AFAAD5A"/>
    <w:rsid w:val="4AFC04F9"/>
    <w:rsid w:val="4AFE456E"/>
    <w:rsid w:val="4B020DA8"/>
    <w:rsid w:val="4B04B686"/>
    <w:rsid w:val="4B05F103"/>
    <w:rsid w:val="4B0A64FB"/>
    <w:rsid w:val="4B0F6117"/>
    <w:rsid w:val="4B144185"/>
    <w:rsid w:val="4B16EC6F"/>
    <w:rsid w:val="4B18C66B"/>
    <w:rsid w:val="4B19F93E"/>
    <w:rsid w:val="4B1B4A9C"/>
    <w:rsid w:val="4B1E63D9"/>
    <w:rsid w:val="4B21327D"/>
    <w:rsid w:val="4B23B4F2"/>
    <w:rsid w:val="4B2462DE"/>
    <w:rsid w:val="4B298957"/>
    <w:rsid w:val="4B2CCF76"/>
    <w:rsid w:val="4B2DE67C"/>
    <w:rsid w:val="4B312344"/>
    <w:rsid w:val="4B32AA36"/>
    <w:rsid w:val="4B334351"/>
    <w:rsid w:val="4B35C165"/>
    <w:rsid w:val="4B391438"/>
    <w:rsid w:val="4B3921B1"/>
    <w:rsid w:val="4B41CD39"/>
    <w:rsid w:val="4B42EF95"/>
    <w:rsid w:val="4B43A710"/>
    <w:rsid w:val="4B4DD966"/>
    <w:rsid w:val="4B523D3E"/>
    <w:rsid w:val="4B56DB3D"/>
    <w:rsid w:val="4B56F33F"/>
    <w:rsid w:val="4B57D1F4"/>
    <w:rsid w:val="4B584F2B"/>
    <w:rsid w:val="4B59E54C"/>
    <w:rsid w:val="4B5C24E6"/>
    <w:rsid w:val="4B5F990B"/>
    <w:rsid w:val="4B674703"/>
    <w:rsid w:val="4B67FA71"/>
    <w:rsid w:val="4B6BF640"/>
    <w:rsid w:val="4B6FAB71"/>
    <w:rsid w:val="4B73113A"/>
    <w:rsid w:val="4B7D6D1B"/>
    <w:rsid w:val="4B848F6E"/>
    <w:rsid w:val="4B85CBC2"/>
    <w:rsid w:val="4B8973B0"/>
    <w:rsid w:val="4B8B99D5"/>
    <w:rsid w:val="4B8D1E1C"/>
    <w:rsid w:val="4B9008FA"/>
    <w:rsid w:val="4B90D778"/>
    <w:rsid w:val="4B91A9CF"/>
    <w:rsid w:val="4B947B7A"/>
    <w:rsid w:val="4B98B959"/>
    <w:rsid w:val="4B9C6F18"/>
    <w:rsid w:val="4BA37874"/>
    <w:rsid w:val="4BAE2BFF"/>
    <w:rsid w:val="4BB181EF"/>
    <w:rsid w:val="4BB98C8E"/>
    <w:rsid w:val="4BB9D30B"/>
    <w:rsid w:val="4BC2BF6C"/>
    <w:rsid w:val="4BD356D1"/>
    <w:rsid w:val="4BD9437C"/>
    <w:rsid w:val="4BDDCE8F"/>
    <w:rsid w:val="4BDFAE9D"/>
    <w:rsid w:val="4BE6EEB7"/>
    <w:rsid w:val="4BEA45E8"/>
    <w:rsid w:val="4BED327B"/>
    <w:rsid w:val="4BF463FA"/>
    <w:rsid w:val="4BF73BA3"/>
    <w:rsid w:val="4BFFCFD8"/>
    <w:rsid w:val="4C100F6D"/>
    <w:rsid w:val="4C116FB8"/>
    <w:rsid w:val="4C12C4BF"/>
    <w:rsid w:val="4C199B0E"/>
    <w:rsid w:val="4C23B11A"/>
    <w:rsid w:val="4C26960A"/>
    <w:rsid w:val="4C26E535"/>
    <w:rsid w:val="4C2AE8C0"/>
    <w:rsid w:val="4C31B4EC"/>
    <w:rsid w:val="4C31E56D"/>
    <w:rsid w:val="4C33216C"/>
    <w:rsid w:val="4C36DBEF"/>
    <w:rsid w:val="4C38BE1D"/>
    <w:rsid w:val="4C44F579"/>
    <w:rsid w:val="4C506943"/>
    <w:rsid w:val="4C565E9E"/>
    <w:rsid w:val="4C5E37D1"/>
    <w:rsid w:val="4C629B6E"/>
    <w:rsid w:val="4C6676D5"/>
    <w:rsid w:val="4C69E742"/>
    <w:rsid w:val="4C6A3D03"/>
    <w:rsid w:val="4C6C83B2"/>
    <w:rsid w:val="4C6E0E74"/>
    <w:rsid w:val="4C723D01"/>
    <w:rsid w:val="4C7B8D01"/>
    <w:rsid w:val="4C7EF0F4"/>
    <w:rsid w:val="4C854D5B"/>
    <w:rsid w:val="4C85EDDC"/>
    <w:rsid w:val="4C884AC1"/>
    <w:rsid w:val="4C92C869"/>
    <w:rsid w:val="4C934D42"/>
    <w:rsid w:val="4C945C96"/>
    <w:rsid w:val="4C96BA4C"/>
    <w:rsid w:val="4CA107B4"/>
    <w:rsid w:val="4CA33861"/>
    <w:rsid w:val="4CA4D1F9"/>
    <w:rsid w:val="4CAB1E3A"/>
    <w:rsid w:val="4CBDA018"/>
    <w:rsid w:val="4CC069C0"/>
    <w:rsid w:val="4CC2A62F"/>
    <w:rsid w:val="4CCB114D"/>
    <w:rsid w:val="4CD1D37A"/>
    <w:rsid w:val="4CD8A2ED"/>
    <w:rsid w:val="4CD9BA5C"/>
    <w:rsid w:val="4CD9F8DE"/>
    <w:rsid w:val="4CDC770C"/>
    <w:rsid w:val="4CE22187"/>
    <w:rsid w:val="4CE3A8AE"/>
    <w:rsid w:val="4CE570C3"/>
    <w:rsid w:val="4CE67B92"/>
    <w:rsid w:val="4CEB196F"/>
    <w:rsid w:val="4CFCE461"/>
    <w:rsid w:val="4D0323D9"/>
    <w:rsid w:val="4D09C4A7"/>
    <w:rsid w:val="4D0B8D55"/>
    <w:rsid w:val="4D0EB821"/>
    <w:rsid w:val="4D13C10F"/>
    <w:rsid w:val="4D259565"/>
    <w:rsid w:val="4D2ACEA3"/>
    <w:rsid w:val="4D2CB848"/>
    <w:rsid w:val="4D2F1200"/>
    <w:rsid w:val="4D329BC3"/>
    <w:rsid w:val="4D33EEE7"/>
    <w:rsid w:val="4D366C58"/>
    <w:rsid w:val="4D3717C9"/>
    <w:rsid w:val="4D3C1290"/>
    <w:rsid w:val="4D46754B"/>
    <w:rsid w:val="4D4E6C83"/>
    <w:rsid w:val="4D54BD8F"/>
    <w:rsid w:val="4D554311"/>
    <w:rsid w:val="4D5E0646"/>
    <w:rsid w:val="4D5F123D"/>
    <w:rsid w:val="4D5FF242"/>
    <w:rsid w:val="4D61BAEA"/>
    <w:rsid w:val="4D6AF102"/>
    <w:rsid w:val="4D6F8F47"/>
    <w:rsid w:val="4D796634"/>
    <w:rsid w:val="4D7F2B03"/>
    <w:rsid w:val="4D81EA7A"/>
    <w:rsid w:val="4D90A52A"/>
    <w:rsid w:val="4D932134"/>
    <w:rsid w:val="4D950B56"/>
    <w:rsid w:val="4D956CC3"/>
    <w:rsid w:val="4D9E4220"/>
    <w:rsid w:val="4DA25E4F"/>
    <w:rsid w:val="4DA8DD14"/>
    <w:rsid w:val="4DB03C11"/>
    <w:rsid w:val="4DB6EB51"/>
    <w:rsid w:val="4DBB399F"/>
    <w:rsid w:val="4DBFE58C"/>
    <w:rsid w:val="4DC50FC4"/>
    <w:rsid w:val="4DCC568E"/>
    <w:rsid w:val="4DCCC9C9"/>
    <w:rsid w:val="4DCEEF15"/>
    <w:rsid w:val="4DD03C2B"/>
    <w:rsid w:val="4DD7CE63"/>
    <w:rsid w:val="4DDBD533"/>
    <w:rsid w:val="4DDD971F"/>
    <w:rsid w:val="4DDFE22D"/>
    <w:rsid w:val="4DE299FE"/>
    <w:rsid w:val="4DE4F1BF"/>
    <w:rsid w:val="4DEAE8CC"/>
    <w:rsid w:val="4DEC3A46"/>
    <w:rsid w:val="4DEDE939"/>
    <w:rsid w:val="4DEEB2F3"/>
    <w:rsid w:val="4DF10DAF"/>
    <w:rsid w:val="4DF9E7FC"/>
    <w:rsid w:val="4DFCB369"/>
    <w:rsid w:val="4E066BEC"/>
    <w:rsid w:val="4E0A619C"/>
    <w:rsid w:val="4E0BD815"/>
    <w:rsid w:val="4E0E1FCA"/>
    <w:rsid w:val="4E0FECF0"/>
    <w:rsid w:val="4E0FF53A"/>
    <w:rsid w:val="4E10C1BF"/>
    <w:rsid w:val="4E118D71"/>
    <w:rsid w:val="4E12ACBD"/>
    <w:rsid w:val="4E159CD4"/>
    <w:rsid w:val="4E16AD33"/>
    <w:rsid w:val="4E1EBE1C"/>
    <w:rsid w:val="4E212C9E"/>
    <w:rsid w:val="4E23F85D"/>
    <w:rsid w:val="4E2B4FFF"/>
    <w:rsid w:val="4E2BABCE"/>
    <w:rsid w:val="4E2CCDAD"/>
    <w:rsid w:val="4E33D95E"/>
    <w:rsid w:val="4E3A83B8"/>
    <w:rsid w:val="4E3ED818"/>
    <w:rsid w:val="4E419FA8"/>
    <w:rsid w:val="4E455BC2"/>
    <w:rsid w:val="4E466DC2"/>
    <w:rsid w:val="4E4886D8"/>
    <w:rsid w:val="4E4C71DD"/>
    <w:rsid w:val="4E50A323"/>
    <w:rsid w:val="4E515303"/>
    <w:rsid w:val="4E5275AC"/>
    <w:rsid w:val="4E5406FF"/>
    <w:rsid w:val="4E55072C"/>
    <w:rsid w:val="4E579822"/>
    <w:rsid w:val="4E58BDC3"/>
    <w:rsid w:val="4E5B1DDE"/>
    <w:rsid w:val="4E5BAAB1"/>
    <w:rsid w:val="4E615FD7"/>
    <w:rsid w:val="4E617C25"/>
    <w:rsid w:val="4E63BBEB"/>
    <w:rsid w:val="4E6CF9F4"/>
    <w:rsid w:val="4E6DBDA9"/>
    <w:rsid w:val="4E7082D1"/>
    <w:rsid w:val="4E728483"/>
    <w:rsid w:val="4E754A77"/>
    <w:rsid w:val="4E795372"/>
    <w:rsid w:val="4E79BAEE"/>
    <w:rsid w:val="4E805862"/>
    <w:rsid w:val="4E834245"/>
    <w:rsid w:val="4E90128C"/>
    <w:rsid w:val="4E936738"/>
    <w:rsid w:val="4E958ACF"/>
    <w:rsid w:val="4E99D89E"/>
    <w:rsid w:val="4EA25813"/>
    <w:rsid w:val="4EA2C674"/>
    <w:rsid w:val="4EA81516"/>
    <w:rsid w:val="4EA9353D"/>
    <w:rsid w:val="4EB3BA69"/>
    <w:rsid w:val="4EB4BCC9"/>
    <w:rsid w:val="4EBD3794"/>
    <w:rsid w:val="4EC11AA1"/>
    <w:rsid w:val="4EC64B70"/>
    <w:rsid w:val="4ECB8F91"/>
    <w:rsid w:val="4ED4AE92"/>
    <w:rsid w:val="4EDAC802"/>
    <w:rsid w:val="4EDC28A9"/>
    <w:rsid w:val="4EDCDEDC"/>
    <w:rsid w:val="4EDD743D"/>
    <w:rsid w:val="4EDDFDA6"/>
    <w:rsid w:val="4EDE61FE"/>
    <w:rsid w:val="4EE09148"/>
    <w:rsid w:val="4EE5B696"/>
    <w:rsid w:val="4EE84BFD"/>
    <w:rsid w:val="4EEA1F49"/>
    <w:rsid w:val="4EEE1C34"/>
    <w:rsid w:val="4EF0D32A"/>
    <w:rsid w:val="4EF2332E"/>
    <w:rsid w:val="4EF28C86"/>
    <w:rsid w:val="4EF2EB6E"/>
    <w:rsid w:val="4EF5101E"/>
    <w:rsid w:val="4EF7E81B"/>
    <w:rsid w:val="4EFD6D98"/>
    <w:rsid w:val="4EFEB7B5"/>
    <w:rsid w:val="4F019010"/>
    <w:rsid w:val="4F0402A5"/>
    <w:rsid w:val="4F0598C2"/>
    <w:rsid w:val="4F0B2797"/>
    <w:rsid w:val="4F0C94B7"/>
    <w:rsid w:val="4F1369F2"/>
    <w:rsid w:val="4F14A8DC"/>
    <w:rsid w:val="4F152815"/>
    <w:rsid w:val="4F168DE5"/>
    <w:rsid w:val="4F1E8A55"/>
    <w:rsid w:val="4F20A224"/>
    <w:rsid w:val="4F228878"/>
    <w:rsid w:val="4F2DAD70"/>
    <w:rsid w:val="4F2DCD85"/>
    <w:rsid w:val="4F2FB366"/>
    <w:rsid w:val="4F2FB64A"/>
    <w:rsid w:val="4F31B5D6"/>
    <w:rsid w:val="4F364545"/>
    <w:rsid w:val="4F370616"/>
    <w:rsid w:val="4F3CECA1"/>
    <w:rsid w:val="4F3F8E0E"/>
    <w:rsid w:val="4F402142"/>
    <w:rsid w:val="4F43234C"/>
    <w:rsid w:val="4F4728C4"/>
    <w:rsid w:val="4F47E38C"/>
    <w:rsid w:val="4F484C80"/>
    <w:rsid w:val="4F4A0393"/>
    <w:rsid w:val="4F4E29D3"/>
    <w:rsid w:val="4F51FFB6"/>
    <w:rsid w:val="4F5E1649"/>
    <w:rsid w:val="4F624B94"/>
    <w:rsid w:val="4F646F97"/>
    <w:rsid w:val="4F669EE1"/>
    <w:rsid w:val="4F6901B9"/>
    <w:rsid w:val="4F6A0E29"/>
    <w:rsid w:val="4F6CD0C3"/>
    <w:rsid w:val="4F6D48AE"/>
    <w:rsid w:val="4F6E6BC1"/>
    <w:rsid w:val="4F6EF07E"/>
    <w:rsid w:val="4F77A2C3"/>
    <w:rsid w:val="4F78340A"/>
    <w:rsid w:val="4F79C4E7"/>
    <w:rsid w:val="4F7CDFFD"/>
    <w:rsid w:val="4F85BAD3"/>
    <w:rsid w:val="4F881032"/>
    <w:rsid w:val="4F8D2496"/>
    <w:rsid w:val="4F8D7DC4"/>
    <w:rsid w:val="4F8F5896"/>
    <w:rsid w:val="4F9042AE"/>
    <w:rsid w:val="4F9430FF"/>
    <w:rsid w:val="4F998F3F"/>
    <w:rsid w:val="4F99CFAA"/>
    <w:rsid w:val="4F99E91A"/>
    <w:rsid w:val="4F9A6A82"/>
    <w:rsid w:val="4F9C1DCD"/>
    <w:rsid w:val="4FA0240F"/>
    <w:rsid w:val="4FAAFE9B"/>
    <w:rsid w:val="4FADE860"/>
    <w:rsid w:val="4FAF2799"/>
    <w:rsid w:val="4FB55E8A"/>
    <w:rsid w:val="4FB8D2D8"/>
    <w:rsid w:val="4FBE4A29"/>
    <w:rsid w:val="4FBF0D89"/>
    <w:rsid w:val="4FCB3C8D"/>
    <w:rsid w:val="4FCB65E0"/>
    <w:rsid w:val="4FD261DF"/>
    <w:rsid w:val="4FD55AD2"/>
    <w:rsid w:val="4FD64522"/>
    <w:rsid w:val="4FDDD151"/>
    <w:rsid w:val="4FDF9911"/>
    <w:rsid w:val="4FE01B36"/>
    <w:rsid w:val="4FE1FF63"/>
    <w:rsid w:val="4FE80944"/>
    <w:rsid w:val="4FEC57FD"/>
    <w:rsid w:val="4FEDCD10"/>
    <w:rsid w:val="4FEF9AAE"/>
    <w:rsid w:val="4FF186CF"/>
    <w:rsid w:val="4FF3084A"/>
    <w:rsid w:val="4FF584DD"/>
    <w:rsid w:val="4FF77148"/>
    <w:rsid w:val="4FFF6C2A"/>
    <w:rsid w:val="500133B3"/>
    <w:rsid w:val="5006E654"/>
    <w:rsid w:val="500B70BA"/>
    <w:rsid w:val="500F6671"/>
    <w:rsid w:val="50154467"/>
    <w:rsid w:val="501894D2"/>
    <w:rsid w:val="501C71FC"/>
    <w:rsid w:val="5024A866"/>
    <w:rsid w:val="5025BD8B"/>
    <w:rsid w:val="50268CA1"/>
    <w:rsid w:val="5029587A"/>
    <w:rsid w:val="502A0B89"/>
    <w:rsid w:val="502A26A9"/>
    <w:rsid w:val="502B2E51"/>
    <w:rsid w:val="502C9A09"/>
    <w:rsid w:val="503F3A19"/>
    <w:rsid w:val="50411BDE"/>
    <w:rsid w:val="5041E241"/>
    <w:rsid w:val="50459A70"/>
    <w:rsid w:val="50477AC4"/>
    <w:rsid w:val="504AA407"/>
    <w:rsid w:val="505124FB"/>
    <w:rsid w:val="5052E484"/>
    <w:rsid w:val="5055B3A9"/>
    <w:rsid w:val="5056DDA9"/>
    <w:rsid w:val="505CEAD3"/>
    <w:rsid w:val="505DC448"/>
    <w:rsid w:val="505E2F8F"/>
    <w:rsid w:val="505E52CB"/>
    <w:rsid w:val="505EFDAA"/>
    <w:rsid w:val="506850B8"/>
    <w:rsid w:val="5073F1FA"/>
    <w:rsid w:val="5074BE83"/>
    <w:rsid w:val="507ACC99"/>
    <w:rsid w:val="507BBE5F"/>
    <w:rsid w:val="507FEA75"/>
    <w:rsid w:val="5082809D"/>
    <w:rsid w:val="508639EB"/>
    <w:rsid w:val="5086943F"/>
    <w:rsid w:val="508BBF1D"/>
    <w:rsid w:val="508D722A"/>
    <w:rsid w:val="508FD456"/>
    <w:rsid w:val="5091D140"/>
    <w:rsid w:val="509330B9"/>
    <w:rsid w:val="509423F8"/>
    <w:rsid w:val="5094BFE7"/>
    <w:rsid w:val="50A0ABFD"/>
    <w:rsid w:val="50A853E1"/>
    <w:rsid w:val="50ACF89B"/>
    <w:rsid w:val="50B180FC"/>
    <w:rsid w:val="50B19210"/>
    <w:rsid w:val="50B19305"/>
    <w:rsid w:val="50BE74B0"/>
    <w:rsid w:val="50BEFD35"/>
    <w:rsid w:val="50D0966A"/>
    <w:rsid w:val="50D0C3D9"/>
    <w:rsid w:val="50D0D07D"/>
    <w:rsid w:val="50D1946A"/>
    <w:rsid w:val="50D944AC"/>
    <w:rsid w:val="50DC208B"/>
    <w:rsid w:val="50DDA97D"/>
    <w:rsid w:val="50E07795"/>
    <w:rsid w:val="50E20444"/>
    <w:rsid w:val="50E36110"/>
    <w:rsid w:val="50E64FC1"/>
    <w:rsid w:val="50ED0D83"/>
    <w:rsid w:val="50ED92E5"/>
    <w:rsid w:val="50F2E5E8"/>
    <w:rsid w:val="50F8C7E2"/>
    <w:rsid w:val="50FDB652"/>
    <w:rsid w:val="5100D5A1"/>
    <w:rsid w:val="510C3C7D"/>
    <w:rsid w:val="51135DCE"/>
    <w:rsid w:val="5114E90C"/>
    <w:rsid w:val="51160D76"/>
    <w:rsid w:val="511FECC2"/>
    <w:rsid w:val="512378DA"/>
    <w:rsid w:val="5125D604"/>
    <w:rsid w:val="51260EEB"/>
    <w:rsid w:val="512675B6"/>
    <w:rsid w:val="512B905C"/>
    <w:rsid w:val="51331389"/>
    <w:rsid w:val="51340F79"/>
    <w:rsid w:val="5137EE2A"/>
    <w:rsid w:val="513AA5C5"/>
    <w:rsid w:val="513D4863"/>
    <w:rsid w:val="514037C5"/>
    <w:rsid w:val="514425AE"/>
    <w:rsid w:val="5144BDE4"/>
    <w:rsid w:val="514809D8"/>
    <w:rsid w:val="514818F6"/>
    <w:rsid w:val="51489FC6"/>
    <w:rsid w:val="5148B8CE"/>
    <w:rsid w:val="5148D927"/>
    <w:rsid w:val="514C228C"/>
    <w:rsid w:val="514FF839"/>
    <w:rsid w:val="515A1D36"/>
    <w:rsid w:val="515B488F"/>
    <w:rsid w:val="515BD1B8"/>
    <w:rsid w:val="5161EA79"/>
    <w:rsid w:val="5163631D"/>
    <w:rsid w:val="516FA50E"/>
    <w:rsid w:val="51718EFC"/>
    <w:rsid w:val="51764349"/>
    <w:rsid w:val="5181190D"/>
    <w:rsid w:val="5182AC36"/>
    <w:rsid w:val="518ACD35"/>
    <w:rsid w:val="51927C21"/>
    <w:rsid w:val="51980384"/>
    <w:rsid w:val="51A9A127"/>
    <w:rsid w:val="51AA1459"/>
    <w:rsid w:val="51ABB9BA"/>
    <w:rsid w:val="51AC45EF"/>
    <w:rsid w:val="51AE0885"/>
    <w:rsid w:val="51B2AED4"/>
    <w:rsid w:val="51B319EE"/>
    <w:rsid w:val="51B394B7"/>
    <w:rsid w:val="51B3BC02"/>
    <w:rsid w:val="51B4A6AB"/>
    <w:rsid w:val="51B52A19"/>
    <w:rsid w:val="51B5B079"/>
    <w:rsid w:val="51B75294"/>
    <w:rsid w:val="51B84259"/>
    <w:rsid w:val="51BD1688"/>
    <w:rsid w:val="51C43BCD"/>
    <w:rsid w:val="51C4FC4C"/>
    <w:rsid w:val="51D228F9"/>
    <w:rsid w:val="51DB8380"/>
    <w:rsid w:val="51E1A37C"/>
    <w:rsid w:val="51E51DFD"/>
    <w:rsid w:val="51E78DC4"/>
    <w:rsid w:val="51EDBC98"/>
    <w:rsid w:val="51FE8FFE"/>
    <w:rsid w:val="51FE9768"/>
    <w:rsid w:val="52038D8B"/>
    <w:rsid w:val="52056FFD"/>
    <w:rsid w:val="520AEC8E"/>
    <w:rsid w:val="520DC643"/>
    <w:rsid w:val="52191722"/>
    <w:rsid w:val="521AAAB9"/>
    <w:rsid w:val="521CA2B2"/>
    <w:rsid w:val="52253F83"/>
    <w:rsid w:val="52256059"/>
    <w:rsid w:val="522AA787"/>
    <w:rsid w:val="52301792"/>
    <w:rsid w:val="5234A3C9"/>
    <w:rsid w:val="52390DBF"/>
    <w:rsid w:val="523996A1"/>
    <w:rsid w:val="523AF1DF"/>
    <w:rsid w:val="523C44D1"/>
    <w:rsid w:val="523E5A66"/>
    <w:rsid w:val="524AA5BD"/>
    <w:rsid w:val="524CEE92"/>
    <w:rsid w:val="524DAAA7"/>
    <w:rsid w:val="524E2E4F"/>
    <w:rsid w:val="524FDADD"/>
    <w:rsid w:val="5252B1BA"/>
    <w:rsid w:val="527B4682"/>
    <w:rsid w:val="527E4CF9"/>
    <w:rsid w:val="527E812C"/>
    <w:rsid w:val="527F769C"/>
    <w:rsid w:val="52863BE1"/>
    <w:rsid w:val="528D357C"/>
    <w:rsid w:val="52944549"/>
    <w:rsid w:val="5294CA58"/>
    <w:rsid w:val="52981088"/>
    <w:rsid w:val="5298DDF9"/>
    <w:rsid w:val="529FC774"/>
    <w:rsid w:val="52A18A97"/>
    <w:rsid w:val="52A5BA2F"/>
    <w:rsid w:val="52B4A707"/>
    <w:rsid w:val="52B86B3E"/>
    <w:rsid w:val="52BCA7DF"/>
    <w:rsid w:val="52C667D1"/>
    <w:rsid w:val="52CCA1C9"/>
    <w:rsid w:val="52CFF9E0"/>
    <w:rsid w:val="52D237A5"/>
    <w:rsid w:val="52D5CF3A"/>
    <w:rsid w:val="52DA4EEF"/>
    <w:rsid w:val="52DDD746"/>
    <w:rsid w:val="52E0110D"/>
    <w:rsid w:val="52F8FF60"/>
    <w:rsid w:val="52FA7815"/>
    <w:rsid w:val="53070E69"/>
    <w:rsid w:val="5307A064"/>
    <w:rsid w:val="530CC26E"/>
    <w:rsid w:val="530CC639"/>
    <w:rsid w:val="530E3C7B"/>
    <w:rsid w:val="53137EBB"/>
    <w:rsid w:val="531599DD"/>
    <w:rsid w:val="53232CB8"/>
    <w:rsid w:val="532505B4"/>
    <w:rsid w:val="532B2D12"/>
    <w:rsid w:val="532D07C6"/>
    <w:rsid w:val="532E5AE7"/>
    <w:rsid w:val="5331BC16"/>
    <w:rsid w:val="5337BED9"/>
    <w:rsid w:val="53397317"/>
    <w:rsid w:val="53410D74"/>
    <w:rsid w:val="5344ED5F"/>
    <w:rsid w:val="534717BA"/>
    <w:rsid w:val="53492D68"/>
    <w:rsid w:val="53569A2A"/>
    <w:rsid w:val="5357C794"/>
    <w:rsid w:val="535ADC55"/>
    <w:rsid w:val="535B6740"/>
    <w:rsid w:val="535C3281"/>
    <w:rsid w:val="535D89CA"/>
    <w:rsid w:val="536311D1"/>
    <w:rsid w:val="5368260F"/>
    <w:rsid w:val="536BFCC1"/>
    <w:rsid w:val="536FAD4F"/>
    <w:rsid w:val="5371D226"/>
    <w:rsid w:val="5373A4E5"/>
    <w:rsid w:val="5375804F"/>
    <w:rsid w:val="5375F787"/>
    <w:rsid w:val="537FCBC3"/>
    <w:rsid w:val="5380B61B"/>
    <w:rsid w:val="538C236D"/>
    <w:rsid w:val="538ECFD5"/>
    <w:rsid w:val="5395741F"/>
    <w:rsid w:val="53959B28"/>
    <w:rsid w:val="53A011B8"/>
    <w:rsid w:val="53A2E22C"/>
    <w:rsid w:val="53A90F58"/>
    <w:rsid w:val="53AEEF61"/>
    <w:rsid w:val="53B040D1"/>
    <w:rsid w:val="53B4E157"/>
    <w:rsid w:val="53B8ADA6"/>
    <w:rsid w:val="53C41EE5"/>
    <w:rsid w:val="53C47426"/>
    <w:rsid w:val="53C50D1B"/>
    <w:rsid w:val="53C9DD51"/>
    <w:rsid w:val="53CD3589"/>
    <w:rsid w:val="53D1804D"/>
    <w:rsid w:val="53D2A3BB"/>
    <w:rsid w:val="53D4E630"/>
    <w:rsid w:val="53D5CD01"/>
    <w:rsid w:val="53DB4FF3"/>
    <w:rsid w:val="53E0D224"/>
    <w:rsid w:val="53E13E1F"/>
    <w:rsid w:val="53ECD726"/>
    <w:rsid w:val="53F2D490"/>
    <w:rsid w:val="5402C1E1"/>
    <w:rsid w:val="54043AC0"/>
    <w:rsid w:val="54046E87"/>
    <w:rsid w:val="5405BCB7"/>
    <w:rsid w:val="540C319F"/>
    <w:rsid w:val="540C5271"/>
    <w:rsid w:val="540C86B2"/>
    <w:rsid w:val="540D0C8E"/>
    <w:rsid w:val="54199A1C"/>
    <w:rsid w:val="5419F4C1"/>
    <w:rsid w:val="541DB457"/>
    <w:rsid w:val="541F1CF7"/>
    <w:rsid w:val="54200F62"/>
    <w:rsid w:val="5420B2E8"/>
    <w:rsid w:val="54212474"/>
    <w:rsid w:val="54260906"/>
    <w:rsid w:val="542A7B23"/>
    <w:rsid w:val="542C0111"/>
    <w:rsid w:val="542DEF28"/>
    <w:rsid w:val="542DFD6D"/>
    <w:rsid w:val="5430DB7A"/>
    <w:rsid w:val="5431390A"/>
    <w:rsid w:val="54363231"/>
    <w:rsid w:val="543C1E82"/>
    <w:rsid w:val="5442E483"/>
    <w:rsid w:val="5445AC94"/>
    <w:rsid w:val="544B3A0A"/>
    <w:rsid w:val="544E5D04"/>
    <w:rsid w:val="5450EB6C"/>
    <w:rsid w:val="5456051B"/>
    <w:rsid w:val="5458F23D"/>
    <w:rsid w:val="545B65EF"/>
    <w:rsid w:val="545E577C"/>
    <w:rsid w:val="546C98E4"/>
    <w:rsid w:val="546E1365"/>
    <w:rsid w:val="546EC416"/>
    <w:rsid w:val="54746638"/>
    <w:rsid w:val="54754D1D"/>
    <w:rsid w:val="54825FF7"/>
    <w:rsid w:val="548D0023"/>
    <w:rsid w:val="54915390"/>
    <w:rsid w:val="54917F6F"/>
    <w:rsid w:val="5494341C"/>
    <w:rsid w:val="549615C6"/>
    <w:rsid w:val="5499DD32"/>
    <w:rsid w:val="549F7449"/>
    <w:rsid w:val="54AD70AB"/>
    <w:rsid w:val="54B054BE"/>
    <w:rsid w:val="54B07EA7"/>
    <w:rsid w:val="54B5B221"/>
    <w:rsid w:val="54C188A8"/>
    <w:rsid w:val="54C39E64"/>
    <w:rsid w:val="54C51794"/>
    <w:rsid w:val="54C5F012"/>
    <w:rsid w:val="54C72A45"/>
    <w:rsid w:val="54CBA567"/>
    <w:rsid w:val="54D3F84D"/>
    <w:rsid w:val="54D43C86"/>
    <w:rsid w:val="54DB9C04"/>
    <w:rsid w:val="54DD7DD3"/>
    <w:rsid w:val="54DFE26E"/>
    <w:rsid w:val="54E0AE3B"/>
    <w:rsid w:val="54E0B155"/>
    <w:rsid w:val="54E25CDD"/>
    <w:rsid w:val="54E621BB"/>
    <w:rsid w:val="54E77079"/>
    <w:rsid w:val="54E85E0C"/>
    <w:rsid w:val="54EA5274"/>
    <w:rsid w:val="54ED72FE"/>
    <w:rsid w:val="54EDE519"/>
    <w:rsid w:val="54F18F81"/>
    <w:rsid w:val="5500126D"/>
    <w:rsid w:val="55045AE0"/>
    <w:rsid w:val="5511A9AC"/>
    <w:rsid w:val="5515305F"/>
    <w:rsid w:val="55253A57"/>
    <w:rsid w:val="5526738D"/>
    <w:rsid w:val="552EF24A"/>
    <w:rsid w:val="55353D71"/>
    <w:rsid w:val="5535D049"/>
    <w:rsid w:val="553C2C9B"/>
    <w:rsid w:val="553EAD68"/>
    <w:rsid w:val="55510413"/>
    <w:rsid w:val="5552A857"/>
    <w:rsid w:val="55533D02"/>
    <w:rsid w:val="5553887B"/>
    <w:rsid w:val="5553AD7F"/>
    <w:rsid w:val="55569096"/>
    <w:rsid w:val="555FB7E0"/>
    <w:rsid w:val="55623673"/>
    <w:rsid w:val="55625D45"/>
    <w:rsid w:val="55636382"/>
    <w:rsid w:val="556B0F31"/>
    <w:rsid w:val="557698BE"/>
    <w:rsid w:val="5576DBBB"/>
    <w:rsid w:val="557D13E3"/>
    <w:rsid w:val="55816ACC"/>
    <w:rsid w:val="5589DF63"/>
    <w:rsid w:val="558B718F"/>
    <w:rsid w:val="5591D2B0"/>
    <w:rsid w:val="55937D29"/>
    <w:rsid w:val="559C22F1"/>
    <w:rsid w:val="559F49ED"/>
    <w:rsid w:val="55A46AA2"/>
    <w:rsid w:val="55A473C3"/>
    <w:rsid w:val="55A6E4F5"/>
    <w:rsid w:val="55A82F4A"/>
    <w:rsid w:val="55A985DA"/>
    <w:rsid w:val="55AC84AA"/>
    <w:rsid w:val="55B4E83D"/>
    <w:rsid w:val="55B4FC6C"/>
    <w:rsid w:val="55B82AF6"/>
    <w:rsid w:val="55BB25CE"/>
    <w:rsid w:val="55C49389"/>
    <w:rsid w:val="55CB2603"/>
    <w:rsid w:val="55D205F3"/>
    <w:rsid w:val="55D32B00"/>
    <w:rsid w:val="55D4A37E"/>
    <w:rsid w:val="55D71EAD"/>
    <w:rsid w:val="55D9E276"/>
    <w:rsid w:val="55DFDB7D"/>
    <w:rsid w:val="55E0D773"/>
    <w:rsid w:val="55E30585"/>
    <w:rsid w:val="55E5B3FB"/>
    <w:rsid w:val="55EB62A8"/>
    <w:rsid w:val="55F3D1F8"/>
    <w:rsid w:val="55F7D7AD"/>
    <w:rsid w:val="55FC4D51"/>
    <w:rsid w:val="56008859"/>
    <w:rsid w:val="5601E77F"/>
    <w:rsid w:val="56078302"/>
    <w:rsid w:val="5607BF93"/>
    <w:rsid w:val="560C8FFB"/>
    <w:rsid w:val="560C9172"/>
    <w:rsid w:val="560CE396"/>
    <w:rsid w:val="56146F27"/>
    <w:rsid w:val="5615E056"/>
    <w:rsid w:val="561A10C3"/>
    <w:rsid w:val="561A8CE7"/>
    <w:rsid w:val="561F8CC8"/>
    <w:rsid w:val="5621ADA0"/>
    <w:rsid w:val="562B9EC7"/>
    <w:rsid w:val="562D6850"/>
    <w:rsid w:val="562E541E"/>
    <w:rsid w:val="563170F2"/>
    <w:rsid w:val="563CC75F"/>
    <w:rsid w:val="563DE9CD"/>
    <w:rsid w:val="563ECBEB"/>
    <w:rsid w:val="564010E2"/>
    <w:rsid w:val="56442148"/>
    <w:rsid w:val="5646F4A5"/>
    <w:rsid w:val="56517BA2"/>
    <w:rsid w:val="56566ADE"/>
    <w:rsid w:val="565A7B4A"/>
    <w:rsid w:val="565AC236"/>
    <w:rsid w:val="565E2BF3"/>
    <w:rsid w:val="566186A1"/>
    <w:rsid w:val="5664413D"/>
    <w:rsid w:val="56652D9C"/>
    <w:rsid w:val="56668C21"/>
    <w:rsid w:val="567171DE"/>
    <w:rsid w:val="56749D80"/>
    <w:rsid w:val="567616EA"/>
    <w:rsid w:val="5678511E"/>
    <w:rsid w:val="5679CB40"/>
    <w:rsid w:val="567DD140"/>
    <w:rsid w:val="567E4EAD"/>
    <w:rsid w:val="568E7AF0"/>
    <w:rsid w:val="56906D12"/>
    <w:rsid w:val="5691D694"/>
    <w:rsid w:val="569FE67A"/>
    <w:rsid w:val="56A6D694"/>
    <w:rsid w:val="56A7FE65"/>
    <w:rsid w:val="56A8D68B"/>
    <w:rsid w:val="56AB503F"/>
    <w:rsid w:val="56B493F3"/>
    <w:rsid w:val="56B58861"/>
    <w:rsid w:val="56B5D539"/>
    <w:rsid w:val="56B8CF8A"/>
    <w:rsid w:val="56BA27E6"/>
    <w:rsid w:val="56C17FC6"/>
    <w:rsid w:val="56C79AAE"/>
    <w:rsid w:val="56CE9FF3"/>
    <w:rsid w:val="56CEFB53"/>
    <w:rsid w:val="56D2ABD3"/>
    <w:rsid w:val="56D85625"/>
    <w:rsid w:val="56D881F6"/>
    <w:rsid w:val="56DEAD98"/>
    <w:rsid w:val="56DFF030"/>
    <w:rsid w:val="56EA22CA"/>
    <w:rsid w:val="56ED4D6E"/>
    <w:rsid w:val="56EEABA6"/>
    <w:rsid w:val="56F27652"/>
    <w:rsid w:val="56F4CDA1"/>
    <w:rsid w:val="56F53B7E"/>
    <w:rsid w:val="56F78B82"/>
    <w:rsid w:val="56F82246"/>
    <w:rsid w:val="570428AA"/>
    <w:rsid w:val="5707E78C"/>
    <w:rsid w:val="570C1A88"/>
    <w:rsid w:val="570E1158"/>
    <w:rsid w:val="5711E63C"/>
    <w:rsid w:val="57146855"/>
    <w:rsid w:val="5714EE95"/>
    <w:rsid w:val="571A0BF6"/>
    <w:rsid w:val="571D61A7"/>
    <w:rsid w:val="57279A8E"/>
    <w:rsid w:val="57333661"/>
    <w:rsid w:val="573B585B"/>
    <w:rsid w:val="573EA1F5"/>
    <w:rsid w:val="574EC897"/>
    <w:rsid w:val="5752553E"/>
    <w:rsid w:val="5754468A"/>
    <w:rsid w:val="575BC2F1"/>
    <w:rsid w:val="5761B119"/>
    <w:rsid w:val="5761CA0A"/>
    <w:rsid w:val="5761F754"/>
    <w:rsid w:val="57638FC3"/>
    <w:rsid w:val="57645B1E"/>
    <w:rsid w:val="5765BCFD"/>
    <w:rsid w:val="5768569E"/>
    <w:rsid w:val="5770EFE1"/>
    <w:rsid w:val="577110E1"/>
    <w:rsid w:val="57750CE8"/>
    <w:rsid w:val="57815743"/>
    <w:rsid w:val="578E479F"/>
    <w:rsid w:val="578EB166"/>
    <w:rsid w:val="579AA865"/>
    <w:rsid w:val="579EDEF0"/>
    <w:rsid w:val="57A1A864"/>
    <w:rsid w:val="57A543E0"/>
    <w:rsid w:val="57A6AFAF"/>
    <w:rsid w:val="57B21E96"/>
    <w:rsid w:val="57B2B208"/>
    <w:rsid w:val="57B3CDFE"/>
    <w:rsid w:val="57B5F759"/>
    <w:rsid w:val="57B96941"/>
    <w:rsid w:val="57C1AE5F"/>
    <w:rsid w:val="57C289E7"/>
    <w:rsid w:val="57C36F34"/>
    <w:rsid w:val="57C39F0B"/>
    <w:rsid w:val="57C40446"/>
    <w:rsid w:val="57C46C17"/>
    <w:rsid w:val="57C611CF"/>
    <w:rsid w:val="57C9421E"/>
    <w:rsid w:val="57D1E42F"/>
    <w:rsid w:val="57D260D9"/>
    <w:rsid w:val="57D466CA"/>
    <w:rsid w:val="57D4C3AF"/>
    <w:rsid w:val="57DAE3F4"/>
    <w:rsid w:val="57DD1835"/>
    <w:rsid w:val="57E03CC3"/>
    <w:rsid w:val="57E1BA86"/>
    <w:rsid w:val="57E2FA84"/>
    <w:rsid w:val="57E81778"/>
    <w:rsid w:val="57ECABCE"/>
    <w:rsid w:val="57F235FB"/>
    <w:rsid w:val="57F28371"/>
    <w:rsid w:val="57F7E1D2"/>
    <w:rsid w:val="57FA50F1"/>
    <w:rsid w:val="5811C659"/>
    <w:rsid w:val="58153337"/>
    <w:rsid w:val="58177EFA"/>
    <w:rsid w:val="5819AD89"/>
    <w:rsid w:val="581AA825"/>
    <w:rsid w:val="5826C30D"/>
    <w:rsid w:val="5832F9E7"/>
    <w:rsid w:val="58355BA3"/>
    <w:rsid w:val="58360ED2"/>
    <w:rsid w:val="584004A3"/>
    <w:rsid w:val="5843824D"/>
    <w:rsid w:val="5845C871"/>
    <w:rsid w:val="5848B2A0"/>
    <w:rsid w:val="5849D9EB"/>
    <w:rsid w:val="584A23B1"/>
    <w:rsid w:val="585210F2"/>
    <w:rsid w:val="58551F10"/>
    <w:rsid w:val="58586031"/>
    <w:rsid w:val="58656714"/>
    <w:rsid w:val="5865917B"/>
    <w:rsid w:val="586A5E8A"/>
    <w:rsid w:val="58779D54"/>
    <w:rsid w:val="587B8F49"/>
    <w:rsid w:val="5881D1C0"/>
    <w:rsid w:val="58861571"/>
    <w:rsid w:val="58887222"/>
    <w:rsid w:val="5891EE0A"/>
    <w:rsid w:val="58974628"/>
    <w:rsid w:val="589C655F"/>
    <w:rsid w:val="58A589A3"/>
    <w:rsid w:val="58A74D77"/>
    <w:rsid w:val="58ADBE45"/>
    <w:rsid w:val="58B64E54"/>
    <w:rsid w:val="58B9CCB0"/>
    <w:rsid w:val="58BA47DB"/>
    <w:rsid w:val="58C6256A"/>
    <w:rsid w:val="58C74025"/>
    <w:rsid w:val="58D0B99C"/>
    <w:rsid w:val="58D11DAA"/>
    <w:rsid w:val="58D2B1A4"/>
    <w:rsid w:val="58D561E2"/>
    <w:rsid w:val="58D6C1A1"/>
    <w:rsid w:val="58D8AA2F"/>
    <w:rsid w:val="58DAD9B7"/>
    <w:rsid w:val="58DDBB0C"/>
    <w:rsid w:val="58DF67EF"/>
    <w:rsid w:val="58DFF1FA"/>
    <w:rsid w:val="58E1F3D5"/>
    <w:rsid w:val="58E2A1A5"/>
    <w:rsid w:val="58E2AF5D"/>
    <w:rsid w:val="58E62DFE"/>
    <w:rsid w:val="58EBED37"/>
    <w:rsid w:val="58ECE4A9"/>
    <w:rsid w:val="58F55AC6"/>
    <w:rsid w:val="59043328"/>
    <w:rsid w:val="590A0F81"/>
    <w:rsid w:val="590AB214"/>
    <w:rsid w:val="5914F731"/>
    <w:rsid w:val="591E5822"/>
    <w:rsid w:val="59290CDE"/>
    <w:rsid w:val="59291E61"/>
    <w:rsid w:val="592B4232"/>
    <w:rsid w:val="592C5207"/>
    <w:rsid w:val="593276D0"/>
    <w:rsid w:val="5936DD86"/>
    <w:rsid w:val="593C4FF7"/>
    <w:rsid w:val="593DF392"/>
    <w:rsid w:val="593F5945"/>
    <w:rsid w:val="5940572C"/>
    <w:rsid w:val="594901BF"/>
    <w:rsid w:val="594A5318"/>
    <w:rsid w:val="595164E1"/>
    <w:rsid w:val="5952E4F3"/>
    <w:rsid w:val="5954D555"/>
    <w:rsid w:val="5957C1C7"/>
    <w:rsid w:val="5958C6DB"/>
    <w:rsid w:val="595D216D"/>
    <w:rsid w:val="595F8A7E"/>
    <w:rsid w:val="59610848"/>
    <w:rsid w:val="596552D2"/>
    <w:rsid w:val="59699960"/>
    <w:rsid w:val="596F89D5"/>
    <w:rsid w:val="597079D1"/>
    <w:rsid w:val="597124C9"/>
    <w:rsid w:val="59744AEA"/>
    <w:rsid w:val="59750F51"/>
    <w:rsid w:val="597C5B64"/>
    <w:rsid w:val="59807F9A"/>
    <w:rsid w:val="59815663"/>
    <w:rsid w:val="598C4816"/>
    <w:rsid w:val="598D0179"/>
    <w:rsid w:val="598D4BD8"/>
    <w:rsid w:val="59A4FE23"/>
    <w:rsid w:val="59BA53F2"/>
    <w:rsid w:val="59BC5575"/>
    <w:rsid w:val="59BDA194"/>
    <w:rsid w:val="59C0B394"/>
    <w:rsid w:val="59C7FC03"/>
    <w:rsid w:val="59CE1849"/>
    <w:rsid w:val="59D165E2"/>
    <w:rsid w:val="59D80EBA"/>
    <w:rsid w:val="59DA7343"/>
    <w:rsid w:val="59E88064"/>
    <w:rsid w:val="59E91BB3"/>
    <w:rsid w:val="59EA23AB"/>
    <w:rsid w:val="59EB0633"/>
    <w:rsid w:val="59EFB84F"/>
    <w:rsid w:val="59F616AE"/>
    <w:rsid w:val="59F78C80"/>
    <w:rsid w:val="5A066C30"/>
    <w:rsid w:val="5A070A63"/>
    <w:rsid w:val="5A0CD270"/>
    <w:rsid w:val="5A0DAD44"/>
    <w:rsid w:val="5A0F5F2B"/>
    <w:rsid w:val="5A15F5B6"/>
    <w:rsid w:val="5A207CB2"/>
    <w:rsid w:val="5A2349F5"/>
    <w:rsid w:val="5A26469E"/>
    <w:rsid w:val="5A291910"/>
    <w:rsid w:val="5A2CDFDB"/>
    <w:rsid w:val="5A2F30E7"/>
    <w:rsid w:val="5A337E9B"/>
    <w:rsid w:val="5A3563FC"/>
    <w:rsid w:val="5A379098"/>
    <w:rsid w:val="5A3F6A65"/>
    <w:rsid w:val="5A409A50"/>
    <w:rsid w:val="5A4B53C8"/>
    <w:rsid w:val="5A51EA3B"/>
    <w:rsid w:val="5A57A13B"/>
    <w:rsid w:val="5A58F471"/>
    <w:rsid w:val="5A5B3D89"/>
    <w:rsid w:val="5A5FEFE6"/>
    <w:rsid w:val="5A60F3DF"/>
    <w:rsid w:val="5A614F5F"/>
    <w:rsid w:val="5A6967E9"/>
    <w:rsid w:val="5A6A92D5"/>
    <w:rsid w:val="5A7B1807"/>
    <w:rsid w:val="5A7C2228"/>
    <w:rsid w:val="5A7E979C"/>
    <w:rsid w:val="5A81AA83"/>
    <w:rsid w:val="5A89D45E"/>
    <w:rsid w:val="5A8B81FA"/>
    <w:rsid w:val="5A8EF90D"/>
    <w:rsid w:val="5A924EED"/>
    <w:rsid w:val="5A93E8BD"/>
    <w:rsid w:val="5A951F2B"/>
    <w:rsid w:val="5A998932"/>
    <w:rsid w:val="5A9BEEA4"/>
    <w:rsid w:val="5A9E1DDC"/>
    <w:rsid w:val="5AA02A7A"/>
    <w:rsid w:val="5AA3920E"/>
    <w:rsid w:val="5AA5BE7E"/>
    <w:rsid w:val="5AA63ED0"/>
    <w:rsid w:val="5AAAC45D"/>
    <w:rsid w:val="5AB3C3DE"/>
    <w:rsid w:val="5AB7C7A1"/>
    <w:rsid w:val="5AB88402"/>
    <w:rsid w:val="5ABDE27F"/>
    <w:rsid w:val="5AC52744"/>
    <w:rsid w:val="5AC66FC5"/>
    <w:rsid w:val="5AC71AC0"/>
    <w:rsid w:val="5ACE2FAE"/>
    <w:rsid w:val="5AD0505A"/>
    <w:rsid w:val="5ADE4DD5"/>
    <w:rsid w:val="5ADEBF69"/>
    <w:rsid w:val="5AE54282"/>
    <w:rsid w:val="5AE5FF27"/>
    <w:rsid w:val="5AE8BCEE"/>
    <w:rsid w:val="5AEAFE1F"/>
    <w:rsid w:val="5AECABFF"/>
    <w:rsid w:val="5AEEC5F6"/>
    <w:rsid w:val="5AF40C3D"/>
    <w:rsid w:val="5AF417EA"/>
    <w:rsid w:val="5AF4A740"/>
    <w:rsid w:val="5AFBA0A8"/>
    <w:rsid w:val="5B0375D0"/>
    <w:rsid w:val="5B052DCF"/>
    <w:rsid w:val="5B0A1F77"/>
    <w:rsid w:val="5B11DCB8"/>
    <w:rsid w:val="5B122FD4"/>
    <w:rsid w:val="5B14A24D"/>
    <w:rsid w:val="5B16DD71"/>
    <w:rsid w:val="5B19E58A"/>
    <w:rsid w:val="5B1DD5F2"/>
    <w:rsid w:val="5B212711"/>
    <w:rsid w:val="5B22E625"/>
    <w:rsid w:val="5B2ADE47"/>
    <w:rsid w:val="5B2C8227"/>
    <w:rsid w:val="5B343BA1"/>
    <w:rsid w:val="5B3CA8F2"/>
    <w:rsid w:val="5B3D49F1"/>
    <w:rsid w:val="5B41A4D9"/>
    <w:rsid w:val="5B42B7F2"/>
    <w:rsid w:val="5B480D3D"/>
    <w:rsid w:val="5B4CE494"/>
    <w:rsid w:val="5B5908FB"/>
    <w:rsid w:val="5B5D83F4"/>
    <w:rsid w:val="5B60F6EE"/>
    <w:rsid w:val="5B6278F7"/>
    <w:rsid w:val="5B6D0832"/>
    <w:rsid w:val="5B723E52"/>
    <w:rsid w:val="5B72AEFC"/>
    <w:rsid w:val="5B7433CA"/>
    <w:rsid w:val="5B782798"/>
    <w:rsid w:val="5B794413"/>
    <w:rsid w:val="5B7AA2CA"/>
    <w:rsid w:val="5B8109F9"/>
    <w:rsid w:val="5B89ED13"/>
    <w:rsid w:val="5B8A39DB"/>
    <w:rsid w:val="5B9136D0"/>
    <w:rsid w:val="5B933075"/>
    <w:rsid w:val="5BA0E736"/>
    <w:rsid w:val="5BA256F1"/>
    <w:rsid w:val="5BA46DA7"/>
    <w:rsid w:val="5BAAF97D"/>
    <w:rsid w:val="5BACA328"/>
    <w:rsid w:val="5BAF4034"/>
    <w:rsid w:val="5BB10375"/>
    <w:rsid w:val="5BB90BF0"/>
    <w:rsid w:val="5BBAE63C"/>
    <w:rsid w:val="5BC0BDE1"/>
    <w:rsid w:val="5BC2868D"/>
    <w:rsid w:val="5BC77538"/>
    <w:rsid w:val="5BC924E3"/>
    <w:rsid w:val="5BCF8467"/>
    <w:rsid w:val="5BD0C42F"/>
    <w:rsid w:val="5BD0C678"/>
    <w:rsid w:val="5BD1F433"/>
    <w:rsid w:val="5BD4DD0D"/>
    <w:rsid w:val="5BD5D4B7"/>
    <w:rsid w:val="5BDEA976"/>
    <w:rsid w:val="5BDF8487"/>
    <w:rsid w:val="5BE06CC6"/>
    <w:rsid w:val="5BE2D699"/>
    <w:rsid w:val="5BE2DC93"/>
    <w:rsid w:val="5BE44FC6"/>
    <w:rsid w:val="5BE462D5"/>
    <w:rsid w:val="5BEF11E6"/>
    <w:rsid w:val="5BEFE0F2"/>
    <w:rsid w:val="5BF617DC"/>
    <w:rsid w:val="5BFB49C0"/>
    <w:rsid w:val="5BFBF10C"/>
    <w:rsid w:val="5BFDC2C5"/>
    <w:rsid w:val="5BFEC611"/>
    <w:rsid w:val="5C0333DE"/>
    <w:rsid w:val="5C064685"/>
    <w:rsid w:val="5C07CC47"/>
    <w:rsid w:val="5C0AC183"/>
    <w:rsid w:val="5C0C7C2B"/>
    <w:rsid w:val="5C130140"/>
    <w:rsid w:val="5C164E43"/>
    <w:rsid w:val="5C1A5393"/>
    <w:rsid w:val="5C1F9E59"/>
    <w:rsid w:val="5C223170"/>
    <w:rsid w:val="5C2239CB"/>
    <w:rsid w:val="5C2304B3"/>
    <w:rsid w:val="5C2352D9"/>
    <w:rsid w:val="5C26128A"/>
    <w:rsid w:val="5C269880"/>
    <w:rsid w:val="5C305975"/>
    <w:rsid w:val="5C3125EA"/>
    <w:rsid w:val="5C34D795"/>
    <w:rsid w:val="5C367E61"/>
    <w:rsid w:val="5C369E75"/>
    <w:rsid w:val="5C3971E1"/>
    <w:rsid w:val="5C457FBD"/>
    <w:rsid w:val="5C4BA277"/>
    <w:rsid w:val="5C51DDEF"/>
    <w:rsid w:val="5C51E519"/>
    <w:rsid w:val="5C53F482"/>
    <w:rsid w:val="5C575EB1"/>
    <w:rsid w:val="5C5AD0AE"/>
    <w:rsid w:val="5C5ED820"/>
    <w:rsid w:val="5C63E7D6"/>
    <w:rsid w:val="5C67556F"/>
    <w:rsid w:val="5C6ADD6D"/>
    <w:rsid w:val="5C70F07B"/>
    <w:rsid w:val="5C738CE5"/>
    <w:rsid w:val="5C75A8F9"/>
    <w:rsid w:val="5C797720"/>
    <w:rsid w:val="5C7E101A"/>
    <w:rsid w:val="5C910987"/>
    <w:rsid w:val="5C9109B5"/>
    <w:rsid w:val="5C921580"/>
    <w:rsid w:val="5C959840"/>
    <w:rsid w:val="5C96C87E"/>
    <w:rsid w:val="5C9982F2"/>
    <w:rsid w:val="5C9B731A"/>
    <w:rsid w:val="5C9C7319"/>
    <w:rsid w:val="5C9CF5FB"/>
    <w:rsid w:val="5C9D0D7B"/>
    <w:rsid w:val="5C9DB8C3"/>
    <w:rsid w:val="5CA2A19D"/>
    <w:rsid w:val="5CA31BA0"/>
    <w:rsid w:val="5CA47F81"/>
    <w:rsid w:val="5CA4B3BA"/>
    <w:rsid w:val="5CB4F743"/>
    <w:rsid w:val="5CC022B7"/>
    <w:rsid w:val="5CC846C8"/>
    <w:rsid w:val="5CC9D727"/>
    <w:rsid w:val="5CCB20F7"/>
    <w:rsid w:val="5CCFD04F"/>
    <w:rsid w:val="5CD06C0E"/>
    <w:rsid w:val="5CD655CF"/>
    <w:rsid w:val="5CD7A5F4"/>
    <w:rsid w:val="5CDA92BF"/>
    <w:rsid w:val="5CDC64E4"/>
    <w:rsid w:val="5CE1A2CE"/>
    <w:rsid w:val="5CE29C6E"/>
    <w:rsid w:val="5CE39917"/>
    <w:rsid w:val="5CE52CE4"/>
    <w:rsid w:val="5CE603A1"/>
    <w:rsid w:val="5CF3D8F5"/>
    <w:rsid w:val="5CF5FA94"/>
    <w:rsid w:val="5CF9D816"/>
    <w:rsid w:val="5D02B6A0"/>
    <w:rsid w:val="5D0689CD"/>
    <w:rsid w:val="5D1152E4"/>
    <w:rsid w:val="5D162629"/>
    <w:rsid w:val="5D22E5AF"/>
    <w:rsid w:val="5D230AF0"/>
    <w:rsid w:val="5D256DA5"/>
    <w:rsid w:val="5D273BB1"/>
    <w:rsid w:val="5D2BF741"/>
    <w:rsid w:val="5D3177BC"/>
    <w:rsid w:val="5D3B7A83"/>
    <w:rsid w:val="5D3DC9DB"/>
    <w:rsid w:val="5D3F16D5"/>
    <w:rsid w:val="5D424992"/>
    <w:rsid w:val="5D485D68"/>
    <w:rsid w:val="5D4A6EB6"/>
    <w:rsid w:val="5D4B5737"/>
    <w:rsid w:val="5D4E4A31"/>
    <w:rsid w:val="5D500789"/>
    <w:rsid w:val="5D52D8D5"/>
    <w:rsid w:val="5D55423D"/>
    <w:rsid w:val="5D55B166"/>
    <w:rsid w:val="5D63BEA2"/>
    <w:rsid w:val="5D792EF1"/>
    <w:rsid w:val="5D7C6F22"/>
    <w:rsid w:val="5D90BFAC"/>
    <w:rsid w:val="5D93B951"/>
    <w:rsid w:val="5D98C08D"/>
    <w:rsid w:val="5D99BF33"/>
    <w:rsid w:val="5DA09E90"/>
    <w:rsid w:val="5DA0AE8C"/>
    <w:rsid w:val="5DA112C8"/>
    <w:rsid w:val="5DA43595"/>
    <w:rsid w:val="5DA43ECB"/>
    <w:rsid w:val="5DAA006D"/>
    <w:rsid w:val="5DAA5836"/>
    <w:rsid w:val="5DABF25F"/>
    <w:rsid w:val="5DBAB79B"/>
    <w:rsid w:val="5DBFAB2D"/>
    <w:rsid w:val="5DC60268"/>
    <w:rsid w:val="5DCF84E5"/>
    <w:rsid w:val="5DD18205"/>
    <w:rsid w:val="5DD7B83F"/>
    <w:rsid w:val="5DD8B8AC"/>
    <w:rsid w:val="5DDDE55C"/>
    <w:rsid w:val="5DE145D7"/>
    <w:rsid w:val="5DE47463"/>
    <w:rsid w:val="5DE51E05"/>
    <w:rsid w:val="5DF097D6"/>
    <w:rsid w:val="5DF5C3EF"/>
    <w:rsid w:val="5DF63F67"/>
    <w:rsid w:val="5DFCCA6D"/>
    <w:rsid w:val="5DFE6E4E"/>
    <w:rsid w:val="5DFF3879"/>
    <w:rsid w:val="5DFF5430"/>
    <w:rsid w:val="5E0258F1"/>
    <w:rsid w:val="5E0F3A8F"/>
    <w:rsid w:val="5E0F4E40"/>
    <w:rsid w:val="5E10226C"/>
    <w:rsid w:val="5E1113C2"/>
    <w:rsid w:val="5E188A1C"/>
    <w:rsid w:val="5E1AF4D4"/>
    <w:rsid w:val="5E1C666B"/>
    <w:rsid w:val="5E1FC81F"/>
    <w:rsid w:val="5E227D82"/>
    <w:rsid w:val="5E2D7E98"/>
    <w:rsid w:val="5E377BA8"/>
    <w:rsid w:val="5E384FC7"/>
    <w:rsid w:val="5E415878"/>
    <w:rsid w:val="5E434EA2"/>
    <w:rsid w:val="5E45C25F"/>
    <w:rsid w:val="5E4A99D1"/>
    <w:rsid w:val="5E4F36CA"/>
    <w:rsid w:val="5E4FB7DD"/>
    <w:rsid w:val="5E4FDA54"/>
    <w:rsid w:val="5E51FA82"/>
    <w:rsid w:val="5E54B578"/>
    <w:rsid w:val="5E553D25"/>
    <w:rsid w:val="5E558B11"/>
    <w:rsid w:val="5E594F40"/>
    <w:rsid w:val="5E5D8B95"/>
    <w:rsid w:val="5E62A1E4"/>
    <w:rsid w:val="5E6321E4"/>
    <w:rsid w:val="5E63F885"/>
    <w:rsid w:val="5E6A96AE"/>
    <w:rsid w:val="5E6F70FB"/>
    <w:rsid w:val="5E71DE1E"/>
    <w:rsid w:val="5E781A4D"/>
    <w:rsid w:val="5E7B52E8"/>
    <w:rsid w:val="5E819E6D"/>
    <w:rsid w:val="5E82CB8B"/>
    <w:rsid w:val="5E84DBE8"/>
    <w:rsid w:val="5E85A5B9"/>
    <w:rsid w:val="5E86C622"/>
    <w:rsid w:val="5E885369"/>
    <w:rsid w:val="5E89F025"/>
    <w:rsid w:val="5E8F43C4"/>
    <w:rsid w:val="5E8FAA26"/>
    <w:rsid w:val="5E90B566"/>
    <w:rsid w:val="5E91CDA1"/>
    <w:rsid w:val="5E945923"/>
    <w:rsid w:val="5E989F24"/>
    <w:rsid w:val="5E9A77F8"/>
    <w:rsid w:val="5EA04236"/>
    <w:rsid w:val="5EA4CCCF"/>
    <w:rsid w:val="5EA9DE13"/>
    <w:rsid w:val="5EB04E89"/>
    <w:rsid w:val="5EB862EC"/>
    <w:rsid w:val="5EBD0A8F"/>
    <w:rsid w:val="5EC24790"/>
    <w:rsid w:val="5EC2F379"/>
    <w:rsid w:val="5EC65CB5"/>
    <w:rsid w:val="5ECE9668"/>
    <w:rsid w:val="5ED5CCED"/>
    <w:rsid w:val="5ED5DBBF"/>
    <w:rsid w:val="5ED67784"/>
    <w:rsid w:val="5EDBF6DC"/>
    <w:rsid w:val="5EDED5F2"/>
    <w:rsid w:val="5EDF3628"/>
    <w:rsid w:val="5EDF4730"/>
    <w:rsid w:val="5EE83DD1"/>
    <w:rsid w:val="5EECAED9"/>
    <w:rsid w:val="5EEF3964"/>
    <w:rsid w:val="5EF10EA8"/>
    <w:rsid w:val="5EF4F587"/>
    <w:rsid w:val="5EFA0014"/>
    <w:rsid w:val="5F060FBC"/>
    <w:rsid w:val="5F07136A"/>
    <w:rsid w:val="5F07BE4D"/>
    <w:rsid w:val="5F07DACE"/>
    <w:rsid w:val="5F102E76"/>
    <w:rsid w:val="5F1259D1"/>
    <w:rsid w:val="5F148E39"/>
    <w:rsid w:val="5F165079"/>
    <w:rsid w:val="5F16C684"/>
    <w:rsid w:val="5F1A4D17"/>
    <w:rsid w:val="5F25A9AA"/>
    <w:rsid w:val="5F2DFD1B"/>
    <w:rsid w:val="5F315751"/>
    <w:rsid w:val="5F35245F"/>
    <w:rsid w:val="5F490AB0"/>
    <w:rsid w:val="5F4B834F"/>
    <w:rsid w:val="5F4D0DF4"/>
    <w:rsid w:val="5F4D181D"/>
    <w:rsid w:val="5F50771E"/>
    <w:rsid w:val="5F53E2E1"/>
    <w:rsid w:val="5F5D8D0F"/>
    <w:rsid w:val="5F654ACE"/>
    <w:rsid w:val="5F70517B"/>
    <w:rsid w:val="5F7CF22E"/>
    <w:rsid w:val="5F86F230"/>
    <w:rsid w:val="5F912239"/>
    <w:rsid w:val="5F920C73"/>
    <w:rsid w:val="5F9AEC15"/>
    <w:rsid w:val="5FA000B9"/>
    <w:rsid w:val="5FA65BD9"/>
    <w:rsid w:val="5FA7EDE5"/>
    <w:rsid w:val="5FAE9650"/>
    <w:rsid w:val="5FB3CD72"/>
    <w:rsid w:val="5FB98785"/>
    <w:rsid w:val="5FBBA6A9"/>
    <w:rsid w:val="5FC1DBE9"/>
    <w:rsid w:val="5FCB8201"/>
    <w:rsid w:val="5FD10FAB"/>
    <w:rsid w:val="5FD37116"/>
    <w:rsid w:val="5FD377E4"/>
    <w:rsid w:val="5FD8E828"/>
    <w:rsid w:val="5FD9E8FA"/>
    <w:rsid w:val="5FDC2E4E"/>
    <w:rsid w:val="5FDF011F"/>
    <w:rsid w:val="5FE149EC"/>
    <w:rsid w:val="5FE27369"/>
    <w:rsid w:val="5FEF25C0"/>
    <w:rsid w:val="5FEF8CE4"/>
    <w:rsid w:val="5FF63158"/>
    <w:rsid w:val="5FF77A57"/>
    <w:rsid w:val="5FF949CE"/>
    <w:rsid w:val="5FFC313E"/>
    <w:rsid w:val="5FFD259C"/>
    <w:rsid w:val="6004035D"/>
    <w:rsid w:val="600B7A6B"/>
    <w:rsid w:val="6011672F"/>
    <w:rsid w:val="6016435D"/>
    <w:rsid w:val="6017314B"/>
    <w:rsid w:val="601B1097"/>
    <w:rsid w:val="601DE1AF"/>
    <w:rsid w:val="601E1E10"/>
    <w:rsid w:val="601FAB4B"/>
    <w:rsid w:val="60225232"/>
    <w:rsid w:val="6023B47C"/>
    <w:rsid w:val="60260E46"/>
    <w:rsid w:val="60296DD9"/>
    <w:rsid w:val="602CDB9B"/>
    <w:rsid w:val="6035E3DF"/>
    <w:rsid w:val="60382C3F"/>
    <w:rsid w:val="603DA3D9"/>
    <w:rsid w:val="603EEC4B"/>
    <w:rsid w:val="604C11C0"/>
    <w:rsid w:val="604CF615"/>
    <w:rsid w:val="604D556A"/>
    <w:rsid w:val="60505755"/>
    <w:rsid w:val="6051B7B3"/>
    <w:rsid w:val="60524DDB"/>
    <w:rsid w:val="605F7C1D"/>
    <w:rsid w:val="6063B76A"/>
    <w:rsid w:val="606431F1"/>
    <w:rsid w:val="6069162D"/>
    <w:rsid w:val="606A3E17"/>
    <w:rsid w:val="606E23B5"/>
    <w:rsid w:val="6071252C"/>
    <w:rsid w:val="607302D5"/>
    <w:rsid w:val="60731546"/>
    <w:rsid w:val="60769A69"/>
    <w:rsid w:val="60776A44"/>
    <w:rsid w:val="607AF5EE"/>
    <w:rsid w:val="607B8B18"/>
    <w:rsid w:val="607D371B"/>
    <w:rsid w:val="607D466B"/>
    <w:rsid w:val="60890DC9"/>
    <w:rsid w:val="608ABCA1"/>
    <w:rsid w:val="608B01D1"/>
    <w:rsid w:val="608BFC87"/>
    <w:rsid w:val="608CE8B8"/>
    <w:rsid w:val="60907D6C"/>
    <w:rsid w:val="60AAB1DF"/>
    <w:rsid w:val="60B17C12"/>
    <w:rsid w:val="60B40FA1"/>
    <w:rsid w:val="60B49BAC"/>
    <w:rsid w:val="60B880BB"/>
    <w:rsid w:val="60BB0F7D"/>
    <w:rsid w:val="60BEE426"/>
    <w:rsid w:val="60CED3DE"/>
    <w:rsid w:val="60CFEC07"/>
    <w:rsid w:val="60D1413A"/>
    <w:rsid w:val="60D31F71"/>
    <w:rsid w:val="60E10266"/>
    <w:rsid w:val="60E2CBA4"/>
    <w:rsid w:val="60E61675"/>
    <w:rsid w:val="60EDDA0B"/>
    <w:rsid w:val="61043811"/>
    <w:rsid w:val="6108DDE8"/>
    <w:rsid w:val="610E3957"/>
    <w:rsid w:val="610F800E"/>
    <w:rsid w:val="61131087"/>
    <w:rsid w:val="6116D0D1"/>
    <w:rsid w:val="611C4296"/>
    <w:rsid w:val="612D141A"/>
    <w:rsid w:val="612DBD4A"/>
    <w:rsid w:val="612F612B"/>
    <w:rsid w:val="6133F85D"/>
    <w:rsid w:val="61388DC4"/>
    <w:rsid w:val="613E5FE6"/>
    <w:rsid w:val="614697D7"/>
    <w:rsid w:val="614C5212"/>
    <w:rsid w:val="614DD4E3"/>
    <w:rsid w:val="6158345D"/>
    <w:rsid w:val="615FEB9F"/>
    <w:rsid w:val="61682C3F"/>
    <w:rsid w:val="6168EDEB"/>
    <w:rsid w:val="616B7702"/>
    <w:rsid w:val="616D72C1"/>
    <w:rsid w:val="61729EF3"/>
    <w:rsid w:val="6173B5D2"/>
    <w:rsid w:val="617681E3"/>
    <w:rsid w:val="617E1683"/>
    <w:rsid w:val="617FEAE0"/>
    <w:rsid w:val="6186E5D8"/>
    <w:rsid w:val="6188F625"/>
    <w:rsid w:val="618A56A1"/>
    <w:rsid w:val="6191C5EB"/>
    <w:rsid w:val="6192E13A"/>
    <w:rsid w:val="6193E0A4"/>
    <w:rsid w:val="61963D08"/>
    <w:rsid w:val="61969ECB"/>
    <w:rsid w:val="6198215B"/>
    <w:rsid w:val="619C5755"/>
    <w:rsid w:val="61A2713C"/>
    <w:rsid w:val="61A3AA9C"/>
    <w:rsid w:val="61A98744"/>
    <w:rsid w:val="61AC7443"/>
    <w:rsid w:val="61AEDA5A"/>
    <w:rsid w:val="61B19885"/>
    <w:rsid w:val="61B29300"/>
    <w:rsid w:val="61B3C540"/>
    <w:rsid w:val="61B55106"/>
    <w:rsid w:val="61BC37D5"/>
    <w:rsid w:val="61C93FCE"/>
    <w:rsid w:val="61D2A36C"/>
    <w:rsid w:val="61D5001F"/>
    <w:rsid w:val="61D86383"/>
    <w:rsid w:val="61E348F9"/>
    <w:rsid w:val="61E9E688"/>
    <w:rsid w:val="61EB1C8D"/>
    <w:rsid w:val="61ED4DE4"/>
    <w:rsid w:val="61F1C127"/>
    <w:rsid w:val="61F62B43"/>
    <w:rsid w:val="61F6F88B"/>
    <w:rsid w:val="61F80C7B"/>
    <w:rsid w:val="61F8BB87"/>
    <w:rsid w:val="620170F3"/>
    <w:rsid w:val="620403DE"/>
    <w:rsid w:val="6204F666"/>
    <w:rsid w:val="6207ABAD"/>
    <w:rsid w:val="62094375"/>
    <w:rsid w:val="620A9B19"/>
    <w:rsid w:val="620DDE51"/>
    <w:rsid w:val="62120381"/>
    <w:rsid w:val="621423B8"/>
    <w:rsid w:val="62159404"/>
    <w:rsid w:val="622032BC"/>
    <w:rsid w:val="62208218"/>
    <w:rsid w:val="622B1DBB"/>
    <w:rsid w:val="622DEB8E"/>
    <w:rsid w:val="62318E2C"/>
    <w:rsid w:val="6232D135"/>
    <w:rsid w:val="623689C8"/>
    <w:rsid w:val="623A731D"/>
    <w:rsid w:val="623AE189"/>
    <w:rsid w:val="623FD3B8"/>
    <w:rsid w:val="62401ED9"/>
    <w:rsid w:val="62468AF5"/>
    <w:rsid w:val="624B9E7D"/>
    <w:rsid w:val="624E2FE3"/>
    <w:rsid w:val="6255D96C"/>
    <w:rsid w:val="62579430"/>
    <w:rsid w:val="625B775A"/>
    <w:rsid w:val="625D42B6"/>
    <w:rsid w:val="625EBF07"/>
    <w:rsid w:val="6262A0EA"/>
    <w:rsid w:val="626433FC"/>
    <w:rsid w:val="62646229"/>
    <w:rsid w:val="6265AC7C"/>
    <w:rsid w:val="626DFB15"/>
    <w:rsid w:val="62722048"/>
    <w:rsid w:val="6277F6A7"/>
    <w:rsid w:val="6279E8DA"/>
    <w:rsid w:val="627B398D"/>
    <w:rsid w:val="627C5138"/>
    <w:rsid w:val="627F8FB1"/>
    <w:rsid w:val="628175BB"/>
    <w:rsid w:val="62848FA6"/>
    <w:rsid w:val="6285C397"/>
    <w:rsid w:val="6288BFAE"/>
    <w:rsid w:val="6288D801"/>
    <w:rsid w:val="628C7941"/>
    <w:rsid w:val="628CEEE7"/>
    <w:rsid w:val="628D487F"/>
    <w:rsid w:val="628E8B2A"/>
    <w:rsid w:val="629189A7"/>
    <w:rsid w:val="629379D6"/>
    <w:rsid w:val="6295EFC2"/>
    <w:rsid w:val="629AB758"/>
    <w:rsid w:val="629C15D5"/>
    <w:rsid w:val="62A48624"/>
    <w:rsid w:val="62A80134"/>
    <w:rsid w:val="62AB0BA5"/>
    <w:rsid w:val="62ADC99A"/>
    <w:rsid w:val="62B2CFD6"/>
    <w:rsid w:val="62BE6ED7"/>
    <w:rsid w:val="62BEDE1D"/>
    <w:rsid w:val="62C7D2D1"/>
    <w:rsid w:val="62C85550"/>
    <w:rsid w:val="62CC8C8D"/>
    <w:rsid w:val="62D479BF"/>
    <w:rsid w:val="62D621D3"/>
    <w:rsid w:val="62DDC070"/>
    <w:rsid w:val="62E338A7"/>
    <w:rsid w:val="62E39CFF"/>
    <w:rsid w:val="62E4881D"/>
    <w:rsid w:val="62E8BEEB"/>
    <w:rsid w:val="62F7E25A"/>
    <w:rsid w:val="62FDE7BF"/>
    <w:rsid w:val="630024B1"/>
    <w:rsid w:val="63016C09"/>
    <w:rsid w:val="6302866B"/>
    <w:rsid w:val="6304F217"/>
    <w:rsid w:val="630551AB"/>
    <w:rsid w:val="6306F7E9"/>
    <w:rsid w:val="630BBC93"/>
    <w:rsid w:val="6312D4AE"/>
    <w:rsid w:val="631D7DE9"/>
    <w:rsid w:val="632405D4"/>
    <w:rsid w:val="632906CD"/>
    <w:rsid w:val="632F3379"/>
    <w:rsid w:val="632FA572"/>
    <w:rsid w:val="633235A4"/>
    <w:rsid w:val="6332B8D9"/>
    <w:rsid w:val="6333D40F"/>
    <w:rsid w:val="6335381A"/>
    <w:rsid w:val="63373AB8"/>
    <w:rsid w:val="6339B1E4"/>
    <w:rsid w:val="63418B38"/>
    <w:rsid w:val="6341B52A"/>
    <w:rsid w:val="63478C6F"/>
    <w:rsid w:val="634ADDB9"/>
    <w:rsid w:val="634B3972"/>
    <w:rsid w:val="6359D5D5"/>
    <w:rsid w:val="635EEC99"/>
    <w:rsid w:val="635F92A8"/>
    <w:rsid w:val="636CDE06"/>
    <w:rsid w:val="636FD510"/>
    <w:rsid w:val="63758A7B"/>
    <w:rsid w:val="6376D31D"/>
    <w:rsid w:val="637E81E2"/>
    <w:rsid w:val="63801F6D"/>
    <w:rsid w:val="6381380D"/>
    <w:rsid w:val="63949C5E"/>
    <w:rsid w:val="639A1A95"/>
    <w:rsid w:val="639EB99B"/>
    <w:rsid w:val="63A3200F"/>
    <w:rsid w:val="63A81CEC"/>
    <w:rsid w:val="63AC440B"/>
    <w:rsid w:val="63B3CD48"/>
    <w:rsid w:val="63B5975A"/>
    <w:rsid w:val="63B9777D"/>
    <w:rsid w:val="63BBBFDB"/>
    <w:rsid w:val="63BD1A04"/>
    <w:rsid w:val="63C009A8"/>
    <w:rsid w:val="63C0A450"/>
    <w:rsid w:val="63C0B4CE"/>
    <w:rsid w:val="63C132DA"/>
    <w:rsid w:val="63C1B269"/>
    <w:rsid w:val="63C7344D"/>
    <w:rsid w:val="63CEDDBF"/>
    <w:rsid w:val="63CF4382"/>
    <w:rsid w:val="63CF8580"/>
    <w:rsid w:val="63D025F9"/>
    <w:rsid w:val="63D35A1B"/>
    <w:rsid w:val="63D44263"/>
    <w:rsid w:val="63D767F3"/>
    <w:rsid w:val="63DA3604"/>
    <w:rsid w:val="63DFB8AC"/>
    <w:rsid w:val="63E58D1E"/>
    <w:rsid w:val="63E8EBF8"/>
    <w:rsid w:val="63F5C181"/>
    <w:rsid w:val="63F7A18D"/>
    <w:rsid w:val="64017AAC"/>
    <w:rsid w:val="6401E8AF"/>
    <w:rsid w:val="64038FBF"/>
    <w:rsid w:val="6404D3B0"/>
    <w:rsid w:val="64050A4D"/>
    <w:rsid w:val="640706FD"/>
    <w:rsid w:val="6409865E"/>
    <w:rsid w:val="640A74B4"/>
    <w:rsid w:val="640A8C38"/>
    <w:rsid w:val="6412E6FE"/>
    <w:rsid w:val="6416C582"/>
    <w:rsid w:val="6418B4DA"/>
    <w:rsid w:val="641A5C57"/>
    <w:rsid w:val="6424F353"/>
    <w:rsid w:val="642541E0"/>
    <w:rsid w:val="642CB66E"/>
    <w:rsid w:val="642E83F4"/>
    <w:rsid w:val="642FECCD"/>
    <w:rsid w:val="6434D127"/>
    <w:rsid w:val="64355CEA"/>
    <w:rsid w:val="6437A6CB"/>
    <w:rsid w:val="643AFC44"/>
    <w:rsid w:val="643C6C36"/>
    <w:rsid w:val="643C8E02"/>
    <w:rsid w:val="643E19F3"/>
    <w:rsid w:val="643E6EA6"/>
    <w:rsid w:val="643EC626"/>
    <w:rsid w:val="6445EF96"/>
    <w:rsid w:val="644F9B2A"/>
    <w:rsid w:val="64500969"/>
    <w:rsid w:val="6450DB57"/>
    <w:rsid w:val="645757CE"/>
    <w:rsid w:val="6457C19C"/>
    <w:rsid w:val="645A7F68"/>
    <w:rsid w:val="645D1D39"/>
    <w:rsid w:val="645DA13E"/>
    <w:rsid w:val="645F5DDE"/>
    <w:rsid w:val="64604762"/>
    <w:rsid w:val="6463C78B"/>
    <w:rsid w:val="6463F741"/>
    <w:rsid w:val="64654793"/>
    <w:rsid w:val="646D66EF"/>
    <w:rsid w:val="647131F5"/>
    <w:rsid w:val="647F4DD8"/>
    <w:rsid w:val="6480E79F"/>
    <w:rsid w:val="6483027C"/>
    <w:rsid w:val="64836B3B"/>
    <w:rsid w:val="648542F5"/>
    <w:rsid w:val="648A7018"/>
    <w:rsid w:val="648B9663"/>
    <w:rsid w:val="648FD7F4"/>
    <w:rsid w:val="64919355"/>
    <w:rsid w:val="6493F956"/>
    <w:rsid w:val="6497CB8F"/>
    <w:rsid w:val="64A1E0D4"/>
    <w:rsid w:val="64A56D92"/>
    <w:rsid w:val="64AA4A64"/>
    <w:rsid w:val="64B349AC"/>
    <w:rsid w:val="64B4A935"/>
    <w:rsid w:val="64B703AD"/>
    <w:rsid w:val="64B76CB2"/>
    <w:rsid w:val="64B92B2D"/>
    <w:rsid w:val="64BBBDC6"/>
    <w:rsid w:val="64BFEA80"/>
    <w:rsid w:val="64C254C4"/>
    <w:rsid w:val="64C5BC30"/>
    <w:rsid w:val="64C6E347"/>
    <w:rsid w:val="64C6EF66"/>
    <w:rsid w:val="64CA44E6"/>
    <w:rsid w:val="64CF0A50"/>
    <w:rsid w:val="64D2DF7B"/>
    <w:rsid w:val="64D56ABD"/>
    <w:rsid w:val="64D8129B"/>
    <w:rsid w:val="64D91E17"/>
    <w:rsid w:val="64D9BE02"/>
    <w:rsid w:val="64E0FA43"/>
    <w:rsid w:val="64E1B66C"/>
    <w:rsid w:val="64EF084A"/>
    <w:rsid w:val="64F4C435"/>
    <w:rsid w:val="64F6703C"/>
    <w:rsid w:val="64F7B4DD"/>
    <w:rsid w:val="64F97449"/>
    <w:rsid w:val="65113A0B"/>
    <w:rsid w:val="6514F817"/>
    <w:rsid w:val="6522F360"/>
    <w:rsid w:val="6524E0D8"/>
    <w:rsid w:val="6527BAF2"/>
    <w:rsid w:val="6527ED46"/>
    <w:rsid w:val="65284D63"/>
    <w:rsid w:val="6529A740"/>
    <w:rsid w:val="652A66AD"/>
    <w:rsid w:val="65300EA7"/>
    <w:rsid w:val="6531E60E"/>
    <w:rsid w:val="6533360D"/>
    <w:rsid w:val="65337FDF"/>
    <w:rsid w:val="6533A7C1"/>
    <w:rsid w:val="653F0B5F"/>
    <w:rsid w:val="654024D2"/>
    <w:rsid w:val="65415AC0"/>
    <w:rsid w:val="65433704"/>
    <w:rsid w:val="65442E85"/>
    <w:rsid w:val="6545CC40"/>
    <w:rsid w:val="65484C20"/>
    <w:rsid w:val="65497B17"/>
    <w:rsid w:val="654D8FDB"/>
    <w:rsid w:val="654EB45F"/>
    <w:rsid w:val="655F4932"/>
    <w:rsid w:val="65668A20"/>
    <w:rsid w:val="65695BAD"/>
    <w:rsid w:val="6569D149"/>
    <w:rsid w:val="65722129"/>
    <w:rsid w:val="6575DDB0"/>
    <w:rsid w:val="658255AD"/>
    <w:rsid w:val="658DCD8A"/>
    <w:rsid w:val="658E80DF"/>
    <w:rsid w:val="6591B8D4"/>
    <w:rsid w:val="6598E186"/>
    <w:rsid w:val="659AC88A"/>
    <w:rsid w:val="65A32477"/>
    <w:rsid w:val="65A61382"/>
    <w:rsid w:val="65A65F7B"/>
    <w:rsid w:val="65A9531E"/>
    <w:rsid w:val="65A9A8F6"/>
    <w:rsid w:val="65AB1D10"/>
    <w:rsid w:val="65B5BE2E"/>
    <w:rsid w:val="65B68CA6"/>
    <w:rsid w:val="65B6B761"/>
    <w:rsid w:val="65BC7058"/>
    <w:rsid w:val="65C804BA"/>
    <w:rsid w:val="65CB3BBF"/>
    <w:rsid w:val="65D1B0D2"/>
    <w:rsid w:val="65DF5874"/>
    <w:rsid w:val="65E1D09F"/>
    <w:rsid w:val="65E551C3"/>
    <w:rsid w:val="65E6B732"/>
    <w:rsid w:val="65E83939"/>
    <w:rsid w:val="65EB531F"/>
    <w:rsid w:val="65ECEDCE"/>
    <w:rsid w:val="65F2B23E"/>
    <w:rsid w:val="65F2CF44"/>
    <w:rsid w:val="65F6EFD8"/>
    <w:rsid w:val="65FABA6C"/>
    <w:rsid w:val="6602C1E8"/>
    <w:rsid w:val="66037CD5"/>
    <w:rsid w:val="6603E815"/>
    <w:rsid w:val="6604DC6E"/>
    <w:rsid w:val="6605D805"/>
    <w:rsid w:val="66069A27"/>
    <w:rsid w:val="6608F512"/>
    <w:rsid w:val="660E6AAE"/>
    <w:rsid w:val="6611C9FA"/>
    <w:rsid w:val="66123C29"/>
    <w:rsid w:val="6618B7F5"/>
    <w:rsid w:val="661AA450"/>
    <w:rsid w:val="66268ED4"/>
    <w:rsid w:val="662964CA"/>
    <w:rsid w:val="662A0F97"/>
    <w:rsid w:val="662B6F65"/>
    <w:rsid w:val="663A2C79"/>
    <w:rsid w:val="663E6852"/>
    <w:rsid w:val="6653A303"/>
    <w:rsid w:val="665EE1BE"/>
    <w:rsid w:val="665F05B6"/>
    <w:rsid w:val="665F98E7"/>
    <w:rsid w:val="666D0643"/>
    <w:rsid w:val="666E570B"/>
    <w:rsid w:val="666EE4AD"/>
    <w:rsid w:val="6679E455"/>
    <w:rsid w:val="667B86CF"/>
    <w:rsid w:val="667D4B3D"/>
    <w:rsid w:val="667FFCDC"/>
    <w:rsid w:val="6682184E"/>
    <w:rsid w:val="6690B560"/>
    <w:rsid w:val="669123E5"/>
    <w:rsid w:val="66915BFF"/>
    <w:rsid w:val="6695409C"/>
    <w:rsid w:val="6696435F"/>
    <w:rsid w:val="66967133"/>
    <w:rsid w:val="66968C81"/>
    <w:rsid w:val="6698B836"/>
    <w:rsid w:val="66A549BE"/>
    <w:rsid w:val="66A77A4A"/>
    <w:rsid w:val="66ABC22F"/>
    <w:rsid w:val="66B814F7"/>
    <w:rsid w:val="66B97985"/>
    <w:rsid w:val="66BAA881"/>
    <w:rsid w:val="66BF6D57"/>
    <w:rsid w:val="66C10F62"/>
    <w:rsid w:val="66D03241"/>
    <w:rsid w:val="66D371FB"/>
    <w:rsid w:val="66D82956"/>
    <w:rsid w:val="66DFE797"/>
    <w:rsid w:val="66E11E8C"/>
    <w:rsid w:val="66E6849D"/>
    <w:rsid w:val="66EF7C0F"/>
    <w:rsid w:val="66F2A585"/>
    <w:rsid w:val="66F3BAD7"/>
    <w:rsid w:val="66F543A8"/>
    <w:rsid w:val="66F6F689"/>
    <w:rsid w:val="66FC0204"/>
    <w:rsid w:val="66FC83CA"/>
    <w:rsid w:val="67017A8E"/>
    <w:rsid w:val="6701CB1A"/>
    <w:rsid w:val="67096F0F"/>
    <w:rsid w:val="670D46F6"/>
    <w:rsid w:val="670DC5A8"/>
    <w:rsid w:val="6712D4B9"/>
    <w:rsid w:val="67179AEB"/>
    <w:rsid w:val="671851C3"/>
    <w:rsid w:val="671AE258"/>
    <w:rsid w:val="671B62B5"/>
    <w:rsid w:val="671F1BC9"/>
    <w:rsid w:val="671FE8C6"/>
    <w:rsid w:val="67248A43"/>
    <w:rsid w:val="6725514D"/>
    <w:rsid w:val="6727EFE3"/>
    <w:rsid w:val="67283CD7"/>
    <w:rsid w:val="673046D7"/>
    <w:rsid w:val="6732C433"/>
    <w:rsid w:val="67344F12"/>
    <w:rsid w:val="67367302"/>
    <w:rsid w:val="673A8F91"/>
    <w:rsid w:val="673E6F21"/>
    <w:rsid w:val="6741E8E5"/>
    <w:rsid w:val="674F64A8"/>
    <w:rsid w:val="6753E6A0"/>
    <w:rsid w:val="6757344F"/>
    <w:rsid w:val="67586283"/>
    <w:rsid w:val="675AFF16"/>
    <w:rsid w:val="675DE820"/>
    <w:rsid w:val="6760C00B"/>
    <w:rsid w:val="67646B05"/>
    <w:rsid w:val="676B29BA"/>
    <w:rsid w:val="67700589"/>
    <w:rsid w:val="67788CF7"/>
    <w:rsid w:val="677B80EF"/>
    <w:rsid w:val="6781E01C"/>
    <w:rsid w:val="67878D1B"/>
    <w:rsid w:val="678DC7B5"/>
    <w:rsid w:val="6793635E"/>
    <w:rsid w:val="67960C4D"/>
    <w:rsid w:val="67A27538"/>
    <w:rsid w:val="67A3DE06"/>
    <w:rsid w:val="67A6665C"/>
    <w:rsid w:val="67AA6B39"/>
    <w:rsid w:val="67AD9A5F"/>
    <w:rsid w:val="67B5218C"/>
    <w:rsid w:val="67B6C8D4"/>
    <w:rsid w:val="67B7443A"/>
    <w:rsid w:val="67B9F69E"/>
    <w:rsid w:val="67BD0C5F"/>
    <w:rsid w:val="67C4E310"/>
    <w:rsid w:val="67C96BB8"/>
    <w:rsid w:val="67C9900B"/>
    <w:rsid w:val="67DA8C95"/>
    <w:rsid w:val="67DB9AB4"/>
    <w:rsid w:val="67DC69A5"/>
    <w:rsid w:val="67E8630F"/>
    <w:rsid w:val="67EB2F2D"/>
    <w:rsid w:val="67ED950D"/>
    <w:rsid w:val="67EDAB1F"/>
    <w:rsid w:val="67F33F5C"/>
    <w:rsid w:val="680019E2"/>
    <w:rsid w:val="680BFE7B"/>
    <w:rsid w:val="680DCE8D"/>
    <w:rsid w:val="6811856A"/>
    <w:rsid w:val="68129B1F"/>
    <w:rsid w:val="6812C2AA"/>
    <w:rsid w:val="68212696"/>
    <w:rsid w:val="682490C3"/>
    <w:rsid w:val="6828AB91"/>
    <w:rsid w:val="682B6683"/>
    <w:rsid w:val="682C6F23"/>
    <w:rsid w:val="682FA534"/>
    <w:rsid w:val="68347EF5"/>
    <w:rsid w:val="6835AB02"/>
    <w:rsid w:val="6837B0C3"/>
    <w:rsid w:val="683A5D1A"/>
    <w:rsid w:val="683BD3CD"/>
    <w:rsid w:val="683C9805"/>
    <w:rsid w:val="683DD7D3"/>
    <w:rsid w:val="68423287"/>
    <w:rsid w:val="68431E5A"/>
    <w:rsid w:val="684BF03D"/>
    <w:rsid w:val="684D7676"/>
    <w:rsid w:val="6850A1E8"/>
    <w:rsid w:val="68515473"/>
    <w:rsid w:val="6851FC82"/>
    <w:rsid w:val="6868E35C"/>
    <w:rsid w:val="686E76C9"/>
    <w:rsid w:val="6871F689"/>
    <w:rsid w:val="68722B08"/>
    <w:rsid w:val="68745F60"/>
    <w:rsid w:val="68787C71"/>
    <w:rsid w:val="687C03A3"/>
    <w:rsid w:val="687CF5D2"/>
    <w:rsid w:val="68881064"/>
    <w:rsid w:val="689532A1"/>
    <w:rsid w:val="689E5582"/>
    <w:rsid w:val="68A0E97D"/>
    <w:rsid w:val="68A5F7D5"/>
    <w:rsid w:val="68AC57DD"/>
    <w:rsid w:val="68B3B842"/>
    <w:rsid w:val="68B4E1AC"/>
    <w:rsid w:val="68B5134E"/>
    <w:rsid w:val="68B60BC8"/>
    <w:rsid w:val="68B9989B"/>
    <w:rsid w:val="68C3D055"/>
    <w:rsid w:val="68C4E3D8"/>
    <w:rsid w:val="68C53611"/>
    <w:rsid w:val="68DCA976"/>
    <w:rsid w:val="68EF2C2E"/>
    <w:rsid w:val="68FF63A3"/>
    <w:rsid w:val="69026EF7"/>
    <w:rsid w:val="690843C3"/>
    <w:rsid w:val="69088BF8"/>
    <w:rsid w:val="690A0E20"/>
    <w:rsid w:val="690FD0E2"/>
    <w:rsid w:val="691397CF"/>
    <w:rsid w:val="6914B27A"/>
    <w:rsid w:val="69188351"/>
    <w:rsid w:val="691AE5CF"/>
    <w:rsid w:val="691FCF64"/>
    <w:rsid w:val="6921BFB0"/>
    <w:rsid w:val="692A244B"/>
    <w:rsid w:val="692FAE37"/>
    <w:rsid w:val="693703BD"/>
    <w:rsid w:val="69472B8E"/>
    <w:rsid w:val="6947560B"/>
    <w:rsid w:val="694BEA9E"/>
    <w:rsid w:val="694C896E"/>
    <w:rsid w:val="6954C72A"/>
    <w:rsid w:val="6962599D"/>
    <w:rsid w:val="6967C26B"/>
    <w:rsid w:val="6975148C"/>
    <w:rsid w:val="697721C5"/>
    <w:rsid w:val="697889BC"/>
    <w:rsid w:val="697CDFDE"/>
    <w:rsid w:val="6982807C"/>
    <w:rsid w:val="698583F3"/>
    <w:rsid w:val="698A4BC7"/>
    <w:rsid w:val="698BC457"/>
    <w:rsid w:val="698C5148"/>
    <w:rsid w:val="698E8A45"/>
    <w:rsid w:val="69908628"/>
    <w:rsid w:val="6998FFE7"/>
    <w:rsid w:val="699EA228"/>
    <w:rsid w:val="69A143FC"/>
    <w:rsid w:val="69A16473"/>
    <w:rsid w:val="69A2AC12"/>
    <w:rsid w:val="69AE9CEE"/>
    <w:rsid w:val="69B4E9EF"/>
    <w:rsid w:val="69B55FAC"/>
    <w:rsid w:val="69BA321B"/>
    <w:rsid w:val="69C36613"/>
    <w:rsid w:val="69C54E9C"/>
    <w:rsid w:val="69C56907"/>
    <w:rsid w:val="69C7892B"/>
    <w:rsid w:val="69C81B3A"/>
    <w:rsid w:val="69CCC67D"/>
    <w:rsid w:val="69CCE2D2"/>
    <w:rsid w:val="69D53105"/>
    <w:rsid w:val="69DFF249"/>
    <w:rsid w:val="69E2BFF4"/>
    <w:rsid w:val="69E90335"/>
    <w:rsid w:val="69EB3A34"/>
    <w:rsid w:val="69F615D1"/>
    <w:rsid w:val="69FDF0E0"/>
    <w:rsid w:val="69FEC3CD"/>
    <w:rsid w:val="6A01A0C2"/>
    <w:rsid w:val="6A06A396"/>
    <w:rsid w:val="6A097D7B"/>
    <w:rsid w:val="6A0C7645"/>
    <w:rsid w:val="6A0EEC3A"/>
    <w:rsid w:val="6A136E7C"/>
    <w:rsid w:val="6A138737"/>
    <w:rsid w:val="6A159867"/>
    <w:rsid w:val="6A15D046"/>
    <w:rsid w:val="6A16670F"/>
    <w:rsid w:val="6A17D637"/>
    <w:rsid w:val="6A1FB494"/>
    <w:rsid w:val="6A20331C"/>
    <w:rsid w:val="6A212B45"/>
    <w:rsid w:val="6A21A4DA"/>
    <w:rsid w:val="6A23A9C9"/>
    <w:rsid w:val="6A392395"/>
    <w:rsid w:val="6A3B8307"/>
    <w:rsid w:val="6A3C641B"/>
    <w:rsid w:val="6A3FEF65"/>
    <w:rsid w:val="6A455FC9"/>
    <w:rsid w:val="6A4AA6F3"/>
    <w:rsid w:val="6A4B0AB1"/>
    <w:rsid w:val="6A50C5FB"/>
    <w:rsid w:val="6A54976A"/>
    <w:rsid w:val="6A58C051"/>
    <w:rsid w:val="6A5D98D8"/>
    <w:rsid w:val="6A5DE342"/>
    <w:rsid w:val="6A62AD4F"/>
    <w:rsid w:val="6A68FC29"/>
    <w:rsid w:val="6A6B5D31"/>
    <w:rsid w:val="6A719354"/>
    <w:rsid w:val="6A721F5D"/>
    <w:rsid w:val="6A7398B0"/>
    <w:rsid w:val="6A76E598"/>
    <w:rsid w:val="6A7B1F04"/>
    <w:rsid w:val="6A832828"/>
    <w:rsid w:val="6A878B5A"/>
    <w:rsid w:val="6A8C7674"/>
    <w:rsid w:val="6A8FBA11"/>
    <w:rsid w:val="6A984C94"/>
    <w:rsid w:val="6A993E92"/>
    <w:rsid w:val="6AAB129B"/>
    <w:rsid w:val="6AAE653E"/>
    <w:rsid w:val="6ABD9C69"/>
    <w:rsid w:val="6AC06B2C"/>
    <w:rsid w:val="6ACACD79"/>
    <w:rsid w:val="6ACDAAFA"/>
    <w:rsid w:val="6AD68390"/>
    <w:rsid w:val="6AD6E320"/>
    <w:rsid w:val="6ADB93D5"/>
    <w:rsid w:val="6ADEA8E7"/>
    <w:rsid w:val="6AE0A1F9"/>
    <w:rsid w:val="6AE2AE8A"/>
    <w:rsid w:val="6AE572F2"/>
    <w:rsid w:val="6AE73F5C"/>
    <w:rsid w:val="6AEEAE0E"/>
    <w:rsid w:val="6AF18BC5"/>
    <w:rsid w:val="6AFB8332"/>
    <w:rsid w:val="6B01CDB8"/>
    <w:rsid w:val="6B030E6B"/>
    <w:rsid w:val="6B072093"/>
    <w:rsid w:val="6B09D927"/>
    <w:rsid w:val="6B1643C8"/>
    <w:rsid w:val="6B17D982"/>
    <w:rsid w:val="6B18192D"/>
    <w:rsid w:val="6B1D7EE0"/>
    <w:rsid w:val="6B29CCBC"/>
    <w:rsid w:val="6B2E517D"/>
    <w:rsid w:val="6B341B0B"/>
    <w:rsid w:val="6B3CAB81"/>
    <w:rsid w:val="6B3F8FDA"/>
    <w:rsid w:val="6B48D058"/>
    <w:rsid w:val="6B4CE7EB"/>
    <w:rsid w:val="6B50FC95"/>
    <w:rsid w:val="6B51DBB8"/>
    <w:rsid w:val="6B57A4D0"/>
    <w:rsid w:val="6B6C8A9A"/>
    <w:rsid w:val="6B6D242C"/>
    <w:rsid w:val="6B6D41BD"/>
    <w:rsid w:val="6B73433E"/>
    <w:rsid w:val="6B74A2BD"/>
    <w:rsid w:val="6B7EB654"/>
    <w:rsid w:val="6B80EA88"/>
    <w:rsid w:val="6B82D3FD"/>
    <w:rsid w:val="6B862EA2"/>
    <w:rsid w:val="6B8E550D"/>
    <w:rsid w:val="6B949128"/>
    <w:rsid w:val="6B953F8D"/>
    <w:rsid w:val="6B968D28"/>
    <w:rsid w:val="6B97450F"/>
    <w:rsid w:val="6B9AFE71"/>
    <w:rsid w:val="6BA8F2CD"/>
    <w:rsid w:val="6BA90285"/>
    <w:rsid w:val="6BA96295"/>
    <w:rsid w:val="6BA9C3BA"/>
    <w:rsid w:val="6BAD79CE"/>
    <w:rsid w:val="6BAEB62D"/>
    <w:rsid w:val="6BAFE474"/>
    <w:rsid w:val="6BB7C4F5"/>
    <w:rsid w:val="6BBDC7E0"/>
    <w:rsid w:val="6BBDE56B"/>
    <w:rsid w:val="6BBF27DF"/>
    <w:rsid w:val="6BC32AE6"/>
    <w:rsid w:val="6BC68997"/>
    <w:rsid w:val="6BC7F3A1"/>
    <w:rsid w:val="6BC9770B"/>
    <w:rsid w:val="6BCAD5BB"/>
    <w:rsid w:val="6BCDD01E"/>
    <w:rsid w:val="6BDE26A0"/>
    <w:rsid w:val="6BE159CC"/>
    <w:rsid w:val="6BE2E7F0"/>
    <w:rsid w:val="6BE4C0BC"/>
    <w:rsid w:val="6BE6CF65"/>
    <w:rsid w:val="6BE74F86"/>
    <w:rsid w:val="6BE8E67C"/>
    <w:rsid w:val="6BE94476"/>
    <w:rsid w:val="6BFBE28A"/>
    <w:rsid w:val="6BFC2A48"/>
    <w:rsid w:val="6C04A74C"/>
    <w:rsid w:val="6C0C193B"/>
    <w:rsid w:val="6C111190"/>
    <w:rsid w:val="6C139C74"/>
    <w:rsid w:val="6C183046"/>
    <w:rsid w:val="6C1B6F72"/>
    <w:rsid w:val="6C1C962D"/>
    <w:rsid w:val="6C1FCF05"/>
    <w:rsid w:val="6C244245"/>
    <w:rsid w:val="6C271FC4"/>
    <w:rsid w:val="6C2B340A"/>
    <w:rsid w:val="6C2DFF75"/>
    <w:rsid w:val="6C31D85A"/>
    <w:rsid w:val="6C325CDC"/>
    <w:rsid w:val="6C3A8075"/>
    <w:rsid w:val="6C3CB8CA"/>
    <w:rsid w:val="6C3FF48F"/>
    <w:rsid w:val="6C4474BB"/>
    <w:rsid w:val="6C4A4705"/>
    <w:rsid w:val="6C4AD8AA"/>
    <w:rsid w:val="6C4DB758"/>
    <w:rsid w:val="6C4DF812"/>
    <w:rsid w:val="6C504A91"/>
    <w:rsid w:val="6C565FE4"/>
    <w:rsid w:val="6C57F77A"/>
    <w:rsid w:val="6C582766"/>
    <w:rsid w:val="6C6651EA"/>
    <w:rsid w:val="6C6A6056"/>
    <w:rsid w:val="6C6F94DD"/>
    <w:rsid w:val="6C73DAAD"/>
    <w:rsid w:val="6C7D1AB0"/>
    <w:rsid w:val="6C90EDDA"/>
    <w:rsid w:val="6C92EDDB"/>
    <w:rsid w:val="6C93B4DF"/>
    <w:rsid w:val="6C9CFD2E"/>
    <w:rsid w:val="6CA06DFD"/>
    <w:rsid w:val="6CACAA30"/>
    <w:rsid w:val="6CAE0C22"/>
    <w:rsid w:val="6CB29E15"/>
    <w:rsid w:val="6CB62505"/>
    <w:rsid w:val="6CC1098F"/>
    <w:rsid w:val="6CCDA049"/>
    <w:rsid w:val="6CD13AEF"/>
    <w:rsid w:val="6CD42ACA"/>
    <w:rsid w:val="6CDD2B4E"/>
    <w:rsid w:val="6CE404E4"/>
    <w:rsid w:val="6CE679E3"/>
    <w:rsid w:val="6CE76F98"/>
    <w:rsid w:val="6CE89FEF"/>
    <w:rsid w:val="6CE942EA"/>
    <w:rsid w:val="6CEAFCA0"/>
    <w:rsid w:val="6CEB3DF4"/>
    <w:rsid w:val="6CEBC158"/>
    <w:rsid w:val="6CEDA47A"/>
    <w:rsid w:val="6CF1847F"/>
    <w:rsid w:val="6CF59DB4"/>
    <w:rsid w:val="6CF78BBC"/>
    <w:rsid w:val="6CF82464"/>
    <w:rsid w:val="6CFB0391"/>
    <w:rsid w:val="6D056DC3"/>
    <w:rsid w:val="6D0760D7"/>
    <w:rsid w:val="6D07C4FC"/>
    <w:rsid w:val="6D0E9165"/>
    <w:rsid w:val="6D17749A"/>
    <w:rsid w:val="6D18B3DD"/>
    <w:rsid w:val="6D239102"/>
    <w:rsid w:val="6D29D838"/>
    <w:rsid w:val="6D2E3694"/>
    <w:rsid w:val="6D3CC61D"/>
    <w:rsid w:val="6D3F0D57"/>
    <w:rsid w:val="6D3F3F34"/>
    <w:rsid w:val="6D444BFA"/>
    <w:rsid w:val="6D446B30"/>
    <w:rsid w:val="6D4667B0"/>
    <w:rsid w:val="6D48C0DF"/>
    <w:rsid w:val="6D4DE45B"/>
    <w:rsid w:val="6D4FA827"/>
    <w:rsid w:val="6D570B13"/>
    <w:rsid w:val="6D5C67D5"/>
    <w:rsid w:val="6D5C8B87"/>
    <w:rsid w:val="6D610D89"/>
    <w:rsid w:val="6D627056"/>
    <w:rsid w:val="6D66B727"/>
    <w:rsid w:val="6D68052F"/>
    <w:rsid w:val="6D68CBDD"/>
    <w:rsid w:val="6D69CFFE"/>
    <w:rsid w:val="6D701B17"/>
    <w:rsid w:val="6D780921"/>
    <w:rsid w:val="6D81AED8"/>
    <w:rsid w:val="6D883048"/>
    <w:rsid w:val="6D8C9BCD"/>
    <w:rsid w:val="6D923863"/>
    <w:rsid w:val="6D93DDBA"/>
    <w:rsid w:val="6D94931C"/>
    <w:rsid w:val="6D98D18C"/>
    <w:rsid w:val="6DA1CA85"/>
    <w:rsid w:val="6DA3033C"/>
    <w:rsid w:val="6DA6C86E"/>
    <w:rsid w:val="6DAABEC2"/>
    <w:rsid w:val="6DB65576"/>
    <w:rsid w:val="6DB8C0D1"/>
    <w:rsid w:val="6DB9F307"/>
    <w:rsid w:val="6DBB2F41"/>
    <w:rsid w:val="6DBD45A0"/>
    <w:rsid w:val="6DBDBD89"/>
    <w:rsid w:val="6DC0589D"/>
    <w:rsid w:val="6DC1A62B"/>
    <w:rsid w:val="6DC5ACD9"/>
    <w:rsid w:val="6DC683EC"/>
    <w:rsid w:val="6DC86F13"/>
    <w:rsid w:val="6DCD5BA5"/>
    <w:rsid w:val="6DCD80E3"/>
    <w:rsid w:val="6DD63C1C"/>
    <w:rsid w:val="6DD70C4A"/>
    <w:rsid w:val="6DDAD639"/>
    <w:rsid w:val="6DDEDD5B"/>
    <w:rsid w:val="6DE19A2E"/>
    <w:rsid w:val="6DE6D4E5"/>
    <w:rsid w:val="6DE80594"/>
    <w:rsid w:val="6DEA9D5B"/>
    <w:rsid w:val="6DF14680"/>
    <w:rsid w:val="6DFB902B"/>
    <w:rsid w:val="6DFF2EF5"/>
    <w:rsid w:val="6DFFA3B0"/>
    <w:rsid w:val="6E019EBA"/>
    <w:rsid w:val="6E10B0C8"/>
    <w:rsid w:val="6E115316"/>
    <w:rsid w:val="6E1170FA"/>
    <w:rsid w:val="6E1A8E7D"/>
    <w:rsid w:val="6E1CA604"/>
    <w:rsid w:val="6E1D6724"/>
    <w:rsid w:val="6E23DD17"/>
    <w:rsid w:val="6E260C47"/>
    <w:rsid w:val="6E2B1C9C"/>
    <w:rsid w:val="6E322E43"/>
    <w:rsid w:val="6E388FE3"/>
    <w:rsid w:val="6E3B1C88"/>
    <w:rsid w:val="6E41D29C"/>
    <w:rsid w:val="6E4863C6"/>
    <w:rsid w:val="6E4F217F"/>
    <w:rsid w:val="6E4F6FF0"/>
    <w:rsid w:val="6E542981"/>
    <w:rsid w:val="6E56F3FA"/>
    <w:rsid w:val="6E5B5D48"/>
    <w:rsid w:val="6E69ABC9"/>
    <w:rsid w:val="6E736F63"/>
    <w:rsid w:val="6E751594"/>
    <w:rsid w:val="6E79CB1D"/>
    <w:rsid w:val="6E7A3BC9"/>
    <w:rsid w:val="6E7C1743"/>
    <w:rsid w:val="6E8220D4"/>
    <w:rsid w:val="6E847050"/>
    <w:rsid w:val="6E90C010"/>
    <w:rsid w:val="6E90FB26"/>
    <w:rsid w:val="6E92F28F"/>
    <w:rsid w:val="6E93AF69"/>
    <w:rsid w:val="6E9F5B3A"/>
    <w:rsid w:val="6EA0C625"/>
    <w:rsid w:val="6EA0FC80"/>
    <w:rsid w:val="6EA8252D"/>
    <w:rsid w:val="6EA8EF47"/>
    <w:rsid w:val="6EA9C586"/>
    <w:rsid w:val="6EAA3173"/>
    <w:rsid w:val="6EAC2A64"/>
    <w:rsid w:val="6EAEC6E4"/>
    <w:rsid w:val="6EB20B1F"/>
    <w:rsid w:val="6EB42069"/>
    <w:rsid w:val="6EBD9853"/>
    <w:rsid w:val="6EC2D758"/>
    <w:rsid w:val="6EC2D97A"/>
    <w:rsid w:val="6EC31019"/>
    <w:rsid w:val="6EC941B9"/>
    <w:rsid w:val="6ECAE9B0"/>
    <w:rsid w:val="6ECBE16E"/>
    <w:rsid w:val="6EDB818F"/>
    <w:rsid w:val="6EDC08E4"/>
    <w:rsid w:val="6EDE97B1"/>
    <w:rsid w:val="6EE14AB9"/>
    <w:rsid w:val="6EE2CEC2"/>
    <w:rsid w:val="6EE95C4C"/>
    <w:rsid w:val="6EF0B767"/>
    <w:rsid w:val="6EF29D59"/>
    <w:rsid w:val="6EF49310"/>
    <w:rsid w:val="6EFAA8C1"/>
    <w:rsid w:val="6F055299"/>
    <w:rsid w:val="6F05E119"/>
    <w:rsid w:val="6F05FB74"/>
    <w:rsid w:val="6F06929E"/>
    <w:rsid w:val="6F083BE3"/>
    <w:rsid w:val="6F0DCBC5"/>
    <w:rsid w:val="6F107CEA"/>
    <w:rsid w:val="6F11F57C"/>
    <w:rsid w:val="6F132650"/>
    <w:rsid w:val="6F1578EC"/>
    <w:rsid w:val="6F17B4F3"/>
    <w:rsid w:val="6F1D9A54"/>
    <w:rsid w:val="6F1FB4B8"/>
    <w:rsid w:val="6F22FDFF"/>
    <w:rsid w:val="6F257A21"/>
    <w:rsid w:val="6F2CFDD6"/>
    <w:rsid w:val="6F310491"/>
    <w:rsid w:val="6F464A60"/>
    <w:rsid w:val="6F4748D0"/>
    <w:rsid w:val="6F58B1EE"/>
    <w:rsid w:val="6F5F3F5D"/>
    <w:rsid w:val="6F60F6D0"/>
    <w:rsid w:val="6F62C8CD"/>
    <w:rsid w:val="6F62F3DE"/>
    <w:rsid w:val="6F6C81E7"/>
    <w:rsid w:val="6F6D4344"/>
    <w:rsid w:val="6F759076"/>
    <w:rsid w:val="6F7996BA"/>
    <w:rsid w:val="6F7AD586"/>
    <w:rsid w:val="6F7DAA20"/>
    <w:rsid w:val="6F7E1436"/>
    <w:rsid w:val="6F7FA810"/>
    <w:rsid w:val="6F8043D2"/>
    <w:rsid w:val="6F842ECC"/>
    <w:rsid w:val="6F85681B"/>
    <w:rsid w:val="6F8AD2F2"/>
    <w:rsid w:val="6F9AD759"/>
    <w:rsid w:val="6F9CD568"/>
    <w:rsid w:val="6F9F115E"/>
    <w:rsid w:val="6FA69D08"/>
    <w:rsid w:val="6FB40FD3"/>
    <w:rsid w:val="6FB6DC33"/>
    <w:rsid w:val="6FBF16A9"/>
    <w:rsid w:val="6FC22B34"/>
    <w:rsid w:val="6FC62F3F"/>
    <w:rsid w:val="6FC7241D"/>
    <w:rsid w:val="6FCA8775"/>
    <w:rsid w:val="6FCC9C18"/>
    <w:rsid w:val="6FCE3CF4"/>
    <w:rsid w:val="6FCE7E8B"/>
    <w:rsid w:val="6FCFDF9A"/>
    <w:rsid w:val="6FD25695"/>
    <w:rsid w:val="6FD2AA78"/>
    <w:rsid w:val="6FD46F52"/>
    <w:rsid w:val="6FD567DE"/>
    <w:rsid w:val="6FD842ED"/>
    <w:rsid w:val="6FF39C88"/>
    <w:rsid w:val="6FF3E5D5"/>
    <w:rsid w:val="6FFE7F7B"/>
    <w:rsid w:val="7004F5A8"/>
    <w:rsid w:val="70059725"/>
    <w:rsid w:val="7008AAE4"/>
    <w:rsid w:val="700D2F70"/>
    <w:rsid w:val="7011D794"/>
    <w:rsid w:val="7024593F"/>
    <w:rsid w:val="702C23AB"/>
    <w:rsid w:val="702C9E6E"/>
    <w:rsid w:val="703228E3"/>
    <w:rsid w:val="7032DA4B"/>
    <w:rsid w:val="7033504C"/>
    <w:rsid w:val="7033E638"/>
    <w:rsid w:val="7035197A"/>
    <w:rsid w:val="70357E85"/>
    <w:rsid w:val="70365E56"/>
    <w:rsid w:val="703F477B"/>
    <w:rsid w:val="704173A7"/>
    <w:rsid w:val="7045CF18"/>
    <w:rsid w:val="7047B02C"/>
    <w:rsid w:val="704F96DD"/>
    <w:rsid w:val="705BF930"/>
    <w:rsid w:val="705FD24C"/>
    <w:rsid w:val="7060051D"/>
    <w:rsid w:val="7060CB20"/>
    <w:rsid w:val="70673E74"/>
    <w:rsid w:val="707183BD"/>
    <w:rsid w:val="70720EB5"/>
    <w:rsid w:val="7073D936"/>
    <w:rsid w:val="70750932"/>
    <w:rsid w:val="707BFE51"/>
    <w:rsid w:val="70855102"/>
    <w:rsid w:val="70881C6A"/>
    <w:rsid w:val="708E04F1"/>
    <w:rsid w:val="709E54FA"/>
    <w:rsid w:val="70A52BE8"/>
    <w:rsid w:val="70A6EE5D"/>
    <w:rsid w:val="70A74B13"/>
    <w:rsid w:val="70A84AE7"/>
    <w:rsid w:val="70A9B9AF"/>
    <w:rsid w:val="70B0024B"/>
    <w:rsid w:val="70B14774"/>
    <w:rsid w:val="70B4E0CD"/>
    <w:rsid w:val="70B5CB28"/>
    <w:rsid w:val="70B6C6DD"/>
    <w:rsid w:val="70B9B46D"/>
    <w:rsid w:val="70CE4051"/>
    <w:rsid w:val="70CF5E02"/>
    <w:rsid w:val="70D515FE"/>
    <w:rsid w:val="70D56823"/>
    <w:rsid w:val="70D6FD8C"/>
    <w:rsid w:val="70D7A896"/>
    <w:rsid w:val="70DB26EE"/>
    <w:rsid w:val="70DDAAD7"/>
    <w:rsid w:val="70DF4E81"/>
    <w:rsid w:val="70DFCE7B"/>
    <w:rsid w:val="70E9FDC7"/>
    <w:rsid w:val="70EAC376"/>
    <w:rsid w:val="70F2325A"/>
    <w:rsid w:val="70F772E2"/>
    <w:rsid w:val="71006C61"/>
    <w:rsid w:val="7107BA78"/>
    <w:rsid w:val="710AC3FA"/>
    <w:rsid w:val="710E4476"/>
    <w:rsid w:val="711473CB"/>
    <w:rsid w:val="71185100"/>
    <w:rsid w:val="711BDF7C"/>
    <w:rsid w:val="711C92BD"/>
    <w:rsid w:val="7122DE83"/>
    <w:rsid w:val="71250840"/>
    <w:rsid w:val="712AD49F"/>
    <w:rsid w:val="712B752E"/>
    <w:rsid w:val="713130D2"/>
    <w:rsid w:val="7131720E"/>
    <w:rsid w:val="7132DEF2"/>
    <w:rsid w:val="71375D04"/>
    <w:rsid w:val="7139D648"/>
    <w:rsid w:val="713AF9EE"/>
    <w:rsid w:val="713B5FCE"/>
    <w:rsid w:val="713FF960"/>
    <w:rsid w:val="714061CF"/>
    <w:rsid w:val="714CEC46"/>
    <w:rsid w:val="7152A792"/>
    <w:rsid w:val="71536280"/>
    <w:rsid w:val="7156A651"/>
    <w:rsid w:val="715894F1"/>
    <w:rsid w:val="715CC86D"/>
    <w:rsid w:val="715D2A76"/>
    <w:rsid w:val="716202AB"/>
    <w:rsid w:val="7164E7ED"/>
    <w:rsid w:val="7168A74E"/>
    <w:rsid w:val="7171C2CB"/>
    <w:rsid w:val="7172FEF5"/>
    <w:rsid w:val="71732011"/>
    <w:rsid w:val="71749C92"/>
    <w:rsid w:val="71759FA8"/>
    <w:rsid w:val="7175BBFB"/>
    <w:rsid w:val="71802BF9"/>
    <w:rsid w:val="7186BF00"/>
    <w:rsid w:val="7189CE20"/>
    <w:rsid w:val="718C7A0C"/>
    <w:rsid w:val="718E7870"/>
    <w:rsid w:val="718F86CB"/>
    <w:rsid w:val="71A2C938"/>
    <w:rsid w:val="71A836D1"/>
    <w:rsid w:val="71A8802F"/>
    <w:rsid w:val="71AAAE4E"/>
    <w:rsid w:val="71B1593E"/>
    <w:rsid w:val="71B354E9"/>
    <w:rsid w:val="71B91612"/>
    <w:rsid w:val="71BF0BF6"/>
    <w:rsid w:val="71C16B80"/>
    <w:rsid w:val="71C72F61"/>
    <w:rsid w:val="71C785C8"/>
    <w:rsid w:val="71C90391"/>
    <w:rsid w:val="71C906C4"/>
    <w:rsid w:val="71C9E6D0"/>
    <w:rsid w:val="71CC5493"/>
    <w:rsid w:val="71CDE07F"/>
    <w:rsid w:val="71D1BE99"/>
    <w:rsid w:val="71D83AED"/>
    <w:rsid w:val="71DBDD35"/>
    <w:rsid w:val="71DC4B40"/>
    <w:rsid w:val="71DDFB06"/>
    <w:rsid w:val="71E00AED"/>
    <w:rsid w:val="71E1D840"/>
    <w:rsid w:val="71E314A0"/>
    <w:rsid w:val="71E42BD2"/>
    <w:rsid w:val="71E63E01"/>
    <w:rsid w:val="71E9E740"/>
    <w:rsid w:val="71EACE13"/>
    <w:rsid w:val="71EC9A2C"/>
    <w:rsid w:val="71F36397"/>
    <w:rsid w:val="71F43652"/>
    <w:rsid w:val="71F52AD8"/>
    <w:rsid w:val="71F8B107"/>
    <w:rsid w:val="71F905A5"/>
    <w:rsid w:val="72004150"/>
    <w:rsid w:val="72024465"/>
    <w:rsid w:val="72058784"/>
    <w:rsid w:val="72093114"/>
    <w:rsid w:val="7209843D"/>
    <w:rsid w:val="720C1384"/>
    <w:rsid w:val="720C355E"/>
    <w:rsid w:val="721A26C7"/>
    <w:rsid w:val="721D87C7"/>
    <w:rsid w:val="721E0DC3"/>
    <w:rsid w:val="7226BA74"/>
    <w:rsid w:val="7228B3FC"/>
    <w:rsid w:val="722C83CC"/>
    <w:rsid w:val="722D9899"/>
    <w:rsid w:val="72324189"/>
    <w:rsid w:val="7239E8E2"/>
    <w:rsid w:val="724C21BE"/>
    <w:rsid w:val="724FE987"/>
    <w:rsid w:val="7251600C"/>
    <w:rsid w:val="7252F884"/>
    <w:rsid w:val="7254BD3E"/>
    <w:rsid w:val="7255390A"/>
    <w:rsid w:val="7255C5EA"/>
    <w:rsid w:val="7257B428"/>
    <w:rsid w:val="725997D7"/>
    <w:rsid w:val="72605EEC"/>
    <w:rsid w:val="72610C43"/>
    <w:rsid w:val="726404CF"/>
    <w:rsid w:val="7265BBAA"/>
    <w:rsid w:val="7266D442"/>
    <w:rsid w:val="726E72E0"/>
    <w:rsid w:val="72710359"/>
    <w:rsid w:val="72717EA6"/>
    <w:rsid w:val="727807E9"/>
    <w:rsid w:val="727A4D06"/>
    <w:rsid w:val="727AF7CE"/>
    <w:rsid w:val="727FF2E0"/>
    <w:rsid w:val="728210E2"/>
    <w:rsid w:val="72866E37"/>
    <w:rsid w:val="72904FD6"/>
    <w:rsid w:val="7297B885"/>
    <w:rsid w:val="729B78EA"/>
    <w:rsid w:val="729F4DA6"/>
    <w:rsid w:val="72A080BE"/>
    <w:rsid w:val="72A08272"/>
    <w:rsid w:val="72A2B3FC"/>
    <w:rsid w:val="72A78017"/>
    <w:rsid w:val="72A88586"/>
    <w:rsid w:val="72A94BA9"/>
    <w:rsid w:val="72B84EAD"/>
    <w:rsid w:val="72B8B65E"/>
    <w:rsid w:val="72BFA554"/>
    <w:rsid w:val="72C11029"/>
    <w:rsid w:val="72CA5979"/>
    <w:rsid w:val="72CB270A"/>
    <w:rsid w:val="72D47A77"/>
    <w:rsid w:val="72E3E7F4"/>
    <w:rsid w:val="72E7568B"/>
    <w:rsid w:val="72EE84F1"/>
    <w:rsid w:val="72EEFDB5"/>
    <w:rsid w:val="72F0B4AB"/>
    <w:rsid w:val="72F5788F"/>
    <w:rsid w:val="72F7E1AA"/>
    <w:rsid w:val="72FB203E"/>
    <w:rsid w:val="72FB3369"/>
    <w:rsid w:val="73023AB2"/>
    <w:rsid w:val="73051A1E"/>
    <w:rsid w:val="7305A4B6"/>
    <w:rsid w:val="730A681A"/>
    <w:rsid w:val="730DFC5E"/>
    <w:rsid w:val="731D6BED"/>
    <w:rsid w:val="73265790"/>
    <w:rsid w:val="73265E98"/>
    <w:rsid w:val="732B23CB"/>
    <w:rsid w:val="73309970"/>
    <w:rsid w:val="7333CE90"/>
    <w:rsid w:val="7334288D"/>
    <w:rsid w:val="73379DC2"/>
    <w:rsid w:val="73399572"/>
    <w:rsid w:val="733D0031"/>
    <w:rsid w:val="733ECEC3"/>
    <w:rsid w:val="734354DD"/>
    <w:rsid w:val="734420FE"/>
    <w:rsid w:val="73468DFD"/>
    <w:rsid w:val="7346F7E9"/>
    <w:rsid w:val="734ED720"/>
    <w:rsid w:val="73520874"/>
    <w:rsid w:val="73520A4B"/>
    <w:rsid w:val="73571A3E"/>
    <w:rsid w:val="735830D2"/>
    <w:rsid w:val="73589EC4"/>
    <w:rsid w:val="7358F989"/>
    <w:rsid w:val="735E233F"/>
    <w:rsid w:val="73603FE4"/>
    <w:rsid w:val="736584EA"/>
    <w:rsid w:val="7367DF6D"/>
    <w:rsid w:val="736A9EA3"/>
    <w:rsid w:val="736B20D5"/>
    <w:rsid w:val="736DB62E"/>
    <w:rsid w:val="736DCB00"/>
    <w:rsid w:val="7372752E"/>
    <w:rsid w:val="73771766"/>
    <w:rsid w:val="7377BEE0"/>
    <w:rsid w:val="737991B9"/>
    <w:rsid w:val="737A8173"/>
    <w:rsid w:val="737E30BD"/>
    <w:rsid w:val="7386640B"/>
    <w:rsid w:val="738D9502"/>
    <w:rsid w:val="738DA489"/>
    <w:rsid w:val="7390D5F3"/>
    <w:rsid w:val="73944E15"/>
    <w:rsid w:val="7395DF62"/>
    <w:rsid w:val="73987E9A"/>
    <w:rsid w:val="739A2029"/>
    <w:rsid w:val="739EBE4D"/>
    <w:rsid w:val="73A770F0"/>
    <w:rsid w:val="73A89E63"/>
    <w:rsid w:val="73B419FA"/>
    <w:rsid w:val="73B7387C"/>
    <w:rsid w:val="73B775A8"/>
    <w:rsid w:val="73BBBF34"/>
    <w:rsid w:val="73BC3AC8"/>
    <w:rsid w:val="73C82D77"/>
    <w:rsid w:val="73C851E5"/>
    <w:rsid w:val="73C9367B"/>
    <w:rsid w:val="73D1D3FF"/>
    <w:rsid w:val="73D318BF"/>
    <w:rsid w:val="73D51B57"/>
    <w:rsid w:val="73D98636"/>
    <w:rsid w:val="73DD2C65"/>
    <w:rsid w:val="73E496C3"/>
    <w:rsid w:val="73E7DC86"/>
    <w:rsid w:val="73EAB077"/>
    <w:rsid w:val="73F3A112"/>
    <w:rsid w:val="74000403"/>
    <w:rsid w:val="7400AA21"/>
    <w:rsid w:val="7403122C"/>
    <w:rsid w:val="740CE860"/>
    <w:rsid w:val="740E8D78"/>
    <w:rsid w:val="74102721"/>
    <w:rsid w:val="7418124A"/>
    <w:rsid w:val="741DA41E"/>
    <w:rsid w:val="742A0B33"/>
    <w:rsid w:val="742B769E"/>
    <w:rsid w:val="7430FA27"/>
    <w:rsid w:val="7434F6E9"/>
    <w:rsid w:val="7436F1E1"/>
    <w:rsid w:val="743943DB"/>
    <w:rsid w:val="744162BA"/>
    <w:rsid w:val="7441D42D"/>
    <w:rsid w:val="744C01B7"/>
    <w:rsid w:val="74559BDD"/>
    <w:rsid w:val="745666E9"/>
    <w:rsid w:val="7463377E"/>
    <w:rsid w:val="7465916C"/>
    <w:rsid w:val="746629D5"/>
    <w:rsid w:val="74698CB5"/>
    <w:rsid w:val="7469B0DF"/>
    <w:rsid w:val="746B9961"/>
    <w:rsid w:val="747181BF"/>
    <w:rsid w:val="747202C9"/>
    <w:rsid w:val="74764B46"/>
    <w:rsid w:val="7479E38A"/>
    <w:rsid w:val="747CD5E5"/>
    <w:rsid w:val="7482FC48"/>
    <w:rsid w:val="7484F0C8"/>
    <w:rsid w:val="748B2CEE"/>
    <w:rsid w:val="749ED4D7"/>
    <w:rsid w:val="74A13A0B"/>
    <w:rsid w:val="74A276DA"/>
    <w:rsid w:val="74A55841"/>
    <w:rsid w:val="74A86C27"/>
    <w:rsid w:val="74A95E98"/>
    <w:rsid w:val="74B45402"/>
    <w:rsid w:val="74BFF0C6"/>
    <w:rsid w:val="74C80AAC"/>
    <w:rsid w:val="74CB4BB4"/>
    <w:rsid w:val="74CDCE2B"/>
    <w:rsid w:val="74D429CE"/>
    <w:rsid w:val="74DB3EEA"/>
    <w:rsid w:val="74DF4630"/>
    <w:rsid w:val="74E009A1"/>
    <w:rsid w:val="74E40AC3"/>
    <w:rsid w:val="74E6B41F"/>
    <w:rsid w:val="74E90B2A"/>
    <w:rsid w:val="74F09194"/>
    <w:rsid w:val="74F289C5"/>
    <w:rsid w:val="74F2AD91"/>
    <w:rsid w:val="74F6792C"/>
    <w:rsid w:val="74F8F4E7"/>
    <w:rsid w:val="74FB80FE"/>
    <w:rsid w:val="74FC6D42"/>
    <w:rsid w:val="74FFEA3F"/>
    <w:rsid w:val="75123C00"/>
    <w:rsid w:val="7513EFC2"/>
    <w:rsid w:val="7523F3A9"/>
    <w:rsid w:val="75296A35"/>
    <w:rsid w:val="752B2C9A"/>
    <w:rsid w:val="752E1DBF"/>
    <w:rsid w:val="75308D36"/>
    <w:rsid w:val="7534C9E2"/>
    <w:rsid w:val="7536DBD8"/>
    <w:rsid w:val="754079F8"/>
    <w:rsid w:val="75440D62"/>
    <w:rsid w:val="754469F6"/>
    <w:rsid w:val="75459F39"/>
    <w:rsid w:val="754688B0"/>
    <w:rsid w:val="75473070"/>
    <w:rsid w:val="754B1EF2"/>
    <w:rsid w:val="754F124A"/>
    <w:rsid w:val="75506C75"/>
    <w:rsid w:val="75523FD4"/>
    <w:rsid w:val="75597F6C"/>
    <w:rsid w:val="7561A790"/>
    <w:rsid w:val="756357ED"/>
    <w:rsid w:val="7566CB9D"/>
    <w:rsid w:val="7569AE35"/>
    <w:rsid w:val="756FC26C"/>
    <w:rsid w:val="75701444"/>
    <w:rsid w:val="75742159"/>
    <w:rsid w:val="75747BB8"/>
    <w:rsid w:val="7574B7AC"/>
    <w:rsid w:val="7576F81E"/>
    <w:rsid w:val="7578BDB0"/>
    <w:rsid w:val="757A0D56"/>
    <w:rsid w:val="757E2EAB"/>
    <w:rsid w:val="758937FF"/>
    <w:rsid w:val="758F4244"/>
    <w:rsid w:val="758F9999"/>
    <w:rsid w:val="758FB111"/>
    <w:rsid w:val="7591AC21"/>
    <w:rsid w:val="75998C2E"/>
    <w:rsid w:val="759B4B0F"/>
    <w:rsid w:val="759B736C"/>
    <w:rsid w:val="759E7741"/>
    <w:rsid w:val="759F4599"/>
    <w:rsid w:val="759FDAC8"/>
    <w:rsid w:val="75A7BAAE"/>
    <w:rsid w:val="75AC284C"/>
    <w:rsid w:val="75AC4294"/>
    <w:rsid w:val="75AD287D"/>
    <w:rsid w:val="75ADD3CD"/>
    <w:rsid w:val="75AEDB96"/>
    <w:rsid w:val="75B173D4"/>
    <w:rsid w:val="75B4D529"/>
    <w:rsid w:val="75C3E5A1"/>
    <w:rsid w:val="75C4D122"/>
    <w:rsid w:val="75C6CB74"/>
    <w:rsid w:val="75CCC5D3"/>
    <w:rsid w:val="75CDC75A"/>
    <w:rsid w:val="75D178D4"/>
    <w:rsid w:val="75D7C508"/>
    <w:rsid w:val="75D892B8"/>
    <w:rsid w:val="75DD9EB5"/>
    <w:rsid w:val="75E15108"/>
    <w:rsid w:val="75E23067"/>
    <w:rsid w:val="75E2C70F"/>
    <w:rsid w:val="75E4FBA0"/>
    <w:rsid w:val="75E60C3A"/>
    <w:rsid w:val="75EF801D"/>
    <w:rsid w:val="75F0D8BC"/>
    <w:rsid w:val="75F10B74"/>
    <w:rsid w:val="75F2F4A1"/>
    <w:rsid w:val="75F97B22"/>
    <w:rsid w:val="76004387"/>
    <w:rsid w:val="7600F2E3"/>
    <w:rsid w:val="7604E7D8"/>
    <w:rsid w:val="7608A64F"/>
    <w:rsid w:val="7610DFE3"/>
    <w:rsid w:val="76151168"/>
    <w:rsid w:val="76158AF5"/>
    <w:rsid w:val="7619E186"/>
    <w:rsid w:val="7620B009"/>
    <w:rsid w:val="76291A6F"/>
    <w:rsid w:val="762A9801"/>
    <w:rsid w:val="762B5F82"/>
    <w:rsid w:val="7635C13B"/>
    <w:rsid w:val="763C036B"/>
    <w:rsid w:val="7644582B"/>
    <w:rsid w:val="76498233"/>
    <w:rsid w:val="764C02F0"/>
    <w:rsid w:val="765935F2"/>
    <w:rsid w:val="7664483F"/>
    <w:rsid w:val="766A479C"/>
    <w:rsid w:val="766D2C98"/>
    <w:rsid w:val="76705349"/>
    <w:rsid w:val="76738D87"/>
    <w:rsid w:val="7674EDA0"/>
    <w:rsid w:val="767DBEB7"/>
    <w:rsid w:val="76802C85"/>
    <w:rsid w:val="7681CC0C"/>
    <w:rsid w:val="768A466E"/>
    <w:rsid w:val="7691554E"/>
    <w:rsid w:val="76937946"/>
    <w:rsid w:val="769CCF8B"/>
    <w:rsid w:val="76A6E388"/>
    <w:rsid w:val="76AD669E"/>
    <w:rsid w:val="76AF4E58"/>
    <w:rsid w:val="76B1D458"/>
    <w:rsid w:val="76B2E03E"/>
    <w:rsid w:val="76C190F4"/>
    <w:rsid w:val="76C3070B"/>
    <w:rsid w:val="76C3C7D4"/>
    <w:rsid w:val="76C9ABAB"/>
    <w:rsid w:val="76C9C7C1"/>
    <w:rsid w:val="76CA2A3B"/>
    <w:rsid w:val="76CAF60B"/>
    <w:rsid w:val="76CD75A1"/>
    <w:rsid w:val="76D2D044"/>
    <w:rsid w:val="76D31F4C"/>
    <w:rsid w:val="76DB6BF5"/>
    <w:rsid w:val="76E15603"/>
    <w:rsid w:val="76E5F9E1"/>
    <w:rsid w:val="76F6B621"/>
    <w:rsid w:val="76FA0A29"/>
    <w:rsid w:val="7700E74E"/>
    <w:rsid w:val="7703D1F9"/>
    <w:rsid w:val="7705742E"/>
    <w:rsid w:val="770CEB5C"/>
    <w:rsid w:val="770E1743"/>
    <w:rsid w:val="77162954"/>
    <w:rsid w:val="77189E0C"/>
    <w:rsid w:val="771AB32A"/>
    <w:rsid w:val="771C4ED7"/>
    <w:rsid w:val="7721E819"/>
    <w:rsid w:val="77238AC1"/>
    <w:rsid w:val="772FC6E7"/>
    <w:rsid w:val="7732890B"/>
    <w:rsid w:val="7737277A"/>
    <w:rsid w:val="773A4627"/>
    <w:rsid w:val="773B6B49"/>
    <w:rsid w:val="773FA586"/>
    <w:rsid w:val="77411C57"/>
    <w:rsid w:val="774245A2"/>
    <w:rsid w:val="774DF485"/>
    <w:rsid w:val="77580703"/>
    <w:rsid w:val="775E7F5F"/>
    <w:rsid w:val="7762439C"/>
    <w:rsid w:val="77658BFE"/>
    <w:rsid w:val="77666727"/>
    <w:rsid w:val="7769730F"/>
    <w:rsid w:val="776EDFF9"/>
    <w:rsid w:val="77701F35"/>
    <w:rsid w:val="77705CB8"/>
    <w:rsid w:val="7779ED49"/>
    <w:rsid w:val="777C01ED"/>
    <w:rsid w:val="77857BDC"/>
    <w:rsid w:val="77862C78"/>
    <w:rsid w:val="778C2791"/>
    <w:rsid w:val="778CEB31"/>
    <w:rsid w:val="778E8A54"/>
    <w:rsid w:val="778F83D7"/>
    <w:rsid w:val="77961A89"/>
    <w:rsid w:val="779CC9AD"/>
    <w:rsid w:val="77A17085"/>
    <w:rsid w:val="77A17777"/>
    <w:rsid w:val="77A310B7"/>
    <w:rsid w:val="77ACEE57"/>
    <w:rsid w:val="77AD7989"/>
    <w:rsid w:val="77AE46E0"/>
    <w:rsid w:val="77B12F88"/>
    <w:rsid w:val="77B210F1"/>
    <w:rsid w:val="77B4F441"/>
    <w:rsid w:val="77C05262"/>
    <w:rsid w:val="77C36BCB"/>
    <w:rsid w:val="77C3B36B"/>
    <w:rsid w:val="77C3F43D"/>
    <w:rsid w:val="77C74211"/>
    <w:rsid w:val="77D0BABC"/>
    <w:rsid w:val="77D75C6D"/>
    <w:rsid w:val="77DA46CF"/>
    <w:rsid w:val="77DAFFCA"/>
    <w:rsid w:val="77E397CD"/>
    <w:rsid w:val="77E3C53F"/>
    <w:rsid w:val="77E419ED"/>
    <w:rsid w:val="77E9053B"/>
    <w:rsid w:val="77EC047D"/>
    <w:rsid w:val="77F0DEC0"/>
    <w:rsid w:val="77F2E3B0"/>
    <w:rsid w:val="77F34637"/>
    <w:rsid w:val="77F3B099"/>
    <w:rsid w:val="77FC770E"/>
    <w:rsid w:val="78063A1B"/>
    <w:rsid w:val="7809EE67"/>
    <w:rsid w:val="780A0BE1"/>
    <w:rsid w:val="780AB40A"/>
    <w:rsid w:val="780BB597"/>
    <w:rsid w:val="7812B138"/>
    <w:rsid w:val="7812FC01"/>
    <w:rsid w:val="781474BF"/>
    <w:rsid w:val="78164602"/>
    <w:rsid w:val="781BF9AF"/>
    <w:rsid w:val="782DDF00"/>
    <w:rsid w:val="782FF6EC"/>
    <w:rsid w:val="78303186"/>
    <w:rsid w:val="78361A4C"/>
    <w:rsid w:val="78364778"/>
    <w:rsid w:val="78374695"/>
    <w:rsid w:val="7837EFA8"/>
    <w:rsid w:val="78437F4C"/>
    <w:rsid w:val="7845E651"/>
    <w:rsid w:val="785076CB"/>
    <w:rsid w:val="7859E2E4"/>
    <w:rsid w:val="785B6D08"/>
    <w:rsid w:val="785B888D"/>
    <w:rsid w:val="785D07DD"/>
    <w:rsid w:val="785F9429"/>
    <w:rsid w:val="78637806"/>
    <w:rsid w:val="7868D4A3"/>
    <w:rsid w:val="78692FA2"/>
    <w:rsid w:val="786D4E6A"/>
    <w:rsid w:val="78707CF1"/>
    <w:rsid w:val="7871A149"/>
    <w:rsid w:val="7876AE92"/>
    <w:rsid w:val="7877389B"/>
    <w:rsid w:val="78792515"/>
    <w:rsid w:val="787F80F0"/>
    <w:rsid w:val="787FB03A"/>
    <w:rsid w:val="78872CBC"/>
    <w:rsid w:val="7889C489"/>
    <w:rsid w:val="788B422C"/>
    <w:rsid w:val="7891489C"/>
    <w:rsid w:val="78A1CFCF"/>
    <w:rsid w:val="78A30830"/>
    <w:rsid w:val="78A4B482"/>
    <w:rsid w:val="78AAFCDF"/>
    <w:rsid w:val="78B89281"/>
    <w:rsid w:val="78B9367A"/>
    <w:rsid w:val="78BA1D89"/>
    <w:rsid w:val="78BB31E6"/>
    <w:rsid w:val="78BF0D7D"/>
    <w:rsid w:val="78C0FB06"/>
    <w:rsid w:val="78C25239"/>
    <w:rsid w:val="78CB6AFA"/>
    <w:rsid w:val="78CB761B"/>
    <w:rsid w:val="78DF4020"/>
    <w:rsid w:val="78E20524"/>
    <w:rsid w:val="78E7B453"/>
    <w:rsid w:val="78E8B6D6"/>
    <w:rsid w:val="78EAAD11"/>
    <w:rsid w:val="78EBA8D0"/>
    <w:rsid w:val="78F09829"/>
    <w:rsid w:val="78F13380"/>
    <w:rsid w:val="78F70390"/>
    <w:rsid w:val="78F92119"/>
    <w:rsid w:val="78FFB207"/>
    <w:rsid w:val="7901A09D"/>
    <w:rsid w:val="7909FFB4"/>
    <w:rsid w:val="790D39FB"/>
    <w:rsid w:val="790D4E77"/>
    <w:rsid w:val="7911A716"/>
    <w:rsid w:val="791594BE"/>
    <w:rsid w:val="791621AA"/>
    <w:rsid w:val="79243F4D"/>
    <w:rsid w:val="79258134"/>
    <w:rsid w:val="7927A850"/>
    <w:rsid w:val="792C7A26"/>
    <w:rsid w:val="792E60AD"/>
    <w:rsid w:val="7931AFA4"/>
    <w:rsid w:val="793394F9"/>
    <w:rsid w:val="7934E6F6"/>
    <w:rsid w:val="7935C224"/>
    <w:rsid w:val="793965AC"/>
    <w:rsid w:val="79399F9F"/>
    <w:rsid w:val="793C10B7"/>
    <w:rsid w:val="7944051B"/>
    <w:rsid w:val="794CD292"/>
    <w:rsid w:val="794D4005"/>
    <w:rsid w:val="794EFFE4"/>
    <w:rsid w:val="79606593"/>
    <w:rsid w:val="79615C57"/>
    <w:rsid w:val="7967B735"/>
    <w:rsid w:val="7969BE9A"/>
    <w:rsid w:val="796D9B55"/>
    <w:rsid w:val="7972C00E"/>
    <w:rsid w:val="7974AB07"/>
    <w:rsid w:val="797B60F7"/>
    <w:rsid w:val="79887749"/>
    <w:rsid w:val="79906A03"/>
    <w:rsid w:val="7992970B"/>
    <w:rsid w:val="79976D82"/>
    <w:rsid w:val="799941B3"/>
    <w:rsid w:val="799986A2"/>
    <w:rsid w:val="799DE2A0"/>
    <w:rsid w:val="79A2A40C"/>
    <w:rsid w:val="79A51190"/>
    <w:rsid w:val="79A56380"/>
    <w:rsid w:val="79A60FB5"/>
    <w:rsid w:val="79A89697"/>
    <w:rsid w:val="79AB56A9"/>
    <w:rsid w:val="79B1F0BB"/>
    <w:rsid w:val="79B35719"/>
    <w:rsid w:val="79B39ABC"/>
    <w:rsid w:val="79B45244"/>
    <w:rsid w:val="79B70E91"/>
    <w:rsid w:val="79BA7A39"/>
    <w:rsid w:val="79D2A63A"/>
    <w:rsid w:val="79D3127F"/>
    <w:rsid w:val="79DAA939"/>
    <w:rsid w:val="79DB71CC"/>
    <w:rsid w:val="79DC2984"/>
    <w:rsid w:val="79E0437B"/>
    <w:rsid w:val="79E23AFD"/>
    <w:rsid w:val="79E27BD5"/>
    <w:rsid w:val="79E64C99"/>
    <w:rsid w:val="79E9FACD"/>
    <w:rsid w:val="79EAD4F3"/>
    <w:rsid w:val="79EBA5DD"/>
    <w:rsid w:val="79F2050B"/>
    <w:rsid w:val="79F61EC8"/>
    <w:rsid w:val="79F9F729"/>
    <w:rsid w:val="7A038B4E"/>
    <w:rsid w:val="7A04F53F"/>
    <w:rsid w:val="7A056829"/>
    <w:rsid w:val="7A0C53A5"/>
    <w:rsid w:val="7A122D93"/>
    <w:rsid w:val="7A142DB6"/>
    <w:rsid w:val="7A196523"/>
    <w:rsid w:val="7A1BAC50"/>
    <w:rsid w:val="7A1C8229"/>
    <w:rsid w:val="7A1CAE93"/>
    <w:rsid w:val="7A221C29"/>
    <w:rsid w:val="7A2674A2"/>
    <w:rsid w:val="7A28ACCD"/>
    <w:rsid w:val="7A2D10ED"/>
    <w:rsid w:val="7A305984"/>
    <w:rsid w:val="7A3A3DD9"/>
    <w:rsid w:val="7A3C5B23"/>
    <w:rsid w:val="7A3C6E5E"/>
    <w:rsid w:val="7A3DA975"/>
    <w:rsid w:val="7A41DD05"/>
    <w:rsid w:val="7A43182A"/>
    <w:rsid w:val="7A486847"/>
    <w:rsid w:val="7A4CFE42"/>
    <w:rsid w:val="7A501BDD"/>
    <w:rsid w:val="7A522CB5"/>
    <w:rsid w:val="7A52AF94"/>
    <w:rsid w:val="7A5615AF"/>
    <w:rsid w:val="7A64F7AF"/>
    <w:rsid w:val="7A6A5F7C"/>
    <w:rsid w:val="7A6AF97C"/>
    <w:rsid w:val="7A6D7D1B"/>
    <w:rsid w:val="7A6F9B0A"/>
    <w:rsid w:val="7A765E2A"/>
    <w:rsid w:val="7A817DE2"/>
    <w:rsid w:val="7A84004F"/>
    <w:rsid w:val="7A8EF696"/>
    <w:rsid w:val="7A8FA795"/>
    <w:rsid w:val="7A9008FB"/>
    <w:rsid w:val="7A90C4A4"/>
    <w:rsid w:val="7A92B4B3"/>
    <w:rsid w:val="7A98AD5A"/>
    <w:rsid w:val="7A98FA95"/>
    <w:rsid w:val="7A9F01B0"/>
    <w:rsid w:val="7AA12EB4"/>
    <w:rsid w:val="7AA1785D"/>
    <w:rsid w:val="7AA1E1F5"/>
    <w:rsid w:val="7AA82025"/>
    <w:rsid w:val="7AAB8974"/>
    <w:rsid w:val="7AACE609"/>
    <w:rsid w:val="7AB47363"/>
    <w:rsid w:val="7ABA77EB"/>
    <w:rsid w:val="7ABFEAD6"/>
    <w:rsid w:val="7ACA90E1"/>
    <w:rsid w:val="7ACE348A"/>
    <w:rsid w:val="7ADCB102"/>
    <w:rsid w:val="7AE474CA"/>
    <w:rsid w:val="7AE7B0B1"/>
    <w:rsid w:val="7AE80D79"/>
    <w:rsid w:val="7AEC4A13"/>
    <w:rsid w:val="7AEE832B"/>
    <w:rsid w:val="7AEEE72F"/>
    <w:rsid w:val="7AF09328"/>
    <w:rsid w:val="7AF1617E"/>
    <w:rsid w:val="7AF3769B"/>
    <w:rsid w:val="7AFD9F93"/>
    <w:rsid w:val="7B0238FE"/>
    <w:rsid w:val="7B0AEACD"/>
    <w:rsid w:val="7B0E6950"/>
    <w:rsid w:val="7B11CE6B"/>
    <w:rsid w:val="7B124AFA"/>
    <w:rsid w:val="7B19615E"/>
    <w:rsid w:val="7B1AB0D0"/>
    <w:rsid w:val="7B1B7B3F"/>
    <w:rsid w:val="7B200670"/>
    <w:rsid w:val="7B2138DC"/>
    <w:rsid w:val="7B29F058"/>
    <w:rsid w:val="7B2E335A"/>
    <w:rsid w:val="7B34591B"/>
    <w:rsid w:val="7B39E6E6"/>
    <w:rsid w:val="7B4819CB"/>
    <w:rsid w:val="7B48EF08"/>
    <w:rsid w:val="7B4CDE80"/>
    <w:rsid w:val="7B595C2A"/>
    <w:rsid w:val="7B5DB88D"/>
    <w:rsid w:val="7B5E4B7B"/>
    <w:rsid w:val="7B604AC6"/>
    <w:rsid w:val="7B644558"/>
    <w:rsid w:val="7B64E3B6"/>
    <w:rsid w:val="7B69A658"/>
    <w:rsid w:val="7B6B9AEF"/>
    <w:rsid w:val="7B6E7D87"/>
    <w:rsid w:val="7B70D9F8"/>
    <w:rsid w:val="7B747377"/>
    <w:rsid w:val="7B75475D"/>
    <w:rsid w:val="7B777905"/>
    <w:rsid w:val="7B77F698"/>
    <w:rsid w:val="7B7850F7"/>
    <w:rsid w:val="7B79E5B5"/>
    <w:rsid w:val="7B7AFF8C"/>
    <w:rsid w:val="7B7DB963"/>
    <w:rsid w:val="7B81FAFE"/>
    <w:rsid w:val="7B86A97C"/>
    <w:rsid w:val="7B8B0817"/>
    <w:rsid w:val="7B8F9321"/>
    <w:rsid w:val="7B929825"/>
    <w:rsid w:val="7B995728"/>
    <w:rsid w:val="7B9C3258"/>
    <w:rsid w:val="7B9C8078"/>
    <w:rsid w:val="7BA0DE99"/>
    <w:rsid w:val="7BA7BEC0"/>
    <w:rsid w:val="7BA80D55"/>
    <w:rsid w:val="7BB58CB1"/>
    <w:rsid w:val="7BB7B7C9"/>
    <w:rsid w:val="7BC395B6"/>
    <w:rsid w:val="7BC4FE48"/>
    <w:rsid w:val="7BC73973"/>
    <w:rsid w:val="7BC831DB"/>
    <w:rsid w:val="7BCB0E4E"/>
    <w:rsid w:val="7BCF6D16"/>
    <w:rsid w:val="7BDE1FAD"/>
    <w:rsid w:val="7BE607FA"/>
    <w:rsid w:val="7BE665B2"/>
    <w:rsid w:val="7BE8BCB2"/>
    <w:rsid w:val="7BE934F8"/>
    <w:rsid w:val="7BEA7CE4"/>
    <w:rsid w:val="7BEC446B"/>
    <w:rsid w:val="7BEF282B"/>
    <w:rsid w:val="7BF1AEEC"/>
    <w:rsid w:val="7BF7FC7A"/>
    <w:rsid w:val="7BF83ACC"/>
    <w:rsid w:val="7BFECE7A"/>
    <w:rsid w:val="7C00A7D9"/>
    <w:rsid w:val="7C015BA9"/>
    <w:rsid w:val="7C0535C7"/>
    <w:rsid w:val="7C07BA46"/>
    <w:rsid w:val="7C0DC365"/>
    <w:rsid w:val="7C0FF3BD"/>
    <w:rsid w:val="7C176E93"/>
    <w:rsid w:val="7C19F928"/>
    <w:rsid w:val="7C1BF848"/>
    <w:rsid w:val="7C1D1ADD"/>
    <w:rsid w:val="7C1E6056"/>
    <w:rsid w:val="7C1F06DB"/>
    <w:rsid w:val="7C2648E4"/>
    <w:rsid w:val="7C291C7F"/>
    <w:rsid w:val="7C33C07F"/>
    <w:rsid w:val="7C3A0403"/>
    <w:rsid w:val="7C3B9E70"/>
    <w:rsid w:val="7C3CC2BE"/>
    <w:rsid w:val="7C4C31D0"/>
    <w:rsid w:val="7C4C4B77"/>
    <w:rsid w:val="7C51D905"/>
    <w:rsid w:val="7C5638CE"/>
    <w:rsid w:val="7C5B4298"/>
    <w:rsid w:val="7C6167EB"/>
    <w:rsid w:val="7C6279AF"/>
    <w:rsid w:val="7C64512F"/>
    <w:rsid w:val="7C6BA3DD"/>
    <w:rsid w:val="7C74CA8F"/>
    <w:rsid w:val="7C79BE67"/>
    <w:rsid w:val="7C79D35A"/>
    <w:rsid w:val="7C7B5006"/>
    <w:rsid w:val="7C818A10"/>
    <w:rsid w:val="7C832470"/>
    <w:rsid w:val="7C85C92D"/>
    <w:rsid w:val="7C86A737"/>
    <w:rsid w:val="7C886BDE"/>
    <w:rsid w:val="7C898499"/>
    <w:rsid w:val="7C8DF7F6"/>
    <w:rsid w:val="7C91C6FD"/>
    <w:rsid w:val="7C9461C4"/>
    <w:rsid w:val="7C94A779"/>
    <w:rsid w:val="7C9B8C44"/>
    <w:rsid w:val="7C9EF3DA"/>
    <w:rsid w:val="7CA230C0"/>
    <w:rsid w:val="7CAC981D"/>
    <w:rsid w:val="7CACB984"/>
    <w:rsid w:val="7CAD6687"/>
    <w:rsid w:val="7CAFC782"/>
    <w:rsid w:val="7CB2437F"/>
    <w:rsid w:val="7CB32E86"/>
    <w:rsid w:val="7CB5BDBD"/>
    <w:rsid w:val="7CB5C97C"/>
    <w:rsid w:val="7CB7BBB7"/>
    <w:rsid w:val="7CBB1A7C"/>
    <w:rsid w:val="7CC37E37"/>
    <w:rsid w:val="7CC4D9FE"/>
    <w:rsid w:val="7CC7730A"/>
    <w:rsid w:val="7CCB7118"/>
    <w:rsid w:val="7CCEA3C1"/>
    <w:rsid w:val="7CDFEA06"/>
    <w:rsid w:val="7CE384D3"/>
    <w:rsid w:val="7CE3ED60"/>
    <w:rsid w:val="7CE4BD9A"/>
    <w:rsid w:val="7CE85A89"/>
    <w:rsid w:val="7CE98120"/>
    <w:rsid w:val="7CF7E774"/>
    <w:rsid w:val="7CFAB257"/>
    <w:rsid w:val="7CFC69FA"/>
    <w:rsid w:val="7CFC7B4D"/>
    <w:rsid w:val="7CFDF1EC"/>
    <w:rsid w:val="7D070833"/>
    <w:rsid w:val="7D08DCBD"/>
    <w:rsid w:val="7D0B6C3D"/>
    <w:rsid w:val="7D0E1A79"/>
    <w:rsid w:val="7D1585B7"/>
    <w:rsid w:val="7D1E8FDC"/>
    <w:rsid w:val="7D2A0A64"/>
    <w:rsid w:val="7D309A04"/>
    <w:rsid w:val="7D32FCD5"/>
    <w:rsid w:val="7D333D22"/>
    <w:rsid w:val="7D34503E"/>
    <w:rsid w:val="7D38E75F"/>
    <w:rsid w:val="7D3A612C"/>
    <w:rsid w:val="7D42F8C8"/>
    <w:rsid w:val="7D49FFBF"/>
    <w:rsid w:val="7D4CEDD0"/>
    <w:rsid w:val="7D506C15"/>
    <w:rsid w:val="7D55C9B2"/>
    <w:rsid w:val="7D5ACAB5"/>
    <w:rsid w:val="7D6447AF"/>
    <w:rsid w:val="7D68BEBA"/>
    <w:rsid w:val="7D6A628E"/>
    <w:rsid w:val="7D6AF53D"/>
    <w:rsid w:val="7D707BCA"/>
    <w:rsid w:val="7D733DFE"/>
    <w:rsid w:val="7D7E1A86"/>
    <w:rsid w:val="7D84C3F2"/>
    <w:rsid w:val="7D8DC16F"/>
    <w:rsid w:val="7D936ED1"/>
    <w:rsid w:val="7DA3BD70"/>
    <w:rsid w:val="7DA5A162"/>
    <w:rsid w:val="7DA713F3"/>
    <w:rsid w:val="7DA8FA69"/>
    <w:rsid w:val="7DABD24D"/>
    <w:rsid w:val="7DB136A0"/>
    <w:rsid w:val="7DB183D9"/>
    <w:rsid w:val="7DB35D0E"/>
    <w:rsid w:val="7DB63487"/>
    <w:rsid w:val="7DB8031B"/>
    <w:rsid w:val="7DB85F0C"/>
    <w:rsid w:val="7DBF72EA"/>
    <w:rsid w:val="7DCCC0BB"/>
    <w:rsid w:val="7DD4F24C"/>
    <w:rsid w:val="7DD6CE99"/>
    <w:rsid w:val="7DD8B8E6"/>
    <w:rsid w:val="7DE576A6"/>
    <w:rsid w:val="7DE6CCD1"/>
    <w:rsid w:val="7DE7FB2E"/>
    <w:rsid w:val="7DE8FFC8"/>
    <w:rsid w:val="7DE933D1"/>
    <w:rsid w:val="7DEA0066"/>
    <w:rsid w:val="7DF5C3BD"/>
    <w:rsid w:val="7DF94D1C"/>
    <w:rsid w:val="7DFE7E08"/>
    <w:rsid w:val="7DFE8E6A"/>
    <w:rsid w:val="7E000194"/>
    <w:rsid w:val="7E04CEC0"/>
    <w:rsid w:val="7E053DA4"/>
    <w:rsid w:val="7E05E15A"/>
    <w:rsid w:val="7E09733A"/>
    <w:rsid w:val="7E0C3F5C"/>
    <w:rsid w:val="7E0C7D72"/>
    <w:rsid w:val="7E12FF77"/>
    <w:rsid w:val="7E16FC3D"/>
    <w:rsid w:val="7E225E83"/>
    <w:rsid w:val="7E2408A0"/>
    <w:rsid w:val="7E2841EC"/>
    <w:rsid w:val="7E2DF4B7"/>
    <w:rsid w:val="7E382B37"/>
    <w:rsid w:val="7E419499"/>
    <w:rsid w:val="7E4C8ADC"/>
    <w:rsid w:val="7E4E1FDF"/>
    <w:rsid w:val="7E5355B3"/>
    <w:rsid w:val="7E548422"/>
    <w:rsid w:val="7E5F0A72"/>
    <w:rsid w:val="7E639DC9"/>
    <w:rsid w:val="7E6554EE"/>
    <w:rsid w:val="7E65BF27"/>
    <w:rsid w:val="7E67FE30"/>
    <w:rsid w:val="7E698F21"/>
    <w:rsid w:val="7E6A72DD"/>
    <w:rsid w:val="7E6A9979"/>
    <w:rsid w:val="7E6BD069"/>
    <w:rsid w:val="7E730315"/>
    <w:rsid w:val="7E77CF5D"/>
    <w:rsid w:val="7E7C355C"/>
    <w:rsid w:val="7E7C59B3"/>
    <w:rsid w:val="7E7E1824"/>
    <w:rsid w:val="7E7FC967"/>
    <w:rsid w:val="7E7FED10"/>
    <w:rsid w:val="7E8277EC"/>
    <w:rsid w:val="7E82BC8C"/>
    <w:rsid w:val="7E836B2A"/>
    <w:rsid w:val="7E90E815"/>
    <w:rsid w:val="7E923B78"/>
    <w:rsid w:val="7E935392"/>
    <w:rsid w:val="7E9A4C73"/>
    <w:rsid w:val="7EA41A0A"/>
    <w:rsid w:val="7EA7F998"/>
    <w:rsid w:val="7EAB9993"/>
    <w:rsid w:val="7EAC1E92"/>
    <w:rsid w:val="7EB7F58C"/>
    <w:rsid w:val="7EBBC096"/>
    <w:rsid w:val="7EBBD72E"/>
    <w:rsid w:val="7EC5C09B"/>
    <w:rsid w:val="7ECB06BB"/>
    <w:rsid w:val="7ECF6DA9"/>
    <w:rsid w:val="7ED2081F"/>
    <w:rsid w:val="7ED49DBE"/>
    <w:rsid w:val="7ED6BF5F"/>
    <w:rsid w:val="7EDF29B3"/>
    <w:rsid w:val="7EE44E64"/>
    <w:rsid w:val="7EE7DCB9"/>
    <w:rsid w:val="7EE8D90D"/>
    <w:rsid w:val="7EECDE45"/>
    <w:rsid w:val="7EECEB22"/>
    <w:rsid w:val="7EEDE552"/>
    <w:rsid w:val="7EF25D5C"/>
    <w:rsid w:val="7EF87947"/>
    <w:rsid w:val="7EF9EFB6"/>
    <w:rsid w:val="7EFB1DFA"/>
    <w:rsid w:val="7F0753C1"/>
    <w:rsid w:val="7F105830"/>
    <w:rsid w:val="7F125F7E"/>
    <w:rsid w:val="7F1454B0"/>
    <w:rsid w:val="7F18F586"/>
    <w:rsid w:val="7F19054D"/>
    <w:rsid w:val="7F194676"/>
    <w:rsid w:val="7F19EAE7"/>
    <w:rsid w:val="7F1A2C4F"/>
    <w:rsid w:val="7F2142C9"/>
    <w:rsid w:val="7F2472E1"/>
    <w:rsid w:val="7F274185"/>
    <w:rsid w:val="7F27F749"/>
    <w:rsid w:val="7F2E1376"/>
    <w:rsid w:val="7F31D4A2"/>
    <w:rsid w:val="7F326EC6"/>
    <w:rsid w:val="7F3384AF"/>
    <w:rsid w:val="7F36B06F"/>
    <w:rsid w:val="7F46D756"/>
    <w:rsid w:val="7F57EF73"/>
    <w:rsid w:val="7F5C4D33"/>
    <w:rsid w:val="7F5C52A8"/>
    <w:rsid w:val="7F5ECBD9"/>
    <w:rsid w:val="7F60328B"/>
    <w:rsid w:val="7F655FC9"/>
    <w:rsid w:val="7F67235D"/>
    <w:rsid w:val="7F6B60A1"/>
    <w:rsid w:val="7F6DCB36"/>
    <w:rsid w:val="7F6E6B92"/>
    <w:rsid w:val="7F6FBEC4"/>
    <w:rsid w:val="7F7548B8"/>
    <w:rsid w:val="7F760D59"/>
    <w:rsid w:val="7F786075"/>
    <w:rsid w:val="7F78EAAA"/>
    <w:rsid w:val="7F798256"/>
    <w:rsid w:val="7F7A423E"/>
    <w:rsid w:val="7F7B1A5D"/>
    <w:rsid w:val="7F7C68ED"/>
    <w:rsid w:val="7F815890"/>
    <w:rsid w:val="7F836C43"/>
    <w:rsid w:val="7F84A49F"/>
    <w:rsid w:val="7F8A9111"/>
    <w:rsid w:val="7F901364"/>
    <w:rsid w:val="7F922F94"/>
    <w:rsid w:val="7F928C32"/>
    <w:rsid w:val="7F959AAD"/>
    <w:rsid w:val="7F95FCB0"/>
    <w:rsid w:val="7F999079"/>
    <w:rsid w:val="7F9ADA14"/>
    <w:rsid w:val="7F9CCA77"/>
    <w:rsid w:val="7F9F9CA4"/>
    <w:rsid w:val="7FA1427B"/>
    <w:rsid w:val="7FA3A613"/>
    <w:rsid w:val="7FA673A0"/>
    <w:rsid w:val="7FA77AC2"/>
    <w:rsid w:val="7FAA7660"/>
    <w:rsid w:val="7FACF4C4"/>
    <w:rsid w:val="7FAE83FD"/>
    <w:rsid w:val="7FB246D4"/>
    <w:rsid w:val="7FB5CA3A"/>
    <w:rsid w:val="7FB8F8DF"/>
    <w:rsid w:val="7FBEC975"/>
    <w:rsid w:val="7FBF7374"/>
    <w:rsid w:val="7FC138CA"/>
    <w:rsid w:val="7FC423A5"/>
    <w:rsid w:val="7FC4AC27"/>
    <w:rsid w:val="7FC5575D"/>
    <w:rsid w:val="7FC9C1C9"/>
    <w:rsid w:val="7FCBCD06"/>
    <w:rsid w:val="7FDB97AA"/>
    <w:rsid w:val="7FDE8640"/>
    <w:rsid w:val="7FE34BEE"/>
    <w:rsid w:val="7FE486F2"/>
    <w:rsid w:val="7FE8BA3A"/>
    <w:rsid w:val="7FEA04B8"/>
    <w:rsid w:val="7FEAA0D9"/>
    <w:rsid w:val="7FEE440F"/>
    <w:rsid w:val="7FF09FF9"/>
    <w:rsid w:val="7FF24382"/>
    <w:rsid w:val="7FF351C0"/>
    <w:rsid w:val="7FF370FF"/>
    <w:rsid w:val="7FF3F860"/>
    <w:rsid w:val="7FF565F1"/>
    <w:rsid w:val="7FF86345"/>
    <w:rsid w:val="7FFBE623"/>
    <w:rsid w:val="7FFC5044"/>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371F0335"/>
  <w15:chartTrackingRefBased/>
  <w15:docId w15:val="{7A796C93-7A08-4920-80F0-5D7059E2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414"/>
    <w:rPr>
      <w:rFonts w:ascii="Verdana" w:hAnsi="Verdana"/>
      <w:sz w:val="18"/>
    </w:rPr>
  </w:style>
  <w:style w:type="paragraph" w:styleId="Heading1">
    <w:name w:val="heading 1"/>
    <w:next w:val="Normal"/>
    <w:link w:val="Kop1Char"/>
    <w:uiPriority w:val="9"/>
    <w:qFormat/>
    <w:rsid w:val="00D43C9F"/>
    <w:pPr>
      <w:keepNext/>
      <w:keepLines/>
      <w:spacing w:before="360" w:after="120" w:line="240" w:lineRule="auto"/>
      <w:outlineLvl w:val="0"/>
    </w:pPr>
    <w:rPr>
      <w:rFonts w:ascii="Verdana" w:hAnsi="Verdana" w:eastAsiaTheme="majorEastAsia" w:cstheme="majorBidi"/>
      <w:b/>
      <w:color w:val="000000"/>
      <w:sz w:val="18"/>
      <w:szCs w:val="40"/>
    </w:rPr>
  </w:style>
  <w:style w:type="paragraph" w:styleId="Heading2">
    <w:name w:val="heading 2"/>
    <w:basedOn w:val="Normal"/>
    <w:next w:val="Normal"/>
    <w:link w:val="Kop2Char"/>
    <w:uiPriority w:val="9"/>
    <w:unhideWhenUsed/>
    <w:qFormat/>
    <w:rsid w:val="00F64ADE"/>
    <w:pPr>
      <w:keepNext/>
      <w:keepLines/>
      <w:spacing w:before="120" w:after="0" w:line="240" w:lineRule="auto"/>
      <w:outlineLvl w:val="1"/>
    </w:pPr>
    <w:rPr>
      <w:rFonts w:eastAsiaTheme="majorEastAsia" w:cstheme="majorBidi"/>
      <w:b/>
      <w:color w:val="000000" w:themeColor="text1"/>
      <w:szCs w:val="36"/>
    </w:rPr>
  </w:style>
  <w:style w:type="paragraph" w:styleId="Heading3">
    <w:name w:val="heading 3"/>
    <w:basedOn w:val="Normal"/>
    <w:next w:val="Normal"/>
    <w:link w:val="Kop3Char"/>
    <w:uiPriority w:val="9"/>
    <w:unhideWhenUsed/>
    <w:qFormat/>
    <w:rsid w:val="00140C79"/>
    <w:pPr>
      <w:keepNext/>
      <w:keepLines/>
      <w:spacing w:before="80" w:after="0" w:line="240" w:lineRule="auto"/>
      <w:outlineLvl w:val="2"/>
    </w:pPr>
    <w:rPr>
      <w:rFonts w:eastAsiaTheme="majorEastAsia" w:cstheme="majorBidi"/>
      <w:i/>
      <w:szCs w:val="32"/>
    </w:rPr>
  </w:style>
  <w:style w:type="paragraph" w:styleId="Heading4">
    <w:name w:val="heading 4"/>
    <w:basedOn w:val="Normal"/>
    <w:next w:val="Normal"/>
    <w:link w:val="Kop4Char"/>
    <w:uiPriority w:val="9"/>
    <w:semiHidden/>
    <w:unhideWhenUsed/>
    <w:qFormat/>
    <w:rsid w:val="00325FF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Kop5Char"/>
    <w:uiPriority w:val="9"/>
    <w:semiHidden/>
    <w:unhideWhenUsed/>
    <w:qFormat/>
    <w:rsid w:val="00325FF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Kop6Char"/>
    <w:uiPriority w:val="9"/>
    <w:semiHidden/>
    <w:unhideWhenUsed/>
    <w:qFormat/>
    <w:rsid w:val="00325FF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Kop7Char"/>
    <w:uiPriority w:val="9"/>
    <w:semiHidden/>
    <w:unhideWhenUsed/>
    <w:qFormat/>
    <w:rsid w:val="00325FFC"/>
    <w:pPr>
      <w:keepNext/>
      <w:keepLines/>
      <w:spacing w:before="80" w:after="0" w:line="240" w:lineRule="auto"/>
      <w:outlineLvl w:val="6"/>
    </w:pPr>
    <w:rPr>
      <w:rFonts w:asciiTheme="majorHAnsi" w:eastAsiaTheme="majorEastAsia" w:hAnsiTheme="majorHAnsi" w:cstheme="majorBidi"/>
      <w:b/>
      <w:bCs/>
      <w:color w:val="833C0B" w:themeColor="accent2" w:themeShade="80"/>
      <w:sz w:val="22"/>
    </w:rPr>
  </w:style>
  <w:style w:type="paragraph" w:styleId="Heading8">
    <w:name w:val="heading 8"/>
    <w:basedOn w:val="Normal"/>
    <w:next w:val="Normal"/>
    <w:link w:val="Kop8Char"/>
    <w:uiPriority w:val="9"/>
    <w:semiHidden/>
    <w:unhideWhenUsed/>
    <w:qFormat/>
    <w:rsid w:val="00325FFC"/>
    <w:pPr>
      <w:keepNext/>
      <w:keepLines/>
      <w:spacing w:before="80" w:after="0" w:line="240" w:lineRule="auto"/>
      <w:outlineLvl w:val="7"/>
    </w:pPr>
    <w:rPr>
      <w:rFonts w:asciiTheme="majorHAnsi" w:eastAsiaTheme="majorEastAsia" w:hAnsiTheme="majorHAnsi" w:cstheme="majorBidi"/>
      <w:color w:val="833C0B" w:themeColor="accent2" w:themeShade="80"/>
      <w:sz w:val="22"/>
    </w:rPr>
  </w:style>
  <w:style w:type="paragraph" w:styleId="Heading9">
    <w:name w:val="heading 9"/>
    <w:basedOn w:val="Normal"/>
    <w:next w:val="Normal"/>
    <w:link w:val="Kop9Char"/>
    <w:uiPriority w:val="9"/>
    <w:semiHidden/>
    <w:unhideWhenUsed/>
    <w:qFormat/>
    <w:rsid w:val="00325FFC"/>
    <w:pPr>
      <w:keepNext/>
      <w:keepLines/>
      <w:spacing w:before="80" w:after="0" w:line="240" w:lineRule="auto"/>
      <w:outlineLvl w:val="8"/>
    </w:pPr>
    <w:rPr>
      <w:rFonts w:asciiTheme="majorHAnsi" w:eastAsiaTheme="majorEastAsia" w:hAnsiTheme="majorHAnsi" w:cstheme="majorBidi"/>
      <w:i/>
      <w:iCs/>
      <w:color w:val="833C0B" w:themeColor="accen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5A62D3"/>
    <w:pPr>
      <w:tabs>
        <w:tab w:val="center" w:pos="4536"/>
        <w:tab w:val="right" w:pos="9072"/>
      </w:tabs>
      <w:spacing w:after="0" w:line="240" w:lineRule="auto"/>
    </w:pPr>
    <w:rPr>
      <w:sz w:val="22"/>
    </w:rPr>
  </w:style>
  <w:style w:type="character" w:customStyle="1" w:styleId="KoptekstChar">
    <w:name w:val="Koptekst Char"/>
    <w:basedOn w:val="DefaultParagraphFont"/>
    <w:link w:val="Header"/>
    <w:uiPriority w:val="99"/>
    <w:rsid w:val="005A62D3"/>
    <w:rPr>
      <w:sz w:val="22"/>
    </w:rPr>
  </w:style>
  <w:style w:type="paragraph" w:styleId="Footer">
    <w:name w:val="footer"/>
    <w:basedOn w:val="Normal"/>
    <w:link w:val="VoettekstChar"/>
    <w:uiPriority w:val="99"/>
    <w:unhideWhenUsed/>
    <w:rsid w:val="005A62D3"/>
    <w:pPr>
      <w:tabs>
        <w:tab w:val="center" w:pos="4536"/>
        <w:tab w:val="right" w:pos="9072"/>
      </w:tabs>
      <w:spacing w:after="0" w:line="240" w:lineRule="auto"/>
    </w:pPr>
    <w:rPr>
      <w:sz w:val="22"/>
    </w:rPr>
  </w:style>
  <w:style w:type="character" w:customStyle="1" w:styleId="VoettekstChar">
    <w:name w:val="Voettekst Char"/>
    <w:basedOn w:val="DefaultParagraphFont"/>
    <w:link w:val="Footer"/>
    <w:uiPriority w:val="99"/>
    <w:rsid w:val="005A62D3"/>
    <w:rPr>
      <w:sz w:val="22"/>
    </w:rPr>
  </w:style>
  <w:style w:type="paragraph" w:styleId="FootnoteText">
    <w:name w:val="footnote text"/>
    <w:basedOn w:val="Normal"/>
    <w:link w:val="VoetnoottekstChar"/>
    <w:uiPriority w:val="99"/>
    <w:unhideWhenUsed/>
    <w:rsid w:val="005A62D3"/>
    <w:pPr>
      <w:spacing w:after="0" w:line="240" w:lineRule="auto"/>
    </w:pPr>
    <w:rPr>
      <w:sz w:val="20"/>
      <w:szCs w:val="20"/>
    </w:rPr>
  </w:style>
  <w:style w:type="character" w:customStyle="1" w:styleId="VoetnoottekstChar">
    <w:name w:val="Voetnoottekst Char"/>
    <w:basedOn w:val="DefaultParagraphFont"/>
    <w:link w:val="FootnoteText"/>
    <w:uiPriority w:val="99"/>
    <w:rsid w:val="005A62D3"/>
    <w:rPr>
      <w:rFonts w:ascii="Verdana" w:hAnsi="Verdana"/>
      <w:sz w:val="20"/>
      <w:szCs w:val="20"/>
      <w:lang w:val="en-US"/>
    </w:rPr>
  </w:style>
  <w:style w:type="character" w:styleId="FootnoteReference">
    <w:name w:val="footnote reference"/>
    <w:basedOn w:val="DefaultParagraphFont"/>
    <w:uiPriority w:val="99"/>
    <w:semiHidden/>
    <w:unhideWhenUsed/>
    <w:rsid w:val="005A62D3"/>
    <w:rPr>
      <w:vertAlign w:val="superscript"/>
    </w:rPr>
  </w:style>
  <w:style w:type="paragraph" w:styleId="NoSpacing">
    <w:name w:val="No Spacing"/>
    <w:uiPriority w:val="1"/>
    <w:qFormat/>
    <w:rsid w:val="00D9656B"/>
    <w:pPr>
      <w:spacing w:after="0" w:line="240" w:lineRule="auto"/>
    </w:pPr>
  </w:style>
  <w:style w:type="paragraph" w:styleId="Revision">
    <w:name w:val="Revision"/>
    <w:hidden/>
    <w:uiPriority w:val="99"/>
    <w:semiHidden/>
    <w:rsid w:val="000C2976"/>
    <w:pPr>
      <w:spacing w:after="0" w:line="240" w:lineRule="auto"/>
    </w:pPr>
    <w:rPr>
      <w:rFonts w:ascii="Verdana" w:hAnsi="Verdana"/>
      <w:sz w:val="18"/>
      <w:lang w:val="en-US"/>
    </w:rPr>
  </w:style>
  <w:style w:type="character" w:styleId="CommentReference">
    <w:name w:val="annotation reference"/>
    <w:basedOn w:val="DefaultParagraphFont"/>
    <w:uiPriority w:val="99"/>
    <w:semiHidden/>
    <w:unhideWhenUsed/>
    <w:rsid w:val="00564D20"/>
    <w:rPr>
      <w:sz w:val="16"/>
      <w:szCs w:val="16"/>
    </w:rPr>
  </w:style>
  <w:style w:type="paragraph" w:styleId="CommentText">
    <w:name w:val="annotation text"/>
    <w:basedOn w:val="Normal"/>
    <w:link w:val="TekstopmerkingChar"/>
    <w:uiPriority w:val="99"/>
    <w:unhideWhenUsed/>
    <w:rsid w:val="00564D20"/>
    <w:pPr>
      <w:spacing w:line="240" w:lineRule="auto"/>
    </w:pPr>
    <w:rPr>
      <w:sz w:val="20"/>
      <w:szCs w:val="20"/>
    </w:rPr>
  </w:style>
  <w:style w:type="character" w:customStyle="1" w:styleId="TekstopmerkingChar">
    <w:name w:val="Tekst opmerking Char"/>
    <w:basedOn w:val="DefaultParagraphFont"/>
    <w:link w:val="CommentText"/>
    <w:uiPriority w:val="99"/>
    <w:rsid w:val="00564D20"/>
    <w:rPr>
      <w:rFonts w:ascii="Verdana" w:hAnsi="Verdana"/>
      <w:sz w:val="20"/>
      <w:szCs w:val="20"/>
      <w:lang w:val="en-US"/>
    </w:rPr>
  </w:style>
  <w:style w:type="paragraph" w:styleId="CommentSubject">
    <w:name w:val="annotation subject"/>
    <w:basedOn w:val="CommentText"/>
    <w:next w:val="CommentText"/>
    <w:link w:val="OnderwerpvanopmerkingChar"/>
    <w:uiPriority w:val="99"/>
    <w:semiHidden/>
    <w:unhideWhenUsed/>
    <w:rsid w:val="00564D20"/>
    <w:rPr>
      <w:b/>
      <w:bCs/>
    </w:rPr>
  </w:style>
  <w:style w:type="character" w:customStyle="1" w:styleId="OnderwerpvanopmerkingChar">
    <w:name w:val="Onderwerp van opmerking Char"/>
    <w:basedOn w:val="TekstopmerkingChar"/>
    <w:link w:val="CommentSubject"/>
    <w:uiPriority w:val="99"/>
    <w:semiHidden/>
    <w:rsid w:val="00564D20"/>
    <w:rPr>
      <w:rFonts w:ascii="Verdana" w:hAnsi="Verdana"/>
      <w:b/>
      <w:bCs/>
      <w:sz w:val="20"/>
      <w:szCs w:val="20"/>
      <w:lang w:val="en-US"/>
    </w:rPr>
  </w:style>
  <w:style w:type="character" w:styleId="Hyperlink">
    <w:name w:val="Hyperlink"/>
    <w:basedOn w:val="DefaultParagraphFont"/>
    <w:uiPriority w:val="99"/>
    <w:unhideWhenUsed/>
    <w:rsid w:val="00586E43"/>
    <w:rPr>
      <w:color w:val="0000FF"/>
      <w:u w:val="single"/>
    </w:rPr>
  </w:style>
  <w:style w:type="paragraph" w:styleId="ListParagraph">
    <w:name w:val="List Paragraph"/>
    <w:basedOn w:val="Normal"/>
    <w:uiPriority w:val="34"/>
    <w:qFormat/>
    <w:rsid w:val="00CE03C5"/>
    <w:pPr>
      <w:ind w:left="720"/>
      <w:contextualSpacing/>
    </w:pPr>
  </w:style>
  <w:style w:type="character" w:styleId="Mention">
    <w:name w:val="Mention"/>
    <w:basedOn w:val="DefaultParagraphFont"/>
    <w:uiPriority w:val="99"/>
    <w:unhideWhenUsed/>
    <w:rsid w:val="003C2ECE"/>
    <w:rPr>
      <w:color w:val="2B579A"/>
      <w:shd w:val="clear" w:color="auto" w:fill="E1DFDD"/>
    </w:rPr>
  </w:style>
  <w:style w:type="character" w:styleId="UnresolvedMention">
    <w:name w:val="Unresolved Mention"/>
    <w:basedOn w:val="DefaultParagraphFont"/>
    <w:uiPriority w:val="99"/>
    <w:semiHidden/>
    <w:unhideWhenUsed/>
    <w:rsid w:val="003C2ECE"/>
    <w:rPr>
      <w:color w:val="605E5C"/>
      <w:shd w:val="clear" w:color="auto" w:fill="E1DFDD"/>
    </w:rPr>
  </w:style>
  <w:style w:type="character" w:styleId="FollowedHyperlink">
    <w:name w:val="FollowedHyperlink"/>
    <w:basedOn w:val="DefaultParagraphFont"/>
    <w:uiPriority w:val="99"/>
    <w:semiHidden/>
    <w:unhideWhenUsed/>
    <w:rsid w:val="001D3452"/>
    <w:rPr>
      <w:color w:val="954F72" w:themeColor="followedHyperlink"/>
      <w:u w:val="single"/>
    </w:rPr>
  </w:style>
  <w:style w:type="character" w:customStyle="1" w:styleId="normaltextrun">
    <w:name w:val="normaltextrun"/>
    <w:basedOn w:val="DefaultParagraphFont"/>
    <w:rsid w:val="003B0EEA"/>
  </w:style>
  <w:style w:type="character" w:customStyle="1" w:styleId="superscript">
    <w:name w:val="superscript"/>
    <w:basedOn w:val="DefaultParagraphFont"/>
    <w:rsid w:val="003B0EEA"/>
  </w:style>
  <w:style w:type="character" w:customStyle="1" w:styleId="Kop1Char">
    <w:name w:val="Kop 1 Char"/>
    <w:basedOn w:val="DefaultParagraphFont"/>
    <w:link w:val="Heading1"/>
    <w:uiPriority w:val="9"/>
    <w:rsid w:val="00D43C9F"/>
    <w:rPr>
      <w:rFonts w:ascii="Verdana" w:hAnsi="Verdana" w:eastAsiaTheme="majorEastAsia" w:cstheme="majorBidi"/>
      <w:b/>
      <w:color w:val="000000"/>
      <w:sz w:val="18"/>
      <w:szCs w:val="40"/>
    </w:rPr>
  </w:style>
  <w:style w:type="paragraph" w:styleId="TOCHeading">
    <w:name w:val="TOC Heading"/>
    <w:basedOn w:val="Heading1"/>
    <w:next w:val="Normal"/>
    <w:uiPriority w:val="39"/>
    <w:unhideWhenUsed/>
    <w:qFormat/>
    <w:rsid w:val="00D9656B"/>
    <w:pPr>
      <w:outlineLvl w:val="9"/>
    </w:pPr>
  </w:style>
  <w:style w:type="paragraph" w:customStyle="1" w:styleId="Default">
    <w:name w:val="Default"/>
    <w:rsid w:val="00E46658"/>
    <w:pPr>
      <w:autoSpaceDE w:val="0"/>
      <w:autoSpaceDN w:val="0"/>
      <w:adjustRightInd w:val="0"/>
      <w:spacing w:after="0" w:line="240" w:lineRule="auto"/>
    </w:pPr>
    <w:rPr>
      <w:rFonts w:ascii="GT Haptik Light" w:hAnsi="GT Haptik Light" w:cs="GT Haptik Light"/>
      <w:color w:val="000000"/>
      <w:sz w:val="24"/>
      <w:szCs w:val="24"/>
    </w:rPr>
  </w:style>
  <w:style w:type="character" w:customStyle="1" w:styleId="A3">
    <w:name w:val="A3"/>
    <w:uiPriority w:val="99"/>
    <w:rsid w:val="00E46658"/>
    <w:rPr>
      <w:rFonts w:cs="GT Haptik Light"/>
      <w:color w:val="211D1E"/>
      <w:sz w:val="16"/>
      <w:szCs w:val="16"/>
    </w:rPr>
  </w:style>
  <w:style w:type="paragraph" w:customStyle="1" w:styleId="pf0">
    <w:name w:val="pf0"/>
    <w:basedOn w:val="Normal"/>
    <w:rsid w:val="00EF69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EF6905"/>
    <w:rPr>
      <w:rFonts w:ascii="Segoe UI" w:hAnsi="Segoe UI" w:cs="Segoe UI" w:hint="default"/>
      <w:sz w:val="18"/>
      <w:szCs w:val="18"/>
    </w:rPr>
  </w:style>
  <w:style w:type="table" w:styleId="TableGrid">
    <w:name w:val="Table Grid"/>
    <w:basedOn w:val="TableNormal"/>
    <w:uiPriority w:val="59"/>
    <w:rsid w:val="00EF6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basedOn w:val="DefaultParagraphFont"/>
    <w:link w:val="Heading2"/>
    <w:uiPriority w:val="9"/>
    <w:rsid w:val="00F64ADE"/>
    <w:rPr>
      <w:rFonts w:ascii="Verdana" w:hAnsi="Verdana" w:eastAsiaTheme="majorEastAsia" w:cstheme="majorBidi"/>
      <w:b/>
      <w:color w:val="000000" w:themeColor="text1"/>
      <w:sz w:val="18"/>
      <w:szCs w:val="36"/>
    </w:rPr>
  </w:style>
  <w:style w:type="character" w:customStyle="1" w:styleId="Kop3Char">
    <w:name w:val="Kop 3 Char"/>
    <w:basedOn w:val="DefaultParagraphFont"/>
    <w:link w:val="Heading3"/>
    <w:uiPriority w:val="9"/>
    <w:rsid w:val="00140C79"/>
    <w:rPr>
      <w:rFonts w:ascii="Verdana" w:hAnsi="Verdana" w:eastAsiaTheme="majorEastAsia" w:cstheme="majorBidi"/>
      <w:i/>
      <w:sz w:val="18"/>
      <w:szCs w:val="32"/>
    </w:rPr>
  </w:style>
  <w:style w:type="character" w:customStyle="1" w:styleId="Kop4Char">
    <w:name w:val="Kop 4 Char"/>
    <w:basedOn w:val="DefaultParagraphFont"/>
    <w:link w:val="Heading4"/>
    <w:uiPriority w:val="9"/>
    <w:semiHidden/>
    <w:rsid w:val="00325FFC"/>
    <w:rPr>
      <w:rFonts w:asciiTheme="majorHAnsi" w:eastAsiaTheme="majorEastAsia" w:hAnsiTheme="majorHAnsi" w:cstheme="majorBidi"/>
      <w:i/>
      <w:iCs/>
      <w:color w:val="833C0B" w:themeColor="accent2" w:themeShade="80"/>
      <w:sz w:val="28"/>
      <w:szCs w:val="28"/>
    </w:rPr>
  </w:style>
  <w:style w:type="character" w:customStyle="1" w:styleId="Kop5Char">
    <w:name w:val="Kop 5 Char"/>
    <w:basedOn w:val="DefaultParagraphFont"/>
    <w:link w:val="Heading5"/>
    <w:uiPriority w:val="9"/>
    <w:semiHidden/>
    <w:rsid w:val="00325FFC"/>
    <w:rPr>
      <w:rFonts w:asciiTheme="majorHAnsi" w:eastAsiaTheme="majorEastAsia" w:hAnsiTheme="majorHAnsi" w:cstheme="majorBidi"/>
      <w:color w:val="C45911" w:themeColor="accent2" w:themeShade="BF"/>
      <w:sz w:val="24"/>
      <w:szCs w:val="24"/>
    </w:rPr>
  </w:style>
  <w:style w:type="character" w:customStyle="1" w:styleId="Kop6Char">
    <w:name w:val="Kop 6 Char"/>
    <w:basedOn w:val="DefaultParagraphFont"/>
    <w:link w:val="Heading6"/>
    <w:uiPriority w:val="9"/>
    <w:semiHidden/>
    <w:rsid w:val="00325FFC"/>
    <w:rPr>
      <w:rFonts w:asciiTheme="majorHAnsi" w:eastAsiaTheme="majorEastAsia" w:hAnsiTheme="majorHAnsi" w:cstheme="majorBidi"/>
      <w:i/>
      <w:iCs/>
      <w:color w:val="833C0B" w:themeColor="accent2" w:themeShade="80"/>
      <w:sz w:val="24"/>
      <w:szCs w:val="24"/>
    </w:rPr>
  </w:style>
  <w:style w:type="character" w:customStyle="1" w:styleId="Kop7Char">
    <w:name w:val="Kop 7 Char"/>
    <w:basedOn w:val="DefaultParagraphFont"/>
    <w:link w:val="Heading7"/>
    <w:uiPriority w:val="9"/>
    <w:semiHidden/>
    <w:rsid w:val="00325FFC"/>
    <w:rPr>
      <w:rFonts w:asciiTheme="majorHAnsi" w:eastAsiaTheme="majorEastAsia" w:hAnsiTheme="majorHAnsi" w:cstheme="majorBidi"/>
      <w:b/>
      <w:bCs/>
      <w:color w:val="833C0B" w:themeColor="accent2" w:themeShade="80"/>
    </w:rPr>
  </w:style>
  <w:style w:type="character" w:customStyle="1" w:styleId="Kop8Char">
    <w:name w:val="Kop 8 Char"/>
    <w:basedOn w:val="DefaultParagraphFont"/>
    <w:link w:val="Heading8"/>
    <w:uiPriority w:val="9"/>
    <w:semiHidden/>
    <w:rsid w:val="00325FFC"/>
    <w:rPr>
      <w:rFonts w:asciiTheme="majorHAnsi" w:eastAsiaTheme="majorEastAsia" w:hAnsiTheme="majorHAnsi" w:cstheme="majorBidi"/>
      <w:color w:val="833C0B" w:themeColor="accent2" w:themeShade="80"/>
    </w:rPr>
  </w:style>
  <w:style w:type="character" w:customStyle="1" w:styleId="Kop9Char">
    <w:name w:val="Kop 9 Char"/>
    <w:basedOn w:val="DefaultParagraphFont"/>
    <w:link w:val="Heading9"/>
    <w:uiPriority w:val="9"/>
    <w:semiHidden/>
    <w:rsid w:val="00325FFC"/>
    <w:rPr>
      <w:rFonts w:asciiTheme="majorHAnsi" w:eastAsiaTheme="majorEastAsia" w:hAnsiTheme="majorHAnsi" w:cstheme="majorBidi"/>
      <w:i/>
      <w:iCs/>
      <w:color w:val="833C0B" w:themeColor="accent2" w:themeShade="80"/>
    </w:rPr>
  </w:style>
  <w:style w:type="paragraph" w:styleId="Caption">
    <w:name w:val="caption"/>
    <w:basedOn w:val="Normal"/>
    <w:next w:val="Normal"/>
    <w:uiPriority w:val="35"/>
    <w:semiHidden/>
    <w:unhideWhenUsed/>
    <w:qFormat/>
    <w:rsid w:val="00325FFC"/>
    <w:pPr>
      <w:spacing w:line="240" w:lineRule="auto"/>
    </w:pPr>
    <w:rPr>
      <w:b/>
      <w:bCs/>
      <w:color w:val="404040" w:themeColor="text1" w:themeTint="BF"/>
      <w:sz w:val="16"/>
      <w:szCs w:val="16"/>
    </w:rPr>
  </w:style>
  <w:style w:type="paragraph" w:styleId="Title">
    <w:name w:val="Title"/>
    <w:basedOn w:val="Normal"/>
    <w:next w:val="Normal"/>
    <w:link w:val="TitelChar"/>
    <w:uiPriority w:val="10"/>
    <w:qFormat/>
    <w:rsid w:val="00325FF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DefaultParagraphFont"/>
    <w:link w:val="Title"/>
    <w:uiPriority w:val="10"/>
    <w:rsid w:val="00325FF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OndertitelChar"/>
    <w:uiPriority w:val="11"/>
    <w:qFormat/>
    <w:rsid w:val="00325FFC"/>
    <w:pPr>
      <w:numPr>
        <w:ilvl w:val="1"/>
      </w:numPr>
      <w:spacing w:after="240"/>
    </w:pPr>
    <w:rPr>
      <w:caps/>
      <w:color w:val="404040" w:themeColor="text1" w:themeTint="BF"/>
      <w:spacing w:val="20"/>
      <w:sz w:val="28"/>
      <w:szCs w:val="28"/>
    </w:rPr>
  </w:style>
  <w:style w:type="character" w:customStyle="1" w:styleId="OndertitelChar">
    <w:name w:val="Ondertitel Char"/>
    <w:basedOn w:val="DefaultParagraphFont"/>
    <w:link w:val="Subtitle"/>
    <w:uiPriority w:val="11"/>
    <w:rsid w:val="00325FFC"/>
    <w:rPr>
      <w:caps/>
      <w:color w:val="404040" w:themeColor="text1" w:themeTint="BF"/>
      <w:spacing w:val="20"/>
      <w:sz w:val="28"/>
      <w:szCs w:val="28"/>
    </w:rPr>
  </w:style>
  <w:style w:type="character" w:styleId="Strong">
    <w:name w:val="Strong"/>
    <w:basedOn w:val="DefaultParagraphFont"/>
    <w:uiPriority w:val="22"/>
    <w:qFormat/>
    <w:rsid w:val="00325FFC"/>
    <w:rPr>
      <w:b/>
      <w:bCs/>
    </w:rPr>
  </w:style>
  <w:style w:type="character" w:styleId="Emphasis">
    <w:name w:val="Emphasis"/>
    <w:basedOn w:val="DefaultParagraphFont"/>
    <w:uiPriority w:val="20"/>
    <w:qFormat/>
    <w:rsid w:val="00325FFC"/>
    <w:rPr>
      <w:i/>
      <w:iCs/>
      <w:color w:val="000000" w:themeColor="text1"/>
    </w:rPr>
  </w:style>
  <w:style w:type="paragraph" w:styleId="Quote">
    <w:name w:val="Quote"/>
    <w:basedOn w:val="Normal"/>
    <w:next w:val="Normal"/>
    <w:link w:val="CitaatChar"/>
    <w:uiPriority w:val="29"/>
    <w:qFormat/>
    <w:rsid w:val="00325FF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DefaultParagraphFont"/>
    <w:link w:val="Quote"/>
    <w:uiPriority w:val="29"/>
    <w:rsid w:val="00325FF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DuidelijkcitaatChar"/>
    <w:uiPriority w:val="30"/>
    <w:qFormat/>
    <w:rsid w:val="00325FF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DefaultParagraphFont"/>
    <w:link w:val="IntenseQuote"/>
    <w:uiPriority w:val="30"/>
    <w:rsid w:val="00325FF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25FFC"/>
    <w:rPr>
      <w:i/>
      <w:iCs/>
      <w:color w:val="595959" w:themeColor="text1" w:themeTint="A6"/>
    </w:rPr>
  </w:style>
  <w:style w:type="character" w:styleId="IntenseEmphasis">
    <w:name w:val="Intense Emphasis"/>
    <w:basedOn w:val="DefaultParagraphFont"/>
    <w:uiPriority w:val="21"/>
    <w:qFormat/>
    <w:rsid w:val="00325FFC"/>
    <w:rPr>
      <w:b/>
      <w:bCs/>
      <w:i/>
      <w:iCs/>
      <w:caps w:val="0"/>
      <w:smallCaps w:val="0"/>
      <w:strike w:val="0"/>
      <w:dstrike w:val="0"/>
      <w:color w:val="ED7D31" w:themeColor="accent2"/>
    </w:rPr>
  </w:style>
  <w:style w:type="character" w:styleId="SubtleReference">
    <w:name w:val="Subtle Reference"/>
    <w:basedOn w:val="DefaultParagraphFont"/>
    <w:uiPriority w:val="31"/>
    <w:qFormat/>
    <w:rsid w:val="00325FF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325FFC"/>
    <w:rPr>
      <w:b/>
      <w:bCs/>
      <w:caps w:val="0"/>
      <w:smallCaps/>
      <w:color w:val="auto"/>
      <w:spacing w:val="0"/>
      <w:u w:val="single"/>
    </w:rPr>
  </w:style>
  <w:style w:type="character" w:styleId="BookTitle">
    <w:name w:val="Book Title"/>
    <w:basedOn w:val="DefaultParagraphFont"/>
    <w:uiPriority w:val="33"/>
    <w:qFormat/>
    <w:rsid w:val="00325FFC"/>
    <w:rPr>
      <w:b/>
      <w:bCs/>
      <w:caps w:val="0"/>
      <w:smallCaps/>
      <w:spacing w:val="0"/>
    </w:rPr>
  </w:style>
  <w:style w:type="paragraph" w:styleId="EndnoteText">
    <w:name w:val="endnote text"/>
    <w:basedOn w:val="Normal"/>
    <w:link w:val="EindnoottekstChar"/>
    <w:uiPriority w:val="99"/>
    <w:semiHidden/>
    <w:unhideWhenUsed/>
    <w:rsid w:val="001233D5"/>
    <w:pPr>
      <w:spacing w:after="0" w:line="240" w:lineRule="auto"/>
    </w:pPr>
    <w:rPr>
      <w:sz w:val="20"/>
      <w:szCs w:val="20"/>
    </w:rPr>
  </w:style>
  <w:style w:type="character" w:customStyle="1" w:styleId="EindnoottekstChar">
    <w:name w:val="Eindnoottekst Char"/>
    <w:basedOn w:val="DefaultParagraphFont"/>
    <w:link w:val="EndnoteText"/>
    <w:uiPriority w:val="99"/>
    <w:semiHidden/>
    <w:rsid w:val="001233D5"/>
    <w:rPr>
      <w:rFonts w:ascii="Verdana" w:hAnsi="Verdana"/>
      <w:sz w:val="20"/>
      <w:szCs w:val="20"/>
    </w:rPr>
  </w:style>
  <w:style w:type="character" w:styleId="EndnoteReference">
    <w:name w:val="endnote reference"/>
    <w:basedOn w:val="DefaultParagraphFont"/>
    <w:uiPriority w:val="99"/>
    <w:semiHidden/>
    <w:unhideWhenUsed/>
    <w:rsid w:val="001233D5"/>
    <w:rPr>
      <w:vertAlign w:val="superscript"/>
    </w:rPr>
  </w:style>
  <w:style w:type="paragraph" w:styleId="TOC3">
    <w:name w:val="toc 3"/>
    <w:basedOn w:val="Normal"/>
    <w:next w:val="Normal"/>
    <w:autoRedefine/>
    <w:uiPriority w:val="39"/>
    <w:unhideWhenUsed/>
    <w:rsid w:val="00D43C9F"/>
    <w:pPr>
      <w:spacing w:after="0"/>
      <w:ind w:left="360"/>
    </w:pPr>
    <w:rPr>
      <w:rFonts w:asciiTheme="minorHAnsi" w:hAnsiTheme="minorHAnsi" w:cstheme="minorHAnsi"/>
      <w:sz w:val="20"/>
      <w:szCs w:val="20"/>
    </w:rPr>
  </w:style>
  <w:style w:type="paragraph" w:styleId="TOC2">
    <w:name w:val="toc 2"/>
    <w:basedOn w:val="Normal"/>
    <w:next w:val="Normal"/>
    <w:autoRedefine/>
    <w:uiPriority w:val="39"/>
    <w:unhideWhenUsed/>
    <w:rsid w:val="00D43C9F"/>
    <w:pPr>
      <w:spacing w:before="120" w:after="0"/>
      <w:ind w:left="180"/>
    </w:pPr>
    <w:rPr>
      <w:rFonts w:asciiTheme="minorHAnsi" w:hAnsiTheme="minorHAnsi" w:cstheme="minorHAnsi"/>
      <w:i/>
      <w:iCs/>
      <w:sz w:val="20"/>
      <w:szCs w:val="20"/>
    </w:rPr>
  </w:style>
  <w:style w:type="paragraph" w:styleId="TOC1">
    <w:name w:val="toc 1"/>
    <w:basedOn w:val="Normal"/>
    <w:next w:val="Normal"/>
    <w:autoRedefine/>
    <w:uiPriority w:val="39"/>
    <w:unhideWhenUsed/>
    <w:rsid w:val="00474E71"/>
    <w:pPr>
      <w:tabs>
        <w:tab w:val="right" w:leader="dot" w:pos="9062"/>
      </w:tabs>
      <w:spacing w:before="240" w:after="120" w:line="262" w:lineRule="auto"/>
    </w:pPr>
    <w:rPr>
      <w:rFonts w:asciiTheme="minorHAnsi" w:hAnsiTheme="minorHAnsi" w:cstheme="minorHAnsi"/>
      <w:b/>
      <w:bCs/>
      <w:sz w:val="20"/>
      <w:szCs w:val="20"/>
    </w:rPr>
  </w:style>
  <w:style w:type="paragraph" w:styleId="TOC4">
    <w:name w:val="toc 4"/>
    <w:basedOn w:val="Normal"/>
    <w:next w:val="Normal"/>
    <w:autoRedefine/>
    <w:uiPriority w:val="39"/>
    <w:semiHidden/>
    <w:unhideWhenUsed/>
    <w:rsid w:val="00D43C9F"/>
    <w:pPr>
      <w:spacing w:after="0"/>
      <w:ind w:left="5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43C9F"/>
    <w:pPr>
      <w:spacing w:after="0"/>
      <w:ind w:left="7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43C9F"/>
    <w:pPr>
      <w:spacing w:after="0"/>
      <w:ind w:left="9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43C9F"/>
    <w:pPr>
      <w:spacing w:after="0"/>
      <w:ind w:left="10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43C9F"/>
    <w:pPr>
      <w:spacing w:after="0"/>
      <w:ind w:left="12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43C9F"/>
    <w:pPr>
      <w:spacing w:after="0"/>
      <w:ind w:left="1440"/>
    </w:pPr>
    <w:rPr>
      <w:rFonts w:asciiTheme="minorHAnsi" w:hAnsiTheme="minorHAnsi" w:cstheme="minorHAnsi"/>
      <w:sz w:val="20"/>
      <w:szCs w:val="20"/>
    </w:rPr>
  </w:style>
  <w:style w:type="paragraph" w:customStyle="1" w:styleId="xmsonormal">
    <w:name w:val="x_msonormal"/>
    <w:basedOn w:val="Normal"/>
    <w:rsid w:val="009723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msofootnotereference">
    <w:name w:val="x_msofootnotereference"/>
    <w:basedOn w:val="DefaultParagraphFont"/>
    <w:rsid w:val="00972323"/>
  </w:style>
  <w:style w:type="paragraph" w:customStyle="1" w:styleId="xmsolistparagraph">
    <w:name w:val="x_msolistparagraph"/>
    <w:basedOn w:val="Normal"/>
    <w:rsid w:val="0097232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ardcursief">
    <w:name w:val="Standaard cursief"/>
    <w:basedOn w:val="Normal"/>
    <w:next w:val="Normal"/>
    <w:qFormat/>
    <w:rsid w:val="00070BDA"/>
    <w:pPr>
      <w:autoSpaceDN w:val="0"/>
      <w:spacing w:after="0" w:line="240" w:lineRule="exact"/>
      <w:textAlignment w:val="baseline"/>
    </w:pPr>
    <w:rPr>
      <w:rFonts w:eastAsia="DejaVu Sans" w:cs="Lohit Hindi"/>
      <w:i/>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internetconsultatie.nl/wetsvoorstelpega" TargetMode="External"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destaatvangroningen.nl/"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chadedoormijnbouw.nl/media/bqklxsjb/img-jaarverslag-2021.pdf" TargetMode="External" /><Relationship Id="rId2" Type="http://schemas.openxmlformats.org/officeDocument/2006/relationships/hyperlink" Target="https://www.wrr.nl/publicaties/rapporten/2017/04/24/weten-is-nog-geen-doen" TargetMode="External" /><Relationship Id="rId3" Type="http://schemas.openxmlformats.org/officeDocument/2006/relationships/hyperlink" Target="https://www.nationaleombudsman.nl/system/files/rapport/Beloftes%20maken%20schuld_0.pdf" TargetMode="External" /><Relationship Id="rId4" Type="http://schemas.openxmlformats.org/officeDocument/2006/relationships/hyperlink" Target="https://www.schadedoormijnbouw.nl/nieuws/2023/10/daadwerkelijk-herstel-van-woningen-uitgangspunt-bij-nieuwe-aanpak-schadeafhandeling" TargetMode="External" /><Relationship Id="rId5" Type="http://schemas.openxmlformats.org/officeDocument/2006/relationships/hyperlink" Target="https://www.schadedoormijnbouw.nl/nieuws/2024/05/herstel-schade-tot-60000-start-1-juli" TargetMode="External" /><Relationship Id="rId6" Type="http://schemas.openxmlformats.org/officeDocument/2006/relationships/hyperlink" Target="https://www.kcbr.nl/sites/default/files/2023-12/Handboek%20Meting%20Regeldrukkosten%202023%20-%20DEF%20-%204-12-2023%20toegankelijk.pdf" TargetMode="External" /><Relationship Id="rId7" Type="http://schemas.openxmlformats.org/officeDocument/2006/relationships/hyperlink" Target="https://www.schadedoormijnbouw.nl/nieuws/2024/04/img-jaarverslag-2023-werk-in-uitvoering"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43</ap:Pages>
  <ap:Words>26454</ap:Words>
  <ap:Characters>145501</ap:Characters>
  <ap:DocSecurity>0</ap:DocSecurity>
  <ap:Lines>1212</ap:Lines>
  <ap:Paragraphs>343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2023-12-01T14:15:00.0000000Z</lastPrinted>
  <dcterms:created xsi:type="dcterms:W3CDTF">2025-10-03T06:40:00.0000000Z</dcterms:created>
  <dcterms:modified xsi:type="dcterms:W3CDTF">2025-10-03T06:41:00.0000000Z</dcterms:modified>
  <dc:creator/>
  <lastModifiedBy/>
  <dc:description>------------------------</dc:description>
  <dc:subject/>
  <dc:title/>
  <keywords/>
  <version/>
  <category/>
</coreProperties>
</file>