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581716" w:rsidR="003F75A1" w:rsidTr="6AA4B53E" w14:paraId="29A9226C" w14:textId="77777777">
        <w:tc>
          <w:tcPr>
            <w:tcW w:w="3614" w:type="dxa"/>
            <w:tcBorders>
              <w:bottom w:val="single" w:color="auto" w:sz="4" w:space="0"/>
            </w:tcBorders>
          </w:tcPr>
          <w:p w:rsidRPr="00581716" w:rsidR="003F75A1" w:rsidP="6AA4B53E" w:rsidRDefault="6AA4B53E" w14:paraId="7A39F338" w14:textId="77777777">
            <w:pPr>
              <w:rPr>
                <w:rFonts w:ascii="Verdana" w:hAnsi="Verdana"/>
                <w:b/>
                <w:bCs/>
                <w:sz w:val="18"/>
                <w:szCs w:val="18"/>
              </w:rPr>
            </w:pPr>
            <w:r w:rsidRPr="00581716">
              <w:rPr>
                <w:rFonts w:ascii="Verdana" w:hAnsi="Verdana"/>
                <w:b/>
                <w:bCs/>
                <w:sz w:val="18"/>
                <w:szCs w:val="18"/>
              </w:rPr>
              <w:t>Tweede Kamer der Staten-Generaal</w:t>
            </w:r>
          </w:p>
        </w:tc>
        <w:tc>
          <w:tcPr>
            <w:tcW w:w="5596" w:type="dxa"/>
            <w:tcBorders>
              <w:bottom w:val="single" w:color="auto" w:sz="4" w:space="0"/>
            </w:tcBorders>
          </w:tcPr>
          <w:p w:rsidRPr="00581716" w:rsidR="003F75A1" w:rsidP="6AA4B53E" w:rsidRDefault="6AA4B53E" w14:paraId="1C349E49" w14:textId="77777777">
            <w:pPr>
              <w:jc w:val="right"/>
              <w:rPr>
                <w:rFonts w:ascii="Verdana" w:hAnsi="Verdana"/>
                <w:b/>
                <w:bCs/>
                <w:sz w:val="18"/>
                <w:szCs w:val="18"/>
              </w:rPr>
            </w:pPr>
            <w:r w:rsidRPr="00581716">
              <w:rPr>
                <w:rFonts w:ascii="Verdana" w:hAnsi="Verdana"/>
                <w:b/>
                <w:bCs/>
                <w:sz w:val="18"/>
                <w:szCs w:val="18"/>
              </w:rPr>
              <w:t>2</w:t>
            </w:r>
          </w:p>
        </w:tc>
      </w:tr>
      <w:tr w:rsidRPr="00581716" w:rsidR="003F75A1" w:rsidTr="6AA4B53E" w14:paraId="1AA4C7AF" w14:textId="77777777">
        <w:tc>
          <w:tcPr>
            <w:tcW w:w="3614" w:type="dxa"/>
          </w:tcPr>
          <w:p w:rsidRPr="00581716" w:rsidR="003F75A1" w:rsidRDefault="003F75A1" w14:paraId="589A6326" w14:textId="77777777">
            <w:pPr>
              <w:rPr>
                <w:rFonts w:ascii="Verdana" w:hAnsi="Verdana"/>
                <w:sz w:val="18"/>
                <w:szCs w:val="18"/>
              </w:rPr>
            </w:pPr>
          </w:p>
        </w:tc>
        <w:tc>
          <w:tcPr>
            <w:tcW w:w="5596" w:type="dxa"/>
          </w:tcPr>
          <w:p w:rsidRPr="00581716" w:rsidR="003F75A1" w:rsidRDefault="003F75A1" w14:paraId="35DA8172" w14:textId="77777777">
            <w:pPr>
              <w:rPr>
                <w:rFonts w:ascii="Verdana" w:hAnsi="Verdana"/>
                <w:sz w:val="18"/>
                <w:szCs w:val="18"/>
              </w:rPr>
            </w:pPr>
          </w:p>
        </w:tc>
      </w:tr>
      <w:tr w:rsidRPr="00581716" w:rsidR="003F75A1" w:rsidTr="6AA4B53E" w14:paraId="375BE480" w14:textId="77777777">
        <w:tc>
          <w:tcPr>
            <w:tcW w:w="3614" w:type="dxa"/>
            <w:tcBorders>
              <w:bottom w:val="single" w:color="auto" w:sz="4" w:space="0"/>
            </w:tcBorders>
          </w:tcPr>
          <w:p w:rsidRPr="00581716" w:rsidR="003F75A1" w:rsidP="006E3BC0" w:rsidRDefault="6AA4B53E" w14:paraId="3E8D532D" w14:textId="5FF2C812">
            <w:pPr>
              <w:rPr>
                <w:rFonts w:ascii="Verdana" w:hAnsi="Verdana"/>
                <w:sz w:val="18"/>
                <w:szCs w:val="18"/>
              </w:rPr>
            </w:pPr>
            <w:r w:rsidRPr="00581716">
              <w:rPr>
                <w:rFonts w:ascii="Verdana" w:hAnsi="Verdana"/>
                <w:sz w:val="18"/>
                <w:szCs w:val="18"/>
              </w:rPr>
              <w:t>Vergaderjaar 202</w:t>
            </w:r>
            <w:r w:rsidRPr="00581716" w:rsidR="001A0424">
              <w:rPr>
                <w:rFonts w:ascii="Verdana" w:hAnsi="Verdana"/>
                <w:sz w:val="18"/>
                <w:szCs w:val="18"/>
              </w:rPr>
              <w:t>5</w:t>
            </w:r>
            <w:r w:rsidRPr="00581716">
              <w:rPr>
                <w:rFonts w:ascii="Verdana" w:hAnsi="Verdana"/>
                <w:sz w:val="18"/>
                <w:szCs w:val="18"/>
              </w:rPr>
              <w:t>-202</w:t>
            </w:r>
            <w:r w:rsidRPr="00581716" w:rsidR="001A0424">
              <w:rPr>
                <w:rFonts w:ascii="Verdana" w:hAnsi="Verdana"/>
                <w:sz w:val="18"/>
                <w:szCs w:val="18"/>
              </w:rPr>
              <w:t>6</w:t>
            </w:r>
          </w:p>
        </w:tc>
        <w:tc>
          <w:tcPr>
            <w:tcW w:w="5596" w:type="dxa"/>
            <w:tcBorders>
              <w:bottom w:val="single" w:color="auto" w:sz="4" w:space="0"/>
            </w:tcBorders>
          </w:tcPr>
          <w:p w:rsidRPr="00581716" w:rsidR="003F75A1" w:rsidRDefault="003F75A1" w14:paraId="4EBCAD94" w14:textId="77777777">
            <w:pPr>
              <w:rPr>
                <w:rFonts w:ascii="Verdana" w:hAnsi="Verdana"/>
                <w:sz w:val="18"/>
                <w:szCs w:val="18"/>
              </w:rPr>
            </w:pPr>
          </w:p>
        </w:tc>
      </w:tr>
      <w:tr w:rsidRPr="00581716" w:rsidR="003F75A1" w:rsidTr="6AA4B53E" w14:paraId="41B3012C" w14:textId="77777777">
        <w:tc>
          <w:tcPr>
            <w:tcW w:w="3614" w:type="dxa"/>
          </w:tcPr>
          <w:p w:rsidRPr="00581716" w:rsidR="003F75A1" w:rsidRDefault="003F75A1" w14:paraId="5B59E541" w14:textId="77777777">
            <w:pPr>
              <w:rPr>
                <w:rFonts w:ascii="Verdana" w:hAnsi="Verdana"/>
                <w:sz w:val="18"/>
                <w:szCs w:val="18"/>
              </w:rPr>
            </w:pPr>
          </w:p>
        </w:tc>
        <w:tc>
          <w:tcPr>
            <w:tcW w:w="5596" w:type="dxa"/>
          </w:tcPr>
          <w:p w:rsidRPr="00581716" w:rsidR="003F75A1" w:rsidP="4A0A5ABA" w:rsidRDefault="003F75A1" w14:paraId="22BCD7E4" w14:textId="77777777">
            <w:pPr>
              <w:rPr>
                <w:rFonts w:ascii="Verdana" w:hAnsi="Verdana"/>
                <w:b/>
                <w:bCs/>
                <w:sz w:val="18"/>
                <w:szCs w:val="18"/>
              </w:rPr>
            </w:pPr>
          </w:p>
        </w:tc>
      </w:tr>
      <w:tr w:rsidRPr="00581716" w:rsidR="003F75A1" w:rsidTr="6AA4B53E" w14:paraId="6F07EF69" w14:textId="77777777">
        <w:tc>
          <w:tcPr>
            <w:tcW w:w="3614" w:type="dxa"/>
          </w:tcPr>
          <w:p w:rsidRPr="00581716" w:rsidR="003F75A1" w:rsidP="4A0A5ABA" w:rsidRDefault="00C1749E" w14:paraId="0B40C96F" w14:textId="2AD51EC8">
            <w:pPr>
              <w:rPr>
                <w:rFonts w:ascii="Verdana" w:hAnsi="Verdana"/>
                <w:b/>
                <w:bCs/>
                <w:sz w:val="18"/>
                <w:szCs w:val="18"/>
                <w:highlight w:val="yellow"/>
              </w:rPr>
            </w:pPr>
            <w:r w:rsidRPr="00581716">
              <w:rPr>
                <w:rFonts w:ascii="Verdana" w:hAnsi="Verdana"/>
                <w:b/>
                <w:bCs/>
                <w:sz w:val="18"/>
                <w:szCs w:val="18"/>
              </w:rPr>
              <w:t>36 81</w:t>
            </w:r>
            <w:r w:rsidRPr="00581716" w:rsidR="007F185B">
              <w:rPr>
                <w:rFonts w:ascii="Verdana" w:hAnsi="Verdana"/>
                <w:b/>
                <w:bCs/>
                <w:sz w:val="18"/>
                <w:szCs w:val="18"/>
              </w:rPr>
              <w:t>7</w:t>
            </w:r>
          </w:p>
        </w:tc>
        <w:tc>
          <w:tcPr>
            <w:tcW w:w="5596" w:type="dxa"/>
          </w:tcPr>
          <w:p w:rsidRPr="00581716" w:rsidR="00754AC5" w:rsidP="00754AC5" w:rsidRDefault="002411C2" w14:paraId="744E9ABC" w14:textId="3F4E47C3">
            <w:pPr>
              <w:widowControl w:val="0"/>
              <w:tabs>
                <w:tab w:val="num" w:pos="720"/>
              </w:tabs>
              <w:spacing w:line="240" w:lineRule="atLeast"/>
              <w:contextualSpacing/>
              <w:rPr>
                <w:rFonts w:ascii="Verdana" w:hAnsi="Verdana"/>
                <w:b/>
                <w:sz w:val="18"/>
                <w:szCs w:val="18"/>
              </w:rPr>
            </w:pPr>
            <w:r w:rsidRPr="00581716">
              <w:rPr>
                <w:rFonts w:ascii="Verdana" w:hAnsi="Verdana"/>
                <w:b/>
                <w:sz w:val="18"/>
                <w:szCs w:val="18"/>
              </w:rPr>
              <w:t>Tweede w</w:t>
            </w:r>
            <w:r w:rsidRPr="00581716" w:rsidR="00382BD9">
              <w:rPr>
                <w:rFonts w:ascii="Verdana" w:hAnsi="Verdana"/>
                <w:b/>
                <w:sz w:val="18"/>
                <w:szCs w:val="18"/>
              </w:rPr>
              <w:t xml:space="preserve">ijziging van de Wet </w:t>
            </w:r>
            <w:r w:rsidRPr="00581716" w:rsidR="00A161B8">
              <w:rPr>
                <w:rFonts w:ascii="Verdana" w:hAnsi="Verdana"/>
                <w:b/>
                <w:sz w:val="18"/>
                <w:szCs w:val="18"/>
              </w:rPr>
              <w:t xml:space="preserve">minimumbelasting 2024 </w:t>
            </w:r>
            <w:r w:rsidRPr="00581716" w:rsidR="003E3094">
              <w:rPr>
                <w:rFonts w:ascii="Verdana" w:hAnsi="Verdana"/>
                <w:b/>
                <w:sz w:val="18"/>
                <w:szCs w:val="18"/>
              </w:rPr>
              <w:t xml:space="preserve">in verband met de in december 2023, juni 2024 en januari 2025 </w:t>
            </w:r>
            <w:r w:rsidRPr="00581716" w:rsidR="00111606">
              <w:rPr>
                <w:rFonts w:ascii="Verdana" w:hAnsi="Verdana"/>
                <w:b/>
                <w:sz w:val="18"/>
                <w:szCs w:val="18"/>
              </w:rPr>
              <w:t xml:space="preserve">internationaal overeengekomen administratieve richtsnoeren en een </w:t>
            </w:r>
            <w:r w:rsidRPr="00581716" w:rsidR="00EC7234">
              <w:rPr>
                <w:rFonts w:ascii="Verdana" w:hAnsi="Verdana"/>
                <w:b/>
                <w:sz w:val="18"/>
                <w:szCs w:val="18"/>
              </w:rPr>
              <w:t xml:space="preserve">aantal overige technische wijzigingen </w:t>
            </w:r>
            <w:r w:rsidRPr="00581716" w:rsidR="00146C1E">
              <w:rPr>
                <w:rFonts w:ascii="Verdana" w:hAnsi="Verdana"/>
                <w:b/>
                <w:sz w:val="18"/>
                <w:szCs w:val="18"/>
              </w:rPr>
              <w:t>(</w:t>
            </w:r>
            <w:r w:rsidRPr="00581716" w:rsidR="00EC7234">
              <w:rPr>
                <w:rFonts w:ascii="Verdana" w:hAnsi="Verdana"/>
                <w:b/>
                <w:sz w:val="18"/>
                <w:szCs w:val="18"/>
              </w:rPr>
              <w:t>Tweede wet aanpassing Wet minimumbelasting 2024</w:t>
            </w:r>
            <w:r w:rsidRPr="00581716" w:rsidR="00821213">
              <w:rPr>
                <w:rFonts w:ascii="Verdana" w:hAnsi="Verdana"/>
                <w:b/>
                <w:sz w:val="18"/>
                <w:szCs w:val="18"/>
              </w:rPr>
              <w:t>)</w:t>
            </w:r>
            <w:r w:rsidRPr="00581716" w:rsidR="00B73BB8">
              <w:rPr>
                <w:rFonts w:ascii="Verdana" w:hAnsi="Verdana"/>
                <w:b/>
                <w:sz w:val="18"/>
                <w:szCs w:val="18"/>
              </w:rPr>
              <w:t xml:space="preserve"> </w:t>
            </w:r>
            <w:r w:rsidRPr="00581716" w:rsidR="00C1749E">
              <w:rPr>
                <w:rFonts w:ascii="Verdana" w:hAnsi="Verdana"/>
                <w:b/>
                <w:sz w:val="18"/>
                <w:szCs w:val="18"/>
              </w:rPr>
              <w:t xml:space="preserve"> </w:t>
            </w:r>
          </w:p>
          <w:p w:rsidRPr="00581716" w:rsidR="003F75A1" w:rsidP="4A0A5ABA" w:rsidRDefault="003F75A1" w14:paraId="4F7C4FA3" w14:textId="32A04AB0">
            <w:pPr>
              <w:spacing w:line="259" w:lineRule="auto"/>
              <w:rPr>
                <w:rFonts w:ascii="Verdana" w:hAnsi="Verdana" w:cs="DCIII H+ Univers"/>
                <w:color w:val="000000" w:themeColor="text1"/>
                <w:sz w:val="18"/>
                <w:szCs w:val="18"/>
              </w:rPr>
            </w:pPr>
          </w:p>
        </w:tc>
      </w:tr>
      <w:tr w:rsidRPr="00581716" w:rsidR="003F75A1" w:rsidTr="6AA4B53E" w14:paraId="29E59115" w14:textId="77777777">
        <w:tc>
          <w:tcPr>
            <w:tcW w:w="3614" w:type="dxa"/>
          </w:tcPr>
          <w:p w:rsidRPr="00581716" w:rsidR="003F75A1" w:rsidRDefault="0001505A" w14:paraId="1E788F20" w14:textId="5E2A2B69">
            <w:pPr>
              <w:rPr>
                <w:rFonts w:ascii="Verdana" w:hAnsi="Verdana"/>
                <w:b/>
                <w:sz w:val="18"/>
                <w:szCs w:val="18"/>
              </w:rPr>
            </w:pPr>
            <w:r w:rsidRPr="00581716">
              <w:rPr>
                <w:rFonts w:ascii="Verdana" w:hAnsi="Verdana"/>
                <w:b/>
                <w:sz w:val="18"/>
                <w:szCs w:val="18"/>
              </w:rPr>
              <w:t>Nr.</w:t>
            </w:r>
            <w:r w:rsidRPr="00581716" w:rsidR="006B4AA0">
              <w:rPr>
                <w:rFonts w:ascii="Verdana" w:hAnsi="Verdana"/>
                <w:b/>
                <w:sz w:val="18"/>
                <w:szCs w:val="18"/>
              </w:rPr>
              <w:t xml:space="preserve"> </w:t>
            </w:r>
            <w:r w:rsidR="00C31679">
              <w:rPr>
                <w:rFonts w:ascii="Verdana" w:hAnsi="Verdana"/>
                <w:b/>
                <w:sz w:val="18"/>
                <w:szCs w:val="18"/>
              </w:rPr>
              <w:t>5</w:t>
            </w:r>
          </w:p>
        </w:tc>
        <w:tc>
          <w:tcPr>
            <w:tcW w:w="5596" w:type="dxa"/>
          </w:tcPr>
          <w:p w:rsidRPr="00581716" w:rsidR="009B190F" w:rsidP="009B190F" w:rsidRDefault="009B190F" w14:paraId="27AD5B3B" w14:textId="77777777">
            <w:pPr>
              <w:spacing w:line="240" w:lineRule="atLeast"/>
              <w:rPr>
                <w:rFonts w:ascii="Verdana" w:hAnsi="Verdana"/>
                <w:bCs/>
                <w:sz w:val="18"/>
                <w:szCs w:val="18"/>
              </w:rPr>
            </w:pPr>
          </w:p>
          <w:p w:rsidRPr="00581716" w:rsidR="009B190F" w:rsidP="009B190F" w:rsidRDefault="009B190F" w14:paraId="03E185D8" w14:textId="5A966C09">
            <w:pPr>
              <w:pStyle w:val="Default"/>
              <w:rPr>
                <w:rFonts w:ascii="Verdana" w:hAnsi="Verdana" w:cs="Times New Roman"/>
                <w:bCs/>
                <w:sz w:val="18"/>
                <w:szCs w:val="18"/>
              </w:rPr>
            </w:pPr>
            <w:r w:rsidRPr="00581716">
              <w:rPr>
                <w:rFonts w:ascii="Verdana" w:hAnsi="Verdana" w:cs="Times New Roman"/>
                <w:bCs/>
                <w:sz w:val="18"/>
                <w:szCs w:val="18"/>
              </w:rPr>
              <w:t>VERSLAG</w:t>
            </w:r>
          </w:p>
          <w:p w:rsidRPr="00581716" w:rsidR="009B190F" w:rsidP="009B190F" w:rsidRDefault="009B190F" w14:paraId="7DD856CD" w14:textId="246B0CCA">
            <w:pPr>
              <w:pStyle w:val="Default"/>
              <w:rPr>
                <w:rFonts w:ascii="Verdana" w:hAnsi="Verdana" w:cs="Times New Roman"/>
                <w:bCs/>
                <w:sz w:val="18"/>
                <w:szCs w:val="18"/>
              </w:rPr>
            </w:pPr>
            <w:r w:rsidRPr="00581716">
              <w:rPr>
                <w:rFonts w:ascii="Verdana" w:hAnsi="Verdana" w:cs="Times New Roman"/>
                <w:bCs/>
                <w:sz w:val="18"/>
                <w:szCs w:val="18"/>
              </w:rPr>
              <w:t xml:space="preserve">Vastgesteld </w:t>
            </w:r>
            <w:r w:rsidR="002F494A">
              <w:rPr>
                <w:rFonts w:ascii="Verdana" w:hAnsi="Verdana" w:cs="Times New Roman"/>
                <w:bCs/>
                <w:sz w:val="18"/>
                <w:szCs w:val="18"/>
              </w:rPr>
              <w:t>9 oktober</w:t>
            </w:r>
            <w:r w:rsidRPr="00581716">
              <w:rPr>
                <w:rFonts w:ascii="Verdana" w:hAnsi="Verdana" w:cs="Times New Roman"/>
                <w:bCs/>
                <w:sz w:val="18"/>
                <w:szCs w:val="18"/>
              </w:rPr>
              <w:t xml:space="preserve"> 202</w:t>
            </w:r>
            <w:r w:rsidRPr="00581716" w:rsidR="001A0424">
              <w:rPr>
                <w:rFonts w:ascii="Verdana" w:hAnsi="Verdana" w:cs="Times New Roman"/>
                <w:bCs/>
                <w:sz w:val="18"/>
                <w:szCs w:val="18"/>
              </w:rPr>
              <w:t>5</w:t>
            </w:r>
            <w:r w:rsidRPr="00581716">
              <w:rPr>
                <w:rFonts w:ascii="Verdana" w:hAnsi="Verdana" w:cs="Times New Roman"/>
                <w:bCs/>
                <w:sz w:val="18"/>
                <w:szCs w:val="18"/>
              </w:rPr>
              <w:t xml:space="preserve"> </w:t>
            </w:r>
          </w:p>
          <w:p w:rsidRPr="00581716" w:rsidR="009B190F" w:rsidP="009B190F" w:rsidRDefault="009B190F" w14:paraId="6F870489" w14:textId="77777777">
            <w:pPr>
              <w:pStyle w:val="Default"/>
              <w:rPr>
                <w:rFonts w:ascii="Verdana" w:hAnsi="Verdana" w:cs="Times New Roman"/>
                <w:bCs/>
                <w:sz w:val="18"/>
                <w:szCs w:val="18"/>
              </w:rPr>
            </w:pPr>
            <w:r w:rsidRPr="00581716">
              <w:rPr>
                <w:rFonts w:ascii="Verdana" w:hAnsi="Verdana" w:cs="Times New Roman"/>
                <w:bCs/>
                <w:sz w:val="18"/>
                <w:szCs w:val="18"/>
              </w:rPr>
              <w:tab/>
            </w:r>
          </w:p>
          <w:p w:rsidRPr="00581716" w:rsidR="009B190F" w:rsidP="009B190F" w:rsidRDefault="009B190F" w14:paraId="29C5E499" w14:textId="5EB0AA54">
            <w:pPr>
              <w:pStyle w:val="Default"/>
              <w:rPr>
                <w:rFonts w:ascii="Verdana" w:hAnsi="Verdana" w:cs="Times New Roman"/>
                <w:bCs/>
                <w:sz w:val="18"/>
                <w:szCs w:val="18"/>
              </w:rPr>
            </w:pPr>
            <w:r w:rsidRPr="00581716">
              <w:rPr>
                <w:rFonts w:ascii="Verdana" w:hAnsi="Verdana" w:cs="Times New Roman"/>
                <w:bCs/>
                <w:sz w:val="18"/>
                <w:szCs w:val="18"/>
              </w:rPr>
              <w:t>De vaste commissie voor Financiën, belast met het voorbereidend onderzoek van bovenstaand wetsvoorstel, heeft de eer als volgt verslag uit te brengen van haar bevindingen.</w:t>
            </w:r>
          </w:p>
          <w:p w:rsidRPr="00581716" w:rsidR="009B190F" w:rsidP="009B190F" w:rsidRDefault="009B190F" w14:paraId="27DF798E" w14:textId="77777777">
            <w:pPr>
              <w:pStyle w:val="Default"/>
              <w:rPr>
                <w:rFonts w:ascii="Verdana" w:hAnsi="Verdana" w:cs="Times New Roman"/>
                <w:bCs/>
                <w:sz w:val="18"/>
                <w:szCs w:val="18"/>
              </w:rPr>
            </w:pPr>
          </w:p>
          <w:p w:rsidRPr="00581716" w:rsidR="009B190F" w:rsidP="009B190F" w:rsidRDefault="009B190F" w14:paraId="43470A5D" w14:textId="77777777">
            <w:pPr>
              <w:pStyle w:val="Default"/>
              <w:rPr>
                <w:rFonts w:ascii="Verdana" w:hAnsi="Verdana" w:cs="Times New Roman"/>
                <w:bCs/>
                <w:sz w:val="18"/>
                <w:szCs w:val="18"/>
              </w:rPr>
            </w:pPr>
            <w:r w:rsidRPr="00581716">
              <w:rPr>
                <w:rFonts w:ascii="Verdana" w:hAnsi="Verdana" w:cs="Times New Roman"/>
                <w:bCs/>
                <w:sz w:val="18"/>
                <w:szCs w:val="18"/>
              </w:rPr>
              <w:t>Onder het voorbehoud dat de regering op de gestelde vragen tijdig en genoegzaam zal hebben geantwoord, acht de commissie de openbare beraadslaging over dit wetsvoorstel voldoende voorbereid.</w:t>
            </w:r>
          </w:p>
          <w:p w:rsidRPr="00581716" w:rsidR="009B190F" w:rsidP="009B190F" w:rsidRDefault="009B190F" w14:paraId="263E0910" w14:textId="37EAA8E2">
            <w:pPr>
              <w:pStyle w:val="Default"/>
              <w:rPr>
                <w:rFonts w:ascii="Verdana" w:hAnsi="Verdana" w:cs="Times New Roman"/>
                <w:bCs/>
                <w:sz w:val="18"/>
                <w:szCs w:val="18"/>
              </w:rPr>
            </w:pPr>
            <w:r w:rsidRPr="00581716">
              <w:rPr>
                <w:rFonts w:ascii="Verdana" w:hAnsi="Verdana" w:cs="Times New Roman"/>
                <w:bCs/>
                <w:sz w:val="18"/>
                <w:szCs w:val="18"/>
              </w:rPr>
              <w:tab/>
            </w:r>
          </w:p>
          <w:p w:rsidRPr="00581716" w:rsidR="009B190F" w:rsidP="009B190F" w:rsidRDefault="009B190F" w14:paraId="34EE6316" w14:textId="77777777">
            <w:pPr>
              <w:pStyle w:val="Default"/>
              <w:rPr>
                <w:rFonts w:ascii="Verdana" w:hAnsi="Verdana" w:cs="Times New Roman"/>
                <w:bCs/>
                <w:sz w:val="18"/>
                <w:szCs w:val="18"/>
              </w:rPr>
            </w:pPr>
            <w:r w:rsidRPr="00581716">
              <w:rPr>
                <w:rFonts w:ascii="Verdana" w:hAnsi="Verdana" w:cs="Times New Roman"/>
                <w:bCs/>
                <w:sz w:val="18"/>
                <w:szCs w:val="18"/>
              </w:rPr>
              <w:tab/>
            </w:r>
          </w:p>
          <w:p w:rsidRPr="00581716" w:rsidR="009B190F" w:rsidP="009B190F" w:rsidRDefault="009B190F" w14:paraId="385C0647" w14:textId="20659BBB">
            <w:pPr>
              <w:pStyle w:val="Default"/>
              <w:rPr>
                <w:rFonts w:ascii="Verdana" w:hAnsi="Verdana" w:cs="Times New Roman"/>
                <w:bCs/>
                <w:sz w:val="18"/>
                <w:szCs w:val="18"/>
              </w:rPr>
            </w:pPr>
            <w:r w:rsidRPr="00581716">
              <w:rPr>
                <w:rFonts w:ascii="Verdana" w:hAnsi="Verdana" w:cs="Times New Roman"/>
                <w:bCs/>
                <w:sz w:val="18"/>
                <w:szCs w:val="18"/>
              </w:rPr>
              <w:t>De voorzitter van de vaste commissie voor Financiën,</w:t>
            </w:r>
          </w:p>
          <w:p w:rsidRPr="00581716" w:rsidR="009B190F" w:rsidP="009B190F" w:rsidRDefault="00D25E7B" w14:paraId="3D69AFFA" w14:textId="11B13A29">
            <w:pPr>
              <w:pStyle w:val="Default"/>
              <w:rPr>
                <w:rFonts w:ascii="Verdana" w:hAnsi="Verdana" w:cs="Times New Roman"/>
                <w:bCs/>
                <w:sz w:val="18"/>
                <w:szCs w:val="18"/>
              </w:rPr>
            </w:pPr>
            <w:r w:rsidRPr="00581716">
              <w:rPr>
                <w:rFonts w:ascii="Verdana" w:hAnsi="Verdana" w:cs="Times New Roman"/>
                <w:bCs/>
                <w:sz w:val="18"/>
                <w:szCs w:val="18"/>
              </w:rPr>
              <w:t>Nijhof-Leeuw</w:t>
            </w:r>
          </w:p>
          <w:p w:rsidRPr="00581716" w:rsidR="009B190F" w:rsidP="009B190F" w:rsidRDefault="009B190F" w14:paraId="1A90F006" w14:textId="77777777">
            <w:pPr>
              <w:pStyle w:val="Default"/>
              <w:rPr>
                <w:rFonts w:ascii="Verdana" w:hAnsi="Verdana" w:cs="Times New Roman"/>
                <w:bCs/>
                <w:sz w:val="18"/>
                <w:szCs w:val="18"/>
              </w:rPr>
            </w:pPr>
            <w:r w:rsidRPr="00581716">
              <w:rPr>
                <w:rFonts w:ascii="Verdana" w:hAnsi="Verdana" w:cs="Times New Roman"/>
                <w:bCs/>
                <w:sz w:val="18"/>
                <w:szCs w:val="18"/>
              </w:rPr>
              <w:tab/>
            </w:r>
          </w:p>
          <w:p w:rsidRPr="00581716" w:rsidR="009B190F" w:rsidP="009B190F" w:rsidRDefault="0026303D" w14:paraId="4554E6BA" w14:textId="45CA89A7">
            <w:pPr>
              <w:pStyle w:val="Default"/>
              <w:rPr>
                <w:rFonts w:ascii="Verdana" w:hAnsi="Verdana" w:cs="Times New Roman"/>
                <w:bCs/>
                <w:sz w:val="18"/>
                <w:szCs w:val="18"/>
              </w:rPr>
            </w:pPr>
            <w:r>
              <w:rPr>
                <w:rFonts w:ascii="Verdana" w:hAnsi="Verdana" w:cs="Times New Roman"/>
                <w:bCs/>
                <w:sz w:val="18"/>
                <w:szCs w:val="18"/>
              </w:rPr>
              <w:t>A</w:t>
            </w:r>
            <w:r w:rsidRPr="00581716" w:rsidR="00D60A74">
              <w:rPr>
                <w:rFonts w:ascii="Verdana" w:hAnsi="Verdana" w:cs="Times New Roman"/>
                <w:bCs/>
                <w:sz w:val="18"/>
                <w:szCs w:val="18"/>
              </w:rPr>
              <w:t>djunct-</w:t>
            </w:r>
            <w:r w:rsidRPr="00581716" w:rsidR="009B190F">
              <w:rPr>
                <w:rFonts w:ascii="Verdana" w:hAnsi="Verdana" w:cs="Times New Roman"/>
                <w:bCs/>
                <w:sz w:val="18"/>
                <w:szCs w:val="18"/>
              </w:rPr>
              <w:t>griffier van de commissie,</w:t>
            </w:r>
          </w:p>
          <w:p w:rsidRPr="00581716" w:rsidR="009B190F" w:rsidP="009B190F" w:rsidRDefault="00D60A74" w14:paraId="65245186" w14:textId="174AB387">
            <w:pPr>
              <w:pStyle w:val="Default"/>
              <w:rPr>
                <w:rFonts w:ascii="Verdana" w:hAnsi="Verdana" w:cs="Times New Roman"/>
                <w:bCs/>
                <w:sz w:val="18"/>
                <w:szCs w:val="18"/>
              </w:rPr>
            </w:pPr>
            <w:r w:rsidRPr="00581716">
              <w:rPr>
                <w:rFonts w:ascii="Verdana" w:hAnsi="Verdana" w:cs="Times New Roman"/>
                <w:bCs/>
                <w:sz w:val="18"/>
                <w:szCs w:val="18"/>
              </w:rPr>
              <w:t>Lips</w:t>
            </w:r>
          </w:p>
          <w:p w:rsidRPr="00581716" w:rsidR="009B190F" w:rsidP="009B190F" w:rsidRDefault="009B190F" w14:paraId="3D58675C" w14:textId="77777777">
            <w:pPr>
              <w:pStyle w:val="Default"/>
              <w:rPr>
                <w:rFonts w:ascii="Verdana" w:hAnsi="Verdana" w:cs="Times New Roman"/>
                <w:bCs/>
                <w:sz w:val="18"/>
                <w:szCs w:val="18"/>
              </w:rPr>
            </w:pPr>
          </w:p>
          <w:p w:rsidRPr="00581716" w:rsidR="009B190F" w:rsidP="009B190F" w:rsidRDefault="009B190F" w14:paraId="1B73D44E" w14:textId="77777777">
            <w:pPr>
              <w:pStyle w:val="Default"/>
              <w:rPr>
                <w:rFonts w:ascii="Verdana" w:hAnsi="Verdana" w:cs="Times New Roman"/>
                <w:bCs/>
                <w:sz w:val="18"/>
                <w:szCs w:val="18"/>
              </w:rPr>
            </w:pPr>
          </w:p>
          <w:p w:rsidRPr="00581716" w:rsidR="003F75A1" w:rsidP="0001505A" w:rsidRDefault="003F75A1" w14:paraId="12177B65" w14:textId="75B7FB2D">
            <w:pPr>
              <w:pStyle w:val="Default"/>
              <w:rPr>
                <w:rFonts w:ascii="Verdana" w:hAnsi="Verdana"/>
                <w:sz w:val="18"/>
                <w:szCs w:val="18"/>
              </w:rPr>
            </w:pPr>
          </w:p>
        </w:tc>
      </w:tr>
      <w:tr w:rsidRPr="00581716" w:rsidR="003F75A1" w:rsidTr="6AA4B53E" w14:paraId="4A893DAE" w14:textId="77777777">
        <w:tc>
          <w:tcPr>
            <w:tcW w:w="3614" w:type="dxa"/>
          </w:tcPr>
          <w:p w:rsidRPr="00581716" w:rsidR="003F75A1" w:rsidRDefault="003F75A1" w14:paraId="66FB9FBA" w14:textId="77777777">
            <w:pPr>
              <w:rPr>
                <w:rFonts w:ascii="Verdana" w:hAnsi="Verdana"/>
                <w:sz w:val="18"/>
                <w:szCs w:val="18"/>
              </w:rPr>
            </w:pPr>
          </w:p>
        </w:tc>
        <w:tc>
          <w:tcPr>
            <w:tcW w:w="5596" w:type="dxa"/>
          </w:tcPr>
          <w:p w:rsidRPr="00581716" w:rsidR="006D78B4" w:rsidP="006D78B4" w:rsidRDefault="006D78B4" w14:paraId="2B6C6E42" w14:textId="77777777">
            <w:pPr>
              <w:pStyle w:val="Default"/>
              <w:rPr>
                <w:rFonts w:ascii="Verdana" w:hAnsi="Verdana" w:cs="Times New Roman"/>
                <w:b/>
                <w:bCs/>
                <w:sz w:val="18"/>
                <w:szCs w:val="18"/>
              </w:rPr>
            </w:pPr>
            <w:r w:rsidRPr="00581716">
              <w:rPr>
                <w:rFonts w:ascii="Verdana" w:hAnsi="Verdana" w:cs="Times New Roman"/>
                <w:b/>
                <w:bCs/>
                <w:sz w:val="18"/>
                <w:szCs w:val="18"/>
              </w:rPr>
              <w:t>INLEIDING</w:t>
            </w:r>
          </w:p>
          <w:p w:rsidRPr="00581716" w:rsidR="006D78B4" w:rsidP="006D78B4" w:rsidRDefault="006D78B4" w14:paraId="28842B62" w14:textId="77777777">
            <w:pPr>
              <w:pStyle w:val="Default"/>
              <w:rPr>
                <w:rFonts w:ascii="Verdana" w:hAnsi="Verdana" w:cs="Times New Roman"/>
                <w:sz w:val="18"/>
                <w:szCs w:val="18"/>
              </w:rPr>
            </w:pPr>
          </w:p>
          <w:p w:rsidRPr="00581716" w:rsidR="006D78B4" w:rsidP="006D78B4" w:rsidRDefault="006D78B4" w14:paraId="79CEA8B9" w14:textId="2CCBFFB3">
            <w:pPr>
              <w:pStyle w:val="Default"/>
              <w:rPr>
                <w:rFonts w:ascii="Verdana" w:hAnsi="Verdana" w:cs="Times New Roman"/>
                <w:sz w:val="18"/>
                <w:szCs w:val="18"/>
              </w:rPr>
            </w:pPr>
            <w:r w:rsidRPr="00581716">
              <w:rPr>
                <w:rFonts w:ascii="Verdana" w:hAnsi="Verdana" w:cs="Times New Roman"/>
                <w:sz w:val="18"/>
                <w:szCs w:val="18"/>
              </w:rPr>
              <w:t>De leden van de GroenLinks-PvdA-fractie hebben het wetsvoorstel met interesse gelezen. Deze leden hebben enkele vragen.</w:t>
            </w:r>
          </w:p>
          <w:p w:rsidRPr="00581716" w:rsidR="00C27C2A" w:rsidP="006D78B4" w:rsidRDefault="00C27C2A" w14:paraId="788CADE2" w14:textId="77777777">
            <w:pPr>
              <w:pStyle w:val="Default"/>
              <w:rPr>
                <w:rFonts w:ascii="Verdana" w:hAnsi="Verdana" w:cs="Times New Roman"/>
                <w:sz w:val="18"/>
                <w:szCs w:val="18"/>
              </w:rPr>
            </w:pPr>
          </w:p>
          <w:p w:rsidRPr="00581716" w:rsidR="00C27C2A" w:rsidP="00C27C2A" w:rsidRDefault="00C27C2A" w14:paraId="5ED3BF70" w14:textId="5CA1CFD3">
            <w:pPr>
              <w:pStyle w:val="Default"/>
              <w:tabs>
                <w:tab w:val="left" w:pos="1134"/>
              </w:tabs>
              <w:rPr>
                <w:rFonts w:ascii="Verdana" w:hAnsi="Verdana" w:cs="Times New Roman"/>
                <w:sz w:val="18"/>
                <w:szCs w:val="18"/>
              </w:rPr>
            </w:pPr>
            <w:r w:rsidRPr="00581716">
              <w:rPr>
                <w:rFonts w:ascii="Verdana" w:hAnsi="Verdana" w:cs="Times New Roman"/>
                <w:sz w:val="18"/>
                <w:szCs w:val="18"/>
              </w:rPr>
              <w:t>De leden van de VVD-fractie hebben met belangstelling kennisgenomen van het wetsvoorstel tot verdere aanpassing van de Wet minimumbelasting 2024 (WMB 2024). Deze leden onderschrijven het belang van een zorgvuldige implementatie van de OESO-richtlijnen voor een mondiale minimumbelasting, maar hechten er sterk aan dat dit gebeurt op een uitvoerbare, voorspelbare en juridisch zekere wijze. De VVD-fractie deelt de zorg van diverse deskundigen, waaronder de Nederlandse Orde van Belastingadviseurs (NOB), dat</w:t>
            </w:r>
            <w:r w:rsidRPr="00581716" w:rsidR="00D532A0">
              <w:rPr>
                <w:rFonts w:ascii="Verdana" w:hAnsi="Verdana" w:cs="Times New Roman"/>
                <w:sz w:val="18"/>
                <w:szCs w:val="18"/>
              </w:rPr>
              <w:t xml:space="preserve"> het voorliggende</w:t>
            </w:r>
            <w:r w:rsidRPr="00581716">
              <w:rPr>
                <w:rFonts w:ascii="Verdana" w:hAnsi="Verdana" w:cs="Times New Roman"/>
                <w:sz w:val="18"/>
                <w:szCs w:val="18"/>
              </w:rPr>
              <w:t xml:space="preserve"> wetsvoorstel op enkele onderdelen onduidelijkheden, uitvoeringsproblemen en risico’s voor rechtszekerheid bevat. In dat licht hebben de leden van de VVD-fractie de volgende vragen en opmerkingen.</w:t>
            </w:r>
          </w:p>
          <w:p w:rsidRPr="00581716" w:rsidR="00C27C2A" w:rsidP="006D78B4" w:rsidRDefault="00C27C2A" w14:paraId="042929B5" w14:textId="77777777">
            <w:pPr>
              <w:pStyle w:val="Default"/>
              <w:rPr>
                <w:rFonts w:ascii="Verdana" w:hAnsi="Verdana" w:cs="Times New Roman"/>
                <w:sz w:val="18"/>
                <w:szCs w:val="18"/>
              </w:rPr>
            </w:pPr>
          </w:p>
          <w:p w:rsidRPr="00581716" w:rsidR="003F75A1" w:rsidRDefault="003F75A1" w14:paraId="5E2B9F40" w14:textId="77777777">
            <w:pPr>
              <w:rPr>
                <w:rFonts w:ascii="Verdana" w:hAnsi="Verdana"/>
                <w:sz w:val="18"/>
                <w:szCs w:val="18"/>
              </w:rPr>
            </w:pPr>
          </w:p>
        </w:tc>
      </w:tr>
      <w:tr w:rsidRPr="00581716" w:rsidR="003F75A1" w:rsidTr="6AA4B53E" w14:paraId="24AA5201" w14:textId="77777777">
        <w:tc>
          <w:tcPr>
            <w:tcW w:w="3614" w:type="dxa"/>
          </w:tcPr>
          <w:p w:rsidRPr="00581716" w:rsidR="003F75A1" w:rsidRDefault="003F75A1" w14:paraId="0E10177A" w14:textId="77777777">
            <w:pPr>
              <w:rPr>
                <w:rFonts w:ascii="Verdana" w:hAnsi="Verdana"/>
                <w:sz w:val="18"/>
                <w:szCs w:val="18"/>
              </w:rPr>
            </w:pPr>
          </w:p>
        </w:tc>
        <w:tc>
          <w:tcPr>
            <w:tcW w:w="5596" w:type="dxa"/>
          </w:tcPr>
          <w:p w:rsidRPr="00581716" w:rsidR="00292F61" w:rsidP="00292F61" w:rsidRDefault="00292F61" w14:paraId="7E71D591" w14:textId="77777777">
            <w:pPr>
              <w:pStyle w:val="Default"/>
              <w:tabs>
                <w:tab w:val="left" w:pos="1134"/>
              </w:tabs>
              <w:rPr>
                <w:rFonts w:ascii="Verdana" w:hAnsi="Verdana" w:cs="Times New Roman"/>
                <w:b/>
                <w:bCs/>
                <w:sz w:val="18"/>
                <w:szCs w:val="18"/>
              </w:rPr>
            </w:pPr>
            <w:r w:rsidRPr="00581716">
              <w:rPr>
                <w:rFonts w:ascii="Verdana" w:hAnsi="Verdana" w:cs="Times New Roman"/>
                <w:b/>
                <w:bCs/>
                <w:sz w:val="18"/>
                <w:szCs w:val="18"/>
              </w:rPr>
              <w:t>I. ALGEMEEN</w:t>
            </w:r>
          </w:p>
          <w:p w:rsidRPr="00581716" w:rsidR="00292F61" w:rsidP="00292F61" w:rsidRDefault="00292F61" w14:paraId="701B1AD4" w14:textId="77777777">
            <w:pPr>
              <w:pStyle w:val="Default"/>
              <w:tabs>
                <w:tab w:val="left" w:pos="1134"/>
              </w:tabs>
              <w:rPr>
                <w:rFonts w:ascii="Verdana" w:hAnsi="Verdana" w:cs="Times New Roman"/>
                <w:b/>
                <w:bCs/>
                <w:sz w:val="18"/>
                <w:szCs w:val="18"/>
              </w:rPr>
            </w:pPr>
          </w:p>
          <w:p w:rsidRPr="00581716" w:rsidR="00292F61" w:rsidP="00292F61" w:rsidRDefault="00292F61" w14:paraId="5AE11A4B" w14:textId="7B9E8F88">
            <w:pPr>
              <w:pStyle w:val="Default"/>
              <w:tabs>
                <w:tab w:val="left" w:pos="1134"/>
              </w:tabs>
              <w:rPr>
                <w:rFonts w:ascii="Verdana" w:hAnsi="Verdana" w:cs="Times New Roman"/>
                <w:b/>
                <w:bCs/>
                <w:sz w:val="18"/>
                <w:szCs w:val="18"/>
              </w:rPr>
            </w:pPr>
            <w:r w:rsidRPr="00581716">
              <w:rPr>
                <w:rFonts w:ascii="Verdana" w:hAnsi="Verdana" w:cs="Times New Roman"/>
                <w:b/>
                <w:bCs/>
                <w:sz w:val="18"/>
                <w:szCs w:val="18"/>
              </w:rPr>
              <w:t>1. Inleiding</w:t>
            </w:r>
          </w:p>
          <w:p w:rsidRPr="00581716" w:rsidR="00292F61" w:rsidP="00292F61" w:rsidRDefault="00292F61" w14:paraId="20CE87CF" w14:textId="77777777">
            <w:pPr>
              <w:pStyle w:val="Default"/>
              <w:tabs>
                <w:tab w:val="left" w:pos="1134"/>
              </w:tabs>
              <w:rPr>
                <w:rFonts w:ascii="Verdana" w:hAnsi="Verdana" w:cs="Times New Roman"/>
                <w:b/>
                <w:bCs/>
                <w:sz w:val="18"/>
                <w:szCs w:val="18"/>
              </w:rPr>
            </w:pPr>
          </w:p>
          <w:p w:rsidRPr="00581716" w:rsidR="00292F61" w:rsidP="00292F61" w:rsidRDefault="00292F61" w14:paraId="08BAA304" w14:textId="2772FD8A">
            <w:pPr>
              <w:pStyle w:val="Default"/>
              <w:tabs>
                <w:tab w:val="left" w:pos="1134"/>
              </w:tabs>
              <w:rPr>
                <w:rFonts w:ascii="Verdana" w:hAnsi="Verdana" w:cs="Times New Roman"/>
                <w:sz w:val="18"/>
                <w:szCs w:val="18"/>
              </w:rPr>
            </w:pPr>
            <w:r w:rsidRPr="00581716">
              <w:rPr>
                <w:rFonts w:ascii="Verdana" w:hAnsi="Verdana" w:cs="Times New Roman"/>
                <w:sz w:val="18"/>
                <w:szCs w:val="18"/>
              </w:rPr>
              <w:t xml:space="preserve">De leden van de GroenLinks-PvdA-fractie lezen dat voor de berekening van het effectieve belastingtarief wordt </w:t>
            </w:r>
            <w:r w:rsidRPr="00581716">
              <w:rPr>
                <w:rFonts w:ascii="Verdana" w:hAnsi="Verdana" w:cs="Times New Roman"/>
                <w:sz w:val="18"/>
                <w:szCs w:val="18"/>
              </w:rPr>
              <w:lastRenderedPageBreak/>
              <w:t xml:space="preserve">uitgegaan van de financiële verslaggevingsperiode die eindigt in de loop van het verslagjaar van de uiteindelijkemoederentiteit. </w:t>
            </w:r>
            <w:r w:rsidRPr="00581716" w:rsidR="001511D3">
              <w:rPr>
                <w:rFonts w:ascii="Verdana" w:hAnsi="Verdana" w:cs="Times New Roman"/>
                <w:sz w:val="18"/>
                <w:szCs w:val="18"/>
              </w:rPr>
              <w:t>Deze leden</w:t>
            </w:r>
            <w:r w:rsidRPr="00581716">
              <w:rPr>
                <w:rFonts w:ascii="Verdana" w:hAnsi="Verdana" w:cs="Times New Roman"/>
                <w:sz w:val="18"/>
                <w:szCs w:val="18"/>
              </w:rPr>
              <w:t xml:space="preserve"> vragen de regering of bedrijven mogelijkheden hebben om de uitkomst via deze regel te manipuleren. </w:t>
            </w:r>
          </w:p>
          <w:p w:rsidRPr="00581716" w:rsidR="00292F61" w:rsidP="00292F61" w:rsidRDefault="00292F61" w14:paraId="7B0C75EA" w14:textId="77777777">
            <w:pPr>
              <w:pStyle w:val="Default"/>
              <w:tabs>
                <w:tab w:val="left" w:pos="1134"/>
              </w:tabs>
              <w:rPr>
                <w:rFonts w:ascii="Verdana" w:hAnsi="Verdana" w:cs="Times New Roman"/>
                <w:sz w:val="18"/>
                <w:szCs w:val="18"/>
              </w:rPr>
            </w:pPr>
          </w:p>
          <w:p w:rsidRPr="00581716" w:rsidR="00292F61" w:rsidP="00292F61" w:rsidRDefault="00292F61" w14:paraId="28148B52" w14:textId="36EC6359">
            <w:pPr>
              <w:pStyle w:val="Default"/>
              <w:tabs>
                <w:tab w:val="left" w:pos="1134"/>
              </w:tabs>
              <w:rPr>
                <w:rFonts w:ascii="Verdana" w:hAnsi="Verdana" w:cs="Times New Roman"/>
                <w:sz w:val="18"/>
                <w:szCs w:val="18"/>
              </w:rPr>
            </w:pPr>
            <w:r w:rsidRPr="00581716">
              <w:rPr>
                <w:rFonts w:ascii="Verdana" w:hAnsi="Verdana" w:cs="Times New Roman"/>
                <w:sz w:val="18"/>
                <w:szCs w:val="18"/>
              </w:rPr>
              <w:t xml:space="preserve">Deze leden vragen de regering ook om toe te lichten wat de gevolgen voor belastingplichtige bedrijven zijn van de voorgestelde terugwerkende kracht van het wetsvoorstel. Ook vragen </w:t>
            </w:r>
            <w:r w:rsidRPr="00581716" w:rsidR="001511D3">
              <w:rPr>
                <w:rFonts w:ascii="Verdana" w:hAnsi="Verdana" w:cs="Times New Roman"/>
                <w:sz w:val="18"/>
                <w:szCs w:val="18"/>
              </w:rPr>
              <w:t>deze leden</w:t>
            </w:r>
            <w:r w:rsidRPr="00581716">
              <w:rPr>
                <w:rFonts w:ascii="Verdana" w:hAnsi="Verdana" w:cs="Times New Roman"/>
                <w:sz w:val="18"/>
                <w:szCs w:val="18"/>
              </w:rPr>
              <w:t xml:space="preserve"> welke maatregelen precies met terugwerkende kracht werken, gezien de lijst met maatregelen die expliciet genoemd worden als uitzondering.</w:t>
            </w:r>
          </w:p>
          <w:p w:rsidRPr="00581716" w:rsidR="00D532A0" w:rsidP="00292F61" w:rsidRDefault="00D532A0" w14:paraId="380F20AD" w14:textId="77777777">
            <w:pPr>
              <w:pStyle w:val="Default"/>
              <w:tabs>
                <w:tab w:val="left" w:pos="1134"/>
              </w:tabs>
              <w:rPr>
                <w:rFonts w:ascii="Verdana" w:hAnsi="Verdana" w:cs="Times New Roman"/>
                <w:sz w:val="18"/>
                <w:szCs w:val="18"/>
              </w:rPr>
            </w:pPr>
          </w:p>
          <w:p w:rsidRPr="00581716" w:rsidR="00EC1D45" w:rsidP="00EC1D45" w:rsidRDefault="00EC1D45" w14:paraId="0512B056" w14:textId="228259D6">
            <w:pPr>
              <w:pStyle w:val="000"/>
              <w:spacing w:line="240" w:lineRule="auto"/>
              <w:rPr>
                <w:rFonts w:ascii="Verdana" w:hAnsi="Verdana"/>
                <w:spacing w:val="0"/>
                <w:kern w:val="0"/>
                <w:sz w:val="18"/>
                <w:szCs w:val="18"/>
                <w:lang w:val="nl-NL" w:eastAsia="nl-NL"/>
              </w:rPr>
            </w:pPr>
            <w:r w:rsidRPr="00581716">
              <w:rPr>
                <w:rFonts w:ascii="Verdana" w:hAnsi="Verdana"/>
                <w:spacing w:val="0"/>
                <w:kern w:val="0"/>
                <w:sz w:val="18"/>
                <w:szCs w:val="18"/>
                <w:lang w:val="nl-NL" w:eastAsia="nl-NL"/>
              </w:rPr>
              <w:t>De leden van de VVD-fractie begrijpen dat in het onderhavige wetsvoorstel een aantal administratieve richtsnoeren van de OESO wordt geïmplementeerd in de Wet minimumbelasting 2024. Deze leden vragen echter wat de toekomst is van de Wet minimumbelasting 2024, nu onder andere de Verenigde Staten en China niet meedoen. Kan de regering aangeven wat de huidige stand van zaken is op</w:t>
            </w:r>
            <w:r w:rsidRPr="00581716" w:rsidR="001F2554">
              <w:rPr>
                <w:rFonts w:ascii="Verdana" w:hAnsi="Verdana"/>
                <w:spacing w:val="0"/>
                <w:kern w:val="0"/>
                <w:sz w:val="18"/>
                <w:szCs w:val="18"/>
                <w:lang w:val="nl-NL" w:eastAsia="nl-NL"/>
              </w:rPr>
              <w:t xml:space="preserve"> </w:t>
            </w:r>
            <w:r w:rsidRPr="00581716">
              <w:rPr>
                <w:rFonts w:ascii="Verdana" w:hAnsi="Verdana"/>
                <w:spacing w:val="0"/>
                <w:kern w:val="0"/>
                <w:sz w:val="18"/>
                <w:szCs w:val="18"/>
                <w:lang w:val="nl-NL" w:eastAsia="nl-NL"/>
              </w:rPr>
              <w:t>G7</w:t>
            </w:r>
            <w:r w:rsidRPr="00581716" w:rsidR="001F2554">
              <w:rPr>
                <w:rFonts w:ascii="Verdana" w:hAnsi="Verdana"/>
                <w:spacing w:val="0"/>
                <w:kern w:val="0"/>
                <w:sz w:val="18"/>
                <w:szCs w:val="18"/>
                <w:lang w:val="nl-NL" w:eastAsia="nl-NL"/>
              </w:rPr>
              <w:t>-</w:t>
            </w:r>
            <w:r w:rsidRPr="00581716">
              <w:rPr>
                <w:rFonts w:ascii="Verdana" w:hAnsi="Verdana"/>
                <w:spacing w:val="0"/>
                <w:kern w:val="0"/>
                <w:sz w:val="18"/>
                <w:szCs w:val="18"/>
                <w:lang w:val="nl-NL" w:eastAsia="nl-NL"/>
              </w:rPr>
              <w:t>, G20</w:t>
            </w:r>
            <w:r w:rsidRPr="00581716" w:rsidR="001F2554">
              <w:rPr>
                <w:rFonts w:ascii="Verdana" w:hAnsi="Verdana"/>
                <w:spacing w:val="0"/>
                <w:kern w:val="0"/>
                <w:sz w:val="18"/>
                <w:szCs w:val="18"/>
                <w:lang w:val="nl-NL" w:eastAsia="nl-NL"/>
              </w:rPr>
              <w:t>-</w:t>
            </w:r>
            <w:r w:rsidRPr="00581716">
              <w:rPr>
                <w:rFonts w:ascii="Verdana" w:hAnsi="Verdana"/>
                <w:spacing w:val="0"/>
                <w:kern w:val="0"/>
                <w:sz w:val="18"/>
                <w:szCs w:val="18"/>
                <w:lang w:val="nl-NL" w:eastAsia="nl-NL"/>
              </w:rPr>
              <w:t>, EU</w:t>
            </w:r>
            <w:r w:rsidRPr="00581716" w:rsidR="001F2554">
              <w:rPr>
                <w:rFonts w:ascii="Verdana" w:hAnsi="Verdana"/>
                <w:spacing w:val="0"/>
                <w:kern w:val="0"/>
                <w:sz w:val="18"/>
                <w:szCs w:val="18"/>
                <w:lang w:val="nl-NL" w:eastAsia="nl-NL"/>
              </w:rPr>
              <w:t>-</w:t>
            </w:r>
            <w:r w:rsidRPr="00581716">
              <w:rPr>
                <w:rFonts w:ascii="Verdana" w:hAnsi="Verdana"/>
                <w:spacing w:val="0"/>
                <w:kern w:val="0"/>
                <w:sz w:val="18"/>
                <w:szCs w:val="18"/>
                <w:lang w:val="nl-NL" w:eastAsia="nl-NL"/>
              </w:rPr>
              <w:t xml:space="preserve"> en OESO-niveau voor wat betreft het </w:t>
            </w:r>
            <w:r w:rsidRPr="002647D6">
              <w:rPr>
                <w:rFonts w:ascii="Verdana" w:hAnsi="Verdana"/>
                <w:i/>
                <w:iCs/>
                <w:spacing w:val="0"/>
                <w:kern w:val="0"/>
                <w:sz w:val="18"/>
                <w:szCs w:val="18"/>
                <w:lang w:val="nl-NL" w:eastAsia="nl-NL"/>
              </w:rPr>
              <w:t>Side-by-Side system</w:t>
            </w:r>
            <w:r w:rsidRPr="00581716">
              <w:rPr>
                <w:rFonts w:ascii="Verdana" w:hAnsi="Verdana"/>
                <w:spacing w:val="0"/>
                <w:kern w:val="0"/>
                <w:sz w:val="18"/>
                <w:szCs w:val="18"/>
                <w:lang w:val="nl-NL" w:eastAsia="nl-NL"/>
              </w:rPr>
              <w:t xml:space="preserve">? Leidt dat </w:t>
            </w:r>
            <w:r w:rsidRPr="002647D6">
              <w:rPr>
                <w:rFonts w:ascii="Verdana" w:hAnsi="Verdana"/>
                <w:i/>
                <w:iCs/>
                <w:spacing w:val="0"/>
                <w:kern w:val="0"/>
                <w:sz w:val="18"/>
                <w:szCs w:val="18"/>
                <w:lang w:val="nl-NL" w:eastAsia="nl-NL"/>
              </w:rPr>
              <w:t>Side-by-Side system</w:t>
            </w:r>
            <w:r w:rsidRPr="00581716">
              <w:rPr>
                <w:rFonts w:ascii="Verdana" w:hAnsi="Verdana"/>
                <w:spacing w:val="0"/>
                <w:kern w:val="0"/>
                <w:sz w:val="18"/>
                <w:szCs w:val="18"/>
                <w:lang w:val="nl-NL" w:eastAsia="nl-NL"/>
              </w:rPr>
              <w:t xml:space="preserve"> tot een </w:t>
            </w:r>
            <w:r w:rsidR="002647D6">
              <w:rPr>
                <w:rFonts w:ascii="Verdana" w:hAnsi="Verdana"/>
                <w:spacing w:val="0"/>
                <w:kern w:val="0"/>
                <w:sz w:val="18"/>
                <w:szCs w:val="18"/>
                <w:lang w:val="nl-NL" w:eastAsia="nl-NL"/>
              </w:rPr>
              <w:t>gelijk speelveld</w:t>
            </w:r>
            <w:r w:rsidRPr="00581716">
              <w:rPr>
                <w:rFonts w:ascii="Verdana" w:hAnsi="Verdana"/>
                <w:spacing w:val="0"/>
                <w:kern w:val="0"/>
                <w:sz w:val="18"/>
                <w:szCs w:val="18"/>
                <w:lang w:val="nl-NL" w:eastAsia="nl-NL"/>
              </w:rPr>
              <w:t xml:space="preserve"> of zet dat Nederland en de E</w:t>
            </w:r>
            <w:r w:rsidRPr="00581716" w:rsidR="006E15A4">
              <w:rPr>
                <w:rFonts w:ascii="Verdana" w:hAnsi="Verdana"/>
                <w:spacing w:val="0"/>
                <w:kern w:val="0"/>
                <w:sz w:val="18"/>
                <w:szCs w:val="18"/>
                <w:lang w:val="nl-NL" w:eastAsia="nl-NL"/>
              </w:rPr>
              <w:t xml:space="preserve">uropese </w:t>
            </w:r>
            <w:r w:rsidRPr="00581716">
              <w:rPr>
                <w:rFonts w:ascii="Verdana" w:hAnsi="Verdana"/>
                <w:spacing w:val="0"/>
                <w:kern w:val="0"/>
                <w:sz w:val="18"/>
                <w:szCs w:val="18"/>
                <w:lang w:val="nl-NL" w:eastAsia="nl-NL"/>
              </w:rPr>
              <w:t>U</w:t>
            </w:r>
            <w:r w:rsidRPr="00581716" w:rsidR="006E15A4">
              <w:rPr>
                <w:rFonts w:ascii="Verdana" w:hAnsi="Verdana"/>
                <w:spacing w:val="0"/>
                <w:kern w:val="0"/>
                <w:sz w:val="18"/>
                <w:szCs w:val="18"/>
                <w:lang w:val="nl-NL" w:eastAsia="nl-NL"/>
              </w:rPr>
              <w:t>nie</w:t>
            </w:r>
            <w:r w:rsidRPr="00581716">
              <w:rPr>
                <w:rFonts w:ascii="Verdana" w:hAnsi="Verdana"/>
                <w:spacing w:val="0"/>
                <w:kern w:val="0"/>
                <w:sz w:val="18"/>
                <w:szCs w:val="18"/>
                <w:lang w:val="nl-NL" w:eastAsia="nl-NL"/>
              </w:rPr>
              <w:t xml:space="preserve"> op achterstand ten opzichte van bijvoorbeeld de V</w:t>
            </w:r>
            <w:r w:rsidRPr="00581716" w:rsidR="006E15A4">
              <w:rPr>
                <w:rFonts w:ascii="Verdana" w:hAnsi="Verdana"/>
                <w:spacing w:val="0"/>
                <w:kern w:val="0"/>
                <w:sz w:val="18"/>
                <w:szCs w:val="18"/>
                <w:lang w:val="nl-NL" w:eastAsia="nl-NL"/>
              </w:rPr>
              <w:t xml:space="preserve">erenigde </w:t>
            </w:r>
            <w:r w:rsidRPr="00581716">
              <w:rPr>
                <w:rFonts w:ascii="Verdana" w:hAnsi="Verdana"/>
                <w:spacing w:val="0"/>
                <w:kern w:val="0"/>
                <w:sz w:val="18"/>
                <w:szCs w:val="18"/>
                <w:lang w:val="nl-NL" w:eastAsia="nl-NL"/>
              </w:rPr>
              <w:t>S</w:t>
            </w:r>
            <w:r w:rsidRPr="00581716" w:rsidR="006E15A4">
              <w:rPr>
                <w:rFonts w:ascii="Verdana" w:hAnsi="Verdana"/>
                <w:spacing w:val="0"/>
                <w:kern w:val="0"/>
                <w:sz w:val="18"/>
                <w:szCs w:val="18"/>
                <w:lang w:val="nl-NL" w:eastAsia="nl-NL"/>
              </w:rPr>
              <w:t>taten</w:t>
            </w:r>
            <w:r w:rsidRPr="00581716">
              <w:rPr>
                <w:rFonts w:ascii="Verdana" w:hAnsi="Verdana"/>
                <w:spacing w:val="0"/>
                <w:kern w:val="0"/>
                <w:sz w:val="18"/>
                <w:szCs w:val="18"/>
                <w:lang w:val="nl-NL" w:eastAsia="nl-NL"/>
              </w:rPr>
              <w:t>? Waarom kiezen Nederland en de E</w:t>
            </w:r>
            <w:r w:rsidRPr="00581716" w:rsidR="006E15A4">
              <w:rPr>
                <w:rFonts w:ascii="Verdana" w:hAnsi="Verdana"/>
                <w:spacing w:val="0"/>
                <w:kern w:val="0"/>
                <w:sz w:val="18"/>
                <w:szCs w:val="18"/>
                <w:lang w:val="nl-NL" w:eastAsia="nl-NL"/>
              </w:rPr>
              <w:t xml:space="preserve">uropese </w:t>
            </w:r>
            <w:r w:rsidRPr="00581716">
              <w:rPr>
                <w:rFonts w:ascii="Verdana" w:hAnsi="Verdana"/>
                <w:spacing w:val="0"/>
                <w:kern w:val="0"/>
                <w:sz w:val="18"/>
                <w:szCs w:val="18"/>
                <w:lang w:val="nl-NL" w:eastAsia="nl-NL"/>
              </w:rPr>
              <w:t>U</w:t>
            </w:r>
            <w:r w:rsidRPr="00581716" w:rsidR="006E15A4">
              <w:rPr>
                <w:rFonts w:ascii="Verdana" w:hAnsi="Verdana"/>
                <w:spacing w:val="0"/>
                <w:kern w:val="0"/>
                <w:sz w:val="18"/>
                <w:szCs w:val="18"/>
                <w:lang w:val="nl-NL" w:eastAsia="nl-NL"/>
              </w:rPr>
              <w:t>nie</w:t>
            </w:r>
            <w:r w:rsidRPr="00581716">
              <w:rPr>
                <w:rFonts w:ascii="Verdana" w:hAnsi="Verdana"/>
                <w:spacing w:val="0"/>
                <w:kern w:val="0"/>
                <w:sz w:val="18"/>
                <w:szCs w:val="18"/>
                <w:lang w:val="nl-NL" w:eastAsia="nl-NL"/>
              </w:rPr>
              <w:t xml:space="preserve"> er niet voor om de pauzeknop in te drukken voor wat betreft het Pijler Twee-project totdat er een gelijk speelveld kan worden gecreëerd? Wat is de deadline om op internationaal niveau overeenstemming te bereiken over dit </w:t>
            </w:r>
            <w:r w:rsidRPr="002647D6">
              <w:rPr>
                <w:rFonts w:ascii="Verdana" w:hAnsi="Verdana"/>
                <w:i/>
                <w:iCs/>
                <w:spacing w:val="0"/>
                <w:kern w:val="0"/>
                <w:sz w:val="18"/>
                <w:szCs w:val="18"/>
                <w:lang w:val="nl-NL" w:eastAsia="nl-NL"/>
              </w:rPr>
              <w:t>Side-by-Side system</w:t>
            </w:r>
            <w:r w:rsidRPr="00581716">
              <w:rPr>
                <w:rFonts w:ascii="Verdana" w:hAnsi="Verdana"/>
                <w:spacing w:val="0"/>
                <w:kern w:val="0"/>
                <w:sz w:val="18"/>
                <w:szCs w:val="18"/>
                <w:lang w:val="nl-NL" w:eastAsia="nl-NL"/>
              </w:rPr>
              <w:t xml:space="preserve">? Wat zijn de ontwikkelingen op het gebied van </w:t>
            </w:r>
            <w:r w:rsidRPr="002647D6">
              <w:rPr>
                <w:rFonts w:ascii="Verdana" w:hAnsi="Verdana"/>
                <w:i/>
                <w:iCs/>
                <w:spacing w:val="0"/>
                <w:kern w:val="0"/>
                <w:sz w:val="18"/>
                <w:szCs w:val="18"/>
                <w:lang w:val="nl-NL" w:eastAsia="nl-NL"/>
              </w:rPr>
              <w:t>substance-based non-refundable tax credits</w:t>
            </w:r>
            <w:r w:rsidRPr="00581716">
              <w:rPr>
                <w:rFonts w:ascii="Verdana" w:hAnsi="Verdana"/>
                <w:spacing w:val="0"/>
                <w:kern w:val="0"/>
                <w:sz w:val="18"/>
                <w:szCs w:val="18"/>
                <w:lang w:val="nl-NL" w:eastAsia="nl-NL"/>
              </w:rPr>
              <w:t>? Is de toekomst van Pijler Twee onderdeel van de G7 en G20 in oktober 2025?</w:t>
            </w:r>
          </w:p>
          <w:p w:rsidRPr="00581716" w:rsidR="00EC1D45" w:rsidP="00EC1D45" w:rsidRDefault="00EC1D45" w14:paraId="3903739D" w14:textId="77777777">
            <w:pPr>
              <w:pStyle w:val="000"/>
              <w:spacing w:line="240" w:lineRule="auto"/>
              <w:rPr>
                <w:rFonts w:ascii="Verdana" w:hAnsi="Verdana"/>
                <w:spacing w:val="0"/>
                <w:kern w:val="0"/>
                <w:sz w:val="18"/>
                <w:szCs w:val="18"/>
                <w:lang w:val="nl-NL" w:eastAsia="nl-NL"/>
              </w:rPr>
            </w:pPr>
          </w:p>
          <w:p w:rsidRPr="00581716" w:rsidR="00EC1D45" w:rsidP="00EC1D45" w:rsidRDefault="00EC1D45" w14:paraId="5477137E" w14:textId="26ECA944">
            <w:pPr>
              <w:pStyle w:val="000"/>
              <w:spacing w:line="240" w:lineRule="auto"/>
              <w:rPr>
                <w:rFonts w:ascii="Verdana" w:hAnsi="Verdana"/>
                <w:spacing w:val="0"/>
                <w:kern w:val="0"/>
                <w:sz w:val="18"/>
                <w:szCs w:val="18"/>
                <w:lang w:val="nl-NL" w:eastAsia="nl-NL"/>
              </w:rPr>
            </w:pPr>
            <w:r w:rsidRPr="00581716">
              <w:rPr>
                <w:rFonts w:ascii="Verdana" w:hAnsi="Verdana"/>
                <w:spacing w:val="0"/>
                <w:kern w:val="0"/>
                <w:sz w:val="18"/>
                <w:szCs w:val="18"/>
                <w:lang w:val="nl-NL" w:eastAsia="nl-NL"/>
              </w:rPr>
              <w:t xml:space="preserve">De leden van de VVD-fractie vragen of </w:t>
            </w:r>
            <w:r w:rsidRPr="00581716" w:rsidR="007A5AE3">
              <w:rPr>
                <w:rFonts w:ascii="Verdana" w:hAnsi="Verdana"/>
                <w:spacing w:val="0"/>
                <w:kern w:val="0"/>
                <w:sz w:val="18"/>
                <w:szCs w:val="18"/>
                <w:lang w:val="nl-NL" w:eastAsia="nl-NL"/>
              </w:rPr>
              <w:t xml:space="preserve">het voorliggende </w:t>
            </w:r>
            <w:r w:rsidRPr="00581716">
              <w:rPr>
                <w:rFonts w:ascii="Verdana" w:hAnsi="Verdana"/>
                <w:spacing w:val="0"/>
                <w:kern w:val="0"/>
                <w:sz w:val="18"/>
                <w:szCs w:val="18"/>
                <w:lang w:val="nl-NL" w:eastAsia="nl-NL"/>
              </w:rPr>
              <w:t>wetsvoorstel alle resterende administratieve richtsnoeren van de OESO zoals deze tot op heden zijn gepubliceerd beoogd te implementeren? Zo ja, werken alle andere administratieve richtsnoeren</w:t>
            </w:r>
            <w:r w:rsidRPr="00581716" w:rsidR="007A5AE3">
              <w:rPr>
                <w:rFonts w:ascii="Verdana" w:hAnsi="Verdana"/>
                <w:spacing w:val="0"/>
                <w:kern w:val="0"/>
                <w:sz w:val="18"/>
                <w:szCs w:val="18"/>
                <w:lang w:val="nl-NL" w:eastAsia="nl-NL"/>
              </w:rPr>
              <w:t>,</w:t>
            </w:r>
            <w:r w:rsidRPr="00581716">
              <w:rPr>
                <w:rFonts w:ascii="Verdana" w:hAnsi="Verdana"/>
                <w:spacing w:val="0"/>
                <w:kern w:val="0"/>
                <w:sz w:val="18"/>
                <w:szCs w:val="18"/>
                <w:lang w:val="nl-NL" w:eastAsia="nl-NL"/>
              </w:rPr>
              <w:t xml:space="preserve"> waarvoor geen wettelijke implementatie is voorgesteld met terugwerkende kracht door naar de Wet minimumbelasting 2024? Geldt dit ook voor optionele administratieve richtsnoeren, bijvoorbeeld die rondom </w:t>
            </w:r>
            <w:r w:rsidRPr="002647D6">
              <w:rPr>
                <w:rFonts w:ascii="Verdana" w:hAnsi="Verdana"/>
                <w:i/>
                <w:iCs/>
                <w:spacing w:val="0"/>
                <w:kern w:val="0"/>
                <w:sz w:val="18"/>
                <w:szCs w:val="18"/>
                <w:lang w:val="nl-NL" w:eastAsia="nl-NL"/>
              </w:rPr>
              <w:t>securitisation vehicles</w:t>
            </w:r>
            <w:r w:rsidRPr="00581716">
              <w:rPr>
                <w:rFonts w:ascii="Verdana" w:hAnsi="Verdana"/>
                <w:spacing w:val="0"/>
                <w:kern w:val="0"/>
                <w:sz w:val="18"/>
                <w:szCs w:val="18"/>
                <w:lang w:val="nl-NL" w:eastAsia="nl-NL"/>
              </w:rPr>
              <w:t>?</w:t>
            </w:r>
          </w:p>
          <w:p w:rsidRPr="00581716" w:rsidR="00EC1D45" w:rsidP="00EC1D45" w:rsidRDefault="00EC1D45" w14:paraId="7733B138" w14:textId="77777777">
            <w:pPr>
              <w:pStyle w:val="000"/>
              <w:spacing w:line="240" w:lineRule="auto"/>
              <w:rPr>
                <w:rFonts w:ascii="Verdana" w:hAnsi="Verdana"/>
                <w:spacing w:val="0"/>
                <w:kern w:val="0"/>
                <w:sz w:val="18"/>
                <w:szCs w:val="18"/>
                <w:lang w:val="nl-NL" w:eastAsia="nl-NL"/>
              </w:rPr>
            </w:pPr>
          </w:p>
          <w:p w:rsidRPr="00581716" w:rsidR="00EC1D45" w:rsidP="00EC1D45" w:rsidRDefault="00EC1D45" w14:paraId="1522B97E" w14:textId="4B2BB65B">
            <w:pPr>
              <w:pStyle w:val="000"/>
              <w:spacing w:line="240" w:lineRule="auto"/>
              <w:rPr>
                <w:rFonts w:ascii="Verdana" w:hAnsi="Verdana"/>
                <w:spacing w:val="0"/>
                <w:kern w:val="0"/>
                <w:sz w:val="18"/>
                <w:szCs w:val="18"/>
                <w:lang w:val="nl-NL" w:eastAsia="nl-NL"/>
              </w:rPr>
            </w:pPr>
            <w:r w:rsidRPr="00581716">
              <w:rPr>
                <w:rFonts w:ascii="Verdana" w:hAnsi="Verdana"/>
                <w:spacing w:val="0"/>
                <w:kern w:val="0"/>
                <w:sz w:val="18"/>
                <w:szCs w:val="18"/>
                <w:lang w:val="nl-NL" w:eastAsia="nl-NL"/>
              </w:rPr>
              <w:t>De leden van de VVD-fractie merken op dat het wetsvoorstel in bepaalde onderdelen voorziet in terugwerkende kracht. De NOB heeft terecht opgemerkt dat dit spanning kan opleveren met het rechtszekerheidsbeginsel. Kan de regering inzichtelijk maken in welke specifieke bepalingen sprake is van terugwerkende kracht en welke rechtvaardiging daarvoor geldt? Is de regering bereid om, waar mogelijk, overgangsrecht of een hardheidsclausule te introduceren om te voorkomen dat belastingplichtigen onevenredig worden benadeeld? Kan dan met een beroep op de hardheidsclausule de Wet minimumbelasting 2024 op dat punt worden toegepast zoals dat luidde in het desbetreffende jaar? Zo niet, hoe verhoudt dit zich dan tot de aan de beperking van de terugwerkende kracht ten grondslag liggende gedachte? De</w:t>
            </w:r>
            <w:r w:rsidRPr="00581716" w:rsidR="00D81595">
              <w:rPr>
                <w:rFonts w:ascii="Verdana" w:hAnsi="Verdana"/>
                <w:spacing w:val="0"/>
                <w:kern w:val="0"/>
                <w:sz w:val="18"/>
                <w:szCs w:val="18"/>
                <w:lang w:val="nl-NL" w:eastAsia="nl-NL"/>
              </w:rPr>
              <w:t xml:space="preserve"> </w:t>
            </w:r>
            <w:r w:rsidRPr="00581716">
              <w:rPr>
                <w:rFonts w:ascii="Verdana" w:hAnsi="Verdana"/>
                <w:spacing w:val="0"/>
                <w:kern w:val="0"/>
                <w:sz w:val="18"/>
                <w:szCs w:val="18"/>
                <w:lang w:val="nl-NL" w:eastAsia="nl-NL"/>
              </w:rPr>
              <w:t xml:space="preserve">leden </w:t>
            </w:r>
            <w:r w:rsidRPr="00581716" w:rsidR="00D81595">
              <w:rPr>
                <w:rFonts w:ascii="Verdana" w:hAnsi="Verdana"/>
                <w:spacing w:val="0"/>
                <w:kern w:val="0"/>
                <w:sz w:val="18"/>
                <w:szCs w:val="18"/>
                <w:lang w:val="nl-NL" w:eastAsia="nl-NL"/>
              </w:rPr>
              <w:t xml:space="preserve">van de VVD-fractie </w:t>
            </w:r>
            <w:r w:rsidRPr="00581716">
              <w:rPr>
                <w:rFonts w:ascii="Verdana" w:hAnsi="Verdana"/>
                <w:spacing w:val="0"/>
                <w:kern w:val="0"/>
                <w:sz w:val="18"/>
                <w:szCs w:val="18"/>
                <w:lang w:val="nl-NL" w:eastAsia="nl-NL"/>
              </w:rPr>
              <w:t xml:space="preserve">benadrukken dat terugwerkende kracht in fiscale wetgeving slechts verdedigbaar is wanneer de gevolgen voor </w:t>
            </w:r>
            <w:r w:rsidRPr="00581716">
              <w:rPr>
                <w:rFonts w:ascii="Verdana" w:hAnsi="Verdana"/>
                <w:spacing w:val="0"/>
                <w:kern w:val="0"/>
                <w:sz w:val="18"/>
                <w:szCs w:val="18"/>
                <w:lang w:val="nl-NL" w:eastAsia="nl-NL"/>
              </w:rPr>
              <w:lastRenderedPageBreak/>
              <w:t>betrokken belastingplichtigen beperkt en goed voorzienbaar zijn.</w:t>
            </w:r>
          </w:p>
          <w:p w:rsidRPr="00581716" w:rsidR="00EC1D45" w:rsidP="00EC1D45" w:rsidRDefault="00EC1D45" w14:paraId="7032CBE5" w14:textId="77777777">
            <w:pPr>
              <w:pStyle w:val="Default"/>
              <w:tabs>
                <w:tab w:val="left" w:pos="1134"/>
              </w:tabs>
              <w:rPr>
                <w:rFonts w:ascii="Verdana" w:hAnsi="Verdana" w:cs="Times New Roman"/>
                <w:color w:val="auto"/>
                <w:sz w:val="18"/>
                <w:szCs w:val="18"/>
              </w:rPr>
            </w:pPr>
          </w:p>
          <w:p w:rsidRPr="00581716" w:rsidR="00EC1D45" w:rsidP="00EC1D45" w:rsidRDefault="00EC1D45" w14:paraId="67C50813" w14:textId="3553B20B">
            <w:pPr>
              <w:pStyle w:val="000"/>
              <w:spacing w:line="240" w:lineRule="auto"/>
              <w:rPr>
                <w:rFonts w:ascii="Verdana" w:hAnsi="Verdana"/>
                <w:color w:val="000000"/>
                <w:spacing w:val="0"/>
                <w:kern w:val="0"/>
                <w:sz w:val="18"/>
                <w:szCs w:val="18"/>
                <w:lang w:val="nl-NL" w:eastAsia="nl-NL"/>
              </w:rPr>
            </w:pPr>
            <w:r w:rsidRPr="00581716">
              <w:rPr>
                <w:rFonts w:ascii="Verdana" w:hAnsi="Verdana"/>
                <w:sz w:val="18"/>
                <w:szCs w:val="18"/>
                <w:lang w:val="nl-NL"/>
              </w:rPr>
              <w:t xml:space="preserve">De leden van de VVD-fractie vragen verduidelijking over de voorgestelde wijziging van de definitie van “doorkijkentiteit” in artikel 1.2 </w:t>
            </w:r>
            <w:r w:rsidRPr="00581716" w:rsidR="00D81595">
              <w:rPr>
                <w:rFonts w:ascii="Verdana" w:hAnsi="Verdana"/>
                <w:sz w:val="18"/>
                <w:szCs w:val="18"/>
                <w:lang w:val="nl-NL"/>
              </w:rPr>
              <w:t xml:space="preserve">van de </w:t>
            </w:r>
            <w:r w:rsidRPr="00581716">
              <w:rPr>
                <w:rFonts w:ascii="Verdana" w:hAnsi="Verdana"/>
                <w:sz w:val="18"/>
                <w:szCs w:val="18"/>
                <w:lang w:val="nl-NL"/>
              </w:rPr>
              <w:t xml:space="preserve">WMB 2024 en de implementatie van de zogenoemde </w:t>
            </w:r>
            <w:r w:rsidRPr="002647D6">
              <w:rPr>
                <w:rFonts w:ascii="Verdana" w:hAnsi="Verdana"/>
                <w:i/>
                <w:iCs/>
                <w:sz w:val="18"/>
                <w:szCs w:val="18"/>
                <w:lang w:val="nl-NL"/>
              </w:rPr>
              <w:t>reference entity approach</w:t>
            </w:r>
            <w:r w:rsidRPr="00581716">
              <w:rPr>
                <w:rFonts w:ascii="Verdana" w:hAnsi="Verdana"/>
                <w:sz w:val="18"/>
                <w:szCs w:val="18"/>
                <w:lang w:val="nl-NL"/>
              </w:rPr>
              <w:t xml:space="preserve"> uit de administratieve OESO-richtsnoeren. Kan de regering aangeven welke onderdelen van de richtsnoeren van juni 2024 (hoofdstuk 5) juridisch worden overgenomen in de nationale wet en welke optioneel blijven? Kan een overzicht worden verstrekt waarin de relevante passages uit de OESO-richtsnoeren zijn gekoppeld aan de Nederlandse wetsartikelen, zodat duidelijk is welke elementen juridisch bindend zijn? De</w:t>
            </w:r>
            <w:r w:rsidRPr="00581716" w:rsidR="00D81595">
              <w:rPr>
                <w:rFonts w:ascii="Verdana" w:hAnsi="Verdana"/>
                <w:sz w:val="18"/>
                <w:szCs w:val="18"/>
                <w:lang w:val="nl-NL"/>
              </w:rPr>
              <w:t>ze</w:t>
            </w:r>
            <w:r w:rsidRPr="00581716">
              <w:rPr>
                <w:rFonts w:ascii="Verdana" w:hAnsi="Verdana"/>
                <w:sz w:val="18"/>
                <w:szCs w:val="18"/>
                <w:lang w:val="nl-NL"/>
              </w:rPr>
              <w:t xml:space="preserve"> leden zijn van mening dat definities en berekeningsregels in de wet zelf moeten worden vastgelegd om transparantie en voorspelbaarheid voor belastingplichtigen te waarborgen. </w:t>
            </w:r>
            <w:r w:rsidRPr="00581716">
              <w:rPr>
                <w:rFonts w:ascii="Verdana" w:hAnsi="Verdana"/>
                <w:color w:val="000000"/>
                <w:spacing w:val="0"/>
                <w:kern w:val="0"/>
                <w:sz w:val="18"/>
                <w:szCs w:val="18"/>
                <w:lang w:val="nl-NL" w:eastAsia="nl-NL"/>
              </w:rPr>
              <w:t>Op welk onderdeel van de administratieve richtsnoeren is het voorgestelde artikel 1.2</w:t>
            </w:r>
            <w:r w:rsidRPr="00581716" w:rsidR="00866328">
              <w:rPr>
                <w:rFonts w:ascii="Verdana" w:hAnsi="Verdana"/>
                <w:color w:val="000000"/>
                <w:spacing w:val="0"/>
                <w:kern w:val="0"/>
                <w:sz w:val="18"/>
                <w:szCs w:val="18"/>
                <w:lang w:val="nl-NL" w:eastAsia="nl-NL"/>
              </w:rPr>
              <w:t>, achtste</w:t>
            </w:r>
            <w:r w:rsidRPr="00581716">
              <w:rPr>
                <w:rFonts w:ascii="Verdana" w:hAnsi="Verdana"/>
                <w:color w:val="000000"/>
                <w:spacing w:val="0"/>
                <w:kern w:val="0"/>
                <w:sz w:val="18"/>
                <w:szCs w:val="18"/>
                <w:lang w:val="nl-NL" w:eastAsia="nl-NL"/>
              </w:rPr>
              <w:t xml:space="preserve"> lid</w:t>
            </w:r>
            <w:r w:rsidRPr="00581716" w:rsidR="00866328">
              <w:rPr>
                <w:rFonts w:ascii="Verdana" w:hAnsi="Verdana"/>
                <w:color w:val="000000"/>
                <w:spacing w:val="0"/>
                <w:kern w:val="0"/>
                <w:sz w:val="18"/>
                <w:szCs w:val="18"/>
                <w:lang w:val="nl-NL" w:eastAsia="nl-NL"/>
              </w:rPr>
              <w:t>, van de</w:t>
            </w:r>
            <w:r w:rsidRPr="00581716">
              <w:rPr>
                <w:rFonts w:ascii="Verdana" w:hAnsi="Verdana"/>
                <w:color w:val="000000"/>
                <w:spacing w:val="0"/>
                <w:kern w:val="0"/>
                <w:sz w:val="18"/>
                <w:szCs w:val="18"/>
                <w:lang w:val="nl-NL" w:eastAsia="nl-NL"/>
              </w:rPr>
              <w:t xml:space="preserve"> Wet minimumbelasting 2024 gebaseerd? Welke onderdelen van hoofdstuk 5 van de administratieve richtsnoeren van juni 2024 hebben een plek in de Wet minimumbelasting 2024 gekregen? Kan de regering nader toelichten wat de toegevoegde waarde is van het expliciet opnemen van de OESO- en IF-richtsnoeren in Nederlandse wetgeving als deze regels tevens al moeten worden gebruikt als bron van uitleg?</w:t>
            </w:r>
          </w:p>
          <w:p w:rsidRPr="00581716" w:rsidR="00EC1D45" w:rsidP="00EC1D45" w:rsidRDefault="00EC1D45" w14:paraId="0CD3B2B9" w14:textId="77777777">
            <w:pPr>
              <w:pStyle w:val="Default"/>
              <w:tabs>
                <w:tab w:val="left" w:pos="1134"/>
              </w:tabs>
              <w:rPr>
                <w:rFonts w:ascii="Verdana" w:hAnsi="Verdana" w:cs="Times New Roman"/>
                <w:sz w:val="18"/>
                <w:szCs w:val="18"/>
              </w:rPr>
            </w:pPr>
          </w:p>
          <w:p w:rsidRPr="00581716" w:rsidR="00EC1D45" w:rsidP="00EC1D45" w:rsidRDefault="00EC1D45" w14:paraId="307C1350" w14:textId="056658D9">
            <w:pPr>
              <w:pStyle w:val="Default"/>
              <w:tabs>
                <w:tab w:val="left" w:pos="1134"/>
              </w:tabs>
              <w:rPr>
                <w:rFonts w:ascii="Verdana" w:hAnsi="Verdana" w:cs="Times New Roman"/>
                <w:sz w:val="18"/>
                <w:szCs w:val="18"/>
              </w:rPr>
            </w:pPr>
            <w:r w:rsidRPr="00581716">
              <w:rPr>
                <w:rFonts w:ascii="Verdana" w:hAnsi="Verdana" w:cs="Times New Roman"/>
                <w:sz w:val="18"/>
                <w:szCs w:val="18"/>
              </w:rPr>
              <w:t xml:space="preserve">De leden van de VVD-fractie vragen aandacht voor de signalering van de NOB dat de invoering van bepalingen omtrent belastinglatenties (artikelen 6.6a en 7.3 </w:t>
            </w:r>
            <w:r w:rsidRPr="00581716" w:rsidR="00866328">
              <w:rPr>
                <w:rFonts w:ascii="Verdana" w:hAnsi="Verdana" w:cs="Times New Roman"/>
                <w:sz w:val="18"/>
                <w:szCs w:val="18"/>
              </w:rPr>
              <w:t xml:space="preserve">van de </w:t>
            </w:r>
            <w:r w:rsidRPr="00581716">
              <w:rPr>
                <w:rFonts w:ascii="Verdana" w:hAnsi="Verdana" w:cs="Times New Roman"/>
                <w:sz w:val="18"/>
                <w:szCs w:val="18"/>
              </w:rPr>
              <w:t>WMB 2024) zonder terugwerkende kracht kan leiden tot asymmetrische resultaten tussen ondernemingen. Kan de regering toelichten hoe groot deze asymmetrie in de praktijk kan uitvallen, bijvoorbeeld met rekenvoorbeelden of scenario’s?</w:t>
            </w:r>
          </w:p>
          <w:p w:rsidRPr="00581716" w:rsidR="00EC1D45" w:rsidP="00EC1D45" w:rsidRDefault="00EC1D45" w14:paraId="22FDAF11" w14:textId="713B2CD4">
            <w:pPr>
              <w:pStyle w:val="Default"/>
              <w:tabs>
                <w:tab w:val="left" w:pos="1134"/>
              </w:tabs>
              <w:rPr>
                <w:rFonts w:ascii="Verdana" w:hAnsi="Verdana" w:cs="Times New Roman"/>
                <w:sz w:val="18"/>
                <w:szCs w:val="18"/>
              </w:rPr>
            </w:pPr>
            <w:r w:rsidRPr="00581716">
              <w:rPr>
                <w:rFonts w:ascii="Verdana" w:hAnsi="Verdana" w:cs="Times New Roman"/>
                <w:sz w:val="18"/>
                <w:szCs w:val="18"/>
              </w:rPr>
              <w:t>Hoe wordt geborgd dat ondernemingen die reeds hebben gehandeld in lijn met de eerdere interpretatie, niet onevenredig worden geraakt door deze wijziging? De leden</w:t>
            </w:r>
            <w:r w:rsidRPr="00581716" w:rsidR="00866328">
              <w:rPr>
                <w:rFonts w:ascii="Verdana" w:hAnsi="Verdana" w:cs="Times New Roman"/>
                <w:sz w:val="18"/>
                <w:szCs w:val="18"/>
              </w:rPr>
              <w:t xml:space="preserve"> van de VVD-fractie</w:t>
            </w:r>
            <w:r w:rsidRPr="00581716">
              <w:rPr>
                <w:rFonts w:ascii="Verdana" w:hAnsi="Verdana" w:cs="Times New Roman"/>
                <w:sz w:val="18"/>
                <w:szCs w:val="18"/>
              </w:rPr>
              <w:t xml:space="preserve"> achten het van belang dat aanpassingen op dit punt niet leiden tot plotselinge of onvoorziene fiscale lasten, met name voor bedrijven die reeds compliant zijn met de bestaande regels.</w:t>
            </w:r>
          </w:p>
          <w:p w:rsidRPr="00581716" w:rsidR="00EC1D45" w:rsidP="00EC1D45" w:rsidRDefault="00EC1D45" w14:paraId="7931F231" w14:textId="77777777">
            <w:pPr>
              <w:pStyle w:val="Default"/>
              <w:tabs>
                <w:tab w:val="left" w:pos="1134"/>
              </w:tabs>
              <w:rPr>
                <w:rFonts w:ascii="Verdana" w:hAnsi="Verdana" w:cs="Times New Roman"/>
                <w:sz w:val="18"/>
                <w:szCs w:val="18"/>
              </w:rPr>
            </w:pPr>
          </w:p>
          <w:p w:rsidRPr="00581716" w:rsidR="00866328" w:rsidP="00EC1D45" w:rsidRDefault="00EC1D45" w14:paraId="71D1D772" w14:textId="77777777">
            <w:pPr>
              <w:pStyle w:val="Default"/>
              <w:tabs>
                <w:tab w:val="left" w:pos="1134"/>
              </w:tabs>
              <w:rPr>
                <w:rFonts w:ascii="Verdana" w:hAnsi="Verdana" w:cs="Times New Roman"/>
                <w:sz w:val="18"/>
                <w:szCs w:val="18"/>
              </w:rPr>
            </w:pPr>
            <w:r w:rsidRPr="00581716">
              <w:rPr>
                <w:rFonts w:ascii="Verdana" w:hAnsi="Verdana" w:cs="Times New Roman"/>
                <w:sz w:val="18"/>
                <w:szCs w:val="18"/>
              </w:rPr>
              <w:t xml:space="preserve">De leden van de VVD-fractie merken op dat de NOB waarschuwt voor mogelijke gevolgen van de wijziging van artikel 14.1, tweede lid, </w:t>
            </w:r>
            <w:r w:rsidRPr="00581716" w:rsidR="00866328">
              <w:rPr>
                <w:rFonts w:ascii="Verdana" w:hAnsi="Verdana" w:cs="Times New Roman"/>
                <w:sz w:val="18"/>
                <w:szCs w:val="18"/>
              </w:rPr>
              <w:t xml:space="preserve">van de </w:t>
            </w:r>
            <w:r w:rsidRPr="00581716">
              <w:rPr>
                <w:rFonts w:ascii="Verdana" w:hAnsi="Verdana" w:cs="Times New Roman"/>
                <w:sz w:val="18"/>
                <w:szCs w:val="18"/>
              </w:rPr>
              <w:t xml:space="preserve">WMB 2024, in relatie tot de </w:t>
            </w:r>
            <w:r w:rsidRPr="002647D6">
              <w:rPr>
                <w:rFonts w:ascii="Verdana" w:hAnsi="Verdana" w:cs="Times New Roman"/>
                <w:i/>
                <w:iCs/>
                <w:sz w:val="18"/>
                <w:szCs w:val="18"/>
              </w:rPr>
              <w:t>switch-off rule</w:t>
            </w:r>
            <w:r w:rsidRPr="00581716">
              <w:rPr>
                <w:rFonts w:ascii="Verdana" w:hAnsi="Verdana" w:cs="Times New Roman"/>
                <w:sz w:val="18"/>
                <w:szCs w:val="18"/>
              </w:rPr>
              <w:t xml:space="preserve"> en de status van de Nederlandse binnenlandse bijheffing als veilige haven. Kan de regering bevestigen dat Nederland tijdig en volledig voldoet aan de implementatievereisten uit de administratieve richtsnoeren, zodat de </w:t>
            </w:r>
            <w:r w:rsidRPr="002647D6">
              <w:rPr>
                <w:rFonts w:ascii="Verdana" w:hAnsi="Verdana" w:cs="Times New Roman"/>
                <w:i/>
                <w:iCs/>
                <w:sz w:val="18"/>
                <w:szCs w:val="18"/>
              </w:rPr>
              <w:t>switch-off rule</w:t>
            </w:r>
            <w:r w:rsidRPr="00581716">
              <w:rPr>
                <w:rFonts w:ascii="Verdana" w:hAnsi="Verdana" w:cs="Times New Roman"/>
                <w:sz w:val="18"/>
                <w:szCs w:val="18"/>
              </w:rPr>
              <w:t xml:space="preserve"> niet wordt geactiveerd? Onder welke omstandigheden zou deze regel kunnen worden toegepast en wat zijn dan de gevolgen voor de belastingheffing van in Nederland gevestigde ondernemingen?</w:t>
            </w:r>
          </w:p>
          <w:p w:rsidRPr="00581716" w:rsidR="00EC1D45" w:rsidP="00EC1D45" w:rsidRDefault="00EC1D45" w14:paraId="0C254BE6" w14:textId="4FDD2499">
            <w:pPr>
              <w:pStyle w:val="Default"/>
              <w:tabs>
                <w:tab w:val="left" w:pos="1134"/>
              </w:tabs>
              <w:rPr>
                <w:rFonts w:ascii="Verdana" w:hAnsi="Verdana" w:cs="Times New Roman"/>
                <w:sz w:val="18"/>
                <w:szCs w:val="18"/>
              </w:rPr>
            </w:pPr>
            <w:r w:rsidRPr="00581716">
              <w:rPr>
                <w:rFonts w:ascii="Verdana" w:hAnsi="Verdana" w:cs="Times New Roman"/>
                <w:sz w:val="18"/>
                <w:szCs w:val="18"/>
              </w:rPr>
              <w:t>De</w:t>
            </w:r>
            <w:r w:rsidRPr="00581716" w:rsidR="00866328">
              <w:rPr>
                <w:rFonts w:ascii="Verdana" w:hAnsi="Verdana" w:cs="Times New Roman"/>
                <w:sz w:val="18"/>
                <w:szCs w:val="18"/>
              </w:rPr>
              <w:t>ze</w:t>
            </w:r>
            <w:r w:rsidRPr="00581716">
              <w:rPr>
                <w:rFonts w:ascii="Verdana" w:hAnsi="Verdana" w:cs="Times New Roman"/>
                <w:sz w:val="18"/>
                <w:szCs w:val="18"/>
              </w:rPr>
              <w:t xml:space="preserve"> leden achten het van groot belang dat Nederland zijn positie als betrouwbare en stabiele vestigingslocatie behoudt en dat het fiscale stelsel niet onbedoeld aan geloofwaardigheid inboet door gebrekkige aansluiting op internationale afspraken.</w:t>
            </w:r>
          </w:p>
          <w:p w:rsidRPr="00581716" w:rsidR="00EC1D45" w:rsidP="00EC1D45" w:rsidRDefault="00EC1D45" w14:paraId="0DDD610B" w14:textId="77777777">
            <w:pPr>
              <w:pStyle w:val="Default"/>
              <w:tabs>
                <w:tab w:val="left" w:pos="1134"/>
              </w:tabs>
              <w:rPr>
                <w:rFonts w:ascii="Verdana" w:hAnsi="Verdana" w:cs="Times New Roman"/>
                <w:sz w:val="18"/>
                <w:szCs w:val="18"/>
              </w:rPr>
            </w:pPr>
          </w:p>
          <w:p w:rsidRPr="00581716" w:rsidR="00EC1D45" w:rsidP="00EC1D45" w:rsidRDefault="00EC1D45" w14:paraId="00E0961A" w14:textId="77777777">
            <w:pPr>
              <w:pStyle w:val="000"/>
              <w:spacing w:line="240" w:lineRule="auto"/>
              <w:rPr>
                <w:rFonts w:ascii="Verdana" w:hAnsi="Verdana"/>
                <w:color w:val="000000"/>
                <w:spacing w:val="0"/>
                <w:kern w:val="0"/>
                <w:sz w:val="18"/>
                <w:szCs w:val="18"/>
                <w:lang w:val="nl-NL" w:eastAsia="nl-NL"/>
              </w:rPr>
            </w:pPr>
            <w:r w:rsidRPr="00581716">
              <w:rPr>
                <w:rFonts w:ascii="Verdana" w:hAnsi="Verdana"/>
                <w:color w:val="000000"/>
                <w:spacing w:val="0"/>
                <w:kern w:val="0"/>
                <w:sz w:val="18"/>
                <w:szCs w:val="18"/>
                <w:lang w:val="nl-NL" w:eastAsia="nl-NL"/>
              </w:rPr>
              <w:lastRenderedPageBreak/>
              <w:t>De leden van de VVD-fractie vragen de regering om in het volgende voorbeeld in te gaan op de bijheffing van NL JV Co en NL JV Sub Co. Moet NL JV Co belastingaangifte doen als er onderbelasting in Nederland is? Wie dient de bijheffing-informatieaangifte in?</w:t>
            </w:r>
          </w:p>
          <w:p w:rsidRPr="00581716" w:rsidR="00EC1D45" w:rsidP="00EC1D45" w:rsidRDefault="00A74FE5" w14:paraId="42EB1247" w14:textId="6FB2B196">
            <w:pPr>
              <w:pStyle w:val="000"/>
              <w:spacing w:line="240" w:lineRule="auto"/>
              <w:rPr>
                <w:rFonts w:ascii="Verdana" w:hAnsi="Verdana"/>
                <w:color w:val="000000"/>
                <w:spacing w:val="0"/>
                <w:kern w:val="0"/>
                <w:sz w:val="18"/>
                <w:szCs w:val="18"/>
                <w:lang w:val="nl-NL" w:eastAsia="nl-NL"/>
              </w:rPr>
            </w:pPr>
            <w:r w:rsidRPr="00581716">
              <w:rPr>
                <w:rFonts w:ascii="Verdana" w:hAnsi="Verdana"/>
                <w:color w:val="000000"/>
                <w:spacing w:val="0"/>
                <w:kern w:val="0"/>
                <w:sz w:val="18"/>
                <w:szCs w:val="18"/>
                <w:lang w:val="nl-NL" w:eastAsia="nl-NL"/>
              </w:rPr>
              <w:t>Deze leden illustreren deze vraag</w:t>
            </w:r>
            <w:r w:rsidRPr="00581716" w:rsidR="00994D62">
              <w:rPr>
                <w:rFonts w:ascii="Verdana" w:hAnsi="Verdana"/>
                <w:color w:val="000000"/>
                <w:spacing w:val="0"/>
                <w:kern w:val="0"/>
                <w:sz w:val="18"/>
                <w:szCs w:val="18"/>
                <w:lang w:val="nl-NL" w:eastAsia="nl-NL"/>
              </w:rPr>
              <w:t xml:space="preserve"> aan de hand van </w:t>
            </w:r>
            <w:r w:rsidRPr="00581716">
              <w:rPr>
                <w:rFonts w:ascii="Verdana" w:hAnsi="Verdana"/>
                <w:color w:val="000000"/>
                <w:spacing w:val="0"/>
                <w:kern w:val="0"/>
                <w:sz w:val="18"/>
                <w:szCs w:val="18"/>
                <w:lang w:val="nl-NL" w:eastAsia="nl-NL"/>
              </w:rPr>
              <w:t>de volgende</w:t>
            </w:r>
            <w:r w:rsidRPr="00581716" w:rsidR="00994D62">
              <w:rPr>
                <w:rFonts w:ascii="Verdana" w:hAnsi="Verdana"/>
                <w:color w:val="000000"/>
                <w:spacing w:val="0"/>
                <w:kern w:val="0"/>
                <w:sz w:val="18"/>
                <w:szCs w:val="18"/>
                <w:lang w:val="nl-NL" w:eastAsia="nl-NL"/>
              </w:rPr>
              <w:t xml:space="preserve"> twee </w:t>
            </w:r>
            <w:r w:rsidRPr="00581716">
              <w:rPr>
                <w:rFonts w:ascii="Verdana" w:hAnsi="Verdana"/>
                <w:color w:val="000000"/>
                <w:spacing w:val="0"/>
                <w:kern w:val="0"/>
                <w:sz w:val="18"/>
                <w:szCs w:val="18"/>
                <w:lang w:val="nl-NL" w:eastAsia="nl-NL"/>
              </w:rPr>
              <w:t>voorbeelden.</w:t>
            </w:r>
          </w:p>
          <w:p w:rsidRPr="00581716" w:rsidR="00A74FE5" w:rsidP="00EC1D45" w:rsidRDefault="00A74FE5" w14:paraId="5E30C7AF" w14:textId="77777777">
            <w:pPr>
              <w:pStyle w:val="000"/>
              <w:spacing w:line="240" w:lineRule="auto"/>
              <w:rPr>
                <w:rFonts w:ascii="Verdana" w:hAnsi="Verdana"/>
                <w:color w:val="000000"/>
                <w:spacing w:val="0"/>
                <w:kern w:val="0"/>
                <w:sz w:val="18"/>
                <w:szCs w:val="18"/>
                <w:lang w:val="nl-NL" w:eastAsia="nl-NL"/>
              </w:rPr>
            </w:pPr>
          </w:p>
          <w:p w:rsidRPr="00581716" w:rsidR="00EC1D45" w:rsidP="00EC1D45" w:rsidRDefault="00EC1D45" w14:paraId="4F28F56D" w14:textId="55D029D9">
            <w:pPr>
              <w:pStyle w:val="000"/>
              <w:spacing w:line="240" w:lineRule="auto"/>
              <w:rPr>
                <w:rFonts w:ascii="Verdana" w:hAnsi="Verdana"/>
                <w:color w:val="000000"/>
                <w:spacing w:val="0"/>
                <w:kern w:val="0"/>
                <w:sz w:val="18"/>
                <w:szCs w:val="18"/>
                <w:lang w:val="nl-NL" w:eastAsia="nl-NL"/>
              </w:rPr>
            </w:pPr>
            <w:r w:rsidRPr="00581716">
              <w:rPr>
                <w:rFonts w:ascii="Verdana" w:hAnsi="Verdana"/>
                <w:color w:val="000000"/>
                <w:spacing w:val="0"/>
                <w:kern w:val="0"/>
                <w:sz w:val="18"/>
                <w:szCs w:val="18"/>
                <w:lang w:val="nl-NL" w:eastAsia="nl-NL"/>
              </w:rPr>
              <w:t>Voorbeeld</w:t>
            </w:r>
            <w:r w:rsidRPr="00581716" w:rsidR="00A74FE5">
              <w:rPr>
                <w:rFonts w:ascii="Verdana" w:hAnsi="Verdana"/>
                <w:color w:val="000000"/>
                <w:spacing w:val="0"/>
                <w:kern w:val="0"/>
                <w:sz w:val="18"/>
                <w:szCs w:val="18"/>
                <w:lang w:val="nl-NL" w:eastAsia="nl-NL"/>
              </w:rPr>
              <w:t xml:space="preserve"> 1:</w:t>
            </w:r>
          </w:p>
          <w:p w:rsidRPr="00581716" w:rsidR="00EC1D45" w:rsidP="00EC1D45" w:rsidRDefault="00EC1D45" w14:paraId="715C2E69" w14:textId="77777777">
            <w:pPr>
              <w:pStyle w:val="000"/>
              <w:spacing w:line="240" w:lineRule="auto"/>
              <w:rPr>
                <w:rFonts w:ascii="Verdana" w:hAnsi="Verdana"/>
                <w:color w:val="000000"/>
                <w:spacing w:val="0"/>
                <w:kern w:val="0"/>
                <w:sz w:val="18"/>
                <w:szCs w:val="18"/>
                <w:lang w:val="nl-NL" w:eastAsia="nl-NL"/>
              </w:rPr>
            </w:pPr>
            <w:r w:rsidRPr="00581716">
              <w:rPr>
                <w:rFonts w:ascii="Verdana" w:hAnsi="Verdana"/>
                <w:color w:val="000000"/>
                <w:spacing w:val="0"/>
                <w:kern w:val="0"/>
                <w:sz w:val="18"/>
                <w:szCs w:val="18"/>
                <w:lang w:val="nl-NL" w:eastAsia="nl-NL"/>
              </w:rPr>
              <w:t>A Co, gevestigd in Staat A, en B Co, gevestigd in staat B, zijn 50-50 joint venture-belanghouder in NL JV Co, gevestigd in Nederland. A Co en B Co zijn onderdeel van afzonderlijke multinationale groepen. NL JV Co houdt een belang van 100% in NL JV Sub Co.</w:t>
            </w:r>
          </w:p>
          <w:p w:rsidRPr="00581716" w:rsidR="00EC1D45" w:rsidP="00EC1D45" w:rsidRDefault="00EC1D45" w14:paraId="786D6DD9" w14:textId="77777777">
            <w:pPr>
              <w:pStyle w:val="000"/>
              <w:spacing w:line="240" w:lineRule="auto"/>
              <w:rPr>
                <w:rFonts w:ascii="Verdana" w:hAnsi="Verdana"/>
                <w:color w:val="000000"/>
                <w:spacing w:val="0"/>
                <w:kern w:val="0"/>
                <w:sz w:val="18"/>
                <w:szCs w:val="18"/>
                <w:lang w:val="nl-NL" w:eastAsia="nl-NL"/>
              </w:rPr>
            </w:pPr>
          </w:p>
          <w:p w:rsidRPr="00581716" w:rsidR="00EC1D45" w:rsidP="00EC1D45" w:rsidRDefault="00EC1D45" w14:paraId="191C19D7" w14:textId="5F91E045">
            <w:pPr>
              <w:pStyle w:val="000"/>
              <w:spacing w:line="240" w:lineRule="auto"/>
              <w:rPr>
                <w:rFonts w:ascii="Verdana" w:hAnsi="Verdana"/>
                <w:color w:val="000000"/>
                <w:spacing w:val="0"/>
                <w:kern w:val="0"/>
                <w:sz w:val="18"/>
                <w:szCs w:val="18"/>
                <w:lang w:val="nl-NL" w:eastAsia="nl-NL"/>
              </w:rPr>
            </w:pPr>
            <w:r w:rsidRPr="00581716">
              <w:rPr>
                <w:rFonts w:ascii="Verdana" w:hAnsi="Verdana"/>
                <w:color w:val="000000"/>
                <w:spacing w:val="0"/>
                <w:kern w:val="0"/>
                <w:sz w:val="18"/>
                <w:szCs w:val="18"/>
                <w:lang w:val="nl-NL" w:eastAsia="nl-NL"/>
              </w:rPr>
              <w:t>Kan in het voorbeeld worden ingegaan op de bijheffing van NL JV Co? Wie moet belastingaangifte doen? Wie dient de bijheffing-informatieaangifte in? Kan NL A Co aansprakelijk zijn voor een belastingschuld van NL JV Co? Kan NL JV Co aansprakelijk zijn voor een belastingschuld van NL A Co indien NL A Co een laagbelaste groepsentiteit is?</w:t>
            </w:r>
          </w:p>
          <w:p w:rsidRPr="00581716" w:rsidR="00EC1D45" w:rsidP="00EC1D45" w:rsidRDefault="00EC1D45" w14:paraId="66181842" w14:textId="77777777">
            <w:pPr>
              <w:pStyle w:val="000"/>
              <w:spacing w:line="240" w:lineRule="auto"/>
              <w:rPr>
                <w:rFonts w:ascii="Verdana" w:hAnsi="Verdana"/>
                <w:color w:val="000000"/>
                <w:spacing w:val="0"/>
                <w:kern w:val="0"/>
                <w:sz w:val="18"/>
                <w:szCs w:val="18"/>
                <w:lang w:val="nl-NL" w:eastAsia="nl-NL"/>
              </w:rPr>
            </w:pPr>
          </w:p>
          <w:p w:rsidRPr="00581716" w:rsidR="00EC1D45" w:rsidP="00EC1D45" w:rsidRDefault="00EC1D45" w14:paraId="45677CEF" w14:textId="593A10C6">
            <w:pPr>
              <w:pStyle w:val="000"/>
              <w:spacing w:line="240" w:lineRule="auto"/>
              <w:rPr>
                <w:rFonts w:ascii="Verdana" w:hAnsi="Verdana"/>
                <w:color w:val="000000"/>
                <w:spacing w:val="0"/>
                <w:kern w:val="0"/>
                <w:sz w:val="18"/>
                <w:szCs w:val="18"/>
                <w:lang w:val="nl-NL" w:eastAsia="nl-NL"/>
              </w:rPr>
            </w:pPr>
            <w:r w:rsidRPr="00581716">
              <w:rPr>
                <w:rFonts w:ascii="Verdana" w:hAnsi="Verdana"/>
                <w:color w:val="000000"/>
                <w:spacing w:val="0"/>
                <w:kern w:val="0"/>
                <w:sz w:val="18"/>
                <w:szCs w:val="18"/>
                <w:lang w:val="nl-NL" w:eastAsia="nl-NL"/>
              </w:rPr>
              <w:t>Voorbeeld</w:t>
            </w:r>
            <w:r w:rsidRPr="00581716" w:rsidR="00994D62">
              <w:rPr>
                <w:rFonts w:ascii="Verdana" w:hAnsi="Verdana"/>
                <w:color w:val="000000"/>
                <w:spacing w:val="0"/>
                <w:kern w:val="0"/>
                <w:sz w:val="18"/>
                <w:szCs w:val="18"/>
                <w:lang w:val="nl-NL" w:eastAsia="nl-NL"/>
              </w:rPr>
              <w:t xml:space="preserve"> 2:</w:t>
            </w:r>
          </w:p>
          <w:p w:rsidRPr="00581716" w:rsidR="001A70DA" w:rsidP="00EC1D45" w:rsidRDefault="00EC1D45" w14:paraId="1A615FF1" w14:textId="7457098C">
            <w:pPr>
              <w:rPr>
                <w:rFonts w:ascii="Verdana" w:hAnsi="Verdana"/>
                <w:color w:val="000000"/>
                <w:sz w:val="18"/>
                <w:szCs w:val="18"/>
              </w:rPr>
            </w:pPr>
            <w:r w:rsidRPr="00581716">
              <w:rPr>
                <w:rFonts w:ascii="Verdana" w:hAnsi="Verdana"/>
                <w:color w:val="000000"/>
                <w:sz w:val="18"/>
                <w:szCs w:val="18"/>
              </w:rPr>
              <w:t>A Co, gevestigd in Staat A, en B Co, gevestigd in staat B, zijn 50-50 joint venture-belanghouder in NL JV Co, gevestigd in Nederland. A Co en B Co zijn onderdeel van afzonderlijke multinationale groepen. A Co heeft verder een belang van 100% in NL A Co.</w:t>
            </w:r>
          </w:p>
        </w:tc>
      </w:tr>
      <w:tr w:rsidRPr="00581716" w:rsidR="003F75A1" w:rsidTr="6AA4B53E" w14:paraId="5BDEE243" w14:textId="77777777">
        <w:tc>
          <w:tcPr>
            <w:tcW w:w="3614" w:type="dxa"/>
          </w:tcPr>
          <w:p w:rsidRPr="00581716" w:rsidR="003F75A1" w:rsidP="6AA4B53E" w:rsidRDefault="003F75A1" w14:paraId="3518C5B5" w14:textId="47A4CA94">
            <w:pPr>
              <w:rPr>
                <w:rFonts w:ascii="Verdana" w:hAnsi="Verdana"/>
                <w:b/>
                <w:bCs/>
                <w:sz w:val="18"/>
                <w:szCs w:val="18"/>
              </w:rPr>
            </w:pPr>
          </w:p>
        </w:tc>
        <w:tc>
          <w:tcPr>
            <w:tcW w:w="5596" w:type="dxa"/>
          </w:tcPr>
          <w:p w:rsidRPr="00581716" w:rsidR="003F75A1" w:rsidRDefault="003F75A1" w14:paraId="12658653" w14:textId="1EEF1AA9">
            <w:pPr>
              <w:pStyle w:val="Kop1"/>
              <w:rPr>
                <w:rFonts w:ascii="Verdana" w:hAnsi="Verdana"/>
                <w:sz w:val="18"/>
                <w:szCs w:val="18"/>
              </w:rPr>
            </w:pPr>
          </w:p>
        </w:tc>
      </w:tr>
      <w:tr w:rsidRPr="00581716" w:rsidR="003F75A1" w:rsidTr="6AA4B53E" w14:paraId="652DA8C2" w14:textId="77777777">
        <w:tc>
          <w:tcPr>
            <w:tcW w:w="3614" w:type="dxa"/>
          </w:tcPr>
          <w:p w:rsidRPr="00581716" w:rsidR="003F75A1" w:rsidRDefault="003F75A1" w14:paraId="109B0274" w14:textId="77777777">
            <w:pPr>
              <w:rPr>
                <w:rFonts w:ascii="Verdana" w:hAnsi="Verdana"/>
                <w:sz w:val="18"/>
                <w:szCs w:val="18"/>
              </w:rPr>
            </w:pPr>
          </w:p>
        </w:tc>
        <w:tc>
          <w:tcPr>
            <w:tcW w:w="5596" w:type="dxa"/>
          </w:tcPr>
          <w:p w:rsidRPr="00581716" w:rsidR="001A70DA" w:rsidP="001A70DA" w:rsidRDefault="001A70DA" w14:paraId="76BBE8C1" w14:textId="77777777">
            <w:pPr>
              <w:pStyle w:val="Default"/>
              <w:tabs>
                <w:tab w:val="left" w:pos="1134"/>
              </w:tabs>
              <w:rPr>
                <w:rFonts w:ascii="Verdana" w:hAnsi="Verdana" w:cs="Times New Roman"/>
                <w:b/>
                <w:bCs/>
                <w:sz w:val="18"/>
                <w:szCs w:val="18"/>
              </w:rPr>
            </w:pPr>
            <w:r w:rsidRPr="00581716">
              <w:rPr>
                <w:rFonts w:ascii="Verdana" w:hAnsi="Verdana" w:cs="Times New Roman"/>
                <w:b/>
                <w:bCs/>
                <w:sz w:val="18"/>
                <w:szCs w:val="18"/>
              </w:rPr>
              <w:t>7. Gevolgen voor burgers en het bedrijfsleven</w:t>
            </w:r>
          </w:p>
          <w:p w:rsidRPr="00581716" w:rsidR="001A70DA" w:rsidP="001A70DA" w:rsidRDefault="001A70DA" w14:paraId="2547607E" w14:textId="77777777">
            <w:pPr>
              <w:pStyle w:val="Default"/>
              <w:tabs>
                <w:tab w:val="left" w:pos="1134"/>
              </w:tabs>
              <w:rPr>
                <w:rFonts w:ascii="Verdana" w:hAnsi="Verdana" w:cs="Times New Roman"/>
                <w:sz w:val="18"/>
                <w:szCs w:val="18"/>
              </w:rPr>
            </w:pPr>
          </w:p>
          <w:p w:rsidRPr="00581716" w:rsidR="001A70DA" w:rsidP="001A70DA" w:rsidRDefault="001A70DA" w14:paraId="21DD3C09" w14:textId="4B9794D8">
            <w:pPr>
              <w:pStyle w:val="Default"/>
              <w:tabs>
                <w:tab w:val="left" w:pos="1134"/>
              </w:tabs>
              <w:rPr>
                <w:rFonts w:ascii="Verdana" w:hAnsi="Verdana" w:cs="Times New Roman"/>
                <w:sz w:val="18"/>
                <w:szCs w:val="18"/>
              </w:rPr>
            </w:pPr>
            <w:r w:rsidRPr="00581716">
              <w:rPr>
                <w:rFonts w:ascii="Verdana" w:hAnsi="Verdana" w:cs="Times New Roman"/>
                <w:sz w:val="18"/>
                <w:szCs w:val="18"/>
              </w:rPr>
              <w:t xml:space="preserve">De leden van de VVD-fractie constateren dat het </w:t>
            </w:r>
            <w:r w:rsidRPr="00581716" w:rsidR="00994D62">
              <w:rPr>
                <w:rFonts w:ascii="Verdana" w:hAnsi="Verdana" w:cs="Times New Roman"/>
                <w:sz w:val="18"/>
                <w:szCs w:val="18"/>
              </w:rPr>
              <w:t>wets</w:t>
            </w:r>
            <w:r w:rsidRPr="00581716">
              <w:rPr>
                <w:rFonts w:ascii="Verdana" w:hAnsi="Verdana" w:cs="Times New Roman"/>
                <w:sz w:val="18"/>
                <w:szCs w:val="18"/>
              </w:rPr>
              <w:t>voorstel meerdere momenten van inwerkingtreding kent, hetgeen de uitvoerbaarheid en rechtszekerheid niet ten goede komt. De NOB wijst erop dat dit kan leiden tot onnodige complexiteit en extra administratieve lasten, vooral bij ondernemingen die onder meerdere jurisdicties opereren. Kan de regering aangeven of het mogelijk is om de inwerkingtredingsdata te uniformeren of te voorzien in een praktisch overgangsregime, zodat belastingplichtigen niet geconfronteerd worden met overlappende verplichtingen? De</w:t>
            </w:r>
            <w:r w:rsidRPr="00581716" w:rsidR="00994D62">
              <w:rPr>
                <w:rFonts w:ascii="Verdana" w:hAnsi="Verdana" w:cs="Times New Roman"/>
                <w:sz w:val="18"/>
                <w:szCs w:val="18"/>
              </w:rPr>
              <w:t>ze</w:t>
            </w:r>
            <w:r w:rsidRPr="00581716">
              <w:rPr>
                <w:rFonts w:ascii="Verdana" w:hAnsi="Verdana" w:cs="Times New Roman"/>
                <w:sz w:val="18"/>
                <w:szCs w:val="18"/>
              </w:rPr>
              <w:t xml:space="preserve"> leden hechten eraan dat fiscale regelgeving duidelijk, uitvoerbaar en consistent is. Versnippering in tijd bemoeilijkt toezicht, bezwaarprocedures en rechtsbescherming.</w:t>
            </w:r>
          </w:p>
          <w:p w:rsidRPr="00581716" w:rsidR="003F75A1" w:rsidP="00925AFF" w:rsidRDefault="003F75A1" w14:paraId="25B9D503" w14:textId="55DE895A">
            <w:pPr>
              <w:pStyle w:val="Kop1"/>
              <w:rPr>
                <w:rFonts w:ascii="Verdana" w:hAnsi="Verdana"/>
                <w:b w:val="0"/>
                <w:sz w:val="18"/>
                <w:szCs w:val="18"/>
              </w:rPr>
            </w:pPr>
          </w:p>
        </w:tc>
      </w:tr>
      <w:tr w:rsidRPr="00581716" w:rsidR="003F75A1" w:rsidTr="6AA4B53E" w14:paraId="1F8BF343" w14:textId="77777777">
        <w:tc>
          <w:tcPr>
            <w:tcW w:w="3614" w:type="dxa"/>
          </w:tcPr>
          <w:p w:rsidRPr="00581716" w:rsidR="003F75A1" w:rsidRDefault="003F75A1" w14:paraId="23AFFE0F" w14:textId="77777777">
            <w:pPr>
              <w:rPr>
                <w:rFonts w:ascii="Verdana" w:hAnsi="Verdana"/>
                <w:sz w:val="18"/>
                <w:szCs w:val="18"/>
              </w:rPr>
            </w:pPr>
          </w:p>
        </w:tc>
        <w:tc>
          <w:tcPr>
            <w:tcW w:w="5596" w:type="dxa"/>
          </w:tcPr>
          <w:p w:rsidRPr="00581716" w:rsidR="003F75A1" w:rsidRDefault="003F75A1" w14:paraId="31B24849" w14:textId="77777777">
            <w:pPr>
              <w:pStyle w:val="Kop1"/>
              <w:rPr>
                <w:rFonts w:ascii="Verdana" w:hAnsi="Verdana"/>
                <w:sz w:val="18"/>
                <w:szCs w:val="18"/>
              </w:rPr>
            </w:pPr>
          </w:p>
        </w:tc>
      </w:tr>
      <w:tr w:rsidRPr="00581716" w:rsidR="003F75A1" w:rsidTr="6AA4B53E" w14:paraId="533A070E" w14:textId="77777777">
        <w:tc>
          <w:tcPr>
            <w:tcW w:w="3614" w:type="dxa"/>
          </w:tcPr>
          <w:p w:rsidRPr="00581716" w:rsidR="003F75A1" w:rsidRDefault="003F75A1" w14:paraId="5700038A" w14:textId="77777777">
            <w:pPr>
              <w:rPr>
                <w:rFonts w:ascii="Verdana" w:hAnsi="Verdana"/>
                <w:sz w:val="18"/>
                <w:szCs w:val="18"/>
              </w:rPr>
            </w:pPr>
          </w:p>
        </w:tc>
        <w:tc>
          <w:tcPr>
            <w:tcW w:w="5596" w:type="dxa"/>
          </w:tcPr>
          <w:p w:rsidRPr="00581716" w:rsidR="007B1A54" w:rsidP="007B1A54" w:rsidRDefault="007B1A54" w14:paraId="1922483D" w14:textId="3B891EDF">
            <w:pPr>
              <w:rPr>
                <w:rFonts w:ascii="Verdana" w:hAnsi="Verdana"/>
                <w:sz w:val="18"/>
                <w:szCs w:val="18"/>
              </w:rPr>
            </w:pPr>
          </w:p>
        </w:tc>
      </w:tr>
      <w:tr w:rsidRPr="00581716" w:rsidR="003B7B12" w:rsidTr="6AA4B53E" w14:paraId="2253925E" w14:textId="77777777">
        <w:tc>
          <w:tcPr>
            <w:tcW w:w="3614" w:type="dxa"/>
          </w:tcPr>
          <w:p w:rsidRPr="00581716" w:rsidR="003B7B12" w:rsidRDefault="003B7B12" w14:paraId="742D8C15" w14:textId="77777777">
            <w:pPr>
              <w:rPr>
                <w:rFonts w:ascii="Verdana" w:hAnsi="Verdana"/>
                <w:sz w:val="18"/>
                <w:szCs w:val="18"/>
              </w:rPr>
            </w:pPr>
          </w:p>
        </w:tc>
        <w:tc>
          <w:tcPr>
            <w:tcW w:w="5596" w:type="dxa"/>
          </w:tcPr>
          <w:p w:rsidRPr="00581716" w:rsidR="003B7B12" w:rsidRDefault="003B7B12" w14:paraId="12640654" w14:textId="77777777">
            <w:pPr>
              <w:pStyle w:val="Kop1"/>
              <w:rPr>
                <w:rFonts w:ascii="Verdana" w:hAnsi="Verdana"/>
                <w:b w:val="0"/>
                <w:sz w:val="18"/>
                <w:szCs w:val="18"/>
              </w:rPr>
            </w:pPr>
          </w:p>
        </w:tc>
      </w:tr>
      <w:tr w:rsidRPr="00581716" w:rsidR="003B7B12" w:rsidTr="6AA4B53E" w14:paraId="22FCF0E4" w14:textId="77777777">
        <w:tc>
          <w:tcPr>
            <w:tcW w:w="3614" w:type="dxa"/>
          </w:tcPr>
          <w:p w:rsidRPr="00581716" w:rsidR="003B7B12" w:rsidP="4A0A5ABA" w:rsidRDefault="003B7B12" w14:paraId="5233AEA8" w14:textId="77777777">
            <w:pPr>
              <w:rPr>
                <w:rFonts w:ascii="Verdana" w:hAnsi="Verdana"/>
                <w:i/>
                <w:iCs/>
                <w:sz w:val="18"/>
                <w:szCs w:val="18"/>
              </w:rPr>
            </w:pPr>
          </w:p>
        </w:tc>
        <w:tc>
          <w:tcPr>
            <w:tcW w:w="5596" w:type="dxa"/>
          </w:tcPr>
          <w:p w:rsidRPr="00581716" w:rsidR="003B7B12" w:rsidP="4A0A5ABA" w:rsidRDefault="003B7B12" w14:paraId="23C04AA9" w14:textId="57D24B5C">
            <w:pPr>
              <w:spacing w:line="259" w:lineRule="auto"/>
              <w:rPr>
                <w:rFonts w:ascii="Verdana" w:hAnsi="Verdana"/>
                <w:i/>
                <w:iCs/>
                <w:sz w:val="18"/>
                <w:szCs w:val="18"/>
              </w:rPr>
            </w:pPr>
          </w:p>
        </w:tc>
      </w:tr>
      <w:tr w:rsidRPr="00581716" w:rsidR="003F75A1" w:rsidTr="6AA4B53E" w14:paraId="3542468D" w14:textId="77777777">
        <w:tc>
          <w:tcPr>
            <w:tcW w:w="3614" w:type="dxa"/>
          </w:tcPr>
          <w:p w:rsidRPr="00581716" w:rsidR="003F75A1" w:rsidRDefault="003F75A1" w14:paraId="2B1A2A3E" w14:textId="77777777">
            <w:pPr>
              <w:rPr>
                <w:rFonts w:ascii="Verdana" w:hAnsi="Verdana"/>
                <w:i/>
                <w:sz w:val="18"/>
                <w:szCs w:val="18"/>
              </w:rPr>
            </w:pPr>
          </w:p>
        </w:tc>
        <w:tc>
          <w:tcPr>
            <w:tcW w:w="5596" w:type="dxa"/>
          </w:tcPr>
          <w:p w:rsidRPr="00581716" w:rsidR="003F75A1" w:rsidRDefault="003F75A1" w14:paraId="25D34672" w14:textId="77777777">
            <w:pPr>
              <w:pStyle w:val="Kop1"/>
              <w:rPr>
                <w:rFonts w:ascii="Verdana" w:hAnsi="Verdana"/>
                <w:b w:val="0"/>
                <w:i/>
                <w:sz w:val="18"/>
                <w:szCs w:val="18"/>
              </w:rPr>
            </w:pPr>
          </w:p>
        </w:tc>
      </w:tr>
      <w:tr w:rsidRPr="00581716" w:rsidR="00377FC7" w:rsidTr="6AA4B53E" w14:paraId="5748AF08" w14:textId="77777777">
        <w:tc>
          <w:tcPr>
            <w:tcW w:w="3614" w:type="dxa"/>
          </w:tcPr>
          <w:p w:rsidRPr="00581716" w:rsidR="00377FC7" w:rsidP="00377FC7" w:rsidRDefault="00377FC7" w14:paraId="4A995F78" w14:textId="77777777">
            <w:pPr>
              <w:rPr>
                <w:rFonts w:ascii="Verdana" w:hAnsi="Verdana"/>
                <w:i/>
                <w:sz w:val="18"/>
                <w:szCs w:val="18"/>
              </w:rPr>
            </w:pPr>
          </w:p>
        </w:tc>
        <w:tc>
          <w:tcPr>
            <w:tcW w:w="5596" w:type="dxa"/>
          </w:tcPr>
          <w:p w:rsidRPr="00581716" w:rsidR="00377FC7" w:rsidP="008E7C40" w:rsidRDefault="00377FC7" w14:paraId="3A93E86F" w14:textId="1B4D6C32">
            <w:pPr>
              <w:rPr>
                <w:rFonts w:ascii="Verdana" w:hAnsi="Verdana"/>
                <w:sz w:val="18"/>
                <w:szCs w:val="18"/>
              </w:rPr>
            </w:pPr>
          </w:p>
        </w:tc>
      </w:tr>
      <w:tr w:rsidRPr="00581716" w:rsidR="003F75A1" w:rsidTr="6AA4B53E" w14:paraId="6867873D" w14:textId="77777777">
        <w:tc>
          <w:tcPr>
            <w:tcW w:w="3614" w:type="dxa"/>
          </w:tcPr>
          <w:p w:rsidRPr="00581716" w:rsidR="003F75A1" w:rsidRDefault="003F75A1" w14:paraId="1A6FB567" w14:textId="77777777">
            <w:pPr>
              <w:rPr>
                <w:rFonts w:ascii="Verdana" w:hAnsi="Verdana"/>
                <w:sz w:val="18"/>
                <w:szCs w:val="18"/>
              </w:rPr>
            </w:pPr>
          </w:p>
        </w:tc>
        <w:tc>
          <w:tcPr>
            <w:tcW w:w="5596" w:type="dxa"/>
          </w:tcPr>
          <w:p w:rsidRPr="00581716" w:rsidR="003F75A1" w:rsidRDefault="003F75A1" w14:paraId="4A8EEEAF" w14:textId="77777777">
            <w:pPr>
              <w:pStyle w:val="Kop1"/>
              <w:rPr>
                <w:rFonts w:ascii="Verdana" w:hAnsi="Verdana"/>
                <w:b w:val="0"/>
                <w:sz w:val="18"/>
                <w:szCs w:val="18"/>
              </w:rPr>
            </w:pPr>
          </w:p>
        </w:tc>
      </w:tr>
      <w:tr w:rsidRPr="00581716" w:rsidR="003F75A1" w:rsidTr="6AA4B53E" w14:paraId="172CBE8A" w14:textId="77777777">
        <w:tc>
          <w:tcPr>
            <w:tcW w:w="3614" w:type="dxa"/>
          </w:tcPr>
          <w:p w:rsidRPr="00581716" w:rsidR="003F75A1" w:rsidRDefault="003F75A1" w14:paraId="66BC1CEE" w14:textId="77777777">
            <w:pPr>
              <w:rPr>
                <w:rFonts w:ascii="Verdana" w:hAnsi="Verdana"/>
                <w:sz w:val="18"/>
                <w:szCs w:val="18"/>
              </w:rPr>
            </w:pPr>
          </w:p>
        </w:tc>
        <w:tc>
          <w:tcPr>
            <w:tcW w:w="5596" w:type="dxa"/>
          </w:tcPr>
          <w:p w:rsidRPr="00581716" w:rsidR="003F75A1" w:rsidP="378533D0" w:rsidRDefault="003F75A1" w14:paraId="1E46A4CB" w14:textId="175C2A8F">
            <w:pPr>
              <w:spacing w:line="259" w:lineRule="auto"/>
              <w:rPr>
                <w:rFonts w:ascii="Verdana" w:hAnsi="Verdana"/>
                <w:sz w:val="18"/>
                <w:szCs w:val="18"/>
              </w:rPr>
            </w:pPr>
          </w:p>
        </w:tc>
      </w:tr>
    </w:tbl>
    <w:p w:rsidRPr="00581716" w:rsidR="003F75A1" w:rsidRDefault="003F75A1" w14:paraId="2A966FDA" w14:textId="77777777">
      <w:pPr>
        <w:rPr>
          <w:rFonts w:ascii="Verdana" w:hAnsi="Verdana"/>
          <w:sz w:val="18"/>
          <w:szCs w:val="18"/>
        </w:rPr>
      </w:pPr>
    </w:p>
    <w:sectPr w:rsidRPr="00581716" w:rsidR="003F75A1" w:rsidSect="00BD3910">
      <w:footerReference w:type="even" r:id="rId10"/>
      <w:footerReference w:type="defaul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1480C" w14:textId="77777777" w:rsidR="002B649C" w:rsidRDefault="002B649C">
      <w:r>
        <w:separator/>
      </w:r>
    </w:p>
  </w:endnote>
  <w:endnote w:type="continuationSeparator" w:id="0">
    <w:p w14:paraId="2062E178" w14:textId="77777777" w:rsidR="002B649C" w:rsidRDefault="002B649C">
      <w:r>
        <w:continuationSeparator/>
      </w:r>
    </w:p>
  </w:endnote>
  <w:endnote w:type="continuationNotice" w:id="1">
    <w:p w14:paraId="505926ED" w14:textId="77777777" w:rsidR="002B649C" w:rsidRDefault="002B6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EYInterstate Light">
    <w:altName w:val="Calibri"/>
    <w:charset w:val="00"/>
    <w:family w:val="auto"/>
    <w:pitch w:val="variable"/>
    <w:sig w:usb0="A00002AF" w:usb1="5000206A" w:usb2="00000000" w:usb3="00000000" w:csb0="0000009F" w:csb1="00000000"/>
  </w:font>
  <w:font w:name="DCIII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D3CFD" w14:textId="77777777" w:rsidR="002B649C" w:rsidRDefault="002B649C">
      <w:r>
        <w:separator/>
      </w:r>
    </w:p>
  </w:footnote>
  <w:footnote w:type="continuationSeparator" w:id="0">
    <w:p w14:paraId="0CF75DC5" w14:textId="77777777" w:rsidR="002B649C" w:rsidRDefault="002B649C">
      <w:r>
        <w:continuationSeparator/>
      </w:r>
    </w:p>
  </w:footnote>
  <w:footnote w:type="continuationNotice" w:id="1">
    <w:p w14:paraId="6CA2A9D9" w14:textId="77777777" w:rsidR="002B649C" w:rsidRDefault="002B64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1"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A2455E"/>
    <w:multiLevelType w:val="hybridMultilevel"/>
    <w:tmpl w:val="6EF2C5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19"/>
  </w:num>
  <w:num w:numId="2" w16cid:durableId="1483346766">
    <w:abstractNumId w:val="5"/>
  </w:num>
  <w:num w:numId="3" w16cid:durableId="1353338753">
    <w:abstractNumId w:val="1"/>
  </w:num>
  <w:num w:numId="4" w16cid:durableId="1577931312">
    <w:abstractNumId w:val="14"/>
  </w:num>
  <w:num w:numId="5" w16cid:durableId="1670214044">
    <w:abstractNumId w:val="9"/>
  </w:num>
  <w:num w:numId="6" w16cid:durableId="158430364">
    <w:abstractNumId w:val="6"/>
  </w:num>
  <w:num w:numId="7" w16cid:durableId="1269848546">
    <w:abstractNumId w:val="3"/>
  </w:num>
  <w:num w:numId="8" w16cid:durableId="1306931020">
    <w:abstractNumId w:val="4"/>
  </w:num>
  <w:num w:numId="9" w16cid:durableId="666905656">
    <w:abstractNumId w:val="8"/>
  </w:num>
  <w:num w:numId="10" w16cid:durableId="1502819150">
    <w:abstractNumId w:val="17"/>
  </w:num>
  <w:num w:numId="11" w16cid:durableId="1443918756">
    <w:abstractNumId w:val="11"/>
  </w:num>
  <w:num w:numId="12" w16cid:durableId="1450901639">
    <w:abstractNumId w:val="16"/>
  </w:num>
  <w:num w:numId="13" w16cid:durableId="112990359">
    <w:abstractNumId w:val="15"/>
  </w:num>
  <w:num w:numId="14" w16cid:durableId="1692103566">
    <w:abstractNumId w:val="7"/>
  </w:num>
  <w:num w:numId="15" w16cid:durableId="843010862">
    <w:abstractNumId w:val="18"/>
  </w:num>
  <w:num w:numId="16" w16cid:durableId="186456653">
    <w:abstractNumId w:val="20"/>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0"/>
  </w:num>
  <w:num w:numId="19" w16cid:durableId="1055588628">
    <w:abstractNumId w:val="2"/>
  </w:num>
  <w:num w:numId="20" w16cid:durableId="233588060">
    <w:abstractNumId w:val="13"/>
  </w:num>
  <w:num w:numId="21" w16cid:durableId="7734021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1505A"/>
    <w:rsid w:val="00051FA8"/>
    <w:rsid w:val="0006317C"/>
    <w:rsid w:val="000D2BCD"/>
    <w:rsid w:val="000F7C36"/>
    <w:rsid w:val="00102FD9"/>
    <w:rsid w:val="00106FF9"/>
    <w:rsid w:val="00111606"/>
    <w:rsid w:val="00146C1E"/>
    <w:rsid w:val="001511D3"/>
    <w:rsid w:val="00157034"/>
    <w:rsid w:val="00165AB9"/>
    <w:rsid w:val="001910EE"/>
    <w:rsid w:val="001A0424"/>
    <w:rsid w:val="001A70DA"/>
    <w:rsid w:val="001C0BE9"/>
    <w:rsid w:val="001E5944"/>
    <w:rsid w:val="001F2554"/>
    <w:rsid w:val="002411C2"/>
    <w:rsid w:val="0026303D"/>
    <w:rsid w:val="002647D6"/>
    <w:rsid w:val="00292F61"/>
    <w:rsid w:val="002B649C"/>
    <w:rsid w:val="002C0B49"/>
    <w:rsid w:val="002F494A"/>
    <w:rsid w:val="00314277"/>
    <w:rsid w:val="003249FF"/>
    <w:rsid w:val="00377FC7"/>
    <w:rsid w:val="00382BD9"/>
    <w:rsid w:val="0039764E"/>
    <w:rsid w:val="003B7B12"/>
    <w:rsid w:val="003E3094"/>
    <w:rsid w:val="003F75A1"/>
    <w:rsid w:val="00410C2E"/>
    <w:rsid w:val="0045033F"/>
    <w:rsid w:val="00455422"/>
    <w:rsid w:val="00457E0B"/>
    <w:rsid w:val="0046676C"/>
    <w:rsid w:val="00466D67"/>
    <w:rsid w:val="004A1979"/>
    <w:rsid w:val="004B3943"/>
    <w:rsid w:val="004F4259"/>
    <w:rsid w:val="005049C3"/>
    <w:rsid w:val="0051543A"/>
    <w:rsid w:val="00553612"/>
    <w:rsid w:val="00564B28"/>
    <w:rsid w:val="00581716"/>
    <w:rsid w:val="005859F3"/>
    <w:rsid w:val="005A0185"/>
    <w:rsid w:val="005D6A89"/>
    <w:rsid w:val="005F16F2"/>
    <w:rsid w:val="0063754D"/>
    <w:rsid w:val="00666960"/>
    <w:rsid w:val="006671AA"/>
    <w:rsid w:val="006B2E5F"/>
    <w:rsid w:val="006B4AA0"/>
    <w:rsid w:val="006B6269"/>
    <w:rsid w:val="006D78B4"/>
    <w:rsid w:val="006E15A4"/>
    <w:rsid w:val="006E2A8D"/>
    <w:rsid w:val="006E3BC0"/>
    <w:rsid w:val="006E7C1C"/>
    <w:rsid w:val="00735CC7"/>
    <w:rsid w:val="007433AA"/>
    <w:rsid w:val="00754AC5"/>
    <w:rsid w:val="007A5AE3"/>
    <w:rsid w:val="007B1A54"/>
    <w:rsid w:val="007E77B0"/>
    <w:rsid w:val="007E7900"/>
    <w:rsid w:val="007F185B"/>
    <w:rsid w:val="007F2292"/>
    <w:rsid w:val="00802DDD"/>
    <w:rsid w:val="00821213"/>
    <w:rsid w:val="0084647D"/>
    <w:rsid w:val="00857CA4"/>
    <w:rsid w:val="00866328"/>
    <w:rsid w:val="008739F3"/>
    <w:rsid w:val="00887EC9"/>
    <w:rsid w:val="008A7EF8"/>
    <w:rsid w:val="008B7AF4"/>
    <w:rsid w:val="008C2207"/>
    <w:rsid w:val="008D4E24"/>
    <w:rsid w:val="008E1F0C"/>
    <w:rsid w:val="008E2E5B"/>
    <w:rsid w:val="008E7C40"/>
    <w:rsid w:val="008E7F5D"/>
    <w:rsid w:val="00925AFF"/>
    <w:rsid w:val="00931716"/>
    <w:rsid w:val="00957F86"/>
    <w:rsid w:val="00983C86"/>
    <w:rsid w:val="0098475E"/>
    <w:rsid w:val="00994D62"/>
    <w:rsid w:val="009A39C1"/>
    <w:rsid w:val="009B190F"/>
    <w:rsid w:val="009D73C9"/>
    <w:rsid w:val="00A161B8"/>
    <w:rsid w:val="00A2500A"/>
    <w:rsid w:val="00A26367"/>
    <w:rsid w:val="00A33CD6"/>
    <w:rsid w:val="00A74FE5"/>
    <w:rsid w:val="00AF2FC1"/>
    <w:rsid w:val="00AF49BE"/>
    <w:rsid w:val="00AF567E"/>
    <w:rsid w:val="00B31FF9"/>
    <w:rsid w:val="00B34275"/>
    <w:rsid w:val="00B66368"/>
    <w:rsid w:val="00B73BB8"/>
    <w:rsid w:val="00B864D8"/>
    <w:rsid w:val="00B866CA"/>
    <w:rsid w:val="00BA43A8"/>
    <w:rsid w:val="00BB1DC1"/>
    <w:rsid w:val="00BC69C3"/>
    <w:rsid w:val="00BD3910"/>
    <w:rsid w:val="00BD3A42"/>
    <w:rsid w:val="00BD3B5F"/>
    <w:rsid w:val="00BD6DFB"/>
    <w:rsid w:val="00BD738A"/>
    <w:rsid w:val="00C02E14"/>
    <w:rsid w:val="00C1749E"/>
    <w:rsid w:val="00C27C2A"/>
    <w:rsid w:val="00C30F03"/>
    <w:rsid w:val="00C31679"/>
    <w:rsid w:val="00C35EC4"/>
    <w:rsid w:val="00C87ADB"/>
    <w:rsid w:val="00CC6700"/>
    <w:rsid w:val="00D06D8B"/>
    <w:rsid w:val="00D134D4"/>
    <w:rsid w:val="00D20564"/>
    <w:rsid w:val="00D20892"/>
    <w:rsid w:val="00D22243"/>
    <w:rsid w:val="00D25E7B"/>
    <w:rsid w:val="00D44FF2"/>
    <w:rsid w:val="00D53084"/>
    <w:rsid w:val="00D532A0"/>
    <w:rsid w:val="00D60A74"/>
    <w:rsid w:val="00D81595"/>
    <w:rsid w:val="00DA4FE0"/>
    <w:rsid w:val="00DA7C22"/>
    <w:rsid w:val="00DB0C83"/>
    <w:rsid w:val="00DC7542"/>
    <w:rsid w:val="00DE002A"/>
    <w:rsid w:val="00E17888"/>
    <w:rsid w:val="00E244A2"/>
    <w:rsid w:val="00E5752E"/>
    <w:rsid w:val="00E578EC"/>
    <w:rsid w:val="00E70418"/>
    <w:rsid w:val="00E87157"/>
    <w:rsid w:val="00EC1D45"/>
    <w:rsid w:val="00EC7234"/>
    <w:rsid w:val="00ED31F3"/>
    <w:rsid w:val="00F268FC"/>
    <w:rsid w:val="00F476FA"/>
    <w:rsid w:val="00F62A9E"/>
    <w:rsid w:val="00F62FBC"/>
    <w:rsid w:val="00F75D6B"/>
    <w:rsid w:val="00FB1AAF"/>
    <w:rsid w:val="00FC3C32"/>
    <w:rsid w:val="00FD39B8"/>
    <w:rsid w:val="00FF543D"/>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 w:type="paragraph" w:customStyle="1" w:styleId="000">
    <w:name w:val="000"/>
    <w:aliases w:val="standaard"/>
    <w:basedOn w:val="Standaard"/>
    <w:rsid w:val="00EC1D45"/>
    <w:pPr>
      <w:overflowPunct w:val="0"/>
      <w:autoSpaceDE w:val="0"/>
      <w:autoSpaceDN w:val="0"/>
      <w:adjustRightInd w:val="0"/>
      <w:spacing w:line="270" w:lineRule="atLeast"/>
      <w:textAlignment w:val="baseline"/>
    </w:pPr>
    <w:rPr>
      <w:rFonts w:ascii="EYInterstate Light" w:hAnsi="EYInterstate Light"/>
      <w:spacing w:val="4"/>
      <w:kern w:val="12"/>
      <w:sz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1524</ap:Words>
  <ap:Characters>8388</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9893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2025-10-09T13:23:00.0000000Z</dcterms:created>
  <dcterms:modified xsi:type="dcterms:W3CDTF">2025-10-09T13:23:00.0000000Z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24506767-1de4-4de8-9874-fa33fe477c29</vt:lpwstr>
  </property>
</Properties>
</file>