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327"/>
      </w:tblGrid>
      <w:tr w:rsidR="00D51DFF" w:rsidTr="00402CC0" w14:paraId="2A33229E" w14:textId="77777777">
        <w:tc>
          <w:tcPr>
            <w:tcW w:w="6733" w:type="dxa"/>
            <w:gridSpan w:val="2"/>
            <w:tcBorders>
              <w:top w:val="nil"/>
              <w:left w:val="nil"/>
              <w:bottom w:val="nil"/>
              <w:right w:val="nil"/>
            </w:tcBorders>
            <w:vAlign w:val="center"/>
          </w:tcPr>
          <w:p w:rsidR="00D51DFF" w:rsidRDefault="00D51DFF" w14:paraId="767F433B"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327" w:type="dxa"/>
            <w:tcBorders>
              <w:top w:val="nil"/>
              <w:left w:val="nil"/>
              <w:bottom w:val="nil"/>
              <w:right w:val="nil"/>
            </w:tcBorders>
          </w:tcPr>
          <w:p w:rsidR="00D51DFF" w:rsidRDefault="00D51DFF" w14:paraId="0B4326C6" w14:textId="77777777">
            <w:pPr>
              <w:pStyle w:val="Amendement"/>
              <w:jc w:val="right"/>
              <w:rPr>
                <w:rFonts w:ascii="Times New Roman" w:hAnsi="Times New Roman"/>
                <w:spacing w:val="40"/>
                <w:sz w:val="22"/>
              </w:rPr>
            </w:pPr>
            <w:r>
              <w:rPr>
                <w:rFonts w:ascii="Times New Roman" w:hAnsi="Times New Roman"/>
                <w:sz w:val="88"/>
              </w:rPr>
              <w:t>2</w:t>
            </w:r>
          </w:p>
        </w:tc>
      </w:tr>
      <w:tr w:rsidR="00D51DFF" w:rsidTr="00402CC0" w14:paraId="21856B47" w14:textId="77777777">
        <w:trPr>
          <w:cantSplit/>
        </w:trPr>
        <w:tc>
          <w:tcPr>
            <w:tcW w:w="11060" w:type="dxa"/>
            <w:gridSpan w:val="3"/>
            <w:tcBorders>
              <w:top w:val="single" w:color="auto" w:sz="4" w:space="0"/>
              <w:left w:val="nil"/>
              <w:bottom w:val="nil"/>
              <w:right w:val="nil"/>
            </w:tcBorders>
          </w:tcPr>
          <w:p w:rsidR="00D51DFF" w:rsidP="004742EF" w:rsidRDefault="00500F90" w14:paraId="06C3D31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F95FC9" w:rsidR="00F95FC9">
              <w:rPr>
                <w:rFonts w:ascii="Times New Roman" w:hAnsi="Times New Roman"/>
                <w:b w:val="0"/>
              </w:rPr>
              <w:t>202</w:t>
            </w:r>
            <w:r w:rsidR="002F0F5F">
              <w:rPr>
                <w:rFonts w:ascii="Times New Roman" w:hAnsi="Times New Roman"/>
                <w:b w:val="0"/>
              </w:rPr>
              <w:t>5</w:t>
            </w:r>
            <w:r w:rsidRPr="00F95FC9" w:rsidR="00F95FC9">
              <w:rPr>
                <w:rFonts w:ascii="Times New Roman" w:hAnsi="Times New Roman"/>
                <w:b w:val="0"/>
              </w:rPr>
              <w:t>-202</w:t>
            </w:r>
            <w:r w:rsidR="002F0F5F">
              <w:rPr>
                <w:rFonts w:ascii="Times New Roman" w:hAnsi="Times New Roman"/>
                <w:b w:val="0"/>
              </w:rPr>
              <w:t>6</w:t>
            </w:r>
          </w:p>
        </w:tc>
      </w:tr>
      <w:tr w:rsidR="00D51DFF" w:rsidTr="00402CC0" w14:paraId="11E81379" w14:textId="77777777">
        <w:trPr>
          <w:cantSplit/>
        </w:trPr>
        <w:tc>
          <w:tcPr>
            <w:tcW w:w="11060" w:type="dxa"/>
            <w:gridSpan w:val="3"/>
            <w:tcBorders>
              <w:top w:val="nil"/>
              <w:left w:val="nil"/>
              <w:bottom w:val="nil"/>
              <w:right w:val="nil"/>
            </w:tcBorders>
          </w:tcPr>
          <w:p w:rsidR="00D51DFF" w:rsidRDefault="00D51DFF" w14:paraId="16714170" w14:textId="77777777">
            <w:pPr>
              <w:pStyle w:val="Amendement"/>
              <w:tabs>
                <w:tab w:val="clear" w:pos="3310"/>
                <w:tab w:val="clear" w:pos="3600"/>
              </w:tabs>
              <w:jc w:val="right"/>
              <w:rPr>
                <w:rFonts w:ascii="Times New Roman" w:hAnsi="Times New Roman"/>
                <w:b w:val="0"/>
              </w:rPr>
            </w:pPr>
          </w:p>
        </w:tc>
      </w:tr>
      <w:tr w:rsidR="00D51DFF" w:rsidTr="00402CC0" w14:paraId="1B12E12A" w14:textId="77777777">
        <w:trPr>
          <w:cantSplit/>
        </w:trPr>
        <w:tc>
          <w:tcPr>
            <w:tcW w:w="11060" w:type="dxa"/>
            <w:gridSpan w:val="3"/>
            <w:tcBorders>
              <w:top w:val="nil"/>
              <w:left w:val="nil"/>
              <w:bottom w:val="single" w:color="auto" w:sz="4" w:space="0"/>
              <w:right w:val="nil"/>
            </w:tcBorders>
          </w:tcPr>
          <w:p w:rsidR="00D51DFF" w:rsidRDefault="00D51DFF" w14:paraId="0F3FBBC3" w14:textId="77777777">
            <w:pPr>
              <w:pStyle w:val="Amendement"/>
              <w:tabs>
                <w:tab w:val="clear" w:pos="3310"/>
                <w:tab w:val="clear" w:pos="3600"/>
              </w:tabs>
              <w:jc w:val="right"/>
              <w:rPr>
                <w:rFonts w:ascii="Times New Roman" w:hAnsi="Times New Roman"/>
              </w:rPr>
            </w:pPr>
          </w:p>
        </w:tc>
      </w:tr>
      <w:tr w:rsidR="00D51DFF" w:rsidTr="00402CC0" w14:paraId="29E63C0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51DFF" w:rsidRDefault="00D51DFF" w14:paraId="3E54BA03" w14:textId="77777777">
            <w:pPr>
              <w:pStyle w:val="Amendement"/>
              <w:tabs>
                <w:tab w:val="clear" w:pos="3310"/>
                <w:tab w:val="clear" w:pos="3600"/>
              </w:tabs>
              <w:rPr>
                <w:rFonts w:ascii="Times New Roman" w:hAnsi="Times New Roman"/>
              </w:rPr>
            </w:pPr>
          </w:p>
        </w:tc>
        <w:tc>
          <w:tcPr>
            <w:tcW w:w="7729" w:type="dxa"/>
            <w:gridSpan w:val="2"/>
          </w:tcPr>
          <w:p w:rsidR="00D51DFF" w:rsidRDefault="00D51DFF" w14:paraId="5370CFF1" w14:textId="77777777">
            <w:pPr>
              <w:suppressAutoHyphens/>
              <w:rPr>
                <w:b/>
              </w:rPr>
            </w:pPr>
          </w:p>
        </w:tc>
      </w:tr>
      <w:tr w:rsidR="00BD6FD6" w:rsidTr="00402CC0" w14:paraId="2043CF3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P="00222CF9" w:rsidRDefault="007800D6" w14:paraId="0098919D" w14:textId="6AFA9617">
            <w:pPr>
              <w:rPr>
                <w:b/>
              </w:rPr>
            </w:pPr>
            <w:r>
              <w:rPr>
                <w:b/>
              </w:rPr>
              <w:t>36 833</w:t>
            </w:r>
          </w:p>
        </w:tc>
        <w:tc>
          <w:tcPr>
            <w:tcW w:w="7729" w:type="dxa"/>
            <w:gridSpan w:val="2"/>
          </w:tcPr>
          <w:p w:rsidRPr="007852AD" w:rsidR="00BD6FD6" w:rsidP="007800D6" w:rsidRDefault="007800D6" w14:paraId="7816DDB1" w14:textId="3516C5C9">
            <w:pPr>
              <w:spacing w:line="240" w:lineRule="atLeast"/>
              <w:rPr>
                <w:b/>
              </w:rPr>
            </w:pPr>
            <w:r w:rsidRPr="00CB3E59">
              <w:rPr>
                <w:b/>
              </w:rPr>
              <w:t>Wijziging van de Wet op het financieel toezicht ter implementatie van Richtlijn</w:t>
            </w:r>
            <w:r w:rsidRPr="00CB3E59">
              <w:rPr>
                <w:b/>
                <w:iCs/>
              </w:rPr>
              <w:t xml:space="preserve"> </w:t>
            </w:r>
            <w:bookmarkStart w:name="_Hlk178608564" w:id="0"/>
            <w:r w:rsidRPr="00CB3E59">
              <w:rPr>
                <w:b/>
                <w:iCs/>
              </w:rPr>
              <w:t>(EU) 2024/927 tot wijziging van de Richtlijnen 2011/61/EU en 2009/65/EG wat betreft delegatieregelingen, liquiditeitsrisicobeheer, toezichtrapportage, verlening van bewaar- en bewaarnemingsdiensten en leninginitiëring door alternatieve beleggingsfondsen (</w:t>
            </w:r>
            <w:bookmarkStart w:name="_Hlk198647093" w:id="1"/>
            <w:r w:rsidRPr="00CB3E59">
              <w:rPr>
                <w:b/>
                <w:iCs/>
              </w:rPr>
              <w:t>Implementatiewet gewijzigde AIFM-richtlijn en icbe-richtlijn</w:t>
            </w:r>
            <w:bookmarkEnd w:id="1"/>
            <w:r w:rsidRPr="00CB3E59">
              <w:rPr>
                <w:b/>
                <w:iCs/>
              </w:rPr>
              <w:t>)</w:t>
            </w:r>
            <w:bookmarkEnd w:id="0"/>
          </w:p>
        </w:tc>
      </w:tr>
      <w:tr w:rsidR="00BD6FD6" w:rsidTr="00402CC0" w14:paraId="3C60ED5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6470E5AA" w14:textId="77777777">
            <w:pPr>
              <w:pStyle w:val="Amendement"/>
              <w:tabs>
                <w:tab w:val="clear" w:pos="3310"/>
                <w:tab w:val="clear" w:pos="3600"/>
              </w:tabs>
              <w:rPr>
                <w:rFonts w:ascii="Times New Roman" w:hAnsi="Times New Roman"/>
              </w:rPr>
            </w:pPr>
          </w:p>
        </w:tc>
        <w:tc>
          <w:tcPr>
            <w:tcW w:w="7729" w:type="dxa"/>
            <w:gridSpan w:val="2"/>
          </w:tcPr>
          <w:p w:rsidRPr="007852AD" w:rsidR="00BD6FD6" w:rsidRDefault="00BD6FD6" w14:paraId="5A279A8D" w14:textId="77777777">
            <w:pPr>
              <w:pStyle w:val="Amendement"/>
              <w:rPr>
                <w:rFonts w:ascii="Times New Roman" w:hAnsi="Times New Roman"/>
              </w:rPr>
            </w:pPr>
          </w:p>
        </w:tc>
      </w:tr>
      <w:tr w:rsidR="00BD6FD6" w:rsidTr="00402CC0" w14:paraId="6EA79D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trPr>
        <w:tc>
          <w:tcPr>
            <w:tcW w:w="3331" w:type="dxa"/>
          </w:tcPr>
          <w:p w:rsidRPr="007852AD" w:rsidR="00BD6FD6" w:rsidRDefault="00BD6FD6" w14:paraId="6D7ECFF7" w14:textId="77777777">
            <w:pPr>
              <w:pStyle w:val="Amendement"/>
              <w:rPr>
                <w:rFonts w:ascii="Times New Roman" w:hAnsi="Times New Roman"/>
              </w:rPr>
            </w:pPr>
          </w:p>
        </w:tc>
        <w:tc>
          <w:tcPr>
            <w:tcW w:w="7729" w:type="dxa"/>
            <w:gridSpan w:val="2"/>
          </w:tcPr>
          <w:p w:rsidRPr="007852AD" w:rsidR="00BD6FD6" w:rsidRDefault="00BD6FD6" w14:paraId="34FD2600" w14:textId="77777777">
            <w:pPr>
              <w:pStyle w:val="Amendement"/>
              <w:rPr>
                <w:rFonts w:ascii="Times New Roman" w:hAnsi="Times New Roman"/>
              </w:rPr>
            </w:pPr>
          </w:p>
        </w:tc>
      </w:tr>
      <w:tr w:rsidR="00BD6FD6" w:rsidTr="00402CC0" w14:paraId="2AD67FA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Pr="007852AD" w:rsidR="00BD6FD6" w:rsidRDefault="00BD6FD6" w14:paraId="2F5D861C" w14:textId="7C2A54E8">
            <w:pPr>
              <w:pStyle w:val="Amendement"/>
              <w:rPr>
                <w:rFonts w:ascii="Times New Roman" w:hAnsi="Times New Roman"/>
              </w:rPr>
            </w:pPr>
            <w:r w:rsidRPr="007852AD">
              <w:rPr>
                <w:rFonts w:ascii="Times New Roman" w:hAnsi="Times New Roman"/>
              </w:rPr>
              <w:t xml:space="preserve">Nr. </w:t>
            </w:r>
            <w:r w:rsidR="007800D6">
              <w:rPr>
                <w:rFonts w:ascii="Times New Roman" w:hAnsi="Times New Roman"/>
              </w:rPr>
              <w:t>4</w:t>
            </w:r>
          </w:p>
        </w:tc>
        <w:tc>
          <w:tcPr>
            <w:tcW w:w="7729" w:type="dxa"/>
            <w:gridSpan w:val="2"/>
          </w:tcPr>
          <w:p w:rsidRPr="007852AD" w:rsidR="00BD6FD6" w:rsidRDefault="00BD6FD6" w14:paraId="31EEA256" w14:textId="34EFEC77">
            <w:pPr>
              <w:pStyle w:val="Amendement"/>
              <w:tabs>
                <w:tab w:val="clear" w:pos="3310"/>
                <w:tab w:val="clear" w:pos="3600"/>
              </w:tabs>
              <w:rPr>
                <w:rFonts w:ascii="Times New Roman" w:hAnsi="Times New Roman"/>
              </w:rPr>
            </w:pPr>
            <w:r w:rsidRPr="007852AD">
              <w:rPr>
                <w:rFonts w:ascii="Times New Roman" w:hAnsi="Times New Roman"/>
              </w:rPr>
              <w:t xml:space="preserve">ADVIES </w:t>
            </w:r>
            <w:r w:rsidR="00EF5731">
              <w:rPr>
                <w:rFonts w:ascii="Times New Roman" w:hAnsi="Times New Roman"/>
              </w:rPr>
              <w:t xml:space="preserve">AFDELING ADVISERING </w:t>
            </w:r>
            <w:r w:rsidRPr="007852AD">
              <w:rPr>
                <w:rFonts w:ascii="Times New Roman" w:hAnsi="Times New Roman"/>
              </w:rPr>
              <w:t>RAAD VAN STATE EN NADER RAPPORT</w:t>
            </w:r>
          </w:p>
        </w:tc>
      </w:tr>
      <w:tr w:rsidR="00BD6FD6" w:rsidTr="00402CC0" w14:paraId="4C6787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1EB1AC9" w14:textId="77777777">
            <w:pPr>
              <w:pStyle w:val="Amendement"/>
              <w:rPr>
                <w:rFonts w:ascii="Times New Roman" w:hAnsi="Times New Roman"/>
              </w:rPr>
            </w:pPr>
          </w:p>
        </w:tc>
        <w:tc>
          <w:tcPr>
            <w:tcW w:w="7729" w:type="dxa"/>
            <w:gridSpan w:val="2"/>
          </w:tcPr>
          <w:p w:rsidR="00BD6FD6" w:rsidRDefault="00BD6FD6" w14:paraId="336F3596" w14:textId="77777777">
            <w:pPr>
              <w:pStyle w:val="Amendement"/>
              <w:tabs>
                <w:tab w:val="clear" w:pos="3310"/>
                <w:tab w:val="clear" w:pos="3600"/>
              </w:tabs>
              <w:rPr>
                <w:rFonts w:ascii="Times New Roman" w:hAnsi="Times New Roman"/>
              </w:rPr>
            </w:pPr>
          </w:p>
        </w:tc>
      </w:tr>
      <w:tr w:rsidR="00BD6FD6" w:rsidTr="00402CC0" w14:paraId="3183E56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AC7DE5A" w14:textId="77777777">
            <w:pPr>
              <w:pStyle w:val="Amendement"/>
              <w:rPr>
                <w:rFonts w:ascii="Times New Roman" w:hAnsi="Times New Roman"/>
              </w:rPr>
            </w:pPr>
          </w:p>
        </w:tc>
        <w:tc>
          <w:tcPr>
            <w:tcW w:w="7729" w:type="dxa"/>
            <w:gridSpan w:val="2"/>
          </w:tcPr>
          <w:p w:rsidRPr="007852AD" w:rsidR="00BD6FD6" w:rsidP="00BD6FD6" w:rsidRDefault="00BD6FD6" w14:paraId="20A9EA07" w14:textId="554EF1F3">
            <w:pPr>
              <w:pStyle w:val="Amendement"/>
              <w:tabs>
                <w:tab w:val="clear" w:pos="3310"/>
                <w:tab w:val="clear" w:pos="3600"/>
                <w:tab w:val="left" w:pos="355"/>
              </w:tabs>
              <w:rPr>
                <w:rFonts w:ascii="Times New Roman" w:hAnsi="Times New Roman"/>
                <w:b w:val="0"/>
              </w:rPr>
            </w:pPr>
            <w:r>
              <w:rPr>
                <w:rFonts w:ascii="Times New Roman" w:hAnsi="Times New Roman"/>
                <w:b w:val="0"/>
              </w:rPr>
              <w:tab/>
            </w:r>
            <w:r w:rsidRPr="007852AD">
              <w:rPr>
                <w:rFonts w:ascii="Times New Roman" w:hAnsi="Times New Roman"/>
                <w:b w:val="0"/>
              </w:rPr>
              <w:t xml:space="preserve">Hieronder zijn opgenomen het advies van de Afdeling advisering van de Raad van State d.d. </w:t>
            </w:r>
            <w:r w:rsidR="007800D6">
              <w:rPr>
                <w:rFonts w:ascii="Times New Roman" w:hAnsi="Times New Roman"/>
                <w:b w:val="0"/>
              </w:rPr>
              <w:t>20 augustus</w:t>
            </w:r>
            <w:r w:rsidRPr="007852AD">
              <w:rPr>
                <w:rFonts w:ascii="Times New Roman" w:hAnsi="Times New Roman"/>
                <w:b w:val="0"/>
              </w:rPr>
              <w:t xml:space="preserve"> </w:t>
            </w:r>
            <w:r w:rsidR="007800D6">
              <w:rPr>
                <w:rFonts w:ascii="Times New Roman" w:hAnsi="Times New Roman"/>
                <w:b w:val="0"/>
              </w:rPr>
              <w:t xml:space="preserve">2025 </w:t>
            </w:r>
            <w:r w:rsidRPr="007852AD">
              <w:rPr>
                <w:rFonts w:ascii="Times New Roman" w:hAnsi="Times New Roman"/>
                <w:b w:val="0"/>
              </w:rPr>
              <w:t xml:space="preserve">en het nader rapport d.d. </w:t>
            </w:r>
            <w:r w:rsidR="007800D6">
              <w:rPr>
                <w:rFonts w:ascii="Times New Roman" w:hAnsi="Times New Roman"/>
                <w:b w:val="0"/>
              </w:rPr>
              <w:t>24 september 2025</w:t>
            </w:r>
            <w:r w:rsidRPr="007852AD">
              <w:rPr>
                <w:rFonts w:ascii="Times New Roman" w:hAnsi="Times New Roman"/>
                <w:b w:val="0"/>
              </w:rPr>
              <w:t xml:space="preserve">, aangeboden aan de Koning door de minister van </w:t>
            </w:r>
            <w:r w:rsidR="007800D6">
              <w:rPr>
                <w:rFonts w:ascii="Times New Roman" w:hAnsi="Times New Roman"/>
                <w:b w:val="0"/>
              </w:rPr>
              <w:t>Financiën</w:t>
            </w:r>
            <w:r w:rsidRPr="007852AD">
              <w:rPr>
                <w:rFonts w:ascii="Times New Roman" w:hAnsi="Times New Roman"/>
                <w:b w:val="0"/>
              </w:rPr>
              <w:t>. Het advies van de Afdeling advisering van de Raad van State is cursief afgedrukt.</w:t>
            </w:r>
          </w:p>
        </w:tc>
      </w:tr>
      <w:tr w:rsidR="00BD6FD6" w:rsidTr="00402CC0" w14:paraId="7826CD6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2C03CE73" w14:textId="77777777">
            <w:pPr>
              <w:pStyle w:val="Amendement"/>
              <w:rPr>
                <w:rFonts w:ascii="Times New Roman" w:hAnsi="Times New Roman"/>
              </w:rPr>
            </w:pPr>
          </w:p>
        </w:tc>
        <w:tc>
          <w:tcPr>
            <w:tcW w:w="7729" w:type="dxa"/>
            <w:gridSpan w:val="2"/>
          </w:tcPr>
          <w:p w:rsidR="00BD6FD6" w:rsidRDefault="00BD6FD6" w14:paraId="2913D032" w14:textId="77777777">
            <w:pPr>
              <w:pStyle w:val="Amendement"/>
              <w:tabs>
                <w:tab w:val="clear" w:pos="3310"/>
                <w:tab w:val="clear" w:pos="3600"/>
              </w:tabs>
              <w:rPr>
                <w:rFonts w:ascii="Times New Roman" w:hAnsi="Times New Roman"/>
                <w:b w:val="0"/>
              </w:rPr>
            </w:pPr>
          </w:p>
        </w:tc>
      </w:tr>
      <w:tr w:rsidR="00BD6FD6" w:rsidTr="00402CC0" w14:paraId="463333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03A2CDF3" w14:textId="77777777">
            <w:pPr>
              <w:pStyle w:val="Amendement"/>
              <w:rPr>
                <w:rFonts w:ascii="Times New Roman" w:hAnsi="Times New Roman"/>
              </w:rPr>
            </w:pPr>
          </w:p>
        </w:tc>
        <w:tc>
          <w:tcPr>
            <w:tcW w:w="7729" w:type="dxa"/>
            <w:gridSpan w:val="2"/>
          </w:tcPr>
          <w:p w:rsidR="00BD6FD6" w:rsidRDefault="00BD6FD6" w14:paraId="17C39B8D" w14:textId="77777777">
            <w:pPr>
              <w:pStyle w:val="Amendement"/>
              <w:tabs>
                <w:tab w:val="clear" w:pos="3310"/>
                <w:tab w:val="clear" w:pos="3600"/>
              </w:tabs>
              <w:rPr>
                <w:rFonts w:ascii="Times New Roman" w:hAnsi="Times New Roman"/>
                <w:b w:val="0"/>
              </w:rPr>
            </w:pPr>
          </w:p>
        </w:tc>
      </w:tr>
      <w:tr w:rsidR="00BD6FD6" w:rsidTr="00402CC0" w14:paraId="317FE0E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BD6FD6" w:rsidRDefault="00BD6FD6" w14:paraId="354BE06A" w14:textId="77777777">
            <w:pPr>
              <w:pStyle w:val="Amendement"/>
              <w:rPr>
                <w:rFonts w:ascii="Times New Roman" w:hAnsi="Times New Roman"/>
              </w:rPr>
            </w:pPr>
          </w:p>
        </w:tc>
        <w:tc>
          <w:tcPr>
            <w:tcW w:w="7729" w:type="dxa"/>
            <w:gridSpan w:val="2"/>
          </w:tcPr>
          <w:p w:rsidR="00BD6FD6" w:rsidRDefault="00BD6FD6" w14:paraId="3AED0259" w14:textId="77777777">
            <w:pPr>
              <w:pStyle w:val="Amendement"/>
              <w:tabs>
                <w:tab w:val="clear" w:pos="3310"/>
                <w:tab w:val="clear" w:pos="3600"/>
              </w:tabs>
              <w:rPr>
                <w:rFonts w:ascii="Times New Roman" w:hAnsi="Times New Roman"/>
                <w:b w:val="0"/>
              </w:rPr>
            </w:pPr>
          </w:p>
        </w:tc>
      </w:tr>
    </w:tbl>
    <w:p w:rsidRPr="00402CC0" w:rsidR="00402CC0" w:rsidP="00402CC0" w:rsidRDefault="00402CC0" w14:paraId="4BDBEC28" w14:textId="77777777">
      <w:pPr>
        <w:pStyle w:val="Amendement"/>
        <w:rPr>
          <w:rFonts w:ascii="Times New Roman" w:hAnsi="Times New Roman"/>
          <w:b w:val="0"/>
          <w:bCs/>
        </w:rPr>
      </w:pPr>
      <w:r w:rsidRPr="00402CC0">
        <w:rPr>
          <w:rFonts w:ascii="Times New Roman" w:hAnsi="Times New Roman"/>
          <w:b w:val="0"/>
          <w:bCs/>
        </w:rPr>
        <w:t xml:space="preserve">Blijkens de mededeling van de Directeur van Uw kabinet van 11 juli 2025, nr. 2025001597, machtigde Uwe Majesteit de Afdeling advisering van de Raad van State haar advies inzake het bovenvermelde voorstel van wet rechtstreeks aan mij te doen toekomen. Dit advies, gedateerd 20 augustus 2025, nr. W06.25.00182/III, bied ik U hierbij aan. </w:t>
      </w:r>
    </w:p>
    <w:p w:rsidRPr="00402CC0" w:rsidR="00402CC0" w:rsidP="00402CC0" w:rsidRDefault="00402CC0" w14:paraId="4EFFA4A1" w14:textId="77777777">
      <w:pPr>
        <w:pStyle w:val="Amendement"/>
        <w:rPr>
          <w:rFonts w:ascii="Times New Roman" w:hAnsi="Times New Roman"/>
          <w:b w:val="0"/>
          <w:bCs/>
        </w:rPr>
      </w:pPr>
    </w:p>
    <w:p w:rsidRPr="00402CC0" w:rsidR="00402CC0" w:rsidP="00402CC0" w:rsidRDefault="00402CC0" w14:paraId="405B961F" w14:textId="77777777">
      <w:pPr>
        <w:pStyle w:val="Amendement"/>
        <w:rPr>
          <w:rFonts w:ascii="Times New Roman" w:hAnsi="Times New Roman"/>
          <w:b w:val="0"/>
          <w:bCs/>
        </w:rPr>
      </w:pPr>
      <w:r w:rsidRPr="00402CC0">
        <w:rPr>
          <w:rFonts w:ascii="Times New Roman" w:hAnsi="Times New Roman"/>
          <w:b w:val="0"/>
          <w:bCs/>
        </w:rPr>
        <w:t>De tekst van het advies treft U hieronder aan.</w:t>
      </w:r>
    </w:p>
    <w:p w:rsidRPr="00402CC0" w:rsidR="00402CC0" w:rsidP="00402CC0" w:rsidRDefault="00402CC0" w14:paraId="149AF0BE" w14:textId="77777777">
      <w:pPr>
        <w:pStyle w:val="Amendement"/>
        <w:rPr>
          <w:rFonts w:ascii="Times New Roman" w:hAnsi="Times New Roman"/>
          <w:b w:val="0"/>
          <w:bCs/>
        </w:rPr>
      </w:pPr>
    </w:p>
    <w:p w:rsidRPr="00402CC0" w:rsidR="00402CC0" w:rsidP="00402CC0" w:rsidRDefault="00402CC0" w14:paraId="17125575" w14:textId="77777777">
      <w:pPr>
        <w:pStyle w:val="Amendement"/>
        <w:rPr>
          <w:rFonts w:ascii="Times New Roman" w:hAnsi="Times New Roman"/>
          <w:b w:val="0"/>
          <w:bCs/>
          <w:i/>
          <w:iCs/>
        </w:rPr>
      </w:pPr>
      <w:r w:rsidRPr="00402CC0">
        <w:rPr>
          <w:rFonts w:ascii="Times New Roman" w:hAnsi="Times New Roman"/>
          <w:b w:val="0"/>
          <w:bCs/>
          <w:i/>
          <w:iCs/>
        </w:rPr>
        <w:t>Bij Kabinetsmissive van 11 juli 2025, no. 2025001597, heeft Uwe Majesteit, op voordracht van de Minister van Financiën, bij de Afdeling advisering van de Raad van State ter overweging aanhangig gemaakt het voorstel van wet tot wijziging van de Wet op het financieel toezicht</w:t>
      </w:r>
      <w:r w:rsidRPr="00402CC0">
        <w:rPr>
          <w:rFonts w:ascii="Times New Roman" w:hAnsi="Times New Roman"/>
          <w:b w:val="0"/>
          <w:bCs/>
        </w:rPr>
        <w:t xml:space="preserve"> </w:t>
      </w:r>
      <w:r w:rsidRPr="00402CC0">
        <w:rPr>
          <w:rFonts w:ascii="Times New Roman" w:hAnsi="Times New Roman"/>
          <w:b w:val="0"/>
          <w:bCs/>
          <w:i/>
          <w:iCs/>
        </w:rPr>
        <w:t>ter implementatie van Richtlijn (EU) 2024/927 tot wijziging van de Richtlijnen 2011/61/EU en 2009/65/EG wat betreft delegatieregelingen, liquiditeitsrisicobeheer, toezichtrapportage, verlening van bewaar- en bewaarnemingsdiensten en leninginitiëring door alternatieve beleggingsfondsen (Implementatiewet gewijzigde AIFM-richtlijn en icbe-richtlijn), met memorie van toelichting.</w:t>
      </w:r>
    </w:p>
    <w:p w:rsidRPr="00402CC0" w:rsidR="00402CC0" w:rsidP="00402CC0" w:rsidRDefault="00402CC0" w14:paraId="35653854" w14:textId="77777777">
      <w:pPr>
        <w:pStyle w:val="Amendement"/>
        <w:rPr>
          <w:rFonts w:ascii="Times New Roman" w:hAnsi="Times New Roman"/>
          <w:b w:val="0"/>
          <w:bCs/>
          <w:i/>
          <w:iCs/>
        </w:rPr>
      </w:pPr>
      <w:r w:rsidRPr="00402CC0">
        <w:rPr>
          <w:rFonts w:ascii="Times New Roman" w:hAnsi="Times New Roman"/>
          <w:b w:val="0"/>
          <w:bCs/>
          <w:i/>
          <w:iCs/>
        </w:rPr>
        <w:tab/>
      </w:r>
    </w:p>
    <w:p w:rsidRPr="00402CC0" w:rsidR="00402CC0" w:rsidP="00402CC0" w:rsidRDefault="00402CC0" w14:paraId="072ECBA8" w14:textId="77777777">
      <w:pPr>
        <w:pStyle w:val="Amendement"/>
        <w:rPr>
          <w:rFonts w:ascii="Times New Roman" w:hAnsi="Times New Roman"/>
          <w:b w:val="0"/>
          <w:bCs/>
        </w:rPr>
      </w:pPr>
      <w:r w:rsidRPr="00402CC0">
        <w:rPr>
          <w:rFonts w:ascii="Times New Roman" w:hAnsi="Times New Roman"/>
          <w:b w:val="0"/>
          <w:bCs/>
          <w:i/>
          <w:iCs/>
        </w:rPr>
        <w:t xml:space="preserve">De Afdeling advisering van de Raad van State heeft geen opmerkingen bij het voorstel en adviseert het voorstel bij de Tweede Kamer der Staten-Generaal in te dienen. </w:t>
      </w:r>
    </w:p>
    <w:p w:rsidRPr="00402CC0" w:rsidR="00402CC0" w:rsidP="00402CC0" w:rsidRDefault="00402CC0" w14:paraId="2947970B" w14:textId="77777777">
      <w:pPr>
        <w:pStyle w:val="Amendement"/>
        <w:rPr>
          <w:rFonts w:ascii="Times New Roman" w:hAnsi="Times New Roman"/>
          <w:b w:val="0"/>
          <w:bCs/>
          <w:i/>
          <w:iCs/>
        </w:rPr>
      </w:pPr>
    </w:p>
    <w:p w:rsidRPr="00402CC0" w:rsidR="00402CC0" w:rsidP="00402CC0" w:rsidRDefault="00402CC0" w14:paraId="3A7A3E83" w14:textId="77777777">
      <w:pPr>
        <w:pStyle w:val="Amendement"/>
        <w:rPr>
          <w:rFonts w:ascii="Times New Roman" w:hAnsi="Times New Roman"/>
          <w:b w:val="0"/>
          <w:bCs/>
          <w:i/>
          <w:iCs/>
        </w:rPr>
      </w:pPr>
      <w:r w:rsidRPr="00402CC0">
        <w:rPr>
          <w:rFonts w:ascii="Times New Roman" w:hAnsi="Times New Roman"/>
          <w:b w:val="0"/>
          <w:bCs/>
          <w:i/>
          <w:iCs/>
        </w:rPr>
        <w:t xml:space="preserve">De vice-president van de Raad van State, </w:t>
      </w:r>
    </w:p>
    <w:p w:rsidRPr="00402CC0" w:rsidR="00402CC0" w:rsidP="00402CC0" w:rsidRDefault="00402CC0" w14:paraId="7EBD064C" w14:textId="77777777">
      <w:pPr>
        <w:pStyle w:val="Amendement"/>
        <w:rPr>
          <w:rFonts w:ascii="Times New Roman" w:hAnsi="Times New Roman"/>
          <w:b w:val="0"/>
          <w:bCs/>
        </w:rPr>
      </w:pPr>
      <w:r w:rsidRPr="00402CC0">
        <w:rPr>
          <w:rFonts w:ascii="Times New Roman" w:hAnsi="Times New Roman"/>
          <w:b w:val="0"/>
          <w:bCs/>
          <w:i/>
          <w:iCs/>
        </w:rPr>
        <w:t xml:space="preserve">Th.C. de Graaf </w:t>
      </w:r>
    </w:p>
    <w:p w:rsidRPr="00402CC0" w:rsidR="00402CC0" w:rsidP="00402CC0" w:rsidRDefault="00402CC0" w14:paraId="34A7823A" w14:textId="77777777">
      <w:pPr>
        <w:pStyle w:val="Amendement"/>
        <w:rPr>
          <w:rFonts w:ascii="Times New Roman" w:hAnsi="Times New Roman"/>
          <w:b w:val="0"/>
          <w:bCs/>
        </w:rPr>
      </w:pPr>
    </w:p>
    <w:p w:rsidRPr="00402CC0" w:rsidR="00402CC0" w:rsidP="00402CC0" w:rsidRDefault="00402CC0" w14:paraId="193BC536" w14:textId="77777777">
      <w:pPr>
        <w:pStyle w:val="Amendement"/>
        <w:rPr>
          <w:rFonts w:ascii="Times New Roman" w:hAnsi="Times New Roman"/>
          <w:b w:val="0"/>
          <w:bCs/>
        </w:rPr>
      </w:pPr>
      <w:r w:rsidRPr="00402CC0">
        <w:rPr>
          <w:rFonts w:ascii="Times New Roman" w:hAnsi="Times New Roman"/>
          <w:b w:val="0"/>
          <w:bCs/>
        </w:rPr>
        <w:t>Van de gelegenheid is gebruik gemaakt om artikel 4:1 aan te passen en redactionele verbeteringen aan te brengen in de artikelen 4:37ic, 4:37p, de artikelsgewijze toelichting bij artikel 2:67a te verduidelijken en de transponeringstabel aan te passen.</w:t>
      </w:r>
    </w:p>
    <w:p w:rsidRPr="00402CC0" w:rsidR="00402CC0" w:rsidP="00402CC0" w:rsidRDefault="00402CC0" w14:paraId="25096FCD" w14:textId="77777777">
      <w:pPr>
        <w:pStyle w:val="Amendement"/>
        <w:rPr>
          <w:rFonts w:ascii="Times New Roman" w:hAnsi="Times New Roman"/>
          <w:b w:val="0"/>
          <w:bCs/>
        </w:rPr>
      </w:pPr>
    </w:p>
    <w:p w:rsidRPr="00402CC0" w:rsidR="00402CC0" w:rsidP="00402CC0" w:rsidRDefault="00402CC0" w14:paraId="7612D460" w14:textId="77777777">
      <w:pPr>
        <w:pStyle w:val="Amendement"/>
        <w:rPr>
          <w:rFonts w:ascii="Times New Roman" w:hAnsi="Times New Roman"/>
          <w:b w:val="0"/>
          <w:bCs/>
        </w:rPr>
      </w:pPr>
      <w:r w:rsidRPr="00402CC0">
        <w:rPr>
          <w:rFonts w:ascii="Times New Roman" w:hAnsi="Times New Roman"/>
          <w:b w:val="0"/>
          <w:bCs/>
        </w:rPr>
        <w:t>Ik verzoek U het hierbij gevoegde gewijzigde voorstel van wet en de gewijzigde memorie van toelichting aan de Tweede Kamer der Staten-Generaal te zenden.</w:t>
      </w:r>
    </w:p>
    <w:p w:rsidRPr="00402CC0" w:rsidR="00402CC0" w:rsidP="00402CC0" w:rsidRDefault="00402CC0" w14:paraId="4B6A5CF6" w14:textId="77777777">
      <w:pPr>
        <w:pStyle w:val="Amendement"/>
        <w:rPr>
          <w:rFonts w:ascii="Times New Roman" w:hAnsi="Times New Roman"/>
          <w:b w:val="0"/>
          <w:bCs/>
        </w:rPr>
      </w:pPr>
    </w:p>
    <w:p w:rsidRPr="00402CC0" w:rsidR="00402CC0" w:rsidP="00402CC0" w:rsidRDefault="00402CC0" w14:paraId="4A7D2D65" w14:textId="77777777">
      <w:pPr>
        <w:pStyle w:val="Amendement"/>
        <w:rPr>
          <w:rFonts w:ascii="Times New Roman" w:hAnsi="Times New Roman"/>
          <w:b w:val="0"/>
          <w:bCs/>
        </w:rPr>
      </w:pPr>
      <w:r w:rsidRPr="00402CC0">
        <w:rPr>
          <w:rFonts w:ascii="Times New Roman" w:hAnsi="Times New Roman"/>
          <w:b w:val="0"/>
          <w:bCs/>
        </w:rPr>
        <w:t>De Minister van Financiën,</w:t>
      </w:r>
    </w:p>
    <w:p w:rsidRPr="00402CC0" w:rsidR="00402CC0" w:rsidP="00402CC0" w:rsidRDefault="00402CC0" w14:paraId="126A045A" w14:textId="77777777">
      <w:pPr>
        <w:pStyle w:val="Amendement"/>
        <w:rPr>
          <w:rFonts w:ascii="Times New Roman" w:hAnsi="Times New Roman"/>
          <w:b w:val="0"/>
          <w:bCs/>
        </w:rPr>
      </w:pPr>
      <w:r w:rsidRPr="00402CC0">
        <w:rPr>
          <w:rFonts w:ascii="Times New Roman" w:hAnsi="Times New Roman"/>
          <w:b w:val="0"/>
          <w:bCs/>
        </w:rPr>
        <w:lastRenderedPageBreak/>
        <w:t>E. Heinen</w:t>
      </w:r>
    </w:p>
    <w:p w:rsidRPr="00402CC0" w:rsidR="00D51DFF" w:rsidRDefault="00D51DFF" w14:paraId="11E2FBB2" w14:textId="77777777">
      <w:pPr>
        <w:pStyle w:val="Amendement"/>
        <w:rPr>
          <w:rFonts w:ascii="Times New Roman" w:hAnsi="Times New Roman"/>
          <w:b w:val="0"/>
          <w:bCs/>
        </w:rPr>
      </w:pPr>
    </w:p>
    <w:sectPr w:rsidRPr="00402CC0" w:rsidR="00D51DFF" w:rsidSect="00D810E6">
      <w:endnotePr>
        <w:numFmt w:val="decimal"/>
      </w:endnotePr>
      <w:pgSz w:w="11906" w:h="16838"/>
      <w:pgMar w:top="360" w:right="566" w:bottom="1417" w:left="420" w:header="360" w:footer="1440" w:gutter="0"/>
      <w:pgNumType w:start="1"/>
      <w:cols w:space="708"/>
      <w:noEndnote/>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A348D" w14:textId="77777777" w:rsidR="007800D6" w:rsidRDefault="007800D6">
      <w:pPr>
        <w:spacing w:line="20" w:lineRule="exact"/>
      </w:pPr>
    </w:p>
  </w:endnote>
  <w:endnote w:type="continuationSeparator" w:id="0">
    <w:p w14:paraId="6B0AC135" w14:textId="77777777" w:rsidR="007800D6" w:rsidRDefault="007800D6">
      <w:pPr>
        <w:pStyle w:val="Amendement"/>
      </w:pPr>
      <w:r>
        <w:rPr>
          <w:b w:val="0"/>
        </w:rPr>
        <w:t xml:space="preserve"> </w:t>
      </w:r>
    </w:p>
  </w:endnote>
  <w:endnote w:type="continuationNotice" w:id="1">
    <w:p w14:paraId="06018C30" w14:textId="77777777" w:rsidR="007800D6" w:rsidRDefault="007800D6">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C5551" w14:textId="77777777" w:rsidR="007800D6" w:rsidRDefault="007800D6">
      <w:pPr>
        <w:pStyle w:val="Amendement"/>
      </w:pPr>
      <w:r>
        <w:rPr>
          <w:b w:val="0"/>
        </w:rPr>
        <w:separator/>
      </w:r>
    </w:p>
  </w:footnote>
  <w:footnote w:type="continuationSeparator" w:id="0">
    <w:p w14:paraId="651FA757" w14:textId="77777777" w:rsidR="007800D6" w:rsidRDefault="007800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0D6"/>
    <w:rsid w:val="000A73CB"/>
    <w:rsid w:val="000D700B"/>
    <w:rsid w:val="00187EF3"/>
    <w:rsid w:val="001E1648"/>
    <w:rsid w:val="00212071"/>
    <w:rsid w:val="002234F9"/>
    <w:rsid w:val="00244AA3"/>
    <w:rsid w:val="002674A8"/>
    <w:rsid w:val="002B3CFE"/>
    <w:rsid w:val="002C313D"/>
    <w:rsid w:val="002C5C9B"/>
    <w:rsid w:val="002F0F5F"/>
    <w:rsid w:val="002F1F47"/>
    <w:rsid w:val="00311EC2"/>
    <w:rsid w:val="003D1E89"/>
    <w:rsid w:val="00402CC0"/>
    <w:rsid w:val="00414CF8"/>
    <w:rsid w:val="004742EF"/>
    <w:rsid w:val="00500F90"/>
    <w:rsid w:val="00557F24"/>
    <w:rsid w:val="005A60A9"/>
    <w:rsid w:val="0062757D"/>
    <w:rsid w:val="006309C6"/>
    <w:rsid w:val="00663BC7"/>
    <w:rsid w:val="00703A6D"/>
    <w:rsid w:val="00710AFA"/>
    <w:rsid w:val="007800D6"/>
    <w:rsid w:val="007852AD"/>
    <w:rsid w:val="007A2C2C"/>
    <w:rsid w:val="007B0F78"/>
    <w:rsid w:val="00855392"/>
    <w:rsid w:val="008952A6"/>
    <w:rsid w:val="008A750C"/>
    <w:rsid w:val="008D17C0"/>
    <w:rsid w:val="008E54B8"/>
    <w:rsid w:val="0095093B"/>
    <w:rsid w:val="009633D2"/>
    <w:rsid w:val="009748E4"/>
    <w:rsid w:val="00A2611F"/>
    <w:rsid w:val="00A51448"/>
    <w:rsid w:val="00A53675"/>
    <w:rsid w:val="00A54155"/>
    <w:rsid w:val="00A55F71"/>
    <w:rsid w:val="00A56126"/>
    <w:rsid w:val="00A66234"/>
    <w:rsid w:val="00A84587"/>
    <w:rsid w:val="00AB2F97"/>
    <w:rsid w:val="00AD2CD4"/>
    <w:rsid w:val="00B0451E"/>
    <w:rsid w:val="00B90937"/>
    <w:rsid w:val="00BD6FD6"/>
    <w:rsid w:val="00BF5EAA"/>
    <w:rsid w:val="00CB1E97"/>
    <w:rsid w:val="00CD7550"/>
    <w:rsid w:val="00CF0F08"/>
    <w:rsid w:val="00D40D07"/>
    <w:rsid w:val="00D51DFF"/>
    <w:rsid w:val="00D810E6"/>
    <w:rsid w:val="00DB3DC4"/>
    <w:rsid w:val="00DD5F58"/>
    <w:rsid w:val="00E010A1"/>
    <w:rsid w:val="00E75C18"/>
    <w:rsid w:val="00E94529"/>
    <w:rsid w:val="00EB3552"/>
    <w:rsid w:val="00EF5731"/>
    <w:rsid w:val="00F173B2"/>
    <w:rsid w:val="00F900D9"/>
    <w:rsid w:val="00F95FC9"/>
    <w:rsid w:val="00F973C7"/>
    <w:rsid w:val="00FA5DCB"/>
    <w:rsid w:val="00FC3AC2"/>
    <w:rsid w:val="00FE3E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CA6E7"/>
  <w15:docId w15:val="{970C8548-4D7C-49EB-BA01-52B084AB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oetnootmarkering">
    <w:name w:val="footnote reference"/>
    <w:basedOn w:val="Standaardalinea-lettertype"/>
    <w:semiHidden/>
    <w:unhideWhenUsed/>
    <w:rsid w:val="007800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endnotes" Target="endnotes.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rvs.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394</ap:Words>
  <ap:Characters>2169</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rvs</vt:lpstr>
    </vt:vector>
  </ap:TitlesOfParts>
  <ap:LinksUpToDate>false</ap:LinksUpToDate>
  <ap:CharactersWithSpaces>2558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1999-09-17T13:34:00.0000000Z</lastPrinted>
  <dcterms:created xsi:type="dcterms:W3CDTF">2025-10-09T11:40:00.0000000Z</dcterms:created>
  <dcterms:modified xsi:type="dcterms:W3CDTF">2025-10-09T11:40:00.0000000Z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