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E2F54" w:rsidR="00472B60" w:rsidP="0071111B" w14:paraId="1249D02A" w14:textId="742BCCD2">
      <w:pPr>
        <w:spacing w:before="120" w:line="276" w:lineRule="auto"/>
        <w:rPr>
          <w:rFonts w:ascii="Verdana" w:hAnsi="Verdana" w:eastAsia="verdena" w:cs="verdena"/>
          <w:b/>
          <w:bCs/>
          <w:color w:val="000000" w:themeColor="text1"/>
          <w:sz w:val="18"/>
          <w:szCs w:val="18"/>
        </w:rPr>
      </w:pPr>
      <w:r w:rsidRPr="008E2F54">
        <w:rPr>
          <w:rFonts w:ascii="Verdana" w:hAnsi="Verdana" w:eastAsia="verdena" w:cs="verdena"/>
          <w:b/>
          <w:bCs/>
          <w:color w:val="000000" w:themeColor="text1"/>
          <w:sz w:val="18"/>
          <w:szCs w:val="18"/>
        </w:rPr>
        <w:t>MEMO</w:t>
      </w:r>
      <w:r w:rsidRPr="008E2F54" w:rsidR="6FC6FEC8">
        <w:rPr>
          <w:rFonts w:ascii="Verdana" w:hAnsi="Verdana" w:eastAsia="verdena" w:cs="verdena"/>
          <w:b/>
          <w:bCs/>
          <w:color w:val="000000" w:themeColor="text1"/>
          <w:sz w:val="18"/>
          <w:szCs w:val="18"/>
        </w:rPr>
        <w:t>RIE VAN TOELICHTIN</w:t>
      </w:r>
      <w:r w:rsidRPr="008E2F54" w:rsidR="00A0794E">
        <w:rPr>
          <w:rFonts w:ascii="Verdana" w:hAnsi="Verdana" w:eastAsia="verdena" w:cs="verdena"/>
          <w:b/>
          <w:bCs/>
          <w:color w:val="000000" w:themeColor="text1"/>
          <w:sz w:val="18"/>
          <w:szCs w:val="18"/>
        </w:rPr>
        <w:t>G</w:t>
      </w:r>
    </w:p>
    <w:p w:rsidRPr="008E2F54" w:rsidR="67CC683B" w:rsidP="0071111B" w14:paraId="1C35B0F8" w14:textId="110F4800">
      <w:pPr>
        <w:spacing w:before="120" w:line="276" w:lineRule="auto"/>
        <w:rPr>
          <w:rFonts w:ascii="Verdana" w:hAnsi="Verdana" w:eastAsia="verdena" w:cs="verdena"/>
          <w:b/>
          <w:bCs/>
          <w:color w:val="000000" w:themeColor="text1"/>
          <w:sz w:val="18"/>
          <w:szCs w:val="18"/>
        </w:rPr>
      </w:pPr>
      <w:r w:rsidRPr="008E2F54">
        <w:rPr>
          <w:rFonts w:ascii="Verdana" w:hAnsi="Verdana" w:eastAsia="verdena" w:cs="verdena"/>
          <w:b/>
          <w:bCs/>
          <w:color w:val="000000" w:themeColor="text1"/>
          <w:sz w:val="18"/>
          <w:szCs w:val="18"/>
        </w:rPr>
        <w:t>I. ALGEMENE TOELICHTING</w:t>
      </w:r>
    </w:p>
    <w:p w:rsidRPr="008E2F54" w:rsidR="00E25DCF" w:rsidP="00763F0E" w14:paraId="6502F40C" w14:textId="69D66101">
      <w:pPr>
        <w:pStyle w:val="Heading1"/>
        <w:spacing w:line="276" w:lineRule="auto"/>
      </w:pPr>
      <w:r w:rsidRPr="008E2F54">
        <w:t>Inleiding</w:t>
      </w:r>
    </w:p>
    <w:p w:rsidRPr="008E2F54" w:rsidR="008432E8" w:rsidP="0071111B" w14:paraId="232E81A1" w14:textId="77777777">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Een eigen woning is de basis waarop we ons leven bouwen. Voor jongeren en starters is een eigen huis een van de belangrijkste eerste stappen naar een zelfstandig leven. De</w:t>
      </w:r>
      <w:r w:rsidRPr="008E2F54">
        <w:rPr>
          <w:rFonts w:ascii="Verdana" w:hAnsi="Verdana"/>
          <w:color w:val="000000" w:themeColor="text1"/>
          <w:sz w:val="18"/>
          <w:szCs w:val="18"/>
        </w:rPr>
        <w:t xml:space="preserve"> </w:t>
      </w:r>
      <w:r w:rsidRPr="008E2F54">
        <w:rPr>
          <w:rFonts w:ascii="Verdana" w:hAnsi="Verdana"/>
          <w:color w:val="000000" w:themeColor="text1"/>
          <w:sz w:val="18"/>
          <w:szCs w:val="18"/>
        </w:rPr>
        <w:t xml:space="preserve">persoon die elke ochtend naar zijn of haar werk gaat, wil ’s avonds fijn thuiskomen. En wie geniet van zijn of haar oude dag, heeft een woning nodig die daarbij past. </w:t>
      </w:r>
    </w:p>
    <w:p w:rsidRPr="008E2F54" w:rsidR="008432E8" w:rsidP="0071111B" w14:paraId="4A2FB708" w14:textId="5EC3E80E">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Anno 202</w:t>
      </w:r>
      <w:r w:rsidRPr="008E2F54" w:rsidR="00171104">
        <w:rPr>
          <w:rFonts w:ascii="Verdana" w:hAnsi="Verdana"/>
          <w:color w:val="000000" w:themeColor="text1"/>
          <w:sz w:val="18"/>
          <w:szCs w:val="18"/>
        </w:rPr>
        <w:t>5</w:t>
      </w:r>
      <w:r w:rsidRPr="008E2F54">
        <w:rPr>
          <w:rFonts w:ascii="Verdana" w:hAnsi="Verdana"/>
          <w:color w:val="000000" w:themeColor="text1"/>
          <w:sz w:val="18"/>
          <w:szCs w:val="18"/>
        </w:rPr>
        <w:t xml:space="preserve"> is wonen helaas voor veel mensen </w:t>
      </w:r>
      <w:r w:rsidRPr="008E2F54" w:rsidR="001F08FA">
        <w:rPr>
          <w:rFonts w:ascii="Verdana" w:hAnsi="Verdana"/>
          <w:color w:val="000000" w:themeColor="text1"/>
          <w:sz w:val="18"/>
          <w:szCs w:val="18"/>
        </w:rPr>
        <w:t>een bron van zorgen en onzekerheid.</w:t>
      </w:r>
      <w:r w:rsidRPr="008E2F54">
        <w:rPr>
          <w:rFonts w:ascii="Verdana" w:hAnsi="Verdana"/>
          <w:color w:val="000000" w:themeColor="text1"/>
          <w:sz w:val="18"/>
          <w:szCs w:val="18"/>
        </w:rPr>
        <w:t xml:space="preserve"> Ruim 400.000 huishoudens</w:t>
      </w:r>
      <w:r>
        <w:rPr>
          <w:rStyle w:val="FootnoteReference"/>
          <w:rFonts w:ascii="Verdana" w:hAnsi="Verdana"/>
          <w:color w:val="000000" w:themeColor="text1"/>
          <w:sz w:val="18"/>
          <w:szCs w:val="18"/>
        </w:rPr>
        <w:footnoteReference w:id="3"/>
      </w:r>
      <w:r w:rsidRPr="008E2F54">
        <w:rPr>
          <w:rFonts w:ascii="Verdana" w:hAnsi="Verdana"/>
          <w:color w:val="000000" w:themeColor="text1"/>
          <w:sz w:val="18"/>
          <w:szCs w:val="18"/>
        </w:rPr>
        <w:t xml:space="preserve"> zijn op zoek naar een woning. En dat aantal neemt toe. Dat raakt een brede groep mensen. Bijvoorbeeld jongeren die geen betaalbare woning kunnen vinden en daarom wachten met het stichten van een gezin. Het terugdringen van het woningtekort is dan </w:t>
      </w:r>
      <w:r w:rsidRPr="008E2F54" w:rsidR="00766EBA">
        <w:rPr>
          <w:rFonts w:ascii="Verdana" w:hAnsi="Verdana"/>
          <w:color w:val="000000" w:themeColor="text1"/>
          <w:sz w:val="18"/>
          <w:szCs w:val="18"/>
        </w:rPr>
        <w:t xml:space="preserve">ook </w:t>
      </w:r>
      <w:r w:rsidRPr="008E2F54">
        <w:rPr>
          <w:rFonts w:ascii="Verdana" w:hAnsi="Verdana"/>
          <w:color w:val="000000" w:themeColor="text1"/>
          <w:sz w:val="18"/>
          <w:szCs w:val="18"/>
        </w:rPr>
        <w:t xml:space="preserve">topprioriteit van </w:t>
      </w:r>
      <w:r w:rsidRPr="008E2F54" w:rsidR="00BB09FE">
        <w:rPr>
          <w:rFonts w:ascii="Verdana" w:hAnsi="Verdana"/>
          <w:color w:val="000000" w:themeColor="text1"/>
          <w:sz w:val="18"/>
          <w:szCs w:val="18"/>
        </w:rPr>
        <w:t>deze regering</w:t>
      </w:r>
      <w:r w:rsidRPr="008E2F54">
        <w:rPr>
          <w:rFonts w:ascii="Verdana" w:hAnsi="Verdana"/>
          <w:color w:val="000000" w:themeColor="text1"/>
          <w:sz w:val="18"/>
          <w:szCs w:val="18"/>
        </w:rPr>
        <w:t>. Er is jarenlang te weinig gebouwd en</w:t>
      </w:r>
      <w:r w:rsidRPr="008E2F54" w:rsidR="001E63B8">
        <w:rPr>
          <w:rFonts w:ascii="Verdana" w:hAnsi="Verdana"/>
          <w:color w:val="000000" w:themeColor="text1"/>
          <w:sz w:val="18"/>
          <w:szCs w:val="18"/>
        </w:rPr>
        <w:t xml:space="preserve"> de </w:t>
      </w:r>
      <w:r w:rsidRPr="008E2F54" w:rsidR="00EA6814">
        <w:rPr>
          <w:rFonts w:ascii="Verdana" w:hAnsi="Verdana"/>
          <w:color w:val="000000" w:themeColor="text1"/>
          <w:sz w:val="18"/>
          <w:szCs w:val="18"/>
        </w:rPr>
        <w:t>vraag naar woningen is door de demografische ontwikkelingen</w:t>
      </w:r>
      <w:r w:rsidRPr="008E2F54" w:rsidR="001E63B8">
        <w:rPr>
          <w:rFonts w:ascii="Verdana" w:hAnsi="Verdana"/>
          <w:color w:val="000000" w:themeColor="text1"/>
          <w:sz w:val="18"/>
          <w:szCs w:val="18"/>
        </w:rPr>
        <w:t xml:space="preserve"> </w:t>
      </w:r>
      <w:r w:rsidRPr="008E2F54" w:rsidR="00CD17BE">
        <w:rPr>
          <w:rFonts w:ascii="Verdana" w:hAnsi="Verdana"/>
          <w:color w:val="000000" w:themeColor="text1"/>
          <w:sz w:val="18"/>
          <w:szCs w:val="18"/>
        </w:rPr>
        <w:t>sterk gestegen</w:t>
      </w:r>
      <w:r w:rsidRPr="008E2F54">
        <w:rPr>
          <w:rFonts w:ascii="Verdana" w:hAnsi="Verdana"/>
          <w:color w:val="000000" w:themeColor="text1"/>
          <w:sz w:val="18"/>
          <w:szCs w:val="18"/>
        </w:rPr>
        <w:t xml:space="preserve">. Vooral voor mensen met een laag- of middeninkomen is het erg moeilijk om een betaalbare woning te vinden. </w:t>
      </w:r>
    </w:p>
    <w:p w:rsidRPr="008E2F54" w:rsidR="004D5F09" w:rsidP="0071111B" w14:paraId="238D9AEE" w14:textId="77777777">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Het zorg dragen voor de bevordering</w:t>
      </w:r>
      <w:r w:rsidRPr="008E2F54">
        <w:rPr>
          <w:rFonts w:ascii="Verdana" w:hAnsi="Verdana"/>
          <w:color w:val="000000" w:themeColor="text1"/>
          <w:sz w:val="18"/>
          <w:szCs w:val="18"/>
        </w:rPr>
        <w:t xml:space="preserve"> van </w:t>
      </w:r>
      <w:r w:rsidRPr="008E2F54">
        <w:rPr>
          <w:rFonts w:ascii="Verdana" w:hAnsi="Verdana"/>
          <w:color w:val="000000" w:themeColor="text1"/>
          <w:sz w:val="18"/>
          <w:szCs w:val="18"/>
        </w:rPr>
        <w:t xml:space="preserve">voldoende woongelegenheid is </w:t>
      </w:r>
      <w:r w:rsidRPr="008E2F54" w:rsidR="00B63335">
        <w:rPr>
          <w:rFonts w:ascii="Verdana" w:hAnsi="Verdana"/>
          <w:color w:val="000000" w:themeColor="text1"/>
          <w:sz w:val="18"/>
          <w:szCs w:val="18"/>
        </w:rPr>
        <w:t>éé</w:t>
      </w:r>
      <w:r w:rsidRPr="008E2F54">
        <w:rPr>
          <w:rFonts w:ascii="Verdana" w:hAnsi="Verdana"/>
          <w:color w:val="000000" w:themeColor="text1"/>
          <w:sz w:val="18"/>
          <w:szCs w:val="18"/>
        </w:rPr>
        <w:t xml:space="preserve">n van de taken van de overheid. </w:t>
      </w:r>
      <w:r w:rsidRPr="008E2F54" w:rsidR="002B591D">
        <w:rPr>
          <w:rFonts w:ascii="Verdana" w:hAnsi="Verdana"/>
          <w:color w:val="000000" w:themeColor="text1"/>
          <w:sz w:val="18"/>
          <w:szCs w:val="18"/>
        </w:rPr>
        <w:t>D</w:t>
      </w:r>
      <w:r w:rsidRPr="008E2F54">
        <w:rPr>
          <w:rFonts w:ascii="Verdana" w:hAnsi="Verdana"/>
          <w:color w:val="000000" w:themeColor="text1"/>
          <w:sz w:val="18"/>
          <w:szCs w:val="18"/>
        </w:rPr>
        <w:t>e eerlijke verdeling van</w:t>
      </w:r>
      <w:r w:rsidRPr="008E2F54">
        <w:rPr>
          <w:rFonts w:ascii="Verdana" w:hAnsi="Verdana"/>
          <w:color w:val="000000" w:themeColor="text1"/>
          <w:sz w:val="18"/>
          <w:szCs w:val="18"/>
        </w:rPr>
        <w:t xml:space="preserve"> schaarse woningen </w:t>
      </w:r>
      <w:r w:rsidRPr="008E2F54" w:rsidR="00E91AF3">
        <w:rPr>
          <w:rFonts w:ascii="Verdana" w:hAnsi="Verdana"/>
          <w:color w:val="000000" w:themeColor="text1"/>
          <w:sz w:val="18"/>
          <w:szCs w:val="18"/>
        </w:rPr>
        <w:t>is hier onderdeel van</w:t>
      </w:r>
      <w:r w:rsidRPr="008E2F54">
        <w:rPr>
          <w:rFonts w:ascii="Verdana" w:hAnsi="Verdana"/>
          <w:color w:val="000000" w:themeColor="text1"/>
          <w:sz w:val="18"/>
          <w:szCs w:val="18"/>
        </w:rPr>
        <w:t>.</w:t>
      </w:r>
      <w:r w:rsidRPr="008E2F54">
        <w:rPr>
          <w:rFonts w:ascii="Verdana" w:hAnsi="Verdana"/>
          <w:color w:val="000000" w:themeColor="text1"/>
          <w:sz w:val="18"/>
          <w:szCs w:val="18"/>
        </w:rPr>
        <w:t xml:space="preserve"> De Huisvestingswet 2014 biedt daartoe verschillende instrumenten aan gemeenten, zoals het verlenen van voorrang aan </w:t>
      </w:r>
      <w:r w:rsidRPr="008E2F54" w:rsidR="00FD7F10">
        <w:rPr>
          <w:rFonts w:ascii="Verdana" w:hAnsi="Verdana"/>
          <w:color w:val="000000" w:themeColor="text1"/>
          <w:sz w:val="18"/>
          <w:szCs w:val="18"/>
        </w:rPr>
        <w:t>woningzoekenden met maatschappelijke of economische binding of</w:t>
      </w:r>
      <w:r w:rsidRPr="008E2F54">
        <w:rPr>
          <w:rFonts w:ascii="Verdana" w:hAnsi="Verdana"/>
          <w:color w:val="000000" w:themeColor="text1"/>
          <w:sz w:val="18"/>
          <w:szCs w:val="18"/>
        </w:rPr>
        <w:t xml:space="preserve"> urgent woningzoekenden.</w:t>
      </w:r>
      <w:r w:rsidRPr="008E2F54" w:rsidR="00470CCA">
        <w:rPr>
          <w:rFonts w:ascii="Verdana" w:hAnsi="Verdana"/>
          <w:color w:val="000000" w:themeColor="text1"/>
          <w:sz w:val="18"/>
          <w:szCs w:val="18"/>
        </w:rPr>
        <w:t xml:space="preserve"> D</w:t>
      </w:r>
      <w:r w:rsidRPr="008E2F54" w:rsidR="00DE5009">
        <w:rPr>
          <w:rFonts w:ascii="Verdana" w:hAnsi="Verdana"/>
          <w:color w:val="000000" w:themeColor="text1"/>
          <w:sz w:val="18"/>
          <w:szCs w:val="18"/>
        </w:rPr>
        <w:t>eze laatste</w:t>
      </w:r>
      <w:r w:rsidRPr="008E2F54" w:rsidR="00B63335">
        <w:rPr>
          <w:rFonts w:ascii="Verdana" w:hAnsi="Verdana"/>
          <w:color w:val="000000" w:themeColor="text1"/>
          <w:sz w:val="18"/>
          <w:szCs w:val="18"/>
        </w:rPr>
        <w:t xml:space="preserve"> categorie</w:t>
      </w:r>
      <w:r w:rsidRPr="008E2F54" w:rsidR="00470CCA">
        <w:rPr>
          <w:rFonts w:ascii="Verdana" w:hAnsi="Verdana"/>
          <w:color w:val="000000" w:themeColor="text1"/>
          <w:sz w:val="18"/>
          <w:szCs w:val="18"/>
        </w:rPr>
        <w:t xml:space="preserve"> zijn woningzoekenden waarvoor de behoefte in de voorziening van woonruimte dringend noodzakelijk is</w:t>
      </w:r>
      <w:r w:rsidRPr="008E2F54" w:rsidR="00C77EA8">
        <w:rPr>
          <w:rFonts w:ascii="Verdana" w:hAnsi="Verdana"/>
          <w:color w:val="000000" w:themeColor="text1"/>
          <w:sz w:val="18"/>
          <w:szCs w:val="18"/>
        </w:rPr>
        <w:t>.</w:t>
      </w:r>
      <w:r>
        <w:rPr>
          <w:rStyle w:val="FootnoteReference"/>
          <w:rFonts w:ascii="Verdana" w:hAnsi="Verdana"/>
          <w:color w:val="000000" w:themeColor="text1"/>
          <w:sz w:val="18"/>
          <w:szCs w:val="18"/>
        </w:rPr>
        <w:footnoteReference w:id="4"/>
      </w:r>
    </w:p>
    <w:p w:rsidRPr="008E2F54" w:rsidR="001F08FA" w:rsidP="001F08FA" w14:paraId="4010D027" w14:textId="77777777">
      <w:pPr>
        <w:spacing w:after="0" w:line="276" w:lineRule="auto"/>
        <w:rPr>
          <w:rFonts w:ascii="Verdana" w:hAnsi="Verdana"/>
          <w:color w:val="000000" w:themeColor="text1"/>
          <w:sz w:val="18"/>
          <w:szCs w:val="18"/>
        </w:rPr>
      </w:pPr>
      <w:r w:rsidRPr="008E2F54">
        <w:rPr>
          <w:rFonts w:ascii="Verdana" w:hAnsi="Verdana"/>
          <w:color w:val="000000" w:themeColor="text1"/>
          <w:sz w:val="18"/>
          <w:szCs w:val="18"/>
        </w:rPr>
        <w:t>Daarnaast hebben gemeenten de wettelijke taak om asielzoekers die een verblijfsvergunning hebben gekregen (vergunninghouders) te huisvesten. Vaak huisvesten zij deze groep met voorrang in een sociale huurwoning. De regering vindt dit in tijden van grote schaarste aan woningen niet uitlegbaar. In Nederland moeten mensen gemiddeld zeven jaar wachten voor zij in aanmerking komen voor een sociale huurwoning.</w:t>
      </w:r>
      <w:r>
        <w:rPr>
          <w:rStyle w:val="FootnoteReference"/>
          <w:rFonts w:ascii="Verdana" w:hAnsi="Verdana"/>
          <w:color w:val="000000" w:themeColor="text1"/>
          <w:sz w:val="18"/>
          <w:szCs w:val="18"/>
        </w:rPr>
        <w:footnoteReference w:id="5"/>
      </w:r>
      <w:r w:rsidRPr="008E2F54">
        <w:rPr>
          <w:rFonts w:ascii="Verdana" w:hAnsi="Verdana"/>
          <w:color w:val="000000" w:themeColor="text1"/>
          <w:sz w:val="18"/>
          <w:szCs w:val="18"/>
        </w:rPr>
        <w:t xml:space="preserve"> Met uitschieters in de grote steden met wachttijden van meer dan een decennium.</w:t>
      </w:r>
      <w:r>
        <w:rPr>
          <w:rStyle w:val="FootnoteReference"/>
          <w:rFonts w:ascii="Verdana" w:hAnsi="Verdana"/>
          <w:color w:val="000000" w:themeColor="text1"/>
          <w:sz w:val="18"/>
          <w:szCs w:val="18"/>
        </w:rPr>
        <w:footnoteReference w:id="6"/>
      </w:r>
      <w:r w:rsidRPr="008E2F54">
        <w:rPr>
          <w:rFonts w:ascii="Verdana" w:hAnsi="Verdana"/>
          <w:color w:val="000000" w:themeColor="text1"/>
          <w:sz w:val="18"/>
          <w:szCs w:val="18"/>
        </w:rPr>
        <w:t xml:space="preserve"> Ook zijn mensen vaak iets meer dan twee jaar actief aan het zoeken voordat zij kunnen verhuizen naar een sociale huurwoning.</w:t>
      </w:r>
      <w:r>
        <w:rPr>
          <w:rStyle w:val="FootnoteReference"/>
          <w:rFonts w:ascii="Verdana" w:hAnsi="Verdana"/>
          <w:color w:val="000000" w:themeColor="text1"/>
          <w:sz w:val="18"/>
          <w:szCs w:val="18"/>
        </w:rPr>
        <w:footnoteReference w:id="7"/>
      </w:r>
      <w:r w:rsidRPr="008E2F54">
        <w:rPr>
          <w:rFonts w:ascii="Verdana" w:hAnsi="Verdana"/>
          <w:color w:val="000000" w:themeColor="text1"/>
          <w:sz w:val="18"/>
          <w:szCs w:val="18"/>
        </w:rPr>
        <w:t xml:space="preserve"> De voorrang die vergunninghouders krijgen op een sociale huurwoning draagt bij aan de druk op de wachtlijsten.</w:t>
      </w:r>
    </w:p>
    <w:p w:rsidRPr="008E2F54" w:rsidR="001F08FA" w:rsidP="001F08FA" w14:paraId="1E1B377F" w14:textId="77777777">
      <w:pPr>
        <w:spacing w:after="0" w:line="240" w:lineRule="atLeast"/>
        <w:rPr>
          <w:rFonts w:ascii="Verdana" w:hAnsi="Verdana"/>
          <w:color w:val="000000" w:themeColor="text1"/>
          <w:sz w:val="18"/>
          <w:szCs w:val="18"/>
        </w:rPr>
      </w:pPr>
    </w:p>
    <w:p w:rsidRPr="008E2F54" w:rsidR="00636C1C" w:rsidP="001F08FA" w14:paraId="388DE0B2" w14:textId="12850429">
      <w:pPr>
        <w:spacing w:after="0" w:line="276" w:lineRule="auto"/>
        <w:rPr>
          <w:rFonts w:ascii="Verdana" w:hAnsi="Verdana"/>
          <w:color w:val="000000" w:themeColor="text1"/>
          <w:sz w:val="18"/>
          <w:szCs w:val="18"/>
        </w:rPr>
      </w:pPr>
      <w:r w:rsidRPr="008E2F54">
        <w:rPr>
          <w:rFonts w:ascii="Verdana" w:hAnsi="Verdana"/>
          <w:color w:val="000000" w:themeColor="text1"/>
          <w:sz w:val="18"/>
          <w:szCs w:val="18"/>
        </w:rPr>
        <w:t xml:space="preserve">De regering vindt het zaak om de schaarse sociale huurwoningen eerlijk te verdelen, meer gelijke kansen voor woningzoekenden te creëren en de positie van vergunninghouders te normaliseren. Daarom wil </w:t>
      </w:r>
      <w:r w:rsidRPr="008E2F54" w:rsidR="00FB77BA">
        <w:rPr>
          <w:rFonts w:ascii="Verdana" w:hAnsi="Verdana"/>
          <w:color w:val="000000" w:themeColor="text1"/>
          <w:sz w:val="18"/>
          <w:szCs w:val="18"/>
        </w:rPr>
        <w:t>de</w:t>
      </w:r>
      <w:r w:rsidRPr="008E2F54">
        <w:rPr>
          <w:rFonts w:ascii="Verdana" w:hAnsi="Verdana"/>
          <w:color w:val="000000" w:themeColor="text1"/>
          <w:sz w:val="18"/>
          <w:szCs w:val="18"/>
        </w:rPr>
        <w:t xml:space="preserve"> </w:t>
      </w:r>
      <w:r w:rsidRPr="008E2F54" w:rsidR="000E443C">
        <w:rPr>
          <w:rFonts w:ascii="Verdana" w:hAnsi="Verdana"/>
          <w:color w:val="000000" w:themeColor="text1"/>
          <w:sz w:val="18"/>
          <w:szCs w:val="18"/>
        </w:rPr>
        <w:t xml:space="preserve">regering </w:t>
      </w:r>
      <w:r w:rsidRPr="008E2F54">
        <w:rPr>
          <w:rFonts w:ascii="Verdana" w:hAnsi="Verdana"/>
          <w:color w:val="000000" w:themeColor="text1"/>
          <w:sz w:val="18"/>
          <w:szCs w:val="18"/>
        </w:rPr>
        <w:t xml:space="preserve">het gemeenten </w:t>
      </w:r>
      <w:r w:rsidRPr="008E2F54" w:rsidR="00B0084F">
        <w:rPr>
          <w:rFonts w:ascii="Verdana" w:hAnsi="Verdana"/>
          <w:color w:val="000000" w:themeColor="text1"/>
          <w:sz w:val="18"/>
          <w:szCs w:val="18"/>
        </w:rPr>
        <w:t>verbieden</w:t>
      </w:r>
      <w:r w:rsidRPr="008E2F54">
        <w:rPr>
          <w:rFonts w:ascii="Verdana" w:hAnsi="Verdana"/>
          <w:color w:val="000000" w:themeColor="text1"/>
          <w:sz w:val="18"/>
          <w:szCs w:val="18"/>
        </w:rPr>
        <w:t xml:space="preserve"> om vergunninghouders voorrang te geven voor een sociale huurwoning op de grond dat ze vergunninghouder zijn. Op die manier krijgen vergunninghouders </w:t>
      </w:r>
      <w:r w:rsidRPr="008E2F54" w:rsidR="00D3087D">
        <w:rPr>
          <w:rFonts w:ascii="Verdana" w:hAnsi="Verdana"/>
          <w:color w:val="000000" w:themeColor="text1"/>
          <w:sz w:val="18"/>
          <w:szCs w:val="18"/>
        </w:rPr>
        <w:t>dezelfde</w:t>
      </w:r>
      <w:r w:rsidRPr="008E2F54">
        <w:rPr>
          <w:rFonts w:ascii="Verdana" w:hAnsi="Verdana"/>
          <w:color w:val="000000" w:themeColor="text1"/>
          <w:sz w:val="18"/>
          <w:szCs w:val="18"/>
        </w:rPr>
        <w:t xml:space="preserve"> positie als andere woningzoekenden.</w:t>
      </w:r>
    </w:p>
    <w:p w:rsidRPr="008E2F54" w:rsidR="00636C1C" w:rsidP="001F08FA" w14:paraId="27BE94FA" w14:textId="77777777">
      <w:pPr>
        <w:spacing w:after="0" w:line="276" w:lineRule="auto"/>
        <w:rPr>
          <w:rFonts w:ascii="Verdana" w:hAnsi="Verdana"/>
          <w:color w:val="000000" w:themeColor="text1"/>
          <w:sz w:val="18"/>
          <w:szCs w:val="18"/>
        </w:rPr>
      </w:pPr>
    </w:p>
    <w:p w:rsidRPr="008E2F54" w:rsidR="00C812F7" w:rsidP="001F08FA" w14:paraId="796BBA35" w14:textId="2E416D3C">
      <w:pPr>
        <w:spacing w:after="0" w:line="276" w:lineRule="auto"/>
        <w:rPr>
          <w:rFonts w:ascii="Verdana" w:hAnsi="Verdana"/>
          <w:color w:val="000000" w:themeColor="text1"/>
          <w:sz w:val="18"/>
          <w:szCs w:val="18"/>
        </w:rPr>
      </w:pPr>
      <w:r w:rsidRPr="008E2F54">
        <w:rPr>
          <w:rFonts w:ascii="Verdana" w:hAnsi="Verdana"/>
          <w:color w:val="000000" w:themeColor="text1"/>
          <w:sz w:val="18"/>
          <w:szCs w:val="18"/>
        </w:rPr>
        <w:t xml:space="preserve">De regering ziet dat de huidige praktijk bijdraagt aan maatschappelijk ongenoegen. </w:t>
      </w:r>
      <w:r w:rsidRPr="008E2F54" w:rsidR="008442F8">
        <w:rPr>
          <w:rFonts w:ascii="Verdana" w:hAnsi="Verdana"/>
          <w:color w:val="000000" w:themeColor="text1"/>
          <w:sz w:val="18"/>
          <w:szCs w:val="18"/>
        </w:rPr>
        <w:t>Uit recent onderzoek van het Sociaal en Cultureel Planbureau (SCP</w:t>
      </w:r>
      <w:r w:rsidRPr="008E2F54" w:rsidR="004F1020">
        <w:rPr>
          <w:rFonts w:ascii="Verdana" w:hAnsi="Verdana"/>
          <w:color w:val="000000" w:themeColor="text1"/>
          <w:sz w:val="18"/>
          <w:szCs w:val="18"/>
        </w:rPr>
        <w:t xml:space="preserve">) </w:t>
      </w:r>
      <w:r w:rsidRPr="008E2F54" w:rsidR="009F0B5C">
        <w:rPr>
          <w:rFonts w:ascii="Verdana" w:hAnsi="Verdana"/>
          <w:color w:val="000000" w:themeColor="text1"/>
          <w:sz w:val="18"/>
          <w:szCs w:val="18"/>
        </w:rPr>
        <w:t>blijkt dat</w:t>
      </w:r>
      <w:r w:rsidRPr="008E2F54" w:rsidR="00636C1C">
        <w:rPr>
          <w:rFonts w:ascii="Verdana" w:hAnsi="Verdana"/>
          <w:color w:val="000000" w:themeColor="text1"/>
          <w:sz w:val="18"/>
          <w:szCs w:val="18"/>
        </w:rPr>
        <w:t xml:space="preserve"> naar schatting</w:t>
      </w:r>
      <w:r w:rsidRPr="008E2F54" w:rsidR="009F0B5C">
        <w:rPr>
          <w:rFonts w:ascii="Verdana" w:hAnsi="Verdana"/>
          <w:color w:val="000000" w:themeColor="text1"/>
          <w:sz w:val="18"/>
          <w:szCs w:val="18"/>
        </w:rPr>
        <w:t xml:space="preserve"> </w:t>
      </w:r>
      <w:r w:rsidRPr="008E2F54" w:rsidR="00636C1C">
        <w:rPr>
          <w:rFonts w:ascii="Verdana" w:hAnsi="Verdana"/>
          <w:color w:val="000000" w:themeColor="text1"/>
          <w:sz w:val="18"/>
          <w:szCs w:val="18"/>
        </w:rPr>
        <w:t xml:space="preserve">71% van de mensen in Nederland vindt dat de aanwezigheid van vluchtelingen het vinden van een woning voor </w:t>
      </w:r>
      <w:r w:rsidRPr="008E2F54" w:rsidR="00636C1C">
        <w:rPr>
          <w:rFonts w:ascii="Verdana" w:hAnsi="Verdana"/>
          <w:color w:val="000000" w:themeColor="text1"/>
          <w:sz w:val="18"/>
          <w:szCs w:val="18"/>
        </w:rPr>
        <w:t>Nederlanders moeilijker maakt.</w:t>
      </w:r>
      <w:r>
        <w:rPr>
          <w:rStyle w:val="FootnoteReference"/>
          <w:rFonts w:ascii="Verdana" w:hAnsi="Verdana"/>
          <w:color w:val="000000" w:themeColor="text1"/>
          <w:sz w:val="18"/>
          <w:szCs w:val="18"/>
        </w:rPr>
        <w:footnoteReference w:id="8"/>
      </w:r>
      <w:r w:rsidRPr="008E2F54" w:rsidR="00555FAD">
        <w:rPr>
          <w:rFonts w:ascii="Verdana" w:hAnsi="Verdana"/>
          <w:color w:val="000000" w:themeColor="text1"/>
          <w:sz w:val="18"/>
          <w:szCs w:val="18"/>
        </w:rPr>
        <w:t xml:space="preserve"> </w:t>
      </w:r>
      <w:r w:rsidRPr="008E2F54" w:rsidR="001C5012">
        <w:rPr>
          <w:rFonts w:ascii="Verdana" w:hAnsi="Verdana"/>
          <w:color w:val="000000" w:themeColor="text1"/>
          <w:sz w:val="18"/>
          <w:szCs w:val="18"/>
        </w:rPr>
        <w:t>Daarnaast heeft 68% van de bevolking er geen begrip voor als vergunninghouders voorrang krijgen op een sociale huurwoning.</w:t>
      </w:r>
      <w:r>
        <w:rPr>
          <w:rStyle w:val="FootnoteReference"/>
          <w:rFonts w:ascii="Verdana" w:hAnsi="Verdana"/>
          <w:color w:val="000000" w:themeColor="text1"/>
          <w:sz w:val="18"/>
          <w:szCs w:val="18"/>
        </w:rPr>
        <w:footnoteReference w:id="9"/>
      </w:r>
      <w:r w:rsidRPr="008E2F54" w:rsidR="00194DB9">
        <w:rPr>
          <w:rFonts w:ascii="Verdana" w:hAnsi="Verdana"/>
          <w:color w:val="000000" w:themeColor="text1"/>
          <w:sz w:val="18"/>
          <w:szCs w:val="18"/>
        </w:rPr>
        <w:t xml:space="preserve"> </w:t>
      </w:r>
    </w:p>
    <w:p w:rsidRPr="008E2F54" w:rsidR="00F054FB" w:rsidP="00763F0E" w14:paraId="5861FCE8" w14:textId="77777777">
      <w:pPr>
        <w:pStyle w:val="Heading1"/>
        <w:spacing w:before="120" w:line="276" w:lineRule="auto"/>
      </w:pPr>
      <w:r w:rsidRPr="008E2F54">
        <w:t>Hoofdlijnen van het voorstel</w:t>
      </w:r>
    </w:p>
    <w:p w:rsidRPr="008E2F54" w:rsidR="323BE9D1" w:rsidP="0071111B" w14:paraId="1AF4E109" w14:textId="21374547">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Dit onderdeel bevat</w:t>
      </w:r>
      <w:r w:rsidRPr="008E2F54" w:rsidR="00074300">
        <w:rPr>
          <w:rFonts w:ascii="Verdana" w:hAnsi="Verdana"/>
          <w:color w:val="000000" w:themeColor="text1"/>
          <w:sz w:val="18"/>
          <w:szCs w:val="18"/>
        </w:rPr>
        <w:t xml:space="preserve"> een</w:t>
      </w:r>
      <w:r w:rsidRPr="008E2F54">
        <w:rPr>
          <w:rFonts w:ascii="Verdana" w:hAnsi="Verdana"/>
          <w:color w:val="000000" w:themeColor="text1"/>
          <w:sz w:val="18"/>
          <w:szCs w:val="18"/>
        </w:rPr>
        <w:t xml:space="preserve"> toelichting </w:t>
      </w:r>
      <w:r w:rsidRPr="008E2F54" w:rsidR="004A7EA2">
        <w:rPr>
          <w:rFonts w:ascii="Verdana" w:hAnsi="Verdana"/>
          <w:color w:val="000000" w:themeColor="text1"/>
          <w:sz w:val="18"/>
          <w:szCs w:val="18"/>
        </w:rPr>
        <w:t>op de wijziging van de Huisvestingswet 2014</w:t>
      </w:r>
      <w:r w:rsidRPr="008E2F54" w:rsidR="004A2666">
        <w:rPr>
          <w:rFonts w:ascii="Verdana" w:hAnsi="Verdana"/>
          <w:color w:val="000000" w:themeColor="text1"/>
          <w:sz w:val="18"/>
          <w:szCs w:val="18"/>
        </w:rPr>
        <w:t xml:space="preserve"> en de hoofdlijnen van het voorstel</w:t>
      </w:r>
      <w:r w:rsidRPr="008E2F54">
        <w:rPr>
          <w:rFonts w:ascii="Verdana" w:hAnsi="Verdana"/>
          <w:color w:val="000000" w:themeColor="text1"/>
          <w:sz w:val="18"/>
          <w:szCs w:val="18"/>
        </w:rPr>
        <w:t>. Daarna wordt toegelicht welke vormen van huisvesting</w:t>
      </w:r>
      <w:r w:rsidRPr="008E2F54" w:rsidR="004877C0">
        <w:rPr>
          <w:rFonts w:ascii="Verdana" w:hAnsi="Verdana"/>
          <w:color w:val="000000" w:themeColor="text1"/>
          <w:sz w:val="18"/>
          <w:szCs w:val="18"/>
        </w:rPr>
        <w:t xml:space="preserve"> of </w:t>
      </w:r>
      <w:r w:rsidRPr="008E2F54">
        <w:rPr>
          <w:rFonts w:ascii="Verdana" w:hAnsi="Verdana"/>
          <w:color w:val="000000" w:themeColor="text1"/>
          <w:sz w:val="18"/>
          <w:szCs w:val="18"/>
        </w:rPr>
        <w:t xml:space="preserve">onderdak voor vergunninghouders </w:t>
      </w:r>
      <w:r w:rsidRPr="008E2F54" w:rsidR="00BB09FE">
        <w:rPr>
          <w:rFonts w:ascii="Verdana" w:hAnsi="Verdana"/>
          <w:color w:val="000000" w:themeColor="text1"/>
          <w:sz w:val="18"/>
          <w:szCs w:val="18"/>
        </w:rPr>
        <w:t>de regering</w:t>
      </w:r>
      <w:r w:rsidRPr="008E2F54">
        <w:rPr>
          <w:rFonts w:ascii="Verdana" w:hAnsi="Verdana"/>
          <w:color w:val="000000" w:themeColor="text1"/>
          <w:sz w:val="18"/>
          <w:szCs w:val="18"/>
        </w:rPr>
        <w:t xml:space="preserve"> voor zich ziet</w:t>
      </w:r>
      <w:r w:rsidRPr="008E2F54" w:rsidR="001F08FA">
        <w:rPr>
          <w:rFonts w:ascii="Verdana" w:hAnsi="Verdana"/>
          <w:color w:val="000000" w:themeColor="text1"/>
          <w:sz w:val="18"/>
          <w:szCs w:val="18"/>
        </w:rPr>
        <w:t xml:space="preserve"> op het moment dat het verboden is om </w:t>
      </w:r>
      <w:r w:rsidRPr="008E2F54" w:rsidR="007A339E">
        <w:rPr>
          <w:rFonts w:ascii="Verdana" w:hAnsi="Verdana"/>
          <w:color w:val="000000" w:themeColor="text1"/>
          <w:sz w:val="18"/>
          <w:szCs w:val="18"/>
        </w:rPr>
        <w:t>vergunninghouders</w:t>
      </w:r>
      <w:r w:rsidRPr="008E2F54" w:rsidR="001F08FA">
        <w:rPr>
          <w:rFonts w:ascii="Verdana" w:hAnsi="Verdana"/>
          <w:color w:val="000000" w:themeColor="text1"/>
          <w:sz w:val="18"/>
          <w:szCs w:val="18"/>
        </w:rPr>
        <w:t xml:space="preserve"> voorrang te geven op een sociale huurwoning.</w:t>
      </w:r>
    </w:p>
    <w:p w:rsidRPr="008E2F54" w:rsidR="00425EE7" w:rsidP="00763F0E" w14:paraId="108796C3" w14:textId="2F2B37E1">
      <w:pPr>
        <w:pStyle w:val="Heading2"/>
        <w:spacing w:line="276" w:lineRule="auto"/>
        <w:rPr>
          <w:color w:val="000000" w:themeColor="text1"/>
        </w:rPr>
      </w:pPr>
      <w:r w:rsidRPr="008E2F54">
        <w:rPr>
          <w:color w:val="000000" w:themeColor="text1"/>
        </w:rPr>
        <w:t xml:space="preserve">Samenhang andere maatregelen </w:t>
      </w:r>
      <w:r w:rsidRPr="008E2F54" w:rsidR="00EB20F6">
        <w:rPr>
          <w:color w:val="000000" w:themeColor="text1"/>
        </w:rPr>
        <w:t xml:space="preserve">ten aanzien van asielmigratie </w:t>
      </w:r>
      <w:r w:rsidRPr="008E2F54" w:rsidR="008B6290">
        <w:rPr>
          <w:color w:val="000000" w:themeColor="text1"/>
        </w:rPr>
        <w:t>en huisvesting vergunninghouders</w:t>
      </w:r>
      <w:r w:rsidRPr="008E2F54">
        <w:rPr>
          <w:color w:val="000000" w:themeColor="text1"/>
        </w:rPr>
        <w:t xml:space="preserve"> </w:t>
      </w:r>
    </w:p>
    <w:p w:rsidRPr="008E2F54" w:rsidR="00EE7E2D" w:rsidP="009A1ADA" w14:paraId="62577A78" w14:textId="3410B184">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 xml:space="preserve">De asielinstroom in Nederland is hoger </w:t>
      </w:r>
      <w:r w:rsidRPr="008E2F54" w:rsidR="008D3B4A">
        <w:rPr>
          <w:rFonts w:ascii="Verdana" w:hAnsi="Verdana"/>
          <w:color w:val="000000" w:themeColor="text1"/>
          <w:sz w:val="18"/>
          <w:szCs w:val="18"/>
        </w:rPr>
        <w:t>dan</w:t>
      </w:r>
      <w:r w:rsidRPr="008E2F54" w:rsidR="00277AE9">
        <w:rPr>
          <w:rFonts w:ascii="Verdana" w:hAnsi="Verdana"/>
          <w:color w:val="000000" w:themeColor="text1"/>
          <w:sz w:val="18"/>
          <w:szCs w:val="18"/>
        </w:rPr>
        <w:t xml:space="preserve"> </w:t>
      </w:r>
      <w:r w:rsidRPr="008E2F54">
        <w:rPr>
          <w:rFonts w:ascii="Verdana" w:hAnsi="Verdana"/>
          <w:color w:val="000000" w:themeColor="text1"/>
          <w:sz w:val="18"/>
          <w:szCs w:val="18"/>
        </w:rPr>
        <w:t>de migratieketen aankan</w:t>
      </w:r>
      <w:r w:rsidRPr="008E2F54" w:rsidR="008C44E5">
        <w:rPr>
          <w:rFonts w:ascii="Verdana" w:hAnsi="Verdana"/>
          <w:color w:val="000000" w:themeColor="text1"/>
          <w:sz w:val="18"/>
          <w:szCs w:val="18"/>
        </w:rPr>
        <w:t>.</w:t>
      </w:r>
      <w:r w:rsidRPr="008E2F54">
        <w:rPr>
          <w:rFonts w:ascii="Verdana" w:hAnsi="Verdana"/>
          <w:color w:val="000000" w:themeColor="text1"/>
          <w:sz w:val="18"/>
          <w:szCs w:val="18"/>
        </w:rPr>
        <w:t xml:space="preserve"> De toestroom legt</w:t>
      </w:r>
      <w:r w:rsidRPr="008E2F54" w:rsidR="006D5D97">
        <w:rPr>
          <w:rFonts w:ascii="Verdana" w:hAnsi="Verdana"/>
          <w:color w:val="000000" w:themeColor="text1"/>
          <w:sz w:val="18"/>
          <w:szCs w:val="18"/>
        </w:rPr>
        <w:t xml:space="preserve"> bovendien</w:t>
      </w:r>
      <w:r w:rsidRPr="008E2F54">
        <w:rPr>
          <w:rFonts w:ascii="Verdana" w:hAnsi="Verdana"/>
          <w:color w:val="000000" w:themeColor="text1"/>
          <w:sz w:val="18"/>
          <w:szCs w:val="18"/>
        </w:rPr>
        <w:t xml:space="preserve"> een grote druk op de </w:t>
      </w:r>
      <w:r w:rsidRPr="008E2F54" w:rsidR="00226216">
        <w:rPr>
          <w:rFonts w:ascii="Verdana" w:hAnsi="Verdana"/>
          <w:color w:val="000000" w:themeColor="text1"/>
          <w:sz w:val="18"/>
          <w:szCs w:val="18"/>
        </w:rPr>
        <w:t>voorzieningen in Nederland, waaronder de</w:t>
      </w:r>
      <w:r w:rsidRPr="008E2F54">
        <w:rPr>
          <w:rFonts w:ascii="Verdana" w:hAnsi="Verdana"/>
          <w:color w:val="000000" w:themeColor="text1"/>
          <w:sz w:val="18"/>
          <w:szCs w:val="18"/>
        </w:rPr>
        <w:t xml:space="preserve"> woningmarkt</w:t>
      </w:r>
      <w:r w:rsidRPr="008E2F54" w:rsidR="00655287">
        <w:rPr>
          <w:rFonts w:ascii="Verdana" w:hAnsi="Verdana"/>
          <w:color w:val="000000" w:themeColor="text1"/>
          <w:sz w:val="18"/>
          <w:szCs w:val="18"/>
        </w:rPr>
        <w:t xml:space="preserve"> en de toegang tot huisvesting</w:t>
      </w:r>
      <w:r w:rsidRPr="008E2F54">
        <w:rPr>
          <w:rFonts w:ascii="Verdana" w:hAnsi="Verdana"/>
          <w:color w:val="000000" w:themeColor="text1"/>
          <w:sz w:val="18"/>
          <w:szCs w:val="18"/>
        </w:rPr>
        <w:t xml:space="preserve">. </w:t>
      </w:r>
      <w:r w:rsidRPr="008E2F54" w:rsidR="60490948">
        <w:rPr>
          <w:rFonts w:ascii="Verdana" w:hAnsi="Verdana"/>
          <w:color w:val="000000" w:themeColor="text1"/>
          <w:sz w:val="18"/>
          <w:szCs w:val="18"/>
        </w:rPr>
        <w:t xml:space="preserve">Daardoor staat </w:t>
      </w:r>
      <w:r w:rsidRPr="008E2F54" w:rsidR="23D70E24">
        <w:rPr>
          <w:rFonts w:ascii="Verdana" w:hAnsi="Verdana"/>
          <w:color w:val="000000" w:themeColor="text1"/>
          <w:sz w:val="18"/>
          <w:szCs w:val="18"/>
        </w:rPr>
        <w:t xml:space="preserve">het maatschappelijk draagvlak voor het huidige asielbeleid en de huisvesting van vergunninghouders onder druk. </w:t>
      </w:r>
    </w:p>
    <w:p w:rsidRPr="008E2F54" w:rsidR="00D171A2" w:rsidP="00D171A2" w14:paraId="0FE8E502" w14:textId="1CD15233">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Dit wetsvoorstel hangt samen met een pakket aan hervormingen die de regering doorvoert om grip te krijgen op migratie. De doelen die de regering daarbij nastreeft, zijn: het terugdringen van de instroom van asielzoekers om de asielketen te ontlasten, het beperken van de druk die de asielopvang op de samenleving zet en het goedkoper maken van de asielketen. Het normaliseren van de positie van vergunninghouders in de Nederlandse samenleving sluit daarop aan. Dit wetsvoorstel moet dan ook worden bezien in samenhang met het wetsvoorstel tot wijziging van de Vreemdelingenwet 2000 in verband met de introductie van een tweestatusstelsel en het aanscherpen van de vereisten bij nareis (Wet invoering tweestatusstelsel)</w:t>
      </w:r>
      <w:r>
        <w:rPr>
          <w:rStyle w:val="FootnoteReference"/>
          <w:rFonts w:ascii="Verdana" w:hAnsi="Verdana"/>
          <w:color w:val="000000" w:themeColor="text1"/>
          <w:sz w:val="18"/>
          <w:szCs w:val="18"/>
        </w:rPr>
        <w:footnoteReference w:id="10"/>
      </w:r>
      <w:r w:rsidRPr="008E2F54">
        <w:rPr>
          <w:rFonts w:ascii="Verdana" w:hAnsi="Verdana"/>
          <w:color w:val="000000" w:themeColor="text1"/>
          <w:sz w:val="18"/>
          <w:szCs w:val="18"/>
        </w:rPr>
        <w:t xml:space="preserve">, het wetsvoorstel tot </w:t>
      </w:r>
      <w:r w:rsidR="00A46573">
        <w:rPr>
          <w:rFonts w:ascii="Verdana" w:hAnsi="Verdana"/>
          <w:color w:val="000000" w:themeColor="text1"/>
          <w:sz w:val="18"/>
          <w:szCs w:val="18"/>
        </w:rPr>
        <w:t>w</w:t>
      </w:r>
      <w:r w:rsidRPr="008E2F54">
        <w:rPr>
          <w:rFonts w:ascii="Verdana" w:hAnsi="Verdana"/>
          <w:color w:val="000000" w:themeColor="text1"/>
          <w:sz w:val="18"/>
          <w:szCs w:val="18"/>
        </w:rPr>
        <w:t>ijziging van de Vreemdelingenwet 2000 en de Algemene wet bestuursrecht in verband met maatregelen om de asielketen te ontlasten en de instroom van asielzoekers te verminderen (Asielnoodmaatregelenwet)</w:t>
      </w:r>
      <w:r>
        <w:rPr>
          <w:rStyle w:val="FootnoteReference"/>
          <w:rFonts w:ascii="Verdana" w:hAnsi="Verdana"/>
          <w:color w:val="000000" w:themeColor="text1"/>
          <w:sz w:val="18"/>
          <w:szCs w:val="18"/>
        </w:rPr>
        <w:footnoteReference w:id="11"/>
      </w:r>
      <w:r w:rsidRPr="008E2F54">
        <w:rPr>
          <w:rFonts w:ascii="Verdana" w:hAnsi="Verdana"/>
          <w:color w:val="000000" w:themeColor="text1"/>
          <w:sz w:val="18"/>
          <w:szCs w:val="18"/>
        </w:rPr>
        <w:t xml:space="preserve">. Deze maatregelen moeten ertoe leiden dat het aantal te huisvesten vergunninghouders afneemt. Daarnaast moet dit wetsvoorstel gezien worden in samenhang met het voornemen om de taakstelling voor gemeenten inzake de huisvesting van vergunninghouders op basis van de Huisvestingswet 2014 in te trekken. </w:t>
      </w:r>
    </w:p>
    <w:p w:rsidRPr="008E2F54" w:rsidR="00D171A2" w:rsidP="00D171A2" w14:paraId="699722AE" w14:textId="024E1398">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De invoering van de verschillende maatregelen zorgen mogelijk voor extra uitdagingen binnen de asielketen. Zo is het op korte termijn denkbaar dat onderhavig wetsvoorstel de uitstroom van vergunninghouders uit de asielopvang bemoeilijkt en voor tijdelijke extra druk op de asielopvang zorgt. Om die druk te verminderen en de uitstroom van vergunninghouders te blijven bevorderen</w:t>
      </w:r>
      <w:r w:rsidR="008F2D1E">
        <w:rPr>
          <w:rFonts w:ascii="Verdana" w:hAnsi="Verdana"/>
          <w:color w:val="000000" w:themeColor="text1"/>
          <w:sz w:val="18"/>
          <w:szCs w:val="18"/>
        </w:rPr>
        <w:t>,</w:t>
      </w:r>
      <w:r w:rsidRPr="008E2F54">
        <w:rPr>
          <w:rFonts w:ascii="Verdana" w:hAnsi="Verdana"/>
          <w:color w:val="000000" w:themeColor="text1"/>
          <w:sz w:val="18"/>
          <w:szCs w:val="18"/>
        </w:rPr>
        <w:t xml:space="preserve"> wordt gewerkt aan een samenhangend pakket</w:t>
      </w:r>
      <w:r w:rsidRPr="00CE2059" w:rsidR="00CE2059">
        <w:t xml:space="preserve"> </w:t>
      </w:r>
      <w:r w:rsidRPr="00CE2059" w:rsidR="00CE2059">
        <w:rPr>
          <w:rFonts w:ascii="Verdana" w:hAnsi="Verdana"/>
          <w:color w:val="000000" w:themeColor="text1"/>
          <w:sz w:val="18"/>
          <w:szCs w:val="18"/>
        </w:rPr>
        <w:t>van maatregelen voor de huisvesting, participatie en integratie van vergunninghouders</w:t>
      </w:r>
      <w:r w:rsidRPr="008E2F54">
        <w:rPr>
          <w:rFonts w:ascii="Verdana" w:hAnsi="Verdana"/>
          <w:color w:val="000000" w:themeColor="text1"/>
          <w:sz w:val="18"/>
          <w:szCs w:val="18"/>
        </w:rPr>
        <w:t>.</w:t>
      </w:r>
      <w:r w:rsidR="008F2D1E">
        <w:rPr>
          <w:rFonts w:ascii="Verdana" w:hAnsi="Verdana"/>
          <w:color w:val="000000" w:themeColor="text1"/>
          <w:sz w:val="18"/>
          <w:szCs w:val="18"/>
        </w:rPr>
        <w:t xml:space="preserve"> </w:t>
      </w:r>
      <w:r w:rsidRPr="007B6957" w:rsidR="008F2D1E">
        <w:rPr>
          <w:rFonts w:ascii="Verdana" w:hAnsi="Verdana"/>
          <w:color w:val="000000" w:themeColor="text1"/>
          <w:sz w:val="18"/>
          <w:szCs w:val="18"/>
        </w:rPr>
        <w:t>Op</w:t>
      </w:r>
      <w:r w:rsidRPr="007B6957" w:rsidR="006F78D6">
        <w:rPr>
          <w:rFonts w:ascii="Verdana" w:hAnsi="Verdana"/>
          <w:color w:val="000000" w:themeColor="text1"/>
          <w:sz w:val="18"/>
          <w:szCs w:val="18"/>
        </w:rPr>
        <w:t xml:space="preserve"> 11 juli 2025 </w:t>
      </w:r>
      <w:r w:rsidRPr="007B6957" w:rsidR="000F0A9B">
        <w:rPr>
          <w:rFonts w:ascii="Verdana" w:hAnsi="Verdana"/>
          <w:color w:val="000000" w:themeColor="text1"/>
          <w:sz w:val="18"/>
          <w:szCs w:val="18"/>
        </w:rPr>
        <w:t xml:space="preserve">hebben de </w:t>
      </w:r>
      <w:r w:rsidR="00174836">
        <w:rPr>
          <w:rFonts w:ascii="Verdana" w:hAnsi="Verdana"/>
          <w:color w:val="000000" w:themeColor="text1"/>
          <w:sz w:val="18"/>
          <w:szCs w:val="18"/>
        </w:rPr>
        <w:t>M</w:t>
      </w:r>
      <w:r w:rsidRPr="007B6957" w:rsidR="000F0A9B">
        <w:rPr>
          <w:rFonts w:ascii="Verdana" w:hAnsi="Verdana"/>
          <w:color w:val="000000" w:themeColor="text1"/>
          <w:sz w:val="18"/>
          <w:szCs w:val="18"/>
        </w:rPr>
        <w:t xml:space="preserve">inister van Volkshuisvesting en Ruimtelijke Ordening, tevens </w:t>
      </w:r>
      <w:r w:rsidR="00174836">
        <w:rPr>
          <w:rFonts w:ascii="Verdana" w:hAnsi="Verdana"/>
          <w:color w:val="000000" w:themeColor="text1"/>
          <w:sz w:val="18"/>
          <w:szCs w:val="18"/>
        </w:rPr>
        <w:t>M</w:t>
      </w:r>
      <w:r w:rsidRPr="007B6957" w:rsidR="000F0A9B">
        <w:rPr>
          <w:rFonts w:ascii="Verdana" w:hAnsi="Verdana"/>
          <w:color w:val="000000" w:themeColor="text1"/>
          <w:sz w:val="18"/>
          <w:szCs w:val="18"/>
        </w:rPr>
        <w:t xml:space="preserve">inister voor Asiel en Migratie, en de </w:t>
      </w:r>
      <w:r w:rsidR="00174836">
        <w:rPr>
          <w:rFonts w:ascii="Verdana" w:hAnsi="Verdana"/>
          <w:color w:val="000000" w:themeColor="text1"/>
          <w:sz w:val="18"/>
          <w:szCs w:val="18"/>
        </w:rPr>
        <w:t>S</w:t>
      </w:r>
      <w:r w:rsidRPr="007B6957" w:rsidR="000F0A9B">
        <w:rPr>
          <w:rFonts w:ascii="Verdana" w:hAnsi="Verdana"/>
          <w:color w:val="000000" w:themeColor="text1"/>
          <w:sz w:val="18"/>
          <w:szCs w:val="18"/>
        </w:rPr>
        <w:t>taatssecretaris voor Sociale Zaken en Werkgelegenheid</w:t>
      </w:r>
      <w:r w:rsidRPr="007B6957" w:rsidR="006F78D6">
        <w:rPr>
          <w:rFonts w:ascii="Verdana" w:hAnsi="Verdana"/>
          <w:color w:val="000000" w:themeColor="text1"/>
          <w:sz w:val="18"/>
          <w:szCs w:val="18"/>
        </w:rPr>
        <w:t xml:space="preserve"> hierover een brief naar de Tweede Kamer gestuurd</w:t>
      </w:r>
      <w:r w:rsidRPr="007B6957" w:rsidR="000F0A9B">
        <w:rPr>
          <w:rFonts w:ascii="Verdana" w:hAnsi="Verdana"/>
          <w:color w:val="000000" w:themeColor="text1"/>
          <w:sz w:val="18"/>
          <w:szCs w:val="18"/>
        </w:rPr>
        <w:t>.</w:t>
      </w:r>
      <w:r>
        <w:rPr>
          <w:rStyle w:val="FootnoteReference"/>
          <w:rFonts w:ascii="Verdana" w:hAnsi="Verdana"/>
          <w:color w:val="000000" w:themeColor="text1"/>
          <w:sz w:val="18"/>
          <w:szCs w:val="18"/>
        </w:rPr>
        <w:footnoteReference w:id="12"/>
      </w:r>
      <w:r w:rsidRPr="008E2F54">
        <w:rPr>
          <w:rFonts w:ascii="Verdana" w:hAnsi="Verdana"/>
          <w:color w:val="000000" w:themeColor="text1"/>
          <w:sz w:val="18"/>
          <w:szCs w:val="18"/>
        </w:rPr>
        <w:t xml:space="preserve"> Het doel van dit samenhangend pakket is dat vergunninghouders zo snel mogelijk uit de opvang stromen om de druk op de opvang te verlagen, in het licht van de genoemde voorgenomen wettelijke maatregelen en dat vergunninghouders deze huisvestingsopties uiteindelijk zonder voorrang kunnen benutten, net als andere woningzoekenden. Daartoe zet de regering in op het verruimen van de huisvestingsopties voor vergunninghouders en andere spoedzoekers en het zorgen voor voldoende en betaalbare opvang. Gelijktijdig wil de regering de positie van vergunninghouders in de samenleving versterken, door hen in staat te stellen zo vroeg mogelijk de taal te leren en aan het werk te gaan. Zo kunnen vergunninghouders sneller integreren en sneller op eigen kracht hun weg vinden in de samenleving.</w:t>
      </w:r>
    </w:p>
    <w:p w:rsidRPr="004A4EC2" w:rsidR="00D171A2" w:rsidP="00D171A2" w14:paraId="5C8DE67C" w14:textId="5B2E972B">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 xml:space="preserve">In dit samenhangend pakket ter ondersteuning van </w:t>
      </w:r>
      <w:r w:rsidRPr="004A4EC2">
        <w:rPr>
          <w:rFonts w:ascii="Verdana" w:hAnsi="Verdana"/>
          <w:color w:val="000000" w:themeColor="text1"/>
          <w:sz w:val="18"/>
          <w:szCs w:val="18"/>
        </w:rPr>
        <w:t xml:space="preserve">dit wetsvoorstel en de andere wetsvoorstellen waaraan wordt gewerkt, voorziet de regering een zekere fasering in het aanpassen van de asielketen aan het nieuwe gewenste wettelijke kader. </w:t>
      </w:r>
    </w:p>
    <w:p w:rsidRPr="004A4EC2" w:rsidR="006A2AA7" w:rsidP="00256923" w14:paraId="74F91319" w14:textId="120DB9A9">
      <w:pPr>
        <w:spacing w:before="120" w:line="276" w:lineRule="auto"/>
        <w:rPr>
          <w:rFonts w:ascii="Verdana" w:hAnsi="Verdana" w:eastAsia="Verdana" w:cs="Verdana"/>
          <w:strike/>
          <w:sz w:val="18"/>
          <w:szCs w:val="18"/>
        </w:rPr>
      </w:pPr>
      <w:bookmarkStart w:name="_Hlk210136779" w:id="0"/>
      <w:r w:rsidRPr="004A4EC2">
        <w:rPr>
          <w:rFonts w:ascii="Verdana" w:hAnsi="Verdana" w:eastAsia="Verdana" w:cs="Verdana"/>
          <w:sz w:val="18"/>
          <w:szCs w:val="18"/>
        </w:rPr>
        <w:t xml:space="preserve">De fasering zoals beschreven in het samenhangend pakket, is voorzien om gemeenten ruimte geven zich voor te bereiden op het aanstaande verbod. De voorbereidingsfase duurt tot de inwerkingtreding van het wetsvoorstel – beoogd op 1 juli 2026 – en staat in het teken van het aanpakken van de achterstand op de taakstelling, het uitbreiden van de (tijdelijke) woningvoorraad, het sneller huisvesten van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door gemeenten, en voorbereiding op een meer gelijk speelveld door het verbod op voorrang. Zo wil het kabinet bijvoorbeeld met gemeenten en corporaties samenwerken om in deze fase meer onzelfstandige woningen te realiseren. Voor de uitbreiding van de woningvoorraad is op dit moment een verscheidenheid aan reguliere financiële instrumenten beschikbaar. </w:t>
      </w:r>
    </w:p>
    <w:p w:rsidRPr="004A4EC2" w:rsidR="006A2AA7" w:rsidP="00256923" w14:paraId="51666F90" w14:textId="08CCCE85">
      <w:pPr>
        <w:spacing w:before="120" w:line="276" w:lineRule="auto"/>
        <w:rPr>
          <w:rFonts w:ascii="Verdana" w:hAnsi="Verdana" w:eastAsia="DejaVu Sans" w:cs="Arial"/>
          <w:sz w:val="18"/>
          <w:szCs w:val="18"/>
          <w:shd w:val="clear" w:color="auto" w:fill="FFFFFF"/>
        </w:rPr>
      </w:pPr>
      <w:r w:rsidRPr="004A4EC2">
        <w:rPr>
          <w:rFonts w:ascii="Verdana" w:hAnsi="Verdana" w:cs="Arial"/>
          <w:sz w:val="18"/>
          <w:szCs w:val="18"/>
          <w:shd w:val="clear" w:color="auto" w:fill="FFFFFF"/>
        </w:rPr>
        <w:t xml:space="preserve">Gedurende deze fase versterken we ook de kabinetsinzet om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xml:space="preserve"> de gelegenheid te bieden om sneller mee te kunnen doen in de Nederlandse samenleving. Er is een brede consensus over het belang van vroegtijdig investeren in de Nederlandse taalbeheersing en (arbeids-)participatie van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xml:space="preserve">. Daarom kunnen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xml:space="preserve"> die nog in een COA-opvanglocatie verblijven, deelnemen aan het programma Voorinburgering. In dit programma worden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xml:space="preserve"> gedurende 14 weken voorbereid op de inburgering en het leven in Nederland. Ook kunnen gemeenten in de huidige situatie al in het azc starten met het reguliere inburgeringstraject. De vroege start door gemeenten is een ambitie in de Wet inburgering 2021 (Wi2021). </w:t>
      </w:r>
    </w:p>
    <w:p w:rsidRPr="004A4EC2" w:rsidR="006A2AA7" w:rsidP="00256923" w14:paraId="6E3D1BD8" w14:textId="1DB25320">
      <w:pPr>
        <w:spacing w:before="120" w:line="276" w:lineRule="auto"/>
        <w:rPr>
          <w:rFonts w:ascii="Verdana" w:hAnsi="Verdana" w:eastAsia="Verdana" w:cs="Verdana"/>
          <w:sz w:val="18"/>
          <w:szCs w:val="18"/>
        </w:rPr>
      </w:pPr>
      <w:r w:rsidRPr="004A4EC2">
        <w:rPr>
          <w:rFonts w:ascii="Verdana" w:hAnsi="Verdana" w:eastAsia="Verdana" w:cs="Verdana"/>
          <w:sz w:val="18"/>
          <w:szCs w:val="18"/>
        </w:rPr>
        <w:t xml:space="preserve">Tijdens de implementatiefase – 1 jaar vanaf inwerkingtreding van het wetsvoorstel, beoogd van 1 juli 2026 t/m 1 juli 2027 – geldt een tijdelijk uitzondering op het verbod voor onzelfstandige woonruimte. Dit geeft gemeenten extra tijd om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met voorrang onzelfstandig te kunnen huisvesten, om op die manier het onzelfstandig wonen meer tot norm te maken.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worden gedurende de implementatiefase op hun eigen verantwoordelijkheid aangesproken voor het vinden van huisvesting. Zij worden zo vroeg mogelijk actief geïnformeerd over de mogelijkheden om zich in te schrijven voor een sociale huurwoning en de verschillende andere huisvestingsopties die zij hebben. Zo kunnen zij allereerst een beroep doen op hun netwerk en vrienden of familie, kunnen ze zelf mogelijk huren (onzelfstandig, bij een hospita, regulier) of in bepaalde gevallen kopen. Mogelijk kan een beroep worden gedaan op de werkgever als zij werk hebben. </w:t>
      </w:r>
    </w:p>
    <w:p w:rsidRPr="004A4EC2" w:rsidR="006A2AA7" w:rsidP="00256923" w14:paraId="39622834" w14:textId="11656B52">
      <w:pPr>
        <w:spacing w:before="120" w:line="276" w:lineRule="auto"/>
        <w:rPr>
          <w:rFonts w:ascii="Verdana" w:hAnsi="Verdana" w:cs="Arial"/>
          <w:sz w:val="18"/>
          <w:szCs w:val="18"/>
          <w:shd w:val="clear" w:color="auto" w:fill="FFFFFF"/>
        </w:rPr>
      </w:pPr>
      <w:r w:rsidRPr="004A4EC2">
        <w:rPr>
          <w:rFonts w:ascii="Verdana" w:hAnsi="Verdana" w:cs="Arial"/>
          <w:sz w:val="18"/>
          <w:szCs w:val="18"/>
          <w:shd w:val="clear" w:color="auto" w:fill="FFFFFF"/>
        </w:rPr>
        <w:t>Daarbij is de huisvesting van gezinnen een opgave die specifieke aandacht vraagt.</w:t>
      </w:r>
      <w:r w:rsidRPr="004A4EC2">
        <w:rPr>
          <w:rFonts w:ascii="Verdana" w:hAnsi="Verdana" w:cs="Arial"/>
          <w:sz w:val="18"/>
          <w:szCs w:val="18"/>
        </w:rPr>
        <w:br/>
      </w:r>
      <w:r w:rsidRPr="004A4EC2">
        <w:rPr>
          <w:rFonts w:ascii="Verdana" w:hAnsi="Verdana" w:cs="Arial"/>
          <w:sz w:val="18"/>
          <w:szCs w:val="18"/>
          <w:shd w:val="clear" w:color="auto" w:fill="FFFFFF"/>
        </w:rPr>
        <w:t>Gezinnen vormen (na gezinshereniging) op dit moment in aantallen personen de grootste groep in de</w:t>
      </w:r>
      <w:r w:rsidRPr="004A4EC2">
        <w:rPr>
          <w:rFonts w:ascii="Verdana" w:hAnsi="Verdana" w:cs="Arial"/>
          <w:sz w:val="18"/>
          <w:szCs w:val="18"/>
        </w:rPr>
        <w:t xml:space="preserve"> </w:t>
      </w:r>
      <w:r w:rsidRPr="004A4EC2">
        <w:rPr>
          <w:rFonts w:ascii="Verdana" w:hAnsi="Verdana" w:cs="Arial"/>
          <w:sz w:val="18"/>
          <w:szCs w:val="18"/>
          <w:shd w:val="clear" w:color="auto" w:fill="FFFFFF"/>
        </w:rPr>
        <w:t xml:space="preserve">huisvestingsopgave van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Dit verandert mogelijk na inwerkingtreding van het wetsvoorstel twee statusstelsel waarin is opgenomen dat een voorwaarde voor nareis is dat de referent beschikt over huisvesting. De huisvestingsopties die de komende jaren extra</w:t>
      </w:r>
      <w:r w:rsidRPr="004A4EC2">
        <w:rPr>
          <w:rFonts w:ascii="Verdana" w:hAnsi="Verdana" w:cs="Arial"/>
          <w:sz w:val="18"/>
          <w:szCs w:val="18"/>
        </w:rPr>
        <w:t xml:space="preserve"> </w:t>
      </w:r>
      <w:r w:rsidRPr="004A4EC2">
        <w:rPr>
          <w:rFonts w:ascii="Verdana" w:hAnsi="Verdana" w:cs="Arial"/>
          <w:sz w:val="18"/>
          <w:szCs w:val="18"/>
          <w:shd w:val="clear" w:color="auto" w:fill="FFFFFF"/>
        </w:rPr>
        <w:t>worden gerealiseerd zullen in veel gevallen niet passend zijn voor gezinnen</w:t>
      </w:r>
      <w:r w:rsidRPr="004A4EC2">
        <w:rPr>
          <w:rFonts w:ascii="Verdana" w:hAnsi="Verdana" w:cs="Arial"/>
          <w:sz w:val="18"/>
          <w:szCs w:val="18"/>
        </w:rPr>
        <w:t xml:space="preserve"> </w:t>
      </w:r>
      <w:r w:rsidRPr="004A4EC2">
        <w:rPr>
          <w:rFonts w:ascii="Verdana" w:hAnsi="Verdana" w:cs="Arial"/>
          <w:sz w:val="18"/>
          <w:szCs w:val="18"/>
          <w:shd w:val="clear" w:color="auto" w:fill="FFFFFF"/>
        </w:rPr>
        <w:t>met kinderen. Gezinnen met kinderen moeten daarom vooral in de reguliere woningvoorraad</w:t>
      </w:r>
      <w:r w:rsidRPr="004A4EC2">
        <w:rPr>
          <w:rFonts w:ascii="Verdana" w:hAnsi="Verdana" w:cs="Arial"/>
          <w:sz w:val="18"/>
          <w:szCs w:val="18"/>
        </w:rPr>
        <w:t xml:space="preserve"> </w:t>
      </w:r>
      <w:r w:rsidRPr="004A4EC2">
        <w:rPr>
          <w:rFonts w:ascii="Verdana" w:hAnsi="Verdana" w:cs="Arial"/>
          <w:sz w:val="18"/>
          <w:szCs w:val="18"/>
          <w:shd w:val="clear" w:color="auto" w:fill="FFFFFF"/>
        </w:rPr>
        <w:t xml:space="preserve">huisvesting vinden. Voorrang op basis van het feit dat deze personen </w:t>
      </w:r>
      <w:r w:rsidRPr="004A4EC2" w:rsidR="00B744AB">
        <w:rPr>
          <w:rFonts w:ascii="Verdana" w:hAnsi="Verdana" w:cs="Arial"/>
          <w:sz w:val="18"/>
          <w:szCs w:val="18"/>
          <w:shd w:val="clear" w:color="auto" w:fill="FFFFFF"/>
        </w:rPr>
        <w:t>vergunninghouder</w:t>
      </w:r>
      <w:r w:rsidRPr="004A4EC2">
        <w:rPr>
          <w:rFonts w:ascii="Verdana" w:hAnsi="Verdana" w:cs="Arial"/>
          <w:sz w:val="18"/>
          <w:szCs w:val="18"/>
          <w:shd w:val="clear" w:color="auto" w:fill="FFFFFF"/>
        </w:rPr>
        <w:t xml:space="preserve"> zijn, is niet langer</w:t>
      </w:r>
      <w:r w:rsidRPr="004A4EC2">
        <w:rPr>
          <w:rFonts w:ascii="Verdana" w:hAnsi="Verdana" w:cs="Arial"/>
          <w:sz w:val="18"/>
          <w:szCs w:val="18"/>
        </w:rPr>
        <w:t xml:space="preserve"> </w:t>
      </w:r>
      <w:r w:rsidRPr="004A4EC2">
        <w:rPr>
          <w:rFonts w:ascii="Verdana" w:hAnsi="Verdana" w:cs="Arial"/>
          <w:sz w:val="18"/>
          <w:szCs w:val="18"/>
          <w:shd w:val="clear" w:color="auto" w:fill="FFFFFF"/>
        </w:rPr>
        <w:t>mogelijk, dus als een gemeente voor deze gezinnen voorrang mogelijk wil maken, zullen</w:t>
      </w:r>
      <w:r w:rsidRPr="004A4EC2">
        <w:rPr>
          <w:rFonts w:ascii="Verdana" w:hAnsi="Verdana" w:cs="Arial"/>
          <w:sz w:val="18"/>
          <w:szCs w:val="18"/>
        </w:rPr>
        <w:t xml:space="preserve"> </w:t>
      </w:r>
      <w:r w:rsidRPr="004A4EC2">
        <w:rPr>
          <w:rFonts w:ascii="Verdana" w:hAnsi="Verdana" w:cs="Arial"/>
          <w:sz w:val="18"/>
          <w:szCs w:val="18"/>
          <w:shd w:val="clear" w:color="auto" w:fill="FFFFFF"/>
        </w:rPr>
        <w:t xml:space="preserve">zij dit moeten doen voor </w:t>
      </w:r>
      <w:r w:rsidRPr="004A4EC2" w:rsidR="00B744AB">
        <w:rPr>
          <w:rFonts w:ascii="Verdana" w:hAnsi="Verdana" w:cs="Arial"/>
          <w:sz w:val="18"/>
          <w:szCs w:val="18"/>
          <w:shd w:val="clear" w:color="auto" w:fill="FFFFFF"/>
        </w:rPr>
        <w:t>vergunninghoudersgezinnen</w:t>
      </w:r>
      <w:r w:rsidRPr="004A4EC2">
        <w:rPr>
          <w:rFonts w:ascii="Verdana" w:hAnsi="Verdana" w:cs="Arial"/>
          <w:sz w:val="18"/>
          <w:szCs w:val="18"/>
          <w:shd w:val="clear" w:color="auto" w:fill="FFFFFF"/>
        </w:rPr>
        <w:t xml:space="preserve"> en ook andere gezinnen in een soortgelijke</w:t>
      </w:r>
      <w:r w:rsidRPr="004A4EC2">
        <w:rPr>
          <w:rFonts w:ascii="Verdana" w:hAnsi="Verdana" w:cs="Arial"/>
          <w:sz w:val="18"/>
          <w:szCs w:val="18"/>
        </w:rPr>
        <w:t xml:space="preserve"> </w:t>
      </w:r>
      <w:r w:rsidRPr="004A4EC2">
        <w:rPr>
          <w:rFonts w:ascii="Verdana" w:hAnsi="Verdana" w:cs="Arial"/>
          <w:sz w:val="18"/>
          <w:szCs w:val="18"/>
          <w:shd w:val="clear" w:color="auto" w:fill="FFFFFF"/>
        </w:rPr>
        <w:t>situatie op basis van hun huidige instrumentarium uit de Huisvestingswet 2014. Daarbij</w:t>
      </w:r>
      <w:r w:rsidRPr="004A4EC2">
        <w:rPr>
          <w:rFonts w:ascii="Verdana" w:hAnsi="Verdana" w:cs="Arial"/>
          <w:sz w:val="18"/>
          <w:szCs w:val="18"/>
        </w:rPr>
        <w:t xml:space="preserve"> </w:t>
      </w:r>
      <w:r w:rsidRPr="004A4EC2">
        <w:rPr>
          <w:rFonts w:ascii="Verdana" w:hAnsi="Verdana" w:cs="Arial"/>
          <w:sz w:val="18"/>
          <w:szCs w:val="18"/>
          <w:shd w:val="clear" w:color="auto" w:fill="FFFFFF"/>
        </w:rPr>
        <w:t xml:space="preserve">wil de Minister van </w:t>
      </w:r>
      <w:r w:rsidRPr="004A4EC2" w:rsidR="00523F86">
        <w:rPr>
          <w:rFonts w:ascii="Verdana" w:hAnsi="Verdana" w:cs="Arial"/>
          <w:sz w:val="18"/>
          <w:szCs w:val="18"/>
          <w:shd w:val="clear" w:color="auto" w:fill="FFFFFF"/>
        </w:rPr>
        <w:t>Volkshuisvesting en Ruimtelijke Ordening</w:t>
      </w:r>
      <w:r w:rsidRPr="004A4EC2">
        <w:rPr>
          <w:rFonts w:ascii="Verdana" w:hAnsi="Verdana" w:cs="Arial"/>
          <w:sz w:val="18"/>
          <w:szCs w:val="18"/>
          <w:shd w:val="clear" w:color="auto" w:fill="FFFFFF"/>
        </w:rPr>
        <w:t>, samen met corporaties, uitwerken of het mogelijk is een landelijk</w:t>
      </w:r>
      <w:r w:rsidRPr="004A4EC2">
        <w:rPr>
          <w:rFonts w:ascii="Verdana" w:hAnsi="Verdana" w:cs="Arial"/>
          <w:sz w:val="18"/>
          <w:szCs w:val="18"/>
        </w:rPr>
        <w:t xml:space="preserve"> </w:t>
      </w:r>
      <w:r w:rsidRPr="004A4EC2">
        <w:rPr>
          <w:rFonts w:ascii="Verdana" w:hAnsi="Verdana" w:cs="Arial"/>
          <w:sz w:val="18"/>
          <w:szCs w:val="18"/>
          <w:shd w:val="clear" w:color="auto" w:fill="FFFFFF"/>
        </w:rPr>
        <w:t>woonruimteverdeelsysteem op te zetten waar vrijgekomen woningen voor grote gezinnen</w:t>
      </w:r>
      <w:r w:rsidRPr="004A4EC2">
        <w:rPr>
          <w:rFonts w:ascii="Verdana" w:hAnsi="Verdana" w:cs="Arial"/>
          <w:sz w:val="18"/>
          <w:szCs w:val="18"/>
        </w:rPr>
        <w:t xml:space="preserve"> </w:t>
      </w:r>
      <w:r w:rsidRPr="004A4EC2">
        <w:rPr>
          <w:rFonts w:ascii="Verdana" w:hAnsi="Verdana" w:cs="Arial"/>
          <w:sz w:val="18"/>
          <w:szCs w:val="18"/>
          <w:shd w:val="clear" w:color="auto" w:fill="FFFFFF"/>
        </w:rPr>
        <w:t>in opgenomen worden. Bij grote gezinnen kan gedacht worden aan een gezin van zes of</w:t>
      </w:r>
      <w:r w:rsidRPr="004A4EC2">
        <w:rPr>
          <w:rFonts w:ascii="Verdana" w:hAnsi="Verdana" w:cs="Arial"/>
          <w:sz w:val="18"/>
          <w:szCs w:val="18"/>
        </w:rPr>
        <w:t xml:space="preserve"> </w:t>
      </w:r>
      <w:r w:rsidRPr="004A4EC2">
        <w:rPr>
          <w:rFonts w:ascii="Verdana" w:hAnsi="Verdana" w:cs="Arial"/>
          <w:sz w:val="18"/>
          <w:szCs w:val="18"/>
          <w:shd w:val="clear" w:color="auto" w:fill="FFFFFF"/>
        </w:rPr>
        <w:t>meer personen, zoals ook in de regeling Huisvesting Grote Gezinnen Vergunninghouders</w:t>
      </w:r>
      <w:r w:rsidRPr="004A4EC2">
        <w:rPr>
          <w:rFonts w:ascii="Verdana" w:hAnsi="Verdana" w:cs="Arial"/>
          <w:sz w:val="18"/>
          <w:szCs w:val="18"/>
        </w:rPr>
        <w:t xml:space="preserve"> </w:t>
      </w:r>
      <w:r w:rsidRPr="004A4EC2">
        <w:rPr>
          <w:rFonts w:ascii="Verdana" w:hAnsi="Verdana" w:cs="Arial"/>
          <w:sz w:val="18"/>
          <w:szCs w:val="18"/>
          <w:shd w:val="clear" w:color="auto" w:fill="FFFFFF"/>
        </w:rPr>
        <w:t>wordt gehanteerd.</w:t>
      </w:r>
    </w:p>
    <w:p w:rsidRPr="004A4EC2" w:rsidR="006A2AA7" w:rsidP="00256923" w14:paraId="5CE7F2A4" w14:textId="57BC0F46">
      <w:pPr>
        <w:spacing w:before="120" w:line="276" w:lineRule="auto"/>
        <w:rPr>
          <w:rFonts w:ascii="Verdana" w:hAnsi="Verdana" w:cs="Arial"/>
          <w:sz w:val="18"/>
          <w:szCs w:val="18"/>
          <w:shd w:val="clear" w:color="auto" w:fill="FFFFFF"/>
        </w:rPr>
      </w:pPr>
      <w:r w:rsidRPr="004A4EC2">
        <w:rPr>
          <w:rFonts w:ascii="Verdana" w:hAnsi="Verdana" w:cs="Arial"/>
          <w:sz w:val="18"/>
          <w:szCs w:val="18"/>
          <w:shd w:val="clear" w:color="auto" w:fill="FFFFFF"/>
        </w:rPr>
        <w:t xml:space="preserve">De combinatie van inzet op woningdelen, het toevoegen van nieuwe woningen en het huisvesten van gezinnen, zal moeten leiden tot voldoende uitstroom uit de asielopvang. </w:t>
      </w:r>
    </w:p>
    <w:p w:rsidRPr="004A4EC2" w:rsidR="006A2AA7" w:rsidP="00256923" w14:paraId="48170297" w14:textId="37767D92">
      <w:pPr>
        <w:spacing w:before="120" w:line="276" w:lineRule="auto"/>
        <w:rPr>
          <w:rFonts w:ascii="Verdana" w:hAnsi="Verdana" w:cs="Arial"/>
          <w:sz w:val="18"/>
          <w:szCs w:val="18"/>
          <w:shd w:val="clear" w:color="auto" w:fill="FFFFFF"/>
        </w:rPr>
      </w:pPr>
      <w:r w:rsidRPr="004A4EC2">
        <w:rPr>
          <w:rFonts w:ascii="Verdana" w:hAnsi="Verdana" w:cs="Arial"/>
          <w:sz w:val="18"/>
          <w:szCs w:val="18"/>
          <w:shd w:val="clear" w:color="auto" w:fill="FFFFFF"/>
        </w:rPr>
        <w:t>De inzet op snellere taalverwerving, inburgering en arbeidsparticipatie wordt in de implementatiefase voortgezet.</w:t>
      </w:r>
    </w:p>
    <w:p w:rsidRPr="004A4EC2" w:rsidR="006A2AA7" w:rsidP="00256923" w14:paraId="4DC2F894" w14:textId="677BEE70">
      <w:pPr>
        <w:spacing w:before="120" w:line="276" w:lineRule="auto"/>
        <w:rPr>
          <w:rFonts w:ascii="Verdana" w:hAnsi="Verdana"/>
          <w:sz w:val="18"/>
          <w:szCs w:val="18"/>
        </w:rPr>
      </w:pPr>
      <w:r w:rsidRPr="004A4EC2">
        <w:rPr>
          <w:rFonts w:ascii="Verdana" w:hAnsi="Verdana" w:eastAsia="Verdana" w:cs="Verdana"/>
          <w:sz w:val="18"/>
          <w:szCs w:val="18"/>
        </w:rPr>
        <w:t xml:space="preserve">Vanaf juli 2027 start de normalisatiefase en vervalt de tijdelijke uitzondering om alleenstaande en alleengaande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voorrang te geven op onzelfstandige woonruimte. Vanaf dit moment is het streven dat er voldoende onzelfstandige woningen zijn zodat alleenstaande en alleengaande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die moeten uitstromen uit de asielopvang zelf mogelijkheden hebben een onzelfstandige woning te vinden, naast andere doelgroepen. De huisvestingsopties voor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moeten daarnaast significant uitgebreid zijn, zowel door opstartwoningen waar zij en andere doelgroepen gebruik van kunnen maken, maar ook doordat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zelf beter in staat zijn op eigen kracht een woning te vinden. In deze fase wordt ervan uitgegaan dat de instroom, mede als gevolg van de voorgestelde wettelijke maatregelen, is gedaald met als gevolg dat de benodigde asielopvangcapaciteit en de huisvestingsbehoefte voor vergunninghouders lager ligt.</w:t>
      </w:r>
    </w:p>
    <w:p w:rsidRPr="004A4EC2" w:rsidR="006A2AA7" w:rsidP="00256923" w14:paraId="33C07034" w14:textId="50D88CB5">
      <w:pPr>
        <w:spacing w:before="120" w:line="276" w:lineRule="auto"/>
        <w:rPr>
          <w:rFonts w:ascii="Verdana" w:hAnsi="Verdana" w:eastAsia="Verdana" w:cs="Verdana"/>
          <w:sz w:val="18"/>
          <w:szCs w:val="18"/>
        </w:rPr>
      </w:pPr>
      <w:r w:rsidRPr="004A4EC2">
        <w:rPr>
          <w:rFonts w:ascii="Verdana" w:hAnsi="Verdana"/>
          <w:sz w:val="18"/>
          <w:szCs w:val="18"/>
        </w:rPr>
        <w:t xml:space="preserve">De maatregelen die waren voorzien in de voorbereidingsfase, zijn inmiddels al in gang gezet. Zo kunnen gemeenten op dit moment gebruikmaken van </w:t>
      </w:r>
      <w:r w:rsidRPr="004A4EC2">
        <w:rPr>
          <w:rFonts w:ascii="Verdana" w:hAnsi="Verdana" w:eastAsia="Verdana" w:cs="Verdana"/>
          <w:sz w:val="18"/>
          <w:szCs w:val="18"/>
        </w:rPr>
        <w:t>de Stimuleringsregeling Flex-en Transformatiewoningen (SFT), de bekostigingsregeling doorstroomlocaties en de regeling voor een eenmalig bedrag bij uitstroom naar onzelfstandig wonen of tijdelijk onderdak (HAR+). De regeling doorstroomlocaties en de HAR+ met de mogelijkheid om deze in te zetten voor onzelfstandige verhuur (woningdelen), hebben als doel om een versnelling in de uitstroom van vergunninghouders te realiseren. De HAR+ loopt tot 1 januari 2026.</w:t>
      </w:r>
    </w:p>
    <w:p w:rsidRPr="004A4EC2" w:rsidR="006A2AA7" w:rsidP="00256923" w14:paraId="437581E3" w14:textId="6DA5ABEF">
      <w:pPr>
        <w:spacing w:before="120" w:line="276" w:lineRule="auto"/>
        <w:rPr>
          <w:rFonts w:ascii="Verdana" w:hAnsi="Verdana" w:eastAsia="Verdana" w:cs="Verdana"/>
          <w:sz w:val="18"/>
          <w:szCs w:val="18"/>
        </w:rPr>
      </w:pPr>
      <w:r w:rsidRPr="004A4EC2">
        <w:rPr>
          <w:rFonts w:ascii="Verdana" w:hAnsi="Verdana" w:eastAsia="Verdana" w:cs="Verdana"/>
          <w:sz w:val="18"/>
          <w:szCs w:val="18"/>
        </w:rPr>
        <w:t xml:space="preserve">Daarnaast is een belangrijk onderdeel van het samenhangend pakket de doelgroepflexibele regeling om versneld tot woningen te komen, waaronder vergunninghouders. De insteek van de regeling is bij te dragen aan de doelstelling om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binnen de afgesproken 14 weken na het verkrijgen van een inwilliging uit te laten stromen naar huisvesting binnen de gemeente. De voorbereiding van deze regeling is in een vergevorderd stadium en is in twee delen uiteengevallen: een uniforme bekostigingsregeling van gemeentelijke opvangvormen enerzijds en een stimuleringsregeling voor huisvesting anderzijds. De bestaande Stimuleringsregeling flex- en transformatiewoningen (SFT) zal aangepast worden om de realisatie van huisvesting van woningzoekenden nog beter te stimuleren. Eén van de voorwaarden is dat ten minste 30% van de gerealiseerde woningen voor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(of op termijn ontheemden uit Oekraïne) bestemd is. Het betreft een meerjarige regeling voor de jaren 2026 en 2027. In deze jaren kunnen in potentie 4.400 extra woningen via deze regeling worden gerealiseerd, waarvan dus ca. 2.000 woningen voor vergunninghouders zou zijn. </w:t>
      </w:r>
    </w:p>
    <w:p w:rsidRPr="004A4EC2" w:rsidR="006A2AA7" w:rsidP="00256923" w14:paraId="655BFEF9" w14:textId="123686A8">
      <w:pPr>
        <w:spacing w:before="120" w:line="276" w:lineRule="auto"/>
        <w:rPr>
          <w:rFonts w:ascii="Verdana" w:hAnsi="Verdana" w:eastAsia="Verdana" w:cs="Verdana"/>
          <w:sz w:val="18"/>
          <w:szCs w:val="18"/>
        </w:rPr>
      </w:pPr>
      <w:r w:rsidRPr="004A4EC2">
        <w:rPr>
          <w:rFonts w:ascii="Verdana" w:hAnsi="Verdana" w:eastAsia="Verdana" w:cs="Verdana"/>
          <w:sz w:val="18"/>
          <w:szCs w:val="18"/>
        </w:rPr>
        <w:t>Met de uniforme bekostigingsregeling voor gemeentelijke opvang en tijdelijke locaties moet het gemeenten makkelijker gemaakt worden in de uitvoering. De regeling biedt de mogelijkheid om deze in te zetten voor tijdelijke huisvestingsoplossingen voor vergunninghouders, vergelijkbaar met de huidige bekostigingsregeling doorstroomlocaties. Gelet op de urgentie om maatregelen te treffen zal deze regeling zo spoedig mogelijk na budgettaire besluitvorming in werking treden.</w:t>
      </w:r>
    </w:p>
    <w:p w:rsidRPr="004A4EC2" w:rsidR="006A2AA7" w:rsidP="00256923" w14:paraId="155186ED" w14:textId="0717702A">
      <w:pPr>
        <w:spacing w:before="120" w:line="276" w:lineRule="auto"/>
        <w:rPr>
          <w:rFonts w:ascii="Verdana" w:hAnsi="Verdana" w:eastAsia="Verdana" w:cs="Verdana"/>
          <w:sz w:val="18"/>
          <w:szCs w:val="18"/>
        </w:rPr>
      </w:pPr>
      <w:r w:rsidRPr="004A4EC2">
        <w:rPr>
          <w:rFonts w:ascii="Verdana" w:hAnsi="Verdana" w:eastAsia="Verdana" w:cs="Verdana"/>
          <w:sz w:val="18"/>
          <w:szCs w:val="18"/>
        </w:rPr>
        <w:t xml:space="preserve">Het kabinet verwacht dat de instroombeperkende maatregelen, in combinatie met de voorgestelde fasering en de inzet op het uitbreiden van huisvestingsopties en het laten meedoen van </w:t>
      </w:r>
      <w:r w:rsidRPr="004A4EC2" w:rsidR="00B744AB">
        <w:rPr>
          <w:rFonts w:ascii="Verdana" w:hAnsi="Verdana" w:eastAsia="Verdana" w:cs="Verdana"/>
          <w:sz w:val="18"/>
          <w:szCs w:val="18"/>
        </w:rPr>
        <w:t>vergun</w:t>
      </w:r>
      <w:r w:rsidRPr="004A4EC2">
        <w:rPr>
          <w:rFonts w:ascii="Verdana" w:hAnsi="Verdana" w:eastAsia="Verdana" w:cs="Verdana"/>
          <w:sz w:val="18"/>
          <w:szCs w:val="18"/>
        </w:rPr>
        <w:t xml:space="preserve"> in de samenleving, zullen leiden tot een genormaliseerde positie van vergunninghouders ten opzichte van andere woningzoekenden op de woningmarkt. Het kabinet vertrouwt erop dat dit binnen de beoogde termijnen het gewenste effect zal sorteren. Dit laat onverlet dat deze ontwikkeling mede tot stand moet worden gebracht in nauwe samenwerking met gemeenten, woningcorporaties en andere betrokken partijen. Het kabinet voert dan ook intensief overleg met deze partijen en stimuleert op verschillende manieren huisvestingsinitiatieven die bijdragen aan het vergroten van het aanbod.</w:t>
      </w:r>
    </w:p>
    <w:bookmarkEnd w:id="0"/>
    <w:p w:rsidRPr="004A4EC2" w:rsidR="00EC7E3E" w:rsidP="009A1ADA" w14:paraId="4B930F17" w14:textId="5151B342">
      <w:pPr>
        <w:pStyle w:val="Heading2"/>
        <w:rPr>
          <w:color w:val="000000" w:themeColor="text1"/>
        </w:rPr>
      </w:pPr>
      <w:r w:rsidRPr="004A4EC2">
        <w:rPr>
          <w:color w:val="000000" w:themeColor="text1"/>
        </w:rPr>
        <w:t>Wijzigingen in de Huisvestingswet 2014</w:t>
      </w:r>
    </w:p>
    <w:p w:rsidRPr="004A4EC2" w:rsidR="00185D3A" w:rsidP="00EC7E3E" w14:paraId="1D97F9E6" w14:textId="2B554C4A">
      <w:pPr>
        <w:spacing w:line="276" w:lineRule="auto"/>
        <w:rPr>
          <w:rFonts w:ascii="Verdana" w:hAnsi="Verdana"/>
          <w:color w:val="000000" w:themeColor="text1"/>
          <w:sz w:val="18"/>
          <w:szCs w:val="18"/>
        </w:rPr>
      </w:pPr>
      <w:r w:rsidRPr="004A4EC2">
        <w:rPr>
          <w:rFonts w:ascii="Verdana" w:hAnsi="Verdana"/>
          <w:color w:val="000000" w:themeColor="text1"/>
          <w:sz w:val="18"/>
          <w:szCs w:val="18"/>
        </w:rPr>
        <w:t>De Huisvestingswet 2014</w:t>
      </w:r>
      <w:r w:rsidRPr="004A4EC2" w:rsidR="006904D2">
        <w:rPr>
          <w:rFonts w:ascii="Verdana" w:hAnsi="Verdana"/>
          <w:color w:val="000000" w:themeColor="text1"/>
          <w:sz w:val="18"/>
          <w:szCs w:val="18"/>
        </w:rPr>
        <w:t xml:space="preserve"> </w:t>
      </w:r>
      <w:r w:rsidRPr="004A4EC2" w:rsidR="0D93566C">
        <w:rPr>
          <w:rFonts w:ascii="Verdana" w:hAnsi="Verdana"/>
          <w:color w:val="000000" w:themeColor="text1"/>
          <w:sz w:val="18"/>
          <w:szCs w:val="18"/>
        </w:rPr>
        <w:t>dient</w:t>
      </w:r>
      <w:r w:rsidRPr="004A4EC2" w:rsidR="006904D2">
        <w:rPr>
          <w:rFonts w:ascii="Verdana" w:hAnsi="Verdana"/>
          <w:color w:val="000000" w:themeColor="text1"/>
          <w:sz w:val="18"/>
          <w:szCs w:val="18"/>
        </w:rPr>
        <w:t xml:space="preserve"> voor </w:t>
      </w:r>
      <w:r w:rsidRPr="004A4EC2" w:rsidR="16DE0807">
        <w:rPr>
          <w:rFonts w:ascii="Verdana" w:hAnsi="Verdana" w:eastAsia="Verdana" w:cs="Verdana"/>
          <w:color w:val="000000" w:themeColor="text1"/>
          <w:sz w:val="18"/>
          <w:szCs w:val="18"/>
        </w:rPr>
        <w:t>het bestrijden van onevenwichtige en onrechtvaardige effecten van schaarste aan woonruimte</w:t>
      </w:r>
      <w:r w:rsidRPr="004A4EC2" w:rsidR="006904D2">
        <w:rPr>
          <w:rFonts w:ascii="Verdana" w:hAnsi="Verdana"/>
          <w:color w:val="000000" w:themeColor="text1"/>
          <w:sz w:val="18"/>
          <w:szCs w:val="18"/>
        </w:rPr>
        <w:t xml:space="preserve">. De wet werkt als een gereedschapskist en </w:t>
      </w:r>
      <w:r w:rsidRPr="004A4EC2" w:rsidR="0055005C">
        <w:rPr>
          <w:rFonts w:ascii="Verdana" w:hAnsi="Verdana"/>
          <w:color w:val="000000" w:themeColor="text1"/>
          <w:sz w:val="18"/>
          <w:szCs w:val="18"/>
        </w:rPr>
        <w:t>geeft</w:t>
      </w:r>
      <w:r w:rsidRPr="004A4EC2" w:rsidR="00D260C2">
        <w:rPr>
          <w:rFonts w:ascii="Verdana" w:hAnsi="Verdana"/>
          <w:color w:val="000000" w:themeColor="text1"/>
          <w:sz w:val="18"/>
          <w:szCs w:val="18"/>
        </w:rPr>
        <w:t xml:space="preserve"> gemeenten</w:t>
      </w:r>
      <w:r w:rsidRPr="004A4EC2" w:rsidR="0055005C">
        <w:rPr>
          <w:rFonts w:ascii="Verdana" w:hAnsi="Verdana"/>
          <w:color w:val="000000" w:themeColor="text1"/>
          <w:sz w:val="18"/>
          <w:szCs w:val="18"/>
        </w:rPr>
        <w:t xml:space="preserve"> de mogelijkheid</w:t>
      </w:r>
      <w:r w:rsidRPr="004A4EC2" w:rsidR="00D260C2">
        <w:rPr>
          <w:rFonts w:ascii="Verdana" w:hAnsi="Verdana"/>
          <w:color w:val="000000" w:themeColor="text1"/>
          <w:sz w:val="18"/>
          <w:szCs w:val="18"/>
        </w:rPr>
        <w:t xml:space="preserve"> om regels vast te stellen over de verdeling van woonruimte</w:t>
      </w:r>
      <w:r w:rsidRPr="004A4EC2" w:rsidR="459155E7">
        <w:rPr>
          <w:rFonts w:ascii="Verdana" w:hAnsi="Verdana"/>
          <w:color w:val="000000" w:themeColor="text1"/>
          <w:sz w:val="18"/>
          <w:szCs w:val="18"/>
        </w:rPr>
        <w:t xml:space="preserve">, inclusief </w:t>
      </w:r>
      <w:r w:rsidRPr="004A4EC2" w:rsidR="459155E7">
        <w:rPr>
          <w:rFonts w:ascii="Verdana" w:hAnsi="Verdana"/>
          <w:color w:val="000000" w:themeColor="text1"/>
          <w:sz w:val="18"/>
          <w:szCs w:val="18"/>
        </w:rPr>
        <w:t>de regels voor het verlenen van voorrang aan categorieën van woningzoekenden,</w:t>
      </w:r>
      <w:r w:rsidRPr="004A4EC2" w:rsidR="00D260C2">
        <w:rPr>
          <w:rFonts w:ascii="Verdana" w:hAnsi="Verdana"/>
          <w:color w:val="000000" w:themeColor="text1"/>
          <w:sz w:val="18"/>
          <w:szCs w:val="18"/>
        </w:rPr>
        <w:t xml:space="preserve"> en het beheer van de woonruimtevoorraad</w:t>
      </w:r>
      <w:r w:rsidRPr="004A4EC2" w:rsidR="002B35C9">
        <w:rPr>
          <w:rFonts w:ascii="Verdana" w:hAnsi="Verdana"/>
          <w:color w:val="000000" w:themeColor="text1"/>
          <w:sz w:val="18"/>
          <w:szCs w:val="18"/>
        </w:rPr>
        <w:t>.</w:t>
      </w:r>
      <w:r w:rsidRPr="004A4EC2" w:rsidR="0055005C">
        <w:rPr>
          <w:rFonts w:ascii="Verdana" w:hAnsi="Verdana"/>
          <w:color w:val="000000" w:themeColor="text1"/>
          <w:sz w:val="18"/>
          <w:szCs w:val="18"/>
        </w:rPr>
        <w:t xml:space="preserve"> Daarnaast bevat de </w:t>
      </w:r>
      <w:r w:rsidRPr="004A4EC2" w:rsidR="001D500A">
        <w:rPr>
          <w:rFonts w:ascii="Verdana" w:hAnsi="Verdana"/>
          <w:color w:val="000000" w:themeColor="text1"/>
          <w:sz w:val="18"/>
          <w:szCs w:val="18"/>
        </w:rPr>
        <w:t>w</w:t>
      </w:r>
      <w:r w:rsidRPr="004A4EC2" w:rsidR="0055005C">
        <w:rPr>
          <w:rFonts w:ascii="Verdana" w:hAnsi="Verdana"/>
          <w:color w:val="000000" w:themeColor="text1"/>
          <w:sz w:val="18"/>
          <w:szCs w:val="18"/>
        </w:rPr>
        <w:t xml:space="preserve">et enkele </w:t>
      </w:r>
      <w:r w:rsidRPr="004A4EC2" w:rsidR="00D85126">
        <w:rPr>
          <w:rFonts w:ascii="Verdana" w:hAnsi="Verdana"/>
          <w:color w:val="000000" w:themeColor="text1"/>
          <w:sz w:val="18"/>
          <w:szCs w:val="18"/>
        </w:rPr>
        <w:t xml:space="preserve">algemene </w:t>
      </w:r>
      <w:r w:rsidRPr="004A4EC2" w:rsidR="0055005C">
        <w:rPr>
          <w:rFonts w:ascii="Verdana" w:hAnsi="Verdana"/>
          <w:color w:val="000000" w:themeColor="text1"/>
          <w:sz w:val="18"/>
          <w:szCs w:val="18"/>
        </w:rPr>
        <w:t>voorschriften</w:t>
      </w:r>
      <w:r w:rsidRPr="004A4EC2" w:rsidR="00D85126">
        <w:rPr>
          <w:rFonts w:ascii="Verdana" w:hAnsi="Verdana"/>
          <w:color w:val="000000" w:themeColor="text1"/>
          <w:sz w:val="18"/>
          <w:szCs w:val="18"/>
        </w:rPr>
        <w:t xml:space="preserve"> met betrekking tot gemeenten</w:t>
      </w:r>
      <w:r w:rsidRPr="004A4EC2" w:rsidR="0055005C">
        <w:rPr>
          <w:rFonts w:ascii="Verdana" w:hAnsi="Verdana"/>
          <w:color w:val="000000" w:themeColor="text1"/>
          <w:sz w:val="18"/>
          <w:szCs w:val="18"/>
        </w:rPr>
        <w:t xml:space="preserve">, waaronder de taakstelling voor de huisvesting </w:t>
      </w:r>
      <w:r w:rsidRPr="004A4EC2" w:rsidR="00A30279">
        <w:rPr>
          <w:rFonts w:ascii="Verdana" w:hAnsi="Verdana"/>
          <w:color w:val="000000" w:themeColor="text1"/>
          <w:sz w:val="18"/>
          <w:szCs w:val="18"/>
        </w:rPr>
        <w:t xml:space="preserve">van </w:t>
      </w:r>
      <w:r w:rsidRPr="004A4EC2" w:rsidR="0055005C">
        <w:rPr>
          <w:rFonts w:ascii="Verdana" w:hAnsi="Verdana"/>
          <w:color w:val="000000" w:themeColor="text1"/>
          <w:sz w:val="18"/>
          <w:szCs w:val="18"/>
        </w:rPr>
        <w:t>vergunninghouders</w:t>
      </w:r>
      <w:r w:rsidRPr="004A4EC2" w:rsidR="00A30279">
        <w:rPr>
          <w:rFonts w:ascii="Verdana" w:hAnsi="Verdana"/>
          <w:color w:val="000000" w:themeColor="text1"/>
          <w:sz w:val="18"/>
          <w:szCs w:val="18"/>
        </w:rPr>
        <w:t xml:space="preserve"> die in Nederland een verblijfsvergunning asiel voor bepaalde tijd hebben aangevraagd en als gevolg daarvan een verblijfsvergunning hebben ontvangen</w:t>
      </w:r>
      <w:r w:rsidRPr="004A4EC2" w:rsidR="00C72ABB">
        <w:rPr>
          <w:rFonts w:ascii="Verdana" w:hAnsi="Verdana"/>
          <w:color w:val="000000" w:themeColor="text1"/>
          <w:sz w:val="18"/>
          <w:szCs w:val="18"/>
        </w:rPr>
        <w:t>, als bedoeld in artikel 8, onderdeel a, b, c, of d, van de Vreemdelingenwet 2000 (hierna: vergunninghouders)</w:t>
      </w:r>
      <w:r w:rsidRPr="004A4EC2" w:rsidR="0055005C">
        <w:rPr>
          <w:rFonts w:ascii="Verdana" w:hAnsi="Verdana"/>
          <w:color w:val="000000" w:themeColor="text1"/>
          <w:sz w:val="18"/>
          <w:szCs w:val="18"/>
        </w:rPr>
        <w:t>.</w:t>
      </w:r>
      <w:r>
        <w:rPr>
          <w:rStyle w:val="FootnoteReference"/>
          <w:rFonts w:ascii="Verdana" w:hAnsi="Verdana"/>
          <w:color w:val="000000" w:themeColor="text1"/>
          <w:sz w:val="18"/>
          <w:szCs w:val="18"/>
        </w:rPr>
        <w:footnoteReference w:id="13"/>
      </w:r>
      <w:r w:rsidRPr="004A4EC2" w:rsidR="004877C0">
        <w:rPr>
          <w:rFonts w:ascii="Verdana" w:hAnsi="Verdana"/>
          <w:color w:val="000000" w:themeColor="text1"/>
          <w:sz w:val="18"/>
          <w:szCs w:val="18"/>
        </w:rPr>
        <w:t xml:space="preserve"> </w:t>
      </w:r>
      <w:r w:rsidRPr="004A4EC2">
        <w:rPr>
          <w:rFonts w:ascii="Verdana" w:hAnsi="Verdana"/>
          <w:color w:val="000000" w:themeColor="text1"/>
          <w:sz w:val="18"/>
          <w:szCs w:val="18"/>
        </w:rPr>
        <w:t>Uit de meest recente inventarisatie blijkt dat ongeveer de helft van de gemeenten een h</w:t>
      </w:r>
      <w:r w:rsidRPr="004A4EC2" w:rsidR="00383E8F">
        <w:rPr>
          <w:rFonts w:ascii="Verdana" w:hAnsi="Verdana"/>
          <w:color w:val="000000" w:themeColor="text1"/>
          <w:sz w:val="18"/>
          <w:szCs w:val="18"/>
        </w:rPr>
        <w:t>u</w:t>
      </w:r>
      <w:r w:rsidRPr="004A4EC2">
        <w:rPr>
          <w:rFonts w:ascii="Verdana" w:hAnsi="Verdana"/>
          <w:color w:val="000000" w:themeColor="text1"/>
          <w:sz w:val="18"/>
          <w:szCs w:val="18"/>
        </w:rPr>
        <w:t>isvestingsverordening met</w:t>
      </w:r>
      <w:r w:rsidRPr="004A4EC2" w:rsidR="000366AC">
        <w:rPr>
          <w:rFonts w:ascii="Verdana" w:hAnsi="Verdana"/>
          <w:color w:val="000000" w:themeColor="text1"/>
          <w:sz w:val="18"/>
          <w:szCs w:val="18"/>
        </w:rPr>
        <w:t xml:space="preserve"> </w:t>
      </w:r>
      <w:r w:rsidRPr="004A4EC2">
        <w:rPr>
          <w:rFonts w:ascii="Verdana" w:hAnsi="Verdana"/>
          <w:color w:val="000000" w:themeColor="text1"/>
          <w:sz w:val="18"/>
          <w:szCs w:val="18"/>
        </w:rPr>
        <w:t>regels over de verdeling van woonruimte heeft vastgesteld</w:t>
      </w:r>
      <w:r w:rsidRPr="004A4EC2" w:rsidR="00161C8E">
        <w:rPr>
          <w:rFonts w:ascii="Verdana" w:hAnsi="Verdana"/>
          <w:color w:val="000000" w:themeColor="text1"/>
          <w:sz w:val="18"/>
          <w:szCs w:val="18"/>
        </w:rPr>
        <w:t>, waarbij ongeveer driekwart van de</w:t>
      </w:r>
      <w:r w:rsidRPr="004A4EC2" w:rsidR="00543A6F">
        <w:rPr>
          <w:rFonts w:ascii="Verdana" w:hAnsi="Verdana"/>
          <w:color w:val="000000" w:themeColor="text1"/>
          <w:sz w:val="18"/>
          <w:szCs w:val="18"/>
        </w:rPr>
        <w:t>ze</w:t>
      </w:r>
      <w:r w:rsidRPr="004A4EC2" w:rsidR="00161C8E">
        <w:rPr>
          <w:rFonts w:ascii="Verdana" w:hAnsi="Verdana"/>
          <w:color w:val="000000" w:themeColor="text1"/>
          <w:sz w:val="18"/>
          <w:szCs w:val="18"/>
        </w:rPr>
        <w:t xml:space="preserve"> gemeenten vergunninghouders had opgenomen als urgentiecategorie</w:t>
      </w:r>
      <w:r w:rsidRPr="004A4EC2" w:rsidR="00302397">
        <w:rPr>
          <w:rFonts w:ascii="Verdana" w:hAnsi="Verdana"/>
          <w:color w:val="000000" w:themeColor="text1"/>
          <w:sz w:val="18"/>
          <w:szCs w:val="18"/>
        </w:rPr>
        <w:t>.</w:t>
      </w:r>
      <w:r>
        <w:rPr>
          <w:rStyle w:val="FootnoteReference"/>
          <w:rFonts w:ascii="Verdana" w:hAnsi="Verdana"/>
          <w:color w:val="000000" w:themeColor="text1"/>
          <w:sz w:val="18"/>
          <w:szCs w:val="18"/>
        </w:rPr>
        <w:footnoteReference w:id="14"/>
      </w:r>
      <w:r w:rsidRPr="004A4EC2" w:rsidR="00B30280">
        <w:rPr>
          <w:rFonts w:ascii="Verdana" w:hAnsi="Verdana"/>
          <w:color w:val="000000" w:themeColor="text1"/>
          <w:sz w:val="18"/>
          <w:szCs w:val="18"/>
        </w:rPr>
        <w:t xml:space="preserve"> </w:t>
      </w:r>
      <w:r w:rsidRPr="004A4EC2" w:rsidR="006B6A5F">
        <w:rPr>
          <w:rFonts w:ascii="Verdana" w:hAnsi="Verdana"/>
          <w:color w:val="000000" w:themeColor="text1"/>
          <w:sz w:val="18"/>
          <w:szCs w:val="18"/>
        </w:rPr>
        <w:t>De gereedschapskist die de Huisvestingswet 2014 biedt</w:t>
      </w:r>
      <w:r w:rsidRPr="004A4EC2" w:rsidR="00E303C8">
        <w:rPr>
          <w:rFonts w:ascii="Verdana" w:hAnsi="Verdana"/>
          <w:color w:val="000000" w:themeColor="text1"/>
          <w:sz w:val="18"/>
          <w:szCs w:val="18"/>
        </w:rPr>
        <w:t>,</w:t>
      </w:r>
      <w:r w:rsidRPr="004A4EC2" w:rsidR="00B30280">
        <w:rPr>
          <w:rFonts w:ascii="Verdana" w:hAnsi="Verdana"/>
          <w:color w:val="000000" w:themeColor="text1"/>
          <w:sz w:val="18"/>
          <w:szCs w:val="18"/>
        </w:rPr>
        <w:t xml:space="preserve"> voorziet </w:t>
      </w:r>
      <w:r w:rsidRPr="004A4EC2" w:rsidR="004877C0">
        <w:rPr>
          <w:rFonts w:ascii="Verdana" w:hAnsi="Verdana"/>
          <w:color w:val="000000" w:themeColor="text1"/>
          <w:sz w:val="18"/>
          <w:szCs w:val="18"/>
        </w:rPr>
        <w:t xml:space="preserve">dus </w:t>
      </w:r>
      <w:r w:rsidRPr="004A4EC2" w:rsidR="00B30280">
        <w:rPr>
          <w:rFonts w:ascii="Verdana" w:hAnsi="Verdana"/>
          <w:color w:val="000000" w:themeColor="text1"/>
          <w:sz w:val="18"/>
          <w:szCs w:val="18"/>
        </w:rPr>
        <w:t>in de grote behoefte van gemeenten om te kunnen sturen in de verdeling van woonruimte.</w:t>
      </w:r>
    </w:p>
    <w:p w:rsidRPr="004A4EC2" w:rsidR="323BE9D1" w:rsidP="0071111B" w14:paraId="6853231B" w14:textId="22B81261">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Met voorliggend wetsvoorstel wordt de Huisvestingswet 2014 gewijzigd. </w:t>
      </w:r>
      <w:r w:rsidRPr="004A4EC2" w:rsidR="004F5D2A">
        <w:rPr>
          <w:rFonts w:ascii="Verdana" w:hAnsi="Verdana"/>
          <w:color w:val="000000" w:themeColor="text1"/>
          <w:sz w:val="18"/>
          <w:szCs w:val="18"/>
        </w:rPr>
        <w:t>E</w:t>
      </w:r>
      <w:r w:rsidRPr="004A4EC2">
        <w:rPr>
          <w:rFonts w:ascii="Verdana" w:hAnsi="Verdana"/>
          <w:color w:val="000000" w:themeColor="text1"/>
          <w:sz w:val="18"/>
          <w:szCs w:val="18"/>
        </w:rPr>
        <w:t>r wordt een verbod op voorrang voor vergunninghouders op de grond dat zij vergunninghouder zijn</w:t>
      </w:r>
      <w:r w:rsidRPr="004A4EC2" w:rsidR="004877C0">
        <w:rPr>
          <w:rFonts w:ascii="Verdana" w:hAnsi="Verdana"/>
          <w:color w:val="000000" w:themeColor="text1"/>
          <w:sz w:val="18"/>
          <w:szCs w:val="18"/>
        </w:rPr>
        <w:t xml:space="preserve"> geïntroduceerd</w:t>
      </w:r>
      <w:r w:rsidRPr="004A4EC2" w:rsidR="00BE2620">
        <w:rPr>
          <w:rFonts w:ascii="Verdana" w:hAnsi="Verdana"/>
          <w:color w:val="000000" w:themeColor="text1"/>
          <w:sz w:val="18"/>
          <w:szCs w:val="18"/>
        </w:rPr>
        <w:t xml:space="preserve">. </w:t>
      </w:r>
    </w:p>
    <w:p w:rsidRPr="004A4EC2" w:rsidR="00682B8C" w:rsidP="00682B8C" w14:paraId="75CFFCA2" w14:textId="34D9362A">
      <w:pPr>
        <w:pStyle w:val="Heading3"/>
      </w:pPr>
      <w:r w:rsidRPr="004A4EC2">
        <w:t xml:space="preserve">Werking en uitputtende karakter van de Huisvestingswet 2014 </w:t>
      </w:r>
    </w:p>
    <w:p w:rsidRPr="004A4EC2" w:rsidR="00682B8C" w:rsidP="00682B8C" w14:paraId="471BD7C6" w14:textId="73F5A889">
      <w:pPr>
        <w:spacing w:line="276" w:lineRule="auto"/>
        <w:rPr>
          <w:rFonts w:ascii="Verdana" w:hAnsi="Verdana"/>
          <w:color w:val="000000" w:themeColor="text1"/>
          <w:sz w:val="18"/>
          <w:szCs w:val="18"/>
        </w:rPr>
      </w:pPr>
      <w:r w:rsidRPr="004A4EC2">
        <w:rPr>
          <w:rFonts w:ascii="Verdana" w:hAnsi="Verdana"/>
          <w:color w:val="000000" w:themeColor="text1"/>
          <w:sz w:val="18"/>
          <w:szCs w:val="18"/>
        </w:rPr>
        <w:t>De Huisvestingswet 2014 biedt een uitputtende regeling voor gemeenten inzake het stellen van regels met betrekking tot woonruimteverdeling, waarbij zoveel mogelijk beleidsvrijheid gegeven is aan gemeenten om lokaal maatwerk te kunnen leveren. Dit betekent dat gemeenten niet op andere wijze regels mogen stellen omtrent de toewijzing van woonruimte dan via de Huisvestingswet 2014.</w:t>
      </w:r>
      <w:r>
        <w:rPr>
          <w:rStyle w:val="FootnoteReference"/>
          <w:rFonts w:ascii="Verdana" w:hAnsi="Verdana"/>
          <w:color w:val="000000" w:themeColor="text1"/>
          <w:sz w:val="18"/>
          <w:szCs w:val="18"/>
        </w:rPr>
        <w:footnoteReference w:id="15"/>
      </w:r>
      <w:r w:rsidRPr="004A4EC2">
        <w:rPr>
          <w:rFonts w:ascii="Verdana" w:hAnsi="Verdana"/>
          <w:color w:val="000000" w:themeColor="text1"/>
          <w:sz w:val="18"/>
          <w:szCs w:val="18"/>
        </w:rPr>
        <w:t xml:space="preserve"> Gemeenten hebben daarbij twee instrumenten</w:t>
      </w:r>
      <w:r w:rsidRPr="004A4EC2" w:rsidR="000D6528">
        <w:rPr>
          <w:rFonts w:ascii="Verdana" w:hAnsi="Verdana"/>
          <w:color w:val="000000" w:themeColor="text1"/>
          <w:sz w:val="18"/>
          <w:szCs w:val="18"/>
        </w:rPr>
        <w:t>,</w:t>
      </w:r>
      <w:r w:rsidRPr="004A4EC2">
        <w:rPr>
          <w:rFonts w:ascii="Verdana" w:hAnsi="Verdana"/>
          <w:color w:val="000000" w:themeColor="text1"/>
          <w:sz w:val="18"/>
          <w:szCs w:val="18"/>
        </w:rPr>
        <w:t xml:space="preserve"> namelijk de huisvestingsverordening en de urgentieregeling. </w:t>
      </w:r>
    </w:p>
    <w:p w:rsidRPr="004A4EC2" w:rsidR="35EEA7D1" w:rsidP="00210354" w14:paraId="4A3C5B39" w14:textId="0A2C8EBF">
      <w:pPr>
        <w:spacing w:line="276" w:lineRule="auto"/>
        <w:rPr>
          <w:rFonts w:ascii="Verdana" w:hAnsi="Verdana" w:eastAsia="Verdana" w:cs="Verdana"/>
          <w:color w:val="000000" w:themeColor="text1"/>
          <w:sz w:val="18"/>
          <w:szCs w:val="18"/>
        </w:rPr>
      </w:pPr>
      <w:r w:rsidRPr="004A4EC2">
        <w:rPr>
          <w:rFonts w:ascii="Verdana" w:hAnsi="Verdana"/>
          <w:color w:val="000000" w:themeColor="text1"/>
          <w:sz w:val="18"/>
          <w:szCs w:val="18"/>
        </w:rPr>
        <w:t>Gemeenten mogen regels stellen in verband met de verdeling van woonruimte indien dat noodzakelijk is voor het bestrijden van onevenwichtige en onrechtvaardige effecten van schaarste aan woonruimte.</w:t>
      </w:r>
      <w:r>
        <w:rPr>
          <w:rStyle w:val="FootnoteReference"/>
          <w:rFonts w:ascii="Verdana" w:hAnsi="Verdana"/>
          <w:color w:val="000000" w:themeColor="text1"/>
          <w:sz w:val="18"/>
          <w:szCs w:val="18"/>
        </w:rPr>
        <w:footnoteReference w:id="16"/>
      </w:r>
      <w:r w:rsidRPr="004A4EC2">
        <w:rPr>
          <w:rFonts w:ascii="Verdana" w:hAnsi="Verdana"/>
          <w:color w:val="000000" w:themeColor="text1"/>
          <w:sz w:val="18"/>
          <w:szCs w:val="18"/>
        </w:rPr>
        <w:t xml:space="preserve"> Zij kunnen in de huisvestingsverordening alleen die categorieën van woonruimte aanwijzen waaraan schaarste is.</w:t>
      </w:r>
      <w:r>
        <w:rPr>
          <w:rStyle w:val="FootnoteReference"/>
          <w:rFonts w:ascii="Verdana" w:hAnsi="Verdana"/>
          <w:color w:val="000000" w:themeColor="text1"/>
          <w:sz w:val="18"/>
          <w:szCs w:val="18"/>
        </w:rPr>
        <w:footnoteReference w:id="17"/>
      </w:r>
      <w:r w:rsidRPr="004A4EC2">
        <w:rPr>
          <w:rFonts w:ascii="Verdana" w:hAnsi="Verdana"/>
          <w:color w:val="000000" w:themeColor="text1"/>
          <w:sz w:val="18"/>
          <w:szCs w:val="18"/>
        </w:rPr>
        <w:t xml:space="preserve"> De aangewezen woonruimten mogen niet zonder huisvestingsvergunning in gebruik gegeven of genomen worden.</w:t>
      </w:r>
      <w:r>
        <w:rPr>
          <w:rStyle w:val="FootnoteReference"/>
          <w:rFonts w:ascii="Verdana" w:hAnsi="Verdana"/>
          <w:color w:val="000000" w:themeColor="text1"/>
          <w:sz w:val="18"/>
          <w:szCs w:val="18"/>
        </w:rPr>
        <w:footnoteReference w:id="18"/>
      </w:r>
      <w:r w:rsidRPr="004A4EC2">
        <w:rPr>
          <w:rFonts w:ascii="Verdana" w:hAnsi="Verdana"/>
          <w:color w:val="000000" w:themeColor="text1"/>
          <w:sz w:val="18"/>
          <w:szCs w:val="18"/>
        </w:rPr>
        <w:t xml:space="preserve"> </w:t>
      </w:r>
      <w:r w:rsidRPr="004A4EC2" w:rsidR="5DF17BE4">
        <w:rPr>
          <w:rFonts w:ascii="Verdana" w:hAnsi="Verdana"/>
          <w:color w:val="000000" w:themeColor="text1"/>
          <w:sz w:val="18"/>
          <w:szCs w:val="18"/>
        </w:rPr>
        <w:t>Daarnaast kan de gemeente een urgentieregeling vaststellen. Dit kan ook indien er geen schaarste aan woonruimte is</w:t>
      </w:r>
      <w:r w:rsidRPr="004A4EC2" w:rsidR="67937094">
        <w:rPr>
          <w:rFonts w:ascii="Verdana" w:hAnsi="Verdana"/>
          <w:color w:val="000000" w:themeColor="text1"/>
          <w:sz w:val="18"/>
          <w:szCs w:val="18"/>
        </w:rPr>
        <w:t xml:space="preserve"> in de gemeente. Deze urgentieregeling ziet op </w:t>
      </w:r>
      <w:r w:rsidRPr="004A4EC2">
        <w:rPr>
          <w:rFonts w:ascii="Verdana" w:hAnsi="Verdana" w:eastAsia="Verdana" w:cs="Verdana"/>
          <w:color w:val="000000" w:themeColor="text1"/>
          <w:sz w:val="18"/>
          <w:szCs w:val="18"/>
        </w:rPr>
        <w:t>woningzoekenden waarvoor de voorziening in de behoefte aan woonruimte dringend noodzakelijk is</w:t>
      </w:r>
      <w:r w:rsidRPr="004A4EC2" w:rsidR="511A4EEA">
        <w:rPr>
          <w:rFonts w:ascii="Verdana" w:hAnsi="Verdana" w:eastAsia="Verdana" w:cs="Verdana"/>
          <w:color w:val="000000" w:themeColor="text1"/>
          <w:sz w:val="18"/>
          <w:szCs w:val="18"/>
        </w:rPr>
        <w:t>.</w:t>
      </w:r>
      <w:r w:rsidRPr="004A4EC2" w:rsidR="146002D8">
        <w:rPr>
          <w:rFonts w:ascii="Verdana" w:hAnsi="Verdana" w:eastAsia="Verdana" w:cs="Verdana"/>
          <w:color w:val="000000" w:themeColor="text1"/>
          <w:sz w:val="18"/>
          <w:szCs w:val="18"/>
        </w:rPr>
        <w:t xml:space="preserve"> </w:t>
      </w:r>
      <w:r w:rsidRPr="004A4EC2" w:rsidR="255287A0">
        <w:rPr>
          <w:rFonts w:ascii="Verdana" w:hAnsi="Verdana" w:eastAsia="Verdana" w:cs="Verdana"/>
          <w:color w:val="000000" w:themeColor="text1"/>
          <w:sz w:val="18"/>
          <w:szCs w:val="18"/>
        </w:rPr>
        <w:t xml:space="preserve">Een aantal gemeenten heeft vergunninghouders </w:t>
      </w:r>
      <w:r w:rsidRPr="004A4EC2" w:rsidR="497419EC">
        <w:rPr>
          <w:rFonts w:ascii="Verdana" w:hAnsi="Verdana" w:eastAsia="Verdana" w:cs="Verdana"/>
          <w:color w:val="000000" w:themeColor="text1"/>
          <w:sz w:val="18"/>
          <w:szCs w:val="18"/>
        </w:rPr>
        <w:t>aangewezen a</w:t>
      </w:r>
      <w:r w:rsidRPr="004A4EC2" w:rsidR="13E71DFB">
        <w:rPr>
          <w:rFonts w:ascii="Verdana" w:hAnsi="Verdana" w:eastAsia="Verdana" w:cs="Verdana"/>
          <w:color w:val="000000" w:themeColor="text1"/>
          <w:sz w:val="18"/>
          <w:szCs w:val="18"/>
        </w:rPr>
        <w:t>ls urge</w:t>
      </w:r>
      <w:r w:rsidRPr="004A4EC2" w:rsidR="006A7043">
        <w:rPr>
          <w:rFonts w:ascii="Verdana" w:hAnsi="Verdana" w:eastAsia="Verdana" w:cs="Verdana"/>
          <w:color w:val="000000" w:themeColor="text1"/>
          <w:sz w:val="18"/>
          <w:szCs w:val="18"/>
        </w:rPr>
        <w:t>n</w:t>
      </w:r>
      <w:r w:rsidRPr="004A4EC2" w:rsidR="13E71DFB">
        <w:rPr>
          <w:rFonts w:ascii="Verdana" w:hAnsi="Verdana" w:eastAsia="Verdana" w:cs="Verdana"/>
          <w:color w:val="000000" w:themeColor="text1"/>
          <w:sz w:val="18"/>
          <w:szCs w:val="18"/>
        </w:rPr>
        <w:t>t woningzoekenden.</w:t>
      </w:r>
    </w:p>
    <w:p w:rsidRPr="004A4EC2" w:rsidR="00682B8C" w:rsidP="00682B8C" w14:paraId="0FFD917A" w14:textId="4CDEC9AA">
      <w:pPr>
        <w:rPr>
          <w:rFonts w:ascii="Verdana" w:hAnsi="Verdana"/>
          <w:color w:val="000000" w:themeColor="text1"/>
          <w:sz w:val="18"/>
          <w:szCs w:val="18"/>
        </w:rPr>
      </w:pPr>
      <w:r w:rsidRPr="004A4EC2">
        <w:rPr>
          <w:rFonts w:ascii="Verdana" w:hAnsi="Verdana"/>
          <w:color w:val="000000" w:themeColor="text1"/>
          <w:sz w:val="18"/>
          <w:szCs w:val="18"/>
        </w:rPr>
        <w:t xml:space="preserve">Indien de gemeente zelf geen toewijzingsbeleid voert of bepaalde categorieën van woonruimte niet aanwijst in de huisvestingsverordening, kunnen verhuurders zelf bepalen op welke wijze de toewijzing plaatsvindt. Dit betekent dat een gemeente bijvoorbeeld niet kan sturen op de verdeling van woonruimte via anterieure overeenkomsten of lokale prestatieafspraken met corporaties. </w:t>
      </w:r>
    </w:p>
    <w:p w:rsidRPr="004A4EC2" w:rsidR="00682B8C" w:rsidP="00682B8C" w14:paraId="30370413" w14:textId="06CC168B">
      <w:pPr>
        <w:rPr>
          <w:rFonts w:ascii="Verdana" w:hAnsi="Verdana"/>
          <w:color w:val="000000" w:themeColor="text1"/>
          <w:sz w:val="18"/>
          <w:szCs w:val="18"/>
        </w:rPr>
      </w:pPr>
      <w:r w:rsidRPr="004A4EC2">
        <w:rPr>
          <w:rFonts w:ascii="Verdana" w:hAnsi="Verdana"/>
          <w:color w:val="000000" w:themeColor="text1"/>
          <w:sz w:val="18"/>
          <w:szCs w:val="18"/>
        </w:rPr>
        <w:t>In de huisvestingsverordening legt een gemeenteraad vast welke criteria gelden voor de verlening van huisvestingsvergunningen.</w:t>
      </w:r>
      <w:r>
        <w:rPr>
          <w:rStyle w:val="FootnoteReference"/>
          <w:rFonts w:ascii="Verdana" w:hAnsi="Verdana"/>
          <w:color w:val="000000" w:themeColor="text1"/>
          <w:sz w:val="18"/>
          <w:szCs w:val="18"/>
        </w:rPr>
        <w:footnoteReference w:id="19"/>
      </w:r>
      <w:r w:rsidRPr="004A4EC2">
        <w:rPr>
          <w:rFonts w:ascii="Verdana" w:hAnsi="Verdana"/>
          <w:color w:val="000000" w:themeColor="text1"/>
          <w:sz w:val="18"/>
          <w:szCs w:val="18"/>
        </w:rPr>
        <w:t xml:space="preserve"> </w:t>
      </w:r>
      <w:r w:rsidRPr="004A4EC2" w:rsidR="0018316B">
        <w:rPr>
          <w:rFonts w:ascii="Verdana" w:hAnsi="Verdana"/>
          <w:color w:val="000000" w:themeColor="text1"/>
          <w:sz w:val="18"/>
          <w:szCs w:val="18"/>
        </w:rPr>
        <w:t xml:space="preserve">Als er meerdere woningzoekenden in aanmerking komen voor een vrijkomende woonruimte, dan worden vaak bepaalde rangordecriteria gehanteerd om te bepalen welke woningzoekende </w:t>
      </w:r>
      <w:r w:rsidRPr="004A4EC2" w:rsidR="00145B45">
        <w:rPr>
          <w:rFonts w:ascii="Verdana" w:hAnsi="Verdana"/>
          <w:color w:val="000000" w:themeColor="text1"/>
          <w:sz w:val="18"/>
          <w:szCs w:val="18"/>
        </w:rPr>
        <w:t xml:space="preserve">de woonruimte krijgt. </w:t>
      </w:r>
      <w:r w:rsidRPr="004A4EC2" w:rsidR="004A6DAC">
        <w:rPr>
          <w:rFonts w:ascii="Verdana" w:hAnsi="Verdana"/>
          <w:color w:val="000000" w:themeColor="text1"/>
          <w:sz w:val="18"/>
          <w:szCs w:val="18"/>
        </w:rPr>
        <w:t xml:space="preserve">In veel gevallen wordt gewerkt met een vorm van inschrijfduur of wachttijd. </w:t>
      </w:r>
      <w:r w:rsidRPr="004A4EC2">
        <w:rPr>
          <w:rFonts w:ascii="Verdana" w:hAnsi="Verdana"/>
          <w:color w:val="000000" w:themeColor="text1"/>
          <w:sz w:val="18"/>
          <w:szCs w:val="18"/>
        </w:rPr>
        <w:t xml:space="preserve">Dit wetsvoorstel heeft betrekking </w:t>
      </w:r>
      <w:r w:rsidRPr="004A4EC2">
        <w:rPr>
          <w:rFonts w:ascii="Verdana" w:hAnsi="Verdana"/>
          <w:color w:val="000000" w:themeColor="text1"/>
          <w:sz w:val="18"/>
          <w:szCs w:val="18"/>
        </w:rPr>
        <w:t>op</w:t>
      </w:r>
      <w:r w:rsidRPr="004A4EC2">
        <w:rPr>
          <w:rFonts w:ascii="Verdana" w:hAnsi="Verdana"/>
          <w:color w:val="000000" w:themeColor="text1"/>
          <w:sz w:val="18"/>
          <w:szCs w:val="18"/>
        </w:rPr>
        <w:t xml:space="preserve"> het instrument van voorrang. </w:t>
      </w:r>
      <w:r w:rsidRPr="004A4EC2" w:rsidR="00D02940">
        <w:rPr>
          <w:rFonts w:ascii="Verdana" w:hAnsi="Verdana"/>
          <w:color w:val="000000" w:themeColor="text1"/>
          <w:sz w:val="18"/>
          <w:szCs w:val="18"/>
        </w:rPr>
        <w:t xml:space="preserve">Voorrang betekent </w:t>
      </w:r>
      <w:r w:rsidRPr="004A4EC2">
        <w:rPr>
          <w:rFonts w:ascii="Verdana" w:hAnsi="Verdana"/>
          <w:color w:val="000000" w:themeColor="text1"/>
          <w:sz w:val="18"/>
          <w:szCs w:val="18"/>
        </w:rPr>
        <w:t>dat een woningzoekende op basis van andere kenmerken</w:t>
      </w:r>
      <w:r w:rsidRPr="004A4EC2" w:rsidR="00B60991">
        <w:rPr>
          <w:rFonts w:ascii="Verdana" w:hAnsi="Verdana"/>
          <w:color w:val="000000" w:themeColor="text1"/>
          <w:sz w:val="18"/>
          <w:szCs w:val="18"/>
        </w:rPr>
        <w:t xml:space="preserve">, dan </w:t>
      </w:r>
      <w:r w:rsidRPr="004A4EC2" w:rsidR="00CB608C">
        <w:rPr>
          <w:rFonts w:ascii="Verdana" w:hAnsi="Verdana"/>
          <w:color w:val="000000" w:themeColor="text1"/>
          <w:sz w:val="18"/>
          <w:szCs w:val="18"/>
        </w:rPr>
        <w:t>de genoemde rangorde criteria</w:t>
      </w:r>
      <w:r w:rsidRPr="004A4EC2" w:rsidR="00B60991">
        <w:rPr>
          <w:rFonts w:ascii="Verdana" w:hAnsi="Verdana"/>
          <w:color w:val="000000" w:themeColor="text1"/>
          <w:sz w:val="18"/>
          <w:szCs w:val="18"/>
        </w:rPr>
        <w:t>,</w:t>
      </w:r>
      <w:r w:rsidRPr="004A4EC2">
        <w:rPr>
          <w:rFonts w:ascii="Verdana" w:hAnsi="Verdana"/>
          <w:color w:val="000000" w:themeColor="text1"/>
          <w:sz w:val="18"/>
          <w:szCs w:val="18"/>
        </w:rPr>
        <w:t xml:space="preserve"> d</w:t>
      </w:r>
      <w:r w:rsidRPr="004A4EC2" w:rsidR="00A735C1">
        <w:rPr>
          <w:rFonts w:ascii="Verdana" w:hAnsi="Verdana"/>
          <w:color w:val="000000" w:themeColor="text1"/>
          <w:sz w:val="18"/>
          <w:szCs w:val="18"/>
        </w:rPr>
        <w:t>e woning toegewezen krijgt.</w:t>
      </w:r>
      <w:r w:rsidRPr="004A4EC2" w:rsidR="00CB608C">
        <w:rPr>
          <w:rFonts w:ascii="Verdana" w:hAnsi="Verdana"/>
          <w:color w:val="000000" w:themeColor="text1"/>
          <w:sz w:val="18"/>
          <w:szCs w:val="18"/>
        </w:rPr>
        <w:t xml:space="preserve"> Ter illustratie, een woningzoekende behorende tot de in een gemeente vitale beroepsgroep</w:t>
      </w:r>
      <w:r>
        <w:rPr>
          <w:rStyle w:val="FootnoteReference"/>
          <w:rFonts w:ascii="Verdana" w:hAnsi="Verdana"/>
          <w:color w:val="000000" w:themeColor="text1"/>
          <w:sz w:val="18"/>
          <w:szCs w:val="18"/>
        </w:rPr>
        <w:footnoteReference w:id="20"/>
      </w:r>
      <w:r w:rsidRPr="004A4EC2" w:rsidR="00CB608C">
        <w:rPr>
          <w:rFonts w:ascii="Verdana" w:hAnsi="Verdana"/>
          <w:color w:val="000000" w:themeColor="text1"/>
          <w:sz w:val="18"/>
          <w:szCs w:val="18"/>
        </w:rPr>
        <w:t xml:space="preserve"> kan op basis van dat kenmerk voorrang krijgen ten opzichte van andere woningzoekenden die mogelijk wel al langer ingeschreven staan. </w:t>
      </w:r>
      <w:r w:rsidRPr="004A4EC2" w:rsidR="00DF35AD">
        <w:rPr>
          <w:rFonts w:ascii="Verdana" w:hAnsi="Verdana"/>
          <w:color w:val="000000" w:themeColor="text1"/>
          <w:sz w:val="18"/>
          <w:szCs w:val="18"/>
        </w:rPr>
        <w:t xml:space="preserve">De Huisvestingswet bevat verschillende van dergelijke mogelijkheden voor gemeenten om in de huisvestingsverordening te bepalen dat bepaalde categorieën van woningzoekenden voorrang </w:t>
      </w:r>
      <w:r w:rsidRPr="004A4EC2" w:rsidR="00DF35AD">
        <w:rPr>
          <w:rFonts w:ascii="Verdana" w:hAnsi="Verdana"/>
          <w:color w:val="000000" w:themeColor="text1"/>
          <w:sz w:val="18"/>
          <w:szCs w:val="18"/>
        </w:rPr>
        <w:t xml:space="preserve">krijgen. </w:t>
      </w:r>
      <w:r w:rsidRPr="004A4EC2" w:rsidR="005F60E2">
        <w:rPr>
          <w:rFonts w:ascii="Verdana" w:hAnsi="Verdana"/>
          <w:color w:val="000000" w:themeColor="text1"/>
          <w:sz w:val="18"/>
          <w:szCs w:val="18"/>
        </w:rPr>
        <w:t>Dit wetsvoorstel heeft geen gevolgen voor de voorrang op basis van passendheid</w:t>
      </w:r>
      <w:r>
        <w:rPr>
          <w:rStyle w:val="FootnoteReference"/>
          <w:rFonts w:ascii="Verdana" w:hAnsi="Verdana"/>
          <w:color w:val="000000" w:themeColor="text1"/>
          <w:sz w:val="18"/>
          <w:szCs w:val="18"/>
        </w:rPr>
        <w:footnoteReference w:id="21"/>
      </w:r>
      <w:r w:rsidRPr="004A4EC2" w:rsidR="005F60E2">
        <w:rPr>
          <w:rFonts w:ascii="Verdana" w:hAnsi="Verdana"/>
          <w:color w:val="000000" w:themeColor="text1"/>
          <w:sz w:val="18"/>
          <w:szCs w:val="18"/>
        </w:rPr>
        <w:t xml:space="preserve"> of economische en/of maatschappelijke binding</w:t>
      </w:r>
      <w:r>
        <w:rPr>
          <w:rStyle w:val="FootnoteReference"/>
          <w:rFonts w:ascii="Verdana" w:hAnsi="Verdana"/>
          <w:color w:val="000000" w:themeColor="text1"/>
          <w:sz w:val="18"/>
          <w:szCs w:val="18"/>
        </w:rPr>
        <w:footnoteReference w:id="22"/>
      </w:r>
      <w:r w:rsidRPr="004A4EC2" w:rsidR="005F60E2">
        <w:rPr>
          <w:rFonts w:ascii="Verdana" w:hAnsi="Verdana"/>
          <w:color w:val="000000" w:themeColor="text1"/>
          <w:sz w:val="18"/>
          <w:szCs w:val="18"/>
        </w:rPr>
        <w:t>.</w:t>
      </w:r>
    </w:p>
    <w:p w:rsidRPr="004A4EC2" w:rsidR="00E976CF" w:rsidP="00E976CF" w14:paraId="693D4033" w14:textId="77777777">
      <w:pPr>
        <w:pStyle w:val="Heading3"/>
      </w:pPr>
      <w:r w:rsidRPr="004A4EC2">
        <w:t>Het verbod op voorrang</w:t>
      </w:r>
    </w:p>
    <w:p w:rsidRPr="004A4EC2" w:rsidR="004753F5" w:rsidP="00E976CF" w14:paraId="140D0C51" w14:textId="05CBF089">
      <w:pPr>
        <w:rPr>
          <w:rFonts w:ascii="Verdana" w:hAnsi="Verdana"/>
          <w:color w:val="000000" w:themeColor="text1"/>
          <w:sz w:val="18"/>
          <w:szCs w:val="18"/>
        </w:rPr>
      </w:pPr>
      <w:r w:rsidRPr="004A4EC2">
        <w:rPr>
          <w:rFonts w:ascii="Verdana" w:hAnsi="Verdana"/>
          <w:color w:val="000000" w:themeColor="text1"/>
          <w:sz w:val="18"/>
          <w:szCs w:val="18"/>
        </w:rPr>
        <w:t>Zoals opgenomen in het Hoofdlijnenakkoord en vervolgens het regeerprogramma</w:t>
      </w:r>
      <w:r w:rsidRPr="004A4EC2" w:rsidR="0004282A">
        <w:rPr>
          <w:rFonts w:ascii="Verdana" w:hAnsi="Verdana"/>
          <w:color w:val="000000" w:themeColor="text1"/>
          <w:sz w:val="18"/>
          <w:szCs w:val="18"/>
        </w:rPr>
        <w:t>,</w:t>
      </w:r>
      <w:r w:rsidRPr="004A4EC2">
        <w:rPr>
          <w:rFonts w:ascii="Verdana" w:hAnsi="Verdana"/>
          <w:color w:val="000000" w:themeColor="text1"/>
          <w:sz w:val="18"/>
          <w:szCs w:val="18"/>
        </w:rPr>
        <w:t xml:space="preserve"> </w:t>
      </w:r>
      <w:r w:rsidRPr="004A4EC2" w:rsidR="008F139E">
        <w:rPr>
          <w:rFonts w:ascii="Verdana" w:hAnsi="Verdana"/>
          <w:color w:val="000000" w:themeColor="text1"/>
          <w:sz w:val="18"/>
          <w:szCs w:val="18"/>
        </w:rPr>
        <w:t xml:space="preserve">vindt </w:t>
      </w:r>
      <w:r w:rsidRPr="004A4EC2" w:rsidR="00BB09FE">
        <w:rPr>
          <w:rFonts w:ascii="Verdana" w:hAnsi="Verdana"/>
          <w:color w:val="000000" w:themeColor="text1"/>
          <w:sz w:val="18"/>
          <w:szCs w:val="18"/>
        </w:rPr>
        <w:t>de regering</w:t>
      </w:r>
      <w:r w:rsidRPr="004A4EC2" w:rsidR="008F139E">
        <w:rPr>
          <w:rFonts w:ascii="Verdana" w:hAnsi="Verdana"/>
          <w:color w:val="000000" w:themeColor="text1"/>
          <w:sz w:val="18"/>
          <w:szCs w:val="18"/>
        </w:rPr>
        <w:t xml:space="preserve"> dat de positie van vergunninghouder</w:t>
      </w:r>
      <w:r w:rsidRPr="004A4EC2" w:rsidR="0004282A">
        <w:rPr>
          <w:rFonts w:ascii="Verdana" w:hAnsi="Verdana"/>
          <w:color w:val="000000" w:themeColor="text1"/>
          <w:sz w:val="18"/>
          <w:szCs w:val="18"/>
        </w:rPr>
        <w:t>s</w:t>
      </w:r>
      <w:r w:rsidRPr="004A4EC2" w:rsidR="008F139E">
        <w:rPr>
          <w:rFonts w:ascii="Verdana" w:hAnsi="Verdana"/>
          <w:color w:val="000000" w:themeColor="text1"/>
          <w:sz w:val="18"/>
          <w:szCs w:val="18"/>
        </w:rPr>
        <w:t xml:space="preserve"> meer in lijn moet worden gebracht met die van </w:t>
      </w:r>
      <w:r w:rsidRPr="004A4EC2" w:rsidR="0004282A">
        <w:rPr>
          <w:rFonts w:ascii="Verdana" w:hAnsi="Verdana"/>
          <w:color w:val="000000" w:themeColor="text1"/>
          <w:sz w:val="18"/>
          <w:szCs w:val="18"/>
        </w:rPr>
        <w:t>andere</w:t>
      </w:r>
      <w:r w:rsidRPr="004A4EC2" w:rsidR="008F139E">
        <w:rPr>
          <w:rFonts w:ascii="Verdana" w:hAnsi="Verdana"/>
          <w:color w:val="000000" w:themeColor="text1"/>
          <w:sz w:val="18"/>
          <w:szCs w:val="18"/>
        </w:rPr>
        <w:t xml:space="preserve"> woningzoekenden. Daarom vindt </w:t>
      </w:r>
      <w:r w:rsidRPr="004A4EC2" w:rsidR="00BB09FE">
        <w:rPr>
          <w:rFonts w:ascii="Verdana" w:hAnsi="Verdana"/>
          <w:color w:val="000000" w:themeColor="text1"/>
          <w:sz w:val="18"/>
          <w:szCs w:val="18"/>
        </w:rPr>
        <w:t>de regering</w:t>
      </w:r>
      <w:r w:rsidRPr="004A4EC2" w:rsidR="008F139E">
        <w:rPr>
          <w:rFonts w:ascii="Verdana" w:hAnsi="Verdana"/>
          <w:color w:val="000000" w:themeColor="text1"/>
          <w:sz w:val="18"/>
          <w:szCs w:val="18"/>
        </w:rPr>
        <w:t xml:space="preserve"> dat</w:t>
      </w:r>
      <w:r w:rsidRPr="004A4EC2" w:rsidR="00FA6985">
        <w:rPr>
          <w:rFonts w:ascii="Verdana" w:hAnsi="Verdana"/>
          <w:color w:val="000000" w:themeColor="text1"/>
          <w:sz w:val="18"/>
          <w:szCs w:val="18"/>
        </w:rPr>
        <w:t xml:space="preserve"> vergunninghouders</w:t>
      </w:r>
      <w:r w:rsidRPr="004A4EC2" w:rsidR="008F139E">
        <w:rPr>
          <w:rFonts w:ascii="Verdana" w:hAnsi="Verdana"/>
          <w:color w:val="000000" w:themeColor="text1"/>
          <w:sz w:val="18"/>
          <w:szCs w:val="18"/>
        </w:rPr>
        <w:t xml:space="preserve"> </w:t>
      </w:r>
      <w:r w:rsidRPr="004A4EC2" w:rsidR="00FA6985">
        <w:rPr>
          <w:rFonts w:ascii="Verdana" w:hAnsi="Verdana"/>
          <w:color w:val="000000" w:themeColor="text1"/>
          <w:sz w:val="18"/>
          <w:szCs w:val="18"/>
        </w:rPr>
        <w:t xml:space="preserve">geen </w:t>
      </w:r>
      <w:r w:rsidRPr="004A4EC2" w:rsidR="008F139E">
        <w:rPr>
          <w:rFonts w:ascii="Verdana" w:hAnsi="Verdana"/>
          <w:color w:val="000000" w:themeColor="text1"/>
          <w:sz w:val="18"/>
          <w:szCs w:val="18"/>
        </w:rPr>
        <w:t xml:space="preserve">voorrang </w:t>
      </w:r>
      <w:r w:rsidRPr="004A4EC2" w:rsidR="0004282A">
        <w:rPr>
          <w:rFonts w:ascii="Verdana" w:hAnsi="Verdana"/>
          <w:color w:val="000000" w:themeColor="text1"/>
          <w:sz w:val="18"/>
          <w:szCs w:val="18"/>
        </w:rPr>
        <w:t>mogen krijgen</w:t>
      </w:r>
      <w:r w:rsidRPr="004A4EC2" w:rsidR="008F139E">
        <w:rPr>
          <w:rFonts w:ascii="Verdana" w:hAnsi="Verdana"/>
          <w:color w:val="000000" w:themeColor="text1"/>
          <w:sz w:val="18"/>
          <w:szCs w:val="18"/>
        </w:rPr>
        <w:t xml:space="preserve"> </w:t>
      </w:r>
      <w:r w:rsidRPr="004A4EC2" w:rsidR="008F139E">
        <w:rPr>
          <w:rFonts w:ascii="Verdana" w:hAnsi="Verdana"/>
          <w:color w:val="000000" w:themeColor="text1"/>
          <w:sz w:val="18"/>
          <w:szCs w:val="18"/>
        </w:rPr>
        <w:t>op de grond dat ze vergunninghouder zijn.</w:t>
      </w:r>
      <w:r w:rsidRPr="004A4EC2" w:rsidR="00FA6985">
        <w:rPr>
          <w:rFonts w:ascii="Verdana" w:hAnsi="Verdana"/>
          <w:color w:val="000000" w:themeColor="text1"/>
          <w:sz w:val="18"/>
          <w:szCs w:val="18"/>
        </w:rPr>
        <w:t xml:space="preserve"> Om dit te bewerkstelligen introduceert de regering dit verbod.</w:t>
      </w:r>
      <w:r w:rsidRPr="004A4EC2">
        <w:rPr>
          <w:rFonts w:ascii="Verdana" w:hAnsi="Verdana"/>
          <w:color w:val="000000" w:themeColor="text1"/>
          <w:sz w:val="18"/>
          <w:szCs w:val="18"/>
        </w:rPr>
        <w:t xml:space="preserve"> </w:t>
      </w:r>
      <w:r w:rsidRPr="004A4EC2" w:rsidR="00BB09FE">
        <w:rPr>
          <w:rFonts w:ascii="Verdana" w:hAnsi="Verdana"/>
          <w:color w:val="000000" w:themeColor="text1"/>
          <w:sz w:val="18"/>
          <w:szCs w:val="18"/>
        </w:rPr>
        <w:t xml:space="preserve">De regering </w:t>
      </w:r>
      <w:r w:rsidRPr="004A4EC2" w:rsidR="0055046D">
        <w:rPr>
          <w:rFonts w:ascii="Verdana" w:hAnsi="Verdana"/>
          <w:color w:val="000000" w:themeColor="text1"/>
          <w:sz w:val="18"/>
          <w:szCs w:val="18"/>
        </w:rPr>
        <w:t xml:space="preserve">acht dit verbod noodzakelijk om de schaarse woningen eerlijk te verdelen en gelijke kansen op de woningmarkt te creëren voor alle woningzoekenden. </w:t>
      </w:r>
    </w:p>
    <w:p w:rsidRPr="004A4EC2" w:rsidR="001F6827" w:rsidP="00E976CF" w14:paraId="30B602AE" w14:textId="55D0F0BB">
      <w:pPr>
        <w:rPr>
          <w:rFonts w:ascii="Verdana" w:hAnsi="Verdana"/>
          <w:color w:val="000000" w:themeColor="text1"/>
          <w:sz w:val="18"/>
          <w:szCs w:val="18"/>
        </w:rPr>
      </w:pPr>
      <w:r w:rsidRPr="004A4EC2">
        <w:rPr>
          <w:rFonts w:ascii="Verdana" w:hAnsi="Verdana"/>
          <w:color w:val="000000" w:themeColor="text1"/>
          <w:sz w:val="18"/>
          <w:szCs w:val="18"/>
        </w:rPr>
        <w:t>Na inwerkingtreding van dit wetsvoorstel zal het</w:t>
      </w:r>
      <w:r w:rsidRPr="004A4EC2" w:rsidR="00132BAB">
        <w:rPr>
          <w:rFonts w:ascii="Verdana" w:hAnsi="Verdana"/>
          <w:color w:val="000000" w:themeColor="text1"/>
          <w:sz w:val="18"/>
          <w:szCs w:val="18"/>
        </w:rPr>
        <w:t xml:space="preserve"> </w:t>
      </w:r>
      <w:r w:rsidRPr="004A4EC2">
        <w:rPr>
          <w:rFonts w:ascii="Verdana" w:hAnsi="Verdana"/>
          <w:color w:val="000000" w:themeColor="text1"/>
          <w:sz w:val="18"/>
          <w:szCs w:val="18"/>
        </w:rPr>
        <w:t xml:space="preserve">voor gemeenteraden niet langer mogelijk zijn vergunninghouders op te nemen als </w:t>
      </w:r>
      <w:r w:rsidRPr="004A4EC2" w:rsidR="00AB3548">
        <w:rPr>
          <w:rFonts w:ascii="Verdana" w:hAnsi="Verdana"/>
          <w:color w:val="000000" w:themeColor="text1"/>
          <w:sz w:val="18"/>
          <w:szCs w:val="18"/>
        </w:rPr>
        <w:t xml:space="preserve">categorie van urgent woningzoekenden in de urgentieregeling </w:t>
      </w:r>
      <w:r w:rsidRPr="004A4EC2" w:rsidR="00022898">
        <w:rPr>
          <w:rFonts w:ascii="Verdana" w:hAnsi="Verdana"/>
          <w:color w:val="000000" w:themeColor="text1"/>
          <w:sz w:val="18"/>
          <w:szCs w:val="18"/>
        </w:rPr>
        <w:t xml:space="preserve">in de huisvestingsverordening </w:t>
      </w:r>
      <w:r w:rsidRPr="004A4EC2">
        <w:rPr>
          <w:rFonts w:ascii="Verdana" w:hAnsi="Verdana"/>
          <w:color w:val="000000" w:themeColor="text1"/>
          <w:sz w:val="18"/>
          <w:szCs w:val="18"/>
        </w:rPr>
        <w:t>omwille van het feit dat ze vergunninghouder zijn.</w:t>
      </w:r>
      <w:r w:rsidRPr="004A4EC2" w:rsidR="008C1E8D">
        <w:rPr>
          <w:rFonts w:ascii="Verdana" w:hAnsi="Verdana"/>
          <w:color w:val="000000" w:themeColor="text1"/>
          <w:sz w:val="18"/>
          <w:szCs w:val="18"/>
        </w:rPr>
        <w:t xml:space="preserve"> Hierbij geldt </w:t>
      </w:r>
      <w:r w:rsidRPr="004A4EC2" w:rsidR="00EB1701">
        <w:rPr>
          <w:rFonts w:ascii="Verdana" w:hAnsi="Verdana"/>
          <w:color w:val="000000" w:themeColor="text1"/>
          <w:sz w:val="18"/>
          <w:szCs w:val="18"/>
        </w:rPr>
        <w:t xml:space="preserve">een tijdelijke </w:t>
      </w:r>
      <w:r w:rsidRPr="004A4EC2" w:rsidR="00B7552A">
        <w:rPr>
          <w:rFonts w:ascii="Verdana" w:hAnsi="Verdana"/>
          <w:color w:val="000000" w:themeColor="text1"/>
          <w:sz w:val="18"/>
          <w:szCs w:val="18"/>
        </w:rPr>
        <w:t xml:space="preserve">uitzondering </w:t>
      </w:r>
      <w:r w:rsidRPr="004A4EC2" w:rsidR="00EB1701">
        <w:rPr>
          <w:rFonts w:ascii="Verdana" w:hAnsi="Verdana"/>
          <w:color w:val="000000" w:themeColor="text1"/>
          <w:sz w:val="18"/>
          <w:szCs w:val="18"/>
        </w:rPr>
        <w:t>van</w:t>
      </w:r>
      <w:r w:rsidRPr="004A4EC2" w:rsidR="00B7552A">
        <w:rPr>
          <w:rFonts w:ascii="Verdana" w:hAnsi="Verdana"/>
          <w:color w:val="000000" w:themeColor="text1"/>
          <w:sz w:val="18"/>
          <w:szCs w:val="18"/>
        </w:rPr>
        <w:t xml:space="preserve"> </w:t>
      </w:r>
      <w:r w:rsidRPr="004A4EC2" w:rsidR="00B04954">
        <w:rPr>
          <w:rFonts w:ascii="Verdana" w:hAnsi="Verdana"/>
          <w:color w:val="000000" w:themeColor="text1"/>
          <w:sz w:val="18"/>
          <w:szCs w:val="18"/>
        </w:rPr>
        <w:t>é</w:t>
      </w:r>
      <w:r w:rsidRPr="004A4EC2" w:rsidR="008B62CB">
        <w:rPr>
          <w:rFonts w:ascii="Verdana" w:hAnsi="Verdana"/>
          <w:color w:val="000000" w:themeColor="text1"/>
          <w:sz w:val="18"/>
          <w:szCs w:val="18"/>
        </w:rPr>
        <w:t>é</w:t>
      </w:r>
      <w:r w:rsidRPr="004A4EC2" w:rsidR="00B04954">
        <w:rPr>
          <w:rFonts w:ascii="Verdana" w:hAnsi="Verdana"/>
          <w:color w:val="000000" w:themeColor="text1"/>
          <w:sz w:val="18"/>
          <w:szCs w:val="18"/>
        </w:rPr>
        <w:t xml:space="preserve">n </w:t>
      </w:r>
      <w:r w:rsidRPr="004A4EC2" w:rsidR="00B7552A">
        <w:rPr>
          <w:rFonts w:ascii="Verdana" w:hAnsi="Verdana"/>
          <w:color w:val="000000" w:themeColor="text1"/>
          <w:sz w:val="18"/>
          <w:szCs w:val="18"/>
        </w:rPr>
        <w:t>jaar na inwerkingtreding van dit wetsvoorstel</w:t>
      </w:r>
      <w:r w:rsidRPr="004A4EC2" w:rsidR="008C1E8D">
        <w:rPr>
          <w:rFonts w:ascii="Verdana" w:hAnsi="Verdana"/>
          <w:color w:val="000000" w:themeColor="text1"/>
          <w:sz w:val="18"/>
          <w:szCs w:val="18"/>
        </w:rPr>
        <w:t xml:space="preserve"> voor </w:t>
      </w:r>
      <w:r w:rsidRPr="004A4EC2" w:rsidR="002E5D42">
        <w:rPr>
          <w:rFonts w:ascii="Verdana" w:hAnsi="Verdana"/>
          <w:color w:val="000000" w:themeColor="text1"/>
          <w:sz w:val="18"/>
          <w:szCs w:val="18"/>
        </w:rPr>
        <w:t xml:space="preserve">vergunninghouders die met voorrang gehuisvest </w:t>
      </w:r>
      <w:r w:rsidRPr="004A4EC2" w:rsidR="00543A6F">
        <w:rPr>
          <w:rFonts w:ascii="Verdana" w:hAnsi="Verdana"/>
          <w:color w:val="000000" w:themeColor="text1"/>
          <w:sz w:val="18"/>
          <w:szCs w:val="18"/>
        </w:rPr>
        <w:t>kunnen</w:t>
      </w:r>
      <w:r w:rsidRPr="004A4EC2" w:rsidR="002E5D42">
        <w:rPr>
          <w:rFonts w:ascii="Verdana" w:hAnsi="Verdana"/>
          <w:color w:val="000000" w:themeColor="text1"/>
          <w:sz w:val="18"/>
          <w:szCs w:val="18"/>
        </w:rPr>
        <w:t xml:space="preserve"> worden in een onzelfstandige woonruimte. </w:t>
      </w:r>
    </w:p>
    <w:p w:rsidRPr="004A4EC2" w:rsidR="004753F5" w:rsidP="0071111B" w14:paraId="35D4C69A" w14:textId="7D228AAA">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Van oudsher geeft d</w:t>
      </w:r>
      <w:r w:rsidRPr="004A4EC2" w:rsidR="00236690">
        <w:rPr>
          <w:rFonts w:ascii="Verdana" w:hAnsi="Verdana"/>
          <w:color w:val="000000" w:themeColor="text1"/>
          <w:sz w:val="18"/>
          <w:szCs w:val="18"/>
        </w:rPr>
        <w:t xml:space="preserve">e Huisvestingswet 2014 gemeenten verschillende mogelijkheden om te sturen op de verdeling van woonruimte. Hierbij ligt de bevoegdheid om te beslissen over het wel of niet inzetten van de instrumenten uit de Huisvestingswet 2014 bij de gemeente. Met dit wetsvoorstel wordt deze bevoegdheid ingeperkt. Hiermee vormt het verbod op voorrang </w:t>
      </w:r>
      <w:r w:rsidRPr="004A4EC2" w:rsidR="0004282A">
        <w:rPr>
          <w:rFonts w:ascii="Verdana" w:hAnsi="Verdana"/>
          <w:color w:val="000000" w:themeColor="text1"/>
          <w:sz w:val="18"/>
          <w:szCs w:val="18"/>
        </w:rPr>
        <w:t>voor vergunninghouders</w:t>
      </w:r>
      <w:r w:rsidRPr="004A4EC2" w:rsidR="00236690">
        <w:rPr>
          <w:rFonts w:ascii="Verdana" w:hAnsi="Verdana"/>
          <w:color w:val="000000" w:themeColor="text1"/>
          <w:sz w:val="18"/>
          <w:szCs w:val="18"/>
        </w:rPr>
        <w:t xml:space="preserve"> een inperking van de lokale autonomie.</w:t>
      </w:r>
      <w:r w:rsidRPr="004A4EC2" w:rsidR="0055046D">
        <w:rPr>
          <w:rFonts w:ascii="Verdana" w:hAnsi="Verdana"/>
          <w:color w:val="000000" w:themeColor="text1"/>
          <w:sz w:val="18"/>
          <w:szCs w:val="18"/>
        </w:rPr>
        <w:t xml:space="preserve"> </w:t>
      </w:r>
      <w:r w:rsidRPr="004A4EC2" w:rsidR="00AB3548">
        <w:rPr>
          <w:rFonts w:ascii="Verdana" w:hAnsi="Verdana"/>
          <w:color w:val="000000" w:themeColor="text1"/>
          <w:sz w:val="18"/>
          <w:szCs w:val="18"/>
        </w:rPr>
        <w:t>D</w:t>
      </w:r>
      <w:r w:rsidRPr="004A4EC2" w:rsidR="00B74089">
        <w:rPr>
          <w:rFonts w:ascii="Verdana" w:hAnsi="Verdana"/>
          <w:color w:val="000000" w:themeColor="text1"/>
          <w:sz w:val="18"/>
          <w:szCs w:val="18"/>
        </w:rPr>
        <w:t>e regering</w:t>
      </w:r>
      <w:r w:rsidRPr="004A4EC2" w:rsidR="001468D6">
        <w:rPr>
          <w:rFonts w:ascii="Verdana" w:hAnsi="Verdana"/>
          <w:color w:val="000000" w:themeColor="text1"/>
          <w:sz w:val="18"/>
          <w:szCs w:val="18"/>
        </w:rPr>
        <w:t xml:space="preserve"> </w:t>
      </w:r>
      <w:r w:rsidRPr="004A4EC2" w:rsidR="0055046D">
        <w:rPr>
          <w:rFonts w:ascii="Verdana" w:hAnsi="Verdana"/>
          <w:color w:val="000000" w:themeColor="text1"/>
          <w:sz w:val="18"/>
          <w:szCs w:val="18"/>
        </w:rPr>
        <w:t>vindt d</w:t>
      </w:r>
      <w:r w:rsidRPr="004A4EC2" w:rsidR="00AB3548">
        <w:rPr>
          <w:rFonts w:ascii="Verdana" w:hAnsi="Verdana"/>
          <w:color w:val="000000" w:themeColor="text1"/>
          <w:sz w:val="18"/>
          <w:szCs w:val="18"/>
        </w:rPr>
        <w:t>eze inbreuk</w:t>
      </w:r>
      <w:r w:rsidRPr="004A4EC2" w:rsidR="0055046D">
        <w:rPr>
          <w:rFonts w:ascii="Verdana" w:hAnsi="Verdana"/>
          <w:color w:val="000000" w:themeColor="text1"/>
          <w:sz w:val="18"/>
          <w:szCs w:val="18"/>
        </w:rPr>
        <w:t xml:space="preserve"> gerechtvaardigd</w:t>
      </w:r>
      <w:r w:rsidRPr="004A4EC2" w:rsidR="00D027F9">
        <w:rPr>
          <w:rFonts w:ascii="Verdana" w:hAnsi="Verdana"/>
          <w:color w:val="000000" w:themeColor="text1"/>
          <w:sz w:val="18"/>
          <w:szCs w:val="18"/>
        </w:rPr>
        <w:t>,</w:t>
      </w:r>
      <w:r w:rsidRPr="004A4EC2" w:rsidR="0055046D">
        <w:rPr>
          <w:rFonts w:ascii="Verdana" w:hAnsi="Verdana"/>
          <w:color w:val="000000" w:themeColor="text1"/>
          <w:sz w:val="18"/>
          <w:szCs w:val="18"/>
        </w:rPr>
        <w:t xml:space="preserve"> omdat hiermee een eerlijke</w:t>
      </w:r>
      <w:r w:rsidRPr="004A4EC2" w:rsidR="00D7394E">
        <w:rPr>
          <w:rFonts w:ascii="Verdana" w:hAnsi="Verdana"/>
          <w:color w:val="000000" w:themeColor="text1"/>
          <w:sz w:val="18"/>
          <w:szCs w:val="18"/>
        </w:rPr>
        <w:t>re</w:t>
      </w:r>
      <w:r w:rsidRPr="004A4EC2" w:rsidR="0055046D">
        <w:rPr>
          <w:rFonts w:ascii="Verdana" w:hAnsi="Verdana"/>
          <w:color w:val="000000" w:themeColor="text1"/>
          <w:sz w:val="18"/>
          <w:szCs w:val="18"/>
        </w:rPr>
        <w:t xml:space="preserve"> verdeling van schaarse woningen</w:t>
      </w:r>
      <w:r w:rsidRPr="004A4EC2" w:rsidR="00AB3548">
        <w:rPr>
          <w:rFonts w:ascii="Verdana" w:hAnsi="Verdana"/>
          <w:color w:val="000000" w:themeColor="text1"/>
          <w:sz w:val="18"/>
          <w:szCs w:val="18"/>
        </w:rPr>
        <w:t xml:space="preserve"> wordt </w:t>
      </w:r>
      <w:r w:rsidRPr="004A4EC2" w:rsidR="0004282A">
        <w:rPr>
          <w:rFonts w:ascii="Verdana" w:hAnsi="Verdana"/>
          <w:color w:val="000000" w:themeColor="text1"/>
          <w:sz w:val="18"/>
          <w:szCs w:val="18"/>
        </w:rPr>
        <w:t>gerealiseerd</w:t>
      </w:r>
      <w:r w:rsidRPr="004A4EC2" w:rsidR="0055046D">
        <w:rPr>
          <w:rFonts w:ascii="Verdana" w:hAnsi="Verdana"/>
          <w:color w:val="000000" w:themeColor="text1"/>
          <w:sz w:val="18"/>
          <w:szCs w:val="18"/>
        </w:rPr>
        <w:t xml:space="preserve">. </w:t>
      </w:r>
    </w:p>
    <w:p w:rsidRPr="004A4EC2" w:rsidR="00F21CF5" w:rsidP="00F21CF5" w14:paraId="72FD2B43" w14:textId="527BC338">
      <w:pPr>
        <w:pStyle w:val="Heading3"/>
      </w:pPr>
      <w:r w:rsidRPr="004A4EC2">
        <w:t xml:space="preserve">Samenhang met het wetsvoorstel versterking regie volkshuisvesting </w:t>
      </w:r>
    </w:p>
    <w:p w:rsidRPr="004A4EC2" w:rsidR="000A30C9" w:rsidP="00366C1F" w14:paraId="2214AD6F" w14:textId="21EF437F">
      <w:pPr>
        <w:spacing w:line="276" w:lineRule="auto"/>
        <w:rPr>
          <w:rFonts w:ascii="Verdana" w:hAnsi="Verdana" w:eastAsiaTheme="majorEastAsia" w:cstheme="majorBidi"/>
          <w:color w:val="000000" w:themeColor="text1"/>
          <w:sz w:val="18"/>
          <w:szCs w:val="18"/>
        </w:rPr>
      </w:pPr>
      <w:r w:rsidRPr="004A4EC2">
        <w:rPr>
          <w:rFonts w:ascii="Verdana" w:hAnsi="Verdana"/>
          <w:color w:val="000000" w:themeColor="text1"/>
          <w:sz w:val="18"/>
          <w:szCs w:val="18"/>
        </w:rPr>
        <w:t xml:space="preserve">Dit wetsvoorstel heeft een samenhang met het wetsvoorstel </w:t>
      </w:r>
      <w:r w:rsidRPr="004A4EC2" w:rsidR="00FD6565">
        <w:rPr>
          <w:rFonts w:ascii="Verdana" w:hAnsi="Verdana"/>
          <w:color w:val="000000" w:themeColor="text1"/>
          <w:sz w:val="18"/>
          <w:szCs w:val="18"/>
        </w:rPr>
        <w:t>tot w</w:t>
      </w:r>
      <w:r w:rsidRPr="004A4EC2" w:rsidR="61235E1F">
        <w:rPr>
          <w:rFonts w:ascii="Verdana" w:hAnsi="Verdana"/>
          <w:color w:val="000000" w:themeColor="text1"/>
          <w:sz w:val="18"/>
          <w:szCs w:val="18"/>
        </w:rPr>
        <w:t>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sidRPr="004A4EC2">
        <w:rPr>
          <w:rFonts w:ascii="Verdana" w:hAnsi="Verdana"/>
          <w:color w:val="000000" w:themeColor="text1"/>
          <w:sz w:val="18"/>
          <w:szCs w:val="18"/>
        </w:rPr>
        <w:t>.</w:t>
      </w:r>
      <w:r>
        <w:rPr>
          <w:rStyle w:val="FootnoteReference"/>
          <w:rFonts w:ascii="Verdana" w:hAnsi="Verdana"/>
          <w:color w:val="000000" w:themeColor="text1"/>
          <w:sz w:val="18"/>
          <w:szCs w:val="18"/>
        </w:rPr>
        <w:footnoteReference w:id="23"/>
      </w:r>
      <w:r w:rsidRPr="004A4EC2" w:rsidR="78BBADA2">
        <w:rPr>
          <w:rFonts w:ascii="Verdana" w:hAnsi="Verdana"/>
          <w:color w:val="000000" w:themeColor="text1"/>
          <w:sz w:val="18"/>
          <w:szCs w:val="18"/>
        </w:rPr>
        <w:t xml:space="preserve"> </w:t>
      </w:r>
    </w:p>
    <w:p w:rsidRPr="004A4EC2" w:rsidR="000A30C9" w:rsidP="0071111B" w14:paraId="044DE3D7" w14:textId="0891AEFC">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Om te kunnen borgen dat bepaalde categorieën urgent woningzoekenden overal in Nederland een gelijke kans hebben op woonruimte, voorziet het wetsvoorstel versterking regie volkshuisves</w:t>
      </w:r>
      <w:r w:rsidRPr="004A4EC2" w:rsidR="402E2706">
        <w:rPr>
          <w:rFonts w:ascii="Verdana" w:hAnsi="Verdana" w:eastAsia="Verdana" w:cs="Verdana"/>
          <w:color w:val="000000" w:themeColor="text1"/>
          <w:sz w:val="18"/>
          <w:szCs w:val="18"/>
        </w:rPr>
        <w:t>t</w:t>
      </w:r>
      <w:r w:rsidRPr="004A4EC2">
        <w:rPr>
          <w:rFonts w:ascii="Verdana" w:hAnsi="Verdana" w:eastAsia="Verdana" w:cs="Verdana"/>
          <w:color w:val="000000" w:themeColor="text1"/>
          <w:sz w:val="18"/>
          <w:szCs w:val="18"/>
        </w:rPr>
        <w:t xml:space="preserve">ing in het in de Huisvestingswet 2014 opnemen van de verplichting voor gemeenten om een huisvestingsverordening vast te stellen </w:t>
      </w:r>
      <w:r w:rsidRPr="004A4EC2" w:rsidR="6BF2C3E5">
        <w:rPr>
          <w:rFonts w:ascii="Verdana" w:hAnsi="Verdana" w:eastAsia="Verdana" w:cs="Verdana"/>
          <w:color w:val="000000" w:themeColor="text1"/>
          <w:sz w:val="18"/>
          <w:szCs w:val="18"/>
        </w:rPr>
        <w:t>w</w:t>
      </w:r>
      <w:r w:rsidRPr="004A4EC2" w:rsidR="31545149">
        <w:rPr>
          <w:rFonts w:ascii="Verdana" w:hAnsi="Verdana" w:eastAsia="Verdana" w:cs="Verdana"/>
          <w:color w:val="000000" w:themeColor="text1"/>
          <w:sz w:val="18"/>
          <w:szCs w:val="18"/>
        </w:rPr>
        <w:t>aarin</w:t>
      </w:r>
      <w:r w:rsidRPr="004A4EC2">
        <w:rPr>
          <w:rFonts w:ascii="Verdana" w:hAnsi="Verdana" w:eastAsia="Verdana" w:cs="Verdana"/>
          <w:color w:val="000000" w:themeColor="text1"/>
          <w:sz w:val="18"/>
          <w:szCs w:val="18"/>
        </w:rPr>
        <w:t xml:space="preserve"> in ieder geval een urgentieregeling</w:t>
      </w:r>
      <w:r w:rsidRPr="004A4EC2" w:rsidR="3238075A">
        <w:rPr>
          <w:rFonts w:ascii="Verdana" w:hAnsi="Verdana" w:eastAsia="Verdana" w:cs="Verdana"/>
          <w:color w:val="000000" w:themeColor="text1"/>
          <w:sz w:val="18"/>
          <w:szCs w:val="18"/>
        </w:rPr>
        <w:t xml:space="preserve"> is opgenomen</w:t>
      </w:r>
      <w:r>
        <w:rPr>
          <w:rStyle w:val="FootnoteReference"/>
          <w:rFonts w:ascii="Verdana" w:hAnsi="Verdana" w:eastAsia="Verdana" w:cs="Verdana"/>
          <w:color w:val="000000" w:themeColor="text1"/>
          <w:sz w:val="18"/>
          <w:szCs w:val="18"/>
        </w:rPr>
        <w:footnoteReference w:id="24"/>
      </w:r>
      <w:r w:rsidRPr="004A4EC2">
        <w:rPr>
          <w:rFonts w:ascii="Verdana" w:hAnsi="Verdana" w:eastAsia="Verdana" w:cs="Verdana"/>
          <w:color w:val="000000" w:themeColor="text1"/>
          <w:sz w:val="18"/>
          <w:szCs w:val="18"/>
        </w:rPr>
        <w:t xml:space="preserve">. </w:t>
      </w:r>
      <w:r w:rsidRPr="004A4EC2" w:rsidR="3238075A">
        <w:rPr>
          <w:rFonts w:ascii="Verdana" w:hAnsi="Verdana" w:eastAsia="Verdana" w:cs="Verdana"/>
          <w:color w:val="000000" w:themeColor="text1"/>
          <w:sz w:val="18"/>
          <w:szCs w:val="18"/>
        </w:rPr>
        <w:t>In die urgentieregeling</w:t>
      </w:r>
      <w:r w:rsidRPr="004A4EC2" w:rsidR="0B05D626">
        <w:rPr>
          <w:rFonts w:ascii="Verdana" w:hAnsi="Verdana" w:eastAsia="Verdana" w:cs="Verdana"/>
          <w:color w:val="000000" w:themeColor="text1"/>
          <w:sz w:val="18"/>
          <w:szCs w:val="18"/>
        </w:rPr>
        <w:t xml:space="preserve"> </w:t>
      </w:r>
      <w:r w:rsidRPr="004A4EC2" w:rsidR="65245F9B">
        <w:rPr>
          <w:rFonts w:ascii="Verdana" w:hAnsi="Verdana" w:eastAsia="Verdana" w:cs="Verdana"/>
          <w:color w:val="000000" w:themeColor="text1"/>
          <w:sz w:val="18"/>
          <w:szCs w:val="18"/>
        </w:rPr>
        <w:t>moeten</w:t>
      </w:r>
      <w:r w:rsidRPr="004A4EC2" w:rsidR="0B05D626">
        <w:rPr>
          <w:rFonts w:ascii="Verdana" w:hAnsi="Verdana" w:eastAsia="Verdana" w:cs="Verdana"/>
          <w:color w:val="000000" w:themeColor="text1"/>
          <w:sz w:val="18"/>
          <w:szCs w:val="18"/>
        </w:rPr>
        <w:t xml:space="preserve"> een aantal verplichte categorieën van urgent woningzoekenden worden opgenomen</w:t>
      </w:r>
      <w:r>
        <w:rPr>
          <w:rStyle w:val="FootnoteReference"/>
          <w:rFonts w:ascii="Verdana" w:hAnsi="Verdana" w:eastAsia="Verdana" w:cs="Verdana"/>
          <w:color w:val="000000" w:themeColor="text1"/>
          <w:sz w:val="18"/>
          <w:szCs w:val="18"/>
        </w:rPr>
        <w:footnoteReference w:id="25"/>
      </w:r>
      <w:r w:rsidRPr="004A4EC2" w:rsidR="131EF021">
        <w:rPr>
          <w:rFonts w:ascii="Verdana" w:hAnsi="Verdana" w:eastAsia="Verdana" w:cs="Verdana"/>
          <w:color w:val="000000" w:themeColor="text1"/>
          <w:sz w:val="18"/>
          <w:szCs w:val="18"/>
        </w:rPr>
        <w:t xml:space="preserve">: </w:t>
      </w:r>
    </w:p>
    <w:p w:rsidRPr="004A4EC2" w:rsidR="007B1613" w:rsidP="007B1613" w14:paraId="70E21F49"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mantelzorg als bedoeld in artikel 1.1.1, eerste lid, van de Wet maatschappelijke ondersteuning 2015 verlenen of ontvangen;</w:t>
      </w:r>
    </w:p>
    <w:p w:rsidRPr="004A4EC2" w:rsidR="007B1613" w:rsidP="007B1613" w14:paraId="6440533E"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 xml:space="preserve">woningzoekenden die op grond van ernstige en chronische medische redenen dringend woonruimte behoeven; </w:t>
      </w:r>
    </w:p>
    <w:p w:rsidRPr="004A4EC2" w:rsidR="007B1613" w:rsidP="007B1613" w14:paraId="2CBFFBDC"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aan wie in ieder geval wegens dakloosheid een voorziening voor opvang als bedoeld in artikel 1.1.1, eerste lid, van de Wet maatschappelijke ondersteuning 2015 is verleend;</w:t>
      </w:r>
    </w:p>
    <w:p w:rsidRPr="004A4EC2" w:rsidR="007B1613" w:rsidP="007B1613" w14:paraId="5CE01F1C"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aan wie wegens huiselijk geweld of mensenhandel een voorziening voor opvang als bedoeld in artikel 1.1.1, eerste lid, van de Wet maatschappelijke ondersteuning 2015 is verleend en deze opvang verlaten;</w:t>
      </w:r>
    </w:p>
    <w:p w:rsidRPr="004A4EC2" w:rsidR="007B1613" w:rsidP="007B1613" w14:paraId="5ACB2EA2"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een voorziening voor beschermd wonen als bedoeld in artikel 1.1.1, eerste lid, van de Wet maatschappelijke ondersteuning 2015 verlaten;</w:t>
      </w:r>
    </w:p>
    <w:p w:rsidRPr="004A4EC2" w:rsidR="007B1613" w:rsidP="007B1613" w14:paraId="3DD8ACD7"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een verblijf in een instelling als bedoeld in artikel 1.1.1 van de Wet langdurige zorg verlaten waar zij geneeskundige geestelijke zorg ontvingen of woningzoekenden die in verband met geneeskundige zorg als bedoeld in artikel 10, onderdeel g, van de Zorgverzekeringswet in een instelling verbleven in verband met zorg zoals psychiaters en klinisch-psychologen plegen te bieden en deze verlaten;</w:t>
      </w:r>
    </w:p>
    <w:p w:rsidRPr="004A4EC2" w:rsidR="007B1613" w:rsidP="007B1613" w14:paraId="78B7DD0C"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de leeftijd van achttien jaar doch niet de leeftijd van drieëntwintig jaar hebben bereikt en die een accommodatie of gesloten accommodatie als bedoeld in artikel 1.1 van de Jeugdwet verlaten;</w:t>
      </w:r>
    </w:p>
    <w:p w:rsidRPr="004A4EC2" w:rsidR="007B1613" w:rsidP="007B1613" w14:paraId="0DA3D564"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een inrichting of voorziening als bedoeld in artikel 3a van de Beginselenwet justitiële jeugdinrichtingen, een penitentiaire inrichting als bedoeld in artikel 3, eerste lid, van de Penitentiaire beginselenwet of een instelling voor forensische zorg als bedoeld in artikel 1.1, eerste lid, van de Wet forensische zorg verlaten;</w:t>
      </w:r>
    </w:p>
    <w:p w:rsidRPr="004A4EC2" w:rsidR="007B1613" w:rsidP="007B1613" w14:paraId="6F4F8894" w14:textId="77777777">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deelnemen aan een overheidsprogramma gericht op duurzaam uitstappen waarbinnen begeleiding van sekswerkers plaatsvindt bij het vinden van werk of dagbesteding buiten de seksbranche</w:t>
      </w:r>
      <w:r w:rsidRPr="004A4EC2">
        <w:rPr>
          <w:rFonts w:ascii="Verdana" w:hAnsi="Verdana" w:eastAsia="Verdana" w:cs="Verdana"/>
          <w:color w:val="000000" w:themeColor="text1"/>
          <w:sz w:val="18"/>
          <w:szCs w:val="18"/>
        </w:rPr>
        <w:t>; en</w:t>
      </w:r>
    </w:p>
    <w:p w:rsidRPr="004A4EC2" w:rsidR="00E23630" w:rsidP="007B1613" w14:paraId="29C7A94F" w14:textId="36AA4183">
      <w:pPr>
        <w:pStyle w:val="ListParagraph"/>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 xml:space="preserve">woningzoekenden zonder vaste verblijfplaats die deel uitmaken van een gezin met een of meer minderjarige kinderen. </w:t>
      </w:r>
    </w:p>
    <w:p w:rsidRPr="004A4EC2" w:rsidR="007D4D36" w:rsidP="0071111B" w14:paraId="1ED2FCF9" w14:textId="5AA0452A">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Tijdens de </w:t>
      </w:r>
      <w:r w:rsidRPr="004A4EC2" w:rsidR="009F23FB">
        <w:rPr>
          <w:rFonts w:ascii="Verdana" w:hAnsi="Verdana"/>
          <w:color w:val="000000" w:themeColor="text1"/>
          <w:sz w:val="18"/>
          <w:szCs w:val="18"/>
        </w:rPr>
        <w:t xml:space="preserve">behandeling </w:t>
      </w:r>
      <w:r w:rsidRPr="004A4EC2">
        <w:rPr>
          <w:rFonts w:ascii="Verdana" w:hAnsi="Verdana"/>
          <w:color w:val="000000" w:themeColor="text1"/>
          <w:sz w:val="18"/>
          <w:szCs w:val="18"/>
        </w:rPr>
        <w:t xml:space="preserve">van het wetsvoorstel </w:t>
      </w:r>
      <w:r w:rsidRPr="004A4EC2" w:rsidR="004D2612">
        <w:rPr>
          <w:rFonts w:ascii="Verdana" w:hAnsi="Verdana"/>
          <w:color w:val="000000" w:themeColor="text1"/>
          <w:sz w:val="18"/>
          <w:szCs w:val="18"/>
        </w:rPr>
        <w:t>V</w:t>
      </w:r>
      <w:r w:rsidRPr="004A4EC2">
        <w:rPr>
          <w:rFonts w:ascii="Verdana" w:hAnsi="Verdana"/>
          <w:color w:val="000000" w:themeColor="text1"/>
          <w:sz w:val="18"/>
          <w:szCs w:val="18"/>
        </w:rPr>
        <w:t xml:space="preserve">ersterking regie volkshuisvesting </w:t>
      </w:r>
      <w:r w:rsidRPr="004A4EC2" w:rsidR="009F23FB">
        <w:rPr>
          <w:rFonts w:ascii="Verdana" w:hAnsi="Verdana"/>
          <w:color w:val="000000" w:themeColor="text1"/>
          <w:sz w:val="18"/>
          <w:szCs w:val="18"/>
        </w:rPr>
        <w:t xml:space="preserve">in de Tweede Kamer </w:t>
      </w:r>
      <w:r w:rsidRPr="004A4EC2" w:rsidR="0011760F">
        <w:rPr>
          <w:rFonts w:ascii="Verdana" w:hAnsi="Verdana"/>
          <w:color w:val="000000" w:themeColor="text1"/>
          <w:sz w:val="18"/>
          <w:szCs w:val="18"/>
        </w:rPr>
        <w:t xml:space="preserve">zijn </w:t>
      </w:r>
      <w:r w:rsidRPr="004A4EC2">
        <w:rPr>
          <w:rFonts w:ascii="Verdana" w:hAnsi="Verdana"/>
          <w:color w:val="000000" w:themeColor="text1"/>
          <w:sz w:val="18"/>
          <w:szCs w:val="18"/>
        </w:rPr>
        <w:t>het amendement-Mooiman</w:t>
      </w:r>
      <w:r>
        <w:rPr>
          <w:rStyle w:val="FootnoteReference"/>
          <w:rFonts w:ascii="Verdana" w:hAnsi="Verdana"/>
          <w:color w:val="000000" w:themeColor="text1"/>
          <w:sz w:val="18"/>
          <w:szCs w:val="18"/>
        </w:rPr>
        <w:footnoteReference w:id="26"/>
      </w:r>
      <w:r w:rsidRPr="004A4EC2" w:rsidR="0011760F">
        <w:rPr>
          <w:rFonts w:ascii="Verdana" w:hAnsi="Verdana"/>
          <w:color w:val="000000" w:themeColor="text1"/>
          <w:sz w:val="18"/>
          <w:szCs w:val="18"/>
        </w:rPr>
        <w:t xml:space="preserve"> en het amendement-Grinwis c.s.</w:t>
      </w:r>
      <w:r>
        <w:rPr>
          <w:rStyle w:val="FootnoteReference"/>
          <w:rFonts w:ascii="Verdana" w:hAnsi="Verdana"/>
          <w:color w:val="000000" w:themeColor="text1"/>
          <w:sz w:val="18"/>
          <w:szCs w:val="18"/>
        </w:rPr>
        <w:footnoteReference w:id="27"/>
      </w:r>
      <w:r w:rsidRPr="004A4EC2" w:rsidR="0011760F">
        <w:rPr>
          <w:rFonts w:ascii="Verdana" w:hAnsi="Verdana"/>
          <w:color w:val="000000" w:themeColor="text1"/>
          <w:sz w:val="18"/>
          <w:szCs w:val="18"/>
        </w:rPr>
        <w:t xml:space="preserve"> </w:t>
      </w:r>
      <w:r w:rsidRPr="004A4EC2" w:rsidR="007B1613">
        <w:rPr>
          <w:rFonts w:ascii="Verdana" w:hAnsi="Verdana"/>
          <w:color w:val="000000" w:themeColor="text1"/>
          <w:sz w:val="18"/>
          <w:szCs w:val="18"/>
        </w:rPr>
        <w:t>aangenomen.</w:t>
      </w:r>
      <w:r w:rsidRPr="004A4EC2" w:rsidR="00551D3B">
        <w:rPr>
          <w:rFonts w:ascii="Verdana" w:hAnsi="Verdana"/>
          <w:color w:val="000000" w:themeColor="text1"/>
          <w:sz w:val="18"/>
          <w:szCs w:val="18"/>
        </w:rPr>
        <w:t xml:space="preserve"> </w:t>
      </w:r>
      <w:r w:rsidRPr="004A4EC2" w:rsidR="009F23FB">
        <w:rPr>
          <w:rFonts w:ascii="Verdana" w:hAnsi="Verdana"/>
          <w:color w:val="000000" w:themeColor="text1"/>
          <w:sz w:val="18"/>
          <w:szCs w:val="18"/>
        </w:rPr>
        <w:t xml:space="preserve">Op basis van </w:t>
      </w:r>
      <w:r w:rsidRPr="004A4EC2" w:rsidR="0011760F">
        <w:rPr>
          <w:rFonts w:ascii="Verdana" w:hAnsi="Verdana"/>
          <w:color w:val="000000" w:themeColor="text1"/>
          <w:sz w:val="18"/>
          <w:szCs w:val="18"/>
        </w:rPr>
        <w:t xml:space="preserve">het </w:t>
      </w:r>
      <w:r w:rsidRPr="004A4EC2" w:rsidR="00551D3B">
        <w:rPr>
          <w:rFonts w:ascii="Verdana" w:hAnsi="Verdana"/>
          <w:color w:val="000000" w:themeColor="text1"/>
          <w:sz w:val="18"/>
          <w:szCs w:val="18"/>
        </w:rPr>
        <w:t>amendement</w:t>
      </w:r>
      <w:r w:rsidRPr="004A4EC2" w:rsidR="0011760F">
        <w:rPr>
          <w:rFonts w:ascii="Verdana" w:hAnsi="Verdana"/>
          <w:color w:val="000000" w:themeColor="text1"/>
          <w:sz w:val="18"/>
          <w:szCs w:val="18"/>
        </w:rPr>
        <w:t>-Mooiman</w:t>
      </w:r>
      <w:r w:rsidRPr="004A4EC2" w:rsidR="00551D3B">
        <w:rPr>
          <w:rFonts w:ascii="Verdana" w:hAnsi="Verdana"/>
          <w:color w:val="000000" w:themeColor="text1"/>
          <w:sz w:val="18"/>
          <w:szCs w:val="18"/>
        </w:rPr>
        <w:t xml:space="preserve"> </w:t>
      </w:r>
      <w:r w:rsidRPr="004A4EC2" w:rsidR="009F23FB">
        <w:rPr>
          <w:rFonts w:ascii="Verdana" w:hAnsi="Verdana"/>
          <w:color w:val="000000" w:themeColor="text1"/>
          <w:sz w:val="18"/>
          <w:szCs w:val="18"/>
        </w:rPr>
        <w:t xml:space="preserve">zou </w:t>
      </w:r>
      <w:r w:rsidRPr="004A4EC2" w:rsidR="00551D3B">
        <w:rPr>
          <w:rFonts w:ascii="Verdana" w:hAnsi="Verdana"/>
          <w:color w:val="000000" w:themeColor="text1"/>
          <w:sz w:val="18"/>
          <w:szCs w:val="18"/>
        </w:rPr>
        <w:t xml:space="preserve">alle vreemdelingen aan wie een verblijfsvergunning is verleend op basis van de Vreemdelingenwet </w:t>
      </w:r>
      <w:r w:rsidRPr="004A4EC2" w:rsidR="009F23FB">
        <w:rPr>
          <w:rFonts w:ascii="Verdana" w:hAnsi="Verdana"/>
          <w:color w:val="000000" w:themeColor="text1"/>
          <w:sz w:val="18"/>
          <w:szCs w:val="18"/>
        </w:rPr>
        <w:t xml:space="preserve">2000 </w:t>
      </w:r>
      <w:r w:rsidRPr="004A4EC2" w:rsidR="00551D3B">
        <w:rPr>
          <w:rFonts w:ascii="Verdana" w:hAnsi="Verdana"/>
          <w:color w:val="000000" w:themeColor="text1"/>
          <w:sz w:val="18"/>
          <w:szCs w:val="18"/>
        </w:rPr>
        <w:t xml:space="preserve">nooit urgentie </w:t>
      </w:r>
      <w:r w:rsidRPr="004A4EC2" w:rsidR="009F23FB">
        <w:rPr>
          <w:rFonts w:ascii="Verdana" w:hAnsi="Verdana"/>
          <w:color w:val="000000" w:themeColor="text1"/>
          <w:sz w:val="18"/>
          <w:szCs w:val="18"/>
        </w:rPr>
        <w:t xml:space="preserve">mogen </w:t>
      </w:r>
      <w:r w:rsidRPr="004A4EC2" w:rsidR="00551D3B">
        <w:rPr>
          <w:rFonts w:ascii="Verdana" w:hAnsi="Verdana"/>
          <w:color w:val="000000" w:themeColor="text1"/>
          <w:sz w:val="18"/>
          <w:szCs w:val="18"/>
        </w:rPr>
        <w:t xml:space="preserve">worden verleend. Dit gaat aanzienlijk verder dan </w:t>
      </w:r>
      <w:r w:rsidRPr="004A4EC2" w:rsidR="009F23FB">
        <w:rPr>
          <w:rFonts w:ascii="Verdana" w:hAnsi="Verdana"/>
          <w:color w:val="000000" w:themeColor="text1"/>
          <w:sz w:val="18"/>
          <w:szCs w:val="18"/>
        </w:rPr>
        <w:t>dit</w:t>
      </w:r>
      <w:r w:rsidRPr="004A4EC2" w:rsidR="00A010BC">
        <w:rPr>
          <w:rFonts w:ascii="Verdana" w:hAnsi="Verdana"/>
          <w:color w:val="000000" w:themeColor="text1"/>
          <w:sz w:val="18"/>
          <w:szCs w:val="18"/>
        </w:rPr>
        <w:t xml:space="preserve"> wetsvoorstel. </w:t>
      </w:r>
      <w:r w:rsidRPr="004A4EC2" w:rsidR="009F23FB">
        <w:rPr>
          <w:rFonts w:ascii="Verdana" w:hAnsi="Verdana"/>
          <w:color w:val="000000" w:themeColor="text1"/>
          <w:sz w:val="18"/>
          <w:szCs w:val="18"/>
        </w:rPr>
        <w:t>D</w:t>
      </w:r>
      <w:r w:rsidRPr="004A4EC2" w:rsidR="00A010BC">
        <w:rPr>
          <w:rFonts w:ascii="Verdana" w:hAnsi="Verdana"/>
          <w:color w:val="000000" w:themeColor="text1"/>
          <w:sz w:val="18"/>
          <w:szCs w:val="18"/>
        </w:rPr>
        <w:t xml:space="preserve">e </w:t>
      </w:r>
      <w:r w:rsidRPr="004A4EC2" w:rsidR="00174836">
        <w:rPr>
          <w:rFonts w:ascii="Verdana" w:hAnsi="Verdana"/>
          <w:color w:val="000000" w:themeColor="text1"/>
          <w:sz w:val="18"/>
          <w:szCs w:val="18"/>
        </w:rPr>
        <w:t>M</w:t>
      </w:r>
      <w:r w:rsidRPr="004A4EC2" w:rsidR="009F23FB">
        <w:rPr>
          <w:rFonts w:ascii="Verdana" w:hAnsi="Verdana"/>
          <w:color w:val="000000" w:themeColor="text1"/>
          <w:sz w:val="18"/>
          <w:szCs w:val="18"/>
        </w:rPr>
        <w:t xml:space="preserve">inister </w:t>
      </w:r>
      <w:r w:rsidRPr="004A4EC2" w:rsidR="00A010BC">
        <w:rPr>
          <w:rFonts w:ascii="Verdana" w:hAnsi="Verdana"/>
          <w:color w:val="000000" w:themeColor="text1"/>
          <w:sz w:val="18"/>
          <w:szCs w:val="18"/>
        </w:rPr>
        <w:t xml:space="preserve">van Volkshuisvesting en Ruimtelijke Ordening heeft </w:t>
      </w:r>
      <w:r w:rsidRPr="004A4EC2" w:rsidR="009F23FB">
        <w:rPr>
          <w:rFonts w:ascii="Verdana" w:hAnsi="Verdana"/>
          <w:color w:val="000000" w:themeColor="text1"/>
          <w:sz w:val="18"/>
          <w:szCs w:val="18"/>
        </w:rPr>
        <w:t xml:space="preserve">in een brief aan de Eerste Kamer </w:t>
      </w:r>
      <w:r w:rsidRPr="004A4EC2" w:rsidR="003F2DB9">
        <w:rPr>
          <w:rFonts w:ascii="Verdana" w:hAnsi="Verdana"/>
          <w:color w:val="000000" w:themeColor="text1"/>
          <w:sz w:val="18"/>
          <w:szCs w:val="18"/>
        </w:rPr>
        <w:t xml:space="preserve">op 9 september </w:t>
      </w:r>
      <w:r w:rsidRPr="004A4EC2" w:rsidR="00427B4F">
        <w:rPr>
          <w:rFonts w:ascii="Verdana" w:hAnsi="Verdana"/>
          <w:color w:val="000000" w:themeColor="text1"/>
          <w:sz w:val="18"/>
          <w:szCs w:val="18"/>
        </w:rPr>
        <w:t>2025</w:t>
      </w:r>
      <w:r w:rsidRPr="004A4EC2" w:rsidR="003F2DB9">
        <w:rPr>
          <w:rFonts w:ascii="Verdana" w:hAnsi="Verdana"/>
          <w:color w:val="000000" w:themeColor="text1"/>
          <w:sz w:val="18"/>
          <w:szCs w:val="18"/>
        </w:rPr>
        <w:t xml:space="preserve">aangekondigd </w:t>
      </w:r>
      <w:r w:rsidRPr="004A4EC2" w:rsidR="009F23FB">
        <w:rPr>
          <w:rFonts w:ascii="Verdana" w:hAnsi="Verdana"/>
          <w:color w:val="000000" w:themeColor="text1"/>
          <w:sz w:val="18"/>
          <w:szCs w:val="18"/>
        </w:rPr>
        <w:t>het amendement Mooiman met een novelle te schrappen.</w:t>
      </w:r>
      <w:r>
        <w:rPr>
          <w:rStyle w:val="FootnoteReference"/>
          <w:rFonts w:ascii="Verdana" w:hAnsi="Verdana"/>
          <w:color w:val="000000" w:themeColor="text1"/>
          <w:sz w:val="18"/>
          <w:szCs w:val="18"/>
        </w:rPr>
        <w:footnoteReference w:id="28"/>
      </w:r>
      <w:r w:rsidRPr="004A4EC2" w:rsidR="00BB616A">
        <w:rPr>
          <w:rFonts w:ascii="Verdana" w:hAnsi="Verdana"/>
          <w:color w:val="000000" w:themeColor="text1"/>
          <w:sz w:val="18"/>
          <w:szCs w:val="18"/>
        </w:rPr>
        <w:t xml:space="preserve"> </w:t>
      </w:r>
      <w:r w:rsidRPr="004A4EC2" w:rsidR="009F23FB">
        <w:rPr>
          <w:rFonts w:ascii="Verdana" w:hAnsi="Verdana"/>
          <w:color w:val="000000" w:themeColor="text1"/>
          <w:sz w:val="18"/>
          <w:szCs w:val="18"/>
        </w:rPr>
        <w:t>In de memorie van toelichting van dit wetsvoorstel wordt ervan uitgegaan dat dit onderdeel bij novelle wordt geschrapt zoals aangekondigd.</w:t>
      </w:r>
    </w:p>
    <w:p w:rsidRPr="004A4EC2" w:rsidR="0011760F" w:rsidP="0071111B" w14:paraId="2A16EE66" w14:textId="429C80F4">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amendement-Grinwis c.s. </w:t>
      </w:r>
      <w:r w:rsidRPr="004A4EC2" w:rsidR="007B1613">
        <w:rPr>
          <w:rFonts w:ascii="Verdana" w:hAnsi="Verdana"/>
          <w:color w:val="000000" w:themeColor="text1"/>
          <w:sz w:val="18"/>
          <w:szCs w:val="18"/>
        </w:rPr>
        <w:t>regelt dat</w:t>
      </w:r>
      <w:r w:rsidRPr="004A4EC2">
        <w:rPr>
          <w:rFonts w:ascii="Verdana" w:hAnsi="Verdana"/>
          <w:color w:val="000000" w:themeColor="text1"/>
          <w:sz w:val="18"/>
          <w:szCs w:val="18"/>
        </w:rPr>
        <w:t xml:space="preserve"> gezinnen zonder vaste verblijfplaats met minderjarige kinderen één van de verplichte urgentie categorieën</w:t>
      </w:r>
      <w:r w:rsidRPr="004A4EC2" w:rsidR="007B1613">
        <w:rPr>
          <w:rFonts w:ascii="Verdana" w:hAnsi="Verdana"/>
          <w:color w:val="000000" w:themeColor="text1"/>
          <w:sz w:val="18"/>
          <w:szCs w:val="18"/>
        </w:rPr>
        <w:t xml:space="preserve"> is</w:t>
      </w:r>
      <w:r w:rsidRPr="004A4EC2">
        <w:rPr>
          <w:rFonts w:ascii="Verdana" w:hAnsi="Verdana"/>
          <w:color w:val="000000" w:themeColor="text1"/>
          <w:sz w:val="18"/>
          <w:szCs w:val="18"/>
        </w:rPr>
        <w:t xml:space="preserve"> die wordt geïntroduceerd met het wetsvoorstel versterking regie volkshuisvesting. </w:t>
      </w:r>
      <w:r w:rsidRPr="004A4EC2" w:rsidR="00427B4F">
        <w:rPr>
          <w:rFonts w:ascii="Verdana" w:hAnsi="Verdana"/>
          <w:color w:val="000000" w:themeColor="text1"/>
          <w:sz w:val="18"/>
          <w:szCs w:val="18"/>
        </w:rPr>
        <w:t xml:space="preserve">De </w:t>
      </w:r>
      <w:r w:rsidRPr="004A4EC2" w:rsidR="00174836">
        <w:rPr>
          <w:rFonts w:ascii="Verdana" w:hAnsi="Verdana"/>
          <w:color w:val="000000" w:themeColor="text1"/>
          <w:sz w:val="18"/>
          <w:szCs w:val="18"/>
        </w:rPr>
        <w:t>M</w:t>
      </w:r>
      <w:r w:rsidRPr="004A4EC2" w:rsidR="00427B4F">
        <w:rPr>
          <w:rFonts w:ascii="Verdana" w:hAnsi="Verdana"/>
          <w:color w:val="000000" w:themeColor="text1"/>
          <w:sz w:val="18"/>
          <w:szCs w:val="18"/>
        </w:rPr>
        <w:t>inister van Volkshuisvesting en Ruimtelijke Ordening heeft in een brief aan de Eerste Kamer op 2</w:t>
      </w:r>
      <w:r w:rsidRPr="004A4EC2" w:rsidR="007B1613">
        <w:rPr>
          <w:rFonts w:ascii="Verdana" w:hAnsi="Verdana"/>
          <w:color w:val="000000" w:themeColor="text1"/>
          <w:sz w:val="18"/>
          <w:szCs w:val="18"/>
        </w:rPr>
        <w:t>6</w:t>
      </w:r>
      <w:r w:rsidRPr="004A4EC2" w:rsidR="00427B4F">
        <w:rPr>
          <w:rFonts w:ascii="Verdana" w:hAnsi="Verdana"/>
          <w:color w:val="000000" w:themeColor="text1"/>
          <w:sz w:val="18"/>
          <w:szCs w:val="18"/>
        </w:rPr>
        <w:t xml:space="preserve"> augustus 2025</w:t>
      </w:r>
      <w:r>
        <w:rPr>
          <w:rStyle w:val="FootnoteReference"/>
          <w:rFonts w:ascii="Verdana" w:hAnsi="Verdana"/>
          <w:color w:val="000000" w:themeColor="text1"/>
          <w:sz w:val="18"/>
          <w:szCs w:val="18"/>
        </w:rPr>
        <w:footnoteReference w:id="29"/>
      </w:r>
      <w:r w:rsidRPr="004A4EC2" w:rsidR="00427B4F">
        <w:rPr>
          <w:rFonts w:ascii="Verdana" w:hAnsi="Verdana"/>
          <w:color w:val="000000" w:themeColor="text1"/>
          <w:sz w:val="18"/>
          <w:szCs w:val="18"/>
        </w:rPr>
        <w:t xml:space="preserve"> aangegeven te werken aan een Uitvoerbaarheidstoets Decentrale Overheden (UDO) om een concreter beeld te krijgen van het aantal gezinnen dat voor de</w:t>
      </w:r>
      <w:r w:rsidRPr="004A4EC2" w:rsidR="007B1613">
        <w:rPr>
          <w:rFonts w:ascii="Verdana" w:hAnsi="Verdana"/>
          <w:color w:val="000000" w:themeColor="text1"/>
          <w:sz w:val="18"/>
          <w:szCs w:val="18"/>
        </w:rPr>
        <w:t>ze</w:t>
      </w:r>
      <w:r w:rsidRPr="004A4EC2" w:rsidR="00427B4F">
        <w:rPr>
          <w:rFonts w:ascii="Verdana" w:hAnsi="Verdana"/>
          <w:color w:val="000000" w:themeColor="text1"/>
          <w:sz w:val="18"/>
          <w:szCs w:val="18"/>
        </w:rPr>
        <w:t xml:space="preserve"> regeling in aanmerking zou komen en de (on)mogelijkheden om deze groep nader af te bakenen in </w:t>
      </w:r>
      <w:r w:rsidRPr="004A4EC2" w:rsidR="007B1613">
        <w:rPr>
          <w:rFonts w:ascii="Verdana" w:hAnsi="Verdana"/>
          <w:color w:val="000000" w:themeColor="text1"/>
          <w:sz w:val="18"/>
          <w:szCs w:val="18"/>
        </w:rPr>
        <w:t>een ministeriele</w:t>
      </w:r>
      <w:r w:rsidRPr="004A4EC2" w:rsidR="00427B4F">
        <w:rPr>
          <w:rFonts w:ascii="Verdana" w:hAnsi="Verdana"/>
          <w:color w:val="000000" w:themeColor="text1"/>
          <w:sz w:val="18"/>
          <w:szCs w:val="18"/>
        </w:rPr>
        <w:t xml:space="preserve"> regeling. Daarnaast worden met deze UDO de uitvoeringseffecten voor gemeenten en de wachttijden voor andere woningzoekenden nader in beeld gebracht. </w:t>
      </w:r>
    </w:p>
    <w:p w:rsidRPr="004A4EC2" w:rsidR="000A30C9" w:rsidP="0071111B" w14:paraId="4D693BBE" w14:textId="55F6374A">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Aangezien gemeente</w:t>
      </w:r>
      <w:r w:rsidRPr="004A4EC2" w:rsidR="0004282A">
        <w:rPr>
          <w:rFonts w:ascii="Verdana" w:hAnsi="Verdana"/>
          <w:color w:val="000000" w:themeColor="text1"/>
          <w:sz w:val="18"/>
          <w:szCs w:val="18"/>
        </w:rPr>
        <w:t>n</w:t>
      </w:r>
      <w:r w:rsidRPr="004A4EC2">
        <w:rPr>
          <w:rFonts w:ascii="Verdana" w:hAnsi="Verdana"/>
          <w:color w:val="000000" w:themeColor="text1"/>
          <w:sz w:val="18"/>
          <w:szCs w:val="18"/>
        </w:rPr>
        <w:t xml:space="preserve"> verplicht word</w:t>
      </w:r>
      <w:r w:rsidRPr="004A4EC2" w:rsidR="0004282A">
        <w:rPr>
          <w:rFonts w:ascii="Verdana" w:hAnsi="Verdana"/>
          <w:color w:val="000000" w:themeColor="text1"/>
          <w:sz w:val="18"/>
          <w:szCs w:val="18"/>
        </w:rPr>
        <w:t>en</w:t>
      </w:r>
      <w:r w:rsidRPr="004A4EC2">
        <w:rPr>
          <w:rFonts w:ascii="Verdana" w:hAnsi="Verdana"/>
          <w:color w:val="000000" w:themeColor="text1"/>
          <w:sz w:val="18"/>
          <w:szCs w:val="18"/>
        </w:rPr>
        <w:t xml:space="preserve"> om een urgentierege</w:t>
      </w:r>
      <w:r w:rsidRPr="004A4EC2" w:rsidR="7C7B1133">
        <w:rPr>
          <w:rFonts w:ascii="Verdana" w:hAnsi="Verdana"/>
          <w:color w:val="000000" w:themeColor="text1"/>
          <w:sz w:val="18"/>
          <w:szCs w:val="18"/>
        </w:rPr>
        <w:t>l</w:t>
      </w:r>
      <w:r w:rsidRPr="004A4EC2">
        <w:rPr>
          <w:rFonts w:ascii="Verdana" w:hAnsi="Verdana"/>
          <w:color w:val="000000" w:themeColor="text1"/>
          <w:sz w:val="18"/>
          <w:szCs w:val="18"/>
        </w:rPr>
        <w:t>ing vast te stellen</w:t>
      </w:r>
      <w:r w:rsidRPr="004A4EC2" w:rsidR="005C10A0">
        <w:rPr>
          <w:rFonts w:ascii="Verdana" w:hAnsi="Verdana"/>
          <w:color w:val="000000" w:themeColor="text1"/>
          <w:sz w:val="18"/>
          <w:szCs w:val="18"/>
        </w:rPr>
        <w:t>,</w:t>
      </w:r>
      <w:r w:rsidRPr="004A4EC2" w:rsidR="7C7B1133">
        <w:rPr>
          <w:rFonts w:ascii="Verdana" w:hAnsi="Verdana"/>
          <w:color w:val="000000" w:themeColor="text1"/>
          <w:sz w:val="18"/>
          <w:szCs w:val="18"/>
        </w:rPr>
        <w:t xml:space="preserve"> betekent</w:t>
      </w:r>
      <w:r w:rsidRPr="004A4EC2" w:rsidR="00334DBE">
        <w:rPr>
          <w:rFonts w:ascii="Verdana" w:hAnsi="Verdana"/>
          <w:color w:val="000000" w:themeColor="text1"/>
          <w:sz w:val="18"/>
          <w:szCs w:val="18"/>
        </w:rPr>
        <w:t xml:space="preserve"> dit</w:t>
      </w:r>
      <w:r w:rsidRPr="004A4EC2" w:rsidR="7C7B1133">
        <w:rPr>
          <w:rFonts w:ascii="Verdana" w:hAnsi="Verdana"/>
          <w:color w:val="000000" w:themeColor="text1"/>
          <w:sz w:val="18"/>
          <w:szCs w:val="18"/>
        </w:rPr>
        <w:t xml:space="preserve"> ook dat het</w:t>
      </w:r>
      <w:r w:rsidRPr="004A4EC2" w:rsidR="00334DBE">
        <w:rPr>
          <w:rFonts w:ascii="Verdana" w:hAnsi="Verdana"/>
          <w:color w:val="000000" w:themeColor="text1"/>
          <w:sz w:val="18"/>
          <w:szCs w:val="18"/>
        </w:rPr>
        <w:t xml:space="preserve"> niet</w:t>
      </w:r>
      <w:r w:rsidRPr="004A4EC2" w:rsidR="7C7B1133">
        <w:rPr>
          <w:rFonts w:ascii="Verdana" w:hAnsi="Verdana"/>
          <w:color w:val="000000" w:themeColor="text1"/>
          <w:sz w:val="18"/>
          <w:szCs w:val="18"/>
        </w:rPr>
        <w:t xml:space="preserve"> langer mogelijk is om buiten een huisvestingsvero</w:t>
      </w:r>
      <w:r w:rsidRPr="004A4EC2" w:rsidR="54512953">
        <w:rPr>
          <w:rFonts w:ascii="Verdana" w:hAnsi="Verdana"/>
          <w:color w:val="000000" w:themeColor="text1"/>
          <w:sz w:val="18"/>
          <w:szCs w:val="18"/>
        </w:rPr>
        <w:t>rdening om afspraken te maken met verhuurders in het kader van directe b</w:t>
      </w:r>
      <w:r w:rsidRPr="004A4EC2" w:rsidR="0EBE4850">
        <w:rPr>
          <w:rFonts w:ascii="Verdana" w:hAnsi="Verdana"/>
          <w:color w:val="000000" w:themeColor="text1"/>
          <w:sz w:val="18"/>
          <w:szCs w:val="18"/>
        </w:rPr>
        <w:t xml:space="preserve">emiddeling van bepaalde woningzoekenden. </w:t>
      </w:r>
      <w:r w:rsidRPr="004A4EC2" w:rsidR="0004282A">
        <w:rPr>
          <w:rFonts w:ascii="Verdana" w:hAnsi="Verdana"/>
          <w:color w:val="000000" w:themeColor="text1"/>
          <w:sz w:val="18"/>
          <w:szCs w:val="18"/>
        </w:rPr>
        <w:t>G</w:t>
      </w:r>
      <w:r w:rsidRPr="004A4EC2" w:rsidR="0EBE4850">
        <w:rPr>
          <w:rFonts w:ascii="Verdana" w:hAnsi="Verdana"/>
          <w:color w:val="000000" w:themeColor="text1"/>
          <w:sz w:val="18"/>
          <w:szCs w:val="18"/>
        </w:rPr>
        <w:t>emeente</w:t>
      </w:r>
      <w:r w:rsidRPr="004A4EC2" w:rsidR="0004282A">
        <w:rPr>
          <w:rFonts w:ascii="Verdana" w:hAnsi="Verdana"/>
          <w:color w:val="000000" w:themeColor="text1"/>
          <w:sz w:val="18"/>
          <w:szCs w:val="18"/>
        </w:rPr>
        <w:t>n</w:t>
      </w:r>
      <w:r w:rsidRPr="004A4EC2" w:rsidR="0EBE4850">
        <w:rPr>
          <w:rFonts w:ascii="Verdana" w:hAnsi="Verdana"/>
          <w:color w:val="000000" w:themeColor="text1"/>
          <w:sz w:val="18"/>
          <w:szCs w:val="18"/>
        </w:rPr>
        <w:t xml:space="preserve"> </w:t>
      </w:r>
      <w:r w:rsidRPr="004A4EC2" w:rsidR="0004282A">
        <w:rPr>
          <w:rFonts w:ascii="Verdana" w:hAnsi="Verdana"/>
          <w:color w:val="000000" w:themeColor="text1"/>
          <w:sz w:val="18"/>
          <w:szCs w:val="18"/>
        </w:rPr>
        <w:t>kunnen</w:t>
      </w:r>
      <w:r w:rsidRPr="004A4EC2" w:rsidR="0EBE4850">
        <w:rPr>
          <w:rFonts w:ascii="Verdana" w:hAnsi="Verdana"/>
          <w:color w:val="000000" w:themeColor="text1"/>
          <w:sz w:val="18"/>
          <w:szCs w:val="18"/>
        </w:rPr>
        <w:t xml:space="preserve"> </w:t>
      </w:r>
      <w:r w:rsidRPr="004A4EC2" w:rsidR="00334DBE">
        <w:rPr>
          <w:rFonts w:ascii="Verdana" w:hAnsi="Verdana"/>
          <w:color w:val="000000" w:themeColor="text1"/>
          <w:sz w:val="18"/>
          <w:szCs w:val="18"/>
        </w:rPr>
        <w:t xml:space="preserve">dan </w:t>
      </w:r>
      <w:r w:rsidRPr="004A4EC2" w:rsidR="0EBE4850">
        <w:rPr>
          <w:rFonts w:ascii="Verdana" w:hAnsi="Verdana"/>
          <w:color w:val="000000" w:themeColor="text1"/>
          <w:sz w:val="18"/>
          <w:szCs w:val="18"/>
        </w:rPr>
        <w:t>e</w:t>
      </w:r>
      <w:r w:rsidRPr="004A4EC2" w:rsidR="2E5F4140">
        <w:rPr>
          <w:rFonts w:ascii="Verdana" w:hAnsi="Verdana"/>
          <w:color w:val="000000" w:themeColor="text1"/>
          <w:sz w:val="18"/>
          <w:szCs w:val="18"/>
        </w:rPr>
        <w:t>n</w:t>
      </w:r>
      <w:r w:rsidRPr="004A4EC2" w:rsidR="0EBE4850">
        <w:rPr>
          <w:rFonts w:ascii="Verdana" w:hAnsi="Verdana"/>
          <w:color w:val="000000" w:themeColor="text1"/>
          <w:sz w:val="18"/>
          <w:szCs w:val="18"/>
        </w:rPr>
        <w:t>k</w:t>
      </w:r>
      <w:r w:rsidRPr="004A4EC2" w:rsidR="2E5F4140">
        <w:rPr>
          <w:rFonts w:ascii="Verdana" w:hAnsi="Verdana"/>
          <w:color w:val="000000" w:themeColor="text1"/>
          <w:sz w:val="18"/>
          <w:szCs w:val="18"/>
        </w:rPr>
        <w:t>el in de</w:t>
      </w:r>
      <w:r w:rsidRPr="004A4EC2" w:rsidR="54512953">
        <w:rPr>
          <w:rFonts w:ascii="Verdana" w:hAnsi="Verdana"/>
          <w:color w:val="000000" w:themeColor="text1"/>
          <w:sz w:val="18"/>
          <w:szCs w:val="18"/>
        </w:rPr>
        <w:t xml:space="preserve"> urgentieregeling </w:t>
      </w:r>
      <w:r w:rsidRPr="004A4EC2" w:rsidR="00334DBE">
        <w:rPr>
          <w:rFonts w:ascii="Verdana" w:hAnsi="Verdana"/>
          <w:color w:val="000000" w:themeColor="text1"/>
          <w:sz w:val="18"/>
          <w:szCs w:val="18"/>
        </w:rPr>
        <w:t xml:space="preserve">bepalen </w:t>
      </w:r>
      <w:r w:rsidRPr="004A4EC2" w:rsidR="7DBBEA71">
        <w:rPr>
          <w:rFonts w:ascii="Verdana" w:hAnsi="Verdana"/>
          <w:color w:val="000000" w:themeColor="text1"/>
          <w:sz w:val="18"/>
          <w:szCs w:val="18"/>
        </w:rPr>
        <w:t xml:space="preserve">aan </w:t>
      </w:r>
      <w:r w:rsidRPr="004A4EC2" w:rsidR="54512953">
        <w:rPr>
          <w:rFonts w:ascii="Verdana" w:hAnsi="Verdana"/>
          <w:color w:val="000000" w:themeColor="text1"/>
          <w:sz w:val="18"/>
          <w:szCs w:val="18"/>
        </w:rPr>
        <w:t xml:space="preserve">welke </w:t>
      </w:r>
      <w:r w:rsidRPr="004A4EC2" w:rsidR="662DBE1B">
        <w:rPr>
          <w:rFonts w:ascii="Verdana" w:hAnsi="Verdana"/>
          <w:color w:val="000000" w:themeColor="text1"/>
          <w:sz w:val="18"/>
          <w:szCs w:val="18"/>
        </w:rPr>
        <w:t xml:space="preserve">categorieën van </w:t>
      </w:r>
      <w:r w:rsidRPr="004A4EC2" w:rsidR="54512953">
        <w:rPr>
          <w:rFonts w:ascii="Verdana" w:hAnsi="Verdana"/>
          <w:color w:val="000000" w:themeColor="text1"/>
          <w:sz w:val="18"/>
          <w:szCs w:val="18"/>
        </w:rPr>
        <w:t>woningzoekenden urgent</w:t>
      </w:r>
      <w:r w:rsidRPr="004A4EC2" w:rsidR="662DBE1B">
        <w:rPr>
          <w:rFonts w:ascii="Verdana" w:hAnsi="Verdana"/>
          <w:color w:val="000000" w:themeColor="text1"/>
          <w:sz w:val="18"/>
          <w:szCs w:val="18"/>
        </w:rPr>
        <w:t>ie</w:t>
      </w:r>
      <w:r w:rsidRPr="004A4EC2" w:rsidR="54512953">
        <w:rPr>
          <w:rFonts w:ascii="Verdana" w:hAnsi="Verdana"/>
          <w:color w:val="000000" w:themeColor="text1"/>
          <w:sz w:val="18"/>
          <w:szCs w:val="18"/>
        </w:rPr>
        <w:t xml:space="preserve"> k</w:t>
      </w:r>
      <w:r w:rsidRPr="004A4EC2" w:rsidR="7DBBEA71">
        <w:rPr>
          <w:rFonts w:ascii="Verdana" w:hAnsi="Verdana"/>
          <w:color w:val="000000" w:themeColor="text1"/>
          <w:sz w:val="18"/>
          <w:szCs w:val="18"/>
        </w:rPr>
        <w:t>an worden toegek</w:t>
      </w:r>
      <w:r w:rsidRPr="004A4EC2" w:rsidR="66A73A70">
        <w:rPr>
          <w:rFonts w:ascii="Verdana" w:hAnsi="Verdana"/>
          <w:color w:val="000000" w:themeColor="text1"/>
          <w:sz w:val="18"/>
          <w:szCs w:val="18"/>
        </w:rPr>
        <w:t>end.</w:t>
      </w:r>
      <w:r w:rsidRPr="004A4EC2" w:rsidR="54512953">
        <w:rPr>
          <w:rFonts w:ascii="Verdana" w:hAnsi="Verdana"/>
          <w:color w:val="000000" w:themeColor="text1"/>
          <w:sz w:val="18"/>
          <w:szCs w:val="18"/>
        </w:rPr>
        <w:t xml:space="preserve"> </w:t>
      </w:r>
      <w:r w:rsidRPr="004A4EC2" w:rsidR="66A73A70">
        <w:rPr>
          <w:rFonts w:ascii="Verdana" w:hAnsi="Verdana"/>
          <w:color w:val="000000" w:themeColor="text1"/>
          <w:sz w:val="18"/>
          <w:szCs w:val="18"/>
        </w:rPr>
        <w:t>G</w:t>
      </w:r>
      <w:r w:rsidRPr="004A4EC2" w:rsidR="54512953">
        <w:rPr>
          <w:rFonts w:ascii="Verdana" w:hAnsi="Verdana"/>
          <w:color w:val="000000" w:themeColor="text1"/>
          <w:sz w:val="18"/>
          <w:szCs w:val="18"/>
        </w:rPr>
        <w:t>emeenten kunnen alleen directe bemiddeling toepassen voor de in de urgentieregeling vastgestelde urgentiecategorieën</w:t>
      </w:r>
      <w:r w:rsidRPr="004A4EC2" w:rsidR="3769FEB2">
        <w:rPr>
          <w:rFonts w:ascii="Verdana" w:hAnsi="Verdana"/>
          <w:color w:val="000000" w:themeColor="text1"/>
          <w:sz w:val="18"/>
          <w:szCs w:val="18"/>
        </w:rPr>
        <w:t xml:space="preserve">. </w:t>
      </w:r>
    </w:p>
    <w:p w:rsidRPr="004A4EC2" w:rsidR="00946485" w:rsidP="0071111B" w14:paraId="1BCCC357" w14:textId="36A8D3F3">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Daarnaast </w:t>
      </w:r>
      <w:r w:rsidRPr="004A4EC2" w:rsidR="75C04CFB">
        <w:rPr>
          <w:rFonts w:ascii="Verdana" w:hAnsi="Verdana"/>
          <w:color w:val="000000" w:themeColor="text1"/>
          <w:sz w:val="18"/>
          <w:szCs w:val="18"/>
        </w:rPr>
        <w:t>k</w:t>
      </w:r>
      <w:r w:rsidRPr="004A4EC2" w:rsidR="6C4ABE55">
        <w:rPr>
          <w:rFonts w:ascii="Verdana" w:hAnsi="Verdana"/>
          <w:color w:val="000000" w:themeColor="text1"/>
          <w:sz w:val="18"/>
          <w:szCs w:val="18"/>
        </w:rPr>
        <w:t xml:space="preserve">an de gemeenteraad op basis </w:t>
      </w:r>
      <w:r w:rsidRPr="004A4EC2" w:rsidR="6C4ABE55">
        <w:rPr>
          <w:rFonts w:ascii="Verdana" w:hAnsi="Verdana" w:eastAsia="Verdana" w:cs="Verdana"/>
          <w:color w:val="000000" w:themeColor="text1"/>
          <w:sz w:val="18"/>
          <w:szCs w:val="18"/>
        </w:rPr>
        <w:t>zelf aanvullende urgentiecategorieën opnemen.</w:t>
      </w:r>
      <w:r w:rsidRPr="004A4EC2" w:rsidR="6FC6FEC8">
        <w:rPr>
          <w:rFonts w:ascii="Verdana" w:hAnsi="Verdana"/>
          <w:color w:val="000000" w:themeColor="text1"/>
          <w:sz w:val="18"/>
          <w:szCs w:val="18"/>
        </w:rPr>
        <w:t xml:space="preserve"> </w:t>
      </w:r>
      <w:r w:rsidRPr="004A4EC2" w:rsidR="3769FEB2">
        <w:rPr>
          <w:rFonts w:ascii="Verdana" w:hAnsi="Verdana"/>
          <w:color w:val="000000" w:themeColor="text1"/>
          <w:sz w:val="18"/>
          <w:szCs w:val="18"/>
        </w:rPr>
        <w:t xml:space="preserve">Op basis van het </w:t>
      </w:r>
      <w:r w:rsidRPr="004A4EC2" w:rsidR="00E87209">
        <w:rPr>
          <w:rFonts w:ascii="Verdana" w:hAnsi="Verdana"/>
          <w:color w:val="000000" w:themeColor="text1"/>
          <w:sz w:val="18"/>
          <w:szCs w:val="18"/>
        </w:rPr>
        <w:t>onderhavige</w:t>
      </w:r>
      <w:r w:rsidRPr="004A4EC2" w:rsidR="3769FEB2">
        <w:rPr>
          <w:rFonts w:ascii="Verdana" w:hAnsi="Verdana"/>
          <w:color w:val="000000" w:themeColor="text1"/>
          <w:sz w:val="18"/>
          <w:szCs w:val="18"/>
        </w:rPr>
        <w:t xml:space="preserve"> wetsvoorstel mag de gemeenteraad echter vergunninghouders </w:t>
      </w:r>
      <w:r w:rsidRPr="004A4EC2" w:rsidR="00E87209">
        <w:rPr>
          <w:rFonts w:ascii="Verdana" w:hAnsi="Verdana"/>
          <w:color w:val="000000" w:themeColor="text1"/>
          <w:sz w:val="18"/>
          <w:szCs w:val="18"/>
        </w:rPr>
        <w:t xml:space="preserve">niet </w:t>
      </w:r>
      <w:r w:rsidRPr="004A4EC2" w:rsidR="00334DBE">
        <w:rPr>
          <w:rFonts w:ascii="Verdana" w:hAnsi="Verdana"/>
          <w:color w:val="000000" w:themeColor="text1"/>
          <w:sz w:val="18"/>
          <w:szCs w:val="18"/>
        </w:rPr>
        <w:t xml:space="preserve">als </w:t>
      </w:r>
      <w:r w:rsidRPr="004A4EC2" w:rsidR="00E87209">
        <w:rPr>
          <w:rFonts w:ascii="Verdana" w:hAnsi="Verdana"/>
          <w:color w:val="000000" w:themeColor="text1"/>
          <w:sz w:val="18"/>
          <w:szCs w:val="18"/>
        </w:rPr>
        <w:t>urgentiecategorie</w:t>
      </w:r>
      <w:r w:rsidRPr="004A4EC2" w:rsidR="00334DBE">
        <w:rPr>
          <w:rFonts w:ascii="Verdana" w:hAnsi="Verdana"/>
          <w:color w:val="000000" w:themeColor="text1"/>
          <w:sz w:val="18"/>
          <w:szCs w:val="18"/>
        </w:rPr>
        <w:t xml:space="preserve"> opnemen </w:t>
      </w:r>
      <w:r w:rsidRPr="004A4EC2" w:rsidR="3769FEB2">
        <w:rPr>
          <w:rFonts w:ascii="Verdana" w:hAnsi="Verdana"/>
          <w:color w:val="000000" w:themeColor="text1"/>
          <w:sz w:val="18"/>
          <w:szCs w:val="18"/>
        </w:rPr>
        <w:t>op de grond dat ze vergunninghouder zijn</w:t>
      </w:r>
      <w:r w:rsidRPr="004A4EC2" w:rsidR="00334DBE">
        <w:rPr>
          <w:rFonts w:ascii="Verdana" w:hAnsi="Verdana"/>
          <w:color w:val="000000" w:themeColor="text1"/>
          <w:sz w:val="18"/>
          <w:szCs w:val="18"/>
        </w:rPr>
        <w:t>.</w:t>
      </w:r>
      <w:r w:rsidRPr="004A4EC2" w:rsidR="096FC4FF">
        <w:rPr>
          <w:rFonts w:ascii="Verdana" w:hAnsi="Verdana"/>
          <w:color w:val="000000" w:themeColor="text1"/>
          <w:sz w:val="18"/>
          <w:szCs w:val="18"/>
        </w:rPr>
        <w:t xml:space="preserve"> </w:t>
      </w:r>
    </w:p>
    <w:p w:rsidRPr="004A4EC2" w:rsidR="03B5A01D" w:rsidP="0071111B" w14:paraId="4B4640FC" w14:textId="6CBA2D25">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Omdat met het onderhavige wetsvoorstel vergunninghouders nadrukkelijk uitgezonderd </w:t>
      </w:r>
      <w:r w:rsidRPr="004A4EC2" w:rsidR="00334DBE">
        <w:rPr>
          <w:rFonts w:ascii="Verdana" w:hAnsi="Verdana"/>
          <w:color w:val="000000" w:themeColor="text1"/>
          <w:sz w:val="18"/>
          <w:szCs w:val="18"/>
        </w:rPr>
        <w:t xml:space="preserve">worden </w:t>
      </w:r>
      <w:r w:rsidRPr="004A4EC2">
        <w:rPr>
          <w:rFonts w:ascii="Verdana" w:hAnsi="Verdana"/>
          <w:color w:val="000000" w:themeColor="text1"/>
          <w:sz w:val="18"/>
          <w:szCs w:val="18"/>
        </w:rPr>
        <w:t xml:space="preserve">van de door de gemeente vrij te bepalen urgentiecategorieën en vergunninghouders </w:t>
      </w:r>
      <w:r w:rsidRPr="004A4EC2" w:rsidR="00334DBE">
        <w:rPr>
          <w:rFonts w:ascii="Verdana" w:hAnsi="Verdana"/>
          <w:color w:val="000000" w:themeColor="text1"/>
          <w:sz w:val="18"/>
          <w:szCs w:val="18"/>
        </w:rPr>
        <w:t>eveneens</w:t>
      </w:r>
      <w:r w:rsidRPr="004A4EC2">
        <w:rPr>
          <w:rFonts w:ascii="Verdana" w:hAnsi="Verdana"/>
          <w:color w:val="000000" w:themeColor="text1"/>
          <w:sz w:val="18"/>
          <w:szCs w:val="18"/>
        </w:rPr>
        <w:t xml:space="preserve"> niet als wettelijk verplichte urgentiecategorie zijn aangewezen, komen zij na inwerkingtreding van </w:t>
      </w:r>
      <w:r w:rsidRPr="004A4EC2">
        <w:rPr>
          <w:rFonts w:ascii="Verdana" w:hAnsi="Verdana"/>
          <w:color w:val="000000" w:themeColor="text1"/>
          <w:sz w:val="18"/>
          <w:szCs w:val="18"/>
        </w:rPr>
        <w:t xml:space="preserve">beide wetsvoorstellen </w:t>
      </w:r>
      <w:r w:rsidRPr="004A4EC2" w:rsidR="65FA3C2F">
        <w:rPr>
          <w:rFonts w:ascii="Verdana" w:hAnsi="Verdana"/>
          <w:color w:val="000000" w:themeColor="text1"/>
          <w:sz w:val="18"/>
          <w:szCs w:val="18"/>
        </w:rPr>
        <w:t xml:space="preserve">ook </w:t>
      </w:r>
      <w:r w:rsidRPr="004A4EC2">
        <w:rPr>
          <w:rFonts w:ascii="Verdana" w:hAnsi="Verdana"/>
          <w:color w:val="000000" w:themeColor="text1"/>
          <w:sz w:val="18"/>
          <w:szCs w:val="18"/>
        </w:rPr>
        <w:t>niet in aanmerking voor directe bemiddeling.</w:t>
      </w:r>
      <w:r w:rsidRPr="004A4EC2" w:rsidR="00D439EC">
        <w:rPr>
          <w:rFonts w:ascii="Verdana" w:hAnsi="Verdana"/>
          <w:color w:val="000000" w:themeColor="text1"/>
          <w:sz w:val="18"/>
          <w:szCs w:val="18"/>
        </w:rPr>
        <w:t xml:space="preserve"> Door het normaliseren van de positie van vergunninghouders </w:t>
      </w:r>
      <w:r w:rsidRPr="004A4EC2" w:rsidR="007B1613">
        <w:rPr>
          <w:rFonts w:ascii="Verdana" w:hAnsi="Verdana"/>
          <w:color w:val="000000" w:themeColor="text1"/>
          <w:sz w:val="18"/>
          <w:szCs w:val="18"/>
        </w:rPr>
        <w:t>dienen</w:t>
      </w:r>
      <w:r w:rsidRPr="004A4EC2" w:rsidR="00D439EC">
        <w:rPr>
          <w:rFonts w:ascii="Verdana" w:hAnsi="Verdana"/>
          <w:color w:val="000000" w:themeColor="text1"/>
          <w:sz w:val="18"/>
          <w:szCs w:val="18"/>
        </w:rPr>
        <w:t xml:space="preserve"> zij zelf </w:t>
      </w:r>
      <w:r w:rsidRPr="004A4EC2" w:rsidR="007B1613">
        <w:rPr>
          <w:rFonts w:ascii="Verdana" w:hAnsi="Verdana"/>
          <w:color w:val="000000" w:themeColor="text1"/>
          <w:sz w:val="18"/>
          <w:szCs w:val="18"/>
        </w:rPr>
        <w:t xml:space="preserve">te </w:t>
      </w:r>
      <w:r w:rsidRPr="004A4EC2" w:rsidR="00D439EC">
        <w:rPr>
          <w:rFonts w:ascii="Verdana" w:hAnsi="Verdana"/>
          <w:color w:val="000000" w:themeColor="text1"/>
          <w:sz w:val="18"/>
          <w:szCs w:val="18"/>
        </w:rPr>
        <w:t xml:space="preserve">voorzien in huisvesting. </w:t>
      </w:r>
    </w:p>
    <w:p w:rsidRPr="004A4EC2" w:rsidR="009B685C" w:rsidP="00763F0E" w14:paraId="26164E8A" w14:textId="2B3ECC30">
      <w:pPr>
        <w:pStyle w:val="Heading2"/>
        <w:spacing w:before="120" w:line="276" w:lineRule="auto"/>
        <w:rPr>
          <w:color w:val="000000" w:themeColor="text1"/>
        </w:rPr>
      </w:pPr>
      <w:r w:rsidRPr="004A4EC2">
        <w:rPr>
          <w:color w:val="000000" w:themeColor="text1"/>
        </w:rPr>
        <w:t>Vormen van huisvesting/onderdak</w:t>
      </w:r>
    </w:p>
    <w:p w:rsidRPr="004A4EC2" w:rsidR="00433BD1" w:rsidP="0071111B" w14:paraId="04A31E02" w14:textId="4E98335B">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Het college van burgemeester en wethouder blijft</w:t>
      </w:r>
      <w:r w:rsidRPr="004A4EC2" w:rsidR="003405F3">
        <w:rPr>
          <w:rFonts w:ascii="Verdana" w:hAnsi="Verdana"/>
          <w:color w:val="000000" w:themeColor="text1"/>
          <w:sz w:val="18"/>
          <w:szCs w:val="18"/>
        </w:rPr>
        <w:t xml:space="preserve"> </w:t>
      </w:r>
      <w:r w:rsidRPr="004A4EC2" w:rsidR="00E87209">
        <w:rPr>
          <w:rFonts w:ascii="Verdana" w:hAnsi="Verdana"/>
          <w:color w:val="000000" w:themeColor="text1"/>
          <w:sz w:val="18"/>
          <w:szCs w:val="18"/>
        </w:rPr>
        <w:t>op basis van de Huisvestingswet 2014</w:t>
      </w:r>
      <w:r w:rsidRPr="004A4EC2">
        <w:rPr>
          <w:rFonts w:ascii="Verdana" w:hAnsi="Verdana"/>
          <w:color w:val="000000" w:themeColor="text1"/>
          <w:sz w:val="18"/>
          <w:szCs w:val="18"/>
        </w:rPr>
        <w:t xml:space="preserve"> verantwoordelijk voor het zorgdragen voor voorziening in de huisvesting van vergunninghouders in de gemeente overeenkomstig de voor de gemeente geldende taakstelling.</w:t>
      </w:r>
      <w:r w:rsidRPr="004A4EC2">
        <w:rPr>
          <w:rFonts w:ascii="Verdana" w:hAnsi="Verdana"/>
          <w:color w:val="000000" w:themeColor="text1"/>
          <w:sz w:val="18"/>
          <w:szCs w:val="18"/>
        </w:rPr>
        <w:t xml:space="preserve"> Zoals aangekondigd in de nadere afspraken over de uitvoering van hoofdstuk 2 van het Hoofdlijnenakkoord</w:t>
      </w:r>
      <w:r>
        <w:rPr>
          <w:rStyle w:val="FootnoteReference"/>
          <w:rFonts w:ascii="Verdana" w:hAnsi="Verdana"/>
          <w:color w:val="000000" w:themeColor="text1"/>
          <w:sz w:val="18"/>
          <w:szCs w:val="18"/>
        </w:rPr>
        <w:footnoteReference w:id="30"/>
      </w:r>
      <w:r w:rsidRPr="004A4EC2">
        <w:rPr>
          <w:rFonts w:ascii="Verdana" w:hAnsi="Verdana"/>
          <w:color w:val="000000" w:themeColor="text1"/>
          <w:sz w:val="18"/>
          <w:szCs w:val="18"/>
        </w:rPr>
        <w:t xml:space="preserve"> werkt </w:t>
      </w:r>
      <w:r w:rsidRPr="004A4EC2" w:rsidR="00B43EEB">
        <w:rPr>
          <w:rFonts w:ascii="Verdana" w:hAnsi="Verdana"/>
          <w:color w:val="000000" w:themeColor="text1"/>
          <w:sz w:val="18"/>
          <w:szCs w:val="18"/>
        </w:rPr>
        <w:t>de regering</w:t>
      </w:r>
      <w:r w:rsidRPr="004A4EC2">
        <w:rPr>
          <w:rFonts w:ascii="Verdana" w:hAnsi="Verdana"/>
          <w:color w:val="000000" w:themeColor="text1"/>
          <w:sz w:val="18"/>
          <w:szCs w:val="18"/>
        </w:rPr>
        <w:t xml:space="preserve"> aan een separaat wetsvoorstel voor het afschaffen van de gemeentelijke taakstelling voor de huisvesting van vergunninghouders.</w:t>
      </w:r>
      <w:r w:rsidRPr="004A4EC2" w:rsidR="00D439EC">
        <w:rPr>
          <w:rFonts w:ascii="Verdana" w:hAnsi="Verdana"/>
          <w:color w:val="000000" w:themeColor="text1"/>
          <w:sz w:val="18"/>
          <w:szCs w:val="18"/>
        </w:rPr>
        <w:t xml:space="preserve"> </w:t>
      </w:r>
    </w:p>
    <w:p w:rsidRPr="004A4EC2" w:rsidR="00737B1F" w:rsidP="0071111B" w14:paraId="76AEC2BB" w14:textId="1FB3C299">
      <w:pPr>
        <w:spacing w:before="120" w:line="276" w:lineRule="auto"/>
        <w:rPr>
          <w:rFonts w:ascii="Verdana" w:hAnsi="Verdana" w:eastAsia="Verdana" w:cs="Verdana"/>
          <w:color w:val="000000" w:themeColor="text1"/>
          <w:sz w:val="18"/>
          <w:szCs w:val="18"/>
        </w:rPr>
      </w:pPr>
      <w:r w:rsidRPr="004A4EC2">
        <w:rPr>
          <w:rFonts w:ascii="Verdana" w:hAnsi="Verdana"/>
          <w:color w:val="000000" w:themeColor="text1"/>
          <w:sz w:val="18"/>
          <w:szCs w:val="18"/>
        </w:rPr>
        <w:t>Het</w:t>
      </w:r>
      <w:r w:rsidRPr="004A4EC2" w:rsidR="6FC6FEC8">
        <w:rPr>
          <w:rFonts w:ascii="Verdana" w:hAnsi="Verdana"/>
          <w:color w:val="000000" w:themeColor="text1"/>
          <w:sz w:val="18"/>
          <w:szCs w:val="18"/>
        </w:rPr>
        <w:t xml:space="preserve"> voorzien in voldoende huisvesting</w:t>
      </w:r>
      <w:r w:rsidRPr="004A4EC2" w:rsidR="00A406A2">
        <w:rPr>
          <w:rFonts w:ascii="Verdana" w:hAnsi="Verdana"/>
          <w:color w:val="000000" w:themeColor="text1"/>
          <w:sz w:val="18"/>
          <w:szCs w:val="18"/>
        </w:rPr>
        <w:t xml:space="preserve"> voor allen die legaal in Nederland verblijven</w:t>
      </w:r>
      <w:r w:rsidRPr="004A4EC2">
        <w:rPr>
          <w:rFonts w:ascii="Verdana" w:hAnsi="Verdana"/>
          <w:color w:val="000000" w:themeColor="text1"/>
          <w:sz w:val="18"/>
          <w:szCs w:val="18"/>
        </w:rPr>
        <w:t xml:space="preserve"> blijft</w:t>
      </w:r>
      <w:r w:rsidRPr="004A4EC2" w:rsidR="6FC6FEC8">
        <w:rPr>
          <w:rFonts w:ascii="Verdana" w:hAnsi="Verdana"/>
          <w:color w:val="000000" w:themeColor="text1"/>
          <w:sz w:val="18"/>
          <w:szCs w:val="18"/>
        </w:rPr>
        <w:t xml:space="preserve"> </w:t>
      </w:r>
      <w:r w:rsidRPr="004A4EC2" w:rsidR="00D9690E">
        <w:rPr>
          <w:rFonts w:ascii="Verdana" w:hAnsi="Verdana"/>
          <w:color w:val="000000" w:themeColor="text1"/>
          <w:sz w:val="18"/>
          <w:szCs w:val="18"/>
        </w:rPr>
        <w:t xml:space="preserve">een grondwettelijke inspanningsverplichting van de verschillende overheden. </w:t>
      </w:r>
      <w:r w:rsidRPr="004A4EC2" w:rsidR="0055046D">
        <w:rPr>
          <w:rFonts w:ascii="Verdana" w:hAnsi="Verdana"/>
          <w:color w:val="000000" w:themeColor="text1"/>
          <w:sz w:val="18"/>
          <w:szCs w:val="18"/>
        </w:rPr>
        <w:t xml:space="preserve">In dat kader is het van belang dat de overheid zorgt voor een evenwichtige </w:t>
      </w:r>
      <w:r w:rsidRPr="004A4EC2" w:rsidR="6F3AB5C1">
        <w:rPr>
          <w:rFonts w:ascii="Verdana" w:hAnsi="Verdana"/>
          <w:color w:val="000000" w:themeColor="text1"/>
          <w:sz w:val="18"/>
          <w:szCs w:val="18"/>
        </w:rPr>
        <w:t xml:space="preserve">en rechtvaardige </w:t>
      </w:r>
      <w:r w:rsidRPr="004A4EC2" w:rsidR="0055046D">
        <w:rPr>
          <w:rFonts w:ascii="Verdana" w:hAnsi="Verdana"/>
          <w:color w:val="000000" w:themeColor="text1"/>
          <w:sz w:val="18"/>
          <w:szCs w:val="18"/>
        </w:rPr>
        <w:t xml:space="preserve">verdeling van </w:t>
      </w:r>
      <w:r w:rsidRPr="004A4EC2" w:rsidR="6F3AB5C1">
        <w:rPr>
          <w:rFonts w:ascii="Verdana" w:hAnsi="Verdana"/>
          <w:color w:val="000000" w:themeColor="text1"/>
          <w:sz w:val="18"/>
          <w:szCs w:val="18"/>
        </w:rPr>
        <w:t xml:space="preserve">de bestaande woonruimte. </w:t>
      </w:r>
      <w:r w:rsidRPr="004A4EC2" w:rsidR="6F3AB5C1">
        <w:rPr>
          <w:rFonts w:ascii="Verdana" w:hAnsi="Verdana" w:eastAsia="Verdana" w:cs="Verdana"/>
          <w:color w:val="000000" w:themeColor="text1"/>
          <w:sz w:val="18"/>
          <w:szCs w:val="18"/>
        </w:rPr>
        <w:t>Volgens artikel 4 van de Huisvestingswet 2014 kunnen uitsluitend bij verordening voor de duur van ten hoogste vier jaar regels worden gesteld met betrekking tot woonruimteverdeling.</w:t>
      </w:r>
      <w:r w:rsidRPr="004A4EC2">
        <w:rPr>
          <w:rFonts w:ascii="Verdana" w:hAnsi="Verdana" w:eastAsia="Verdana" w:cs="Verdana"/>
          <w:color w:val="000000" w:themeColor="text1"/>
          <w:sz w:val="18"/>
          <w:szCs w:val="18"/>
        </w:rPr>
        <w:t xml:space="preserve"> </w:t>
      </w:r>
      <w:r w:rsidRPr="004A4EC2" w:rsidR="6F3AB5C1">
        <w:rPr>
          <w:rFonts w:ascii="Verdana" w:hAnsi="Verdana" w:eastAsia="Verdana" w:cs="Verdana"/>
          <w:color w:val="000000" w:themeColor="text1"/>
          <w:sz w:val="18"/>
          <w:szCs w:val="18"/>
        </w:rPr>
        <w:t xml:space="preserve">Enkel op basis van de criteria van de Huisvestingswet 2014 kunnen gemeenten regels stellen inzake woonruimteverdeling, zowel wat betreft de aangewezen huurwoningen van particulieren als deze van woningcorporaties. </w:t>
      </w:r>
    </w:p>
    <w:p w:rsidRPr="004A4EC2" w:rsidR="00EA2481" w:rsidP="0071111B" w14:paraId="24D4E972" w14:textId="2F32AA02">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Dat de maatregelen uit de Huisvestingswet 2014 uitsluitend kunnen worden opgenomen in een huisvestingsverordening heeft enerzijds te maken met de democratische legitimatie van het nut, de noodzaak, de proportionaliteit en subsidiariteit van de maatregelen die worden ingezet en anderzijds wordt hiermee de transparantie, openheid en rechtsbescherming voor woningzoekenden bevorderd.</w:t>
      </w:r>
      <w:r>
        <w:rPr>
          <w:rStyle w:val="FootnoteReference"/>
          <w:rFonts w:ascii="Verdana" w:hAnsi="Verdana" w:eastAsia="Verdana" w:cs="Verdana"/>
          <w:color w:val="000000" w:themeColor="text1"/>
          <w:sz w:val="18"/>
          <w:szCs w:val="18"/>
        </w:rPr>
        <w:footnoteReference w:id="31"/>
      </w:r>
      <w:r w:rsidRPr="004A4EC2" w:rsidR="00737B1F">
        <w:rPr>
          <w:rFonts w:ascii="Verdana" w:hAnsi="Verdana" w:eastAsia="Verdana" w:cs="Verdana"/>
          <w:color w:val="000000" w:themeColor="text1"/>
          <w:sz w:val="18"/>
          <w:szCs w:val="18"/>
        </w:rPr>
        <w:t xml:space="preserve"> </w:t>
      </w:r>
      <w:r w:rsidRPr="004A4EC2" w:rsidR="0055046D">
        <w:rPr>
          <w:rFonts w:ascii="Verdana" w:hAnsi="Verdana"/>
          <w:color w:val="000000" w:themeColor="text1"/>
          <w:sz w:val="18"/>
          <w:szCs w:val="18"/>
        </w:rPr>
        <w:t xml:space="preserve">Dat betekent ook dat de overheid in tijden van grote woningschaarste </w:t>
      </w:r>
      <w:r w:rsidRPr="004A4EC2" w:rsidR="00E55BDD">
        <w:rPr>
          <w:rFonts w:ascii="Verdana" w:hAnsi="Verdana"/>
          <w:color w:val="000000" w:themeColor="text1"/>
          <w:sz w:val="18"/>
          <w:szCs w:val="18"/>
        </w:rPr>
        <w:t xml:space="preserve">de </w:t>
      </w:r>
      <w:r w:rsidRPr="004A4EC2" w:rsidR="0055046D">
        <w:rPr>
          <w:rFonts w:ascii="Verdana" w:hAnsi="Verdana"/>
          <w:color w:val="000000" w:themeColor="text1"/>
          <w:sz w:val="18"/>
          <w:szCs w:val="18"/>
        </w:rPr>
        <w:t>gemaakte keuzes over welke groepen</w:t>
      </w:r>
      <w:r w:rsidRPr="004A4EC2" w:rsidR="003142E6">
        <w:rPr>
          <w:rFonts w:ascii="Verdana" w:hAnsi="Verdana"/>
          <w:color w:val="000000" w:themeColor="text1"/>
          <w:sz w:val="18"/>
          <w:szCs w:val="18"/>
        </w:rPr>
        <w:t xml:space="preserve"> wel</w:t>
      </w:r>
      <w:r w:rsidRPr="004A4EC2" w:rsidR="0055046D">
        <w:rPr>
          <w:rFonts w:ascii="Verdana" w:hAnsi="Verdana"/>
          <w:color w:val="000000" w:themeColor="text1"/>
          <w:sz w:val="18"/>
          <w:szCs w:val="18"/>
        </w:rPr>
        <w:t xml:space="preserve"> en geen voorrang krijgen bij woningtoewijzing kan heroverwegen en dat opnieuw kan </w:t>
      </w:r>
      <w:r w:rsidRPr="004A4EC2" w:rsidR="00737B1F">
        <w:rPr>
          <w:rFonts w:ascii="Verdana" w:hAnsi="Verdana"/>
          <w:color w:val="000000" w:themeColor="text1"/>
          <w:sz w:val="18"/>
          <w:szCs w:val="18"/>
        </w:rPr>
        <w:t>vaststellen</w:t>
      </w:r>
      <w:r w:rsidRPr="004A4EC2" w:rsidR="0055046D">
        <w:rPr>
          <w:rFonts w:ascii="Verdana" w:hAnsi="Verdana"/>
          <w:color w:val="000000" w:themeColor="text1"/>
          <w:sz w:val="18"/>
          <w:szCs w:val="18"/>
        </w:rPr>
        <w:t xml:space="preserve">. </w:t>
      </w:r>
    </w:p>
    <w:p w:rsidRPr="004A4EC2" w:rsidR="00785828" w:rsidP="0071111B" w14:paraId="0F4859F4" w14:textId="7218DD45">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uitgangspunt van </w:t>
      </w:r>
      <w:r w:rsidRPr="004A4EC2" w:rsidR="002F16AB">
        <w:rPr>
          <w:rFonts w:ascii="Verdana" w:hAnsi="Verdana"/>
          <w:color w:val="000000" w:themeColor="text1"/>
          <w:sz w:val="18"/>
          <w:szCs w:val="18"/>
        </w:rPr>
        <w:t>de regering</w:t>
      </w:r>
      <w:r w:rsidRPr="004A4EC2">
        <w:rPr>
          <w:rFonts w:ascii="Verdana" w:hAnsi="Verdana"/>
          <w:color w:val="000000" w:themeColor="text1"/>
          <w:sz w:val="18"/>
          <w:szCs w:val="18"/>
        </w:rPr>
        <w:t xml:space="preserve"> is dat vergunninghouders</w:t>
      </w:r>
      <w:r w:rsidRPr="004A4EC2" w:rsidR="00A704C0">
        <w:rPr>
          <w:rFonts w:ascii="Verdana" w:hAnsi="Verdana"/>
          <w:color w:val="000000" w:themeColor="text1"/>
          <w:sz w:val="18"/>
          <w:szCs w:val="18"/>
        </w:rPr>
        <w:t>, net als andere woningzoekenden,</w:t>
      </w:r>
      <w:r w:rsidRPr="004A4EC2">
        <w:rPr>
          <w:rFonts w:ascii="Verdana" w:hAnsi="Verdana"/>
          <w:color w:val="000000" w:themeColor="text1"/>
          <w:sz w:val="18"/>
          <w:szCs w:val="18"/>
        </w:rPr>
        <w:t xml:space="preserve"> zelfstandig </w:t>
      </w:r>
      <w:r w:rsidRPr="004A4EC2" w:rsidR="00303464">
        <w:rPr>
          <w:rFonts w:ascii="Verdana" w:hAnsi="Verdana"/>
          <w:color w:val="000000" w:themeColor="text1"/>
          <w:sz w:val="18"/>
          <w:szCs w:val="18"/>
        </w:rPr>
        <w:t>zouden moeten</w:t>
      </w:r>
      <w:r w:rsidRPr="004A4EC2" w:rsidR="000B66B9">
        <w:rPr>
          <w:rFonts w:ascii="Verdana" w:hAnsi="Verdana"/>
          <w:color w:val="000000" w:themeColor="text1"/>
          <w:sz w:val="18"/>
          <w:szCs w:val="18"/>
        </w:rPr>
        <w:t xml:space="preserve"> kunnen</w:t>
      </w:r>
      <w:r w:rsidRPr="004A4EC2" w:rsidR="00303464">
        <w:rPr>
          <w:rFonts w:ascii="Verdana" w:hAnsi="Verdana"/>
          <w:color w:val="000000" w:themeColor="text1"/>
          <w:sz w:val="18"/>
          <w:szCs w:val="18"/>
        </w:rPr>
        <w:t xml:space="preserve"> </w:t>
      </w:r>
      <w:r w:rsidRPr="004A4EC2">
        <w:rPr>
          <w:rFonts w:ascii="Verdana" w:hAnsi="Verdana"/>
          <w:color w:val="000000" w:themeColor="text1"/>
          <w:sz w:val="18"/>
          <w:szCs w:val="18"/>
        </w:rPr>
        <w:t>voorzie</w:t>
      </w:r>
      <w:r w:rsidRPr="004A4EC2" w:rsidR="0056509E">
        <w:rPr>
          <w:rFonts w:ascii="Verdana" w:hAnsi="Verdana"/>
          <w:color w:val="000000" w:themeColor="text1"/>
          <w:sz w:val="18"/>
          <w:szCs w:val="18"/>
        </w:rPr>
        <w:t>n</w:t>
      </w:r>
      <w:r w:rsidRPr="004A4EC2">
        <w:rPr>
          <w:rFonts w:ascii="Verdana" w:hAnsi="Verdana"/>
          <w:color w:val="000000" w:themeColor="text1"/>
          <w:sz w:val="18"/>
          <w:szCs w:val="18"/>
        </w:rPr>
        <w:t xml:space="preserve"> in huisvesting, bijvoorbeeld bij vrienden of familie, </w:t>
      </w:r>
      <w:r w:rsidRPr="004A4EC2" w:rsidR="00303464">
        <w:rPr>
          <w:rFonts w:ascii="Verdana" w:hAnsi="Verdana"/>
          <w:color w:val="000000" w:themeColor="text1"/>
          <w:sz w:val="18"/>
          <w:szCs w:val="18"/>
        </w:rPr>
        <w:t>door</w:t>
      </w:r>
      <w:r w:rsidRPr="004A4EC2">
        <w:rPr>
          <w:rFonts w:ascii="Verdana" w:hAnsi="Verdana"/>
          <w:color w:val="000000" w:themeColor="text1"/>
          <w:sz w:val="18"/>
          <w:szCs w:val="18"/>
        </w:rPr>
        <w:t xml:space="preserve"> zelf woonruimte </w:t>
      </w:r>
      <w:r w:rsidRPr="004A4EC2" w:rsidR="00303464">
        <w:rPr>
          <w:rFonts w:ascii="Verdana" w:hAnsi="Verdana"/>
          <w:color w:val="000000" w:themeColor="text1"/>
          <w:sz w:val="18"/>
          <w:szCs w:val="18"/>
        </w:rPr>
        <w:t xml:space="preserve">te </w:t>
      </w:r>
      <w:r w:rsidRPr="004A4EC2">
        <w:rPr>
          <w:rFonts w:ascii="Verdana" w:hAnsi="Verdana"/>
          <w:color w:val="000000" w:themeColor="text1"/>
          <w:sz w:val="18"/>
          <w:szCs w:val="18"/>
        </w:rPr>
        <w:t xml:space="preserve">zoeken in de particuliere huursector of door zich in te schrijven </w:t>
      </w:r>
      <w:r w:rsidRPr="004A4EC2" w:rsidR="00303464">
        <w:rPr>
          <w:rFonts w:ascii="Verdana" w:hAnsi="Verdana"/>
          <w:color w:val="000000" w:themeColor="text1"/>
          <w:sz w:val="18"/>
          <w:szCs w:val="18"/>
        </w:rPr>
        <w:t xml:space="preserve">op de wachtlijst </w:t>
      </w:r>
      <w:r w:rsidRPr="004A4EC2">
        <w:rPr>
          <w:rFonts w:ascii="Verdana" w:hAnsi="Verdana"/>
          <w:color w:val="000000" w:themeColor="text1"/>
          <w:sz w:val="18"/>
          <w:szCs w:val="18"/>
        </w:rPr>
        <w:t xml:space="preserve">bij een woonruimteverdeelsysteem of corporatie. </w:t>
      </w:r>
      <w:r w:rsidRPr="004A4EC2" w:rsidR="00303464">
        <w:rPr>
          <w:rFonts w:ascii="Verdana" w:hAnsi="Verdana"/>
          <w:color w:val="000000" w:themeColor="text1"/>
          <w:sz w:val="18"/>
          <w:szCs w:val="18"/>
        </w:rPr>
        <w:t>Dit zijn dezelfde opties als</w:t>
      </w:r>
      <w:r w:rsidRPr="004A4EC2">
        <w:rPr>
          <w:rFonts w:ascii="Verdana" w:hAnsi="Verdana"/>
          <w:color w:val="000000" w:themeColor="text1"/>
          <w:sz w:val="18"/>
          <w:szCs w:val="18"/>
        </w:rPr>
        <w:t xml:space="preserve"> woningzoekenden</w:t>
      </w:r>
      <w:r w:rsidRPr="004A4EC2" w:rsidR="0029353E">
        <w:rPr>
          <w:rFonts w:ascii="Verdana" w:hAnsi="Verdana"/>
          <w:color w:val="000000" w:themeColor="text1"/>
          <w:sz w:val="18"/>
          <w:szCs w:val="18"/>
        </w:rPr>
        <w:t xml:space="preserve"> met de Nederlandse nationaliteit</w:t>
      </w:r>
      <w:r w:rsidRPr="004A4EC2">
        <w:rPr>
          <w:rFonts w:ascii="Verdana" w:hAnsi="Verdana"/>
          <w:color w:val="000000" w:themeColor="text1"/>
          <w:sz w:val="18"/>
          <w:szCs w:val="18"/>
        </w:rPr>
        <w:t xml:space="preserve"> of </w:t>
      </w:r>
      <w:r w:rsidRPr="004A4EC2" w:rsidR="0029353E">
        <w:rPr>
          <w:rFonts w:ascii="Verdana" w:hAnsi="Verdana"/>
          <w:color w:val="000000" w:themeColor="text1"/>
          <w:sz w:val="18"/>
          <w:szCs w:val="18"/>
        </w:rPr>
        <w:t xml:space="preserve">woningzoekenden die </w:t>
      </w:r>
      <w:r w:rsidRPr="004A4EC2">
        <w:rPr>
          <w:rFonts w:ascii="Verdana" w:hAnsi="Verdana"/>
          <w:color w:val="000000" w:themeColor="text1"/>
          <w:sz w:val="18"/>
          <w:szCs w:val="18"/>
        </w:rPr>
        <w:t>op</w:t>
      </w:r>
      <w:r w:rsidRPr="004A4EC2" w:rsidR="007F538B">
        <w:rPr>
          <w:rFonts w:ascii="Verdana" w:hAnsi="Verdana"/>
          <w:color w:val="000000" w:themeColor="text1"/>
          <w:sz w:val="18"/>
          <w:szCs w:val="18"/>
        </w:rPr>
        <w:t xml:space="preserve"> een</w:t>
      </w:r>
      <w:r w:rsidRPr="004A4EC2">
        <w:rPr>
          <w:rFonts w:ascii="Verdana" w:hAnsi="Verdana"/>
          <w:color w:val="000000" w:themeColor="text1"/>
          <w:sz w:val="18"/>
          <w:szCs w:val="18"/>
        </w:rPr>
        <w:t xml:space="preserve"> andere wijze legaal </w:t>
      </w:r>
      <w:r w:rsidRPr="004A4EC2" w:rsidR="0029353E">
        <w:rPr>
          <w:rFonts w:ascii="Verdana" w:hAnsi="Verdana"/>
          <w:color w:val="000000" w:themeColor="text1"/>
          <w:sz w:val="18"/>
          <w:szCs w:val="18"/>
        </w:rPr>
        <w:t xml:space="preserve">in Nederland </w:t>
      </w:r>
      <w:r w:rsidRPr="004A4EC2">
        <w:rPr>
          <w:rFonts w:ascii="Verdana" w:hAnsi="Verdana"/>
          <w:color w:val="000000" w:themeColor="text1"/>
          <w:sz w:val="18"/>
          <w:szCs w:val="18"/>
        </w:rPr>
        <w:t xml:space="preserve">verblijven. </w:t>
      </w:r>
    </w:p>
    <w:p w:rsidRPr="004A4EC2" w:rsidR="00DF3D93" w:rsidP="00C14488" w14:paraId="1512F78D" w14:textId="3981A62E">
      <w:pPr>
        <w:spacing w:after="0" w:line="276" w:lineRule="auto"/>
        <w:rPr>
          <w:color w:val="000000" w:themeColor="text1"/>
        </w:rPr>
      </w:pPr>
      <w:r w:rsidRPr="004A4EC2">
        <w:rPr>
          <w:rFonts w:ascii="Verdana" w:hAnsi="Verdana"/>
          <w:color w:val="000000" w:themeColor="text1"/>
          <w:sz w:val="18"/>
          <w:szCs w:val="18"/>
        </w:rPr>
        <w:t>Zoals toegelicht onder de doelen van dit wetsvoorstel, vindt de regering naast het normaliseren van de positie van vergunninghouders ook het ontlasten van de asielketen door het uitstromen van vergunninghouders vanuit de asielopvang belangrijk. De regering stelt zich dan ook ten doel om te zorgen dat ook ondanks het verbod op voorrang, vergunninghouders in staat blijven om huisvesting te vinden.</w:t>
      </w:r>
      <w:r w:rsidRPr="004A4EC2" w:rsidR="003131EF">
        <w:rPr>
          <w:rFonts w:ascii="Verdana" w:hAnsi="Verdana"/>
          <w:color w:val="000000" w:themeColor="text1"/>
          <w:sz w:val="18"/>
          <w:szCs w:val="18"/>
        </w:rPr>
        <w:t xml:space="preserve"> </w:t>
      </w:r>
      <w:r w:rsidRPr="004A4EC2">
        <w:rPr>
          <w:rFonts w:ascii="Verdana" w:hAnsi="Verdana"/>
          <w:color w:val="000000" w:themeColor="text1"/>
          <w:sz w:val="18"/>
          <w:szCs w:val="18"/>
        </w:rPr>
        <w:t xml:space="preserve">De regering zet </w:t>
      </w:r>
      <w:r w:rsidRPr="004A4EC2" w:rsidR="00DE078A">
        <w:rPr>
          <w:rFonts w:ascii="Verdana" w:hAnsi="Verdana"/>
          <w:color w:val="000000" w:themeColor="text1"/>
          <w:sz w:val="18"/>
          <w:szCs w:val="18"/>
        </w:rPr>
        <w:t xml:space="preserve">in die context </w:t>
      </w:r>
      <w:r w:rsidRPr="004A4EC2">
        <w:rPr>
          <w:rFonts w:ascii="Verdana" w:hAnsi="Verdana"/>
          <w:color w:val="000000" w:themeColor="text1"/>
          <w:sz w:val="18"/>
          <w:szCs w:val="18"/>
        </w:rPr>
        <w:t xml:space="preserve">in op </w:t>
      </w:r>
      <w:r w:rsidRPr="004A4EC2" w:rsidR="00DE078A">
        <w:rPr>
          <w:rFonts w:ascii="Verdana" w:hAnsi="Verdana"/>
          <w:color w:val="000000" w:themeColor="text1"/>
          <w:sz w:val="18"/>
          <w:szCs w:val="18"/>
        </w:rPr>
        <w:t xml:space="preserve">het toevoegen van huisvestingsopties voor verschillende groepen woningzoekenden, zoals woningdelen en opstartwoningen, waardoor de uitstroom uit de opvang wordt bevorderd en </w:t>
      </w:r>
      <w:r w:rsidRPr="004A4EC2" w:rsidR="003777FE">
        <w:rPr>
          <w:rFonts w:ascii="Verdana" w:hAnsi="Verdana"/>
          <w:color w:val="000000" w:themeColor="text1"/>
          <w:sz w:val="18"/>
          <w:szCs w:val="18"/>
        </w:rPr>
        <w:t>verdringing</w:t>
      </w:r>
      <w:r w:rsidRPr="004A4EC2" w:rsidR="00DE078A">
        <w:rPr>
          <w:rFonts w:ascii="Verdana" w:hAnsi="Verdana"/>
          <w:color w:val="000000" w:themeColor="text1"/>
          <w:sz w:val="18"/>
          <w:szCs w:val="18"/>
        </w:rPr>
        <w:t xml:space="preserve"> op de woningmarkt wordt tegengegaan. </w:t>
      </w:r>
      <w:r w:rsidRPr="004A4EC2">
        <w:rPr>
          <w:rFonts w:ascii="Verdana" w:hAnsi="Verdana"/>
          <w:color w:val="000000" w:themeColor="text1"/>
          <w:sz w:val="18"/>
          <w:szCs w:val="18"/>
        </w:rPr>
        <w:t>Daarnaast</w:t>
      </w:r>
      <w:r w:rsidRPr="004A4EC2">
        <w:rPr>
          <w:rFonts w:ascii="Verdana" w:hAnsi="Verdana"/>
          <w:color w:val="000000" w:themeColor="text1"/>
          <w:sz w:val="18"/>
          <w:szCs w:val="18"/>
        </w:rPr>
        <w:t xml:space="preserve"> </w:t>
      </w:r>
      <w:r w:rsidRPr="004A4EC2" w:rsidR="003131EF">
        <w:rPr>
          <w:rFonts w:ascii="Verdana" w:hAnsi="Verdana"/>
          <w:color w:val="000000" w:themeColor="text1"/>
          <w:sz w:val="18"/>
          <w:szCs w:val="18"/>
        </w:rPr>
        <w:t xml:space="preserve">tracht </w:t>
      </w:r>
      <w:r w:rsidRPr="004A4EC2">
        <w:rPr>
          <w:rFonts w:ascii="Verdana" w:hAnsi="Verdana"/>
          <w:color w:val="000000" w:themeColor="text1"/>
          <w:sz w:val="18"/>
          <w:szCs w:val="18"/>
        </w:rPr>
        <w:t xml:space="preserve">de regering </w:t>
      </w:r>
      <w:r w:rsidRPr="004A4EC2" w:rsidR="003131EF">
        <w:rPr>
          <w:rFonts w:ascii="Verdana" w:hAnsi="Verdana"/>
          <w:color w:val="000000" w:themeColor="text1"/>
          <w:sz w:val="18"/>
          <w:szCs w:val="18"/>
        </w:rPr>
        <w:t>de positie van vergunninghouders in de samenleving te versterken, door hen in staat te stellen zo vroeg mogelijk de taal te leren, mee te doen in de maatschappij en aan het werk te gaan. Zo kunnen zij ook sneller integreren en meer op eigen kracht hun weg vinden in de samenleving.</w:t>
      </w:r>
      <w:r w:rsidRPr="004A4EC2" w:rsidR="00EC0B13">
        <w:rPr>
          <w:color w:val="000000" w:themeColor="text1"/>
        </w:rPr>
        <w:t xml:space="preserve"> </w:t>
      </w:r>
      <w:r w:rsidRPr="004A4EC2" w:rsidR="00B3269D">
        <w:rPr>
          <w:rFonts w:ascii="Verdana" w:hAnsi="Verdana"/>
          <w:color w:val="000000" w:themeColor="text1"/>
          <w:sz w:val="18"/>
          <w:szCs w:val="18"/>
        </w:rPr>
        <w:t xml:space="preserve">Op 11 juli hebben </w:t>
      </w:r>
      <w:r w:rsidRPr="004A4EC2" w:rsidR="00174836">
        <w:rPr>
          <w:rFonts w:ascii="Verdana" w:hAnsi="Verdana"/>
          <w:color w:val="000000" w:themeColor="text1"/>
          <w:sz w:val="18"/>
          <w:szCs w:val="18"/>
        </w:rPr>
        <w:t>M</w:t>
      </w:r>
      <w:r w:rsidRPr="004A4EC2" w:rsidR="00B3269D">
        <w:rPr>
          <w:rFonts w:ascii="Verdana" w:hAnsi="Verdana"/>
          <w:color w:val="000000" w:themeColor="text1"/>
          <w:sz w:val="18"/>
          <w:szCs w:val="18"/>
        </w:rPr>
        <w:t xml:space="preserve">inister van Volkshuisvesting en Ruimtelijke Ordening, tevens </w:t>
      </w:r>
      <w:r w:rsidRPr="004A4EC2" w:rsidR="00174836">
        <w:rPr>
          <w:rFonts w:ascii="Verdana" w:hAnsi="Verdana"/>
          <w:color w:val="000000" w:themeColor="text1"/>
          <w:sz w:val="18"/>
          <w:szCs w:val="18"/>
        </w:rPr>
        <w:t>M</w:t>
      </w:r>
      <w:r w:rsidRPr="004A4EC2" w:rsidR="00B3269D">
        <w:rPr>
          <w:rFonts w:ascii="Verdana" w:hAnsi="Verdana"/>
          <w:color w:val="000000" w:themeColor="text1"/>
          <w:sz w:val="18"/>
          <w:szCs w:val="18"/>
        </w:rPr>
        <w:t xml:space="preserve">inister voor Asiel en Migratie, en de </w:t>
      </w:r>
      <w:r w:rsidRPr="004A4EC2" w:rsidR="00174836">
        <w:rPr>
          <w:rFonts w:ascii="Verdana" w:hAnsi="Verdana"/>
          <w:color w:val="000000" w:themeColor="text1"/>
          <w:sz w:val="18"/>
          <w:szCs w:val="18"/>
        </w:rPr>
        <w:t>S</w:t>
      </w:r>
      <w:r w:rsidRPr="004A4EC2" w:rsidR="00B3269D">
        <w:rPr>
          <w:rFonts w:ascii="Verdana" w:hAnsi="Verdana"/>
          <w:color w:val="000000" w:themeColor="text1"/>
          <w:sz w:val="18"/>
          <w:szCs w:val="18"/>
        </w:rPr>
        <w:t xml:space="preserve">taatssecretaris voor Sociale Zaken en Werkgelegenheid </w:t>
      </w:r>
      <w:r w:rsidRPr="004A4EC2" w:rsidR="004C417C">
        <w:rPr>
          <w:rFonts w:ascii="Verdana" w:hAnsi="Verdana"/>
          <w:color w:val="000000" w:themeColor="text1"/>
          <w:sz w:val="18"/>
          <w:szCs w:val="18"/>
        </w:rPr>
        <w:t xml:space="preserve">een brief aan de Tweede Kamer gestuurd waarin </w:t>
      </w:r>
      <w:r w:rsidRPr="004A4EC2" w:rsidR="00EC0B13">
        <w:rPr>
          <w:rFonts w:ascii="Verdana" w:hAnsi="Verdana"/>
          <w:color w:val="000000" w:themeColor="text1"/>
          <w:sz w:val="18"/>
          <w:szCs w:val="18"/>
        </w:rPr>
        <w:t>dit</w:t>
      </w:r>
      <w:r w:rsidRPr="004A4EC2">
        <w:rPr>
          <w:rFonts w:ascii="Verdana" w:hAnsi="Verdana"/>
          <w:color w:val="000000" w:themeColor="text1"/>
          <w:sz w:val="18"/>
          <w:szCs w:val="18"/>
        </w:rPr>
        <w:t xml:space="preserve"> samenhangende pakket aan maatregelen </w:t>
      </w:r>
      <w:r w:rsidRPr="004A4EC2" w:rsidR="00EC0B13">
        <w:rPr>
          <w:rFonts w:ascii="Verdana" w:hAnsi="Verdana"/>
          <w:color w:val="000000" w:themeColor="text1"/>
          <w:sz w:val="18"/>
          <w:szCs w:val="18"/>
        </w:rPr>
        <w:t>wordt</w:t>
      </w:r>
      <w:r w:rsidRPr="004A4EC2">
        <w:rPr>
          <w:rFonts w:ascii="Verdana" w:hAnsi="Verdana"/>
          <w:color w:val="000000" w:themeColor="text1"/>
          <w:sz w:val="18"/>
          <w:szCs w:val="18"/>
        </w:rPr>
        <w:t xml:space="preserve"> toegelicht.</w:t>
      </w:r>
      <w:r>
        <w:rPr>
          <w:rStyle w:val="FootnoteReference"/>
          <w:rFonts w:ascii="Verdana" w:hAnsi="Verdana"/>
          <w:color w:val="000000" w:themeColor="text1"/>
          <w:sz w:val="18"/>
          <w:szCs w:val="18"/>
        </w:rPr>
        <w:footnoteReference w:id="32"/>
      </w:r>
      <w:r w:rsidRPr="004A4EC2">
        <w:rPr>
          <w:rFonts w:ascii="Verdana" w:hAnsi="Verdana"/>
          <w:color w:val="000000" w:themeColor="text1"/>
          <w:sz w:val="18"/>
          <w:szCs w:val="18"/>
        </w:rPr>
        <w:t xml:space="preserve"> </w:t>
      </w:r>
    </w:p>
    <w:p w:rsidRPr="004A4EC2" w:rsidR="00DF3D93" w:rsidP="00DF3D93" w14:paraId="6FD4498A" w14:textId="77777777">
      <w:pPr>
        <w:spacing w:after="0" w:line="240" w:lineRule="atLeast"/>
        <w:rPr>
          <w:rFonts w:ascii="Verdana" w:hAnsi="Verdana"/>
          <w:color w:val="000000" w:themeColor="text1"/>
          <w:sz w:val="18"/>
          <w:szCs w:val="18"/>
        </w:rPr>
      </w:pPr>
    </w:p>
    <w:p w:rsidRPr="004A4EC2" w:rsidR="00F80C11" w:rsidP="00F80C11" w14:paraId="5D87870C" w14:textId="77777777">
      <w:pPr>
        <w:pStyle w:val="Heading3"/>
      </w:pPr>
      <w:r w:rsidRPr="004A4EC2">
        <w:rPr>
          <w:rStyle w:val="Kop3Char"/>
          <w:i/>
        </w:rPr>
        <w:t>Mogelijkheden</w:t>
      </w:r>
      <w:r w:rsidRPr="004A4EC2" w:rsidR="00A704C0">
        <w:rPr>
          <w:rStyle w:val="Kop3Char"/>
          <w:i/>
        </w:rPr>
        <w:t xml:space="preserve"> huisvesting voor</w:t>
      </w:r>
      <w:r w:rsidRPr="004A4EC2">
        <w:rPr>
          <w:rStyle w:val="Kop3Char"/>
          <w:i/>
        </w:rPr>
        <w:t xml:space="preserve"> vergunninghouder</w:t>
      </w:r>
    </w:p>
    <w:p w:rsidRPr="004A4EC2" w:rsidR="00C14488" w:rsidP="00C14488" w14:paraId="1221F2D7" w14:textId="102E794B">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Huisvesting in sociale huurwoningen</w:t>
      </w:r>
      <w:r w:rsidRPr="004A4EC2">
        <w:rPr>
          <w:rFonts w:ascii="Verdana" w:hAnsi="Verdana"/>
          <w:color w:val="000000" w:themeColor="text1"/>
          <w:sz w:val="18"/>
          <w:szCs w:val="18"/>
        </w:rPr>
        <w:br/>
      </w:r>
      <w:r w:rsidRPr="004A4EC2">
        <w:rPr>
          <w:rFonts w:ascii="Verdana" w:hAnsi="Verdana"/>
          <w:color w:val="000000" w:themeColor="text1"/>
          <w:sz w:val="18"/>
          <w:szCs w:val="18"/>
        </w:rPr>
        <w:t xml:space="preserve">Van oudsher vindt het overgrote deel van de vergunninghouders huisvesting in een sociale </w:t>
      </w:r>
      <w:r w:rsidRPr="004A4EC2">
        <w:rPr>
          <w:rFonts w:ascii="Verdana" w:hAnsi="Verdana"/>
          <w:color w:val="000000" w:themeColor="text1"/>
          <w:sz w:val="18"/>
          <w:szCs w:val="18"/>
        </w:rPr>
        <w:t>huurwoning in corporatiebezit. Door het verbod op voorrang en de wachtlijsten in de sociale huursector is het niet aannemelijk dat vergunninghouders direct vanuit de asielopvang een sociale huurwoning zullen kunnen huren. Uiteraard kunnen vergunninghouders zich wel vanaf het moment dat zij een verblijfsvergunning krijgen</w:t>
      </w:r>
      <w:r w:rsidRPr="004A4EC2" w:rsidR="004012C5">
        <w:rPr>
          <w:rFonts w:ascii="Verdana" w:hAnsi="Verdana"/>
          <w:color w:val="000000" w:themeColor="text1"/>
          <w:sz w:val="18"/>
          <w:szCs w:val="18"/>
        </w:rPr>
        <w:t>,</w:t>
      </w:r>
      <w:r w:rsidRPr="004A4EC2">
        <w:rPr>
          <w:rFonts w:ascii="Verdana" w:hAnsi="Verdana"/>
          <w:color w:val="000000" w:themeColor="text1"/>
          <w:sz w:val="18"/>
          <w:szCs w:val="18"/>
        </w:rPr>
        <w:t xml:space="preserve"> inschrijven bij een woningcorporatie of woonruimteverdeelsysteem en op deze wijze ook wachttijd opbouwen, net als alle andere woningzoekenden. De regering vindt dit een onderdeel van het stimuleren van de participatie van de vergunninghouders.</w:t>
      </w:r>
    </w:p>
    <w:p w:rsidRPr="004A4EC2" w:rsidR="0079084B" w:rsidP="004C4C86" w14:paraId="50957800" w14:textId="6D4D6380">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Huisvesting in particuliere woonruimte</w:t>
      </w:r>
      <w:r w:rsidRPr="004A4EC2">
        <w:rPr>
          <w:rFonts w:ascii="Verdana" w:hAnsi="Verdana"/>
          <w:color w:val="000000" w:themeColor="text1"/>
          <w:sz w:val="18"/>
          <w:szCs w:val="18"/>
        </w:rPr>
        <w:br/>
      </w:r>
      <w:r w:rsidRPr="004A4EC2" w:rsidR="004C4C86">
        <w:rPr>
          <w:rFonts w:ascii="Verdana" w:hAnsi="Verdana"/>
          <w:color w:val="000000" w:themeColor="text1"/>
          <w:sz w:val="18"/>
          <w:szCs w:val="18"/>
        </w:rPr>
        <w:t>Vergunninghouders kunnen</w:t>
      </w:r>
      <w:r w:rsidRPr="004A4EC2" w:rsidR="00F24F6F">
        <w:rPr>
          <w:rFonts w:ascii="Verdana" w:hAnsi="Verdana"/>
          <w:color w:val="000000" w:themeColor="text1"/>
          <w:sz w:val="18"/>
          <w:szCs w:val="18"/>
        </w:rPr>
        <w:t>, net zoals andere woningzoekenden,</w:t>
      </w:r>
      <w:r w:rsidRPr="004A4EC2">
        <w:rPr>
          <w:rFonts w:ascii="Verdana" w:hAnsi="Verdana"/>
          <w:color w:val="000000" w:themeColor="text1"/>
          <w:sz w:val="18"/>
          <w:szCs w:val="18"/>
        </w:rPr>
        <w:t xml:space="preserve"> een woning </w:t>
      </w:r>
      <w:r w:rsidRPr="004A4EC2" w:rsidR="00DF22E6">
        <w:rPr>
          <w:rFonts w:ascii="Verdana" w:hAnsi="Verdana"/>
          <w:color w:val="000000" w:themeColor="text1"/>
          <w:sz w:val="18"/>
          <w:szCs w:val="18"/>
        </w:rPr>
        <w:t xml:space="preserve">of kamer </w:t>
      </w:r>
      <w:r w:rsidRPr="004A4EC2">
        <w:rPr>
          <w:rFonts w:ascii="Verdana" w:hAnsi="Verdana"/>
          <w:color w:val="000000" w:themeColor="text1"/>
          <w:sz w:val="18"/>
          <w:szCs w:val="18"/>
        </w:rPr>
        <w:t xml:space="preserve">huren bij een particuliere verhuurder. Deze verhuurders werken doorgaans niet met wachtlijsten, waardoor vergunninghouders hier in potentie sneller terecht kunnen. </w:t>
      </w:r>
      <w:r w:rsidRPr="004A4EC2" w:rsidR="00AC3593">
        <w:rPr>
          <w:rFonts w:ascii="Verdana" w:hAnsi="Verdana"/>
          <w:color w:val="000000" w:themeColor="text1"/>
          <w:sz w:val="18"/>
          <w:szCs w:val="18"/>
        </w:rPr>
        <w:t>Hierbij staan naast het huren van een zelfstandige woonruimte ook andere</w:t>
      </w:r>
      <w:r w:rsidRPr="004A4EC2">
        <w:rPr>
          <w:rFonts w:ascii="Verdana" w:hAnsi="Verdana"/>
          <w:color w:val="000000" w:themeColor="text1"/>
          <w:sz w:val="18"/>
          <w:szCs w:val="18"/>
        </w:rPr>
        <w:t xml:space="preserve"> vormen </w:t>
      </w:r>
      <w:r w:rsidRPr="004A4EC2" w:rsidR="004C4C86">
        <w:rPr>
          <w:rFonts w:ascii="Verdana" w:hAnsi="Verdana"/>
          <w:color w:val="000000" w:themeColor="text1"/>
          <w:sz w:val="18"/>
          <w:szCs w:val="18"/>
        </w:rPr>
        <w:t xml:space="preserve">van particuliere huur, </w:t>
      </w:r>
      <w:r w:rsidRPr="004A4EC2">
        <w:rPr>
          <w:rFonts w:ascii="Verdana" w:hAnsi="Verdana"/>
          <w:color w:val="000000" w:themeColor="text1"/>
          <w:sz w:val="18"/>
          <w:szCs w:val="18"/>
        </w:rPr>
        <w:t>zoals hospitaverhuur of verhuur van kamers</w:t>
      </w:r>
      <w:r w:rsidRPr="004A4EC2" w:rsidR="004C4C86">
        <w:rPr>
          <w:rFonts w:ascii="Verdana" w:hAnsi="Verdana"/>
          <w:color w:val="000000" w:themeColor="text1"/>
          <w:sz w:val="18"/>
          <w:szCs w:val="18"/>
        </w:rPr>
        <w:t>,</w:t>
      </w:r>
      <w:r w:rsidRPr="004A4EC2">
        <w:rPr>
          <w:rFonts w:ascii="Verdana" w:hAnsi="Verdana"/>
          <w:color w:val="000000" w:themeColor="text1"/>
          <w:sz w:val="18"/>
          <w:szCs w:val="18"/>
        </w:rPr>
        <w:t xml:space="preserve"> open voor vergunninghouders. </w:t>
      </w:r>
      <w:r w:rsidRPr="004A4EC2" w:rsidR="004C4C86">
        <w:rPr>
          <w:rFonts w:ascii="Verdana" w:hAnsi="Verdana"/>
          <w:color w:val="000000" w:themeColor="text1"/>
          <w:sz w:val="18"/>
          <w:szCs w:val="18"/>
        </w:rPr>
        <w:t>In al deze gevallen</w:t>
      </w:r>
      <w:r w:rsidRPr="004A4EC2">
        <w:rPr>
          <w:rFonts w:ascii="Verdana" w:hAnsi="Verdana"/>
          <w:color w:val="000000" w:themeColor="text1"/>
          <w:sz w:val="18"/>
          <w:szCs w:val="18"/>
        </w:rPr>
        <w:t xml:space="preserve"> is een toereikend inkomen </w:t>
      </w:r>
      <w:r w:rsidRPr="004A4EC2" w:rsidR="004C4C86">
        <w:rPr>
          <w:rFonts w:ascii="Verdana" w:hAnsi="Verdana"/>
          <w:color w:val="000000" w:themeColor="text1"/>
          <w:sz w:val="18"/>
          <w:szCs w:val="18"/>
        </w:rPr>
        <w:t>wel</w:t>
      </w:r>
      <w:r w:rsidRPr="004A4EC2">
        <w:rPr>
          <w:rFonts w:ascii="Verdana" w:hAnsi="Verdana"/>
          <w:color w:val="000000" w:themeColor="text1"/>
          <w:sz w:val="18"/>
          <w:szCs w:val="18"/>
        </w:rPr>
        <w:t xml:space="preserve"> een vereiste. </w:t>
      </w:r>
      <w:r w:rsidRPr="004A4EC2" w:rsidR="009A4549">
        <w:rPr>
          <w:rFonts w:ascii="Verdana" w:hAnsi="Verdana"/>
          <w:color w:val="000000" w:themeColor="text1"/>
          <w:sz w:val="18"/>
          <w:szCs w:val="18"/>
        </w:rPr>
        <w:t>D</w:t>
      </w:r>
      <w:r w:rsidRPr="004A4EC2">
        <w:rPr>
          <w:rFonts w:ascii="Verdana" w:hAnsi="Verdana"/>
          <w:color w:val="000000" w:themeColor="text1"/>
          <w:sz w:val="18"/>
          <w:szCs w:val="18"/>
        </w:rPr>
        <w:t xml:space="preserve">aarom zet </w:t>
      </w:r>
      <w:r w:rsidRPr="004A4EC2" w:rsidR="00B43EEB">
        <w:rPr>
          <w:rFonts w:ascii="Verdana" w:hAnsi="Verdana"/>
          <w:color w:val="000000" w:themeColor="text1"/>
          <w:sz w:val="18"/>
          <w:szCs w:val="18"/>
        </w:rPr>
        <w:t>de regering</w:t>
      </w:r>
      <w:r w:rsidRPr="004A4EC2">
        <w:rPr>
          <w:rFonts w:ascii="Verdana" w:hAnsi="Verdana"/>
          <w:color w:val="000000" w:themeColor="text1"/>
          <w:sz w:val="18"/>
          <w:szCs w:val="18"/>
        </w:rPr>
        <w:t xml:space="preserve"> in op snelle arbeidsmarktparticipatie van </w:t>
      </w:r>
      <w:r w:rsidRPr="004A4EC2" w:rsidR="004C4C86">
        <w:rPr>
          <w:rFonts w:ascii="Verdana" w:hAnsi="Verdana"/>
          <w:color w:val="000000" w:themeColor="text1"/>
          <w:sz w:val="18"/>
          <w:szCs w:val="18"/>
        </w:rPr>
        <w:t>vergunninghouders</w:t>
      </w:r>
      <w:r w:rsidRPr="004A4EC2">
        <w:rPr>
          <w:rFonts w:ascii="Verdana" w:hAnsi="Verdana"/>
          <w:color w:val="000000" w:themeColor="text1"/>
          <w:sz w:val="18"/>
          <w:szCs w:val="18"/>
        </w:rPr>
        <w:t>.</w:t>
      </w:r>
    </w:p>
    <w:p w:rsidRPr="004A4EC2" w:rsidR="0079084B" w:rsidP="0071111B" w14:paraId="5186127B" w14:textId="75B41BAE">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u w:val="single"/>
        </w:rPr>
        <w:t>Huisvesting via eigen netwerk</w:t>
      </w:r>
      <w:r w:rsidRPr="004A4EC2">
        <w:rPr>
          <w:rFonts w:ascii="Verdana" w:hAnsi="Verdana"/>
          <w:color w:val="000000" w:themeColor="text1"/>
          <w:sz w:val="18"/>
          <w:szCs w:val="18"/>
        </w:rPr>
        <w:br/>
        <w:t>Uit een onderzoek</w:t>
      </w:r>
      <w:r w:rsidRPr="004A4EC2" w:rsidR="00AD23B1">
        <w:rPr>
          <w:rFonts w:ascii="Verdana" w:hAnsi="Verdana"/>
          <w:color w:val="000000" w:themeColor="text1"/>
          <w:sz w:val="18"/>
          <w:szCs w:val="18"/>
        </w:rPr>
        <w:t xml:space="preserve"> gedaan onder begeleiding</w:t>
      </w:r>
      <w:r w:rsidRPr="004A4EC2">
        <w:rPr>
          <w:rFonts w:ascii="Verdana" w:hAnsi="Verdana"/>
          <w:color w:val="000000" w:themeColor="text1"/>
          <w:sz w:val="18"/>
          <w:szCs w:val="18"/>
        </w:rPr>
        <w:t xml:space="preserve"> van het Wetenschappelijk Onderzoek- en Datacentrum (WODC) blijkt dat de belangrijkste reden voor migranten om voor Nederland te kiezen </w:t>
      </w:r>
      <w:r w:rsidRPr="004A4EC2" w:rsidR="00E21C37">
        <w:rPr>
          <w:rFonts w:ascii="Verdana" w:hAnsi="Verdana"/>
          <w:color w:val="000000" w:themeColor="text1"/>
          <w:sz w:val="18"/>
          <w:szCs w:val="18"/>
        </w:rPr>
        <w:t>als bestemming</w:t>
      </w:r>
      <w:r w:rsidRPr="004A4EC2">
        <w:rPr>
          <w:rFonts w:ascii="Verdana" w:hAnsi="Verdana"/>
          <w:color w:val="000000" w:themeColor="text1"/>
          <w:sz w:val="18"/>
          <w:szCs w:val="18"/>
        </w:rPr>
        <w:t xml:space="preserve"> het hebben van een bestaand sociaal netwerk is en de mogelijkheden zich te herenigen met de familie of vrienden</w:t>
      </w:r>
      <w:r w:rsidRPr="004A4EC2" w:rsidR="00DA4579">
        <w:rPr>
          <w:rFonts w:ascii="Verdana" w:hAnsi="Verdana"/>
          <w:color w:val="000000" w:themeColor="text1"/>
          <w:sz w:val="18"/>
          <w:szCs w:val="18"/>
        </w:rPr>
        <w:t>.</w:t>
      </w:r>
      <w:r>
        <w:rPr>
          <w:rStyle w:val="FootnoteReference"/>
          <w:rFonts w:ascii="Verdana" w:hAnsi="Verdana"/>
          <w:color w:val="000000" w:themeColor="text1"/>
          <w:sz w:val="18"/>
          <w:szCs w:val="18"/>
        </w:rPr>
        <w:footnoteReference w:id="33"/>
      </w:r>
      <w:r w:rsidRPr="004A4EC2">
        <w:rPr>
          <w:rFonts w:ascii="Verdana" w:hAnsi="Verdana"/>
          <w:color w:val="000000" w:themeColor="text1"/>
          <w:sz w:val="18"/>
          <w:szCs w:val="18"/>
        </w:rPr>
        <w:t xml:space="preserve"> Hieruit volgt dat het aannemelijk is dat een deel van de vergunninghouders beschikt over een bestaand sociaal netwerk in Nederland. </w:t>
      </w:r>
      <w:r w:rsidRPr="004A4EC2" w:rsidR="00B43EEB">
        <w:rPr>
          <w:rFonts w:ascii="Verdana" w:hAnsi="Verdana"/>
          <w:color w:val="000000" w:themeColor="text1"/>
          <w:sz w:val="18"/>
          <w:szCs w:val="18"/>
        </w:rPr>
        <w:t>De regering</w:t>
      </w:r>
      <w:r w:rsidRPr="004A4EC2">
        <w:rPr>
          <w:rFonts w:ascii="Verdana" w:hAnsi="Verdana"/>
          <w:color w:val="000000" w:themeColor="text1"/>
          <w:sz w:val="18"/>
          <w:szCs w:val="18"/>
        </w:rPr>
        <w:t xml:space="preserve"> is van mening dat voor vergunninghouder</w:t>
      </w:r>
      <w:r w:rsidRPr="004A4EC2" w:rsidR="00E21C37">
        <w:rPr>
          <w:rFonts w:ascii="Verdana" w:hAnsi="Verdana"/>
          <w:color w:val="000000" w:themeColor="text1"/>
          <w:sz w:val="18"/>
          <w:szCs w:val="18"/>
        </w:rPr>
        <w:t xml:space="preserve">s </w:t>
      </w:r>
      <w:r w:rsidRPr="004A4EC2">
        <w:rPr>
          <w:rFonts w:ascii="Verdana" w:hAnsi="Verdana"/>
          <w:color w:val="000000" w:themeColor="text1"/>
          <w:sz w:val="18"/>
          <w:szCs w:val="18"/>
        </w:rPr>
        <w:t>– net zoals voor iedere andere woningzoekende – er in beginsel geldt dat sprake is van een eigen verantwoordelijkheid om indien mogelijk te voorzien in de huisvesting</w:t>
      </w:r>
      <w:r w:rsidRPr="004A4EC2" w:rsidR="00E21C37">
        <w:rPr>
          <w:rFonts w:ascii="Verdana" w:hAnsi="Verdana"/>
          <w:color w:val="000000" w:themeColor="text1"/>
          <w:sz w:val="18"/>
          <w:szCs w:val="18"/>
        </w:rPr>
        <w:t xml:space="preserve"> bij</w:t>
      </w:r>
      <w:r w:rsidRPr="004A4EC2">
        <w:rPr>
          <w:rFonts w:ascii="Verdana" w:hAnsi="Verdana"/>
          <w:color w:val="000000" w:themeColor="text1"/>
          <w:sz w:val="18"/>
          <w:szCs w:val="18"/>
        </w:rPr>
        <w:t>, bijvoorbeeld</w:t>
      </w:r>
      <w:r w:rsidRPr="004A4EC2" w:rsidR="00E21C37">
        <w:rPr>
          <w:rFonts w:ascii="Verdana" w:hAnsi="Verdana"/>
          <w:color w:val="000000" w:themeColor="text1"/>
          <w:sz w:val="18"/>
          <w:szCs w:val="18"/>
        </w:rPr>
        <w:t>,</w:t>
      </w:r>
      <w:r w:rsidRPr="004A4EC2">
        <w:rPr>
          <w:rFonts w:ascii="Verdana" w:hAnsi="Verdana"/>
          <w:color w:val="000000" w:themeColor="text1"/>
          <w:sz w:val="18"/>
          <w:szCs w:val="18"/>
        </w:rPr>
        <w:t xml:space="preserve"> vrienden of familie. </w:t>
      </w:r>
    </w:p>
    <w:p w:rsidRPr="004A4EC2" w:rsidR="00AC61BE" w:rsidP="00AC61BE" w14:paraId="3480A3CF" w14:textId="7F37A42F">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u w:val="single"/>
        </w:rPr>
        <w:t>Huisvesting via werk</w:t>
      </w:r>
      <w:r w:rsidRPr="004A4EC2">
        <w:rPr>
          <w:rFonts w:ascii="Verdana" w:hAnsi="Verdana"/>
          <w:i/>
          <w:iCs/>
          <w:color w:val="000000" w:themeColor="text1"/>
          <w:sz w:val="18"/>
          <w:szCs w:val="18"/>
        </w:rPr>
        <w:t xml:space="preserve"> </w:t>
      </w:r>
      <w:r w:rsidRPr="004A4EC2">
        <w:rPr>
          <w:rFonts w:ascii="Verdana" w:hAnsi="Verdana"/>
          <w:color w:val="000000" w:themeColor="text1"/>
          <w:sz w:val="18"/>
          <w:szCs w:val="18"/>
        </w:rPr>
        <w:br/>
        <w:t>Werk kan ook een rol spelen bij huisvesting. Zowel nu, als na inwerkingtreding van het verbod op voorrang. Zo zouden vergunninghouders ook bemiddeld kunnen worden naar huisvesting door hun werkgever. Dit is echter geen verplichting voor werkgevers. Voor het sneller aan het werk helpen van vergunninghouders is het juist van belang werkgevers te ontzorgen.</w:t>
      </w:r>
    </w:p>
    <w:p w:rsidRPr="004A4EC2" w:rsidR="00AC61BE" w:rsidP="0071111B" w14:paraId="51047EC8" w14:textId="0981C361">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Indien een vergunninghouder werkzaam is in een gemeente en die gemeente een huisvestingsverordening heeft waarin is bepaald dat woningzoekenden met economische binding aan de gemeente voorrang krijgen op basis van artikel 14 van de Huisvestingswet 2014, kan de vergunninghouder mogelijk sneller een passende woonruimte toegewezen krijgen (zie nadere toelichting in paragraaf 2.3.2.). Dit past bij het voornemen van de regering om de arbeidsmarkt en huisvesting van vergunninghouders beter op elkaar te laten aansluiten. </w:t>
      </w:r>
    </w:p>
    <w:p w:rsidRPr="004A4EC2" w:rsidR="007C101E" w:rsidP="007C101E" w14:paraId="28887979" w14:textId="77777777">
      <w:pPr>
        <w:pStyle w:val="Heading3"/>
      </w:pPr>
      <w:r w:rsidRPr="004A4EC2">
        <w:rPr>
          <w:rStyle w:val="Kop3Char"/>
          <w:i/>
        </w:rPr>
        <w:t xml:space="preserve">Mogelijkheden </w:t>
      </w:r>
      <w:r w:rsidRPr="004A4EC2" w:rsidR="00266F1D">
        <w:rPr>
          <w:rStyle w:val="Kop3Char"/>
          <w:i/>
        </w:rPr>
        <w:t xml:space="preserve">huisvesting </w:t>
      </w:r>
      <w:r w:rsidRPr="004A4EC2" w:rsidR="00D821D5">
        <w:rPr>
          <w:rStyle w:val="Kop3Char"/>
          <w:i/>
        </w:rPr>
        <w:t>d</w:t>
      </w:r>
      <w:r w:rsidRPr="004A4EC2" w:rsidR="00266F1D">
        <w:rPr>
          <w:rStyle w:val="Kop3Char"/>
          <w:i/>
        </w:rPr>
        <w:t xml:space="preserve">oor </w:t>
      </w:r>
      <w:r w:rsidRPr="004A4EC2">
        <w:rPr>
          <w:rStyle w:val="Kop3Char"/>
          <w:i/>
        </w:rPr>
        <w:t>gemeenten</w:t>
      </w:r>
    </w:p>
    <w:p w:rsidRPr="004A4EC2" w:rsidR="00F76A84" w:rsidP="007C101E" w14:paraId="53753178" w14:textId="06096F78">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Voorrang op basis van andere kenmerken</w:t>
      </w:r>
      <w:r w:rsidRPr="004A4EC2">
        <w:rPr>
          <w:rFonts w:ascii="Verdana" w:hAnsi="Verdana"/>
          <w:color w:val="000000" w:themeColor="text1"/>
          <w:sz w:val="18"/>
          <w:szCs w:val="18"/>
        </w:rPr>
        <w:br/>
        <w:t xml:space="preserve">Voorliggend wetsvoorstel introduceert een verbod op voorrang voor vergunninghouders op de grond dat zij een verblijfsvergunning voor asiel hebben. Echter, vergunninghouders </w:t>
      </w:r>
      <w:r w:rsidRPr="004A4EC2" w:rsidR="000B43B8">
        <w:rPr>
          <w:rFonts w:ascii="Verdana" w:hAnsi="Verdana"/>
          <w:color w:val="000000" w:themeColor="text1"/>
          <w:sz w:val="18"/>
          <w:szCs w:val="18"/>
        </w:rPr>
        <w:t xml:space="preserve">hebben, </w:t>
      </w:r>
      <w:r w:rsidRPr="004A4EC2" w:rsidR="00483A18">
        <w:rPr>
          <w:rFonts w:ascii="Verdana" w:hAnsi="Verdana"/>
          <w:color w:val="000000" w:themeColor="text1"/>
          <w:sz w:val="18"/>
          <w:szCs w:val="18"/>
        </w:rPr>
        <w:t>net als andere woningzoekenden</w:t>
      </w:r>
      <w:r w:rsidRPr="004A4EC2" w:rsidR="000B43B8">
        <w:rPr>
          <w:rFonts w:ascii="Verdana" w:hAnsi="Verdana"/>
          <w:color w:val="000000" w:themeColor="text1"/>
          <w:sz w:val="18"/>
          <w:szCs w:val="18"/>
        </w:rPr>
        <w:t>,</w:t>
      </w:r>
      <w:r w:rsidRPr="004A4EC2" w:rsidR="00483A18">
        <w:rPr>
          <w:rFonts w:ascii="Verdana" w:hAnsi="Verdana"/>
          <w:color w:val="000000" w:themeColor="text1"/>
          <w:sz w:val="18"/>
          <w:szCs w:val="18"/>
        </w:rPr>
        <w:t xml:space="preserve"> </w:t>
      </w:r>
      <w:r w:rsidRPr="004A4EC2" w:rsidR="000B43B8">
        <w:rPr>
          <w:rFonts w:ascii="Verdana" w:hAnsi="Verdana"/>
          <w:color w:val="000000" w:themeColor="text1"/>
          <w:sz w:val="18"/>
          <w:szCs w:val="18"/>
        </w:rPr>
        <w:t>de mogelijkheid om</w:t>
      </w:r>
      <w:r w:rsidRPr="004A4EC2">
        <w:rPr>
          <w:rFonts w:ascii="Verdana" w:hAnsi="Verdana"/>
          <w:color w:val="000000" w:themeColor="text1"/>
          <w:sz w:val="18"/>
          <w:szCs w:val="18"/>
        </w:rPr>
        <w:t xml:space="preserve"> voorrang</w:t>
      </w:r>
      <w:r w:rsidRPr="004A4EC2" w:rsidR="000B43B8">
        <w:rPr>
          <w:rFonts w:ascii="Verdana" w:hAnsi="Verdana"/>
          <w:color w:val="000000" w:themeColor="text1"/>
          <w:sz w:val="18"/>
          <w:szCs w:val="18"/>
        </w:rPr>
        <w:t xml:space="preserve"> te</w:t>
      </w:r>
      <w:r w:rsidRPr="004A4EC2">
        <w:rPr>
          <w:rFonts w:ascii="Verdana" w:hAnsi="Verdana"/>
          <w:color w:val="000000" w:themeColor="text1"/>
          <w:sz w:val="18"/>
          <w:szCs w:val="18"/>
        </w:rPr>
        <w:t xml:space="preserve"> krijgen op basis van andere kenmerken, als die daar aanleiding </w:t>
      </w:r>
      <w:r w:rsidRPr="004A4EC2" w:rsidR="000A30C9">
        <w:rPr>
          <w:rFonts w:ascii="Verdana" w:hAnsi="Verdana"/>
          <w:color w:val="000000" w:themeColor="text1"/>
          <w:sz w:val="18"/>
          <w:szCs w:val="18"/>
        </w:rPr>
        <w:t xml:space="preserve">toe </w:t>
      </w:r>
      <w:r w:rsidRPr="004A4EC2">
        <w:rPr>
          <w:rFonts w:ascii="Verdana" w:hAnsi="Verdana"/>
          <w:color w:val="000000" w:themeColor="text1"/>
          <w:sz w:val="18"/>
          <w:szCs w:val="18"/>
        </w:rPr>
        <w:t>geven</w:t>
      </w:r>
      <w:r w:rsidRPr="004A4EC2" w:rsidR="000A30C9">
        <w:rPr>
          <w:rFonts w:ascii="Verdana" w:hAnsi="Verdana"/>
          <w:color w:val="000000" w:themeColor="text1"/>
          <w:sz w:val="18"/>
          <w:szCs w:val="18"/>
        </w:rPr>
        <w:t xml:space="preserve"> en de vergunninghouders voldoen aan de verder in de huisvestingsverordening opgenomen voorwaarden</w:t>
      </w:r>
      <w:r w:rsidRPr="004A4EC2">
        <w:rPr>
          <w:rFonts w:ascii="Verdana" w:hAnsi="Verdana"/>
          <w:color w:val="000000" w:themeColor="text1"/>
          <w:sz w:val="18"/>
          <w:szCs w:val="18"/>
        </w:rPr>
        <w:t xml:space="preserve"> zoals voor alle woningzoekenden gelden</w:t>
      </w:r>
      <w:r w:rsidRPr="004A4EC2">
        <w:rPr>
          <w:rFonts w:ascii="Verdana" w:hAnsi="Verdana"/>
          <w:color w:val="000000" w:themeColor="text1"/>
          <w:sz w:val="18"/>
          <w:szCs w:val="18"/>
        </w:rPr>
        <w:t>.</w:t>
      </w:r>
    </w:p>
    <w:p w:rsidRPr="004A4EC2" w:rsidR="0029222C" w:rsidP="0029222C" w14:paraId="6EDD150B" w14:textId="598A3C4E">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Zo kunnen gemeenten binnen de urgentieregeling op basis van artikel 12 van de Huisvestingswet 2014 aan bepaalde categorieën van woningzoekenden urgentie verlenen als de voorziening in de behoefte aan woonruimte dringend noodzakelijk is. Categorieën waaraan gedacht kan worden zijn bijvoorbeeld medisch urgenten, mantelzorgers en (dreigend) daklozen. Ook vergunninghouders kunnen net als andere woningzoekenden voorrang krijgen op grond van dergelijke en andere urgentiecategorieën, indien zij daartoe behoren. Zo geldt dat vergunninghouders die bijvoorbeeld vanwege ziekte of handicap bijzondere huisvesting behoeven, net als andere </w:t>
      </w:r>
      <w:r w:rsidRPr="004A4EC2" w:rsidR="00345A66">
        <w:rPr>
          <w:rFonts w:ascii="Verdana" w:hAnsi="Verdana"/>
          <w:color w:val="000000" w:themeColor="text1"/>
          <w:sz w:val="18"/>
          <w:szCs w:val="18"/>
        </w:rPr>
        <w:t xml:space="preserve">gelijksoortige </w:t>
      </w:r>
      <w:r w:rsidRPr="004A4EC2">
        <w:rPr>
          <w:rFonts w:ascii="Verdana" w:hAnsi="Verdana"/>
          <w:color w:val="000000" w:themeColor="text1"/>
          <w:sz w:val="18"/>
          <w:szCs w:val="18"/>
        </w:rPr>
        <w:t>woningzoekenden, op die grond mogelijk in aanmerking komen voor urgentie als dit door een gemeente in de urgentieregeling is vastgelegd.</w:t>
      </w:r>
    </w:p>
    <w:p w:rsidRPr="004A4EC2" w:rsidR="0029222C" w:rsidP="0029222C" w14:paraId="327D27F4" w14:textId="77777777">
      <w:pPr>
        <w:spacing w:after="0" w:line="240" w:lineRule="atLeast"/>
        <w:rPr>
          <w:rFonts w:ascii="Verdana" w:hAnsi="Verdana"/>
          <w:color w:val="000000" w:themeColor="text1"/>
          <w:sz w:val="18"/>
          <w:szCs w:val="18"/>
        </w:rPr>
      </w:pPr>
    </w:p>
    <w:p w:rsidRPr="004A4EC2" w:rsidR="0029222C" w:rsidP="0029222C" w14:paraId="06729748" w14:textId="0FC3721D">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Gemeenten hebben nu al de mogelijkheid om een urgentieregeling vast te stellen. Met het wetsvoorstel Versterking regie volkshuisvesting worden gemeenten verplicht om regionale afspraken te maken over de verdeling van urgent woningzoekenden en deze vast te stellen in de gemeentelijke huisvestingsverordening met daarin ten</w:t>
      </w:r>
      <w:r w:rsidRPr="004A4EC2" w:rsidR="005642AE">
        <w:rPr>
          <w:rFonts w:ascii="Verdana" w:hAnsi="Verdana"/>
          <w:color w:val="000000" w:themeColor="text1"/>
          <w:sz w:val="18"/>
          <w:szCs w:val="18"/>
        </w:rPr>
        <w:t xml:space="preserve"> </w:t>
      </w:r>
      <w:r w:rsidRPr="004A4EC2">
        <w:rPr>
          <w:rFonts w:ascii="Verdana" w:hAnsi="Verdana"/>
          <w:color w:val="000000" w:themeColor="text1"/>
          <w:sz w:val="18"/>
          <w:szCs w:val="18"/>
        </w:rPr>
        <w:t xml:space="preserve">minste een urgentieregeling. Het wetsvoorstel breidt ook het aantal verplichte urgentie categorieën uit naar negen, zoals mantelzorgverleners of </w:t>
      </w:r>
      <w:r w:rsidRPr="004A4EC2" w:rsidR="00485717">
        <w:rPr>
          <w:rFonts w:ascii="Verdana" w:hAnsi="Verdana"/>
          <w:color w:val="000000" w:themeColor="text1"/>
          <w:sz w:val="18"/>
          <w:szCs w:val="18"/>
        </w:rPr>
        <w:t>-</w:t>
      </w:r>
      <w:r w:rsidRPr="004A4EC2">
        <w:rPr>
          <w:rFonts w:ascii="Verdana" w:hAnsi="Verdana"/>
          <w:color w:val="000000" w:themeColor="text1"/>
          <w:sz w:val="18"/>
          <w:szCs w:val="18"/>
        </w:rPr>
        <w:t xml:space="preserve">ontvangers of ernstig chronisch zieken of woningzoekenden met een lichamelijke, verstandelijke, zintuiglijke beperking of psychische aandoening. De voorwaarden voor wanneer een woningzoekende onder een van de verplichte urgentie categorieën valt, zijn nader uitgewerkt in het wetsvoorstel Versterking regie volkshuisvesting en de onderliggende regelgeving. Dit betreft gedetailleerde en limitatieve afbakening. Ook onder het verbod blijft het mogelijk voor vergunninghouders om onder de voorwaarden van deze urgentiecategorieën te vallen. Indien dat het geval is, heeft iemand, dus ook de betreffende vergunninghouder, recht op voorrang. </w:t>
      </w:r>
    </w:p>
    <w:p w:rsidRPr="004A4EC2" w:rsidR="0029222C" w:rsidP="0029222C" w14:paraId="75225E40" w14:textId="77777777">
      <w:pPr>
        <w:spacing w:after="0" w:line="240" w:lineRule="atLeast"/>
        <w:rPr>
          <w:rFonts w:ascii="Verdana" w:hAnsi="Verdana"/>
          <w:b/>
          <w:bCs/>
          <w:color w:val="000000" w:themeColor="text1"/>
          <w:sz w:val="18"/>
          <w:szCs w:val="18"/>
        </w:rPr>
      </w:pPr>
    </w:p>
    <w:p w:rsidRPr="004A4EC2" w:rsidR="0029222C" w:rsidP="0029222C" w14:paraId="4286A6D3" w14:textId="77777777">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Daarnaast kan de gemeente op basis van artikel 11 van de Huisvestingswet 2014 voorrang geven aan woningzoekenden, en zodoende ook aan vergunninghouders, bij woonruimte die gezien de aard, grootte of prijs van die woonruimte passend is voor deze woningzoekende. Hierbij kan bijvoorbeeld gedacht worden aan het oppervlak van de woonruimte ten opzichte van de omvang van het huishouden of gelijkvloerse woonruimte geschikt voor bepaalde doelgroepen, oftewel door grote woningen toe te wijzen aan grote gezinnen of nultredenwoningen toe te wijzen aan ouderen. Ook vergunninghouders kunnen op basis van dergelijke passendheidscriteria voorrang krijgen, net als andere woningzoekenden die aan de criteria voldoen. </w:t>
      </w:r>
    </w:p>
    <w:p w:rsidRPr="004A4EC2" w:rsidR="0029222C" w:rsidP="0029222C" w14:paraId="3B30F218" w14:textId="77777777">
      <w:pPr>
        <w:spacing w:after="0" w:line="240" w:lineRule="atLeast"/>
        <w:rPr>
          <w:rFonts w:ascii="Verdana" w:hAnsi="Verdana"/>
          <w:color w:val="000000" w:themeColor="text1"/>
          <w:sz w:val="18"/>
          <w:szCs w:val="18"/>
        </w:rPr>
      </w:pPr>
    </w:p>
    <w:p w:rsidRPr="004A4EC2" w:rsidR="0029222C" w:rsidP="0029222C" w14:paraId="75FB94E9" w14:textId="4023B703">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Tot slot</w:t>
      </w:r>
      <w:r w:rsidRPr="004A4EC2" w:rsidR="00F707C7">
        <w:rPr>
          <w:rFonts w:ascii="Verdana" w:hAnsi="Verdana"/>
          <w:color w:val="000000" w:themeColor="text1"/>
          <w:sz w:val="18"/>
          <w:szCs w:val="18"/>
        </w:rPr>
        <w:t xml:space="preserve"> kan </w:t>
      </w:r>
      <w:r w:rsidRPr="004A4EC2" w:rsidR="008636CA">
        <w:rPr>
          <w:rFonts w:ascii="Verdana" w:hAnsi="Verdana"/>
          <w:color w:val="000000" w:themeColor="text1"/>
          <w:sz w:val="18"/>
          <w:szCs w:val="18"/>
        </w:rPr>
        <w:t>een woningzoekende</w:t>
      </w:r>
      <w:r w:rsidRPr="004A4EC2">
        <w:rPr>
          <w:rFonts w:ascii="Verdana" w:hAnsi="Verdana"/>
          <w:color w:val="000000" w:themeColor="text1"/>
          <w:sz w:val="18"/>
          <w:szCs w:val="18"/>
        </w:rPr>
        <w:t>, dus ook een vergunninghouder, op basis van de lokale huisvestingsverordening voorrang krijgen op basis van economische of maatschappelijke binding aan de woningmarktregio, de gemeente of een deel van de gemeente.</w:t>
      </w:r>
      <w:r>
        <w:rPr>
          <w:rStyle w:val="FootnoteReference"/>
          <w:rFonts w:ascii="Verdana" w:hAnsi="Verdana"/>
          <w:color w:val="000000" w:themeColor="text1"/>
          <w:sz w:val="18"/>
          <w:szCs w:val="18"/>
        </w:rPr>
        <w:footnoteReference w:id="34"/>
      </w:r>
      <w:r w:rsidRPr="004A4EC2">
        <w:rPr>
          <w:rFonts w:ascii="Verdana" w:hAnsi="Verdana"/>
          <w:color w:val="000000" w:themeColor="text1"/>
          <w:sz w:val="18"/>
          <w:szCs w:val="18"/>
        </w:rPr>
        <w:t xml:space="preserve"> Binnen deze vorm van voorrang op basis van binding is het mogelijk om ook vitale beroepsgroepen aan te wijzen aan wie voorrang wordt verleend.</w:t>
      </w:r>
      <w:r>
        <w:rPr>
          <w:rStyle w:val="FootnoteReference"/>
          <w:rFonts w:ascii="Verdana" w:hAnsi="Verdana"/>
          <w:color w:val="000000" w:themeColor="text1"/>
          <w:sz w:val="18"/>
          <w:szCs w:val="18"/>
        </w:rPr>
        <w:footnoteReference w:id="35"/>
      </w:r>
      <w:r w:rsidRPr="004A4EC2">
        <w:rPr>
          <w:rFonts w:ascii="Verdana" w:hAnsi="Verdana"/>
          <w:color w:val="000000" w:themeColor="text1"/>
          <w:sz w:val="18"/>
          <w:szCs w:val="18"/>
        </w:rPr>
        <w:t xml:space="preserve"> Om voor voorrang op basis van economische binding in aanmerking te komen</w:t>
      </w:r>
      <w:r w:rsidRPr="004A4EC2" w:rsidR="005642AE">
        <w:rPr>
          <w:rFonts w:ascii="Verdana" w:hAnsi="Verdana"/>
          <w:color w:val="000000" w:themeColor="text1"/>
          <w:sz w:val="18"/>
          <w:szCs w:val="18"/>
        </w:rPr>
        <w:t>,</w:t>
      </w:r>
      <w:r w:rsidRPr="004A4EC2">
        <w:rPr>
          <w:rFonts w:ascii="Verdana" w:hAnsi="Verdana"/>
          <w:color w:val="000000" w:themeColor="text1"/>
          <w:sz w:val="18"/>
          <w:szCs w:val="18"/>
        </w:rPr>
        <w:t xml:space="preserve"> moet een woningzoekende in economische zin gebonden zijn aan de woningmarktregio, de gemeente of een deel van de gemeente indien hij met het oog op de voorziening in het bestaan een redelijk belang heeft zich in die woningmarktregio, die gemeente of dat deel van de gemeente te vestigen.</w:t>
      </w:r>
      <w:r>
        <w:rPr>
          <w:rStyle w:val="FootnoteReference"/>
          <w:rFonts w:ascii="Verdana" w:hAnsi="Verdana"/>
          <w:color w:val="000000" w:themeColor="text1"/>
          <w:sz w:val="18"/>
          <w:szCs w:val="18"/>
        </w:rPr>
        <w:footnoteReference w:id="36"/>
      </w:r>
      <w:r w:rsidRPr="004A4EC2">
        <w:rPr>
          <w:rFonts w:ascii="Verdana" w:hAnsi="Verdana"/>
          <w:color w:val="000000" w:themeColor="text1"/>
          <w:sz w:val="18"/>
          <w:szCs w:val="18"/>
        </w:rPr>
        <w:t xml:space="preserve"> Om voor maatschappelijke binding in aanmerking te komen</w:t>
      </w:r>
      <w:r w:rsidRPr="004A4EC2" w:rsidR="00986395">
        <w:rPr>
          <w:rFonts w:ascii="Verdana" w:hAnsi="Verdana"/>
          <w:color w:val="000000" w:themeColor="text1"/>
          <w:sz w:val="18"/>
          <w:szCs w:val="18"/>
        </w:rPr>
        <w:t>,</w:t>
      </w:r>
      <w:r w:rsidRPr="004A4EC2">
        <w:rPr>
          <w:rFonts w:ascii="Verdana" w:hAnsi="Verdana"/>
          <w:color w:val="000000" w:themeColor="text1"/>
          <w:sz w:val="18"/>
          <w:szCs w:val="18"/>
        </w:rPr>
        <w:t xml:space="preserve"> moet de woningzoekende een redelijk, met de plaatselijke samenleving verband houdend belang hebben zich in die woningmarktregio, die gemeente of dat deel van de gemeente te vestigen. Maatschappelijke binding kan ook worden aangetoond als een woningzoekende ten minste zes jaar onafgebroken ingezetene is geweest dan wel gedurende de voorafgaande tien jaar ten minste zes jaar onafgebroken ingezetene is geweest van die woningmarktregio, die gemeente of dat deel van de gemeente.</w:t>
      </w:r>
      <w:r>
        <w:rPr>
          <w:rStyle w:val="FootnoteReference"/>
          <w:rFonts w:ascii="Verdana" w:hAnsi="Verdana"/>
          <w:color w:val="000000" w:themeColor="text1"/>
          <w:sz w:val="18"/>
          <w:szCs w:val="18"/>
        </w:rPr>
        <w:footnoteReference w:id="37"/>
      </w:r>
      <w:r w:rsidRPr="004A4EC2">
        <w:rPr>
          <w:rFonts w:ascii="Verdana" w:hAnsi="Verdana"/>
          <w:color w:val="000000" w:themeColor="text1"/>
          <w:sz w:val="18"/>
          <w:szCs w:val="18"/>
        </w:rPr>
        <w:t xml:space="preserve"> Een gemeente mag maximaal bij vijftig procent van de afgegeven huisvestingsvergunningen per categorie van woonruimte voorrang geven op basis van economisch en/of lokale binding.</w:t>
      </w:r>
      <w:r>
        <w:rPr>
          <w:rStyle w:val="FootnoteReference"/>
          <w:rFonts w:ascii="Verdana" w:hAnsi="Verdana"/>
          <w:color w:val="000000" w:themeColor="text1"/>
          <w:sz w:val="18"/>
          <w:szCs w:val="18"/>
        </w:rPr>
        <w:footnoteReference w:id="38"/>
      </w:r>
      <w:r w:rsidRPr="004A4EC2">
        <w:rPr>
          <w:rFonts w:ascii="Verdana" w:hAnsi="Verdana"/>
          <w:color w:val="000000" w:themeColor="text1"/>
          <w:sz w:val="18"/>
          <w:szCs w:val="18"/>
        </w:rPr>
        <w:t xml:space="preserve"> Een vergunninghouder kan zodoende wellicht in aanmerking komen voor voorrang op basis van economische of maatschappelijke binding in het geval iemand bijvoorbeeld ergens werk heeft of andere persoonlijke omstandigheden heeft die aan de </w:t>
      </w:r>
      <w:r w:rsidRPr="004A4EC2" w:rsidR="00485717">
        <w:rPr>
          <w:rFonts w:ascii="Verdana" w:hAnsi="Verdana"/>
          <w:color w:val="000000" w:themeColor="text1"/>
          <w:sz w:val="18"/>
          <w:szCs w:val="18"/>
        </w:rPr>
        <w:t>hier</w:t>
      </w:r>
      <w:r w:rsidRPr="004A4EC2">
        <w:rPr>
          <w:rFonts w:ascii="Verdana" w:hAnsi="Verdana"/>
          <w:color w:val="000000" w:themeColor="text1"/>
          <w:sz w:val="18"/>
          <w:szCs w:val="18"/>
        </w:rPr>
        <w:t>boven</w:t>
      </w:r>
      <w:r w:rsidRPr="004A4EC2" w:rsidR="00485717">
        <w:rPr>
          <w:rFonts w:ascii="Verdana" w:hAnsi="Verdana"/>
          <w:color w:val="000000" w:themeColor="text1"/>
          <w:sz w:val="18"/>
          <w:szCs w:val="18"/>
        </w:rPr>
        <w:t xml:space="preserve"> </w:t>
      </w:r>
      <w:r w:rsidRPr="004A4EC2">
        <w:rPr>
          <w:rFonts w:ascii="Verdana" w:hAnsi="Verdana"/>
          <w:color w:val="000000" w:themeColor="text1"/>
          <w:sz w:val="18"/>
          <w:szCs w:val="18"/>
        </w:rPr>
        <w:t>beschreven criteria voldoen.</w:t>
      </w:r>
    </w:p>
    <w:p w:rsidRPr="004A4EC2" w:rsidR="00FE3777" w:rsidP="0029222C" w14:paraId="0D89BD27" w14:textId="77777777">
      <w:pPr>
        <w:spacing w:after="0" w:line="240" w:lineRule="atLeast"/>
        <w:rPr>
          <w:rFonts w:ascii="Verdana" w:hAnsi="Verdana"/>
          <w:color w:val="000000" w:themeColor="text1"/>
          <w:sz w:val="18"/>
          <w:szCs w:val="18"/>
        </w:rPr>
      </w:pPr>
    </w:p>
    <w:p w:rsidRPr="004A4EC2" w:rsidR="0029222C" w:rsidP="00CC0F68" w14:paraId="108097A0" w14:textId="41B2ED77">
      <w:pPr>
        <w:pStyle w:val="Heading3"/>
      </w:pPr>
      <w:r w:rsidRPr="004A4EC2">
        <w:t>Tijdelijke uitzondering op het v</w:t>
      </w:r>
      <w:r w:rsidRPr="004A4EC2" w:rsidR="00986756">
        <w:t>e</w:t>
      </w:r>
      <w:r w:rsidRPr="004A4EC2">
        <w:t>rbod op voorrang voor vergunninghouders voor onzelfstandige woonruimte</w:t>
      </w:r>
    </w:p>
    <w:p w:rsidRPr="004A4EC2" w:rsidR="00CC0F68" w:rsidP="00842939" w14:paraId="2F7CB314" w14:textId="4997A94F">
      <w:pPr>
        <w:rPr>
          <w:rFonts w:ascii="Verdana" w:hAnsi="Verdana"/>
          <w:color w:val="000000" w:themeColor="text1"/>
          <w:sz w:val="18"/>
          <w:szCs w:val="18"/>
        </w:rPr>
      </w:pPr>
      <w:r w:rsidRPr="004A4EC2">
        <w:rPr>
          <w:rFonts w:ascii="Verdana" w:hAnsi="Verdana"/>
          <w:color w:val="000000" w:themeColor="text1"/>
          <w:sz w:val="18"/>
          <w:szCs w:val="18"/>
        </w:rPr>
        <w:t>De regering kiest om verschillende redenen</w:t>
      </w:r>
      <w:r w:rsidRPr="004A4EC2" w:rsidR="00485717">
        <w:rPr>
          <w:rFonts w:ascii="Verdana" w:hAnsi="Verdana"/>
          <w:color w:val="000000" w:themeColor="text1"/>
          <w:sz w:val="18"/>
          <w:szCs w:val="18"/>
        </w:rPr>
        <w:t xml:space="preserve"> voor </w:t>
      </w:r>
      <w:r w:rsidRPr="004A4EC2">
        <w:rPr>
          <w:rFonts w:ascii="Verdana" w:hAnsi="Verdana"/>
          <w:color w:val="000000" w:themeColor="text1"/>
          <w:sz w:val="18"/>
          <w:szCs w:val="18"/>
        </w:rPr>
        <w:t xml:space="preserve">een tijdelijke uitzondering van het verbod op voorrang voor vergunninghouders voor onzelfstandige woonruimten. </w:t>
      </w:r>
      <w:r w:rsidRPr="004A4EC2">
        <w:rPr>
          <w:rFonts w:ascii="Verdana" w:hAnsi="Verdana"/>
          <w:color w:val="000000" w:themeColor="text1"/>
          <w:sz w:val="18"/>
          <w:szCs w:val="18"/>
        </w:rPr>
        <w:t>In de groep vergunninghouders bevinden zich relatief veel alleenstaanden. Dit zijn ofwel personen die alleen naar Nederland zijn gekomen</w:t>
      </w:r>
      <w:r w:rsidRPr="004A4EC2" w:rsidR="00775787">
        <w:rPr>
          <w:rFonts w:ascii="Verdana" w:hAnsi="Verdana"/>
          <w:color w:val="000000" w:themeColor="text1"/>
          <w:sz w:val="18"/>
          <w:szCs w:val="18"/>
        </w:rPr>
        <w:t xml:space="preserve"> (alleenstaanden)</w:t>
      </w:r>
      <w:r w:rsidRPr="004A4EC2">
        <w:rPr>
          <w:rFonts w:ascii="Verdana" w:hAnsi="Verdana"/>
          <w:color w:val="000000" w:themeColor="text1"/>
          <w:sz w:val="18"/>
          <w:szCs w:val="18"/>
        </w:rPr>
        <w:t>, dan</w:t>
      </w:r>
      <w:r w:rsidRPr="004A4EC2" w:rsidR="008E2F54">
        <w:rPr>
          <w:rFonts w:ascii="Verdana" w:hAnsi="Verdana"/>
          <w:color w:val="000000" w:themeColor="text1"/>
          <w:sz w:val="18"/>
          <w:szCs w:val="18"/>
        </w:rPr>
        <w:t xml:space="preserve"> </w:t>
      </w:r>
      <w:r w:rsidRPr="004A4EC2">
        <w:rPr>
          <w:rFonts w:ascii="Verdana" w:hAnsi="Verdana"/>
          <w:color w:val="000000" w:themeColor="text1"/>
          <w:sz w:val="18"/>
          <w:szCs w:val="18"/>
        </w:rPr>
        <w:t xml:space="preserve">wel personen die hier in eerste instantie alleen </w:t>
      </w:r>
      <w:r w:rsidRPr="004A4EC2">
        <w:rPr>
          <w:rFonts w:ascii="Verdana" w:hAnsi="Verdana"/>
          <w:color w:val="000000" w:themeColor="text1"/>
          <w:sz w:val="18"/>
          <w:szCs w:val="18"/>
        </w:rPr>
        <w:t>naartoe zijn gekomen</w:t>
      </w:r>
      <w:r w:rsidRPr="004A4EC2" w:rsidR="00F756FF">
        <w:rPr>
          <w:rFonts w:ascii="Verdana" w:hAnsi="Verdana"/>
          <w:color w:val="000000" w:themeColor="text1"/>
          <w:sz w:val="18"/>
          <w:szCs w:val="18"/>
        </w:rPr>
        <w:t>,</w:t>
      </w:r>
      <w:r w:rsidRPr="004A4EC2">
        <w:rPr>
          <w:rFonts w:ascii="Verdana" w:hAnsi="Verdana"/>
          <w:color w:val="000000" w:themeColor="text1"/>
          <w:sz w:val="18"/>
          <w:szCs w:val="18"/>
        </w:rPr>
        <w:t xml:space="preserve"> maar na het verkrijgen van een vergunning beroep doen op de mogelijkheid om kerngezinsleden naar Nederland te laten komen (alleengaanden). In beide gevallen geldt dat het bij het moment van het verkrijgen van een verblijfsvergunning en daaropvolgende moment dat zij moeten uitstromen uit de asielopvang naar huisvesting, wenselijk is dat zij een woning betrekken die passend is voor éénpersoonshuishoudens. Aangezien het in dergelijke gevallen ook aannemelijk is dat deze vergunninghouders na het betrekken van een eerste woning vanuit de asielopvang hun leven in Nederland gaan opbouwen en op basis daarvan binnen afzienbare termijn naar een volgende woning zullen willen verhuizen, ziet de regering het ook als een logisch perspectief dat alleenstaande of alleengaande vergunninghouders een onzelfstandige woning betrekken (woningdelen). </w:t>
      </w:r>
      <w:r w:rsidRPr="004A4EC2" w:rsidR="000800B4">
        <w:rPr>
          <w:rFonts w:ascii="Verdana" w:hAnsi="Verdana"/>
          <w:color w:val="000000" w:themeColor="text1"/>
          <w:sz w:val="18"/>
          <w:szCs w:val="18"/>
        </w:rPr>
        <w:t>Ook voor andere gezinssamenstellingen kan het opportuun zijn om deze (tijdelijk) te huisvesten in onzelfstandige woonruimte</w:t>
      </w:r>
      <w:r w:rsidRPr="004A4EC2" w:rsidR="009605FA">
        <w:rPr>
          <w:rFonts w:ascii="Verdana" w:hAnsi="Verdana"/>
          <w:color w:val="000000" w:themeColor="text1"/>
          <w:sz w:val="18"/>
          <w:szCs w:val="18"/>
        </w:rPr>
        <w:t>n</w:t>
      </w:r>
      <w:r w:rsidRPr="004A4EC2" w:rsidR="004F0711">
        <w:rPr>
          <w:rFonts w:ascii="Verdana" w:hAnsi="Verdana"/>
          <w:color w:val="000000" w:themeColor="text1"/>
          <w:sz w:val="18"/>
          <w:szCs w:val="18"/>
        </w:rPr>
        <w:t>, bijvoorbeeld wanneer het beschikbare vastgoed zich hier beter voor leent</w:t>
      </w:r>
      <w:r w:rsidRPr="004A4EC2" w:rsidR="000D7B98">
        <w:rPr>
          <w:rFonts w:ascii="Verdana" w:hAnsi="Verdana"/>
          <w:color w:val="000000" w:themeColor="text1"/>
          <w:sz w:val="18"/>
          <w:szCs w:val="18"/>
        </w:rPr>
        <w:t xml:space="preserve">. </w:t>
      </w:r>
    </w:p>
    <w:p w:rsidRPr="004A4EC2" w:rsidR="00CC0F68" w:rsidP="00CB32A3" w14:paraId="5DEEC50E" w14:textId="256522E8">
      <w:pPr>
        <w:rPr>
          <w:rFonts w:ascii="Verdana" w:hAnsi="Verdana"/>
          <w:color w:val="000000" w:themeColor="text1"/>
          <w:sz w:val="18"/>
          <w:szCs w:val="18"/>
        </w:rPr>
      </w:pPr>
      <w:r w:rsidRPr="004A4EC2">
        <w:rPr>
          <w:rFonts w:ascii="Verdana" w:hAnsi="Verdana"/>
          <w:color w:val="000000" w:themeColor="text1"/>
          <w:sz w:val="18"/>
          <w:szCs w:val="18"/>
        </w:rPr>
        <w:t>Daarnaast beschik</w:t>
      </w:r>
      <w:r w:rsidRPr="004A4EC2" w:rsidR="0079091D">
        <w:rPr>
          <w:rFonts w:ascii="Verdana" w:hAnsi="Verdana"/>
          <w:color w:val="000000" w:themeColor="text1"/>
          <w:sz w:val="18"/>
          <w:szCs w:val="18"/>
        </w:rPr>
        <w:t>t een deel van de</w:t>
      </w:r>
      <w:r w:rsidRPr="004A4EC2">
        <w:rPr>
          <w:rFonts w:ascii="Verdana" w:hAnsi="Verdana"/>
          <w:color w:val="000000" w:themeColor="text1"/>
          <w:sz w:val="18"/>
          <w:szCs w:val="18"/>
        </w:rPr>
        <w:t xml:space="preserve"> vergunninghouders </w:t>
      </w:r>
      <w:r w:rsidRPr="004A4EC2" w:rsidR="00CB32A3">
        <w:rPr>
          <w:rFonts w:ascii="Verdana" w:hAnsi="Verdana"/>
          <w:color w:val="000000" w:themeColor="text1"/>
          <w:sz w:val="18"/>
          <w:szCs w:val="18"/>
        </w:rPr>
        <w:t>niet over de mogelijkheid om wachttijd op te kunnen bouwen, in tegenstelling tot andere woningzoekenden</w:t>
      </w:r>
      <w:r w:rsidRPr="004A4EC2" w:rsidR="0079091D">
        <w:rPr>
          <w:rFonts w:ascii="Verdana" w:hAnsi="Verdana"/>
          <w:color w:val="000000" w:themeColor="text1"/>
          <w:sz w:val="18"/>
          <w:szCs w:val="18"/>
        </w:rPr>
        <w:t>,</w:t>
      </w:r>
      <w:r w:rsidRPr="004A4EC2" w:rsidR="00F20490">
        <w:rPr>
          <w:rFonts w:ascii="Verdana" w:hAnsi="Verdana"/>
          <w:color w:val="000000" w:themeColor="text1"/>
          <w:sz w:val="18"/>
          <w:szCs w:val="18"/>
        </w:rPr>
        <w:t xml:space="preserve"> en</w:t>
      </w:r>
      <w:r w:rsidRPr="004A4EC2" w:rsidR="0079091D">
        <w:rPr>
          <w:rFonts w:ascii="Verdana" w:hAnsi="Verdana"/>
          <w:color w:val="000000" w:themeColor="text1"/>
          <w:sz w:val="18"/>
          <w:szCs w:val="18"/>
        </w:rPr>
        <w:t xml:space="preserve"> zijn</w:t>
      </w:r>
      <w:r w:rsidRPr="004A4EC2" w:rsidR="00F20490">
        <w:rPr>
          <w:rFonts w:ascii="Verdana" w:hAnsi="Verdana"/>
          <w:color w:val="000000" w:themeColor="text1"/>
          <w:sz w:val="18"/>
          <w:szCs w:val="18"/>
        </w:rPr>
        <w:t xml:space="preserve"> vergunninghouders</w:t>
      </w:r>
      <w:r w:rsidRPr="004A4EC2" w:rsidR="0079091D">
        <w:rPr>
          <w:rFonts w:ascii="Verdana" w:hAnsi="Verdana"/>
          <w:color w:val="000000" w:themeColor="text1"/>
          <w:sz w:val="18"/>
          <w:szCs w:val="18"/>
        </w:rPr>
        <w:t xml:space="preserve"> over het algemeen de Nederlandse taal nog niet machtig. Ook </w:t>
      </w:r>
      <w:r w:rsidRPr="004A4EC2" w:rsidR="00A867C2">
        <w:rPr>
          <w:rFonts w:ascii="Verdana" w:hAnsi="Verdana"/>
          <w:color w:val="000000" w:themeColor="text1"/>
          <w:sz w:val="18"/>
          <w:szCs w:val="18"/>
        </w:rPr>
        <w:t xml:space="preserve">kost het tijd om gemeentelijke beleid aan te passen op situatie die ontstaat na inwerkingtreding van het verbod op voorrang, evenals het creëren van onzelfstandige woonruimte. </w:t>
      </w:r>
      <w:r w:rsidRPr="004A4EC2" w:rsidR="00CB32A3">
        <w:rPr>
          <w:rFonts w:ascii="Verdana" w:hAnsi="Verdana"/>
          <w:color w:val="000000" w:themeColor="text1"/>
          <w:sz w:val="18"/>
          <w:szCs w:val="18"/>
        </w:rPr>
        <w:t xml:space="preserve">Om deze </w:t>
      </w:r>
      <w:r w:rsidRPr="004A4EC2" w:rsidR="00A867C2">
        <w:rPr>
          <w:rFonts w:ascii="Verdana" w:hAnsi="Verdana"/>
          <w:color w:val="000000" w:themeColor="text1"/>
          <w:sz w:val="18"/>
          <w:szCs w:val="18"/>
        </w:rPr>
        <w:t xml:space="preserve">reden ziet de </w:t>
      </w:r>
      <w:r w:rsidRPr="004A4EC2" w:rsidR="00CB32A3">
        <w:rPr>
          <w:rFonts w:ascii="Verdana" w:hAnsi="Verdana"/>
          <w:color w:val="000000" w:themeColor="text1"/>
          <w:sz w:val="18"/>
          <w:szCs w:val="18"/>
        </w:rPr>
        <w:t xml:space="preserve">regering deze tijdelijke uitzondering ook als een manier om </w:t>
      </w:r>
      <w:r w:rsidRPr="004A4EC2" w:rsidR="0079091D">
        <w:rPr>
          <w:rFonts w:ascii="Verdana" w:hAnsi="Verdana"/>
          <w:color w:val="000000" w:themeColor="text1"/>
          <w:sz w:val="18"/>
          <w:szCs w:val="18"/>
        </w:rPr>
        <w:t xml:space="preserve">de huidige minder zelfredzame </w:t>
      </w:r>
      <w:r w:rsidRPr="004A4EC2" w:rsidR="00CB32A3">
        <w:rPr>
          <w:rFonts w:ascii="Verdana" w:hAnsi="Verdana"/>
          <w:color w:val="000000" w:themeColor="text1"/>
          <w:sz w:val="18"/>
          <w:szCs w:val="18"/>
        </w:rPr>
        <w:t xml:space="preserve">vergunninghouders te ondersteunen in het starten van hun wooncarrière. </w:t>
      </w:r>
    </w:p>
    <w:p w:rsidRPr="004A4EC2" w:rsidR="003F7035" w:rsidP="00CC0F68" w14:paraId="0C2C0FEB" w14:textId="5C15100A">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Op dit moment is het echter nog niet gebruikelijk dat vergunninghouders onzelfstandige woonruimte wordt aangeboden.</w:t>
      </w:r>
      <w:r>
        <w:rPr>
          <w:rStyle w:val="FootnoteReference"/>
          <w:rFonts w:ascii="Verdana" w:hAnsi="Verdana"/>
          <w:color w:val="000000" w:themeColor="text1"/>
          <w:sz w:val="18"/>
          <w:szCs w:val="18"/>
        </w:rPr>
        <w:footnoteReference w:id="39"/>
      </w:r>
      <w:r w:rsidRPr="004A4EC2">
        <w:rPr>
          <w:rFonts w:ascii="Verdana" w:hAnsi="Verdana"/>
          <w:color w:val="000000" w:themeColor="text1"/>
          <w:sz w:val="18"/>
          <w:szCs w:val="18"/>
        </w:rPr>
        <w:t xml:space="preserve"> Dit komt in belangrijke mate doordat woningcorporaties maar in beperkte mate onzelfstandige woonruimte aanbieden, zowel niet aan vergunninghouders alsook niet aan andere woningzoekenden. De regering vindt het belangrijk dat woningdelen voor alle woningzoekenden gemakkelijk wordt en meer aangeboden wordt. </w:t>
      </w:r>
      <w:r w:rsidRPr="004A4EC2">
        <w:rPr>
          <w:rFonts w:ascii="Verdana" w:hAnsi="Verdana"/>
          <w:color w:val="000000" w:themeColor="text1"/>
          <w:sz w:val="18"/>
          <w:szCs w:val="18"/>
        </w:rPr>
        <w:t xml:space="preserve">Woningdelen is immers, zeker in deze tijd van schaarste, een goed alternatief voor onder meer alleenstaanden en past bij de ambitie van de regering om de bestaande woonvoorraad beter te benutten. Om deze overgang te faciliteren, geldt voor </w:t>
      </w:r>
      <w:r w:rsidRPr="004A4EC2" w:rsidR="00CB2644">
        <w:rPr>
          <w:rFonts w:ascii="Verdana" w:hAnsi="Verdana"/>
          <w:color w:val="000000" w:themeColor="text1"/>
          <w:sz w:val="18"/>
          <w:szCs w:val="18"/>
        </w:rPr>
        <w:t>é</w:t>
      </w:r>
      <w:r w:rsidRPr="004A4EC2" w:rsidR="008B62CB">
        <w:rPr>
          <w:rFonts w:ascii="Verdana" w:hAnsi="Verdana"/>
          <w:color w:val="000000" w:themeColor="text1"/>
          <w:sz w:val="18"/>
          <w:szCs w:val="18"/>
        </w:rPr>
        <w:t>é</w:t>
      </w:r>
      <w:r w:rsidRPr="004A4EC2" w:rsidR="00CB2644">
        <w:rPr>
          <w:rFonts w:ascii="Verdana" w:hAnsi="Verdana"/>
          <w:color w:val="000000" w:themeColor="text1"/>
          <w:sz w:val="18"/>
          <w:szCs w:val="18"/>
        </w:rPr>
        <w:t xml:space="preserve">n </w:t>
      </w:r>
      <w:r w:rsidRPr="004A4EC2">
        <w:rPr>
          <w:rFonts w:ascii="Verdana" w:hAnsi="Verdana"/>
          <w:color w:val="000000" w:themeColor="text1"/>
          <w:sz w:val="18"/>
          <w:szCs w:val="18"/>
        </w:rPr>
        <w:t xml:space="preserve">jaar na inwerkingtreding van dit wetsvoorstel een uitzondering van het verbod op voorrang </w:t>
      </w:r>
      <w:r w:rsidRPr="004A4EC2" w:rsidR="00133B71">
        <w:rPr>
          <w:rFonts w:ascii="Verdana" w:hAnsi="Verdana"/>
          <w:color w:val="000000" w:themeColor="text1"/>
          <w:sz w:val="18"/>
          <w:szCs w:val="18"/>
        </w:rPr>
        <w:t xml:space="preserve">voor </w:t>
      </w:r>
      <w:r w:rsidRPr="004A4EC2">
        <w:rPr>
          <w:rFonts w:ascii="Verdana" w:hAnsi="Verdana"/>
          <w:color w:val="000000" w:themeColor="text1"/>
          <w:sz w:val="18"/>
          <w:szCs w:val="18"/>
        </w:rPr>
        <w:t>vergunninghouders die gehuisvest worden in onzelfstandige woonruimten.</w:t>
      </w:r>
    </w:p>
    <w:p w:rsidRPr="004A4EC2" w:rsidR="003F7035" w:rsidP="00CC0F68" w14:paraId="15C18D3A" w14:textId="77777777">
      <w:pPr>
        <w:spacing w:after="0" w:line="240" w:lineRule="atLeast"/>
        <w:rPr>
          <w:rFonts w:ascii="Verdana" w:hAnsi="Verdana"/>
          <w:color w:val="000000" w:themeColor="text1"/>
          <w:sz w:val="18"/>
          <w:szCs w:val="18"/>
        </w:rPr>
      </w:pPr>
    </w:p>
    <w:p w:rsidRPr="004A4EC2" w:rsidR="00CC0F68" w:rsidP="00CC0F68" w14:paraId="2C0A8C2B" w14:textId="189933EF">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Hiervoor is het wenselijk dat gemeenten en corporaties ondersteund worden om bestaande woningen of gebouwen te transformeren naar woningen die geschikt zijn voor woningdelen, en waar </w:t>
      </w:r>
      <w:r w:rsidRPr="004A4EC2" w:rsidR="00865056">
        <w:rPr>
          <w:rFonts w:ascii="Verdana" w:hAnsi="Verdana"/>
          <w:color w:val="000000" w:themeColor="text1"/>
          <w:sz w:val="18"/>
          <w:szCs w:val="18"/>
        </w:rPr>
        <w:t xml:space="preserve">van toepassing </w:t>
      </w:r>
      <w:r w:rsidRPr="004A4EC2">
        <w:rPr>
          <w:rFonts w:ascii="Verdana" w:hAnsi="Verdana"/>
          <w:color w:val="000000" w:themeColor="text1"/>
          <w:sz w:val="18"/>
          <w:szCs w:val="18"/>
        </w:rPr>
        <w:t>om nieuwe woningen te bouwen die hiervoor geschikt zijn. D</w:t>
      </w:r>
      <w:r w:rsidRPr="004A4EC2" w:rsidR="009605FA">
        <w:rPr>
          <w:rFonts w:ascii="Verdana" w:hAnsi="Verdana"/>
          <w:color w:val="000000" w:themeColor="text1"/>
          <w:sz w:val="18"/>
          <w:szCs w:val="18"/>
        </w:rPr>
        <w:t>eze ondersteuning</w:t>
      </w:r>
      <w:r w:rsidRPr="004A4EC2">
        <w:rPr>
          <w:rFonts w:ascii="Verdana" w:hAnsi="Verdana"/>
          <w:color w:val="000000" w:themeColor="text1"/>
          <w:sz w:val="18"/>
          <w:szCs w:val="18"/>
        </w:rPr>
        <w:t xml:space="preserve"> </w:t>
      </w:r>
      <w:r w:rsidRPr="004A4EC2" w:rsidR="00EC0B13">
        <w:rPr>
          <w:rFonts w:ascii="Verdana" w:hAnsi="Verdana"/>
          <w:color w:val="000000" w:themeColor="text1"/>
          <w:sz w:val="18"/>
          <w:szCs w:val="18"/>
        </w:rPr>
        <w:t>wordt</w:t>
      </w:r>
      <w:r w:rsidRPr="004A4EC2">
        <w:rPr>
          <w:rFonts w:ascii="Verdana" w:hAnsi="Verdana"/>
          <w:color w:val="000000" w:themeColor="text1"/>
          <w:sz w:val="18"/>
          <w:szCs w:val="18"/>
        </w:rPr>
        <w:t xml:space="preserve"> nader toegelicht in de brief van </w:t>
      </w:r>
      <w:r w:rsidRPr="004A4EC2" w:rsidR="00EC0B13">
        <w:rPr>
          <w:rFonts w:ascii="Verdana" w:hAnsi="Verdana"/>
          <w:color w:val="000000" w:themeColor="text1"/>
          <w:sz w:val="18"/>
          <w:szCs w:val="18"/>
        </w:rPr>
        <w:t>het kabinet die naar verwachting voor de zomer van 2025 aan de Tweede Kamer wordt verstuurd</w:t>
      </w:r>
      <w:r w:rsidRPr="004A4EC2">
        <w:rPr>
          <w:rFonts w:ascii="Verdana" w:hAnsi="Verdana"/>
          <w:color w:val="000000" w:themeColor="text1"/>
          <w:sz w:val="18"/>
          <w:szCs w:val="18"/>
        </w:rPr>
        <w:t>. Deze aanpak past bij het streven tot het beter benutten van de bestaande woningvoorraad.</w:t>
      </w:r>
    </w:p>
    <w:p w:rsidRPr="004A4EC2" w:rsidR="00CC0F68" w:rsidP="00CC0F68" w14:paraId="2BB01E8C" w14:textId="77777777">
      <w:pPr>
        <w:spacing w:after="0" w:line="240" w:lineRule="atLeast"/>
        <w:rPr>
          <w:rFonts w:ascii="Verdana" w:hAnsi="Verdana"/>
          <w:color w:val="000000" w:themeColor="text1"/>
          <w:sz w:val="18"/>
          <w:szCs w:val="18"/>
        </w:rPr>
      </w:pPr>
    </w:p>
    <w:p w:rsidRPr="004A4EC2" w:rsidR="00CC0F68" w:rsidP="00CC0F68" w14:paraId="1E909AEE" w14:textId="179A8855">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Door woningdelen door vergunninghouders wordt schaarse woonruimte beter benut en bovendien kan dit bijdragen aan de integratie van vergunninghouders. Omdat het op dit moment nog niet gebruikelijk is om vergunninghouders onzelfstandige woonruimte aan te bieden, acht de regering het belangrijk dit voor een beperkte tijd behalve financieel ook in het toewijzingsbeleid te stimuleren. Om die reden geldt voor </w:t>
      </w:r>
      <w:r w:rsidRPr="004A4EC2" w:rsidR="0094491D">
        <w:rPr>
          <w:rFonts w:ascii="Verdana" w:hAnsi="Verdana"/>
          <w:color w:val="000000" w:themeColor="text1"/>
          <w:sz w:val="18"/>
          <w:szCs w:val="18"/>
        </w:rPr>
        <w:t>é</w:t>
      </w:r>
      <w:r w:rsidRPr="004A4EC2" w:rsidR="008B62CB">
        <w:rPr>
          <w:rFonts w:ascii="Verdana" w:hAnsi="Verdana"/>
          <w:color w:val="000000" w:themeColor="text1"/>
          <w:sz w:val="18"/>
          <w:szCs w:val="18"/>
        </w:rPr>
        <w:t>é</w:t>
      </w:r>
      <w:r w:rsidRPr="004A4EC2" w:rsidR="0094491D">
        <w:rPr>
          <w:rFonts w:ascii="Verdana" w:hAnsi="Verdana"/>
          <w:color w:val="000000" w:themeColor="text1"/>
          <w:sz w:val="18"/>
          <w:szCs w:val="18"/>
        </w:rPr>
        <w:t xml:space="preserve">n </w:t>
      </w:r>
      <w:r w:rsidRPr="004A4EC2">
        <w:rPr>
          <w:rFonts w:ascii="Verdana" w:hAnsi="Verdana"/>
          <w:color w:val="000000" w:themeColor="text1"/>
          <w:sz w:val="18"/>
          <w:szCs w:val="18"/>
        </w:rPr>
        <w:t xml:space="preserve">jaar na inwerkingtreding van dit wetsvoorstel een uitzondering van het verbod op voorrang voor vergunninghouders voor onzelfstandige woonruimten. </w:t>
      </w:r>
    </w:p>
    <w:p w:rsidRPr="004A4EC2" w:rsidR="00CC0F68" w:rsidP="00CC0F68" w14:paraId="2C946D89" w14:textId="77777777">
      <w:pPr>
        <w:spacing w:after="0" w:line="240" w:lineRule="atLeast"/>
        <w:rPr>
          <w:rFonts w:ascii="Verdana" w:hAnsi="Verdana"/>
          <w:color w:val="000000" w:themeColor="text1"/>
          <w:sz w:val="18"/>
          <w:szCs w:val="18"/>
        </w:rPr>
      </w:pPr>
    </w:p>
    <w:p w:rsidRPr="004A4EC2" w:rsidR="001543CA" w:rsidP="001543CA" w14:paraId="44D83561" w14:textId="76879DDF">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De regering heeft gekozen voor een uitzondering op het verbod op voorrang met een termijn van één jaar na inwerkingtreding van de wet, omdat die termijn aansluit bij de tijd die nodig wordt geacht om voldoende onzelfstandige woonruimte toe te voegen aan de woningvoorraad zodat het huisvesten van alleenstaande en alleengaande </w:t>
      </w:r>
      <w:r w:rsidRPr="004A4EC2" w:rsidR="00B744AB">
        <w:rPr>
          <w:rFonts w:ascii="Verdana" w:hAnsi="Verdana"/>
          <w:color w:val="000000" w:themeColor="text1"/>
          <w:sz w:val="18"/>
          <w:szCs w:val="18"/>
        </w:rPr>
        <w:t>vergunninghouders</w:t>
      </w:r>
      <w:r w:rsidRPr="004A4EC2">
        <w:rPr>
          <w:rFonts w:ascii="Verdana" w:hAnsi="Verdana"/>
          <w:color w:val="000000" w:themeColor="text1"/>
          <w:sz w:val="18"/>
          <w:szCs w:val="18"/>
        </w:rPr>
        <w:t xml:space="preserve"> ook voor alle partijen in de keten als nieuwe norm wordt beschouwd. Hierbij wordt ervan uitgegaan dat corporaties hieraan werken gezien de huidige woningnood.</w:t>
      </w:r>
      <w:r w:rsidRPr="004A4EC2" w:rsidR="008243BE">
        <w:rPr>
          <w:rFonts w:ascii="Verdana" w:hAnsi="Verdana"/>
          <w:color w:val="000000" w:themeColor="text1"/>
          <w:sz w:val="18"/>
          <w:szCs w:val="18"/>
        </w:rPr>
        <w:t xml:space="preserve"> </w:t>
      </w:r>
      <w:r w:rsidRPr="004A4EC2">
        <w:rPr>
          <w:rFonts w:ascii="Verdana" w:hAnsi="Verdana"/>
          <w:color w:val="000000" w:themeColor="text1"/>
          <w:sz w:val="18"/>
          <w:szCs w:val="18"/>
        </w:rPr>
        <w:t xml:space="preserve">Op basis van de huidige ramingen is het namelijk nodig om te zorgen voor een uitstroom van ca. 28.000 </w:t>
      </w:r>
      <w:r w:rsidRPr="004A4EC2" w:rsidR="003B5F71">
        <w:rPr>
          <w:rFonts w:ascii="Verdana" w:hAnsi="Verdana"/>
          <w:color w:val="000000" w:themeColor="text1"/>
          <w:sz w:val="18"/>
          <w:szCs w:val="18"/>
        </w:rPr>
        <w:t>vergunninghouders</w:t>
      </w:r>
      <w:r w:rsidRPr="004A4EC2">
        <w:rPr>
          <w:rFonts w:ascii="Verdana" w:hAnsi="Verdana"/>
          <w:color w:val="000000" w:themeColor="text1"/>
          <w:sz w:val="18"/>
          <w:szCs w:val="18"/>
        </w:rPr>
        <w:t xml:space="preserve"> per jaar om de asielopvang voldoende te ontlasten. </w:t>
      </w:r>
    </w:p>
    <w:p w:rsidRPr="004A4EC2" w:rsidR="00CC0F68" w:rsidP="00CC0F68" w14:paraId="5000E31F" w14:textId="32E34A4A">
      <w:pPr>
        <w:spacing w:after="0" w:line="240" w:lineRule="atLeast"/>
        <w:rPr>
          <w:rFonts w:ascii="Verdana" w:hAnsi="Verdana"/>
          <w:color w:val="000000" w:themeColor="text1"/>
          <w:sz w:val="18"/>
          <w:szCs w:val="18"/>
        </w:rPr>
      </w:pPr>
    </w:p>
    <w:p w:rsidRPr="004A4EC2" w:rsidR="00CC0F68" w:rsidP="00CC0F68" w14:paraId="4D160B61" w14:textId="2212AC7B">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u w:val="single"/>
        </w:rPr>
        <w:t>Doorstroomlocaties</w:t>
      </w:r>
      <w:r w:rsidRPr="004A4EC2">
        <w:rPr>
          <w:rFonts w:ascii="Verdana" w:hAnsi="Verdana"/>
          <w:i/>
          <w:iCs/>
          <w:color w:val="000000" w:themeColor="text1"/>
          <w:sz w:val="18"/>
          <w:szCs w:val="18"/>
        </w:rPr>
        <w:br/>
      </w:r>
      <w:r w:rsidRPr="004A4EC2">
        <w:rPr>
          <w:rFonts w:ascii="Verdana" w:hAnsi="Verdana"/>
          <w:color w:val="000000" w:themeColor="text1"/>
          <w:sz w:val="18"/>
          <w:szCs w:val="18"/>
        </w:rPr>
        <w:t xml:space="preserve">Een specifieke huisvestingsmogelijkheid voor vergunninghouders is de doorstroomlocatie. Deze locaties zijn specifiek ontwikkeld voor vergunninghouders en </w:t>
      </w:r>
      <w:r w:rsidRPr="004A4EC2" w:rsidR="00C17BEF">
        <w:rPr>
          <w:rFonts w:ascii="Verdana" w:hAnsi="Verdana"/>
          <w:color w:val="000000" w:themeColor="text1"/>
          <w:sz w:val="18"/>
          <w:szCs w:val="18"/>
        </w:rPr>
        <w:t>inmiddels</w:t>
      </w:r>
      <w:r w:rsidRPr="004A4EC2">
        <w:rPr>
          <w:rFonts w:ascii="Verdana" w:hAnsi="Verdana"/>
          <w:color w:val="000000" w:themeColor="text1"/>
          <w:sz w:val="18"/>
          <w:szCs w:val="18"/>
        </w:rPr>
        <w:t xml:space="preserve"> ook andere spoedzoekers</w:t>
      </w:r>
      <w:r w:rsidRPr="004A4EC2" w:rsidR="00202783">
        <w:rPr>
          <w:rFonts w:ascii="Verdana" w:hAnsi="Verdana"/>
          <w:color w:val="000000" w:themeColor="text1"/>
          <w:sz w:val="18"/>
          <w:szCs w:val="18"/>
        </w:rPr>
        <w:t xml:space="preserve"> en starters</w:t>
      </w:r>
      <w:r w:rsidRPr="004A4EC2">
        <w:rPr>
          <w:rFonts w:ascii="Verdana" w:hAnsi="Verdana"/>
          <w:color w:val="000000" w:themeColor="text1"/>
          <w:sz w:val="18"/>
          <w:szCs w:val="18"/>
        </w:rPr>
        <w:t xml:space="preserve">, om hun leven op te kunnen starten. Deze locaties zijn </w:t>
      </w:r>
      <w:r w:rsidRPr="004A4EC2" w:rsidR="00202783">
        <w:rPr>
          <w:rFonts w:ascii="Verdana" w:hAnsi="Verdana"/>
          <w:color w:val="000000" w:themeColor="text1"/>
          <w:sz w:val="18"/>
          <w:szCs w:val="18"/>
        </w:rPr>
        <w:t>geschikt</w:t>
      </w:r>
      <w:r w:rsidRPr="004A4EC2">
        <w:rPr>
          <w:rFonts w:ascii="Verdana" w:hAnsi="Verdana"/>
          <w:color w:val="000000" w:themeColor="text1"/>
          <w:sz w:val="18"/>
          <w:szCs w:val="18"/>
        </w:rPr>
        <w:t xml:space="preserve"> om te kunnen starten met werken en inburgeren. Vanuit deze locaties kunnen vergunninghouders op zoek naar een meer permanente woonruimte, terwijl zij al wel vast uitstromen uit de asielopvang en zo de asielketen ontlast wordt.</w:t>
      </w:r>
    </w:p>
    <w:p w:rsidRPr="004A4EC2" w:rsidR="00CC0F68" w:rsidP="00CC0F68" w14:paraId="61BF7063" w14:textId="77777777">
      <w:pPr>
        <w:spacing w:after="0" w:line="240" w:lineRule="atLeast"/>
        <w:rPr>
          <w:rFonts w:ascii="Verdana" w:hAnsi="Verdana"/>
          <w:color w:val="000000" w:themeColor="text1"/>
          <w:sz w:val="18"/>
          <w:szCs w:val="18"/>
        </w:rPr>
      </w:pPr>
    </w:p>
    <w:p w:rsidRPr="004A4EC2" w:rsidR="00CC0F68" w:rsidP="00CC0F68" w14:paraId="73979F53" w14:textId="157CCA2F">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Om gemeenten te ondersteunen bij de realisatie van dergelijke voorzieningen, is de Bekostigingsregeling huisvesting vergunninghouders in doorstroomlocaties van de </w:t>
      </w:r>
      <w:r w:rsidRPr="004A4EC2" w:rsidR="00174836">
        <w:rPr>
          <w:rFonts w:ascii="Verdana" w:hAnsi="Verdana"/>
          <w:color w:val="000000" w:themeColor="text1"/>
          <w:sz w:val="18"/>
          <w:szCs w:val="18"/>
        </w:rPr>
        <w:t>M</w:t>
      </w:r>
      <w:r w:rsidRPr="004A4EC2">
        <w:rPr>
          <w:rFonts w:ascii="Verdana" w:hAnsi="Verdana"/>
          <w:color w:val="000000" w:themeColor="text1"/>
          <w:sz w:val="18"/>
          <w:szCs w:val="18"/>
        </w:rPr>
        <w:t>inister van Asiel en Migratie in werking getreden. De uitzondering van het verbod op voorrang kan ook gebruikt worden door gemeenten om alleengaande vergunninghouders met voorrang te huisvest</w:t>
      </w:r>
      <w:r w:rsidRPr="004A4EC2" w:rsidR="00775787">
        <w:rPr>
          <w:rFonts w:ascii="Verdana" w:hAnsi="Verdana"/>
          <w:color w:val="000000" w:themeColor="text1"/>
          <w:sz w:val="18"/>
          <w:szCs w:val="18"/>
        </w:rPr>
        <w:t>en</w:t>
      </w:r>
      <w:r w:rsidRPr="004A4EC2">
        <w:rPr>
          <w:rFonts w:ascii="Verdana" w:hAnsi="Verdana"/>
          <w:color w:val="000000" w:themeColor="text1"/>
          <w:sz w:val="18"/>
          <w:szCs w:val="18"/>
        </w:rPr>
        <w:t xml:space="preserve"> in doorstroomlocaties, indien dit een vorm van onzelfstandige woonruimte is. In gevallen waar dit van toepassing is, kunnen uiteraard ook andere vormen van voorrang gebruikt worden om vergunninghouders die aan de geldende criteria voldoen te huisvesten in doorstroomlocaties.</w:t>
      </w:r>
    </w:p>
    <w:p w:rsidRPr="004A4EC2" w:rsidR="005F51A5" w:rsidP="00763F0E" w14:paraId="1560B4A0" w14:textId="3F51DC20">
      <w:pPr>
        <w:pStyle w:val="Heading2"/>
        <w:spacing w:before="120" w:line="276" w:lineRule="auto"/>
        <w:rPr>
          <w:color w:val="000000" w:themeColor="text1"/>
        </w:rPr>
      </w:pPr>
      <w:r w:rsidRPr="004A4EC2">
        <w:rPr>
          <w:color w:val="000000" w:themeColor="text1"/>
        </w:rPr>
        <w:t>Reikwijdte van het voorstel</w:t>
      </w:r>
      <w:r w:rsidRPr="004A4EC2">
        <w:rPr>
          <w:color w:val="000000" w:themeColor="text1"/>
        </w:rPr>
        <w:t xml:space="preserve"> </w:t>
      </w:r>
    </w:p>
    <w:p w:rsidRPr="004A4EC2" w:rsidR="00627C48" w:rsidP="0071111B" w14:paraId="79F9EAEE" w14:textId="12A81BD2">
      <w:pPr>
        <w:pStyle w:val="NoSpacing"/>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Gemeenten</w:t>
      </w:r>
      <w:r w:rsidRPr="004A4EC2" w:rsidR="00693C06">
        <w:rPr>
          <w:rFonts w:ascii="Verdana" w:hAnsi="Verdana"/>
          <w:color w:val="000000" w:themeColor="text1"/>
          <w:sz w:val="18"/>
          <w:szCs w:val="18"/>
        </w:rPr>
        <w:br/>
      </w:r>
      <w:r w:rsidRPr="004A4EC2" w:rsidR="004D48AB">
        <w:rPr>
          <w:rFonts w:ascii="Verdana" w:hAnsi="Verdana"/>
          <w:color w:val="000000" w:themeColor="text1"/>
          <w:sz w:val="18"/>
          <w:szCs w:val="18"/>
        </w:rPr>
        <w:t>H</w:t>
      </w:r>
      <w:r w:rsidRPr="004A4EC2">
        <w:rPr>
          <w:rFonts w:ascii="Verdana" w:hAnsi="Verdana"/>
          <w:color w:val="000000" w:themeColor="text1"/>
          <w:sz w:val="18"/>
          <w:szCs w:val="18"/>
        </w:rPr>
        <w:t xml:space="preserve">et instellen van een verbod op voorrang voor vergunninghouders op de grond dat zij vergunninghouder zijn, is van toepassing op alle gemeenten. </w:t>
      </w:r>
      <w:r w:rsidRPr="004A4EC2" w:rsidR="002601D4">
        <w:rPr>
          <w:rFonts w:ascii="Verdana" w:hAnsi="Verdana"/>
          <w:color w:val="000000" w:themeColor="text1"/>
          <w:sz w:val="18"/>
          <w:szCs w:val="18"/>
        </w:rPr>
        <w:t>Voor gemeenten die vergunninghouders in hun huisvestingsverordening als categorie van urgent woningzoekenden hebben opgenomen</w:t>
      </w:r>
      <w:r w:rsidRPr="004A4EC2" w:rsidR="001556E9">
        <w:rPr>
          <w:rFonts w:ascii="Verdana" w:hAnsi="Verdana"/>
          <w:color w:val="000000" w:themeColor="text1"/>
          <w:sz w:val="18"/>
          <w:szCs w:val="18"/>
        </w:rPr>
        <w:t>,</w:t>
      </w:r>
      <w:r w:rsidRPr="004A4EC2" w:rsidR="002601D4">
        <w:rPr>
          <w:rFonts w:ascii="Verdana" w:hAnsi="Verdana"/>
          <w:color w:val="000000" w:themeColor="text1"/>
          <w:sz w:val="18"/>
          <w:szCs w:val="18"/>
        </w:rPr>
        <w:t xml:space="preserve"> betekent </w:t>
      </w:r>
      <w:r w:rsidRPr="004A4EC2" w:rsidR="00AB302A">
        <w:rPr>
          <w:rFonts w:ascii="Verdana" w:hAnsi="Verdana"/>
          <w:color w:val="000000" w:themeColor="text1"/>
          <w:sz w:val="18"/>
          <w:szCs w:val="18"/>
        </w:rPr>
        <w:t>dit verbod</w:t>
      </w:r>
      <w:r w:rsidRPr="004A4EC2" w:rsidR="002601D4">
        <w:rPr>
          <w:rFonts w:ascii="Verdana" w:hAnsi="Verdana"/>
          <w:color w:val="000000" w:themeColor="text1"/>
          <w:sz w:val="18"/>
          <w:szCs w:val="18"/>
        </w:rPr>
        <w:t xml:space="preserve"> dat dit deel </w:t>
      </w:r>
      <w:r w:rsidRPr="004A4EC2" w:rsidR="006C702F">
        <w:rPr>
          <w:rFonts w:ascii="Verdana" w:hAnsi="Verdana"/>
          <w:color w:val="000000" w:themeColor="text1"/>
          <w:sz w:val="18"/>
          <w:szCs w:val="18"/>
        </w:rPr>
        <w:t xml:space="preserve">van de huisvestingsverordening </w:t>
      </w:r>
      <w:r w:rsidRPr="004A4EC2" w:rsidR="002601D4">
        <w:rPr>
          <w:rFonts w:ascii="Verdana" w:hAnsi="Verdana"/>
          <w:color w:val="000000" w:themeColor="text1"/>
          <w:sz w:val="18"/>
          <w:szCs w:val="18"/>
        </w:rPr>
        <w:t>van rechtswege na inwerkingtreding van het verbod</w:t>
      </w:r>
      <w:r w:rsidRPr="004A4EC2" w:rsidR="006C702F">
        <w:rPr>
          <w:rFonts w:ascii="Verdana" w:hAnsi="Verdana"/>
          <w:color w:val="000000" w:themeColor="text1"/>
          <w:sz w:val="18"/>
          <w:szCs w:val="18"/>
        </w:rPr>
        <w:t xml:space="preserve"> vervalt</w:t>
      </w:r>
      <w:r w:rsidRPr="004A4EC2" w:rsidR="002601D4">
        <w:rPr>
          <w:rFonts w:ascii="Verdana" w:hAnsi="Verdana"/>
          <w:color w:val="000000" w:themeColor="text1"/>
          <w:sz w:val="18"/>
          <w:szCs w:val="18"/>
        </w:rPr>
        <w:t xml:space="preserve">. </w:t>
      </w:r>
      <w:r w:rsidRPr="004A4EC2" w:rsidR="00591BEC">
        <w:rPr>
          <w:rFonts w:ascii="Verdana" w:hAnsi="Verdana"/>
          <w:color w:val="000000" w:themeColor="text1"/>
          <w:sz w:val="18"/>
          <w:szCs w:val="18"/>
        </w:rPr>
        <w:t>Uit de laatste inventarisatie met data uit 2021 blijkt dat ongeveer de helft van de gemeenten dat jaar een urgentieregeling had, waarbij ongeveer driekwart van de</w:t>
      </w:r>
      <w:r w:rsidRPr="004A4EC2" w:rsidR="006402C6">
        <w:rPr>
          <w:rFonts w:ascii="Verdana" w:hAnsi="Verdana"/>
          <w:color w:val="000000" w:themeColor="text1"/>
          <w:sz w:val="18"/>
          <w:szCs w:val="18"/>
        </w:rPr>
        <w:t>ze</w:t>
      </w:r>
      <w:r w:rsidRPr="004A4EC2" w:rsidR="00591BEC">
        <w:rPr>
          <w:rFonts w:ascii="Verdana" w:hAnsi="Verdana"/>
          <w:color w:val="000000" w:themeColor="text1"/>
          <w:sz w:val="18"/>
          <w:szCs w:val="18"/>
        </w:rPr>
        <w:t xml:space="preserve"> gemeenten vergunninghouders had opgenomen als urgentiecategorie.</w:t>
      </w:r>
      <w:r>
        <w:rPr>
          <w:rStyle w:val="FootnoteReference"/>
          <w:rFonts w:ascii="Verdana" w:hAnsi="Verdana"/>
          <w:color w:val="000000" w:themeColor="text1"/>
          <w:sz w:val="18"/>
          <w:szCs w:val="18"/>
        </w:rPr>
        <w:footnoteReference w:id="40"/>
      </w:r>
      <w:r w:rsidRPr="004A4EC2" w:rsidR="00591BEC">
        <w:rPr>
          <w:rFonts w:ascii="Verdana" w:hAnsi="Verdana"/>
          <w:color w:val="000000" w:themeColor="text1"/>
          <w:sz w:val="18"/>
          <w:szCs w:val="18"/>
        </w:rPr>
        <w:t xml:space="preserve"> </w:t>
      </w:r>
      <w:r w:rsidRPr="004A4EC2" w:rsidR="00172A62">
        <w:rPr>
          <w:rFonts w:ascii="Verdana" w:hAnsi="Verdana"/>
          <w:color w:val="000000" w:themeColor="text1"/>
          <w:sz w:val="18"/>
          <w:szCs w:val="18"/>
        </w:rPr>
        <w:t>D</w:t>
      </w:r>
      <w:r w:rsidRPr="004A4EC2" w:rsidR="002601D4">
        <w:rPr>
          <w:rFonts w:ascii="Verdana" w:hAnsi="Verdana"/>
          <w:color w:val="000000" w:themeColor="text1"/>
          <w:sz w:val="18"/>
          <w:szCs w:val="18"/>
        </w:rPr>
        <w:t>aarnaast betekent het</w:t>
      </w:r>
      <w:r w:rsidRPr="004A4EC2" w:rsidR="00172A62">
        <w:rPr>
          <w:rFonts w:ascii="Verdana" w:hAnsi="Verdana"/>
          <w:color w:val="000000" w:themeColor="text1"/>
          <w:sz w:val="18"/>
          <w:szCs w:val="18"/>
        </w:rPr>
        <w:t xml:space="preserve"> voor </w:t>
      </w:r>
      <w:r w:rsidRPr="004A4EC2" w:rsidR="002601D4">
        <w:rPr>
          <w:rFonts w:ascii="Verdana" w:hAnsi="Verdana"/>
          <w:color w:val="000000" w:themeColor="text1"/>
          <w:sz w:val="18"/>
          <w:szCs w:val="18"/>
        </w:rPr>
        <w:t>deze gemeenten dat zij op alternatieve wijze invulling zullen moeten geven aan de taakstelling</w:t>
      </w:r>
      <w:r w:rsidRPr="004A4EC2" w:rsidR="00F54AA9">
        <w:rPr>
          <w:rFonts w:ascii="Verdana" w:hAnsi="Verdana"/>
          <w:color w:val="000000" w:themeColor="text1"/>
          <w:sz w:val="18"/>
          <w:szCs w:val="18"/>
        </w:rPr>
        <w:t xml:space="preserve"> voor zolang deze nog geldt. </w:t>
      </w:r>
    </w:p>
    <w:p w:rsidRPr="004A4EC2" w:rsidR="00175C81" w:rsidP="0071111B" w14:paraId="481A7362" w14:textId="1C252633">
      <w:pPr>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Vergunninghouders</w:t>
      </w:r>
      <w:r w:rsidRPr="004A4EC2" w:rsidR="0027798C">
        <w:rPr>
          <w:rFonts w:ascii="Verdana" w:hAnsi="Verdana"/>
          <w:color w:val="000000" w:themeColor="text1"/>
          <w:sz w:val="18"/>
          <w:szCs w:val="18"/>
        </w:rPr>
        <w:br/>
      </w:r>
      <w:r w:rsidRPr="004A4EC2">
        <w:rPr>
          <w:rFonts w:ascii="Verdana" w:hAnsi="Verdana"/>
          <w:color w:val="000000" w:themeColor="text1"/>
          <w:sz w:val="18"/>
          <w:szCs w:val="18"/>
        </w:rPr>
        <w:t xml:space="preserve">Het verbod op voorrang voor vergunninghouders op de grond dat zij een vergunning hebben, is van toepassing op alle vergunninghouders, zoals gedefinieerd in artikel 1 van de Huisvestingswet 2014. Het betreft hier de groep vergunninghouders die naar aanleiding van een aanvraag voor een verblijfsvergunning asiel voor bepaalde tijd een verblijfsvergunning hebben gekregen als bedoeld in artikel 8, onderdeel a, b, c, of d, van de Vreemdelingenwet 2000. </w:t>
      </w:r>
    </w:p>
    <w:p w:rsidRPr="004A4EC2" w:rsidR="00C75FE0" w:rsidP="0071111B" w14:paraId="7A7CCB90" w14:textId="0F08B100">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toekomstige omvang van deze groep is lastig te bepalen. Dit heeft te maken met de grilligheid van migratiestromen en het nog lastig te kwantificeren effect van de instroombeperkende maatregelen die </w:t>
      </w:r>
      <w:r w:rsidRPr="004A4EC2" w:rsidR="00D75733">
        <w:rPr>
          <w:rFonts w:ascii="Verdana" w:hAnsi="Verdana"/>
          <w:color w:val="000000" w:themeColor="text1"/>
          <w:sz w:val="18"/>
          <w:szCs w:val="18"/>
        </w:rPr>
        <w:t>de regering</w:t>
      </w:r>
      <w:r w:rsidRPr="004A4EC2">
        <w:rPr>
          <w:rFonts w:ascii="Verdana" w:hAnsi="Verdana"/>
          <w:color w:val="000000" w:themeColor="text1"/>
          <w:sz w:val="18"/>
          <w:szCs w:val="18"/>
        </w:rPr>
        <w:t xml:space="preserve"> voornemens is te nemen. </w:t>
      </w:r>
    </w:p>
    <w:p w:rsidRPr="004A4EC2" w:rsidR="006F6E75" w:rsidP="0071111B" w14:paraId="0F2086F3" w14:textId="10751A9D">
      <w:pPr>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Aantallen met voorrang gehuisveste vergunninghouders</w:t>
      </w:r>
      <w:r w:rsidRPr="004A4EC2" w:rsidR="005E0E90">
        <w:rPr>
          <w:rFonts w:ascii="Verdana" w:hAnsi="Verdana"/>
          <w:color w:val="000000" w:themeColor="text1"/>
          <w:sz w:val="18"/>
          <w:szCs w:val="18"/>
        </w:rPr>
        <w:br/>
      </w:r>
      <w:r w:rsidRPr="004A4EC2">
        <w:rPr>
          <w:rFonts w:ascii="Verdana" w:hAnsi="Verdana"/>
          <w:color w:val="000000" w:themeColor="text1"/>
          <w:sz w:val="18"/>
          <w:szCs w:val="18"/>
        </w:rPr>
        <w:t>Het is niet precies bekend hoeveel vergunninghouders met gebruik van de voorrangsmogelijkheden op grond van de Huisvestingswet 2014 worden gehuisvest.</w:t>
      </w:r>
    </w:p>
    <w:p w:rsidRPr="004A4EC2" w:rsidR="006F6E75" w:rsidP="0071111B" w14:paraId="0A2A8D37" w14:textId="3B2D4915">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De taakstelling voor de eerste helft van 202</w:t>
      </w:r>
      <w:r w:rsidRPr="004A4EC2" w:rsidR="00741E38">
        <w:rPr>
          <w:rFonts w:ascii="Verdana" w:hAnsi="Verdana"/>
          <w:color w:val="000000" w:themeColor="text1"/>
          <w:sz w:val="18"/>
          <w:szCs w:val="18"/>
        </w:rPr>
        <w:t>5</w:t>
      </w:r>
      <w:r w:rsidRPr="004A4EC2">
        <w:rPr>
          <w:rFonts w:ascii="Verdana" w:hAnsi="Verdana"/>
          <w:color w:val="000000" w:themeColor="text1"/>
          <w:sz w:val="18"/>
          <w:szCs w:val="18"/>
        </w:rPr>
        <w:t xml:space="preserve"> betrof </w:t>
      </w:r>
      <w:r w:rsidRPr="004A4EC2" w:rsidR="009D5598">
        <w:rPr>
          <w:rFonts w:ascii="Verdana" w:hAnsi="Verdana"/>
          <w:color w:val="000000" w:themeColor="text1"/>
          <w:sz w:val="18"/>
          <w:szCs w:val="18"/>
        </w:rPr>
        <w:t>17.700</w:t>
      </w:r>
      <w:r w:rsidRPr="004A4EC2" w:rsidR="00B56F34">
        <w:rPr>
          <w:rFonts w:ascii="Verdana" w:hAnsi="Verdana"/>
          <w:color w:val="000000" w:themeColor="text1"/>
          <w:sz w:val="18"/>
          <w:szCs w:val="18"/>
        </w:rPr>
        <w:t xml:space="preserve"> </w:t>
      </w:r>
      <w:r w:rsidRPr="004A4EC2">
        <w:rPr>
          <w:rFonts w:ascii="Verdana" w:hAnsi="Verdana"/>
          <w:color w:val="000000" w:themeColor="text1"/>
          <w:sz w:val="18"/>
          <w:szCs w:val="18"/>
        </w:rPr>
        <w:t xml:space="preserve">te huisvesten vergunninghouders. Door de achterstand van </w:t>
      </w:r>
      <w:r w:rsidRPr="004A4EC2" w:rsidR="00741E38">
        <w:rPr>
          <w:rFonts w:ascii="Verdana" w:hAnsi="Verdana"/>
          <w:color w:val="000000" w:themeColor="text1"/>
          <w:sz w:val="18"/>
          <w:szCs w:val="18"/>
        </w:rPr>
        <w:t>12.165</w:t>
      </w:r>
      <w:r w:rsidRPr="004A4EC2">
        <w:rPr>
          <w:rFonts w:ascii="Verdana" w:hAnsi="Verdana"/>
          <w:color w:val="000000" w:themeColor="text1"/>
          <w:sz w:val="18"/>
          <w:szCs w:val="18"/>
        </w:rPr>
        <w:t xml:space="preserve"> waarmee de taakstellingsperiode voor de tweede helft van 202</w:t>
      </w:r>
      <w:r w:rsidRPr="004A4EC2" w:rsidR="00741E38">
        <w:rPr>
          <w:rFonts w:ascii="Verdana" w:hAnsi="Verdana"/>
          <w:color w:val="000000" w:themeColor="text1"/>
          <w:sz w:val="18"/>
          <w:szCs w:val="18"/>
        </w:rPr>
        <w:t>4</w:t>
      </w:r>
      <w:r w:rsidRPr="004A4EC2">
        <w:rPr>
          <w:rFonts w:ascii="Verdana" w:hAnsi="Verdana"/>
          <w:color w:val="000000" w:themeColor="text1"/>
          <w:sz w:val="18"/>
          <w:szCs w:val="18"/>
        </w:rPr>
        <w:t xml:space="preserve"> werd afgesloten, was de totale opgave voor de eerste helft van 202</w:t>
      </w:r>
      <w:r w:rsidRPr="004A4EC2" w:rsidR="00741E38">
        <w:rPr>
          <w:rFonts w:ascii="Verdana" w:hAnsi="Verdana"/>
          <w:color w:val="000000" w:themeColor="text1"/>
          <w:sz w:val="18"/>
          <w:szCs w:val="18"/>
        </w:rPr>
        <w:t>5</w:t>
      </w:r>
      <w:r w:rsidRPr="004A4EC2">
        <w:rPr>
          <w:rFonts w:ascii="Verdana" w:hAnsi="Verdana"/>
          <w:color w:val="000000" w:themeColor="text1"/>
          <w:sz w:val="18"/>
          <w:szCs w:val="18"/>
        </w:rPr>
        <w:t xml:space="preserve"> </w:t>
      </w:r>
      <w:r w:rsidRPr="004A4EC2" w:rsidR="004667D2">
        <w:rPr>
          <w:rFonts w:ascii="Verdana" w:hAnsi="Verdana"/>
          <w:color w:val="000000" w:themeColor="text1"/>
          <w:sz w:val="18"/>
          <w:szCs w:val="18"/>
        </w:rPr>
        <w:t xml:space="preserve">ca. </w:t>
      </w:r>
      <w:r w:rsidRPr="004A4EC2" w:rsidR="003A7449">
        <w:rPr>
          <w:rFonts w:ascii="Verdana" w:hAnsi="Verdana"/>
          <w:color w:val="000000" w:themeColor="text1"/>
          <w:sz w:val="18"/>
          <w:szCs w:val="18"/>
        </w:rPr>
        <w:t>30</w:t>
      </w:r>
      <w:r w:rsidRPr="004A4EC2">
        <w:rPr>
          <w:rFonts w:ascii="Verdana" w:hAnsi="Verdana"/>
          <w:color w:val="000000" w:themeColor="text1"/>
          <w:sz w:val="18"/>
          <w:szCs w:val="18"/>
        </w:rPr>
        <w:t>.000 te huisvesten vergunninghouders</w:t>
      </w:r>
      <w:r w:rsidRPr="004A4EC2" w:rsidR="008A620E">
        <w:rPr>
          <w:rFonts w:ascii="Verdana" w:hAnsi="Verdana"/>
          <w:color w:val="000000" w:themeColor="text1"/>
          <w:sz w:val="18"/>
          <w:szCs w:val="18"/>
        </w:rPr>
        <w:t>.</w:t>
      </w:r>
      <w:r>
        <w:rPr>
          <w:rStyle w:val="FootnoteReference"/>
          <w:rFonts w:ascii="Verdana" w:hAnsi="Verdana"/>
          <w:color w:val="000000" w:themeColor="text1"/>
          <w:sz w:val="18"/>
          <w:szCs w:val="18"/>
        </w:rPr>
        <w:footnoteReference w:id="41"/>
      </w:r>
      <w:r w:rsidRPr="004A4EC2">
        <w:rPr>
          <w:rFonts w:ascii="Verdana" w:hAnsi="Verdana"/>
          <w:color w:val="000000" w:themeColor="text1"/>
          <w:sz w:val="18"/>
          <w:szCs w:val="18"/>
        </w:rPr>
        <w:t xml:space="preserve"> </w:t>
      </w:r>
      <w:r w:rsidRPr="004A4EC2" w:rsidR="00741E38">
        <w:rPr>
          <w:rFonts w:ascii="Verdana" w:hAnsi="Verdana"/>
          <w:color w:val="000000" w:themeColor="text1"/>
          <w:sz w:val="18"/>
          <w:szCs w:val="18"/>
        </w:rPr>
        <w:t xml:space="preserve">Op </w:t>
      </w:r>
      <w:r w:rsidRPr="004A4EC2" w:rsidR="009D5598">
        <w:rPr>
          <w:rFonts w:ascii="Verdana" w:hAnsi="Verdana"/>
          <w:color w:val="000000" w:themeColor="text1"/>
          <w:sz w:val="18"/>
          <w:szCs w:val="18"/>
        </w:rPr>
        <w:t xml:space="preserve">27 maart 2025 </w:t>
      </w:r>
      <w:r w:rsidRPr="004A4EC2" w:rsidR="00741E38">
        <w:rPr>
          <w:rFonts w:ascii="Verdana" w:hAnsi="Verdana"/>
          <w:color w:val="000000" w:themeColor="text1"/>
          <w:sz w:val="18"/>
          <w:szCs w:val="18"/>
        </w:rPr>
        <w:t xml:space="preserve">is de taakstelling </w:t>
      </w:r>
      <w:r w:rsidRPr="004A4EC2" w:rsidR="003A7449">
        <w:rPr>
          <w:rFonts w:ascii="Verdana" w:hAnsi="Verdana"/>
          <w:color w:val="000000" w:themeColor="text1"/>
          <w:sz w:val="18"/>
          <w:szCs w:val="18"/>
        </w:rPr>
        <w:t xml:space="preserve">(exclusief de eerder opgelopen achterstand) </w:t>
      </w:r>
      <w:r w:rsidRPr="004A4EC2" w:rsidR="00741E38">
        <w:rPr>
          <w:rFonts w:ascii="Verdana" w:hAnsi="Verdana"/>
          <w:color w:val="000000" w:themeColor="text1"/>
          <w:sz w:val="18"/>
          <w:szCs w:val="18"/>
        </w:rPr>
        <w:t xml:space="preserve">voor de eerste helft van 2025 bijgesteld naar 15.000 te huisvesten </w:t>
      </w:r>
      <w:r w:rsidRPr="004A4EC2" w:rsidR="00876AFA">
        <w:rPr>
          <w:rFonts w:ascii="Verdana" w:hAnsi="Verdana"/>
          <w:color w:val="000000" w:themeColor="text1"/>
          <w:sz w:val="18"/>
          <w:szCs w:val="18"/>
        </w:rPr>
        <w:t>vergunninghouders, omdat na evaluatie is geconcludeerd dat het daadwerkelijk aantal verleende vergunningen/inwilligingen achter bleef bij wat eerder werd voorzien.</w:t>
      </w:r>
      <w:r>
        <w:rPr>
          <w:rStyle w:val="FootnoteReference"/>
          <w:rFonts w:ascii="Verdana" w:hAnsi="Verdana"/>
          <w:color w:val="000000" w:themeColor="text1"/>
          <w:sz w:val="18"/>
          <w:szCs w:val="18"/>
        </w:rPr>
        <w:footnoteReference w:id="42"/>
      </w:r>
      <w:r w:rsidRPr="004A4EC2" w:rsidR="00741E38">
        <w:rPr>
          <w:rFonts w:ascii="Verdana" w:hAnsi="Verdana"/>
          <w:color w:val="000000" w:themeColor="text1"/>
          <w:sz w:val="18"/>
          <w:szCs w:val="18"/>
        </w:rPr>
        <w:t xml:space="preserve"> </w:t>
      </w:r>
      <w:r w:rsidRPr="004A4EC2" w:rsidR="00876AFA">
        <w:rPr>
          <w:rFonts w:ascii="Verdana" w:hAnsi="Verdana"/>
          <w:color w:val="000000" w:themeColor="text1"/>
          <w:sz w:val="18"/>
          <w:szCs w:val="18"/>
        </w:rPr>
        <w:t>Voor de tweede helft van 2025 is de taakstelling vastgesteld op 13.000 te huisvesten vergunninghouders.</w:t>
      </w:r>
      <w:r w:rsidRPr="004A4EC2" w:rsidR="004667D2">
        <w:rPr>
          <w:rFonts w:ascii="Verdana" w:hAnsi="Verdana"/>
          <w:color w:val="000000" w:themeColor="text1"/>
          <w:sz w:val="18"/>
          <w:szCs w:val="18"/>
        </w:rPr>
        <w:t xml:space="preserve"> Dit is nog exclusief de eerder opgelopen achterstand die ook in de eerste helt van 2025 niet is weggewerkt.</w:t>
      </w:r>
      <w:r w:rsidRPr="004A4EC2" w:rsidR="00876AFA">
        <w:rPr>
          <w:rFonts w:ascii="Verdana" w:hAnsi="Verdana"/>
          <w:color w:val="000000" w:themeColor="text1"/>
          <w:sz w:val="18"/>
          <w:szCs w:val="18"/>
        </w:rPr>
        <w:t xml:space="preserve"> </w:t>
      </w:r>
    </w:p>
    <w:p w:rsidRPr="004A4EC2" w:rsidR="006A7D0C" w:rsidP="0071111B" w14:paraId="7CB3B6D0" w14:textId="7098F1C2">
      <w:pPr>
        <w:spacing w:line="276" w:lineRule="auto"/>
        <w:rPr>
          <w:rFonts w:ascii="Verdana" w:hAnsi="Verdana"/>
          <w:sz w:val="18"/>
          <w:szCs w:val="18"/>
        </w:rPr>
      </w:pPr>
      <w:r w:rsidRPr="004A4EC2">
        <w:rPr>
          <w:rFonts w:ascii="Verdana" w:hAnsi="Verdana"/>
          <w:sz w:val="18"/>
          <w:szCs w:val="18"/>
        </w:rPr>
        <w:t xml:space="preserve">Wanneer wordt gekeken naar het toewijzingspercentage van het jaarlijks vrijgekomen sociale huurwoningen aan vergunninghouders, stelt wiskundige en cultureel antropoloog dr. Jan van de Beek dat er een vergelijking gemaakt moet worden met de groep waarmee </w:t>
      </w:r>
      <w:r w:rsidRPr="004A4EC2" w:rsidR="00B744AB">
        <w:rPr>
          <w:rFonts w:ascii="Verdana" w:hAnsi="Verdana"/>
          <w:sz w:val="18"/>
          <w:szCs w:val="18"/>
        </w:rPr>
        <w:t>vergunninghouders</w:t>
      </w:r>
      <w:r w:rsidRPr="004A4EC2">
        <w:rPr>
          <w:rFonts w:ascii="Verdana" w:hAnsi="Verdana"/>
          <w:sz w:val="18"/>
          <w:szCs w:val="18"/>
        </w:rPr>
        <w:t xml:space="preserve"> daadwerkelijk concurreren – namelijk woningzoekenden in Nederland van onder de 65, die nog geen corporatiewoning huren en in het bijzonder jonge sociale huurstarters met een laag inkomen. In de vergelijking die hij maakt gebruikt hij een groep inwoners die voldoet aan vergelijkbare kenmerken en die begon met het huren van een corporatiewoning tussen 2015 en 2018. Van de Beek schatte op basis hiervan in dat, gedurende de periode 2015-2018, gemiddeld per jaar ongeveer 32% van het aantal vrijgekomen huurwoningen waarvoor “jonge sociale huurstarters” met een laag genoeg inkomen in aanmerking zouden komen aan </w:t>
      </w:r>
      <w:r w:rsidRPr="004A4EC2" w:rsidR="00B744AB">
        <w:rPr>
          <w:rFonts w:ascii="Verdana" w:hAnsi="Verdana"/>
          <w:sz w:val="18"/>
          <w:szCs w:val="18"/>
        </w:rPr>
        <w:t>vergunninghouders</w:t>
      </w:r>
      <w:r w:rsidRPr="004A4EC2">
        <w:rPr>
          <w:rFonts w:ascii="Verdana" w:hAnsi="Verdana"/>
          <w:sz w:val="18"/>
          <w:szCs w:val="18"/>
        </w:rPr>
        <w:t xml:space="preserve"> werd toegewezen. </w:t>
      </w:r>
    </w:p>
    <w:p w:rsidRPr="004A4EC2" w:rsidR="006A7D0C" w:rsidP="006A7D0C" w14:paraId="704C8A27" w14:textId="14AD51DE">
      <w:pPr>
        <w:spacing w:before="120" w:line="276" w:lineRule="auto"/>
        <w:rPr>
          <w:rFonts w:ascii="Verdana" w:hAnsi="Verdana"/>
          <w:color w:val="000000" w:themeColor="text1"/>
          <w:sz w:val="18"/>
          <w:szCs w:val="18"/>
        </w:rPr>
      </w:pPr>
      <w:r w:rsidRPr="004A4EC2">
        <w:rPr>
          <w:rFonts w:ascii="Verdana" w:hAnsi="Verdana"/>
          <w:sz w:val="18"/>
          <w:szCs w:val="18"/>
        </w:rPr>
        <w:t xml:space="preserve">Het CBS komt tot een veel lager percentage van ongeveer 7%. Dit aantal is gebaseerd op de prognose- en verantwoordingsinformatie die door woningcorporaties jaarlijks wordt aangeleverd en cijfers van </w:t>
      </w:r>
      <w:r w:rsidRPr="004A4EC2" w:rsidR="00FC4BA4">
        <w:rPr>
          <w:rFonts w:ascii="Verdana" w:hAnsi="Verdana"/>
          <w:sz w:val="18"/>
          <w:szCs w:val="18"/>
        </w:rPr>
        <w:t>het</w:t>
      </w:r>
      <w:r w:rsidRPr="004A4EC2">
        <w:rPr>
          <w:rFonts w:ascii="Verdana" w:hAnsi="Verdana"/>
          <w:sz w:val="18"/>
          <w:szCs w:val="18"/>
        </w:rPr>
        <w:t xml:space="preserve"> CBS</w:t>
      </w:r>
      <w:r>
        <w:rPr>
          <w:rStyle w:val="FootnoteReference"/>
          <w:rFonts w:ascii="Verdana" w:hAnsi="Verdana"/>
          <w:sz w:val="18"/>
          <w:szCs w:val="18"/>
        </w:rPr>
        <w:footnoteReference w:id="43"/>
      </w:r>
      <w:r w:rsidRPr="004A4EC2">
        <w:rPr>
          <w:rFonts w:ascii="Verdana" w:hAnsi="Verdana"/>
          <w:sz w:val="18"/>
          <w:szCs w:val="18"/>
        </w:rPr>
        <w:t xml:space="preserve">. Dit percentage heeft echter betrekking op het totaal aantal jaarlijks vrijkomende sociale huurwoningen – dus ook op woningen waarvoor </w:t>
      </w:r>
      <w:r w:rsidRPr="004A4EC2" w:rsidR="00B744AB">
        <w:rPr>
          <w:rFonts w:ascii="Verdana" w:hAnsi="Verdana"/>
          <w:sz w:val="18"/>
          <w:szCs w:val="18"/>
        </w:rPr>
        <w:t>vergunninghouders</w:t>
      </w:r>
      <w:r w:rsidRPr="004A4EC2">
        <w:rPr>
          <w:rFonts w:ascii="Verdana" w:hAnsi="Verdana"/>
          <w:sz w:val="18"/>
          <w:szCs w:val="18"/>
        </w:rPr>
        <w:t xml:space="preserve"> en andere starters doorgaans niet in aanmerking komen. Sommige vrijgekomen woningen zijn bijvoorbeeld voor doorstromers of specifieke doelgroepen zoals ouderen gereserveerd. </w:t>
      </w:r>
      <w:r w:rsidRPr="004A4EC2">
        <w:rPr>
          <w:rFonts w:ascii="Verdana" w:hAnsi="Verdana"/>
          <w:color w:val="000000" w:themeColor="text1"/>
          <w:sz w:val="18"/>
          <w:szCs w:val="18"/>
        </w:rPr>
        <w:t>Bovenstaande benadering vergelijkt de toewijzing aan vergunninghouders met alle mutaties in de vrijgekomen voorraad woonruimten in corporatiebezit. Hierbij worden ook verschuivingen tussen corporatiewoningen en woonruimten die alleen toegankelijk zijn voor bepaalde doelgroepen, zoals ouderen, meegeteld. Vergunninghouders die uitstromen uit</w:t>
      </w:r>
      <w:r w:rsidRPr="004A4EC2">
        <w:rPr>
          <w:rFonts w:ascii="Verdana" w:hAnsi="Verdana"/>
          <w:color w:val="000000" w:themeColor="text1"/>
          <w:sz w:val="18"/>
          <w:szCs w:val="18"/>
        </w:rPr>
        <w:t xml:space="preserve"> een </w:t>
      </w:r>
      <w:r w:rsidRPr="004A4EC2">
        <w:rPr>
          <w:rFonts w:ascii="Verdana" w:hAnsi="Verdana"/>
          <w:color w:val="000000" w:themeColor="text1"/>
          <w:sz w:val="18"/>
          <w:szCs w:val="18"/>
        </w:rPr>
        <w:t>asielopvang concurreren met woningzoekenden die nog geen corporatiewoning huren en daarom zou ook de vergelijking worden getrokken met deze, kleinere groep</w:t>
      </w:r>
      <w:r w:rsidRPr="004A4EC2">
        <w:rPr>
          <w:rFonts w:ascii="Verdana" w:hAnsi="Verdana"/>
          <w:color w:val="000000" w:themeColor="text1"/>
          <w:sz w:val="18"/>
          <w:szCs w:val="18"/>
        </w:rPr>
        <w:t>.</w:t>
      </w:r>
    </w:p>
    <w:p w:rsidRPr="004A4EC2" w:rsidR="006A7D0C" w:rsidP="0071111B" w14:paraId="1EF178C6" w14:textId="26398C96">
      <w:pPr>
        <w:spacing w:line="276" w:lineRule="auto"/>
        <w:rPr>
          <w:rFonts w:ascii="Verdana" w:hAnsi="Verdana"/>
          <w:sz w:val="18"/>
          <w:szCs w:val="18"/>
        </w:rPr>
      </w:pPr>
      <w:r w:rsidRPr="004A4EC2">
        <w:rPr>
          <w:rFonts w:ascii="Verdana" w:hAnsi="Verdana"/>
          <w:sz w:val="18"/>
          <w:szCs w:val="18"/>
        </w:rPr>
        <w:t>In dit licht bezien doet de benadering van Van de Beek meer recht aan de ervaren verdringing op de sociale huurmarkt en acht het kabinet de druk die vergunninghouders leggen op de beschikbare sociale huurvoorraad aanzienlijk.</w:t>
      </w:r>
    </w:p>
    <w:p w:rsidRPr="004A4EC2" w:rsidR="3EC457D5" w:rsidP="0071111B" w14:paraId="3E3C540F" w14:textId="42E58323">
      <w:pPr>
        <w:spacing w:before="120" w:line="276" w:lineRule="auto"/>
        <w:rPr>
          <w:rFonts w:ascii="Verdana" w:hAnsi="Verdana" w:eastAsia="verdena"/>
          <w:color w:val="000000" w:themeColor="text1"/>
          <w:sz w:val="18"/>
          <w:szCs w:val="18"/>
        </w:rPr>
      </w:pPr>
      <w:r w:rsidRPr="004A4EC2">
        <w:rPr>
          <w:rFonts w:ascii="Verdana" w:hAnsi="Verdana"/>
          <w:i/>
          <w:iCs/>
          <w:color w:val="000000" w:themeColor="text1"/>
          <w:sz w:val="18"/>
          <w:szCs w:val="18"/>
        </w:rPr>
        <w:t>Comply or explain</w:t>
      </w:r>
      <w:r w:rsidRPr="004A4EC2" w:rsidR="00B4580A">
        <w:rPr>
          <w:rFonts w:ascii="Verdana" w:hAnsi="Verdana"/>
          <w:color w:val="000000" w:themeColor="text1"/>
          <w:sz w:val="18"/>
          <w:szCs w:val="18"/>
        </w:rPr>
        <w:br/>
      </w:r>
      <w:r w:rsidRPr="004A4EC2">
        <w:rPr>
          <w:rFonts w:ascii="Verdana" w:hAnsi="Verdana"/>
          <w:color w:val="000000" w:themeColor="text1"/>
          <w:sz w:val="18"/>
          <w:szCs w:val="18"/>
        </w:rPr>
        <w:t xml:space="preserve">De voorliggende wetswijziging introduceert een verbod op voorrang voor vergunninghouders op de grond dat zij vergunninghouder zijn in Europees Nederland. De vigerende Huisvestingswet 2014 is niet van toepassing op Caribisch Nederland. Daarom is de voorgestelde wijziging ook niet van toepassing in Caribisch Nederland. </w:t>
      </w:r>
    </w:p>
    <w:p w:rsidRPr="004A4EC2" w:rsidR="00F60467" w:rsidP="00366C1F" w14:paraId="58ADC4C9" w14:textId="77777777">
      <w:pPr>
        <w:pStyle w:val="Heading1"/>
        <w:spacing w:before="120" w:line="276" w:lineRule="auto"/>
        <w:rPr>
          <w:i/>
        </w:rPr>
      </w:pPr>
      <w:r w:rsidRPr="004A4EC2">
        <w:t>Verhouding tot hoger recht</w:t>
      </w:r>
    </w:p>
    <w:p w:rsidRPr="004A4EC2" w:rsidR="002D131D" w:rsidP="00366C1F" w14:paraId="103D074C" w14:textId="77777777">
      <w:pPr>
        <w:pStyle w:val="Heading2"/>
        <w:spacing w:before="120" w:line="276" w:lineRule="auto"/>
        <w:rPr>
          <w:i/>
          <w:color w:val="000000" w:themeColor="text1"/>
        </w:rPr>
      </w:pPr>
      <w:r w:rsidRPr="004A4EC2">
        <w:rPr>
          <w:color w:val="000000" w:themeColor="text1"/>
        </w:rPr>
        <w:t>Recht op Huisvesting (grondwet en sociale grondrechten/EVRM)</w:t>
      </w:r>
    </w:p>
    <w:p w:rsidRPr="004A4EC2" w:rsidR="00896E22" w:rsidP="0071111B" w14:paraId="4049FB67" w14:textId="1442493C">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In artikel 22, tweede lid</w:t>
      </w:r>
      <w:r w:rsidRPr="004A4EC2" w:rsidR="00550B3D">
        <w:rPr>
          <w:rFonts w:ascii="Verdana" w:hAnsi="Verdana" w:eastAsia="Verdana" w:cs="Verdana"/>
          <w:color w:val="000000" w:themeColor="text1"/>
          <w:sz w:val="18"/>
          <w:szCs w:val="18"/>
        </w:rPr>
        <w:t>,</w:t>
      </w:r>
      <w:r w:rsidRPr="004A4EC2">
        <w:rPr>
          <w:rFonts w:ascii="Verdana" w:hAnsi="Verdana" w:eastAsia="Verdana" w:cs="Verdana"/>
          <w:color w:val="000000" w:themeColor="text1"/>
          <w:sz w:val="18"/>
          <w:szCs w:val="18"/>
        </w:rPr>
        <w:t xml:space="preserve"> van de Grondwet, is bepaald dat de bevordering van voldoende woongelegenheid voorwerp van zorg van de overheid is. Volgens de memorie van toelichting bij de grondwetswijziging </w:t>
      </w:r>
      <w:r w:rsidRPr="004A4EC2" w:rsidR="2B64A5D0">
        <w:rPr>
          <w:rFonts w:ascii="Verdana" w:hAnsi="Verdana" w:eastAsia="Verdana" w:cs="Verdana"/>
          <w:color w:val="000000" w:themeColor="text1"/>
          <w:sz w:val="18"/>
          <w:szCs w:val="18"/>
        </w:rPr>
        <w:t>werde</w:t>
      </w:r>
      <w:r w:rsidRPr="004A4EC2" w:rsidR="00122DB3">
        <w:rPr>
          <w:rFonts w:ascii="Verdana" w:hAnsi="Verdana" w:eastAsia="Verdana" w:cs="Verdana"/>
          <w:color w:val="000000" w:themeColor="text1"/>
          <w:sz w:val="18"/>
          <w:szCs w:val="18"/>
        </w:rPr>
        <w:t>n</w:t>
      </w:r>
      <w:r w:rsidRPr="004A4EC2">
        <w:rPr>
          <w:rFonts w:ascii="Verdana" w:hAnsi="Verdana" w:eastAsia="Verdana" w:cs="Verdana"/>
          <w:color w:val="000000" w:themeColor="text1"/>
          <w:sz w:val="18"/>
          <w:szCs w:val="18"/>
        </w:rPr>
        <w:t xml:space="preserve"> in het licht van wat hier te lande algemeen als maatschappelijke verworvenheid en als plicht van de overheid ten aanzien van de ontplooiing van de mens wordt ervaren, bepalingen opgenomen die vooral betrekking hebben op waarborgen voor onder andere de woongelegenheid</w:t>
      </w:r>
      <w:r w:rsidRPr="004A4EC2" w:rsidR="004A6C87">
        <w:rPr>
          <w:rFonts w:ascii="Verdana" w:hAnsi="Verdana" w:eastAsia="Verdana" w:cs="Verdana"/>
          <w:color w:val="000000" w:themeColor="text1"/>
          <w:sz w:val="18"/>
          <w:szCs w:val="18"/>
        </w:rPr>
        <w:t>.</w:t>
      </w:r>
      <w:r>
        <w:rPr>
          <w:rStyle w:val="FootnoteReference"/>
          <w:rFonts w:ascii="Verdana" w:hAnsi="Verdana" w:eastAsia="Verdana" w:cs="Verdana"/>
          <w:color w:val="000000" w:themeColor="text1"/>
          <w:sz w:val="18"/>
          <w:szCs w:val="18"/>
        </w:rPr>
        <w:footnoteReference w:id="44"/>
      </w:r>
      <w:r w:rsidRPr="004A4EC2" w:rsidR="2F63A37B">
        <w:rPr>
          <w:rFonts w:ascii="Verdana" w:hAnsi="Verdana" w:eastAsia="Verdana" w:cs="Verdana"/>
          <w:color w:val="000000" w:themeColor="text1"/>
          <w:sz w:val="18"/>
          <w:szCs w:val="18"/>
        </w:rPr>
        <w:t xml:space="preserve"> </w:t>
      </w:r>
      <w:r w:rsidRPr="004A4EC2">
        <w:rPr>
          <w:rFonts w:ascii="Verdana" w:hAnsi="Verdana" w:eastAsia="Verdana" w:cs="Verdana"/>
          <w:color w:val="000000" w:themeColor="text1"/>
          <w:sz w:val="18"/>
          <w:szCs w:val="18"/>
        </w:rPr>
        <w:t xml:space="preserve">Dit betreft niet slechts het aantal woningen, </w:t>
      </w:r>
      <w:r w:rsidRPr="004A4EC2">
        <w:rPr>
          <w:rFonts w:ascii="Verdana" w:hAnsi="Verdana" w:eastAsia="Verdana" w:cs="Verdana"/>
          <w:color w:val="000000" w:themeColor="text1"/>
          <w:sz w:val="18"/>
          <w:szCs w:val="18"/>
        </w:rPr>
        <w:t>maar</w:t>
      </w:r>
      <w:r w:rsidRPr="004A4EC2">
        <w:rPr>
          <w:rFonts w:ascii="Verdana" w:hAnsi="Verdana" w:eastAsia="Verdana" w:cs="Verdana"/>
          <w:color w:val="000000" w:themeColor="text1"/>
          <w:sz w:val="18"/>
          <w:szCs w:val="18"/>
        </w:rPr>
        <w:t xml:space="preserve"> ook de kwaliteit, veiligheid en gezondheid ervan</w:t>
      </w:r>
      <w:r w:rsidRPr="004A4EC2" w:rsidR="004A6C87">
        <w:rPr>
          <w:rFonts w:ascii="Verdana" w:hAnsi="Verdana" w:eastAsia="Verdana" w:cs="Verdana"/>
          <w:color w:val="000000" w:themeColor="text1"/>
          <w:sz w:val="18"/>
          <w:szCs w:val="18"/>
        </w:rPr>
        <w:t>.</w:t>
      </w:r>
      <w:r>
        <w:rPr>
          <w:rStyle w:val="FootnoteReference"/>
          <w:rFonts w:ascii="Verdana" w:hAnsi="Verdana" w:eastAsia="Verdana" w:cs="Verdana"/>
          <w:color w:val="000000" w:themeColor="text1"/>
          <w:sz w:val="18"/>
          <w:szCs w:val="18"/>
        </w:rPr>
        <w:footnoteReference w:id="45"/>
      </w:r>
      <w:r w:rsidRPr="004A4EC2">
        <w:rPr>
          <w:rFonts w:ascii="Verdana" w:hAnsi="Verdana" w:eastAsia="Verdana" w:cs="Verdana"/>
          <w:color w:val="000000" w:themeColor="text1"/>
          <w:sz w:val="18"/>
          <w:szCs w:val="18"/>
        </w:rPr>
        <w:t xml:space="preserve"> Het artikel ziet ook op 'voldoende betaalbare woongelegenheid'</w:t>
      </w:r>
      <w:r w:rsidRPr="004A4EC2" w:rsidR="004A6C87">
        <w:rPr>
          <w:rFonts w:ascii="Verdana" w:hAnsi="Verdana" w:eastAsia="Verdana" w:cs="Verdana"/>
          <w:color w:val="000000" w:themeColor="text1"/>
          <w:sz w:val="18"/>
          <w:szCs w:val="18"/>
        </w:rPr>
        <w:t>.</w:t>
      </w:r>
      <w:r>
        <w:rPr>
          <w:rStyle w:val="FootnoteReference"/>
          <w:rFonts w:ascii="Verdana" w:hAnsi="Verdana" w:eastAsia="Verdana" w:cs="Verdana"/>
          <w:color w:val="000000" w:themeColor="text1"/>
          <w:sz w:val="18"/>
          <w:szCs w:val="18"/>
        </w:rPr>
        <w:footnoteReference w:id="46"/>
      </w:r>
      <w:r w:rsidRPr="004A4EC2">
        <w:rPr>
          <w:rFonts w:ascii="Verdana" w:hAnsi="Verdana" w:eastAsia="Verdana" w:cs="Verdana"/>
          <w:color w:val="000000" w:themeColor="text1"/>
          <w:sz w:val="18"/>
          <w:szCs w:val="18"/>
        </w:rPr>
        <w:t xml:space="preserve"> </w:t>
      </w:r>
    </w:p>
    <w:p w:rsidRPr="004A4EC2" w:rsidR="0E09C151" w:rsidP="00366C1F" w14:paraId="0ADF2859" w14:textId="12943FBA">
      <w:pPr>
        <w:spacing w:before="120" w:line="276" w:lineRule="auto"/>
        <w:rPr>
          <w:rFonts w:ascii="Verdana" w:hAnsi="Verdana"/>
          <w:i/>
          <w:color w:val="000000" w:themeColor="text1"/>
          <w:sz w:val="18"/>
          <w:szCs w:val="18"/>
        </w:rPr>
      </w:pPr>
      <w:r w:rsidRPr="004A4EC2">
        <w:rPr>
          <w:rFonts w:ascii="Verdana" w:hAnsi="Verdana" w:eastAsia="Verdana" w:cs="Verdana"/>
          <w:color w:val="000000" w:themeColor="text1"/>
          <w:sz w:val="18"/>
          <w:szCs w:val="18"/>
        </w:rPr>
        <w:t>Het grondrecht geeft echter geen recht op een woonruimte, maar het beleid moet erop gericht zijn dat er slechts in noodgevallen een situatie van onvoldoende wooneenheden zou bestaan</w:t>
      </w:r>
      <w:r w:rsidRPr="004A4EC2" w:rsidR="003B043A">
        <w:rPr>
          <w:rFonts w:ascii="Verdana" w:hAnsi="Verdana" w:eastAsia="Verdana" w:cs="Verdana"/>
          <w:color w:val="000000" w:themeColor="text1"/>
          <w:sz w:val="18"/>
          <w:szCs w:val="18"/>
        </w:rPr>
        <w:t>.</w:t>
      </w:r>
      <w:r>
        <w:rPr>
          <w:rStyle w:val="FootnoteReference"/>
          <w:rFonts w:ascii="Verdana" w:hAnsi="Verdana" w:eastAsia="Verdana" w:cs="Verdana"/>
          <w:color w:val="000000" w:themeColor="text1"/>
          <w:sz w:val="18"/>
          <w:szCs w:val="18"/>
        </w:rPr>
        <w:footnoteReference w:id="47"/>
      </w:r>
      <w:r w:rsidRPr="004A4EC2" w:rsidR="003B043A">
        <w:rPr>
          <w:rFonts w:ascii="Verdana" w:hAnsi="Verdana" w:eastAsia="Verdana" w:cs="Verdana"/>
          <w:color w:val="000000" w:themeColor="text1"/>
          <w:sz w:val="18"/>
          <w:szCs w:val="18"/>
        </w:rPr>
        <w:t xml:space="preserve"> Hierom is het regeringsbeleid gericht op het vergroten van het aanbod van woningen en het beter benutten van de bestaande voorraad. Daarnaast biedt de Huisvestingswet 2014</w:t>
      </w:r>
      <w:r w:rsidRPr="004A4EC2" w:rsidR="00896E22">
        <w:rPr>
          <w:rFonts w:ascii="Verdana" w:hAnsi="Verdana" w:eastAsia="Verdana" w:cs="Verdana"/>
          <w:color w:val="000000" w:themeColor="text1"/>
          <w:sz w:val="18"/>
          <w:szCs w:val="18"/>
        </w:rPr>
        <w:t xml:space="preserve"> aan gemeenten</w:t>
      </w:r>
      <w:r w:rsidRPr="004A4EC2" w:rsidR="00557862">
        <w:rPr>
          <w:rFonts w:ascii="Verdana" w:hAnsi="Verdana" w:eastAsia="Verdana" w:cs="Verdana"/>
          <w:color w:val="000000" w:themeColor="text1"/>
          <w:sz w:val="18"/>
          <w:szCs w:val="18"/>
        </w:rPr>
        <w:t xml:space="preserve">, in </w:t>
      </w:r>
      <w:r w:rsidRPr="004A4EC2" w:rsidR="00557862">
        <w:rPr>
          <w:rFonts w:ascii="Verdana" w:hAnsi="Verdana" w:eastAsia="Verdana" w:cs="Verdana"/>
          <w:color w:val="000000" w:themeColor="text1"/>
          <w:sz w:val="18"/>
          <w:szCs w:val="18"/>
        </w:rPr>
        <w:t>geval van schaarste aan bepaalde categorieën van woonruimte,</w:t>
      </w:r>
      <w:r w:rsidRPr="004A4EC2" w:rsidR="003B043A">
        <w:rPr>
          <w:rFonts w:ascii="Verdana" w:hAnsi="Verdana" w:eastAsia="Verdana" w:cs="Verdana"/>
          <w:color w:val="000000" w:themeColor="text1"/>
          <w:sz w:val="18"/>
          <w:szCs w:val="18"/>
        </w:rPr>
        <w:t xml:space="preserve"> mogelijkheden om de onevenwichtige </w:t>
      </w:r>
      <w:r w:rsidRPr="004A4EC2" w:rsidR="002927EC">
        <w:rPr>
          <w:rFonts w:ascii="Verdana" w:hAnsi="Verdana" w:eastAsia="Verdana" w:cs="Verdana"/>
          <w:color w:val="000000" w:themeColor="text1"/>
          <w:sz w:val="18"/>
          <w:szCs w:val="18"/>
        </w:rPr>
        <w:t>verdelingseffecten</w:t>
      </w:r>
      <w:r w:rsidRPr="004A4EC2" w:rsidR="003B043A">
        <w:rPr>
          <w:rFonts w:ascii="Verdana" w:hAnsi="Verdana" w:eastAsia="Verdana" w:cs="Verdana"/>
          <w:color w:val="000000" w:themeColor="text1"/>
          <w:sz w:val="18"/>
          <w:szCs w:val="18"/>
        </w:rPr>
        <w:t xml:space="preserve"> tegen te gaan. </w:t>
      </w:r>
    </w:p>
    <w:p w:rsidRPr="004A4EC2" w:rsidR="4C6A0A8E" w:rsidP="0071111B" w14:paraId="0857F6D7" w14:textId="5C5D8AF3">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Het recht op huisvesting is ook opgenomen in het Internationaal Verdrag inzake Economische, Sociale en Culturele Rechten (IVESCR)</w:t>
      </w:r>
      <w:r>
        <w:rPr>
          <w:rStyle w:val="FootnoteReference"/>
          <w:rFonts w:ascii="Verdana" w:hAnsi="Verdana" w:eastAsia="Verdana" w:cs="Verdana"/>
          <w:color w:val="000000" w:themeColor="text1"/>
          <w:sz w:val="18"/>
          <w:szCs w:val="18"/>
        </w:rPr>
        <w:footnoteReference w:id="48"/>
      </w:r>
      <w:r w:rsidRPr="004A4EC2">
        <w:rPr>
          <w:rFonts w:ascii="Verdana" w:hAnsi="Verdana" w:eastAsia="Verdana" w:cs="Verdana"/>
          <w:color w:val="000000" w:themeColor="text1"/>
          <w:sz w:val="18"/>
          <w:szCs w:val="18"/>
        </w:rPr>
        <w:t xml:space="preserve">, waarin lidstaten de verplichting op zich hebben genomen om passende maatregelen te nemen om dit recht te respecteren, te beschermen, te promoten en te vervullen. Het IVESCR </w:t>
      </w:r>
      <w:r w:rsidRPr="004A4EC2" w:rsidR="006908E9">
        <w:rPr>
          <w:rFonts w:ascii="Verdana" w:hAnsi="Verdana" w:eastAsia="Verdana" w:cs="Verdana"/>
          <w:color w:val="000000" w:themeColor="text1"/>
          <w:sz w:val="18"/>
          <w:szCs w:val="18"/>
        </w:rPr>
        <w:t xml:space="preserve">kent </w:t>
      </w:r>
      <w:r w:rsidRPr="004A4EC2">
        <w:rPr>
          <w:rFonts w:ascii="Verdana" w:hAnsi="Verdana" w:eastAsia="Verdana" w:cs="Verdana"/>
          <w:color w:val="000000" w:themeColor="text1"/>
          <w:sz w:val="18"/>
          <w:szCs w:val="18"/>
        </w:rPr>
        <w:t xml:space="preserve">geen individueel klachtrecht waardoor </w:t>
      </w:r>
      <w:r w:rsidRPr="004A4EC2" w:rsidR="006908E9">
        <w:rPr>
          <w:rFonts w:ascii="Verdana" w:hAnsi="Verdana" w:eastAsia="Verdana" w:cs="Verdana"/>
          <w:color w:val="000000" w:themeColor="text1"/>
          <w:sz w:val="18"/>
          <w:szCs w:val="18"/>
        </w:rPr>
        <w:t xml:space="preserve">de </w:t>
      </w:r>
      <w:r w:rsidRPr="004A4EC2" w:rsidR="00D2217A">
        <w:rPr>
          <w:rFonts w:ascii="Verdana" w:hAnsi="Verdana" w:eastAsia="Verdana" w:cs="Verdana"/>
          <w:color w:val="000000" w:themeColor="text1"/>
          <w:sz w:val="18"/>
          <w:szCs w:val="18"/>
        </w:rPr>
        <w:t xml:space="preserve">betekenis </w:t>
      </w:r>
      <w:r w:rsidRPr="004A4EC2" w:rsidR="006908E9">
        <w:rPr>
          <w:rFonts w:ascii="Verdana" w:hAnsi="Verdana" w:eastAsia="Verdana" w:cs="Verdana"/>
          <w:color w:val="000000" w:themeColor="text1"/>
          <w:sz w:val="18"/>
          <w:szCs w:val="18"/>
        </w:rPr>
        <w:t xml:space="preserve">van </w:t>
      </w:r>
      <w:r w:rsidRPr="004A4EC2" w:rsidR="00D2217A">
        <w:rPr>
          <w:rFonts w:ascii="Verdana" w:hAnsi="Verdana" w:eastAsia="Verdana" w:cs="Verdana"/>
          <w:color w:val="000000" w:themeColor="text1"/>
          <w:sz w:val="18"/>
          <w:szCs w:val="18"/>
        </w:rPr>
        <w:t>deze bepaling</w:t>
      </w:r>
      <w:r w:rsidRPr="004A4EC2" w:rsidR="006908E9">
        <w:rPr>
          <w:rFonts w:ascii="Verdana" w:hAnsi="Verdana" w:eastAsia="Verdana" w:cs="Verdana"/>
          <w:color w:val="000000" w:themeColor="text1"/>
          <w:sz w:val="18"/>
          <w:szCs w:val="18"/>
        </w:rPr>
        <w:t xml:space="preserve"> </w:t>
      </w:r>
      <w:r w:rsidRPr="004A4EC2">
        <w:rPr>
          <w:rFonts w:ascii="Verdana" w:hAnsi="Verdana" w:eastAsia="Verdana" w:cs="Verdana"/>
          <w:color w:val="000000" w:themeColor="text1"/>
          <w:sz w:val="18"/>
          <w:szCs w:val="18"/>
        </w:rPr>
        <w:t xml:space="preserve">voornamelijk verder </w:t>
      </w:r>
      <w:r w:rsidRPr="004A4EC2" w:rsidR="00D2217A">
        <w:rPr>
          <w:rFonts w:ascii="Verdana" w:hAnsi="Verdana" w:eastAsia="Verdana" w:cs="Verdana"/>
          <w:color w:val="000000" w:themeColor="text1"/>
          <w:sz w:val="18"/>
          <w:szCs w:val="18"/>
        </w:rPr>
        <w:t>wordt</w:t>
      </w:r>
      <w:r w:rsidRPr="004A4EC2">
        <w:rPr>
          <w:rFonts w:ascii="Verdana" w:hAnsi="Verdana" w:eastAsia="Verdana" w:cs="Verdana"/>
          <w:color w:val="000000" w:themeColor="text1"/>
          <w:sz w:val="18"/>
          <w:szCs w:val="18"/>
        </w:rPr>
        <w:t xml:space="preserve"> in</w:t>
      </w:r>
      <w:r w:rsidRPr="004A4EC2" w:rsidR="00D2217A">
        <w:rPr>
          <w:rFonts w:ascii="Verdana" w:hAnsi="Verdana" w:eastAsia="Verdana" w:cs="Verdana"/>
          <w:color w:val="000000" w:themeColor="text1"/>
          <w:sz w:val="18"/>
          <w:szCs w:val="18"/>
        </w:rPr>
        <w:t>ge</w:t>
      </w:r>
      <w:r w:rsidRPr="004A4EC2">
        <w:rPr>
          <w:rFonts w:ascii="Verdana" w:hAnsi="Verdana" w:eastAsia="Verdana" w:cs="Verdana"/>
          <w:color w:val="000000" w:themeColor="text1"/>
          <w:sz w:val="18"/>
          <w:szCs w:val="18"/>
        </w:rPr>
        <w:t>vul</w:t>
      </w:r>
      <w:r w:rsidRPr="004A4EC2" w:rsidR="00D2217A">
        <w:rPr>
          <w:rFonts w:ascii="Verdana" w:hAnsi="Verdana" w:eastAsia="Verdana" w:cs="Verdana"/>
          <w:color w:val="000000" w:themeColor="text1"/>
          <w:sz w:val="18"/>
          <w:szCs w:val="18"/>
        </w:rPr>
        <w:t>d</w:t>
      </w:r>
      <w:r w:rsidRPr="004A4EC2">
        <w:rPr>
          <w:rFonts w:ascii="Verdana" w:hAnsi="Verdana" w:eastAsia="Verdana" w:cs="Verdana"/>
          <w:color w:val="000000" w:themeColor="text1"/>
          <w:sz w:val="18"/>
          <w:szCs w:val="18"/>
        </w:rPr>
        <w:t xml:space="preserve"> door middel van aanbevelingen van het Comité voor Economische, Sociale en Culturele Rechten (CESCR). </w:t>
      </w:r>
      <w:r w:rsidRPr="004A4EC2" w:rsidR="00D2217A">
        <w:rPr>
          <w:rFonts w:ascii="Verdana" w:hAnsi="Verdana" w:eastAsia="Verdana" w:cs="Verdana"/>
          <w:color w:val="000000" w:themeColor="text1"/>
          <w:sz w:val="18"/>
          <w:szCs w:val="18"/>
        </w:rPr>
        <w:t>In deze aanbevelingen</w:t>
      </w:r>
      <w:r w:rsidRPr="004A4EC2">
        <w:rPr>
          <w:rFonts w:ascii="Verdana" w:hAnsi="Verdana" w:eastAsia="Verdana" w:cs="Verdana"/>
          <w:color w:val="000000" w:themeColor="text1"/>
          <w:sz w:val="18"/>
          <w:szCs w:val="18"/>
        </w:rPr>
        <w:t xml:space="preserve"> is het recht op huisvesting gepreciseerd als bescherming tegen het ontnemen van eigendom, beschikbaarheid van diensten, materialen, faciliteiten en infrastructuur, betaalbaarheid, bewoonbaarheid, toegankelijkheid, locatie en culturele geschiktheid, waarbij aandacht moet zijn voor de speciale noden van kansarme groepen. Ook in andere internationale verdragen is aandacht voor het recht op huisvesting. </w:t>
      </w:r>
      <w:r w:rsidRPr="004A4EC2" w:rsidR="4E0D583B">
        <w:rPr>
          <w:rFonts w:ascii="Verdana" w:hAnsi="Verdana" w:eastAsia="Verdana" w:cs="Verdana"/>
          <w:color w:val="000000" w:themeColor="text1"/>
          <w:sz w:val="18"/>
          <w:szCs w:val="18"/>
        </w:rPr>
        <w:t xml:space="preserve">Hierbij kan onder meer gedacht worden aan artikel </w:t>
      </w:r>
      <w:r w:rsidRPr="004A4EC2" w:rsidR="2E4D6ADA">
        <w:rPr>
          <w:rFonts w:ascii="Verdana" w:hAnsi="Verdana" w:eastAsia="Verdana" w:cs="Verdana"/>
          <w:color w:val="000000" w:themeColor="text1"/>
          <w:sz w:val="18"/>
          <w:szCs w:val="18"/>
        </w:rPr>
        <w:t xml:space="preserve">21 van </w:t>
      </w:r>
      <w:r w:rsidRPr="004A4EC2" w:rsidR="511C836F">
        <w:rPr>
          <w:rFonts w:ascii="Verdana" w:hAnsi="Verdana" w:eastAsia="Verdana" w:cs="Verdana"/>
          <w:color w:val="000000" w:themeColor="text1"/>
          <w:sz w:val="18"/>
          <w:szCs w:val="18"/>
        </w:rPr>
        <w:t>Verdrag betreffende de status van vluchtelingen</w:t>
      </w:r>
      <w:r>
        <w:rPr>
          <w:rStyle w:val="FootnoteReference"/>
          <w:rFonts w:ascii="Verdana" w:hAnsi="Verdana" w:eastAsia="Verdana" w:cs="Verdana"/>
          <w:color w:val="000000" w:themeColor="text1"/>
          <w:sz w:val="18"/>
          <w:szCs w:val="18"/>
        </w:rPr>
        <w:footnoteReference w:id="49"/>
      </w:r>
      <w:r w:rsidRPr="004A4EC2" w:rsidR="44AC6903">
        <w:rPr>
          <w:rFonts w:ascii="Verdana" w:hAnsi="Verdana" w:eastAsia="Verdana" w:cs="Verdana"/>
          <w:color w:val="000000" w:themeColor="text1"/>
          <w:sz w:val="18"/>
          <w:szCs w:val="18"/>
        </w:rPr>
        <w:t xml:space="preserve"> en </w:t>
      </w:r>
      <w:r w:rsidRPr="004A4EC2" w:rsidR="00E384D3">
        <w:rPr>
          <w:rFonts w:ascii="Verdana" w:hAnsi="Verdana" w:eastAsia="Verdana" w:cs="Verdana"/>
          <w:color w:val="000000" w:themeColor="text1"/>
          <w:sz w:val="18"/>
          <w:szCs w:val="18"/>
        </w:rPr>
        <w:t>artike</w:t>
      </w:r>
      <w:r w:rsidRPr="004A4EC2" w:rsidR="48B05DE1">
        <w:rPr>
          <w:rFonts w:ascii="Verdana" w:hAnsi="Verdana" w:eastAsia="Verdana" w:cs="Verdana"/>
          <w:color w:val="000000" w:themeColor="text1"/>
          <w:sz w:val="18"/>
          <w:szCs w:val="18"/>
        </w:rPr>
        <w:t xml:space="preserve">l 27, derde lid, van het </w:t>
      </w:r>
      <w:r w:rsidRPr="004A4EC2" w:rsidR="44AC6903">
        <w:rPr>
          <w:rFonts w:ascii="Verdana" w:hAnsi="Verdana" w:eastAsia="Verdana" w:cs="Verdana"/>
          <w:color w:val="000000" w:themeColor="text1"/>
          <w:sz w:val="18"/>
          <w:szCs w:val="18"/>
        </w:rPr>
        <w:t>Verdrag inzake de rechten van het kind (IVRK)</w:t>
      </w:r>
      <w:r>
        <w:rPr>
          <w:rStyle w:val="FootnoteReference"/>
          <w:rFonts w:ascii="Verdana" w:hAnsi="Verdana" w:eastAsia="Verdana" w:cs="Verdana"/>
          <w:color w:val="000000" w:themeColor="text1"/>
          <w:sz w:val="18"/>
          <w:szCs w:val="18"/>
        </w:rPr>
        <w:footnoteReference w:id="50"/>
      </w:r>
      <w:r w:rsidRPr="004A4EC2" w:rsidR="44AC6903">
        <w:rPr>
          <w:rFonts w:ascii="Verdana" w:hAnsi="Verdana" w:eastAsia="Verdana" w:cs="Verdana"/>
          <w:color w:val="000000" w:themeColor="text1"/>
          <w:sz w:val="18"/>
          <w:szCs w:val="18"/>
        </w:rPr>
        <w:t xml:space="preserve"> </w:t>
      </w:r>
      <w:r w:rsidRPr="004A4EC2" w:rsidR="7269F01F">
        <w:rPr>
          <w:rFonts w:ascii="Verdana" w:hAnsi="Verdana" w:eastAsia="Verdana" w:cs="Verdana"/>
          <w:color w:val="000000" w:themeColor="text1"/>
          <w:sz w:val="18"/>
          <w:szCs w:val="18"/>
        </w:rPr>
        <w:t xml:space="preserve">Op Europees vlak is het recht op huisvesting opgenomen in </w:t>
      </w:r>
      <w:r w:rsidRPr="004A4EC2" w:rsidR="3246192E">
        <w:rPr>
          <w:rFonts w:ascii="Verdana" w:hAnsi="Verdana" w:eastAsia="Verdana" w:cs="Verdana"/>
          <w:color w:val="000000" w:themeColor="text1"/>
          <w:sz w:val="18"/>
          <w:szCs w:val="18"/>
        </w:rPr>
        <w:t>artikel 31 van het Herzien</w:t>
      </w:r>
      <w:r w:rsidRPr="004A4EC2" w:rsidR="7269F01F">
        <w:rPr>
          <w:rFonts w:ascii="Verdana" w:hAnsi="Verdana" w:eastAsia="Verdana" w:cs="Verdana"/>
          <w:color w:val="000000" w:themeColor="text1"/>
          <w:sz w:val="18"/>
          <w:szCs w:val="18"/>
        </w:rPr>
        <w:t xml:space="preserve"> Europees Sociaal </w:t>
      </w:r>
      <w:r w:rsidRPr="004A4EC2" w:rsidR="3246192E">
        <w:rPr>
          <w:rFonts w:ascii="Verdana" w:hAnsi="Verdana" w:eastAsia="Verdana" w:cs="Verdana"/>
          <w:color w:val="000000" w:themeColor="text1"/>
          <w:sz w:val="18"/>
          <w:szCs w:val="18"/>
        </w:rPr>
        <w:t>Handvest</w:t>
      </w:r>
      <w:r w:rsidRPr="004A4EC2" w:rsidR="00DF080E">
        <w:rPr>
          <w:rFonts w:ascii="Verdana" w:hAnsi="Verdana" w:eastAsia="Verdana" w:cs="Verdana"/>
          <w:color w:val="000000" w:themeColor="text1"/>
          <w:sz w:val="18"/>
          <w:szCs w:val="18"/>
        </w:rPr>
        <w:t>.</w:t>
      </w:r>
      <w:r>
        <w:rPr>
          <w:rFonts w:ascii="Verdana" w:hAnsi="Verdana" w:eastAsia="Verdana" w:cs="Verdana"/>
          <w:color w:val="000000" w:themeColor="text1"/>
          <w:sz w:val="18"/>
          <w:szCs w:val="18"/>
          <w:vertAlign w:val="superscript"/>
        </w:rPr>
        <w:footnoteReference w:id="51"/>
      </w:r>
      <w:r w:rsidRPr="004A4EC2" w:rsidR="7269F01F">
        <w:rPr>
          <w:rFonts w:ascii="Verdana" w:hAnsi="Verdana" w:eastAsia="Verdana" w:cs="Verdana"/>
          <w:color w:val="000000" w:themeColor="text1"/>
          <w:sz w:val="18"/>
          <w:szCs w:val="18"/>
          <w:vertAlign w:val="superscript"/>
        </w:rPr>
        <w:t xml:space="preserve"> </w:t>
      </w:r>
      <w:r w:rsidRPr="004A4EC2" w:rsidR="7269F01F">
        <w:rPr>
          <w:rFonts w:ascii="Verdana" w:hAnsi="Verdana" w:eastAsia="Verdana" w:cs="Verdana"/>
          <w:color w:val="000000" w:themeColor="text1"/>
          <w:sz w:val="18"/>
          <w:szCs w:val="18"/>
        </w:rPr>
        <w:t xml:space="preserve">Hoewel het ESH een klachtrecht kent, zijn de uitspraken van het Europees Comité voor Sociale rechten (ECSR) niet bindend. Indien geoordeeld wordt dat een lidstaat een bepaling van het ESH niet nakomt, kan het Comité van Ministers van de Raad van Europa een aanbeveling doen aan de lidstaat. Ook kunnen uitspraken van het </w:t>
      </w:r>
      <w:r w:rsidRPr="004A4EC2" w:rsidR="00D421B7">
        <w:rPr>
          <w:rFonts w:ascii="Verdana" w:hAnsi="Verdana" w:eastAsia="Verdana" w:cs="Verdana"/>
          <w:color w:val="000000" w:themeColor="text1"/>
          <w:sz w:val="18"/>
          <w:szCs w:val="18"/>
        </w:rPr>
        <w:t>ECSR-betekenis</w:t>
      </w:r>
      <w:r w:rsidRPr="004A4EC2" w:rsidR="7269F01F">
        <w:rPr>
          <w:rFonts w:ascii="Verdana" w:hAnsi="Verdana" w:eastAsia="Verdana" w:cs="Verdana"/>
          <w:color w:val="000000" w:themeColor="text1"/>
          <w:sz w:val="18"/>
          <w:szCs w:val="18"/>
        </w:rPr>
        <w:t xml:space="preserve"> hebben bij de uitleg van andere wel eenieder verbindende bepalingen uit verdragen, zoals het Europees Verdrag tot bescherming van de Rechten van de Mens en Fundamentele Vrijheden (EVRM). </w:t>
      </w:r>
      <w:r w:rsidRPr="004A4EC2" w:rsidR="78DEC149">
        <w:rPr>
          <w:rFonts w:ascii="Verdana" w:hAnsi="Verdana" w:eastAsia="Verdana" w:cs="Verdana"/>
          <w:color w:val="000000" w:themeColor="text1"/>
          <w:sz w:val="18"/>
          <w:szCs w:val="18"/>
        </w:rPr>
        <w:t>Hoewel in het EVRM geen recht op huisvesting is opgenomen, oordeelt het Europees Hof voor de Rechten van de Mens (EHRM) regelmatig over kwesties die betrekking hebben op huisvesting in het kader van het recht op eerbiediging van privéleven</w:t>
      </w:r>
      <w:r>
        <w:rPr>
          <w:rStyle w:val="FootnoteReference"/>
          <w:rFonts w:ascii="Verdana" w:hAnsi="Verdana" w:eastAsia="Verdana" w:cs="Verdana"/>
          <w:color w:val="000000" w:themeColor="text1"/>
          <w:sz w:val="18"/>
          <w:szCs w:val="18"/>
        </w:rPr>
        <w:footnoteReference w:id="52"/>
      </w:r>
      <w:r w:rsidRPr="004A4EC2" w:rsidR="78DEC149">
        <w:rPr>
          <w:rFonts w:ascii="Verdana" w:hAnsi="Verdana" w:eastAsia="Verdana" w:cs="Verdana"/>
          <w:color w:val="000000" w:themeColor="text1"/>
          <w:sz w:val="18"/>
          <w:szCs w:val="18"/>
        </w:rPr>
        <w:t xml:space="preserve"> en het verbod op </w:t>
      </w:r>
      <w:r w:rsidRPr="004A4EC2" w:rsidR="5C9AA150">
        <w:rPr>
          <w:rFonts w:ascii="Verdana" w:hAnsi="Verdana" w:eastAsia="Verdana" w:cs="Verdana"/>
          <w:color w:val="000000" w:themeColor="text1"/>
          <w:sz w:val="18"/>
          <w:szCs w:val="18"/>
        </w:rPr>
        <w:t>onmenselijke of vernederende behandelingen.</w:t>
      </w:r>
      <w:r>
        <w:rPr>
          <w:rStyle w:val="FootnoteReference"/>
          <w:rFonts w:ascii="Verdana" w:hAnsi="Verdana" w:eastAsia="Verdana" w:cs="Verdana"/>
          <w:color w:val="000000" w:themeColor="text1"/>
          <w:sz w:val="18"/>
          <w:szCs w:val="18"/>
        </w:rPr>
        <w:footnoteReference w:id="53"/>
      </w:r>
      <w:r w:rsidRPr="004A4EC2" w:rsidR="78DEC149">
        <w:rPr>
          <w:rFonts w:ascii="Verdana" w:hAnsi="Verdana" w:eastAsia="Verdana" w:cs="Verdana"/>
          <w:color w:val="000000" w:themeColor="text1"/>
          <w:sz w:val="18"/>
          <w:szCs w:val="18"/>
        </w:rPr>
        <w:t xml:space="preserve"> </w:t>
      </w:r>
    </w:p>
    <w:p w:rsidRPr="004A4EC2" w:rsidR="008408AF" w:rsidP="0071111B" w14:paraId="65C582CA" w14:textId="4AB8D8E2">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 xml:space="preserve">Het recht op huisvesting is een inspanningsverplichting van de overheid om te voorzien in voldoende huisvesting en niet een individueel recht op het krijgen van een woning. Slechts in zeer schrijnende gevallen wanneer een ingezetene geheel afhankelijk is van de overheid zou het onthouden van iedere vorm van onderdak mogelijk in strijd kunnen zijn met het EVRM of het IVRK. </w:t>
      </w:r>
      <w:r w:rsidRPr="004A4EC2">
        <w:rPr>
          <w:rFonts w:ascii="Verdana" w:hAnsi="Verdana" w:eastAsia="Verdana" w:cs="Verdana"/>
          <w:color w:val="000000" w:themeColor="text1"/>
          <w:sz w:val="18"/>
          <w:szCs w:val="18"/>
        </w:rPr>
        <w:t>De Huisvestingswet 2014 biedt gemeenten instrumenten die bedoeld zijn voor het bestrijden van onevenwichtige en onrechtvaardige effecten van schaarste aan woonruimte.</w:t>
      </w:r>
      <w:r>
        <w:rPr>
          <w:rStyle w:val="FootnoteReference"/>
          <w:rFonts w:ascii="Verdana" w:hAnsi="Verdana" w:eastAsia="Verdana" w:cs="Verdana"/>
          <w:color w:val="000000" w:themeColor="text1"/>
          <w:sz w:val="18"/>
          <w:szCs w:val="18"/>
        </w:rPr>
        <w:footnoteReference w:id="54"/>
      </w:r>
      <w:r w:rsidRPr="004A4EC2">
        <w:rPr>
          <w:rFonts w:ascii="Verdana" w:hAnsi="Verdana" w:eastAsia="Verdana" w:cs="Verdana"/>
          <w:color w:val="000000" w:themeColor="text1"/>
          <w:sz w:val="18"/>
          <w:szCs w:val="18"/>
        </w:rPr>
        <w:t xml:space="preserve"> Op basis daarvan kan aan woningzoekenden waarvoor de voorziening in de behoefte aan woonruimte dringend noodzakelijk is voorrang worden gegeven.</w:t>
      </w:r>
      <w:r>
        <w:rPr>
          <w:rStyle w:val="FootnoteReference"/>
          <w:rFonts w:ascii="Verdana" w:hAnsi="Verdana" w:eastAsia="Verdana" w:cs="Verdana"/>
          <w:color w:val="000000" w:themeColor="text1"/>
          <w:sz w:val="18"/>
          <w:szCs w:val="18"/>
        </w:rPr>
        <w:footnoteReference w:id="55"/>
      </w:r>
      <w:r w:rsidRPr="004A4EC2">
        <w:rPr>
          <w:rFonts w:ascii="Verdana" w:hAnsi="Verdana" w:eastAsia="Verdana" w:cs="Verdana"/>
          <w:color w:val="000000" w:themeColor="text1"/>
          <w:sz w:val="18"/>
          <w:szCs w:val="18"/>
        </w:rPr>
        <w:t xml:space="preserve"> Op basis daarvan kan aan woningzoekenden</w:t>
      </w:r>
      <w:r w:rsidRPr="004A4EC2">
        <w:rPr>
          <w:rFonts w:ascii="Verdana" w:hAnsi="Verdana" w:eastAsia="Verdana" w:cs="Verdana"/>
          <w:color w:val="000000" w:themeColor="text1"/>
          <w:sz w:val="18"/>
          <w:szCs w:val="18"/>
        </w:rPr>
        <w:t xml:space="preserve"> met </w:t>
      </w:r>
      <w:r w:rsidRPr="004A4EC2">
        <w:rPr>
          <w:rFonts w:ascii="Verdana" w:hAnsi="Verdana" w:eastAsia="Verdana" w:cs="Verdana"/>
          <w:color w:val="000000" w:themeColor="text1"/>
          <w:sz w:val="18"/>
          <w:szCs w:val="18"/>
        </w:rPr>
        <w:t xml:space="preserve">onder meer </w:t>
      </w:r>
      <w:r w:rsidRPr="004A4EC2">
        <w:rPr>
          <w:rFonts w:ascii="Verdana" w:hAnsi="Verdana" w:eastAsia="Verdana" w:cs="Verdana"/>
          <w:color w:val="000000" w:themeColor="text1"/>
          <w:sz w:val="18"/>
          <w:szCs w:val="18"/>
        </w:rPr>
        <w:t xml:space="preserve">een </w:t>
      </w:r>
      <w:r w:rsidRPr="004A4EC2" w:rsidR="00E45BA5">
        <w:rPr>
          <w:rFonts w:ascii="Verdana" w:hAnsi="Verdana" w:eastAsia="Verdana" w:cs="Verdana"/>
          <w:color w:val="000000" w:themeColor="text1"/>
          <w:sz w:val="18"/>
          <w:szCs w:val="18"/>
        </w:rPr>
        <w:t>handicap,</w:t>
      </w:r>
      <w:r w:rsidRPr="004A4EC2">
        <w:rPr>
          <w:rFonts w:ascii="Verdana" w:hAnsi="Verdana" w:eastAsia="Verdana" w:cs="Verdana"/>
          <w:color w:val="000000" w:themeColor="text1"/>
          <w:sz w:val="18"/>
          <w:szCs w:val="18"/>
        </w:rPr>
        <w:t xml:space="preserve"> medische indicatie</w:t>
      </w:r>
      <w:r w:rsidRPr="004A4EC2">
        <w:rPr>
          <w:rFonts w:ascii="Verdana" w:hAnsi="Verdana" w:eastAsia="Verdana" w:cs="Verdana"/>
          <w:color w:val="000000" w:themeColor="text1"/>
          <w:sz w:val="18"/>
          <w:szCs w:val="18"/>
        </w:rPr>
        <w:t>, of die verblijven</w:t>
      </w:r>
      <w:r w:rsidRPr="004A4EC2">
        <w:rPr>
          <w:rFonts w:ascii="Verdana" w:hAnsi="Verdana" w:eastAsia="Verdana" w:cs="Verdana"/>
          <w:color w:val="000000" w:themeColor="text1"/>
          <w:sz w:val="18"/>
          <w:szCs w:val="18"/>
        </w:rPr>
        <w:t xml:space="preserve"> in de maatschappelijke opvang </w:t>
      </w:r>
      <w:r w:rsidRPr="004A4EC2">
        <w:rPr>
          <w:rFonts w:ascii="Verdana" w:hAnsi="Verdana" w:eastAsia="Verdana" w:cs="Verdana"/>
          <w:color w:val="000000" w:themeColor="text1"/>
          <w:sz w:val="18"/>
          <w:szCs w:val="18"/>
        </w:rPr>
        <w:t xml:space="preserve">door </w:t>
      </w:r>
      <w:r w:rsidRPr="004A4EC2">
        <w:rPr>
          <w:rFonts w:ascii="Verdana" w:hAnsi="Verdana" w:eastAsia="Verdana" w:cs="Verdana"/>
          <w:color w:val="000000" w:themeColor="text1"/>
          <w:sz w:val="18"/>
          <w:szCs w:val="18"/>
        </w:rPr>
        <w:t>de gemeente in de huisvestingsverordening voorrang</w:t>
      </w:r>
      <w:r w:rsidRPr="004A4EC2">
        <w:rPr>
          <w:rFonts w:ascii="Verdana" w:hAnsi="Verdana" w:eastAsia="Verdana" w:cs="Verdana"/>
          <w:color w:val="000000" w:themeColor="text1"/>
          <w:sz w:val="18"/>
          <w:szCs w:val="18"/>
        </w:rPr>
        <w:t xml:space="preserve"> </w:t>
      </w:r>
      <w:r w:rsidRPr="004A4EC2">
        <w:rPr>
          <w:rFonts w:ascii="Verdana" w:hAnsi="Verdana" w:eastAsia="Verdana" w:cs="Verdana"/>
          <w:color w:val="000000" w:themeColor="text1"/>
          <w:sz w:val="18"/>
          <w:szCs w:val="18"/>
        </w:rPr>
        <w:t xml:space="preserve">worden gegeven </w:t>
      </w:r>
      <w:r w:rsidRPr="004A4EC2">
        <w:rPr>
          <w:rFonts w:ascii="Verdana" w:hAnsi="Verdana" w:eastAsia="Verdana" w:cs="Verdana"/>
          <w:color w:val="000000" w:themeColor="text1"/>
          <w:sz w:val="18"/>
          <w:szCs w:val="18"/>
        </w:rPr>
        <w:t xml:space="preserve">op de grond van die medische indicatie of omdat ze feitelijk dakloos zijn. Dit geldt uiteraard niet alleen voor </w:t>
      </w:r>
      <w:r w:rsidRPr="004A4EC2">
        <w:rPr>
          <w:rFonts w:ascii="Verdana" w:hAnsi="Verdana" w:eastAsia="Verdana" w:cs="Verdana"/>
          <w:color w:val="000000" w:themeColor="text1"/>
          <w:sz w:val="18"/>
          <w:szCs w:val="18"/>
        </w:rPr>
        <w:t>reguliere woningzoekenden</w:t>
      </w:r>
      <w:r w:rsidRPr="004A4EC2">
        <w:rPr>
          <w:rFonts w:ascii="Verdana" w:hAnsi="Verdana" w:eastAsia="Verdana" w:cs="Verdana"/>
          <w:color w:val="000000" w:themeColor="text1"/>
          <w:sz w:val="18"/>
          <w:szCs w:val="18"/>
        </w:rPr>
        <w:t xml:space="preserve">, maar </w:t>
      </w:r>
      <w:r w:rsidRPr="004A4EC2">
        <w:rPr>
          <w:rFonts w:ascii="Verdana" w:hAnsi="Verdana" w:eastAsia="Verdana" w:cs="Verdana"/>
          <w:color w:val="000000" w:themeColor="text1"/>
          <w:sz w:val="18"/>
          <w:szCs w:val="18"/>
        </w:rPr>
        <w:t xml:space="preserve">evengoed </w:t>
      </w:r>
      <w:r w:rsidRPr="004A4EC2">
        <w:rPr>
          <w:rFonts w:ascii="Verdana" w:hAnsi="Verdana" w:eastAsia="Verdana" w:cs="Verdana"/>
          <w:color w:val="000000" w:themeColor="text1"/>
          <w:sz w:val="18"/>
          <w:szCs w:val="18"/>
        </w:rPr>
        <w:t>voor</w:t>
      </w:r>
      <w:r w:rsidRPr="004A4EC2">
        <w:rPr>
          <w:rFonts w:ascii="Verdana" w:hAnsi="Verdana" w:eastAsia="Verdana" w:cs="Verdana"/>
          <w:color w:val="000000" w:themeColor="text1"/>
          <w:sz w:val="18"/>
          <w:szCs w:val="18"/>
        </w:rPr>
        <w:t xml:space="preserve"> vergunninghouders</w:t>
      </w:r>
      <w:r w:rsidRPr="004A4EC2">
        <w:rPr>
          <w:rFonts w:ascii="Verdana" w:hAnsi="Verdana" w:eastAsia="Verdana" w:cs="Verdana"/>
          <w:color w:val="000000" w:themeColor="text1"/>
          <w:sz w:val="18"/>
          <w:szCs w:val="18"/>
        </w:rPr>
        <w:t xml:space="preserve"> </w:t>
      </w:r>
      <w:r w:rsidRPr="004A4EC2">
        <w:rPr>
          <w:rFonts w:ascii="Verdana" w:hAnsi="Verdana" w:eastAsia="Verdana" w:cs="Verdana"/>
          <w:color w:val="000000" w:themeColor="text1"/>
          <w:sz w:val="18"/>
          <w:szCs w:val="18"/>
        </w:rPr>
        <w:t>die zich in deze situatie bevinden.</w:t>
      </w:r>
      <w:r w:rsidRPr="004A4EC2">
        <w:rPr>
          <w:rFonts w:ascii="Verdana" w:hAnsi="Verdana" w:eastAsia="Verdana" w:cs="Verdana"/>
          <w:color w:val="000000" w:themeColor="text1"/>
          <w:sz w:val="18"/>
          <w:szCs w:val="18"/>
        </w:rPr>
        <w:t xml:space="preserve"> </w:t>
      </w:r>
      <w:r w:rsidRPr="004A4EC2" w:rsidR="00D75733">
        <w:rPr>
          <w:rFonts w:ascii="Verdana" w:hAnsi="Verdana" w:eastAsia="Verdana" w:cs="Verdana"/>
          <w:color w:val="000000" w:themeColor="text1"/>
          <w:sz w:val="18"/>
          <w:szCs w:val="18"/>
        </w:rPr>
        <w:t>De regering</w:t>
      </w:r>
      <w:r w:rsidRPr="004A4EC2">
        <w:rPr>
          <w:rFonts w:ascii="Verdana" w:hAnsi="Verdana" w:eastAsia="Verdana" w:cs="Verdana"/>
          <w:color w:val="000000" w:themeColor="text1"/>
          <w:sz w:val="18"/>
          <w:szCs w:val="18"/>
        </w:rPr>
        <w:t xml:space="preserve"> is van mening dat hiermee voldaan is aan de mensenrechtelijke verplichting van het recht </w:t>
      </w:r>
      <w:r w:rsidRPr="004A4EC2">
        <w:rPr>
          <w:rFonts w:ascii="Verdana" w:hAnsi="Verdana" w:eastAsia="Verdana" w:cs="Verdana"/>
          <w:color w:val="000000" w:themeColor="text1"/>
          <w:sz w:val="18"/>
          <w:szCs w:val="18"/>
        </w:rPr>
        <w:t>op huisvesting.</w:t>
      </w:r>
      <w:r w:rsidRPr="004A4EC2" w:rsidR="79DE6926">
        <w:rPr>
          <w:rFonts w:ascii="Verdana" w:hAnsi="Verdana" w:eastAsia="Verdana" w:cs="Verdana"/>
          <w:color w:val="000000" w:themeColor="text1"/>
          <w:sz w:val="18"/>
          <w:szCs w:val="18"/>
        </w:rPr>
        <w:t xml:space="preserve"> </w:t>
      </w:r>
      <w:r w:rsidRPr="004A4EC2" w:rsidR="183991A6">
        <w:rPr>
          <w:rFonts w:ascii="Verdana" w:hAnsi="Verdana" w:eastAsia="Verdana" w:cs="Verdana"/>
          <w:color w:val="000000" w:themeColor="text1"/>
          <w:sz w:val="18"/>
          <w:szCs w:val="18"/>
        </w:rPr>
        <w:t xml:space="preserve">Daarnaast neemt </w:t>
      </w:r>
      <w:r w:rsidRPr="004A4EC2" w:rsidR="00D75733">
        <w:rPr>
          <w:rFonts w:ascii="Verdana" w:hAnsi="Verdana" w:eastAsia="Verdana" w:cs="Verdana"/>
          <w:color w:val="000000" w:themeColor="text1"/>
          <w:sz w:val="18"/>
          <w:szCs w:val="18"/>
        </w:rPr>
        <w:t xml:space="preserve">deze regering </w:t>
      </w:r>
      <w:r w:rsidRPr="004A4EC2" w:rsidR="183991A6">
        <w:rPr>
          <w:rFonts w:ascii="Verdana" w:hAnsi="Verdana" w:eastAsia="Verdana" w:cs="Verdana"/>
          <w:color w:val="000000" w:themeColor="text1"/>
          <w:sz w:val="18"/>
          <w:szCs w:val="18"/>
        </w:rPr>
        <w:t>tal van maatregelen om de huidige woningvoorraad uit te breiden en beter te benutten</w:t>
      </w:r>
      <w:r w:rsidRPr="004A4EC2" w:rsidR="00126913">
        <w:rPr>
          <w:rFonts w:ascii="Verdana" w:hAnsi="Verdana" w:eastAsia="Verdana" w:cs="Verdana"/>
          <w:color w:val="000000" w:themeColor="text1"/>
          <w:sz w:val="18"/>
          <w:szCs w:val="18"/>
        </w:rPr>
        <w:t xml:space="preserve">. </w:t>
      </w:r>
    </w:p>
    <w:p w:rsidRPr="004A4EC2" w:rsidR="0054134E" w:rsidP="0054134E" w14:paraId="609107C3" w14:textId="77777777">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Het feit dat men vergunninghouder is, acht de regering geen passende grond voor het bepalen of men in aanmerking komt voor urgentie, omdat daardoor andere woningzoekenden onevenredig lang moeten wachten voordat zij in aanmerking komen voor een passende woning. Daarbij is de regering van mening dat dit wetsvoorstel er niet aan afdoet dat vergunninghouders gelijke toegang tot huisvesting hebben, aangezien zij inwerkingtreding van dit wetsvoorstel geen belemmeringen worden opgelegd in afwijking van andere woningzoekenden bij het vinden van passende huisvesting.</w:t>
      </w:r>
    </w:p>
    <w:p w:rsidRPr="004A4EC2" w:rsidR="007547EE" w:rsidP="00763F0E" w14:paraId="0166799D" w14:textId="784C8AEA">
      <w:pPr>
        <w:pStyle w:val="Heading2"/>
        <w:spacing w:before="120" w:line="276" w:lineRule="auto"/>
        <w:rPr>
          <w:color w:val="000000" w:themeColor="text1"/>
        </w:rPr>
      </w:pPr>
      <w:r w:rsidRPr="004A4EC2">
        <w:rPr>
          <w:color w:val="000000" w:themeColor="text1"/>
        </w:rPr>
        <w:t xml:space="preserve">VN-Vluchtelingenverdrag, </w:t>
      </w:r>
      <w:r w:rsidRPr="004A4EC2" w:rsidR="6FC6FEC8">
        <w:rPr>
          <w:color w:val="000000" w:themeColor="text1"/>
        </w:rPr>
        <w:t>Kwalificatierichtlijn en Handvest</w:t>
      </w:r>
      <w:r w:rsidRPr="004A4EC2" w:rsidR="6FC6FEC8">
        <w:rPr>
          <w:rFonts w:eastAsia="verdena" w:cs="verdena"/>
          <w:color w:val="000000" w:themeColor="text1"/>
        </w:rPr>
        <w:t xml:space="preserve"> van de Grondrechten van de EU</w:t>
      </w:r>
    </w:p>
    <w:p w:rsidRPr="004A4EC2" w:rsidR="007615AA" w:rsidP="0071111B" w14:paraId="2E4A2B66" w14:textId="29072BAA">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Uit </w:t>
      </w:r>
      <w:r w:rsidRPr="004A4EC2" w:rsidR="00845FB2">
        <w:rPr>
          <w:rFonts w:ascii="Verdana" w:hAnsi="Verdana"/>
          <w:color w:val="000000" w:themeColor="text1"/>
          <w:sz w:val="18"/>
          <w:szCs w:val="18"/>
        </w:rPr>
        <w:t xml:space="preserve">het eerste lid van </w:t>
      </w:r>
      <w:r w:rsidRPr="004A4EC2">
        <w:rPr>
          <w:rFonts w:ascii="Verdana" w:hAnsi="Verdana"/>
          <w:color w:val="000000" w:themeColor="text1"/>
          <w:sz w:val="18"/>
          <w:szCs w:val="18"/>
        </w:rPr>
        <w:t>artikel 32 van de Kwalificatierichtlijn</w:t>
      </w:r>
      <w:r>
        <w:rPr>
          <w:rStyle w:val="FootnoteReference"/>
          <w:rFonts w:ascii="Verdana" w:hAnsi="Verdana"/>
          <w:color w:val="000000" w:themeColor="text1"/>
          <w:sz w:val="18"/>
          <w:szCs w:val="18"/>
        </w:rPr>
        <w:footnoteReference w:id="56"/>
      </w:r>
      <w:r w:rsidRPr="004A4EC2" w:rsidR="00D50F8C">
        <w:rPr>
          <w:rFonts w:ascii="Verdana" w:hAnsi="Verdana"/>
          <w:color w:val="000000" w:themeColor="text1"/>
          <w:sz w:val="18"/>
          <w:szCs w:val="18"/>
        </w:rPr>
        <w:t xml:space="preserve"> volgt dat de lidstaten er</w:t>
      </w:r>
      <w:r w:rsidRPr="004A4EC2" w:rsidR="006C702F">
        <w:rPr>
          <w:rFonts w:ascii="Verdana" w:hAnsi="Verdana"/>
          <w:color w:val="000000" w:themeColor="text1"/>
          <w:sz w:val="18"/>
          <w:szCs w:val="18"/>
        </w:rPr>
        <w:t>voor</w:t>
      </w:r>
      <w:r w:rsidRPr="004A4EC2" w:rsidR="00D50F8C">
        <w:rPr>
          <w:rFonts w:ascii="Verdana" w:hAnsi="Verdana"/>
          <w:color w:val="000000" w:themeColor="text1"/>
          <w:sz w:val="18"/>
          <w:szCs w:val="18"/>
        </w:rPr>
        <w:t xml:space="preserve"> zorg moeten dragen dat personen die internationale bescherming genieten toegang tot huisvesting hebben, onder vergelijkbare voorwaarden als andere onderdanen van derde landen die legaal op hun grondgebied verblijven. Uit het tweede lid volgt dat lidstaten zich in moeten spannen </w:t>
      </w:r>
      <w:r w:rsidRPr="004A4EC2" w:rsidR="00DF007C">
        <w:rPr>
          <w:rFonts w:ascii="Verdana" w:hAnsi="Verdana"/>
          <w:color w:val="000000" w:themeColor="text1"/>
          <w:sz w:val="18"/>
          <w:szCs w:val="18"/>
        </w:rPr>
        <w:t>om discriminatie van personen die internationale bescherming genieten te voorkomen</w:t>
      </w:r>
      <w:r w:rsidRPr="004A4EC2" w:rsidR="00D50F8C">
        <w:rPr>
          <w:rFonts w:ascii="Verdana" w:hAnsi="Verdana"/>
          <w:color w:val="000000" w:themeColor="text1"/>
          <w:sz w:val="18"/>
          <w:szCs w:val="18"/>
        </w:rPr>
        <w:t xml:space="preserve"> </w:t>
      </w:r>
      <w:r w:rsidRPr="004A4EC2" w:rsidR="00DF007C">
        <w:rPr>
          <w:rFonts w:ascii="Verdana" w:hAnsi="Verdana"/>
          <w:color w:val="000000" w:themeColor="text1"/>
          <w:sz w:val="18"/>
          <w:szCs w:val="18"/>
        </w:rPr>
        <w:t xml:space="preserve">en </w:t>
      </w:r>
      <w:r w:rsidRPr="004A4EC2" w:rsidR="00D50F8C">
        <w:rPr>
          <w:rFonts w:ascii="Verdana" w:hAnsi="Verdana"/>
          <w:color w:val="000000" w:themeColor="text1"/>
          <w:sz w:val="18"/>
          <w:szCs w:val="18"/>
        </w:rPr>
        <w:t>h</w:t>
      </w:r>
      <w:r w:rsidRPr="004A4EC2" w:rsidR="006C702F">
        <w:rPr>
          <w:rFonts w:ascii="Verdana" w:hAnsi="Verdana"/>
          <w:color w:val="000000" w:themeColor="text1"/>
          <w:sz w:val="18"/>
          <w:szCs w:val="18"/>
        </w:rPr>
        <w:t>e</w:t>
      </w:r>
      <w:r w:rsidRPr="004A4EC2" w:rsidR="00D50F8C">
        <w:rPr>
          <w:rFonts w:ascii="Verdana" w:hAnsi="Verdana"/>
          <w:color w:val="000000" w:themeColor="text1"/>
          <w:sz w:val="18"/>
          <w:szCs w:val="18"/>
        </w:rPr>
        <w:t>n op het gebied van toegang tot huisvesting gelijke kansen te bieden.</w:t>
      </w:r>
      <w:r w:rsidRPr="004A4EC2" w:rsidR="00BC7430">
        <w:rPr>
          <w:rFonts w:ascii="Verdana" w:hAnsi="Verdana"/>
          <w:color w:val="000000" w:themeColor="text1"/>
          <w:sz w:val="18"/>
          <w:szCs w:val="18"/>
        </w:rPr>
        <w:t xml:space="preserve"> </w:t>
      </w:r>
      <w:r w:rsidRPr="004A4EC2" w:rsidR="00D50F8C">
        <w:rPr>
          <w:rFonts w:ascii="Verdana" w:hAnsi="Verdana"/>
          <w:color w:val="000000" w:themeColor="text1"/>
          <w:sz w:val="18"/>
          <w:szCs w:val="18"/>
          <w:shd w:val="clear" w:color="auto" w:fill="FFFFFF"/>
        </w:rPr>
        <w:t xml:space="preserve">Deze bepalingen stellen alleen dat de toegang tot huisvesting voor vergunninghouders onder vergelijkbare omstandigheden moet plaatsvinden als die van andere legaal verblijvende derdelanders. </w:t>
      </w:r>
    </w:p>
    <w:p w:rsidRPr="004A4EC2" w:rsidR="0030178A" w:rsidP="0071111B" w14:paraId="1DF2594A" w14:textId="1402CB18">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shd w:val="clear" w:color="auto" w:fill="FFFFFF"/>
        </w:rPr>
        <w:t>De regering</w:t>
      </w:r>
      <w:r w:rsidRPr="004A4EC2">
        <w:rPr>
          <w:rFonts w:ascii="Verdana" w:hAnsi="Verdana"/>
          <w:color w:val="000000" w:themeColor="text1"/>
          <w:sz w:val="18"/>
          <w:szCs w:val="18"/>
          <w:shd w:val="clear" w:color="auto" w:fill="FFFFFF"/>
        </w:rPr>
        <w:t xml:space="preserve"> is van mening dat dit wetsvoorstel niet in strijd is met artikel 32 van de Kwalificatierichtlijn. Vergunninghouders kunnen zich – net zoals iedere Nederlander – inschrijven voor een sociale huurwoning. Zij hebben daarmee gelijke toegang tot de sociale huurwoningvoorraad als andere woningzoekenden. Daarnaast kunnen vergunninghouders even goed als </w:t>
      </w:r>
      <w:r w:rsidRPr="004A4EC2" w:rsidR="00797B06">
        <w:rPr>
          <w:rFonts w:ascii="Verdana" w:hAnsi="Verdana"/>
          <w:color w:val="000000" w:themeColor="text1"/>
          <w:sz w:val="18"/>
          <w:szCs w:val="18"/>
          <w:shd w:val="clear" w:color="auto" w:fill="FFFFFF"/>
        </w:rPr>
        <w:t>andere</w:t>
      </w:r>
      <w:r w:rsidRPr="004A4EC2">
        <w:rPr>
          <w:rFonts w:ascii="Verdana" w:hAnsi="Verdana"/>
          <w:color w:val="000000" w:themeColor="text1"/>
          <w:sz w:val="18"/>
          <w:szCs w:val="18"/>
          <w:shd w:val="clear" w:color="auto" w:fill="FFFFFF"/>
        </w:rPr>
        <w:t xml:space="preserve"> woningzoekenden aanspraak maken op de in </w:t>
      </w:r>
      <w:r w:rsidRPr="004A4EC2" w:rsidR="00797B06">
        <w:rPr>
          <w:rFonts w:ascii="Verdana" w:hAnsi="Verdana"/>
          <w:color w:val="000000" w:themeColor="text1"/>
          <w:sz w:val="18"/>
          <w:szCs w:val="18"/>
          <w:shd w:val="clear" w:color="auto" w:fill="FFFFFF"/>
        </w:rPr>
        <w:t>een gemeente</w:t>
      </w:r>
      <w:r w:rsidRPr="004A4EC2">
        <w:rPr>
          <w:rFonts w:ascii="Verdana" w:hAnsi="Verdana"/>
          <w:color w:val="000000" w:themeColor="text1"/>
          <w:sz w:val="18"/>
          <w:szCs w:val="18"/>
          <w:shd w:val="clear" w:color="auto" w:fill="FFFFFF"/>
        </w:rPr>
        <w:t xml:space="preserve"> vastgestelde </w:t>
      </w:r>
      <w:r w:rsidRPr="004A4EC2" w:rsidR="00797B06">
        <w:rPr>
          <w:rFonts w:ascii="Verdana" w:hAnsi="Verdana"/>
          <w:color w:val="000000" w:themeColor="text1"/>
          <w:sz w:val="18"/>
          <w:szCs w:val="18"/>
          <w:shd w:val="clear" w:color="auto" w:fill="FFFFFF"/>
        </w:rPr>
        <w:t>urgentieregeling</w:t>
      </w:r>
      <w:r w:rsidRPr="004A4EC2">
        <w:rPr>
          <w:rFonts w:ascii="Verdana" w:hAnsi="Verdana"/>
          <w:color w:val="000000" w:themeColor="text1"/>
          <w:sz w:val="18"/>
          <w:szCs w:val="18"/>
          <w:shd w:val="clear" w:color="auto" w:fill="FFFFFF"/>
        </w:rPr>
        <w:t xml:space="preserve">. </w:t>
      </w:r>
    </w:p>
    <w:p w:rsidRPr="004A4EC2" w:rsidR="00902C5E" w:rsidP="0071111B" w14:paraId="08CE4116" w14:textId="43EB3A72">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shd w:val="clear" w:color="auto" w:fill="FFFFFF"/>
        </w:rPr>
        <w:t xml:space="preserve">Uit de Kwalificatierichtlijn volgt dat de lidstaten gehouden zijn ervoor te zorgen dat </w:t>
      </w:r>
      <w:r w:rsidRPr="004A4EC2" w:rsidR="005C1B34">
        <w:rPr>
          <w:rFonts w:ascii="Verdana" w:hAnsi="Verdana"/>
          <w:color w:val="000000" w:themeColor="text1"/>
          <w:sz w:val="18"/>
          <w:szCs w:val="18"/>
          <w:shd w:val="clear" w:color="auto" w:fill="FFFFFF"/>
        </w:rPr>
        <w:t xml:space="preserve">personen die internationale bescherming genieten – in dit geval vergunninghouders - </w:t>
      </w:r>
      <w:r w:rsidRPr="004A4EC2">
        <w:rPr>
          <w:rFonts w:ascii="Verdana" w:hAnsi="Verdana"/>
          <w:color w:val="000000" w:themeColor="text1"/>
          <w:sz w:val="18"/>
          <w:szCs w:val="18"/>
          <w:shd w:val="clear" w:color="auto" w:fill="FFFFFF"/>
        </w:rPr>
        <w:t>toegang genieten tot onderwijs</w:t>
      </w:r>
      <w:r>
        <w:rPr>
          <w:rStyle w:val="FootnoteReference"/>
          <w:rFonts w:ascii="Verdana" w:hAnsi="Verdana"/>
          <w:color w:val="000000" w:themeColor="text1"/>
          <w:sz w:val="18"/>
          <w:szCs w:val="18"/>
          <w:shd w:val="clear" w:color="auto" w:fill="FFFFFF"/>
        </w:rPr>
        <w:footnoteReference w:id="57"/>
      </w:r>
      <w:r w:rsidRPr="004A4EC2">
        <w:rPr>
          <w:rFonts w:ascii="Verdana" w:hAnsi="Verdana"/>
          <w:color w:val="000000" w:themeColor="text1"/>
          <w:sz w:val="18"/>
          <w:szCs w:val="18"/>
          <w:shd w:val="clear" w:color="auto" w:fill="FFFFFF"/>
        </w:rPr>
        <w:t xml:space="preserve">, </w:t>
      </w:r>
      <w:r w:rsidRPr="004A4EC2" w:rsidR="00E57FF3">
        <w:rPr>
          <w:rFonts w:ascii="Verdana" w:hAnsi="Verdana"/>
          <w:color w:val="000000" w:themeColor="text1"/>
          <w:sz w:val="18"/>
          <w:szCs w:val="18"/>
          <w:shd w:val="clear" w:color="auto" w:fill="FFFFFF"/>
        </w:rPr>
        <w:t>arbeid</w:t>
      </w:r>
      <w:r>
        <w:rPr>
          <w:rStyle w:val="FootnoteReference"/>
          <w:rFonts w:ascii="Verdana" w:hAnsi="Verdana"/>
          <w:color w:val="000000" w:themeColor="text1"/>
          <w:sz w:val="18"/>
          <w:szCs w:val="18"/>
          <w:shd w:val="clear" w:color="auto" w:fill="FFFFFF"/>
        </w:rPr>
        <w:footnoteReference w:id="58"/>
      </w:r>
      <w:r w:rsidRPr="004A4EC2">
        <w:rPr>
          <w:rFonts w:ascii="Verdana" w:hAnsi="Verdana"/>
          <w:color w:val="000000" w:themeColor="text1"/>
          <w:sz w:val="18"/>
          <w:szCs w:val="18"/>
          <w:shd w:val="clear" w:color="auto" w:fill="FFFFFF"/>
        </w:rPr>
        <w:t>,</w:t>
      </w:r>
      <w:r w:rsidRPr="004A4EC2" w:rsidR="005C1B34">
        <w:rPr>
          <w:rFonts w:ascii="Verdana" w:hAnsi="Verdana"/>
          <w:color w:val="000000" w:themeColor="text1"/>
          <w:sz w:val="18"/>
          <w:szCs w:val="18"/>
          <w:shd w:val="clear" w:color="auto" w:fill="FFFFFF"/>
        </w:rPr>
        <w:t xml:space="preserve"> sociale voorzieningen</w:t>
      </w:r>
      <w:r>
        <w:rPr>
          <w:rStyle w:val="FootnoteReference"/>
          <w:rFonts w:ascii="Verdana" w:hAnsi="Verdana"/>
          <w:color w:val="000000" w:themeColor="text1"/>
          <w:sz w:val="18"/>
          <w:szCs w:val="18"/>
          <w:shd w:val="clear" w:color="auto" w:fill="FFFFFF"/>
        </w:rPr>
        <w:footnoteReference w:id="59"/>
      </w:r>
      <w:r w:rsidRPr="004A4EC2" w:rsidR="005C1B34">
        <w:rPr>
          <w:rFonts w:ascii="Verdana" w:hAnsi="Verdana"/>
          <w:color w:val="000000" w:themeColor="text1"/>
          <w:sz w:val="18"/>
          <w:szCs w:val="18"/>
          <w:shd w:val="clear" w:color="auto" w:fill="FFFFFF"/>
        </w:rPr>
        <w:t xml:space="preserve"> e</w:t>
      </w:r>
      <w:r w:rsidRPr="004A4EC2" w:rsidR="00E12C20">
        <w:rPr>
          <w:rFonts w:ascii="Verdana" w:hAnsi="Verdana"/>
          <w:color w:val="000000" w:themeColor="text1"/>
          <w:sz w:val="18"/>
          <w:szCs w:val="18"/>
          <w:shd w:val="clear" w:color="auto" w:fill="FFFFFF"/>
        </w:rPr>
        <w:t>n</w:t>
      </w:r>
      <w:r w:rsidRPr="004A4EC2" w:rsidR="005C1B34">
        <w:rPr>
          <w:rFonts w:ascii="Verdana" w:hAnsi="Verdana"/>
          <w:color w:val="000000" w:themeColor="text1"/>
          <w:sz w:val="18"/>
          <w:szCs w:val="18"/>
          <w:shd w:val="clear" w:color="auto" w:fill="FFFFFF"/>
        </w:rPr>
        <w:t xml:space="preserve"> gezondheidszorg</w:t>
      </w:r>
      <w:r>
        <w:rPr>
          <w:rStyle w:val="FootnoteReference"/>
          <w:rFonts w:ascii="Verdana" w:hAnsi="Verdana"/>
          <w:color w:val="000000" w:themeColor="text1"/>
          <w:sz w:val="18"/>
          <w:szCs w:val="18"/>
          <w:shd w:val="clear" w:color="auto" w:fill="FFFFFF"/>
        </w:rPr>
        <w:footnoteReference w:id="60"/>
      </w:r>
      <w:r w:rsidRPr="004A4EC2" w:rsidR="005C1B34">
        <w:rPr>
          <w:rFonts w:ascii="Verdana" w:hAnsi="Verdana"/>
          <w:color w:val="000000" w:themeColor="text1"/>
          <w:sz w:val="18"/>
          <w:szCs w:val="18"/>
          <w:shd w:val="clear" w:color="auto" w:fill="FFFFFF"/>
        </w:rPr>
        <w:t xml:space="preserve"> onder dezelfde voorwaarden als de onderdanen van de lidstaat die de bescherming heeft toegekend.</w:t>
      </w:r>
      <w:r w:rsidRPr="004A4EC2" w:rsidR="001F502F">
        <w:rPr>
          <w:rFonts w:ascii="Verdana" w:hAnsi="Verdana"/>
          <w:color w:val="000000" w:themeColor="text1"/>
          <w:sz w:val="18"/>
          <w:szCs w:val="18"/>
          <w:shd w:val="clear" w:color="auto" w:fill="FFFFFF"/>
        </w:rPr>
        <w:t xml:space="preserve"> Eveneens moeten lidstaten toegang bieden tot integratieprogramma's</w:t>
      </w:r>
      <w:r>
        <w:rPr>
          <w:rStyle w:val="FootnoteReference"/>
          <w:rFonts w:ascii="Verdana" w:hAnsi="Verdana"/>
          <w:color w:val="000000" w:themeColor="text1"/>
          <w:sz w:val="18"/>
          <w:szCs w:val="18"/>
          <w:shd w:val="clear" w:color="auto" w:fill="FFFFFF"/>
        </w:rPr>
        <w:footnoteReference w:id="61"/>
      </w:r>
      <w:r w:rsidRPr="004A4EC2" w:rsidR="001F502F">
        <w:rPr>
          <w:rFonts w:ascii="Verdana" w:hAnsi="Verdana"/>
          <w:color w:val="000000" w:themeColor="text1"/>
          <w:sz w:val="18"/>
          <w:szCs w:val="18"/>
          <w:shd w:val="clear" w:color="auto" w:fill="FFFFFF"/>
        </w:rPr>
        <w:t xml:space="preserve"> </w:t>
      </w:r>
      <w:r w:rsidRPr="004A4EC2" w:rsidR="00450BB4">
        <w:rPr>
          <w:rFonts w:ascii="Verdana" w:hAnsi="Verdana"/>
          <w:color w:val="000000" w:themeColor="text1"/>
          <w:sz w:val="18"/>
          <w:szCs w:val="18"/>
          <w:shd w:val="clear" w:color="auto" w:fill="FFFFFF"/>
        </w:rPr>
        <w:t xml:space="preserve">Uit artikel 21 van het VN-Vluchtelingenverdrag volgt </w:t>
      </w:r>
      <w:r w:rsidRPr="004A4EC2" w:rsidR="00896E22">
        <w:rPr>
          <w:rFonts w:ascii="Verdana" w:hAnsi="Verdana"/>
          <w:color w:val="000000" w:themeColor="text1"/>
          <w:sz w:val="18"/>
          <w:szCs w:val="18"/>
          <w:shd w:val="clear" w:color="auto" w:fill="FFFFFF"/>
        </w:rPr>
        <w:t xml:space="preserve">dat </w:t>
      </w:r>
      <w:r w:rsidRPr="004A4EC2" w:rsidR="00450BB4">
        <w:rPr>
          <w:rFonts w:ascii="Verdana" w:hAnsi="Verdana"/>
          <w:color w:val="000000" w:themeColor="text1"/>
          <w:sz w:val="18"/>
          <w:szCs w:val="18"/>
          <w:shd w:val="clear" w:color="auto" w:fill="FFFFFF"/>
        </w:rPr>
        <w:t>staten rechtmatig op hun grondgebied verblijvende vluchtelingen zo gunstig mogelijk behandelen en in elk geval niet minder gunstig dan vreemdelingen in het algemeen onder dezelfde omstandigheden.</w:t>
      </w:r>
      <w:r>
        <w:rPr>
          <w:rStyle w:val="FootnoteReference"/>
          <w:rFonts w:ascii="Verdana" w:hAnsi="Verdana"/>
          <w:color w:val="000000" w:themeColor="text1"/>
          <w:sz w:val="18"/>
          <w:szCs w:val="18"/>
          <w:shd w:val="clear" w:color="auto" w:fill="FFFFFF"/>
        </w:rPr>
        <w:footnoteReference w:id="62"/>
      </w:r>
    </w:p>
    <w:p w:rsidRPr="004A4EC2" w:rsidR="00845FB2" w:rsidP="0071111B" w14:paraId="42D29878" w14:textId="289C2AEF">
      <w:pPr>
        <w:spacing w:before="120" w:line="276" w:lineRule="auto"/>
        <w:rPr>
          <w:rFonts w:ascii="Verdana" w:hAnsi="Verdana"/>
          <w:color w:val="000000" w:themeColor="text1"/>
          <w:sz w:val="18"/>
          <w:szCs w:val="18"/>
        </w:rPr>
      </w:pPr>
      <w:r w:rsidRPr="004A4EC2">
        <w:rPr>
          <w:rFonts w:ascii="Verdana" w:hAnsi="Verdana" w:eastAsia="verdena" w:cs="verdena"/>
          <w:color w:val="000000" w:themeColor="text1"/>
          <w:sz w:val="18"/>
          <w:szCs w:val="18"/>
        </w:rPr>
        <w:t xml:space="preserve">Op grond van artikel 51 Handvest van de Grondrechten van de EU (hierna: het Handvest) zijn de bepalingen van het Handvest voor lidstaten uitsluitend van toepassing wanneer zij het recht van de Unie ten uitvoer brengen. Zoals hierboven genoemd, verplicht de Kwalificatierichtlijn de lidstaten ertoe zorg te dragen voor toegang tot huisvesting aan vergunninghouders, evenals het leveren van inspanningen tot het voeren van </w:t>
      </w:r>
      <w:r w:rsidRPr="004A4EC2">
        <w:rPr>
          <w:rFonts w:ascii="Verdana" w:hAnsi="Verdana"/>
          <w:color w:val="000000" w:themeColor="text1"/>
          <w:sz w:val="18"/>
          <w:szCs w:val="18"/>
        </w:rPr>
        <w:t>een beleid om vergunninghouders op het gebied van toegang tot huisvesting gelijke kansen te bieden. Aangezien dit wetsvoorstel betrekking heeft op de uitvoering van Europese verplichtingen is het Handvest dus van toepassing.</w:t>
      </w:r>
    </w:p>
    <w:p w:rsidRPr="004A4EC2" w:rsidR="008F7ED6" w:rsidP="0071111B" w14:paraId="46294A27" w14:textId="77777777">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In dat kader is artikel 34, derde lid, van het Handvest relevant. Hieruit volgt dat de Unie het recht op sociale bijstand en op bijstand voor huisvesting erkent, teneinde eenieder die niet over voldoende middelen beschikt, onder de door het recht van de Unie en de nationale wetgevingen en praktijken gestelde voorwaarden een waardig bestaan te verzekeren. </w:t>
      </w:r>
    </w:p>
    <w:p w:rsidRPr="004A4EC2" w:rsidR="2D65A018" w:rsidP="0071111B" w14:paraId="7ED9EC90" w14:textId="322DF903">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In Nederland wordt aan huurders met een laag inkomen huurtoeslag beschikbaar gesteld. Hierdoor is het voor deze groep mogelijk om een woning te huren die anders voor deze groep niet betaalbaar was geweest. Voor vergunninghouders staat gebruik van huurtoeslag ook open. Met dit wetsvoorstel verandert dit niet.</w:t>
      </w:r>
    </w:p>
    <w:p w:rsidRPr="004A4EC2" w:rsidR="00BC0FC9" w:rsidP="00763F0E" w14:paraId="4C088AC1" w14:textId="0E905453">
      <w:pPr>
        <w:pStyle w:val="Heading2"/>
        <w:spacing w:line="276" w:lineRule="auto"/>
        <w:rPr>
          <w:color w:val="000000" w:themeColor="text1"/>
        </w:rPr>
      </w:pPr>
      <w:r w:rsidRPr="004A4EC2">
        <w:rPr>
          <w:color w:val="000000" w:themeColor="text1"/>
        </w:rPr>
        <w:t xml:space="preserve">Internationaal </w:t>
      </w:r>
      <w:r w:rsidRPr="004A4EC2">
        <w:rPr>
          <w:color w:val="000000" w:themeColor="text1"/>
        </w:rPr>
        <w:t>Verdrag</w:t>
      </w:r>
      <w:r w:rsidRPr="004A4EC2">
        <w:rPr>
          <w:rFonts w:eastAsia="Verdana"/>
          <w:color w:val="000000" w:themeColor="text1"/>
        </w:rPr>
        <w:t xml:space="preserve"> inzake de rechten van het kind</w:t>
      </w:r>
      <w:r w:rsidRPr="004A4EC2" w:rsidR="00817D71">
        <w:rPr>
          <w:rFonts w:eastAsia="Verdana"/>
          <w:color w:val="000000" w:themeColor="text1"/>
        </w:rPr>
        <w:t xml:space="preserve"> (</w:t>
      </w:r>
      <w:bookmarkStart w:name="_Hlk189215256" w:id="1"/>
      <w:r w:rsidRPr="004A4EC2" w:rsidR="00817D71">
        <w:rPr>
          <w:rFonts w:eastAsia="Verdana"/>
          <w:color w:val="000000" w:themeColor="text1"/>
        </w:rPr>
        <w:t>IVR</w:t>
      </w:r>
      <w:bookmarkEnd w:id="1"/>
      <w:r w:rsidRPr="004A4EC2" w:rsidR="00591FAA">
        <w:rPr>
          <w:rFonts w:eastAsia="Verdana"/>
          <w:color w:val="000000" w:themeColor="text1"/>
        </w:rPr>
        <w:t>K</w:t>
      </w:r>
      <w:r w:rsidRPr="004A4EC2" w:rsidR="00817D71">
        <w:rPr>
          <w:rFonts w:eastAsia="Verdana"/>
          <w:color w:val="000000" w:themeColor="text1"/>
        </w:rPr>
        <w:t>)</w:t>
      </w:r>
    </w:p>
    <w:p w:rsidRPr="004A4EC2" w:rsidR="00066F90" w:rsidP="0071111B" w14:paraId="5D23DA90" w14:textId="14BDCE4D">
      <w:pPr>
        <w:spacing w:line="276" w:lineRule="auto"/>
        <w:rPr>
          <w:rFonts w:ascii="Verdana" w:hAnsi="Verdana"/>
          <w:color w:val="000000" w:themeColor="text1"/>
          <w:sz w:val="18"/>
          <w:szCs w:val="18"/>
        </w:rPr>
      </w:pPr>
      <w:r w:rsidRPr="004A4EC2">
        <w:rPr>
          <w:rFonts w:ascii="Verdana" w:hAnsi="Verdana"/>
          <w:color w:val="000000" w:themeColor="text1"/>
          <w:sz w:val="18"/>
          <w:szCs w:val="18"/>
        </w:rPr>
        <w:t>Op grond van het Verdrag inzake de rechten van het kind</w:t>
      </w:r>
      <w:r w:rsidRPr="004A4EC2" w:rsidR="00CA2EA9">
        <w:rPr>
          <w:rFonts w:ascii="Verdana" w:hAnsi="Verdana"/>
          <w:color w:val="000000" w:themeColor="text1"/>
          <w:sz w:val="18"/>
          <w:szCs w:val="18"/>
        </w:rPr>
        <w:t xml:space="preserve"> (IV</w:t>
      </w:r>
      <w:r w:rsidRPr="004A4EC2" w:rsidR="009D290C">
        <w:rPr>
          <w:rFonts w:ascii="Verdana" w:hAnsi="Verdana"/>
          <w:color w:val="000000" w:themeColor="text1"/>
          <w:sz w:val="18"/>
          <w:szCs w:val="18"/>
        </w:rPr>
        <w:t>R</w:t>
      </w:r>
      <w:r w:rsidRPr="004A4EC2" w:rsidR="00591FAA">
        <w:rPr>
          <w:rFonts w:ascii="Verdana" w:hAnsi="Verdana"/>
          <w:color w:val="000000" w:themeColor="text1"/>
          <w:sz w:val="18"/>
          <w:szCs w:val="18"/>
        </w:rPr>
        <w:t>K</w:t>
      </w:r>
      <w:r w:rsidRPr="004A4EC2" w:rsidR="00CA2EA9">
        <w:rPr>
          <w:rFonts w:ascii="Verdana" w:hAnsi="Verdana"/>
          <w:color w:val="000000" w:themeColor="text1"/>
          <w:sz w:val="18"/>
          <w:szCs w:val="18"/>
        </w:rPr>
        <w:t>)</w:t>
      </w:r>
      <w:r>
        <w:rPr>
          <w:rStyle w:val="FootnoteReference"/>
          <w:rFonts w:ascii="Verdana" w:hAnsi="Verdana"/>
          <w:color w:val="000000" w:themeColor="text1"/>
          <w:sz w:val="18"/>
          <w:szCs w:val="18"/>
        </w:rPr>
        <w:footnoteReference w:id="63"/>
      </w:r>
      <w:r w:rsidRPr="004A4EC2">
        <w:rPr>
          <w:rFonts w:ascii="Verdana" w:hAnsi="Verdana"/>
          <w:color w:val="000000" w:themeColor="text1"/>
          <w:sz w:val="18"/>
          <w:szCs w:val="18"/>
        </w:rPr>
        <w:t xml:space="preserve"> erkent de Staat het recht van ieder kind op een levensstandaard die toereikend is voor de lichamelijke, geestelijke, intellectuele, zedelijke en maatschappelijke ontwikkeling.</w:t>
      </w:r>
      <w:r>
        <w:rPr>
          <w:rStyle w:val="FootnoteReference"/>
          <w:rFonts w:ascii="Verdana" w:hAnsi="Verdana"/>
          <w:color w:val="000000" w:themeColor="text1"/>
          <w:sz w:val="18"/>
          <w:szCs w:val="18"/>
        </w:rPr>
        <w:footnoteReference w:id="64"/>
      </w:r>
      <w:r w:rsidRPr="004A4EC2">
        <w:rPr>
          <w:rFonts w:ascii="Verdana" w:hAnsi="Verdana"/>
          <w:color w:val="000000" w:themeColor="text1"/>
          <w:sz w:val="18"/>
          <w:szCs w:val="18"/>
        </w:rPr>
        <w:t xml:space="preserve"> Uit het </w:t>
      </w:r>
      <w:r w:rsidRPr="004A4EC2" w:rsidR="00761C16">
        <w:rPr>
          <w:rFonts w:ascii="Verdana" w:hAnsi="Verdana"/>
          <w:color w:val="000000" w:themeColor="text1"/>
          <w:sz w:val="18"/>
          <w:szCs w:val="18"/>
        </w:rPr>
        <w:t>IVR</w:t>
      </w:r>
      <w:r w:rsidRPr="004A4EC2" w:rsidR="00591FAA">
        <w:rPr>
          <w:rFonts w:ascii="Verdana" w:hAnsi="Verdana"/>
          <w:color w:val="000000" w:themeColor="text1"/>
          <w:sz w:val="18"/>
          <w:szCs w:val="18"/>
        </w:rPr>
        <w:t>K</w:t>
      </w:r>
      <w:r w:rsidRPr="004A4EC2">
        <w:rPr>
          <w:rFonts w:ascii="Verdana" w:hAnsi="Verdana"/>
          <w:color w:val="000000" w:themeColor="text1"/>
          <w:sz w:val="18"/>
          <w:szCs w:val="18"/>
        </w:rPr>
        <w:t xml:space="preserve"> volgen burgerlijke, politieke, sociale, economische en culturele rechten voor kinderen, en (inspannings)verplichtingen voor Staten om deze rechten te eerbiedigen en waarborgen.</w:t>
      </w:r>
      <w:r>
        <w:rPr>
          <w:rStyle w:val="FootnoteReference"/>
          <w:rFonts w:ascii="Verdana" w:hAnsi="Verdana"/>
          <w:color w:val="000000" w:themeColor="text1"/>
          <w:sz w:val="18"/>
          <w:szCs w:val="18"/>
        </w:rPr>
        <w:footnoteReference w:id="65"/>
      </w:r>
      <w:r w:rsidRPr="004A4EC2">
        <w:rPr>
          <w:rFonts w:ascii="Verdana" w:hAnsi="Verdana"/>
          <w:color w:val="000000" w:themeColor="text1"/>
          <w:sz w:val="18"/>
          <w:szCs w:val="18"/>
        </w:rPr>
        <w:t xml:space="preserve"> Dit betekent dat </w:t>
      </w:r>
      <w:r w:rsidRPr="004A4EC2" w:rsidR="004865DE">
        <w:rPr>
          <w:rFonts w:ascii="Verdana" w:hAnsi="Verdana"/>
          <w:color w:val="000000" w:themeColor="text1"/>
          <w:sz w:val="18"/>
          <w:szCs w:val="18"/>
        </w:rPr>
        <w:t xml:space="preserve">bij het ontwikkelen van </w:t>
      </w:r>
      <w:r w:rsidRPr="004A4EC2">
        <w:rPr>
          <w:rFonts w:ascii="Verdana" w:hAnsi="Verdana"/>
          <w:color w:val="000000" w:themeColor="text1"/>
          <w:sz w:val="18"/>
          <w:szCs w:val="18"/>
        </w:rPr>
        <w:t xml:space="preserve">wet- en regelgeving en beleid in Nederland rekening moet </w:t>
      </w:r>
      <w:r w:rsidRPr="004A4EC2" w:rsidR="004865DE">
        <w:rPr>
          <w:rFonts w:ascii="Verdana" w:hAnsi="Verdana"/>
          <w:color w:val="000000" w:themeColor="text1"/>
          <w:sz w:val="18"/>
          <w:szCs w:val="18"/>
        </w:rPr>
        <w:t>worden gehouden</w:t>
      </w:r>
      <w:r w:rsidRPr="004A4EC2">
        <w:rPr>
          <w:rFonts w:ascii="Verdana" w:hAnsi="Verdana"/>
          <w:color w:val="000000" w:themeColor="text1"/>
          <w:sz w:val="18"/>
          <w:szCs w:val="18"/>
        </w:rPr>
        <w:t xml:space="preserve"> met de rechten van kinderen op korte en op lange termijn. </w:t>
      </w:r>
    </w:p>
    <w:p w:rsidRPr="004A4EC2" w:rsidR="00BC0FC9" w:rsidP="0071111B" w14:paraId="4FCADDA0" w14:textId="2F88DF36">
      <w:pPr>
        <w:spacing w:line="276" w:lineRule="auto"/>
        <w:rPr>
          <w:rFonts w:ascii="Verdana" w:hAnsi="Verdana"/>
          <w:color w:val="000000" w:themeColor="text1"/>
          <w:sz w:val="18"/>
          <w:szCs w:val="18"/>
        </w:rPr>
      </w:pPr>
      <w:r w:rsidRPr="004A4EC2">
        <w:rPr>
          <w:rFonts w:ascii="Verdana" w:hAnsi="Verdana"/>
          <w:color w:val="000000" w:themeColor="text1"/>
          <w:sz w:val="18"/>
          <w:szCs w:val="18"/>
        </w:rPr>
        <w:t>De Staat moet, in overeenstemming met de nationale omstandigheden en met de middelen die hun ten dienste staan, passende maatregelen nemen om ouders en anderen die verantwoordelijk zijn voor het kind te helpen dit recht te verwezenlijken, en indien de behoefte daaraan bestaat, voorzien in programma's voor materiële bijstand en ondersteuning, met name wat betreft voeding, kleding en huisvesting.</w:t>
      </w:r>
      <w:r>
        <w:rPr>
          <w:rStyle w:val="FootnoteReference"/>
          <w:rFonts w:ascii="Verdana" w:hAnsi="Verdana"/>
          <w:color w:val="000000" w:themeColor="text1"/>
          <w:sz w:val="18"/>
          <w:szCs w:val="18"/>
        </w:rPr>
        <w:footnoteReference w:id="66"/>
      </w:r>
      <w:r w:rsidRPr="004A4EC2">
        <w:rPr>
          <w:rFonts w:ascii="Verdana" w:hAnsi="Verdana"/>
          <w:color w:val="000000" w:themeColor="text1"/>
          <w:sz w:val="18"/>
          <w:szCs w:val="18"/>
        </w:rPr>
        <w:t xml:space="preserve"> </w:t>
      </w:r>
      <w:r w:rsidRPr="004A4EC2" w:rsidR="005A2B8E">
        <w:rPr>
          <w:rFonts w:ascii="Verdana" w:hAnsi="Verdana"/>
          <w:color w:val="000000" w:themeColor="text1"/>
          <w:sz w:val="18"/>
          <w:szCs w:val="18"/>
        </w:rPr>
        <w:t>Aanvullend</w:t>
      </w:r>
      <w:r w:rsidRPr="004A4EC2">
        <w:rPr>
          <w:rFonts w:ascii="Verdana" w:hAnsi="Verdana"/>
          <w:color w:val="000000" w:themeColor="text1"/>
          <w:sz w:val="18"/>
          <w:szCs w:val="18"/>
        </w:rPr>
        <w:t xml:space="preserve"> geldt dat Staten passende maatregelen moeten nemen om te waarborgen dat kinderen die als vluchteling worden beschouwd, ongeacht of zij door hun ouders of anderen worden begeleid, passende bescherming en humanitaire bijstand krijgen bij het genot van de in het Kinderrechtenverdrag beschreven rechten.</w:t>
      </w:r>
      <w:r>
        <w:rPr>
          <w:rStyle w:val="FootnoteReference"/>
          <w:rFonts w:ascii="Verdana" w:hAnsi="Verdana"/>
          <w:color w:val="000000" w:themeColor="text1"/>
          <w:sz w:val="18"/>
          <w:szCs w:val="18"/>
        </w:rPr>
        <w:footnoteReference w:id="67"/>
      </w:r>
      <w:r w:rsidRPr="004A4EC2">
        <w:rPr>
          <w:rFonts w:ascii="Verdana" w:hAnsi="Verdana"/>
          <w:color w:val="000000" w:themeColor="text1"/>
          <w:sz w:val="18"/>
          <w:szCs w:val="18"/>
        </w:rPr>
        <w:t xml:space="preserve"> </w:t>
      </w:r>
    </w:p>
    <w:p w:rsidRPr="004A4EC2" w:rsidR="00717C26" w:rsidP="00EA18AA" w14:paraId="78AA5F18" w14:textId="52450838">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regering is van mening dat het verbod op voorrang voor vergunninghouders op de grond dat ze vergunninghouder zijn, niet in strijd is met het </w:t>
      </w:r>
      <w:r w:rsidRPr="004A4EC2" w:rsidR="00931F57">
        <w:rPr>
          <w:rFonts w:ascii="Verdana" w:hAnsi="Verdana"/>
          <w:color w:val="000000" w:themeColor="text1"/>
          <w:sz w:val="18"/>
          <w:szCs w:val="18"/>
        </w:rPr>
        <w:t>IVR</w:t>
      </w:r>
      <w:r w:rsidRPr="004A4EC2" w:rsidR="00591FAA">
        <w:rPr>
          <w:rFonts w:ascii="Verdana" w:hAnsi="Verdana"/>
          <w:color w:val="000000" w:themeColor="text1"/>
          <w:sz w:val="18"/>
          <w:szCs w:val="18"/>
        </w:rPr>
        <w:t>K</w:t>
      </w:r>
      <w:r w:rsidRPr="004A4EC2" w:rsidR="00846546">
        <w:rPr>
          <w:rFonts w:ascii="Verdana" w:hAnsi="Verdana"/>
          <w:color w:val="000000" w:themeColor="text1"/>
          <w:sz w:val="18"/>
          <w:szCs w:val="18"/>
        </w:rPr>
        <w:t xml:space="preserve">. </w:t>
      </w:r>
      <w:r w:rsidRPr="004A4EC2" w:rsidR="0054134E">
        <w:rPr>
          <w:rFonts w:ascii="Verdana" w:hAnsi="Verdana"/>
          <w:color w:val="000000" w:themeColor="text1"/>
          <w:sz w:val="18"/>
          <w:szCs w:val="18"/>
        </w:rPr>
        <w:t>Hierbij dient een onderscheid te worden gemaakt met betrekking tot de inspanningsverplichtingen die bestaan voor de Staat in de situatie van opvang en voor de situatie van huisvesting, waarbij in ogenschouw moet worden genomen dat de inspanningsverplichting geldt voor alle kinderen in Nederland.</w:t>
      </w:r>
    </w:p>
    <w:p w:rsidRPr="004A4EC2" w:rsidR="007E0609" w:rsidP="00EA18AA" w14:paraId="1CC890B8" w14:textId="4A25D1EF">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Met betrekking tot de opvang voor</w:t>
      </w:r>
      <w:r w:rsidRPr="004A4EC2" w:rsidR="00931F57">
        <w:rPr>
          <w:rFonts w:ascii="Verdana" w:hAnsi="Verdana"/>
          <w:color w:val="000000" w:themeColor="text1"/>
          <w:sz w:val="18"/>
          <w:szCs w:val="18"/>
        </w:rPr>
        <w:t xml:space="preserve"> alleenstaande minderjarige vreemdelingen </w:t>
      </w:r>
      <w:r w:rsidRPr="004A4EC2" w:rsidR="00846546">
        <w:rPr>
          <w:rFonts w:ascii="Verdana" w:hAnsi="Verdana"/>
          <w:color w:val="000000" w:themeColor="text1"/>
          <w:sz w:val="18"/>
          <w:szCs w:val="18"/>
        </w:rPr>
        <w:t xml:space="preserve">wordt </w:t>
      </w:r>
      <w:r w:rsidRPr="004A4EC2" w:rsidR="00931F57">
        <w:rPr>
          <w:rFonts w:ascii="Verdana" w:hAnsi="Verdana"/>
          <w:color w:val="000000" w:themeColor="text1"/>
          <w:sz w:val="18"/>
          <w:szCs w:val="18"/>
        </w:rPr>
        <w:t xml:space="preserve">voorzien in begeleiding en opvang door </w:t>
      </w:r>
      <w:r w:rsidRPr="004A4EC2" w:rsidR="00A032D1">
        <w:rPr>
          <w:rFonts w:ascii="Verdana" w:hAnsi="Verdana"/>
          <w:color w:val="000000" w:themeColor="text1"/>
          <w:sz w:val="18"/>
          <w:szCs w:val="18"/>
        </w:rPr>
        <w:t xml:space="preserve">stichting </w:t>
      </w:r>
      <w:r w:rsidRPr="004A4EC2" w:rsidR="00931F57">
        <w:rPr>
          <w:rFonts w:ascii="Verdana" w:hAnsi="Verdana"/>
          <w:color w:val="000000" w:themeColor="text1"/>
          <w:sz w:val="18"/>
          <w:szCs w:val="18"/>
        </w:rPr>
        <w:t>N</w:t>
      </w:r>
      <w:r w:rsidRPr="004A4EC2" w:rsidR="00A032D1">
        <w:rPr>
          <w:rFonts w:ascii="Verdana" w:hAnsi="Verdana"/>
          <w:color w:val="000000" w:themeColor="text1"/>
          <w:sz w:val="18"/>
          <w:szCs w:val="18"/>
        </w:rPr>
        <w:t>idos</w:t>
      </w:r>
      <w:r w:rsidRPr="004A4EC2" w:rsidR="009C43A2">
        <w:rPr>
          <w:rFonts w:ascii="Verdana" w:hAnsi="Verdana"/>
          <w:color w:val="000000" w:themeColor="text1"/>
          <w:sz w:val="18"/>
          <w:szCs w:val="18"/>
        </w:rPr>
        <w:t>. V</w:t>
      </w:r>
      <w:r w:rsidRPr="004A4EC2" w:rsidR="00931F57">
        <w:rPr>
          <w:rFonts w:ascii="Verdana" w:hAnsi="Verdana"/>
          <w:color w:val="000000" w:themeColor="text1"/>
          <w:sz w:val="18"/>
          <w:szCs w:val="18"/>
        </w:rPr>
        <w:t xml:space="preserve">oor minderjarige kinderen die samen zijn met meerderjarige </w:t>
      </w:r>
      <w:r w:rsidRPr="004A4EC2" w:rsidR="009C43A2">
        <w:rPr>
          <w:rFonts w:ascii="Verdana" w:hAnsi="Verdana"/>
          <w:color w:val="000000" w:themeColor="text1"/>
          <w:sz w:val="18"/>
          <w:szCs w:val="18"/>
        </w:rPr>
        <w:t>asielzoekers in Nederland aankomen</w:t>
      </w:r>
      <w:r w:rsidRPr="004A4EC2" w:rsidR="00931F57">
        <w:rPr>
          <w:rFonts w:ascii="Verdana" w:hAnsi="Verdana"/>
          <w:color w:val="000000" w:themeColor="text1"/>
          <w:sz w:val="18"/>
          <w:szCs w:val="18"/>
        </w:rPr>
        <w:t xml:space="preserve"> wordt voorzien in opvang </w:t>
      </w:r>
      <w:r w:rsidRPr="004A4EC2" w:rsidR="00871BB1">
        <w:rPr>
          <w:rFonts w:ascii="Verdana" w:hAnsi="Verdana"/>
          <w:color w:val="000000" w:themeColor="text1"/>
          <w:sz w:val="18"/>
          <w:szCs w:val="18"/>
        </w:rPr>
        <w:t xml:space="preserve">door </w:t>
      </w:r>
      <w:r w:rsidRPr="004A4EC2" w:rsidR="00931F57">
        <w:rPr>
          <w:rFonts w:ascii="Verdana" w:hAnsi="Verdana"/>
          <w:color w:val="000000" w:themeColor="text1"/>
          <w:sz w:val="18"/>
          <w:szCs w:val="18"/>
        </w:rPr>
        <w:t xml:space="preserve">het </w:t>
      </w:r>
      <w:r w:rsidRPr="004A4EC2" w:rsidR="009D5598">
        <w:rPr>
          <w:rFonts w:ascii="Verdana" w:hAnsi="Verdana"/>
          <w:color w:val="000000" w:themeColor="text1"/>
          <w:sz w:val="18"/>
          <w:szCs w:val="18"/>
        </w:rPr>
        <w:t>Centraal Orgaan opvang Asielzoekers (</w:t>
      </w:r>
      <w:r w:rsidRPr="004A4EC2" w:rsidR="00931F57">
        <w:rPr>
          <w:rFonts w:ascii="Verdana" w:hAnsi="Verdana"/>
          <w:color w:val="000000" w:themeColor="text1"/>
          <w:sz w:val="18"/>
          <w:szCs w:val="18"/>
        </w:rPr>
        <w:t>COA</w:t>
      </w:r>
      <w:r w:rsidRPr="004A4EC2" w:rsidR="009D5598">
        <w:rPr>
          <w:rFonts w:ascii="Verdana" w:hAnsi="Verdana"/>
          <w:color w:val="000000" w:themeColor="text1"/>
          <w:sz w:val="18"/>
          <w:szCs w:val="18"/>
        </w:rPr>
        <w:t>)</w:t>
      </w:r>
      <w:r w:rsidRPr="004A4EC2" w:rsidR="00931F57">
        <w:rPr>
          <w:rFonts w:ascii="Verdana" w:hAnsi="Verdana"/>
          <w:color w:val="000000" w:themeColor="text1"/>
          <w:sz w:val="18"/>
          <w:szCs w:val="18"/>
        </w:rPr>
        <w:t>.</w:t>
      </w:r>
      <w:r w:rsidRPr="004A4EC2">
        <w:rPr>
          <w:rFonts w:ascii="Verdana" w:hAnsi="Verdana"/>
          <w:color w:val="000000" w:themeColor="text1"/>
          <w:sz w:val="18"/>
          <w:szCs w:val="18"/>
        </w:rPr>
        <w:t xml:space="preserve"> Voor het voorzien in reguliere huisvesting </w:t>
      </w:r>
      <w:r w:rsidRPr="004A4EC2" w:rsidR="009C43A2">
        <w:rPr>
          <w:rFonts w:ascii="Verdana" w:hAnsi="Verdana"/>
          <w:color w:val="000000" w:themeColor="text1"/>
          <w:sz w:val="18"/>
          <w:szCs w:val="18"/>
        </w:rPr>
        <w:t>is</w:t>
      </w:r>
      <w:r w:rsidRPr="004A4EC2">
        <w:rPr>
          <w:rFonts w:ascii="Verdana" w:hAnsi="Verdana"/>
          <w:color w:val="000000" w:themeColor="text1"/>
          <w:sz w:val="18"/>
          <w:szCs w:val="18"/>
        </w:rPr>
        <w:t xml:space="preserve"> </w:t>
      </w:r>
      <w:r w:rsidRPr="004A4EC2" w:rsidR="000505EA">
        <w:rPr>
          <w:rFonts w:ascii="Verdana" w:hAnsi="Verdana"/>
          <w:color w:val="000000" w:themeColor="text1"/>
          <w:sz w:val="18"/>
          <w:szCs w:val="18"/>
        </w:rPr>
        <w:t>de regering</w:t>
      </w:r>
      <w:r w:rsidRPr="004A4EC2" w:rsidR="00DF4911">
        <w:rPr>
          <w:rFonts w:ascii="Verdana" w:hAnsi="Verdana"/>
          <w:color w:val="000000" w:themeColor="text1"/>
          <w:sz w:val="18"/>
          <w:szCs w:val="18"/>
        </w:rPr>
        <w:t xml:space="preserve"> </w:t>
      </w:r>
      <w:r w:rsidRPr="004A4EC2">
        <w:rPr>
          <w:rFonts w:ascii="Verdana" w:hAnsi="Verdana"/>
          <w:color w:val="000000" w:themeColor="text1"/>
          <w:sz w:val="18"/>
          <w:szCs w:val="18"/>
        </w:rPr>
        <w:t>van</w:t>
      </w:r>
      <w:r w:rsidRPr="004A4EC2" w:rsidR="00DF4911">
        <w:rPr>
          <w:rFonts w:ascii="Verdana" w:hAnsi="Verdana"/>
          <w:color w:val="000000" w:themeColor="text1"/>
          <w:sz w:val="18"/>
          <w:szCs w:val="18"/>
        </w:rPr>
        <w:t xml:space="preserve"> mening dat het</w:t>
      </w:r>
      <w:r w:rsidRPr="004A4EC2" w:rsidR="009C43A2">
        <w:rPr>
          <w:rFonts w:ascii="Verdana" w:hAnsi="Verdana"/>
          <w:color w:val="000000" w:themeColor="text1"/>
          <w:sz w:val="18"/>
          <w:szCs w:val="18"/>
        </w:rPr>
        <w:t xml:space="preserve"> primair</w:t>
      </w:r>
      <w:r w:rsidRPr="004A4EC2" w:rsidR="00DF4911">
        <w:rPr>
          <w:rFonts w:ascii="Verdana" w:hAnsi="Verdana"/>
          <w:color w:val="000000" w:themeColor="text1"/>
          <w:sz w:val="18"/>
          <w:szCs w:val="18"/>
        </w:rPr>
        <w:t xml:space="preserve"> tot de verantwoordelijkheid van de ouders van minderjarige kinderen behoort om zorg te dragen voor de huisvesting die volgt op de opvang. Dit is ook in lijn met het tweede lid van artikel 27 van het IVKR, waarin bepaald is dat de ouder(s) van het kind, de primaire verantwoordelijkheid hebben voor het waarborgen van de levensomstandigheden die nodig zijn voor de ontwikkeling van het kind. </w:t>
      </w:r>
      <w:r w:rsidRPr="004A4EC2">
        <w:rPr>
          <w:rFonts w:ascii="Verdana" w:hAnsi="Verdana"/>
          <w:color w:val="000000" w:themeColor="text1"/>
          <w:sz w:val="18"/>
          <w:szCs w:val="18"/>
        </w:rPr>
        <w:t>Deze zorgplicht van de ouders geldt immers ook voor andere ingezetenen van Nederland.</w:t>
      </w:r>
      <w:r w:rsidRPr="004A4EC2" w:rsidR="00DF4911">
        <w:rPr>
          <w:rFonts w:ascii="Verdana" w:hAnsi="Verdana"/>
          <w:color w:val="000000" w:themeColor="text1"/>
          <w:sz w:val="18"/>
          <w:szCs w:val="18"/>
        </w:rPr>
        <w:t xml:space="preserve"> </w:t>
      </w:r>
    </w:p>
    <w:p w:rsidRPr="004A4EC2" w:rsidR="00902C5E" w:rsidP="00EA18AA" w14:paraId="2D460AA1" w14:textId="7BC01DA9">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Wel geldt voor </w:t>
      </w:r>
      <w:r w:rsidRPr="004A4EC2" w:rsidR="009C43A2">
        <w:rPr>
          <w:rFonts w:ascii="Verdana" w:hAnsi="Verdana"/>
          <w:color w:val="000000" w:themeColor="text1"/>
          <w:sz w:val="18"/>
          <w:szCs w:val="18"/>
        </w:rPr>
        <w:t>de overheid</w:t>
      </w:r>
      <w:r w:rsidRPr="004A4EC2">
        <w:rPr>
          <w:rFonts w:ascii="Verdana" w:hAnsi="Verdana"/>
          <w:color w:val="000000" w:themeColor="text1"/>
          <w:sz w:val="18"/>
          <w:szCs w:val="18"/>
        </w:rPr>
        <w:t xml:space="preserve"> de verantwoordelijkheid om in overeenstemming met de nationale omstandigheden en met de middelen die hun ten dienste staan, passende maatregelen te nemen om ouders en anderen die verantwoordelijk zijn voor het kind te helpen dit recht te verwezenlijken.</w:t>
      </w:r>
      <w:r>
        <w:rPr>
          <w:rStyle w:val="FootnoteReference"/>
          <w:rFonts w:ascii="Verdana" w:hAnsi="Verdana"/>
          <w:color w:val="000000" w:themeColor="text1"/>
          <w:sz w:val="18"/>
          <w:szCs w:val="18"/>
        </w:rPr>
        <w:footnoteReference w:id="68"/>
      </w:r>
      <w:r w:rsidRPr="004A4EC2">
        <w:rPr>
          <w:rFonts w:ascii="Verdana" w:hAnsi="Verdana"/>
          <w:color w:val="000000" w:themeColor="text1"/>
          <w:sz w:val="18"/>
          <w:szCs w:val="18"/>
        </w:rPr>
        <w:t xml:space="preserve"> Zo kunnen ouders en voogden van minderjarige vergunninghouders op gelijke wijze gebruik maken van voorzieningen als </w:t>
      </w:r>
      <w:r w:rsidRPr="004A4EC2" w:rsidR="00737EC3">
        <w:rPr>
          <w:rFonts w:ascii="Verdana" w:hAnsi="Verdana"/>
          <w:color w:val="000000" w:themeColor="text1"/>
          <w:sz w:val="18"/>
          <w:szCs w:val="18"/>
        </w:rPr>
        <w:t xml:space="preserve">kinderbijslag en </w:t>
      </w:r>
      <w:r w:rsidRPr="004A4EC2">
        <w:rPr>
          <w:rFonts w:ascii="Verdana" w:hAnsi="Verdana"/>
          <w:color w:val="000000" w:themeColor="text1"/>
          <w:sz w:val="18"/>
          <w:szCs w:val="18"/>
        </w:rPr>
        <w:t xml:space="preserve">huurtoeslag. Hieruit volgt </w:t>
      </w:r>
      <w:r w:rsidRPr="004A4EC2" w:rsidR="0587F678">
        <w:rPr>
          <w:rFonts w:ascii="Verdana" w:hAnsi="Verdana"/>
          <w:color w:val="000000" w:themeColor="text1"/>
          <w:sz w:val="18"/>
          <w:szCs w:val="18"/>
        </w:rPr>
        <w:t>v</w:t>
      </w:r>
      <w:r w:rsidRPr="004A4EC2" w:rsidR="48ACFB1F">
        <w:rPr>
          <w:rFonts w:ascii="Verdana" w:hAnsi="Verdana"/>
          <w:color w:val="000000" w:themeColor="text1"/>
          <w:sz w:val="18"/>
          <w:szCs w:val="18"/>
        </w:rPr>
        <w:t xml:space="preserve">olgens de </w:t>
      </w:r>
      <w:r w:rsidRPr="004A4EC2" w:rsidR="48ACFB1F">
        <w:rPr>
          <w:rFonts w:ascii="Verdana" w:hAnsi="Verdana"/>
          <w:color w:val="000000" w:themeColor="text1"/>
          <w:sz w:val="18"/>
          <w:szCs w:val="18"/>
        </w:rPr>
        <w:t>regering</w:t>
      </w:r>
      <w:r w:rsidRPr="004A4EC2">
        <w:rPr>
          <w:rFonts w:ascii="Verdana" w:hAnsi="Verdana"/>
          <w:color w:val="000000" w:themeColor="text1"/>
          <w:sz w:val="18"/>
          <w:szCs w:val="18"/>
        </w:rPr>
        <w:t xml:space="preserve"> echter geen verplichting voor de </w:t>
      </w:r>
      <w:r w:rsidRPr="004A4EC2" w:rsidR="00737EC3">
        <w:rPr>
          <w:rFonts w:ascii="Verdana" w:hAnsi="Verdana"/>
          <w:color w:val="000000" w:themeColor="text1"/>
          <w:sz w:val="18"/>
          <w:szCs w:val="18"/>
        </w:rPr>
        <w:t>overheid</w:t>
      </w:r>
      <w:r w:rsidRPr="004A4EC2">
        <w:rPr>
          <w:rFonts w:ascii="Verdana" w:hAnsi="Verdana"/>
          <w:color w:val="000000" w:themeColor="text1"/>
          <w:sz w:val="18"/>
          <w:szCs w:val="18"/>
        </w:rPr>
        <w:t xml:space="preserve"> om voor deze groep in huisvesting te voorzien. </w:t>
      </w:r>
      <w:r w:rsidRPr="004A4EC2" w:rsidR="00DF4911">
        <w:rPr>
          <w:rFonts w:ascii="Verdana" w:hAnsi="Verdana"/>
          <w:color w:val="000000" w:themeColor="text1"/>
          <w:sz w:val="18"/>
          <w:szCs w:val="18"/>
        </w:rPr>
        <w:t>Deze zorgplicht van de ouders geldt immers ook voor andere ingezetenen van Nederland.</w:t>
      </w:r>
    </w:p>
    <w:p w:rsidRPr="004A4EC2" w:rsidR="00931F57" w:rsidP="007E0609" w14:paraId="0880BE57" w14:textId="1D8D4C06">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Voor gezinnen met minderjarige kinderen wordt om die reden geen bijzondere bepaling of afwijking van het verbod op voorrang voorgesteld en geldt de route naar huisvesting zoals die </w:t>
      </w:r>
      <w:r w:rsidRPr="004A4EC2" w:rsidR="009D378E">
        <w:rPr>
          <w:rFonts w:ascii="Verdana" w:hAnsi="Verdana"/>
          <w:color w:val="000000" w:themeColor="text1"/>
          <w:sz w:val="18"/>
          <w:szCs w:val="18"/>
        </w:rPr>
        <w:t>zijn</w:t>
      </w:r>
      <w:r w:rsidRPr="004A4EC2">
        <w:rPr>
          <w:rFonts w:ascii="Verdana" w:hAnsi="Verdana"/>
          <w:color w:val="000000" w:themeColor="text1"/>
          <w:sz w:val="18"/>
          <w:szCs w:val="18"/>
        </w:rPr>
        <w:t xml:space="preserve"> toegelicht</w:t>
      </w:r>
      <w:r w:rsidRPr="004A4EC2" w:rsidR="009D378E">
        <w:rPr>
          <w:rFonts w:ascii="Verdana" w:hAnsi="Verdana"/>
          <w:color w:val="000000" w:themeColor="text1"/>
          <w:sz w:val="18"/>
          <w:szCs w:val="18"/>
        </w:rPr>
        <w:t xml:space="preserve"> in onderdeel 2.3.1 en 2.3.2</w:t>
      </w:r>
      <w:r w:rsidRPr="004A4EC2" w:rsidR="00211809">
        <w:rPr>
          <w:rFonts w:ascii="Verdana" w:hAnsi="Verdana"/>
          <w:color w:val="000000" w:themeColor="text1"/>
          <w:sz w:val="18"/>
          <w:szCs w:val="18"/>
        </w:rPr>
        <w:t xml:space="preserve"> van deze memorie van toelichting</w:t>
      </w:r>
      <w:r w:rsidRPr="004A4EC2" w:rsidR="009D378E">
        <w:rPr>
          <w:rFonts w:ascii="Verdana" w:hAnsi="Verdana"/>
          <w:color w:val="000000" w:themeColor="text1"/>
          <w:sz w:val="18"/>
          <w:szCs w:val="18"/>
        </w:rPr>
        <w:t>.</w:t>
      </w:r>
      <w:r w:rsidRPr="004A4EC2" w:rsidR="00717C26">
        <w:rPr>
          <w:rFonts w:ascii="Verdana" w:hAnsi="Verdana"/>
          <w:color w:val="000000" w:themeColor="text1"/>
          <w:sz w:val="18"/>
          <w:szCs w:val="18"/>
        </w:rPr>
        <w:t xml:space="preserve"> Voor minderjarige vergunninghouders </w:t>
      </w:r>
      <w:r w:rsidRPr="004A4EC2" w:rsidR="007F4C15">
        <w:rPr>
          <w:rFonts w:ascii="Verdana" w:hAnsi="Verdana"/>
          <w:color w:val="000000" w:themeColor="text1"/>
          <w:sz w:val="18"/>
          <w:szCs w:val="18"/>
        </w:rPr>
        <w:t>die worden opgevangen door</w:t>
      </w:r>
      <w:r w:rsidRPr="004A4EC2" w:rsidR="00717C26">
        <w:rPr>
          <w:rFonts w:ascii="Verdana" w:hAnsi="Verdana"/>
          <w:color w:val="000000" w:themeColor="text1"/>
          <w:sz w:val="18"/>
          <w:szCs w:val="18"/>
        </w:rPr>
        <w:t xml:space="preserve"> N</w:t>
      </w:r>
      <w:r w:rsidRPr="004A4EC2" w:rsidR="00A032D1">
        <w:rPr>
          <w:rFonts w:ascii="Verdana" w:hAnsi="Verdana"/>
          <w:color w:val="000000" w:themeColor="text1"/>
          <w:sz w:val="18"/>
          <w:szCs w:val="18"/>
        </w:rPr>
        <w:t>idos</w:t>
      </w:r>
      <w:r w:rsidRPr="004A4EC2" w:rsidR="00717C26">
        <w:rPr>
          <w:rFonts w:ascii="Verdana" w:hAnsi="Verdana"/>
          <w:color w:val="000000" w:themeColor="text1"/>
          <w:sz w:val="18"/>
          <w:szCs w:val="18"/>
        </w:rPr>
        <w:t xml:space="preserve"> geldt dat zij recht behouden op opvang tot hun achttiende. Hierna behoort het tot hun eigen verantwoordelijkheid om in woonruimte te voorzien, net als </w:t>
      </w:r>
      <w:r w:rsidRPr="004A4EC2" w:rsidR="078CD2A0">
        <w:rPr>
          <w:rFonts w:ascii="Verdana" w:hAnsi="Verdana"/>
          <w:color w:val="000000" w:themeColor="text1"/>
          <w:sz w:val="18"/>
          <w:szCs w:val="18"/>
        </w:rPr>
        <w:t xml:space="preserve">dat </w:t>
      </w:r>
      <w:r w:rsidRPr="004A4EC2" w:rsidR="00717C26">
        <w:rPr>
          <w:rFonts w:ascii="Verdana" w:hAnsi="Verdana"/>
          <w:color w:val="000000" w:themeColor="text1"/>
          <w:sz w:val="18"/>
          <w:szCs w:val="18"/>
        </w:rPr>
        <w:t>geld</w:t>
      </w:r>
      <w:r w:rsidRPr="004A4EC2" w:rsidR="078CD2A0">
        <w:rPr>
          <w:rFonts w:ascii="Verdana" w:hAnsi="Verdana"/>
          <w:color w:val="000000" w:themeColor="text1"/>
          <w:sz w:val="18"/>
          <w:szCs w:val="18"/>
        </w:rPr>
        <w:t>t</w:t>
      </w:r>
      <w:r w:rsidRPr="004A4EC2" w:rsidR="00717C26">
        <w:rPr>
          <w:rFonts w:ascii="Verdana" w:hAnsi="Verdana"/>
          <w:color w:val="000000" w:themeColor="text1"/>
          <w:sz w:val="18"/>
          <w:szCs w:val="18"/>
        </w:rPr>
        <w:t xml:space="preserve"> voor andere jongvolwassenen in Nederland.</w:t>
      </w:r>
      <w:r>
        <w:rPr>
          <w:rStyle w:val="FootnoteReference"/>
          <w:rFonts w:ascii="Verdana" w:hAnsi="Verdana"/>
          <w:color w:val="000000" w:themeColor="text1"/>
          <w:sz w:val="18"/>
          <w:szCs w:val="18"/>
        </w:rPr>
        <w:footnoteReference w:id="69"/>
      </w:r>
    </w:p>
    <w:p w:rsidRPr="004A4EC2" w:rsidR="54C7E0DF" w:rsidP="008519FF" w14:paraId="1B50D3ED" w14:textId="4D7101E4">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Een vergunninghouder die vanwege ziekte of handicap bijzondere huisvesting behoeft, </w:t>
      </w:r>
      <w:r w:rsidRPr="004A4EC2" w:rsidR="00344E61">
        <w:rPr>
          <w:rFonts w:ascii="Verdana" w:hAnsi="Verdana"/>
          <w:color w:val="000000" w:themeColor="text1"/>
          <w:sz w:val="18"/>
          <w:szCs w:val="18"/>
        </w:rPr>
        <w:t>kan</w:t>
      </w:r>
      <w:r w:rsidRPr="004A4EC2">
        <w:rPr>
          <w:rFonts w:ascii="Verdana" w:hAnsi="Verdana"/>
          <w:color w:val="000000" w:themeColor="text1"/>
          <w:sz w:val="18"/>
          <w:szCs w:val="18"/>
        </w:rPr>
        <w:t xml:space="preserve"> net als andere gelijkaardige woningzoekenden op die grond mogelijk wel in aanmerking komen voor urgentie.</w:t>
      </w:r>
      <w:r w:rsidRPr="004A4EC2" w:rsidR="00EA18AA">
        <w:rPr>
          <w:rFonts w:ascii="Verdana" w:hAnsi="Verdana"/>
          <w:color w:val="000000" w:themeColor="text1"/>
          <w:sz w:val="18"/>
          <w:szCs w:val="18"/>
        </w:rPr>
        <w:t xml:space="preserve"> Daarnaast staat het gemeenten vrij </w:t>
      </w:r>
      <w:r w:rsidRPr="004A4EC2" w:rsidR="000D44A4">
        <w:rPr>
          <w:rFonts w:ascii="Verdana" w:hAnsi="Verdana"/>
          <w:color w:val="000000" w:themeColor="text1"/>
          <w:sz w:val="18"/>
          <w:szCs w:val="18"/>
        </w:rPr>
        <w:t xml:space="preserve">om </w:t>
      </w:r>
      <w:r w:rsidRPr="004A4EC2" w:rsidR="00EA18AA">
        <w:rPr>
          <w:rFonts w:ascii="Verdana" w:hAnsi="Verdana"/>
          <w:color w:val="000000" w:themeColor="text1"/>
          <w:sz w:val="18"/>
          <w:szCs w:val="18"/>
        </w:rPr>
        <w:t xml:space="preserve">in </w:t>
      </w:r>
      <w:r w:rsidRPr="004A4EC2" w:rsidR="0011236F">
        <w:rPr>
          <w:rFonts w:ascii="Verdana" w:hAnsi="Verdana"/>
          <w:color w:val="000000" w:themeColor="text1"/>
          <w:sz w:val="18"/>
          <w:szCs w:val="18"/>
        </w:rPr>
        <w:t>hun</w:t>
      </w:r>
      <w:r w:rsidRPr="004A4EC2" w:rsidR="00EA18AA">
        <w:rPr>
          <w:rFonts w:ascii="Verdana" w:hAnsi="Verdana"/>
          <w:color w:val="000000" w:themeColor="text1"/>
          <w:sz w:val="18"/>
          <w:szCs w:val="18"/>
        </w:rPr>
        <w:t xml:space="preserve"> huisvestingsverordening </w:t>
      </w:r>
      <w:r w:rsidRPr="004A4EC2" w:rsidR="0011236F">
        <w:rPr>
          <w:rFonts w:ascii="Verdana" w:hAnsi="Verdana"/>
          <w:color w:val="000000" w:themeColor="text1"/>
          <w:sz w:val="18"/>
          <w:szCs w:val="18"/>
        </w:rPr>
        <w:t>urgentie categorieën</w:t>
      </w:r>
      <w:r w:rsidRPr="004A4EC2" w:rsidR="00EA18AA">
        <w:rPr>
          <w:rFonts w:ascii="Verdana" w:hAnsi="Verdana"/>
          <w:color w:val="000000" w:themeColor="text1"/>
          <w:sz w:val="18"/>
          <w:szCs w:val="18"/>
        </w:rPr>
        <w:t xml:space="preserve"> op te nemen ten behoeve van de huisvesting van </w:t>
      </w:r>
      <w:r w:rsidRPr="004A4EC2" w:rsidR="0AF62BA9">
        <w:rPr>
          <w:rFonts w:ascii="Verdana" w:hAnsi="Verdana"/>
          <w:color w:val="000000" w:themeColor="text1"/>
          <w:sz w:val="18"/>
          <w:szCs w:val="18"/>
        </w:rPr>
        <w:t xml:space="preserve">gezinnen met </w:t>
      </w:r>
      <w:r w:rsidRPr="004A4EC2" w:rsidR="00EA18AA">
        <w:rPr>
          <w:rFonts w:ascii="Verdana" w:hAnsi="Verdana"/>
          <w:color w:val="000000" w:themeColor="text1"/>
          <w:sz w:val="18"/>
          <w:szCs w:val="18"/>
        </w:rPr>
        <w:t>minderjarige kinderen</w:t>
      </w:r>
      <w:r w:rsidRPr="004A4EC2" w:rsidR="008D63EB">
        <w:rPr>
          <w:rFonts w:ascii="Verdana" w:hAnsi="Verdana"/>
          <w:color w:val="000000" w:themeColor="text1"/>
          <w:sz w:val="18"/>
          <w:szCs w:val="18"/>
        </w:rPr>
        <w:t xml:space="preserve"> in het algemeen</w:t>
      </w:r>
      <w:r w:rsidRPr="004A4EC2" w:rsidR="0011236F">
        <w:rPr>
          <w:rFonts w:ascii="Verdana" w:hAnsi="Verdana"/>
          <w:color w:val="000000" w:themeColor="text1"/>
          <w:sz w:val="18"/>
          <w:szCs w:val="18"/>
        </w:rPr>
        <w:t>, of indien een beperktere afbakening gewenst zou zijn, (dreigend) dakloze gezinnen met minderjarige kinderen.</w:t>
      </w:r>
      <w:r w:rsidRPr="004A4EC2" w:rsidR="00EA18AA">
        <w:rPr>
          <w:rFonts w:ascii="Verdana" w:hAnsi="Verdana"/>
          <w:color w:val="000000" w:themeColor="text1"/>
          <w:sz w:val="18"/>
          <w:szCs w:val="18"/>
        </w:rPr>
        <w:t xml:space="preserve"> Het daarbij aanbieden van urgentie aan </w:t>
      </w:r>
      <w:r w:rsidRPr="004A4EC2" w:rsidR="0011236F">
        <w:rPr>
          <w:rFonts w:ascii="Verdana" w:hAnsi="Verdana"/>
          <w:color w:val="000000" w:themeColor="text1"/>
          <w:sz w:val="18"/>
          <w:szCs w:val="18"/>
        </w:rPr>
        <w:t xml:space="preserve">(dreigend dakloze) </w:t>
      </w:r>
      <w:r w:rsidRPr="004A4EC2" w:rsidR="7B9C5013">
        <w:rPr>
          <w:rFonts w:ascii="Verdana" w:hAnsi="Verdana"/>
          <w:color w:val="000000" w:themeColor="text1"/>
          <w:sz w:val="18"/>
          <w:szCs w:val="18"/>
        </w:rPr>
        <w:t xml:space="preserve">gezinnen met </w:t>
      </w:r>
      <w:r w:rsidRPr="004A4EC2" w:rsidR="00EA18AA">
        <w:rPr>
          <w:rFonts w:ascii="Verdana" w:hAnsi="Verdana"/>
          <w:color w:val="000000" w:themeColor="text1"/>
          <w:sz w:val="18"/>
          <w:szCs w:val="18"/>
        </w:rPr>
        <w:t>minderjarige kinderen omwille van het feit dat ze vergunninghouder zijn</w:t>
      </w:r>
      <w:r w:rsidRPr="004A4EC2" w:rsidR="00280ED3">
        <w:rPr>
          <w:rFonts w:ascii="Verdana" w:hAnsi="Verdana"/>
          <w:color w:val="000000" w:themeColor="text1"/>
          <w:sz w:val="18"/>
          <w:szCs w:val="18"/>
        </w:rPr>
        <w:t>,</w:t>
      </w:r>
      <w:r w:rsidRPr="004A4EC2" w:rsidR="00EA18AA">
        <w:rPr>
          <w:rFonts w:ascii="Verdana" w:hAnsi="Verdana"/>
          <w:color w:val="000000" w:themeColor="text1"/>
          <w:sz w:val="18"/>
          <w:szCs w:val="18"/>
        </w:rPr>
        <w:t xml:space="preserve"> is niet mogelijk, omdat </w:t>
      </w:r>
      <w:r w:rsidRPr="004A4EC2" w:rsidR="00280ED3">
        <w:rPr>
          <w:rFonts w:ascii="Verdana" w:hAnsi="Verdana"/>
          <w:color w:val="000000" w:themeColor="text1"/>
          <w:sz w:val="18"/>
          <w:szCs w:val="18"/>
        </w:rPr>
        <w:t xml:space="preserve">de regering vindt dat </w:t>
      </w:r>
      <w:r w:rsidRPr="004A4EC2" w:rsidR="00EA18AA">
        <w:rPr>
          <w:rFonts w:ascii="Verdana" w:hAnsi="Verdana"/>
          <w:color w:val="000000" w:themeColor="text1"/>
          <w:sz w:val="18"/>
          <w:szCs w:val="18"/>
        </w:rPr>
        <w:t xml:space="preserve">daarmee een situatie van ongelijke behandeling ten opzichte van andere </w:t>
      </w:r>
      <w:r w:rsidRPr="004A4EC2" w:rsidR="7B9C5013">
        <w:rPr>
          <w:rFonts w:ascii="Verdana" w:hAnsi="Verdana"/>
          <w:color w:val="000000" w:themeColor="text1"/>
          <w:sz w:val="18"/>
          <w:szCs w:val="18"/>
        </w:rPr>
        <w:t xml:space="preserve">gezinnen met </w:t>
      </w:r>
      <w:r w:rsidRPr="004A4EC2" w:rsidR="00EA18AA">
        <w:rPr>
          <w:rFonts w:ascii="Verdana" w:hAnsi="Verdana"/>
          <w:color w:val="000000" w:themeColor="text1"/>
          <w:sz w:val="18"/>
          <w:szCs w:val="18"/>
        </w:rPr>
        <w:t>minderjarige kinderen zou blijven bestaan.</w:t>
      </w:r>
      <w:r w:rsidRPr="004A4EC2" w:rsidR="00923B24">
        <w:rPr>
          <w:rFonts w:ascii="Verdana" w:hAnsi="Verdana"/>
          <w:color w:val="000000" w:themeColor="text1"/>
          <w:sz w:val="18"/>
          <w:szCs w:val="18"/>
        </w:rPr>
        <w:t xml:space="preserve"> </w:t>
      </w:r>
      <w:r w:rsidRPr="004A4EC2" w:rsidR="779EB429">
        <w:rPr>
          <w:rFonts w:ascii="Verdana" w:hAnsi="Verdana"/>
          <w:color w:val="000000" w:themeColor="text1"/>
          <w:sz w:val="18"/>
          <w:szCs w:val="18"/>
        </w:rPr>
        <w:t xml:space="preserve">Wel kan een gemeente </w:t>
      </w:r>
      <w:r w:rsidRPr="004A4EC2" w:rsidR="0011236F">
        <w:rPr>
          <w:rFonts w:ascii="Verdana" w:hAnsi="Verdana"/>
          <w:color w:val="000000" w:themeColor="text1"/>
          <w:sz w:val="18"/>
          <w:szCs w:val="18"/>
        </w:rPr>
        <w:t>ervoor</w:t>
      </w:r>
      <w:r w:rsidRPr="004A4EC2" w:rsidR="779EB429">
        <w:rPr>
          <w:rFonts w:ascii="Verdana" w:hAnsi="Verdana"/>
          <w:color w:val="000000" w:themeColor="text1"/>
          <w:sz w:val="18"/>
          <w:szCs w:val="18"/>
        </w:rPr>
        <w:t xml:space="preserve"> kiezen om voorrang te geven aan alle </w:t>
      </w:r>
      <w:r w:rsidRPr="004A4EC2" w:rsidR="0011236F">
        <w:rPr>
          <w:rFonts w:ascii="Verdana" w:hAnsi="Verdana"/>
          <w:color w:val="000000" w:themeColor="text1"/>
          <w:sz w:val="18"/>
          <w:szCs w:val="18"/>
        </w:rPr>
        <w:t xml:space="preserve">(dreigend dakloze) </w:t>
      </w:r>
      <w:r w:rsidRPr="004A4EC2" w:rsidR="0CFB07D1">
        <w:rPr>
          <w:rFonts w:ascii="Verdana" w:hAnsi="Verdana"/>
          <w:color w:val="000000" w:themeColor="text1"/>
          <w:sz w:val="18"/>
          <w:szCs w:val="18"/>
        </w:rPr>
        <w:t xml:space="preserve">gezinnen met </w:t>
      </w:r>
      <w:r w:rsidRPr="004A4EC2" w:rsidR="779EB429">
        <w:rPr>
          <w:rFonts w:ascii="Verdana" w:hAnsi="Verdana"/>
          <w:color w:val="000000" w:themeColor="text1"/>
          <w:sz w:val="18"/>
          <w:szCs w:val="18"/>
        </w:rPr>
        <w:t>minderj</w:t>
      </w:r>
      <w:r w:rsidRPr="004A4EC2" w:rsidR="41A815F4">
        <w:rPr>
          <w:rFonts w:ascii="Verdana" w:hAnsi="Verdana"/>
          <w:color w:val="000000" w:themeColor="text1"/>
          <w:sz w:val="18"/>
          <w:szCs w:val="18"/>
        </w:rPr>
        <w:t>arige kinderen die geen huisvesting hebben en nie</w:t>
      </w:r>
      <w:r w:rsidRPr="004A4EC2" w:rsidR="7E4B64B8">
        <w:rPr>
          <w:rFonts w:ascii="Verdana" w:hAnsi="Verdana"/>
          <w:color w:val="000000" w:themeColor="text1"/>
          <w:sz w:val="18"/>
          <w:szCs w:val="18"/>
        </w:rPr>
        <w:t>t</w:t>
      </w:r>
      <w:r w:rsidRPr="004A4EC2" w:rsidR="41A815F4">
        <w:rPr>
          <w:rFonts w:ascii="Verdana" w:hAnsi="Verdana"/>
          <w:color w:val="000000" w:themeColor="text1"/>
          <w:sz w:val="18"/>
          <w:szCs w:val="18"/>
        </w:rPr>
        <w:t xml:space="preserve"> terecht kunnen in andere voorzieningen. </w:t>
      </w:r>
    </w:p>
    <w:p w:rsidRPr="004A4EC2" w:rsidR="0011236F" w:rsidP="0011236F" w14:paraId="15BA05A6" w14:textId="60754A8D">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Het voorgestelde verbod op voorrang zou ertoe kunnen leiden dat minderjarige kinderen langer verblijven in opvang</w:t>
      </w:r>
      <w:r w:rsidRPr="004A4EC2" w:rsidR="00963833">
        <w:rPr>
          <w:rFonts w:ascii="Verdana" w:hAnsi="Verdana"/>
          <w:color w:val="000000" w:themeColor="text1"/>
          <w:sz w:val="18"/>
          <w:szCs w:val="18"/>
        </w:rPr>
        <w:t>locaties</w:t>
      </w:r>
      <w:r w:rsidRPr="004A4EC2">
        <w:rPr>
          <w:rFonts w:ascii="Verdana" w:hAnsi="Verdana"/>
          <w:color w:val="000000" w:themeColor="text1"/>
          <w:sz w:val="18"/>
          <w:szCs w:val="18"/>
        </w:rPr>
        <w:t xml:space="preserve">. In algemene zin kan worden gesteld dat voor de ontwikkeling van het kind het verblijf in reguliere huisvesting de voorkeur geniet boven verblijf in een </w:t>
      </w:r>
      <w:r w:rsidRPr="004A4EC2" w:rsidR="006C56ED">
        <w:rPr>
          <w:rFonts w:ascii="Verdana" w:hAnsi="Verdana"/>
          <w:color w:val="000000" w:themeColor="text1"/>
          <w:sz w:val="18"/>
          <w:szCs w:val="18"/>
        </w:rPr>
        <w:t>asielzoekerscentrum of andere opvanglocatie</w:t>
      </w:r>
      <w:r w:rsidRPr="004A4EC2">
        <w:rPr>
          <w:rFonts w:ascii="Verdana" w:hAnsi="Verdana"/>
          <w:color w:val="000000" w:themeColor="text1"/>
          <w:sz w:val="18"/>
          <w:szCs w:val="18"/>
        </w:rPr>
        <w:t>. Daarbij is het zo dat de aanhoudende capaciteitsdruk op het COA gevolgen heeft voor de veiligheid, gezondheid en de ononderbroken ontwikkeling van kinderen op bepaalde COA-locaties, en daarmee de verwezenlijking van de rechten geborgd in het IVKR.</w:t>
      </w:r>
      <w:r>
        <w:rPr>
          <w:rStyle w:val="FootnoteReference"/>
          <w:rFonts w:ascii="Verdana" w:hAnsi="Verdana"/>
          <w:color w:val="000000" w:themeColor="text1"/>
          <w:sz w:val="18"/>
          <w:szCs w:val="18"/>
        </w:rPr>
        <w:footnoteReference w:id="70"/>
      </w:r>
      <w:r w:rsidRPr="004A4EC2" w:rsidR="006557A2">
        <w:rPr>
          <w:rFonts w:ascii="Verdana" w:hAnsi="Verdana"/>
          <w:color w:val="000000" w:themeColor="text1"/>
          <w:sz w:val="18"/>
          <w:szCs w:val="18"/>
        </w:rPr>
        <w:t xml:space="preserve"> </w:t>
      </w:r>
      <w:r w:rsidRPr="004A4EC2" w:rsidR="00AC4D13">
        <w:rPr>
          <w:rFonts w:ascii="Verdana" w:hAnsi="Verdana"/>
          <w:color w:val="000000" w:themeColor="text1"/>
          <w:sz w:val="18"/>
          <w:szCs w:val="18"/>
        </w:rPr>
        <w:t>Hierbij speelt de grote woningnood in Nederland een belangrijke rol.</w:t>
      </w:r>
      <w:r w:rsidRPr="004A4EC2" w:rsidR="006557A2">
        <w:rPr>
          <w:rFonts w:ascii="Verdana" w:hAnsi="Verdana"/>
          <w:color w:val="000000" w:themeColor="text1"/>
          <w:sz w:val="18"/>
          <w:szCs w:val="18"/>
        </w:rPr>
        <w:t xml:space="preserve"> </w:t>
      </w:r>
    </w:p>
    <w:p w:rsidRPr="004A4EC2" w:rsidR="0011236F" w:rsidP="008519FF" w14:paraId="07BDC1A2" w14:textId="28B02954">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regering </w:t>
      </w:r>
      <w:r w:rsidRPr="004A4EC2" w:rsidR="00B820B1">
        <w:rPr>
          <w:rFonts w:ascii="Verdana" w:hAnsi="Verdana"/>
          <w:color w:val="000000" w:themeColor="text1"/>
          <w:sz w:val="18"/>
          <w:szCs w:val="18"/>
        </w:rPr>
        <w:t>beoordeelt</w:t>
      </w:r>
      <w:r w:rsidRPr="004A4EC2">
        <w:rPr>
          <w:rFonts w:ascii="Verdana" w:hAnsi="Verdana"/>
          <w:color w:val="000000" w:themeColor="text1"/>
          <w:sz w:val="18"/>
          <w:szCs w:val="18"/>
        </w:rPr>
        <w:t xml:space="preserve"> de desondanks mogelijke negatieve consequenties als proportioneel en aanvaardbaar. Het doel van de regering is om de bestaande situatie </w:t>
      </w:r>
      <w:r w:rsidRPr="004A4EC2" w:rsidR="006D1639">
        <w:rPr>
          <w:rFonts w:ascii="Verdana" w:hAnsi="Verdana"/>
          <w:color w:val="000000" w:themeColor="text1"/>
          <w:sz w:val="18"/>
          <w:szCs w:val="18"/>
        </w:rPr>
        <w:t xml:space="preserve">– die de regering beschouwt als een vorm </w:t>
      </w:r>
      <w:r w:rsidRPr="004A4EC2">
        <w:rPr>
          <w:rFonts w:ascii="Verdana" w:hAnsi="Verdana"/>
          <w:color w:val="000000" w:themeColor="text1"/>
          <w:sz w:val="18"/>
          <w:szCs w:val="18"/>
        </w:rPr>
        <w:t xml:space="preserve">van </w:t>
      </w:r>
      <w:r w:rsidRPr="004A4EC2" w:rsidR="006D1639">
        <w:rPr>
          <w:rFonts w:ascii="Verdana" w:hAnsi="Verdana"/>
          <w:color w:val="000000" w:themeColor="text1"/>
          <w:sz w:val="18"/>
          <w:szCs w:val="18"/>
        </w:rPr>
        <w:t xml:space="preserve">onrechtvaardige </w:t>
      </w:r>
      <w:r w:rsidRPr="004A4EC2">
        <w:rPr>
          <w:rFonts w:ascii="Verdana" w:hAnsi="Verdana"/>
          <w:color w:val="000000" w:themeColor="text1"/>
          <w:sz w:val="18"/>
          <w:szCs w:val="18"/>
        </w:rPr>
        <w:t>positieve discriminatie</w:t>
      </w:r>
      <w:r w:rsidRPr="004A4EC2" w:rsidR="006D1639">
        <w:rPr>
          <w:rFonts w:ascii="Verdana" w:hAnsi="Verdana"/>
          <w:color w:val="000000" w:themeColor="text1"/>
          <w:sz w:val="18"/>
          <w:szCs w:val="18"/>
        </w:rPr>
        <w:t xml:space="preserve"> van nieuwkomers</w:t>
      </w:r>
      <w:r w:rsidRPr="004A4EC2" w:rsidR="00D57D55">
        <w:rPr>
          <w:rFonts w:ascii="Verdana" w:hAnsi="Verdana"/>
          <w:color w:val="000000" w:themeColor="text1"/>
          <w:sz w:val="18"/>
          <w:szCs w:val="18"/>
        </w:rPr>
        <w:t xml:space="preserve"> –</w:t>
      </w:r>
      <w:r w:rsidRPr="004A4EC2">
        <w:rPr>
          <w:rFonts w:ascii="Verdana" w:hAnsi="Verdana"/>
          <w:color w:val="000000" w:themeColor="text1"/>
          <w:sz w:val="18"/>
          <w:szCs w:val="18"/>
        </w:rPr>
        <w:t xml:space="preserve"> te beëindigen.</w:t>
      </w:r>
      <w:r>
        <w:rPr>
          <w:rStyle w:val="FootnoteReference"/>
          <w:rFonts w:ascii="Verdana" w:hAnsi="Verdana"/>
          <w:color w:val="000000" w:themeColor="text1"/>
          <w:sz w:val="18"/>
          <w:szCs w:val="18"/>
        </w:rPr>
        <w:footnoteReference w:id="71"/>
      </w:r>
      <w:r w:rsidRPr="004A4EC2">
        <w:rPr>
          <w:rFonts w:ascii="Verdana" w:hAnsi="Verdana"/>
          <w:color w:val="000000" w:themeColor="text1"/>
          <w:sz w:val="18"/>
          <w:szCs w:val="18"/>
        </w:rPr>
        <w:t xml:space="preserve"> Daarnaast zet de regering in op het verlagen van de instroom van asielzoekers, het weerbaarder maken van het COA tegen pieken in de opvang en het verbeteren van de veiligheid middels diverse pilotprojecten en nieuwe regelgeving.</w:t>
      </w:r>
      <w:r>
        <w:rPr>
          <w:rStyle w:val="FootnoteReference"/>
          <w:rFonts w:ascii="Verdana" w:hAnsi="Verdana"/>
          <w:color w:val="000000" w:themeColor="text1"/>
          <w:sz w:val="18"/>
          <w:szCs w:val="18"/>
        </w:rPr>
        <w:footnoteReference w:id="72"/>
      </w:r>
      <w:r w:rsidRPr="004A4EC2" w:rsidR="00AC4D13">
        <w:rPr>
          <w:rFonts w:ascii="Verdana" w:hAnsi="Verdana"/>
          <w:color w:val="000000" w:themeColor="text1"/>
          <w:sz w:val="18"/>
          <w:szCs w:val="18"/>
        </w:rPr>
        <w:t xml:space="preserve"> Daarnaast zet de regering in op het vergroten van de woningvoorraad via verschillende</w:t>
      </w:r>
      <w:r w:rsidRPr="004A4EC2" w:rsidR="0054134E">
        <w:rPr>
          <w:rFonts w:ascii="Verdana" w:hAnsi="Verdana"/>
          <w:color w:val="000000" w:themeColor="text1"/>
          <w:sz w:val="18"/>
          <w:szCs w:val="18"/>
        </w:rPr>
        <w:t xml:space="preserve"> (financiële)</w:t>
      </w:r>
      <w:r w:rsidRPr="004A4EC2" w:rsidR="00AC4D13">
        <w:rPr>
          <w:rFonts w:ascii="Verdana" w:hAnsi="Verdana"/>
          <w:color w:val="000000" w:themeColor="text1"/>
          <w:sz w:val="18"/>
          <w:szCs w:val="18"/>
        </w:rPr>
        <w:t xml:space="preserve"> maatregelen.</w:t>
      </w:r>
    </w:p>
    <w:p w:rsidRPr="004A4EC2" w:rsidR="007547EE" w:rsidP="008519FF" w14:paraId="43D12E58" w14:textId="0B0C1115">
      <w:pPr>
        <w:pStyle w:val="Heading2"/>
        <w:rPr>
          <w:color w:val="000000" w:themeColor="text1"/>
        </w:rPr>
      </w:pPr>
      <w:r w:rsidRPr="004A4EC2">
        <w:rPr>
          <w:color w:val="000000" w:themeColor="text1"/>
        </w:rPr>
        <w:t>Gelijke behandeling</w:t>
      </w:r>
    </w:p>
    <w:p w:rsidRPr="004A4EC2" w:rsidR="00A4222E" w:rsidP="0071111B" w14:paraId="147E1B21" w14:textId="2AC83AD2">
      <w:pPr>
        <w:spacing w:before="120" w:line="276" w:lineRule="auto"/>
        <w:rPr>
          <w:rFonts w:ascii="Verdana" w:hAnsi="Verdana"/>
          <w:color w:val="000000" w:themeColor="text1"/>
          <w:sz w:val="18"/>
          <w:szCs w:val="18"/>
        </w:rPr>
      </w:pPr>
      <w:r w:rsidRPr="004A4EC2">
        <w:rPr>
          <w:rFonts w:ascii="Verdana" w:hAnsi="Verdana" w:eastAsia="verdena" w:cs="verdena"/>
          <w:color w:val="000000" w:themeColor="text1"/>
          <w:sz w:val="18"/>
          <w:szCs w:val="18"/>
        </w:rPr>
        <w:t>Het rechtsbeginsel van gelijke behandeling is vervat in verschillende rechtsbronnen, waaronder artikel 1 van de Grondwet, artikel 14 van het EVRM</w:t>
      </w:r>
      <w:r w:rsidRPr="004A4EC2" w:rsidR="00E9030B">
        <w:rPr>
          <w:rFonts w:ascii="Verdana" w:hAnsi="Verdana" w:eastAsia="verdena" w:cs="verdena"/>
          <w:color w:val="000000" w:themeColor="text1"/>
          <w:sz w:val="18"/>
          <w:szCs w:val="18"/>
        </w:rPr>
        <w:t>, artikel 1 van het twaalfde protocol bij het EVRM,</w:t>
      </w:r>
      <w:r w:rsidRPr="004A4EC2">
        <w:rPr>
          <w:rFonts w:ascii="Verdana" w:hAnsi="Verdana" w:eastAsia="verdena" w:cs="verdena"/>
          <w:color w:val="000000" w:themeColor="text1"/>
          <w:sz w:val="18"/>
          <w:szCs w:val="18"/>
        </w:rPr>
        <w:t xml:space="preserve"> </w:t>
      </w:r>
      <w:r w:rsidRPr="004A4EC2" w:rsidR="00B24E9E">
        <w:rPr>
          <w:rFonts w:ascii="Verdana" w:hAnsi="Verdana" w:eastAsia="verdena" w:cs="verdena"/>
          <w:color w:val="000000" w:themeColor="text1"/>
          <w:sz w:val="18"/>
          <w:szCs w:val="18"/>
        </w:rPr>
        <w:t>artikel 26 van het IVBPR</w:t>
      </w:r>
      <w:r>
        <w:rPr>
          <w:rStyle w:val="FootnoteReference"/>
          <w:rFonts w:ascii="Verdana" w:hAnsi="Verdana" w:eastAsia="verdena" w:cs="verdena"/>
          <w:color w:val="000000" w:themeColor="text1"/>
          <w:sz w:val="18"/>
          <w:szCs w:val="18"/>
        </w:rPr>
        <w:footnoteReference w:id="73"/>
      </w:r>
      <w:r w:rsidRPr="004A4EC2" w:rsidR="00B24E9E">
        <w:rPr>
          <w:rFonts w:ascii="Verdana" w:hAnsi="Verdana" w:eastAsia="verdena" w:cs="verdena"/>
          <w:color w:val="000000" w:themeColor="text1"/>
          <w:sz w:val="18"/>
          <w:szCs w:val="18"/>
        </w:rPr>
        <w:t xml:space="preserve">, </w:t>
      </w:r>
      <w:r w:rsidRPr="004A4EC2">
        <w:rPr>
          <w:rFonts w:ascii="Verdana" w:hAnsi="Verdana" w:eastAsia="verdena" w:cs="verdena"/>
          <w:color w:val="000000" w:themeColor="text1"/>
          <w:sz w:val="18"/>
          <w:szCs w:val="18"/>
        </w:rPr>
        <w:t xml:space="preserve">en de Richtlijn 2000/43/EG van 29 juni 2000 houdende toepassing van het beginsel van gelijke behandeling van personen ongeacht ras of etnische afstamming. Zoals in paragraaf 3.2 is aangegeven, is het Handvest eveneens van toepassing, aangezien dit wetsvoorstel ziet op verplichtingen vastgelegd in de Kwalificatierichtlijn. In dat licht is </w:t>
      </w:r>
      <w:r w:rsidRPr="004A4EC2">
        <w:rPr>
          <w:rFonts w:ascii="Verdana" w:hAnsi="Verdana"/>
          <w:color w:val="000000" w:themeColor="text1"/>
          <w:sz w:val="18"/>
          <w:szCs w:val="18"/>
        </w:rPr>
        <w:t>het discriminatieverbod neergelegd in artikel 21 van het Handvest eveneens van belang.</w:t>
      </w:r>
    </w:p>
    <w:p w:rsidRPr="004A4EC2" w:rsidR="00A4222E" w:rsidP="0071111B" w14:paraId="4F780239" w14:textId="55C25902">
      <w:pPr>
        <w:spacing w:before="120" w:line="276" w:lineRule="auto"/>
        <w:rPr>
          <w:rFonts w:ascii="Verdana" w:hAnsi="Verdana"/>
          <w:color w:val="000000" w:themeColor="text1"/>
          <w:sz w:val="18"/>
          <w:szCs w:val="18"/>
        </w:rPr>
      </w:pPr>
      <w:r w:rsidRPr="004A4EC2">
        <w:rPr>
          <w:rStyle w:val="normaltextrun"/>
          <w:rFonts w:ascii="Verdana" w:hAnsi="Verdana"/>
          <w:color w:val="000000" w:themeColor="text1"/>
          <w:sz w:val="18"/>
          <w:szCs w:val="18"/>
          <w:shd w:val="clear" w:color="auto" w:fill="FFFFFF"/>
        </w:rPr>
        <w:t xml:space="preserve">De Huisvestingswet 2014 bevat instrumenten die gemeenten kunnen inzetten om de onrechtvaardige en onevenwichtige effecten van schaarste te bestrijden. Zoveel als mogelijk wordt de nadere invulling en toepassing van deze instrumenten overgelaten aan de gemeente zelf. Op deze wijze kunnen ze lokaal maatwerk bieden. Tot op heden is er geen categorie van woningzoekenden in de Huisvestingswet 2014 aangewezen waaraan de gemeenteraad geen voorrang mag geven. Met dit wetsvoorstel wordt zo een verbod op het verlenen van </w:t>
      </w:r>
      <w:r w:rsidRPr="004A4EC2" w:rsidR="007B6957">
        <w:rPr>
          <w:rStyle w:val="normaltextrun"/>
          <w:rFonts w:ascii="Verdana" w:hAnsi="Verdana"/>
          <w:color w:val="000000" w:themeColor="text1"/>
          <w:sz w:val="18"/>
          <w:szCs w:val="18"/>
          <w:shd w:val="clear" w:color="auto" w:fill="FFFFFF"/>
        </w:rPr>
        <w:t xml:space="preserve">urgentie </w:t>
      </w:r>
      <w:r w:rsidRPr="004A4EC2">
        <w:rPr>
          <w:rStyle w:val="normaltextrun"/>
          <w:rFonts w:ascii="Verdana" w:hAnsi="Verdana"/>
          <w:color w:val="000000" w:themeColor="text1"/>
          <w:sz w:val="18"/>
          <w:szCs w:val="18"/>
          <w:shd w:val="clear" w:color="auto" w:fill="FFFFFF"/>
        </w:rPr>
        <w:t xml:space="preserve">aan een bepaalde groep woningzoekenden geïntroduceerd. </w:t>
      </w:r>
      <w:r w:rsidRPr="004A4EC2" w:rsidR="6FC6FEC8">
        <w:rPr>
          <w:rFonts w:ascii="Verdana" w:hAnsi="Verdana"/>
          <w:color w:val="000000" w:themeColor="text1"/>
          <w:sz w:val="18"/>
          <w:szCs w:val="18"/>
        </w:rPr>
        <w:t xml:space="preserve">Dit wetsvoorstel ontneemt </w:t>
      </w:r>
      <w:r w:rsidRPr="004A4EC2">
        <w:rPr>
          <w:rFonts w:ascii="Verdana" w:hAnsi="Verdana"/>
          <w:color w:val="000000" w:themeColor="text1"/>
          <w:sz w:val="18"/>
          <w:szCs w:val="18"/>
        </w:rPr>
        <w:t xml:space="preserve">gemeenten </w:t>
      </w:r>
      <w:r w:rsidRPr="004A4EC2" w:rsidR="6FC6FEC8">
        <w:rPr>
          <w:rFonts w:ascii="Verdana" w:hAnsi="Verdana"/>
          <w:color w:val="000000" w:themeColor="text1"/>
          <w:sz w:val="18"/>
          <w:szCs w:val="18"/>
        </w:rPr>
        <w:t>de mogelijkheid tot expliciete begunstiging van vergunninghouders ten opzichte van andere woningzoekenden om het feit dat ze vergunninghouders zijn. Gemeenten kunnen vergunninghouders daarnaast nog altijd urgentie verlenen onder dezelfde voorwaarden als die gelden voor woningzoekenden met de Nederlandse nationaliteit en legaal in Nederland verblijvende woningzoekenden met een andere nationaliteit.</w:t>
      </w:r>
    </w:p>
    <w:p w:rsidRPr="004A4EC2" w:rsidR="00403689" w:rsidP="0071111B" w14:paraId="77BE0547" w14:textId="3934B7D5">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w:t>
      </w:r>
      <w:r w:rsidRPr="004A4EC2" w:rsidR="67E4178C">
        <w:rPr>
          <w:rFonts w:ascii="Verdana" w:hAnsi="Verdana"/>
          <w:color w:val="000000" w:themeColor="text1"/>
          <w:sz w:val="18"/>
          <w:szCs w:val="18"/>
        </w:rPr>
        <w:t>Afdeling Advisering van de</w:t>
      </w:r>
      <w:r w:rsidRPr="004A4EC2">
        <w:rPr>
          <w:rFonts w:ascii="Verdana" w:hAnsi="Verdana"/>
          <w:color w:val="000000" w:themeColor="text1"/>
          <w:sz w:val="18"/>
          <w:szCs w:val="18"/>
        </w:rPr>
        <w:t xml:space="preserve"> Raad van State heeft bij een advies op een init</w:t>
      </w:r>
      <w:r w:rsidRPr="004A4EC2" w:rsidR="0000712C">
        <w:rPr>
          <w:rFonts w:ascii="Verdana" w:hAnsi="Verdana"/>
          <w:color w:val="000000" w:themeColor="text1"/>
          <w:sz w:val="18"/>
          <w:szCs w:val="18"/>
        </w:rPr>
        <w:t>i</w:t>
      </w:r>
      <w:r w:rsidRPr="004A4EC2">
        <w:rPr>
          <w:rFonts w:ascii="Verdana" w:hAnsi="Verdana"/>
          <w:color w:val="000000" w:themeColor="text1"/>
          <w:sz w:val="18"/>
          <w:szCs w:val="18"/>
        </w:rPr>
        <w:t>atiefwetsvoorstel van het lid Kops</w:t>
      </w:r>
      <w:r>
        <w:rPr>
          <w:rStyle w:val="FootnoteReference"/>
          <w:rFonts w:ascii="Verdana" w:hAnsi="Verdana"/>
          <w:color w:val="000000" w:themeColor="text1"/>
          <w:sz w:val="18"/>
          <w:szCs w:val="18"/>
        </w:rPr>
        <w:footnoteReference w:id="74"/>
      </w:r>
      <w:r w:rsidRPr="004A4EC2">
        <w:rPr>
          <w:rFonts w:ascii="Verdana" w:hAnsi="Verdana"/>
          <w:color w:val="000000" w:themeColor="text1"/>
          <w:sz w:val="18"/>
          <w:szCs w:val="18"/>
        </w:rPr>
        <w:t xml:space="preserve"> opgemerkt dat</w:t>
      </w:r>
      <w:r w:rsidRPr="004A4EC2" w:rsidR="005D2918">
        <w:rPr>
          <w:rFonts w:ascii="Verdana" w:hAnsi="Verdana"/>
          <w:color w:val="000000" w:themeColor="text1"/>
          <w:sz w:val="18"/>
          <w:szCs w:val="18"/>
        </w:rPr>
        <w:t xml:space="preserve"> het ontnemen van de mogelijkheid vergunninghouders expliciet te begunstigen formeel niet in strijd is met het beginsel van gelijke behandeling, maar dat</w:t>
      </w:r>
      <w:r w:rsidRPr="004A4EC2">
        <w:rPr>
          <w:rFonts w:ascii="Verdana" w:hAnsi="Verdana"/>
          <w:color w:val="000000" w:themeColor="text1"/>
          <w:sz w:val="18"/>
          <w:szCs w:val="18"/>
        </w:rPr>
        <w:t xml:space="preserve"> er desondanks wel reden kan zijn te veronderstellen dat er sprake is van indirect onderscheid, omdat er verschillen bestaan tussen de positie van vergunninghouders en ‘reguliere’ woningzoekenden, </w:t>
      </w:r>
      <w:r w:rsidRPr="004A4EC2" w:rsidR="002F29C2">
        <w:rPr>
          <w:rFonts w:ascii="Verdana" w:hAnsi="Verdana"/>
          <w:color w:val="000000" w:themeColor="text1"/>
          <w:sz w:val="18"/>
          <w:szCs w:val="18"/>
        </w:rPr>
        <w:t xml:space="preserve">aangezien </w:t>
      </w:r>
      <w:r w:rsidRPr="004A4EC2">
        <w:rPr>
          <w:rFonts w:ascii="Verdana" w:hAnsi="Verdana"/>
          <w:color w:val="000000" w:themeColor="text1"/>
          <w:sz w:val="18"/>
          <w:szCs w:val="18"/>
        </w:rPr>
        <w:t xml:space="preserve">vergunninghouders een beperkt sociaal netwerk zouden hebben en minder wachttijd </w:t>
      </w:r>
      <w:r w:rsidRPr="004A4EC2" w:rsidR="16B52056">
        <w:rPr>
          <w:rFonts w:ascii="Verdana" w:hAnsi="Verdana"/>
          <w:color w:val="000000" w:themeColor="text1"/>
          <w:sz w:val="18"/>
          <w:szCs w:val="18"/>
        </w:rPr>
        <w:t xml:space="preserve">hebben </w:t>
      </w:r>
      <w:r w:rsidRPr="004A4EC2">
        <w:rPr>
          <w:rFonts w:ascii="Verdana" w:hAnsi="Verdana"/>
          <w:color w:val="000000" w:themeColor="text1"/>
          <w:sz w:val="18"/>
          <w:szCs w:val="18"/>
        </w:rPr>
        <w:t>kunnen opbouwen.</w:t>
      </w:r>
      <w:r>
        <w:rPr>
          <w:rStyle w:val="FootnoteReference"/>
          <w:rFonts w:ascii="Verdana" w:hAnsi="Verdana"/>
          <w:color w:val="000000" w:themeColor="text1"/>
          <w:sz w:val="18"/>
          <w:szCs w:val="18"/>
        </w:rPr>
        <w:footnoteReference w:id="75"/>
      </w:r>
      <w:r w:rsidRPr="004A4EC2">
        <w:rPr>
          <w:rFonts w:ascii="Verdana" w:hAnsi="Verdana"/>
          <w:color w:val="000000" w:themeColor="text1"/>
          <w:sz w:val="18"/>
          <w:szCs w:val="18"/>
        </w:rPr>
        <w:t xml:space="preserve"> Indien er sprake is van een dergelijk onderscheid volgt uit</w:t>
      </w:r>
      <w:r w:rsidRPr="004A4EC2" w:rsidR="00DC3F6D">
        <w:rPr>
          <w:rFonts w:ascii="Verdana" w:hAnsi="Verdana"/>
          <w:color w:val="000000" w:themeColor="text1"/>
          <w:sz w:val="18"/>
          <w:szCs w:val="18"/>
        </w:rPr>
        <w:t xml:space="preserve"> het internationaalrechtelijk en grondwettelijk geborgde beginsel van gelijke behandeling dat voor een dergelijk onderscheid een voldoende objectieve en redelijke rechtvaardiging moet bestaan.</w:t>
      </w:r>
    </w:p>
    <w:p w:rsidRPr="004A4EC2" w:rsidR="0043239E" w:rsidP="0071111B" w14:paraId="3B635D5D" w14:textId="1BDD9651">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De regering</w:t>
      </w:r>
      <w:r w:rsidRPr="004A4EC2" w:rsidR="79DE6926">
        <w:rPr>
          <w:rFonts w:ascii="Verdana" w:hAnsi="Verdana"/>
          <w:color w:val="000000" w:themeColor="text1"/>
          <w:sz w:val="18"/>
          <w:szCs w:val="18"/>
        </w:rPr>
        <w:t xml:space="preserve"> erkent dat er in het algemeen kan worden gesteld dat er verschillen bestaan tussen de positie van vergunninghouders en </w:t>
      </w:r>
      <w:r w:rsidRPr="004A4EC2" w:rsidR="000724F3">
        <w:rPr>
          <w:rFonts w:ascii="Verdana" w:hAnsi="Verdana"/>
          <w:color w:val="000000" w:themeColor="text1"/>
          <w:sz w:val="18"/>
          <w:szCs w:val="18"/>
        </w:rPr>
        <w:t>andere</w:t>
      </w:r>
      <w:r w:rsidRPr="004A4EC2" w:rsidR="79DE6926">
        <w:rPr>
          <w:rFonts w:ascii="Verdana" w:hAnsi="Verdana"/>
          <w:color w:val="000000" w:themeColor="text1"/>
          <w:sz w:val="18"/>
          <w:szCs w:val="18"/>
        </w:rPr>
        <w:t xml:space="preserve"> woningzoekenden. </w:t>
      </w:r>
      <w:r w:rsidRPr="004A4EC2" w:rsidR="00AF45E2">
        <w:rPr>
          <w:rFonts w:ascii="Verdana" w:hAnsi="Verdana"/>
          <w:color w:val="000000" w:themeColor="text1"/>
          <w:sz w:val="18"/>
          <w:szCs w:val="18"/>
        </w:rPr>
        <w:t>De regering</w:t>
      </w:r>
      <w:r w:rsidRPr="004A4EC2" w:rsidR="79DE6926">
        <w:rPr>
          <w:rFonts w:ascii="Verdana" w:hAnsi="Verdana"/>
          <w:color w:val="000000" w:themeColor="text1"/>
          <w:sz w:val="18"/>
          <w:szCs w:val="18"/>
        </w:rPr>
        <w:t xml:space="preserve"> merkt wel op dat van deze verschillen niet in alle gevallen sprake is. Zo zijn er ook vergunninghouders die wel beschikken over een sociaal netwerk en zijn er even goed </w:t>
      </w:r>
      <w:r w:rsidRPr="004A4EC2" w:rsidR="000724F3">
        <w:rPr>
          <w:rFonts w:ascii="Verdana" w:hAnsi="Verdana"/>
          <w:color w:val="000000" w:themeColor="text1"/>
          <w:sz w:val="18"/>
          <w:szCs w:val="18"/>
        </w:rPr>
        <w:t>andere</w:t>
      </w:r>
      <w:r w:rsidRPr="004A4EC2" w:rsidR="79DE6926">
        <w:rPr>
          <w:rFonts w:ascii="Verdana" w:hAnsi="Verdana"/>
          <w:color w:val="000000" w:themeColor="text1"/>
          <w:sz w:val="18"/>
          <w:szCs w:val="18"/>
        </w:rPr>
        <w:t xml:space="preserve"> woningzoekenden die daar niet over beschikken. </w:t>
      </w:r>
      <w:r w:rsidRPr="004A4EC2" w:rsidR="003820F4">
        <w:rPr>
          <w:rFonts w:ascii="Verdana" w:hAnsi="Verdana"/>
          <w:color w:val="000000" w:themeColor="text1"/>
          <w:sz w:val="18"/>
          <w:szCs w:val="18"/>
        </w:rPr>
        <w:t xml:space="preserve">Even goed </w:t>
      </w:r>
      <w:r w:rsidRPr="004A4EC2" w:rsidR="00750BC9">
        <w:rPr>
          <w:rFonts w:ascii="Verdana" w:hAnsi="Verdana"/>
          <w:color w:val="000000" w:themeColor="text1"/>
          <w:sz w:val="18"/>
          <w:szCs w:val="18"/>
        </w:rPr>
        <w:t>komt</w:t>
      </w:r>
      <w:r w:rsidRPr="004A4EC2" w:rsidR="79DE6926">
        <w:rPr>
          <w:rFonts w:ascii="Verdana" w:hAnsi="Verdana"/>
          <w:color w:val="000000" w:themeColor="text1"/>
          <w:sz w:val="18"/>
          <w:szCs w:val="18"/>
        </w:rPr>
        <w:t xml:space="preserve"> het </w:t>
      </w:r>
      <w:r w:rsidRPr="004A4EC2" w:rsidR="00750BC9">
        <w:rPr>
          <w:rFonts w:ascii="Verdana" w:hAnsi="Verdana"/>
          <w:color w:val="000000" w:themeColor="text1"/>
          <w:sz w:val="18"/>
          <w:szCs w:val="18"/>
        </w:rPr>
        <w:t>voor</w:t>
      </w:r>
      <w:r w:rsidRPr="004A4EC2" w:rsidR="003820F4">
        <w:rPr>
          <w:rFonts w:ascii="Verdana" w:hAnsi="Verdana"/>
          <w:color w:val="000000" w:themeColor="text1"/>
          <w:sz w:val="18"/>
          <w:szCs w:val="18"/>
        </w:rPr>
        <w:t xml:space="preserve"> dat </w:t>
      </w:r>
      <w:r w:rsidRPr="004A4EC2" w:rsidR="00455DC1">
        <w:rPr>
          <w:rFonts w:ascii="Verdana" w:hAnsi="Verdana"/>
          <w:color w:val="000000" w:themeColor="text1"/>
          <w:sz w:val="18"/>
          <w:szCs w:val="18"/>
        </w:rPr>
        <w:t>andere</w:t>
      </w:r>
      <w:r w:rsidRPr="004A4EC2" w:rsidR="003820F4">
        <w:rPr>
          <w:rFonts w:ascii="Verdana" w:hAnsi="Verdana"/>
          <w:color w:val="000000" w:themeColor="text1"/>
          <w:sz w:val="18"/>
          <w:szCs w:val="18"/>
        </w:rPr>
        <w:t xml:space="preserve"> woningenzoekenden </w:t>
      </w:r>
      <w:r w:rsidRPr="004A4EC2" w:rsidR="00750BC9">
        <w:rPr>
          <w:rFonts w:ascii="Verdana" w:hAnsi="Verdana"/>
          <w:color w:val="000000" w:themeColor="text1"/>
          <w:sz w:val="18"/>
          <w:szCs w:val="18"/>
        </w:rPr>
        <w:t xml:space="preserve">later in hun leven </w:t>
      </w:r>
      <w:r w:rsidRPr="004A4EC2" w:rsidR="003820F4">
        <w:rPr>
          <w:rFonts w:ascii="Verdana" w:hAnsi="Verdana"/>
          <w:color w:val="000000" w:themeColor="text1"/>
          <w:sz w:val="18"/>
          <w:szCs w:val="18"/>
        </w:rPr>
        <w:t>weinig wachttijd hebben, omdat zij zich in een latere fase van hun leven hebben ingeschreven.</w:t>
      </w:r>
      <w:r w:rsidRPr="004A4EC2" w:rsidR="79DE6926">
        <w:rPr>
          <w:rFonts w:ascii="Verdana" w:hAnsi="Verdana"/>
          <w:color w:val="000000" w:themeColor="text1"/>
          <w:sz w:val="18"/>
          <w:szCs w:val="18"/>
        </w:rPr>
        <w:t xml:space="preserve"> </w:t>
      </w:r>
    </w:p>
    <w:p w:rsidRPr="004A4EC2" w:rsidR="00AF6A4A" w:rsidP="0071111B" w14:paraId="6FB494D0" w14:textId="095549B1">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De opgenomen verbodsbepaling ziet enkel op vergunninghouders. Hiermee wordt er indirect onderscheid gemaakt naar nationaliteit</w:t>
      </w:r>
      <w:r w:rsidRPr="004A4EC2" w:rsidR="03828320">
        <w:rPr>
          <w:rFonts w:ascii="Verdana" w:hAnsi="Verdana"/>
          <w:color w:val="000000" w:themeColor="text1"/>
          <w:sz w:val="18"/>
          <w:szCs w:val="18"/>
        </w:rPr>
        <w:t xml:space="preserve"> en etniciteit</w:t>
      </w:r>
      <w:r w:rsidRPr="004A4EC2">
        <w:rPr>
          <w:rFonts w:ascii="Verdana" w:hAnsi="Verdana"/>
          <w:color w:val="000000" w:themeColor="text1"/>
          <w:sz w:val="18"/>
          <w:szCs w:val="18"/>
        </w:rPr>
        <w:t>.</w:t>
      </w:r>
      <w:r w:rsidRPr="004A4EC2" w:rsidR="003A5A85">
        <w:rPr>
          <w:rFonts w:ascii="Verdana" w:hAnsi="Verdana"/>
          <w:color w:val="000000" w:themeColor="text1"/>
          <w:sz w:val="18"/>
          <w:szCs w:val="18"/>
        </w:rPr>
        <w:t xml:space="preserve"> Artikel 1 van de Grondwet waarborgt gelijke behandeling in gelijke gevallen. Het garandeert geen recht op gelijke uitkomst in alle individuele gevallen. Het recht maakt voortdurend onderscheid (bijvoorbeeld leeftijdsgrenzen, inkomensklassen), maar dat onderscheid moet altijd te rechtvaardigen zijn</w:t>
      </w:r>
      <w:r w:rsidRPr="004A4EC2">
        <w:rPr>
          <w:rFonts w:ascii="Verdana" w:hAnsi="Verdana"/>
          <w:color w:val="000000" w:themeColor="text1"/>
          <w:sz w:val="18"/>
          <w:szCs w:val="18"/>
        </w:rPr>
        <w:t>. Met dit verbod wordt het huidige onderscheid tussen vergunninghouders en andere woningzoekenden beëindigd. In de huidige situatie komt het voor dat vergunninghouders sneller een woning word</w:t>
      </w:r>
      <w:r w:rsidRPr="004A4EC2" w:rsidR="004F16A4">
        <w:rPr>
          <w:rFonts w:ascii="Verdana" w:hAnsi="Verdana"/>
          <w:color w:val="000000" w:themeColor="text1"/>
          <w:sz w:val="18"/>
          <w:szCs w:val="18"/>
        </w:rPr>
        <w:t>t</w:t>
      </w:r>
      <w:r w:rsidRPr="004A4EC2">
        <w:rPr>
          <w:rFonts w:ascii="Verdana" w:hAnsi="Verdana"/>
          <w:color w:val="000000" w:themeColor="text1"/>
          <w:sz w:val="18"/>
          <w:szCs w:val="18"/>
        </w:rPr>
        <w:t xml:space="preserve"> toegewezen dan andere woningzoekenden die reeds lang</w:t>
      </w:r>
      <w:r w:rsidRPr="004A4EC2" w:rsidR="004F16A4">
        <w:rPr>
          <w:rFonts w:ascii="Verdana" w:hAnsi="Verdana"/>
          <w:color w:val="000000" w:themeColor="text1"/>
          <w:sz w:val="18"/>
          <w:szCs w:val="18"/>
        </w:rPr>
        <w:t>er</w:t>
      </w:r>
      <w:r w:rsidRPr="004A4EC2">
        <w:rPr>
          <w:rFonts w:ascii="Verdana" w:hAnsi="Verdana"/>
          <w:color w:val="000000" w:themeColor="text1"/>
          <w:sz w:val="18"/>
          <w:szCs w:val="18"/>
        </w:rPr>
        <w:t xml:space="preserve"> ingeschreven staan. </w:t>
      </w:r>
      <w:r w:rsidRPr="004A4EC2" w:rsidR="00AF45E2">
        <w:rPr>
          <w:rFonts w:ascii="Verdana" w:hAnsi="Verdana"/>
          <w:color w:val="000000" w:themeColor="text1"/>
          <w:sz w:val="18"/>
          <w:szCs w:val="18"/>
        </w:rPr>
        <w:t>De regering</w:t>
      </w:r>
      <w:r w:rsidRPr="004A4EC2">
        <w:rPr>
          <w:rFonts w:ascii="Verdana" w:hAnsi="Verdana"/>
          <w:color w:val="000000" w:themeColor="text1"/>
          <w:sz w:val="18"/>
          <w:szCs w:val="18"/>
        </w:rPr>
        <w:t xml:space="preserve"> vindt deze situatie onwenselijk en niet te rechtvaardigen, omdat het enkel zijn van vergunninghouder onvoldoende grond is om voorrang te krijgen op overige woningzoekenden. </w:t>
      </w:r>
      <w:r w:rsidRPr="004A4EC2" w:rsidR="00D9448C">
        <w:rPr>
          <w:rFonts w:ascii="Verdana" w:hAnsi="Verdana"/>
          <w:color w:val="000000" w:themeColor="text1"/>
          <w:sz w:val="18"/>
          <w:szCs w:val="18"/>
        </w:rPr>
        <w:t>De</w:t>
      </w:r>
      <w:r w:rsidRPr="004A4EC2">
        <w:rPr>
          <w:rFonts w:ascii="Verdana" w:hAnsi="Verdana"/>
          <w:color w:val="000000" w:themeColor="text1"/>
          <w:sz w:val="18"/>
          <w:szCs w:val="18"/>
        </w:rPr>
        <w:t xml:space="preserve">ze </w:t>
      </w:r>
      <w:r w:rsidRPr="004A4EC2" w:rsidR="00D9448C">
        <w:rPr>
          <w:rFonts w:ascii="Verdana" w:hAnsi="Verdana"/>
          <w:color w:val="000000" w:themeColor="text1"/>
          <w:sz w:val="18"/>
          <w:szCs w:val="18"/>
        </w:rPr>
        <w:t>situatie is onwenselijk</w:t>
      </w:r>
      <w:r w:rsidRPr="004A4EC2" w:rsidR="797E90AD">
        <w:rPr>
          <w:rFonts w:ascii="Verdana" w:hAnsi="Verdana"/>
          <w:color w:val="000000" w:themeColor="text1"/>
          <w:sz w:val="18"/>
          <w:szCs w:val="18"/>
        </w:rPr>
        <w:t>. Daarom vindt</w:t>
      </w:r>
      <w:r w:rsidRPr="004A4EC2" w:rsidR="00D9448C">
        <w:rPr>
          <w:rFonts w:ascii="Verdana" w:hAnsi="Verdana"/>
          <w:color w:val="000000" w:themeColor="text1"/>
          <w:sz w:val="18"/>
          <w:szCs w:val="18"/>
        </w:rPr>
        <w:t xml:space="preserve"> </w:t>
      </w:r>
      <w:r w:rsidRPr="004A4EC2">
        <w:rPr>
          <w:rFonts w:ascii="Verdana" w:hAnsi="Verdana"/>
          <w:color w:val="000000" w:themeColor="text1"/>
          <w:sz w:val="18"/>
          <w:szCs w:val="18"/>
        </w:rPr>
        <w:t xml:space="preserve">de regering </w:t>
      </w:r>
      <w:r w:rsidRPr="004A4EC2" w:rsidR="7C79AD30">
        <w:rPr>
          <w:rFonts w:ascii="Verdana" w:hAnsi="Verdana"/>
          <w:color w:val="000000" w:themeColor="text1"/>
          <w:sz w:val="18"/>
          <w:szCs w:val="18"/>
        </w:rPr>
        <w:t>een verbod om</w:t>
      </w:r>
      <w:r w:rsidRPr="004A4EC2">
        <w:rPr>
          <w:rFonts w:ascii="Verdana" w:hAnsi="Verdana"/>
          <w:color w:val="000000" w:themeColor="text1"/>
          <w:sz w:val="18"/>
          <w:szCs w:val="18"/>
        </w:rPr>
        <w:t xml:space="preserve"> voorrang </w:t>
      </w:r>
      <w:r w:rsidRPr="004A4EC2" w:rsidR="3DC4D05C">
        <w:rPr>
          <w:rFonts w:ascii="Verdana" w:hAnsi="Verdana"/>
          <w:color w:val="000000" w:themeColor="text1"/>
          <w:sz w:val="18"/>
          <w:szCs w:val="18"/>
        </w:rPr>
        <w:t xml:space="preserve">te verlenen </w:t>
      </w:r>
      <w:r w:rsidRPr="004A4EC2">
        <w:rPr>
          <w:rFonts w:ascii="Verdana" w:hAnsi="Verdana"/>
          <w:color w:val="000000" w:themeColor="text1"/>
          <w:sz w:val="18"/>
          <w:szCs w:val="18"/>
        </w:rPr>
        <w:t>op grond van het feit dat men vergunninghouder</w:t>
      </w:r>
      <w:r w:rsidRPr="004A4EC2" w:rsidR="004C1DCB">
        <w:rPr>
          <w:rFonts w:ascii="Verdana" w:hAnsi="Verdana"/>
          <w:color w:val="000000" w:themeColor="text1"/>
          <w:sz w:val="18"/>
          <w:szCs w:val="18"/>
        </w:rPr>
        <w:t xml:space="preserve"> is</w:t>
      </w:r>
      <w:r w:rsidRPr="004A4EC2">
        <w:rPr>
          <w:rFonts w:ascii="Verdana" w:hAnsi="Verdana"/>
          <w:color w:val="000000" w:themeColor="text1"/>
          <w:sz w:val="18"/>
          <w:szCs w:val="18"/>
        </w:rPr>
        <w:t xml:space="preserve"> gerechtvaardigd. </w:t>
      </w:r>
    </w:p>
    <w:p w:rsidRPr="004A4EC2" w:rsidR="79DE6926" w:rsidP="0071111B" w14:paraId="4EF67EBA" w14:textId="27F8C5D2">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Net als andere woningzoekenden kunnen vergunninghouders voorrang krijgen indien zij op grond van andere eigenschappen urgent woningzoekend zijn. </w:t>
      </w:r>
    </w:p>
    <w:p w:rsidRPr="004A4EC2" w:rsidR="00505E3F" w:rsidP="00234CEA" w14:paraId="5F1CD963" w14:textId="0073D035">
      <w:pPr>
        <w:pStyle w:val="Heading2"/>
        <w:rPr>
          <w:color w:val="000000" w:themeColor="text1"/>
        </w:rPr>
      </w:pPr>
      <w:r w:rsidRPr="004A4EC2">
        <w:rPr>
          <w:color w:val="000000" w:themeColor="text1"/>
        </w:rPr>
        <w:t>R</w:t>
      </w:r>
      <w:r w:rsidRPr="004A4EC2" w:rsidR="66F3F1F0">
        <w:rPr>
          <w:color w:val="000000" w:themeColor="text1"/>
        </w:rPr>
        <w:t>ichtlijn</w:t>
      </w:r>
      <w:r w:rsidRPr="004A4EC2">
        <w:rPr>
          <w:color w:val="000000" w:themeColor="text1"/>
        </w:rPr>
        <w:t xml:space="preserve"> inzake het recht op gezinshereniging </w:t>
      </w:r>
    </w:p>
    <w:p w:rsidRPr="004A4EC2" w:rsidR="00505E3F" w:rsidP="0071111B" w14:paraId="499F7B5C" w14:textId="2ABB90F9">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Op grond van artikel 7 van </w:t>
      </w:r>
      <w:r w:rsidRPr="004A4EC2" w:rsidR="003B27D1">
        <w:rPr>
          <w:rFonts w:ascii="Verdana" w:hAnsi="Verdana"/>
          <w:color w:val="000000" w:themeColor="text1"/>
          <w:sz w:val="18"/>
          <w:szCs w:val="18"/>
        </w:rPr>
        <w:t xml:space="preserve">Richtlijn 2003/86/EG Van de Raad van 22 september 2003 inzake het recht op gezinshereniging </w:t>
      </w:r>
      <w:r w:rsidRPr="004A4EC2">
        <w:rPr>
          <w:rFonts w:ascii="Verdana" w:hAnsi="Verdana"/>
          <w:color w:val="000000" w:themeColor="text1"/>
          <w:sz w:val="18"/>
          <w:szCs w:val="18"/>
        </w:rPr>
        <w:t>(gezinsherenigingsrichtlijn) kan de lidstaat bij het beoordelen van een verzoek tot gezinshereniging van een subsidiair beschermde vergunninghouder</w:t>
      </w:r>
      <w:r>
        <w:rPr>
          <w:rStyle w:val="FootnoteReference"/>
          <w:rFonts w:ascii="Verdana" w:hAnsi="Verdana"/>
          <w:color w:val="000000" w:themeColor="text1"/>
          <w:sz w:val="18"/>
          <w:szCs w:val="18"/>
        </w:rPr>
        <w:footnoteReference w:id="76"/>
      </w:r>
      <w:r w:rsidRPr="004A4EC2">
        <w:rPr>
          <w:rFonts w:ascii="Verdana" w:hAnsi="Verdana"/>
          <w:color w:val="000000" w:themeColor="text1"/>
          <w:sz w:val="18"/>
          <w:szCs w:val="18"/>
        </w:rPr>
        <w:t xml:space="preserve"> deze verzoeken </w:t>
      </w:r>
      <w:r w:rsidRPr="004A4EC2">
        <w:rPr>
          <w:rFonts w:ascii="Verdana" w:hAnsi="Verdana"/>
          <w:color w:val="000000" w:themeColor="text1"/>
          <w:sz w:val="18"/>
          <w:szCs w:val="18"/>
        </w:rPr>
        <w:t>het bewijs te leveren waaruit blijkt dat diegene beschikt over huisvesting die in de betrokken regio als normaal beschouwd wordt voor een vergelijkbaar gezin en die voldoet aan de algemene normen inzake veiligheid en hygiëne welke in de betrokken lidstaat gelden.</w:t>
      </w:r>
    </w:p>
    <w:p w:rsidRPr="004A4EC2" w:rsidR="008B4EA2" w:rsidP="0071111B" w14:paraId="133BDA0C" w14:textId="79CA74AC">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Het wetsvoorstel Wet invoering tweestatusstelse</w:t>
      </w:r>
      <w:r w:rsidRPr="004A4EC2" w:rsidR="008B40C5">
        <w:rPr>
          <w:rFonts w:ascii="Verdana" w:hAnsi="Verdana"/>
          <w:color w:val="000000" w:themeColor="text1"/>
          <w:sz w:val="18"/>
          <w:szCs w:val="18"/>
        </w:rPr>
        <w:t>l</w:t>
      </w:r>
      <w:r>
        <w:rPr>
          <w:rStyle w:val="FootnoteReference"/>
          <w:rFonts w:ascii="Verdana" w:hAnsi="Verdana"/>
          <w:color w:val="000000" w:themeColor="text1"/>
          <w:sz w:val="18"/>
          <w:szCs w:val="18"/>
        </w:rPr>
        <w:footnoteReference w:id="77"/>
      </w:r>
      <w:r w:rsidRPr="004A4EC2">
        <w:rPr>
          <w:rFonts w:ascii="Verdana" w:hAnsi="Verdana"/>
          <w:color w:val="000000" w:themeColor="text1"/>
          <w:sz w:val="18"/>
          <w:szCs w:val="18"/>
        </w:rPr>
        <w:t xml:space="preserve"> regelt dat voor de nareis van gezinsleden van vreemdelingen met subsidiaire bescherming aanvullende vereisten zullen gelden ten opzichte van de huidige situatie. Een afgeleide asielvergunning zal alleen aan de nareizigers worden verleend indien de vergunninghouder met subsidiaire bescherming onder andere zelfstandig en duurzaam beschikt over voldoende middelen van bestaan en huisvesting.</w:t>
      </w:r>
    </w:p>
    <w:p w:rsidRPr="004A4EC2" w:rsidR="00103525" w:rsidP="00763F0E" w14:paraId="246CAFA7" w14:textId="78AC5FC6">
      <w:pPr>
        <w:pStyle w:val="Heading1"/>
        <w:spacing w:before="120" w:line="276" w:lineRule="auto"/>
        <w:rPr>
          <w:rFonts w:eastAsia="verdena" w:cs="verdena"/>
        </w:rPr>
      </w:pPr>
      <w:r w:rsidRPr="004A4EC2">
        <w:t>Gevolgen (m.u.v. financiële gevolgen)</w:t>
      </w:r>
    </w:p>
    <w:p w:rsidRPr="004A4EC2" w:rsidR="00103525" w:rsidP="00763F0E" w14:paraId="7F216AE3" w14:textId="77777777">
      <w:pPr>
        <w:pStyle w:val="Heading2"/>
        <w:spacing w:line="276" w:lineRule="auto"/>
        <w:rPr>
          <w:rFonts w:eastAsia="verdena" w:cs="verdena"/>
          <w:color w:val="000000" w:themeColor="text1"/>
        </w:rPr>
      </w:pPr>
      <w:r w:rsidRPr="004A4EC2">
        <w:rPr>
          <w:rFonts w:eastAsia="verdena"/>
          <w:color w:val="000000" w:themeColor="text1"/>
        </w:rPr>
        <w:t>Gevolgen voor burgers</w:t>
      </w:r>
    </w:p>
    <w:p w:rsidRPr="004A4EC2" w:rsidR="009947A4" w:rsidP="0071111B" w14:paraId="55BC4203" w14:textId="311C7276">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Over het algemeen zijn vergunninghouders nog niet bekend met de wijze waarop ze een woning kunnen vinden en </w:t>
      </w:r>
      <w:r w:rsidRPr="004A4EC2" w:rsidR="006676C1">
        <w:rPr>
          <w:rFonts w:ascii="Verdana" w:hAnsi="Verdana"/>
          <w:color w:val="000000" w:themeColor="text1"/>
          <w:sz w:val="18"/>
          <w:szCs w:val="18"/>
        </w:rPr>
        <w:t>spreken ze veelal niet de Nederlandse taal. Dit maakt het lastiger voor vergunninghouders om een passende woonruimte te vinden</w:t>
      </w:r>
      <w:r w:rsidRPr="004A4EC2">
        <w:rPr>
          <w:rFonts w:ascii="Verdana" w:hAnsi="Verdana"/>
          <w:color w:val="000000" w:themeColor="text1"/>
          <w:sz w:val="18"/>
          <w:szCs w:val="18"/>
        </w:rPr>
        <w:t xml:space="preserve">, omdat ze meer op zichzelf aangewezen zijn. </w:t>
      </w:r>
      <w:r w:rsidRPr="004A4EC2" w:rsidR="008D3A75">
        <w:rPr>
          <w:rFonts w:ascii="Verdana" w:hAnsi="Verdana"/>
          <w:color w:val="000000" w:themeColor="text1"/>
          <w:sz w:val="18"/>
          <w:szCs w:val="18"/>
        </w:rPr>
        <w:t>De regering vindt desondanks dat</w:t>
      </w:r>
      <w:r w:rsidRPr="004A4EC2">
        <w:rPr>
          <w:rFonts w:ascii="Verdana" w:hAnsi="Verdana"/>
          <w:color w:val="000000" w:themeColor="text1"/>
          <w:sz w:val="18"/>
          <w:szCs w:val="18"/>
        </w:rPr>
        <w:t xml:space="preserve"> er een gelijker speelveld met andere woningzoekenden</w:t>
      </w:r>
      <w:r w:rsidRPr="004A4EC2" w:rsidR="008D3A75">
        <w:rPr>
          <w:rFonts w:ascii="Verdana" w:hAnsi="Verdana"/>
          <w:color w:val="000000" w:themeColor="text1"/>
          <w:sz w:val="18"/>
          <w:szCs w:val="18"/>
        </w:rPr>
        <w:t xml:space="preserve"> ontstaat door het verbod op voorrang</w:t>
      </w:r>
      <w:r w:rsidRPr="004A4EC2">
        <w:rPr>
          <w:rFonts w:ascii="Verdana" w:hAnsi="Verdana"/>
          <w:color w:val="000000" w:themeColor="text1"/>
          <w:sz w:val="18"/>
          <w:szCs w:val="18"/>
        </w:rPr>
        <w:t xml:space="preserve">. </w:t>
      </w:r>
    </w:p>
    <w:p w:rsidRPr="004A4EC2" w:rsidR="00D41246" w:rsidP="0071111B" w14:paraId="79DC2B41" w14:textId="4A79E923">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Verschillende maatschappelijke organisaties</w:t>
      </w:r>
      <w:r w:rsidRPr="004A4EC2" w:rsidR="004E3455">
        <w:rPr>
          <w:rFonts w:ascii="Verdana" w:hAnsi="Verdana"/>
          <w:color w:val="000000" w:themeColor="text1"/>
          <w:sz w:val="18"/>
          <w:szCs w:val="18"/>
        </w:rPr>
        <w:t xml:space="preserve"> staan </w:t>
      </w:r>
      <w:r w:rsidRPr="004A4EC2" w:rsidR="002A2E52">
        <w:rPr>
          <w:rFonts w:ascii="Verdana" w:hAnsi="Verdana"/>
          <w:color w:val="000000" w:themeColor="text1"/>
          <w:sz w:val="18"/>
          <w:szCs w:val="18"/>
        </w:rPr>
        <w:t xml:space="preserve">de </w:t>
      </w:r>
      <w:r w:rsidRPr="004A4EC2" w:rsidR="6FC6FEC8">
        <w:rPr>
          <w:rFonts w:ascii="Verdana" w:hAnsi="Verdana"/>
          <w:color w:val="000000" w:themeColor="text1"/>
          <w:sz w:val="18"/>
          <w:szCs w:val="18"/>
        </w:rPr>
        <w:t>vergunninghouder bij</w:t>
      </w:r>
      <w:r w:rsidRPr="004A4EC2" w:rsidR="004E3455">
        <w:rPr>
          <w:rFonts w:ascii="Verdana" w:hAnsi="Verdana"/>
          <w:color w:val="000000" w:themeColor="text1"/>
          <w:sz w:val="18"/>
          <w:szCs w:val="18"/>
        </w:rPr>
        <w:t xml:space="preserve"> </w:t>
      </w:r>
      <w:r w:rsidRPr="004A4EC2" w:rsidR="6FC6FEC8">
        <w:rPr>
          <w:rFonts w:ascii="Verdana" w:hAnsi="Verdana"/>
          <w:color w:val="000000" w:themeColor="text1"/>
          <w:sz w:val="18"/>
          <w:szCs w:val="18"/>
        </w:rPr>
        <w:t xml:space="preserve">in </w:t>
      </w:r>
      <w:r w:rsidRPr="004A4EC2" w:rsidR="004E3455">
        <w:rPr>
          <w:rFonts w:ascii="Verdana" w:hAnsi="Verdana"/>
          <w:color w:val="000000" w:themeColor="text1"/>
          <w:sz w:val="18"/>
          <w:szCs w:val="18"/>
        </w:rPr>
        <w:t xml:space="preserve">hun </w:t>
      </w:r>
      <w:r w:rsidRPr="004A4EC2" w:rsidR="6FC6FEC8">
        <w:rPr>
          <w:rFonts w:ascii="Verdana" w:hAnsi="Verdana"/>
          <w:color w:val="000000" w:themeColor="text1"/>
          <w:sz w:val="18"/>
          <w:szCs w:val="18"/>
        </w:rPr>
        <w:t xml:space="preserve">zoektocht naar huisvesting. Dit bevordert ook </w:t>
      </w:r>
      <w:r w:rsidRPr="004A4EC2" w:rsidR="00D57D55">
        <w:rPr>
          <w:rFonts w:ascii="Verdana" w:hAnsi="Verdana"/>
          <w:color w:val="000000" w:themeColor="text1"/>
          <w:sz w:val="18"/>
          <w:szCs w:val="18"/>
        </w:rPr>
        <w:t>de</w:t>
      </w:r>
      <w:r w:rsidRPr="004A4EC2" w:rsidR="6FC6FEC8">
        <w:rPr>
          <w:rFonts w:ascii="Verdana" w:hAnsi="Verdana"/>
          <w:color w:val="000000" w:themeColor="text1"/>
          <w:sz w:val="18"/>
          <w:szCs w:val="18"/>
        </w:rPr>
        <w:t xml:space="preserve"> </w:t>
      </w:r>
      <w:r w:rsidRPr="004A4EC2" w:rsidR="000145BD">
        <w:rPr>
          <w:rFonts w:ascii="Verdana" w:hAnsi="Verdana"/>
          <w:color w:val="000000" w:themeColor="text1"/>
          <w:sz w:val="18"/>
          <w:szCs w:val="18"/>
        </w:rPr>
        <w:t>participatie</w:t>
      </w:r>
      <w:r w:rsidRPr="004A4EC2" w:rsidR="00C2587F">
        <w:rPr>
          <w:rFonts w:ascii="Verdana" w:hAnsi="Verdana"/>
          <w:color w:val="000000" w:themeColor="text1"/>
          <w:sz w:val="18"/>
          <w:szCs w:val="18"/>
        </w:rPr>
        <w:t xml:space="preserve"> </w:t>
      </w:r>
      <w:r w:rsidRPr="004A4EC2" w:rsidR="6FC6FEC8">
        <w:rPr>
          <w:rFonts w:ascii="Verdana" w:hAnsi="Verdana"/>
          <w:color w:val="000000" w:themeColor="text1"/>
          <w:sz w:val="18"/>
          <w:szCs w:val="18"/>
        </w:rPr>
        <w:t>en de integratie van deze mensen</w:t>
      </w:r>
      <w:r w:rsidRPr="004A4EC2" w:rsidR="005650B1">
        <w:rPr>
          <w:rFonts w:ascii="Verdana" w:hAnsi="Verdana"/>
          <w:color w:val="000000" w:themeColor="text1"/>
          <w:sz w:val="18"/>
          <w:szCs w:val="18"/>
        </w:rPr>
        <w:t>,</w:t>
      </w:r>
      <w:r w:rsidRPr="004A4EC2" w:rsidR="6FC6FEC8">
        <w:rPr>
          <w:rFonts w:ascii="Verdana" w:hAnsi="Verdana"/>
          <w:color w:val="000000" w:themeColor="text1"/>
          <w:sz w:val="18"/>
          <w:szCs w:val="18"/>
        </w:rPr>
        <w:t xml:space="preserve"> omdat ze onder begeleiding zelf de noodzakelijke stappen leren zetten.</w:t>
      </w:r>
    </w:p>
    <w:p w:rsidRPr="004A4EC2" w:rsidR="0046172D" w:rsidP="0071111B" w14:paraId="01792286" w14:textId="3AB0A62F">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Vergunninghouders zijn</w:t>
      </w:r>
      <w:r w:rsidRPr="004A4EC2" w:rsidR="00CB18E8">
        <w:rPr>
          <w:rFonts w:ascii="Verdana" w:hAnsi="Verdana"/>
          <w:color w:val="000000" w:themeColor="text1"/>
          <w:sz w:val="18"/>
          <w:szCs w:val="18"/>
        </w:rPr>
        <w:t>,</w:t>
      </w:r>
      <w:r w:rsidRPr="004A4EC2">
        <w:rPr>
          <w:rFonts w:ascii="Verdana" w:hAnsi="Verdana"/>
          <w:color w:val="000000" w:themeColor="text1"/>
          <w:sz w:val="18"/>
          <w:szCs w:val="18"/>
        </w:rPr>
        <w:t xml:space="preserve"> net als </w:t>
      </w:r>
      <w:r w:rsidRPr="004A4EC2" w:rsidR="00CB18E8">
        <w:rPr>
          <w:rFonts w:ascii="Verdana" w:hAnsi="Verdana"/>
          <w:color w:val="000000" w:themeColor="text1"/>
          <w:sz w:val="18"/>
          <w:szCs w:val="18"/>
        </w:rPr>
        <w:t xml:space="preserve">bijvoorbeeld </w:t>
      </w:r>
      <w:r w:rsidRPr="004A4EC2">
        <w:rPr>
          <w:rFonts w:ascii="Verdana" w:hAnsi="Verdana"/>
          <w:color w:val="000000" w:themeColor="text1"/>
          <w:sz w:val="18"/>
          <w:szCs w:val="18"/>
        </w:rPr>
        <w:t>arbeidsmigranten</w:t>
      </w:r>
      <w:r w:rsidRPr="004A4EC2" w:rsidR="00286DF8">
        <w:rPr>
          <w:rFonts w:ascii="Verdana" w:hAnsi="Verdana"/>
          <w:color w:val="000000" w:themeColor="text1"/>
          <w:sz w:val="18"/>
          <w:szCs w:val="18"/>
        </w:rPr>
        <w:t>, en andere groepen</w:t>
      </w:r>
      <w:r w:rsidRPr="004A4EC2" w:rsidR="00743A87">
        <w:rPr>
          <w:rFonts w:ascii="Verdana" w:hAnsi="Verdana"/>
          <w:color w:val="000000" w:themeColor="text1"/>
          <w:sz w:val="18"/>
          <w:szCs w:val="18"/>
        </w:rPr>
        <w:t xml:space="preserve"> woningzoekenden</w:t>
      </w:r>
      <w:r w:rsidRPr="004A4EC2" w:rsidR="00CB18E8">
        <w:rPr>
          <w:rFonts w:ascii="Verdana" w:hAnsi="Verdana"/>
          <w:color w:val="000000" w:themeColor="text1"/>
          <w:sz w:val="18"/>
          <w:szCs w:val="18"/>
        </w:rPr>
        <w:t>,</w:t>
      </w:r>
      <w:r w:rsidRPr="004A4EC2">
        <w:rPr>
          <w:rFonts w:ascii="Verdana" w:hAnsi="Verdana"/>
          <w:color w:val="000000" w:themeColor="text1"/>
          <w:sz w:val="18"/>
          <w:szCs w:val="18"/>
        </w:rPr>
        <w:t xml:space="preserve"> </w:t>
      </w:r>
      <w:r w:rsidRPr="004A4EC2" w:rsidR="003B22F4">
        <w:rPr>
          <w:rFonts w:ascii="Verdana" w:hAnsi="Verdana"/>
          <w:color w:val="000000" w:themeColor="text1"/>
          <w:sz w:val="18"/>
          <w:szCs w:val="18"/>
        </w:rPr>
        <w:t>kwetsbaar</w:t>
      </w:r>
      <w:r w:rsidRPr="004A4EC2">
        <w:rPr>
          <w:rFonts w:ascii="Verdana" w:hAnsi="Verdana"/>
          <w:color w:val="000000" w:themeColor="text1"/>
          <w:sz w:val="18"/>
          <w:szCs w:val="18"/>
        </w:rPr>
        <w:t xml:space="preserve"> voor malafide praktijken</w:t>
      </w:r>
      <w:r w:rsidRPr="004A4EC2" w:rsidR="00CB18E8">
        <w:rPr>
          <w:rFonts w:ascii="Verdana" w:hAnsi="Verdana"/>
          <w:color w:val="000000" w:themeColor="text1"/>
          <w:sz w:val="18"/>
          <w:szCs w:val="18"/>
        </w:rPr>
        <w:t xml:space="preserve"> </w:t>
      </w:r>
      <w:r w:rsidRPr="004A4EC2" w:rsidR="6C95D925">
        <w:rPr>
          <w:rFonts w:ascii="Verdana" w:hAnsi="Verdana"/>
          <w:color w:val="000000" w:themeColor="text1"/>
          <w:sz w:val="18"/>
          <w:szCs w:val="18"/>
        </w:rPr>
        <w:t>van</w:t>
      </w:r>
      <w:r w:rsidRPr="004A4EC2" w:rsidR="00CB18E8">
        <w:rPr>
          <w:rFonts w:ascii="Verdana" w:hAnsi="Verdana"/>
          <w:color w:val="000000" w:themeColor="text1"/>
          <w:sz w:val="18"/>
          <w:szCs w:val="18"/>
        </w:rPr>
        <w:t xml:space="preserve"> </w:t>
      </w:r>
      <w:r w:rsidRPr="004A4EC2" w:rsidR="5D3BFD90">
        <w:rPr>
          <w:rFonts w:ascii="Verdana" w:hAnsi="Verdana"/>
          <w:color w:val="000000" w:themeColor="text1"/>
          <w:sz w:val="18"/>
          <w:szCs w:val="18"/>
        </w:rPr>
        <w:t>malafide verhuurders</w:t>
      </w:r>
      <w:r w:rsidRPr="004A4EC2">
        <w:rPr>
          <w:rFonts w:ascii="Verdana" w:hAnsi="Verdana"/>
          <w:color w:val="000000" w:themeColor="text1"/>
          <w:sz w:val="18"/>
          <w:szCs w:val="18"/>
        </w:rPr>
        <w:t xml:space="preserve">, omdat zij in veel gevallen de Nederlandse taal, cultuur en wetgeving niet goed kennen. Wanneer vergunninghouders zelf moeten voorzien in hun huisvesting kan dit leiden tot misstanden. Indien een concentratie van kwetsbare doelgroepen plaatsvindt in een specifieke wijk of buurt, kan dit mogelijk </w:t>
      </w:r>
      <w:r w:rsidRPr="004A4EC2" w:rsidR="20FE88CD">
        <w:rPr>
          <w:rFonts w:ascii="Verdana" w:hAnsi="Verdana"/>
          <w:color w:val="000000" w:themeColor="text1"/>
          <w:sz w:val="18"/>
          <w:szCs w:val="18"/>
        </w:rPr>
        <w:t xml:space="preserve">ook leiden </w:t>
      </w:r>
      <w:r w:rsidRPr="004A4EC2">
        <w:rPr>
          <w:rFonts w:ascii="Verdana" w:hAnsi="Verdana"/>
          <w:color w:val="000000" w:themeColor="text1"/>
          <w:sz w:val="18"/>
          <w:szCs w:val="18"/>
        </w:rPr>
        <w:t xml:space="preserve">tot </w:t>
      </w:r>
      <w:r w:rsidRPr="004A4EC2" w:rsidR="20FE88CD">
        <w:rPr>
          <w:rFonts w:ascii="Verdana" w:hAnsi="Verdana"/>
          <w:color w:val="000000" w:themeColor="text1"/>
          <w:sz w:val="18"/>
          <w:szCs w:val="18"/>
        </w:rPr>
        <w:t>negatieve effecten</w:t>
      </w:r>
      <w:r w:rsidRPr="004A4EC2">
        <w:rPr>
          <w:rFonts w:ascii="Verdana" w:hAnsi="Verdana"/>
          <w:color w:val="000000" w:themeColor="text1"/>
          <w:sz w:val="18"/>
          <w:szCs w:val="18"/>
        </w:rPr>
        <w:t xml:space="preserve"> voor de leefbaarheid </w:t>
      </w:r>
      <w:r w:rsidRPr="004A4EC2" w:rsidR="005650B1">
        <w:rPr>
          <w:rFonts w:ascii="Verdana" w:hAnsi="Verdana"/>
          <w:color w:val="000000" w:themeColor="text1"/>
          <w:sz w:val="18"/>
          <w:szCs w:val="18"/>
        </w:rPr>
        <w:t>van wijken</w:t>
      </w:r>
      <w:r w:rsidRPr="004A4EC2">
        <w:rPr>
          <w:rFonts w:ascii="Verdana" w:hAnsi="Verdana"/>
          <w:color w:val="000000" w:themeColor="text1"/>
          <w:sz w:val="18"/>
          <w:szCs w:val="18"/>
        </w:rPr>
        <w:t xml:space="preserve"> en </w:t>
      </w:r>
      <w:r w:rsidRPr="004A4EC2" w:rsidR="005650B1">
        <w:rPr>
          <w:rFonts w:ascii="Verdana" w:hAnsi="Verdana"/>
          <w:color w:val="000000" w:themeColor="text1"/>
          <w:sz w:val="18"/>
          <w:szCs w:val="18"/>
        </w:rPr>
        <w:t xml:space="preserve">dit kan </w:t>
      </w:r>
      <w:r w:rsidRPr="004A4EC2">
        <w:rPr>
          <w:rFonts w:ascii="Verdana" w:hAnsi="Verdana"/>
          <w:color w:val="000000" w:themeColor="text1"/>
          <w:sz w:val="18"/>
          <w:szCs w:val="18"/>
        </w:rPr>
        <w:t xml:space="preserve">de inburgering bemoeilijken. </w:t>
      </w:r>
      <w:r w:rsidRPr="004A4EC2" w:rsidR="0095041D">
        <w:rPr>
          <w:rFonts w:ascii="Verdana" w:hAnsi="Verdana"/>
          <w:color w:val="000000" w:themeColor="text1"/>
          <w:sz w:val="18"/>
          <w:szCs w:val="18"/>
        </w:rPr>
        <w:t>De regering ziet deze kwetsbaarheid en werkt daarom aan het eerdergenoemde samenhangende pakket</w:t>
      </w:r>
      <w:r w:rsidRPr="004A4EC2" w:rsidR="00FF7BB5">
        <w:rPr>
          <w:rFonts w:ascii="Verdana" w:hAnsi="Verdana"/>
          <w:color w:val="000000" w:themeColor="text1"/>
          <w:sz w:val="18"/>
          <w:szCs w:val="18"/>
        </w:rPr>
        <w:t xml:space="preserve"> om deze effecten te mitigeren</w:t>
      </w:r>
      <w:r w:rsidRPr="004A4EC2" w:rsidR="0095041D">
        <w:rPr>
          <w:rFonts w:ascii="Verdana" w:hAnsi="Verdana"/>
          <w:color w:val="000000" w:themeColor="text1"/>
          <w:sz w:val="18"/>
          <w:szCs w:val="18"/>
        </w:rPr>
        <w:t>.</w:t>
      </w:r>
    </w:p>
    <w:p w:rsidRPr="004A4EC2" w:rsidR="00411008" w:rsidP="00763F0E" w14:paraId="369832ED" w14:textId="7767BFC6">
      <w:pPr>
        <w:pStyle w:val="Heading2"/>
        <w:spacing w:before="120" w:line="276" w:lineRule="auto"/>
        <w:rPr>
          <w:rFonts w:eastAsia="verdena"/>
          <w:color w:val="000000" w:themeColor="text1"/>
        </w:rPr>
      </w:pPr>
      <w:r w:rsidRPr="004A4EC2">
        <w:rPr>
          <w:rFonts w:eastAsia="verdena"/>
          <w:color w:val="000000" w:themeColor="text1"/>
        </w:rPr>
        <w:t>Gevolgen voor decentrale overheden</w:t>
      </w:r>
    </w:p>
    <w:p w:rsidRPr="004A4EC2" w:rsidR="008A54C1" w:rsidP="0071111B" w14:paraId="0A4C43CE" w14:textId="2CA8E375">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wetsvoorstel heeft gevolgen voor </w:t>
      </w:r>
      <w:r w:rsidRPr="004A4EC2" w:rsidR="00FF1110">
        <w:rPr>
          <w:rFonts w:ascii="Verdana" w:hAnsi="Verdana"/>
          <w:color w:val="000000" w:themeColor="text1"/>
          <w:sz w:val="18"/>
          <w:szCs w:val="18"/>
        </w:rPr>
        <w:t xml:space="preserve">de medeoverheden </w:t>
      </w:r>
      <w:r w:rsidRPr="004A4EC2" w:rsidR="00411008">
        <w:rPr>
          <w:rFonts w:ascii="Verdana" w:hAnsi="Verdana"/>
          <w:color w:val="000000" w:themeColor="text1"/>
          <w:sz w:val="18"/>
          <w:szCs w:val="18"/>
        </w:rPr>
        <w:t>en de</w:t>
      </w:r>
      <w:r w:rsidRPr="004A4EC2">
        <w:rPr>
          <w:rFonts w:ascii="Verdana" w:hAnsi="Verdana"/>
          <w:color w:val="000000" w:themeColor="text1"/>
          <w:sz w:val="18"/>
          <w:szCs w:val="18"/>
        </w:rPr>
        <w:t xml:space="preserve"> interbestuurlijke verhoudingen tussen het Rijk, provincies en gemeenten. </w:t>
      </w:r>
    </w:p>
    <w:p w:rsidRPr="004A4EC2" w:rsidR="00CA7131" w:rsidP="00763F0E" w14:paraId="7E80E22B" w14:textId="517243EE">
      <w:pPr>
        <w:pStyle w:val="Heading3"/>
        <w:spacing w:line="276" w:lineRule="auto"/>
      </w:pPr>
      <w:r w:rsidRPr="004A4EC2">
        <w:t>Gevolgen interbestuurlijk</w:t>
      </w:r>
      <w:r w:rsidRPr="004A4EC2" w:rsidR="004F399D">
        <w:t xml:space="preserve"> toezicht</w:t>
      </w:r>
    </w:p>
    <w:p w:rsidRPr="004A4EC2" w:rsidR="00E4201B" w:rsidP="0071111B" w14:paraId="31C68D3A" w14:textId="16B80F91">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Gedeputeerde staten </w:t>
      </w:r>
      <w:r w:rsidRPr="004A4EC2" w:rsidR="00B11367">
        <w:rPr>
          <w:rFonts w:ascii="Verdana" w:hAnsi="Verdana"/>
          <w:color w:val="000000" w:themeColor="text1"/>
          <w:sz w:val="18"/>
          <w:szCs w:val="18"/>
        </w:rPr>
        <w:t>zijn op grond van artikel 124</w:t>
      </w:r>
      <w:r w:rsidRPr="004A4EC2" w:rsidR="0046172D">
        <w:rPr>
          <w:rFonts w:ascii="Verdana" w:hAnsi="Verdana"/>
          <w:color w:val="000000" w:themeColor="text1"/>
          <w:sz w:val="18"/>
          <w:szCs w:val="18"/>
        </w:rPr>
        <w:t>b</w:t>
      </w:r>
      <w:r w:rsidRPr="004A4EC2" w:rsidR="00B11367">
        <w:rPr>
          <w:rFonts w:ascii="Verdana" w:hAnsi="Verdana"/>
          <w:color w:val="000000" w:themeColor="text1"/>
          <w:sz w:val="18"/>
          <w:szCs w:val="18"/>
        </w:rPr>
        <w:t xml:space="preserve"> van de Gemeentewet verantwoordelijk voor het toezicht op de uitvoering van alle medebewindstaken die bij gemeenten zijn neergelegd</w:t>
      </w:r>
      <w:r w:rsidRPr="004A4EC2" w:rsidR="00993932">
        <w:rPr>
          <w:rFonts w:ascii="Verdana" w:hAnsi="Verdana"/>
          <w:color w:val="000000" w:themeColor="text1"/>
          <w:sz w:val="18"/>
          <w:szCs w:val="18"/>
        </w:rPr>
        <w:t>.</w:t>
      </w:r>
      <w:r w:rsidRPr="004A4EC2" w:rsidR="00993932">
        <w:rPr>
          <w:rFonts w:ascii="Verdana" w:hAnsi="Verdana"/>
          <w:color w:val="000000" w:themeColor="text1"/>
          <w:sz w:val="18"/>
          <w:szCs w:val="18"/>
        </w:rPr>
        <w:t xml:space="preserve"> </w:t>
      </w:r>
    </w:p>
    <w:p w:rsidRPr="004A4EC2" w:rsidR="0046172D" w:rsidP="0071111B" w14:paraId="7F2237AB" w14:textId="2859E756">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Indien </w:t>
      </w:r>
      <w:r w:rsidRPr="004A4EC2">
        <w:rPr>
          <w:rFonts w:ascii="Verdana" w:hAnsi="Verdana"/>
          <w:color w:val="000000" w:themeColor="text1"/>
          <w:sz w:val="18"/>
          <w:szCs w:val="18"/>
        </w:rPr>
        <w:t>wordt</w:t>
      </w:r>
      <w:r w:rsidRPr="004A4EC2">
        <w:rPr>
          <w:rFonts w:ascii="Verdana" w:hAnsi="Verdana"/>
          <w:color w:val="000000" w:themeColor="text1"/>
          <w:sz w:val="18"/>
          <w:szCs w:val="18"/>
        </w:rPr>
        <w:t xml:space="preserve"> </w:t>
      </w:r>
      <w:r w:rsidRPr="004A4EC2">
        <w:rPr>
          <w:rFonts w:ascii="Verdana" w:hAnsi="Verdana"/>
          <w:color w:val="000000" w:themeColor="text1"/>
          <w:sz w:val="18"/>
          <w:szCs w:val="18"/>
        </w:rPr>
        <w:t>ge</w:t>
      </w:r>
      <w:r w:rsidRPr="004A4EC2">
        <w:rPr>
          <w:rFonts w:ascii="Verdana" w:hAnsi="Verdana"/>
          <w:color w:val="000000" w:themeColor="text1"/>
          <w:sz w:val="18"/>
          <w:szCs w:val="18"/>
        </w:rPr>
        <w:t>constateer</w:t>
      </w:r>
      <w:r w:rsidRPr="004A4EC2">
        <w:rPr>
          <w:rFonts w:ascii="Verdana" w:hAnsi="Verdana"/>
          <w:color w:val="000000" w:themeColor="text1"/>
          <w:sz w:val="18"/>
          <w:szCs w:val="18"/>
        </w:rPr>
        <w:t>d</w:t>
      </w:r>
      <w:r w:rsidRPr="004A4EC2">
        <w:rPr>
          <w:rFonts w:ascii="Verdana" w:hAnsi="Verdana"/>
          <w:color w:val="000000" w:themeColor="text1"/>
          <w:sz w:val="18"/>
          <w:szCs w:val="18"/>
        </w:rPr>
        <w:t xml:space="preserve"> dat er sprake is van taakverwaarlozing</w:t>
      </w:r>
      <w:r w:rsidRPr="004A4EC2">
        <w:rPr>
          <w:rFonts w:ascii="Verdana" w:hAnsi="Verdana"/>
          <w:color w:val="000000" w:themeColor="text1"/>
          <w:sz w:val="18"/>
          <w:szCs w:val="18"/>
        </w:rPr>
        <w:t xml:space="preserve"> </w:t>
      </w:r>
      <w:r w:rsidRPr="004A4EC2" w:rsidR="004F399D">
        <w:rPr>
          <w:rFonts w:ascii="Verdana" w:hAnsi="Verdana"/>
          <w:color w:val="000000" w:themeColor="text1"/>
          <w:sz w:val="18"/>
          <w:szCs w:val="18"/>
        </w:rPr>
        <w:t xml:space="preserve">van een in medebewind opgedragen taak </w:t>
      </w:r>
      <w:r w:rsidRPr="004A4EC2">
        <w:rPr>
          <w:rFonts w:ascii="Verdana" w:hAnsi="Verdana"/>
          <w:color w:val="000000" w:themeColor="text1"/>
          <w:sz w:val="18"/>
          <w:szCs w:val="18"/>
        </w:rPr>
        <w:t>door een orgaan van de gemeente, dan</w:t>
      </w:r>
      <w:r w:rsidRPr="004A4EC2">
        <w:rPr>
          <w:rFonts w:ascii="Verdana" w:hAnsi="Verdana"/>
          <w:color w:val="000000" w:themeColor="text1"/>
          <w:sz w:val="18"/>
          <w:szCs w:val="18"/>
        </w:rPr>
        <w:t xml:space="preserve"> kan </w:t>
      </w:r>
      <w:r w:rsidRPr="004A4EC2">
        <w:rPr>
          <w:rFonts w:ascii="Verdana" w:hAnsi="Verdana"/>
          <w:color w:val="000000" w:themeColor="text1"/>
          <w:sz w:val="18"/>
          <w:szCs w:val="18"/>
        </w:rPr>
        <w:t xml:space="preserve">gedeputeerde staten </w:t>
      </w:r>
      <w:r w:rsidRPr="004A4EC2">
        <w:rPr>
          <w:rFonts w:ascii="Verdana" w:hAnsi="Verdana"/>
          <w:color w:val="000000" w:themeColor="text1"/>
          <w:sz w:val="18"/>
          <w:szCs w:val="18"/>
        </w:rPr>
        <w:t xml:space="preserve">besluiten om over te gaan tot indeplaatsstelling. </w:t>
      </w:r>
      <w:r w:rsidRPr="004A4EC2">
        <w:rPr>
          <w:rFonts w:ascii="Verdana" w:hAnsi="Verdana"/>
          <w:color w:val="000000" w:themeColor="text1"/>
          <w:sz w:val="18"/>
          <w:szCs w:val="18"/>
        </w:rPr>
        <w:t>Zolang</w:t>
      </w:r>
      <w:r w:rsidRPr="004A4EC2">
        <w:rPr>
          <w:rFonts w:ascii="Verdana" w:hAnsi="Verdana"/>
          <w:color w:val="000000" w:themeColor="text1"/>
          <w:sz w:val="18"/>
          <w:szCs w:val="18"/>
        </w:rPr>
        <w:t xml:space="preserve"> de </w:t>
      </w:r>
      <w:r w:rsidRPr="004A4EC2" w:rsidR="00AF45A8">
        <w:rPr>
          <w:rFonts w:ascii="Verdana" w:hAnsi="Verdana"/>
          <w:color w:val="000000" w:themeColor="text1"/>
          <w:sz w:val="18"/>
          <w:szCs w:val="18"/>
        </w:rPr>
        <w:t>huisvestings</w:t>
      </w:r>
      <w:r w:rsidRPr="004A4EC2">
        <w:rPr>
          <w:rFonts w:ascii="Verdana" w:hAnsi="Verdana"/>
          <w:color w:val="000000" w:themeColor="text1"/>
          <w:sz w:val="18"/>
          <w:szCs w:val="18"/>
        </w:rPr>
        <w:t xml:space="preserve">taakstelling van kracht </w:t>
      </w:r>
      <w:r w:rsidRPr="004A4EC2">
        <w:rPr>
          <w:rFonts w:ascii="Verdana" w:hAnsi="Verdana"/>
          <w:color w:val="000000" w:themeColor="text1"/>
          <w:sz w:val="18"/>
          <w:szCs w:val="18"/>
        </w:rPr>
        <w:t>is,</w:t>
      </w:r>
      <w:r w:rsidRPr="004A4EC2">
        <w:rPr>
          <w:rFonts w:ascii="Verdana" w:hAnsi="Verdana"/>
          <w:color w:val="000000" w:themeColor="text1"/>
          <w:sz w:val="18"/>
          <w:szCs w:val="18"/>
        </w:rPr>
        <w:t xml:space="preserve"> </w:t>
      </w:r>
      <w:r w:rsidRPr="004A4EC2" w:rsidR="004F399D">
        <w:rPr>
          <w:rFonts w:ascii="Verdana" w:hAnsi="Verdana"/>
          <w:color w:val="000000" w:themeColor="text1"/>
          <w:sz w:val="18"/>
          <w:szCs w:val="18"/>
        </w:rPr>
        <w:t>is het college van iedere gemeente</w:t>
      </w:r>
      <w:r w:rsidRPr="004A4EC2" w:rsidR="00AF45A8">
        <w:rPr>
          <w:rFonts w:ascii="Verdana" w:hAnsi="Verdana"/>
          <w:color w:val="000000" w:themeColor="text1"/>
          <w:sz w:val="18"/>
          <w:szCs w:val="18"/>
        </w:rPr>
        <w:t xml:space="preserve"> </w:t>
      </w:r>
      <w:r w:rsidRPr="004A4EC2">
        <w:rPr>
          <w:rFonts w:ascii="Verdana" w:hAnsi="Verdana"/>
          <w:color w:val="000000" w:themeColor="text1"/>
          <w:sz w:val="18"/>
          <w:szCs w:val="18"/>
        </w:rPr>
        <w:t>verantwoordelijk voor de huisvesting van vergunninghouders</w:t>
      </w:r>
      <w:r w:rsidRPr="004A4EC2" w:rsidR="00696DF4">
        <w:rPr>
          <w:rFonts w:ascii="Verdana" w:hAnsi="Verdana"/>
          <w:color w:val="000000" w:themeColor="text1"/>
          <w:sz w:val="18"/>
          <w:szCs w:val="18"/>
        </w:rPr>
        <w:t xml:space="preserve"> en houdt </w:t>
      </w:r>
      <w:r w:rsidRPr="004A4EC2" w:rsidR="004F399D">
        <w:rPr>
          <w:rFonts w:ascii="Verdana" w:hAnsi="Verdana"/>
          <w:color w:val="000000" w:themeColor="text1"/>
          <w:sz w:val="18"/>
          <w:szCs w:val="18"/>
        </w:rPr>
        <w:t>het provinciebestuur</w:t>
      </w:r>
      <w:r w:rsidRPr="004A4EC2" w:rsidR="00696DF4">
        <w:rPr>
          <w:rFonts w:ascii="Verdana" w:hAnsi="Verdana"/>
          <w:color w:val="000000" w:themeColor="text1"/>
          <w:sz w:val="18"/>
          <w:szCs w:val="18"/>
        </w:rPr>
        <w:t xml:space="preserve"> toezicht op de uitvoering van deze taak</w:t>
      </w:r>
      <w:r w:rsidRPr="004A4EC2">
        <w:rPr>
          <w:rFonts w:ascii="Verdana" w:hAnsi="Verdana"/>
          <w:color w:val="000000" w:themeColor="text1"/>
          <w:sz w:val="18"/>
          <w:szCs w:val="18"/>
        </w:rPr>
        <w:t xml:space="preserve">. </w:t>
      </w:r>
    </w:p>
    <w:p w:rsidRPr="004A4EC2" w:rsidR="0046172D" w:rsidP="0071111B" w14:paraId="3169FEA2" w14:textId="2B5FD423">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proces van indeplaatsstelling is voor het Rijk beschreven in het beleidskader indeplaatsstelling bij taakverwaarlozing. Hoewel dit document de provinciebesturen niet bindt, hebben veel provinciebesturen een vergelijkbaar beleidskader voor zichzelf vastgesteld. Hierin is veelal </w:t>
      </w:r>
      <w:r w:rsidRPr="004A4EC2" w:rsidR="004C7804">
        <w:rPr>
          <w:rFonts w:ascii="Verdana" w:hAnsi="Verdana"/>
          <w:color w:val="000000" w:themeColor="text1"/>
          <w:sz w:val="18"/>
          <w:szCs w:val="18"/>
        </w:rPr>
        <w:t>eenzelfde</w:t>
      </w:r>
      <w:r w:rsidRPr="004A4EC2">
        <w:rPr>
          <w:rFonts w:ascii="Verdana" w:hAnsi="Verdana"/>
          <w:color w:val="000000" w:themeColor="text1"/>
          <w:sz w:val="18"/>
          <w:szCs w:val="18"/>
        </w:rPr>
        <w:t xml:space="preserve"> proces beschreven. </w:t>
      </w:r>
      <w:r w:rsidRPr="004A4EC2">
        <w:rPr>
          <w:rFonts w:ascii="Verdana" w:hAnsi="Verdana"/>
          <w:color w:val="000000" w:themeColor="text1"/>
          <w:sz w:val="18"/>
          <w:szCs w:val="18"/>
        </w:rPr>
        <w:t>Indien er sprake is van taakverwaarlozing</w:t>
      </w:r>
      <w:r w:rsidRPr="004A4EC2" w:rsidR="005D4A46">
        <w:rPr>
          <w:rFonts w:ascii="Verdana" w:hAnsi="Verdana"/>
          <w:color w:val="000000" w:themeColor="text1"/>
          <w:sz w:val="18"/>
          <w:szCs w:val="18"/>
        </w:rPr>
        <w:t>,</w:t>
      </w:r>
      <w:r w:rsidRPr="004A4EC2">
        <w:rPr>
          <w:rFonts w:ascii="Verdana" w:hAnsi="Verdana"/>
          <w:color w:val="000000" w:themeColor="text1"/>
          <w:sz w:val="18"/>
          <w:szCs w:val="18"/>
        </w:rPr>
        <w:t xml:space="preserve"> vindt eerst bestuurlijk overleg plaats. Als het bestuurlijk overleg</w:t>
      </w:r>
      <w:r w:rsidRPr="004A4EC2">
        <w:rPr>
          <w:rFonts w:ascii="Verdana" w:hAnsi="Verdana"/>
          <w:color w:val="000000" w:themeColor="text1"/>
          <w:sz w:val="18"/>
          <w:szCs w:val="18"/>
        </w:rPr>
        <w:t xml:space="preserve"> </w:t>
      </w:r>
      <w:r w:rsidRPr="004A4EC2">
        <w:rPr>
          <w:rFonts w:ascii="Verdana" w:hAnsi="Verdana"/>
          <w:color w:val="000000" w:themeColor="text1"/>
          <w:sz w:val="18"/>
          <w:szCs w:val="18"/>
        </w:rPr>
        <w:t xml:space="preserve">leidt tot </w:t>
      </w:r>
      <w:r w:rsidRPr="004A4EC2">
        <w:rPr>
          <w:rFonts w:ascii="Verdana" w:hAnsi="Verdana"/>
          <w:color w:val="000000" w:themeColor="text1"/>
          <w:sz w:val="18"/>
          <w:szCs w:val="18"/>
        </w:rPr>
        <w:t xml:space="preserve">de voorgeschreven </w:t>
      </w:r>
      <w:r w:rsidRPr="004A4EC2">
        <w:rPr>
          <w:rFonts w:ascii="Verdana" w:hAnsi="Verdana"/>
          <w:color w:val="000000" w:themeColor="text1"/>
          <w:sz w:val="18"/>
          <w:szCs w:val="18"/>
        </w:rPr>
        <w:t>taakuitvoering, stelt het college van gedeputeerde staten eerst een redelijke termijn waarbinnen de gemeente moet voldoen aan haar wettelijke taak.</w:t>
      </w:r>
      <w:r>
        <w:rPr>
          <w:rStyle w:val="FootnoteReference"/>
          <w:rFonts w:ascii="Verdana" w:hAnsi="Verdana"/>
          <w:color w:val="000000" w:themeColor="text1"/>
          <w:sz w:val="18"/>
          <w:szCs w:val="18"/>
        </w:rPr>
        <w:footnoteReference w:id="78"/>
      </w:r>
      <w:r w:rsidRPr="004A4EC2">
        <w:rPr>
          <w:rFonts w:ascii="Verdana" w:hAnsi="Verdana"/>
          <w:color w:val="000000" w:themeColor="text1"/>
          <w:sz w:val="18"/>
          <w:szCs w:val="18"/>
        </w:rPr>
        <w:t xml:space="preserve"> Indien aan deze termijn niet wordt voldaan, treft het college van gedeputeerde staten op kosten van de gemeente de maatregelen die nodig zijn om de taakverwaarlozing te beëindigen. In </w:t>
      </w:r>
      <w:r w:rsidRPr="004A4EC2">
        <w:rPr>
          <w:rFonts w:ascii="Verdana" w:hAnsi="Verdana"/>
          <w:color w:val="000000" w:themeColor="text1"/>
          <w:sz w:val="18"/>
          <w:szCs w:val="18"/>
        </w:rPr>
        <w:t>dat geval wordt door gedeputeerde staten</w:t>
      </w:r>
      <w:r w:rsidRPr="004A4EC2">
        <w:rPr>
          <w:rFonts w:ascii="Verdana" w:hAnsi="Verdana"/>
          <w:color w:val="000000" w:themeColor="text1"/>
          <w:sz w:val="18"/>
          <w:szCs w:val="18"/>
        </w:rPr>
        <w:t xml:space="preserve"> voorzien in de </w:t>
      </w:r>
      <w:r w:rsidRPr="004A4EC2">
        <w:rPr>
          <w:rFonts w:ascii="Verdana" w:hAnsi="Verdana"/>
          <w:color w:val="000000" w:themeColor="text1"/>
          <w:sz w:val="18"/>
          <w:szCs w:val="18"/>
        </w:rPr>
        <w:t xml:space="preserve">uitvoering van de wettelijke taak </w:t>
      </w:r>
      <w:r w:rsidRPr="004A4EC2">
        <w:rPr>
          <w:rFonts w:ascii="Verdana" w:hAnsi="Verdana"/>
          <w:color w:val="000000" w:themeColor="text1"/>
          <w:sz w:val="18"/>
          <w:szCs w:val="18"/>
        </w:rPr>
        <w:t>die eigenlijk door het college van burgemeester en wethouders uitgevoerd had moeten worden.</w:t>
      </w:r>
    </w:p>
    <w:p w:rsidRPr="004A4EC2" w:rsidR="0059162B" w:rsidP="0071111B" w14:paraId="0577D7E2" w14:textId="6DCF7B6A">
      <w:pPr>
        <w:spacing w:line="276" w:lineRule="auto"/>
        <w:rPr>
          <w:rFonts w:ascii="Verdana" w:hAnsi="Verdana"/>
          <w:color w:val="000000" w:themeColor="text1"/>
          <w:sz w:val="18"/>
          <w:szCs w:val="18"/>
        </w:rPr>
      </w:pPr>
      <w:r w:rsidRPr="004A4EC2">
        <w:rPr>
          <w:rFonts w:ascii="Verdana" w:hAnsi="Verdana"/>
          <w:color w:val="000000" w:themeColor="text1"/>
          <w:sz w:val="18"/>
          <w:szCs w:val="18"/>
        </w:rPr>
        <w:t>Hoewel de Gemeentewet uitgaat van indeplaatsstelling indien er een taakverwaarlozing wordt geconstateerd, wordt e</w:t>
      </w:r>
      <w:r w:rsidRPr="004A4EC2" w:rsidR="00B8237D">
        <w:rPr>
          <w:rFonts w:ascii="Verdana" w:hAnsi="Verdana"/>
          <w:color w:val="000000" w:themeColor="text1"/>
          <w:sz w:val="18"/>
          <w:szCs w:val="18"/>
        </w:rPr>
        <w:t xml:space="preserve">en besluit tot indeplaatsstelling </w:t>
      </w:r>
      <w:r w:rsidRPr="004A4EC2">
        <w:rPr>
          <w:rFonts w:ascii="Verdana" w:hAnsi="Verdana"/>
          <w:color w:val="000000" w:themeColor="text1"/>
          <w:sz w:val="18"/>
          <w:szCs w:val="18"/>
        </w:rPr>
        <w:t xml:space="preserve">als </w:t>
      </w:r>
      <w:r w:rsidRPr="004A4EC2" w:rsidR="00B8237D">
        <w:rPr>
          <w:rFonts w:ascii="Verdana" w:hAnsi="Verdana"/>
          <w:color w:val="000000" w:themeColor="text1"/>
          <w:sz w:val="18"/>
          <w:szCs w:val="18"/>
        </w:rPr>
        <w:t>een verregaande stap</w:t>
      </w:r>
      <w:r w:rsidRPr="004A4EC2">
        <w:rPr>
          <w:rFonts w:ascii="Verdana" w:hAnsi="Verdana"/>
          <w:color w:val="000000" w:themeColor="text1"/>
          <w:sz w:val="18"/>
          <w:szCs w:val="18"/>
        </w:rPr>
        <w:t xml:space="preserve"> ervaren. Het hiervoor beschreven proces heeft dan ook tot doel om de taakverwaarlozing te beëindigen zonder het instrument daadwerkelijk toe te passen. </w:t>
      </w:r>
      <w:r w:rsidRPr="004A4EC2" w:rsidR="00FB1140">
        <w:rPr>
          <w:rFonts w:ascii="Verdana" w:hAnsi="Verdana"/>
          <w:color w:val="000000" w:themeColor="text1"/>
          <w:sz w:val="18"/>
          <w:szCs w:val="18"/>
        </w:rPr>
        <w:t xml:space="preserve">Een gemeente heeft de mogelijkheid om </w:t>
      </w:r>
      <w:r w:rsidRPr="004A4EC2" w:rsidR="0046172D">
        <w:rPr>
          <w:rFonts w:ascii="Verdana" w:hAnsi="Verdana"/>
          <w:color w:val="000000" w:themeColor="text1"/>
          <w:sz w:val="18"/>
          <w:szCs w:val="18"/>
        </w:rPr>
        <w:t xml:space="preserve">rechtstreeks </w:t>
      </w:r>
      <w:r w:rsidRPr="004A4EC2" w:rsidR="00FB1140">
        <w:rPr>
          <w:rFonts w:ascii="Verdana" w:hAnsi="Verdana"/>
          <w:color w:val="000000" w:themeColor="text1"/>
          <w:sz w:val="18"/>
          <w:szCs w:val="18"/>
        </w:rPr>
        <w:t xml:space="preserve">in beroep te gaan tegen </w:t>
      </w:r>
      <w:r w:rsidRPr="004A4EC2" w:rsidR="0046172D">
        <w:rPr>
          <w:rFonts w:ascii="Verdana" w:hAnsi="Verdana"/>
          <w:color w:val="000000" w:themeColor="text1"/>
          <w:sz w:val="18"/>
          <w:szCs w:val="18"/>
        </w:rPr>
        <w:t>het besluit tot</w:t>
      </w:r>
      <w:r w:rsidRPr="004A4EC2" w:rsidR="007F7D5F">
        <w:rPr>
          <w:rFonts w:ascii="Verdana" w:hAnsi="Verdana"/>
          <w:color w:val="000000" w:themeColor="text1"/>
          <w:sz w:val="18"/>
          <w:szCs w:val="18"/>
        </w:rPr>
        <w:t xml:space="preserve"> in de plaatstelling bij de Afdeling bestuursrechtspraak van de Raad van State. </w:t>
      </w:r>
    </w:p>
    <w:p w:rsidRPr="004A4EC2" w:rsidR="00066B5C" w:rsidP="0071111B" w14:paraId="7DFAD435" w14:textId="19618793">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Indien een gemeenteraad </w:t>
      </w:r>
      <w:r w:rsidRPr="004A4EC2" w:rsidR="0046172D">
        <w:rPr>
          <w:rFonts w:ascii="Verdana" w:hAnsi="Verdana"/>
          <w:color w:val="000000" w:themeColor="text1"/>
          <w:sz w:val="18"/>
          <w:szCs w:val="18"/>
        </w:rPr>
        <w:t xml:space="preserve">in de huisvestingsverordening na de inwerkingtreding van dit wetsvoorstel </w:t>
      </w:r>
      <w:r w:rsidRPr="004A4EC2">
        <w:rPr>
          <w:rFonts w:ascii="Verdana" w:hAnsi="Verdana"/>
          <w:color w:val="000000" w:themeColor="text1"/>
          <w:sz w:val="18"/>
          <w:szCs w:val="18"/>
        </w:rPr>
        <w:t>een voorrang</w:t>
      </w:r>
      <w:r w:rsidRPr="004A4EC2" w:rsidR="0046172D">
        <w:rPr>
          <w:rFonts w:ascii="Verdana" w:hAnsi="Verdana"/>
          <w:color w:val="000000" w:themeColor="text1"/>
          <w:sz w:val="18"/>
          <w:szCs w:val="18"/>
        </w:rPr>
        <w:t>sregeling</w:t>
      </w:r>
      <w:r w:rsidRPr="004A4EC2">
        <w:rPr>
          <w:rFonts w:ascii="Verdana" w:hAnsi="Verdana"/>
          <w:color w:val="000000" w:themeColor="text1"/>
          <w:sz w:val="18"/>
          <w:szCs w:val="18"/>
        </w:rPr>
        <w:t xml:space="preserve"> voor vergunninghouders</w:t>
      </w:r>
      <w:r w:rsidRPr="004A4EC2" w:rsidR="0046172D">
        <w:rPr>
          <w:rFonts w:ascii="Verdana" w:hAnsi="Verdana"/>
          <w:color w:val="000000" w:themeColor="text1"/>
          <w:sz w:val="18"/>
          <w:szCs w:val="18"/>
        </w:rPr>
        <w:t>,</w:t>
      </w:r>
      <w:r w:rsidRPr="004A4EC2">
        <w:rPr>
          <w:rFonts w:ascii="Verdana" w:hAnsi="Verdana"/>
          <w:color w:val="000000" w:themeColor="text1"/>
          <w:sz w:val="18"/>
          <w:szCs w:val="18"/>
        </w:rPr>
        <w:t xml:space="preserve"> op de grond dat zij vergunninghouder zijn</w:t>
      </w:r>
      <w:r w:rsidRPr="004A4EC2" w:rsidR="0046172D">
        <w:rPr>
          <w:rFonts w:ascii="Verdana" w:hAnsi="Verdana"/>
          <w:color w:val="000000" w:themeColor="text1"/>
          <w:sz w:val="18"/>
          <w:szCs w:val="18"/>
        </w:rPr>
        <w:t>,</w:t>
      </w:r>
      <w:r w:rsidRPr="004A4EC2">
        <w:rPr>
          <w:rFonts w:ascii="Verdana" w:hAnsi="Verdana"/>
          <w:color w:val="000000" w:themeColor="text1"/>
          <w:sz w:val="18"/>
          <w:szCs w:val="18"/>
        </w:rPr>
        <w:t xml:space="preserve"> opneemt</w:t>
      </w:r>
      <w:r w:rsidRPr="004A4EC2" w:rsidR="0046172D">
        <w:rPr>
          <w:rFonts w:ascii="Verdana" w:hAnsi="Verdana"/>
          <w:color w:val="000000" w:themeColor="text1"/>
          <w:sz w:val="18"/>
          <w:szCs w:val="18"/>
        </w:rPr>
        <w:t xml:space="preserve">, </w:t>
      </w:r>
      <w:r w:rsidRPr="004A4EC2" w:rsidR="00D5501D">
        <w:rPr>
          <w:rFonts w:ascii="Verdana" w:hAnsi="Verdana"/>
          <w:color w:val="000000" w:themeColor="text1"/>
          <w:sz w:val="18"/>
          <w:szCs w:val="18"/>
        </w:rPr>
        <w:t>kan dit bij koninklijk besluit worden vernietigd</w:t>
      </w:r>
      <w:r w:rsidRPr="004A4EC2" w:rsidR="0046172D">
        <w:rPr>
          <w:rFonts w:ascii="Verdana" w:hAnsi="Verdana"/>
          <w:color w:val="000000" w:themeColor="text1"/>
          <w:sz w:val="18"/>
          <w:szCs w:val="18"/>
        </w:rPr>
        <w:t>.</w:t>
      </w:r>
      <w:r>
        <w:rPr>
          <w:rStyle w:val="FootnoteReference"/>
          <w:rFonts w:ascii="Verdana" w:hAnsi="Verdana"/>
          <w:color w:val="000000" w:themeColor="text1"/>
          <w:sz w:val="18"/>
          <w:szCs w:val="18"/>
        </w:rPr>
        <w:footnoteReference w:id="79"/>
      </w:r>
      <w:r w:rsidRPr="004A4EC2" w:rsidR="00D5501D">
        <w:rPr>
          <w:rFonts w:ascii="Verdana" w:hAnsi="Verdana"/>
          <w:color w:val="000000" w:themeColor="text1"/>
          <w:sz w:val="18"/>
          <w:szCs w:val="18"/>
        </w:rPr>
        <w:t xml:space="preserve"> Indien een besluit naar oordeel van de burgemeester in aanmerking komt </w:t>
      </w:r>
      <w:r w:rsidRPr="004A4EC2" w:rsidR="004F399D">
        <w:rPr>
          <w:rFonts w:ascii="Verdana" w:hAnsi="Verdana"/>
          <w:color w:val="000000" w:themeColor="text1"/>
          <w:sz w:val="18"/>
          <w:szCs w:val="18"/>
        </w:rPr>
        <w:t>voor vernietiging</w:t>
      </w:r>
      <w:r w:rsidRPr="004A4EC2" w:rsidR="00D62304">
        <w:rPr>
          <w:rFonts w:ascii="Verdana" w:hAnsi="Verdana"/>
          <w:color w:val="000000" w:themeColor="text1"/>
          <w:sz w:val="18"/>
          <w:szCs w:val="18"/>
        </w:rPr>
        <w:t>,</w:t>
      </w:r>
      <w:r w:rsidRPr="004A4EC2" w:rsidR="004F399D">
        <w:rPr>
          <w:rFonts w:ascii="Verdana" w:hAnsi="Verdana"/>
          <w:color w:val="000000" w:themeColor="text1"/>
          <w:sz w:val="18"/>
          <w:szCs w:val="18"/>
        </w:rPr>
        <w:t xml:space="preserve"> doet deze hiervan</w:t>
      </w:r>
      <w:r w:rsidRPr="004A4EC2" w:rsidR="0046172D">
        <w:rPr>
          <w:rFonts w:ascii="Verdana" w:hAnsi="Verdana"/>
          <w:color w:val="000000" w:themeColor="text1"/>
          <w:sz w:val="18"/>
          <w:szCs w:val="18"/>
        </w:rPr>
        <w:t>, door tussenkomst van gedeputeerde staten,</w:t>
      </w:r>
      <w:r w:rsidRPr="004A4EC2" w:rsidR="00D5501D">
        <w:rPr>
          <w:rFonts w:ascii="Verdana" w:hAnsi="Verdana"/>
          <w:color w:val="000000" w:themeColor="text1"/>
          <w:sz w:val="18"/>
          <w:szCs w:val="18"/>
        </w:rPr>
        <w:t xml:space="preserve"> </w:t>
      </w:r>
      <w:r w:rsidRPr="004A4EC2" w:rsidR="004F399D">
        <w:rPr>
          <w:rFonts w:ascii="Verdana" w:hAnsi="Verdana"/>
          <w:color w:val="000000" w:themeColor="text1"/>
          <w:sz w:val="18"/>
          <w:szCs w:val="18"/>
        </w:rPr>
        <w:t xml:space="preserve">mededeling </w:t>
      </w:r>
      <w:r w:rsidRPr="004A4EC2" w:rsidR="00D5501D">
        <w:rPr>
          <w:rFonts w:ascii="Verdana" w:hAnsi="Verdana"/>
          <w:color w:val="000000" w:themeColor="text1"/>
          <w:sz w:val="18"/>
          <w:szCs w:val="18"/>
        </w:rPr>
        <w:t xml:space="preserve">aan de </w:t>
      </w:r>
      <w:r w:rsidRPr="004A4EC2" w:rsidR="00174836">
        <w:rPr>
          <w:rFonts w:ascii="Verdana" w:hAnsi="Verdana"/>
          <w:color w:val="000000" w:themeColor="text1"/>
          <w:sz w:val="18"/>
          <w:szCs w:val="18"/>
        </w:rPr>
        <w:t>M</w:t>
      </w:r>
      <w:r w:rsidRPr="004A4EC2" w:rsidR="00D5501D">
        <w:rPr>
          <w:rFonts w:ascii="Verdana" w:hAnsi="Verdana"/>
          <w:color w:val="000000" w:themeColor="text1"/>
          <w:sz w:val="18"/>
          <w:szCs w:val="18"/>
        </w:rPr>
        <w:t>inister van Binnenlandse Zaken en Koninkrijksrelaties.</w:t>
      </w:r>
      <w:r>
        <w:rPr>
          <w:rStyle w:val="FootnoteReference"/>
          <w:rFonts w:ascii="Verdana" w:hAnsi="Verdana"/>
          <w:color w:val="000000" w:themeColor="text1"/>
          <w:sz w:val="18"/>
          <w:szCs w:val="18"/>
        </w:rPr>
        <w:footnoteReference w:id="80"/>
      </w:r>
      <w:r w:rsidRPr="004A4EC2" w:rsidR="00A16E2E">
        <w:rPr>
          <w:rFonts w:ascii="Verdana" w:hAnsi="Verdana"/>
          <w:color w:val="000000" w:themeColor="text1"/>
          <w:sz w:val="18"/>
          <w:szCs w:val="18"/>
        </w:rPr>
        <w:t xml:space="preserve"> </w:t>
      </w:r>
      <w:r w:rsidRPr="004A4EC2" w:rsidR="004F399D">
        <w:rPr>
          <w:rFonts w:ascii="Verdana" w:hAnsi="Verdana"/>
          <w:color w:val="000000" w:themeColor="text1"/>
          <w:sz w:val="18"/>
          <w:szCs w:val="18"/>
        </w:rPr>
        <w:t xml:space="preserve">Tegen een besluit tot vernietiging </w:t>
      </w:r>
      <w:r w:rsidRPr="004A4EC2" w:rsidR="00A16E2E">
        <w:rPr>
          <w:rFonts w:ascii="Verdana" w:hAnsi="Verdana"/>
          <w:color w:val="000000" w:themeColor="text1"/>
          <w:sz w:val="18"/>
          <w:szCs w:val="18"/>
        </w:rPr>
        <w:t>staat de mogelijkheid tot</w:t>
      </w:r>
      <w:r w:rsidRPr="004A4EC2" w:rsidR="0046172D">
        <w:rPr>
          <w:rFonts w:ascii="Verdana" w:hAnsi="Verdana"/>
          <w:color w:val="000000" w:themeColor="text1"/>
          <w:sz w:val="18"/>
          <w:szCs w:val="18"/>
        </w:rPr>
        <w:t xml:space="preserve"> rechtstreeks</w:t>
      </w:r>
      <w:r w:rsidRPr="004A4EC2" w:rsidR="00A16E2E">
        <w:rPr>
          <w:rFonts w:ascii="Verdana" w:hAnsi="Verdana"/>
          <w:color w:val="000000" w:themeColor="text1"/>
          <w:sz w:val="18"/>
          <w:szCs w:val="18"/>
        </w:rPr>
        <w:t xml:space="preserve"> beroep open bij de Afdeling </w:t>
      </w:r>
      <w:r w:rsidRPr="004A4EC2" w:rsidR="0046172D">
        <w:rPr>
          <w:rFonts w:ascii="Verdana" w:hAnsi="Verdana"/>
          <w:color w:val="000000" w:themeColor="text1"/>
          <w:sz w:val="18"/>
          <w:szCs w:val="18"/>
        </w:rPr>
        <w:t>B</w:t>
      </w:r>
      <w:r w:rsidRPr="004A4EC2" w:rsidR="00A16E2E">
        <w:rPr>
          <w:rFonts w:ascii="Verdana" w:hAnsi="Verdana"/>
          <w:color w:val="000000" w:themeColor="text1"/>
          <w:sz w:val="18"/>
          <w:szCs w:val="18"/>
        </w:rPr>
        <w:t>estuursrechtspraak van de Raad van State.</w:t>
      </w:r>
    </w:p>
    <w:p w:rsidRPr="004A4EC2" w:rsidR="0046172D" w:rsidP="0071111B" w14:paraId="53D50EAB" w14:textId="17D7074D">
      <w:pPr>
        <w:spacing w:line="276" w:lineRule="auto"/>
        <w:rPr>
          <w:rFonts w:ascii="Verdana" w:hAnsi="Verdana"/>
          <w:color w:val="000000" w:themeColor="text1"/>
          <w:sz w:val="18"/>
          <w:szCs w:val="18"/>
        </w:rPr>
      </w:pPr>
      <w:r w:rsidRPr="004A4EC2">
        <w:rPr>
          <w:rFonts w:ascii="Verdana" w:hAnsi="Verdana"/>
          <w:color w:val="000000" w:themeColor="text1"/>
          <w:sz w:val="18"/>
          <w:szCs w:val="18"/>
        </w:rPr>
        <w:t>Zoals eerder aangegeven, is de regering voornemens de taakstelling te schrappen. Na inwerkingtreding hiervan komt de taakstelling voor gemeenten om te voorzien in de huisvesting van vergunninghouders te vervallen, en daarmee eveneens de toezichtstaak van gedeputeerde staten</w:t>
      </w:r>
      <w:r w:rsidRPr="004A4EC2" w:rsidR="004F399D">
        <w:rPr>
          <w:rFonts w:ascii="Verdana" w:hAnsi="Verdana"/>
          <w:color w:val="000000" w:themeColor="text1"/>
          <w:sz w:val="18"/>
          <w:szCs w:val="18"/>
        </w:rPr>
        <w:t xml:space="preserve"> op de taakstelling</w:t>
      </w:r>
      <w:r w:rsidRPr="004A4EC2">
        <w:rPr>
          <w:rFonts w:ascii="Verdana" w:hAnsi="Verdana"/>
          <w:color w:val="000000" w:themeColor="text1"/>
          <w:sz w:val="18"/>
          <w:szCs w:val="18"/>
        </w:rPr>
        <w:t>.</w:t>
      </w:r>
    </w:p>
    <w:p w:rsidRPr="004A4EC2" w:rsidR="00CA18BB" w:rsidP="00763F0E" w14:paraId="59A6A3F4" w14:textId="76915882">
      <w:pPr>
        <w:pStyle w:val="Heading3"/>
        <w:spacing w:line="276" w:lineRule="auto"/>
      </w:pPr>
      <w:r w:rsidRPr="004A4EC2">
        <w:t>G</w:t>
      </w:r>
      <w:r w:rsidRPr="004A4EC2" w:rsidR="004F399D">
        <w:t>evolgen taken en bevoegdheden g</w:t>
      </w:r>
      <w:r w:rsidRPr="004A4EC2">
        <w:t>emeente</w:t>
      </w:r>
      <w:r w:rsidRPr="004A4EC2" w:rsidR="004F399D">
        <w:t>besture</w:t>
      </w:r>
      <w:r w:rsidRPr="004A4EC2">
        <w:t>n</w:t>
      </w:r>
    </w:p>
    <w:p w:rsidRPr="004A4EC2" w:rsidR="0046172D" w:rsidP="0071111B" w14:paraId="41A666FE" w14:textId="0F56E7F8">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Op grond van artikel 122 van de Gemeentewet komen bepalingen in gemeentelijke verordeningen te vervallen indien bij wet in dat onderwerp wordt voorzien te vervallen. De bevoegdheid tot het maken van gemeentelijke verordeningen blijft op grond van artikel 121 van de Gemeentewet ten aanzien van dit onderwerp gehandhaafd voor zover zij niet met de wet in strijd zijn. </w:t>
      </w:r>
      <w:r w:rsidRPr="004A4EC2">
        <w:rPr>
          <w:rFonts w:ascii="Verdana" w:hAnsi="Verdana"/>
          <w:color w:val="000000" w:themeColor="text1"/>
          <w:sz w:val="18"/>
          <w:szCs w:val="18"/>
        </w:rPr>
        <w:t xml:space="preserve">Voor huisvestingsverordeningen waarin wordt voorzien in een voorrangsregeling voor vergunninghouders op basis van het feit dat ze vergunninghouder zijn, die zijn vastgesteld voor het moment van inwerkingtreding van deze wet, geldt dat deze bepalingen van rechtswege vervallen op grond van artikel 122 van de Gemeentewet. </w:t>
      </w:r>
    </w:p>
    <w:p w:rsidRPr="004A4EC2" w:rsidR="0046172D" w:rsidP="0071111B" w14:paraId="301F0D84" w14:textId="0B03BAD2">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Zolang de taakstelling van kracht is, leidt h</w:t>
      </w:r>
      <w:r w:rsidRPr="004A4EC2" w:rsidR="00951542">
        <w:rPr>
          <w:rFonts w:ascii="Verdana" w:hAnsi="Verdana"/>
          <w:color w:val="000000" w:themeColor="text1"/>
          <w:sz w:val="18"/>
          <w:szCs w:val="18"/>
        </w:rPr>
        <w:t>et</w:t>
      </w:r>
      <w:r w:rsidRPr="004A4EC2" w:rsidR="00951542">
        <w:rPr>
          <w:rFonts w:ascii="Verdana" w:hAnsi="Verdana"/>
          <w:color w:val="000000" w:themeColor="text1"/>
          <w:sz w:val="18"/>
          <w:szCs w:val="18"/>
        </w:rPr>
        <w:t xml:space="preserve"> </w:t>
      </w:r>
      <w:r w:rsidRPr="004A4EC2" w:rsidR="00951542">
        <w:rPr>
          <w:rFonts w:ascii="Verdana" w:hAnsi="Verdana"/>
          <w:color w:val="000000" w:themeColor="text1"/>
          <w:sz w:val="18"/>
          <w:szCs w:val="18"/>
        </w:rPr>
        <w:t>verbod op voorrang voor vergunninghouders op de grond dat zij vergunninghouder zijn</w:t>
      </w:r>
      <w:r w:rsidRPr="004A4EC2">
        <w:rPr>
          <w:rFonts w:ascii="Verdana" w:hAnsi="Verdana"/>
          <w:color w:val="000000" w:themeColor="text1"/>
          <w:sz w:val="18"/>
          <w:szCs w:val="18"/>
        </w:rPr>
        <w:t>,</w:t>
      </w:r>
      <w:r w:rsidRPr="004A4EC2" w:rsidR="00951542">
        <w:rPr>
          <w:rFonts w:ascii="Verdana" w:hAnsi="Verdana"/>
          <w:color w:val="000000" w:themeColor="text1"/>
          <w:sz w:val="18"/>
          <w:szCs w:val="18"/>
        </w:rPr>
        <w:t xml:space="preserve"> </w:t>
      </w:r>
      <w:r w:rsidRPr="004A4EC2">
        <w:rPr>
          <w:rFonts w:ascii="Verdana" w:hAnsi="Verdana"/>
          <w:color w:val="000000" w:themeColor="text1"/>
          <w:sz w:val="18"/>
          <w:szCs w:val="18"/>
        </w:rPr>
        <w:t>ertoe</w:t>
      </w:r>
      <w:r w:rsidRPr="004A4EC2" w:rsidR="00951542">
        <w:rPr>
          <w:rFonts w:ascii="Verdana" w:hAnsi="Verdana"/>
          <w:color w:val="000000" w:themeColor="text1"/>
          <w:sz w:val="18"/>
          <w:szCs w:val="18"/>
        </w:rPr>
        <w:t xml:space="preserve"> dat gemeenten alternatieven moeten vinden om te voldoen aan de taakstelling</w:t>
      </w:r>
      <w:r w:rsidRPr="004A4EC2" w:rsidR="00115A57">
        <w:rPr>
          <w:rFonts w:ascii="Verdana" w:hAnsi="Verdana"/>
          <w:color w:val="000000" w:themeColor="text1"/>
          <w:sz w:val="18"/>
          <w:szCs w:val="18"/>
        </w:rPr>
        <w:t>,</w:t>
      </w:r>
      <w:r w:rsidRPr="004A4EC2" w:rsidR="00951542">
        <w:rPr>
          <w:rFonts w:ascii="Verdana" w:hAnsi="Verdana"/>
          <w:color w:val="000000" w:themeColor="text1"/>
          <w:sz w:val="18"/>
          <w:szCs w:val="18"/>
        </w:rPr>
        <w:t xml:space="preserve"> zonder dat zij gebruik kunnen maken van </w:t>
      </w:r>
      <w:r w:rsidRPr="004A4EC2">
        <w:rPr>
          <w:rFonts w:ascii="Verdana" w:hAnsi="Verdana"/>
          <w:color w:val="000000" w:themeColor="text1"/>
          <w:sz w:val="18"/>
          <w:szCs w:val="18"/>
        </w:rPr>
        <w:t>een voorrangsregeling voor vergunninghouders</w:t>
      </w:r>
      <w:r w:rsidRPr="004A4EC2" w:rsidR="00951542">
        <w:rPr>
          <w:rFonts w:ascii="Verdana" w:hAnsi="Verdana"/>
          <w:color w:val="000000" w:themeColor="text1"/>
          <w:sz w:val="18"/>
          <w:szCs w:val="18"/>
        </w:rPr>
        <w:t xml:space="preserve">. </w:t>
      </w:r>
    </w:p>
    <w:p w:rsidRPr="004A4EC2" w:rsidR="00E1742F" w:rsidP="00366C1F" w14:paraId="3E182B25" w14:textId="60F9CC49">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Tot </w:t>
      </w:r>
      <w:r w:rsidRPr="004A4EC2" w:rsidR="0046172D">
        <w:rPr>
          <w:rFonts w:ascii="Verdana" w:hAnsi="Verdana"/>
          <w:color w:val="000000" w:themeColor="text1"/>
          <w:sz w:val="18"/>
          <w:szCs w:val="18"/>
        </w:rPr>
        <w:t>het moment waarop de taakstelling vervalt,</w:t>
      </w:r>
      <w:r w:rsidRPr="004A4EC2">
        <w:rPr>
          <w:rFonts w:ascii="Verdana" w:hAnsi="Verdana"/>
          <w:color w:val="000000" w:themeColor="text1"/>
          <w:sz w:val="18"/>
          <w:szCs w:val="18"/>
        </w:rPr>
        <w:t xml:space="preserve"> bli</w:t>
      </w:r>
      <w:r w:rsidRPr="004A4EC2" w:rsidR="00246A3A">
        <w:rPr>
          <w:rFonts w:ascii="Verdana" w:hAnsi="Verdana"/>
          <w:color w:val="000000" w:themeColor="text1"/>
          <w:sz w:val="18"/>
          <w:szCs w:val="18"/>
        </w:rPr>
        <w:t>j</w:t>
      </w:r>
      <w:r w:rsidRPr="004A4EC2" w:rsidR="0046172D">
        <w:rPr>
          <w:rFonts w:ascii="Verdana" w:hAnsi="Verdana"/>
          <w:color w:val="000000" w:themeColor="text1"/>
          <w:sz w:val="18"/>
          <w:szCs w:val="18"/>
        </w:rPr>
        <w:t xml:space="preserve">ft het </w:t>
      </w:r>
      <w:r w:rsidRPr="004A4EC2" w:rsidR="001F7EC3">
        <w:rPr>
          <w:rFonts w:ascii="Verdana" w:hAnsi="Verdana"/>
          <w:color w:val="000000" w:themeColor="text1"/>
          <w:sz w:val="18"/>
          <w:szCs w:val="18"/>
        </w:rPr>
        <w:t>college van burgemeester en wethouders verantwoordelijk voor de huisvesting van vergunninghouders.</w:t>
      </w:r>
      <w:r w:rsidRPr="004A4EC2" w:rsidR="00C412FC">
        <w:rPr>
          <w:rFonts w:ascii="Verdana" w:hAnsi="Verdana"/>
          <w:color w:val="000000" w:themeColor="text1"/>
          <w:sz w:val="18"/>
          <w:szCs w:val="18"/>
        </w:rPr>
        <w:t xml:space="preserve"> </w:t>
      </w:r>
      <w:r w:rsidRPr="004A4EC2" w:rsidR="00465A3B">
        <w:rPr>
          <w:rFonts w:ascii="Verdana" w:hAnsi="Verdana"/>
          <w:color w:val="000000" w:themeColor="text1"/>
          <w:sz w:val="18"/>
          <w:szCs w:val="18"/>
        </w:rPr>
        <w:t xml:space="preserve">Hierbij is het belangrijk om op te merken dat </w:t>
      </w:r>
      <w:r w:rsidRPr="004A4EC2" w:rsidR="00E55A1B">
        <w:rPr>
          <w:rFonts w:ascii="Verdana" w:hAnsi="Verdana"/>
          <w:color w:val="000000" w:themeColor="text1"/>
          <w:sz w:val="18"/>
          <w:szCs w:val="18"/>
        </w:rPr>
        <w:t xml:space="preserve">de gemeente geen privaatrechtelijke instrumenten mag gebruiken </w:t>
      </w:r>
      <w:r w:rsidRPr="004A4EC2" w:rsidR="00E00F81">
        <w:rPr>
          <w:rFonts w:ascii="Verdana" w:hAnsi="Verdana"/>
          <w:color w:val="000000" w:themeColor="text1"/>
          <w:sz w:val="18"/>
          <w:szCs w:val="18"/>
        </w:rPr>
        <w:t xml:space="preserve">om </w:t>
      </w:r>
      <w:r w:rsidRPr="004A4EC2" w:rsidR="0046172D">
        <w:rPr>
          <w:rFonts w:ascii="Verdana" w:hAnsi="Verdana"/>
          <w:color w:val="000000" w:themeColor="text1"/>
          <w:sz w:val="18"/>
          <w:szCs w:val="18"/>
        </w:rPr>
        <w:t xml:space="preserve">hiermee </w:t>
      </w:r>
      <w:r w:rsidRPr="004A4EC2" w:rsidR="00E00F81">
        <w:rPr>
          <w:rFonts w:ascii="Verdana" w:hAnsi="Verdana"/>
          <w:color w:val="000000" w:themeColor="text1"/>
          <w:sz w:val="18"/>
          <w:szCs w:val="18"/>
        </w:rPr>
        <w:t xml:space="preserve">aan woonruimteverdeling te doen. De Huisvestingswet 2014 </w:t>
      </w:r>
      <w:r w:rsidRPr="004A4EC2" w:rsidR="0046172D">
        <w:rPr>
          <w:rFonts w:ascii="Verdana" w:hAnsi="Verdana"/>
          <w:color w:val="000000" w:themeColor="text1"/>
          <w:sz w:val="18"/>
          <w:szCs w:val="18"/>
        </w:rPr>
        <w:t>is een uitputtende regeling waarin is bepaald</w:t>
      </w:r>
      <w:r w:rsidRPr="004A4EC2" w:rsidR="00E00F81">
        <w:rPr>
          <w:rFonts w:ascii="Verdana" w:hAnsi="Verdana"/>
          <w:color w:val="000000" w:themeColor="text1"/>
          <w:sz w:val="18"/>
          <w:szCs w:val="18"/>
        </w:rPr>
        <w:t xml:space="preserve"> dat een gemeente alleen mag sturen op de verdeling van woonruimte </w:t>
      </w:r>
      <w:r w:rsidRPr="004A4EC2" w:rsidR="0046172D">
        <w:rPr>
          <w:rFonts w:ascii="Verdana" w:hAnsi="Verdana"/>
          <w:color w:val="000000" w:themeColor="text1"/>
          <w:sz w:val="18"/>
          <w:szCs w:val="18"/>
        </w:rPr>
        <w:t>door middel van</w:t>
      </w:r>
      <w:r w:rsidRPr="004A4EC2" w:rsidR="00E00F81">
        <w:rPr>
          <w:rFonts w:ascii="Verdana" w:hAnsi="Verdana"/>
          <w:color w:val="000000" w:themeColor="text1"/>
          <w:sz w:val="18"/>
          <w:szCs w:val="18"/>
        </w:rPr>
        <w:t xml:space="preserve"> een huisvestingsverordening.</w:t>
      </w:r>
      <w:r>
        <w:rPr>
          <w:rStyle w:val="FootnoteReference"/>
          <w:rFonts w:ascii="Verdana" w:hAnsi="Verdana"/>
          <w:color w:val="000000" w:themeColor="text1"/>
          <w:sz w:val="18"/>
          <w:szCs w:val="18"/>
        </w:rPr>
        <w:footnoteReference w:id="81"/>
      </w:r>
      <w:r w:rsidRPr="004A4EC2" w:rsidR="000B1310">
        <w:rPr>
          <w:rFonts w:ascii="Verdana" w:hAnsi="Verdana"/>
          <w:color w:val="000000" w:themeColor="text1"/>
          <w:sz w:val="18"/>
          <w:szCs w:val="18"/>
        </w:rPr>
        <w:t xml:space="preserve"> </w:t>
      </w:r>
      <w:r w:rsidRPr="004A4EC2" w:rsidR="0046172D">
        <w:rPr>
          <w:rFonts w:ascii="Verdana" w:hAnsi="Verdana"/>
          <w:color w:val="000000" w:themeColor="text1"/>
          <w:sz w:val="18"/>
          <w:szCs w:val="18"/>
        </w:rPr>
        <w:t>Indien een gemeente privaatrechtelijke instrumenten zou inzetten, anders dan in het kader van woonruimteverdeling, dan</w:t>
      </w:r>
      <w:r w:rsidRPr="004A4EC2" w:rsidR="00CD44D9">
        <w:rPr>
          <w:rFonts w:ascii="Verdana" w:hAnsi="Verdana"/>
          <w:color w:val="000000" w:themeColor="text1"/>
          <w:sz w:val="18"/>
          <w:szCs w:val="18"/>
        </w:rPr>
        <w:t xml:space="preserve"> moeten de algemene beginselen van behoorlijk bestuur worden toegepast</w:t>
      </w:r>
      <w:r w:rsidRPr="004A4EC2" w:rsidR="009B41FF">
        <w:rPr>
          <w:rFonts w:ascii="Verdana" w:hAnsi="Verdana"/>
          <w:color w:val="000000" w:themeColor="text1"/>
          <w:sz w:val="18"/>
          <w:szCs w:val="18"/>
        </w:rPr>
        <w:t xml:space="preserve">. </w:t>
      </w:r>
    </w:p>
    <w:p w:rsidRPr="004A4EC2" w:rsidR="00401E6F" w:rsidP="00401E6F" w14:paraId="3B12B008" w14:textId="1B0CB6F9">
      <w:pPr>
        <w:pStyle w:val="Heading2"/>
        <w:rPr>
          <w:rFonts w:eastAsiaTheme="minorEastAsia"/>
        </w:rPr>
      </w:pPr>
      <w:r w:rsidRPr="004A4EC2">
        <w:rPr>
          <w:rFonts w:eastAsiaTheme="minorEastAsia"/>
        </w:rPr>
        <w:t>Gevolgen inburgering</w:t>
      </w:r>
    </w:p>
    <w:p w:rsidRPr="004A4EC2" w:rsidR="00401E6F" w:rsidP="00401E6F" w14:paraId="21587191" w14:textId="23B30A63">
      <w:pPr>
        <w:rPr>
          <w:rFonts w:ascii="Verdana" w:hAnsi="Verdana"/>
          <w:sz w:val="18"/>
          <w:szCs w:val="18"/>
        </w:rPr>
      </w:pPr>
      <w:r w:rsidRPr="004A4EC2">
        <w:rPr>
          <w:rFonts w:ascii="Verdana" w:hAnsi="Verdana"/>
          <w:sz w:val="18"/>
          <w:szCs w:val="18"/>
        </w:rPr>
        <w:t xml:space="preserve">Voor een goede start van vergunninghouders in Nederland, is inburgering belangrijk. Vanwege het stagneren van de huisvesting begint de inburgering nu al in azc’s. Wanneer de huisvestingstaakstelling wordt geschrapt, dient een ander aangrijppunt voor de wet inburgering </w:t>
      </w:r>
      <w:r w:rsidRPr="004A4EC2">
        <w:rPr>
          <w:rFonts w:ascii="Verdana" w:hAnsi="Verdana"/>
          <w:sz w:val="18"/>
          <w:szCs w:val="18"/>
        </w:rPr>
        <w:t xml:space="preserve">gevonden te </w:t>
      </w:r>
      <w:r w:rsidRPr="004A4EC2" w:rsidR="00AE0174">
        <w:rPr>
          <w:rFonts w:ascii="Verdana" w:hAnsi="Verdana"/>
          <w:sz w:val="18"/>
          <w:szCs w:val="18"/>
        </w:rPr>
        <w:t>worden</w:t>
      </w:r>
      <w:r w:rsidRPr="004A4EC2">
        <w:rPr>
          <w:rFonts w:ascii="Verdana" w:hAnsi="Verdana"/>
          <w:sz w:val="18"/>
          <w:szCs w:val="18"/>
        </w:rPr>
        <w:t>. Gelet op de verbondenheid tussen inburgering en de huisvestingstaakstelling is dit noodzakelijk.</w:t>
      </w:r>
    </w:p>
    <w:p w:rsidRPr="004A4EC2" w:rsidR="002A0F37" w:rsidP="00763F0E" w14:paraId="7E74A9D1" w14:textId="351DC5D3">
      <w:pPr>
        <w:pStyle w:val="Heading1"/>
        <w:spacing w:before="120" w:line="276" w:lineRule="auto"/>
      </w:pPr>
      <w:r w:rsidRPr="004A4EC2">
        <w:rPr>
          <w:rStyle w:val="Kop2Char"/>
          <w:b/>
        </w:rPr>
        <w:t>Uitvoering</w:t>
      </w:r>
    </w:p>
    <w:p w:rsidRPr="004A4EC2" w:rsidR="000F5D0F" w:rsidP="00366C1F" w14:paraId="5B5ABB38" w14:textId="6A398E68">
      <w:pPr>
        <w:spacing w:before="120" w:line="276" w:lineRule="auto"/>
        <w:rPr>
          <w:rFonts w:ascii="Verdana" w:hAnsi="Verdana" w:eastAsiaTheme="majorEastAsia" w:cstheme="majorBidi"/>
          <w:color w:val="000000" w:themeColor="text1"/>
          <w:sz w:val="18"/>
          <w:szCs w:val="18"/>
        </w:rPr>
      </w:pPr>
      <w:r w:rsidRPr="004A4EC2">
        <w:rPr>
          <w:rFonts w:ascii="Verdana" w:hAnsi="Verdana"/>
          <w:color w:val="000000" w:themeColor="text1"/>
          <w:sz w:val="18"/>
          <w:szCs w:val="18"/>
        </w:rPr>
        <w:t xml:space="preserve">De voorgestelde wijzigingen hebben gevolgen voor de uitvoeringspraktijk van de medeoverheden. Het verbod op voorrang op de grond dat </w:t>
      </w:r>
      <w:r w:rsidRPr="004A4EC2" w:rsidR="00C04B22">
        <w:rPr>
          <w:rFonts w:ascii="Verdana" w:hAnsi="Verdana"/>
          <w:color w:val="000000" w:themeColor="text1"/>
          <w:sz w:val="18"/>
          <w:szCs w:val="18"/>
        </w:rPr>
        <w:t xml:space="preserve">iemand </w:t>
      </w:r>
      <w:r w:rsidRPr="004A4EC2">
        <w:rPr>
          <w:rFonts w:ascii="Verdana" w:hAnsi="Verdana"/>
          <w:color w:val="000000" w:themeColor="text1"/>
          <w:sz w:val="18"/>
          <w:szCs w:val="18"/>
        </w:rPr>
        <w:t xml:space="preserve">vergunninghouder </w:t>
      </w:r>
      <w:r w:rsidRPr="004A4EC2" w:rsidR="00C04B22">
        <w:rPr>
          <w:rFonts w:ascii="Verdana" w:hAnsi="Verdana"/>
          <w:color w:val="000000" w:themeColor="text1"/>
          <w:sz w:val="18"/>
          <w:szCs w:val="18"/>
        </w:rPr>
        <w:t>is</w:t>
      </w:r>
      <w:r w:rsidRPr="004A4EC2" w:rsidR="00CE54CC">
        <w:rPr>
          <w:rFonts w:ascii="Verdana" w:hAnsi="Verdana"/>
          <w:color w:val="000000" w:themeColor="text1"/>
          <w:sz w:val="18"/>
          <w:szCs w:val="18"/>
        </w:rPr>
        <w:t>,</w:t>
      </w:r>
      <w:r w:rsidRPr="004A4EC2" w:rsidR="008028AC">
        <w:rPr>
          <w:rFonts w:ascii="Verdana" w:hAnsi="Verdana"/>
          <w:color w:val="000000" w:themeColor="text1"/>
          <w:sz w:val="18"/>
          <w:szCs w:val="18"/>
        </w:rPr>
        <w:t xml:space="preserve"> betekent dat g</w:t>
      </w:r>
      <w:r w:rsidRPr="004A4EC2">
        <w:rPr>
          <w:rFonts w:ascii="Verdana" w:hAnsi="Verdana"/>
          <w:color w:val="000000" w:themeColor="text1"/>
          <w:sz w:val="18"/>
          <w:szCs w:val="18"/>
        </w:rPr>
        <w:t xml:space="preserve">emeenten met een huisvestingsverordening of urgentieregeling waarin vergunninghouders zijn opgenomen als categorie urgent woningzoekenden deze in overeenstemming </w:t>
      </w:r>
      <w:r w:rsidRPr="004A4EC2" w:rsidR="00226F88">
        <w:rPr>
          <w:rFonts w:ascii="Verdana" w:hAnsi="Verdana"/>
          <w:color w:val="000000" w:themeColor="text1"/>
          <w:sz w:val="18"/>
          <w:szCs w:val="18"/>
        </w:rPr>
        <w:t>zullen</w:t>
      </w:r>
      <w:r w:rsidRPr="004A4EC2">
        <w:rPr>
          <w:rFonts w:ascii="Verdana" w:hAnsi="Verdana"/>
          <w:color w:val="000000" w:themeColor="text1"/>
          <w:sz w:val="18"/>
          <w:szCs w:val="18"/>
        </w:rPr>
        <w:t xml:space="preserve"> moeten brengen met </w:t>
      </w:r>
      <w:r w:rsidRPr="004A4EC2" w:rsidR="006055DD">
        <w:rPr>
          <w:rFonts w:ascii="Verdana" w:hAnsi="Verdana"/>
          <w:color w:val="000000" w:themeColor="text1"/>
          <w:sz w:val="18"/>
          <w:szCs w:val="18"/>
        </w:rPr>
        <w:t>het</w:t>
      </w:r>
      <w:r w:rsidRPr="004A4EC2">
        <w:rPr>
          <w:rFonts w:ascii="Verdana" w:hAnsi="Verdana"/>
          <w:color w:val="000000" w:themeColor="text1"/>
          <w:sz w:val="18"/>
          <w:szCs w:val="18"/>
        </w:rPr>
        <w:t xml:space="preserve"> in dit </w:t>
      </w:r>
      <w:r w:rsidRPr="004A4EC2" w:rsidR="00E86277">
        <w:rPr>
          <w:rFonts w:ascii="Verdana" w:hAnsi="Verdana"/>
          <w:color w:val="000000" w:themeColor="text1"/>
          <w:sz w:val="18"/>
          <w:szCs w:val="18"/>
        </w:rPr>
        <w:t>wets</w:t>
      </w:r>
      <w:r w:rsidRPr="004A4EC2">
        <w:rPr>
          <w:rFonts w:ascii="Verdana" w:hAnsi="Verdana"/>
          <w:color w:val="000000" w:themeColor="text1"/>
          <w:sz w:val="18"/>
          <w:szCs w:val="18"/>
        </w:rPr>
        <w:t xml:space="preserve">voorstel opgenomen verbod op voorrang. </w:t>
      </w:r>
      <w:r w:rsidRPr="004A4EC2" w:rsidR="002B31E6">
        <w:rPr>
          <w:rFonts w:ascii="Verdana" w:hAnsi="Verdana"/>
          <w:color w:val="000000" w:themeColor="text1"/>
          <w:sz w:val="18"/>
          <w:szCs w:val="18"/>
        </w:rPr>
        <w:t xml:space="preserve">Bij inwerkingtreding van dit voorstel vervalt dat gedeelte van de huisvestingsverordening van rechtswege. </w:t>
      </w:r>
    </w:p>
    <w:p w:rsidRPr="004A4EC2" w:rsidR="002A70B3" w:rsidP="0071111B" w14:paraId="3A7FFB57" w14:textId="1092420D">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Uit de laatste inventarisatie uit 2021 blijkt dat ongeveer de helft van de gemeenten een huisvestingsverordening met urgentieregeling heeft vastgesteld, waarbij ongeveer </w:t>
      </w:r>
      <w:r w:rsidRPr="004A4EC2" w:rsidR="00C04B22">
        <w:rPr>
          <w:rFonts w:ascii="Verdana" w:hAnsi="Verdana"/>
          <w:color w:val="000000" w:themeColor="text1"/>
          <w:sz w:val="18"/>
          <w:szCs w:val="18"/>
        </w:rPr>
        <w:t>driekwart</w:t>
      </w:r>
      <w:r w:rsidRPr="004A4EC2">
        <w:rPr>
          <w:rFonts w:ascii="Verdana" w:hAnsi="Verdana"/>
          <w:color w:val="000000" w:themeColor="text1"/>
          <w:sz w:val="18"/>
          <w:szCs w:val="18"/>
        </w:rPr>
        <w:t xml:space="preserve"> van deze gemeenten ook </w:t>
      </w:r>
      <w:r w:rsidRPr="004A4EC2" w:rsidR="00226F88">
        <w:rPr>
          <w:rFonts w:ascii="Verdana" w:hAnsi="Verdana"/>
          <w:color w:val="000000" w:themeColor="text1"/>
          <w:sz w:val="18"/>
          <w:szCs w:val="18"/>
        </w:rPr>
        <w:t>vergunninghouders</w:t>
      </w:r>
      <w:r w:rsidRPr="004A4EC2">
        <w:rPr>
          <w:rFonts w:ascii="Verdana" w:hAnsi="Verdana"/>
          <w:color w:val="000000" w:themeColor="text1"/>
          <w:sz w:val="18"/>
          <w:szCs w:val="18"/>
        </w:rPr>
        <w:t xml:space="preserve"> als categorie van urgent woningzoekenden heeft opgenomen</w:t>
      </w:r>
      <w:r w:rsidRPr="004A4EC2" w:rsidR="00D9745D">
        <w:rPr>
          <w:rFonts w:ascii="Verdana" w:hAnsi="Verdana"/>
          <w:color w:val="000000" w:themeColor="text1"/>
          <w:sz w:val="18"/>
          <w:szCs w:val="18"/>
        </w:rPr>
        <w:t>.</w:t>
      </w:r>
      <w:r>
        <w:rPr>
          <w:rStyle w:val="FootnoteReference"/>
          <w:rFonts w:ascii="Verdana" w:hAnsi="Verdana"/>
          <w:color w:val="000000" w:themeColor="text1"/>
          <w:sz w:val="18"/>
          <w:szCs w:val="18"/>
        </w:rPr>
        <w:footnoteReference w:id="82"/>
      </w:r>
    </w:p>
    <w:p w:rsidRPr="004A4EC2" w:rsidR="00297540" w:rsidP="00763F0E" w14:paraId="346CB320" w14:textId="174E3D90">
      <w:pPr>
        <w:pStyle w:val="Heading1"/>
        <w:spacing w:before="120" w:line="276" w:lineRule="auto"/>
      </w:pPr>
      <w:r w:rsidRPr="004A4EC2">
        <w:t>Toezicht en handhaving</w:t>
      </w:r>
    </w:p>
    <w:p w:rsidRPr="004A4EC2" w:rsidR="005F096C" w:rsidP="0071111B" w14:paraId="49892F9E" w14:textId="63F1E3E3">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consequenties voor het toezicht op de naleving en de handhaving van dit wetsvoorstel </w:t>
      </w:r>
      <w:r w:rsidRPr="004A4EC2" w:rsidR="00F06381">
        <w:rPr>
          <w:rFonts w:ascii="Verdana" w:hAnsi="Verdana"/>
          <w:color w:val="000000" w:themeColor="text1"/>
          <w:sz w:val="18"/>
          <w:szCs w:val="18"/>
        </w:rPr>
        <w:t>worden beschreven in onderdeel 4.2</w:t>
      </w:r>
      <w:r w:rsidRPr="004A4EC2" w:rsidR="00211809">
        <w:rPr>
          <w:rFonts w:ascii="Verdana" w:hAnsi="Verdana"/>
          <w:color w:val="000000" w:themeColor="text1"/>
          <w:sz w:val="18"/>
          <w:szCs w:val="18"/>
        </w:rPr>
        <w:t xml:space="preserve"> van deze memorie van toelichting</w:t>
      </w:r>
      <w:r w:rsidRPr="004A4EC2">
        <w:rPr>
          <w:rFonts w:ascii="Verdana" w:hAnsi="Verdana"/>
          <w:color w:val="000000" w:themeColor="text1"/>
          <w:sz w:val="18"/>
          <w:szCs w:val="18"/>
        </w:rPr>
        <w:t xml:space="preserve">. Er worden met dit wetsvoorstel geen nieuwe instrumenten geïntroduceerd die betekenis hebben voor het toezicht op de naleving en de handhaving. </w:t>
      </w:r>
      <w:r w:rsidRPr="004A4EC2" w:rsidR="00CA7910">
        <w:rPr>
          <w:rFonts w:ascii="Verdana" w:hAnsi="Verdana"/>
          <w:color w:val="000000" w:themeColor="text1"/>
          <w:sz w:val="18"/>
          <w:szCs w:val="18"/>
        </w:rPr>
        <w:t>Wel wordt de provincie belast met het toezicht op het naleven van het verbod op voorrang op de grond dat het een vergunninghouder betreft. Echter, h</w:t>
      </w:r>
      <w:r w:rsidRPr="004A4EC2">
        <w:rPr>
          <w:rFonts w:ascii="Verdana" w:hAnsi="Verdana"/>
          <w:color w:val="000000" w:themeColor="text1"/>
          <w:sz w:val="18"/>
          <w:szCs w:val="18"/>
        </w:rPr>
        <w:t>et instrumentarium voor het toezicht op de naleving en de handhaving wijzigt met dit wetsvoorstel niet.</w:t>
      </w:r>
      <w:r w:rsidRPr="004A4EC2" w:rsidR="00AB2D1F">
        <w:rPr>
          <w:rFonts w:ascii="Verdana" w:hAnsi="Verdana"/>
          <w:color w:val="000000" w:themeColor="text1"/>
          <w:sz w:val="18"/>
          <w:szCs w:val="18"/>
        </w:rPr>
        <w:t xml:space="preserve"> </w:t>
      </w:r>
    </w:p>
    <w:p w:rsidRPr="004A4EC2" w:rsidR="00297540" w:rsidP="00763F0E" w14:paraId="722DBED6" w14:textId="77777777">
      <w:pPr>
        <w:pStyle w:val="Heading1"/>
        <w:spacing w:before="120" w:line="276" w:lineRule="auto"/>
      </w:pPr>
      <w:r w:rsidRPr="004A4EC2">
        <w:t xml:space="preserve">Financiële gevolgen </w:t>
      </w:r>
    </w:p>
    <w:p w:rsidRPr="004A4EC2" w:rsidR="00E10624" w:rsidP="0071111B" w14:paraId="0BF4B60F" w14:textId="6D555F2D">
      <w:pPr>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Huurtoeslag</w:t>
      </w:r>
      <w:r w:rsidRPr="004A4EC2" w:rsidR="00D229E8">
        <w:rPr>
          <w:rFonts w:ascii="Verdana" w:hAnsi="Verdana"/>
          <w:color w:val="000000" w:themeColor="text1"/>
          <w:sz w:val="18"/>
          <w:szCs w:val="18"/>
        </w:rPr>
        <w:br/>
      </w:r>
      <w:r w:rsidRPr="004A4EC2" w:rsidR="00CD04E1">
        <w:rPr>
          <w:rFonts w:ascii="Verdana" w:hAnsi="Verdana"/>
          <w:color w:val="000000" w:themeColor="text1"/>
          <w:sz w:val="18"/>
          <w:szCs w:val="18"/>
        </w:rPr>
        <w:t xml:space="preserve">Vergunninghouders </w:t>
      </w:r>
      <w:r w:rsidRPr="004A4EC2" w:rsidR="000A30C9">
        <w:rPr>
          <w:rFonts w:ascii="Verdana" w:hAnsi="Verdana"/>
          <w:color w:val="000000" w:themeColor="text1"/>
          <w:sz w:val="18"/>
          <w:szCs w:val="18"/>
        </w:rPr>
        <w:t>worden veelal gehuisvest</w:t>
      </w:r>
      <w:r w:rsidRPr="004A4EC2" w:rsidR="00CD04E1">
        <w:rPr>
          <w:rFonts w:ascii="Verdana" w:hAnsi="Verdana"/>
          <w:color w:val="000000" w:themeColor="text1"/>
          <w:sz w:val="18"/>
          <w:szCs w:val="18"/>
        </w:rPr>
        <w:t xml:space="preserve"> </w:t>
      </w:r>
      <w:r w:rsidRPr="004A4EC2">
        <w:rPr>
          <w:rFonts w:ascii="Verdana" w:hAnsi="Verdana"/>
          <w:color w:val="000000" w:themeColor="text1"/>
          <w:sz w:val="18"/>
          <w:szCs w:val="18"/>
        </w:rPr>
        <w:t>in sociale huurwoningen</w:t>
      </w:r>
      <w:r w:rsidRPr="004A4EC2" w:rsidR="00CD04E1">
        <w:rPr>
          <w:rFonts w:ascii="Verdana" w:hAnsi="Verdana"/>
          <w:color w:val="000000" w:themeColor="text1"/>
          <w:sz w:val="18"/>
          <w:szCs w:val="18"/>
        </w:rPr>
        <w:t>, en</w:t>
      </w:r>
      <w:r w:rsidRPr="004A4EC2">
        <w:rPr>
          <w:rFonts w:ascii="Verdana" w:hAnsi="Verdana"/>
          <w:color w:val="000000" w:themeColor="text1"/>
          <w:sz w:val="18"/>
          <w:szCs w:val="18"/>
        </w:rPr>
        <w:t xml:space="preserve"> hebben </w:t>
      </w:r>
      <w:r w:rsidRPr="004A4EC2" w:rsidR="00CD04E1">
        <w:rPr>
          <w:rFonts w:ascii="Verdana" w:hAnsi="Verdana"/>
          <w:color w:val="000000" w:themeColor="text1"/>
          <w:sz w:val="18"/>
          <w:szCs w:val="18"/>
        </w:rPr>
        <w:t>vaak</w:t>
      </w:r>
      <w:r w:rsidRPr="004A4EC2">
        <w:rPr>
          <w:rFonts w:ascii="Verdana" w:hAnsi="Verdana"/>
          <w:color w:val="000000" w:themeColor="text1"/>
          <w:sz w:val="18"/>
          <w:szCs w:val="18"/>
        </w:rPr>
        <w:t xml:space="preserve"> recht op huurtoeslag. Indien de instroom in reguliere huisvesting wijzigt</w:t>
      </w:r>
      <w:r w:rsidRPr="004A4EC2" w:rsidR="00CD04E1">
        <w:rPr>
          <w:rFonts w:ascii="Verdana" w:hAnsi="Verdana"/>
          <w:color w:val="000000" w:themeColor="text1"/>
          <w:sz w:val="18"/>
          <w:szCs w:val="18"/>
        </w:rPr>
        <w:t xml:space="preserve">, en </w:t>
      </w:r>
      <w:r w:rsidRPr="004A4EC2" w:rsidR="000A30C9">
        <w:rPr>
          <w:rFonts w:ascii="Verdana" w:hAnsi="Verdana"/>
          <w:color w:val="000000" w:themeColor="text1"/>
          <w:sz w:val="18"/>
          <w:szCs w:val="18"/>
        </w:rPr>
        <w:t>vergunninghouders meer gehuisvest worden in</w:t>
      </w:r>
      <w:r w:rsidRPr="004A4EC2" w:rsidR="00CD04E1">
        <w:rPr>
          <w:rFonts w:ascii="Verdana" w:hAnsi="Verdana"/>
          <w:color w:val="000000" w:themeColor="text1"/>
          <w:sz w:val="18"/>
          <w:szCs w:val="18"/>
        </w:rPr>
        <w:t xml:space="preserve"> onzelfstandige woningen,</w:t>
      </w:r>
      <w:r w:rsidRPr="004A4EC2">
        <w:rPr>
          <w:rFonts w:ascii="Verdana" w:hAnsi="Verdana"/>
          <w:color w:val="000000" w:themeColor="text1"/>
          <w:sz w:val="18"/>
          <w:szCs w:val="18"/>
        </w:rPr>
        <w:t xml:space="preserve"> </w:t>
      </w:r>
      <w:r w:rsidRPr="004A4EC2" w:rsidR="00871141">
        <w:rPr>
          <w:rFonts w:ascii="Verdana" w:hAnsi="Verdana"/>
          <w:color w:val="000000" w:themeColor="text1"/>
          <w:sz w:val="18"/>
          <w:szCs w:val="18"/>
        </w:rPr>
        <w:t>zou</w:t>
      </w:r>
      <w:r w:rsidRPr="004A4EC2">
        <w:rPr>
          <w:rFonts w:ascii="Verdana" w:hAnsi="Verdana"/>
          <w:color w:val="000000" w:themeColor="text1"/>
          <w:sz w:val="18"/>
          <w:szCs w:val="18"/>
        </w:rPr>
        <w:t xml:space="preserve"> dit </w:t>
      </w:r>
      <w:r w:rsidRPr="004A4EC2" w:rsidR="00C60E79">
        <w:rPr>
          <w:rFonts w:ascii="Verdana" w:hAnsi="Verdana"/>
          <w:color w:val="000000" w:themeColor="text1"/>
          <w:sz w:val="18"/>
          <w:szCs w:val="18"/>
        </w:rPr>
        <w:t xml:space="preserve">mogelijk </w:t>
      </w:r>
      <w:r w:rsidRPr="004A4EC2">
        <w:rPr>
          <w:rFonts w:ascii="Verdana" w:hAnsi="Verdana"/>
          <w:color w:val="000000" w:themeColor="text1"/>
          <w:sz w:val="18"/>
          <w:szCs w:val="18"/>
        </w:rPr>
        <w:t xml:space="preserve">gevolgen </w:t>
      </w:r>
      <w:r w:rsidRPr="004A4EC2" w:rsidR="00871141">
        <w:rPr>
          <w:rFonts w:ascii="Verdana" w:hAnsi="Verdana"/>
          <w:color w:val="000000" w:themeColor="text1"/>
          <w:sz w:val="18"/>
          <w:szCs w:val="18"/>
        </w:rPr>
        <w:t>kunnen</w:t>
      </w:r>
      <w:r w:rsidRPr="004A4EC2">
        <w:rPr>
          <w:rFonts w:ascii="Verdana" w:hAnsi="Verdana"/>
          <w:color w:val="000000" w:themeColor="text1"/>
          <w:sz w:val="18"/>
          <w:szCs w:val="18"/>
        </w:rPr>
        <w:t xml:space="preserve"> hebben voor de jaarlijkse raming van de huurtoeslag</w:t>
      </w:r>
      <w:r w:rsidRPr="004A4EC2" w:rsidR="00861688">
        <w:rPr>
          <w:rFonts w:ascii="Verdana" w:hAnsi="Verdana"/>
          <w:color w:val="000000" w:themeColor="text1"/>
          <w:sz w:val="18"/>
          <w:szCs w:val="18"/>
        </w:rPr>
        <w:t>.</w:t>
      </w:r>
      <w:r w:rsidRPr="004A4EC2">
        <w:rPr>
          <w:rFonts w:ascii="Verdana" w:hAnsi="Verdana"/>
          <w:color w:val="000000" w:themeColor="text1"/>
          <w:sz w:val="18"/>
          <w:szCs w:val="18"/>
        </w:rPr>
        <w:t xml:space="preserve"> D</w:t>
      </w:r>
      <w:r w:rsidRPr="004A4EC2" w:rsidR="008A102B">
        <w:rPr>
          <w:rFonts w:ascii="Verdana" w:hAnsi="Verdana"/>
          <w:color w:val="000000" w:themeColor="text1"/>
          <w:sz w:val="18"/>
          <w:szCs w:val="18"/>
        </w:rPr>
        <w:t>e mogelijke omvang van dit bedrag</w:t>
      </w:r>
      <w:r w:rsidRPr="004A4EC2">
        <w:rPr>
          <w:rFonts w:ascii="Verdana" w:hAnsi="Verdana"/>
          <w:color w:val="000000" w:themeColor="text1"/>
          <w:sz w:val="18"/>
          <w:szCs w:val="18"/>
        </w:rPr>
        <w:t xml:space="preserve"> zal volgen uit de raming met betrekking tot de uitstromende vergunninghouders van het </w:t>
      </w:r>
      <w:r w:rsidRPr="004A4EC2" w:rsidR="00D5132E">
        <w:rPr>
          <w:rFonts w:ascii="Verdana" w:hAnsi="Verdana"/>
          <w:color w:val="000000" w:themeColor="text1"/>
          <w:sz w:val="18"/>
          <w:szCs w:val="18"/>
        </w:rPr>
        <w:t>M</w:t>
      </w:r>
      <w:r w:rsidRPr="004A4EC2">
        <w:rPr>
          <w:rFonts w:ascii="Verdana" w:hAnsi="Verdana"/>
          <w:color w:val="000000" w:themeColor="text1"/>
          <w:sz w:val="18"/>
          <w:szCs w:val="18"/>
        </w:rPr>
        <w:t xml:space="preserve">inisterie van Asiel en Migratie. </w:t>
      </w:r>
    </w:p>
    <w:p w:rsidRPr="004A4EC2" w:rsidR="00E10624" w:rsidP="0071111B" w14:paraId="7F3425C6" w14:textId="085B8CE8">
      <w:pPr>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Kosten asielopvang</w:t>
      </w:r>
      <w:r w:rsidRPr="004A4EC2" w:rsidR="00616F15">
        <w:rPr>
          <w:rFonts w:ascii="Verdana" w:hAnsi="Verdana"/>
          <w:color w:val="000000" w:themeColor="text1"/>
          <w:sz w:val="18"/>
          <w:szCs w:val="18"/>
        </w:rPr>
        <w:br/>
      </w:r>
      <w:r w:rsidRPr="004A4EC2">
        <w:rPr>
          <w:rFonts w:ascii="Verdana" w:hAnsi="Verdana"/>
          <w:color w:val="000000" w:themeColor="text1"/>
          <w:sz w:val="18"/>
          <w:szCs w:val="18"/>
        </w:rPr>
        <w:t xml:space="preserve">Deze </w:t>
      </w:r>
      <w:r w:rsidRPr="004A4EC2" w:rsidR="00C479CE">
        <w:rPr>
          <w:rFonts w:ascii="Verdana" w:hAnsi="Verdana"/>
          <w:color w:val="000000" w:themeColor="text1"/>
          <w:sz w:val="18"/>
          <w:szCs w:val="18"/>
        </w:rPr>
        <w:t xml:space="preserve">voorgestelde </w:t>
      </w:r>
      <w:r w:rsidRPr="004A4EC2">
        <w:rPr>
          <w:rFonts w:ascii="Verdana" w:hAnsi="Verdana"/>
          <w:color w:val="000000" w:themeColor="text1"/>
          <w:sz w:val="18"/>
          <w:szCs w:val="18"/>
        </w:rPr>
        <w:t xml:space="preserve">wijziging heeft mogelijk tot gevolg dat in eerste instantie de kosten van de asielopvang oplopen, omdat </w:t>
      </w:r>
      <w:r w:rsidRPr="004A4EC2" w:rsidR="00C479CE">
        <w:rPr>
          <w:rFonts w:ascii="Verdana" w:hAnsi="Verdana"/>
          <w:color w:val="000000" w:themeColor="text1"/>
          <w:sz w:val="18"/>
          <w:szCs w:val="18"/>
        </w:rPr>
        <w:t>het gemeenten</w:t>
      </w:r>
      <w:r w:rsidRPr="004A4EC2" w:rsidR="00C2795F">
        <w:rPr>
          <w:rFonts w:ascii="Verdana" w:hAnsi="Verdana"/>
          <w:color w:val="000000" w:themeColor="text1"/>
          <w:sz w:val="18"/>
          <w:szCs w:val="18"/>
        </w:rPr>
        <w:t xml:space="preserve"> mogelijk</w:t>
      </w:r>
      <w:r w:rsidRPr="004A4EC2" w:rsidR="00C479CE">
        <w:rPr>
          <w:rFonts w:ascii="Verdana" w:hAnsi="Verdana"/>
          <w:color w:val="000000" w:themeColor="text1"/>
          <w:sz w:val="18"/>
          <w:szCs w:val="18"/>
        </w:rPr>
        <w:t xml:space="preserve"> niet direct na inwerkintreding van het verbod op voorrang lukt om </w:t>
      </w:r>
      <w:r w:rsidRPr="004A4EC2">
        <w:rPr>
          <w:rFonts w:ascii="Verdana" w:hAnsi="Verdana"/>
          <w:color w:val="000000" w:themeColor="text1"/>
          <w:sz w:val="18"/>
          <w:szCs w:val="18"/>
        </w:rPr>
        <w:t>vergunninghouders</w:t>
      </w:r>
      <w:r w:rsidRPr="004A4EC2" w:rsidR="008437D5">
        <w:rPr>
          <w:rFonts w:ascii="Verdana" w:hAnsi="Verdana"/>
          <w:color w:val="000000" w:themeColor="text1"/>
          <w:sz w:val="18"/>
          <w:szCs w:val="18"/>
        </w:rPr>
        <w:t xml:space="preserve"> op andere wijze</w:t>
      </w:r>
      <w:r w:rsidRPr="004A4EC2" w:rsidR="00464476">
        <w:rPr>
          <w:rFonts w:ascii="Verdana" w:hAnsi="Verdana"/>
          <w:color w:val="000000" w:themeColor="text1"/>
          <w:sz w:val="18"/>
          <w:szCs w:val="18"/>
        </w:rPr>
        <w:t xml:space="preserve"> </w:t>
      </w:r>
      <w:r w:rsidRPr="004A4EC2" w:rsidR="00C479CE">
        <w:rPr>
          <w:rFonts w:ascii="Verdana" w:hAnsi="Verdana"/>
          <w:color w:val="000000" w:themeColor="text1"/>
          <w:sz w:val="18"/>
          <w:szCs w:val="18"/>
        </w:rPr>
        <w:t>te huisvesten. Hierdoor blijven vergunninghouders</w:t>
      </w:r>
      <w:r w:rsidRPr="004A4EC2" w:rsidR="00C2795F">
        <w:rPr>
          <w:rFonts w:ascii="Verdana" w:hAnsi="Verdana"/>
          <w:color w:val="000000" w:themeColor="text1"/>
          <w:sz w:val="18"/>
          <w:szCs w:val="18"/>
        </w:rPr>
        <w:t xml:space="preserve"> mogelijk</w:t>
      </w:r>
      <w:r w:rsidRPr="004A4EC2" w:rsidR="00C479CE">
        <w:rPr>
          <w:rFonts w:ascii="Verdana" w:hAnsi="Verdana"/>
          <w:color w:val="000000" w:themeColor="text1"/>
          <w:sz w:val="18"/>
          <w:szCs w:val="18"/>
        </w:rPr>
        <w:t xml:space="preserve"> langer in de opvang, </w:t>
      </w:r>
      <w:r w:rsidRPr="004A4EC2" w:rsidR="00B21204">
        <w:rPr>
          <w:rFonts w:ascii="Verdana" w:hAnsi="Verdana"/>
          <w:color w:val="000000" w:themeColor="text1"/>
          <w:sz w:val="18"/>
          <w:szCs w:val="18"/>
        </w:rPr>
        <w:t>met</w:t>
      </w:r>
      <w:r w:rsidRPr="004A4EC2" w:rsidR="00C2795F">
        <w:rPr>
          <w:rFonts w:ascii="Verdana" w:hAnsi="Verdana"/>
          <w:color w:val="000000" w:themeColor="text1"/>
          <w:sz w:val="18"/>
          <w:szCs w:val="18"/>
        </w:rPr>
        <w:t xml:space="preserve"> mogelijk </w:t>
      </w:r>
      <w:r w:rsidRPr="004A4EC2" w:rsidR="00C479CE">
        <w:rPr>
          <w:rFonts w:ascii="Verdana" w:hAnsi="Verdana"/>
          <w:color w:val="000000" w:themeColor="text1"/>
          <w:sz w:val="18"/>
          <w:szCs w:val="18"/>
        </w:rPr>
        <w:t>stijgende kosten tot gevolg.</w:t>
      </w:r>
      <w:r w:rsidRPr="004A4EC2" w:rsidR="00900780">
        <w:rPr>
          <w:rFonts w:ascii="Verdana" w:hAnsi="Verdana"/>
          <w:color w:val="000000" w:themeColor="text1"/>
          <w:sz w:val="18"/>
          <w:szCs w:val="18"/>
        </w:rPr>
        <w:t xml:space="preserve"> </w:t>
      </w:r>
      <w:r w:rsidRPr="004A4EC2" w:rsidR="00B0397A">
        <w:rPr>
          <w:rFonts w:ascii="Verdana" w:hAnsi="Verdana"/>
          <w:color w:val="000000" w:themeColor="text1"/>
          <w:sz w:val="18"/>
          <w:szCs w:val="18"/>
        </w:rPr>
        <w:t xml:space="preserve">Hieronder volgt een </w:t>
      </w:r>
      <w:r w:rsidRPr="004A4EC2" w:rsidR="00C2795F">
        <w:rPr>
          <w:rFonts w:ascii="Verdana" w:hAnsi="Verdana"/>
          <w:color w:val="000000" w:themeColor="text1"/>
          <w:sz w:val="18"/>
          <w:szCs w:val="18"/>
        </w:rPr>
        <w:t>korte</w:t>
      </w:r>
      <w:r w:rsidRPr="004A4EC2" w:rsidR="00B0397A">
        <w:rPr>
          <w:rFonts w:ascii="Verdana" w:hAnsi="Verdana"/>
          <w:color w:val="000000" w:themeColor="text1"/>
          <w:sz w:val="18"/>
          <w:szCs w:val="18"/>
        </w:rPr>
        <w:t xml:space="preserve"> indicatie van de mogelijke financiële gevolgen. </w:t>
      </w:r>
      <w:r w:rsidRPr="004A4EC2" w:rsidR="004C1C63">
        <w:rPr>
          <w:rFonts w:ascii="Verdana" w:hAnsi="Verdana"/>
          <w:color w:val="000000" w:themeColor="text1"/>
          <w:sz w:val="18"/>
          <w:szCs w:val="18"/>
        </w:rPr>
        <w:t xml:space="preserve">Een verblijf in </w:t>
      </w:r>
      <w:r w:rsidRPr="004A4EC2" w:rsidR="00335320">
        <w:rPr>
          <w:rFonts w:ascii="Verdana" w:hAnsi="Verdana"/>
          <w:color w:val="000000" w:themeColor="text1"/>
          <w:sz w:val="18"/>
          <w:szCs w:val="18"/>
        </w:rPr>
        <w:t xml:space="preserve">opvanglocaties van het </w:t>
      </w:r>
      <w:r w:rsidRPr="004A4EC2" w:rsidR="004C1C63">
        <w:rPr>
          <w:rFonts w:ascii="Verdana" w:hAnsi="Verdana"/>
          <w:color w:val="000000" w:themeColor="text1"/>
          <w:sz w:val="18"/>
          <w:szCs w:val="18"/>
        </w:rPr>
        <w:t xml:space="preserve">COA kost tussen de €75,- en €150,- per dag per plek, oftewel €27.375 - €54.750 per jaar per vergunninghouder. </w:t>
      </w:r>
      <w:r w:rsidRPr="004A4EC2" w:rsidR="00335320">
        <w:rPr>
          <w:rFonts w:ascii="Verdana" w:hAnsi="Verdana"/>
          <w:color w:val="000000" w:themeColor="text1"/>
          <w:sz w:val="18"/>
          <w:szCs w:val="18"/>
        </w:rPr>
        <w:t xml:space="preserve">De regering </w:t>
      </w:r>
      <w:r w:rsidRPr="004A4EC2" w:rsidR="004C1C63">
        <w:rPr>
          <w:rFonts w:ascii="Verdana" w:hAnsi="Verdana"/>
          <w:color w:val="000000" w:themeColor="text1"/>
          <w:sz w:val="18"/>
          <w:szCs w:val="18"/>
        </w:rPr>
        <w:t>verwacht dat de instroombeperkende maatregelen die deze regering voornemens is te nemen</w:t>
      </w:r>
      <w:r w:rsidRPr="004A4EC2" w:rsidR="00335320">
        <w:rPr>
          <w:rFonts w:ascii="Verdana" w:hAnsi="Verdana"/>
          <w:color w:val="000000" w:themeColor="text1"/>
          <w:sz w:val="18"/>
          <w:szCs w:val="18"/>
        </w:rPr>
        <w:t>,</w:t>
      </w:r>
      <w:r w:rsidRPr="004A4EC2" w:rsidR="004C1C63">
        <w:rPr>
          <w:rFonts w:ascii="Verdana" w:hAnsi="Verdana"/>
          <w:color w:val="000000" w:themeColor="text1"/>
          <w:sz w:val="18"/>
          <w:szCs w:val="18"/>
        </w:rPr>
        <w:t xml:space="preserve"> het aantal vergunninghouders zal </w:t>
      </w:r>
      <w:r w:rsidRPr="004A4EC2" w:rsidR="00335320">
        <w:rPr>
          <w:rFonts w:ascii="Verdana" w:hAnsi="Verdana"/>
          <w:color w:val="000000" w:themeColor="text1"/>
          <w:sz w:val="18"/>
          <w:szCs w:val="18"/>
        </w:rPr>
        <w:t xml:space="preserve">laten </w:t>
      </w:r>
      <w:r w:rsidRPr="004A4EC2" w:rsidR="004C1C63">
        <w:rPr>
          <w:rFonts w:ascii="Verdana" w:hAnsi="Verdana"/>
          <w:color w:val="000000" w:themeColor="text1"/>
          <w:sz w:val="18"/>
          <w:szCs w:val="18"/>
        </w:rPr>
        <w:t xml:space="preserve">afnemen. </w:t>
      </w:r>
      <w:r w:rsidRPr="004A4EC2" w:rsidR="00335320">
        <w:rPr>
          <w:rFonts w:ascii="Verdana" w:hAnsi="Verdana"/>
          <w:color w:val="000000" w:themeColor="text1"/>
          <w:sz w:val="18"/>
          <w:szCs w:val="18"/>
        </w:rPr>
        <w:t>Het is op dit moment echter nog niet mogelijk om dit effect te becijferen.</w:t>
      </w:r>
      <w:r w:rsidRPr="004A4EC2" w:rsidR="004C1C63">
        <w:rPr>
          <w:rFonts w:ascii="Verdana" w:hAnsi="Verdana"/>
          <w:color w:val="000000" w:themeColor="text1"/>
          <w:sz w:val="18"/>
          <w:szCs w:val="18"/>
        </w:rPr>
        <w:t xml:space="preserve"> </w:t>
      </w:r>
      <w:r w:rsidRPr="004A4EC2" w:rsidR="00BD7C6B">
        <w:rPr>
          <w:rFonts w:ascii="Verdana" w:hAnsi="Verdana"/>
          <w:color w:val="000000" w:themeColor="text1"/>
          <w:sz w:val="18"/>
          <w:szCs w:val="18"/>
        </w:rPr>
        <w:t>Dit</w:t>
      </w:r>
      <w:r w:rsidRPr="004A4EC2" w:rsidR="00C326D7">
        <w:rPr>
          <w:rFonts w:ascii="Verdana" w:hAnsi="Verdana"/>
          <w:color w:val="000000" w:themeColor="text1"/>
          <w:sz w:val="18"/>
          <w:szCs w:val="18"/>
        </w:rPr>
        <w:t xml:space="preserve"> heeft tot gevolg dat </w:t>
      </w:r>
      <w:r w:rsidRPr="004A4EC2" w:rsidR="00BD7C6B">
        <w:rPr>
          <w:rFonts w:ascii="Verdana" w:hAnsi="Verdana"/>
          <w:color w:val="000000" w:themeColor="text1"/>
          <w:sz w:val="18"/>
          <w:szCs w:val="18"/>
        </w:rPr>
        <w:t xml:space="preserve">het nu niet mogelijk </w:t>
      </w:r>
      <w:r w:rsidRPr="004A4EC2" w:rsidR="00C326D7">
        <w:rPr>
          <w:rFonts w:ascii="Verdana" w:hAnsi="Verdana"/>
          <w:color w:val="000000" w:themeColor="text1"/>
          <w:sz w:val="18"/>
          <w:szCs w:val="18"/>
        </w:rPr>
        <w:t xml:space="preserve">is </w:t>
      </w:r>
      <w:r w:rsidRPr="004A4EC2" w:rsidR="00BD7C6B">
        <w:rPr>
          <w:rFonts w:ascii="Verdana" w:hAnsi="Verdana"/>
          <w:color w:val="000000" w:themeColor="text1"/>
          <w:sz w:val="18"/>
          <w:szCs w:val="18"/>
        </w:rPr>
        <w:t xml:space="preserve">voor de regering om in te schatten welke mogelijke financiële gevolgen dit wetsvoorstel heeft. </w:t>
      </w:r>
    </w:p>
    <w:p w:rsidRPr="004A4EC2" w:rsidR="00A87F92" w:rsidP="00763F0E" w14:paraId="16604CCD" w14:textId="77777777">
      <w:pPr>
        <w:pStyle w:val="Heading1"/>
        <w:spacing w:before="120" w:line="276" w:lineRule="auto"/>
      </w:pPr>
      <w:r w:rsidRPr="004A4EC2">
        <w:t>Evaluatie</w:t>
      </w:r>
    </w:p>
    <w:p w:rsidRPr="004A4EC2" w:rsidR="00BE0BB6" w:rsidP="00366C1F" w14:paraId="548F15E8" w14:textId="174392B8">
      <w:pPr>
        <w:spacing w:line="276" w:lineRule="auto"/>
        <w:rPr>
          <w:rFonts w:ascii="Verdana" w:hAnsi="Verdana" w:eastAsiaTheme="majorEastAsia" w:cstheme="majorBidi"/>
          <w:color w:val="000000" w:themeColor="text1"/>
          <w:sz w:val="18"/>
          <w:szCs w:val="18"/>
        </w:rPr>
      </w:pPr>
      <w:r w:rsidRPr="004A4EC2">
        <w:rPr>
          <w:rFonts w:ascii="Verdana" w:hAnsi="Verdana"/>
          <w:color w:val="000000" w:themeColor="text1"/>
          <w:sz w:val="18"/>
          <w:szCs w:val="18"/>
        </w:rPr>
        <w:t xml:space="preserve">Vijf jaar na inwerkingtreding van dit wetsvoorstel wordt de doeltreffendheid en effecten van dit voorstel geëvalueerd door de Minister van Volkshuisvesting en Ruimtelijke Ordening. Een termijn van vijf jaar is voldoende om ervaringen, inzichten en gegevens te hebben die nodig zijn voor een gedegen beoordeling van de doeltreffendheid en de effecten van dit wetsvoorstel. Een termijn van vijf jaar is ook de gebruikelijke termijn voor evaluaties van wetgeving op het gebied van de huisvesting. </w:t>
      </w:r>
    </w:p>
    <w:p w:rsidRPr="004A4EC2" w:rsidR="00297540" w:rsidP="00763F0E" w14:paraId="3FB3F403" w14:textId="097ACA8C">
      <w:pPr>
        <w:pStyle w:val="Heading1"/>
        <w:spacing w:before="120" w:line="276" w:lineRule="auto"/>
        <w:rPr>
          <w:rFonts w:eastAsia="verdena" w:cs="verdena"/>
        </w:rPr>
      </w:pPr>
      <w:r w:rsidRPr="004A4EC2">
        <w:t>Advies en consultatie</w:t>
      </w:r>
    </w:p>
    <w:p w:rsidRPr="004A4EC2" w:rsidR="004C2EC3" w:rsidP="0071111B" w14:paraId="4FAB7942" w14:textId="6DE8C1E7">
      <w:pPr>
        <w:spacing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Dit wetsvoorstel is van 17 februari </w:t>
      </w:r>
      <w:r w:rsidRPr="004A4EC2" w:rsidR="00F77363">
        <w:rPr>
          <w:rFonts w:ascii="Verdana" w:hAnsi="Verdana" w:eastAsia="verdena" w:cs="verdena"/>
          <w:color w:val="000000" w:themeColor="text1"/>
          <w:sz w:val="18"/>
          <w:szCs w:val="18"/>
        </w:rPr>
        <w:t xml:space="preserve">2025 </w:t>
      </w:r>
      <w:r w:rsidRPr="004A4EC2">
        <w:rPr>
          <w:rFonts w:ascii="Verdana" w:hAnsi="Verdana" w:eastAsia="verdena" w:cs="verdena"/>
          <w:color w:val="000000" w:themeColor="text1"/>
          <w:sz w:val="18"/>
          <w:szCs w:val="18"/>
        </w:rPr>
        <w:t xml:space="preserve">tot en met 16 maart </w:t>
      </w:r>
      <w:r w:rsidRPr="004A4EC2" w:rsidR="00F77363">
        <w:rPr>
          <w:rFonts w:ascii="Verdana" w:hAnsi="Verdana" w:eastAsia="verdena" w:cs="verdena"/>
          <w:color w:val="000000" w:themeColor="text1"/>
          <w:sz w:val="18"/>
          <w:szCs w:val="18"/>
        </w:rPr>
        <w:t xml:space="preserve">2025 </w:t>
      </w:r>
      <w:r w:rsidRPr="004A4EC2">
        <w:rPr>
          <w:rFonts w:ascii="Verdana" w:hAnsi="Verdana" w:eastAsia="verdena" w:cs="verdena"/>
          <w:color w:val="000000" w:themeColor="text1"/>
          <w:sz w:val="18"/>
          <w:szCs w:val="18"/>
        </w:rPr>
        <w:t>in openbare internetconsultatie geweest.</w:t>
      </w:r>
      <w:r>
        <w:rPr>
          <w:rStyle w:val="FootnoteReference"/>
          <w:rFonts w:ascii="Verdana" w:hAnsi="Verdana" w:eastAsia="verdena" w:cs="verdena"/>
          <w:color w:val="000000" w:themeColor="text1"/>
          <w:sz w:val="18"/>
          <w:szCs w:val="18"/>
        </w:rPr>
        <w:footnoteReference w:id="83"/>
      </w:r>
      <w:r w:rsidRPr="004A4EC2">
        <w:rPr>
          <w:rFonts w:ascii="Verdana" w:hAnsi="Verdana" w:eastAsia="verdena" w:cs="verdena"/>
          <w:color w:val="000000" w:themeColor="text1"/>
          <w:sz w:val="18"/>
          <w:szCs w:val="18"/>
        </w:rPr>
        <w:t xml:space="preserve"> Gelijktijdig met de internetconsultatie is ook het Adviescollege Toetsing Regeldruk om advies gevraagd en </w:t>
      </w:r>
      <w:r w:rsidRPr="004A4EC2" w:rsidR="00816F2D">
        <w:rPr>
          <w:rFonts w:ascii="Verdana" w:hAnsi="Verdana" w:eastAsia="verdena" w:cs="verdena"/>
          <w:color w:val="000000" w:themeColor="text1"/>
          <w:sz w:val="18"/>
          <w:szCs w:val="18"/>
        </w:rPr>
        <w:t xml:space="preserve">is aan </w:t>
      </w:r>
      <w:r w:rsidRPr="004A4EC2">
        <w:rPr>
          <w:rFonts w:ascii="Verdana" w:hAnsi="Verdana" w:eastAsia="verdena" w:cs="verdena"/>
          <w:color w:val="000000" w:themeColor="text1"/>
          <w:sz w:val="18"/>
          <w:szCs w:val="18"/>
        </w:rPr>
        <w:t xml:space="preserve">het COA gevraagd om een uitvoeringstoets te doen. </w:t>
      </w:r>
    </w:p>
    <w:p w:rsidRPr="004A4EC2" w:rsidR="009E576F" w:rsidP="00EA0E37" w14:paraId="11088541" w14:textId="55EED6C0">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In totaal zijn er </w:t>
      </w:r>
      <w:r w:rsidRPr="004A4EC2" w:rsidR="002925FE">
        <w:rPr>
          <w:rFonts w:ascii="Verdana" w:hAnsi="Verdana" w:eastAsia="verdena" w:cs="verdena"/>
          <w:color w:val="000000" w:themeColor="text1"/>
          <w:sz w:val="18"/>
          <w:szCs w:val="18"/>
        </w:rPr>
        <w:t xml:space="preserve">375 </w:t>
      </w:r>
      <w:r w:rsidRPr="004A4EC2">
        <w:rPr>
          <w:rFonts w:ascii="Verdana" w:hAnsi="Verdana" w:eastAsia="verdena" w:cs="verdena"/>
          <w:color w:val="000000" w:themeColor="text1"/>
          <w:sz w:val="18"/>
          <w:szCs w:val="18"/>
        </w:rPr>
        <w:t>reacties binnengekomen</w:t>
      </w:r>
      <w:r w:rsidRPr="004A4EC2" w:rsidR="00816F2D">
        <w:rPr>
          <w:rFonts w:ascii="Verdana" w:hAnsi="Verdana" w:eastAsia="verdena" w:cs="verdena"/>
          <w:color w:val="000000" w:themeColor="text1"/>
          <w:sz w:val="18"/>
          <w:szCs w:val="18"/>
        </w:rPr>
        <w:t xml:space="preserve"> op de consultatie</w:t>
      </w:r>
      <w:r w:rsidRPr="004A4EC2">
        <w:rPr>
          <w:rFonts w:ascii="Verdana" w:hAnsi="Verdana" w:eastAsia="verdena" w:cs="verdena"/>
          <w:color w:val="000000" w:themeColor="text1"/>
          <w:sz w:val="18"/>
          <w:szCs w:val="18"/>
        </w:rPr>
        <w:t xml:space="preserve">. Van deze reacties zijn er </w:t>
      </w:r>
      <w:r w:rsidRPr="004A4EC2" w:rsidR="002925FE">
        <w:rPr>
          <w:rFonts w:ascii="Verdana" w:hAnsi="Verdana" w:eastAsia="verdena" w:cs="verdena"/>
          <w:color w:val="000000" w:themeColor="text1"/>
          <w:sz w:val="18"/>
          <w:szCs w:val="18"/>
        </w:rPr>
        <w:t xml:space="preserve">332 </w:t>
      </w:r>
      <w:r w:rsidRPr="004A4EC2">
        <w:rPr>
          <w:rFonts w:ascii="Verdana" w:hAnsi="Verdana" w:eastAsia="verdena" w:cs="verdena"/>
          <w:color w:val="000000" w:themeColor="text1"/>
          <w:sz w:val="18"/>
          <w:szCs w:val="18"/>
        </w:rPr>
        <w:t xml:space="preserve">openbaar. De overige </w:t>
      </w:r>
      <w:r w:rsidRPr="004A4EC2" w:rsidR="002925FE">
        <w:rPr>
          <w:rFonts w:ascii="Verdana" w:hAnsi="Verdana" w:eastAsia="verdena" w:cs="verdena"/>
          <w:color w:val="000000" w:themeColor="text1"/>
          <w:sz w:val="18"/>
          <w:szCs w:val="18"/>
        </w:rPr>
        <w:t xml:space="preserve">33 </w:t>
      </w:r>
      <w:r w:rsidRPr="004A4EC2">
        <w:rPr>
          <w:rFonts w:ascii="Verdana" w:hAnsi="Verdana" w:eastAsia="verdena" w:cs="verdena"/>
          <w:color w:val="000000" w:themeColor="text1"/>
          <w:sz w:val="18"/>
          <w:szCs w:val="18"/>
        </w:rPr>
        <w:t>reacties zijn niet openbaar. Het grootste deel van de reacties is ingediend door burgers.</w:t>
      </w:r>
      <w:r w:rsidRPr="004A4EC2" w:rsidR="00A732B6">
        <w:rPr>
          <w:rFonts w:ascii="Verdana" w:hAnsi="Verdana" w:eastAsia="verdena" w:cs="verdena"/>
          <w:color w:val="000000" w:themeColor="text1"/>
          <w:sz w:val="18"/>
          <w:szCs w:val="18"/>
        </w:rPr>
        <w:t xml:space="preserve"> </w:t>
      </w:r>
      <w:r w:rsidRPr="004A4EC2" w:rsidR="00521271">
        <w:rPr>
          <w:rFonts w:ascii="Verdana" w:hAnsi="Verdana" w:eastAsia="verdena" w:cs="verdena"/>
          <w:color w:val="000000" w:themeColor="text1"/>
          <w:sz w:val="18"/>
          <w:szCs w:val="18"/>
        </w:rPr>
        <w:t>In totaal</w:t>
      </w:r>
      <w:r w:rsidRPr="004A4EC2" w:rsidR="00A732B6">
        <w:rPr>
          <w:rFonts w:ascii="Verdana" w:hAnsi="Verdana" w:eastAsia="verdena" w:cs="verdena"/>
          <w:color w:val="000000" w:themeColor="text1"/>
          <w:sz w:val="18"/>
          <w:szCs w:val="18"/>
        </w:rPr>
        <w:t xml:space="preserve"> is ongeveer de helft van de reacties positief over het voorstel, de andere helft is negatief o</w:t>
      </w:r>
      <w:r w:rsidRPr="004A4EC2" w:rsidR="00F46938">
        <w:rPr>
          <w:rFonts w:ascii="Verdana" w:hAnsi="Verdana" w:eastAsia="verdena" w:cs="verdena"/>
          <w:color w:val="000000" w:themeColor="text1"/>
          <w:sz w:val="18"/>
          <w:szCs w:val="18"/>
        </w:rPr>
        <w:t>v</w:t>
      </w:r>
      <w:r w:rsidRPr="004A4EC2" w:rsidR="00A732B6">
        <w:rPr>
          <w:rFonts w:ascii="Verdana" w:hAnsi="Verdana" w:eastAsia="verdena" w:cs="verdena"/>
          <w:color w:val="000000" w:themeColor="text1"/>
          <w:sz w:val="18"/>
          <w:szCs w:val="18"/>
        </w:rPr>
        <w:t xml:space="preserve">er het voorstel. </w:t>
      </w:r>
    </w:p>
    <w:p w:rsidRPr="004A4EC2" w:rsidR="009E576F" w:rsidP="00A97A46" w14:paraId="0FBC819B" w14:textId="704C6D16">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De burgers die het wetsvoorstel omarmen</w:t>
      </w:r>
      <w:r w:rsidRPr="004A4EC2" w:rsidR="00521271">
        <w:rPr>
          <w:rFonts w:ascii="Verdana" w:hAnsi="Verdana" w:eastAsia="verdena" w:cs="verdena"/>
          <w:color w:val="000000" w:themeColor="text1"/>
          <w:sz w:val="18"/>
          <w:szCs w:val="18"/>
        </w:rPr>
        <w:t>,</w:t>
      </w:r>
      <w:r w:rsidRPr="004A4EC2">
        <w:rPr>
          <w:rFonts w:ascii="Verdana" w:hAnsi="Verdana" w:eastAsia="verdena" w:cs="verdena"/>
          <w:color w:val="000000" w:themeColor="text1"/>
          <w:sz w:val="18"/>
          <w:szCs w:val="18"/>
        </w:rPr>
        <w:t xml:space="preserve"> vinden dat hierdoor de door hen als onwenselijk geachte situatie van positieve discriminatie wordt beëindigd en dat daardoor een eerlijker speelveld ontstaat voor woningzoekenden. Eveneens stellen zij dat hiermee maatregelen worden genomen om de verdringing </w:t>
      </w:r>
      <w:r w:rsidRPr="004A4EC2" w:rsidR="07CCD161">
        <w:rPr>
          <w:rFonts w:ascii="Verdana" w:hAnsi="Verdana" w:eastAsia="verdena" w:cs="verdena"/>
          <w:color w:val="000000" w:themeColor="text1"/>
          <w:sz w:val="18"/>
          <w:szCs w:val="18"/>
        </w:rPr>
        <w:t>van</w:t>
      </w:r>
      <w:r w:rsidRPr="004A4EC2" w:rsidR="66CE0E92">
        <w:rPr>
          <w:rFonts w:ascii="Verdana" w:hAnsi="Verdana" w:eastAsia="verdena" w:cs="verdena"/>
          <w:color w:val="000000" w:themeColor="text1"/>
          <w:sz w:val="18"/>
          <w:szCs w:val="18"/>
        </w:rPr>
        <w:t xml:space="preserve"> </w:t>
      </w:r>
      <w:r w:rsidRPr="004A4EC2" w:rsidR="07CCD161">
        <w:rPr>
          <w:rFonts w:ascii="Verdana" w:hAnsi="Verdana" w:eastAsia="verdena" w:cs="verdena"/>
          <w:color w:val="000000" w:themeColor="text1"/>
          <w:sz w:val="18"/>
          <w:szCs w:val="18"/>
        </w:rPr>
        <w:t>andere woningzoekenden</w:t>
      </w:r>
      <w:r w:rsidRPr="004A4EC2" w:rsidR="0095403D">
        <w:rPr>
          <w:rFonts w:ascii="Verdana" w:hAnsi="Verdana" w:eastAsia="verdena" w:cs="verdena"/>
          <w:color w:val="000000" w:themeColor="text1"/>
          <w:sz w:val="18"/>
          <w:szCs w:val="18"/>
        </w:rPr>
        <w:t>, zoals jongeren,</w:t>
      </w:r>
      <w:r w:rsidRPr="004A4EC2" w:rsidR="07CCD161">
        <w:rPr>
          <w:rFonts w:ascii="Verdana" w:hAnsi="Verdana" w:eastAsia="verdena" w:cs="verdena"/>
          <w:color w:val="000000" w:themeColor="text1"/>
          <w:sz w:val="18"/>
          <w:szCs w:val="18"/>
        </w:rPr>
        <w:t xml:space="preserve"> </w:t>
      </w:r>
      <w:r w:rsidRPr="004A4EC2">
        <w:rPr>
          <w:rFonts w:ascii="Verdana" w:hAnsi="Verdana" w:eastAsia="verdena" w:cs="verdena"/>
          <w:color w:val="000000" w:themeColor="text1"/>
          <w:sz w:val="18"/>
          <w:szCs w:val="18"/>
        </w:rPr>
        <w:t>op de woningmarkt tegen te gaan.</w:t>
      </w:r>
      <w:r w:rsidRPr="004A4EC2" w:rsidR="00834152">
        <w:rPr>
          <w:rFonts w:ascii="Verdana" w:hAnsi="Verdana" w:eastAsia="verdena" w:cs="verdena"/>
          <w:color w:val="000000" w:themeColor="text1"/>
          <w:sz w:val="18"/>
          <w:szCs w:val="18"/>
        </w:rPr>
        <w:t xml:space="preserve"> </w:t>
      </w:r>
      <w:r w:rsidRPr="004A4EC2">
        <w:rPr>
          <w:rFonts w:ascii="Verdana" w:hAnsi="Verdana" w:eastAsia="verdena" w:cs="verdena"/>
          <w:color w:val="000000" w:themeColor="text1"/>
          <w:sz w:val="18"/>
          <w:szCs w:val="18"/>
        </w:rPr>
        <w:t>Ook wordt het voorstel omarmd</w:t>
      </w:r>
      <w:r w:rsidRPr="004A4EC2" w:rsidR="0080605C">
        <w:rPr>
          <w:rFonts w:ascii="Verdana" w:hAnsi="Verdana" w:eastAsia="verdena" w:cs="verdena"/>
          <w:color w:val="000000" w:themeColor="text1"/>
          <w:sz w:val="18"/>
          <w:szCs w:val="18"/>
        </w:rPr>
        <w:t xml:space="preserve"> door sommige burgers</w:t>
      </w:r>
      <w:r w:rsidRPr="004A4EC2">
        <w:rPr>
          <w:rFonts w:ascii="Verdana" w:hAnsi="Verdana" w:eastAsia="verdena" w:cs="verdena"/>
          <w:color w:val="000000" w:themeColor="text1"/>
          <w:sz w:val="18"/>
          <w:szCs w:val="18"/>
        </w:rPr>
        <w:t xml:space="preserve">, omdat </w:t>
      </w:r>
      <w:r w:rsidRPr="004A4EC2" w:rsidR="00DA032D">
        <w:rPr>
          <w:rFonts w:ascii="Verdana" w:hAnsi="Verdana" w:eastAsia="verdena" w:cs="verdena"/>
          <w:color w:val="000000" w:themeColor="text1"/>
          <w:sz w:val="18"/>
          <w:szCs w:val="18"/>
        </w:rPr>
        <w:t xml:space="preserve">ze verwachten dat </w:t>
      </w:r>
      <w:r w:rsidRPr="004A4EC2">
        <w:rPr>
          <w:rFonts w:ascii="Verdana" w:hAnsi="Verdana" w:eastAsia="verdena" w:cs="verdena"/>
          <w:color w:val="000000" w:themeColor="text1"/>
          <w:sz w:val="18"/>
          <w:szCs w:val="18"/>
        </w:rPr>
        <w:t>het de te lange wachtrijen</w:t>
      </w:r>
      <w:r w:rsidRPr="004A4EC2" w:rsidR="0080605C">
        <w:rPr>
          <w:rFonts w:ascii="Verdana" w:hAnsi="Verdana" w:eastAsia="verdena" w:cs="verdena"/>
          <w:color w:val="000000" w:themeColor="text1"/>
          <w:sz w:val="18"/>
          <w:szCs w:val="18"/>
        </w:rPr>
        <w:t xml:space="preserve"> voor een woning</w:t>
      </w:r>
      <w:r w:rsidRPr="004A4EC2">
        <w:rPr>
          <w:rFonts w:ascii="Verdana" w:hAnsi="Verdana" w:eastAsia="verdena" w:cs="verdena"/>
          <w:color w:val="000000" w:themeColor="text1"/>
          <w:sz w:val="18"/>
          <w:szCs w:val="18"/>
        </w:rPr>
        <w:t xml:space="preserve"> oplost, </w:t>
      </w:r>
      <w:r w:rsidRPr="004A4EC2" w:rsidR="0080605C">
        <w:rPr>
          <w:rFonts w:ascii="Verdana" w:hAnsi="Verdana" w:eastAsia="verdena" w:cs="verdena"/>
          <w:color w:val="000000" w:themeColor="text1"/>
          <w:sz w:val="18"/>
          <w:szCs w:val="18"/>
        </w:rPr>
        <w:t>of om</w:t>
      </w:r>
      <w:r w:rsidRPr="004A4EC2" w:rsidR="00DA032D">
        <w:rPr>
          <w:rFonts w:ascii="Verdana" w:hAnsi="Verdana" w:eastAsia="verdena" w:cs="verdena"/>
          <w:color w:val="000000" w:themeColor="text1"/>
          <w:sz w:val="18"/>
          <w:szCs w:val="18"/>
        </w:rPr>
        <w:t xml:space="preserve">dat het </w:t>
      </w:r>
      <w:r w:rsidRPr="004A4EC2" w:rsidR="0080605C">
        <w:rPr>
          <w:rFonts w:ascii="Verdana" w:hAnsi="Verdana" w:eastAsia="verdena" w:cs="verdena"/>
          <w:color w:val="000000" w:themeColor="text1"/>
          <w:sz w:val="18"/>
          <w:szCs w:val="18"/>
        </w:rPr>
        <w:t xml:space="preserve">voorstel </w:t>
      </w:r>
      <w:r w:rsidRPr="004A4EC2" w:rsidR="00DA032D">
        <w:rPr>
          <w:rFonts w:ascii="Verdana" w:hAnsi="Verdana" w:eastAsia="verdena" w:cs="verdena"/>
          <w:color w:val="000000" w:themeColor="text1"/>
          <w:sz w:val="18"/>
          <w:szCs w:val="18"/>
        </w:rPr>
        <w:t xml:space="preserve">de </w:t>
      </w:r>
      <w:r w:rsidRPr="004A4EC2">
        <w:rPr>
          <w:rFonts w:ascii="Verdana" w:hAnsi="Verdana" w:eastAsia="verdena" w:cs="verdena"/>
          <w:color w:val="000000" w:themeColor="text1"/>
          <w:sz w:val="18"/>
          <w:szCs w:val="18"/>
        </w:rPr>
        <w:t>integratie bevorder</w:t>
      </w:r>
      <w:r w:rsidRPr="004A4EC2" w:rsidR="00DA032D">
        <w:rPr>
          <w:rFonts w:ascii="Verdana" w:hAnsi="Verdana" w:eastAsia="verdena" w:cs="verdena"/>
          <w:color w:val="000000" w:themeColor="text1"/>
          <w:sz w:val="18"/>
          <w:szCs w:val="18"/>
        </w:rPr>
        <w:t>t</w:t>
      </w:r>
      <w:r w:rsidRPr="004A4EC2">
        <w:rPr>
          <w:rFonts w:ascii="Verdana" w:hAnsi="Verdana" w:eastAsia="verdena" w:cs="verdena"/>
          <w:color w:val="000000" w:themeColor="text1"/>
          <w:sz w:val="18"/>
          <w:szCs w:val="18"/>
        </w:rPr>
        <w:t xml:space="preserve">. </w:t>
      </w:r>
      <w:r w:rsidRPr="004A4EC2" w:rsidR="00834152">
        <w:rPr>
          <w:rFonts w:ascii="Verdana" w:hAnsi="Verdana" w:eastAsia="verdena" w:cs="verdena"/>
          <w:color w:val="000000" w:themeColor="text1"/>
          <w:sz w:val="18"/>
          <w:szCs w:val="18"/>
        </w:rPr>
        <w:t xml:space="preserve">De regering </w:t>
      </w:r>
      <w:r w:rsidRPr="004A4EC2" w:rsidR="07CCD161">
        <w:rPr>
          <w:rFonts w:ascii="Verdana" w:hAnsi="Verdana" w:eastAsia="verdena" w:cs="verdena"/>
          <w:color w:val="000000" w:themeColor="text1"/>
          <w:sz w:val="18"/>
          <w:szCs w:val="18"/>
        </w:rPr>
        <w:t xml:space="preserve">heeft </w:t>
      </w:r>
      <w:r w:rsidRPr="004A4EC2" w:rsidR="00834152">
        <w:rPr>
          <w:rFonts w:ascii="Verdana" w:hAnsi="Verdana" w:eastAsia="verdena" w:cs="verdena"/>
          <w:color w:val="000000" w:themeColor="text1"/>
          <w:sz w:val="18"/>
          <w:szCs w:val="18"/>
        </w:rPr>
        <w:t xml:space="preserve">deze </w:t>
      </w:r>
      <w:r w:rsidRPr="004A4EC2" w:rsidR="0080605C">
        <w:rPr>
          <w:rFonts w:ascii="Verdana" w:hAnsi="Verdana" w:eastAsia="verdena" w:cs="verdena"/>
          <w:color w:val="000000" w:themeColor="text1"/>
          <w:sz w:val="18"/>
          <w:szCs w:val="18"/>
        </w:rPr>
        <w:t xml:space="preserve">reacties </w:t>
      </w:r>
      <w:r w:rsidRPr="004A4EC2" w:rsidR="00834152">
        <w:rPr>
          <w:rFonts w:ascii="Verdana" w:hAnsi="Verdana" w:eastAsia="verdena" w:cs="verdena"/>
          <w:color w:val="000000" w:themeColor="text1"/>
          <w:sz w:val="18"/>
          <w:szCs w:val="18"/>
        </w:rPr>
        <w:t xml:space="preserve">voor kennisgeving aangenomen. </w:t>
      </w:r>
    </w:p>
    <w:p w:rsidRPr="004A4EC2" w:rsidR="0013491B" w:rsidP="0071111B" w14:paraId="5FEBAC83" w14:textId="2B4C8A11">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Om de ingediende reacties van </w:t>
      </w:r>
      <w:r w:rsidRPr="004A4EC2" w:rsidR="0080605C">
        <w:rPr>
          <w:rFonts w:ascii="Verdana" w:hAnsi="Verdana" w:eastAsia="verdena" w:cs="verdena"/>
          <w:color w:val="000000" w:themeColor="text1"/>
          <w:sz w:val="18"/>
          <w:szCs w:val="18"/>
        </w:rPr>
        <w:t xml:space="preserve">de betreffende </w:t>
      </w:r>
      <w:r w:rsidRPr="004A4EC2">
        <w:rPr>
          <w:rFonts w:ascii="Verdana" w:hAnsi="Verdana" w:eastAsia="verdena" w:cs="verdena"/>
          <w:color w:val="000000" w:themeColor="text1"/>
          <w:sz w:val="18"/>
          <w:szCs w:val="18"/>
        </w:rPr>
        <w:t xml:space="preserve">burgers </w:t>
      </w:r>
      <w:r w:rsidRPr="004A4EC2" w:rsidR="0080605C">
        <w:rPr>
          <w:rFonts w:ascii="Verdana" w:hAnsi="Verdana" w:eastAsia="verdena" w:cs="verdena"/>
          <w:color w:val="000000" w:themeColor="text1"/>
          <w:sz w:val="18"/>
          <w:szCs w:val="18"/>
        </w:rPr>
        <w:t xml:space="preserve">die in de consultatie hun steun uitspreken voor </w:t>
      </w:r>
      <w:r w:rsidRPr="004A4EC2">
        <w:rPr>
          <w:rFonts w:ascii="Verdana" w:hAnsi="Verdana" w:eastAsia="verdena" w:cs="verdena"/>
          <w:color w:val="000000" w:themeColor="text1"/>
          <w:sz w:val="18"/>
          <w:szCs w:val="18"/>
        </w:rPr>
        <w:t>het wetsvoorstel te illustreren</w:t>
      </w:r>
      <w:r w:rsidRPr="004A4EC2" w:rsidR="0080605C">
        <w:rPr>
          <w:rFonts w:ascii="Verdana" w:hAnsi="Verdana" w:eastAsia="verdena" w:cs="verdena"/>
          <w:color w:val="000000" w:themeColor="text1"/>
          <w:sz w:val="18"/>
          <w:szCs w:val="18"/>
        </w:rPr>
        <w:t>,</w:t>
      </w:r>
      <w:r w:rsidRPr="004A4EC2">
        <w:rPr>
          <w:rFonts w:ascii="Verdana" w:hAnsi="Verdana" w:eastAsia="verdena" w:cs="verdena"/>
          <w:color w:val="000000" w:themeColor="text1"/>
          <w:sz w:val="18"/>
          <w:szCs w:val="18"/>
        </w:rPr>
        <w:t xml:space="preserve"> zijn hieronder</w:t>
      </w:r>
      <w:r w:rsidRPr="004A4EC2" w:rsidR="00C65408">
        <w:rPr>
          <w:rFonts w:ascii="Verdana" w:hAnsi="Verdana" w:eastAsia="verdena" w:cs="verdena"/>
          <w:color w:val="000000" w:themeColor="text1"/>
          <w:sz w:val="18"/>
          <w:szCs w:val="18"/>
        </w:rPr>
        <w:t xml:space="preserve"> </w:t>
      </w:r>
      <w:r w:rsidRPr="004A4EC2" w:rsidR="005B1F88">
        <w:rPr>
          <w:rFonts w:ascii="Verdana" w:hAnsi="Verdana" w:eastAsia="verdena" w:cs="verdena"/>
          <w:color w:val="000000" w:themeColor="text1"/>
          <w:sz w:val="18"/>
          <w:szCs w:val="18"/>
        </w:rPr>
        <w:t>vijf</w:t>
      </w:r>
      <w:r w:rsidRPr="004A4EC2" w:rsidR="00C65408">
        <w:rPr>
          <w:rFonts w:ascii="Verdana" w:hAnsi="Verdana" w:eastAsia="verdena" w:cs="verdena"/>
          <w:color w:val="000000" w:themeColor="text1"/>
          <w:sz w:val="18"/>
          <w:szCs w:val="18"/>
        </w:rPr>
        <w:t xml:space="preserve"> citaten</w:t>
      </w:r>
      <w:r w:rsidRPr="004A4EC2" w:rsidR="001921E4">
        <w:rPr>
          <w:rFonts w:ascii="Verdana" w:hAnsi="Verdana" w:eastAsia="verdena" w:cs="verdena"/>
          <w:color w:val="000000" w:themeColor="text1"/>
          <w:sz w:val="18"/>
          <w:szCs w:val="18"/>
        </w:rPr>
        <w:t xml:space="preserve"> uit reacties van burgers</w:t>
      </w:r>
      <w:r w:rsidRPr="004A4EC2" w:rsidR="00834152">
        <w:rPr>
          <w:rFonts w:ascii="Verdana" w:hAnsi="Verdana" w:eastAsia="verdena" w:cs="verdena"/>
          <w:color w:val="000000" w:themeColor="text1"/>
          <w:sz w:val="18"/>
          <w:szCs w:val="18"/>
        </w:rPr>
        <w:t xml:space="preserve"> opgenomen. </w:t>
      </w:r>
    </w:p>
    <w:p w:rsidRPr="004A4EC2" w:rsidR="0013491B" w:rsidP="004D405F" w14:paraId="3D0B68DF" w14:textId="51EE99A7">
      <w:pPr>
        <w:pBdr>
          <w:top w:val="single" w:color="auto" w:sz="4" w:space="1"/>
          <w:left w:val="single" w:color="auto" w:sz="4" w:space="4"/>
          <w:bottom w:val="single" w:color="auto" w:sz="4" w:space="1"/>
          <w:right w:val="single" w:color="auto" w:sz="4" w:space="4"/>
          <w:between w:val="single" w:color="auto" w:sz="4" w:space="1"/>
          <w:bar w:val="single" w:color="auto" w:sz="4" w:space="0"/>
        </w:pBdr>
        <w:spacing w:before="120" w:line="276" w:lineRule="auto"/>
        <w:rPr>
          <w:rFonts w:ascii="Verdana" w:hAnsi="Verdana" w:eastAsia="verdena" w:cs="verdena"/>
          <w:color w:val="000000" w:themeColor="text1"/>
          <w:sz w:val="18"/>
          <w:szCs w:val="18"/>
        </w:rPr>
      </w:pPr>
      <w:r w:rsidRPr="004A4EC2">
        <w:rPr>
          <w:rFonts w:ascii="Verdana" w:hAnsi="Verdana" w:eastAsia="verdena" w:cs="verdena"/>
          <w:i/>
          <w:iCs/>
          <w:color w:val="000000" w:themeColor="text1"/>
          <w:sz w:val="18"/>
          <w:szCs w:val="18"/>
        </w:rPr>
        <w:t>Helemaal mee eens. Beide groepen moeten huisvesting krijgen. Er dient daarbij geen onderscheid in prioritering te worden gemaakt. Het is absurd dat mensen die in Nederland zijn geboren en veelal belasting betalen, tot hun 30e op een huis moeten wachten.</w:t>
      </w:r>
      <w:r>
        <w:rPr>
          <w:rStyle w:val="FootnoteReference"/>
          <w:rFonts w:ascii="Verdana" w:hAnsi="Verdana" w:eastAsia="verdena" w:cs="verdena"/>
          <w:color w:val="000000" w:themeColor="text1"/>
          <w:sz w:val="18"/>
          <w:szCs w:val="18"/>
        </w:rPr>
        <w:footnoteReference w:id="84"/>
      </w:r>
    </w:p>
    <w:p w:rsidRPr="004A4EC2" w:rsidR="004D405F" w:rsidP="004D405F" w14:paraId="34710ED7" w14:textId="77777777">
      <w:pPr>
        <w:spacing w:before="120" w:line="276" w:lineRule="auto"/>
        <w:rPr>
          <w:rFonts w:ascii="Verdana" w:hAnsi="Verdana" w:eastAsia="verdena" w:cs="verdena"/>
          <w:i/>
          <w:iCs/>
          <w:color w:val="000000" w:themeColor="text1"/>
          <w:sz w:val="18"/>
          <w:szCs w:val="18"/>
        </w:rPr>
      </w:pPr>
    </w:p>
    <w:p w:rsidRPr="004A4EC2" w:rsidR="004D405F" w:rsidP="00E63E9C" w14:paraId="1627C969" w14:textId="4E1FAA6A">
      <w:pPr>
        <w:pBdr>
          <w:top w:val="single" w:color="auto" w:sz="4" w:space="1"/>
          <w:left w:val="single" w:color="auto" w:sz="4" w:space="4"/>
          <w:bottom w:val="single" w:color="auto" w:sz="4" w:space="1"/>
          <w:right w:val="single" w:color="auto" w:sz="4" w:space="4"/>
          <w:between w:val="single" w:color="auto" w:sz="4" w:space="1"/>
          <w:bar w:val="single" w:color="auto" w:sz="4" w:space="0"/>
        </w:pBdr>
        <w:spacing w:before="120" w:line="276" w:lineRule="auto"/>
        <w:rPr>
          <w:rFonts w:ascii="Verdana" w:hAnsi="Verdana" w:eastAsia="verdena" w:cs="verdena"/>
          <w:color w:val="000000" w:themeColor="text1"/>
          <w:sz w:val="18"/>
          <w:szCs w:val="18"/>
        </w:rPr>
      </w:pPr>
      <w:r w:rsidRPr="004A4EC2">
        <w:rPr>
          <w:rFonts w:ascii="Verdana" w:hAnsi="Verdana" w:eastAsia="verdena" w:cs="verdena"/>
          <w:i/>
          <w:iCs/>
          <w:color w:val="000000" w:themeColor="text1"/>
          <w:sz w:val="18"/>
          <w:szCs w:val="18"/>
        </w:rPr>
        <w:t>Het wordt hoognodig tijd dat de voorrangsregeling voor statushouders ingetrokken wordt! Jongeren zitten 'vast' bij hun ouders omdat ze geen woning kunnen vinden en daarmee hun leven niet écht kunnen beginnen. Statushouders kiezen ervoor om naar Nederland te komen; de gewone Nederlander heeft het te doen met de huidige woningmarkt. Deze wet lost de woningnood niet op, maar wel de ongelijkheid die nu gaande is. Het is niet uit te leggen.</w:t>
      </w:r>
      <w:r>
        <w:rPr>
          <w:rStyle w:val="FootnoteReference"/>
          <w:rFonts w:ascii="Verdana" w:hAnsi="Verdana" w:eastAsia="verdena" w:cs="verdena"/>
          <w:color w:val="000000" w:themeColor="text1"/>
          <w:sz w:val="18"/>
          <w:szCs w:val="18"/>
        </w:rPr>
        <w:footnoteReference w:id="85"/>
      </w:r>
    </w:p>
    <w:p w:rsidRPr="004A4EC2" w:rsidR="004D405F" w:rsidP="004D405F" w14:paraId="67D1523A" w14:textId="77777777">
      <w:pPr>
        <w:spacing w:before="120" w:line="276" w:lineRule="auto"/>
        <w:rPr>
          <w:rFonts w:ascii="Verdana" w:hAnsi="Verdana" w:eastAsia="verdena" w:cs="verdena"/>
          <w:i/>
          <w:iCs/>
          <w:color w:val="000000" w:themeColor="text1"/>
          <w:sz w:val="18"/>
          <w:szCs w:val="18"/>
        </w:rPr>
      </w:pPr>
    </w:p>
    <w:p w:rsidRPr="004A4EC2" w:rsidR="0013491B" w:rsidP="00366C1F" w14:paraId="523470D4" w14:textId="0F666F87">
      <w:pPr>
        <w:pBdr>
          <w:top w:val="single" w:color="auto" w:sz="4" w:space="1"/>
          <w:left w:val="single" w:color="auto" w:sz="4" w:space="4"/>
          <w:bottom w:val="single" w:color="auto" w:sz="4" w:space="1"/>
          <w:right w:val="single" w:color="auto" w:sz="4" w:space="4"/>
          <w:between w:val="single" w:color="auto" w:sz="4" w:space="1"/>
          <w:bar w:val="single" w:color="auto" w:sz="4" w:space="0"/>
        </w:pBdr>
        <w:spacing w:before="120" w:line="276" w:lineRule="auto"/>
        <w:rPr>
          <w:rFonts w:ascii="Verdana" w:hAnsi="Verdana" w:eastAsia="verdena" w:cs="verdena"/>
          <w:i/>
          <w:color w:val="000000" w:themeColor="text1"/>
          <w:sz w:val="18"/>
          <w:szCs w:val="18"/>
        </w:rPr>
      </w:pPr>
      <w:r w:rsidRPr="004A4EC2">
        <w:rPr>
          <w:rFonts w:ascii="Verdana" w:hAnsi="Verdana" w:eastAsia="verdena" w:cs="verdena"/>
          <w:i/>
          <w:iCs/>
          <w:color w:val="000000" w:themeColor="text1"/>
          <w:sz w:val="18"/>
          <w:szCs w:val="18"/>
        </w:rPr>
        <w:t>Dit is wat nodig is om de ellenlange wachtrijen voor een woning op te lossen.</w:t>
      </w:r>
      <w:r w:rsidRPr="004A4EC2">
        <w:rPr>
          <w:rFonts w:ascii="Verdana" w:hAnsi="Verdana" w:eastAsia="verdena" w:cs="verdena"/>
          <w:i/>
          <w:iCs/>
          <w:color w:val="000000" w:themeColor="text1"/>
          <w:sz w:val="18"/>
          <w:szCs w:val="18"/>
        </w:rPr>
        <w:br/>
        <w:t>Ja mensen zullen dat langer in een azc moeten wonen, maar wij zijn ook met zijn Allen gedwongen om met exen, ouders of andere ongewenste situaties te dealen tot we eindelijk een woning toegewezen krijgen. De meeste azc's zijn echt prima qua verblijf, de noodopvang even daargelaten. Inschrijfduur en geluk bij loting hebben, dat is zoals het hoort als je hier in Nederland een woning zoekt. Ook voor mensen met een status.</w:t>
      </w:r>
      <w:r>
        <w:rPr>
          <w:rStyle w:val="FootnoteReference"/>
          <w:rFonts w:ascii="Verdana" w:hAnsi="Verdana" w:eastAsia="verdena" w:cs="verdena"/>
          <w:color w:val="000000" w:themeColor="text1"/>
          <w:sz w:val="18"/>
          <w:szCs w:val="18"/>
        </w:rPr>
        <w:footnoteReference w:id="86"/>
      </w:r>
    </w:p>
    <w:p w:rsidRPr="004A4EC2" w:rsidR="004D405F" w:rsidP="004D405F" w14:paraId="6DF7F201" w14:textId="77777777">
      <w:pPr>
        <w:spacing w:before="120" w:line="276" w:lineRule="auto"/>
        <w:rPr>
          <w:rFonts w:ascii="Verdana" w:hAnsi="Verdana" w:eastAsia="verdena" w:cs="verdena"/>
          <w:i/>
          <w:iCs/>
          <w:color w:val="000000" w:themeColor="text1"/>
          <w:sz w:val="18"/>
          <w:szCs w:val="18"/>
        </w:rPr>
      </w:pPr>
    </w:p>
    <w:p w:rsidRPr="004A4EC2" w:rsidR="00EB38C7" w:rsidP="004D405F" w14:paraId="1794E396" w14:textId="12CA1799">
      <w:pPr>
        <w:pBdr>
          <w:top w:val="single" w:color="auto" w:sz="4" w:space="1"/>
          <w:left w:val="single" w:color="auto" w:sz="4" w:space="4"/>
          <w:bottom w:val="single" w:color="auto" w:sz="4" w:space="1"/>
          <w:right w:val="single" w:color="auto" w:sz="4" w:space="4"/>
          <w:between w:val="single" w:color="auto" w:sz="4" w:space="1"/>
          <w:bar w:val="single" w:color="auto" w:sz="4" w:space="0"/>
        </w:pBdr>
        <w:spacing w:before="120" w:line="276" w:lineRule="auto"/>
        <w:rPr>
          <w:rFonts w:ascii="Verdana" w:hAnsi="Verdana" w:eastAsia="verdena" w:cs="verdena"/>
          <w:color w:val="000000" w:themeColor="text1"/>
          <w:sz w:val="18"/>
          <w:szCs w:val="18"/>
        </w:rPr>
      </w:pPr>
      <w:r w:rsidRPr="004A4EC2">
        <w:rPr>
          <w:rFonts w:ascii="Verdana" w:hAnsi="Verdana" w:eastAsia="verdena" w:cs="verdena"/>
          <w:i/>
          <w:iCs/>
          <w:color w:val="000000" w:themeColor="text1"/>
          <w:sz w:val="18"/>
          <w:szCs w:val="18"/>
        </w:rPr>
        <w:t xml:space="preserve">Uitstekend wetsvoorstel. Statushouders dienen zich net als ieder ander in te schrijven bij hun betreffende woningcorporatie. Iedere nieuwe inschrijving komt dan op de wachtlijst wat volkomen </w:t>
      </w:r>
      <w:r w:rsidRPr="004A4EC2">
        <w:rPr>
          <w:rFonts w:ascii="Verdana" w:hAnsi="Verdana" w:eastAsia="verdena" w:cs="verdena"/>
          <w:i/>
          <w:iCs/>
          <w:color w:val="000000" w:themeColor="text1"/>
          <w:sz w:val="18"/>
          <w:szCs w:val="18"/>
        </w:rPr>
        <w:t>eerlijk is voor iedereen die ook op die wachtlijst staat. Hopelijk komt dit wetsvoorstel door de beide kamers en is Nederland een stuk eerlijker geworden.</w:t>
      </w:r>
      <w:r>
        <w:rPr>
          <w:rStyle w:val="FootnoteReference"/>
          <w:rFonts w:ascii="Verdana" w:hAnsi="Verdana" w:eastAsia="verdena" w:cs="verdena"/>
          <w:i/>
          <w:iCs/>
          <w:color w:val="000000" w:themeColor="text1"/>
          <w:sz w:val="18"/>
          <w:szCs w:val="18"/>
        </w:rPr>
        <w:footnoteReference w:id="87"/>
      </w:r>
    </w:p>
    <w:p w:rsidRPr="004A4EC2" w:rsidR="004D405F" w:rsidP="004D405F" w14:paraId="5101F49B" w14:textId="77777777">
      <w:pPr>
        <w:spacing w:before="120" w:line="276" w:lineRule="auto"/>
        <w:rPr>
          <w:rFonts w:ascii="Verdana" w:hAnsi="Verdana" w:eastAsia="verdena" w:cs="verdena"/>
          <w:i/>
          <w:iCs/>
          <w:color w:val="000000" w:themeColor="text1"/>
          <w:sz w:val="18"/>
          <w:szCs w:val="18"/>
        </w:rPr>
      </w:pPr>
    </w:p>
    <w:p w:rsidRPr="004A4EC2" w:rsidR="00EB38C7" w:rsidP="00366C1F" w14:paraId="630D0555" w14:textId="5C0BEFF8">
      <w:pPr>
        <w:pBdr>
          <w:top w:val="single" w:color="auto" w:sz="4" w:space="1"/>
          <w:left w:val="single" w:color="auto" w:sz="4" w:space="4"/>
          <w:bottom w:val="single" w:color="auto" w:sz="4" w:space="1"/>
          <w:right w:val="single" w:color="auto" w:sz="4" w:space="4"/>
          <w:between w:val="single" w:color="auto" w:sz="4" w:space="1"/>
          <w:bar w:val="single" w:color="auto" w:sz="4" w:space="0"/>
        </w:pBdr>
        <w:spacing w:before="120" w:line="276" w:lineRule="auto"/>
        <w:rPr>
          <w:rFonts w:ascii="Verdana" w:hAnsi="Verdana" w:eastAsia="verdena" w:cs="verdena"/>
          <w:i/>
          <w:color w:val="000000" w:themeColor="text1"/>
          <w:sz w:val="18"/>
          <w:szCs w:val="18"/>
        </w:rPr>
      </w:pPr>
      <w:r w:rsidRPr="004A4EC2">
        <w:rPr>
          <w:rFonts w:ascii="Verdana" w:hAnsi="Verdana" w:eastAsia="verdena" w:cs="verdena"/>
          <w:i/>
          <w:iCs/>
          <w:color w:val="000000" w:themeColor="text1"/>
          <w:sz w:val="18"/>
          <w:szCs w:val="18"/>
        </w:rPr>
        <w:t>Dit wetsvoorstel zal de integratie van de statushouders in Nederland bevorderen. Je leert het beste door zelf te doen. Als een asielzoeker verblijfsvergunning krijgt, kan hij zelfstandig opzoek naar geschikte woonruimte. Door zelf opzoek te moeten gaan naar een geschikte woonruimte zal het zijn zelfstandigheid bevorderen en zal hij ook leren hoe je een woning moet zoeken. Dit proces zal zijn integratie bevorderen. De statushouder zal dan net zoals alle andere migranten die naar Nederland komen geen uitzondering krijgen en zelf opzoek moeten gaan naar geschikte woonruimte. Bovendien zal dit wetsvoorstel voor een gelijke behandeling zorgen tussen de statushouders en de Nederlanders. Nu worden de statushouders met voorrang geplaatst terwijl je als Nederlander jezelf moet inschrijven en vele jaren moet wachten om te kunnen reageren op een geschikte woning. Dat is in mijn ogen pure discriminatie.</w:t>
      </w:r>
      <w:r>
        <w:rPr>
          <w:rStyle w:val="FootnoteReference"/>
          <w:rFonts w:ascii="Verdana" w:hAnsi="Verdana" w:eastAsia="verdena" w:cs="verdena"/>
          <w:color w:val="000000" w:themeColor="text1"/>
          <w:sz w:val="18"/>
          <w:szCs w:val="18"/>
        </w:rPr>
        <w:footnoteReference w:id="88"/>
      </w:r>
    </w:p>
    <w:p w:rsidRPr="004A4EC2" w:rsidR="00C1723E" w:rsidP="0071111B" w14:paraId="3F263117" w14:textId="789B5A91">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Een ander deel van de ingediende reacties door </w:t>
      </w:r>
      <w:r w:rsidRPr="004A4EC2" w:rsidR="00657804">
        <w:rPr>
          <w:rFonts w:ascii="Verdana" w:hAnsi="Verdana" w:eastAsia="verdena" w:cs="verdena"/>
          <w:color w:val="000000" w:themeColor="text1"/>
          <w:sz w:val="18"/>
          <w:szCs w:val="18"/>
        </w:rPr>
        <w:t>burgers</w:t>
      </w:r>
      <w:r w:rsidRPr="004A4EC2">
        <w:rPr>
          <w:rFonts w:ascii="Verdana" w:hAnsi="Verdana" w:eastAsia="verdena" w:cs="verdena"/>
          <w:color w:val="000000" w:themeColor="text1"/>
          <w:sz w:val="18"/>
          <w:szCs w:val="18"/>
        </w:rPr>
        <w:t xml:space="preserve"> bevatte</w:t>
      </w:r>
      <w:r w:rsidRPr="004A4EC2" w:rsidR="00644609">
        <w:rPr>
          <w:rFonts w:ascii="Verdana" w:hAnsi="Verdana" w:eastAsia="verdena" w:cs="verdena"/>
          <w:color w:val="000000" w:themeColor="text1"/>
          <w:sz w:val="18"/>
          <w:szCs w:val="18"/>
        </w:rPr>
        <w:t xml:space="preserve"> </w:t>
      </w:r>
      <w:r w:rsidRPr="004A4EC2" w:rsidR="00C53911">
        <w:rPr>
          <w:rFonts w:ascii="Verdana" w:hAnsi="Verdana" w:eastAsia="verdena" w:cs="verdena"/>
          <w:color w:val="000000" w:themeColor="text1"/>
          <w:sz w:val="18"/>
          <w:szCs w:val="18"/>
        </w:rPr>
        <w:t>kritiek gericht op</w:t>
      </w:r>
      <w:r w:rsidRPr="004A4EC2" w:rsidR="00657804">
        <w:rPr>
          <w:rFonts w:ascii="Verdana" w:hAnsi="Verdana" w:eastAsia="verdena" w:cs="verdena"/>
          <w:color w:val="000000" w:themeColor="text1"/>
          <w:sz w:val="18"/>
          <w:szCs w:val="18"/>
        </w:rPr>
        <w:t xml:space="preserve"> het geconsulteerde wetsvoorstel</w:t>
      </w:r>
      <w:r w:rsidRPr="004A4EC2" w:rsidR="00C53911">
        <w:rPr>
          <w:rFonts w:ascii="Verdana" w:hAnsi="Verdana" w:eastAsia="verdena" w:cs="verdena"/>
          <w:color w:val="000000" w:themeColor="text1"/>
          <w:sz w:val="18"/>
          <w:szCs w:val="18"/>
        </w:rPr>
        <w:t xml:space="preserve">, waaronder de veronderstelde ongelijke behandeling, evenals de effecten op de uitstroom uit </w:t>
      </w:r>
      <w:r w:rsidRPr="004A4EC2">
        <w:rPr>
          <w:rFonts w:ascii="Verdana" w:hAnsi="Verdana" w:eastAsia="verdena" w:cs="verdena"/>
          <w:color w:val="000000" w:themeColor="text1"/>
          <w:sz w:val="18"/>
          <w:szCs w:val="18"/>
        </w:rPr>
        <w:t xml:space="preserve">de </w:t>
      </w:r>
      <w:r w:rsidRPr="004A4EC2" w:rsidR="00C53911">
        <w:rPr>
          <w:rFonts w:ascii="Verdana" w:hAnsi="Verdana" w:eastAsia="verdena" w:cs="verdena"/>
          <w:color w:val="000000" w:themeColor="text1"/>
          <w:sz w:val="18"/>
          <w:szCs w:val="18"/>
        </w:rPr>
        <w:t>COA</w:t>
      </w:r>
      <w:r w:rsidRPr="004A4EC2">
        <w:rPr>
          <w:rFonts w:ascii="Verdana" w:hAnsi="Verdana" w:eastAsia="verdena" w:cs="verdena"/>
          <w:color w:val="000000" w:themeColor="text1"/>
          <w:sz w:val="18"/>
          <w:szCs w:val="18"/>
        </w:rPr>
        <w:t>-opvang</w:t>
      </w:r>
      <w:r w:rsidRPr="004A4EC2" w:rsidR="00C53911">
        <w:rPr>
          <w:rFonts w:ascii="Verdana" w:hAnsi="Verdana" w:eastAsia="verdena" w:cs="verdena"/>
          <w:color w:val="000000" w:themeColor="text1"/>
          <w:sz w:val="18"/>
          <w:szCs w:val="18"/>
        </w:rPr>
        <w:t xml:space="preserve"> en de door hen verwachte beperkte effecten op de beschikbaarheid van woonruimte voor ‘reguliere’ woningzoekenden.</w:t>
      </w:r>
    </w:p>
    <w:p w:rsidRPr="004A4EC2" w:rsidR="00BA780C" w:rsidP="0071111B" w14:paraId="66C5A075" w14:textId="6A99B78B">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De regering heeft alle consultatiereacties en argumenten gewogen en heeft het wetsvoorstel en de memorie van toelichting naar aanleiding hiervan op diverse punten aangepast. De reacties en aanpassingen worden in onderstaande paragrafen nader toegelicht. Daarin worden eerst de reacties van de partijen die schriftelijk om advies gevraagd zijn behandeld, waarna wordt ingegaan op de reacties die zijn binnengekomen via de openbare consultatie. Deze reacties worden thematisch behandeld. </w:t>
      </w:r>
    </w:p>
    <w:p w:rsidRPr="004A4EC2" w:rsidR="00BA780C" w:rsidP="00763F0E" w14:paraId="4C0560C2" w14:textId="41CD1BCE">
      <w:pPr>
        <w:pStyle w:val="Heading2"/>
        <w:spacing w:line="276" w:lineRule="auto"/>
        <w:rPr>
          <w:rFonts w:eastAsia="verdena"/>
          <w:color w:val="000000" w:themeColor="text1"/>
        </w:rPr>
      </w:pPr>
      <w:r w:rsidRPr="004A4EC2">
        <w:rPr>
          <w:rFonts w:eastAsia="verdena"/>
          <w:color w:val="000000" w:themeColor="text1"/>
        </w:rPr>
        <w:t xml:space="preserve">Adviescollege Toetsing Regeldruk </w:t>
      </w:r>
    </w:p>
    <w:p w:rsidRPr="004A4EC2" w:rsidR="00146095" w:rsidP="0071111B" w14:paraId="6C62CACE" w14:textId="3B223653">
      <w:pPr>
        <w:autoSpaceDE w:val="0"/>
        <w:autoSpaceDN w:val="0"/>
        <w:spacing w:line="276" w:lineRule="auto"/>
        <w:rPr>
          <w:rFonts w:ascii="Verdana" w:hAnsi="Verdana"/>
          <w:color w:val="000000" w:themeColor="text1"/>
          <w:sz w:val="18"/>
          <w:szCs w:val="18"/>
        </w:rPr>
      </w:pPr>
      <w:r w:rsidRPr="004A4EC2">
        <w:rPr>
          <w:rFonts w:ascii="Verdana" w:hAnsi="Verdana"/>
          <w:color w:val="000000" w:themeColor="text1"/>
          <w:sz w:val="18"/>
          <w:szCs w:val="18"/>
        </w:rPr>
        <w:t>Het Adviescollege toetsing regeldruk (ATR) heeft het dossier niet geselecteerd voor een formeel advies, omdat het naar verwachting geen (omvangrijke) gevolgen voor de regeldruk heeft.</w:t>
      </w:r>
    </w:p>
    <w:p w:rsidRPr="004A4EC2" w:rsidR="00445BF2" w:rsidP="00763F0E" w14:paraId="071897E4" w14:textId="335C30AC">
      <w:pPr>
        <w:pStyle w:val="Heading2"/>
        <w:spacing w:line="276" w:lineRule="auto"/>
        <w:rPr>
          <w:rFonts w:eastAsia="verdena"/>
          <w:color w:val="000000" w:themeColor="text1"/>
        </w:rPr>
      </w:pPr>
      <w:r w:rsidRPr="004A4EC2">
        <w:rPr>
          <w:rFonts w:eastAsia="verdena"/>
          <w:color w:val="000000" w:themeColor="text1"/>
        </w:rPr>
        <w:t>C</w:t>
      </w:r>
      <w:r w:rsidRPr="004A4EC2" w:rsidR="005A0B22">
        <w:rPr>
          <w:rFonts w:eastAsia="verdena"/>
          <w:color w:val="000000" w:themeColor="text1"/>
        </w:rPr>
        <w:t>entraal Orgaan opvang Asielzoekers</w:t>
      </w:r>
    </w:p>
    <w:p w:rsidRPr="004A4EC2" w:rsidR="00576E8E" w:rsidP="0071111B" w14:paraId="33821226" w14:textId="26CCF980">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w:t>
      </w:r>
      <w:r w:rsidRPr="004A4EC2" w:rsidR="005A0B22">
        <w:rPr>
          <w:rFonts w:ascii="Verdana" w:hAnsi="Verdana"/>
          <w:color w:val="000000" w:themeColor="text1"/>
          <w:sz w:val="18"/>
          <w:szCs w:val="18"/>
        </w:rPr>
        <w:t>Centraal Orgaan opvang Asielzoekers (</w:t>
      </w:r>
      <w:r w:rsidRPr="004A4EC2">
        <w:rPr>
          <w:rFonts w:ascii="Verdana" w:hAnsi="Verdana"/>
          <w:color w:val="000000" w:themeColor="text1"/>
          <w:sz w:val="18"/>
          <w:szCs w:val="18"/>
        </w:rPr>
        <w:t>COA</w:t>
      </w:r>
      <w:r w:rsidRPr="004A4EC2" w:rsidR="005A0B22">
        <w:rPr>
          <w:rFonts w:ascii="Verdana" w:hAnsi="Verdana"/>
          <w:color w:val="000000" w:themeColor="text1"/>
          <w:sz w:val="18"/>
          <w:szCs w:val="18"/>
        </w:rPr>
        <w:t>)</w:t>
      </w:r>
      <w:r w:rsidRPr="004A4EC2">
        <w:rPr>
          <w:rFonts w:ascii="Verdana" w:hAnsi="Verdana"/>
          <w:color w:val="000000" w:themeColor="text1"/>
          <w:sz w:val="18"/>
          <w:szCs w:val="18"/>
        </w:rPr>
        <w:t xml:space="preserve"> heeft op </w:t>
      </w:r>
      <w:r w:rsidRPr="004A4EC2" w:rsidR="00A5768D">
        <w:rPr>
          <w:rFonts w:ascii="Verdana" w:hAnsi="Verdana"/>
          <w:color w:val="000000" w:themeColor="text1"/>
          <w:sz w:val="18"/>
          <w:szCs w:val="18"/>
        </w:rPr>
        <w:t>14 maart</w:t>
      </w:r>
      <w:r w:rsidRPr="004A4EC2">
        <w:rPr>
          <w:rFonts w:ascii="Verdana" w:hAnsi="Verdana"/>
          <w:color w:val="000000" w:themeColor="text1"/>
          <w:sz w:val="18"/>
          <w:szCs w:val="18"/>
        </w:rPr>
        <w:t xml:space="preserve"> </w:t>
      </w:r>
      <w:r w:rsidRPr="004A4EC2" w:rsidR="006B7D14">
        <w:rPr>
          <w:rFonts w:ascii="Verdana" w:hAnsi="Verdana"/>
          <w:color w:val="000000" w:themeColor="text1"/>
          <w:sz w:val="18"/>
          <w:szCs w:val="18"/>
        </w:rPr>
        <w:t xml:space="preserve">2025 </w:t>
      </w:r>
      <w:r w:rsidRPr="004A4EC2">
        <w:rPr>
          <w:rFonts w:ascii="Verdana" w:hAnsi="Verdana"/>
          <w:color w:val="000000" w:themeColor="text1"/>
          <w:sz w:val="18"/>
          <w:szCs w:val="18"/>
        </w:rPr>
        <w:t xml:space="preserve">haar uitvoeringstoets uitgebracht. </w:t>
      </w:r>
      <w:r w:rsidRPr="004A4EC2" w:rsidR="00981CB9">
        <w:rPr>
          <w:rFonts w:ascii="Verdana" w:hAnsi="Verdana"/>
          <w:color w:val="000000" w:themeColor="text1"/>
          <w:sz w:val="18"/>
          <w:szCs w:val="18"/>
        </w:rPr>
        <w:t>Het advies van het COA ziet toe op de volgende onderdelen</w:t>
      </w:r>
      <w:r w:rsidRPr="004A4EC2" w:rsidR="00BB5DC1">
        <w:rPr>
          <w:rFonts w:ascii="Verdana" w:hAnsi="Verdana"/>
          <w:color w:val="000000" w:themeColor="text1"/>
          <w:sz w:val="18"/>
          <w:szCs w:val="18"/>
        </w:rPr>
        <w:t xml:space="preserve">: </w:t>
      </w:r>
      <w:r w:rsidRPr="004A4EC2" w:rsidR="00981CB9">
        <w:rPr>
          <w:rFonts w:ascii="Verdana" w:hAnsi="Verdana"/>
          <w:color w:val="000000" w:themeColor="text1"/>
          <w:sz w:val="18"/>
          <w:szCs w:val="18"/>
        </w:rPr>
        <w:t>uitvoerbaarheid, langere verblijfsduur en toename opvangplekken, verslechtering van de situatie van vergunninghouders, locaties voor noodopvang blijven nodig,</w:t>
      </w:r>
      <w:r w:rsidRPr="004A4EC2" w:rsidR="003D707C">
        <w:rPr>
          <w:rFonts w:ascii="Verdana" w:hAnsi="Verdana"/>
          <w:color w:val="000000" w:themeColor="text1"/>
          <w:sz w:val="18"/>
          <w:szCs w:val="18"/>
        </w:rPr>
        <w:t xml:space="preserve"> inburgering en participatie</w:t>
      </w:r>
      <w:r w:rsidRPr="004A4EC2" w:rsidR="009C6053">
        <w:rPr>
          <w:rFonts w:ascii="Verdana" w:hAnsi="Verdana"/>
          <w:color w:val="000000" w:themeColor="text1"/>
          <w:sz w:val="18"/>
          <w:szCs w:val="18"/>
        </w:rPr>
        <w:t xml:space="preserve"> en</w:t>
      </w:r>
      <w:r w:rsidRPr="004A4EC2" w:rsidR="00981CB9">
        <w:rPr>
          <w:rFonts w:ascii="Verdana" w:hAnsi="Verdana"/>
          <w:color w:val="000000" w:themeColor="text1"/>
          <w:sz w:val="18"/>
          <w:szCs w:val="18"/>
        </w:rPr>
        <w:t xml:space="preserve"> de medewerkers. Daarnaast </w:t>
      </w:r>
      <w:r w:rsidRPr="004A4EC2" w:rsidR="009C6053">
        <w:rPr>
          <w:rFonts w:ascii="Verdana" w:hAnsi="Verdana"/>
          <w:color w:val="000000" w:themeColor="text1"/>
          <w:sz w:val="18"/>
          <w:szCs w:val="18"/>
        </w:rPr>
        <w:t xml:space="preserve">stelt </w:t>
      </w:r>
      <w:r w:rsidRPr="004A4EC2" w:rsidR="00981CB9">
        <w:rPr>
          <w:rFonts w:ascii="Verdana" w:hAnsi="Verdana"/>
          <w:color w:val="000000" w:themeColor="text1"/>
          <w:sz w:val="18"/>
          <w:szCs w:val="18"/>
        </w:rPr>
        <w:t xml:space="preserve">het COA </w:t>
      </w:r>
      <w:r w:rsidRPr="004A4EC2" w:rsidR="009C6053">
        <w:rPr>
          <w:rFonts w:ascii="Verdana" w:hAnsi="Verdana"/>
          <w:color w:val="000000" w:themeColor="text1"/>
          <w:sz w:val="18"/>
          <w:szCs w:val="18"/>
        </w:rPr>
        <w:t xml:space="preserve">dat er nog </w:t>
      </w:r>
      <w:r w:rsidRPr="004A4EC2" w:rsidR="00981CB9">
        <w:rPr>
          <w:rFonts w:ascii="Verdana" w:hAnsi="Verdana"/>
          <w:color w:val="000000" w:themeColor="text1"/>
          <w:sz w:val="18"/>
          <w:szCs w:val="18"/>
        </w:rPr>
        <w:t>diverse vragen en onduidelijkheden</w:t>
      </w:r>
      <w:r w:rsidRPr="004A4EC2" w:rsidR="009C6053">
        <w:rPr>
          <w:rFonts w:ascii="Verdana" w:hAnsi="Verdana"/>
          <w:color w:val="000000" w:themeColor="text1"/>
          <w:sz w:val="18"/>
          <w:szCs w:val="18"/>
        </w:rPr>
        <w:t xml:space="preserve"> voor hen zijn</w:t>
      </w:r>
      <w:r w:rsidRPr="004A4EC2" w:rsidR="00981CB9">
        <w:rPr>
          <w:rFonts w:ascii="Verdana" w:hAnsi="Verdana"/>
          <w:color w:val="000000" w:themeColor="text1"/>
          <w:sz w:val="18"/>
          <w:szCs w:val="18"/>
        </w:rPr>
        <w:t xml:space="preserve">. </w:t>
      </w:r>
      <w:r w:rsidRPr="004A4EC2" w:rsidR="000F30C6">
        <w:rPr>
          <w:rFonts w:ascii="Verdana" w:hAnsi="Verdana"/>
          <w:color w:val="000000" w:themeColor="text1"/>
          <w:sz w:val="18"/>
          <w:szCs w:val="18"/>
        </w:rPr>
        <w:t xml:space="preserve">Gezien de overlap van de verschillende onderdelen van de uitvoeringstoets worden deze geclusterd beantwoord. </w:t>
      </w:r>
    </w:p>
    <w:p w:rsidRPr="004A4EC2" w:rsidR="00C74DD8" w:rsidP="008E0831" w14:paraId="31530544" w14:textId="3466F68E">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Uitvoerbaarheid</w:t>
      </w:r>
      <w:r w:rsidRPr="004A4EC2" w:rsidR="003D707C">
        <w:rPr>
          <w:rFonts w:ascii="Verdana" w:hAnsi="Verdana"/>
          <w:color w:val="000000" w:themeColor="text1"/>
          <w:sz w:val="18"/>
          <w:szCs w:val="18"/>
          <w:u w:val="single"/>
        </w:rPr>
        <w:t xml:space="preserve"> in brede zin </w:t>
      </w:r>
      <w:r w:rsidRPr="004A4EC2" w:rsidR="008E0831">
        <w:rPr>
          <w:rFonts w:ascii="Verdana" w:hAnsi="Verdana"/>
          <w:color w:val="000000" w:themeColor="text1"/>
          <w:sz w:val="18"/>
          <w:szCs w:val="18"/>
          <w:u w:val="single"/>
        </w:rPr>
        <w:br/>
      </w:r>
      <w:r w:rsidRPr="004A4EC2">
        <w:rPr>
          <w:rFonts w:ascii="Verdana" w:hAnsi="Verdana"/>
          <w:color w:val="000000" w:themeColor="text1"/>
          <w:sz w:val="18"/>
          <w:szCs w:val="18"/>
        </w:rPr>
        <w:t>Het COA geeft aan dat het wetsvoorstel zich weliswaar richt tot gemeenten</w:t>
      </w:r>
      <w:r w:rsidRPr="004A4EC2" w:rsidR="002C5457">
        <w:rPr>
          <w:rFonts w:ascii="Verdana" w:hAnsi="Verdana"/>
          <w:color w:val="000000" w:themeColor="text1"/>
          <w:sz w:val="18"/>
          <w:szCs w:val="18"/>
        </w:rPr>
        <w:t xml:space="preserve">, maar </w:t>
      </w:r>
      <w:r w:rsidRPr="004A4EC2">
        <w:rPr>
          <w:rFonts w:ascii="Verdana" w:hAnsi="Verdana"/>
          <w:color w:val="000000" w:themeColor="text1"/>
          <w:sz w:val="18"/>
          <w:szCs w:val="18"/>
        </w:rPr>
        <w:t xml:space="preserve">dat het wetsvoorstel vergaande </w:t>
      </w:r>
      <w:r w:rsidRPr="004A4EC2" w:rsidR="00F32B0A">
        <w:rPr>
          <w:rFonts w:ascii="Verdana" w:hAnsi="Verdana"/>
          <w:color w:val="000000" w:themeColor="text1"/>
          <w:sz w:val="18"/>
          <w:szCs w:val="18"/>
        </w:rPr>
        <w:t xml:space="preserve">consequenties heeft voor de uitvoering van het COA en voor de situatie van </w:t>
      </w:r>
      <w:r w:rsidRPr="004A4EC2" w:rsidR="009C6053">
        <w:rPr>
          <w:rFonts w:ascii="Verdana" w:hAnsi="Verdana"/>
          <w:color w:val="000000" w:themeColor="text1"/>
          <w:sz w:val="18"/>
          <w:szCs w:val="18"/>
        </w:rPr>
        <w:t xml:space="preserve">diens </w:t>
      </w:r>
      <w:r w:rsidRPr="004A4EC2" w:rsidR="00F32B0A">
        <w:rPr>
          <w:rFonts w:ascii="Verdana" w:hAnsi="Verdana"/>
          <w:color w:val="000000" w:themeColor="text1"/>
          <w:sz w:val="18"/>
          <w:szCs w:val="18"/>
        </w:rPr>
        <w:t>bewoners. Het realiseren van de wettelijke opdracht komt met dit voorstel ernstig onder druk te staan.</w:t>
      </w:r>
    </w:p>
    <w:p w:rsidRPr="004A4EC2" w:rsidR="000F3B1C" w:rsidP="000F3B1C" w14:paraId="1A933A9A" w14:textId="0807484A">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rPr>
        <w:t>Het COA constateert dat het wetsvoorstel zal leiden tot een forse toename van de gemiddelde verblijfsduur van vreemdelingen in de asielopvang, doordat de uitstroom beperkt zal zijn. Dit leidt tot een hoge bezetting de aankomende jaren</w:t>
      </w:r>
      <w:r w:rsidRPr="004A4EC2" w:rsidR="00B51D69">
        <w:rPr>
          <w:rFonts w:ascii="Verdana" w:hAnsi="Verdana"/>
          <w:color w:val="000000" w:themeColor="text1"/>
          <w:sz w:val="18"/>
          <w:szCs w:val="18"/>
        </w:rPr>
        <w:t xml:space="preserve"> en</w:t>
      </w:r>
      <w:r w:rsidRPr="004A4EC2">
        <w:rPr>
          <w:rFonts w:ascii="Verdana" w:hAnsi="Verdana"/>
          <w:color w:val="000000" w:themeColor="text1"/>
          <w:sz w:val="18"/>
          <w:szCs w:val="18"/>
        </w:rPr>
        <w:t xml:space="preserve"> een forse toename van het aantal benodigde opvangplekken. Het COA adviseert om in de memorie van toelichting meer inzicht te bieden in de cijfermatige en financiële consequenties. </w:t>
      </w:r>
    </w:p>
    <w:p w:rsidRPr="004A4EC2" w:rsidR="000F3B1C" w:rsidP="008E0831" w14:paraId="6BBEB896" w14:textId="7FB945B4">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Daarnaast geeft het COA aan dat zij door het voorstel geen grip meer heeft op het uitstroomproces, omdat het COA en gemeenten geen instrumenten </w:t>
      </w:r>
      <w:r w:rsidRPr="004A4EC2" w:rsidR="00C56FE4">
        <w:rPr>
          <w:rFonts w:ascii="Verdana" w:hAnsi="Verdana"/>
          <w:color w:val="000000" w:themeColor="text1"/>
          <w:sz w:val="18"/>
          <w:szCs w:val="18"/>
        </w:rPr>
        <w:t xml:space="preserve">meer </w:t>
      </w:r>
      <w:r w:rsidRPr="004A4EC2">
        <w:rPr>
          <w:rFonts w:ascii="Verdana" w:hAnsi="Verdana"/>
          <w:color w:val="000000" w:themeColor="text1"/>
          <w:sz w:val="18"/>
          <w:szCs w:val="18"/>
        </w:rPr>
        <w:t xml:space="preserve">hebben om vergunninghouders te huisvesten. Het COA verwacht dat de mogelijkheden voor het zelfstandig vinden van huisvesting in de praktijk weinig voorkomen </w:t>
      </w:r>
      <w:r w:rsidRPr="004A4EC2" w:rsidR="2BF35B7C">
        <w:rPr>
          <w:rFonts w:ascii="Verdana" w:hAnsi="Verdana"/>
          <w:color w:val="000000" w:themeColor="text1"/>
          <w:sz w:val="18"/>
          <w:szCs w:val="18"/>
        </w:rPr>
        <w:t>omdat</w:t>
      </w:r>
      <w:r w:rsidRPr="004A4EC2">
        <w:rPr>
          <w:rFonts w:ascii="Verdana" w:hAnsi="Verdana"/>
          <w:color w:val="000000" w:themeColor="text1"/>
          <w:sz w:val="18"/>
          <w:szCs w:val="18"/>
        </w:rPr>
        <w:t xml:space="preserve"> ten onrechte wordt verondersteld dat iedere vergunninghouder zelfstandig huisvesting kan zoeken en vinden. </w:t>
      </w:r>
    </w:p>
    <w:p w:rsidRPr="004A4EC2" w:rsidR="0063451F" w:rsidP="008E0831" w14:paraId="75C50998" w14:textId="01B40128">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Ook stelt </w:t>
      </w:r>
      <w:r w:rsidRPr="004A4EC2" w:rsidR="00C56FE4">
        <w:rPr>
          <w:rFonts w:ascii="Verdana" w:hAnsi="Verdana"/>
          <w:color w:val="000000" w:themeColor="text1"/>
          <w:sz w:val="18"/>
          <w:szCs w:val="18"/>
        </w:rPr>
        <w:t>het</w:t>
      </w:r>
      <w:r w:rsidRPr="004A4EC2">
        <w:rPr>
          <w:rFonts w:ascii="Verdana" w:hAnsi="Verdana"/>
          <w:color w:val="000000" w:themeColor="text1"/>
          <w:sz w:val="18"/>
          <w:szCs w:val="18"/>
        </w:rPr>
        <w:t xml:space="preserve"> COA vast dat het wetsvoorstel leidt tot een verslechtering van de situatie van vergunninghouders, omdat zij langer in de opvang verblijven. Verschillende onderzoeken laten zien </w:t>
      </w:r>
      <w:r w:rsidRPr="004A4EC2" w:rsidR="00662AEC">
        <w:rPr>
          <w:rFonts w:ascii="Verdana" w:hAnsi="Verdana"/>
          <w:color w:val="000000" w:themeColor="text1"/>
          <w:sz w:val="18"/>
          <w:szCs w:val="18"/>
        </w:rPr>
        <w:t xml:space="preserve">dat </w:t>
      </w:r>
      <w:r w:rsidRPr="004A4EC2">
        <w:rPr>
          <w:rFonts w:ascii="Verdana" w:hAnsi="Verdana"/>
          <w:color w:val="000000" w:themeColor="text1"/>
          <w:sz w:val="18"/>
          <w:szCs w:val="18"/>
        </w:rPr>
        <w:t>hoe langer een vergunninghouder in de opvang verblijft, hoe nadeliger de effecten zijn op onder meer de (mentale) gezondheid, de financiële situatie, het volgen van onderwijs, de zelfstandigheid</w:t>
      </w:r>
      <w:r w:rsidRPr="004A4EC2" w:rsidR="5FFD16F6">
        <w:rPr>
          <w:rFonts w:ascii="Verdana" w:hAnsi="Verdana"/>
          <w:color w:val="000000" w:themeColor="text1"/>
          <w:sz w:val="18"/>
          <w:szCs w:val="18"/>
        </w:rPr>
        <w:t>,</w:t>
      </w:r>
      <w:r w:rsidRPr="004A4EC2">
        <w:rPr>
          <w:rFonts w:ascii="Verdana" w:hAnsi="Verdana"/>
          <w:color w:val="000000" w:themeColor="text1"/>
          <w:sz w:val="18"/>
          <w:szCs w:val="18"/>
        </w:rPr>
        <w:t xml:space="preserve"> </w:t>
      </w:r>
      <w:r w:rsidRPr="004A4EC2" w:rsidR="09293A1A">
        <w:rPr>
          <w:rFonts w:ascii="Verdana" w:hAnsi="Verdana"/>
          <w:color w:val="000000" w:themeColor="text1"/>
          <w:sz w:val="18"/>
          <w:szCs w:val="18"/>
        </w:rPr>
        <w:t>de</w:t>
      </w:r>
      <w:r w:rsidRPr="004A4EC2">
        <w:rPr>
          <w:rFonts w:ascii="Verdana" w:hAnsi="Verdana"/>
          <w:color w:val="000000" w:themeColor="text1"/>
          <w:sz w:val="18"/>
          <w:szCs w:val="18"/>
        </w:rPr>
        <w:t xml:space="preserve"> zelfredzaamheid, de taalbeheersing, en de arbeidsmarktpositie van de vergunninghouder.</w:t>
      </w:r>
    </w:p>
    <w:p w:rsidRPr="004A4EC2" w:rsidR="003D707C" w:rsidP="008E0831" w14:paraId="4474AB03" w14:textId="67FFD156">
      <w:pPr>
        <w:spacing w:line="276" w:lineRule="auto"/>
        <w:rPr>
          <w:rFonts w:ascii="Verdana" w:hAnsi="Verdana"/>
          <w:color w:val="000000" w:themeColor="text1"/>
          <w:sz w:val="18"/>
          <w:szCs w:val="18"/>
        </w:rPr>
      </w:pPr>
      <w:r w:rsidRPr="004A4EC2">
        <w:rPr>
          <w:rFonts w:ascii="Verdana" w:hAnsi="Verdana"/>
          <w:color w:val="000000" w:themeColor="text1"/>
          <w:sz w:val="18"/>
          <w:szCs w:val="18"/>
        </w:rPr>
        <w:t>Daarnaast</w:t>
      </w:r>
      <w:r w:rsidRPr="004A4EC2">
        <w:rPr>
          <w:rFonts w:ascii="Verdana" w:hAnsi="Verdana"/>
          <w:color w:val="000000" w:themeColor="text1"/>
          <w:sz w:val="18"/>
          <w:szCs w:val="18"/>
        </w:rPr>
        <w:t xml:space="preserve"> geeft het COA aan dat een langduriger verblijf van vergunninghouders in de opvang zorgt voor een tekort aan structurele, duurzame opvangplekken voor vergunninghouders. Hiermee neemt de capaciteitsbehoefte van het COA toe. Dit betekent dat meer gemeenten te maken krijgen met de aanwezigheid van een (mogelijk grote) locatie in de gemeente</w:t>
      </w:r>
      <w:r w:rsidRPr="004A4EC2" w:rsidR="004909BD">
        <w:rPr>
          <w:rFonts w:ascii="Verdana" w:hAnsi="Verdana"/>
          <w:color w:val="000000" w:themeColor="text1"/>
          <w:sz w:val="18"/>
          <w:szCs w:val="18"/>
        </w:rPr>
        <w:t>.</w:t>
      </w:r>
    </w:p>
    <w:p w:rsidRPr="004A4EC2" w:rsidR="0099336C" w:rsidP="008E0831" w14:paraId="3D03D23F" w14:textId="24FCD2C8">
      <w:pPr>
        <w:spacing w:line="276" w:lineRule="auto"/>
        <w:rPr>
          <w:rFonts w:ascii="Verdana" w:hAnsi="Verdana"/>
          <w:color w:val="000000" w:themeColor="text1"/>
          <w:sz w:val="18"/>
          <w:szCs w:val="18"/>
        </w:rPr>
      </w:pPr>
      <w:r w:rsidRPr="004A4EC2">
        <w:rPr>
          <w:rFonts w:ascii="Verdana" w:hAnsi="Verdana"/>
          <w:color w:val="000000" w:themeColor="text1"/>
          <w:sz w:val="18"/>
          <w:szCs w:val="18"/>
        </w:rPr>
        <w:t>Tot slot heeft het COA gekeken naar de uitvoerbaarheid en de gevolgen van het wetsvoorstel voor de eigen medewerkers. Het aantal benodigde medewerkers is direct en indirect gelieerd aan het aantal op te vangen bewoners. Bij een toenemende opvangcapaciteit moet het aantal medewerkers hierop worden aangepast. De precieze personeelsnormering en functieprofielen zullen (deels) moeten worden aangepast, of toegevoegd. Hierbij is aandacht voor de (psychosociale) veiligheid en arbeidsbelasting van medewerkers van belang.</w:t>
      </w:r>
    </w:p>
    <w:p w:rsidRPr="004A4EC2" w:rsidR="009044C3" w:rsidP="00366C1F" w14:paraId="1FF0654D" w14:textId="7CCFF110">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w:t>
      </w:r>
      <w:r w:rsidRPr="004A4EC2">
        <w:rPr>
          <w:rFonts w:ascii="Verdana" w:hAnsi="Verdana"/>
          <w:i/>
          <w:iCs/>
          <w:color w:val="000000" w:themeColor="text1"/>
          <w:sz w:val="18"/>
          <w:szCs w:val="18"/>
        </w:rPr>
        <w:t xml:space="preserve"> </w:t>
      </w:r>
      <w:r w:rsidRPr="004A4EC2">
        <w:rPr>
          <w:rFonts w:ascii="Verdana" w:hAnsi="Verdana"/>
          <w:i/>
          <w:iCs/>
          <w:color w:val="000000" w:themeColor="text1"/>
          <w:sz w:val="18"/>
          <w:szCs w:val="18"/>
        </w:rPr>
        <w:t>ziet</w:t>
      </w:r>
      <w:r w:rsidRPr="004A4EC2">
        <w:rPr>
          <w:rFonts w:ascii="Verdana" w:hAnsi="Verdana"/>
          <w:i/>
          <w:iCs/>
          <w:color w:val="000000" w:themeColor="text1"/>
          <w:sz w:val="18"/>
          <w:szCs w:val="18"/>
        </w:rPr>
        <w:t xml:space="preserve"> dit wetsvoorstel in het bredere licht van de noodzakelijke hervormingen van de asiel- en migratieketen waaraan zij werkt. </w:t>
      </w:r>
      <w:r w:rsidRPr="004A4EC2" w:rsidR="006E4619">
        <w:rPr>
          <w:rFonts w:ascii="Verdana" w:hAnsi="Verdana"/>
          <w:i/>
          <w:iCs/>
          <w:color w:val="000000" w:themeColor="text1"/>
          <w:sz w:val="18"/>
          <w:szCs w:val="18"/>
        </w:rPr>
        <w:t xml:space="preserve">De regering </w:t>
      </w:r>
      <w:r w:rsidRPr="004A4EC2">
        <w:rPr>
          <w:rFonts w:ascii="Verdana" w:hAnsi="Verdana"/>
          <w:i/>
          <w:iCs/>
          <w:color w:val="000000" w:themeColor="text1"/>
          <w:sz w:val="18"/>
          <w:szCs w:val="18"/>
        </w:rPr>
        <w:t>erkent</w:t>
      </w:r>
      <w:r w:rsidRPr="004A4EC2" w:rsidR="00F201E6">
        <w:rPr>
          <w:rFonts w:ascii="Verdana" w:hAnsi="Verdana"/>
          <w:i/>
          <w:iCs/>
          <w:color w:val="000000" w:themeColor="text1"/>
          <w:sz w:val="18"/>
          <w:szCs w:val="18"/>
        </w:rPr>
        <w:t xml:space="preserve"> de zorg van het COA</w:t>
      </w:r>
      <w:r w:rsidRPr="004A4EC2">
        <w:rPr>
          <w:rFonts w:ascii="Verdana" w:hAnsi="Verdana"/>
          <w:i/>
          <w:iCs/>
          <w:color w:val="000000" w:themeColor="text1"/>
          <w:sz w:val="18"/>
          <w:szCs w:val="18"/>
        </w:rPr>
        <w:t xml:space="preserve">, maar verwacht dat de combinatie van deze maatregelen </w:t>
      </w:r>
      <w:r w:rsidRPr="004A4EC2" w:rsidR="00EA4F32">
        <w:rPr>
          <w:rFonts w:ascii="Verdana" w:hAnsi="Verdana"/>
          <w:i/>
          <w:iCs/>
          <w:color w:val="000000" w:themeColor="text1"/>
          <w:sz w:val="18"/>
          <w:szCs w:val="18"/>
        </w:rPr>
        <w:t>(beschreven in onderdeel 2.1</w:t>
      </w:r>
      <w:r w:rsidRPr="004A4EC2" w:rsidR="00211809">
        <w:rPr>
          <w:rFonts w:ascii="Verdana" w:hAnsi="Verdana"/>
          <w:i/>
          <w:iCs/>
          <w:color w:val="000000" w:themeColor="text1"/>
          <w:sz w:val="18"/>
          <w:szCs w:val="18"/>
        </w:rPr>
        <w:t xml:space="preserve"> van deze memorie van toelichting</w:t>
      </w:r>
      <w:r w:rsidRPr="004A4EC2" w:rsidR="00EA4F32">
        <w:rPr>
          <w:rFonts w:ascii="Verdana" w:hAnsi="Verdana"/>
          <w:i/>
          <w:iCs/>
          <w:color w:val="000000" w:themeColor="text1"/>
          <w:sz w:val="18"/>
          <w:szCs w:val="18"/>
        </w:rPr>
        <w:t>)</w:t>
      </w:r>
      <w:r w:rsidRPr="004A4EC2">
        <w:rPr>
          <w:rFonts w:ascii="Verdana" w:hAnsi="Verdana"/>
          <w:i/>
          <w:iCs/>
          <w:color w:val="000000" w:themeColor="text1"/>
          <w:sz w:val="18"/>
          <w:szCs w:val="18"/>
        </w:rPr>
        <w:t xml:space="preserve"> en de in</w:t>
      </w:r>
      <w:r w:rsidRPr="004A4EC2" w:rsidR="00F257F2">
        <w:rPr>
          <w:rFonts w:ascii="Verdana" w:hAnsi="Verdana"/>
          <w:i/>
          <w:iCs/>
          <w:color w:val="000000" w:themeColor="text1"/>
          <w:sz w:val="18"/>
          <w:szCs w:val="18"/>
        </w:rPr>
        <w:t xml:space="preserve"> onderdeel 2.3 van</w:t>
      </w:r>
      <w:r w:rsidRPr="004A4EC2">
        <w:rPr>
          <w:rFonts w:ascii="Verdana" w:hAnsi="Verdana"/>
          <w:i/>
          <w:iCs/>
          <w:color w:val="000000" w:themeColor="text1"/>
          <w:sz w:val="18"/>
          <w:szCs w:val="18"/>
        </w:rPr>
        <w:t xml:space="preserve"> deze memorie van toelichting beschreven huisvestingsmogelijkheden afdoende zullen zijn voor de huisvesting van vergunninghouders en dus de uitstroom uit opvanglocaties van het COA.</w:t>
      </w:r>
    </w:p>
    <w:p w:rsidRPr="004A4EC2" w:rsidR="000F4B4F" w:rsidP="00366C1F" w14:paraId="34215EE2" w14:textId="77EF820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Om de uitstroom uit de opvang te bevorderen </w:t>
      </w:r>
      <w:r w:rsidRPr="004A4EC2" w:rsidR="00CD3C4D">
        <w:rPr>
          <w:rFonts w:ascii="Verdana" w:hAnsi="Verdana"/>
          <w:i/>
          <w:iCs/>
          <w:color w:val="000000" w:themeColor="text1"/>
          <w:sz w:val="18"/>
          <w:szCs w:val="18"/>
        </w:rPr>
        <w:t>doet de regering ten eerste een beroep op de zelfredzaamheid van vergunninghouders. Zo kunnen zij allereerst een beroep doen op hun netwerk en vrienden of familie, kunnen ze zelf mogelijk huren (onzelfstandig, bij een hospita, of regulier) of kopen, of kunnen zij eventueel een beroep doen op hun werkgever als zij werk hebben. Om extra aanbod te creëren voor diverse doelgroepen,</w:t>
      </w:r>
      <w:r w:rsidRPr="004A4EC2">
        <w:rPr>
          <w:rFonts w:ascii="Verdana" w:hAnsi="Verdana"/>
          <w:i/>
          <w:iCs/>
          <w:color w:val="000000" w:themeColor="text1"/>
          <w:sz w:val="18"/>
          <w:szCs w:val="18"/>
        </w:rPr>
        <w:t xml:space="preserve"> </w:t>
      </w:r>
      <w:r w:rsidRPr="004A4EC2" w:rsidR="00135CDA">
        <w:rPr>
          <w:rFonts w:ascii="Verdana" w:hAnsi="Verdana"/>
          <w:i/>
          <w:iCs/>
          <w:color w:val="000000" w:themeColor="text1"/>
          <w:sz w:val="18"/>
          <w:szCs w:val="18"/>
        </w:rPr>
        <w:t>onderzoekt de regering de mogelijkheden om</w:t>
      </w:r>
      <w:r w:rsidRPr="004A4EC2" w:rsidR="006669CF">
        <w:rPr>
          <w:rFonts w:ascii="Verdana" w:hAnsi="Verdana"/>
          <w:i/>
          <w:iCs/>
          <w:color w:val="000000" w:themeColor="text1"/>
          <w:sz w:val="18"/>
          <w:szCs w:val="18"/>
        </w:rPr>
        <w:t xml:space="preserve"> </w:t>
      </w:r>
      <w:r w:rsidRPr="004A4EC2" w:rsidR="00135CDA">
        <w:rPr>
          <w:rFonts w:ascii="Verdana" w:hAnsi="Verdana"/>
          <w:i/>
          <w:iCs/>
          <w:color w:val="000000" w:themeColor="text1"/>
          <w:sz w:val="18"/>
          <w:szCs w:val="18"/>
        </w:rPr>
        <w:t>(opstart)woningen voor verschillende doelgroepen te realiseren.</w:t>
      </w:r>
      <w:r w:rsidRPr="004A4EC2" w:rsidR="00BB40A0">
        <w:rPr>
          <w:rFonts w:ascii="Verdana" w:hAnsi="Verdana"/>
          <w:i/>
          <w:iCs/>
          <w:color w:val="000000" w:themeColor="text1"/>
          <w:sz w:val="18"/>
          <w:szCs w:val="18"/>
        </w:rPr>
        <w:t xml:space="preserve"> </w:t>
      </w:r>
      <w:r w:rsidRPr="004A4EC2" w:rsidR="00CD3C4D">
        <w:rPr>
          <w:rFonts w:ascii="Verdana" w:hAnsi="Verdana"/>
          <w:i/>
          <w:iCs/>
          <w:color w:val="000000" w:themeColor="text1"/>
          <w:sz w:val="18"/>
          <w:szCs w:val="18"/>
        </w:rPr>
        <w:t>Verder stimuleert de regering de realisatie van</w:t>
      </w:r>
      <w:r w:rsidRPr="004A4EC2">
        <w:rPr>
          <w:rFonts w:ascii="Verdana" w:hAnsi="Verdana"/>
          <w:i/>
          <w:iCs/>
          <w:color w:val="000000" w:themeColor="text1"/>
          <w:sz w:val="18"/>
          <w:szCs w:val="18"/>
        </w:rPr>
        <w:t xml:space="preserve"> doorstroomlocaties </w:t>
      </w:r>
      <w:r w:rsidRPr="004A4EC2" w:rsidR="00CD3C4D">
        <w:rPr>
          <w:rFonts w:ascii="Verdana" w:hAnsi="Verdana"/>
          <w:i/>
          <w:iCs/>
          <w:color w:val="000000" w:themeColor="text1"/>
          <w:sz w:val="18"/>
          <w:szCs w:val="18"/>
        </w:rPr>
        <w:t>via</w:t>
      </w:r>
      <w:r w:rsidRPr="004A4EC2">
        <w:rPr>
          <w:rFonts w:ascii="Verdana" w:hAnsi="Verdana"/>
          <w:i/>
          <w:iCs/>
          <w:color w:val="000000" w:themeColor="text1"/>
          <w:sz w:val="18"/>
          <w:szCs w:val="18"/>
        </w:rPr>
        <w:t xml:space="preserve"> de Bekostigingsregeling huisvesting vergunninghouders in doorstroomlocaties van de Minister van Asiel en Migratie. </w:t>
      </w:r>
      <w:r w:rsidRPr="004A4EC2" w:rsidR="00CD3C4D">
        <w:rPr>
          <w:rFonts w:ascii="Verdana" w:hAnsi="Verdana"/>
          <w:i/>
          <w:iCs/>
          <w:color w:val="000000" w:themeColor="text1"/>
          <w:sz w:val="18"/>
          <w:szCs w:val="18"/>
        </w:rPr>
        <w:t>Het</w:t>
      </w:r>
      <w:r w:rsidRPr="004A4EC2" w:rsidR="009044C3">
        <w:rPr>
          <w:rFonts w:ascii="Verdana" w:hAnsi="Verdana"/>
          <w:i/>
          <w:iCs/>
          <w:color w:val="000000" w:themeColor="text1"/>
          <w:sz w:val="18"/>
          <w:szCs w:val="18"/>
        </w:rPr>
        <w:t xml:space="preserve"> wetsvoorstel bevat</w:t>
      </w:r>
      <w:r w:rsidRPr="004A4EC2" w:rsidR="006A273F">
        <w:rPr>
          <w:rFonts w:ascii="Verdana" w:hAnsi="Verdana"/>
          <w:i/>
          <w:iCs/>
          <w:color w:val="000000" w:themeColor="text1"/>
          <w:sz w:val="18"/>
          <w:szCs w:val="18"/>
        </w:rPr>
        <w:t>,</w:t>
      </w:r>
      <w:r w:rsidRPr="004A4EC2" w:rsidR="003047D4">
        <w:rPr>
          <w:rFonts w:ascii="Verdana" w:hAnsi="Verdana"/>
          <w:i/>
          <w:iCs/>
          <w:color w:val="000000" w:themeColor="text1"/>
          <w:sz w:val="18"/>
          <w:szCs w:val="18"/>
        </w:rPr>
        <w:t xml:space="preserve"> onder meer</w:t>
      </w:r>
      <w:r w:rsidRPr="004A4EC2" w:rsidR="006A273F">
        <w:rPr>
          <w:rFonts w:ascii="Verdana" w:hAnsi="Verdana"/>
          <w:i/>
          <w:iCs/>
          <w:color w:val="000000" w:themeColor="text1"/>
          <w:sz w:val="18"/>
          <w:szCs w:val="18"/>
        </w:rPr>
        <w:t xml:space="preserve"> in reactie op de geuite zorgen door onder meer het COA,</w:t>
      </w:r>
      <w:r w:rsidRPr="004A4EC2" w:rsidR="009044C3">
        <w:rPr>
          <w:rFonts w:ascii="Verdana" w:hAnsi="Verdana"/>
          <w:i/>
          <w:iCs/>
          <w:color w:val="000000" w:themeColor="text1"/>
          <w:sz w:val="18"/>
          <w:szCs w:val="18"/>
        </w:rPr>
        <w:t xml:space="preserve"> een tijdelijke uitzondering </w:t>
      </w:r>
      <w:r w:rsidRPr="004A4EC2" w:rsidR="00BA63F4">
        <w:rPr>
          <w:rFonts w:ascii="Verdana" w:hAnsi="Verdana"/>
          <w:i/>
          <w:iCs/>
          <w:color w:val="000000" w:themeColor="text1"/>
          <w:sz w:val="18"/>
          <w:szCs w:val="18"/>
        </w:rPr>
        <w:t xml:space="preserve">op het verbod op voorrang </w:t>
      </w:r>
      <w:r w:rsidRPr="004A4EC2" w:rsidR="009044C3">
        <w:rPr>
          <w:rFonts w:ascii="Verdana" w:hAnsi="Verdana"/>
          <w:i/>
          <w:iCs/>
          <w:color w:val="000000" w:themeColor="text1"/>
          <w:sz w:val="18"/>
          <w:szCs w:val="18"/>
        </w:rPr>
        <w:t>voo</w:t>
      </w:r>
      <w:r w:rsidRPr="004A4EC2" w:rsidR="00BA33BE">
        <w:rPr>
          <w:rFonts w:ascii="Verdana" w:hAnsi="Verdana"/>
          <w:i/>
          <w:iCs/>
          <w:color w:val="000000" w:themeColor="text1"/>
          <w:sz w:val="18"/>
          <w:szCs w:val="18"/>
        </w:rPr>
        <w:t>r</w:t>
      </w:r>
      <w:r w:rsidRPr="004A4EC2" w:rsidR="009044C3">
        <w:rPr>
          <w:rFonts w:ascii="Verdana" w:hAnsi="Verdana"/>
          <w:i/>
          <w:iCs/>
          <w:color w:val="000000" w:themeColor="text1"/>
          <w:sz w:val="18"/>
          <w:szCs w:val="18"/>
        </w:rPr>
        <w:t xml:space="preserve"> vergunninghouders voor onzelfstandige woonruimten. </w:t>
      </w:r>
      <w:r w:rsidRPr="004A4EC2" w:rsidR="00CD3C4D">
        <w:rPr>
          <w:rFonts w:ascii="Verdana" w:hAnsi="Verdana"/>
          <w:i/>
          <w:iCs/>
          <w:color w:val="000000" w:themeColor="text1"/>
          <w:sz w:val="18"/>
          <w:szCs w:val="18"/>
        </w:rPr>
        <w:t>Bovenstaande</w:t>
      </w:r>
      <w:r w:rsidRPr="004A4EC2">
        <w:rPr>
          <w:rFonts w:ascii="Verdana" w:hAnsi="Verdana"/>
          <w:i/>
          <w:iCs/>
          <w:color w:val="000000" w:themeColor="text1"/>
          <w:sz w:val="18"/>
          <w:szCs w:val="18"/>
        </w:rPr>
        <w:t xml:space="preserve"> maatregelen dragen bij</w:t>
      </w:r>
      <w:r w:rsidRPr="004A4EC2" w:rsidR="009044C3">
        <w:rPr>
          <w:rFonts w:ascii="Verdana" w:hAnsi="Verdana"/>
          <w:i/>
          <w:iCs/>
          <w:color w:val="000000" w:themeColor="text1"/>
          <w:sz w:val="18"/>
          <w:szCs w:val="18"/>
        </w:rPr>
        <w:t xml:space="preserve"> aan het be</w:t>
      </w:r>
      <w:r w:rsidRPr="004A4EC2" w:rsidR="0063451F">
        <w:rPr>
          <w:rFonts w:ascii="Verdana" w:hAnsi="Verdana"/>
          <w:i/>
          <w:iCs/>
          <w:color w:val="000000" w:themeColor="text1"/>
          <w:sz w:val="18"/>
          <w:szCs w:val="18"/>
        </w:rPr>
        <w:t>houden en bevorderen</w:t>
      </w:r>
      <w:r w:rsidRPr="004A4EC2" w:rsidR="009044C3">
        <w:rPr>
          <w:rFonts w:ascii="Verdana" w:hAnsi="Verdana"/>
          <w:i/>
          <w:iCs/>
          <w:color w:val="000000" w:themeColor="text1"/>
          <w:sz w:val="18"/>
          <w:szCs w:val="18"/>
        </w:rPr>
        <w:t xml:space="preserve"> van de uitstroom van vergunninghouders die nog in </w:t>
      </w:r>
      <w:r w:rsidRPr="004A4EC2" w:rsidR="00CD3C4D">
        <w:rPr>
          <w:rFonts w:ascii="Verdana" w:hAnsi="Verdana"/>
          <w:i/>
          <w:iCs/>
          <w:color w:val="000000" w:themeColor="text1"/>
          <w:sz w:val="18"/>
          <w:szCs w:val="18"/>
        </w:rPr>
        <w:t>COA-opvang</w:t>
      </w:r>
      <w:r w:rsidRPr="004A4EC2" w:rsidR="009044C3">
        <w:rPr>
          <w:rFonts w:ascii="Verdana" w:hAnsi="Verdana"/>
          <w:i/>
          <w:iCs/>
          <w:color w:val="000000" w:themeColor="text1"/>
          <w:sz w:val="18"/>
          <w:szCs w:val="18"/>
        </w:rPr>
        <w:t xml:space="preserve"> verblijven totdat het nieuwe asiel- en migratiestelsel </w:t>
      </w:r>
      <w:r w:rsidRPr="004A4EC2" w:rsidR="00BA63F4">
        <w:rPr>
          <w:rFonts w:ascii="Verdana" w:hAnsi="Verdana"/>
          <w:i/>
          <w:iCs/>
          <w:color w:val="000000" w:themeColor="text1"/>
          <w:sz w:val="18"/>
          <w:szCs w:val="18"/>
        </w:rPr>
        <w:t xml:space="preserve">volledig </w:t>
      </w:r>
      <w:r w:rsidRPr="004A4EC2" w:rsidR="009044C3">
        <w:rPr>
          <w:rFonts w:ascii="Verdana" w:hAnsi="Verdana"/>
          <w:i/>
          <w:iCs/>
          <w:color w:val="000000" w:themeColor="text1"/>
          <w:sz w:val="18"/>
          <w:szCs w:val="18"/>
        </w:rPr>
        <w:t xml:space="preserve">is </w:t>
      </w:r>
      <w:r w:rsidRPr="004A4EC2" w:rsidR="00BA63F4">
        <w:rPr>
          <w:rFonts w:ascii="Verdana" w:hAnsi="Verdana"/>
          <w:i/>
          <w:iCs/>
          <w:color w:val="000000" w:themeColor="text1"/>
          <w:sz w:val="18"/>
          <w:szCs w:val="18"/>
        </w:rPr>
        <w:t>door</w:t>
      </w:r>
      <w:r w:rsidRPr="004A4EC2" w:rsidR="009044C3">
        <w:rPr>
          <w:rFonts w:ascii="Verdana" w:hAnsi="Verdana"/>
          <w:i/>
          <w:iCs/>
          <w:color w:val="000000" w:themeColor="text1"/>
          <w:sz w:val="18"/>
          <w:szCs w:val="18"/>
        </w:rPr>
        <w:t>gevoerd</w:t>
      </w:r>
      <w:r w:rsidRPr="004A4EC2" w:rsidR="00BA63F4">
        <w:rPr>
          <w:rFonts w:ascii="Verdana" w:hAnsi="Verdana"/>
          <w:i/>
          <w:iCs/>
          <w:color w:val="000000" w:themeColor="text1"/>
          <w:sz w:val="18"/>
          <w:szCs w:val="18"/>
        </w:rPr>
        <w:t xml:space="preserve"> en effect sorteert</w:t>
      </w:r>
      <w:r w:rsidRPr="004A4EC2" w:rsidR="009044C3">
        <w:rPr>
          <w:rFonts w:ascii="Verdana" w:hAnsi="Verdana"/>
          <w:i/>
          <w:iCs/>
          <w:color w:val="000000" w:themeColor="text1"/>
          <w:sz w:val="18"/>
          <w:szCs w:val="18"/>
        </w:rPr>
        <w:t xml:space="preserve">. </w:t>
      </w:r>
    </w:p>
    <w:p w:rsidRPr="004A4EC2" w:rsidR="00906B30" w:rsidP="0071111B" w14:paraId="44AD6B6A" w14:textId="3A5B87C1">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Inburgering en participatie</w:t>
      </w:r>
      <w:r w:rsidRPr="004A4EC2" w:rsidR="008E0831">
        <w:rPr>
          <w:rFonts w:ascii="Verdana" w:hAnsi="Verdana"/>
          <w:color w:val="000000" w:themeColor="text1"/>
          <w:sz w:val="18"/>
          <w:szCs w:val="18"/>
          <w:u w:val="single"/>
        </w:rPr>
        <w:br/>
      </w:r>
      <w:r w:rsidRPr="004A4EC2" w:rsidR="00420104">
        <w:rPr>
          <w:rFonts w:ascii="Verdana" w:hAnsi="Verdana"/>
          <w:color w:val="000000" w:themeColor="text1"/>
          <w:sz w:val="18"/>
          <w:szCs w:val="18"/>
        </w:rPr>
        <w:t xml:space="preserve">Het COA ziet vergaande negatieve consequenties voor de inburgering van vergunninghouders. </w:t>
      </w:r>
      <w:r w:rsidRPr="004A4EC2" w:rsidR="007475E8">
        <w:rPr>
          <w:rFonts w:ascii="Verdana" w:hAnsi="Verdana"/>
          <w:color w:val="000000" w:themeColor="text1"/>
          <w:sz w:val="18"/>
          <w:szCs w:val="18"/>
        </w:rPr>
        <w:t xml:space="preserve">Een langer verblijf in de opvang heeft tot gevolg dat inburgeringstrajecten niet plaatsvinden. </w:t>
      </w:r>
      <w:r w:rsidRPr="004A4EC2" w:rsidR="0013016B">
        <w:rPr>
          <w:rFonts w:ascii="Verdana" w:hAnsi="Verdana"/>
          <w:color w:val="000000" w:themeColor="text1"/>
          <w:sz w:val="18"/>
          <w:szCs w:val="18"/>
        </w:rPr>
        <w:t xml:space="preserve">Het is mogelijk dat een gemeente begint met het inburgeringstraject tijdens het verblijf in de opvang. Echter, dit </w:t>
      </w:r>
      <w:r w:rsidRPr="004A4EC2" w:rsidR="12CBBBAA">
        <w:rPr>
          <w:rFonts w:ascii="Verdana" w:hAnsi="Verdana"/>
          <w:color w:val="000000" w:themeColor="text1"/>
          <w:sz w:val="18"/>
          <w:szCs w:val="18"/>
        </w:rPr>
        <w:t xml:space="preserve">gebeurt </w:t>
      </w:r>
      <w:r w:rsidRPr="004A4EC2" w:rsidR="0013016B">
        <w:rPr>
          <w:rFonts w:ascii="Verdana" w:hAnsi="Verdana"/>
          <w:color w:val="000000" w:themeColor="text1"/>
          <w:sz w:val="18"/>
          <w:szCs w:val="18"/>
        </w:rPr>
        <w:t xml:space="preserve">in de praktijk weinig. </w:t>
      </w:r>
      <w:r w:rsidRPr="004A4EC2" w:rsidR="0065751B">
        <w:rPr>
          <w:rFonts w:ascii="Verdana" w:hAnsi="Verdana"/>
          <w:color w:val="000000" w:themeColor="text1"/>
          <w:sz w:val="18"/>
          <w:szCs w:val="18"/>
        </w:rPr>
        <w:t xml:space="preserve">Het COA oordeelt dat dit wetsvoorstel in strijd is met de doelstelling van de </w:t>
      </w:r>
      <w:r w:rsidRPr="004A4EC2" w:rsidR="00061C5C">
        <w:rPr>
          <w:rFonts w:ascii="Verdana" w:hAnsi="Verdana"/>
          <w:color w:val="000000" w:themeColor="text1"/>
          <w:sz w:val="18"/>
          <w:szCs w:val="18"/>
        </w:rPr>
        <w:t>Wet inburgering</w:t>
      </w:r>
      <w:r w:rsidRPr="004A4EC2" w:rsidR="0065751B">
        <w:rPr>
          <w:rFonts w:ascii="Verdana" w:hAnsi="Verdana"/>
          <w:color w:val="000000" w:themeColor="text1"/>
          <w:sz w:val="18"/>
          <w:szCs w:val="18"/>
        </w:rPr>
        <w:t xml:space="preserve"> om nieuwkomers zo snel en goed mogelijk te laten inburgeren. </w:t>
      </w:r>
      <w:r w:rsidRPr="004A4EC2" w:rsidR="005B7A4E">
        <w:rPr>
          <w:rFonts w:ascii="Verdana" w:hAnsi="Verdana"/>
          <w:color w:val="000000" w:themeColor="text1"/>
          <w:sz w:val="18"/>
          <w:szCs w:val="18"/>
        </w:rPr>
        <w:t>Bij langer verblijf in de opvang van vergunninghouder</w:t>
      </w:r>
      <w:r w:rsidRPr="004A4EC2" w:rsidR="006669CF">
        <w:rPr>
          <w:rFonts w:ascii="Verdana" w:hAnsi="Verdana"/>
          <w:color w:val="000000" w:themeColor="text1"/>
          <w:sz w:val="18"/>
          <w:szCs w:val="18"/>
        </w:rPr>
        <w:t>s</w:t>
      </w:r>
      <w:r w:rsidRPr="004A4EC2" w:rsidR="005B7A4E">
        <w:rPr>
          <w:rFonts w:ascii="Verdana" w:hAnsi="Verdana"/>
          <w:color w:val="000000" w:themeColor="text1"/>
          <w:sz w:val="18"/>
          <w:szCs w:val="18"/>
        </w:rPr>
        <w:t xml:space="preserve"> is het COA van mening dat het noodzakelijk is dat in iedere locatie een Meedoenbalie aanwezig is. </w:t>
      </w:r>
    </w:p>
    <w:p w:rsidRPr="004A4EC2" w:rsidR="00076491" w:rsidP="00366C1F" w14:paraId="28642AF0" w14:textId="5F3FE58E">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w:t>
      </w:r>
      <w:r w:rsidRPr="004A4EC2" w:rsidR="00716780">
        <w:rPr>
          <w:rFonts w:ascii="Verdana" w:hAnsi="Verdana"/>
          <w:i/>
          <w:iCs/>
          <w:color w:val="000000" w:themeColor="text1"/>
          <w:sz w:val="18"/>
          <w:szCs w:val="18"/>
        </w:rPr>
        <w:t xml:space="preserve"> vindt het van belang dat vergunninghouders </w:t>
      </w:r>
      <w:r w:rsidRPr="004A4EC2" w:rsidR="004909BD">
        <w:rPr>
          <w:rFonts w:ascii="Verdana" w:hAnsi="Verdana"/>
          <w:i/>
          <w:iCs/>
          <w:color w:val="000000" w:themeColor="text1"/>
          <w:sz w:val="18"/>
          <w:szCs w:val="18"/>
        </w:rPr>
        <w:t>zo spoedig mogelijk</w:t>
      </w:r>
      <w:r w:rsidRPr="004A4EC2" w:rsidR="00716780">
        <w:rPr>
          <w:rFonts w:ascii="Verdana" w:hAnsi="Verdana"/>
          <w:i/>
          <w:iCs/>
          <w:color w:val="000000" w:themeColor="text1"/>
          <w:sz w:val="18"/>
          <w:szCs w:val="18"/>
        </w:rPr>
        <w:t xml:space="preserve"> inburgeren.</w:t>
      </w:r>
      <w:r w:rsidRPr="004A4EC2" w:rsidR="00BD4E40">
        <w:rPr>
          <w:rFonts w:ascii="Verdana" w:hAnsi="Verdana"/>
          <w:i/>
          <w:iCs/>
          <w:color w:val="000000" w:themeColor="text1"/>
          <w:sz w:val="18"/>
          <w:szCs w:val="18"/>
        </w:rPr>
        <w:t xml:space="preserve"> </w:t>
      </w:r>
      <w:r w:rsidRPr="004A4EC2" w:rsidR="005D141F">
        <w:rPr>
          <w:rFonts w:ascii="Verdana" w:hAnsi="Verdana"/>
          <w:i/>
          <w:iCs/>
          <w:color w:val="000000" w:themeColor="text1"/>
          <w:sz w:val="18"/>
          <w:szCs w:val="18"/>
        </w:rPr>
        <w:t>Om deze reden</w:t>
      </w:r>
      <w:r w:rsidRPr="004A4EC2">
        <w:rPr>
          <w:rFonts w:ascii="Verdana" w:hAnsi="Verdana"/>
          <w:i/>
          <w:iCs/>
          <w:color w:val="000000" w:themeColor="text1"/>
          <w:sz w:val="18"/>
          <w:szCs w:val="18"/>
        </w:rPr>
        <w:t xml:space="preserve"> </w:t>
      </w:r>
      <w:r w:rsidRPr="004A4EC2" w:rsidR="00716780">
        <w:rPr>
          <w:rFonts w:ascii="Verdana" w:hAnsi="Verdana"/>
          <w:i/>
          <w:iCs/>
          <w:color w:val="000000" w:themeColor="text1"/>
          <w:sz w:val="18"/>
          <w:szCs w:val="18"/>
        </w:rPr>
        <w:t>werkt</w:t>
      </w:r>
      <w:r w:rsidRPr="004A4EC2" w:rsidR="00BD4E40">
        <w:rPr>
          <w:rFonts w:ascii="Verdana" w:hAnsi="Verdana"/>
          <w:i/>
          <w:iCs/>
          <w:color w:val="000000" w:themeColor="text1"/>
          <w:sz w:val="18"/>
          <w:szCs w:val="18"/>
        </w:rPr>
        <w:t xml:space="preserve"> de regering</w:t>
      </w:r>
      <w:r w:rsidRPr="004A4EC2" w:rsidR="00716780">
        <w:rPr>
          <w:rFonts w:ascii="Verdana" w:hAnsi="Verdana"/>
          <w:i/>
          <w:iCs/>
          <w:color w:val="000000" w:themeColor="text1"/>
          <w:sz w:val="18"/>
          <w:szCs w:val="18"/>
        </w:rPr>
        <w:t xml:space="preserve"> aan een samenhangend pakket van maatregelen voor de huisvesting, participatie en integratie van vergunninghouders. Dit pakket met flankerend beleid werkt </w:t>
      </w:r>
      <w:r w:rsidRPr="004A4EC2" w:rsidR="00716780">
        <w:rPr>
          <w:rFonts w:ascii="Verdana" w:hAnsi="Verdana"/>
          <w:i/>
          <w:iCs/>
          <w:color w:val="000000" w:themeColor="text1"/>
          <w:sz w:val="18"/>
          <w:szCs w:val="18"/>
        </w:rPr>
        <w:t xml:space="preserve">ondersteunend aan </w:t>
      </w:r>
      <w:r w:rsidRPr="004A4EC2" w:rsidR="000A01B0">
        <w:rPr>
          <w:rFonts w:ascii="Verdana" w:hAnsi="Verdana"/>
          <w:i/>
          <w:iCs/>
          <w:color w:val="000000" w:themeColor="text1"/>
          <w:sz w:val="18"/>
          <w:szCs w:val="18"/>
        </w:rPr>
        <w:t xml:space="preserve">onder andere </w:t>
      </w:r>
      <w:r w:rsidRPr="004A4EC2" w:rsidR="00716780">
        <w:rPr>
          <w:rFonts w:ascii="Verdana" w:hAnsi="Verdana"/>
          <w:i/>
          <w:iCs/>
          <w:color w:val="000000" w:themeColor="text1"/>
          <w:sz w:val="18"/>
          <w:szCs w:val="18"/>
        </w:rPr>
        <w:t>deze voorgenomen wijziging van de Huisvestingswet 2014. Hierbij heeft de regering oog voor de mogelijkheden van de vergunninghouder en de uitvoerbaarheid van de taakstelling voor gemeenten, zolang deze nog bestaat.</w:t>
      </w:r>
    </w:p>
    <w:p w:rsidRPr="004A4EC2" w:rsidR="002335B6" w:rsidP="00366C1F" w14:paraId="083AA4B5" w14:textId="25CE85AE">
      <w:pPr>
        <w:spacing w:line="276" w:lineRule="auto"/>
        <w:rPr>
          <w:rFonts w:ascii="Verdana" w:hAnsi="Verdana"/>
          <w:i/>
          <w:color w:val="000000" w:themeColor="text1"/>
          <w:sz w:val="18"/>
          <w:szCs w:val="18"/>
        </w:rPr>
      </w:pPr>
      <w:r w:rsidRPr="004A4EC2">
        <w:rPr>
          <w:rFonts w:ascii="Verdana" w:hAnsi="Verdana"/>
          <w:color w:val="000000" w:themeColor="text1"/>
          <w:sz w:val="18"/>
          <w:szCs w:val="18"/>
          <w:u w:val="single"/>
        </w:rPr>
        <w:t xml:space="preserve">Diverse vragen en onduidelijkheden </w:t>
      </w:r>
      <w:r w:rsidRPr="004A4EC2" w:rsidR="00176835">
        <w:rPr>
          <w:rFonts w:ascii="Verdana" w:hAnsi="Verdana"/>
          <w:color w:val="000000" w:themeColor="text1"/>
          <w:sz w:val="18"/>
          <w:szCs w:val="18"/>
          <w:u w:val="single"/>
        </w:rPr>
        <w:br/>
      </w:r>
      <w:r w:rsidRPr="004A4EC2">
        <w:rPr>
          <w:rFonts w:ascii="Verdana" w:hAnsi="Verdana"/>
          <w:color w:val="000000" w:themeColor="text1"/>
          <w:sz w:val="18"/>
          <w:szCs w:val="18"/>
        </w:rPr>
        <w:t>Het COA</w:t>
      </w:r>
      <w:r w:rsidRPr="004A4EC2" w:rsidR="00175837">
        <w:rPr>
          <w:rFonts w:ascii="Verdana" w:hAnsi="Verdana"/>
          <w:color w:val="000000" w:themeColor="text1"/>
          <w:sz w:val="18"/>
          <w:szCs w:val="18"/>
        </w:rPr>
        <w:t xml:space="preserve"> geeft aan dat de memorie van toelichting zorgt voor enkele vragen en onduidelijkheden en ontvangt graag nadere toelichting op het begrip flexibele opstartwoning, </w:t>
      </w:r>
      <w:r w:rsidRPr="004A4EC2" w:rsidR="00A5020F">
        <w:rPr>
          <w:rFonts w:ascii="Verdana" w:hAnsi="Verdana"/>
          <w:color w:val="000000" w:themeColor="text1"/>
          <w:sz w:val="18"/>
          <w:szCs w:val="18"/>
        </w:rPr>
        <w:t xml:space="preserve">de gevolgen voor de taakstelling, doorstroomlocaties, woning delen, urgentie op basis van maatschappelijk of economische binding en hervestiging. </w:t>
      </w:r>
    </w:p>
    <w:p w:rsidRPr="004A4EC2" w:rsidR="00D17AF3" w:rsidP="00366C1F" w14:paraId="2B2BD7FD" w14:textId="1B7126D1">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In reactie hierop heeft de regering verschillende aanvullingen gedaan in de memorie van toelichting. Specifiek ten aanzien van de vluchtelingen die zich op basis van hervestiging hier vestigen</w:t>
      </w:r>
      <w:r w:rsidRPr="004A4EC2" w:rsidR="005B3366">
        <w:rPr>
          <w:rFonts w:ascii="Verdana" w:hAnsi="Verdana"/>
          <w:i/>
          <w:iCs/>
          <w:color w:val="000000" w:themeColor="text1"/>
          <w:sz w:val="18"/>
          <w:szCs w:val="18"/>
        </w:rPr>
        <w:t>,</w:t>
      </w:r>
      <w:r w:rsidRPr="004A4EC2">
        <w:rPr>
          <w:rFonts w:ascii="Verdana" w:hAnsi="Verdana"/>
          <w:i/>
          <w:iCs/>
          <w:color w:val="000000" w:themeColor="text1"/>
          <w:sz w:val="18"/>
          <w:szCs w:val="18"/>
        </w:rPr>
        <w:t xml:space="preserve"> merkt de regering het volgende op</w:t>
      </w:r>
      <w:r w:rsidRPr="004A4EC2" w:rsidR="009D437B">
        <w:rPr>
          <w:rFonts w:ascii="Verdana" w:hAnsi="Verdana"/>
          <w:i/>
          <w:iCs/>
          <w:color w:val="000000" w:themeColor="text1"/>
          <w:sz w:val="18"/>
          <w:szCs w:val="18"/>
        </w:rPr>
        <w:t>: d</w:t>
      </w:r>
      <w:r w:rsidRPr="004A4EC2" w:rsidR="00370DE9">
        <w:rPr>
          <w:rFonts w:ascii="Verdana" w:hAnsi="Verdana"/>
          <w:i/>
          <w:iCs/>
          <w:color w:val="000000" w:themeColor="text1"/>
          <w:sz w:val="18"/>
          <w:szCs w:val="18"/>
        </w:rPr>
        <w:t>e regering verwacht dat de</w:t>
      </w:r>
      <w:r w:rsidRPr="004A4EC2" w:rsidR="00B51476">
        <w:rPr>
          <w:rFonts w:ascii="Verdana" w:hAnsi="Verdana"/>
          <w:i/>
          <w:iCs/>
          <w:color w:val="000000" w:themeColor="text1"/>
          <w:sz w:val="18"/>
          <w:szCs w:val="18"/>
        </w:rPr>
        <w:t xml:space="preserve"> in de memorie van toelichting beschreven mogelijkheden van huisvesting afdoende zijn voor de huisvesting van vluchtelingen die zich op basis van hervestiging hier vestigen. </w:t>
      </w:r>
    </w:p>
    <w:p w:rsidRPr="004A4EC2" w:rsidR="00F86CE9" w:rsidP="00763F0E" w14:paraId="0837475F" w14:textId="1F1E01B8">
      <w:pPr>
        <w:pStyle w:val="Heading2"/>
        <w:spacing w:line="276" w:lineRule="auto"/>
        <w:rPr>
          <w:rFonts w:eastAsia="verdena"/>
          <w:color w:val="000000" w:themeColor="text1"/>
        </w:rPr>
      </w:pPr>
      <w:r w:rsidRPr="004A4EC2">
        <w:rPr>
          <w:rFonts w:eastAsia="verdena"/>
          <w:color w:val="000000" w:themeColor="text1"/>
        </w:rPr>
        <w:t xml:space="preserve">Overige reacties </w:t>
      </w:r>
    </w:p>
    <w:p w:rsidRPr="004A4EC2" w:rsidR="00E342F6" w:rsidP="00763F0E" w14:paraId="62C06A4F" w14:textId="1C6CE2A3">
      <w:pPr>
        <w:pStyle w:val="Heading3"/>
        <w:spacing w:line="276" w:lineRule="auto"/>
      </w:pPr>
      <w:r w:rsidRPr="004A4EC2">
        <w:t>Hoofdlijnen van het voorstel</w:t>
      </w:r>
    </w:p>
    <w:p w:rsidRPr="004A4EC2" w:rsidR="00944AEE" w:rsidP="00763F0E" w14:paraId="61A6611F" w14:textId="222819E0">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Haalbaarheid van huisvesting vergunninghouders</w:t>
      </w:r>
      <w:r w:rsidRPr="004A4EC2" w:rsidR="00E342F6">
        <w:rPr>
          <w:rFonts w:ascii="Verdana" w:hAnsi="Verdana"/>
          <w:color w:val="000000" w:themeColor="text1"/>
          <w:sz w:val="18"/>
          <w:szCs w:val="18"/>
          <w:u w:val="single"/>
        </w:rPr>
        <w:t xml:space="preserve"> </w:t>
      </w:r>
      <w:r w:rsidRPr="004A4EC2" w:rsidR="00E342F6">
        <w:rPr>
          <w:rFonts w:ascii="Verdana" w:hAnsi="Verdana"/>
          <w:color w:val="000000" w:themeColor="text1"/>
          <w:sz w:val="18"/>
          <w:szCs w:val="18"/>
        </w:rPr>
        <w:br/>
        <w:t xml:space="preserve">De </w:t>
      </w:r>
      <w:r w:rsidRPr="004A4EC2" w:rsidR="00E342F6">
        <w:rPr>
          <w:rFonts w:ascii="Verdana" w:hAnsi="Verdana"/>
          <w:i/>
          <w:color w:val="000000" w:themeColor="text1"/>
          <w:sz w:val="18"/>
          <w:szCs w:val="18"/>
        </w:rPr>
        <w:t>Amsterdamse Federatie van Woningcorporaties</w:t>
      </w:r>
      <w:r w:rsidRPr="004A4EC2" w:rsidR="00CE04A9">
        <w:rPr>
          <w:rFonts w:ascii="Verdana" w:hAnsi="Verdana"/>
          <w:i/>
          <w:color w:val="000000" w:themeColor="text1"/>
          <w:sz w:val="18"/>
          <w:szCs w:val="18"/>
        </w:rPr>
        <w:t xml:space="preserve"> (AFWC)</w:t>
      </w:r>
      <w:r w:rsidRPr="004A4EC2" w:rsidR="404AD17D">
        <w:rPr>
          <w:rFonts w:ascii="Verdana" w:hAnsi="Verdana"/>
          <w:i/>
          <w:iCs/>
          <w:color w:val="000000" w:themeColor="text1"/>
          <w:sz w:val="18"/>
          <w:szCs w:val="18"/>
        </w:rPr>
        <w:t>, d</w:t>
      </w:r>
      <w:r w:rsidRPr="004A4EC2" w:rsidR="22AE12A5">
        <w:rPr>
          <w:rFonts w:ascii="Verdana" w:hAnsi="Verdana"/>
          <w:i/>
          <w:iCs/>
          <w:color w:val="000000" w:themeColor="text1"/>
          <w:sz w:val="18"/>
          <w:szCs w:val="18"/>
        </w:rPr>
        <w:t xml:space="preserve">e </w:t>
      </w:r>
      <w:r w:rsidRPr="004A4EC2" w:rsidR="6E9B6D85">
        <w:rPr>
          <w:rFonts w:ascii="Verdana" w:hAnsi="Verdana"/>
          <w:i/>
          <w:iCs/>
          <w:color w:val="000000" w:themeColor="text1"/>
          <w:sz w:val="18"/>
          <w:szCs w:val="18"/>
        </w:rPr>
        <w:t>Nederlandse Orde van Advocaten (NoVA)</w:t>
      </w:r>
      <w:r w:rsidRPr="004A4EC2" w:rsidR="0A8D0ECC">
        <w:rPr>
          <w:rFonts w:ascii="Verdana" w:hAnsi="Verdana"/>
          <w:i/>
          <w:iCs/>
          <w:color w:val="000000" w:themeColor="text1"/>
          <w:sz w:val="18"/>
          <w:szCs w:val="18"/>
        </w:rPr>
        <w:t xml:space="preserve">, </w:t>
      </w:r>
      <w:r w:rsidRPr="004A4EC2" w:rsidR="77FC29EC">
        <w:rPr>
          <w:rFonts w:ascii="Verdana" w:hAnsi="Verdana"/>
          <w:i/>
          <w:iCs/>
          <w:color w:val="000000" w:themeColor="text1"/>
          <w:sz w:val="18"/>
          <w:szCs w:val="18"/>
        </w:rPr>
        <w:t xml:space="preserve">een aantal gemeenten (waaronder </w:t>
      </w:r>
      <w:r w:rsidRPr="004A4EC2" w:rsidR="7D516991">
        <w:rPr>
          <w:rFonts w:ascii="Verdana" w:hAnsi="Verdana"/>
          <w:i/>
          <w:iCs/>
          <w:color w:val="000000" w:themeColor="text1"/>
          <w:sz w:val="18"/>
          <w:szCs w:val="18"/>
        </w:rPr>
        <w:t>Rotterdam</w:t>
      </w:r>
      <w:r w:rsidRPr="004A4EC2" w:rsidR="77FC29EC">
        <w:rPr>
          <w:rFonts w:ascii="Verdana" w:hAnsi="Verdana"/>
          <w:i/>
          <w:iCs/>
          <w:color w:val="000000" w:themeColor="text1"/>
          <w:sz w:val="18"/>
          <w:szCs w:val="18"/>
        </w:rPr>
        <w:t xml:space="preserve">), verschillende corporaties en </w:t>
      </w:r>
      <w:r w:rsidRPr="004A4EC2" w:rsidR="4D62FA52">
        <w:rPr>
          <w:rFonts w:ascii="Verdana" w:hAnsi="Verdana"/>
          <w:i/>
          <w:iCs/>
          <w:color w:val="000000" w:themeColor="text1"/>
          <w:sz w:val="18"/>
          <w:szCs w:val="18"/>
        </w:rPr>
        <w:t xml:space="preserve">burgers </w:t>
      </w:r>
      <w:r w:rsidRPr="004A4EC2" w:rsidR="4D62FA52">
        <w:rPr>
          <w:rFonts w:ascii="Verdana" w:hAnsi="Verdana"/>
          <w:color w:val="000000" w:themeColor="text1"/>
          <w:sz w:val="18"/>
          <w:szCs w:val="18"/>
        </w:rPr>
        <w:t>stellen</w:t>
      </w:r>
      <w:r w:rsidRPr="004A4EC2" w:rsidR="00E342F6">
        <w:rPr>
          <w:rFonts w:ascii="Verdana" w:hAnsi="Verdana"/>
          <w:color w:val="000000" w:themeColor="text1"/>
          <w:sz w:val="18"/>
          <w:szCs w:val="18"/>
        </w:rPr>
        <w:t xml:space="preserve"> dat vergunninghouders </w:t>
      </w:r>
      <w:r w:rsidRPr="004A4EC2" w:rsidR="6FDC13F2">
        <w:rPr>
          <w:rFonts w:ascii="Verdana" w:hAnsi="Verdana"/>
          <w:color w:val="000000" w:themeColor="text1"/>
          <w:sz w:val="18"/>
          <w:szCs w:val="18"/>
        </w:rPr>
        <w:t>geen</w:t>
      </w:r>
      <w:r w:rsidRPr="004A4EC2" w:rsidR="00E342F6">
        <w:rPr>
          <w:rFonts w:ascii="Verdana" w:hAnsi="Verdana"/>
          <w:color w:val="000000" w:themeColor="text1"/>
          <w:sz w:val="18"/>
          <w:szCs w:val="18"/>
        </w:rPr>
        <w:t xml:space="preserve"> sociaal netwerk hebben en </w:t>
      </w:r>
      <w:r w:rsidRPr="004A4EC2" w:rsidR="6993DBA3">
        <w:rPr>
          <w:rFonts w:ascii="Verdana" w:hAnsi="Verdana"/>
          <w:color w:val="000000" w:themeColor="text1"/>
          <w:sz w:val="18"/>
          <w:szCs w:val="18"/>
        </w:rPr>
        <w:t xml:space="preserve">mede </w:t>
      </w:r>
      <w:r w:rsidRPr="004A4EC2" w:rsidR="6FDC13F2">
        <w:rPr>
          <w:rFonts w:ascii="Verdana" w:hAnsi="Verdana"/>
          <w:color w:val="000000" w:themeColor="text1"/>
          <w:sz w:val="18"/>
          <w:szCs w:val="18"/>
        </w:rPr>
        <w:t>vanwege hun taalachterstand niet</w:t>
      </w:r>
      <w:r w:rsidRPr="004A4EC2" w:rsidR="12AB2C88">
        <w:rPr>
          <w:rFonts w:ascii="Verdana" w:hAnsi="Verdana"/>
          <w:color w:val="000000" w:themeColor="text1"/>
          <w:sz w:val="18"/>
          <w:szCs w:val="18"/>
        </w:rPr>
        <w:t xml:space="preserve"> zelfr</w:t>
      </w:r>
      <w:r w:rsidRPr="004A4EC2" w:rsidR="6993DBA3">
        <w:rPr>
          <w:rFonts w:ascii="Verdana" w:hAnsi="Verdana"/>
          <w:color w:val="000000" w:themeColor="text1"/>
          <w:sz w:val="18"/>
          <w:szCs w:val="18"/>
        </w:rPr>
        <w:t>edz</w:t>
      </w:r>
      <w:r w:rsidRPr="004A4EC2" w:rsidR="12AB2C88">
        <w:rPr>
          <w:rFonts w:ascii="Verdana" w:hAnsi="Verdana"/>
          <w:color w:val="000000" w:themeColor="text1"/>
          <w:sz w:val="18"/>
          <w:szCs w:val="18"/>
        </w:rPr>
        <w:t>aam zijn bij het zelfstandig vinden van woonruimte. T</w:t>
      </w:r>
      <w:r w:rsidRPr="004A4EC2" w:rsidR="2BE8C1F6">
        <w:rPr>
          <w:rFonts w:ascii="Verdana" w:hAnsi="Verdana"/>
          <w:color w:val="000000" w:themeColor="text1"/>
          <w:sz w:val="18"/>
          <w:szCs w:val="18"/>
        </w:rPr>
        <w:t xml:space="preserve">evens kunnen deze vergunninghouders in de meeste gevallen niet terecht bij vrienden of familie. </w:t>
      </w:r>
      <w:r w:rsidRPr="004A4EC2" w:rsidR="00E342F6">
        <w:rPr>
          <w:rFonts w:ascii="Verdana" w:hAnsi="Verdana"/>
          <w:color w:val="000000" w:themeColor="text1"/>
          <w:sz w:val="18"/>
          <w:szCs w:val="18"/>
        </w:rPr>
        <w:t xml:space="preserve">Onder meer de </w:t>
      </w:r>
      <w:r w:rsidRPr="004A4EC2" w:rsidR="007D2335">
        <w:rPr>
          <w:rFonts w:ascii="Verdana" w:hAnsi="Verdana"/>
          <w:i/>
          <w:color w:val="000000" w:themeColor="text1"/>
          <w:sz w:val="18"/>
          <w:szCs w:val="18"/>
        </w:rPr>
        <w:t>Vereniging van Nederlandse Gemeenten (</w:t>
      </w:r>
      <w:r w:rsidRPr="004A4EC2" w:rsidR="00E342F6">
        <w:rPr>
          <w:rFonts w:ascii="Verdana" w:hAnsi="Verdana"/>
          <w:i/>
          <w:color w:val="000000" w:themeColor="text1"/>
          <w:sz w:val="18"/>
          <w:szCs w:val="18"/>
        </w:rPr>
        <w:t>VNG</w:t>
      </w:r>
      <w:r w:rsidRPr="004A4EC2" w:rsidR="007D2335">
        <w:rPr>
          <w:rFonts w:ascii="Verdana" w:hAnsi="Verdana"/>
          <w:i/>
          <w:color w:val="000000" w:themeColor="text1"/>
          <w:sz w:val="18"/>
          <w:szCs w:val="18"/>
        </w:rPr>
        <w:t>)</w:t>
      </w:r>
      <w:r w:rsidRPr="004A4EC2" w:rsidR="00E342F6">
        <w:rPr>
          <w:rFonts w:ascii="Verdana" w:hAnsi="Verdana"/>
          <w:i/>
          <w:color w:val="000000" w:themeColor="text1"/>
          <w:sz w:val="18"/>
          <w:szCs w:val="18"/>
        </w:rPr>
        <w:t>, Vluchtelingen</w:t>
      </w:r>
      <w:r w:rsidRPr="004A4EC2" w:rsidR="00536D5E">
        <w:rPr>
          <w:rFonts w:ascii="Verdana" w:hAnsi="Verdana"/>
          <w:i/>
          <w:color w:val="000000" w:themeColor="text1"/>
          <w:sz w:val="18"/>
          <w:szCs w:val="18"/>
        </w:rPr>
        <w:t>W</w:t>
      </w:r>
      <w:r w:rsidRPr="004A4EC2" w:rsidR="00E342F6">
        <w:rPr>
          <w:rFonts w:ascii="Verdana" w:hAnsi="Verdana"/>
          <w:i/>
          <w:color w:val="000000" w:themeColor="text1"/>
          <w:sz w:val="18"/>
          <w:szCs w:val="18"/>
        </w:rPr>
        <w:t>erk</w:t>
      </w:r>
      <w:r w:rsidRPr="004A4EC2" w:rsidR="007D2335">
        <w:rPr>
          <w:rFonts w:ascii="Verdana" w:hAnsi="Verdana"/>
          <w:i/>
          <w:color w:val="000000" w:themeColor="text1"/>
          <w:sz w:val="18"/>
          <w:szCs w:val="18"/>
        </w:rPr>
        <w:t xml:space="preserve"> Nederland</w:t>
      </w:r>
      <w:r w:rsidRPr="004A4EC2" w:rsidR="00E342F6">
        <w:rPr>
          <w:rFonts w:ascii="Verdana" w:hAnsi="Verdana"/>
          <w:i/>
          <w:color w:val="000000" w:themeColor="text1"/>
          <w:sz w:val="18"/>
          <w:szCs w:val="18"/>
        </w:rPr>
        <w:t xml:space="preserve">, Movisie, een </w:t>
      </w:r>
      <w:r w:rsidRPr="004A4EC2" w:rsidR="1DF69603">
        <w:rPr>
          <w:rFonts w:ascii="Verdana" w:hAnsi="Verdana"/>
          <w:i/>
          <w:iCs/>
          <w:color w:val="000000" w:themeColor="text1"/>
          <w:sz w:val="18"/>
          <w:szCs w:val="18"/>
        </w:rPr>
        <w:t>g</w:t>
      </w:r>
      <w:r w:rsidRPr="004A4EC2" w:rsidR="5F535343">
        <w:rPr>
          <w:rFonts w:ascii="Verdana" w:hAnsi="Verdana"/>
          <w:i/>
          <w:iCs/>
          <w:color w:val="000000" w:themeColor="text1"/>
          <w:sz w:val="18"/>
          <w:szCs w:val="18"/>
        </w:rPr>
        <w:t>r</w:t>
      </w:r>
      <w:r w:rsidRPr="004A4EC2" w:rsidR="1DF69603">
        <w:rPr>
          <w:rFonts w:ascii="Verdana" w:hAnsi="Verdana"/>
          <w:i/>
          <w:iCs/>
          <w:color w:val="000000" w:themeColor="text1"/>
          <w:sz w:val="18"/>
          <w:szCs w:val="18"/>
        </w:rPr>
        <w:t xml:space="preserve">oot </w:t>
      </w:r>
      <w:r w:rsidRPr="004A4EC2" w:rsidR="00E342F6">
        <w:rPr>
          <w:rFonts w:ascii="Verdana" w:hAnsi="Verdana"/>
          <w:i/>
          <w:color w:val="000000" w:themeColor="text1"/>
          <w:sz w:val="18"/>
          <w:szCs w:val="18"/>
        </w:rPr>
        <w:t>aantal gemeenten</w:t>
      </w:r>
      <w:r w:rsidRPr="004A4EC2" w:rsidR="1DF69603">
        <w:rPr>
          <w:rFonts w:ascii="Verdana" w:hAnsi="Verdana"/>
          <w:i/>
          <w:iCs/>
          <w:color w:val="000000" w:themeColor="text1"/>
          <w:sz w:val="18"/>
          <w:szCs w:val="18"/>
        </w:rPr>
        <w:t xml:space="preserve"> verspreid over het hele land, </w:t>
      </w:r>
      <w:r w:rsidRPr="004A4EC2" w:rsidR="00E342F6">
        <w:rPr>
          <w:rFonts w:ascii="Verdana" w:hAnsi="Verdana"/>
          <w:i/>
          <w:color w:val="000000" w:themeColor="text1"/>
          <w:sz w:val="18"/>
          <w:szCs w:val="18"/>
        </w:rPr>
        <w:t>meerdere corporaties, Divosa</w:t>
      </w:r>
      <w:r w:rsidRPr="004A4EC2" w:rsidR="1A5D7259">
        <w:rPr>
          <w:rFonts w:ascii="Verdana" w:hAnsi="Verdana"/>
          <w:i/>
          <w:iCs/>
          <w:color w:val="000000" w:themeColor="text1"/>
          <w:sz w:val="18"/>
          <w:szCs w:val="18"/>
        </w:rPr>
        <w:t>, de Woonbond</w:t>
      </w:r>
      <w:r w:rsidRPr="004A4EC2" w:rsidR="00E342F6">
        <w:rPr>
          <w:rFonts w:ascii="Verdana" w:hAnsi="Verdana"/>
          <w:i/>
          <w:color w:val="000000" w:themeColor="text1"/>
          <w:sz w:val="18"/>
          <w:szCs w:val="18"/>
        </w:rPr>
        <w:t xml:space="preserve"> en meerdere burgers</w:t>
      </w:r>
      <w:r w:rsidRPr="004A4EC2" w:rsidR="00E342F6">
        <w:rPr>
          <w:rFonts w:ascii="Verdana" w:hAnsi="Verdana"/>
          <w:color w:val="000000" w:themeColor="text1"/>
          <w:sz w:val="18"/>
          <w:szCs w:val="18"/>
        </w:rPr>
        <w:t xml:space="preserve"> verwachten dat de huisvestingsmogelijkheden genoemd in de memorie van toelichting niet toereikend zijn om vergunninghouders binnen afzienbare termijn van onderdak te voorzien. Ook wordt wat hen betreft niet duidelijk op welke aanname de regering </w:t>
      </w:r>
      <w:r w:rsidRPr="004A4EC2" w:rsidR="029777B4">
        <w:rPr>
          <w:rFonts w:ascii="Verdana" w:hAnsi="Verdana"/>
          <w:color w:val="000000" w:themeColor="text1"/>
          <w:sz w:val="18"/>
          <w:szCs w:val="18"/>
        </w:rPr>
        <w:t xml:space="preserve">dat </w:t>
      </w:r>
      <w:r w:rsidRPr="004A4EC2" w:rsidR="00E342F6">
        <w:rPr>
          <w:rFonts w:ascii="Verdana" w:hAnsi="Verdana"/>
          <w:color w:val="000000" w:themeColor="text1"/>
          <w:sz w:val="18"/>
          <w:szCs w:val="18"/>
        </w:rPr>
        <w:t>baseert. De genoemde alternatieven achten zij om verschillende reden</w:t>
      </w:r>
      <w:r w:rsidRPr="004A4EC2" w:rsidR="752B0BB9">
        <w:rPr>
          <w:rFonts w:ascii="Verdana" w:hAnsi="Verdana"/>
          <w:color w:val="000000" w:themeColor="text1"/>
          <w:sz w:val="18"/>
          <w:szCs w:val="18"/>
        </w:rPr>
        <w:t>en</w:t>
      </w:r>
      <w:r w:rsidRPr="004A4EC2" w:rsidR="00E342F6">
        <w:rPr>
          <w:rFonts w:ascii="Verdana" w:hAnsi="Verdana"/>
          <w:color w:val="000000" w:themeColor="text1"/>
          <w:sz w:val="18"/>
          <w:szCs w:val="18"/>
        </w:rPr>
        <w:t xml:space="preserve"> </w:t>
      </w:r>
      <w:r w:rsidRPr="004A4EC2" w:rsidR="00F758F4">
        <w:rPr>
          <w:rFonts w:ascii="Verdana" w:hAnsi="Verdana"/>
          <w:color w:val="000000" w:themeColor="text1"/>
          <w:sz w:val="18"/>
          <w:szCs w:val="18"/>
        </w:rPr>
        <w:t xml:space="preserve">bovendien als </w:t>
      </w:r>
      <w:r w:rsidRPr="004A4EC2" w:rsidR="00E342F6">
        <w:rPr>
          <w:rFonts w:ascii="Verdana" w:hAnsi="Verdana"/>
          <w:color w:val="000000" w:themeColor="text1"/>
          <w:sz w:val="18"/>
          <w:szCs w:val="18"/>
        </w:rPr>
        <w:t xml:space="preserve">onwenselijk. Ook zien zij het realiseren van nieuwe locaties als een kostbare vorm van huisvesting. Zij </w:t>
      </w:r>
      <w:r w:rsidRPr="004A4EC2" w:rsidR="71984103">
        <w:rPr>
          <w:rFonts w:ascii="Verdana" w:hAnsi="Verdana"/>
          <w:color w:val="000000" w:themeColor="text1"/>
          <w:sz w:val="18"/>
          <w:szCs w:val="18"/>
        </w:rPr>
        <w:t>vragen</w:t>
      </w:r>
      <w:r w:rsidRPr="004A4EC2" w:rsidR="00E342F6">
        <w:rPr>
          <w:rFonts w:ascii="Verdana" w:hAnsi="Verdana"/>
          <w:color w:val="000000" w:themeColor="text1"/>
          <w:sz w:val="18"/>
          <w:szCs w:val="18"/>
        </w:rPr>
        <w:t xml:space="preserve"> de regering </w:t>
      </w:r>
      <w:r w:rsidRPr="004A4EC2" w:rsidR="71984103">
        <w:rPr>
          <w:rFonts w:ascii="Verdana" w:hAnsi="Verdana"/>
          <w:color w:val="000000" w:themeColor="text1"/>
          <w:sz w:val="18"/>
          <w:szCs w:val="18"/>
        </w:rPr>
        <w:t>eers</w:t>
      </w:r>
      <w:r w:rsidRPr="004A4EC2" w:rsidR="5DBBC841">
        <w:rPr>
          <w:rFonts w:ascii="Verdana" w:hAnsi="Verdana"/>
          <w:color w:val="000000" w:themeColor="text1"/>
          <w:sz w:val="18"/>
          <w:szCs w:val="18"/>
        </w:rPr>
        <w:t>t</w:t>
      </w:r>
      <w:r w:rsidRPr="004A4EC2" w:rsidR="00E342F6">
        <w:rPr>
          <w:rFonts w:ascii="Verdana" w:hAnsi="Verdana"/>
          <w:color w:val="000000" w:themeColor="text1"/>
          <w:sz w:val="18"/>
          <w:szCs w:val="18"/>
        </w:rPr>
        <w:t xml:space="preserve"> voldoende effectieve en werkbare alternatieven </w:t>
      </w:r>
      <w:r w:rsidRPr="004A4EC2" w:rsidR="5DBBC841">
        <w:rPr>
          <w:rFonts w:ascii="Verdana" w:hAnsi="Verdana"/>
          <w:color w:val="000000" w:themeColor="text1"/>
          <w:sz w:val="18"/>
          <w:szCs w:val="18"/>
        </w:rPr>
        <w:t xml:space="preserve">te realiseren </w:t>
      </w:r>
      <w:r w:rsidRPr="004A4EC2" w:rsidR="00E342F6">
        <w:rPr>
          <w:rFonts w:ascii="Verdana" w:hAnsi="Verdana"/>
          <w:color w:val="000000" w:themeColor="text1"/>
          <w:sz w:val="18"/>
          <w:szCs w:val="18"/>
        </w:rPr>
        <w:t xml:space="preserve">voor </w:t>
      </w:r>
      <w:r w:rsidRPr="004A4EC2" w:rsidR="5DBBC841">
        <w:rPr>
          <w:rFonts w:ascii="Verdana" w:hAnsi="Verdana"/>
          <w:color w:val="000000" w:themeColor="text1"/>
          <w:sz w:val="18"/>
          <w:szCs w:val="18"/>
        </w:rPr>
        <w:t>dit</w:t>
      </w:r>
      <w:r w:rsidRPr="004A4EC2" w:rsidR="00E342F6">
        <w:rPr>
          <w:rFonts w:ascii="Verdana" w:hAnsi="Verdana"/>
          <w:color w:val="000000" w:themeColor="text1"/>
          <w:sz w:val="18"/>
          <w:szCs w:val="18"/>
        </w:rPr>
        <w:t xml:space="preserve"> wetsvoorstel inwerking treedt. </w:t>
      </w:r>
      <w:r w:rsidRPr="004A4EC2" w:rsidR="214FB054">
        <w:rPr>
          <w:rFonts w:ascii="Verdana" w:hAnsi="Verdana"/>
          <w:color w:val="000000" w:themeColor="text1"/>
          <w:sz w:val="18"/>
          <w:szCs w:val="18"/>
        </w:rPr>
        <w:t>Volgens d</w:t>
      </w:r>
      <w:r w:rsidRPr="004A4EC2" w:rsidR="1E2B5F50">
        <w:rPr>
          <w:rFonts w:ascii="Verdana" w:hAnsi="Verdana"/>
          <w:color w:val="000000" w:themeColor="text1"/>
          <w:sz w:val="18"/>
          <w:szCs w:val="18"/>
        </w:rPr>
        <w:t xml:space="preserve">e </w:t>
      </w:r>
      <w:r w:rsidRPr="004A4EC2" w:rsidR="1E2B5F50">
        <w:rPr>
          <w:rFonts w:ascii="Verdana" w:hAnsi="Verdana"/>
          <w:i/>
          <w:color w:val="000000" w:themeColor="text1"/>
          <w:sz w:val="18"/>
          <w:szCs w:val="18"/>
        </w:rPr>
        <w:t>Refugee Resettlement Advisory Group Nederland</w:t>
      </w:r>
      <w:r w:rsidRPr="004A4EC2" w:rsidR="00CE04A9">
        <w:rPr>
          <w:rFonts w:ascii="Verdana" w:hAnsi="Verdana"/>
          <w:i/>
          <w:color w:val="000000" w:themeColor="text1"/>
          <w:sz w:val="18"/>
          <w:szCs w:val="18"/>
        </w:rPr>
        <w:t xml:space="preserve"> (RRAG)</w:t>
      </w:r>
      <w:r w:rsidRPr="004A4EC2" w:rsidR="1E2B5F50">
        <w:rPr>
          <w:rFonts w:ascii="Verdana" w:hAnsi="Verdana"/>
          <w:i/>
          <w:color w:val="000000" w:themeColor="text1"/>
          <w:sz w:val="18"/>
          <w:szCs w:val="18"/>
        </w:rPr>
        <w:t xml:space="preserve"> </w:t>
      </w:r>
      <w:r w:rsidRPr="004A4EC2" w:rsidR="214FB054">
        <w:rPr>
          <w:rFonts w:ascii="Verdana" w:hAnsi="Verdana"/>
          <w:color w:val="000000" w:themeColor="text1"/>
          <w:sz w:val="18"/>
          <w:szCs w:val="18"/>
        </w:rPr>
        <w:t xml:space="preserve">zijn </w:t>
      </w:r>
      <w:r w:rsidRPr="004A4EC2" w:rsidR="1E2B5F50">
        <w:rPr>
          <w:rFonts w:ascii="Verdana" w:hAnsi="Verdana"/>
          <w:color w:val="000000" w:themeColor="text1"/>
          <w:sz w:val="18"/>
          <w:szCs w:val="18"/>
        </w:rPr>
        <w:t xml:space="preserve">de genoemde alternatieven niet realistisch voor hervestigde vluchtelingen. </w:t>
      </w:r>
      <w:r w:rsidRPr="004A4EC2" w:rsidR="0078323A">
        <w:rPr>
          <w:rFonts w:ascii="Verdana" w:hAnsi="Verdana"/>
          <w:color w:val="000000" w:themeColor="text1"/>
          <w:sz w:val="18"/>
          <w:szCs w:val="18"/>
        </w:rPr>
        <w:t xml:space="preserve">De </w:t>
      </w:r>
      <w:r w:rsidRPr="004A4EC2" w:rsidR="0078323A">
        <w:rPr>
          <w:rFonts w:ascii="Verdana" w:hAnsi="Verdana"/>
          <w:i/>
          <w:color w:val="000000" w:themeColor="text1"/>
          <w:sz w:val="18"/>
          <w:szCs w:val="18"/>
        </w:rPr>
        <w:t xml:space="preserve">NOvA </w:t>
      </w:r>
      <w:r w:rsidRPr="004A4EC2" w:rsidR="0078323A">
        <w:rPr>
          <w:rFonts w:ascii="Verdana" w:hAnsi="Verdana"/>
          <w:color w:val="000000" w:themeColor="text1"/>
          <w:sz w:val="18"/>
          <w:szCs w:val="18"/>
        </w:rPr>
        <w:t xml:space="preserve">merkt op dat de beslistermijn in de asielprocedure is opgeschort tot 15 maanden en dat deze in de praktijk vaak wordt overschreden. Zij geven aan dat een vergunninghouder vaak meer dan een jaar in Nederland aanwezig is en zich dan pas als woningzoekende op de woningmarkt kan begeven. Zij </w:t>
      </w:r>
      <w:r w:rsidRPr="004A4EC2" w:rsidR="7037B3A3">
        <w:rPr>
          <w:rFonts w:ascii="Verdana" w:hAnsi="Verdana"/>
          <w:color w:val="000000" w:themeColor="text1"/>
          <w:sz w:val="18"/>
          <w:szCs w:val="18"/>
        </w:rPr>
        <w:t>adviseren</w:t>
      </w:r>
      <w:r w:rsidRPr="004A4EC2" w:rsidR="0078323A">
        <w:rPr>
          <w:rFonts w:ascii="Verdana" w:hAnsi="Verdana"/>
          <w:color w:val="000000" w:themeColor="text1"/>
          <w:sz w:val="18"/>
          <w:szCs w:val="18"/>
        </w:rPr>
        <w:t xml:space="preserve"> dat een vergunninghouder zich met ingang van zijn vergunningsdatum in zou moeten kunnen schrijven als woningzoekende.</w:t>
      </w:r>
    </w:p>
    <w:p w:rsidRPr="004A4EC2" w:rsidR="00AC52EF" w:rsidP="00366C1F" w14:paraId="307C9C76" w14:textId="384EA9BA">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w:t>
      </w:r>
      <w:r w:rsidRPr="004A4EC2" w:rsidR="00690EE3">
        <w:rPr>
          <w:rFonts w:ascii="Verdana" w:hAnsi="Verdana"/>
          <w:i/>
          <w:iCs/>
          <w:color w:val="000000" w:themeColor="text1"/>
          <w:sz w:val="18"/>
          <w:szCs w:val="18"/>
        </w:rPr>
        <w:t xml:space="preserve"> maakt alles in ogenschouw nemend een andere weging</w:t>
      </w:r>
      <w:r w:rsidRPr="004A4EC2" w:rsidR="00A7D36D">
        <w:rPr>
          <w:rFonts w:ascii="Verdana" w:hAnsi="Verdana"/>
          <w:i/>
          <w:iCs/>
          <w:color w:val="000000" w:themeColor="text1"/>
          <w:sz w:val="18"/>
          <w:szCs w:val="18"/>
        </w:rPr>
        <w:t>.</w:t>
      </w:r>
      <w:r w:rsidRPr="004A4EC2" w:rsidR="007A6837">
        <w:rPr>
          <w:rFonts w:ascii="Verdana" w:hAnsi="Verdana"/>
          <w:i/>
          <w:iCs/>
          <w:color w:val="000000" w:themeColor="text1"/>
          <w:sz w:val="18"/>
          <w:szCs w:val="18"/>
        </w:rPr>
        <w:t xml:space="preserve"> De regering ziet de maatregel</w:t>
      </w:r>
      <w:r w:rsidRPr="004A4EC2" w:rsidR="00CD21E6">
        <w:rPr>
          <w:rFonts w:ascii="Verdana" w:hAnsi="Verdana"/>
          <w:i/>
          <w:iCs/>
          <w:color w:val="000000" w:themeColor="text1"/>
          <w:sz w:val="18"/>
          <w:szCs w:val="18"/>
        </w:rPr>
        <w:t>en</w:t>
      </w:r>
      <w:r w:rsidRPr="004A4EC2" w:rsidR="007A6837">
        <w:rPr>
          <w:rFonts w:ascii="Verdana" w:hAnsi="Verdana"/>
          <w:i/>
          <w:iCs/>
          <w:color w:val="000000" w:themeColor="text1"/>
          <w:sz w:val="18"/>
          <w:szCs w:val="18"/>
        </w:rPr>
        <w:t xml:space="preserve"> uit dit wetsvoorstel als </w:t>
      </w:r>
      <w:r w:rsidRPr="004A4EC2" w:rsidR="00CD21E6">
        <w:rPr>
          <w:rFonts w:ascii="Verdana" w:hAnsi="Verdana"/>
          <w:i/>
          <w:iCs/>
          <w:color w:val="000000" w:themeColor="text1"/>
          <w:sz w:val="18"/>
          <w:szCs w:val="18"/>
        </w:rPr>
        <w:t>een</w:t>
      </w:r>
      <w:r w:rsidRPr="004A4EC2" w:rsidR="007A6837">
        <w:rPr>
          <w:rFonts w:ascii="Verdana" w:hAnsi="Verdana"/>
          <w:i/>
          <w:iCs/>
          <w:color w:val="000000" w:themeColor="text1"/>
          <w:sz w:val="18"/>
          <w:szCs w:val="18"/>
        </w:rPr>
        <w:t xml:space="preserve"> manier om de positie van de vergunninghouder te normaliseren. </w:t>
      </w:r>
      <w:r w:rsidRPr="004A4EC2">
        <w:rPr>
          <w:rFonts w:ascii="Verdana" w:hAnsi="Verdana"/>
          <w:i/>
          <w:iCs/>
          <w:color w:val="000000" w:themeColor="text1"/>
          <w:sz w:val="18"/>
          <w:szCs w:val="18"/>
        </w:rPr>
        <w:t xml:space="preserve">De regering </w:t>
      </w:r>
      <w:r w:rsidRPr="004A4EC2" w:rsidR="003B2A80">
        <w:rPr>
          <w:rFonts w:ascii="Verdana" w:hAnsi="Verdana"/>
          <w:i/>
          <w:iCs/>
          <w:color w:val="000000" w:themeColor="text1"/>
          <w:sz w:val="18"/>
          <w:szCs w:val="18"/>
        </w:rPr>
        <w:t>meent dat</w:t>
      </w:r>
      <w:r w:rsidRPr="004A4EC2">
        <w:rPr>
          <w:rFonts w:ascii="Verdana" w:hAnsi="Verdana"/>
          <w:i/>
          <w:iCs/>
          <w:color w:val="000000" w:themeColor="text1"/>
          <w:sz w:val="18"/>
          <w:szCs w:val="18"/>
        </w:rPr>
        <w:t xml:space="preserve"> dit wetsvoorstel </w:t>
      </w:r>
      <w:r w:rsidRPr="004A4EC2" w:rsidR="003B2A80">
        <w:rPr>
          <w:rFonts w:ascii="Verdana" w:hAnsi="Verdana"/>
          <w:i/>
          <w:iCs/>
          <w:color w:val="000000" w:themeColor="text1"/>
          <w:sz w:val="18"/>
          <w:szCs w:val="18"/>
        </w:rPr>
        <w:t>moet worden gezien</w:t>
      </w:r>
      <w:r w:rsidRPr="004A4EC2">
        <w:rPr>
          <w:rFonts w:ascii="Verdana" w:hAnsi="Verdana"/>
          <w:i/>
          <w:iCs/>
          <w:color w:val="000000" w:themeColor="text1"/>
          <w:sz w:val="18"/>
          <w:szCs w:val="18"/>
        </w:rPr>
        <w:t xml:space="preserve"> in het bredere licht van de </w:t>
      </w:r>
      <w:r w:rsidRPr="004A4EC2" w:rsidR="003B2A80">
        <w:rPr>
          <w:rFonts w:ascii="Verdana" w:hAnsi="Verdana"/>
          <w:i/>
          <w:iCs/>
          <w:color w:val="000000" w:themeColor="text1"/>
          <w:sz w:val="18"/>
          <w:szCs w:val="18"/>
        </w:rPr>
        <w:t xml:space="preserve">noodzakelijke </w:t>
      </w:r>
      <w:r w:rsidRPr="004A4EC2">
        <w:rPr>
          <w:rFonts w:ascii="Verdana" w:hAnsi="Verdana"/>
          <w:i/>
          <w:iCs/>
          <w:color w:val="000000" w:themeColor="text1"/>
          <w:sz w:val="18"/>
          <w:szCs w:val="18"/>
        </w:rPr>
        <w:t>hervormingen van de asiel- en migratieketen waar</w:t>
      </w:r>
      <w:r w:rsidRPr="004A4EC2" w:rsidR="003B2A80">
        <w:rPr>
          <w:rFonts w:ascii="Verdana" w:hAnsi="Verdana"/>
          <w:i/>
          <w:iCs/>
          <w:color w:val="000000" w:themeColor="text1"/>
          <w:sz w:val="18"/>
          <w:szCs w:val="18"/>
        </w:rPr>
        <w:t>aan</w:t>
      </w:r>
      <w:r w:rsidRPr="004A4EC2">
        <w:rPr>
          <w:rFonts w:ascii="Verdana" w:hAnsi="Verdana"/>
          <w:i/>
          <w:iCs/>
          <w:color w:val="000000" w:themeColor="text1"/>
          <w:sz w:val="18"/>
          <w:szCs w:val="18"/>
        </w:rPr>
        <w:t xml:space="preserve"> zij werkt. De maatregelen uit dit pakket leiden tot een nieuwe situatie</w:t>
      </w:r>
      <w:r w:rsidRPr="004A4EC2" w:rsidR="2ABE9275">
        <w:rPr>
          <w:rFonts w:ascii="Verdana" w:hAnsi="Verdana"/>
          <w:i/>
          <w:iCs/>
          <w:color w:val="000000" w:themeColor="text1"/>
          <w:sz w:val="18"/>
          <w:szCs w:val="18"/>
        </w:rPr>
        <w:t xml:space="preserve"> waardo</w:t>
      </w:r>
      <w:r w:rsidRPr="004A4EC2" w:rsidR="6042A4C1">
        <w:rPr>
          <w:rFonts w:ascii="Verdana" w:hAnsi="Verdana"/>
          <w:i/>
          <w:iCs/>
          <w:color w:val="000000" w:themeColor="text1"/>
          <w:sz w:val="18"/>
          <w:szCs w:val="18"/>
        </w:rPr>
        <w:t xml:space="preserve">or de </w:t>
      </w:r>
      <w:r w:rsidRPr="004A4EC2" w:rsidR="00D1705F">
        <w:rPr>
          <w:rFonts w:ascii="Verdana" w:hAnsi="Verdana"/>
          <w:i/>
          <w:iCs/>
          <w:color w:val="000000" w:themeColor="text1"/>
          <w:sz w:val="18"/>
          <w:szCs w:val="18"/>
        </w:rPr>
        <w:t xml:space="preserve">combinatie van het aanspreken van de eigen verantwoordelijkheid voor het vinden van huisvesting en </w:t>
      </w:r>
      <w:r w:rsidRPr="004A4EC2" w:rsidR="6042A4C1">
        <w:rPr>
          <w:rFonts w:ascii="Verdana" w:hAnsi="Verdana"/>
          <w:i/>
          <w:iCs/>
          <w:color w:val="000000" w:themeColor="text1"/>
          <w:sz w:val="18"/>
          <w:szCs w:val="18"/>
        </w:rPr>
        <w:t>de eerder</w:t>
      </w:r>
      <w:r w:rsidRPr="004A4EC2">
        <w:rPr>
          <w:rFonts w:ascii="Verdana" w:hAnsi="Verdana"/>
          <w:i/>
          <w:iCs/>
          <w:color w:val="000000" w:themeColor="text1"/>
          <w:sz w:val="18"/>
          <w:szCs w:val="18"/>
        </w:rPr>
        <w:t xml:space="preserve"> in deze </w:t>
      </w:r>
      <w:r w:rsidRPr="004A4EC2" w:rsidR="6042A4C1">
        <w:rPr>
          <w:rFonts w:ascii="Verdana" w:hAnsi="Verdana"/>
          <w:i/>
          <w:iCs/>
          <w:color w:val="000000" w:themeColor="text1"/>
          <w:sz w:val="18"/>
          <w:szCs w:val="18"/>
        </w:rPr>
        <w:t>memorie van toelichting beschreven</w:t>
      </w:r>
      <w:r w:rsidRPr="004A4EC2">
        <w:rPr>
          <w:rFonts w:ascii="Verdana" w:hAnsi="Verdana"/>
          <w:i/>
          <w:iCs/>
          <w:color w:val="000000" w:themeColor="text1"/>
          <w:sz w:val="18"/>
          <w:szCs w:val="18"/>
        </w:rPr>
        <w:t xml:space="preserve"> huisvestingsmogelijkheden </w:t>
      </w:r>
      <w:r w:rsidRPr="004A4EC2" w:rsidR="003B2A80">
        <w:rPr>
          <w:rFonts w:ascii="Verdana" w:hAnsi="Verdana"/>
          <w:i/>
          <w:iCs/>
          <w:color w:val="000000" w:themeColor="text1"/>
          <w:sz w:val="18"/>
          <w:szCs w:val="18"/>
        </w:rPr>
        <w:t xml:space="preserve">naar verwachting </w:t>
      </w:r>
      <w:r w:rsidRPr="004A4EC2" w:rsidR="00D1705F">
        <w:rPr>
          <w:rFonts w:ascii="Verdana" w:hAnsi="Verdana"/>
          <w:i/>
          <w:iCs/>
          <w:color w:val="000000" w:themeColor="text1"/>
          <w:sz w:val="18"/>
          <w:szCs w:val="18"/>
        </w:rPr>
        <w:t>van de regering</w:t>
      </w:r>
      <w:r w:rsidRPr="004A4EC2" w:rsidR="003B2A80">
        <w:rPr>
          <w:rFonts w:ascii="Verdana" w:hAnsi="Verdana"/>
          <w:i/>
          <w:iCs/>
          <w:color w:val="000000" w:themeColor="text1"/>
          <w:sz w:val="18"/>
          <w:szCs w:val="18"/>
        </w:rPr>
        <w:t xml:space="preserve"> </w:t>
      </w:r>
      <w:r w:rsidRPr="004A4EC2" w:rsidR="03EA2341">
        <w:rPr>
          <w:rFonts w:ascii="Verdana" w:hAnsi="Verdana"/>
          <w:i/>
          <w:iCs/>
          <w:color w:val="000000" w:themeColor="text1"/>
          <w:sz w:val="18"/>
          <w:szCs w:val="18"/>
        </w:rPr>
        <w:t xml:space="preserve">afdoende </w:t>
      </w:r>
      <w:r w:rsidRPr="004A4EC2" w:rsidR="003B2A80">
        <w:rPr>
          <w:rFonts w:ascii="Verdana" w:hAnsi="Verdana"/>
          <w:i/>
          <w:iCs/>
          <w:color w:val="000000" w:themeColor="text1"/>
          <w:sz w:val="18"/>
          <w:szCs w:val="18"/>
        </w:rPr>
        <w:t xml:space="preserve">zullen </w:t>
      </w:r>
      <w:r w:rsidRPr="004A4EC2" w:rsidR="03EA2341">
        <w:rPr>
          <w:rFonts w:ascii="Verdana" w:hAnsi="Verdana"/>
          <w:i/>
          <w:iCs/>
          <w:color w:val="000000" w:themeColor="text1"/>
          <w:sz w:val="18"/>
          <w:szCs w:val="18"/>
        </w:rPr>
        <w:t xml:space="preserve">zijn </w:t>
      </w:r>
      <w:r w:rsidRPr="004A4EC2">
        <w:rPr>
          <w:rFonts w:ascii="Verdana" w:hAnsi="Verdana"/>
          <w:i/>
          <w:iCs/>
          <w:color w:val="000000" w:themeColor="text1"/>
          <w:sz w:val="18"/>
          <w:szCs w:val="18"/>
        </w:rPr>
        <w:t xml:space="preserve">voor </w:t>
      </w:r>
      <w:r w:rsidRPr="004A4EC2" w:rsidR="03EA2341">
        <w:rPr>
          <w:rFonts w:ascii="Verdana" w:hAnsi="Verdana"/>
          <w:i/>
          <w:iCs/>
          <w:color w:val="000000" w:themeColor="text1"/>
          <w:sz w:val="18"/>
          <w:szCs w:val="18"/>
        </w:rPr>
        <w:t xml:space="preserve">de huisvesting van </w:t>
      </w:r>
      <w:r w:rsidRPr="004A4EC2">
        <w:rPr>
          <w:rFonts w:ascii="Verdana" w:hAnsi="Verdana"/>
          <w:i/>
          <w:iCs/>
          <w:color w:val="000000" w:themeColor="text1"/>
          <w:sz w:val="18"/>
          <w:szCs w:val="18"/>
        </w:rPr>
        <w:t xml:space="preserve">vergunninghouders. </w:t>
      </w:r>
    </w:p>
    <w:p w:rsidRPr="004A4EC2" w:rsidR="003B2A80" w:rsidP="00366C1F" w14:paraId="5DBB715C" w14:textId="544717C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Mede n</w:t>
      </w:r>
      <w:r w:rsidRPr="004A4EC2" w:rsidR="015597BF">
        <w:rPr>
          <w:rFonts w:ascii="Verdana" w:hAnsi="Verdana"/>
          <w:i/>
          <w:iCs/>
          <w:color w:val="000000" w:themeColor="text1"/>
          <w:sz w:val="18"/>
          <w:szCs w:val="18"/>
        </w:rPr>
        <w:t xml:space="preserve">aar aanleiding van </w:t>
      </w:r>
      <w:r w:rsidRPr="004A4EC2" w:rsidR="00284D87">
        <w:rPr>
          <w:rFonts w:ascii="Verdana" w:hAnsi="Verdana"/>
          <w:i/>
          <w:iCs/>
          <w:color w:val="000000" w:themeColor="text1"/>
          <w:sz w:val="18"/>
          <w:szCs w:val="18"/>
        </w:rPr>
        <w:t xml:space="preserve">deze </w:t>
      </w:r>
      <w:r w:rsidRPr="004A4EC2" w:rsidR="5EF7A951">
        <w:rPr>
          <w:rFonts w:ascii="Verdana" w:hAnsi="Verdana"/>
          <w:i/>
          <w:iCs/>
          <w:color w:val="000000" w:themeColor="text1"/>
          <w:sz w:val="18"/>
          <w:szCs w:val="18"/>
        </w:rPr>
        <w:t>reacties</w:t>
      </w:r>
      <w:r w:rsidRPr="004A4EC2" w:rsidR="00284D87">
        <w:rPr>
          <w:rFonts w:ascii="Verdana" w:hAnsi="Verdana"/>
          <w:i/>
          <w:iCs/>
          <w:color w:val="000000" w:themeColor="text1"/>
          <w:sz w:val="18"/>
          <w:szCs w:val="18"/>
        </w:rPr>
        <w:t xml:space="preserve"> heeft de regering </w:t>
      </w:r>
      <w:r w:rsidRPr="004A4EC2" w:rsidR="221CADF9">
        <w:rPr>
          <w:rFonts w:ascii="Verdana" w:hAnsi="Verdana"/>
          <w:i/>
          <w:iCs/>
          <w:color w:val="000000" w:themeColor="text1"/>
          <w:sz w:val="18"/>
          <w:szCs w:val="18"/>
        </w:rPr>
        <w:t xml:space="preserve">in dit wetsvoorstel </w:t>
      </w:r>
      <w:r w:rsidRPr="004A4EC2" w:rsidR="2363AD5A">
        <w:rPr>
          <w:rFonts w:ascii="Verdana" w:hAnsi="Verdana"/>
          <w:i/>
          <w:iCs/>
          <w:color w:val="000000" w:themeColor="text1"/>
          <w:sz w:val="18"/>
          <w:szCs w:val="18"/>
        </w:rPr>
        <w:t xml:space="preserve">voorzien </w:t>
      </w:r>
      <w:r w:rsidRPr="004A4EC2" w:rsidR="56C36328">
        <w:rPr>
          <w:rFonts w:ascii="Verdana" w:hAnsi="Verdana"/>
          <w:i/>
          <w:iCs/>
          <w:color w:val="000000" w:themeColor="text1"/>
          <w:sz w:val="18"/>
          <w:szCs w:val="18"/>
        </w:rPr>
        <w:t>in een gefaseerde invoering</w:t>
      </w:r>
      <w:r w:rsidRPr="004A4EC2">
        <w:rPr>
          <w:rFonts w:ascii="Verdana" w:hAnsi="Verdana"/>
          <w:i/>
          <w:iCs/>
          <w:color w:val="000000" w:themeColor="text1"/>
          <w:sz w:val="18"/>
          <w:szCs w:val="18"/>
        </w:rPr>
        <w:t xml:space="preserve"> door middel van </w:t>
      </w:r>
      <w:r w:rsidRPr="004A4EC2" w:rsidR="00284D87">
        <w:rPr>
          <w:rFonts w:ascii="Verdana" w:hAnsi="Verdana"/>
          <w:i/>
          <w:iCs/>
          <w:color w:val="000000" w:themeColor="text1"/>
          <w:sz w:val="18"/>
          <w:szCs w:val="18"/>
        </w:rPr>
        <w:t xml:space="preserve">een tijdelijke uitzondering </w:t>
      </w:r>
      <w:r w:rsidRPr="004A4EC2" w:rsidR="70043CF0">
        <w:rPr>
          <w:rFonts w:ascii="Verdana" w:hAnsi="Verdana"/>
          <w:i/>
          <w:iCs/>
          <w:color w:val="000000" w:themeColor="text1"/>
          <w:sz w:val="18"/>
          <w:szCs w:val="18"/>
        </w:rPr>
        <w:t>op</w:t>
      </w:r>
      <w:r w:rsidRPr="004A4EC2" w:rsidR="00284D87">
        <w:rPr>
          <w:rFonts w:ascii="Verdana" w:hAnsi="Verdana"/>
          <w:i/>
          <w:iCs/>
          <w:color w:val="000000" w:themeColor="text1"/>
          <w:sz w:val="18"/>
          <w:szCs w:val="18"/>
        </w:rPr>
        <w:t xml:space="preserve"> het verbod op voorrang voor vergunninghouders voor onzelfstandige woonruimten. </w:t>
      </w:r>
      <w:r w:rsidRPr="004A4EC2" w:rsidR="00C1645A">
        <w:rPr>
          <w:rFonts w:ascii="Verdana" w:hAnsi="Verdana"/>
          <w:i/>
          <w:iCs/>
          <w:color w:val="000000" w:themeColor="text1"/>
          <w:sz w:val="18"/>
          <w:szCs w:val="18"/>
        </w:rPr>
        <w:t>Deze uitzondering is tijdelijk</w:t>
      </w:r>
      <w:r w:rsidRPr="004A4EC2" w:rsidR="00D1705F">
        <w:rPr>
          <w:rFonts w:ascii="Verdana" w:hAnsi="Verdana"/>
          <w:i/>
          <w:iCs/>
          <w:color w:val="000000" w:themeColor="text1"/>
          <w:sz w:val="18"/>
          <w:szCs w:val="18"/>
        </w:rPr>
        <w:t>,</w:t>
      </w:r>
      <w:r w:rsidRPr="004A4EC2" w:rsidR="00C1645A">
        <w:rPr>
          <w:rFonts w:ascii="Verdana" w:hAnsi="Verdana"/>
          <w:i/>
          <w:iCs/>
          <w:color w:val="000000" w:themeColor="text1"/>
          <w:sz w:val="18"/>
          <w:szCs w:val="18"/>
        </w:rPr>
        <w:t xml:space="preserve"> </w:t>
      </w:r>
      <w:r w:rsidRPr="004A4EC2" w:rsidR="56C36328">
        <w:rPr>
          <w:rFonts w:ascii="Verdana" w:hAnsi="Verdana"/>
          <w:i/>
          <w:iCs/>
          <w:color w:val="000000" w:themeColor="text1"/>
          <w:sz w:val="18"/>
          <w:szCs w:val="18"/>
        </w:rPr>
        <w:t>omdat</w:t>
      </w:r>
      <w:r w:rsidRPr="004A4EC2" w:rsidR="00C1645A">
        <w:rPr>
          <w:rFonts w:ascii="Verdana" w:hAnsi="Verdana"/>
          <w:i/>
          <w:iCs/>
          <w:color w:val="000000" w:themeColor="text1"/>
          <w:sz w:val="18"/>
          <w:szCs w:val="18"/>
        </w:rPr>
        <w:t xml:space="preserve"> de regering de positie van de vergunninghouder </w:t>
      </w:r>
      <w:r w:rsidRPr="004A4EC2" w:rsidR="2EA7D35B">
        <w:rPr>
          <w:rFonts w:ascii="Verdana" w:hAnsi="Verdana"/>
          <w:i/>
          <w:iCs/>
          <w:color w:val="000000" w:themeColor="text1"/>
          <w:sz w:val="18"/>
          <w:szCs w:val="18"/>
        </w:rPr>
        <w:t xml:space="preserve">wil </w:t>
      </w:r>
      <w:r w:rsidRPr="004A4EC2" w:rsidR="56C36328">
        <w:rPr>
          <w:rFonts w:ascii="Verdana" w:hAnsi="Verdana"/>
          <w:i/>
          <w:iCs/>
          <w:color w:val="000000" w:themeColor="text1"/>
          <w:sz w:val="18"/>
          <w:szCs w:val="18"/>
        </w:rPr>
        <w:t>normalise</w:t>
      </w:r>
      <w:r w:rsidRPr="004A4EC2" w:rsidR="4FA03D35">
        <w:rPr>
          <w:rFonts w:ascii="Verdana" w:hAnsi="Verdana"/>
          <w:i/>
          <w:iCs/>
          <w:color w:val="000000" w:themeColor="text1"/>
          <w:sz w:val="18"/>
          <w:szCs w:val="18"/>
        </w:rPr>
        <w:t>ren</w:t>
      </w:r>
      <w:r w:rsidRPr="004A4EC2" w:rsidR="00C1645A">
        <w:rPr>
          <w:rFonts w:ascii="Verdana" w:hAnsi="Verdana"/>
          <w:i/>
          <w:iCs/>
          <w:color w:val="000000" w:themeColor="text1"/>
          <w:sz w:val="18"/>
          <w:szCs w:val="18"/>
        </w:rPr>
        <w:t xml:space="preserve"> ten opzichte van de regulier </w:t>
      </w:r>
      <w:r w:rsidRPr="004A4EC2" w:rsidR="56C36328">
        <w:rPr>
          <w:rFonts w:ascii="Verdana" w:hAnsi="Verdana"/>
          <w:i/>
          <w:iCs/>
          <w:color w:val="000000" w:themeColor="text1"/>
          <w:sz w:val="18"/>
          <w:szCs w:val="18"/>
        </w:rPr>
        <w:t>woningzoekende</w:t>
      </w:r>
      <w:r w:rsidRPr="004A4EC2" w:rsidR="4FA03D35">
        <w:rPr>
          <w:rFonts w:ascii="Verdana" w:hAnsi="Verdana"/>
          <w:i/>
          <w:iCs/>
          <w:color w:val="000000" w:themeColor="text1"/>
          <w:sz w:val="18"/>
          <w:szCs w:val="18"/>
        </w:rPr>
        <w:t>n</w:t>
      </w:r>
      <w:r w:rsidRPr="004A4EC2" w:rsidR="56C36328">
        <w:rPr>
          <w:rFonts w:ascii="Verdana" w:hAnsi="Verdana"/>
          <w:i/>
          <w:iCs/>
          <w:color w:val="000000" w:themeColor="text1"/>
          <w:sz w:val="18"/>
          <w:szCs w:val="18"/>
        </w:rPr>
        <w:t xml:space="preserve">. </w:t>
      </w:r>
      <w:r w:rsidRPr="004A4EC2" w:rsidR="00C1645A">
        <w:rPr>
          <w:rFonts w:ascii="Verdana" w:hAnsi="Verdana"/>
          <w:i/>
          <w:iCs/>
          <w:color w:val="000000" w:themeColor="text1"/>
          <w:sz w:val="18"/>
          <w:szCs w:val="18"/>
        </w:rPr>
        <w:t xml:space="preserve">Een permanente uitzondering draagt niet bij aan dit doel. </w:t>
      </w:r>
      <w:r w:rsidRPr="004A4EC2">
        <w:rPr>
          <w:rFonts w:ascii="Verdana" w:hAnsi="Verdana"/>
          <w:i/>
          <w:iCs/>
          <w:color w:val="000000" w:themeColor="text1"/>
          <w:sz w:val="18"/>
          <w:szCs w:val="18"/>
        </w:rPr>
        <w:t xml:space="preserve">Een tijdelijke uitzondering draagt bij aan het bevorderen van </w:t>
      </w:r>
      <w:r w:rsidRPr="004A4EC2" w:rsidR="00284D87">
        <w:rPr>
          <w:rFonts w:ascii="Verdana" w:hAnsi="Verdana"/>
          <w:i/>
          <w:iCs/>
          <w:color w:val="000000" w:themeColor="text1"/>
          <w:sz w:val="18"/>
          <w:szCs w:val="18"/>
        </w:rPr>
        <w:t xml:space="preserve">de </w:t>
      </w:r>
      <w:r w:rsidRPr="004A4EC2">
        <w:rPr>
          <w:rFonts w:ascii="Verdana" w:hAnsi="Verdana"/>
          <w:i/>
          <w:iCs/>
          <w:color w:val="000000" w:themeColor="text1"/>
          <w:sz w:val="18"/>
          <w:szCs w:val="18"/>
        </w:rPr>
        <w:t xml:space="preserve">uitstroom van vergunninghouders die nog in </w:t>
      </w:r>
      <w:r w:rsidRPr="004A4EC2" w:rsidR="00D1705F">
        <w:rPr>
          <w:rFonts w:ascii="Verdana" w:hAnsi="Verdana"/>
          <w:i/>
          <w:iCs/>
          <w:color w:val="000000" w:themeColor="text1"/>
          <w:sz w:val="18"/>
          <w:szCs w:val="18"/>
        </w:rPr>
        <w:t xml:space="preserve">de </w:t>
      </w:r>
      <w:r w:rsidRPr="004A4EC2">
        <w:rPr>
          <w:rFonts w:ascii="Verdana" w:hAnsi="Verdana"/>
          <w:i/>
          <w:iCs/>
          <w:color w:val="000000" w:themeColor="text1"/>
          <w:sz w:val="18"/>
          <w:szCs w:val="18"/>
        </w:rPr>
        <w:t>COA</w:t>
      </w:r>
      <w:r w:rsidRPr="004A4EC2" w:rsidR="00D1705F">
        <w:rPr>
          <w:rFonts w:ascii="Verdana" w:hAnsi="Verdana"/>
          <w:i/>
          <w:iCs/>
          <w:color w:val="000000" w:themeColor="text1"/>
          <w:sz w:val="18"/>
          <w:szCs w:val="18"/>
        </w:rPr>
        <w:t>-opvang</w:t>
      </w:r>
      <w:r w:rsidRPr="004A4EC2">
        <w:rPr>
          <w:rFonts w:ascii="Verdana" w:hAnsi="Verdana"/>
          <w:i/>
          <w:iCs/>
          <w:color w:val="000000" w:themeColor="text1"/>
          <w:sz w:val="18"/>
          <w:szCs w:val="18"/>
        </w:rPr>
        <w:t xml:space="preserve"> verblijven totdat het nieuwe asiel- en migratiestelsel is ingevoerd</w:t>
      </w:r>
      <w:r w:rsidRPr="004A4EC2" w:rsidR="00DD3EF9">
        <w:rPr>
          <w:rFonts w:ascii="Verdana" w:hAnsi="Verdana"/>
          <w:i/>
          <w:iCs/>
          <w:color w:val="000000" w:themeColor="text1"/>
          <w:sz w:val="18"/>
          <w:szCs w:val="18"/>
        </w:rPr>
        <w:t>, en het stimuleren van het realiseren van meer onzelfstandige woonruimte</w:t>
      </w:r>
      <w:r w:rsidRPr="004A4EC2">
        <w:rPr>
          <w:rFonts w:ascii="Verdana" w:hAnsi="Verdana"/>
          <w:i/>
          <w:iCs/>
          <w:color w:val="000000" w:themeColor="text1"/>
          <w:sz w:val="18"/>
          <w:szCs w:val="18"/>
        </w:rPr>
        <w:t xml:space="preserve">. </w:t>
      </w:r>
    </w:p>
    <w:p w:rsidRPr="004A4EC2" w:rsidR="00224067" w:rsidP="00366C1F" w14:paraId="5D062872" w14:textId="34A3E70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Daarnaast </w:t>
      </w:r>
      <w:r w:rsidRPr="004A4EC2" w:rsidR="00174B6A">
        <w:rPr>
          <w:rFonts w:ascii="Verdana" w:hAnsi="Verdana"/>
          <w:i/>
          <w:iCs/>
          <w:color w:val="000000" w:themeColor="text1"/>
          <w:sz w:val="18"/>
          <w:szCs w:val="18"/>
        </w:rPr>
        <w:t>wordt gewerkt</w:t>
      </w:r>
      <w:r w:rsidRPr="004A4EC2" w:rsidR="00AC52EF">
        <w:rPr>
          <w:rFonts w:ascii="Verdana" w:hAnsi="Verdana"/>
          <w:i/>
          <w:iCs/>
          <w:color w:val="000000" w:themeColor="text1"/>
          <w:sz w:val="18"/>
          <w:szCs w:val="18"/>
        </w:rPr>
        <w:t xml:space="preserve"> aan een samenhangend pakket van maatregelen voor de huisvesting, participatie en integratie van vergunninghouders. Dit pakket met flankerend beleid werkt ondersteunend aan deze voorgenomen wijziging van de Huisvestingswet 2014. </w:t>
      </w:r>
      <w:r w:rsidRPr="004A4EC2">
        <w:rPr>
          <w:rFonts w:ascii="Verdana" w:hAnsi="Verdana"/>
          <w:i/>
          <w:iCs/>
          <w:color w:val="000000" w:themeColor="text1"/>
          <w:sz w:val="18"/>
          <w:szCs w:val="18"/>
        </w:rPr>
        <w:t xml:space="preserve">Hierbij heeft de regering oog voor de mogelijkheden van de vergunninghouder en de uitvoerbaarheid van de taakstelling voor gemeenten, zolang deze nog bestaat. </w:t>
      </w:r>
    </w:p>
    <w:p w:rsidRPr="004A4EC2" w:rsidR="00AC52EF" w:rsidP="00366C1F" w14:paraId="38D70392" w14:textId="0C81469B">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Ook moet di</w:t>
      </w:r>
      <w:r w:rsidRPr="004A4EC2" w:rsidR="00224067">
        <w:rPr>
          <w:rFonts w:ascii="Verdana" w:hAnsi="Verdana"/>
          <w:i/>
          <w:iCs/>
          <w:color w:val="000000" w:themeColor="text1"/>
          <w:sz w:val="18"/>
          <w:szCs w:val="18"/>
        </w:rPr>
        <w:t>t voorstel</w:t>
      </w:r>
      <w:r w:rsidRPr="004A4EC2">
        <w:rPr>
          <w:rFonts w:ascii="Verdana" w:hAnsi="Verdana"/>
          <w:i/>
          <w:iCs/>
          <w:color w:val="000000" w:themeColor="text1"/>
          <w:sz w:val="18"/>
          <w:szCs w:val="18"/>
        </w:rPr>
        <w:t xml:space="preserve"> gezien worden in de het verlengde van de bredere inzet van de regering op het gebied van migratie. In onderdeel 2.1 van de memorie van toelichting wordt nader ingegaan op de samenhang tussen dit wetsvoorstel en de andere maatregelen ten aanzien van asielmigratie. </w:t>
      </w:r>
    </w:p>
    <w:p w:rsidRPr="004A4EC2" w:rsidR="797E90AD" w:rsidP="0071111B" w14:paraId="6AD83808" w14:textId="2636E40B">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Uitbreiden woningvoorraad</w:t>
      </w:r>
      <w:r w:rsidRPr="004A4EC2" w:rsidR="00E3163F">
        <w:rPr>
          <w:rFonts w:ascii="Verdana" w:hAnsi="Verdana"/>
          <w:color w:val="000000" w:themeColor="text1"/>
          <w:sz w:val="18"/>
          <w:szCs w:val="18"/>
          <w:u w:val="single"/>
        </w:rPr>
        <w:br/>
      </w:r>
      <w:r w:rsidRPr="004A4EC2" w:rsidR="1F2757C7">
        <w:rPr>
          <w:rFonts w:ascii="Verdana" w:hAnsi="Verdana"/>
          <w:color w:val="000000" w:themeColor="text1"/>
          <w:sz w:val="18"/>
          <w:szCs w:val="18"/>
        </w:rPr>
        <w:t>Een aantal</w:t>
      </w:r>
      <w:r w:rsidRPr="004A4EC2" w:rsidR="0078323A">
        <w:rPr>
          <w:rFonts w:ascii="Verdana" w:hAnsi="Verdana"/>
          <w:color w:val="000000" w:themeColor="text1"/>
          <w:sz w:val="18"/>
          <w:szCs w:val="18"/>
        </w:rPr>
        <w:t xml:space="preserve"> </w:t>
      </w:r>
      <w:r w:rsidRPr="004A4EC2" w:rsidR="0078323A">
        <w:rPr>
          <w:rFonts w:ascii="Verdana" w:hAnsi="Verdana"/>
          <w:i/>
          <w:color w:val="000000" w:themeColor="text1"/>
          <w:sz w:val="18"/>
          <w:szCs w:val="18"/>
        </w:rPr>
        <w:t xml:space="preserve">burgers </w:t>
      </w:r>
      <w:r w:rsidRPr="004A4EC2" w:rsidR="0078323A">
        <w:rPr>
          <w:rFonts w:ascii="Verdana" w:hAnsi="Verdana"/>
          <w:color w:val="000000" w:themeColor="text1"/>
          <w:sz w:val="18"/>
          <w:szCs w:val="18"/>
        </w:rPr>
        <w:t xml:space="preserve">en </w:t>
      </w:r>
      <w:r w:rsidRPr="004A4EC2" w:rsidR="0078323A">
        <w:rPr>
          <w:rFonts w:ascii="Verdana" w:hAnsi="Verdana"/>
          <w:i/>
          <w:color w:val="000000" w:themeColor="text1"/>
          <w:sz w:val="18"/>
          <w:szCs w:val="18"/>
        </w:rPr>
        <w:t>ZoWonen (namens 22 Limburgse woningcorporaties)</w:t>
      </w:r>
      <w:r w:rsidRPr="004A4EC2" w:rsidR="0078323A">
        <w:rPr>
          <w:rFonts w:ascii="Verdana" w:hAnsi="Verdana"/>
          <w:color w:val="000000" w:themeColor="text1"/>
          <w:sz w:val="18"/>
          <w:szCs w:val="18"/>
        </w:rPr>
        <w:t xml:space="preserve"> stellen voor om alternatieve vormen van huisvesting te ontwikkelen</w:t>
      </w:r>
      <w:r w:rsidRPr="004A4EC2" w:rsidR="657C6AB4">
        <w:rPr>
          <w:rFonts w:ascii="Verdana" w:hAnsi="Verdana"/>
          <w:color w:val="000000" w:themeColor="text1"/>
          <w:sz w:val="18"/>
          <w:szCs w:val="18"/>
        </w:rPr>
        <w:t xml:space="preserve"> waaronder containerwoningen, portocabines, </w:t>
      </w:r>
      <w:r w:rsidRPr="004A4EC2" w:rsidR="0078323A">
        <w:rPr>
          <w:rFonts w:ascii="Verdana" w:hAnsi="Verdana"/>
          <w:color w:val="000000" w:themeColor="text1"/>
          <w:sz w:val="18"/>
          <w:szCs w:val="18"/>
        </w:rPr>
        <w:t>flexwoningen</w:t>
      </w:r>
      <w:r w:rsidRPr="004A4EC2" w:rsidR="4B27C7C4">
        <w:rPr>
          <w:rFonts w:ascii="Verdana" w:hAnsi="Verdana"/>
          <w:color w:val="000000" w:themeColor="text1"/>
          <w:sz w:val="18"/>
          <w:szCs w:val="18"/>
        </w:rPr>
        <w:t>,</w:t>
      </w:r>
      <w:r w:rsidRPr="004A4EC2" w:rsidR="1B220128">
        <w:rPr>
          <w:rFonts w:ascii="Verdana" w:hAnsi="Verdana"/>
          <w:color w:val="000000" w:themeColor="text1"/>
          <w:sz w:val="18"/>
          <w:szCs w:val="18"/>
        </w:rPr>
        <w:t xml:space="preserve"> alsmede leegstaande gebouwen te transformeren</w:t>
      </w:r>
      <w:r w:rsidRPr="004A4EC2" w:rsidR="6893BFDC">
        <w:rPr>
          <w:rFonts w:ascii="Verdana" w:hAnsi="Verdana"/>
          <w:color w:val="000000" w:themeColor="text1"/>
          <w:sz w:val="18"/>
          <w:szCs w:val="18"/>
        </w:rPr>
        <w:t xml:space="preserve">. </w:t>
      </w:r>
      <w:r w:rsidRPr="004A4EC2" w:rsidR="0078323A">
        <w:rPr>
          <w:rFonts w:ascii="Verdana" w:hAnsi="Verdana"/>
          <w:color w:val="000000" w:themeColor="text1"/>
          <w:sz w:val="18"/>
          <w:szCs w:val="18"/>
        </w:rPr>
        <w:t xml:space="preserve">Ook wordt voorgesteld om in te zetten op huisvesting van vergunninghouders via woningdelen. </w:t>
      </w:r>
      <w:r w:rsidRPr="004A4EC2" w:rsidR="6E4C1600">
        <w:rPr>
          <w:rFonts w:ascii="Verdana" w:hAnsi="Verdana"/>
          <w:color w:val="000000" w:themeColor="text1"/>
          <w:sz w:val="18"/>
          <w:szCs w:val="18"/>
        </w:rPr>
        <w:t>D</w:t>
      </w:r>
      <w:r w:rsidRPr="004A4EC2" w:rsidR="02F57A57">
        <w:rPr>
          <w:rFonts w:ascii="Verdana" w:hAnsi="Verdana"/>
          <w:color w:val="000000" w:themeColor="text1"/>
          <w:sz w:val="18"/>
          <w:szCs w:val="18"/>
        </w:rPr>
        <w:t>aarnaas</w:t>
      </w:r>
      <w:r w:rsidRPr="004A4EC2" w:rsidR="00EB1495">
        <w:rPr>
          <w:rFonts w:ascii="Verdana" w:hAnsi="Verdana"/>
          <w:color w:val="000000" w:themeColor="text1"/>
          <w:sz w:val="18"/>
          <w:szCs w:val="18"/>
        </w:rPr>
        <w:t>t</w:t>
      </w:r>
      <w:r w:rsidRPr="004A4EC2" w:rsidR="3E32DEE6">
        <w:rPr>
          <w:rFonts w:ascii="Verdana" w:hAnsi="Verdana"/>
          <w:color w:val="000000" w:themeColor="text1"/>
          <w:sz w:val="18"/>
          <w:szCs w:val="18"/>
        </w:rPr>
        <w:t xml:space="preserve"> wordt verwezen</w:t>
      </w:r>
      <w:r w:rsidRPr="004A4EC2" w:rsidR="0078323A">
        <w:rPr>
          <w:rFonts w:ascii="Verdana" w:hAnsi="Verdana"/>
          <w:color w:val="000000" w:themeColor="text1"/>
          <w:sz w:val="18"/>
          <w:szCs w:val="18"/>
        </w:rPr>
        <w:t xml:space="preserve"> naar maatregelen om de doorstroom te verbeteren, bijvoorbeeld door scheefwonen aan te pakken. </w:t>
      </w:r>
      <w:r w:rsidRPr="004A4EC2" w:rsidR="02F57A57">
        <w:rPr>
          <w:rFonts w:ascii="Verdana" w:hAnsi="Verdana"/>
          <w:color w:val="000000" w:themeColor="text1"/>
          <w:sz w:val="18"/>
          <w:szCs w:val="18"/>
        </w:rPr>
        <w:t>V</w:t>
      </w:r>
      <w:r w:rsidRPr="004A4EC2" w:rsidR="0078323A">
        <w:rPr>
          <w:rFonts w:ascii="Verdana" w:hAnsi="Verdana"/>
          <w:color w:val="000000" w:themeColor="text1"/>
          <w:sz w:val="18"/>
          <w:szCs w:val="18"/>
        </w:rPr>
        <w:t>eel</w:t>
      </w:r>
      <w:r w:rsidRPr="004A4EC2" w:rsidR="00E342F6">
        <w:rPr>
          <w:rFonts w:ascii="Verdana" w:hAnsi="Verdana"/>
          <w:color w:val="000000" w:themeColor="text1"/>
          <w:sz w:val="18"/>
          <w:szCs w:val="18"/>
        </w:rPr>
        <w:t xml:space="preserve"> reacties </w:t>
      </w:r>
      <w:r w:rsidRPr="004A4EC2" w:rsidR="02F57A57">
        <w:rPr>
          <w:rFonts w:ascii="Verdana" w:hAnsi="Verdana"/>
          <w:color w:val="000000" w:themeColor="text1"/>
          <w:sz w:val="18"/>
          <w:szCs w:val="18"/>
        </w:rPr>
        <w:t>vinden</w:t>
      </w:r>
      <w:r w:rsidRPr="004A4EC2" w:rsidR="00E342F6">
        <w:rPr>
          <w:rFonts w:ascii="Verdana" w:hAnsi="Verdana"/>
          <w:color w:val="000000" w:themeColor="text1"/>
          <w:sz w:val="18"/>
          <w:szCs w:val="18"/>
        </w:rPr>
        <w:t xml:space="preserve"> het belang van het bouwen van meer (sociale </w:t>
      </w:r>
      <w:r w:rsidRPr="004A4EC2" w:rsidR="00D45510">
        <w:rPr>
          <w:rFonts w:ascii="Verdana" w:hAnsi="Verdana"/>
          <w:color w:val="000000" w:themeColor="text1"/>
          <w:sz w:val="18"/>
          <w:szCs w:val="18"/>
        </w:rPr>
        <w:t>huur) woningen</w:t>
      </w:r>
      <w:r w:rsidRPr="004A4EC2" w:rsidR="00E342F6">
        <w:rPr>
          <w:rFonts w:ascii="Verdana" w:hAnsi="Verdana"/>
          <w:color w:val="000000" w:themeColor="text1"/>
          <w:sz w:val="18"/>
          <w:szCs w:val="18"/>
        </w:rPr>
        <w:t xml:space="preserve"> de echte oplossing van het probleem. </w:t>
      </w:r>
      <w:r w:rsidRPr="004A4EC2" w:rsidR="497A2514">
        <w:rPr>
          <w:rFonts w:ascii="Verdana" w:hAnsi="Verdana"/>
          <w:color w:val="000000" w:themeColor="text1"/>
          <w:sz w:val="18"/>
          <w:szCs w:val="18"/>
        </w:rPr>
        <w:t xml:space="preserve">Meerdere </w:t>
      </w:r>
      <w:r w:rsidRPr="004A4EC2" w:rsidR="497A2514">
        <w:rPr>
          <w:rFonts w:ascii="Verdana" w:hAnsi="Verdana"/>
          <w:i/>
          <w:iCs/>
          <w:color w:val="000000" w:themeColor="text1"/>
          <w:sz w:val="18"/>
          <w:szCs w:val="18"/>
        </w:rPr>
        <w:t>gemeenten</w:t>
      </w:r>
      <w:r w:rsidRPr="004A4EC2" w:rsidR="63C5DE5F">
        <w:rPr>
          <w:rFonts w:ascii="Verdana" w:hAnsi="Verdana"/>
          <w:color w:val="000000" w:themeColor="text1"/>
          <w:sz w:val="18"/>
          <w:szCs w:val="18"/>
        </w:rPr>
        <w:t>,</w:t>
      </w:r>
      <w:r w:rsidRPr="004A4EC2" w:rsidR="497A2514">
        <w:rPr>
          <w:rFonts w:ascii="Verdana" w:hAnsi="Verdana"/>
          <w:color w:val="000000" w:themeColor="text1"/>
          <w:sz w:val="18"/>
          <w:szCs w:val="18"/>
        </w:rPr>
        <w:t xml:space="preserve"> </w:t>
      </w:r>
      <w:r w:rsidRPr="004A4EC2" w:rsidR="00E342F6">
        <w:rPr>
          <w:rFonts w:ascii="Verdana" w:hAnsi="Verdana"/>
          <w:i/>
          <w:color w:val="000000" w:themeColor="text1"/>
          <w:sz w:val="18"/>
          <w:szCs w:val="18"/>
        </w:rPr>
        <w:t>corporaties</w:t>
      </w:r>
      <w:r w:rsidRPr="004A4EC2" w:rsidR="00E342F6">
        <w:rPr>
          <w:rFonts w:ascii="Verdana" w:hAnsi="Verdana"/>
          <w:color w:val="000000" w:themeColor="text1"/>
          <w:sz w:val="18"/>
          <w:szCs w:val="18"/>
        </w:rPr>
        <w:t xml:space="preserve">, </w:t>
      </w:r>
      <w:r w:rsidRPr="004A4EC2" w:rsidR="6FC013DE">
        <w:rPr>
          <w:rFonts w:ascii="Verdana" w:hAnsi="Verdana"/>
          <w:i/>
          <w:iCs/>
          <w:color w:val="000000" w:themeColor="text1"/>
          <w:sz w:val="18"/>
          <w:szCs w:val="18"/>
        </w:rPr>
        <w:t>b</w:t>
      </w:r>
      <w:r w:rsidRPr="004A4EC2" w:rsidR="5088BD32">
        <w:rPr>
          <w:rFonts w:ascii="Verdana" w:hAnsi="Verdana"/>
          <w:i/>
          <w:iCs/>
          <w:color w:val="000000" w:themeColor="text1"/>
          <w:sz w:val="18"/>
          <w:szCs w:val="18"/>
        </w:rPr>
        <w:t>u</w:t>
      </w:r>
      <w:r w:rsidRPr="004A4EC2" w:rsidR="6FC013DE">
        <w:rPr>
          <w:rFonts w:ascii="Verdana" w:hAnsi="Verdana"/>
          <w:i/>
          <w:iCs/>
          <w:color w:val="000000" w:themeColor="text1"/>
          <w:sz w:val="18"/>
          <w:szCs w:val="18"/>
        </w:rPr>
        <w:t>rgers</w:t>
      </w:r>
      <w:r w:rsidRPr="004A4EC2" w:rsidR="6FC013DE">
        <w:rPr>
          <w:rFonts w:ascii="Verdana" w:hAnsi="Verdana"/>
          <w:color w:val="000000" w:themeColor="text1"/>
          <w:sz w:val="18"/>
          <w:szCs w:val="18"/>
        </w:rPr>
        <w:t xml:space="preserve"> en</w:t>
      </w:r>
      <w:r w:rsidRPr="004A4EC2" w:rsidR="00E342F6">
        <w:rPr>
          <w:rFonts w:ascii="Verdana" w:hAnsi="Verdana"/>
          <w:color w:val="000000" w:themeColor="text1"/>
          <w:sz w:val="18"/>
          <w:szCs w:val="18"/>
        </w:rPr>
        <w:t xml:space="preserve"> </w:t>
      </w:r>
      <w:r w:rsidRPr="004A4EC2" w:rsidR="00E342F6">
        <w:rPr>
          <w:rFonts w:ascii="Verdana" w:hAnsi="Verdana"/>
          <w:i/>
          <w:color w:val="000000" w:themeColor="text1"/>
          <w:sz w:val="18"/>
          <w:szCs w:val="18"/>
        </w:rPr>
        <w:t>de Woonbond</w:t>
      </w:r>
      <w:r w:rsidRPr="004A4EC2" w:rsidR="00E342F6">
        <w:rPr>
          <w:rFonts w:ascii="Verdana" w:hAnsi="Verdana"/>
          <w:b/>
          <w:bCs/>
          <w:color w:val="000000" w:themeColor="text1"/>
          <w:sz w:val="18"/>
          <w:szCs w:val="18"/>
        </w:rPr>
        <w:t xml:space="preserve"> </w:t>
      </w:r>
      <w:r w:rsidRPr="004A4EC2" w:rsidR="00E342F6">
        <w:rPr>
          <w:rFonts w:ascii="Verdana" w:hAnsi="Verdana"/>
          <w:color w:val="000000" w:themeColor="text1"/>
          <w:sz w:val="18"/>
          <w:szCs w:val="18"/>
        </w:rPr>
        <w:t xml:space="preserve">stellen dat de huidige woningnood niet wordt veroorzaakt door een teveel aan </w:t>
      </w:r>
      <w:r w:rsidRPr="004A4EC2" w:rsidR="00B744AB">
        <w:rPr>
          <w:rFonts w:ascii="Verdana" w:hAnsi="Verdana"/>
          <w:color w:val="000000" w:themeColor="text1"/>
          <w:sz w:val="18"/>
          <w:szCs w:val="18"/>
        </w:rPr>
        <w:t>vergunninghouders</w:t>
      </w:r>
      <w:r w:rsidRPr="004A4EC2" w:rsidR="00E342F6">
        <w:rPr>
          <w:rFonts w:ascii="Verdana" w:hAnsi="Verdana"/>
          <w:color w:val="000000" w:themeColor="text1"/>
          <w:sz w:val="18"/>
          <w:szCs w:val="18"/>
        </w:rPr>
        <w:t xml:space="preserve"> maar door een tekort aan sociale woningen. Daarnaast wordt door </w:t>
      </w:r>
      <w:r w:rsidRPr="004A4EC2" w:rsidR="00E342F6">
        <w:rPr>
          <w:rFonts w:ascii="Verdana" w:hAnsi="Verdana"/>
          <w:i/>
          <w:color w:val="000000" w:themeColor="text1"/>
          <w:sz w:val="18"/>
          <w:szCs w:val="18"/>
        </w:rPr>
        <w:t>ZoWonen</w:t>
      </w:r>
      <w:r w:rsidRPr="004A4EC2" w:rsidR="00E342F6">
        <w:rPr>
          <w:rFonts w:ascii="Verdana" w:hAnsi="Verdana"/>
          <w:color w:val="000000" w:themeColor="text1"/>
          <w:sz w:val="18"/>
          <w:szCs w:val="18"/>
        </w:rPr>
        <w:t xml:space="preserve"> en meerdere </w:t>
      </w:r>
      <w:r w:rsidRPr="004A4EC2" w:rsidR="00E342F6">
        <w:rPr>
          <w:rFonts w:ascii="Verdana" w:hAnsi="Verdana"/>
          <w:i/>
          <w:color w:val="000000" w:themeColor="text1"/>
          <w:sz w:val="18"/>
          <w:szCs w:val="18"/>
        </w:rPr>
        <w:t>burgers</w:t>
      </w:r>
      <w:r w:rsidRPr="004A4EC2" w:rsidR="00E342F6">
        <w:rPr>
          <w:rFonts w:ascii="Verdana" w:hAnsi="Verdana"/>
          <w:color w:val="000000" w:themeColor="text1"/>
          <w:sz w:val="18"/>
          <w:szCs w:val="18"/>
        </w:rPr>
        <w:t xml:space="preserve"> gewezen op het belang van het aanpakken van de stikstofproblematiek </w:t>
      </w:r>
      <w:r w:rsidRPr="004A4EC2" w:rsidR="08A4E6D6">
        <w:rPr>
          <w:rFonts w:ascii="Verdana" w:hAnsi="Verdana"/>
          <w:color w:val="000000" w:themeColor="text1"/>
          <w:sz w:val="18"/>
          <w:szCs w:val="18"/>
        </w:rPr>
        <w:t>e</w:t>
      </w:r>
      <w:r w:rsidRPr="004A4EC2" w:rsidR="5F0637C9">
        <w:rPr>
          <w:rFonts w:ascii="Verdana" w:hAnsi="Verdana"/>
          <w:color w:val="000000" w:themeColor="text1"/>
          <w:sz w:val="18"/>
          <w:szCs w:val="18"/>
        </w:rPr>
        <w:t xml:space="preserve">n het verkorten van procedures voor woningbouw, </w:t>
      </w:r>
      <w:r w:rsidRPr="004A4EC2" w:rsidR="00E342F6">
        <w:rPr>
          <w:rFonts w:ascii="Verdana" w:hAnsi="Verdana"/>
          <w:color w:val="000000" w:themeColor="text1"/>
          <w:sz w:val="18"/>
          <w:szCs w:val="18"/>
        </w:rPr>
        <w:t xml:space="preserve">zodat er meer gebouwd kan worden. </w:t>
      </w:r>
      <w:r w:rsidRPr="004A4EC2" w:rsidR="6FA2BD9C">
        <w:rPr>
          <w:rFonts w:ascii="Verdana" w:hAnsi="Verdana"/>
          <w:color w:val="000000" w:themeColor="text1"/>
          <w:sz w:val="18"/>
          <w:szCs w:val="18"/>
        </w:rPr>
        <w:t xml:space="preserve">Ook wordt </w:t>
      </w:r>
      <w:r w:rsidRPr="004A4EC2" w:rsidR="0BBECCAF">
        <w:rPr>
          <w:rFonts w:ascii="Verdana" w:hAnsi="Verdana"/>
          <w:color w:val="000000" w:themeColor="text1"/>
          <w:sz w:val="18"/>
          <w:szCs w:val="18"/>
        </w:rPr>
        <w:t>aangedrongen</w:t>
      </w:r>
      <w:r w:rsidRPr="004A4EC2" w:rsidR="00E342F6">
        <w:rPr>
          <w:rFonts w:ascii="Verdana" w:hAnsi="Verdana"/>
          <w:color w:val="000000" w:themeColor="text1"/>
          <w:sz w:val="18"/>
          <w:szCs w:val="18"/>
        </w:rPr>
        <w:t xml:space="preserve"> op een oplossing voor problemen zoals netcongestie en uitdagingen op het gebied van flora en fauna.</w:t>
      </w:r>
      <w:r w:rsidRPr="004A4EC2" w:rsidR="00DC2CB4">
        <w:rPr>
          <w:rFonts w:ascii="Verdana" w:hAnsi="Verdana" w:eastAsia="Verdana" w:cs="Verdana"/>
          <w:color w:val="000000" w:themeColor="text1"/>
          <w:sz w:val="18"/>
          <w:szCs w:val="18"/>
        </w:rPr>
        <w:t xml:space="preserve"> </w:t>
      </w:r>
      <w:r w:rsidRPr="004A4EC2" w:rsidR="00E342F6">
        <w:rPr>
          <w:rFonts w:ascii="Verdana" w:hAnsi="Verdana"/>
          <w:color w:val="000000" w:themeColor="text1"/>
          <w:sz w:val="18"/>
          <w:szCs w:val="18"/>
        </w:rPr>
        <w:t xml:space="preserve">Daarnaast benoemen verschillende reacties dat veel corporaties op de middellange termijn tegen de grenzen van hun investeringscapaciteit aanlopen. Hierdoor is er een groot risico op het stagneren van de woningbouw in het sociale en betaalbare segment en vragen om met structurele oplossingen te komen. </w:t>
      </w:r>
      <w:r w:rsidRPr="004A4EC2" w:rsidR="00B465DC">
        <w:rPr>
          <w:rFonts w:ascii="Verdana" w:hAnsi="Verdana"/>
          <w:color w:val="000000" w:themeColor="text1"/>
          <w:sz w:val="18"/>
          <w:szCs w:val="18"/>
        </w:rPr>
        <w:t xml:space="preserve">De </w:t>
      </w:r>
      <w:r w:rsidRPr="004A4EC2" w:rsidR="00B465DC">
        <w:rPr>
          <w:rFonts w:ascii="Verdana" w:hAnsi="Verdana"/>
          <w:i/>
          <w:color w:val="000000" w:themeColor="text1"/>
          <w:sz w:val="18"/>
          <w:szCs w:val="18"/>
        </w:rPr>
        <w:t>gemeente Castricum</w:t>
      </w:r>
      <w:r w:rsidRPr="004A4EC2" w:rsidR="00B465DC">
        <w:rPr>
          <w:rFonts w:ascii="Verdana" w:hAnsi="Verdana"/>
          <w:b/>
          <w:bCs/>
          <w:color w:val="000000" w:themeColor="text1"/>
          <w:sz w:val="18"/>
          <w:szCs w:val="18"/>
        </w:rPr>
        <w:t xml:space="preserve"> </w:t>
      </w:r>
      <w:r w:rsidRPr="004A4EC2" w:rsidR="00B465DC">
        <w:rPr>
          <w:rFonts w:ascii="Verdana" w:hAnsi="Verdana"/>
          <w:color w:val="000000" w:themeColor="text1"/>
          <w:sz w:val="18"/>
          <w:szCs w:val="18"/>
        </w:rPr>
        <w:t xml:space="preserve">geeft aan dat </w:t>
      </w:r>
      <w:r w:rsidRPr="004A4EC2" w:rsidR="52A7BCDB">
        <w:rPr>
          <w:rFonts w:ascii="Verdana" w:hAnsi="Verdana"/>
          <w:color w:val="000000" w:themeColor="text1"/>
          <w:sz w:val="18"/>
          <w:szCs w:val="18"/>
        </w:rPr>
        <w:t xml:space="preserve">beschikbare </w:t>
      </w:r>
      <w:r w:rsidRPr="004A4EC2" w:rsidR="00B465DC">
        <w:rPr>
          <w:rFonts w:ascii="Verdana" w:hAnsi="Verdana"/>
          <w:color w:val="000000" w:themeColor="text1"/>
          <w:sz w:val="18"/>
          <w:szCs w:val="18"/>
        </w:rPr>
        <w:t>middelen gestapeld moeten kunnen worden</w:t>
      </w:r>
      <w:r w:rsidRPr="004A4EC2" w:rsidR="52A7BCDB">
        <w:rPr>
          <w:rFonts w:ascii="Verdana" w:hAnsi="Verdana"/>
          <w:color w:val="000000" w:themeColor="text1"/>
          <w:sz w:val="18"/>
          <w:szCs w:val="18"/>
        </w:rPr>
        <w:t xml:space="preserve">. Zo moet </w:t>
      </w:r>
      <w:r w:rsidRPr="004A4EC2" w:rsidR="00B465DC">
        <w:rPr>
          <w:rFonts w:ascii="Verdana" w:hAnsi="Verdana"/>
          <w:color w:val="000000" w:themeColor="text1"/>
          <w:sz w:val="18"/>
          <w:szCs w:val="18"/>
        </w:rPr>
        <w:t xml:space="preserve">het gebruik van de stimuleringsregeling SFT mogelijk zijn in combinatie met de eenmalige bijdrage van 30.000 euro ten behoeve van de </w:t>
      </w:r>
      <w:r w:rsidRPr="004A4EC2" w:rsidR="00FB5D18">
        <w:rPr>
          <w:rFonts w:ascii="Verdana" w:hAnsi="Verdana"/>
          <w:color w:val="000000" w:themeColor="text1"/>
          <w:sz w:val="18"/>
          <w:szCs w:val="18"/>
        </w:rPr>
        <w:t>onzelfstandige</w:t>
      </w:r>
      <w:r w:rsidRPr="004A4EC2" w:rsidR="00B465DC">
        <w:rPr>
          <w:rFonts w:ascii="Verdana" w:hAnsi="Verdana"/>
          <w:color w:val="000000" w:themeColor="text1"/>
          <w:sz w:val="18"/>
          <w:szCs w:val="18"/>
        </w:rPr>
        <w:t xml:space="preserve"> huisvesting van </w:t>
      </w:r>
      <w:r w:rsidRPr="004A4EC2" w:rsidR="00B744AB">
        <w:rPr>
          <w:rFonts w:ascii="Verdana" w:hAnsi="Verdana"/>
          <w:color w:val="000000" w:themeColor="text1"/>
          <w:sz w:val="18"/>
          <w:szCs w:val="18"/>
        </w:rPr>
        <w:t>vergunninghouders</w:t>
      </w:r>
      <w:r w:rsidRPr="004A4EC2" w:rsidR="00B465DC">
        <w:rPr>
          <w:rFonts w:ascii="Verdana" w:hAnsi="Verdana"/>
          <w:color w:val="000000" w:themeColor="text1"/>
          <w:sz w:val="18"/>
          <w:szCs w:val="18"/>
        </w:rPr>
        <w:t>. D</w:t>
      </w:r>
      <w:r w:rsidRPr="004A4EC2" w:rsidR="243C8E13">
        <w:rPr>
          <w:rFonts w:ascii="Verdana" w:hAnsi="Verdana"/>
          <w:color w:val="000000" w:themeColor="text1"/>
          <w:sz w:val="18"/>
          <w:szCs w:val="18"/>
        </w:rPr>
        <w:t xml:space="preserve">aarnaast vindt die </w:t>
      </w:r>
      <w:r w:rsidRPr="004A4EC2" w:rsidR="00B465DC">
        <w:rPr>
          <w:rFonts w:ascii="Verdana" w:hAnsi="Verdana"/>
          <w:color w:val="000000" w:themeColor="text1"/>
          <w:sz w:val="18"/>
          <w:szCs w:val="18"/>
        </w:rPr>
        <w:t xml:space="preserve">gemeente dat de Wet vaste huurcontracten op gespannen voet staat met de inzet op tijdelijke huisvesting, </w:t>
      </w:r>
      <w:r w:rsidRPr="004A4EC2" w:rsidR="3FC1FC64">
        <w:rPr>
          <w:rFonts w:ascii="Verdana" w:hAnsi="Verdana"/>
          <w:color w:val="000000" w:themeColor="text1"/>
          <w:sz w:val="18"/>
          <w:szCs w:val="18"/>
        </w:rPr>
        <w:t xml:space="preserve">die vraagt </w:t>
      </w:r>
      <w:r w:rsidRPr="004A4EC2" w:rsidR="00B465DC">
        <w:rPr>
          <w:rFonts w:ascii="Verdana" w:hAnsi="Verdana"/>
          <w:color w:val="000000" w:themeColor="text1"/>
          <w:sz w:val="18"/>
          <w:szCs w:val="18"/>
        </w:rPr>
        <w:t xml:space="preserve">om meer flexibiliteit in huurcontracten.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gemeente Oost-Gelre</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merkt op dat ze </w:t>
      </w:r>
      <w:r w:rsidRPr="004A4EC2" w:rsidR="002B44BD">
        <w:rPr>
          <w:rFonts w:ascii="Verdana" w:hAnsi="Verdana"/>
          <w:color w:val="000000" w:themeColor="text1"/>
          <w:sz w:val="18"/>
          <w:szCs w:val="18"/>
        </w:rPr>
        <w:t>door het wetsvoorstel</w:t>
      </w:r>
      <w:r w:rsidRPr="004A4EC2">
        <w:rPr>
          <w:rFonts w:ascii="Verdana" w:hAnsi="Verdana"/>
          <w:color w:val="000000" w:themeColor="text1"/>
          <w:sz w:val="18"/>
          <w:szCs w:val="18"/>
        </w:rPr>
        <w:t xml:space="preserve"> kortetermijnoplossingen moeten gaan creëren die niet stroken met hun lange termijn woonagenda. </w:t>
      </w:r>
    </w:p>
    <w:p w:rsidRPr="004A4EC2" w:rsidR="0078323A" w:rsidP="0071111B" w14:paraId="2F62B387" w14:textId="71AF4AE1">
      <w:pPr>
        <w:spacing w:line="276" w:lineRule="auto"/>
        <w:rPr>
          <w:rFonts w:ascii="Verdana" w:hAnsi="Verdana"/>
          <w:color w:val="000000" w:themeColor="text1"/>
          <w:sz w:val="18"/>
          <w:szCs w:val="18"/>
        </w:rPr>
      </w:pPr>
      <w:r w:rsidRPr="004A4EC2">
        <w:rPr>
          <w:rFonts w:ascii="Verdana" w:hAnsi="Verdana"/>
          <w:i/>
          <w:color w:val="000000" w:themeColor="text1"/>
          <w:sz w:val="18"/>
          <w:szCs w:val="18"/>
        </w:rPr>
        <w:t>De regering ziet dat er</w:t>
      </w:r>
      <w:r w:rsidRPr="004A4EC2" w:rsidR="00E342F6">
        <w:rPr>
          <w:rFonts w:ascii="Verdana" w:hAnsi="Verdana"/>
          <w:i/>
          <w:color w:val="000000" w:themeColor="text1"/>
          <w:sz w:val="18"/>
          <w:szCs w:val="18"/>
        </w:rPr>
        <w:t xml:space="preserve"> een </w:t>
      </w:r>
      <w:r w:rsidRPr="004A4EC2" w:rsidR="003B2A80">
        <w:rPr>
          <w:rFonts w:ascii="Verdana" w:hAnsi="Verdana"/>
          <w:i/>
          <w:color w:val="000000" w:themeColor="text1"/>
          <w:sz w:val="18"/>
          <w:szCs w:val="18"/>
        </w:rPr>
        <w:t>groot</w:t>
      </w:r>
      <w:r w:rsidRPr="004A4EC2" w:rsidR="00E342F6">
        <w:rPr>
          <w:rFonts w:ascii="Verdana" w:hAnsi="Verdana"/>
          <w:i/>
          <w:color w:val="000000" w:themeColor="text1"/>
          <w:sz w:val="18"/>
          <w:szCs w:val="18"/>
        </w:rPr>
        <w:t xml:space="preserve"> woningtekort</w:t>
      </w:r>
      <w:r w:rsidRPr="004A4EC2">
        <w:rPr>
          <w:rFonts w:ascii="Verdana" w:hAnsi="Verdana"/>
          <w:i/>
          <w:color w:val="000000" w:themeColor="text1"/>
          <w:sz w:val="18"/>
          <w:szCs w:val="18"/>
        </w:rPr>
        <w:t xml:space="preserve"> is</w:t>
      </w:r>
      <w:r w:rsidRPr="004A4EC2" w:rsidR="00E342F6">
        <w:rPr>
          <w:rFonts w:ascii="Verdana" w:hAnsi="Verdana"/>
          <w:i/>
          <w:color w:val="000000" w:themeColor="text1"/>
          <w:sz w:val="18"/>
          <w:szCs w:val="18"/>
        </w:rPr>
        <w:t xml:space="preserve">. Het terugdringen </w:t>
      </w:r>
      <w:r w:rsidRPr="004A4EC2">
        <w:rPr>
          <w:rFonts w:ascii="Verdana" w:hAnsi="Verdana"/>
          <w:i/>
          <w:color w:val="000000" w:themeColor="text1"/>
          <w:sz w:val="18"/>
          <w:szCs w:val="18"/>
        </w:rPr>
        <w:t>hiervan</w:t>
      </w:r>
      <w:r w:rsidRPr="004A4EC2" w:rsidR="00E342F6">
        <w:rPr>
          <w:rFonts w:ascii="Verdana" w:hAnsi="Verdana"/>
          <w:i/>
          <w:color w:val="000000" w:themeColor="text1"/>
          <w:sz w:val="18"/>
          <w:szCs w:val="18"/>
        </w:rPr>
        <w:t xml:space="preserve"> is dan ook topprioriteit voor de regering. Het doel is 100.000</w:t>
      </w:r>
      <w:r w:rsidRPr="004A4EC2" w:rsidR="008359C1">
        <w:rPr>
          <w:rFonts w:ascii="Verdana" w:hAnsi="Verdana"/>
          <w:i/>
          <w:color w:val="000000" w:themeColor="text1"/>
          <w:sz w:val="18"/>
          <w:szCs w:val="18"/>
        </w:rPr>
        <w:t xml:space="preserve"> woningen</w:t>
      </w:r>
      <w:r w:rsidRPr="004A4EC2" w:rsidR="00E342F6">
        <w:rPr>
          <w:rFonts w:ascii="Verdana" w:hAnsi="Verdana"/>
          <w:i/>
          <w:color w:val="000000" w:themeColor="text1"/>
          <w:sz w:val="18"/>
          <w:szCs w:val="18"/>
        </w:rPr>
        <w:t xml:space="preserve"> per </w:t>
      </w:r>
      <w:r w:rsidRPr="004A4EC2">
        <w:rPr>
          <w:rFonts w:ascii="Verdana" w:hAnsi="Verdana"/>
          <w:i/>
          <w:color w:val="000000" w:themeColor="text1"/>
          <w:sz w:val="18"/>
          <w:szCs w:val="18"/>
        </w:rPr>
        <w:t>jaar</w:t>
      </w:r>
      <w:r w:rsidRPr="004A4EC2" w:rsidR="00CD568B">
        <w:rPr>
          <w:rFonts w:ascii="Verdana" w:hAnsi="Verdana"/>
          <w:i/>
          <w:color w:val="000000" w:themeColor="text1"/>
          <w:sz w:val="18"/>
          <w:szCs w:val="18"/>
        </w:rPr>
        <w:t xml:space="preserve"> te bouwen</w:t>
      </w:r>
      <w:r w:rsidRPr="004A4EC2">
        <w:rPr>
          <w:rFonts w:ascii="Verdana" w:hAnsi="Verdana"/>
          <w:i/>
          <w:color w:val="000000" w:themeColor="text1"/>
          <w:sz w:val="18"/>
          <w:szCs w:val="18"/>
        </w:rPr>
        <w:t>. Hiervoor verwijst de regering onder meer</w:t>
      </w:r>
      <w:r w:rsidRPr="004A4EC2" w:rsidR="005563B5">
        <w:rPr>
          <w:rFonts w:ascii="Verdana" w:hAnsi="Verdana"/>
          <w:i/>
          <w:color w:val="000000" w:themeColor="text1"/>
          <w:sz w:val="18"/>
          <w:szCs w:val="18"/>
        </w:rPr>
        <w:t xml:space="preserve"> naar </w:t>
      </w:r>
      <w:r w:rsidRPr="004A4EC2">
        <w:rPr>
          <w:rFonts w:ascii="Verdana" w:hAnsi="Verdana"/>
          <w:i/>
          <w:color w:val="000000" w:themeColor="text1"/>
          <w:sz w:val="18"/>
          <w:szCs w:val="18"/>
        </w:rPr>
        <w:t>de Woontop 2024</w:t>
      </w:r>
      <w:r w:rsidRPr="004A4EC2" w:rsidR="005563B5">
        <w:rPr>
          <w:rFonts w:ascii="Verdana" w:hAnsi="Verdana"/>
          <w:i/>
          <w:color w:val="000000" w:themeColor="text1"/>
          <w:sz w:val="18"/>
          <w:szCs w:val="18"/>
        </w:rPr>
        <w:t xml:space="preserve"> en de afspraken die daar gemaakt zijn. </w:t>
      </w:r>
      <w:r w:rsidRPr="004A4EC2" w:rsidR="00695ED9">
        <w:rPr>
          <w:rFonts w:ascii="Verdana" w:hAnsi="Verdana"/>
          <w:i/>
          <w:color w:val="000000" w:themeColor="text1"/>
          <w:sz w:val="18"/>
          <w:szCs w:val="18"/>
        </w:rPr>
        <w:t xml:space="preserve">Deze reacties hebben niet tot aanpassing van het wetsvoorstel geleid. </w:t>
      </w:r>
    </w:p>
    <w:p w:rsidRPr="004A4EC2" w:rsidR="0078323A" w:rsidP="00856B63" w14:paraId="59BFDC8B" w14:textId="3CD21BB6">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Doorstroomlocaties</w:t>
      </w:r>
      <w:r w:rsidRPr="004A4EC2" w:rsidR="00F77DCD">
        <w:rPr>
          <w:rFonts w:ascii="Verdana" w:hAnsi="Verdana"/>
          <w:color w:val="000000" w:themeColor="text1"/>
          <w:sz w:val="18"/>
          <w:szCs w:val="18"/>
        </w:rPr>
        <w:br/>
      </w:r>
      <w:r w:rsidRPr="004A4EC2">
        <w:rPr>
          <w:rFonts w:ascii="Verdana" w:hAnsi="Verdana"/>
          <w:color w:val="000000" w:themeColor="text1"/>
          <w:sz w:val="18"/>
          <w:szCs w:val="18"/>
        </w:rPr>
        <w:t xml:space="preserve">De </w:t>
      </w:r>
      <w:r w:rsidRPr="004A4EC2" w:rsidR="00CE04A9">
        <w:rPr>
          <w:rFonts w:ascii="Verdana" w:hAnsi="Verdana"/>
          <w:i/>
          <w:color w:val="000000" w:themeColor="text1"/>
          <w:sz w:val="18"/>
          <w:szCs w:val="18"/>
        </w:rPr>
        <w:t>AFWC</w:t>
      </w:r>
      <w:r w:rsidRPr="004A4EC2">
        <w:rPr>
          <w:rFonts w:ascii="Verdana" w:hAnsi="Verdana"/>
          <w:color w:val="000000" w:themeColor="text1"/>
          <w:sz w:val="18"/>
          <w:szCs w:val="18"/>
        </w:rPr>
        <w:t xml:space="preserve">, signaleert dat doorstroomlocaties van mindere kwaliteit zullen zijn dan reguliere huisvesting. De </w:t>
      </w:r>
      <w:r w:rsidRPr="004A4EC2">
        <w:rPr>
          <w:rFonts w:ascii="Verdana" w:hAnsi="Verdana"/>
          <w:i/>
          <w:color w:val="000000" w:themeColor="text1"/>
          <w:sz w:val="18"/>
          <w:szCs w:val="18"/>
        </w:rPr>
        <w:t>gemeente Aalten en Nijmegen</w:t>
      </w:r>
      <w:r w:rsidRPr="004A4EC2">
        <w:rPr>
          <w:rFonts w:ascii="Verdana" w:hAnsi="Verdana"/>
          <w:color w:val="000000" w:themeColor="text1"/>
          <w:sz w:val="18"/>
          <w:szCs w:val="18"/>
        </w:rPr>
        <w:t xml:space="preserve"> merken op dat </w:t>
      </w:r>
      <w:r w:rsidRPr="004A4EC2" w:rsidR="48C007EE">
        <w:rPr>
          <w:rFonts w:ascii="Verdana" w:hAnsi="Verdana"/>
          <w:color w:val="000000" w:themeColor="text1"/>
          <w:sz w:val="18"/>
          <w:szCs w:val="18"/>
        </w:rPr>
        <w:t>do</w:t>
      </w:r>
      <w:r w:rsidRPr="004A4EC2" w:rsidR="52E94F33">
        <w:rPr>
          <w:rFonts w:ascii="Verdana" w:hAnsi="Verdana"/>
          <w:color w:val="000000" w:themeColor="text1"/>
          <w:sz w:val="18"/>
          <w:szCs w:val="18"/>
        </w:rPr>
        <w:t>orstroomlocaties</w:t>
      </w:r>
      <w:r w:rsidRPr="004A4EC2" w:rsidR="48C007EE">
        <w:rPr>
          <w:rFonts w:ascii="Verdana" w:hAnsi="Verdana"/>
          <w:color w:val="000000" w:themeColor="text1"/>
          <w:sz w:val="18"/>
          <w:szCs w:val="18"/>
        </w:rPr>
        <w:t xml:space="preserve"> </w:t>
      </w:r>
      <w:r w:rsidRPr="004A4EC2">
        <w:rPr>
          <w:rFonts w:ascii="Verdana" w:hAnsi="Verdana"/>
          <w:color w:val="000000" w:themeColor="text1"/>
          <w:sz w:val="18"/>
          <w:szCs w:val="18"/>
        </w:rPr>
        <w:t xml:space="preserve">op dit moment geen reëel alternatief </w:t>
      </w:r>
      <w:r w:rsidRPr="004A4EC2" w:rsidR="52E94F33">
        <w:rPr>
          <w:rFonts w:ascii="Verdana" w:hAnsi="Verdana"/>
          <w:color w:val="000000" w:themeColor="text1"/>
          <w:sz w:val="18"/>
          <w:szCs w:val="18"/>
        </w:rPr>
        <w:t>zijn</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 xml:space="preserve">gemeente Castricum </w:t>
      </w:r>
      <w:r w:rsidRPr="004A4EC2" w:rsidR="4A877410">
        <w:rPr>
          <w:rFonts w:ascii="Verdana" w:hAnsi="Verdana"/>
          <w:i/>
          <w:iCs/>
          <w:color w:val="000000" w:themeColor="text1"/>
          <w:sz w:val="18"/>
          <w:szCs w:val="18"/>
        </w:rPr>
        <w:t xml:space="preserve">en Rotterdam </w:t>
      </w:r>
      <w:r w:rsidRPr="004A4EC2" w:rsidR="4A877410">
        <w:rPr>
          <w:rFonts w:ascii="Verdana" w:hAnsi="Verdana"/>
          <w:color w:val="000000" w:themeColor="text1"/>
          <w:sz w:val="18"/>
          <w:szCs w:val="18"/>
        </w:rPr>
        <w:t>zijn</w:t>
      </w:r>
      <w:r w:rsidRPr="004A4EC2">
        <w:rPr>
          <w:rFonts w:ascii="Verdana" w:hAnsi="Verdana"/>
          <w:color w:val="000000" w:themeColor="text1"/>
          <w:sz w:val="18"/>
          <w:szCs w:val="18"/>
        </w:rPr>
        <w:t xml:space="preserve"> van mening dat een uitzondering </w:t>
      </w:r>
      <w:r w:rsidRPr="004A4EC2" w:rsidR="4A877410">
        <w:rPr>
          <w:rFonts w:ascii="Verdana" w:hAnsi="Verdana"/>
          <w:color w:val="000000" w:themeColor="text1"/>
          <w:sz w:val="18"/>
          <w:szCs w:val="18"/>
        </w:rPr>
        <w:t xml:space="preserve">op het verbod op voorrang </w:t>
      </w:r>
      <w:r w:rsidRPr="004A4EC2">
        <w:rPr>
          <w:rFonts w:ascii="Verdana" w:hAnsi="Verdana"/>
          <w:color w:val="000000" w:themeColor="text1"/>
          <w:sz w:val="18"/>
          <w:szCs w:val="18"/>
        </w:rPr>
        <w:t xml:space="preserve">voor huisvesting in doorstroomlocaties </w:t>
      </w:r>
      <w:r w:rsidRPr="004A4EC2" w:rsidR="009549C7">
        <w:rPr>
          <w:rFonts w:ascii="Verdana" w:hAnsi="Verdana"/>
          <w:color w:val="000000" w:themeColor="text1"/>
          <w:sz w:val="18"/>
          <w:szCs w:val="18"/>
        </w:rPr>
        <w:t xml:space="preserve">wenselijk </w:t>
      </w:r>
      <w:r w:rsidRPr="004A4EC2">
        <w:rPr>
          <w:rFonts w:ascii="Verdana" w:hAnsi="Verdana"/>
          <w:color w:val="000000" w:themeColor="text1"/>
          <w:sz w:val="18"/>
          <w:szCs w:val="18"/>
        </w:rPr>
        <w:t xml:space="preserve">zou kunnen </w:t>
      </w:r>
      <w:r w:rsidRPr="004A4EC2" w:rsidR="009549C7">
        <w:rPr>
          <w:rFonts w:ascii="Verdana" w:hAnsi="Verdana"/>
          <w:color w:val="000000" w:themeColor="text1"/>
          <w:sz w:val="18"/>
          <w:szCs w:val="18"/>
        </w:rPr>
        <w:t>zijn</w:t>
      </w:r>
      <w:r w:rsidRPr="004A4EC2">
        <w:rPr>
          <w:rFonts w:ascii="Verdana" w:hAnsi="Verdana"/>
          <w:color w:val="000000" w:themeColor="text1"/>
          <w:sz w:val="18"/>
          <w:szCs w:val="18"/>
        </w:rPr>
        <w:t xml:space="preserve"> zolang de taakstelling bestaat. </w:t>
      </w:r>
    </w:p>
    <w:p w:rsidRPr="004A4EC2" w:rsidR="0078323A" w:rsidP="0071111B" w14:paraId="3ABBFCDF" w14:textId="581E8354">
      <w:pPr>
        <w:spacing w:line="276" w:lineRule="auto"/>
        <w:rPr>
          <w:rFonts w:ascii="Verdana" w:hAnsi="Verdana"/>
          <w:color w:val="000000" w:themeColor="text1"/>
          <w:sz w:val="18"/>
          <w:szCs w:val="18"/>
        </w:rPr>
      </w:pPr>
      <w:r w:rsidRPr="004A4EC2">
        <w:rPr>
          <w:rFonts w:ascii="Verdana" w:hAnsi="Verdana"/>
          <w:color w:val="000000" w:themeColor="text1"/>
          <w:sz w:val="18"/>
          <w:szCs w:val="18"/>
        </w:rPr>
        <w:t>Het</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Regioteam de Baronie</w:t>
      </w:r>
      <w:r>
        <w:rPr>
          <w:rStyle w:val="FootnoteReference"/>
          <w:rFonts w:ascii="Verdana" w:hAnsi="Verdana"/>
          <w:color w:val="000000" w:themeColor="text1"/>
          <w:sz w:val="18"/>
          <w:szCs w:val="18"/>
        </w:rPr>
        <w:footnoteReference w:id="89"/>
      </w:r>
      <w:r w:rsidRPr="004A4EC2" w:rsidR="008C5416">
        <w:rPr>
          <w:rFonts w:ascii="Verdana" w:hAnsi="Verdana"/>
          <w:b/>
          <w:bCs/>
          <w:color w:val="000000" w:themeColor="text1"/>
          <w:sz w:val="18"/>
          <w:szCs w:val="18"/>
        </w:rPr>
        <w:t xml:space="preserve"> </w:t>
      </w:r>
      <w:r w:rsidRPr="004A4EC2" w:rsidR="008C5416">
        <w:rPr>
          <w:rFonts w:ascii="Verdana" w:hAnsi="Verdana"/>
          <w:color w:val="000000" w:themeColor="text1"/>
          <w:sz w:val="18"/>
          <w:szCs w:val="18"/>
        </w:rPr>
        <w:t>stelt doorstroomlocaties als alternatief</w:t>
      </w:r>
      <w:r w:rsidRPr="004A4EC2" w:rsidR="50E3084C">
        <w:rPr>
          <w:rFonts w:ascii="Verdana" w:hAnsi="Verdana"/>
          <w:color w:val="000000" w:themeColor="text1"/>
          <w:sz w:val="18"/>
          <w:szCs w:val="18"/>
        </w:rPr>
        <w:t xml:space="preserve"> worden voorgesteld</w:t>
      </w:r>
      <w:r w:rsidRPr="004A4EC2" w:rsidR="008C5416">
        <w:rPr>
          <w:rFonts w:ascii="Verdana" w:hAnsi="Verdana"/>
          <w:color w:val="000000" w:themeColor="text1"/>
          <w:sz w:val="18"/>
          <w:szCs w:val="18"/>
        </w:rPr>
        <w:t xml:space="preserve">, maar dat deze zonder structurele financiering vaste opvanglocaties zonder perspectief op doorstroming </w:t>
      </w:r>
      <w:r w:rsidRPr="004A4EC2" w:rsidR="5F990458">
        <w:rPr>
          <w:rFonts w:ascii="Verdana" w:hAnsi="Verdana"/>
          <w:color w:val="000000" w:themeColor="text1"/>
          <w:sz w:val="18"/>
          <w:szCs w:val="18"/>
        </w:rPr>
        <w:t>worden</w:t>
      </w:r>
      <w:r w:rsidRPr="004A4EC2" w:rsidR="008C5416">
        <w:rPr>
          <w:rFonts w:ascii="Verdana" w:hAnsi="Verdana"/>
          <w:color w:val="000000" w:themeColor="text1"/>
          <w:sz w:val="18"/>
          <w:szCs w:val="18"/>
        </w:rPr>
        <w:t>.</w:t>
      </w:r>
      <w:r w:rsidRPr="004A4EC2" w:rsidR="00667133">
        <w:rPr>
          <w:rFonts w:ascii="Verdana" w:hAnsi="Verdana"/>
          <w:color w:val="000000" w:themeColor="text1"/>
          <w:sz w:val="18"/>
          <w:szCs w:val="18"/>
        </w:rPr>
        <w:t xml:space="preserve"> </w:t>
      </w:r>
      <w:r w:rsidRPr="004A4EC2" w:rsidR="0D9437E9">
        <w:rPr>
          <w:rFonts w:ascii="Verdana" w:hAnsi="Verdana"/>
          <w:color w:val="000000" w:themeColor="text1"/>
          <w:sz w:val="18"/>
          <w:szCs w:val="18"/>
        </w:rPr>
        <w:t xml:space="preserve">Daarnaast </w:t>
      </w:r>
      <w:r w:rsidRPr="004A4EC2" w:rsidR="302B01DA">
        <w:rPr>
          <w:rFonts w:ascii="Verdana" w:hAnsi="Verdana"/>
          <w:color w:val="000000" w:themeColor="text1"/>
          <w:sz w:val="18"/>
          <w:szCs w:val="18"/>
        </w:rPr>
        <w:t>hebben</w:t>
      </w:r>
      <w:r w:rsidRPr="004A4EC2" w:rsidR="00667133">
        <w:rPr>
          <w:rFonts w:ascii="Verdana" w:hAnsi="Verdana"/>
          <w:color w:val="000000" w:themeColor="text1"/>
          <w:sz w:val="18"/>
          <w:szCs w:val="18"/>
        </w:rPr>
        <w:t xml:space="preserve"> veel gemeenten al een enorme uitdaging voor het realiseren van reguliere opvangplekken</w:t>
      </w:r>
      <w:r w:rsidRPr="004A4EC2" w:rsidR="5FEA20AB">
        <w:rPr>
          <w:rFonts w:ascii="Verdana" w:hAnsi="Verdana"/>
          <w:color w:val="000000" w:themeColor="text1"/>
          <w:sz w:val="18"/>
          <w:szCs w:val="18"/>
        </w:rPr>
        <w:t>.</w:t>
      </w:r>
      <w:r w:rsidRPr="004A4EC2" w:rsidR="75BF592F">
        <w:rPr>
          <w:rFonts w:ascii="Verdana" w:hAnsi="Verdana"/>
          <w:color w:val="000000" w:themeColor="text1"/>
          <w:sz w:val="18"/>
          <w:szCs w:val="18"/>
        </w:rPr>
        <w:t xml:space="preserve"> </w:t>
      </w:r>
      <w:r w:rsidRPr="004A4EC2" w:rsidR="302B01DA">
        <w:rPr>
          <w:rFonts w:ascii="Verdana" w:hAnsi="Verdana"/>
          <w:color w:val="000000" w:themeColor="text1"/>
          <w:sz w:val="18"/>
          <w:szCs w:val="18"/>
        </w:rPr>
        <w:t>Ook</w:t>
      </w:r>
      <w:r w:rsidRPr="004A4EC2" w:rsidR="00667133">
        <w:rPr>
          <w:rFonts w:ascii="Verdana" w:hAnsi="Verdana"/>
          <w:color w:val="000000" w:themeColor="text1"/>
          <w:sz w:val="18"/>
          <w:szCs w:val="18"/>
        </w:rPr>
        <w:t xml:space="preserve"> zorgen doorstroomlocaties voor clustering van vergunninghouders, terwijl </w:t>
      </w:r>
      <w:r w:rsidRPr="004A4EC2" w:rsidR="0C7D2A67">
        <w:rPr>
          <w:rFonts w:ascii="Verdana" w:hAnsi="Verdana"/>
          <w:color w:val="000000" w:themeColor="text1"/>
          <w:sz w:val="18"/>
          <w:szCs w:val="18"/>
        </w:rPr>
        <w:t xml:space="preserve">het beter is ze te </w:t>
      </w:r>
      <w:r w:rsidRPr="004A4EC2" w:rsidR="00667133">
        <w:rPr>
          <w:rFonts w:ascii="Verdana" w:hAnsi="Verdana"/>
          <w:color w:val="000000" w:themeColor="text1"/>
          <w:sz w:val="18"/>
          <w:szCs w:val="18"/>
        </w:rPr>
        <w:t xml:space="preserve">spreiden </w:t>
      </w:r>
      <w:r w:rsidRPr="004A4EC2" w:rsidR="0C7D2A67">
        <w:rPr>
          <w:rFonts w:ascii="Verdana" w:hAnsi="Verdana"/>
          <w:color w:val="000000" w:themeColor="text1"/>
          <w:sz w:val="18"/>
          <w:szCs w:val="18"/>
        </w:rPr>
        <w:t>de</w:t>
      </w:r>
      <w:r w:rsidRPr="004A4EC2" w:rsidR="00667133">
        <w:rPr>
          <w:rFonts w:ascii="Verdana" w:hAnsi="Verdana"/>
          <w:color w:val="000000" w:themeColor="text1"/>
          <w:sz w:val="18"/>
          <w:szCs w:val="18"/>
        </w:rPr>
        <w:t xml:space="preserve"> gemeente.</w:t>
      </w:r>
      <w:r w:rsidRPr="004A4EC2" w:rsidR="00ED2375">
        <w:rPr>
          <w:rFonts w:ascii="Verdana" w:hAnsi="Verdana"/>
          <w:color w:val="000000" w:themeColor="text1"/>
          <w:sz w:val="18"/>
          <w:szCs w:val="18"/>
        </w:rPr>
        <w:t xml:space="preserve"> </w:t>
      </w:r>
      <w:r w:rsidRPr="004A4EC2" w:rsidR="0062012F">
        <w:rPr>
          <w:rFonts w:ascii="Verdana" w:hAnsi="Verdana"/>
          <w:color w:val="000000" w:themeColor="text1"/>
          <w:sz w:val="18"/>
          <w:szCs w:val="18"/>
        </w:rPr>
        <w:t xml:space="preserve">De </w:t>
      </w:r>
      <w:r w:rsidRPr="004A4EC2" w:rsidR="0062012F">
        <w:rPr>
          <w:rFonts w:ascii="Verdana" w:hAnsi="Verdana"/>
          <w:i/>
          <w:color w:val="000000" w:themeColor="text1"/>
          <w:sz w:val="18"/>
          <w:szCs w:val="18"/>
        </w:rPr>
        <w:t>Adviesraad Migratie</w:t>
      </w:r>
      <w:r w:rsidRPr="004A4EC2" w:rsidR="0062012F">
        <w:rPr>
          <w:rFonts w:ascii="Verdana" w:hAnsi="Verdana"/>
          <w:color w:val="000000" w:themeColor="text1"/>
          <w:sz w:val="18"/>
          <w:szCs w:val="18"/>
        </w:rPr>
        <w:t xml:space="preserve"> vindt het logisch dat de regering het idee van ‘tussenvoorzieningen’ opnieuw leven wil inblazen.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regio Noordoost-Brabant</w:t>
      </w:r>
      <w:r w:rsidRPr="004A4EC2">
        <w:rPr>
          <w:rFonts w:ascii="Verdana" w:hAnsi="Verdana"/>
          <w:color w:val="000000" w:themeColor="text1"/>
          <w:sz w:val="18"/>
          <w:szCs w:val="18"/>
        </w:rPr>
        <w:t xml:space="preserve"> </w:t>
      </w:r>
      <w:r w:rsidRPr="004A4EC2" w:rsidR="72263585">
        <w:rPr>
          <w:rFonts w:ascii="Verdana" w:hAnsi="Verdana"/>
          <w:color w:val="000000" w:themeColor="text1"/>
          <w:sz w:val="18"/>
          <w:szCs w:val="18"/>
        </w:rPr>
        <w:t xml:space="preserve">denkt </w:t>
      </w:r>
      <w:r w:rsidRPr="004A4EC2">
        <w:rPr>
          <w:rFonts w:ascii="Verdana" w:hAnsi="Verdana"/>
          <w:color w:val="000000" w:themeColor="text1"/>
          <w:sz w:val="18"/>
          <w:szCs w:val="18"/>
        </w:rPr>
        <w:t xml:space="preserve">dat gemeenten geen doorstroomlocaties zullen optuigen, omdat het wetsvoorstel het niet mogelijk maakt voor de vergunninghouder om uit te stromen naar </w:t>
      </w:r>
      <w:r w:rsidRPr="004A4EC2" w:rsidR="72263585">
        <w:rPr>
          <w:rFonts w:ascii="Verdana" w:hAnsi="Verdana"/>
          <w:color w:val="000000" w:themeColor="text1"/>
          <w:sz w:val="18"/>
          <w:szCs w:val="18"/>
        </w:rPr>
        <w:t xml:space="preserve">een </w:t>
      </w:r>
      <w:r w:rsidRPr="004A4EC2">
        <w:rPr>
          <w:rFonts w:ascii="Verdana" w:hAnsi="Verdana"/>
          <w:color w:val="000000" w:themeColor="text1"/>
          <w:sz w:val="18"/>
          <w:szCs w:val="18"/>
        </w:rPr>
        <w:t>woning.</w:t>
      </w:r>
      <w:r w:rsidRPr="004A4EC2" w:rsidR="00ED2375">
        <w:rPr>
          <w:rFonts w:ascii="Verdana" w:hAnsi="Verdana"/>
          <w:color w:val="000000" w:themeColor="text1"/>
          <w:sz w:val="18"/>
          <w:szCs w:val="18"/>
        </w:rPr>
        <w:t xml:space="preserve"> </w:t>
      </w:r>
      <w:r w:rsidRPr="004A4EC2">
        <w:rPr>
          <w:rFonts w:ascii="Verdana" w:hAnsi="Verdana"/>
          <w:color w:val="000000" w:themeColor="text1"/>
          <w:sz w:val="18"/>
          <w:szCs w:val="18"/>
        </w:rPr>
        <w:t xml:space="preserve">Verschillende gemeenten benoemen de extra kosten voor de opvang en </w:t>
      </w:r>
      <w:r w:rsidRPr="004A4EC2" w:rsidR="5FB300F7">
        <w:rPr>
          <w:rFonts w:ascii="Verdana" w:hAnsi="Verdana"/>
          <w:color w:val="000000" w:themeColor="text1"/>
          <w:sz w:val="18"/>
          <w:szCs w:val="18"/>
        </w:rPr>
        <w:t xml:space="preserve">het </w:t>
      </w:r>
      <w:r w:rsidRPr="004A4EC2">
        <w:rPr>
          <w:rFonts w:ascii="Verdana" w:hAnsi="Verdana"/>
          <w:color w:val="000000" w:themeColor="text1"/>
          <w:sz w:val="18"/>
          <w:szCs w:val="18"/>
        </w:rPr>
        <w:t xml:space="preserve">realiseren van tijdelijke huisvestingslocaties in relatie tot het </w:t>
      </w:r>
      <w:r w:rsidRPr="004A4EC2" w:rsidR="65796AC4">
        <w:rPr>
          <w:rFonts w:ascii="Verdana" w:hAnsi="Verdana"/>
          <w:color w:val="000000" w:themeColor="text1"/>
          <w:sz w:val="18"/>
          <w:szCs w:val="18"/>
        </w:rPr>
        <w:t>"</w:t>
      </w:r>
      <w:r w:rsidRPr="004A4EC2">
        <w:rPr>
          <w:rFonts w:ascii="Verdana" w:hAnsi="Verdana"/>
          <w:color w:val="000000" w:themeColor="text1"/>
          <w:sz w:val="18"/>
          <w:szCs w:val="18"/>
        </w:rPr>
        <w:t>ravijnjaar</w:t>
      </w:r>
      <w:r w:rsidRPr="004A4EC2" w:rsidR="65796AC4">
        <w:rPr>
          <w:rFonts w:ascii="Verdana" w:hAnsi="Verdana"/>
          <w:color w:val="000000" w:themeColor="text1"/>
          <w:sz w:val="18"/>
          <w:szCs w:val="18"/>
        </w:rPr>
        <w:t>"</w:t>
      </w:r>
      <w:r w:rsidRPr="004A4EC2">
        <w:rPr>
          <w:rFonts w:ascii="Verdana" w:hAnsi="Verdana"/>
          <w:color w:val="000000" w:themeColor="text1"/>
          <w:sz w:val="18"/>
          <w:szCs w:val="18"/>
        </w:rPr>
        <w:t xml:space="preserve">. Daarnaast geeft de </w:t>
      </w:r>
      <w:r w:rsidRPr="004A4EC2">
        <w:rPr>
          <w:rFonts w:ascii="Verdana" w:hAnsi="Verdana"/>
          <w:i/>
          <w:color w:val="000000" w:themeColor="text1"/>
          <w:sz w:val="18"/>
          <w:szCs w:val="18"/>
        </w:rPr>
        <w:t>gemeente Castricum</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aan </w:t>
      </w:r>
      <w:r w:rsidRPr="004A4EC2" w:rsidR="062679C8">
        <w:rPr>
          <w:rFonts w:ascii="Verdana" w:hAnsi="Verdana"/>
          <w:color w:val="000000" w:themeColor="text1"/>
          <w:sz w:val="18"/>
          <w:szCs w:val="18"/>
        </w:rPr>
        <w:t>e</w:t>
      </w:r>
      <w:r w:rsidRPr="004A4EC2" w:rsidR="6FDEB55A">
        <w:rPr>
          <w:rFonts w:ascii="Verdana" w:hAnsi="Verdana"/>
          <w:color w:val="000000" w:themeColor="text1"/>
          <w:sz w:val="18"/>
          <w:szCs w:val="18"/>
        </w:rPr>
        <w:t>r in</w:t>
      </w:r>
      <w:r w:rsidRPr="004A4EC2">
        <w:rPr>
          <w:rFonts w:ascii="Verdana" w:hAnsi="Verdana"/>
          <w:color w:val="000000" w:themeColor="text1"/>
          <w:sz w:val="18"/>
          <w:szCs w:val="18"/>
        </w:rPr>
        <w:t xml:space="preserve">vesteringskrediet nodig </w:t>
      </w:r>
      <w:r w:rsidRPr="004A4EC2" w:rsidR="6FDEB55A">
        <w:rPr>
          <w:rFonts w:ascii="Verdana" w:hAnsi="Verdana"/>
          <w:color w:val="000000" w:themeColor="text1"/>
          <w:sz w:val="18"/>
          <w:szCs w:val="18"/>
        </w:rPr>
        <w:t>is</w:t>
      </w:r>
      <w:r w:rsidRPr="004A4EC2">
        <w:rPr>
          <w:rFonts w:ascii="Verdana" w:hAnsi="Verdana"/>
          <w:color w:val="000000" w:themeColor="text1"/>
          <w:sz w:val="18"/>
          <w:szCs w:val="18"/>
        </w:rPr>
        <w:t xml:space="preserve"> om </w:t>
      </w:r>
      <w:r w:rsidRPr="004A4EC2" w:rsidR="6FDEB55A">
        <w:rPr>
          <w:rFonts w:ascii="Verdana" w:hAnsi="Verdana"/>
          <w:color w:val="000000" w:themeColor="text1"/>
          <w:sz w:val="18"/>
          <w:szCs w:val="18"/>
        </w:rPr>
        <w:t xml:space="preserve">deze </w:t>
      </w:r>
      <w:r w:rsidRPr="004A4EC2">
        <w:rPr>
          <w:rFonts w:ascii="Verdana" w:hAnsi="Verdana"/>
          <w:color w:val="000000" w:themeColor="text1"/>
          <w:sz w:val="18"/>
          <w:szCs w:val="18"/>
        </w:rPr>
        <w:t>projecten op te starten</w:t>
      </w:r>
      <w:r w:rsidRPr="004A4EC2" w:rsidR="2380DC5B">
        <w:rPr>
          <w:rFonts w:ascii="Verdana" w:hAnsi="Verdana"/>
          <w:color w:val="000000" w:themeColor="text1"/>
          <w:sz w:val="18"/>
          <w:szCs w:val="18"/>
        </w:rPr>
        <w:t xml:space="preserve">. </w:t>
      </w:r>
      <w:r w:rsidRPr="004A4EC2">
        <w:rPr>
          <w:rFonts w:ascii="Verdana" w:hAnsi="Verdana"/>
          <w:color w:val="000000" w:themeColor="text1"/>
          <w:sz w:val="18"/>
          <w:szCs w:val="18"/>
        </w:rPr>
        <w:t>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 xml:space="preserve">samenwerkende corporaties van </w:t>
      </w:r>
      <w:r w:rsidRPr="004A4EC2">
        <w:rPr>
          <w:rFonts w:ascii="Verdana" w:hAnsi="Verdana"/>
          <w:i/>
          <w:iCs/>
          <w:color w:val="000000" w:themeColor="text1"/>
          <w:sz w:val="18"/>
          <w:szCs w:val="18"/>
        </w:rPr>
        <w:t>Rivierenland</w:t>
      </w:r>
      <w:r w:rsidRPr="004A4EC2">
        <w:rPr>
          <w:rFonts w:ascii="Verdana" w:hAnsi="Verdana"/>
          <w:b/>
          <w:color w:val="000000" w:themeColor="text1"/>
          <w:sz w:val="18"/>
          <w:szCs w:val="18"/>
        </w:rPr>
        <w:t xml:space="preserve"> </w:t>
      </w:r>
      <w:r w:rsidRPr="004A4EC2">
        <w:rPr>
          <w:rFonts w:ascii="Verdana" w:hAnsi="Verdana"/>
          <w:color w:val="000000" w:themeColor="text1"/>
          <w:sz w:val="18"/>
          <w:szCs w:val="18"/>
        </w:rPr>
        <w:t xml:space="preserve">wijzen op de financiële gevolgen van de toepassing van tijdelijke opvangvoorzieningen. </w:t>
      </w:r>
    </w:p>
    <w:p w:rsidRPr="004A4EC2" w:rsidR="00CD568B" w:rsidP="0071111B" w14:paraId="5EDB34BD" w14:textId="439FBB5D">
      <w:pPr>
        <w:spacing w:line="276" w:lineRule="auto"/>
        <w:rPr>
          <w:rFonts w:ascii="Verdana" w:hAnsi="Verdana"/>
          <w:color w:val="000000" w:themeColor="text1"/>
          <w:sz w:val="18"/>
          <w:szCs w:val="18"/>
        </w:rPr>
      </w:pPr>
      <w:r w:rsidRPr="004A4EC2">
        <w:rPr>
          <w:rFonts w:ascii="Verdana" w:hAnsi="Verdana"/>
          <w:i/>
          <w:iCs/>
          <w:color w:val="000000" w:themeColor="text1"/>
          <w:sz w:val="18"/>
          <w:szCs w:val="18"/>
        </w:rPr>
        <w:t>Zoals eerder beschreven, ziet de</w:t>
      </w:r>
      <w:r w:rsidRPr="004A4EC2" w:rsidR="001274AE">
        <w:rPr>
          <w:rFonts w:ascii="Verdana" w:hAnsi="Verdana"/>
          <w:i/>
          <w:iCs/>
          <w:color w:val="000000" w:themeColor="text1"/>
          <w:sz w:val="18"/>
          <w:szCs w:val="18"/>
        </w:rPr>
        <w:t xml:space="preserve"> regering alternatieve huisvestingsvoorzieningen</w:t>
      </w:r>
      <w:r w:rsidRPr="004A4EC2" w:rsidR="0091589E">
        <w:rPr>
          <w:rFonts w:ascii="Verdana" w:hAnsi="Verdana"/>
          <w:i/>
          <w:iCs/>
          <w:color w:val="000000" w:themeColor="text1"/>
          <w:sz w:val="18"/>
          <w:szCs w:val="18"/>
        </w:rPr>
        <w:t xml:space="preserve"> </w:t>
      </w:r>
      <w:r w:rsidRPr="004A4EC2" w:rsidR="001274AE">
        <w:rPr>
          <w:rFonts w:ascii="Verdana" w:hAnsi="Verdana"/>
          <w:i/>
          <w:iCs/>
          <w:color w:val="000000" w:themeColor="text1"/>
          <w:sz w:val="18"/>
          <w:szCs w:val="18"/>
        </w:rPr>
        <w:t>zoals doorstroomlocaties als één van de</w:t>
      </w:r>
      <w:r w:rsidRPr="004A4EC2" w:rsidR="00534413">
        <w:rPr>
          <w:rFonts w:ascii="Verdana" w:hAnsi="Verdana"/>
          <w:i/>
          <w:iCs/>
          <w:color w:val="000000" w:themeColor="text1"/>
          <w:sz w:val="18"/>
          <w:szCs w:val="18"/>
        </w:rPr>
        <w:t xml:space="preserve"> geschikte</w:t>
      </w:r>
      <w:r w:rsidRPr="004A4EC2" w:rsidR="001274AE">
        <w:rPr>
          <w:rFonts w:ascii="Verdana" w:hAnsi="Verdana"/>
          <w:i/>
          <w:iCs/>
          <w:color w:val="000000" w:themeColor="text1"/>
          <w:sz w:val="18"/>
          <w:szCs w:val="18"/>
        </w:rPr>
        <w:t xml:space="preserve"> huisvestingsmogelijkheden voor vergunninghouders. </w:t>
      </w:r>
      <w:r w:rsidRPr="004A4EC2">
        <w:rPr>
          <w:rFonts w:ascii="Verdana" w:hAnsi="Verdana"/>
          <w:i/>
          <w:iCs/>
          <w:color w:val="000000" w:themeColor="text1"/>
          <w:sz w:val="18"/>
          <w:szCs w:val="18"/>
        </w:rPr>
        <w:t>Vergunninghouders</w:t>
      </w:r>
      <w:r w:rsidRPr="004A4EC2" w:rsidR="00534413">
        <w:rPr>
          <w:rFonts w:ascii="Verdana" w:hAnsi="Verdana"/>
          <w:i/>
          <w:iCs/>
          <w:color w:val="000000" w:themeColor="text1"/>
          <w:sz w:val="18"/>
          <w:szCs w:val="18"/>
        </w:rPr>
        <w:t xml:space="preserve"> kunnen hier </w:t>
      </w:r>
      <w:r w:rsidRPr="004A4EC2" w:rsidR="00755EF1">
        <w:rPr>
          <w:rFonts w:ascii="Verdana" w:hAnsi="Verdana"/>
          <w:i/>
          <w:iCs/>
          <w:color w:val="000000" w:themeColor="text1"/>
          <w:sz w:val="18"/>
          <w:szCs w:val="18"/>
        </w:rPr>
        <w:t xml:space="preserve">starten met werken en inburgeren. </w:t>
      </w:r>
      <w:r w:rsidRPr="004A4EC2" w:rsidR="00534413">
        <w:rPr>
          <w:rFonts w:ascii="Verdana" w:hAnsi="Verdana"/>
          <w:i/>
          <w:iCs/>
          <w:color w:val="000000" w:themeColor="text1"/>
          <w:sz w:val="18"/>
          <w:szCs w:val="18"/>
        </w:rPr>
        <w:t xml:space="preserve">Om gemeenten te ondersteunen bij de realisatie van dergelijke voorzieningen, </w:t>
      </w:r>
      <w:r w:rsidRPr="004A4EC2">
        <w:rPr>
          <w:rFonts w:ascii="Verdana" w:hAnsi="Verdana"/>
          <w:i/>
          <w:iCs/>
          <w:color w:val="000000" w:themeColor="text1"/>
          <w:sz w:val="18"/>
          <w:szCs w:val="18"/>
        </w:rPr>
        <w:t>is de Bekostigingsregeling huisvesting vergunninghouders in doorstroomlocaties van</w:t>
      </w:r>
      <w:r w:rsidRPr="004A4EC2" w:rsidR="00534413">
        <w:rPr>
          <w:rFonts w:ascii="Verdana" w:hAnsi="Verdana"/>
          <w:i/>
          <w:iCs/>
          <w:color w:val="000000" w:themeColor="text1"/>
          <w:sz w:val="18"/>
          <w:szCs w:val="18"/>
        </w:rPr>
        <w:t xml:space="preserve"> de </w:t>
      </w:r>
      <w:r w:rsidRPr="004A4EC2" w:rsidR="00357F00">
        <w:rPr>
          <w:rFonts w:ascii="Verdana" w:hAnsi="Verdana"/>
          <w:i/>
          <w:iCs/>
          <w:color w:val="000000" w:themeColor="text1"/>
          <w:sz w:val="18"/>
          <w:szCs w:val="18"/>
        </w:rPr>
        <w:t>M</w:t>
      </w:r>
      <w:r w:rsidRPr="004A4EC2">
        <w:rPr>
          <w:rFonts w:ascii="Verdana" w:hAnsi="Verdana"/>
          <w:i/>
          <w:iCs/>
          <w:color w:val="000000" w:themeColor="text1"/>
          <w:sz w:val="18"/>
          <w:szCs w:val="18"/>
        </w:rPr>
        <w:t>inister van Asiel en Migratie</w:t>
      </w:r>
      <w:r w:rsidRPr="004A4EC2" w:rsidR="00534413">
        <w:rPr>
          <w:rFonts w:ascii="Verdana" w:hAnsi="Verdana"/>
          <w:i/>
          <w:iCs/>
          <w:color w:val="000000" w:themeColor="text1"/>
          <w:sz w:val="18"/>
          <w:szCs w:val="18"/>
        </w:rPr>
        <w:t xml:space="preserve"> </w:t>
      </w:r>
      <w:r w:rsidRPr="004A4EC2">
        <w:rPr>
          <w:rFonts w:ascii="Verdana" w:hAnsi="Verdana"/>
          <w:i/>
          <w:iCs/>
          <w:color w:val="000000" w:themeColor="text1"/>
          <w:sz w:val="18"/>
          <w:szCs w:val="18"/>
        </w:rPr>
        <w:t>in werking getreden</w:t>
      </w:r>
      <w:r w:rsidRPr="004A4EC2" w:rsidR="00534413">
        <w:rPr>
          <w:rFonts w:ascii="Verdana" w:hAnsi="Verdana"/>
          <w:i/>
          <w:iCs/>
          <w:color w:val="000000" w:themeColor="text1"/>
          <w:sz w:val="18"/>
          <w:szCs w:val="18"/>
        </w:rPr>
        <w:t>. Daarnaast kijkt de regering</w:t>
      </w:r>
      <w:r w:rsidRPr="004A4EC2" w:rsidR="00755EF1">
        <w:rPr>
          <w:rFonts w:ascii="Verdana" w:hAnsi="Verdana"/>
          <w:i/>
          <w:iCs/>
          <w:color w:val="000000" w:themeColor="text1"/>
          <w:sz w:val="18"/>
          <w:szCs w:val="18"/>
        </w:rPr>
        <w:t xml:space="preserve"> naar mogelijkheden voor meer structurele </w:t>
      </w:r>
      <w:r w:rsidRPr="004A4EC2">
        <w:rPr>
          <w:rFonts w:ascii="Verdana" w:hAnsi="Verdana"/>
          <w:i/>
          <w:iCs/>
          <w:color w:val="000000" w:themeColor="text1"/>
          <w:sz w:val="18"/>
          <w:szCs w:val="18"/>
        </w:rPr>
        <w:t>financiering</w:t>
      </w:r>
      <w:r w:rsidRPr="004A4EC2" w:rsidR="00755EF1">
        <w:rPr>
          <w:rFonts w:ascii="Verdana" w:hAnsi="Verdana"/>
          <w:i/>
          <w:iCs/>
          <w:color w:val="000000" w:themeColor="text1"/>
          <w:sz w:val="18"/>
          <w:szCs w:val="18"/>
        </w:rPr>
        <w:t xml:space="preserve"> van huisvestingsvoorzieningen voor </w:t>
      </w:r>
      <w:r w:rsidRPr="004A4EC2" w:rsidR="00B744AB">
        <w:rPr>
          <w:rFonts w:ascii="Verdana" w:hAnsi="Verdana"/>
          <w:i/>
          <w:iCs/>
          <w:color w:val="000000" w:themeColor="text1"/>
          <w:sz w:val="18"/>
          <w:szCs w:val="18"/>
        </w:rPr>
        <w:t>vergunninhouders</w:t>
      </w:r>
      <w:r w:rsidRPr="004A4EC2" w:rsidR="00755EF1">
        <w:rPr>
          <w:rFonts w:ascii="Verdana" w:hAnsi="Verdana"/>
          <w:i/>
          <w:iCs/>
          <w:color w:val="000000" w:themeColor="text1"/>
          <w:sz w:val="18"/>
          <w:szCs w:val="18"/>
        </w:rPr>
        <w:t xml:space="preserve"> en andere spoedzoekers</w:t>
      </w:r>
      <w:r w:rsidRPr="004A4EC2">
        <w:rPr>
          <w:rFonts w:ascii="Verdana" w:hAnsi="Verdana"/>
          <w:i/>
          <w:iCs/>
          <w:color w:val="000000" w:themeColor="text1"/>
          <w:sz w:val="18"/>
          <w:szCs w:val="18"/>
        </w:rPr>
        <w:t>. Onder meer in deze doorstroomlocaties kunnen vergunninghouders met voorrang worden gehuisvest indien het onzelfstandige woonruimte betref</w:t>
      </w:r>
      <w:r w:rsidRPr="004A4EC2" w:rsidR="000E4F28">
        <w:rPr>
          <w:rFonts w:ascii="Verdana" w:hAnsi="Verdana"/>
          <w:i/>
          <w:iCs/>
          <w:color w:val="000000" w:themeColor="text1"/>
          <w:sz w:val="18"/>
          <w:szCs w:val="18"/>
        </w:rPr>
        <w:t>t</w:t>
      </w:r>
      <w:r w:rsidRPr="004A4EC2">
        <w:rPr>
          <w:rFonts w:ascii="Verdana" w:hAnsi="Verdana"/>
          <w:i/>
          <w:iCs/>
          <w:color w:val="000000" w:themeColor="text1"/>
          <w:sz w:val="18"/>
          <w:szCs w:val="18"/>
        </w:rPr>
        <w:t>. Deze uitzondering</w:t>
      </w:r>
      <w:r w:rsidRPr="004A4EC2" w:rsidR="0091589E">
        <w:rPr>
          <w:rFonts w:ascii="Verdana" w:hAnsi="Verdana"/>
          <w:i/>
          <w:iCs/>
          <w:color w:val="000000" w:themeColor="text1"/>
          <w:sz w:val="18"/>
          <w:szCs w:val="18"/>
        </w:rPr>
        <w:t xml:space="preserve"> geldt</w:t>
      </w:r>
      <w:r w:rsidRPr="004A4EC2">
        <w:rPr>
          <w:rFonts w:ascii="Verdana" w:hAnsi="Verdana"/>
          <w:i/>
          <w:iCs/>
          <w:color w:val="000000" w:themeColor="text1"/>
          <w:sz w:val="18"/>
          <w:szCs w:val="18"/>
        </w:rPr>
        <w:t xml:space="preserve"> voor een periode van </w:t>
      </w:r>
      <w:r w:rsidRPr="004A4EC2" w:rsidR="00B04954">
        <w:rPr>
          <w:rFonts w:ascii="Verdana" w:hAnsi="Verdana"/>
          <w:i/>
          <w:iCs/>
          <w:color w:val="000000" w:themeColor="text1"/>
          <w:sz w:val="18"/>
          <w:szCs w:val="18"/>
        </w:rPr>
        <w:t>é</w:t>
      </w:r>
      <w:r w:rsidRPr="004A4EC2" w:rsidR="008B62CB">
        <w:rPr>
          <w:rFonts w:ascii="Verdana" w:hAnsi="Verdana"/>
          <w:i/>
          <w:iCs/>
          <w:color w:val="000000" w:themeColor="text1"/>
          <w:sz w:val="18"/>
          <w:szCs w:val="18"/>
        </w:rPr>
        <w:t>é</w:t>
      </w:r>
      <w:r w:rsidRPr="004A4EC2" w:rsidR="00B04954">
        <w:rPr>
          <w:rFonts w:ascii="Verdana" w:hAnsi="Verdana"/>
          <w:i/>
          <w:iCs/>
          <w:color w:val="000000" w:themeColor="text1"/>
          <w:sz w:val="18"/>
          <w:szCs w:val="18"/>
        </w:rPr>
        <w:t xml:space="preserve">n </w:t>
      </w:r>
      <w:r w:rsidRPr="004A4EC2">
        <w:rPr>
          <w:rFonts w:ascii="Verdana" w:hAnsi="Verdana"/>
          <w:i/>
          <w:iCs/>
          <w:color w:val="000000" w:themeColor="text1"/>
          <w:sz w:val="18"/>
          <w:szCs w:val="18"/>
        </w:rPr>
        <w:t>jaar na inwerkingtreding van dit wetsvoorstel.</w:t>
      </w:r>
    </w:p>
    <w:p w:rsidRPr="004A4EC2" w:rsidR="00FC18BC" w:rsidP="0071111B" w14:paraId="2868CE74" w14:textId="5BCEEAAE">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Aantallen met voorrang gehuisveste vergunninghouders</w:t>
      </w:r>
      <w:r w:rsidRPr="004A4EC2">
        <w:rPr>
          <w:rFonts w:ascii="Verdana" w:hAnsi="Verdana"/>
          <w:color w:val="000000" w:themeColor="text1"/>
          <w:sz w:val="18"/>
          <w:szCs w:val="18"/>
        </w:rPr>
        <w:br/>
        <w:t xml:space="preserve">Verschillende reacties van onder meer </w:t>
      </w:r>
      <w:r w:rsidRPr="004A4EC2">
        <w:rPr>
          <w:rFonts w:ascii="Verdana" w:hAnsi="Verdana"/>
          <w:i/>
          <w:color w:val="000000" w:themeColor="text1"/>
          <w:sz w:val="18"/>
          <w:szCs w:val="18"/>
        </w:rPr>
        <w:t>gemeenten</w:t>
      </w:r>
      <w:r w:rsidRPr="004A4EC2" w:rsidR="0078378D">
        <w:rPr>
          <w:rFonts w:ascii="Verdana" w:hAnsi="Verdana"/>
          <w:i/>
          <w:color w:val="000000" w:themeColor="text1"/>
          <w:sz w:val="18"/>
          <w:szCs w:val="18"/>
        </w:rPr>
        <w:t>, Werkgroep Kind in AZC</w:t>
      </w:r>
      <w:r w:rsidRPr="004A4EC2" w:rsidR="00585B6C">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en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gaan in op de aantallen met voorrang gehuisveste vergunninghouders, de aantallen vrijkomende woningen en de mutatiegraad in hun gemeente of, in het geval van een corporatie, hun woningbezit. Uit de door hen aangedragen cijfers </w:t>
      </w:r>
      <w:r w:rsidRPr="004A4EC2" w:rsidR="5C36C2F9">
        <w:rPr>
          <w:rFonts w:ascii="Verdana" w:hAnsi="Verdana"/>
          <w:color w:val="000000" w:themeColor="text1"/>
          <w:sz w:val="18"/>
          <w:szCs w:val="18"/>
        </w:rPr>
        <w:t>trekken</w:t>
      </w:r>
      <w:r w:rsidRPr="004A4EC2">
        <w:rPr>
          <w:rFonts w:ascii="Verdana" w:hAnsi="Verdana"/>
          <w:color w:val="000000" w:themeColor="text1"/>
          <w:sz w:val="18"/>
          <w:szCs w:val="18"/>
        </w:rPr>
        <w:t xml:space="preserve"> enkele respondenten de conclusie dat er geen sprake is van verdringing. De </w:t>
      </w:r>
      <w:r w:rsidRPr="004A4EC2">
        <w:rPr>
          <w:rFonts w:ascii="Verdana" w:hAnsi="Verdana"/>
          <w:i/>
          <w:color w:val="000000" w:themeColor="text1"/>
          <w:sz w:val="18"/>
          <w:szCs w:val="18"/>
        </w:rPr>
        <w:t>Woonbond</w:t>
      </w:r>
      <w:r w:rsidRPr="004A4EC2">
        <w:rPr>
          <w:rFonts w:ascii="Verdana" w:hAnsi="Verdana"/>
          <w:color w:val="000000" w:themeColor="text1"/>
          <w:sz w:val="18"/>
          <w:szCs w:val="18"/>
        </w:rPr>
        <w:t xml:space="preserve"> merkt op dat onduidelijk is hoeveel statushouders met voorrang gehuisvest </w:t>
      </w:r>
      <w:r w:rsidRPr="004A4EC2" w:rsidR="264024C4">
        <w:rPr>
          <w:rFonts w:ascii="Verdana" w:hAnsi="Verdana"/>
          <w:color w:val="000000" w:themeColor="text1"/>
          <w:sz w:val="18"/>
          <w:szCs w:val="18"/>
        </w:rPr>
        <w:t xml:space="preserve">worden </w:t>
      </w:r>
      <w:r w:rsidRPr="004A4EC2">
        <w:rPr>
          <w:rFonts w:ascii="Verdana" w:hAnsi="Verdana"/>
          <w:color w:val="000000" w:themeColor="text1"/>
          <w:sz w:val="18"/>
          <w:szCs w:val="18"/>
        </w:rPr>
        <w:t xml:space="preserve">en stelt dat het wetsvoorstel te weinig feitelijke informatie bevat over de vermeende noodzaak </w:t>
      </w:r>
      <w:r w:rsidRPr="004A4EC2" w:rsidR="2FBD6E1F">
        <w:rPr>
          <w:rFonts w:ascii="Verdana" w:hAnsi="Verdana"/>
          <w:color w:val="000000" w:themeColor="text1"/>
          <w:sz w:val="18"/>
          <w:szCs w:val="18"/>
        </w:rPr>
        <w:t>er</w:t>
      </w:r>
      <w:r w:rsidRPr="004A4EC2">
        <w:rPr>
          <w:rFonts w:ascii="Verdana" w:hAnsi="Verdana"/>
          <w:color w:val="000000" w:themeColor="text1"/>
          <w:sz w:val="18"/>
          <w:szCs w:val="18"/>
        </w:rPr>
        <w:t>van.</w:t>
      </w:r>
      <w:r w:rsidRPr="004A4EC2" w:rsidR="00DC2CB4">
        <w:rPr>
          <w:rFonts w:ascii="Verdana" w:hAnsi="Verdana"/>
          <w:color w:val="000000" w:themeColor="text1"/>
          <w:sz w:val="18"/>
          <w:szCs w:val="18"/>
        </w:rPr>
        <w:t xml:space="preserve"> </w:t>
      </w:r>
      <w:r w:rsidRPr="004A4EC2" w:rsidR="3F874FE0">
        <w:rPr>
          <w:rFonts w:ascii="Verdana" w:hAnsi="Verdana"/>
          <w:color w:val="000000" w:themeColor="text1"/>
          <w:sz w:val="18"/>
          <w:szCs w:val="18"/>
        </w:rPr>
        <w:t>Onder meer d</w:t>
      </w:r>
      <w:r w:rsidRPr="004A4EC2">
        <w:rPr>
          <w:rFonts w:ascii="Verdana" w:hAnsi="Verdana"/>
          <w:color w:val="000000" w:themeColor="text1"/>
          <w:sz w:val="18"/>
          <w:szCs w:val="18"/>
        </w:rPr>
        <w:t xml:space="preserve">e </w:t>
      </w:r>
      <w:r w:rsidRPr="004A4EC2" w:rsidR="02DDA828">
        <w:rPr>
          <w:rFonts w:ascii="Verdana" w:hAnsi="Verdana"/>
          <w:i/>
          <w:iCs/>
          <w:color w:val="000000" w:themeColor="text1"/>
          <w:sz w:val="18"/>
          <w:szCs w:val="18"/>
        </w:rPr>
        <w:t>gemeente Nijmegen</w:t>
      </w:r>
      <w:r w:rsidRPr="004A4EC2">
        <w:rPr>
          <w:rFonts w:ascii="Verdana" w:hAnsi="Verdana"/>
          <w:color w:val="000000" w:themeColor="text1"/>
          <w:sz w:val="18"/>
          <w:szCs w:val="18"/>
        </w:rPr>
        <w:t xml:space="preserve"> stel</w:t>
      </w:r>
      <w:r w:rsidRPr="004A4EC2" w:rsidR="02DDA828">
        <w:rPr>
          <w:rFonts w:ascii="Verdana" w:hAnsi="Verdana"/>
          <w:color w:val="000000" w:themeColor="text1"/>
          <w:sz w:val="18"/>
          <w:szCs w:val="18"/>
        </w:rPr>
        <w:t>t</w:t>
      </w:r>
      <w:r w:rsidRPr="004A4EC2">
        <w:rPr>
          <w:rFonts w:ascii="Verdana" w:hAnsi="Verdana"/>
          <w:color w:val="000000" w:themeColor="text1"/>
          <w:sz w:val="18"/>
          <w:szCs w:val="18"/>
        </w:rPr>
        <w:t xml:space="preserve"> vast dat door het verbod op voorrang de wachttijd voor andere woningzoekenden slechts </w:t>
      </w:r>
      <w:r w:rsidRPr="004A4EC2" w:rsidR="055C8D29">
        <w:rPr>
          <w:rFonts w:ascii="Verdana" w:hAnsi="Verdana"/>
          <w:color w:val="000000" w:themeColor="text1"/>
          <w:sz w:val="18"/>
          <w:szCs w:val="18"/>
        </w:rPr>
        <w:t>b</w:t>
      </w:r>
      <w:r w:rsidRPr="004A4EC2">
        <w:rPr>
          <w:rFonts w:ascii="Verdana" w:hAnsi="Verdana"/>
          <w:color w:val="000000" w:themeColor="text1"/>
          <w:sz w:val="18"/>
          <w:szCs w:val="18"/>
        </w:rPr>
        <w:t>e</w:t>
      </w:r>
      <w:r w:rsidRPr="004A4EC2" w:rsidR="055C8D29">
        <w:rPr>
          <w:rFonts w:ascii="Verdana" w:hAnsi="Verdana"/>
          <w:color w:val="000000" w:themeColor="text1"/>
          <w:sz w:val="18"/>
          <w:szCs w:val="18"/>
        </w:rPr>
        <w:t>perkt</w:t>
      </w:r>
      <w:r w:rsidRPr="004A4EC2">
        <w:rPr>
          <w:rFonts w:ascii="Verdana" w:hAnsi="Verdana"/>
          <w:color w:val="000000" w:themeColor="text1"/>
          <w:sz w:val="18"/>
          <w:szCs w:val="18"/>
        </w:rPr>
        <w:t xml:space="preserve"> zal verminderen. </w:t>
      </w:r>
    </w:p>
    <w:p w:rsidRPr="004A4EC2" w:rsidR="00FC18BC" w:rsidP="00366C1F" w14:paraId="57C50697" w14:textId="38034A61">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w:t>
      </w:r>
      <w:r w:rsidRPr="004A4EC2">
        <w:rPr>
          <w:rFonts w:ascii="Verdana" w:hAnsi="Verdana"/>
          <w:i/>
          <w:iCs/>
          <w:color w:val="000000" w:themeColor="text1"/>
          <w:sz w:val="18"/>
          <w:szCs w:val="18"/>
        </w:rPr>
        <w:t>heeft kennisgenomen van deze cijfers, maar trekt hieruit een andere conclusie. In reactie op deze cijfers heeft de regering onderdeel 2.4 van de memorie van toelichting aangepast</w:t>
      </w:r>
      <w:r w:rsidRPr="004A4EC2" w:rsidR="0084156C">
        <w:rPr>
          <w:rFonts w:ascii="Verdana" w:hAnsi="Verdana"/>
          <w:i/>
          <w:iCs/>
          <w:color w:val="000000" w:themeColor="text1"/>
          <w:sz w:val="18"/>
          <w:szCs w:val="18"/>
        </w:rPr>
        <w:t xml:space="preserve"> en aangevuld</w:t>
      </w:r>
      <w:r w:rsidRPr="004A4EC2">
        <w:rPr>
          <w:rFonts w:ascii="Verdana" w:hAnsi="Verdana"/>
          <w:i/>
          <w:iCs/>
          <w:color w:val="000000" w:themeColor="text1"/>
          <w:sz w:val="18"/>
          <w:szCs w:val="18"/>
        </w:rPr>
        <w:t xml:space="preserve">. Hierbij </w:t>
      </w:r>
      <w:r w:rsidRPr="004A4EC2" w:rsidR="0084156C">
        <w:rPr>
          <w:rFonts w:ascii="Verdana" w:hAnsi="Verdana"/>
          <w:i/>
          <w:iCs/>
          <w:color w:val="000000" w:themeColor="text1"/>
          <w:sz w:val="18"/>
          <w:szCs w:val="18"/>
        </w:rPr>
        <w:t>is</w:t>
      </w:r>
      <w:r w:rsidRPr="004A4EC2">
        <w:rPr>
          <w:rFonts w:ascii="Verdana" w:hAnsi="Verdana"/>
          <w:i/>
          <w:iCs/>
          <w:color w:val="000000" w:themeColor="text1"/>
          <w:sz w:val="18"/>
          <w:szCs w:val="18"/>
        </w:rPr>
        <w:t xml:space="preserve"> </w:t>
      </w:r>
      <w:r w:rsidRPr="004A4EC2" w:rsidR="000D6023">
        <w:rPr>
          <w:rFonts w:ascii="Verdana" w:hAnsi="Verdana"/>
          <w:i/>
          <w:iCs/>
          <w:color w:val="000000" w:themeColor="text1"/>
          <w:sz w:val="18"/>
          <w:szCs w:val="18"/>
        </w:rPr>
        <w:t xml:space="preserve">getracht </w:t>
      </w:r>
      <w:r w:rsidRPr="004A4EC2">
        <w:rPr>
          <w:rFonts w:ascii="Verdana" w:hAnsi="Verdana"/>
          <w:i/>
          <w:iCs/>
          <w:color w:val="000000" w:themeColor="text1"/>
          <w:sz w:val="18"/>
          <w:szCs w:val="18"/>
        </w:rPr>
        <w:t xml:space="preserve">om op basis van de beschikbare cijfers een zo compleet mogelijk beeld te geven van het aantal met voorrang gehuisveste vergunninghouders. </w:t>
      </w:r>
    </w:p>
    <w:p w:rsidRPr="004A4EC2" w:rsidR="005C6C8F" w:rsidP="005C6C8F" w14:paraId="515AC833" w14:textId="5D3F125B">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 xml:space="preserve">Samenhang met de taakstelling </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VNG</w:t>
      </w:r>
      <w:r w:rsidRPr="004A4EC2">
        <w:rPr>
          <w:rFonts w:ascii="Verdana" w:hAnsi="Verdana"/>
          <w:color w:val="000000" w:themeColor="text1"/>
          <w:sz w:val="18"/>
          <w:szCs w:val="18"/>
        </w:rPr>
        <w:t xml:space="preserve">, het </w:t>
      </w:r>
      <w:r w:rsidRPr="004A4EC2">
        <w:rPr>
          <w:rFonts w:ascii="Verdana" w:hAnsi="Verdana"/>
          <w:i/>
          <w:iCs/>
          <w:color w:val="000000" w:themeColor="text1"/>
          <w:sz w:val="18"/>
          <w:szCs w:val="18"/>
        </w:rPr>
        <w:t>IPO</w:t>
      </w:r>
      <w:r w:rsidRPr="004A4EC2">
        <w:rPr>
          <w:rFonts w:ascii="Verdana" w:hAnsi="Verdana"/>
          <w:color w:val="000000" w:themeColor="text1"/>
          <w:sz w:val="18"/>
          <w:szCs w:val="18"/>
        </w:rPr>
        <w:t>, verschillende</w:t>
      </w:r>
      <w:r w:rsidRPr="004A4EC2">
        <w:rPr>
          <w:rFonts w:ascii="Verdana" w:hAnsi="Verdana"/>
          <w:i/>
          <w:iCs/>
          <w:color w:val="000000" w:themeColor="text1"/>
          <w:sz w:val="18"/>
          <w:szCs w:val="18"/>
        </w:rPr>
        <w:t xml:space="preserve"> gemeenten</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Adviesraad Migratie</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 xml:space="preserve">Movisie, de Woonbond, de NOvA, Vluchtelingenwerk Nederland </w:t>
      </w:r>
      <w:r w:rsidRPr="004A4EC2">
        <w:rPr>
          <w:rFonts w:ascii="Verdana" w:hAnsi="Verdana"/>
          <w:color w:val="000000" w:themeColor="text1"/>
          <w:sz w:val="18"/>
          <w:szCs w:val="18"/>
        </w:rPr>
        <w:t xml:space="preserve">en een aantal </w:t>
      </w:r>
      <w:r w:rsidRPr="004A4EC2">
        <w:rPr>
          <w:rFonts w:ascii="Verdana" w:hAnsi="Verdana"/>
          <w:i/>
          <w:iCs/>
          <w:color w:val="000000" w:themeColor="text1"/>
          <w:sz w:val="18"/>
          <w:szCs w:val="18"/>
        </w:rPr>
        <w:t>burgers</w:t>
      </w:r>
      <w:r w:rsidRPr="004A4EC2">
        <w:rPr>
          <w:rFonts w:ascii="Verdana" w:hAnsi="Verdana"/>
          <w:color w:val="000000" w:themeColor="text1"/>
          <w:sz w:val="18"/>
          <w:szCs w:val="18"/>
        </w:rPr>
        <w:t xml:space="preserve"> wijzen op de samenhang tussen het verbod op voorrang </w:t>
      </w:r>
      <w:r w:rsidRPr="004A4EC2" w:rsidR="00AE25DA">
        <w:rPr>
          <w:rFonts w:ascii="Verdana" w:hAnsi="Verdana"/>
          <w:color w:val="000000" w:themeColor="text1"/>
          <w:sz w:val="18"/>
          <w:szCs w:val="18"/>
        </w:rPr>
        <w:t xml:space="preserve">en </w:t>
      </w:r>
      <w:r w:rsidRPr="004A4EC2">
        <w:rPr>
          <w:rFonts w:ascii="Verdana" w:hAnsi="Verdana"/>
          <w:color w:val="000000" w:themeColor="text1"/>
          <w:sz w:val="18"/>
          <w:szCs w:val="18"/>
        </w:rPr>
        <w:t>de taakstelling. Meerdere partijen benoemen</w:t>
      </w:r>
      <w:r w:rsidRPr="004A4EC2">
        <w:rPr>
          <w:rFonts w:ascii="Verdana" w:hAnsi="Verdana"/>
          <w:color w:val="000000" w:themeColor="text1"/>
          <w:sz w:val="18"/>
          <w:szCs w:val="18"/>
        </w:rPr>
        <w:t xml:space="preserve"> dat </w:t>
      </w:r>
      <w:r w:rsidRPr="004A4EC2">
        <w:rPr>
          <w:rFonts w:ascii="Verdana" w:hAnsi="Verdana"/>
          <w:color w:val="000000" w:themeColor="text1"/>
          <w:sz w:val="18"/>
          <w:szCs w:val="18"/>
        </w:rPr>
        <w:t>met het verbod op voorrang</w:t>
      </w:r>
      <w:r w:rsidRPr="004A4EC2">
        <w:rPr>
          <w:rFonts w:ascii="Verdana" w:hAnsi="Verdana"/>
          <w:color w:val="000000" w:themeColor="text1"/>
          <w:sz w:val="18"/>
          <w:szCs w:val="18"/>
        </w:rPr>
        <w:t xml:space="preserve"> gemeenten het belangrijkste sturingsmechanisme </w:t>
      </w:r>
      <w:r w:rsidRPr="004A4EC2">
        <w:rPr>
          <w:rFonts w:ascii="Verdana" w:hAnsi="Verdana"/>
          <w:color w:val="000000" w:themeColor="text1"/>
          <w:sz w:val="18"/>
          <w:szCs w:val="18"/>
        </w:rPr>
        <w:t xml:space="preserve">wordt ontnomen om </w:t>
      </w:r>
      <w:r w:rsidRPr="004A4EC2">
        <w:rPr>
          <w:rFonts w:ascii="Verdana" w:hAnsi="Verdana"/>
          <w:color w:val="000000" w:themeColor="text1"/>
          <w:sz w:val="18"/>
          <w:szCs w:val="18"/>
        </w:rPr>
        <w:t xml:space="preserve">te voldoen </w:t>
      </w:r>
      <w:r w:rsidRPr="004A4EC2">
        <w:rPr>
          <w:rFonts w:ascii="Verdana" w:hAnsi="Verdana"/>
          <w:color w:val="000000" w:themeColor="text1"/>
          <w:sz w:val="18"/>
          <w:szCs w:val="18"/>
        </w:rPr>
        <w:t xml:space="preserve">aan de taakstelling. De taakstelling </w:t>
      </w:r>
      <w:r w:rsidRPr="004A4EC2" w:rsidR="00BB9E96">
        <w:rPr>
          <w:rFonts w:ascii="Verdana" w:hAnsi="Verdana"/>
          <w:color w:val="000000" w:themeColor="text1"/>
          <w:sz w:val="18"/>
          <w:szCs w:val="18"/>
        </w:rPr>
        <w:t>wordt</w:t>
      </w:r>
      <w:r w:rsidRPr="004A4EC2" w:rsidR="0A8EE6E6">
        <w:rPr>
          <w:rFonts w:ascii="Verdana" w:hAnsi="Verdana"/>
          <w:color w:val="000000" w:themeColor="text1"/>
          <w:sz w:val="18"/>
          <w:szCs w:val="18"/>
        </w:rPr>
        <w:t xml:space="preserve"> </w:t>
      </w:r>
      <w:r w:rsidRPr="004A4EC2">
        <w:rPr>
          <w:rFonts w:ascii="Verdana" w:hAnsi="Verdana"/>
          <w:color w:val="000000" w:themeColor="text1"/>
          <w:sz w:val="18"/>
          <w:szCs w:val="18"/>
        </w:rPr>
        <w:t xml:space="preserve">onuitvoerbaar. </w:t>
      </w:r>
    </w:p>
    <w:p w:rsidRPr="004A4EC2" w:rsidR="00E342F6" w:rsidP="0071111B" w14:paraId="214F4816" w14:textId="425574EF">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NOvA</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geeft aan dat de memorie van toelichting melding maakt van het feit dat de regering voornemens is de taakstelling te schrappen, maar dat dit op geen enkele manier wordt geconcretiseerd. </w:t>
      </w:r>
      <w:r w:rsidRPr="004A4EC2">
        <w:rPr>
          <w:rFonts w:ascii="Verdana" w:hAnsi="Verdana"/>
          <w:i/>
          <w:iCs/>
          <w:color w:val="000000" w:themeColor="text1"/>
          <w:sz w:val="18"/>
          <w:szCs w:val="18"/>
        </w:rPr>
        <w:t>VluchtelingenWerk Nederland</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vindt dat het afschaffen van de taakstelling de solidariteit tussen gemeenten ondermijnt. De </w:t>
      </w:r>
      <w:r w:rsidRPr="004A4EC2">
        <w:rPr>
          <w:rFonts w:ascii="Verdana" w:hAnsi="Verdana"/>
          <w:i/>
          <w:iCs/>
          <w:color w:val="000000" w:themeColor="text1"/>
          <w:sz w:val="18"/>
          <w:szCs w:val="18"/>
        </w:rPr>
        <w:t>Gemeente Oude IJsselstreek</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waarschuwt ervoor dat als de taakstelling wordt afgeschaft, gemeenten </w:t>
      </w:r>
      <w:r w:rsidRPr="004A4EC2" w:rsidR="73F12383">
        <w:rPr>
          <w:rFonts w:ascii="Verdana" w:hAnsi="Verdana"/>
          <w:color w:val="000000" w:themeColor="text1"/>
          <w:sz w:val="18"/>
          <w:szCs w:val="18"/>
        </w:rPr>
        <w:t>de regie</w:t>
      </w:r>
      <w:r w:rsidRPr="004A4EC2">
        <w:rPr>
          <w:rFonts w:ascii="Verdana" w:hAnsi="Verdana"/>
          <w:color w:val="000000" w:themeColor="text1"/>
          <w:sz w:val="18"/>
          <w:szCs w:val="18"/>
        </w:rPr>
        <w:t xml:space="preserve"> verliezen op de huisvesting van vergunninghouders.</w:t>
      </w:r>
    </w:p>
    <w:p w:rsidRPr="004A4EC2" w:rsidR="008B6049" w:rsidP="00366C1F" w14:paraId="6D1BE104" w14:textId="487EDD24">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heeft </w:t>
      </w:r>
      <w:r w:rsidRPr="004A4EC2" w:rsidR="008E2F54">
        <w:rPr>
          <w:rFonts w:ascii="Verdana" w:hAnsi="Verdana"/>
          <w:i/>
          <w:iCs/>
          <w:color w:val="000000" w:themeColor="text1"/>
          <w:sz w:val="18"/>
          <w:szCs w:val="18"/>
        </w:rPr>
        <w:t>kennisgenomen</w:t>
      </w:r>
      <w:r w:rsidRPr="004A4EC2">
        <w:rPr>
          <w:rFonts w:ascii="Verdana" w:hAnsi="Verdana"/>
          <w:i/>
          <w:iCs/>
          <w:color w:val="000000" w:themeColor="text1"/>
          <w:sz w:val="18"/>
          <w:szCs w:val="18"/>
        </w:rPr>
        <w:t xml:space="preserve"> van de opmerkingen die zien op de taakstelling</w:t>
      </w:r>
      <w:r w:rsidRPr="004A4EC2">
        <w:rPr>
          <w:rFonts w:ascii="Verdana" w:hAnsi="Verdana"/>
          <w:i/>
          <w:iCs/>
          <w:color w:val="000000" w:themeColor="text1"/>
          <w:sz w:val="18"/>
          <w:szCs w:val="18"/>
        </w:rPr>
        <w:t xml:space="preserve"> en is van mening dat gemeenten nog </w:t>
      </w:r>
      <w:r w:rsidRPr="004A4EC2" w:rsidR="008B02F5">
        <w:rPr>
          <w:rFonts w:ascii="Verdana" w:hAnsi="Verdana"/>
          <w:i/>
          <w:iCs/>
          <w:color w:val="000000" w:themeColor="text1"/>
          <w:sz w:val="18"/>
          <w:szCs w:val="18"/>
        </w:rPr>
        <w:t>voldoende</w:t>
      </w:r>
      <w:r w:rsidRPr="004A4EC2">
        <w:rPr>
          <w:rFonts w:ascii="Verdana" w:hAnsi="Verdana"/>
          <w:i/>
          <w:iCs/>
          <w:color w:val="000000" w:themeColor="text1"/>
          <w:sz w:val="18"/>
          <w:szCs w:val="18"/>
        </w:rPr>
        <w:t xml:space="preserve"> middelen tot hun beschikking hebben om te voldoen aan d</w:t>
      </w:r>
      <w:r w:rsidRPr="004A4EC2" w:rsidR="00CD568B">
        <w:rPr>
          <w:rFonts w:ascii="Verdana" w:hAnsi="Verdana"/>
          <w:i/>
          <w:iCs/>
          <w:color w:val="000000" w:themeColor="text1"/>
          <w:sz w:val="18"/>
          <w:szCs w:val="18"/>
        </w:rPr>
        <w:t>i</w:t>
      </w:r>
      <w:r w:rsidRPr="004A4EC2">
        <w:rPr>
          <w:rFonts w:ascii="Verdana" w:hAnsi="Verdana"/>
          <w:i/>
          <w:iCs/>
          <w:color w:val="000000" w:themeColor="text1"/>
          <w:sz w:val="18"/>
          <w:szCs w:val="18"/>
        </w:rPr>
        <w:t xml:space="preserve">e taakstelling. </w:t>
      </w:r>
      <w:r w:rsidRPr="004A4EC2" w:rsidR="00CD568B">
        <w:rPr>
          <w:rFonts w:ascii="Verdana" w:hAnsi="Verdana"/>
          <w:i/>
          <w:iCs/>
          <w:color w:val="000000" w:themeColor="text1"/>
          <w:sz w:val="18"/>
          <w:szCs w:val="18"/>
        </w:rPr>
        <w:t xml:space="preserve">Om de huidige uitstroom van vergunninghouders uit het COA te faciliteren, heeft de regering mede naar aanleiding van deze reacties een </w:t>
      </w:r>
      <w:r w:rsidRPr="004A4EC2" w:rsidR="00144BE2">
        <w:rPr>
          <w:rFonts w:ascii="Verdana" w:hAnsi="Verdana"/>
          <w:i/>
          <w:iCs/>
          <w:color w:val="000000" w:themeColor="text1"/>
          <w:sz w:val="18"/>
          <w:szCs w:val="18"/>
        </w:rPr>
        <w:t xml:space="preserve">tijdelijke </w:t>
      </w:r>
      <w:r w:rsidRPr="004A4EC2" w:rsidR="00CD568B">
        <w:rPr>
          <w:rFonts w:ascii="Verdana" w:hAnsi="Verdana"/>
          <w:i/>
          <w:iCs/>
          <w:color w:val="000000" w:themeColor="text1"/>
          <w:sz w:val="18"/>
          <w:szCs w:val="18"/>
        </w:rPr>
        <w:t xml:space="preserve">uitzondering opgenomen in het wetsvoorstel. Deze </w:t>
      </w:r>
      <w:r w:rsidRPr="004A4EC2" w:rsidR="00144BE2">
        <w:rPr>
          <w:rFonts w:ascii="Verdana" w:hAnsi="Verdana"/>
          <w:i/>
          <w:iCs/>
          <w:color w:val="000000" w:themeColor="text1"/>
          <w:sz w:val="18"/>
          <w:szCs w:val="18"/>
        </w:rPr>
        <w:t>tijdelijke</w:t>
      </w:r>
      <w:r w:rsidRPr="004A4EC2" w:rsidR="00CD568B">
        <w:rPr>
          <w:rFonts w:ascii="Verdana" w:hAnsi="Verdana"/>
          <w:i/>
          <w:iCs/>
          <w:color w:val="000000" w:themeColor="text1"/>
          <w:sz w:val="18"/>
          <w:szCs w:val="18"/>
        </w:rPr>
        <w:t xml:space="preserve"> uitzondering ziet op vergunninghouders die met voorrang kunnen worden gehuisvest in onzelfstandige woonruimte. </w:t>
      </w:r>
      <w:r w:rsidRPr="004A4EC2" w:rsidR="00357F00">
        <w:rPr>
          <w:rFonts w:ascii="Verdana" w:hAnsi="Verdana"/>
          <w:i/>
          <w:iCs/>
          <w:color w:val="000000" w:themeColor="text1"/>
          <w:sz w:val="18"/>
          <w:szCs w:val="18"/>
        </w:rPr>
        <w:t>Indien deze uitzondering noodzakelijk is voor de huisvesting van vergunninghouders in hun gemeente, ter uitvoering van de voor die gemeente geldende taakstelling, dan kan de gemeenteraad deze uitzondering opnemen in de huisvestingsverordening.</w:t>
      </w:r>
    </w:p>
    <w:p w:rsidRPr="004A4EC2" w:rsidR="00E342F6" w:rsidP="00366C1F" w14:paraId="798D473C" w14:textId="21E540C0">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Daarnaast is d</w:t>
      </w:r>
      <w:r w:rsidRPr="004A4EC2" w:rsidR="008C1994">
        <w:rPr>
          <w:rFonts w:ascii="Verdana" w:hAnsi="Verdana"/>
          <w:i/>
          <w:iCs/>
          <w:color w:val="000000" w:themeColor="text1"/>
          <w:sz w:val="18"/>
          <w:szCs w:val="18"/>
        </w:rPr>
        <w:t xml:space="preserve">e regering voornemens om </w:t>
      </w:r>
      <w:r w:rsidRPr="004A4EC2" w:rsidR="00357F00">
        <w:rPr>
          <w:rFonts w:ascii="Verdana" w:hAnsi="Verdana"/>
          <w:i/>
          <w:iCs/>
          <w:color w:val="000000" w:themeColor="text1"/>
          <w:sz w:val="18"/>
          <w:szCs w:val="18"/>
        </w:rPr>
        <w:t xml:space="preserve">op termijn </w:t>
      </w:r>
      <w:r w:rsidRPr="004A4EC2" w:rsidR="008C1994">
        <w:rPr>
          <w:rFonts w:ascii="Verdana" w:hAnsi="Verdana"/>
          <w:i/>
          <w:iCs/>
          <w:color w:val="000000" w:themeColor="text1"/>
          <w:sz w:val="18"/>
          <w:szCs w:val="18"/>
        </w:rPr>
        <w:t>de taakstelling af te</w:t>
      </w:r>
      <w:r w:rsidRPr="004A4EC2" w:rsidR="00357F00">
        <w:rPr>
          <w:rFonts w:ascii="Verdana" w:hAnsi="Verdana"/>
          <w:i/>
          <w:iCs/>
          <w:color w:val="000000" w:themeColor="text1"/>
          <w:sz w:val="18"/>
          <w:szCs w:val="18"/>
        </w:rPr>
        <w:t xml:space="preserve"> schaffen</w:t>
      </w:r>
      <w:r w:rsidRPr="004A4EC2" w:rsidR="008C1994">
        <w:rPr>
          <w:rFonts w:ascii="Verdana" w:hAnsi="Verdana"/>
          <w:i/>
          <w:iCs/>
          <w:color w:val="000000" w:themeColor="text1"/>
          <w:sz w:val="18"/>
          <w:szCs w:val="18"/>
        </w:rPr>
        <w:t xml:space="preserve">. Het afschaffen van de taakstelling vergt echter nadere uitwerking, </w:t>
      </w:r>
      <w:r w:rsidRPr="004A4EC2" w:rsidR="00144BE2">
        <w:rPr>
          <w:rFonts w:ascii="Verdana" w:hAnsi="Verdana"/>
          <w:i/>
          <w:iCs/>
          <w:color w:val="000000" w:themeColor="text1"/>
          <w:sz w:val="18"/>
          <w:szCs w:val="18"/>
        </w:rPr>
        <w:t xml:space="preserve">omdat een alternatieve systematiek dient </w:t>
      </w:r>
      <w:r w:rsidRPr="004A4EC2" w:rsidR="00AE25DA">
        <w:rPr>
          <w:rFonts w:ascii="Verdana" w:hAnsi="Verdana"/>
          <w:i/>
          <w:iCs/>
          <w:color w:val="000000" w:themeColor="text1"/>
          <w:sz w:val="18"/>
          <w:szCs w:val="18"/>
        </w:rPr>
        <w:t xml:space="preserve">te </w:t>
      </w:r>
      <w:r w:rsidRPr="004A4EC2" w:rsidR="00144BE2">
        <w:rPr>
          <w:rFonts w:ascii="Verdana" w:hAnsi="Verdana"/>
          <w:i/>
          <w:iCs/>
          <w:color w:val="000000" w:themeColor="text1"/>
          <w:sz w:val="18"/>
          <w:szCs w:val="18"/>
        </w:rPr>
        <w:t xml:space="preserve">worden ontwikkeld voor spreiding en het verdelen van deze doelgroep over het land en de koppeling aan gemeenten </w:t>
      </w:r>
      <w:r w:rsidRPr="004A4EC2" w:rsidR="008C1994">
        <w:rPr>
          <w:rFonts w:ascii="Verdana" w:hAnsi="Verdana"/>
          <w:i/>
          <w:iCs/>
          <w:color w:val="000000" w:themeColor="text1"/>
          <w:sz w:val="18"/>
          <w:szCs w:val="18"/>
        </w:rPr>
        <w:t>gezien de beleidsinhoudelijke samenhang tussen de taakstelling en het stelsel van inburgering en integratie. De regering onderkent hiermee dat het op termijn wenselijk is dat de taakstelling, na invoering van een verbod op voorrang, wordt afgeschaft. In de tijd waarin de taakstelling nog wel van kracht is</w:t>
      </w:r>
      <w:r w:rsidRPr="004A4EC2" w:rsidR="00144BE2">
        <w:rPr>
          <w:rFonts w:ascii="Verdana" w:hAnsi="Verdana"/>
          <w:i/>
          <w:iCs/>
          <w:color w:val="000000" w:themeColor="text1"/>
          <w:sz w:val="18"/>
          <w:szCs w:val="18"/>
        </w:rPr>
        <w:t>,</w:t>
      </w:r>
      <w:r w:rsidRPr="004A4EC2" w:rsidR="008C1994">
        <w:rPr>
          <w:rFonts w:ascii="Verdana" w:hAnsi="Verdana"/>
          <w:i/>
          <w:iCs/>
          <w:color w:val="000000" w:themeColor="text1"/>
          <w:sz w:val="18"/>
          <w:szCs w:val="18"/>
        </w:rPr>
        <w:t xml:space="preserve"> kunnen gemeenten gebruik maken van</w:t>
      </w:r>
      <w:r w:rsidRPr="004A4EC2" w:rsidR="00C72CFD">
        <w:rPr>
          <w:rFonts w:ascii="Verdana" w:hAnsi="Verdana"/>
          <w:i/>
          <w:iCs/>
          <w:color w:val="000000" w:themeColor="text1"/>
          <w:sz w:val="18"/>
          <w:szCs w:val="18"/>
        </w:rPr>
        <w:t xml:space="preserve"> de in paragraaf 2.4 genoemde</w:t>
      </w:r>
      <w:r w:rsidRPr="004A4EC2" w:rsidR="008C1994">
        <w:rPr>
          <w:rFonts w:ascii="Verdana" w:hAnsi="Verdana"/>
          <w:i/>
          <w:iCs/>
          <w:color w:val="000000" w:themeColor="text1"/>
          <w:sz w:val="18"/>
          <w:szCs w:val="18"/>
        </w:rPr>
        <w:t xml:space="preserve"> instrumenten om te voldoen aan hun taakstelling</w:t>
      </w:r>
      <w:r w:rsidRPr="004A4EC2" w:rsidR="00C72CFD">
        <w:rPr>
          <w:rFonts w:ascii="Verdana" w:hAnsi="Verdana"/>
          <w:i/>
          <w:iCs/>
          <w:color w:val="000000" w:themeColor="text1"/>
          <w:sz w:val="18"/>
          <w:szCs w:val="18"/>
        </w:rPr>
        <w:t xml:space="preserve">. </w:t>
      </w:r>
      <w:r w:rsidRPr="004A4EC2" w:rsidR="008E424C">
        <w:rPr>
          <w:rFonts w:ascii="Verdana" w:hAnsi="Verdana"/>
          <w:i/>
          <w:iCs/>
          <w:color w:val="000000" w:themeColor="text1"/>
          <w:sz w:val="18"/>
          <w:szCs w:val="18"/>
        </w:rPr>
        <w:t xml:space="preserve">Voor bepaalde instrumenten zijn van rijkswege ook financieringsmogelijkheden beschikbaar, of in ontwikkeling. Hierbij kan worden gedacht aan de </w:t>
      </w:r>
      <w:r w:rsidRPr="004A4EC2" w:rsidR="00357F00">
        <w:rPr>
          <w:rFonts w:ascii="Verdana" w:hAnsi="Verdana"/>
          <w:i/>
          <w:iCs/>
          <w:color w:val="000000" w:themeColor="text1"/>
          <w:sz w:val="18"/>
          <w:szCs w:val="18"/>
        </w:rPr>
        <w:t>Meerjarige stimuleringsregeling flex- en transformatiewoningen 2023</w:t>
      </w:r>
      <w:r w:rsidRPr="004A4EC2" w:rsidR="00357F00">
        <w:rPr>
          <w:rFonts w:ascii="Verdana" w:hAnsi="Verdana"/>
          <w:i/>
          <w:iCs/>
          <w:color w:val="000000" w:themeColor="text1"/>
          <w:sz w:val="18"/>
          <w:szCs w:val="18"/>
        </w:rPr>
        <w:t xml:space="preserve"> </w:t>
      </w:r>
      <w:r w:rsidRPr="004A4EC2" w:rsidR="008E424C">
        <w:rPr>
          <w:rFonts w:ascii="Verdana" w:hAnsi="Verdana"/>
          <w:i/>
          <w:iCs/>
          <w:color w:val="000000" w:themeColor="text1"/>
          <w:sz w:val="18"/>
          <w:szCs w:val="18"/>
        </w:rPr>
        <w:t xml:space="preserve">en de </w:t>
      </w:r>
      <w:r w:rsidRPr="004A4EC2" w:rsidR="00357F00">
        <w:rPr>
          <w:rFonts w:ascii="Verdana" w:hAnsi="Verdana"/>
          <w:i/>
          <w:iCs/>
          <w:color w:val="000000" w:themeColor="text1"/>
          <w:sz w:val="18"/>
          <w:szCs w:val="18"/>
        </w:rPr>
        <w:t>Bekostigingsregeling huisvesting vergunninghouders in doorstroomlocaties</w:t>
      </w:r>
      <w:r w:rsidRPr="004A4EC2" w:rsidR="008E424C">
        <w:rPr>
          <w:rFonts w:ascii="Verdana" w:hAnsi="Verdana"/>
          <w:i/>
          <w:iCs/>
          <w:color w:val="000000" w:themeColor="text1"/>
          <w:sz w:val="18"/>
          <w:szCs w:val="18"/>
        </w:rPr>
        <w:t>.</w:t>
      </w:r>
      <w:r w:rsidRPr="004A4EC2" w:rsidR="00357F00">
        <w:rPr>
          <w:rFonts w:ascii="Verdana" w:hAnsi="Verdana"/>
          <w:i/>
          <w:iCs/>
          <w:color w:val="000000" w:themeColor="text1"/>
          <w:sz w:val="18"/>
          <w:szCs w:val="18"/>
        </w:rPr>
        <w:t xml:space="preserve"> Daarnaast is het regeringsbeleid gericht op het beperken van de instroom van nieuwe asielmigranten</w:t>
      </w:r>
      <w:r w:rsidRPr="004A4EC2" w:rsidR="00EF5D55">
        <w:rPr>
          <w:rFonts w:ascii="Verdana" w:hAnsi="Verdana"/>
          <w:i/>
          <w:iCs/>
          <w:color w:val="000000" w:themeColor="text1"/>
          <w:sz w:val="18"/>
          <w:szCs w:val="18"/>
        </w:rPr>
        <w:t xml:space="preserve"> en het beperken van gezinshereniging</w:t>
      </w:r>
      <w:r w:rsidRPr="004A4EC2" w:rsidR="00357F00">
        <w:rPr>
          <w:rFonts w:ascii="Verdana" w:hAnsi="Verdana"/>
          <w:i/>
          <w:iCs/>
          <w:color w:val="000000" w:themeColor="text1"/>
          <w:sz w:val="18"/>
          <w:szCs w:val="18"/>
        </w:rPr>
        <w:t xml:space="preserve">. De regering verwacht dat hierdoor de taakstelling lager zal worden. </w:t>
      </w:r>
    </w:p>
    <w:p w:rsidRPr="004A4EC2" w:rsidR="00BC68C1" w:rsidP="00856B63" w14:paraId="1335B56A" w14:textId="50AD4777">
      <w:pPr>
        <w:spacing w:line="276" w:lineRule="auto"/>
        <w:rPr>
          <w:rFonts w:ascii="Verdana" w:hAnsi="Verdana"/>
          <w:i/>
          <w:color w:val="000000" w:themeColor="text1"/>
          <w:sz w:val="18"/>
          <w:szCs w:val="18"/>
        </w:rPr>
      </w:pPr>
      <w:r w:rsidRPr="004A4EC2">
        <w:rPr>
          <w:rFonts w:ascii="Verdana" w:hAnsi="Verdana"/>
          <w:color w:val="000000" w:themeColor="text1"/>
          <w:sz w:val="18"/>
          <w:szCs w:val="18"/>
          <w:u w:val="single"/>
        </w:rPr>
        <w:t>Samenhang met maatregelen asiel en migratie</w:t>
      </w:r>
      <w:r w:rsidRPr="004A4EC2" w:rsidR="007668F6">
        <w:rPr>
          <w:rFonts w:ascii="Verdana" w:hAnsi="Verdana"/>
          <w:color w:val="000000" w:themeColor="text1"/>
          <w:sz w:val="18"/>
          <w:szCs w:val="18"/>
        </w:rPr>
        <w:br/>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Adviesraad Migratie</w:t>
      </w:r>
      <w:r w:rsidRPr="004A4EC2">
        <w:rPr>
          <w:rFonts w:ascii="Verdana" w:hAnsi="Verdana"/>
          <w:b/>
          <w:color w:val="000000" w:themeColor="text1"/>
          <w:sz w:val="18"/>
          <w:szCs w:val="18"/>
        </w:rPr>
        <w:t xml:space="preserve"> </w:t>
      </w:r>
      <w:r w:rsidRPr="004A4EC2">
        <w:rPr>
          <w:rFonts w:ascii="Verdana" w:hAnsi="Verdana"/>
          <w:color w:val="000000" w:themeColor="text1"/>
          <w:sz w:val="18"/>
          <w:szCs w:val="18"/>
        </w:rPr>
        <w:t xml:space="preserve">en de </w:t>
      </w:r>
      <w:r w:rsidRPr="004A4EC2">
        <w:rPr>
          <w:rFonts w:ascii="Verdana" w:hAnsi="Verdana"/>
          <w:i/>
          <w:color w:val="000000" w:themeColor="text1"/>
          <w:sz w:val="18"/>
          <w:szCs w:val="18"/>
        </w:rPr>
        <w:t>M50</w:t>
      </w:r>
      <w:r>
        <w:rPr>
          <w:rStyle w:val="FootnoteReference"/>
          <w:rFonts w:ascii="Verdana" w:hAnsi="Verdana"/>
          <w:color w:val="000000" w:themeColor="text1"/>
          <w:sz w:val="18"/>
          <w:szCs w:val="18"/>
        </w:rPr>
        <w:footnoteReference w:id="90"/>
      </w:r>
      <w:r w:rsidRPr="004A4EC2">
        <w:rPr>
          <w:rFonts w:ascii="Verdana" w:hAnsi="Verdana"/>
          <w:color w:val="000000" w:themeColor="text1"/>
          <w:sz w:val="18"/>
          <w:szCs w:val="18"/>
        </w:rPr>
        <w:t xml:space="preserve"> constateren dat de regering verschillende maatregelen treft en aankondigt die betrekking hebben op het huisvesten van </w:t>
      </w:r>
      <w:r w:rsidRPr="004A4EC2" w:rsidR="00DD6D3D">
        <w:rPr>
          <w:rFonts w:ascii="Verdana" w:hAnsi="Verdana"/>
          <w:color w:val="000000" w:themeColor="text1"/>
          <w:sz w:val="18"/>
          <w:szCs w:val="18"/>
        </w:rPr>
        <w:t>vergunning</w:t>
      </w:r>
      <w:r w:rsidRPr="004A4EC2">
        <w:rPr>
          <w:rFonts w:ascii="Verdana" w:hAnsi="Verdana"/>
          <w:color w:val="000000" w:themeColor="text1"/>
          <w:sz w:val="18"/>
          <w:szCs w:val="18"/>
        </w:rPr>
        <w:t xml:space="preserve">houders. De raad benadrukt het belang van consistentie in de verschillende wetgeving en maatregelen die zijn aangekondigd. Ook </w:t>
      </w:r>
      <w:r w:rsidRPr="004A4EC2" w:rsidR="2D72D1BA">
        <w:rPr>
          <w:rFonts w:ascii="Verdana" w:hAnsi="Verdana"/>
          <w:color w:val="000000" w:themeColor="text1"/>
          <w:sz w:val="18"/>
          <w:szCs w:val="18"/>
        </w:rPr>
        <w:t xml:space="preserve">het </w:t>
      </w:r>
      <w:r w:rsidRPr="004A4EC2" w:rsidR="2D72D1BA">
        <w:rPr>
          <w:rFonts w:ascii="Verdana" w:hAnsi="Verdana"/>
          <w:i/>
          <w:iCs/>
          <w:color w:val="000000" w:themeColor="text1"/>
          <w:sz w:val="18"/>
          <w:szCs w:val="18"/>
        </w:rPr>
        <w:t>IPO</w:t>
      </w:r>
      <w:r w:rsidRPr="004A4EC2" w:rsidR="2D72D1BA">
        <w:rPr>
          <w:rFonts w:ascii="Verdana" w:hAnsi="Verdana"/>
          <w:color w:val="000000" w:themeColor="text1"/>
          <w:sz w:val="18"/>
          <w:szCs w:val="18"/>
        </w:rPr>
        <w:t xml:space="preserve"> vindt dat en stelt dat dit leidt tot verwarring en inefficiëntie. </w:t>
      </w: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VNG</w:t>
      </w:r>
      <w:r w:rsidRPr="004A4EC2" w:rsidR="020D6295">
        <w:rPr>
          <w:rFonts w:ascii="Verdana" w:hAnsi="Verdana"/>
          <w:i/>
          <w:iCs/>
          <w:color w:val="000000" w:themeColor="text1"/>
          <w:sz w:val="18"/>
          <w:szCs w:val="18"/>
        </w:rPr>
        <w:t>, enkel</w:t>
      </w:r>
      <w:r w:rsidRPr="004A4EC2" w:rsidR="4D45293E">
        <w:rPr>
          <w:rFonts w:ascii="Verdana" w:hAnsi="Verdana"/>
          <w:i/>
          <w:iCs/>
          <w:color w:val="000000" w:themeColor="text1"/>
          <w:sz w:val="18"/>
          <w:szCs w:val="18"/>
        </w:rPr>
        <w:t>e</w:t>
      </w:r>
      <w:r w:rsidRPr="004A4EC2">
        <w:rPr>
          <w:rFonts w:ascii="Verdana" w:hAnsi="Verdana"/>
          <w:i/>
          <w:iCs/>
          <w:color w:val="000000" w:themeColor="text1"/>
          <w:sz w:val="18"/>
          <w:szCs w:val="18"/>
        </w:rPr>
        <w:t xml:space="preserve"> gemeenten</w:t>
      </w:r>
      <w:r w:rsidRPr="004A4EC2" w:rsidR="4D45293E">
        <w:rPr>
          <w:rFonts w:ascii="Verdana" w:hAnsi="Verdana"/>
          <w:i/>
          <w:iCs/>
          <w:color w:val="000000" w:themeColor="text1"/>
          <w:sz w:val="18"/>
          <w:szCs w:val="18"/>
        </w:rPr>
        <w:t xml:space="preserve"> </w:t>
      </w:r>
      <w:r w:rsidRPr="004A4EC2" w:rsidR="4D45293E">
        <w:rPr>
          <w:rFonts w:ascii="Verdana" w:hAnsi="Verdana"/>
          <w:color w:val="000000" w:themeColor="text1"/>
          <w:sz w:val="18"/>
          <w:szCs w:val="18"/>
        </w:rPr>
        <w:t>en</w:t>
      </w:r>
      <w:r w:rsidRPr="004A4EC2" w:rsidR="4D45293E">
        <w:rPr>
          <w:rFonts w:ascii="Verdana" w:hAnsi="Verdana"/>
          <w:i/>
          <w:iCs/>
          <w:color w:val="000000" w:themeColor="text1"/>
          <w:sz w:val="18"/>
          <w:szCs w:val="18"/>
        </w:rPr>
        <w:t xml:space="preserve"> Divosa</w:t>
      </w:r>
      <w:r w:rsidRPr="004A4EC2">
        <w:rPr>
          <w:rFonts w:ascii="Verdana" w:hAnsi="Verdana"/>
          <w:color w:val="000000" w:themeColor="text1"/>
          <w:sz w:val="18"/>
          <w:szCs w:val="18"/>
        </w:rPr>
        <w:t xml:space="preserve"> vind</w:t>
      </w:r>
      <w:r w:rsidRPr="004A4EC2" w:rsidR="4D45293E">
        <w:rPr>
          <w:rFonts w:ascii="Verdana" w:hAnsi="Verdana"/>
          <w:color w:val="000000" w:themeColor="text1"/>
          <w:sz w:val="18"/>
          <w:szCs w:val="18"/>
        </w:rPr>
        <w:t>e</w:t>
      </w:r>
      <w:r w:rsidRPr="004A4EC2" w:rsidR="1512024D">
        <w:rPr>
          <w:rFonts w:ascii="Verdana" w:hAnsi="Verdana"/>
          <w:color w:val="000000" w:themeColor="text1"/>
          <w:sz w:val="18"/>
          <w:szCs w:val="18"/>
        </w:rPr>
        <w:t>n</w:t>
      </w:r>
      <w:r w:rsidRPr="004A4EC2">
        <w:rPr>
          <w:rFonts w:ascii="Verdana" w:hAnsi="Verdana"/>
          <w:color w:val="000000" w:themeColor="text1"/>
          <w:sz w:val="18"/>
          <w:szCs w:val="18"/>
        </w:rPr>
        <w:t xml:space="preserve"> dat de maatregelen en beleidsvoornemens beter doordacht moeten worden. De </w:t>
      </w:r>
      <w:r w:rsidRPr="004A4EC2">
        <w:rPr>
          <w:rFonts w:ascii="Verdana" w:hAnsi="Verdana"/>
          <w:i/>
          <w:color w:val="000000" w:themeColor="text1"/>
          <w:sz w:val="18"/>
          <w:szCs w:val="18"/>
        </w:rPr>
        <w:t>Amsterdamse woningcorporaties</w:t>
      </w:r>
      <w:r w:rsidRPr="004A4EC2">
        <w:rPr>
          <w:rFonts w:ascii="Verdana" w:hAnsi="Verdana"/>
          <w:color w:val="000000" w:themeColor="text1"/>
          <w:sz w:val="18"/>
          <w:szCs w:val="18"/>
        </w:rPr>
        <w:t xml:space="preserve"> geven aan dat het intrekken van de taakstelling en </w:t>
      </w:r>
      <w:r w:rsidRPr="004A4EC2" w:rsidR="116FF4FE">
        <w:rPr>
          <w:rFonts w:ascii="Verdana" w:hAnsi="Verdana"/>
          <w:color w:val="000000" w:themeColor="text1"/>
          <w:sz w:val="18"/>
          <w:szCs w:val="18"/>
        </w:rPr>
        <w:t>v</w:t>
      </w:r>
      <w:r w:rsidRPr="004A4EC2">
        <w:rPr>
          <w:rFonts w:ascii="Verdana" w:hAnsi="Verdana"/>
          <w:color w:val="000000" w:themeColor="text1"/>
          <w:sz w:val="18"/>
          <w:szCs w:val="18"/>
        </w:rPr>
        <w:t>an de Spreidingswet z</w:t>
      </w:r>
      <w:r w:rsidRPr="004A4EC2" w:rsidR="617C8D34">
        <w:rPr>
          <w:rFonts w:ascii="Verdana" w:hAnsi="Verdana"/>
          <w:color w:val="000000" w:themeColor="text1"/>
          <w:sz w:val="18"/>
          <w:szCs w:val="18"/>
        </w:rPr>
        <w:t>al</w:t>
      </w:r>
      <w:r w:rsidRPr="004A4EC2">
        <w:rPr>
          <w:rFonts w:ascii="Verdana" w:hAnsi="Verdana"/>
          <w:color w:val="000000" w:themeColor="text1"/>
          <w:sz w:val="18"/>
          <w:szCs w:val="18"/>
        </w:rPr>
        <w:t xml:space="preserve"> leiden tot verstopping van de asielketen.</w:t>
      </w:r>
      <w:r w:rsidRPr="004A4EC2" w:rsidR="00DD6D3D">
        <w:rPr>
          <w:rFonts w:ascii="Verdana" w:hAnsi="Verdana"/>
          <w:color w:val="000000" w:themeColor="text1"/>
          <w:sz w:val="18"/>
          <w:szCs w:val="18"/>
        </w:rPr>
        <w:t xml:space="preserve"> </w:t>
      </w:r>
      <w:r w:rsidRPr="004A4EC2">
        <w:rPr>
          <w:rFonts w:ascii="Verdana" w:hAnsi="Verdana"/>
          <w:color w:val="000000" w:themeColor="text1"/>
          <w:sz w:val="18"/>
          <w:szCs w:val="18"/>
        </w:rPr>
        <w:t xml:space="preserve">Een </w:t>
      </w:r>
      <w:r w:rsidRPr="004A4EC2" w:rsidR="506AF7B1">
        <w:rPr>
          <w:rFonts w:ascii="Verdana" w:hAnsi="Verdana"/>
          <w:i/>
          <w:iCs/>
          <w:color w:val="000000" w:themeColor="text1"/>
          <w:sz w:val="18"/>
          <w:szCs w:val="18"/>
        </w:rPr>
        <w:t>burger</w:t>
      </w:r>
      <w:r w:rsidRPr="004A4EC2">
        <w:rPr>
          <w:rFonts w:ascii="Verdana" w:hAnsi="Verdana"/>
          <w:color w:val="000000" w:themeColor="text1"/>
          <w:sz w:val="18"/>
          <w:szCs w:val="18"/>
        </w:rPr>
        <w:t xml:space="preserve"> </w:t>
      </w:r>
      <w:r w:rsidRPr="004A4EC2" w:rsidR="506AF7B1">
        <w:rPr>
          <w:rFonts w:ascii="Verdana" w:hAnsi="Verdana"/>
          <w:color w:val="000000" w:themeColor="text1"/>
          <w:sz w:val="18"/>
          <w:szCs w:val="18"/>
        </w:rPr>
        <w:t>denkt</w:t>
      </w:r>
      <w:r w:rsidRPr="004A4EC2">
        <w:rPr>
          <w:rFonts w:ascii="Verdana" w:hAnsi="Verdana"/>
          <w:color w:val="000000" w:themeColor="text1"/>
          <w:sz w:val="18"/>
          <w:szCs w:val="18"/>
        </w:rPr>
        <w:t xml:space="preserve"> dat gemeenten mogelijk geen uitvoering zullen geven aan deze wet in verband met een regeling van de Minister van Asiel en Migratie waarbij</w:t>
      </w:r>
      <w:r w:rsidRPr="004A4EC2" w:rsidR="002411AE">
        <w:rPr>
          <w:rFonts w:ascii="Verdana" w:hAnsi="Verdana"/>
          <w:color w:val="000000" w:themeColor="text1"/>
          <w:sz w:val="18"/>
          <w:szCs w:val="18"/>
        </w:rPr>
        <w:t xml:space="preserve"> </w:t>
      </w:r>
      <w:r w:rsidRPr="004A4EC2" w:rsidR="67670BD9">
        <w:rPr>
          <w:rFonts w:ascii="Verdana" w:hAnsi="Verdana"/>
          <w:color w:val="000000" w:themeColor="text1"/>
          <w:sz w:val="18"/>
          <w:szCs w:val="18"/>
        </w:rPr>
        <w:t>zij</w:t>
      </w:r>
      <w:r w:rsidRPr="004A4EC2">
        <w:rPr>
          <w:rFonts w:ascii="Verdana" w:hAnsi="Verdana"/>
          <w:color w:val="000000" w:themeColor="text1"/>
          <w:sz w:val="18"/>
          <w:szCs w:val="18"/>
        </w:rPr>
        <w:t xml:space="preserve"> voor de huisvesting van een vergunninghouder een bedrag van 30.000 euro ontvangen. </w:t>
      </w:r>
      <w:r w:rsidRPr="004A4EC2" w:rsidR="5C505AF1">
        <w:rPr>
          <w:rFonts w:ascii="Verdana" w:hAnsi="Verdana"/>
          <w:color w:val="000000" w:themeColor="text1"/>
          <w:sz w:val="18"/>
          <w:szCs w:val="18"/>
        </w:rPr>
        <w:t>Een aantal gemeenten en b</w:t>
      </w:r>
      <w:r w:rsidRPr="004A4EC2" w:rsidR="756DAF5D">
        <w:rPr>
          <w:rFonts w:ascii="Verdana" w:hAnsi="Verdana"/>
          <w:color w:val="000000" w:themeColor="text1"/>
          <w:sz w:val="18"/>
          <w:szCs w:val="18"/>
        </w:rPr>
        <w:t xml:space="preserve">urgers vinden dat het wetsvoorstel haaks staat op deze eenmalige </w:t>
      </w:r>
      <w:r w:rsidRPr="004A4EC2" w:rsidR="01E9B35F">
        <w:rPr>
          <w:rFonts w:ascii="Verdana" w:hAnsi="Verdana"/>
          <w:color w:val="000000" w:themeColor="text1"/>
          <w:sz w:val="18"/>
          <w:szCs w:val="18"/>
        </w:rPr>
        <w:t xml:space="preserve">bijdrage. </w:t>
      </w:r>
      <w:r w:rsidRPr="004A4EC2" w:rsidR="0070589E">
        <w:rPr>
          <w:rFonts w:ascii="Verdana" w:hAnsi="Verdana"/>
          <w:i/>
          <w:iCs/>
          <w:color w:val="000000" w:themeColor="text1"/>
          <w:sz w:val="18"/>
          <w:szCs w:val="18"/>
        </w:rPr>
        <w:t>M</w:t>
      </w:r>
      <w:r w:rsidRPr="004A4EC2">
        <w:rPr>
          <w:rFonts w:ascii="Verdana" w:hAnsi="Verdana"/>
          <w:i/>
          <w:color w:val="000000" w:themeColor="text1"/>
          <w:sz w:val="18"/>
          <w:szCs w:val="18"/>
        </w:rPr>
        <w:t>eerdere burgers</w:t>
      </w:r>
      <w:r w:rsidRPr="004A4EC2">
        <w:rPr>
          <w:rFonts w:ascii="Verdana" w:hAnsi="Verdana"/>
          <w:color w:val="000000" w:themeColor="text1"/>
          <w:sz w:val="18"/>
          <w:szCs w:val="18"/>
        </w:rPr>
        <w:t xml:space="preserve"> menen dat deze stimuleringsregeling moet worden beëindigd</w:t>
      </w:r>
      <w:r w:rsidRPr="004A4EC2" w:rsidR="290116AC">
        <w:rPr>
          <w:rFonts w:ascii="Verdana" w:hAnsi="Verdana"/>
          <w:color w:val="000000" w:themeColor="text1"/>
          <w:sz w:val="18"/>
          <w:szCs w:val="18"/>
        </w:rPr>
        <w:t xml:space="preserve"> en vragen</w:t>
      </w:r>
      <w:r w:rsidRPr="004A4EC2">
        <w:rPr>
          <w:rFonts w:ascii="Verdana" w:hAnsi="Verdana"/>
          <w:color w:val="000000" w:themeColor="text1"/>
          <w:sz w:val="18"/>
          <w:szCs w:val="18"/>
        </w:rPr>
        <w:t xml:space="preserve"> hoe dit wetsvoorstel zich verhoudt tot de uitgangspunten van de Spreidingswet. Een </w:t>
      </w:r>
      <w:r w:rsidRPr="004A4EC2" w:rsidR="6C54DE42">
        <w:rPr>
          <w:rFonts w:ascii="Verdana" w:hAnsi="Verdana"/>
          <w:i/>
          <w:iCs/>
          <w:color w:val="000000" w:themeColor="text1"/>
          <w:sz w:val="18"/>
          <w:szCs w:val="18"/>
        </w:rPr>
        <w:t xml:space="preserve">aantal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stellen vragen bij de kwaliteit van deze wetgeving, omdat niet in kaart </w:t>
      </w:r>
      <w:r w:rsidRPr="004A4EC2" w:rsidR="6C54DE42">
        <w:rPr>
          <w:rFonts w:ascii="Verdana" w:hAnsi="Verdana"/>
          <w:color w:val="000000" w:themeColor="text1"/>
          <w:sz w:val="18"/>
          <w:szCs w:val="18"/>
        </w:rPr>
        <w:t>is</w:t>
      </w:r>
      <w:r w:rsidRPr="004A4EC2">
        <w:rPr>
          <w:rFonts w:ascii="Verdana" w:hAnsi="Verdana"/>
          <w:color w:val="000000" w:themeColor="text1"/>
          <w:sz w:val="18"/>
          <w:szCs w:val="18"/>
        </w:rPr>
        <w:t xml:space="preserve"> gebracht wat het probleem werkelijk is en hoe groot dit is. </w:t>
      </w:r>
      <w:r w:rsidRPr="004A4EC2">
        <w:rPr>
          <w:rFonts w:ascii="Verdana" w:hAnsi="Verdana" w:eastAsia="Verdana" w:cs="Verdana"/>
          <w:color w:val="000000" w:themeColor="text1"/>
          <w:sz w:val="18"/>
          <w:szCs w:val="18"/>
        </w:rPr>
        <w:t xml:space="preserve">Zij vragen hoeveel meer woningen er beschikbaar komen voor mensen die niet vergunninghouder zijn en wat de gevolgen zijn voor de </w:t>
      </w:r>
      <w:r w:rsidRPr="004A4EC2">
        <w:rPr>
          <w:rFonts w:ascii="Verdana" w:hAnsi="Verdana"/>
          <w:color w:val="000000" w:themeColor="text1"/>
          <w:sz w:val="18"/>
          <w:szCs w:val="18"/>
        </w:rPr>
        <w:t>huisvesting van vergunninghouders</w:t>
      </w:r>
      <w:r w:rsidRPr="004A4EC2" w:rsidR="00DD6D3D">
        <w:rPr>
          <w:rFonts w:ascii="Verdana" w:hAnsi="Verdana"/>
          <w:color w:val="000000" w:themeColor="text1"/>
          <w:sz w:val="18"/>
          <w:szCs w:val="18"/>
        </w:rPr>
        <w:t>.</w:t>
      </w:r>
    </w:p>
    <w:p w:rsidRPr="004A4EC2" w:rsidR="00BC68C1" w:rsidP="00366C1F" w14:paraId="6DAFE560" w14:textId="63A61DB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ziet de in verschillende consultatiereacties genoemde inconsistentie niet. De maatregelen die de </w:t>
      </w:r>
      <w:r w:rsidRPr="004A4EC2" w:rsidR="00357F00">
        <w:rPr>
          <w:rFonts w:ascii="Verdana" w:hAnsi="Verdana"/>
          <w:i/>
          <w:iCs/>
          <w:color w:val="000000" w:themeColor="text1"/>
          <w:sz w:val="18"/>
          <w:szCs w:val="18"/>
        </w:rPr>
        <w:t>M</w:t>
      </w:r>
      <w:r w:rsidRPr="004A4EC2">
        <w:rPr>
          <w:rFonts w:ascii="Verdana" w:hAnsi="Verdana"/>
          <w:i/>
          <w:iCs/>
          <w:color w:val="000000" w:themeColor="text1"/>
          <w:sz w:val="18"/>
          <w:szCs w:val="18"/>
        </w:rPr>
        <w:t xml:space="preserve">inister van Asiel en </w:t>
      </w:r>
      <w:r w:rsidRPr="004A4EC2" w:rsidR="00357F00">
        <w:rPr>
          <w:rFonts w:ascii="Verdana" w:hAnsi="Verdana"/>
          <w:i/>
          <w:iCs/>
          <w:color w:val="000000" w:themeColor="text1"/>
          <w:sz w:val="18"/>
          <w:szCs w:val="18"/>
        </w:rPr>
        <w:t xml:space="preserve">Migratie </w:t>
      </w:r>
      <w:r w:rsidRPr="004A4EC2">
        <w:rPr>
          <w:rFonts w:ascii="Verdana" w:hAnsi="Verdana"/>
          <w:i/>
          <w:iCs/>
          <w:color w:val="000000" w:themeColor="text1"/>
          <w:sz w:val="18"/>
          <w:szCs w:val="18"/>
        </w:rPr>
        <w:t>aankondigde ten tijde van het in consultatie gaan van dit wetsvoorstel diende</w:t>
      </w:r>
      <w:r w:rsidRPr="004A4EC2" w:rsidR="00357F00">
        <w:rPr>
          <w:rFonts w:ascii="Verdana" w:hAnsi="Verdana"/>
          <w:i/>
          <w:iCs/>
          <w:color w:val="000000" w:themeColor="text1"/>
          <w:sz w:val="18"/>
          <w:szCs w:val="18"/>
        </w:rPr>
        <w:t>n</w:t>
      </w:r>
      <w:r w:rsidRPr="004A4EC2">
        <w:rPr>
          <w:rFonts w:ascii="Verdana" w:hAnsi="Verdana"/>
          <w:i/>
          <w:iCs/>
          <w:color w:val="000000" w:themeColor="text1"/>
          <w:sz w:val="18"/>
          <w:szCs w:val="18"/>
        </w:rPr>
        <w:t xml:space="preserve"> een ander doel, namelijk het verminderen van de druk op de opvang</w:t>
      </w:r>
      <w:r w:rsidRPr="004A4EC2" w:rsidR="00DD6D3D">
        <w:rPr>
          <w:rFonts w:ascii="Verdana" w:hAnsi="Verdana"/>
          <w:i/>
          <w:iCs/>
          <w:color w:val="000000" w:themeColor="text1"/>
          <w:sz w:val="18"/>
          <w:szCs w:val="18"/>
        </w:rPr>
        <w:t xml:space="preserve"> op korte termijn</w:t>
      </w:r>
      <w:r w:rsidRPr="004A4EC2">
        <w:rPr>
          <w:rFonts w:ascii="Verdana" w:hAnsi="Verdana"/>
          <w:i/>
          <w:iCs/>
          <w:color w:val="000000" w:themeColor="text1"/>
          <w:sz w:val="18"/>
          <w:szCs w:val="18"/>
        </w:rPr>
        <w:t xml:space="preserve">. Dit wetsvoorstel dient om de positie van de vergunninghouder te normaliseren ten opzichte van andere woningzoekenden. </w:t>
      </w:r>
      <w:r w:rsidRPr="004A4EC2" w:rsidR="00357F00">
        <w:rPr>
          <w:rFonts w:ascii="Verdana" w:hAnsi="Verdana"/>
          <w:i/>
          <w:iCs/>
          <w:color w:val="000000" w:themeColor="text1"/>
          <w:sz w:val="18"/>
          <w:szCs w:val="18"/>
        </w:rPr>
        <w:t>Mede naar aanleiding van deze reacties</w:t>
      </w:r>
      <w:r w:rsidRPr="004A4EC2">
        <w:rPr>
          <w:rFonts w:ascii="Verdana" w:hAnsi="Verdana"/>
          <w:i/>
          <w:iCs/>
          <w:color w:val="000000" w:themeColor="text1"/>
          <w:sz w:val="18"/>
          <w:szCs w:val="18"/>
        </w:rPr>
        <w:t xml:space="preserve"> heeft de regering een paragraaf toegevoegd aan hoofdstuk 2 van de memorie van toelichting</w:t>
      </w:r>
      <w:r w:rsidRPr="004A4EC2" w:rsidR="008D46B0">
        <w:rPr>
          <w:rFonts w:ascii="Verdana" w:hAnsi="Verdana"/>
          <w:i/>
          <w:iCs/>
          <w:color w:val="000000" w:themeColor="text1"/>
          <w:sz w:val="18"/>
          <w:szCs w:val="18"/>
        </w:rPr>
        <w:t xml:space="preserve"> en op verschillende andere plekken aanvullingen gedaan in de memorie van toelichting</w:t>
      </w:r>
      <w:r w:rsidRPr="004A4EC2">
        <w:rPr>
          <w:rFonts w:ascii="Verdana" w:hAnsi="Verdana"/>
          <w:i/>
          <w:iCs/>
          <w:color w:val="000000" w:themeColor="text1"/>
          <w:sz w:val="18"/>
          <w:szCs w:val="18"/>
        </w:rPr>
        <w:t xml:space="preserve">. Hierin wordt nader ingegaan op de </w:t>
      </w:r>
      <w:r w:rsidRPr="004A4EC2" w:rsidR="00342C46">
        <w:rPr>
          <w:rFonts w:ascii="Verdana" w:hAnsi="Verdana"/>
          <w:i/>
          <w:iCs/>
          <w:color w:val="000000" w:themeColor="text1"/>
          <w:sz w:val="18"/>
          <w:szCs w:val="18"/>
        </w:rPr>
        <w:t>samenhang tussen de verschillen</w:t>
      </w:r>
      <w:r w:rsidRPr="004A4EC2" w:rsidR="00357F00">
        <w:rPr>
          <w:rFonts w:ascii="Verdana" w:hAnsi="Verdana"/>
          <w:i/>
          <w:iCs/>
          <w:color w:val="000000" w:themeColor="text1"/>
          <w:sz w:val="18"/>
          <w:szCs w:val="18"/>
        </w:rPr>
        <w:t>de</w:t>
      </w:r>
      <w:r w:rsidRPr="004A4EC2" w:rsidR="00342C46">
        <w:rPr>
          <w:rFonts w:ascii="Verdana" w:hAnsi="Verdana"/>
          <w:i/>
          <w:iCs/>
          <w:color w:val="000000" w:themeColor="text1"/>
          <w:sz w:val="18"/>
          <w:szCs w:val="18"/>
        </w:rPr>
        <w:t xml:space="preserve"> maatregelen die de regering neemt om grip te krijgen op migratie. </w:t>
      </w:r>
    </w:p>
    <w:p w:rsidRPr="004A4EC2" w:rsidR="00E342F6" w:rsidP="00366C1F" w14:paraId="4C99D744" w14:textId="6B7156FB">
      <w:pPr>
        <w:pStyle w:val="Heading3"/>
        <w:numPr>
          <w:ilvl w:val="2"/>
          <w:numId w:val="0"/>
        </w:numPr>
        <w:spacing w:line="276" w:lineRule="auto"/>
        <w:rPr>
          <w:szCs w:val="18"/>
        </w:rPr>
      </w:pPr>
      <w:r w:rsidRPr="004A4EC2">
        <w:t>9.3.2 Gevolgen</w:t>
      </w:r>
      <w:r w:rsidRPr="004A4EC2" w:rsidR="002E69F4">
        <w:t xml:space="preserve"> van het wetsvoorstel</w:t>
      </w:r>
    </w:p>
    <w:p w:rsidRPr="004A4EC2" w:rsidR="00E342F6" w:rsidP="0071111B" w14:paraId="39595DCD" w14:textId="707FE51A">
      <w:pPr>
        <w:spacing w:line="276" w:lineRule="auto"/>
        <w:rPr>
          <w:rFonts w:ascii="Verdana" w:hAnsi="Verdana" w:eastAsia="Verdana" w:cs="Verdana"/>
          <w:color w:val="000000" w:themeColor="text1"/>
          <w:sz w:val="18"/>
          <w:szCs w:val="18"/>
        </w:rPr>
      </w:pPr>
      <w:r w:rsidRPr="004A4EC2">
        <w:rPr>
          <w:rFonts w:ascii="Verdana" w:hAnsi="Verdana"/>
          <w:color w:val="000000" w:themeColor="text1"/>
          <w:sz w:val="18"/>
          <w:szCs w:val="18"/>
          <w:u w:val="single"/>
        </w:rPr>
        <w:t>Uitstroom uit opvangcentra</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VNG</w:t>
      </w:r>
      <w:r w:rsidRPr="004A4EC2">
        <w:rPr>
          <w:rFonts w:ascii="Verdana" w:hAnsi="Verdana"/>
          <w:color w:val="000000" w:themeColor="text1"/>
          <w:sz w:val="18"/>
          <w:szCs w:val="18"/>
        </w:rPr>
        <w:t xml:space="preserve">, </w:t>
      </w:r>
      <w:r w:rsidRPr="004A4EC2">
        <w:rPr>
          <w:rFonts w:ascii="Verdana" w:hAnsi="Verdana"/>
          <w:i/>
          <w:color w:val="000000" w:themeColor="text1"/>
          <w:sz w:val="18"/>
          <w:szCs w:val="18"/>
        </w:rPr>
        <w:t>de Woonbond</w:t>
      </w:r>
      <w:r w:rsidRPr="004A4EC2">
        <w:rPr>
          <w:rFonts w:ascii="Verdana" w:hAnsi="Verdana"/>
          <w:color w:val="000000" w:themeColor="text1"/>
          <w:sz w:val="18"/>
          <w:szCs w:val="18"/>
        </w:rPr>
        <w:t xml:space="preserve">, </w:t>
      </w:r>
      <w:r w:rsidRPr="004A4EC2" w:rsidR="0078378D">
        <w:rPr>
          <w:rFonts w:ascii="Verdana" w:hAnsi="Verdana"/>
          <w:color w:val="000000" w:themeColor="text1"/>
          <w:sz w:val="18"/>
          <w:szCs w:val="18"/>
        </w:rPr>
        <w:t xml:space="preserve">de </w:t>
      </w:r>
      <w:r w:rsidRPr="004A4EC2" w:rsidR="63BBB09A">
        <w:rPr>
          <w:rFonts w:ascii="Verdana" w:hAnsi="Verdana"/>
          <w:i/>
          <w:iCs/>
          <w:color w:val="000000" w:themeColor="text1"/>
          <w:sz w:val="18"/>
          <w:szCs w:val="18"/>
        </w:rPr>
        <w:t>Werkgroep Kind in AZC</w:t>
      </w:r>
      <w:r w:rsidRPr="004A4EC2" w:rsidR="0078378D">
        <w:rPr>
          <w:rFonts w:ascii="Verdana" w:hAnsi="Verdana"/>
          <w:color w:val="000000" w:themeColor="text1"/>
          <w:sz w:val="18"/>
          <w:szCs w:val="18"/>
        </w:rPr>
        <w:t xml:space="preserve">, </w:t>
      </w:r>
      <w:r w:rsidRPr="004A4EC2">
        <w:rPr>
          <w:rFonts w:ascii="Verdana" w:hAnsi="Verdana"/>
          <w:color w:val="000000" w:themeColor="text1"/>
          <w:sz w:val="18"/>
          <w:szCs w:val="18"/>
        </w:rPr>
        <w:t>de</w:t>
      </w:r>
      <w:r w:rsidRPr="004A4EC2">
        <w:rPr>
          <w:rFonts w:ascii="Verdana" w:hAnsi="Verdana"/>
          <w:b/>
          <w:bCs/>
          <w:color w:val="000000" w:themeColor="text1"/>
          <w:sz w:val="18"/>
          <w:szCs w:val="18"/>
        </w:rPr>
        <w:t xml:space="preserve"> </w:t>
      </w:r>
      <w:r w:rsidRPr="004A4EC2">
        <w:rPr>
          <w:rFonts w:ascii="Verdana" w:hAnsi="Verdana"/>
          <w:i/>
          <w:iCs/>
          <w:color w:val="000000" w:themeColor="text1"/>
          <w:sz w:val="18"/>
          <w:szCs w:val="18"/>
        </w:rPr>
        <w:t>Provincie Limburg</w:t>
      </w:r>
      <w:r w:rsidRPr="004A4EC2">
        <w:rPr>
          <w:rFonts w:ascii="Verdana" w:hAnsi="Verdana"/>
          <w:color w:val="000000" w:themeColor="text1"/>
          <w:sz w:val="18"/>
          <w:szCs w:val="18"/>
        </w:rPr>
        <w:t>,</w:t>
      </w:r>
      <w:r w:rsidRPr="004A4EC2" w:rsidR="2BA6458D">
        <w:rPr>
          <w:rFonts w:ascii="Verdana" w:hAnsi="Verdana"/>
          <w:color w:val="000000" w:themeColor="text1"/>
          <w:sz w:val="18"/>
          <w:szCs w:val="18"/>
        </w:rPr>
        <w:t xml:space="preserve"> het </w:t>
      </w:r>
      <w:r w:rsidRPr="004A4EC2" w:rsidR="64F23F6D">
        <w:rPr>
          <w:rFonts w:ascii="Verdana" w:hAnsi="Verdana" w:eastAsia="Verdana" w:cs="Verdana"/>
          <w:i/>
          <w:iCs/>
          <w:color w:val="000000" w:themeColor="text1"/>
          <w:sz w:val="18"/>
          <w:szCs w:val="18"/>
        </w:rPr>
        <w:t>Regionaal Regieteam de Baronie</w:t>
      </w:r>
      <w:r w:rsidRPr="004A4EC2">
        <w:rPr>
          <w:rFonts w:ascii="Verdana" w:hAnsi="Verdana" w:eastAsia="Verdana" w:cs="Verdana"/>
          <w:i/>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Provinciale regietafel Drenthe</w:t>
      </w:r>
      <w:r w:rsidRPr="004A4EC2">
        <w:rPr>
          <w:rFonts w:ascii="Verdana" w:hAnsi="Verdana"/>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verschillende gemeenten</w:t>
      </w:r>
      <w:r w:rsidRPr="004A4EC2">
        <w:rPr>
          <w:rFonts w:ascii="Verdana" w:hAnsi="Verdana"/>
          <w:color w:val="000000" w:themeColor="text1"/>
          <w:sz w:val="18"/>
          <w:szCs w:val="18"/>
        </w:rPr>
        <w:t xml:space="preserve"> en</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meerdere burgers</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verwachten dat vergunninghouders in de opvang blijven door een gebrek aan huisvestingsmogelijkheden</w:t>
      </w:r>
      <w:r w:rsidRPr="004A4EC2" w:rsidR="322C469A">
        <w:rPr>
          <w:rFonts w:ascii="Verdana" w:hAnsi="Verdana"/>
          <w:color w:val="000000" w:themeColor="text1"/>
          <w:sz w:val="18"/>
          <w:szCs w:val="18"/>
        </w:rPr>
        <w:t>, m</w:t>
      </w:r>
      <w:r w:rsidRPr="004A4EC2">
        <w:rPr>
          <w:rFonts w:ascii="Verdana" w:hAnsi="Verdana"/>
          <w:color w:val="000000" w:themeColor="text1"/>
          <w:sz w:val="18"/>
          <w:szCs w:val="18"/>
        </w:rPr>
        <w:t xml:space="preserve">et </w:t>
      </w:r>
      <w:r w:rsidRPr="004A4EC2" w:rsidR="247B84C6">
        <w:rPr>
          <w:rFonts w:ascii="Verdana" w:hAnsi="Verdana"/>
          <w:color w:val="000000" w:themeColor="text1"/>
          <w:sz w:val="18"/>
          <w:szCs w:val="18"/>
        </w:rPr>
        <w:t>als gevolg</w:t>
      </w:r>
      <w:r w:rsidRPr="004A4EC2">
        <w:rPr>
          <w:rFonts w:ascii="Verdana" w:hAnsi="Verdana"/>
          <w:color w:val="000000" w:themeColor="text1"/>
          <w:sz w:val="18"/>
          <w:szCs w:val="18"/>
        </w:rPr>
        <w:t xml:space="preserve"> stijgende kosten voor de asielopvang. </w:t>
      </w:r>
      <w:r w:rsidRPr="004A4EC2" w:rsidR="30B38E53">
        <w:rPr>
          <w:rFonts w:ascii="Verdana" w:hAnsi="Verdana"/>
          <w:color w:val="000000" w:themeColor="text1"/>
          <w:sz w:val="18"/>
          <w:szCs w:val="18"/>
        </w:rPr>
        <w:t>I</w:t>
      </w:r>
      <w:r w:rsidRPr="004A4EC2">
        <w:rPr>
          <w:rFonts w:ascii="Verdana" w:hAnsi="Verdana" w:eastAsia="Verdana" w:cs="Verdana"/>
          <w:color w:val="000000" w:themeColor="text1"/>
          <w:sz w:val="18"/>
          <w:szCs w:val="18"/>
        </w:rPr>
        <w:t>ndien</w:t>
      </w:r>
      <w:r w:rsidRPr="004A4EC2">
        <w:rPr>
          <w:rFonts w:ascii="Verdana" w:hAnsi="Verdana" w:eastAsia="Verdana" w:cs="Verdana"/>
          <w:b/>
          <w:bCs/>
          <w:color w:val="000000" w:themeColor="text1"/>
          <w:sz w:val="18"/>
          <w:szCs w:val="18"/>
        </w:rPr>
        <w:t xml:space="preserve"> </w:t>
      </w:r>
      <w:r w:rsidRPr="004A4EC2">
        <w:rPr>
          <w:rFonts w:ascii="Verdana" w:hAnsi="Verdana" w:eastAsia="Verdana" w:cs="Verdana"/>
          <w:color w:val="000000" w:themeColor="text1"/>
          <w:sz w:val="18"/>
          <w:szCs w:val="18"/>
        </w:rPr>
        <w:t xml:space="preserve">vergunninghouders langer in asielopvangcentra moeten blijven, </w:t>
      </w:r>
      <w:r w:rsidRPr="004A4EC2" w:rsidR="30B38E53">
        <w:rPr>
          <w:rFonts w:ascii="Verdana" w:hAnsi="Verdana" w:eastAsia="Verdana" w:cs="Verdana"/>
          <w:color w:val="000000" w:themeColor="text1"/>
          <w:sz w:val="18"/>
          <w:szCs w:val="18"/>
        </w:rPr>
        <w:t xml:space="preserve">heeft </w:t>
      </w:r>
      <w:r w:rsidRPr="004A4EC2">
        <w:rPr>
          <w:rFonts w:ascii="Verdana" w:hAnsi="Verdana" w:eastAsia="Verdana" w:cs="Verdana"/>
          <w:color w:val="000000" w:themeColor="text1"/>
          <w:sz w:val="18"/>
          <w:szCs w:val="18"/>
        </w:rPr>
        <w:t xml:space="preserve">dit invloed op de sociale, fysieke en mentale gesteldheid van vergunninghouders. Bovendien kan de maatregel leiden tot een toename van dakloosheid onder vergunninghouders en een verhoogde druk op maatschappelijke opvang en zorginstellingen. </w:t>
      </w:r>
      <w:r w:rsidRPr="004A4EC2" w:rsidR="3A86D6A3">
        <w:rPr>
          <w:rFonts w:ascii="Verdana" w:hAnsi="Verdana" w:eastAsia="Verdana" w:cs="Verdana"/>
          <w:i/>
          <w:iCs/>
          <w:color w:val="000000" w:themeColor="text1"/>
          <w:sz w:val="18"/>
          <w:szCs w:val="18"/>
        </w:rPr>
        <w:t>D</w:t>
      </w:r>
      <w:r w:rsidRPr="004A4EC2" w:rsidR="3A86D6A3">
        <w:rPr>
          <w:rFonts w:ascii="Verdana" w:hAnsi="Verdana"/>
          <w:i/>
          <w:iCs/>
          <w:color w:val="000000" w:themeColor="text1"/>
          <w:sz w:val="18"/>
          <w:szCs w:val="18"/>
        </w:rPr>
        <w:t xml:space="preserve">e </w:t>
      </w:r>
      <w:r w:rsidRPr="004A4EC2">
        <w:rPr>
          <w:rFonts w:ascii="Verdana" w:hAnsi="Verdana"/>
          <w:i/>
          <w:color w:val="000000" w:themeColor="text1"/>
          <w:sz w:val="18"/>
          <w:szCs w:val="18"/>
        </w:rPr>
        <w:t>Woonbond</w:t>
      </w:r>
      <w:r w:rsidRPr="004A4EC2">
        <w:rPr>
          <w:rFonts w:ascii="Verdana" w:hAnsi="Verdana"/>
          <w:color w:val="000000" w:themeColor="text1"/>
          <w:sz w:val="18"/>
          <w:szCs w:val="18"/>
        </w:rPr>
        <w:t xml:space="preserve"> wijst op de maatschappelijke kosten die hieruit </w:t>
      </w:r>
      <w:r w:rsidRPr="004A4EC2" w:rsidR="3A86D6A3">
        <w:rPr>
          <w:rFonts w:ascii="Verdana" w:hAnsi="Verdana"/>
          <w:color w:val="000000" w:themeColor="text1"/>
          <w:sz w:val="18"/>
          <w:szCs w:val="18"/>
        </w:rPr>
        <w:t>voortvloeien</w:t>
      </w:r>
      <w:r w:rsidRPr="004A4EC2">
        <w:rPr>
          <w:rFonts w:ascii="Verdana" w:hAnsi="Verdana"/>
          <w:color w:val="000000" w:themeColor="text1"/>
          <w:sz w:val="18"/>
          <w:szCs w:val="18"/>
        </w:rPr>
        <w:t xml:space="preserve">. De </w:t>
      </w:r>
      <w:r w:rsidRPr="004A4EC2" w:rsidR="00CE04A9">
        <w:rPr>
          <w:rFonts w:ascii="Verdana" w:hAnsi="Verdana"/>
          <w:i/>
          <w:color w:val="000000" w:themeColor="text1"/>
          <w:sz w:val="18"/>
          <w:szCs w:val="18"/>
        </w:rPr>
        <w:t>AFWC</w:t>
      </w:r>
      <w:r w:rsidRPr="004A4EC2">
        <w:rPr>
          <w:rFonts w:ascii="Verdana" w:hAnsi="Verdana"/>
          <w:color w:val="000000" w:themeColor="text1"/>
          <w:sz w:val="18"/>
          <w:szCs w:val="18"/>
        </w:rPr>
        <w:t xml:space="preserve"> verwacht dat </w:t>
      </w:r>
      <w:r w:rsidRPr="004A4EC2" w:rsidR="73975AB1">
        <w:rPr>
          <w:rFonts w:ascii="Verdana" w:hAnsi="Verdana"/>
          <w:color w:val="000000" w:themeColor="text1"/>
          <w:sz w:val="18"/>
          <w:szCs w:val="18"/>
        </w:rPr>
        <w:t xml:space="preserve">dit </w:t>
      </w:r>
      <w:r w:rsidRPr="004A4EC2">
        <w:rPr>
          <w:rFonts w:ascii="Verdana" w:hAnsi="Verdana"/>
          <w:color w:val="000000" w:themeColor="text1"/>
          <w:sz w:val="18"/>
          <w:szCs w:val="18"/>
        </w:rPr>
        <w:t>leidt tot belemmering</w:t>
      </w:r>
      <w:r w:rsidRPr="004A4EC2" w:rsidR="3385560F">
        <w:rPr>
          <w:rFonts w:ascii="Verdana" w:hAnsi="Verdana"/>
          <w:color w:val="000000" w:themeColor="text1"/>
          <w:sz w:val="18"/>
          <w:szCs w:val="18"/>
        </w:rPr>
        <w:t>en</w:t>
      </w:r>
      <w:r w:rsidRPr="004A4EC2">
        <w:rPr>
          <w:rFonts w:ascii="Verdana" w:hAnsi="Verdana"/>
          <w:color w:val="000000" w:themeColor="text1"/>
          <w:sz w:val="18"/>
          <w:szCs w:val="18"/>
        </w:rPr>
        <w:t xml:space="preserve"> </w:t>
      </w:r>
      <w:r w:rsidRPr="004A4EC2" w:rsidR="5324B074">
        <w:rPr>
          <w:rFonts w:ascii="Verdana" w:hAnsi="Verdana"/>
          <w:color w:val="000000" w:themeColor="text1"/>
          <w:sz w:val="18"/>
          <w:szCs w:val="18"/>
        </w:rPr>
        <w:t>bij</w:t>
      </w:r>
      <w:r w:rsidRPr="004A4EC2">
        <w:rPr>
          <w:rFonts w:ascii="Verdana" w:hAnsi="Verdana"/>
          <w:color w:val="000000" w:themeColor="text1"/>
          <w:sz w:val="18"/>
          <w:szCs w:val="18"/>
        </w:rPr>
        <w:t xml:space="preserve"> de integratie, minder kans </w:t>
      </w:r>
      <w:r w:rsidRPr="004A4EC2" w:rsidR="144DFF63">
        <w:rPr>
          <w:rFonts w:ascii="Verdana" w:hAnsi="Verdana"/>
          <w:color w:val="000000" w:themeColor="text1"/>
          <w:sz w:val="18"/>
          <w:szCs w:val="18"/>
        </w:rPr>
        <w:t>o</w:t>
      </w:r>
      <w:r w:rsidRPr="004A4EC2" w:rsidR="33D26B5F">
        <w:rPr>
          <w:rFonts w:ascii="Verdana" w:hAnsi="Verdana"/>
          <w:color w:val="000000" w:themeColor="text1"/>
          <w:sz w:val="18"/>
          <w:szCs w:val="18"/>
        </w:rPr>
        <w:t>p</w:t>
      </w:r>
      <w:r w:rsidRPr="004A4EC2">
        <w:rPr>
          <w:rFonts w:ascii="Verdana" w:hAnsi="Verdana"/>
          <w:color w:val="000000" w:themeColor="text1"/>
          <w:sz w:val="18"/>
          <w:szCs w:val="18"/>
        </w:rPr>
        <w:t xml:space="preserve"> ontwikkeling </w:t>
      </w:r>
      <w:r w:rsidRPr="004A4EC2" w:rsidR="33D26B5F">
        <w:rPr>
          <w:rFonts w:ascii="Verdana" w:hAnsi="Verdana"/>
          <w:color w:val="000000" w:themeColor="text1"/>
          <w:sz w:val="18"/>
          <w:szCs w:val="18"/>
        </w:rPr>
        <w:t>van kinderen</w:t>
      </w:r>
      <w:r w:rsidRPr="004A4EC2" w:rsidR="4E6380DF">
        <w:rPr>
          <w:rFonts w:ascii="Verdana" w:hAnsi="Verdana"/>
          <w:color w:val="000000" w:themeColor="text1"/>
          <w:sz w:val="18"/>
          <w:szCs w:val="18"/>
        </w:rPr>
        <w:t>,</w:t>
      </w:r>
      <w:r w:rsidRPr="004A4EC2" w:rsidR="33D26B5F">
        <w:rPr>
          <w:rFonts w:ascii="Verdana" w:hAnsi="Verdana"/>
          <w:color w:val="000000" w:themeColor="text1"/>
          <w:sz w:val="18"/>
          <w:szCs w:val="18"/>
        </w:rPr>
        <w:t xml:space="preserve"> </w:t>
      </w:r>
      <w:r w:rsidRPr="004A4EC2" w:rsidR="5324B074">
        <w:rPr>
          <w:rFonts w:ascii="Verdana" w:hAnsi="Verdana"/>
          <w:color w:val="000000" w:themeColor="text1"/>
          <w:sz w:val="18"/>
          <w:szCs w:val="18"/>
        </w:rPr>
        <w:t>m</w:t>
      </w:r>
      <w:r w:rsidRPr="004A4EC2" w:rsidR="4E6380DF">
        <w:rPr>
          <w:rFonts w:ascii="Verdana" w:hAnsi="Verdana"/>
          <w:color w:val="000000" w:themeColor="text1"/>
          <w:sz w:val="18"/>
          <w:szCs w:val="18"/>
        </w:rPr>
        <w:t xml:space="preserve">inder </w:t>
      </w:r>
      <w:r w:rsidRPr="004A4EC2" w:rsidR="33D26B5F">
        <w:rPr>
          <w:rFonts w:ascii="Verdana" w:hAnsi="Verdana"/>
          <w:color w:val="000000" w:themeColor="text1"/>
          <w:sz w:val="18"/>
          <w:szCs w:val="18"/>
        </w:rPr>
        <w:t>tewerkstelling</w:t>
      </w:r>
      <w:r w:rsidRPr="004A4EC2">
        <w:rPr>
          <w:rFonts w:ascii="Verdana" w:hAnsi="Verdana"/>
          <w:color w:val="000000" w:themeColor="text1"/>
          <w:sz w:val="18"/>
          <w:szCs w:val="18"/>
        </w:rPr>
        <w:t xml:space="preserve"> en het niet volwaardig kunnen deelnemen aan </w:t>
      </w:r>
      <w:r w:rsidRPr="004A4EC2" w:rsidR="4E6380DF">
        <w:rPr>
          <w:rFonts w:ascii="Verdana" w:hAnsi="Verdana"/>
          <w:color w:val="000000" w:themeColor="text1"/>
          <w:sz w:val="18"/>
          <w:szCs w:val="18"/>
        </w:rPr>
        <w:t>de</w:t>
      </w:r>
      <w:r w:rsidRPr="004A4EC2">
        <w:rPr>
          <w:rFonts w:ascii="Verdana" w:hAnsi="Verdana"/>
          <w:color w:val="000000" w:themeColor="text1"/>
          <w:sz w:val="18"/>
          <w:szCs w:val="18"/>
        </w:rPr>
        <w:t xml:space="preserve"> maatschappij. Een </w:t>
      </w:r>
      <w:r w:rsidRPr="004A4EC2">
        <w:rPr>
          <w:rFonts w:ascii="Verdana" w:hAnsi="Verdana"/>
          <w:i/>
          <w:color w:val="000000" w:themeColor="text1"/>
          <w:sz w:val="18"/>
          <w:szCs w:val="18"/>
        </w:rPr>
        <w:t>burger</w:t>
      </w:r>
      <w:r w:rsidRPr="004A4EC2">
        <w:rPr>
          <w:rFonts w:ascii="Verdana" w:hAnsi="Verdana"/>
          <w:color w:val="000000" w:themeColor="text1"/>
          <w:sz w:val="18"/>
          <w:szCs w:val="18"/>
        </w:rPr>
        <w:t xml:space="preserve"> wijst </w:t>
      </w:r>
      <w:r w:rsidRPr="004A4EC2" w:rsidR="0070589E">
        <w:rPr>
          <w:rFonts w:ascii="Verdana" w:hAnsi="Verdana"/>
          <w:color w:val="000000" w:themeColor="text1"/>
          <w:sz w:val="18"/>
          <w:szCs w:val="18"/>
        </w:rPr>
        <w:t xml:space="preserve">op </w:t>
      </w:r>
      <w:r w:rsidRPr="004A4EC2" w:rsidR="0E7852FD">
        <w:rPr>
          <w:rFonts w:ascii="Verdana" w:hAnsi="Verdana"/>
          <w:color w:val="000000" w:themeColor="text1"/>
          <w:sz w:val="18"/>
          <w:szCs w:val="18"/>
        </w:rPr>
        <w:t>de</w:t>
      </w:r>
      <w:r w:rsidRPr="004A4EC2">
        <w:rPr>
          <w:rFonts w:ascii="Verdana" w:hAnsi="Verdana"/>
          <w:color w:val="000000" w:themeColor="text1"/>
          <w:sz w:val="18"/>
          <w:szCs w:val="18"/>
        </w:rPr>
        <w:t xml:space="preserve"> gevolgen </w:t>
      </w:r>
      <w:r w:rsidRPr="004A4EC2" w:rsidR="581581D2">
        <w:rPr>
          <w:rFonts w:ascii="Verdana" w:hAnsi="Verdana"/>
          <w:color w:val="000000" w:themeColor="text1"/>
          <w:sz w:val="18"/>
          <w:szCs w:val="18"/>
        </w:rPr>
        <w:t>v</w:t>
      </w:r>
      <w:r w:rsidRPr="004A4EC2">
        <w:rPr>
          <w:rFonts w:ascii="Verdana" w:hAnsi="Verdana"/>
          <w:color w:val="000000" w:themeColor="text1"/>
          <w:sz w:val="18"/>
          <w:szCs w:val="18"/>
        </w:rPr>
        <w:t xml:space="preserve">oor de omgeving van een </w:t>
      </w:r>
      <w:r w:rsidRPr="004A4EC2" w:rsidR="00081D7C">
        <w:rPr>
          <w:rFonts w:ascii="Verdana" w:hAnsi="Verdana"/>
          <w:color w:val="000000" w:themeColor="text1"/>
          <w:sz w:val="18"/>
          <w:szCs w:val="18"/>
        </w:rPr>
        <w:t>asielzoekerscentrum (</w:t>
      </w:r>
      <w:r w:rsidRPr="004A4EC2">
        <w:rPr>
          <w:rFonts w:ascii="Verdana" w:hAnsi="Verdana"/>
          <w:color w:val="000000" w:themeColor="text1"/>
          <w:sz w:val="18"/>
          <w:szCs w:val="18"/>
        </w:rPr>
        <w:t>AZC</w:t>
      </w:r>
      <w:r w:rsidRPr="004A4EC2" w:rsidR="00081D7C">
        <w:rPr>
          <w:rFonts w:ascii="Verdana" w:hAnsi="Verdana"/>
          <w:color w:val="000000" w:themeColor="text1"/>
          <w:sz w:val="18"/>
          <w:szCs w:val="18"/>
        </w:rPr>
        <w:t>)</w:t>
      </w:r>
      <w:r w:rsidRPr="004A4EC2">
        <w:rPr>
          <w:rFonts w:ascii="Verdana" w:hAnsi="Verdana"/>
          <w:color w:val="000000" w:themeColor="text1"/>
          <w:sz w:val="18"/>
          <w:szCs w:val="18"/>
        </w:rPr>
        <w:t>.</w:t>
      </w:r>
      <w:r w:rsidRPr="004A4EC2">
        <w:rPr>
          <w:rFonts w:ascii="Verdana" w:hAnsi="Verdana" w:eastAsia="Verdana" w:cs="Verdana"/>
          <w:color w:val="000000" w:themeColor="text1"/>
          <w:sz w:val="18"/>
          <w:szCs w:val="18"/>
        </w:rPr>
        <w:t xml:space="preserve"> Het </w:t>
      </w:r>
      <w:r w:rsidRPr="004A4EC2" w:rsidR="00DA7644">
        <w:rPr>
          <w:rFonts w:ascii="Verdana" w:hAnsi="Verdana" w:eastAsia="Verdana" w:cs="Verdana"/>
          <w:i/>
          <w:color w:val="000000" w:themeColor="text1"/>
          <w:sz w:val="18"/>
          <w:szCs w:val="18"/>
        </w:rPr>
        <w:t>College voor de Rechten van de Mens (</w:t>
      </w:r>
      <w:r w:rsidRPr="004A4EC2">
        <w:rPr>
          <w:rFonts w:ascii="Verdana" w:hAnsi="Verdana" w:eastAsia="Verdana" w:cs="Verdana"/>
          <w:i/>
          <w:color w:val="000000" w:themeColor="text1"/>
          <w:sz w:val="18"/>
          <w:szCs w:val="18"/>
        </w:rPr>
        <w:t>CvRM</w:t>
      </w:r>
      <w:r w:rsidRPr="004A4EC2" w:rsidR="00DA7644">
        <w:rPr>
          <w:rFonts w:ascii="Verdana" w:hAnsi="Verdana" w:eastAsia="Verdana" w:cs="Verdana"/>
          <w:i/>
          <w:color w:val="000000" w:themeColor="text1"/>
          <w:sz w:val="18"/>
          <w:szCs w:val="18"/>
        </w:rPr>
        <w:t>)</w:t>
      </w:r>
      <w:r w:rsidRPr="004A4EC2">
        <w:rPr>
          <w:rFonts w:ascii="Verdana" w:hAnsi="Verdana" w:eastAsia="Verdana" w:cs="Verdana"/>
          <w:color w:val="000000" w:themeColor="text1"/>
          <w:sz w:val="18"/>
          <w:szCs w:val="18"/>
        </w:rPr>
        <w:t xml:space="preserve"> </w:t>
      </w:r>
      <w:r w:rsidRPr="004A4EC2" w:rsidR="2D12AFF4">
        <w:rPr>
          <w:rFonts w:ascii="Verdana" w:hAnsi="Verdana" w:eastAsia="Verdana" w:cs="Verdana"/>
          <w:color w:val="000000" w:themeColor="text1"/>
          <w:sz w:val="18"/>
          <w:szCs w:val="18"/>
        </w:rPr>
        <w:t xml:space="preserve">merkt op dat </w:t>
      </w:r>
      <w:r w:rsidRPr="004A4EC2" w:rsidR="72CD3148">
        <w:rPr>
          <w:rFonts w:ascii="Verdana" w:hAnsi="Verdana" w:eastAsia="Verdana" w:cs="Verdana"/>
          <w:color w:val="000000" w:themeColor="text1"/>
          <w:sz w:val="18"/>
          <w:szCs w:val="18"/>
        </w:rPr>
        <w:t>nu</w:t>
      </w:r>
      <w:r w:rsidRPr="004A4EC2">
        <w:rPr>
          <w:rFonts w:ascii="Verdana" w:hAnsi="Verdana" w:eastAsia="Verdana" w:cs="Verdana"/>
          <w:color w:val="000000" w:themeColor="text1"/>
          <w:sz w:val="18"/>
          <w:szCs w:val="18"/>
        </w:rPr>
        <w:t xml:space="preserve"> 26% van de mensen die in de asielopvang verblij</w:t>
      </w:r>
      <w:r w:rsidRPr="004A4EC2" w:rsidR="00DA7644">
        <w:rPr>
          <w:rFonts w:ascii="Verdana" w:hAnsi="Verdana" w:eastAsia="Verdana" w:cs="Verdana"/>
          <w:color w:val="000000" w:themeColor="text1"/>
          <w:sz w:val="18"/>
          <w:szCs w:val="18"/>
        </w:rPr>
        <w:t>ft</w:t>
      </w:r>
      <w:r w:rsidRPr="004A4EC2">
        <w:rPr>
          <w:rFonts w:ascii="Verdana" w:hAnsi="Verdana" w:eastAsia="Verdana" w:cs="Verdana"/>
          <w:color w:val="000000" w:themeColor="text1"/>
          <w:sz w:val="18"/>
          <w:szCs w:val="18"/>
        </w:rPr>
        <w:t xml:space="preserve"> een asielstatus heeft, en dat </w:t>
      </w:r>
      <w:r w:rsidRPr="004A4EC2" w:rsidR="742E5F1E">
        <w:rPr>
          <w:rFonts w:ascii="Verdana" w:hAnsi="Verdana" w:eastAsia="Verdana" w:cs="Verdana"/>
          <w:color w:val="000000" w:themeColor="text1"/>
          <w:sz w:val="18"/>
          <w:szCs w:val="18"/>
        </w:rPr>
        <w:t xml:space="preserve">indien </w:t>
      </w:r>
      <w:r w:rsidRPr="004A4EC2">
        <w:rPr>
          <w:rFonts w:ascii="Verdana" w:hAnsi="Verdana" w:eastAsia="Verdana" w:cs="Verdana"/>
          <w:color w:val="000000" w:themeColor="text1"/>
          <w:sz w:val="18"/>
          <w:szCs w:val="18"/>
        </w:rPr>
        <w:t xml:space="preserve">minder mensen de asielopvang verlaten, dit </w:t>
      </w:r>
      <w:r w:rsidRPr="004A4EC2" w:rsidR="742E5F1E">
        <w:rPr>
          <w:rFonts w:ascii="Verdana" w:hAnsi="Verdana" w:eastAsia="Verdana" w:cs="Verdana"/>
          <w:color w:val="000000" w:themeColor="text1"/>
          <w:sz w:val="18"/>
          <w:szCs w:val="18"/>
        </w:rPr>
        <w:t>g</w:t>
      </w:r>
      <w:r w:rsidRPr="004A4EC2">
        <w:rPr>
          <w:rFonts w:ascii="Verdana" w:hAnsi="Verdana" w:eastAsia="Verdana" w:cs="Verdana"/>
          <w:color w:val="000000" w:themeColor="text1"/>
          <w:sz w:val="18"/>
          <w:szCs w:val="18"/>
        </w:rPr>
        <w:t xml:space="preserve">evolgen heeft voor de beschikbaarheid en kwaliteit van asielopvangplekken. Het CvRM wijst ook op de wetsvoorstellen Wet invoering tweestatusstelsel, de Asielnoodmaatregelenwet en het Asiel- en Migratiepact, die </w:t>
      </w:r>
      <w:r w:rsidRPr="004A4EC2" w:rsidR="76D3F3A1">
        <w:rPr>
          <w:rFonts w:ascii="Verdana" w:hAnsi="Verdana" w:eastAsia="Verdana" w:cs="Verdana"/>
          <w:color w:val="000000" w:themeColor="text1"/>
          <w:sz w:val="18"/>
          <w:szCs w:val="18"/>
        </w:rPr>
        <w:t xml:space="preserve">volgens </w:t>
      </w:r>
      <w:r w:rsidRPr="004A4EC2" w:rsidR="74BF0B36">
        <w:rPr>
          <w:rFonts w:ascii="Verdana" w:hAnsi="Verdana" w:eastAsia="Verdana" w:cs="Verdana"/>
          <w:color w:val="000000" w:themeColor="text1"/>
          <w:sz w:val="18"/>
          <w:szCs w:val="18"/>
        </w:rPr>
        <w:t>h</w:t>
      </w:r>
      <w:r w:rsidRPr="004A4EC2" w:rsidR="57224C5E">
        <w:rPr>
          <w:rFonts w:ascii="Verdana" w:hAnsi="Verdana" w:eastAsia="Verdana" w:cs="Verdana"/>
          <w:color w:val="000000" w:themeColor="text1"/>
          <w:sz w:val="18"/>
          <w:szCs w:val="18"/>
        </w:rPr>
        <w:t>et college</w:t>
      </w:r>
      <w:r w:rsidRPr="004A4EC2" w:rsidR="76D3F3A1">
        <w:rPr>
          <w:rFonts w:ascii="Verdana" w:hAnsi="Verdana" w:eastAsia="Verdana" w:cs="Verdana"/>
          <w:color w:val="000000" w:themeColor="text1"/>
          <w:sz w:val="18"/>
          <w:szCs w:val="18"/>
        </w:rPr>
        <w:t xml:space="preserve"> </w:t>
      </w:r>
      <w:r w:rsidRPr="004A4EC2" w:rsidR="74BF0B36">
        <w:rPr>
          <w:rFonts w:ascii="Verdana" w:hAnsi="Verdana" w:eastAsia="Verdana" w:cs="Verdana"/>
          <w:color w:val="000000" w:themeColor="text1"/>
          <w:sz w:val="18"/>
          <w:szCs w:val="18"/>
        </w:rPr>
        <w:t xml:space="preserve">ook </w:t>
      </w:r>
      <w:r w:rsidRPr="004A4EC2">
        <w:rPr>
          <w:rFonts w:ascii="Verdana" w:hAnsi="Verdana" w:eastAsia="Verdana" w:cs="Verdana"/>
          <w:color w:val="000000" w:themeColor="text1"/>
          <w:sz w:val="18"/>
          <w:szCs w:val="18"/>
        </w:rPr>
        <w:t>zullen leiden tot meer druk op de opvangvoorzieningen</w:t>
      </w:r>
      <w:r w:rsidRPr="004A4EC2" w:rsidR="00DA7644">
        <w:rPr>
          <w:rFonts w:ascii="Verdana" w:hAnsi="Verdana" w:eastAsia="Verdana" w:cs="Verdana"/>
          <w:color w:val="000000" w:themeColor="text1"/>
          <w:sz w:val="18"/>
          <w:szCs w:val="18"/>
        </w:rPr>
        <w:t>.</w:t>
      </w:r>
      <w:r w:rsidRPr="004A4EC2">
        <w:rPr>
          <w:rFonts w:ascii="Verdana" w:hAnsi="Verdana" w:eastAsia="Verdana" w:cs="Verdana"/>
          <w:color w:val="000000" w:themeColor="text1"/>
          <w:sz w:val="18"/>
          <w:szCs w:val="18"/>
        </w:rPr>
        <w:t xml:space="preserve"> </w:t>
      </w:r>
      <w:r w:rsidRPr="004A4EC2">
        <w:rPr>
          <w:rFonts w:ascii="Verdana" w:hAnsi="Verdana"/>
          <w:i/>
          <w:color w:val="000000" w:themeColor="text1"/>
          <w:sz w:val="18"/>
          <w:szCs w:val="18"/>
        </w:rPr>
        <w:t>Vluchtelingen</w:t>
      </w:r>
      <w:r w:rsidRPr="004A4EC2" w:rsidR="00536D5E">
        <w:rPr>
          <w:rFonts w:ascii="Verdana" w:hAnsi="Verdana"/>
          <w:i/>
          <w:color w:val="000000" w:themeColor="text1"/>
          <w:sz w:val="18"/>
          <w:szCs w:val="18"/>
        </w:rPr>
        <w:t>W</w:t>
      </w:r>
      <w:r w:rsidRPr="004A4EC2">
        <w:rPr>
          <w:rFonts w:ascii="Verdana" w:hAnsi="Verdana"/>
          <w:i/>
          <w:color w:val="000000" w:themeColor="text1"/>
          <w:sz w:val="18"/>
          <w:szCs w:val="18"/>
        </w:rPr>
        <w:t xml:space="preserve">erk </w:t>
      </w:r>
      <w:r w:rsidRPr="004A4EC2" w:rsidR="00DA7644">
        <w:rPr>
          <w:rFonts w:ascii="Verdana" w:hAnsi="Verdana"/>
          <w:i/>
          <w:color w:val="000000" w:themeColor="text1"/>
          <w:sz w:val="18"/>
          <w:szCs w:val="18"/>
        </w:rPr>
        <w:t>Nederland</w:t>
      </w:r>
      <w:r w:rsidRPr="004A4EC2">
        <w:rPr>
          <w:rFonts w:ascii="Verdana" w:hAnsi="Verdana"/>
          <w:color w:val="000000" w:themeColor="text1"/>
          <w:sz w:val="18"/>
          <w:szCs w:val="18"/>
        </w:rPr>
        <w:t xml:space="preserve"> is van mening dat dit wetsvoorstel zowel het Rijk als gemeenten de mogelijkheden ontneemt om te sturen op waar vergunninghouders zich vestigen. </w:t>
      </w:r>
    </w:p>
    <w:p w:rsidRPr="004A4EC2" w:rsidR="00A83F18" w:rsidP="00366C1F" w14:paraId="2B432E0F" w14:textId="1F5F432D">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H</w:t>
      </w:r>
      <w:r w:rsidRPr="004A4EC2" w:rsidR="00357F00">
        <w:rPr>
          <w:rFonts w:ascii="Verdana" w:hAnsi="Verdana"/>
          <w:i/>
          <w:iCs/>
          <w:color w:val="000000" w:themeColor="text1"/>
          <w:sz w:val="18"/>
          <w:szCs w:val="18"/>
        </w:rPr>
        <w:t xml:space="preserve">et regeringsbeleid </w:t>
      </w:r>
      <w:r w:rsidRPr="004A4EC2">
        <w:rPr>
          <w:rFonts w:ascii="Verdana" w:hAnsi="Verdana"/>
          <w:i/>
          <w:iCs/>
          <w:color w:val="000000" w:themeColor="text1"/>
          <w:sz w:val="18"/>
          <w:szCs w:val="18"/>
        </w:rPr>
        <w:t xml:space="preserve">is </w:t>
      </w:r>
      <w:r w:rsidRPr="004A4EC2" w:rsidR="00357F00">
        <w:rPr>
          <w:rFonts w:ascii="Verdana" w:hAnsi="Verdana"/>
          <w:i/>
          <w:iCs/>
          <w:color w:val="000000" w:themeColor="text1"/>
          <w:sz w:val="18"/>
          <w:szCs w:val="18"/>
        </w:rPr>
        <w:t xml:space="preserve">gericht op het verminderen van </w:t>
      </w:r>
      <w:r w:rsidRPr="004A4EC2">
        <w:rPr>
          <w:rFonts w:ascii="Verdana" w:hAnsi="Verdana"/>
          <w:i/>
          <w:iCs/>
          <w:color w:val="000000" w:themeColor="text1"/>
          <w:sz w:val="18"/>
          <w:szCs w:val="18"/>
        </w:rPr>
        <w:t>het aantal asielzoekers dat in Nederland een asielaanvraag doet</w:t>
      </w:r>
      <w:r w:rsidRPr="004A4EC2" w:rsidR="0070589E">
        <w:rPr>
          <w:rFonts w:ascii="Verdana" w:hAnsi="Verdana"/>
          <w:i/>
          <w:iCs/>
          <w:color w:val="000000" w:themeColor="text1"/>
          <w:sz w:val="18"/>
          <w:szCs w:val="18"/>
        </w:rPr>
        <w:t>. D</w:t>
      </w:r>
      <w:r w:rsidRPr="004A4EC2">
        <w:rPr>
          <w:rFonts w:ascii="Verdana" w:hAnsi="Verdana"/>
          <w:i/>
          <w:iCs/>
          <w:color w:val="000000" w:themeColor="text1"/>
          <w:sz w:val="18"/>
          <w:szCs w:val="18"/>
        </w:rPr>
        <w:t>aardoor verwacht de regering dat in de toekomst een minder groot beroep moet worden gedaan op de capaciteit van het COA. Daarnaast heeft de regering mede naar aanleiding van deze reacties een uitzondering opgenomen in het wetsvoorstel, om zo de uitstroom van vergunninghouders uit het COA tijdelijk te faciliteren.</w:t>
      </w:r>
    </w:p>
    <w:p w:rsidRPr="004A4EC2" w:rsidR="00E342F6" w:rsidP="00A97A46" w14:paraId="45E5636D" w14:textId="0C4A57F0">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Gevolgen voor</w:t>
      </w:r>
      <w:r w:rsidRPr="004A4EC2" w:rsidR="00B465DC">
        <w:rPr>
          <w:rFonts w:ascii="Verdana" w:hAnsi="Verdana"/>
          <w:color w:val="000000" w:themeColor="text1"/>
          <w:sz w:val="18"/>
          <w:szCs w:val="18"/>
          <w:u w:val="single"/>
        </w:rPr>
        <w:t xml:space="preserve"> inburgering en</w:t>
      </w:r>
      <w:r w:rsidRPr="004A4EC2">
        <w:rPr>
          <w:rFonts w:ascii="Verdana" w:hAnsi="Verdana"/>
          <w:color w:val="000000" w:themeColor="text1"/>
          <w:sz w:val="18"/>
          <w:szCs w:val="18"/>
          <w:u w:val="single"/>
        </w:rPr>
        <w:t xml:space="preserve"> integratie</w:t>
      </w:r>
      <w:r w:rsidRPr="004A4EC2" w:rsidR="007668F6">
        <w:rPr>
          <w:rFonts w:ascii="Verdana" w:hAnsi="Verdana"/>
          <w:color w:val="000000" w:themeColor="text1"/>
          <w:sz w:val="18"/>
          <w:szCs w:val="18"/>
        </w:rPr>
        <w:br/>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VNG</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vindt dat dit voorstel de regierol van gemeenten bij de inburgering ondermijnt. Ook verwachten zij dat de inburgering later van start zal gaan. Gemeenten lopen een financieel risico, omdat het allerminst zeker is dat een gekoppelde vergunninghouder woonruimte vindt in de gemeente. Dit punt wordt ook onderschreven door 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Nederlandse Raad voor Training en Opleiding</w:t>
      </w:r>
      <w:r w:rsidRPr="004A4EC2" w:rsidR="0070589E">
        <w:rPr>
          <w:rFonts w:ascii="Verdana" w:hAnsi="Verdana"/>
          <w:i/>
          <w:color w:val="000000" w:themeColor="text1"/>
          <w:sz w:val="18"/>
          <w:szCs w:val="18"/>
        </w:rPr>
        <w:t xml:space="preserve"> (NRTO)</w:t>
      </w:r>
      <w:r w:rsidRPr="004A4EC2">
        <w:rPr>
          <w:rFonts w:ascii="Verdana" w:hAnsi="Verdana"/>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Divosa</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en </w:t>
      </w:r>
      <w:r w:rsidRPr="004A4EC2" w:rsidR="2790D774">
        <w:rPr>
          <w:rFonts w:ascii="Verdana" w:hAnsi="Verdana"/>
          <w:i/>
          <w:iCs/>
          <w:color w:val="000000" w:themeColor="text1"/>
          <w:sz w:val="18"/>
          <w:szCs w:val="18"/>
        </w:rPr>
        <w:t xml:space="preserve">vele </w:t>
      </w:r>
      <w:r w:rsidRPr="004A4EC2">
        <w:rPr>
          <w:rFonts w:ascii="Verdana" w:hAnsi="Verdana"/>
          <w:i/>
          <w:color w:val="000000" w:themeColor="text1"/>
          <w:sz w:val="18"/>
          <w:szCs w:val="18"/>
        </w:rPr>
        <w:t>gemeenten</w:t>
      </w:r>
      <w:r w:rsidRPr="004A4EC2" w:rsidR="0704A08F">
        <w:rPr>
          <w:rFonts w:ascii="Verdana" w:hAnsi="Verdana"/>
          <w:color w:val="000000" w:themeColor="text1"/>
          <w:sz w:val="18"/>
          <w:szCs w:val="18"/>
        </w:rPr>
        <w:t xml:space="preserve">. Ook </w:t>
      </w:r>
      <w:r w:rsidRPr="004A4EC2" w:rsidR="0704A08F">
        <w:rPr>
          <w:rFonts w:ascii="Verdana" w:hAnsi="Verdana"/>
          <w:i/>
          <w:iCs/>
          <w:color w:val="000000" w:themeColor="text1"/>
          <w:sz w:val="18"/>
          <w:szCs w:val="18"/>
        </w:rPr>
        <w:t>enkele gemeenten</w:t>
      </w:r>
      <w:r w:rsidRPr="004A4EC2">
        <w:rPr>
          <w:rFonts w:ascii="Verdana" w:hAnsi="Verdana"/>
          <w:color w:val="000000" w:themeColor="text1"/>
          <w:sz w:val="18"/>
          <w:szCs w:val="18"/>
        </w:rPr>
        <w:t xml:space="preserve"> </w:t>
      </w:r>
      <w:r w:rsidRPr="004A4EC2" w:rsidR="08CB75D8">
        <w:rPr>
          <w:rFonts w:ascii="Verdana" w:hAnsi="Verdana"/>
          <w:color w:val="000000" w:themeColor="text1"/>
          <w:sz w:val="18"/>
          <w:szCs w:val="18"/>
        </w:rPr>
        <w:t>vinden</w:t>
      </w:r>
      <w:r w:rsidRPr="004A4EC2">
        <w:rPr>
          <w:rFonts w:ascii="Verdana" w:hAnsi="Verdana"/>
          <w:color w:val="000000" w:themeColor="text1"/>
          <w:sz w:val="18"/>
          <w:szCs w:val="18"/>
        </w:rPr>
        <w:t xml:space="preserve"> dat vertraging </w:t>
      </w:r>
      <w:r w:rsidRPr="004A4EC2" w:rsidR="0704A08F">
        <w:rPr>
          <w:rFonts w:ascii="Verdana" w:hAnsi="Verdana"/>
          <w:color w:val="000000" w:themeColor="text1"/>
          <w:sz w:val="18"/>
          <w:szCs w:val="18"/>
        </w:rPr>
        <w:t>bij de</w:t>
      </w:r>
      <w:r w:rsidRPr="004A4EC2">
        <w:rPr>
          <w:rFonts w:ascii="Verdana" w:hAnsi="Verdana"/>
          <w:color w:val="000000" w:themeColor="text1"/>
          <w:sz w:val="18"/>
          <w:szCs w:val="18"/>
        </w:rPr>
        <w:t xml:space="preserve"> inburgering ertoe leidt dat vergunninghouders langdurig</w:t>
      </w:r>
      <w:r w:rsidRPr="004A4EC2" w:rsidR="08CB75D8">
        <w:rPr>
          <w:rFonts w:ascii="Verdana" w:hAnsi="Verdana"/>
          <w:color w:val="000000" w:themeColor="text1"/>
          <w:sz w:val="18"/>
          <w:szCs w:val="18"/>
        </w:rPr>
        <w:t>er</w:t>
      </w:r>
      <w:r w:rsidRPr="004A4EC2">
        <w:rPr>
          <w:rFonts w:ascii="Verdana" w:hAnsi="Verdana"/>
          <w:color w:val="000000" w:themeColor="text1"/>
          <w:sz w:val="18"/>
          <w:szCs w:val="18"/>
        </w:rPr>
        <w:t xml:space="preserve"> afhankelijk </w:t>
      </w:r>
      <w:r w:rsidRPr="004A4EC2" w:rsidR="08CB75D8">
        <w:rPr>
          <w:rFonts w:ascii="Verdana" w:hAnsi="Verdana"/>
          <w:color w:val="000000" w:themeColor="text1"/>
          <w:sz w:val="18"/>
          <w:szCs w:val="18"/>
        </w:rPr>
        <w:t>worden</w:t>
      </w:r>
      <w:r w:rsidRPr="004A4EC2">
        <w:rPr>
          <w:rFonts w:ascii="Verdana" w:hAnsi="Verdana"/>
          <w:color w:val="000000" w:themeColor="text1"/>
          <w:sz w:val="18"/>
          <w:szCs w:val="18"/>
        </w:rPr>
        <w:t xml:space="preserve"> van sociale voorzieningen. </w:t>
      </w:r>
      <w:r w:rsidRPr="004A4EC2">
        <w:rPr>
          <w:rFonts w:ascii="Verdana" w:hAnsi="Verdana"/>
          <w:i/>
          <w:color w:val="000000" w:themeColor="text1"/>
          <w:sz w:val="18"/>
          <w:szCs w:val="18"/>
        </w:rPr>
        <w:t>Divosa</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benadrukt dat de evaluatie van de Wet inburgering 2013 heeft aangetoond dat het niet realistisch is om aan te nemen dat vergunninghouders volledig zelfstandig hun weg kunnen vinden in Nederland. Het </w:t>
      </w:r>
      <w:r w:rsidRPr="004A4EC2">
        <w:rPr>
          <w:rFonts w:ascii="Verdana" w:hAnsi="Verdana"/>
          <w:i/>
          <w:color w:val="000000" w:themeColor="text1"/>
          <w:sz w:val="18"/>
          <w:szCs w:val="18"/>
        </w:rPr>
        <w:t>CvRM</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stelt dat </w:t>
      </w:r>
      <w:r w:rsidRPr="004A4EC2" w:rsidR="6D8CC3E2">
        <w:rPr>
          <w:rFonts w:ascii="Verdana" w:hAnsi="Verdana"/>
          <w:color w:val="000000" w:themeColor="text1"/>
          <w:sz w:val="18"/>
          <w:szCs w:val="18"/>
        </w:rPr>
        <w:t>in de memorie</w:t>
      </w:r>
      <w:r w:rsidRPr="004A4EC2">
        <w:rPr>
          <w:rFonts w:ascii="Verdana" w:hAnsi="Verdana"/>
          <w:color w:val="000000" w:themeColor="text1"/>
          <w:sz w:val="18"/>
          <w:szCs w:val="18"/>
        </w:rPr>
        <w:t xml:space="preserve"> van </w:t>
      </w:r>
      <w:r w:rsidRPr="004A4EC2" w:rsidR="6D8CC3E2">
        <w:rPr>
          <w:rFonts w:ascii="Verdana" w:hAnsi="Verdana"/>
          <w:color w:val="000000" w:themeColor="text1"/>
          <w:sz w:val="18"/>
          <w:szCs w:val="18"/>
        </w:rPr>
        <w:t>toelichting</w:t>
      </w:r>
      <w:r w:rsidRPr="004A4EC2">
        <w:rPr>
          <w:rFonts w:ascii="Verdana" w:hAnsi="Verdana"/>
          <w:color w:val="000000" w:themeColor="text1"/>
          <w:sz w:val="18"/>
          <w:szCs w:val="18"/>
        </w:rPr>
        <w:t xml:space="preserve"> niet op </w:t>
      </w:r>
      <w:r w:rsidRPr="004A4EC2" w:rsidR="212A4C68">
        <w:rPr>
          <w:rFonts w:ascii="Verdana" w:hAnsi="Verdana"/>
          <w:color w:val="000000" w:themeColor="text1"/>
          <w:sz w:val="18"/>
          <w:szCs w:val="18"/>
        </w:rPr>
        <w:t xml:space="preserve">een </w:t>
      </w:r>
      <w:r w:rsidRPr="004A4EC2">
        <w:rPr>
          <w:rFonts w:ascii="Verdana" w:hAnsi="Verdana"/>
          <w:color w:val="000000" w:themeColor="text1"/>
          <w:sz w:val="18"/>
          <w:szCs w:val="18"/>
        </w:rPr>
        <w:t xml:space="preserve">zorgvuldige wijze inzicht </w:t>
      </w:r>
      <w:r w:rsidRPr="004A4EC2" w:rsidR="212A4C68">
        <w:rPr>
          <w:rFonts w:ascii="Verdana" w:hAnsi="Verdana"/>
          <w:color w:val="000000" w:themeColor="text1"/>
          <w:sz w:val="18"/>
          <w:szCs w:val="18"/>
        </w:rPr>
        <w:t>wordt gegeven</w:t>
      </w:r>
      <w:r w:rsidRPr="004A4EC2">
        <w:rPr>
          <w:rFonts w:ascii="Verdana" w:hAnsi="Verdana"/>
          <w:color w:val="000000" w:themeColor="text1"/>
          <w:sz w:val="18"/>
          <w:szCs w:val="18"/>
        </w:rPr>
        <w:t xml:space="preserve"> in de samenhang met andere wetten.</w:t>
      </w:r>
      <w:r w:rsidRPr="004A4EC2" w:rsidR="008F313B">
        <w:rPr>
          <w:rFonts w:ascii="Verdana" w:hAnsi="Verdana"/>
          <w:color w:val="000000" w:themeColor="text1"/>
          <w:sz w:val="18"/>
          <w:szCs w:val="18"/>
        </w:rPr>
        <w:t xml:space="preserve">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 xml:space="preserve">Regio </w:t>
      </w:r>
      <w:r w:rsidRPr="004A4EC2" w:rsidR="32ACB3B7">
        <w:rPr>
          <w:rFonts w:ascii="Verdana" w:hAnsi="Verdana"/>
          <w:i/>
          <w:iCs/>
          <w:color w:val="000000" w:themeColor="text1"/>
          <w:sz w:val="18"/>
          <w:szCs w:val="18"/>
        </w:rPr>
        <w:t>Stedendriehoek</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geeft aan dat de voorrangsregeling </w:t>
      </w:r>
      <w:r w:rsidRPr="004A4EC2" w:rsidR="380DA8C9">
        <w:rPr>
          <w:rFonts w:ascii="Verdana" w:hAnsi="Verdana"/>
          <w:color w:val="000000" w:themeColor="text1"/>
          <w:sz w:val="18"/>
          <w:szCs w:val="18"/>
        </w:rPr>
        <w:t xml:space="preserve">gemeenten </w:t>
      </w:r>
      <w:r w:rsidRPr="004A4EC2">
        <w:rPr>
          <w:rFonts w:ascii="Verdana" w:hAnsi="Verdana"/>
          <w:color w:val="000000" w:themeColor="text1"/>
          <w:sz w:val="18"/>
          <w:szCs w:val="18"/>
        </w:rPr>
        <w:t xml:space="preserve">in staat stelt om vergunninghouders te huisvesten tussen andere Nederlanders, wat essentieel is voor hun integratie en participatie. </w:t>
      </w:r>
      <w:r w:rsidRPr="004A4EC2" w:rsidR="23EE334C">
        <w:rPr>
          <w:rFonts w:ascii="Verdana" w:hAnsi="Verdana"/>
          <w:color w:val="000000" w:themeColor="text1"/>
          <w:sz w:val="18"/>
          <w:szCs w:val="18"/>
        </w:rPr>
        <w:t>Zonder stabiele huisvesting is het onmogelijk om aan het werk te gaan, onderwijs te volgen of in te burgeren.</w:t>
      </w:r>
      <w:r w:rsidRPr="004A4EC2">
        <w:rPr>
          <w:rFonts w:ascii="Verdana" w:hAnsi="Verdana" w:eastAsia="Verdana" w:cs="Verdana"/>
          <w:color w:val="000000" w:themeColor="text1"/>
          <w:sz w:val="18"/>
          <w:szCs w:val="18"/>
        </w:rPr>
        <w:t xml:space="preserve"> Ook de </w:t>
      </w:r>
      <w:r w:rsidRPr="004A4EC2">
        <w:rPr>
          <w:rFonts w:ascii="Verdana" w:hAnsi="Verdana" w:eastAsia="Verdana" w:cs="Verdana"/>
          <w:i/>
          <w:color w:val="000000" w:themeColor="text1"/>
          <w:sz w:val="18"/>
          <w:szCs w:val="18"/>
        </w:rPr>
        <w:t>Provincie Limburg</w:t>
      </w:r>
      <w:r w:rsidRPr="004A4EC2">
        <w:rPr>
          <w:rFonts w:ascii="Verdana" w:hAnsi="Verdana" w:eastAsia="Verdana" w:cs="Verdana"/>
          <w:color w:val="000000" w:themeColor="text1"/>
          <w:sz w:val="18"/>
          <w:szCs w:val="18"/>
        </w:rPr>
        <w:t>,</w:t>
      </w:r>
      <w:r w:rsidRPr="004A4EC2">
        <w:rPr>
          <w:rFonts w:ascii="Verdana" w:hAnsi="Verdana" w:eastAsia="Verdana" w:cs="Verdana"/>
          <w:b/>
          <w:bCs/>
          <w:color w:val="000000" w:themeColor="text1"/>
          <w:sz w:val="18"/>
          <w:szCs w:val="18"/>
        </w:rPr>
        <w:t xml:space="preserve"> </w:t>
      </w:r>
      <w:r w:rsidRPr="004A4EC2" w:rsidR="0523739D">
        <w:rPr>
          <w:rFonts w:ascii="Verdana" w:hAnsi="Verdana" w:eastAsia="Verdana" w:cs="Verdana"/>
          <w:i/>
          <w:iCs/>
          <w:color w:val="000000" w:themeColor="text1"/>
          <w:sz w:val="18"/>
          <w:szCs w:val="18"/>
        </w:rPr>
        <w:t>mee</w:t>
      </w:r>
      <w:r w:rsidRPr="004A4EC2" w:rsidR="3B7FEBD3">
        <w:rPr>
          <w:rFonts w:ascii="Verdana" w:hAnsi="Verdana" w:eastAsia="Verdana" w:cs="Verdana"/>
          <w:i/>
          <w:iCs/>
          <w:color w:val="000000" w:themeColor="text1"/>
          <w:sz w:val="18"/>
          <w:szCs w:val="18"/>
        </w:rPr>
        <w:t>rdere</w:t>
      </w:r>
      <w:r w:rsidRPr="004A4EC2" w:rsidR="0523739D">
        <w:rPr>
          <w:rFonts w:ascii="Verdana" w:hAnsi="Verdana" w:eastAsia="Verdana" w:cs="Verdana"/>
          <w:i/>
          <w:iCs/>
          <w:color w:val="000000" w:themeColor="text1"/>
          <w:sz w:val="18"/>
          <w:szCs w:val="18"/>
        </w:rPr>
        <w:t xml:space="preserve"> gemeenten</w:t>
      </w:r>
      <w:r w:rsidRPr="004A4EC2">
        <w:rPr>
          <w:rFonts w:ascii="Verdana" w:hAnsi="Verdana"/>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Provinciale regietafel Drenthe</w:t>
      </w:r>
      <w:r w:rsidRPr="004A4EC2">
        <w:rPr>
          <w:rFonts w:ascii="Verdana" w:hAnsi="Verdana"/>
          <w:color w:val="000000" w:themeColor="text1"/>
          <w:sz w:val="18"/>
          <w:szCs w:val="18"/>
        </w:rPr>
        <w:t xml:space="preserve">, </w:t>
      </w:r>
      <w:r w:rsidRPr="004A4EC2" w:rsidR="1C00770A">
        <w:rPr>
          <w:rFonts w:ascii="Verdana" w:hAnsi="Verdana"/>
          <w:i/>
          <w:iCs/>
          <w:color w:val="000000" w:themeColor="text1"/>
          <w:sz w:val="18"/>
          <w:szCs w:val="18"/>
        </w:rPr>
        <w:t>VluchtelingenWerk Nederland</w:t>
      </w:r>
      <w:r w:rsidRPr="004A4EC2" w:rsidR="1C00770A">
        <w:rPr>
          <w:rFonts w:ascii="Verdana" w:hAnsi="Verdana"/>
          <w:color w:val="000000" w:themeColor="text1"/>
          <w:sz w:val="18"/>
          <w:szCs w:val="18"/>
        </w:rPr>
        <w:t>,</w:t>
      </w:r>
      <w:r w:rsidRPr="004A4EC2">
        <w:rPr>
          <w:rFonts w:ascii="Verdana" w:hAnsi="Verdana"/>
          <w:color w:val="000000" w:themeColor="text1"/>
          <w:sz w:val="18"/>
          <w:szCs w:val="18"/>
        </w:rPr>
        <w:t xml:space="preserve"> de </w:t>
      </w:r>
      <w:r w:rsidRPr="004A4EC2" w:rsidR="00CE04A9">
        <w:rPr>
          <w:rFonts w:ascii="Verdana" w:hAnsi="Verdana"/>
          <w:i/>
          <w:color w:val="000000" w:themeColor="text1"/>
          <w:sz w:val="18"/>
          <w:szCs w:val="18"/>
        </w:rPr>
        <w:t>RRAG</w:t>
      </w:r>
      <w:r w:rsidRPr="004A4EC2">
        <w:rPr>
          <w:rFonts w:ascii="Verdana" w:hAnsi="Verdana" w:eastAsia="Verdana" w:cs="Verdana"/>
          <w:color w:val="000000" w:themeColor="text1"/>
          <w:sz w:val="18"/>
          <w:szCs w:val="18"/>
        </w:rPr>
        <w:t xml:space="preserve">, </w:t>
      </w:r>
      <w:r w:rsidRPr="004A4EC2">
        <w:rPr>
          <w:rFonts w:ascii="Verdana" w:hAnsi="Verdana"/>
          <w:i/>
          <w:color w:val="000000" w:themeColor="text1"/>
          <w:sz w:val="18"/>
          <w:szCs w:val="18"/>
        </w:rPr>
        <w:t>Movisie</w:t>
      </w:r>
      <w:r w:rsidRPr="004A4EC2">
        <w:rPr>
          <w:rFonts w:ascii="Verdana" w:hAnsi="Verdana"/>
          <w:color w:val="000000" w:themeColor="text1"/>
          <w:sz w:val="18"/>
          <w:szCs w:val="18"/>
        </w:rPr>
        <w:t>, 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 xml:space="preserve">Stichting voor Vluchteling-Studenten </w:t>
      </w:r>
      <w:r w:rsidRPr="004A4EC2" w:rsidR="00211809">
        <w:rPr>
          <w:rFonts w:ascii="Verdana" w:hAnsi="Verdana"/>
          <w:i/>
          <w:color w:val="000000" w:themeColor="text1"/>
          <w:sz w:val="18"/>
          <w:szCs w:val="18"/>
        </w:rPr>
        <w:t>(</w:t>
      </w:r>
      <w:r w:rsidRPr="004A4EC2">
        <w:rPr>
          <w:rFonts w:ascii="Verdana" w:hAnsi="Verdana"/>
          <w:i/>
          <w:color w:val="000000" w:themeColor="text1"/>
          <w:sz w:val="18"/>
          <w:szCs w:val="18"/>
        </w:rPr>
        <w:t>UAF</w:t>
      </w:r>
      <w:r w:rsidRPr="004A4EC2" w:rsidR="00211809">
        <w:rPr>
          <w:rFonts w:ascii="Verdana" w:hAnsi="Verdana"/>
          <w:i/>
          <w:color w:val="000000" w:themeColor="text1"/>
          <w:sz w:val="18"/>
          <w:szCs w:val="18"/>
        </w:rPr>
        <w:t>)</w:t>
      </w:r>
      <w:r w:rsidRPr="004A4EC2">
        <w:rPr>
          <w:rFonts w:ascii="Verdana" w:hAnsi="Verdana"/>
          <w:i/>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de</w:t>
      </w:r>
      <w:r w:rsidRPr="004A4EC2">
        <w:rPr>
          <w:rFonts w:ascii="Verdana" w:hAnsi="Verdana"/>
          <w:b/>
          <w:bCs/>
          <w:color w:val="000000" w:themeColor="text1"/>
          <w:sz w:val="18"/>
          <w:szCs w:val="18"/>
        </w:rPr>
        <w:t xml:space="preserve"> </w:t>
      </w:r>
      <w:r w:rsidRPr="004A4EC2" w:rsidR="00211809">
        <w:rPr>
          <w:rFonts w:ascii="Verdana" w:hAnsi="Verdana"/>
          <w:i/>
          <w:iCs/>
          <w:color w:val="000000" w:themeColor="text1"/>
          <w:sz w:val="18"/>
          <w:szCs w:val="18"/>
        </w:rPr>
        <w:t>NRTO</w:t>
      </w:r>
      <w:r w:rsidRPr="004A4EC2">
        <w:rPr>
          <w:rFonts w:ascii="Verdana" w:hAnsi="Verdana"/>
          <w:i/>
          <w:color w:val="000000" w:themeColor="text1"/>
          <w:sz w:val="18"/>
          <w:szCs w:val="18"/>
        </w:rPr>
        <w:t xml:space="preserve"> </w:t>
      </w:r>
      <w:r w:rsidRPr="004A4EC2">
        <w:rPr>
          <w:rFonts w:ascii="Verdana" w:hAnsi="Verdana"/>
          <w:color w:val="000000" w:themeColor="text1"/>
          <w:sz w:val="18"/>
          <w:szCs w:val="18"/>
        </w:rPr>
        <w:t xml:space="preserve">en een </w:t>
      </w:r>
      <w:r w:rsidRPr="004A4EC2">
        <w:rPr>
          <w:rFonts w:ascii="Verdana" w:hAnsi="Verdana"/>
          <w:i/>
          <w:color w:val="000000" w:themeColor="text1"/>
          <w:sz w:val="18"/>
          <w:szCs w:val="18"/>
        </w:rPr>
        <w:t>aantal burgers</w:t>
      </w:r>
      <w:r w:rsidRPr="004A4EC2">
        <w:rPr>
          <w:rFonts w:ascii="Verdana" w:hAnsi="Verdana"/>
          <w:b/>
          <w:bCs/>
          <w:color w:val="000000" w:themeColor="text1"/>
          <w:sz w:val="18"/>
          <w:szCs w:val="18"/>
        </w:rPr>
        <w:t xml:space="preserve"> </w:t>
      </w:r>
      <w:r w:rsidRPr="004A4EC2">
        <w:rPr>
          <w:rFonts w:ascii="Verdana" w:hAnsi="Verdana" w:eastAsia="Verdana" w:cs="Verdana"/>
          <w:color w:val="000000" w:themeColor="text1"/>
          <w:sz w:val="18"/>
          <w:szCs w:val="18"/>
        </w:rPr>
        <w:t xml:space="preserve">wijzen hierop. </w:t>
      </w:r>
      <w:r w:rsidRPr="004A4EC2">
        <w:rPr>
          <w:rFonts w:ascii="Verdana" w:hAnsi="Verdana"/>
          <w:color w:val="000000" w:themeColor="text1"/>
          <w:sz w:val="18"/>
          <w:szCs w:val="18"/>
        </w:rPr>
        <w:t xml:space="preserve">Meerdere </w:t>
      </w:r>
      <w:r w:rsidRPr="004A4EC2" w:rsidR="1B637D55">
        <w:rPr>
          <w:rFonts w:ascii="Verdana" w:hAnsi="Verdana"/>
          <w:i/>
          <w:iCs/>
          <w:color w:val="000000" w:themeColor="text1"/>
          <w:sz w:val="18"/>
          <w:szCs w:val="18"/>
        </w:rPr>
        <w:t>vergunninghouders</w:t>
      </w:r>
      <w:r w:rsidRPr="004A4EC2">
        <w:rPr>
          <w:rFonts w:ascii="Verdana" w:hAnsi="Verdana"/>
          <w:color w:val="000000" w:themeColor="text1"/>
          <w:sz w:val="18"/>
          <w:szCs w:val="18"/>
        </w:rPr>
        <w:t xml:space="preserve"> beschrijven uit eigen ervaring de negatieve invloed van een langdurig verblijf in de asielopvang op hun inburgering en integratie. </w:t>
      </w:r>
    </w:p>
    <w:p w:rsidRPr="004A4EC2" w:rsidR="00297067" w:rsidP="0071111B" w14:paraId="76144012" w14:textId="76B8208C">
      <w:pPr>
        <w:spacing w:line="276" w:lineRule="auto"/>
        <w:rPr>
          <w:rFonts w:ascii="Verdana" w:hAnsi="Verdana"/>
          <w:color w:val="000000" w:themeColor="text1"/>
          <w:sz w:val="18"/>
          <w:szCs w:val="18"/>
          <w:u w:val="single"/>
        </w:rPr>
      </w:pPr>
      <w:r w:rsidRPr="004A4EC2">
        <w:rPr>
          <w:rFonts w:ascii="Verdana" w:hAnsi="Verdana"/>
          <w:i/>
          <w:iCs/>
          <w:color w:val="000000" w:themeColor="text1"/>
          <w:sz w:val="18"/>
          <w:szCs w:val="18"/>
        </w:rPr>
        <w:t xml:space="preserve">De regering vindt het </w:t>
      </w:r>
      <w:r w:rsidRPr="004A4EC2" w:rsidR="006E4F7E">
        <w:rPr>
          <w:rFonts w:ascii="Verdana" w:hAnsi="Verdana"/>
          <w:i/>
          <w:iCs/>
          <w:color w:val="000000" w:themeColor="text1"/>
          <w:sz w:val="18"/>
          <w:szCs w:val="18"/>
        </w:rPr>
        <w:t>van</w:t>
      </w:r>
      <w:r w:rsidRPr="004A4EC2">
        <w:rPr>
          <w:rFonts w:ascii="Verdana" w:hAnsi="Verdana"/>
          <w:i/>
          <w:iCs/>
          <w:color w:val="000000" w:themeColor="text1"/>
          <w:sz w:val="18"/>
          <w:szCs w:val="18"/>
        </w:rPr>
        <w:t xml:space="preserve"> belang dat vergunninghouders zo spoedig mogelijk inburgeren. Om deze reden </w:t>
      </w:r>
      <w:r w:rsidRPr="004A4EC2" w:rsidR="00DB0F3B">
        <w:rPr>
          <w:rFonts w:ascii="Verdana" w:hAnsi="Verdana"/>
          <w:i/>
          <w:iCs/>
          <w:color w:val="000000" w:themeColor="text1"/>
          <w:sz w:val="18"/>
          <w:szCs w:val="18"/>
        </w:rPr>
        <w:t>wordt ge</w:t>
      </w:r>
      <w:r w:rsidRPr="004A4EC2">
        <w:rPr>
          <w:rFonts w:ascii="Verdana" w:hAnsi="Verdana"/>
          <w:i/>
          <w:iCs/>
          <w:color w:val="000000" w:themeColor="text1"/>
          <w:sz w:val="18"/>
          <w:szCs w:val="18"/>
        </w:rPr>
        <w:t xml:space="preserve">werkt aan een samenhangend pakket van maatregelen voor de huisvesting, participatie en integratie van vergunninghouders. Dit pakket met flankerend beleid werkt ondersteunend aan </w:t>
      </w:r>
      <w:r w:rsidRPr="004A4EC2" w:rsidR="006E643A">
        <w:rPr>
          <w:rFonts w:ascii="Verdana" w:hAnsi="Verdana"/>
          <w:i/>
          <w:iCs/>
          <w:color w:val="000000" w:themeColor="text1"/>
          <w:sz w:val="18"/>
          <w:szCs w:val="18"/>
        </w:rPr>
        <w:t>onder meer</w:t>
      </w:r>
      <w:r w:rsidRPr="004A4EC2">
        <w:rPr>
          <w:rFonts w:ascii="Verdana" w:hAnsi="Verdana"/>
          <w:i/>
          <w:iCs/>
          <w:color w:val="000000" w:themeColor="text1"/>
          <w:sz w:val="18"/>
          <w:szCs w:val="18"/>
        </w:rPr>
        <w:t xml:space="preserve"> deze voorgenomen wijziging van de Huisvestingswet 2014. Hierbij heeft de regering oog voor de mogelijkheden van de vergunninghouder en de uitvoerbaarheid van de taakstelling</w:t>
      </w:r>
      <w:r w:rsidRPr="004A4EC2" w:rsidR="00176558">
        <w:rPr>
          <w:rFonts w:ascii="Verdana" w:hAnsi="Verdana"/>
          <w:i/>
          <w:iCs/>
          <w:color w:val="000000" w:themeColor="text1"/>
          <w:sz w:val="18"/>
          <w:szCs w:val="18"/>
        </w:rPr>
        <w:t>, zolang deze nog bestaat, en de verantwoordelijkheden voortvloeiend uit de Wet inburgering 2021</w:t>
      </w:r>
      <w:r w:rsidRPr="004A4EC2">
        <w:rPr>
          <w:rFonts w:ascii="Verdana" w:hAnsi="Verdana"/>
          <w:i/>
          <w:iCs/>
          <w:color w:val="000000" w:themeColor="text1"/>
          <w:sz w:val="18"/>
          <w:szCs w:val="18"/>
        </w:rPr>
        <w:t xml:space="preserve">. </w:t>
      </w:r>
    </w:p>
    <w:p w:rsidRPr="004A4EC2" w:rsidR="00F76086" w:rsidP="00856B63" w14:paraId="23D75385" w14:textId="73E9087B">
      <w:pPr>
        <w:spacing w:line="276" w:lineRule="auto"/>
        <w:rPr>
          <w:rFonts w:ascii="Verdana" w:hAnsi="Verdana"/>
          <w:i/>
          <w:color w:val="000000" w:themeColor="text1"/>
          <w:sz w:val="18"/>
          <w:szCs w:val="18"/>
        </w:rPr>
      </w:pPr>
      <w:r w:rsidRPr="004A4EC2">
        <w:rPr>
          <w:rFonts w:ascii="Verdana" w:hAnsi="Verdana"/>
          <w:color w:val="000000" w:themeColor="text1"/>
          <w:sz w:val="18"/>
          <w:szCs w:val="18"/>
          <w:u w:val="single"/>
        </w:rPr>
        <w:t>Gevolgen voor leefbaarheid en kwetsbare wijken</w:t>
      </w:r>
      <w:r w:rsidRPr="004A4EC2" w:rsidR="003909BC">
        <w:rPr>
          <w:rFonts w:ascii="Verdana" w:hAnsi="Verdana"/>
          <w:color w:val="000000" w:themeColor="text1"/>
          <w:sz w:val="18"/>
          <w:szCs w:val="18"/>
        </w:rPr>
        <w:br/>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VNG</w:t>
      </w:r>
      <w:r w:rsidRPr="004A4EC2">
        <w:rPr>
          <w:rFonts w:ascii="Verdana" w:hAnsi="Verdana"/>
          <w:color w:val="000000" w:themeColor="text1"/>
          <w:sz w:val="18"/>
          <w:szCs w:val="18"/>
        </w:rPr>
        <w:t xml:space="preserve"> waarschuwt voor de gevolgen voor de leefbaarheid </w:t>
      </w:r>
      <w:r w:rsidRPr="004A4EC2" w:rsidR="44B01E87">
        <w:rPr>
          <w:rFonts w:ascii="Verdana" w:hAnsi="Verdana"/>
          <w:color w:val="000000" w:themeColor="text1"/>
          <w:sz w:val="18"/>
          <w:szCs w:val="18"/>
        </w:rPr>
        <w:t>omdat</w:t>
      </w:r>
      <w:r w:rsidRPr="004A4EC2">
        <w:rPr>
          <w:rFonts w:ascii="Verdana" w:hAnsi="Verdana"/>
          <w:color w:val="000000" w:themeColor="text1"/>
          <w:sz w:val="18"/>
          <w:szCs w:val="18"/>
        </w:rPr>
        <w:t xml:space="preserve"> vergunninghouders </w:t>
      </w:r>
      <w:r w:rsidRPr="004A4EC2" w:rsidR="0473AC19">
        <w:rPr>
          <w:rFonts w:ascii="Verdana" w:hAnsi="Verdana"/>
          <w:color w:val="000000" w:themeColor="text1"/>
          <w:sz w:val="18"/>
          <w:szCs w:val="18"/>
        </w:rPr>
        <w:t>drei</w:t>
      </w:r>
      <w:r w:rsidRPr="004A4EC2" w:rsidR="1329A825">
        <w:rPr>
          <w:rFonts w:ascii="Verdana" w:hAnsi="Verdana"/>
          <w:color w:val="000000" w:themeColor="text1"/>
          <w:sz w:val="18"/>
          <w:szCs w:val="18"/>
        </w:rPr>
        <w:t>gen</w:t>
      </w:r>
      <w:r w:rsidRPr="004A4EC2" w:rsidR="0473AC19">
        <w:rPr>
          <w:rFonts w:ascii="Verdana" w:hAnsi="Verdana"/>
          <w:color w:val="000000" w:themeColor="text1"/>
          <w:sz w:val="18"/>
          <w:szCs w:val="18"/>
        </w:rPr>
        <w:t xml:space="preserve"> </w:t>
      </w:r>
      <w:r w:rsidRPr="004A4EC2">
        <w:rPr>
          <w:rFonts w:ascii="Verdana" w:hAnsi="Verdana"/>
          <w:color w:val="000000" w:themeColor="text1"/>
          <w:sz w:val="18"/>
          <w:szCs w:val="18"/>
        </w:rPr>
        <w:t>terecht</w:t>
      </w:r>
      <w:r w:rsidRPr="004A4EC2" w:rsidR="009C113F">
        <w:rPr>
          <w:rFonts w:ascii="Verdana" w:hAnsi="Verdana"/>
          <w:color w:val="000000" w:themeColor="text1"/>
          <w:sz w:val="18"/>
          <w:szCs w:val="18"/>
        </w:rPr>
        <w:t xml:space="preserve"> te </w:t>
      </w:r>
      <w:r w:rsidRPr="004A4EC2">
        <w:rPr>
          <w:rFonts w:ascii="Verdana" w:hAnsi="Verdana"/>
          <w:color w:val="000000" w:themeColor="text1"/>
          <w:sz w:val="18"/>
          <w:szCs w:val="18"/>
        </w:rPr>
        <w:t xml:space="preserve">komen in kwetsbare wijken met bedenkelijke huurconstructies. </w:t>
      </w:r>
      <w:r w:rsidRPr="004A4EC2" w:rsidR="6508CC81">
        <w:rPr>
          <w:rFonts w:ascii="Verdana" w:hAnsi="Verdana"/>
          <w:color w:val="000000" w:themeColor="text1"/>
          <w:sz w:val="18"/>
          <w:szCs w:val="18"/>
        </w:rPr>
        <w:t>V</w:t>
      </w:r>
      <w:r w:rsidRPr="004A4EC2">
        <w:rPr>
          <w:rFonts w:ascii="Verdana" w:hAnsi="Verdana"/>
          <w:color w:val="000000" w:themeColor="text1"/>
          <w:sz w:val="18"/>
          <w:szCs w:val="18"/>
        </w:rPr>
        <w:t xml:space="preserve">erschillende </w:t>
      </w:r>
      <w:r w:rsidRPr="004A4EC2">
        <w:rPr>
          <w:rFonts w:ascii="Verdana" w:hAnsi="Verdana"/>
          <w:i/>
          <w:color w:val="000000" w:themeColor="text1"/>
          <w:sz w:val="18"/>
          <w:szCs w:val="18"/>
        </w:rPr>
        <w:t>gemeenten</w:t>
      </w:r>
      <w:r w:rsidRPr="004A4EC2">
        <w:rPr>
          <w:rFonts w:ascii="Verdana" w:hAnsi="Verdana"/>
          <w:color w:val="000000" w:themeColor="text1"/>
          <w:sz w:val="18"/>
          <w:szCs w:val="18"/>
        </w:rPr>
        <w:t>, 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 xml:space="preserve">Bestuurlijke Kerngroep Huisvesting Aandachtsgroepen provincie </w:t>
      </w:r>
      <w:r w:rsidRPr="004A4EC2">
        <w:rPr>
          <w:rFonts w:ascii="Verdana" w:hAnsi="Verdana"/>
          <w:i/>
          <w:iCs/>
          <w:color w:val="000000" w:themeColor="text1"/>
          <w:sz w:val="18"/>
          <w:szCs w:val="18"/>
        </w:rPr>
        <w:t>Groningen</w:t>
      </w:r>
      <w:r w:rsidRPr="004A4EC2">
        <w:rPr>
          <w:rFonts w:ascii="Verdana" w:hAnsi="Verdana"/>
          <w:b/>
          <w:bCs/>
          <w:color w:val="000000" w:themeColor="text1"/>
          <w:sz w:val="18"/>
          <w:szCs w:val="18"/>
        </w:rPr>
        <w:t>,</w:t>
      </w:r>
      <w:r w:rsidRPr="004A4EC2">
        <w:rPr>
          <w:rFonts w:ascii="Verdana" w:hAnsi="Verdana"/>
          <w:color w:val="000000" w:themeColor="text1"/>
          <w:sz w:val="18"/>
          <w:szCs w:val="18"/>
        </w:rPr>
        <w:t xml:space="preserve"> verschillende </w:t>
      </w:r>
      <w:r w:rsidRPr="004A4EC2">
        <w:rPr>
          <w:rFonts w:ascii="Verdana" w:hAnsi="Verdana"/>
          <w:i/>
          <w:color w:val="000000" w:themeColor="text1"/>
          <w:sz w:val="18"/>
          <w:szCs w:val="18"/>
        </w:rPr>
        <w:t>corporaties</w:t>
      </w:r>
      <w:r w:rsidRPr="004A4EC2">
        <w:rPr>
          <w:rFonts w:ascii="Verdana" w:hAnsi="Verdana"/>
          <w:color w:val="000000" w:themeColor="text1"/>
          <w:sz w:val="18"/>
          <w:szCs w:val="18"/>
        </w:rPr>
        <w:t xml:space="preserve"> en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wijzen op de toenemende druk </w:t>
      </w:r>
      <w:r w:rsidRPr="004A4EC2" w:rsidR="009C113F">
        <w:rPr>
          <w:rFonts w:ascii="Verdana" w:hAnsi="Verdana"/>
          <w:color w:val="000000" w:themeColor="text1"/>
          <w:sz w:val="18"/>
          <w:szCs w:val="18"/>
        </w:rPr>
        <w:t xml:space="preserve">die </w:t>
      </w:r>
      <w:r w:rsidRPr="004A4EC2">
        <w:rPr>
          <w:rFonts w:ascii="Verdana" w:hAnsi="Verdana"/>
          <w:color w:val="000000" w:themeColor="text1"/>
          <w:sz w:val="18"/>
          <w:szCs w:val="18"/>
        </w:rPr>
        <w:t>op de maatschappelijke opvang</w:t>
      </w:r>
      <w:r w:rsidRPr="004A4EC2" w:rsidR="009C113F">
        <w:rPr>
          <w:rFonts w:ascii="Verdana" w:hAnsi="Verdana"/>
          <w:color w:val="000000" w:themeColor="text1"/>
          <w:sz w:val="18"/>
          <w:szCs w:val="18"/>
        </w:rPr>
        <w:t>,</w:t>
      </w:r>
      <w:r w:rsidRPr="004A4EC2" w:rsidR="60896215">
        <w:rPr>
          <w:rFonts w:ascii="Verdana" w:hAnsi="Verdana"/>
          <w:color w:val="000000" w:themeColor="text1"/>
          <w:sz w:val="18"/>
          <w:szCs w:val="18"/>
        </w:rPr>
        <w:t xml:space="preserve"> voornamelijk in </w:t>
      </w:r>
      <w:r w:rsidRPr="004A4EC2">
        <w:rPr>
          <w:rFonts w:ascii="Verdana" w:hAnsi="Verdana"/>
          <w:color w:val="000000" w:themeColor="text1"/>
          <w:sz w:val="18"/>
          <w:szCs w:val="18"/>
        </w:rPr>
        <w:t>de grote steden</w:t>
      </w:r>
      <w:r w:rsidRPr="004A4EC2" w:rsidR="009C113F">
        <w:rPr>
          <w:rFonts w:ascii="Verdana" w:hAnsi="Verdana"/>
          <w:color w:val="000000" w:themeColor="text1"/>
          <w:sz w:val="18"/>
          <w:szCs w:val="18"/>
        </w:rPr>
        <w:t>,</w:t>
      </w:r>
      <w:r w:rsidRPr="004A4EC2">
        <w:rPr>
          <w:rFonts w:ascii="Verdana" w:hAnsi="Verdana"/>
          <w:color w:val="000000" w:themeColor="text1"/>
          <w:sz w:val="18"/>
          <w:szCs w:val="18"/>
        </w:rPr>
        <w:t xml:space="preserve"> komt te liggen. </w:t>
      </w:r>
      <w:r w:rsidRPr="004A4EC2" w:rsidR="2E051CA6">
        <w:rPr>
          <w:rFonts w:ascii="Verdana" w:hAnsi="Verdana"/>
          <w:i/>
          <w:color w:val="000000" w:themeColor="text1"/>
          <w:sz w:val="18"/>
          <w:szCs w:val="18"/>
        </w:rPr>
        <w:t>Dakloosheid Voorbij!</w:t>
      </w:r>
      <w:r w:rsidRPr="004A4EC2" w:rsidR="2E051CA6">
        <w:rPr>
          <w:rFonts w:ascii="Verdana" w:hAnsi="Verdana"/>
          <w:color w:val="000000" w:themeColor="text1"/>
          <w:sz w:val="18"/>
          <w:szCs w:val="18"/>
        </w:rPr>
        <w:t xml:space="preserve"> </w:t>
      </w:r>
      <w:r w:rsidRPr="004A4EC2" w:rsidR="03587AAB">
        <w:rPr>
          <w:rFonts w:ascii="Verdana" w:hAnsi="Verdana"/>
          <w:color w:val="000000" w:themeColor="text1"/>
          <w:sz w:val="18"/>
          <w:szCs w:val="18"/>
        </w:rPr>
        <w:t>vindt</w:t>
      </w:r>
      <w:r w:rsidRPr="004A4EC2" w:rsidR="2E051CA6">
        <w:rPr>
          <w:rFonts w:ascii="Verdana" w:hAnsi="Verdana"/>
          <w:color w:val="000000" w:themeColor="text1"/>
          <w:sz w:val="18"/>
          <w:szCs w:val="18"/>
        </w:rPr>
        <w:t xml:space="preserve"> dat de maatregel lijnrecht ingaat tegen het Nationaal Actieplan Dakloosheid. </w:t>
      </w:r>
      <w:r w:rsidRPr="004A4EC2" w:rsidR="637F3316">
        <w:rPr>
          <w:rFonts w:ascii="Verdana" w:hAnsi="Verdana"/>
          <w:color w:val="000000" w:themeColor="text1"/>
          <w:sz w:val="18"/>
          <w:szCs w:val="18"/>
        </w:rPr>
        <w:t xml:space="preserve">Enkele </w:t>
      </w:r>
      <w:r w:rsidRPr="004A4EC2" w:rsidR="2E051CA6">
        <w:rPr>
          <w:rFonts w:ascii="Verdana" w:hAnsi="Verdana"/>
          <w:i/>
          <w:color w:val="000000" w:themeColor="text1"/>
          <w:sz w:val="18"/>
          <w:szCs w:val="18"/>
        </w:rPr>
        <w:t>gemeenten</w:t>
      </w:r>
      <w:r w:rsidRPr="004A4EC2" w:rsidR="637F3316">
        <w:rPr>
          <w:rFonts w:ascii="Verdana" w:hAnsi="Verdana"/>
          <w:color w:val="000000" w:themeColor="text1"/>
          <w:sz w:val="18"/>
          <w:szCs w:val="18"/>
        </w:rPr>
        <w:t>,</w:t>
      </w:r>
      <w:r w:rsidRPr="004A4EC2" w:rsidR="2E051CA6">
        <w:rPr>
          <w:rFonts w:ascii="Verdana" w:hAnsi="Verdana"/>
          <w:color w:val="000000" w:themeColor="text1"/>
          <w:sz w:val="18"/>
          <w:szCs w:val="18"/>
        </w:rPr>
        <w:t xml:space="preserve"> de </w:t>
      </w:r>
      <w:r w:rsidRPr="004A4EC2" w:rsidR="000B31CA">
        <w:rPr>
          <w:rFonts w:ascii="Verdana" w:hAnsi="Verdana"/>
          <w:i/>
          <w:color w:val="000000" w:themeColor="text1"/>
          <w:sz w:val="18"/>
          <w:szCs w:val="18"/>
        </w:rPr>
        <w:t>AFWC</w:t>
      </w:r>
      <w:r w:rsidRPr="004A4EC2" w:rsidR="2E051CA6">
        <w:rPr>
          <w:rFonts w:ascii="Verdana" w:hAnsi="Verdana"/>
          <w:b/>
          <w:bCs/>
          <w:color w:val="000000" w:themeColor="text1"/>
          <w:sz w:val="18"/>
          <w:szCs w:val="18"/>
        </w:rPr>
        <w:t xml:space="preserve"> </w:t>
      </w:r>
      <w:r w:rsidRPr="004A4EC2" w:rsidR="2E051CA6">
        <w:rPr>
          <w:rFonts w:ascii="Verdana" w:hAnsi="Verdana"/>
          <w:color w:val="000000" w:themeColor="text1"/>
          <w:sz w:val="18"/>
          <w:szCs w:val="18"/>
        </w:rPr>
        <w:t xml:space="preserve">en meerdere </w:t>
      </w:r>
      <w:r w:rsidRPr="004A4EC2" w:rsidR="2E051CA6">
        <w:rPr>
          <w:rFonts w:ascii="Verdana" w:hAnsi="Verdana"/>
          <w:i/>
          <w:color w:val="000000" w:themeColor="text1"/>
          <w:sz w:val="18"/>
          <w:szCs w:val="18"/>
        </w:rPr>
        <w:t>burgers</w:t>
      </w:r>
      <w:r w:rsidRPr="004A4EC2" w:rsidR="2E051CA6">
        <w:rPr>
          <w:rFonts w:ascii="Verdana" w:hAnsi="Verdana"/>
          <w:b/>
          <w:bCs/>
          <w:color w:val="000000" w:themeColor="text1"/>
          <w:sz w:val="18"/>
          <w:szCs w:val="18"/>
        </w:rPr>
        <w:t xml:space="preserve"> </w:t>
      </w:r>
      <w:r w:rsidRPr="004A4EC2" w:rsidR="2E051CA6">
        <w:rPr>
          <w:rFonts w:ascii="Verdana" w:hAnsi="Verdana"/>
          <w:color w:val="000000" w:themeColor="text1"/>
          <w:sz w:val="18"/>
          <w:szCs w:val="18"/>
        </w:rPr>
        <w:t>wijzen op het risico op dakloosheid en uitbuiting van vergunninghouders. Toename van de dakloosheid heeft ook grote gevolgen voor de leefbaarheid en veiligheid in steden. Hierbij vragen verschillende r</w:t>
      </w:r>
      <w:r w:rsidRPr="004A4EC2" w:rsidR="01D171F1">
        <w:rPr>
          <w:rFonts w:ascii="Verdana" w:hAnsi="Verdana"/>
          <w:color w:val="000000" w:themeColor="text1"/>
          <w:sz w:val="18"/>
          <w:szCs w:val="18"/>
        </w:rPr>
        <w:t>espondenten</w:t>
      </w:r>
      <w:r w:rsidRPr="004A4EC2" w:rsidR="2E051CA6">
        <w:rPr>
          <w:rFonts w:ascii="Verdana" w:hAnsi="Verdana"/>
          <w:color w:val="000000" w:themeColor="text1"/>
          <w:sz w:val="18"/>
          <w:szCs w:val="18"/>
        </w:rPr>
        <w:t xml:space="preserve"> aandacht voor de gevolgen voor de leefbaarheid van het huisvesten van vergunninghouders in tijdelijke locaties in onzelfstandige wooneenheden. De </w:t>
      </w:r>
      <w:r w:rsidRPr="004A4EC2" w:rsidR="2E051CA6">
        <w:rPr>
          <w:rFonts w:ascii="Verdana" w:hAnsi="Verdana"/>
          <w:i/>
          <w:color w:val="000000" w:themeColor="text1"/>
          <w:sz w:val="18"/>
          <w:szCs w:val="18"/>
        </w:rPr>
        <w:t xml:space="preserve">Regio Midden-Holland </w:t>
      </w:r>
      <w:r w:rsidRPr="004A4EC2" w:rsidR="36E0689E">
        <w:rPr>
          <w:rFonts w:ascii="Verdana" w:hAnsi="Verdana"/>
          <w:color w:val="000000" w:themeColor="text1"/>
          <w:sz w:val="18"/>
          <w:szCs w:val="18"/>
        </w:rPr>
        <w:t>en</w:t>
      </w:r>
      <w:r w:rsidRPr="004A4EC2" w:rsidR="36E0689E">
        <w:rPr>
          <w:rFonts w:ascii="Verdana" w:hAnsi="Verdana"/>
          <w:i/>
          <w:iCs/>
          <w:color w:val="000000" w:themeColor="text1"/>
          <w:sz w:val="18"/>
          <w:szCs w:val="18"/>
        </w:rPr>
        <w:t xml:space="preserve"> </w:t>
      </w:r>
      <w:r w:rsidRPr="004A4EC2" w:rsidR="36E0689E">
        <w:rPr>
          <w:rFonts w:ascii="Verdana" w:hAnsi="Verdana"/>
          <w:color w:val="000000" w:themeColor="text1"/>
          <w:sz w:val="18"/>
          <w:szCs w:val="18"/>
        </w:rPr>
        <w:t>andere</w:t>
      </w:r>
      <w:r w:rsidRPr="004A4EC2" w:rsidR="36E0689E">
        <w:rPr>
          <w:rFonts w:ascii="Verdana" w:hAnsi="Verdana"/>
          <w:i/>
          <w:iCs/>
          <w:color w:val="000000" w:themeColor="text1"/>
          <w:sz w:val="18"/>
          <w:szCs w:val="18"/>
        </w:rPr>
        <w:t xml:space="preserve"> gemeenten </w:t>
      </w:r>
      <w:r w:rsidRPr="004A4EC2" w:rsidR="2E051CA6">
        <w:rPr>
          <w:rFonts w:ascii="Verdana" w:hAnsi="Verdana"/>
          <w:color w:val="000000" w:themeColor="text1"/>
          <w:sz w:val="18"/>
          <w:szCs w:val="18"/>
        </w:rPr>
        <w:t>ge</w:t>
      </w:r>
      <w:r w:rsidRPr="004A4EC2" w:rsidR="36E0689E">
        <w:rPr>
          <w:rFonts w:ascii="Verdana" w:hAnsi="Verdana"/>
          <w:color w:val="000000" w:themeColor="text1"/>
          <w:sz w:val="18"/>
          <w:szCs w:val="18"/>
        </w:rPr>
        <w:t>ven</w:t>
      </w:r>
      <w:r w:rsidRPr="004A4EC2" w:rsidR="2E051CA6">
        <w:rPr>
          <w:rFonts w:ascii="Verdana" w:hAnsi="Verdana"/>
          <w:color w:val="000000" w:themeColor="text1"/>
          <w:sz w:val="18"/>
          <w:szCs w:val="18"/>
        </w:rPr>
        <w:t xml:space="preserve"> aan dat </w:t>
      </w:r>
      <w:r w:rsidRPr="004A4EC2" w:rsidR="2B269687">
        <w:rPr>
          <w:rFonts w:ascii="Verdana" w:hAnsi="Verdana"/>
          <w:color w:val="000000" w:themeColor="text1"/>
          <w:sz w:val="18"/>
          <w:szCs w:val="18"/>
        </w:rPr>
        <w:t>gemeenten</w:t>
      </w:r>
      <w:r w:rsidRPr="004A4EC2" w:rsidR="2E051CA6">
        <w:rPr>
          <w:rFonts w:ascii="Verdana" w:hAnsi="Verdana"/>
          <w:color w:val="000000" w:themeColor="text1"/>
          <w:sz w:val="18"/>
          <w:szCs w:val="18"/>
        </w:rPr>
        <w:t xml:space="preserve"> de grip verliezen op waar vergunninghouders komen te wonen, </w:t>
      </w:r>
      <w:r w:rsidRPr="004A4EC2" w:rsidR="2B269687">
        <w:rPr>
          <w:rFonts w:ascii="Verdana" w:hAnsi="Verdana"/>
          <w:color w:val="000000" w:themeColor="text1"/>
          <w:sz w:val="18"/>
          <w:szCs w:val="18"/>
        </w:rPr>
        <w:t>hetgeen</w:t>
      </w:r>
      <w:r w:rsidRPr="004A4EC2" w:rsidR="2E051CA6">
        <w:rPr>
          <w:rFonts w:ascii="Verdana" w:hAnsi="Verdana"/>
          <w:color w:val="000000" w:themeColor="text1"/>
          <w:sz w:val="18"/>
          <w:szCs w:val="18"/>
        </w:rPr>
        <w:t xml:space="preserve"> gevolgen </w:t>
      </w:r>
      <w:r w:rsidRPr="004A4EC2" w:rsidR="2B269687">
        <w:rPr>
          <w:rFonts w:ascii="Verdana" w:hAnsi="Verdana"/>
          <w:color w:val="000000" w:themeColor="text1"/>
          <w:sz w:val="18"/>
          <w:szCs w:val="18"/>
        </w:rPr>
        <w:t xml:space="preserve">heeft </w:t>
      </w:r>
      <w:r w:rsidRPr="004A4EC2" w:rsidR="2E051CA6">
        <w:rPr>
          <w:rFonts w:ascii="Verdana" w:hAnsi="Verdana"/>
          <w:color w:val="000000" w:themeColor="text1"/>
          <w:sz w:val="18"/>
          <w:szCs w:val="18"/>
        </w:rPr>
        <w:t xml:space="preserve">voor de leefbaarheid. In de reacties met betrekking tot de gevolgen voor de leefbaarheid wordt ook de toenemende druk op </w:t>
      </w:r>
      <w:r w:rsidRPr="004A4EC2" w:rsidR="2E051CA6">
        <w:rPr>
          <w:rFonts w:ascii="Verdana" w:hAnsi="Verdana"/>
          <w:color w:val="000000" w:themeColor="text1"/>
          <w:sz w:val="18"/>
          <w:szCs w:val="18"/>
        </w:rPr>
        <w:t xml:space="preserve">de politie en GGZ benoemd. De </w:t>
      </w:r>
      <w:r w:rsidRPr="004A4EC2" w:rsidR="00CE04A9">
        <w:rPr>
          <w:rFonts w:ascii="Verdana" w:hAnsi="Verdana"/>
          <w:i/>
          <w:color w:val="000000" w:themeColor="text1"/>
          <w:sz w:val="18"/>
          <w:szCs w:val="18"/>
        </w:rPr>
        <w:t>AFWC</w:t>
      </w:r>
      <w:r w:rsidRPr="004A4EC2" w:rsidR="2E051CA6">
        <w:rPr>
          <w:rFonts w:ascii="Verdana" w:hAnsi="Verdana"/>
          <w:b/>
          <w:bCs/>
          <w:color w:val="000000" w:themeColor="text1"/>
          <w:sz w:val="18"/>
          <w:szCs w:val="18"/>
        </w:rPr>
        <w:t xml:space="preserve"> </w:t>
      </w:r>
      <w:r w:rsidRPr="004A4EC2" w:rsidR="2E051CA6">
        <w:rPr>
          <w:rFonts w:ascii="Verdana" w:hAnsi="Verdana"/>
          <w:color w:val="000000" w:themeColor="text1"/>
          <w:sz w:val="18"/>
          <w:szCs w:val="18"/>
        </w:rPr>
        <w:t xml:space="preserve">verwacht dat vergunninghouders meer kans zullen maken op woonruimte buiten de Randstad </w:t>
      </w:r>
      <w:r w:rsidRPr="004A4EC2" w:rsidR="36DA0FAA">
        <w:rPr>
          <w:rFonts w:ascii="Verdana" w:hAnsi="Verdana"/>
          <w:color w:val="000000" w:themeColor="text1"/>
          <w:sz w:val="18"/>
          <w:szCs w:val="18"/>
        </w:rPr>
        <w:t xml:space="preserve">omdat </w:t>
      </w:r>
      <w:r w:rsidRPr="004A4EC2" w:rsidR="2574FEF9">
        <w:rPr>
          <w:rFonts w:ascii="Verdana" w:hAnsi="Verdana"/>
          <w:color w:val="000000" w:themeColor="text1"/>
          <w:sz w:val="18"/>
          <w:szCs w:val="18"/>
        </w:rPr>
        <w:t xml:space="preserve">daar de </w:t>
      </w:r>
      <w:r w:rsidRPr="004A4EC2" w:rsidR="2E051CA6">
        <w:rPr>
          <w:rFonts w:ascii="Verdana" w:hAnsi="Verdana"/>
          <w:color w:val="000000" w:themeColor="text1"/>
          <w:sz w:val="18"/>
          <w:szCs w:val="18"/>
        </w:rPr>
        <w:t>wacht</w:t>
      </w:r>
      <w:r w:rsidRPr="004A4EC2" w:rsidR="2574FEF9">
        <w:rPr>
          <w:rFonts w:ascii="Verdana" w:hAnsi="Verdana"/>
          <w:color w:val="000000" w:themeColor="text1"/>
          <w:sz w:val="18"/>
          <w:szCs w:val="18"/>
        </w:rPr>
        <w:t>tijd</w:t>
      </w:r>
      <w:r w:rsidRPr="004A4EC2" w:rsidR="2E051CA6">
        <w:rPr>
          <w:rFonts w:ascii="Verdana" w:hAnsi="Verdana"/>
          <w:color w:val="000000" w:themeColor="text1"/>
          <w:sz w:val="18"/>
          <w:szCs w:val="18"/>
        </w:rPr>
        <w:t xml:space="preserve"> </w:t>
      </w:r>
      <w:r w:rsidRPr="004A4EC2" w:rsidR="28953DC6">
        <w:rPr>
          <w:rFonts w:ascii="Verdana" w:hAnsi="Verdana"/>
          <w:color w:val="000000" w:themeColor="text1"/>
          <w:sz w:val="18"/>
          <w:szCs w:val="18"/>
        </w:rPr>
        <w:t xml:space="preserve">voor een </w:t>
      </w:r>
      <w:r w:rsidRPr="004A4EC2" w:rsidR="2E051CA6">
        <w:rPr>
          <w:rFonts w:ascii="Verdana" w:hAnsi="Verdana"/>
          <w:color w:val="000000" w:themeColor="text1"/>
          <w:sz w:val="18"/>
          <w:szCs w:val="18"/>
        </w:rPr>
        <w:t xml:space="preserve">sociale </w:t>
      </w:r>
      <w:r w:rsidRPr="004A4EC2" w:rsidR="28953DC6">
        <w:rPr>
          <w:rFonts w:ascii="Verdana" w:hAnsi="Verdana"/>
          <w:color w:val="000000" w:themeColor="text1"/>
          <w:sz w:val="18"/>
          <w:szCs w:val="18"/>
        </w:rPr>
        <w:t>huurwoning korter is. Echter de kans op tew</w:t>
      </w:r>
      <w:r w:rsidRPr="004A4EC2" w:rsidR="32AA4B3F">
        <w:rPr>
          <w:rFonts w:ascii="Verdana" w:hAnsi="Verdana"/>
          <w:color w:val="000000" w:themeColor="text1"/>
          <w:sz w:val="18"/>
          <w:szCs w:val="18"/>
        </w:rPr>
        <w:t>e</w:t>
      </w:r>
      <w:r w:rsidRPr="004A4EC2" w:rsidR="28953DC6">
        <w:rPr>
          <w:rFonts w:ascii="Verdana" w:hAnsi="Verdana"/>
          <w:color w:val="000000" w:themeColor="text1"/>
          <w:sz w:val="18"/>
          <w:szCs w:val="18"/>
        </w:rPr>
        <w:t>rkstelling is</w:t>
      </w:r>
      <w:r w:rsidRPr="004A4EC2" w:rsidR="2E051CA6">
        <w:rPr>
          <w:rFonts w:ascii="Verdana" w:hAnsi="Verdana"/>
          <w:color w:val="000000" w:themeColor="text1"/>
          <w:sz w:val="18"/>
          <w:szCs w:val="18"/>
        </w:rPr>
        <w:t xml:space="preserve"> in de Randstad </w:t>
      </w:r>
      <w:r w:rsidRPr="004A4EC2" w:rsidR="3CF01F78">
        <w:rPr>
          <w:rFonts w:ascii="Verdana" w:hAnsi="Verdana"/>
          <w:color w:val="000000" w:themeColor="text1"/>
          <w:sz w:val="18"/>
          <w:szCs w:val="18"/>
        </w:rPr>
        <w:t>groter. Op deze wijze onts</w:t>
      </w:r>
      <w:r w:rsidRPr="004A4EC2" w:rsidR="32AA4B3F">
        <w:rPr>
          <w:rFonts w:ascii="Verdana" w:hAnsi="Verdana"/>
          <w:color w:val="000000" w:themeColor="text1"/>
          <w:sz w:val="18"/>
          <w:szCs w:val="18"/>
        </w:rPr>
        <w:t>taat er een mismatch tussen huisvesting en tewerkstelling</w:t>
      </w:r>
      <w:r w:rsidRPr="004A4EC2" w:rsidR="2E051CA6">
        <w:rPr>
          <w:rFonts w:ascii="Verdana" w:hAnsi="Verdana"/>
          <w:color w:val="000000" w:themeColor="text1"/>
          <w:sz w:val="18"/>
          <w:szCs w:val="18"/>
        </w:rPr>
        <w:t xml:space="preserve">. De </w:t>
      </w:r>
      <w:r w:rsidRPr="004A4EC2" w:rsidR="2E051CA6">
        <w:rPr>
          <w:rFonts w:ascii="Verdana" w:hAnsi="Verdana"/>
          <w:i/>
          <w:color w:val="000000" w:themeColor="text1"/>
          <w:sz w:val="18"/>
          <w:szCs w:val="18"/>
        </w:rPr>
        <w:t>gemeente Rotterdam</w:t>
      </w:r>
      <w:r w:rsidRPr="004A4EC2" w:rsidR="2E051CA6">
        <w:rPr>
          <w:rFonts w:ascii="Verdana" w:hAnsi="Verdana"/>
          <w:color w:val="000000" w:themeColor="text1"/>
          <w:sz w:val="18"/>
          <w:szCs w:val="18"/>
        </w:rPr>
        <w:t xml:space="preserve"> verwacht dat het wetsvoorstel een aanzuigende werking op grote steden zal hebben.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gemeente Oost Gelre</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geeft aan dat zij de voorrang nodig h</w:t>
      </w:r>
      <w:r w:rsidRPr="004A4EC2" w:rsidR="5AF15690">
        <w:rPr>
          <w:rFonts w:ascii="Verdana" w:hAnsi="Verdana"/>
          <w:color w:val="000000" w:themeColor="text1"/>
          <w:sz w:val="18"/>
          <w:szCs w:val="18"/>
        </w:rPr>
        <w:t>eeft</w:t>
      </w:r>
      <w:r w:rsidRPr="004A4EC2">
        <w:rPr>
          <w:rFonts w:ascii="Verdana" w:hAnsi="Verdana"/>
          <w:color w:val="000000" w:themeColor="text1"/>
          <w:sz w:val="18"/>
          <w:szCs w:val="18"/>
        </w:rPr>
        <w:t xml:space="preserve"> als regie-voerend instrument om de (sociale) leefomgeving gezond, leefbaar en veilig te houden.</w:t>
      </w:r>
    </w:p>
    <w:p w:rsidRPr="004A4EC2" w:rsidR="00F76086" w:rsidP="00366C1F" w14:paraId="7DC26FD0" w14:textId="505FFA0F">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erkent het belang van leefbare en vitale wijken. </w:t>
      </w:r>
      <w:r w:rsidRPr="004A4EC2" w:rsidR="00DB0F3B">
        <w:rPr>
          <w:rFonts w:ascii="Verdana" w:hAnsi="Verdana"/>
          <w:i/>
          <w:iCs/>
          <w:color w:val="000000" w:themeColor="text1"/>
          <w:sz w:val="18"/>
          <w:szCs w:val="18"/>
        </w:rPr>
        <w:t>De regering wijst erop dat er om die</w:t>
      </w:r>
      <w:r w:rsidRPr="004A4EC2" w:rsidR="00367ACD">
        <w:rPr>
          <w:rFonts w:ascii="Verdana" w:hAnsi="Verdana"/>
          <w:i/>
          <w:iCs/>
          <w:color w:val="000000" w:themeColor="text1"/>
          <w:sz w:val="18"/>
          <w:szCs w:val="18"/>
        </w:rPr>
        <w:t xml:space="preserve"> reden </w:t>
      </w:r>
      <w:r w:rsidRPr="004A4EC2" w:rsidR="00DB0F3B">
        <w:rPr>
          <w:rFonts w:ascii="Verdana" w:hAnsi="Verdana"/>
          <w:i/>
          <w:iCs/>
          <w:color w:val="000000" w:themeColor="text1"/>
          <w:sz w:val="18"/>
          <w:szCs w:val="18"/>
        </w:rPr>
        <w:t>wordt gewerkt</w:t>
      </w:r>
      <w:r w:rsidRPr="004A4EC2" w:rsidR="00367ACD">
        <w:rPr>
          <w:rFonts w:ascii="Verdana" w:hAnsi="Verdana"/>
          <w:i/>
          <w:iCs/>
          <w:color w:val="000000" w:themeColor="text1"/>
          <w:sz w:val="18"/>
          <w:szCs w:val="18"/>
        </w:rPr>
        <w:t xml:space="preserve"> aan een samenhangend pakket van maatregelen voor de huisvesting, participatie en integratie van vergunninghouders. Dit pakket met flankerend beleid werkt ondersteunend aan deze voorgenomen wijziging van de Huisvestingswet 2014. In onderdeel 2.1 </w:t>
      </w:r>
      <w:r w:rsidRPr="004A4EC2" w:rsidR="00DD31F4">
        <w:rPr>
          <w:rFonts w:ascii="Verdana" w:hAnsi="Verdana"/>
          <w:i/>
          <w:iCs/>
          <w:color w:val="000000" w:themeColor="text1"/>
          <w:sz w:val="18"/>
          <w:szCs w:val="18"/>
        </w:rPr>
        <w:t>van deze memorie van toelichting wordt na</w:t>
      </w:r>
      <w:r w:rsidRPr="004A4EC2" w:rsidR="00367ACD">
        <w:rPr>
          <w:rFonts w:ascii="Verdana" w:hAnsi="Verdana"/>
          <w:i/>
          <w:iCs/>
          <w:color w:val="000000" w:themeColor="text1"/>
          <w:sz w:val="18"/>
          <w:szCs w:val="18"/>
        </w:rPr>
        <w:t xml:space="preserve">der ingegaan op de samenhang van dit wetsvoorstel en andere maatregelen ten aanzien van de asielmigratie </w:t>
      </w:r>
      <w:r w:rsidRPr="004A4EC2" w:rsidR="00DD31F4">
        <w:rPr>
          <w:rFonts w:ascii="Verdana" w:hAnsi="Verdana"/>
          <w:i/>
          <w:iCs/>
          <w:color w:val="000000" w:themeColor="text1"/>
          <w:sz w:val="18"/>
          <w:szCs w:val="18"/>
        </w:rPr>
        <w:t>en de huisvesting van vergunninghouder</w:t>
      </w:r>
      <w:r w:rsidRPr="004A4EC2" w:rsidR="00FE4A17">
        <w:rPr>
          <w:rFonts w:ascii="Verdana" w:hAnsi="Verdana"/>
          <w:i/>
          <w:iCs/>
          <w:color w:val="000000" w:themeColor="text1"/>
          <w:sz w:val="18"/>
          <w:szCs w:val="18"/>
        </w:rPr>
        <w:t>s</w:t>
      </w:r>
      <w:r w:rsidRPr="004A4EC2" w:rsidR="00DD31F4">
        <w:rPr>
          <w:rFonts w:ascii="Verdana" w:hAnsi="Verdana"/>
          <w:i/>
          <w:iCs/>
          <w:color w:val="000000" w:themeColor="text1"/>
          <w:sz w:val="18"/>
          <w:szCs w:val="18"/>
        </w:rPr>
        <w:t>. Onderdeel 2.3</w:t>
      </w:r>
      <w:r w:rsidRPr="004A4EC2" w:rsidR="00211809">
        <w:rPr>
          <w:rFonts w:ascii="Verdana" w:hAnsi="Verdana"/>
          <w:i/>
          <w:iCs/>
          <w:color w:val="000000" w:themeColor="text1"/>
          <w:sz w:val="18"/>
          <w:szCs w:val="18"/>
        </w:rPr>
        <w:t xml:space="preserve"> van de memorie van toelichting</w:t>
      </w:r>
      <w:r w:rsidRPr="004A4EC2" w:rsidR="00DD31F4">
        <w:rPr>
          <w:rFonts w:ascii="Verdana" w:hAnsi="Verdana"/>
          <w:i/>
          <w:iCs/>
          <w:color w:val="000000" w:themeColor="text1"/>
          <w:sz w:val="18"/>
          <w:szCs w:val="18"/>
        </w:rPr>
        <w:t xml:space="preserve"> beschrijft de mogelijkheden voor de huisvesting van vergunninghouders, zowel voor de vergunninghouder zelf als de gemeente. De regering verwacht dat deze verschillende maatregelen afdoende zijn om vergunninghouders gespreid over Nederland te huisvesten en zo spoedig mogelijk te laten inburgeren.</w:t>
      </w:r>
    </w:p>
    <w:p w:rsidRPr="004A4EC2" w:rsidR="00E342F6" w:rsidP="0071111B" w14:paraId="0FDBCA1C" w14:textId="4EF94F2E">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Gevolgen ten aanzien van polarisatie en stigmatiserende effecten</w:t>
      </w:r>
      <w:r w:rsidRPr="004A4EC2">
        <w:rPr>
          <w:rFonts w:ascii="Verdana" w:hAnsi="Verdana"/>
          <w:color w:val="000000" w:themeColor="text1"/>
          <w:sz w:val="18"/>
          <w:szCs w:val="18"/>
        </w:rPr>
        <w:br/>
      </w:r>
      <w:r w:rsidRPr="004A4EC2" w:rsidR="00CC312B">
        <w:rPr>
          <w:rFonts w:ascii="Verdana" w:hAnsi="Verdana"/>
          <w:color w:val="000000" w:themeColor="text1"/>
          <w:sz w:val="18"/>
          <w:szCs w:val="18"/>
        </w:rPr>
        <w:t xml:space="preserve">Het </w:t>
      </w:r>
      <w:r w:rsidRPr="004A4EC2" w:rsidR="00CC312B">
        <w:rPr>
          <w:rFonts w:ascii="Verdana" w:hAnsi="Verdana"/>
          <w:i/>
          <w:color w:val="000000" w:themeColor="text1"/>
          <w:sz w:val="18"/>
          <w:szCs w:val="18"/>
        </w:rPr>
        <w:t>Regieteam de Baronie</w:t>
      </w:r>
      <w:r w:rsidRPr="004A4EC2" w:rsidR="000D69E3">
        <w:rPr>
          <w:rFonts w:ascii="Verdana" w:hAnsi="Verdana"/>
          <w:color w:val="000000" w:themeColor="text1"/>
          <w:sz w:val="18"/>
          <w:szCs w:val="18"/>
        </w:rPr>
        <w:t xml:space="preserve">, </w:t>
      </w:r>
      <w:r w:rsidRPr="004A4EC2" w:rsidR="45562880">
        <w:rPr>
          <w:rFonts w:ascii="Verdana" w:hAnsi="Verdana"/>
          <w:i/>
          <w:iCs/>
          <w:color w:val="000000" w:themeColor="text1"/>
          <w:sz w:val="18"/>
          <w:szCs w:val="18"/>
        </w:rPr>
        <w:t>de</w:t>
      </w:r>
      <w:r w:rsidRPr="004A4EC2" w:rsidR="1CDBD151">
        <w:rPr>
          <w:rFonts w:ascii="Verdana" w:hAnsi="Verdana"/>
          <w:i/>
          <w:iCs/>
          <w:color w:val="000000" w:themeColor="text1"/>
          <w:sz w:val="18"/>
          <w:szCs w:val="18"/>
        </w:rPr>
        <w:t xml:space="preserve"> Woonbond</w:t>
      </w:r>
      <w:r w:rsidRPr="004A4EC2" w:rsidR="7DA47AA4">
        <w:rPr>
          <w:rFonts w:ascii="Verdana" w:hAnsi="Verdana"/>
          <w:color w:val="000000" w:themeColor="text1"/>
          <w:sz w:val="18"/>
          <w:szCs w:val="18"/>
        </w:rPr>
        <w:t>,</w:t>
      </w:r>
      <w:r w:rsidRPr="004A4EC2" w:rsidR="1CDBD151">
        <w:rPr>
          <w:rFonts w:ascii="Verdana" w:hAnsi="Verdana"/>
          <w:color w:val="000000" w:themeColor="text1"/>
          <w:sz w:val="18"/>
          <w:szCs w:val="18"/>
        </w:rPr>
        <w:t xml:space="preserve"> </w:t>
      </w:r>
      <w:r w:rsidRPr="004A4EC2" w:rsidR="7DA47AA4">
        <w:rPr>
          <w:rFonts w:ascii="Verdana" w:hAnsi="Verdana"/>
          <w:color w:val="000000" w:themeColor="text1"/>
          <w:sz w:val="18"/>
          <w:szCs w:val="18"/>
        </w:rPr>
        <w:t>d</w:t>
      </w:r>
      <w:r w:rsidRPr="004A4EC2" w:rsidR="1CDBD151">
        <w:rPr>
          <w:rFonts w:ascii="Verdana" w:hAnsi="Verdana"/>
          <w:color w:val="000000" w:themeColor="text1"/>
          <w:sz w:val="18"/>
          <w:szCs w:val="18"/>
        </w:rPr>
        <w:t>e</w:t>
      </w:r>
      <w:r w:rsidRPr="004A4EC2" w:rsidR="45562880">
        <w:rPr>
          <w:rFonts w:ascii="Verdana" w:hAnsi="Verdana"/>
          <w:color w:val="000000" w:themeColor="text1"/>
          <w:sz w:val="18"/>
          <w:szCs w:val="18"/>
        </w:rPr>
        <w:t xml:space="preserve"> </w:t>
      </w:r>
      <w:r w:rsidRPr="004A4EC2" w:rsidR="00CE04A9">
        <w:rPr>
          <w:rFonts w:ascii="Verdana" w:hAnsi="Verdana"/>
          <w:i/>
          <w:iCs/>
          <w:color w:val="000000" w:themeColor="text1"/>
          <w:sz w:val="18"/>
          <w:szCs w:val="18"/>
        </w:rPr>
        <w:t>AFWC</w:t>
      </w:r>
      <w:r w:rsidRPr="004A4EC2" w:rsidR="1CDBD151">
        <w:rPr>
          <w:rFonts w:ascii="Verdana" w:hAnsi="Verdana"/>
          <w:i/>
          <w:iCs/>
          <w:color w:val="000000" w:themeColor="text1"/>
          <w:sz w:val="18"/>
          <w:szCs w:val="18"/>
        </w:rPr>
        <w:t xml:space="preserve">, </w:t>
      </w:r>
      <w:r w:rsidRPr="004A4EC2" w:rsidR="00CC312B">
        <w:rPr>
          <w:rFonts w:ascii="Verdana" w:hAnsi="Verdana"/>
          <w:color w:val="000000" w:themeColor="text1"/>
          <w:sz w:val="18"/>
          <w:szCs w:val="18"/>
        </w:rPr>
        <w:t>m</w:t>
      </w:r>
      <w:r w:rsidRPr="004A4EC2">
        <w:rPr>
          <w:rFonts w:ascii="Verdana" w:hAnsi="Verdana"/>
          <w:color w:val="000000" w:themeColor="text1"/>
          <w:sz w:val="18"/>
          <w:szCs w:val="18"/>
        </w:rPr>
        <w:t xml:space="preserve">eerdere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en het </w:t>
      </w:r>
      <w:r w:rsidRPr="004A4EC2">
        <w:rPr>
          <w:rFonts w:ascii="Verdana" w:hAnsi="Verdana"/>
          <w:i/>
          <w:color w:val="000000" w:themeColor="text1"/>
          <w:sz w:val="18"/>
          <w:szCs w:val="18"/>
        </w:rPr>
        <w:t>SWR</w:t>
      </w:r>
      <w:r w:rsidRPr="004A4EC2">
        <w:rPr>
          <w:rFonts w:ascii="Verdana" w:hAnsi="Verdana"/>
          <w:color w:val="000000" w:themeColor="text1"/>
          <w:sz w:val="18"/>
          <w:szCs w:val="18"/>
        </w:rPr>
        <w:t xml:space="preserve"> </w:t>
      </w:r>
      <w:r w:rsidRPr="004A4EC2" w:rsidR="5C8A8CA3">
        <w:rPr>
          <w:rFonts w:ascii="Verdana" w:hAnsi="Verdana"/>
          <w:color w:val="000000" w:themeColor="text1"/>
          <w:sz w:val="18"/>
          <w:szCs w:val="18"/>
        </w:rPr>
        <w:t>vinden</w:t>
      </w:r>
      <w:r w:rsidRPr="004A4EC2">
        <w:rPr>
          <w:rFonts w:ascii="Verdana" w:hAnsi="Verdana"/>
          <w:color w:val="000000" w:themeColor="text1"/>
          <w:sz w:val="18"/>
          <w:szCs w:val="18"/>
        </w:rPr>
        <w:t xml:space="preserve"> dat dit wetsvoorstel leidt tot </w:t>
      </w:r>
      <w:r w:rsidRPr="004A4EC2" w:rsidR="1CDBD151">
        <w:rPr>
          <w:rFonts w:ascii="Verdana" w:hAnsi="Verdana"/>
          <w:color w:val="000000" w:themeColor="text1"/>
          <w:sz w:val="18"/>
          <w:szCs w:val="18"/>
        </w:rPr>
        <w:t xml:space="preserve">verdeeldheid of </w:t>
      </w:r>
      <w:r w:rsidRPr="004A4EC2">
        <w:rPr>
          <w:rFonts w:ascii="Verdana" w:hAnsi="Verdana"/>
          <w:color w:val="000000" w:themeColor="text1"/>
          <w:sz w:val="18"/>
          <w:szCs w:val="18"/>
        </w:rPr>
        <w:t xml:space="preserve">polarisatie in de samenleving. Een </w:t>
      </w:r>
      <w:r w:rsidRPr="004A4EC2" w:rsidR="17FF7689">
        <w:rPr>
          <w:rFonts w:ascii="Verdana" w:hAnsi="Verdana"/>
          <w:color w:val="000000" w:themeColor="text1"/>
          <w:sz w:val="18"/>
          <w:szCs w:val="18"/>
        </w:rPr>
        <w:t>andere</w:t>
      </w:r>
      <w:r w:rsidRPr="004A4EC2">
        <w:rPr>
          <w:rFonts w:ascii="Verdana" w:hAnsi="Verdana"/>
          <w:color w:val="000000" w:themeColor="text1"/>
          <w:sz w:val="18"/>
          <w:szCs w:val="18"/>
        </w:rPr>
        <w:t xml:space="preserve"> </w:t>
      </w:r>
      <w:r w:rsidRPr="004A4EC2">
        <w:rPr>
          <w:rFonts w:ascii="Verdana" w:hAnsi="Verdana"/>
          <w:i/>
          <w:color w:val="000000" w:themeColor="text1"/>
          <w:sz w:val="18"/>
          <w:szCs w:val="18"/>
        </w:rPr>
        <w:t>burger</w:t>
      </w:r>
      <w:r w:rsidRPr="004A4EC2">
        <w:rPr>
          <w:rFonts w:ascii="Verdana" w:hAnsi="Verdana"/>
          <w:color w:val="000000" w:themeColor="text1"/>
          <w:sz w:val="18"/>
          <w:szCs w:val="18"/>
        </w:rPr>
        <w:t xml:space="preserve"> stelt juist het tegenovergestelde.</w:t>
      </w:r>
      <w:r w:rsidRPr="004A4EC2" w:rsidR="00497F9E">
        <w:rPr>
          <w:rFonts w:ascii="Verdana" w:hAnsi="Verdana"/>
          <w:color w:val="000000" w:themeColor="text1"/>
          <w:sz w:val="18"/>
          <w:szCs w:val="18"/>
        </w:rPr>
        <w:t xml:space="preserve"> </w:t>
      </w:r>
      <w:r w:rsidRPr="004A4EC2">
        <w:rPr>
          <w:rFonts w:ascii="Verdana" w:hAnsi="Verdana"/>
          <w:color w:val="000000" w:themeColor="text1"/>
          <w:sz w:val="18"/>
          <w:szCs w:val="18"/>
        </w:rPr>
        <w:t xml:space="preserve">Het </w:t>
      </w:r>
      <w:r w:rsidRPr="004A4EC2" w:rsidR="72F27376">
        <w:rPr>
          <w:rFonts w:ascii="Verdana" w:hAnsi="Verdana"/>
          <w:i/>
          <w:iCs/>
          <w:color w:val="000000" w:themeColor="text1"/>
          <w:sz w:val="18"/>
          <w:szCs w:val="18"/>
        </w:rPr>
        <w:t xml:space="preserve">CvRM </w:t>
      </w:r>
      <w:r w:rsidRPr="004A4EC2" w:rsidR="72F27376">
        <w:rPr>
          <w:rFonts w:ascii="Verdana" w:hAnsi="Verdana"/>
          <w:color w:val="000000" w:themeColor="text1"/>
          <w:sz w:val="18"/>
          <w:szCs w:val="18"/>
        </w:rPr>
        <w:t>vindt</w:t>
      </w:r>
      <w:r w:rsidRPr="004A4EC2">
        <w:rPr>
          <w:rFonts w:ascii="Verdana" w:hAnsi="Verdana"/>
          <w:color w:val="000000" w:themeColor="text1"/>
          <w:sz w:val="18"/>
          <w:szCs w:val="18"/>
        </w:rPr>
        <w:t xml:space="preserve"> dat </w:t>
      </w:r>
      <w:r w:rsidRPr="004A4EC2" w:rsidR="72F27376">
        <w:rPr>
          <w:rFonts w:ascii="Verdana" w:hAnsi="Verdana"/>
          <w:color w:val="000000" w:themeColor="text1"/>
          <w:sz w:val="18"/>
          <w:szCs w:val="18"/>
        </w:rPr>
        <w:t xml:space="preserve">er </w:t>
      </w:r>
      <w:r w:rsidRPr="004A4EC2">
        <w:rPr>
          <w:rFonts w:ascii="Verdana" w:hAnsi="Verdana"/>
          <w:color w:val="000000" w:themeColor="text1"/>
          <w:sz w:val="18"/>
          <w:szCs w:val="18"/>
        </w:rPr>
        <w:t>van het voorgestelde beleid stigmatiserende effecten uitgaa</w:t>
      </w:r>
      <w:r w:rsidRPr="004A4EC2" w:rsidR="02D6D462">
        <w:rPr>
          <w:rFonts w:ascii="Verdana" w:hAnsi="Verdana"/>
          <w:color w:val="000000" w:themeColor="text1"/>
          <w:sz w:val="18"/>
          <w:szCs w:val="18"/>
        </w:rPr>
        <w:t>n</w:t>
      </w:r>
      <w:r w:rsidRPr="004A4EC2">
        <w:rPr>
          <w:rFonts w:ascii="Verdana" w:hAnsi="Verdana"/>
          <w:color w:val="000000" w:themeColor="text1"/>
          <w:sz w:val="18"/>
          <w:szCs w:val="18"/>
        </w:rPr>
        <w:t xml:space="preserve"> die een voedingsbodem vorm</w:t>
      </w:r>
      <w:r w:rsidRPr="004A4EC2" w:rsidR="02D6D462">
        <w:rPr>
          <w:rFonts w:ascii="Verdana" w:hAnsi="Verdana"/>
          <w:color w:val="000000" w:themeColor="text1"/>
          <w:sz w:val="18"/>
          <w:szCs w:val="18"/>
        </w:rPr>
        <w:t>en</w:t>
      </w:r>
      <w:r w:rsidRPr="004A4EC2">
        <w:rPr>
          <w:rFonts w:ascii="Verdana" w:hAnsi="Verdana"/>
          <w:color w:val="000000" w:themeColor="text1"/>
          <w:sz w:val="18"/>
          <w:szCs w:val="18"/>
        </w:rPr>
        <w:t xml:space="preserve"> voor verdeeldheid, uitsluiting en discriminatie. Dit leidt volgens het CvRM niet alleen tot menselijk leed, maar ondermijnt potentieel ook de rechtsstaat.</w:t>
      </w:r>
      <w:r w:rsidRPr="004A4EC2" w:rsidR="00497F9E">
        <w:rPr>
          <w:rFonts w:ascii="Verdana" w:hAnsi="Verdana"/>
          <w:color w:val="000000" w:themeColor="text1"/>
          <w:sz w:val="18"/>
          <w:szCs w:val="18"/>
        </w:rPr>
        <w:t xml:space="preserve"> </w:t>
      </w:r>
      <w:r w:rsidRPr="004A4EC2">
        <w:rPr>
          <w:rFonts w:ascii="Verdana" w:hAnsi="Verdana"/>
          <w:color w:val="000000" w:themeColor="text1"/>
          <w:sz w:val="18"/>
          <w:szCs w:val="18"/>
        </w:rPr>
        <w:t xml:space="preserve">Meerdere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vinden dat vanwege de lange wachttijd voor regulier woningzoekenden, het verlenen van voorrang aan vergunninghouders niet bijdraagt aan de acceptatie van asielzoekers.</w:t>
      </w:r>
      <w:r w:rsidRPr="004A4EC2" w:rsidR="00497F9E">
        <w:rPr>
          <w:rFonts w:ascii="Verdana" w:hAnsi="Verdana"/>
          <w:color w:val="000000" w:themeColor="text1"/>
          <w:sz w:val="18"/>
          <w:szCs w:val="18"/>
        </w:rPr>
        <w:t xml:space="preserve"> </w:t>
      </w:r>
      <w:r w:rsidRPr="004A4EC2">
        <w:rPr>
          <w:rFonts w:ascii="Verdana" w:hAnsi="Verdana"/>
          <w:color w:val="000000" w:themeColor="text1"/>
          <w:sz w:val="18"/>
          <w:szCs w:val="18"/>
        </w:rPr>
        <w:t xml:space="preserve">Een </w:t>
      </w:r>
      <w:r w:rsidRPr="004A4EC2">
        <w:rPr>
          <w:rFonts w:ascii="Verdana" w:hAnsi="Verdana"/>
          <w:i/>
          <w:color w:val="000000" w:themeColor="text1"/>
          <w:sz w:val="18"/>
          <w:szCs w:val="18"/>
        </w:rPr>
        <w:t>burger</w:t>
      </w:r>
      <w:r w:rsidRPr="004A4EC2">
        <w:rPr>
          <w:rFonts w:ascii="Verdana" w:hAnsi="Verdana"/>
          <w:color w:val="000000" w:themeColor="text1"/>
          <w:sz w:val="18"/>
          <w:szCs w:val="18"/>
        </w:rPr>
        <w:t xml:space="preserve"> stelt dat de huidige situatie van positieve discriminatie </w:t>
      </w:r>
      <w:r w:rsidRPr="004A4EC2" w:rsidR="53B75487">
        <w:rPr>
          <w:rFonts w:ascii="Verdana" w:hAnsi="Verdana"/>
          <w:color w:val="000000" w:themeColor="text1"/>
          <w:sz w:val="18"/>
          <w:szCs w:val="18"/>
        </w:rPr>
        <w:t xml:space="preserve">juist </w:t>
      </w:r>
      <w:r w:rsidRPr="004A4EC2">
        <w:rPr>
          <w:rFonts w:ascii="Verdana" w:hAnsi="Verdana"/>
          <w:color w:val="000000" w:themeColor="text1"/>
          <w:sz w:val="18"/>
          <w:szCs w:val="18"/>
        </w:rPr>
        <w:t>een voedingsbodem vormt voor racisme.</w:t>
      </w:r>
      <w:r w:rsidRPr="004A4EC2">
        <w:rPr>
          <w:rFonts w:ascii="Verdana" w:hAnsi="Verdana"/>
          <w:i/>
          <w:color w:val="000000" w:themeColor="text1"/>
          <w:sz w:val="18"/>
          <w:szCs w:val="18"/>
        </w:rPr>
        <w:t xml:space="preserve"> </w:t>
      </w:r>
    </w:p>
    <w:p w:rsidRPr="004A4EC2" w:rsidR="00FC18BC" w:rsidP="0071111B" w14:paraId="773D4790" w14:textId="2E6FBBA5">
      <w:pPr>
        <w:spacing w:line="276" w:lineRule="auto"/>
        <w:rPr>
          <w:rFonts w:ascii="Verdana" w:hAnsi="Verdana"/>
          <w:color w:val="000000" w:themeColor="text1"/>
          <w:sz w:val="18"/>
          <w:szCs w:val="18"/>
        </w:rPr>
      </w:pPr>
      <w:r w:rsidRPr="004A4EC2">
        <w:rPr>
          <w:rFonts w:ascii="Verdana" w:hAnsi="Verdana"/>
          <w:i/>
          <w:iCs/>
          <w:color w:val="000000" w:themeColor="text1"/>
          <w:sz w:val="18"/>
          <w:szCs w:val="18"/>
        </w:rPr>
        <w:t>De regering heeft kennisgenomen van de opmerkingen over polarisatie en stigmatiserende effecten. De regering verwacht dat het wetsvoorstel zal bijdragen aan verminderde polarisatie, omdat de huidige situatie van positieve discriminatie in Nederland leidt tot een grote mate van onvrede en weerstand.</w:t>
      </w:r>
      <w:r w:rsidRPr="004A4EC2" w:rsidR="00D14CE7">
        <w:rPr>
          <w:rFonts w:ascii="Verdana" w:hAnsi="Verdana"/>
          <w:i/>
          <w:iCs/>
          <w:color w:val="000000" w:themeColor="text1"/>
          <w:sz w:val="18"/>
          <w:szCs w:val="18"/>
        </w:rPr>
        <w:t xml:space="preserve"> In reactie </w:t>
      </w:r>
      <w:r w:rsidRPr="004A4EC2" w:rsidR="00A75E31">
        <w:rPr>
          <w:rFonts w:ascii="Verdana" w:hAnsi="Verdana"/>
          <w:i/>
          <w:iCs/>
          <w:color w:val="000000" w:themeColor="text1"/>
          <w:sz w:val="18"/>
          <w:szCs w:val="18"/>
        </w:rPr>
        <w:t xml:space="preserve">hierop is de inleiding van de memorie van toelichting aangevuld. </w:t>
      </w:r>
    </w:p>
    <w:p w:rsidRPr="004A4EC2" w:rsidR="2E051CA6" w:rsidP="0071111B" w14:paraId="49EA56A5" w14:textId="436F798D">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Gevolgen voor gezinshereniging</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Adviesraad Migratie</w:t>
      </w:r>
      <w:r w:rsidRPr="004A4EC2">
        <w:rPr>
          <w:rFonts w:ascii="Verdana" w:hAnsi="Verdana"/>
          <w:b/>
          <w:bCs/>
          <w:color w:val="000000" w:themeColor="text1"/>
          <w:sz w:val="18"/>
          <w:szCs w:val="18"/>
        </w:rPr>
        <w:t xml:space="preserve"> </w:t>
      </w:r>
      <w:r w:rsidRPr="004A4EC2" w:rsidR="6E030DD2">
        <w:rPr>
          <w:rFonts w:ascii="Verdana" w:hAnsi="Verdana"/>
          <w:color w:val="000000" w:themeColor="text1"/>
          <w:sz w:val="18"/>
          <w:szCs w:val="18"/>
        </w:rPr>
        <w:t>vindt</w:t>
      </w:r>
      <w:r w:rsidRPr="004A4EC2" w:rsidR="0036720B">
        <w:rPr>
          <w:rFonts w:ascii="Verdana" w:hAnsi="Verdana"/>
          <w:color w:val="000000" w:themeColor="text1"/>
          <w:sz w:val="18"/>
          <w:szCs w:val="18"/>
        </w:rPr>
        <w:t xml:space="preserve"> dat</w:t>
      </w:r>
      <w:r w:rsidRPr="004A4EC2" w:rsidR="6E030DD2">
        <w:rPr>
          <w:rFonts w:ascii="Verdana" w:hAnsi="Verdana"/>
          <w:color w:val="000000" w:themeColor="text1"/>
          <w:sz w:val="18"/>
          <w:szCs w:val="18"/>
        </w:rPr>
        <w:t xml:space="preserve"> dit wetsvoo</w:t>
      </w:r>
      <w:r w:rsidRPr="004A4EC2" w:rsidR="741F7694">
        <w:rPr>
          <w:rFonts w:ascii="Verdana" w:hAnsi="Verdana"/>
          <w:color w:val="000000" w:themeColor="text1"/>
          <w:sz w:val="18"/>
          <w:szCs w:val="18"/>
        </w:rPr>
        <w:t>r</w:t>
      </w:r>
      <w:r w:rsidRPr="004A4EC2" w:rsidR="6E030DD2">
        <w:rPr>
          <w:rFonts w:ascii="Verdana" w:hAnsi="Verdana"/>
          <w:color w:val="000000" w:themeColor="text1"/>
          <w:sz w:val="18"/>
          <w:szCs w:val="18"/>
        </w:rPr>
        <w:t xml:space="preserve">stel </w:t>
      </w:r>
      <w:r w:rsidRPr="004A4EC2">
        <w:rPr>
          <w:rFonts w:ascii="Verdana" w:hAnsi="Verdana"/>
          <w:color w:val="000000" w:themeColor="text1"/>
          <w:sz w:val="18"/>
          <w:szCs w:val="18"/>
        </w:rPr>
        <w:t>in samenhang moet worden bezien met het invoeren van een huisvestingsvereiste voor subsidiair beschermden.</w:t>
      </w:r>
      <w:r>
        <w:rPr>
          <w:rStyle w:val="FootnoteReference"/>
          <w:rFonts w:ascii="Verdana" w:hAnsi="Verdana"/>
          <w:color w:val="000000" w:themeColor="text1"/>
          <w:sz w:val="18"/>
          <w:szCs w:val="18"/>
        </w:rPr>
        <w:footnoteReference w:id="91"/>
      </w:r>
      <w:r w:rsidRPr="004A4EC2">
        <w:rPr>
          <w:rFonts w:ascii="Verdana" w:hAnsi="Verdana"/>
          <w:color w:val="000000" w:themeColor="text1"/>
          <w:sz w:val="18"/>
          <w:szCs w:val="18"/>
        </w:rPr>
        <w:t xml:space="preserve"> De combinatie van </w:t>
      </w:r>
      <w:r w:rsidRPr="004A4EC2" w:rsidR="009C113F">
        <w:rPr>
          <w:rFonts w:ascii="Verdana" w:hAnsi="Verdana"/>
          <w:color w:val="000000" w:themeColor="text1"/>
          <w:sz w:val="18"/>
          <w:szCs w:val="18"/>
        </w:rPr>
        <w:t>de</w:t>
      </w:r>
      <w:r w:rsidRPr="004A4EC2">
        <w:rPr>
          <w:rFonts w:ascii="Verdana" w:hAnsi="Verdana"/>
          <w:color w:val="000000" w:themeColor="text1"/>
          <w:sz w:val="18"/>
          <w:szCs w:val="18"/>
        </w:rPr>
        <w:t xml:space="preserve"> huisvestingsvereiste voor de</w:t>
      </w:r>
      <w:r w:rsidRPr="004A4EC2" w:rsidR="741F7694">
        <w:rPr>
          <w:rFonts w:ascii="Verdana" w:hAnsi="Verdana"/>
          <w:color w:val="000000" w:themeColor="text1"/>
          <w:sz w:val="18"/>
          <w:szCs w:val="18"/>
        </w:rPr>
        <w:t>ze</w:t>
      </w:r>
      <w:r w:rsidRPr="004A4EC2">
        <w:rPr>
          <w:rFonts w:ascii="Verdana" w:hAnsi="Verdana"/>
          <w:color w:val="000000" w:themeColor="text1"/>
          <w:sz w:val="18"/>
          <w:szCs w:val="18"/>
        </w:rPr>
        <w:t xml:space="preserve"> groep vergunninghouders met het verbod op voorrang, leidt ertoe dat het voor subsidiair beschermden feitelijk voor onbepaalde tijd</w:t>
      </w:r>
      <w:r w:rsidRPr="004A4EC2" w:rsidR="004928AE">
        <w:rPr>
          <w:rFonts w:ascii="Verdana" w:hAnsi="Verdana"/>
          <w:color w:val="000000" w:themeColor="text1"/>
          <w:sz w:val="18"/>
          <w:szCs w:val="18"/>
        </w:rPr>
        <w:t xml:space="preserve"> onmogelijk</w:t>
      </w:r>
      <w:r w:rsidRPr="004A4EC2">
        <w:rPr>
          <w:rFonts w:ascii="Verdana" w:hAnsi="Verdana"/>
          <w:color w:val="000000" w:themeColor="text1"/>
          <w:sz w:val="18"/>
          <w:szCs w:val="18"/>
        </w:rPr>
        <w:t xml:space="preserve"> </w:t>
      </w:r>
      <w:r w:rsidRPr="004A4EC2" w:rsidR="175AC21F">
        <w:rPr>
          <w:rFonts w:ascii="Verdana" w:hAnsi="Verdana"/>
          <w:color w:val="000000" w:themeColor="text1"/>
          <w:sz w:val="18"/>
          <w:szCs w:val="18"/>
        </w:rPr>
        <w:t>wordt</w:t>
      </w:r>
      <w:r w:rsidRPr="004A4EC2">
        <w:rPr>
          <w:rFonts w:ascii="Verdana" w:hAnsi="Verdana"/>
          <w:color w:val="000000" w:themeColor="text1"/>
          <w:sz w:val="18"/>
          <w:szCs w:val="18"/>
        </w:rPr>
        <w:t xml:space="preserve"> om te voldoen aan de nareisvoorwaarden en daardoor onevenredig lang van hun gezinsleden gescheiden z</w:t>
      </w:r>
      <w:r w:rsidRPr="004A4EC2" w:rsidR="006E643A">
        <w:rPr>
          <w:rFonts w:ascii="Verdana" w:hAnsi="Verdana"/>
          <w:color w:val="000000" w:themeColor="text1"/>
          <w:sz w:val="18"/>
          <w:szCs w:val="18"/>
        </w:rPr>
        <w:t>u</w:t>
      </w:r>
      <w:r w:rsidRPr="004A4EC2">
        <w:rPr>
          <w:rFonts w:ascii="Verdana" w:hAnsi="Verdana"/>
          <w:color w:val="000000" w:themeColor="text1"/>
          <w:sz w:val="18"/>
          <w:szCs w:val="18"/>
        </w:rPr>
        <w:t xml:space="preserve">llen zijn. Volgens de </w:t>
      </w:r>
      <w:r w:rsidRPr="004A4EC2">
        <w:rPr>
          <w:rFonts w:ascii="Verdana" w:hAnsi="Verdana"/>
          <w:i/>
          <w:color w:val="000000" w:themeColor="text1"/>
          <w:sz w:val="18"/>
          <w:szCs w:val="18"/>
        </w:rPr>
        <w:t>Adviesraad Migratie</w:t>
      </w:r>
      <w:r w:rsidRPr="004A4EC2">
        <w:rPr>
          <w:rFonts w:ascii="Verdana" w:hAnsi="Verdana"/>
          <w:color w:val="000000" w:themeColor="text1"/>
          <w:sz w:val="18"/>
          <w:szCs w:val="18"/>
        </w:rPr>
        <w:t xml:space="preserve"> levert dit strijd op met het recht op gezinshereniging zoals neergelegd in de Gezinsherenigingsrichtlijn. Het </w:t>
      </w:r>
      <w:r w:rsidRPr="004A4EC2">
        <w:rPr>
          <w:rFonts w:ascii="Verdana" w:hAnsi="Verdana"/>
          <w:i/>
          <w:color w:val="000000" w:themeColor="text1"/>
          <w:sz w:val="18"/>
          <w:szCs w:val="18"/>
        </w:rPr>
        <w:t>CvRM</w:t>
      </w:r>
      <w:r w:rsidRPr="004A4EC2">
        <w:rPr>
          <w:rFonts w:ascii="Verdana" w:hAnsi="Verdana"/>
          <w:color w:val="000000" w:themeColor="text1"/>
          <w:sz w:val="18"/>
          <w:szCs w:val="18"/>
        </w:rPr>
        <w:t xml:space="preserve"> merkt op dat </w:t>
      </w:r>
      <w:r w:rsidRPr="004A4EC2" w:rsidR="56D63193">
        <w:rPr>
          <w:rFonts w:ascii="Verdana" w:hAnsi="Verdana"/>
          <w:color w:val="000000" w:themeColor="text1"/>
          <w:sz w:val="18"/>
          <w:szCs w:val="18"/>
        </w:rPr>
        <w:t xml:space="preserve">bij </w:t>
      </w:r>
      <w:r w:rsidRPr="004A4EC2">
        <w:rPr>
          <w:rFonts w:ascii="Verdana" w:hAnsi="Verdana"/>
          <w:color w:val="000000" w:themeColor="text1"/>
          <w:sz w:val="18"/>
          <w:szCs w:val="18"/>
        </w:rPr>
        <w:t>het wetsvoorstel invoering tweestatusstelsel, evenmin als bij onderhavig wetsvoorstel, wordt ingegaan op de samenhang tussen de huisvestingseis en het verbod op voorrang</w:t>
      </w:r>
      <w:r w:rsidRPr="004A4EC2" w:rsidR="27D4620A">
        <w:rPr>
          <w:rFonts w:ascii="Verdana" w:hAnsi="Verdana"/>
          <w:color w:val="000000" w:themeColor="text1"/>
          <w:sz w:val="18"/>
          <w:szCs w:val="18"/>
        </w:rPr>
        <w:t xml:space="preserve">. Het college </w:t>
      </w:r>
      <w:r w:rsidRPr="004A4EC2" w:rsidR="01805F97">
        <w:rPr>
          <w:rFonts w:ascii="Verdana" w:hAnsi="Verdana"/>
          <w:color w:val="000000" w:themeColor="text1"/>
          <w:sz w:val="18"/>
          <w:szCs w:val="18"/>
        </w:rPr>
        <w:t>vindt dat dit op gespannen voet staat met</w:t>
      </w:r>
      <w:r w:rsidRPr="004A4EC2">
        <w:rPr>
          <w:rFonts w:ascii="Verdana" w:hAnsi="Verdana"/>
          <w:color w:val="000000" w:themeColor="text1"/>
          <w:sz w:val="18"/>
          <w:szCs w:val="18"/>
        </w:rPr>
        <w:t xml:space="preserve"> het recht op respect voor gezinsleven, als vervat in artikel 8 van het EVRM en artikel 9 van het IVRK. Het </w:t>
      </w:r>
      <w:r w:rsidRPr="004A4EC2">
        <w:rPr>
          <w:rFonts w:ascii="Verdana" w:hAnsi="Verdana"/>
          <w:i/>
          <w:color w:val="000000" w:themeColor="text1"/>
          <w:sz w:val="18"/>
          <w:szCs w:val="18"/>
        </w:rPr>
        <w:t>CvRM</w:t>
      </w:r>
      <w:r w:rsidRPr="004A4EC2">
        <w:rPr>
          <w:rFonts w:ascii="Verdana" w:hAnsi="Verdana"/>
          <w:color w:val="000000" w:themeColor="text1"/>
          <w:sz w:val="18"/>
          <w:szCs w:val="18"/>
        </w:rPr>
        <w:t xml:space="preserve"> merkt voorts op dat de eisen voor gezinshereniging alleen gelden voor subsidiair beschermde vluchtelingen, en niet aan vluchtelingen die een vergunning hebben op basis van het VN-vluchtelingenverdrag, en dat er hierom sprake kan zijn van strijd met artikel 8 </w:t>
      </w:r>
      <w:r w:rsidRPr="004A4EC2" w:rsidR="2FFB696B">
        <w:rPr>
          <w:rFonts w:ascii="Verdana" w:hAnsi="Verdana"/>
          <w:color w:val="000000" w:themeColor="text1"/>
          <w:sz w:val="18"/>
          <w:szCs w:val="18"/>
        </w:rPr>
        <w:t xml:space="preserve">van het </w:t>
      </w:r>
      <w:r w:rsidRPr="004A4EC2">
        <w:rPr>
          <w:rFonts w:ascii="Verdana" w:hAnsi="Verdana"/>
          <w:color w:val="000000" w:themeColor="text1"/>
          <w:sz w:val="18"/>
          <w:szCs w:val="18"/>
        </w:rPr>
        <w:t xml:space="preserve">EVRM in combinatie met artikel 14 </w:t>
      </w:r>
      <w:r w:rsidRPr="004A4EC2" w:rsidR="2FFB696B">
        <w:rPr>
          <w:rFonts w:ascii="Verdana" w:hAnsi="Verdana"/>
          <w:color w:val="000000" w:themeColor="text1"/>
          <w:sz w:val="18"/>
          <w:szCs w:val="18"/>
        </w:rPr>
        <w:t xml:space="preserve">van het </w:t>
      </w:r>
      <w:r w:rsidRPr="004A4EC2">
        <w:rPr>
          <w:rFonts w:ascii="Verdana" w:hAnsi="Verdana"/>
          <w:color w:val="000000" w:themeColor="text1"/>
          <w:sz w:val="18"/>
          <w:szCs w:val="18"/>
        </w:rPr>
        <w:t>EVRM.</w:t>
      </w:r>
    </w:p>
    <w:p w:rsidRPr="004A4EC2" w:rsidR="2E051CA6" w:rsidP="00366C1F" w14:paraId="05E50E30" w14:textId="4A27D514">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w:t>
      </w:r>
      <w:r w:rsidRPr="004A4EC2" w:rsidR="00CF0082">
        <w:rPr>
          <w:rFonts w:ascii="Verdana" w:hAnsi="Verdana"/>
          <w:i/>
          <w:iCs/>
          <w:color w:val="000000" w:themeColor="text1"/>
          <w:sz w:val="18"/>
          <w:szCs w:val="18"/>
        </w:rPr>
        <w:t xml:space="preserve"> genoemde</w:t>
      </w:r>
      <w:r w:rsidRPr="004A4EC2">
        <w:rPr>
          <w:rFonts w:ascii="Verdana" w:hAnsi="Verdana"/>
          <w:i/>
          <w:iCs/>
          <w:color w:val="000000" w:themeColor="text1"/>
          <w:sz w:val="18"/>
          <w:szCs w:val="18"/>
        </w:rPr>
        <w:t xml:space="preserve"> voorgestelde beperking van gezinshereniging vloeit </w:t>
      </w:r>
      <w:r w:rsidRPr="004A4EC2" w:rsidR="00CF0082">
        <w:rPr>
          <w:rFonts w:ascii="Verdana" w:hAnsi="Verdana"/>
          <w:i/>
          <w:iCs/>
          <w:color w:val="000000" w:themeColor="text1"/>
          <w:sz w:val="18"/>
          <w:szCs w:val="18"/>
        </w:rPr>
        <w:t>niet voort uit dit wetsvoorstel, maar</w:t>
      </w:r>
      <w:r w:rsidRPr="004A4EC2">
        <w:rPr>
          <w:rFonts w:ascii="Verdana" w:hAnsi="Verdana"/>
          <w:i/>
          <w:iCs/>
          <w:color w:val="000000" w:themeColor="text1"/>
          <w:sz w:val="18"/>
          <w:szCs w:val="18"/>
        </w:rPr>
        <w:t xml:space="preserve"> primair voort uit het wetsvoorstel invoering tweestatusstelsel. Ten aanzien van de </w:t>
      </w:r>
      <w:r w:rsidRPr="004A4EC2">
        <w:rPr>
          <w:rFonts w:ascii="Verdana" w:hAnsi="Verdana"/>
          <w:i/>
          <w:iCs/>
          <w:color w:val="000000" w:themeColor="text1"/>
          <w:sz w:val="18"/>
          <w:szCs w:val="18"/>
        </w:rPr>
        <w:t>onderbouwing van deze maatregel in het licht van hoger recht, wordt verwezen naar de memorie van toelichting op dat wetsvoorstel.</w:t>
      </w:r>
    </w:p>
    <w:p w:rsidRPr="004A4EC2" w:rsidR="00E342F6" w:rsidP="00763F0E" w14:paraId="7DE548FE" w14:textId="77777777">
      <w:pPr>
        <w:pStyle w:val="Heading3"/>
        <w:spacing w:line="276" w:lineRule="auto"/>
      </w:pPr>
      <w:r w:rsidRPr="004A4EC2">
        <w:t>Verhouding tot hoger recht</w:t>
      </w:r>
    </w:p>
    <w:p w:rsidRPr="004A4EC2" w:rsidR="00D81A89" w:rsidP="00D81A89" w14:paraId="22768E64" w14:textId="0E068C2F">
      <w:pPr>
        <w:rPr>
          <w:rFonts w:ascii="Verdana" w:hAnsi="Verdana" w:eastAsia="Verdana" w:cs="Verdana"/>
          <w:color w:val="000000" w:themeColor="text1"/>
          <w:sz w:val="18"/>
          <w:szCs w:val="18"/>
        </w:rPr>
      </w:pPr>
      <w:r w:rsidRPr="004A4EC2">
        <w:rPr>
          <w:rFonts w:ascii="Verdana" w:hAnsi="Verdana"/>
          <w:color w:val="000000" w:themeColor="text1"/>
          <w:sz w:val="18"/>
          <w:szCs w:val="18"/>
          <w:u w:val="single"/>
        </w:rPr>
        <w:t>Recht op huisvesting</w:t>
      </w:r>
      <w:r w:rsidRPr="004A4EC2">
        <w:rPr>
          <w:rFonts w:ascii="Verdana" w:hAnsi="Verdana"/>
          <w:color w:val="000000" w:themeColor="text1"/>
          <w:sz w:val="18"/>
          <w:szCs w:val="18"/>
        </w:rPr>
        <w:br/>
      </w:r>
      <w:r w:rsidRPr="004A4EC2">
        <w:rPr>
          <w:rFonts w:ascii="Verdana" w:hAnsi="Verdana" w:eastAsia="Verdana" w:cs="Verdana"/>
          <w:color w:val="000000" w:themeColor="text1"/>
          <w:sz w:val="18"/>
          <w:szCs w:val="18"/>
        </w:rPr>
        <w:t>De</w:t>
      </w:r>
      <w:r w:rsidRPr="004A4EC2">
        <w:rPr>
          <w:rFonts w:ascii="Verdana" w:hAnsi="Verdana" w:eastAsia="Verdana" w:cs="Verdana"/>
          <w:i/>
          <w:iCs/>
          <w:color w:val="000000" w:themeColor="text1"/>
          <w:sz w:val="18"/>
          <w:szCs w:val="18"/>
        </w:rPr>
        <w:t xml:space="preserve"> United Nations High Commissioner for Refugees (UNHCR)</w:t>
      </w:r>
      <w:r w:rsidRPr="004A4EC2">
        <w:rPr>
          <w:rFonts w:ascii="Verdana" w:hAnsi="Verdana" w:eastAsia="Verdana" w:cs="Verdana"/>
          <w:color w:val="000000" w:themeColor="text1"/>
          <w:sz w:val="18"/>
          <w:szCs w:val="18"/>
        </w:rPr>
        <w:t xml:space="preserve">, </w:t>
      </w:r>
      <w:r w:rsidRPr="004A4EC2">
        <w:rPr>
          <w:rFonts w:ascii="Verdana" w:hAnsi="Verdana" w:eastAsia="Verdana" w:cs="Verdana"/>
          <w:i/>
          <w:iCs/>
          <w:color w:val="000000" w:themeColor="text1"/>
          <w:sz w:val="18"/>
          <w:szCs w:val="18"/>
        </w:rPr>
        <w:t>Aedes</w:t>
      </w:r>
      <w:r w:rsidRPr="004A4EC2">
        <w:rPr>
          <w:rFonts w:ascii="Verdana" w:hAnsi="Verdana" w:eastAsia="Verdana" w:cs="Verdana"/>
          <w:color w:val="000000" w:themeColor="text1"/>
          <w:sz w:val="18"/>
          <w:szCs w:val="18"/>
        </w:rPr>
        <w:t xml:space="preserve">, </w:t>
      </w:r>
      <w:r w:rsidRPr="004A4EC2">
        <w:rPr>
          <w:rFonts w:ascii="Verdana" w:hAnsi="Verdana" w:eastAsia="Verdana" w:cs="Verdana"/>
          <w:i/>
          <w:iCs/>
          <w:color w:val="000000" w:themeColor="text1"/>
          <w:sz w:val="18"/>
          <w:szCs w:val="18"/>
        </w:rPr>
        <w:t xml:space="preserve">Vluchtelingenwerk Nederland, UAF </w:t>
      </w:r>
      <w:r w:rsidRPr="004A4EC2">
        <w:rPr>
          <w:rFonts w:ascii="Verdana" w:hAnsi="Verdana" w:eastAsia="Verdana" w:cs="Verdana"/>
          <w:color w:val="000000" w:themeColor="text1"/>
          <w:sz w:val="18"/>
          <w:szCs w:val="18"/>
        </w:rPr>
        <w:t xml:space="preserve">en het </w:t>
      </w:r>
      <w:r w:rsidRPr="004A4EC2">
        <w:rPr>
          <w:rFonts w:ascii="Verdana" w:hAnsi="Verdana" w:eastAsia="Verdana" w:cs="Verdana"/>
          <w:i/>
          <w:iCs/>
          <w:color w:val="000000" w:themeColor="text1"/>
          <w:sz w:val="18"/>
          <w:szCs w:val="18"/>
        </w:rPr>
        <w:t xml:space="preserve">CvRM </w:t>
      </w:r>
      <w:r w:rsidRPr="004A4EC2">
        <w:rPr>
          <w:rFonts w:ascii="Verdana" w:hAnsi="Verdana" w:eastAsia="Verdana" w:cs="Verdana"/>
          <w:color w:val="000000" w:themeColor="text1"/>
          <w:sz w:val="18"/>
          <w:szCs w:val="18"/>
        </w:rPr>
        <w:t>verwijzen in hun reactie op het recht op huisvesting en de verantwoordelijkheden van de overheid ten aanzien van dit recht.</w:t>
      </w:r>
      <w:r>
        <w:rPr>
          <w:rStyle w:val="FootnoteReference"/>
          <w:rFonts w:ascii="Verdana" w:hAnsi="Verdana" w:eastAsia="Verdana" w:cs="Verdana"/>
          <w:color w:val="000000" w:themeColor="text1"/>
          <w:sz w:val="18"/>
          <w:szCs w:val="18"/>
        </w:rPr>
        <w:footnoteReference w:id="92"/>
      </w:r>
      <w:r w:rsidRPr="004A4EC2">
        <w:rPr>
          <w:rFonts w:ascii="Verdana" w:hAnsi="Verdana" w:eastAsia="Verdana" w:cs="Verdana"/>
          <w:color w:val="000000" w:themeColor="text1"/>
          <w:sz w:val="18"/>
          <w:szCs w:val="18"/>
        </w:rPr>
        <w:t xml:space="preserve"> Zo wordt gesteld dat </w:t>
      </w:r>
      <w:r w:rsidRPr="004A4EC2">
        <w:rPr>
          <w:rFonts w:ascii="Verdana" w:hAnsi="Verdana"/>
          <w:color w:val="000000" w:themeColor="text1"/>
          <w:sz w:val="18"/>
          <w:szCs w:val="18"/>
        </w:rPr>
        <w:t xml:space="preserve">het recht op behoorlijke huisvesting een fundamenteel mensenrecht is voor iedereen, en dat de overheid bij wet verantwoordelijk is voor voldoende, betaalbare, kwalitatief goede en passende huisvesting, met speciale aandacht voor mensen in de meest kwetsbare situaties, en dat de gemeente rekening moet kunnen houden met inwoners voor wie met spoed woonruimte noodzakelijk is en dat voor statushouders ook geldt dat er geen alternatieve woonruimte voorhanden is. Meerdere partijen merken op dat het wetsvoorstel in strijd zou zijn met het recht op huisvesting, waarbij onder meer het </w:t>
      </w:r>
      <w:r w:rsidRPr="004A4EC2">
        <w:rPr>
          <w:rFonts w:ascii="Verdana" w:hAnsi="Verdana"/>
          <w:i/>
          <w:iCs/>
          <w:color w:val="000000" w:themeColor="text1"/>
          <w:sz w:val="18"/>
          <w:szCs w:val="18"/>
        </w:rPr>
        <w:t>C</w:t>
      </w:r>
      <w:r w:rsidRPr="004A4EC2" w:rsidR="25474265">
        <w:rPr>
          <w:rFonts w:ascii="Verdana" w:hAnsi="Verdana"/>
          <w:i/>
          <w:iCs/>
          <w:color w:val="000000" w:themeColor="text1"/>
          <w:sz w:val="18"/>
          <w:szCs w:val="18"/>
        </w:rPr>
        <w:t>vR</w:t>
      </w:r>
      <w:r w:rsidRPr="004A4EC2">
        <w:rPr>
          <w:rFonts w:ascii="Verdana" w:hAnsi="Verdana"/>
          <w:i/>
          <w:iCs/>
          <w:color w:val="000000" w:themeColor="text1"/>
          <w:sz w:val="18"/>
          <w:szCs w:val="18"/>
        </w:rPr>
        <w:t>M</w:t>
      </w:r>
      <w:r w:rsidRPr="004A4EC2">
        <w:rPr>
          <w:rFonts w:ascii="Verdana" w:hAnsi="Verdana"/>
          <w:color w:val="000000" w:themeColor="text1"/>
          <w:sz w:val="18"/>
          <w:szCs w:val="18"/>
        </w:rPr>
        <w:t xml:space="preserve"> meent dat de overheid niet kan verlangen dat “ouders die gevlucht zijn en hun leven in Nederland nog niet hebben kunnen opbouwen” op eigen kracht moeten voorzien in huisvesting.</w:t>
      </w:r>
      <w:r w:rsidRPr="004A4EC2">
        <w:rPr>
          <w:rFonts w:ascii="Verdana" w:hAnsi="Verdana" w:eastAsia="Verdana" w:cs="Verdana"/>
          <w:color w:val="000000" w:themeColor="text1"/>
          <w:sz w:val="18"/>
          <w:szCs w:val="18"/>
        </w:rPr>
        <w:t xml:space="preserve"> Het </w:t>
      </w:r>
      <w:r w:rsidRPr="004A4EC2">
        <w:rPr>
          <w:rFonts w:ascii="Verdana" w:hAnsi="Verdana" w:eastAsia="Verdana" w:cs="Verdana"/>
          <w:i/>
          <w:iCs/>
          <w:color w:val="000000" w:themeColor="text1"/>
          <w:sz w:val="18"/>
          <w:szCs w:val="18"/>
        </w:rPr>
        <w:t>C</w:t>
      </w:r>
      <w:r w:rsidRPr="004A4EC2" w:rsidR="25474265">
        <w:rPr>
          <w:rFonts w:ascii="Verdana" w:hAnsi="Verdana" w:eastAsia="Verdana" w:cs="Verdana"/>
          <w:i/>
          <w:iCs/>
          <w:color w:val="000000" w:themeColor="text1"/>
          <w:sz w:val="18"/>
          <w:szCs w:val="18"/>
        </w:rPr>
        <w:t>vR</w:t>
      </w:r>
      <w:r w:rsidRPr="004A4EC2">
        <w:rPr>
          <w:rFonts w:ascii="Verdana" w:hAnsi="Verdana" w:eastAsia="Verdana" w:cs="Verdana"/>
          <w:i/>
          <w:iCs/>
          <w:color w:val="000000" w:themeColor="text1"/>
          <w:sz w:val="18"/>
          <w:szCs w:val="18"/>
        </w:rPr>
        <w:t>M</w:t>
      </w:r>
      <w:r w:rsidRPr="004A4EC2">
        <w:rPr>
          <w:rFonts w:ascii="Verdana" w:hAnsi="Verdana" w:eastAsia="Verdana" w:cs="Verdana"/>
          <w:color w:val="000000" w:themeColor="text1"/>
          <w:sz w:val="18"/>
          <w:szCs w:val="18"/>
        </w:rPr>
        <w:t xml:space="preserve"> meent dat indien vergunninghouders nog langer in ondermaatse opvangvoorzieningen verblijven, die al jarenlang niet aan de Opvangrichtlijn voldoen, dat zeer schadelijke gevolgen heeft voor het welzijn, de veiligheid en de gezondheid van deze mensen en de toegang en continuïteit van zorg- en onderwijsvoorzieningen onder druk</w:t>
      </w:r>
      <w:r w:rsidRPr="004A4EC2" w:rsidR="004676C2">
        <w:rPr>
          <w:rFonts w:ascii="Verdana" w:hAnsi="Verdana" w:eastAsia="Verdana" w:cs="Verdana"/>
          <w:color w:val="000000" w:themeColor="text1"/>
          <w:sz w:val="18"/>
          <w:szCs w:val="18"/>
        </w:rPr>
        <w:t xml:space="preserve"> zet</w:t>
      </w:r>
      <w:r w:rsidRPr="004A4EC2">
        <w:rPr>
          <w:rFonts w:ascii="Verdana" w:hAnsi="Verdana" w:eastAsia="Verdana" w:cs="Verdana"/>
          <w:color w:val="000000" w:themeColor="text1"/>
          <w:sz w:val="18"/>
          <w:szCs w:val="18"/>
        </w:rPr>
        <w:t>, omdat ze vaak moeten verhuizen naar andere locaties. Tevens kan de voorgestelde maatregel tot gevolg hebben dat vergunninghouders dakloos worden en op straat belanden, hetgeen in strijd is met artikel 11 van het IVESCR</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Vluchtelingenwerk Nederland</w:t>
      </w:r>
      <w:r w:rsidRPr="004A4EC2">
        <w:rPr>
          <w:rFonts w:ascii="Verdana" w:hAnsi="Verdana"/>
          <w:color w:val="000000" w:themeColor="text1"/>
          <w:sz w:val="18"/>
          <w:szCs w:val="18"/>
        </w:rPr>
        <w:t xml:space="preserve"> stelt </w:t>
      </w:r>
      <w:r w:rsidRPr="004A4EC2">
        <w:rPr>
          <w:rFonts w:ascii="Verdana" w:hAnsi="Verdana" w:eastAsia="Verdana" w:cs="Verdana"/>
          <w:color w:val="000000" w:themeColor="text1"/>
          <w:sz w:val="18"/>
          <w:szCs w:val="18"/>
        </w:rPr>
        <w:t xml:space="preserve">dat </w:t>
      </w:r>
      <w:r w:rsidRPr="004A4EC2">
        <w:rPr>
          <w:rFonts w:ascii="Verdana" w:hAnsi="Verdana"/>
          <w:color w:val="000000" w:themeColor="text1"/>
          <w:sz w:val="18"/>
          <w:szCs w:val="18"/>
        </w:rPr>
        <w:t>op grond van de Kwalificatierichtlijn statushouders een gelijke toegang moet worden gegeven tot sociale voorzieningen en integratievoorzieningen</w:t>
      </w:r>
      <w:r>
        <w:rPr>
          <w:rStyle w:val="FootnoteReference"/>
          <w:rFonts w:ascii="Verdana" w:hAnsi="Verdana"/>
          <w:color w:val="000000" w:themeColor="text1"/>
          <w:sz w:val="18"/>
          <w:szCs w:val="18"/>
        </w:rPr>
        <w:footnoteReference w:id="93"/>
      </w:r>
      <w:r w:rsidRPr="004A4EC2">
        <w:rPr>
          <w:rFonts w:ascii="Verdana" w:hAnsi="Verdana"/>
          <w:color w:val="000000" w:themeColor="text1"/>
          <w:sz w:val="18"/>
          <w:szCs w:val="18"/>
        </w:rPr>
        <w:t xml:space="preserve"> en dat huisvesting hiervoor noodzakelijk is, omdat het leefgeld dat in opvangcentra wordt verstrekt “ver onder bijstandsniveau” ligt, en omdat vanuit de opvangsetting bovendien maar beperkte toegang is tot de arbeidsmarkt of beroepsopleidingen en dat de inburgering ook pas echt kan starten in de gemeente. </w:t>
      </w:r>
      <w:r w:rsidRPr="004A4EC2">
        <w:rPr>
          <w:rFonts w:ascii="Verdana" w:hAnsi="Verdana"/>
          <w:i/>
          <w:iCs/>
          <w:color w:val="000000" w:themeColor="text1"/>
          <w:sz w:val="18"/>
          <w:szCs w:val="18"/>
        </w:rPr>
        <w:t>UAF</w:t>
      </w:r>
      <w:r w:rsidRPr="004A4EC2">
        <w:rPr>
          <w:rFonts w:ascii="Verdana" w:hAnsi="Verdana"/>
          <w:color w:val="000000" w:themeColor="text1"/>
          <w:sz w:val="18"/>
          <w:szCs w:val="18"/>
        </w:rPr>
        <w:t xml:space="preserve"> verwijst naar een eerder advies van de Raad van State op de initiatiefwet-Kops, waarin werd opgemerkt dat een verbod op voorrang erop zou neerkomen dat vergunninghouders vrijwel geen zicht zouden hebben op passende huisvesting.</w:t>
      </w:r>
      <w:r>
        <w:rPr>
          <w:rStyle w:val="FootnoteReference"/>
          <w:rFonts w:ascii="Verdana" w:hAnsi="Verdana"/>
          <w:color w:val="000000" w:themeColor="text1"/>
          <w:sz w:val="18"/>
          <w:szCs w:val="18"/>
        </w:rPr>
        <w:footnoteReference w:id="94"/>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UNHCR</w:t>
      </w:r>
      <w:r w:rsidRPr="004A4EC2">
        <w:rPr>
          <w:rFonts w:ascii="Verdana" w:hAnsi="Verdana"/>
          <w:color w:val="000000" w:themeColor="text1"/>
          <w:sz w:val="18"/>
          <w:szCs w:val="18"/>
        </w:rPr>
        <w:t xml:space="preserve"> </w:t>
      </w:r>
      <w:r w:rsidRPr="004A4EC2">
        <w:rPr>
          <w:rFonts w:ascii="Verdana" w:hAnsi="Verdana" w:eastAsia="Verdana" w:cs="Verdana"/>
          <w:color w:val="000000" w:themeColor="text1"/>
          <w:sz w:val="18"/>
          <w:szCs w:val="18"/>
        </w:rPr>
        <w:t>adviseert om de</w:t>
      </w:r>
      <w:r w:rsidRPr="004A4EC2">
        <w:rPr>
          <w:rFonts w:ascii="Verdana" w:hAnsi="Verdana" w:eastAsia="Verdana" w:cs="Verdana"/>
          <w:color w:val="000000" w:themeColor="text1"/>
          <w:sz w:val="18"/>
          <w:szCs w:val="18"/>
        </w:rPr>
        <w:t xml:space="preserve"> </w:t>
      </w:r>
      <w:r w:rsidRPr="004A4EC2">
        <w:rPr>
          <w:rFonts w:ascii="Verdana" w:hAnsi="Verdana" w:eastAsia="Verdana" w:cs="Verdana"/>
          <w:color w:val="000000" w:themeColor="text1"/>
          <w:sz w:val="18"/>
          <w:szCs w:val="18"/>
        </w:rPr>
        <w:t>huidige praktijk te behouden en</w:t>
      </w:r>
      <w:r w:rsidRPr="004A4EC2">
        <w:rPr>
          <w:rFonts w:ascii="Verdana" w:hAnsi="Verdana" w:eastAsia="Verdana" w:cs="Verdana"/>
          <w:color w:val="000000" w:themeColor="text1"/>
          <w:sz w:val="18"/>
          <w:szCs w:val="18"/>
        </w:rPr>
        <w:t xml:space="preserve"> </w:t>
      </w:r>
      <w:r w:rsidRPr="004A4EC2">
        <w:rPr>
          <w:rFonts w:ascii="Verdana" w:hAnsi="Verdana" w:eastAsia="Verdana" w:cs="Verdana"/>
          <w:color w:val="000000" w:themeColor="text1"/>
          <w:sz w:val="18"/>
          <w:szCs w:val="18"/>
        </w:rPr>
        <w:t>vluchtelingen niet expliciet uit te sluiten als een hele groep omdat de laatste cijfers zouden aantonen dat slechts 6% van de sociale woningen aan vluchtelingen wordt verstrekt, en dat vluchtelingen juist extra obstakels ondervinden bij het vinden van woonruimte vanwege beperkte financiële middelen, taalbarrières, discriminatie en gebrek aan kennis over huurprocessen.</w:t>
      </w:r>
    </w:p>
    <w:p w:rsidRPr="004A4EC2" w:rsidR="00D81A89" w:rsidP="7673A9E5" w14:paraId="394159E3" w14:textId="77777777">
      <w:pPr>
        <w:rPr>
          <w:color w:val="000000" w:themeColor="text1"/>
        </w:rPr>
      </w:pP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Woonbond</w:t>
      </w:r>
      <w:r w:rsidRPr="004A4EC2">
        <w:rPr>
          <w:rFonts w:ascii="Verdana" w:hAnsi="Verdana"/>
          <w:color w:val="000000" w:themeColor="text1"/>
          <w:sz w:val="18"/>
          <w:szCs w:val="18"/>
        </w:rPr>
        <w:t xml:space="preserve"> vindt het pijnlijk dat in de memorie van toelichting bij de mogelijkheden tot huisvesting wordt gewezen op de daklozenopvang en stelt dat het aanbieden van daklozenopvang in plaats van reguliere huisvesting als strijdig moet worden gezien met de grondwettelijke taak tot het bieden van voldoende huisvesting en het recht op huisvesting, zoals vastgelegd in diverse mensenrechtelijke verdragen en ook de aanpak van het Nationaal Actieplan Dakloosheid, waarin het principe ‘wonen eerst’ is omarmd. Daarnaast stelt de Woonbond dat het onderbrengen van vergunninghouders in de daklozenopvang significant duurder is dan reguliere huisvesting.</w:t>
      </w:r>
    </w:p>
    <w:p w:rsidRPr="004A4EC2" w:rsidR="001178D0" w:rsidP="00366C1F" w14:paraId="1C7A7D68" w14:textId="457FDD54">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Het recht op huisvesting is een zorgplicht voor de overheid, die ertoe strekt dat de overheid maatregelen neemt om dakloosheid te voorkomen. De regering merkt op dat het recht op huisvesting niet alleen geldt ten aanzien van vergunninghouders, maar dat de regering ook een zorgplicht heeft ten aanzien van andere woningzoekenden. Daarom is het regeringsbeleid gericht het realiseren van nieuwe woonruimte, bijvoorbeeld door woningbouw, transformatie, flexwoningen en het beter benutten van de bestaande voorraad</w:t>
      </w:r>
      <w:r w:rsidRPr="004A4EC2" w:rsidR="009A7AF6">
        <w:rPr>
          <w:rFonts w:ascii="Verdana" w:hAnsi="Verdana"/>
          <w:i/>
          <w:iCs/>
          <w:color w:val="000000" w:themeColor="text1"/>
          <w:sz w:val="18"/>
          <w:szCs w:val="18"/>
        </w:rPr>
        <w:t>, maar ook op het zorgen voor een eerlijke verdeling van de beschikbare woonruimten</w:t>
      </w:r>
      <w:r w:rsidRPr="004A4EC2" w:rsidR="00846C6A">
        <w:rPr>
          <w:rFonts w:ascii="Verdana" w:hAnsi="Verdana"/>
          <w:i/>
          <w:iCs/>
          <w:color w:val="000000" w:themeColor="text1"/>
          <w:sz w:val="18"/>
          <w:szCs w:val="18"/>
        </w:rPr>
        <w:t>.</w:t>
      </w:r>
      <w:r w:rsidRPr="004A4EC2">
        <w:rPr>
          <w:rFonts w:ascii="Verdana" w:hAnsi="Verdana"/>
          <w:i/>
          <w:iCs/>
          <w:color w:val="000000" w:themeColor="text1"/>
          <w:sz w:val="18"/>
          <w:szCs w:val="18"/>
        </w:rPr>
        <w:t xml:space="preserve"> Met dit wetsvoorstel wordt beoogd de positie van vergunninghouders ten opzichte van andere woningzoekenden te normaliseren.</w:t>
      </w:r>
    </w:p>
    <w:p w:rsidRPr="004A4EC2" w:rsidR="001178D0" w:rsidP="00366C1F" w14:paraId="2DF82DFE" w14:textId="13602CC1">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Ten gevolge van het asiel- en migratiebeleid verwacht de regering dat de hoeveelheid migranten die in Nederland een asielaanvraag zal doen, en ten gevolge daarvan een verblijfsvergunning zal </w:t>
      </w:r>
      <w:r w:rsidRPr="004A4EC2">
        <w:rPr>
          <w:rFonts w:ascii="Verdana" w:hAnsi="Verdana"/>
          <w:i/>
          <w:iCs/>
          <w:color w:val="000000" w:themeColor="text1"/>
          <w:sz w:val="18"/>
          <w:szCs w:val="18"/>
        </w:rPr>
        <w:t xml:space="preserve">krijgen, sterk zal dalen. Daardoor zal deze groep woningzoekenden een minder groot beslag leggen op de beschikbare woonruimte in Nederland. </w:t>
      </w:r>
      <w:r w:rsidRPr="004A4EC2" w:rsidR="005C3149">
        <w:rPr>
          <w:rFonts w:ascii="Verdana" w:hAnsi="Verdana"/>
          <w:i/>
          <w:iCs/>
          <w:color w:val="000000" w:themeColor="text1"/>
          <w:sz w:val="18"/>
          <w:szCs w:val="18"/>
        </w:rPr>
        <w:t>Daarbij is het regeringsbeleid gericht op het sterker inzetten op vormen van huisvesting van vergunninghouders, die meer passend zijn. Daarbij kan worden gedacht aan huisvesting van vergunninghouders in onder meer onzelfstandige woonruimte. Bij deze vorm van huisvesting kunnen meer vergunninghouders worden gehuisvest in minder woningen. Om dit te faciliteren</w:t>
      </w:r>
      <w:r w:rsidRPr="004A4EC2" w:rsidR="002E6244">
        <w:rPr>
          <w:rFonts w:ascii="Verdana" w:hAnsi="Verdana"/>
          <w:i/>
          <w:iCs/>
          <w:color w:val="000000" w:themeColor="text1"/>
          <w:sz w:val="18"/>
          <w:szCs w:val="18"/>
        </w:rPr>
        <w:t>,</w:t>
      </w:r>
      <w:r w:rsidRPr="004A4EC2" w:rsidR="005C3149">
        <w:rPr>
          <w:rFonts w:ascii="Verdana" w:hAnsi="Verdana"/>
          <w:i/>
          <w:iCs/>
          <w:color w:val="000000" w:themeColor="text1"/>
          <w:sz w:val="18"/>
          <w:szCs w:val="18"/>
        </w:rPr>
        <w:t xml:space="preserve"> is in het wetsvoorstel een tijdelijke uitzondering opgenomen voor het met voorrang huisvesten van vergunninghouders in onzelfstandige woonruimten. Door beide maatregelen zullen vergunninghouders minder druk leggen op de beschikbare woonvoorraad. In paragraaf 2.3 van deze memorie van toelichting zijn ook andere vormen van huisvesting in kaart gebracht.</w:t>
      </w:r>
    </w:p>
    <w:p w:rsidRPr="004A4EC2" w:rsidR="005C3149" w:rsidP="00366C1F" w14:paraId="6A2BECF1" w14:textId="2C3CA903">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Verder legt de regering de nadruk op de eigen verantwoordelijkheid van alle ingezetenen, waaronder in het bijzonder ook vergunninghouders. Dit is van belang in het kader van hun inburgering en integratie in de Nederlandse samenleving. Daarnaast wordt hierdoor tegemoetgekomen aan de bezwaren van andere woningzoekenden, die geen voorrang krijgen, maar zich ook in niet-passende huisvestingssituatie</w:t>
      </w:r>
      <w:r w:rsidRPr="004A4EC2" w:rsidR="00B15E3D">
        <w:rPr>
          <w:rFonts w:ascii="Verdana" w:hAnsi="Verdana"/>
          <w:i/>
          <w:iCs/>
          <w:color w:val="000000" w:themeColor="text1"/>
          <w:sz w:val="18"/>
          <w:szCs w:val="18"/>
        </w:rPr>
        <w:t>s</w:t>
      </w:r>
      <w:r w:rsidRPr="004A4EC2">
        <w:rPr>
          <w:rFonts w:ascii="Verdana" w:hAnsi="Verdana"/>
          <w:i/>
          <w:iCs/>
          <w:color w:val="000000" w:themeColor="text1"/>
          <w:sz w:val="18"/>
          <w:szCs w:val="18"/>
        </w:rPr>
        <w:t xml:space="preserve"> bevinden.</w:t>
      </w:r>
    </w:p>
    <w:p w:rsidRPr="004A4EC2" w:rsidR="00390D67" w:rsidP="00366C1F" w14:paraId="6862324B" w14:textId="3AC70329">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Op deze wijze </w:t>
      </w:r>
      <w:r w:rsidRPr="004A4EC2" w:rsidR="00490485">
        <w:rPr>
          <w:rFonts w:ascii="Verdana" w:hAnsi="Verdana"/>
          <w:i/>
          <w:iCs/>
          <w:color w:val="000000" w:themeColor="text1"/>
          <w:sz w:val="18"/>
          <w:szCs w:val="18"/>
        </w:rPr>
        <w:t>meent</w:t>
      </w:r>
      <w:r w:rsidRPr="004A4EC2">
        <w:rPr>
          <w:rFonts w:ascii="Verdana" w:hAnsi="Verdana"/>
          <w:i/>
          <w:iCs/>
          <w:color w:val="000000" w:themeColor="text1"/>
          <w:sz w:val="18"/>
          <w:szCs w:val="18"/>
        </w:rPr>
        <w:t xml:space="preserve"> de regering dat een afdoende invulling wordt gegeven aan de zorgplicht die rust op de overheid ten aanzien van het recht op huisvesting, waarbij een balans wordt gevonden tussen</w:t>
      </w:r>
      <w:r w:rsidRPr="004A4EC2" w:rsidR="00490485">
        <w:rPr>
          <w:rFonts w:ascii="Verdana" w:hAnsi="Verdana"/>
          <w:i/>
          <w:iCs/>
          <w:color w:val="000000" w:themeColor="text1"/>
          <w:sz w:val="18"/>
          <w:szCs w:val="18"/>
        </w:rPr>
        <w:t xml:space="preserve"> enerzijds</w:t>
      </w:r>
      <w:r w:rsidRPr="004A4EC2">
        <w:rPr>
          <w:rFonts w:ascii="Verdana" w:hAnsi="Verdana"/>
          <w:i/>
          <w:iCs/>
          <w:color w:val="000000" w:themeColor="text1"/>
          <w:sz w:val="18"/>
          <w:szCs w:val="18"/>
        </w:rPr>
        <w:t xml:space="preserve"> de zorgplicht die geldt ten aanzien van de huisvesting van vergunninghouders</w:t>
      </w:r>
      <w:r w:rsidRPr="004A4EC2" w:rsidR="00490485">
        <w:rPr>
          <w:rFonts w:ascii="Verdana" w:hAnsi="Verdana"/>
          <w:i/>
          <w:iCs/>
          <w:color w:val="000000" w:themeColor="text1"/>
          <w:sz w:val="18"/>
          <w:szCs w:val="18"/>
        </w:rPr>
        <w:t xml:space="preserve"> en </w:t>
      </w:r>
      <w:r w:rsidRPr="004A4EC2">
        <w:rPr>
          <w:rFonts w:ascii="Verdana" w:hAnsi="Verdana"/>
          <w:i/>
          <w:iCs/>
          <w:color w:val="000000" w:themeColor="text1"/>
          <w:sz w:val="18"/>
          <w:szCs w:val="18"/>
        </w:rPr>
        <w:t>andere woningzoekenden, en</w:t>
      </w:r>
      <w:r w:rsidRPr="004A4EC2" w:rsidR="00490485">
        <w:rPr>
          <w:rFonts w:ascii="Verdana" w:hAnsi="Verdana"/>
          <w:i/>
          <w:iCs/>
          <w:color w:val="000000" w:themeColor="text1"/>
          <w:sz w:val="18"/>
          <w:szCs w:val="18"/>
        </w:rPr>
        <w:t xml:space="preserve"> anderzijds</w:t>
      </w:r>
      <w:r w:rsidRPr="004A4EC2">
        <w:rPr>
          <w:rFonts w:ascii="Verdana" w:hAnsi="Verdana"/>
          <w:i/>
          <w:iCs/>
          <w:color w:val="000000" w:themeColor="text1"/>
          <w:sz w:val="18"/>
          <w:szCs w:val="18"/>
        </w:rPr>
        <w:t xml:space="preserve"> het maatschappelijk ongenoegen over de huidige situatie van positieve discriminatie</w:t>
      </w:r>
      <w:r w:rsidRPr="004A4EC2" w:rsidR="000B27BC">
        <w:rPr>
          <w:rFonts w:ascii="Verdana" w:hAnsi="Verdana"/>
          <w:i/>
          <w:iCs/>
          <w:color w:val="000000" w:themeColor="text1"/>
          <w:sz w:val="18"/>
          <w:szCs w:val="18"/>
        </w:rPr>
        <w:t xml:space="preserve"> dat de regering ervaart</w:t>
      </w:r>
      <w:r w:rsidRPr="004A4EC2">
        <w:rPr>
          <w:rFonts w:ascii="Verdana" w:hAnsi="Verdana"/>
          <w:i/>
          <w:iCs/>
          <w:color w:val="000000" w:themeColor="text1"/>
          <w:sz w:val="18"/>
          <w:szCs w:val="18"/>
        </w:rPr>
        <w:t>.</w:t>
      </w:r>
    </w:p>
    <w:p w:rsidRPr="004A4EC2" w:rsidR="00E342F6" w:rsidP="00856B63" w14:paraId="473EE671" w14:textId="05901E71">
      <w:pPr>
        <w:rPr>
          <w:rFonts w:ascii="Verdana" w:hAnsi="Verdana"/>
          <w:color w:val="000000" w:themeColor="text1"/>
          <w:sz w:val="18"/>
          <w:szCs w:val="18"/>
        </w:rPr>
      </w:pPr>
      <w:r w:rsidRPr="004A4EC2">
        <w:rPr>
          <w:rFonts w:ascii="Verdana" w:hAnsi="Verdana"/>
          <w:color w:val="000000" w:themeColor="text1"/>
          <w:sz w:val="18"/>
          <w:szCs w:val="18"/>
          <w:u w:val="single"/>
        </w:rPr>
        <w:t>Gelijke behandeling</w:t>
      </w:r>
      <w:r w:rsidRPr="004A4EC2">
        <w:rPr>
          <w:rFonts w:ascii="Verdana" w:hAnsi="Verdana"/>
          <w:color w:val="000000" w:themeColor="text1"/>
          <w:sz w:val="18"/>
          <w:szCs w:val="18"/>
          <w:u w:val="single"/>
        </w:rPr>
        <w:br/>
      </w:r>
      <w:r w:rsidRPr="004A4EC2" w:rsidR="00104C2D">
        <w:rPr>
          <w:rFonts w:ascii="Verdana" w:hAnsi="Verdana"/>
          <w:color w:val="000000" w:themeColor="text1"/>
          <w:sz w:val="18"/>
          <w:szCs w:val="18"/>
        </w:rPr>
        <w:t xml:space="preserve">Het </w:t>
      </w:r>
      <w:r w:rsidRPr="004A4EC2" w:rsidR="00104C2D">
        <w:rPr>
          <w:rFonts w:ascii="Verdana" w:hAnsi="Verdana"/>
          <w:i/>
          <w:iCs/>
          <w:color w:val="000000" w:themeColor="text1"/>
          <w:sz w:val="18"/>
          <w:szCs w:val="18"/>
        </w:rPr>
        <w:t>C</w:t>
      </w:r>
      <w:r w:rsidRPr="004A4EC2" w:rsidR="7673A9E5">
        <w:rPr>
          <w:rFonts w:ascii="Verdana" w:hAnsi="Verdana"/>
          <w:i/>
          <w:iCs/>
          <w:color w:val="000000" w:themeColor="text1"/>
          <w:sz w:val="18"/>
          <w:szCs w:val="18"/>
        </w:rPr>
        <w:t>vR</w:t>
      </w:r>
      <w:r w:rsidRPr="004A4EC2" w:rsidR="00104C2D">
        <w:rPr>
          <w:rFonts w:ascii="Verdana" w:hAnsi="Verdana"/>
          <w:i/>
          <w:iCs/>
          <w:color w:val="000000" w:themeColor="text1"/>
          <w:sz w:val="18"/>
          <w:szCs w:val="18"/>
        </w:rPr>
        <w:t xml:space="preserve">M, </w:t>
      </w:r>
      <w:r w:rsidRPr="004A4EC2" w:rsidR="00104C2D">
        <w:rPr>
          <w:rFonts w:ascii="Verdana" w:hAnsi="Verdana"/>
          <w:color w:val="000000" w:themeColor="text1"/>
          <w:sz w:val="18"/>
          <w:szCs w:val="18"/>
        </w:rPr>
        <w:t xml:space="preserve">de </w:t>
      </w:r>
      <w:r w:rsidRPr="004A4EC2" w:rsidR="00104C2D">
        <w:rPr>
          <w:rFonts w:ascii="Verdana" w:hAnsi="Verdana"/>
          <w:i/>
          <w:iCs/>
          <w:color w:val="000000" w:themeColor="text1"/>
          <w:sz w:val="18"/>
          <w:szCs w:val="18"/>
        </w:rPr>
        <w:t>UN</w:t>
      </w:r>
      <w:r w:rsidRPr="004A4EC2" w:rsidR="00B0570B">
        <w:rPr>
          <w:rFonts w:ascii="Verdana" w:hAnsi="Verdana"/>
          <w:i/>
          <w:iCs/>
          <w:color w:val="000000" w:themeColor="text1"/>
          <w:sz w:val="18"/>
          <w:szCs w:val="18"/>
        </w:rPr>
        <w:t>H</w:t>
      </w:r>
      <w:r w:rsidRPr="004A4EC2" w:rsidR="00104C2D">
        <w:rPr>
          <w:rFonts w:ascii="Verdana" w:hAnsi="Verdana"/>
          <w:i/>
          <w:iCs/>
          <w:color w:val="000000" w:themeColor="text1"/>
          <w:sz w:val="18"/>
          <w:szCs w:val="18"/>
        </w:rPr>
        <w:t>CR</w:t>
      </w:r>
      <w:r w:rsidRPr="004A4EC2" w:rsidR="00104C2D">
        <w:rPr>
          <w:rFonts w:ascii="Verdana" w:hAnsi="Verdana"/>
          <w:color w:val="000000" w:themeColor="text1"/>
          <w:sz w:val="18"/>
          <w:szCs w:val="18"/>
        </w:rPr>
        <w:t xml:space="preserve">, de </w:t>
      </w:r>
      <w:r w:rsidRPr="004A4EC2" w:rsidR="00104C2D">
        <w:rPr>
          <w:rFonts w:ascii="Verdana" w:hAnsi="Verdana"/>
          <w:i/>
          <w:iCs/>
          <w:color w:val="000000" w:themeColor="text1"/>
          <w:sz w:val="18"/>
          <w:szCs w:val="18"/>
        </w:rPr>
        <w:t>NOvA</w:t>
      </w:r>
      <w:r w:rsidRPr="004A4EC2" w:rsidR="00B15E3D">
        <w:rPr>
          <w:rFonts w:ascii="Verdana" w:hAnsi="Verdana"/>
          <w:color w:val="000000" w:themeColor="text1"/>
          <w:sz w:val="18"/>
          <w:szCs w:val="18"/>
        </w:rPr>
        <w:t xml:space="preserve"> en</w:t>
      </w:r>
      <w:r w:rsidRPr="004A4EC2" w:rsidR="00104C2D">
        <w:rPr>
          <w:rFonts w:ascii="Verdana" w:hAnsi="Verdana"/>
          <w:color w:val="000000" w:themeColor="text1"/>
          <w:sz w:val="18"/>
          <w:szCs w:val="18"/>
        </w:rPr>
        <w:t xml:space="preserve"> </w:t>
      </w:r>
      <w:r w:rsidRPr="004A4EC2" w:rsidR="00104C2D">
        <w:rPr>
          <w:rFonts w:ascii="Verdana" w:hAnsi="Verdana"/>
          <w:i/>
          <w:iCs/>
          <w:color w:val="000000" w:themeColor="text1"/>
          <w:sz w:val="18"/>
          <w:szCs w:val="18"/>
        </w:rPr>
        <w:t>Vluchtelingenwerk Nederland</w:t>
      </w:r>
      <w:r w:rsidRPr="004A4EC2" w:rsidR="00104C2D">
        <w:rPr>
          <w:rFonts w:ascii="Verdana" w:hAnsi="Verdana"/>
          <w:color w:val="000000" w:themeColor="text1"/>
          <w:sz w:val="18"/>
          <w:szCs w:val="18"/>
        </w:rPr>
        <w:t xml:space="preserve"> gaan in hun reactie in op de verhouding van het wetsvoorstel tot het gelijkheidsbeginsel en het verbod op discriminatie. Zo wordt gesteld dat het verbod op voorrang voor vergunninghouders een indirect onderscheid maakt op basis van nationaliteit en etniciteit en dat vluchtelingen de enige groep mensen zijn die expliciet in het wetsvoorstel worden uitgesloten van voorrang bij toegang tot huisvesting. De </w:t>
      </w:r>
      <w:r w:rsidRPr="004A4EC2" w:rsidR="00104C2D">
        <w:rPr>
          <w:rFonts w:ascii="Verdana" w:hAnsi="Verdana"/>
          <w:i/>
          <w:iCs/>
          <w:color w:val="000000" w:themeColor="text1"/>
          <w:sz w:val="18"/>
          <w:szCs w:val="18"/>
        </w:rPr>
        <w:t>UNHCR</w:t>
      </w:r>
      <w:r w:rsidRPr="004A4EC2" w:rsidR="00104C2D">
        <w:rPr>
          <w:rFonts w:ascii="Verdana" w:hAnsi="Verdana"/>
          <w:color w:val="000000" w:themeColor="text1"/>
          <w:sz w:val="18"/>
          <w:szCs w:val="18"/>
        </w:rPr>
        <w:t xml:space="preserve"> </w:t>
      </w:r>
      <w:r w:rsidRPr="004A4EC2" w:rsidR="00104C2D">
        <w:rPr>
          <w:rFonts w:ascii="Verdana" w:hAnsi="Verdana" w:eastAsia="Verdana" w:cs="Verdana"/>
          <w:color w:val="000000" w:themeColor="text1"/>
          <w:sz w:val="18"/>
          <w:szCs w:val="18"/>
        </w:rPr>
        <w:t>stelt dat het expliciet verbieden van gemeenten om vluchtelingen als gehele groep en uitsluitend op basis van hun status als vluchteling urgente toegang tot huisvesting te verlenen discriminatie kan opleveren.</w:t>
      </w:r>
      <w:r w:rsidRPr="004A4EC2" w:rsidR="00104C2D">
        <w:rPr>
          <w:rFonts w:ascii="Verdana" w:hAnsi="Verdana"/>
          <w:color w:val="000000" w:themeColor="text1"/>
          <w:sz w:val="18"/>
          <w:szCs w:val="18"/>
        </w:rPr>
        <w:t xml:space="preserve"> </w:t>
      </w:r>
      <w:r w:rsidRPr="004A4EC2" w:rsidR="00104C2D">
        <w:rPr>
          <w:rFonts w:ascii="Verdana" w:hAnsi="Verdana" w:eastAsia="Verdana" w:cs="Verdana"/>
          <w:color w:val="000000" w:themeColor="text1"/>
          <w:sz w:val="18"/>
          <w:szCs w:val="18"/>
        </w:rPr>
        <w:t xml:space="preserve">Het </w:t>
      </w:r>
      <w:r w:rsidRPr="004A4EC2" w:rsidR="00104C2D">
        <w:rPr>
          <w:rFonts w:ascii="Verdana" w:hAnsi="Verdana" w:eastAsia="Verdana" w:cs="Verdana"/>
          <w:i/>
          <w:iCs/>
          <w:color w:val="000000" w:themeColor="text1"/>
          <w:sz w:val="18"/>
          <w:szCs w:val="18"/>
        </w:rPr>
        <w:t>CvRM</w:t>
      </w:r>
      <w:r w:rsidRPr="004A4EC2" w:rsidR="00104C2D">
        <w:rPr>
          <w:rFonts w:ascii="Verdana" w:hAnsi="Verdana" w:eastAsia="Verdana" w:cs="Verdana"/>
          <w:color w:val="000000" w:themeColor="text1"/>
          <w:sz w:val="18"/>
          <w:szCs w:val="18"/>
        </w:rPr>
        <w:t xml:space="preserve"> meent dat de onderbouwing van de rechtvaardiging van deze indirect</w:t>
      </w:r>
      <w:r w:rsidRPr="004A4EC2" w:rsidR="00B15E3D">
        <w:rPr>
          <w:rFonts w:ascii="Verdana" w:hAnsi="Verdana" w:eastAsia="Verdana" w:cs="Verdana"/>
          <w:color w:val="000000" w:themeColor="text1"/>
          <w:sz w:val="18"/>
          <w:szCs w:val="18"/>
        </w:rPr>
        <w:t>e</w:t>
      </w:r>
      <w:r w:rsidRPr="004A4EC2" w:rsidR="00104C2D">
        <w:rPr>
          <w:rFonts w:ascii="Verdana" w:hAnsi="Verdana" w:eastAsia="Verdana" w:cs="Verdana"/>
          <w:color w:val="000000" w:themeColor="text1"/>
          <w:sz w:val="18"/>
          <w:szCs w:val="18"/>
        </w:rPr>
        <w:t xml:space="preserve"> discriminatie in de </w:t>
      </w:r>
      <w:r w:rsidRPr="004A4EC2" w:rsidR="00211809">
        <w:rPr>
          <w:rFonts w:ascii="Verdana" w:hAnsi="Verdana" w:eastAsia="Verdana" w:cs="Verdana"/>
          <w:color w:val="000000" w:themeColor="text1"/>
          <w:sz w:val="18"/>
          <w:szCs w:val="18"/>
        </w:rPr>
        <w:t>m</w:t>
      </w:r>
      <w:r w:rsidRPr="004A4EC2" w:rsidR="00104C2D">
        <w:rPr>
          <w:rFonts w:ascii="Verdana" w:hAnsi="Verdana" w:eastAsia="Verdana" w:cs="Verdana"/>
          <w:color w:val="000000" w:themeColor="text1"/>
          <w:sz w:val="18"/>
          <w:szCs w:val="18"/>
        </w:rPr>
        <w:t xml:space="preserve">emorie van </w:t>
      </w:r>
      <w:r w:rsidRPr="004A4EC2" w:rsidR="00211809">
        <w:rPr>
          <w:rFonts w:ascii="Verdana" w:hAnsi="Verdana" w:eastAsia="Verdana" w:cs="Verdana"/>
          <w:color w:val="000000" w:themeColor="text1"/>
          <w:sz w:val="18"/>
          <w:szCs w:val="18"/>
        </w:rPr>
        <w:t>t</w:t>
      </w:r>
      <w:r w:rsidRPr="004A4EC2" w:rsidR="00104C2D">
        <w:rPr>
          <w:rFonts w:ascii="Verdana" w:hAnsi="Verdana" w:eastAsia="Verdana" w:cs="Verdana"/>
          <w:color w:val="000000" w:themeColor="text1"/>
          <w:sz w:val="18"/>
          <w:szCs w:val="18"/>
        </w:rPr>
        <w:t>oelichting ontbreekt. Daarnaast mist het College een onderbouwing waarom vergunninghouders niet voldoen, én in geen enkele gemeente op enig moment zullen voldoen, aan het wettelijke inhoudelijke criterium dat hun woonbehoefte dringend noodzakelijk is.</w:t>
      </w:r>
      <w:r>
        <w:rPr>
          <w:rStyle w:val="FootnoteReference"/>
          <w:rFonts w:ascii="Verdana" w:hAnsi="Verdana"/>
          <w:color w:val="000000" w:themeColor="text1"/>
          <w:sz w:val="18"/>
          <w:szCs w:val="18"/>
        </w:rPr>
        <w:footnoteReference w:id="95"/>
      </w:r>
      <w:r w:rsidRPr="004A4EC2" w:rsidR="00104C2D">
        <w:rPr>
          <w:rFonts w:ascii="Verdana" w:hAnsi="Verdana" w:eastAsia="Verdana" w:cs="Verdana"/>
          <w:color w:val="000000" w:themeColor="text1"/>
          <w:sz w:val="18"/>
          <w:szCs w:val="18"/>
        </w:rPr>
        <w:t xml:space="preserve"> Verder mist het College in het kader van de proportionaliteit een overzicht van de alternatieven die onderzocht zijn om </w:t>
      </w:r>
      <w:r w:rsidRPr="004A4EC2" w:rsidR="38DD6277">
        <w:rPr>
          <w:rFonts w:ascii="Verdana" w:hAnsi="Verdana" w:eastAsia="Verdana" w:cs="Verdana"/>
          <w:color w:val="000000" w:themeColor="text1"/>
          <w:sz w:val="18"/>
          <w:szCs w:val="18"/>
        </w:rPr>
        <w:t xml:space="preserve">mogelijke </w:t>
      </w:r>
      <w:r w:rsidRPr="004A4EC2" w:rsidR="00104C2D">
        <w:rPr>
          <w:rFonts w:ascii="Verdana" w:hAnsi="Verdana" w:eastAsia="Verdana" w:cs="Verdana"/>
          <w:color w:val="000000" w:themeColor="text1"/>
          <w:sz w:val="18"/>
          <w:szCs w:val="18"/>
        </w:rPr>
        <w:t>verdringing van reguliere woningzoekenden te</w:t>
      </w:r>
      <w:r w:rsidRPr="004A4EC2" w:rsidR="38DD6277">
        <w:rPr>
          <w:rFonts w:ascii="Verdana" w:hAnsi="Verdana" w:eastAsia="Verdana" w:cs="Verdana"/>
          <w:color w:val="000000" w:themeColor="text1"/>
          <w:sz w:val="18"/>
          <w:szCs w:val="18"/>
        </w:rPr>
        <w:t>g</w:t>
      </w:r>
      <w:r w:rsidRPr="004A4EC2" w:rsidR="53EB4DAC">
        <w:rPr>
          <w:rFonts w:ascii="Verdana" w:hAnsi="Verdana" w:eastAsia="Verdana" w:cs="Verdana"/>
          <w:color w:val="000000" w:themeColor="text1"/>
          <w:sz w:val="18"/>
          <w:szCs w:val="18"/>
        </w:rPr>
        <w:t>en te gaan</w:t>
      </w:r>
      <w:r w:rsidRPr="004A4EC2" w:rsidR="00104C2D">
        <w:rPr>
          <w:rFonts w:ascii="Verdana" w:hAnsi="Verdana" w:eastAsia="Verdana" w:cs="Verdana"/>
          <w:color w:val="000000" w:themeColor="text1"/>
          <w:sz w:val="18"/>
          <w:szCs w:val="18"/>
        </w:rPr>
        <w:t xml:space="preserve"> en waarom minder verreikende maatregelen zoals onder meer verlaging van de taakstelling of toezicht op aanwijzingsgronden voor urgenten</w:t>
      </w:r>
      <w:r w:rsidRPr="004A4EC2" w:rsidR="53EB4DAC">
        <w:rPr>
          <w:rFonts w:ascii="Verdana" w:hAnsi="Verdana" w:eastAsia="Verdana" w:cs="Verdana"/>
          <w:color w:val="000000" w:themeColor="text1"/>
          <w:sz w:val="18"/>
          <w:szCs w:val="18"/>
        </w:rPr>
        <w:t xml:space="preserve"> niet </w:t>
      </w:r>
      <w:r w:rsidRPr="004A4EC2" w:rsidR="5FA51FC3">
        <w:rPr>
          <w:rFonts w:ascii="Verdana" w:hAnsi="Verdana" w:eastAsia="Verdana" w:cs="Verdana"/>
          <w:color w:val="000000" w:themeColor="text1"/>
          <w:sz w:val="18"/>
          <w:szCs w:val="18"/>
        </w:rPr>
        <w:t>voldoen</w:t>
      </w:r>
      <w:r w:rsidRPr="004A4EC2" w:rsidR="00104C2D">
        <w:rPr>
          <w:rFonts w:ascii="Verdana" w:hAnsi="Verdana" w:eastAsia="Verdana" w:cs="Verdana"/>
          <w:color w:val="000000" w:themeColor="text1"/>
          <w:sz w:val="18"/>
          <w:szCs w:val="18"/>
        </w:rPr>
        <w:t xml:space="preserve">. </w:t>
      </w:r>
      <w:r w:rsidRPr="004A4EC2" w:rsidR="00104C2D">
        <w:rPr>
          <w:rFonts w:ascii="Verdana" w:hAnsi="Verdana"/>
          <w:color w:val="000000" w:themeColor="text1"/>
          <w:sz w:val="18"/>
          <w:szCs w:val="18"/>
        </w:rPr>
        <w:t xml:space="preserve">Meerdere partijen, waaronder de </w:t>
      </w:r>
      <w:r w:rsidRPr="004A4EC2" w:rsidR="00104C2D">
        <w:rPr>
          <w:rFonts w:ascii="Verdana" w:hAnsi="Verdana"/>
          <w:i/>
          <w:iCs/>
          <w:color w:val="000000" w:themeColor="text1"/>
          <w:sz w:val="18"/>
          <w:szCs w:val="18"/>
        </w:rPr>
        <w:t>Regio Zaanstreek-Waterland</w:t>
      </w:r>
      <w:r w:rsidRPr="004A4EC2" w:rsidR="00104C2D">
        <w:rPr>
          <w:rFonts w:ascii="Verdana" w:hAnsi="Verdana"/>
          <w:color w:val="000000" w:themeColor="text1"/>
          <w:sz w:val="18"/>
          <w:szCs w:val="18"/>
        </w:rPr>
        <w:t xml:space="preserve">, de </w:t>
      </w:r>
      <w:r w:rsidRPr="004A4EC2" w:rsidR="00CE04A9">
        <w:rPr>
          <w:rFonts w:ascii="Verdana" w:hAnsi="Verdana"/>
          <w:i/>
          <w:iCs/>
          <w:color w:val="000000" w:themeColor="text1"/>
          <w:sz w:val="18"/>
          <w:szCs w:val="18"/>
        </w:rPr>
        <w:t>AFWC</w:t>
      </w:r>
      <w:r w:rsidRPr="004A4EC2" w:rsidR="00104C2D">
        <w:rPr>
          <w:rFonts w:ascii="Verdana" w:hAnsi="Verdana"/>
          <w:color w:val="000000" w:themeColor="text1"/>
          <w:sz w:val="18"/>
          <w:szCs w:val="18"/>
        </w:rPr>
        <w:t xml:space="preserve">, </w:t>
      </w:r>
      <w:r w:rsidRPr="004A4EC2" w:rsidR="00104C2D">
        <w:rPr>
          <w:rFonts w:ascii="Verdana" w:hAnsi="Verdana"/>
          <w:i/>
          <w:iCs/>
          <w:color w:val="000000" w:themeColor="text1"/>
          <w:sz w:val="18"/>
          <w:szCs w:val="18"/>
        </w:rPr>
        <w:t>VluchtelingenWerk Nederland</w:t>
      </w:r>
      <w:r w:rsidRPr="004A4EC2" w:rsidR="00104C2D">
        <w:rPr>
          <w:rFonts w:ascii="Verdana" w:hAnsi="Verdana"/>
          <w:color w:val="000000" w:themeColor="text1"/>
          <w:sz w:val="18"/>
          <w:szCs w:val="18"/>
        </w:rPr>
        <w:t xml:space="preserve"> en de </w:t>
      </w:r>
      <w:r w:rsidRPr="004A4EC2" w:rsidR="00104C2D">
        <w:rPr>
          <w:rFonts w:ascii="Verdana" w:hAnsi="Verdana"/>
          <w:i/>
          <w:iCs/>
          <w:color w:val="000000" w:themeColor="text1"/>
          <w:sz w:val="18"/>
          <w:szCs w:val="18"/>
        </w:rPr>
        <w:t>NOvA</w:t>
      </w:r>
      <w:r w:rsidRPr="004A4EC2" w:rsidR="00104C2D">
        <w:rPr>
          <w:rFonts w:ascii="Verdana" w:hAnsi="Verdana"/>
          <w:color w:val="000000" w:themeColor="text1"/>
          <w:sz w:val="18"/>
          <w:szCs w:val="18"/>
        </w:rPr>
        <w:t xml:space="preserve"> menen dat vluchtelingen in een ongelijke positie verkeren, die ertoe strekt dat zij in het algemeen een minder gunstige of meer kwetsbare positie hebben op de woningmarkt. Zo wordt gesteld dat zij geen mogelijkheid hebben gehad om wachttijd op te bouwen, niet beschikken over een sociaal netwerk en niet fulltime kunnen werken omdat ze inburgeringsplichtig zijn. De </w:t>
      </w:r>
      <w:r w:rsidRPr="004A4EC2" w:rsidR="00104C2D">
        <w:rPr>
          <w:rFonts w:ascii="Verdana" w:hAnsi="Verdana"/>
          <w:i/>
          <w:iCs/>
          <w:color w:val="000000" w:themeColor="text1"/>
          <w:sz w:val="18"/>
          <w:szCs w:val="18"/>
        </w:rPr>
        <w:t>NOvA</w:t>
      </w:r>
      <w:r w:rsidRPr="004A4EC2" w:rsidR="00104C2D">
        <w:rPr>
          <w:rFonts w:ascii="Verdana" w:hAnsi="Verdana"/>
          <w:color w:val="000000" w:themeColor="text1"/>
          <w:sz w:val="18"/>
          <w:szCs w:val="18"/>
        </w:rPr>
        <w:t xml:space="preserve"> raadt het invoeren van dit wetsvoorstel dan ook af, omdat vergunninghouders hiermee in een sterk nadelige positie zouden komen te staan ten opzichte van niet-vergunninghouders. </w:t>
      </w:r>
      <w:r w:rsidRPr="004A4EC2" w:rsidR="00104C2D">
        <w:rPr>
          <w:rFonts w:ascii="Verdana" w:hAnsi="Verdana" w:eastAsia="Verdana" w:cs="Verdana"/>
          <w:color w:val="000000" w:themeColor="text1"/>
          <w:sz w:val="18"/>
          <w:szCs w:val="18"/>
        </w:rPr>
        <w:t xml:space="preserve">Het </w:t>
      </w:r>
      <w:r w:rsidRPr="004A4EC2" w:rsidR="00104C2D">
        <w:rPr>
          <w:rFonts w:ascii="Verdana" w:hAnsi="Verdana" w:eastAsia="Verdana" w:cs="Verdana"/>
          <w:i/>
          <w:iCs/>
          <w:color w:val="000000" w:themeColor="text1"/>
          <w:sz w:val="18"/>
          <w:szCs w:val="18"/>
        </w:rPr>
        <w:t>CvRM</w:t>
      </w:r>
      <w:r w:rsidRPr="004A4EC2" w:rsidR="00104C2D">
        <w:rPr>
          <w:rFonts w:ascii="Verdana" w:hAnsi="Verdana" w:eastAsia="Verdana" w:cs="Verdana"/>
          <w:color w:val="000000" w:themeColor="text1"/>
          <w:sz w:val="18"/>
          <w:szCs w:val="18"/>
        </w:rPr>
        <w:t xml:space="preserve"> stelt dat het recht op huisvesting een basisvoorwaarde is voor de realisatie van andere mensenrechten, zoals het recht op arbeid, onderwijs, water, participatie, gezondheid en de eenheid van het gezin en verwijst daarbij naar de relevantie van de artikelen 26, 27, 30, 32 en 34 van de Kwalificatierichtlijn. </w:t>
      </w:r>
      <w:r w:rsidRPr="004A4EC2" w:rsidR="00104C2D">
        <w:rPr>
          <w:rFonts w:ascii="Verdana" w:hAnsi="Verdana"/>
          <w:color w:val="000000" w:themeColor="text1"/>
          <w:sz w:val="18"/>
          <w:szCs w:val="18"/>
        </w:rPr>
        <w:t xml:space="preserve">De </w:t>
      </w:r>
      <w:r w:rsidRPr="004A4EC2" w:rsidR="00104C2D">
        <w:rPr>
          <w:rFonts w:ascii="Verdana" w:hAnsi="Verdana"/>
          <w:i/>
          <w:iCs/>
          <w:color w:val="000000" w:themeColor="text1"/>
          <w:sz w:val="18"/>
          <w:szCs w:val="18"/>
        </w:rPr>
        <w:t>NOvA</w:t>
      </w:r>
      <w:r w:rsidRPr="004A4EC2" w:rsidR="00104C2D">
        <w:rPr>
          <w:rFonts w:ascii="Verdana" w:hAnsi="Verdana"/>
          <w:color w:val="000000" w:themeColor="text1"/>
          <w:sz w:val="18"/>
          <w:szCs w:val="18"/>
        </w:rPr>
        <w:t xml:space="preserve"> merkt op dat onder omstandigheden een verplichting voortvloeit uit het EVRM en het Unierecht om positieve maatregelen te treffen om ervoor te zorgen dat personen gelijk worden behandeld. Het wetsvoorstel zou vergunninghouders juist in een ongelijke positie brengen en daarom strijdig zijn met artikel van de 32 Kwalificatierichtlijn, artikel 34 van de Kwalificatieverordening en artikel 21 van het Vluchtelingenverdrag. Ook</w:t>
      </w:r>
      <w:r w:rsidRPr="004A4EC2" w:rsidR="00104C2D">
        <w:rPr>
          <w:rFonts w:ascii="Verdana" w:hAnsi="Verdana"/>
          <w:i/>
          <w:iCs/>
          <w:color w:val="000000" w:themeColor="text1"/>
          <w:sz w:val="18"/>
          <w:szCs w:val="18"/>
        </w:rPr>
        <w:t xml:space="preserve"> UAF </w:t>
      </w:r>
      <w:r w:rsidRPr="004A4EC2" w:rsidR="00104C2D">
        <w:rPr>
          <w:rFonts w:ascii="Verdana" w:hAnsi="Verdana"/>
          <w:color w:val="000000" w:themeColor="text1"/>
          <w:sz w:val="18"/>
          <w:szCs w:val="18"/>
        </w:rPr>
        <w:t xml:space="preserve">verwijst naar artikel 27 van de Kwalificatierichtlijn. Een </w:t>
      </w:r>
      <w:r w:rsidRPr="004A4EC2" w:rsidR="00104C2D">
        <w:rPr>
          <w:rFonts w:ascii="Verdana" w:hAnsi="Verdana"/>
          <w:i/>
          <w:iCs/>
          <w:color w:val="000000" w:themeColor="text1"/>
          <w:sz w:val="18"/>
          <w:szCs w:val="18"/>
        </w:rPr>
        <w:t>gemeente</w:t>
      </w:r>
      <w:r w:rsidRPr="004A4EC2" w:rsidR="00104C2D">
        <w:rPr>
          <w:rFonts w:ascii="Verdana" w:hAnsi="Verdana"/>
          <w:color w:val="000000" w:themeColor="text1"/>
          <w:sz w:val="18"/>
          <w:szCs w:val="18"/>
        </w:rPr>
        <w:t xml:space="preserve">, een </w:t>
      </w:r>
      <w:r w:rsidRPr="004A4EC2" w:rsidR="00104C2D">
        <w:rPr>
          <w:rFonts w:ascii="Verdana" w:hAnsi="Verdana"/>
          <w:i/>
          <w:iCs/>
          <w:color w:val="000000" w:themeColor="text1"/>
          <w:sz w:val="18"/>
          <w:szCs w:val="18"/>
        </w:rPr>
        <w:t xml:space="preserve">lokale politieke partij </w:t>
      </w:r>
      <w:r w:rsidRPr="004A4EC2" w:rsidR="00104C2D">
        <w:rPr>
          <w:rFonts w:ascii="Verdana" w:hAnsi="Verdana"/>
          <w:color w:val="000000" w:themeColor="text1"/>
          <w:sz w:val="18"/>
          <w:szCs w:val="18"/>
        </w:rPr>
        <w:t xml:space="preserve">en verschillende </w:t>
      </w:r>
      <w:r w:rsidRPr="004A4EC2" w:rsidR="00104C2D">
        <w:rPr>
          <w:rFonts w:ascii="Verdana" w:hAnsi="Verdana"/>
          <w:i/>
          <w:iCs/>
          <w:color w:val="000000" w:themeColor="text1"/>
          <w:sz w:val="18"/>
          <w:szCs w:val="18"/>
        </w:rPr>
        <w:t>burgers</w:t>
      </w:r>
      <w:r w:rsidRPr="004A4EC2" w:rsidR="00104C2D">
        <w:rPr>
          <w:rFonts w:ascii="Verdana" w:hAnsi="Verdana"/>
          <w:color w:val="000000" w:themeColor="text1"/>
          <w:sz w:val="18"/>
          <w:szCs w:val="18"/>
        </w:rPr>
        <w:t xml:space="preserve"> voeren aan dat de huidige situatie, waarin vergunninghouders voorrang krijgen op ‘reguliere’ </w:t>
      </w:r>
      <w:r w:rsidRPr="004A4EC2" w:rsidR="00104C2D">
        <w:rPr>
          <w:rFonts w:ascii="Verdana" w:hAnsi="Verdana"/>
          <w:color w:val="000000" w:themeColor="text1"/>
          <w:sz w:val="18"/>
          <w:szCs w:val="18"/>
        </w:rPr>
        <w:t>woningzoekenden juist een vorm van ongelijke behandeling is. Zij menen dat Nederlandse burgers in de huidige situatie bij het vinden van woonruimte worden achtergesteld en dat dit wetsvoorstel eraan bijdraagt dat aan deze situatie een einde komt.</w:t>
      </w:r>
      <w:r w:rsidRPr="004A4EC2" w:rsidR="00104C2D">
        <w:rPr>
          <w:color w:val="000000" w:themeColor="text1"/>
        </w:rPr>
        <w:t xml:space="preserve"> </w:t>
      </w:r>
      <w:r w:rsidRPr="004A4EC2" w:rsidR="00104C2D">
        <w:rPr>
          <w:rFonts w:ascii="Verdana" w:hAnsi="Verdana"/>
          <w:color w:val="000000" w:themeColor="text1"/>
          <w:sz w:val="18"/>
          <w:szCs w:val="18"/>
        </w:rPr>
        <w:t xml:space="preserve">Enkele </w:t>
      </w:r>
      <w:r w:rsidRPr="004A4EC2" w:rsidR="00104C2D">
        <w:rPr>
          <w:rFonts w:ascii="Verdana" w:hAnsi="Verdana"/>
          <w:i/>
          <w:iCs/>
          <w:color w:val="000000" w:themeColor="text1"/>
          <w:sz w:val="18"/>
          <w:szCs w:val="18"/>
        </w:rPr>
        <w:t>burgers</w:t>
      </w:r>
      <w:r w:rsidRPr="004A4EC2" w:rsidR="00104C2D">
        <w:rPr>
          <w:rFonts w:ascii="Verdana" w:hAnsi="Verdana"/>
          <w:color w:val="000000" w:themeColor="text1"/>
          <w:sz w:val="18"/>
          <w:szCs w:val="18"/>
        </w:rPr>
        <w:t xml:space="preserve"> benoemen daarbij ook dat de huidige situatie van ongelijke behandeling een aanzuigende werking zou hebben. Enkele </w:t>
      </w:r>
      <w:r w:rsidRPr="004A4EC2" w:rsidR="00104C2D">
        <w:rPr>
          <w:rFonts w:ascii="Verdana" w:hAnsi="Verdana"/>
          <w:i/>
          <w:iCs/>
          <w:color w:val="000000" w:themeColor="text1"/>
          <w:sz w:val="18"/>
          <w:szCs w:val="18"/>
        </w:rPr>
        <w:t>burgers</w:t>
      </w:r>
      <w:r w:rsidRPr="004A4EC2" w:rsidR="00104C2D">
        <w:rPr>
          <w:rFonts w:ascii="Verdana" w:hAnsi="Verdana"/>
          <w:color w:val="000000" w:themeColor="text1"/>
          <w:sz w:val="18"/>
          <w:szCs w:val="18"/>
        </w:rPr>
        <w:t xml:space="preserve"> geven ook aan dat het wetsvoorstel niet ver genoeg zou gaan, en stellen dat toegang voor vergunninghouders tot sociale huurwoningen zou moeten worden beperkt, of dat kinderen met de Nederlandse nationaliteit voorrang zouden moeten krijgen op een sociale huurwoning.</w:t>
      </w:r>
    </w:p>
    <w:p w:rsidRPr="004A4EC2" w:rsidR="00A1672D" w:rsidP="00366C1F" w14:paraId="73321705" w14:textId="03E1F232">
      <w:pPr>
        <w:spacing w:before="120" w:line="276" w:lineRule="auto"/>
        <w:rPr>
          <w:rFonts w:ascii="Verdana" w:hAnsi="Verdana"/>
          <w:i/>
          <w:color w:val="000000" w:themeColor="text1"/>
          <w:sz w:val="18"/>
          <w:szCs w:val="18"/>
        </w:rPr>
      </w:pPr>
      <w:r w:rsidRPr="004A4EC2">
        <w:rPr>
          <w:rFonts w:ascii="Verdana" w:hAnsi="Verdana"/>
          <w:i/>
          <w:iCs/>
          <w:color w:val="000000" w:themeColor="text1"/>
          <w:sz w:val="18"/>
          <w:szCs w:val="18"/>
        </w:rPr>
        <w:t>Zoals in de reacties op de consultatie wordt opgemerkt, ziet het voorgestelde verbod op voorrang enkel op vergunninghouders. Hiermee wordt er indirect onderscheid gemaakt naar nationaliteit en etniciteit. Het maken van indirect onderscheid is niet verboden, indien daarvoor een rechtvaardiging bestaat.</w:t>
      </w:r>
    </w:p>
    <w:p w:rsidRPr="004A4EC2" w:rsidR="00A1672D" w:rsidP="00366C1F" w14:paraId="439BA046" w14:textId="045E1824">
      <w:pPr>
        <w:spacing w:before="120" w:line="276" w:lineRule="auto"/>
        <w:rPr>
          <w:rFonts w:ascii="Verdana" w:hAnsi="Verdana"/>
          <w:i/>
          <w:color w:val="000000" w:themeColor="text1"/>
          <w:sz w:val="18"/>
          <w:szCs w:val="18"/>
        </w:rPr>
      </w:pPr>
      <w:r w:rsidRPr="004A4EC2">
        <w:rPr>
          <w:rFonts w:ascii="Verdana" w:hAnsi="Verdana"/>
          <w:i/>
          <w:iCs/>
          <w:color w:val="000000" w:themeColor="text1"/>
          <w:sz w:val="18"/>
          <w:szCs w:val="18"/>
        </w:rPr>
        <w:t>De rechtvaardiging van dit verbod is</w:t>
      </w:r>
      <w:r w:rsidRPr="004A4EC2" w:rsidR="000B27BC">
        <w:rPr>
          <w:rFonts w:ascii="Verdana" w:hAnsi="Verdana"/>
          <w:i/>
          <w:iCs/>
          <w:color w:val="000000" w:themeColor="text1"/>
          <w:sz w:val="18"/>
          <w:szCs w:val="18"/>
        </w:rPr>
        <w:t xml:space="preserve"> volgens de regering</w:t>
      </w:r>
      <w:r w:rsidRPr="004A4EC2">
        <w:rPr>
          <w:rFonts w:ascii="Verdana" w:hAnsi="Verdana"/>
          <w:i/>
          <w:iCs/>
          <w:color w:val="000000" w:themeColor="text1"/>
          <w:sz w:val="18"/>
          <w:szCs w:val="18"/>
        </w:rPr>
        <w:t xml:space="preserve"> gelegen in het doel van het beëindigen van momenteel voorkomende situaties van positieve discriminatie. Met dit verbod wordt het huidige onderscheid tussen vergunninghouders en andere woningzoekenden beëindigd. In de huidige situatie komt het voor dat vergunninghouders sneller een woning wordt toegewezen dan andere woningzoekenden die reeds langer ingeschreven staan. De regering</w:t>
      </w:r>
      <w:r w:rsidRPr="004A4EC2" w:rsidR="00F34D24">
        <w:rPr>
          <w:rFonts w:ascii="Verdana" w:hAnsi="Verdana"/>
          <w:i/>
          <w:iCs/>
          <w:color w:val="000000" w:themeColor="text1"/>
          <w:sz w:val="18"/>
          <w:szCs w:val="18"/>
        </w:rPr>
        <w:t xml:space="preserve"> blijft bij het standpunt dat</w:t>
      </w:r>
      <w:r w:rsidRPr="004A4EC2">
        <w:rPr>
          <w:rFonts w:ascii="Verdana" w:hAnsi="Verdana"/>
          <w:i/>
          <w:iCs/>
          <w:color w:val="000000" w:themeColor="text1"/>
          <w:sz w:val="18"/>
          <w:szCs w:val="18"/>
        </w:rPr>
        <w:t xml:space="preserve"> deze situatie onwenselijk en niet te rechtvaardigen</w:t>
      </w:r>
      <w:r w:rsidRPr="004A4EC2" w:rsidR="000B27BC">
        <w:rPr>
          <w:rFonts w:ascii="Verdana" w:hAnsi="Verdana"/>
          <w:i/>
          <w:iCs/>
          <w:color w:val="000000" w:themeColor="text1"/>
          <w:sz w:val="18"/>
          <w:szCs w:val="18"/>
        </w:rPr>
        <w:t xml:space="preserve"> is</w:t>
      </w:r>
      <w:r w:rsidRPr="004A4EC2">
        <w:rPr>
          <w:rFonts w:ascii="Verdana" w:hAnsi="Verdana"/>
          <w:i/>
          <w:iCs/>
          <w:color w:val="000000" w:themeColor="text1"/>
          <w:sz w:val="18"/>
          <w:szCs w:val="18"/>
        </w:rPr>
        <w:t xml:space="preserve">, omdat het enkel zijn van vergunninghouder onvoldoende grond is om voorrang te krijgen op overige woningzoekenden. Daarom vindt de regering een verbod om voorrang te verlenen op grond van het feit dat men vergunninghouder </w:t>
      </w:r>
      <w:r w:rsidRPr="004A4EC2" w:rsidR="00CD631E">
        <w:rPr>
          <w:rFonts w:ascii="Verdana" w:hAnsi="Verdana"/>
          <w:i/>
          <w:iCs/>
          <w:color w:val="000000" w:themeColor="text1"/>
          <w:sz w:val="18"/>
          <w:szCs w:val="18"/>
        </w:rPr>
        <w:t>is</w:t>
      </w:r>
      <w:r w:rsidRPr="004A4EC2" w:rsidR="00DD21E6">
        <w:rPr>
          <w:rFonts w:ascii="Verdana" w:hAnsi="Verdana"/>
          <w:i/>
          <w:iCs/>
          <w:color w:val="000000" w:themeColor="text1"/>
          <w:sz w:val="18"/>
          <w:szCs w:val="18"/>
        </w:rPr>
        <w:t>,</w:t>
      </w:r>
      <w:r w:rsidRPr="004A4EC2">
        <w:rPr>
          <w:rFonts w:ascii="Verdana" w:hAnsi="Verdana"/>
          <w:i/>
          <w:iCs/>
          <w:color w:val="000000" w:themeColor="text1"/>
          <w:sz w:val="18"/>
          <w:szCs w:val="18"/>
        </w:rPr>
        <w:t xml:space="preserve"> gerechtvaardigd. </w:t>
      </w:r>
      <w:r w:rsidRPr="004A4EC2" w:rsidR="00F34D24">
        <w:rPr>
          <w:rFonts w:ascii="Verdana" w:hAnsi="Verdana"/>
          <w:i/>
          <w:iCs/>
          <w:color w:val="000000" w:themeColor="text1"/>
          <w:sz w:val="18"/>
          <w:szCs w:val="18"/>
        </w:rPr>
        <w:t>De opmerkingen met betrekking tot gelijke behandeling hebben niet geleid tot wijziging van het wetsvoorstel of de memorie van toelichting.</w:t>
      </w:r>
    </w:p>
    <w:p w:rsidRPr="004A4EC2" w:rsidR="00FE40DE" w:rsidP="00FE40DE" w14:paraId="1F991E67" w14:textId="3E236BDA">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 xml:space="preserve">Kinderrechten </w:t>
      </w:r>
      <w:r w:rsidRPr="004A4EC2">
        <w:rPr>
          <w:rFonts w:ascii="Verdana" w:hAnsi="Verdana"/>
          <w:color w:val="000000" w:themeColor="text1"/>
          <w:sz w:val="18"/>
          <w:szCs w:val="18"/>
        </w:rPr>
        <w:br/>
      </w:r>
      <w:r w:rsidRPr="004A4EC2">
        <w:rPr>
          <w:rFonts w:ascii="Verdana" w:hAnsi="Verdana"/>
          <w:color w:val="000000" w:themeColor="text1"/>
          <w:sz w:val="18"/>
          <w:szCs w:val="18"/>
        </w:rPr>
        <w:t xml:space="preserve">Het </w:t>
      </w:r>
      <w:r w:rsidRPr="004A4EC2">
        <w:rPr>
          <w:rFonts w:ascii="Verdana" w:hAnsi="Verdana"/>
          <w:i/>
          <w:iCs/>
          <w:color w:val="000000" w:themeColor="text1"/>
          <w:sz w:val="18"/>
          <w:szCs w:val="18"/>
        </w:rPr>
        <w:t xml:space="preserve">CvRM, </w:t>
      </w: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Adviesraad Migratie</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NOvA</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UNHCR</w:t>
      </w:r>
      <w:r w:rsidRPr="004A4EC2">
        <w:rPr>
          <w:rFonts w:ascii="Verdana" w:hAnsi="Verdana"/>
          <w:color w:val="000000" w:themeColor="text1"/>
          <w:sz w:val="18"/>
          <w:szCs w:val="18"/>
        </w:rPr>
        <w:t xml:space="preserve">, verschillende </w:t>
      </w:r>
      <w:r w:rsidRPr="004A4EC2">
        <w:rPr>
          <w:rFonts w:ascii="Verdana" w:hAnsi="Verdana"/>
          <w:i/>
          <w:iCs/>
          <w:color w:val="000000" w:themeColor="text1"/>
          <w:sz w:val="18"/>
          <w:szCs w:val="18"/>
        </w:rPr>
        <w:t>gemeente</w:t>
      </w:r>
      <w:r w:rsidRPr="004A4EC2" w:rsidR="7769006F">
        <w:rPr>
          <w:rFonts w:ascii="Verdana" w:hAnsi="Verdana"/>
          <w:i/>
          <w:iCs/>
          <w:color w:val="000000" w:themeColor="text1"/>
          <w:sz w:val="18"/>
          <w:szCs w:val="18"/>
        </w:rPr>
        <w:t>n</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Stichting Nidos</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Vluchtelingenwerk Nederland, Werkgroep Kind in AZC</w:t>
      </w:r>
      <w:r w:rsidRPr="004A4EC2">
        <w:rPr>
          <w:rFonts w:ascii="Verdana" w:hAnsi="Verdana"/>
          <w:color w:val="000000" w:themeColor="text1"/>
          <w:sz w:val="18"/>
          <w:szCs w:val="18"/>
        </w:rPr>
        <w:t xml:space="preserve">, de </w:t>
      </w:r>
      <w:r w:rsidRPr="004A4EC2" w:rsidR="00CE04A9">
        <w:rPr>
          <w:rFonts w:ascii="Verdana" w:hAnsi="Verdana"/>
          <w:i/>
          <w:iCs/>
          <w:color w:val="000000" w:themeColor="text1"/>
          <w:sz w:val="18"/>
          <w:szCs w:val="18"/>
        </w:rPr>
        <w:t>RRAG</w:t>
      </w:r>
      <w:r w:rsidRPr="004A4EC2">
        <w:rPr>
          <w:rFonts w:ascii="Verdana" w:hAnsi="Verdana"/>
          <w:i/>
          <w:color w:val="000000" w:themeColor="text1"/>
          <w:sz w:val="18"/>
          <w:szCs w:val="18"/>
        </w:rPr>
        <w:t xml:space="preserve"> </w:t>
      </w:r>
      <w:r w:rsidRPr="004A4EC2">
        <w:rPr>
          <w:rFonts w:ascii="Verdana" w:hAnsi="Verdana"/>
          <w:color w:val="000000" w:themeColor="text1"/>
          <w:sz w:val="18"/>
          <w:szCs w:val="18"/>
        </w:rPr>
        <w:t xml:space="preserve">en </w:t>
      </w:r>
      <w:r w:rsidRPr="004A4EC2">
        <w:rPr>
          <w:rFonts w:ascii="Verdana" w:hAnsi="Verdana"/>
          <w:i/>
          <w:iCs/>
          <w:color w:val="000000" w:themeColor="text1"/>
          <w:sz w:val="18"/>
          <w:szCs w:val="18"/>
        </w:rPr>
        <w:t>UAF</w:t>
      </w:r>
      <w:r w:rsidRPr="004A4EC2">
        <w:rPr>
          <w:rFonts w:ascii="Verdana" w:hAnsi="Verdana"/>
          <w:color w:val="000000" w:themeColor="text1"/>
          <w:sz w:val="18"/>
          <w:szCs w:val="18"/>
        </w:rPr>
        <w:t xml:space="preserve"> hebben in hun reactie gewezen op de gevolgen van het wetsvoorstel voor kinderen en de verhouding </w:t>
      </w:r>
      <w:r w:rsidRPr="004A4EC2" w:rsidR="00127752">
        <w:rPr>
          <w:rFonts w:ascii="Verdana" w:hAnsi="Verdana"/>
          <w:color w:val="000000" w:themeColor="text1"/>
          <w:sz w:val="18"/>
          <w:szCs w:val="18"/>
        </w:rPr>
        <w:t>tot</w:t>
      </w:r>
      <w:r w:rsidRPr="004A4EC2">
        <w:rPr>
          <w:rFonts w:ascii="Verdana" w:hAnsi="Verdana"/>
          <w:color w:val="000000" w:themeColor="text1"/>
          <w:sz w:val="18"/>
          <w:szCs w:val="18"/>
        </w:rPr>
        <w:t xml:space="preserve"> het IVRK. </w:t>
      </w:r>
      <w:r w:rsidRPr="004A4EC2" w:rsidR="00127752">
        <w:rPr>
          <w:rFonts w:ascii="Verdana" w:hAnsi="Verdana"/>
          <w:color w:val="000000" w:themeColor="text1"/>
          <w:sz w:val="18"/>
          <w:szCs w:val="18"/>
        </w:rPr>
        <w:t xml:space="preserve">Volgens </w:t>
      </w:r>
      <w:r w:rsidRPr="004A4EC2" w:rsidR="00127752">
        <w:rPr>
          <w:rFonts w:ascii="Verdana" w:hAnsi="Verdana"/>
          <w:i/>
          <w:color w:val="000000" w:themeColor="text1"/>
          <w:sz w:val="18"/>
          <w:szCs w:val="18"/>
        </w:rPr>
        <w:t xml:space="preserve">Stichting Nidos </w:t>
      </w:r>
      <w:r w:rsidRPr="004A4EC2" w:rsidR="00127752">
        <w:rPr>
          <w:rFonts w:ascii="Verdana" w:hAnsi="Verdana"/>
          <w:color w:val="000000" w:themeColor="text1"/>
          <w:sz w:val="18"/>
          <w:szCs w:val="18"/>
        </w:rPr>
        <w:t>moet de overheid op grond van artikel 24 van het IVRK ervoor zorgen dat alle kinderen gezond en veilig kunnen opgroeien, hun talenten kunnen ontwikkelen en naar vermogen kunnen participeren in de samenleving. De genoemde organisaties vinden</w:t>
      </w:r>
      <w:r w:rsidRPr="004A4EC2">
        <w:rPr>
          <w:rFonts w:ascii="Verdana" w:hAnsi="Verdana"/>
          <w:color w:val="000000" w:themeColor="text1"/>
          <w:sz w:val="18"/>
          <w:szCs w:val="18"/>
        </w:rPr>
        <w:t xml:space="preserve"> dat het langer verblijven in een opvang of in de geschetste alternatieven grote gevolgen heeft voor kinderen. Zo wordt gesteld dat langer verblijf in </w:t>
      </w:r>
      <w:r w:rsidRPr="004A4EC2">
        <w:rPr>
          <w:rFonts w:ascii="Verdana" w:hAnsi="Verdana" w:eastAsia="Verdana" w:cs="Verdana"/>
          <w:color w:val="000000" w:themeColor="text1"/>
          <w:sz w:val="18"/>
          <w:szCs w:val="18"/>
        </w:rPr>
        <w:t xml:space="preserve">opvangfaciliteiten en frequente verplaatsingen een nadelige impact hebben op de geestelijke gezondheid van vluchtelingen en negatieve gevolgen heeft voor de ontwikkeling en het welzijn van </w:t>
      </w:r>
      <w:r w:rsidRPr="004A4EC2" w:rsidR="00127752">
        <w:rPr>
          <w:rFonts w:ascii="Verdana" w:hAnsi="Verdana" w:eastAsia="Verdana" w:cs="Verdana"/>
          <w:color w:val="000000" w:themeColor="text1"/>
          <w:sz w:val="18"/>
          <w:szCs w:val="18"/>
        </w:rPr>
        <w:t xml:space="preserve">deze </w:t>
      </w:r>
      <w:r w:rsidRPr="004A4EC2">
        <w:rPr>
          <w:rFonts w:ascii="Verdana" w:hAnsi="Verdana" w:eastAsia="Verdana" w:cs="Verdana"/>
          <w:color w:val="000000" w:themeColor="text1"/>
          <w:sz w:val="18"/>
          <w:szCs w:val="18"/>
        </w:rPr>
        <w:t>kinderen.</w:t>
      </w:r>
      <w:r>
        <w:rPr>
          <w:rStyle w:val="FootnoteReference"/>
          <w:rFonts w:ascii="Verdana" w:hAnsi="Verdana" w:eastAsia="Verdana" w:cs="Verdana"/>
          <w:color w:val="000000" w:themeColor="text1"/>
          <w:sz w:val="18"/>
          <w:szCs w:val="18"/>
        </w:rPr>
        <w:footnoteReference w:id="96"/>
      </w:r>
      <w:r w:rsidRPr="004A4EC2">
        <w:rPr>
          <w:rFonts w:ascii="Verdana" w:hAnsi="Verdana" w:eastAsia="Verdana" w:cs="Verdana"/>
          <w:color w:val="000000" w:themeColor="text1"/>
          <w:sz w:val="18"/>
          <w:szCs w:val="18"/>
        </w:rPr>
        <w:t xml:space="preserve"> </w:t>
      </w:r>
      <w:r w:rsidRPr="004A4EC2" w:rsidR="00127752">
        <w:rPr>
          <w:rFonts w:ascii="Verdana" w:hAnsi="Verdana" w:eastAsia="Verdana" w:cs="Verdana"/>
          <w:color w:val="000000" w:themeColor="text1"/>
          <w:sz w:val="18"/>
          <w:szCs w:val="18"/>
        </w:rPr>
        <w:t xml:space="preserve">Ook verschillende gemeenten hebben </w:t>
      </w:r>
      <w:r w:rsidRPr="004A4EC2" w:rsidR="00FE4A17">
        <w:rPr>
          <w:rFonts w:ascii="Verdana" w:hAnsi="Verdana" w:eastAsia="Verdana" w:cs="Verdana"/>
          <w:color w:val="000000" w:themeColor="text1"/>
          <w:sz w:val="18"/>
          <w:szCs w:val="18"/>
        </w:rPr>
        <w:t>hierop</w:t>
      </w:r>
      <w:r w:rsidRPr="004A4EC2" w:rsidR="00127752">
        <w:rPr>
          <w:rFonts w:ascii="Verdana" w:hAnsi="Verdana" w:eastAsia="Verdana" w:cs="Verdana"/>
          <w:color w:val="000000" w:themeColor="text1"/>
          <w:sz w:val="18"/>
          <w:szCs w:val="18"/>
        </w:rPr>
        <w:t xml:space="preserve"> gewezen, mede omdat hierover geen afspraken gemaakt mogen worden in de prestatieafspraken met woningcorporaties.</w:t>
      </w:r>
      <w:r w:rsidRPr="004A4EC2">
        <w:rPr>
          <w:rFonts w:ascii="Verdana" w:hAnsi="Verdana" w:eastAsia="Verdana" w:cs="Verdana"/>
          <w:color w:val="000000" w:themeColor="text1"/>
          <w:sz w:val="18"/>
          <w:szCs w:val="18"/>
        </w:rPr>
        <w:t xml:space="preserve"> Eveneens wordt gesteld</w:t>
      </w:r>
      <w:r w:rsidRPr="004A4EC2">
        <w:rPr>
          <w:rFonts w:ascii="Verdana" w:hAnsi="Verdana"/>
          <w:color w:val="000000" w:themeColor="text1"/>
          <w:sz w:val="18"/>
          <w:szCs w:val="18"/>
        </w:rPr>
        <w:t xml:space="preserve"> dat kinderen in deze grootschalige (nood)opvanglocaties “ernstig risico op blijvende en mogelijk onherstelbare schade” lopen.</w:t>
      </w:r>
      <w:r>
        <w:rPr>
          <w:rStyle w:val="FootnoteReference"/>
          <w:rFonts w:ascii="Verdana" w:hAnsi="Verdana"/>
          <w:color w:val="000000" w:themeColor="text1"/>
          <w:sz w:val="18"/>
          <w:szCs w:val="18"/>
        </w:rPr>
        <w:footnoteReference w:id="97"/>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Adviesraad Migratie</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NOvA</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Vluchtelingenwerk Nederland</w:t>
      </w:r>
      <w:r w:rsidRPr="004A4EC2">
        <w:rPr>
          <w:rFonts w:ascii="Verdana" w:hAnsi="Verdana"/>
          <w:color w:val="000000" w:themeColor="text1"/>
          <w:sz w:val="18"/>
          <w:szCs w:val="18"/>
        </w:rPr>
        <w:t xml:space="preserve"> en de </w:t>
      </w:r>
      <w:r w:rsidRPr="004A4EC2" w:rsidR="00CE04A9">
        <w:rPr>
          <w:rFonts w:ascii="Verdana" w:hAnsi="Verdana"/>
          <w:i/>
          <w:iCs/>
          <w:color w:val="000000" w:themeColor="text1"/>
          <w:sz w:val="18"/>
          <w:szCs w:val="18"/>
        </w:rPr>
        <w:t>RRAG</w:t>
      </w:r>
      <w:r w:rsidRPr="004A4EC2">
        <w:rPr>
          <w:rFonts w:ascii="Verdana" w:hAnsi="Verdana"/>
          <w:i/>
          <w:iCs/>
          <w:color w:val="000000" w:themeColor="text1"/>
          <w:sz w:val="18"/>
          <w:szCs w:val="18"/>
        </w:rPr>
        <w:t xml:space="preserve"> </w:t>
      </w:r>
      <w:r w:rsidRPr="004A4EC2">
        <w:rPr>
          <w:rFonts w:ascii="Verdana" w:hAnsi="Verdana"/>
          <w:color w:val="000000" w:themeColor="text1"/>
          <w:sz w:val="18"/>
          <w:szCs w:val="18"/>
        </w:rPr>
        <w:t xml:space="preserve">verwijzen in hun reactie naar de zorgplicht voor de Staat op grond van artikel 27 van het IVRK. Zo wordt gesteld dat dit wetsvoorstel in strijd </w:t>
      </w:r>
      <w:r w:rsidRPr="004A4EC2" w:rsidR="0B5846A5">
        <w:rPr>
          <w:rFonts w:ascii="Verdana" w:hAnsi="Verdana"/>
          <w:color w:val="000000" w:themeColor="text1"/>
          <w:sz w:val="18"/>
          <w:szCs w:val="18"/>
        </w:rPr>
        <w:t>is</w:t>
      </w:r>
      <w:r w:rsidRPr="004A4EC2">
        <w:rPr>
          <w:rFonts w:ascii="Verdana" w:hAnsi="Verdana"/>
          <w:color w:val="000000" w:themeColor="text1"/>
          <w:sz w:val="18"/>
          <w:szCs w:val="18"/>
        </w:rPr>
        <w:t xml:space="preserve"> met de in artikel 27, derde lid, </w:t>
      </w:r>
      <w:r w:rsidRPr="004A4EC2" w:rsidR="00127752">
        <w:rPr>
          <w:rFonts w:ascii="Verdana" w:hAnsi="Verdana"/>
          <w:color w:val="000000" w:themeColor="text1"/>
          <w:sz w:val="18"/>
          <w:szCs w:val="18"/>
        </w:rPr>
        <w:t xml:space="preserve">van het </w:t>
      </w:r>
      <w:r w:rsidRPr="004A4EC2">
        <w:rPr>
          <w:rFonts w:ascii="Verdana" w:hAnsi="Verdana"/>
          <w:color w:val="000000" w:themeColor="text1"/>
          <w:sz w:val="18"/>
          <w:szCs w:val="18"/>
        </w:rPr>
        <w:t xml:space="preserve">IVRK vervatte verplichting om passende maatregelen te nemen om ouders en anderen die verantwoordelijk zijn voor het kind te helpen hun rechten met name op het gebied van voeding, kleding en huisvesting te verwezenlijken. Ook wordt opgemerkt dat de zorgplicht voor ouders op grond van het IVRK niet absoluut is, maar geldt naar vermogen en binnen de grenzen van financiële mogelijkheden. </w:t>
      </w:r>
      <w:r w:rsidRPr="004A4EC2">
        <w:rPr>
          <w:rFonts w:ascii="Verdana" w:hAnsi="Verdana"/>
          <w:i/>
          <w:iCs/>
          <w:color w:val="000000" w:themeColor="text1"/>
          <w:sz w:val="18"/>
          <w:szCs w:val="18"/>
        </w:rPr>
        <w:t>Stichting Nidos</w:t>
      </w:r>
      <w:r w:rsidRPr="004A4EC2">
        <w:rPr>
          <w:rFonts w:ascii="Verdana" w:hAnsi="Verdana"/>
          <w:color w:val="000000" w:themeColor="text1"/>
          <w:sz w:val="18"/>
          <w:szCs w:val="18"/>
        </w:rPr>
        <w:t xml:space="preserve"> benadrukt dat het wetsvoorstel ervoor </w:t>
      </w:r>
      <w:r w:rsidRPr="004A4EC2" w:rsidR="00127752">
        <w:rPr>
          <w:rFonts w:ascii="Verdana" w:hAnsi="Verdana"/>
          <w:color w:val="000000" w:themeColor="text1"/>
          <w:sz w:val="18"/>
          <w:szCs w:val="18"/>
        </w:rPr>
        <w:t>kan</w:t>
      </w:r>
      <w:r w:rsidRPr="004A4EC2">
        <w:rPr>
          <w:rFonts w:ascii="Verdana" w:hAnsi="Verdana"/>
          <w:color w:val="000000" w:themeColor="text1"/>
          <w:sz w:val="18"/>
          <w:szCs w:val="18"/>
        </w:rPr>
        <w:t xml:space="preserve"> zorgen dat </w:t>
      </w:r>
      <w:r w:rsidRPr="004A4EC2" w:rsidR="00871A2F">
        <w:rPr>
          <w:rFonts w:ascii="Verdana" w:hAnsi="Verdana"/>
          <w:color w:val="000000" w:themeColor="text1"/>
          <w:sz w:val="18"/>
          <w:szCs w:val="18"/>
        </w:rPr>
        <w:t xml:space="preserve">er </w:t>
      </w:r>
      <w:r w:rsidRPr="004A4EC2">
        <w:rPr>
          <w:rFonts w:ascii="Verdana" w:hAnsi="Verdana"/>
          <w:color w:val="000000" w:themeColor="text1"/>
          <w:sz w:val="18"/>
          <w:szCs w:val="18"/>
        </w:rPr>
        <w:t>minder vervolghuisvesting voor jongvolwassen vergunninghouders beschikbaar komt, en deze groep hierdoor noodgedwongen opvangplekken van het Nidos bezet zal houden</w:t>
      </w:r>
      <w:r w:rsidRPr="004A4EC2" w:rsidR="00127752">
        <w:rPr>
          <w:rFonts w:ascii="Verdana" w:hAnsi="Verdana"/>
          <w:color w:val="000000" w:themeColor="text1"/>
          <w:sz w:val="18"/>
          <w:szCs w:val="18"/>
        </w:rPr>
        <w:t xml:space="preserve">, waardoor </w:t>
      </w:r>
      <w:r w:rsidRPr="004A4EC2">
        <w:rPr>
          <w:rFonts w:ascii="Verdana" w:hAnsi="Verdana"/>
          <w:color w:val="000000" w:themeColor="text1"/>
          <w:sz w:val="18"/>
          <w:szCs w:val="18"/>
        </w:rPr>
        <w:t xml:space="preserve">minderjarige </w:t>
      </w:r>
      <w:r w:rsidRPr="004A4EC2" w:rsidR="00127752">
        <w:rPr>
          <w:rFonts w:ascii="Verdana" w:hAnsi="Verdana"/>
          <w:color w:val="000000" w:themeColor="text1"/>
          <w:sz w:val="18"/>
          <w:szCs w:val="18"/>
        </w:rPr>
        <w:t>asielzoekers</w:t>
      </w:r>
      <w:r w:rsidRPr="004A4EC2">
        <w:rPr>
          <w:rFonts w:ascii="Verdana" w:hAnsi="Verdana"/>
          <w:color w:val="000000" w:themeColor="text1"/>
          <w:sz w:val="18"/>
          <w:szCs w:val="18"/>
        </w:rPr>
        <w:t xml:space="preserve"> langer in grootschalige (nood)opvanglocaties moet</w:t>
      </w:r>
      <w:r w:rsidRPr="004A4EC2" w:rsidR="00871A2F">
        <w:rPr>
          <w:rFonts w:ascii="Verdana" w:hAnsi="Verdana"/>
          <w:color w:val="000000" w:themeColor="text1"/>
          <w:sz w:val="18"/>
          <w:szCs w:val="18"/>
        </w:rPr>
        <w:t>en</w:t>
      </w:r>
      <w:r w:rsidRPr="004A4EC2">
        <w:rPr>
          <w:rFonts w:ascii="Verdana" w:hAnsi="Verdana"/>
          <w:color w:val="000000" w:themeColor="text1"/>
          <w:sz w:val="18"/>
          <w:szCs w:val="18"/>
        </w:rPr>
        <w:t xml:space="preserve"> verblijven. Het</w:t>
      </w:r>
      <w:r w:rsidRPr="004A4EC2">
        <w:rPr>
          <w:rFonts w:ascii="Verdana" w:hAnsi="Verdana"/>
          <w:b/>
          <w:bCs/>
          <w:color w:val="000000" w:themeColor="text1"/>
          <w:sz w:val="18"/>
          <w:szCs w:val="18"/>
        </w:rPr>
        <w:t xml:space="preserve"> </w:t>
      </w:r>
      <w:r w:rsidRPr="004A4EC2">
        <w:rPr>
          <w:rFonts w:ascii="Verdana" w:hAnsi="Verdana"/>
          <w:i/>
          <w:iCs/>
          <w:color w:val="000000" w:themeColor="text1"/>
          <w:sz w:val="18"/>
          <w:szCs w:val="18"/>
        </w:rPr>
        <w:t>CvRM</w:t>
      </w:r>
      <w:r w:rsidRPr="004A4EC2">
        <w:rPr>
          <w:rFonts w:ascii="Verdana" w:hAnsi="Verdana"/>
          <w:color w:val="000000" w:themeColor="text1"/>
          <w:sz w:val="18"/>
          <w:szCs w:val="18"/>
        </w:rPr>
        <w:t xml:space="preserve"> en de </w:t>
      </w:r>
      <w:r w:rsidRPr="004A4EC2">
        <w:rPr>
          <w:rFonts w:ascii="Verdana" w:hAnsi="Verdana"/>
          <w:i/>
          <w:iCs/>
          <w:color w:val="000000" w:themeColor="text1"/>
          <w:sz w:val="18"/>
          <w:szCs w:val="18"/>
        </w:rPr>
        <w:t>Werkgroep Kind in AZC</w:t>
      </w:r>
      <w:r w:rsidRPr="004A4EC2">
        <w:rPr>
          <w:rFonts w:ascii="Verdana" w:hAnsi="Verdana"/>
          <w:color w:val="000000" w:themeColor="text1"/>
          <w:sz w:val="18"/>
          <w:szCs w:val="18"/>
        </w:rPr>
        <w:t xml:space="preserve"> merken op dat, op grond van artikel 3 van het IVRK, bij gezinnen met kinderen het belang van het kind een eerste overweging dient te zijn en dat de Staat er alles aan dient te doen om ervoor te zorgen dat zij toegang hebben tot adequate huisvesting.</w:t>
      </w:r>
    </w:p>
    <w:p w:rsidRPr="004A4EC2" w:rsidR="00C75950" w:rsidP="00366C1F" w14:paraId="6B11B03F" w14:textId="7777777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 erkent het belang van goede huisvesting voor kinderen</w:t>
      </w:r>
      <w:r w:rsidRPr="004A4EC2" w:rsidR="00933820">
        <w:rPr>
          <w:rFonts w:ascii="Verdana" w:hAnsi="Verdana"/>
          <w:i/>
          <w:iCs/>
          <w:color w:val="000000" w:themeColor="text1"/>
          <w:sz w:val="18"/>
          <w:szCs w:val="18"/>
        </w:rPr>
        <w:t xml:space="preserve"> en is van mening dat gemeenten de totale gezinssituatie in ogenschouw moeten nemen bij de beoordeling van huisvestingsvraagstukken. </w:t>
      </w:r>
      <w:r w:rsidRPr="004A4EC2" w:rsidR="00287E3F">
        <w:rPr>
          <w:rFonts w:ascii="Verdana" w:hAnsi="Verdana"/>
          <w:i/>
          <w:iCs/>
          <w:color w:val="000000" w:themeColor="text1"/>
          <w:sz w:val="18"/>
          <w:szCs w:val="18"/>
        </w:rPr>
        <w:t>Gemeenten hebben dan ook verschillende instrumenten tot hun beschikking om te voorzien in de huisvesting van gezinnen met kinderen</w:t>
      </w:r>
      <w:r w:rsidRPr="004A4EC2" w:rsidR="00933820">
        <w:rPr>
          <w:rFonts w:ascii="Verdana" w:hAnsi="Verdana"/>
          <w:i/>
          <w:iCs/>
          <w:color w:val="000000" w:themeColor="text1"/>
          <w:sz w:val="18"/>
          <w:szCs w:val="18"/>
        </w:rPr>
        <w:t xml:space="preserve">. </w:t>
      </w:r>
    </w:p>
    <w:p w:rsidRPr="004A4EC2" w:rsidR="000C69F8" w:rsidP="00366C1F" w14:paraId="10A7C044" w14:textId="04366A08">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Gemeenten</w:t>
      </w:r>
      <w:r w:rsidRPr="004A4EC2" w:rsidR="00287E3F">
        <w:rPr>
          <w:rFonts w:ascii="Verdana" w:hAnsi="Verdana"/>
          <w:i/>
          <w:iCs/>
          <w:color w:val="000000" w:themeColor="text1"/>
          <w:sz w:val="18"/>
          <w:szCs w:val="18"/>
        </w:rPr>
        <w:t xml:space="preserve"> kunnen er </w:t>
      </w:r>
      <w:r w:rsidRPr="004A4EC2">
        <w:rPr>
          <w:rFonts w:ascii="Verdana" w:hAnsi="Verdana"/>
          <w:i/>
          <w:iCs/>
          <w:color w:val="000000" w:themeColor="text1"/>
          <w:sz w:val="18"/>
          <w:szCs w:val="18"/>
        </w:rPr>
        <w:t xml:space="preserve">bijvoorbeeld </w:t>
      </w:r>
      <w:r w:rsidRPr="004A4EC2" w:rsidR="00287E3F">
        <w:rPr>
          <w:rFonts w:ascii="Verdana" w:hAnsi="Verdana"/>
          <w:i/>
          <w:iCs/>
          <w:color w:val="000000" w:themeColor="text1"/>
          <w:sz w:val="18"/>
          <w:szCs w:val="18"/>
        </w:rPr>
        <w:t>voor kiezen om dit mee te laten wegen bij het bepalen van de voorwaarden voor het verlenen van urgentieverklaringen</w:t>
      </w:r>
      <w:r w:rsidRPr="004A4EC2">
        <w:rPr>
          <w:rFonts w:ascii="Verdana" w:hAnsi="Verdana"/>
          <w:i/>
          <w:iCs/>
          <w:color w:val="000000" w:themeColor="text1"/>
          <w:sz w:val="18"/>
          <w:szCs w:val="18"/>
        </w:rPr>
        <w:t xml:space="preserve">. </w:t>
      </w:r>
      <w:r w:rsidRPr="004A4EC2" w:rsidR="00C75950">
        <w:rPr>
          <w:rFonts w:ascii="Verdana" w:hAnsi="Verdana"/>
          <w:i/>
          <w:iCs/>
          <w:color w:val="000000" w:themeColor="text1"/>
          <w:sz w:val="18"/>
          <w:szCs w:val="18"/>
        </w:rPr>
        <w:t xml:space="preserve">Als gemeenten hiervoor kiezen, moeten zij een urgentiecategorie aanwijzen in hun urgentieregeling op basis waarvan zij gezinnen met minderjarige kinderen, ongeacht of het om gezinnen met vergunninghouders gaat of om gezinnen met personen met de Nederlandse nationaliteit, urgentie mogen verlenen. Daarbij wordt een gelijk speelveld behouden tussen verschillende gezinnen met kinderen. </w:t>
      </w:r>
      <w:r w:rsidRPr="004A4EC2">
        <w:rPr>
          <w:rFonts w:ascii="Verdana" w:hAnsi="Verdana"/>
          <w:i/>
          <w:iCs/>
          <w:color w:val="000000" w:themeColor="text1"/>
          <w:sz w:val="18"/>
          <w:szCs w:val="18"/>
        </w:rPr>
        <w:t xml:space="preserve">Daarnaast kan </w:t>
      </w:r>
      <w:r w:rsidRPr="004A4EC2" w:rsidR="00733010">
        <w:rPr>
          <w:rFonts w:ascii="Verdana" w:hAnsi="Verdana"/>
          <w:i/>
          <w:iCs/>
          <w:color w:val="000000" w:themeColor="text1"/>
          <w:sz w:val="18"/>
          <w:szCs w:val="18"/>
        </w:rPr>
        <w:t>een gemeente in de huisvestingsverordening bepalen dat voorrang wordt gegeven op basis van passendheid.</w:t>
      </w:r>
      <w:r>
        <w:rPr>
          <w:rStyle w:val="FootnoteReference"/>
          <w:rFonts w:ascii="Verdana" w:hAnsi="Verdana"/>
          <w:i/>
          <w:color w:val="000000" w:themeColor="text1"/>
          <w:sz w:val="18"/>
          <w:szCs w:val="18"/>
        </w:rPr>
        <w:footnoteReference w:id="98"/>
      </w:r>
      <w:r w:rsidRPr="004A4EC2" w:rsidR="00733010">
        <w:rPr>
          <w:rFonts w:ascii="Verdana" w:hAnsi="Verdana"/>
          <w:i/>
          <w:iCs/>
          <w:color w:val="000000" w:themeColor="text1"/>
          <w:sz w:val="18"/>
          <w:szCs w:val="18"/>
        </w:rPr>
        <w:t xml:space="preserve"> Hiermee kunnen gezinnen m</w:t>
      </w:r>
      <w:r w:rsidRPr="004A4EC2" w:rsidR="00DC3632">
        <w:rPr>
          <w:rFonts w:ascii="Verdana" w:hAnsi="Verdana"/>
          <w:i/>
          <w:iCs/>
          <w:color w:val="000000" w:themeColor="text1"/>
          <w:sz w:val="18"/>
          <w:szCs w:val="18"/>
        </w:rPr>
        <w:t xml:space="preserve">et </w:t>
      </w:r>
      <w:r w:rsidRPr="004A4EC2" w:rsidR="00697A8E">
        <w:rPr>
          <w:rFonts w:ascii="Verdana" w:hAnsi="Verdana"/>
          <w:i/>
          <w:iCs/>
          <w:color w:val="000000" w:themeColor="text1"/>
          <w:sz w:val="18"/>
          <w:szCs w:val="18"/>
        </w:rPr>
        <w:t xml:space="preserve">minderjarige </w:t>
      </w:r>
      <w:r w:rsidRPr="004A4EC2" w:rsidR="00DC3632">
        <w:rPr>
          <w:rFonts w:ascii="Verdana" w:hAnsi="Verdana"/>
          <w:i/>
          <w:iCs/>
          <w:color w:val="000000" w:themeColor="text1"/>
          <w:sz w:val="18"/>
          <w:szCs w:val="18"/>
        </w:rPr>
        <w:t xml:space="preserve">kinderen </w:t>
      </w:r>
      <w:r w:rsidRPr="004A4EC2" w:rsidR="00C75950">
        <w:rPr>
          <w:rFonts w:ascii="Verdana" w:hAnsi="Verdana"/>
          <w:i/>
          <w:iCs/>
          <w:color w:val="000000" w:themeColor="text1"/>
          <w:sz w:val="18"/>
          <w:szCs w:val="18"/>
        </w:rPr>
        <w:t>mogelijk sneller gehuisvest worden.</w:t>
      </w:r>
      <w:r w:rsidRPr="004A4EC2" w:rsidR="00DC3632">
        <w:rPr>
          <w:rFonts w:ascii="Verdana" w:hAnsi="Verdana"/>
          <w:i/>
          <w:iCs/>
          <w:color w:val="000000" w:themeColor="text1"/>
          <w:sz w:val="18"/>
          <w:szCs w:val="18"/>
        </w:rPr>
        <w:t xml:space="preserve"> </w:t>
      </w:r>
      <w:r w:rsidRPr="004A4EC2" w:rsidR="00733010">
        <w:rPr>
          <w:rFonts w:ascii="Verdana" w:hAnsi="Verdana"/>
          <w:i/>
          <w:iCs/>
          <w:color w:val="000000" w:themeColor="text1"/>
          <w:sz w:val="18"/>
          <w:szCs w:val="18"/>
        </w:rPr>
        <w:t xml:space="preserve">De regering verwacht dat </w:t>
      </w:r>
      <w:r w:rsidRPr="004A4EC2" w:rsidR="00DC3632">
        <w:rPr>
          <w:rFonts w:ascii="Verdana" w:hAnsi="Verdana"/>
          <w:i/>
          <w:iCs/>
          <w:color w:val="000000" w:themeColor="text1"/>
          <w:sz w:val="18"/>
          <w:szCs w:val="18"/>
        </w:rPr>
        <w:t xml:space="preserve">hiermee wordt voorzien </w:t>
      </w:r>
      <w:r w:rsidRPr="004A4EC2" w:rsidR="00871A2F">
        <w:rPr>
          <w:rFonts w:ascii="Verdana" w:hAnsi="Verdana"/>
          <w:i/>
          <w:iCs/>
          <w:color w:val="000000" w:themeColor="text1"/>
          <w:sz w:val="18"/>
          <w:szCs w:val="18"/>
        </w:rPr>
        <w:t>in</w:t>
      </w:r>
      <w:r w:rsidRPr="004A4EC2" w:rsidR="00DC3632">
        <w:rPr>
          <w:rFonts w:ascii="Verdana" w:hAnsi="Verdana"/>
          <w:i/>
          <w:iCs/>
          <w:color w:val="000000" w:themeColor="text1"/>
          <w:sz w:val="18"/>
          <w:szCs w:val="18"/>
        </w:rPr>
        <w:t xml:space="preserve"> de huisvestingsbehoefte</w:t>
      </w:r>
      <w:r w:rsidRPr="004A4EC2" w:rsidR="00123F3B">
        <w:rPr>
          <w:rFonts w:ascii="Verdana" w:hAnsi="Verdana"/>
          <w:i/>
          <w:iCs/>
          <w:color w:val="000000" w:themeColor="text1"/>
          <w:sz w:val="18"/>
          <w:szCs w:val="18"/>
        </w:rPr>
        <w:t xml:space="preserve"> van deze groep woningzoekenden.</w:t>
      </w:r>
    </w:p>
    <w:p w:rsidRPr="004A4EC2" w:rsidR="00AC00ED" w:rsidP="00366C1F" w14:paraId="7B63E515" w14:textId="368E674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 is in de veronderstelling dat gemeenten dit ook al doen en gaat ervan uit dat gemeenten hier niet lichtvoetig mee omgaan</w:t>
      </w:r>
      <w:r w:rsidRPr="004A4EC2" w:rsidR="00933820">
        <w:rPr>
          <w:rFonts w:ascii="Verdana" w:hAnsi="Verdana"/>
          <w:i/>
          <w:iCs/>
          <w:color w:val="000000" w:themeColor="text1"/>
          <w:sz w:val="18"/>
          <w:szCs w:val="18"/>
        </w:rPr>
        <w:t xml:space="preserve"> e</w:t>
      </w:r>
      <w:r w:rsidRPr="004A4EC2">
        <w:rPr>
          <w:rFonts w:ascii="Verdana" w:hAnsi="Verdana"/>
          <w:i/>
          <w:iCs/>
          <w:color w:val="000000" w:themeColor="text1"/>
          <w:sz w:val="18"/>
          <w:szCs w:val="18"/>
        </w:rPr>
        <w:t xml:space="preserve">n daarbij </w:t>
      </w:r>
      <w:r w:rsidRPr="004A4EC2" w:rsidR="00933820">
        <w:rPr>
          <w:rFonts w:ascii="Verdana" w:hAnsi="Verdana"/>
          <w:i/>
          <w:iCs/>
          <w:color w:val="000000" w:themeColor="text1"/>
          <w:sz w:val="18"/>
          <w:szCs w:val="18"/>
        </w:rPr>
        <w:t xml:space="preserve">een </w:t>
      </w:r>
      <w:r w:rsidRPr="004A4EC2">
        <w:rPr>
          <w:rFonts w:ascii="Verdana" w:hAnsi="Verdana"/>
          <w:i/>
          <w:iCs/>
          <w:color w:val="000000" w:themeColor="text1"/>
          <w:sz w:val="18"/>
          <w:szCs w:val="18"/>
        </w:rPr>
        <w:t>gedegen afwegen maken tussen de verschillende belangen en ook andere mogelijkheden benutten om tegemoet te komen aan de belangen van woningzoekenden</w:t>
      </w:r>
      <w:r w:rsidRPr="004A4EC2">
        <w:rPr>
          <w:rFonts w:ascii="Verdana" w:hAnsi="Verdana"/>
          <w:i/>
          <w:iCs/>
          <w:color w:val="000000" w:themeColor="text1"/>
          <w:sz w:val="18"/>
          <w:szCs w:val="18"/>
        </w:rPr>
        <w:t>.</w:t>
      </w:r>
      <w:r w:rsidRPr="004A4EC2" w:rsidR="00BD7A48">
        <w:rPr>
          <w:rFonts w:ascii="Verdana" w:hAnsi="Verdana"/>
          <w:i/>
          <w:iCs/>
          <w:color w:val="000000" w:themeColor="text1"/>
          <w:sz w:val="18"/>
          <w:szCs w:val="18"/>
        </w:rPr>
        <w:t xml:space="preserve"> </w:t>
      </w:r>
      <w:r w:rsidRPr="004A4EC2">
        <w:rPr>
          <w:rFonts w:ascii="Verdana" w:hAnsi="Verdana"/>
          <w:i/>
          <w:iCs/>
          <w:color w:val="000000" w:themeColor="text1"/>
          <w:sz w:val="18"/>
          <w:szCs w:val="18"/>
        </w:rPr>
        <w:t xml:space="preserve">De regering is, kortom, in de veronderstelling dat gemeenten nog altijd voldoende instrumenten hebben om </w:t>
      </w:r>
      <w:r w:rsidRPr="004A4EC2" w:rsidR="00486605">
        <w:rPr>
          <w:rFonts w:ascii="Verdana" w:hAnsi="Verdana"/>
          <w:i/>
          <w:iCs/>
          <w:color w:val="000000" w:themeColor="text1"/>
          <w:sz w:val="18"/>
          <w:szCs w:val="18"/>
        </w:rPr>
        <w:t xml:space="preserve">de huisvesting van kinderen </w:t>
      </w:r>
      <w:r w:rsidRPr="004A4EC2">
        <w:rPr>
          <w:rFonts w:ascii="Verdana" w:hAnsi="Verdana"/>
          <w:i/>
          <w:iCs/>
          <w:color w:val="000000" w:themeColor="text1"/>
          <w:sz w:val="18"/>
          <w:szCs w:val="18"/>
        </w:rPr>
        <w:t xml:space="preserve">te </w:t>
      </w:r>
      <w:r w:rsidRPr="004A4EC2" w:rsidR="00486605">
        <w:rPr>
          <w:rFonts w:ascii="Verdana" w:hAnsi="Verdana"/>
          <w:i/>
          <w:iCs/>
          <w:color w:val="000000" w:themeColor="text1"/>
          <w:sz w:val="18"/>
          <w:szCs w:val="18"/>
        </w:rPr>
        <w:t>realiseren, en daarmee te voldoen aan de bepalingen uit het IVRK die hier betrekking op hebben</w:t>
      </w:r>
      <w:r w:rsidRPr="004A4EC2">
        <w:rPr>
          <w:rFonts w:ascii="Verdana" w:hAnsi="Verdana"/>
          <w:i/>
          <w:iCs/>
          <w:color w:val="000000" w:themeColor="text1"/>
          <w:sz w:val="18"/>
          <w:szCs w:val="18"/>
        </w:rPr>
        <w:t xml:space="preserve">. Van belang is hierbij echter dat gemeenten deze niet uitsluitend ten behoeve van de kinderrechten van vergunninghouders inzetten, maar </w:t>
      </w:r>
      <w:r w:rsidRPr="004A4EC2" w:rsidR="00BD7A48">
        <w:rPr>
          <w:rFonts w:ascii="Verdana" w:hAnsi="Verdana"/>
          <w:i/>
          <w:iCs/>
          <w:color w:val="000000" w:themeColor="text1"/>
          <w:sz w:val="18"/>
          <w:szCs w:val="18"/>
        </w:rPr>
        <w:t xml:space="preserve">eveneens voor </w:t>
      </w:r>
      <w:r w:rsidRPr="004A4EC2">
        <w:rPr>
          <w:rFonts w:ascii="Verdana" w:hAnsi="Verdana"/>
          <w:i/>
          <w:iCs/>
          <w:color w:val="000000" w:themeColor="text1"/>
          <w:sz w:val="18"/>
          <w:szCs w:val="18"/>
        </w:rPr>
        <w:t>andere kinderen voor wie de behoefte aan huisvesting dringend noodzakelijk is.</w:t>
      </w:r>
    </w:p>
    <w:p w:rsidRPr="004A4EC2" w:rsidR="00486605" w:rsidP="00366C1F" w14:paraId="5F01C2D3" w14:textId="6197A0D0">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onderschrijft het belang van </w:t>
      </w:r>
      <w:r w:rsidRPr="004A4EC2">
        <w:rPr>
          <w:rFonts w:ascii="Verdana" w:hAnsi="Verdana"/>
          <w:i/>
          <w:iCs/>
          <w:color w:val="000000" w:themeColor="text1"/>
          <w:sz w:val="18"/>
          <w:szCs w:val="18"/>
        </w:rPr>
        <w:t>een stabiele opvangsituatie voor kinderen, waarbij wordt voorkomen</w:t>
      </w:r>
      <w:r w:rsidRPr="004A4EC2">
        <w:rPr>
          <w:rFonts w:ascii="Verdana" w:hAnsi="Verdana"/>
          <w:i/>
          <w:iCs/>
          <w:color w:val="000000" w:themeColor="text1"/>
          <w:sz w:val="18"/>
          <w:szCs w:val="18"/>
        </w:rPr>
        <w:t xml:space="preserve"> </w:t>
      </w:r>
      <w:r w:rsidRPr="004A4EC2">
        <w:rPr>
          <w:rFonts w:ascii="Verdana" w:hAnsi="Verdana"/>
          <w:i/>
          <w:iCs/>
          <w:color w:val="000000" w:themeColor="text1"/>
          <w:sz w:val="18"/>
          <w:szCs w:val="18"/>
        </w:rPr>
        <w:t>dat</w:t>
      </w:r>
      <w:r w:rsidRPr="004A4EC2">
        <w:rPr>
          <w:rFonts w:ascii="Verdana" w:hAnsi="Verdana"/>
          <w:i/>
          <w:iCs/>
          <w:color w:val="000000" w:themeColor="text1"/>
          <w:sz w:val="18"/>
          <w:szCs w:val="18"/>
        </w:rPr>
        <w:t xml:space="preserve"> kinderen regelmatig </w:t>
      </w:r>
      <w:r w:rsidRPr="004A4EC2">
        <w:rPr>
          <w:rFonts w:ascii="Verdana" w:hAnsi="Verdana"/>
          <w:i/>
          <w:iCs/>
          <w:color w:val="000000" w:themeColor="text1"/>
          <w:sz w:val="18"/>
          <w:szCs w:val="18"/>
        </w:rPr>
        <w:t xml:space="preserve">worden </w:t>
      </w:r>
      <w:r w:rsidRPr="004A4EC2">
        <w:rPr>
          <w:rFonts w:ascii="Verdana" w:hAnsi="Verdana"/>
          <w:i/>
          <w:iCs/>
          <w:color w:val="000000" w:themeColor="text1"/>
          <w:sz w:val="18"/>
          <w:szCs w:val="18"/>
        </w:rPr>
        <w:t>verplaats</w:t>
      </w:r>
      <w:r w:rsidRPr="004A4EC2">
        <w:rPr>
          <w:rFonts w:ascii="Verdana" w:hAnsi="Verdana"/>
          <w:i/>
          <w:iCs/>
          <w:color w:val="000000" w:themeColor="text1"/>
          <w:sz w:val="18"/>
          <w:szCs w:val="18"/>
        </w:rPr>
        <w:t>t</w:t>
      </w:r>
      <w:r w:rsidRPr="004A4EC2">
        <w:rPr>
          <w:rFonts w:ascii="Verdana" w:hAnsi="Verdana"/>
          <w:i/>
          <w:iCs/>
          <w:color w:val="000000" w:themeColor="text1"/>
          <w:sz w:val="18"/>
          <w:szCs w:val="18"/>
        </w:rPr>
        <w:t xml:space="preserve"> en </w:t>
      </w:r>
      <w:r w:rsidRPr="004A4EC2">
        <w:rPr>
          <w:rFonts w:ascii="Verdana" w:hAnsi="Verdana"/>
          <w:i/>
          <w:iCs/>
          <w:color w:val="000000" w:themeColor="text1"/>
          <w:sz w:val="18"/>
          <w:szCs w:val="18"/>
        </w:rPr>
        <w:t>worden</w:t>
      </w:r>
      <w:r w:rsidRPr="004A4EC2">
        <w:rPr>
          <w:rFonts w:ascii="Verdana" w:hAnsi="Verdana"/>
          <w:i/>
          <w:iCs/>
          <w:color w:val="000000" w:themeColor="text1"/>
          <w:sz w:val="18"/>
          <w:szCs w:val="18"/>
        </w:rPr>
        <w:t xml:space="preserve"> op</w:t>
      </w:r>
      <w:r w:rsidRPr="004A4EC2">
        <w:rPr>
          <w:rFonts w:ascii="Verdana" w:hAnsi="Verdana"/>
          <w:i/>
          <w:iCs/>
          <w:color w:val="000000" w:themeColor="text1"/>
          <w:sz w:val="18"/>
          <w:szCs w:val="18"/>
        </w:rPr>
        <w:t>ge</w:t>
      </w:r>
      <w:r w:rsidRPr="004A4EC2">
        <w:rPr>
          <w:rFonts w:ascii="Verdana" w:hAnsi="Verdana"/>
          <w:i/>
          <w:iCs/>
          <w:color w:val="000000" w:themeColor="text1"/>
          <w:sz w:val="18"/>
          <w:szCs w:val="18"/>
        </w:rPr>
        <w:t>vangen in noodopvanglocaties</w:t>
      </w:r>
      <w:r w:rsidRPr="004A4EC2">
        <w:rPr>
          <w:rFonts w:ascii="Verdana" w:hAnsi="Verdana"/>
          <w:i/>
          <w:iCs/>
          <w:color w:val="000000" w:themeColor="text1"/>
          <w:sz w:val="18"/>
          <w:szCs w:val="18"/>
        </w:rPr>
        <w:t xml:space="preserve">. In de </w:t>
      </w:r>
      <w:r w:rsidRPr="004A4EC2" w:rsidR="00676072">
        <w:rPr>
          <w:rFonts w:ascii="Verdana" w:hAnsi="Verdana"/>
          <w:i/>
          <w:iCs/>
          <w:color w:val="000000" w:themeColor="text1"/>
          <w:sz w:val="18"/>
          <w:szCs w:val="18"/>
        </w:rPr>
        <w:t>K</w:t>
      </w:r>
      <w:r w:rsidRPr="004A4EC2">
        <w:rPr>
          <w:rFonts w:ascii="Verdana" w:hAnsi="Verdana"/>
          <w:i/>
          <w:iCs/>
          <w:color w:val="000000" w:themeColor="text1"/>
          <w:sz w:val="18"/>
          <w:szCs w:val="18"/>
        </w:rPr>
        <w:t>amerbrief van 15 januari 2025</w:t>
      </w:r>
      <w:r>
        <w:rPr>
          <w:rStyle w:val="FootnoteReference"/>
          <w:rFonts w:ascii="Verdana" w:hAnsi="Verdana"/>
          <w:i/>
          <w:iCs/>
          <w:color w:val="000000" w:themeColor="text1"/>
          <w:sz w:val="18"/>
          <w:szCs w:val="18"/>
        </w:rPr>
        <w:footnoteReference w:id="99"/>
      </w:r>
      <w:r w:rsidRPr="004A4EC2">
        <w:rPr>
          <w:rFonts w:ascii="Verdana" w:hAnsi="Verdana"/>
          <w:i/>
          <w:iCs/>
          <w:color w:val="000000" w:themeColor="text1"/>
          <w:sz w:val="18"/>
          <w:szCs w:val="18"/>
        </w:rPr>
        <w:t xml:space="preserve"> heeft de Minister van Asiel en Migratie een aantal maatregelen aangekondigd om de situatie in </w:t>
      </w:r>
      <w:r w:rsidRPr="004A4EC2" w:rsidR="00676072">
        <w:rPr>
          <w:rFonts w:ascii="Verdana" w:hAnsi="Verdana"/>
          <w:i/>
          <w:iCs/>
          <w:color w:val="000000" w:themeColor="text1"/>
          <w:sz w:val="18"/>
          <w:szCs w:val="18"/>
        </w:rPr>
        <w:t xml:space="preserve">de </w:t>
      </w:r>
      <w:r w:rsidRPr="004A4EC2">
        <w:rPr>
          <w:rFonts w:ascii="Verdana" w:hAnsi="Verdana"/>
          <w:i/>
          <w:iCs/>
          <w:color w:val="000000" w:themeColor="text1"/>
          <w:sz w:val="18"/>
          <w:szCs w:val="18"/>
        </w:rPr>
        <w:t>COA</w:t>
      </w:r>
      <w:r w:rsidRPr="004A4EC2" w:rsidR="00676072">
        <w:rPr>
          <w:rFonts w:ascii="Verdana" w:hAnsi="Verdana"/>
          <w:i/>
          <w:iCs/>
          <w:color w:val="000000" w:themeColor="text1"/>
          <w:sz w:val="18"/>
          <w:szCs w:val="18"/>
        </w:rPr>
        <w:t>-opvang</w:t>
      </w:r>
      <w:r w:rsidRPr="004A4EC2">
        <w:rPr>
          <w:rFonts w:ascii="Verdana" w:hAnsi="Verdana"/>
          <w:i/>
          <w:iCs/>
          <w:color w:val="000000" w:themeColor="text1"/>
          <w:sz w:val="18"/>
          <w:szCs w:val="18"/>
        </w:rPr>
        <w:t xml:space="preserve"> te verbeteren. Deze maatregelen zullen ook een verbetering inhouden voor minderjarige kinderen. </w:t>
      </w:r>
    </w:p>
    <w:p w:rsidRPr="004A4EC2" w:rsidR="00C20A51" w:rsidP="00366C1F" w14:paraId="57603F50" w14:textId="14FE5A03">
      <w:pPr>
        <w:spacing w:line="276" w:lineRule="auto"/>
        <w:rPr>
          <w:rFonts w:ascii="Verdana" w:hAnsi="Verdana"/>
          <w:i/>
          <w:color w:val="000000" w:themeColor="text1"/>
          <w:sz w:val="18"/>
          <w:szCs w:val="18"/>
        </w:rPr>
      </w:pPr>
      <w:r w:rsidRPr="004A4EC2">
        <w:rPr>
          <w:rFonts w:ascii="Verdana" w:hAnsi="Verdana"/>
          <w:i/>
          <w:color w:val="000000" w:themeColor="text1"/>
          <w:sz w:val="18"/>
          <w:szCs w:val="18"/>
        </w:rPr>
        <w:t xml:space="preserve">In </w:t>
      </w:r>
      <w:r w:rsidRPr="004A4EC2">
        <w:rPr>
          <w:rFonts w:ascii="Verdana" w:hAnsi="Verdana"/>
          <w:i/>
          <w:iCs/>
          <w:color w:val="000000" w:themeColor="text1"/>
          <w:sz w:val="18"/>
          <w:szCs w:val="18"/>
        </w:rPr>
        <w:t xml:space="preserve">een aantal reacties wordt benoemd dat de overheid een zorgplicht heeft ten aanzien van minderjarige kinderen die in </w:t>
      </w:r>
      <w:r w:rsidRPr="004A4EC2" w:rsidR="00DA17A5">
        <w:rPr>
          <w:rFonts w:ascii="Verdana" w:hAnsi="Verdana"/>
          <w:i/>
          <w:iCs/>
          <w:color w:val="000000" w:themeColor="text1"/>
          <w:sz w:val="18"/>
          <w:szCs w:val="18"/>
        </w:rPr>
        <w:t xml:space="preserve">de </w:t>
      </w:r>
      <w:r w:rsidRPr="004A4EC2">
        <w:rPr>
          <w:rFonts w:ascii="Verdana" w:hAnsi="Verdana"/>
          <w:i/>
          <w:iCs/>
          <w:color w:val="000000" w:themeColor="text1"/>
          <w:sz w:val="18"/>
          <w:szCs w:val="18"/>
        </w:rPr>
        <w:t>COA</w:t>
      </w:r>
      <w:r w:rsidRPr="004A4EC2" w:rsidR="00DA17A5">
        <w:rPr>
          <w:rFonts w:ascii="Verdana" w:hAnsi="Verdana"/>
          <w:i/>
          <w:iCs/>
          <w:color w:val="000000" w:themeColor="text1"/>
          <w:sz w:val="18"/>
          <w:szCs w:val="18"/>
        </w:rPr>
        <w:t>-opvang</w:t>
      </w:r>
      <w:r w:rsidRPr="004A4EC2">
        <w:rPr>
          <w:rFonts w:ascii="Verdana" w:hAnsi="Verdana"/>
          <w:i/>
          <w:iCs/>
          <w:color w:val="000000" w:themeColor="text1"/>
          <w:sz w:val="18"/>
          <w:szCs w:val="18"/>
        </w:rPr>
        <w:t xml:space="preserve"> verblijven. De regering gaat uit van de primaire verantwoordelijkheid van ouders om naar vermogen en binnen de grenzen van hun financiële</w:t>
      </w:r>
      <w:r w:rsidRPr="004A4EC2" w:rsidR="00FE4A17">
        <w:rPr>
          <w:rFonts w:ascii="Verdana" w:hAnsi="Verdana"/>
          <w:i/>
          <w:iCs/>
          <w:color w:val="000000" w:themeColor="text1"/>
          <w:sz w:val="18"/>
          <w:szCs w:val="18"/>
        </w:rPr>
        <w:t xml:space="preserve"> </w:t>
      </w:r>
      <w:r w:rsidRPr="004A4EC2">
        <w:rPr>
          <w:rFonts w:ascii="Verdana" w:hAnsi="Verdana"/>
          <w:i/>
          <w:iCs/>
          <w:color w:val="000000" w:themeColor="text1"/>
          <w:sz w:val="18"/>
          <w:szCs w:val="18"/>
        </w:rPr>
        <w:t>mogelijkheden zorg te dragen voor de huisvesting van hun minderjarige kinderen</w:t>
      </w:r>
      <w:r>
        <w:rPr>
          <w:rStyle w:val="FootnoteReference"/>
          <w:rFonts w:ascii="Verdana" w:hAnsi="Verdana"/>
          <w:i/>
          <w:iCs/>
          <w:color w:val="000000" w:themeColor="text1"/>
          <w:sz w:val="18"/>
          <w:szCs w:val="18"/>
        </w:rPr>
        <w:footnoteReference w:id="100"/>
      </w:r>
      <w:r w:rsidRPr="004A4EC2">
        <w:rPr>
          <w:rFonts w:ascii="Verdana" w:hAnsi="Verdana"/>
          <w:i/>
          <w:iCs/>
          <w:color w:val="000000" w:themeColor="text1"/>
          <w:sz w:val="18"/>
          <w:szCs w:val="18"/>
        </w:rPr>
        <w:t xml:space="preserve"> en dat de overheid in overeenstemming met de nationale omstandigheden en met de middelen die hun ten dienste staan, passende maatregelen moet nemen om ouders hierbij te ondersteunen.</w:t>
      </w:r>
      <w:r>
        <w:rPr>
          <w:rStyle w:val="FootnoteReference"/>
          <w:rFonts w:ascii="Verdana" w:hAnsi="Verdana"/>
          <w:i/>
          <w:iCs/>
          <w:color w:val="000000" w:themeColor="text1"/>
          <w:sz w:val="18"/>
          <w:szCs w:val="18"/>
        </w:rPr>
        <w:footnoteReference w:id="101"/>
      </w:r>
      <w:r w:rsidRPr="004A4EC2" w:rsidR="00FD6305">
        <w:rPr>
          <w:rFonts w:ascii="Verdana" w:hAnsi="Verdana"/>
          <w:i/>
          <w:iCs/>
          <w:color w:val="000000" w:themeColor="text1"/>
          <w:sz w:val="18"/>
          <w:szCs w:val="18"/>
        </w:rPr>
        <w:t xml:space="preserve"> Dit volgt uit artikel 22 van het IVRK.</w:t>
      </w:r>
    </w:p>
    <w:p w:rsidRPr="004A4EC2" w:rsidR="00FD6305" w:rsidP="00366C1F" w14:paraId="70D4D078" w14:textId="78BEDBA4">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Ten aanzien van alleenstaande minderjarige vergunningshouders geldt dat zij worden opgevangen </w:t>
      </w:r>
      <w:r w:rsidRPr="004A4EC2" w:rsidR="00DA17A5">
        <w:rPr>
          <w:rFonts w:ascii="Verdana" w:hAnsi="Verdana"/>
          <w:i/>
          <w:iCs/>
          <w:color w:val="000000" w:themeColor="text1"/>
          <w:sz w:val="18"/>
          <w:szCs w:val="18"/>
        </w:rPr>
        <w:t>door stichting Nidos</w:t>
      </w:r>
      <w:r w:rsidRPr="004A4EC2">
        <w:rPr>
          <w:rFonts w:ascii="Verdana" w:hAnsi="Verdana"/>
          <w:i/>
          <w:iCs/>
          <w:color w:val="000000" w:themeColor="text1"/>
          <w:sz w:val="18"/>
          <w:szCs w:val="18"/>
        </w:rPr>
        <w:t>. Op het moment dat zij meerderjarig worden</w:t>
      </w:r>
      <w:r w:rsidRPr="004A4EC2" w:rsidR="00BB096C">
        <w:rPr>
          <w:rFonts w:ascii="Verdana" w:hAnsi="Verdana"/>
          <w:i/>
          <w:iCs/>
          <w:color w:val="000000" w:themeColor="text1"/>
          <w:sz w:val="18"/>
          <w:szCs w:val="18"/>
        </w:rPr>
        <w:t>,</w:t>
      </w:r>
      <w:r w:rsidRPr="004A4EC2">
        <w:rPr>
          <w:rFonts w:ascii="Verdana" w:hAnsi="Verdana"/>
          <w:i/>
          <w:iCs/>
          <w:color w:val="000000" w:themeColor="text1"/>
          <w:sz w:val="18"/>
          <w:szCs w:val="18"/>
        </w:rPr>
        <w:t xml:space="preserve"> zullen zij doorgaans een eenpersoonshuishouden vormen, en hierom na inwerkingtreding van het verbod op voorrang tijdelijk met voorrang gehuisvest </w:t>
      </w:r>
      <w:r w:rsidRPr="004A4EC2" w:rsidR="00E816C9">
        <w:rPr>
          <w:rFonts w:ascii="Verdana" w:hAnsi="Verdana"/>
          <w:i/>
          <w:iCs/>
          <w:color w:val="000000" w:themeColor="text1"/>
          <w:sz w:val="18"/>
          <w:szCs w:val="18"/>
        </w:rPr>
        <w:t>kunnen</w:t>
      </w:r>
      <w:r w:rsidRPr="004A4EC2">
        <w:rPr>
          <w:rFonts w:ascii="Verdana" w:hAnsi="Verdana"/>
          <w:i/>
          <w:iCs/>
          <w:color w:val="000000" w:themeColor="text1"/>
          <w:sz w:val="18"/>
          <w:szCs w:val="18"/>
        </w:rPr>
        <w:t xml:space="preserve"> worden in een onzelfstandige woonruimte. De regering heeft deze tijdelijke uitzondering mede naar aanleiding van de consultatiereacties in het wetsvoorstel opgenomen. De regering verwacht dat door de maatregelen op het gebied van asiel en migratie na het vervallen van de uitzondering op het verbod, er aanzienlijk minder alleenstaande minderjarige vergunninghouders huisvesting zullen zoeken</w:t>
      </w:r>
      <w:r w:rsidRPr="004A4EC2" w:rsidR="00AF280C">
        <w:rPr>
          <w:rFonts w:ascii="Verdana" w:hAnsi="Verdana"/>
          <w:i/>
          <w:iCs/>
          <w:color w:val="000000" w:themeColor="text1"/>
          <w:sz w:val="18"/>
          <w:szCs w:val="18"/>
        </w:rPr>
        <w:t xml:space="preserve"> op het moment dat zij meerderjarig worden</w:t>
      </w:r>
      <w:r w:rsidRPr="004A4EC2">
        <w:rPr>
          <w:rFonts w:ascii="Verdana" w:hAnsi="Verdana"/>
          <w:i/>
          <w:iCs/>
          <w:color w:val="000000" w:themeColor="text1"/>
          <w:sz w:val="18"/>
          <w:szCs w:val="18"/>
        </w:rPr>
        <w:t>.</w:t>
      </w:r>
    </w:p>
    <w:p w:rsidRPr="004A4EC2" w:rsidR="00C20A51" w:rsidP="00366C1F" w14:paraId="46CD8EF5" w14:textId="50C6B2E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Door de asielbeperkende maatregel zal ook de nareis van gezinsleden</w:t>
      </w:r>
      <w:r w:rsidRPr="004A4EC2" w:rsidR="00BB096C">
        <w:rPr>
          <w:rFonts w:ascii="Verdana" w:hAnsi="Verdana"/>
          <w:i/>
          <w:iCs/>
          <w:color w:val="000000" w:themeColor="text1"/>
          <w:sz w:val="18"/>
          <w:szCs w:val="18"/>
        </w:rPr>
        <w:t>,</w:t>
      </w:r>
      <w:r w:rsidRPr="004A4EC2">
        <w:rPr>
          <w:rFonts w:ascii="Verdana" w:hAnsi="Verdana"/>
          <w:i/>
          <w:iCs/>
          <w:color w:val="000000" w:themeColor="text1"/>
          <w:sz w:val="18"/>
          <w:szCs w:val="18"/>
        </w:rPr>
        <w:t xml:space="preserve"> waaronder mogelijk minderjarige kinderen, sterk worden beperkt.</w:t>
      </w:r>
    </w:p>
    <w:p w:rsidRPr="004A4EC2" w:rsidR="00732B86" w:rsidP="00366C1F" w14:paraId="3470481B" w14:textId="4CFD19B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Indien vergunninghouders die een groot gezin vormen</w:t>
      </w:r>
      <w:r w:rsidRPr="004A4EC2" w:rsidR="00BB096C">
        <w:rPr>
          <w:rFonts w:ascii="Verdana" w:hAnsi="Verdana"/>
          <w:i/>
          <w:iCs/>
          <w:color w:val="000000" w:themeColor="text1"/>
          <w:sz w:val="18"/>
          <w:szCs w:val="18"/>
        </w:rPr>
        <w:t>,</w:t>
      </w:r>
      <w:r w:rsidRPr="004A4EC2">
        <w:rPr>
          <w:rFonts w:ascii="Verdana" w:hAnsi="Verdana"/>
          <w:i/>
          <w:iCs/>
          <w:color w:val="000000" w:themeColor="text1"/>
          <w:sz w:val="18"/>
          <w:szCs w:val="18"/>
        </w:rPr>
        <w:t xml:space="preserve"> huisvesting zoeken, dan kan het voorkomen dat zij</w:t>
      </w:r>
      <w:r w:rsidRPr="004A4EC2">
        <w:rPr>
          <w:rFonts w:ascii="Verdana" w:hAnsi="Verdana"/>
          <w:i/>
          <w:iCs/>
          <w:color w:val="000000" w:themeColor="text1"/>
          <w:sz w:val="18"/>
          <w:szCs w:val="18"/>
        </w:rPr>
        <w:t>,</w:t>
      </w:r>
      <w:r w:rsidRPr="004A4EC2">
        <w:rPr>
          <w:rFonts w:ascii="Verdana" w:hAnsi="Verdana"/>
          <w:i/>
          <w:iCs/>
          <w:color w:val="000000" w:themeColor="text1"/>
          <w:sz w:val="18"/>
          <w:szCs w:val="18"/>
        </w:rPr>
        <w:t xml:space="preserve"> net als andere grote gezinnen</w:t>
      </w:r>
      <w:r w:rsidRPr="004A4EC2">
        <w:rPr>
          <w:rFonts w:ascii="Verdana" w:hAnsi="Verdana"/>
          <w:i/>
          <w:iCs/>
          <w:color w:val="000000" w:themeColor="text1"/>
          <w:sz w:val="18"/>
          <w:szCs w:val="18"/>
        </w:rPr>
        <w:t>,</w:t>
      </w:r>
      <w:r w:rsidRPr="004A4EC2">
        <w:rPr>
          <w:rFonts w:ascii="Verdana" w:hAnsi="Verdana"/>
          <w:i/>
          <w:iCs/>
          <w:color w:val="000000" w:themeColor="text1"/>
          <w:sz w:val="18"/>
          <w:szCs w:val="18"/>
        </w:rPr>
        <w:t xml:space="preserve"> op basis van </w:t>
      </w:r>
      <w:r w:rsidRPr="004A4EC2">
        <w:rPr>
          <w:rFonts w:ascii="Verdana" w:hAnsi="Verdana"/>
          <w:i/>
          <w:iCs/>
          <w:color w:val="000000" w:themeColor="text1"/>
          <w:sz w:val="18"/>
          <w:szCs w:val="18"/>
        </w:rPr>
        <w:t>de grootte van de woonruimte in verhouding tot de omvang van het gezin, voorrang kunnen krijgen.</w:t>
      </w:r>
      <w:r>
        <w:rPr>
          <w:rStyle w:val="FootnoteReference"/>
          <w:rFonts w:ascii="Verdana" w:hAnsi="Verdana"/>
          <w:i/>
          <w:iCs/>
          <w:color w:val="000000" w:themeColor="text1"/>
          <w:sz w:val="18"/>
          <w:szCs w:val="18"/>
        </w:rPr>
        <w:footnoteReference w:id="102"/>
      </w:r>
    </w:p>
    <w:p w:rsidRPr="004A4EC2" w:rsidR="00E342F6" w:rsidP="00763F0E" w14:paraId="652997BE" w14:textId="06F12F04">
      <w:pPr>
        <w:pStyle w:val="Heading3"/>
        <w:spacing w:line="276" w:lineRule="auto"/>
      </w:pPr>
      <w:r w:rsidRPr="004A4EC2">
        <w:t>Interbestuurlijke verhoudingen</w:t>
      </w:r>
    </w:p>
    <w:p w:rsidRPr="004A4EC2" w:rsidR="003D59CA" w:rsidP="003D59CA" w14:paraId="75970F92" w14:textId="3E87E240">
      <w:pPr>
        <w:rPr>
          <w:rFonts w:ascii="Verdana" w:hAnsi="Verdana"/>
          <w:color w:val="000000" w:themeColor="text1"/>
          <w:sz w:val="18"/>
          <w:szCs w:val="18"/>
        </w:rPr>
      </w:pP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VNG</w:t>
      </w:r>
      <w:r w:rsidRPr="004A4EC2">
        <w:rPr>
          <w:rFonts w:ascii="Verdana" w:hAnsi="Verdana"/>
          <w:color w:val="000000" w:themeColor="text1"/>
          <w:sz w:val="18"/>
          <w:szCs w:val="18"/>
        </w:rPr>
        <w:t xml:space="preserve">, het </w:t>
      </w:r>
      <w:r w:rsidRPr="004A4EC2">
        <w:rPr>
          <w:rFonts w:ascii="Verdana" w:hAnsi="Verdana"/>
          <w:i/>
          <w:iCs/>
          <w:color w:val="000000" w:themeColor="text1"/>
          <w:sz w:val="18"/>
          <w:szCs w:val="18"/>
        </w:rPr>
        <w:t>IPO</w:t>
      </w:r>
      <w:r w:rsidRPr="004A4EC2">
        <w:rPr>
          <w:rFonts w:ascii="Verdana" w:hAnsi="Verdana"/>
          <w:color w:val="000000" w:themeColor="text1"/>
          <w:sz w:val="18"/>
          <w:szCs w:val="18"/>
        </w:rPr>
        <w:t xml:space="preserve">, een groot aantal </w:t>
      </w:r>
      <w:r w:rsidRPr="004A4EC2">
        <w:rPr>
          <w:rFonts w:ascii="Verdana" w:hAnsi="Verdana"/>
          <w:i/>
          <w:iCs/>
          <w:color w:val="000000" w:themeColor="text1"/>
          <w:sz w:val="18"/>
          <w:szCs w:val="18"/>
        </w:rPr>
        <w:t>gemeenten</w:t>
      </w:r>
      <w:r w:rsidRPr="004A4EC2">
        <w:rPr>
          <w:rFonts w:ascii="Verdana" w:hAnsi="Verdana"/>
          <w:color w:val="000000" w:themeColor="text1"/>
          <w:sz w:val="18"/>
          <w:szCs w:val="18"/>
        </w:rPr>
        <w:t xml:space="preserve"> verspreid over het hele land, </w:t>
      </w:r>
      <w:r w:rsidRPr="004A4EC2">
        <w:rPr>
          <w:rFonts w:ascii="Verdana" w:hAnsi="Verdana"/>
          <w:i/>
          <w:iCs/>
          <w:color w:val="000000" w:themeColor="text1"/>
          <w:sz w:val="18"/>
          <w:szCs w:val="18"/>
        </w:rPr>
        <w:t>Vluchtelingenwerk Nederland</w:t>
      </w:r>
      <w:r w:rsidRPr="004A4EC2">
        <w:rPr>
          <w:rFonts w:ascii="Verdana" w:hAnsi="Verdana"/>
          <w:color w:val="000000" w:themeColor="text1"/>
          <w:sz w:val="18"/>
          <w:szCs w:val="18"/>
        </w:rPr>
        <w:t xml:space="preserve">, enkele </w:t>
      </w:r>
      <w:r w:rsidRPr="004A4EC2">
        <w:rPr>
          <w:rFonts w:ascii="Verdana" w:hAnsi="Verdana"/>
          <w:i/>
          <w:iCs/>
          <w:color w:val="000000" w:themeColor="text1"/>
          <w:sz w:val="18"/>
          <w:szCs w:val="18"/>
        </w:rPr>
        <w:t>woningcorporaties</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provincie Limburg</w:t>
      </w:r>
      <w:r w:rsidRPr="004A4EC2">
        <w:rPr>
          <w:rFonts w:ascii="Verdana" w:hAnsi="Verdana"/>
          <w:color w:val="000000" w:themeColor="text1"/>
          <w:sz w:val="18"/>
          <w:szCs w:val="18"/>
        </w:rPr>
        <w:t xml:space="preserve">, twee </w:t>
      </w:r>
      <w:r w:rsidRPr="004A4EC2">
        <w:rPr>
          <w:rFonts w:ascii="Verdana" w:hAnsi="Verdana"/>
          <w:i/>
          <w:iCs/>
          <w:color w:val="000000" w:themeColor="text1"/>
          <w:sz w:val="18"/>
          <w:szCs w:val="18"/>
        </w:rPr>
        <w:t>regionale samenwerkingsorganisaties</w:t>
      </w:r>
      <w:r w:rsidRPr="004A4EC2">
        <w:rPr>
          <w:rFonts w:ascii="Verdana" w:hAnsi="Verdana"/>
          <w:color w:val="000000" w:themeColor="text1"/>
          <w:sz w:val="18"/>
          <w:szCs w:val="18"/>
        </w:rPr>
        <w:t xml:space="preserve"> en enkele </w:t>
      </w:r>
      <w:r w:rsidRPr="004A4EC2">
        <w:rPr>
          <w:rFonts w:ascii="Verdana" w:hAnsi="Verdana"/>
          <w:i/>
          <w:iCs/>
          <w:color w:val="000000" w:themeColor="text1"/>
          <w:sz w:val="18"/>
          <w:szCs w:val="18"/>
        </w:rPr>
        <w:t>burgers</w:t>
      </w:r>
      <w:r w:rsidRPr="004A4EC2">
        <w:rPr>
          <w:rFonts w:ascii="Verdana" w:hAnsi="Verdana"/>
          <w:color w:val="000000" w:themeColor="text1"/>
          <w:sz w:val="18"/>
          <w:szCs w:val="18"/>
        </w:rPr>
        <w:t xml:space="preserve"> wijzen op de gevolgen van het verbod op voorrang voor de interbestuurlijke verhoudingen. Zo wordt gesteld dat een van bovenaf opgelegd verbod op het met voorrang huisvesten van vergunninghouders een forse inperking van de gemeentelijke beleidsvrijheid inhoudt en dat hiermee de autonomie van gemeenten met betrekking tot de woonruimteverdeling wordt ingeperkt. Er wordt opgemerkt dat dit wetsvoorstel zou leiden tot spanning tussen medeoverheden. Gemeenten zouden namelijk voor een onmogelijke taak worden gesteld - namelijk de taakstelling - terwijl de provincie in haar rol als toezichthouder voor een tegenstrijdige taak wordt gesteld: enerzijds het toezicht op de uitvoering van de taakstelling, anderzijds het toezicht op het verbod op voorrang. Het </w:t>
      </w:r>
      <w:r w:rsidRPr="004A4EC2">
        <w:rPr>
          <w:rFonts w:ascii="Verdana" w:hAnsi="Verdana"/>
          <w:i/>
          <w:iCs/>
          <w:color w:val="000000" w:themeColor="text1"/>
          <w:sz w:val="18"/>
          <w:szCs w:val="18"/>
        </w:rPr>
        <w:t>IPO</w:t>
      </w:r>
      <w:r w:rsidRPr="004A4EC2">
        <w:rPr>
          <w:rFonts w:ascii="Verdana" w:hAnsi="Verdana"/>
          <w:color w:val="000000" w:themeColor="text1"/>
          <w:sz w:val="18"/>
          <w:szCs w:val="18"/>
        </w:rPr>
        <w:t xml:space="preserve"> en de </w:t>
      </w:r>
      <w:r w:rsidRPr="004A4EC2">
        <w:rPr>
          <w:rFonts w:ascii="Verdana" w:hAnsi="Verdana"/>
          <w:i/>
          <w:iCs/>
          <w:color w:val="000000" w:themeColor="text1"/>
          <w:sz w:val="18"/>
          <w:szCs w:val="18"/>
        </w:rPr>
        <w:t xml:space="preserve">provincie Limburg </w:t>
      </w:r>
      <w:r w:rsidRPr="004A4EC2">
        <w:rPr>
          <w:rFonts w:ascii="Verdana" w:hAnsi="Verdana"/>
          <w:color w:val="000000" w:themeColor="text1"/>
          <w:sz w:val="18"/>
          <w:szCs w:val="18"/>
        </w:rPr>
        <w:t>geven aan zij geen taak kunnen aanvaarden die voor provincies onuitvoerbaar is.</w:t>
      </w:r>
      <w:r w:rsidRPr="004A4EC2" w:rsidR="001D1F21">
        <w:rPr>
          <w:rFonts w:ascii="Verdana" w:hAnsi="Verdana"/>
          <w:color w:val="000000" w:themeColor="text1"/>
          <w:sz w:val="18"/>
          <w:szCs w:val="18"/>
        </w:rPr>
        <w:t xml:space="preserve"> </w:t>
      </w:r>
      <w:r w:rsidRPr="004A4EC2">
        <w:rPr>
          <w:rFonts w:ascii="Verdana" w:hAnsi="Verdana"/>
          <w:color w:val="000000" w:themeColor="text1"/>
          <w:sz w:val="18"/>
          <w:szCs w:val="18"/>
        </w:rPr>
        <w:t xml:space="preserve">Enkele </w:t>
      </w:r>
      <w:r w:rsidRPr="004A4EC2">
        <w:rPr>
          <w:rFonts w:ascii="Verdana" w:hAnsi="Verdana"/>
          <w:i/>
          <w:iCs/>
          <w:color w:val="000000" w:themeColor="text1"/>
          <w:sz w:val="18"/>
          <w:szCs w:val="18"/>
        </w:rPr>
        <w:t>burgers</w:t>
      </w:r>
      <w:r w:rsidRPr="004A4EC2">
        <w:rPr>
          <w:rFonts w:ascii="Verdana" w:hAnsi="Verdana"/>
          <w:color w:val="000000" w:themeColor="text1"/>
          <w:sz w:val="18"/>
          <w:szCs w:val="18"/>
        </w:rPr>
        <w:t xml:space="preserve"> stellen </w:t>
      </w:r>
      <w:r w:rsidRPr="004A4EC2" w:rsidR="001D1F21">
        <w:rPr>
          <w:rFonts w:ascii="Verdana" w:hAnsi="Verdana"/>
          <w:color w:val="000000" w:themeColor="text1"/>
          <w:sz w:val="18"/>
          <w:szCs w:val="18"/>
        </w:rPr>
        <w:t xml:space="preserve">daarentegen </w:t>
      </w:r>
      <w:r w:rsidRPr="004A4EC2">
        <w:rPr>
          <w:rFonts w:ascii="Verdana" w:hAnsi="Verdana"/>
          <w:color w:val="000000" w:themeColor="text1"/>
          <w:sz w:val="18"/>
          <w:szCs w:val="18"/>
        </w:rPr>
        <w:t>dat de rijksoverheid zou moeten optreden wanneer gemeenten geen uitvoering zouden geven aan het verbod op voorrang.</w:t>
      </w:r>
    </w:p>
    <w:p w:rsidRPr="004A4EC2" w:rsidR="00721059" w:rsidP="00366C1F" w14:paraId="5A88ACA0" w14:textId="0381F496">
      <w:pPr>
        <w:spacing w:line="276" w:lineRule="auto"/>
        <w:rPr>
          <w:rFonts w:ascii="Verdana" w:hAnsi="Verdana"/>
          <w:i/>
          <w:color w:val="000000" w:themeColor="text1"/>
          <w:sz w:val="18"/>
          <w:szCs w:val="18"/>
        </w:rPr>
      </w:pPr>
      <w:r w:rsidRPr="004A4EC2">
        <w:rPr>
          <w:rFonts w:ascii="Verdana" w:hAnsi="Verdana"/>
          <w:i/>
          <w:color w:val="000000" w:themeColor="text1"/>
          <w:sz w:val="18"/>
          <w:szCs w:val="18"/>
        </w:rPr>
        <w:t>De regering erkent deze verandering in de toezichtstaak van provincies en de gevolgen die dit wetsvoorstel heeft voor de interbestuurlijke verhoudingen en het interbestuurlijk toezicht. In reactie hierop is onderdeel 4.2 van de memorie van toelichting aangevuld, waarin nader op dit onderwerp wordt ingegaan.</w:t>
      </w:r>
      <w:r w:rsidRPr="004A4EC2">
        <w:rPr>
          <w:rFonts w:ascii="Verdana" w:hAnsi="Verdana"/>
          <w:i/>
          <w:color w:val="000000" w:themeColor="text1"/>
          <w:sz w:val="18"/>
          <w:szCs w:val="18"/>
        </w:rPr>
        <w:t xml:space="preserve"> </w:t>
      </w:r>
    </w:p>
    <w:p w:rsidRPr="004A4EC2" w:rsidR="002C1419" w:rsidP="00366C1F" w14:paraId="41C0CEF4" w14:textId="32B3A0E7">
      <w:pPr>
        <w:spacing w:line="276" w:lineRule="auto"/>
        <w:rPr>
          <w:rFonts w:ascii="Verdana" w:hAnsi="Verdana"/>
          <w:i/>
          <w:color w:val="000000" w:themeColor="text1"/>
          <w:sz w:val="18"/>
          <w:szCs w:val="18"/>
        </w:rPr>
      </w:pPr>
      <w:r w:rsidRPr="004A4EC2">
        <w:rPr>
          <w:rFonts w:ascii="Verdana" w:hAnsi="Verdana"/>
          <w:i/>
          <w:color w:val="000000" w:themeColor="text1"/>
          <w:sz w:val="18"/>
          <w:szCs w:val="18"/>
        </w:rPr>
        <w:t xml:space="preserve">De regering erkent dat het wetsvoorstel een inperking is van de gemeentelijke beleidsvrijheid ten aanzien van de mogelijkheid tot het bepalen van de categorieën van urgent woningzoekenden. </w:t>
      </w:r>
      <w:r w:rsidRPr="004A4EC2" w:rsidR="00FF61AD">
        <w:rPr>
          <w:rFonts w:ascii="Verdana" w:hAnsi="Verdana"/>
          <w:i/>
          <w:color w:val="000000" w:themeColor="text1"/>
          <w:sz w:val="18"/>
          <w:szCs w:val="18"/>
        </w:rPr>
        <w:t xml:space="preserve">Echter, </w:t>
      </w:r>
      <w:r w:rsidRPr="004A4EC2">
        <w:rPr>
          <w:rFonts w:ascii="Verdana" w:hAnsi="Verdana"/>
          <w:i/>
          <w:color w:val="000000" w:themeColor="text1"/>
          <w:sz w:val="18"/>
          <w:szCs w:val="18"/>
        </w:rPr>
        <w:t xml:space="preserve">in tijden van grote schaarste </w:t>
      </w:r>
      <w:r w:rsidRPr="004A4EC2" w:rsidR="00120823">
        <w:rPr>
          <w:rFonts w:ascii="Verdana" w:hAnsi="Verdana"/>
          <w:i/>
          <w:color w:val="000000" w:themeColor="text1"/>
          <w:sz w:val="18"/>
          <w:szCs w:val="18"/>
        </w:rPr>
        <w:t xml:space="preserve">acht </w:t>
      </w:r>
      <w:r w:rsidRPr="004A4EC2" w:rsidR="00FF61AD">
        <w:rPr>
          <w:rFonts w:ascii="Verdana" w:hAnsi="Verdana"/>
          <w:i/>
          <w:color w:val="000000" w:themeColor="text1"/>
          <w:sz w:val="18"/>
          <w:szCs w:val="18"/>
        </w:rPr>
        <w:t xml:space="preserve">de regering </w:t>
      </w:r>
      <w:r w:rsidRPr="004A4EC2" w:rsidR="00120823">
        <w:rPr>
          <w:rFonts w:ascii="Verdana" w:hAnsi="Verdana"/>
          <w:i/>
          <w:color w:val="000000" w:themeColor="text1"/>
          <w:sz w:val="18"/>
          <w:szCs w:val="18"/>
        </w:rPr>
        <w:t xml:space="preserve">dat </w:t>
      </w:r>
      <w:r w:rsidRPr="004A4EC2" w:rsidR="00FF61AD">
        <w:rPr>
          <w:rFonts w:ascii="Verdana" w:hAnsi="Verdana"/>
          <w:i/>
          <w:color w:val="000000" w:themeColor="text1"/>
          <w:sz w:val="18"/>
          <w:szCs w:val="18"/>
        </w:rPr>
        <w:t>deze inperking gerechtvaardigd is</w:t>
      </w:r>
      <w:r w:rsidRPr="004A4EC2" w:rsidR="006D0BDE">
        <w:rPr>
          <w:rFonts w:ascii="Verdana" w:hAnsi="Verdana"/>
          <w:i/>
          <w:color w:val="000000" w:themeColor="text1"/>
          <w:sz w:val="18"/>
          <w:szCs w:val="18"/>
        </w:rPr>
        <w:t>.</w:t>
      </w:r>
    </w:p>
    <w:p w:rsidRPr="004A4EC2" w:rsidR="00E342F6" w:rsidP="00763F0E" w14:paraId="36CEF17B" w14:textId="045F118B">
      <w:pPr>
        <w:pStyle w:val="Heading3"/>
        <w:spacing w:line="276" w:lineRule="auto"/>
      </w:pPr>
      <w:r w:rsidRPr="004A4EC2">
        <w:t>Overige reacties</w:t>
      </w:r>
    </w:p>
    <w:p w:rsidRPr="004A4EC2" w:rsidR="00E342F6" w:rsidP="0071111B" w14:paraId="3C12D2D3" w14:textId="02F22D32">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Consultatieperiode</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VNG</w:t>
      </w:r>
      <w:r w:rsidRPr="004A4EC2">
        <w:rPr>
          <w:rFonts w:ascii="Verdana" w:hAnsi="Verdana"/>
          <w:color w:val="000000" w:themeColor="text1"/>
          <w:sz w:val="18"/>
          <w:szCs w:val="18"/>
        </w:rPr>
        <w:t xml:space="preserve"> geeft aan dat de beperkte consultatie niet in verhouding staat met de door hen verwachte impact van het wetsvoorstel op gemeenten. Dit zou ook niet stroken met de in het </w:t>
      </w:r>
      <w:r w:rsidRPr="004A4EC2" w:rsidR="00F164CB">
        <w:rPr>
          <w:rFonts w:ascii="Verdana" w:hAnsi="Verdana"/>
          <w:color w:val="000000" w:themeColor="text1"/>
          <w:sz w:val="18"/>
          <w:szCs w:val="18"/>
        </w:rPr>
        <w:t>r</w:t>
      </w:r>
      <w:r w:rsidRPr="004A4EC2">
        <w:rPr>
          <w:rFonts w:ascii="Verdana" w:hAnsi="Verdana"/>
          <w:color w:val="000000" w:themeColor="text1"/>
          <w:sz w:val="18"/>
          <w:szCs w:val="18"/>
        </w:rPr>
        <w:t xml:space="preserve">egeerprogramma geuite doelstelling om medeoverheden eerder en beter te betrekken bij de voorbereiding van beleid en wetgeving. Ook het IPO en een </w:t>
      </w:r>
      <w:r w:rsidRPr="004A4EC2" w:rsidR="1376FBD9">
        <w:rPr>
          <w:rFonts w:ascii="Verdana" w:hAnsi="Verdana"/>
          <w:i/>
          <w:iCs/>
          <w:color w:val="000000" w:themeColor="text1"/>
          <w:sz w:val="18"/>
          <w:szCs w:val="18"/>
        </w:rPr>
        <w:t>burger</w:t>
      </w:r>
      <w:r w:rsidRPr="004A4EC2">
        <w:rPr>
          <w:rFonts w:ascii="Verdana" w:hAnsi="Verdana"/>
          <w:color w:val="000000" w:themeColor="text1"/>
          <w:sz w:val="18"/>
          <w:szCs w:val="18"/>
        </w:rPr>
        <w:t xml:space="preserve"> betreuren het dat de gevolgen van dit wetsvoorstel niet in kaart zijn gebracht met een Uitvoerbaarheidstoets Decentrale Overheden. Ook de </w:t>
      </w:r>
      <w:r w:rsidRPr="004A4EC2">
        <w:rPr>
          <w:rFonts w:ascii="Verdana" w:hAnsi="Verdana"/>
          <w:i/>
          <w:color w:val="000000" w:themeColor="text1"/>
          <w:sz w:val="18"/>
          <w:szCs w:val="18"/>
        </w:rPr>
        <w:t>NOvA</w:t>
      </w:r>
      <w:r w:rsidRPr="004A4EC2">
        <w:rPr>
          <w:rFonts w:ascii="Verdana" w:hAnsi="Verdana"/>
          <w:b/>
          <w:color w:val="000000" w:themeColor="text1"/>
          <w:sz w:val="18"/>
          <w:szCs w:val="18"/>
        </w:rPr>
        <w:t xml:space="preserve"> </w:t>
      </w:r>
      <w:r w:rsidRPr="004A4EC2">
        <w:rPr>
          <w:rFonts w:ascii="Verdana" w:hAnsi="Verdana"/>
          <w:color w:val="000000" w:themeColor="text1"/>
          <w:sz w:val="18"/>
          <w:szCs w:val="18"/>
        </w:rPr>
        <w:t xml:space="preserve">vindt de reactietermijn niet in verhouding staan met de impact van het wetsvoorstel. </w:t>
      </w:r>
    </w:p>
    <w:p w:rsidRPr="004A4EC2" w:rsidR="00227C87" w:rsidP="00366C1F" w14:paraId="3AABF68D" w14:textId="6B9F9A6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Op basis van de </w:t>
      </w:r>
      <w:r w:rsidRPr="004A4EC2" w:rsidR="60F4AA87">
        <w:rPr>
          <w:rFonts w:ascii="Verdana" w:hAnsi="Verdana"/>
          <w:i/>
          <w:iCs/>
          <w:color w:val="000000" w:themeColor="text1"/>
          <w:sz w:val="18"/>
          <w:szCs w:val="18"/>
        </w:rPr>
        <w:t>c</w:t>
      </w:r>
      <w:r w:rsidRPr="004A4EC2">
        <w:rPr>
          <w:rFonts w:ascii="Verdana" w:hAnsi="Verdana"/>
          <w:i/>
          <w:iCs/>
          <w:color w:val="000000" w:themeColor="text1"/>
          <w:sz w:val="18"/>
          <w:szCs w:val="18"/>
        </w:rPr>
        <w:t>ode interbestuurlijke verhoudingen geldt normaal gesproken een langere consultatieperiode</w:t>
      </w:r>
      <w:r w:rsidRPr="004A4EC2" w:rsidR="00016DBB">
        <w:rPr>
          <w:rFonts w:ascii="Verdana" w:hAnsi="Verdana"/>
          <w:i/>
          <w:iCs/>
          <w:color w:val="000000" w:themeColor="text1"/>
          <w:sz w:val="18"/>
          <w:szCs w:val="18"/>
        </w:rPr>
        <w:t xml:space="preserve"> voor medeoverheden</w:t>
      </w:r>
      <w:r w:rsidRPr="004A4EC2">
        <w:rPr>
          <w:rFonts w:ascii="Verdana" w:hAnsi="Verdana"/>
          <w:i/>
          <w:iCs/>
          <w:color w:val="000000" w:themeColor="text1"/>
          <w:sz w:val="18"/>
          <w:szCs w:val="18"/>
        </w:rPr>
        <w:t>. Echter, de regering vindt het snel voor</w:t>
      </w:r>
      <w:r w:rsidRPr="004A4EC2" w:rsidR="00E11F1D">
        <w:rPr>
          <w:rFonts w:ascii="Verdana" w:hAnsi="Verdana"/>
          <w:i/>
          <w:iCs/>
          <w:color w:val="000000" w:themeColor="text1"/>
          <w:sz w:val="18"/>
          <w:szCs w:val="18"/>
        </w:rPr>
        <w:t>t</w:t>
      </w:r>
      <w:r w:rsidRPr="004A4EC2">
        <w:rPr>
          <w:rFonts w:ascii="Verdana" w:hAnsi="Verdana"/>
          <w:i/>
          <w:iCs/>
          <w:color w:val="000000" w:themeColor="text1"/>
          <w:sz w:val="18"/>
          <w:szCs w:val="18"/>
        </w:rPr>
        <w:t>gang maken met deze maatregel van groot belang en heeft daarom gekozen voor een kortere consultatieperiode. Daarnaast merkt de regering op dat de maatregel reeds is aangekondigd in het Hoofdlijnenakkoord</w:t>
      </w:r>
      <w:r w:rsidRPr="004A4EC2" w:rsidR="00E95EFE">
        <w:rPr>
          <w:rFonts w:ascii="Verdana" w:hAnsi="Verdana"/>
          <w:i/>
          <w:iCs/>
          <w:color w:val="000000" w:themeColor="text1"/>
          <w:sz w:val="18"/>
          <w:szCs w:val="18"/>
        </w:rPr>
        <w:t xml:space="preserve"> en het Regeerprogramma</w:t>
      </w:r>
      <w:r w:rsidRPr="004A4EC2">
        <w:rPr>
          <w:rFonts w:ascii="Verdana" w:hAnsi="Verdana"/>
          <w:i/>
          <w:iCs/>
          <w:color w:val="000000" w:themeColor="text1"/>
          <w:sz w:val="18"/>
          <w:szCs w:val="18"/>
        </w:rPr>
        <w:t xml:space="preserve"> en dit wetsvoorstel dus niet onbekend was. </w:t>
      </w:r>
    </w:p>
    <w:p w:rsidRPr="004A4EC2" w:rsidR="00E342F6" w:rsidP="0071111B" w14:paraId="53553D05" w14:textId="2A84D8D0">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 xml:space="preserve">Overgangsrecht </w:t>
      </w:r>
      <w:r w:rsidRPr="004A4EC2">
        <w:rPr>
          <w:rFonts w:ascii="Verdana" w:hAnsi="Verdana"/>
          <w:color w:val="000000" w:themeColor="text1"/>
          <w:sz w:val="18"/>
          <w:szCs w:val="18"/>
        </w:rPr>
        <w:br/>
      </w:r>
      <w:r w:rsidRPr="004A4EC2" w:rsidR="00CE04A9">
        <w:rPr>
          <w:rFonts w:ascii="Verdana" w:hAnsi="Verdana"/>
          <w:color w:val="000000" w:themeColor="text1"/>
          <w:sz w:val="18"/>
          <w:szCs w:val="18"/>
        </w:rPr>
        <w:t xml:space="preserve">Onder meer de </w:t>
      </w:r>
      <w:r w:rsidRPr="004A4EC2">
        <w:rPr>
          <w:rFonts w:ascii="Verdana" w:hAnsi="Verdana"/>
          <w:i/>
          <w:color w:val="000000" w:themeColor="text1"/>
          <w:sz w:val="18"/>
          <w:szCs w:val="18"/>
        </w:rPr>
        <w:t>NOvA</w:t>
      </w:r>
      <w:r w:rsidRPr="004A4EC2">
        <w:rPr>
          <w:rFonts w:ascii="Verdana" w:hAnsi="Verdana"/>
          <w:b/>
          <w:bCs/>
          <w:color w:val="000000" w:themeColor="text1"/>
          <w:sz w:val="18"/>
          <w:szCs w:val="18"/>
        </w:rPr>
        <w:t xml:space="preserve"> </w:t>
      </w:r>
      <w:r w:rsidRPr="004A4EC2" w:rsidR="00CE04A9">
        <w:rPr>
          <w:rFonts w:ascii="Verdana" w:hAnsi="Verdana"/>
          <w:color w:val="000000" w:themeColor="text1"/>
          <w:sz w:val="18"/>
          <w:szCs w:val="18"/>
        </w:rPr>
        <w:t>constateert</w:t>
      </w:r>
      <w:r w:rsidRPr="004A4EC2">
        <w:rPr>
          <w:rFonts w:ascii="Verdana" w:hAnsi="Verdana"/>
          <w:color w:val="000000" w:themeColor="text1"/>
          <w:sz w:val="18"/>
          <w:szCs w:val="18"/>
        </w:rPr>
        <w:t xml:space="preserve"> dat het wetsvoorstel niet voorziet in overgangsrecht. Zij menen dat dit nadelige gevolgen zal hebben voor zowel de asielzoeker, de </w:t>
      </w:r>
      <w:r w:rsidRPr="004A4EC2" w:rsidR="002F0F12">
        <w:rPr>
          <w:rFonts w:ascii="Verdana" w:hAnsi="Verdana"/>
          <w:color w:val="000000" w:themeColor="text1"/>
          <w:sz w:val="18"/>
          <w:szCs w:val="18"/>
        </w:rPr>
        <w:t>vergunning</w:t>
      </w:r>
      <w:r w:rsidRPr="004A4EC2">
        <w:rPr>
          <w:rFonts w:ascii="Verdana" w:hAnsi="Verdana"/>
          <w:color w:val="000000" w:themeColor="text1"/>
          <w:sz w:val="18"/>
          <w:szCs w:val="18"/>
        </w:rPr>
        <w:t>houder als de samenleving en acht dit in strijd met het vertrouwensbeginsel en het beginsel van rechtszekerheid.</w:t>
      </w:r>
    </w:p>
    <w:p w:rsidRPr="004A4EC2" w:rsidR="797E90AD" w:rsidP="00366C1F" w14:paraId="7CD59B3D" w14:textId="208DD891">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Er is niet voorzien in overgangsrecht. Dit betekent dat vanaf het moment van inwerkingtreding van dit wetsvoorstel het verbod op voorrang geldt voor zowel de aanvragen die nog in behandeling zijn</w:t>
      </w:r>
      <w:r w:rsidRPr="004A4EC2" w:rsidR="002F0F12">
        <w:rPr>
          <w:rFonts w:ascii="Verdana" w:hAnsi="Verdana"/>
          <w:i/>
          <w:iCs/>
          <w:color w:val="000000" w:themeColor="text1"/>
          <w:sz w:val="18"/>
          <w:szCs w:val="18"/>
        </w:rPr>
        <w:t>,</w:t>
      </w:r>
      <w:r w:rsidRPr="004A4EC2">
        <w:rPr>
          <w:rFonts w:ascii="Verdana" w:hAnsi="Verdana"/>
          <w:i/>
          <w:iCs/>
          <w:color w:val="000000" w:themeColor="text1"/>
          <w:sz w:val="18"/>
          <w:szCs w:val="18"/>
        </w:rPr>
        <w:t xml:space="preserve"> als voor de aanvragen gedaan</w:t>
      </w:r>
      <w:r w:rsidRPr="004A4EC2">
        <w:rPr>
          <w:rFonts w:ascii="Verdana" w:hAnsi="Verdana"/>
          <w:i/>
          <w:iCs/>
          <w:color w:val="000000" w:themeColor="text1"/>
          <w:sz w:val="18"/>
          <w:szCs w:val="18"/>
        </w:rPr>
        <w:t xml:space="preserve"> na inwerkingtreding van die regelgeving. </w:t>
      </w:r>
      <w:r w:rsidRPr="004A4EC2" w:rsidR="002F0F12">
        <w:rPr>
          <w:rFonts w:ascii="Verdana" w:hAnsi="Verdana"/>
          <w:i/>
          <w:iCs/>
          <w:color w:val="000000" w:themeColor="text1"/>
          <w:sz w:val="18"/>
          <w:szCs w:val="18"/>
        </w:rPr>
        <w:t xml:space="preserve">De regering acht dit gerechtvaardigd, omdat ze van mening is dat de positie van de vergunninghouder </w:t>
      </w:r>
      <w:r w:rsidRPr="004A4EC2" w:rsidR="0090441B">
        <w:rPr>
          <w:rFonts w:ascii="Verdana" w:hAnsi="Verdana"/>
          <w:i/>
          <w:iCs/>
          <w:color w:val="000000" w:themeColor="text1"/>
          <w:sz w:val="18"/>
          <w:szCs w:val="18"/>
        </w:rPr>
        <w:t xml:space="preserve">ten opzichte van andere woningzoekenden </w:t>
      </w:r>
      <w:r w:rsidRPr="004A4EC2" w:rsidR="002F0F12">
        <w:rPr>
          <w:rFonts w:ascii="Verdana" w:hAnsi="Verdana"/>
          <w:i/>
          <w:iCs/>
          <w:color w:val="000000" w:themeColor="text1"/>
          <w:sz w:val="18"/>
          <w:szCs w:val="18"/>
        </w:rPr>
        <w:t>zo snel mogelijk moet worden genormaliseerd.</w:t>
      </w:r>
      <w:r w:rsidRPr="004A4EC2">
        <w:rPr>
          <w:rFonts w:ascii="Verdana" w:hAnsi="Verdana"/>
          <w:i/>
          <w:iCs/>
          <w:color w:val="000000" w:themeColor="text1"/>
          <w:sz w:val="18"/>
          <w:szCs w:val="18"/>
        </w:rPr>
        <w:t xml:space="preserve"> </w:t>
      </w:r>
      <w:r w:rsidRPr="004A4EC2">
        <w:rPr>
          <w:rFonts w:ascii="Verdana" w:hAnsi="Verdana"/>
          <w:i/>
          <w:iCs/>
          <w:color w:val="000000" w:themeColor="text1"/>
          <w:sz w:val="18"/>
          <w:szCs w:val="18"/>
        </w:rPr>
        <w:t>E</w:t>
      </w:r>
      <w:r w:rsidRPr="004A4EC2">
        <w:rPr>
          <w:rFonts w:ascii="Verdana" w:hAnsi="Verdana"/>
          <w:i/>
          <w:iCs/>
          <w:color w:val="000000" w:themeColor="text1"/>
          <w:sz w:val="18"/>
          <w:szCs w:val="18"/>
        </w:rPr>
        <w:t xml:space="preserve">en systeem waarbij per individuele aanvraag van een urgentieverklaring of huisvestingsvergunning moet worden </w:t>
      </w:r>
      <w:r w:rsidRPr="004A4EC2">
        <w:rPr>
          <w:rFonts w:ascii="Verdana" w:hAnsi="Verdana"/>
          <w:i/>
          <w:iCs/>
          <w:color w:val="000000" w:themeColor="text1"/>
          <w:sz w:val="18"/>
          <w:szCs w:val="18"/>
        </w:rPr>
        <w:t>beoordeeld of het oude</w:t>
      </w:r>
      <w:r w:rsidRPr="004A4EC2" w:rsidR="002F0F12">
        <w:rPr>
          <w:rFonts w:ascii="Verdana" w:hAnsi="Verdana"/>
          <w:i/>
          <w:iCs/>
          <w:color w:val="000000" w:themeColor="text1"/>
          <w:sz w:val="18"/>
          <w:szCs w:val="18"/>
        </w:rPr>
        <w:t>,</w:t>
      </w:r>
      <w:r w:rsidRPr="004A4EC2">
        <w:rPr>
          <w:rFonts w:ascii="Verdana" w:hAnsi="Verdana"/>
          <w:i/>
          <w:iCs/>
          <w:color w:val="000000" w:themeColor="text1"/>
          <w:sz w:val="18"/>
          <w:szCs w:val="18"/>
        </w:rPr>
        <w:t xml:space="preserve"> dan wel het nieuwe recht van toepassing </w:t>
      </w:r>
      <w:r w:rsidRPr="004A4EC2" w:rsidR="0090441B">
        <w:rPr>
          <w:rFonts w:ascii="Verdana" w:hAnsi="Verdana"/>
          <w:i/>
          <w:iCs/>
          <w:color w:val="000000" w:themeColor="text1"/>
          <w:sz w:val="18"/>
          <w:szCs w:val="18"/>
        </w:rPr>
        <w:t xml:space="preserve">is, </w:t>
      </w:r>
      <w:r w:rsidRPr="004A4EC2" w:rsidR="002F0F12">
        <w:rPr>
          <w:rFonts w:ascii="Verdana" w:hAnsi="Verdana"/>
          <w:i/>
          <w:iCs/>
          <w:color w:val="000000" w:themeColor="text1"/>
          <w:sz w:val="18"/>
          <w:szCs w:val="18"/>
        </w:rPr>
        <w:t>zou dit ernstig compliceren en de door de regering beoogde spoedige normalisering</w:t>
      </w:r>
      <w:r w:rsidRPr="004A4EC2" w:rsidR="0090441B">
        <w:rPr>
          <w:rFonts w:ascii="Verdana" w:hAnsi="Verdana"/>
          <w:i/>
          <w:iCs/>
          <w:color w:val="000000" w:themeColor="text1"/>
          <w:sz w:val="18"/>
          <w:szCs w:val="18"/>
        </w:rPr>
        <w:t xml:space="preserve"> aanzienlijk</w:t>
      </w:r>
      <w:r w:rsidRPr="004A4EC2" w:rsidR="002F0F12">
        <w:rPr>
          <w:rFonts w:ascii="Verdana" w:hAnsi="Verdana"/>
          <w:i/>
          <w:iCs/>
          <w:color w:val="000000" w:themeColor="text1"/>
          <w:sz w:val="18"/>
          <w:szCs w:val="18"/>
        </w:rPr>
        <w:t xml:space="preserve"> vertragen. </w:t>
      </w:r>
    </w:p>
    <w:p w:rsidRPr="004A4EC2" w:rsidR="00CF214C" w:rsidP="0071111B" w14:paraId="16CA30A8" w14:textId="7CB9FC54">
      <w:pPr>
        <w:spacing w:line="276" w:lineRule="auto"/>
        <w:rPr>
          <w:rFonts w:ascii="Verdana" w:hAnsi="Verdana"/>
          <w:color w:val="000000" w:themeColor="text1"/>
          <w:sz w:val="18"/>
          <w:szCs w:val="18"/>
        </w:rPr>
      </w:pPr>
      <w:r w:rsidRPr="004A4EC2">
        <w:rPr>
          <w:rFonts w:ascii="Verdana" w:hAnsi="Verdana"/>
          <w:i/>
          <w:iCs/>
          <w:color w:val="000000" w:themeColor="text1"/>
          <w:sz w:val="18"/>
          <w:szCs w:val="18"/>
        </w:rPr>
        <w:t>Ten aanzien van vergunninghouders die ten tijde van inwerkingtreding van het verbod in COA</w:t>
      </w:r>
      <w:r w:rsidRPr="004A4EC2" w:rsidR="00031A9D">
        <w:rPr>
          <w:rFonts w:ascii="Verdana" w:hAnsi="Verdana"/>
          <w:i/>
          <w:iCs/>
          <w:color w:val="000000" w:themeColor="text1"/>
          <w:sz w:val="18"/>
          <w:szCs w:val="18"/>
        </w:rPr>
        <w:t>-opvang</w:t>
      </w:r>
      <w:r w:rsidRPr="004A4EC2">
        <w:rPr>
          <w:rFonts w:ascii="Verdana" w:hAnsi="Verdana"/>
          <w:i/>
          <w:iCs/>
          <w:color w:val="000000" w:themeColor="text1"/>
          <w:sz w:val="18"/>
          <w:szCs w:val="18"/>
        </w:rPr>
        <w:t xml:space="preserve"> verblijven, geldt dat de gemeente voorrang kan verlenen voor huisvesting in onzelfstandige woonruimte.</w:t>
      </w:r>
    </w:p>
    <w:p w:rsidRPr="004A4EC2" w:rsidR="00E342F6" w:rsidP="0071111B" w14:paraId="484CA16D" w14:textId="77777777">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 xml:space="preserve">Urgentie en het wetsvoorstel versterking regie volkshuisvesting </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Regio Midden-Holland</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waarschuwt voor een toename van het aantal urgentieaanvragen op andere gronden, bijvoorbeeld uitstromen uit de maatschappelijke opvang. </w:t>
      </w:r>
    </w:p>
    <w:p w:rsidRPr="004A4EC2" w:rsidR="00E342F6" w:rsidP="0071111B" w14:paraId="3ED9BCC5" w14:textId="7DD2EA69">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Verschillende gemeenten vragen zich af hoe dit voorstel zich verhoudt tot het wetsvoorstel versterking regie volkshuisvesting. </w:t>
      </w:r>
    </w:p>
    <w:p w:rsidRPr="004A4EC2" w:rsidR="00E342F6" w:rsidP="0071111B" w14:paraId="422BBA2B" w14:textId="77777777">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Meerdere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stellen voor om mogelijkheid voor gemeenten om urgentie te verlenen ook voor andere groepen te beperken.</w:t>
      </w:r>
    </w:p>
    <w:p w:rsidRPr="004A4EC2" w:rsidR="00E342F6" w:rsidP="00366C1F" w14:paraId="2291CCFA" w14:textId="2206DF4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verwacht dat het aantal gevallen waarin een woning wordt toegewezen op basis van urgentie zal dalen ten gevolge van het verbod op voorrang voor vergunninghouders, zodat </w:t>
      </w:r>
      <w:r w:rsidRPr="004A4EC2" w:rsidR="000317FA">
        <w:rPr>
          <w:rFonts w:ascii="Verdana" w:hAnsi="Verdana"/>
          <w:i/>
          <w:iCs/>
          <w:color w:val="000000" w:themeColor="text1"/>
          <w:sz w:val="18"/>
          <w:szCs w:val="18"/>
        </w:rPr>
        <w:t>de kansen voor</w:t>
      </w:r>
      <w:r w:rsidRPr="004A4EC2" w:rsidR="00CF214C">
        <w:rPr>
          <w:rFonts w:ascii="Verdana" w:hAnsi="Verdana"/>
          <w:i/>
          <w:iCs/>
          <w:color w:val="000000" w:themeColor="text1"/>
          <w:sz w:val="18"/>
          <w:szCs w:val="18"/>
        </w:rPr>
        <w:t xml:space="preserve"> </w:t>
      </w:r>
      <w:r w:rsidRPr="004A4EC2">
        <w:rPr>
          <w:rFonts w:ascii="Verdana" w:hAnsi="Verdana"/>
          <w:i/>
          <w:iCs/>
          <w:color w:val="000000" w:themeColor="text1"/>
          <w:sz w:val="18"/>
          <w:szCs w:val="18"/>
        </w:rPr>
        <w:t xml:space="preserve">woningzoekenden </w:t>
      </w:r>
      <w:r w:rsidRPr="004A4EC2" w:rsidR="000317FA">
        <w:rPr>
          <w:rFonts w:ascii="Verdana" w:hAnsi="Verdana"/>
          <w:i/>
          <w:iCs/>
          <w:color w:val="000000" w:themeColor="text1"/>
          <w:sz w:val="18"/>
          <w:szCs w:val="18"/>
        </w:rPr>
        <w:t>gelijk zijn</w:t>
      </w:r>
      <w:r w:rsidRPr="004A4EC2">
        <w:rPr>
          <w:rFonts w:ascii="Verdana" w:hAnsi="Verdana"/>
          <w:i/>
          <w:iCs/>
          <w:color w:val="000000" w:themeColor="text1"/>
          <w:sz w:val="18"/>
          <w:szCs w:val="18"/>
        </w:rPr>
        <w:t xml:space="preserve">. </w:t>
      </w:r>
      <w:r w:rsidRPr="004A4EC2" w:rsidR="000317FA">
        <w:rPr>
          <w:rFonts w:ascii="Verdana" w:hAnsi="Verdana"/>
          <w:i/>
          <w:iCs/>
          <w:color w:val="000000" w:themeColor="text1"/>
          <w:sz w:val="18"/>
          <w:szCs w:val="18"/>
        </w:rPr>
        <w:t>Mogelijk zal</w:t>
      </w:r>
      <w:r w:rsidRPr="004A4EC2">
        <w:rPr>
          <w:rFonts w:ascii="Verdana" w:hAnsi="Verdana"/>
          <w:i/>
          <w:iCs/>
          <w:color w:val="000000" w:themeColor="text1"/>
          <w:sz w:val="18"/>
          <w:szCs w:val="18"/>
        </w:rPr>
        <w:t xml:space="preserve"> een aantal vergunninghouders, net als andere woningzoekenden, een urgentieverklaring kunnen krijgen op grond van andere in de urgentieverordening opgenomen criteria. </w:t>
      </w:r>
      <w:r w:rsidRPr="004A4EC2" w:rsidR="00AF71F7">
        <w:rPr>
          <w:rFonts w:ascii="Verdana" w:hAnsi="Verdana"/>
          <w:i/>
          <w:iCs/>
          <w:color w:val="000000" w:themeColor="text1"/>
          <w:sz w:val="18"/>
          <w:szCs w:val="18"/>
        </w:rPr>
        <w:t>Zelfs indien er geen schaarste is aan woonruimte, kunnen er zich gevallen voordoen waarin een woningzoekende dringend behoefte heeft aan een woonruimte. In zodanige situaties kan aan een woningzoekende een urgentieverklaring verstrekt worden, waardoor deze persoon sneller een woonruimte kan betrekken. In het kader van een evenwichtige en rechtvaardige verdeling van woonruimte vindt de regering dat het wel degelijk noodzakelijk is in bepaalde situatie</w:t>
      </w:r>
      <w:r w:rsidRPr="004A4EC2" w:rsidR="003C42E9">
        <w:rPr>
          <w:rFonts w:ascii="Verdana" w:hAnsi="Verdana"/>
          <w:i/>
          <w:iCs/>
          <w:color w:val="000000" w:themeColor="text1"/>
          <w:sz w:val="18"/>
          <w:szCs w:val="18"/>
        </w:rPr>
        <w:t>s</w:t>
      </w:r>
      <w:r w:rsidRPr="004A4EC2" w:rsidR="00AF71F7">
        <w:rPr>
          <w:rFonts w:ascii="Verdana" w:hAnsi="Verdana"/>
          <w:i/>
          <w:iCs/>
          <w:color w:val="000000" w:themeColor="text1"/>
          <w:sz w:val="18"/>
          <w:szCs w:val="18"/>
        </w:rPr>
        <w:t xml:space="preserve"> de mogelijkheid te bieden aan gemeenten om woningzoekenden met urgentie te kunnen huisvesten. </w:t>
      </w:r>
    </w:p>
    <w:p w:rsidRPr="004A4EC2" w:rsidR="00E342F6" w:rsidP="00366C1F" w14:paraId="4E7165FD" w14:textId="7777777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Naar aanleiding van deze reacties is de memorie van toelichting van dit wetsvoorstel aangepast waarin nader is ingegaan op de verhouding tussen het voorliggende wetsvoorstel en het wetsvoorstel versterking regie volkshuisvesting. </w:t>
      </w:r>
    </w:p>
    <w:p w:rsidRPr="004A4EC2" w:rsidR="006F5F2B" w:rsidP="00763F0E" w14:paraId="4CFDB08F" w14:textId="786C0DCF">
      <w:pPr>
        <w:pStyle w:val="Heading1"/>
        <w:spacing w:before="120" w:line="276" w:lineRule="auto"/>
      </w:pPr>
      <w:r w:rsidRPr="004A4EC2">
        <w:t>Overgangsrecht en inwerkingtreding</w:t>
      </w:r>
    </w:p>
    <w:p w:rsidRPr="004A4EC2" w:rsidR="009539DD" w:rsidP="0071111B" w14:paraId="1631D8AF" w14:textId="7CB06F8C">
      <w:pPr>
        <w:spacing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Dit wetsvoorstel treedt in werking per koninklijk besluit. D</w:t>
      </w:r>
      <w:r w:rsidRPr="004A4EC2" w:rsidR="004E15AD">
        <w:rPr>
          <w:rFonts w:ascii="Verdana" w:hAnsi="Verdana" w:eastAsia="Verdana" w:cs="Verdana"/>
          <w:color w:val="000000" w:themeColor="text1"/>
          <w:sz w:val="18"/>
          <w:szCs w:val="18"/>
        </w:rPr>
        <w:t xml:space="preserve">e regering </w:t>
      </w:r>
      <w:r w:rsidRPr="004A4EC2">
        <w:rPr>
          <w:rFonts w:ascii="Verdana" w:hAnsi="Verdana" w:eastAsia="Verdana" w:cs="Verdana"/>
          <w:color w:val="000000" w:themeColor="text1"/>
          <w:sz w:val="18"/>
          <w:szCs w:val="18"/>
        </w:rPr>
        <w:t xml:space="preserve">is </w:t>
      </w:r>
      <w:r w:rsidRPr="004A4EC2" w:rsidR="004E15AD">
        <w:rPr>
          <w:rFonts w:ascii="Verdana" w:hAnsi="Verdana" w:eastAsia="Verdana" w:cs="Verdana"/>
          <w:color w:val="000000" w:themeColor="text1"/>
          <w:sz w:val="18"/>
          <w:szCs w:val="18"/>
        </w:rPr>
        <w:t xml:space="preserve">voornemens dit voorstel zo snel als mogelijk </w:t>
      </w:r>
      <w:r w:rsidRPr="004A4EC2" w:rsidR="0022331F">
        <w:rPr>
          <w:rFonts w:ascii="Verdana" w:hAnsi="Verdana" w:eastAsia="Verdana" w:cs="Verdana"/>
          <w:color w:val="000000" w:themeColor="text1"/>
          <w:sz w:val="18"/>
          <w:szCs w:val="18"/>
        </w:rPr>
        <w:t>in</w:t>
      </w:r>
      <w:r w:rsidRPr="004A4EC2" w:rsidR="002A2E52">
        <w:rPr>
          <w:rFonts w:ascii="Verdana" w:hAnsi="Verdana" w:eastAsia="Verdana" w:cs="Verdana"/>
          <w:color w:val="000000" w:themeColor="text1"/>
          <w:sz w:val="18"/>
          <w:szCs w:val="18"/>
        </w:rPr>
        <w:t xml:space="preserve"> </w:t>
      </w:r>
      <w:r w:rsidRPr="004A4EC2" w:rsidR="0022331F">
        <w:rPr>
          <w:rFonts w:ascii="Verdana" w:hAnsi="Verdana" w:eastAsia="Verdana" w:cs="Verdana"/>
          <w:color w:val="000000" w:themeColor="text1"/>
          <w:sz w:val="18"/>
          <w:szCs w:val="18"/>
        </w:rPr>
        <w:t>werking te laten treden</w:t>
      </w:r>
      <w:r w:rsidRPr="004A4EC2">
        <w:rPr>
          <w:rFonts w:ascii="Verdana" w:hAnsi="Verdana" w:eastAsia="Verdana" w:cs="Verdana"/>
          <w:color w:val="000000" w:themeColor="text1"/>
          <w:sz w:val="18"/>
          <w:szCs w:val="18"/>
        </w:rPr>
        <w:t>, met inachtneming van de vaste verandermomenten.</w:t>
      </w:r>
    </w:p>
    <w:p w:rsidRPr="008E2F54" w:rsidR="00CA4895" w:rsidP="0071111B" w14:paraId="7138CDFD" w14:textId="4CCF5ADC">
      <w:pPr>
        <w:spacing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 xml:space="preserve">Voor het wetsvoorstel geldt dat niet in overgangsrecht is voorzien. Bepalingen uit bestaande huisvestingsverordening </w:t>
      </w:r>
      <w:r w:rsidRPr="004A4EC2" w:rsidR="00EA4E34">
        <w:rPr>
          <w:rFonts w:ascii="Verdana" w:hAnsi="Verdana" w:eastAsia="Verdana" w:cs="Verdana"/>
          <w:color w:val="000000" w:themeColor="text1"/>
          <w:sz w:val="18"/>
          <w:szCs w:val="18"/>
        </w:rPr>
        <w:t>waarin bij wet wordt voorzien</w:t>
      </w:r>
      <w:r w:rsidRPr="004A4EC2">
        <w:rPr>
          <w:rFonts w:ascii="Verdana" w:hAnsi="Verdana" w:eastAsia="Verdana" w:cs="Verdana"/>
          <w:color w:val="000000" w:themeColor="text1"/>
          <w:sz w:val="18"/>
          <w:szCs w:val="18"/>
        </w:rPr>
        <w:t xml:space="preserve"> komen op grond van artikel 122 van de Gemeentewet van rechtswege te vervallen.</w:t>
      </w:r>
      <w:r w:rsidRPr="008E2F54" w:rsidR="00C1723E">
        <w:rPr>
          <w:rFonts w:ascii="Verdana" w:hAnsi="Verdana" w:eastAsia="verdena" w:cs="verdena"/>
          <w:color w:val="000000" w:themeColor="text1"/>
          <w:sz w:val="18"/>
          <w:szCs w:val="18"/>
        </w:rPr>
        <w:br w:type="page"/>
      </w:r>
    </w:p>
    <w:p w:rsidRPr="008E2F54" w:rsidR="00CC24E6" w:rsidP="0071111B" w14:paraId="0B890D12" w14:textId="4ED133CF">
      <w:pPr>
        <w:spacing w:before="120" w:line="276" w:lineRule="auto"/>
        <w:rPr>
          <w:rFonts w:ascii="Verdana" w:hAnsi="Verdana" w:eastAsia="Verdana" w:cs="Verdana"/>
          <w:b/>
          <w:bCs/>
          <w:color w:val="000000" w:themeColor="text1"/>
          <w:sz w:val="18"/>
          <w:szCs w:val="18"/>
        </w:rPr>
      </w:pPr>
      <w:r w:rsidRPr="008E2F54">
        <w:rPr>
          <w:rFonts w:ascii="Verdana" w:hAnsi="Verdana" w:eastAsia="Verdana" w:cs="Verdana"/>
          <w:b/>
          <w:bCs/>
          <w:color w:val="000000" w:themeColor="text1"/>
          <w:sz w:val="18"/>
          <w:szCs w:val="18"/>
        </w:rPr>
        <w:t>II. ARTIKELSGEWIJS</w:t>
      </w:r>
    </w:p>
    <w:p w:rsidRPr="00366C1F" w:rsidR="005D707E" w:rsidP="00366C1F" w14:paraId="28DAAD7C" w14:textId="322F0219">
      <w:pPr>
        <w:spacing w:before="120" w:line="276" w:lineRule="auto"/>
        <w:rPr>
          <w:rFonts w:ascii="Verdana" w:hAnsi="Verdana" w:eastAsia="Verdana" w:cs="Verdana"/>
          <w:i/>
          <w:color w:val="000000" w:themeColor="text1"/>
          <w:sz w:val="18"/>
          <w:szCs w:val="18"/>
        </w:rPr>
      </w:pPr>
      <w:r w:rsidRPr="008E2F54">
        <w:rPr>
          <w:rFonts w:ascii="Verdana" w:hAnsi="Verdana" w:eastAsia="Verdana" w:cs="Verdana"/>
          <w:b/>
          <w:bCs/>
          <w:color w:val="000000" w:themeColor="text1"/>
          <w:sz w:val="18"/>
          <w:szCs w:val="18"/>
        </w:rPr>
        <w:t>Artikel I</w:t>
      </w:r>
    </w:p>
    <w:p w:rsidRPr="008E2F54" w:rsidR="00CC24E6" w:rsidP="0071111B" w14:paraId="6B55F781" w14:textId="5DC43A8F">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 xml:space="preserve">Dit artikel ziet op </w:t>
      </w:r>
      <w:r w:rsidRPr="008E2F54" w:rsidR="0CBB878F">
        <w:rPr>
          <w:rFonts w:ascii="Verdana" w:hAnsi="Verdana" w:eastAsia="Verdana" w:cs="Verdana"/>
          <w:color w:val="000000" w:themeColor="text1"/>
          <w:sz w:val="18"/>
          <w:szCs w:val="18"/>
        </w:rPr>
        <w:t xml:space="preserve">een wijziging van </w:t>
      </w:r>
      <w:r w:rsidRPr="008E2F54">
        <w:rPr>
          <w:rFonts w:ascii="Verdana" w:hAnsi="Verdana" w:eastAsia="Verdana" w:cs="Verdana"/>
          <w:color w:val="000000" w:themeColor="text1"/>
          <w:sz w:val="18"/>
          <w:szCs w:val="18"/>
        </w:rPr>
        <w:t xml:space="preserve">de Huisvestingswet 2014 ten gevolge van het opnemen van een verbod op urgentie voor vergunninghouders op de grond dat ze vergunninghouder zijn. </w:t>
      </w:r>
    </w:p>
    <w:p w:rsidRPr="00366C1F" w:rsidR="006F3C1E" w:rsidP="00366C1F" w14:paraId="09F5F1FA" w14:textId="0F95F4B4">
      <w:pPr>
        <w:spacing w:before="120" w:line="276" w:lineRule="auto"/>
        <w:rPr>
          <w:rFonts w:ascii="Verdana" w:hAnsi="Verdana" w:eastAsia="Verdana" w:cs="Verdana"/>
          <w:b/>
          <w:i/>
          <w:color w:val="000000" w:themeColor="text1"/>
          <w:sz w:val="18"/>
          <w:szCs w:val="18"/>
        </w:rPr>
      </w:pPr>
      <w:r w:rsidRPr="008E2F54">
        <w:rPr>
          <w:rFonts w:ascii="Verdana" w:hAnsi="Verdana" w:eastAsia="Verdana" w:cs="Verdana"/>
          <w:i/>
          <w:iCs/>
          <w:color w:val="000000" w:themeColor="text1"/>
          <w:sz w:val="18"/>
          <w:szCs w:val="18"/>
        </w:rPr>
        <w:t>A</w:t>
      </w:r>
    </w:p>
    <w:p w:rsidRPr="008E2F54" w:rsidR="007C2C23" w:rsidP="0071111B" w14:paraId="6D74CF05" w14:textId="472CD9D6">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 xml:space="preserve">Het huidige artikel 12, vierde lid, van de Huisvestingswet 2014, bepaalt dat de gemeenteraad in de huisvestingsverordening vastlegt op welke wijze de gemeente voldoet aan de zorg voor de voorziening in de huisvesting van vergunninghouders in de gemeente overeenkomstig de voor de gemeente geldende taakstelling. Dit lid komt te vervallen. </w:t>
      </w:r>
      <w:r w:rsidRPr="008E2F54" w:rsidR="04E398CC">
        <w:rPr>
          <w:rFonts w:ascii="Verdana" w:hAnsi="Verdana" w:eastAsia="Verdana" w:cs="Verdana"/>
          <w:color w:val="000000" w:themeColor="text1"/>
          <w:sz w:val="18"/>
          <w:szCs w:val="18"/>
        </w:rPr>
        <w:t xml:space="preserve">In het nieuwe vierde lid van artikel 12 wordt bepaald dat de gemeenteraad in de urgentieregeling, geen voorrang mag geven aan vergunninghouders op de grond dat ze vergunninghouder zijn. </w:t>
      </w:r>
    </w:p>
    <w:p w:rsidRPr="008E2F54" w:rsidR="00F07BB7" w:rsidP="0071111B" w14:paraId="6DDF72FC" w14:textId="553D3ED4">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Met het verbod op voorrang worden vergunninghouders gelijkgesteld met andere woningzoekenden en moeten alle woningzoekenden aan dezelfde eisen voldoen om in aanmerking te komen voor een huisvestingsvergunning.</w:t>
      </w:r>
      <w:r w:rsidR="00286E9D">
        <w:rPr>
          <w:rFonts w:ascii="Verdana" w:hAnsi="Verdana" w:eastAsia="Verdana" w:cs="Verdana"/>
          <w:color w:val="000000" w:themeColor="text1"/>
          <w:sz w:val="18"/>
          <w:szCs w:val="18"/>
        </w:rPr>
        <w:t xml:space="preserve"> </w:t>
      </w:r>
      <w:r w:rsidRPr="00D569B2" w:rsidR="00286E9D">
        <w:rPr>
          <w:rFonts w:ascii="Verdana" w:hAnsi="Verdana" w:eastAsia="Verdana" w:cs="Verdana"/>
          <w:color w:val="000000" w:themeColor="text1"/>
          <w:sz w:val="18"/>
          <w:szCs w:val="18"/>
        </w:rPr>
        <w:t>Op basis van dit wetsvoorstel wordt bepaald dat tot de categorieën van urgentie die de gemeenteraad op vrijwillige basis mag toevoegen niet behoren vergunninghouders op grond van het feit dat ze vergunninghouder zijn.</w:t>
      </w:r>
      <w:r w:rsidRPr="008E2F54">
        <w:rPr>
          <w:rFonts w:ascii="Verdana" w:hAnsi="Verdana" w:eastAsia="Verdana" w:cs="Verdana"/>
          <w:color w:val="000000" w:themeColor="text1"/>
          <w:sz w:val="18"/>
          <w:szCs w:val="18"/>
        </w:rPr>
        <w:t xml:space="preserve"> Indien in de urgentieregeling voorrang wordt gegeven aan bepaalde categorieën van woningzoekenden en een vergunninghouder die zich wil vestigen in de gemeente behoort tot </w:t>
      </w:r>
      <w:r w:rsidRPr="00415F65">
        <w:rPr>
          <w:rFonts w:ascii="Verdana" w:hAnsi="Verdana" w:eastAsia="Verdana" w:cs="Verdana"/>
          <w:color w:val="000000" w:themeColor="text1"/>
          <w:sz w:val="18"/>
          <w:szCs w:val="18"/>
        </w:rPr>
        <w:t>die urgentiecategorie</w:t>
      </w:r>
      <w:r w:rsidRPr="00415F65" w:rsidR="00227590">
        <w:rPr>
          <w:rFonts w:ascii="Verdana" w:hAnsi="Verdana" w:eastAsia="Verdana" w:cs="Verdana"/>
          <w:color w:val="000000" w:themeColor="text1"/>
          <w:sz w:val="18"/>
          <w:szCs w:val="18"/>
        </w:rPr>
        <w:t xml:space="preserve"> en voldoet aan de gestelde eisen</w:t>
      </w:r>
      <w:r w:rsidRPr="00415F65">
        <w:rPr>
          <w:rFonts w:ascii="Verdana" w:hAnsi="Verdana" w:eastAsia="Verdana" w:cs="Verdana"/>
          <w:color w:val="000000" w:themeColor="text1"/>
          <w:sz w:val="18"/>
          <w:szCs w:val="18"/>
        </w:rPr>
        <w:t xml:space="preserve">, kan hij net als alle andere woningzoekende </w:t>
      </w:r>
      <w:r w:rsidRPr="00415F65" w:rsidR="00E93AB7">
        <w:rPr>
          <w:rFonts w:ascii="Verdana" w:hAnsi="Verdana" w:eastAsia="Verdana" w:cs="Verdana"/>
          <w:color w:val="000000" w:themeColor="text1"/>
          <w:sz w:val="18"/>
          <w:szCs w:val="18"/>
        </w:rPr>
        <w:t xml:space="preserve">in diezelfde omstandigheden </w:t>
      </w:r>
      <w:r w:rsidRPr="00415F65">
        <w:rPr>
          <w:rFonts w:ascii="Verdana" w:hAnsi="Verdana" w:eastAsia="Verdana" w:cs="Verdana"/>
          <w:color w:val="000000" w:themeColor="text1"/>
          <w:sz w:val="18"/>
          <w:szCs w:val="18"/>
        </w:rPr>
        <w:t xml:space="preserve">voorrang krijgen. In de huisvestingsverordening kan </w:t>
      </w:r>
      <w:r w:rsidRPr="00415F65" w:rsidR="1A44D90E">
        <w:rPr>
          <w:rFonts w:ascii="Verdana" w:hAnsi="Verdana" w:eastAsia="Verdana" w:cs="Verdana"/>
          <w:color w:val="000000" w:themeColor="text1"/>
          <w:sz w:val="18"/>
          <w:szCs w:val="18"/>
        </w:rPr>
        <w:t>immers</w:t>
      </w:r>
      <w:r w:rsidRPr="008E2F54">
        <w:rPr>
          <w:rFonts w:ascii="Verdana" w:hAnsi="Verdana" w:eastAsia="Verdana" w:cs="Verdana"/>
          <w:color w:val="000000" w:themeColor="text1"/>
          <w:sz w:val="18"/>
          <w:szCs w:val="18"/>
        </w:rPr>
        <w:t xml:space="preserve"> op basis van artikel 14 van de Huisvestingswet 2014 voorrang worden gegeven aan woningzoekenden die een economische binding hebben met de gemeente. Indien een vergunninghouder beantwoordt aan de eisen die in de huisvestingsverordening gesteld zijn omtrent economische binding, kan hij net als alle andere woningzoekenden hierop aanspraak maken. </w:t>
      </w:r>
      <w:r w:rsidRPr="008E2F54" w:rsidR="1A44D90E">
        <w:rPr>
          <w:rFonts w:ascii="Verdana" w:hAnsi="Verdana" w:eastAsia="Verdana" w:cs="Verdana"/>
          <w:color w:val="000000" w:themeColor="text1"/>
          <w:sz w:val="18"/>
          <w:szCs w:val="18"/>
        </w:rPr>
        <w:t>Ook indien voorrang gegeven wordt aan personen met een bepaalde medische indicatie en de vergunninghouder zo een indicatie heeft, kan de vergunninghouder net als andere woningzoekenden voorrang krijgen.</w:t>
      </w:r>
    </w:p>
    <w:p w:rsidRPr="008E2F54" w:rsidR="00880677" w:rsidP="0071111B" w14:paraId="3B0B31FA" w14:textId="06121190">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 xml:space="preserve">In het nieuwe vijfde lid </w:t>
      </w:r>
      <w:r w:rsidRPr="008E2F54" w:rsidR="008E23CD">
        <w:rPr>
          <w:rFonts w:ascii="Verdana" w:hAnsi="Verdana" w:eastAsia="Verdana" w:cs="Verdana"/>
          <w:color w:val="000000" w:themeColor="text1"/>
          <w:sz w:val="18"/>
          <w:szCs w:val="18"/>
        </w:rPr>
        <w:t xml:space="preserve">wordt geregeld dat, in afwijking van het voorgestelde vierde lid, de gemeenteraad kan besluiten voorrang te verlenen aan vergunninghouders voor onzelfstandige woonruimte. </w:t>
      </w:r>
      <w:r w:rsidRPr="008E2F54" w:rsidR="00574D34">
        <w:rPr>
          <w:rFonts w:ascii="Verdana" w:hAnsi="Verdana" w:eastAsia="Verdana" w:cs="Verdana"/>
          <w:color w:val="000000" w:themeColor="text1"/>
          <w:sz w:val="18"/>
          <w:szCs w:val="18"/>
        </w:rPr>
        <w:t xml:space="preserve">Het betreft een tijdelijke uitzondering, zoals nader zal worden toegelicht onder onderdeel ‘B’. Deze tijdelijke uitzondering op het verbod op voorrang </w:t>
      </w:r>
      <w:r w:rsidRPr="008E2F54">
        <w:rPr>
          <w:rFonts w:ascii="Verdana" w:hAnsi="Verdana" w:eastAsia="Verdana" w:cs="Verdana"/>
          <w:color w:val="000000" w:themeColor="text1"/>
          <w:sz w:val="18"/>
          <w:szCs w:val="18"/>
        </w:rPr>
        <w:t xml:space="preserve">dient om de uitstroom </w:t>
      </w:r>
      <w:r w:rsidRPr="008E2F54" w:rsidR="00AF65C1">
        <w:rPr>
          <w:rFonts w:ascii="Verdana" w:hAnsi="Verdana" w:eastAsia="Verdana" w:cs="Verdana"/>
          <w:color w:val="000000" w:themeColor="text1"/>
          <w:sz w:val="18"/>
          <w:szCs w:val="18"/>
        </w:rPr>
        <w:t>uit de asielzoekerscentra</w:t>
      </w:r>
      <w:r w:rsidRPr="008E2F54">
        <w:rPr>
          <w:rFonts w:ascii="Verdana" w:hAnsi="Verdana" w:eastAsia="Verdana" w:cs="Verdana"/>
          <w:color w:val="000000" w:themeColor="text1"/>
          <w:sz w:val="18"/>
          <w:szCs w:val="18"/>
        </w:rPr>
        <w:t xml:space="preserve"> te faciliteren en als instrument voor gemeenten om aan de taakstelling te voldoen</w:t>
      </w:r>
      <w:r w:rsidRPr="008E2F54" w:rsidR="0034250E">
        <w:rPr>
          <w:rFonts w:ascii="Verdana" w:hAnsi="Verdana" w:eastAsia="Verdana" w:cs="Verdana"/>
          <w:color w:val="000000" w:themeColor="text1"/>
          <w:sz w:val="18"/>
          <w:szCs w:val="18"/>
        </w:rPr>
        <w:t>, zolang deze nog geldt</w:t>
      </w:r>
      <w:r w:rsidRPr="008E2F54">
        <w:rPr>
          <w:rFonts w:ascii="Verdana" w:hAnsi="Verdana" w:eastAsia="Verdana" w:cs="Verdana"/>
          <w:color w:val="000000" w:themeColor="text1"/>
          <w:sz w:val="18"/>
          <w:szCs w:val="18"/>
        </w:rPr>
        <w:t>.</w:t>
      </w:r>
    </w:p>
    <w:p w:rsidRPr="00366C1F" w:rsidR="0089458B" w:rsidP="00366C1F" w14:paraId="5E36353E" w14:textId="14D5C07E">
      <w:pPr>
        <w:spacing w:before="120" w:line="240" w:lineRule="atLeast"/>
        <w:rPr>
          <w:rFonts w:ascii="Verdana" w:hAnsi="Verdana" w:eastAsia="Verdana" w:cs="Verdana"/>
          <w:i/>
          <w:color w:val="000000" w:themeColor="text1"/>
          <w:sz w:val="18"/>
          <w:szCs w:val="18"/>
        </w:rPr>
      </w:pPr>
      <w:r w:rsidRPr="008E2F54">
        <w:rPr>
          <w:rFonts w:ascii="Verdana" w:hAnsi="Verdana" w:eastAsia="Verdana" w:cs="Verdana"/>
          <w:i/>
          <w:iCs/>
          <w:color w:val="000000" w:themeColor="text1"/>
          <w:sz w:val="18"/>
          <w:szCs w:val="18"/>
        </w:rPr>
        <w:t>B</w:t>
      </w:r>
    </w:p>
    <w:p w:rsidRPr="008E2F54" w:rsidR="008E23CD" w:rsidP="00005922" w14:paraId="7E50CE52" w14:textId="214FDB78">
      <w:pPr>
        <w:spacing w:before="120" w:line="240" w:lineRule="atLeast"/>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Voorgesteld wordt a</w:t>
      </w:r>
      <w:r w:rsidRPr="008E2F54" w:rsidR="0089458B">
        <w:rPr>
          <w:rFonts w:ascii="Verdana" w:hAnsi="Verdana" w:eastAsia="Verdana" w:cs="Verdana"/>
          <w:color w:val="000000" w:themeColor="text1"/>
          <w:sz w:val="18"/>
          <w:szCs w:val="18"/>
        </w:rPr>
        <w:t xml:space="preserve">an artikel 51 van de Huisvestingswet 2014 een lid toe te voegen, dat ertoe strekt de uitzondering op het verbod op voorrang </w:t>
      </w:r>
      <w:r w:rsidRPr="008E2F54" w:rsidR="3174A1B0">
        <w:rPr>
          <w:rFonts w:ascii="Verdana" w:hAnsi="Verdana" w:eastAsia="Verdana" w:cs="Verdana"/>
          <w:color w:val="000000" w:themeColor="text1"/>
          <w:sz w:val="18"/>
          <w:szCs w:val="18"/>
        </w:rPr>
        <w:t xml:space="preserve">voor </w:t>
      </w:r>
      <w:r w:rsidRPr="008E2F54" w:rsidR="37910A72">
        <w:rPr>
          <w:rFonts w:ascii="Verdana" w:hAnsi="Verdana" w:eastAsia="Verdana" w:cs="Verdana"/>
          <w:color w:val="000000" w:themeColor="text1"/>
          <w:sz w:val="18"/>
          <w:szCs w:val="18"/>
        </w:rPr>
        <w:t xml:space="preserve">de huisvesting </w:t>
      </w:r>
      <w:r w:rsidRPr="008E2F54" w:rsidR="3174A1B0">
        <w:rPr>
          <w:rFonts w:ascii="Verdana" w:hAnsi="Verdana" w:eastAsia="Verdana" w:cs="Verdana"/>
          <w:color w:val="000000" w:themeColor="text1"/>
          <w:sz w:val="18"/>
          <w:szCs w:val="18"/>
        </w:rPr>
        <w:t>v</w:t>
      </w:r>
      <w:r w:rsidRPr="008E2F54" w:rsidR="00535EB4">
        <w:rPr>
          <w:rFonts w:ascii="Verdana" w:hAnsi="Verdana" w:eastAsia="Verdana" w:cs="Verdana"/>
          <w:color w:val="000000" w:themeColor="text1"/>
          <w:sz w:val="18"/>
          <w:szCs w:val="18"/>
        </w:rPr>
        <w:t>a</w:t>
      </w:r>
      <w:r w:rsidRPr="008E2F54" w:rsidR="31D7EB00">
        <w:rPr>
          <w:rFonts w:ascii="Verdana" w:hAnsi="Verdana" w:eastAsia="Verdana" w:cs="Verdana"/>
          <w:color w:val="000000" w:themeColor="text1"/>
          <w:sz w:val="18"/>
          <w:szCs w:val="18"/>
        </w:rPr>
        <w:t xml:space="preserve">n </w:t>
      </w:r>
      <w:r w:rsidRPr="008E2F54" w:rsidR="3174A1B0">
        <w:rPr>
          <w:rFonts w:ascii="Verdana" w:hAnsi="Verdana" w:eastAsia="Verdana" w:cs="Verdana"/>
          <w:color w:val="000000" w:themeColor="text1"/>
          <w:sz w:val="18"/>
          <w:szCs w:val="18"/>
        </w:rPr>
        <w:t>vergunninghouders</w:t>
      </w:r>
      <w:r w:rsidRPr="008E2F54" w:rsidR="37910A72">
        <w:rPr>
          <w:rFonts w:ascii="Verdana" w:hAnsi="Verdana" w:eastAsia="Verdana" w:cs="Verdana"/>
          <w:color w:val="000000" w:themeColor="text1"/>
          <w:sz w:val="18"/>
          <w:szCs w:val="18"/>
        </w:rPr>
        <w:t xml:space="preserve"> </w:t>
      </w:r>
      <w:r w:rsidRPr="008E2F54" w:rsidR="0089458B">
        <w:rPr>
          <w:rFonts w:ascii="Verdana" w:hAnsi="Verdana" w:eastAsia="Verdana" w:cs="Verdana"/>
          <w:color w:val="000000" w:themeColor="text1"/>
          <w:sz w:val="18"/>
          <w:szCs w:val="18"/>
        </w:rPr>
        <w:t xml:space="preserve">in onzelfstandige woonruimte na een periode van </w:t>
      </w:r>
      <w:r w:rsidRPr="008E2F54" w:rsidR="17F19555">
        <w:rPr>
          <w:rFonts w:ascii="Verdana" w:hAnsi="Verdana" w:eastAsia="Verdana" w:cs="Verdana"/>
          <w:color w:val="000000" w:themeColor="text1"/>
          <w:sz w:val="18"/>
          <w:szCs w:val="18"/>
        </w:rPr>
        <w:t>é</w:t>
      </w:r>
      <w:r w:rsidRPr="008E2F54" w:rsidR="00124AA8">
        <w:rPr>
          <w:rFonts w:ascii="Verdana" w:hAnsi="Verdana" w:eastAsia="Verdana" w:cs="Verdana"/>
          <w:color w:val="000000" w:themeColor="text1"/>
          <w:sz w:val="18"/>
          <w:szCs w:val="18"/>
        </w:rPr>
        <w:t xml:space="preserve">én </w:t>
      </w:r>
      <w:r w:rsidRPr="008E2F54" w:rsidR="0089458B">
        <w:rPr>
          <w:rFonts w:ascii="Verdana" w:hAnsi="Verdana" w:eastAsia="Verdana" w:cs="Verdana"/>
          <w:color w:val="000000" w:themeColor="text1"/>
          <w:sz w:val="18"/>
          <w:szCs w:val="18"/>
        </w:rPr>
        <w:t>jaar te doen vervallen. Deze uitzondering</w:t>
      </w:r>
      <w:r w:rsidRPr="008E2F54" w:rsidR="00202349">
        <w:rPr>
          <w:rFonts w:ascii="Verdana" w:hAnsi="Verdana" w:eastAsia="Verdana" w:cs="Verdana"/>
          <w:color w:val="000000" w:themeColor="text1"/>
          <w:sz w:val="18"/>
          <w:szCs w:val="18"/>
        </w:rPr>
        <w:t xml:space="preserve"> </w:t>
      </w:r>
      <w:r w:rsidRPr="008E2F54" w:rsidR="00AC00ED">
        <w:rPr>
          <w:rFonts w:ascii="Verdana" w:hAnsi="Verdana" w:eastAsia="Verdana" w:cs="Verdana"/>
          <w:color w:val="000000" w:themeColor="text1"/>
          <w:sz w:val="18"/>
          <w:szCs w:val="18"/>
        </w:rPr>
        <w:t>voor</w:t>
      </w:r>
      <w:r w:rsidRPr="008E2F54" w:rsidR="00202349">
        <w:rPr>
          <w:rFonts w:ascii="Verdana" w:hAnsi="Verdana" w:eastAsia="Verdana" w:cs="Verdana"/>
          <w:color w:val="000000" w:themeColor="text1"/>
          <w:sz w:val="18"/>
          <w:szCs w:val="18"/>
        </w:rPr>
        <w:t xml:space="preserve">ziet in een vorm van overgangsrecht, om de overgang van de huidige praktijk naar de nieuwe situatie, waarin de positie van de vergunninghouder op de woningmarkt is genormaliseerd, te faciliteren. De uitzondering komt te vervallen </w:t>
      </w:r>
      <w:r w:rsidRPr="008E2F54" w:rsidR="17F19555">
        <w:rPr>
          <w:rFonts w:ascii="Verdana" w:hAnsi="Verdana" w:eastAsia="Verdana" w:cs="Verdana"/>
          <w:color w:val="000000" w:themeColor="text1"/>
          <w:sz w:val="18"/>
          <w:szCs w:val="18"/>
        </w:rPr>
        <w:t>é</w:t>
      </w:r>
      <w:r w:rsidRPr="008E2F54" w:rsidR="00124AA8">
        <w:rPr>
          <w:rFonts w:ascii="Verdana" w:hAnsi="Verdana" w:eastAsia="Verdana" w:cs="Verdana"/>
          <w:color w:val="000000" w:themeColor="text1"/>
          <w:sz w:val="18"/>
          <w:szCs w:val="18"/>
        </w:rPr>
        <w:t xml:space="preserve">én </w:t>
      </w:r>
      <w:r w:rsidRPr="008E2F54" w:rsidR="00202349">
        <w:rPr>
          <w:rFonts w:ascii="Verdana" w:hAnsi="Verdana" w:eastAsia="Verdana" w:cs="Verdana"/>
          <w:color w:val="000000" w:themeColor="text1"/>
          <w:sz w:val="18"/>
          <w:szCs w:val="18"/>
        </w:rPr>
        <w:t>jaar nadat zij in werking is getreden</w:t>
      </w:r>
      <w:r w:rsidRPr="008E2F54" w:rsidR="0034250E">
        <w:rPr>
          <w:rFonts w:ascii="Verdana" w:hAnsi="Verdana" w:eastAsia="Verdana" w:cs="Verdana"/>
          <w:color w:val="000000" w:themeColor="text1"/>
          <w:sz w:val="18"/>
          <w:szCs w:val="18"/>
        </w:rPr>
        <w:t xml:space="preserve">, omdat de regering verwacht dat </w:t>
      </w:r>
      <w:r w:rsidRPr="008E2F54" w:rsidR="00EC01DE">
        <w:rPr>
          <w:rFonts w:ascii="Verdana" w:hAnsi="Verdana" w:eastAsia="Verdana" w:cs="Verdana"/>
          <w:color w:val="000000" w:themeColor="text1"/>
          <w:sz w:val="18"/>
          <w:szCs w:val="18"/>
        </w:rPr>
        <w:t xml:space="preserve">er </w:t>
      </w:r>
      <w:r w:rsidRPr="008E2F54" w:rsidR="0034250E">
        <w:rPr>
          <w:rFonts w:ascii="Verdana" w:hAnsi="Verdana" w:eastAsia="Verdana" w:cs="Verdana"/>
          <w:color w:val="000000" w:themeColor="text1"/>
          <w:sz w:val="18"/>
          <w:szCs w:val="18"/>
        </w:rPr>
        <w:t xml:space="preserve">door de asiel- en migratiebeperkende maatregelen </w:t>
      </w:r>
      <w:r w:rsidRPr="008E2F54" w:rsidR="00EC01DE">
        <w:rPr>
          <w:rFonts w:ascii="Verdana" w:hAnsi="Verdana" w:eastAsia="Verdana" w:cs="Verdana"/>
          <w:color w:val="000000" w:themeColor="text1"/>
          <w:sz w:val="18"/>
          <w:szCs w:val="18"/>
        </w:rPr>
        <w:t>in de toekomst</w:t>
      </w:r>
      <w:r w:rsidRPr="008E2F54" w:rsidR="0034250E">
        <w:rPr>
          <w:rFonts w:ascii="Verdana" w:hAnsi="Verdana" w:eastAsia="Verdana" w:cs="Verdana"/>
          <w:color w:val="000000" w:themeColor="text1"/>
          <w:sz w:val="18"/>
          <w:szCs w:val="18"/>
        </w:rPr>
        <w:t xml:space="preserve"> veel minder vergunninghouders zullen moeten worden gehuisvest.</w:t>
      </w:r>
    </w:p>
    <w:p w:rsidRPr="008E2F54" w:rsidR="00A43320" w:rsidP="0071111B" w14:paraId="215D9C87" w14:textId="77777777">
      <w:pPr>
        <w:spacing w:before="120" w:line="276" w:lineRule="auto"/>
        <w:rPr>
          <w:rFonts w:ascii="Verdana" w:hAnsi="Verdana" w:eastAsia="Verdana" w:cs="Verdana"/>
          <w:b/>
          <w:bCs/>
          <w:color w:val="000000" w:themeColor="text1"/>
          <w:sz w:val="18"/>
          <w:szCs w:val="18"/>
        </w:rPr>
      </w:pPr>
      <w:r w:rsidRPr="008E2F54">
        <w:rPr>
          <w:rFonts w:ascii="Verdana" w:hAnsi="Verdana" w:eastAsia="Verdana" w:cs="Verdana"/>
          <w:b/>
          <w:bCs/>
          <w:color w:val="000000" w:themeColor="text1"/>
          <w:sz w:val="18"/>
          <w:szCs w:val="18"/>
        </w:rPr>
        <w:t>Artikel I</w:t>
      </w:r>
      <w:r w:rsidRPr="008E2F54" w:rsidR="001D15ED">
        <w:rPr>
          <w:rFonts w:ascii="Verdana" w:hAnsi="Verdana" w:eastAsia="Verdana" w:cs="Verdana"/>
          <w:b/>
          <w:bCs/>
          <w:color w:val="000000" w:themeColor="text1"/>
          <w:sz w:val="18"/>
          <w:szCs w:val="18"/>
        </w:rPr>
        <w:t>I</w:t>
      </w:r>
    </w:p>
    <w:p w:rsidR="323BE9D1" w:rsidP="0071111B" w14:paraId="692A52C4" w14:textId="7D453996">
      <w:pPr>
        <w:spacing w:before="120" w:line="276"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Dit artikel voorziet in een samenloopbepaling met het wetsvoorstel Versterking regie volkshuisvesting. </w:t>
      </w:r>
      <w:r w:rsidRPr="008E2F54" w:rsidR="79DE6926">
        <w:rPr>
          <w:rFonts w:ascii="Verdana" w:hAnsi="Verdana" w:eastAsia="Verdana" w:cs="Verdana"/>
          <w:color w:val="000000" w:themeColor="text1"/>
          <w:sz w:val="18"/>
          <w:szCs w:val="18"/>
        </w:rPr>
        <w:t xml:space="preserve">In het wetsvoorstel </w:t>
      </w:r>
      <w:r w:rsidRPr="008E2F54" w:rsidR="00C62E37">
        <w:rPr>
          <w:rFonts w:ascii="Verdana" w:hAnsi="Verdana" w:eastAsia="Verdana" w:cs="Verdana"/>
          <w:color w:val="000000" w:themeColor="text1"/>
          <w:sz w:val="18"/>
          <w:szCs w:val="18"/>
        </w:rPr>
        <w:t>V</w:t>
      </w:r>
      <w:r w:rsidRPr="008E2F54" w:rsidR="79DE6926">
        <w:rPr>
          <w:rFonts w:ascii="Verdana" w:hAnsi="Verdana" w:eastAsia="Verdana" w:cs="Verdana"/>
          <w:color w:val="000000" w:themeColor="text1"/>
          <w:sz w:val="18"/>
          <w:szCs w:val="18"/>
        </w:rPr>
        <w:t xml:space="preserve">ersterking regie volkshuisvesting wordt </w:t>
      </w:r>
      <w:r w:rsidRPr="008E2F54" w:rsidR="007F0F80">
        <w:rPr>
          <w:rFonts w:ascii="Verdana" w:hAnsi="Verdana" w:eastAsia="Verdana" w:cs="Verdana"/>
          <w:color w:val="000000" w:themeColor="text1"/>
          <w:sz w:val="18"/>
          <w:szCs w:val="18"/>
        </w:rPr>
        <w:t>vastgesteld</w:t>
      </w:r>
      <w:r w:rsidRPr="008E2F54" w:rsidR="79DE6926">
        <w:rPr>
          <w:rFonts w:ascii="Verdana" w:hAnsi="Verdana" w:eastAsia="Verdana" w:cs="Verdana"/>
          <w:color w:val="000000" w:themeColor="text1"/>
          <w:sz w:val="18"/>
          <w:szCs w:val="18"/>
        </w:rPr>
        <w:t xml:space="preserve"> dat iedere gemeente een urgentieregeling moet </w:t>
      </w:r>
      <w:r w:rsidRPr="008E2F54" w:rsidR="00EC35B6">
        <w:rPr>
          <w:rFonts w:ascii="Verdana" w:hAnsi="Verdana" w:eastAsia="Verdana" w:cs="Verdana"/>
          <w:color w:val="000000" w:themeColor="text1"/>
          <w:sz w:val="18"/>
          <w:szCs w:val="18"/>
        </w:rPr>
        <w:t>vast</w:t>
      </w:r>
      <w:r w:rsidRPr="008E2F54" w:rsidR="79DE6926">
        <w:rPr>
          <w:rFonts w:ascii="Verdana" w:hAnsi="Verdana" w:eastAsia="Verdana" w:cs="Verdana"/>
          <w:color w:val="000000" w:themeColor="text1"/>
          <w:sz w:val="18"/>
          <w:szCs w:val="18"/>
        </w:rPr>
        <w:t xml:space="preserve">stellen. In dat wetsvoorstel worden een aantal categorieën van urgente woningzoekenden toegevoegd aan de nu reeds verplichte urgentiecategorieën. De gemeenteraad behoudt op basis van </w:t>
      </w:r>
      <w:r w:rsidRPr="008E2F54" w:rsidR="6A3CC103">
        <w:rPr>
          <w:rFonts w:ascii="Verdana" w:hAnsi="Verdana" w:eastAsia="Verdana" w:cs="Verdana"/>
          <w:color w:val="000000" w:themeColor="text1"/>
          <w:sz w:val="18"/>
          <w:szCs w:val="18"/>
        </w:rPr>
        <w:t>dat</w:t>
      </w:r>
      <w:r w:rsidRPr="008E2F54" w:rsidR="79DE6926">
        <w:rPr>
          <w:rFonts w:ascii="Verdana" w:hAnsi="Verdana" w:eastAsia="Verdana" w:cs="Verdana"/>
          <w:color w:val="000000" w:themeColor="text1"/>
          <w:sz w:val="18"/>
          <w:szCs w:val="18"/>
        </w:rPr>
        <w:t xml:space="preserve"> wetsvoorstel echter de mogelijkheid om zelf aan een </w:t>
      </w:r>
      <w:r w:rsidR="008000FA">
        <w:rPr>
          <w:rFonts w:ascii="Verdana" w:hAnsi="Verdana" w:eastAsia="Verdana" w:cs="Verdana"/>
          <w:color w:val="000000" w:themeColor="text1"/>
          <w:sz w:val="18"/>
          <w:szCs w:val="18"/>
        </w:rPr>
        <w:t>aanvullende</w:t>
      </w:r>
      <w:r w:rsidRPr="008E2F54" w:rsidR="008000FA">
        <w:rPr>
          <w:rFonts w:ascii="Verdana" w:hAnsi="Verdana" w:eastAsia="Verdana" w:cs="Verdana"/>
          <w:color w:val="000000" w:themeColor="text1"/>
          <w:sz w:val="18"/>
          <w:szCs w:val="18"/>
        </w:rPr>
        <w:t xml:space="preserve"> </w:t>
      </w:r>
      <w:r w:rsidRPr="008E2F54" w:rsidR="79DE6926">
        <w:rPr>
          <w:rFonts w:ascii="Verdana" w:hAnsi="Verdana" w:eastAsia="Verdana" w:cs="Verdana"/>
          <w:color w:val="000000" w:themeColor="text1"/>
          <w:sz w:val="18"/>
          <w:szCs w:val="18"/>
        </w:rPr>
        <w:t xml:space="preserve">categorieën van woningzoekenden urgentie te verlenen. In die urgentieregeling moeten ten minste de op basis van dat wetsvoorstel verplichte </w:t>
      </w:r>
      <w:r w:rsidRPr="008E2F54" w:rsidR="79DE6926">
        <w:rPr>
          <w:rFonts w:ascii="Verdana" w:hAnsi="Verdana" w:eastAsia="Verdana" w:cs="Verdana"/>
          <w:color w:val="000000" w:themeColor="text1"/>
          <w:sz w:val="18"/>
          <w:szCs w:val="18"/>
        </w:rPr>
        <w:t xml:space="preserve">urgentiecategorieën worden opgenomen. Tot de verplichte urgentiecategorieën behoren niet de vergunninghouders op basis van dat wetsvoorstel. </w:t>
      </w:r>
    </w:p>
    <w:p w:rsidR="00676939" w:rsidP="0071111B" w14:paraId="08C5223E" w14:textId="1ED7D98B">
      <w:pPr>
        <w:spacing w:before="120" w:line="276" w:lineRule="auto"/>
        <w:rPr>
          <w:rFonts w:ascii="Verdana" w:hAnsi="Verdana" w:eastAsia="Verdana" w:cs="Verdana"/>
          <w:color w:val="000000" w:themeColor="text1"/>
          <w:sz w:val="18"/>
          <w:szCs w:val="18"/>
        </w:rPr>
      </w:pPr>
      <w:r w:rsidRPr="00A510B5">
        <w:rPr>
          <w:rFonts w:ascii="Verdana" w:hAnsi="Verdana" w:eastAsia="Verdana" w:cs="Verdana"/>
          <w:color w:val="000000" w:themeColor="text1"/>
          <w:sz w:val="18"/>
          <w:szCs w:val="18"/>
        </w:rPr>
        <w:t xml:space="preserve">Bij de behandeling van het wetsvoorstel </w:t>
      </w:r>
      <w:r w:rsidRPr="00A510B5" w:rsidR="007F09EE">
        <w:rPr>
          <w:rFonts w:ascii="Verdana" w:hAnsi="Verdana" w:eastAsia="Verdana" w:cs="Verdana"/>
          <w:color w:val="000000" w:themeColor="text1"/>
          <w:sz w:val="18"/>
          <w:szCs w:val="18"/>
        </w:rPr>
        <w:t>Ve</w:t>
      </w:r>
      <w:r w:rsidRPr="00A510B5">
        <w:rPr>
          <w:rFonts w:ascii="Verdana" w:hAnsi="Verdana" w:eastAsia="Verdana" w:cs="Verdana"/>
          <w:color w:val="000000" w:themeColor="text1"/>
          <w:sz w:val="18"/>
          <w:szCs w:val="18"/>
        </w:rPr>
        <w:t xml:space="preserve">rsterking regie volkshuisvesting heeft de Tweede Kamer een amendement aangenomen </w:t>
      </w:r>
      <w:r w:rsidRPr="00A510B5" w:rsidR="00A709CC">
        <w:rPr>
          <w:rFonts w:ascii="Verdana" w:hAnsi="Verdana" w:eastAsia="Verdana" w:cs="Verdana"/>
          <w:color w:val="000000" w:themeColor="text1"/>
          <w:sz w:val="18"/>
          <w:szCs w:val="18"/>
        </w:rPr>
        <w:t>waarin is voorgesteld</w:t>
      </w:r>
      <w:r w:rsidRPr="00A510B5" w:rsidR="00FD0422">
        <w:rPr>
          <w:rFonts w:ascii="Verdana" w:hAnsi="Verdana" w:eastAsia="Verdana" w:cs="Verdana"/>
          <w:color w:val="000000" w:themeColor="text1"/>
          <w:sz w:val="18"/>
          <w:szCs w:val="18"/>
        </w:rPr>
        <w:t xml:space="preserve"> artikel 12 van de Huisvestingswet 2014 </w:t>
      </w:r>
      <w:r w:rsidRPr="00A510B5" w:rsidR="001D7805">
        <w:rPr>
          <w:rFonts w:ascii="Verdana" w:hAnsi="Verdana" w:eastAsia="Verdana" w:cs="Verdana"/>
          <w:color w:val="000000" w:themeColor="text1"/>
          <w:sz w:val="18"/>
          <w:szCs w:val="18"/>
        </w:rPr>
        <w:t>te wijzigen</w:t>
      </w:r>
      <w:r w:rsidRPr="00A510B5" w:rsidR="00FD0422">
        <w:rPr>
          <w:rFonts w:ascii="Verdana" w:hAnsi="Verdana" w:eastAsia="Verdana" w:cs="Verdana"/>
          <w:color w:val="000000" w:themeColor="text1"/>
          <w:sz w:val="18"/>
          <w:szCs w:val="18"/>
        </w:rPr>
        <w:t>.</w:t>
      </w:r>
      <w:r>
        <w:rPr>
          <w:rStyle w:val="FootnoteReference"/>
          <w:rFonts w:ascii="Verdana" w:hAnsi="Verdana" w:eastAsia="Verdana" w:cs="Verdana"/>
          <w:color w:val="000000" w:themeColor="text1"/>
          <w:sz w:val="18"/>
          <w:szCs w:val="18"/>
        </w:rPr>
        <w:footnoteReference w:id="103"/>
      </w:r>
      <w:r w:rsidRPr="00A510B5" w:rsidR="00FD0422">
        <w:rPr>
          <w:rFonts w:ascii="Verdana" w:hAnsi="Verdana" w:eastAsia="Verdana" w:cs="Verdana"/>
          <w:color w:val="000000" w:themeColor="text1"/>
          <w:sz w:val="18"/>
          <w:szCs w:val="18"/>
        </w:rPr>
        <w:t xml:space="preserve"> </w:t>
      </w:r>
      <w:r w:rsidRPr="00A510B5">
        <w:rPr>
          <w:rFonts w:ascii="Verdana" w:hAnsi="Verdana" w:eastAsia="Verdana" w:cs="Verdana"/>
          <w:color w:val="000000" w:themeColor="text1"/>
          <w:sz w:val="18"/>
          <w:szCs w:val="18"/>
        </w:rPr>
        <w:t xml:space="preserve">De Eerste Kamer is op 9 september 2025 per brief geïnformeerd </w:t>
      </w:r>
      <w:r w:rsidRPr="00A510B5" w:rsidR="001D7805">
        <w:rPr>
          <w:rFonts w:ascii="Verdana" w:hAnsi="Verdana" w:eastAsia="Verdana" w:cs="Verdana"/>
          <w:color w:val="000000" w:themeColor="text1"/>
          <w:sz w:val="18"/>
          <w:szCs w:val="18"/>
        </w:rPr>
        <w:t xml:space="preserve">over het feit </w:t>
      </w:r>
      <w:r w:rsidRPr="00A510B5">
        <w:rPr>
          <w:rFonts w:ascii="Verdana" w:hAnsi="Verdana" w:eastAsia="Verdana" w:cs="Verdana"/>
          <w:color w:val="000000" w:themeColor="text1"/>
          <w:sz w:val="18"/>
          <w:szCs w:val="18"/>
        </w:rPr>
        <w:t xml:space="preserve">dat de </w:t>
      </w:r>
      <w:r w:rsidR="00D5132E">
        <w:rPr>
          <w:rFonts w:ascii="Verdana" w:hAnsi="Verdana" w:eastAsia="Verdana" w:cs="Verdana"/>
          <w:color w:val="000000" w:themeColor="text1"/>
          <w:sz w:val="18"/>
          <w:szCs w:val="18"/>
        </w:rPr>
        <w:t>M</w:t>
      </w:r>
      <w:r w:rsidRPr="00A510B5">
        <w:rPr>
          <w:rFonts w:ascii="Verdana" w:hAnsi="Verdana" w:eastAsia="Verdana" w:cs="Verdana"/>
          <w:color w:val="000000" w:themeColor="text1"/>
          <w:sz w:val="18"/>
          <w:szCs w:val="18"/>
        </w:rPr>
        <w:t xml:space="preserve">inister van </w:t>
      </w:r>
      <w:r w:rsidRPr="00A510B5" w:rsidR="000916EC">
        <w:rPr>
          <w:rFonts w:ascii="Verdana" w:hAnsi="Verdana" w:eastAsia="Verdana" w:cs="Verdana"/>
          <w:color w:val="000000" w:themeColor="text1"/>
          <w:sz w:val="18"/>
          <w:szCs w:val="18"/>
        </w:rPr>
        <w:t>V</w:t>
      </w:r>
      <w:r w:rsidRPr="00A510B5">
        <w:rPr>
          <w:rFonts w:ascii="Verdana" w:hAnsi="Verdana" w:eastAsia="Verdana" w:cs="Verdana"/>
          <w:color w:val="000000" w:themeColor="text1"/>
          <w:sz w:val="18"/>
          <w:szCs w:val="18"/>
        </w:rPr>
        <w:t xml:space="preserve">olkshuisvesting en </w:t>
      </w:r>
      <w:r w:rsidRPr="00A510B5" w:rsidR="000916EC">
        <w:rPr>
          <w:rFonts w:ascii="Verdana" w:hAnsi="Verdana" w:eastAsia="Verdana" w:cs="Verdana"/>
          <w:color w:val="000000" w:themeColor="text1"/>
          <w:sz w:val="18"/>
          <w:szCs w:val="18"/>
        </w:rPr>
        <w:t>R</w:t>
      </w:r>
      <w:r w:rsidRPr="00A510B5">
        <w:rPr>
          <w:rFonts w:ascii="Verdana" w:hAnsi="Verdana" w:eastAsia="Verdana" w:cs="Verdana"/>
          <w:color w:val="000000" w:themeColor="text1"/>
          <w:sz w:val="18"/>
          <w:szCs w:val="18"/>
        </w:rPr>
        <w:t xml:space="preserve">uimtelijke </w:t>
      </w:r>
      <w:r w:rsidRPr="00A510B5" w:rsidR="000916EC">
        <w:rPr>
          <w:rFonts w:ascii="Verdana" w:hAnsi="Verdana" w:eastAsia="Verdana" w:cs="Verdana"/>
          <w:color w:val="000000" w:themeColor="text1"/>
          <w:sz w:val="18"/>
          <w:szCs w:val="18"/>
        </w:rPr>
        <w:t>O</w:t>
      </w:r>
      <w:r w:rsidRPr="00A510B5">
        <w:rPr>
          <w:rFonts w:ascii="Verdana" w:hAnsi="Verdana" w:eastAsia="Verdana" w:cs="Verdana"/>
          <w:color w:val="000000" w:themeColor="text1"/>
          <w:sz w:val="18"/>
          <w:szCs w:val="18"/>
        </w:rPr>
        <w:t xml:space="preserve">rdening begonnen </w:t>
      </w:r>
      <w:r w:rsidRPr="00A510B5" w:rsidR="007F09EE">
        <w:rPr>
          <w:rFonts w:ascii="Verdana" w:hAnsi="Verdana" w:eastAsia="Verdana" w:cs="Verdana"/>
          <w:color w:val="000000" w:themeColor="text1"/>
          <w:sz w:val="18"/>
          <w:szCs w:val="18"/>
        </w:rPr>
        <w:t xml:space="preserve">is </w:t>
      </w:r>
      <w:r w:rsidRPr="00A510B5">
        <w:rPr>
          <w:rFonts w:ascii="Verdana" w:hAnsi="Verdana" w:eastAsia="Verdana" w:cs="Verdana"/>
          <w:color w:val="000000" w:themeColor="text1"/>
          <w:sz w:val="18"/>
          <w:szCs w:val="18"/>
        </w:rPr>
        <w:t xml:space="preserve">met de voorbereiding van een wetsvoorstel (novelle) </w:t>
      </w:r>
      <w:r w:rsidRPr="00A510B5" w:rsidR="008000FA">
        <w:rPr>
          <w:rFonts w:ascii="Verdana" w:hAnsi="Verdana" w:eastAsia="Verdana" w:cs="Verdana"/>
          <w:color w:val="000000" w:themeColor="text1"/>
          <w:sz w:val="18"/>
          <w:szCs w:val="18"/>
        </w:rPr>
        <w:t>waarmee</w:t>
      </w:r>
      <w:r w:rsidRPr="00A510B5">
        <w:rPr>
          <w:rFonts w:ascii="Verdana" w:hAnsi="Verdana" w:eastAsia="Verdana" w:cs="Verdana"/>
          <w:color w:val="000000" w:themeColor="text1"/>
          <w:sz w:val="18"/>
          <w:szCs w:val="18"/>
        </w:rPr>
        <w:t xml:space="preserve"> dit amendement </w:t>
      </w:r>
      <w:r w:rsidRPr="00A510B5" w:rsidR="007F09EE">
        <w:rPr>
          <w:rFonts w:ascii="Verdana" w:hAnsi="Verdana" w:eastAsia="Verdana" w:cs="Verdana"/>
          <w:color w:val="000000" w:themeColor="text1"/>
          <w:sz w:val="18"/>
          <w:szCs w:val="18"/>
        </w:rPr>
        <w:t>verwijderd wordt uit het wetsvoorstel versterking regie volkshuisvesting.</w:t>
      </w:r>
      <w:r>
        <w:rPr>
          <w:rStyle w:val="FootnoteReference"/>
          <w:rFonts w:ascii="Verdana" w:hAnsi="Verdana" w:eastAsia="Verdana" w:cs="Verdana"/>
          <w:color w:val="000000" w:themeColor="text1"/>
          <w:sz w:val="18"/>
          <w:szCs w:val="18"/>
        </w:rPr>
        <w:footnoteReference w:id="104"/>
      </w:r>
      <w:r w:rsidRPr="00A510B5" w:rsidR="007F09EE">
        <w:rPr>
          <w:rFonts w:ascii="Verdana" w:hAnsi="Verdana" w:eastAsia="Verdana" w:cs="Verdana"/>
          <w:color w:val="000000" w:themeColor="text1"/>
          <w:sz w:val="18"/>
          <w:szCs w:val="18"/>
        </w:rPr>
        <w:t xml:space="preserve"> De samenloopbepaling bepaling opgenomen in artikel II </w:t>
      </w:r>
      <w:r w:rsidRPr="00A510B5" w:rsidR="008000FA">
        <w:rPr>
          <w:rFonts w:ascii="Verdana" w:hAnsi="Verdana" w:eastAsia="Verdana" w:cs="Verdana"/>
          <w:color w:val="000000" w:themeColor="text1"/>
          <w:sz w:val="18"/>
          <w:szCs w:val="18"/>
        </w:rPr>
        <w:t>gaat uit van</w:t>
      </w:r>
      <w:r w:rsidRPr="00A510B5" w:rsidR="007F09EE">
        <w:rPr>
          <w:rFonts w:ascii="Verdana" w:hAnsi="Verdana" w:eastAsia="Verdana" w:cs="Verdana"/>
          <w:color w:val="000000" w:themeColor="text1"/>
          <w:sz w:val="18"/>
          <w:szCs w:val="18"/>
        </w:rPr>
        <w:t xml:space="preserve"> de situatie waarin dit amendement is verwijderd.</w:t>
      </w:r>
    </w:p>
    <w:p w:rsidRPr="008E2F54" w:rsidR="00A43320" w:rsidP="0071111B" w14:paraId="63258EAA" w14:textId="77777777">
      <w:pPr>
        <w:spacing w:before="120" w:after="0" w:line="276" w:lineRule="auto"/>
        <w:rPr>
          <w:rFonts w:ascii="Verdana" w:hAnsi="Verdana" w:eastAsia="Verdana" w:cs="Verdana"/>
          <w:b/>
          <w:bCs/>
          <w:color w:val="000000" w:themeColor="text1"/>
          <w:sz w:val="18"/>
          <w:szCs w:val="18"/>
        </w:rPr>
      </w:pPr>
      <w:r w:rsidRPr="008E2F54">
        <w:rPr>
          <w:rFonts w:ascii="Verdana" w:hAnsi="Verdana" w:eastAsia="Verdana" w:cs="Verdana"/>
          <w:b/>
          <w:bCs/>
          <w:color w:val="000000" w:themeColor="text1"/>
          <w:sz w:val="18"/>
          <w:szCs w:val="18"/>
        </w:rPr>
        <w:t xml:space="preserve">Artikel </w:t>
      </w:r>
      <w:r w:rsidRPr="008E2F54" w:rsidR="001D15ED">
        <w:rPr>
          <w:rFonts w:ascii="Verdana" w:hAnsi="Verdana" w:eastAsia="Verdana" w:cs="Verdana"/>
          <w:b/>
          <w:bCs/>
          <w:color w:val="000000" w:themeColor="text1"/>
          <w:sz w:val="18"/>
          <w:szCs w:val="18"/>
        </w:rPr>
        <w:t>III</w:t>
      </w:r>
    </w:p>
    <w:p w:rsidRPr="008E2F54" w:rsidR="00CC24E6" w:rsidP="0071111B" w14:paraId="1155486F" w14:textId="0B01E7C8">
      <w:pPr>
        <w:spacing w:before="120" w:after="0" w:line="276" w:lineRule="auto"/>
        <w:rPr>
          <w:rFonts w:ascii="Verdana" w:hAnsi="Verdana" w:eastAsia="Verdana" w:cs="Verdana"/>
          <w:b/>
          <w:bCs/>
          <w:color w:val="000000" w:themeColor="text1"/>
          <w:sz w:val="18"/>
          <w:szCs w:val="18"/>
        </w:rPr>
      </w:pPr>
      <w:r w:rsidRPr="008E2F54">
        <w:rPr>
          <w:rFonts w:ascii="Verdana" w:hAnsi="Verdana" w:eastAsia="Verdana" w:cs="Verdana"/>
          <w:color w:val="000000" w:themeColor="text1"/>
          <w:sz w:val="18"/>
          <w:szCs w:val="18"/>
        </w:rPr>
        <w:t xml:space="preserve">Dit artikel bevat de evaluatiebepaling. Voorgesteld wordt om deze wet te evalueren </w:t>
      </w:r>
      <w:r w:rsidRPr="008E2F54" w:rsidR="007A6AAD">
        <w:rPr>
          <w:rFonts w:ascii="Verdana" w:hAnsi="Verdana" w:eastAsia="Verdana" w:cs="Verdana"/>
          <w:color w:val="000000" w:themeColor="text1"/>
          <w:sz w:val="18"/>
          <w:szCs w:val="18"/>
        </w:rPr>
        <w:t>vijf</w:t>
      </w:r>
      <w:r w:rsidRPr="008E2F54">
        <w:rPr>
          <w:rFonts w:ascii="Verdana" w:hAnsi="Verdana" w:eastAsia="Verdana" w:cs="Verdana"/>
          <w:color w:val="000000" w:themeColor="text1"/>
          <w:sz w:val="18"/>
          <w:szCs w:val="18"/>
        </w:rPr>
        <w:t xml:space="preserve"> jaar na inwerkingtreding ervan.</w:t>
      </w:r>
    </w:p>
    <w:p w:rsidRPr="008E2F54" w:rsidR="00A43320" w:rsidP="0071111B" w14:paraId="7DCA739F" w14:textId="77777777">
      <w:pPr>
        <w:spacing w:before="120" w:line="276" w:lineRule="auto"/>
        <w:rPr>
          <w:rFonts w:ascii="Verdana" w:hAnsi="Verdana"/>
          <w:color w:val="000000" w:themeColor="text1"/>
          <w:sz w:val="18"/>
          <w:szCs w:val="18"/>
        </w:rPr>
      </w:pPr>
      <w:r w:rsidRPr="008E2F54">
        <w:rPr>
          <w:rFonts w:ascii="Verdana" w:hAnsi="Verdana" w:eastAsia="Verdana" w:cs="Verdana"/>
          <w:b/>
          <w:bCs/>
          <w:color w:val="000000" w:themeColor="text1"/>
          <w:sz w:val="18"/>
          <w:szCs w:val="18"/>
        </w:rPr>
        <w:t xml:space="preserve">Artikel </w:t>
      </w:r>
      <w:r w:rsidRPr="008E2F54" w:rsidR="001D15ED">
        <w:rPr>
          <w:rFonts w:ascii="Verdana" w:hAnsi="Verdana" w:eastAsia="Verdana" w:cs="Verdana"/>
          <w:b/>
          <w:bCs/>
          <w:color w:val="000000" w:themeColor="text1"/>
          <w:sz w:val="18"/>
          <w:szCs w:val="18"/>
        </w:rPr>
        <w:t>IV</w:t>
      </w:r>
    </w:p>
    <w:p w:rsidR="00A43320" w:rsidP="0071111B" w14:paraId="2EB25FF4" w14:textId="1204B12F">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De inwerkingtreding van de wet zal plaatsvinden met in acht name van de systematiek van de vaste verandermomenten</w:t>
      </w:r>
      <w:r>
        <w:rPr>
          <w:rStyle w:val="FootnoteReference"/>
          <w:rFonts w:ascii="Verdana" w:hAnsi="Verdana" w:eastAsia="Verdana" w:cs="Verdana"/>
          <w:color w:val="000000" w:themeColor="text1"/>
          <w:sz w:val="18"/>
          <w:szCs w:val="18"/>
        </w:rPr>
        <w:footnoteReference w:id="105"/>
      </w:r>
      <w:r w:rsidRPr="008E2F54">
        <w:rPr>
          <w:rFonts w:ascii="Verdana" w:hAnsi="Verdana" w:eastAsia="Verdana" w:cs="Verdana"/>
          <w:color w:val="000000" w:themeColor="text1"/>
          <w:sz w:val="18"/>
          <w:szCs w:val="18"/>
        </w:rPr>
        <w:t xml:space="preserve"> en daarbij zal ook rekening gehouden worden met de termijn die gemeenten nodig hebben om hun verordeningen hierop te kunnen aanpassen</w:t>
      </w:r>
      <w:r w:rsidRPr="008E2F54" w:rsidR="00866DDD">
        <w:rPr>
          <w:rFonts w:ascii="Verdana" w:hAnsi="Verdana" w:eastAsia="Verdana" w:cs="Verdana"/>
          <w:color w:val="000000" w:themeColor="text1"/>
          <w:sz w:val="18"/>
          <w:szCs w:val="18"/>
        </w:rPr>
        <w:t>.</w:t>
      </w:r>
    </w:p>
    <w:p w:rsidRPr="008E2F54" w:rsidR="0068491B" w:rsidP="0071111B" w14:paraId="4F098CD2" w14:textId="77777777">
      <w:pPr>
        <w:spacing w:before="120" w:line="276" w:lineRule="auto"/>
        <w:rPr>
          <w:rFonts w:ascii="Verdana" w:hAnsi="Verdana" w:eastAsia="Verdana" w:cs="Verdana"/>
          <w:color w:val="000000" w:themeColor="text1"/>
          <w:sz w:val="18"/>
          <w:szCs w:val="18"/>
        </w:rPr>
      </w:pPr>
    </w:p>
    <w:p w:rsidRPr="008E2F54" w:rsidR="00CC24E6" w:rsidP="0071111B" w14:paraId="70784C54" w14:textId="44E6A3F8">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 xml:space="preserve">De </w:t>
      </w:r>
      <w:r w:rsidR="00AE6EBE">
        <w:rPr>
          <w:rFonts w:ascii="Verdana" w:hAnsi="Verdana" w:eastAsia="Verdana" w:cs="Verdana"/>
          <w:color w:val="000000" w:themeColor="text1"/>
          <w:sz w:val="18"/>
          <w:szCs w:val="18"/>
        </w:rPr>
        <w:t>m</w:t>
      </w:r>
      <w:r w:rsidRPr="008E2F54">
        <w:rPr>
          <w:rFonts w:ascii="Verdana" w:hAnsi="Verdana" w:eastAsia="Verdana" w:cs="Verdana"/>
          <w:color w:val="000000" w:themeColor="text1"/>
          <w:sz w:val="18"/>
          <w:szCs w:val="18"/>
        </w:rPr>
        <w:t>inister van Volkshuisvesting en Ruimtelijke Ordening</w:t>
      </w:r>
      <w:r w:rsidR="00AE6EBE">
        <w:rPr>
          <w:rFonts w:ascii="Verdana" w:hAnsi="Verdana" w:eastAsia="Verdana" w:cs="Verdana"/>
          <w:color w:val="000000" w:themeColor="text1"/>
          <w:sz w:val="18"/>
          <w:szCs w:val="18"/>
        </w:rPr>
        <w:t>,</w:t>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Pr="008E2F54">
        <w:rPr>
          <w:rFonts w:ascii="Verdana" w:hAnsi="Verdana" w:eastAsia="Verdana" w:cs="Verdana"/>
          <w:color w:val="000000" w:themeColor="text1"/>
          <w:sz w:val="18"/>
          <w:szCs w:val="18"/>
        </w:rPr>
        <w:t>Mona Keijzer</w:t>
      </w:r>
    </w:p>
    <w:p w:rsidRPr="008E2F54" w:rsidR="0049731A" w:rsidP="0071111B" w14:paraId="6707C99B" w14:textId="77777777">
      <w:pPr>
        <w:spacing w:before="120" w:line="276" w:lineRule="auto"/>
        <w:rPr>
          <w:rFonts w:ascii="Verdana" w:hAnsi="Verdana" w:eastAsia="verdena" w:cs="verdena"/>
          <w:color w:val="000000" w:themeColor="text1"/>
          <w:sz w:val="18"/>
          <w:szCs w:val="18"/>
        </w:rPr>
      </w:pPr>
    </w:p>
    <w:sectPr w:rsidSect="00366C1F">
      <w:footerReference w:type="default" r:id="rId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en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0748448"/>
      <w:docPartObj>
        <w:docPartGallery w:val="Page Numbers (Bottom of Page)"/>
        <w:docPartUnique/>
      </w:docPartObj>
    </w:sdtPr>
    <w:sdtContent>
      <w:p w:rsidR="00631F0A" w14:paraId="053E6637" w14:textId="2FB0EEED">
        <w:pPr>
          <w:pStyle w:val="Footer"/>
          <w:jc w:val="right"/>
        </w:pPr>
        <w:r>
          <w:fldChar w:fldCharType="begin"/>
        </w:r>
        <w:r>
          <w:instrText>PAGE   \* MERGEFORMAT</w:instrText>
        </w:r>
        <w:r>
          <w:fldChar w:fldCharType="separate"/>
        </w:r>
        <w:r>
          <w:t>2</w:t>
        </w:r>
        <w:r>
          <w:fldChar w:fldCharType="end"/>
        </w:r>
      </w:p>
    </w:sdtContent>
  </w:sdt>
  <w:p w:rsidR="003B0DAA" w14:paraId="52D30F6A" w14:textId="1F72A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2002" w:rsidP="008D75DA" w14:paraId="1ADDF4E6" w14:textId="77777777">
      <w:pPr>
        <w:spacing w:after="0" w:line="240" w:lineRule="auto"/>
      </w:pPr>
      <w:r>
        <w:separator/>
      </w:r>
    </w:p>
  </w:footnote>
  <w:footnote w:type="continuationSeparator" w:id="1">
    <w:p w:rsidR="00732002" w:rsidP="008D75DA" w14:paraId="7F795ADD" w14:textId="77777777">
      <w:pPr>
        <w:spacing w:after="0" w:line="240" w:lineRule="auto"/>
      </w:pPr>
      <w:r>
        <w:continuationSeparator/>
      </w:r>
    </w:p>
  </w:footnote>
  <w:footnote w:type="continuationNotice" w:id="2">
    <w:p w:rsidR="00732002" w14:paraId="27DD13D9" w14:textId="77777777">
      <w:pPr>
        <w:spacing w:after="0" w:line="240" w:lineRule="auto"/>
      </w:pPr>
    </w:p>
  </w:footnote>
  <w:footnote w:id="3">
    <w:p w:rsidR="004D1733" w:rsidRPr="00366C1F" w:rsidP="6FC6FEC8" w14:paraId="3CBB4E3D" w14:textId="77777777">
      <w:pPr>
        <w:pStyle w:val="FootnoteText"/>
        <w:rPr>
          <w:rFonts w:ascii="Verdana" w:hAnsi="Verdana"/>
          <w:i/>
          <w:sz w:val="16"/>
          <w:szCs w:val="16"/>
        </w:rPr>
      </w:pPr>
      <w:r w:rsidRPr="002458AE">
        <w:rPr>
          <w:rStyle w:val="FootnoteReference"/>
          <w:rFonts w:ascii="Verdana" w:hAnsi="Verdana"/>
          <w:sz w:val="16"/>
          <w:szCs w:val="16"/>
        </w:rPr>
        <w:footnoteRef/>
      </w:r>
      <w:r w:rsidRPr="00E82EF1">
        <w:rPr>
          <w:rFonts w:ascii="Verdana" w:hAnsi="Verdana"/>
          <w:sz w:val="16"/>
          <w:szCs w:val="16"/>
        </w:rPr>
        <w:t xml:space="preserve"> </w:t>
      </w:r>
      <w:r w:rsidRPr="00E82EF1" w:rsidR="00AD718D">
        <w:rPr>
          <w:rFonts w:ascii="Verdana" w:hAnsi="Verdana"/>
          <w:sz w:val="16"/>
          <w:szCs w:val="16"/>
        </w:rPr>
        <w:t xml:space="preserve">Primos-prognose 2024, </w:t>
      </w:r>
      <w:r w:rsidRPr="00E82EF1" w:rsidR="00D421B7">
        <w:rPr>
          <w:rFonts w:ascii="Verdana" w:hAnsi="Verdana"/>
          <w:sz w:val="16"/>
          <w:szCs w:val="16"/>
        </w:rPr>
        <w:t>ABF-research</w:t>
      </w:r>
      <w:r w:rsidR="00553C3E">
        <w:rPr>
          <w:rFonts w:ascii="Verdana" w:hAnsi="Verdana"/>
          <w:sz w:val="16"/>
          <w:szCs w:val="16"/>
        </w:rPr>
        <w:t>.</w:t>
      </w:r>
      <w:r w:rsidRPr="00E82EF1" w:rsidR="002458AE">
        <w:rPr>
          <w:rFonts w:ascii="Verdana" w:hAnsi="Verdana"/>
          <w:sz w:val="16"/>
          <w:szCs w:val="16"/>
        </w:rPr>
        <w:t xml:space="preserve"> </w:t>
      </w:r>
    </w:p>
  </w:footnote>
  <w:footnote w:id="4">
    <w:p w:rsidR="00470CCA" w:rsidRPr="002C2436" w14:paraId="78B55917" w14:textId="4C505571">
      <w:pPr>
        <w:pStyle w:val="FootnoteText"/>
        <w:rPr>
          <w:rFonts w:ascii="Verdana" w:hAnsi="Verdana"/>
          <w:sz w:val="16"/>
          <w:szCs w:val="16"/>
        </w:rPr>
      </w:pPr>
      <w:r w:rsidRPr="002C2436">
        <w:rPr>
          <w:rStyle w:val="FootnoteReference"/>
          <w:rFonts w:ascii="Verdana" w:hAnsi="Verdana"/>
          <w:sz w:val="16"/>
          <w:szCs w:val="16"/>
        </w:rPr>
        <w:footnoteRef/>
      </w:r>
      <w:r w:rsidRPr="002C2436">
        <w:rPr>
          <w:rFonts w:ascii="Verdana" w:hAnsi="Verdana"/>
          <w:sz w:val="16"/>
          <w:szCs w:val="16"/>
        </w:rPr>
        <w:t xml:space="preserve"> Artikel 12, eerste lid</w:t>
      </w:r>
      <w:r w:rsidR="00BD3ADD">
        <w:rPr>
          <w:rFonts w:ascii="Verdana" w:hAnsi="Verdana"/>
          <w:sz w:val="16"/>
          <w:szCs w:val="16"/>
        </w:rPr>
        <w:t>,</w:t>
      </w:r>
      <w:r w:rsidRPr="002C2436">
        <w:rPr>
          <w:rFonts w:ascii="Verdana" w:hAnsi="Verdana"/>
          <w:sz w:val="16"/>
          <w:szCs w:val="16"/>
        </w:rPr>
        <w:t xml:space="preserve"> van de Huisvestingswet 2014</w:t>
      </w:r>
      <w:r w:rsidR="00553C3E">
        <w:rPr>
          <w:rFonts w:ascii="Verdana" w:hAnsi="Verdana"/>
          <w:sz w:val="16"/>
          <w:szCs w:val="16"/>
        </w:rPr>
        <w:t>.</w:t>
      </w:r>
    </w:p>
  </w:footnote>
  <w:footnote w:id="5">
    <w:p w:rsidR="001F08FA" w:rsidRPr="002C2436" w:rsidP="001F08FA" w14:paraId="0CF6C3F5" w14:textId="13E2CE7D">
      <w:pPr>
        <w:pStyle w:val="FootnoteText"/>
        <w:rPr>
          <w:rFonts w:ascii="Verdana" w:hAnsi="Verdana"/>
          <w:sz w:val="16"/>
          <w:szCs w:val="16"/>
        </w:rPr>
      </w:pPr>
      <w:r w:rsidRPr="002C2436">
        <w:rPr>
          <w:rStyle w:val="FootnoteReference"/>
          <w:rFonts w:ascii="Verdana" w:hAnsi="Verdana"/>
          <w:sz w:val="16"/>
          <w:szCs w:val="16"/>
        </w:rPr>
        <w:footnoteRef/>
      </w:r>
      <w:r w:rsidRPr="002C2436">
        <w:rPr>
          <w:rFonts w:ascii="Verdana" w:hAnsi="Verdana"/>
          <w:sz w:val="16"/>
          <w:szCs w:val="16"/>
        </w:rPr>
        <w:t xml:space="preserve"> NOS, </w:t>
      </w:r>
      <w:r w:rsidRPr="00366C1F">
        <w:rPr>
          <w:rFonts w:ascii="Verdana" w:hAnsi="Verdana"/>
          <w:i/>
          <w:sz w:val="16"/>
          <w:szCs w:val="16"/>
        </w:rPr>
        <w:t>Sociale huurwoning? In zeker een kwart van de gemeenten wacht je meer dan 7 jaar</w:t>
      </w:r>
      <w:r w:rsidR="00C711B0">
        <w:rPr>
          <w:rFonts w:ascii="Verdana" w:hAnsi="Verdana"/>
          <w:sz w:val="16"/>
          <w:szCs w:val="16"/>
        </w:rPr>
        <w:t xml:space="preserve">, </w:t>
      </w:r>
      <w:r w:rsidRPr="002C2436" w:rsidR="00304CC4">
        <w:rPr>
          <w:rFonts w:ascii="Verdana" w:hAnsi="Verdana"/>
          <w:sz w:val="16"/>
          <w:szCs w:val="16"/>
        </w:rPr>
        <w:t>2021</w:t>
      </w:r>
      <w:r w:rsidR="00304CC4">
        <w:rPr>
          <w:rFonts w:ascii="Verdana" w:hAnsi="Verdana"/>
          <w:sz w:val="16"/>
          <w:szCs w:val="16"/>
        </w:rPr>
        <w:t xml:space="preserve">, </w:t>
      </w:r>
      <w:r w:rsidRPr="002973FE">
        <w:rPr>
          <w:rFonts w:ascii="Verdana" w:hAnsi="Verdana"/>
          <w:sz w:val="16"/>
          <w:szCs w:val="16"/>
        </w:rPr>
        <w:t>https://nos.nl/op3/artikel/2377995-sociale-huurwoning-in-zeker-een-kwart-van-de-gemeenten-wacht-je-meer-dan-7-jaar</w:t>
      </w:r>
      <w:r w:rsidR="00BD3ADD">
        <w:rPr>
          <w:rFonts w:ascii="Verdana" w:hAnsi="Verdana"/>
          <w:sz w:val="16"/>
          <w:szCs w:val="16"/>
        </w:rPr>
        <w:t>.</w:t>
      </w:r>
      <w:r w:rsidRPr="00553C3E">
        <w:t xml:space="preserve"> </w:t>
      </w:r>
    </w:p>
  </w:footnote>
  <w:footnote w:id="6">
    <w:p w:rsidR="001F08FA" w:rsidRPr="00C711B0" w:rsidP="001F08FA" w14:paraId="71C847FF" w14:textId="7F1840FC">
      <w:pPr>
        <w:pStyle w:val="FootnoteText"/>
        <w:rPr>
          <w:rFonts w:ascii="Verdana" w:hAnsi="Verdana"/>
          <w:iCs/>
          <w:sz w:val="16"/>
          <w:szCs w:val="16"/>
        </w:rPr>
      </w:pPr>
      <w:r w:rsidRPr="002C2436">
        <w:rPr>
          <w:rStyle w:val="FootnoteReference"/>
          <w:rFonts w:ascii="Verdana" w:hAnsi="Verdana"/>
          <w:sz w:val="16"/>
          <w:szCs w:val="16"/>
        </w:rPr>
        <w:footnoteRef/>
      </w:r>
      <w:r w:rsidRPr="002C2436">
        <w:rPr>
          <w:rFonts w:ascii="Verdana" w:hAnsi="Verdana"/>
          <w:sz w:val="16"/>
          <w:szCs w:val="16"/>
        </w:rPr>
        <w:t xml:space="preserve"> NOS, </w:t>
      </w:r>
      <w:r w:rsidRPr="00366C1F">
        <w:rPr>
          <w:rFonts w:ascii="Verdana" w:hAnsi="Verdana"/>
          <w:i/>
          <w:sz w:val="16"/>
          <w:szCs w:val="16"/>
        </w:rPr>
        <w:t>Sociale huurwoning? In zeker een kwart van de gemeenten wacht je meer dan 7 jaar</w:t>
      </w:r>
      <w:r w:rsidR="00C711B0">
        <w:rPr>
          <w:rFonts w:ascii="Verdana" w:hAnsi="Verdana"/>
          <w:iCs/>
          <w:sz w:val="16"/>
          <w:szCs w:val="16"/>
        </w:rPr>
        <w:t xml:space="preserve">, </w:t>
      </w:r>
      <w:r w:rsidRPr="002C2436" w:rsidR="00304CC4">
        <w:rPr>
          <w:rFonts w:ascii="Verdana" w:hAnsi="Verdana"/>
          <w:sz w:val="16"/>
          <w:szCs w:val="16"/>
        </w:rPr>
        <w:t>2021</w:t>
      </w:r>
      <w:r w:rsidR="00304CC4">
        <w:rPr>
          <w:rFonts w:ascii="Verdana" w:hAnsi="Verdana"/>
          <w:sz w:val="16"/>
          <w:szCs w:val="16"/>
        </w:rPr>
        <w:t xml:space="preserve">, </w:t>
      </w:r>
      <w:r w:rsidRPr="002973FE" w:rsidR="00C711B0">
        <w:rPr>
          <w:rFonts w:ascii="Verdana" w:hAnsi="Verdana"/>
          <w:sz w:val="16"/>
          <w:szCs w:val="16"/>
        </w:rPr>
        <w:t>https://nos.nl/op3/artikel/2377995-sociale-huurwoning-in-zeker-een-kwart-van-de-gemeenten-wacht-je-meer-dan-7-jaar</w:t>
      </w:r>
      <w:r w:rsidR="00C711B0">
        <w:rPr>
          <w:rFonts w:ascii="Verdana" w:hAnsi="Verdana"/>
          <w:sz w:val="16"/>
          <w:szCs w:val="16"/>
        </w:rPr>
        <w:t>.</w:t>
      </w:r>
    </w:p>
  </w:footnote>
  <w:footnote w:id="7">
    <w:p w:rsidR="001F08FA" w:rsidRPr="00A9238F" w:rsidP="001F08FA" w14:paraId="2B7EF21B" w14:textId="608210DC">
      <w:pPr>
        <w:pStyle w:val="FootnoteText"/>
        <w:rPr>
          <w:rFonts w:ascii="Verdana" w:hAnsi="Verdana"/>
          <w:sz w:val="16"/>
          <w:szCs w:val="16"/>
        </w:rPr>
      </w:pPr>
      <w:r w:rsidRPr="002C2436">
        <w:rPr>
          <w:rStyle w:val="FootnoteReference"/>
          <w:rFonts w:ascii="Verdana" w:hAnsi="Verdana"/>
          <w:sz w:val="16"/>
          <w:szCs w:val="16"/>
        </w:rPr>
        <w:footnoteRef/>
      </w:r>
      <w:r w:rsidRPr="002C2436">
        <w:rPr>
          <w:rFonts w:ascii="Verdana" w:hAnsi="Verdana"/>
          <w:sz w:val="16"/>
          <w:szCs w:val="16"/>
        </w:rPr>
        <w:t xml:space="preserve"> Kernpublicatie van het </w:t>
      </w:r>
      <w:r>
        <w:rPr>
          <w:rFonts w:ascii="Verdana" w:hAnsi="Verdana"/>
          <w:sz w:val="16"/>
          <w:szCs w:val="16"/>
        </w:rPr>
        <w:t xml:space="preserve">WoON 2021-onderzoek, bijlage bij </w:t>
      </w:r>
      <w:r w:rsidRPr="00073F58">
        <w:rPr>
          <w:rFonts w:ascii="Verdana" w:hAnsi="Verdana"/>
          <w:i/>
          <w:iCs/>
          <w:sz w:val="16"/>
          <w:szCs w:val="16"/>
        </w:rPr>
        <w:t>Kamerstukken II</w:t>
      </w:r>
      <w:r>
        <w:rPr>
          <w:rFonts w:ascii="Verdana" w:hAnsi="Verdana"/>
          <w:sz w:val="16"/>
          <w:szCs w:val="16"/>
        </w:rPr>
        <w:t xml:space="preserve"> 2021</w:t>
      </w:r>
      <w:r w:rsidR="00C711B0">
        <w:rPr>
          <w:rFonts w:ascii="Verdana" w:hAnsi="Verdana"/>
          <w:sz w:val="16"/>
          <w:szCs w:val="16"/>
        </w:rPr>
        <w:t>/</w:t>
      </w:r>
      <w:r>
        <w:rPr>
          <w:rFonts w:ascii="Verdana" w:hAnsi="Verdana"/>
          <w:sz w:val="16"/>
          <w:szCs w:val="16"/>
        </w:rPr>
        <w:t>22, 32 847, nr. 918,</w:t>
      </w:r>
      <w:r w:rsidRPr="00553C3E">
        <w:rPr>
          <w:rFonts w:ascii="Verdana" w:hAnsi="Verdana"/>
          <w:sz w:val="16"/>
          <w:szCs w:val="16"/>
        </w:rPr>
        <w:t xml:space="preserve"> </w:t>
      </w:r>
      <w:r w:rsidRPr="002C2436">
        <w:rPr>
          <w:rFonts w:ascii="Verdana" w:hAnsi="Verdana"/>
          <w:sz w:val="16"/>
          <w:szCs w:val="16"/>
        </w:rPr>
        <w:t>p. 114</w:t>
      </w:r>
      <w:r>
        <w:rPr>
          <w:rFonts w:ascii="Verdana" w:hAnsi="Verdana"/>
          <w:sz w:val="16"/>
          <w:szCs w:val="16"/>
        </w:rPr>
        <w:t>.</w:t>
      </w:r>
    </w:p>
  </w:footnote>
  <w:footnote w:id="8">
    <w:p w:rsidR="004F1020" w:rsidRPr="00266D07" w:rsidP="004F1020" w14:paraId="66CD2C42" w14:textId="16373533">
      <w:pPr>
        <w:pStyle w:val="FootnoteText"/>
        <w:rPr>
          <w:rFonts w:ascii="Verdana" w:hAnsi="Verdana"/>
          <w:sz w:val="16"/>
          <w:szCs w:val="16"/>
        </w:rPr>
      </w:pPr>
      <w:r w:rsidRPr="00C60A4C">
        <w:rPr>
          <w:rStyle w:val="FootnoteReference"/>
          <w:rFonts w:ascii="Verdana" w:hAnsi="Verdana"/>
          <w:sz w:val="16"/>
          <w:szCs w:val="16"/>
        </w:rPr>
        <w:footnoteRef/>
      </w:r>
      <w:r w:rsidRPr="00C60A4C">
        <w:rPr>
          <w:rFonts w:ascii="Verdana" w:hAnsi="Verdana"/>
          <w:sz w:val="16"/>
          <w:szCs w:val="16"/>
        </w:rPr>
        <w:t xml:space="preserve"> </w:t>
      </w:r>
      <w:r w:rsidR="00C711B0">
        <w:rPr>
          <w:rFonts w:ascii="Verdana" w:hAnsi="Verdana"/>
          <w:sz w:val="16"/>
          <w:szCs w:val="16"/>
        </w:rPr>
        <w:t>SCP</w:t>
      </w:r>
      <w:r w:rsidRPr="0084747F" w:rsidR="0084747F">
        <w:rPr>
          <w:rFonts w:ascii="Verdana" w:hAnsi="Verdana"/>
          <w:i/>
          <w:iCs/>
          <w:sz w:val="16"/>
          <w:szCs w:val="16"/>
        </w:rPr>
        <w:t>,</w:t>
      </w:r>
      <w:r w:rsidR="00C711B0">
        <w:rPr>
          <w:rFonts w:ascii="Verdana" w:hAnsi="Verdana"/>
          <w:sz w:val="16"/>
          <w:szCs w:val="16"/>
        </w:rPr>
        <w:t xml:space="preserve"> </w:t>
      </w:r>
      <w:r w:rsidRPr="0084747F" w:rsidR="0084747F">
        <w:rPr>
          <w:rFonts w:ascii="Verdana" w:hAnsi="Verdana"/>
          <w:i/>
          <w:iCs/>
          <w:sz w:val="16"/>
          <w:szCs w:val="16"/>
        </w:rPr>
        <w:t>Migratie als spiegel van maatschappijbeelden - Een onderzoek naar opvattingen in de bevolking over migratie, nationale identiteit, samenleving en politiek</w:t>
      </w:r>
      <w:r w:rsidR="00C711B0">
        <w:rPr>
          <w:rFonts w:ascii="Verdana" w:hAnsi="Verdana"/>
          <w:sz w:val="16"/>
          <w:szCs w:val="16"/>
        </w:rPr>
        <w:t xml:space="preserve">, </w:t>
      </w:r>
      <w:r w:rsidR="00304CC4">
        <w:rPr>
          <w:rFonts w:ascii="Verdana" w:hAnsi="Verdana"/>
          <w:sz w:val="16"/>
          <w:szCs w:val="16"/>
        </w:rPr>
        <w:t xml:space="preserve">2025, </w:t>
      </w:r>
      <w:r w:rsidR="00C711B0">
        <w:rPr>
          <w:rFonts w:ascii="Verdana" w:hAnsi="Verdana"/>
          <w:sz w:val="16"/>
          <w:szCs w:val="16"/>
        </w:rPr>
        <w:t>p. 21.</w:t>
      </w:r>
    </w:p>
  </w:footnote>
  <w:footnote w:id="9">
    <w:p w:rsidR="001C5012" w:rsidRPr="00266A4D" w14:paraId="187B34CB" w14:textId="39E06570">
      <w:pPr>
        <w:pStyle w:val="FootnoteText"/>
        <w:rPr>
          <w:rFonts w:ascii="Verdana" w:hAnsi="Verdana"/>
          <w:sz w:val="16"/>
          <w:szCs w:val="16"/>
        </w:rPr>
      </w:pPr>
      <w:r w:rsidRPr="00266A4D">
        <w:rPr>
          <w:rStyle w:val="FootnoteReference"/>
          <w:rFonts w:ascii="Verdana" w:hAnsi="Verdana"/>
          <w:sz w:val="16"/>
          <w:szCs w:val="16"/>
        </w:rPr>
        <w:footnoteRef/>
      </w:r>
      <w:r w:rsidRPr="00266A4D">
        <w:rPr>
          <w:rFonts w:ascii="Verdana" w:hAnsi="Verdana"/>
          <w:sz w:val="16"/>
          <w:szCs w:val="16"/>
        </w:rPr>
        <w:t xml:space="preserve"> </w:t>
      </w:r>
      <w:r w:rsidR="00C711B0">
        <w:rPr>
          <w:rFonts w:ascii="Verdana" w:hAnsi="Verdana"/>
          <w:sz w:val="16"/>
          <w:szCs w:val="16"/>
        </w:rPr>
        <w:t xml:space="preserve">SCP, </w:t>
      </w:r>
      <w:r w:rsidRPr="0084747F">
        <w:rPr>
          <w:rFonts w:ascii="Verdana" w:hAnsi="Verdana"/>
          <w:i/>
          <w:iCs/>
          <w:sz w:val="16"/>
          <w:szCs w:val="16"/>
        </w:rPr>
        <w:t>Migratie als spiegel van maatschappijbeelden - Een onderzoek naar opvattingen in de bevolking over migratie, nationale identiteit, samenleving en politiek</w:t>
      </w:r>
      <w:r w:rsidR="00C711B0">
        <w:rPr>
          <w:rFonts w:ascii="Verdana" w:hAnsi="Verdana"/>
          <w:i/>
          <w:iCs/>
          <w:sz w:val="16"/>
          <w:szCs w:val="16"/>
        </w:rPr>
        <w:t>,</w:t>
      </w:r>
      <w:r w:rsidR="00304CC4">
        <w:rPr>
          <w:rFonts w:ascii="Verdana" w:hAnsi="Verdana"/>
          <w:i/>
          <w:iCs/>
          <w:sz w:val="16"/>
          <w:szCs w:val="16"/>
        </w:rPr>
        <w:t xml:space="preserve"> </w:t>
      </w:r>
      <w:r w:rsidR="00304CC4">
        <w:rPr>
          <w:rFonts w:ascii="Verdana" w:hAnsi="Verdana"/>
          <w:sz w:val="16"/>
          <w:szCs w:val="16"/>
        </w:rPr>
        <w:t>2025,</w:t>
      </w:r>
      <w:r w:rsidR="00C711B0">
        <w:rPr>
          <w:rFonts w:ascii="Verdana" w:hAnsi="Verdana"/>
          <w:i/>
          <w:iCs/>
          <w:sz w:val="16"/>
          <w:szCs w:val="16"/>
        </w:rPr>
        <w:t xml:space="preserve"> </w:t>
      </w:r>
      <w:r w:rsidR="00C711B0">
        <w:rPr>
          <w:rFonts w:ascii="Verdana" w:hAnsi="Verdana"/>
          <w:sz w:val="16"/>
          <w:szCs w:val="16"/>
        </w:rPr>
        <w:t>p. 21.</w:t>
      </w:r>
    </w:p>
  </w:footnote>
  <w:footnote w:id="10">
    <w:p w:rsidR="00D171A2" w:rsidRPr="00AE75C1" w:rsidP="00D171A2" w14:paraId="74A6468E" w14:textId="03693E04">
      <w:pPr>
        <w:pStyle w:val="FootnoteText"/>
        <w:rPr>
          <w:rFonts w:ascii="Verdana" w:hAnsi="Verdana"/>
        </w:rPr>
      </w:pPr>
      <w:r w:rsidRPr="00AE75C1">
        <w:rPr>
          <w:rStyle w:val="FootnoteReference"/>
          <w:rFonts w:ascii="Verdana" w:hAnsi="Verdana"/>
          <w:sz w:val="16"/>
          <w:szCs w:val="16"/>
        </w:rPr>
        <w:footnoteRef/>
      </w:r>
      <w:r w:rsidRPr="00AE75C1">
        <w:rPr>
          <w:rFonts w:ascii="Verdana" w:hAnsi="Verdana"/>
          <w:sz w:val="16"/>
          <w:szCs w:val="16"/>
        </w:rPr>
        <w:t xml:space="preserve"> </w:t>
      </w:r>
      <w:r w:rsidRPr="00073F58">
        <w:rPr>
          <w:rFonts w:ascii="Verdana" w:hAnsi="Verdana"/>
          <w:i/>
          <w:iCs/>
          <w:sz w:val="16"/>
          <w:szCs w:val="16"/>
        </w:rPr>
        <w:t>Kamerstukken II</w:t>
      </w:r>
      <w:r w:rsidRPr="00AE75C1">
        <w:rPr>
          <w:rFonts w:ascii="Verdana" w:hAnsi="Verdana"/>
          <w:sz w:val="16"/>
          <w:szCs w:val="16"/>
        </w:rPr>
        <w:t xml:space="preserve"> 2024</w:t>
      </w:r>
      <w:r w:rsidR="00C711B0">
        <w:rPr>
          <w:rFonts w:ascii="Verdana" w:hAnsi="Verdana"/>
          <w:sz w:val="16"/>
          <w:szCs w:val="16"/>
        </w:rPr>
        <w:t>/25</w:t>
      </w:r>
      <w:r>
        <w:rPr>
          <w:rFonts w:ascii="Verdana" w:hAnsi="Verdana"/>
          <w:sz w:val="16"/>
          <w:szCs w:val="16"/>
        </w:rPr>
        <w:t>, 36 703</w:t>
      </w:r>
      <w:r w:rsidR="00C711B0">
        <w:rPr>
          <w:rFonts w:ascii="Verdana" w:hAnsi="Verdana"/>
          <w:sz w:val="16"/>
          <w:szCs w:val="16"/>
        </w:rPr>
        <w:t>.</w:t>
      </w:r>
    </w:p>
  </w:footnote>
  <w:footnote w:id="11">
    <w:p w:rsidR="00D171A2" w:rsidP="00D171A2" w14:paraId="29EDA4B5" w14:textId="1EB88EC1">
      <w:pPr>
        <w:pStyle w:val="FootnoteText"/>
      </w:pPr>
      <w:r>
        <w:rPr>
          <w:rStyle w:val="FootnoteReference"/>
        </w:rPr>
        <w:footnoteRef/>
      </w:r>
      <w:r>
        <w:t xml:space="preserve"> </w:t>
      </w:r>
      <w:r w:rsidRPr="00073F58">
        <w:rPr>
          <w:rFonts w:ascii="Verdana" w:hAnsi="Verdana"/>
          <w:i/>
          <w:iCs/>
          <w:sz w:val="16"/>
          <w:szCs w:val="16"/>
        </w:rPr>
        <w:t>Kamerstukken II</w:t>
      </w:r>
      <w:r w:rsidRPr="00AE75C1">
        <w:rPr>
          <w:rFonts w:ascii="Verdana" w:hAnsi="Verdana"/>
          <w:sz w:val="16"/>
          <w:szCs w:val="16"/>
        </w:rPr>
        <w:t xml:space="preserve"> 2024</w:t>
      </w:r>
      <w:r w:rsidR="00C711B0">
        <w:rPr>
          <w:rFonts w:ascii="Verdana" w:hAnsi="Verdana"/>
          <w:sz w:val="16"/>
          <w:szCs w:val="16"/>
        </w:rPr>
        <w:t>/</w:t>
      </w:r>
      <w:r w:rsidRPr="00AE75C1">
        <w:rPr>
          <w:rFonts w:ascii="Verdana" w:hAnsi="Verdana"/>
          <w:sz w:val="16"/>
          <w:szCs w:val="16"/>
        </w:rPr>
        <w:t>25</w:t>
      </w:r>
      <w:r>
        <w:rPr>
          <w:rFonts w:ascii="Verdana" w:hAnsi="Verdana"/>
          <w:sz w:val="16"/>
          <w:szCs w:val="16"/>
        </w:rPr>
        <w:t>, 37 704</w:t>
      </w:r>
      <w:r w:rsidR="00C711B0">
        <w:rPr>
          <w:rFonts w:ascii="Verdana" w:hAnsi="Verdana"/>
          <w:sz w:val="16"/>
          <w:szCs w:val="16"/>
        </w:rPr>
        <w:t>.</w:t>
      </w:r>
    </w:p>
  </w:footnote>
  <w:footnote w:id="12">
    <w:p w:rsidR="006F78D6" w:rsidRPr="0064464C" w14:paraId="619A83EC" w14:textId="29494A32">
      <w:pPr>
        <w:pStyle w:val="FootnoteText"/>
        <w:rPr>
          <w:rFonts w:ascii="Verdana" w:hAnsi="Verdana"/>
        </w:rPr>
      </w:pPr>
      <w:r w:rsidRPr="0064464C">
        <w:rPr>
          <w:rStyle w:val="FootnoteReference"/>
          <w:rFonts w:ascii="Verdana" w:hAnsi="Verdana"/>
          <w:sz w:val="16"/>
          <w:szCs w:val="16"/>
        </w:rPr>
        <w:footnoteRef/>
      </w:r>
      <w:r w:rsidRPr="0064464C">
        <w:rPr>
          <w:rFonts w:ascii="Verdana" w:hAnsi="Verdana"/>
          <w:sz w:val="16"/>
          <w:szCs w:val="16"/>
        </w:rPr>
        <w:t xml:space="preserve"> </w:t>
      </w:r>
      <w:r w:rsidRPr="00073F58">
        <w:rPr>
          <w:rFonts w:ascii="Verdana" w:hAnsi="Verdana"/>
          <w:i/>
          <w:iCs/>
          <w:sz w:val="16"/>
          <w:szCs w:val="16"/>
        </w:rPr>
        <w:t>Kamerstukken II</w:t>
      </w:r>
      <w:r w:rsidRPr="0064464C">
        <w:rPr>
          <w:rFonts w:ascii="Verdana" w:hAnsi="Verdana"/>
          <w:sz w:val="16"/>
          <w:szCs w:val="16"/>
        </w:rPr>
        <w:t xml:space="preserve"> 2024</w:t>
      </w:r>
      <w:r w:rsidR="00C711B0">
        <w:rPr>
          <w:rFonts w:ascii="Verdana" w:hAnsi="Verdana"/>
          <w:sz w:val="16"/>
          <w:szCs w:val="16"/>
        </w:rPr>
        <w:t>/</w:t>
      </w:r>
      <w:r w:rsidRPr="0064464C">
        <w:rPr>
          <w:rFonts w:ascii="Verdana" w:hAnsi="Verdana"/>
          <w:sz w:val="16"/>
          <w:szCs w:val="16"/>
        </w:rPr>
        <w:t>25, 19 637, nr. 3457</w:t>
      </w:r>
      <w:r w:rsidR="00C711B0">
        <w:rPr>
          <w:rFonts w:ascii="Verdana" w:hAnsi="Verdana"/>
          <w:sz w:val="16"/>
          <w:szCs w:val="16"/>
        </w:rPr>
        <w:t>.</w:t>
      </w:r>
    </w:p>
  </w:footnote>
  <w:footnote w:id="13">
    <w:p w:rsidR="008355B8" w:rsidRPr="00A52142" w14:paraId="6793279D" w14:textId="00898EEC">
      <w:pPr>
        <w:pStyle w:val="FootnoteText"/>
        <w:rPr>
          <w:rFonts w:ascii="Verdana" w:hAnsi="Verdana"/>
          <w:sz w:val="16"/>
          <w:szCs w:val="16"/>
        </w:rPr>
      </w:pPr>
      <w:r w:rsidRPr="00A52142">
        <w:rPr>
          <w:rStyle w:val="FootnoteReference"/>
          <w:rFonts w:ascii="Verdana" w:hAnsi="Verdana"/>
          <w:sz w:val="16"/>
          <w:szCs w:val="16"/>
        </w:rPr>
        <w:footnoteRef/>
      </w:r>
      <w:r w:rsidRPr="00A52142">
        <w:rPr>
          <w:rFonts w:ascii="Verdana" w:hAnsi="Verdana"/>
          <w:sz w:val="16"/>
          <w:szCs w:val="16"/>
        </w:rPr>
        <w:t xml:space="preserve"> Artikel 28 van de Huisvestingswet 2014</w:t>
      </w:r>
      <w:r w:rsidRPr="00A52142" w:rsidR="007F3B6D">
        <w:rPr>
          <w:rFonts w:ascii="Verdana" w:hAnsi="Verdana"/>
          <w:sz w:val="16"/>
          <w:szCs w:val="16"/>
        </w:rPr>
        <w:t>.</w:t>
      </w:r>
    </w:p>
  </w:footnote>
  <w:footnote w:id="14">
    <w:p w:rsidR="00161C8E" w:rsidRPr="00A52142" w:rsidP="00161C8E" w14:paraId="1CF3B981" w14:textId="6A0EA2B6">
      <w:pPr>
        <w:pStyle w:val="FootnoteText"/>
        <w:rPr>
          <w:rFonts w:ascii="Verdana" w:hAnsi="Verdana"/>
          <w:sz w:val="16"/>
          <w:szCs w:val="16"/>
        </w:rPr>
      </w:pPr>
      <w:r w:rsidRPr="007B6957">
        <w:rPr>
          <w:rStyle w:val="FootnoteReference"/>
          <w:rFonts w:ascii="Verdana" w:hAnsi="Verdana"/>
          <w:sz w:val="16"/>
          <w:szCs w:val="16"/>
        </w:rPr>
        <w:footnoteRef/>
      </w:r>
      <w:r w:rsidRPr="007B6957">
        <w:rPr>
          <w:rFonts w:ascii="Verdana" w:hAnsi="Verdana"/>
          <w:sz w:val="16"/>
          <w:szCs w:val="16"/>
        </w:rPr>
        <w:t xml:space="preserve"> </w:t>
      </w:r>
      <w:r w:rsidR="00C711B0">
        <w:rPr>
          <w:rFonts w:ascii="Verdana" w:hAnsi="Verdana"/>
          <w:sz w:val="16"/>
          <w:szCs w:val="16"/>
        </w:rPr>
        <w:t xml:space="preserve">RIGO, </w:t>
      </w:r>
      <w:r w:rsidRPr="007B6957" w:rsidR="00F77046">
        <w:rPr>
          <w:rFonts w:ascii="Verdana" w:hAnsi="Verdana"/>
          <w:i/>
          <w:iCs/>
          <w:sz w:val="16"/>
          <w:szCs w:val="16"/>
        </w:rPr>
        <w:t>Stand van de woonruimteverdeling 2025</w:t>
      </w:r>
      <w:r w:rsidR="00304CC4">
        <w:rPr>
          <w:rFonts w:ascii="Verdana" w:hAnsi="Verdana"/>
          <w:sz w:val="16"/>
          <w:szCs w:val="16"/>
        </w:rPr>
        <w:t>, 2025</w:t>
      </w:r>
      <w:r w:rsidR="00C711B0">
        <w:rPr>
          <w:rFonts w:ascii="Verdana" w:hAnsi="Verdana"/>
          <w:sz w:val="16"/>
          <w:szCs w:val="16"/>
        </w:rPr>
        <w:t>.</w:t>
      </w:r>
    </w:p>
  </w:footnote>
  <w:footnote w:id="15">
    <w:p w:rsidR="00682B8C" w:rsidRPr="008B0F6E" w:rsidP="00682B8C" w14:paraId="3F79DB6E" w14:textId="77777777">
      <w:pPr>
        <w:pStyle w:val="FootnoteText"/>
        <w:rPr>
          <w:rFonts w:ascii="Verdana" w:hAnsi="Verdana"/>
          <w:sz w:val="16"/>
          <w:szCs w:val="16"/>
        </w:rPr>
      </w:pPr>
      <w:r w:rsidRPr="008B0F6E">
        <w:rPr>
          <w:rStyle w:val="FootnoteReference"/>
          <w:rFonts w:ascii="Verdana" w:hAnsi="Verdana"/>
          <w:sz w:val="16"/>
          <w:szCs w:val="16"/>
        </w:rPr>
        <w:footnoteRef/>
      </w:r>
      <w:r w:rsidRPr="008B0F6E">
        <w:rPr>
          <w:rFonts w:ascii="Verdana" w:hAnsi="Verdana"/>
          <w:sz w:val="16"/>
          <w:szCs w:val="16"/>
        </w:rPr>
        <w:t xml:space="preserve"> Dit volgt uit artikel 4 van de Huisvestingswet 2014.</w:t>
      </w:r>
    </w:p>
  </w:footnote>
  <w:footnote w:id="16">
    <w:p w:rsidR="00682B8C" w:rsidRPr="005B2600" w:rsidP="00682B8C" w14:paraId="40E3DFC8" w14:textId="7AD74AFF">
      <w:pPr>
        <w:pStyle w:val="FootnoteText"/>
        <w:rPr>
          <w:rFonts w:ascii="Verdana" w:hAnsi="Verdana"/>
          <w:sz w:val="16"/>
          <w:szCs w:val="16"/>
        </w:rPr>
      </w:pPr>
      <w:r w:rsidRPr="003D208A">
        <w:rPr>
          <w:rStyle w:val="FootnoteReference"/>
          <w:rFonts w:ascii="Verdana" w:hAnsi="Verdana"/>
          <w:sz w:val="16"/>
          <w:szCs w:val="16"/>
        </w:rPr>
        <w:footnoteRef/>
      </w:r>
      <w:r w:rsidRPr="003D208A">
        <w:rPr>
          <w:rFonts w:ascii="Verdana" w:hAnsi="Verdana"/>
          <w:sz w:val="16"/>
          <w:szCs w:val="16"/>
        </w:rPr>
        <w:t xml:space="preserve"> Artikel 2, eerste lid</w:t>
      </w:r>
      <w:r w:rsidR="00C711B0">
        <w:rPr>
          <w:rFonts w:ascii="Verdana" w:hAnsi="Verdana"/>
          <w:sz w:val="16"/>
          <w:szCs w:val="16"/>
        </w:rPr>
        <w:t>,</w:t>
      </w:r>
      <w:r w:rsidRPr="003D208A">
        <w:rPr>
          <w:rFonts w:ascii="Verdana" w:hAnsi="Verdana"/>
          <w:sz w:val="16"/>
          <w:szCs w:val="16"/>
        </w:rPr>
        <w:t xml:space="preserve"> van de Huisvestingswet 2014</w:t>
      </w:r>
      <w:r>
        <w:rPr>
          <w:rFonts w:ascii="Verdana" w:hAnsi="Verdana"/>
          <w:sz w:val="16"/>
          <w:szCs w:val="16"/>
        </w:rPr>
        <w:t xml:space="preserve">. </w:t>
      </w:r>
    </w:p>
  </w:footnote>
  <w:footnote w:id="17">
    <w:p w:rsidR="00682B8C" w:rsidRPr="005B2600" w:rsidP="00682B8C" w14:paraId="010CC6D0" w14:textId="04C6E993">
      <w:pPr>
        <w:pStyle w:val="FootnoteText"/>
        <w:rPr>
          <w:rFonts w:ascii="Verdana" w:hAnsi="Verdana"/>
          <w:sz w:val="16"/>
          <w:szCs w:val="16"/>
        </w:rPr>
      </w:pPr>
      <w:r w:rsidRPr="003D208A">
        <w:rPr>
          <w:rStyle w:val="FootnoteReference"/>
          <w:rFonts w:ascii="Verdana" w:hAnsi="Verdana"/>
          <w:sz w:val="16"/>
          <w:szCs w:val="16"/>
        </w:rPr>
        <w:footnoteRef/>
      </w:r>
      <w:r w:rsidRPr="003D208A">
        <w:rPr>
          <w:rFonts w:ascii="Verdana" w:hAnsi="Verdana"/>
          <w:sz w:val="16"/>
          <w:szCs w:val="16"/>
        </w:rPr>
        <w:t xml:space="preserve"> Artikel 7, eerste lid</w:t>
      </w:r>
      <w:r w:rsidR="00C711B0">
        <w:rPr>
          <w:rFonts w:ascii="Verdana" w:hAnsi="Verdana"/>
          <w:sz w:val="16"/>
          <w:szCs w:val="16"/>
        </w:rPr>
        <w:t>,</w:t>
      </w:r>
      <w:r w:rsidRPr="003D208A">
        <w:rPr>
          <w:rFonts w:ascii="Verdana" w:hAnsi="Verdana"/>
          <w:sz w:val="16"/>
          <w:szCs w:val="16"/>
        </w:rPr>
        <w:t xml:space="preserve"> jo. artikel 2, eerste lid van de Huisvestingswet 2014</w:t>
      </w:r>
      <w:r w:rsidR="006D5BD1">
        <w:rPr>
          <w:rFonts w:ascii="Verdana" w:hAnsi="Verdana"/>
          <w:sz w:val="16"/>
          <w:szCs w:val="16"/>
        </w:rPr>
        <w:t xml:space="preserve">. </w:t>
      </w:r>
    </w:p>
  </w:footnote>
  <w:footnote w:id="18">
    <w:p w:rsidR="00682B8C" w:rsidRPr="005B2600" w:rsidP="00682B8C" w14:paraId="6233D428" w14:textId="4337B19D">
      <w:pPr>
        <w:pStyle w:val="FootnoteText"/>
        <w:rPr>
          <w:rFonts w:ascii="Verdana" w:hAnsi="Verdana"/>
          <w:sz w:val="16"/>
          <w:szCs w:val="16"/>
        </w:rPr>
      </w:pPr>
      <w:r w:rsidRPr="00D433A2">
        <w:rPr>
          <w:rStyle w:val="FootnoteReference"/>
          <w:rFonts w:ascii="Verdana" w:hAnsi="Verdana"/>
          <w:sz w:val="16"/>
          <w:szCs w:val="16"/>
        </w:rPr>
        <w:footnoteRef/>
      </w:r>
      <w:r w:rsidRPr="00D433A2">
        <w:rPr>
          <w:rFonts w:ascii="Verdana" w:hAnsi="Verdana"/>
          <w:sz w:val="16"/>
          <w:szCs w:val="16"/>
        </w:rPr>
        <w:t xml:space="preserve"> Artikel 8, eerste lid</w:t>
      </w:r>
      <w:r w:rsidR="00C711B0">
        <w:rPr>
          <w:rFonts w:ascii="Verdana" w:hAnsi="Verdana"/>
          <w:sz w:val="16"/>
          <w:szCs w:val="16"/>
        </w:rPr>
        <w:t>,</w:t>
      </w:r>
      <w:r w:rsidRPr="00D433A2">
        <w:rPr>
          <w:rFonts w:ascii="Verdana" w:hAnsi="Verdana"/>
          <w:sz w:val="16"/>
          <w:szCs w:val="16"/>
        </w:rPr>
        <w:t xml:space="preserve"> van de Huisvestingswet 2014</w:t>
      </w:r>
      <w:r w:rsidR="006D5BD1">
        <w:rPr>
          <w:rFonts w:ascii="Verdana" w:hAnsi="Verdana"/>
          <w:sz w:val="16"/>
          <w:szCs w:val="16"/>
        </w:rPr>
        <w:t xml:space="preserve">. </w:t>
      </w:r>
    </w:p>
  </w:footnote>
  <w:footnote w:id="19">
    <w:p w:rsidR="006D5BD1" w:rsidRPr="005B2600" w14:paraId="2F6F80D4" w14:textId="01CCD6F0">
      <w:pPr>
        <w:pStyle w:val="FootnoteText"/>
        <w:rPr>
          <w:rFonts w:ascii="Verdana" w:hAnsi="Verdana"/>
          <w:sz w:val="16"/>
          <w:szCs w:val="16"/>
        </w:rPr>
      </w:pPr>
      <w:r w:rsidRPr="005B2600">
        <w:rPr>
          <w:rStyle w:val="FootnoteReference"/>
          <w:rFonts w:ascii="Verdana" w:hAnsi="Verdana"/>
          <w:sz w:val="16"/>
          <w:szCs w:val="16"/>
        </w:rPr>
        <w:footnoteRef/>
      </w:r>
      <w:r w:rsidRPr="005B2600">
        <w:rPr>
          <w:rFonts w:ascii="Verdana" w:hAnsi="Verdana"/>
          <w:sz w:val="16"/>
          <w:szCs w:val="16"/>
        </w:rPr>
        <w:t xml:space="preserve"> </w:t>
      </w:r>
      <w:r w:rsidRPr="006D5BD1">
        <w:rPr>
          <w:rFonts w:ascii="Verdana" w:hAnsi="Verdana"/>
          <w:sz w:val="16"/>
          <w:szCs w:val="16"/>
        </w:rPr>
        <w:t>Artikel 9, eerste lid</w:t>
      </w:r>
      <w:r w:rsidR="00C711B0">
        <w:rPr>
          <w:rFonts w:ascii="Verdana" w:hAnsi="Verdana"/>
          <w:sz w:val="16"/>
          <w:szCs w:val="16"/>
        </w:rPr>
        <w:t>,</w:t>
      </w:r>
      <w:r w:rsidRPr="006D5BD1">
        <w:rPr>
          <w:rFonts w:ascii="Verdana" w:hAnsi="Verdana"/>
          <w:sz w:val="16"/>
          <w:szCs w:val="16"/>
        </w:rPr>
        <w:t xml:space="preserve"> van de Huisvestingswet 2014</w:t>
      </w:r>
      <w:r>
        <w:rPr>
          <w:rFonts w:ascii="Verdana" w:hAnsi="Verdana"/>
          <w:sz w:val="16"/>
          <w:szCs w:val="16"/>
        </w:rPr>
        <w:t>.</w:t>
      </w:r>
    </w:p>
  </w:footnote>
  <w:footnote w:id="20">
    <w:p w:rsidR="00CB608C" w:rsidRPr="00B6794D" w14:paraId="1EF1A5D6" w14:textId="7553873A">
      <w:pPr>
        <w:pStyle w:val="FootnoteText"/>
        <w:rPr>
          <w:rFonts w:ascii="Verdana" w:hAnsi="Verdana"/>
        </w:rPr>
      </w:pPr>
      <w:r w:rsidRPr="00B6794D">
        <w:rPr>
          <w:rStyle w:val="FootnoteReference"/>
          <w:rFonts w:ascii="Verdana" w:hAnsi="Verdana"/>
          <w:sz w:val="16"/>
          <w:szCs w:val="16"/>
        </w:rPr>
        <w:footnoteRef/>
      </w:r>
      <w:r w:rsidRPr="00B6794D">
        <w:rPr>
          <w:rFonts w:ascii="Verdana" w:hAnsi="Verdana"/>
          <w:sz w:val="16"/>
          <w:szCs w:val="16"/>
        </w:rPr>
        <w:t xml:space="preserve"> </w:t>
      </w:r>
      <w:r>
        <w:rPr>
          <w:rFonts w:ascii="Verdana" w:hAnsi="Verdana"/>
          <w:sz w:val="16"/>
          <w:szCs w:val="16"/>
        </w:rPr>
        <w:t>Deze mogelijkheid is gebaseerd op artikel 14, derde lid</w:t>
      </w:r>
      <w:r w:rsidR="00C711B0">
        <w:rPr>
          <w:rFonts w:ascii="Verdana" w:hAnsi="Verdana"/>
          <w:sz w:val="16"/>
          <w:szCs w:val="16"/>
        </w:rPr>
        <w:t>,</w:t>
      </w:r>
      <w:r>
        <w:rPr>
          <w:rFonts w:ascii="Verdana" w:hAnsi="Verdana"/>
          <w:sz w:val="16"/>
          <w:szCs w:val="16"/>
        </w:rPr>
        <w:t xml:space="preserve"> van de Huisvestingswet 2014. </w:t>
      </w:r>
    </w:p>
  </w:footnote>
  <w:footnote w:id="21">
    <w:p w:rsidR="005F60E2" w:rsidRPr="00B6794D" w14:paraId="3C005F26" w14:textId="102EFF69">
      <w:pPr>
        <w:pStyle w:val="FootnoteText"/>
        <w:rPr>
          <w:rFonts w:ascii="Verdana" w:hAnsi="Verdana"/>
          <w:sz w:val="16"/>
          <w:szCs w:val="16"/>
        </w:rPr>
      </w:pPr>
      <w:r w:rsidRPr="00B6794D">
        <w:rPr>
          <w:rStyle w:val="FootnoteReference"/>
          <w:rFonts w:ascii="Verdana" w:hAnsi="Verdana"/>
          <w:sz w:val="16"/>
          <w:szCs w:val="16"/>
        </w:rPr>
        <w:footnoteRef/>
      </w:r>
      <w:r w:rsidRPr="00B6794D">
        <w:rPr>
          <w:rFonts w:ascii="Verdana" w:hAnsi="Verdana"/>
          <w:sz w:val="16"/>
          <w:szCs w:val="16"/>
        </w:rPr>
        <w:t xml:space="preserve"> </w:t>
      </w:r>
      <w:r w:rsidRPr="005F60E2">
        <w:rPr>
          <w:rFonts w:ascii="Verdana" w:hAnsi="Verdana"/>
          <w:sz w:val="16"/>
          <w:szCs w:val="16"/>
        </w:rPr>
        <w:t>Artikel 11 van de Huisvestingswet 2014</w:t>
      </w:r>
      <w:r w:rsidR="00C711B0">
        <w:rPr>
          <w:rFonts w:ascii="Verdana" w:hAnsi="Verdana"/>
          <w:sz w:val="16"/>
          <w:szCs w:val="16"/>
        </w:rPr>
        <w:t>.</w:t>
      </w:r>
    </w:p>
  </w:footnote>
  <w:footnote w:id="22">
    <w:p w:rsidR="005F60E2" w14:paraId="512E3A99" w14:textId="3465CB7F">
      <w:pPr>
        <w:pStyle w:val="FootnoteText"/>
      </w:pPr>
      <w:r w:rsidRPr="00B6794D">
        <w:rPr>
          <w:rStyle w:val="FootnoteReference"/>
          <w:rFonts w:ascii="Verdana" w:hAnsi="Verdana"/>
          <w:sz w:val="16"/>
          <w:szCs w:val="16"/>
        </w:rPr>
        <w:footnoteRef/>
      </w:r>
      <w:r w:rsidRPr="00B6794D">
        <w:rPr>
          <w:rFonts w:ascii="Verdana" w:hAnsi="Verdana"/>
          <w:sz w:val="16"/>
          <w:szCs w:val="16"/>
        </w:rPr>
        <w:t xml:space="preserve"> Artikel 14, tweede lid</w:t>
      </w:r>
      <w:r w:rsidR="00C711B0">
        <w:rPr>
          <w:rFonts w:ascii="Verdana" w:hAnsi="Verdana"/>
          <w:sz w:val="16"/>
          <w:szCs w:val="16"/>
        </w:rPr>
        <w:t>,</w:t>
      </w:r>
      <w:r w:rsidRPr="00B6794D">
        <w:rPr>
          <w:rFonts w:ascii="Verdana" w:hAnsi="Verdana"/>
          <w:sz w:val="16"/>
          <w:szCs w:val="16"/>
        </w:rPr>
        <w:t xml:space="preserve"> van de Huisvestingswet 2014.</w:t>
      </w:r>
      <w:r>
        <w:rPr>
          <w:sz w:val="16"/>
          <w:szCs w:val="16"/>
        </w:rPr>
        <w:t xml:space="preserve"> </w:t>
      </w:r>
    </w:p>
  </w:footnote>
  <w:footnote w:id="23">
    <w:p w:rsidR="00F26455" w:rsidRPr="00A52142" w14:paraId="78763422" w14:textId="11C5C6C2">
      <w:pPr>
        <w:pStyle w:val="FootnoteText"/>
        <w:rPr>
          <w:rFonts w:ascii="Verdana" w:hAnsi="Verdana"/>
          <w:sz w:val="16"/>
          <w:szCs w:val="16"/>
        </w:rPr>
      </w:pPr>
      <w:r w:rsidRPr="00A52142">
        <w:rPr>
          <w:rStyle w:val="FootnoteReference"/>
          <w:rFonts w:ascii="Verdana" w:hAnsi="Verdana"/>
          <w:sz w:val="16"/>
          <w:szCs w:val="16"/>
        </w:rPr>
        <w:footnoteRef/>
      </w:r>
      <w:r w:rsidRPr="00A52142">
        <w:rPr>
          <w:rFonts w:ascii="Verdana" w:hAnsi="Verdana"/>
          <w:sz w:val="16"/>
          <w:szCs w:val="16"/>
        </w:rPr>
        <w:t xml:space="preserve"> </w:t>
      </w:r>
      <w:r w:rsidRPr="00073F58">
        <w:rPr>
          <w:rFonts w:ascii="Verdana" w:hAnsi="Verdana"/>
          <w:i/>
          <w:iCs/>
          <w:sz w:val="16"/>
          <w:szCs w:val="16"/>
        </w:rPr>
        <w:t>Kamerstukken II</w:t>
      </w:r>
      <w:r w:rsidRPr="00A52142">
        <w:rPr>
          <w:rFonts w:ascii="Verdana" w:hAnsi="Verdana"/>
          <w:sz w:val="16"/>
          <w:szCs w:val="16"/>
        </w:rPr>
        <w:t xml:space="preserve"> 2023</w:t>
      </w:r>
      <w:r w:rsidR="00C711B0">
        <w:rPr>
          <w:rFonts w:ascii="Verdana" w:hAnsi="Verdana"/>
          <w:sz w:val="16"/>
          <w:szCs w:val="16"/>
        </w:rPr>
        <w:t>/</w:t>
      </w:r>
      <w:r w:rsidRPr="00A52142">
        <w:rPr>
          <w:rFonts w:ascii="Verdana" w:hAnsi="Verdana"/>
          <w:sz w:val="16"/>
          <w:szCs w:val="16"/>
        </w:rPr>
        <w:t>24, 36 512</w:t>
      </w:r>
      <w:r w:rsidRPr="00A52142" w:rsidR="00553C3E">
        <w:rPr>
          <w:rFonts w:ascii="Verdana" w:hAnsi="Verdana"/>
          <w:sz w:val="16"/>
          <w:szCs w:val="16"/>
        </w:rPr>
        <w:t>.</w:t>
      </w:r>
    </w:p>
  </w:footnote>
  <w:footnote w:id="24">
    <w:p w:rsidR="2D6C15C5" w:rsidRPr="00A52142" w:rsidP="005B13B6" w14:paraId="01F85257" w14:textId="292977D3">
      <w:pPr>
        <w:pStyle w:val="FootnoteText"/>
        <w:rPr>
          <w:rFonts w:ascii="Verdana" w:hAnsi="Verdana"/>
          <w:sz w:val="16"/>
          <w:szCs w:val="16"/>
        </w:rPr>
      </w:pPr>
      <w:r w:rsidRPr="00A52142">
        <w:rPr>
          <w:rStyle w:val="FootnoteReference"/>
          <w:rFonts w:ascii="Verdana" w:hAnsi="Verdana"/>
          <w:sz w:val="16"/>
          <w:szCs w:val="16"/>
        </w:rPr>
        <w:footnoteRef/>
      </w:r>
      <w:r w:rsidRPr="00A52142">
        <w:rPr>
          <w:rFonts w:ascii="Verdana" w:hAnsi="Verdana"/>
          <w:sz w:val="16"/>
          <w:szCs w:val="16"/>
        </w:rPr>
        <w:t xml:space="preserve"> </w:t>
      </w:r>
      <w:r w:rsidRPr="00073F58">
        <w:rPr>
          <w:rFonts w:ascii="Verdana" w:hAnsi="Verdana"/>
          <w:i/>
          <w:iCs/>
          <w:sz w:val="16"/>
          <w:szCs w:val="16"/>
        </w:rPr>
        <w:t>Kamerstukken II</w:t>
      </w:r>
      <w:r w:rsidRPr="00A52142">
        <w:rPr>
          <w:rFonts w:ascii="Verdana" w:hAnsi="Verdana"/>
          <w:sz w:val="16"/>
          <w:szCs w:val="16"/>
        </w:rPr>
        <w:t xml:space="preserve">, </w:t>
      </w:r>
      <w:r w:rsidRPr="00A52142">
        <w:rPr>
          <w:rFonts w:ascii="Verdana" w:hAnsi="Verdana"/>
          <w:sz w:val="16"/>
          <w:szCs w:val="16"/>
        </w:rPr>
        <w:t>2023/24, 36 512, nr. 3, p.</w:t>
      </w:r>
      <w:r w:rsidRPr="00A52142" w:rsidR="68515050">
        <w:rPr>
          <w:rFonts w:ascii="Verdana" w:hAnsi="Verdana"/>
          <w:sz w:val="16"/>
          <w:szCs w:val="16"/>
        </w:rPr>
        <w:t xml:space="preserve"> 48 ev.</w:t>
      </w:r>
    </w:p>
  </w:footnote>
  <w:footnote w:id="25">
    <w:p w:rsidR="1F4D465F" w:rsidP="005B13B6" w14:paraId="65FAA324" w14:textId="77ACF3B4">
      <w:pPr>
        <w:pStyle w:val="FootnoteText"/>
      </w:pPr>
      <w:r w:rsidRPr="00A52142">
        <w:rPr>
          <w:rStyle w:val="FootnoteReference"/>
          <w:rFonts w:ascii="Verdana" w:hAnsi="Verdana"/>
          <w:sz w:val="16"/>
          <w:szCs w:val="16"/>
        </w:rPr>
        <w:footnoteRef/>
      </w:r>
      <w:r w:rsidRPr="00A52142">
        <w:rPr>
          <w:rFonts w:ascii="Verdana" w:hAnsi="Verdana"/>
          <w:sz w:val="16"/>
          <w:szCs w:val="16"/>
        </w:rPr>
        <w:t xml:space="preserve"> </w:t>
      </w:r>
      <w:r w:rsidRPr="00A52142" w:rsidR="0F007220">
        <w:rPr>
          <w:rFonts w:ascii="Verdana" w:hAnsi="Verdana"/>
          <w:sz w:val="16"/>
          <w:szCs w:val="16"/>
        </w:rPr>
        <w:t xml:space="preserve">Artikel II, onderdeel F, van het wetsvoorstel </w:t>
      </w:r>
      <w:r w:rsidRPr="00A52142" w:rsidR="5D1D0B61">
        <w:rPr>
          <w:rFonts w:ascii="Verdana" w:hAnsi="Verdana"/>
          <w:sz w:val="16"/>
          <w:szCs w:val="16"/>
        </w:rPr>
        <w:t>versterking regie volkshuisvesting</w:t>
      </w:r>
    </w:p>
  </w:footnote>
  <w:footnote w:id="26">
    <w:p w:rsidR="007D4D36" w:rsidRPr="007B6957" w14:paraId="6EEC5A14" w14:textId="27EC021A">
      <w:pPr>
        <w:pStyle w:val="FootnoteText"/>
        <w:rPr>
          <w:rFonts w:ascii="Verdana" w:hAnsi="Verdana"/>
          <w:sz w:val="16"/>
          <w:szCs w:val="16"/>
        </w:rPr>
      </w:pPr>
      <w:r w:rsidRPr="007B6957">
        <w:rPr>
          <w:rStyle w:val="FootnoteReference"/>
          <w:rFonts w:ascii="Verdana" w:hAnsi="Verdana"/>
          <w:sz w:val="16"/>
          <w:szCs w:val="16"/>
        </w:rPr>
        <w:footnoteRef/>
      </w:r>
      <w:r w:rsidRPr="007B6957">
        <w:rPr>
          <w:rFonts w:ascii="Verdana" w:hAnsi="Verdana"/>
          <w:sz w:val="16"/>
          <w:szCs w:val="16"/>
        </w:rPr>
        <w:t xml:space="preserve"> </w:t>
      </w:r>
      <w:r w:rsidRPr="00073F58">
        <w:rPr>
          <w:rFonts w:ascii="Verdana" w:hAnsi="Verdana"/>
          <w:i/>
          <w:iCs/>
          <w:sz w:val="16"/>
          <w:szCs w:val="16"/>
        </w:rPr>
        <w:t>Kamerstukken II</w:t>
      </w:r>
      <w:r w:rsidRPr="007B6957">
        <w:rPr>
          <w:rFonts w:ascii="Verdana" w:hAnsi="Verdana"/>
          <w:sz w:val="16"/>
          <w:szCs w:val="16"/>
        </w:rPr>
        <w:t xml:space="preserve"> 2024/25, 36 512, nr. 30</w:t>
      </w:r>
      <w:r w:rsidR="00C711B0">
        <w:rPr>
          <w:rFonts w:ascii="Verdana" w:hAnsi="Verdana"/>
          <w:sz w:val="16"/>
          <w:szCs w:val="16"/>
        </w:rPr>
        <w:t>.</w:t>
      </w:r>
    </w:p>
  </w:footnote>
  <w:footnote w:id="27">
    <w:p w:rsidR="0011760F" w:rsidRPr="0011760F" w14:paraId="009F7820" w14:textId="1D5E3585">
      <w:pPr>
        <w:pStyle w:val="FootnoteText"/>
      </w:pPr>
      <w:r>
        <w:rPr>
          <w:rStyle w:val="FootnoteReference"/>
        </w:rPr>
        <w:footnoteRef/>
      </w:r>
      <w:r>
        <w:t xml:space="preserve"> </w:t>
      </w:r>
      <w:r>
        <w:rPr>
          <w:i/>
          <w:iCs/>
        </w:rPr>
        <w:t xml:space="preserve">Kamerstukken II </w:t>
      </w:r>
      <w:r>
        <w:t>2024/25, 36 512, nr</w:t>
      </w:r>
      <w:r w:rsidR="007B1613">
        <w:t>.</w:t>
      </w:r>
      <w:r>
        <w:t xml:space="preserve"> 93. </w:t>
      </w:r>
    </w:p>
  </w:footnote>
  <w:footnote w:id="28">
    <w:p w:rsidR="00623D27" w14:paraId="2E6F4C5B" w14:textId="289DE2D6">
      <w:pPr>
        <w:pStyle w:val="FootnoteText"/>
      </w:pPr>
      <w:r w:rsidRPr="007B6957">
        <w:rPr>
          <w:rStyle w:val="FootnoteReference"/>
          <w:rFonts w:ascii="Verdana" w:hAnsi="Verdana"/>
          <w:sz w:val="16"/>
          <w:szCs w:val="16"/>
        </w:rPr>
        <w:footnoteRef/>
      </w:r>
      <w:r w:rsidRPr="007B6957">
        <w:rPr>
          <w:rFonts w:ascii="Verdana" w:hAnsi="Verdana"/>
          <w:sz w:val="16"/>
          <w:szCs w:val="16"/>
        </w:rPr>
        <w:t xml:space="preserve"> </w:t>
      </w:r>
      <w:r w:rsidRPr="00073F58">
        <w:rPr>
          <w:rFonts w:ascii="Verdana" w:hAnsi="Verdana"/>
          <w:i/>
          <w:iCs/>
          <w:sz w:val="16"/>
          <w:szCs w:val="16"/>
        </w:rPr>
        <w:t>Kamerstukken I</w:t>
      </w:r>
      <w:r w:rsidRPr="007B6957">
        <w:rPr>
          <w:rFonts w:ascii="Verdana" w:hAnsi="Verdana"/>
          <w:sz w:val="16"/>
          <w:szCs w:val="16"/>
        </w:rPr>
        <w:t xml:space="preserve"> 2024/25, 36</w:t>
      </w:r>
      <w:r w:rsidR="007B6957">
        <w:rPr>
          <w:rFonts w:ascii="Verdana" w:hAnsi="Verdana"/>
          <w:sz w:val="16"/>
          <w:szCs w:val="16"/>
        </w:rPr>
        <w:t xml:space="preserve"> </w:t>
      </w:r>
      <w:r w:rsidRPr="007B6957">
        <w:rPr>
          <w:rFonts w:ascii="Verdana" w:hAnsi="Verdana"/>
          <w:sz w:val="16"/>
          <w:szCs w:val="16"/>
        </w:rPr>
        <w:t>512, E</w:t>
      </w:r>
      <w:r w:rsidR="00C711B0">
        <w:rPr>
          <w:rFonts w:ascii="Verdana" w:hAnsi="Verdana"/>
          <w:sz w:val="16"/>
          <w:szCs w:val="16"/>
        </w:rPr>
        <w:t>.</w:t>
      </w:r>
    </w:p>
  </w:footnote>
  <w:footnote w:id="29">
    <w:p w:rsidR="00427B4F" w:rsidRPr="00427B4F" w14:paraId="6C55A6EB" w14:textId="552F3F40">
      <w:pPr>
        <w:pStyle w:val="FootnoteText"/>
      </w:pPr>
      <w:r>
        <w:rPr>
          <w:rStyle w:val="FootnoteReference"/>
        </w:rPr>
        <w:footnoteRef/>
      </w:r>
      <w:r>
        <w:t xml:space="preserve"> </w:t>
      </w:r>
      <w:r>
        <w:rPr>
          <w:i/>
          <w:iCs/>
        </w:rPr>
        <w:t xml:space="preserve">Kamerstukken I </w:t>
      </w:r>
      <w:r>
        <w:t xml:space="preserve">2024/25. 36 512, D. </w:t>
      </w:r>
    </w:p>
  </w:footnote>
  <w:footnote w:id="30">
    <w:p w:rsidR="00D02F4F" w:rsidRPr="001A1B03" w14:paraId="34FD9472" w14:textId="34729F1C">
      <w:pPr>
        <w:pStyle w:val="FootnoteText"/>
        <w:rPr>
          <w:rFonts w:ascii="Verdana" w:hAnsi="Verdana"/>
          <w:sz w:val="16"/>
          <w:szCs w:val="16"/>
        </w:rPr>
      </w:pPr>
      <w:r w:rsidRPr="001A1B03">
        <w:rPr>
          <w:rStyle w:val="FootnoteReference"/>
          <w:rFonts w:ascii="Verdana" w:hAnsi="Verdana"/>
          <w:sz w:val="16"/>
          <w:szCs w:val="16"/>
        </w:rPr>
        <w:footnoteRef/>
      </w:r>
      <w:r w:rsidRPr="001A1B03">
        <w:rPr>
          <w:rFonts w:ascii="Verdana" w:hAnsi="Verdana"/>
          <w:sz w:val="16"/>
          <w:szCs w:val="16"/>
        </w:rPr>
        <w:t xml:space="preserve"> </w:t>
      </w:r>
      <w:r w:rsidRPr="00073F58">
        <w:rPr>
          <w:rFonts w:ascii="Verdana" w:hAnsi="Verdana"/>
          <w:i/>
          <w:iCs/>
          <w:sz w:val="16"/>
          <w:szCs w:val="16"/>
        </w:rPr>
        <w:t xml:space="preserve">Kamerstukken II </w:t>
      </w:r>
      <w:r w:rsidRPr="00D02F4F">
        <w:rPr>
          <w:rFonts w:ascii="Verdana" w:hAnsi="Verdana"/>
          <w:sz w:val="16"/>
          <w:szCs w:val="16"/>
        </w:rPr>
        <w:t>2024 -2025, 19 637, nr. 3304</w:t>
      </w:r>
      <w:r w:rsidR="00553C3E">
        <w:rPr>
          <w:rFonts w:ascii="Verdana" w:hAnsi="Verdana"/>
          <w:sz w:val="16"/>
          <w:szCs w:val="16"/>
        </w:rPr>
        <w:t>.</w:t>
      </w:r>
    </w:p>
  </w:footnote>
  <w:footnote w:id="31">
    <w:p w:rsidR="6F3AB5C1" w:rsidRPr="008F4F42" w14:paraId="2A6F1A76" w14:textId="097F2F4E">
      <w:pPr>
        <w:pStyle w:val="FootnoteText"/>
        <w:rPr>
          <w:rFonts w:ascii="Verdana" w:hAnsi="Verdana"/>
          <w:sz w:val="16"/>
          <w:szCs w:val="16"/>
        </w:rPr>
      </w:pPr>
      <w:r w:rsidRPr="008F4F42">
        <w:rPr>
          <w:rStyle w:val="FootnoteReference"/>
          <w:rFonts w:ascii="Verdana" w:hAnsi="Verdana"/>
          <w:sz w:val="16"/>
          <w:szCs w:val="16"/>
        </w:rPr>
        <w:footnoteRef/>
      </w:r>
      <w:r w:rsidRPr="008F4F42">
        <w:rPr>
          <w:rFonts w:ascii="Verdana" w:hAnsi="Verdana"/>
          <w:sz w:val="16"/>
          <w:szCs w:val="16"/>
        </w:rPr>
        <w:t xml:space="preserve"> </w:t>
      </w:r>
      <w:r w:rsidRPr="00073F58">
        <w:rPr>
          <w:rFonts w:ascii="Verdana" w:hAnsi="Verdana"/>
          <w:i/>
          <w:iCs/>
          <w:sz w:val="16"/>
          <w:szCs w:val="16"/>
        </w:rPr>
        <w:t>Kamerstukken I</w:t>
      </w:r>
      <w:r w:rsidRPr="008F4F42">
        <w:rPr>
          <w:rFonts w:ascii="Verdana" w:hAnsi="Verdana"/>
          <w:sz w:val="16"/>
          <w:szCs w:val="16"/>
        </w:rPr>
        <w:t>, 2013/14, 32 271, C, p. 3</w:t>
      </w:r>
      <w:r w:rsidR="00C711B0">
        <w:rPr>
          <w:rFonts w:ascii="Verdana" w:hAnsi="Verdana"/>
          <w:sz w:val="16"/>
          <w:szCs w:val="16"/>
        </w:rPr>
        <w:t>.</w:t>
      </w:r>
    </w:p>
  </w:footnote>
  <w:footnote w:id="32">
    <w:p w:rsidR="004C417C" w:rsidRPr="00073F58" w14:paraId="2B2CE71C" w14:textId="727BECE5">
      <w:pPr>
        <w:pStyle w:val="FootnoteText"/>
        <w:rPr>
          <w:rFonts w:ascii="Verdana" w:hAnsi="Verdana"/>
          <w:sz w:val="16"/>
          <w:szCs w:val="16"/>
        </w:rPr>
      </w:pPr>
      <w:r w:rsidRPr="00073F58">
        <w:rPr>
          <w:rStyle w:val="FootnoteReference"/>
          <w:rFonts w:ascii="Verdana" w:hAnsi="Verdana"/>
          <w:sz w:val="16"/>
          <w:szCs w:val="16"/>
        </w:rPr>
        <w:footnoteRef/>
      </w:r>
      <w:r w:rsidRPr="00073F58">
        <w:rPr>
          <w:rFonts w:ascii="Verdana" w:hAnsi="Verdana"/>
          <w:sz w:val="16"/>
          <w:szCs w:val="16"/>
        </w:rPr>
        <w:t xml:space="preserve"> </w:t>
      </w:r>
      <w:r w:rsidRPr="00073F58">
        <w:rPr>
          <w:rFonts w:ascii="Verdana" w:hAnsi="Verdana"/>
          <w:i/>
          <w:iCs/>
          <w:sz w:val="16"/>
          <w:szCs w:val="16"/>
        </w:rPr>
        <w:t>Kamerstukken II</w:t>
      </w:r>
      <w:r w:rsidRPr="00073F58">
        <w:rPr>
          <w:rFonts w:ascii="Verdana" w:hAnsi="Verdana"/>
          <w:sz w:val="16"/>
          <w:szCs w:val="16"/>
        </w:rPr>
        <w:t xml:space="preserve"> 2024/25, 19637, nr. 3457.</w:t>
      </w:r>
    </w:p>
  </w:footnote>
  <w:footnote w:id="33">
    <w:p w:rsidR="0079084B" w:rsidRPr="001A1B03" w:rsidP="0079084B" w14:paraId="3A600A3C" w14:textId="6765B1EC">
      <w:pPr>
        <w:pStyle w:val="FootnoteText"/>
        <w:rPr>
          <w:rFonts w:ascii="Verdana" w:hAnsi="Verdana"/>
          <w:sz w:val="16"/>
          <w:szCs w:val="16"/>
        </w:rPr>
      </w:pPr>
      <w:r w:rsidRPr="00FF3EF3">
        <w:rPr>
          <w:rStyle w:val="FootnoteReference"/>
          <w:rFonts w:ascii="Verdana" w:hAnsi="Verdana"/>
          <w:sz w:val="16"/>
          <w:szCs w:val="16"/>
        </w:rPr>
        <w:footnoteRef/>
      </w:r>
      <w:r w:rsidRPr="00347F87">
        <w:rPr>
          <w:rFonts w:ascii="Verdana" w:hAnsi="Verdana"/>
          <w:sz w:val="16"/>
          <w:szCs w:val="16"/>
        </w:rPr>
        <w:t xml:space="preserve"> K. Kuschminder e.a., </w:t>
      </w:r>
      <w:r w:rsidRPr="6FC6FEC8">
        <w:rPr>
          <w:rFonts w:ascii="Verdana" w:hAnsi="Verdana"/>
          <w:i/>
          <w:iCs/>
          <w:sz w:val="16"/>
          <w:szCs w:val="16"/>
        </w:rPr>
        <w:t>Irreguliere migratieroutes naar Europa en de factoren die van invloed zijn op de bestemmingskeuze van migranten</w:t>
      </w:r>
      <w:r w:rsidR="00C711B0">
        <w:rPr>
          <w:rFonts w:ascii="Verdana" w:hAnsi="Verdana"/>
          <w:sz w:val="16"/>
          <w:szCs w:val="16"/>
        </w:rPr>
        <w:t>, 2015</w:t>
      </w:r>
      <w:r>
        <w:rPr>
          <w:rFonts w:ascii="Verdana" w:hAnsi="Verdana"/>
          <w:sz w:val="16"/>
          <w:szCs w:val="16"/>
        </w:rPr>
        <w:t>, p. 67</w:t>
      </w:r>
      <w:r w:rsidR="00553C3E">
        <w:rPr>
          <w:rFonts w:ascii="Verdana" w:hAnsi="Verdana"/>
          <w:sz w:val="16"/>
          <w:szCs w:val="16"/>
        </w:rPr>
        <w:t>.</w:t>
      </w:r>
    </w:p>
  </w:footnote>
  <w:footnote w:id="34">
    <w:p w:rsidR="0029222C" w:rsidRPr="001A1B03" w:rsidP="0029222C" w14:paraId="4F8C973E" w14:textId="212788B2">
      <w:pPr>
        <w:pStyle w:val="FootnoteText"/>
        <w:rPr>
          <w:rFonts w:ascii="Verdana" w:hAnsi="Verdana"/>
          <w:sz w:val="16"/>
          <w:szCs w:val="16"/>
        </w:rPr>
      </w:pPr>
      <w:r w:rsidRPr="00FE6843">
        <w:rPr>
          <w:rStyle w:val="FootnoteReference"/>
          <w:rFonts w:ascii="Verdana" w:eastAsia="Verdana" w:hAnsi="Verdana" w:cs="Verdana"/>
          <w:sz w:val="16"/>
          <w:szCs w:val="16"/>
        </w:rPr>
        <w:footnoteRef/>
      </w:r>
      <w:r w:rsidRPr="00FE6843">
        <w:rPr>
          <w:rFonts w:ascii="Verdana" w:eastAsia="Verdana" w:hAnsi="Verdana" w:cs="Verdana"/>
          <w:sz w:val="16"/>
          <w:szCs w:val="16"/>
        </w:rPr>
        <w:t xml:space="preserve"> Artikel 14, eerste lid</w:t>
      </w:r>
      <w:r w:rsidR="00FA0ECA">
        <w:rPr>
          <w:rFonts w:ascii="Verdana" w:eastAsia="Verdana" w:hAnsi="Verdana" w:cs="Verdana"/>
          <w:sz w:val="16"/>
          <w:szCs w:val="16"/>
        </w:rPr>
        <w:t>,</w:t>
      </w:r>
      <w:r w:rsidRPr="00FE6843">
        <w:rPr>
          <w:rFonts w:ascii="Verdana" w:eastAsia="Verdana" w:hAnsi="Verdana" w:cs="Verdana"/>
          <w:sz w:val="16"/>
          <w:szCs w:val="16"/>
        </w:rPr>
        <w:t xml:space="preserve"> van de Huisvestingswet 2014</w:t>
      </w:r>
      <w:r>
        <w:rPr>
          <w:rFonts w:ascii="Verdana" w:eastAsia="Verdana" w:hAnsi="Verdana" w:cs="Verdana"/>
          <w:sz w:val="16"/>
          <w:szCs w:val="16"/>
        </w:rPr>
        <w:t>.</w:t>
      </w:r>
    </w:p>
  </w:footnote>
  <w:footnote w:id="35">
    <w:p w:rsidR="0029222C" w:rsidRPr="001A1B03" w:rsidP="0029222C" w14:paraId="5F93153D" w14:textId="523FB6D5">
      <w:pPr>
        <w:pStyle w:val="FootnoteText"/>
        <w:rPr>
          <w:rFonts w:ascii="Verdana" w:hAnsi="Verdana"/>
          <w:sz w:val="16"/>
          <w:szCs w:val="16"/>
        </w:rPr>
      </w:pPr>
      <w:r w:rsidRPr="00FE6843">
        <w:rPr>
          <w:rStyle w:val="FootnoteReference"/>
          <w:rFonts w:ascii="Verdana" w:eastAsia="Verdana" w:hAnsi="Verdana" w:cs="Verdana"/>
          <w:sz w:val="16"/>
          <w:szCs w:val="16"/>
        </w:rPr>
        <w:footnoteRef/>
      </w:r>
      <w:r w:rsidRPr="00FE6843">
        <w:rPr>
          <w:rFonts w:ascii="Verdana" w:eastAsia="Verdana" w:hAnsi="Verdana" w:cs="Verdana"/>
          <w:sz w:val="16"/>
          <w:szCs w:val="16"/>
        </w:rPr>
        <w:t xml:space="preserve"> Artikel 14, derde lid</w:t>
      </w:r>
      <w:r w:rsidR="00FA0ECA">
        <w:rPr>
          <w:rFonts w:ascii="Verdana" w:eastAsia="Verdana" w:hAnsi="Verdana" w:cs="Verdana"/>
          <w:sz w:val="16"/>
          <w:szCs w:val="16"/>
        </w:rPr>
        <w:t>,</w:t>
      </w:r>
      <w:r w:rsidRPr="00FE6843">
        <w:rPr>
          <w:rFonts w:ascii="Verdana" w:eastAsia="Verdana" w:hAnsi="Verdana" w:cs="Verdana"/>
          <w:sz w:val="16"/>
          <w:szCs w:val="16"/>
        </w:rPr>
        <w:t xml:space="preserve"> van de Huisvestingswet 2014</w:t>
      </w:r>
      <w:r>
        <w:rPr>
          <w:rFonts w:ascii="Verdana" w:eastAsia="Verdana" w:hAnsi="Verdana" w:cs="Verdana"/>
          <w:sz w:val="16"/>
          <w:szCs w:val="16"/>
        </w:rPr>
        <w:t>.</w:t>
      </w:r>
    </w:p>
  </w:footnote>
  <w:footnote w:id="36">
    <w:p w:rsidR="0029222C" w:rsidRPr="001A1B03" w:rsidP="0029222C" w14:paraId="28A2BEB2" w14:textId="77777777">
      <w:pPr>
        <w:pStyle w:val="FootnoteText"/>
        <w:rPr>
          <w:rFonts w:ascii="Verdana" w:hAnsi="Verdana"/>
          <w:sz w:val="16"/>
          <w:szCs w:val="16"/>
        </w:rPr>
      </w:pPr>
      <w:r w:rsidRPr="001A1B03">
        <w:rPr>
          <w:rStyle w:val="FootnoteReference"/>
          <w:rFonts w:ascii="Verdana" w:hAnsi="Verdana"/>
          <w:sz w:val="16"/>
          <w:szCs w:val="16"/>
        </w:rPr>
        <w:footnoteRef/>
      </w:r>
      <w:r w:rsidRPr="001A1B03">
        <w:rPr>
          <w:rFonts w:ascii="Verdana" w:hAnsi="Verdana"/>
          <w:sz w:val="16"/>
          <w:szCs w:val="16"/>
        </w:rPr>
        <w:t xml:space="preserve"> </w:t>
      </w:r>
      <w:r w:rsidRPr="008636CA">
        <w:rPr>
          <w:rFonts w:ascii="Verdana" w:hAnsi="Verdana"/>
          <w:sz w:val="16"/>
          <w:szCs w:val="16"/>
        </w:rPr>
        <w:t>Artikel 14, vierde lid, su</w:t>
      </w:r>
      <w:r>
        <w:rPr>
          <w:rFonts w:ascii="Verdana" w:hAnsi="Verdana"/>
          <w:sz w:val="16"/>
          <w:szCs w:val="16"/>
        </w:rPr>
        <w:t>b a</w:t>
      </w:r>
      <w:r w:rsidRPr="008636CA">
        <w:rPr>
          <w:rFonts w:ascii="Verdana" w:hAnsi="Verdana"/>
          <w:sz w:val="16"/>
          <w:szCs w:val="16"/>
        </w:rPr>
        <w:t xml:space="preserve"> van de Huisvestingswet 2014</w:t>
      </w:r>
      <w:r>
        <w:rPr>
          <w:rFonts w:ascii="Verdana" w:hAnsi="Verdana"/>
          <w:sz w:val="16"/>
          <w:szCs w:val="16"/>
        </w:rPr>
        <w:t>.</w:t>
      </w:r>
    </w:p>
  </w:footnote>
  <w:footnote w:id="37">
    <w:p w:rsidR="0029222C" w:rsidRPr="001A1B03" w:rsidP="0029222C" w14:paraId="067A7DF9" w14:textId="77777777">
      <w:pPr>
        <w:pStyle w:val="FootnoteText"/>
        <w:rPr>
          <w:rFonts w:ascii="Verdana" w:hAnsi="Verdana"/>
          <w:sz w:val="16"/>
          <w:szCs w:val="16"/>
        </w:rPr>
      </w:pPr>
      <w:r w:rsidRPr="001A1B03">
        <w:rPr>
          <w:rStyle w:val="FootnoteReference"/>
          <w:rFonts w:ascii="Verdana" w:hAnsi="Verdana"/>
          <w:sz w:val="16"/>
          <w:szCs w:val="16"/>
        </w:rPr>
        <w:footnoteRef/>
      </w:r>
      <w:r w:rsidRPr="001A1B03">
        <w:rPr>
          <w:rFonts w:ascii="Verdana" w:hAnsi="Verdana"/>
          <w:sz w:val="16"/>
          <w:szCs w:val="16"/>
        </w:rPr>
        <w:t xml:space="preserve"> </w:t>
      </w:r>
      <w:r w:rsidRPr="000D0936">
        <w:rPr>
          <w:rFonts w:ascii="Verdana" w:hAnsi="Verdana"/>
          <w:sz w:val="16"/>
          <w:szCs w:val="16"/>
        </w:rPr>
        <w:t>Artikel 14, vierde lid, sub b van de Huisvestingswet 2014</w:t>
      </w:r>
      <w:r>
        <w:rPr>
          <w:rFonts w:ascii="Verdana" w:hAnsi="Verdana"/>
          <w:sz w:val="16"/>
          <w:szCs w:val="16"/>
        </w:rPr>
        <w:t>.</w:t>
      </w:r>
    </w:p>
  </w:footnote>
  <w:footnote w:id="38">
    <w:p w:rsidR="0029222C" w:rsidRPr="001A1B03" w:rsidP="0029222C" w14:paraId="243F5BA0" w14:textId="2EB2CC0F">
      <w:pPr>
        <w:pStyle w:val="FootnoteText"/>
        <w:rPr>
          <w:rFonts w:ascii="Verdana" w:hAnsi="Verdana"/>
          <w:sz w:val="16"/>
          <w:szCs w:val="16"/>
        </w:rPr>
      </w:pPr>
      <w:r w:rsidRPr="00FE6843">
        <w:rPr>
          <w:rStyle w:val="FootnoteReference"/>
          <w:rFonts w:ascii="Verdana" w:eastAsia="Verdana" w:hAnsi="Verdana" w:cs="Verdana"/>
          <w:sz w:val="16"/>
          <w:szCs w:val="16"/>
        </w:rPr>
        <w:footnoteRef/>
      </w:r>
      <w:r w:rsidRPr="00FE6843">
        <w:rPr>
          <w:rFonts w:ascii="Verdana" w:eastAsia="Verdana" w:hAnsi="Verdana" w:cs="Verdana"/>
          <w:sz w:val="16"/>
          <w:szCs w:val="16"/>
        </w:rPr>
        <w:t xml:space="preserve"> Artikel 14, tweede lid</w:t>
      </w:r>
      <w:r w:rsidR="00FA0ECA">
        <w:rPr>
          <w:rFonts w:ascii="Verdana" w:eastAsia="Verdana" w:hAnsi="Verdana" w:cs="Verdana"/>
          <w:sz w:val="16"/>
          <w:szCs w:val="16"/>
        </w:rPr>
        <w:t>,</w:t>
      </w:r>
      <w:r w:rsidRPr="00FE6843">
        <w:rPr>
          <w:rFonts w:ascii="Verdana" w:eastAsia="Verdana" w:hAnsi="Verdana" w:cs="Verdana"/>
          <w:sz w:val="16"/>
          <w:szCs w:val="16"/>
        </w:rPr>
        <w:t xml:space="preserve"> van de Huisvestingswet 2014</w:t>
      </w:r>
      <w:r>
        <w:rPr>
          <w:rFonts w:ascii="Verdana" w:eastAsia="Verdana" w:hAnsi="Verdana" w:cs="Verdana"/>
          <w:sz w:val="16"/>
          <w:szCs w:val="16"/>
        </w:rPr>
        <w:t>.</w:t>
      </w:r>
    </w:p>
  </w:footnote>
  <w:footnote w:id="39">
    <w:p w:rsidR="00501319" w:rsidRPr="00366C1F" w14:paraId="34EBFD6D" w14:textId="61CDC691">
      <w:pPr>
        <w:pStyle w:val="FootnoteText"/>
        <w:rPr>
          <w:rFonts w:ascii="Verdana" w:hAnsi="Verdana"/>
          <w:i/>
        </w:rPr>
      </w:pPr>
      <w:r w:rsidRPr="00501319">
        <w:rPr>
          <w:rStyle w:val="FootnoteReference"/>
          <w:rFonts w:ascii="Verdana" w:hAnsi="Verdana"/>
          <w:sz w:val="16"/>
          <w:szCs w:val="16"/>
        </w:rPr>
        <w:footnoteRef/>
      </w:r>
      <w:r>
        <w:rPr>
          <w:rFonts w:ascii="Verdana" w:hAnsi="Verdana"/>
          <w:sz w:val="16"/>
          <w:szCs w:val="16"/>
        </w:rPr>
        <w:t>Platform31</w:t>
      </w:r>
      <w:r w:rsidR="00FA0ECA">
        <w:rPr>
          <w:rFonts w:ascii="Verdana" w:hAnsi="Verdana"/>
          <w:sz w:val="16"/>
          <w:szCs w:val="16"/>
        </w:rPr>
        <w:t xml:space="preserve">, </w:t>
      </w:r>
      <w:r w:rsidRPr="00501319" w:rsidR="00FA0ECA">
        <w:rPr>
          <w:rFonts w:ascii="Verdana" w:hAnsi="Verdana"/>
          <w:i/>
          <w:iCs/>
          <w:sz w:val="16"/>
          <w:szCs w:val="16"/>
        </w:rPr>
        <w:t>Woningdeelstrategieën voor woningcorporaties</w:t>
      </w:r>
      <w:r w:rsidR="00FA0ECA">
        <w:rPr>
          <w:rFonts w:ascii="Verdana" w:hAnsi="Verdana"/>
          <w:sz w:val="16"/>
          <w:szCs w:val="16"/>
        </w:rPr>
        <w:t xml:space="preserve">, </w:t>
      </w:r>
      <w:r>
        <w:rPr>
          <w:rFonts w:ascii="Verdana" w:hAnsi="Verdana"/>
          <w:sz w:val="16"/>
          <w:szCs w:val="16"/>
        </w:rPr>
        <w:t xml:space="preserve">2024, </w:t>
      </w:r>
      <w:r w:rsidRPr="00FA0ECA" w:rsidR="00FA0ECA">
        <w:rPr>
          <w:rFonts w:ascii="Verdana" w:hAnsi="Verdana"/>
          <w:sz w:val="16"/>
          <w:szCs w:val="16"/>
        </w:rPr>
        <w:t>https://www.platform31.nl/artikelen/woningdeelstrategieen-voor-woningcorporaties/</w:t>
      </w:r>
      <w:r w:rsidR="00FA0ECA">
        <w:rPr>
          <w:rFonts w:ascii="Verdana" w:hAnsi="Verdana"/>
          <w:sz w:val="16"/>
          <w:szCs w:val="16"/>
        </w:rPr>
        <w:t>.</w:t>
      </w:r>
    </w:p>
  </w:footnote>
  <w:footnote w:id="40">
    <w:p w:rsidR="00591BEC" w:rsidRPr="008B5502" w:rsidP="00591BEC" w14:paraId="52C8FA1A" w14:textId="36CE3016">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w:t>
      </w:r>
      <w:r w:rsidRPr="00E63E9C" w:rsidR="00FA0ECA">
        <w:rPr>
          <w:rFonts w:ascii="Verdana" w:hAnsi="Verdana"/>
          <w:sz w:val="16"/>
          <w:szCs w:val="16"/>
        </w:rPr>
        <w:t>Companen</w:t>
      </w:r>
      <w:r w:rsidR="00FA0ECA">
        <w:rPr>
          <w:rFonts w:ascii="Verdana" w:hAnsi="Verdana"/>
          <w:sz w:val="16"/>
          <w:szCs w:val="16"/>
        </w:rPr>
        <w:t xml:space="preserve">, </w:t>
      </w:r>
      <w:r w:rsidRPr="00E63E9C">
        <w:rPr>
          <w:rFonts w:ascii="Verdana" w:hAnsi="Verdana"/>
          <w:i/>
          <w:iCs/>
          <w:sz w:val="16"/>
          <w:szCs w:val="16"/>
        </w:rPr>
        <w:t xml:space="preserve">Voorrang bij toewijzing sociale huurwoningen, </w:t>
      </w:r>
      <w:r w:rsidRPr="00E63E9C">
        <w:rPr>
          <w:rFonts w:ascii="Verdana" w:hAnsi="Verdana"/>
          <w:sz w:val="16"/>
          <w:szCs w:val="16"/>
        </w:rPr>
        <w:t>2022</w:t>
      </w:r>
      <w:r w:rsidRPr="00E63E9C" w:rsidR="00553C3E">
        <w:rPr>
          <w:rFonts w:ascii="Verdana" w:hAnsi="Verdana"/>
          <w:sz w:val="16"/>
          <w:szCs w:val="16"/>
        </w:rPr>
        <w:t>.</w:t>
      </w:r>
    </w:p>
  </w:footnote>
  <w:footnote w:id="41">
    <w:p w:rsidR="00080E88" w:rsidRPr="00537749" w:rsidP="00080E88" w14:paraId="55D016B0" w14:textId="21CEED5E">
      <w:pPr>
        <w:pStyle w:val="FootnoteText"/>
        <w:rPr>
          <w:rFonts w:ascii="Verdana" w:hAnsi="Verdana"/>
          <w:sz w:val="16"/>
          <w:szCs w:val="16"/>
        </w:rPr>
      </w:pPr>
      <w:r w:rsidRPr="001A1B03">
        <w:rPr>
          <w:rStyle w:val="FootnoteReference"/>
          <w:rFonts w:ascii="Verdana" w:hAnsi="Verdana"/>
          <w:sz w:val="16"/>
          <w:szCs w:val="16"/>
        </w:rPr>
        <w:footnoteRef/>
      </w:r>
      <w:r w:rsidRPr="001A1B03">
        <w:rPr>
          <w:rFonts w:ascii="Verdana" w:hAnsi="Verdana"/>
          <w:sz w:val="16"/>
          <w:szCs w:val="16"/>
        </w:rPr>
        <w:t xml:space="preserve"> </w:t>
      </w:r>
      <w:r w:rsidRPr="00080E88">
        <w:rPr>
          <w:rFonts w:ascii="Verdana" w:hAnsi="Verdana"/>
          <w:sz w:val="16"/>
          <w:szCs w:val="16"/>
        </w:rPr>
        <w:t xml:space="preserve">Bron: Overzicht huisvesting statushouders (COA), met peildata 1 juli (eerste halfjaar) en 1 </w:t>
      </w:r>
      <w:r w:rsidRPr="6FC6FEC8" w:rsidR="6FC6FEC8">
        <w:rPr>
          <w:rFonts w:ascii="Verdana" w:hAnsi="Verdana"/>
          <w:sz w:val="16"/>
          <w:szCs w:val="16"/>
        </w:rPr>
        <w:t xml:space="preserve">januari (tweede halfjaar). De cijfers kunnen verschillen van rapportages met een andere </w:t>
      </w:r>
      <w:r w:rsidRPr="00537749" w:rsidR="6FC6FEC8">
        <w:rPr>
          <w:rFonts w:ascii="Verdana" w:hAnsi="Verdana"/>
          <w:sz w:val="16"/>
          <w:szCs w:val="16"/>
        </w:rPr>
        <w:t>peildatum</w:t>
      </w:r>
      <w:r w:rsidR="00FA0ECA">
        <w:rPr>
          <w:rFonts w:ascii="Verdana" w:hAnsi="Verdana"/>
          <w:sz w:val="16"/>
          <w:szCs w:val="16"/>
        </w:rPr>
        <w:t>.</w:t>
      </w:r>
    </w:p>
  </w:footnote>
  <w:footnote w:id="42">
    <w:p w:rsidR="009D5598" w:rsidRPr="00606C14" w14:paraId="08824CDB" w14:textId="1A3C2C48">
      <w:pPr>
        <w:pStyle w:val="FootnoteText"/>
        <w:rPr>
          <w:rFonts w:ascii="Verdana" w:hAnsi="Verdana"/>
        </w:rPr>
      </w:pPr>
      <w:r w:rsidRPr="00606C14">
        <w:rPr>
          <w:rStyle w:val="FootnoteReference"/>
          <w:rFonts w:ascii="Verdana" w:hAnsi="Verdana"/>
          <w:sz w:val="16"/>
          <w:szCs w:val="16"/>
        </w:rPr>
        <w:footnoteRef/>
      </w:r>
      <w:r w:rsidRPr="00606C14">
        <w:rPr>
          <w:rFonts w:ascii="Verdana" w:hAnsi="Verdana"/>
          <w:sz w:val="16"/>
          <w:szCs w:val="16"/>
        </w:rPr>
        <w:t xml:space="preserve"> </w:t>
      </w:r>
      <w:r w:rsidRPr="00606C14" w:rsidR="00FA0ECA">
        <w:rPr>
          <w:rFonts w:ascii="Verdana" w:hAnsi="Verdana"/>
          <w:sz w:val="16"/>
          <w:szCs w:val="16"/>
        </w:rPr>
        <w:t>Prognose aantal te huisvesten vergunninghouders</w:t>
      </w:r>
      <w:r w:rsidRPr="00606C14" w:rsidR="00FA0ECA">
        <w:rPr>
          <w:rFonts w:ascii="Verdana" w:hAnsi="Verdana"/>
          <w:sz w:val="16"/>
          <w:szCs w:val="16"/>
        </w:rPr>
        <w:t xml:space="preserve"> </w:t>
      </w:r>
      <w:r w:rsidRPr="00606C14" w:rsidR="00FA0ECA">
        <w:rPr>
          <w:rFonts w:ascii="Verdana" w:hAnsi="Verdana"/>
          <w:sz w:val="16"/>
          <w:szCs w:val="16"/>
        </w:rPr>
        <w:t>(Stcrt. 2025, 11181).</w:t>
      </w:r>
      <w:r w:rsidRPr="00606C14" w:rsidR="00FA0ECA">
        <w:rPr>
          <w:rFonts w:ascii="Verdana" w:hAnsi="Verdana"/>
          <w:sz w:val="16"/>
          <w:szCs w:val="16"/>
        </w:rPr>
        <w:t xml:space="preserve"> </w:t>
      </w:r>
    </w:p>
  </w:footnote>
  <w:footnote w:id="43">
    <w:p w:rsidR="006A7D0C" w:rsidRPr="007B6957" w:rsidP="006A7D0C" w14:paraId="2E9F00A8" w14:textId="117B846D">
      <w:pPr>
        <w:pStyle w:val="FootnoteText"/>
      </w:pPr>
      <w:r w:rsidRPr="007B6957">
        <w:rPr>
          <w:rStyle w:val="FootnoteReference"/>
          <w:rFonts w:ascii="Verdana" w:hAnsi="Verdana"/>
          <w:sz w:val="16"/>
          <w:szCs w:val="16"/>
        </w:rPr>
        <w:footnoteRef/>
      </w:r>
      <w:r w:rsidRPr="007B6957">
        <w:rPr>
          <w:rFonts w:ascii="Verdana" w:hAnsi="Verdana"/>
          <w:sz w:val="16"/>
          <w:szCs w:val="16"/>
        </w:rPr>
        <w:t xml:space="preserve"> </w:t>
      </w:r>
      <w:r w:rsidR="00FA0ECA">
        <w:rPr>
          <w:rFonts w:ascii="Verdana" w:hAnsi="Verdana"/>
          <w:sz w:val="16"/>
          <w:szCs w:val="16"/>
        </w:rPr>
        <w:t xml:space="preserve">CBS, </w:t>
      </w:r>
      <w:r w:rsidRPr="00073F58">
        <w:rPr>
          <w:rFonts w:ascii="Verdana" w:hAnsi="Verdana"/>
          <w:i/>
          <w:iCs/>
          <w:sz w:val="16"/>
          <w:szCs w:val="16"/>
        </w:rPr>
        <w:t>7 procent vrijgekomen corporatiewoningen in 2022 naar statushouders</w:t>
      </w:r>
      <w:r w:rsidRPr="007B6957">
        <w:rPr>
          <w:rFonts w:ascii="Verdana" w:hAnsi="Verdana"/>
          <w:sz w:val="16"/>
          <w:szCs w:val="16"/>
        </w:rPr>
        <w:t xml:space="preserve">, </w:t>
      </w:r>
      <w:r w:rsidR="00FA0ECA">
        <w:rPr>
          <w:rFonts w:ascii="Verdana" w:hAnsi="Verdana"/>
          <w:sz w:val="16"/>
          <w:szCs w:val="16"/>
        </w:rPr>
        <w:t xml:space="preserve">2025, </w:t>
      </w:r>
      <w:hyperlink r:id="rId1" w:history="1">
        <w:r w:rsidRPr="00AC46E0" w:rsidR="00FA0ECA">
          <w:rPr>
            <w:rStyle w:val="Hyperlink"/>
            <w:rFonts w:ascii="Verdana" w:hAnsi="Verdana"/>
            <w:sz w:val="16"/>
            <w:szCs w:val="16"/>
          </w:rPr>
          <w:t>https://www.cbs.nl/nl-nl/nieuws/2025/10/7-procent-vrijgekomen-corporatiewoningen-in-2022-naar-statushouders</w:t>
        </w:r>
      </w:hyperlink>
      <w:r w:rsidR="00FA0ECA">
        <w:rPr>
          <w:rFonts w:ascii="Verdana" w:hAnsi="Verdana"/>
          <w:sz w:val="16"/>
          <w:szCs w:val="16"/>
        </w:rPr>
        <w:t xml:space="preserve">. </w:t>
      </w:r>
    </w:p>
  </w:footnote>
  <w:footnote w:id="44">
    <w:p w:rsidR="0FB9C0E6" w:rsidRPr="001A1B03" w:rsidP="6FC6FEC8" w14:paraId="2C8D7C5C" w14:textId="4A93FAE6">
      <w:pPr>
        <w:pStyle w:val="FootnoteText"/>
        <w:rPr>
          <w:rFonts w:ascii="Verdana" w:hAnsi="Verdana"/>
          <w:sz w:val="16"/>
          <w:szCs w:val="16"/>
        </w:rPr>
      </w:pPr>
      <w:r w:rsidRPr="007B6957">
        <w:rPr>
          <w:rStyle w:val="FootnoteReference"/>
          <w:rFonts w:ascii="Verdana" w:eastAsia="Verdana" w:hAnsi="Verdana" w:cs="Verdana"/>
          <w:sz w:val="16"/>
          <w:szCs w:val="16"/>
        </w:rPr>
        <w:footnoteRef/>
      </w:r>
      <w:r w:rsidRPr="007B6957">
        <w:rPr>
          <w:rFonts w:ascii="Verdana" w:eastAsia="Verdana" w:hAnsi="Verdana" w:cs="Verdana"/>
          <w:sz w:val="16"/>
          <w:szCs w:val="16"/>
        </w:rPr>
        <w:t xml:space="preserve"> </w:t>
      </w:r>
      <w:r w:rsidRPr="00073F58">
        <w:rPr>
          <w:rFonts w:ascii="Verdana" w:eastAsia="Verdana" w:hAnsi="Verdana" w:cs="Verdana"/>
          <w:i/>
          <w:iCs/>
          <w:sz w:val="16"/>
          <w:szCs w:val="16"/>
        </w:rPr>
        <w:t xml:space="preserve">Kamerstukken II </w:t>
      </w:r>
      <w:r w:rsidRPr="007B6957">
        <w:rPr>
          <w:rFonts w:ascii="Verdana" w:eastAsia="Verdana" w:hAnsi="Verdana" w:cs="Verdana"/>
          <w:sz w:val="16"/>
          <w:szCs w:val="16"/>
        </w:rPr>
        <w:t>1975/76, 13 873, nr. 3, p. 1</w:t>
      </w:r>
      <w:r w:rsidRPr="007B6957" w:rsidR="00553C3E">
        <w:rPr>
          <w:rFonts w:ascii="Verdana" w:eastAsia="Verdana" w:hAnsi="Verdana" w:cs="Verdana"/>
          <w:sz w:val="16"/>
          <w:szCs w:val="16"/>
        </w:rPr>
        <w:t>.</w:t>
      </w:r>
    </w:p>
  </w:footnote>
  <w:footnote w:id="45">
    <w:p w:rsidR="291B6B2C" w:rsidRPr="001A1B03" w:rsidP="6FC6FEC8" w14:paraId="6AEFA3E5" w14:textId="558EE33A">
      <w:pPr>
        <w:pStyle w:val="FootnoteText"/>
        <w:rPr>
          <w:rFonts w:ascii="Verdana" w:hAnsi="Verdana"/>
          <w:sz w:val="16"/>
          <w:szCs w:val="16"/>
        </w:rPr>
      </w:pPr>
      <w:r w:rsidRPr="00A0521A">
        <w:rPr>
          <w:rStyle w:val="FootnoteReference"/>
          <w:rFonts w:ascii="Verdana" w:eastAsia="Verdana" w:hAnsi="Verdana" w:cs="Verdana"/>
          <w:sz w:val="16"/>
          <w:szCs w:val="16"/>
        </w:rPr>
        <w:footnoteRef/>
      </w:r>
      <w:r w:rsidRPr="00A0521A">
        <w:rPr>
          <w:rFonts w:ascii="Verdana" w:eastAsia="Verdana" w:hAnsi="Verdana" w:cs="Verdana"/>
          <w:sz w:val="16"/>
          <w:szCs w:val="16"/>
        </w:rPr>
        <w:t xml:space="preserve"> </w:t>
      </w:r>
      <w:r w:rsidRPr="00073F58">
        <w:rPr>
          <w:rFonts w:ascii="Verdana" w:eastAsia="Verdana" w:hAnsi="Verdana" w:cs="Verdana"/>
          <w:i/>
          <w:iCs/>
          <w:sz w:val="16"/>
          <w:szCs w:val="16"/>
        </w:rPr>
        <w:t>Kamerstukken II</w:t>
      </w:r>
      <w:r w:rsidRPr="00A0521A">
        <w:rPr>
          <w:rFonts w:ascii="Verdana" w:eastAsia="Verdana" w:hAnsi="Verdana" w:cs="Verdana"/>
          <w:sz w:val="16"/>
          <w:szCs w:val="16"/>
        </w:rPr>
        <w:t xml:space="preserve"> 1975/76, 13873, nr. 3, p. 1</w:t>
      </w:r>
      <w:r w:rsidR="00B55BB3">
        <w:rPr>
          <w:rFonts w:ascii="Verdana" w:eastAsia="Verdana" w:hAnsi="Verdana" w:cs="Verdana"/>
          <w:sz w:val="16"/>
          <w:szCs w:val="16"/>
        </w:rPr>
        <w:t>4</w:t>
      </w:r>
      <w:r w:rsidR="00FA0ECA">
        <w:rPr>
          <w:rFonts w:ascii="Verdana" w:eastAsia="Verdana" w:hAnsi="Verdana" w:cs="Verdana"/>
          <w:sz w:val="16"/>
          <w:szCs w:val="16"/>
        </w:rPr>
        <w:t>.</w:t>
      </w:r>
    </w:p>
  </w:footnote>
  <w:footnote w:id="46">
    <w:p w:rsidR="2B6DFEB4" w:rsidRPr="001A1B03" w:rsidP="6FC6FEC8" w14:paraId="27B4DD13" w14:textId="6221A75A">
      <w:pPr>
        <w:pStyle w:val="FootnoteText"/>
        <w:rPr>
          <w:rFonts w:ascii="Verdana" w:hAnsi="Verdana"/>
          <w:sz w:val="16"/>
          <w:szCs w:val="16"/>
        </w:rPr>
      </w:pPr>
      <w:r w:rsidRPr="00A0521A">
        <w:rPr>
          <w:rStyle w:val="FootnoteReference"/>
          <w:rFonts w:ascii="Verdana" w:eastAsia="Verdana" w:hAnsi="Verdana" w:cs="Verdana"/>
          <w:sz w:val="16"/>
          <w:szCs w:val="16"/>
        </w:rPr>
        <w:footnoteRef/>
      </w:r>
      <w:r w:rsidRPr="00A0521A">
        <w:rPr>
          <w:rFonts w:ascii="Verdana" w:eastAsia="Verdana" w:hAnsi="Verdana" w:cs="Verdana"/>
          <w:sz w:val="16"/>
          <w:szCs w:val="16"/>
        </w:rPr>
        <w:t xml:space="preserve"> Van der Pot, Handboek van het Nederlandse staatsrecht, Deventer: Kluwer 2006, p. 461</w:t>
      </w:r>
      <w:r w:rsidR="00553C3E">
        <w:rPr>
          <w:rFonts w:ascii="Verdana" w:eastAsia="Verdana" w:hAnsi="Verdana" w:cs="Verdana"/>
          <w:sz w:val="16"/>
          <w:szCs w:val="16"/>
        </w:rPr>
        <w:t>.</w:t>
      </w:r>
    </w:p>
  </w:footnote>
  <w:footnote w:id="47">
    <w:p w:rsidR="109A1DF3" w:rsidRPr="001A1B03" w:rsidP="6FC6FEC8" w14:paraId="47E14A4E" w14:textId="481117EE">
      <w:pPr>
        <w:pStyle w:val="FootnoteText"/>
        <w:rPr>
          <w:rFonts w:ascii="Verdana" w:hAnsi="Verdana"/>
          <w:sz w:val="16"/>
          <w:szCs w:val="16"/>
        </w:rPr>
      </w:pPr>
      <w:r w:rsidRPr="00A0521A">
        <w:rPr>
          <w:rStyle w:val="FootnoteReference"/>
          <w:rFonts w:ascii="Verdana" w:eastAsia="Verdana" w:hAnsi="Verdana" w:cs="Verdana"/>
          <w:sz w:val="16"/>
          <w:szCs w:val="16"/>
        </w:rPr>
        <w:footnoteRef/>
      </w:r>
      <w:r w:rsidRPr="00A0521A">
        <w:rPr>
          <w:rFonts w:ascii="Verdana" w:eastAsia="Verdana" w:hAnsi="Verdana" w:cs="Verdana"/>
          <w:sz w:val="16"/>
          <w:szCs w:val="16"/>
        </w:rPr>
        <w:t xml:space="preserve"> Bunschoten, Tekst &amp; Commentaar Grondwet</w:t>
      </w:r>
      <w:r w:rsidR="00553C3E">
        <w:rPr>
          <w:rFonts w:ascii="Verdana" w:eastAsia="Verdana" w:hAnsi="Verdana" w:cs="Verdana"/>
          <w:sz w:val="16"/>
          <w:szCs w:val="16"/>
        </w:rPr>
        <w:t>.</w:t>
      </w:r>
    </w:p>
  </w:footnote>
  <w:footnote w:id="48">
    <w:p w:rsidR="0EAB42FA" w:rsidRPr="001A1B03" w:rsidP="6FC6FEC8" w14:paraId="0EC87D12" w14:textId="3DDC4353">
      <w:pPr>
        <w:pStyle w:val="FootnoteText"/>
        <w:rPr>
          <w:rFonts w:ascii="Verdana" w:hAnsi="Verdana"/>
          <w:sz w:val="16"/>
          <w:szCs w:val="16"/>
        </w:rPr>
      </w:pPr>
      <w:r w:rsidRPr="00A0521A">
        <w:rPr>
          <w:rStyle w:val="FootnoteReference"/>
          <w:rFonts w:ascii="Verdana" w:eastAsia="Verdana" w:hAnsi="Verdana" w:cs="Verdana"/>
          <w:sz w:val="16"/>
          <w:szCs w:val="16"/>
        </w:rPr>
        <w:footnoteRef/>
      </w:r>
      <w:r w:rsidRPr="00A0521A">
        <w:rPr>
          <w:rFonts w:ascii="Verdana" w:eastAsia="Verdana" w:hAnsi="Verdana" w:cs="Verdana"/>
          <w:sz w:val="16"/>
          <w:szCs w:val="16"/>
        </w:rPr>
        <w:t xml:space="preserve"> Artikel 11, eerste lid, van het Internationaal Verdrag inzake economische, sociale en culturele rechten</w:t>
      </w:r>
    </w:p>
  </w:footnote>
  <w:footnote w:id="49">
    <w:p w:rsidR="44AC6903" w:rsidRPr="001A1B03" w:rsidP="6FC6FEC8" w14:paraId="282CBED5" w14:textId="16F7F1CF">
      <w:pPr>
        <w:pStyle w:val="FootnoteText"/>
        <w:rPr>
          <w:rFonts w:ascii="Verdana" w:hAnsi="Verdana"/>
          <w:sz w:val="16"/>
          <w:szCs w:val="16"/>
          <w:lang w:val="en-US"/>
        </w:rPr>
      </w:pPr>
      <w:r w:rsidRPr="00A0521A">
        <w:rPr>
          <w:rStyle w:val="FootnoteReference"/>
          <w:rFonts w:ascii="Verdana" w:eastAsia="Verdana" w:hAnsi="Verdana" w:cs="Verdana"/>
          <w:sz w:val="16"/>
          <w:szCs w:val="16"/>
        </w:rPr>
        <w:footnoteRef/>
      </w:r>
      <w:r w:rsidRPr="00A0521A">
        <w:rPr>
          <w:rFonts w:ascii="Verdana" w:eastAsia="Verdana" w:hAnsi="Verdana" w:cs="Verdana"/>
          <w:sz w:val="16"/>
          <w:szCs w:val="16"/>
          <w:lang w:val="en-US"/>
        </w:rPr>
        <w:t xml:space="preserve"> As regards housing, the Contracting States, in so far as the matter is regulated by laws or regulations or is subject to the control of public authorities, shall accord to refugees lawfully staying in their territory treatment as favourable as possible and, in any event, not less favourable than that accorded to aliens generally in the same circumstances.</w:t>
      </w:r>
    </w:p>
  </w:footnote>
  <w:footnote w:id="50">
    <w:p w:rsidR="62F5BE38" w:rsidRPr="001A1B03" w:rsidP="6FC6FEC8" w14:paraId="27DCA1AE" w14:textId="16F7F1CF">
      <w:pPr>
        <w:pStyle w:val="FootnoteText"/>
        <w:rPr>
          <w:rFonts w:ascii="Verdana" w:hAnsi="Verdana"/>
          <w:sz w:val="16"/>
          <w:szCs w:val="16"/>
          <w:lang w:val="en-US"/>
        </w:rPr>
      </w:pPr>
      <w:r w:rsidRPr="00A0521A">
        <w:rPr>
          <w:rStyle w:val="FootnoteReference"/>
          <w:rFonts w:ascii="Verdana" w:eastAsia="Verdana" w:hAnsi="Verdana" w:cs="Verdana"/>
          <w:sz w:val="16"/>
          <w:szCs w:val="16"/>
        </w:rPr>
        <w:footnoteRef/>
      </w:r>
      <w:r w:rsidRPr="00A0521A">
        <w:rPr>
          <w:rFonts w:ascii="Verdana" w:eastAsia="Verdana" w:hAnsi="Verdana" w:cs="Verdana"/>
          <w:sz w:val="16"/>
          <w:szCs w:val="16"/>
          <w:lang w:val="en-US"/>
        </w:rPr>
        <w:t xml:space="preserve"> States Parties, in accordance with national conditions and within their means, shall take appropriate measures to assist parents and others responsible for the child to implement this right and shall in case of need provide material assistance and support programmes, particularly with regard to nutrition, clothing and housing.</w:t>
      </w:r>
    </w:p>
  </w:footnote>
  <w:footnote w:id="51">
    <w:p w:rsidR="1D4F9F88" w:rsidRPr="00B91107" w:rsidP="6FC6FEC8" w14:paraId="58CDB395" w14:textId="00084A41">
      <w:pPr>
        <w:pStyle w:val="FootnoteText"/>
        <w:rPr>
          <w:rFonts w:ascii="Verdana" w:eastAsia="Verdana" w:hAnsi="Verdana" w:cs="Verdana"/>
          <w:sz w:val="16"/>
          <w:szCs w:val="16"/>
        </w:rPr>
      </w:pPr>
      <w:r w:rsidRPr="00A0521A">
        <w:rPr>
          <w:rStyle w:val="FootnoteReference"/>
          <w:rFonts w:ascii="Verdana" w:eastAsia="Verdana" w:hAnsi="Verdana" w:cs="Verdana"/>
          <w:sz w:val="16"/>
          <w:szCs w:val="16"/>
        </w:rPr>
        <w:footnoteRef/>
      </w:r>
      <w:r w:rsidRPr="00A0521A" w:rsidR="0B5F6771">
        <w:rPr>
          <w:rFonts w:ascii="Verdana" w:eastAsia="Verdana" w:hAnsi="Verdana" w:cs="Verdana"/>
          <w:sz w:val="16"/>
          <w:szCs w:val="16"/>
        </w:rPr>
        <w:t xml:space="preserve"> Met het oog op de doeltreffende uitoefening van het recht op huisvesting, hebben de lidstaten zich verbonden maatregelen te nemen om de toegang tot adequate huisvesting te bevorderen, dak- en thuisloosheid te voorkomen en te verminderen teneinde het geleidelijk uit te bannen en de kosten voor huisvesting binnen het bereik te brengen van eenieder.</w:t>
      </w:r>
    </w:p>
  </w:footnote>
  <w:footnote w:id="52">
    <w:p w:rsidR="7B05AE78" w:rsidRPr="001A1B03" w:rsidP="6FC6FEC8" w14:paraId="6C482C5C" w14:textId="37D50C7B">
      <w:pPr>
        <w:pStyle w:val="FootnoteText"/>
        <w:rPr>
          <w:rFonts w:ascii="Verdana" w:hAnsi="Verdana"/>
          <w:sz w:val="16"/>
          <w:szCs w:val="16"/>
        </w:rPr>
      </w:pPr>
      <w:r w:rsidRPr="00B91107">
        <w:rPr>
          <w:rStyle w:val="FootnoteReference"/>
          <w:rFonts w:ascii="Verdana" w:eastAsia="Verdana" w:hAnsi="Verdana" w:cs="Verdana"/>
          <w:sz w:val="16"/>
          <w:szCs w:val="16"/>
        </w:rPr>
        <w:footnoteRef/>
      </w:r>
      <w:r w:rsidRPr="00B91107">
        <w:rPr>
          <w:rFonts w:ascii="Verdana" w:eastAsia="Verdana" w:hAnsi="Verdana" w:cs="Verdana"/>
          <w:sz w:val="16"/>
          <w:szCs w:val="16"/>
        </w:rPr>
        <w:t xml:space="preserve"> Artikel 8 van het Europees Verdrag voor de Rechten van de Mens</w:t>
      </w:r>
      <w:r w:rsidR="00553C3E">
        <w:rPr>
          <w:rFonts w:ascii="Verdana" w:eastAsia="Verdana" w:hAnsi="Verdana" w:cs="Verdana"/>
          <w:sz w:val="16"/>
          <w:szCs w:val="16"/>
        </w:rPr>
        <w:t>.</w:t>
      </w:r>
    </w:p>
  </w:footnote>
  <w:footnote w:id="53">
    <w:p w:rsidR="2B805DE3" w:rsidRPr="001A1B03" w:rsidP="2B805DE3" w14:paraId="211F34D9" w14:textId="21CDF10C">
      <w:pPr>
        <w:pStyle w:val="FootnoteText"/>
        <w:rPr>
          <w:rFonts w:ascii="Verdana" w:hAnsi="Verdana"/>
          <w:sz w:val="16"/>
          <w:szCs w:val="16"/>
        </w:rPr>
      </w:pPr>
      <w:r w:rsidRPr="001A1B03">
        <w:rPr>
          <w:rStyle w:val="FootnoteReference"/>
          <w:rFonts w:ascii="Verdana" w:hAnsi="Verdana"/>
          <w:sz w:val="16"/>
          <w:szCs w:val="16"/>
        </w:rPr>
        <w:footnoteRef/>
      </w:r>
      <w:r w:rsidRPr="001A1B03" w:rsidR="322D0E72">
        <w:rPr>
          <w:rFonts w:ascii="Verdana" w:hAnsi="Verdana"/>
          <w:sz w:val="16"/>
          <w:szCs w:val="16"/>
        </w:rPr>
        <w:t xml:space="preserve"> </w:t>
      </w:r>
      <w:r w:rsidRPr="00D2217A" w:rsidR="322D0E72">
        <w:rPr>
          <w:rFonts w:ascii="Verdana" w:hAnsi="Verdana"/>
          <w:sz w:val="16"/>
          <w:szCs w:val="16"/>
        </w:rPr>
        <w:t>Artikel 3 van het E</w:t>
      </w:r>
      <w:r w:rsidR="00E76259">
        <w:rPr>
          <w:rFonts w:ascii="Verdana" w:hAnsi="Verdana"/>
          <w:sz w:val="16"/>
          <w:szCs w:val="16"/>
        </w:rPr>
        <w:t>uropees Verdrag voor de Rechten van de Mens</w:t>
      </w:r>
      <w:r w:rsidR="00553C3E">
        <w:rPr>
          <w:rFonts w:ascii="Verdana" w:hAnsi="Verdana"/>
          <w:sz w:val="16"/>
          <w:szCs w:val="16"/>
        </w:rPr>
        <w:t>.</w:t>
      </w:r>
    </w:p>
  </w:footnote>
  <w:footnote w:id="54">
    <w:p w:rsidR="008408AF" w:rsidRPr="00031310" w14:paraId="4D5D4D92" w14:textId="13F7B9BB">
      <w:pPr>
        <w:pStyle w:val="FootnoteText"/>
        <w:rPr>
          <w:rFonts w:ascii="Verdana" w:hAnsi="Verdana"/>
          <w:sz w:val="16"/>
          <w:szCs w:val="16"/>
        </w:rPr>
      </w:pPr>
      <w:r w:rsidRPr="00031310">
        <w:rPr>
          <w:rStyle w:val="FootnoteReference"/>
          <w:rFonts w:ascii="Verdana" w:hAnsi="Verdana"/>
          <w:sz w:val="16"/>
          <w:szCs w:val="16"/>
        </w:rPr>
        <w:footnoteRef/>
      </w:r>
      <w:r w:rsidRPr="00031310">
        <w:rPr>
          <w:rFonts w:ascii="Verdana" w:hAnsi="Verdana"/>
          <w:sz w:val="16"/>
          <w:szCs w:val="16"/>
        </w:rPr>
        <w:t xml:space="preserve"> </w:t>
      </w:r>
      <w:r w:rsidRPr="00031310" w:rsidR="00DF080E">
        <w:rPr>
          <w:rFonts w:ascii="Verdana" w:hAnsi="Verdana"/>
          <w:sz w:val="16"/>
          <w:szCs w:val="16"/>
        </w:rPr>
        <w:t>Artikel 2 van de Huisvestingswet 2014.</w:t>
      </w:r>
    </w:p>
  </w:footnote>
  <w:footnote w:id="55">
    <w:p w:rsidR="008408AF" w14:paraId="3AD42FCE" w14:textId="219D0A36">
      <w:pPr>
        <w:pStyle w:val="FootnoteText"/>
      </w:pPr>
      <w:r w:rsidRPr="00031310">
        <w:rPr>
          <w:rStyle w:val="FootnoteReference"/>
          <w:rFonts w:ascii="Verdana" w:hAnsi="Verdana"/>
          <w:sz w:val="16"/>
          <w:szCs w:val="16"/>
        </w:rPr>
        <w:footnoteRef/>
      </w:r>
      <w:r w:rsidRPr="00031310">
        <w:rPr>
          <w:rFonts w:ascii="Verdana" w:hAnsi="Verdana"/>
          <w:sz w:val="16"/>
          <w:szCs w:val="16"/>
        </w:rPr>
        <w:t xml:space="preserve"> </w:t>
      </w:r>
      <w:r w:rsidRPr="00031310" w:rsidR="00DF080E">
        <w:rPr>
          <w:rFonts w:ascii="Verdana" w:hAnsi="Verdana"/>
          <w:sz w:val="16"/>
          <w:szCs w:val="16"/>
        </w:rPr>
        <w:t>Artikel 12 van de Huisvestingswet 2014.</w:t>
      </w:r>
    </w:p>
  </w:footnote>
  <w:footnote w:id="56">
    <w:p w:rsidR="00845FB2" w:rsidRPr="001A1B03" w:rsidP="6FC6FEC8" w14:paraId="075C0928" w14:textId="477B7A38">
      <w:pPr>
        <w:pStyle w:val="FootnoteText"/>
        <w:rPr>
          <w:rFonts w:ascii="Verdana" w:hAnsi="Verdana"/>
          <w:sz w:val="16"/>
          <w:szCs w:val="16"/>
        </w:rPr>
      </w:pPr>
      <w:r w:rsidRPr="001A1B03">
        <w:rPr>
          <w:rStyle w:val="FootnoteReference"/>
          <w:rFonts w:ascii="Verdana" w:hAnsi="Verdana"/>
          <w:sz w:val="16"/>
          <w:szCs w:val="16"/>
        </w:rPr>
        <w:footnoteRef/>
      </w:r>
      <w:r w:rsidRPr="001A1B03">
        <w:rPr>
          <w:rFonts w:ascii="Verdana" w:hAnsi="Verdana"/>
          <w:sz w:val="16"/>
          <w:szCs w:val="16"/>
        </w:rPr>
        <w:t xml:space="preserve"> </w:t>
      </w:r>
      <w:r w:rsidRPr="00B85863">
        <w:rPr>
          <w:rFonts w:ascii="Verdana" w:hAnsi="Verdana"/>
          <w:sz w:val="16"/>
          <w:szCs w:val="16"/>
        </w:rPr>
        <w:t>Richtlijn 2011/95/EU van het Europees parlement en de Raad van 31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(PbEU 2011, L 337/9)</w:t>
      </w:r>
      <w:r w:rsidR="00553C3E">
        <w:rPr>
          <w:rFonts w:ascii="Verdana" w:hAnsi="Verdana"/>
          <w:sz w:val="16"/>
          <w:szCs w:val="16"/>
        </w:rPr>
        <w:t>.</w:t>
      </w:r>
    </w:p>
  </w:footnote>
  <w:footnote w:id="57">
    <w:p w:rsidR="00E57FF3" w:rsidRPr="00734A6D" w14:paraId="617B4D48" w14:textId="4FE7ED46">
      <w:pPr>
        <w:pStyle w:val="FootnoteText"/>
        <w:rPr>
          <w:rFonts w:ascii="Verdana" w:hAnsi="Verdana"/>
          <w:sz w:val="16"/>
          <w:szCs w:val="16"/>
        </w:rPr>
      </w:pPr>
      <w:r w:rsidRPr="00734A6D">
        <w:rPr>
          <w:rStyle w:val="FootnoteReference"/>
          <w:rFonts w:ascii="Verdana" w:hAnsi="Verdana"/>
          <w:sz w:val="16"/>
          <w:szCs w:val="16"/>
        </w:rPr>
        <w:footnoteRef/>
      </w:r>
      <w:r w:rsidRPr="00734A6D">
        <w:rPr>
          <w:rFonts w:ascii="Verdana" w:hAnsi="Verdana"/>
          <w:sz w:val="16"/>
          <w:szCs w:val="16"/>
        </w:rPr>
        <w:t xml:space="preserve"> Artikel 17 van de Richtlijn 2011/95/EU</w:t>
      </w:r>
      <w:r w:rsidR="00FA0ECA">
        <w:rPr>
          <w:rFonts w:ascii="Verdana" w:hAnsi="Verdana"/>
          <w:sz w:val="16"/>
          <w:szCs w:val="16"/>
        </w:rPr>
        <w:t xml:space="preserve"> </w:t>
      </w:r>
      <w:r w:rsidRPr="00B85863" w:rsidR="00FA0ECA">
        <w:rPr>
          <w:rFonts w:ascii="Verdana" w:hAnsi="Verdana"/>
          <w:sz w:val="16"/>
          <w:szCs w:val="16"/>
        </w:rPr>
        <w:t>(PbEU 2011, L 337/9)</w:t>
      </w:r>
      <w:r w:rsidR="00FA0ECA">
        <w:rPr>
          <w:rFonts w:ascii="Verdana" w:hAnsi="Verdana"/>
          <w:sz w:val="16"/>
          <w:szCs w:val="16"/>
        </w:rPr>
        <w:t>.</w:t>
      </w:r>
    </w:p>
  </w:footnote>
  <w:footnote w:id="58">
    <w:p w:rsidR="00E57FF3" w:rsidRPr="00734A6D" w14:paraId="0AABB94A" w14:textId="73BC2EE8">
      <w:pPr>
        <w:pStyle w:val="FootnoteText"/>
        <w:rPr>
          <w:rFonts w:ascii="Verdana" w:hAnsi="Verdana"/>
          <w:sz w:val="16"/>
          <w:szCs w:val="16"/>
        </w:rPr>
      </w:pPr>
      <w:r w:rsidRPr="00734A6D">
        <w:rPr>
          <w:rStyle w:val="FootnoteReference"/>
          <w:rFonts w:ascii="Verdana" w:hAnsi="Verdana"/>
          <w:sz w:val="16"/>
          <w:szCs w:val="16"/>
        </w:rPr>
        <w:footnoteRef/>
      </w:r>
      <w:r w:rsidRPr="00734A6D">
        <w:rPr>
          <w:rFonts w:ascii="Verdana" w:hAnsi="Verdana"/>
          <w:sz w:val="16"/>
          <w:szCs w:val="16"/>
        </w:rPr>
        <w:t xml:space="preserve"> Artikel 26 van de Richtlijn 2011/95/EU</w:t>
      </w:r>
      <w:r w:rsidR="00FA0ECA">
        <w:rPr>
          <w:rFonts w:ascii="Verdana" w:hAnsi="Verdana"/>
          <w:sz w:val="16"/>
          <w:szCs w:val="16"/>
        </w:rPr>
        <w:t xml:space="preserve"> </w:t>
      </w:r>
      <w:r w:rsidRPr="00B85863" w:rsidR="00FA0ECA">
        <w:rPr>
          <w:rFonts w:ascii="Verdana" w:hAnsi="Verdana"/>
          <w:sz w:val="16"/>
          <w:szCs w:val="16"/>
        </w:rPr>
        <w:t>(PbEU 2011, L 337/9)</w:t>
      </w:r>
      <w:r w:rsidR="00FA0ECA">
        <w:rPr>
          <w:rFonts w:ascii="Verdana" w:hAnsi="Verdana"/>
          <w:sz w:val="16"/>
          <w:szCs w:val="16"/>
        </w:rPr>
        <w:t>.</w:t>
      </w:r>
    </w:p>
  </w:footnote>
  <w:footnote w:id="59">
    <w:p w:rsidR="00E57FF3" w:rsidRPr="00734A6D" w14:paraId="2002CD79" w14:textId="7B25BA53">
      <w:pPr>
        <w:pStyle w:val="FootnoteText"/>
        <w:rPr>
          <w:rFonts w:ascii="Verdana" w:hAnsi="Verdana"/>
          <w:sz w:val="16"/>
          <w:szCs w:val="16"/>
        </w:rPr>
      </w:pPr>
      <w:r w:rsidRPr="00734A6D">
        <w:rPr>
          <w:rStyle w:val="FootnoteReference"/>
          <w:rFonts w:ascii="Verdana" w:hAnsi="Verdana"/>
          <w:sz w:val="16"/>
          <w:szCs w:val="16"/>
        </w:rPr>
        <w:footnoteRef/>
      </w:r>
      <w:r w:rsidRPr="00734A6D">
        <w:rPr>
          <w:rFonts w:ascii="Verdana" w:hAnsi="Verdana"/>
          <w:sz w:val="16"/>
          <w:szCs w:val="16"/>
        </w:rPr>
        <w:t xml:space="preserve"> Artikel 29 van de Richtlijn 2011/95/EU</w:t>
      </w:r>
      <w:r w:rsidR="00FA0ECA">
        <w:rPr>
          <w:rFonts w:ascii="Verdana" w:hAnsi="Verdana"/>
          <w:sz w:val="16"/>
          <w:szCs w:val="16"/>
        </w:rPr>
        <w:t xml:space="preserve"> </w:t>
      </w:r>
      <w:r w:rsidRPr="00B85863" w:rsidR="00FA0ECA">
        <w:rPr>
          <w:rFonts w:ascii="Verdana" w:hAnsi="Verdana"/>
          <w:sz w:val="16"/>
          <w:szCs w:val="16"/>
        </w:rPr>
        <w:t>(PbEU 2011, L 337/9)</w:t>
      </w:r>
      <w:r w:rsidR="00FA0ECA">
        <w:rPr>
          <w:rFonts w:ascii="Verdana" w:hAnsi="Verdana"/>
          <w:sz w:val="16"/>
          <w:szCs w:val="16"/>
        </w:rPr>
        <w:t>.</w:t>
      </w:r>
    </w:p>
  </w:footnote>
  <w:footnote w:id="60">
    <w:p w:rsidR="00E57FF3" w:rsidRPr="00734A6D" w14:paraId="4E70E5EC" w14:textId="5A449210">
      <w:pPr>
        <w:pStyle w:val="FootnoteText"/>
        <w:rPr>
          <w:rFonts w:ascii="Verdana" w:hAnsi="Verdana"/>
          <w:sz w:val="16"/>
          <w:szCs w:val="16"/>
        </w:rPr>
      </w:pPr>
      <w:r w:rsidRPr="00734A6D">
        <w:rPr>
          <w:rStyle w:val="FootnoteReference"/>
          <w:rFonts w:ascii="Verdana" w:hAnsi="Verdana"/>
          <w:sz w:val="16"/>
          <w:szCs w:val="16"/>
        </w:rPr>
        <w:footnoteRef/>
      </w:r>
      <w:r w:rsidRPr="00734A6D">
        <w:rPr>
          <w:rFonts w:ascii="Verdana" w:hAnsi="Verdana"/>
          <w:sz w:val="16"/>
          <w:szCs w:val="16"/>
        </w:rPr>
        <w:t xml:space="preserve"> Artikel 30 van de Richtlijn 2011/95/EU</w:t>
      </w:r>
      <w:r w:rsidR="00FA0ECA">
        <w:rPr>
          <w:rFonts w:ascii="Verdana" w:hAnsi="Verdana"/>
          <w:sz w:val="16"/>
          <w:szCs w:val="16"/>
        </w:rPr>
        <w:t xml:space="preserve"> </w:t>
      </w:r>
      <w:r w:rsidRPr="00B85863" w:rsidR="00FA0ECA">
        <w:rPr>
          <w:rFonts w:ascii="Verdana" w:hAnsi="Verdana"/>
          <w:sz w:val="16"/>
          <w:szCs w:val="16"/>
        </w:rPr>
        <w:t>(PbEU 2011, L 337/9)</w:t>
      </w:r>
      <w:r w:rsidR="00FA0ECA">
        <w:rPr>
          <w:rFonts w:ascii="Verdana" w:hAnsi="Verdana"/>
          <w:sz w:val="16"/>
          <w:szCs w:val="16"/>
        </w:rPr>
        <w:t>.</w:t>
      </w:r>
    </w:p>
  </w:footnote>
  <w:footnote w:id="61">
    <w:p w:rsidR="00E57FF3" w14:paraId="6E6BC46C" w14:textId="61FC359E">
      <w:pPr>
        <w:pStyle w:val="FootnoteText"/>
      </w:pPr>
      <w:r w:rsidRPr="00734A6D">
        <w:rPr>
          <w:rStyle w:val="FootnoteReference"/>
          <w:rFonts w:ascii="Verdana" w:hAnsi="Verdana"/>
          <w:sz w:val="16"/>
          <w:szCs w:val="16"/>
        </w:rPr>
        <w:footnoteRef/>
      </w:r>
      <w:r w:rsidRPr="00734A6D">
        <w:rPr>
          <w:rFonts w:ascii="Verdana" w:hAnsi="Verdana"/>
          <w:sz w:val="16"/>
          <w:szCs w:val="16"/>
        </w:rPr>
        <w:t xml:space="preserve"> Artikel 34 van de Richtlijn 2011/95/EU</w:t>
      </w:r>
      <w:r w:rsidR="00FA0ECA">
        <w:rPr>
          <w:rFonts w:ascii="Verdana" w:hAnsi="Verdana"/>
          <w:sz w:val="16"/>
          <w:szCs w:val="16"/>
        </w:rPr>
        <w:t xml:space="preserve"> </w:t>
      </w:r>
      <w:r w:rsidRPr="00B85863" w:rsidR="00FA0ECA">
        <w:rPr>
          <w:rFonts w:ascii="Verdana" w:hAnsi="Verdana"/>
          <w:sz w:val="16"/>
          <w:szCs w:val="16"/>
        </w:rPr>
        <w:t>(PbEU 2011, L 337/9)</w:t>
      </w:r>
      <w:r w:rsidR="00FA0ECA">
        <w:rPr>
          <w:rFonts w:ascii="Verdana" w:hAnsi="Verdana"/>
          <w:sz w:val="16"/>
          <w:szCs w:val="16"/>
        </w:rPr>
        <w:t>.</w:t>
      </w:r>
    </w:p>
  </w:footnote>
  <w:footnote w:id="62">
    <w:p w:rsidR="004C0BFF" w:rsidRPr="007B3202" w14:paraId="422AD638" w14:textId="13406B12">
      <w:pPr>
        <w:pStyle w:val="FootnoteText"/>
        <w:rPr>
          <w:rFonts w:ascii="Verdana" w:hAnsi="Verdana"/>
          <w:sz w:val="16"/>
          <w:szCs w:val="16"/>
        </w:rPr>
      </w:pPr>
      <w:r w:rsidRPr="007B3202">
        <w:rPr>
          <w:rStyle w:val="FootnoteReference"/>
          <w:rFonts w:ascii="Verdana" w:hAnsi="Verdana"/>
          <w:sz w:val="16"/>
          <w:szCs w:val="16"/>
        </w:rPr>
        <w:footnoteRef/>
      </w:r>
      <w:r w:rsidRPr="007B3202">
        <w:rPr>
          <w:rFonts w:ascii="Verdana" w:hAnsi="Verdana"/>
          <w:sz w:val="16"/>
          <w:szCs w:val="16"/>
        </w:rPr>
        <w:t xml:space="preserve"> Artikel 21 van het op 28 juli 1951 te Genève tot stand gekomen Verdrag betreffende de status van vluchtelingen (Trb. 1951, 131)</w:t>
      </w:r>
      <w:r w:rsidR="00FA0ECA">
        <w:rPr>
          <w:rFonts w:ascii="Verdana" w:hAnsi="Verdana"/>
          <w:sz w:val="16"/>
          <w:szCs w:val="16"/>
        </w:rPr>
        <w:t>.</w:t>
      </w:r>
    </w:p>
  </w:footnote>
  <w:footnote w:id="63">
    <w:p w:rsidR="00066F90" w:rsidP="00066F90" w14:paraId="77189EB2" w14:textId="5A033EF8">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sidRPr="00066F90">
        <w:rPr>
          <w:rFonts w:ascii="Verdana" w:hAnsi="Verdana"/>
          <w:sz w:val="16"/>
          <w:szCs w:val="16"/>
        </w:rPr>
        <w:t>Het op 20 november 1989 te New York tot stand gekomen Verdrag inzake de rechten van het kind</w:t>
      </w:r>
      <w:r>
        <w:rPr>
          <w:rFonts w:ascii="Verdana" w:hAnsi="Verdana"/>
          <w:sz w:val="16"/>
          <w:szCs w:val="16"/>
        </w:rPr>
        <w:t xml:space="preserve"> (</w:t>
      </w:r>
      <w:r w:rsidRPr="00066F90">
        <w:rPr>
          <w:rFonts w:ascii="Verdana" w:hAnsi="Verdana"/>
          <w:sz w:val="16"/>
          <w:szCs w:val="16"/>
        </w:rPr>
        <w:t>Trb. 1990, 46</w:t>
      </w:r>
      <w:r>
        <w:rPr>
          <w:rFonts w:ascii="Verdana" w:hAnsi="Verdana"/>
          <w:sz w:val="16"/>
          <w:szCs w:val="16"/>
        </w:rPr>
        <w:t>)</w:t>
      </w:r>
      <w:r w:rsidR="00FA0ECA">
        <w:rPr>
          <w:rFonts w:ascii="Verdana" w:hAnsi="Verdana"/>
          <w:sz w:val="16"/>
          <w:szCs w:val="16"/>
        </w:rPr>
        <w:t>.</w:t>
      </w:r>
    </w:p>
  </w:footnote>
  <w:footnote w:id="64">
    <w:p w:rsidR="00066F90" w:rsidP="00066F90" w14:paraId="068D0648" w14:textId="51EE56F5">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Artikel 27, eerste lid, van het </w:t>
      </w:r>
      <w:r w:rsidR="00DF4911">
        <w:rPr>
          <w:rFonts w:ascii="Verdana" w:hAnsi="Verdana"/>
          <w:sz w:val="16"/>
          <w:szCs w:val="16"/>
        </w:rPr>
        <w:t>IVR</w:t>
      </w:r>
      <w:r w:rsidR="00591FAA">
        <w:rPr>
          <w:rFonts w:ascii="Verdana" w:hAnsi="Verdana"/>
          <w:sz w:val="16"/>
          <w:szCs w:val="16"/>
        </w:rPr>
        <w:t>K</w:t>
      </w:r>
      <w:r w:rsidR="00FA0ECA">
        <w:rPr>
          <w:rFonts w:ascii="Verdana" w:hAnsi="Verdana"/>
          <w:sz w:val="16"/>
          <w:szCs w:val="16"/>
        </w:rPr>
        <w:t>.</w:t>
      </w:r>
    </w:p>
  </w:footnote>
  <w:footnote w:id="65">
    <w:p w:rsidR="00066F90" w:rsidRPr="002E2F48" w:rsidP="00066F90" w14:paraId="2874ADF5" w14:textId="46F6A16F">
      <w:pPr>
        <w:pStyle w:val="FootnoteText"/>
        <w:rPr>
          <w:rFonts w:ascii="Verdana" w:hAnsi="Verdana"/>
          <w:sz w:val="16"/>
          <w:szCs w:val="16"/>
        </w:rPr>
      </w:pPr>
      <w:r w:rsidRPr="002E2F48">
        <w:rPr>
          <w:rStyle w:val="FootnoteReference"/>
          <w:rFonts w:ascii="Verdana" w:hAnsi="Verdana"/>
          <w:sz w:val="16"/>
          <w:szCs w:val="16"/>
        </w:rPr>
        <w:footnoteRef/>
      </w:r>
      <w:r w:rsidRPr="002E2F48">
        <w:rPr>
          <w:rFonts w:ascii="Verdana" w:hAnsi="Verdana"/>
          <w:sz w:val="16"/>
          <w:szCs w:val="16"/>
        </w:rPr>
        <w:t xml:space="preserve"> Artikel 2 </w:t>
      </w:r>
      <w:r w:rsidRPr="008B7ADB">
        <w:rPr>
          <w:rFonts w:ascii="Verdana" w:hAnsi="Verdana"/>
          <w:sz w:val="16"/>
          <w:szCs w:val="16"/>
        </w:rPr>
        <w:t xml:space="preserve">van het </w:t>
      </w:r>
      <w:r w:rsidR="00DF4911">
        <w:rPr>
          <w:rFonts w:ascii="Verdana" w:hAnsi="Verdana"/>
          <w:sz w:val="16"/>
          <w:szCs w:val="16"/>
        </w:rPr>
        <w:t>IVR</w:t>
      </w:r>
      <w:r w:rsidR="00591FAA">
        <w:rPr>
          <w:rFonts w:ascii="Verdana" w:hAnsi="Verdana"/>
          <w:sz w:val="16"/>
          <w:szCs w:val="16"/>
        </w:rPr>
        <w:t>K</w:t>
      </w:r>
      <w:r w:rsidR="00FA0ECA">
        <w:rPr>
          <w:rFonts w:ascii="Verdana" w:hAnsi="Verdana"/>
          <w:sz w:val="16"/>
          <w:szCs w:val="16"/>
        </w:rPr>
        <w:t>.</w:t>
      </w:r>
    </w:p>
  </w:footnote>
  <w:footnote w:id="66">
    <w:p w:rsidR="00066F90" w:rsidP="00066F90" w14:paraId="6B36B61F" w14:textId="4E0D0F84">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Artikel 27, derde lid, van het </w:t>
      </w:r>
      <w:r w:rsidR="00DF4911">
        <w:rPr>
          <w:rFonts w:ascii="Verdana" w:hAnsi="Verdana"/>
          <w:sz w:val="16"/>
          <w:szCs w:val="16"/>
        </w:rPr>
        <w:t>IVR</w:t>
      </w:r>
      <w:r w:rsidR="00591FAA">
        <w:rPr>
          <w:rFonts w:ascii="Verdana" w:hAnsi="Verdana"/>
          <w:sz w:val="16"/>
          <w:szCs w:val="16"/>
        </w:rPr>
        <w:t>K</w:t>
      </w:r>
      <w:r w:rsidR="00FA0ECA">
        <w:rPr>
          <w:rFonts w:ascii="Verdana" w:hAnsi="Verdana"/>
          <w:sz w:val="16"/>
          <w:szCs w:val="16"/>
        </w:rPr>
        <w:t>.</w:t>
      </w:r>
    </w:p>
  </w:footnote>
  <w:footnote w:id="67">
    <w:p w:rsidR="00066F90" w:rsidP="00066F90" w14:paraId="2CF5A56B" w14:textId="5B17CB29">
      <w:pPr>
        <w:pStyle w:val="FootnoteText"/>
      </w:pPr>
      <w:r>
        <w:rPr>
          <w:rStyle w:val="FootnoteReference"/>
        </w:rPr>
        <w:footnoteRef/>
      </w:r>
      <w:r>
        <w:t xml:space="preserve"> </w:t>
      </w:r>
      <w:r>
        <w:rPr>
          <w:rFonts w:ascii="Verdana" w:hAnsi="Verdana"/>
          <w:sz w:val="16"/>
          <w:szCs w:val="16"/>
        </w:rPr>
        <w:t xml:space="preserve">Artikel 22, eerste lid, van het </w:t>
      </w:r>
      <w:r w:rsidR="00DF4911">
        <w:rPr>
          <w:rFonts w:ascii="Verdana" w:hAnsi="Verdana"/>
          <w:sz w:val="16"/>
          <w:szCs w:val="16"/>
        </w:rPr>
        <w:t>IVR</w:t>
      </w:r>
      <w:r w:rsidR="00591FAA">
        <w:rPr>
          <w:rFonts w:ascii="Verdana" w:hAnsi="Verdana"/>
          <w:sz w:val="16"/>
          <w:szCs w:val="16"/>
        </w:rPr>
        <w:t>K</w:t>
      </w:r>
      <w:r w:rsidR="00FA0ECA">
        <w:rPr>
          <w:rFonts w:ascii="Verdana" w:hAnsi="Verdana"/>
          <w:sz w:val="16"/>
          <w:szCs w:val="16"/>
        </w:rPr>
        <w:t>.</w:t>
      </w:r>
    </w:p>
  </w:footnote>
  <w:footnote w:id="68">
    <w:p w:rsidR="00902C5E" w:rsidRPr="00450BB4" w14:paraId="686E4FB6" w14:textId="3C6A4907">
      <w:pPr>
        <w:pStyle w:val="FootnoteText"/>
        <w:rPr>
          <w:rFonts w:ascii="Verdana" w:hAnsi="Verdana"/>
          <w:sz w:val="16"/>
          <w:szCs w:val="16"/>
        </w:rPr>
      </w:pPr>
      <w:r w:rsidRPr="00450BB4">
        <w:rPr>
          <w:rStyle w:val="FootnoteReference"/>
          <w:rFonts w:ascii="Verdana" w:hAnsi="Verdana"/>
          <w:sz w:val="16"/>
          <w:szCs w:val="16"/>
        </w:rPr>
        <w:footnoteRef/>
      </w:r>
      <w:r w:rsidRPr="00450BB4">
        <w:rPr>
          <w:rFonts w:ascii="Verdana" w:hAnsi="Verdana"/>
          <w:sz w:val="16"/>
          <w:szCs w:val="16"/>
        </w:rPr>
        <w:t xml:space="preserve"> Artikel 27, vierde lid,</w:t>
      </w:r>
      <w:r w:rsidRPr="00450BB4" w:rsidR="00450BB4">
        <w:rPr>
          <w:rFonts w:ascii="Verdana" w:hAnsi="Verdana"/>
          <w:sz w:val="16"/>
          <w:szCs w:val="16"/>
        </w:rPr>
        <w:t xml:space="preserve"> </w:t>
      </w:r>
      <w:r w:rsidRPr="00450BB4">
        <w:rPr>
          <w:rFonts w:ascii="Verdana" w:hAnsi="Verdana"/>
          <w:sz w:val="16"/>
          <w:szCs w:val="16"/>
        </w:rPr>
        <w:t>van het IVR</w:t>
      </w:r>
      <w:r w:rsidRPr="00450BB4" w:rsidR="00591FAA">
        <w:rPr>
          <w:rFonts w:ascii="Verdana" w:hAnsi="Verdana"/>
          <w:sz w:val="16"/>
          <w:szCs w:val="16"/>
        </w:rPr>
        <w:t>K</w:t>
      </w:r>
      <w:r w:rsidRPr="00450BB4">
        <w:rPr>
          <w:rFonts w:ascii="Verdana" w:hAnsi="Verdana"/>
          <w:sz w:val="16"/>
          <w:szCs w:val="16"/>
        </w:rPr>
        <w:t>.</w:t>
      </w:r>
    </w:p>
  </w:footnote>
  <w:footnote w:id="69">
    <w:p w:rsidR="00717C26" w:rsidRPr="009E290D" w:rsidP="00717C26" w14:paraId="1831A9ED" w14:textId="49FC3B5D">
      <w:pPr>
        <w:pStyle w:val="FootnoteText"/>
        <w:rPr>
          <w:rFonts w:ascii="Verdana" w:hAnsi="Verdana"/>
          <w:sz w:val="16"/>
          <w:szCs w:val="16"/>
        </w:rPr>
      </w:pPr>
      <w:r w:rsidRPr="009E290D">
        <w:rPr>
          <w:rStyle w:val="FootnoteReference"/>
          <w:rFonts w:ascii="Verdana" w:hAnsi="Verdana"/>
          <w:sz w:val="16"/>
          <w:szCs w:val="16"/>
        </w:rPr>
        <w:footnoteRef/>
      </w:r>
      <w:r w:rsidRPr="009E290D">
        <w:rPr>
          <w:rFonts w:ascii="Verdana" w:hAnsi="Verdana"/>
          <w:sz w:val="16"/>
          <w:szCs w:val="16"/>
        </w:rPr>
        <w:t xml:space="preserve"> </w:t>
      </w:r>
      <w:r>
        <w:rPr>
          <w:rFonts w:ascii="Verdana" w:hAnsi="Verdana"/>
          <w:sz w:val="16"/>
          <w:szCs w:val="16"/>
        </w:rPr>
        <w:t>Dit is in lijn met het IVR</w:t>
      </w:r>
      <w:r w:rsidR="00591FAA">
        <w:rPr>
          <w:rFonts w:ascii="Verdana" w:hAnsi="Verdana"/>
          <w:sz w:val="16"/>
          <w:szCs w:val="16"/>
        </w:rPr>
        <w:t>K</w:t>
      </w:r>
      <w:r>
        <w:rPr>
          <w:rFonts w:ascii="Verdana" w:hAnsi="Verdana"/>
          <w:sz w:val="16"/>
          <w:szCs w:val="16"/>
        </w:rPr>
        <w:t>, daar d</w:t>
      </w:r>
      <w:r w:rsidRPr="009E290D">
        <w:rPr>
          <w:rFonts w:ascii="Verdana" w:hAnsi="Verdana"/>
          <w:sz w:val="16"/>
          <w:szCs w:val="16"/>
        </w:rPr>
        <w:t>e in het IVR</w:t>
      </w:r>
      <w:r w:rsidR="00591FAA">
        <w:rPr>
          <w:rFonts w:ascii="Verdana" w:hAnsi="Verdana"/>
          <w:sz w:val="16"/>
          <w:szCs w:val="16"/>
        </w:rPr>
        <w:t>K</w:t>
      </w:r>
      <w:r w:rsidRPr="009E290D">
        <w:rPr>
          <w:rFonts w:ascii="Verdana" w:hAnsi="Verdana"/>
          <w:sz w:val="16"/>
          <w:szCs w:val="16"/>
        </w:rPr>
        <w:t xml:space="preserve"> vervatte rechten </w:t>
      </w:r>
      <w:r>
        <w:rPr>
          <w:rFonts w:ascii="Verdana" w:hAnsi="Verdana"/>
          <w:sz w:val="16"/>
          <w:szCs w:val="16"/>
        </w:rPr>
        <w:t>betrekking hebben op</w:t>
      </w:r>
      <w:r w:rsidRPr="009E290D">
        <w:rPr>
          <w:rFonts w:ascii="Verdana" w:hAnsi="Verdana"/>
          <w:sz w:val="16"/>
          <w:szCs w:val="16"/>
        </w:rPr>
        <w:t xml:space="preserve"> mensen jongeren dan achttien jaar, zoals volgt uit Artikel 1 van het </w:t>
      </w:r>
      <w:r>
        <w:rPr>
          <w:rFonts w:ascii="Verdana" w:hAnsi="Verdana"/>
          <w:sz w:val="16"/>
          <w:szCs w:val="16"/>
        </w:rPr>
        <w:t>IVR</w:t>
      </w:r>
      <w:r w:rsidR="00591FAA">
        <w:rPr>
          <w:rFonts w:ascii="Verdana" w:hAnsi="Verdana"/>
          <w:sz w:val="16"/>
          <w:szCs w:val="16"/>
        </w:rPr>
        <w:t>K</w:t>
      </w:r>
      <w:r>
        <w:rPr>
          <w:rFonts w:ascii="Verdana" w:hAnsi="Verdana"/>
          <w:sz w:val="16"/>
          <w:szCs w:val="16"/>
        </w:rPr>
        <w:t>.</w:t>
      </w:r>
    </w:p>
  </w:footnote>
  <w:footnote w:id="70">
    <w:p w:rsidR="0011236F" w:rsidRPr="00E63E9C" w:rsidP="0011236F" w14:paraId="2E5E5FF4" w14:textId="77777777">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Brief aan de staatssecretaris van Justitie en Veiligheid van 19 april 2023, 4613694, </w:t>
      </w:r>
      <w:hyperlink r:id="rId2" w:history="1">
        <w:r w:rsidRPr="00E63E9C">
          <w:rPr>
            <w:rStyle w:val="Hyperlink"/>
            <w:rFonts w:ascii="Verdana" w:hAnsi="Verdana"/>
            <w:sz w:val="16"/>
            <w:szCs w:val="16"/>
          </w:rPr>
          <w:t>https://www.igj.nl/onderwerpen/zorg-voor-asielzoekers/documenten/brieven/2023/05/03/inspecties-veiligheid-en-ontwikkeling-kinderen-asielopvang-nog-steeds-in-gevaar</w:t>
        </w:r>
      </w:hyperlink>
      <w:r w:rsidRPr="00E63E9C">
        <w:rPr>
          <w:rFonts w:ascii="Verdana" w:hAnsi="Verdana"/>
          <w:sz w:val="16"/>
          <w:szCs w:val="16"/>
        </w:rPr>
        <w:t>.</w:t>
      </w:r>
    </w:p>
  </w:footnote>
  <w:footnote w:id="71">
    <w:p w:rsidR="0011236F" w:rsidRPr="00E63E9C" w:rsidP="0011236F" w14:paraId="7593EB91" w14:textId="77777777">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Zie hierover verder paragraaf 3.4.</w:t>
      </w:r>
    </w:p>
  </w:footnote>
  <w:footnote w:id="72">
    <w:p w:rsidR="0011236F" w:rsidRPr="00E63E9C" w:rsidP="0011236F" w14:paraId="46C10CA7" w14:textId="77777777">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w:t>
      </w:r>
      <w:r w:rsidRPr="00073F58">
        <w:rPr>
          <w:rFonts w:ascii="Verdana" w:hAnsi="Verdana"/>
          <w:i/>
          <w:iCs/>
          <w:sz w:val="16"/>
          <w:szCs w:val="16"/>
        </w:rPr>
        <w:t>Kamerstukken II</w:t>
      </w:r>
      <w:r w:rsidRPr="00E63E9C">
        <w:rPr>
          <w:rFonts w:ascii="Verdana" w:hAnsi="Verdana"/>
          <w:sz w:val="16"/>
          <w:szCs w:val="16"/>
        </w:rPr>
        <w:t xml:space="preserve"> 2024/2025, 19 637, nr. 3342.</w:t>
      </w:r>
    </w:p>
  </w:footnote>
  <w:footnote w:id="73">
    <w:p w:rsidR="00B24E9E" w:rsidRPr="00E63E9C" w14:paraId="5E85664D" w14:textId="462D8B3E">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w:t>
      </w:r>
      <w:r w:rsidR="00522434">
        <w:rPr>
          <w:rFonts w:ascii="Verdana" w:hAnsi="Verdana"/>
          <w:sz w:val="16"/>
          <w:szCs w:val="16"/>
        </w:rPr>
        <w:t>H</w:t>
      </w:r>
      <w:r w:rsidRPr="00E63E9C">
        <w:rPr>
          <w:rFonts w:ascii="Verdana" w:hAnsi="Verdana"/>
          <w:sz w:val="16"/>
          <w:szCs w:val="16"/>
        </w:rPr>
        <w:t>et op 16 december 1996 te New York tot stand gekomen Verdrag inzake burgerrechten en politieke rechten</w:t>
      </w:r>
      <w:r w:rsidR="00FA0ECA">
        <w:rPr>
          <w:rFonts w:ascii="Verdana" w:hAnsi="Verdana"/>
          <w:sz w:val="16"/>
          <w:szCs w:val="16"/>
        </w:rPr>
        <w:t xml:space="preserve"> (</w:t>
      </w:r>
      <w:r w:rsidRPr="00FA0ECA" w:rsidR="00FA0ECA">
        <w:rPr>
          <w:rFonts w:ascii="Verdana" w:hAnsi="Verdana"/>
          <w:sz w:val="16"/>
          <w:szCs w:val="16"/>
        </w:rPr>
        <w:t>Trb. 1969, 99</w:t>
      </w:r>
      <w:r w:rsidR="00FA0ECA">
        <w:rPr>
          <w:rFonts w:ascii="Verdana" w:hAnsi="Verdana"/>
          <w:sz w:val="16"/>
          <w:szCs w:val="16"/>
        </w:rPr>
        <w:t>)</w:t>
      </w:r>
      <w:r w:rsidRPr="00E63E9C">
        <w:rPr>
          <w:rFonts w:ascii="Verdana" w:hAnsi="Verdana"/>
          <w:sz w:val="16"/>
          <w:szCs w:val="16"/>
        </w:rPr>
        <w:t>.</w:t>
      </w:r>
    </w:p>
  </w:footnote>
  <w:footnote w:id="74">
    <w:p w:rsidR="004A6C87" w:rsidRPr="00E63E9C" w14:paraId="367D2612" w14:textId="6C4AAC5A">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Kamerstukken II 2021/22, 35914, nr. 4.</w:t>
      </w:r>
    </w:p>
  </w:footnote>
  <w:footnote w:id="75">
    <w:p w:rsidR="00007836" w:rsidRPr="001A1B03" w14:paraId="33724F4F" w14:textId="2B465AB7">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Kamerstukken II 2021/22, 35914, nr. 4.</w:t>
      </w:r>
    </w:p>
  </w:footnote>
  <w:footnote w:id="76">
    <w:p w:rsidR="008B4EA2" w:rsidRPr="00B460EC" w14:paraId="793B0C42" w14:textId="0818411F">
      <w:pPr>
        <w:pStyle w:val="FootnoteText"/>
        <w:rPr>
          <w:rFonts w:ascii="Verdana" w:hAnsi="Verdana"/>
        </w:rPr>
      </w:pPr>
      <w:r w:rsidRPr="00B460EC">
        <w:rPr>
          <w:rStyle w:val="FootnoteReference"/>
          <w:rFonts w:ascii="Verdana" w:hAnsi="Verdana"/>
          <w:sz w:val="16"/>
          <w:szCs w:val="16"/>
        </w:rPr>
        <w:footnoteRef/>
      </w:r>
      <w:r w:rsidRPr="00B460EC">
        <w:rPr>
          <w:rFonts w:ascii="Verdana" w:hAnsi="Verdana"/>
          <w:sz w:val="16"/>
          <w:szCs w:val="16"/>
        </w:rPr>
        <w:t xml:space="preserve"> Subsidiaire bescherming wordt toegekend aan een onderdaan van een derde land die niet voor de vluchtelingenstatus in aanmerking komt, doch ten aanzien van wie er zwaarwegende gronden bestaan om aan te nemen dat, wanneer hij naar zijn land van herkomst, of in het geval van een staatloze, naar het land waar hij vroeger gewoonlijk verbleef, terugkeert, een reëel risico zou lopen op ernstige schade, zoals geregeld in artikel 2 van de Kwalificatierichtlijn.</w:t>
      </w:r>
    </w:p>
  </w:footnote>
  <w:footnote w:id="77">
    <w:p w:rsidR="002A4110" w14:paraId="0AA99834" w14:textId="6B009153">
      <w:pPr>
        <w:pStyle w:val="FootnoteText"/>
      </w:pPr>
      <w:r>
        <w:rPr>
          <w:rStyle w:val="FootnoteReference"/>
        </w:rPr>
        <w:footnoteRef/>
      </w:r>
      <w:r>
        <w:t xml:space="preserve"> </w:t>
      </w:r>
      <w:r w:rsidRPr="00073F58">
        <w:rPr>
          <w:rFonts w:ascii="Verdana" w:hAnsi="Verdana"/>
          <w:i/>
          <w:iCs/>
          <w:sz w:val="16"/>
          <w:szCs w:val="16"/>
        </w:rPr>
        <w:t>Kamerstukken II</w:t>
      </w:r>
      <w:r w:rsidRPr="00AE75C1">
        <w:rPr>
          <w:rFonts w:ascii="Verdana" w:hAnsi="Verdana"/>
          <w:sz w:val="16"/>
          <w:szCs w:val="16"/>
        </w:rPr>
        <w:t xml:space="preserve"> 2024</w:t>
      </w:r>
      <w:r w:rsidR="00FA0ECA">
        <w:rPr>
          <w:rFonts w:ascii="Verdana" w:hAnsi="Verdana"/>
          <w:sz w:val="16"/>
          <w:szCs w:val="16"/>
        </w:rPr>
        <w:t>/</w:t>
      </w:r>
      <w:r w:rsidRPr="00AE75C1">
        <w:rPr>
          <w:rFonts w:ascii="Verdana" w:hAnsi="Verdana"/>
          <w:sz w:val="16"/>
          <w:szCs w:val="16"/>
        </w:rPr>
        <w:t>25</w:t>
      </w:r>
      <w:r>
        <w:rPr>
          <w:rFonts w:ascii="Verdana" w:hAnsi="Verdana"/>
          <w:sz w:val="16"/>
          <w:szCs w:val="16"/>
        </w:rPr>
        <w:t>, 36 703</w:t>
      </w:r>
    </w:p>
  </w:footnote>
  <w:footnote w:id="78">
    <w:p w:rsidR="004F399D" w:rsidRPr="00256923" w:rsidP="004F399D" w14:paraId="5CF69755" w14:textId="77777777">
      <w:pPr>
        <w:pStyle w:val="FootnoteText"/>
        <w:rPr>
          <w:rFonts w:ascii="Verdana" w:hAnsi="Verdana"/>
          <w:sz w:val="16"/>
          <w:szCs w:val="16"/>
        </w:rPr>
      </w:pPr>
      <w:r w:rsidRPr="00256923">
        <w:rPr>
          <w:rStyle w:val="FootnoteReference"/>
          <w:rFonts w:ascii="Verdana" w:hAnsi="Verdana"/>
          <w:sz w:val="16"/>
          <w:szCs w:val="16"/>
        </w:rPr>
        <w:footnoteRef/>
      </w:r>
      <w:r w:rsidRPr="00256923">
        <w:rPr>
          <w:rFonts w:ascii="Verdana" w:hAnsi="Verdana"/>
          <w:sz w:val="16"/>
          <w:szCs w:val="16"/>
        </w:rPr>
        <w:t xml:space="preserve"> </w:t>
      </w:r>
      <w:r w:rsidRPr="00EC6DB8">
        <w:rPr>
          <w:rFonts w:ascii="Verdana" w:hAnsi="Verdana"/>
          <w:sz w:val="16"/>
          <w:szCs w:val="16"/>
        </w:rPr>
        <w:t>Deze wettelijke verplichting volgt uit artikel 124, tweede lid, van de Gemeentewet.</w:t>
      </w:r>
    </w:p>
  </w:footnote>
  <w:footnote w:id="79">
    <w:p w:rsidR="00D5501D" w:rsidRPr="00EC6DB8" w14:paraId="6F4BF8C1" w14:textId="6840E28A">
      <w:pPr>
        <w:pStyle w:val="FootnoteText"/>
        <w:rPr>
          <w:rFonts w:ascii="Verdana" w:hAnsi="Verdana"/>
          <w:sz w:val="16"/>
          <w:szCs w:val="16"/>
        </w:rPr>
      </w:pPr>
      <w:r w:rsidRPr="00256923">
        <w:rPr>
          <w:rStyle w:val="FootnoteReference"/>
          <w:rFonts w:ascii="Verdana" w:hAnsi="Verdana"/>
          <w:sz w:val="16"/>
          <w:szCs w:val="16"/>
        </w:rPr>
        <w:footnoteRef/>
      </w:r>
      <w:r w:rsidRPr="00256923">
        <w:rPr>
          <w:rFonts w:ascii="Verdana" w:hAnsi="Verdana"/>
          <w:sz w:val="16"/>
          <w:szCs w:val="16"/>
        </w:rPr>
        <w:t xml:space="preserve"> </w:t>
      </w:r>
      <w:r w:rsidRPr="00EC6DB8">
        <w:rPr>
          <w:rFonts w:ascii="Verdana" w:hAnsi="Verdana"/>
          <w:sz w:val="16"/>
          <w:szCs w:val="16"/>
        </w:rPr>
        <w:t xml:space="preserve">De grondslag voor de mogelijkheid tot vernietiging van een besluit ligt in artikel 268 van de Gemeentewet. </w:t>
      </w:r>
    </w:p>
  </w:footnote>
  <w:footnote w:id="80">
    <w:p w:rsidR="00D5501D" w14:paraId="33AE000F" w14:textId="1C56BF6F">
      <w:pPr>
        <w:pStyle w:val="FootnoteText"/>
      </w:pPr>
      <w:r w:rsidRPr="00256923">
        <w:rPr>
          <w:rStyle w:val="FootnoteReference"/>
          <w:rFonts w:ascii="Verdana" w:hAnsi="Verdana"/>
          <w:sz w:val="16"/>
          <w:szCs w:val="16"/>
        </w:rPr>
        <w:footnoteRef/>
      </w:r>
      <w:r w:rsidRPr="00256923">
        <w:rPr>
          <w:rFonts w:ascii="Verdana" w:hAnsi="Verdana"/>
          <w:sz w:val="16"/>
          <w:szCs w:val="16"/>
        </w:rPr>
        <w:t xml:space="preserve"> </w:t>
      </w:r>
      <w:r w:rsidRPr="00EC6DB8">
        <w:rPr>
          <w:rFonts w:ascii="Verdana" w:hAnsi="Verdana"/>
          <w:sz w:val="16"/>
          <w:szCs w:val="16"/>
        </w:rPr>
        <w:t>Artikel</w:t>
      </w:r>
      <w:r w:rsidRPr="00D85DD4">
        <w:rPr>
          <w:rFonts w:ascii="Verdana" w:hAnsi="Verdana"/>
          <w:sz w:val="16"/>
          <w:szCs w:val="16"/>
        </w:rPr>
        <w:t xml:space="preserve"> 273, eerste lid</w:t>
      </w:r>
      <w:r w:rsidR="00FA0ECA">
        <w:rPr>
          <w:rFonts w:ascii="Verdana" w:hAnsi="Verdana"/>
          <w:sz w:val="16"/>
          <w:szCs w:val="16"/>
        </w:rPr>
        <w:t>,</w:t>
      </w:r>
      <w:r w:rsidRPr="00D85DD4">
        <w:rPr>
          <w:rFonts w:ascii="Verdana" w:hAnsi="Verdana"/>
          <w:sz w:val="16"/>
          <w:szCs w:val="16"/>
        </w:rPr>
        <w:t xml:space="preserve"> van de Gemeentewet</w:t>
      </w:r>
      <w:r w:rsidR="00E00F81">
        <w:rPr>
          <w:rFonts w:ascii="Verdana" w:hAnsi="Verdana"/>
          <w:sz w:val="16"/>
          <w:szCs w:val="16"/>
        </w:rPr>
        <w:t>.</w:t>
      </w:r>
    </w:p>
  </w:footnote>
  <w:footnote w:id="81">
    <w:p w:rsidR="00E00F81" w:rsidRPr="00E63E9C" w14:paraId="46EC53B4" w14:textId="42A1CA7C">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Artikel 4, sub a</w:t>
      </w:r>
      <w:r w:rsidR="00FA0ECA">
        <w:rPr>
          <w:rFonts w:ascii="Verdana" w:hAnsi="Verdana"/>
          <w:sz w:val="16"/>
          <w:szCs w:val="16"/>
        </w:rPr>
        <w:t>,</w:t>
      </w:r>
      <w:r w:rsidRPr="00E63E9C">
        <w:rPr>
          <w:rFonts w:ascii="Verdana" w:hAnsi="Verdana"/>
          <w:sz w:val="16"/>
          <w:szCs w:val="16"/>
        </w:rPr>
        <w:t xml:space="preserve"> van de Huisvestingswet 2014.</w:t>
      </w:r>
    </w:p>
  </w:footnote>
  <w:footnote w:id="82">
    <w:p w:rsidR="002A70B3" w:rsidRPr="001A1B03" w14:paraId="351D147E" w14:textId="28B55650">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w:t>
      </w:r>
      <w:r w:rsidRPr="00E63E9C" w:rsidR="00FA0ECA">
        <w:rPr>
          <w:rFonts w:ascii="Verdana" w:hAnsi="Verdana"/>
          <w:sz w:val="16"/>
          <w:szCs w:val="16"/>
        </w:rPr>
        <w:t>Companen</w:t>
      </w:r>
      <w:r w:rsidR="00FA0ECA">
        <w:rPr>
          <w:rFonts w:ascii="Verdana" w:hAnsi="Verdana"/>
          <w:sz w:val="16"/>
          <w:szCs w:val="16"/>
        </w:rPr>
        <w:t>,</w:t>
      </w:r>
      <w:r w:rsidRPr="00366C1F" w:rsidR="00FA0ECA">
        <w:rPr>
          <w:rFonts w:ascii="Verdana" w:hAnsi="Verdana"/>
          <w:i/>
          <w:sz w:val="16"/>
          <w:szCs w:val="16"/>
        </w:rPr>
        <w:t xml:space="preserve"> </w:t>
      </w:r>
      <w:r w:rsidRPr="00366C1F">
        <w:rPr>
          <w:rFonts w:ascii="Verdana" w:hAnsi="Verdana"/>
          <w:i/>
          <w:sz w:val="16"/>
          <w:szCs w:val="16"/>
        </w:rPr>
        <w:t>Voorrang bij toewijzing sociale huurwoningen 2021</w:t>
      </w:r>
      <w:r w:rsidRPr="00E63E9C">
        <w:rPr>
          <w:rFonts w:ascii="Verdana" w:hAnsi="Verdana"/>
          <w:sz w:val="16"/>
          <w:szCs w:val="16"/>
        </w:rPr>
        <w:t>, 29 maart 2022.</w:t>
      </w:r>
    </w:p>
  </w:footnote>
  <w:footnote w:id="83">
    <w:p w:rsidR="005C6C8F" w:rsidRPr="00EA0E37" w14:paraId="1563AED6" w14:textId="167F091B">
      <w:pPr>
        <w:pStyle w:val="FootnoteText"/>
        <w:rPr>
          <w:rFonts w:ascii="Verdana" w:hAnsi="Verdana"/>
          <w:sz w:val="16"/>
          <w:szCs w:val="16"/>
        </w:rPr>
      </w:pPr>
      <w:r w:rsidRPr="00EA0E37">
        <w:rPr>
          <w:rStyle w:val="FootnoteReference"/>
          <w:rFonts w:ascii="Verdana" w:hAnsi="Verdana"/>
          <w:sz w:val="16"/>
          <w:szCs w:val="16"/>
        </w:rPr>
        <w:footnoteRef/>
      </w:r>
      <w:r w:rsidRPr="00EA0E37">
        <w:rPr>
          <w:rFonts w:ascii="Verdana" w:hAnsi="Verdana"/>
          <w:sz w:val="16"/>
          <w:szCs w:val="16"/>
        </w:rPr>
        <w:t xml:space="preserve"> </w:t>
      </w:r>
      <w:r w:rsidRPr="00EA0E37" w:rsidR="00240DB7">
        <w:rPr>
          <w:rFonts w:ascii="Verdana" w:hAnsi="Verdana"/>
          <w:sz w:val="16"/>
          <w:szCs w:val="16"/>
        </w:rPr>
        <w:t>https://www.internetconsultatie.nl/nieuweregelsinzakehuisvestingvergunninghouders/reacties</w:t>
      </w:r>
      <w:r w:rsidRPr="00EA0E37">
        <w:rPr>
          <w:rFonts w:ascii="Verdana" w:hAnsi="Verdana"/>
          <w:sz w:val="16"/>
          <w:szCs w:val="16"/>
        </w:rPr>
        <w:t xml:space="preserve">. </w:t>
      </w:r>
    </w:p>
  </w:footnote>
  <w:footnote w:id="84">
    <w:p w:rsidR="00107DD7" w:rsidRPr="00107DD7" w:rsidP="00107DD7" w14:paraId="09F39D60" w14:textId="7EC081DB">
      <w:pPr>
        <w:pStyle w:val="FootnoteText"/>
        <w:rPr>
          <w:rFonts w:ascii="Verdana" w:hAnsi="Verdana"/>
          <w:sz w:val="16"/>
          <w:szCs w:val="16"/>
        </w:rPr>
      </w:pPr>
      <w:r w:rsidRPr="002B7D24">
        <w:rPr>
          <w:rStyle w:val="FootnoteReference"/>
          <w:rFonts w:ascii="Verdana" w:hAnsi="Verdana"/>
          <w:sz w:val="16"/>
          <w:szCs w:val="16"/>
        </w:rPr>
        <w:footnoteRef/>
      </w:r>
      <w:r w:rsidRPr="002B7D24">
        <w:rPr>
          <w:rFonts w:ascii="Verdana" w:hAnsi="Verdana"/>
          <w:sz w:val="16"/>
          <w:szCs w:val="16"/>
        </w:rPr>
        <w:t xml:space="preserve"> </w:t>
      </w:r>
      <w:r>
        <w:rPr>
          <w:rFonts w:ascii="Verdana" w:hAnsi="Verdana"/>
          <w:sz w:val="16"/>
          <w:szCs w:val="16"/>
        </w:rPr>
        <w:t xml:space="preserve">Openbare reactie ingediend op 17 februari 2025 </w:t>
      </w:r>
      <w:r w:rsidRPr="002B7D24" w:rsidR="002411AE">
        <w:rPr>
          <w:rFonts w:ascii="Verdana" w:hAnsi="Verdana"/>
          <w:sz w:val="16"/>
          <w:szCs w:val="16"/>
        </w:rPr>
        <w:t>https://www.internetconsultatie.nl/nieuweregelsinzakehuisvestingvergunninghouders/reactie/c0f08fe1-a656-4378-bc31-607833c1bfbf</w:t>
      </w:r>
      <w:r w:rsidR="00FA0ECA">
        <w:rPr>
          <w:rFonts w:ascii="Verdana" w:hAnsi="Verdana"/>
          <w:sz w:val="16"/>
          <w:szCs w:val="16"/>
        </w:rPr>
        <w:t>.</w:t>
      </w:r>
    </w:p>
  </w:footnote>
  <w:footnote w:id="85">
    <w:p w:rsidR="00107DD7" w:rsidRPr="00E63E9C" w:rsidP="00E63E9C" w14:paraId="68D980EA" w14:textId="7A32DC1A">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Openbare reactie ingediend op 17 februari 2025 </w:t>
      </w:r>
      <w:r w:rsidRPr="002B7D24" w:rsidR="002411AE">
        <w:rPr>
          <w:rFonts w:ascii="Verdana" w:hAnsi="Verdana"/>
          <w:sz w:val="16"/>
          <w:szCs w:val="16"/>
        </w:rPr>
        <w:t>https://www.internetconsultatie.nl/nieuweregelsinzakehuisvestingvergunninghouders/reactie/6f7b929c-bbfd-4170-86df-67dc4923be07</w:t>
      </w:r>
      <w:r w:rsidR="00FA0ECA">
        <w:rPr>
          <w:rFonts w:ascii="Verdana" w:hAnsi="Verdana"/>
          <w:sz w:val="16"/>
          <w:szCs w:val="16"/>
        </w:rPr>
        <w:t>.</w:t>
      </w:r>
    </w:p>
  </w:footnote>
  <w:footnote w:id="86">
    <w:p w:rsidR="009E2420" w:rsidRPr="00E63E9C" w:rsidP="00E63E9C" w14:paraId="1C690ADC" w14:textId="0D0C25CC">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Openbare reactie ingediend op 18 februari 2025 </w:t>
      </w:r>
      <w:r w:rsidRPr="002B7D24" w:rsidR="002411AE">
        <w:rPr>
          <w:rFonts w:ascii="Verdana" w:hAnsi="Verdana"/>
          <w:sz w:val="16"/>
          <w:szCs w:val="16"/>
        </w:rPr>
        <w:t>https://www.internetconsultatie.nl/nieuweregelsinzakehuisvestingvergunninghouders/reactie/6c66d622-93bf-491b-85d4-4b679daf55dd</w:t>
      </w:r>
      <w:r w:rsidR="00FA0ECA">
        <w:rPr>
          <w:rFonts w:ascii="Verdana" w:hAnsi="Verdana"/>
          <w:sz w:val="16"/>
          <w:szCs w:val="16"/>
        </w:rPr>
        <w:t>.</w:t>
      </w:r>
    </w:p>
  </w:footnote>
  <w:footnote w:id="87">
    <w:p w:rsidR="00EB38C7" w:rsidRPr="00E63E9C" w:rsidP="00E63E9C" w14:paraId="70A53F1F" w14:textId="7E1F1E2E">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Openbare reactie ingediend op 18 februari 2025 </w:t>
      </w:r>
      <w:r w:rsidRPr="002B7D24" w:rsidR="002411AE">
        <w:rPr>
          <w:rFonts w:ascii="Verdana" w:hAnsi="Verdana"/>
          <w:sz w:val="16"/>
          <w:szCs w:val="16"/>
        </w:rPr>
        <w:t>https://www.internetconsultatie.nl/nieuweregelsinzakehuisvestingvergunninghouders/reactie/28df06f7-feaa-4491-8113-4fb655de53d3</w:t>
      </w:r>
      <w:r w:rsidR="00FA0ECA">
        <w:rPr>
          <w:rFonts w:ascii="Verdana" w:hAnsi="Verdana"/>
          <w:sz w:val="16"/>
          <w:szCs w:val="16"/>
        </w:rPr>
        <w:t>.</w:t>
      </w:r>
    </w:p>
  </w:footnote>
  <w:footnote w:id="88">
    <w:p w:rsidR="007779E5" w:rsidRPr="008700EF" w:rsidP="00E63E9C" w14:paraId="04E0325F" w14:textId="0AB6D830">
      <w:pPr>
        <w:pStyle w:val="FootnoteText"/>
        <w:rPr>
          <w:rStyle w:val="FootnoteReference"/>
        </w:rPr>
      </w:pPr>
      <w:r w:rsidRPr="00E63E9C">
        <w:rPr>
          <w:rStyle w:val="FootnoteReference"/>
          <w:rFonts w:ascii="Verdana" w:hAnsi="Verdana"/>
          <w:sz w:val="16"/>
          <w:szCs w:val="16"/>
        </w:rPr>
        <w:footnoteRef/>
      </w:r>
      <w:r w:rsidRPr="00E63E9C">
        <w:rPr>
          <w:rFonts w:ascii="Verdana" w:hAnsi="Verdana"/>
          <w:sz w:val="16"/>
          <w:szCs w:val="16"/>
        </w:rPr>
        <w:t xml:space="preserve"> Openbare reactie ingediend op 13 maart 2025 </w:t>
      </w:r>
      <w:r w:rsidRPr="008700EF" w:rsidR="002411AE">
        <w:rPr>
          <w:rFonts w:ascii="Verdana" w:hAnsi="Verdana"/>
          <w:sz w:val="16"/>
          <w:szCs w:val="16"/>
        </w:rPr>
        <w:t>https://www.internetconsultatie.nl/nieuweregelsinzakehuisvestingvergunninghouders/reactie/3623c31b-19e7-418a-b6c3-47c18d662a16</w:t>
      </w:r>
      <w:r w:rsidR="00FA0ECA">
        <w:rPr>
          <w:rFonts w:ascii="Verdana" w:hAnsi="Verdana"/>
          <w:sz w:val="16"/>
          <w:szCs w:val="16"/>
        </w:rPr>
        <w:t>.</w:t>
      </w:r>
    </w:p>
  </w:footnote>
  <w:footnote w:id="89">
    <w:p w:rsidR="008962E0" w:rsidRPr="00E63E9C" w:rsidP="008962E0" w14:paraId="2B4515DB" w14:textId="3ACCF09D">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w:t>
      </w:r>
      <w:r w:rsidRPr="00E63E9C" w:rsidR="009450BB">
        <w:rPr>
          <w:rFonts w:ascii="Verdana" w:hAnsi="Verdana"/>
          <w:sz w:val="16"/>
          <w:szCs w:val="16"/>
        </w:rPr>
        <w:t>B</w:t>
      </w:r>
      <w:r w:rsidRPr="00E63E9C">
        <w:rPr>
          <w:rFonts w:ascii="Verdana" w:hAnsi="Verdana"/>
          <w:sz w:val="16"/>
          <w:szCs w:val="16"/>
        </w:rPr>
        <w:t>estaande uit burgemeesters en wethouders van de gemeenten Altena, Breda, Drimmelen, Geertruidenberg, Etten-Leur, Oosterhout en Zundert</w:t>
      </w:r>
      <w:r w:rsidR="00FA0ECA">
        <w:rPr>
          <w:rFonts w:ascii="Verdana" w:hAnsi="Verdana"/>
          <w:sz w:val="16"/>
          <w:szCs w:val="16"/>
        </w:rPr>
        <w:t>.</w:t>
      </w:r>
    </w:p>
  </w:footnote>
  <w:footnote w:id="90">
    <w:p w:rsidR="724F9B9F" w:rsidRPr="0090614F" w:rsidP="00856B63" w14:paraId="4AEB8EE9" w14:textId="3223E085">
      <w:pPr>
        <w:pStyle w:val="FootnoteText"/>
        <w:rPr>
          <w:rFonts w:ascii="Verdana" w:hAnsi="Verdana"/>
        </w:rPr>
      </w:pPr>
      <w:r w:rsidRPr="0090614F">
        <w:rPr>
          <w:rStyle w:val="FootnoteReference"/>
          <w:rFonts w:ascii="Verdana" w:hAnsi="Verdana"/>
          <w:sz w:val="16"/>
          <w:szCs w:val="16"/>
        </w:rPr>
        <w:footnoteRef/>
      </w:r>
      <w:r w:rsidRPr="0090614F">
        <w:rPr>
          <w:rFonts w:ascii="Verdana" w:hAnsi="Verdana"/>
          <w:sz w:val="16"/>
          <w:szCs w:val="16"/>
        </w:rPr>
        <w:t xml:space="preserve"> </w:t>
      </w:r>
      <w:r w:rsidRPr="0090614F" w:rsidR="002411AE">
        <w:rPr>
          <w:rFonts w:ascii="Verdana" w:hAnsi="Verdana"/>
          <w:sz w:val="16"/>
          <w:szCs w:val="16"/>
        </w:rPr>
        <w:t>De M50 is een</w:t>
      </w:r>
      <w:r w:rsidRPr="0090614F" w:rsidR="3DD3543C">
        <w:rPr>
          <w:rFonts w:ascii="Verdana" w:hAnsi="Verdana"/>
          <w:sz w:val="16"/>
          <w:szCs w:val="16"/>
        </w:rPr>
        <w:t xml:space="preserve"> netwerk van middelgrote gemeenten.</w:t>
      </w:r>
    </w:p>
  </w:footnote>
  <w:footnote w:id="91">
    <w:p w:rsidR="2E051CA6" w:rsidP="2E051CA6" w14:paraId="6909CE1E" w14:textId="727FD33E">
      <w:pPr>
        <w:pStyle w:val="FootnoteText"/>
      </w:pPr>
      <w:r w:rsidRPr="2E051CA6">
        <w:rPr>
          <w:rStyle w:val="FootnoteReference"/>
          <w:rFonts w:ascii="Verdana" w:hAnsi="Verdana"/>
          <w:sz w:val="16"/>
          <w:szCs w:val="16"/>
        </w:rPr>
        <w:footnoteRef/>
      </w:r>
      <w:r w:rsidRPr="2E051CA6">
        <w:rPr>
          <w:rFonts w:ascii="Verdana" w:hAnsi="Verdana"/>
          <w:sz w:val="16"/>
          <w:szCs w:val="16"/>
        </w:rPr>
        <w:t xml:space="preserve"> Deze voorgenomen wijziging is opgenomen in het wetsvoorstel Wet invoering tweestatusstelsel (Kamerstukken II 2024/2025, 36703).</w:t>
      </w:r>
    </w:p>
  </w:footnote>
  <w:footnote w:id="92">
    <w:p w:rsidR="00D81A89" w:rsidRPr="001C471F" w:rsidP="00D81A89" w14:paraId="07064C51" w14:textId="77777777">
      <w:pPr>
        <w:pStyle w:val="FootnoteText"/>
        <w:rPr>
          <w:rFonts w:ascii="Verdana" w:hAnsi="Verdana"/>
          <w:sz w:val="16"/>
          <w:szCs w:val="16"/>
        </w:rPr>
      </w:pPr>
      <w:r w:rsidRPr="001C471F">
        <w:rPr>
          <w:rStyle w:val="FootnoteReference"/>
          <w:rFonts w:ascii="Verdana" w:hAnsi="Verdana"/>
          <w:sz w:val="16"/>
          <w:szCs w:val="16"/>
        </w:rPr>
        <w:footnoteRef/>
      </w:r>
      <w:r w:rsidRPr="001C471F">
        <w:rPr>
          <w:rFonts w:ascii="Verdana" w:hAnsi="Verdana"/>
          <w:sz w:val="16"/>
          <w:szCs w:val="16"/>
        </w:rPr>
        <w:t xml:space="preserve"> Hierbij wordt onder meer verwezen naar de Universele Verklaring van de Rechten van de Mens en artikel 22 van de Grondwet.</w:t>
      </w:r>
    </w:p>
  </w:footnote>
  <w:footnote w:id="93">
    <w:p w:rsidR="00D81A89" w:rsidRPr="001C471F" w:rsidP="00D81A89" w14:paraId="17AA7EF8" w14:textId="77777777">
      <w:pPr>
        <w:pStyle w:val="FootnoteText"/>
        <w:rPr>
          <w:rFonts w:ascii="Verdana" w:hAnsi="Verdana"/>
          <w:sz w:val="16"/>
          <w:szCs w:val="16"/>
        </w:rPr>
      </w:pPr>
      <w:r w:rsidRPr="001C471F">
        <w:rPr>
          <w:rStyle w:val="FootnoteReference"/>
          <w:rFonts w:ascii="Verdana" w:hAnsi="Verdana"/>
          <w:sz w:val="16"/>
          <w:szCs w:val="16"/>
        </w:rPr>
        <w:footnoteRef/>
      </w:r>
      <w:r w:rsidRPr="001C471F">
        <w:rPr>
          <w:rFonts w:ascii="Verdana" w:hAnsi="Verdana"/>
          <w:sz w:val="16"/>
          <w:szCs w:val="16"/>
        </w:rPr>
        <w:t xml:space="preserve"> Artikel 29 en 34 van de Kwalificatierichtlijn.</w:t>
      </w:r>
    </w:p>
  </w:footnote>
  <w:footnote w:id="94">
    <w:p w:rsidR="00D81A89" w:rsidRPr="001C471F" w:rsidP="00D81A89" w14:paraId="02D5A4C6" w14:textId="77777777">
      <w:pPr>
        <w:pStyle w:val="FootnoteText"/>
        <w:rPr>
          <w:rFonts w:ascii="Verdana" w:hAnsi="Verdana"/>
          <w:sz w:val="16"/>
          <w:szCs w:val="16"/>
        </w:rPr>
      </w:pPr>
      <w:r w:rsidRPr="001C471F">
        <w:rPr>
          <w:rStyle w:val="FootnoteReference"/>
          <w:rFonts w:ascii="Verdana" w:hAnsi="Verdana"/>
          <w:sz w:val="16"/>
          <w:szCs w:val="16"/>
        </w:rPr>
        <w:footnoteRef/>
      </w:r>
      <w:r w:rsidRPr="001C471F">
        <w:rPr>
          <w:rFonts w:ascii="Verdana" w:hAnsi="Verdana"/>
          <w:sz w:val="16"/>
          <w:szCs w:val="16"/>
        </w:rPr>
        <w:t xml:space="preserve"> Kamerstukken II 2021/22, 35914, nr. 4.</w:t>
      </w:r>
    </w:p>
  </w:footnote>
  <w:footnote w:id="95">
    <w:p w:rsidR="00104C2D" w:rsidRPr="001154D7" w:rsidP="00104C2D" w14:paraId="1923F1EE" w14:textId="77777777">
      <w:pPr>
        <w:pStyle w:val="FootnoteText"/>
        <w:rPr>
          <w:rFonts w:ascii="Verdana" w:hAnsi="Verdana"/>
        </w:rPr>
      </w:pPr>
      <w:r w:rsidRPr="001154D7">
        <w:rPr>
          <w:rStyle w:val="FootnoteReference"/>
          <w:rFonts w:ascii="Verdana" w:hAnsi="Verdana"/>
          <w:sz w:val="16"/>
          <w:szCs w:val="16"/>
        </w:rPr>
        <w:footnoteRef/>
      </w:r>
      <w:r w:rsidRPr="001154D7">
        <w:rPr>
          <w:rFonts w:ascii="Verdana" w:hAnsi="Verdana"/>
          <w:sz w:val="16"/>
          <w:szCs w:val="16"/>
        </w:rPr>
        <w:t xml:space="preserve"> Artikel 12, eerste lid, van de Huisvestingswet 2014.</w:t>
      </w:r>
    </w:p>
  </w:footnote>
  <w:footnote w:id="96">
    <w:p w:rsidR="00FE40DE" w:rsidRPr="001446F3" w:rsidP="00FE40DE" w14:paraId="622D58AF" w14:textId="520C8A7A">
      <w:pPr>
        <w:pStyle w:val="FootnoteText"/>
        <w:rPr>
          <w:lang w:val="en-US"/>
        </w:rPr>
      </w:pPr>
      <w:r>
        <w:rPr>
          <w:rStyle w:val="FootnoteReference"/>
        </w:rPr>
        <w:footnoteRef/>
      </w:r>
      <w:r w:rsidRPr="001446F3">
        <w:rPr>
          <w:lang w:val="en-US"/>
        </w:rPr>
        <w:t xml:space="preserve"> </w:t>
      </w:r>
      <w:r w:rsidRPr="001446F3">
        <w:rPr>
          <w:rFonts w:ascii="Verdana" w:hAnsi="Verdana"/>
          <w:sz w:val="16"/>
          <w:szCs w:val="16"/>
          <w:lang w:val="en-US"/>
        </w:rPr>
        <w:t>Reports Inspection Justice and Security (https://</w:t>
      </w:r>
      <w:r w:rsidRPr="00537749">
        <w:rPr>
          <w:rFonts w:ascii="Verdana" w:hAnsi="Verdana"/>
          <w:sz w:val="16"/>
          <w:szCs w:val="16"/>
          <w:lang w:val="en-GB"/>
        </w:rPr>
        <w:t>www.inspectie-jenv.nl/toezichtgebieden/migratie) and Inspection Health and Youth (</w:t>
      </w:r>
      <w:hyperlink r:id="rId3" w:history="1">
        <w:r w:rsidRPr="00537749">
          <w:rPr>
            <w:rStyle w:val="Hyperlink"/>
            <w:rFonts w:ascii="Verdana" w:hAnsi="Verdana"/>
            <w:sz w:val="16"/>
            <w:szCs w:val="16"/>
            <w:lang w:val="en-GB"/>
          </w:rPr>
          <w:t>https://www.igj.nl/</w:t>
        </w:r>
      </w:hyperlink>
      <w:r w:rsidRPr="00537749">
        <w:rPr>
          <w:rFonts w:ascii="Verdana" w:hAnsi="Verdana"/>
          <w:sz w:val="16"/>
          <w:szCs w:val="16"/>
          <w:lang w:val="en-GB"/>
        </w:rPr>
        <w:t xml:space="preserve">), Factsheet </w:t>
      </w:r>
      <w:r w:rsidRPr="00537749">
        <w:rPr>
          <w:rFonts w:ascii="Verdana" w:hAnsi="Verdana"/>
          <w:sz w:val="16"/>
          <w:szCs w:val="16"/>
          <w:lang w:val="en-GB"/>
        </w:rPr>
        <w:t>uitkomsten</w:t>
      </w:r>
      <w:r w:rsidRPr="00537749">
        <w:rPr>
          <w:rFonts w:ascii="Verdana" w:hAnsi="Verdana"/>
          <w:sz w:val="16"/>
          <w:szCs w:val="16"/>
          <w:lang w:val="en-GB"/>
        </w:rPr>
        <w:t xml:space="preserve"> </w:t>
      </w:r>
      <w:r w:rsidRPr="00537749">
        <w:rPr>
          <w:rFonts w:ascii="Verdana" w:hAnsi="Verdana"/>
          <w:sz w:val="16"/>
          <w:szCs w:val="16"/>
          <w:lang w:val="en-GB"/>
        </w:rPr>
        <w:t>toezicht</w:t>
      </w:r>
      <w:r w:rsidRPr="00537749">
        <w:rPr>
          <w:rFonts w:ascii="Verdana" w:hAnsi="Verdana"/>
          <w:sz w:val="16"/>
          <w:szCs w:val="16"/>
          <w:lang w:val="en-GB"/>
        </w:rPr>
        <w:t xml:space="preserve"> </w:t>
      </w:r>
      <w:r w:rsidRPr="00537749">
        <w:rPr>
          <w:rFonts w:ascii="Verdana" w:hAnsi="Verdana"/>
          <w:sz w:val="16"/>
          <w:szCs w:val="16"/>
          <w:lang w:val="en-GB"/>
        </w:rPr>
        <w:t>asielopvang</w:t>
      </w:r>
      <w:r w:rsidRPr="00537749">
        <w:rPr>
          <w:rFonts w:ascii="Verdana" w:hAnsi="Verdana"/>
          <w:sz w:val="16"/>
          <w:szCs w:val="16"/>
          <w:lang w:val="en-GB"/>
        </w:rPr>
        <w:t xml:space="preserve"> 2024</w:t>
      </w:r>
      <w:r w:rsidR="00550B3D">
        <w:rPr>
          <w:rFonts w:ascii="Verdana" w:hAnsi="Verdana"/>
          <w:sz w:val="16"/>
          <w:szCs w:val="16"/>
          <w:lang w:val="en-GB"/>
        </w:rPr>
        <w:t>.</w:t>
      </w:r>
      <w:r w:rsidRPr="00537749">
        <w:rPr>
          <w:rFonts w:ascii="Verdana" w:hAnsi="Verdana"/>
          <w:sz w:val="16"/>
          <w:szCs w:val="16"/>
          <w:lang w:val="en-GB"/>
        </w:rPr>
        <w:t xml:space="preserve"> </w:t>
      </w:r>
    </w:p>
  </w:footnote>
  <w:footnote w:id="97">
    <w:p w:rsidR="00FE40DE" w:rsidRPr="00E63E9C" w:rsidP="00FE40DE" w14:paraId="00B01742" w14:textId="77777777">
      <w:pPr>
        <w:pStyle w:val="FootnoteText"/>
        <w:rPr>
          <w:rFonts w:ascii="Verdana" w:hAnsi="Verdana"/>
          <w:sz w:val="16"/>
          <w:szCs w:val="16"/>
        </w:rPr>
      </w:pPr>
      <w:r w:rsidRPr="00E63E9C">
        <w:rPr>
          <w:rStyle w:val="FootnoteReference"/>
          <w:rFonts w:ascii="Verdana" w:hAnsi="Verdana"/>
          <w:sz w:val="16"/>
          <w:szCs w:val="16"/>
        </w:rPr>
        <w:footnoteRef/>
      </w:r>
      <w:r w:rsidRPr="00E63E9C">
        <w:rPr>
          <w:rFonts w:ascii="Verdana" w:hAnsi="Verdana"/>
          <w:sz w:val="16"/>
          <w:szCs w:val="16"/>
        </w:rPr>
        <w:t xml:space="preserve"> Inspectie Gezondheidszorg en Jeugd, </w:t>
      </w:r>
      <w:r w:rsidRPr="00135CDA">
        <w:rPr>
          <w:rFonts w:ascii="Verdana" w:hAnsi="Verdana"/>
          <w:i/>
          <w:iCs/>
          <w:sz w:val="16"/>
          <w:szCs w:val="16"/>
        </w:rPr>
        <w:t>Zorg aan asielzoekers is verbeterd, omstandigheden voor kinderen en kwetsbare groepen nog steeds vol risico’s</w:t>
      </w:r>
      <w:r w:rsidRPr="00E63E9C">
        <w:rPr>
          <w:rFonts w:ascii="Verdana" w:hAnsi="Verdana"/>
          <w:sz w:val="16"/>
          <w:szCs w:val="16"/>
        </w:rPr>
        <w:t xml:space="preserve">, 26 februari 2025, </w:t>
      </w:r>
      <w:hyperlink r:id="rId4" w:history="1">
        <w:r w:rsidRPr="00E63E9C">
          <w:rPr>
            <w:rStyle w:val="Hyperlink"/>
            <w:rFonts w:ascii="Verdana" w:hAnsi="Verdana"/>
            <w:sz w:val="16"/>
            <w:szCs w:val="16"/>
          </w:rPr>
          <w:t>www.igj.nl</w:t>
        </w:r>
      </w:hyperlink>
      <w:r w:rsidRPr="00E63E9C">
        <w:rPr>
          <w:rFonts w:ascii="Verdana" w:hAnsi="Verdana"/>
          <w:sz w:val="16"/>
          <w:szCs w:val="16"/>
        </w:rPr>
        <w:t xml:space="preserve">. </w:t>
      </w:r>
    </w:p>
  </w:footnote>
  <w:footnote w:id="98">
    <w:p w:rsidR="00F92F90" w:rsidRPr="00073F58" w14:paraId="4BDF6D81" w14:textId="22FD441C">
      <w:pPr>
        <w:pStyle w:val="FootnoteText"/>
        <w:rPr>
          <w:rFonts w:ascii="Verdana" w:hAnsi="Verdana"/>
          <w:sz w:val="16"/>
          <w:szCs w:val="16"/>
        </w:rPr>
      </w:pPr>
      <w:r w:rsidRPr="00550B3D">
        <w:rPr>
          <w:rStyle w:val="FootnoteReference"/>
          <w:rFonts w:ascii="Verdana" w:hAnsi="Verdana"/>
          <w:sz w:val="16"/>
          <w:szCs w:val="16"/>
        </w:rPr>
        <w:footnoteRef/>
      </w:r>
      <w:r w:rsidRPr="00550B3D">
        <w:rPr>
          <w:rFonts w:ascii="Verdana" w:hAnsi="Verdana"/>
          <w:sz w:val="16"/>
          <w:szCs w:val="16"/>
        </w:rPr>
        <w:t xml:space="preserve"> Artikel 11 van de Huisvestingswet 2014</w:t>
      </w:r>
      <w:r w:rsidRPr="00550B3D" w:rsidR="00550B3D">
        <w:rPr>
          <w:rFonts w:ascii="Verdana" w:hAnsi="Verdana"/>
          <w:sz w:val="16"/>
          <w:szCs w:val="16"/>
        </w:rPr>
        <w:t>.</w:t>
      </w:r>
    </w:p>
  </w:footnote>
  <w:footnote w:id="99">
    <w:p w:rsidR="00486605" w:rsidRPr="00550B3D" w14:paraId="07618678" w14:textId="08074ECD">
      <w:pPr>
        <w:pStyle w:val="FootnoteText"/>
        <w:rPr>
          <w:rFonts w:ascii="Verdana" w:hAnsi="Verdana"/>
          <w:sz w:val="16"/>
          <w:szCs w:val="16"/>
        </w:rPr>
      </w:pPr>
      <w:r w:rsidRPr="00550B3D">
        <w:rPr>
          <w:rStyle w:val="FootnoteReference"/>
          <w:rFonts w:ascii="Verdana" w:hAnsi="Verdana"/>
          <w:sz w:val="16"/>
          <w:szCs w:val="16"/>
        </w:rPr>
        <w:footnoteRef/>
      </w:r>
      <w:r w:rsidRPr="00550B3D">
        <w:rPr>
          <w:rFonts w:ascii="Verdana" w:hAnsi="Verdana"/>
          <w:sz w:val="16"/>
          <w:szCs w:val="16"/>
        </w:rPr>
        <w:t xml:space="preserve"> </w:t>
      </w:r>
      <w:r w:rsidRPr="00073F58">
        <w:rPr>
          <w:rFonts w:ascii="Verdana" w:hAnsi="Verdana"/>
          <w:i/>
          <w:iCs/>
          <w:sz w:val="16"/>
          <w:szCs w:val="16"/>
        </w:rPr>
        <w:t>Kamerstukken II</w:t>
      </w:r>
      <w:r w:rsidRPr="00550B3D">
        <w:rPr>
          <w:rFonts w:ascii="Verdana" w:hAnsi="Verdana"/>
          <w:sz w:val="16"/>
          <w:szCs w:val="16"/>
        </w:rPr>
        <w:t xml:space="preserve"> 2024/25, 19 637, nr. 3342.</w:t>
      </w:r>
    </w:p>
  </w:footnote>
  <w:footnote w:id="100">
    <w:p w:rsidR="00C20A51" w:rsidRPr="00073F58" w14:paraId="35E917A0" w14:textId="42A96A8E">
      <w:pPr>
        <w:pStyle w:val="FootnoteText"/>
        <w:rPr>
          <w:rFonts w:ascii="Verdana" w:hAnsi="Verdana"/>
          <w:sz w:val="16"/>
          <w:szCs w:val="16"/>
        </w:rPr>
      </w:pPr>
      <w:r w:rsidRPr="00073F58">
        <w:rPr>
          <w:rStyle w:val="FootnoteReference"/>
          <w:rFonts w:ascii="Verdana" w:hAnsi="Verdana"/>
          <w:sz w:val="16"/>
          <w:szCs w:val="16"/>
        </w:rPr>
        <w:footnoteRef/>
      </w:r>
      <w:r w:rsidRPr="00073F58">
        <w:rPr>
          <w:rFonts w:ascii="Verdana" w:hAnsi="Verdana"/>
          <w:sz w:val="16"/>
          <w:szCs w:val="16"/>
        </w:rPr>
        <w:t xml:space="preserve"> Artikel 27, tweede lid, van het IVRK.</w:t>
      </w:r>
    </w:p>
  </w:footnote>
  <w:footnote w:id="101">
    <w:p w:rsidR="00C20A51" w:rsidRPr="00550B3D" w:rsidP="00C20A51" w14:paraId="09BB9F37" w14:textId="506BDA8B">
      <w:pPr>
        <w:pStyle w:val="FootnoteText"/>
        <w:rPr>
          <w:rFonts w:ascii="Verdana" w:hAnsi="Verdana"/>
          <w:sz w:val="16"/>
          <w:szCs w:val="16"/>
        </w:rPr>
      </w:pPr>
      <w:r w:rsidRPr="00550B3D">
        <w:rPr>
          <w:rStyle w:val="FootnoteReference"/>
          <w:rFonts w:ascii="Verdana" w:hAnsi="Verdana"/>
          <w:sz w:val="16"/>
          <w:szCs w:val="16"/>
        </w:rPr>
        <w:footnoteRef/>
      </w:r>
      <w:r w:rsidRPr="00550B3D">
        <w:rPr>
          <w:rFonts w:ascii="Verdana" w:hAnsi="Verdana"/>
          <w:sz w:val="16"/>
          <w:szCs w:val="16"/>
        </w:rPr>
        <w:t xml:space="preserve"> Artikel 27, derde lid, van het IVRK.</w:t>
      </w:r>
    </w:p>
  </w:footnote>
  <w:footnote w:id="102">
    <w:p w:rsidR="00732B86" w:rsidRPr="00F86B12" w14:paraId="01C10EBA" w14:textId="7E2D80B6">
      <w:pPr>
        <w:pStyle w:val="FootnoteText"/>
        <w:rPr>
          <w:rFonts w:ascii="Verdana" w:hAnsi="Verdana"/>
        </w:rPr>
      </w:pPr>
      <w:r w:rsidRPr="00550B3D">
        <w:rPr>
          <w:rStyle w:val="FootnoteReference"/>
          <w:rFonts w:ascii="Verdana" w:hAnsi="Verdana"/>
          <w:sz w:val="16"/>
          <w:szCs w:val="16"/>
        </w:rPr>
        <w:footnoteRef/>
      </w:r>
      <w:r w:rsidRPr="00550B3D">
        <w:rPr>
          <w:rFonts w:ascii="Verdana" w:hAnsi="Verdana"/>
          <w:sz w:val="16"/>
          <w:szCs w:val="16"/>
        </w:rPr>
        <w:t xml:space="preserve"> Artikel 11 Huisvestingswet 2014.</w:t>
      </w:r>
    </w:p>
  </w:footnote>
  <w:footnote w:id="103">
    <w:p w:rsidR="00FD0422" w:rsidRPr="00073F58" w14:paraId="00DCDE66" w14:textId="053F5125">
      <w:pPr>
        <w:pStyle w:val="FootnoteText"/>
        <w:rPr>
          <w:rFonts w:ascii="Verdana" w:hAnsi="Verdana"/>
          <w:sz w:val="16"/>
          <w:szCs w:val="16"/>
        </w:rPr>
      </w:pPr>
      <w:r w:rsidRPr="00073F58">
        <w:rPr>
          <w:rStyle w:val="FootnoteReference"/>
          <w:rFonts w:ascii="Verdana" w:hAnsi="Verdana"/>
          <w:sz w:val="16"/>
          <w:szCs w:val="16"/>
        </w:rPr>
        <w:footnoteRef/>
      </w:r>
      <w:r w:rsidRPr="00073F58">
        <w:rPr>
          <w:rFonts w:ascii="Verdana" w:hAnsi="Verdana"/>
          <w:sz w:val="16"/>
          <w:szCs w:val="16"/>
        </w:rPr>
        <w:t xml:space="preserve"> </w:t>
      </w:r>
      <w:r w:rsidRPr="00073F58">
        <w:rPr>
          <w:rFonts w:ascii="Verdana" w:hAnsi="Verdana"/>
          <w:i/>
          <w:iCs/>
          <w:sz w:val="16"/>
          <w:szCs w:val="16"/>
        </w:rPr>
        <w:t>Kamerstukken II 2024/25</w:t>
      </w:r>
      <w:r w:rsidRPr="00073F58">
        <w:rPr>
          <w:rFonts w:ascii="Verdana" w:hAnsi="Verdana"/>
          <w:sz w:val="16"/>
          <w:szCs w:val="16"/>
        </w:rPr>
        <w:t>, 36 512, nr. 30.</w:t>
      </w:r>
    </w:p>
  </w:footnote>
  <w:footnote w:id="104">
    <w:p w:rsidR="007F09EE" w:rsidRPr="00550B3D" w14:paraId="458405E5" w14:textId="36207B17">
      <w:pPr>
        <w:pStyle w:val="FootnoteText"/>
        <w:rPr>
          <w:rFonts w:ascii="Verdana" w:hAnsi="Verdana"/>
          <w:sz w:val="16"/>
          <w:szCs w:val="16"/>
        </w:rPr>
      </w:pPr>
      <w:r w:rsidRPr="00550B3D">
        <w:rPr>
          <w:rStyle w:val="FootnoteReference"/>
          <w:rFonts w:ascii="Verdana" w:hAnsi="Verdana"/>
          <w:sz w:val="16"/>
          <w:szCs w:val="16"/>
        </w:rPr>
        <w:footnoteRef/>
      </w:r>
      <w:r w:rsidRPr="00550B3D">
        <w:rPr>
          <w:rFonts w:ascii="Verdana" w:hAnsi="Verdana"/>
          <w:sz w:val="16"/>
          <w:szCs w:val="16"/>
        </w:rPr>
        <w:t xml:space="preserve"> </w:t>
      </w:r>
      <w:r w:rsidRPr="00073F58">
        <w:rPr>
          <w:rFonts w:ascii="Verdana" w:hAnsi="Verdana"/>
          <w:i/>
          <w:iCs/>
          <w:sz w:val="16"/>
          <w:szCs w:val="16"/>
        </w:rPr>
        <w:t>Kamerstukken I 2024/25</w:t>
      </w:r>
      <w:r w:rsidRPr="00550B3D">
        <w:rPr>
          <w:rFonts w:ascii="Verdana" w:hAnsi="Verdana"/>
          <w:sz w:val="16"/>
          <w:szCs w:val="16"/>
        </w:rPr>
        <w:t>, 36512, E, p. 2.</w:t>
      </w:r>
    </w:p>
  </w:footnote>
  <w:footnote w:id="105">
    <w:p w:rsidR="00EC01DE" w:rsidRPr="00064DFD" w14:paraId="590E2626" w14:textId="22566121">
      <w:pPr>
        <w:pStyle w:val="FootnoteText"/>
        <w:rPr>
          <w:rFonts w:ascii="Verdana" w:hAnsi="Verdana"/>
        </w:rPr>
      </w:pPr>
      <w:r w:rsidRPr="00550B3D">
        <w:rPr>
          <w:rStyle w:val="FootnoteReference"/>
          <w:rFonts w:ascii="Verdana" w:hAnsi="Verdana"/>
          <w:sz w:val="16"/>
          <w:szCs w:val="16"/>
        </w:rPr>
        <w:footnoteRef/>
      </w:r>
      <w:r w:rsidRPr="00550B3D">
        <w:rPr>
          <w:rFonts w:ascii="Verdana" w:hAnsi="Verdana"/>
          <w:sz w:val="16"/>
          <w:szCs w:val="16"/>
        </w:rPr>
        <w:t xml:space="preserve"> Aanwijzing 4.17 van de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0263"/>
    <w:multiLevelType w:val="hybridMultilevel"/>
    <w:tmpl w:val="97B481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C4600E4"/>
    <w:multiLevelType w:val="hybridMultilevel"/>
    <w:tmpl w:val="B55E7BB0"/>
    <w:lvl w:ilvl="0">
      <w:start w:val="1"/>
      <w:numFmt w:val="lowerLetter"/>
      <w:lvlText w:val="%1)"/>
      <w:lvlJc w:val="left"/>
      <w:pPr>
        <w:ind w:left="785" w:hanging="360"/>
      </w:p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2">
    <w:nsid w:val="0D081D0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D02C03"/>
    <w:multiLevelType w:val="hybridMultilevel"/>
    <w:tmpl w:val="0E3C98EE"/>
    <w:lvl w:ilvl="0">
      <w:start w:val="3"/>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2E5E59"/>
    <w:multiLevelType w:val="hybridMultilevel"/>
    <w:tmpl w:val="6A8E4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96703D"/>
    <w:multiLevelType w:val="hybridMultilevel"/>
    <w:tmpl w:val="6C42B1E0"/>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621060"/>
    <w:multiLevelType w:val="hybridMultilevel"/>
    <w:tmpl w:val="B1FA557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AE474B"/>
    <w:multiLevelType w:val="hybridMultilevel"/>
    <w:tmpl w:val="9EBAC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19056A8"/>
    <w:multiLevelType w:val="hybridMultilevel"/>
    <w:tmpl w:val="40A8D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9E26AF"/>
    <w:multiLevelType w:val="hybridMultilevel"/>
    <w:tmpl w:val="7910E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CE6C11"/>
    <w:multiLevelType w:val="hybridMultilevel"/>
    <w:tmpl w:val="0E0AE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FEA676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613CAD"/>
    <w:multiLevelType w:val="hybridMultilevel"/>
    <w:tmpl w:val="0A3C1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6D28BC"/>
    <w:multiLevelType w:val="hybridMultilevel"/>
    <w:tmpl w:val="04440356"/>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766CF1"/>
    <w:multiLevelType w:val="hybridMultilevel"/>
    <w:tmpl w:val="67C6A0D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8B4320"/>
    <w:multiLevelType w:val="multilevel"/>
    <w:tmpl w:val="C2F26AC8"/>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475E34D3"/>
    <w:multiLevelType w:val="multilevel"/>
    <w:tmpl w:val="22C411C2"/>
    <w:lvl w:ilvl="0">
      <w:start w:val="1"/>
      <w:numFmt w:val="decimal"/>
      <w:pStyle w:val="Heading1"/>
      <w:lvlText w:val="%1."/>
      <w:lvlJc w:val="left"/>
      <w:pPr>
        <w:ind w:left="432" w:hanging="432"/>
      </w:pPr>
      <w:rPr>
        <w:rFonts w:hint="default"/>
        <w:i w:val="0"/>
        <w:i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Verdana" w:hAnsi="Verdana" w:hint="default"/>
        <w:sz w:val="18"/>
        <w:szCs w:val="1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AE60E57"/>
    <w:multiLevelType w:val="hybridMultilevel"/>
    <w:tmpl w:val="A3F0B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F40DB6"/>
    <w:multiLevelType w:val="hybridMultilevel"/>
    <w:tmpl w:val="3F9238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666403"/>
    <w:multiLevelType w:val="hybridMultilevel"/>
    <w:tmpl w:val="0E64600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860C83"/>
    <w:multiLevelType w:val="hybridMultilevel"/>
    <w:tmpl w:val="3A842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0F03038"/>
    <w:multiLevelType w:val="hybridMultilevel"/>
    <w:tmpl w:val="2876C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0F36D7"/>
    <w:multiLevelType w:val="hybridMultilevel"/>
    <w:tmpl w:val="133E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6D95FF9"/>
    <w:multiLevelType w:val="hybridMultilevel"/>
    <w:tmpl w:val="347E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1B74072"/>
    <w:multiLevelType w:val="hybridMultilevel"/>
    <w:tmpl w:val="2D8A6C8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A4743B3"/>
    <w:multiLevelType w:val="hybridMultilevel"/>
    <w:tmpl w:val="B75E404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1533C1"/>
    <w:multiLevelType w:val="hybridMultilevel"/>
    <w:tmpl w:val="4FA00C9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7">
    <w:nsid w:val="7E3205EA"/>
    <w:multiLevelType w:val="hybridMultilevel"/>
    <w:tmpl w:val="0D5CDE7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EFA1883"/>
    <w:multiLevelType w:val="hybridMultilevel"/>
    <w:tmpl w:val="3B4A0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19851637">
    <w:abstractNumId w:val="9"/>
  </w:num>
  <w:num w:numId="2" w16cid:durableId="1404445736">
    <w:abstractNumId w:val="15"/>
  </w:num>
  <w:num w:numId="3" w16cid:durableId="1660382423">
    <w:abstractNumId w:val="18"/>
  </w:num>
  <w:num w:numId="4" w16cid:durableId="1156721779">
    <w:abstractNumId w:val="20"/>
  </w:num>
  <w:num w:numId="5" w16cid:durableId="629671629">
    <w:abstractNumId w:val="4"/>
  </w:num>
  <w:num w:numId="6" w16cid:durableId="1380320619">
    <w:abstractNumId w:val="10"/>
  </w:num>
  <w:num w:numId="7" w16cid:durableId="1744572160">
    <w:abstractNumId w:val="23"/>
  </w:num>
  <w:num w:numId="8" w16cid:durableId="129710945">
    <w:abstractNumId w:val="11"/>
  </w:num>
  <w:num w:numId="9" w16cid:durableId="1630551033">
    <w:abstractNumId w:val="2"/>
  </w:num>
  <w:num w:numId="10" w16cid:durableId="73671243">
    <w:abstractNumId w:val="16"/>
  </w:num>
  <w:num w:numId="11" w16cid:durableId="1247105400">
    <w:abstractNumId w:val="19"/>
  </w:num>
  <w:num w:numId="12" w16cid:durableId="306596755">
    <w:abstractNumId w:val="27"/>
  </w:num>
  <w:num w:numId="13" w16cid:durableId="1233616496">
    <w:abstractNumId w:val="25"/>
  </w:num>
  <w:num w:numId="14" w16cid:durableId="789516567">
    <w:abstractNumId w:val="8"/>
  </w:num>
  <w:num w:numId="15" w16cid:durableId="1615208624">
    <w:abstractNumId w:val="21"/>
  </w:num>
  <w:num w:numId="16" w16cid:durableId="6295547">
    <w:abstractNumId w:val="17"/>
  </w:num>
  <w:num w:numId="17" w16cid:durableId="1637181652">
    <w:abstractNumId w:val="0"/>
  </w:num>
  <w:num w:numId="18" w16cid:durableId="1026054804">
    <w:abstractNumId w:val="13"/>
  </w:num>
  <w:num w:numId="19" w16cid:durableId="582880248">
    <w:abstractNumId w:val="16"/>
  </w:num>
  <w:num w:numId="20" w16cid:durableId="1224173659">
    <w:abstractNumId w:val="12"/>
  </w:num>
  <w:num w:numId="21" w16cid:durableId="163011574">
    <w:abstractNumId w:val="5"/>
  </w:num>
  <w:num w:numId="22" w16cid:durableId="1191799268">
    <w:abstractNumId w:val="24"/>
  </w:num>
  <w:num w:numId="23" w16cid:durableId="1572043049">
    <w:abstractNumId w:val="22"/>
  </w:num>
  <w:num w:numId="24" w16cid:durableId="418527890">
    <w:abstractNumId w:val="6"/>
  </w:num>
  <w:num w:numId="25" w16cid:durableId="1327317369">
    <w:abstractNumId w:val="14"/>
  </w:num>
  <w:num w:numId="26" w16cid:durableId="1345519753">
    <w:abstractNumId w:val="28"/>
  </w:num>
  <w:num w:numId="27" w16cid:durableId="416902849">
    <w:abstractNumId w:val="7"/>
  </w:num>
  <w:num w:numId="28" w16cid:durableId="1313216073">
    <w:abstractNumId w:val="3"/>
  </w:num>
  <w:num w:numId="29" w16cid:durableId="1618373633">
    <w:abstractNumId w:val="26"/>
  </w:num>
  <w:num w:numId="30" w16cid:durableId="177616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BF8E8C"/>
    <w:rsid w:val="00000D74"/>
    <w:rsid w:val="000010B3"/>
    <w:rsid w:val="000018C2"/>
    <w:rsid w:val="00001AEF"/>
    <w:rsid w:val="00001E0F"/>
    <w:rsid w:val="0000286E"/>
    <w:rsid w:val="00002A52"/>
    <w:rsid w:val="00002F60"/>
    <w:rsid w:val="00002FEF"/>
    <w:rsid w:val="00003122"/>
    <w:rsid w:val="000033A2"/>
    <w:rsid w:val="000036BF"/>
    <w:rsid w:val="000036C9"/>
    <w:rsid w:val="00004471"/>
    <w:rsid w:val="0000485C"/>
    <w:rsid w:val="00005700"/>
    <w:rsid w:val="000058C6"/>
    <w:rsid w:val="00005922"/>
    <w:rsid w:val="00005D3C"/>
    <w:rsid w:val="0000651F"/>
    <w:rsid w:val="0000712C"/>
    <w:rsid w:val="000071CC"/>
    <w:rsid w:val="0000721F"/>
    <w:rsid w:val="000072C6"/>
    <w:rsid w:val="00007836"/>
    <w:rsid w:val="0000791F"/>
    <w:rsid w:val="00007C83"/>
    <w:rsid w:val="00007C87"/>
    <w:rsid w:val="0001006D"/>
    <w:rsid w:val="000104C6"/>
    <w:rsid w:val="00010B89"/>
    <w:rsid w:val="00010BFB"/>
    <w:rsid w:val="00010C8E"/>
    <w:rsid w:val="00010E9F"/>
    <w:rsid w:val="0001103C"/>
    <w:rsid w:val="00011342"/>
    <w:rsid w:val="00011727"/>
    <w:rsid w:val="000117AA"/>
    <w:rsid w:val="00011FA6"/>
    <w:rsid w:val="0001255C"/>
    <w:rsid w:val="00012A57"/>
    <w:rsid w:val="00012BD3"/>
    <w:rsid w:val="0001324F"/>
    <w:rsid w:val="00013271"/>
    <w:rsid w:val="00013282"/>
    <w:rsid w:val="000132F6"/>
    <w:rsid w:val="00013DF8"/>
    <w:rsid w:val="000145BD"/>
    <w:rsid w:val="0001467A"/>
    <w:rsid w:val="00014DB4"/>
    <w:rsid w:val="00015002"/>
    <w:rsid w:val="000154A9"/>
    <w:rsid w:val="00015B43"/>
    <w:rsid w:val="00016DBB"/>
    <w:rsid w:val="00016F97"/>
    <w:rsid w:val="00017770"/>
    <w:rsid w:val="000178BB"/>
    <w:rsid w:val="00020CBE"/>
    <w:rsid w:val="00020F03"/>
    <w:rsid w:val="00021247"/>
    <w:rsid w:val="000213BD"/>
    <w:rsid w:val="00021F81"/>
    <w:rsid w:val="00022136"/>
    <w:rsid w:val="0002230A"/>
    <w:rsid w:val="0002253C"/>
    <w:rsid w:val="000227A5"/>
    <w:rsid w:val="00022898"/>
    <w:rsid w:val="00022E3D"/>
    <w:rsid w:val="00023559"/>
    <w:rsid w:val="00023E48"/>
    <w:rsid w:val="00024771"/>
    <w:rsid w:val="0002478B"/>
    <w:rsid w:val="000248CD"/>
    <w:rsid w:val="00024910"/>
    <w:rsid w:val="00025551"/>
    <w:rsid w:val="00025856"/>
    <w:rsid w:val="00026472"/>
    <w:rsid w:val="00026B8D"/>
    <w:rsid w:val="000271C5"/>
    <w:rsid w:val="00027241"/>
    <w:rsid w:val="00027626"/>
    <w:rsid w:val="0002773F"/>
    <w:rsid w:val="000278EF"/>
    <w:rsid w:val="0003006A"/>
    <w:rsid w:val="00030243"/>
    <w:rsid w:val="00030446"/>
    <w:rsid w:val="0003067A"/>
    <w:rsid w:val="000307BB"/>
    <w:rsid w:val="000310F9"/>
    <w:rsid w:val="00031115"/>
    <w:rsid w:val="00031226"/>
    <w:rsid w:val="00031310"/>
    <w:rsid w:val="000317FA"/>
    <w:rsid w:val="0003181C"/>
    <w:rsid w:val="00031A9D"/>
    <w:rsid w:val="00031BD3"/>
    <w:rsid w:val="00031BEF"/>
    <w:rsid w:val="00031C60"/>
    <w:rsid w:val="00031F5E"/>
    <w:rsid w:val="0003231F"/>
    <w:rsid w:val="000326A2"/>
    <w:rsid w:val="0003294A"/>
    <w:rsid w:val="00032B5D"/>
    <w:rsid w:val="00032CEC"/>
    <w:rsid w:val="00033301"/>
    <w:rsid w:val="00033629"/>
    <w:rsid w:val="00033CBF"/>
    <w:rsid w:val="00034021"/>
    <w:rsid w:val="00034167"/>
    <w:rsid w:val="000346EE"/>
    <w:rsid w:val="00034A2C"/>
    <w:rsid w:val="000350C1"/>
    <w:rsid w:val="000360ED"/>
    <w:rsid w:val="0003625B"/>
    <w:rsid w:val="0003646F"/>
    <w:rsid w:val="000366AC"/>
    <w:rsid w:val="00036FAD"/>
    <w:rsid w:val="00037420"/>
    <w:rsid w:val="00037716"/>
    <w:rsid w:val="00037F59"/>
    <w:rsid w:val="000400EA"/>
    <w:rsid w:val="0004087D"/>
    <w:rsid w:val="000416F9"/>
    <w:rsid w:val="00041C17"/>
    <w:rsid w:val="00041CED"/>
    <w:rsid w:val="00041FC7"/>
    <w:rsid w:val="0004282A"/>
    <w:rsid w:val="0004285A"/>
    <w:rsid w:val="00042DD4"/>
    <w:rsid w:val="000435EF"/>
    <w:rsid w:val="000441FA"/>
    <w:rsid w:val="000446D1"/>
    <w:rsid w:val="00044976"/>
    <w:rsid w:val="000456B5"/>
    <w:rsid w:val="00045A7A"/>
    <w:rsid w:val="00047081"/>
    <w:rsid w:val="000474A3"/>
    <w:rsid w:val="00047E05"/>
    <w:rsid w:val="000505EA"/>
    <w:rsid w:val="000507C5"/>
    <w:rsid w:val="000508B1"/>
    <w:rsid w:val="00050D42"/>
    <w:rsid w:val="0005185E"/>
    <w:rsid w:val="00051977"/>
    <w:rsid w:val="00051D29"/>
    <w:rsid w:val="00051DF4"/>
    <w:rsid w:val="00051EB9"/>
    <w:rsid w:val="0005236D"/>
    <w:rsid w:val="000525DC"/>
    <w:rsid w:val="0005285D"/>
    <w:rsid w:val="000529FD"/>
    <w:rsid w:val="00052C09"/>
    <w:rsid w:val="00052FE1"/>
    <w:rsid w:val="00053082"/>
    <w:rsid w:val="00053178"/>
    <w:rsid w:val="00053332"/>
    <w:rsid w:val="0005394D"/>
    <w:rsid w:val="00053B7E"/>
    <w:rsid w:val="00054484"/>
    <w:rsid w:val="000552A0"/>
    <w:rsid w:val="00055477"/>
    <w:rsid w:val="00055E15"/>
    <w:rsid w:val="00055FDC"/>
    <w:rsid w:val="0005640F"/>
    <w:rsid w:val="000564C4"/>
    <w:rsid w:val="00056580"/>
    <w:rsid w:val="00056A11"/>
    <w:rsid w:val="00056E52"/>
    <w:rsid w:val="0005702C"/>
    <w:rsid w:val="00057647"/>
    <w:rsid w:val="000608D9"/>
    <w:rsid w:val="00061046"/>
    <w:rsid w:val="00061A7C"/>
    <w:rsid w:val="00061AAA"/>
    <w:rsid w:val="00061C1E"/>
    <w:rsid w:val="00061C5C"/>
    <w:rsid w:val="00062265"/>
    <w:rsid w:val="000624E2"/>
    <w:rsid w:val="00062C1D"/>
    <w:rsid w:val="000639A1"/>
    <w:rsid w:val="00063B11"/>
    <w:rsid w:val="000646ED"/>
    <w:rsid w:val="00064719"/>
    <w:rsid w:val="00064BD2"/>
    <w:rsid w:val="00064D0D"/>
    <w:rsid w:val="00064DFD"/>
    <w:rsid w:val="000654BB"/>
    <w:rsid w:val="00065C27"/>
    <w:rsid w:val="00065C59"/>
    <w:rsid w:val="00066281"/>
    <w:rsid w:val="00066510"/>
    <w:rsid w:val="00066AD5"/>
    <w:rsid w:val="00066B5C"/>
    <w:rsid w:val="00066C9B"/>
    <w:rsid w:val="00066F90"/>
    <w:rsid w:val="00067092"/>
    <w:rsid w:val="000678AF"/>
    <w:rsid w:val="000701A5"/>
    <w:rsid w:val="000702B0"/>
    <w:rsid w:val="00070404"/>
    <w:rsid w:val="000706A4"/>
    <w:rsid w:val="00070C01"/>
    <w:rsid w:val="00070D96"/>
    <w:rsid w:val="00071E6C"/>
    <w:rsid w:val="00071ED5"/>
    <w:rsid w:val="00072318"/>
    <w:rsid w:val="0007240E"/>
    <w:rsid w:val="000724F3"/>
    <w:rsid w:val="000725DB"/>
    <w:rsid w:val="00072789"/>
    <w:rsid w:val="000735D8"/>
    <w:rsid w:val="0007398F"/>
    <w:rsid w:val="00073999"/>
    <w:rsid w:val="00073A73"/>
    <w:rsid w:val="00073F58"/>
    <w:rsid w:val="000741C2"/>
    <w:rsid w:val="00074300"/>
    <w:rsid w:val="000744C4"/>
    <w:rsid w:val="000745DF"/>
    <w:rsid w:val="00075333"/>
    <w:rsid w:val="00076491"/>
    <w:rsid w:val="00076A04"/>
    <w:rsid w:val="00076A05"/>
    <w:rsid w:val="000800B4"/>
    <w:rsid w:val="00080761"/>
    <w:rsid w:val="0008085A"/>
    <w:rsid w:val="00080E88"/>
    <w:rsid w:val="00080FE4"/>
    <w:rsid w:val="00081B35"/>
    <w:rsid w:val="00081BA3"/>
    <w:rsid w:val="00081D7C"/>
    <w:rsid w:val="00082412"/>
    <w:rsid w:val="000826B8"/>
    <w:rsid w:val="00082CF2"/>
    <w:rsid w:val="00083CDF"/>
    <w:rsid w:val="000845F8"/>
    <w:rsid w:val="00084611"/>
    <w:rsid w:val="00084F1B"/>
    <w:rsid w:val="000850EE"/>
    <w:rsid w:val="0008514A"/>
    <w:rsid w:val="00085B2C"/>
    <w:rsid w:val="00085C17"/>
    <w:rsid w:val="00085EBD"/>
    <w:rsid w:val="00085F3D"/>
    <w:rsid w:val="00086CE4"/>
    <w:rsid w:val="00086F38"/>
    <w:rsid w:val="00086FBD"/>
    <w:rsid w:val="0008712B"/>
    <w:rsid w:val="000872C8"/>
    <w:rsid w:val="000877B9"/>
    <w:rsid w:val="00087928"/>
    <w:rsid w:val="000904D8"/>
    <w:rsid w:val="00090A78"/>
    <w:rsid w:val="00090EE0"/>
    <w:rsid w:val="00091438"/>
    <w:rsid w:val="000916E0"/>
    <w:rsid w:val="000916E4"/>
    <w:rsid w:val="000916EC"/>
    <w:rsid w:val="000917C2"/>
    <w:rsid w:val="00091974"/>
    <w:rsid w:val="00092945"/>
    <w:rsid w:val="000931F1"/>
    <w:rsid w:val="00093238"/>
    <w:rsid w:val="0009330F"/>
    <w:rsid w:val="000935B9"/>
    <w:rsid w:val="00093B08"/>
    <w:rsid w:val="00094FF6"/>
    <w:rsid w:val="000956E6"/>
    <w:rsid w:val="000957C0"/>
    <w:rsid w:val="00095AD2"/>
    <w:rsid w:val="00095CA3"/>
    <w:rsid w:val="00097CF9"/>
    <w:rsid w:val="000A01B0"/>
    <w:rsid w:val="000A077D"/>
    <w:rsid w:val="000A12D0"/>
    <w:rsid w:val="000A1D00"/>
    <w:rsid w:val="000A251F"/>
    <w:rsid w:val="000A2BC1"/>
    <w:rsid w:val="000A30C9"/>
    <w:rsid w:val="000A33C2"/>
    <w:rsid w:val="000A3995"/>
    <w:rsid w:val="000A4525"/>
    <w:rsid w:val="000A4837"/>
    <w:rsid w:val="000A4A01"/>
    <w:rsid w:val="000A4E54"/>
    <w:rsid w:val="000A643F"/>
    <w:rsid w:val="000A6918"/>
    <w:rsid w:val="000A6A3A"/>
    <w:rsid w:val="000A6E8C"/>
    <w:rsid w:val="000A6F07"/>
    <w:rsid w:val="000A73A3"/>
    <w:rsid w:val="000A7EC3"/>
    <w:rsid w:val="000A7F3E"/>
    <w:rsid w:val="000B0277"/>
    <w:rsid w:val="000B0E77"/>
    <w:rsid w:val="000B10E6"/>
    <w:rsid w:val="000B1310"/>
    <w:rsid w:val="000B1407"/>
    <w:rsid w:val="000B199C"/>
    <w:rsid w:val="000B1C7A"/>
    <w:rsid w:val="000B2462"/>
    <w:rsid w:val="000B27BC"/>
    <w:rsid w:val="000B302F"/>
    <w:rsid w:val="000B31CA"/>
    <w:rsid w:val="000B35FE"/>
    <w:rsid w:val="000B43B8"/>
    <w:rsid w:val="000B45BF"/>
    <w:rsid w:val="000B55C2"/>
    <w:rsid w:val="000B563F"/>
    <w:rsid w:val="000B62A6"/>
    <w:rsid w:val="000B6588"/>
    <w:rsid w:val="000B66B9"/>
    <w:rsid w:val="000B66E5"/>
    <w:rsid w:val="000B680F"/>
    <w:rsid w:val="000B6A81"/>
    <w:rsid w:val="000B6C03"/>
    <w:rsid w:val="000B7052"/>
    <w:rsid w:val="000B7689"/>
    <w:rsid w:val="000B7AF8"/>
    <w:rsid w:val="000B7BBB"/>
    <w:rsid w:val="000B7F13"/>
    <w:rsid w:val="000C1365"/>
    <w:rsid w:val="000C144D"/>
    <w:rsid w:val="000C1C0A"/>
    <w:rsid w:val="000C1FF6"/>
    <w:rsid w:val="000C222E"/>
    <w:rsid w:val="000C274C"/>
    <w:rsid w:val="000C283A"/>
    <w:rsid w:val="000C298C"/>
    <w:rsid w:val="000C31FF"/>
    <w:rsid w:val="000C38E7"/>
    <w:rsid w:val="000C48D7"/>
    <w:rsid w:val="000C4CC9"/>
    <w:rsid w:val="000C532A"/>
    <w:rsid w:val="000C538C"/>
    <w:rsid w:val="000C57D5"/>
    <w:rsid w:val="000C66B4"/>
    <w:rsid w:val="000C69F8"/>
    <w:rsid w:val="000C6AF8"/>
    <w:rsid w:val="000C6F2C"/>
    <w:rsid w:val="000C6FCF"/>
    <w:rsid w:val="000C7390"/>
    <w:rsid w:val="000C757D"/>
    <w:rsid w:val="000C7676"/>
    <w:rsid w:val="000C7C37"/>
    <w:rsid w:val="000D0156"/>
    <w:rsid w:val="000D069D"/>
    <w:rsid w:val="000D0936"/>
    <w:rsid w:val="000D0A61"/>
    <w:rsid w:val="000D0E8D"/>
    <w:rsid w:val="000D1F74"/>
    <w:rsid w:val="000D2370"/>
    <w:rsid w:val="000D244B"/>
    <w:rsid w:val="000D28AB"/>
    <w:rsid w:val="000D299F"/>
    <w:rsid w:val="000D2AA0"/>
    <w:rsid w:val="000D3241"/>
    <w:rsid w:val="000D3323"/>
    <w:rsid w:val="000D4059"/>
    <w:rsid w:val="000D433D"/>
    <w:rsid w:val="000D44A4"/>
    <w:rsid w:val="000D5121"/>
    <w:rsid w:val="000D5838"/>
    <w:rsid w:val="000D5874"/>
    <w:rsid w:val="000D5AD4"/>
    <w:rsid w:val="000D5C5E"/>
    <w:rsid w:val="000D5DA3"/>
    <w:rsid w:val="000D6023"/>
    <w:rsid w:val="000D6157"/>
    <w:rsid w:val="000D6286"/>
    <w:rsid w:val="000D6528"/>
    <w:rsid w:val="000D69E3"/>
    <w:rsid w:val="000D6F03"/>
    <w:rsid w:val="000D702A"/>
    <w:rsid w:val="000D7036"/>
    <w:rsid w:val="000D78FE"/>
    <w:rsid w:val="000D7B98"/>
    <w:rsid w:val="000E0A48"/>
    <w:rsid w:val="000E167B"/>
    <w:rsid w:val="000E1A28"/>
    <w:rsid w:val="000E20F1"/>
    <w:rsid w:val="000E2113"/>
    <w:rsid w:val="000E265C"/>
    <w:rsid w:val="000E282D"/>
    <w:rsid w:val="000E2AE0"/>
    <w:rsid w:val="000E2B9D"/>
    <w:rsid w:val="000E3A05"/>
    <w:rsid w:val="000E443C"/>
    <w:rsid w:val="000E49B4"/>
    <w:rsid w:val="000E4F28"/>
    <w:rsid w:val="000E5772"/>
    <w:rsid w:val="000E5D7C"/>
    <w:rsid w:val="000E5DE1"/>
    <w:rsid w:val="000E6090"/>
    <w:rsid w:val="000E66D4"/>
    <w:rsid w:val="000E672E"/>
    <w:rsid w:val="000E75C1"/>
    <w:rsid w:val="000E7D69"/>
    <w:rsid w:val="000F086A"/>
    <w:rsid w:val="000F0A9B"/>
    <w:rsid w:val="000F0D37"/>
    <w:rsid w:val="000F13A2"/>
    <w:rsid w:val="000F1708"/>
    <w:rsid w:val="000F1B25"/>
    <w:rsid w:val="000F2409"/>
    <w:rsid w:val="000F2DC0"/>
    <w:rsid w:val="000F30C6"/>
    <w:rsid w:val="000F3B1C"/>
    <w:rsid w:val="000F4B4F"/>
    <w:rsid w:val="000F4BE8"/>
    <w:rsid w:val="000F4D9A"/>
    <w:rsid w:val="000F5CD2"/>
    <w:rsid w:val="000F5D0F"/>
    <w:rsid w:val="000F6F5B"/>
    <w:rsid w:val="000F72F7"/>
    <w:rsid w:val="000F7433"/>
    <w:rsid w:val="000F7A31"/>
    <w:rsid w:val="000F7E25"/>
    <w:rsid w:val="000F7EFE"/>
    <w:rsid w:val="00100532"/>
    <w:rsid w:val="001006E8"/>
    <w:rsid w:val="001007DC"/>
    <w:rsid w:val="00100E13"/>
    <w:rsid w:val="00100ED4"/>
    <w:rsid w:val="00101541"/>
    <w:rsid w:val="001016A5"/>
    <w:rsid w:val="00101B9F"/>
    <w:rsid w:val="001021CE"/>
    <w:rsid w:val="001028BB"/>
    <w:rsid w:val="00102A71"/>
    <w:rsid w:val="001034D0"/>
    <w:rsid w:val="00103525"/>
    <w:rsid w:val="00103FE9"/>
    <w:rsid w:val="00104351"/>
    <w:rsid w:val="0010448B"/>
    <w:rsid w:val="00104643"/>
    <w:rsid w:val="001046AC"/>
    <w:rsid w:val="00104B41"/>
    <w:rsid w:val="00104C2D"/>
    <w:rsid w:val="001056F3"/>
    <w:rsid w:val="00105750"/>
    <w:rsid w:val="001062E8"/>
    <w:rsid w:val="00106703"/>
    <w:rsid w:val="00107152"/>
    <w:rsid w:val="00107B95"/>
    <w:rsid w:val="00107CA9"/>
    <w:rsid w:val="00107DD7"/>
    <w:rsid w:val="0011031E"/>
    <w:rsid w:val="00110FAC"/>
    <w:rsid w:val="00110FCA"/>
    <w:rsid w:val="00111A00"/>
    <w:rsid w:val="0011236F"/>
    <w:rsid w:val="00112C52"/>
    <w:rsid w:val="00113140"/>
    <w:rsid w:val="0011371D"/>
    <w:rsid w:val="00113DFB"/>
    <w:rsid w:val="00114612"/>
    <w:rsid w:val="00114715"/>
    <w:rsid w:val="00114A27"/>
    <w:rsid w:val="00114E9A"/>
    <w:rsid w:val="0011505F"/>
    <w:rsid w:val="001154D7"/>
    <w:rsid w:val="00115A57"/>
    <w:rsid w:val="00115B7B"/>
    <w:rsid w:val="001167DB"/>
    <w:rsid w:val="00117124"/>
    <w:rsid w:val="0011760F"/>
    <w:rsid w:val="001178D0"/>
    <w:rsid w:val="00117AB2"/>
    <w:rsid w:val="00120823"/>
    <w:rsid w:val="00120ACF"/>
    <w:rsid w:val="00120CCE"/>
    <w:rsid w:val="00120F95"/>
    <w:rsid w:val="001210E8"/>
    <w:rsid w:val="00121138"/>
    <w:rsid w:val="0012184E"/>
    <w:rsid w:val="001224AD"/>
    <w:rsid w:val="0012280B"/>
    <w:rsid w:val="00122B19"/>
    <w:rsid w:val="00122D68"/>
    <w:rsid w:val="00122DB3"/>
    <w:rsid w:val="00123F3B"/>
    <w:rsid w:val="00124AA8"/>
    <w:rsid w:val="00124AD7"/>
    <w:rsid w:val="00125740"/>
    <w:rsid w:val="00125EA3"/>
    <w:rsid w:val="001262D8"/>
    <w:rsid w:val="00126913"/>
    <w:rsid w:val="001274AE"/>
    <w:rsid w:val="00127540"/>
    <w:rsid w:val="00127752"/>
    <w:rsid w:val="00127A25"/>
    <w:rsid w:val="00127BDF"/>
    <w:rsid w:val="00127C58"/>
    <w:rsid w:val="00127ED7"/>
    <w:rsid w:val="0013016B"/>
    <w:rsid w:val="00130678"/>
    <w:rsid w:val="001312D4"/>
    <w:rsid w:val="001317FB"/>
    <w:rsid w:val="00131925"/>
    <w:rsid w:val="00131AA6"/>
    <w:rsid w:val="001323CB"/>
    <w:rsid w:val="00132BAB"/>
    <w:rsid w:val="0013313A"/>
    <w:rsid w:val="00133504"/>
    <w:rsid w:val="00133B71"/>
    <w:rsid w:val="0013409B"/>
    <w:rsid w:val="001340DF"/>
    <w:rsid w:val="00134127"/>
    <w:rsid w:val="0013491B"/>
    <w:rsid w:val="00134E61"/>
    <w:rsid w:val="00135856"/>
    <w:rsid w:val="00135CDA"/>
    <w:rsid w:val="00136556"/>
    <w:rsid w:val="00136F79"/>
    <w:rsid w:val="00137164"/>
    <w:rsid w:val="00137316"/>
    <w:rsid w:val="001375C3"/>
    <w:rsid w:val="00140635"/>
    <w:rsid w:val="00140FD8"/>
    <w:rsid w:val="00141080"/>
    <w:rsid w:val="0014127C"/>
    <w:rsid w:val="00141707"/>
    <w:rsid w:val="0014202E"/>
    <w:rsid w:val="00142172"/>
    <w:rsid w:val="00143724"/>
    <w:rsid w:val="001437F4"/>
    <w:rsid w:val="0014385A"/>
    <w:rsid w:val="0014390F"/>
    <w:rsid w:val="00143972"/>
    <w:rsid w:val="00144134"/>
    <w:rsid w:val="001446F3"/>
    <w:rsid w:val="001448AB"/>
    <w:rsid w:val="00144BE2"/>
    <w:rsid w:val="001454CF"/>
    <w:rsid w:val="00145B45"/>
    <w:rsid w:val="00145B48"/>
    <w:rsid w:val="00146069"/>
    <w:rsid w:val="00146095"/>
    <w:rsid w:val="001468D6"/>
    <w:rsid w:val="00146A61"/>
    <w:rsid w:val="00147522"/>
    <w:rsid w:val="00147741"/>
    <w:rsid w:val="00147949"/>
    <w:rsid w:val="00147ABA"/>
    <w:rsid w:val="00147E70"/>
    <w:rsid w:val="0015043A"/>
    <w:rsid w:val="001505F8"/>
    <w:rsid w:val="00151B39"/>
    <w:rsid w:val="00151B6D"/>
    <w:rsid w:val="00151F9F"/>
    <w:rsid w:val="00152239"/>
    <w:rsid w:val="001523C8"/>
    <w:rsid w:val="00152FA7"/>
    <w:rsid w:val="001532BD"/>
    <w:rsid w:val="00153389"/>
    <w:rsid w:val="00153488"/>
    <w:rsid w:val="001539F1"/>
    <w:rsid w:val="001543CA"/>
    <w:rsid w:val="0015492D"/>
    <w:rsid w:val="00154951"/>
    <w:rsid w:val="00154B3F"/>
    <w:rsid w:val="00154EC9"/>
    <w:rsid w:val="00155244"/>
    <w:rsid w:val="001556E9"/>
    <w:rsid w:val="001559E2"/>
    <w:rsid w:val="00155C92"/>
    <w:rsid w:val="00155D87"/>
    <w:rsid w:val="00155EEC"/>
    <w:rsid w:val="00155F2F"/>
    <w:rsid w:val="0015630E"/>
    <w:rsid w:val="0015663B"/>
    <w:rsid w:val="00156CC4"/>
    <w:rsid w:val="00156CD3"/>
    <w:rsid w:val="00157CA7"/>
    <w:rsid w:val="00157D5A"/>
    <w:rsid w:val="001600AF"/>
    <w:rsid w:val="001602E9"/>
    <w:rsid w:val="001608C9"/>
    <w:rsid w:val="00160BBC"/>
    <w:rsid w:val="00161C8E"/>
    <w:rsid w:val="00162059"/>
    <w:rsid w:val="00162060"/>
    <w:rsid w:val="0016264F"/>
    <w:rsid w:val="00162C1B"/>
    <w:rsid w:val="0016326A"/>
    <w:rsid w:val="00163D4C"/>
    <w:rsid w:val="0016433C"/>
    <w:rsid w:val="00164520"/>
    <w:rsid w:val="001645B5"/>
    <w:rsid w:val="001647EA"/>
    <w:rsid w:val="00164A8A"/>
    <w:rsid w:val="00164E85"/>
    <w:rsid w:val="0016512A"/>
    <w:rsid w:val="001652F8"/>
    <w:rsid w:val="001657D0"/>
    <w:rsid w:val="00165E1D"/>
    <w:rsid w:val="0016621E"/>
    <w:rsid w:val="00166A23"/>
    <w:rsid w:val="00167508"/>
    <w:rsid w:val="00167551"/>
    <w:rsid w:val="00167804"/>
    <w:rsid w:val="0017013E"/>
    <w:rsid w:val="001708E3"/>
    <w:rsid w:val="00171104"/>
    <w:rsid w:val="0017182C"/>
    <w:rsid w:val="00171F32"/>
    <w:rsid w:val="00172143"/>
    <w:rsid w:val="00172193"/>
    <w:rsid w:val="00172A62"/>
    <w:rsid w:val="00172F15"/>
    <w:rsid w:val="001734FD"/>
    <w:rsid w:val="001737B3"/>
    <w:rsid w:val="00173B20"/>
    <w:rsid w:val="00174171"/>
    <w:rsid w:val="00174836"/>
    <w:rsid w:val="00174B6A"/>
    <w:rsid w:val="0017501E"/>
    <w:rsid w:val="00175837"/>
    <w:rsid w:val="001758AC"/>
    <w:rsid w:val="00175AD6"/>
    <w:rsid w:val="00175BD8"/>
    <w:rsid w:val="00175C81"/>
    <w:rsid w:val="00176114"/>
    <w:rsid w:val="00176558"/>
    <w:rsid w:val="00176702"/>
    <w:rsid w:val="00176797"/>
    <w:rsid w:val="00176835"/>
    <w:rsid w:val="001770B5"/>
    <w:rsid w:val="001778EF"/>
    <w:rsid w:val="00177CA7"/>
    <w:rsid w:val="001802E3"/>
    <w:rsid w:val="001812F0"/>
    <w:rsid w:val="001814E2"/>
    <w:rsid w:val="001816C0"/>
    <w:rsid w:val="0018231A"/>
    <w:rsid w:val="001824ED"/>
    <w:rsid w:val="00182540"/>
    <w:rsid w:val="00182869"/>
    <w:rsid w:val="00182B02"/>
    <w:rsid w:val="00182B75"/>
    <w:rsid w:val="0018316B"/>
    <w:rsid w:val="00183925"/>
    <w:rsid w:val="00183D35"/>
    <w:rsid w:val="00183F0C"/>
    <w:rsid w:val="001840A7"/>
    <w:rsid w:val="00184608"/>
    <w:rsid w:val="001847F0"/>
    <w:rsid w:val="00184D8D"/>
    <w:rsid w:val="001852EF"/>
    <w:rsid w:val="00185D3A"/>
    <w:rsid w:val="00186985"/>
    <w:rsid w:val="00187681"/>
    <w:rsid w:val="00187858"/>
    <w:rsid w:val="00187BF7"/>
    <w:rsid w:val="00187C79"/>
    <w:rsid w:val="001906EE"/>
    <w:rsid w:val="00190722"/>
    <w:rsid w:val="0019081B"/>
    <w:rsid w:val="00190D8C"/>
    <w:rsid w:val="00191E37"/>
    <w:rsid w:val="00191F35"/>
    <w:rsid w:val="00192016"/>
    <w:rsid w:val="001921E4"/>
    <w:rsid w:val="00193854"/>
    <w:rsid w:val="00194271"/>
    <w:rsid w:val="0019448E"/>
    <w:rsid w:val="0019499D"/>
    <w:rsid w:val="00194DB9"/>
    <w:rsid w:val="001953E5"/>
    <w:rsid w:val="0019545E"/>
    <w:rsid w:val="00195E06"/>
    <w:rsid w:val="00195F0A"/>
    <w:rsid w:val="00196293"/>
    <w:rsid w:val="00197322"/>
    <w:rsid w:val="001979E8"/>
    <w:rsid w:val="00197CE5"/>
    <w:rsid w:val="001A01B3"/>
    <w:rsid w:val="001A05AA"/>
    <w:rsid w:val="001A0934"/>
    <w:rsid w:val="001A0A0E"/>
    <w:rsid w:val="001A0C67"/>
    <w:rsid w:val="001A0D92"/>
    <w:rsid w:val="001A119C"/>
    <w:rsid w:val="001A1810"/>
    <w:rsid w:val="001A1B03"/>
    <w:rsid w:val="001A221D"/>
    <w:rsid w:val="001A222D"/>
    <w:rsid w:val="001A2234"/>
    <w:rsid w:val="001A286B"/>
    <w:rsid w:val="001A3197"/>
    <w:rsid w:val="001A4361"/>
    <w:rsid w:val="001A45AC"/>
    <w:rsid w:val="001A4B22"/>
    <w:rsid w:val="001A5A69"/>
    <w:rsid w:val="001A5CBF"/>
    <w:rsid w:val="001A6155"/>
    <w:rsid w:val="001A6BE1"/>
    <w:rsid w:val="001A6DA7"/>
    <w:rsid w:val="001B0169"/>
    <w:rsid w:val="001B0878"/>
    <w:rsid w:val="001B0DFA"/>
    <w:rsid w:val="001B1273"/>
    <w:rsid w:val="001B181F"/>
    <w:rsid w:val="001B1DBA"/>
    <w:rsid w:val="001B22F9"/>
    <w:rsid w:val="001B341A"/>
    <w:rsid w:val="001B3983"/>
    <w:rsid w:val="001B3D02"/>
    <w:rsid w:val="001B3E65"/>
    <w:rsid w:val="001B4500"/>
    <w:rsid w:val="001B45D6"/>
    <w:rsid w:val="001B4F20"/>
    <w:rsid w:val="001B5027"/>
    <w:rsid w:val="001B527A"/>
    <w:rsid w:val="001B5579"/>
    <w:rsid w:val="001B59C8"/>
    <w:rsid w:val="001B615E"/>
    <w:rsid w:val="001B61F2"/>
    <w:rsid w:val="001B6257"/>
    <w:rsid w:val="001B65D0"/>
    <w:rsid w:val="001B687D"/>
    <w:rsid w:val="001B690E"/>
    <w:rsid w:val="001B6E95"/>
    <w:rsid w:val="001B7E6B"/>
    <w:rsid w:val="001C03B5"/>
    <w:rsid w:val="001C0538"/>
    <w:rsid w:val="001C069A"/>
    <w:rsid w:val="001C0A4B"/>
    <w:rsid w:val="001C0EED"/>
    <w:rsid w:val="001C13CE"/>
    <w:rsid w:val="001C1840"/>
    <w:rsid w:val="001C1AE7"/>
    <w:rsid w:val="001C1FAD"/>
    <w:rsid w:val="001C20FF"/>
    <w:rsid w:val="001C22EF"/>
    <w:rsid w:val="001C239F"/>
    <w:rsid w:val="001C34C3"/>
    <w:rsid w:val="001C3C1F"/>
    <w:rsid w:val="001C471F"/>
    <w:rsid w:val="001C4851"/>
    <w:rsid w:val="001C4921"/>
    <w:rsid w:val="001C4BF3"/>
    <w:rsid w:val="001C5012"/>
    <w:rsid w:val="001C62DC"/>
    <w:rsid w:val="001C69CA"/>
    <w:rsid w:val="001C7A46"/>
    <w:rsid w:val="001D0D07"/>
    <w:rsid w:val="001D0E33"/>
    <w:rsid w:val="001D10A4"/>
    <w:rsid w:val="001D1165"/>
    <w:rsid w:val="001D15ED"/>
    <w:rsid w:val="001D1A93"/>
    <w:rsid w:val="001D1CDB"/>
    <w:rsid w:val="001D1F21"/>
    <w:rsid w:val="001D234F"/>
    <w:rsid w:val="001D32D6"/>
    <w:rsid w:val="001D4E7A"/>
    <w:rsid w:val="001D500A"/>
    <w:rsid w:val="001D57BE"/>
    <w:rsid w:val="001D596B"/>
    <w:rsid w:val="001D6341"/>
    <w:rsid w:val="001D64ED"/>
    <w:rsid w:val="001D67E8"/>
    <w:rsid w:val="001D750C"/>
    <w:rsid w:val="001D77A1"/>
    <w:rsid w:val="001D7805"/>
    <w:rsid w:val="001D7C50"/>
    <w:rsid w:val="001D7F29"/>
    <w:rsid w:val="001E019B"/>
    <w:rsid w:val="001E157F"/>
    <w:rsid w:val="001E1AA8"/>
    <w:rsid w:val="001E1ACD"/>
    <w:rsid w:val="001E1F60"/>
    <w:rsid w:val="001E2109"/>
    <w:rsid w:val="001E2890"/>
    <w:rsid w:val="001E28D0"/>
    <w:rsid w:val="001E2C60"/>
    <w:rsid w:val="001E30CB"/>
    <w:rsid w:val="001E3F6C"/>
    <w:rsid w:val="001E40C7"/>
    <w:rsid w:val="001E4CDA"/>
    <w:rsid w:val="001E63B8"/>
    <w:rsid w:val="001E66B4"/>
    <w:rsid w:val="001E6921"/>
    <w:rsid w:val="001E6B24"/>
    <w:rsid w:val="001E6CD7"/>
    <w:rsid w:val="001E6D7E"/>
    <w:rsid w:val="001E73D2"/>
    <w:rsid w:val="001E773F"/>
    <w:rsid w:val="001F08FA"/>
    <w:rsid w:val="001F091A"/>
    <w:rsid w:val="001F0B8C"/>
    <w:rsid w:val="001F16D5"/>
    <w:rsid w:val="001F1A87"/>
    <w:rsid w:val="001F23D5"/>
    <w:rsid w:val="001F25B2"/>
    <w:rsid w:val="001F26D5"/>
    <w:rsid w:val="001F37CB"/>
    <w:rsid w:val="001F49A0"/>
    <w:rsid w:val="001F4B71"/>
    <w:rsid w:val="001F4C2D"/>
    <w:rsid w:val="001F4EE8"/>
    <w:rsid w:val="001F502F"/>
    <w:rsid w:val="001F530F"/>
    <w:rsid w:val="001F5727"/>
    <w:rsid w:val="001F67EA"/>
    <w:rsid w:val="001F6827"/>
    <w:rsid w:val="001F6AEC"/>
    <w:rsid w:val="001F6F92"/>
    <w:rsid w:val="001F7034"/>
    <w:rsid w:val="001F72D2"/>
    <w:rsid w:val="001F7EC3"/>
    <w:rsid w:val="00200621"/>
    <w:rsid w:val="00200875"/>
    <w:rsid w:val="002017AD"/>
    <w:rsid w:val="002018CA"/>
    <w:rsid w:val="00201A77"/>
    <w:rsid w:val="00202349"/>
    <w:rsid w:val="00202783"/>
    <w:rsid w:val="002027D0"/>
    <w:rsid w:val="002030AD"/>
    <w:rsid w:val="00203502"/>
    <w:rsid w:val="00203600"/>
    <w:rsid w:val="00203901"/>
    <w:rsid w:val="0020412C"/>
    <w:rsid w:val="00204AA5"/>
    <w:rsid w:val="00204D2D"/>
    <w:rsid w:val="00204D4A"/>
    <w:rsid w:val="00204E45"/>
    <w:rsid w:val="00204E82"/>
    <w:rsid w:val="00204F9C"/>
    <w:rsid w:val="002050DE"/>
    <w:rsid w:val="00205553"/>
    <w:rsid w:val="00205923"/>
    <w:rsid w:val="00205A04"/>
    <w:rsid w:val="00205B7D"/>
    <w:rsid w:val="0020600E"/>
    <w:rsid w:val="0020608A"/>
    <w:rsid w:val="002070B2"/>
    <w:rsid w:val="00210354"/>
    <w:rsid w:val="00210F71"/>
    <w:rsid w:val="00211447"/>
    <w:rsid w:val="002115CC"/>
    <w:rsid w:val="00211809"/>
    <w:rsid w:val="00213E04"/>
    <w:rsid w:val="00213E81"/>
    <w:rsid w:val="00213F08"/>
    <w:rsid w:val="002143D1"/>
    <w:rsid w:val="002156B1"/>
    <w:rsid w:val="00215C31"/>
    <w:rsid w:val="00215F43"/>
    <w:rsid w:val="00215FC1"/>
    <w:rsid w:val="002165A8"/>
    <w:rsid w:val="00216BBA"/>
    <w:rsid w:val="00216FC9"/>
    <w:rsid w:val="00217A59"/>
    <w:rsid w:val="00220AD4"/>
    <w:rsid w:val="00220C5F"/>
    <w:rsid w:val="00220CE5"/>
    <w:rsid w:val="00220F49"/>
    <w:rsid w:val="00221564"/>
    <w:rsid w:val="0022235B"/>
    <w:rsid w:val="002225B4"/>
    <w:rsid w:val="002225D5"/>
    <w:rsid w:val="00222E0F"/>
    <w:rsid w:val="0022331F"/>
    <w:rsid w:val="002237D3"/>
    <w:rsid w:val="00224067"/>
    <w:rsid w:val="00224385"/>
    <w:rsid w:val="00224AA9"/>
    <w:rsid w:val="002258A2"/>
    <w:rsid w:val="002259A7"/>
    <w:rsid w:val="00225A94"/>
    <w:rsid w:val="00225FF0"/>
    <w:rsid w:val="00226216"/>
    <w:rsid w:val="002266D1"/>
    <w:rsid w:val="002267F1"/>
    <w:rsid w:val="00226B8C"/>
    <w:rsid w:val="00226BDA"/>
    <w:rsid w:val="00226F88"/>
    <w:rsid w:val="00226FC8"/>
    <w:rsid w:val="00227207"/>
    <w:rsid w:val="00227242"/>
    <w:rsid w:val="00227590"/>
    <w:rsid w:val="002278B0"/>
    <w:rsid w:val="00227C87"/>
    <w:rsid w:val="00227F55"/>
    <w:rsid w:val="00230571"/>
    <w:rsid w:val="00230970"/>
    <w:rsid w:val="002311A4"/>
    <w:rsid w:val="0023156D"/>
    <w:rsid w:val="00231D47"/>
    <w:rsid w:val="00232480"/>
    <w:rsid w:val="00232934"/>
    <w:rsid w:val="002330FE"/>
    <w:rsid w:val="002335B6"/>
    <w:rsid w:val="00233FD2"/>
    <w:rsid w:val="00234400"/>
    <w:rsid w:val="00234488"/>
    <w:rsid w:val="00234747"/>
    <w:rsid w:val="00234B04"/>
    <w:rsid w:val="00234CEA"/>
    <w:rsid w:val="002350C4"/>
    <w:rsid w:val="0023519C"/>
    <w:rsid w:val="00235421"/>
    <w:rsid w:val="0023552F"/>
    <w:rsid w:val="002355DC"/>
    <w:rsid w:val="00235B34"/>
    <w:rsid w:val="00235CD0"/>
    <w:rsid w:val="002363A1"/>
    <w:rsid w:val="00236432"/>
    <w:rsid w:val="00236690"/>
    <w:rsid w:val="002366B7"/>
    <w:rsid w:val="00236A14"/>
    <w:rsid w:val="00236AA9"/>
    <w:rsid w:val="002375BF"/>
    <w:rsid w:val="00240DB7"/>
    <w:rsid w:val="002411AE"/>
    <w:rsid w:val="00241709"/>
    <w:rsid w:val="002417CD"/>
    <w:rsid w:val="0024188E"/>
    <w:rsid w:val="00241D0F"/>
    <w:rsid w:val="00243530"/>
    <w:rsid w:val="002437A3"/>
    <w:rsid w:val="00243A26"/>
    <w:rsid w:val="00243ECE"/>
    <w:rsid w:val="00243EE6"/>
    <w:rsid w:val="00244117"/>
    <w:rsid w:val="00244190"/>
    <w:rsid w:val="00244228"/>
    <w:rsid w:val="002442EA"/>
    <w:rsid w:val="00244E6B"/>
    <w:rsid w:val="002458AE"/>
    <w:rsid w:val="00245955"/>
    <w:rsid w:val="002459DF"/>
    <w:rsid w:val="002460E0"/>
    <w:rsid w:val="0024665B"/>
    <w:rsid w:val="002466E2"/>
    <w:rsid w:val="002467C6"/>
    <w:rsid w:val="002467DB"/>
    <w:rsid w:val="00246A3A"/>
    <w:rsid w:val="00246B4E"/>
    <w:rsid w:val="00246F8B"/>
    <w:rsid w:val="002479D8"/>
    <w:rsid w:val="00247A8D"/>
    <w:rsid w:val="00247B52"/>
    <w:rsid w:val="00247CB7"/>
    <w:rsid w:val="00247CFD"/>
    <w:rsid w:val="002509D9"/>
    <w:rsid w:val="00251BAF"/>
    <w:rsid w:val="00251C6D"/>
    <w:rsid w:val="00252132"/>
    <w:rsid w:val="00252212"/>
    <w:rsid w:val="002523E4"/>
    <w:rsid w:val="00252620"/>
    <w:rsid w:val="00252737"/>
    <w:rsid w:val="00252CFD"/>
    <w:rsid w:val="0025389A"/>
    <w:rsid w:val="00254749"/>
    <w:rsid w:val="00254A6F"/>
    <w:rsid w:val="00254CF2"/>
    <w:rsid w:val="00254E92"/>
    <w:rsid w:val="00254FAB"/>
    <w:rsid w:val="002550A5"/>
    <w:rsid w:val="00255515"/>
    <w:rsid w:val="00255631"/>
    <w:rsid w:val="0025564D"/>
    <w:rsid w:val="0025577C"/>
    <w:rsid w:val="0025601C"/>
    <w:rsid w:val="00256923"/>
    <w:rsid w:val="00256A17"/>
    <w:rsid w:val="00256A7C"/>
    <w:rsid w:val="002571EC"/>
    <w:rsid w:val="0025728D"/>
    <w:rsid w:val="00257294"/>
    <w:rsid w:val="002578A4"/>
    <w:rsid w:val="00257A8F"/>
    <w:rsid w:val="00257B4D"/>
    <w:rsid w:val="002601D4"/>
    <w:rsid w:val="0026095B"/>
    <w:rsid w:val="00260BB1"/>
    <w:rsid w:val="00260CE8"/>
    <w:rsid w:val="00260E8A"/>
    <w:rsid w:val="0026159F"/>
    <w:rsid w:val="00261C20"/>
    <w:rsid w:val="00261D87"/>
    <w:rsid w:val="00263CE6"/>
    <w:rsid w:val="00263CEA"/>
    <w:rsid w:val="00264421"/>
    <w:rsid w:val="00264EF4"/>
    <w:rsid w:val="00264F39"/>
    <w:rsid w:val="00265816"/>
    <w:rsid w:val="00265ADA"/>
    <w:rsid w:val="0026646C"/>
    <w:rsid w:val="002667D6"/>
    <w:rsid w:val="00266A4D"/>
    <w:rsid w:val="00266D07"/>
    <w:rsid w:val="00266F1D"/>
    <w:rsid w:val="00267162"/>
    <w:rsid w:val="0026750F"/>
    <w:rsid w:val="00267B1E"/>
    <w:rsid w:val="00267DB6"/>
    <w:rsid w:val="002706D8"/>
    <w:rsid w:val="00270BDE"/>
    <w:rsid w:val="00270D55"/>
    <w:rsid w:val="00271044"/>
    <w:rsid w:val="00271113"/>
    <w:rsid w:val="00271567"/>
    <w:rsid w:val="00271D8D"/>
    <w:rsid w:val="00272343"/>
    <w:rsid w:val="0027243C"/>
    <w:rsid w:val="00272AB3"/>
    <w:rsid w:val="00272C97"/>
    <w:rsid w:val="00272F48"/>
    <w:rsid w:val="002733FA"/>
    <w:rsid w:val="002737E8"/>
    <w:rsid w:val="00273ACF"/>
    <w:rsid w:val="00273EC0"/>
    <w:rsid w:val="002740BC"/>
    <w:rsid w:val="002742B3"/>
    <w:rsid w:val="00274EEB"/>
    <w:rsid w:val="00276293"/>
    <w:rsid w:val="0027636D"/>
    <w:rsid w:val="002766EB"/>
    <w:rsid w:val="00277179"/>
    <w:rsid w:val="0027798C"/>
    <w:rsid w:val="00277AE9"/>
    <w:rsid w:val="0028040A"/>
    <w:rsid w:val="002805FD"/>
    <w:rsid w:val="0028070E"/>
    <w:rsid w:val="00280838"/>
    <w:rsid w:val="00280ED3"/>
    <w:rsid w:val="0028116D"/>
    <w:rsid w:val="0028147C"/>
    <w:rsid w:val="00281D05"/>
    <w:rsid w:val="00282F0F"/>
    <w:rsid w:val="002839B8"/>
    <w:rsid w:val="00283D18"/>
    <w:rsid w:val="002841D9"/>
    <w:rsid w:val="002844B6"/>
    <w:rsid w:val="00284D87"/>
    <w:rsid w:val="0028574C"/>
    <w:rsid w:val="00285958"/>
    <w:rsid w:val="00285DF2"/>
    <w:rsid w:val="00285EED"/>
    <w:rsid w:val="00286174"/>
    <w:rsid w:val="00286750"/>
    <w:rsid w:val="0028690A"/>
    <w:rsid w:val="00286DF8"/>
    <w:rsid w:val="00286E9D"/>
    <w:rsid w:val="00286EB3"/>
    <w:rsid w:val="0028736E"/>
    <w:rsid w:val="00287C5C"/>
    <w:rsid w:val="00287E3F"/>
    <w:rsid w:val="002917EE"/>
    <w:rsid w:val="002919D9"/>
    <w:rsid w:val="0029222C"/>
    <w:rsid w:val="002925FE"/>
    <w:rsid w:val="0029263E"/>
    <w:rsid w:val="002926D5"/>
    <w:rsid w:val="002927EC"/>
    <w:rsid w:val="00292A81"/>
    <w:rsid w:val="00292C11"/>
    <w:rsid w:val="00292F34"/>
    <w:rsid w:val="00292F38"/>
    <w:rsid w:val="002932E2"/>
    <w:rsid w:val="002932F9"/>
    <w:rsid w:val="0029353E"/>
    <w:rsid w:val="00293B02"/>
    <w:rsid w:val="00293E30"/>
    <w:rsid w:val="002941BB"/>
    <w:rsid w:val="002942E7"/>
    <w:rsid w:val="002944AB"/>
    <w:rsid w:val="00294BB9"/>
    <w:rsid w:val="00294DC2"/>
    <w:rsid w:val="00294F1B"/>
    <w:rsid w:val="00295069"/>
    <w:rsid w:val="00295CED"/>
    <w:rsid w:val="00296A71"/>
    <w:rsid w:val="00297067"/>
    <w:rsid w:val="002973FE"/>
    <w:rsid w:val="00297540"/>
    <w:rsid w:val="0029795A"/>
    <w:rsid w:val="002A04FA"/>
    <w:rsid w:val="002A0F37"/>
    <w:rsid w:val="002A1A9B"/>
    <w:rsid w:val="002A1B74"/>
    <w:rsid w:val="002A1D32"/>
    <w:rsid w:val="002A1EA7"/>
    <w:rsid w:val="002A1EC2"/>
    <w:rsid w:val="002A2016"/>
    <w:rsid w:val="002A2456"/>
    <w:rsid w:val="002A2E52"/>
    <w:rsid w:val="002A314D"/>
    <w:rsid w:val="002A317A"/>
    <w:rsid w:val="002A3432"/>
    <w:rsid w:val="002A387F"/>
    <w:rsid w:val="002A3FE8"/>
    <w:rsid w:val="002A4110"/>
    <w:rsid w:val="002A478C"/>
    <w:rsid w:val="002A5209"/>
    <w:rsid w:val="002A57AF"/>
    <w:rsid w:val="002A68E4"/>
    <w:rsid w:val="002A7016"/>
    <w:rsid w:val="002A70B3"/>
    <w:rsid w:val="002A7B78"/>
    <w:rsid w:val="002B0005"/>
    <w:rsid w:val="002B00A9"/>
    <w:rsid w:val="002B0693"/>
    <w:rsid w:val="002B0695"/>
    <w:rsid w:val="002B0993"/>
    <w:rsid w:val="002B136E"/>
    <w:rsid w:val="002B142A"/>
    <w:rsid w:val="002B23E5"/>
    <w:rsid w:val="002B2BE8"/>
    <w:rsid w:val="002B3065"/>
    <w:rsid w:val="002B31E6"/>
    <w:rsid w:val="002B32C3"/>
    <w:rsid w:val="002B3573"/>
    <w:rsid w:val="002B35C9"/>
    <w:rsid w:val="002B3639"/>
    <w:rsid w:val="002B3823"/>
    <w:rsid w:val="002B3E62"/>
    <w:rsid w:val="002B4032"/>
    <w:rsid w:val="002B44BD"/>
    <w:rsid w:val="002B4D98"/>
    <w:rsid w:val="002B4DF6"/>
    <w:rsid w:val="002B50EC"/>
    <w:rsid w:val="002B51E1"/>
    <w:rsid w:val="002B5489"/>
    <w:rsid w:val="002B591D"/>
    <w:rsid w:val="002B598C"/>
    <w:rsid w:val="002B5C66"/>
    <w:rsid w:val="002B5EDF"/>
    <w:rsid w:val="002B6423"/>
    <w:rsid w:val="002B660F"/>
    <w:rsid w:val="002B6C64"/>
    <w:rsid w:val="002B6CD0"/>
    <w:rsid w:val="002B6DB1"/>
    <w:rsid w:val="002B7C8E"/>
    <w:rsid w:val="002B7D24"/>
    <w:rsid w:val="002B7E37"/>
    <w:rsid w:val="002B7EB8"/>
    <w:rsid w:val="002C0B36"/>
    <w:rsid w:val="002C0D2E"/>
    <w:rsid w:val="002C114D"/>
    <w:rsid w:val="002C1419"/>
    <w:rsid w:val="002C1B23"/>
    <w:rsid w:val="002C1C26"/>
    <w:rsid w:val="002C20EE"/>
    <w:rsid w:val="002C2436"/>
    <w:rsid w:val="002C4216"/>
    <w:rsid w:val="002C5080"/>
    <w:rsid w:val="002C5457"/>
    <w:rsid w:val="002C615C"/>
    <w:rsid w:val="002C689C"/>
    <w:rsid w:val="002C6BE8"/>
    <w:rsid w:val="002C778B"/>
    <w:rsid w:val="002D0259"/>
    <w:rsid w:val="002D029B"/>
    <w:rsid w:val="002D06D5"/>
    <w:rsid w:val="002D131D"/>
    <w:rsid w:val="002D1A7F"/>
    <w:rsid w:val="002D201F"/>
    <w:rsid w:val="002D206C"/>
    <w:rsid w:val="002D24EF"/>
    <w:rsid w:val="002D3381"/>
    <w:rsid w:val="002D39E8"/>
    <w:rsid w:val="002D4234"/>
    <w:rsid w:val="002D5E50"/>
    <w:rsid w:val="002D64A1"/>
    <w:rsid w:val="002D6770"/>
    <w:rsid w:val="002D6A82"/>
    <w:rsid w:val="002D6F1F"/>
    <w:rsid w:val="002D6FAA"/>
    <w:rsid w:val="002D745B"/>
    <w:rsid w:val="002D751C"/>
    <w:rsid w:val="002D77DD"/>
    <w:rsid w:val="002D794C"/>
    <w:rsid w:val="002D7DE7"/>
    <w:rsid w:val="002E02EF"/>
    <w:rsid w:val="002E0700"/>
    <w:rsid w:val="002E08A9"/>
    <w:rsid w:val="002E11C4"/>
    <w:rsid w:val="002E1239"/>
    <w:rsid w:val="002E1512"/>
    <w:rsid w:val="002E1E28"/>
    <w:rsid w:val="002E1EB3"/>
    <w:rsid w:val="002E1EE1"/>
    <w:rsid w:val="002E2081"/>
    <w:rsid w:val="002E21E2"/>
    <w:rsid w:val="002E2231"/>
    <w:rsid w:val="002E2BB2"/>
    <w:rsid w:val="002E2F48"/>
    <w:rsid w:val="002E33C4"/>
    <w:rsid w:val="002E3D03"/>
    <w:rsid w:val="002E5716"/>
    <w:rsid w:val="002E57C7"/>
    <w:rsid w:val="002E5D42"/>
    <w:rsid w:val="002E6096"/>
    <w:rsid w:val="002E6244"/>
    <w:rsid w:val="002E6621"/>
    <w:rsid w:val="002E684C"/>
    <w:rsid w:val="002E69F4"/>
    <w:rsid w:val="002E6A3E"/>
    <w:rsid w:val="002E6BF2"/>
    <w:rsid w:val="002E6BF7"/>
    <w:rsid w:val="002E79DA"/>
    <w:rsid w:val="002E7B94"/>
    <w:rsid w:val="002F02E3"/>
    <w:rsid w:val="002F07BC"/>
    <w:rsid w:val="002F0F12"/>
    <w:rsid w:val="002F16AB"/>
    <w:rsid w:val="002F19F6"/>
    <w:rsid w:val="002F1B50"/>
    <w:rsid w:val="002F22D5"/>
    <w:rsid w:val="002F29C2"/>
    <w:rsid w:val="002F2A98"/>
    <w:rsid w:val="002F343C"/>
    <w:rsid w:val="002F3825"/>
    <w:rsid w:val="002F3A4F"/>
    <w:rsid w:val="002F4017"/>
    <w:rsid w:val="002F470B"/>
    <w:rsid w:val="002F4BC2"/>
    <w:rsid w:val="002F4C11"/>
    <w:rsid w:val="002F4D72"/>
    <w:rsid w:val="002F4E83"/>
    <w:rsid w:val="002F553B"/>
    <w:rsid w:val="002F6350"/>
    <w:rsid w:val="002F649E"/>
    <w:rsid w:val="002F6565"/>
    <w:rsid w:val="002F6B9B"/>
    <w:rsid w:val="002F6D43"/>
    <w:rsid w:val="002F6EAA"/>
    <w:rsid w:val="002F6FFE"/>
    <w:rsid w:val="002F7512"/>
    <w:rsid w:val="00300707"/>
    <w:rsid w:val="00300851"/>
    <w:rsid w:val="0030178A"/>
    <w:rsid w:val="00301D3E"/>
    <w:rsid w:val="00302222"/>
    <w:rsid w:val="00302397"/>
    <w:rsid w:val="00302428"/>
    <w:rsid w:val="00303464"/>
    <w:rsid w:val="00303CD8"/>
    <w:rsid w:val="0030414B"/>
    <w:rsid w:val="003043E9"/>
    <w:rsid w:val="003046EF"/>
    <w:rsid w:val="003047D4"/>
    <w:rsid w:val="00304AA1"/>
    <w:rsid w:val="00304CC4"/>
    <w:rsid w:val="00305D77"/>
    <w:rsid w:val="00306271"/>
    <w:rsid w:val="00306337"/>
    <w:rsid w:val="00306629"/>
    <w:rsid w:val="00306CBA"/>
    <w:rsid w:val="003073A7"/>
    <w:rsid w:val="00307A7C"/>
    <w:rsid w:val="00307B93"/>
    <w:rsid w:val="0031009B"/>
    <w:rsid w:val="003101BA"/>
    <w:rsid w:val="0031027A"/>
    <w:rsid w:val="003102DB"/>
    <w:rsid w:val="00310D33"/>
    <w:rsid w:val="00312071"/>
    <w:rsid w:val="00312118"/>
    <w:rsid w:val="003121DD"/>
    <w:rsid w:val="003126FB"/>
    <w:rsid w:val="00312919"/>
    <w:rsid w:val="0031305F"/>
    <w:rsid w:val="003131EF"/>
    <w:rsid w:val="003136D0"/>
    <w:rsid w:val="00313FF7"/>
    <w:rsid w:val="0031416E"/>
    <w:rsid w:val="003142E6"/>
    <w:rsid w:val="003145BC"/>
    <w:rsid w:val="00314823"/>
    <w:rsid w:val="003149CF"/>
    <w:rsid w:val="00314B11"/>
    <w:rsid w:val="003157B6"/>
    <w:rsid w:val="00315D91"/>
    <w:rsid w:val="0031638F"/>
    <w:rsid w:val="00317768"/>
    <w:rsid w:val="00317E15"/>
    <w:rsid w:val="00320485"/>
    <w:rsid w:val="00321EFF"/>
    <w:rsid w:val="003223F1"/>
    <w:rsid w:val="00322638"/>
    <w:rsid w:val="00322E70"/>
    <w:rsid w:val="00323154"/>
    <w:rsid w:val="003233B1"/>
    <w:rsid w:val="00323DC2"/>
    <w:rsid w:val="00324342"/>
    <w:rsid w:val="003243B0"/>
    <w:rsid w:val="003248E5"/>
    <w:rsid w:val="0032493C"/>
    <w:rsid w:val="00324FA0"/>
    <w:rsid w:val="003257D6"/>
    <w:rsid w:val="00325A33"/>
    <w:rsid w:val="00325B2D"/>
    <w:rsid w:val="003266CA"/>
    <w:rsid w:val="00326A63"/>
    <w:rsid w:val="00326ECD"/>
    <w:rsid w:val="00326FD1"/>
    <w:rsid w:val="003271B2"/>
    <w:rsid w:val="00327806"/>
    <w:rsid w:val="0032796E"/>
    <w:rsid w:val="00327C0B"/>
    <w:rsid w:val="0033067D"/>
    <w:rsid w:val="00330796"/>
    <w:rsid w:val="00330A33"/>
    <w:rsid w:val="00330DEC"/>
    <w:rsid w:val="0033256D"/>
    <w:rsid w:val="003326DF"/>
    <w:rsid w:val="00333228"/>
    <w:rsid w:val="00333347"/>
    <w:rsid w:val="003335C7"/>
    <w:rsid w:val="00333E21"/>
    <w:rsid w:val="00333F51"/>
    <w:rsid w:val="00334507"/>
    <w:rsid w:val="0033453B"/>
    <w:rsid w:val="00334852"/>
    <w:rsid w:val="00334DBD"/>
    <w:rsid w:val="00334DBE"/>
    <w:rsid w:val="00335320"/>
    <w:rsid w:val="00335366"/>
    <w:rsid w:val="00335B9B"/>
    <w:rsid w:val="00335D2C"/>
    <w:rsid w:val="003362BC"/>
    <w:rsid w:val="003362CF"/>
    <w:rsid w:val="00336791"/>
    <w:rsid w:val="00336E94"/>
    <w:rsid w:val="00337436"/>
    <w:rsid w:val="00337AC6"/>
    <w:rsid w:val="00337E88"/>
    <w:rsid w:val="003405F3"/>
    <w:rsid w:val="003414AC"/>
    <w:rsid w:val="00341A8D"/>
    <w:rsid w:val="00341DDA"/>
    <w:rsid w:val="0034250E"/>
    <w:rsid w:val="0034286E"/>
    <w:rsid w:val="00342C46"/>
    <w:rsid w:val="00342DF6"/>
    <w:rsid w:val="00344073"/>
    <w:rsid w:val="00344138"/>
    <w:rsid w:val="00344455"/>
    <w:rsid w:val="00344591"/>
    <w:rsid w:val="0034474B"/>
    <w:rsid w:val="00344A50"/>
    <w:rsid w:val="00344E61"/>
    <w:rsid w:val="003452A6"/>
    <w:rsid w:val="00345414"/>
    <w:rsid w:val="00345A39"/>
    <w:rsid w:val="00345A66"/>
    <w:rsid w:val="00345B71"/>
    <w:rsid w:val="00345E76"/>
    <w:rsid w:val="00346006"/>
    <w:rsid w:val="00346102"/>
    <w:rsid w:val="00346975"/>
    <w:rsid w:val="00346DA8"/>
    <w:rsid w:val="00346EAC"/>
    <w:rsid w:val="00347007"/>
    <w:rsid w:val="00347909"/>
    <w:rsid w:val="00347C31"/>
    <w:rsid w:val="00347E1A"/>
    <w:rsid w:val="00347E75"/>
    <w:rsid w:val="00347F87"/>
    <w:rsid w:val="0035029B"/>
    <w:rsid w:val="00350324"/>
    <w:rsid w:val="00350404"/>
    <w:rsid w:val="003504FC"/>
    <w:rsid w:val="003515EE"/>
    <w:rsid w:val="003525BF"/>
    <w:rsid w:val="003525E2"/>
    <w:rsid w:val="0035289B"/>
    <w:rsid w:val="00352A3E"/>
    <w:rsid w:val="00352C36"/>
    <w:rsid w:val="00352FA6"/>
    <w:rsid w:val="003532B5"/>
    <w:rsid w:val="00353A7F"/>
    <w:rsid w:val="00353AA1"/>
    <w:rsid w:val="003547AF"/>
    <w:rsid w:val="00355709"/>
    <w:rsid w:val="00355964"/>
    <w:rsid w:val="00355967"/>
    <w:rsid w:val="003559FB"/>
    <w:rsid w:val="00355D04"/>
    <w:rsid w:val="003560CC"/>
    <w:rsid w:val="0035652A"/>
    <w:rsid w:val="00356C3A"/>
    <w:rsid w:val="0035772B"/>
    <w:rsid w:val="0035788A"/>
    <w:rsid w:val="00357F00"/>
    <w:rsid w:val="00357FEB"/>
    <w:rsid w:val="00360021"/>
    <w:rsid w:val="00360084"/>
    <w:rsid w:val="00360610"/>
    <w:rsid w:val="003606F1"/>
    <w:rsid w:val="00360E6B"/>
    <w:rsid w:val="0036130E"/>
    <w:rsid w:val="00361952"/>
    <w:rsid w:val="00361F03"/>
    <w:rsid w:val="00362163"/>
    <w:rsid w:val="00362FD3"/>
    <w:rsid w:val="00363143"/>
    <w:rsid w:val="00363528"/>
    <w:rsid w:val="0036564D"/>
    <w:rsid w:val="00365C65"/>
    <w:rsid w:val="003667DE"/>
    <w:rsid w:val="00366817"/>
    <w:rsid w:val="00366968"/>
    <w:rsid w:val="00366C1F"/>
    <w:rsid w:val="00366F05"/>
    <w:rsid w:val="0036720B"/>
    <w:rsid w:val="0036724F"/>
    <w:rsid w:val="003673A9"/>
    <w:rsid w:val="00367716"/>
    <w:rsid w:val="00367ACD"/>
    <w:rsid w:val="00367CA1"/>
    <w:rsid w:val="003707FA"/>
    <w:rsid w:val="0037092E"/>
    <w:rsid w:val="00370DD6"/>
    <w:rsid w:val="00370DE9"/>
    <w:rsid w:val="00371393"/>
    <w:rsid w:val="00371CA4"/>
    <w:rsid w:val="003721E2"/>
    <w:rsid w:val="00372F5A"/>
    <w:rsid w:val="00373005"/>
    <w:rsid w:val="003736BF"/>
    <w:rsid w:val="00373C16"/>
    <w:rsid w:val="003742E7"/>
    <w:rsid w:val="00374421"/>
    <w:rsid w:val="0037450A"/>
    <w:rsid w:val="003745D1"/>
    <w:rsid w:val="003747B8"/>
    <w:rsid w:val="00375225"/>
    <w:rsid w:val="003754F3"/>
    <w:rsid w:val="00375D45"/>
    <w:rsid w:val="00376A9F"/>
    <w:rsid w:val="00376FC7"/>
    <w:rsid w:val="0037706A"/>
    <w:rsid w:val="00377232"/>
    <w:rsid w:val="003773EB"/>
    <w:rsid w:val="003777FE"/>
    <w:rsid w:val="00380076"/>
    <w:rsid w:val="00380239"/>
    <w:rsid w:val="00380894"/>
    <w:rsid w:val="003810DA"/>
    <w:rsid w:val="00381358"/>
    <w:rsid w:val="00381E9F"/>
    <w:rsid w:val="0038208F"/>
    <w:rsid w:val="003820F4"/>
    <w:rsid w:val="0038264F"/>
    <w:rsid w:val="00382676"/>
    <w:rsid w:val="0038299F"/>
    <w:rsid w:val="003830E6"/>
    <w:rsid w:val="0038350B"/>
    <w:rsid w:val="003835F3"/>
    <w:rsid w:val="0038375C"/>
    <w:rsid w:val="003837B9"/>
    <w:rsid w:val="00383BB7"/>
    <w:rsid w:val="00383E8F"/>
    <w:rsid w:val="0038452D"/>
    <w:rsid w:val="00385B70"/>
    <w:rsid w:val="00385BB2"/>
    <w:rsid w:val="00385CDE"/>
    <w:rsid w:val="00387225"/>
    <w:rsid w:val="003876F3"/>
    <w:rsid w:val="0039018B"/>
    <w:rsid w:val="003907A3"/>
    <w:rsid w:val="00390829"/>
    <w:rsid w:val="003909BC"/>
    <w:rsid w:val="00390B46"/>
    <w:rsid w:val="00390D67"/>
    <w:rsid w:val="00391C6F"/>
    <w:rsid w:val="00391D88"/>
    <w:rsid w:val="00392F1D"/>
    <w:rsid w:val="00392FA6"/>
    <w:rsid w:val="0039355C"/>
    <w:rsid w:val="00393B58"/>
    <w:rsid w:val="00393F81"/>
    <w:rsid w:val="0039456F"/>
    <w:rsid w:val="003947B3"/>
    <w:rsid w:val="00395E0F"/>
    <w:rsid w:val="00396C85"/>
    <w:rsid w:val="00397BA7"/>
    <w:rsid w:val="00397C53"/>
    <w:rsid w:val="003A0371"/>
    <w:rsid w:val="003A078D"/>
    <w:rsid w:val="003A1400"/>
    <w:rsid w:val="003A170C"/>
    <w:rsid w:val="003A196B"/>
    <w:rsid w:val="003A1C28"/>
    <w:rsid w:val="003A2118"/>
    <w:rsid w:val="003A2198"/>
    <w:rsid w:val="003A2EED"/>
    <w:rsid w:val="003A35ED"/>
    <w:rsid w:val="003A3E2E"/>
    <w:rsid w:val="003A3E8E"/>
    <w:rsid w:val="003A3F57"/>
    <w:rsid w:val="003A40C8"/>
    <w:rsid w:val="003A454F"/>
    <w:rsid w:val="003A45AB"/>
    <w:rsid w:val="003A4AF7"/>
    <w:rsid w:val="003A5699"/>
    <w:rsid w:val="003A5A85"/>
    <w:rsid w:val="003A6064"/>
    <w:rsid w:val="003A6686"/>
    <w:rsid w:val="003A70FB"/>
    <w:rsid w:val="003A7449"/>
    <w:rsid w:val="003A7CC7"/>
    <w:rsid w:val="003B01C7"/>
    <w:rsid w:val="003B043A"/>
    <w:rsid w:val="003B0856"/>
    <w:rsid w:val="003B0927"/>
    <w:rsid w:val="003B09BE"/>
    <w:rsid w:val="003B0DAA"/>
    <w:rsid w:val="003B1F22"/>
    <w:rsid w:val="003B206A"/>
    <w:rsid w:val="003B22F4"/>
    <w:rsid w:val="003B24E6"/>
    <w:rsid w:val="003B2795"/>
    <w:rsid w:val="003B27D1"/>
    <w:rsid w:val="003B2A80"/>
    <w:rsid w:val="003B2FD6"/>
    <w:rsid w:val="003B30BA"/>
    <w:rsid w:val="003B4358"/>
    <w:rsid w:val="003B449D"/>
    <w:rsid w:val="003B4989"/>
    <w:rsid w:val="003B4C1F"/>
    <w:rsid w:val="003B4DB4"/>
    <w:rsid w:val="003B58D1"/>
    <w:rsid w:val="003B5F71"/>
    <w:rsid w:val="003B6418"/>
    <w:rsid w:val="003B6C0A"/>
    <w:rsid w:val="003B79A1"/>
    <w:rsid w:val="003B79CA"/>
    <w:rsid w:val="003C0FFF"/>
    <w:rsid w:val="003C136E"/>
    <w:rsid w:val="003C21A9"/>
    <w:rsid w:val="003C32E9"/>
    <w:rsid w:val="003C3325"/>
    <w:rsid w:val="003C351A"/>
    <w:rsid w:val="003C36FC"/>
    <w:rsid w:val="003C3973"/>
    <w:rsid w:val="003C3D8E"/>
    <w:rsid w:val="003C42E9"/>
    <w:rsid w:val="003C4C63"/>
    <w:rsid w:val="003C4F62"/>
    <w:rsid w:val="003C4F97"/>
    <w:rsid w:val="003C5023"/>
    <w:rsid w:val="003C5079"/>
    <w:rsid w:val="003C5113"/>
    <w:rsid w:val="003C54FF"/>
    <w:rsid w:val="003C607A"/>
    <w:rsid w:val="003C7B51"/>
    <w:rsid w:val="003C7B65"/>
    <w:rsid w:val="003C7C51"/>
    <w:rsid w:val="003D0820"/>
    <w:rsid w:val="003D08C0"/>
    <w:rsid w:val="003D13C5"/>
    <w:rsid w:val="003D17F0"/>
    <w:rsid w:val="003D191D"/>
    <w:rsid w:val="003D208A"/>
    <w:rsid w:val="003D2155"/>
    <w:rsid w:val="003D24CC"/>
    <w:rsid w:val="003D261C"/>
    <w:rsid w:val="003D2BFA"/>
    <w:rsid w:val="003D3C49"/>
    <w:rsid w:val="003D4755"/>
    <w:rsid w:val="003D4A8C"/>
    <w:rsid w:val="003D4CBD"/>
    <w:rsid w:val="003D5755"/>
    <w:rsid w:val="003D59CA"/>
    <w:rsid w:val="003D6467"/>
    <w:rsid w:val="003D707C"/>
    <w:rsid w:val="003D71B9"/>
    <w:rsid w:val="003D7387"/>
    <w:rsid w:val="003D7A50"/>
    <w:rsid w:val="003D7AEE"/>
    <w:rsid w:val="003E0591"/>
    <w:rsid w:val="003E108C"/>
    <w:rsid w:val="003E117A"/>
    <w:rsid w:val="003E15CB"/>
    <w:rsid w:val="003E18D0"/>
    <w:rsid w:val="003E1D18"/>
    <w:rsid w:val="003E205A"/>
    <w:rsid w:val="003E23A7"/>
    <w:rsid w:val="003E2473"/>
    <w:rsid w:val="003E281B"/>
    <w:rsid w:val="003E29BD"/>
    <w:rsid w:val="003E3357"/>
    <w:rsid w:val="003E36E0"/>
    <w:rsid w:val="003E3EA9"/>
    <w:rsid w:val="003E40CD"/>
    <w:rsid w:val="003E4109"/>
    <w:rsid w:val="003E416B"/>
    <w:rsid w:val="003E4243"/>
    <w:rsid w:val="003E4909"/>
    <w:rsid w:val="003E4D0B"/>
    <w:rsid w:val="003E4E0D"/>
    <w:rsid w:val="003E545B"/>
    <w:rsid w:val="003E550D"/>
    <w:rsid w:val="003E587E"/>
    <w:rsid w:val="003E626C"/>
    <w:rsid w:val="003E661C"/>
    <w:rsid w:val="003E6FC6"/>
    <w:rsid w:val="003E7642"/>
    <w:rsid w:val="003E7CDE"/>
    <w:rsid w:val="003F0045"/>
    <w:rsid w:val="003F00F1"/>
    <w:rsid w:val="003F0795"/>
    <w:rsid w:val="003F0AE3"/>
    <w:rsid w:val="003F1353"/>
    <w:rsid w:val="003F1645"/>
    <w:rsid w:val="003F1A8F"/>
    <w:rsid w:val="003F2584"/>
    <w:rsid w:val="003F2DB9"/>
    <w:rsid w:val="003F2DED"/>
    <w:rsid w:val="003F39D1"/>
    <w:rsid w:val="003F39DE"/>
    <w:rsid w:val="003F4508"/>
    <w:rsid w:val="003F5294"/>
    <w:rsid w:val="003F5544"/>
    <w:rsid w:val="003F5BC1"/>
    <w:rsid w:val="003F5DA0"/>
    <w:rsid w:val="003F62A8"/>
    <w:rsid w:val="003F6DFA"/>
    <w:rsid w:val="003F6E11"/>
    <w:rsid w:val="003F7035"/>
    <w:rsid w:val="003F72B1"/>
    <w:rsid w:val="003F7359"/>
    <w:rsid w:val="003F751A"/>
    <w:rsid w:val="003F7A80"/>
    <w:rsid w:val="003F7C08"/>
    <w:rsid w:val="00400359"/>
    <w:rsid w:val="00400547"/>
    <w:rsid w:val="0040088A"/>
    <w:rsid w:val="00400912"/>
    <w:rsid w:val="004012C5"/>
    <w:rsid w:val="00401E6F"/>
    <w:rsid w:val="00401EBA"/>
    <w:rsid w:val="004020F1"/>
    <w:rsid w:val="00402DC7"/>
    <w:rsid w:val="00403680"/>
    <w:rsid w:val="00403689"/>
    <w:rsid w:val="00403767"/>
    <w:rsid w:val="00403BC4"/>
    <w:rsid w:val="00404774"/>
    <w:rsid w:val="00404B38"/>
    <w:rsid w:val="00405602"/>
    <w:rsid w:val="00405B06"/>
    <w:rsid w:val="00405F1D"/>
    <w:rsid w:val="004060E9"/>
    <w:rsid w:val="0040676B"/>
    <w:rsid w:val="00407C56"/>
    <w:rsid w:val="00410687"/>
    <w:rsid w:val="00410ABF"/>
    <w:rsid w:val="00410F81"/>
    <w:rsid w:val="00411008"/>
    <w:rsid w:val="004115B2"/>
    <w:rsid w:val="0041168F"/>
    <w:rsid w:val="00411CCB"/>
    <w:rsid w:val="0041242F"/>
    <w:rsid w:val="00412572"/>
    <w:rsid w:val="00413441"/>
    <w:rsid w:val="004141E8"/>
    <w:rsid w:val="00414348"/>
    <w:rsid w:val="004143D2"/>
    <w:rsid w:val="00414C7A"/>
    <w:rsid w:val="00414E8D"/>
    <w:rsid w:val="00415F65"/>
    <w:rsid w:val="00416250"/>
    <w:rsid w:val="004169C1"/>
    <w:rsid w:val="00416E8F"/>
    <w:rsid w:val="00416F9F"/>
    <w:rsid w:val="00417329"/>
    <w:rsid w:val="00417696"/>
    <w:rsid w:val="00417950"/>
    <w:rsid w:val="00417A12"/>
    <w:rsid w:val="00417BF4"/>
    <w:rsid w:val="00417FFB"/>
    <w:rsid w:val="00420104"/>
    <w:rsid w:val="00420500"/>
    <w:rsid w:val="00420650"/>
    <w:rsid w:val="004208AD"/>
    <w:rsid w:val="00420998"/>
    <w:rsid w:val="0042262C"/>
    <w:rsid w:val="0042271A"/>
    <w:rsid w:val="0042281D"/>
    <w:rsid w:val="00422F31"/>
    <w:rsid w:val="00423069"/>
    <w:rsid w:val="004232FC"/>
    <w:rsid w:val="00423B76"/>
    <w:rsid w:val="004251BB"/>
    <w:rsid w:val="00425336"/>
    <w:rsid w:val="00425378"/>
    <w:rsid w:val="00425739"/>
    <w:rsid w:val="00425EE7"/>
    <w:rsid w:val="00426BA2"/>
    <w:rsid w:val="00427A2C"/>
    <w:rsid w:val="00427B4F"/>
    <w:rsid w:val="004312DD"/>
    <w:rsid w:val="0043175A"/>
    <w:rsid w:val="00431859"/>
    <w:rsid w:val="0043239E"/>
    <w:rsid w:val="00432F23"/>
    <w:rsid w:val="004331FF"/>
    <w:rsid w:val="0043354D"/>
    <w:rsid w:val="00433BD1"/>
    <w:rsid w:val="004341D5"/>
    <w:rsid w:val="004348C7"/>
    <w:rsid w:val="00435068"/>
    <w:rsid w:val="004352E7"/>
    <w:rsid w:val="00435B33"/>
    <w:rsid w:val="004363E5"/>
    <w:rsid w:val="004363F6"/>
    <w:rsid w:val="004373F8"/>
    <w:rsid w:val="00437E58"/>
    <w:rsid w:val="0044035E"/>
    <w:rsid w:val="004404A4"/>
    <w:rsid w:val="004404AC"/>
    <w:rsid w:val="00440A84"/>
    <w:rsid w:val="00440F25"/>
    <w:rsid w:val="00441474"/>
    <w:rsid w:val="004418F9"/>
    <w:rsid w:val="0044204F"/>
    <w:rsid w:val="004428D0"/>
    <w:rsid w:val="00442F51"/>
    <w:rsid w:val="004433DF"/>
    <w:rsid w:val="00444350"/>
    <w:rsid w:val="0044483A"/>
    <w:rsid w:val="0044495C"/>
    <w:rsid w:val="00444DB4"/>
    <w:rsid w:val="00445BF2"/>
    <w:rsid w:val="00445C33"/>
    <w:rsid w:val="0044640E"/>
    <w:rsid w:val="0044698A"/>
    <w:rsid w:val="004469AD"/>
    <w:rsid w:val="00446B44"/>
    <w:rsid w:val="00447DE3"/>
    <w:rsid w:val="004500DD"/>
    <w:rsid w:val="00450BB4"/>
    <w:rsid w:val="00450CD3"/>
    <w:rsid w:val="00451365"/>
    <w:rsid w:val="00452069"/>
    <w:rsid w:val="00452AD4"/>
    <w:rsid w:val="0045390B"/>
    <w:rsid w:val="00453A7E"/>
    <w:rsid w:val="00454226"/>
    <w:rsid w:val="00454688"/>
    <w:rsid w:val="00455174"/>
    <w:rsid w:val="004555F8"/>
    <w:rsid w:val="004557A8"/>
    <w:rsid w:val="00455DC1"/>
    <w:rsid w:val="00456302"/>
    <w:rsid w:val="00456F75"/>
    <w:rsid w:val="0045791E"/>
    <w:rsid w:val="00457959"/>
    <w:rsid w:val="00457C3F"/>
    <w:rsid w:val="00460538"/>
    <w:rsid w:val="00460AA1"/>
    <w:rsid w:val="004610F8"/>
    <w:rsid w:val="0046138A"/>
    <w:rsid w:val="0046172D"/>
    <w:rsid w:val="00461818"/>
    <w:rsid w:val="004620BD"/>
    <w:rsid w:val="0046221D"/>
    <w:rsid w:val="00462290"/>
    <w:rsid w:val="00462395"/>
    <w:rsid w:val="0046370F"/>
    <w:rsid w:val="0046373A"/>
    <w:rsid w:val="0046394F"/>
    <w:rsid w:val="00463DF8"/>
    <w:rsid w:val="00464476"/>
    <w:rsid w:val="004645F5"/>
    <w:rsid w:val="00465A3B"/>
    <w:rsid w:val="00465B48"/>
    <w:rsid w:val="00466627"/>
    <w:rsid w:val="004667D2"/>
    <w:rsid w:val="00466D4D"/>
    <w:rsid w:val="00466E90"/>
    <w:rsid w:val="004675F1"/>
    <w:rsid w:val="004676C2"/>
    <w:rsid w:val="004677D0"/>
    <w:rsid w:val="00467E62"/>
    <w:rsid w:val="00470CCA"/>
    <w:rsid w:val="00471416"/>
    <w:rsid w:val="00471F3D"/>
    <w:rsid w:val="0047211F"/>
    <w:rsid w:val="004723B7"/>
    <w:rsid w:val="00472531"/>
    <w:rsid w:val="00472B60"/>
    <w:rsid w:val="00472FBC"/>
    <w:rsid w:val="0047388B"/>
    <w:rsid w:val="00473B02"/>
    <w:rsid w:val="004748B9"/>
    <w:rsid w:val="00474B62"/>
    <w:rsid w:val="0047530F"/>
    <w:rsid w:val="004753E6"/>
    <w:rsid w:val="004753F5"/>
    <w:rsid w:val="00475873"/>
    <w:rsid w:val="00475C25"/>
    <w:rsid w:val="004768C9"/>
    <w:rsid w:val="0047739A"/>
    <w:rsid w:val="00477583"/>
    <w:rsid w:val="00477B92"/>
    <w:rsid w:val="00480994"/>
    <w:rsid w:val="0048099E"/>
    <w:rsid w:val="004809A2"/>
    <w:rsid w:val="00480D5E"/>
    <w:rsid w:val="004810C9"/>
    <w:rsid w:val="00481B4F"/>
    <w:rsid w:val="00481DF6"/>
    <w:rsid w:val="00482331"/>
    <w:rsid w:val="00482677"/>
    <w:rsid w:val="0048269C"/>
    <w:rsid w:val="00482C12"/>
    <w:rsid w:val="00482D75"/>
    <w:rsid w:val="0048320C"/>
    <w:rsid w:val="004835F5"/>
    <w:rsid w:val="00483710"/>
    <w:rsid w:val="00483A07"/>
    <w:rsid w:val="00483A18"/>
    <w:rsid w:val="00483D07"/>
    <w:rsid w:val="00484965"/>
    <w:rsid w:val="00484E66"/>
    <w:rsid w:val="00485717"/>
    <w:rsid w:val="0048614A"/>
    <w:rsid w:val="004861E2"/>
    <w:rsid w:val="0048658F"/>
    <w:rsid w:val="004865DE"/>
    <w:rsid w:val="00486605"/>
    <w:rsid w:val="00486E38"/>
    <w:rsid w:val="004877C0"/>
    <w:rsid w:val="00487B8E"/>
    <w:rsid w:val="004900B0"/>
    <w:rsid w:val="00490485"/>
    <w:rsid w:val="004909BD"/>
    <w:rsid w:val="00490B9A"/>
    <w:rsid w:val="00490BC7"/>
    <w:rsid w:val="00490C22"/>
    <w:rsid w:val="00490D68"/>
    <w:rsid w:val="00491124"/>
    <w:rsid w:val="004911C2"/>
    <w:rsid w:val="0049173E"/>
    <w:rsid w:val="00491A15"/>
    <w:rsid w:val="00491C9E"/>
    <w:rsid w:val="00492129"/>
    <w:rsid w:val="00492310"/>
    <w:rsid w:val="00492526"/>
    <w:rsid w:val="004928AE"/>
    <w:rsid w:val="0049301D"/>
    <w:rsid w:val="004933E3"/>
    <w:rsid w:val="00493C5D"/>
    <w:rsid w:val="00494115"/>
    <w:rsid w:val="00494F79"/>
    <w:rsid w:val="00495D5B"/>
    <w:rsid w:val="004965E4"/>
    <w:rsid w:val="00496837"/>
    <w:rsid w:val="00496AC6"/>
    <w:rsid w:val="00496EE9"/>
    <w:rsid w:val="0049707B"/>
    <w:rsid w:val="0049731A"/>
    <w:rsid w:val="004975D7"/>
    <w:rsid w:val="00497A50"/>
    <w:rsid w:val="00497C29"/>
    <w:rsid w:val="00497F9E"/>
    <w:rsid w:val="004A11A3"/>
    <w:rsid w:val="004A1729"/>
    <w:rsid w:val="004A1AE4"/>
    <w:rsid w:val="004A1FCB"/>
    <w:rsid w:val="004A2666"/>
    <w:rsid w:val="004A2D55"/>
    <w:rsid w:val="004A365B"/>
    <w:rsid w:val="004A3792"/>
    <w:rsid w:val="004A3B9E"/>
    <w:rsid w:val="004A4074"/>
    <w:rsid w:val="004A416A"/>
    <w:rsid w:val="004A43D8"/>
    <w:rsid w:val="004A45DB"/>
    <w:rsid w:val="004A47B3"/>
    <w:rsid w:val="004A4A4F"/>
    <w:rsid w:val="004A4DBD"/>
    <w:rsid w:val="004A4EC2"/>
    <w:rsid w:val="004A4F46"/>
    <w:rsid w:val="004A51D1"/>
    <w:rsid w:val="004A52E7"/>
    <w:rsid w:val="004A553A"/>
    <w:rsid w:val="004A57C2"/>
    <w:rsid w:val="004A5876"/>
    <w:rsid w:val="004A6149"/>
    <w:rsid w:val="004A656E"/>
    <w:rsid w:val="004A6C87"/>
    <w:rsid w:val="004A6DAC"/>
    <w:rsid w:val="004A7469"/>
    <w:rsid w:val="004A76B2"/>
    <w:rsid w:val="004A7903"/>
    <w:rsid w:val="004A7EA2"/>
    <w:rsid w:val="004B0054"/>
    <w:rsid w:val="004B080E"/>
    <w:rsid w:val="004B09E4"/>
    <w:rsid w:val="004B11D5"/>
    <w:rsid w:val="004B132B"/>
    <w:rsid w:val="004B1428"/>
    <w:rsid w:val="004B2408"/>
    <w:rsid w:val="004B2571"/>
    <w:rsid w:val="004B35BD"/>
    <w:rsid w:val="004B36CF"/>
    <w:rsid w:val="004B3F10"/>
    <w:rsid w:val="004B4480"/>
    <w:rsid w:val="004B4743"/>
    <w:rsid w:val="004B4856"/>
    <w:rsid w:val="004B4881"/>
    <w:rsid w:val="004B4B46"/>
    <w:rsid w:val="004B4DD5"/>
    <w:rsid w:val="004B5BB6"/>
    <w:rsid w:val="004B621F"/>
    <w:rsid w:val="004B701F"/>
    <w:rsid w:val="004B7BC0"/>
    <w:rsid w:val="004B7E72"/>
    <w:rsid w:val="004C067D"/>
    <w:rsid w:val="004C0BFF"/>
    <w:rsid w:val="004C1328"/>
    <w:rsid w:val="004C1C63"/>
    <w:rsid w:val="004C1DCB"/>
    <w:rsid w:val="004C1FC5"/>
    <w:rsid w:val="004C23FE"/>
    <w:rsid w:val="004C2EC3"/>
    <w:rsid w:val="004C3EE1"/>
    <w:rsid w:val="004C4069"/>
    <w:rsid w:val="004C417C"/>
    <w:rsid w:val="004C422F"/>
    <w:rsid w:val="004C43EE"/>
    <w:rsid w:val="004C4428"/>
    <w:rsid w:val="004C4A28"/>
    <w:rsid w:val="004C4C86"/>
    <w:rsid w:val="004C4EF6"/>
    <w:rsid w:val="004C4FB6"/>
    <w:rsid w:val="004C5361"/>
    <w:rsid w:val="004C5E17"/>
    <w:rsid w:val="004C5F78"/>
    <w:rsid w:val="004C6442"/>
    <w:rsid w:val="004C6469"/>
    <w:rsid w:val="004C6ECD"/>
    <w:rsid w:val="004C7160"/>
    <w:rsid w:val="004C7804"/>
    <w:rsid w:val="004C7977"/>
    <w:rsid w:val="004D00CF"/>
    <w:rsid w:val="004D010B"/>
    <w:rsid w:val="004D068E"/>
    <w:rsid w:val="004D0A04"/>
    <w:rsid w:val="004D0E89"/>
    <w:rsid w:val="004D133F"/>
    <w:rsid w:val="004D1733"/>
    <w:rsid w:val="004D1898"/>
    <w:rsid w:val="004D1C9E"/>
    <w:rsid w:val="004D244E"/>
    <w:rsid w:val="004D2612"/>
    <w:rsid w:val="004D2E6A"/>
    <w:rsid w:val="004D35F2"/>
    <w:rsid w:val="004D405F"/>
    <w:rsid w:val="004D48AB"/>
    <w:rsid w:val="004D4C13"/>
    <w:rsid w:val="004D51AD"/>
    <w:rsid w:val="004D5A1D"/>
    <w:rsid w:val="004D5AD3"/>
    <w:rsid w:val="004D5F09"/>
    <w:rsid w:val="004D62E0"/>
    <w:rsid w:val="004D64BA"/>
    <w:rsid w:val="004D65BA"/>
    <w:rsid w:val="004D6E83"/>
    <w:rsid w:val="004D71C0"/>
    <w:rsid w:val="004D7258"/>
    <w:rsid w:val="004D75E1"/>
    <w:rsid w:val="004D760E"/>
    <w:rsid w:val="004D7887"/>
    <w:rsid w:val="004E00BD"/>
    <w:rsid w:val="004E0BFE"/>
    <w:rsid w:val="004E110B"/>
    <w:rsid w:val="004E15AD"/>
    <w:rsid w:val="004E2149"/>
    <w:rsid w:val="004E2318"/>
    <w:rsid w:val="004E2494"/>
    <w:rsid w:val="004E274E"/>
    <w:rsid w:val="004E2D07"/>
    <w:rsid w:val="004E3455"/>
    <w:rsid w:val="004E3710"/>
    <w:rsid w:val="004E3B4B"/>
    <w:rsid w:val="004E3C49"/>
    <w:rsid w:val="004E4906"/>
    <w:rsid w:val="004E51CD"/>
    <w:rsid w:val="004E5A29"/>
    <w:rsid w:val="004E6595"/>
    <w:rsid w:val="004E6634"/>
    <w:rsid w:val="004E6C8F"/>
    <w:rsid w:val="004E76B6"/>
    <w:rsid w:val="004E7C16"/>
    <w:rsid w:val="004F0711"/>
    <w:rsid w:val="004F07A4"/>
    <w:rsid w:val="004F1020"/>
    <w:rsid w:val="004F1039"/>
    <w:rsid w:val="004F1601"/>
    <w:rsid w:val="004F16A4"/>
    <w:rsid w:val="004F16E6"/>
    <w:rsid w:val="004F1DF4"/>
    <w:rsid w:val="004F251A"/>
    <w:rsid w:val="004F2C2A"/>
    <w:rsid w:val="004F2D19"/>
    <w:rsid w:val="004F30D5"/>
    <w:rsid w:val="004F398B"/>
    <w:rsid w:val="004F399D"/>
    <w:rsid w:val="004F39CC"/>
    <w:rsid w:val="004F3A14"/>
    <w:rsid w:val="004F4C90"/>
    <w:rsid w:val="004F4EE1"/>
    <w:rsid w:val="004F56B4"/>
    <w:rsid w:val="004F5BD0"/>
    <w:rsid w:val="004F5D2A"/>
    <w:rsid w:val="004F5FCB"/>
    <w:rsid w:val="004F6337"/>
    <w:rsid w:val="004F6720"/>
    <w:rsid w:val="004F6A87"/>
    <w:rsid w:val="004F6F26"/>
    <w:rsid w:val="004F7AD8"/>
    <w:rsid w:val="004F7FEB"/>
    <w:rsid w:val="005010E7"/>
    <w:rsid w:val="0050126E"/>
    <w:rsid w:val="00501319"/>
    <w:rsid w:val="0050182F"/>
    <w:rsid w:val="005024C2"/>
    <w:rsid w:val="0050312C"/>
    <w:rsid w:val="0050334C"/>
    <w:rsid w:val="00503DEE"/>
    <w:rsid w:val="00504127"/>
    <w:rsid w:val="0050465B"/>
    <w:rsid w:val="00504B31"/>
    <w:rsid w:val="00505307"/>
    <w:rsid w:val="00505607"/>
    <w:rsid w:val="005056A8"/>
    <w:rsid w:val="00505D8A"/>
    <w:rsid w:val="00505E3F"/>
    <w:rsid w:val="00505ED9"/>
    <w:rsid w:val="005061B5"/>
    <w:rsid w:val="005074D6"/>
    <w:rsid w:val="00507837"/>
    <w:rsid w:val="00507A5B"/>
    <w:rsid w:val="00507A7F"/>
    <w:rsid w:val="00507F87"/>
    <w:rsid w:val="0051043F"/>
    <w:rsid w:val="00510466"/>
    <w:rsid w:val="005116F4"/>
    <w:rsid w:val="00511DCB"/>
    <w:rsid w:val="00511E35"/>
    <w:rsid w:val="0051216B"/>
    <w:rsid w:val="005121B5"/>
    <w:rsid w:val="00512480"/>
    <w:rsid w:val="0051296B"/>
    <w:rsid w:val="00512A80"/>
    <w:rsid w:val="00512D85"/>
    <w:rsid w:val="00513119"/>
    <w:rsid w:val="00513A9C"/>
    <w:rsid w:val="00513B23"/>
    <w:rsid w:val="00513CA1"/>
    <w:rsid w:val="005142A6"/>
    <w:rsid w:val="0051492E"/>
    <w:rsid w:val="00514A0E"/>
    <w:rsid w:val="00514C71"/>
    <w:rsid w:val="00515039"/>
    <w:rsid w:val="005155D2"/>
    <w:rsid w:val="0051584F"/>
    <w:rsid w:val="00515B29"/>
    <w:rsid w:val="00516692"/>
    <w:rsid w:val="005171B7"/>
    <w:rsid w:val="005171C0"/>
    <w:rsid w:val="00517696"/>
    <w:rsid w:val="00517D27"/>
    <w:rsid w:val="00517E09"/>
    <w:rsid w:val="0052028F"/>
    <w:rsid w:val="00520898"/>
    <w:rsid w:val="00521271"/>
    <w:rsid w:val="00522297"/>
    <w:rsid w:val="00522434"/>
    <w:rsid w:val="005227CF"/>
    <w:rsid w:val="0052294E"/>
    <w:rsid w:val="005232E4"/>
    <w:rsid w:val="005233A6"/>
    <w:rsid w:val="00523481"/>
    <w:rsid w:val="005235EA"/>
    <w:rsid w:val="00523AF7"/>
    <w:rsid w:val="00523C44"/>
    <w:rsid w:val="00523D32"/>
    <w:rsid w:val="00523F86"/>
    <w:rsid w:val="00524746"/>
    <w:rsid w:val="005247D1"/>
    <w:rsid w:val="00525A53"/>
    <w:rsid w:val="005266E6"/>
    <w:rsid w:val="00526869"/>
    <w:rsid w:val="00526CFC"/>
    <w:rsid w:val="00526D05"/>
    <w:rsid w:val="00527684"/>
    <w:rsid w:val="0052798A"/>
    <w:rsid w:val="0053066B"/>
    <w:rsid w:val="00530B5C"/>
    <w:rsid w:val="00530C80"/>
    <w:rsid w:val="005311DD"/>
    <w:rsid w:val="00531549"/>
    <w:rsid w:val="00531A98"/>
    <w:rsid w:val="00531C22"/>
    <w:rsid w:val="00531D9E"/>
    <w:rsid w:val="00532B63"/>
    <w:rsid w:val="0053337F"/>
    <w:rsid w:val="005337EC"/>
    <w:rsid w:val="00533B17"/>
    <w:rsid w:val="00533B2D"/>
    <w:rsid w:val="00533ED7"/>
    <w:rsid w:val="00534413"/>
    <w:rsid w:val="0053441C"/>
    <w:rsid w:val="0053489C"/>
    <w:rsid w:val="00534972"/>
    <w:rsid w:val="00535EB4"/>
    <w:rsid w:val="00536460"/>
    <w:rsid w:val="0053646A"/>
    <w:rsid w:val="00536A56"/>
    <w:rsid w:val="00536D5E"/>
    <w:rsid w:val="00536D78"/>
    <w:rsid w:val="00536DFC"/>
    <w:rsid w:val="00537749"/>
    <w:rsid w:val="00537834"/>
    <w:rsid w:val="005378A8"/>
    <w:rsid w:val="0053909C"/>
    <w:rsid w:val="00540219"/>
    <w:rsid w:val="005409D7"/>
    <w:rsid w:val="00540DFB"/>
    <w:rsid w:val="00540F60"/>
    <w:rsid w:val="0054134E"/>
    <w:rsid w:val="00541D4A"/>
    <w:rsid w:val="00541E16"/>
    <w:rsid w:val="005425F3"/>
    <w:rsid w:val="005431D3"/>
    <w:rsid w:val="00543232"/>
    <w:rsid w:val="005432CB"/>
    <w:rsid w:val="005436E5"/>
    <w:rsid w:val="00543A6F"/>
    <w:rsid w:val="00543CAC"/>
    <w:rsid w:val="0054445B"/>
    <w:rsid w:val="00544762"/>
    <w:rsid w:val="005447A5"/>
    <w:rsid w:val="00545781"/>
    <w:rsid w:val="005457FE"/>
    <w:rsid w:val="00545A4B"/>
    <w:rsid w:val="005465FD"/>
    <w:rsid w:val="00547035"/>
    <w:rsid w:val="0054740D"/>
    <w:rsid w:val="00547CB5"/>
    <w:rsid w:val="00547CDF"/>
    <w:rsid w:val="00547DC3"/>
    <w:rsid w:val="00547E80"/>
    <w:rsid w:val="00547FD7"/>
    <w:rsid w:val="0055005C"/>
    <w:rsid w:val="0055046D"/>
    <w:rsid w:val="00550A1B"/>
    <w:rsid w:val="00550B3D"/>
    <w:rsid w:val="005517C7"/>
    <w:rsid w:val="00551C76"/>
    <w:rsid w:val="00551D3B"/>
    <w:rsid w:val="00552D3F"/>
    <w:rsid w:val="00553C3E"/>
    <w:rsid w:val="00553CF0"/>
    <w:rsid w:val="005540E3"/>
    <w:rsid w:val="005545BE"/>
    <w:rsid w:val="005547F8"/>
    <w:rsid w:val="00554C26"/>
    <w:rsid w:val="005556B9"/>
    <w:rsid w:val="00555FAD"/>
    <w:rsid w:val="005563B5"/>
    <w:rsid w:val="0055678B"/>
    <w:rsid w:val="005569CE"/>
    <w:rsid w:val="00556A0E"/>
    <w:rsid w:val="005570B4"/>
    <w:rsid w:val="005571DE"/>
    <w:rsid w:val="00557862"/>
    <w:rsid w:val="00560C56"/>
    <w:rsid w:val="00561D1B"/>
    <w:rsid w:val="00561D5D"/>
    <w:rsid w:val="0056308E"/>
    <w:rsid w:val="00563127"/>
    <w:rsid w:val="00563FE6"/>
    <w:rsid w:val="005642AE"/>
    <w:rsid w:val="00564661"/>
    <w:rsid w:val="00564EC7"/>
    <w:rsid w:val="0056509E"/>
    <w:rsid w:val="005650B1"/>
    <w:rsid w:val="005652C3"/>
    <w:rsid w:val="00565A1A"/>
    <w:rsid w:val="005662EA"/>
    <w:rsid w:val="005665AA"/>
    <w:rsid w:val="00566AF2"/>
    <w:rsid w:val="005679C3"/>
    <w:rsid w:val="00567B55"/>
    <w:rsid w:val="00567D94"/>
    <w:rsid w:val="0057025A"/>
    <w:rsid w:val="00570490"/>
    <w:rsid w:val="00570D65"/>
    <w:rsid w:val="00570D74"/>
    <w:rsid w:val="00571848"/>
    <w:rsid w:val="00571A8D"/>
    <w:rsid w:val="005721B0"/>
    <w:rsid w:val="00572AC9"/>
    <w:rsid w:val="00572C55"/>
    <w:rsid w:val="0057302A"/>
    <w:rsid w:val="00573212"/>
    <w:rsid w:val="00573568"/>
    <w:rsid w:val="00573967"/>
    <w:rsid w:val="00574CE2"/>
    <w:rsid w:val="00574D34"/>
    <w:rsid w:val="00575002"/>
    <w:rsid w:val="005750C0"/>
    <w:rsid w:val="005751BD"/>
    <w:rsid w:val="005756D8"/>
    <w:rsid w:val="0057572D"/>
    <w:rsid w:val="005757B1"/>
    <w:rsid w:val="00575D15"/>
    <w:rsid w:val="00576E8E"/>
    <w:rsid w:val="005775B1"/>
    <w:rsid w:val="0057780D"/>
    <w:rsid w:val="00577826"/>
    <w:rsid w:val="00577AF3"/>
    <w:rsid w:val="00577E1D"/>
    <w:rsid w:val="005815A3"/>
    <w:rsid w:val="005817CD"/>
    <w:rsid w:val="0058194B"/>
    <w:rsid w:val="00581C42"/>
    <w:rsid w:val="0058252F"/>
    <w:rsid w:val="00582885"/>
    <w:rsid w:val="00582AEB"/>
    <w:rsid w:val="00582DA7"/>
    <w:rsid w:val="005831AF"/>
    <w:rsid w:val="005832C8"/>
    <w:rsid w:val="0058345D"/>
    <w:rsid w:val="00583D9C"/>
    <w:rsid w:val="00584EA7"/>
    <w:rsid w:val="00585B6C"/>
    <w:rsid w:val="00585BC2"/>
    <w:rsid w:val="00585C8B"/>
    <w:rsid w:val="005866D2"/>
    <w:rsid w:val="00586EEB"/>
    <w:rsid w:val="0058714B"/>
    <w:rsid w:val="005874D3"/>
    <w:rsid w:val="005876B3"/>
    <w:rsid w:val="0059022C"/>
    <w:rsid w:val="00590448"/>
    <w:rsid w:val="00591402"/>
    <w:rsid w:val="0059162B"/>
    <w:rsid w:val="005916B1"/>
    <w:rsid w:val="00591A76"/>
    <w:rsid w:val="00591BEC"/>
    <w:rsid w:val="00591DF7"/>
    <w:rsid w:val="00591FA6"/>
    <w:rsid w:val="00591FAA"/>
    <w:rsid w:val="00592110"/>
    <w:rsid w:val="00592234"/>
    <w:rsid w:val="005922D6"/>
    <w:rsid w:val="0059234D"/>
    <w:rsid w:val="00592E40"/>
    <w:rsid w:val="0059397E"/>
    <w:rsid w:val="00593C5C"/>
    <w:rsid w:val="00594F5D"/>
    <w:rsid w:val="005950A0"/>
    <w:rsid w:val="005952FF"/>
    <w:rsid w:val="0059674C"/>
    <w:rsid w:val="00596DB3"/>
    <w:rsid w:val="00596FB5"/>
    <w:rsid w:val="0059782A"/>
    <w:rsid w:val="005978AE"/>
    <w:rsid w:val="00597938"/>
    <w:rsid w:val="00597C20"/>
    <w:rsid w:val="00597FD8"/>
    <w:rsid w:val="005A0923"/>
    <w:rsid w:val="005A0B22"/>
    <w:rsid w:val="005A0ED7"/>
    <w:rsid w:val="005A185C"/>
    <w:rsid w:val="005A19C2"/>
    <w:rsid w:val="005A1EE5"/>
    <w:rsid w:val="005A1F47"/>
    <w:rsid w:val="005A20B2"/>
    <w:rsid w:val="005A26A3"/>
    <w:rsid w:val="005A2748"/>
    <w:rsid w:val="005A2A33"/>
    <w:rsid w:val="005A2A3B"/>
    <w:rsid w:val="005A2B8E"/>
    <w:rsid w:val="005A2CEF"/>
    <w:rsid w:val="005A3187"/>
    <w:rsid w:val="005A367C"/>
    <w:rsid w:val="005A3A46"/>
    <w:rsid w:val="005A3AB1"/>
    <w:rsid w:val="005A40EE"/>
    <w:rsid w:val="005A435C"/>
    <w:rsid w:val="005A60A6"/>
    <w:rsid w:val="005A6C09"/>
    <w:rsid w:val="005A6CE9"/>
    <w:rsid w:val="005A755A"/>
    <w:rsid w:val="005A79CB"/>
    <w:rsid w:val="005A7B39"/>
    <w:rsid w:val="005B0CE8"/>
    <w:rsid w:val="005B13B6"/>
    <w:rsid w:val="005B141E"/>
    <w:rsid w:val="005B1F88"/>
    <w:rsid w:val="005B1FBB"/>
    <w:rsid w:val="005B2600"/>
    <w:rsid w:val="005B3366"/>
    <w:rsid w:val="005B33DA"/>
    <w:rsid w:val="005B3763"/>
    <w:rsid w:val="005B3787"/>
    <w:rsid w:val="005B3ECD"/>
    <w:rsid w:val="005B53D4"/>
    <w:rsid w:val="005B59A2"/>
    <w:rsid w:val="005B5A70"/>
    <w:rsid w:val="005B64FF"/>
    <w:rsid w:val="005B6632"/>
    <w:rsid w:val="005B6DE4"/>
    <w:rsid w:val="005B7841"/>
    <w:rsid w:val="005B7A4E"/>
    <w:rsid w:val="005C0465"/>
    <w:rsid w:val="005C06B9"/>
    <w:rsid w:val="005C0A05"/>
    <w:rsid w:val="005C0CEC"/>
    <w:rsid w:val="005C10A0"/>
    <w:rsid w:val="005C1B34"/>
    <w:rsid w:val="005C2D50"/>
    <w:rsid w:val="005C2E20"/>
    <w:rsid w:val="005C3149"/>
    <w:rsid w:val="005C3F59"/>
    <w:rsid w:val="005C478B"/>
    <w:rsid w:val="005C48C0"/>
    <w:rsid w:val="005C491D"/>
    <w:rsid w:val="005C49FE"/>
    <w:rsid w:val="005C4F4B"/>
    <w:rsid w:val="005C4FF2"/>
    <w:rsid w:val="005C506E"/>
    <w:rsid w:val="005C5401"/>
    <w:rsid w:val="005C5D51"/>
    <w:rsid w:val="005C5FFA"/>
    <w:rsid w:val="005C60CC"/>
    <w:rsid w:val="005C6278"/>
    <w:rsid w:val="005C6C8F"/>
    <w:rsid w:val="005C6D02"/>
    <w:rsid w:val="005C6D64"/>
    <w:rsid w:val="005C6E89"/>
    <w:rsid w:val="005C7199"/>
    <w:rsid w:val="005C7BC5"/>
    <w:rsid w:val="005D07DE"/>
    <w:rsid w:val="005D0BE5"/>
    <w:rsid w:val="005D141F"/>
    <w:rsid w:val="005D16FF"/>
    <w:rsid w:val="005D1FAA"/>
    <w:rsid w:val="005D2215"/>
    <w:rsid w:val="005D283F"/>
    <w:rsid w:val="005D2918"/>
    <w:rsid w:val="005D2A74"/>
    <w:rsid w:val="005D2EE7"/>
    <w:rsid w:val="005D3572"/>
    <w:rsid w:val="005D36C6"/>
    <w:rsid w:val="005D3712"/>
    <w:rsid w:val="005D3740"/>
    <w:rsid w:val="005D38EE"/>
    <w:rsid w:val="005D3CEE"/>
    <w:rsid w:val="005D3CF0"/>
    <w:rsid w:val="005D4A46"/>
    <w:rsid w:val="005D526E"/>
    <w:rsid w:val="005D5539"/>
    <w:rsid w:val="005D6982"/>
    <w:rsid w:val="005D6A63"/>
    <w:rsid w:val="005D707E"/>
    <w:rsid w:val="005D725C"/>
    <w:rsid w:val="005D7694"/>
    <w:rsid w:val="005D7D1D"/>
    <w:rsid w:val="005E03D9"/>
    <w:rsid w:val="005E050D"/>
    <w:rsid w:val="005E0E64"/>
    <w:rsid w:val="005E0E90"/>
    <w:rsid w:val="005E16CE"/>
    <w:rsid w:val="005E1F9C"/>
    <w:rsid w:val="005E2150"/>
    <w:rsid w:val="005E24C9"/>
    <w:rsid w:val="005E27DF"/>
    <w:rsid w:val="005E3452"/>
    <w:rsid w:val="005E3469"/>
    <w:rsid w:val="005E3E75"/>
    <w:rsid w:val="005E4088"/>
    <w:rsid w:val="005E4453"/>
    <w:rsid w:val="005E519D"/>
    <w:rsid w:val="005E5426"/>
    <w:rsid w:val="005E6274"/>
    <w:rsid w:val="005E6A7E"/>
    <w:rsid w:val="005E704E"/>
    <w:rsid w:val="005E7E6C"/>
    <w:rsid w:val="005F0113"/>
    <w:rsid w:val="005F031E"/>
    <w:rsid w:val="005F0616"/>
    <w:rsid w:val="005F096C"/>
    <w:rsid w:val="005F1120"/>
    <w:rsid w:val="005F112C"/>
    <w:rsid w:val="005F11EA"/>
    <w:rsid w:val="005F1ED9"/>
    <w:rsid w:val="005F2186"/>
    <w:rsid w:val="005F2835"/>
    <w:rsid w:val="005F405A"/>
    <w:rsid w:val="005F4516"/>
    <w:rsid w:val="005F4B20"/>
    <w:rsid w:val="005F51A5"/>
    <w:rsid w:val="005F5232"/>
    <w:rsid w:val="005F578C"/>
    <w:rsid w:val="005F5E36"/>
    <w:rsid w:val="005F5FAB"/>
    <w:rsid w:val="005F60E2"/>
    <w:rsid w:val="005F6F6F"/>
    <w:rsid w:val="005F77DD"/>
    <w:rsid w:val="005F7BEF"/>
    <w:rsid w:val="0060019D"/>
    <w:rsid w:val="00600944"/>
    <w:rsid w:val="00600B1C"/>
    <w:rsid w:val="00600E38"/>
    <w:rsid w:val="00600ECA"/>
    <w:rsid w:val="00601DAB"/>
    <w:rsid w:val="00601F56"/>
    <w:rsid w:val="0060226B"/>
    <w:rsid w:val="0060226E"/>
    <w:rsid w:val="006029F0"/>
    <w:rsid w:val="00602C6D"/>
    <w:rsid w:val="006033E7"/>
    <w:rsid w:val="00604017"/>
    <w:rsid w:val="006043E5"/>
    <w:rsid w:val="0060484C"/>
    <w:rsid w:val="00605233"/>
    <w:rsid w:val="006055DD"/>
    <w:rsid w:val="00605DF7"/>
    <w:rsid w:val="00606098"/>
    <w:rsid w:val="006060BC"/>
    <w:rsid w:val="00606561"/>
    <w:rsid w:val="00606A2F"/>
    <w:rsid w:val="00606C14"/>
    <w:rsid w:val="00607F7F"/>
    <w:rsid w:val="00607F93"/>
    <w:rsid w:val="006111F1"/>
    <w:rsid w:val="0061262B"/>
    <w:rsid w:val="00612B1F"/>
    <w:rsid w:val="0061324B"/>
    <w:rsid w:val="00613386"/>
    <w:rsid w:val="0061370D"/>
    <w:rsid w:val="0061381E"/>
    <w:rsid w:val="006146DB"/>
    <w:rsid w:val="00614707"/>
    <w:rsid w:val="0061490D"/>
    <w:rsid w:val="00614FA1"/>
    <w:rsid w:val="00615408"/>
    <w:rsid w:val="0061574B"/>
    <w:rsid w:val="00615811"/>
    <w:rsid w:val="00616682"/>
    <w:rsid w:val="00616CA3"/>
    <w:rsid w:val="00616F15"/>
    <w:rsid w:val="006172A5"/>
    <w:rsid w:val="00617660"/>
    <w:rsid w:val="00617F4C"/>
    <w:rsid w:val="0062012F"/>
    <w:rsid w:val="00620262"/>
    <w:rsid w:val="0062067B"/>
    <w:rsid w:val="00620CA2"/>
    <w:rsid w:val="006214A3"/>
    <w:rsid w:val="006216CF"/>
    <w:rsid w:val="00621D2A"/>
    <w:rsid w:val="006226DE"/>
    <w:rsid w:val="00622B32"/>
    <w:rsid w:val="00622B64"/>
    <w:rsid w:val="00622E5E"/>
    <w:rsid w:val="00622E66"/>
    <w:rsid w:val="00622F4E"/>
    <w:rsid w:val="006235C1"/>
    <w:rsid w:val="00623D27"/>
    <w:rsid w:val="00623DE0"/>
    <w:rsid w:val="00623E3E"/>
    <w:rsid w:val="00624669"/>
    <w:rsid w:val="006246F8"/>
    <w:rsid w:val="006254E6"/>
    <w:rsid w:val="00626474"/>
    <w:rsid w:val="006274BB"/>
    <w:rsid w:val="00627B13"/>
    <w:rsid w:val="00627BE9"/>
    <w:rsid w:val="00627C48"/>
    <w:rsid w:val="00627F02"/>
    <w:rsid w:val="006300B2"/>
    <w:rsid w:val="00630255"/>
    <w:rsid w:val="00630297"/>
    <w:rsid w:val="0063043E"/>
    <w:rsid w:val="0063060D"/>
    <w:rsid w:val="00630701"/>
    <w:rsid w:val="0063086F"/>
    <w:rsid w:val="0063087E"/>
    <w:rsid w:val="00630880"/>
    <w:rsid w:val="00631C87"/>
    <w:rsid w:val="00631CEF"/>
    <w:rsid w:val="00631F0A"/>
    <w:rsid w:val="00632473"/>
    <w:rsid w:val="00632698"/>
    <w:rsid w:val="00632EA4"/>
    <w:rsid w:val="00633315"/>
    <w:rsid w:val="00633374"/>
    <w:rsid w:val="00634341"/>
    <w:rsid w:val="00634414"/>
    <w:rsid w:val="0063451F"/>
    <w:rsid w:val="006353D2"/>
    <w:rsid w:val="00635411"/>
    <w:rsid w:val="00635A67"/>
    <w:rsid w:val="00635C01"/>
    <w:rsid w:val="00635C46"/>
    <w:rsid w:val="0063643A"/>
    <w:rsid w:val="00636712"/>
    <w:rsid w:val="00636B9A"/>
    <w:rsid w:val="00636C1C"/>
    <w:rsid w:val="00637202"/>
    <w:rsid w:val="0063748A"/>
    <w:rsid w:val="00637AAD"/>
    <w:rsid w:val="00637CD3"/>
    <w:rsid w:val="00637EBC"/>
    <w:rsid w:val="006402C6"/>
    <w:rsid w:val="00640364"/>
    <w:rsid w:val="006406B3"/>
    <w:rsid w:val="0064089D"/>
    <w:rsid w:val="00640C4D"/>
    <w:rsid w:val="00640F3B"/>
    <w:rsid w:val="00641ED3"/>
    <w:rsid w:val="006421A1"/>
    <w:rsid w:val="00642646"/>
    <w:rsid w:val="0064268F"/>
    <w:rsid w:val="00642B23"/>
    <w:rsid w:val="006444A8"/>
    <w:rsid w:val="00644609"/>
    <w:rsid w:val="0064464C"/>
    <w:rsid w:val="00644C81"/>
    <w:rsid w:val="00644FD8"/>
    <w:rsid w:val="0064501B"/>
    <w:rsid w:val="00645267"/>
    <w:rsid w:val="0064528D"/>
    <w:rsid w:val="006458D4"/>
    <w:rsid w:val="00646CFE"/>
    <w:rsid w:val="00647442"/>
    <w:rsid w:val="006476D2"/>
    <w:rsid w:val="00647803"/>
    <w:rsid w:val="00650B23"/>
    <w:rsid w:val="0065136E"/>
    <w:rsid w:val="006513AF"/>
    <w:rsid w:val="00652409"/>
    <w:rsid w:val="00652749"/>
    <w:rsid w:val="00652CEF"/>
    <w:rsid w:val="00652EFC"/>
    <w:rsid w:val="006536E7"/>
    <w:rsid w:val="00653944"/>
    <w:rsid w:val="006543F1"/>
    <w:rsid w:val="00654965"/>
    <w:rsid w:val="006549FD"/>
    <w:rsid w:val="00654E62"/>
    <w:rsid w:val="00655287"/>
    <w:rsid w:val="006557A2"/>
    <w:rsid w:val="00655A32"/>
    <w:rsid w:val="00656BF3"/>
    <w:rsid w:val="0065751B"/>
    <w:rsid w:val="006577E4"/>
    <w:rsid w:val="00657804"/>
    <w:rsid w:val="00657CAF"/>
    <w:rsid w:val="006600A3"/>
    <w:rsid w:val="006604A8"/>
    <w:rsid w:val="00660846"/>
    <w:rsid w:val="006609E3"/>
    <w:rsid w:val="00660AEE"/>
    <w:rsid w:val="00660CF4"/>
    <w:rsid w:val="006612E1"/>
    <w:rsid w:val="0066132A"/>
    <w:rsid w:val="0066185D"/>
    <w:rsid w:val="006618C1"/>
    <w:rsid w:val="00661B50"/>
    <w:rsid w:val="00661B59"/>
    <w:rsid w:val="00661C2F"/>
    <w:rsid w:val="00661D4C"/>
    <w:rsid w:val="00661E75"/>
    <w:rsid w:val="00662153"/>
    <w:rsid w:val="006621B9"/>
    <w:rsid w:val="0066226E"/>
    <w:rsid w:val="00662A09"/>
    <w:rsid w:val="00662AEC"/>
    <w:rsid w:val="00662FBF"/>
    <w:rsid w:val="00663E00"/>
    <w:rsid w:val="0066441F"/>
    <w:rsid w:val="0066444D"/>
    <w:rsid w:val="00664478"/>
    <w:rsid w:val="006649A2"/>
    <w:rsid w:val="00664A2A"/>
    <w:rsid w:val="00664F36"/>
    <w:rsid w:val="0066523E"/>
    <w:rsid w:val="00665308"/>
    <w:rsid w:val="0066598A"/>
    <w:rsid w:val="00665BAC"/>
    <w:rsid w:val="006669CF"/>
    <w:rsid w:val="00666A1C"/>
    <w:rsid w:val="00667133"/>
    <w:rsid w:val="006674BE"/>
    <w:rsid w:val="006674C5"/>
    <w:rsid w:val="0066766E"/>
    <w:rsid w:val="006676B6"/>
    <w:rsid w:val="006676C1"/>
    <w:rsid w:val="006701E8"/>
    <w:rsid w:val="0067047F"/>
    <w:rsid w:val="00670A2D"/>
    <w:rsid w:val="00670E94"/>
    <w:rsid w:val="00671876"/>
    <w:rsid w:val="006721B5"/>
    <w:rsid w:val="006727D1"/>
    <w:rsid w:val="00672983"/>
    <w:rsid w:val="00673064"/>
    <w:rsid w:val="0067355C"/>
    <w:rsid w:val="006738C9"/>
    <w:rsid w:val="0067419B"/>
    <w:rsid w:val="00674992"/>
    <w:rsid w:val="00674FC3"/>
    <w:rsid w:val="006755FF"/>
    <w:rsid w:val="0067592F"/>
    <w:rsid w:val="00676072"/>
    <w:rsid w:val="00676939"/>
    <w:rsid w:val="00676C63"/>
    <w:rsid w:val="0068048B"/>
    <w:rsid w:val="0068092D"/>
    <w:rsid w:val="00680EF6"/>
    <w:rsid w:val="00681799"/>
    <w:rsid w:val="00681A97"/>
    <w:rsid w:val="00681CF1"/>
    <w:rsid w:val="0068242A"/>
    <w:rsid w:val="00682832"/>
    <w:rsid w:val="00682AD4"/>
    <w:rsid w:val="00682B8C"/>
    <w:rsid w:val="0068380C"/>
    <w:rsid w:val="00683A22"/>
    <w:rsid w:val="0068491B"/>
    <w:rsid w:val="00684BEC"/>
    <w:rsid w:val="0068524E"/>
    <w:rsid w:val="00685B38"/>
    <w:rsid w:val="00686F6B"/>
    <w:rsid w:val="006870EC"/>
    <w:rsid w:val="00687123"/>
    <w:rsid w:val="00687206"/>
    <w:rsid w:val="00687A9E"/>
    <w:rsid w:val="00687FF2"/>
    <w:rsid w:val="006904D2"/>
    <w:rsid w:val="006908E9"/>
    <w:rsid w:val="00690B27"/>
    <w:rsid w:val="00690D43"/>
    <w:rsid w:val="00690EE3"/>
    <w:rsid w:val="00691303"/>
    <w:rsid w:val="00691476"/>
    <w:rsid w:val="00691666"/>
    <w:rsid w:val="00691EA7"/>
    <w:rsid w:val="0069244D"/>
    <w:rsid w:val="0069352F"/>
    <w:rsid w:val="00693565"/>
    <w:rsid w:val="00693C06"/>
    <w:rsid w:val="00693FEE"/>
    <w:rsid w:val="00694AA3"/>
    <w:rsid w:val="00694DAD"/>
    <w:rsid w:val="00695034"/>
    <w:rsid w:val="0069539A"/>
    <w:rsid w:val="00695BCC"/>
    <w:rsid w:val="00695ED9"/>
    <w:rsid w:val="006967B5"/>
    <w:rsid w:val="00696DF4"/>
    <w:rsid w:val="006974A1"/>
    <w:rsid w:val="00697A8E"/>
    <w:rsid w:val="006A0711"/>
    <w:rsid w:val="006A076D"/>
    <w:rsid w:val="006A1957"/>
    <w:rsid w:val="006A1DF8"/>
    <w:rsid w:val="006A21C4"/>
    <w:rsid w:val="006A23E6"/>
    <w:rsid w:val="006A273F"/>
    <w:rsid w:val="006A2AA7"/>
    <w:rsid w:val="006A2D8B"/>
    <w:rsid w:val="006A321F"/>
    <w:rsid w:val="006A3605"/>
    <w:rsid w:val="006A3E02"/>
    <w:rsid w:val="006A3FD7"/>
    <w:rsid w:val="006A4DBB"/>
    <w:rsid w:val="006A614B"/>
    <w:rsid w:val="006A674E"/>
    <w:rsid w:val="006A7043"/>
    <w:rsid w:val="006A7169"/>
    <w:rsid w:val="006A793F"/>
    <w:rsid w:val="006A79F4"/>
    <w:rsid w:val="006A7C03"/>
    <w:rsid w:val="006A7CB0"/>
    <w:rsid w:val="006A7D0C"/>
    <w:rsid w:val="006B0096"/>
    <w:rsid w:val="006B044D"/>
    <w:rsid w:val="006B04E0"/>
    <w:rsid w:val="006B093B"/>
    <w:rsid w:val="006B0E6F"/>
    <w:rsid w:val="006B14BA"/>
    <w:rsid w:val="006B1BB5"/>
    <w:rsid w:val="006B1DE5"/>
    <w:rsid w:val="006B248D"/>
    <w:rsid w:val="006B24DB"/>
    <w:rsid w:val="006B26BA"/>
    <w:rsid w:val="006B2994"/>
    <w:rsid w:val="006B3F36"/>
    <w:rsid w:val="006B4F11"/>
    <w:rsid w:val="006B5C01"/>
    <w:rsid w:val="006B5D10"/>
    <w:rsid w:val="006B61A8"/>
    <w:rsid w:val="006B6A5F"/>
    <w:rsid w:val="006B6F07"/>
    <w:rsid w:val="006B73AB"/>
    <w:rsid w:val="006B75C6"/>
    <w:rsid w:val="006B7D14"/>
    <w:rsid w:val="006B7F3B"/>
    <w:rsid w:val="006C0904"/>
    <w:rsid w:val="006C0932"/>
    <w:rsid w:val="006C139E"/>
    <w:rsid w:val="006C1782"/>
    <w:rsid w:val="006C18B9"/>
    <w:rsid w:val="006C18D9"/>
    <w:rsid w:val="006C1AD5"/>
    <w:rsid w:val="006C23CE"/>
    <w:rsid w:val="006C2B59"/>
    <w:rsid w:val="006C2D91"/>
    <w:rsid w:val="006C32A3"/>
    <w:rsid w:val="006C3DE0"/>
    <w:rsid w:val="006C3FAF"/>
    <w:rsid w:val="006C4ACA"/>
    <w:rsid w:val="006C5186"/>
    <w:rsid w:val="006C56ED"/>
    <w:rsid w:val="006C5C49"/>
    <w:rsid w:val="006C5CE3"/>
    <w:rsid w:val="006C5D16"/>
    <w:rsid w:val="006C5F40"/>
    <w:rsid w:val="006C702F"/>
    <w:rsid w:val="006C738D"/>
    <w:rsid w:val="006C73B6"/>
    <w:rsid w:val="006C79FA"/>
    <w:rsid w:val="006C7A95"/>
    <w:rsid w:val="006D0999"/>
    <w:rsid w:val="006D0BDE"/>
    <w:rsid w:val="006D0F50"/>
    <w:rsid w:val="006D11AB"/>
    <w:rsid w:val="006D1639"/>
    <w:rsid w:val="006D3787"/>
    <w:rsid w:val="006D3C40"/>
    <w:rsid w:val="006D468F"/>
    <w:rsid w:val="006D46A5"/>
    <w:rsid w:val="006D4A2B"/>
    <w:rsid w:val="006D551C"/>
    <w:rsid w:val="006D5542"/>
    <w:rsid w:val="006D5BD1"/>
    <w:rsid w:val="006D5D97"/>
    <w:rsid w:val="006D639C"/>
    <w:rsid w:val="006D65F4"/>
    <w:rsid w:val="006D670C"/>
    <w:rsid w:val="006D6DB5"/>
    <w:rsid w:val="006D6F1F"/>
    <w:rsid w:val="006D7A81"/>
    <w:rsid w:val="006D7EA7"/>
    <w:rsid w:val="006E0AFC"/>
    <w:rsid w:val="006E0E0A"/>
    <w:rsid w:val="006E1035"/>
    <w:rsid w:val="006E1454"/>
    <w:rsid w:val="006E16B0"/>
    <w:rsid w:val="006E1CC0"/>
    <w:rsid w:val="006E2A2A"/>
    <w:rsid w:val="006E2A59"/>
    <w:rsid w:val="006E2B3E"/>
    <w:rsid w:val="006E3060"/>
    <w:rsid w:val="006E3624"/>
    <w:rsid w:val="006E3711"/>
    <w:rsid w:val="006E3AB4"/>
    <w:rsid w:val="006E4204"/>
    <w:rsid w:val="006E4619"/>
    <w:rsid w:val="006E4EA4"/>
    <w:rsid w:val="006E4EEE"/>
    <w:rsid w:val="006E4F7E"/>
    <w:rsid w:val="006E512A"/>
    <w:rsid w:val="006E551A"/>
    <w:rsid w:val="006E643A"/>
    <w:rsid w:val="006E65ED"/>
    <w:rsid w:val="006E66C0"/>
    <w:rsid w:val="006E6B06"/>
    <w:rsid w:val="006E6F0E"/>
    <w:rsid w:val="006E734C"/>
    <w:rsid w:val="006E7808"/>
    <w:rsid w:val="006F1CCA"/>
    <w:rsid w:val="006F1DBB"/>
    <w:rsid w:val="006F2B4B"/>
    <w:rsid w:val="006F307D"/>
    <w:rsid w:val="006F3598"/>
    <w:rsid w:val="006F3C1E"/>
    <w:rsid w:val="006F438D"/>
    <w:rsid w:val="006F478A"/>
    <w:rsid w:val="006F4DBF"/>
    <w:rsid w:val="006F4F15"/>
    <w:rsid w:val="006F51AD"/>
    <w:rsid w:val="006F524F"/>
    <w:rsid w:val="006F5EB9"/>
    <w:rsid w:val="006F5F2B"/>
    <w:rsid w:val="006F6453"/>
    <w:rsid w:val="006F6E75"/>
    <w:rsid w:val="006F70AE"/>
    <w:rsid w:val="006F75FB"/>
    <w:rsid w:val="006F76F7"/>
    <w:rsid w:val="006F78D6"/>
    <w:rsid w:val="007004B6"/>
    <w:rsid w:val="007008B6"/>
    <w:rsid w:val="00700B1E"/>
    <w:rsid w:val="00700B53"/>
    <w:rsid w:val="00701379"/>
    <w:rsid w:val="00701BC3"/>
    <w:rsid w:val="00702554"/>
    <w:rsid w:val="007026C3"/>
    <w:rsid w:val="00702AD0"/>
    <w:rsid w:val="00703771"/>
    <w:rsid w:val="00703C06"/>
    <w:rsid w:val="00704978"/>
    <w:rsid w:val="0070589E"/>
    <w:rsid w:val="00705BDE"/>
    <w:rsid w:val="00706002"/>
    <w:rsid w:val="00707190"/>
    <w:rsid w:val="0070761D"/>
    <w:rsid w:val="00707647"/>
    <w:rsid w:val="0071103D"/>
    <w:rsid w:val="0071111B"/>
    <w:rsid w:val="0071133F"/>
    <w:rsid w:val="00712663"/>
    <w:rsid w:val="00713931"/>
    <w:rsid w:val="00713CCA"/>
    <w:rsid w:val="007143BD"/>
    <w:rsid w:val="00714883"/>
    <w:rsid w:val="00714E0D"/>
    <w:rsid w:val="0071572B"/>
    <w:rsid w:val="0071574F"/>
    <w:rsid w:val="00716695"/>
    <w:rsid w:val="00716780"/>
    <w:rsid w:val="00716A4D"/>
    <w:rsid w:val="00716CC4"/>
    <w:rsid w:val="00717194"/>
    <w:rsid w:val="007171A9"/>
    <w:rsid w:val="007172BB"/>
    <w:rsid w:val="0071776B"/>
    <w:rsid w:val="00717C26"/>
    <w:rsid w:val="00717EC3"/>
    <w:rsid w:val="00720536"/>
    <w:rsid w:val="00720736"/>
    <w:rsid w:val="00720BA1"/>
    <w:rsid w:val="00720EA2"/>
    <w:rsid w:val="00721059"/>
    <w:rsid w:val="00721495"/>
    <w:rsid w:val="00721624"/>
    <w:rsid w:val="00721CF8"/>
    <w:rsid w:val="00722999"/>
    <w:rsid w:val="00722C89"/>
    <w:rsid w:val="007231BC"/>
    <w:rsid w:val="00723497"/>
    <w:rsid w:val="0072383C"/>
    <w:rsid w:val="00723EBD"/>
    <w:rsid w:val="007248E5"/>
    <w:rsid w:val="0072520A"/>
    <w:rsid w:val="007259E7"/>
    <w:rsid w:val="00725FB2"/>
    <w:rsid w:val="0072651A"/>
    <w:rsid w:val="007265D4"/>
    <w:rsid w:val="007268F7"/>
    <w:rsid w:val="00727234"/>
    <w:rsid w:val="00730220"/>
    <w:rsid w:val="007306B8"/>
    <w:rsid w:val="00730BD6"/>
    <w:rsid w:val="00730C45"/>
    <w:rsid w:val="00731163"/>
    <w:rsid w:val="0073154E"/>
    <w:rsid w:val="00731D40"/>
    <w:rsid w:val="00731D68"/>
    <w:rsid w:val="00731E79"/>
    <w:rsid w:val="00732002"/>
    <w:rsid w:val="007325D1"/>
    <w:rsid w:val="00732B86"/>
    <w:rsid w:val="00732BC7"/>
    <w:rsid w:val="00732E52"/>
    <w:rsid w:val="00733010"/>
    <w:rsid w:val="00733C7A"/>
    <w:rsid w:val="00734096"/>
    <w:rsid w:val="007346EE"/>
    <w:rsid w:val="007349AF"/>
    <w:rsid w:val="00734A14"/>
    <w:rsid w:val="00734A6D"/>
    <w:rsid w:val="00734E2C"/>
    <w:rsid w:val="007358B5"/>
    <w:rsid w:val="00735AA5"/>
    <w:rsid w:val="00736CF0"/>
    <w:rsid w:val="00737555"/>
    <w:rsid w:val="00737784"/>
    <w:rsid w:val="00737AD3"/>
    <w:rsid w:val="00737B1F"/>
    <w:rsid w:val="00737D1F"/>
    <w:rsid w:val="00737EC3"/>
    <w:rsid w:val="00741644"/>
    <w:rsid w:val="00741E38"/>
    <w:rsid w:val="00741FAF"/>
    <w:rsid w:val="00743071"/>
    <w:rsid w:val="00743747"/>
    <w:rsid w:val="00743A87"/>
    <w:rsid w:val="007447F8"/>
    <w:rsid w:val="00744E14"/>
    <w:rsid w:val="00745209"/>
    <w:rsid w:val="00745DDC"/>
    <w:rsid w:val="007462EC"/>
    <w:rsid w:val="007467B0"/>
    <w:rsid w:val="00746F98"/>
    <w:rsid w:val="007475E8"/>
    <w:rsid w:val="007478CA"/>
    <w:rsid w:val="00747996"/>
    <w:rsid w:val="00747B10"/>
    <w:rsid w:val="00747D9B"/>
    <w:rsid w:val="007502E0"/>
    <w:rsid w:val="007505EC"/>
    <w:rsid w:val="00750BC9"/>
    <w:rsid w:val="00751331"/>
    <w:rsid w:val="007518E5"/>
    <w:rsid w:val="007521F7"/>
    <w:rsid w:val="007524F2"/>
    <w:rsid w:val="00752847"/>
    <w:rsid w:val="00752A7B"/>
    <w:rsid w:val="007531CE"/>
    <w:rsid w:val="00753AB7"/>
    <w:rsid w:val="007547EE"/>
    <w:rsid w:val="00754E5A"/>
    <w:rsid w:val="007552A4"/>
    <w:rsid w:val="0075543C"/>
    <w:rsid w:val="00755E1C"/>
    <w:rsid w:val="00755EF1"/>
    <w:rsid w:val="00755F76"/>
    <w:rsid w:val="00756029"/>
    <w:rsid w:val="0075606D"/>
    <w:rsid w:val="007561AA"/>
    <w:rsid w:val="00756365"/>
    <w:rsid w:val="007563D3"/>
    <w:rsid w:val="00756574"/>
    <w:rsid w:val="00757346"/>
    <w:rsid w:val="00760165"/>
    <w:rsid w:val="0076072D"/>
    <w:rsid w:val="00760B50"/>
    <w:rsid w:val="00760B64"/>
    <w:rsid w:val="007610E7"/>
    <w:rsid w:val="007613DC"/>
    <w:rsid w:val="007615AA"/>
    <w:rsid w:val="00761C16"/>
    <w:rsid w:val="00761FF6"/>
    <w:rsid w:val="00762018"/>
    <w:rsid w:val="007621F9"/>
    <w:rsid w:val="00762244"/>
    <w:rsid w:val="00762264"/>
    <w:rsid w:val="007625E7"/>
    <w:rsid w:val="00762D1F"/>
    <w:rsid w:val="007630DD"/>
    <w:rsid w:val="00763818"/>
    <w:rsid w:val="00763BAA"/>
    <w:rsid w:val="00763F0E"/>
    <w:rsid w:val="00764149"/>
    <w:rsid w:val="00764FAF"/>
    <w:rsid w:val="007657CA"/>
    <w:rsid w:val="00765E3C"/>
    <w:rsid w:val="0076610D"/>
    <w:rsid w:val="007661E3"/>
    <w:rsid w:val="007668DA"/>
    <w:rsid w:val="007668F6"/>
    <w:rsid w:val="00766EBA"/>
    <w:rsid w:val="00767257"/>
    <w:rsid w:val="007676E9"/>
    <w:rsid w:val="0076795D"/>
    <w:rsid w:val="0076795E"/>
    <w:rsid w:val="00767FF2"/>
    <w:rsid w:val="00770CDF"/>
    <w:rsid w:val="0077115D"/>
    <w:rsid w:val="00772192"/>
    <w:rsid w:val="0077220F"/>
    <w:rsid w:val="00772D01"/>
    <w:rsid w:val="007730A8"/>
    <w:rsid w:val="00773276"/>
    <w:rsid w:val="007745B0"/>
    <w:rsid w:val="00774E74"/>
    <w:rsid w:val="00774EE1"/>
    <w:rsid w:val="00775776"/>
    <w:rsid w:val="00775787"/>
    <w:rsid w:val="00776E94"/>
    <w:rsid w:val="0077751C"/>
    <w:rsid w:val="007779E5"/>
    <w:rsid w:val="007807DF"/>
    <w:rsid w:val="00780F7A"/>
    <w:rsid w:val="007813D6"/>
    <w:rsid w:val="00781566"/>
    <w:rsid w:val="007815B4"/>
    <w:rsid w:val="00781745"/>
    <w:rsid w:val="00781850"/>
    <w:rsid w:val="00781FEC"/>
    <w:rsid w:val="00782088"/>
    <w:rsid w:val="007825EA"/>
    <w:rsid w:val="007826C1"/>
    <w:rsid w:val="007829CC"/>
    <w:rsid w:val="00782C3F"/>
    <w:rsid w:val="0078323A"/>
    <w:rsid w:val="00783724"/>
    <w:rsid w:val="0078378D"/>
    <w:rsid w:val="00784589"/>
    <w:rsid w:val="007845B1"/>
    <w:rsid w:val="0078499B"/>
    <w:rsid w:val="00785828"/>
    <w:rsid w:val="00786286"/>
    <w:rsid w:val="007866AB"/>
    <w:rsid w:val="007877EF"/>
    <w:rsid w:val="0079008F"/>
    <w:rsid w:val="007902C5"/>
    <w:rsid w:val="0079084B"/>
    <w:rsid w:val="0079091D"/>
    <w:rsid w:val="0079105F"/>
    <w:rsid w:val="00791317"/>
    <w:rsid w:val="0079224A"/>
    <w:rsid w:val="007922A5"/>
    <w:rsid w:val="00793117"/>
    <w:rsid w:val="00793B57"/>
    <w:rsid w:val="00794499"/>
    <w:rsid w:val="0079462A"/>
    <w:rsid w:val="00795649"/>
    <w:rsid w:val="00795E82"/>
    <w:rsid w:val="00796444"/>
    <w:rsid w:val="00796B14"/>
    <w:rsid w:val="00796D56"/>
    <w:rsid w:val="00797236"/>
    <w:rsid w:val="00797B06"/>
    <w:rsid w:val="00797ED8"/>
    <w:rsid w:val="007A05F5"/>
    <w:rsid w:val="007A0E3C"/>
    <w:rsid w:val="007A0F9E"/>
    <w:rsid w:val="007A243D"/>
    <w:rsid w:val="007A2736"/>
    <w:rsid w:val="007A2E52"/>
    <w:rsid w:val="007A32FA"/>
    <w:rsid w:val="007A339E"/>
    <w:rsid w:val="007A39C7"/>
    <w:rsid w:val="007A3DB6"/>
    <w:rsid w:val="007A4BB1"/>
    <w:rsid w:val="007A4F71"/>
    <w:rsid w:val="007A4FB3"/>
    <w:rsid w:val="007A5D30"/>
    <w:rsid w:val="007A64E8"/>
    <w:rsid w:val="007A6837"/>
    <w:rsid w:val="007A6AA4"/>
    <w:rsid w:val="007A6AAD"/>
    <w:rsid w:val="007A6D7E"/>
    <w:rsid w:val="007A74F7"/>
    <w:rsid w:val="007A787C"/>
    <w:rsid w:val="007A78C1"/>
    <w:rsid w:val="007A7E8F"/>
    <w:rsid w:val="007B03F7"/>
    <w:rsid w:val="007B094B"/>
    <w:rsid w:val="007B0A0F"/>
    <w:rsid w:val="007B0D5B"/>
    <w:rsid w:val="007B0E3F"/>
    <w:rsid w:val="007B0FD7"/>
    <w:rsid w:val="007B1170"/>
    <w:rsid w:val="007B1613"/>
    <w:rsid w:val="007B192C"/>
    <w:rsid w:val="007B1DE9"/>
    <w:rsid w:val="007B1E39"/>
    <w:rsid w:val="007B241E"/>
    <w:rsid w:val="007B286B"/>
    <w:rsid w:val="007B29D9"/>
    <w:rsid w:val="007B2D2F"/>
    <w:rsid w:val="007B30C3"/>
    <w:rsid w:val="007B3202"/>
    <w:rsid w:val="007B3A21"/>
    <w:rsid w:val="007B4015"/>
    <w:rsid w:val="007B47CD"/>
    <w:rsid w:val="007B489A"/>
    <w:rsid w:val="007B58A6"/>
    <w:rsid w:val="007B58F0"/>
    <w:rsid w:val="007B5B76"/>
    <w:rsid w:val="007B5CD0"/>
    <w:rsid w:val="007B60E8"/>
    <w:rsid w:val="007B610B"/>
    <w:rsid w:val="007B6657"/>
    <w:rsid w:val="007B6924"/>
    <w:rsid w:val="007B6957"/>
    <w:rsid w:val="007B7F87"/>
    <w:rsid w:val="007C0021"/>
    <w:rsid w:val="007C0308"/>
    <w:rsid w:val="007C0556"/>
    <w:rsid w:val="007C05EC"/>
    <w:rsid w:val="007C072E"/>
    <w:rsid w:val="007C0B99"/>
    <w:rsid w:val="007C101E"/>
    <w:rsid w:val="007C19A5"/>
    <w:rsid w:val="007C2C23"/>
    <w:rsid w:val="007C33D2"/>
    <w:rsid w:val="007C3472"/>
    <w:rsid w:val="007C3C11"/>
    <w:rsid w:val="007C3DA1"/>
    <w:rsid w:val="007C4D59"/>
    <w:rsid w:val="007C4DB4"/>
    <w:rsid w:val="007C54A2"/>
    <w:rsid w:val="007C56BE"/>
    <w:rsid w:val="007C6141"/>
    <w:rsid w:val="007C66E9"/>
    <w:rsid w:val="007C7061"/>
    <w:rsid w:val="007C783C"/>
    <w:rsid w:val="007C7BE9"/>
    <w:rsid w:val="007D0786"/>
    <w:rsid w:val="007D0792"/>
    <w:rsid w:val="007D08DF"/>
    <w:rsid w:val="007D125C"/>
    <w:rsid w:val="007D1A06"/>
    <w:rsid w:val="007D1F1A"/>
    <w:rsid w:val="007D2335"/>
    <w:rsid w:val="007D2EE9"/>
    <w:rsid w:val="007D30AC"/>
    <w:rsid w:val="007D34C6"/>
    <w:rsid w:val="007D4543"/>
    <w:rsid w:val="007D46B4"/>
    <w:rsid w:val="007D4AA9"/>
    <w:rsid w:val="007D4B68"/>
    <w:rsid w:val="007D4D36"/>
    <w:rsid w:val="007D69DC"/>
    <w:rsid w:val="007D74D0"/>
    <w:rsid w:val="007E00A1"/>
    <w:rsid w:val="007E04D9"/>
    <w:rsid w:val="007E0609"/>
    <w:rsid w:val="007E1945"/>
    <w:rsid w:val="007E20E0"/>
    <w:rsid w:val="007E25EA"/>
    <w:rsid w:val="007E35AC"/>
    <w:rsid w:val="007E3762"/>
    <w:rsid w:val="007E3763"/>
    <w:rsid w:val="007E3802"/>
    <w:rsid w:val="007E3988"/>
    <w:rsid w:val="007E419C"/>
    <w:rsid w:val="007E41F5"/>
    <w:rsid w:val="007E4376"/>
    <w:rsid w:val="007E441E"/>
    <w:rsid w:val="007E4583"/>
    <w:rsid w:val="007E4724"/>
    <w:rsid w:val="007E4F68"/>
    <w:rsid w:val="007E4FE4"/>
    <w:rsid w:val="007E524C"/>
    <w:rsid w:val="007E5A93"/>
    <w:rsid w:val="007E640F"/>
    <w:rsid w:val="007E6FA1"/>
    <w:rsid w:val="007E7A92"/>
    <w:rsid w:val="007E7B64"/>
    <w:rsid w:val="007E7C40"/>
    <w:rsid w:val="007E7E87"/>
    <w:rsid w:val="007F02E7"/>
    <w:rsid w:val="007F094D"/>
    <w:rsid w:val="007F09EE"/>
    <w:rsid w:val="007F0B5A"/>
    <w:rsid w:val="007F0CFE"/>
    <w:rsid w:val="007F0F80"/>
    <w:rsid w:val="007F2B1D"/>
    <w:rsid w:val="007F2EB8"/>
    <w:rsid w:val="007F34FB"/>
    <w:rsid w:val="007F357A"/>
    <w:rsid w:val="007F35B5"/>
    <w:rsid w:val="007F3B6D"/>
    <w:rsid w:val="007F3BBD"/>
    <w:rsid w:val="007F3D47"/>
    <w:rsid w:val="007F3DDA"/>
    <w:rsid w:val="007F4021"/>
    <w:rsid w:val="007F4C15"/>
    <w:rsid w:val="007F517F"/>
    <w:rsid w:val="007F538B"/>
    <w:rsid w:val="007F549E"/>
    <w:rsid w:val="007F5BD3"/>
    <w:rsid w:val="007F64C1"/>
    <w:rsid w:val="007F74B8"/>
    <w:rsid w:val="007F7707"/>
    <w:rsid w:val="007F7D5F"/>
    <w:rsid w:val="007F7D7C"/>
    <w:rsid w:val="007F7E8C"/>
    <w:rsid w:val="008000FA"/>
    <w:rsid w:val="00800460"/>
    <w:rsid w:val="00801128"/>
    <w:rsid w:val="00801224"/>
    <w:rsid w:val="0080137B"/>
    <w:rsid w:val="008013F2"/>
    <w:rsid w:val="008018D0"/>
    <w:rsid w:val="00801A8C"/>
    <w:rsid w:val="00801FA5"/>
    <w:rsid w:val="0080255E"/>
    <w:rsid w:val="008028AC"/>
    <w:rsid w:val="00802DD9"/>
    <w:rsid w:val="00802F48"/>
    <w:rsid w:val="0080321D"/>
    <w:rsid w:val="00803A1E"/>
    <w:rsid w:val="008045DD"/>
    <w:rsid w:val="008048FB"/>
    <w:rsid w:val="00804940"/>
    <w:rsid w:val="00804D80"/>
    <w:rsid w:val="0080562D"/>
    <w:rsid w:val="0080605C"/>
    <w:rsid w:val="00806BB4"/>
    <w:rsid w:val="00807013"/>
    <w:rsid w:val="008076D6"/>
    <w:rsid w:val="00807917"/>
    <w:rsid w:val="00807E7D"/>
    <w:rsid w:val="008104EF"/>
    <w:rsid w:val="008109B2"/>
    <w:rsid w:val="00810B3E"/>
    <w:rsid w:val="00810DF2"/>
    <w:rsid w:val="008110B1"/>
    <w:rsid w:val="00811340"/>
    <w:rsid w:val="00811DF2"/>
    <w:rsid w:val="0081209C"/>
    <w:rsid w:val="008122AB"/>
    <w:rsid w:val="0081275A"/>
    <w:rsid w:val="00812DAE"/>
    <w:rsid w:val="00812EFD"/>
    <w:rsid w:val="00814438"/>
    <w:rsid w:val="00814706"/>
    <w:rsid w:val="00814D66"/>
    <w:rsid w:val="00814DAD"/>
    <w:rsid w:val="00814E8D"/>
    <w:rsid w:val="008150B1"/>
    <w:rsid w:val="00816972"/>
    <w:rsid w:val="00816C46"/>
    <w:rsid w:val="00816F2D"/>
    <w:rsid w:val="00816FBA"/>
    <w:rsid w:val="0081728C"/>
    <w:rsid w:val="0081742E"/>
    <w:rsid w:val="00817438"/>
    <w:rsid w:val="0081752E"/>
    <w:rsid w:val="00817C38"/>
    <w:rsid w:val="00817D71"/>
    <w:rsid w:val="00817EA5"/>
    <w:rsid w:val="008202E5"/>
    <w:rsid w:val="0082062F"/>
    <w:rsid w:val="00820BD3"/>
    <w:rsid w:val="00820BE0"/>
    <w:rsid w:val="00820D23"/>
    <w:rsid w:val="0082190E"/>
    <w:rsid w:val="008228C2"/>
    <w:rsid w:val="00822C49"/>
    <w:rsid w:val="00822EC7"/>
    <w:rsid w:val="008242B1"/>
    <w:rsid w:val="008243BE"/>
    <w:rsid w:val="0082528F"/>
    <w:rsid w:val="00825B0C"/>
    <w:rsid w:val="00825EAA"/>
    <w:rsid w:val="00826191"/>
    <w:rsid w:val="008263CA"/>
    <w:rsid w:val="008265F2"/>
    <w:rsid w:val="00826A3B"/>
    <w:rsid w:val="00827781"/>
    <w:rsid w:val="00830355"/>
    <w:rsid w:val="008309AE"/>
    <w:rsid w:val="00830B77"/>
    <w:rsid w:val="00831148"/>
    <w:rsid w:val="008315A3"/>
    <w:rsid w:val="00831C5F"/>
    <w:rsid w:val="00831D40"/>
    <w:rsid w:val="00831E98"/>
    <w:rsid w:val="00832AFC"/>
    <w:rsid w:val="00832D16"/>
    <w:rsid w:val="00833060"/>
    <w:rsid w:val="00833849"/>
    <w:rsid w:val="00833B77"/>
    <w:rsid w:val="00833B91"/>
    <w:rsid w:val="00833C1E"/>
    <w:rsid w:val="00834152"/>
    <w:rsid w:val="008342A9"/>
    <w:rsid w:val="008346F1"/>
    <w:rsid w:val="00834C73"/>
    <w:rsid w:val="0083516E"/>
    <w:rsid w:val="00835299"/>
    <w:rsid w:val="00835329"/>
    <w:rsid w:val="008353E8"/>
    <w:rsid w:val="00835577"/>
    <w:rsid w:val="008355B8"/>
    <w:rsid w:val="00835625"/>
    <w:rsid w:val="008359C1"/>
    <w:rsid w:val="00835D80"/>
    <w:rsid w:val="00836C4A"/>
    <w:rsid w:val="00836D0F"/>
    <w:rsid w:val="00836E1A"/>
    <w:rsid w:val="008370AD"/>
    <w:rsid w:val="00837491"/>
    <w:rsid w:val="00837677"/>
    <w:rsid w:val="00837689"/>
    <w:rsid w:val="0084003F"/>
    <w:rsid w:val="008408AF"/>
    <w:rsid w:val="00840936"/>
    <w:rsid w:val="00840E0C"/>
    <w:rsid w:val="008412BB"/>
    <w:rsid w:val="0084156C"/>
    <w:rsid w:val="00841DAB"/>
    <w:rsid w:val="00841DC6"/>
    <w:rsid w:val="00842939"/>
    <w:rsid w:val="00842D07"/>
    <w:rsid w:val="008432E8"/>
    <w:rsid w:val="00843385"/>
    <w:rsid w:val="008437D5"/>
    <w:rsid w:val="00843982"/>
    <w:rsid w:val="008442F8"/>
    <w:rsid w:val="0084433D"/>
    <w:rsid w:val="008444EA"/>
    <w:rsid w:val="008447CE"/>
    <w:rsid w:val="00844913"/>
    <w:rsid w:val="008454D3"/>
    <w:rsid w:val="00845509"/>
    <w:rsid w:val="00845730"/>
    <w:rsid w:val="00845832"/>
    <w:rsid w:val="00845D05"/>
    <w:rsid w:val="00845D24"/>
    <w:rsid w:val="00845FB2"/>
    <w:rsid w:val="0084604A"/>
    <w:rsid w:val="00846546"/>
    <w:rsid w:val="00846C6A"/>
    <w:rsid w:val="00846CB7"/>
    <w:rsid w:val="00846CCC"/>
    <w:rsid w:val="00847167"/>
    <w:rsid w:val="0084747F"/>
    <w:rsid w:val="00847AAC"/>
    <w:rsid w:val="0085030C"/>
    <w:rsid w:val="0085048A"/>
    <w:rsid w:val="00850A3D"/>
    <w:rsid w:val="00850A6C"/>
    <w:rsid w:val="008519FF"/>
    <w:rsid w:val="00851E00"/>
    <w:rsid w:val="008526DA"/>
    <w:rsid w:val="00852C2C"/>
    <w:rsid w:val="00852E8E"/>
    <w:rsid w:val="0085358F"/>
    <w:rsid w:val="008536B7"/>
    <w:rsid w:val="00853B35"/>
    <w:rsid w:val="00853D9E"/>
    <w:rsid w:val="00853F7E"/>
    <w:rsid w:val="00854774"/>
    <w:rsid w:val="00854A2A"/>
    <w:rsid w:val="0085511E"/>
    <w:rsid w:val="008558DE"/>
    <w:rsid w:val="00856545"/>
    <w:rsid w:val="00856B63"/>
    <w:rsid w:val="00856C49"/>
    <w:rsid w:val="00857BF4"/>
    <w:rsid w:val="00857BF6"/>
    <w:rsid w:val="00860C44"/>
    <w:rsid w:val="008613C3"/>
    <w:rsid w:val="00861499"/>
    <w:rsid w:val="00861688"/>
    <w:rsid w:val="00861B13"/>
    <w:rsid w:val="00862437"/>
    <w:rsid w:val="00862A2B"/>
    <w:rsid w:val="00863055"/>
    <w:rsid w:val="008636CA"/>
    <w:rsid w:val="00863869"/>
    <w:rsid w:val="0086407E"/>
    <w:rsid w:val="00864143"/>
    <w:rsid w:val="008649FD"/>
    <w:rsid w:val="00864FB5"/>
    <w:rsid w:val="00865056"/>
    <w:rsid w:val="00866C03"/>
    <w:rsid w:val="00866C9C"/>
    <w:rsid w:val="00866DDD"/>
    <w:rsid w:val="008670CC"/>
    <w:rsid w:val="00867235"/>
    <w:rsid w:val="008700EF"/>
    <w:rsid w:val="00870539"/>
    <w:rsid w:val="00870648"/>
    <w:rsid w:val="00870B67"/>
    <w:rsid w:val="00871072"/>
    <w:rsid w:val="00871141"/>
    <w:rsid w:val="0087114D"/>
    <w:rsid w:val="00871273"/>
    <w:rsid w:val="00871A2F"/>
    <w:rsid w:val="00871BB1"/>
    <w:rsid w:val="008731C9"/>
    <w:rsid w:val="00873431"/>
    <w:rsid w:val="008739E0"/>
    <w:rsid w:val="00873E94"/>
    <w:rsid w:val="008742A2"/>
    <w:rsid w:val="0087500C"/>
    <w:rsid w:val="00875572"/>
    <w:rsid w:val="00875B59"/>
    <w:rsid w:val="00875E9F"/>
    <w:rsid w:val="008761BD"/>
    <w:rsid w:val="00876777"/>
    <w:rsid w:val="00876AFA"/>
    <w:rsid w:val="00877684"/>
    <w:rsid w:val="008800A7"/>
    <w:rsid w:val="00880677"/>
    <w:rsid w:val="00880852"/>
    <w:rsid w:val="00882261"/>
    <w:rsid w:val="008824F2"/>
    <w:rsid w:val="00882520"/>
    <w:rsid w:val="008829FA"/>
    <w:rsid w:val="00883652"/>
    <w:rsid w:val="0088370C"/>
    <w:rsid w:val="00883AE6"/>
    <w:rsid w:val="0088409F"/>
    <w:rsid w:val="008841F9"/>
    <w:rsid w:val="00884555"/>
    <w:rsid w:val="00884860"/>
    <w:rsid w:val="00884FC1"/>
    <w:rsid w:val="00886BC8"/>
    <w:rsid w:val="00886C76"/>
    <w:rsid w:val="00886FA4"/>
    <w:rsid w:val="00887161"/>
    <w:rsid w:val="00887747"/>
    <w:rsid w:val="00890197"/>
    <w:rsid w:val="008910DF"/>
    <w:rsid w:val="008911D0"/>
    <w:rsid w:val="00891806"/>
    <w:rsid w:val="00891DC2"/>
    <w:rsid w:val="00891EFC"/>
    <w:rsid w:val="00892119"/>
    <w:rsid w:val="0089239F"/>
    <w:rsid w:val="008930BB"/>
    <w:rsid w:val="0089390E"/>
    <w:rsid w:val="00893BB6"/>
    <w:rsid w:val="00894003"/>
    <w:rsid w:val="0089411A"/>
    <w:rsid w:val="0089458B"/>
    <w:rsid w:val="0089473A"/>
    <w:rsid w:val="0089497D"/>
    <w:rsid w:val="008962E0"/>
    <w:rsid w:val="00896598"/>
    <w:rsid w:val="008967AD"/>
    <w:rsid w:val="00896AAF"/>
    <w:rsid w:val="00896DF1"/>
    <w:rsid w:val="00896E22"/>
    <w:rsid w:val="00897C8F"/>
    <w:rsid w:val="00897D41"/>
    <w:rsid w:val="00897FD9"/>
    <w:rsid w:val="008A0019"/>
    <w:rsid w:val="008A003F"/>
    <w:rsid w:val="008A0869"/>
    <w:rsid w:val="008A08F9"/>
    <w:rsid w:val="008A0B1E"/>
    <w:rsid w:val="008A0D27"/>
    <w:rsid w:val="008A102B"/>
    <w:rsid w:val="008A1063"/>
    <w:rsid w:val="008A2945"/>
    <w:rsid w:val="008A2B83"/>
    <w:rsid w:val="008A32F8"/>
    <w:rsid w:val="008A3439"/>
    <w:rsid w:val="008A3B02"/>
    <w:rsid w:val="008A3DE9"/>
    <w:rsid w:val="008A410D"/>
    <w:rsid w:val="008A4AF9"/>
    <w:rsid w:val="008A4E33"/>
    <w:rsid w:val="008A54C1"/>
    <w:rsid w:val="008A5618"/>
    <w:rsid w:val="008A620E"/>
    <w:rsid w:val="008A7CC1"/>
    <w:rsid w:val="008B00D4"/>
    <w:rsid w:val="008B02F5"/>
    <w:rsid w:val="008B0D47"/>
    <w:rsid w:val="008B0F6E"/>
    <w:rsid w:val="008B1454"/>
    <w:rsid w:val="008B16D4"/>
    <w:rsid w:val="008B1F0C"/>
    <w:rsid w:val="008B1F31"/>
    <w:rsid w:val="008B21A6"/>
    <w:rsid w:val="008B23AC"/>
    <w:rsid w:val="008B2906"/>
    <w:rsid w:val="008B2AE5"/>
    <w:rsid w:val="008B2D0E"/>
    <w:rsid w:val="008B2ECB"/>
    <w:rsid w:val="008B361F"/>
    <w:rsid w:val="008B36DD"/>
    <w:rsid w:val="008B3717"/>
    <w:rsid w:val="008B37E9"/>
    <w:rsid w:val="008B40C5"/>
    <w:rsid w:val="008B4182"/>
    <w:rsid w:val="008B41B5"/>
    <w:rsid w:val="008B4EA2"/>
    <w:rsid w:val="008B4F92"/>
    <w:rsid w:val="008B549D"/>
    <w:rsid w:val="008B5502"/>
    <w:rsid w:val="008B55D1"/>
    <w:rsid w:val="008B5820"/>
    <w:rsid w:val="008B6049"/>
    <w:rsid w:val="008B6290"/>
    <w:rsid w:val="008B62CB"/>
    <w:rsid w:val="008B66CB"/>
    <w:rsid w:val="008B6BBC"/>
    <w:rsid w:val="008B6F4D"/>
    <w:rsid w:val="008B77AF"/>
    <w:rsid w:val="008B7951"/>
    <w:rsid w:val="008B7ADB"/>
    <w:rsid w:val="008B7D23"/>
    <w:rsid w:val="008C0AB4"/>
    <w:rsid w:val="008C0CAD"/>
    <w:rsid w:val="008C0F73"/>
    <w:rsid w:val="008C171F"/>
    <w:rsid w:val="008C1994"/>
    <w:rsid w:val="008C1AE7"/>
    <w:rsid w:val="008C1E8D"/>
    <w:rsid w:val="008C21F4"/>
    <w:rsid w:val="008C23B1"/>
    <w:rsid w:val="008C2F78"/>
    <w:rsid w:val="008C3453"/>
    <w:rsid w:val="008C3742"/>
    <w:rsid w:val="008C3E95"/>
    <w:rsid w:val="008C425C"/>
    <w:rsid w:val="008C44E5"/>
    <w:rsid w:val="008C4B92"/>
    <w:rsid w:val="008C4E98"/>
    <w:rsid w:val="008C514B"/>
    <w:rsid w:val="008C5416"/>
    <w:rsid w:val="008C548F"/>
    <w:rsid w:val="008C5508"/>
    <w:rsid w:val="008C5562"/>
    <w:rsid w:val="008C565E"/>
    <w:rsid w:val="008C5833"/>
    <w:rsid w:val="008C64DD"/>
    <w:rsid w:val="008C68C6"/>
    <w:rsid w:val="008C699C"/>
    <w:rsid w:val="008C7054"/>
    <w:rsid w:val="008C74EF"/>
    <w:rsid w:val="008C77BC"/>
    <w:rsid w:val="008D0684"/>
    <w:rsid w:val="008D0ACE"/>
    <w:rsid w:val="008D1F3D"/>
    <w:rsid w:val="008D263F"/>
    <w:rsid w:val="008D3A0A"/>
    <w:rsid w:val="008D3A75"/>
    <w:rsid w:val="008D3B4A"/>
    <w:rsid w:val="008D46B0"/>
    <w:rsid w:val="008D4994"/>
    <w:rsid w:val="008D4A2D"/>
    <w:rsid w:val="008D4C33"/>
    <w:rsid w:val="008D5046"/>
    <w:rsid w:val="008D54B9"/>
    <w:rsid w:val="008D555B"/>
    <w:rsid w:val="008D55CB"/>
    <w:rsid w:val="008D5BD5"/>
    <w:rsid w:val="008D5E53"/>
    <w:rsid w:val="008D63EB"/>
    <w:rsid w:val="008D6593"/>
    <w:rsid w:val="008D6971"/>
    <w:rsid w:val="008D7485"/>
    <w:rsid w:val="008D75DA"/>
    <w:rsid w:val="008E0520"/>
    <w:rsid w:val="008E0831"/>
    <w:rsid w:val="008E088D"/>
    <w:rsid w:val="008E1520"/>
    <w:rsid w:val="008E174E"/>
    <w:rsid w:val="008E1786"/>
    <w:rsid w:val="008E1B36"/>
    <w:rsid w:val="008E1D96"/>
    <w:rsid w:val="008E23CD"/>
    <w:rsid w:val="008E2756"/>
    <w:rsid w:val="008E27FC"/>
    <w:rsid w:val="008E2BBC"/>
    <w:rsid w:val="008E2CAE"/>
    <w:rsid w:val="008E2F54"/>
    <w:rsid w:val="008E4128"/>
    <w:rsid w:val="008E424C"/>
    <w:rsid w:val="008E43AA"/>
    <w:rsid w:val="008E46EA"/>
    <w:rsid w:val="008E4D04"/>
    <w:rsid w:val="008E4F78"/>
    <w:rsid w:val="008E5861"/>
    <w:rsid w:val="008E58C7"/>
    <w:rsid w:val="008E5B68"/>
    <w:rsid w:val="008E62F6"/>
    <w:rsid w:val="008E7465"/>
    <w:rsid w:val="008E7A0B"/>
    <w:rsid w:val="008E7BC8"/>
    <w:rsid w:val="008F0D3D"/>
    <w:rsid w:val="008F0E2D"/>
    <w:rsid w:val="008F0FD0"/>
    <w:rsid w:val="008F139E"/>
    <w:rsid w:val="008F1BFE"/>
    <w:rsid w:val="008F25B7"/>
    <w:rsid w:val="008F2B6B"/>
    <w:rsid w:val="008F2D1E"/>
    <w:rsid w:val="008F2E70"/>
    <w:rsid w:val="008F30DA"/>
    <w:rsid w:val="008F310A"/>
    <w:rsid w:val="008F313B"/>
    <w:rsid w:val="008F3528"/>
    <w:rsid w:val="008F3955"/>
    <w:rsid w:val="008F440E"/>
    <w:rsid w:val="008F4EF2"/>
    <w:rsid w:val="008F4F42"/>
    <w:rsid w:val="008F55AA"/>
    <w:rsid w:val="008F5AF8"/>
    <w:rsid w:val="008F652F"/>
    <w:rsid w:val="008F6AB8"/>
    <w:rsid w:val="008F7ED6"/>
    <w:rsid w:val="009000F3"/>
    <w:rsid w:val="009001D8"/>
    <w:rsid w:val="00900780"/>
    <w:rsid w:val="00900B06"/>
    <w:rsid w:val="009016EE"/>
    <w:rsid w:val="00901A48"/>
    <w:rsid w:val="00901AD2"/>
    <w:rsid w:val="00902301"/>
    <w:rsid w:val="00902627"/>
    <w:rsid w:val="00902681"/>
    <w:rsid w:val="00902B42"/>
    <w:rsid w:val="00902C5E"/>
    <w:rsid w:val="00902E5C"/>
    <w:rsid w:val="0090308E"/>
    <w:rsid w:val="0090328A"/>
    <w:rsid w:val="00903412"/>
    <w:rsid w:val="0090441B"/>
    <w:rsid w:val="009044C3"/>
    <w:rsid w:val="0090483A"/>
    <w:rsid w:val="00904DC5"/>
    <w:rsid w:val="009050DB"/>
    <w:rsid w:val="00905343"/>
    <w:rsid w:val="0090566C"/>
    <w:rsid w:val="009058EA"/>
    <w:rsid w:val="0090596A"/>
    <w:rsid w:val="00905991"/>
    <w:rsid w:val="00905D63"/>
    <w:rsid w:val="00905F3C"/>
    <w:rsid w:val="0090614F"/>
    <w:rsid w:val="00906295"/>
    <w:rsid w:val="0090638D"/>
    <w:rsid w:val="00906495"/>
    <w:rsid w:val="00906AA3"/>
    <w:rsid w:val="00906B30"/>
    <w:rsid w:val="00907048"/>
    <w:rsid w:val="00907422"/>
    <w:rsid w:val="00907699"/>
    <w:rsid w:val="00907B4E"/>
    <w:rsid w:val="00907BBA"/>
    <w:rsid w:val="00910892"/>
    <w:rsid w:val="00910AE4"/>
    <w:rsid w:val="00910C80"/>
    <w:rsid w:val="00910F83"/>
    <w:rsid w:val="00911850"/>
    <w:rsid w:val="00911CFF"/>
    <w:rsid w:val="00911F21"/>
    <w:rsid w:val="00912994"/>
    <w:rsid w:val="00912DD8"/>
    <w:rsid w:val="00913519"/>
    <w:rsid w:val="00913587"/>
    <w:rsid w:val="0091358B"/>
    <w:rsid w:val="00913A78"/>
    <w:rsid w:val="00913EC1"/>
    <w:rsid w:val="00914744"/>
    <w:rsid w:val="0091535E"/>
    <w:rsid w:val="00915504"/>
    <w:rsid w:val="00915592"/>
    <w:rsid w:val="0091580C"/>
    <w:rsid w:val="0091589E"/>
    <w:rsid w:val="009159FF"/>
    <w:rsid w:val="00916EFE"/>
    <w:rsid w:val="00917126"/>
    <w:rsid w:val="009178AB"/>
    <w:rsid w:val="00920075"/>
    <w:rsid w:val="009204F8"/>
    <w:rsid w:val="00920B6D"/>
    <w:rsid w:val="00920D78"/>
    <w:rsid w:val="009211E0"/>
    <w:rsid w:val="009212A3"/>
    <w:rsid w:val="009213BF"/>
    <w:rsid w:val="009214D5"/>
    <w:rsid w:val="0092162A"/>
    <w:rsid w:val="00921FAA"/>
    <w:rsid w:val="0092258E"/>
    <w:rsid w:val="0092270B"/>
    <w:rsid w:val="0092273E"/>
    <w:rsid w:val="009228DC"/>
    <w:rsid w:val="00922925"/>
    <w:rsid w:val="0092342C"/>
    <w:rsid w:val="00923645"/>
    <w:rsid w:val="009236BA"/>
    <w:rsid w:val="00923B24"/>
    <w:rsid w:val="00923DEA"/>
    <w:rsid w:val="00923EA3"/>
    <w:rsid w:val="00923F12"/>
    <w:rsid w:val="009241F7"/>
    <w:rsid w:val="0092503D"/>
    <w:rsid w:val="00925079"/>
    <w:rsid w:val="009250C8"/>
    <w:rsid w:val="0092549F"/>
    <w:rsid w:val="00925559"/>
    <w:rsid w:val="00925A2F"/>
    <w:rsid w:val="00925A58"/>
    <w:rsid w:val="00925C83"/>
    <w:rsid w:val="0092638A"/>
    <w:rsid w:val="0092684F"/>
    <w:rsid w:val="0092708E"/>
    <w:rsid w:val="00927507"/>
    <w:rsid w:val="009301D1"/>
    <w:rsid w:val="00930A88"/>
    <w:rsid w:val="009310EC"/>
    <w:rsid w:val="00931F57"/>
    <w:rsid w:val="00932C2B"/>
    <w:rsid w:val="00932D2D"/>
    <w:rsid w:val="00932E56"/>
    <w:rsid w:val="00933016"/>
    <w:rsid w:val="009332BE"/>
    <w:rsid w:val="0093335A"/>
    <w:rsid w:val="00933820"/>
    <w:rsid w:val="0093394A"/>
    <w:rsid w:val="00933C80"/>
    <w:rsid w:val="00935555"/>
    <w:rsid w:val="00935F4E"/>
    <w:rsid w:val="00936E2C"/>
    <w:rsid w:val="009374E9"/>
    <w:rsid w:val="00937529"/>
    <w:rsid w:val="0093774B"/>
    <w:rsid w:val="00940603"/>
    <w:rsid w:val="00940BE3"/>
    <w:rsid w:val="00941C06"/>
    <w:rsid w:val="009421F8"/>
    <w:rsid w:val="00942329"/>
    <w:rsid w:val="00942998"/>
    <w:rsid w:val="00943462"/>
    <w:rsid w:val="009445E0"/>
    <w:rsid w:val="0094491D"/>
    <w:rsid w:val="00944AEE"/>
    <w:rsid w:val="009450BB"/>
    <w:rsid w:val="00945435"/>
    <w:rsid w:val="009455DF"/>
    <w:rsid w:val="0094576D"/>
    <w:rsid w:val="00945D92"/>
    <w:rsid w:val="009461FE"/>
    <w:rsid w:val="00946315"/>
    <w:rsid w:val="00946485"/>
    <w:rsid w:val="009466C3"/>
    <w:rsid w:val="00946798"/>
    <w:rsid w:val="00946877"/>
    <w:rsid w:val="00946F3D"/>
    <w:rsid w:val="00947261"/>
    <w:rsid w:val="00947760"/>
    <w:rsid w:val="00947822"/>
    <w:rsid w:val="00947CCC"/>
    <w:rsid w:val="0095001C"/>
    <w:rsid w:val="009503A6"/>
    <w:rsid w:val="0095041D"/>
    <w:rsid w:val="00950A4D"/>
    <w:rsid w:val="00951192"/>
    <w:rsid w:val="00951542"/>
    <w:rsid w:val="00951592"/>
    <w:rsid w:val="009518C1"/>
    <w:rsid w:val="00951D06"/>
    <w:rsid w:val="00951F2A"/>
    <w:rsid w:val="00952655"/>
    <w:rsid w:val="00952935"/>
    <w:rsid w:val="00952AC9"/>
    <w:rsid w:val="00953326"/>
    <w:rsid w:val="009539DD"/>
    <w:rsid w:val="00953A49"/>
    <w:rsid w:val="0095403D"/>
    <w:rsid w:val="009544F6"/>
    <w:rsid w:val="009549C7"/>
    <w:rsid w:val="0095505F"/>
    <w:rsid w:val="0095582E"/>
    <w:rsid w:val="00955C5F"/>
    <w:rsid w:val="00956196"/>
    <w:rsid w:val="0095698C"/>
    <w:rsid w:val="009569E0"/>
    <w:rsid w:val="00956A82"/>
    <w:rsid w:val="00956AC2"/>
    <w:rsid w:val="00956AC5"/>
    <w:rsid w:val="009575BF"/>
    <w:rsid w:val="009605FA"/>
    <w:rsid w:val="009610FE"/>
    <w:rsid w:val="00961668"/>
    <w:rsid w:val="009620F8"/>
    <w:rsid w:val="00962257"/>
    <w:rsid w:val="00963014"/>
    <w:rsid w:val="00963833"/>
    <w:rsid w:val="00963F97"/>
    <w:rsid w:val="009652C1"/>
    <w:rsid w:val="00965B89"/>
    <w:rsid w:val="0096650C"/>
    <w:rsid w:val="009666DD"/>
    <w:rsid w:val="00966ED8"/>
    <w:rsid w:val="00966F6C"/>
    <w:rsid w:val="0096763E"/>
    <w:rsid w:val="00967A2E"/>
    <w:rsid w:val="00967BB9"/>
    <w:rsid w:val="009700B4"/>
    <w:rsid w:val="009702E9"/>
    <w:rsid w:val="00970C8C"/>
    <w:rsid w:val="00970EC9"/>
    <w:rsid w:val="009710E9"/>
    <w:rsid w:val="00971485"/>
    <w:rsid w:val="00972385"/>
    <w:rsid w:val="00972980"/>
    <w:rsid w:val="00972E08"/>
    <w:rsid w:val="009738AC"/>
    <w:rsid w:val="00973D74"/>
    <w:rsid w:val="0097434C"/>
    <w:rsid w:val="00974410"/>
    <w:rsid w:val="009746B4"/>
    <w:rsid w:val="009751D0"/>
    <w:rsid w:val="0097533E"/>
    <w:rsid w:val="009756FC"/>
    <w:rsid w:val="00975BC5"/>
    <w:rsid w:val="00977B29"/>
    <w:rsid w:val="00977E05"/>
    <w:rsid w:val="00980452"/>
    <w:rsid w:val="0098058F"/>
    <w:rsid w:val="00980A1A"/>
    <w:rsid w:val="00981447"/>
    <w:rsid w:val="009816C9"/>
    <w:rsid w:val="00981BAE"/>
    <w:rsid w:val="00981CB9"/>
    <w:rsid w:val="009825C5"/>
    <w:rsid w:val="00983303"/>
    <w:rsid w:val="00983D20"/>
    <w:rsid w:val="00983D2A"/>
    <w:rsid w:val="00984230"/>
    <w:rsid w:val="009847FC"/>
    <w:rsid w:val="00984A17"/>
    <w:rsid w:val="00984A96"/>
    <w:rsid w:val="00984AE3"/>
    <w:rsid w:val="00984B5A"/>
    <w:rsid w:val="009851CD"/>
    <w:rsid w:val="00985291"/>
    <w:rsid w:val="00985956"/>
    <w:rsid w:val="009859CC"/>
    <w:rsid w:val="00986064"/>
    <w:rsid w:val="0098608A"/>
    <w:rsid w:val="00986395"/>
    <w:rsid w:val="00986756"/>
    <w:rsid w:val="009868EB"/>
    <w:rsid w:val="00986FD3"/>
    <w:rsid w:val="009875AD"/>
    <w:rsid w:val="00987B30"/>
    <w:rsid w:val="00990547"/>
    <w:rsid w:val="00990589"/>
    <w:rsid w:val="00990AC5"/>
    <w:rsid w:val="00990E1E"/>
    <w:rsid w:val="009913D8"/>
    <w:rsid w:val="00991C57"/>
    <w:rsid w:val="00992325"/>
    <w:rsid w:val="0099243F"/>
    <w:rsid w:val="00992876"/>
    <w:rsid w:val="00992A00"/>
    <w:rsid w:val="00992C93"/>
    <w:rsid w:val="00992E06"/>
    <w:rsid w:val="0099317E"/>
    <w:rsid w:val="0099336C"/>
    <w:rsid w:val="00993603"/>
    <w:rsid w:val="00993932"/>
    <w:rsid w:val="009939D7"/>
    <w:rsid w:val="00993B68"/>
    <w:rsid w:val="009947A4"/>
    <w:rsid w:val="00994832"/>
    <w:rsid w:val="00994B68"/>
    <w:rsid w:val="00994D41"/>
    <w:rsid w:val="00994F34"/>
    <w:rsid w:val="00995689"/>
    <w:rsid w:val="00995867"/>
    <w:rsid w:val="009964F4"/>
    <w:rsid w:val="00996DD5"/>
    <w:rsid w:val="009A041E"/>
    <w:rsid w:val="009A06D0"/>
    <w:rsid w:val="009A1039"/>
    <w:rsid w:val="009A11AB"/>
    <w:rsid w:val="009A19BB"/>
    <w:rsid w:val="009A1ADA"/>
    <w:rsid w:val="009A1BE7"/>
    <w:rsid w:val="009A2264"/>
    <w:rsid w:val="009A2480"/>
    <w:rsid w:val="009A2561"/>
    <w:rsid w:val="009A2961"/>
    <w:rsid w:val="009A37A1"/>
    <w:rsid w:val="009A3AE0"/>
    <w:rsid w:val="009A4000"/>
    <w:rsid w:val="009A434B"/>
    <w:rsid w:val="009A4549"/>
    <w:rsid w:val="009A4573"/>
    <w:rsid w:val="009A506A"/>
    <w:rsid w:val="009A57D6"/>
    <w:rsid w:val="009A5E6B"/>
    <w:rsid w:val="009A61D3"/>
    <w:rsid w:val="009A6E48"/>
    <w:rsid w:val="009A7AF6"/>
    <w:rsid w:val="009B02A8"/>
    <w:rsid w:val="009B0382"/>
    <w:rsid w:val="009B087D"/>
    <w:rsid w:val="009B2134"/>
    <w:rsid w:val="009B2BFD"/>
    <w:rsid w:val="009B35A8"/>
    <w:rsid w:val="009B36CB"/>
    <w:rsid w:val="009B3D0F"/>
    <w:rsid w:val="009B3E4A"/>
    <w:rsid w:val="009B3E5B"/>
    <w:rsid w:val="009B41FF"/>
    <w:rsid w:val="009B4EDD"/>
    <w:rsid w:val="009B5B51"/>
    <w:rsid w:val="009B5D22"/>
    <w:rsid w:val="009B5E7F"/>
    <w:rsid w:val="009B66EF"/>
    <w:rsid w:val="009B6703"/>
    <w:rsid w:val="009B685C"/>
    <w:rsid w:val="009B6A75"/>
    <w:rsid w:val="009B6AF5"/>
    <w:rsid w:val="009B77D6"/>
    <w:rsid w:val="009B7DB0"/>
    <w:rsid w:val="009C06F2"/>
    <w:rsid w:val="009C0DA6"/>
    <w:rsid w:val="009C0F3F"/>
    <w:rsid w:val="009C113F"/>
    <w:rsid w:val="009C1606"/>
    <w:rsid w:val="009C1DDE"/>
    <w:rsid w:val="009C1F81"/>
    <w:rsid w:val="009C3072"/>
    <w:rsid w:val="009C3B7A"/>
    <w:rsid w:val="009C3FA3"/>
    <w:rsid w:val="009C43A2"/>
    <w:rsid w:val="009C44C9"/>
    <w:rsid w:val="009C6053"/>
    <w:rsid w:val="009C66ED"/>
    <w:rsid w:val="009C68D7"/>
    <w:rsid w:val="009C6B5E"/>
    <w:rsid w:val="009C7956"/>
    <w:rsid w:val="009D04C4"/>
    <w:rsid w:val="009D06F8"/>
    <w:rsid w:val="009D0A81"/>
    <w:rsid w:val="009D147E"/>
    <w:rsid w:val="009D18EA"/>
    <w:rsid w:val="009D1FD0"/>
    <w:rsid w:val="009D2300"/>
    <w:rsid w:val="009D290C"/>
    <w:rsid w:val="009D378E"/>
    <w:rsid w:val="009D437B"/>
    <w:rsid w:val="009D4551"/>
    <w:rsid w:val="009D5598"/>
    <w:rsid w:val="009D5A86"/>
    <w:rsid w:val="009D5DB7"/>
    <w:rsid w:val="009D6848"/>
    <w:rsid w:val="009D695F"/>
    <w:rsid w:val="009D6B72"/>
    <w:rsid w:val="009D7026"/>
    <w:rsid w:val="009D7081"/>
    <w:rsid w:val="009D71E9"/>
    <w:rsid w:val="009D7A05"/>
    <w:rsid w:val="009D7C6F"/>
    <w:rsid w:val="009E09F4"/>
    <w:rsid w:val="009E1D27"/>
    <w:rsid w:val="009E2006"/>
    <w:rsid w:val="009E217E"/>
    <w:rsid w:val="009E2420"/>
    <w:rsid w:val="009E290D"/>
    <w:rsid w:val="009E3404"/>
    <w:rsid w:val="009E44DF"/>
    <w:rsid w:val="009E4747"/>
    <w:rsid w:val="009E4FBD"/>
    <w:rsid w:val="009E576F"/>
    <w:rsid w:val="009E5B4E"/>
    <w:rsid w:val="009E5CEA"/>
    <w:rsid w:val="009E69FC"/>
    <w:rsid w:val="009E7480"/>
    <w:rsid w:val="009E775D"/>
    <w:rsid w:val="009E7777"/>
    <w:rsid w:val="009E785E"/>
    <w:rsid w:val="009E7E76"/>
    <w:rsid w:val="009F04D8"/>
    <w:rsid w:val="009F063D"/>
    <w:rsid w:val="009F0B5C"/>
    <w:rsid w:val="009F1A76"/>
    <w:rsid w:val="009F1E3C"/>
    <w:rsid w:val="009F21C2"/>
    <w:rsid w:val="009F22B9"/>
    <w:rsid w:val="009F23FB"/>
    <w:rsid w:val="009F25A6"/>
    <w:rsid w:val="009F2CEB"/>
    <w:rsid w:val="009F2E29"/>
    <w:rsid w:val="009F308D"/>
    <w:rsid w:val="009F3439"/>
    <w:rsid w:val="009F3EB6"/>
    <w:rsid w:val="009F4B07"/>
    <w:rsid w:val="009F5046"/>
    <w:rsid w:val="009F50F9"/>
    <w:rsid w:val="009F5340"/>
    <w:rsid w:val="009F5A59"/>
    <w:rsid w:val="009F5BE4"/>
    <w:rsid w:val="009F67FF"/>
    <w:rsid w:val="009F77F1"/>
    <w:rsid w:val="00A00085"/>
    <w:rsid w:val="00A006EA"/>
    <w:rsid w:val="00A00709"/>
    <w:rsid w:val="00A00E7F"/>
    <w:rsid w:val="00A010AE"/>
    <w:rsid w:val="00A010BC"/>
    <w:rsid w:val="00A02397"/>
    <w:rsid w:val="00A02453"/>
    <w:rsid w:val="00A02703"/>
    <w:rsid w:val="00A02A26"/>
    <w:rsid w:val="00A02D00"/>
    <w:rsid w:val="00A031CC"/>
    <w:rsid w:val="00A032D1"/>
    <w:rsid w:val="00A03425"/>
    <w:rsid w:val="00A034E9"/>
    <w:rsid w:val="00A037B2"/>
    <w:rsid w:val="00A039FC"/>
    <w:rsid w:val="00A03B08"/>
    <w:rsid w:val="00A03B27"/>
    <w:rsid w:val="00A03C87"/>
    <w:rsid w:val="00A03F54"/>
    <w:rsid w:val="00A044AC"/>
    <w:rsid w:val="00A04B0C"/>
    <w:rsid w:val="00A0521A"/>
    <w:rsid w:val="00A05797"/>
    <w:rsid w:val="00A05DD3"/>
    <w:rsid w:val="00A05E27"/>
    <w:rsid w:val="00A060CC"/>
    <w:rsid w:val="00A061F3"/>
    <w:rsid w:val="00A07126"/>
    <w:rsid w:val="00A07360"/>
    <w:rsid w:val="00A0741B"/>
    <w:rsid w:val="00A0754A"/>
    <w:rsid w:val="00A0794E"/>
    <w:rsid w:val="00A07AFE"/>
    <w:rsid w:val="00A1001F"/>
    <w:rsid w:val="00A10533"/>
    <w:rsid w:val="00A10E7B"/>
    <w:rsid w:val="00A1114A"/>
    <w:rsid w:val="00A11ABF"/>
    <w:rsid w:val="00A1226C"/>
    <w:rsid w:val="00A12827"/>
    <w:rsid w:val="00A12F13"/>
    <w:rsid w:val="00A13411"/>
    <w:rsid w:val="00A13445"/>
    <w:rsid w:val="00A13501"/>
    <w:rsid w:val="00A137C3"/>
    <w:rsid w:val="00A13843"/>
    <w:rsid w:val="00A13EEB"/>
    <w:rsid w:val="00A14020"/>
    <w:rsid w:val="00A155C3"/>
    <w:rsid w:val="00A15C87"/>
    <w:rsid w:val="00A160C4"/>
    <w:rsid w:val="00A1658C"/>
    <w:rsid w:val="00A1672D"/>
    <w:rsid w:val="00A167B3"/>
    <w:rsid w:val="00A169DC"/>
    <w:rsid w:val="00A16E2E"/>
    <w:rsid w:val="00A16EC1"/>
    <w:rsid w:val="00A1721F"/>
    <w:rsid w:val="00A175F7"/>
    <w:rsid w:val="00A177B2"/>
    <w:rsid w:val="00A17A0F"/>
    <w:rsid w:val="00A17F1E"/>
    <w:rsid w:val="00A203C4"/>
    <w:rsid w:val="00A20559"/>
    <w:rsid w:val="00A208EE"/>
    <w:rsid w:val="00A21758"/>
    <w:rsid w:val="00A21768"/>
    <w:rsid w:val="00A2188A"/>
    <w:rsid w:val="00A22EB5"/>
    <w:rsid w:val="00A23ECB"/>
    <w:rsid w:val="00A24109"/>
    <w:rsid w:val="00A248E1"/>
    <w:rsid w:val="00A24CD2"/>
    <w:rsid w:val="00A25689"/>
    <w:rsid w:val="00A25716"/>
    <w:rsid w:val="00A25E38"/>
    <w:rsid w:val="00A26EC3"/>
    <w:rsid w:val="00A2779F"/>
    <w:rsid w:val="00A301DE"/>
    <w:rsid w:val="00A30279"/>
    <w:rsid w:val="00A303F1"/>
    <w:rsid w:val="00A303FD"/>
    <w:rsid w:val="00A3098B"/>
    <w:rsid w:val="00A30A59"/>
    <w:rsid w:val="00A31001"/>
    <w:rsid w:val="00A310CA"/>
    <w:rsid w:val="00A32C89"/>
    <w:rsid w:val="00A32DA4"/>
    <w:rsid w:val="00A32DB7"/>
    <w:rsid w:val="00A32E56"/>
    <w:rsid w:val="00A3315B"/>
    <w:rsid w:val="00A332D9"/>
    <w:rsid w:val="00A33669"/>
    <w:rsid w:val="00A33834"/>
    <w:rsid w:val="00A33EA3"/>
    <w:rsid w:val="00A36159"/>
    <w:rsid w:val="00A3657E"/>
    <w:rsid w:val="00A3698B"/>
    <w:rsid w:val="00A375D0"/>
    <w:rsid w:val="00A3792E"/>
    <w:rsid w:val="00A37A72"/>
    <w:rsid w:val="00A37D63"/>
    <w:rsid w:val="00A40078"/>
    <w:rsid w:val="00A400EC"/>
    <w:rsid w:val="00A406A2"/>
    <w:rsid w:val="00A40770"/>
    <w:rsid w:val="00A40DBA"/>
    <w:rsid w:val="00A40DD0"/>
    <w:rsid w:val="00A40F55"/>
    <w:rsid w:val="00A41660"/>
    <w:rsid w:val="00A41755"/>
    <w:rsid w:val="00A42165"/>
    <w:rsid w:val="00A4222E"/>
    <w:rsid w:val="00A42DDA"/>
    <w:rsid w:val="00A42FD8"/>
    <w:rsid w:val="00A43320"/>
    <w:rsid w:val="00A43D6D"/>
    <w:rsid w:val="00A43FDB"/>
    <w:rsid w:val="00A440CF"/>
    <w:rsid w:val="00A446A9"/>
    <w:rsid w:val="00A44830"/>
    <w:rsid w:val="00A44CC1"/>
    <w:rsid w:val="00A44DFE"/>
    <w:rsid w:val="00A46573"/>
    <w:rsid w:val="00A465C7"/>
    <w:rsid w:val="00A46C65"/>
    <w:rsid w:val="00A47049"/>
    <w:rsid w:val="00A470E8"/>
    <w:rsid w:val="00A4759E"/>
    <w:rsid w:val="00A476B5"/>
    <w:rsid w:val="00A47906"/>
    <w:rsid w:val="00A50013"/>
    <w:rsid w:val="00A501E1"/>
    <w:rsid w:val="00A5020F"/>
    <w:rsid w:val="00A507C7"/>
    <w:rsid w:val="00A50847"/>
    <w:rsid w:val="00A508AB"/>
    <w:rsid w:val="00A5097A"/>
    <w:rsid w:val="00A50A8B"/>
    <w:rsid w:val="00A510B5"/>
    <w:rsid w:val="00A516E4"/>
    <w:rsid w:val="00A519A4"/>
    <w:rsid w:val="00A51ECE"/>
    <w:rsid w:val="00A51FED"/>
    <w:rsid w:val="00A52142"/>
    <w:rsid w:val="00A52285"/>
    <w:rsid w:val="00A52839"/>
    <w:rsid w:val="00A52B43"/>
    <w:rsid w:val="00A52D38"/>
    <w:rsid w:val="00A52DFE"/>
    <w:rsid w:val="00A52FE8"/>
    <w:rsid w:val="00A5334C"/>
    <w:rsid w:val="00A53354"/>
    <w:rsid w:val="00A5368F"/>
    <w:rsid w:val="00A53789"/>
    <w:rsid w:val="00A53A69"/>
    <w:rsid w:val="00A53D65"/>
    <w:rsid w:val="00A54160"/>
    <w:rsid w:val="00A54359"/>
    <w:rsid w:val="00A54845"/>
    <w:rsid w:val="00A5574C"/>
    <w:rsid w:val="00A55E0C"/>
    <w:rsid w:val="00A56CD7"/>
    <w:rsid w:val="00A5727B"/>
    <w:rsid w:val="00A5768D"/>
    <w:rsid w:val="00A5792E"/>
    <w:rsid w:val="00A60619"/>
    <w:rsid w:val="00A60CDB"/>
    <w:rsid w:val="00A61290"/>
    <w:rsid w:val="00A628B9"/>
    <w:rsid w:val="00A62D86"/>
    <w:rsid w:val="00A63515"/>
    <w:rsid w:val="00A64176"/>
    <w:rsid w:val="00A64438"/>
    <w:rsid w:val="00A65465"/>
    <w:rsid w:val="00A65D77"/>
    <w:rsid w:val="00A65DA9"/>
    <w:rsid w:val="00A6621F"/>
    <w:rsid w:val="00A66627"/>
    <w:rsid w:val="00A66935"/>
    <w:rsid w:val="00A66AD7"/>
    <w:rsid w:val="00A66C97"/>
    <w:rsid w:val="00A66FD8"/>
    <w:rsid w:val="00A6750E"/>
    <w:rsid w:val="00A675E1"/>
    <w:rsid w:val="00A678CF"/>
    <w:rsid w:val="00A67D08"/>
    <w:rsid w:val="00A704C0"/>
    <w:rsid w:val="00A7081A"/>
    <w:rsid w:val="00A709CC"/>
    <w:rsid w:val="00A70F79"/>
    <w:rsid w:val="00A7114F"/>
    <w:rsid w:val="00A71430"/>
    <w:rsid w:val="00A7156C"/>
    <w:rsid w:val="00A71682"/>
    <w:rsid w:val="00A71E80"/>
    <w:rsid w:val="00A72372"/>
    <w:rsid w:val="00A72C2E"/>
    <w:rsid w:val="00A72D71"/>
    <w:rsid w:val="00A72DB8"/>
    <w:rsid w:val="00A73210"/>
    <w:rsid w:val="00A732B6"/>
    <w:rsid w:val="00A735C1"/>
    <w:rsid w:val="00A73A30"/>
    <w:rsid w:val="00A746E1"/>
    <w:rsid w:val="00A74A7A"/>
    <w:rsid w:val="00A74EFE"/>
    <w:rsid w:val="00A75A08"/>
    <w:rsid w:val="00A75A1D"/>
    <w:rsid w:val="00A75E31"/>
    <w:rsid w:val="00A75E8E"/>
    <w:rsid w:val="00A7695E"/>
    <w:rsid w:val="00A77548"/>
    <w:rsid w:val="00A77825"/>
    <w:rsid w:val="00A7D36D"/>
    <w:rsid w:val="00A80303"/>
    <w:rsid w:val="00A80D65"/>
    <w:rsid w:val="00A81ECE"/>
    <w:rsid w:val="00A81FA5"/>
    <w:rsid w:val="00A82778"/>
    <w:rsid w:val="00A82E8C"/>
    <w:rsid w:val="00A8368F"/>
    <w:rsid w:val="00A838DC"/>
    <w:rsid w:val="00A83D7A"/>
    <w:rsid w:val="00A83F18"/>
    <w:rsid w:val="00A84BC9"/>
    <w:rsid w:val="00A84E80"/>
    <w:rsid w:val="00A84F11"/>
    <w:rsid w:val="00A853E6"/>
    <w:rsid w:val="00A85404"/>
    <w:rsid w:val="00A8581F"/>
    <w:rsid w:val="00A85F6C"/>
    <w:rsid w:val="00A86744"/>
    <w:rsid w:val="00A867C2"/>
    <w:rsid w:val="00A868CE"/>
    <w:rsid w:val="00A86AC3"/>
    <w:rsid w:val="00A86C44"/>
    <w:rsid w:val="00A87298"/>
    <w:rsid w:val="00A8736F"/>
    <w:rsid w:val="00A87A1F"/>
    <w:rsid w:val="00A87F92"/>
    <w:rsid w:val="00A90346"/>
    <w:rsid w:val="00A9119F"/>
    <w:rsid w:val="00A917EE"/>
    <w:rsid w:val="00A91824"/>
    <w:rsid w:val="00A91DDD"/>
    <w:rsid w:val="00A92303"/>
    <w:rsid w:val="00A9232D"/>
    <w:rsid w:val="00A92353"/>
    <w:rsid w:val="00A9238F"/>
    <w:rsid w:val="00A92D53"/>
    <w:rsid w:val="00A92FFA"/>
    <w:rsid w:val="00A9340D"/>
    <w:rsid w:val="00A93545"/>
    <w:rsid w:val="00A93CD4"/>
    <w:rsid w:val="00A95080"/>
    <w:rsid w:val="00A95156"/>
    <w:rsid w:val="00A9672C"/>
    <w:rsid w:val="00A96F33"/>
    <w:rsid w:val="00A97A46"/>
    <w:rsid w:val="00A97AB5"/>
    <w:rsid w:val="00AA0102"/>
    <w:rsid w:val="00AA29BB"/>
    <w:rsid w:val="00AA31FB"/>
    <w:rsid w:val="00AA3C2B"/>
    <w:rsid w:val="00AA4202"/>
    <w:rsid w:val="00AA4377"/>
    <w:rsid w:val="00AA4C3F"/>
    <w:rsid w:val="00AA4EB5"/>
    <w:rsid w:val="00AA4FA1"/>
    <w:rsid w:val="00AA50C4"/>
    <w:rsid w:val="00AA5644"/>
    <w:rsid w:val="00AA589F"/>
    <w:rsid w:val="00AA5D9A"/>
    <w:rsid w:val="00AA68CD"/>
    <w:rsid w:val="00AA6A90"/>
    <w:rsid w:val="00AA6F46"/>
    <w:rsid w:val="00AA7350"/>
    <w:rsid w:val="00AA74FE"/>
    <w:rsid w:val="00AB0920"/>
    <w:rsid w:val="00AB0D60"/>
    <w:rsid w:val="00AB1746"/>
    <w:rsid w:val="00AB1748"/>
    <w:rsid w:val="00AB1E74"/>
    <w:rsid w:val="00AB2108"/>
    <w:rsid w:val="00AB2166"/>
    <w:rsid w:val="00AB2665"/>
    <w:rsid w:val="00AB2933"/>
    <w:rsid w:val="00AB2BAE"/>
    <w:rsid w:val="00AB2D1F"/>
    <w:rsid w:val="00AB2ED7"/>
    <w:rsid w:val="00AB302A"/>
    <w:rsid w:val="00AB3548"/>
    <w:rsid w:val="00AB4DA9"/>
    <w:rsid w:val="00AB4DFF"/>
    <w:rsid w:val="00AB4F2F"/>
    <w:rsid w:val="00AB53A6"/>
    <w:rsid w:val="00AB59A7"/>
    <w:rsid w:val="00AB5D81"/>
    <w:rsid w:val="00AB5F3B"/>
    <w:rsid w:val="00AB6390"/>
    <w:rsid w:val="00AB6BB0"/>
    <w:rsid w:val="00AB6FCE"/>
    <w:rsid w:val="00AB71DA"/>
    <w:rsid w:val="00AB74B2"/>
    <w:rsid w:val="00AB7CBC"/>
    <w:rsid w:val="00AC00ED"/>
    <w:rsid w:val="00AC0115"/>
    <w:rsid w:val="00AC02D3"/>
    <w:rsid w:val="00AC03AE"/>
    <w:rsid w:val="00AC089E"/>
    <w:rsid w:val="00AC1292"/>
    <w:rsid w:val="00AC1F94"/>
    <w:rsid w:val="00AC25CB"/>
    <w:rsid w:val="00AC25E4"/>
    <w:rsid w:val="00AC30BE"/>
    <w:rsid w:val="00AC3593"/>
    <w:rsid w:val="00AC3708"/>
    <w:rsid w:val="00AC3914"/>
    <w:rsid w:val="00AC4607"/>
    <w:rsid w:val="00AC46E0"/>
    <w:rsid w:val="00AC4C7A"/>
    <w:rsid w:val="00AC4D13"/>
    <w:rsid w:val="00AC52EF"/>
    <w:rsid w:val="00AC61BE"/>
    <w:rsid w:val="00AC6205"/>
    <w:rsid w:val="00AC6C3F"/>
    <w:rsid w:val="00AC7F73"/>
    <w:rsid w:val="00AD013C"/>
    <w:rsid w:val="00AD034B"/>
    <w:rsid w:val="00AD05C3"/>
    <w:rsid w:val="00AD0671"/>
    <w:rsid w:val="00AD1093"/>
    <w:rsid w:val="00AD16DA"/>
    <w:rsid w:val="00AD20F4"/>
    <w:rsid w:val="00AD229A"/>
    <w:rsid w:val="00AD23B1"/>
    <w:rsid w:val="00AD247C"/>
    <w:rsid w:val="00AD2556"/>
    <w:rsid w:val="00AD26A8"/>
    <w:rsid w:val="00AD2ABE"/>
    <w:rsid w:val="00AD2B9A"/>
    <w:rsid w:val="00AD32E2"/>
    <w:rsid w:val="00AD330C"/>
    <w:rsid w:val="00AD429E"/>
    <w:rsid w:val="00AD429F"/>
    <w:rsid w:val="00AD4383"/>
    <w:rsid w:val="00AD4433"/>
    <w:rsid w:val="00AD481F"/>
    <w:rsid w:val="00AD4944"/>
    <w:rsid w:val="00AD49E9"/>
    <w:rsid w:val="00AD4D7A"/>
    <w:rsid w:val="00AD4F57"/>
    <w:rsid w:val="00AD5634"/>
    <w:rsid w:val="00AD5F90"/>
    <w:rsid w:val="00AD6414"/>
    <w:rsid w:val="00AD69AD"/>
    <w:rsid w:val="00AD718D"/>
    <w:rsid w:val="00AD757E"/>
    <w:rsid w:val="00AD75D2"/>
    <w:rsid w:val="00AD7A1D"/>
    <w:rsid w:val="00AE0174"/>
    <w:rsid w:val="00AE05A8"/>
    <w:rsid w:val="00AE0FB0"/>
    <w:rsid w:val="00AE1068"/>
    <w:rsid w:val="00AE12FE"/>
    <w:rsid w:val="00AE151B"/>
    <w:rsid w:val="00AE18B8"/>
    <w:rsid w:val="00AE194C"/>
    <w:rsid w:val="00AE1D0E"/>
    <w:rsid w:val="00AE1FB8"/>
    <w:rsid w:val="00AE25DA"/>
    <w:rsid w:val="00AE292E"/>
    <w:rsid w:val="00AE2C0C"/>
    <w:rsid w:val="00AE2D5C"/>
    <w:rsid w:val="00AE2FB9"/>
    <w:rsid w:val="00AE4071"/>
    <w:rsid w:val="00AE4BE0"/>
    <w:rsid w:val="00AE4FC9"/>
    <w:rsid w:val="00AE539C"/>
    <w:rsid w:val="00AE55E2"/>
    <w:rsid w:val="00AE56E8"/>
    <w:rsid w:val="00AE5827"/>
    <w:rsid w:val="00AE5860"/>
    <w:rsid w:val="00AE659B"/>
    <w:rsid w:val="00AE674A"/>
    <w:rsid w:val="00AE6E80"/>
    <w:rsid w:val="00AE6EBE"/>
    <w:rsid w:val="00AE709A"/>
    <w:rsid w:val="00AE75A5"/>
    <w:rsid w:val="00AE75C1"/>
    <w:rsid w:val="00AE78E3"/>
    <w:rsid w:val="00AE7D45"/>
    <w:rsid w:val="00AE7F3B"/>
    <w:rsid w:val="00AF03A7"/>
    <w:rsid w:val="00AF04D4"/>
    <w:rsid w:val="00AF2498"/>
    <w:rsid w:val="00AF280C"/>
    <w:rsid w:val="00AF2EE9"/>
    <w:rsid w:val="00AF335D"/>
    <w:rsid w:val="00AF3829"/>
    <w:rsid w:val="00AF45A8"/>
    <w:rsid w:val="00AF45E2"/>
    <w:rsid w:val="00AF4A74"/>
    <w:rsid w:val="00AF5419"/>
    <w:rsid w:val="00AF560F"/>
    <w:rsid w:val="00AF5B1E"/>
    <w:rsid w:val="00AF5BDD"/>
    <w:rsid w:val="00AF65C1"/>
    <w:rsid w:val="00AF6A4A"/>
    <w:rsid w:val="00AF71F7"/>
    <w:rsid w:val="00B0084F"/>
    <w:rsid w:val="00B010A6"/>
    <w:rsid w:val="00B013AA"/>
    <w:rsid w:val="00B015B9"/>
    <w:rsid w:val="00B020BF"/>
    <w:rsid w:val="00B02612"/>
    <w:rsid w:val="00B02B7A"/>
    <w:rsid w:val="00B02BC0"/>
    <w:rsid w:val="00B02BFC"/>
    <w:rsid w:val="00B0358F"/>
    <w:rsid w:val="00B0397A"/>
    <w:rsid w:val="00B0397E"/>
    <w:rsid w:val="00B03C9C"/>
    <w:rsid w:val="00B03F2A"/>
    <w:rsid w:val="00B044AA"/>
    <w:rsid w:val="00B04954"/>
    <w:rsid w:val="00B04CB7"/>
    <w:rsid w:val="00B053AF"/>
    <w:rsid w:val="00B053E0"/>
    <w:rsid w:val="00B05441"/>
    <w:rsid w:val="00B0556F"/>
    <w:rsid w:val="00B0570B"/>
    <w:rsid w:val="00B06415"/>
    <w:rsid w:val="00B06579"/>
    <w:rsid w:val="00B06725"/>
    <w:rsid w:val="00B06A9E"/>
    <w:rsid w:val="00B06F6D"/>
    <w:rsid w:val="00B070B9"/>
    <w:rsid w:val="00B07106"/>
    <w:rsid w:val="00B073EE"/>
    <w:rsid w:val="00B0760B"/>
    <w:rsid w:val="00B07CC2"/>
    <w:rsid w:val="00B07D1B"/>
    <w:rsid w:val="00B10278"/>
    <w:rsid w:val="00B103EF"/>
    <w:rsid w:val="00B103FC"/>
    <w:rsid w:val="00B11367"/>
    <w:rsid w:val="00B11ED0"/>
    <w:rsid w:val="00B12187"/>
    <w:rsid w:val="00B121D1"/>
    <w:rsid w:val="00B12597"/>
    <w:rsid w:val="00B12C04"/>
    <w:rsid w:val="00B14442"/>
    <w:rsid w:val="00B1525C"/>
    <w:rsid w:val="00B15260"/>
    <w:rsid w:val="00B156B5"/>
    <w:rsid w:val="00B157BA"/>
    <w:rsid w:val="00B15CB3"/>
    <w:rsid w:val="00B15E3D"/>
    <w:rsid w:val="00B1622B"/>
    <w:rsid w:val="00B169EC"/>
    <w:rsid w:val="00B16BCA"/>
    <w:rsid w:val="00B17399"/>
    <w:rsid w:val="00B17BF2"/>
    <w:rsid w:val="00B17F42"/>
    <w:rsid w:val="00B200FC"/>
    <w:rsid w:val="00B20463"/>
    <w:rsid w:val="00B20648"/>
    <w:rsid w:val="00B211A6"/>
    <w:rsid w:val="00B21204"/>
    <w:rsid w:val="00B2136C"/>
    <w:rsid w:val="00B225AC"/>
    <w:rsid w:val="00B226ED"/>
    <w:rsid w:val="00B230E7"/>
    <w:rsid w:val="00B2332A"/>
    <w:rsid w:val="00B2345F"/>
    <w:rsid w:val="00B23ABF"/>
    <w:rsid w:val="00B23DF2"/>
    <w:rsid w:val="00B24421"/>
    <w:rsid w:val="00B24C38"/>
    <w:rsid w:val="00B24E9E"/>
    <w:rsid w:val="00B252E7"/>
    <w:rsid w:val="00B253D6"/>
    <w:rsid w:val="00B2614F"/>
    <w:rsid w:val="00B26263"/>
    <w:rsid w:val="00B2635F"/>
    <w:rsid w:val="00B26A1B"/>
    <w:rsid w:val="00B272DF"/>
    <w:rsid w:val="00B30043"/>
    <w:rsid w:val="00B30258"/>
    <w:rsid w:val="00B30280"/>
    <w:rsid w:val="00B305EC"/>
    <w:rsid w:val="00B30EDC"/>
    <w:rsid w:val="00B30F4C"/>
    <w:rsid w:val="00B319B0"/>
    <w:rsid w:val="00B321D5"/>
    <w:rsid w:val="00B3269D"/>
    <w:rsid w:val="00B32E80"/>
    <w:rsid w:val="00B3300D"/>
    <w:rsid w:val="00B3368B"/>
    <w:rsid w:val="00B33710"/>
    <w:rsid w:val="00B33851"/>
    <w:rsid w:val="00B34037"/>
    <w:rsid w:val="00B34188"/>
    <w:rsid w:val="00B342F1"/>
    <w:rsid w:val="00B347E0"/>
    <w:rsid w:val="00B34EB1"/>
    <w:rsid w:val="00B35325"/>
    <w:rsid w:val="00B357A7"/>
    <w:rsid w:val="00B35A89"/>
    <w:rsid w:val="00B36469"/>
    <w:rsid w:val="00B3651E"/>
    <w:rsid w:val="00B3659E"/>
    <w:rsid w:val="00B36A6B"/>
    <w:rsid w:val="00B3709F"/>
    <w:rsid w:val="00B379FA"/>
    <w:rsid w:val="00B37A05"/>
    <w:rsid w:val="00B37A1F"/>
    <w:rsid w:val="00B405AD"/>
    <w:rsid w:val="00B40A17"/>
    <w:rsid w:val="00B40BF4"/>
    <w:rsid w:val="00B40DE9"/>
    <w:rsid w:val="00B40F3F"/>
    <w:rsid w:val="00B41460"/>
    <w:rsid w:val="00B4210D"/>
    <w:rsid w:val="00B4251D"/>
    <w:rsid w:val="00B428E9"/>
    <w:rsid w:val="00B430A5"/>
    <w:rsid w:val="00B43E33"/>
    <w:rsid w:val="00B43EA3"/>
    <w:rsid w:val="00B43EEB"/>
    <w:rsid w:val="00B44017"/>
    <w:rsid w:val="00B44294"/>
    <w:rsid w:val="00B4580A"/>
    <w:rsid w:val="00B45B90"/>
    <w:rsid w:val="00B45D07"/>
    <w:rsid w:val="00B45E50"/>
    <w:rsid w:val="00B460EC"/>
    <w:rsid w:val="00B465DC"/>
    <w:rsid w:val="00B47817"/>
    <w:rsid w:val="00B47A99"/>
    <w:rsid w:val="00B506B5"/>
    <w:rsid w:val="00B51476"/>
    <w:rsid w:val="00B51510"/>
    <w:rsid w:val="00B515A1"/>
    <w:rsid w:val="00B51B6A"/>
    <w:rsid w:val="00B51D69"/>
    <w:rsid w:val="00B520FE"/>
    <w:rsid w:val="00B52911"/>
    <w:rsid w:val="00B52939"/>
    <w:rsid w:val="00B53181"/>
    <w:rsid w:val="00B531C2"/>
    <w:rsid w:val="00B53A47"/>
    <w:rsid w:val="00B53B8B"/>
    <w:rsid w:val="00B5413B"/>
    <w:rsid w:val="00B5512D"/>
    <w:rsid w:val="00B551AB"/>
    <w:rsid w:val="00B55BB3"/>
    <w:rsid w:val="00B563AA"/>
    <w:rsid w:val="00B56D0A"/>
    <w:rsid w:val="00B56F34"/>
    <w:rsid w:val="00B56F5D"/>
    <w:rsid w:val="00B56FF9"/>
    <w:rsid w:val="00B57350"/>
    <w:rsid w:val="00B57692"/>
    <w:rsid w:val="00B60991"/>
    <w:rsid w:val="00B60F5B"/>
    <w:rsid w:val="00B61566"/>
    <w:rsid w:val="00B6181D"/>
    <w:rsid w:val="00B62087"/>
    <w:rsid w:val="00B623D9"/>
    <w:rsid w:val="00B628FE"/>
    <w:rsid w:val="00B62F17"/>
    <w:rsid w:val="00B62FAE"/>
    <w:rsid w:val="00B63335"/>
    <w:rsid w:val="00B6334A"/>
    <w:rsid w:val="00B6395E"/>
    <w:rsid w:val="00B63C1E"/>
    <w:rsid w:val="00B646AC"/>
    <w:rsid w:val="00B6475D"/>
    <w:rsid w:val="00B6573C"/>
    <w:rsid w:val="00B65786"/>
    <w:rsid w:val="00B65879"/>
    <w:rsid w:val="00B65AA1"/>
    <w:rsid w:val="00B65B91"/>
    <w:rsid w:val="00B667A1"/>
    <w:rsid w:val="00B66AEF"/>
    <w:rsid w:val="00B66CB4"/>
    <w:rsid w:val="00B66EC1"/>
    <w:rsid w:val="00B6723C"/>
    <w:rsid w:val="00B6794D"/>
    <w:rsid w:val="00B67B00"/>
    <w:rsid w:val="00B67DD7"/>
    <w:rsid w:val="00B70797"/>
    <w:rsid w:val="00B70CDC"/>
    <w:rsid w:val="00B71274"/>
    <w:rsid w:val="00B71FE4"/>
    <w:rsid w:val="00B729C5"/>
    <w:rsid w:val="00B73C0D"/>
    <w:rsid w:val="00B73E15"/>
    <w:rsid w:val="00B73F2F"/>
    <w:rsid w:val="00B74089"/>
    <w:rsid w:val="00B744AB"/>
    <w:rsid w:val="00B7483A"/>
    <w:rsid w:val="00B74B33"/>
    <w:rsid w:val="00B7552A"/>
    <w:rsid w:val="00B75C08"/>
    <w:rsid w:val="00B75F11"/>
    <w:rsid w:val="00B75F7D"/>
    <w:rsid w:val="00B76488"/>
    <w:rsid w:val="00B76644"/>
    <w:rsid w:val="00B76691"/>
    <w:rsid w:val="00B76D2B"/>
    <w:rsid w:val="00B7729A"/>
    <w:rsid w:val="00B77A78"/>
    <w:rsid w:val="00B806C9"/>
    <w:rsid w:val="00B80C16"/>
    <w:rsid w:val="00B80C86"/>
    <w:rsid w:val="00B810E5"/>
    <w:rsid w:val="00B8171D"/>
    <w:rsid w:val="00B81831"/>
    <w:rsid w:val="00B81D5C"/>
    <w:rsid w:val="00B820B1"/>
    <w:rsid w:val="00B821A2"/>
    <w:rsid w:val="00B8237D"/>
    <w:rsid w:val="00B82393"/>
    <w:rsid w:val="00B823E1"/>
    <w:rsid w:val="00B82C0E"/>
    <w:rsid w:val="00B82F04"/>
    <w:rsid w:val="00B83107"/>
    <w:rsid w:val="00B8323E"/>
    <w:rsid w:val="00B83C75"/>
    <w:rsid w:val="00B83E71"/>
    <w:rsid w:val="00B840B1"/>
    <w:rsid w:val="00B84392"/>
    <w:rsid w:val="00B8448C"/>
    <w:rsid w:val="00B84DF3"/>
    <w:rsid w:val="00B853A4"/>
    <w:rsid w:val="00B853CF"/>
    <w:rsid w:val="00B85469"/>
    <w:rsid w:val="00B85863"/>
    <w:rsid w:val="00B85BC8"/>
    <w:rsid w:val="00B86D54"/>
    <w:rsid w:val="00B86F1A"/>
    <w:rsid w:val="00B8731A"/>
    <w:rsid w:val="00B879F6"/>
    <w:rsid w:val="00B90C06"/>
    <w:rsid w:val="00B91107"/>
    <w:rsid w:val="00B91B7F"/>
    <w:rsid w:val="00B9239B"/>
    <w:rsid w:val="00B9262D"/>
    <w:rsid w:val="00B93006"/>
    <w:rsid w:val="00B93891"/>
    <w:rsid w:val="00B93A18"/>
    <w:rsid w:val="00B93B3E"/>
    <w:rsid w:val="00B93F46"/>
    <w:rsid w:val="00B93F9A"/>
    <w:rsid w:val="00B94808"/>
    <w:rsid w:val="00B9485E"/>
    <w:rsid w:val="00B950C6"/>
    <w:rsid w:val="00B95113"/>
    <w:rsid w:val="00B95235"/>
    <w:rsid w:val="00B957C9"/>
    <w:rsid w:val="00B96171"/>
    <w:rsid w:val="00B9628E"/>
    <w:rsid w:val="00B96355"/>
    <w:rsid w:val="00B96BF3"/>
    <w:rsid w:val="00B96E5D"/>
    <w:rsid w:val="00B976BF"/>
    <w:rsid w:val="00B977EC"/>
    <w:rsid w:val="00BA181F"/>
    <w:rsid w:val="00BA1856"/>
    <w:rsid w:val="00BA1D76"/>
    <w:rsid w:val="00BA25C6"/>
    <w:rsid w:val="00BA261C"/>
    <w:rsid w:val="00BA26EB"/>
    <w:rsid w:val="00BA28C7"/>
    <w:rsid w:val="00BA2DA6"/>
    <w:rsid w:val="00BA308E"/>
    <w:rsid w:val="00BA314E"/>
    <w:rsid w:val="00BA33BE"/>
    <w:rsid w:val="00BA3785"/>
    <w:rsid w:val="00BA44FC"/>
    <w:rsid w:val="00BA4764"/>
    <w:rsid w:val="00BA48AB"/>
    <w:rsid w:val="00BA4C68"/>
    <w:rsid w:val="00BA5A5C"/>
    <w:rsid w:val="00BA5D64"/>
    <w:rsid w:val="00BA61AA"/>
    <w:rsid w:val="00BA63F4"/>
    <w:rsid w:val="00BA64D8"/>
    <w:rsid w:val="00BA67CA"/>
    <w:rsid w:val="00BA6A4A"/>
    <w:rsid w:val="00BA75E5"/>
    <w:rsid w:val="00BA780C"/>
    <w:rsid w:val="00BA7A64"/>
    <w:rsid w:val="00BB0829"/>
    <w:rsid w:val="00BB096C"/>
    <w:rsid w:val="00BB09FE"/>
    <w:rsid w:val="00BB0ADF"/>
    <w:rsid w:val="00BB1598"/>
    <w:rsid w:val="00BB1942"/>
    <w:rsid w:val="00BB1A0C"/>
    <w:rsid w:val="00BB1DF5"/>
    <w:rsid w:val="00BB1F97"/>
    <w:rsid w:val="00BB2612"/>
    <w:rsid w:val="00BB3204"/>
    <w:rsid w:val="00BB34DF"/>
    <w:rsid w:val="00BB3AC8"/>
    <w:rsid w:val="00BB40A0"/>
    <w:rsid w:val="00BB458F"/>
    <w:rsid w:val="00BB4AFA"/>
    <w:rsid w:val="00BB5634"/>
    <w:rsid w:val="00BB5CEE"/>
    <w:rsid w:val="00BB5DC1"/>
    <w:rsid w:val="00BB616A"/>
    <w:rsid w:val="00BB6290"/>
    <w:rsid w:val="00BB62D8"/>
    <w:rsid w:val="00BB64C6"/>
    <w:rsid w:val="00BB6508"/>
    <w:rsid w:val="00BB6B53"/>
    <w:rsid w:val="00BB70E3"/>
    <w:rsid w:val="00BB748D"/>
    <w:rsid w:val="00BB9E96"/>
    <w:rsid w:val="00BC071E"/>
    <w:rsid w:val="00BC0E3B"/>
    <w:rsid w:val="00BC0FC9"/>
    <w:rsid w:val="00BC15A8"/>
    <w:rsid w:val="00BC1A0F"/>
    <w:rsid w:val="00BC23DD"/>
    <w:rsid w:val="00BC286F"/>
    <w:rsid w:val="00BC2EAF"/>
    <w:rsid w:val="00BC34C2"/>
    <w:rsid w:val="00BC4375"/>
    <w:rsid w:val="00BC4C81"/>
    <w:rsid w:val="00BC53B9"/>
    <w:rsid w:val="00BC6535"/>
    <w:rsid w:val="00BC6756"/>
    <w:rsid w:val="00BC67F6"/>
    <w:rsid w:val="00BC68C1"/>
    <w:rsid w:val="00BC6946"/>
    <w:rsid w:val="00BC70D5"/>
    <w:rsid w:val="00BC7372"/>
    <w:rsid w:val="00BC7430"/>
    <w:rsid w:val="00BC761D"/>
    <w:rsid w:val="00BD0529"/>
    <w:rsid w:val="00BD08DD"/>
    <w:rsid w:val="00BD099B"/>
    <w:rsid w:val="00BD0DA3"/>
    <w:rsid w:val="00BD103C"/>
    <w:rsid w:val="00BD1286"/>
    <w:rsid w:val="00BD1877"/>
    <w:rsid w:val="00BD1F78"/>
    <w:rsid w:val="00BD2B10"/>
    <w:rsid w:val="00BD2BD6"/>
    <w:rsid w:val="00BD322E"/>
    <w:rsid w:val="00BD332B"/>
    <w:rsid w:val="00BD383F"/>
    <w:rsid w:val="00BD3ADD"/>
    <w:rsid w:val="00BD4E40"/>
    <w:rsid w:val="00BD58E0"/>
    <w:rsid w:val="00BD5C20"/>
    <w:rsid w:val="00BD60E2"/>
    <w:rsid w:val="00BD6245"/>
    <w:rsid w:val="00BD63E9"/>
    <w:rsid w:val="00BD65B6"/>
    <w:rsid w:val="00BD66C3"/>
    <w:rsid w:val="00BD67C0"/>
    <w:rsid w:val="00BD6963"/>
    <w:rsid w:val="00BD71AE"/>
    <w:rsid w:val="00BD769B"/>
    <w:rsid w:val="00BD76D0"/>
    <w:rsid w:val="00BD7A48"/>
    <w:rsid w:val="00BD7C62"/>
    <w:rsid w:val="00BD7C6B"/>
    <w:rsid w:val="00BE0999"/>
    <w:rsid w:val="00BE0BB6"/>
    <w:rsid w:val="00BE0C8B"/>
    <w:rsid w:val="00BE0E0C"/>
    <w:rsid w:val="00BE1359"/>
    <w:rsid w:val="00BE13D0"/>
    <w:rsid w:val="00BE172C"/>
    <w:rsid w:val="00BE1B13"/>
    <w:rsid w:val="00BE21EC"/>
    <w:rsid w:val="00BE23A4"/>
    <w:rsid w:val="00BE2620"/>
    <w:rsid w:val="00BE327D"/>
    <w:rsid w:val="00BE3379"/>
    <w:rsid w:val="00BE346B"/>
    <w:rsid w:val="00BE37FE"/>
    <w:rsid w:val="00BE3A45"/>
    <w:rsid w:val="00BE3CC0"/>
    <w:rsid w:val="00BE3D19"/>
    <w:rsid w:val="00BE4203"/>
    <w:rsid w:val="00BE4277"/>
    <w:rsid w:val="00BE4A04"/>
    <w:rsid w:val="00BE4F23"/>
    <w:rsid w:val="00BE4FBA"/>
    <w:rsid w:val="00BE528F"/>
    <w:rsid w:val="00BE5CD1"/>
    <w:rsid w:val="00BE6337"/>
    <w:rsid w:val="00BE6348"/>
    <w:rsid w:val="00BE6791"/>
    <w:rsid w:val="00BE6D64"/>
    <w:rsid w:val="00BE70DA"/>
    <w:rsid w:val="00BE74DC"/>
    <w:rsid w:val="00BE7547"/>
    <w:rsid w:val="00BE7B6F"/>
    <w:rsid w:val="00BE7BC6"/>
    <w:rsid w:val="00BE7C3E"/>
    <w:rsid w:val="00BF06DD"/>
    <w:rsid w:val="00BF11DE"/>
    <w:rsid w:val="00BF1668"/>
    <w:rsid w:val="00BF233D"/>
    <w:rsid w:val="00BF302D"/>
    <w:rsid w:val="00BF3084"/>
    <w:rsid w:val="00BF3225"/>
    <w:rsid w:val="00BF3496"/>
    <w:rsid w:val="00BF3691"/>
    <w:rsid w:val="00BF4CDB"/>
    <w:rsid w:val="00BF52F8"/>
    <w:rsid w:val="00BF5B45"/>
    <w:rsid w:val="00BF61D3"/>
    <w:rsid w:val="00BF66F7"/>
    <w:rsid w:val="00BF6DE7"/>
    <w:rsid w:val="00BF710D"/>
    <w:rsid w:val="00BF738F"/>
    <w:rsid w:val="00BF7928"/>
    <w:rsid w:val="00C000F6"/>
    <w:rsid w:val="00C0020B"/>
    <w:rsid w:val="00C00550"/>
    <w:rsid w:val="00C00C93"/>
    <w:rsid w:val="00C00D94"/>
    <w:rsid w:val="00C0142E"/>
    <w:rsid w:val="00C015EF"/>
    <w:rsid w:val="00C01C03"/>
    <w:rsid w:val="00C020FB"/>
    <w:rsid w:val="00C0263A"/>
    <w:rsid w:val="00C03120"/>
    <w:rsid w:val="00C032E0"/>
    <w:rsid w:val="00C0368E"/>
    <w:rsid w:val="00C0387E"/>
    <w:rsid w:val="00C04130"/>
    <w:rsid w:val="00C044A0"/>
    <w:rsid w:val="00C04B22"/>
    <w:rsid w:val="00C04B2F"/>
    <w:rsid w:val="00C04BBA"/>
    <w:rsid w:val="00C057CD"/>
    <w:rsid w:val="00C05E94"/>
    <w:rsid w:val="00C06015"/>
    <w:rsid w:val="00C0628A"/>
    <w:rsid w:val="00C06546"/>
    <w:rsid w:val="00C07FB6"/>
    <w:rsid w:val="00C11034"/>
    <w:rsid w:val="00C113D5"/>
    <w:rsid w:val="00C116CC"/>
    <w:rsid w:val="00C11AB2"/>
    <w:rsid w:val="00C11EAD"/>
    <w:rsid w:val="00C12732"/>
    <w:rsid w:val="00C129A2"/>
    <w:rsid w:val="00C131A5"/>
    <w:rsid w:val="00C131CE"/>
    <w:rsid w:val="00C1328C"/>
    <w:rsid w:val="00C13F22"/>
    <w:rsid w:val="00C140FC"/>
    <w:rsid w:val="00C14182"/>
    <w:rsid w:val="00C14421"/>
    <w:rsid w:val="00C14488"/>
    <w:rsid w:val="00C14A38"/>
    <w:rsid w:val="00C14B06"/>
    <w:rsid w:val="00C14EA8"/>
    <w:rsid w:val="00C160DB"/>
    <w:rsid w:val="00C16389"/>
    <w:rsid w:val="00C1645A"/>
    <w:rsid w:val="00C166B0"/>
    <w:rsid w:val="00C1676B"/>
    <w:rsid w:val="00C16892"/>
    <w:rsid w:val="00C16F68"/>
    <w:rsid w:val="00C170C7"/>
    <w:rsid w:val="00C1723E"/>
    <w:rsid w:val="00C174F7"/>
    <w:rsid w:val="00C179E1"/>
    <w:rsid w:val="00C17BEF"/>
    <w:rsid w:val="00C17EE4"/>
    <w:rsid w:val="00C20213"/>
    <w:rsid w:val="00C2071B"/>
    <w:rsid w:val="00C20A51"/>
    <w:rsid w:val="00C215A0"/>
    <w:rsid w:val="00C21B30"/>
    <w:rsid w:val="00C21E11"/>
    <w:rsid w:val="00C21FD7"/>
    <w:rsid w:val="00C23957"/>
    <w:rsid w:val="00C23B45"/>
    <w:rsid w:val="00C2450A"/>
    <w:rsid w:val="00C250BC"/>
    <w:rsid w:val="00C254E3"/>
    <w:rsid w:val="00C25518"/>
    <w:rsid w:val="00C2587F"/>
    <w:rsid w:val="00C274C6"/>
    <w:rsid w:val="00C278CD"/>
    <w:rsid w:val="00C2795F"/>
    <w:rsid w:val="00C27F3C"/>
    <w:rsid w:val="00C27FCE"/>
    <w:rsid w:val="00C30007"/>
    <w:rsid w:val="00C3043A"/>
    <w:rsid w:val="00C30956"/>
    <w:rsid w:val="00C312E0"/>
    <w:rsid w:val="00C316D7"/>
    <w:rsid w:val="00C316E6"/>
    <w:rsid w:val="00C31EA3"/>
    <w:rsid w:val="00C324A9"/>
    <w:rsid w:val="00C32690"/>
    <w:rsid w:val="00C326D7"/>
    <w:rsid w:val="00C32925"/>
    <w:rsid w:val="00C32A6A"/>
    <w:rsid w:val="00C32CE0"/>
    <w:rsid w:val="00C3315E"/>
    <w:rsid w:val="00C339AF"/>
    <w:rsid w:val="00C33F5E"/>
    <w:rsid w:val="00C34257"/>
    <w:rsid w:val="00C344FE"/>
    <w:rsid w:val="00C3451E"/>
    <w:rsid w:val="00C351F2"/>
    <w:rsid w:val="00C35676"/>
    <w:rsid w:val="00C36C09"/>
    <w:rsid w:val="00C3702D"/>
    <w:rsid w:val="00C3765B"/>
    <w:rsid w:val="00C4028D"/>
    <w:rsid w:val="00C40CC7"/>
    <w:rsid w:val="00C412FC"/>
    <w:rsid w:val="00C4192C"/>
    <w:rsid w:val="00C4219A"/>
    <w:rsid w:val="00C4323B"/>
    <w:rsid w:val="00C4428B"/>
    <w:rsid w:val="00C4485C"/>
    <w:rsid w:val="00C45186"/>
    <w:rsid w:val="00C45585"/>
    <w:rsid w:val="00C45D78"/>
    <w:rsid w:val="00C46188"/>
    <w:rsid w:val="00C46397"/>
    <w:rsid w:val="00C46762"/>
    <w:rsid w:val="00C46C32"/>
    <w:rsid w:val="00C4723A"/>
    <w:rsid w:val="00C47341"/>
    <w:rsid w:val="00C4777A"/>
    <w:rsid w:val="00C478AD"/>
    <w:rsid w:val="00C478DC"/>
    <w:rsid w:val="00C479CE"/>
    <w:rsid w:val="00C50302"/>
    <w:rsid w:val="00C512CA"/>
    <w:rsid w:val="00C51548"/>
    <w:rsid w:val="00C515F6"/>
    <w:rsid w:val="00C51AB3"/>
    <w:rsid w:val="00C51DD5"/>
    <w:rsid w:val="00C5215C"/>
    <w:rsid w:val="00C52599"/>
    <w:rsid w:val="00C52A10"/>
    <w:rsid w:val="00C52BB0"/>
    <w:rsid w:val="00C52D41"/>
    <w:rsid w:val="00C53517"/>
    <w:rsid w:val="00C53911"/>
    <w:rsid w:val="00C53BA1"/>
    <w:rsid w:val="00C54ADA"/>
    <w:rsid w:val="00C54B61"/>
    <w:rsid w:val="00C54DC4"/>
    <w:rsid w:val="00C54E1D"/>
    <w:rsid w:val="00C54FF1"/>
    <w:rsid w:val="00C5527B"/>
    <w:rsid w:val="00C55C98"/>
    <w:rsid w:val="00C55C9B"/>
    <w:rsid w:val="00C55ECB"/>
    <w:rsid w:val="00C56061"/>
    <w:rsid w:val="00C56132"/>
    <w:rsid w:val="00C56355"/>
    <w:rsid w:val="00C566C3"/>
    <w:rsid w:val="00C56E24"/>
    <w:rsid w:val="00C56F93"/>
    <w:rsid w:val="00C56FE4"/>
    <w:rsid w:val="00C57A8F"/>
    <w:rsid w:val="00C60483"/>
    <w:rsid w:val="00C605E7"/>
    <w:rsid w:val="00C60843"/>
    <w:rsid w:val="00C60A4C"/>
    <w:rsid w:val="00C60BE0"/>
    <w:rsid w:val="00C60D06"/>
    <w:rsid w:val="00C60E79"/>
    <w:rsid w:val="00C62076"/>
    <w:rsid w:val="00C6267A"/>
    <w:rsid w:val="00C62E37"/>
    <w:rsid w:val="00C62EEA"/>
    <w:rsid w:val="00C62EFA"/>
    <w:rsid w:val="00C632BC"/>
    <w:rsid w:val="00C6332F"/>
    <w:rsid w:val="00C634B4"/>
    <w:rsid w:val="00C641A1"/>
    <w:rsid w:val="00C64ACC"/>
    <w:rsid w:val="00C6518B"/>
    <w:rsid w:val="00C65408"/>
    <w:rsid w:val="00C65539"/>
    <w:rsid w:val="00C661F9"/>
    <w:rsid w:val="00C6622B"/>
    <w:rsid w:val="00C66720"/>
    <w:rsid w:val="00C66C96"/>
    <w:rsid w:val="00C67E3F"/>
    <w:rsid w:val="00C67F6F"/>
    <w:rsid w:val="00C67F71"/>
    <w:rsid w:val="00C67F9C"/>
    <w:rsid w:val="00C7044E"/>
    <w:rsid w:val="00C70C02"/>
    <w:rsid w:val="00C711B0"/>
    <w:rsid w:val="00C71AEF"/>
    <w:rsid w:val="00C7206B"/>
    <w:rsid w:val="00C724D5"/>
    <w:rsid w:val="00C72956"/>
    <w:rsid w:val="00C72ABB"/>
    <w:rsid w:val="00C72CFD"/>
    <w:rsid w:val="00C72EA3"/>
    <w:rsid w:val="00C73D77"/>
    <w:rsid w:val="00C73E1B"/>
    <w:rsid w:val="00C73F03"/>
    <w:rsid w:val="00C74DD8"/>
    <w:rsid w:val="00C7533F"/>
    <w:rsid w:val="00C754E5"/>
    <w:rsid w:val="00C75950"/>
    <w:rsid w:val="00C75FE0"/>
    <w:rsid w:val="00C76066"/>
    <w:rsid w:val="00C761DA"/>
    <w:rsid w:val="00C764B9"/>
    <w:rsid w:val="00C7680D"/>
    <w:rsid w:val="00C771D7"/>
    <w:rsid w:val="00C77512"/>
    <w:rsid w:val="00C77C50"/>
    <w:rsid w:val="00C77EA8"/>
    <w:rsid w:val="00C800DF"/>
    <w:rsid w:val="00C81249"/>
    <w:rsid w:val="00C812F7"/>
    <w:rsid w:val="00C817B1"/>
    <w:rsid w:val="00C81AE7"/>
    <w:rsid w:val="00C81E8A"/>
    <w:rsid w:val="00C822D2"/>
    <w:rsid w:val="00C8255E"/>
    <w:rsid w:val="00C826D2"/>
    <w:rsid w:val="00C8279E"/>
    <w:rsid w:val="00C82992"/>
    <w:rsid w:val="00C8347A"/>
    <w:rsid w:val="00C8405B"/>
    <w:rsid w:val="00C85C2D"/>
    <w:rsid w:val="00C85CFE"/>
    <w:rsid w:val="00C85EC7"/>
    <w:rsid w:val="00C86B40"/>
    <w:rsid w:val="00C873FA"/>
    <w:rsid w:val="00C90223"/>
    <w:rsid w:val="00C90643"/>
    <w:rsid w:val="00C90BDC"/>
    <w:rsid w:val="00C90D67"/>
    <w:rsid w:val="00C90D7B"/>
    <w:rsid w:val="00C91021"/>
    <w:rsid w:val="00C911F5"/>
    <w:rsid w:val="00C91992"/>
    <w:rsid w:val="00C919E6"/>
    <w:rsid w:val="00C93738"/>
    <w:rsid w:val="00C939FD"/>
    <w:rsid w:val="00C93B34"/>
    <w:rsid w:val="00C93CE2"/>
    <w:rsid w:val="00C93E09"/>
    <w:rsid w:val="00C9588C"/>
    <w:rsid w:val="00C95E45"/>
    <w:rsid w:val="00C9615B"/>
    <w:rsid w:val="00C9661A"/>
    <w:rsid w:val="00C96BA9"/>
    <w:rsid w:val="00C96D7B"/>
    <w:rsid w:val="00C97195"/>
    <w:rsid w:val="00C973F2"/>
    <w:rsid w:val="00CA0E7B"/>
    <w:rsid w:val="00CA18BB"/>
    <w:rsid w:val="00CA1B14"/>
    <w:rsid w:val="00CA1C08"/>
    <w:rsid w:val="00CA21DE"/>
    <w:rsid w:val="00CA2309"/>
    <w:rsid w:val="00CA294A"/>
    <w:rsid w:val="00CA2A7F"/>
    <w:rsid w:val="00CA2AE7"/>
    <w:rsid w:val="00CA2EA9"/>
    <w:rsid w:val="00CA31F0"/>
    <w:rsid w:val="00CA3A82"/>
    <w:rsid w:val="00CA3AA0"/>
    <w:rsid w:val="00CA43D1"/>
    <w:rsid w:val="00CA470F"/>
    <w:rsid w:val="00CA47D8"/>
    <w:rsid w:val="00CA4895"/>
    <w:rsid w:val="00CA4F65"/>
    <w:rsid w:val="00CA50A3"/>
    <w:rsid w:val="00CA650C"/>
    <w:rsid w:val="00CA66A2"/>
    <w:rsid w:val="00CA694E"/>
    <w:rsid w:val="00CA698C"/>
    <w:rsid w:val="00CA6C73"/>
    <w:rsid w:val="00CA6D05"/>
    <w:rsid w:val="00CA6D57"/>
    <w:rsid w:val="00CA6E46"/>
    <w:rsid w:val="00CA6F69"/>
    <w:rsid w:val="00CA7131"/>
    <w:rsid w:val="00CA7145"/>
    <w:rsid w:val="00CA73BC"/>
    <w:rsid w:val="00CA7910"/>
    <w:rsid w:val="00CA7EC9"/>
    <w:rsid w:val="00CB1732"/>
    <w:rsid w:val="00CB18E8"/>
    <w:rsid w:val="00CB190A"/>
    <w:rsid w:val="00CB1E21"/>
    <w:rsid w:val="00CB1E23"/>
    <w:rsid w:val="00CB2644"/>
    <w:rsid w:val="00CB2846"/>
    <w:rsid w:val="00CB32A3"/>
    <w:rsid w:val="00CB3CB9"/>
    <w:rsid w:val="00CB4327"/>
    <w:rsid w:val="00CB4BCA"/>
    <w:rsid w:val="00CB4D57"/>
    <w:rsid w:val="00CB4E86"/>
    <w:rsid w:val="00CB4F7D"/>
    <w:rsid w:val="00CB5CA1"/>
    <w:rsid w:val="00CB608C"/>
    <w:rsid w:val="00CB662D"/>
    <w:rsid w:val="00CB6943"/>
    <w:rsid w:val="00CB694E"/>
    <w:rsid w:val="00CB707F"/>
    <w:rsid w:val="00CB7377"/>
    <w:rsid w:val="00CB7ABB"/>
    <w:rsid w:val="00CC011E"/>
    <w:rsid w:val="00CC02CF"/>
    <w:rsid w:val="00CC0E62"/>
    <w:rsid w:val="00CC0F68"/>
    <w:rsid w:val="00CC1981"/>
    <w:rsid w:val="00CC1B1C"/>
    <w:rsid w:val="00CC1DDC"/>
    <w:rsid w:val="00CC1EA1"/>
    <w:rsid w:val="00CC24E6"/>
    <w:rsid w:val="00CC30F9"/>
    <w:rsid w:val="00CC312B"/>
    <w:rsid w:val="00CC35C0"/>
    <w:rsid w:val="00CC38DC"/>
    <w:rsid w:val="00CC3AF5"/>
    <w:rsid w:val="00CC4B29"/>
    <w:rsid w:val="00CC52E9"/>
    <w:rsid w:val="00CC5619"/>
    <w:rsid w:val="00CC59B7"/>
    <w:rsid w:val="00CC5E5D"/>
    <w:rsid w:val="00CC637B"/>
    <w:rsid w:val="00CC73A3"/>
    <w:rsid w:val="00CC7833"/>
    <w:rsid w:val="00CC7D6E"/>
    <w:rsid w:val="00CC7F83"/>
    <w:rsid w:val="00CD0419"/>
    <w:rsid w:val="00CD04E1"/>
    <w:rsid w:val="00CD0627"/>
    <w:rsid w:val="00CD0ED8"/>
    <w:rsid w:val="00CD102D"/>
    <w:rsid w:val="00CD11B8"/>
    <w:rsid w:val="00CD12CF"/>
    <w:rsid w:val="00CD17BE"/>
    <w:rsid w:val="00CD21E6"/>
    <w:rsid w:val="00CD3BB6"/>
    <w:rsid w:val="00CD3C4D"/>
    <w:rsid w:val="00CD3DF5"/>
    <w:rsid w:val="00CD4337"/>
    <w:rsid w:val="00CD44D9"/>
    <w:rsid w:val="00CD4B22"/>
    <w:rsid w:val="00CD4C14"/>
    <w:rsid w:val="00CD4CC7"/>
    <w:rsid w:val="00CD50C5"/>
    <w:rsid w:val="00CD5450"/>
    <w:rsid w:val="00CD54AC"/>
    <w:rsid w:val="00CD568B"/>
    <w:rsid w:val="00CD5DC0"/>
    <w:rsid w:val="00CD617B"/>
    <w:rsid w:val="00CD631E"/>
    <w:rsid w:val="00CD6738"/>
    <w:rsid w:val="00CD7220"/>
    <w:rsid w:val="00CD73C1"/>
    <w:rsid w:val="00CD7953"/>
    <w:rsid w:val="00CD7ACA"/>
    <w:rsid w:val="00CE01FF"/>
    <w:rsid w:val="00CE0481"/>
    <w:rsid w:val="00CE04A9"/>
    <w:rsid w:val="00CE13AC"/>
    <w:rsid w:val="00CE1DD0"/>
    <w:rsid w:val="00CE1E79"/>
    <w:rsid w:val="00CE1FB7"/>
    <w:rsid w:val="00CE2059"/>
    <w:rsid w:val="00CE2471"/>
    <w:rsid w:val="00CE29DD"/>
    <w:rsid w:val="00CE3060"/>
    <w:rsid w:val="00CE328B"/>
    <w:rsid w:val="00CE3B50"/>
    <w:rsid w:val="00CE4154"/>
    <w:rsid w:val="00CE439B"/>
    <w:rsid w:val="00CE458D"/>
    <w:rsid w:val="00CE461E"/>
    <w:rsid w:val="00CE4741"/>
    <w:rsid w:val="00CE4D66"/>
    <w:rsid w:val="00CE4E21"/>
    <w:rsid w:val="00CE54CC"/>
    <w:rsid w:val="00CE5907"/>
    <w:rsid w:val="00CE7080"/>
    <w:rsid w:val="00CE7123"/>
    <w:rsid w:val="00CE7358"/>
    <w:rsid w:val="00CE7AB4"/>
    <w:rsid w:val="00CE7E68"/>
    <w:rsid w:val="00CE7F5C"/>
    <w:rsid w:val="00CE7F94"/>
    <w:rsid w:val="00CF0082"/>
    <w:rsid w:val="00CF01CB"/>
    <w:rsid w:val="00CF03A8"/>
    <w:rsid w:val="00CF207D"/>
    <w:rsid w:val="00CF214C"/>
    <w:rsid w:val="00CF3A13"/>
    <w:rsid w:val="00CF430D"/>
    <w:rsid w:val="00CF47C0"/>
    <w:rsid w:val="00CF4A93"/>
    <w:rsid w:val="00CF4F57"/>
    <w:rsid w:val="00CF52CD"/>
    <w:rsid w:val="00CF5A30"/>
    <w:rsid w:val="00CF665E"/>
    <w:rsid w:val="00CF66F8"/>
    <w:rsid w:val="00CF6745"/>
    <w:rsid w:val="00CF6A22"/>
    <w:rsid w:val="00CF7491"/>
    <w:rsid w:val="00CF79D4"/>
    <w:rsid w:val="00D001B4"/>
    <w:rsid w:val="00D00C6A"/>
    <w:rsid w:val="00D00E8B"/>
    <w:rsid w:val="00D010BA"/>
    <w:rsid w:val="00D010C2"/>
    <w:rsid w:val="00D0165B"/>
    <w:rsid w:val="00D01BD8"/>
    <w:rsid w:val="00D01DAB"/>
    <w:rsid w:val="00D022CE"/>
    <w:rsid w:val="00D027F9"/>
    <w:rsid w:val="00D02940"/>
    <w:rsid w:val="00D02E88"/>
    <w:rsid w:val="00D02EE4"/>
    <w:rsid w:val="00D02F35"/>
    <w:rsid w:val="00D02F4F"/>
    <w:rsid w:val="00D03CD5"/>
    <w:rsid w:val="00D040BD"/>
    <w:rsid w:val="00D045FD"/>
    <w:rsid w:val="00D05773"/>
    <w:rsid w:val="00D05A74"/>
    <w:rsid w:val="00D05AB7"/>
    <w:rsid w:val="00D05CA5"/>
    <w:rsid w:val="00D05EB1"/>
    <w:rsid w:val="00D068D8"/>
    <w:rsid w:val="00D07497"/>
    <w:rsid w:val="00D0750A"/>
    <w:rsid w:val="00D105DE"/>
    <w:rsid w:val="00D109C5"/>
    <w:rsid w:val="00D10F12"/>
    <w:rsid w:val="00D11BBB"/>
    <w:rsid w:val="00D11EB4"/>
    <w:rsid w:val="00D1275F"/>
    <w:rsid w:val="00D132AB"/>
    <w:rsid w:val="00D13349"/>
    <w:rsid w:val="00D1345E"/>
    <w:rsid w:val="00D136E3"/>
    <w:rsid w:val="00D13A53"/>
    <w:rsid w:val="00D13E5C"/>
    <w:rsid w:val="00D144AE"/>
    <w:rsid w:val="00D14CE7"/>
    <w:rsid w:val="00D1581B"/>
    <w:rsid w:val="00D15A81"/>
    <w:rsid w:val="00D15CB6"/>
    <w:rsid w:val="00D15E0F"/>
    <w:rsid w:val="00D1667C"/>
    <w:rsid w:val="00D16926"/>
    <w:rsid w:val="00D1705F"/>
    <w:rsid w:val="00D171A2"/>
    <w:rsid w:val="00D17AF3"/>
    <w:rsid w:val="00D17D58"/>
    <w:rsid w:val="00D17F90"/>
    <w:rsid w:val="00D20221"/>
    <w:rsid w:val="00D20232"/>
    <w:rsid w:val="00D20444"/>
    <w:rsid w:val="00D20765"/>
    <w:rsid w:val="00D2090D"/>
    <w:rsid w:val="00D20A6D"/>
    <w:rsid w:val="00D20AE8"/>
    <w:rsid w:val="00D20D20"/>
    <w:rsid w:val="00D211B0"/>
    <w:rsid w:val="00D2162C"/>
    <w:rsid w:val="00D22170"/>
    <w:rsid w:val="00D2217A"/>
    <w:rsid w:val="00D22539"/>
    <w:rsid w:val="00D2276B"/>
    <w:rsid w:val="00D229E8"/>
    <w:rsid w:val="00D22FF7"/>
    <w:rsid w:val="00D23849"/>
    <w:rsid w:val="00D23DC6"/>
    <w:rsid w:val="00D242C9"/>
    <w:rsid w:val="00D24567"/>
    <w:rsid w:val="00D25968"/>
    <w:rsid w:val="00D259A5"/>
    <w:rsid w:val="00D260C2"/>
    <w:rsid w:val="00D2628E"/>
    <w:rsid w:val="00D27092"/>
    <w:rsid w:val="00D2719C"/>
    <w:rsid w:val="00D27279"/>
    <w:rsid w:val="00D27CA8"/>
    <w:rsid w:val="00D3087D"/>
    <w:rsid w:val="00D30CA6"/>
    <w:rsid w:val="00D30F21"/>
    <w:rsid w:val="00D314D7"/>
    <w:rsid w:val="00D31F97"/>
    <w:rsid w:val="00D3200C"/>
    <w:rsid w:val="00D321F7"/>
    <w:rsid w:val="00D329E6"/>
    <w:rsid w:val="00D32EF0"/>
    <w:rsid w:val="00D34232"/>
    <w:rsid w:val="00D34330"/>
    <w:rsid w:val="00D34AC2"/>
    <w:rsid w:val="00D34FA6"/>
    <w:rsid w:val="00D363E8"/>
    <w:rsid w:val="00D36603"/>
    <w:rsid w:val="00D36813"/>
    <w:rsid w:val="00D36F8C"/>
    <w:rsid w:val="00D371C3"/>
    <w:rsid w:val="00D37527"/>
    <w:rsid w:val="00D40183"/>
    <w:rsid w:val="00D40A45"/>
    <w:rsid w:val="00D40A8C"/>
    <w:rsid w:val="00D41246"/>
    <w:rsid w:val="00D41485"/>
    <w:rsid w:val="00D41506"/>
    <w:rsid w:val="00D41526"/>
    <w:rsid w:val="00D4199B"/>
    <w:rsid w:val="00D421B7"/>
    <w:rsid w:val="00D42979"/>
    <w:rsid w:val="00D432CA"/>
    <w:rsid w:val="00D43343"/>
    <w:rsid w:val="00D433A2"/>
    <w:rsid w:val="00D437BD"/>
    <w:rsid w:val="00D439EC"/>
    <w:rsid w:val="00D43CD8"/>
    <w:rsid w:val="00D44AF2"/>
    <w:rsid w:val="00D44BF5"/>
    <w:rsid w:val="00D44C3B"/>
    <w:rsid w:val="00D45306"/>
    <w:rsid w:val="00D453AB"/>
    <w:rsid w:val="00D45510"/>
    <w:rsid w:val="00D4564F"/>
    <w:rsid w:val="00D45CB9"/>
    <w:rsid w:val="00D4602F"/>
    <w:rsid w:val="00D461B2"/>
    <w:rsid w:val="00D46257"/>
    <w:rsid w:val="00D463A9"/>
    <w:rsid w:val="00D468BB"/>
    <w:rsid w:val="00D47868"/>
    <w:rsid w:val="00D479E9"/>
    <w:rsid w:val="00D47C74"/>
    <w:rsid w:val="00D50617"/>
    <w:rsid w:val="00D50D0A"/>
    <w:rsid w:val="00D50F8C"/>
    <w:rsid w:val="00D5132E"/>
    <w:rsid w:val="00D516FB"/>
    <w:rsid w:val="00D51773"/>
    <w:rsid w:val="00D5194E"/>
    <w:rsid w:val="00D51FD5"/>
    <w:rsid w:val="00D52275"/>
    <w:rsid w:val="00D52DA9"/>
    <w:rsid w:val="00D532F3"/>
    <w:rsid w:val="00D533AA"/>
    <w:rsid w:val="00D5344B"/>
    <w:rsid w:val="00D53BB1"/>
    <w:rsid w:val="00D54B52"/>
    <w:rsid w:val="00D54D2A"/>
    <w:rsid w:val="00D5501D"/>
    <w:rsid w:val="00D552CA"/>
    <w:rsid w:val="00D556CA"/>
    <w:rsid w:val="00D55836"/>
    <w:rsid w:val="00D5606D"/>
    <w:rsid w:val="00D566B3"/>
    <w:rsid w:val="00D566B9"/>
    <w:rsid w:val="00D569B2"/>
    <w:rsid w:val="00D56A3F"/>
    <w:rsid w:val="00D56C94"/>
    <w:rsid w:val="00D56CCE"/>
    <w:rsid w:val="00D56D34"/>
    <w:rsid w:val="00D57CE8"/>
    <w:rsid w:val="00D57D55"/>
    <w:rsid w:val="00D603C3"/>
    <w:rsid w:val="00D60911"/>
    <w:rsid w:val="00D60AA3"/>
    <w:rsid w:val="00D60DFF"/>
    <w:rsid w:val="00D61161"/>
    <w:rsid w:val="00D61694"/>
    <w:rsid w:val="00D62202"/>
    <w:rsid w:val="00D62304"/>
    <w:rsid w:val="00D62506"/>
    <w:rsid w:val="00D6276C"/>
    <w:rsid w:val="00D63905"/>
    <w:rsid w:val="00D63E1A"/>
    <w:rsid w:val="00D6467B"/>
    <w:rsid w:val="00D646E3"/>
    <w:rsid w:val="00D6484E"/>
    <w:rsid w:val="00D649DE"/>
    <w:rsid w:val="00D64A46"/>
    <w:rsid w:val="00D66116"/>
    <w:rsid w:val="00D67806"/>
    <w:rsid w:val="00D67ED8"/>
    <w:rsid w:val="00D70028"/>
    <w:rsid w:val="00D710D4"/>
    <w:rsid w:val="00D713B8"/>
    <w:rsid w:val="00D714B1"/>
    <w:rsid w:val="00D723E7"/>
    <w:rsid w:val="00D726B1"/>
    <w:rsid w:val="00D728EE"/>
    <w:rsid w:val="00D72BF3"/>
    <w:rsid w:val="00D734DB"/>
    <w:rsid w:val="00D7393E"/>
    <w:rsid w:val="00D7394E"/>
    <w:rsid w:val="00D73CD1"/>
    <w:rsid w:val="00D73FE0"/>
    <w:rsid w:val="00D74482"/>
    <w:rsid w:val="00D74F14"/>
    <w:rsid w:val="00D74F3A"/>
    <w:rsid w:val="00D7506B"/>
    <w:rsid w:val="00D75733"/>
    <w:rsid w:val="00D75C66"/>
    <w:rsid w:val="00D760D8"/>
    <w:rsid w:val="00D76647"/>
    <w:rsid w:val="00D76B2E"/>
    <w:rsid w:val="00D76CAD"/>
    <w:rsid w:val="00D81146"/>
    <w:rsid w:val="00D819F0"/>
    <w:rsid w:val="00D81A89"/>
    <w:rsid w:val="00D81D3E"/>
    <w:rsid w:val="00D81DD4"/>
    <w:rsid w:val="00D82128"/>
    <w:rsid w:val="00D821D5"/>
    <w:rsid w:val="00D823E5"/>
    <w:rsid w:val="00D825C5"/>
    <w:rsid w:val="00D825FB"/>
    <w:rsid w:val="00D82B72"/>
    <w:rsid w:val="00D83F03"/>
    <w:rsid w:val="00D84075"/>
    <w:rsid w:val="00D840C2"/>
    <w:rsid w:val="00D842A8"/>
    <w:rsid w:val="00D84713"/>
    <w:rsid w:val="00D84841"/>
    <w:rsid w:val="00D84ADF"/>
    <w:rsid w:val="00D84FAB"/>
    <w:rsid w:val="00D85126"/>
    <w:rsid w:val="00D85444"/>
    <w:rsid w:val="00D85DD4"/>
    <w:rsid w:val="00D85FEF"/>
    <w:rsid w:val="00D863DA"/>
    <w:rsid w:val="00D87134"/>
    <w:rsid w:val="00D87352"/>
    <w:rsid w:val="00D87B35"/>
    <w:rsid w:val="00D9037F"/>
    <w:rsid w:val="00D9077E"/>
    <w:rsid w:val="00D90EEC"/>
    <w:rsid w:val="00D91403"/>
    <w:rsid w:val="00D91B41"/>
    <w:rsid w:val="00D91F70"/>
    <w:rsid w:val="00D9202C"/>
    <w:rsid w:val="00D92377"/>
    <w:rsid w:val="00D92C16"/>
    <w:rsid w:val="00D9330B"/>
    <w:rsid w:val="00D936D1"/>
    <w:rsid w:val="00D93B99"/>
    <w:rsid w:val="00D93BDB"/>
    <w:rsid w:val="00D94301"/>
    <w:rsid w:val="00D9448C"/>
    <w:rsid w:val="00D944A8"/>
    <w:rsid w:val="00D945CA"/>
    <w:rsid w:val="00D9509C"/>
    <w:rsid w:val="00D95317"/>
    <w:rsid w:val="00D954AB"/>
    <w:rsid w:val="00D95623"/>
    <w:rsid w:val="00D960AE"/>
    <w:rsid w:val="00D960F9"/>
    <w:rsid w:val="00D96787"/>
    <w:rsid w:val="00D9690E"/>
    <w:rsid w:val="00D96E28"/>
    <w:rsid w:val="00D9745D"/>
    <w:rsid w:val="00D97B4F"/>
    <w:rsid w:val="00D97C9F"/>
    <w:rsid w:val="00D97D8F"/>
    <w:rsid w:val="00DA02F0"/>
    <w:rsid w:val="00DA032D"/>
    <w:rsid w:val="00DA047A"/>
    <w:rsid w:val="00DA05AA"/>
    <w:rsid w:val="00DA0BA6"/>
    <w:rsid w:val="00DA1234"/>
    <w:rsid w:val="00DA1613"/>
    <w:rsid w:val="00DA17A5"/>
    <w:rsid w:val="00DA1E1B"/>
    <w:rsid w:val="00DA213C"/>
    <w:rsid w:val="00DA2467"/>
    <w:rsid w:val="00DA34D6"/>
    <w:rsid w:val="00DA3877"/>
    <w:rsid w:val="00DA39D4"/>
    <w:rsid w:val="00DA3FD0"/>
    <w:rsid w:val="00DA4579"/>
    <w:rsid w:val="00DA5342"/>
    <w:rsid w:val="00DA5D7E"/>
    <w:rsid w:val="00DA65C4"/>
    <w:rsid w:val="00DA702E"/>
    <w:rsid w:val="00DA7644"/>
    <w:rsid w:val="00DB0056"/>
    <w:rsid w:val="00DB062E"/>
    <w:rsid w:val="00DB0D36"/>
    <w:rsid w:val="00DB0F3B"/>
    <w:rsid w:val="00DB0F72"/>
    <w:rsid w:val="00DB1390"/>
    <w:rsid w:val="00DB1572"/>
    <w:rsid w:val="00DB228A"/>
    <w:rsid w:val="00DB2A3E"/>
    <w:rsid w:val="00DB2B1B"/>
    <w:rsid w:val="00DB315C"/>
    <w:rsid w:val="00DB3454"/>
    <w:rsid w:val="00DB3816"/>
    <w:rsid w:val="00DB3E6A"/>
    <w:rsid w:val="00DB4CBA"/>
    <w:rsid w:val="00DB70BD"/>
    <w:rsid w:val="00DC017D"/>
    <w:rsid w:val="00DC0750"/>
    <w:rsid w:val="00DC082A"/>
    <w:rsid w:val="00DC1B4C"/>
    <w:rsid w:val="00DC1BDD"/>
    <w:rsid w:val="00DC1DCB"/>
    <w:rsid w:val="00DC2B13"/>
    <w:rsid w:val="00DC2CB4"/>
    <w:rsid w:val="00DC2E13"/>
    <w:rsid w:val="00DC2E8D"/>
    <w:rsid w:val="00DC3320"/>
    <w:rsid w:val="00DC3590"/>
    <w:rsid w:val="00DC3632"/>
    <w:rsid w:val="00DC3D90"/>
    <w:rsid w:val="00DC3F6D"/>
    <w:rsid w:val="00DC4449"/>
    <w:rsid w:val="00DC494F"/>
    <w:rsid w:val="00DC4E90"/>
    <w:rsid w:val="00DC5246"/>
    <w:rsid w:val="00DC5735"/>
    <w:rsid w:val="00DC6B43"/>
    <w:rsid w:val="00DC7092"/>
    <w:rsid w:val="00DC7A6D"/>
    <w:rsid w:val="00DD0044"/>
    <w:rsid w:val="00DD0077"/>
    <w:rsid w:val="00DD0142"/>
    <w:rsid w:val="00DD0ACE"/>
    <w:rsid w:val="00DD1F31"/>
    <w:rsid w:val="00DD2098"/>
    <w:rsid w:val="00DD21C2"/>
    <w:rsid w:val="00DD21E6"/>
    <w:rsid w:val="00DD22ED"/>
    <w:rsid w:val="00DD263B"/>
    <w:rsid w:val="00DD2D7C"/>
    <w:rsid w:val="00DD31F4"/>
    <w:rsid w:val="00DD35A2"/>
    <w:rsid w:val="00DD3AB4"/>
    <w:rsid w:val="00DD3EF9"/>
    <w:rsid w:val="00DD4146"/>
    <w:rsid w:val="00DD47E0"/>
    <w:rsid w:val="00DD5185"/>
    <w:rsid w:val="00DD66FD"/>
    <w:rsid w:val="00DD6D3D"/>
    <w:rsid w:val="00DD6D73"/>
    <w:rsid w:val="00DD6F13"/>
    <w:rsid w:val="00DD6F9E"/>
    <w:rsid w:val="00DD7266"/>
    <w:rsid w:val="00DD7A67"/>
    <w:rsid w:val="00DE0067"/>
    <w:rsid w:val="00DE0276"/>
    <w:rsid w:val="00DE073C"/>
    <w:rsid w:val="00DE078A"/>
    <w:rsid w:val="00DE0831"/>
    <w:rsid w:val="00DE0832"/>
    <w:rsid w:val="00DE14C3"/>
    <w:rsid w:val="00DE1A2D"/>
    <w:rsid w:val="00DE20EB"/>
    <w:rsid w:val="00DE251C"/>
    <w:rsid w:val="00DE25AE"/>
    <w:rsid w:val="00DE25B7"/>
    <w:rsid w:val="00DE2A24"/>
    <w:rsid w:val="00DE36AB"/>
    <w:rsid w:val="00DE3955"/>
    <w:rsid w:val="00DE46BA"/>
    <w:rsid w:val="00DE5009"/>
    <w:rsid w:val="00DE557E"/>
    <w:rsid w:val="00DE59BD"/>
    <w:rsid w:val="00DE63C2"/>
    <w:rsid w:val="00DE6408"/>
    <w:rsid w:val="00DE65CB"/>
    <w:rsid w:val="00DE68D0"/>
    <w:rsid w:val="00DE6A73"/>
    <w:rsid w:val="00DE74CE"/>
    <w:rsid w:val="00DF007C"/>
    <w:rsid w:val="00DF080E"/>
    <w:rsid w:val="00DF084E"/>
    <w:rsid w:val="00DF0B9B"/>
    <w:rsid w:val="00DF0CA4"/>
    <w:rsid w:val="00DF0CD7"/>
    <w:rsid w:val="00DF0D30"/>
    <w:rsid w:val="00DF20DF"/>
    <w:rsid w:val="00DF21C6"/>
    <w:rsid w:val="00DF2243"/>
    <w:rsid w:val="00DF22E6"/>
    <w:rsid w:val="00DF2712"/>
    <w:rsid w:val="00DF2A31"/>
    <w:rsid w:val="00DF2E32"/>
    <w:rsid w:val="00DF311F"/>
    <w:rsid w:val="00DF35AD"/>
    <w:rsid w:val="00DF3CB6"/>
    <w:rsid w:val="00DF3D93"/>
    <w:rsid w:val="00DF4325"/>
    <w:rsid w:val="00DF46C8"/>
    <w:rsid w:val="00DF4749"/>
    <w:rsid w:val="00DF47D5"/>
    <w:rsid w:val="00DF4911"/>
    <w:rsid w:val="00DF4C9A"/>
    <w:rsid w:val="00DF5B17"/>
    <w:rsid w:val="00DF642E"/>
    <w:rsid w:val="00DF6BD7"/>
    <w:rsid w:val="00DF6DD8"/>
    <w:rsid w:val="00DF727B"/>
    <w:rsid w:val="00DF72B7"/>
    <w:rsid w:val="00DF7A81"/>
    <w:rsid w:val="00E0057C"/>
    <w:rsid w:val="00E007F5"/>
    <w:rsid w:val="00E0093A"/>
    <w:rsid w:val="00E00F81"/>
    <w:rsid w:val="00E0165E"/>
    <w:rsid w:val="00E01E43"/>
    <w:rsid w:val="00E02AA3"/>
    <w:rsid w:val="00E0320C"/>
    <w:rsid w:val="00E033CD"/>
    <w:rsid w:val="00E03989"/>
    <w:rsid w:val="00E046F3"/>
    <w:rsid w:val="00E04707"/>
    <w:rsid w:val="00E0486C"/>
    <w:rsid w:val="00E04D81"/>
    <w:rsid w:val="00E0531D"/>
    <w:rsid w:val="00E05453"/>
    <w:rsid w:val="00E05949"/>
    <w:rsid w:val="00E05A02"/>
    <w:rsid w:val="00E067FE"/>
    <w:rsid w:val="00E069F6"/>
    <w:rsid w:val="00E07EAB"/>
    <w:rsid w:val="00E101B6"/>
    <w:rsid w:val="00E10515"/>
    <w:rsid w:val="00E10624"/>
    <w:rsid w:val="00E1078E"/>
    <w:rsid w:val="00E108AF"/>
    <w:rsid w:val="00E10E41"/>
    <w:rsid w:val="00E10FE9"/>
    <w:rsid w:val="00E1166A"/>
    <w:rsid w:val="00E11F1D"/>
    <w:rsid w:val="00E11F80"/>
    <w:rsid w:val="00E122E0"/>
    <w:rsid w:val="00E1231D"/>
    <w:rsid w:val="00E12B2C"/>
    <w:rsid w:val="00E12C20"/>
    <w:rsid w:val="00E13034"/>
    <w:rsid w:val="00E13590"/>
    <w:rsid w:val="00E136C0"/>
    <w:rsid w:val="00E13727"/>
    <w:rsid w:val="00E1406A"/>
    <w:rsid w:val="00E1488D"/>
    <w:rsid w:val="00E148BE"/>
    <w:rsid w:val="00E14D42"/>
    <w:rsid w:val="00E14F1C"/>
    <w:rsid w:val="00E1575F"/>
    <w:rsid w:val="00E1641D"/>
    <w:rsid w:val="00E164BF"/>
    <w:rsid w:val="00E16EF7"/>
    <w:rsid w:val="00E17395"/>
    <w:rsid w:val="00E1742F"/>
    <w:rsid w:val="00E17692"/>
    <w:rsid w:val="00E2087D"/>
    <w:rsid w:val="00E21582"/>
    <w:rsid w:val="00E218C2"/>
    <w:rsid w:val="00E21C37"/>
    <w:rsid w:val="00E21D71"/>
    <w:rsid w:val="00E22075"/>
    <w:rsid w:val="00E2212C"/>
    <w:rsid w:val="00E2352A"/>
    <w:rsid w:val="00E235EA"/>
    <w:rsid w:val="00E23630"/>
    <w:rsid w:val="00E242E0"/>
    <w:rsid w:val="00E255D0"/>
    <w:rsid w:val="00E25DCF"/>
    <w:rsid w:val="00E264CE"/>
    <w:rsid w:val="00E267B0"/>
    <w:rsid w:val="00E26C5A"/>
    <w:rsid w:val="00E26F91"/>
    <w:rsid w:val="00E27178"/>
    <w:rsid w:val="00E27D57"/>
    <w:rsid w:val="00E30324"/>
    <w:rsid w:val="00E303C8"/>
    <w:rsid w:val="00E303E8"/>
    <w:rsid w:val="00E30752"/>
    <w:rsid w:val="00E30E07"/>
    <w:rsid w:val="00E315E7"/>
    <w:rsid w:val="00E3163F"/>
    <w:rsid w:val="00E316BF"/>
    <w:rsid w:val="00E3187B"/>
    <w:rsid w:val="00E31C0E"/>
    <w:rsid w:val="00E31C52"/>
    <w:rsid w:val="00E32098"/>
    <w:rsid w:val="00E320F2"/>
    <w:rsid w:val="00E32B21"/>
    <w:rsid w:val="00E32F31"/>
    <w:rsid w:val="00E32F64"/>
    <w:rsid w:val="00E33315"/>
    <w:rsid w:val="00E3376E"/>
    <w:rsid w:val="00E3388F"/>
    <w:rsid w:val="00E33915"/>
    <w:rsid w:val="00E33B8E"/>
    <w:rsid w:val="00E33BB1"/>
    <w:rsid w:val="00E33D97"/>
    <w:rsid w:val="00E342F6"/>
    <w:rsid w:val="00E343D7"/>
    <w:rsid w:val="00E34BB8"/>
    <w:rsid w:val="00E35093"/>
    <w:rsid w:val="00E3555C"/>
    <w:rsid w:val="00E35696"/>
    <w:rsid w:val="00E35ED6"/>
    <w:rsid w:val="00E364E5"/>
    <w:rsid w:val="00E36A82"/>
    <w:rsid w:val="00E36E3F"/>
    <w:rsid w:val="00E37205"/>
    <w:rsid w:val="00E3796B"/>
    <w:rsid w:val="00E384D3"/>
    <w:rsid w:val="00E40B79"/>
    <w:rsid w:val="00E41A74"/>
    <w:rsid w:val="00E4201B"/>
    <w:rsid w:val="00E4210E"/>
    <w:rsid w:val="00E424CA"/>
    <w:rsid w:val="00E42E8B"/>
    <w:rsid w:val="00E42EED"/>
    <w:rsid w:val="00E43A06"/>
    <w:rsid w:val="00E43EB1"/>
    <w:rsid w:val="00E440BD"/>
    <w:rsid w:val="00E450AA"/>
    <w:rsid w:val="00E4512F"/>
    <w:rsid w:val="00E4542A"/>
    <w:rsid w:val="00E45A65"/>
    <w:rsid w:val="00E45BA5"/>
    <w:rsid w:val="00E45EA8"/>
    <w:rsid w:val="00E45EED"/>
    <w:rsid w:val="00E464D1"/>
    <w:rsid w:val="00E46D81"/>
    <w:rsid w:val="00E473A8"/>
    <w:rsid w:val="00E4741A"/>
    <w:rsid w:val="00E47592"/>
    <w:rsid w:val="00E47C43"/>
    <w:rsid w:val="00E47E8D"/>
    <w:rsid w:val="00E500AC"/>
    <w:rsid w:val="00E50185"/>
    <w:rsid w:val="00E50775"/>
    <w:rsid w:val="00E51115"/>
    <w:rsid w:val="00E51319"/>
    <w:rsid w:val="00E51475"/>
    <w:rsid w:val="00E51C6E"/>
    <w:rsid w:val="00E527BD"/>
    <w:rsid w:val="00E528A9"/>
    <w:rsid w:val="00E528CE"/>
    <w:rsid w:val="00E52A81"/>
    <w:rsid w:val="00E52E52"/>
    <w:rsid w:val="00E540F2"/>
    <w:rsid w:val="00E5460C"/>
    <w:rsid w:val="00E54622"/>
    <w:rsid w:val="00E548E8"/>
    <w:rsid w:val="00E54AB3"/>
    <w:rsid w:val="00E550CA"/>
    <w:rsid w:val="00E5558C"/>
    <w:rsid w:val="00E55876"/>
    <w:rsid w:val="00E55905"/>
    <w:rsid w:val="00E55A1B"/>
    <w:rsid w:val="00E55BDD"/>
    <w:rsid w:val="00E56287"/>
    <w:rsid w:val="00E562DD"/>
    <w:rsid w:val="00E56648"/>
    <w:rsid w:val="00E56C45"/>
    <w:rsid w:val="00E56C65"/>
    <w:rsid w:val="00E56D49"/>
    <w:rsid w:val="00E56E24"/>
    <w:rsid w:val="00E572DD"/>
    <w:rsid w:val="00E57473"/>
    <w:rsid w:val="00E576CA"/>
    <w:rsid w:val="00E57A28"/>
    <w:rsid w:val="00E57FF3"/>
    <w:rsid w:val="00E60296"/>
    <w:rsid w:val="00E6037B"/>
    <w:rsid w:val="00E60606"/>
    <w:rsid w:val="00E62359"/>
    <w:rsid w:val="00E62374"/>
    <w:rsid w:val="00E63147"/>
    <w:rsid w:val="00E63760"/>
    <w:rsid w:val="00E63BAE"/>
    <w:rsid w:val="00E63C93"/>
    <w:rsid w:val="00E63E9C"/>
    <w:rsid w:val="00E64005"/>
    <w:rsid w:val="00E650F5"/>
    <w:rsid w:val="00E656C8"/>
    <w:rsid w:val="00E65C23"/>
    <w:rsid w:val="00E65E11"/>
    <w:rsid w:val="00E66529"/>
    <w:rsid w:val="00E6688F"/>
    <w:rsid w:val="00E67061"/>
    <w:rsid w:val="00E678F0"/>
    <w:rsid w:val="00E7012C"/>
    <w:rsid w:val="00E70262"/>
    <w:rsid w:val="00E703E0"/>
    <w:rsid w:val="00E706E7"/>
    <w:rsid w:val="00E70C67"/>
    <w:rsid w:val="00E719F5"/>
    <w:rsid w:val="00E71A3E"/>
    <w:rsid w:val="00E71B3A"/>
    <w:rsid w:val="00E71C5D"/>
    <w:rsid w:val="00E7280E"/>
    <w:rsid w:val="00E72C40"/>
    <w:rsid w:val="00E72FF3"/>
    <w:rsid w:val="00E732F2"/>
    <w:rsid w:val="00E73817"/>
    <w:rsid w:val="00E741D9"/>
    <w:rsid w:val="00E74F4E"/>
    <w:rsid w:val="00E753A7"/>
    <w:rsid w:val="00E758F5"/>
    <w:rsid w:val="00E75C24"/>
    <w:rsid w:val="00E76106"/>
    <w:rsid w:val="00E76259"/>
    <w:rsid w:val="00E762F0"/>
    <w:rsid w:val="00E76B5A"/>
    <w:rsid w:val="00E76D6D"/>
    <w:rsid w:val="00E76EC8"/>
    <w:rsid w:val="00E77171"/>
    <w:rsid w:val="00E800A1"/>
    <w:rsid w:val="00E80BD9"/>
    <w:rsid w:val="00E811AA"/>
    <w:rsid w:val="00E816C9"/>
    <w:rsid w:val="00E81D05"/>
    <w:rsid w:val="00E82852"/>
    <w:rsid w:val="00E82853"/>
    <w:rsid w:val="00E82D44"/>
    <w:rsid w:val="00E82EBC"/>
    <w:rsid w:val="00E82EF1"/>
    <w:rsid w:val="00E83848"/>
    <w:rsid w:val="00E83868"/>
    <w:rsid w:val="00E83DF9"/>
    <w:rsid w:val="00E84416"/>
    <w:rsid w:val="00E8505C"/>
    <w:rsid w:val="00E86277"/>
    <w:rsid w:val="00E869C4"/>
    <w:rsid w:val="00E87014"/>
    <w:rsid w:val="00E871C0"/>
    <w:rsid w:val="00E87209"/>
    <w:rsid w:val="00E87CEC"/>
    <w:rsid w:val="00E87D78"/>
    <w:rsid w:val="00E9030B"/>
    <w:rsid w:val="00E908AE"/>
    <w:rsid w:val="00E90B45"/>
    <w:rsid w:val="00E90E54"/>
    <w:rsid w:val="00E91AF3"/>
    <w:rsid w:val="00E92EAF"/>
    <w:rsid w:val="00E93878"/>
    <w:rsid w:val="00E93AB7"/>
    <w:rsid w:val="00E940C0"/>
    <w:rsid w:val="00E94466"/>
    <w:rsid w:val="00E952C0"/>
    <w:rsid w:val="00E9574F"/>
    <w:rsid w:val="00E95B44"/>
    <w:rsid w:val="00E95EFE"/>
    <w:rsid w:val="00E960B2"/>
    <w:rsid w:val="00E96168"/>
    <w:rsid w:val="00E9632B"/>
    <w:rsid w:val="00E96493"/>
    <w:rsid w:val="00E969F9"/>
    <w:rsid w:val="00E97064"/>
    <w:rsid w:val="00E971D5"/>
    <w:rsid w:val="00E976CF"/>
    <w:rsid w:val="00EA0485"/>
    <w:rsid w:val="00EA0E37"/>
    <w:rsid w:val="00EA0E91"/>
    <w:rsid w:val="00EA0ED3"/>
    <w:rsid w:val="00EA18AA"/>
    <w:rsid w:val="00EA1D1C"/>
    <w:rsid w:val="00EA1F1D"/>
    <w:rsid w:val="00EA1F9A"/>
    <w:rsid w:val="00EA2481"/>
    <w:rsid w:val="00EA2ED4"/>
    <w:rsid w:val="00EA2F23"/>
    <w:rsid w:val="00EA3011"/>
    <w:rsid w:val="00EA3BBD"/>
    <w:rsid w:val="00EA4551"/>
    <w:rsid w:val="00EA4A2C"/>
    <w:rsid w:val="00EA4E34"/>
    <w:rsid w:val="00EA4F32"/>
    <w:rsid w:val="00EA5063"/>
    <w:rsid w:val="00EA54E9"/>
    <w:rsid w:val="00EA61C9"/>
    <w:rsid w:val="00EA6814"/>
    <w:rsid w:val="00EA79AB"/>
    <w:rsid w:val="00EB01E3"/>
    <w:rsid w:val="00EB0227"/>
    <w:rsid w:val="00EB092D"/>
    <w:rsid w:val="00EB1440"/>
    <w:rsid w:val="00EB1467"/>
    <w:rsid w:val="00EB1495"/>
    <w:rsid w:val="00EB1701"/>
    <w:rsid w:val="00EB1731"/>
    <w:rsid w:val="00EB1E6D"/>
    <w:rsid w:val="00EB20F6"/>
    <w:rsid w:val="00EB2349"/>
    <w:rsid w:val="00EB24E1"/>
    <w:rsid w:val="00EB306A"/>
    <w:rsid w:val="00EB31EB"/>
    <w:rsid w:val="00EB38C7"/>
    <w:rsid w:val="00EB3E72"/>
    <w:rsid w:val="00EB3E9C"/>
    <w:rsid w:val="00EB4118"/>
    <w:rsid w:val="00EB4417"/>
    <w:rsid w:val="00EB47EA"/>
    <w:rsid w:val="00EB75BC"/>
    <w:rsid w:val="00EB7625"/>
    <w:rsid w:val="00EB777A"/>
    <w:rsid w:val="00EB79BF"/>
    <w:rsid w:val="00EC01DE"/>
    <w:rsid w:val="00EC02A3"/>
    <w:rsid w:val="00EC0B13"/>
    <w:rsid w:val="00EC15FC"/>
    <w:rsid w:val="00EC1994"/>
    <w:rsid w:val="00EC1D17"/>
    <w:rsid w:val="00EC2089"/>
    <w:rsid w:val="00EC20C2"/>
    <w:rsid w:val="00EC22ED"/>
    <w:rsid w:val="00EC29BF"/>
    <w:rsid w:val="00EC2B58"/>
    <w:rsid w:val="00EC31A8"/>
    <w:rsid w:val="00EC35B6"/>
    <w:rsid w:val="00EC3751"/>
    <w:rsid w:val="00EC3E36"/>
    <w:rsid w:val="00EC471A"/>
    <w:rsid w:val="00EC57C3"/>
    <w:rsid w:val="00EC59C3"/>
    <w:rsid w:val="00EC6052"/>
    <w:rsid w:val="00EC6224"/>
    <w:rsid w:val="00EC6DB8"/>
    <w:rsid w:val="00EC73F1"/>
    <w:rsid w:val="00EC7918"/>
    <w:rsid w:val="00EC7E3E"/>
    <w:rsid w:val="00EC7F5E"/>
    <w:rsid w:val="00ED0054"/>
    <w:rsid w:val="00ED06DC"/>
    <w:rsid w:val="00ED18D4"/>
    <w:rsid w:val="00ED19F6"/>
    <w:rsid w:val="00ED2375"/>
    <w:rsid w:val="00ED2714"/>
    <w:rsid w:val="00ED2A9F"/>
    <w:rsid w:val="00ED2F71"/>
    <w:rsid w:val="00ED33D9"/>
    <w:rsid w:val="00ED39AB"/>
    <w:rsid w:val="00ED3D52"/>
    <w:rsid w:val="00ED3F99"/>
    <w:rsid w:val="00ED4282"/>
    <w:rsid w:val="00ED479C"/>
    <w:rsid w:val="00ED4966"/>
    <w:rsid w:val="00ED4BAA"/>
    <w:rsid w:val="00ED54CD"/>
    <w:rsid w:val="00ED56D1"/>
    <w:rsid w:val="00ED5974"/>
    <w:rsid w:val="00ED616A"/>
    <w:rsid w:val="00EE1195"/>
    <w:rsid w:val="00EE260A"/>
    <w:rsid w:val="00EE2902"/>
    <w:rsid w:val="00EE36B1"/>
    <w:rsid w:val="00EE3BCB"/>
    <w:rsid w:val="00EE3C2E"/>
    <w:rsid w:val="00EE4288"/>
    <w:rsid w:val="00EE4359"/>
    <w:rsid w:val="00EE4ABE"/>
    <w:rsid w:val="00EE5600"/>
    <w:rsid w:val="00EE60C9"/>
    <w:rsid w:val="00EE692A"/>
    <w:rsid w:val="00EE6BA0"/>
    <w:rsid w:val="00EE6CC8"/>
    <w:rsid w:val="00EE6F01"/>
    <w:rsid w:val="00EE7502"/>
    <w:rsid w:val="00EE76F0"/>
    <w:rsid w:val="00EE7809"/>
    <w:rsid w:val="00EE7A4C"/>
    <w:rsid w:val="00EE7D2C"/>
    <w:rsid w:val="00EE7D97"/>
    <w:rsid w:val="00EE7E2D"/>
    <w:rsid w:val="00EF0335"/>
    <w:rsid w:val="00EF0B10"/>
    <w:rsid w:val="00EF0CFF"/>
    <w:rsid w:val="00EF1ABC"/>
    <w:rsid w:val="00EF1F56"/>
    <w:rsid w:val="00EF24A3"/>
    <w:rsid w:val="00EF3016"/>
    <w:rsid w:val="00EF3057"/>
    <w:rsid w:val="00EF3228"/>
    <w:rsid w:val="00EF44A6"/>
    <w:rsid w:val="00EF555D"/>
    <w:rsid w:val="00EF5835"/>
    <w:rsid w:val="00EF5B30"/>
    <w:rsid w:val="00EF5D55"/>
    <w:rsid w:val="00EF61E5"/>
    <w:rsid w:val="00EF6E12"/>
    <w:rsid w:val="00EF7179"/>
    <w:rsid w:val="00EF76D5"/>
    <w:rsid w:val="00F005B9"/>
    <w:rsid w:val="00F00918"/>
    <w:rsid w:val="00F00959"/>
    <w:rsid w:val="00F00CF5"/>
    <w:rsid w:val="00F01981"/>
    <w:rsid w:val="00F0228D"/>
    <w:rsid w:val="00F02B87"/>
    <w:rsid w:val="00F047B0"/>
    <w:rsid w:val="00F05177"/>
    <w:rsid w:val="00F053D3"/>
    <w:rsid w:val="00F054FB"/>
    <w:rsid w:val="00F06290"/>
    <w:rsid w:val="00F06381"/>
    <w:rsid w:val="00F065AD"/>
    <w:rsid w:val="00F06627"/>
    <w:rsid w:val="00F06CAC"/>
    <w:rsid w:val="00F06E72"/>
    <w:rsid w:val="00F07161"/>
    <w:rsid w:val="00F07BB7"/>
    <w:rsid w:val="00F07FF7"/>
    <w:rsid w:val="00F10703"/>
    <w:rsid w:val="00F10BF8"/>
    <w:rsid w:val="00F10F09"/>
    <w:rsid w:val="00F124B2"/>
    <w:rsid w:val="00F12557"/>
    <w:rsid w:val="00F133FA"/>
    <w:rsid w:val="00F13D0D"/>
    <w:rsid w:val="00F143FE"/>
    <w:rsid w:val="00F145B2"/>
    <w:rsid w:val="00F14AF0"/>
    <w:rsid w:val="00F14BE5"/>
    <w:rsid w:val="00F1579A"/>
    <w:rsid w:val="00F157D2"/>
    <w:rsid w:val="00F164CB"/>
    <w:rsid w:val="00F173D7"/>
    <w:rsid w:val="00F176C3"/>
    <w:rsid w:val="00F201E6"/>
    <w:rsid w:val="00F201EF"/>
    <w:rsid w:val="00F20490"/>
    <w:rsid w:val="00F20AEF"/>
    <w:rsid w:val="00F21163"/>
    <w:rsid w:val="00F219C0"/>
    <w:rsid w:val="00F21CF5"/>
    <w:rsid w:val="00F22637"/>
    <w:rsid w:val="00F234C9"/>
    <w:rsid w:val="00F23617"/>
    <w:rsid w:val="00F2377B"/>
    <w:rsid w:val="00F23A87"/>
    <w:rsid w:val="00F23C43"/>
    <w:rsid w:val="00F24407"/>
    <w:rsid w:val="00F24835"/>
    <w:rsid w:val="00F24F6F"/>
    <w:rsid w:val="00F254DB"/>
    <w:rsid w:val="00F25601"/>
    <w:rsid w:val="00F257F2"/>
    <w:rsid w:val="00F25E7F"/>
    <w:rsid w:val="00F2627A"/>
    <w:rsid w:val="00F26455"/>
    <w:rsid w:val="00F264E3"/>
    <w:rsid w:val="00F26F28"/>
    <w:rsid w:val="00F27B87"/>
    <w:rsid w:val="00F27DC2"/>
    <w:rsid w:val="00F308D9"/>
    <w:rsid w:val="00F30CA6"/>
    <w:rsid w:val="00F30D31"/>
    <w:rsid w:val="00F30DE9"/>
    <w:rsid w:val="00F312B9"/>
    <w:rsid w:val="00F31336"/>
    <w:rsid w:val="00F3157C"/>
    <w:rsid w:val="00F31DFC"/>
    <w:rsid w:val="00F324D2"/>
    <w:rsid w:val="00F324EB"/>
    <w:rsid w:val="00F32938"/>
    <w:rsid w:val="00F32B0A"/>
    <w:rsid w:val="00F33036"/>
    <w:rsid w:val="00F33386"/>
    <w:rsid w:val="00F336E3"/>
    <w:rsid w:val="00F33AFF"/>
    <w:rsid w:val="00F33C38"/>
    <w:rsid w:val="00F33E1F"/>
    <w:rsid w:val="00F344BD"/>
    <w:rsid w:val="00F34D24"/>
    <w:rsid w:val="00F3510E"/>
    <w:rsid w:val="00F3567B"/>
    <w:rsid w:val="00F356BF"/>
    <w:rsid w:val="00F35E3A"/>
    <w:rsid w:val="00F35FA8"/>
    <w:rsid w:val="00F367C5"/>
    <w:rsid w:val="00F36EB0"/>
    <w:rsid w:val="00F37D32"/>
    <w:rsid w:val="00F37D62"/>
    <w:rsid w:val="00F37FF6"/>
    <w:rsid w:val="00F405FA"/>
    <w:rsid w:val="00F40657"/>
    <w:rsid w:val="00F40BD7"/>
    <w:rsid w:val="00F40EA8"/>
    <w:rsid w:val="00F422F5"/>
    <w:rsid w:val="00F42982"/>
    <w:rsid w:val="00F43541"/>
    <w:rsid w:val="00F44B79"/>
    <w:rsid w:val="00F45125"/>
    <w:rsid w:val="00F454E1"/>
    <w:rsid w:val="00F462E5"/>
    <w:rsid w:val="00F46493"/>
    <w:rsid w:val="00F46757"/>
    <w:rsid w:val="00F46938"/>
    <w:rsid w:val="00F46B2E"/>
    <w:rsid w:val="00F46B99"/>
    <w:rsid w:val="00F46CAE"/>
    <w:rsid w:val="00F46CB1"/>
    <w:rsid w:val="00F46CFF"/>
    <w:rsid w:val="00F4727D"/>
    <w:rsid w:val="00F473D2"/>
    <w:rsid w:val="00F476E4"/>
    <w:rsid w:val="00F479A9"/>
    <w:rsid w:val="00F47E41"/>
    <w:rsid w:val="00F47EBE"/>
    <w:rsid w:val="00F5070B"/>
    <w:rsid w:val="00F507EA"/>
    <w:rsid w:val="00F50D0B"/>
    <w:rsid w:val="00F512A8"/>
    <w:rsid w:val="00F51C98"/>
    <w:rsid w:val="00F52079"/>
    <w:rsid w:val="00F52611"/>
    <w:rsid w:val="00F53B28"/>
    <w:rsid w:val="00F53FCD"/>
    <w:rsid w:val="00F5412E"/>
    <w:rsid w:val="00F54304"/>
    <w:rsid w:val="00F54AA9"/>
    <w:rsid w:val="00F553EF"/>
    <w:rsid w:val="00F56469"/>
    <w:rsid w:val="00F568F7"/>
    <w:rsid w:val="00F56E50"/>
    <w:rsid w:val="00F60467"/>
    <w:rsid w:val="00F611F5"/>
    <w:rsid w:val="00F61665"/>
    <w:rsid w:val="00F61F72"/>
    <w:rsid w:val="00F626BE"/>
    <w:rsid w:val="00F627DE"/>
    <w:rsid w:val="00F62F1C"/>
    <w:rsid w:val="00F63187"/>
    <w:rsid w:val="00F6332A"/>
    <w:rsid w:val="00F638E5"/>
    <w:rsid w:val="00F63CBA"/>
    <w:rsid w:val="00F6487D"/>
    <w:rsid w:val="00F648E8"/>
    <w:rsid w:val="00F65023"/>
    <w:rsid w:val="00F659F1"/>
    <w:rsid w:val="00F65E85"/>
    <w:rsid w:val="00F66622"/>
    <w:rsid w:val="00F666D3"/>
    <w:rsid w:val="00F66CD7"/>
    <w:rsid w:val="00F66EFF"/>
    <w:rsid w:val="00F67247"/>
    <w:rsid w:val="00F6759A"/>
    <w:rsid w:val="00F67603"/>
    <w:rsid w:val="00F676A6"/>
    <w:rsid w:val="00F67F45"/>
    <w:rsid w:val="00F702F7"/>
    <w:rsid w:val="00F707C7"/>
    <w:rsid w:val="00F70D71"/>
    <w:rsid w:val="00F70F49"/>
    <w:rsid w:val="00F7111D"/>
    <w:rsid w:val="00F71467"/>
    <w:rsid w:val="00F715A1"/>
    <w:rsid w:val="00F71853"/>
    <w:rsid w:val="00F719BE"/>
    <w:rsid w:val="00F71A9C"/>
    <w:rsid w:val="00F72695"/>
    <w:rsid w:val="00F72C1F"/>
    <w:rsid w:val="00F731C8"/>
    <w:rsid w:val="00F734C8"/>
    <w:rsid w:val="00F74ACA"/>
    <w:rsid w:val="00F74CB8"/>
    <w:rsid w:val="00F74CC9"/>
    <w:rsid w:val="00F74FA9"/>
    <w:rsid w:val="00F751CD"/>
    <w:rsid w:val="00F75441"/>
    <w:rsid w:val="00F756E0"/>
    <w:rsid w:val="00F756FF"/>
    <w:rsid w:val="00F758F4"/>
    <w:rsid w:val="00F75E7E"/>
    <w:rsid w:val="00F76086"/>
    <w:rsid w:val="00F76A42"/>
    <w:rsid w:val="00F76A84"/>
    <w:rsid w:val="00F77046"/>
    <w:rsid w:val="00F77143"/>
    <w:rsid w:val="00F77363"/>
    <w:rsid w:val="00F77DCD"/>
    <w:rsid w:val="00F804AA"/>
    <w:rsid w:val="00F8066B"/>
    <w:rsid w:val="00F80820"/>
    <w:rsid w:val="00F8091D"/>
    <w:rsid w:val="00F80C11"/>
    <w:rsid w:val="00F8109A"/>
    <w:rsid w:val="00F82560"/>
    <w:rsid w:val="00F825E7"/>
    <w:rsid w:val="00F82D4C"/>
    <w:rsid w:val="00F8304E"/>
    <w:rsid w:val="00F830B6"/>
    <w:rsid w:val="00F835FA"/>
    <w:rsid w:val="00F83ED9"/>
    <w:rsid w:val="00F84106"/>
    <w:rsid w:val="00F84899"/>
    <w:rsid w:val="00F85A5B"/>
    <w:rsid w:val="00F85CB0"/>
    <w:rsid w:val="00F8643D"/>
    <w:rsid w:val="00F86A3D"/>
    <w:rsid w:val="00F86B12"/>
    <w:rsid w:val="00F86CE9"/>
    <w:rsid w:val="00F86D6C"/>
    <w:rsid w:val="00F8705E"/>
    <w:rsid w:val="00F900F2"/>
    <w:rsid w:val="00F9037C"/>
    <w:rsid w:val="00F90ACE"/>
    <w:rsid w:val="00F90B77"/>
    <w:rsid w:val="00F92898"/>
    <w:rsid w:val="00F92C8B"/>
    <w:rsid w:val="00F92F90"/>
    <w:rsid w:val="00F93099"/>
    <w:rsid w:val="00F934CD"/>
    <w:rsid w:val="00F939E1"/>
    <w:rsid w:val="00F93CD5"/>
    <w:rsid w:val="00F944A1"/>
    <w:rsid w:val="00F94855"/>
    <w:rsid w:val="00F948D6"/>
    <w:rsid w:val="00F94E8C"/>
    <w:rsid w:val="00F955C6"/>
    <w:rsid w:val="00F95762"/>
    <w:rsid w:val="00F957B5"/>
    <w:rsid w:val="00F95EB6"/>
    <w:rsid w:val="00F95F0E"/>
    <w:rsid w:val="00F96754"/>
    <w:rsid w:val="00F96B77"/>
    <w:rsid w:val="00F96F5B"/>
    <w:rsid w:val="00F97214"/>
    <w:rsid w:val="00F97A76"/>
    <w:rsid w:val="00FA0A92"/>
    <w:rsid w:val="00FA0ECA"/>
    <w:rsid w:val="00FA0F20"/>
    <w:rsid w:val="00FA0F6D"/>
    <w:rsid w:val="00FA1140"/>
    <w:rsid w:val="00FA14E5"/>
    <w:rsid w:val="00FA1518"/>
    <w:rsid w:val="00FA1522"/>
    <w:rsid w:val="00FA16C8"/>
    <w:rsid w:val="00FA1CD3"/>
    <w:rsid w:val="00FA23C5"/>
    <w:rsid w:val="00FA272C"/>
    <w:rsid w:val="00FA2C14"/>
    <w:rsid w:val="00FA2D39"/>
    <w:rsid w:val="00FA3466"/>
    <w:rsid w:val="00FA36EC"/>
    <w:rsid w:val="00FA39C7"/>
    <w:rsid w:val="00FA3EBA"/>
    <w:rsid w:val="00FA43EF"/>
    <w:rsid w:val="00FA43FE"/>
    <w:rsid w:val="00FA63B2"/>
    <w:rsid w:val="00FA6586"/>
    <w:rsid w:val="00FA67D1"/>
    <w:rsid w:val="00FA6985"/>
    <w:rsid w:val="00FA6E02"/>
    <w:rsid w:val="00FA7099"/>
    <w:rsid w:val="00FA731A"/>
    <w:rsid w:val="00FA7336"/>
    <w:rsid w:val="00FA7474"/>
    <w:rsid w:val="00FA7EB0"/>
    <w:rsid w:val="00FB070B"/>
    <w:rsid w:val="00FB083C"/>
    <w:rsid w:val="00FB0BA2"/>
    <w:rsid w:val="00FB1140"/>
    <w:rsid w:val="00FB119D"/>
    <w:rsid w:val="00FB1381"/>
    <w:rsid w:val="00FB1AB2"/>
    <w:rsid w:val="00FB1AED"/>
    <w:rsid w:val="00FB1C42"/>
    <w:rsid w:val="00FB20B4"/>
    <w:rsid w:val="00FB2546"/>
    <w:rsid w:val="00FB28F1"/>
    <w:rsid w:val="00FB2C74"/>
    <w:rsid w:val="00FB2ED8"/>
    <w:rsid w:val="00FB31EB"/>
    <w:rsid w:val="00FB3904"/>
    <w:rsid w:val="00FB3EBE"/>
    <w:rsid w:val="00FB423D"/>
    <w:rsid w:val="00FB43F6"/>
    <w:rsid w:val="00FB458B"/>
    <w:rsid w:val="00FB5A20"/>
    <w:rsid w:val="00FB5D18"/>
    <w:rsid w:val="00FB5D1E"/>
    <w:rsid w:val="00FB687C"/>
    <w:rsid w:val="00FB6B0B"/>
    <w:rsid w:val="00FB7087"/>
    <w:rsid w:val="00FB709C"/>
    <w:rsid w:val="00FB743D"/>
    <w:rsid w:val="00FB77BA"/>
    <w:rsid w:val="00FB798A"/>
    <w:rsid w:val="00FB79D3"/>
    <w:rsid w:val="00FB7BAD"/>
    <w:rsid w:val="00FB7D46"/>
    <w:rsid w:val="00FC0A0C"/>
    <w:rsid w:val="00FC0A53"/>
    <w:rsid w:val="00FC0C6C"/>
    <w:rsid w:val="00FC0E6E"/>
    <w:rsid w:val="00FC1082"/>
    <w:rsid w:val="00FC1357"/>
    <w:rsid w:val="00FC13E4"/>
    <w:rsid w:val="00FC1855"/>
    <w:rsid w:val="00FC18BC"/>
    <w:rsid w:val="00FC2256"/>
    <w:rsid w:val="00FC22CC"/>
    <w:rsid w:val="00FC2878"/>
    <w:rsid w:val="00FC2F9E"/>
    <w:rsid w:val="00FC4BA4"/>
    <w:rsid w:val="00FC507E"/>
    <w:rsid w:val="00FC53B8"/>
    <w:rsid w:val="00FC566D"/>
    <w:rsid w:val="00FC5C85"/>
    <w:rsid w:val="00FC6482"/>
    <w:rsid w:val="00FC67B5"/>
    <w:rsid w:val="00FC6AB0"/>
    <w:rsid w:val="00FC73AA"/>
    <w:rsid w:val="00FC7469"/>
    <w:rsid w:val="00FC7E7A"/>
    <w:rsid w:val="00FC7F3B"/>
    <w:rsid w:val="00FD0422"/>
    <w:rsid w:val="00FD0949"/>
    <w:rsid w:val="00FD0CB4"/>
    <w:rsid w:val="00FD1319"/>
    <w:rsid w:val="00FD14D6"/>
    <w:rsid w:val="00FD1A49"/>
    <w:rsid w:val="00FD1E7F"/>
    <w:rsid w:val="00FD2642"/>
    <w:rsid w:val="00FD2727"/>
    <w:rsid w:val="00FD2874"/>
    <w:rsid w:val="00FD2D20"/>
    <w:rsid w:val="00FD2E47"/>
    <w:rsid w:val="00FD4271"/>
    <w:rsid w:val="00FD4B98"/>
    <w:rsid w:val="00FD596A"/>
    <w:rsid w:val="00FD6001"/>
    <w:rsid w:val="00FD613A"/>
    <w:rsid w:val="00FD62E2"/>
    <w:rsid w:val="00FD6305"/>
    <w:rsid w:val="00FD6565"/>
    <w:rsid w:val="00FD6814"/>
    <w:rsid w:val="00FD6BCB"/>
    <w:rsid w:val="00FD73BD"/>
    <w:rsid w:val="00FD7624"/>
    <w:rsid w:val="00FD76E9"/>
    <w:rsid w:val="00FD7F10"/>
    <w:rsid w:val="00FE132D"/>
    <w:rsid w:val="00FE166F"/>
    <w:rsid w:val="00FE170A"/>
    <w:rsid w:val="00FE1A62"/>
    <w:rsid w:val="00FE1BE4"/>
    <w:rsid w:val="00FE1CC1"/>
    <w:rsid w:val="00FE1E8A"/>
    <w:rsid w:val="00FE22CA"/>
    <w:rsid w:val="00FE2546"/>
    <w:rsid w:val="00FE27F9"/>
    <w:rsid w:val="00FE2801"/>
    <w:rsid w:val="00FE36CA"/>
    <w:rsid w:val="00FE3777"/>
    <w:rsid w:val="00FE3FE0"/>
    <w:rsid w:val="00FE40DE"/>
    <w:rsid w:val="00FE4260"/>
    <w:rsid w:val="00FE42A5"/>
    <w:rsid w:val="00FE4575"/>
    <w:rsid w:val="00FE4A17"/>
    <w:rsid w:val="00FE5FC7"/>
    <w:rsid w:val="00FE6843"/>
    <w:rsid w:val="00FE6EAD"/>
    <w:rsid w:val="00FE79D0"/>
    <w:rsid w:val="00FF0460"/>
    <w:rsid w:val="00FF1110"/>
    <w:rsid w:val="00FF12A2"/>
    <w:rsid w:val="00FF1E6D"/>
    <w:rsid w:val="00FF22BB"/>
    <w:rsid w:val="00FF2363"/>
    <w:rsid w:val="00FF2787"/>
    <w:rsid w:val="00FF2A42"/>
    <w:rsid w:val="00FF30C0"/>
    <w:rsid w:val="00FF33F5"/>
    <w:rsid w:val="00FF3EF3"/>
    <w:rsid w:val="00FF46A5"/>
    <w:rsid w:val="00FF47F0"/>
    <w:rsid w:val="00FF5C7C"/>
    <w:rsid w:val="00FF61AD"/>
    <w:rsid w:val="00FF64F3"/>
    <w:rsid w:val="00FF69A9"/>
    <w:rsid w:val="00FF7BB5"/>
    <w:rsid w:val="011EA92E"/>
    <w:rsid w:val="015597BF"/>
    <w:rsid w:val="0166947A"/>
    <w:rsid w:val="01805F97"/>
    <w:rsid w:val="0193699C"/>
    <w:rsid w:val="01BAB54C"/>
    <w:rsid w:val="01D171F1"/>
    <w:rsid w:val="01E9B35F"/>
    <w:rsid w:val="020D6295"/>
    <w:rsid w:val="025685ED"/>
    <w:rsid w:val="0265B717"/>
    <w:rsid w:val="0273D316"/>
    <w:rsid w:val="029777B4"/>
    <w:rsid w:val="02D6D462"/>
    <w:rsid w:val="02DDA828"/>
    <w:rsid w:val="02E4B53A"/>
    <w:rsid w:val="02F57A57"/>
    <w:rsid w:val="030CC624"/>
    <w:rsid w:val="0318A668"/>
    <w:rsid w:val="0320C1D4"/>
    <w:rsid w:val="03587AAB"/>
    <w:rsid w:val="036E3CC6"/>
    <w:rsid w:val="037E87C1"/>
    <w:rsid w:val="03828320"/>
    <w:rsid w:val="03842202"/>
    <w:rsid w:val="03B5A01D"/>
    <w:rsid w:val="03E3B83C"/>
    <w:rsid w:val="03EA2341"/>
    <w:rsid w:val="03F116D7"/>
    <w:rsid w:val="03F5A6D5"/>
    <w:rsid w:val="03FB5E18"/>
    <w:rsid w:val="03FBCE4F"/>
    <w:rsid w:val="040BB081"/>
    <w:rsid w:val="04208BF5"/>
    <w:rsid w:val="045231EE"/>
    <w:rsid w:val="0473AC19"/>
    <w:rsid w:val="04E398CC"/>
    <w:rsid w:val="050E5BA8"/>
    <w:rsid w:val="051E2CF6"/>
    <w:rsid w:val="0523739D"/>
    <w:rsid w:val="055C1F90"/>
    <w:rsid w:val="055C8D29"/>
    <w:rsid w:val="0587F678"/>
    <w:rsid w:val="058ED101"/>
    <w:rsid w:val="05975504"/>
    <w:rsid w:val="062679C8"/>
    <w:rsid w:val="063AFF1E"/>
    <w:rsid w:val="06756074"/>
    <w:rsid w:val="0681FF71"/>
    <w:rsid w:val="069E9DD4"/>
    <w:rsid w:val="06FE91CE"/>
    <w:rsid w:val="0704A08F"/>
    <w:rsid w:val="0737BBE1"/>
    <w:rsid w:val="078CD2A0"/>
    <w:rsid w:val="07A63863"/>
    <w:rsid w:val="07CCD161"/>
    <w:rsid w:val="08A4E6D6"/>
    <w:rsid w:val="08A94034"/>
    <w:rsid w:val="08BB6B97"/>
    <w:rsid w:val="08CB75D8"/>
    <w:rsid w:val="08CC0FDE"/>
    <w:rsid w:val="08FA8127"/>
    <w:rsid w:val="09293A1A"/>
    <w:rsid w:val="093587BA"/>
    <w:rsid w:val="0953D01F"/>
    <w:rsid w:val="09578E26"/>
    <w:rsid w:val="095E3E02"/>
    <w:rsid w:val="096FC4FF"/>
    <w:rsid w:val="09805273"/>
    <w:rsid w:val="099FB509"/>
    <w:rsid w:val="09D4647A"/>
    <w:rsid w:val="09D4AAFF"/>
    <w:rsid w:val="09DD6A53"/>
    <w:rsid w:val="0A42CC1E"/>
    <w:rsid w:val="0A853C70"/>
    <w:rsid w:val="0A8D0ECC"/>
    <w:rsid w:val="0A8EE6E6"/>
    <w:rsid w:val="0ACDEB2E"/>
    <w:rsid w:val="0AD216D1"/>
    <w:rsid w:val="0ADB7B48"/>
    <w:rsid w:val="0AF19B5F"/>
    <w:rsid w:val="0AF62BA9"/>
    <w:rsid w:val="0B05D626"/>
    <w:rsid w:val="0B53B31E"/>
    <w:rsid w:val="0B5846A5"/>
    <w:rsid w:val="0B5F6771"/>
    <w:rsid w:val="0BB1F859"/>
    <w:rsid w:val="0BBECCAF"/>
    <w:rsid w:val="0BE1846F"/>
    <w:rsid w:val="0C67C351"/>
    <w:rsid w:val="0C7D2A67"/>
    <w:rsid w:val="0C90C4C4"/>
    <w:rsid w:val="0C9E326D"/>
    <w:rsid w:val="0CBB878F"/>
    <w:rsid w:val="0CFB07D1"/>
    <w:rsid w:val="0D891B3E"/>
    <w:rsid w:val="0D93566C"/>
    <w:rsid w:val="0D9437E9"/>
    <w:rsid w:val="0DA8D6BB"/>
    <w:rsid w:val="0E09C151"/>
    <w:rsid w:val="0E710882"/>
    <w:rsid w:val="0E7852FD"/>
    <w:rsid w:val="0E93EE6A"/>
    <w:rsid w:val="0EAB42FA"/>
    <w:rsid w:val="0EBE4850"/>
    <w:rsid w:val="0F007220"/>
    <w:rsid w:val="0F287774"/>
    <w:rsid w:val="0F3BA794"/>
    <w:rsid w:val="0F776715"/>
    <w:rsid w:val="0FAE1E8B"/>
    <w:rsid w:val="0FB9C0E6"/>
    <w:rsid w:val="0FC400E0"/>
    <w:rsid w:val="1015CF65"/>
    <w:rsid w:val="109A1DF3"/>
    <w:rsid w:val="10D58067"/>
    <w:rsid w:val="1158BD87"/>
    <w:rsid w:val="116B6B38"/>
    <w:rsid w:val="116FF4FE"/>
    <w:rsid w:val="11724424"/>
    <w:rsid w:val="1177D3CA"/>
    <w:rsid w:val="11AB72CF"/>
    <w:rsid w:val="11AF5C47"/>
    <w:rsid w:val="1240C771"/>
    <w:rsid w:val="1245BEA7"/>
    <w:rsid w:val="12AB2C88"/>
    <w:rsid w:val="12CBBBAA"/>
    <w:rsid w:val="131EF021"/>
    <w:rsid w:val="1329A825"/>
    <w:rsid w:val="1376FBD9"/>
    <w:rsid w:val="1383A5CA"/>
    <w:rsid w:val="1397096B"/>
    <w:rsid w:val="13BBCAEE"/>
    <w:rsid w:val="13D42902"/>
    <w:rsid w:val="13DDDBF5"/>
    <w:rsid w:val="13E71DFB"/>
    <w:rsid w:val="144DFF63"/>
    <w:rsid w:val="144E31D8"/>
    <w:rsid w:val="145D39A9"/>
    <w:rsid w:val="146002D8"/>
    <w:rsid w:val="1512024D"/>
    <w:rsid w:val="158D450D"/>
    <w:rsid w:val="1599ABCA"/>
    <w:rsid w:val="15A1E478"/>
    <w:rsid w:val="15B0E7D6"/>
    <w:rsid w:val="15E47521"/>
    <w:rsid w:val="15EF6A05"/>
    <w:rsid w:val="15F85C6D"/>
    <w:rsid w:val="16734E07"/>
    <w:rsid w:val="1676BD92"/>
    <w:rsid w:val="16A3E497"/>
    <w:rsid w:val="16AC271A"/>
    <w:rsid w:val="16B52056"/>
    <w:rsid w:val="16DE0807"/>
    <w:rsid w:val="16E1DD42"/>
    <w:rsid w:val="16EE40AE"/>
    <w:rsid w:val="16FBB2E6"/>
    <w:rsid w:val="1751A9E4"/>
    <w:rsid w:val="175AC21F"/>
    <w:rsid w:val="176A8FC6"/>
    <w:rsid w:val="17771C42"/>
    <w:rsid w:val="17877452"/>
    <w:rsid w:val="178F531B"/>
    <w:rsid w:val="17D1C829"/>
    <w:rsid w:val="17F19555"/>
    <w:rsid w:val="17FF7689"/>
    <w:rsid w:val="183991A6"/>
    <w:rsid w:val="185463BD"/>
    <w:rsid w:val="1886A332"/>
    <w:rsid w:val="18879AD8"/>
    <w:rsid w:val="193C88CE"/>
    <w:rsid w:val="197BDBC7"/>
    <w:rsid w:val="19D3EDCB"/>
    <w:rsid w:val="19DD7B55"/>
    <w:rsid w:val="1A44D90E"/>
    <w:rsid w:val="1A5D7259"/>
    <w:rsid w:val="1A7DD14B"/>
    <w:rsid w:val="1AA91C4B"/>
    <w:rsid w:val="1AB94F73"/>
    <w:rsid w:val="1ACE0AD4"/>
    <w:rsid w:val="1B220128"/>
    <w:rsid w:val="1B2876C5"/>
    <w:rsid w:val="1B637D55"/>
    <w:rsid w:val="1B76B3AA"/>
    <w:rsid w:val="1C00770A"/>
    <w:rsid w:val="1C6C428B"/>
    <w:rsid w:val="1CD3D4EA"/>
    <w:rsid w:val="1CDBD151"/>
    <w:rsid w:val="1D4F9F88"/>
    <w:rsid w:val="1DB3E6CC"/>
    <w:rsid w:val="1DF69603"/>
    <w:rsid w:val="1DF8AAE7"/>
    <w:rsid w:val="1E0B0C5B"/>
    <w:rsid w:val="1E0E6647"/>
    <w:rsid w:val="1E1EAD68"/>
    <w:rsid w:val="1E2B5F50"/>
    <w:rsid w:val="1E314C42"/>
    <w:rsid w:val="1E334CD6"/>
    <w:rsid w:val="1E394BBB"/>
    <w:rsid w:val="1E45942C"/>
    <w:rsid w:val="1E5EF427"/>
    <w:rsid w:val="1E9F8A60"/>
    <w:rsid w:val="1EDBEFE7"/>
    <w:rsid w:val="1F0A1393"/>
    <w:rsid w:val="1F0A4F51"/>
    <w:rsid w:val="1F2757C7"/>
    <w:rsid w:val="1F4AA821"/>
    <w:rsid w:val="1F4D465F"/>
    <w:rsid w:val="1F8A1BB0"/>
    <w:rsid w:val="1FB8C2F1"/>
    <w:rsid w:val="1FDACBA5"/>
    <w:rsid w:val="202A14F6"/>
    <w:rsid w:val="202CD77D"/>
    <w:rsid w:val="2031D828"/>
    <w:rsid w:val="20628B34"/>
    <w:rsid w:val="20D48ADC"/>
    <w:rsid w:val="20D606F9"/>
    <w:rsid w:val="20FE88CD"/>
    <w:rsid w:val="21067E71"/>
    <w:rsid w:val="2109180F"/>
    <w:rsid w:val="212A4C68"/>
    <w:rsid w:val="214FB054"/>
    <w:rsid w:val="215EFCA8"/>
    <w:rsid w:val="218FFE30"/>
    <w:rsid w:val="21E42BD1"/>
    <w:rsid w:val="2211CCB2"/>
    <w:rsid w:val="2215F2A0"/>
    <w:rsid w:val="221CADF9"/>
    <w:rsid w:val="2239D206"/>
    <w:rsid w:val="22583D33"/>
    <w:rsid w:val="22AE12A5"/>
    <w:rsid w:val="22B97DF6"/>
    <w:rsid w:val="2351E69E"/>
    <w:rsid w:val="2363AD5A"/>
    <w:rsid w:val="237C0413"/>
    <w:rsid w:val="237C979B"/>
    <w:rsid w:val="2380DC5B"/>
    <w:rsid w:val="23D70E24"/>
    <w:rsid w:val="23EE334C"/>
    <w:rsid w:val="243C8E13"/>
    <w:rsid w:val="2461BB54"/>
    <w:rsid w:val="2461FF22"/>
    <w:rsid w:val="24766D27"/>
    <w:rsid w:val="247B84C6"/>
    <w:rsid w:val="24A06DE3"/>
    <w:rsid w:val="24D97C38"/>
    <w:rsid w:val="24DC0C8A"/>
    <w:rsid w:val="25474265"/>
    <w:rsid w:val="255287A0"/>
    <w:rsid w:val="256D4444"/>
    <w:rsid w:val="2574FEF9"/>
    <w:rsid w:val="25C6CE5E"/>
    <w:rsid w:val="25D38531"/>
    <w:rsid w:val="25ED1CCD"/>
    <w:rsid w:val="25F45E88"/>
    <w:rsid w:val="25F643C8"/>
    <w:rsid w:val="264024C4"/>
    <w:rsid w:val="264BA81B"/>
    <w:rsid w:val="2697F518"/>
    <w:rsid w:val="26A76987"/>
    <w:rsid w:val="26F50EE1"/>
    <w:rsid w:val="274F8288"/>
    <w:rsid w:val="278FDB55"/>
    <w:rsid w:val="2790D774"/>
    <w:rsid w:val="27D4620A"/>
    <w:rsid w:val="27EF315C"/>
    <w:rsid w:val="281E90D5"/>
    <w:rsid w:val="28436CB6"/>
    <w:rsid w:val="284A35E7"/>
    <w:rsid w:val="2872978C"/>
    <w:rsid w:val="28953DC6"/>
    <w:rsid w:val="28A97027"/>
    <w:rsid w:val="290116AC"/>
    <w:rsid w:val="291B6B2C"/>
    <w:rsid w:val="2940D4DD"/>
    <w:rsid w:val="296820E7"/>
    <w:rsid w:val="299E9A9B"/>
    <w:rsid w:val="29C8B006"/>
    <w:rsid w:val="2A41783A"/>
    <w:rsid w:val="2A839772"/>
    <w:rsid w:val="2A991CD4"/>
    <w:rsid w:val="2AA16F04"/>
    <w:rsid w:val="2ABE9275"/>
    <w:rsid w:val="2AD7B27C"/>
    <w:rsid w:val="2B269687"/>
    <w:rsid w:val="2B4D61A3"/>
    <w:rsid w:val="2B5ABA86"/>
    <w:rsid w:val="2B64A5D0"/>
    <w:rsid w:val="2B6DFEB4"/>
    <w:rsid w:val="2B805DE3"/>
    <w:rsid w:val="2BA6458D"/>
    <w:rsid w:val="2BB09A90"/>
    <w:rsid w:val="2BE8C1F6"/>
    <w:rsid w:val="2BF35B7C"/>
    <w:rsid w:val="2BF49468"/>
    <w:rsid w:val="2C0D1A56"/>
    <w:rsid w:val="2C19CD95"/>
    <w:rsid w:val="2C76C5BC"/>
    <w:rsid w:val="2CC70B18"/>
    <w:rsid w:val="2D12AFF4"/>
    <w:rsid w:val="2D3BD740"/>
    <w:rsid w:val="2D4EBF83"/>
    <w:rsid w:val="2D65A018"/>
    <w:rsid w:val="2D6C15C5"/>
    <w:rsid w:val="2D72D1BA"/>
    <w:rsid w:val="2DBC5C30"/>
    <w:rsid w:val="2DC7D490"/>
    <w:rsid w:val="2DF23A65"/>
    <w:rsid w:val="2E051CA6"/>
    <w:rsid w:val="2E3FBFEF"/>
    <w:rsid w:val="2E4D6ADA"/>
    <w:rsid w:val="2E4FBD4E"/>
    <w:rsid w:val="2E5F4140"/>
    <w:rsid w:val="2EA7D35B"/>
    <w:rsid w:val="2EBA720B"/>
    <w:rsid w:val="2ECD47C0"/>
    <w:rsid w:val="2EDF3AD2"/>
    <w:rsid w:val="2F0C07CD"/>
    <w:rsid w:val="2F63A37B"/>
    <w:rsid w:val="2F8BEF0E"/>
    <w:rsid w:val="2FBD6E1F"/>
    <w:rsid w:val="2FC29AC4"/>
    <w:rsid w:val="2FFB696B"/>
    <w:rsid w:val="301D8DD0"/>
    <w:rsid w:val="30206CFD"/>
    <w:rsid w:val="302B01DA"/>
    <w:rsid w:val="303E5B24"/>
    <w:rsid w:val="30882F03"/>
    <w:rsid w:val="30A23908"/>
    <w:rsid w:val="30B38E53"/>
    <w:rsid w:val="30EF8DDE"/>
    <w:rsid w:val="3104DB9F"/>
    <w:rsid w:val="3106661A"/>
    <w:rsid w:val="3113AECA"/>
    <w:rsid w:val="313C8AAA"/>
    <w:rsid w:val="31545149"/>
    <w:rsid w:val="3174A1B0"/>
    <w:rsid w:val="317B14BF"/>
    <w:rsid w:val="318C3B46"/>
    <w:rsid w:val="31BFB18C"/>
    <w:rsid w:val="31C17FFE"/>
    <w:rsid w:val="31D7EB00"/>
    <w:rsid w:val="32173170"/>
    <w:rsid w:val="322C469A"/>
    <w:rsid w:val="322D0E72"/>
    <w:rsid w:val="3238075A"/>
    <w:rsid w:val="323BE9D1"/>
    <w:rsid w:val="324471DD"/>
    <w:rsid w:val="3246192E"/>
    <w:rsid w:val="326FF157"/>
    <w:rsid w:val="32AA4B3F"/>
    <w:rsid w:val="32ACB3B7"/>
    <w:rsid w:val="331396B4"/>
    <w:rsid w:val="3334F38A"/>
    <w:rsid w:val="335F96C5"/>
    <w:rsid w:val="33666142"/>
    <w:rsid w:val="3381E925"/>
    <w:rsid w:val="3385560F"/>
    <w:rsid w:val="3395F971"/>
    <w:rsid w:val="33AED499"/>
    <w:rsid w:val="33B5184A"/>
    <w:rsid w:val="33D26B5F"/>
    <w:rsid w:val="33D54ACF"/>
    <w:rsid w:val="33F13BBF"/>
    <w:rsid w:val="3484F6A8"/>
    <w:rsid w:val="34976215"/>
    <w:rsid w:val="34F00BAA"/>
    <w:rsid w:val="3534C9BF"/>
    <w:rsid w:val="358B876A"/>
    <w:rsid w:val="35D511E3"/>
    <w:rsid w:val="35EEA7D1"/>
    <w:rsid w:val="36DA0FAA"/>
    <w:rsid w:val="36E0689E"/>
    <w:rsid w:val="36FABE40"/>
    <w:rsid w:val="374576AB"/>
    <w:rsid w:val="3769FEB2"/>
    <w:rsid w:val="3777789E"/>
    <w:rsid w:val="378F01D1"/>
    <w:rsid w:val="37910A72"/>
    <w:rsid w:val="380D6E07"/>
    <w:rsid w:val="380DA8C9"/>
    <w:rsid w:val="383BFB03"/>
    <w:rsid w:val="385C8E9E"/>
    <w:rsid w:val="386A6505"/>
    <w:rsid w:val="389244C6"/>
    <w:rsid w:val="38AE592D"/>
    <w:rsid w:val="38DD6277"/>
    <w:rsid w:val="38EAECC9"/>
    <w:rsid w:val="3933EDAD"/>
    <w:rsid w:val="39870ADC"/>
    <w:rsid w:val="39A5A405"/>
    <w:rsid w:val="39AE7158"/>
    <w:rsid w:val="39ED00F5"/>
    <w:rsid w:val="3A0E93D9"/>
    <w:rsid w:val="3A252B85"/>
    <w:rsid w:val="3A5319DB"/>
    <w:rsid w:val="3A86D6A3"/>
    <w:rsid w:val="3AFEBF61"/>
    <w:rsid w:val="3B0B69F1"/>
    <w:rsid w:val="3B0E9975"/>
    <w:rsid w:val="3B345BBA"/>
    <w:rsid w:val="3B4A86EF"/>
    <w:rsid w:val="3B56A581"/>
    <w:rsid w:val="3B7FEBD3"/>
    <w:rsid w:val="3BC3EF69"/>
    <w:rsid w:val="3BE46E4F"/>
    <w:rsid w:val="3C07539B"/>
    <w:rsid w:val="3C680D35"/>
    <w:rsid w:val="3C99E04D"/>
    <w:rsid w:val="3CF01F78"/>
    <w:rsid w:val="3D10B7E3"/>
    <w:rsid w:val="3D375FC2"/>
    <w:rsid w:val="3D7A54FB"/>
    <w:rsid w:val="3DA3B31E"/>
    <w:rsid w:val="3DAB9B38"/>
    <w:rsid w:val="3DC4D05C"/>
    <w:rsid w:val="3DD3543C"/>
    <w:rsid w:val="3E32DEE6"/>
    <w:rsid w:val="3E388987"/>
    <w:rsid w:val="3E4B64D7"/>
    <w:rsid w:val="3E5F5FC4"/>
    <w:rsid w:val="3E732F63"/>
    <w:rsid w:val="3EA48D9B"/>
    <w:rsid w:val="3EC457D5"/>
    <w:rsid w:val="3EF2E3EF"/>
    <w:rsid w:val="3F125427"/>
    <w:rsid w:val="3F174865"/>
    <w:rsid w:val="3F386898"/>
    <w:rsid w:val="3F617C9F"/>
    <w:rsid w:val="3F671B6C"/>
    <w:rsid w:val="3F7534E0"/>
    <w:rsid w:val="3F84508F"/>
    <w:rsid w:val="3F874FE0"/>
    <w:rsid w:val="3F981325"/>
    <w:rsid w:val="3FAE750B"/>
    <w:rsid w:val="3FC1FC64"/>
    <w:rsid w:val="3FD10D2A"/>
    <w:rsid w:val="3FE20242"/>
    <w:rsid w:val="402E2706"/>
    <w:rsid w:val="40369C81"/>
    <w:rsid w:val="404AD17D"/>
    <w:rsid w:val="40F39309"/>
    <w:rsid w:val="40F3FEB4"/>
    <w:rsid w:val="41050822"/>
    <w:rsid w:val="41136104"/>
    <w:rsid w:val="4172EE7B"/>
    <w:rsid w:val="4190224F"/>
    <w:rsid w:val="4194665F"/>
    <w:rsid w:val="419948A8"/>
    <w:rsid w:val="41A815F4"/>
    <w:rsid w:val="41D30EF2"/>
    <w:rsid w:val="41DF8EDD"/>
    <w:rsid w:val="41E0CA3A"/>
    <w:rsid w:val="4220FAD1"/>
    <w:rsid w:val="4257FA0A"/>
    <w:rsid w:val="4326C2E1"/>
    <w:rsid w:val="43386262"/>
    <w:rsid w:val="435FFAA6"/>
    <w:rsid w:val="43740B02"/>
    <w:rsid w:val="43B9FE10"/>
    <w:rsid w:val="44495456"/>
    <w:rsid w:val="4486EA9F"/>
    <w:rsid w:val="448E4D77"/>
    <w:rsid w:val="44AC6903"/>
    <w:rsid w:val="44B01E87"/>
    <w:rsid w:val="44FBF9FB"/>
    <w:rsid w:val="44FFD680"/>
    <w:rsid w:val="452D5833"/>
    <w:rsid w:val="45562880"/>
    <w:rsid w:val="4568F63E"/>
    <w:rsid w:val="459155E7"/>
    <w:rsid w:val="45927673"/>
    <w:rsid w:val="45C62FEA"/>
    <w:rsid w:val="45DFAB3C"/>
    <w:rsid w:val="45EFC836"/>
    <w:rsid w:val="46191129"/>
    <w:rsid w:val="4683E25D"/>
    <w:rsid w:val="46ED70F0"/>
    <w:rsid w:val="46FD309D"/>
    <w:rsid w:val="477270D9"/>
    <w:rsid w:val="47DC57E6"/>
    <w:rsid w:val="48ACFB1F"/>
    <w:rsid w:val="48B05DE1"/>
    <w:rsid w:val="48C007EE"/>
    <w:rsid w:val="490D82E0"/>
    <w:rsid w:val="491CC302"/>
    <w:rsid w:val="4947B495"/>
    <w:rsid w:val="495FB044"/>
    <w:rsid w:val="497419EC"/>
    <w:rsid w:val="497A2514"/>
    <w:rsid w:val="49B05B56"/>
    <w:rsid w:val="4A1F8CA1"/>
    <w:rsid w:val="4A637F0B"/>
    <w:rsid w:val="4A877410"/>
    <w:rsid w:val="4A9ED489"/>
    <w:rsid w:val="4AC3DC67"/>
    <w:rsid w:val="4B04A512"/>
    <w:rsid w:val="4B27C7C4"/>
    <w:rsid w:val="4C231D33"/>
    <w:rsid w:val="4C6A0A8E"/>
    <w:rsid w:val="4C710EDA"/>
    <w:rsid w:val="4CFAFCBB"/>
    <w:rsid w:val="4D04559F"/>
    <w:rsid w:val="4D10710A"/>
    <w:rsid w:val="4D45293E"/>
    <w:rsid w:val="4D62FA52"/>
    <w:rsid w:val="4D709329"/>
    <w:rsid w:val="4D95BDF9"/>
    <w:rsid w:val="4DA1B725"/>
    <w:rsid w:val="4E0D583B"/>
    <w:rsid w:val="4E1B6563"/>
    <w:rsid w:val="4E3854B9"/>
    <w:rsid w:val="4E5F7CC6"/>
    <w:rsid w:val="4E6380DF"/>
    <w:rsid w:val="4EB1C57B"/>
    <w:rsid w:val="4ED0F3C1"/>
    <w:rsid w:val="4EE3F897"/>
    <w:rsid w:val="4EE8E62A"/>
    <w:rsid w:val="4F1A2D87"/>
    <w:rsid w:val="4F802095"/>
    <w:rsid w:val="4F95F2CA"/>
    <w:rsid w:val="4F995E35"/>
    <w:rsid w:val="4F9D9B87"/>
    <w:rsid w:val="4FA03D35"/>
    <w:rsid w:val="4FA6D821"/>
    <w:rsid w:val="4FDB3D63"/>
    <w:rsid w:val="50021278"/>
    <w:rsid w:val="5042A2E6"/>
    <w:rsid w:val="506AF7B1"/>
    <w:rsid w:val="507777C6"/>
    <w:rsid w:val="5088BD32"/>
    <w:rsid w:val="50D3EBA2"/>
    <w:rsid w:val="50E3084C"/>
    <w:rsid w:val="511A4EEA"/>
    <w:rsid w:val="511C836F"/>
    <w:rsid w:val="513F9267"/>
    <w:rsid w:val="51A4DF88"/>
    <w:rsid w:val="51C6423C"/>
    <w:rsid w:val="51D72304"/>
    <w:rsid w:val="526C4A36"/>
    <w:rsid w:val="52A7BCDB"/>
    <w:rsid w:val="52CA655D"/>
    <w:rsid w:val="52E000EA"/>
    <w:rsid w:val="52E94F33"/>
    <w:rsid w:val="52F71ADE"/>
    <w:rsid w:val="5324B074"/>
    <w:rsid w:val="53428334"/>
    <w:rsid w:val="53857734"/>
    <w:rsid w:val="53960468"/>
    <w:rsid w:val="53B75487"/>
    <w:rsid w:val="53DF67A0"/>
    <w:rsid w:val="53E16847"/>
    <w:rsid w:val="53EB4DAC"/>
    <w:rsid w:val="54512953"/>
    <w:rsid w:val="547D5875"/>
    <w:rsid w:val="5489D2EE"/>
    <w:rsid w:val="54C7E0DF"/>
    <w:rsid w:val="55100994"/>
    <w:rsid w:val="55AC9EA2"/>
    <w:rsid w:val="55E85B95"/>
    <w:rsid w:val="55EE5835"/>
    <w:rsid w:val="566EBCA3"/>
    <w:rsid w:val="56B60D82"/>
    <w:rsid w:val="56C36328"/>
    <w:rsid w:val="56D238CA"/>
    <w:rsid w:val="56D63193"/>
    <w:rsid w:val="56F78F7A"/>
    <w:rsid w:val="570B4329"/>
    <w:rsid w:val="57224C5E"/>
    <w:rsid w:val="57FD1929"/>
    <w:rsid w:val="581581D2"/>
    <w:rsid w:val="583696BD"/>
    <w:rsid w:val="58844D43"/>
    <w:rsid w:val="588CFD96"/>
    <w:rsid w:val="58B6A7F0"/>
    <w:rsid w:val="5909AA0B"/>
    <w:rsid w:val="5954279B"/>
    <w:rsid w:val="599A0AB8"/>
    <w:rsid w:val="59B51406"/>
    <w:rsid w:val="5A241A09"/>
    <w:rsid w:val="5A3CBDC0"/>
    <w:rsid w:val="5A54D7AD"/>
    <w:rsid w:val="5A845D8D"/>
    <w:rsid w:val="5A90B324"/>
    <w:rsid w:val="5AC1C8FC"/>
    <w:rsid w:val="5AE14CEE"/>
    <w:rsid w:val="5AE60F56"/>
    <w:rsid w:val="5AF15690"/>
    <w:rsid w:val="5B419736"/>
    <w:rsid w:val="5B4CF7C2"/>
    <w:rsid w:val="5B526867"/>
    <w:rsid w:val="5B92FEA0"/>
    <w:rsid w:val="5BAF685A"/>
    <w:rsid w:val="5BB6EB3F"/>
    <w:rsid w:val="5C1066C8"/>
    <w:rsid w:val="5C36C2F9"/>
    <w:rsid w:val="5C3BACC9"/>
    <w:rsid w:val="5C505AF1"/>
    <w:rsid w:val="5C6E181F"/>
    <w:rsid w:val="5C8A8CA3"/>
    <w:rsid w:val="5C8D516F"/>
    <w:rsid w:val="5C9AA150"/>
    <w:rsid w:val="5CB67160"/>
    <w:rsid w:val="5CD6DAEA"/>
    <w:rsid w:val="5CDFB03C"/>
    <w:rsid w:val="5CEC408A"/>
    <w:rsid w:val="5D163F3E"/>
    <w:rsid w:val="5D1BDD6C"/>
    <w:rsid w:val="5D1D0B61"/>
    <w:rsid w:val="5D1F1785"/>
    <w:rsid w:val="5D28F4F6"/>
    <w:rsid w:val="5D3BFD90"/>
    <w:rsid w:val="5D3FC7C9"/>
    <w:rsid w:val="5D76F7DD"/>
    <w:rsid w:val="5D9C0CC4"/>
    <w:rsid w:val="5DBBC841"/>
    <w:rsid w:val="5DE559D1"/>
    <w:rsid w:val="5DF17BE4"/>
    <w:rsid w:val="5E1789AD"/>
    <w:rsid w:val="5E2A3A9B"/>
    <w:rsid w:val="5E3A0AEB"/>
    <w:rsid w:val="5E9B292F"/>
    <w:rsid w:val="5E9BDA23"/>
    <w:rsid w:val="5EAD1C3E"/>
    <w:rsid w:val="5ED046A9"/>
    <w:rsid w:val="5EF7A951"/>
    <w:rsid w:val="5F0637C9"/>
    <w:rsid w:val="5F535343"/>
    <w:rsid w:val="5F90E460"/>
    <w:rsid w:val="5F990458"/>
    <w:rsid w:val="5FA51FC3"/>
    <w:rsid w:val="5FB300F7"/>
    <w:rsid w:val="5FB93756"/>
    <w:rsid w:val="5FEA20AB"/>
    <w:rsid w:val="5FF1A88F"/>
    <w:rsid w:val="5FFD16F6"/>
    <w:rsid w:val="60333AEA"/>
    <w:rsid w:val="603CE587"/>
    <w:rsid w:val="60425642"/>
    <w:rsid w:val="6042A4C1"/>
    <w:rsid w:val="60490948"/>
    <w:rsid w:val="607F4228"/>
    <w:rsid w:val="60896215"/>
    <w:rsid w:val="60F4AA87"/>
    <w:rsid w:val="61235E1F"/>
    <w:rsid w:val="61269933"/>
    <w:rsid w:val="617C8D34"/>
    <w:rsid w:val="618C34D3"/>
    <w:rsid w:val="61A69FD1"/>
    <w:rsid w:val="61BF8E8C"/>
    <w:rsid w:val="620CF9CE"/>
    <w:rsid w:val="62335E95"/>
    <w:rsid w:val="62445165"/>
    <w:rsid w:val="62A37256"/>
    <w:rsid w:val="62F5BE38"/>
    <w:rsid w:val="63358CF5"/>
    <w:rsid w:val="633D0949"/>
    <w:rsid w:val="637F3316"/>
    <w:rsid w:val="63BBB09A"/>
    <w:rsid w:val="63C5DE5F"/>
    <w:rsid w:val="63CFB03D"/>
    <w:rsid w:val="63E3D6B1"/>
    <w:rsid w:val="6454E114"/>
    <w:rsid w:val="64E15EA5"/>
    <w:rsid w:val="64F23F6D"/>
    <w:rsid w:val="64F8EA1D"/>
    <w:rsid w:val="6508CC81"/>
    <w:rsid w:val="65117712"/>
    <w:rsid w:val="65245F9B"/>
    <w:rsid w:val="65796AC4"/>
    <w:rsid w:val="657C6AB4"/>
    <w:rsid w:val="65FA3C2F"/>
    <w:rsid w:val="662DBE1B"/>
    <w:rsid w:val="6638F912"/>
    <w:rsid w:val="665E14A1"/>
    <w:rsid w:val="66767BA7"/>
    <w:rsid w:val="6681DC66"/>
    <w:rsid w:val="669DB53C"/>
    <w:rsid w:val="66A73A70"/>
    <w:rsid w:val="66C47697"/>
    <w:rsid w:val="66CE0E92"/>
    <w:rsid w:val="66CF3C87"/>
    <w:rsid w:val="66E41CA1"/>
    <w:rsid w:val="66F3F1F0"/>
    <w:rsid w:val="67670BD9"/>
    <w:rsid w:val="676E48F1"/>
    <w:rsid w:val="677C4C37"/>
    <w:rsid w:val="67937094"/>
    <w:rsid w:val="67CC683B"/>
    <w:rsid w:val="67E4178C"/>
    <w:rsid w:val="682F7D9A"/>
    <w:rsid w:val="68515050"/>
    <w:rsid w:val="685CB17E"/>
    <w:rsid w:val="6893BFDC"/>
    <w:rsid w:val="68A74D03"/>
    <w:rsid w:val="68BF0C44"/>
    <w:rsid w:val="68F4FE03"/>
    <w:rsid w:val="691A0A0F"/>
    <w:rsid w:val="69392597"/>
    <w:rsid w:val="6993DBA3"/>
    <w:rsid w:val="699C17A5"/>
    <w:rsid w:val="699D2C21"/>
    <w:rsid w:val="699FEFCA"/>
    <w:rsid w:val="69B987C0"/>
    <w:rsid w:val="69EE18B9"/>
    <w:rsid w:val="6A2EB3F1"/>
    <w:rsid w:val="6A3CC103"/>
    <w:rsid w:val="6AD72E10"/>
    <w:rsid w:val="6B4F0B9A"/>
    <w:rsid w:val="6BCBB018"/>
    <w:rsid w:val="6BF2C3E5"/>
    <w:rsid w:val="6C153A2F"/>
    <w:rsid w:val="6C214A63"/>
    <w:rsid w:val="6C290518"/>
    <w:rsid w:val="6C398BD1"/>
    <w:rsid w:val="6C4ABE55"/>
    <w:rsid w:val="6C4E20AA"/>
    <w:rsid w:val="6C54DE42"/>
    <w:rsid w:val="6C95D925"/>
    <w:rsid w:val="6CCD14A5"/>
    <w:rsid w:val="6CD21C7D"/>
    <w:rsid w:val="6D446AEA"/>
    <w:rsid w:val="6D8CC3E2"/>
    <w:rsid w:val="6DDD3E28"/>
    <w:rsid w:val="6DE024C3"/>
    <w:rsid w:val="6DE36FDE"/>
    <w:rsid w:val="6DE4CF25"/>
    <w:rsid w:val="6DFC956B"/>
    <w:rsid w:val="6E030DD2"/>
    <w:rsid w:val="6E141918"/>
    <w:rsid w:val="6E4B38CC"/>
    <w:rsid w:val="6E4C1600"/>
    <w:rsid w:val="6E6DB7C8"/>
    <w:rsid w:val="6E9B6D85"/>
    <w:rsid w:val="6EE2D36A"/>
    <w:rsid w:val="6F077669"/>
    <w:rsid w:val="6F21B696"/>
    <w:rsid w:val="6F3AB5C1"/>
    <w:rsid w:val="6F5B83A1"/>
    <w:rsid w:val="6FA2BD9C"/>
    <w:rsid w:val="6FAF0045"/>
    <w:rsid w:val="6FC013DE"/>
    <w:rsid w:val="6FC03087"/>
    <w:rsid w:val="6FC6FEC8"/>
    <w:rsid w:val="6FDC13F2"/>
    <w:rsid w:val="6FDEB55A"/>
    <w:rsid w:val="70043CF0"/>
    <w:rsid w:val="7037B3A3"/>
    <w:rsid w:val="705E58CD"/>
    <w:rsid w:val="709131A6"/>
    <w:rsid w:val="70E35BA3"/>
    <w:rsid w:val="70E91AED"/>
    <w:rsid w:val="714238BD"/>
    <w:rsid w:val="7144F754"/>
    <w:rsid w:val="71742CC7"/>
    <w:rsid w:val="717AF559"/>
    <w:rsid w:val="718A0A4D"/>
    <w:rsid w:val="71984103"/>
    <w:rsid w:val="71C5835C"/>
    <w:rsid w:val="71E6886D"/>
    <w:rsid w:val="7200A9BC"/>
    <w:rsid w:val="7226219F"/>
    <w:rsid w:val="72263585"/>
    <w:rsid w:val="723E5862"/>
    <w:rsid w:val="724F9B9F"/>
    <w:rsid w:val="7269F01F"/>
    <w:rsid w:val="72CD3148"/>
    <w:rsid w:val="72EF65C7"/>
    <w:rsid w:val="72F27376"/>
    <w:rsid w:val="734DDB72"/>
    <w:rsid w:val="73975AB1"/>
    <w:rsid w:val="73C1C02A"/>
    <w:rsid w:val="73D53095"/>
    <w:rsid w:val="73F12383"/>
    <w:rsid w:val="7413FDD8"/>
    <w:rsid w:val="741F7694"/>
    <w:rsid w:val="742E5F1E"/>
    <w:rsid w:val="74332A46"/>
    <w:rsid w:val="743A7A8C"/>
    <w:rsid w:val="74638792"/>
    <w:rsid w:val="746A6510"/>
    <w:rsid w:val="74ADA0FE"/>
    <w:rsid w:val="74BF0B36"/>
    <w:rsid w:val="74F207FC"/>
    <w:rsid w:val="7506C73A"/>
    <w:rsid w:val="752B0BB9"/>
    <w:rsid w:val="753A1B7E"/>
    <w:rsid w:val="756DAF5D"/>
    <w:rsid w:val="7571784A"/>
    <w:rsid w:val="75BDB00C"/>
    <w:rsid w:val="75BF592F"/>
    <w:rsid w:val="75C04CFB"/>
    <w:rsid w:val="75D27569"/>
    <w:rsid w:val="75FBFDF4"/>
    <w:rsid w:val="75FC4B96"/>
    <w:rsid w:val="761A2C68"/>
    <w:rsid w:val="7641F102"/>
    <w:rsid w:val="765C4754"/>
    <w:rsid w:val="7673A9E5"/>
    <w:rsid w:val="767687C3"/>
    <w:rsid w:val="767AC18F"/>
    <w:rsid w:val="76C7FF74"/>
    <w:rsid w:val="76D3F3A1"/>
    <w:rsid w:val="771E84CE"/>
    <w:rsid w:val="77335496"/>
    <w:rsid w:val="7755B690"/>
    <w:rsid w:val="7769006F"/>
    <w:rsid w:val="776C7A92"/>
    <w:rsid w:val="779EB429"/>
    <w:rsid w:val="77FC29EC"/>
    <w:rsid w:val="781A017E"/>
    <w:rsid w:val="785F597D"/>
    <w:rsid w:val="78BBADA2"/>
    <w:rsid w:val="78BED28B"/>
    <w:rsid w:val="78DEC149"/>
    <w:rsid w:val="78E22636"/>
    <w:rsid w:val="792F5DD0"/>
    <w:rsid w:val="797E90AD"/>
    <w:rsid w:val="799D2BC7"/>
    <w:rsid w:val="79DE6926"/>
    <w:rsid w:val="79E31682"/>
    <w:rsid w:val="7A1A8C2E"/>
    <w:rsid w:val="7A6C753B"/>
    <w:rsid w:val="7A9F55F7"/>
    <w:rsid w:val="7AA06EBC"/>
    <w:rsid w:val="7AE361DD"/>
    <w:rsid w:val="7B05AE78"/>
    <w:rsid w:val="7B9C5013"/>
    <w:rsid w:val="7BD741CA"/>
    <w:rsid w:val="7BDB28FD"/>
    <w:rsid w:val="7C79AD30"/>
    <w:rsid w:val="7C7B1133"/>
    <w:rsid w:val="7CE2AD64"/>
    <w:rsid w:val="7D1E7E3D"/>
    <w:rsid w:val="7D32EADA"/>
    <w:rsid w:val="7D485E79"/>
    <w:rsid w:val="7D516991"/>
    <w:rsid w:val="7D9E9C82"/>
    <w:rsid w:val="7DA47AA4"/>
    <w:rsid w:val="7DAEDB3A"/>
    <w:rsid w:val="7DBBEA71"/>
    <w:rsid w:val="7DC5EDB8"/>
    <w:rsid w:val="7DD45DB5"/>
    <w:rsid w:val="7E42493D"/>
    <w:rsid w:val="7E4B64B8"/>
    <w:rsid w:val="7E579176"/>
    <w:rsid w:val="7E856D7E"/>
    <w:rsid w:val="7EA034BD"/>
    <w:rsid w:val="7EABB6DB"/>
    <w:rsid w:val="7F1AC924"/>
    <w:rsid w:val="7F59C5FB"/>
    <w:rsid w:val="7FAECE75"/>
    <w:rsid w:val="7FB1A74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1BF8E8C"/>
  <w15:chartTrackingRefBased/>
  <w15:docId w15:val="{E5B2917D-9E60-45E6-BCA1-9B55B5FC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15043A"/>
    <w:pPr>
      <w:keepNext/>
      <w:keepLines/>
      <w:numPr>
        <w:numId w:val="19"/>
      </w:numPr>
      <w:spacing w:before="240" w:after="0" w:line="240" w:lineRule="auto"/>
      <w:outlineLvl w:val="0"/>
    </w:pPr>
    <w:rPr>
      <w:rFonts w:ascii="Verdana" w:hAnsi="Verdana" w:eastAsiaTheme="majorEastAsia" w:cstheme="majorBidi"/>
      <w:b/>
      <w:color w:val="000000" w:themeColor="text1"/>
      <w:sz w:val="18"/>
      <w:szCs w:val="32"/>
    </w:rPr>
  </w:style>
  <w:style w:type="paragraph" w:styleId="Heading2">
    <w:name w:val="heading 2"/>
    <w:basedOn w:val="Normal"/>
    <w:next w:val="Normal"/>
    <w:link w:val="Kop2Char"/>
    <w:uiPriority w:val="9"/>
    <w:unhideWhenUsed/>
    <w:qFormat/>
    <w:rsid w:val="00AD757E"/>
    <w:pPr>
      <w:keepNext/>
      <w:keepLines/>
      <w:numPr>
        <w:ilvl w:val="1"/>
        <w:numId w:val="19"/>
      </w:numPr>
      <w:spacing w:before="40" w:after="0"/>
      <w:outlineLvl w:val="1"/>
    </w:pPr>
    <w:rPr>
      <w:rFonts w:ascii="Verdana" w:hAnsi="Verdana" w:eastAsiaTheme="majorEastAsia" w:cstheme="majorBidi"/>
      <w:b/>
      <w:sz w:val="18"/>
      <w:szCs w:val="26"/>
    </w:rPr>
  </w:style>
  <w:style w:type="paragraph" w:styleId="Heading3">
    <w:name w:val="heading 3"/>
    <w:basedOn w:val="Normal"/>
    <w:next w:val="Normal"/>
    <w:link w:val="Kop3Char"/>
    <w:uiPriority w:val="9"/>
    <w:unhideWhenUsed/>
    <w:qFormat/>
    <w:rsid w:val="001D7F29"/>
    <w:pPr>
      <w:keepNext/>
      <w:keepLines/>
      <w:numPr>
        <w:ilvl w:val="2"/>
        <w:numId w:val="19"/>
      </w:numPr>
      <w:spacing w:before="40" w:after="0"/>
      <w:outlineLvl w:val="2"/>
    </w:pPr>
    <w:rPr>
      <w:rFonts w:ascii="Verdana" w:hAnsi="Verdana" w:eastAsiaTheme="majorEastAsia" w:cstheme="majorBidi"/>
      <w:i/>
      <w:color w:val="000000" w:themeColor="text1"/>
      <w:sz w:val="18"/>
      <w:szCs w:val="24"/>
    </w:rPr>
  </w:style>
  <w:style w:type="paragraph" w:styleId="Heading4">
    <w:name w:val="heading 4"/>
    <w:basedOn w:val="Normal"/>
    <w:next w:val="Normal"/>
    <w:link w:val="Kop4Char"/>
    <w:uiPriority w:val="9"/>
    <w:semiHidden/>
    <w:unhideWhenUsed/>
    <w:qFormat/>
    <w:rsid w:val="008B361F"/>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Kop5Char"/>
    <w:uiPriority w:val="9"/>
    <w:semiHidden/>
    <w:unhideWhenUsed/>
    <w:qFormat/>
    <w:rsid w:val="008B361F"/>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Kop6Char"/>
    <w:uiPriority w:val="9"/>
    <w:semiHidden/>
    <w:unhideWhenUsed/>
    <w:qFormat/>
    <w:rsid w:val="008B361F"/>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Kop7Char"/>
    <w:uiPriority w:val="9"/>
    <w:semiHidden/>
    <w:unhideWhenUsed/>
    <w:qFormat/>
    <w:rsid w:val="008B361F"/>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Kop8Char"/>
    <w:uiPriority w:val="9"/>
    <w:semiHidden/>
    <w:unhideWhenUsed/>
    <w:qFormat/>
    <w:rsid w:val="008B361F"/>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Kop9Char"/>
    <w:uiPriority w:val="9"/>
    <w:semiHidden/>
    <w:unhideWhenUsed/>
    <w:qFormat/>
    <w:rsid w:val="008B361F"/>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15043A"/>
    <w:rPr>
      <w:rFonts w:ascii="Verdana" w:hAnsi="Verdana" w:eastAsiaTheme="majorEastAsia" w:cstheme="majorBidi"/>
      <w:b/>
      <w:color w:val="000000" w:themeColor="text1"/>
      <w:sz w:val="18"/>
      <w:szCs w:val="32"/>
    </w:rPr>
  </w:style>
  <w:style w:type="character" w:customStyle="1" w:styleId="Kop2Char">
    <w:name w:val="Kop 2 Char"/>
    <w:basedOn w:val="DefaultParagraphFont"/>
    <w:link w:val="Heading2"/>
    <w:uiPriority w:val="9"/>
    <w:rsid w:val="00782C3F"/>
    <w:rPr>
      <w:rFonts w:ascii="Verdana" w:hAnsi="Verdana" w:eastAsiaTheme="majorEastAsia" w:cstheme="majorBidi"/>
      <w:b/>
      <w:sz w:val="18"/>
      <w:szCs w:val="26"/>
    </w:rPr>
  </w:style>
  <w:style w:type="paragraph" w:styleId="ListParagraph">
    <w:name w:val="List Paragraph"/>
    <w:basedOn w:val="Normal"/>
    <w:uiPriority w:val="34"/>
    <w:qFormat/>
    <w:rsid w:val="0028147C"/>
    <w:pPr>
      <w:ind w:left="720"/>
      <w:contextualSpacing/>
    </w:pPr>
  </w:style>
  <w:style w:type="paragraph" w:styleId="TOCHeading">
    <w:name w:val="TOC Heading"/>
    <w:basedOn w:val="Heading1"/>
    <w:next w:val="Normal"/>
    <w:uiPriority w:val="39"/>
    <w:unhideWhenUsed/>
    <w:qFormat/>
    <w:rsid w:val="0025601C"/>
    <w:pPr>
      <w:numPr>
        <w:numId w:val="0"/>
      </w:numPr>
      <w:spacing w:line="259" w:lineRule="auto"/>
      <w:outlineLvl w:val="9"/>
    </w:pPr>
    <w:rPr>
      <w:rFonts w:asciiTheme="majorHAnsi" w:hAnsiTheme="majorHAnsi"/>
      <w:b w:val="0"/>
      <w:color w:val="2F5496" w:themeColor="accent1" w:themeShade="BF"/>
      <w:sz w:val="32"/>
      <w:lang w:eastAsia="nl-NL"/>
    </w:rPr>
  </w:style>
  <w:style w:type="paragraph" w:styleId="TOC1">
    <w:name w:val="toc 1"/>
    <w:basedOn w:val="Normal"/>
    <w:next w:val="Normal"/>
    <w:autoRedefine/>
    <w:uiPriority w:val="39"/>
    <w:unhideWhenUsed/>
    <w:rsid w:val="0025601C"/>
    <w:pPr>
      <w:spacing w:after="100"/>
    </w:pPr>
  </w:style>
  <w:style w:type="character" w:styleId="Hyperlink">
    <w:name w:val="Hyperlink"/>
    <w:basedOn w:val="DefaultParagraphFont"/>
    <w:uiPriority w:val="99"/>
    <w:unhideWhenUsed/>
    <w:rsid w:val="0025601C"/>
    <w:rPr>
      <w:color w:val="0563C1" w:themeColor="hyperlink"/>
      <w:u w:val="single"/>
    </w:rPr>
  </w:style>
  <w:style w:type="character" w:styleId="CommentReference">
    <w:name w:val="annotation reference"/>
    <w:basedOn w:val="DefaultParagraphFont"/>
    <w:uiPriority w:val="99"/>
    <w:semiHidden/>
    <w:unhideWhenUsed/>
    <w:rsid w:val="002A317A"/>
    <w:rPr>
      <w:sz w:val="16"/>
      <w:szCs w:val="16"/>
    </w:rPr>
  </w:style>
  <w:style w:type="paragraph" w:styleId="CommentText">
    <w:name w:val="annotation text"/>
    <w:basedOn w:val="Normal"/>
    <w:link w:val="TekstopmerkingChar"/>
    <w:uiPriority w:val="99"/>
    <w:unhideWhenUsed/>
    <w:rsid w:val="002A317A"/>
    <w:pPr>
      <w:spacing w:line="240" w:lineRule="auto"/>
    </w:pPr>
    <w:rPr>
      <w:sz w:val="20"/>
      <w:szCs w:val="20"/>
    </w:rPr>
  </w:style>
  <w:style w:type="character" w:customStyle="1" w:styleId="TekstopmerkingChar">
    <w:name w:val="Tekst opmerking Char"/>
    <w:basedOn w:val="DefaultParagraphFont"/>
    <w:link w:val="CommentText"/>
    <w:uiPriority w:val="99"/>
    <w:rsid w:val="002A317A"/>
    <w:rPr>
      <w:sz w:val="20"/>
      <w:szCs w:val="20"/>
    </w:rPr>
  </w:style>
  <w:style w:type="paragraph" w:styleId="CommentSubject">
    <w:name w:val="annotation subject"/>
    <w:basedOn w:val="CommentText"/>
    <w:next w:val="CommentText"/>
    <w:link w:val="OnderwerpvanopmerkingChar"/>
    <w:uiPriority w:val="99"/>
    <w:semiHidden/>
    <w:unhideWhenUsed/>
    <w:rsid w:val="002A317A"/>
    <w:rPr>
      <w:b/>
      <w:bCs/>
    </w:rPr>
  </w:style>
  <w:style w:type="character" w:customStyle="1" w:styleId="OnderwerpvanopmerkingChar">
    <w:name w:val="Onderwerp van opmerking Char"/>
    <w:basedOn w:val="TekstopmerkingChar"/>
    <w:link w:val="CommentSubject"/>
    <w:uiPriority w:val="99"/>
    <w:semiHidden/>
    <w:rsid w:val="002A317A"/>
    <w:rPr>
      <w:b/>
      <w:bCs/>
      <w:sz w:val="20"/>
      <w:szCs w:val="20"/>
    </w:rPr>
  </w:style>
  <w:style w:type="character" w:customStyle="1" w:styleId="Kop3Char">
    <w:name w:val="Kop 3 Char"/>
    <w:basedOn w:val="DefaultParagraphFont"/>
    <w:link w:val="Heading3"/>
    <w:uiPriority w:val="9"/>
    <w:rsid w:val="001D7F29"/>
    <w:rPr>
      <w:rFonts w:ascii="Verdana" w:hAnsi="Verdana" w:eastAsiaTheme="majorEastAsia" w:cstheme="majorBidi"/>
      <w:i/>
      <w:color w:val="000000" w:themeColor="text1"/>
      <w:sz w:val="18"/>
      <w:szCs w:val="24"/>
    </w:rPr>
  </w:style>
  <w:style w:type="character" w:customStyle="1" w:styleId="Kop4Char">
    <w:name w:val="Kop 4 Char"/>
    <w:basedOn w:val="DefaultParagraphFont"/>
    <w:link w:val="Heading4"/>
    <w:uiPriority w:val="9"/>
    <w:semiHidden/>
    <w:rsid w:val="008B361F"/>
    <w:rPr>
      <w:rFonts w:asciiTheme="majorHAnsi" w:eastAsiaTheme="majorEastAsia" w:hAnsiTheme="majorHAnsi" w:cstheme="majorBidi"/>
      <w:i/>
      <w:iCs/>
      <w:color w:val="2F5496" w:themeColor="accent1" w:themeShade="BF"/>
    </w:rPr>
  </w:style>
  <w:style w:type="character" w:customStyle="1" w:styleId="Kop5Char">
    <w:name w:val="Kop 5 Char"/>
    <w:basedOn w:val="DefaultParagraphFont"/>
    <w:link w:val="Heading5"/>
    <w:uiPriority w:val="9"/>
    <w:semiHidden/>
    <w:rsid w:val="008B361F"/>
    <w:rPr>
      <w:rFonts w:asciiTheme="majorHAnsi" w:eastAsiaTheme="majorEastAsia" w:hAnsiTheme="majorHAnsi" w:cstheme="majorBidi"/>
      <w:color w:val="2F5496" w:themeColor="accent1" w:themeShade="BF"/>
    </w:rPr>
  </w:style>
  <w:style w:type="character" w:customStyle="1" w:styleId="Kop6Char">
    <w:name w:val="Kop 6 Char"/>
    <w:basedOn w:val="DefaultParagraphFont"/>
    <w:link w:val="Heading6"/>
    <w:uiPriority w:val="9"/>
    <w:semiHidden/>
    <w:rsid w:val="008B361F"/>
    <w:rPr>
      <w:rFonts w:asciiTheme="majorHAnsi" w:eastAsiaTheme="majorEastAsia" w:hAnsiTheme="majorHAnsi" w:cstheme="majorBidi"/>
      <w:color w:val="1F3763" w:themeColor="accent1" w:themeShade="7F"/>
    </w:rPr>
  </w:style>
  <w:style w:type="character" w:customStyle="1" w:styleId="Kop7Char">
    <w:name w:val="Kop 7 Char"/>
    <w:basedOn w:val="DefaultParagraphFont"/>
    <w:link w:val="Heading7"/>
    <w:uiPriority w:val="9"/>
    <w:semiHidden/>
    <w:rsid w:val="008B361F"/>
    <w:rPr>
      <w:rFonts w:asciiTheme="majorHAnsi" w:eastAsiaTheme="majorEastAsia" w:hAnsiTheme="majorHAnsi" w:cstheme="majorBidi"/>
      <w:i/>
      <w:iCs/>
      <w:color w:val="1F3763" w:themeColor="accent1" w:themeShade="7F"/>
    </w:rPr>
  </w:style>
  <w:style w:type="character" w:customStyle="1" w:styleId="Kop8Char">
    <w:name w:val="Kop 8 Char"/>
    <w:basedOn w:val="DefaultParagraphFont"/>
    <w:link w:val="Heading8"/>
    <w:uiPriority w:val="9"/>
    <w:semiHidden/>
    <w:rsid w:val="008B361F"/>
    <w:rPr>
      <w:rFonts w:asciiTheme="majorHAnsi" w:eastAsiaTheme="majorEastAsia" w:hAnsiTheme="majorHAnsi" w:cstheme="majorBidi"/>
      <w:color w:val="272727" w:themeColor="text1" w:themeTint="D8"/>
      <w:sz w:val="21"/>
      <w:szCs w:val="21"/>
    </w:rPr>
  </w:style>
  <w:style w:type="character" w:customStyle="1" w:styleId="Kop9Char">
    <w:name w:val="Kop 9 Char"/>
    <w:basedOn w:val="DefaultParagraphFont"/>
    <w:link w:val="Heading9"/>
    <w:uiPriority w:val="9"/>
    <w:semiHidden/>
    <w:rsid w:val="008B361F"/>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VoetnoottekstChar"/>
    <w:uiPriority w:val="99"/>
    <w:unhideWhenUsed/>
    <w:rsid w:val="008D75DA"/>
    <w:pPr>
      <w:spacing w:after="0" w:line="240" w:lineRule="auto"/>
    </w:pPr>
    <w:rPr>
      <w:sz w:val="20"/>
      <w:szCs w:val="20"/>
    </w:rPr>
  </w:style>
  <w:style w:type="character" w:customStyle="1" w:styleId="VoetnoottekstChar">
    <w:name w:val="Voetnoottekst Char"/>
    <w:basedOn w:val="DefaultParagraphFont"/>
    <w:link w:val="FootnoteText"/>
    <w:uiPriority w:val="99"/>
    <w:rsid w:val="008D75DA"/>
    <w:rPr>
      <w:sz w:val="20"/>
      <w:szCs w:val="20"/>
    </w:rPr>
  </w:style>
  <w:style w:type="character" w:styleId="FootnoteReference">
    <w:name w:val="footnote reference"/>
    <w:basedOn w:val="DefaultParagraphFont"/>
    <w:uiPriority w:val="99"/>
    <w:semiHidden/>
    <w:unhideWhenUsed/>
    <w:rsid w:val="008D75DA"/>
    <w:rPr>
      <w:vertAlign w:val="superscript"/>
    </w:rPr>
  </w:style>
  <w:style w:type="paragraph" w:styleId="Header">
    <w:name w:val="header"/>
    <w:basedOn w:val="Normal"/>
    <w:link w:val="KoptekstChar"/>
    <w:uiPriority w:val="99"/>
    <w:unhideWhenUsed/>
    <w:rsid w:val="00863869"/>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863869"/>
  </w:style>
  <w:style w:type="paragraph" w:styleId="Footer">
    <w:name w:val="footer"/>
    <w:basedOn w:val="Normal"/>
    <w:link w:val="VoettekstChar"/>
    <w:uiPriority w:val="99"/>
    <w:unhideWhenUsed/>
    <w:rsid w:val="00863869"/>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863869"/>
  </w:style>
  <w:style w:type="paragraph" w:styleId="Revision">
    <w:name w:val="Revision"/>
    <w:hidden/>
    <w:uiPriority w:val="99"/>
    <w:semiHidden/>
    <w:rsid w:val="00906495"/>
    <w:pPr>
      <w:spacing w:after="0" w:line="240" w:lineRule="auto"/>
    </w:pPr>
  </w:style>
  <w:style w:type="paragraph" w:styleId="NoSpacing">
    <w:name w:val="No Spacing"/>
    <w:uiPriority w:val="1"/>
    <w:qFormat/>
    <w:rsid w:val="00FB119D"/>
    <w:pPr>
      <w:spacing w:after="0" w:line="240" w:lineRule="auto"/>
    </w:pPr>
    <w:rPr>
      <w:kern w:val="2"/>
      <w14:ligatures w14:val="standardContextual"/>
    </w:rPr>
  </w:style>
  <w:style w:type="table" w:styleId="TableGrid">
    <w:name w:val="Table Grid"/>
    <w:uiPriority w:val="39"/>
    <w:rsid w:val="00FB119D"/>
    <w:pPr>
      <w:autoSpaceDN w:val="0"/>
      <w:spacing w:after="0" w:line="240" w:lineRule="auto"/>
    </w:pPr>
    <w:rPr>
      <w:rFonts w:ascii="Verdana" w:eastAsia="DejaVu Sans" w:hAnsi="Verdana" w:cs="Lohit Hindi"/>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dnoteText">
    <w:name w:val="endnote text"/>
    <w:basedOn w:val="Normal"/>
    <w:link w:val="EindnoottekstChar"/>
    <w:uiPriority w:val="99"/>
    <w:semiHidden/>
    <w:unhideWhenUsed/>
    <w:rsid w:val="0036564D"/>
    <w:pPr>
      <w:spacing w:after="0" w:line="240" w:lineRule="auto"/>
    </w:pPr>
    <w:rPr>
      <w:sz w:val="20"/>
      <w:szCs w:val="20"/>
    </w:rPr>
  </w:style>
  <w:style w:type="character" w:customStyle="1" w:styleId="EindnoottekstChar">
    <w:name w:val="Eindnoottekst Char"/>
    <w:basedOn w:val="DefaultParagraphFont"/>
    <w:link w:val="EndnoteText"/>
    <w:uiPriority w:val="99"/>
    <w:semiHidden/>
    <w:rsid w:val="0036564D"/>
    <w:rPr>
      <w:sz w:val="20"/>
      <w:szCs w:val="20"/>
    </w:rPr>
  </w:style>
  <w:style w:type="character" w:styleId="EndnoteReference">
    <w:name w:val="endnote reference"/>
    <w:basedOn w:val="DefaultParagraphFont"/>
    <w:uiPriority w:val="99"/>
    <w:semiHidden/>
    <w:unhideWhenUsed/>
    <w:rsid w:val="0036564D"/>
    <w:rPr>
      <w:vertAlign w:val="superscript"/>
    </w:rPr>
  </w:style>
  <w:style w:type="character" w:styleId="FollowedHyperlink">
    <w:name w:val="FollowedHyperlink"/>
    <w:basedOn w:val="DefaultParagraphFont"/>
    <w:uiPriority w:val="99"/>
    <w:semiHidden/>
    <w:unhideWhenUsed/>
    <w:rsid w:val="004B621F"/>
    <w:rPr>
      <w:color w:val="954F72" w:themeColor="followedHyperlink"/>
      <w:u w:val="single"/>
    </w:rPr>
  </w:style>
  <w:style w:type="character" w:customStyle="1" w:styleId="cf01">
    <w:name w:val="cf01"/>
    <w:basedOn w:val="DefaultParagraphFont"/>
    <w:rsid w:val="00497C29"/>
    <w:rPr>
      <w:rFonts w:ascii="Segoe UI" w:hAnsi="Segoe UI" w:cs="Segoe UI" w:hint="default"/>
      <w:sz w:val="18"/>
      <w:szCs w:val="18"/>
    </w:rPr>
  </w:style>
  <w:style w:type="character" w:customStyle="1" w:styleId="normaltextrun">
    <w:name w:val="normaltextrun"/>
    <w:basedOn w:val="DefaultParagraphFont"/>
    <w:rsid w:val="00545781"/>
  </w:style>
  <w:style w:type="character" w:styleId="UnresolvedMention">
    <w:name w:val="Unresolved Mention"/>
    <w:basedOn w:val="DefaultParagraphFont"/>
    <w:uiPriority w:val="99"/>
    <w:semiHidden/>
    <w:unhideWhenUsed/>
    <w:rsid w:val="00A917EE"/>
    <w:rPr>
      <w:color w:val="605E5C"/>
      <w:shd w:val="clear" w:color="auto" w:fill="E1DFDD"/>
    </w:rPr>
  </w:style>
  <w:style w:type="paragraph" w:styleId="Title">
    <w:name w:val="Title"/>
    <w:basedOn w:val="Normal"/>
    <w:next w:val="Normal"/>
    <w:link w:val="TitelChar"/>
    <w:uiPriority w:val="10"/>
    <w:qFormat/>
    <w:rsid w:val="00E34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E342F6"/>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E342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E342F6"/>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E342F6"/>
    <w:pPr>
      <w:spacing w:before="160"/>
      <w:jc w:val="center"/>
    </w:pPr>
    <w:rPr>
      <w:i/>
      <w:iCs/>
      <w:color w:val="404040" w:themeColor="text1" w:themeTint="BF"/>
    </w:rPr>
  </w:style>
  <w:style w:type="character" w:customStyle="1" w:styleId="CitaatChar">
    <w:name w:val="Citaat Char"/>
    <w:basedOn w:val="DefaultParagraphFont"/>
    <w:link w:val="Quote"/>
    <w:uiPriority w:val="29"/>
    <w:rsid w:val="00E342F6"/>
    <w:rPr>
      <w:i/>
      <w:iCs/>
      <w:color w:val="404040" w:themeColor="text1" w:themeTint="BF"/>
    </w:rPr>
  </w:style>
  <w:style w:type="character" w:styleId="IntenseEmphasis">
    <w:name w:val="Intense Emphasis"/>
    <w:basedOn w:val="DefaultParagraphFont"/>
    <w:uiPriority w:val="21"/>
    <w:qFormat/>
    <w:rsid w:val="00E342F6"/>
    <w:rPr>
      <w:i/>
      <w:iCs/>
      <w:color w:val="2F5496" w:themeColor="accent1" w:themeShade="BF"/>
    </w:rPr>
  </w:style>
  <w:style w:type="paragraph" w:styleId="IntenseQuote">
    <w:name w:val="Intense Quote"/>
    <w:basedOn w:val="Normal"/>
    <w:next w:val="Normal"/>
    <w:link w:val="DuidelijkcitaatChar"/>
    <w:uiPriority w:val="30"/>
    <w:qFormat/>
    <w:rsid w:val="00E34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E342F6"/>
    <w:rPr>
      <w:i/>
      <w:iCs/>
      <w:color w:val="2F5496" w:themeColor="accent1" w:themeShade="BF"/>
    </w:rPr>
  </w:style>
  <w:style w:type="character" w:styleId="IntenseReference">
    <w:name w:val="Intense Reference"/>
    <w:basedOn w:val="DefaultParagraphFont"/>
    <w:uiPriority w:val="32"/>
    <w:qFormat/>
    <w:rsid w:val="00E34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nieuws/2025/10/7-procent-vrijgekomen-corporatiewoningen-in-2022-naar-statushouders" TargetMode="External" /><Relationship Id="rId2" Type="http://schemas.openxmlformats.org/officeDocument/2006/relationships/hyperlink" Target="https://www.igj.nl/onderwerpen/zorg-voor-asielzoekers/documenten/brieven/2023/05/03/inspecties-veiligheid-en-ontwikkeling-kinderen-asielopvang-nog-steeds-in-gevaar" TargetMode="External" /><Relationship Id="rId3" Type="http://schemas.openxmlformats.org/officeDocument/2006/relationships/hyperlink" Target="https://www.igj.nl/" TargetMode="External" /><Relationship Id="rId4" Type="http://schemas.openxmlformats.org/officeDocument/2006/relationships/hyperlink" Target="http://www.igj.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22232</ap:Words>
  <ap:Characters>122281</ap:Characters>
  <ap:DocSecurity>0</ap:DocSecurity>
  <ap:Lines>1019</ap:Lines>
  <ap:Paragraphs>288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2025-10-03T10:03:00.0000000Z</dcterms:created>
  <dcterms:modified xsi:type="dcterms:W3CDTF">2025-10-03T10:03:00.0000000Z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