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770A4" w:rsidR="00E770A4" w:rsidRDefault="00E770A4" w14:paraId="47CE806D" w14:textId="77777777">
      <w:pPr>
        <w:rPr>
          <w:rFonts w:ascii="Times New Roman" w:hAnsi="Times New Roman" w:cs="Times New Roman"/>
          <w:b/>
        </w:rPr>
      </w:pPr>
      <w:r w:rsidRPr="00E770A4">
        <w:rPr>
          <w:rFonts w:ascii="Times New Roman" w:hAnsi="Times New Roman" w:eastAsia="DejaVu Sans" w:cs="Times New Roman"/>
          <w:b/>
          <w:kern w:val="0"/>
          <w:lang w:eastAsia="nl-NL"/>
          <w14:ligatures w14:val="none"/>
        </w:rPr>
        <w:t>33 037</w:t>
      </w:r>
      <w:r w:rsidRPr="00E770A4">
        <w:rPr>
          <w:rFonts w:ascii="Times New Roman" w:hAnsi="Times New Roman" w:eastAsia="DejaVu Sans" w:cs="Times New Roman"/>
          <w:b/>
          <w:kern w:val="0"/>
          <w:lang w:eastAsia="nl-NL"/>
          <w14:ligatures w14:val="none"/>
        </w:rPr>
        <w:tab/>
      </w:r>
      <w:r w:rsidRPr="00E770A4">
        <w:rPr>
          <w:rFonts w:ascii="Times New Roman" w:hAnsi="Times New Roman" w:eastAsia="DejaVu Sans" w:cs="Times New Roman"/>
          <w:b/>
          <w:kern w:val="0"/>
          <w:lang w:eastAsia="nl-NL"/>
          <w14:ligatures w14:val="none"/>
        </w:rPr>
        <w:tab/>
      </w:r>
      <w:r w:rsidRPr="00E770A4">
        <w:rPr>
          <w:rFonts w:ascii="Times New Roman" w:hAnsi="Times New Roman" w:cs="Times New Roman"/>
          <w:b/>
        </w:rPr>
        <w:t>Mestbeleid</w:t>
      </w:r>
    </w:p>
    <w:p w:rsidRPr="00E770A4" w:rsidR="004A784C" w:rsidP="00E770A4" w:rsidRDefault="00E770A4" w14:paraId="1EEA39AB" w14:textId="6CFFFCCE">
      <w:pPr>
        <w:spacing w:after="0" w:line="240" w:lineRule="auto"/>
        <w:ind w:left="1416" w:hanging="1416"/>
        <w:rPr>
          <w:rFonts w:ascii="Times New Roman" w:hAnsi="Times New Roman" w:eastAsia="DejaVu Sans" w:cs="Times New Roman"/>
          <w:b/>
          <w:kern w:val="0"/>
          <w:lang w:eastAsia="nl-NL"/>
          <w14:ligatures w14:val="none"/>
        </w:rPr>
      </w:pPr>
      <w:r w:rsidRPr="00E770A4">
        <w:rPr>
          <w:rFonts w:ascii="Times New Roman" w:hAnsi="Times New Roman" w:eastAsia="DejaVu Sans" w:cs="Times New Roman"/>
          <w:b/>
          <w:kern w:val="0"/>
          <w:lang w:eastAsia="nl-NL"/>
          <w14:ligatures w14:val="none"/>
        </w:rPr>
        <w:t>Nr. 624</w:t>
      </w:r>
      <w:r w:rsidRPr="00E770A4">
        <w:rPr>
          <w:rFonts w:ascii="Times New Roman" w:hAnsi="Times New Roman" w:eastAsia="DejaVu Sans" w:cs="Times New Roman"/>
          <w:b/>
          <w:kern w:val="0"/>
          <w:lang w:eastAsia="nl-NL"/>
          <w14:ligatures w14:val="none"/>
        </w:rPr>
        <w:tab/>
        <w:t xml:space="preserve">Verslag van de rapporteurs </w:t>
      </w:r>
      <w:r w:rsidRPr="00E770A4">
        <w:rPr>
          <w:rFonts w:ascii="Times New Roman" w:hAnsi="Times New Roman" w:eastAsia="DejaVu Sans" w:cs="Times New Roman"/>
          <w:b/>
          <w:kern w:val="0"/>
          <w:lang w:eastAsia="nl-NL"/>
          <w14:ligatures w14:val="none"/>
        </w:rPr>
        <w:br/>
      </w:r>
      <w:r w:rsidRPr="00E770A4" w:rsidR="004A784C">
        <w:rPr>
          <w:rFonts w:ascii="Times New Roman" w:hAnsi="Times New Roman" w:eastAsia="DejaVu Sans" w:cs="Times New Roman"/>
          <w:bCs/>
          <w:kern w:val="0"/>
          <w:lang w:eastAsia="nl-NL"/>
          <w14:ligatures w14:val="none"/>
        </w:rPr>
        <w:t>3 oktober 2025</w:t>
      </w:r>
    </w:p>
    <w:p w:rsidRPr="00E770A4" w:rsidR="00EF1D2E" w:rsidP="00EA7FAB" w:rsidRDefault="00EF1D2E" w14:paraId="6A7F7525" w14:textId="77777777">
      <w:pPr>
        <w:rPr>
          <w:rFonts w:ascii="Times New Roman" w:hAnsi="Times New Roman" w:cs="Times New Roman"/>
          <w:b/>
          <w:bCs/>
        </w:rPr>
      </w:pPr>
    </w:p>
    <w:p w:rsidRPr="00E770A4" w:rsidR="00EA7FAB" w:rsidP="00EA7FAB" w:rsidRDefault="00EA7FAB" w14:paraId="40324C95" w14:textId="2E255D77">
      <w:pPr>
        <w:rPr>
          <w:rFonts w:ascii="Times New Roman" w:hAnsi="Times New Roman" w:cs="Times New Roman"/>
          <w:b/>
          <w:bCs/>
        </w:rPr>
      </w:pPr>
      <w:r w:rsidRPr="00E770A4">
        <w:rPr>
          <w:rFonts w:ascii="Times New Roman" w:hAnsi="Times New Roman" w:cs="Times New Roman"/>
          <w:b/>
          <w:bCs/>
        </w:rPr>
        <w:t xml:space="preserve">Introductie </w:t>
      </w:r>
    </w:p>
    <w:p w:rsidRPr="00E770A4" w:rsidR="00901711" w:rsidP="00EA7FAB" w:rsidRDefault="00EA7FAB" w14:paraId="60C4DEF4" w14:textId="5C47637F">
      <w:pPr>
        <w:rPr>
          <w:rFonts w:ascii="Times New Roman" w:hAnsi="Times New Roman" w:cs="Times New Roman"/>
        </w:rPr>
      </w:pPr>
      <w:r w:rsidRPr="00E770A4">
        <w:rPr>
          <w:rFonts w:ascii="Times New Roman" w:hAnsi="Times New Roman" w:cs="Times New Roman"/>
        </w:rPr>
        <w:t>De vaste commissie voor Landbouw, Visserij, Voedselzekerheid en Natuur (LVVN) heeft ons</w:t>
      </w:r>
      <w:r w:rsidRPr="00E770A4" w:rsidR="002D08F7">
        <w:rPr>
          <w:rFonts w:ascii="Times New Roman" w:hAnsi="Times New Roman" w:cs="Times New Roman"/>
        </w:rPr>
        <w:t>, leden Holman,</w:t>
      </w:r>
      <w:r w:rsidRPr="00E770A4" w:rsidR="00C316BB">
        <w:rPr>
          <w:rFonts w:ascii="Times New Roman" w:hAnsi="Times New Roman" w:cs="Times New Roman"/>
        </w:rPr>
        <w:t xml:space="preserve"> </w:t>
      </w:r>
      <w:r w:rsidRPr="00E770A4" w:rsidR="002D08F7">
        <w:rPr>
          <w:rFonts w:ascii="Times New Roman" w:hAnsi="Times New Roman" w:cs="Times New Roman"/>
        </w:rPr>
        <w:t xml:space="preserve">Vedder en </w:t>
      </w:r>
      <w:r w:rsidRPr="00E770A4" w:rsidR="00C316BB">
        <w:rPr>
          <w:rFonts w:ascii="Times New Roman" w:hAnsi="Times New Roman" w:cs="Times New Roman"/>
        </w:rPr>
        <w:t xml:space="preserve">Meulenkamp, </w:t>
      </w:r>
      <w:r w:rsidRPr="00E770A4">
        <w:rPr>
          <w:rFonts w:ascii="Times New Roman" w:hAnsi="Times New Roman" w:cs="Times New Roman"/>
        </w:rPr>
        <w:t>aangesteld als rapporteurs voor de evaluatie en mogelijke herziening van de Nitraatrichtlijn</w:t>
      </w:r>
      <w:r w:rsidRPr="00E770A4" w:rsidR="00DC3397">
        <w:rPr>
          <w:rFonts w:ascii="Times New Roman" w:hAnsi="Times New Roman" w:cs="Times New Roman"/>
        </w:rPr>
        <w:t>.</w:t>
      </w:r>
      <w:r w:rsidRPr="00E770A4" w:rsidR="00901711">
        <w:rPr>
          <w:rStyle w:val="Voetnootmarkering"/>
          <w:rFonts w:ascii="Times New Roman" w:hAnsi="Times New Roman" w:cs="Times New Roman"/>
        </w:rPr>
        <w:footnoteReference w:id="1"/>
      </w:r>
      <w:r w:rsidRPr="00E770A4">
        <w:rPr>
          <w:rFonts w:ascii="Times New Roman" w:hAnsi="Times New Roman" w:cs="Times New Roman"/>
        </w:rPr>
        <w:t xml:space="preserve"> </w:t>
      </w:r>
    </w:p>
    <w:p w:rsidRPr="00E770A4" w:rsidR="00C316BB" w:rsidP="00EA7FAB" w:rsidRDefault="00EA7FAB" w14:paraId="6B0AB354" w14:textId="77777777">
      <w:pPr>
        <w:rPr>
          <w:rFonts w:ascii="Times New Roman" w:hAnsi="Times New Roman" w:cs="Times New Roman"/>
        </w:rPr>
      </w:pPr>
      <w:r w:rsidRPr="00E770A4">
        <w:rPr>
          <w:rFonts w:ascii="Times New Roman" w:hAnsi="Times New Roman" w:cs="Times New Roman"/>
        </w:rPr>
        <w:t>In het werkprogramma voor het jaar 2024 kondigde de Europese Commissie reeds een evaluatie aan van de Nitraatrichtlijn.</w:t>
      </w:r>
      <w:r w:rsidRPr="00E770A4" w:rsidR="00DC3397">
        <w:rPr>
          <w:rStyle w:val="Voetnootmarkering"/>
          <w:rFonts w:ascii="Times New Roman" w:hAnsi="Times New Roman" w:cs="Times New Roman"/>
        </w:rPr>
        <w:footnoteReference w:id="2"/>
      </w:r>
      <w:r w:rsidRPr="00E770A4" w:rsidR="00C316BB">
        <w:rPr>
          <w:rFonts w:ascii="Times New Roman" w:hAnsi="Times New Roman" w:cs="Times New Roman"/>
        </w:rPr>
        <w:t xml:space="preserve"> </w:t>
      </w:r>
      <w:r w:rsidRPr="00E770A4">
        <w:rPr>
          <w:rFonts w:ascii="Times New Roman" w:hAnsi="Times New Roman" w:cs="Times New Roman"/>
        </w:rPr>
        <w:t>In de visie voor landbouw en voedsel van 19 februari 2025 werd duidelijk dat de evaluatie tegen het einde van 2025 wordt verwacht.</w:t>
      </w:r>
      <w:r w:rsidRPr="00E770A4" w:rsidR="00A53A5E">
        <w:rPr>
          <w:rStyle w:val="Voetnootmarkering"/>
          <w:rFonts w:ascii="Times New Roman" w:hAnsi="Times New Roman" w:cs="Times New Roman"/>
        </w:rPr>
        <w:footnoteReference w:id="3"/>
      </w:r>
      <w:r w:rsidRPr="00E770A4">
        <w:rPr>
          <w:rFonts w:ascii="Times New Roman" w:hAnsi="Times New Roman" w:cs="Times New Roman"/>
        </w:rPr>
        <w:t xml:space="preserve"> </w:t>
      </w:r>
      <w:r w:rsidRPr="00E770A4" w:rsidR="008661ED">
        <w:rPr>
          <w:rFonts w:ascii="Times New Roman" w:hAnsi="Times New Roman" w:cs="Times New Roman"/>
        </w:rPr>
        <w:t xml:space="preserve">Uit het gesprek </w:t>
      </w:r>
      <w:r w:rsidRPr="00E770A4" w:rsidR="0041194C">
        <w:rPr>
          <w:rFonts w:ascii="Times New Roman" w:hAnsi="Times New Roman" w:cs="Times New Roman"/>
        </w:rPr>
        <w:t xml:space="preserve">met de Europese Commissie </w:t>
      </w:r>
      <w:r w:rsidRPr="00E770A4" w:rsidR="008661ED">
        <w:rPr>
          <w:rFonts w:ascii="Times New Roman" w:hAnsi="Times New Roman" w:cs="Times New Roman"/>
        </w:rPr>
        <w:t>op 25 september 2025</w:t>
      </w:r>
      <w:r w:rsidRPr="00E770A4" w:rsidR="0041194C">
        <w:rPr>
          <w:rFonts w:ascii="Times New Roman" w:hAnsi="Times New Roman" w:cs="Times New Roman"/>
        </w:rPr>
        <w:t xml:space="preserve"> hebben wij vernomen dat dit uitgesteld wordt tot begin 2026.</w:t>
      </w:r>
      <w:r w:rsidRPr="00E770A4" w:rsidR="008661ED">
        <w:rPr>
          <w:rFonts w:ascii="Times New Roman" w:hAnsi="Times New Roman" w:cs="Times New Roman"/>
        </w:rPr>
        <w:t xml:space="preserve"> </w:t>
      </w:r>
      <w:r w:rsidRPr="00E770A4">
        <w:rPr>
          <w:rFonts w:ascii="Times New Roman" w:hAnsi="Times New Roman" w:cs="Times New Roman"/>
        </w:rPr>
        <w:t xml:space="preserve">De evaluatie zou mogelijk kunnen leiden tot een herziening van de Nitraatrichtlijn. </w:t>
      </w:r>
    </w:p>
    <w:p w:rsidRPr="00E770A4" w:rsidR="001755BA" w:rsidP="00EA7FAB" w:rsidRDefault="00C316BB" w14:paraId="2AC9BFFF" w14:textId="484097C5">
      <w:pPr>
        <w:rPr>
          <w:rFonts w:ascii="Times New Roman" w:hAnsi="Times New Roman" w:cs="Times New Roman"/>
        </w:rPr>
      </w:pPr>
      <w:r w:rsidRPr="00E770A4">
        <w:rPr>
          <w:rFonts w:ascii="Times New Roman" w:hAnsi="Times New Roman" w:cs="Times New Roman"/>
        </w:rPr>
        <w:t>O</w:t>
      </w:r>
      <w:r w:rsidRPr="00E770A4" w:rsidR="00557518">
        <w:rPr>
          <w:rFonts w:ascii="Times New Roman" w:hAnsi="Times New Roman" w:cs="Times New Roman"/>
        </w:rPr>
        <w:t>p 19 september 2025</w:t>
      </w:r>
      <w:r w:rsidRPr="00E770A4">
        <w:rPr>
          <w:rFonts w:ascii="Times New Roman" w:hAnsi="Times New Roman" w:cs="Times New Roman"/>
        </w:rPr>
        <w:t xml:space="preserve"> is</w:t>
      </w:r>
      <w:r w:rsidRPr="00E770A4" w:rsidR="000B2192">
        <w:rPr>
          <w:rFonts w:ascii="Times New Roman" w:hAnsi="Times New Roman" w:cs="Times New Roman"/>
        </w:rPr>
        <w:t xml:space="preserve"> gestemd over</w:t>
      </w:r>
      <w:r w:rsidRPr="00E770A4" w:rsidR="00EA7FAB">
        <w:rPr>
          <w:rFonts w:ascii="Times New Roman" w:hAnsi="Times New Roman" w:cs="Times New Roman"/>
        </w:rPr>
        <w:t xml:space="preserve"> het </w:t>
      </w:r>
      <w:r w:rsidRPr="00E770A4" w:rsidR="005154AF">
        <w:rPr>
          <w:rFonts w:ascii="Times New Roman" w:hAnsi="Times New Roman" w:cs="Times New Roman"/>
        </w:rPr>
        <w:t>RENURE-voorstel</w:t>
      </w:r>
      <w:r w:rsidRPr="00E770A4" w:rsidR="003D752C">
        <w:rPr>
          <w:rFonts w:ascii="Times New Roman" w:hAnsi="Times New Roman" w:cs="Times New Roman"/>
        </w:rPr>
        <w:t xml:space="preserve"> </w:t>
      </w:r>
      <w:r w:rsidRPr="00E770A4" w:rsidR="00EA7FAB">
        <w:rPr>
          <w:rFonts w:ascii="Times New Roman" w:hAnsi="Times New Roman" w:cs="Times New Roman"/>
        </w:rPr>
        <w:t xml:space="preserve">in het Nitraatcomité. Gelet op de nauwe samenhang van dit voorstel met de evaluatie en mogelijk herziening van de Nitraatrichtlijn hebben wij dit onderwerp ook aan de orde gesteld bij de </w:t>
      </w:r>
      <w:r w:rsidRPr="00E770A4" w:rsidR="001755BA">
        <w:rPr>
          <w:rFonts w:ascii="Times New Roman" w:hAnsi="Times New Roman" w:cs="Times New Roman"/>
        </w:rPr>
        <w:t>ondernomen activiteiten</w:t>
      </w:r>
      <w:r w:rsidRPr="00E770A4" w:rsidR="00EA7FAB">
        <w:rPr>
          <w:rFonts w:ascii="Times New Roman" w:hAnsi="Times New Roman" w:cs="Times New Roman"/>
        </w:rPr>
        <w:t>.</w:t>
      </w:r>
      <w:r w:rsidRPr="00E770A4" w:rsidR="003D752C">
        <w:rPr>
          <w:rStyle w:val="Voetnootmarkering"/>
          <w:rFonts w:ascii="Times New Roman" w:hAnsi="Times New Roman" w:cs="Times New Roman"/>
        </w:rPr>
        <w:footnoteReference w:id="4"/>
      </w:r>
      <w:r w:rsidRPr="00E770A4" w:rsidR="003D752C">
        <w:rPr>
          <w:rFonts w:ascii="Times New Roman" w:hAnsi="Times New Roman" w:cs="Times New Roman"/>
        </w:rPr>
        <w:t xml:space="preserve"> </w:t>
      </w:r>
      <w:r w:rsidRPr="00E770A4" w:rsidR="00EA7FAB">
        <w:rPr>
          <w:rFonts w:ascii="Times New Roman" w:hAnsi="Times New Roman" w:cs="Times New Roman"/>
        </w:rPr>
        <w:t xml:space="preserve"> </w:t>
      </w:r>
    </w:p>
    <w:p w:rsidRPr="00E770A4" w:rsidR="00EA7FAB" w:rsidP="00EA7FAB" w:rsidRDefault="00EA7FAB" w14:paraId="30FD565E" w14:textId="10DD5E23">
      <w:pPr>
        <w:rPr>
          <w:rFonts w:ascii="Times New Roman" w:hAnsi="Times New Roman" w:cs="Times New Roman"/>
        </w:rPr>
      </w:pPr>
      <w:r w:rsidRPr="00E770A4">
        <w:rPr>
          <w:rFonts w:ascii="Times New Roman" w:hAnsi="Times New Roman" w:cs="Times New Roman"/>
        </w:rPr>
        <w:t xml:space="preserve">In dit </w:t>
      </w:r>
      <w:r w:rsidRPr="00E770A4" w:rsidR="000B2192">
        <w:rPr>
          <w:rFonts w:ascii="Times New Roman" w:hAnsi="Times New Roman" w:cs="Times New Roman"/>
        </w:rPr>
        <w:t xml:space="preserve">tweede </w:t>
      </w:r>
      <w:r w:rsidRPr="00E770A4">
        <w:rPr>
          <w:rFonts w:ascii="Times New Roman" w:hAnsi="Times New Roman" w:cs="Times New Roman"/>
        </w:rPr>
        <w:t xml:space="preserve">tussentijdse verslag zullen wij rapporteren over gesprekken die wij </w:t>
      </w:r>
      <w:proofErr w:type="spellStart"/>
      <w:r w:rsidRPr="00E770A4" w:rsidR="009C0649">
        <w:rPr>
          <w:rFonts w:ascii="Times New Roman" w:hAnsi="Times New Roman" w:cs="Times New Roman"/>
        </w:rPr>
        <w:t>commissiebreed</w:t>
      </w:r>
      <w:proofErr w:type="spellEnd"/>
      <w:r w:rsidRPr="00E770A4" w:rsidR="008D20DA">
        <w:rPr>
          <w:rFonts w:ascii="Times New Roman" w:hAnsi="Times New Roman" w:cs="Times New Roman"/>
        </w:rPr>
        <w:t xml:space="preserve"> </w:t>
      </w:r>
      <w:r w:rsidRPr="00E770A4">
        <w:rPr>
          <w:rFonts w:ascii="Times New Roman" w:hAnsi="Times New Roman" w:cs="Times New Roman"/>
        </w:rPr>
        <w:t xml:space="preserve">met de Europese Commissie hebben gevoerd </w:t>
      </w:r>
      <w:r w:rsidRPr="00E770A4" w:rsidR="00526B26">
        <w:rPr>
          <w:rFonts w:ascii="Times New Roman" w:hAnsi="Times New Roman" w:cs="Times New Roman"/>
        </w:rPr>
        <w:t xml:space="preserve">op </w:t>
      </w:r>
      <w:r w:rsidRPr="00E770A4">
        <w:rPr>
          <w:rFonts w:ascii="Times New Roman" w:hAnsi="Times New Roman" w:cs="Times New Roman"/>
        </w:rPr>
        <w:t>hoog ambtelijk niveau met vertegenwoordigers van DG Environment</w:t>
      </w:r>
      <w:r w:rsidRPr="00E770A4" w:rsidR="009F34A1">
        <w:rPr>
          <w:rFonts w:ascii="Times New Roman" w:hAnsi="Times New Roman" w:cs="Times New Roman"/>
        </w:rPr>
        <w:t xml:space="preserve">, </w:t>
      </w:r>
      <w:r w:rsidRPr="00E770A4" w:rsidR="00822E79">
        <w:rPr>
          <w:rFonts w:ascii="Times New Roman" w:hAnsi="Times New Roman" w:cs="Times New Roman"/>
        </w:rPr>
        <w:t xml:space="preserve">het </w:t>
      </w:r>
      <w:proofErr w:type="spellStart"/>
      <w:r w:rsidRPr="00E770A4" w:rsidR="00822E79">
        <w:rPr>
          <w:rFonts w:ascii="Times New Roman" w:hAnsi="Times New Roman" w:cs="Times New Roman"/>
        </w:rPr>
        <w:t>commissiebrede</w:t>
      </w:r>
      <w:proofErr w:type="spellEnd"/>
      <w:r w:rsidRPr="00E770A4" w:rsidR="00822E79">
        <w:rPr>
          <w:rFonts w:ascii="Times New Roman" w:hAnsi="Times New Roman" w:cs="Times New Roman"/>
        </w:rPr>
        <w:t xml:space="preserve"> werkbezoek aan Denemarken</w:t>
      </w:r>
      <w:r w:rsidRPr="00E770A4" w:rsidR="00BE0670">
        <w:rPr>
          <w:rFonts w:ascii="Times New Roman" w:hAnsi="Times New Roman" w:cs="Times New Roman"/>
        </w:rPr>
        <w:t xml:space="preserve"> (Kamerstuk 36826, nr. 1)</w:t>
      </w:r>
      <w:r w:rsidRPr="00E770A4" w:rsidR="00822E79">
        <w:rPr>
          <w:rFonts w:ascii="Times New Roman" w:hAnsi="Times New Roman" w:cs="Times New Roman"/>
        </w:rPr>
        <w:t xml:space="preserve">, </w:t>
      </w:r>
      <w:r w:rsidRPr="00E770A4" w:rsidR="00E041B7">
        <w:rPr>
          <w:rFonts w:ascii="Times New Roman" w:hAnsi="Times New Roman" w:cs="Times New Roman"/>
        </w:rPr>
        <w:t xml:space="preserve">de </w:t>
      </w:r>
      <w:r w:rsidRPr="00E770A4" w:rsidR="00211790">
        <w:rPr>
          <w:rFonts w:ascii="Times New Roman" w:hAnsi="Times New Roman" w:cs="Times New Roman"/>
        </w:rPr>
        <w:t>beëindiging</w:t>
      </w:r>
      <w:r w:rsidRPr="00E770A4" w:rsidR="00E041B7">
        <w:rPr>
          <w:rFonts w:ascii="Times New Roman" w:hAnsi="Times New Roman" w:cs="Times New Roman"/>
        </w:rPr>
        <w:t xml:space="preserve"> van een</w:t>
      </w:r>
      <w:r w:rsidRPr="00E770A4" w:rsidR="00211790">
        <w:rPr>
          <w:rFonts w:ascii="Times New Roman" w:hAnsi="Times New Roman" w:cs="Times New Roman"/>
        </w:rPr>
        <w:t xml:space="preserve"> politieke dialoog over de derogatie, de</w:t>
      </w:r>
      <w:r w:rsidRPr="00E770A4" w:rsidR="005154AF">
        <w:rPr>
          <w:rFonts w:ascii="Times New Roman" w:hAnsi="Times New Roman" w:cs="Times New Roman"/>
        </w:rPr>
        <w:t xml:space="preserve"> </w:t>
      </w:r>
      <w:r w:rsidRPr="00E770A4" w:rsidR="007A1756">
        <w:rPr>
          <w:rFonts w:ascii="Times New Roman" w:hAnsi="Times New Roman" w:cs="Times New Roman"/>
        </w:rPr>
        <w:t>analyse van de ontvangen input van de ECPRD-uitvraag</w:t>
      </w:r>
      <w:r w:rsidRPr="00E770A4" w:rsidR="005F1247">
        <w:rPr>
          <w:rFonts w:ascii="Times New Roman" w:hAnsi="Times New Roman" w:cs="Times New Roman"/>
        </w:rPr>
        <w:t xml:space="preserve">, de samenvatting </w:t>
      </w:r>
      <w:r w:rsidRPr="00E770A4" w:rsidR="00787F57">
        <w:rPr>
          <w:rFonts w:ascii="Times New Roman" w:hAnsi="Times New Roman" w:cs="Times New Roman"/>
        </w:rPr>
        <w:t>van de opgevraagde</w:t>
      </w:r>
      <w:r w:rsidRPr="00E770A4" w:rsidR="005F1247">
        <w:rPr>
          <w:rFonts w:ascii="Times New Roman" w:hAnsi="Times New Roman" w:cs="Times New Roman"/>
        </w:rPr>
        <w:t xml:space="preserve"> </w:t>
      </w:r>
      <w:proofErr w:type="spellStart"/>
      <w:r w:rsidRPr="00E770A4" w:rsidR="005F1247">
        <w:rPr>
          <w:rFonts w:ascii="Times New Roman" w:hAnsi="Times New Roman" w:cs="Times New Roman"/>
        </w:rPr>
        <w:t>position</w:t>
      </w:r>
      <w:proofErr w:type="spellEnd"/>
      <w:r w:rsidRPr="00E770A4" w:rsidR="005F1247">
        <w:rPr>
          <w:rFonts w:ascii="Times New Roman" w:hAnsi="Times New Roman" w:cs="Times New Roman"/>
        </w:rPr>
        <w:t xml:space="preserve"> paper over de wetenschappelijke onderbouwing van de 170 </w:t>
      </w:r>
      <w:r w:rsidRPr="00E770A4" w:rsidR="00DD1F47">
        <w:rPr>
          <w:rFonts w:ascii="Times New Roman" w:hAnsi="Times New Roman" w:cs="Times New Roman"/>
        </w:rPr>
        <w:t>kilogram per hectare</w:t>
      </w:r>
      <w:r w:rsidRPr="00E770A4" w:rsidR="005F1247">
        <w:rPr>
          <w:rFonts w:ascii="Times New Roman" w:hAnsi="Times New Roman" w:cs="Times New Roman"/>
        </w:rPr>
        <w:t xml:space="preserve"> norm in de Nitraatrichtlijn</w:t>
      </w:r>
      <w:r w:rsidRPr="00E770A4" w:rsidR="00BE0670">
        <w:rPr>
          <w:rFonts w:ascii="Times New Roman" w:hAnsi="Times New Roman" w:cs="Times New Roman"/>
        </w:rPr>
        <w:t xml:space="preserve"> (2025D37139)</w:t>
      </w:r>
      <w:r w:rsidRPr="00E770A4" w:rsidR="005154AF">
        <w:rPr>
          <w:rFonts w:ascii="Times New Roman" w:hAnsi="Times New Roman" w:cs="Times New Roman"/>
        </w:rPr>
        <w:t xml:space="preserve"> </w:t>
      </w:r>
      <w:r w:rsidRPr="00E770A4" w:rsidR="00960B7E">
        <w:rPr>
          <w:rFonts w:ascii="Times New Roman" w:hAnsi="Times New Roman" w:cs="Times New Roman"/>
        </w:rPr>
        <w:t xml:space="preserve">en </w:t>
      </w:r>
      <w:r w:rsidRPr="00E770A4" w:rsidR="005D75C4">
        <w:rPr>
          <w:rFonts w:ascii="Times New Roman" w:hAnsi="Times New Roman" w:cs="Times New Roman"/>
        </w:rPr>
        <w:t>over ons</w:t>
      </w:r>
      <w:r w:rsidRPr="00E770A4" w:rsidR="00960B7E">
        <w:rPr>
          <w:rFonts w:ascii="Times New Roman" w:hAnsi="Times New Roman" w:cs="Times New Roman"/>
        </w:rPr>
        <w:t xml:space="preserve"> werkbezoek aan Brussel op 25 september</w:t>
      </w:r>
      <w:r w:rsidRPr="00E770A4" w:rsidR="005154AF">
        <w:rPr>
          <w:rFonts w:ascii="Times New Roman" w:hAnsi="Times New Roman" w:cs="Times New Roman"/>
        </w:rPr>
        <w:t xml:space="preserve"> 2025</w:t>
      </w:r>
      <w:r w:rsidRPr="00E770A4">
        <w:rPr>
          <w:rFonts w:ascii="Times New Roman" w:hAnsi="Times New Roman" w:cs="Times New Roman"/>
        </w:rPr>
        <w:t>.</w:t>
      </w:r>
      <w:r w:rsidRPr="00E770A4" w:rsidR="00EA5E25">
        <w:rPr>
          <w:rStyle w:val="Voetnootmarkering"/>
          <w:rFonts w:ascii="Times New Roman" w:hAnsi="Times New Roman" w:cs="Times New Roman"/>
        </w:rPr>
        <w:footnoteReference w:id="5"/>
      </w:r>
      <w:r w:rsidRPr="00E770A4">
        <w:rPr>
          <w:rFonts w:ascii="Times New Roman" w:hAnsi="Times New Roman" w:cs="Times New Roman"/>
        </w:rPr>
        <w:t xml:space="preserve"> Daarbij zullen wij onze bevindingen delen en een voorstel doen voor het vervolg van het </w:t>
      </w:r>
      <w:proofErr w:type="spellStart"/>
      <w:r w:rsidRPr="00E770A4">
        <w:rPr>
          <w:rFonts w:ascii="Times New Roman" w:hAnsi="Times New Roman" w:cs="Times New Roman"/>
        </w:rPr>
        <w:t>rapporteurschap</w:t>
      </w:r>
      <w:proofErr w:type="spellEnd"/>
      <w:r w:rsidRPr="00E770A4">
        <w:rPr>
          <w:rFonts w:ascii="Times New Roman" w:hAnsi="Times New Roman" w:cs="Times New Roman"/>
        </w:rPr>
        <w:t>.</w:t>
      </w:r>
    </w:p>
    <w:p w:rsidRPr="00E770A4" w:rsidR="00BD1AD3" w:rsidP="00EA7FAB" w:rsidRDefault="00BD1AD3" w14:paraId="40EC69FF" w14:textId="77777777">
      <w:pPr>
        <w:rPr>
          <w:rFonts w:ascii="Times New Roman" w:hAnsi="Times New Roman" w:cs="Times New Roman"/>
          <w:b/>
          <w:bCs/>
        </w:rPr>
      </w:pPr>
      <w:r w:rsidRPr="00E770A4">
        <w:rPr>
          <w:rFonts w:ascii="Times New Roman" w:hAnsi="Times New Roman" w:cs="Times New Roman"/>
          <w:b/>
          <w:bCs/>
        </w:rPr>
        <w:t xml:space="preserve">Aanbevelingen van de rapporteurs </w:t>
      </w:r>
    </w:p>
    <w:p w:rsidRPr="00E770A4" w:rsidR="00A7031E" w:rsidP="00EA7FAB" w:rsidRDefault="00A7031E" w14:paraId="02197E96" w14:textId="11340545">
      <w:pPr>
        <w:rPr>
          <w:rFonts w:ascii="Times New Roman" w:hAnsi="Times New Roman" w:cs="Times New Roman"/>
        </w:rPr>
      </w:pPr>
      <w:r w:rsidRPr="00E770A4">
        <w:rPr>
          <w:rFonts w:ascii="Times New Roman" w:hAnsi="Times New Roman" w:cs="Times New Roman"/>
        </w:rPr>
        <w:lastRenderedPageBreak/>
        <w:t xml:space="preserve">Dit tussentijds verslag kan door de commissie LVVN worden betrokken bij de toekomstige commissiedebatten </w:t>
      </w:r>
      <w:r w:rsidRPr="00E770A4" w:rsidR="00DD1F47">
        <w:rPr>
          <w:rFonts w:ascii="Times New Roman" w:hAnsi="Times New Roman" w:cs="Times New Roman"/>
        </w:rPr>
        <w:t xml:space="preserve">Landbouw- en Visserijraad en/of commissiedebatten </w:t>
      </w:r>
      <w:r w:rsidRPr="00E770A4">
        <w:rPr>
          <w:rFonts w:ascii="Times New Roman" w:hAnsi="Times New Roman" w:cs="Times New Roman"/>
        </w:rPr>
        <w:t xml:space="preserve">Stikstof en </w:t>
      </w:r>
      <w:r w:rsidRPr="00E770A4" w:rsidR="00DD1F47">
        <w:rPr>
          <w:rFonts w:ascii="Times New Roman" w:hAnsi="Times New Roman" w:cs="Times New Roman"/>
        </w:rPr>
        <w:t>mestbeleid</w:t>
      </w:r>
      <w:r w:rsidRPr="00E770A4">
        <w:rPr>
          <w:rFonts w:ascii="Times New Roman" w:hAnsi="Times New Roman" w:cs="Times New Roman"/>
        </w:rPr>
        <w:t>.</w:t>
      </w:r>
    </w:p>
    <w:p w:rsidRPr="00E770A4" w:rsidR="00BD1AD3" w:rsidP="00EA7FAB" w:rsidRDefault="00510AC5" w14:paraId="087B04A3" w14:textId="0E534E78">
      <w:pPr>
        <w:rPr>
          <w:rFonts w:ascii="Times New Roman" w:hAnsi="Times New Roman" w:cs="Times New Roman"/>
        </w:rPr>
      </w:pPr>
      <w:r w:rsidRPr="00E770A4">
        <w:rPr>
          <w:rFonts w:ascii="Times New Roman" w:hAnsi="Times New Roman" w:cs="Times New Roman"/>
        </w:rPr>
        <w:t xml:space="preserve">De </w:t>
      </w:r>
      <w:r w:rsidRPr="00E770A4" w:rsidR="00DD1F47">
        <w:rPr>
          <w:rFonts w:ascii="Times New Roman" w:hAnsi="Times New Roman" w:cs="Times New Roman"/>
        </w:rPr>
        <w:t xml:space="preserve">commissie </w:t>
      </w:r>
      <w:r w:rsidRPr="00E770A4">
        <w:rPr>
          <w:rFonts w:ascii="Times New Roman" w:hAnsi="Times New Roman" w:cs="Times New Roman"/>
        </w:rPr>
        <w:t>LVVN</w:t>
      </w:r>
      <w:r w:rsidRPr="00E770A4" w:rsidR="003D752C">
        <w:rPr>
          <w:rFonts w:ascii="Times New Roman" w:hAnsi="Times New Roman" w:cs="Times New Roman"/>
        </w:rPr>
        <w:t xml:space="preserve"> kan</w:t>
      </w:r>
      <w:r w:rsidRPr="00E770A4">
        <w:rPr>
          <w:rFonts w:ascii="Times New Roman" w:hAnsi="Times New Roman" w:cs="Times New Roman"/>
        </w:rPr>
        <w:t xml:space="preserve"> z</w:t>
      </w:r>
      <w:r w:rsidRPr="00E770A4" w:rsidR="005154AF">
        <w:rPr>
          <w:rFonts w:ascii="Times New Roman" w:hAnsi="Times New Roman" w:cs="Times New Roman"/>
        </w:rPr>
        <w:t>o spoedig mogelijk rapporteurs aan</w:t>
      </w:r>
      <w:r w:rsidRPr="00E770A4">
        <w:rPr>
          <w:rFonts w:ascii="Times New Roman" w:hAnsi="Times New Roman" w:cs="Times New Roman"/>
        </w:rPr>
        <w:t xml:space="preserve">stellen </w:t>
      </w:r>
      <w:r w:rsidRPr="00E770A4" w:rsidR="005154AF">
        <w:rPr>
          <w:rFonts w:ascii="Times New Roman" w:hAnsi="Times New Roman" w:cs="Times New Roman"/>
        </w:rPr>
        <w:t xml:space="preserve">na de installatie van de nieuwe Kamer om continuïteit op dit dossier te waarborgen. </w:t>
      </w:r>
    </w:p>
    <w:p w:rsidRPr="00E770A4" w:rsidR="00136C29" w:rsidP="00EA7FAB" w:rsidRDefault="00DD1F47" w14:paraId="7FAFE2CE" w14:textId="6DD675E7">
      <w:pPr>
        <w:rPr>
          <w:rFonts w:ascii="Times New Roman" w:hAnsi="Times New Roman" w:cs="Times New Roman"/>
        </w:rPr>
      </w:pPr>
      <w:r w:rsidRPr="00E770A4">
        <w:rPr>
          <w:rFonts w:ascii="Times New Roman" w:hAnsi="Times New Roman" w:cs="Times New Roman"/>
        </w:rPr>
        <w:t xml:space="preserve">De commissie LVVN kan vanaf de installatie van de nieuwe Kamer duidelijk zichtbaar proberen te maken </w:t>
      </w:r>
      <w:r w:rsidRPr="00E770A4" w:rsidR="00136C29">
        <w:rPr>
          <w:rFonts w:ascii="Times New Roman" w:hAnsi="Times New Roman" w:cs="Times New Roman"/>
        </w:rPr>
        <w:t>dat Nederland bereid is te leveren op doelen rondom waterkwaliteit en duurzaamheid</w:t>
      </w:r>
      <w:r w:rsidRPr="00E770A4">
        <w:rPr>
          <w:rFonts w:ascii="Times New Roman" w:hAnsi="Times New Roman" w:cs="Times New Roman"/>
        </w:rPr>
        <w:t>. A</w:t>
      </w:r>
      <w:r w:rsidRPr="00E770A4" w:rsidR="00673123">
        <w:rPr>
          <w:rFonts w:ascii="Times New Roman" w:hAnsi="Times New Roman" w:cs="Times New Roman"/>
        </w:rPr>
        <w:t>lleen dan kan ruimte ontstaan voor maatwerk, of zelfs een nieuwe, goed onderbouwde vorm van derogatie.</w:t>
      </w:r>
    </w:p>
    <w:p w:rsidRPr="00E770A4" w:rsidR="00100734" w:rsidP="00EA7FAB" w:rsidRDefault="00100734" w14:paraId="2F050617" w14:textId="588F1AA4">
      <w:pPr>
        <w:rPr>
          <w:rFonts w:ascii="Times New Roman" w:hAnsi="Times New Roman" w:cs="Times New Roman"/>
        </w:rPr>
      </w:pPr>
      <w:r w:rsidRPr="00E770A4">
        <w:rPr>
          <w:rFonts w:ascii="Times New Roman" w:hAnsi="Times New Roman" w:cs="Times New Roman"/>
        </w:rPr>
        <w:t>De</w:t>
      </w:r>
      <w:r w:rsidRPr="00E770A4" w:rsidR="00BE0670">
        <w:rPr>
          <w:rFonts w:ascii="Times New Roman" w:hAnsi="Times New Roman" w:cs="Times New Roman"/>
        </w:rPr>
        <w:t xml:space="preserve"> commissie LVVN kan besluiten om te continueren </w:t>
      </w:r>
      <w:r w:rsidRPr="00E770A4" w:rsidR="003D752C">
        <w:rPr>
          <w:rFonts w:ascii="Times New Roman" w:hAnsi="Times New Roman" w:cs="Times New Roman"/>
        </w:rPr>
        <w:t xml:space="preserve">om </w:t>
      </w:r>
      <w:r w:rsidRPr="00E770A4" w:rsidR="00BE0670">
        <w:rPr>
          <w:rFonts w:ascii="Times New Roman" w:hAnsi="Times New Roman" w:cs="Times New Roman"/>
        </w:rPr>
        <w:t>de</w:t>
      </w:r>
      <w:r w:rsidRPr="00E770A4">
        <w:rPr>
          <w:rFonts w:ascii="Times New Roman" w:hAnsi="Times New Roman" w:cs="Times New Roman"/>
        </w:rPr>
        <w:t xml:space="preserve"> Ierse landbouwcommissie op de hoogte </w:t>
      </w:r>
      <w:r w:rsidRPr="00E770A4" w:rsidR="00BE0670">
        <w:rPr>
          <w:rFonts w:ascii="Times New Roman" w:hAnsi="Times New Roman" w:cs="Times New Roman"/>
        </w:rPr>
        <w:t xml:space="preserve">te </w:t>
      </w:r>
      <w:r w:rsidRPr="00E770A4">
        <w:rPr>
          <w:rFonts w:ascii="Times New Roman" w:hAnsi="Times New Roman" w:cs="Times New Roman"/>
        </w:rPr>
        <w:t xml:space="preserve">houden van verdere stappen of onderzoeken die de Kamer onderneemt met betrekking tot een derogatie. </w:t>
      </w:r>
    </w:p>
    <w:p w:rsidRPr="00E770A4" w:rsidR="00841E8D" w:rsidP="00EA7FAB" w:rsidRDefault="00841E8D" w14:paraId="5BF1AA9A" w14:textId="2C5D6F55">
      <w:pPr>
        <w:rPr>
          <w:rFonts w:ascii="Times New Roman" w:hAnsi="Times New Roman" w:cs="Times New Roman"/>
          <w:b/>
          <w:bCs/>
        </w:rPr>
      </w:pPr>
      <w:r w:rsidRPr="00E770A4">
        <w:rPr>
          <w:rFonts w:ascii="Times New Roman" w:hAnsi="Times New Roman" w:cs="Times New Roman"/>
          <w:b/>
          <w:bCs/>
        </w:rPr>
        <w:t>Doel van het EU-</w:t>
      </w:r>
      <w:proofErr w:type="spellStart"/>
      <w:r w:rsidRPr="00E770A4">
        <w:rPr>
          <w:rFonts w:ascii="Times New Roman" w:hAnsi="Times New Roman" w:cs="Times New Roman"/>
          <w:b/>
          <w:bCs/>
        </w:rPr>
        <w:t>rapporteurschap</w:t>
      </w:r>
      <w:proofErr w:type="spellEnd"/>
      <w:r w:rsidRPr="00E770A4">
        <w:rPr>
          <w:rFonts w:ascii="Times New Roman" w:hAnsi="Times New Roman" w:cs="Times New Roman"/>
          <w:b/>
          <w:bCs/>
        </w:rPr>
        <w:t xml:space="preserve"> </w:t>
      </w:r>
    </w:p>
    <w:p w:rsidRPr="00E770A4" w:rsidR="00841E8D" w:rsidP="00EA7FAB" w:rsidRDefault="00841E8D" w14:paraId="3C77AEC5" w14:textId="2523B74D">
      <w:pPr>
        <w:rPr>
          <w:rFonts w:ascii="Times New Roman" w:hAnsi="Times New Roman" w:cs="Times New Roman"/>
        </w:rPr>
      </w:pPr>
      <w:r w:rsidRPr="00E770A4">
        <w:rPr>
          <w:rFonts w:ascii="Times New Roman" w:hAnsi="Times New Roman" w:cs="Times New Roman"/>
        </w:rPr>
        <w:t xml:space="preserve">Het </w:t>
      </w:r>
      <w:proofErr w:type="spellStart"/>
      <w:r w:rsidRPr="00E770A4">
        <w:rPr>
          <w:rFonts w:ascii="Times New Roman" w:hAnsi="Times New Roman" w:cs="Times New Roman"/>
        </w:rPr>
        <w:t>rapporteurschap</w:t>
      </w:r>
      <w:proofErr w:type="spellEnd"/>
      <w:r w:rsidRPr="00E770A4">
        <w:rPr>
          <w:rFonts w:ascii="Times New Roman" w:hAnsi="Times New Roman" w:cs="Times New Roman"/>
        </w:rPr>
        <w:t xml:space="preserve"> richt zich op de evaluatie van de Nitraatrichtlijn en de daaropvolgende mogelijke herziening van de Nitraatrichtlijn. Het </w:t>
      </w:r>
      <w:proofErr w:type="spellStart"/>
      <w:r w:rsidRPr="00E770A4">
        <w:rPr>
          <w:rFonts w:ascii="Times New Roman" w:hAnsi="Times New Roman" w:cs="Times New Roman"/>
        </w:rPr>
        <w:t>rapporteurschap</w:t>
      </w:r>
      <w:proofErr w:type="spellEnd"/>
      <w:r w:rsidRPr="00E770A4">
        <w:rPr>
          <w:rFonts w:ascii="Times New Roman" w:hAnsi="Times New Roman" w:cs="Times New Roman"/>
        </w:rPr>
        <w:t xml:space="preserve"> heeft enerzijds als doel om</w:t>
      </w:r>
      <w:r w:rsidRPr="00E770A4" w:rsidR="00D20BEC">
        <w:rPr>
          <w:rFonts w:ascii="Times New Roman" w:hAnsi="Times New Roman" w:cs="Times New Roman"/>
        </w:rPr>
        <w:t xml:space="preserve"> </w:t>
      </w:r>
      <w:r w:rsidRPr="00E770A4">
        <w:rPr>
          <w:rFonts w:ascii="Times New Roman" w:hAnsi="Times New Roman" w:cs="Times New Roman"/>
        </w:rPr>
        <w:t>de informatiepositie van de Kamer te versterken en anderzijds om te zorgen voor aandacht en tijdige behandeling zodat het dossier zo optimaal mogelijk kan worden behandeld in de Kamer.</w:t>
      </w:r>
    </w:p>
    <w:p w:rsidRPr="00E770A4" w:rsidR="009A238E" w:rsidP="00EA7FAB" w:rsidRDefault="009A238E" w14:paraId="3244EDEB" w14:textId="77777777">
      <w:pPr>
        <w:rPr>
          <w:rFonts w:ascii="Times New Roman" w:hAnsi="Times New Roman" w:cs="Times New Roman"/>
          <w:b/>
          <w:bCs/>
        </w:rPr>
      </w:pPr>
      <w:r w:rsidRPr="00E770A4">
        <w:rPr>
          <w:rFonts w:ascii="Times New Roman" w:hAnsi="Times New Roman" w:cs="Times New Roman"/>
          <w:b/>
          <w:bCs/>
        </w:rPr>
        <w:t xml:space="preserve">Bevindingen van de rapporteurs </w:t>
      </w:r>
    </w:p>
    <w:p w:rsidRPr="00E770A4" w:rsidR="009A238E" w:rsidP="00EA7FAB" w:rsidRDefault="009A238E" w14:paraId="4C5BE8F6" w14:textId="77777777">
      <w:pPr>
        <w:rPr>
          <w:rFonts w:ascii="Times New Roman" w:hAnsi="Times New Roman" w:cs="Times New Roman"/>
          <w:i/>
          <w:iCs/>
        </w:rPr>
      </w:pPr>
      <w:r w:rsidRPr="00E770A4">
        <w:rPr>
          <w:rFonts w:ascii="Times New Roman" w:hAnsi="Times New Roman" w:cs="Times New Roman"/>
          <w:i/>
          <w:iCs/>
        </w:rPr>
        <w:t xml:space="preserve">Evaluatie Nitraatrichtlijn </w:t>
      </w:r>
    </w:p>
    <w:p w:rsidRPr="00E770A4" w:rsidR="00556E54" w:rsidP="00392C27" w:rsidRDefault="009A238E" w14:paraId="5381B7C1" w14:textId="77777777">
      <w:pPr>
        <w:spacing w:line="276" w:lineRule="auto"/>
        <w:rPr>
          <w:rFonts w:ascii="Times New Roman" w:hAnsi="Times New Roman" w:cs="Times New Roman"/>
        </w:rPr>
      </w:pPr>
      <w:r w:rsidRPr="00E770A4">
        <w:rPr>
          <w:rFonts w:ascii="Times New Roman" w:hAnsi="Times New Roman" w:cs="Times New Roman"/>
        </w:rPr>
        <w:t xml:space="preserve">De Europese Commissie geeft aan dat dit sinds de start van de Nitraatrichtlijn de eerste integrale evaluatie is van de richtlijn. Bij de evaluatie zal de Europese Commissie onder andere kijken naar de samenhang tussen de Nitraatrichtlijn en andere Europese wetgeving zoals de Kaderrichtlijn Water (KRW) en het Gemeenschappelijk Landbouwbeleid (GLB). Verder zal de Europese Commissie kijken naar de kosten van implementatie van de richtlijn, directe voordelen van de richtlijn, mogelijkheden voor vereenvoudiging en mogelijkheden voor vermindering van administratieve lasten. Centraal staat uiteindelijk de vraag in welke mate de richtlijn geschikt is om de gestelde doelstelling te behalen, namelijk om waterverontreiniging die wordt veroorzaakt of teweeggebracht door nitraten uit agrarische bronnen te verminderen en verdere verontreiniging van dien aard te voorkomen. </w:t>
      </w:r>
      <w:r w:rsidRPr="00E770A4" w:rsidR="00BB4B24">
        <w:rPr>
          <w:rFonts w:ascii="Times New Roman" w:hAnsi="Times New Roman" w:cs="Times New Roman"/>
        </w:rPr>
        <w:t>Uit de gesprekken met de Europese Commissie kwam niet pertinent naar voren dat er sprake z</w:t>
      </w:r>
      <w:r w:rsidRPr="00E770A4" w:rsidR="00172809">
        <w:rPr>
          <w:rFonts w:ascii="Times New Roman" w:hAnsi="Times New Roman" w:cs="Times New Roman"/>
        </w:rPr>
        <w:t xml:space="preserve">al gaan zijn van een herziening. Wel heeft de Europese Commissie aangegeven dat </w:t>
      </w:r>
      <w:r w:rsidRPr="00E770A4" w:rsidR="006A69E2">
        <w:rPr>
          <w:rFonts w:ascii="Times New Roman" w:hAnsi="Times New Roman" w:cs="Times New Roman"/>
        </w:rPr>
        <w:t>het hun niet lukt om eind 2025 de evaluatie te presenteren</w:t>
      </w:r>
      <w:r w:rsidRPr="00E770A4" w:rsidR="00420679">
        <w:rPr>
          <w:rFonts w:ascii="Times New Roman" w:hAnsi="Times New Roman" w:cs="Times New Roman"/>
        </w:rPr>
        <w:t xml:space="preserve"> door alle input die ze hebben ontvangen</w:t>
      </w:r>
      <w:r w:rsidRPr="00E770A4" w:rsidR="006A69E2">
        <w:rPr>
          <w:rFonts w:ascii="Times New Roman" w:hAnsi="Times New Roman" w:cs="Times New Roman"/>
        </w:rPr>
        <w:t xml:space="preserve">. Naar verwachting wordt </w:t>
      </w:r>
      <w:r w:rsidRPr="00E770A4" w:rsidR="00420679">
        <w:rPr>
          <w:rFonts w:ascii="Times New Roman" w:hAnsi="Times New Roman" w:cs="Times New Roman"/>
        </w:rPr>
        <w:t>de evaluatie nu</w:t>
      </w:r>
      <w:r w:rsidRPr="00E770A4" w:rsidR="006A69E2">
        <w:rPr>
          <w:rFonts w:ascii="Times New Roman" w:hAnsi="Times New Roman" w:cs="Times New Roman"/>
        </w:rPr>
        <w:t xml:space="preserve"> begin 2026</w:t>
      </w:r>
      <w:r w:rsidRPr="00E770A4" w:rsidR="00420679">
        <w:rPr>
          <w:rFonts w:ascii="Times New Roman" w:hAnsi="Times New Roman" w:cs="Times New Roman"/>
        </w:rPr>
        <w:t xml:space="preserve"> gepresenteerd. </w:t>
      </w:r>
    </w:p>
    <w:p w:rsidRPr="00E770A4" w:rsidR="00140AD4" w:rsidP="00392C27" w:rsidRDefault="00392C27" w14:paraId="2FF1D146" w14:textId="551FB83F">
      <w:pPr>
        <w:spacing w:line="276" w:lineRule="auto"/>
        <w:rPr>
          <w:rFonts w:ascii="Times New Roman" w:hAnsi="Times New Roman" w:cs="Times New Roman"/>
        </w:rPr>
      </w:pPr>
      <w:r w:rsidRPr="00E770A4">
        <w:rPr>
          <w:rFonts w:ascii="Times New Roman" w:hAnsi="Times New Roman" w:cs="Times New Roman"/>
        </w:rPr>
        <w:t>Het Europees Parlement (EP) heeft in twee initiatief</w:t>
      </w:r>
      <w:r w:rsidRPr="00E770A4" w:rsidR="00833ABD">
        <w:rPr>
          <w:rFonts w:ascii="Times New Roman" w:hAnsi="Times New Roman" w:cs="Times New Roman"/>
        </w:rPr>
        <w:t>rapporten</w:t>
      </w:r>
      <w:r w:rsidRPr="00E770A4">
        <w:rPr>
          <w:rFonts w:ascii="Times New Roman" w:hAnsi="Times New Roman" w:cs="Times New Roman"/>
        </w:rPr>
        <w:t xml:space="preserve"> (Waterstrategie</w:t>
      </w:r>
      <w:r w:rsidRPr="00E770A4" w:rsidR="007540F6">
        <w:rPr>
          <w:rFonts w:ascii="Times New Roman" w:hAnsi="Times New Roman" w:cs="Times New Roman"/>
        </w:rPr>
        <w:t xml:space="preserve"> </w:t>
      </w:r>
      <w:r w:rsidRPr="00E770A4">
        <w:rPr>
          <w:rFonts w:ascii="Times New Roman" w:hAnsi="Times New Roman" w:cs="Times New Roman"/>
        </w:rPr>
        <w:t xml:space="preserve">en Toekomst van landbouw en het GLB post 2027) plenair de noodzaak tot herziening van de </w:t>
      </w:r>
      <w:r w:rsidRPr="00E770A4">
        <w:rPr>
          <w:rFonts w:ascii="Times New Roman" w:hAnsi="Times New Roman" w:cs="Times New Roman"/>
        </w:rPr>
        <w:lastRenderedPageBreak/>
        <w:t>Nitraatrichtlijn erkent.</w:t>
      </w:r>
      <w:r w:rsidRPr="00E770A4" w:rsidR="00744081">
        <w:rPr>
          <w:rStyle w:val="Voetnootmarkering"/>
          <w:rFonts w:ascii="Times New Roman" w:hAnsi="Times New Roman" w:cs="Times New Roman"/>
        </w:rPr>
        <w:footnoteReference w:id="6"/>
      </w:r>
      <w:r w:rsidRPr="00E770A4" w:rsidR="007540F6">
        <w:rPr>
          <w:rFonts w:ascii="Times New Roman" w:hAnsi="Times New Roman" w:cs="Times New Roman"/>
        </w:rPr>
        <w:t xml:space="preserve"> </w:t>
      </w:r>
      <w:r w:rsidRPr="00E770A4" w:rsidR="00744081">
        <w:rPr>
          <w:rStyle w:val="Voetnootmarkering"/>
          <w:rFonts w:ascii="Times New Roman" w:hAnsi="Times New Roman" w:cs="Times New Roman"/>
        </w:rPr>
        <w:footnoteReference w:id="7"/>
      </w:r>
      <w:r w:rsidRPr="00E770A4" w:rsidR="0062231E">
        <w:rPr>
          <w:rFonts w:ascii="Times New Roman" w:hAnsi="Times New Roman" w:cs="Times New Roman"/>
        </w:rPr>
        <w:t xml:space="preserve"> </w:t>
      </w:r>
      <w:r w:rsidRPr="00E770A4">
        <w:rPr>
          <w:rFonts w:ascii="Times New Roman" w:hAnsi="Times New Roman" w:cs="Times New Roman"/>
        </w:rPr>
        <w:t>De roep om herziening komt voort uit de wens naar meer flexibiliteit, ruimte voor circulaire landbouw en het gebruik van dierlijke meststoffen zoals RENURE. Toch zijn er ook Europarlementariërs die voorzichtigheid uitspreken</w:t>
      </w:r>
      <w:r w:rsidRPr="00E770A4" w:rsidR="009C64D1">
        <w:rPr>
          <w:rFonts w:ascii="Times New Roman" w:hAnsi="Times New Roman" w:cs="Times New Roman"/>
        </w:rPr>
        <w:t>: z</w:t>
      </w:r>
      <w:r w:rsidRPr="00E770A4">
        <w:rPr>
          <w:rFonts w:ascii="Times New Roman" w:hAnsi="Times New Roman" w:cs="Times New Roman"/>
        </w:rPr>
        <w:t>ij waarschuwen dat de herziening beide kanten op kan vallen</w:t>
      </w:r>
      <w:r w:rsidRPr="00E770A4" w:rsidR="0057241D">
        <w:rPr>
          <w:rFonts w:ascii="Times New Roman" w:hAnsi="Times New Roman" w:cs="Times New Roman"/>
        </w:rPr>
        <w:t>.</w:t>
      </w:r>
    </w:p>
    <w:p w:rsidRPr="00E770A4" w:rsidR="00556E54" w:rsidP="00556E54" w:rsidRDefault="00556E54" w14:paraId="0DF97B00" w14:textId="6D96BE12">
      <w:pPr>
        <w:rPr>
          <w:rFonts w:ascii="Times New Roman" w:hAnsi="Times New Roman" w:cs="Times New Roman"/>
        </w:rPr>
      </w:pPr>
      <w:r w:rsidRPr="00E770A4">
        <w:rPr>
          <w:rFonts w:ascii="Times New Roman" w:hAnsi="Times New Roman" w:cs="Times New Roman"/>
        </w:rPr>
        <w:t xml:space="preserve">Hoewel uit de </w:t>
      </w:r>
      <w:proofErr w:type="spellStart"/>
      <w:r w:rsidRPr="00E770A4">
        <w:rPr>
          <w:rFonts w:ascii="Times New Roman" w:hAnsi="Times New Roman" w:cs="Times New Roman"/>
        </w:rPr>
        <w:t>position</w:t>
      </w:r>
      <w:proofErr w:type="spellEnd"/>
      <w:r w:rsidRPr="00E770A4">
        <w:rPr>
          <w:rFonts w:ascii="Times New Roman" w:hAnsi="Times New Roman" w:cs="Times New Roman"/>
        </w:rPr>
        <w:t xml:space="preserve"> paper blijkt dat de 170 kilogram per hectare norm niet wetenschappelijk </w:t>
      </w:r>
      <w:r w:rsidRPr="00E770A4" w:rsidR="00BE0670">
        <w:rPr>
          <w:rFonts w:ascii="Times New Roman" w:hAnsi="Times New Roman" w:cs="Times New Roman"/>
        </w:rPr>
        <w:t xml:space="preserve">is </w:t>
      </w:r>
      <w:r w:rsidRPr="00E770A4">
        <w:rPr>
          <w:rFonts w:ascii="Times New Roman" w:hAnsi="Times New Roman" w:cs="Times New Roman"/>
        </w:rPr>
        <w:t xml:space="preserve">onderbouwd, kwam uit alle gesprekken met de Europese Commissie consistent naar voren dat het zeer onwaarschijnlijk lijkt dat de norm zal worden </w:t>
      </w:r>
      <w:r w:rsidRPr="00E770A4" w:rsidR="008B63A6">
        <w:rPr>
          <w:rFonts w:ascii="Times New Roman" w:hAnsi="Times New Roman" w:cs="Times New Roman"/>
        </w:rPr>
        <w:t>verhoogd</w:t>
      </w:r>
      <w:r w:rsidRPr="00E770A4">
        <w:rPr>
          <w:rFonts w:ascii="Times New Roman" w:hAnsi="Times New Roman" w:cs="Times New Roman"/>
        </w:rPr>
        <w:t xml:space="preserve">. Nederland staat redelijk alleen in de problematiek over deze norm. De Europese Commissie blijft elke keer afgeven dat de insteek van de evaluatie niet is om milieustandaarden te verlagen, maar dat de focus met name komt te liggen op vereenvoudiging en ondersteuning bij implementatie. </w:t>
      </w:r>
    </w:p>
    <w:p w:rsidRPr="00E770A4" w:rsidR="00140AD4" w:rsidP="00EA7FAB" w:rsidRDefault="009A238E" w14:paraId="0491BDA6" w14:textId="77777777">
      <w:pPr>
        <w:rPr>
          <w:rFonts w:ascii="Times New Roman" w:hAnsi="Times New Roman" w:cs="Times New Roman"/>
        </w:rPr>
      </w:pPr>
      <w:r w:rsidRPr="00E770A4">
        <w:rPr>
          <w:rFonts w:ascii="Times New Roman" w:hAnsi="Times New Roman" w:cs="Times New Roman"/>
          <w:i/>
          <w:iCs/>
        </w:rPr>
        <w:t>Evaluatie Nitraatrichtlijn:</w:t>
      </w:r>
      <w:r w:rsidRPr="00E770A4">
        <w:rPr>
          <w:rFonts w:ascii="Times New Roman" w:hAnsi="Times New Roman" w:cs="Times New Roman"/>
        </w:rPr>
        <w:t xml:space="preserve"> </w:t>
      </w:r>
      <w:r w:rsidRPr="00E770A4">
        <w:rPr>
          <w:rFonts w:ascii="Times New Roman" w:hAnsi="Times New Roman" w:cs="Times New Roman"/>
          <w:i/>
          <w:iCs/>
        </w:rPr>
        <w:t>krachtenveld</w:t>
      </w:r>
      <w:r w:rsidRPr="00E770A4">
        <w:rPr>
          <w:rFonts w:ascii="Times New Roman" w:hAnsi="Times New Roman" w:cs="Times New Roman"/>
        </w:rPr>
        <w:t xml:space="preserve"> </w:t>
      </w:r>
    </w:p>
    <w:p w:rsidRPr="00E770A4" w:rsidR="000962BA" w:rsidP="00EA7FAB" w:rsidRDefault="000962BA" w14:paraId="60A2AE90" w14:textId="6EE95AEE">
      <w:pPr>
        <w:rPr>
          <w:rFonts w:ascii="Times New Roman" w:hAnsi="Times New Roman" w:cs="Times New Roman"/>
        </w:rPr>
      </w:pPr>
      <w:r w:rsidRPr="00E770A4">
        <w:rPr>
          <w:rFonts w:ascii="Times New Roman" w:hAnsi="Times New Roman" w:cs="Times New Roman"/>
        </w:rPr>
        <w:t xml:space="preserve">Uit het gesprek met de Europarlementariërs </w:t>
      </w:r>
      <w:r w:rsidRPr="00E770A4" w:rsidR="00681A67">
        <w:rPr>
          <w:rFonts w:ascii="Times New Roman" w:hAnsi="Times New Roman" w:cs="Times New Roman"/>
        </w:rPr>
        <w:t xml:space="preserve">op 25 september 2025 </w:t>
      </w:r>
      <w:r w:rsidRPr="00E770A4">
        <w:rPr>
          <w:rFonts w:ascii="Times New Roman" w:hAnsi="Times New Roman" w:cs="Times New Roman"/>
        </w:rPr>
        <w:t xml:space="preserve">kwam naar voren dat het </w:t>
      </w:r>
      <w:r w:rsidRPr="00E770A4" w:rsidR="00681A67">
        <w:rPr>
          <w:rFonts w:ascii="Times New Roman" w:hAnsi="Times New Roman" w:cs="Times New Roman"/>
        </w:rPr>
        <w:t xml:space="preserve">EP </w:t>
      </w:r>
      <w:r w:rsidRPr="00E770A4">
        <w:rPr>
          <w:rFonts w:ascii="Times New Roman" w:hAnsi="Times New Roman" w:cs="Times New Roman"/>
        </w:rPr>
        <w:t>iets naar rechts is opgeschoven ten opzichte van het vorige mandaat, wat invloed heeft op het krachtenveld rondom landbouw- en milieudossiers. Binnen het EP speelt de discussie over de Nitraatrichtlijn vooral bij Nederlandse en Ierse leden. In bredere zin is het draagvlak beperkt.</w:t>
      </w:r>
      <w:r w:rsidRPr="00E770A4" w:rsidR="007541CD">
        <w:rPr>
          <w:rFonts w:ascii="Times New Roman" w:hAnsi="Times New Roman" w:cs="Times New Roman"/>
        </w:rPr>
        <w:t xml:space="preserve"> </w:t>
      </w:r>
      <w:r w:rsidRPr="00E770A4" w:rsidR="001C48A9">
        <w:rPr>
          <w:rFonts w:ascii="Times New Roman" w:hAnsi="Times New Roman" w:cs="Times New Roman"/>
        </w:rPr>
        <w:t>In het EP komen initiatieven om de nitraatrichtlijn ter discussie te stellen nu vooral vanuit de landbouwcommissie.</w:t>
      </w:r>
      <w:r w:rsidRPr="00E770A4" w:rsidR="001C48A9">
        <w:rPr>
          <w:rFonts w:ascii="Times New Roman" w:hAnsi="Times New Roman" w:cs="Times New Roman"/>
          <w:i/>
          <w:iCs/>
        </w:rPr>
        <w:t xml:space="preserve"> </w:t>
      </w:r>
      <w:r w:rsidRPr="00E770A4" w:rsidR="00E40A52">
        <w:rPr>
          <w:rFonts w:ascii="Times New Roman" w:hAnsi="Times New Roman" w:cs="Times New Roman"/>
        </w:rPr>
        <w:t xml:space="preserve">De doelsturing-discussie staat ook nog maar in de kinderschoenen in het EP. </w:t>
      </w:r>
      <w:r w:rsidRPr="00E770A4" w:rsidR="007541CD">
        <w:rPr>
          <w:rFonts w:ascii="Times New Roman" w:hAnsi="Times New Roman" w:cs="Times New Roman"/>
        </w:rPr>
        <w:t xml:space="preserve">De milieucommissie is leidend op </w:t>
      </w:r>
      <w:r w:rsidRPr="00E770A4" w:rsidR="00B46462">
        <w:rPr>
          <w:rFonts w:ascii="Times New Roman" w:hAnsi="Times New Roman" w:cs="Times New Roman"/>
        </w:rPr>
        <w:t>het</w:t>
      </w:r>
      <w:r w:rsidRPr="00E770A4" w:rsidR="007541CD">
        <w:rPr>
          <w:rFonts w:ascii="Times New Roman" w:hAnsi="Times New Roman" w:cs="Times New Roman"/>
        </w:rPr>
        <w:t xml:space="preserve"> </w:t>
      </w:r>
      <w:r w:rsidRPr="00E770A4" w:rsidR="00B46462">
        <w:rPr>
          <w:rFonts w:ascii="Times New Roman" w:hAnsi="Times New Roman" w:cs="Times New Roman"/>
        </w:rPr>
        <w:t>nitraat</w:t>
      </w:r>
      <w:r w:rsidRPr="00E770A4" w:rsidR="007541CD">
        <w:rPr>
          <w:rFonts w:ascii="Times New Roman" w:hAnsi="Times New Roman" w:cs="Times New Roman"/>
        </w:rPr>
        <w:t xml:space="preserve">dossier. </w:t>
      </w:r>
    </w:p>
    <w:p w:rsidRPr="00E770A4" w:rsidR="00033529" w:rsidP="00033529" w:rsidRDefault="009A238E" w14:paraId="26A75EF1" w14:textId="1AA559C8">
      <w:pPr>
        <w:rPr>
          <w:rFonts w:ascii="Times New Roman" w:hAnsi="Times New Roman" w:cs="Times New Roman"/>
        </w:rPr>
      </w:pPr>
      <w:r w:rsidRPr="00E770A4">
        <w:rPr>
          <w:rFonts w:ascii="Times New Roman" w:hAnsi="Times New Roman" w:cs="Times New Roman"/>
        </w:rPr>
        <w:t xml:space="preserve">Uit </w:t>
      </w:r>
      <w:r w:rsidRPr="00E770A4" w:rsidR="00681A67">
        <w:rPr>
          <w:rFonts w:ascii="Times New Roman" w:hAnsi="Times New Roman" w:cs="Times New Roman"/>
        </w:rPr>
        <w:t>alle</w:t>
      </w:r>
      <w:r w:rsidRPr="00E770A4" w:rsidR="0099628D">
        <w:rPr>
          <w:rFonts w:ascii="Times New Roman" w:hAnsi="Times New Roman" w:cs="Times New Roman"/>
        </w:rPr>
        <w:t xml:space="preserve"> gesprekken</w:t>
      </w:r>
      <w:r w:rsidRPr="00E770A4" w:rsidR="00CA049B">
        <w:rPr>
          <w:rFonts w:ascii="Times New Roman" w:hAnsi="Times New Roman" w:cs="Times New Roman"/>
        </w:rPr>
        <w:t xml:space="preserve"> die wij tijdens dit </w:t>
      </w:r>
      <w:proofErr w:type="spellStart"/>
      <w:r w:rsidRPr="00E770A4" w:rsidR="00632F41">
        <w:rPr>
          <w:rFonts w:ascii="Times New Roman" w:hAnsi="Times New Roman" w:cs="Times New Roman"/>
        </w:rPr>
        <w:t>r</w:t>
      </w:r>
      <w:r w:rsidRPr="00E770A4" w:rsidR="00CA049B">
        <w:rPr>
          <w:rFonts w:ascii="Times New Roman" w:hAnsi="Times New Roman" w:cs="Times New Roman"/>
        </w:rPr>
        <w:t>apporteurschap</w:t>
      </w:r>
      <w:proofErr w:type="spellEnd"/>
      <w:r w:rsidRPr="00E770A4">
        <w:rPr>
          <w:rFonts w:ascii="Times New Roman" w:hAnsi="Times New Roman" w:cs="Times New Roman"/>
        </w:rPr>
        <w:t xml:space="preserve"> met de Europese Commissie </w:t>
      </w:r>
      <w:r w:rsidRPr="00E770A4" w:rsidR="00CA049B">
        <w:rPr>
          <w:rFonts w:ascii="Times New Roman" w:hAnsi="Times New Roman" w:cs="Times New Roman"/>
        </w:rPr>
        <w:t xml:space="preserve">hebben gevoerd, </w:t>
      </w:r>
      <w:r w:rsidRPr="00E770A4" w:rsidR="00632F41">
        <w:rPr>
          <w:rFonts w:ascii="Times New Roman" w:hAnsi="Times New Roman" w:cs="Times New Roman"/>
        </w:rPr>
        <w:t>kwam</w:t>
      </w:r>
      <w:r w:rsidRPr="00E770A4">
        <w:rPr>
          <w:rFonts w:ascii="Times New Roman" w:hAnsi="Times New Roman" w:cs="Times New Roman"/>
        </w:rPr>
        <w:t xml:space="preserve"> naar voren dat Nederland in een unieke situatie zit wanneer het gaat om de problemen rondom mest- en stikstofbeleid. Het lijkt er tot op heden dan ook op dat Nederland één van de weinige landen is die grote problemen ervaart met de implementatie van de Nitraatrichtlijn. Dit is ook terug te zien in het zeer geringe aantal lidstaten met een derogatie. Dit speelt eigenlijk alleen in Nederland en Ierland. Denemarken heeft lange tijd ook gebruikgemaakt van de derogatiemogelijkheid, maar heeft inmiddels een alternatieve aanpak gevonden om aan de normen uit de richtlijn te voldo</w:t>
      </w:r>
      <w:r w:rsidRPr="00E770A4" w:rsidR="00140AD4">
        <w:rPr>
          <w:rFonts w:ascii="Times New Roman" w:hAnsi="Times New Roman" w:cs="Times New Roman"/>
        </w:rPr>
        <w:t xml:space="preserve">en. </w:t>
      </w:r>
      <w:r w:rsidRPr="00E770A4" w:rsidR="00033529">
        <w:rPr>
          <w:rFonts w:ascii="Times New Roman" w:hAnsi="Times New Roman" w:cs="Times New Roman"/>
        </w:rPr>
        <w:t xml:space="preserve">De Europese Commissie heeft aangegeven dat extensivering een belangrijk onderdeel kan vormen. Grondgebondenheid kan een goede vorm van extensivering zijn. </w:t>
      </w:r>
    </w:p>
    <w:p w:rsidRPr="00E770A4" w:rsidR="0099628D" w:rsidP="0099628D" w:rsidRDefault="007C2250" w14:paraId="3A1E62B8" w14:textId="2DCA71FD">
      <w:pPr>
        <w:spacing w:line="276" w:lineRule="auto"/>
        <w:rPr>
          <w:rFonts w:ascii="Times New Roman" w:hAnsi="Times New Roman" w:cs="Times New Roman"/>
        </w:rPr>
      </w:pPr>
      <w:r w:rsidRPr="00E770A4">
        <w:rPr>
          <w:rFonts w:ascii="Times New Roman" w:hAnsi="Times New Roman" w:cs="Times New Roman"/>
        </w:rPr>
        <w:t>Wij hebben ook</w:t>
      </w:r>
      <w:r w:rsidRPr="00E770A4" w:rsidR="009F7B13">
        <w:rPr>
          <w:rFonts w:ascii="Times New Roman" w:hAnsi="Times New Roman" w:cs="Times New Roman"/>
        </w:rPr>
        <w:t xml:space="preserve"> een set ECPRD</w:t>
      </w:r>
      <w:r w:rsidRPr="00E770A4" w:rsidR="003A7FB6">
        <w:rPr>
          <w:rFonts w:ascii="Times New Roman" w:hAnsi="Times New Roman" w:cs="Times New Roman"/>
        </w:rPr>
        <w:t>-</w:t>
      </w:r>
      <w:r w:rsidRPr="00E770A4" w:rsidR="009F7B13">
        <w:rPr>
          <w:rFonts w:ascii="Times New Roman" w:hAnsi="Times New Roman" w:cs="Times New Roman"/>
        </w:rPr>
        <w:t xml:space="preserve">vragen uitgezet bij de nationale parlementen van de </w:t>
      </w:r>
      <w:r w:rsidRPr="00E770A4" w:rsidR="002B15B3">
        <w:rPr>
          <w:rFonts w:ascii="Times New Roman" w:hAnsi="Times New Roman" w:cs="Times New Roman"/>
        </w:rPr>
        <w:t>EU</w:t>
      </w:r>
      <w:r w:rsidRPr="00E770A4" w:rsidR="009F7B13">
        <w:rPr>
          <w:rFonts w:ascii="Times New Roman" w:hAnsi="Times New Roman" w:cs="Times New Roman"/>
        </w:rPr>
        <w:t xml:space="preserve"> over de evaluatie en mogelijke herziening van de </w:t>
      </w:r>
      <w:r w:rsidRPr="00E770A4" w:rsidR="00F07CC4">
        <w:rPr>
          <w:rFonts w:ascii="Times New Roman" w:hAnsi="Times New Roman" w:cs="Times New Roman"/>
        </w:rPr>
        <w:t xml:space="preserve">Nitraatrichtlijn </w:t>
      </w:r>
      <w:r w:rsidRPr="00E770A4" w:rsidR="009F7B13">
        <w:rPr>
          <w:rFonts w:ascii="Times New Roman" w:hAnsi="Times New Roman" w:cs="Times New Roman"/>
        </w:rPr>
        <w:t xml:space="preserve">om zo het krachtenveld beter in kaart te kunnen brengen. Van twintig parlementen is een reactie </w:t>
      </w:r>
      <w:r w:rsidRPr="00E770A4" w:rsidR="003D752C">
        <w:rPr>
          <w:rFonts w:ascii="Times New Roman" w:hAnsi="Times New Roman" w:cs="Times New Roman"/>
        </w:rPr>
        <w:t>ontvangen.</w:t>
      </w:r>
      <w:r w:rsidRPr="00E770A4" w:rsidR="00F83A9A">
        <w:rPr>
          <w:rFonts w:ascii="Times New Roman" w:hAnsi="Times New Roman" w:cs="Times New Roman"/>
        </w:rPr>
        <w:t xml:space="preserve"> </w:t>
      </w:r>
      <w:r w:rsidRPr="00E770A4" w:rsidR="0099628D">
        <w:rPr>
          <w:rFonts w:ascii="Times New Roman" w:hAnsi="Times New Roman" w:cs="Times New Roman"/>
        </w:rPr>
        <w:t xml:space="preserve">Er </w:t>
      </w:r>
      <w:r w:rsidRPr="00E770A4" w:rsidR="00A23BCB">
        <w:rPr>
          <w:rFonts w:ascii="Times New Roman" w:hAnsi="Times New Roman" w:cs="Times New Roman"/>
        </w:rPr>
        <w:t>zijn maar weinig</w:t>
      </w:r>
      <w:r w:rsidRPr="00E770A4" w:rsidR="0099628D">
        <w:rPr>
          <w:rFonts w:ascii="Times New Roman" w:hAnsi="Times New Roman" w:cs="Times New Roman"/>
        </w:rPr>
        <w:t xml:space="preserve"> lidstaten waar de </w:t>
      </w:r>
      <w:r w:rsidRPr="00E770A4" w:rsidR="00F07CC4">
        <w:rPr>
          <w:rFonts w:ascii="Times New Roman" w:hAnsi="Times New Roman" w:cs="Times New Roman"/>
        </w:rPr>
        <w:t xml:space="preserve">Nitraatrichtlijn </w:t>
      </w:r>
      <w:r w:rsidRPr="00E770A4" w:rsidR="0099628D">
        <w:rPr>
          <w:rFonts w:ascii="Times New Roman" w:hAnsi="Times New Roman" w:cs="Times New Roman"/>
        </w:rPr>
        <w:t xml:space="preserve">publiek debat oproept. In veel landen wordt het alleen technisch (ambtelijk) besproken. </w:t>
      </w:r>
      <w:r w:rsidRPr="00E770A4" w:rsidR="00A23BCB">
        <w:rPr>
          <w:rFonts w:ascii="Times New Roman" w:hAnsi="Times New Roman" w:cs="Times New Roman"/>
        </w:rPr>
        <w:t xml:space="preserve">Uit de reacties van de parlementen </w:t>
      </w:r>
      <w:r w:rsidRPr="00E770A4" w:rsidR="0099628D">
        <w:rPr>
          <w:rFonts w:ascii="Times New Roman" w:hAnsi="Times New Roman" w:cs="Times New Roman"/>
        </w:rPr>
        <w:t>blijkt</w:t>
      </w:r>
      <w:r w:rsidRPr="00E770A4" w:rsidR="00CE0E16">
        <w:rPr>
          <w:rFonts w:ascii="Times New Roman" w:hAnsi="Times New Roman" w:cs="Times New Roman"/>
        </w:rPr>
        <w:t xml:space="preserve"> dat de lokale impact van</w:t>
      </w:r>
      <w:r w:rsidRPr="00E770A4" w:rsidR="0099628D">
        <w:rPr>
          <w:rFonts w:ascii="Times New Roman" w:hAnsi="Times New Roman" w:cs="Times New Roman"/>
        </w:rPr>
        <w:t xml:space="preserve"> de Nitraatrichtlijn </w:t>
      </w:r>
      <w:r w:rsidRPr="00E770A4" w:rsidR="00CE0E16">
        <w:rPr>
          <w:rFonts w:ascii="Times New Roman" w:hAnsi="Times New Roman" w:cs="Times New Roman"/>
        </w:rPr>
        <w:t>sterk afhangt</w:t>
      </w:r>
      <w:r w:rsidRPr="00E770A4" w:rsidR="0099628D">
        <w:rPr>
          <w:rFonts w:ascii="Times New Roman" w:hAnsi="Times New Roman" w:cs="Times New Roman"/>
        </w:rPr>
        <w:t xml:space="preserve"> van de landbouwstructuur, milieukwaliteit, beleidskeuzes en de beschikbaarheid van ondersteuning voor boeren. Landen met intensieve landbouw of beperkte flexibiliteit in regelgeving ondervinden over het algemeen de grootste druk. </w:t>
      </w:r>
      <w:r w:rsidRPr="00E770A4" w:rsidR="00505D4B">
        <w:rPr>
          <w:rFonts w:ascii="Times New Roman" w:hAnsi="Times New Roman" w:cs="Times New Roman"/>
        </w:rPr>
        <w:t>Sommige</w:t>
      </w:r>
      <w:r w:rsidRPr="00E770A4" w:rsidR="0099628D">
        <w:rPr>
          <w:rFonts w:ascii="Times New Roman" w:hAnsi="Times New Roman" w:cs="Times New Roman"/>
        </w:rPr>
        <w:t xml:space="preserve"> EU-lidstaten</w:t>
      </w:r>
      <w:r w:rsidRPr="00E770A4" w:rsidR="00505D4B">
        <w:rPr>
          <w:rFonts w:ascii="Times New Roman" w:hAnsi="Times New Roman" w:cs="Times New Roman"/>
        </w:rPr>
        <w:t xml:space="preserve"> </w:t>
      </w:r>
      <w:r w:rsidRPr="00E770A4" w:rsidR="0099628D">
        <w:rPr>
          <w:rFonts w:ascii="Times New Roman" w:hAnsi="Times New Roman" w:cs="Times New Roman"/>
        </w:rPr>
        <w:t xml:space="preserve">pleiten voor meer flexibiliteit, betere afstemming met andere </w:t>
      </w:r>
      <w:r w:rsidRPr="00E770A4" w:rsidR="0099628D">
        <w:rPr>
          <w:rFonts w:ascii="Times New Roman" w:hAnsi="Times New Roman" w:cs="Times New Roman"/>
        </w:rPr>
        <w:lastRenderedPageBreak/>
        <w:t xml:space="preserve">wetgeving of aanpassing aan lokale omstandigheden. De wensen variëren van technische verduidelijking tot fundamentele herziening. De meeste lidstaten steunen de bestaande norm van 170 kilogram stikstof per hectare per jaar uit dierlijke mest en een groeiend aantal landen pleit voor meer flexibiliteit of een herziening op basis van lokale omstandigheden, risico’s en wetenschappelijke inzichten. Uit dezelfde input kwam ook naar voren dat </w:t>
      </w:r>
      <w:r w:rsidRPr="00E770A4" w:rsidR="008D5821">
        <w:rPr>
          <w:rFonts w:ascii="Times New Roman" w:hAnsi="Times New Roman" w:cs="Times New Roman"/>
        </w:rPr>
        <w:t xml:space="preserve">de meeste landen RENURE zouden kunnen steunen </w:t>
      </w:r>
      <w:r w:rsidRPr="00E770A4" w:rsidR="00D57D01">
        <w:rPr>
          <w:rFonts w:ascii="Times New Roman" w:hAnsi="Times New Roman" w:cs="Times New Roman"/>
        </w:rPr>
        <w:t>voor het belonen van</w:t>
      </w:r>
      <w:r w:rsidRPr="00E770A4" w:rsidR="00441991">
        <w:rPr>
          <w:rFonts w:ascii="Times New Roman" w:hAnsi="Times New Roman" w:cs="Times New Roman"/>
        </w:rPr>
        <w:t xml:space="preserve"> </w:t>
      </w:r>
      <w:r w:rsidRPr="00E770A4" w:rsidR="008D5821">
        <w:rPr>
          <w:rFonts w:ascii="Times New Roman" w:hAnsi="Times New Roman" w:cs="Times New Roman"/>
        </w:rPr>
        <w:t>innovatie</w:t>
      </w:r>
      <w:r w:rsidRPr="00E770A4" w:rsidR="0099628D">
        <w:rPr>
          <w:rFonts w:ascii="Times New Roman" w:hAnsi="Times New Roman" w:cs="Times New Roman"/>
        </w:rPr>
        <w:t xml:space="preserve"> en </w:t>
      </w:r>
      <w:r w:rsidRPr="00E770A4" w:rsidR="00D57D01">
        <w:rPr>
          <w:rFonts w:ascii="Times New Roman" w:hAnsi="Times New Roman" w:cs="Times New Roman"/>
        </w:rPr>
        <w:t xml:space="preserve">het bieden van </w:t>
      </w:r>
      <w:r w:rsidRPr="00E770A4" w:rsidR="0099628D">
        <w:rPr>
          <w:rFonts w:ascii="Times New Roman" w:hAnsi="Times New Roman" w:cs="Times New Roman"/>
        </w:rPr>
        <w:t>flexibiliteit</w:t>
      </w:r>
      <w:r w:rsidRPr="00E770A4" w:rsidR="00D57D01">
        <w:rPr>
          <w:rFonts w:ascii="Times New Roman" w:hAnsi="Times New Roman" w:cs="Times New Roman"/>
        </w:rPr>
        <w:t xml:space="preserve">. </w:t>
      </w:r>
      <w:r w:rsidRPr="00E770A4" w:rsidR="008D5821">
        <w:rPr>
          <w:rFonts w:ascii="Times New Roman" w:hAnsi="Times New Roman" w:cs="Times New Roman"/>
        </w:rPr>
        <w:t>Hongarije en Oostenrijk</w:t>
      </w:r>
      <w:r w:rsidRPr="00E770A4" w:rsidR="0099628D">
        <w:rPr>
          <w:rFonts w:ascii="Times New Roman" w:hAnsi="Times New Roman" w:cs="Times New Roman"/>
        </w:rPr>
        <w:t xml:space="preserve"> vrezen </w:t>
      </w:r>
      <w:r w:rsidRPr="00E770A4" w:rsidR="00D57D01">
        <w:rPr>
          <w:rFonts w:ascii="Times New Roman" w:hAnsi="Times New Roman" w:cs="Times New Roman"/>
        </w:rPr>
        <w:t xml:space="preserve">echter </w:t>
      </w:r>
      <w:r w:rsidRPr="00E770A4" w:rsidR="0099628D">
        <w:rPr>
          <w:rFonts w:ascii="Times New Roman" w:hAnsi="Times New Roman" w:cs="Times New Roman"/>
        </w:rPr>
        <w:t xml:space="preserve">voor negatieve milieueffecten of marktverstoringen. </w:t>
      </w:r>
    </w:p>
    <w:p w:rsidRPr="00E770A4" w:rsidR="00F840E7" w:rsidRDefault="00D12BDB" w14:paraId="2C4928F7" w14:textId="77777777">
      <w:pPr>
        <w:rPr>
          <w:rFonts w:ascii="Times New Roman" w:hAnsi="Times New Roman" w:cs="Times New Roman"/>
          <w:i/>
          <w:iCs/>
        </w:rPr>
      </w:pPr>
      <w:r w:rsidRPr="00E770A4">
        <w:rPr>
          <w:rFonts w:ascii="Times New Roman" w:hAnsi="Times New Roman" w:cs="Times New Roman"/>
          <w:i/>
          <w:iCs/>
        </w:rPr>
        <w:t xml:space="preserve">Derogatie </w:t>
      </w:r>
    </w:p>
    <w:p w:rsidRPr="00E770A4" w:rsidR="00F70985" w:rsidP="00643879" w:rsidRDefault="006D321F" w14:paraId="34B176E6" w14:textId="4FC69DBE">
      <w:pPr>
        <w:rPr>
          <w:rFonts w:ascii="Times New Roman" w:hAnsi="Times New Roman" w:cs="Times New Roman"/>
        </w:rPr>
      </w:pPr>
      <w:r w:rsidRPr="00E770A4">
        <w:rPr>
          <w:rFonts w:ascii="Times New Roman" w:hAnsi="Times New Roman" w:cs="Times New Roman"/>
        </w:rPr>
        <w:t xml:space="preserve">De derogatie loopt eind 2025 af. </w:t>
      </w:r>
      <w:r w:rsidRPr="00E770A4" w:rsidR="003F5347">
        <w:rPr>
          <w:rFonts w:ascii="Times New Roman" w:hAnsi="Times New Roman" w:cs="Times New Roman"/>
        </w:rPr>
        <w:t>Uit de gesprekken die wij hebben gevoerd blijkt dat e</w:t>
      </w:r>
      <w:r w:rsidRPr="00E770A4" w:rsidR="00C31C27">
        <w:rPr>
          <w:rFonts w:ascii="Times New Roman" w:hAnsi="Times New Roman" w:cs="Times New Roman"/>
        </w:rPr>
        <w:t xml:space="preserve">en nieuwe derogatie bijna kansloos </w:t>
      </w:r>
      <w:r w:rsidRPr="00E770A4" w:rsidR="003F5347">
        <w:rPr>
          <w:rFonts w:ascii="Times New Roman" w:hAnsi="Times New Roman" w:cs="Times New Roman"/>
        </w:rPr>
        <w:t>is</w:t>
      </w:r>
      <w:r w:rsidRPr="00E770A4" w:rsidR="00F07CC4">
        <w:rPr>
          <w:rFonts w:ascii="Times New Roman" w:hAnsi="Times New Roman" w:cs="Times New Roman"/>
        </w:rPr>
        <w:t>. A</w:t>
      </w:r>
      <w:r w:rsidRPr="00E770A4" w:rsidR="00C31C27">
        <w:rPr>
          <w:rFonts w:ascii="Times New Roman" w:hAnsi="Times New Roman" w:cs="Times New Roman"/>
        </w:rPr>
        <w:t>ls d</w:t>
      </w:r>
      <w:r w:rsidRPr="00E770A4" w:rsidR="00F07CC4">
        <w:rPr>
          <w:rFonts w:ascii="Times New Roman" w:hAnsi="Times New Roman" w:cs="Times New Roman"/>
        </w:rPr>
        <w:t>e derogatie</w:t>
      </w:r>
      <w:r w:rsidRPr="00E770A4" w:rsidR="00C31C27">
        <w:rPr>
          <w:rFonts w:ascii="Times New Roman" w:hAnsi="Times New Roman" w:cs="Times New Roman"/>
        </w:rPr>
        <w:t xml:space="preserve"> al zou komen</w:t>
      </w:r>
      <w:r w:rsidRPr="00E770A4" w:rsidR="00EC4035">
        <w:rPr>
          <w:rFonts w:ascii="Times New Roman" w:hAnsi="Times New Roman" w:cs="Times New Roman"/>
        </w:rPr>
        <w:t xml:space="preserve">, </w:t>
      </w:r>
      <w:r w:rsidRPr="00E770A4" w:rsidR="00F07CC4">
        <w:rPr>
          <w:rFonts w:ascii="Times New Roman" w:hAnsi="Times New Roman" w:cs="Times New Roman"/>
        </w:rPr>
        <w:t xml:space="preserve">duurt </w:t>
      </w:r>
      <w:r w:rsidRPr="00E770A4" w:rsidR="00C31C27">
        <w:rPr>
          <w:rFonts w:ascii="Times New Roman" w:hAnsi="Times New Roman" w:cs="Times New Roman"/>
        </w:rPr>
        <w:t xml:space="preserve">het minstens </w:t>
      </w:r>
      <w:r w:rsidRPr="00E770A4" w:rsidR="00EC4035">
        <w:rPr>
          <w:rFonts w:ascii="Times New Roman" w:hAnsi="Times New Roman" w:cs="Times New Roman"/>
        </w:rPr>
        <w:t>anderhalf</w:t>
      </w:r>
      <w:r w:rsidRPr="00E770A4" w:rsidR="00C31C27">
        <w:rPr>
          <w:rFonts w:ascii="Times New Roman" w:hAnsi="Times New Roman" w:cs="Times New Roman"/>
        </w:rPr>
        <w:t xml:space="preserve"> jaar voordat </w:t>
      </w:r>
      <w:r w:rsidRPr="00E770A4" w:rsidR="00F07CC4">
        <w:rPr>
          <w:rFonts w:ascii="Times New Roman" w:hAnsi="Times New Roman" w:cs="Times New Roman"/>
        </w:rPr>
        <w:t xml:space="preserve">deze is </w:t>
      </w:r>
      <w:r w:rsidRPr="00E770A4" w:rsidR="00C31C27">
        <w:rPr>
          <w:rFonts w:ascii="Times New Roman" w:hAnsi="Times New Roman" w:cs="Times New Roman"/>
        </w:rPr>
        <w:t xml:space="preserve">toegekend. </w:t>
      </w:r>
      <w:r w:rsidRPr="00E770A4">
        <w:rPr>
          <w:rFonts w:ascii="Times New Roman" w:hAnsi="Times New Roman" w:cs="Times New Roman"/>
        </w:rPr>
        <w:t xml:space="preserve">Volgens de Europese Commissie is er momenteel onvoldoende basis om een nieuwe derogatie aan Nederland toe te kennen. Er is </w:t>
      </w:r>
      <w:r w:rsidRPr="00E770A4" w:rsidR="00660F43">
        <w:rPr>
          <w:rFonts w:ascii="Times New Roman" w:hAnsi="Times New Roman" w:cs="Times New Roman"/>
        </w:rPr>
        <w:t xml:space="preserve">tot nu toe </w:t>
      </w:r>
      <w:r w:rsidRPr="00E770A4">
        <w:rPr>
          <w:rFonts w:ascii="Times New Roman" w:hAnsi="Times New Roman" w:cs="Times New Roman"/>
        </w:rPr>
        <w:t xml:space="preserve">onvoldoende onderbouwing geleverd. Daarbij komt dat de </w:t>
      </w:r>
      <w:r w:rsidRPr="00E770A4" w:rsidR="00F07CC4">
        <w:rPr>
          <w:rFonts w:ascii="Times New Roman" w:hAnsi="Times New Roman" w:cs="Times New Roman"/>
        </w:rPr>
        <w:t xml:space="preserve">Europese </w:t>
      </w:r>
      <w:r w:rsidRPr="00E770A4">
        <w:rPr>
          <w:rFonts w:ascii="Times New Roman" w:hAnsi="Times New Roman" w:cs="Times New Roman"/>
        </w:rPr>
        <w:t xml:space="preserve">Commissie in principe wil toewerken naar het beëindigen van uitzonderingsregimes zoals de derogatie. </w:t>
      </w:r>
      <w:r w:rsidRPr="00E770A4" w:rsidR="00D12BDB">
        <w:rPr>
          <w:rFonts w:ascii="Times New Roman" w:hAnsi="Times New Roman" w:cs="Times New Roman"/>
        </w:rPr>
        <w:t>De Europese Commissie benadrukt daarbij dat de Nitraatrichtlijn zo is opgezet dat lidstaten veel vrijheid hebben bij het kiezen van de maatregelen die passen bij de lidstaat om de doelstellingen uit de richtlijn te behalen</w:t>
      </w:r>
      <w:r w:rsidRPr="00E770A4">
        <w:rPr>
          <w:rFonts w:ascii="Times New Roman" w:hAnsi="Times New Roman" w:cs="Times New Roman"/>
        </w:rPr>
        <w:t xml:space="preserve">. </w:t>
      </w:r>
      <w:r w:rsidRPr="00E770A4" w:rsidR="00D12BDB">
        <w:rPr>
          <w:rFonts w:ascii="Times New Roman" w:hAnsi="Times New Roman" w:cs="Times New Roman"/>
        </w:rPr>
        <w:t xml:space="preserve">De Europese Commissie benadrukt in deze context ook dat het haar rol is om het gelijk speelveld in Europa te bewaken. Het feit dat andere lidstaten wel een manier hebben gevonden om aan de Nitraatrichtlijn te voldoen, inclusief Denemarken die tot voor kort ook gebruikmaakte van een derogatie, maakt ook dat de Europese Commissie zich terughoudend opstelt ten aanzien van een eventuele nieuwe derogatie. </w:t>
      </w:r>
      <w:r w:rsidRPr="00E770A4" w:rsidR="002C1CB3">
        <w:rPr>
          <w:rFonts w:ascii="Times New Roman" w:hAnsi="Times New Roman" w:cs="Times New Roman"/>
        </w:rPr>
        <w:t xml:space="preserve">Ze hebben goed voor ogen dat </w:t>
      </w:r>
      <w:r w:rsidRPr="00E770A4" w:rsidR="00553C44">
        <w:rPr>
          <w:rFonts w:ascii="Times New Roman" w:hAnsi="Times New Roman" w:cs="Times New Roman"/>
        </w:rPr>
        <w:t xml:space="preserve">Nederland het </w:t>
      </w:r>
      <w:r w:rsidRPr="00E770A4" w:rsidR="002C1CB3">
        <w:rPr>
          <w:rFonts w:ascii="Times New Roman" w:hAnsi="Times New Roman" w:cs="Times New Roman"/>
        </w:rPr>
        <w:t>mestplafond overschrijd</w:t>
      </w:r>
      <w:r w:rsidRPr="00E770A4" w:rsidR="00553C44">
        <w:rPr>
          <w:rFonts w:ascii="Times New Roman" w:hAnsi="Times New Roman" w:cs="Times New Roman"/>
        </w:rPr>
        <w:t>t</w:t>
      </w:r>
      <w:r w:rsidRPr="00E770A4" w:rsidR="002C1CB3">
        <w:rPr>
          <w:rFonts w:ascii="Times New Roman" w:hAnsi="Times New Roman" w:cs="Times New Roman"/>
        </w:rPr>
        <w:t xml:space="preserve">. </w:t>
      </w:r>
      <w:r w:rsidRPr="00E770A4" w:rsidR="00D12BDB">
        <w:rPr>
          <w:rFonts w:ascii="Times New Roman" w:hAnsi="Times New Roman" w:cs="Times New Roman"/>
        </w:rPr>
        <w:t>Totdat er een stevig pakket op tafel ligt ten aanzien van het mestbeleid</w:t>
      </w:r>
      <w:r w:rsidRPr="00E770A4" w:rsidR="00553C44">
        <w:rPr>
          <w:rFonts w:ascii="Times New Roman" w:hAnsi="Times New Roman" w:cs="Times New Roman"/>
        </w:rPr>
        <w:t>,</w:t>
      </w:r>
      <w:r w:rsidRPr="00E770A4" w:rsidR="00D12BDB">
        <w:rPr>
          <w:rFonts w:ascii="Times New Roman" w:hAnsi="Times New Roman" w:cs="Times New Roman"/>
        </w:rPr>
        <w:t xml:space="preserve"> lijkt het dan ook zeer onwaarschijnlijk dat een derogatie aan Nederland opnieuw </w:t>
      </w:r>
      <w:r w:rsidRPr="00E770A4" w:rsidR="00553C44">
        <w:rPr>
          <w:rFonts w:ascii="Times New Roman" w:hAnsi="Times New Roman" w:cs="Times New Roman"/>
        </w:rPr>
        <w:t xml:space="preserve">zal worden </w:t>
      </w:r>
      <w:r w:rsidRPr="00E770A4" w:rsidR="00D12BDB">
        <w:rPr>
          <w:rFonts w:ascii="Times New Roman" w:hAnsi="Times New Roman" w:cs="Times New Roman"/>
        </w:rPr>
        <w:t xml:space="preserve">verleend. </w:t>
      </w:r>
      <w:r w:rsidRPr="00E770A4" w:rsidR="00C051B6">
        <w:rPr>
          <w:rFonts w:ascii="Times New Roman" w:hAnsi="Times New Roman" w:cs="Times New Roman"/>
        </w:rPr>
        <w:t xml:space="preserve">Vanuit de </w:t>
      </w:r>
      <w:r w:rsidRPr="00E770A4" w:rsidR="000F0675">
        <w:rPr>
          <w:rFonts w:ascii="Times New Roman" w:hAnsi="Times New Roman" w:cs="Times New Roman"/>
        </w:rPr>
        <w:t xml:space="preserve">Europese </w:t>
      </w:r>
      <w:r w:rsidRPr="00E770A4" w:rsidR="00C051B6">
        <w:rPr>
          <w:rFonts w:ascii="Times New Roman" w:hAnsi="Times New Roman" w:cs="Times New Roman"/>
        </w:rPr>
        <w:t xml:space="preserve">Commissie bestaat sterke aandacht voor het behalen van de KRW-doelen. </w:t>
      </w:r>
      <w:r w:rsidRPr="00E770A4" w:rsidR="003620A1">
        <w:rPr>
          <w:rFonts w:ascii="Times New Roman" w:hAnsi="Times New Roman" w:cs="Times New Roman"/>
        </w:rPr>
        <w:t xml:space="preserve">De Europese Commissie </w:t>
      </w:r>
      <w:r w:rsidRPr="00E770A4" w:rsidR="00553C44">
        <w:rPr>
          <w:rFonts w:ascii="Times New Roman" w:hAnsi="Times New Roman" w:cs="Times New Roman"/>
        </w:rPr>
        <w:t xml:space="preserve">heeft </w:t>
      </w:r>
      <w:r w:rsidRPr="00E770A4" w:rsidR="00C051B6">
        <w:rPr>
          <w:rFonts w:ascii="Times New Roman" w:hAnsi="Times New Roman" w:cs="Times New Roman"/>
        </w:rPr>
        <w:t xml:space="preserve">ons </w:t>
      </w:r>
      <w:r w:rsidRPr="00E770A4" w:rsidR="003620A1">
        <w:rPr>
          <w:rFonts w:ascii="Times New Roman" w:hAnsi="Times New Roman" w:cs="Times New Roman"/>
        </w:rPr>
        <w:t xml:space="preserve">duidelijk </w:t>
      </w:r>
      <w:r w:rsidRPr="00E770A4" w:rsidR="00553C44">
        <w:rPr>
          <w:rFonts w:ascii="Times New Roman" w:hAnsi="Times New Roman" w:cs="Times New Roman"/>
        </w:rPr>
        <w:t xml:space="preserve">gemaakt </w:t>
      </w:r>
      <w:r w:rsidRPr="00E770A4" w:rsidR="003620A1">
        <w:rPr>
          <w:rFonts w:ascii="Times New Roman" w:hAnsi="Times New Roman" w:cs="Times New Roman"/>
        </w:rPr>
        <w:t xml:space="preserve">dat ze </w:t>
      </w:r>
      <w:r w:rsidRPr="00E770A4" w:rsidR="004F4938">
        <w:rPr>
          <w:rFonts w:ascii="Times New Roman" w:hAnsi="Times New Roman" w:cs="Times New Roman"/>
        </w:rPr>
        <w:t>structurele zorgen</w:t>
      </w:r>
      <w:r w:rsidRPr="00E770A4" w:rsidR="003620A1">
        <w:rPr>
          <w:rFonts w:ascii="Times New Roman" w:hAnsi="Times New Roman" w:cs="Times New Roman"/>
        </w:rPr>
        <w:t xml:space="preserve"> </w:t>
      </w:r>
      <w:r w:rsidRPr="00E770A4" w:rsidR="00553C44">
        <w:rPr>
          <w:rFonts w:ascii="Times New Roman" w:hAnsi="Times New Roman" w:cs="Times New Roman"/>
        </w:rPr>
        <w:t xml:space="preserve">heeft </w:t>
      </w:r>
      <w:r w:rsidRPr="00E770A4" w:rsidR="004F4938">
        <w:rPr>
          <w:rFonts w:ascii="Times New Roman" w:hAnsi="Times New Roman" w:cs="Times New Roman"/>
        </w:rPr>
        <w:t>over de waterkwaliteit in Nederland. De E</w:t>
      </w:r>
      <w:r w:rsidRPr="00E770A4" w:rsidR="000F0675">
        <w:rPr>
          <w:rFonts w:ascii="Times New Roman" w:hAnsi="Times New Roman" w:cs="Times New Roman"/>
        </w:rPr>
        <w:t>uropese Commissie</w:t>
      </w:r>
      <w:r w:rsidRPr="00E770A4" w:rsidR="004F4938">
        <w:rPr>
          <w:rFonts w:ascii="Times New Roman" w:hAnsi="Times New Roman" w:cs="Times New Roman"/>
        </w:rPr>
        <w:t xml:space="preserve"> stelt vast dat de situatie sinds 2016 niet is verbeterd, en in sommige gevallen zelfs is verslechterd. </w:t>
      </w:r>
      <w:r w:rsidRPr="00E770A4" w:rsidR="00D95C69">
        <w:rPr>
          <w:rFonts w:ascii="Times New Roman" w:hAnsi="Times New Roman" w:cs="Times New Roman"/>
        </w:rPr>
        <w:t>Ook hier is</w:t>
      </w:r>
      <w:r w:rsidRPr="00E770A4" w:rsidR="004F4938">
        <w:rPr>
          <w:rFonts w:ascii="Times New Roman" w:hAnsi="Times New Roman" w:cs="Times New Roman"/>
        </w:rPr>
        <w:t xml:space="preserve"> het ontbreken van duidelijke, verplichte maatregelen op nationaal niveau </w:t>
      </w:r>
      <w:r w:rsidRPr="00E770A4" w:rsidR="00D95C69">
        <w:rPr>
          <w:rFonts w:ascii="Times New Roman" w:hAnsi="Times New Roman" w:cs="Times New Roman"/>
        </w:rPr>
        <w:t>be</w:t>
      </w:r>
      <w:r w:rsidRPr="00E770A4" w:rsidR="004F4938">
        <w:rPr>
          <w:rFonts w:ascii="Times New Roman" w:hAnsi="Times New Roman" w:cs="Times New Roman"/>
        </w:rPr>
        <w:t xml:space="preserve">noemd als knelpunt. Nederland </w:t>
      </w:r>
      <w:r w:rsidRPr="00E770A4" w:rsidR="001555AE">
        <w:rPr>
          <w:rFonts w:ascii="Times New Roman" w:hAnsi="Times New Roman" w:cs="Times New Roman"/>
        </w:rPr>
        <w:t>maakt,</w:t>
      </w:r>
      <w:r w:rsidRPr="00E770A4" w:rsidR="00D95C69">
        <w:rPr>
          <w:rFonts w:ascii="Times New Roman" w:hAnsi="Times New Roman" w:cs="Times New Roman"/>
        </w:rPr>
        <w:t xml:space="preserve"> </w:t>
      </w:r>
      <w:r w:rsidRPr="00E770A4" w:rsidR="001555AE">
        <w:rPr>
          <w:rFonts w:ascii="Times New Roman" w:hAnsi="Times New Roman" w:cs="Times New Roman"/>
        </w:rPr>
        <w:t xml:space="preserve">net zoals bij de </w:t>
      </w:r>
      <w:r w:rsidRPr="00E770A4" w:rsidR="00553C44">
        <w:rPr>
          <w:rFonts w:ascii="Times New Roman" w:hAnsi="Times New Roman" w:cs="Times New Roman"/>
        </w:rPr>
        <w:t>Nitraatrichtlijn</w:t>
      </w:r>
      <w:r w:rsidRPr="00E770A4" w:rsidR="001555AE">
        <w:rPr>
          <w:rFonts w:ascii="Times New Roman" w:hAnsi="Times New Roman" w:cs="Times New Roman"/>
        </w:rPr>
        <w:t xml:space="preserve">, </w:t>
      </w:r>
      <w:r w:rsidRPr="00E770A4" w:rsidR="00D95C69">
        <w:rPr>
          <w:rFonts w:ascii="Times New Roman" w:hAnsi="Times New Roman" w:cs="Times New Roman"/>
        </w:rPr>
        <w:t>geen harde</w:t>
      </w:r>
      <w:r w:rsidRPr="00E770A4" w:rsidR="004F4938">
        <w:rPr>
          <w:rFonts w:ascii="Times New Roman" w:hAnsi="Times New Roman" w:cs="Times New Roman"/>
        </w:rPr>
        <w:t xml:space="preserve"> toezeggingen </w:t>
      </w:r>
      <w:r w:rsidRPr="00E770A4" w:rsidR="00D95C69">
        <w:rPr>
          <w:rFonts w:ascii="Times New Roman" w:hAnsi="Times New Roman" w:cs="Times New Roman"/>
        </w:rPr>
        <w:t>en worden vervolgens niet of</w:t>
      </w:r>
      <w:r w:rsidRPr="00E770A4" w:rsidR="004F4938">
        <w:rPr>
          <w:rFonts w:ascii="Times New Roman" w:hAnsi="Times New Roman" w:cs="Times New Roman"/>
        </w:rPr>
        <w:t xml:space="preserve"> onvoldoende ingelost.</w:t>
      </w:r>
      <w:r w:rsidRPr="00E770A4" w:rsidR="00E9452E">
        <w:rPr>
          <w:rFonts w:ascii="Times New Roman" w:hAnsi="Times New Roman" w:cs="Times New Roman"/>
        </w:rPr>
        <w:t xml:space="preserve"> </w:t>
      </w:r>
      <w:r w:rsidRPr="00E770A4" w:rsidR="00F70985">
        <w:rPr>
          <w:rFonts w:ascii="Times New Roman" w:hAnsi="Times New Roman" w:cs="Times New Roman"/>
        </w:rPr>
        <w:t>Hierdoor zal de evaluatie van de KRW naar verwachting ook ongunstig uitpakken voor Nederland. Dit kan ook weer gevolgen hebben voor de vormgeving van het 8e Actieprogramma</w:t>
      </w:r>
      <w:r w:rsidRPr="00E770A4" w:rsidR="002C1CB3">
        <w:rPr>
          <w:rFonts w:ascii="Times New Roman" w:hAnsi="Times New Roman" w:cs="Times New Roman"/>
        </w:rPr>
        <w:t xml:space="preserve"> of zelfs leiden tot een infractie</w:t>
      </w:r>
      <w:r w:rsidRPr="00E770A4" w:rsidR="00F70985">
        <w:rPr>
          <w:rFonts w:ascii="Times New Roman" w:hAnsi="Times New Roman" w:cs="Times New Roman"/>
        </w:rPr>
        <w:t xml:space="preserve">. </w:t>
      </w:r>
    </w:p>
    <w:p w:rsidRPr="00E770A4" w:rsidR="00FC11D5" w:rsidP="00E9452E" w:rsidRDefault="00BF3C18" w14:paraId="74D96FCB" w14:textId="246BE527">
      <w:pPr>
        <w:rPr>
          <w:rFonts w:ascii="Times New Roman" w:hAnsi="Times New Roman" w:cs="Times New Roman"/>
        </w:rPr>
      </w:pPr>
      <w:r w:rsidRPr="00E770A4">
        <w:rPr>
          <w:rFonts w:ascii="Times New Roman" w:hAnsi="Times New Roman" w:cs="Times New Roman"/>
        </w:rPr>
        <w:t>De Euro</w:t>
      </w:r>
      <w:r w:rsidRPr="00E770A4" w:rsidR="00BB4B24">
        <w:rPr>
          <w:rFonts w:ascii="Times New Roman" w:hAnsi="Times New Roman" w:cs="Times New Roman"/>
        </w:rPr>
        <w:t xml:space="preserve">pese Commissie gaf Denemarken aan als </w:t>
      </w:r>
      <w:r w:rsidRPr="00E770A4" w:rsidR="00EC4035">
        <w:rPr>
          <w:rFonts w:ascii="Times New Roman" w:hAnsi="Times New Roman" w:cs="Times New Roman"/>
        </w:rPr>
        <w:t xml:space="preserve">dienend </w:t>
      </w:r>
      <w:r w:rsidRPr="00E770A4" w:rsidR="00BB4B24">
        <w:rPr>
          <w:rFonts w:ascii="Times New Roman" w:hAnsi="Times New Roman" w:cs="Times New Roman"/>
        </w:rPr>
        <w:t>voorbeeld: dit land</w:t>
      </w:r>
      <w:r w:rsidRPr="00E770A4" w:rsidR="00FC11D5">
        <w:rPr>
          <w:rFonts w:ascii="Times New Roman" w:hAnsi="Times New Roman" w:cs="Times New Roman"/>
        </w:rPr>
        <w:t xml:space="preserve"> heeft </w:t>
      </w:r>
      <w:r w:rsidRPr="00E770A4" w:rsidR="00887FE9">
        <w:rPr>
          <w:rFonts w:ascii="Times New Roman" w:hAnsi="Times New Roman" w:cs="Times New Roman"/>
        </w:rPr>
        <w:t xml:space="preserve">afstand genomen van de </w:t>
      </w:r>
      <w:r w:rsidRPr="00E770A4" w:rsidR="00FC11D5">
        <w:rPr>
          <w:rFonts w:ascii="Times New Roman" w:hAnsi="Times New Roman" w:cs="Times New Roman"/>
        </w:rPr>
        <w:t>der</w:t>
      </w:r>
      <w:r w:rsidRPr="00E770A4" w:rsidR="00887FE9">
        <w:rPr>
          <w:rFonts w:ascii="Times New Roman" w:hAnsi="Times New Roman" w:cs="Times New Roman"/>
        </w:rPr>
        <w:t>ogatie</w:t>
      </w:r>
      <w:r w:rsidRPr="00E770A4" w:rsidR="00FC11D5">
        <w:rPr>
          <w:rFonts w:ascii="Times New Roman" w:hAnsi="Times New Roman" w:cs="Times New Roman"/>
        </w:rPr>
        <w:t xml:space="preserve"> </w:t>
      </w:r>
      <w:r w:rsidRPr="00E770A4" w:rsidR="00887FE9">
        <w:rPr>
          <w:rFonts w:ascii="Times New Roman" w:hAnsi="Times New Roman" w:cs="Times New Roman"/>
        </w:rPr>
        <w:t xml:space="preserve">en heeft </w:t>
      </w:r>
      <w:r w:rsidRPr="00E770A4" w:rsidR="00FC11D5">
        <w:rPr>
          <w:rFonts w:ascii="Times New Roman" w:hAnsi="Times New Roman" w:cs="Times New Roman"/>
        </w:rPr>
        <w:t xml:space="preserve">concrete verbeteringen in de waterkwaliteit heeft gerealiseerd, waarmee </w:t>
      </w:r>
      <w:r w:rsidRPr="00E770A4" w:rsidR="00887FE9">
        <w:rPr>
          <w:rFonts w:ascii="Times New Roman" w:hAnsi="Times New Roman" w:cs="Times New Roman"/>
        </w:rPr>
        <w:t>ze</w:t>
      </w:r>
      <w:r w:rsidRPr="00E770A4" w:rsidR="00FC11D5">
        <w:rPr>
          <w:rFonts w:ascii="Times New Roman" w:hAnsi="Times New Roman" w:cs="Times New Roman"/>
        </w:rPr>
        <w:t xml:space="preserve"> vertrouwen van de Europese Commissie heeft weten te winnen.</w:t>
      </w:r>
      <w:r w:rsidRPr="00E770A4" w:rsidR="00B770E1">
        <w:rPr>
          <w:rFonts w:ascii="Times New Roman" w:hAnsi="Times New Roman" w:cs="Times New Roman"/>
        </w:rPr>
        <w:t xml:space="preserve"> </w:t>
      </w:r>
      <w:r w:rsidRPr="00E770A4" w:rsidR="00FC11D5">
        <w:rPr>
          <w:rFonts w:ascii="Times New Roman" w:hAnsi="Times New Roman" w:cs="Times New Roman"/>
        </w:rPr>
        <w:t xml:space="preserve">Een belangrijk verschil met Nederland is dat Denemarken werkt met verplichtende maatregelen, terwijl het Nederlandse beleid tot nu toe vaak als vrijblijvend wordt ervaren. De </w:t>
      </w:r>
      <w:r w:rsidRPr="00E770A4" w:rsidR="00553C44">
        <w:rPr>
          <w:rFonts w:ascii="Times New Roman" w:hAnsi="Times New Roman" w:cs="Times New Roman"/>
        </w:rPr>
        <w:t xml:space="preserve">Europese </w:t>
      </w:r>
      <w:r w:rsidRPr="00E770A4" w:rsidR="00FC11D5">
        <w:rPr>
          <w:rFonts w:ascii="Times New Roman" w:hAnsi="Times New Roman" w:cs="Times New Roman"/>
        </w:rPr>
        <w:t>Commissie waardeert de Deense aanpak vanwege de voorspelbaarheid en meetbaarheid van de ingezette koers. Dat maakt het eenvoudiger om te beoordelen of een lidstaat daadwerkelijk aan de doelen van de Nitraatrichtlijn voldoet.</w:t>
      </w:r>
    </w:p>
    <w:p w:rsidRPr="00E770A4" w:rsidR="001B4BE9" w:rsidP="00E9452E" w:rsidRDefault="001B4BE9" w14:paraId="00756611" w14:textId="0F66AAE3">
      <w:pPr>
        <w:rPr>
          <w:rFonts w:ascii="Times New Roman" w:hAnsi="Times New Roman" w:cs="Times New Roman"/>
        </w:rPr>
      </w:pPr>
      <w:r w:rsidRPr="00E770A4">
        <w:rPr>
          <w:rFonts w:ascii="Times New Roman" w:hAnsi="Times New Roman" w:cs="Times New Roman"/>
        </w:rPr>
        <w:lastRenderedPageBreak/>
        <w:t xml:space="preserve">Wij concluderen uit </w:t>
      </w:r>
      <w:r w:rsidRPr="00E770A4" w:rsidR="001E72E8">
        <w:rPr>
          <w:rFonts w:ascii="Times New Roman" w:hAnsi="Times New Roman" w:cs="Times New Roman"/>
        </w:rPr>
        <w:t xml:space="preserve">de gesprekken die we tijdens het werkbezoek in Brussel hebben gevoerd </w:t>
      </w:r>
      <w:r w:rsidRPr="00E770A4">
        <w:rPr>
          <w:rFonts w:ascii="Times New Roman" w:hAnsi="Times New Roman" w:cs="Times New Roman"/>
        </w:rPr>
        <w:t xml:space="preserve">dat de positie van Nederland in Brussel </w:t>
      </w:r>
      <w:r w:rsidRPr="00E770A4" w:rsidR="00553C44">
        <w:rPr>
          <w:rFonts w:ascii="Times New Roman" w:hAnsi="Times New Roman" w:cs="Times New Roman"/>
        </w:rPr>
        <w:t xml:space="preserve">is </w:t>
      </w:r>
      <w:r w:rsidRPr="00E770A4">
        <w:rPr>
          <w:rFonts w:ascii="Times New Roman" w:hAnsi="Times New Roman" w:cs="Times New Roman"/>
        </w:rPr>
        <w:t xml:space="preserve">verzwakt door jarenlange vrijblijvendheid en het niet nakomen van toezeggingen. Wij vinden het van cruciaal belang om nu zichtbaar te maken dat Nederland bereid is te leveren op doelen rondom waterkwaliteit en duurzaamheid. Alleen dan kan ruimte ontstaan voor maatwerk, of zelfs heel misschien een nieuwe, goed onderbouwde vorm van derogatie. </w:t>
      </w:r>
    </w:p>
    <w:p w:rsidRPr="00E770A4" w:rsidR="004F4938" w:rsidRDefault="00D12BDB" w14:paraId="7AF4861E" w14:textId="77777777">
      <w:pPr>
        <w:rPr>
          <w:rFonts w:ascii="Times New Roman" w:hAnsi="Times New Roman" w:cs="Times New Roman"/>
          <w:i/>
          <w:iCs/>
        </w:rPr>
      </w:pPr>
      <w:r w:rsidRPr="00E770A4">
        <w:rPr>
          <w:rFonts w:ascii="Times New Roman" w:hAnsi="Times New Roman" w:cs="Times New Roman"/>
          <w:i/>
          <w:iCs/>
        </w:rPr>
        <w:t xml:space="preserve">RENURE </w:t>
      </w:r>
    </w:p>
    <w:p w:rsidRPr="00E770A4" w:rsidR="00CE26D6" w:rsidP="00611A86" w:rsidRDefault="002E5590" w14:paraId="204989CE" w14:textId="283375F6">
      <w:pPr>
        <w:rPr>
          <w:rFonts w:ascii="Times New Roman" w:hAnsi="Times New Roman" w:cs="Times New Roman"/>
        </w:rPr>
      </w:pPr>
      <w:r w:rsidRPr="00E770A4">
        <w:rPr>
          <w:rFonts w:ascii="Times New Roman" w:hAnsi="Times New Roman" w:cs="Times New Roman"/>
        </w:rPr>
        <w:t xml:space="preserve">RENURE is een bewerkte vorm van dierlijke mest die kan worden </w:t>
      </w:r>
      <w:r w:rsidRPr="00E770A4" w:rsidR="00553C44">
        <w:rPr>
          <w:rFonts w:ascii="Times New Roman" w:hAnsi="Times New Roman" w:cs="Times New Roman"/>
        </w:rPr>
        <w:t xml:space="preserve">ingezet </w:t>
      </w:r>
      <w:r w:rsidRPr="00E770A4">
        <w:rPr>
          <w:rFonts w:ascii="Times New Roman" w:hAnsi="Times New Roman" w:cs="Times New Roman"/>
        </w:rPr>
        <w:t xml:space="preserve">als kunstmestvervanger. </w:t>
      </w:r>
      <w:r w:rsidRPr="00E770A4" w:rsidR="00845C22">
        <w:rPr>
          <w:rFonts w:ascii="Times New Roman" w:hAnsi="Times New Roman" w:cs="Times New Roman"/>
        </w:rPr>
        <w:t xml:space="preserve">Daarmee helpt het om waardevolle nutriënten uit mest beter te benutten, mestoverschotten te verminderen en de druk op de mestmarkt te verlichten. </w:t>
      </w:r>
      <w:r w:rsidRPr="00E770A4" w:rsidR="00D12BDB">
        <w:rPr>
          <w:rFonts w:ascii="Times New Roman" w:hAnsi="Times New Roman" w:cs="Times New Roman"/>
        </w:rPr>
        <w:t xml:space="preserve">Tijdens het Nitraatcomité van 31 mei 2024 heeft de Europese Commissie het </w:t>
      </w:r>
      <w:r w:rsidRPr="00E770A4" w:rsidR="009F7B13">
        <w:rPr>
          <w:rFonts w:ascii="Times New Roman" w:hAnsi="Times New Roman" w:cs="Times New Roman"/>
        </w:rPr>
        <w:t>RENURE-voorstel</w:t>
      </w:r>
      <w:r w:rsidRPr="00E770A4" w:rsidR="00D12BDB">
        <w:rPr>
          <w:rFonts w:ascii="Times New Roman" w:hAnsi="Times New Roman" w:cs="Times New Roman"/>
        </w:rPr>
        <w:t xml:space="preserve"> gepresenteerd. </w:t>
      </w:r>
      <w:r w:rsidRPr="00E770A4" w:rsidR="009F7B13">
        <w:rPr>
          <w:rFonts w:ascii="Times New Roman" w:hAnsi="Times New Roman" w:cs="Times New Roman"/>
        </w:rPr>
        <w:t>Op 19 september 2025 heeft het Nitraatcomité</w:t>
      </w:r>
      <w:r w:rsidRPr="00E770A4" w:rsidR="00BD58E6">
        <w:rPr>
          <w:rFonts w:ascii="Times New Roman" w:hAnsi="Times New Roman" w:cs="Times New Roman"/>
        </w:rPr>
        <w:t xml:space="preserve"> </w:t>
      </w:r>
      <w:r w:rsidRPr="00E770A4" w:rsidR="004F4938">
        <w:rPr>
          <w:rFonts w:ascii="Times New Roman" w:hAnsi="Times New Roman" w:cs="Times New Roman"/>
        </w:rPr>
        <w:t xml:space="preserve">zich </w:t>
      </w:r>
      <w:r w:rsidRPr="00E770A4" w:rsidR="00BD58E6">
        <w:rPr>
          <w:rFonts w:ascii="Times New Roman" w:hAnsi="Times New Roman" w:cs="Times New Roman"/>
        </w:rPr>
        <w:t>positief</w:t>
      </w:r>
      <w:r w:rsidRPr="00E770A4" w:rsidR="004F4938">
        <w:rPr>
          <w:rFonts w:ascii="Times New Roman" w:hAnsi="Times New Roman" w:cs="Times New Roman"/>
        </w:rPr>
        <w:t xml:space="preserve"> uitgelaten over het toelaten van RENURE</w:t>
      </w:r>
      <w:r w:rsidRPr="00E770A4" w:rsidR="009F7B13">
        <w:rPr>
          <w:rFonts w:ascii="Times New Roman" w:hAnsi="Times New Roman" w:cs="Times New Roman"/>
        </w:rPr>
        <w:t xml:space="preserve">. </w:t>
      </w:r>
    </w:p>
    <w:p w:rsidRPr="00E770A4" w:rsidR="00FF2E09" w:rsidRDefault="004439C9" w14:paraId="150F7232" w14:textId="16D72811">
      <w:pPr>
        <w:rPr>
          <w:rFonts w:ascii="Times New Roman" w:hAnsi="Times New Roman" w:cs="Times New Roman"/>
        </w:rPr>
      </w:pPr>
      <w:r w:rsidRPr="00E770A4">
        <w:rPr>
          <w:rFonts w:ascii="Times New Roman" w:hAnsi="Times New Roman" w:cs="Times New Roman"/>
        </w:rPr>
        <w:t>Tijdens ons werkbezoek aan Brussel bleek ook dat d</w:t>
      </w:r>
      <w:r w:rsidRPr="00E770A4" w:rsidR="00611A86">
        <w:rPr>
          <w:rFonts w:ascii="Times New Roman" w:hAnsi="Times New Roman" w:cs="Times New Roman"/>
        </w:rPr>
        <w:t>e ruimte</w:t>
      </w:r>
      <w:r w:rsidRPr="00E770A4">
        <w:rPr>
          <w:rFonts w:ascii="Times New Roman" w:hAnsi="Times New Roman" w:cs="Times New Roman"/>
        </w:rPr>
        <w:t xml:space="preserve"> die</w:t>
      </w:r>
      <w:r w:rsidRPr="00E770A4" w:rsidR="00611A86">
        <w:rPr>
          <w:rFonts w:ascii="Times New Roman" w:hAnsi="Times New Roman" w:cs="Times New Roman"/>
        </w:rPr>
        <w:t xml:space="preserve"> </w:t>
      </w:r>
      <w:r w:rsidRPr="00E770A4" w:rsidR="00FF2E09">
        <w:rPr>
          <w:rFonts w:ascii="Times New Roman" w:hAnsi="Times New Roman" w:cs="Times New Roman"/>
        </w:rPr>
        <w:t>RENURE</w:t>
      </w:r>
      <w:r w:rsidRPr="00E770A4" w:rsidR="00611A86">
        <w:rPr>
          <w:rFonts w:ascii="Times New Roman" w:hAnsi="Times New Roman" w:cs="Times New Roman"/>
        </w:rPr>
        <w:t xml:space="preserve"> </w:t>
      </w:r>
      <w:r w:rsidRPr="00E770A4">
        <w:rPr>
          <w:rFonts w:ascii="Times New Roman" w:hAnsi="Times New Roman" w:cs="Times New Roman"/>
        </w:rPr>
        <w:t xml:space="preserve">nu krijgt, </w:t>
      </w:r>
      <w:r w:rsidRPr="00E770A4" w:rsidR="00611A86">
        <w:rPr>
          <w:rFonts w:ascii="Times New Roman" w:hAnsi="Times New Roman" w:cs="Times New Roman"/>
        </w:rPr>
        <w:t>ook</w:t>
      </w:r>
      <w:r w:rsidRPr="00E770A4" w:rsidR="00553C44">
        <w:rPr>
          <w:rFonts w:ascii="Times New Roman" w:hAnsi="Times New Roman" w:cs="Times New Roman"/>
        </w:rPr>
        <w:t xml:space="preserve"> moet worden</w:t>
      </w:r>
      <w:r w:rsidRPr="00E770A4" w:rsidR="00611A86">
        <w:rPr>
          <w:rFonts w:ascii="Times New Roman" w:hAnsi="Times New Roman" w:cs="Times New Roman"/>
        </w:rPr>
        <w:t xml:space="preserve"> gezien</w:t>
      </w:r>
      <w:r w:rsidRPr="00E770A4" w:rsidR="00E63289">
        <w:rPr>
          <w:rFonts w:ascii="Times New Roman" w:hAnsi="Times New Roman" w:cs="Times New Roman"/>
        </w:rPr>
        <w:t xml:space="preserve"> binnen de </w:t>
      </w:r>
      <w:r w:rsidRPr="00E770A4" w:rsidR="00611A86">
        <w:rPr>
          <w:rFonts w:ascii="Times New Roman" w:hAnsi="Times New Roman" w:cs="Times New Roman"/>
        </w:rPr>
        <w:t>geopolitieke context</w:t>
      </w:r>
      <w:r w:rsidRPr="00E770A4">
        <w:rPr>
          <w:rFonts w:ascii="Times New Roman" w:hAnsi="Times New Roman" w:cs="Times New Roman"/>
        </w:rPr>
        <w:t>. De EU heeft behoeft</w:t>
      </w:r>
      <w:r w:rsidRPr="00E770A4" w:rsidR="00553C44">
        <w:rPr>
          <w:rFonts w:ascii="Times New Roman" w:hAnsi="Times New Roman" w:cs="Times New Roman"/>
        </w:rPr>
        <w:t>e</w:t>
      </w:r>
      <w:r w:rsidRPr="00E770A4">
        <w:rPr>
          <w:rFonts w:ascii="Times New Roman" w:hAnsi="Times New Roman" w:cs="Times New Roman"/>
        </w:rPr>
        <w:t xml:space="preserve"> aan alternatieven</w:t>
      </w:r>
      <w:r w:rsidRPr="00E770A4" w:rsidR="003E1FC8">
        <w:rPr>
          <w:rFonts w:ascii="Times New Roman" w:hAnsi="Times New Roman" w:cs="Times New Roman"/>
        </w:rPr>
        <w:t xml:space="preserve"> v</w:t>
      </w:r>
      <w:r w:rsidRPr="00E770A4" w:rsidR="00611A86">
        <w:rPr>
          <w:rFonts w:ascii="Times New Roman" w:hAnsi="Times New Roman" w:cs="Times New Roman"/>
        </w:rPr>
        <w:t xml:space="preserve">anwege </w:t>
      </w:r>
      <w:r w:rsidRPr="00E770A4">
        <w:rPr>
          <w:rFonts w:ascii="Times New Roman" w:hAnsi="Times New Roman" w:cs="Times New Roman"/>
        </w:rPr>
        <w:t xml:space="preserve">de </w:t>
      </w:r>
      <w:r w:rsidRPr="00E770A4" w:rsidR="00611A86">
        <w:rPr>
          <w:rFonts w:ascii="Times New Roman" w:hAnsi="Times New Roman" w:cs="Times New Roman"/>
        </w:rPr>
        <w:t>verminderde import van kunstmest uit derde landen zoals Rusland. Verschillende lidstaten, waaronder Frankrijk, zijn inmiddels</w:t>
      </w:r>
      <w:r w:rsidRPr="00E770A4">
        <w:rPr>
          <w:rFonts w:ascii="Times New Roman" w:hAnsi="Times New Roman" w:cs="Times New Roman"/>
        </w:rPr>
        <w:t xml:space="preserve"> ook</w:t>
      </w:r>
      <w:r w:rsidRPr="00E770A4" w:rsidR="00611A86">
        <w:rPr>
          <w:rFonts w:ascii="Times New Roman" w:hAnsi="Times New Roman" w:cs="Times New Roman"/>
        </w:rPr>
        <w:t xml:space="preserve"> positiever over </w:t>
      </w:r>
      <w:r w:rsidRPr="00E770A4">
        <w:rPr>
          <w:rFonts w:ascii="Times New Roman" w:hAnsi="Times New Roman" w:cs="Times New Roman"/>
        </w:rPr>
        <w:t>RENURE</w:t>
      </w:r>
      <w:r w:rsidRPr="00E770A4" w:rsidR="00611A86">
        <w:rPr>
          <w:rFonts w:ascii="Times New Roman" w:hAnsi="Times New Roman" w:cs="Times New Roman"/>
        </w:rPr>
        <w:t xml:space="preserve"> dan voorheen</w:t>
      </w:r>
      <w:r w:rsidRPr="00E770A4" w:rsidR="003E1FC8">
        <w:rPr>
          <w:rFonts w:ascii="Times New Roman" w:hAnsi="Times New Roman" w:cs="Times New Roman"/>
        </w:rPr>
        <w:t xml:space="preserve"> nu z</w:t>
      </w:r>
      <w:r w:rsidRPr="00E770A4">
        <w:rPr>
          <w:rFonts w:ascii="Times New Roman" w:hAnsi="Times New Roman" w:cs="Times New Roman"/>
        </w:rPr>
        <w:t>ij</w:t>
      </w:r>
      <w:r w:rsidRPr="00E770A4" w:rsidR="003E1FC8">
        <w:rPr>
          <w:rFonts w:ascii="Times New Roman" w:hAnsi="Times New Roman" w:cs="Times New Roman"/>
        </w:rPr>
        <w:t xml:space="preserve"> investeringskansen op de markt zien</w:t>
      </w:r>
      <w:r w:rsidRPr="00E770A4" w:rsidR="00611A86">
        <w:rPr>
          <w:rFonts w:ascii="Times New Roman" w:hAnsi="Times New Roman" w:cs="Times New Roman"/>
        </w:rPr>
        <w:t>.</w:t>
      </w:r>
      <w:r w:rsidRPr="00E770A4" w:rsidR="00130556">
        <w:rPr>
          <w:rFonts w:ascii="Times New Roman" w:hAnsi="Times New Roman" w:cs="Times New Roman"/>
        </w:rPr>
        <w:t xml:space="preserve"> </w:t>
      </w:r>
      <w:r w:rsidRPr="00E770A4" w:rsidR="00FF2E09">
        <w:rPr>
          <w:rFonts w:ascii="Times New Roman" w:hAnsi="Times New Roman" w:cs="Times New Roman"/>
        </w:rPr>
        <w:t>De Europese Commissie ziet de toelating van RENURE als een vorm van een permanente derogatie voor Nederland</w:t>
      </w:r>
      <w:r w:rsidRPr="00E770A4" w:rsidR="0057212B">
        <w:rPr>
          <w:rFonts w:ascii="Times New Roman" w:hAnsi="Times New Roman" w:cs="Times New Roman"/>
        </w:rPr>
        <w:t xml:space="preserve">. Daarom is </w:t>
      </w:r>
      <w:r w:rsidRPr="00E770A4" w:rsidR="00ED01CF">
        <w:rPr>
          <w:rFonts w:ascii="Times New Roman" w:hAnsi="Times New Roman" w:cs="Times New Roman"/>
        </w:rPr>
        <w:t xml:space="preserve">de kans dat er een extra derogatie gaat worden </w:t>
      </w:r>
      <w:r w:rsidRPr="00E770A4" w:rsidR="00553C44">
        <w:rPr>
          <w:rFonts w:ascii="Times New Roman" w:hAnsi="Times New Roman" w:cs="Times New Roman"/>
        </w:rPr>
        <w:t xml:space="preserve">gegund </w:t>
      </w:r>
      <w:r w:rsidRPr="00E770A4" w:rsidR="0057212B">
        <w:rPr>
          <w:rFonts w:ascii="Times New Roman" w:hAnsi="Times New Roman" w:cs="Times New Roman"/>
        </w:rPr>
        <w:t>volgens de Europese Commissie bijna nihil</w:t>
      </w:r>
      <w:r w:rsidRPr="00E770A4" w:rsidR="00FF2E09">
        <w:rPr>
          <w:rFonts w:ascii="Times New Roman" w:hAnsi="Times New Roman" w:cs="Times New Roman"/>
        </w:rPr>
        <w:t>.</w:t>
      </w:r>
    </w:p>
    <w:p w:rsidRPr="00E770A4" w:rsidR="00F85CE8" w:rsidRDefault="00F85CE8" w14:paraId="4073B780" w14:textId="77777777">
      <w:pPr>
        <w:rPr>
          <w:rFonts w:ascii="Times New Roman" w:hAnsi="Times New Roman" w:cs="Times New Roman"/>
          <w:b/>
          <w:bCs/>
        </w:rPr>
      </w:pPr>
      <w:r w:rsidRPr="00E770A4">
        <w:rPr>
          <w:rFonts w:ascii="Times New Roman" w:hAnsi="Times New Roman" w:cs="Times New Roman"/>
          <w:b/>
          <w:bCs/>
        </w:rPr>
        <w:t xml:space="preserve">Terugkoppeling over de ondernomen activiteiten </w:t>
      </w:r>
    </w:p>
    <w:p w:rsidRPr="00E770A4" w:rsidR="00E80483" w:rsidP="000A0748" w:rsidRDefault="00E80483" w14:paraId="309EA115" w14:textId="355A8C18">
      <w:pPr>
        <w:rPr>
          <w:rFonts w:ascii="Times New Roman" w:hAnsi="Times New Roman" w:cs="Times New Roman"/>
          <w:i/>
          <w:iCs/>
        </w:rPr>
      </w:pPr>
      <w:r w:rsidRPr="00E770A4">
        <w:rPr>
          <w:rFonts w:ascii="Times New Roman" w:hAnsi="Times New Roman" w:cs="Times New Roman"/>
          <w:i/>
          <w:iCs/>
        </w:rPr>
        <w:t>Politieke dialoog afgerond</w:t>
      </w:r>
    </w:p>
    <w:p w:rsidRPr="00E770A4" w:rsidR="000A0748" w:rsidP="000A0748" w:rsidRDefault="00711B3F" w14:paraId="14B143F3" w14:textId="1ECE8E3D">
      <w:pPr>
        <w:rPr>
          <w:rFonts w:ascii="Times New Roman" w:hAnsi="Times New Roman" w:cs="Times New Roman"/>
        </w:rPr>
      </w:pPr>
      <w:r w:rsidRPr="00E770A4">
        <w:rPr>
          <w:rFonts w:ascii="Times New Roman" w:hAnsi="Times New Roman" w:cs="Times New Roman"/>
        </w:rPr>
        <w:t>De politieke dialoog</w:t>
      </w:r>
      <w:r w:rsidRPr="00E770A4" w:rsidR="000A0748">
        <w:rPr>
          <w:rFonts w:ascii="Times New Roman" w:hAnsi="Times New Roman" w:cs="Times New Roman"/>
        </w:rPr>
        <w:t xml:space="preserve"> met de Europese Commissie over de derogatie is per april 2025 </w:t>
      </w:r>
      <w:r w:rsidRPr="00E770A4">
        <w:rPr>
          <w:rFonts w:ascii="Times New Roman" w:hAnsi="Times New Roman" w:cs="Times New Roman"/>
        </w:rPr>
        <w:t>afgerond</w:t>
      </w:r>
      <w:r w:rsidRPr="00E770A4" w:rsidR="000A0748">
        <w:rPr>
          <w:rFonts w:ascii="Times New Roman" w:hAnsi="Times New Roman" w:cs="Times New Roman"/>
        </w:rPr>
        <w:t xml:space="preserve">. Op 24 juni 2025 heeft de </w:t>
      </w:r>
      <w:r w:rsidRPr="00E770A4" w:rsidR="00852427">
        <w:rPr>
          <w:rFonts w:ascii="Times New Roman" w:hAnsi="Times New Roman" w:cs="Times New Roman"/>
        </w:rPr>
        <w:t>c</w:t>
      </w:r>
      <w:r w:rsidRPr="00E770A4" w:rsidR="000A0748">
        <w:rPr>
          <w:rFonts w:ascii="Times New Roman" w:hAnsi="Times New Roman" w:cs="Times New Roman"/>
        </w:rPr>
        <w:t xml:space="preserve">ommissie LVVN nog een </w:t>
      </w:r>
      <w:r w:rsidRPr="00E770A4" w:rsidR="00EA5E25">
        <w:rPr>
          <w:rFonts w:ascii="Times New Roman" w:hAnsi="Times New Roman" w:cs="Times New Roman"/>
        </w:rPr>
        <w:t>brief</w:t>
      </w:r>
      <w:r w:rsidRPr="00E770A4" w:rsidR="000A0748">
        <w:rPr>
          <w:rFonts w:ascii="Times New Roman" w:hAnsi="Times New Roman" w:cs="Times New Roman"/>
        </w:rPr>
        <w:t xml:space="preserve"> ontvangen van het Ierse Parlement. De Ierse landbouwcommissie vroeg om informatie-uitwisseling met de Nederlandse Kamercommissie over hun aanpak en activiteiten rond de derogatie op de Nitraatrichtlijn, in aanloop naar het aflopen ervan eind 2025. De commissie LVVN heeft tijdens de </w:t>
      </w:r>
      <w:hyperlink w:history="1" r:id="rId7">
        <w:r w:rsidRPr="00E770A4" w:rsidR="00EA5E25">
          <w:rPr>
            <w:rStyle w:val="Hyperlink"/>
            <w:rFonts w:ascii="Times New Roman" w:hAnsi="Times New Roman" w:cs="Times New Roman"/>
            <w:color w:val="auto"/>
          </w:rPr>
          <w:t>procedurevergadering van 2 juli 2025</w:t>
        </w:r>
      </w:hyperlink>
      <w:r w:rsidRPr="00E770A4" w:rsidR="00EA5E25">
        <w:rPr>
          <w:rFonts w:ascii="Times New Roman" w:hAnsi="Times New Roman" w:cs="Times New Roman"/>
        </w:rPr>
        <w:t xml:space="preserve"> </w:t>
      </w:r>
      <w:r w:rsidRPr="00E770A4" w:rsidR="000A0748">
        <w:rPr>
          <w:rFonts w:ascii="Times New Roman" w:hAnsi="Times New Roman" w:cs="Times New Roman"/>
        </w:rPr>
        <w:t>ingestemd met het verzoek van het Ierse parlement om hen op de hoogte te houden van eventuele verdere acties/onderzoeken die de commissie LVVN onderneemt met betrekking tot de derogatie in het kader van de Nitraatrichtlijn.</w:t>
      </w:r>
    </w:p>
    <w:p w:rsidRPr="00E770A4" w:rsidR="00E80483" w:rsidP="000A0748" w:rsidRDefault="00E80483" w14:paraId="0096500C" w14:textId="2B2C09EE">
      <w:pPr>
        <w:rPr>
          <w:rFonts w:ascii="Times New Roman" w:hAnsi="Times New Roman" w:cs="Times New Roman"/>
          <w:i/>
          <w:iCs/>
        </w:rPr>
      </w:pPr>
      <w:r w:rsidRPr="00E770A4">
        <w:rPr>
          <w:rFonts w:ascii="Times New Roman" w:hAnsi="Times New Roman" w:cs="Times New Roman"/>
          <w:i/>
          <w:iCs/>
        </w:rPr>
        <w:t>Werkbezoek Denemarken 7-9 mei 2025</w:t>
      </w:r>
    </w:p>
    <w:p w:rsidRPr="00E770A4" w:rsidR="000A0748" w:rsidP="000A0748" w:rsidRDefault="000A0748" w14:paraId="6ABC05A8" w14:textId="3A76F4B3">
      <w:pPr>
        <w:rPr>
          <w:rFonts w:ascii="Times New Roman" w:hAnsi="Times New Roman" w:cs="Times New Roman"/>
        </w:rPr>
      </w:pPr>
      <w:r w:rsidRPr="00E770A4">
        <w:rPr>
          <w:rFonts w:ascii="Times New Roman" w:hAnsi="Times New Roman" w:cs="Times New Roman"/>
        </w:rPr>
        <w:t xml:space="preserve">Tijdens het </w:t>
      </w:r>
      <w:proofErr w:type="spellStart"/>
      <w:r w:rsidRPr="00E770A4">
        <w:rPr>
          <w:rFonts w:ascii="Times New Roman" w:hAnsi="Times New Roman" w:cs="Times New Roman"/>
        </w:rPr>
        <w:t>commissiebrede</w:t>
      </w:r>
      <w:proofErr w:type="spellEnd"/>
      <w:r w:rsidRPr="00E770A4">
        <w:rPr>
          <w:rFonts w:ascii="Times New Roman" w:hAnsi="Times New Roman" w:cs="Times New Roman"/>
        </w:rPr>
        <w:t xml:space="preserve"> werkbezoek aan Denemarken van 7 tot en met 9 mei 2025 hebben we gesproken over (de effecten van) het verlies van de derogatie op de Nitraatrichtlijn in Denemarken. Denemarken wordt binnen de Europese Commissie gezien als een lidstaat die met succes afstand heeft genomen van de derogatie onder de Nitraatrichtlijn. Opvallend is dat dit niet is gebeurd via een overstap naar </w:t>
      </w:r>
      <w:proofErr w:type="spellStart"/>
      <w:r w:rsidRPr="00E770A4">
        <w:rPr>
          <w:rFonts w:ascii="Times New Roman" w:hAnsi="Times New Roman" w:cs="Times New Roman"/>
        </w:rPr>
        <w:t>natuurinclusieve</w:t>
      </w:r>
      <w:proofErr w:type="spellEnd"/>
      <w:r w:rsidRPr="00E770A4">
        <w:rPr>
          <w:rFonts w:ascii="Times New Roman" w:hAnsi="Times New Roman" w:cs="Times New Roman"/>
        </w:rPr>
        <w:t xml:space="preserve"> of biologische landbouw, maar door het invoeren van een meer extensieve landbouwpraktijk binnen duidelijke en afdwingbare beleidskaders. Daarnaast heeft Denemarken stevig ingezet op overheidsfinanciering van de </w:t>
      </w:r>
      <w:r w:rsidRPr="00E770A4">
        <w:rPr>
          <w:rFonts w:ascii="Times New Roman" w:hAnsi="Times New Roman" w:cs="Times New Roman"/>
        </w:rPr>
        <w:lastRenderedPageBreak/>
        <w:t>transitie, bijna als een soort AGRI-ETS: een systeem van emissiehandel in de landbouw. Voor ons biedt de Deense situatie belangrijke lessen: het laat zien dat een toekomst zonder derogatie haalbaar is, mits deze gepaard gaat met heldere keuzes, voldoende financiering en zichtbare resultaten. De kern van de Deense aanpak ligt in het combineren van beleidsdoelstellingen met uitvoerbaarheid en vertrouwenwekkende uitvoering richting Brussel – precies waar het in de Nederlandse situatie momenteel vaak op spaak loopt.</w:t>
      </w:r>
    </w:p>
    <w:p w:rsidRPr="00E770A4" w:rsidR="00821B08" w:rsidP="000A0748" w:rsidRDefault="00821B08" w14:paraId="5B27B1D1" w14:textId="77777777">
      <w:pPr>
        <w:rPr>
          <w:rFonts w:ascii="Times New Roman" w:hAnsi="Times New Roman" w:cs="Times New Roman"/>
          <w:i/>
          <w:iCs/>
        </w:rPr>
      </w:pPr>
    </w:p>
    <w:p w:rsidRPr="00E770A4" w:rsidR="00E80483" w:rsidP="000A0748" w:rsidRDefault="00E30DF2" w14:paraId="4AF649C5" w14:textId="60E56384">
      <w:pPr>
        <w:rPr>
          <w:rFonts w:ascii="Times New Roman" w:hAnsi="Times New Roman" w:cs="Times New Roman"/>
          <w:i/>
          <w:iCs/>
        </w:rPr>
      </w:pPr>
      <w:r w:rsidRPr="00E770A4">
        <w:rPr>
          <w:rFonts w:ascii="Times New Roman" w:hAnsi="Times New Roman" w:cs="Times New Roman"/>
          <w:i/>
          <w:iCs/>
        </w:rPr>
        <w:t>Gesprek met DG Environment 12 juni 2025</w:t>
      </w:r>
    </w:p>
    <w:p w:rsidRPr="00E770A4" w:rsidR="000A0748" w:rsidP="000A0748" w:rsidRDefault="000A0748" w14:paraId="03E3D849" w14:textId="5003C3A3">
      <w:pPr>
        <w:rPr>
          <w:rFonts w:ascii="Times New Roman" w:hAnsi="Times New Roman" w:cs="Times New Roman"/>
        </w:rPr>
      </w:pPr>
      <w:r w:rsidRPr="00E770A4">
        <w:rPr>
          <w:rFonts w:ascii="Times New Roman" w:hAnsi="Times New Roman" w:cs="Times New Roman"/>
        </w:rPr>
        <w:t>Op donderdag 12 juni 2025 hebben wij een gesprek gevoerd met een delegatie van DG Environment die verantwoordelijk is voor de evaluatie en implementatie van de Nitraatrichtlijn. De Europese Commissie heeft een toelichting gegeven op de opzet en het doel van de evaluatie, en benadrukt dat een derogatie hoogstwaarschijnlijk niet opnieuw</w:t>
      </w:r>
      <w:r w:rsidRPr="00E770A4" w:rsidR="00103E56">
        <w:rPr>
          <w:rFonts w:ascii="Times New Roman" w:hAnsi="Times New Roman" w:cs="Times New Roman"/>
        </w:rPr>
        <w:t xml:space="preserve"> wordt</w:t>
      </w:r>
      <w:r w:rsidRPr="00E770A4">
        <w:rPr>
          <w:rFonts w:ascii="Times New Roman" w:hAnsi="Times New Roman" w:cs="Times New Roman"/>
        </w:rPr>
        <w:t xml:space="preserve"> afgegeven. De vertegenwoordiger benadrukte dat de Europese Commissie lange tijd flexibel is geweest voor Nederland met het verstrekken van een derogatie. Echter heeft dit volgens de Europese Commissie vier jaar lang tot onvoldoende resultaten geleid als het gaat om de verbetering van waterkwaliteit en het voldoen aan milieunormen. De Europese Commissie lijkt de bal nu dan ook bij Nederland te leggen om met maatregelen te komen zodat hierin (voor wat betreft de verbetering van de waterkwaliteit) stappen worden gezet.</w:t>
      </w:r>
    </w:p>
    <w:p w:rsidRPr="00E770A4" w:rsidR="00E30DF2" w:rsidRDefault="00E30DF2" w14:paraId="378D0146" w14:textId="7649F550">
      <w:pPr>
        <w:rPr>
          <w:rFonts w:ascii="Times New Roman" w:hAnsi="Times New Roman" w:cs="Times New Roman"/>
          <w:i/>
          <w:iCs/>
        </w:rPr>
      </w:pPr>
      <w:r w:rsidRPr="00E770A4">
        <w:rPr>
          <w:rFonts w:ascii="Times New Roman" w:hAnsi="Times New Roman" w:cs="Times New Roman"/>
          <w:i/>
          <w:iCs/>
        </w:rPr>
        <w:t>ECPRD-</w:t>
      </w:r>
      <w:r w:rsidRPr="00E770A4" w:rsidR="002A4BB2">
        <w:rPr>
          <w:rFonts w:ascii="Times New Roman" w:hAnsi="Times New Roman" w:cs="Times New Roman"/>
          <w:i/>
          <w:iCs/>
        </w:rPr>
        <w:t>analyse nitraatrichtlijn</w:t>
      </w:r>
    </w:p>
    <w:p w:rsidRPr="00E770A4" w:rsidR="00FF07CA" w:rsidP="002A4BB2" w:rsidRDefault="00FF07CA" w14:paraId="2FBA6B1F" w14:textId="196DCF9F">
      <w:pPr>
        <w:rPr>
          <w:rFonts w:ascii="Times New Roman" w:hAnsi="Times New Roman" w:cs="Times New Roman"/>
        </w:rPr>
      </w:pPr>
      <w:r w:rsidRPr="00E770A4">
        <w:rPr>
          <w:rFonts w:ascii="Times New Roman" w:hAnsi="Times New Roman" w:cs="Times New Roman"/>
        </w:rPr>
        <w:t>In het voorjaar van 2025 hebben wij andere lidstaatparlementen via ECPRD benaderd om beter zicht te krijgen op hoe zij staan tegenover de evaluatie van de Nitraatrichtlijn en het RENURE-voorstel.</w:t>
      </w:r>
      <w:r w:rsidRPr="00E770A4" w:rsidR="00AD0DFE">
        <w:rPr>
          <w:rFonts w:ascii="Times New Roman" w:hAnsi="Times New Roman" w:cs="Times New Roman"/>
        </w:rPr>
        <w:t xml:space="preserve"> </w:t>
      </w:r>
      <w:r w:rsidRPr="00E770A4" w:rsidR="00CC7F34">
        <w:rPr>
          <w:rFonts w:ascii="Times New Roman" w:hAnsi="Times New Roman" w:cs="Times New Roman"/>
        </w:rPr>
        <w:t>Op basis van de verkregen input is een analyse opgesteld.</w:t>
      </w:r>
    </w:p>
    <w:p w:rsidRPr="00E770A4" w:rsidR="002A4BB2" w:rsidP="002A4BB2" w:rsidRDefault="002A4BB2" w14:paraId="73D5027E" w14:textId="3B97D50E">
      <w:pPr>
        <w:rPr>
          <w:rFonts w:ascii="Times New Roman" w:hAnsi="Times New Roman" w:cs="Times New Roman"/>
          <w:i/>
          <w:iCs/>
        </w:rPr>
      </w:pPr>
      <w:r w:rsidRPr="00E770A4">
        <w:rPr>
          <w:rFonts w:ascii="Times New Roman" w:hAnsi="Times New Roman" w:cs="Times New Roman"/>
          <w:i/>
          <w:iCs/>
        </w:rPr>
        <w:t xml:space="preserve">Opvragen </w:t>
      </w:r>
      <w:proofErr w:type="spellStart"/>
      <w:r w:rsidRPr="00E770A4">
        <w:rPr>
          <w:rFonts w:ascii="Times New Roman" w:hAnsi="Times New Roman" w:cs="Times New Roman"/>
          <w:i/>
          <w:iCs/>
        </w:rPr>
        <w:t>position</w:t>
      </w:r>
      <w:proofErr w:type="spellEnd"/>
      <w:r w:rsidRPr="00E770A4">
        <w:rPr>
          <w:rFonts w:ascii="Times New Roman" w:hAnsi="Times New Roman" w:cs="Times New Roman"/>
          <w:i/>
          <w:iCs/>
        </w:rPr>
        <w:t xml:space="preserve"> paper: onderbouwing van de 170 k</w:t>
      </w:r>
      <w:r w:rsidRPr="00E770A4" w:rsidR="00CC7F34">
        <w:rPr>
          <w:rFonts w:ascii="Times New Roman" w:hAnsi="Times New Roman" w:cs="Times New Roman"/>
          <w:i/>
          <w:iCs/>
        </w:rPr>
        <w:t>ilogram per hectare n</w:t>
      </w:r>
      <w:r w:rsidRPr="00E770A4">
        <w:rPr>
          <w:rFonts w:ascii="Times New Roman" w:hAnsi="Times New Roman" w:cs="Times New Roman"/>
          <w:i/>
          <w:iCs/>
        </w:rPr>
        <w:t>orm</w:t>
      </w:r>
    </w:p>
    <w:p w:rsidRPr="00E770A4" w:rsidR="002A4BB2" w:rsidP="002A4BB2" w:rsidRDefault="002A4BB2" w14:paraId="119C1A40" w14:textId="135D9348">
      <w:pPr>
        <w:rPr>
          <w:rFonts w:ascii="Times New Roman" w:hAnsi="Times New Roman" w:cs="Times New Roman"/>
        </w:rPr>
      </w:pPr>
      <w:r w:rsidRPr="00E770A4">
        <w:rPr>
          <w:rFonts w:ascii="Times New Roman" w:hAnsi="Times New Roman" w:cs="Times New Roman"/>
        </w:rPr>
        <w:t xml:space="preserve">Daarnaast hebben wij via Parlement &amp; Wetenschap een wetenschappelijke </w:t>
      </w:r>
      <w:proofErr w:type="spellStart"/>
      <w:r w:rsidRPr="00E770A4">
        <w:rPr>
          <w:rFonts w:ascii="Times New Roman" w:hAnsi="Times New Roman" w:cs="Times New Roman"/>
        </w:rPr>
        <w:t>position</w:t>
      </w:r>
      <w:proofErr w:type="spellEnd"/>
      <w:r w:rsidRPr="00E770A4">
        <w:rPr>
          <w:rFonts w:ascii="Times New Roman" w:hAnsi="Times New Roman" w:cs="Times New Roman"/>
        </w:rPr>
        <w:t xml:space="preserve"> paper opgevraagd over de onderbouwing van de 170 k</w:t>
      </w:r>
      <w:r w:rsidRPr="00E770A4" w:rsidR="00CC7F34">
        <w:rPr>
          <w:rFonts w:ascii="Times New Roman" w:hAnsi="Times New Roman" w:cs="Times New Roman"/>
        </w:rPr>
        <w:t xml:space="preserve">ilogram per hectare </w:t>
      </w:r>
      <w:r w:rsidRPr="00E770A4">
        <w:rPr>
          <w:rFonts w:ascii="Times New Roman" w:hAnsi="Times New Roman" w:cs="Times New Roman"/>
        </w:rPr>
        <w:t xml:space="preserve">norm in de Nitraatrichtlijn, om zo beter inzicht te krijgen in de wetenschappelijke basis van het huidige mestbeleid. </w:t>
      </w:r>
    </w:p>
    <w:p w:rsidRPr="00E770A4" w:rsidR="002A4BB2" w:rsidRDefault="002A4BB2" w14:paraId="2BF92F66" w14:textId="4CBFD8CB">
      <w:pPr>
        <w:rPr>
          <w:rFonts w:ascii="Times New Roman" w:hAnsi="Times New Roman" w:cs="Times New Roman"/>
          <w:i/>
          <w:iCs/>
        </w:rPr>
      </w:pPr>
      <w:r w:rsidRPr="00E770A4">
        <w:rPr>
          <w:rFonts w:ascii="Times New Roman" w:hAnsi="Times New Roman" w:cs="Times New Roman"/>
          <w:i/>
          <w:iCs/>
        </w:rPr>
        <w:t>Werkbezoek Brussel 25 september 2025</w:t>
      </w:r>
    </w:p>
    <w:p w:rsidRPr="00E770A4" w:rsidR="00F22B5C" w:rsidP="00AD4AAA" w:rsidRDefault="00D20BEC" w14:paraId="2AC3866E" w14:textId="7555A087">
      <w:pPr>
        <w:rPr>
          <w:rFonts w:ascii="Times New Roman" w:hAnsi="Times New Roman" w:cs="Times New Roman"/>
          <w:b/>
          <w:bCs/>
        </w:rPr>
      </w:pPr>
      <w:r w:rsidRPr="00E770A4">
        <w:rPr>
          <w:rFonts w:ascii="Times New Roman" w:hAnsi="Times New Roman" w:cs="Times New Roman"/>
        </w:rPr>
        <w:t>Ook</w:t>
      </w:r>
      <w:r w:rsidRPr="00E770A4" w:rsidR="00553DB1">
        <w:rPr>
          <w:rFonts w:ascii="Times New Roman" w:hAnsi="Times New Roman" w:cs="Times New Roman"/>
        </w:rPr>
        <w:t xml:space="preserve"> hebben </w:t>
      </w:r>
      <w:r w:rsidRPr="00E770A4" w:rsidR="007E0B9A">
        <w:rPr>
          <w:rFonts w:ascii="Times New Roman" w:hAnsi="Times New Roman" w:cs="Times New Roman"/>
        </w:rPr>
        <w:t>w</w:t>
      </w:r>
      <w:r w:rsidRPr="00E770A4" w:rsidR="00553DB1">
        <w:rPr>
          <w:rFonts w:ascii="Times New Roman" w:hAnsi="Times New Roman" w:cs="Times New Roman"/>
        </w:rPr>
        <w:t>ij een werkbezoek aan Brussel afgelegd</w:t>
      </w:r>
      <w:r w:rsidRPr="00E770A4" w:rsidR="007E0B9A">
        <w:rPr>
          <w:rFonts w:ascii="Times New Roman" w:hAnsi="Times New Roman" w:cs="Times New Roman"/>
        </w:rPr>
        <w:t xml:space="preserve"> op 25 september 2025</w:t>
      </w:r>
      <w:r w:rsidRPr="00E770A4" w:rsidR="00553DB1">
        <w:rPr>
          <w:rFonts w:ascii="Times New Roman" w:hAnsi="Times New Roman" w:cs="Times New Roman"/>
        </w:rPr>
        <w:t>, waarbij gesprekken zijn gevoerd</w:t>
      </w:r>
      <w:r w:rsidRPr="00E770A4" w:rsidR="00103E56">
        <w:rPr>
          <w:rFonts w:ascii="Times New Roman" w:hAnsi="Times New Roman" w:cs="Times New Roman"/>
        </w:rPr>
        <w:t xml:space="preserve"> </w:t>
      </w:r>
      <w:r w:rsidRPr="00E770A4" w:rsidR="00553DB1">
        <w:rPr>
          <w:rFonts w:ascii="Times New Roman" w:hAnsi="Times New Roman" w:cs="Times New Roman"/>
        </w:rPr>
        <w:t xml:space="preserve">met vertegenwoordigers van </w:t>
      </w:r>
      <w:r w:rsidRPr="00E770A4" w:rsidR="007E0B9A">
        <w:rPr>
          <w:rFonts w:ascii="Times New Roman" w:hAnsi="Times New Roman" w:cs="Times New Roman"/>
        </w:rPr>
        <w:t xml:space="preserve">het Europees Parlement, </w:t>
      </w:r>
      <w:r w:rsidRPr="00E770A4" w:rsidR="004B1A84">
        <w:rPr>
          <w:rFonts w:ascii="Times New Roman" w:hAnsi="Times New Roman" w:cs="Times New Roman"/>
        </w:rPr>
        <w:t xml:space="preserve">de Permanente Vertegenwoordiging van Nederland bij de EU, </w:t>
      </w:r>
      <w:r w:rsidRPr="00E770A4" w:rsidR="004E358C">
        <w:rPr>
          <w:rFonts w:ascii="Times New Roman" w:hAnsi="Times New Roman" w:cs="Times New Roman"/>
        </w:rPr>
        <w:t xml:space="preserve">alsook van </w:t>
      </w:r>
      <w:r w:rsidRPr="00E770A4" w:rsidR="00553DB1">
        <w:rPr>
          <w:rFonts w:ascii="Times New Roman" w:hAnsi="Times New Roman" w:cs="Times New Roman"/>
        </w:rPr>
        <w:t>DG Environment van de Europese Commissie</w:t>
      </w:r>
      <w:r w:rsidRPr="00E770A4" w:rsidR="00AC0380">
        <w:rPr>
          <w:rFonts w:ascii="Times New Roman" w:hAnsi="Times New Roman" w:cs="Times New Roman"/>
        </w:rPr>
        <w:t xml:space="preserve"> en het Kabinet van Eurocommissaris </w:t>
      </w:r>
      <w:proofErr w:type="spellStart"/>
      <w:r w:rsidRPr="00E770A4" w:rsidR="00AC0380">
        <w:rPr>
          <w:rFonts w:ascii="Times New Roman" w:hAnsi="Times New Roman" w:cs="Times New Roman"/>
        </w:rPr>
        <w:t>Roswal</w:t>
      </w:r>
      <w:r w:rsidRPr="00E770A4" w:rsidR="00103E56">
        <w:rPr>
          <w:rFonts w:ascii="Times New Roman" w:hAnsi="Times New Roman" w:cs="Times New Roman"/>
        </w:rPr>
        <w:t>l</w:t>
      </w:r>
      <w:proofErr w:type="spellEnd"/>
      <w:r w:rsidRPr="00E770A4" w:rsidR="00103E56">
        <w:rPr>
          <w:rFonts w:ascii="Times New Roman" w:hAnsi="Times New Roman" w:cs="Times New Roman"/>
        </w:rPr>
        <w:t>, zoals hierboven in de verschillende paragrafen is beschreven</w:t>
      </w:r>
      <w:r w:rsidRPr="00E770A4" w:rsidR="004B1A84">
        <w:rPr>
          <w:rFonts w:ascii="Times New Roman" w:hAnsi="Times New Roman" w:cs="Times New Roman"/>
        </w:rPr>
        <w:t xml:space="preserve">. </w:t>
      </w:r>
      <w:r w:rsidRPr="00E770A4" w:rsidR="00884103">
        <w:rPr>
          <w:rFonts w:ascii="Times New Roman" w:hAnsi="Times New Roman" w:cs="Times New Roman"/>
        </w:rPr>
        <w:t>Onderwerpen die we hier aan bod hebben gesteld zijn het verwachte proces, RENURE, de derogatie, de evaluatie, de situatie van Nederland en de mogelijke herziening van de Nitraatrichtlijn</w:t>
      </w:r>
      <w:r w:rsidRPr="00E770A4" w:rsidR="00553DB1">
        <w:rPr>
          <w:rFonts w:ascii="Times New Roman" w:hAnsi="Times New Roman" w:cs="Times New Roman"/>
        </w:rPr>
        <w:t>.</w:t>
      </w:r>
      <w:r w:rsidRPr="00E770A4" w:rsidR="005D34BD">
        <w:rPr>
          <w:rFonts w:ascii="Times New Roman" w:hAnsi="Times New Roman" w:cs="Times New Roman"/>
        </w:rPr>
        <w:t xml:space="preserve"> Zie de bijlage voor het programma. </w:t>
      </w:r>
    </w:p>
    <w:p w:rsidRPr="00E770A4" w:rsidR="00EA7FAB" w:rsidRDefault="00ED01FA" w14:paraId="41B598AE" w14:textId="7276DFB9">
      <w:pPr>
        <w:rPr>
          <w:rFonts w:ascii="Times New Roman" w:hAnsi="Times New Roman" w:cs="Times New Roman"/>
          <w:b/>
          <w:bCs/>
        </w:rPr>
      </w:pPr>
      <w:r w:rsidRPr="00E770A4">
        <w:rPr>
          <w:rFonts w:ascii="Times New Roman" w:hAnsi="Times New Roman" w:cs="Times New Roman"/>
          <w:b/>
          <w:bCs/>
        </w:rPr>
        <w:t>Vervolg van het EU-</w:t>
      </w:r>
      <w:proofErr w:type="spellStart"/>
      <w:r w:rsidRPr="00E770A4">
        <w:rPr>
          <w:rFonts w:ascii="Times New Roman" w:hAnsi="Times New Roman" w:cs="Times New Roman"/>
          <w:b/>
          <w:bCs/>
        </w:rPr>
        <w:t>rapporteurschap</w:t>
      </w:r>
      <w:proofErr w:type="spellEnd"/>
      <w:r w:rsidRPr="00E770A4">
        <w:rPr>
          <w:rFonts w:ascii="Times New Roman" w:hAnsi="Times New Roman" w:cs="Times New Roman"/>
          <w:b/>
          <w:bCs/>
        </w:rPr>
        <w:t xml:space="preserve"> </w:t>
      </w:r>
    </w:p>
    <w:p w:rsidRPr="00E770A4" w:rsidR="0030598E" w:rsidP="00680B92" w:rsidRDefault="009552E8" w14:paraId="62FF15AB" w14:textId="4C6C2744">
      <w:pPr>
        <w:rPr>
          <w:rFonts w:ascii="Times New Roman" w:hAnsi="Times New Roman" w:cs="Times New Roman"/>
        </w:rPr>
      </w:pPr>
      <w:r w:rsidRPr="00E770A4">
        <w:rPr>
          <w:rFonts w:ascii="Times New Roman" w:hAnsi="Times New Roman" w:cs="Times New Roman"/>
        </w:rPr>
        <w:t xml:space="preserve">Na het </w:t>
      </w:r>
      <w:r w:rsidRPr="00E770A4" w:rsidR="00103E56">
        <w:rPr>
          <w:rFonts w:ascii="Times New Roman" w:hAnsi="Times New Roman" w:cs="Times New Roman"/>
        </w:rPr>
        <w:t xml:space="preserve">Verkiezingsreces 2025 </w:t>
      </w:r>
      <w:r w:rsidRPr="00E770A4">
        <w:rPr>
          <w:rFonts w:ascii="Times New Roman" w:hAnsi="Times New Roman" w:cs="Times New Roman"/>
        </w:rPr>
        <w:t xml:space="preserve">is het aan de nieuwe Kamer om te bepalen of en wanneer de overige activiteiten uit de mandaatnotitie (het rondetafelgesprek, de conferentie en het </w:t>
      </w:r>
      <w:r w:rsidRPr="00E770A4">
        <w:rPr>
          <w:rFonts w:ascii="Times New Roman" w:hAnsi="Times New Roman" w:cs="Times New Roman"/>
        </w:rPr>
        <w:lastRenderedPageBreak/>
        <w:t>werkbezoek aan Ierland) worden voortgezet, en of er (nieuwe) rapporteurs voor dit dossier worden aangesteld.</w:t>
      </w:r>
    </w:p>
    <w:p w:rsidRPr="00E770A4" w:rsidR="0030598E" w:rsidP="0030598E" w:rsidRDefault="0030598E" w14:paraId="2F3EB2C0" w14:textId="23DE0083">
      <w:pPr>
        <w:spacing w:after="0"/>
        <w:rPr>
          <w:rFonts w:ascii="Times New Roman" w:hAnsi="Times New Roman" w:cs="Times New Roman"/>
        </w:rPr>
      </w:pPr>
      <w:r w:rsidRPr="00E770A4">
        <w:rPr>
          <w:rFonts w:ascii="Times New Roman" w:hAnsi="Times New Roman" w:cs="Times New Roman"/>
        </w:rPr>
        <w:t>Meulenkamp</w:t>
      </w:r>
    </w:p>
    <w:p w:rsidRPr="00E770A4" w:rsidR="00680B92" w:rsidP="0030598E" w:rsidRDefault="00680B92" w14:paraId="503EEC57" w14:textId="568416F2">
      <w:pPr>
        <w:spacing w:after="0"/>
        <w:rPr>
          <w:rFonts w:ascii="Times New Roman" w:hAnsi="Times New Roman" w:cs="Times New Roman"/>
        </w:rPr>
      </w:pPr>
      <w:r w:rsidRPr="00E770A4">
        <w:rPr>
          <w:rFonts w:ascii="Times New Roman" w:hAnsi="Times New Roman" w:cs="Times New Roman"/>
        </w:rPr>
        <w:t>Holman</w:t>
      </w:r>
    </w:p>
    <w:p w:rsidRPr="00E770A4" w:rsidR="00E134E5" w:rsidP="0030598E" w:rsidRDefault="00E134E5" w14:paraId="5D67F368" w14:textId="730552E3">
      <w:pPr>
        <w:spacing w:after="0"/>
        <w:rPr>
          <w:rFonts w:ascii="Times New Roman" w:hAnsi="Times New Roman" w:cs="Times New Roman"/>
        </w:rPr>
      </w:pPr>
      <w:r w:rsidRPr="00E770A4">
        <w:rPr>
          <w:rFonts w:ascii="Times New Roman" w:hAnsi="Times New Roman" w:cs="Times New Roman"/>
        </w:rPr>
        <w:t>Vedder</w:t>
      </w:r>
    </w:p>
    <w:p w:rsidRPr="00E770A4" w:rsidR="004C01BA" w:rsidRDefault="004C01BA" w14:paraId="36E9BFE5" w14:textId="5E9C5276">
      <w:pPr>
        <w:rPr>
          <w:rFonts w:ascii="Times New Roman" w:hAnsi="Times New Roman" w:cs="Times New Roman"/>
        </w:rPr>
      </w:pPr>
    </w:p>
    <w:p w:rsidRPr="00E770A4" w:rsidR="00680B92" w:rsidRDefault="00680B92" w14:paraId="22C6C6D7" w14:textId="77777777">
      <w:pPr>
        <w:rPr>
          <w:rFonts w:ascii="Times New Roman" w:hAnsi="Times New Roman" w:cs="Times New Roman"/>
        </w:rPr>
      </w:pPr>
    </w:p>
    <w:p w:rsidRPr="00E770A4" w:rsidR="00680B92" w:rsidRDefault="00680B92" w14:paraId="6DDAF7B2" w14:textId="77777777">
      <w:pPr>
        <w:rPr>
          <w:rFonts w:ascii="Times New Roman" w:hAnsi="Times New Roman" w:cs="Times New Roman"/>
        </w:rPr>
      </w:pPr>
    </w:p>
    <w:p w:rsidRPr="00E770A4" w:rsidR="00680B92" w:rsidRDefault="00680B92" w14:paraId="0B026875" w14:textId="77777777">
      <w:pPr>
        <w:rPr>
          <w:rFonts w:ascii="Times New Roman" w:hAnsi="Times New Roman" w:cs="Times New Roman"/>
        </w:rPr>
      </w:pPr>
    </w:p>
    <w:p w:rsidRPr="00E770A4" w:rsidR="00680B92" w:rsidRDefault="00680B92" w14:paraId="735F7F97" w14:textId="77777777">
      <w:pPr>
        <w:rPr>
          <w:rFonts w:ascii="Times New Roman" w:hAnsi="Times New Roman" w:cs="Times New Roman"/>
        </w:rPr>
      </w:pPr>
    </w:p>
    <w:p w:rsidRPr="00E770A4" w:rsidR="004C01BA" w:rsidRDefault="004C01BA" w14:paraId="3205960A" w14:textId="534BEE52">
      <w:pPr>
        <w:rPr>
          <w:rFonts w:ascii="Times New Roman" w:hAnsi="Times New Roman" w:cs="Times New Roman"/>
          <w:b/>
          <w:bCs/>
        </w:rPr>
      </w:pPr>
      <w:r w:rsidRPr="00E770A4">
        <w:rPr>
          <w:rFonts w:ascii="Times New Roman" w:hAnsi="Times New Roman" w:cs="Times New Roman"/>
          <w:b/>
          <w:bCs/>
        </w:rPr>
        <w:t>Bijlage</w:t>
      </w:r>
    </w:p>
    <w:p w:rsidRPr="00E770A4" w:rsidR="004C01BA" w:rsidP="004C01BA" w:rsidRDefault="004C01BA" w14:paraId="3601F33D" w14:textId="5C03C33D">
      <w:pPr>
        <w:tabs>
          <w:tab w:val="left" w:pos="909"/>
        </w:tabs>
        <w:rPr>
          <w:rFonts w:ascii="Times New Roman" w:hAnsi="Times New Roman" w:cs="Times New Roman"/>
        </w:rPr>
      </w:pPr>
      <w:r w:rsidRPr="00E770A4">
        <w:rPr>
          <w:rFonts w:ascii="Times New Roman" w:hAnsi="Times New Roman" w:cs="Times New Roman"/>
        </w:rPr>
        <w:t xml:space="preserve">Programma werkbezoek Brussel - Nitraatrichtlijn </w:t>
      </w:r>
    </w:p>
    <w:tbl>
      <w:tblPr>
        <w:tblStyle w:val="Rastertabel4-Accent1"/>
        <w:tblW w:w="9209" w:type="dxa"/>
        <w:tblLayout w:type="fixed"/>
        <w:tblLook w:val="04A0" w:firstRow="1" w:lastRow="0" w:firstColumn="1" w:lastColumn="0" w:noHBand="0" w:noVBand="1"/>
      </w:tblPr>
      <w:tblGrid>
        <w:gridCol w:w="1413"/>
        <w:gridCol w:w="7796"/>
      </w:tblGrid>
      <w:tr w:rsidRPr="00E770A4" w:rsidR="00E770A4" w:rsidTr="00EA5E25" w14:paraId="070353B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Pr="00E770A4" w:rsidR="00EA5E25" w:rsidP="00EA4393" w:rsidRDefault="00EA5E25" w14:paraId="03DD2D07" w14:textId="77777777">
            <w:pPr>
              <w:rPr>
                <w:rFonts w:ascii="Times New Roman" w:hAnsi="Times New Roman" w:cs="Times New Roman"/>
                <w:color w:val="auto"/>
              </w:rPr>
            </w:pPr>
            <w:r w:rsidRPr="00E770A4">
              <w:rPr>
                <w:rFonts w:ascii="Times New Roman" w:hAnsi="Times New Roman" w:cs="Times New Roman"/>
                <w:color w:val="auto"/>
              </w:rPr>
              <w:t>Tijd</w:t>
            </w:r>
          </w:p>
        </w:tc>
        <w:tc>
          <w:tcPr>
            <w:tcW w:w="7796" w:type="dxa"/>
          </w:tcPr>
          <w:p w:rsidRPr="00E770A4" w:rsidR="00EA5E25" w:rsidP="00EA4393" w:rsidRDefault="00EA5E25" w14:paraId="57150C0E"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770A4">
              <w:rPr>
                <w:rFonts w:ascii="Times New Roman" w:hAnsi="Times New Roman" w:cs="Times New Roman"/>
                <w:color w:val="auto"/>
              </w:rPr>
              <w:t>Vertegenwoordiger</w:t>
            </w:r>
          </w:p>
        </w:tc>
      </w:tr>
      <w:tr w:rsidRPr="00E770A4" w:rsidR="00E770A4" w:rsidTr="00EA5E25" w14:paraId="7D87947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Pr="00E770A4" w:rsidR="00EA5E25" w:rsidP="00EA4393" w:rsidRDefault="00EA5E25" w14:paraId="15AFD15A" w14:textId="77777777">
            <w:pPr>
              <w:rPr>
                <w:rFonts w:ascii="Times New Roman" w:hAnsi="Times New Roman" w:cs="Times New Roman"/>
              </w:rPr>
            </w:pPr>
            <w:r w:rsidRPr="00E770A4">
              <w:rPr>
                <w:rFonts w:ascii="Times New Roman" w:hAnsi="Times New Roman" w:cs="Times New Roman"/>
              </w:rPr>
              <w:t>12:50-13:50</w:t>
            </w:r>
          </w:p>
        </w:tc>
        <w:tc>
          <w:tcPr>
            <w:tcW w:w="7796" w:type="dxa"/>
          </w:tcPr>
          <w:p w:rsidRPr="00E770A4" w:rsidR="00EA5E25" w:rsidP="00EA4393" w:rsidRDefault="00EA5E25" w14:paraId="14FF23FE" w14:textId="4C8F82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70A4">
              <w:rPr>
                <w:rFonts w:ascii="Times New Roman" w:hAnsi="Times New Roman" w:cs="Times New Roman"/>
              </w:rPr>
              <w:t>Bert Jan Ruissen (SGP</w:t>
            </w:r>
            <w:r w:rsidRPr="00E770A4" w:rsidR="00680B92">
              <w:rPr>
                <w:rFonts w:ascii="Times New Roman" w:hAnsi="Times New Roman" w:cs="Times New Roman"/>
              </w:rPr>
              <w:t>, ECR</w:t>
            </w:r>
            <w:r w:rsidRPr="00E770A4">
              <w:rPr>
                <w:rFonts w:ascii="Times New Roman" w:hAnsi="Times New Roman" w:cs="Times New Roman"/>
              </w:rPr>
              <w:t>), AGRI-lid en Christine van Dijk, beleidsadviseur landbouw ECR</w:t>
            </w:r>
          </w:p>
        </w:tc>
      </w:tr>
      <w:tr w:rsidRPr="00E770A4" w:rsidR="00E770A4" w:rsidTr="00EA5E25" w14:paraId="66F3597D" w14:textId="77777777">
        <w:tc>
          <w:tcPr>
            <w:cnfStyle w:val="001000000000" w:firstRow="0" w:lastRow="0" w:firstColumn="1" w:lastColumn="0" w:oddVBand="0" w:evenVBand="0" w:oddHBand="0" w:evenHBand="0" w:firstRowFirstColumn="0" w:firstRowLastColumn="0" w:lastRowFirstColumn="0" w:lastRowLastColumn="0"/>
            <w:tcW w:w="1413" w:type="dxa"/>
          </w:tcPr>
          <w:p w:rsidRPr="00E770A4" w:rsidR="00EA5E25" w:rsidP="00EA4393" w:rsidRDefault="00EA5E25" w14:paraId="5557AFE9" w14:textId="77777777">
            <w:pPr>
              <w:rPr>
                <w:rFonts w:ascii="Times New Roman" w:hAnsi="Times New Roman" w:cs="Times New Roman"/>
              </w:rPr>
            </w:pPr>
            <w:r w:rsidRPr="00E770A4">
              <w:rPr>
                <w:rFonts w:ascii="Times New Roman" w:hAnsi="Times New Roman" w:cs="Times New Roman"/>
              </w:rPr>
              <w:t>14:00-14:45</w:t>
            </w:r>
          </w:p>
        </w:tc>
        <w:tc>
          <w:tcPr>
            <w:tcW w:w="7796" w:type="dxa"/>
          </w:tcPr>
          <w:p w:rsidRPr="00E770A4" w:rsidR="00EA5E25" w:rsidP="00EA4393" w:rsidRDefault="00EA5E25" w14:paraId="20046247" w14:textId="39F013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70A4">
              <w:rPr>
                <w:rFonts w:ascii="Times New Roman" w:hAnsi="Times New Roman" w:cs="Times New Roman"/>
              </w:rPr>
              <w:t>Ingeborg ter Laak (CDA</w:t>
            </w:r>
            <w:r w:rsidRPr="00E770A4" w:rsidR="00680B92">
              <w:rPr>
                <w:rFonts w:ascii="Times New Roman" w:hAnsi="Times New Roman" w:cs="Times New Roman"/>
              </w:rPr>
              <w:t>, EVP</w:t>
            </w:r>
            <w:r w:rsidRPr="00E770A4">
              <w:rPr>
                <w:rFonts w:ascii="Times New Roman" w:hAnsi="Times New Roman" w:cs="Times New Roman"/>
              </w:rPr>
              <w:t>), ENVI-lid</w:t>
            </w:r>
          </w:p>
        </w:tc>
      </w:tr>
      <w:tr w:rsidRPr="00E770A4" w:rsidR="00E770A4" w:rsidTr="00EA5E25" w14:paraId="526C699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Pr="00E770A4" w:rsidR="00EA5E25" w:rsidP="00EA4393" w:rsidRDefault="00EA5E25" w14:paraId="20BCEE39" w14:textId="77777777">
            <w:pPr>
              <w:rPr>
                <w:rFonts w:ascii="Times New Roman" w:hAnsi="Times New Roman" w:cs="Times New Roman"/>
              </w:rPr>
            </w:pPr>
            <w:r w:rsidRPr="00E770A4">
              <w:rPr>
                <w:rFonts w:ascii="Times New Roman" w:hAnsi="Times New Roman" w:cs="Times New Roman"/>
              </w:rPr>
              <w:t>15:00-16:00</w:t>
            </w:r>
          </w:p>
        </w:tc>
        <w:tc>
          <w:tcPr>
            <w:tcW w:w="7796" w:type="dxa"/>
          </w:tcPr>
          <w:p w:rsidRPr="00E770A4" w:rsidR="00EA5E25" w:rsidP="00EA4393" w:rsidRDefault="00EA5E25" w14:paraId="6772A8BC"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roofErr w:type="spellStart"/>
            <w:r w:rsidRPr="00E770A4">
              <w:rPr>
                <w:rFonts w:ascii="Times New Roman" w:hAnsi="Times New Roman" w:cs="Times New Roman"/>
                <w:lang w:val="en-US"/>
              </w:rPr>
              <w:t>Kabinet</w:t>
            </w:r>
            <w:proofErr w:type="spellEnd"/>
            <w:r w:rsidRPr="00E770A4">
              <w:rPr>
                <w:rFonts w:ascii="Times New Roman" w:hAnsi="Times New Roman" w:cs="Times New Roman"/>
                <w:lang w:val="en-US"/>
              </w:rPr>
              <w:t xml:space="preserve"> Roswall: Paulina Dejmek Hack </w:t>
            </w:r>
          </w:p>
          <w:p w:rsidRPr="00E770A4" w:rsidR="00EA5E25" w:rsidP="00EA4393" w:rsidRDefault="00EA5E25" w14:paraId="0B0BC412" w14:textId="788B17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roofErr w:type="spellStart"/>
            <w:r w:rsidRPr="00E770A4">
              <w:rPr>
                <w:rFonts w:ascii="Times New Roman" w:hAnsi="Times New Roman" w:cs="Times New Roman"/>
                <w:lang w:val="en-US"/>
              </w:rPr>
              <w:t>Tevens</w:t>
            </w:r>
            <w:proofErr w:type="spellEnd"/>
            <w:r w:rsidRPr="00E770A4">
              <w:rPr>
                <w:rFonts w:ascii="Times New Roman" w:hAnsi="Times New Roman" w:cs="Times New Roman"/>
                <w:lang w:val="en-US"/>
              </w:rPr>
              <w:t xml:space="preserve"> </w:t>
            </w:r>
            <w:proofErr w:type="spellStart"/>
            <w:r w:rsidRPr="00E770A4">
              <w:rPr>
                <w:rFonts w:ascii="Times New Roman" w:hAnsi="Times New Roman" w:cs="Times New Roman"/>
                <w:lang w:val="en-US"/>
              </w:rPr>
              <w:t>aanwezig</w:t>
            </w:r>
            <w:proofErr w:type="spellEnd"/>
            <w:r w:rsidRPr="00E770A4">
              <w:rPr>
                <w:rFonts w:ascii="Times New Roman" w:hAnsi="Times New Roman" w:cs="Times New Roman"/>
                <w:lang w:val="en-US"/>
              </w:rPr>
              <w:t xml:space="preserve">: Ion </w:t>
            </w:r>
            <w:proofErr w:type="spellStart"/>
            <w:r w:rsidRPr="00E770A4">
              <w:rPr>
                <w:rFonts w:ascii="Times New Roman" w:hAnsi="Times New Roman" w:cs="Times New Roman"/>
                <w:lang w:val="en-US"/>
              </w:rPr>
              <w:t>Codescu</w:t>
            </w:r>
            <w:proofErr w:type="spellEnd"/>
            <w:r w:rsidRPr="00E770A4">
              <w:rPr>
                <w:rFonts w:ascii="Times New Roman" w:hAnsi="Times New Roman" w:cs="Times New Roman"/>
                <w:lang w:val="en-US"/>
              </w:rPr>
              <w:t>, head of unit Land Use and Management</w:t>
            </w:r>
          </w:p>
        </w:tc>
      </w:tr>
      <w:tr w:rsidRPr="00E770A4" w:rsidR="00E770A4" w:rsidTr="00EA5E25" w14:paraId="3FF7F195" w14:textId="77777777">
        <w:tc>
          <w:tcPr>
            <w:cnfStyle w:val="001000000000" w:firstRow="0" w:lastRow="0" w:firstColumn="1" w:lastColumn="0" w:oddVBand="0" w:evenVBand="0" w:oddHBand="0" w:evenHBand="0" w:firstRowFirstColumn="0" w:firstRowLastColumn="0" w:lastRowFirstColumn="0" w:lastRowLastColumn="0"/>
            <w:tcW w:w="1413" w:type="dxa"/>
          </w:tcPr>
          <w:p w:rsidRPr="00E770A4" w:rsidR="00EA5E25" w:rsidP="00EA4393" w:rsidRDefault="00EA5E25" w14:paraId="241BE382" w14:textId="77777777">
            <w:pPr>
              <w:rPr>
                <w:rFonts w:ascii="Times New Roman" w:hAnsi="Times New Roman" w:cs="Times New Roman"/>
              </w:rPr>
            </w:pPr>
            <w:r w:rsidRPr="00E770A4">
              <w:rPr>
                <w:rFonts w:ascii="Times New Roman" w:hAnsi="Times New Roman" w:cs="Times New Roman"/>
              </w:rPr>
              <w:t>16:15-17:00</w:t>
            </w:r>
          </w:p>
        </w:tc>
        <w:tc>
          <w:tcPr>
            <w:tcW w:w="7796" w:type="dxa"/>
          </w:tcPr>
          <w:p w:rsidRPr="00E770A4" w:rsidR="00EA5E25" w:rsidP="00EA4393" w:rsidRDefault="00EA5E25" w14:paraId="5CF3AC4B" w14:textId="674077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70A4">
              <w:rPr>
                <w:rFonts w:ascii="Times New Roman" w:hAnsi="Times New Roman" w:cs="Times New Roman"/>
              </w:rPr>
              <w:t>Carla Boonstra, hoofd van het LVVN-team bij de PVEU</w:t>
            </w:r>
          </w:p>
        </w:tc>
      </w:tr>
    </w:tbl>
    <w:p w:rsidRPr="00E770A4" w:rsidR="00EA7FAB" w:rsidRDefault="00EA7FAB" w14:paraId="40E6E9E1" w14:textId="77777777">
      <w:pPr>
        <w:rPr>
          <w:rFonts w:ascii="Times New Roman" w:hAnsi="Times New Roman" w:cs="Times New Roman"/>
        </w:rPr>
      </w:pPr>
    </w:p>
    <w:sectPr w:rsidRPr="00E770A4" w:rsidR="00EA7FA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10098" w14:textId="77777777" w:rsidR="00573DEF" w:rsidRDefault="00573DEF" w:rsidP="00901711">
      <w:pPr>
        <w:spacing w:after="0" w:line="240" w:lineRule="auto"/>
      </w:pPr>
      <w:r>
        <w:separator/>
      </w:r>
    </w:p>
  </w:endnote>
  <w:endnote w:type="continuationSeparator" w:id="0">
    <w:p w14:paraId="0C2BE102" w14:textId="77777777" w:rsidR="00573DEF" w:rsidRDefault="00573DEF" w:rsidP="00901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6B50E" w14:textId="77777777" w:rsidR="00573DEF" w:rsidRDefault="00573DEF" w:rsidP="00901711">
      <w:pPr>
        <w:spacing w:after="0" w:line="240" w:lineRule="auto"/>
      </w:pPr>
      <w:r>
        <w:separator/>
      </w:r>
    </w:p>
  </w:footnote>
  <w:footnote w:type="continuationSeparator" w:id="0">
    <w:p w14:paraId="13004B21" w14:textId="77777777" w:rsidR="00573DEF" w:rsidRDefault="00573DEF" w:rsidP="00901711">
      <w:pPr>
        <w:spacing w:after="0" w:line="240" w:lineRule="auto"/>
      </w:pPr>
      <w:r>
        <w:continuationSeparator/>
      </w:r>
    </w:p>
  </w:footnote>
  <w:footnote w:id="1">
    <w:p w14:paraId="0D4441FF" w14:textId="767F4BF9" w:rsidR="00901711" w:rsidRPr="00E770A4" w:rsidRDefault="00901711">
      <w:pPr>
        <w:pStyle w:val="Voetnoottekst"/>
        <w:rPr>
          <w:rFonts w:ascii="Times New Roman" w:hAnsi="Times New Roman" w:cs="Times New Roman"/>
          <w:sz w:val="16"/>
          <w:szCs w:val="16"/>
        </w:rPr>
      </w:pPr>
      <w:r w:rsidRPr="00E770A4">
        <w:rPr>
          <w:rStyle w:val="Voetnootmarkering"/>
          <w:rFonts w:ascii="Times New Roman" w:hAnsi="Times New Roman" w:cs="Times New Roman"/>
          <w:sz w:val="16"/>
          <w:szCs w:val="16"/>
        </w:rPr>
        <w:footnoteRef/>
      </w:r>
      <w:r w:rsidRPr="00E770A4">
        <w:rPr>
          <w:rFonts w:ascii="Times New Roman" w:hAnsi="Times New Roman" w:cs="Times New Roman"/>
          <w:sz w:val="16"/>
          <w:szCs w:val="16"/>
        </w:rPr>
        <w:t xml:space="preserve"> Richtlijn 91/676/EEG van de Raad van 12 december 1991 inzake de bescherming van water tegen verontreiniging door nitraten uit agrarische bronnen.</w:t>
      </w:r>
    </w:p>
  </w:footnote>
  <w:footnote w:id="2">
    <w:p w14:paraId="7AF16AD7" w14:textId="7FBCE3BD" w:rsidR="00DC3397" w:rsidRPr="00E770A4" w:rsidRDefault="00DC3397">
      <w:pPr>
        <w:pStyle w:val="Voetnoottekst"/>
        <w:rPr>
          <w:rFonts w:ascii="Times New Roman" w:hAnsi="Times New Roman" w:cs="Times New Roman"/>
          <w:sz w:val="16"/>
          <w:szCs w:val="16"/>
          <w:lang w:val="en-US"/>
        </w:rPr>
      </w:pPr>
      <w:r w:rsidRPr="00E770A4">
        <w:rPr>
          <w:rStyle w:val="Voetnootmarkering"/>
          <w:rFonts w:ascii="Times New Roman" w:hAnsi="Times New Roman" w:cs="Times New Roman"/>
          <w:sz w:val="16"/>
          <w:szCs w:val="16"/>
        </w:rPr>
        <w:footnoteRef/>
      </w:r>
      <w:r w:rsidRPr="00E770A4">
        <w:rPr>
          <w:rFonts w:ascii="Times New Roman" w:hAnsi="Times New Roman" w:cs="Times New Roman"/>
          <w:sz w:val="16"/>
          <w:szCs w:val="16"/>
          <w:lang w:val="en-US"/>
        </w:rPr>
        <w:t xml:space="preserve"> </w:t>
      </w:r>
      <w:r w:rsidR="00982D5E" w:rsidRPr="00E770A4">
        <w:rPr>
          <w:rFonts w:ascii="Times New Roman" w:hAnsi="Times New Roman" w:cs="Times New Roman"/>
          <w:sz w:val="16"/>
          <w:szCs w:val="16"/>
          <w:lang w:val="en-US"/>
        </w:rPr>
        <w:t>Proposal for a REGULATION OF THE EUROPEAN PARLIAMENT AND OF THE COUNCIL amending Regulation (EU) 2021/2115 as regards the conditionality system, types of intervention in the form of direct payment, types of intervention in certain sectors and rural development and annual performance reports and Regulation (EU) 2021/2116 as regards data and interoperability governance, suspensions of payments annual performance clearance and controls and penalties.</w:t>
      </w:r>
    </w:p>
  </w:footnote>
  <w:footnote w:id="3">
    <w:p w14:paraId="60A5C132" w14:textId="46A5C195" w:rsidR="00A53A5E" w:rsidRPr="00E770A4" w:rsidRDefault="00A53A5E">
      <w:pPr>
        <w:pStyle w:val="Voetnoottekst"/>
        <w:rPr>
          <w:rFonts w:ascii="Times New Roman" w:hAnsi="Times New Roman" w:cs="Times New Roman"/>
          <w:sz w:val="16"/>
          <w:szCs w:val="16"/>
        </w:rPr>
      </w:pPr>
      <w:r w:rsidRPr="00E770A4">
        <w:rPr>
          <w:rStyle w:val="Voetnootmarkering"/>
          <w:rFonts w:ascii="Times New Roman" w:hAnsi="Times New Roman" w:cs="Times New Roman"/>
          <w:sz w:val="16"/>
          <w:szCs w:val="16"/>
        </w:rPr>
        <w:footnoteRef/>
      </w:r>
      <w:r w:rsidRPr="00E770A4">
        <w:rPr>
          <w:rFonts w:ascii="Times New Roman" w:hAnsi="Times New Roman" w:cs="Times New Roman"/>
          <w:sz w:val="16"/>
          <w:szCs w:val="16"/>
        </w:rPr>
        <w:t xml:space="preserve"> </w:t>
      </w:r>
      <w:r w:rsidR="00E94E08" w:rsidRPr="00E770A4">
        <w:rPr>
          <w:rFonts w:ascii="Times New Roman" w:hAnsi="Times New Roman" w:cs="Times New Roman"/>
          <w:sz w:val="16"/>
          <w:szCs w:val="16"/>
        </w:rPr>
        <w:t>COM(2025)75 MEDEDELING VAN DE COMMISSIE AAN HET EUROPEES PARLEMENT, DE RAAD, HET EUROPEES ECONOMISCH EN SOCIAAL COMITÉ EN HET COMITÉ VAN DE REGIO’S Een visie voor landbouw en voedsel Samen de landbouw- en voedselsector van de EU aantrekkelijk maken voor de toekomstige generaties</w:t>
      </w:r>
    </w:p>
  </w:footnote>
  <w:footnote w:id="4">
    <w:p w14:paraId="3F8E6BD1" w14:textId="77777777" w:rsidR="003D752C" w:rsidRPr="00E770A4" w:rsidRDefault="003D752C" w:rsidP="003D752C">
      <w:pPr>
        <w:pStyle w:val="Voetnoottekst"/>
        <w:rPr>
          <w:rFonts w:ascii="Times New Roman" w:hAnsi="Times New Roman" w:cs="Times New Roman"/>
          <w:sz w:val="16"/>
          <w:szCs w:val="16"/>
        </w:rPr>
      </w:pPr>
      <w:r w:rsidRPr="00E770A4">
        <w:rPr>
          <w:rStyle w:val="Voetnootmarkering"/>
          <w:rFonts w:ascii="Times New Roman" w:hAnsi="Times New Roman" w:cs="Times New Roman"/>
          <w:sz w:val="16"/>
          <w:szCs w:val="16"/>
        </w:rPr>
        <w:footnoteRef/>
      </w:r>
      <w:r w:rsidRPr="00E770A4">
        <w:rPr>
          <w:rFonts w:ascii="Times New Roman" w:hAnsi="Times New Roman" w:cs="Times New Roman"/>
          <w:sz w:val="16"/>
          <w:szCs w:val="16"/>
        </w:rPr>
        <w:t xml:space="preserve"> COM(2022) 590 MEDEDELING VAN DE COMMISSIE AAN HET EUROPEES PARLEMENT, DE RAAD, HET EUROPEES ECONOMISCH EN SOCIAAL COMITÉ EN HET COMITÉ VAN DE REGIO'S Waarborgen van de beschikbaarheid en betaalbaarheid van meststoffen</w:t>
      </w:r>
    </w:p>
  </w:footnote>
  <w:footnote w:id="5">
    <w:p w14:paraId="42096734" w14:textId="625A123E" w:rsidR="00EA5E25" w:rsidRPr="00E770A4" w:rsidRDefault="00EA5E25">
      <w:pPr>
        <w:pStyle w:val="Voetnoottekst"/>
        <w:rPr>
          <w:rFonts w:ascii="Times New Roman" w:hAnsi="Times New Roman" w:cs="Times New Roman"/>
          <w:sz w:val="16"/>
          <w:szCs w:val="16"/>
        </w:rPr>
      </w:pPr>
      <w:r w:rsidRPr="00E770A4">
        <w:rPr>
          <w:rStyle w:val="Voetnootmarkering"/>
          <w:rFonts w:ascii="Times New Roman" w:hAnsi="Times New Roman" w:cs="Times New Roman"/>
          <w:sz w:val="16"/>
          <w:szCs w:val="16"/>
        </w:rPr>
        <w:footnoteRef/>
      </w:r>
      <w:r w:rsidRPr="00E770A4">
        <w:rPr>
          <w:rFonts w:ascii="Times New Roman" w:hAnsi="Times New Roman" w:cs="Times New Roman"/>
          <w:sz w:val="16"/>
          <w:szCs w:val="16"/>
        </w:rPr>
        <w:t xml:space="preserve"> ECPRD-vragen zijn informatieverzoeken die worden gedaan door het</w:t>
      </w:r>
      <w:r w:rsidR="007A1756" w:rsidRPr="00E770A4">
        <w:rPr>
          <w:rFonts w:ascii="Times New Roman" w:hAnsi="Times New Roman" w:cs="Times New Roman"/>
          <w:sz w:val="16"/>
          <w:szCs w:val="16"/>
        </w:rPr>
        <w:t xml:space="preserve"> Europees Centrum voor Parlementair Onderzoek en Documentatie (ECPRD)</w:t>
      </w:r>
      <w:r w:rsidRPr="00E770A4">
        <w:rPr>
          <w:rFonts w:ascii="Times New Roman" w:hAnsi="Times New Roman" w:cs="Times New Roman"/>
          <w:sz w:val="16"/>
          <w:szCs w:val="16"/>
        </w:rPr>
        <w:t> aan nationale parlementen in de EU om inzicht te krijgen in standpunten over specifieke Europese beleidsthema's.</w:t>
      </w:r>
    </w:p>
  </w:footnote>
  <w:footnote w:id="6">
    <w:p w14:paraId="21182D63" w14:textId="77777777" w:rsidR="00744081" w:rsidRPr="00E770A4" w:rsidRDefault="00744081" w:rsidP="00744081">
      <w:pPr>
        <w:pStyle w:val="Voetnoottekst"/>
        <w:rPr>
          <w:rFonts w:ascii="Times New Roman" w:hAnsi="Times New Roman" w:cs="Times New Roman"/>
          <w:sz w:val="16"/>
          <w:szCs w:val="16"/>
          <w:lang w:val="en-US"/>
        </w:rPr>
      </w:pPr>
      <w:r w:rsidRPr="00E770A4">
        <w:rPr>
          <w:rStyle w:val="Voetnootmarkering"/>
          <w:rFonts w:ascii="Times New Roman" w:hAnsi="Times New Roman" w:cs="Times New Roman"/>
          <w:sz w:val="16"/>
          <w:szCs w:val="16"/>
        </w:rPr>
        <w:footnoteRef/>
      </w:r>
      <w:r w:rsidRPr="00E770A4">
        <w:rPr>
          <w:rFonts w:ascii="Times New Roman" w:hAnsi="Times New Roman" w:cs="Times New Roman"/>
          <w:sz w:val="16"/>
          <w:szCs w:val="16"/>
          <w:lang w:val="en-US"/>
        </w:rPr>
        <w:t xml:space="preserve"> </w:t>
      </w:r>
      <w:hyperlink r:id="rId1" w:anchor="_section2" w:history="1">
        <w:r w:rsidRPr="00E770A4">
          <w:rPr>
            <w:rFonts w:ascii="Times New Roman" w:hAnsi="Times New Roman" w:cs="Times New Roman"/>
            <w:sz w:val="16"/>
            <w:szCs w:val="16"/>
            <w:lang w:val="en-US"/>
          </w:rPr>
          <w:t xml:space="preserve">European Parliament, 16 </w:t>
        </w:r>
        <w:proofErr w:type="spellStart"/>
        <w:r w:rsidRPr="00E770A4">
          <w:rPr>
            <w:rFonts w:ascii="Times New Roman" w:hAnsi="Times New Roman" w:cs="Times New Roman"/>
            <w:sz w:val="16"/>
            <w:szCs w:val="16"/>
            <w:lang w:val="en-US"/>
          </w:rPr>
          <w:t>april</w:t>
        </w:r>
        <w:proofErr w:type="spellEnd"/>
        <w:r w:rsidRPr="00E770A4">
          <w:rPr>
            <w:rFonts w:ascii="Times New Roman" w:hAnsi="Times New Roman" w:cs="Times New Roman"/>
            <w:sz w:val="16"/>
            <w:szCs w:val="16"/>
            <w:lang w:val="en-US"/>
          </w:rPr>
          <w:t xml:space="preserve"> 2025, ‘Report on the European Water Resilience Strategy’  (</w:t>
        </w:r>
        <w:r w:rsidRPr="00E770A4">
          <w:rPr>
            <w:rStyle w:val="Hyperlink"/>
            <w:rFonts w:ascii="Times New Roman" w:hAnsi="Times New Roman" w:cs="Times New Roman"/>
            <w:sz w:val="16"/>
            <w:szCs w:val="16"/>
            <w:lang w:val="en-US"/>
          </w:rPr>
          <w:t>REPORT on the European Water Resilience Strategy | A10-0073/2025 | European Parliament</w:t>
        </w:r>
      </w:hyperlink>
      <w:r w:rsidRPr="00E770A4">
        <w:rPr>
          <w:rFonts w:ascii="Times New Roman" w:hAnsi="Times New Roman" w:cs="Times New Roman"/>
          <w:sz w:val="16"/>
          <w:szCs w:val="16"/>
          <w:lang w:val="en-US"/>
        </w:rPr>
        <w:t>)</w:t>
      </w:r>
    </w:p>
  </w:footnote>
  <w:footnote w:id="7">
    <w:p w14:paraId="043A80BE" w14:textId="4EAD75D9" w:rsidR="00744081" w:rsidRPr="00E770A4" w:rsidRDefault="00744081" w:rsidP="00744081">
      <w:pPr>
        <w:pStyle w:val="Voetnoottekst"/>
        <w:rPr>
          <w:rFonts w:ascii="Times New Roman" w:hAnsi="Times New Roman" w:cs="Times New Roman"/>
          <w:sz w:val="16"/>
          <w:szCs w:val="16"/>
          <w:lang w:val="en-US"/>
        </w:rPr>
      </w:pPr>
      <w:r w:rsidRPr="00E770A4">
        <w:rPr>
          <w:rStyle w:val="Voetnootmarkering"/>
          <w:rFonts w:ascii="Times New Roman" w:hAnsi="Times New Roman" w:cs="Times New Roman"/>
          <w:sz w:val="16"/>
          <w:szCs w:val="16"/>
        </w:rPr>
        <w:footnoteRef/>
      </w:r>
      <w:r w:rsidRPr="00E770A4">
        <w:rPr>
          <w:rFonts w:ascii="Times New Roman" w:hAnsi="Times New Roman" w:cs="Times New Roman"/>
          <w:sz w:val="16"/>
          <w:szCs w:val="16"/>
          <w:lang w:val="en-US"/>
        </w:rPr>
        <w:t xml:space="preserve"> European Parliament, 16 </w:t>
      </w:r>
      <w:proofErr w:type="spellStart"/>
      <w:r w:rsidRPr="00E770A4">
        <w:rPr>
          <w:rFonts w:ascii="Times New Roman" w:hAnsi="Times New Roman" w:cs="Times New Roman"/>
          <w:sz w:val="16"/>
          <w:szCs w:val="16"/>
          <w:lang w:val="en-US"/>
        </w:rPr>
        <w:t>juli</w:t>
      </w:r>
      <w:proofErr w:type="spellEnd"/>
      <w:r w:rsidRPr="00E770A4">
        <w:rPr>
          <w:rFonts w:ascii="Times New Roman" w:hAnsi="Times New Roman" w:cs="Times New Roman"/>
          <w:sz w:val="16"/>
          <w:szCs w:val="16"/>
          <w:lang w:val="en-US"/>
        </w:rPr>
        <w:t xml:space="preserve"> 2025, ‘Report on the future of agriculture and the post-2027 common agricultural policy’ (</w:t>
      </w:r>
      <w:hyperlink r:id="rId2" w:history="1">
        <w:r w:rsidR="00A30031" w:rsidRPr="00E770A4">
          <w:rPr>
            <w:rStyle w:val="Hyperlink"/>
            <w:rFonts w:ascii="Times New Roman" w:hAnsi="Times New Roman" w:cs="Times New Roman"/>
            <w:sz w:val="16"/>
            <w:szCs w:val="16"/>
            <w:lang w:val="en-US"/>
          </w:rPr>
          <w:t>REPORT on the future of agriculture and the post-2027 CAP</w:t>
        </w:r>
      </w:hyperlink>
      <w:r w:rsidR="00A30031" w:rsidRPr="00E770A4">
        <w:rPr>
          <w:rFonts w:ascii="Times New Roman" w:hAnsi="Times New Roman" w:cs="Times New Roman"/>
          <w:sz w:val="16"/>
          <w:szCs w:val="16"/>
          <w:lang w:val="en-US"/>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FAB"/>
    <w:rsid w:val="0000641A"/>
    <w:rsid w:val="00011986"/>
    <w:rsid w:val="00033529"/>
    <w:rsid w:val="00090C76"/>
    <w:rsid w:val="000962BA"/>
    <w:rsid w:val="000A0748"/>
    <w:rsid w:val="000B2192"/>
    <w:rsid w:val="000B69E2"/>
    <w:rsid w:val="000C076E"/>
    <w:rsid w:val="000E1067"/>
    <w:rsid w:val="000E2B9F"/>
    <w:rsid w:val="000F0675"/>
    <w:rsid w:val="00100734"/>
    <w:rsid w:val="0010263A"/>
    <w:rsid w:val="00103E56"/>
    <w:rsid w:val="00130556"/>
    <w:rsid w:val="00136C29"/>
    <w:rsid w:val="00140AD4"/>
    <w:rsid w:val="001555AE"/>
    <w:rsid w:val="00156B7D"/>
    <w:rsid w:val="00172809"/>
    <w:rsid w:val="001755BA"/>
    <w:rsid w:val="001B4BE9"/>
    <w:rsid w:val="001C48A9"/>
    <w:rsid w:val="001C52E9"/>
    <w:rsid w:val="001E72E8"/>
    <w:rsid w:val="00211790"/>
    <w:rsid w:val="00214665"/>
    <w:rsid w:val="002478FE"/>
    <w:rsid w:val="00251F6D"/>
    <w:rsid w:val="00256E0D"/>
    <w:rsid w:val="002769C3"/>
    <w:rsid w:val="00282B9F"/>
    <w:rsid w:val="002914BB"/>
    <w:rsid w:val="002A4BB2"/>
    <w:rsid w:val="002B15B3"/>
    <w:rsid w:val="002C1CB3"/>
    <w:rsid w:val="002C5EEC"/>
    <w:rsid w:val="002D08F7"/>
    <w:rsid w:val="002E5590"/>
    <w:rsid w:val="0030598E"/>
    <w:rsid w:val="00316CAD"/>
    <w:rsid w:val="003620A1"/>
    <w:rsid w:val="0037544D"/>
    <w:rsid w:val="00392C27"/>
    <w:rsid w:val="003A7FB6"/>
    <w:rsid w:val="003D752C"/>
    <w:rsid w:val="003E1FC8"/>
    <w:rsid w:val="003F5347"/>
    <w:rsid w:val="004052F5"/>
    <w:rsid w:val="0041194C"/>
    <w:rsid w:val="00420679"/>
    <w:rsid w:val="0042277C"/>
    <w:rsid w:val="004365FF"/>
    <w:rsid w:val="00441991"/>
    <w:rsid w:val="004439C9"/>
    <w:rsid w:val="004A66FD"/>
    <w:rsid w:val="004A784C"/>
    <w:rsid w:val="004B1A84"/>
    <w:rsid w:val="004B1FB8"/>
    <w:rsid w:val="004C01BA"/>
    <w:rsid w:val="004C5520"/>
    <w:rsid w:val="004E358C"/>
    <w:rsid w:val="004E6736"/>
    <w:rsid w:val="004F4938"/>
    <w:rsid w:val="00505D4B"/>
    <w:rsid w:val="00510AC5"/>
    <w:rsid w:val="00513B29"/>
    <w:rsid w:val="005154AF"/>
    <w:rsid w:val="005178F9"/>
    <w:rsid w:val="005255C3"/>
    <w:rsid w:val="00526B26"/>
    <w:rsid w:val="00553C44"/>
    <w:rsid w:val="00553DB1"/>
    <w:rsid w:val="00556E54"/>
    <w:rsid w:val="00557518"/>
    <w:rsid w:val="005647D8"/>
    <w:rsid w:val="0057212B"/>
    <w:rsid w:val="0057241D"/>
    <w:rsid w:val="00573DEF"/>
    <w:rsid w:val="00574EC6"/>
    <w:rsid w:val="00575BEA"/>
    <w:rsid w:val="005D34BD"/>
    <w:rsid w:val="005D75C4"/>
    <w:rsid w:val="005F1247"/>
    <w:rsid w:val="005F539A"/>
    <w:rsid w:val="006076C3"/>
    <w:rsid w:val="00611A86"/>
    <w:rsid w:val="0062231E"/>
    <w:rsid w:val="006254B6"/>
    <w:rsid w:val="00632F41"/>
    <w:rsid w:val="00643879"/>
    <w:rsid w:val="00643B91"/>
    <w:rsid w:val="00660F43"/>
    <w:rsid w:val="006702CC"/>
    <w:rsid w:val="00673123"/>
    <w:rsid w:val="00680B92"/>
    <w:rsid w:val="00681A67"/>
    <w:rsid w:val="0068283A"/>
    <w:rsid w:val="00693CB3"/>
    <w:rsid w:val="006A69E2"/>
    <w:rsid w:val="006D321F"/>
    <w:rsid w:val="00711B3F"/>
    <w:rsid w:val="0074104E"/>
    <w:rsid w:val="00744081"/>
    <w:rsid w:val="007540F6"/>
    <w:rsid w:val="007541CD"/>
    <w:rsid w:val="00763F7B"/>
    <w:rsid w:val="00787F57"/>
    <w:rsid w:val="007972A5"/>
    <w:rsid w:val="007A1756"/>
    <w:rsid w:val="007C0832"/>
    <w:rsid w:val="007C2250"/>
    <w:rsid w:val="007E0B9A"/>
    <w:rsid w:val="007F0AB3"/>
    <w:rsid w:val="0081064A"/>
    <w:rsid w:val="00821B08"/>
    <w:rsid w:val="00822E79"/>
    <w:rsid w:val="00833ABD"/>
    <w:rsid w:val="00841E8D"/>
    <w:rsid w:val="00843BC4"/>
    <w:rsid w:val="00845C22"/>
    <w:rsid w:val="00852427"/>
    <w:rsid w:val="008661ED"/>
    <w:rsid w:val="00882245"/>
    <w:rsid w:val="00884103"/>
    <w:rsid w:val="00887FE9"/>
    <w:rsid w:val="008939B5"/>
    <w:rsid w:val="008A1017"/>
    <w:rsid w:val="008B63A6"/>
    <w:rsid w:val="008C347A"/>
    <w:rsid w:val="008D20DA"/>
    <w:rsid w:val="008D5821"/>
    <w:rsid w:val="00901711"/>
    <w:rsid w:val="00942FB4"/>
    <w:rsid w:val="009552E8"/>
    <w:rsid w:val="00960B7E"/>
    <w:rsid w:val="00982D5E"/>
    <w:rsid w:val="009870A6"/>
    <w:rsid w:val="0099628D"/>
    <w:rsid w:val="00997247"/>
    <w:rsid w:val="009A238E"/>
    <w:rsid w:val="009B0482"/>
    <w:rsid w:val="009B5558"/>
    <w:rsid w:val="009C0649"/>
    <w:rsid w:val="009C64D1"/>
    <w:rsid w:val="009F34A1"/>
    <w:rsid w:val="009F7B13"/>
    <w:rsid w:val="00A10DD6"/>
    <w:rsid w:val="00A2223C"/>
    <w:rsid w:val="00A23BCB"/>
    <w:rsid w:val="00A30031"/>
    <w:rsid w:val="00A36B4F"/>
    <w:rsid w:val="00A45464"/>
    <w:rsid w:val="00A53A5E"/>
    <w:rsid w:val="00A5507F"/>
    <w:rsid w:val="00A7031E"/>
    <w:rsid w:val="00A90097"/>
    <w:rsid w:val="00A913E4"/>
    <w:rsid w:val="00AC0380"/>
    <w:rsid w:val="00AD0DFE"/>
    <w:rsid w:val="00AD4AAA"/>
    <w:rsid w:val="00B264E1"/>
    <w:rsid w:val="00B46462"/>
    <w:rsid w:val="00B770E1"/>
    <w:rsid w:val="00B964C1"/>
    <w:rsid w:val="00BB4B24"/>
    <w:rsid w:val="00BC3C2D"/>
    <w:rsid w:val="00BD1AD3"/>
    <w:rsid w:val="00BD58E6"/>
    <w:rsid w:val="00BE0380"/>
    <w:rsid w:val="00BE0670"/>
    <w:rsid w:val="00BE471E"/>
    <w:rsid w:val="00BF3C18"/>
    <w:rsid w:val="00C051B6"/>
    <w:rsid w:val="00C316BB"/>
    <w:rsid w:val="00C31C27"/>
    <w:rsid w:val="00C545F2"/>
    <w:rsid w:val="00C7104E"/>
    <w:rsid w:val="00C949D7"/>
    <w:rsid w:val="00C96CC2"/>
    <w:rsid w:val="00CA049B"/>
    <w:rsid w:val="00CA5DD7"/>
    <w:rsid w:val="00CA7CC7"/>
    <w:rsid w:val="00CB6F87"/>
    <w:rsid w:val="00CC7F34"/>
    <w:rsid w:val="00CE0E16"/>
    <w:rsid w:val="00CE26D6"/>
    <w:rsid w:val="00D12BDB"/>
    <w:rsid w:val="00D20BEC"/>
    <w:rsid w:val="00D23BFA"/>
    <w:rsid w:val="00D243EC"/>
    <w:rsid w:val="00D57D01"/>
    <w:rsid w:val="00D95C69"/>
    <w:rsid w:val="00DB7336"/>
    <w:rsid w:val="00DC256B"/>
    <w:rsid w:val="00DC3397"/>
    <w:rsid w:val="00DD06B3"/>
    <w:rsid w:val="00DD1F47"/>
    <w:rsid w:val="00DF5DB3"/>
    <w:rsid w:val="00E041B7"/>
    <w:rsid w:val="00E134E5"/>
    <w:rsid w:val="00E30DF2"/>
    <w:rsid w:val="00E40A52"/>
    <w:rsid w:val="00E63289"/>
    <w:rsid w:val="00E641D9"/>
    <w:rsid w:val="00E75D50"/>
    <w:rsid w:val="00E76B31"/>
    <w:rsid w:val="00E770A4"/>
    <w:rsid w:val="00E80483"/>
    <w:rsid w:val="00E9452E"/>
    <w:rsid w:val="00E94E08"/>
    <w:rsid w:val="00EA5E25"/>
    <w:rsid w:val="00EA7FAB"/>
    <w:rsid w:val="00EC1C6C"/>
    <w:rsid w:val="00EC4035"/>
    <w:rsid w:val="00EC7EEA"/>
    <w:rsid w:val="00ED01CF"/>
    <w:rsid w:val="00ED01FA"/>
    <w:rsid w:val="00EF1D2E"/>
    <w:rsid w:val="00EF419D"/>
    <w:rsid w:val="00F07CC4"/>
    <w:rsid w:val="00F17293"/>
    <w:rsid w:val="00F22B5C"/>
    <w:rsid w:val="00F24FE1"/>
    <w:rsid w:val="00F70985"/>
    <w:rsid w:val="00F83126"/>
    <w:rsid w:val="00F83A9A"/>
    <w:rsid w:val="00F840E7"/>
    <w:rsid w:val="00F85CE8"/>
    <w:rsid w:val="00F93448"/>
    <w:rsid w:val="00FC11D5"/>
    <w:rsid w:val="00FF07CA"/>
    <w:rsid w:val="00FF2E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6CCAD"/>
  <w15:chartTrackingRefBased/>
  <w15:docId w15:val="{83F6398E-1C43-4F25-8D7C-9ACA193FC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A7F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A7F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A7FA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A7FA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A7FA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A7F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A7F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A7F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A7F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A7FA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A7FA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A7FA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A7FA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A7FA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A7F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A7F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A7F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A7FAB"/>
    <w:rPr>
      <w:rFonts w:eastAsiaTheme="majorEastAsia" w:cstheme="majorBidi"/>
      <w:color w:val="272727" w:themeColor="text1" w:themeTint="D8"/>
    </w:rPr>
  </w:style>
  <w:style w:type="paragraph" w:styleId="Titel">
    <w:name w:val="Title"/>
    <w:basedOn w:val="Standaard"/>
    <w:next w:val="Standaard"/>
    <w:link w:val="TitelChar"/>
    <w:uiPriority w:val="10"/>
    <w:qFormat/>
    <w:rsid w:val="00EA7F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A7F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A7F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A7F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A7F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A7FAB"/>
    <w:rPr>
      <w:i/>
      <w:iCs/>
      <w:color w:val="404040" w:themeColor="text1" w:themeTint="BF"/>
    </w:rPr>
  </w:style>
  <w:style w:type="paragraph" w:styleId="Lijstalinea">
    <w:name w:val="List Paragraph"/>
    <w:basedOn w:val="Standaard"/>
    <w:uiPriority w:val="34"/>
    <w:qFormat/>
    <w:rsid w:val="00EA7FAB"/>
    <w:pPr>
      <w:ind w:left="720"/>
      <w:contextualSpacing/>
    </w:pPr>
  </w:style>
  <w:style w:type="character" w:styleId="Intensievebenadrukking">
    <w:name w:val="Intense Emphasis"/>
    <w:basedOn w:val="Standaardalinea-lettertype"/>
    <w:uiPriority w:val="21"/>
    <w:qFormat/>
    <w:rsid w:val="00EA7FAB"/>
    <w:rPr>
      <w:i/>
      <w:iCs/>
      <w:color w:val="0F4761" w:themeColor="accent1" w:themeShade="BF"/>
    </w:rPr>
  </w:style>
  <w:style w:type="paragraph" w:styleId="Duidelijkcitaat">
    <w:name w:val="Intense Quote"/>
    <w:basedOn w:val="Standaard"/>
    <w:next w:val="Standaard"/>
    <w:link w:val="DuidelijkcitaatChar"/>
    <w:uiPriority w:val="30"/>
    <w:qFormat/>
    <w:rsid w:val="00EA7F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A7FAB"/>
    <w:rPr>
      <w:i/>
      <w:iCs/>
      <w:color w:val="0F4761" w:themeColor="accent1" w:themeShade="BF"/>
    </w:rPr>
  </w:style>
  <w:style w:type="character" w:styleId="Intensieveverwijzing">
    <w:name w:val="Intense Reference"/>
    <w:basedOn w:val="Standaardalinea-lettertype"/>
    <w:uiPriority w:val="32"/>
    <w:qFormat/>
    <w:rsid w:val="00EA7FAB"/>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90171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01711"/>
    <w:rPr>
      <w:sz w:val="20"/>
      <w:szCs w:val="20"/>
    </w:rPr>
  </w:style>
  <w:style w:type="character" w:styleId="Voetnootmarkering">
    <w:name w:val="footnote reference"/>
    <w:basedOn w:val="Standaardalinea-lettertype"/>
    <w:uiPriority w:val="99"/>
    <w:semiHidden/>
    <w:unhideWhenUsed/>
    <w:rsid w:val="00901711"/>
    <w:rPr>
      <w:vertAlign w:val="superscript"/>
    </w:rPr>
  </w:style>
  <w:style w:type="character" w:styleId="Hyperlink">
    <w:name w:val="Hyperlink"/>
    <w:basedOn w:val="Standaardalinea-lettertype"/>
    <w:uiPriority w:val="99"/>
    <w:unhideWhenUsed/>
    <w:rsid w:val="0099628D"/>
    <w:rPr>
      <w:color w:val="467886" w:themeColor="hyperlink"/>
      <w:u w:val="single"/>
    </w:rPr>
  </w:style>
  <w:style w:type="character" w:styleId="Onopgelostemelding">
    <w:name w:val="Unresolved Mention"/>
    <w:basedOn w:val="Standaardalinea-lettertype"/>
    <w:uiPriority w:val="99"/>
    <w:semiHidden/>
    <w:unhideWhenUsed/>
    <w:rsid w:val="0099628D"/>
    <w:rPr>
      <w:color w:val="605E5C"/>
      <w:shd w:val="clear" w:color="auto" w:fill="E1DFDD"/>
    </w:rPr>
  </w:style>
  <w:style w:type="paragraph" w:styleId="Normaalweb">
    <w:name w:val="Normal (Web)"/>
    <w:basedOn w:val="Standaard"/>
    <w:uiPriority w:val="99"/>
    <w:semiHidden/>
    <w:unhideWhenUsed/>
    <w:rsid w:val="00611A86"/>
    <w:rPr>
      <w:rFonts w:ascii="Times New Roman" w:hAnsi="Times New Roman" w:cs="Times New Roman"/>
    </w:rPr>
  </w:style>
  <w:style w:type="character" w:styleId="GevolgdeHyperlink">
    <w:name w:val="FollowedHyperlink"/>
    <w:basedOn w:val="Standaardalinea-lettertype"/>
    <w:uiPriority w:val="99"/>
    <w:semiHidden/>
    <w:unhideWhenUsed/>
    <w:rsid w:val="005647D8"/>
    <w:rPr>
      <w:color w:val="96607D" w:themeColor="followedHyperlink"/>
      <w:u w:val="single"/>
    </w:rPr>
  </w:style>
  <w:style w:type="table" w:styleId="Rastertabel4-Accent1">
    <w:name w:val="Grid Table 4 Accent 1"/>
    <w:basedOn w:val="Standaardtabel"/>
    <w:uiPriority w:val="49"/>
    <w:rsid w:val="004C01BA"/>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Verwijzingopmerking">
    <w:name w:val="annotation reference"/>
    <w:basedOn w:val="Standaardalinea-lettertype"/>
    <w:uiPriority w:val="99"/>
    <w:semiHidden/>
    <w:unhideWhenUsed/>
    <w:rsid w:val="00DD1F47"/>
    <w:rPr>
      <w:sz w:val="16"/>
      <w:szCs w:val="16"/>
    </w:rPr>
  </w:style>
  <w:style w:type="paragraph" w:styleId="Tekstopmerking">
    <w:name w:val="annotation text"/>
    <w:basedOn w:val="Standaard"/>
    <w:link w:val="TekstopmerkingChar"/>
    <w:uiPriority w:val="99"/>
    <w:unhideWhenUsed/>
    <w:rsid w:val="00DD1F47"/>
    <w:pPr>
      <w:spacing w:line="240" w:lineRule="auto"/>
    </w:pPr>
    <w:rPr>
      <w:sz w:val="20"/>
      <w:szCs w:val="20"/>
    </w:rPr>
  </w:style>
  <w:style w:type="character" w:customStyle="1" w:styleId="TekstopmerkingChar">
    <w:name w:val="Tekst opmerking Char"/>
    <w:basedOn w:val="Standaardalinea-lettertype"/>
    <w:link w:val="Tekstopmerking"/>
    <w:uiPriority w:val="99"/>
    <w:rsid w:val="00DD1F47"/>
    <w:rPr>
      <w:sz w:val="20"/>
      <w:szCs w:val="20"/>
    </w:rPr>
  </w:style>
  <w:style w:type="paragraph" w:styleId="Onderwerpvanopmerking">
    <w:name w:val="annotation subject"/>
    <w:basedOn w:val="Tekstopmerking"/>
    <w:next w:val="Tekstopmerking"/>
    <w:link w:val="OnderwerpvanopmerkingChar"/>
    <w:uiPriority w:val="99"/>
    <w:semiHidden/>
    <w:unhideWhenUsed/>
    <w:rsid w:val="00DD1F47"/>
    <w:rPr>
      <w:b/>
      <w:bCs/>
    </w:rPr>
  </w:style>
  <w:style w:type="character" w:customStyle="1" w:styleId="OnderwerpvanopmerkingChar">
    <w:name w:val="Onderwerp van opmerking Char"/>
    <w:basedOn w:val="TekstopmerkingChar"/>
    <w:link w:val="Onderwerpvanopmerking"/>
    <w:uiPriority w:val="99"/>
    <w:semiHidden/>
    <w:rsid w:val="00DD1F47"/>
    <w:rPr>
      <w:b/>
      <w:bCs/>
      <w:sz w:val="20"/>
      <w:szCs w:val="20"/>
    </w:rPr>
  </w:style>
  <w:style w:type="paragraph" w:styleId="Revisie">
    <w:name w:val="Revision"/>
    <w:hidden/>
    <w:uiPriority w:val="99"/>
    <w:semiHidden/>
    <w:rsid w:val="00DD1F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96009">
      <w:bodyDiv w:val="1"/>
      <w:marLeft w:val="0"/>
      <w:marRight w:val="0"/>
      <w:marTop w:val="0"/>
      <w:marBottom w:val="0"/>
      <w:divBdr>
        <w:top w:val="none" w:sz="0" w:space="0" w:color="auto"/>
        <w:left w:val="none" w:sz="0" w:space="0" w:color="auto"/>
        <w:bottom w:val="none" w:sz="0" w:space="0" w:color="auto"/>
        <w:right w:val="none" w:sz="0" w:space="0" w:color="auto"/>
      </w:divBdr>
    </w:div>
    <w:div w:id="249199633">
      <w:bodyDiv w:val="1"/>
      <w:marLeft w:val="0"/>
      <w:marRight w:val="0"/>
      <w:marTop w:val="0"/>
      <w:marBottom w:val="0"/>
      <w:divBdr>
        <w:top w:val="none" w:sz="0" w:space="0" w:color="auto"/>
        <w:left w:val="none" w:sz="0" w:space="0" w:color="auto"/>
        <w:bottom w:val="none" w:sz="0" w:space="0" w:color="auto"/>
        <w:right w:val="none" w:sz="0" w:space="0" w:color="auto"/>
      </w:divBdr>
    </w:div>
    <w:div w:id="1439907721">
      <w:bodyDiv w:val="1"/>
      <w:marLeft w:val="0"/>
      <w:marRight w:val="0"/>
      <w:marTop w:val="0"/>
      <w:marBottom w:val="0"/>
      <w:divBdr>
        <w:top w:val="none" w:sz="0" w:space="0" w:color="auto"/>
        <w:left w:val="none" w:sz="0" w:space="0" w:color="auto"/>
        <w:bottom w:val="none" w:sz="0" w:space="0" w:color="auto"/>
        <w:right w:val="none" w:sz="0" w:space="0" w:color="auto"/>
      </w:divBdr>
    </w:div>
    <w:div w:id="1626350767">
      <w:bodyDiv w:val="1"/>
      <w:marLeft w:val="0"/>
      <w:marRight w:val="0"/>
      <w:marTop w:val="0"/>
      <w:marBottom w:val="0"/>
      <w:divBdr>
        <w:top w:val="none" w:sz="0" w:space="0" w:color="auto"/>
        <w:left w:val="none" w:sz="0" w:space="0" w:color="auto"/>
        <w:bottom w:val="none" w:sz="0" w:space="0" w:color="auto"/>
        <w:right w:val="none" w:sz="0" w:space="0" w:color="auto"/>
      </w:divBdr>
    </w:div>
    <w:div w:id="1628127070">
      <w:bodyDiv w:val="1"/>
      <w:marLeft w:val="0"/>
      <w:marRight w:val="0"/>
      <w:marTop w:val="0"/>
      <w:marBottom w:val="0"/>
      <w:divBdr>
        <w:top w:val="none" w:sz="0" w:space="0" w:color="auto"/>
        <w:left w:val="none" w:sz="0" w:space="0" w:color="auto"/>
        <w:bottom w:val="none" w:sz="0" w:space="0" w:color="auto"/>
        <w:right w:val="none" w:sz="0" w:space="0" w:color="auto"/>
      </w:divBdr>
    </w:div>
    <w:div w:id="163178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s://www.tweedekamer.nl/debat_en_vergadering/commissievergaderingen/details?id=2024A07556" TargetMode="Externa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europarl.europa.eu/doceo/document/A-10-2025-0143_EN.html" TargetMode="External"/><Relationship Id="rId1" Type="http://schemas.openxmlformats.org/officeDocument/2006/relationships/hyperlink" Target="https://www.europarl.europa.eu/doceo/document/A-10-2025-0073_EN.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2712</ap:Words>
  <ap:Characters>14920</ap:Characters>
  <ap:DocSecurity>4</ap:DocSecurity>
  <ap:Lines>124</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17597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2025-10-03T09:34:00.0000000Z</dcterms:created>
  <dcterms:modified xsi:type="dcterms:W3CDTF">2025-10-03T09:34:00.0000000Z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