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426AA" w:rsidRDefault="003F191F" w14:paraId="59F4CE92" w14:textId="763DB6BC">
      <w:pPr>
        <w:rPr>
          <w:szCs w:val="18"/>
        </w:rPr>
      </w:pPr>
      <w:r>
        <w:rPr>
          <w:szCs w:val="18"/>
        </w:rPr>
        <w:t xml:space="preserve">Geachte Voorzitter, </w:t>
      </w:r>
    </w:p>
    <w:p w:rsidR="003F191F" w:rsidP="007426AA" w:rsidRDefault="003F191F" w14:paraId="6A44779B" w14:textId="77777777">
      <w:pPr>
        <w:rPr>
          <w:szCs w:val="18"/>
        </w:rPr>
      </w:pPr>
    </w:p>
    <w:p w:rsidRPr="00550173" w:rsidR="00550173" w:rsidP="00550173" w:rsidRDefault="00550173" w14:paraId="4F25D8CE" w14:textId="77777777">
      <w:pPr>
        <w:rPr>
          <w:szCs w:val="18"/>
        </w:rPr>
      </w:pPr>
      <w:r w:rsidRPr="00550173">
        <w:rPr>
          <w:szCs w:val="18"/>
        </w:rPr>
        <w:t>In het notaoverleg pacht met de vaste commissie voor Landbouw, Visserij, Voedselzekerheid en Natuur van 2 juni jl. heb ik met uw Kamer gesproken over de aankomende wetswijziging voor de pachtregelgeving. Ik heb daarbij twee toezeggingen gedaan: ten eerste dat ik uw Kamer voor het reces zou informeren via een besluitenbrief, en ten tweede dat ik de internetconsultatie in september zou starten en uw Kamer het wetsvoorstel in het eerste kwartaal 2026 zou toesturen. Met deze brief geef ik u een actualisatie van deze planning. </w:t>
      </w:r>
    </w:p>
    <w:p w:rsidR="00550173" w:rsidP="00550173" w:rsidRDefault="00550173" w14:paraId="79FB23B6" w14:textId="77777777">
      <w:pPr>
        <w:rPr>
          <w:szCs w:val="18"/>
        </w:rPr>
      </w:pPr>
      <w:r w:rsidRPr="00550173">
        <w:rPr>
          <w:szCs w:val="18"/>
        </w:rPr>
        <w:t>Inmiddels heb ik aan het eerste verzoek voldaan via mijn besluitenbrief pachtherziening van 3 juli 2025 (kamerstuk 27924, nr. 100), waarin ik de belangrijkste besluiten en contouren van de nieuwe pachtregelgeving heb geschetst. </w:t>
      </w:r>
    </w:p>
    <w:p w:rsidRPr="00550173" w:rsidR="00550173" w:rsidP="00550173" w:rsidRDefault="00550173" w14:paraId="175E5417" w14:textId="77777777">
      <w:pPr>
        <w:rPr>
          <w:szCs w:val="18"/>
        </w:rPr>
      </w:pPr>
    </w:p>
    <w:p w:rsidR="00550173" w:rsidP="00550173" w:rsidRDefault="00550173" w14:paraId="0F9CA962" w14:textId="45DE648A">
      <w:pPr>
        <w:rPr>
          <w:szCs w:val="18"/>
        </w:rPr>
      </w:pPr>
      <w:r w:rsidRPr="00550173">
        <w:rPr>
          <w:szCs w:val="18"/>
        </w:rPr>
        <w:t>De pachtherziening is en blijft een balansoefening, en het pachtlandschap wacht al jaren op deze herziening. Ik begrijp dat uw Kamer vaart wil maken met dit onderwerp.</w:t>
      </w:r>
      <w:r w:rsidR="00F71AD1">
        <w:rPr>
          <w:szCs w:val="18"/>
        </w:rPr>
        <w:t xml:space="preserve"> Dat wil ik ook.</w:t>
      </w:r>
      <w:r w:rsidRPr="00550173">
        <w:rPr>
          <w:szCs w:val="18"/>
        </w:rPr>
        <w:t xml:space="preserve"> Tegelijkertijd hoor ik uit het veld nadrukkelijk dat zorgvuldigheid belangrijker is dan snelheid. Ik doe er alles aan om de vaart erin te houden, maar wil eveneens recht doen aan de uiteenlopende belangen. Zo werk ik toe naar een zo breed mogelijk gedragen voorstel.</w:t>
      </w:r>
    </w:p>
    <w:p w:rsidRPr="00550173" w:rsidR="00550173" w:rsidP="00550173" w:rsidRDefault="00550173" w14:paraId="3295E4E5" w14:textId="6C6F9464">
      <w:pPr>
        <w:rPr>
          <w:szCs w:val="18"/>
        </w:rPr>
      </w:pPr>
      <w:r w:rsidRPr="00550173">
        <w:rPr>
          <w:szCs w:val="18"/>
        </w:rPr>
        <w:t> </w:t>
      </w:r>
    </w:p>
    <w:p w:rsidR="00550173" w:rsidP="00550173" w:rsidRDefault="00550173" w14:paraId="3B7AEEB2" w14:textId="68DED618">
      <w:pPr>
        <w:rPr>
          <w:szCs w:val="18"/>
        </w:rPr>
      </w:pPr>
      <w:r w:rsidRPr="00550173">
        <w:rPr>
          <w:szCs w:val="18"/>
        </w:rPr>
        <w:t xml:space="preserve">Tijdens het notaoverleg is opnieuw benadrukt hoe groot de behoefte bij belanghebbenden is aan duidelijkheid, zekerheid en balans. In dat licht heb ik de opdracht opgepakt om keuzes te maken, waarbij </w:t>
      </w:r>
      <w:r w:rsidR="007A54C6">
        <w:rPr>
          <w:szCs w:val="18"/>
        </w:rPr>
        <w:t>de</w:t>
      </w:r>
      <w:r w:rsidRPr="00550173">
        <w:rPr>
          <w:szCs w:val="18"/>
        </w:rPr>
        <w:t xml:space="preserve"> belangen worden meegewogen. De positieve reacties vanuit het veld op mijn brief van 3 juli jl. geven mij vertrouwen dat we op de goede weg zijn.</w:t>
      </w:r>
      <w:r w:rsidR="003F191F">
        <w:rPr>
          <w:szCs w:val="18"/>
        </w:rPr>
        <w:t xml:space="preserve"> </w:t>
      </w:r>
    </w:p>
    <w:p w:rsidRPr="00550173" w:rsidR="00550173" w:rsidP="00550173" w:rsidRDefault="00550173" w14:paraId="1D8C24C6" w14:textId="77777777">
      <w:pPr>
        <w:rPr>
          <w:szCs w:val="18"/>
        </w:rPr>
      </w:pPr>
    </w:p>
    <w:p w:rsidR="00550173" w:rsidP="00550173" w:rsidRDefault="00550173" w14:paraId="762403C5" w14:textId="2FE74F28">
      <w:pPr>
        <w:rPr>
          <w:szCs w:val="18"/>
        </w:rPr>
      </w:pPr>
      <w:r w:rsidRPr="00550173">
        <w:rPr>
          <w:szCs w:val="18"/>
        </w:rPr>
        <w:t xml:space="preserve">Eerder heb ik uw Kamer geïnformeerd dat de nieuwe pachtregelgeving een aantal nieuwe onderdelen bevat. Ik noem in dit verband in het bijzonder de omkering van de pachtprijzensystematiek, de introductie van de natuurpacht als vervanging van de reservaatpacht, en de agrarische bedrijfsmatigheidstoets bij het bereiken van de AOW-leeftijd. Deze wijzigingen </w:t>
      </w:r>
      <w:r w:rsidR="00F71AD1">
        <w:rPr>
          <w:szCs w:val="18"/>
        </w:rPr>
        <w:t>hebben grote consequenties</w:t>
      </w:r>
      <w:r w:rsidRPr="00550173">
        <w:rPr>
          <w:szCs w:val="18"/>
        </w:rPr>
        <w:t>.</w:t>
      </w:r>
      <w:r w:rsidR="008761D3">
        <w:rPr>
          <w:szCs w:val="18"/>
        </w:rPr>
        <w:t xml:space="preserve"> </w:t>
      </w:r>
      <w:r w:rsidRPr="00550173" w:rsidR="008761D3">
        <w:rPr>
          <w:szCs w:val="18"/>
        </w:rPr>
        <w:t xml:space="preserve">De details bepalen immers de kracht en samenhang van de pachtregelgeving. </w:t>
      </w:r>
      <w:r w:rsidRPr="00550173">
        <w:rPr>
          <w:szCs w:val="18"/>
        </w:rPr>
        <w:t>Daarom wil ik in aanloop naar de internetconsultatie de integrale conceptwetgeving nog eenmaal voorleggen aan deskundigen en belanghebbenden.</w:t>
      </w:r>
      <w:r w:rsidR="003F191F">
        <w:rPr>
          <w:szCs w:val="18"/>
        </w:rPr>
        <w:t xml:space="preserve"> </w:t>
      </w:r>
    </w:p>
    <w:p w:rsidRPr="00550173" w:rsidR="00550173" w:rsidP="00550173" w:rsidRDefault="00550173" w14:paraId="74B65038" w14:textId="77777777">
      <w:pPr>
        <w:rPr>
          <w:szCs w:val="18"/>
        </w:rPr>
      </w:pPr>
    </w:p>
    <w:p w:rsidR="00550173" w:rsidP="00550173" w:rsidRDefault="00550173" w14:paraId="5EB185FD" w14:textId="77777777">
      <w:pPr>
        <w:rPr>
          <w:szCs w:val="18"/>
        </w:rPr>
      </w:pPr>
      <w:r w:rsidRPr="00550173">
        <w:rPr>
          <w:szCs w:val="18"/>
        </w:rPr>
        <w:t>Een en ander betekent dat de planning van het wetgevingstraject wordt herzien. De internetconsultatie voor het wetsvoorstel zal nu medio december 2025 van start gaan. Daarmee krijgen belanghebbenden de kans om hun praktijkervaringen, zorgen en suggesties voor aanpassing in te brengen. Deze inbreng vormt een belangrijke bouwsteen om te komen tot de pachtwetgeving. De internetconsultatie zal zes weken openstaan tot eind januari 2026. Afhankelijk van de reacties en het noodzakelijke interdepartementale overleg is het mijn streven het wetsvoorstel in het tweede kwartaal van 2026 aan de Ministerraad aan te bieden en aansluitend aan de Afdeling advisering van de Raad van State voor te leggen. </w:t>
      </w:r>
    </w:p>
    <w:p w:rsidRPr="00550173" w:rsidR="00550173" w:rsidP="00550173" w:rsidRDefault="00550173" w14:paraId="3F299B4B" w14:textId="77777777">
      <w:pPr>
        <w:rPr>
          <w:szCs w:val="18"/>
        </w:rPr>
      </w:pPr>
    </w:p>
    <w:p w:rsidR="00550173" w:rsidP="00550173" w:rsidRDefault="00550173" w14:paraId="226E6C84" w14:textId="4A1CF77D">
      <w:pPr>
        <w:rPr>
          <w:szCs w:val="18"/>
        </w:rPr>
      </w:pPr>
      <w:r w:rsidRPr="00550173">
        <w:rPr>
          <w:szCs w:val="18"/>
        </w:rPr>
        <w:t xml:space="preserve">De advisering door de Afdeling kan variëren in duur, afhankelijk van de complexiteit van het wetsvoorstel en de aard van het advies. Gemiddeld duurt deze procedure ongeveer drie maanden. Na ontvangst van het advies stelt mijn ministerie een nader rapport op, waarin eventuele aanpassingen in het conceptwetsvoorstel of de </w:t>
      </w:r>
      <w:r w:rsidR="00F90A40">
        <w:rPr>
          <w:szCs w:val="18"/>
        </w:rPr>
        <w:t>m</w:t>
      </w:r>
      <w:r w:rsidRPr="00550173">
        <w:rPr>
          <w:szCs w:val="18"/>
        </w:rPr>
        <w:t xml:space="preserve">emorie van toelichting worden gemotiveerd. </w:t>
      </w:r>
    </w:p>
    <w:p w:rsidRPr="00550173" w:rsidR="00550173" w:rsidP="00550173" w:rsidRDefault="00550173" w14:paraId="5B6E2AA0" w14:textId="6D990554">
      <w:pPr>
        <w:rPr>
          <w:szCs w:val="18"/>
        </w:rPr>
      </w:pPr>
      <w:r w:rsidRPr="00550173">
        <w:rPr>
          <w:szCs w:val="18"/>
        </w:rPr>
        <w:t> </w:t>
      </w:r>
    </w:p>
    <w:p w:rsidR="00550173" w:rsidP="00550173" w:rsidRDefault="00550173" w14:paraId="2C6635A9" w14:textId="61FFE642">
      <w:pPr>
        <w:rPr>
          <w:szCs w:val="18"/>
        </w:rPr>
      </w:pPr>
      <w:r w:rsidRPr="00550173">
        <w:rPr>
          <w:szCs w:val="18"/>
        </w:rPr>
        <w:t>Dit zorgvuldige traject draagt bij aan een solide en breed gedragen wetsvoorstel, dat klaar is voor de parlementaire behandeling. In deze planning kan ik het wetsvoorstel aan uw Kamer aanbieden in het derde kwartaal van 2026.</w:t>
      </w:r>
    </w:p>
    <w:p w:rsidRPr="00550173" w:rsidR="00550173" w:rsidP="00550173" w:rsidRDefault="00550173" w14:paraId="3D21CBBB" w14:textId="77777777">
      <w:pPr>
        <w:rPr>
          <w:szCs w:val="18"/>
        </w:rPr>
      </w:pPr>
    </w:p>
    <w:p w:rsidRPr="00550173" w:rsidR="00550173" w:rsidP="00550173" w:rsidRDefault="00550173" w14:paraId="68255FB2" w14:textId="77777777">
      <w:pPr>
        <w:rPr>
          <w:szCs w:val="18"/>
        </w:rPr>
      </w:pPr>
      <w:r w:rsidRPr="00550173">
        <w:rPr>
          <w:szCs w:val="18"/>
        </w:rPr>
        <w:t>Ik zie ernaar uit om deze herziening samen met deskundigen, belanghebbenden en uw Kamer en met uw Kamer tot een succes te maken — voor meer zekerheid, balans en toekomstperspectief voor de sector. </w:t>
      </w:r>
    </w:p>
    <w:p w:rsidR="001536B3" w:rsidP="00810C93" w:rsidRDefault="001536B3" w14:paraId="6B1BCC9F" w14:textId="77777777">
      <w:pPr>
        <w:rPr>
          <w:szCs w:val="18"/>
        </w:rPr>
      </w:pPr>
    </w:p>
    <w:p w:rsidR="009850B1" w:rsidP="007F510A" w:rsidRDefault="009850B1" w14:paraId="0E30324A" w14:textId="77777777">
      <w:pPr>
        <w:rPr>
          <w:szCs w:val="18"/>
        </w:rPr>
      </w:pPr>
    </w:p>
    <w:p w:rsidR="003F191F" w:rsidP="007F510A" w:rsidRDefault="003F191F" w14:paraId="122DF8AB" w14:textId="77777777">
      <w:pPr>
        <w:rPr>
          <w:szCs w:val="18"/>
        </w:rPr>
      </w:pPr>
    </w:p>
    <w:p w:rsidR="00426BC7" w:rsidP="007F510A" w:rsidRDefault="00426BC7" w14:paraId="6A05EF1D" w14:textId="77777777">
      <w:pPr>
        <w:rPr>
          <w:szCs w:val="18"/>
        </w:rPr>
      </w:pPr>
    </w:p>
    <w:p w:rsidR="00426BC7" w:rsidP="009850B1" w:rsidRDefault="00426BC7" w14:paraId="00B30827" w14:textId="77777777">
      <w:pPr>
        <w:tabs>
          <w:tab w:val="left" w:pos="945"/>
        </w:tabs>
        <w:rPr>
          <w:szCs w:val="18"/>
        </w:rPr>
      </w:pPr>
    </w:p>
    <w:p w:rsidRPr="00A54BCC" w:rsidR="00C90702" w:rsidP="007F510A" w:rsidRDefault="00732371" w14:paraId="6F4C60C2" w14:textId="77777777">
      <w:pPr>
        <w:rPr>
          <w:szCs w:val="18"/>
        </w:rPr>
      </w:pPr>
      <w:r>
        <w:t xml:space="preserve">Jean </w:t>
      </w:r>
      <w:proofErr w:type="spellStart"/>
      <w:r>
        <w:t>Rummenie</w:t>
      </w:r>
      <w:proofErr w:type="spellEnd"/>
    </w:p>
    <w:p w:rsidRPr="00426BC7" w:rsidR="00426BC7" w:rsidP="00524FB4" w:rsidRDefault="00732371" w14:paraId="6028F334"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810C93" w:rsidRDefault="00144B73" w14:paraId="1E06F985" w14:textId="77777777"/>
    <w:p w:rsidRPr="00144B73" w:rsidR="00144B73" w:rsidP="00810C93" w:rsidRDefault="00144B73" w14:paraId="0C9F1ED0"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70763" w14:textId="77777777" w:rsidR="00D63550" w:rsidRDefault="00D63550">
      <w:r>
        <w:separator/>
      </w:r>
    </w:p>
    <w:p w14:paraId="558351F5" w14:textId="77777777" w:rsidR="00D63550" w:rsidRDefault="00D63550"/>
  </w:endnote>
  <w:endnote w:type="continuationSeparator" w:id="0">
    <w:p w14:paraId="5CF79ED4" w14:textId="77777777" w:rsidR="00D63550" w:rsidRDefault="00D63550">
      <w:r>
        <w:continuationSeparator/>
      </w:r>
    </w:p>
    <w:p w14:paraId="22952048" w14:textId="77777777" w:rsidR="00D63550" w:rsidRDefault="00D63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F70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856B6" w14:paraId="4EDC302C" w14:textId="77777777" w:rsidTr="00CA6A25">
      <w:trPr>
        <w:trHeight w:hRule="exact" w:val="240"/>
      </w:trPr>
      <w:tc>
        <w:tcPr>
          <w:tcW w:w="7601" w:type="dxa"/>
          <w:shd w:val="clear" w:color="auto" w:fill="auto"/>
        </w:tcPr>
        <w:p w14:paraId="1087C10D" w14:textId="77777777" w:rsidR="00527BD4" w:rsidRDefault="00527BD4" w:rsidP="003F1F6B">
          <w:pPr>
            <w:pStyle w:val="Huisstijl-Rubricering"/>
          </w:pPr>
        </w:p>
      </w:tc>
      <w:tc>
        <w:tcPr>
          <w:tcW w:w="2156" w:type="dxa"/>
        </w:tcPr>
        <w:p w14:paraId="4305C17A" w14:textId="5771FBD2" w:rsidR="00527BD4" w:rsidRPr="00645414" w:rsidRDefault="0073237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759B9">
            <w:t>2</w:t>
          </w:r>
          <w:r w:rsidR="00144B73">
            <w:fldChar w:fldCharType="end"/>
          </w:r>
        </w:p>
      </w:tc>
    </w:tr>
  </w:tbl>
  <w:p w14:paraId="7030F36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856B6" w14:paraId="6E74984C" w14:textId="77777777" w:rsidTr="00CA6A25">
      <w:trPr>
        <w:trHeight w:hRule="exact" w:val="240"/>
      </w:trPr>
      <w:tc>
        <w:tcPr>
          <w:tcW w:w="7601" w:type="dxa"/>
          <w:shd w:val="clear" w:color="auto" w:fill="auto"/>
        </w:tcPr>
        <w:p w14:paraId="4F4E1186" w14:textId="77777777" w:rsidR="00527BD4" w:rsidRDefault="00527BD4" w:rsidP="008C356D">
          <w:pPr>
            <w:pStyle w:val="Huisstijl-Rubricering"/>
          </w:pPr>
        </w:p>
      </w:tc>
      <w:tc>
        <w:tcPr>
          <w:tcW w:w="2170" w:type="dxa"/>
        </w:tcPr>
        <w:p w14:paraId="01031621" w14:textId="3E252124" w:rsidR="00527BD4" w:rsidRPr="00ED539E" w:rsidRDefault="0073237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1759B9">
            <w:t>2</w:t>
          </w:r>
          <w:r w:rsidR="00A957CA">
            <w:fldChar w:fldCharType="end"/>
          </w:r>
        </w:p>
      </w:tc>
    </w:tr>
  </w:tbl>
  <w:p w14:paraId="0A03912D" w14:textId="77777777" w:rsidR="00527BD4" w:rsidRPr="00BC3B53" w:rsidRDefault="00527BD4" w:rsidP="008C356D">
    <w:pPr>
      <w:pStyle w:val="Voettekst"/>
      <w:spacing w:line="240" w:lineRule="auto"/>
      <w:rPr>
        <w:sz w:val="2"/>
        <w:szCs w:val="2"/>
      </w:rPr>
    </w:pPr>
  </w:p>
  <w:p w14:paraId="45E52A3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F386" w14:textId="77777777" w:rsidR="00D63550" w:rsidRDefault="00D63550">
      <w:r>
        <w:separator/>
      </w:r>
    </w:p>
    <w:p w14:paraId="60801C01" w14:textId="77777777" w:rsidR="00D63550" w:rsidRDefault="00D63550"/>
  </w:footnote>
  <w:footnote w:type="continuationSeparator" w:id="0">
    <w:p w14:paraId="1C94EB7E" w14:textId="77777777" w:rsidR="00D63550" w:rsidRDefault="00D63550">
      <w:r>
        <w:continuationSeparator/>
      </w:r>
    </w:p>
    <w:p w14:paraId="181B1239" w14:textId="77777777" w:rsidR="00D63550" w:rsidRDefault="00D63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856B6" w14:paraId="391974AA" w14:textId="77777777" w:rsidTr="00A50CF6">
      <w:tc>
        <w:tcPr>
          <w:tcW w:w="2156" w:type="dxa"/>
          <w:shd w:val="clear" w:color="auto" w:fill="auto"/>
        </w:tcPr>
        <w:p w14:paraId="1D2F4291" w14:textId="77777777" w:rsidR="00527BD4" w:rsidRPr="005819CE" w:rsidRDefault="00732371" w:rsidP="00A50CF6">
          <w:pPr>
            <w:pStyle w:val="Huisstijl-Adres"/>
            <w:rPr>
              <w:b/>
            </w:rPr>
          </w:pPr>
          <w:r>
            <w:rPr>
              <w:b/>
            </w:rPr>
            <w:t>Directoraat-generaal Agro</w:t>
          </w:r>
          <w:r w:rsidRPr="005819CE">
            <w:rPr>
              <w:b/>
            </w:rPr>
            <w:br/>
          </w:r>
          <w:r>
            <w:t xml:space="preserve">Directie Europees, Internationaal en Agro economisch beleid </w:t>
          </w:r>
        </w:p>
      </w:tc>
    </w:tr>
    <w:tr w:rsidR="002856B6" w14:paraId="54B4323C" w14:textId="77777777" w:rsidTr="00A50CF6">
      <w:trPr>
        <w:trHeight w:hRule="exact" w:val="200"/>
      </w:trPr>
      <w:tc>
        <w:tcPr>
          <w:tcW w:w="2156" w:type="dxa"/>
          <w:shd w:val="clear" w:color="auto" w:fill="auto"/>
        </w:tcPr>
        <w:p w14:paraId="209D7C3F" w14:textId="77777777" w:rsidR="00527BD4" w:rsidRPr="005819CE" w:rsidRDefault="00527BD4" w:rsidP="00A50CF6"/>
      </w:tc>
    </w:tr>
    <w:tr w:rsidR="002856B6" w14:paraId="4E95AA7C" w14:textId="77777777" w:rsidTr="00502512">
      <w:trPr>
        <w:trHeight w:hRule="exact" w:val="774"/>
      </w:trPr>
      <w:tc>
        <w:tcPr>
          <w:tcW w:w="2156" w:type="dxa"/>
          <w:shd w:val="clear" w:color="auto" w:fill="auto"/>
        </w:tcPr>
        <w:p w14:paraId="1FF80E3A" w14:textId="77777777" w:rsidR="00527BD4" w:rsidRDefault="00732371" w:rsidP="003A5290">
          <w:pPr>
            <w:pStyle w:val="Huisstijl-Kopje"/>
          </w:pPr>
          <w:r>
            <w:t>Ons kenmerk</w:t>
          </w:r>
        </w:p>
        <w:p w14:paraId="0A46862A" w14:textId="77777777" w:rsidR="00527BD4" w:rsidRPr="005819CE" w:rsidRDefault="00732371" w:rsidP="001E6117">
          <w:pPr>
            <w:pStyle w:val="Huisstijl-Kopje"/>
          </w:pPr>
          <w:r>
            <w:rPr>
              <w:b w:val="0"/>
            </w:rPr>
            <w:t>DGA-EIA</w:t>
          </w:r>
          <w:r w:rsidRPr="00502512">
            <w:rPr>
              <w:b w:val="0"/>
            </w:rPr>
            <w:t xml:space="preserve"> / </w:t>
          </w:r>
          <w:r>
            <w:rPr>
              <w:b w:val="0"/>
            </w:rPr>
            <w:t>101443384</w:t>
          </w:r>
        </w:p>
      </w:tc>
    </w:tr>
  </w:tbl>
  <w:p w14:paraId="5EBA3DD9" w14:textId="77777777" w:rsidR="00527BD4" w:rsidRDefault="00527BD4" w:rsidP="008C356D"/>
  <w:p w14:paraId="29E38FC4" w14:textId="77777777" w:rsidR="00527BD4" w:rsidRPr="00740712" w:rsidRDefault="00527BD4" w:rsidP="008C356D"/>
  <w:p w14:paraId="1A0F1531" w14:textId="77777777" w:rsidR="00527BD4" w:rsidRPr="00217880" w:rsidRDefault="00527BD4" w:rsidP="008C356D">
    <w:pPr>
      <w:spacing w:line="0" w:lineRule="atLeast"/>
      <w:rPr>
        <w:sz w:val="2"/>
        <w:szCs w:val="2"/>
      </w:rPr>
    </w:pPr>
  </w:p>
  <w:p w14:paraId="4FACBB1D" w14:textId="77777777" w:rsidR="00527BD4" w:rsidRDefault="00527BD4" w:rsidP="004F44C2">
    <w:pPr>
      <w:pStyle w:val="Koptekst"/>
      <w:rPr>
        <w:rFonts w:cs="Verdana-Bold"/>
        <w:b/>
        <w:bCs/>
        <w:smallCaps/>
        <w:szCs w:val="18"/>
      </w:rPr>
    </w:pPr>
  </w:p>
  <w:p w14:paraId="309317DC" w14:textId="77777777" w:rsidR="00527BD4" w:rsidRDefault="00527BD4" w:rsidP="004F44C2"/>
  <w:p w14:paraId="160721F9" w14:textId="77777777" w:rsidR="00527BD4" w:rsidRPr="00740712" w:rsidRDefault="00527BD4" w:rsidP="004F44C2"/>
  <w:p w14:paraId="2AAF19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856B6" w14:paraId="52E4AE90" w14:textId="77777777" w:rsidTr="00751A6A">
      <w:trPr>
        <w:trHeight w:val="2636"/>
      </w:trPr>
      <w:tc>
        <w:tcPr>
          <w:tcW w:w="737" w:type="dxa"/>
          <w:shd w:val="clear" w:color="auto" w:fill="auto"/>
        </w:tcPr>
        <w:p w14:paraId="58FED6EC" w14:textId="50A211B6"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387FC3E" w14:textId="77777777" w:rsidR="00527BD4" w:rsidRDefault="0073237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4F44C8A" wp14:editId="5B293E0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A09B490" w14:textId="77777777" w:rsidR="00527BD4" w:rsidRDefault="00527BD4" w:rsidP="00D0609E">
    <w:pPr>
      <w:framePr w:w="6340" w:h="2750" w:hRule="exact" w:hSpace="180" w:wrap="around" w:vAnchor="page" w:hAnchor="text" w:x="3873" w:y="-140"/>
    </w:pPr>
  </w:p>
  <w:p w14:paraId="5160C18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856B6" w:rsidRPr="003F191F" w14:paraId="753F8FD5" w14:textId="77777777" w:rsidTr="00A50CF6">
      <w:tc>
        <w:tcPr>
          <w:tcW w:w="2160" w:type="dxa"/>
          <w:shd w:val="clear" w:color="auto" w:fill="auto"/>
        </w:tcPr>
        <w:p w14:paraId="07ECD08E" w14:textId="77777777" w:rsidR="00527BD4" w:rsidRPr="005819CE" w:rsidRDefault="00732371" w:rsidP="00A50CF6">
          <w:pPr>
            <w:pStyle w:val="Huisstijl-Adres"/>
            <w:rPr>
              <w:b/>
            </w:rPr>
          </w:pPr>
          <w:r>
            <w:rPr>
              <w:b/>
            </w:rPr>
            <w:t>Directoraat-generaal Agro</w:t>
          </w:r>
          <w:r w:rsidRPr="005819CE">
            <w:rPr>
              <w:b/>
            </w:rPr>
            <w:br/>
          </w:r>
          <w:r>
            <w:t xml:space="preserve">Directie Europees, Internationaal en Agro economisch beleid </w:t>
          </w:r>
        </w:p>
        <w:p w14:paraId="230984C5" w14:textId="77777777" w:rsidR="00527BD4" w:rsidRPr="00BE5ED9" w:rsidRDefault="00732371" w:rsidP="00A50CF6">
          <w:pPr>
            <w:pStyle w:val="Huisstijl-Adres"/>
          </w:pPr>
          <w:r>
            <w:rPr>
              <w:b/>
            </w:rPr>
            <w:t>Bezoekadres</w:t>
          </w:r>
          <w:r>
            <w:rPr>
              <w:b/>
            </w:rPr>
            <w:br/>
          </w:r>
          <w:r>
            <w:t>Bezuidenhoutseweg 73</w:t>
          </w:r>
          <w:r w:rsidRPr="005819CE">
            <w:br/>
          </w:r>
          <w:r>
            <w:t>2594 AC Den Haag</w:t>
          </w:r>
        </w:p>
        <w:p w14:paraId="3F374159" w14:textId="77777777" w:rsidR="00EF495B" w:rsidRDefault="00732371" w:rsidP="0098788A">
          <w:pPr>
            <w:pStyle w:val="Huisstijl-Adres"/>
          </w:pPr>
          <w:r>
            <w:rPr>
              <w:b/>
            </w:rPr>
            <w:t>Postadres</w:t>
          </w:r>
          <w:r>
            <w:rPr>
              <w:b/>
            </w:rPr>
            <w:br/>
          </w:r>
          <w:r>
            <w:t>Postbus 20401</w:t>
          </w:r>
          <w:r w:rsidRPr="005819CE">
            <w:br/>
            <w:t>2500 E</w:t>
          </w:r>
          <w:r>
            <w:t>K</w:t>
          </w:r>
          <w:r w:rsidRPr="005819CE">
            <w:t xml:space="preserve"> Den Haag</w:t>
          </w:r>
        </w:p>
        <w:p w14:paraId="45D2CD9F" w14:textId="77777777" w:rsidR="00556BEE" w:rsidRPr="005B3814" w:rsidRDefault="00732371" w:rsidP="0098788A">
          <w:pPr>
            <w:pStyle w:val="Huisstijl-Adres"/>
          </w:pPr>
          <w:r>
            <w:rPr>
              <w:b/>
            </w:rPr>
            <w:t>Overheidsidentificatienr</w:t>
          </w:r>
          <w:r>
            <w:rPr>
              <w:b/>
            </w:rPr>
            <w:br/>
          </w:r>
          <w:r w:rsidR="00BA129E">
            <w:rPr>
              <w:rFonts w:cs="Agrofont"/>
              <w:iCs/>
            </w:rPr>
            <w:t>00000001858272854000</w:t>
          </w:r>
        </w:p>
        <w:p w14:paraId="22A37EAE" w14:textId="3EC0F789" w:rsidR="00527BD4" w:rsidRPr="003F191F" w:rsidRDefault="0073237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856B6" w:rsidRPr="003F191F" w14:paraId="4E755278" w14:textId="77777777" w:rsidTr="00A50CF6">
      <w:trPr>
        <w:trHeight w:hRule="exact" w:val="200"/>
      </w:trPr>
      <w:tc>
        <w:tcPr>
          <w:tcW w:w="2160" w:type="dxa"/>
          <w:shd w:val="clear" w:color="auto" w:fill="auto"/>
        </w:tcPr>
        <w:p w14:paraId="227DC82E" w14:textId="77777777" w:rsidR="00527BD4" w:rsidRPr="00C51D60" w:rsidRDefault="00527BD4" w:rsidP="00A50CF6"/>
      </w:tc>
    </w:tr>
    <w:tr w:rsidR="002856B6" w14:paraId="4B4E12A8" w14:textId="77777777" w:rsidTr="00A50CF6">
      <w:tc>
        <w:tcPr>
          <w:tcW w:w="2160" w:type="dxa"/>
          <w:shd w:val="clear" w:color="auto" w:fill="auto"/>
        </w:tcPr>
        <w:p w14:paraId="05E9A38F" w14:textId="77777777" w:rsidR="000C0163" w:rsidRPr="005819CE" w:rsidRDefault="00732371" w:rsidP="000C0163">
          <w:pPr>
            <w:pStyle w:val="Huisstijl-Kopje"/>
          </w:pPr>
          <w:r>
            <w:t>Ons kenmerk</w:t>
          </w:r>
          <w:r w:rsidRPr="005819CE">
            <w:t xml:space="preserve"> </w:t>
          </w:r>
        </w:p>
        <w:p w14:paraId="6F344FE1" w14:textId="77777777" w:rsidR="000C0163" w:rsidRPr="005819CE" w:rsidRDefault="00732371" w:rsidP="000C0163">
          <w:pPr>
            <w:pStyle w:val="Huisstijl-Gegeven"/>
          </w:pPr>
          <w:r>
            <w:t>DGA-EIA /</w:t>
          </w:r>
          <w:r w:rsidR="00486354">
            <w:t xml:space="preserve"> </w:t>
          </w:r>
          <w:r>
            <w:t>101443384</w:t>
          </w:r>
        </w:p>
        <w:p w14:paraId="022472A0" w14:textId="77777777" w:rsidR="00527BD4" w:rsidRPr="005819CE" w:rsidRDefault="00527BD4" w:rsidP="003F191F">
          <w:pPr>
            <w:pStyle w:val="Huisstijl-Kopje"/>
          </w:pPr>
        </w:p>
      </w:tc>
    </w:tr>
  </w:tbl>
  <w:p w14:paraId="0D2E892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856B6" w14:paraId="26D7CC86" w14:textId="77777777" w:rsidTr="009E2051">
      <w:trPr>
        <w:trHeight w:val="400"/>
      </w:trPr>
      <w:tc>
        <w:tcPr>
          <w:tcW w:w="7520" w:type="dxa"/>
          <w:gridSpan w:val="2"/>
          <w:shd w:val="clear" w:color="auto" w:fill="auto"/>
        </w:tcPr>
        <w:p w14:paraId="4D509102" w14:textId="77777777" w:rsidR="00527BD4" w:rsidRPr="00BC3B53" w:rsidRDefault="00732371" w:rsidP="00A50CF6">
          <w:pPr>
            <w:pStyle w:val="Huisstijl-Retouradres"/>
          </w:pPr>
          <w:r>
            <w:t>&gt; Retouradres Postbus 20401 2500 EK Den Haag</w:t>
          </w:r>
        </w:p>
      </w:tc>
    </w:tr>
    <w:tr w:rsidR="002856B6" w14:paraId="5CCFD4FF" w14:textId="77777777" w:rsidTr="009E2051">
      <w:tc>
        <w:tcPr>
          <w:tcW w:w="7520" w:type="dxa"/>
          <w:gridSpan w:val="2"/>
          <w:shd w:val="clear" w:color="auto" w:fill="auto"/>
        </w:tcPr>
        <w:p w14:paraId="3FCDFF81" w14:textId="77777777" w:rsidR="00527BD4" w:rsidRPr="00983E8F" w:rsidRDefault="00527BD4" w:rsidP="00A50CF6">
          <w:pPr>
            <w:pStyle w:val="Huisstijl-Rubricering"/>
          </w:pPr>
        </w:p>
      </w:tc>
    </w:tr>
    <w:tr w:rsidR="002856B6" w14:paraId="15ACC888" w14:textId="77777777" w:rsidTr="009E2051">
      <w:trPr>
        <w:trHeight w:hRule="exact" w:val="2440"/>
      </w:trPr>
      <w:tc>
        <w:tcPr>
          <w:tcW w:w="7520" w:type="dxa"/>
          <w:gridSpan w:val="2"/>
          <w:shd w:val="clear" w:color="auto" w:fill="auto"/>
        </w:tcPr>
        <w:p w14:paraId="2C2B3260" w14:textId="77777777" w:rsidR="00527BD4" w:rsidRDefault="00732371" w:rsidP="00A50CF6">
          <w:pPr>
            <w:pStyle w:val="Huisstijl-NAW"/>
          </w:pPr>
          <w:r>
            <w:t>de Voorzitter van de Tweede Kamer</w:t>
          </w:r>
        </w:p>
        <w:p w14:paraId="10384A65" w14:textId="77777777" w:rsidR="002856B6" w:rsidRDefault="00732371">
          <w:pPr>
            <w:pStyle w:val="Huisstijl-NAW"/>
          </w:pPr>
          <w:r>
            <w:t>der Staten-Generaal</w:t>
          </w:r>
        </w:p>
        <w:p w14:paraId="5A8ABD09" w14:textId="77777777" w:rsidR="002856B6" w:rsidRDefault="00732371">
          <w:pPr>
            <w:pStyle w:val="Huisstijl-NAW"/>
          </w:pPr>
          <w:r>
            <w:t>Prinses Irenestraat 6</w:t>
          </w:r>
        </w:p>
        <w:p w14:paraId="1782F2E4" w14:textId="65C632C3" w:rsidR="002856B6" w:rsidRDefault="00732371">
          <w:pPr>
            <w:pStyle w:val="Huisstijl-NAW"/>
          </w:pPr>
          <w:r>
            <w:t xml:space="preserve">2595 BD </w:t>
          </w:r>
          <w:r w:rsidR="003F191F">
            <w:t xml:space="preserve"> </w:t>
          </w:r>
          <w:r>
            <w:t>DEN HAAG</w:t>
          </w:r>
          <w:r w:rsidR="00486354">
            <w:t xml:space="preserve"> </w:t>
          </w:r>
        </w:p>
      </w:tc>
    </w:tr>
    <w:tr w:rsidR="002856B6" w14:paraId="2D64A5CA" w14:textId="77777777" w:rsidTr="009E2051">
      <w:trPr>
        <w:trHeight w:hRule="exact" w:val="400"/>
      </w:trPr>
      <w:tc>
        <w:tcPr>
          <w:tcW w:w="7520" w:type="dxa"/>
          <w:gridSpan w:val="2"/>
          <w:shd w:val="clear" w:color="auto" w:fill="auto"/>
        </w:tcPr>
        <w:p w14:paraId="2095C99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856B6" w14:paraId="1DA175F0" w14:textId="77777777" w:rsidTr="009E2051">
      <w:trPr>
        <w:trHeight w:val="240"/>
      </w:trPr>
      <w:tc>
        <w:tcPr>
          <w:tcW w:w="900" w:type="dxa"/>
          <w:shd w:val="clear" w:color="auto" w:fill="auto"/>
        </w:tcPr>
        <w:p w14:paraId="093905BC" w14:textId="77777777" w:rsidR="00527BD4" w:rsidRPr="007709EF" w:rsidRDefault="00732371" w:rsidP="00A50CF6">
          <w:pPr>
            <w:rPr>
              <w:szCs w:val="18"/>
            </w:rPr>
          </w:pPr>
          <w:r>
            <w:rPr>
              <w:szCs w:val="18"/>
            </w:rPr>
            <w:t>Datum</w:t>
          </w:r>
        </w:p>
      </w:tc>
      <w:tc>
        <w:tcPr>
          <w:tcW w:w="6620" w:type="dxa"/>
          <w:shd w:val="clear" w:color="auto" w:fill="auto"/>
        </w:tcPr>
        <w:p w14:paraId="6B9DBE7B" w14:textId="17101963" w:rsidR="00527BD4" w:rsidRPr="007709EF" w:rsidRDefault="00AA646F" w:rsidP="00A50CF6">
          <w:r>
            <w:t>2 oktober 2025</w:t>
          </w:r>
        </w:p>
      </w:tc>
    </w:tr>
    <w:tr w:rsidR="002856B6" w14:paraId="2531A8C4" w14:textId="77777777" w:rsidTr="009E2051">
      <w:trPr>
        <w:trHeight w:val="240"/>
      </w:trPr>
      <w:tc>
        <w:tcPr>
          <w:tcW w:w="900" w:type="dxa"/>
          <w:shd w:val="clear" w:color="auto" w:fill="auto"/>
        </w:tcPr>
        <w:p w14:paraId="56363866" w14:textId="77777777" w:rsidR="00527BD4" w:rsidRPr="007709EF" w:rsidRDefault="00732371" w:rsidP="00A50CF6">
          <w:pPr>
            <w:rPr>
              <w:szCs w:val="18"/>
            </w:rPr>
          </w:pPr>
          <w:bookmarkStart w:id="0" w:name="_Hlk210312169"/>
          <w:r>
            <w:rPr>
              <w:szCs w:val="18"/>
            </w:rPr>
            <w:t>Betreft</w:t>
          </w:r>
        </w:p>
      </w:tc>
      <w:tc>
        <w:tcPr>
          <w:tcW w:w="6620" w:type="dxa"/>
          <w:shd w:val="clear" w:color="auto" w:fill="auto"/>
        </w:tcPr>
        <w:p w14:paraId="791E9471" w14:textId="77777777" w:rsidR="00527BD4" w:rsidRPr="007709EF" w:rsidRDefault="00732371" w:rsidP="00A50CF6">
          <w:r>
            <w:t xml:space="preserve">Planning herziening pachtregelgeving </w:t>
          </w:r>
        </w:p>
      </w:tc>
    </w:tr>
    <w:bookmarkEnd w:id="0"/>
  </w:tbl>
  <w:p w14:paraId="7D24287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1102032">
      <w:start w:val="1"/>
      <w:numFmt w:val="bullet"/>
      <w:pStyle w:val="Lijstopsomteken"/>
      <w:lvlText w:val="•"/>
      <w:lvlJc w:val="left"/>
      <w:pPr>
        <w:tabs>
          <w:tab w:val="num" w:pos="227"/>
        </w:tabs>
        <w:ind w:left="227" w:hanging="227"/>
      </w:pPr>
      <w:rPr>
        <w:rFonts w:ascii="Verdana" w:hAnsi="Verdana" w:hint="default"/>
        <w:sz w:val="18"/>
        <w:szCs w:val="18"/>
      </w:rPr>
    </w:lvl>
    <w:lvl w:ilvl="1" w:tplc="AA58A74E" w:tentative="1">
      <w:start w:val="1"/>
      <w:numFmt w:val="bullet"/>
      <w:lvlText w:val="o"/>
      <w:lvlJc w:val="left"/>
      <w:pPr>
        <w:tabs>
          <w:tab w:val="num" w:pos="1440"/>
        </w:tabs>
        <w:ind w:left="1440" w:hanging="360"/>
      </w:pPr>
      <w:rPr>
        <w:rFonts w:ascii="Courier New" w:hAnsi="Courier New" w:cs="Courier New" w:hint="default"/>
      </w:rPr>
    </w:lvl>
    <w:lvl w:ilvl="2" w:tplc="DCF077A0" w:tentative="1">
      <w:start w:val="1"/>
      <w:numFmt w:val="bullet"/>
      <w:lvlText w:val=""/>
      <w:lvlJc w:val="left"/>
      <w:pPr>
        <w:tabs>
          <w:tab w:val="num" w:pos="2160"/>
        </w:tabs>
        <w:ind w:left="2160" w:hanging="360"/>
      </w:pPr>
      <w:rPr>
        <w:rFonts w:ascii="Wingdings" w:hAnsi="Wingdings" w:hint="default"/>
      </w:rPr>
    </w:lvl>
    <w:lvl w:ilvl="3" w:tplc="8F6EF41E" w:tentative="1">
      <w:start w:val="1"/>
      <w:numFmt w:val="bullet"/>
      <w:lvlText w:val=""/>
      <w:lvlJc w:val="left"/>
      <w:pPr>
        <w:tabs>
          <w:tab w:val="num" w:pos="2880"/>
        </w:tabs>
        <w:ind w:left="2880" w:hanging="360"/>
      </w:pPr>
      <w:rPr>
        <w:rFonts w:ascii="Symbol" w:hAnsi="Symbol" w:hint="default"/>
      </w:rPr>
    </w:lvl>
    <w:lvl w:ilvl="4" w:tplc="AB3E15DA" w:tentative="1">
      <w:start w:val="1"/>
      <w:numFmt w:val="bullet"/>
      <w:lvlText w:val="o"/>
      <w:lvlJc w:val="left"/>
      <w:pPr>
        <w:tabs>
          <w:tab w:val="num" w:pos="3600"/>
        </w:tabs>
        <w:ind w:left="3600" w:hanging="360"/>
      </w:pPr>
      <w:rPr>
        <w:rFonts w:ascii="Courier New" w:hAnsi="Courier New" w:cs="Courier New" w:hint="default"/>
      </w:rPr>
    </w:lvl>
    <w:lvl w:ilvl="5" w:tplc="B43A84E6" w:tentative="1">
      <w:start w:val="1"/>
      <w:numFmt w:val="bullet"/>
      <w:lvlText w:val=""/>
      <w:lvlJc w:val="left"/>
      <w:pPr>
        <w:tabs>
          <w:tab w:val="num" w:pos="4320"/>
        </w:tabs>
        <w:ind w:left="4320" w:hanging="360"/>
      </w:pPr>
      <w:rPr>
        <w:rFonts w:ascii="Wingdings" w:hAnsi="Wingdings" w:hint="default"/>
      </w:rPr>
    </w:lvl>
    <w:lvl w:ilvl="6" w:tplc="E31AF34A" w:tentative="1">
      <w:start w:val="1"/>
      <w:numFmt w:val="bullet"/>
      <w:lvlText w:val=""/>
      <w:lvlJc w:val="left"/>
      <w:pPr>
        <w:tabs>
          <w:tab w:val="num" w:pos="5040"/>
        </w:tabs>
        <w:ind w:left="5040" w:hanging="360"/>
      </w:pPr>
      <w:rPr>
        <w:rFonts w:ascii="Symbol" w:hAnsi="Symbol" w:hint="default"/>
      </w:rPr>
    </w:lvl>
    <w:lvl w:ilvl="7" w:tplc="25A6B462" w:tentative="1">
      <w:start w:val="1"/>
      <w:numFmt w:val="bullet"/>
      <w:lvlText w:val="o"/>
      <w:lvlJc w:val="left"/>
      <w:pPr>
        <w:tabs>
          <w:tab w:val="num" w:pos="5760"/>
        </w:tabs>
        <w:ind w:left="5760" w:hanging="360"/>
      </w:pPr>
      <w:rPr>
        <w:rFonts w:ascii="Courier New" w:hAnsi="Courier New" w:cs="Courier New" w:hint="default"/>
      </w:rPr>
    </w:lvl>
    <w:lvl w:ilvl="8" w:tplc="A35A4C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128C472">
      <w:start w:val="1"/>
      <w:numFmt w:val="bullet"/>
      <w:pStyle w:val="Lijstopsomteken2"/>
      <w:lvlText w:val="–"/>
      <w:lvlJc w:val="left"/>
      <w:pPr>
        <w:tabs>
          <w:tab w:val="num" w:pos="227"/>
        </w:tabs>
        <w:ind w:left="227" w:firstLine="0"/>
      </w:pPr>
      <w:rPr>
        <w:rFonts w:ascii="Verdana" w:hAnsi="Verdana" w:hint="default"/>
      </w:rPr>
    </w:lvl>
    <w:lvl w:ilvl="1" w:tplc="E250D4B2" w:tentative="1">
      <w:start w:val="1"/>
      <w:numFmt w:val="bullet"/>
      <w:lvlText w:val="o"/>
      <w:lvlJc w:val="left"/>
      <w:pPr>
        <w:tabs>
          <w:tab w:val="num" w:pos="1440"/>
        </w:tabs>
        <w:ind w:left="1440" w:hanging="360"/>
      </w:pPr>
      <w:rPr>
        <w:rFonts w:ascii="Courier New" w:hAnsi="Courier New" w:cs="Courier New" w:hint="default"/>
      </w:rPr>
    </w:lvl>
    <w:lvl w:ilvl="2" w:tplc="5D7027CC" w:tentative="1">
      <w:start w:val="1"/>
      <w:numFmt w:val="bullet"/>
      <w:lvlText w:val=""/>
      <w:lvlJc w:val="left"/>
      <w:pPr>
        <w:tabs>
          <w:tab w:val="num" w:pos="2160"/>
        </w:tabs>
        <w:ind w:left="2160" w:hanging="360"/>
      </w:pPr>
      <w:rPr>
        <w:rFonts w:ascii="Wingdings" w:hAnsi="Wingdings" w:hint="default"/>
      </w:rPr>
    </w:lvl>
    <w:lvl w:ilvl="3" w:tplc="20082D4E" w:tentative="1">
      <w:start w:val="1"/>
      <w:numFmt w:val="bullet"/>
      <w:lvlText w:val=""/>
      <w:lvlJc w:val="left"/>
      <w:pPr>
        <w:tabs>
          <w:tab w:val="num" w:pos="2880"/>
        </w:tabs>
        <w:ind w:left="2880" w:hanging="360"/>
      </w:pPr>
      <w:rPr>
        <w:rFonts w:ascii="Symbol" w:hAnsi="Symbol" w:hint="default"/>
      </w:rPr>
    </w:lvl>
    <w:lvl w:ilvl="4" w:tplc="66A67B34" w:tentative="1">
      <w:start w:val="1"/>
      <w:numFmt w:val="bullet"/>
      <w:lvlText w:val="o"/>
      <w:lvlJc w:val="left"/>
      <w:pPr>
        <w:tabs>
          <w:tab w:val="num" w:pos="3600"/>
        </w:tabs>
        <w:ind w:left="3600" w:hanging="360"/>
      </w:pPr>
      <w:rPr>
        <w:rFonts w:ascii="Courier New" w:hAnsi="Courier New" w:cs="Courier New" w:hint="default"/>
      </w:rPr>
    </w:lvl>
    <w:lvl w:ilvl="5" w:tplc="1A9C318C" w:tentative="1">
      <w:start w:val="1"/>
      <w:numFmt w:val="bullet"/>
      <w:lvlText w:val=""/>
      <w:lvlJc w:val="left"/>
      <w:pPr>
        <w:tabs>
          <w:tab w:val="num" w:pos="4320"/>
        </w:tabs>
        <w:ind w:left="4320" w:hanging="360"/>
      </w:pPr>
      <w:rPr>
        <w:rFonts w:ascii="Wingdings" w:hAnsi="Wingdings" w:hint="default"/>
      </w:rPr>
    </w:lvl>
    <w:lvl w:ilvl="6" w:tplc="140461F6" w:tentative="1">
      <w:start w:val="1"/>
      <w:numFmt w:val="bullet"/>
      <w:lvlText w:val=""/>
      <w:lvlJc w:val="left"/>
      <w:pPr>
        <w:tabs>
          <w:tab w:val="num" w:pos="5040"/>
        </w:tabs>
        <w:ind w:left="5040" w:hanging="360"/>
      </w:pPr>
      <w:rPr>
        <w:rFonts w:ascii="Symbol" w:hAnsi="Symbol" w:hint="default"/>
      </w:rPr>
    </w:lvl>
    <w:lvl w:ilvl="7" w:tplc="B92073AE" w:tentative="1">
      <w:start w:val="1"/>
      <w:numFmt w:val="bullet"/>
      <w:lvlText w:val="o"/>
      <w:lvlJc w:val="left"/>
      <w:pPr>
        <w:tabs>
          <w:tab w:val="num" w:pos="5760"/>
        </w:tabs>
        <w:ind w:left="5760" w:hanging="360"/>
      </w:pPr>
      <w:rPr>
        <w:rFonts w:ascii="Courier New" w:hAnsi="Courier New" w:cs="Courier New" w:hint="default"/>
      </w:rPr>
    </w:lvl>
    <w:lvl w:ilvl="8" w:tplc="3B2694F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84282248">
    <w:abstractNumId w:val="10"/>
  </w:num>
  <w:num w:numId="2" w16cid:durableId="489102331">
    <w:abstractNumId w:val="7"/>
  </w:num>
  <w:num w:numId="3" w16cid:durableId="1420325727">
    <w:abstractNumId w:val="6"/>
  </w:num>
  <w:num w:numId="4" w16cid:durableId="815805164">
    <w:abstractNumId w:val="5"/>
  </w:num>
  <w:num w:numId="5" w16cid:durableId="1636138998">
    <w:abstractNumId w:val="4"/>
  </w:num>
  <w:num w:numId="6" w16cid:durableId="562522412">
    <w:abstractNumId w:val="8"/>
  </w:num>
  <w:num w:numId="7" w16cid:durableId="367727216">
    <w:abstractNumId w:val="3"/>
  </w:num>
  <w:num w:numId="8" w16cid:durableId="56245561">
    <w:abstractNumId w:val="2"/>
  </w:num>
  <w:num w:numId="9" w16cid:durableId="929966670">
    <w:abstractNumId w:val="1"/>
  </w:num>
  <w:num w:numId="10" w16cid:durableId="1924754402">
    <w:abstractNumId w:val="0"/>
  </w:num>
  <w:num w:numId="11" w16cid:durableId="1964798916">
    <w:abstractNumId w:val="9"/>
  </w:num>
  <w:num w:numId="12" w16cid:durableId="474882914">
    <w:abstractNumId w:val="11"/>
  </w:num>
  <w:num w:numId="13" w16cid:durableId="2083216818">
    <w:abstractNumId w:val="13"/>
  </w:num>
  <w:num w:numId="14" w16cid:durableId="130161969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27D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3FC8"/>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59B9"/>
    <w:rsid w:val="00176CC6"/>
    <w:rsid w:val="00181393"/>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56B6"/>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1401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91F"/>
    <w:rsid w:val="003F1F6B"/>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15EC"/>
    <w:rsid w:val="005429DC"/>
    <w:rsid w:val="00550173"/>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445F"/>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9550B"/>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2371"/>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A54C6"/>
    <w:rsid w:val="007B4503"/>
    <w:rsid w:val="007C23B5"/>
    <w:rsid w:val="007C406E"/>
    <w:rsid w:val="007C5183"/>
    <w:rsid w:val="007C7573"/>
    <w:rsid w:val="007E2B20"/>
    <w:rsid w:val="007E2B88"/>
    <w:rsid w:val="007F510A"/>
    <w:rsid w:val="007F5331"/>
    <w:rsid w:val="00800CCA"/>
    <w:rsid w:val="00806120"/>
    <w:rsid w:val="00810C93"/>
    <w:rsid w:val="00812028"/>
    <w:rsid w:val="008121FE"/>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761D3"/>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646F"/>
    <w:rsid w:val="00AA7FC9"/>
    <w:rsid w:val="00AB237D"/>
    <w:rsid w:val="00AB5933"/>
    <w:rsid w:val="00AE013D"/>
    <w:rsid w:val="00AE11B7"/>
    <w:rsid w:val="00AE68FD"/>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1D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D3DD2"/>
    <w:rsid w:val="00CE101D"/>
    <w:rsid w:val="00CE1814"/>
    <w:rsid w:val="00CE1C84"/>
    <w:rsid w:val="00CE5055"/>
    <w:rsid w:val="00CF053F"/>
    <w:rsid w:val="00CF1A17"/>
    <w:rsid w:val="00D0375A"/>
    <w:rsid w:val="00D04DCE"/>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550"/>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03EC6"/>
    <w:rsid w:val="00E10DC6"/>
    <w:rsid w:val="00E11F8E"/>
    <w:rsid w:val="00E15881"/>
    <w:rsid w:val="00E16A8F"/>
    <w:rsid w:val="00E21DE3"/>
    <w:rsid w:val="00E307D1"/>
    <w:rsid w:val="00E3731D"/>
    <w:rsid w:val="00E40B67"/>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AD1"/>
    <w:rsid w:val="00F74073"/>
    <w:rsid w:val="00F75603"/>
    <w:rsid w:val="00F845B4"/>
    <w:rsid w:val="00F8713B"/>
    <w:rsid w:val="00F90A14"/>
    <w:rsid w:val="00F90A40"/>
    <w:rsid w:val="00F93F9E"/>
    <w:rsid w:val="00FA2CD7"/>
    <w:rsid w:val="00FB06ED"/>
    <w:rsid w:val="00FC02F0"/>
    <w:rsid w:val="00FC3165"/>
    <w:rsid w:val="00FC36AB"/>
    <w:rsid w:val="00FC4300"/>
    <w:rsid w:val="00FC7F66"/>
    <w:rsid w:val="00FD5776"/>
    <w:rsid w:val="00FE1CB6"/>
    <w:rsid w:val="00FE215C"/>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2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F71AD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455775">
      <w:bodyDiv w:val="1"/>
      <w:marLeft w:val="0"/>
      <w:marRight w:val="0"/>
      <w:marTop w:val="0"/>
      <w:marBottom w:val="0"/>
      <w:divBdr>
        <w:top w:val="none" w:sz="0" w:space="0" w:color="auto"/>
        <w:left w:val="none" w:sz="0" w:space="0" w:color="auto"/>
        <w:bottom w:val="none" w:sz="0" w:space="0" w:color="auto"/>
        <w:right w:val="none" w:sz="0" w:space="0" w:color="auto"/>
      </w:divBdr>
      <w:divsChild>
        <w:div w:id="640615376">
          <w:marLeft w:val="0"/>
          <w:marRight w:val="0"/>
          <w:marTop w:val="0"/>
          <w:marBottom w:val="0"/>
          <w:divBdr>
            <w:top w:val="none" w:sz="0" w:space="0" w:color="auto"/>
            <w:left w:val="none" w:sz="0" w:space="0" w:color="auto"/>
            <w:bottom w:val="none" w:sz="0" w:space="0" w:color="auto"/>
            <w:right w:val="none" w:sz="0" w:space="0" w:color="auto"/>
          </w:divBdr>
        </w:div>
        <w:div w:id="986282596">
          <w:marLeft w:val="0"/>
          <w:marRight w:val="0"/>
          <w:marTop w:val="0"/>
          <w:marBottom w:val="0"/>
          <w:divBdr>
            <w:top w:val="none" w:sz="0" w:space="0" w:color="auto"/>
            <w:left w:val="none" w:sz="0" w:space="0" w:color="auto"/>
            <w:bottom w:val="none" w:sz="0" w:space="0" w:color="auto"/>
            <w:right w:val="none" w:sz="0" w:space="0" w:color="auto"/>
          </w:divBdr>
        </w:div>
        <w:div w:id="1930774744">
          <w:marLeft w:val="0"/>
          <w:marRight w:val="0"/>
          <w:marTop w:val="0"/>
          <w:marBottom w:val="0"/>
          <w:divBdr>
            <w:top w:val="none" w:sz="0" w:space="0" w:color="auto"/>
            <w:left w:val="none" w:sz="0" w:space="0" w:color="auto"/>
            <w:bottom w:val="none" w:sz="0" w:space="0" w:color="auto"/>
            <w:right w:val="none" w:sz="0" w:space="0" w:color="auto"/>
          </w:divBdr>
        </w:div>
        <w:div w:id="439420660">
          <w:marLeft w:val="0"/>
          <w:marRight w:val="0"/>
          <w:marTop w:val="0"/>
          <w:marBottom w:val="0"/>
          <w:divBdr>
            <w:top w:val="none" w:sz="0" w:space="0" w:color="auto"/>
            <w:left w:val="none" w:sz="0" w:space="0" w:color="auto"/>
            <w:bottom w:val="none" w:sz="0" w:space="0" w:color="auto"/>
            <w:right w:val="none" w:sz="0" w:space="0" w:color="auto"/>
          </w:divBdr>
        </w:div>
        <w:div w:id="1212493943">
          <w:marLeft w:val="0"/>
          <w:marRight w:val="0"/>
          <w:marTop w:val="0"/>
          <w:marBottom w:val="0"/>
          <w:divBdr>
            <w:top w:val="none" w:sz="0" w:space="0" w:color="auto"/>
            <w:left w:val="none" w:sz="0" w:space="0" w:color="auto"/>
            <w:bottom w:val="none" w:sz="0" w:space="0" w:color="auto"/>
            <w:right w:val="none" w:sz="0" w:space="0" w:color="auto"/>
          </w:divBdr>
        </w:div>
        <w:div w:id="1484352377">
          <w:marLeft w:val="0"/>
          <w:marRight w:val="0"/>
          <w:marTop w:val="0"/>
          <w:marBottom w:val="0"/>
          <w:divBdr>
            <w:top w:val="none" w:sz="0" w:space="0" w:color="auto"/>
            <w:left w:val="none" w:sz="0" w:space="0" w:color="auto"/>
            <w:bottom w:val="none" w:sz="0" w:space="0" w:color="auto"/>
            <w:right w:val="none" w:sz="0" w:space="0" w:color="auto"/>
          </w:divBdr>
        </w:div>
        <w:div w:id="744690020">
          <w:marLeft w:val="0"/>
          <w:marRight w:val="0"/>
          <w:marTop w:val="0"/>
          <w:marBottom w:val="0"/>
          <w:divBdr>
            <w:top w:val="none" w:sz="0" w:space="0" w:color="auto"/>
            <w:left w:val="none" w:sz="0" w:space="0" w:color="auto"/>
            <w:bottom w:val="none" w:sz="0" w:space="0" w:color="auto"/>
            <w:right w:val="none" w:sz="0" w:space="0" w:color="auto"/>
          </w:divBdr>
        </w:div>
        <w:div w:id="907960241">
          <w:marLeft w:val="0"/>
          <w:marRight w:val="0"/>
          <w:marTop w:val="0"/>
          <w:marBottom w:val="0"/>
          <w:divBdr>
            <w:top w:val="none" w:sz="0" w:space="0" w:color="auto"/>
            <w:left w:val="none" w:sz="0" w:space="0" w:color="auto"/>
            <w:bottom w:val="none" w:sz="0" w:space="0" w:color="auto"/>
            <w:right w:val="none" w:sz="0" w:space="0" w:color="auto"/>
          </w:divBdr>
        </w:div>
        <w:div w:id="808518064">
          <w:marLeft w:val="0"/>
          <w:marRight w:val="0"/>
          <w:marTop w:val="0"/>
          <w:marBottom w:val="0"/>
          <w:divBdr>
            <w:top w:val="none" w:sz="0" w:space="0" w:color="auto"/>
            <w:left w:val="none" w:sz="0" w:space="0" w:color="auto"/>
            <w:bottom w:val="none" w:sz="0" w:space="0" w:color="auto"/>
            <w:right w:val="none" w:sz="0" w:space="0" w:color="auto"/>
          </w:divBdr>
        </w:div>
      </w:divsChild>
    </w:div>
    <w:div w:id="1747221330">
      <w:bodyDiv w:val="1"/>
      <w:marLeft w:val="0"/>
      <w:marRight w:val="0"/>
      <w:marTop w:val="0"/>
      <w:marBottom w:val="0"/>
      <w:divBdr>
        <w:top w:val="none" w:sz="0" w:space="0" w:color="auto"/>
        <w:left w:val="none" w:sz="0" w:space="0" w:color="auto"/>
        <w:bottom w:val="none" w:sz="0" w:space="0" w:color="auto"/>
        <w:right w:val="none" w:sz="0" w:space="0" w:color="auto"/>
      </w:divBdr>
      <w:divsChild>
        <w:div w:id="701907172">
          <w:marLeft w:val="0"/>
          <w:marRight w:val="0"/>
          <w:marTop w:val="0"/>
          <w:marBottom w:val="0"/>
          <w:divBdr>
            <w:top w:val="none" w:sz="0" w:space="0" w:color="auto"/>
            <w:left w:val="none" w:sz="0" w:space="0" w:color="auto"/>
            <w:bottom w:val="none" w:sz="0" w:space="0" w:color="auto"/>
            <w:right w:val="none" w:sz="0" w:space="0" w:color="auto"/>
          </w:divBdr>
        </w:div>
        <w:div w:id="195697061">
          <w:marLeft w:val="0"/>
          <w:marRight w:val="0"/>
          <w:marTop w:val="0"/>
          <w:marBottom w:val="0"/>
          <w:divBdr>
            <w:top w:val="none" w:sz="0" w:space="0" w:color="auto"/>
            <w:left w:val="none" w:sz="0" w:space="0" w:color="auto"/>
            <w:bottom w:val="none" w:sz="0" w:space="0" w:color="auto"/>
            <w:right w:val="none" w:sz="0" w:space="0" w:color="auto"/>
          </w:divBdr>
        </w:div>
        <w:div w:id="1392921126">
          <w:marLeft w:val="0"/>
          <w:marRight w:val="0"/>
          <w:marTop w:val="0"/>
          <w:marBottom w:val="0"/>
          <w:divBdr>
            <w:top w:val="none" w:sz="0" w:space="0" w:color="auto"/>
            <w:left w:val="none" w:sz="0" w:space="0" w:color="auto"/>
            <w:bottom w:val="none" w:sz="0" w:space="0" w:color="auto"/>
            <w:right w:val="none" w:sz="0" w:space="0" w:color="auto"/>
          </w:divBdr>
        </w:div>
        <w:div w:id="747071038">
          <w:marLeft w:val="0"/>
          <w:marRight w:val="0"/>
          <w:marTop w:val="0"/>
          <w:marBottom w:val="0"/>
          <w:divBdr>
            <w:top w:val="none" w:sz="0" w:space="0" w:color="auto"/>
            <w:left w:val="none" w:sz="0" w:space="0" w:color="auto"/>
            <w:bottom w:val="none" w:sz="0" w:space="0" w:color="auto"/>
            <w:right w:val="none" w:sz="0" w:space="0" w:color="auto"/>
          </w:divBdr>
        </w:div>
        <w:div w:id="2035224288">
          <w:marLeft w:val="0"/>
          <w:marRight w:val="0"/>
          <w:marTop w:val="0"/>
          <w:marBottom w:val="0"/>
          <w:divBdr>
            <w:top w:val="none" w:sz="0" w:space="0" w:color="auto"/>
            <w:left w:val="none" w:sz="0" w:space="0" w:color="auto"/>
            <w:bottom w:val="none" w:sz="0" w:space="0" w:color="auto"/>
            <w:right w:val="none" w:sz="0" w:space="0" w:color="auto"/>
          </w:divBdr>
        </w:div>
        <w:div w:id="822550192">
          <w:marLeft w:val="0"/>
          <w:marRight w:val="0"/>
          <w:marTop w:val="0"/>
          <w:marBottom w:val="0"/>
          <w:divBdr>
            <w:top w:val="none" w:sz="0" w:space="0" w:color="auto"/>
            <w:left w:val="none" w:sz="0" w:space="0" w:color="auto"/>
            <w:bottom w:val="none" w:sz="0" w:space="0" w:color="auto"/>
            <w:right w:val="none" w:sz="0" w:space="0" w:color="auto"/>
          </w:divBdr>
        </w:div>
        <w:div w:id="1178081339">
          <w:marLeft w:val="0"/>
          <w:marRight w:val="0"/>
          <w:marTop w:val="0"/>
          <w:marBottom w:val="0"/>
          <w:divBdr>
            <w:top w:val="none" w:sz="0" w:space="0" w:color="auto"/>
            <w:left w:val="none" w:sz="0" w:space="0" w:color="auto"/>
            <w:bottom w:val="none" w:sz="0" w:space="0" w:color="auto"/>
            <w:right w:val="none" w:sz="0" w:space="0" w:color="auto"/>
          </w:divBdr>
        </w:div>
        <w:div w:id="507863701">
          <w:marLeft w:val="0"/>
          <w:marRight w:val="0"/>
          <w:marTop w:val="0"/>
          <w:marBottom w:val="0"/>
          <w:divBdr>
            <w:top w:val="none" w:sz="0" w:space="0" w:color="auto"/>
            <w:left w:val="none" w:sz="0" w:space="0" w:color="auto"/>
            <w:bottom w:val="none" w:sz="0" w:space="0" w:color="auto"/>
            <w:right w:val="none" w:sz="0" w:space="0" w:color="auto"/>
          </w:divBdr>
        </w:div>
        <w:div w:id="44254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579</ap:Words>
  <ap:Characters>3186</ap:Characters>
  <ap:DocSecurity>0</ap:DocSecurity>
  <ap:Lines>26</ap:Lines>
  <ap:Paragraphs>7</ap:Paragraphs>
  <ap:ScaleCrop>false</ap:ScaleCrop>
  <ap:LinksUpToDate>false</ap:LinksUpToDate>
  <ap:CharactersWithSpaces>3758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2025-10-02T14:36:00.0000000Z</dcterms:created>
  <dcterms:modified xsi:type="dcterms:W3CDTF">2025-10-02T14:36:00.0000000Z</dcterms:modified>
  <dc:description>------------------------</dc:description>
  <dc:subject/>
  <keywords/>
  <version/>
  <category/>
</coreProperties>
</file>