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28F037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A4DB5" w:rsidR="00BA4DB5" w:rsidP="004474D9" w:rsidRDefault="00BA4DB5" w14:paraId="0C56F5C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4DB5">
              <w:rPr>
                <w:rFonts w:ascii="Times New Roman" w:hAnsi="Times New Roman"/>
              </w:rPr>
              <w:t>De Tweede Kamer der Staten-</w:t>
            </w:r>
            <w:r w:rsidRPr="00BA4DB5">
              <w:rPr>
                <w:rFonts w:ascii="Times New Roman" w:hAnsi="Times New Roman"/>
              </w:rPr>
              <w:fldChar w:fldCharType="begin"/>
            </w:r>
            <w:r w:rsidRPr="00BA4DB5">
              <w:rPr>
                <w:rFonts w:ascii="Times New Roman" w:hAnsi="Times New Roman"/>
              </w:rPr>
              <w:instrText xml:space="preserve">PRIVATE </w:instrText>
            </w:r>
            <w:r w:rsidRPr="00BA4DB5">
              <w:rPr>
                <w:rFonts w:ascii="Times New Roman" w:hAnsi="Times New Roman"/>
              </w:rPr>
              <w:fldChar w:fldCharType="end"/>
            </w:r>
          </w:p>
          <w:p w:rsidRPr="00BA4DB5" w:rsidR="00BA4DB5" w:rsidP="004474D9" w:rsidRDefault="00BA4DB5" w14:paraId="7F1EC40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4DB5">
              <w:rPr>
                <w:rFonts w:ascii="Times New Roman" w:hAnsi="Times New Roman"/>
              </w:rPr>
              <w:t>Generaal zendt bijgaand door</w:t>
            </w:r>
          </w:p>
          <w:p w:rsidRPr="00BA4DB5" w:rsidR="00BA4DB5" w:rsidP="004474D9" w:rsidRDefault="00BA4DB5" w14:paraId="5A53355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4DB5">
              <w:rPr>
                <w:rFonts w:ascii="Times New Roman" w:hAnsi="Times New Roman"/>
              </w:rPr>
              <w:t>haar aangenomen wetsvoorstel</w:t>
            </w:r>
          </w:p>
          <w:p w:rsidRPr="00BA4DB5" w:rsidR="00BA4DB5" w:rsidP="004474D9" w:rsidRDefault="00BA4DB5" w14:paraId="4532C4C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4DB5">
              <w:rPr>
                <w:rFonts w:ascii="Times New Roman" w:hAnsi="Times New Roman"/>
              </w:rPr>
              <w:t>aan de Eerste Kamer.</w:t>
            </w:r>
          </w:p>
          <w:p w:rsidRPr="00BA4DB5" w:rsidR="00BA4DB5" w:rsidP="004474D9" w:rsidRDefault="00BA4DB5" w14:paraId="47B4665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6EC6826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4DB5">
              <w:rPr>
                <w:rFonts w:ascii="Times New Roman" w:hAnsi="Times New Roman"/>
              </w:rPr>
              <w:t>De Voorzitter,</w:t>
            </w:r>
          </w:p>
          <w:p w:rsidRPr="00BA4DB5" w:rsidR="00BA4DB5" w:rsidP="004474D9" w:rsidRDefault="00BA4DB5" w14:paraId="508573B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2AB6476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2DDEB65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540581E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7255E03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6386D77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470519C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29BB5C9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4DB5" w:rsidR="00BA4DB5" w:rsidP="004474D9" w:rsidRDefault="00BA4DB5" w14:paraId="13DC9AAD" w14:textId="77777777">
            <w:pPr>
              <w:rPr>
                <w:rFonts w:ascii="Times New Roman" w:hAnsi="Times New Roman"/>
              </w:rPr>
            </w:pPr>
          </w:p>
          <w:p w:rsidRPr="00BA4DB5" w:rsidR="00CB3578" w:rsidP="00BA4DB5" w:rsidRDefault="00BA4DB5" w14:paraId="5AF7E167" w14:textId="6375A5BC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2 oktober 2025</w:t>
            </w:r>
          </w:p>
        </w:tc>
      </w:tr>
      <w:tr w:rsidRPr="002168F4" w:rsidR="00CB3578" w:rsidTr="00A11E73" w14:paraId="163D3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385886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4CFE2D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A4DB5" w:rsidTr="00A11E73" w14:paraId="045279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BA4DB5" w:rsidRDefault="00BA4DB5" w14:paraId="3FA6D70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BA4DB5" w:rsidRDefault="00BA4DB5" w14:paraId="7E93B9F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A4DB5" w:rsidTr="00BE4F0D" w14:paraId="2917A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B1858" w:rsidR="00BA4DB5" w:rsidP="000D5BC4" w:rsidRDefault="00BA4DB5" w14:paraId="720446A9" w14:textId="11D98D1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BB1858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Economische Zaken (XIII) voor het jaar 2025 (Tweede incidentele suppletoire begroting inzake bedrijfssteun)</w:t>
            </w:r>
          </w:p>
        </w:tc>
      </w:tr>
      <w:tr w:rsidRPr="002168F4" w:rsidR="00CB3578" w:rsidTr="00A11E73" w14:paraId="25EE4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5D2B1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04AF0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D77C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06D7C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E91E12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A4DB5" w:rsidTr="0031389E" w14:paraId="0EC708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A4DB5" w:rsidRDefault="00BA4DB5" w14:paraId="61A4EA8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8ABA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4964D1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181A0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B1858" w:rsidR="00BB1858" w:rsidP="00BB1858" w:rsidRDefault="00BB1858" w14:paraId="2672C8C1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BB1858" w:rsidP="00BB1858" w:rsidRDefault="00BB1858" w14:paraId="623C702D" w14:textId="77777777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1C8C5C46" w14:textId="0718ECAD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BB1858" w:rsidR="00BB1858" w:rsidP="00BB1858" w:rsidRDefault="00BB1858" w14:paraId="4FBC99D5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Economische Zaken (XIII) voor het jaar 2025;</w:t>
      </w:r>
    </w:p>
    <w:p w:rsidRPr="00BB1858" w:rsidR="00BB1858" w:rsidP="00BB1858" w:rsidRDefault="00BB1858" w14:paraId="11666742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Zo is het, dat Wij met gemeen overleg der Staten-Generaal, hebben goedgevonden en verstaan, gelijk Wij goedvinden en verstaan bij deze:</w:t>
      </w:r>
    </w:p>
    <w:p w:rsidR="00BB1858" w:rsidP="00BB1858" w:rsidRDefault="00BB1858" w14:paraId="5255655B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20941184" w14:textId="684FA40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Artikel 1</w:t>
      </w:r>
    </w:p>
    <w:p w:rsidR="00BB1858" w:rsidP="00BB1858" w:rsidRDefault="00BB1858" w14:paraId="703226F0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6B70B3D1" w14:textId="311E3DB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De begrotingsstaat van het Ministerie van Economische Zaken voor het jaar 2025 wordt gewijzigd, zoals blijkt uit de desbetreffende bij deze wet behorende staat.</w:t>
      </w:r>
    </w:p>
    <w:p w:rsidR="00BB1858" w:rsidP="00BB1858" w:rsidRDefault="00BB1858" w14:paraId="3417EBE1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5DAF41F9" w14:textId="4F0CAB64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Artikel 2</w:t>
      </w:r>
    </w:p>
    <w:p w:rsidR="00BB1858" w:rsidP="00BB1858" w:rsidRDefault="00BB1858" w14:paraId="587F720C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2782E0C6" w14:textId="0FA8C44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De vaststelling van de begrotingsstaat/staten geschiedt in duizenden euro’s.</w:t>
      </w:r>
    </w:p>
    <w:p w:rsidR="00BB1858" w:rsidP="00BB1858" w:rsidRDefault="00BB1858" w14:paraId="449E8032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62F5D44F" w14:textId="14C0D45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Artikel 3</w:t>
      </w:r>
    </w:p>
    <w:p w:rsidR="00BB1858" w:rsidP="00BB1858" w:rsidRDefault="00BB1858" w14:paraId="0BEBED8A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0BDEC660" w14:textId="2177CC7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 xml:space="preserve">Deze wet treedt in werking met ingang van 8 juli van het onderhavige begrotingsjaar. Indien het Staatsblad waarin deze wet wordt geplaatst, wordt uitgegeven op of na deze datum van 8 juli, treedt </w:t>
      </w:r>
      <w:proofErr w:type="spellStart"/>
      <w:r w:rsidRPr="00BB1858">
        <w:rPr>
          <w:rFonts w:ascii="Times New Roman" w:hAnsi="Times New Roman" w:cs="Times New Roman"/>
          <w:sz w:val="24"/>
          <w:szCs w:val="24"/>
        </w:rPr>
        <w:t>zĳ</w:t>
      </w:r>
      <w:proofErr w:type="spellEnd"/>
      <w:r w:rsidRPr="00BB1858">
        <w:rPr>
          <w:rFonts w:ascii="Times New Roman" w:hAnsi="Times New Roman" w:cs="Times New Roman"/>
          <w:sz w:val="24"/>
          <w:szCs w:val="24"/>
        </w:rPr>
        <w:t xml:space="preserve"> in werking met ingang van de dag na de datum van uitgifte van dat Staatsblad en werkt </w:t>
      </w:r>
      <w:proofErr w:type="spellStart"/>
      <w:r w:rsidRPr="00BB1858">
        <w:rPr>
          <w:rFonts w:ascii="Times New Roman" w:hAnsi="Times New Roman" w:cs="Times New Roman"/>
          <w:sz w:val="24"/>
          <w:szCs w:val="24"/>
        </w:rPr>
        <w:t>zĳ</w:t>
      </w:r>
      <w:proofErr w:type="spellEnd"/>
      <w:r w:rsidRPr="00BB1858">
        <w:rPr>
          <w:rFonts w:ascii="Times New Roman" w:hAnsi="Times New Roman" w:cs="Times New Roman"/>
          <w:sz w:val="24"/>
          <w:szCs w:val="24"/>
        </w:rPr>
        <w:t xml:space="preserve"> terug tot en met 8 juli van het onderhavige begrotingsjaar.</w:t>
      </w:r>
    </w:p>
    <w:p w:rsidR="00BB1858" w:rsidP="00BB1858" w:rsidRDefault="00BB1858" w14:paraId="49D78DB6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3ECF3401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BA4DB5" w:rsidRDefault="00BA4DB5" w14:paraId="1D8DD367" w14:textId="77777777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BB1858" w:rsidR="00BB1858" w:rsidP="00BB1858" w:rsidRDefault="00BB1858" w14:paraId="7C6D0506" w14:textId="7898EB75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BB1858" w:rsidR="00BB1858" w:rsidP="00BB1858" w:rsidRDefault="00BB1858" w14:paraId="7D66A133" w14:textId="77777777">
      <w:pPr>
        <w:rPr>
          <w:rFonts w:ascii="Times New Roman" w:hAnsi="Times New Roman"/>
          <w:sz w:val="24"/>
        </w:rPr>
      </w:pPr>
    </w:p>
    <w:p w:rsidRPr="00BB1858" w:rsidR="00BB1858" w:rsidP="00BB1858" w:rsidRDefault="00BB1858" w14:paraId="654322A0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Gegeven</w:t>
      </w:r>
    </w:p>
    <w:p w:rsidR="00BB1858" w:rsidP="00BB1858" w:rsidRDefault="00BB1858" w14:paraId="5B94532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3741D8B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2C65B0D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04FE3A23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7F933F3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6DC4E81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5BFA5FBB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A4DB5" w:rsidP="00BB1858" w:rsidRDefault="00BA4DB5" w14:paraId="2AB1CAD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BB1858" w:rsidR="00BA4DB5" w:rsidP="00BB1858" w:rsidRDefault="00BA4DB5" w14:paraId="0B844E00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A4DB5" w:rsidP="00BB1858" w:rsidRDefault="00BB1858" w14:paraId="69D22893" w14:textId="2B2C310F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De Minister van Economische Zaken,</w:t>
      </w:r>
    </w:p>
    <w:p w:rsidR="006F7D11" w:rsidRDefault="006F7D11" w14:paraId="33324920" w14:textId="235C7443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BB1858" w:rsidR="00BB1858" w:rsidP="00BB1858" w:rsidRDefault="00BB1858" w14:paraId="2CE4EB68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88"/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64"/>
        <w:gridCol w:w="1469"/>
        <w:gridCol w:w="1051"/>
        <w:gridCol w:w="1270"/>
        <w:gridCol w:w="1469"/>
        <w:gridCol w:w="983"/>
        <w:gridCol w:w="1270"/>
      </w:tblGrid>
      <w:tr w:rsidRPr="00BB1858" w:rsidR="00BB1858" w:rsidTr="00BB1858" w14:paraId="1A7782DC" w14:textId="77777777">
        <w:trPr>
          <w:tblHeader/>
        </w:trPr>
        <w:tc>
          <w:tcPr>
            <w:tcW w:w="9694" w:type="dxa"/>
            <w:gridSpan w:val="8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BB1858" w:rsidR="00BB1858" w:rsidP="00BB1858" w:rsidRDefault="00BB1858" w14:paraId="5063A9D7" w14:textId="77777777">
            <w:pPr>
              <w:pStyle w:val="kio2-table-title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color w:val="auto"/>
                <w:sz w:val="20"/>
              </w:rPr>
              <w:t>Wijziging begrotingsstaat van het Ministerie van Economische Zaken (XIII) voor het jaar 2025 (Tweede incidentele suppletoire begroting inzake bedrijfssteun) (bedragen x € 1.000)</w:t>
            </w:r>
          </w:p>
        </w:tc>
      </w:tr>
      <w:tr w:rsidRPr="00BB1858" w:rsidR="00BB1858" w:rsidTr="00BB1858" w14:paraId="5B4E592B" w14:textId="77777777">
        <w:trPr>
          <w:tblHeader/>
        </w:trPr>
        <w:tc>
          <w:tcPr>
            <w:tcW w:w="418" w:type="dxa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BB1858" w:rsidR="00BB1858" w:rsidP="00BB1858" w:rsidRDefault="00BB1858" w14:paraId="75E3FF05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BB1858" w:rsidR="00BB1858" w:rsidP="00BB1858" w:rsidRDefault="00BB1858" w14:paraId="46BB5F7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790" w:type="dxa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BB1858" w:rsidR="00BB1858" w:rsidP="00BB1858" w:rsidRDefault="00BB1858" w14:paraId="1D4B6E9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>Stand 1</w:t>
            </w:r>
            <w:r w:rsidRPr="00BB1858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  <w:tc>
          <w:tcPr>
            <w:tcW w:w="3722" w:type="dxa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BB1858" w:rsidR="00BB1858" w:rsidP="00BB1858" w:rsidRDefault="00BB1858" w14:paraId="71DD8BF0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>Mutaties 2</w:t>
            </w:r>
            <w:r w:rsidRPr="00BB1858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 xml:space="preserve"> incidentele suppletoire begroting</w:t>
            </w:r>
          </w:p>
        </w:tc>
      </w:tr>
      <w:tr w:rsidRPr="00BB1858" w:rsidR="00BB1858" w:rsidTr="00BB1858" w14:paraId="7688E7E4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67BF9E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D30E3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7A3E6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5C968A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ABFE9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F6B5E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51C0F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09531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BB1858" w:rsidR="00BB1858" w:rsidTr="00BB1858" w14:paraId="40E73461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7D34F9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4651E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65450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4.725.274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B9A00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3.405.052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E1E90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410.005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5A781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270.000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61C9C5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270.000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2A6B7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BB1858" w:rsidR="00BB1858" w:rsidTr="00BB1858" w14:paraId="724D06CA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00D14A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821F6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9EBBC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3B163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748E9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33AE8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5FAFF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91CD6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2E4A4F08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100A71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BB376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EDBE0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4.095.134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44438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2.774.912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82D0E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367.201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3A2E4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270.000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B188E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270.000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81164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BB1858" w:rsidR="00BB1858" w:rsidTr="00BB1858" w14:paraId="0A87ADAF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73C6C4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B1858" w:rsidR="00BB1858" w:rsidP="00BB1858" w:rsidRDefault="00BB1858" w14:paraId="2B690C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Goed functionerende economie en markten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7FFC2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473.257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9C49E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464.131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710DB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43.906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CC7B0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3D54F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9541A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31E37E7B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121EC8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B1858" w:rsidR="00BB1858" w:rsidP="00BB1858" w:rsidRDefault="00BB1858" w14:paraId="41F9CE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Bedrijvenbeleid: innovatie en ondernemerschap voor duurzame welvaartsgroei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76F78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3.251.649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A75F8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1.935.406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ABD4E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272.603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B82F5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270.000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A08F4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270.000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48734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BB1858" w:rsidR="00BB1858" w:rsidTr="00BB1858" w14:paraId="36C48924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B1858" w:rsidR="00BB1858" w:rsidP="00BB1858" w:rsidRDefault="00BB1858" w14:paraId="7F7806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B1858" w:rsidR="00BB1858" w:rsidP="00BB1858" w:rsidRDefault="00BB1858" w14:paraId="3A95CA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Toekomstfonds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F8962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370.228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485BDE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375.375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9D3898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50.692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34F0F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B0FA2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1CED4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5B522C7E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2CCDF7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49076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50CCD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746A4C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C2CE9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20E25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3BC10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0C407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12E251BD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7A81BD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E5989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BED8B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630.140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3012A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630.140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EC05D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42.804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4C1AB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4E413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CC313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BB1858" w:rsidR="00BB1858" w:rsidTr="00BB1858" w14:paraId="52C9C0F0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B1858" w:rsidR="00BB1858" w:rsidP="00BB1858" w:rsidRDefault="00BB1858" w14:paraId="0F66732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85BD7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662CA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539.946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6F9D3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539.946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92B63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42.804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08C40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F8FB6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75F6C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1AB0FC08" w14:textId="77777777">
        <w:tc>
          <w:tcPr>
            <w:tcW w:w="418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B1858" w:rsidR="00BB1858" w:rsidP="00BB1858" w:rsidRDefault="00BB1858" w14:paraId="20FB90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DF4AB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E5E2C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90.194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DDD38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90.194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ACEAF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61E19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BC821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7C48F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Pr="00BB1858" w:rsidR="00BB1858" w:rsidP="00BB1858" w:rsidRDefault="00BB1858" w14:paraId="3E6B7DFF" w14:textId="77777777">
      <w:pPr>
        <w:pStyle w:val="page-break"/>
        <w:rPr>
          <w:rFonts w:ascii="Times New Roman" w:hAnsi="Times New Roman" w:cs="Times New Roman"/>
          <w:sz w:val="20"/>
        </w:rPr>
      </w:pPr>
    </w:p>
    <w:p w:rsidRPr="00BB1858" w:rsidR="00BB1858" w:rsidP="00BB1858" w:rsidRDefault="00BB1858" w14:paraId="5B014E15" w14:textId="77777777">
      <w:pPr>
        <w:pStyle w:val="p-marginbottom"/>
        <w:spacing w:after="0" w:line="240" w:lineRule="auto"/>
        <w:rPr>
          <w:rFonts w:ascii="Times New Roman" w:hAnsi="Times New Roman" w:cs="Times New Roman"/>
          <w:sz w:val="20"/>
        </w:rPr>
      </w:pPr>
    </w:p>
    <w:p w:rsidRPr="00BB1858" w:rsidR="00CB3578" w:rsidP="00BB1858" w:rsidRDefault="00CB3578" w14:paraId="4CD88A1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Cs w:val="20"/>
        </w:rPr>
      </w:pPr>
    </w:p>
    <w:sectPr w:rsidRPr="00BB1858" w:rsidR="00CB35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6D51" w14:textId="77777777" w:rsidR="00BB1858" w:rsidRDefault="00BB1858">
      <w:pPr>
        <w:spacing w:line="20" w:lineRule="exact"/>
      </w:pPr>
    </w:p>
  </w:endnote>
  <w:endnote w:type="continuationSeparator" w:id="0">
    <w:p w14:paraId="2D6DDEF5" w14:textId="77777777" w:rsidR="00BB1858" w:rsidRDefault="00BB185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4113F583" w14:textId="77777777" w:rsidR="00BB1858" w:rsidRDefault="00BB185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122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24772E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F1E8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6A051769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55FB" w14:textId="77777777" w:rsidR="00BB1858" w:rsidRDefault="00BB185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FB41129" w14:textId="77777777" w:rsidR="00BB1858" w:rsidRDefault="00BB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58"/>
    <w:rsid w:val="00012DBE"/>
    <w:rsid w:val="000A1D81"/>
    <w:rsid w:val="00111ED3"/>
    <w:rsid w:val="001C190E"/>
    <w:rsid w:val="002168F4"/>
    <w:rsid w:val="002A727C"/>
    <w:rsid w:val="005A735D"/>
    <w:rsid w:val="005D2707"/>
    <w:rsid w:val="00606255"/>
    <w:rsid w:val="006B607A"/>
    <w:rsid w:val="006F7D11"/>
    <w:rsid w:val="007D451C"/>
    <w:rsid w:val="00826224"/>
    <w:rsid w:val="00930A23"/>
    <w:rsid w:val="009C7354"/>
    <w:rsid w:val="009E6D7F"/>
    <w:rsid w:val="00A11E73"/>
    <w:rsid w:val="00A2521E"/>
    <w:rsid w:val="00AE436A"/>
    <w:rsid w:val="00BA4DB5"/>
    <w:rsid w:val="00BB1858"/>
    <w:rsid w:val="00C135B1"/>
    <w:rsid w:val="00C92DF8"/>
    <w:rsid w:val="00CB3578"/>
    <w:rsid w:val="00D20AFA"/>
    <w:rsid w:val="00D55648"/>
    <w:rsid w:val="00E16443"/>
    <w:rsid w:val="00E320CE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B9F6"/>
  <w15:docId w15:val="{54243B4E-545E-4CCC-A248-BD4D790F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BB185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BB185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BB1858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BB1858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BB185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BB185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BB1858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BB185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BB1858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BB1858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BB185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BB1858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pm">
    <w:name w:val="apm"/>
    <w:rsid w:val="00BA4DB5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399</ap:Words>
  <ap:Characters>2197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2025-10-02T08:54:00.0000000Z</lastPrinted>
  <dcterms:created xsi:type="dcterms:W3CDTF">2025-10-02T08:54:00.0000000Z</dcterms:created>
  <dcterms:modified xsi:type="dcterms:W3CDTF">2025-10-02T08:54:00.0000000Z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Order">
    <vt:r8>100</vt:r8>
  </property>
</Properties>
</file>