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87E" w:rsidP="006712BC" w:rsidRDefault="009621C8" w14:paraId="2550AEEC" w14:textId="5261D3BB">
      <w:pPr>
        <w:spacing w:line="276" w:lineRule="auto"/>
      </w:pPr>
      <w:r>
        <w:t>Geachte voorzitter,</w:t>
      </w:r>
    </w:p>
    <w:p w:rsidR="00EE38EF" w:rsidP="006712BC" w:rsidRDefault="00EE38EF" w14:paraId="1F3A7C87" w14:textId="77777777">
      <w:pPr>
        <w:spacing w:line="276" w:lineRule="auto"/>
      </w:pPr>
    </w:p>
    <w:p w:rsidR="00AC08A9" w:rsidP="006712BC" w:rsidRDefault="00AC08A9" w14:paraId="50EEF906" w14:textId="5931F3FA">
      <w:pPr>
        <w:spacing w:line="276" w:lineRule="auto"/>
      </w:pPr>
      <w:r w:rsidRPr="00AC08A9">
        <w:t xml:space="preserve">Met deze brief reageer ik op het spoedverzoek van het lid Dobbe (SP) van </w:t>
      </w:r>
      <w:r>
        <w:t>1 oktober</w:t>
      </w:r>
      <w:r w:rsidRPr="00AC08A9">
        <w:t xml:space="preserve"> jl.</w:t>
      </w:r>
      <w:r w:rsidR="00EE38EF">
        <w:t>,</w:t>
      </w:r>
      <w:r w:rsidRPr="00AC08A9">
        <w:t xml:space="preserve"> </w:t>
      </w:r>
      <w:r w:rsidR="00EE38EF">
        <w:t xml:space="preserve">met kenmerk </w:t>
      </w:r>
      <w:r w:rsidRPr="00EE38EF" w:rsidR="00EE38EF">
        <w:t>2025Z18441/2025D42987</w:t>
      </w:r>
      <w:r w:rsidR="00EE38EF">
        <w:t xml:space="preserve">, </w:t>
      </w:r>
      <w:r w:rsidRPr="00AC08A9">
        <w:t xml:space="preserve">om voor het commissiedebat </w:t>
      </w:r>
      <w:r>
        <w:t>Staat van het Consulaire van 2024 en 2025</w:t>
      </w:r>
      <w:r w:rsidRPr="00AC08A9">
        <w:t xml:space="preserve"> van </w:t>
      </w:r>
      <w:r>
        <w:t>2 oktober</w:t>
      </w:r>
      <w:r w:rsidRPr="00AC08A9">
        <w:t xml:space="preserve"> jl. een kabinetsreactie te geven op het </w:t>
      </w:r>
      <w:r w:rsidR="00EB60A3">
        <w:t xml:space="preserve">bericht </w:t>
      </w:r>
      <w:r w:rsidRPr="00AC08A9">
        <w:t xml:space="preserve">dat Israëlische militairen aan boord van </w:t>
      </w:r>
      <w:r w:rsidR="00EB60A3">
        <w:t xml:space="preserve">schepen </w:t>
      </w:r>
      <w:r w:rsidRPr="00AC08A9">
        <w:t xml:space="preserve">van de </w:t>
      </w:r>
      <w:r w:rsidR="00EB60A3">
        <w:t>Global Sumud</w:t>
      </w:r>
      <w:r w:rsidRPr="00AC08A9" w:rsidR="00EB60A3">
        <w:t xml:space="preserve"> </w:t>
      </w:r>
      <w:r w:rsidRPr="00AC08A9">
        <w:t>Flotilla zijn gegaan</w:t>
      </w:r>
      <w:r>
        <w:t>.</w:t>
      </w:r>
    </w:p>
    <w:p w:rsidR="00AC08A9" w:rsidP="006712BC" w:rsidRDefault="00AC08A9" w14:paraId="32BD6BFB" w14:textId="77777777">
      <w:pPr>
        <w:spacing w:line="276" w:lineRule="auto"/>
      </w:pPr>
    </w:p>
    <w:p w:rsidR="00AC08A9" w:rsidP="006712BC" w:rsidRDefault="00C3266B" w14:paraId="7C0A49C4" w14:textId="4593BAFB">
      <w:pPr>
        <w:spacing w:line="276" w:lineRule="auto"/>
      </w:pPr>
      <w:r>
        <w:t>Op 1 oktober jl. zijn</w:t>
      </w:r>
      <w:r w:rsidR="000226D4">
        <w:t xml:space="preserve"> de Israëlische autoriteiten begonnen met het onderscheppen van schepen van de Flotilla</w:t>
      </w:r>
      <w:r w:rsidR="00954DA8">
        <w:t>, waarop zich onder andere Nederlandse opvarenden bevinden</w:t>
      </w:r>
      <w:r w:rsidR="000226D4">
        <w:t xml:space="preserve">. </w:t>
      </w:r>
      <w:r w:rsidR="00F30A6F">
        <w:t>De Israëlische autoriteiten hebben de Nederlandse ambassade in Tel Aviv ingelicht dat de opvarenden van schepen van de Flotilla aan land</w:t>
      </w:r>
      <w:r w:rsidR="009621C8">
        <w:t xml:space="preserve"> zullen worden gebracht</w:t>
      </w:r>
      <w:r w:rsidR="00F30A6F">
        <w:t xml:space="preserve"> en vervolgens naar een detentiecentrum zullen worden overgebracht. </w:t>
      </w:r>
    </w:p>
    <w:p w:rsidR="00F30A6F" w:rsidP="006712BC" w:rsidRDefault="00F30A6F" w14:paraId="756A59E4" w14:textId="77777777">
      <w:pPr>
        <w:spacing w:line="276" w:lineRule="auto"/>
      </w:pPr>
    </w:p>
    <w:p w:rsidR="00F30A6F" w:rsidP="006712BC" w:rsidRDefault="00F30A6F" w14:paraId="522A5230" w14:textId="6765B012">
      <w:pPr>
        <w:spacing w:line="276" w:lineRule="auto"/>
      </w:pPr>
      <w:r>
        <w:t>De veiligheid en het welzijn van de Nederlandse opvarenden</w:t>
      </w:r>
      <w:r w:rsidR="005910DA">
        <w:t xml:space="preserve"> </w:t>
      </w:r>
      <w:r>
        <w:t xml:space="preserve">heeft voor het </w:t>
      </w:r>
      <w:r w:rsidR="00EB60A3">
        <w:t>kabinet</w:t>
      </w:r>
      <w:r>
        <w:t xml:space="preserve"> de eerste prioriteit. </w:t>
      </w:r>
      <w:r w:rsidRPr="00F30A6F">
        <w:t>Zoals ook toegelicht tijdens het notaoverleg Mensenrechtenbeleid van 29 september jl</w:t>
      </w:r>
      <w:r>
        <w:t xml:space="preserve">., </w:t>
      </w:r>
      <w:r w:rsidRPr="009A4E6E" w:rsidR="009A4E6E">
        <w:t>heeft het kabinet de Israëlische autoriteiten geïnformeerd over de aanwezigheid van Nederlandse staatsburgers op de schepen van de Flotilla, waarbij is verzocht de veiligheid van de schepen en hun opvarenden te waarborgen.</w:t>
      </w:r>
      <w:r>
        <w:t xml:space="preserve"> </w:t>
      </w:r>
      <w:r w:rsidR="00C3266B">
        <w:t xml:space="preserve">Vandaag </w:t>
      </w:r>
      <w:r w:rsidR="00EB60A3">
        <w:t>heb</w:t>
      </w:r>
      <w:r w:rsidDel="00317DA8">
        <w:t xml:space="preserve"> </w:t>
      </w:r>
      <w:r w:rsidR="00C3266B">
        <w:t>ik bij de</w:t>
      </w:r>
      <w:r w:rsidR="00317DA8">
        <w:t xml:space="preserve"> </w:t>
      </w:r>
      <w:r>
        <w:t xml:space="preserve">Israëlische </w:t>
      </w:r>
      <w:r w:rsidR="00C3266B">
        <w:t>regering</w:t>
      </w:r>
      <w:r w:rsidR="00317DA8">
        <w:t xml:space="preserve"> </w:t>
      </w:r>
      <w:r w:rsidR="00EB60A3">
        <w:t xml:space="preserve">opnieuw </w:t>
      </w:r>
      <w:r w:rsidR="00C3266B">
        <w:t xml:space="preserve">aangedrongen op een goede behandeling van </w:t>
      </w:r>
      <w:r w:rsidR="00BC1895">
        <w:t>all</w:t>
      </w:r>
      <w:r>
        <w:t>e Nederlandse opvarenden</w:t>
      </w:r>
      <w:r w:rsidR="00EB60A3">
        <w:t xml:space="preserve">, ook tijdens een mogelijk </w:t>
      </w:r>
      <w:r w:rsidR="004E4DBD">
        <w:t>vervolg</w:t>
      </w:r>
      <w:r>
        <w:t xml:space="preserve">proces. </w:t>
      </w:r>
    </w:p>
    <w:p w:rsidR="00F30A6F" w:rsidP="006712BC" w:rsidRDefault="00F30A6F" w14:paraId="5AE5750A" w14:textId="77777777">
      <w:pPr>
        <w:spacing w:line="276" w:lineRule="auto"/>
      </w:pPr>
    </w:p>
    <w:p w:rsidR="00EE38EF" w:rsidP="006712BC" w:rsidRDefault="00D3490D" w14:paraId="5A2108F4" w14:textId="18216749">
      <w:pPr>
        <w:spacing w:line="276" w:lineRule="auto"/>
      </w:pPr>
      <w:r w:rsidRPr="00F30A6F">
        <w:t>Het ministerie van Buitenlandse Zaken</w:t>
      </w:r>
      <w:r w:rsidR="00C3266B">
        <w:t xml:space="preserve"> zal de komende dagen waar mogelijk consulaire bijstand blijven </w:t>
      </w:r>
      <w:r w:rsidRPr="00F30A6F">
        <w:t>verlenen</w:t>
      </w:r>
      <w:r>
        <w:t xml:space="preserve"> aan Nederlandse deelnemers aan de Flotilla die daar om verzoeken. Het ministerie staat in contact met de Israëlische autoriteiten over Nederlanders die worden vastgehouden, zodat het ministerie </w:t>
      </w:r>
      <w:r w:rsidRPr="005910DA">
        <w:t xml:space="preserve">hen </w:t>
      </w:r>
      <w:r>
        <w:t xml:space="preserve">desgevraagd consulaire bijstand kan verlenen. Ook staat het ministerie van Buitenlandse Zaken in contact met de families van betrokken Nederlanders. </w:t>
      </w:r>
    </w:p>
    <w:p w:rsidR="00EE38EF" w:rsidP="006712BC" w:rsidRDefault="00EE38EF" w14:paraId="730A4ECE" w14:textId="77777777">
      <w:pPr>
        <w:spacing w:line="276" w:lineRule="auto"/>
      </w:pPr>
    </w:p>
    <w:p w:rsidR="00810F6F" w:rsidP="006712BC" w:rsidRDefault="00810F6F" w14:paraId="0A83BF2F" w14:textId="77777777">
      <w:pPr>
        <w:spacing w:line="276" w:lineRule="auto"/>
      </w:pPr>
    </w:p>
    <w:p w:rsidR="00810F6F" w:rsidP="006712BC" w:rsidRDefault="00810F6F" w14:paraId="6735018A" w14:textId="77777777">
      <w:pPr>
        <w:spacing w:line="276" w:lineRule="auto"/>
      </w:pPr>
    </w:p>
    <w:p w:rsidRPr="00810F6F" w:rsidR="00D25785" w:rsidP="00573C3D" w:rsidRDefault="6B0C748D" w14:paraId="78285E62" w14:textId="20F46E79">
      <w:pPr>
        <w:spacing w:line="276" w:lineRule="auto"/>
        <w:rPr>
          <w:sz w:val="14"/>
          <w:szCs w:val="14"/>
        </w:rPr>
      </w:pPr>
      <w:r w:rsidRPr="00810F6F">
        <w:rPr>
          <w:rFonts w:eastAsia="Verdana" w:cs="Verdana"/>
        </w:rPr>
        <w:lastRenderedPageBreak/>
        <w:t>Op dit moment is nog veel onbekend over de Israëlische acties. Hoewel de fase van de onderschepping inmiddels afgerond is, bevindt het verdere traject zich nog in volle gang.</w:t>
      </w:r>
      <w:r w:rsidR="00C266FE">
        <w:rPr>
          <w:rFonts w:eastAsia="Verdana" w:cs="Verdana"/>
        </w:rPr>
        <w:t xml:space="preserve"> </w:t>
      </w:r>
    </w:p>
    <w:p w:rsidR="00EE38EF" w:rsidP="006712BC" w:rsidRDefault="00EE38EF" w14:paraId="1E63AB58" w14:textId="77777777">
      <w:pPr>
        <w:spacing w:line="276" w:lineRule="auto"/>
      </w:pPr>
    </w:p>
    <w:p w:rsidR="00716956" w:rsidP="006712BC" w:rsidRDefault="00716956" w14:paraId="4AC63088"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97587E" w14:paraId="2550AEF1" w14:textId="77777777">
        <w:tc>
          <w:tcPr>
            <w:tcW w:w="3620" w:type="dxa"/>
          </w:tcPr>
          <w:p w:rsidR="0097587E" w:rsidP="006712BC" w:rsidRDefault="009621C8" w14:paraId="2550AEEF" w14:textId="28136DC5">
            <w:pPr>
              <w:spacing w:line="276" w:lineRule="auto"/>
            </w:pPr>
            <w:r>
              <w:t xml:space="preserve">De </w:t>
            </w:r>
            <w:r w:rsidR="006712BC">
              <w:t>m</w:t>
            </w:r>
            <w:r>
              <w:t>inister van Buitenlandse Zaken,</w:t>
            </w:r>
            <w:r>
              <w:br/>
            </w:r>
            <w:r>
              <w:br/>
            </w:r>
            <w:r>
              <w:br/>
            </w:r>
            <w:r>
              <w:br/>
            </w:r>
            <w:r>
              <w:br/>
            </w:r>
            <w:r>
              <w:br/>
              <w:t>D.M. van Weel</w:t>
            </w:r>
          </w:p>
        </w:tc>
        <w:tc>
          <w:tcPr>
            <w:tcW w:w="3921" w:type="dxa"/>
          </w:tcPr>
          <w:p w:rsidR="0097587E" w:rsidP="006712BC" w:rsidRDefault="0097587E" w14:paraId="2550AEF0" w14:textId="77777777">
            <w:pPr>
              <w:spacing w:line="276" w:lineRule="auto"/>
            </w:pPr>
          </w:p>
        </w:tc>
      </w:tr>
    </w:tbl>
    <w:p w:rsidR="0097587E" w:rsidP="006712BC" w:rsidRDefault="0097587E" w14:paraId="2550AEF2" w14:textId="77777777">
      <w:pPr>
        <w:spacing w:line="276" w:lineRule="auto"/>
      </w:pPr>
    </w:p>
    <w:sectPr w:rsidR="0097587E">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9EF" w14:textId="77777777" w:rsidR="00823975" w:rsidRDefault="00823975">
      <w:pPr>
        <w:spacing w:line="240" w:lineRule="auto"/>
      </w:pPr>
      <w:r>
        <w:separator/>
      </w:r>
    </w:p>
  </w:endnote>
  <w:endnote w:type="continuationSeparator" w:id="0">
    <w:p w14:paraId="4AE7E1A4" w14:textId="77777777" w:rsidR="00823975" w:rsidRDefault="00823975">
      <w:pPr>
        <w:spacing w:line="240" w:lineRule="auto"/>
      </w:pPr>
      <w:r>
        <w:continuationSeparator/>
      </w:r>
    </w:p>
  </w:endnote>
  <w:endnote w:type="continuationNotice" w:id="1">
    <w:p w14:paraId="6918399F" w14:textId="77777777" w:rsidR="00823975" w:rsidRDefault="008239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F189" w14:textId="77777777" w:rsidR="006712BC" w:rsidRDefault="00671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787194"/>
      <w:docPartObj>
        <w:docPartGallery w:val="Page Numbers (Bottom of Page)"/>
        <w:docPartUnique/>
      </w:docPartObj>
    </w:sdtPr>
    <w:sdtContent>
      <w:p w14:paraId="55578486" w14:textId="292842E6" w:rsidR="006712BC" w:rsidRDefault="006712BC">
        <w:pPr>
          <w:pStyle w:val="Footer"/>
          <w:jc w:val="center"/>
        </w:pPr>
        <w:r>
          <w:fldChar w:fldCharType="begin"/>
        </w:r>
        <w:r>
          <w:instrText>PAGE   \* MERGEFORMAT</w:instrText>
        </w:r>
        <w:r>
          <w:fldChar w:fldCharType="separate"/>
        </w:r>
        <w:r>
          <w:t>2</w:t>
        </w:r>
        <w:r>
          <w:fldChar w:fldCharType="end"/>
        </w:r>
      </w:p>
    </w:sdtContent>
  </w:sdt>
  <w:p w14:paraId="0639D6C5" w14:textId="77777777" w:rsidR="006712BC" w:rsidRDefault="00671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827569"/>
      <w:docPartObj>
        <w:docPartGallery w:val="Page Numbers (Bottom of Page)"/>
        <w:docPartUnique/>
      </w:docPartObj>
    </w:sdtPr>
    <w:sdtContent>
      <w:p w14:paraId="448E7B08" w14:textId="34C40A42" w:rsidR="006712BC" w:rsidRDefault="006712BC">
        <w:pPr>
          <w:pStyle w:val="Footer"/>
          <w:jc w:val="center"/>
        </w:pPr>
        <w:r>
          <w:fldChar w:fldCharType="begin"/>
        </w:r>
        <w:r>
          <w:instrText>PAGE   \* MERGEFORMAT</w:instrText>
        </w:r>
        <w:r>
          <w:fldChar w:fldCharType="separate"/>
        </w:r>
        <w:r>
          <w:t>2</w:t>
        </w:r>
        <w:r>
          <w:fldChar w:fldCharType="end"/>
        </w:r>
      </w:p>
    </w:sdtContent>
  </w:sdt>
  <w:p w14:paraId="7AAC7196" w14:textId="77777777" w:rsidR="006712BC" w:rsidRDefault="00671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4239" w14:textId="77777777" w:rsidR="00823975" w:rsidRDefault="00823975">
      <w:pPr>
        <w:spacing w:line="240" w:lineRule="auto"/>
      </w:pPr>
      <w:r>
        <w:separator/>
      </w:r>
    </w:p>
  </w:footnote>
  <w:footnote w:type="continuationSeparator" w:id="0">
    <w:p w14:paraId="2BF68486" w14:textId="77777777" w:rsidR="00823975" w:rsidRDefault="00823975">
      <w:pPr>
        <w:spacing w:line="240" w:lineRule="auto"/>
      </w:pPr>
      <w:r>
        <w:continuationSeparator/>
      </w:r>
    </w:p>
  </w:footnote>
  <w:footnote w:type="continuationNotice" w:id="1">
    <w:p w14:paraId="59F6D3C8" w14:textId="77777777" w:rsidR="00823975" w:rsidRDefault="008239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DFA" w14:textId="77777777" w:rsidR="006712BC" w:rsidRDefault="00671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AEF3" w14:textId="0BBFD50D" w:rsidR="0097587E" w:rsidRDefault="009621C8">
    <w:r>
      <w:rPr>
        <w:noProof/>
      </w:rPr>
      <mc:AlternateContent>
        <mc:Choice Requires="wps">
          <w:drawing>
            <wp:anchor distT="0" distB="0" distL="0" distR="0" simplePos="0" relativeHeight="251658240" behindDoc="0" locked="1" layoutInCell="1" allowOverlap="1" wp14:anchorId="2550AEF7" wp14:editId="0D4D317F">
              <wp:simplePos x="0" y="0"/>
              <wp:positionH relativeFrom="page">
                <wp:posOffset>5924550</wp:posOffset>
              </wp:positionH>
              <wp:positionV relativeFrom="page">
                <wp:posOffset>1968500</wp:posOffset>
              </wp:positionV>
              <wp:extent cx="1454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54150" cy="8009890"/>
                      </a:xfrm>
                      <a:prstGeom prst="rect">
                        <a:avLst/>
                      </a:prstGeom>
                      <a:noFill/>
                    </wps:spPr>
                    <wps:txbx>
                      <w:txbxContent>
                        <w:p w14:paraId="2550AF26" w14:textId="77777777" w:rsidR="0097587E" w:rsidRDefault="009621C8">
                          <w:pPr>
                            <w:pStyle w:val="Referentiegegevensbold"/>
                          </w:pPr>
                          <w:r>
                            <w:t>Ministerie van Buitenlandse Zaken</w:t>
                          </w:r>
                        </w:p>
                        <w:p w14:paraId="2550AF27" w14:textId="77777777" w:rsidR="0097587E" w:rsidRDefault="0097587E">
                          <w:pPr>
                            <w:pStyle w:val="WitregelW2"/>
                          </w:pPr>
                        </w:p>
                        <w:p w14:paraId="2550AF28" w14:textId="77777777" w:rsidR="0097587E" w:rsidRDefault="009621C8">
                          <w:pPr>
                            <w:pStyle w:val="Referentiegegevensbold"/>
                          </w:pPr>
                          <w:r>
                            <w:t>Onze referentie</w:t>
                          </w:r>
                        </w:p>
                        <w:p w14:paraId="2550AF29" w14:textId="77777777" w:rsidR="0097587E" w:rsidRDefault="009621C8">
                          <w:pPr>
                            <w:pStyle w:val="Referentiegegevens"/>
                          </w:pPr>
                          <w:r>
                            <w:t>BZ2520816</w:t>
                          </w:r>
                        </w:p>
                      </w:txbxContent>
                    </wps:txbx>
                    <wps:bodyPr vert="horz" wrap="square" lIns="0" tIns="0" rIns="0" bIns="0" anchor="t" anchorCtr="0"/>
                  </wps:wsp>
                </a:graphicData>
              </a:graphic>
              <wp14:sizeRelH relativeFrom="margin">
                <wp14:pctWidth>0</wp14:pctWidth>
              </wp14:sizeRelH>
            </wp:anchor>
          </w:drawing>
        </mc:Choice>
        <mc:Fallback>
          <w:pict>
            <v:shapetype w14:anchorId="2550AEF7" id="_x0000_t202" coordsize="21600,21600" o:spt="202" path="m,l,21600r21600,l21600,xe">
              <v:stroke joinstyle="miter"/>
              <v:path gradientshapeok="t" o:connecttype="rect"/>
            </v:shapetype>
            <v:shape id="41b1110a-80a4-11ea-b356-6230a4311406" o:spid="_x0000_s1026" type="#_x0000_t202" style="position:absolute;margin-left:466.5pt;margin-top:155pt;width:114.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" filled="f" stroked="f">
              <v:textbox inset="0,0,0,0">
                <w:txbxContent>
                  <w:p w14:paraId="2550AF26" w14:textId="77777777" w:rsidR="0097587E" w:rsidRDefault="009621C8">
                    <w:pPr>
                      <w:pStyle w:val="Referentiegegevensbold"/>
                    </w:pPr>
                    <w:r>
                      <w:t>Ministerie van Buitenlandse Zaken</w:t>
                    </w:r>
                  </w:p>
                  <w:p w14:paraId="2550AF27" w14:textId="77777777" w:rsidR="0097587E" w:rsidRDefault="0097587E">
                    <w:pPr>
                      <w:pStyle w:val="WitregelW2"/>
                    </w:pPr>
                  </w:p>
                  <w:p w14:paraId="2550AF28" w14:textId="77777777" w:rsidR="0097587E" w:rsidRDefault="009621C8">
                    <w:pPr>
                      <w:pStyle w:val="Referentiegegevensbold"/>
                    </w:pPr>
                    <w:r>
                      <w:t>Onze referentie</w:t>
                    </w:r>
                  </w:p>
                  <w:p w14:paraId="2550AF29" w14:textId="77777777" w:rsidR="0097587E" w:rsidRDefault="009621C8">
                    <w:pPr>
                      <w:pStyle w:val="Referentiegegevens"/>
                    </w:pPr>
                    <w:r>
                      <w:t>BZ2520816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550AEFB" wp14:editId="595D18A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50AF37" w14:textId="77777777" w:rsidR="009621C8" w:rsidRDefault="009621C8"/>
                      </w:txbxContent>
                    </wps:txbx>
                    <wps:bodyPr vert="horz" wrap="square" lIns="0" tIns="0" rIns="0" bIns="0" anchor="t" anchorCtr="0"/>
                  </wps:wsp>
                </a:graphicData>
              </a:graphic>
            </wp:anchor>
          </w:drawing>
        </mc:Choice>
        <mc:Fallback>
          <w:pict>
            <v:shape w14:anchorId="2550AEF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550AF37" w14:textId="77777777" w:rsidR="009621C8" w:rsidRDefault="009621C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AEF5" w14:textId="161C36D8" w:rsidR="0097587E" w:rsidRDefault="009621C8">
    <w:pPr>
      <w:spacing w:after="7131" w:line="14" w:lineRule="exact"/>
    </w:pPr>
    <w:r>
      <w:rPr>
        <w:noProof/>
      </w:rPr>
      <mc:AlternateContent>
        <mc:Choice Requires="wps">
          <w:drawing>
            <wp:anchor distT="0" distB="0" distL="0" distR="0" simplePos="0" relativeHeight="251658243" behindDoc="0" locked="1" layoutInCell="1" allowOverlap="1" wp14:anchorId="2550AEFD" wp14:editId="2550AEF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550AF2B" w14:textId="77777777" w:rsidR="009621C8" w:rsidRDefault="009621C8"/>
                      </w:txbxContent>
                    </wps:txbx>
                    <wps:bodyPr vert="horz" wrap="square" lIns="0" tIns="0" rIns="0" bIns="0" anchor="t" anchorCtr="0"/>
                  </wps:wsp>
                </a:graphicData>
              </a:graphic>
            </wp:anchor>
          </w:drawing>
        </mc:Choice>
        <mc:Fallback>
          <w:pict>
            <v:shapetype w14:anchorId="2550AEF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550AF2B" w14:textId="77777777" w:rsidR="009621C8" w:rsidRDefault="009621C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550AEFF" wp14:editId="2550AF0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550AF0E" w14:textId="77777777" w:rsidR="0097587E" w:rsidRDefault="009621C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550AEF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550AF0E" w14:textId="77777777" w:rsidR="0097587E" w:rsidRDefault="009621C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550AF01" wp14:editId="2550AF0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7587E" w14:paraId="2550AF11" w14:textId="77777777">
                            <w:tc>
                              <w:tcPr>
                                <w:tcW w:w="678" w:type="dxa"/>
                              </w:tcPr>
                              <w:p w14:paraId="2550AF0F" w14:textId="77777777" w:rsidR="0097587E" w:rsidRDefault="009621C8">
                                <w:r>
                                  <w:t>Datum</w:t>
                                </w:r>
                              </w:p>
                            </w:tc>
                            <w:tc>
                              <w:tcPr>
                                <w:tcW w:w="6851" w:type="dxa"/>
                              </w:tcPr>
                              <w:p w14:paraId="2550AF10" w14:textId="77777777" w:rsidR="0097587E" w:rsidRDefault="009621C8">
                                <w:r>
                                  <w:t>2 oktober 2025</w:t>
                                </w:r>
                              </w:p>
                            </w:tc>
                          </w:tr>
                          <w:tr w:rsidR="0097587E" w14:paraId="2550AF16" w14:textId="77777777">
                            <w:tc>
                              <w:tcPr>
                                <w:tcW w:w="678" w:type="dxa"/>
                              </w:tcPr>
                              <w:p w14:paraId="2550AF12" w14:textId="77777777" w:rsidR="0097587E" w:rsidRDefault="009621C8">
                                <w:r>
                                  <w:t>Betreft</w:t>
                                </w:r>
                              </w:p>
                              <w:p w14:paraId="2550AF13" w14:textId="77777777" w:rsidR="0097587E" w:rsidRDefault="0097587E"/>
                            </w:tc>
                            <w:tc>
                              <w:tcPr>
                                <w:tcW w:w="6851" w:type="dxa"/>
                              </w:tcPr>
                              <w:p w14:paraId="2550AF14" w14:textId="78E87C71" w:rsidR="0097587E" w:rsidRDefault="009621C8">
                                <w:r>
                                  <w:t xml:space="preserve">Kabinetsreactie op het </w:t>
                                </w:r>
                                <w:r w:rsidR="00A42BC0">
                                  <w:t xml:space="preserve">bericht </w:t>
                                </w:r>
                                <w:r>
                                  <w:t xml:space="preserve">dat Israëlische militairen aan boord gaan van </w:t>
                                </w:r>
                                <w:r w:rsidR="00A42BC0">
                                  <w:t>schepen</w:t>
                                </w:r>
                                <w:r>
                                  <w:t xml:space="preserve"> van de </w:t>
                                </w:r>
                                <w:r w:rsidR="00A42BC0">
                                  <w:t xml:space="preserve">Global Sumud </w:t>
                                </w:r>
                                <w:r>
                                  <w:t>Flotilla</w:t>
                                </w:r>
                              </w:p>
                              <w:p w14:paraId="2550AF15" w14:textId="77777777" w:rsidR="0097587E" w:rsidRDefault="0097587E"/>
                            </w:tc>
                          </w:tr>
                        </w:tbl>
                        <w:p w14:paraId="2550AF17" w14:textId="77777777" w:rsidR="0097587E" w:rsidRDefault="0097587E"/>
                        <w:p w14:paraId="2550AF18" w14:textId="77777777" w:rsidR="0097587E" w:rsidRDefault="0097587E"/>
                      </w:txbxContent>
                    </wps:txbx>
                    <wps:bodyPr vert="horz" wrap="square" lIns="0" tIns="0" rIns="0" bIns="0" anchor="t" anchorCtr="0"/>
                  </wps:wsp>
                </a:graphicData>
              </a:graphic>
            </wp:anchor>
          </w:drawing>
        </mc:Choice>
        <mc:Fallback>
          <w:pict>
            <v:shape w14:anchorId="2550AF0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7587E" w14:paraId="2550AF11" w14:textId="77777777">
                      <w:tc>
                        <w:tcPr>
                          <w:tcW w:w="678" w:type="dxa"/>
                        </w:tcPr>
                        <w:p w14:paraId="2550AF0F" w14:textId="77777777" w:rsidR="0097587E" w:rsidRDefault="009621C8">
                          <w:r>
                            <w:t>Datum</w:t>
                          </w:r>
                        </w:p>
                      </w:tc>
                      <w:tc>
                        <w:tcPr>
                          <w:tcW w:w="6851" w:type="dxa"/>
                        </w:tcPr>
                        <w:p w14:paraId="2550AF10" w14:textId="77777777" w:rsidR="0097587E" w:rsidRDefault="009621C8">
                          <w:r>
                            <w:t>2 oktober 2025</w:t>
                          </w:r>
                        </w:p>
                      </w:tc>
                    </w:tr>
                    <w:tr w:rsidR="0097587E" w14:paraId="2550AF16" w14:textId="77777777">
                      <w:tc>
                        <w:tcPr>
                          <w:tcW w:w="678" w:type="dxa"/>
                        </w:tcPr>
                        <w:p w14:paraId="2550AF12" w14:textId="77777777" w:rsidR="0097587E" w:rsidRDefault="009621C8">
                          <w:r>
                            <w:t>Betreft</w:t>
                          </w:r>
                        </w:p>
                        <w:p w14:paraId="2550AF13" w14:textId="77777777" w:rsidR="0097587E" w:rsidRDefault="0097587E"/>
                      </w:tc>
                      <w:tc>
                        <w:tcPr>
                          <w:tcW w:w="6851" w:type="dxa"/>
                        </w:tcPr>
                        <w:p w14:paraId="2550AF14" w14:textId="78E87C71" w:rsidR="0097587E" w:rsidRDefault="009621C8">
                          <w:r>
                            <w:t xml:space="preserve">Kabinetsreactie op het </w:t>
                          </w:r>
                          <w:r w:rsidR="00A42BC0">
                            <w:t xml:space="preserve">bericht </w:t>
                          </w:r>
                          <w:r>
                            <w:t xml:space="preserve">dat Israëlische militairen aan boord gaan van </w:t>
                          </w:r>
                          <w:r w:rsidR="00A42BC0">
                            <w:t>schepen</w:t>
                          </w:r>
                          <w:r>
                            <w:t xml:space="preserve"> van de </w:t>
                          </w:r>
                          <w:r w:rsidR="00A42BC0">
                            <w:t xml:space="preserve">Global Sumud </w:t>
                          </w:r>
                          <w:r>
                            <w:t>Flotilla</w:t>
                          </w:r>
                        </w:p>
                        <w:p w14:paraId="2550AF15" w14:textId="77777777" w:rsidR="0097587E" w:rsidRDefault="0097587E"/>
                      </w:tc>
                    </w:tr>
                  </w:tbl>
                  <w:p w14:paraId="2550AF17" w14:textId="77777777" w:rsidR="0097587E" w:rsidRDefault="0097587E"/>
                  <w:p w14:paraId="2550AF18" w14:textId="77777777" w:rsidR="0097587E" w:rsidRDefault="0097587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550AF03" wp14:editId="2869601A">
              <wp:simplePos x="0" y="0"/>
              <wp:positionH relativeFrom="page">
                <wp:posOffset>5924550</wp:posOffset>
              </wp:positionH>
              <wp:positionV relativeFrom="page">
                <wp:posOffset>1968500</wp:posOffset>
              </wp:positionV>
              <wp:extent cx="14097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2550AF19" w14:textId="77777777" w:rsidR="0097587E" w:rsidRDefault="009621C8">
                          <w:pPr>
                            <w:pStyle w:val="Referentiegegevensbold"/>
                          </w:pPr>
                          <w:r>
                            <w:t>Ministerie van Buitenlandse Zaken</w:t>
                          </w:r>
                        </w:p>
                        <w:p w14:paraId="3995093A" w14:textId="570B1465" w:rsidR="006712BC" w:rsidRPr="00EE5E5D" w:rsidRDefault="006712BC" w:rsidP="006712BC">
                          <w:pPr>
                            <w:rPr>
                              <w:sz w:val="13"/>
                              <w:szCs w:val="13"/>
                            </w:rPr>
                          </w:pPr>
                          <w:r>
                            <w:rPr>
                              <w:sz w:val="13"/>
                              <w:szCs w:val="13"/>
                            </w:rPr>
                            <w:t>Rijnstraat 8</w:t>
                          </w:r>
                        </w:p>
                        <w:p w14:paraId="258FD59B" w14:textId="77777777" w:rsidR="006712BC" w:rsidRPr="00810F6F" w:rsidRDefault="006712BC" w:rsidP="006712BC">
                          <w:pPr>
                            <w:rPr>
                              <w:sz w:val="13"/>
                              <w:szCs w:val="13"/>
                              <w:lang w:val="da-DK"/>
                            </w:rPr>
                          </w:pPr>
                          <w:r w:rsidRPr="00810F6F">
                            <w:rPr>
                              <w:sz w:val="13"/>
                              <w:szCs w:val="13"/>
                              <w:lang w:val="da-DK"/>
                            </w:rPr>
                            <w:t>2515 XP Den Haag</w:t>
                          </w:r>
                        </w:p>
                        <w:p w14:paraId="1A02657E" w14:textId="77777777" w:rsidR="006712BC" w:rsidRPr="00810F6F" w:rsidRDefault="006712BC" w:rsidP="006712BC">
                          <w:pPr>
                            <w:rPr>
                              <w:sz w:val="13"/>
                              <w:szCs w:val="13"/>
                              <w:lang w:val="da-DK"/>
                            </w:rPr>
                          </w:pPr>
                          <w:r w:rsidRPr="00810F6F">
                            <w:rPr>
                              <w:sz w:val="13"/>
                              <w:szCs w:val="13"/>
                              <w:lang w:val="da-DK"/>
                            </w:rPr>
                            <w:t>Postbus 20061</w:t>
                          </w:r>
                        </w:p>
                        <w:p w14:paraId="68FC3F81" w14:textId="77777777" w:rsidR="006712BC" w:rsidRPr="0059764A" w:rsidRDefault="006712BC" w:rsidP="006712BC">
                          <w:pPr>
                            <w:rPr>
                              <w:sz w:val="13"/>
                              <w:szCs w:val="13"/>
                              <w:lang w:val="da-DK"/>
                            </w:rPr>
                          </w:pPr>
                          <w:r w:rsidRPr="0059764A">
                            <w:rPr>
                              <w:sz w:val="13"/>
                              <w:szCs w:val="13"/>
                              <w:lang w:val="da-DK"/>
                            </w:rPr>
                            <w:t>Nederland</w:t>
                          </w:r>
                        </w:p>
                        <w:p w14:paraId="2550AF1B" w14:textId="301D2290" w:rsidR="0097587E" w:rsidRPr="00810F6F" w:rsidRDefault="0097587E">
                          <w:pPr>
                            <w:pStyle w:val="Referentiegegevens"/>
                            <w:rPr>
                              <w:lang w:val="da-DK"/>
                            </w:rPr>
                          </w:pPr>
                        </w:p>
                        <w:p w14:paraId="2550AF1C" w14:textId="77777777" w:rsidR="0097587E" w:rsidRPr="00810F6F" w:rsidRDefault="009621C8">
                          <w:pPr>
                            <w:pStyle w:val="Referentiegegevens"/>
                            <w:rPr>
                              <w:lang w:val="da-DK"/>
                            </w:rPr>
                          </w:pPr>
                          <w:r w:rsidRPr="00810F6F">
                            <w:rPr>
                              <w:lang w:val="da-DK"/>
                            </w:rPr>
                            <w:t>www.minbuza.nl</w:t>
                          </w:r>
                        </w:p>
                        <w:p w14:paraId="2550AF1D" w14:textId="77777777" w:rsidR="0097587E" w:rsidRPr="00810F6F" w:rsidRDefault="0097587E">
                          <w:pPr>
                            <w:pStyle w:val="WitregelW2"/>
                            <w:rPr>
                              <w:lang w:val="da-DK"/>
                            </w:rPr>
                          </w:pPr>
                        </w:p>
                        <w:p w14:paraId="2550AF1E" w14:textId="77777777" w:rsidR="0097587E" w:rsidRDefault="009621C8">
                          <w:pPr>
                            <w:pStyle w:val="Referentiegegevensbold"/>
                          </w:pPr>
                          <w:r>
                            <w:t>Onze referentie</w:t>
                          </w:r>
                        </w:p>
                        <w:p w14:paraId="2550AF1F" w14:textId="77777777" w:rsidR="0097587E" w:rsidRDefault="009621C8">
                          <w:pPr>
                            <w:pStyle w:val="Referentiegegevens"/>
                          </w:pPr>
                          <w:r>
                            <w:t>BZ2520816</w:t>
                          </w:r>
                        </w:p>
                        <w:p w14:paraId="2550AF20" w14:textId="77777777" w:rsidR="0097587E" w:rsidRDefault="0097587E">
                          <w:pPr>
                            <w:pStyle w:val="WitregelW1"/>
                          </w:pPr>
                        </w:p>
                        <w:p w14:paraId="2550AF21" w14:textId="77777777" w:rsidR="0097587E" w:rsidRDefault="009621C8">
                          <w:pPr>
                            <w:pStyle w:val="Referentiegegevensbold"/>
                          </w:pPr>
                          <w:r>
                            <w:t>Bijlage(n)</w:t>
                          </w:r>
                        </w:p>
                        <w:p w14:paraId="2550AF22" w14:textId="77777777" w:rsidR="0097587E" w:rsidRDefault="009621C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550AF03" id="41b10cd4-80a4-11ea-b356-6230a4311406" o:spid="_x0000_s1031" type="#_x0000_t202" style="position:absolute;margin-left:466.5pt;margin-top:155pt;width:111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" filled="f" stroked="f">
              <v:textbox inset="0,0,0,0">
                <w:txbxContent>
                  <w:p w14:paraId="2550AF19" w14:textId="77777777" w:rsidR="0097587E" w:rsidRDefault="009621C8">
                    <w:pPr>
                      <w:pStyle w:val="Referentiegegevensbold"/>
                    </w:pPr>
                    <w:r>
                      <w:t>Ministerie van Buitenlandse Zaken</w:t>
                    </w:r>
                  </w:p>
                  <w:p w14:paraId="3995093A" w14:textId="570B1465" w:rsidR="006712BC" w:rsidRPr="00EE5E5D" w:rsidRDefault="006712BC" w:rsidP="006712BC">
                    <w:pPr>
                      <w:rPr>
                        <w:sz w:val="13"/>
                        <w:szCs w:val="13"/>
                      </w:rPr>
                    </w:pPr>
                    <w:r>
                      <w:rPr>
                        <w:sz w:val="13"/>
                        <w:szCs w:val="13"/>
                      </w:rPr>
                      <w:t>Rijnstraat 8</w:t>
                    </w:r>
                  </w:p>
                  <w:p w14:paraId="258FD59B" w14:textId="77777777" w:rsidR="006712BC" w:rsidRPr="00810F6F" w:rsidRDefault="006712BC" w:rsidP="006712BC">
                    <w:pPr>
                      <w:rPr>
                        <w:sz w:val="13"/>
                        <w:szCs w:val="13"/>
                        <w:lang w:val="da-DK"/>
                      </w:rPr>
                    </w:pPr>
                    <w:r w:rsidRPr="00810F6F">
                      <w:rPr>
                        <w:sz w:val="13"/>
                        <w:szCs w:val="13"/>
                        <w:lang w:val="da-DK"/>
                      </w:rPr>
                      <w:t>2515 XP Den Haag</w:t>
                    </w:r>
                  </w:p>
                  <w:p w14:paraId="1A02657E" w14:textId="77777777" w:rsidR="006712BC" w:rsidRPr="00810F6F" w:rsidRDefault="006712BC" w:rsidP="006712BC">
                    <w:pPr>
                      <w:rPr>
                        <w:sz w:val="13"/>
                        <w:szCs w:val="13"/>
                        <w:lang w:val="da-DK"/>
                      </w:rPr>
                    </w:pPr>
                    <w:r w:rsidRPr="00810F6F">
                      <w:rPr>
                        <w:sz w:val="13"/>
                        <w:szCs w:val="13"/>
                        <w:lang w:val="da-DK"/>
                      </w:rPr>
                      <w:t>Postbus 20061</w:t>
                    </w:r>
                  </w:p>
                  <w:p w14:paraId="68FC3F81" w14:textId="77777777" w:rsidR="006712BC" w:rsidRPr="0059764A" w:rsidRDefault="006712BC" w:rsidP="006712BC">
                    <w:pPr>
                      <w:rPr>
                        <w:sz w:val="13"/>
                        <w:szCs w:val="13"/>
                        <w:lang w:val="da-DK"/>
                      </w:rPr>
                    </w:pPr>
                    <w:r w:rsidRPr="0059764A">
                      <w:rPr>
                        <w:sz w:val="13"/>
                        <w:szCs w:val="13"/>
                        <w:lang w:val="da-DK"/>
                      </w:rPr>
                      <w:t>Nederland</w:t>
                    </w:r>
                  </w:p>
                  <w:p w14:paraId="2550AF1B" w14:textId="301D2290" w:rsidR="0097587E" w:rsidRPr="00810F6F" w:rsidRDefault="0097587E">
                    <w:pPr>
                      <w:pStyle w:val="Referentiegegevens"/>
                      <w:rPr>
                        <w:lang w:val="da-DK"/>
                      </w:rPr>
                    </w:pPr>
                  </w:p>
                  <w:p w14:paraId="2550AF1C" w14:textId="77777777" w:rsidR="0097587E" w:rsidRPr="00810F6F" w:rsidRDefault="009621C8">
                    <w:pPr>
                      <w:pStyle w:val="Referentiegegevens"/>
                      <w:rPr>
                        <w:lang w:val="da-DK"/>
                      </w:rPr>
                    </w:pPr>
                    <w:r w:rsidRPr="00810F6F">
                      <w:rPr>
                        <w:lang w:val="da-DK"/>
                      </w:rPr>
                      <w:t>www.minbuza.nl</w:t>
                    </w:r>
                  </w:p>
                  <w:p w14:paraId="2550AF1D" w14:textId="77777777" w:rsidR="0097587E" w:rsidRPr="00810F6F" w:rsidRDefault="0097587E">
                    <w:pPr>
                      <w:pStyle w:val="WitregelW2"/>
                      <w:rPr>
                        <w:lang w:val="da-DK"/>
                      </w:rPr>
                    </w:pPr>
                  </w:p>
                  <w:p w14:paraId="2550AF1E" w14:textId="77777777" w:rsidR="0097587E" w:rsidRDefault="009621C8">
                    <w:pPr>
                      <w:pStyle w:val="Referentiegegevensbold"/>
                    </w:pPr>
                    <w:r>
                      <w:t>Onze referentie</w:t>
                    </w:r>
                  </w:p>
                  <w:p w14:paraId="2550AF1F" w14:textId="77777777" w:rsidR="0097587E" w:rsidRDefault="009621C8">
                    <w:pPr>
                      <w:pStyle w:val="Referentiegegevens"/>
                    </w:pPr>
                    <w:r>
                      <w:t>BZ2520816</w:t>
                    </w:r>
                  </w:p>
                  <w:p w14:paraId="2550AF20" w14:textId="77777777" w:rsidR="0097587E" w:rsidRDefault="0097587E">
                    <w:pPr>
                      <w:pStyle w:val="WitregelW1"/>
                    </w:pPr>
                  </w:p>
                  <w:p w14:paraId="2550AF21" w14:textId="77777777" w:rsidR="0097587E" w:rsidRDefault="009621C8">
                    <w:pPr>
                      <w:pStyle w:val="Referentiegegevensbold"/>
                    </w:pPr>
                    <w:r>
                      <w:t>Bijlage(n)</w:t>
                    </w:r>
                  </w:p>
                  <w:p w14:paraId="2550AF22" w14:textId="77777777" w:rsidR="0097587E" w:rsidRDefault="009621C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550AF07" wp14:editId="5370B94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50AF31" w14:textId="77777777" w:rsidR="009621C8" w:rsidRDefault="009621C8"/>
                      </w:txbxContent>
                    </wps:txbx>
                    <wps:bodyPr vert="horz" wrap="square" lIns="0" tIns="0" rIns="0" bIns="0" anchor="t" anchorCtr="0"/>
                  </wps:wsp>
                </a:graphicData>
              </a:graphic>
            </wp:anchor>
          </w:drawing>
        </mc:Choice>
        <mc:Fallback>
          <w:pict>
            <v:shape w14:anchorId="2550AF0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550AF31" w14:textId="77777777" w:rsidR="009621C8" w:rsidRDefault="009621C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550AF09" wp14:editId="2550AF0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50AF24" w14:textId="77777777" w:rsidR="0097587E" w:rsidRDefault="009621C8">
                          <w:pPr>
                            <w:spacing w:line="240" w:lineRule="auto"/>
                          </w:pPr>
                          <w:r>
                            <w:rPr>
                              <w:noProof/>
                            </w:rPr>
                            <w:drawing>
                              <wp:inline distT="0" distB="0" distL="0" distR="0" wp14:anchorId="2BBFAD72" wp14:editId="2550AF2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50AF0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550AF24" w14:textId="77777777" w:rsidR="0097587E" w:rsidRDefault="009621C8">
                    <w:pPr>
                      <w:spacing w:line="240" w:lineRule="auto"/>
                    </w:pPr>
                    <w:r>
                      <w:rPr>
                        <w:noProof/>
                      </w:rPr>
                      <w:drawing>
                        <wp:inline distT="0" distB="0" distL="0" distR="0" wp14:anchorId="2BBFAD72" wp14:editId="2550AF2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550AF0B" wp14:editId="2550AF0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50AF25" w14:textId="77777777" w:rsidR="0097587E" w:rsidRDefault="009621C8">
                          <w:pPr>
                            <w:spacing w:line="240" w:lineRule="auto"/>
                          </w:pPr>
                          <w:r>
                            <w:rPr>
                              <w:noProof/>
                            </w:rPr>
                            <w:drawing>
                              <wp:inline distT="0" distB="0" distL="0" distR="0" wp14:anchorId="2550AF2D" wp14:editId="2550AF2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50AF0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550AF25" w14:textId="77777777" w:rsidR="0097587E" w:rsidRDefault="009621C8">
                    <w:pPr>
                      <w:spacing w:line="240" w:lineRule="auto"/>
                    </w:pPr>
                    <w:r>
                      <w:rPr>
                        <w:noProof/>
                      </w:rPr>
                      <w:drawing>
                        <wp:inline distT="0" distB="0" distL="0" distR="0" wp14:anchorId="2550AF2D" wp14:editId="2550AF2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EB707"/>
    <w:multiLevelType w:val="multilevel"/>
    <w:tmpl w:val="CD1ECF7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EF87A8A"/>
    <w:multiLevelType w:val="multilevel"/>
    <w:tmpl w:val="B1A34E9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4655398"/>
    <w:multiLevelType w:val="hybridMultilevel"/>
    <w:tmpl w:val="E2C09258"/>
    <w:lvl w:ilvl="0" w:tplc="35461B9E">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032274E"/>
    <w:multiLevelType w:val="multilevel"/>
    <w:tmpl w:val="59E676A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AD943F"/>
    <w:multiLevelType w:val="multilevel"/>
    <w:tmpl w:val="83BE49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DDCB3EC"/>
    <w:multiLevelType w:val="multilevel"/>
    <w:tmpl w:val="8A48AD5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55110108">
    <w:abstractNumId w:val="0"/>
  </w:num>
  <w:num w:numId="2" w16cid:durableId="729499659">
    <w:abstractNumId w:val="5"/>
  </w:num>
  <w:num w:numId="3" w16cid:durableId="1791361765">
    <w:abstractNumId w:val="4"/>
  </w:num>
  <w:num w:numId="4" w16cid:durableId="1809004959">
    <w:abstractNumId w:val="1"/>
  </w:num>
  <w:num w:numId="5" w16cid:durableId="1349137874">
    <w:abstractNumId w:val="3"/>
  </w:num>
  <w:num w:numId="6" w16cid:durableId="1180007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7E"/>
    <w:rsid w:val="000226D4"/>
    <w:rsid w:val="000B3D66"/>
    <w:rsid w:val="000C3533"/>
    <w:rsid w:val="000D2972"/>
    <w:rsid w:val="000D678A"/>
    <w:rsid w:val="000E1ABF"/>
    <w:rsid w:val="00104B32"/>
    <w:rsid w:val="00147702"/>
    <w:rsid w:val="0018485F"/>
    <w:rsid w:val="001A27B7"/>
    <w:rsid w:val="001D0CFD"/>
    <w:rsid w:val="001F1EAD"/>
    <w:rsid w:val="00241657"/>
    <w:rsid w:val="00250E3D"/>
    <w:rsid w:val="002616C7"/>
    <w:rsid w:val="002A66F4"/>
    <w:rsid w:val="002F3039"/>
    <w:rsid w:val="002F7C8A"/>
    <w:rsid w:val="002F7D79"/>
    <w:rsid w:val="00317DA8"/>
    <w:rsid w:val="00366A62"/>
    <w:rsid w:val="00367463"/>
    <w:rsid w:val="003713AE"/>
    <w:rsid w:val="00375A5E"/>
    <w:rsid w:val="0038790B"/>
    <w:rsid w:val="003C058D"/>
    <w:rsid w:val="003D0E1D"/>
    <w:rsid w:val="003F51B6"/>
    <w:rsid w:val="0040743C"/>
    <w:rsid w:val="00420B56"/>
    <w:rsid w:val="00437624"/>
    <w:rsid w:val="00474301"/>
    <w:rsid w:val="004914F6"/>
    <w:rsid w:val="004B44D2"/>
    <w:rsid w:val="004C4031"/>
    <w:rsid w:val="004E4DBD"/>
    <w:rsid w:val="00571EBA"/>
    <w:rsid w:val="00573C3D"/>
    <w:rsid w:val="0057586D"/>
    <w:rsid w:val="00577CD0"/>
    <w:rsid w:val="005910DA"/>
    <w:rsid w:val="00595AF3"/>
    <w:rsid w:val="005B1A54"/>
    <w:rsid w:val="005B3486"/>
    <w:rsid w:val="005D18F1"/>
    <w:rsid w:val="005F19C1"/>
    <w:rsid w:val="005F703D"/>
    <w:rsid w:val="006012D0"/>
    <w:rsid w:val="00604B01"/>
    <w:rsid w:val="00614B9F"/>
    <w:rsid w:val="00645877"/>
    <w:rsid w:val="00665966"/>
    <w:rsid w:val="006712BC"/>
    <w:rsid w:val="00672058"/>
    <w:rsid w:val="006B7370"/>
    <w:rsid w:val="00710492"/>
    <w:rsid w:val="00714592"/>
    <w:rsid w:val="00716956"/>
    <w:rsid w:val="00722744"/>
    <w:rsid w:val="0074629E"/>
    <w:rsid w:val="007569AC"/>
    <w:rsid w:val="007753AA"/>
    <w:rsid w:val="00785618"/>
    <w:rsid w:val="00791D53"/>
    <w:rsid w:val="00793D4E"/>
    <w:rsid w:val="0080653B"/>
    <w:rsid w:val="0081081B"/>
    <w:rsid w:val="00810DA9"/>
    <w:rsid w:val="00810F6F"/>
    <w:rsid w:val="00814437"/>
    <w:rsid w:val="00823975"/>
    <w:rsid w:val="0083333F"/>
    <w:rsid w:val="00836979"/>
    <w:rsid w:val="008465C5"/>
    <w:rsid w:val="00846C9B"/>
    <w:rsid w:val="00876017"/>
    <w:rsid w:val="00887247"/>
    <w:rsid w:val="008A0A90"/>
    <w:rsid w:val="008A0EC2"/>
    <w:rsid w:val="008D04B8"/>
    <w:rsid w:val="008E0285"/>
    <w:rsid w:val="008E251A"/>
    <w:rsid w:val="008F325C"/>
    <w:rsid w:val="00913936"/>
    <w:rsid w:val="00954DA8"/>
    <w:rsid w:val="009621C8"/>
    <w:rsid w:val="009676AC"/>
    <w:rsid w:val="0097133D"/>
    <w:rsid w:val="0097587E"/>
    <w:rsid w:val="009A4E6E"/>
    <w:rsid w:val="009B4152"/>
    <w:rsid w:val="009E510F"/>
    <w:rsid w:val="009F15F2"/>
    <w:rsid w:val="009F2A1C"/>
    <w:rsid w:val="00A11E8A"/>
    <w:rsid w:val="00A1693C"/>
    <w:rsid w:val="00A42BC0"/>
    <w:rsid w:val="00A57E59"/>
    <w:rsid w:val="00A60F01"/>
    <w:rsid w:val="00A8367E"/>
    <w:rsid w:val="00A90475"/>
    <w:rsid w:val="00A94DE2"/>
    <w:rsid w:val="00AB125F"/>
    <w:rsid w:val="00AC08A9"/>
    <w:rsid w:val="00AC198E"/>
    <w:rsid w:val="00AC608A"/>
    <w:rsid w:val="00AF05BA"/>
    <w:rsid w:val="00AF0640"/>
    <w:rsid w:val="00B10C71"/>
    <w:rsid w:val="00B12F76"/>
    <w:rsid w:val="00B3551F"/>
    <w:rsid w:val="00B47094"/>
    <w:rsid w:val="00B5109D"/>
    <w:rsid w:val="00B61E27"/>
    <w:rsid w:val="00B921A0"/>
    <w:rsid w:val="00BA79BC"/>
    <w:rsid w:val="00BC1895"/>
    <w:rsid w:val="00BC1B0F"/>
    <w:rsid w:val="00BC374A"/>
    <w:rsid w:val="00C069CF"/>
    <w:rsid w:val="00C116BE"/>
    <w:rsid w:val="00C17414"/>
    <w:rsid w:val="00C208EB"/>
    <w:rsid w:val="00C262D0"/>
    <w:rsid w:val="00C266FE"/>
    <w:rsid w:val="00C3266B"/>
    <w:rsid w:val="00C35148"/>
    <w:rsid w:val="00C75F6F"/>
    <w:rsid w:val="00CA370C"/>
    <w:rsid w:val="00CB3046"/>
    <w:rsid w:val="00CF4B11"/>
    <w:rsid w:val="00CF7D94"/>
    <w:rsid w:val="00D25785"/>
    <w:rsid w:val="00D32F61"/>
    <w:rsid w:val="00D338E4"/>
    <w:rsid w:val="00D3490D"/>
    <w:rsid w:val="00D77A11"/>
    <w:rsid w:val="00D93ABC"/>
    <w:rsid w:val="00DB4B80"/>
    <w:rsid w:val="00DC4BF6"/>
    <w:rsid w:val="00E1356B"/>
    <w:rsid w:val="00E15EAF"/>
    <w:rsid w:val="00E17D05"/>
    <w:rsid w:val="00E31B92"/>
    <w:rsid w:val="00E32347"/>
    <w:rsid w:val="00E47480"/>
    <w:rsid w:val="00E66545"/>
    <w:rsid w:val="00E7569E"/>
    <w:rsid w:val="00E821C9"/>
    <w:rsid w:val="00E839FB"/>
    <w:rsid w:val="00EA4FAB"/>
    <w:rsid w:val="00EB60A3"/>
    <w:rsid w:val="00EC7790"/>
    <w:rsid w:val="00EE07E6"/>
    <w:rsid w:val="00EE38EF"/>
    <w:rsid w:val="00F17D28"/>
    <w:rsid w:val="00F30A6F"/>
    <w:rsid w:val="00F320AF"/>
    <w:rsid w:val="00F56EC1"/>
    <w:rsid w:val="00F602BB"/>
    <w:rsid w:val="00F82DAC"/>
    <w:rsid w:val="00FA7A42"/>
    <w:rsid w:val="00FB0949"/>
    <w:rsid w:val="00FB7170"/>
    <w:rsid w:val="00FF23D8"/>
    <w:rsid w:val="6B0C748D"/>
    <w:rsid w:val="742A199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0AEEB"/>
  <w15:docId w15:val="{4FAF4E9E-55DE-404D-9FAD-C895B188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EB60A3"/>
    <w:pPr>
      <w:autoSpaceDN/>
      <w:textAlignment w:val="auto"/>
    </w:pPr>
    <w:rPr>
      <w:rFonts w:ascii="Verdana" w:hAnsi="Verdana"/>
      <w:color w:val="000000"/>
      <w:sz w:val="18"/>
      <w:szCs w:val="18"/>
      <w:lang w:val="nl-NL"/>
    </w:rPr>
  </w:style>
  <w:style w:type="paragraph" w:styleId="Header">
    <w:name w:val="header"/>
    <w:basedOn w:val="Normal"/>
    <w:link w:val="HeaderChar"/>
    <w:uiPriority w:val="99"/>
    <w:unhideWhenUsed/>
    <w:rsid w:val="004C4031"/>
    <w:pPr>
      <w:tabs>
        <w:tab w:val="center" w:pos="4513"/>
        <w:tab w:val="right" w:pos="9026"/>
      </w:tabs>
      <w:spacing w:line="240" w:lineRule="auto"/>
    </w:pPr>
  </w:style>
  <w:style w:type="character" w:customStyle="1" w:styleId="HeaderChar">
    <w:name w:val="Header Char"/>
    <w:basedOn w:val="DefaultParagraphFont"/>
    <w:link w:val="Header"/>
    <w:uiPriority w:val="99"/>
    <w:rsid w:val="004C4031"/>
    <w:rPr>
      <w:rFonts w:ascii="Verdana" w:hAnsi="Verdana"/>
      <w:color w:val="000000"/>
      <w:sz w:val="18"/>
      <w:szCs w:val="18"/>
      <w:lang w:val="nl-NL"/>
    </w:rPr>
  </w:style>
  <w:style w:type="paragraph" w:styleId="Footer">
    <w:name w:val="footer"/>
    <w:basedOn w:val="Normal"/>
    <w:link w:val="FooterChar"/>
    <w:uiPriority w:val="99"/>
    <w:unhideWhenUsed/>
    <w:rsid w:val="004C4031"/>
    <w:pPr>
      <w:tabs>
        <w:tab w:val="center" w:pos="4513"/>
        <w:tab w:val="right" w:pos="9026"/>
      </w:tabs>
      <w:spacing w:line="240" w:lineRule="auto"/>
    </w:pPr>
  </w:style>
  <w:style w:type="character" w:customStyle="1" w:styleId="FooterChar">
    <w:name w:val="Footer Char"/>
    <w:basedOn w:val="DefaultParagraphFont"/>
    <w:link w:val="Footer"/>
    <w:uiPriority w:val="99"/>
    <w:rsid w:val="004C4031"/>
    <w:rPr>
      <w:rFonts w:ascii="Verdana" w:hAnsi="Verdana"/>
      <w:color w:val="000000"/>
      <w:sz w:val="18"/>
      <w:szCs w:val="18"/>
      <w:lang w:val="nl-NL"/>
    </w:rPr>
  </w:style>
  <w:style w:type="character" w:styleId="CommentReference">
    <w:name w:val="annotation reference"/>
    <w:basedOn w:val="DefaultParagraphFont"/>
    <w:uiPriority w:val="99"/>
    <w:semiHidden/>
    <w:unhideWhenUsed/>
    <w:rsid w:val="006012D0"/>
    <w:rPr>
      <w:sz w:val="16"/>
      <w:szCs w:val="16"/>
    </w:rPr>
  </w:style>
  <w:style w:type="paragraph" w:styleId="CommentText">
    <w:name w:val="annotation text"/>
    <w:basedOn w:val="Normal"/>
    <w:link w:val="CommentTextChar"/>
    <w:uiPriority w:val="99"/>
    <w:unhideWhenUsed/>
    <w:rsid w:val="006012D0"/>
    <w:pPr>
      <w:spacing w:line="240" w:lineRule="auto"/>
    </w:pPr>
    <w:rPr>
      <w:sz w:val="20"/>
      <w:szCs w:val="20"/>
    </w:rPr>
  </w:style>
  <w:style w:type="character" w:customStyle="1" w:styleId="CommentTextChar">
    <w:name w:val="Comment Text Char"/>
    <w:basedOn w:val="DefaultParagraphFont"/>
    <w:link w:val="CommentText"/>
    <w:uiPriority w:val="99"/>
    <w:rsid w:val="006012D0"/>
    <w:rPr>
      <w:rFonts w:ascii="Verdana" w:hAnsi="Verdana"/>
      <w:color w:val="000000"/>
      <w:lang w:val="nl-NL"/>
    </w:rPr>
  </w:style>
  <w:style w:type="paragraph" w:styleId="CommentSubject">
    <w:name w:val="annotation subject"/>
    <w:basedOn w:val="CommentText"/>
    <w:next w:val="CommentText"/>
    <w:link w:val="CommentSubjectChar"/>
    <w:uiPriority w:val="99"/>
    <w:semiHidden/>
    <w:unhideWhenUsed/>
    <w:rsid w:val="006012D0"/>
    <w:rPr>
      <w:b/>
      <w:bCs/>
    </w:rPr>
  </w:style>
  <w:style w:type="character" w:customStyle="1" w:styleId="CommentSubjectChar">
    <w:name w:val="Comment Subject Char"/>
    <w:basedOn w:val="CommentTextChar"/>
    <w:link w:val="CommentSubject"/>
    <w:uiPriority w:val="99"/>
    <w:semiHidden/>
    <w:rsid w:val="006012D0"/>
    <w:rPr>
      <w:rFonts w:ascii="Verdana" w:hAnsi="Verdana"/>
      <w:b/>
      <w:bCs/>
      <w:color w:val="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5839">
      <w:bodyDiv w:val="1"/>
      <w:marLeft w:val="0"/>
      <w:marRight w:val="0"/>
      <w:marTop w:val="0"/>
      <w:marBottom w:val="0"/>
      <w:divBdr>
        <w:top w:val="none" w:sz="0" w:space="0" w:color="auto"/>
        <w:left w:val="none" w:sz="0" w:space="0" w:color="auto"/>
        <w:bottom w:val="none" w:sz="0" w:space="0" w:color="auto"/>
        <w:right w:val="none" w:sz="0" w:space="0" w:color="auto"/>
      </w:divBdr>
    </w:div>
    <w:div w:id="795417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313</ap:Words>
  <ap:Characters>1726</ap:Characters>
  <ap:DocSecurity>0</ap:DocSecurity>
  <ap:Lines>14</ap:Lines>
  <ap:Paragraphs>4</ap:Paragraphs>
  <ap:ScaleCrop>false</ap:ScaleCrop>
  <ap:LinksUpToDate>false</ap:LinksUpToDate>
  <ap:CharactersWithSpaces>2035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2025-10-02T13:11:00.0000000Z</dcterms:created>
  <dcterms:modified xsi:type="dcterms:W3CDTF">2025-10-02T13:14:00.0000000Z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0x0101009C7CE436063D44E9BE7DC0259EF7C32F006EB9F9836A634AE58B6169785FD3936F00A2D55D25DC2AEF48820DB34344C32FE3</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1;#Crises and evacuations|86ebb572-2151-4966-995e-8519c4d43d2f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3;#Palestinian Territories|e00011a9-5f09-46ff-a70f-1587a473298f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ea276bc4-38d3-4553-8748-7d0b962e92bc</vt:lpwstr>
  </property>
  <property fmtid="{D5CDD505-2E9C-101B-9397-08002B2CF9AE}" pid="23" name="_docset_NoMedatataSyncRequired">
    <vt:lpwstr>False</vt:lpwstr>
  </property>
</Properties>
</file>