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EB6" w:rsidP="001E0EB6" w:rsidRDefault="001E0EB6" w14:paraId="3045D9F9" w14:textId="77777777">
      <w:pPr>
        <w:pStyle w:val="Kop1"/>
        <w:rPr>
          <w:rFonts w:ascii="Arial" w:hAnsi="Arial" w:eastAsia="Times New Roman" w:cs="Arial"/>
        </w:rPr>
      </w:pPr>
      <w:r>
        <w:rPr>
          <w:rStyle w:val="Zwaar"/>
          <w:rFonts w:ascii="Arial" w:hAnsi="Arial" w:eastAsia="Times New Roman" w:cs="Arial"/>
          <w:b w:val="0"/>
          <w:bCs w:val="0"/>
        </w:rPr>
        <w:t>Stemmingen</w:t>
      </w:r>
    </w:p>
    <w:p w:rsidR="001E0EB6" w:rsidP="001E0EB6" w:rsidRDefault="001E0EB6" w14:paraId="02C7F363"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1E0EB6" w:rsidP="001E0EB6" w:rsidRDefault="001E0EB6" w14:paraId="4BD0CCD8" w14:textId="77777777">
      <w:pPr>
        <w:spacing w:after="240"/>
        <w:rPr>
          <w:rFonts w:ascii="Arial" w:hAnsi="Arial" w:eastAsia="Times New Roman" w:cs="Arial"/>
          <w:sz w:val="22"/>
          <w:szCs w:val="22"/>
        </w:rPr>
      </w:pPr>
      <w:r>
        <w:rPr>
          <w:rFonts w:ascii="Arial" w:hAnsi="Arial" w:eastAsia="Times New Roman" w:cs="Arial"/>
          <w:sz w:val="22"/>
          <w:szCs w:val="22"/>
        </w:rPr>
        <w:t>Stemmingen overige moties Informele Europese top d.d. 1 oktober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informele Europese top d.d. 1 oktober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E0EB6" w:rsidP="001E0EB6" w:rsidRDefault="001E0EB6" w14:paraId="244F56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over de drie kinderen uit Gaza die acute oncologische zorg nodig hebben tijdelijk toegang verlenen tot Nederland (21501-20, nr. 2270);</w:t>
      </w:r>
    </w:p>
    <w:p w:rsidR="001E0EB6" w:rsidP="001E0EB6" w:rsidRDefault="001E0EB6" w14:paraId="12C6DED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motie-Dobbe c.s. over tijdelijke medische evacuaties van ernstig gewonde of zieke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naar Nederlandse ziekenhuizen (21501-20, nr. 2273).</w:t>
      </w:r>
    </w:p>
    <w:p w:rsidR="001E0EB6" w:rsidP="001E0EB6" w:rsidRDefault="001E0EB6" w14:paraId="7260045E" w14:textId="77777777">
      <w:pPr>
        <w:rPr>
          <w:rFonts w:ascii="Arial" w:hAnsi="Arial" w:eastAsia="Times New Roman" w:cs="Arial"/>
          <w:sz w:val="22"/>
          <w:szCs w:val="22"/>
        </w:rPr>
      </w:pPr>
    </w:p>
    <w:p w:rsidR="001E0EB6" w:rsidP="001E0EB6" w:rsidRDefault="001E0EB6" w14:paraId="68948CAC" w14:textId="77777777">
      <w:pPr>
        <w:spacing w:after="240"/>
        <w:rPr>
          <w:rFonts w:ascii="Arial" w:hAnsi="Arial" w:eastAsia="Times New Roman" w:cs="Arial"/>
          <w:sz w:val="22"/>
          <w:szCs w:val="22"/>
        </w:rPr>
      </w:pPr>
      <w:r>
        <w:rPr>
          <w:rFonts w:ascii="Arial" w:hAnsi="Arial" w:eastAsia="Times New Roman" w:cs="Arial"/>
          <w:sz w:val="22"/>
          <w:szCs w:val="22"/>
        </w:rPr>
        <w:t>(Zie vergadering van 30 september 2025.)</w:t>
      </w:r>
    </w:p>
    <w:p w:rsidR="001E0EB6" w:rsidP="001E0EB6" w:rsidRDefault="001E0EB6" w14:paraId="25E58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Attentie, attentie. Wilt u allemaal gaan zitten? Dan gaan we hoofdelijk stemmen. Ik hoop maar dat iedereen er is. Het betreft moties ingediend bij het debat over de informele Europese top van 1 oktober 2025. Er zijn twee stemverklaringen. Ik geef graag als eerste het woord aan de heer Diederik van Dijk van de SGP. Het woord is aan hem.</w:t>
      </w:r>
    </w:p>
    <w:p w:rsidR="001E0EB6" w:rsidP="001E0EB6" w:rsidRDefault="001E0EB6" w14:paraId="724C31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w:t>
      </w:r>
    </w:p>
    <w:p w:rsidR="001E0EB6" w:rsidP="001E0EB6" w:rsidRDefault="001E0EB6" w14:paraId="7022C9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stilte! Het woord is aan de heer Diederik van Dijk.</w:t>
      </w:r>
    </w:p>
    <w:p w:rsidR="001E0EB6" w:rsidP="001E0EB6" w:rsidRDefault="001E0EB6" w14:paraId="01962D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een stemverklaring over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en de motie-Dobbe c.s. De beelden van gewonde, zieke en ontheemde kinderen in Gaza laten niemand onberoerd; alle steun voor royale humanitaire en medische hulp aan hen. De SGP steunt daarom de kabinetsinzet om medische zorgcapaciteit in de regio te versterken. Wij dringen aan op concrete invulling van de 25 miljoen euro hiervoor en zien uit naar de kabinetsbrief die de Kamer morgen ontvangt. Zet extra in op evacuaties naar omliggende landen, maar ook naar ziekenhuizen op de Westelijke Jordaanoever. Ondersteun lokaal gewortelde humanitaire initiatieven voor de meest kwetsbaren en formeer als Nederland een medisch team dat naar de regio uitgezonden kan worden om ter plekke hulp te bieden. Inhoudelijk volgen wij tot nu toe de kabinetslijn om medische evacuaties in de regio te laten plaatsvinden, omdat langs deze weg effectief het grootste aantal kinderen kan worden geholpen. De SGP vraagt het kabinet zich er voortdurend rekenschap van te geven dat deze aanpak nog steeds dat doel het meest dient. Het kan echter niet zo zijn dat de Kamer over individuele gevallen gaat beslissen. Wij zullen daarom op dit moment tegen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en tegen de motie-Dobbe c.s. stemmen.</w:t>
      </w:r>
      <w:r>
        <w:rPr>
          <w:rFonts w:ascii="Arial" w:hAnsi="Arial" w:eastAsia="Times New Roman" w:cs="Arial"/>
          <w:sz w:val="22"/>
          <w:szCs w:val="22"/>
        </w:rPr>
        <w:br/>
      </w:r>
      <w:r>
        <w:rPr>
          <w:rFonts w:ascii="Arial" w:hAnsi="Arial" w:eastAsia="Times New Roman" w:cs="Arial"/>
          <w:sz w:val="22"/>
          <w:szCs w:val="22"/>
        </w:rPr>
        <w:br/>
        <w:t>Dank u, voorzitter.</w:t>
      </w:r>
    </w:p>
    <w:p w:rsidR="001E0EB6" w:rsidP="001E0EB6" w:rsidRDefault="001E0EB6" w14:paraId="794CCB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Campen, VVD.</w:t>
      </w:r>
    </w:p>
    <w:p w:rsidR="001E0EB6" w:rsidP="001E0EB6" w:rsidRDefault="001E0EB6" w14:paraId="1218BF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De VVD vindt het leed van kinderen en onschuldige burgers in Gaza hartverscheurend. Wij achten het cruciaal dat we kinderen met de beste medische zorg zo effectief mogelijk helpen waar dat het beste kan. Met de inzet van het kabinet is 25 miljoen euro vrijgemaakt voor medische zorg in de regio, waarmee al 600 kinderen het komende jaar geholpen zijn. Maar met dit grote bedrag moet op korte termijn de nood veel meer gelenigd worden. Met name ten aanzien van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zitten landen als Jordanië en Egypte inmiddels aan de grens van hun capaciteit. Wij hebben het kabinet daarom gevraagd om zo snel mogelijk met een brief te komen over de concrete inzet. Het is goed dat we deze brief morgenochtend ontvangen, zoals de minister-president gisteren aangaf. Wat betreft de motie van vandaag: die roept ons als politiek ertoe op om ons nu te buigen over drie individuele, specifieke kinderen, terwijl er zo veel meer patiënten zijn in de regio die wachten op acute hulp. Dat vinden wij niet de juiste weg. Ook wat betreft de andere motie wachten wij op de brief over de verbetering van medische hulp voor alle kinderen in de regio en de concrete inzet van het kabinet hierbij, die wat ons betreft zo snel mogelijk resultaten moet laten zien. Wij stemmen daarom tegen beide moties.</w:t>
      </w:r>
    </w:p>
    <w:p w:rsidR="001E0EB6" w:rsidP="001E0EB6" w:rsidRDefault="001E0EB6" w14:paraId="5A7383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over motie 21501-20, nr. 2270. Graag stilte in de zaal. Ik geef het woord aan de griffier, mevrouw Boeve.</w:t>
      </w:r>
    </w:p>
    <w:p w:rsidR="001E0EB6" w:rsidP="001E0EB6" w:rsidRDefault="001E0EB6" w14:paraId="1C82B8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(21501-20, nr. 2270).</w:t>
      </w:r>
    </w:p>
    <w:p w:rsidR="001E0EB6" w:rsidP="001E0EB6" w:rsidRDefault="001E0EB6" w14:paraId="5DE3AE64"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Saris, Six Dijkstra, Slagt-Tichelman, Sneller,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Teunissen, Thijssen, Timmermans, Tseggai, Vedder, Verouden, Vijlbrief, Van Vroonhoven, Van </w:t>
      </w:r>
      <w:proofErr w:type="spellStart"/>
      <w:r>
        <w:rPr>
          <w:rFonts w:ascii="Arial" w:hAnsi="Arial" w:eastAsia="Times New Roman" w:cs="Arial"/>
          <w:sz w:val="22"/>
          <w:szCs w:val="22"/>
        </w:rPr>
        <w:t>Waveren</w:t>
      </w:r>
      <w:proofErr w:type="spellEnd"/>
      <w:r>
        <w:rPr>
          <w:rFonts w:ascii="Arial" w:hAnsi="Arial" w:eastAsia="Times New Roman" w:cs="Arial"/>
          <w:sz w:val="22"/>
          <w:szCs w:val="22"/>
        </w:rPr>
        <w:t xml:space="preserve">, Welzijn, Van der Werf, Westerveld, White,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Van Baarle,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Bikker, Bontenbal,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w:t>
      </w:r>
      <w:proofErr w:type="spellStart"/>
      <w:r>
        <w:rPr>
          <w:rFonts w:ascii="Arial" w:hAnsi="Arial" w:eastAsia="Times New Roman" w:cs="Arial"/>
          <w:sz w:val="22"/>
          <w:szCs w:val="22"/>
        </w:rPr>
        <w:t>Chakor</w:t>
      </w:r>
      <w:proofErr w:type="spellEnd"/>
      <w:r>
        <w:rPr>
          <w:rFonts w:ascii="Arial" w:hAnsi="Arial" w:eastAsia="Times New Roman" w:cs="Arial"/>
          <w:sz w:val="22"/>
          <w:szCs w:val="22"/>
        </w:rPr>
        <w:t xml:space="preserve">, Dassen, Dijk, Inge van Dijk, Olger van Dijk, Dobbe,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Ergin,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Grinwis, Haage, Heite, Hertzberger, Van Hijum, Hirsch, Holman, De Hoop, Idsinga,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Kent, Klaver, Koekkoek, Koops, De Korte, Kostić, Kouwenhoven,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der Lee,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Nispen, Nordkamp,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Pijpelink,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Tegen stemmen de leden: Smitskam, Stoffer,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Uppelschoten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Valize</w:t>
      </w:r>
      <w:proofErr w:type="spellEnd"/>
      <w:r>
        <w:rPr>
          <w:rFonts w:ascii="Arial" w:hAnsi="Arial" w:eastAsia="Times New Roman" w:cs="Arial"/>
          <w:sz w:val="22"/>
          <w:szCs w:val="22"/>
        </w:rPr>
        <w:t xml:space="preserve">, Van der Velde, Verkuijlen,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De Vree,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Wilders,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Van Zanten, Aardema,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Becker, De Beer, Bevers, Bikkers, Blaauw, Boon, Martin Bosma,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Van der Burg, Van Campen, Claassen, Crijns, Deen, Tony van Dijck, Diederik van Dijk, Emiel van Dijk,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Erkens, Esser, </w:t>
      </w:r>
      <w:proofErr w:type="spellStart"/>
      <w:r>
        <w:rPr>
          <w:rFonts w:ascii="Arial" w:hAnsi="Arial" w:eastAsia="Times New Roman" w:cs="Arial"/>
          <w:sz w:val="22"/>
          <w:szCs w:val="22"/>
        </w:rPr>
        <w:t>Faddegon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Van Groningen, Peter de Groot,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Hartsuiker, Heutink, Van der Hoeff, Léon de Jong, Joseph,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Kops, De Kort,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Van Meijeren,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Nijhof-Leeuw, Oostenbrink, Pierik, Van der Plas, Pool,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Ram, Rep, </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Rikkers-Oosterkamp en De Roon.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72 stemmen voor en 74 stemmen tegen is verworpen.</w:t>
      </w:r>
    </w:p>
    <w:p w:rsidR="001E0EB6" w:rsidP="001E0EB6" w:rsidRDefault="001E0EB6" w14:paraId="02A61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door met de volgende stemming. Het gaat om de motie-Dobbe c.s. op stuk nr. 2273 over tijdelijke medische evacuaties van ernstig gewonde of zieke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naar Nederlandse ziekenhuizen. Graag weer stilte in de zaal. Ik geef het woord aan griffier Boeve. Het woord is aan haar.</w:t>
      </w:r>
    </w:p>
    <w:p w:rsidR="001E0EB6" w:rsidP="001E0EB6" w:rsidRDefault="001E0EB6" w14:paraId="394727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(21501-20, nr. 2273).</w:t>
      </w:r>
    </w:p>
    <w:p w:rsidR="001E0EB6" w:rsidP="001E0EB6" w:rsidRDefault="001E0EB6" w14:paraId="79B433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Vóór stemmen de leden: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Grinwis, Haage, Heite, Hertzberger, Van Hijum, Hirsch, Holman, De Hoop, Idsinga,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Kent, Klaver, Koekkoek, Koops, De Korte, Kostić, Kouwenhoven,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der Lee,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Nispen, Nordkamp,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Pijpelink,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Saris, Six Dijkstra, Slagt-Tichelman, Sneller,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Teunissen, Thijssen, Timmermans, Tseggai, Vedder, Verouden, Vijlbrief, Van Vroonhoven, Van </w:t>
      </w:r>
      <w:proofErr w:type="spellStart"/>
      <w:r>
        <w:rPr>
          <w:rFonts w:ascii="Arial" w:hAnsi="Arial" w:eastAsia="Times New Roman" w:cs="Arial"/>
          <w:sz w:val="22"/>
          <w:szCs w:val="22"/>
        </w:rPr>
        <w:t>Waveren</w:t>
      </w:r>
      <w:proofErr w:type="spellEnd"/>
      <w:r>
        <w:rPr>
          <w:rFonts w:ascii="Arial" w:hAnsi="Arial" w:eastAsia="Times New Roman" w:cs="Arial"/>
          <w:sz w:val="22"/>
          <w:szCs w:val="22"/>
        </w:rPr>
        <w:t xml:space="preserve">, Welzijn, Van der Werf, Westerveld, White,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Van Baarle,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Bikker, Bontenbal,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w:t>
      </w:r>
      <w:proofErr w:type="spellStart"/>
      <w:r>
        <w:rPr>
          <w:rFonts w:ascii="Arial" w:hAnsi="Arial" w:eastAsia="Times New Roman" w:cs="Arial"/>
          <w:sz w:val="22"/>
          <w:szCs w:val="22"/>
        </w:rPr>
        <w:t>Chakor</w:t>
      </w:r>
      <w:proofErr w:type="spellEnd"/>
      <w:r>
        <w:rPr>
          <w:rFonts w:ascii="Arial" w:hAnsi="Arial" w:eastAsia="Times New Roman" w:cs="Arial"/>
          <w:sz w:val="22"/>
          <w:szCs w:val="22"/>
        </w:rPr>
        <w:t xml:space="preserve">, Dassen, Dijk, Inge van Dijk, Olger van Dijk, Dobbe,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Ergin.</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Van Groningen, Peter de Groot,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Hartsuiker, Heutink, Van der Hoeff, Léon de Jong, Joseph,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Kops, De Kort,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Van Meijeren,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Nijhof-Leeuw, Oostenbrink, Pierik, Van der Plas, Pool,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Ram, Rep, </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xml:space="preserve">, Rikkers-Oosterkamp, De Roon, Smitskam, Stoffer,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Uppelschoten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Valize</w:t>
      </w:r>
      <w:proofErr w:type="spellEnd"/>
      <w:r>
        <w:rPr>
          <w:rFonts w:ascii="Arial" w:hAnsi="Arial" w:eastAsia="Times New Roman" w:cs="Arial"/>
          <w:sz w:val="22"/>
          <w:szCs w:val="22"/>
        </w:rPr>
        <w:t xml:space="preserve">, Van der Velde, Verkuijlen,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De Vree,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Wilders,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Van Zanten, Aardema,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Becker, De Beer, Bevers, Bikkers, Blaauw, Boon, Martin Bosma,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Van der Burg, Van Campen, Claassen, Crijns, Deen, Tony van Dijck, Diederik van Dijk, Emiel van Dijk,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Erkens, Esser en </w:t>
      </w:r>
      <w:proofErr w:type="spellStart"/>
      <w:r>
        <w:rPr>
          <w:rFonts w:ascii="Arial" w:hAnsi="Arial" w:eastAsia="Times New Roman" w:cs="Arial"/>
          <w:sz w:val="22"/>
          <w:szCs w:val="22"/>
        </w:rPr>
        <w:t>Faddegon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72 stemmen voor en 74 stemmen tegen is verworpen.</w:t>
      </w:r>
    </w:p>
    <w:p w:rsidR="001E0EB6" w:rsidP="001E0EB6" w:rsidRDefault="001E0EB6" w14:paraId="111CBD5D" w14:textId="77777777">
      <w:pPr>
        <w:spacing w:after="240"/>
        <w:rPr>
          <w:rFonts w:ascii="Arial" w:hAnsi="Arial" w:eastAsia="Times New Roman" w:cs="Arial"/>
          <w:sz w:val="22"/>
          <w:szCs w:val="22"/>
        </w:rPr>
      </w:pPr>
      <w:r>
        <w:rPr>
          <w:rFonts w:ascii="Arial" w:hAnsi="Arial" w:eastAsia="Times New Roman" w:cs="Arial"/>
          <w:sz w:val="22"/>
          <w:szCs w:val="22"/>
        </w:rPr>
        <w:t>Ik schors een enkel ogenblik, en dan gaan we door met de Algemene Financiële Beschouwingen.</w:t>
      </w:r>
    </w:p>
    <w:p w:rsidR="001E0EB6" w:rsidP="001E0EB6" w:rsidRDefault="001E0EB6" w14:paraId="1699554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E12245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82A"/>
    <w:multiLevelType w:val="multilevel"/>
    <w:tmpl w:val="A9C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17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B6"/>
    <w:rsid w:val="001E0EB6"/>
    <w:rsid w:val="002C3023"/>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4425"/>
  <w15:chartTrackingRefBased/>
  <w15:docId w15:val="{1B8FD719-F39B-4EE0-963D-851FEE50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EB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E0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E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E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E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E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E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E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EB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E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E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E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E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E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EB6"/>
    <w:rPr>
      <w:rFonts w:eastAsiaTheme="majorEastAsia" w:cstheme="majorBidi"/>
      <w:color w:val="272727" w:themeColor="text1" w:themeTint="D8"/>
    </w:rPr>
  </w:style>
  <w:style w:type="paragraph" w:styleId="Titel">
    <w:name w:val="Title"/>
    <w:basedOn w:val="Standaard"/>
    <w:next w:val="Standaard"/>
    <w:link w:val="TitelChar"/>
    <w:uiPriority w:val="10"/>
    <w:qFormat/>
    <w:rsid w:val="001E0EB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EB6"/>
    <w:rPr>
      <w:i/>
      <w:iCs/>
      <w:color w:val="404040" w:themeColor="text1" w:themeTint="BF"/>
    </w:rPr>
  </w:style>
  <w:style w:type="paragraph" w:styleId="Lijstalinea">
    <w:name w:val="List Paragraph"/>
    <w:basedOn w:val="Standaard"/>
    <w:uiPriority w:val="34"/>
    <w:qFormat/>
    <w:rsid w:val="001E0EB6"/>
    <w:pPr>
      <w:ind w:left="720"/>
      <w:contextualSpacing/>
    </w:pPr>
  </w:style>
  <w:style w:type="character" w:styleId="Intensievebenadrukking">
    <w:name w:val="Intense Emphasis"/>
    <w:basedOn w:val="Standaardalinea-lettertype"/>
    <w:uiPriority w:val="21"/>
    <w:qFormat/>
    <w:rsid w:val="001E0EB6"/>
    <w:rPr>
      <w:i/>
      <w:iCs/>
      <w:color w:val="0F4761" w:themeColor="accent1" w:themeShade="BF"/>
    </w:rPr>
  </w:style>
  <w:style w:type="paragraph" w:styleId="Duidelijkcitaat">
    <w:name w:val="Intense Quote"/>
    <w:basedOn w:val="Standaard"/>
    <w:next w:val="Standaard"/>
    <w:link w:val="DuidelijkcitaatChar"/>
    <w:uiPriority w:val="30"/>
    <w:qFormat/>
    <w:rsid w:val="001E0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EB6"/>
    <w:rPr>
      <w:i/>
      <w:iCs/>
      <w:color w:val="0F4761" w:themeColor="accent1" w:themeShade="BF"/>
    </w:rPr>
  </w:style>
  <w:style w:type="character" w:styleId="Intensieveverwijzing">
    <w:name w:val="Intense Reference"/>
    <w:basedOn w:val="Standaardalinea-lettertype"/>
    <w:uiPriority w:val="32"/>
    <w:qFormat/>
    <w:rsid w:val="001E0EB6"/>
    <w:rPr>
      <w:b/>
      <w:bCs/>
      <w:smallCaps/>
      <w:color w:val="0F4761" w:themeColor="accent1" w:themeShade="BF"/>
      <w:spacing w:val="5"/>
    </w:rPr>
  </w:style>
  <w:style w:type="character" w:styleId="Zwaar">
    <w:name w:val="Strong"/>
    <w:basedOn w:val="Standaardalinea-lettertype"/>
    <w:uiPriority w:val="22"/>
    <w:qFormat/>
    <w:rsid w:val="001E0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1194</ap:Words>
  <ap:Characters>6568</ap:Characters>
  <ap:DocSecurity>0</ap:DocSecurity>
  <ap:Lines>54</ap:Lines>
  <ap:Paragraphs>15</ap:Paragraphs>
  <ap:ScaleCrop>false</ap:ScaleCrop>
  <ap:LinksUpToDate>false</ap:LinksUpToDate>
  <ap:CharactersWithSpaces>7747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2025-10-02T08:32:00.0000000Z</dcterms:created>
  <dcterms:modified xsi:type="dcterms:W3CDTF">2025-10-02T08:32:00.0000000Z</dcterms:modified>
  <version/>
  <category/>
</coreProperties>
</file>