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59CBFE7" w14:textId="77777777">
        <w:tc>
          <w:tcPr>
            <w:tcW w:w="6379" w:type="dxa"/>
            <w:gridSpan w:val="2"/>
            <w:tcBorders>
              <w:top w:val="nil"/>
              <w:left w:val="nil"/>
              <w:bottom w:val="nil"/>
              <w:right w:val="nil"/>
            </w:tcBorders>
            <w:vAlign w:val="center"/>
          </w:tcPr>
          <w:p w:rsidR="004330ED" w:rsidP="00EA1CE4" w:rsidRDefault="004330ED" w14:paraId="3A3493C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E1563A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C6E7064" w14:textId="77777777">
        <w:trPr>
          <w:cantSplit/>
        </w:trPr>
        <w:tc>
          <w:tcPr>
            <w:tcW w:w="10348" w:type="dxa"/>
            <w:gridSpan w:val="3"/>
            <w:tcBorders>
              <w:top w:val="single" w:color="auto" w:sz="4" w:space="0"/>
              <w:left w:val="nil"/>
              <w:bottom w:val="nil"/>
              <w:right w:val="nil"/>
            </w:tcBorders>
          </w:tcPr>
          <w:p w:rsidR="004330ED" w:rsidP="004A1E29" w:rsidRDefault="004330ED" w14:paraId="497AF0A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w:t>
            </w:r>
            <w:r w:rsidR="00413B00">
              <w:rPr>
                <w:rFonts w:ascii="Times New Roman" w:hAnsi="Times New Roman"/>
                <w:b w:val="0"/>
              </w:rPr>
              <w:t>5</w:t>
            </w:r>
            <w:r w:rsidRPr="00E908D7" w:rsidR="00E908D7">
              <w:rPr>
                <w:rFonts w:ascii="Times New Roman" w:hAnsi="Times New Roman"/>
                <w:b w:val="0"/>
              </w:rPr>
              <w:t>-202</w:t>
            </w:r>
            <w:r w:rsidR="00413B00">
              <w:rPr>
                <w:rFonts w:ascii="Times New Roman" w:hAnsi="Times New Roman"/>
                <w:b w:val="0"/>
              </w:rPr>
              <w:t>6</w:t>
            </w:r>
          </w:p>
        </w:tc>
      </w:tr>
      <w:tr w:rsidR="004330ED" w:rsidTr="00EA1CE4" w14:paraId="696C8C98" w14:textId="77777777">
        <w:trPr>
          <w:cantSplit/>
        </w:trPr>
        <w:tc>
          <w:tcPr>
            <w:tcW w:w="10348" w:type="dxa"/>
            <w:gridSpan w:val="3"/>
            <w:tcBorders>
              <w:top w:val="nil"/>
              <w:left w:val="nil"/>
              <w:bottom w:val="nil"/>
              <w:right w:val="nil"/>
            </w:tcBorders>
          </w:tcPr>
          <w:p w:rsidR="004330ED" w:rsidP="00BF623B" w:rsidRDefault="004330ED" w14:paraId="03DA5146" w14:textId="77777777">
            <w:pPr>
              <w:pStyle w:val="Amendement"/>
              <w:tabs>
                <w:tab w:val="clear" w:pos="3310"/>
                <w:tab w:val="clear" w:pos="3600"/>
              </w:tabs>
              <w:rPr>
                <w:rFonts w:ascii="Times New Roman" w:hAnsi="Times New Roman"/>
                <w:b w:val="0"/>
              </w:rPr>
            </w:pPr>
          </w:p>
        </w:tc>
      </w:tr>
      <w:tr w:rsidR="004330ED" w:rsidTr="00EA1CE4" w14:paraId="233F434A" w14:textId="77777777">
        <w:trPr>
          <w:cantSplit/>
        </w:trPr>
        <w:tc>
          <w:tcPr>
            <w:tcW w:w="10348" w:type="dxa"/>
            <w:gridSpan w:val="3"/>
            <w:tcBorders>
              <w:top w:val="nil"/>
              <w:left w:val="nil"/>
              <w:bottom w:val="single" w:color="auto" w:sz="4" w:space="0"/>
              <w:right w:val="nil"/>
            </w:tcBorders>
          </w:tcPr>
          <w:p w:rsidR="004330ED" w:rsidP="00BF623B" w:rsidRDefault="004330ED" w14:paraId="045A9CD5" w14:textId="77777777">
            <w:pPr>
              <w:pStyle w:val="Amendement"/>
              <w:tabs>
                <w:tab w:val="clear" w:pos="3310"/>
                <w:tab w:val="clear" w:pos="3600"/>
              </w:tabs>
              <w:rPr>
                <w:rFonts w:ascii="Times New Roman" w:hAnsi="Times New Roman"/>
              </w:rPr>
            </w:pPr>
          </w:p>
        </w:tc>
      </w:tr>
      <w:tr w:rsidR="004330ED" w:rsidTr="00EA1CE4" w14:paraId="224A25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D05324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B673ADD" w14:textId="77777777">
            <w:pPr>
              <w:suppressAutoHyphens/>
              <w:ind w:left="-70"/>
              <w:rPr>
                <w:b/>
              </w:rPr>
            </w:pPr>
          </w:p>
        </w:tc>
      </w:tr>
      <w:tr w:rsidR="003C21AC" w:rsidTr="00EA1CE4" w14:paraId="626A78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B4E7E" w14:paraId="1189903A" w14:textId="6DAA9CBB">
            <w:pPr>
              <w:pStyle w:val="Amendement"/>
              <w:tabs>
                <w:tab w:val="clear" w:pos="3310"/>
                <w:tab w:val="clear" w:pos="3600"/>
              </w:tabs>
              <w:rPr>
                <w:rFonts w:ascii="Times New Roman" w:hAnsi="Times New Roman"/>
              </w:rPr>
            </w:pPr>
            <w:r>
              <w:rPr>
                <w:rFonts w:ascii="Times New Roman" w:hAnsi="Times New Roman"/>
              </w:rPr>
              <w:t>36 812</w:t>
            </w:r>
          </w:p>
        </w:tc>
        <w:tc>
          <w:tcPr>
            <w:tcW w:w="7371" w:type="dxa"/>
            <w:gridSpan w:val="2"/>
          </w:tcPr>
          <w:p w:rsidRPr="002B4E7E" w:rsidR="003C21AC" w:rsidP="002B4E7E" w:rsidRDefault="002B4E7E" w14:paraId="656EB033" w14:textId="07CC23D3">
            <w:pPr>
              <w:rPr>
                <w:b/>
                <w:bCs/>
                <w:szCs w:val="24"/>
              </w:rPr>
            </w:pPr>
            <w:r w:rsidRPr="002B4E7E">
              <w:rPr>
                <w:b/>
                <w:bCs/>
                <w:szCs w:val="24"/>
              </w:rPr>
              <w:t>Wijziging van enkele belastingwetten en enige andere wetten (Belastingplan 2026)</w:t>
            </w:r>
          </w:p>
        </w:tc>
      </w:tr>
      <w:tr w:rsidR="003C21AC" w:rsidTr="00EA1CE4" w14:paraId="71693D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BAD2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E7DF692" w14:textId="77777777">
            <w:pPr>
              <w:pStyle w:val="Amendement"/>
              <w:tabs>
                <w:tab w:val="clear" w:pos="3310"/>
                <w:tab w:val="clear" w:pos="3600"/>
              </w:tabs>
              <w:ind w:left="-70"/>
              <w:rPr>
                <w:rFonts w:ascii="Times New Roman" w:hAnsi="Times New Roman"/>
              </w:rPr>
            </w:pPr>
          </w:p>
        </w:tc>
      </w:tr>
      <w:tr w:rsidR="003C21AC" w:rsidTr="00EA1CE4" w14:paraId="74784D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D6CC21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5FC0E9" w14:textId="77777777">
            <w:pPr>
              <w:pStyle w:val="Amendement"/>
              <w:tabs>
                <w:tab w:val="clear" w:pos="3310"/>
                <w:tab w:val="clear" w:pos="3600"/>
              </w:tabs>
              <w:ind w:left="-70"/>
              <w:rPr>
                <w:rFonts w:ascii="Times New Roman" w:hAnsi="Times New Roman"/>
              </w:rPr>
            </w:pPr>
          </w:p>
        </w:tc>
      </w:tr>
      <w:tr w:rsidR="003C21AC" w:rsidTr="00EA1CE4" w14:paraId="466563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635FA2A" w14:textId="78C60545">
            <w:pPr>
              <w:pStyle w:val="Amendement"/>
              <w:tabs>
                <w:tab w:val="clear" w:pos="3310"/>
                <w:tab w:val="clear" w:pos="3600"/>
              </w:tabs>
              <w:rPr>
                <w:rFonts w:ascii="Times New Roman" w:hAnsi="Times New Roman"/>
              </w:rPr>
            </w:pPr>
            <w:r w:rsidRPr="00C035D4">
              <w:rPr>
                <w:rFonts w:ascii="Times New Roman" w:hAnsi="Times New Roman"/>
              </w:rPr>
              <w:t xml:space="preserve">Nr. </w:t>
            </w:r>
            <w:r w:rsidR="009B500B">
              <w:rPr>
                <w:rFonts w:ascii="Times New Roman" w:hAnsi="Times New Roman"/>
                <w:caps/>
              </w:rPr>
              <w:t>10</w:t>
            </w:r>
          </w:p>
        </w:tc>
        <w:tc>
          <w:tcPr>
            <w:tcW w:w="7371" w:type="dxa"/>
            <w:gridSpan w:val="2"/>
          </w:tcPr>
          <w:p w:rsidRPr="00C035D4" w:rsidR="003C21AC" w:rsidP="006E0971" w:rsidRDefault="003C21AC" w14:paraId="1FCAE950" w14:textId="00BA38E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B500B">
              <w:rPr>
                <w:rFonts w:ascii="Times New Roman" w:hAnsi="Times New Roman"/>
                <w:caps/>
              </w:rPr>
              <w:t>kouwenhoven</w:t>
            </w:r>
          </w:p>
        </w:tc>
      </w:tr>
      <w:tr w:rsidR="003C21AC" w:rsidTr="00EA1CE4" w14:paraId="42784D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AA8E89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CF0F1C7" w14:textId="5DCE198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B500B">
              <w:rPr>
                <w:rFonts w:ascii="Times New Roman" w:hAnsi="Times New Roman"/>
                <w:b w:val="0"/>
              </w:rPr>
              <w:t>1 oktober 2025</w:t>
            </w:r>
          </w:p>
        </w:tc>
      </w:tr>
      <w:tr w:rsidR="00B01BA6" w:rsidTr="00EA1CE4" w14:paraId="205949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36FC7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47F3D24" w14:textId="77777777">
            <w:pPr>
              <w:pStyle w:val="Amendement"/>
              <w:tabs>
                <w:tab w:val="clear" w:pos="3310"/>
                <w:tab w:val="clear" w:pos="3600"/>
              </w:tabs>
              <w:ind w:left="-70"/>
              <w:rPr>
                <w:rFonts w:ascii="Times New Roman" w:hAnsi="Times New Roman"/>
                <w:b w:val="0"/>
              </w:rPr>
            </w:pPr>
          </w:p>
        </w:tc>
      </w:tr>
      <w:tr w:rsidRPr="00EA69AC" w:rsidR="00B01BA6" w:rsidTr="00EA1CE4" w14:paraId="7968B3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C65688D" w14:textId="77777777">
            <w:pPr>
              <w:ind w:firstLine="284"/>
            </w:pPr>
            <w:r w:rsidRPr="00EA69AC">
              <w:t>De ondergetekende stelt het volgende amendement voor:</w:t>
            </w:r>
          </w:p>
        </w:tc>
      </w:tr>
    </w:tbl>
    <w:p w:rsidR="002B4E7E" w:rsidP="002B4E7E" w:rsidRDefault="002B4E7E" w14:paraId="7A7F9BB7" w14:textId="77777777"/>
    <w:p w:rsidR="00D40C00" w:rsidP="00C11B9F" w:rsidRDefault="00D40C00" w14:paraId="2AC8C9C8" w14:textId="455CEABD">
      <w:r>
        <w:tab/>
      </w:r>
      <w:r w:rsidR="00005E75">
        <w:t>In a</w:t>
      </w:r>
      <w:r>
        <w:t>rtikel XIX, onderdeel B, wordt na “eerste lid,” ingevoegd “wordt “</w:t>
      </w:r>
      <w:r w:rsidRPr="00D40C00">
        <w:t>die</w:t>
      </w:r>
      <w:r>
        <w:t xml:space="preserve"> op zich als gebouwde eigendommen zijn aan te merken en die</w:t>
      </w:r>
      <w:r w:rsidRPr="00D40C00">
        <w:t xml:space="preserve"> kunnen dienen als woning of ten behoeve van de uitoefening van een bedrijf of beroep of anderszins een verblijfsfunctie hebben</w:t>
      </w:r>
      <w:r>
        <w:t>” vervangen door “die blijkens de landelijke voorziening WOZ als bedoeld in artikel 37aa Wet waardering onroerende zaken hoofdzakelijk tot woning dienen</w:t>
      </w:r>
      <w:r w:rsidR="00005E75">
        <w:t xml:space="preserve"> en</w:t>
      </w:r>
      <w:r w:rsidR="00FC1841">
        <w:t xml:space="preserve"> die</w:t>
      </w:r>
      <w:r w:rsidR="00005E75">
        <w:t xml:space="preserve"> in de landelijke voorziening als bedoeld in artikel 26 van de Wet basisregistratie adressen en gebouwen het gebruiksdoel ‘woonfunctie’ he</w:t>
      </w:r>
      <w:r w:rsidR="00FC1841">
        <w:t>bben</w:t>
      </w:r>
      <w:r>
        <w:t>” en”.</w:t>
      </w:r>
    </w:p>
    <w:p w:rsidR="00D40C00" w:rsidP="00C11B9F" w:rsidRDefault="00D40C00" w14:paraId="709A4050" w14:textId="77777777"/>
    <w:p w:rsidRPr="00EA69AC" w:rsidR="003C21AC" w:rsidP="00EA1CE4" w:rsidRDefault="003C21AC" w14:paraId="122357B1" w14:textId="77777777">
      <w:pPr>
        <w:rPr>
          <w:b/>
        </w:rPr>
      </w:pPr>
      <w:r w:rsidRPr="00EA69AC">
        <w:rPr>
          <w:b/>
        </w:rPr>
        <w:t>Toelichting</w:t>
      </w:r>
    </w:p>
    <w:p w:rsidRPr="00EA69AC" w:rsidR="003C21AC" w:rsidP="00BF623B" w:rsidRDefault="003C21AC" w14:paraId="70E7E183" w14:textId="77777777"/>
    <w:p w:rsidR="00C525DA" w:rsidP="00C525DA" w:rsidRDefault="00C525DA" w14:paraId="50A6C3CA" w14:textId="77777777">
      <w:r>
        <w:t>Door de belastingvermindering uitsluitend toe te kennen aan objecten met een woonfunctie, wordt de regeling duidelijker en beter gericht op de doelgroep waarvoor zij bedoeld is: huishoudens. Hiermee worden drie verbeteringen gerealiseerd:</w:t>
      </w:r>
    </w:p>
    <w:p w:rsidR="00C525DA" w:rsidP="00C525DA" w:rsidRDefault="00C525DA" w14:paraId="28B1F4BA" w14:textId="77777777">
      <w:r>
        <w:t>1. Doelmatigheid: de belastingvermindering wordt uitsluitend besteed aan huishoudens, zodat bedrijven en instellingen niet langer profiteren van een regeling die in feite een huishoudelijk karakter heeft.</w:t>
      </w:r>
    </w:p>
    <w:p w:rsidR="00C525DA" w:rsidP="00C525DA" w:rsidRDefault="00C525DA" w14:paraId="4E063CF7" w14:textId="77777777">
      <w:r>
        <w:t>2. Budgettair neutraal: de opbrengst van de versmalling wordt volledig benut om de vermindering voor huishoudens te verhogen. De maatregel leidt dus niet tot hogere lasten in totaal, maar herverdeelt de middelen ten gunste van huishoudens.</w:t>
      </w:r>
    </w:p>
    <w:p w:rsidR="00C525DA" w:rsidP="00C525DA" w:rsidRDefault="00C525DA" w14:paraId="605DAED0" w14:textId="77777777">
      <w:r>
        <w:t>3. Eenvoud en uitvoerbaarheid: de koppeling aan de woonfunctie is beter af te bakenen en voorkomt discussies en uitvoeringsproblemen rond de huidige toepassing van het begrip ‘verblijfsfunctie’. Dit kan worden ondersteund door gebruik te maken van bestaande gegevens uit de Basisregistratie Adressen en Gebouwen (BAG) en de WOZ-administratie.</w:t>
      </w:r>
    </w:p>
    <w:p w:rsidR="00C525DA" w:rsidP="00C525DA" w:rsidRDefault="00C525DA" w14:paraId="05084EA9" w14:textId="77777777"/>
    <w:p w:rsidR="00C11B9F" w:rsidP="00C525DA" w:rsidRDefault="00C525DA" w14:paraId="6BB9566B" w14:textId="2ABE6EDB">
      <w:r>
        <w:t>Het amendement is zo ingericht dat de opbrengst van het beperken van de belastingvermindering tot woonfuncties volledig ten goede komt aan huishoudens. Dit sluit aan bij de doelstelling om de energiebelasting betaalbaar te houden voor burgers en de energierekening te verlagen, juist voor de groepen die het hardst getroffen worden door energiearmoede.</w:t>
      </w:r>
    </w:p>
    <w:p w:rsidRPr="00EA69AC" w:rsidR="00C525DA" w:rsidP="00C525DA" w:rsidRDefault="00C525DA" w14:paraId="774060B8" w14:textId="77777777"/>
    <w:p w:rsidRPr="00EA69AC" w:rsidR="00B4708A" w:rsidP="00EA1CE4" w:rsidRDefault="009B500B" w14:paraId="0DA21DF6" w14:textId="08C19ACC">
      <w:r>
        <w:t>Kouwenhoven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EF082" w14:textId="77777777" w:rsidR="00C11B9F" w:rsidRDefault="00C11B9F">
      <w:pPr>
        <w:spacing w:line="20" w:lineRule="exact"/>
      </w:pPr>
    </w:p>
  </w:endnote>
  <w:endnote w:type="continuationSeparator" w:id="0">
    <w:p w14:paraId="4A7777D8" w14:textId="77777777" w:rsidR="00C11B9F" w:rsidRDefault="00C11B9F">
      <w:pPr>
        <w:pStyle w:val="Amendement"/>
      </w:pPr>
      <w:r>
        <w:rPr>
          <w:b w:val="0"/>
        </w:rPr>
        <w:t xml:space="preserve"> </w:t>
      </w:r>
    </w:p>
  </w:endnote>
  <w:endnote w:type="continuationNotice" w:id="1">
    <w:p w14:paraId="24BCAC87" w14:textId="77777777" w:rsidR="00C11B9F" w:rsidRDefault="00C11B9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77BCE" w14:textId="77777777" w:rsidR="00C11B9F" w:rsidRDefault="00C11B9F">
      <w:pPr>
        <w:pStyle w:val="Amendement"/>
      </w:pPr>
      <w:r>
        <w:rPr>
          <w:b w:val="0"/>
        </w:rPr>
        <w:separator/>
      </w:r>
    </w:p>
  </w:footnote>
  <w:footnote w:type="continuationSeparator" w:id="0">
    <w:p w14:paraId="7D6CF9D0" w14:textId="77777777" w:rsidR="00C11B9F" w:rsidRDefault="00C11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0734"/>
    <w:multiLevelType w:val="multilevel"/>
    <w:tmpl w:val="01BC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D19A9"/>
    <w:multiLevelType w:val="multilevel"/>
    <w:tmpl w:val="463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02D28"/>
    <w:multiLevelType w:val="multilevel"/>
    <w:tmpl w:val="1420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61D32"/>
    <w:multiLevelType w:val="multilevel"/>
    <w:tmpl w:val="5B7E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7179A"/>
    <w:multiLevelType w:val="multilevel"/>
    <w:tmpl w:val="486A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45BE4"/>
    <w:multiLevelType w:val="multilevel"/>
    <w:tmpl w:val="10C4A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52DE0"/>
    <w:multiLevelType w:val="multilevel"/>
    <w:tmpl w:val="2DC6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83B63"/>
    <w:multiLevelType w:val="multilevel"/>
    <w:tmpl w:val="1B8A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E10E8"/>
    <w:multiLevelType w:val="multilevel"/>
    <w:tmpl w:val="8076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9D4E42"/>
    <w:multiLevelType w:val="multilevel"/>
    <w:tmpl w:val="0C98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C235E8"/>
    <w:multiLevelType w:val="multilevel"/>
    <w:tmpl w:val="64D8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089995">
    <w:abstractNumId w:val="3"/>
  </w:num>
  <w:num w:numId="2" w16cid:durableId="162623370">
    <w:abstractNumId w:val="7"/>
  </w:num>
  <w:num w:numId="3" w16cid:durableId="1770617280">
    <w:abstractNumId w:val="9"/>
  </w:num>
  <w:num w:numId="4" w16cid:durableId="995110542">
    <w:abstractNumId w:val="2"/>
  </w:num>
  <w:num w:numId="5" w16cid:durableId="1915234390">
    <w:abstractNumId w:val="4"/>
  </w:num>
  <w:num w:numId="6" w16cid:durableId="1441873696">
    <w:abstractNumId w:val="1"/>
  </w:num>
  <w:num w:numId="7" w16cid:durableId="1403483989">
    <w:abstractNumId w:val="10"/>
  </w:num>
  <w:num w:numId="8" w16cid:durableId="807822523">
    <w:abstractNumId w:val="8"/>
  </w:num>
  <w:num w:numId="9" w16cid:durableId="1197964810">
    <w:abstractNumId w:val="6"/>
  </w:num>
  <w:num w:numId="10" w16cid:durableId="79182615">
    <w:abstractNumId w:val="0"/>
  </w:num>
  <w:num w:numId="11" w16cid:durableId="1158957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9F"/>
    <w:rsid w:val="00005E75"/>
    <w:rsid w:val="00052244"/>
    <w:rsid w:val="0007471A"/>
    <w:rsid w:val="00090808"/>
    <w:rsid w:val="000D17BF"/>
    <w:rsid w:val="00157CAF"/>
    <w:rsid w:val="001656EE"/>
    <w:rsid w:val="0016653D"/>
    <w:rsid w:val="001D56AF"/>
    <w:rsid w:val="001E0E21"/>
    <w:rsid w:val="00212E0A"/>
    <w:rsid w:val="002153B0"/>
    <w:rsid w:val="0021777F"/>
    <w:rsid w:val="00241DD0"/>
    <w:rsid w:val="002A0713"/>
    <w:rsid w:val="002B4E7E"/>
    <w:rsid w:val="003C21AC"/>
    <w:rsid w:val="003C5218"/>
    <w:rsid w:val="003C7876"/>
    <w:rsid w:val="003E2308"/>
    <w:rsid w:val="003E2F98"/>
    <w:rsid w:val="00413B00"/>
    <w:rsid w:val="0042574B"/>
    <w:rsid w:val="004330ED"/>
    <w:rsid w:val="00481C91"/>
    <w:rsid w:val="004911E3"/>
    <w:rsid w:val="00497D57"/>
    <w:rsid w:val="004A1E29"/>
    <w:rsid w:val="004A7DD4"/>
    <w:rsid w:val="004B50D8"/>
    <w:rsid w:val="004B5B90"/>
    <w:rsid w:val="004C584E"/>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83F8C"/>
    <w:rsid w:val="00993E91"/>
    <w:rsid w:val="009A409F"/>
    <w:rsid w:val="009B500B"/>
    <w:rsid w:val="009B5845"/>
    <w:rsid w:val="009C0C1F"/>
    <w:rsid w:val="009E55C5"/>
    <w:rsid w:val="00A10505"/>
    <w:rsid w:val="00A1288B"/>
    <w:rsid w:val="00A53203"/>
    <w:rsid w:val="00A772EB"/>
    <w:rsid w:val="00B01BA6"/>
    <w:rsid w:val="00B4708A"/>
    <w:rsid w:val="00BB096A"/>
    <w:rsid w:val="00BF623B"/>
    <w:rsid w:val="00C035D4"/>
    <w:rsid w:val="00C11B9F"/>
    <w:rsid w:val="00C525DA"/>
    <w:rsid w:val="00C679BF"/>
    <w:rsid w:val="00C81BBD"/>
    <w:rsid w:val="00C948BA"/>
    <w:rsid w:val="00CD3132"/>
    <w:rsid w:val="00CE27CD"/>
    <w:rsid w:val="00D134F3"/>
    <w:rsid w:val="00D40C00"/>
    <w:rsid w:val="00D47D01"/>
    <w:rsid w:val="00D774B3"/>
    <w:rsid w:val="00DD35A5"/>
    <w:rsid w:val="00DE2948"/>
    <w:rsid w:val="00DF68BE"/>
    <w:rsid w:val="00DF712A"/>
    <w:rsid w:val="00E25DF4"/>
    <w:rsid w:val="00E3485D"/>
    <w:rsid w:val="00E6619B"/>
    <w:rsid w:val="00E908D7"/>
    <w:rsid w:val="00EA1CE4"/>
    <w:rsid w:val="00EA2DD9"/>
    <w:rsid w:val="00EA69AC"/>
    <w:rsid w:val="00EB40A1"/>
    <w:rsid w:val="00EC3112"/>
    <w:rsid w:val="00ED5E57"/>
    <w:rsid w:val="00EE1BD8"/>
    <w:rsid w:val="00FA5BBE"/>
    <w:rsid w:val="00FC18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6FAF3"/>
  <w15:docId w15:val="{A565A5FF-2751-4AE9-97D8-366FCBA9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D40C00"/>
    <w:rPr>
      <w:color w:val="0000FF" w:themeColor="hyperlink"/>
      <w:u w:val="single"/>
    </w:rPr>
  </w:style>
  <w:style w:type="character" w:styleId="Onopgelostemelding">
    <w:name w:val="Unresolved Mention"/>
    <w:basedOn w:val="Standaardalinea-lettertype"/>
    <w:uiPriority w:val="99"/>
    <w:semiHidden/>
    <w:unhideWhenUsed/>
    <w:rsid w:val="00D40C00"/>
    <w:rPr>
      <w:color w:val="605E5C"/>
      <w:shd w:val="clear" w:color="auto" w:fill="E1DFDD"/>
    </w:rPr>
  </w:style>
  <w:style w:type="character" w:styleId="Verwijzingopmerking">
    <w:name w:val="annotation reference"/>
    <w:basedOn w:val="Standaardalinea-lettertype"/>
    <w:semiHidden/>
    <w:unhideWhenUsed/>
    <w:rsid w:val="00005E75"/>
    <w:rPr>
      <w:sz w:val="16"/>
      <w:szCs w:val="16"/>
    </w:rPr>
  </w:style>
  <w:style w:type="paragraph" w:styleId="Tekstopmerking">
    <w:name w:val="annotation text"/>
    <w:basedOn w:val="Standaard"/>
    <w:link w:val="TekstopmerkingChar"/>
    <w:unhideWhenUsed/>
    <w:rsid w:val="00005E75"/>
    <w:rPr>
      <w:sz w:val="20"/>
    </w:rPr>
  </w:style>
  <w:style w:type="character" w:customStyle="1" w:styleId="TekstopmerkingChar">
    <w:name w:val="Tekst opmerking Char"/>
    <w:basedOn w:val="Standaardalinea-lettertype"/>
    <w:link w:val="Tekstopmerking"/>
    <w:rsid w:val="00005E75"/>
  </w:style>
  <w:style w:type="paragraph" w:styleId="Onderwerpvanopmerking">
    <w:name w:val="annotation subject"/>
    <w:basedOn w:val="Tekstopmerking"/>
    <w:next w:val="Tekstopmerking"/>
    <w:link w:val="OnderwerpvanopmerkingChar"/>
    <w:semiHidden/>
    <w:unhideWhenUsed/>
    <w:rsid w:val="00005E75"/>
    <w:rPr>
      <w:b/>
      <w:bCs/>
    </w:rPr>
  </w:style>
  <w:style w:type="character" w:customStyle="1" w:styleId="OnderwerpvanopmerkingChar">
    <w:name w:val="Onderwerp van opmerking Char"/>
    <w:basedOn w:val="TekstopmerkingChar"/>
    <w:link w:val="Onderwerpvanopmerking"/>
    <w:semiHidden/>
    <w:rsid w:val="00005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613425">
      <w:bodyDiv w:val="1"/>
      <w:marLeft w:val="0"/>
      <w:marRight w:val="0"/>
      <w:marTop w:val="0"/>
      <w:marBottom w:val="0"/>
      <w:divBdr>
        <w:top w:val="none" w:sz="0" w:space="0" w:color="auto"/>
        <w:left w:val="none" w:sz="0" w:space="0" w:color="auto"/>
        <w:bottom w:val="none" w:sz="0" w:space="0" w:color="auto"/>
        <w:right w:val="none" w:sz="0" w:space="0" w:color="auto"/>
      </w:divBdr>
      <w:divsChild>
        <w:div w:id="992677306">
          <w:marLeft w:val="0"/>
          <w:marRight w:val="0"/>
          <w:marTop w:val="60"/>
          <w:marBottom w:val="60"/>
          <w:divBdr>
            <w:top w:val="none" w:sz="0" w:space="0" w:color="auto"/>
            <w:left w:val="none" w:sz="0" w:space="0" w:color="auto"/>
            <w:bottom w:val="none" w:sz="0" w:space="0" w:color="auto"/>
            <w:right w:val="none" w:sz="0" w:space="0" w:color="auto"/>
          </w:divBdr>
        </w:div>
      </w:divsChild>
    </w:div>
    <w:div w:id="1040204594">
      <w:bodyDiv w:val="1"/>
      <w:marLeft w:val="0"/>
      <w:marRight w:val="0"/>
      <w:marTop w:val="0"/>
      <w:marBottom w:val="0"/>
      <w:divBdr>
        <w:top w:val="none" w:sz="0" w:space="0" w:color="auto"/>
        <w:left w:val="none" w:sz="0" w:space="0" w:color="auto"/>
        <w:bottom w:val="none" w:sz="0" w:space="0" w:color="auto"/>
        <w:right w:val="none" w:sz="0" w:space="0" w:color="auto"/>
      </w:divBdr>
    </w:div>
    <w:div w:id="1115372555">
      <w:bodyDiv w:val="1"/>
      <w:marLeft w:val="0"/>
      <w:marRight w:val="0"/>
      <w:marTop w:val="0"/>
      <w:marBottom w:val="0"/>
      <w:divBdr>
        <w:top w:val="none" w:sz="0" w:space="0" w:color="auto"/>
        <w:left w:val="none" w:sz="0" w:space="0" w:color="auto"/>
        <w:bottom w:val="none" w:sz="0" w:space="0" w:color="auto"/>
        <w:right w:val="none" w:sz="0" w:space="0" w:color="auto"/>
      </w:divBdr>
    </w:div>
    <w:div w:id="1144539955">
      <w:bodyDiv w:val="1"/>
      <w:marLeft w:val="0"/>
      <w:marRight w:val="0"/>
      <w:marTop w:val="0"/>
      <w:marBottom w:val="0"/>
      <w:divBdr>
        <w:top w:val="none" w:sz="0" w:space="0" w:color="auto"/>
        <w:left w:val="none" w:sz="0" w:space="0" w:color="auto"/>
        <w:bottom w:val="none" w:sz="0" w:space="0" w:color="auto"/>
        <w:right w:val="none" w:sz="0" w:space="0" w:color="auto"/>
      </w:divBdr>
      <w:divsChild>
        <w:div w:id="415248858">
          <w:marLeft w:val="0"/>
          <w:marRight w:val="0"/>
          <w:marTop w:val="60"/>
          <w:marBottom w:val="60"/>
          <w:divBdr>
            <w:top w:val="none" w:sz="0" w:space="0" w:color="auto"/>
            <w:left w:val="none" w:sz="0" w:space="0" w:color="auto"/>
            <w:bottom w:val="none" w:sz="0" w:space="0" w:color="auto"/>
            <w:right w:val="none" w:sz="0" w:space="0" w:color="auto"/>
          </w:divBdr>
        </w:div>
      </w:divsChild>
    </w:div>
    <w:div w:id="1228494676">
      <w:bodyDiv w:val="1"/>
      <w:marLeft w:val="0"/>
      <w:marRight w:val="0"/>
      <w:marTop w:val="0"/>
      <w:marBottom w:val="0"/>
      <w:divBdr>
        <w:top w:val="none" w:sz="0" w:space="0" w:color="auto"/>
        <w:left w:val="none" w:sz="0" w:space="0" w:color="auto"/>
        <w:bottom w:val="none" w:sz="0" w:space="0" w:color="auto"/>
        <w:right w:val="none" w:sz="0" w:space="0" w:color="auto"/>
      </w:divBdr>
      <w:divsChild>
        <w:div w:id="199633033">
          <w:marLeft w:val="0"/>
          <w:marRight w:val="0"/>
          <w:marTop w:val="60"/>
          <w:marBottom w:val="60"/>
          <w:divBdr>
            <w:top w:val="none" w:sz="0" w:space="0" w:color="auto"/>
            <w:left w:val="none" w:sz="0" w:space="0" w:color="auto"/>
            <w:bottom w:val="none" w:sz="0" w:space="0" w:color="auto"/>
            <w:right w:val="none" w:sz="0" w:space="0" w:color="auto"/>
          </w:divBdr>
        </w:div>
      </w:divsChild>
    </w:div>
    <w:div w:id="1628703481">
      <w:bodyDiv w:val="1"/>
      <w:marLeft w:val="0"/>
      <w:marRight w:val="0"/>
      <w:marTop w:val="0"/>
      <w:marBottom w:val="0"/>
      <w:divBdr>
        <w:top w:val="none" w:sz="0" w:space="0" w:color="auto"/>
        <w:left w:val="none" w:sz="0" w:space="0" w:color="auto"/>
        <w:bottom w:val="none" w:sz="0" w:space="0" w:color="auto"/>
        <w:right w:val="none" w:sz="0" w:space="0" w:color="auto"/>
      </w:divBdr>
      <w:divsChild>
        <w:div w:id="1363283206">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348</ap:Words>
  <ap:Characters>1919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2025-10-01T10:48:00.0000000Z</dcterms:created>
  <dcterms:modified xsi:type="dcterms:W3CDTF">2025-10-01T10:48:00.0000000Z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