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5C9046D" w14:textId="77777777">
        <w:tc>
          <w:tcPr>
            <w:tcW w:w="8717" w:type="dxa"/>
            <w:gridSpan w:val="2"/>
            <w:tcBorders>
              <w:top w:val="nil"/>
              <w:left w:val="nil"/>
              <w:bottom w:val="nil"/>
              <w:right w:val="nil"/>
            </w:tcBorders>
            <w:vAlign w:val="center"/>
          </w:tcPr>
          <w:p w:rsidR="00470846" w:rsidP="00FB349A" w:rsidRDefault="00470846" w14:paraId="30BE7AF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67F897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94BA7EB" w14:textId="77777777">
        <w:trPr>
          <w:cantSplit/>
        </w:trPr>
        <w:tc>
          <w:tcPr>
            <w:tcW w:w="10348" w:type="dxa"/>
            <w:gridSpan w:val="3"/>
            <w:tcBorders>
              <w:top w:val="single" w:color="auto" w:sz="4" w:space="0"/>
              <w:left w:val="nil"/>
              <w:bottom w:val="nil"/>
              <w:right w:val="nil"/>
            </w:tcBorders>
          </w:tcPr>
          <w:p w:rsidR="00470846" w:rsidP="00F9022B" w:rsidRDefault="00833C90" w14:paraId="7BBBA8E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1A73D3">
              <w:rPr>
                <w:rFonts w:ascii="Times New Roman" w:hAnsi="Times New Roman"/>
                <w:b w:val="0"/>
                <w:bCs/>
              </w:rPr>
              <w:t>5</w:t>
            </w:r>
            <w:r w:rsidRPr="00173380" w:rsidR="00173380">
              <w:rPr>
                <w:rFonts w:ascii="Times New Roman" w:hAnsi="Times New Roman"/>
                <w:b w:val="0"/>
                <w:bCs/>
              </w:rPr>
              <w:t>-202</w:t>
            </w:r>
            <w:r w:rsidR="001A73D3">
              <w:rPr>
                <w:rFonts w:ascii="Times New Roman" w:hAnsi="Times New Roman"/>
                <w:b w:val="0"/>
                <w:bCs/>
              </w:rPr>
              <w:t>6</w:t>
            </w:r>
          </w:p>
        </w:tc>
      </w:tr>
      <w:tr w:rsidR="00470846" w:rsidTr="00FB349A" w14:paraId="3E9CAB76" w14:textId="77777777">
        <w:trPr>
          <w:cantSplit/>
        </w:trPr>
        <w:tc>
          <w:tcPr>
            <w:tcW w:w="10348" w:type="dxa"/>
            <w:gridSpan w:val="3"/>
            <w:tcBorders>
              <w:top w:val="nil"/>
              <w:left w:val="nil"/>
              <w:bottom w:val="nil"/>
              <w:right w:val="nil"/>
            </w:tcBorders>
          </w:tcPr>
          <w:p w:rsidR="00470846" w:rsidP="00F8109A" w:rsidRDefault="00470846" w14:paraId="1675C1E8" w14:textId="77777777">
            <w:pPr>
              <w:pStyle w:val="Amendement"/>
              <w:tabs>
                <w:tab w:val="clear" w:pos="3310"/>
                <w:tab w:val="clear" w:pos="3600"/>
              </w:tabs>
              <w:rPr>
                <w:rFonts w:ascii="Times New Roman" w:hAnsi="Times New Roman"/>
                <w:b w:val="0"/>
              </w:rPr>
            </w:pPr>
          </w:p>
        </w:tc>
      </w:tr>
      <w:tr w:rsidR="00470846" w:rsidTr="00FB349A" w14:paraId="64ADE810" w14:textId="77777777">
        <w:trPr>
          <w:cantSplit/>
        </w:trPr>
        <w:tc>
          <w:tcPr>
            <w:tcW w:w="10348" w:type="dxa"/>
            <w:gridSpan w:val="3"/>
            <w:tcBorders>
              <w:top w:val="nil"/>
              <w:left w:val="nil"/>
              <w:bottom w:val="single" w:color="auto" w:sz="4" w:space="0"/>
              <w:right w:val="nil"/>
            </w:tcBorders>
          </w:tcPr>
          <w:p w:rsidR="00470846" w:rsidP="00F8109A" w:rsidRDefault="00470846" w14:paraId="1B6AA0F7" w14:textId="77777777">
            <w:pPr>
              <w:pStyle w:val="Amendement"/>
              <w:tabs>
                <w:tab w:val="clear" w:pos="3310"/>
                <w:tab w:val="clear" w:pos="3600"/>
              </w:tabs>
              <w:rPr>
                <w:rFonts w:ascii="Times New Roman" w:hAnsi="Times New Roman"/>
              </w:rPr>
            </w:pPr>
          </w:p>
        </w:tc>
      </w:tr>
      <w:tr w:rsidR="00470846" w:rsidTr="00FB349A" w14:paraId="60755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EACA0D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FA2B7E3" w14:textId="77777777">
            <w:pPr>
              <w:suppressAutoHyphens/>
              <w:rPr>
                <w:rFonts w:ascii="Times New Roman" w:hAnsi="Times New Roman"/>
                <w:b/>
              </w:rPr>
            </w:pPr>
          </w:p>
        </w:tc>
      </w:tr>
      <w:tr w:rsidR="00470846" w:rsidTr="00FB349A" w14:paraId="7E069F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860ADB" w14:paraId="105A5DBC" w14:textId="440A5B09">
            <w:pPr>
              <w:pStyle w:val="Amendement"/>
              <w:tabs>
                <w:tab w:val="clear" w:pos="3310"/>
                <w:tab w:val="clear" w:pos="3600"/>
              </w:tabs>
              <w:rPr>
                <w:rFonts w:ascii="Times New Roman" w:hAnsi="Times New Roman"/>
              </w:rPr>
            </w:pPr>
            <w:r>
              <w:rPr>
                <w:rFonts w:ascii="Times New Roman" w:hAnsi="Times New Roman"/>
              </w:rPr>
              <w:t>36 800 XII</w:t>
            </w:r>
          </w:p>
        </w:tc>
        <w:tc>
          <w:tcPr>
            <w:tcW w:w="7654" w:type="dxa"/>
            <w:gridSpan w:val="2"/>
          </w:tcPr>
          <w:p w:rsidRPr="00860ADB" w:rsidR="00470846" w:rsidP="00860ADB" w:rsidRDefault="00860ADB" w14:paraId="75CABECC" w14:textId="02318679">
            <w:pPr>
              <w:rPr>
                <w:b/>
                <w:bCs/>
              </w:rPr>
            </w:pPr>
            <w:r w:rsidRPr="00860ADB">
              <w:rPr>
                <w:rFonts w:ascii="Times New Roman" w:hAnsi="Times New Roman"/>
                <w:b/>
                <w:bCs/>
                <w:szCs w:val="24"/>
              </w:rPr>
              <w:t>Vaststelling van de begrotingsstaten van het Ministerie van Infrastructuur en Waterstaat (XII) voor het jaar 2026</w:t>
            </w:r>
          </w:p>
        </w:tc>
      </w:tr>
      <w:tr w:rsidR="00470846" w:rsidTr="00FB349A" w14:paraId="7D29F8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24DA3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3D35328" w14:textId="77777777">
            <w:pPr>
              <w:pStyle w:val="Amendement"/>
              <w:tabs>
                <w:tab w:val="clear" w:pos="3310"/>
                <w:tab w:val="clear" w:pos="3600"/>
              </w:tabs>
              <w:rPr>
                <w:rFonts w:ascii="Times New Roman" w:hAnsi="Times New Roman"/>
              </w:rPr>
            </w:pPr>
          </w:p>
        </w:tc>
      </w:tr>
      <w:tr w:rsidR="00470846" w:rsidTr="00FB349A" w14:paraId="61496E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E36DCB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9BD6145" w14:textId="77777777">
            <w:pPr>
              <w:pStyle w:val="Amendement"/>
              <w:tabs>
                <w:tab w:val="clear" w:pos="3310"/>
                <w:tab w:val="clear" w:pos="3600"/>
              </w:tabs>
              <w:rPr>
                <w:rFonts w:ascii="Times New Roman" w:hAnsi="Times New Roman"/>
              </w:rPr>
            </w:pPr>
          </w:p>
        </w:tc>
      </w:tr>
      <w:tr w:rsidR="00470846" w:rsidTr="00FB349A" w14:paraId="212F32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188E4E" w14:textId="23A0E0F6">
            <w:pPr>
              <w:pStyle w:val="Amendement"/>
              <w:tabs>
                <w:tab w:val="clear" w:pos="3310"/>
                <w:tab w:val="clear" w:pos="3600"/>
              </w:tabs>
              <w:rPr>
                <w:rFonts w:ascii="Times New Roman" w:hAnsi="Times New Roman"/>
              </w:rPr>
            </w:pPr>
            <w:r>
              <w:rPr>
                <w:rFonts w:ascii="Times New Roman" w:hAnsi="Times New Roman"/>
              </w:rPr>
              <w:t xml:space="preserve">Nr. </w:t>
            </w:r>
            <w:r w:rsidR="0082108A">
              <w:rPr>
                <w:rFonts w:ascii="Times New Roman" w:hAnsi="Times New Roman"/>
                <w:caps/>
              </w:rPr>
              <w:t>8</w:t>
            </w:r>
          </w:p>
        </w:tc>
        <w:tc>
          <w:tcPr>
            <w:tcW w:w="7654" w:type="dxa"/>
            <w:gridSpan w:val="2"/>
          </w:tcPr>
          <w:p w:rsidRPr="001A2A63" w:rsidR="00470846" w:rsidP="00FB349A" w:rsidRDefault="00470846" w14:paraId="1E18317C" w14:textId="23FFB2E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300ACC">
              <w:rPr>
                <w:rFonts w:ascii="Times New Roman" w:hAnsi="Times New Roman"/>
                <w:caps/>
              </w:rPr>
              <w:t>teunissen</w:t>
            </w:r>
          </w:p>
        </w:tc>
      </w:tr>
      <w:tr w:rsidR="00470846" w:rsidTr="00FB349A" w14:paraId="363B04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A395F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0BC6351" w14:textId="42F7E12D">
            <w:pPr>
              <w:pStyle w:val="Amendement"/>
              <w:tabs>
                <w:tab w:val="clear" w:pos="3310"/>
                <w:tab w:val="clear" w:pos="3600"/>
              </w:tabs>
              <w:rPr>
                <w:rFonts w:ascii="Times New Roman" w:hAnsi="Times New Roman"/>
              </w:rPr>
            </w:pPr>
            <w:r>
              <w:rPr>
                <w:rFonts w:ascii="Times New Roman" w:hAnsi="Times New Roman"/>
                <w:b w:val="0"/>
              </w:rPr>
              <w:t xml:space="preserve">Ontvangen </w:t>
            </w:r>
            <w:r w:rsidR="00513732">
              <w:rPr>
                <w:rFonts w:ascii="Times New Roman" w:hAnsi="Times New Roman"/>
                <w:b w:val="0"/>
              </w:rPr>
              <w:t>1 oktober 2025</w:t>
            </w:r>
          </w:p>
        </w:tc>
      </w:tr>
      <w:tr w:rsidR="00470846" w:rsidTr="00FB349A" w14:paraId="4A7DBD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2F2A0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96D2052" w14:textId="77777777">
            <w:pPr>
              <w:pStyle w:val="Amendement"/>
              <w:tabs>
                <w:tab w:val="clear" w:pos="3310"/>
                <w:tab w:val="clear" w:pos="3600"/>
              </w:tabs>
              <w:rPr>
                <w:rFonts w:ascii="Times New Roman" w:hAnsi="Times New Roman"/>
                <w:b w:val="0"/>
              </w:rPr>
            </w:pPr>
          </w:p>
        </w:tc>
      </w:tr>
      <w:tr w:rsidR="009E6185" w:rsidTr="00FB349A" w14:paraId="170544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D55406"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465458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02084B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902125" w14:textId="77777777">
            <w:pPr>
              <w:pStyle w:val="Amendement"/>
              <w:tabs>
                <w:tab w:val="clear" w:pos="3310"/>
                <w:tab w:val="clear" w:pos="3600"/>
              </w:tabs>
              <w:rPr>
                <w:rFonts w:ascii="Times New Roman" w:hAnsi="Times New Roman"/>
                <w:b w:val="0"/>
              </w:rPr>
            </w:pPr>
          </w:p>
        </w:tc>
      </w:tr>
    </w:tbl>
    <w:p w:rsidRPr="004D4BCF" w:rsidR="00470846" w:rsidP="008152FA" w:rsidRDefault="00470846" w14:paraId="17BE8A9C" w14:textId="61232C28">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860ADB">
        <w:rPr>
          <w:rFonts w:ascii="Times New Roman" w:hAnsi="Times New Roman"/>
          <w:b/>
        </w:rPr>
        <w:t xml:space="preserve">21 Circulaire Economie </w:t>
      </w:r>
      <w:r w:rsidRPr="00860ADB" w:rsidR="00860ADB">
        <w:rPr>
          <w:rFonts w:ascii="Times New Roman" w:hAnsi="Times New Roman"/>
          <w:bCs/>
        </w:rPr>
        <w:t xml:space="preserve">van de departementale begrotingsstaat </w:t>
      </w:r>
      <w:r w:rsidRPr="00860ADB">
        <w:rPr>
          <w:rFonts w:ascii="Times New Roman" w:hAnsi="Times New Roman"/>
          <w:bCs/>
        </w:rPr>
        <w:t>word</w:t>
      </w:r>
      <w:r w:rsidR="002F260D">
        <w:rPr>
          <w:rFonts w:ascii="Times New Roman" w:hAnsi="Times New Roman"/>
          <w:bCs/>
        </w:rPr>
        <w:t>t</w:t>
      </w:r>
      <w:r w:rsidRPr="004D4BCF">
        <w:rPr>
          <w:rFonts w:ascii="Times New Roman" w:hAnsi="Times New Roman"/>
        </w:rPr>
        <w:t xml:space="preserve"> </w:t>
      </w:r>
      <w:r w:rsidRPr="004D4BCF" w:rsidR="004D4BCF">
        <w:rPr>
          <w:rFonts w:ascii="Times New Roman" w:hAnsi="Times New Roman"/>
        </w:rPr>
        <w:t xml:space="preserve">het verplichtingenbedrag </w:t>
      </w:r>
      <w:r w:rsidRPr="002F260D" w:rsidR="002F260D">
        <w:rPr>
          <w:rFonts w:ascii="Times New Roman" w:hAnsi="Times New Roman"/>
          <w:b/>
          <w:bCs/>
        </w:rPr>
        <w:t>verhoogd</w:t>
      </w:r>
      <w:r w:rsidR="002F260D">
        <w:rPr>
          <w:rFonts w:ascii="Times New Roman" w:hAnsi="Times New Roman"/>
        </w:rPr>
        <w:t xml:space="preserve"> met </w:t>
      </w:r>
      <w:r w:rsidR="002F260D">
        <w:rPr>
          <w:rFonts w:ascii="Times New Roman" w:hAnsi="Times New Roman"/>
          <w:b/>
        </w:rPr>
        <w:t xml:space="preserve">€ 1.700.000 </w:t>
      </w:r>
      <w:r w:rsidRPr="00860ADB" w:rsidR="002F260D">
        <w:rPr>
          <w:rFonts w:ascii="Times New Roman" w:hAnsi="Times New Roman"/>
          <w:bCs/>
        </w:rPr>
        <w:t>(x € 1.000)</w:t>
      </w:r>
      <w:r w:rsidR="002F260D">
        <w:rPr>
          <w:rFonts w:ascii="Times New Roman" w:hAnsi="Times New Roman"/>
          <w:bCs/>
        </w:rPr>
        <w:t xml:space="preserve"> </w:t>
      </w:r>
      <w:r w:rsidRPr="004D4BCF" w:rsidR="004D4BCF">
        <w:rPr>
          <w:rFonts w:ascii="Times New Roman" w:hAnsi="Times New Roman"/>
        </w:rPr>
        <w:t xml:space="preserve">en </w:t>
      </w:r>
      <w:r w:rsidR="00AA3FDB">
        <w:rPr>
          <w:rFonts w:ascii="Times New Roman" w:hAnsi="Times New Roman"/>
        </w:rPr>
        <w:t xml:space="preserve">wordt </w:t>
      </w:r>
      <w:r w:rsidRPr="004D4BCF" w:rsidR="004D4BCF">
        <w:rPr>
          <w:rFonts w:ascii="Times New Roman" w:hAnsi="Times New Roman"/>
        </w:rPr>
        <w:t xml:space="preserve">het </w:t>
      </w:r>
      <w:r w:rsidRPr="004D4BCF">
        <w:rPr>
          <w:rFonts w:ascii="Times New Roman" w:hAnsi="Times New Roman"/>
        </w:rPr>
        <w:t xml:space="preserve">uitgavenbedrag </w:t>
      </w:r>
      <w:r w:rsidRPr="004D4BCF">
        <w:rPr>
          <w:rFonts w:ascii="Times New Roman" w:hAnsi="Times New Roman"/>
          <w:b/>
        </w:rPr>
        <w:t>verhoo</w:t>
      </w:r>
      <w:r w:rsidR="00860ADB">
        <w:rPr>
          <w:rFonts w:ascii="Times New Roman" w:hAnsi="Times New Roman"/>
          <w:b/>
        </w:rPr>
        <w:t xml:space="preserve">gd </w:t>
      </w:r>
      <w:r w:rsidRPr="00860ADB" w:rsidR="00860ADB">
        <w:rPr>
          <w:rFonts w:ascii="Times New Roman" w:hAnsi="Times New Roman"/>
          <w:bCs/>
        </w:rPr>
        <w:t>met</w:t>
      </w:r>
      <w:r w:rsidR="00860ADB">
        <w:rPr>
          <w:rFonts w:ascii="Times New Roman" w:hAnsi="Times New Roman"/>
          <w:b/>
        </w:rPr>
        <w:t xml:space="preserve"> € </w:t>
      </w:r>
      <w:r w:rsidR="00444050">
        <w:rPr>
          <w:rFonts w:ascii="Times New Roman" w:hAnsi="Times New Roman"/>
          <w:b/>
        </w:rPr>
        <w:t>340.000</w:t>
      </w:r>
      <w:r w:rsidR="00860ADB">
        <w:rPr>
          <w:rFonts w:ascii="Times New Roman" w:hAnsi="Times New Roman"/>
          <w:b/>
        </w:rPr>
        <w:t xml:space="preserve"> </w:t>
      </w:r>
      <w:r w:rsidRPr="00860ADB" w:rsidR="00860ADB">
        <w:rPr>
          <w:rFonts w:ascii="Times New Roman" w:hAnsi="Times New Roman"/>
          <w:bCs/>
        </w:rPr>
        <w:t>(x € 1.000).</w:t>
      </w:r>
    </w:p>
    <w:p w:rsidRPr="004D4BCF" w:rsidR="00470846" w:rsidP="00FB349A" w:rsidRDefault="00470846" w14:paraId="03D853F9" w14:textId="77777777">
      <w:pPr>
        <w:rPr>
          <w:rFonts w:ascii="Times New Roman" w:hAnsi="Times New Roman"/>
        </w:rPr>
      </w:pPr>
    </w:p>
    <w:p w:rsidRPr="004D4BCF" w:rsidR="00470846" w:rsidP="00FB349A" w:rsidRDefault="00470846" w14:paraId="1D1A2E02"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063BF32" w14:textId="77777777">
      <w:pPr>
        <w:rPr>
          <w:rFonts w:ascii="Times New Roman" w:hAnsi="Times New Roman"/>
        </w:rPr>
      </w:pPr>
    </w:p>
    <w:p w:rsidRPr="00860ADB" w:rsidR="00860ADB" w:rsidP="00860ADB" w:rsidRDefault="00860ADB" w14:paraId="6059B9C0" w14:textId="07FE9F90">
      <w:pPr>
        <w:rPr>
          <w:rFonts w:ascii="Times New Roman" w:hAnsi="Times New Roman"/>
        </w:rPr>
      </w:pPr>
      <w:r w:rsidRPr="00860ADB">
        <w:rPr>
          <w:rFonts w:ascii="Times New Roman" w:hAnsi="Times New Roman"/>
        </w:rPr>
        <w:t xml:space="preserve">Nederland heeft zich gecommitteerd aan een circulaire economie in 2050. Hiermee versterken we onze strategische autonomie, worden we minder afhankelijk van onbetrouwbare regimes en brengen we onze klimaatdoelen dichterbij. Uit de </w:t>
      </w:r>
      <w:r w:rsidR="002E2439">
        <w:rPr>
          <w:rFonts w:ascii="Times New Roman" w:hAnsi="Times New Roman"/>
        </w:rPr>
        <w:t xml:space="preserve">Integrale Circulaire Economie Rapportages van het </w:t>
      </w:r>
      <w:r w:rsidRPr="00860ADB">
        <w:rPr>
          <w:rFonts w:ascii="Times New Roman" w:hAnsi="Times New Roman"/>
        </w:rPr>
        <w:t xml:space="preserve">PBL over de voortgang van de circulaire economie blijkt dat we niet op schema liggen om de doelen te behalen. De transitie naar een circulaire economie is minstens even veelomvattend als de energietransitie maar slechts een fractie van de middelen wordt ervoor beschikbaar gesteld. In 2030 heeft de overheid als doel om voor de helft circulair te zijn. Met deze financiële impuls </w:t>
      </w:r>
      <w:r w:rsidR="006B44B1">
        <w:rPr>
          <w:rFonts w:ascii="Times New Roman" w:hAnsi="Times New Roman"/>
        </w:rPr>
        <w:t xml:space="preserve">van 1,7 miljard </w:t>
      </w:r>
      <w:r w:rsidRPr="00860ADB">
        <w:rPr>
          <w:rFonts w:ascii="Times New Roman" w:hAnsi="Times New Roman"/>
        </w:rPr>
        <w:t xml:space="preserve">voor de jaren 2026 tot </w:t>
      </w:r>
      <w:r w:rsidR="006759FF">
        <w:rPr>
          <w:rFonts w:ascii="Times New Roman" w:hAnsi="Times New Roman"/>
        </w:rPr>
        <w:t xml:space="preserve">en met </w:t>
      </w:r>
      <w:r w:rsidRPr="00860ADB">
        <w:rPr>
          <w:rFonts w:ascii="Times New Roman" w:hAnsi="Times New Roman"/>
        </w:rPr>
        <w:t>2030 zorg</w:t>
      </w:r>
      <w:r w:rsidR="00987F09">
        <w:rPr>
          <w:rFonts w:ascii="Times New Roman" w:hAnsi="Times New Roman"/>
        </w:rPr>
        <w:t xml:space="preserve">t indiener </w:t>
      </w:r>
      <w:r w:rsidRPr="00860ADB">
        <w:rPr>
          <w:rFonts w:ascii="Times New Roman" w:hAnsi="Times New Roman"/>
        </w:rPr>
        <w:t xml:space="preserve">ervoor dat het werkbaar wordt om dit doel te halen. </w:t>
      </w:r>
      <w:r w:rsidR="006B44B1">
        <w:rPr>
          <w:rFonts w:ascii="Times New Roman" w:hAnsi="Times New Roman"/>
        </w:rPr>
        <w:t>Met deze</w:t>
      </w:r>
      <w:r w:rsidRPr="00860ADB">
        <w:rPr>
          <w:rFonts w:ascii="Times New Roman" w:hAnsi="Times New Roman"/>
        </w:rPr>
        <w:t xml:space="preserve"> investering sluit</w:t>
      </w:r>
      <w:r w:rsidR="00DE44EC">
        <w:rPr>
          <w:rFonts w:ascii="Times New Roman" w:hAnsi="Times New Roman"/>
        </w:rPr>
        <w:t xml:space="preserve"> indiener </w:t>
      </w:r>
      <w:r w:rsidRPr="00860ADB">
        <w:rPr>
          <w:rFonts w:ascii="Times New Roman" w:hAnsi="Times New Roman"/>
        </w:rPr>
        <w:t>aan bij de boodschap het van het PBL uit de Integrale Circulaire Economie Rapportage 2025: stop de crisis in slow-motion en geef politieke urgentie aan de transitie naar een circulaire economie. </w:t>
      </w:r>
    </w:p>
    <w:p w:rsidRPr="00860ADB" w:rsidR="00860ADB" w:rsidP="00860ADB" w:rsidRDefault="00860ADB" w14:paraId="6D37E033" w14:textId="77777777">
      <w:pPr>
        <w:rPr>
          <w:rFonts w:ascii="Times New Roman" w:hAnsi="Times New Roman"/>
        </w:rPr>
      </w:pPr>
      <w:r w:rsidRPr="00860ADB">
        <w:rPr>
          <w:rFonts w:ascii="Times New Roman" w:hAnsi="Times New Roman"/>
        </w:rPr>
        <w:t> </w:t>
      </w:r>
    </w:p>
    <w:p w:rsidRPr="00860ADB" w:rsidR="00860ADB" w:rsidP="00860ADB" w:rsidRDefault="00860ADB" w14:paraId="13A1027C" w14:textId="3356F16B">
      <w:pPr>
        <w:rPr>
          <w:rFonts w:ascii="Times New Roman" w:hAnsi="Times New Roman"/>
        </w:rPr>
      </w:pPr>
      <w:r w:rsidRPr="00860ADB">
        <w:rPr>
          <w:rFonts w:ascii="Times New Roman" w:hAnsi="Times New Roman"/>
        </w:rPr>
        <w:t xml:space="preserve">Deze extra 1,7 miljard </w:t>
      </w:r>
      <w:r w:rsidR="007F694A">
        <w:rPr>
          <w:rFonts w:ascii="Times New Roman" w:hAnsi="Times New Roman"/>
        </w:rPr>
        <w:t xml:space="preserve">euro </w:t>
      </w:r>
      <w:r w:rsidRPr="00860ADB">
        <w:rPr>
          <w:rFonts w:ascii="Times New Roman" w:hAnsi="Times New Roman"/>
        </w:rPr>
        <w:t>is hard nodig om o.a. onderstaande van de grond te krijgen:</w:t>
      </w:r>
    </w:p>
    <w:p w:rsidRPr="00860ADB" w:rsidR="00860ADB" w:rsidP="00860ADB" w:rsidRDefault="00860ADB" w14:paraId="22E90F90" w14:textId="77777777">
      <w:pPr>
        <w:numPr>
          <w:ilvl w:val="0"/>
          <w:numId w:val="1"/>
        </w:numPr>
        <w:rPr>
          <w:rFonts w:ascii="Times New Roman" w:hAnsi="Times New Roman"/>
        </w:rPr>
      </w:pPr>
      <w:r w:rsidRPr="00860ADB">
        <w:rPr>
          <w:rFonts w:ascii="Times New Roman" w:hAnsi="Times New Roman"/>
        </w:rPr>
        <w:t>Het verbeteren van de infrastructuur om elektronica in te zamelen en kritieke grondstoffen te delven uit bestaande producten.</w:t>
      </w:r>
    </w:p>
    <w:p w:rsidRPr="00860ADB" w:rsidR="00860ADB" w:rsidP="00860ADB" w:rsidRDefault="00860ADB" w14:paraId="6206C9D9" w14:textId="77777777">
      <w:pPr>
        <w:numPr>
          <w:ilvl w:val="0"/>
          <w:numId w:val="1"/>
        </w:numPr>
        <w:rPr>
          <w:rFonts w:ascii="Times New Roman" w:hAnsi="Times New Roman"/>
        </w:rPr>
      </w:pPr>
      <w:r w:rsidRPr="00860ADB">
        <w:rPr>
          <w:rFonts w:ascii="Times New Roman" w:hAnsi="Times New Roman"/>
        </w:rPr>
        <w:t>Reparatievouchers beschikbaar stellen.</w:t>
      </w:r>
    </w:p>
    <w:p w:rsidRPr="00860ADB" w:rsidR="00860ADB" w:rsidP="00860ADB" w:rsidRDefault="00860ADB" w14:paraId="397A6F10" w14:textId="77777777">
      <w:pPr>
        <w:numPr>
          <w:ilvl w:val="0"/>
          <w:numId w:val="1"/>
        </w:numPr>
        <w:rPr>
          <w:rFonts w:ascii="Times New Roman" w:hAnsi="Times New Roman"/>
        </w:rPr>
      </w:pPr>
      <w:r w:rsidRPr="00860ADB">
        <w:rPr>
          <w:rFonts w:ascii="Times New Roman" w:hAnsi="Times New Roman"/>
        </w:rPr>
        <w:t>Transitiekosten voor overheidsinkoop en aanbestedingen die niet meer lineair maar circulair als uitgangspunt hebben.</w:t>
      </w:r>
    </w:p>
    <w:p w:rsidRPr="00860ADB" w:rsidR="00860ADB" w:rsidP="00860ADB" w:rsidRDefault="00860ADB" w14:paraId="29037B80" w14:textId="77777777">
      <w:pPr>
        <w:numPr>
          <w:ilvl w:val="0"/>
          <w:numId w:val="1"/>
        </w:numPr>
        <w:rPr>
          <w:rFonts w:ascii="Times New Roman" w:hAnsi="Times New Roman"/>
        </w:rPr>
      </w:pPr>
      <w:r w:rsidRPr="00860ADB">
        <w:rPr>
          <w:rFonts w:ascii="Times New Roman" w:hAnsi="Times New Roman"/>
        </w:rPr>
        <w:t>⁠⁠Het overeind houden van recyclers die op dit moment niet concurrerend zijn.</w:t>
      </w:r>
    </w:p>
    <w:p w:rsidRPr="00860ADB" w:rsidR="00860ADB" w:rsidP="00860ADB" w:rsidRDefault="00860ADB" w14:paraId="05A5AA4E" w14:textId="77777777">
      <w:pPr>
        <w:numPr>
          <w:ilvl w:val="0"/>
          <w:numId w:val="1"/>
        </w:numPr>
        <w:rPr>
          <w:rFonts w:ascii="Times New Roman" w:hAnsi="Times New Roman"/>
        </w:rPr>
      </w:pPr>
      <w:r w:rsidRPr="00860ADB">
        <w:rPr>
          <w:rFonts w:ascii="Times New Roman" w:hAnsi="Times New Roman"/>
        </w:rPr>
        <w:t>⁠⁠Naast de SDE++ een SCE++ neerzetten om de circulaire economie te stimuleren. </w:t>
      </w:r>
    </w:p>
    <w:p w:rsidR="00860ADB" w:rsidP="00860ADB" w:rsidRDefault="00860ADB" w14:paraId="43D45AD4" w14:textId="77777777">
      <w:pPr>
        <w:rPr>
          <w:rFonts w:ascii="Times New Roman" w:hAnsi="Times New Roman"/>
        </w:rPr>
      </w:pPr>
    </w:p>
    <w:p w:rsidRPr="008C2D85" w:rsidR="001A2A63" w:rsidP="00FB349A" w:rsidRDefault="006B44B1" w14:paraId="5DAAAB0B" w14:textId="497BD480">
      <w:pPr>
        <w:rPr>
          <w:rFonts w:ascii="Times New Roman" w:hAnsi="Times New Roman"/>
        </w:rPr>
      </w:pPr>
      <w:r>
        <w:rPr>
          <w:rFonts w:ascii="Times New Roman" w:hAnsi="Times New Roman"/>
        </w:rPr>
        <w:t>Indiener beoo</w:t>
      </w:r>
      <w:r w:rsidR="00A46CB4">
        <w:rPr>
          <w:rFonts w:ascii="Times New Roman" w:hAnsi="Times New Roman"/>
        </w:rPr>
        <w:t>gt</w:t>
      </w:r>
      <w:r>
        <w:rPr>
          <w:rFonts w:ascii="Times New Roman" w:hAnsi="Times New Roman"/>
        </w:rPr>
        <w:t xml:space="preserve"> meerjarige verwerking. </w:t>
      </w:r>
      <w:r w:rsidRPr="00860ADB" w:rsidR="00860ADB">
        <w:rPr>
          <w:rFonts w:ascii="Times New Roman" w:hAnsi="Times New Roman"/>
        </w:rPr>
        <w:t xml:space="preserve">De dekking van 1,7 miljard euro wordt gevonden </w:t>
      </w:r>
      <w:r w:rsidR="002E2439">
        <w:rPr>
          <w:rFonts w:ascii="Times New Roman" w:hAnsi="Times New Roman"/>
        </w:rPr>
        <w:t xml:space="preserve">in </w:t>
      </w:r>
      <w:r w:rsidRPr="00860ADB" w:rsidR="00860ADB">
        <w:rPr>
          <w:rFonts w:ascii="Times New Roman" w:hAnsi="Times New Roman"/>
        </w:rPr>
        <w:t>het niet doorgaan van de accijnskorting</w:t>
      </w:r>
      <w:r>
        <w:rPr>
          <w:rFonts w:ascii="Times New Roman" w:hAnsi="Times New Roman"/>
        </w:rPr>
        <w:t xml:space="preserve"> op benzine,</w:t>
      </w:r>
      <w:r w:rsidR="00513732">
        <w:rPr>
          <w:rFonts w:ascii="Times New Roman" w:hAnsi="Times New Roman"/>
        </w:rPr>
        <w:t xml:space="preserve"> </w:t>
      </w:r>
      <w:r>
        <w:rPr>
          <w:rFonts w:ascii="Times New Roman" w:hAnsi="Times New Roman"/>
        </w:rPr>
        <w:t>diesel en LPG</w:t>
      </w:r>
      <w:r w:rsidRPr="00860ADB" w:rsidR="00860ADB">
        <w:rPr>
          <w:rFonts w:ascii="Times New Roman" w:hAnsi="Times New Roman"/>
        </w:rPr>
        <w:t xml:space="preserve">, waarvoor een separaat amendement </w:t>
      </w:r>
      <w:r w:rsidR="0078422E">
        <w:rPr>
          <w:rFonts w:ascii="Times New Roman" w:hAnsi="Times New Roman"/>
        </w:rPr>
        <w:t xml:space="preserve">wordt </w:t>
      </w:r>
      <w:r w:rsidRPr="00860ADB" w:rsidR="00860ADB">
        <w:rPr>
          <w:rFonts w:ascii="Times New Roman" w:hAnsi="Times New Roman"/>
        </w:rPr>
        <w:t>ingediend</w:t>
      </w:r>
      <w:r w:rsidR="00B17FD1">
        <w:rPr>
          <w:rFonts w:ascii="Times New Roman" w:hAnsi="Times New Roman"/>
        </w:rPr>
        <w:t xml:space="preserve"> op het Belastingplan 2026</w:t>
      </w:r>
      <w:r w:rsidRPr="00860ADB" w:rsidR="00860ADB">
        <w:rPr>
          <w:rFonts w:ascii="Times New Roman" w:hAnsi="Times New Roman"/>
        </w:rPr>
        <w:t>.</w:t>
      </w:r>
      <w:r w:rsidR="000A456E">
        <w:rPr>
          <w:rStyle w:val="Voetnootmarkering"/>
          <w:rFonts w:ascii="Times New Roman" w:hAnsi="Times New Roman"/>
        </w:rPr>
        <w:footnoteReference w:id="1"/>
      </w:r>
    </w:p>
    <w:p w:rsidRPr="008C2D85" w:rsidR="001A2A63" w:rsidP="00FB349A" w:rsidRDefault="001A2A63" w14:paraId="7770A294" w14:textId="77777777">
      <w:pPr>
        <w:rPr>
          <w:rFonts w:ascii="Times New Roman" w:hAnsi="Times New Roman"/>
        </w:rPr>
      </w:pPr>
    </w:p>
    <w:p w:rsidRPr="008C2D85" w:rsidR="001A2A63" w:rsidP="00FB349A" w:rsidRDefault="00300ACC" w14:paraId="371A02F3" w14:textId="4DFCF5E5">
      <w:pPr>
        <w:rPr>
          <w:rFonts w:ascii="Times New Roman" w:hAnsi="Times New Roman"/>
        </w:rPr>
      </w:pPr>
      <w:r>
        <w:rPr>
          <w:rFonts w:ascii="Times New Roman" w:hAnsi="Times New Roman"/>
        </w:rPr>
        <w:t>Teunissen</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ECC3F" w14:textId="77777777" w:rsidR="00FA2F45" w:rsidRDefault="00FA2F45">
      <w:pPr>
        <w:spacing w:line="20" w:lineRule="exact"/>
      </w:pPr>
    </w:p>
  </w:endnote>
  <w:endnote w:type="continuationSeparator" w:id="0">
    <w:p w14:paraId="10E944F0" w14:textId="77777777" w:rsidR="00FA2F45" w:rsidRDefault="00FA2F45">
      <w:pPr>
        <w:pStyle w:val="Amendement"/>
      </w:pPr>
      <w:r>
        <w:rPr>
          <w:b w:val="0"/>
        </w:rPr>
        <w:t xml:space="preserve"> </w:t>
      </w:r>
    </w:p>
  </w:endnote>
  <w:endnote w:type="continuationNotice" w:id="1">
    <w:p w14:paraId="6DC6C44F" w14:textId="77777777" w:rsidR="00FA2F45" w:rsidRDefault="00FA2F4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6BDA8" w14:textId="77777777" w:rsidR="00FA2F45" w:rsidRDefault="00FA2F45">
      <w:pPr>
        <w:pStyle w:val="Amendement"/>
      </w:pPr>
      <w:r>
        <w:rPr>
          <w:b w:val="0"/>
        </w:rPr>
        <w:separator/>
      </w:r>
    </w:p>
  </w:footnote>
  <w:footnote w:type="continuationSeparator" w:id="0">
    <w:p w14:paraId="54B3DE2B" w14:textId="77777777" w:rsidR="00FA2F45" w:rsidRDefault="00FA2F45">
      <w:r>
        <w:continuationSeparator/>
      </w:r>
    </w:p>
  </w:footnote>
  <w:footnote w:id="1">
    <w:p w14:paraId="04D8BF8D" w14:textId="2EDEC190" w:rsidR="000A456E" w:rsidRPr="00EA4C29" w:rsidRDefault="000A456E">
      <w:pPr>
        <w:pStyle w:val="Voetnoottekst"/>
        <w:rPr>
          <w:rFonts w:ascii="Times New Roman" w:hAnsi="Times New Roman"/>
          <w:sz w:val="20"/>
        </w:rPr>
      </w:pPr>
      <w:r w:rsidRPr="00EA4C29">
        <w:rPr>
          <w:rStyle w:val="Voetnootmarkering"/>
          <w:rFonts w:ascii="Times New Roman" w:hAnsi="Times New Roman"/>
          <w:sz w:val="20"/>
        </w:rPr>
        <w:footnoteRef/>
      </w:r>
      <w:r w:rsidRPr="00EA4C29">
        <w:rPr>
          <w:rFonts w:ascii="Times New Roman" w:hAnsi="Times New Roman"/>
          <w:sz w:val="20"/>
        </w:rPr>
        <w:t xml:space="preserve"> Kamerstukken II 2025/26, 36812</w:t>
      </w:r>
      <w:r w:rsidR="00EA4C29" w:rsidRPr="00EA4C29">
        <w:rPr>
          <w:rFonts w:ascii="Times New Roman" w:hAnsi="Times New Roman"/>
          <w:sz w:val="20"/>
        </w:rPr>
        <w:t>, nr.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A7BC4"/>
    <w:multiLevelType w:val="multilevel"/>
    <w:tmpl w:val="DEC25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06518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DB"/>
    <w:rsid w:val="0003016F"/>
    <w:rsid w:val="00052244"/>
    <w:rsid w:val="00085370"/>
    <w:rsid w:val="000A456E"/>
    <w:rsid w:val="000C6F39"/>
    <w:rsid w:val="000E2B6E"/>
    <w:rsid w:val="0011770C"/>
    <w:rsid w:val="00120827"/>
    <w:rsid w:val="00146E70"/>
    <w:rsid w:val="00173380"/>
    <w:rsid w:val="001832D0"/>
    <w:rsid w:val="001A2A63"/>
    <w:rsid w:val="001A5AFF"/>
    <w:rsid w:val="001A6B5A"/>
    <w:rsid w:val="001A73D3"/>
    <w:rsid w:val="001C562D"/>
    <w:rsid w:val="001E2226"/>
    <w:rsid w:val="001F7334"/>
    <w:rsid w:val="00232D93"/>
    <w:rsid w:val="00236AD7"/>
    <w:rsid w:val="002569BB"/>
    <w:rsid w:val="002E2439"/>
    <w:rsid w:val="002F260D"/>
    <w:rsid w:val="00300ACC"/>
    <w:rsid w:val="00300EC8"/>
    <w:rsid w:val="003050FF"/>
    <w:rsid w:val="003477F3"/>
    <w:rsid w:val="003C372C"/>
    <w:rsid w:val="003D4FB9"/>
    <w:rsid w:val="003E48E4"/>
    <w:rsid w:val="003E5927"/>
    <w:rsid w:val="00417365"/>
    <w:rsid w:val="00444050"/>
    <w:rsid w:val="00454D26"/>
    <w:rsid w:val="00470846"/>
    <w:rsid w:val="0047650D"/>
    <w:rsid w:val="004B2AE2"/>
    <w:rsid w:val="004C2A57"/>
    <w:rsid w:val="004D4BCF"/>
    <w:rsid w:val="00513732"/>
    <w:rsid w:val="005C554B"/>
    <w:rsid w:val="005E482A"/>
    <w:rsid w:val="00646211"/>
    <w:rsid w:val="006759FF"/>
    <w:rsid w:val="006B44B1"/>
    <w:rsid w:val="006F608E"/>
    <w:rsid w:val="00736284"/>
    <w:rsid w:val="00741EB2"/>
    <w:rsid w:val="00776FF3"/>
    <w:rsid w:val="0077798F"/>
    <w:rsid w:val="0078422E"/>
    <w:rsid w:val="007958E0"/>
    <w:rsid w:val="007A03FE"/>
    <w:rsid w:val="007F694A"/>
    <w:rsid w:val="008152FA"/>
    <w:rsid w:val="0082108A"/>
    <w:rsid w:val="00833C90"/>
    <w:rsid w:val="008467BE"/>
    <w:rsid w:val="00854DAE"/>
    <w:rsid w:val="00860ADB"/>
    <w:rsid w:val="008646BC"/>
    <w:rsid w:val="00867688"/>
    <w:rsid w:val="008819B7"/>
    <w:rsid w:val="008C2D85"/>
    <w:rsid w:val="008F7E55"/>
    <w:rsid w:val="00926C70"/>
    <w:rsid w:val="009347C2"/>
    <w:rsid w:val="009440DA"/>
    <w:rsid w:val="00987F09"/>
    <w:rsid w:val="009E6185"/>
    <w:rsid w:val="00A1221C"/>
    <w:rsid w:val="00A26F0F"/>
    <w:rsid w:val="00A46CB4"/>
    <w:rsid w:val="00AA3FDB"/>
    <w:rsid w:val="00AB5E78"/>
    <w:rsid w:val="00B17FD1"/>
    <w:rsid w:val="00B24FC7"/>
    <w:rsid w:val="00B30AF4"/>
    <w:rsid w:val="00B37F45"/>
    <w:rsid w:val="00B4582F"/>
    <w:rsid w:val="00B6508A"/>
    <w:rsid w:val="00BD6436"/>
    <w:rsid w:val="00BE1B3C"/>
    <w:rsid w:val="00C26FAB"/>
    <w:rsid w:val="00C370AE"/>
    <w:rsid w:val="00C5415C"/>
    <w:rsid w:val="00C74FE3"/>
    <w:rsid w:val="00C850D6"/>
    <w:rsid w:val="00CC0433"/>
    <w:rsid w:val="00CC3776"/>
    <w:rsid w:val="00CD256F"/>
    <w:rsid w:val="00D43ADE"/>
    <w:rsid w:val="00D733D3"/>
    <w:rsid w:val="00D81396"/>
    <w:rsid w:val="00D818D9"/>
    <w:rsid w:val="00D961CF"/>
    <w:rsid w:val="00DB5D3B"/>
    <w:rsid w:val="00DD08D8"/>
    <w:rsid w:val="00DE44EC"/>
    <w:rsid w:val="00E47054"/>
    <w:rsid w:val="00E96167"/>
    <w:rsid w:val="00EA4C29"/>
    <w:rsid w:val="00F06146"/>
    <w:rsid w:val="00F2239C"/>
    <w:rsid w:val="00F37F6D"/>
    <w:rsid w:val="00F410B4"/>
    <w:rsid w:val="00F67226"/>
    <w:rsid w:val="00F8109A"/>
    <w:rsid w:val="00F9022B"/>
    <w:rsid w:val="00FA10B5"/>
    <w:rsid w:val="00FA2F45"/>
    <w:rsid w:val="00FB349A"/>
    <w:rsid w:val="00FD6C76"/>
    <w:rsid w:val="00FE40C2"/>
    <w:rsid w:val="00FE7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88F94"/>
  <w15:docId w15:val="{79EB0989-6D1B-4C17-A662-ECD67470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85370"/>
    <w:rPr>
      <w:sz w:val="16"/>
      <w:szCs w:val="16"/>
    </w:rPr>
  </w:style>
  <w:style w:type="paragraph" w:styleId="Tekstopmerking">
    <w:name w:val="annotation text"/>
    <w:basedOn w:val="Standaard"/>
    <w:link w:val="TekstopmerkingChar"/>
    <w:unhideWhenUsed/>
    <w:rsid w:val="00085370"/>
    <w:rPr>
      <w:sz w:val="20"/>
    </w:rPr>
  </w:style>
  <w:style w:type="character" w:customStyle="1" w:styleId="TekstopmerkingChar">
    <w:name w:val="Tekst opmerking Char"/>
    <w:basedOn w:val="Standaardalinea-lettertype"/>
    <w:link w:val="Tekstopmerking"/>
    <w:rsid w:val="00085370"/>
    <w:rPr>
      <w:rFonts w:ascii="Courier New" w:hAnsi="Courier New"/>
    </w:rPr>
  </w:style>
  <w:style w:type="paragraph" w:styleId="Onderwerpvanopmerking">
    <w:name w:val="annotation subject"/>
    <w:basedOn w:val="Tekstopmerking"/>
    <w:next w:val="Tekstopmerking"/>
    <w:link w:val="OnderwerpvanopmerkingChar"/>
    <w:semiHidden/>
    <w:unhideWhenUsed/>
    <w:rsid w:val="00085370"/>
    <w:rPr>
      <w:b/>
      <w:bCs/>
    </w:rPr>
  </w:style>
  <w:style w:type="character" w:customStyle="1" w:styleId="OnderwerpvanopmerkingChar">
    <w:name w:val="Onderwerp van opmerking Char"/>
    <w:basedOn w:val="TekstopmerkingChar"/>
    <w:link w:val="Onderwerpvanopmerking"/>
    <w:semiHidden/>
    <w:rsid w:val="00085370"/>
    <w:rPr>
      <w:rFonts w:ascii="Courier New" w:hAnsi="Courier New"/>
      <w:b/>
      <w:bCs/>
    </w:rPr>
  </w:style>
  <w:style w:type="paragraph" w:styleId="Revisie">
    <w:name w:val="Revision"/>
    <w:hidden/>
    <w:uiPriority w:val="99"/>
    <w:semiHidden/>
    <w:rsid w:val="006759FF"/>
    <w:rPr>
      <w:rFonts w:ascii="Courier New" w:hAnsi="Courier New"/>
      <w:sz w:val="24"/>
    </w:rPr>
  </w:style>
  <w:style w:type="character" w:styleId="Voetnootmarkering">
    <w:name w:val="footnote reference"/>
    <w:basedOn w:val="Standaardalinea-lettertype"/>
    <w:semiHidden/>
    <w:unhideWhenUsed/>
    <w:rsid w:val="000A45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246464">
      <w:bodyDiv w:val="1"/>
      <w:marLeft w:val="0"/>
      <w:marRight w:val="0"/>
      <w:marTop w:val="0"/>
      <w:marBottom w:val="0"/>
      <w:divBdr>
        <w:top w:val="none" w:sz="0" w:space="0" w:color="auto"/>
        <w:left w:val="none" w:sz="0" w:space="0" w:color="auto"/>
        <w:bottom w:val="none" w:sz="0" w:space="0" w:color="auto"/>
        <w:right w:val="none" w:sz="0" w:space="0" w:color="auto"/>
      </w:divBdr>
    </w:div>
    <w:div w:id="100423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343</ap:Words>
  <ap:Characters>1987</ap:Characters>
  <ap:DocSecurity>0</ap:DocSecurity>
  <ap:Lines>16</ap:Lines>
  <ap:Paragraphs>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amtbeg</vt:lpstr>
      <vt:lpstr>amtbeg</vt:lpstr>
    </vt:vector>
  </ap:TitlesOfParts>
  <ap:LinksUpToDate>false</ap:LinksUpToDate>
  <ap:CharactersWithSpaces>2326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2025-10-01T10:46:00.0000000Z</dcterms:created>
  <dcterms:modified xsi:type="dcterms:W3CDTF">2025-10-01T10:47:00.0000000Z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