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0D4" w:rsidR="00C85780" w:rsidRDefault="00FD4748" w14:paraId="166F6EB9" w14:textId="5062FC35">
      <w:pPr>
        <w:rPr>
          <w:rFonts w:ascii="Calibri" w:hAnsi="Calibri" w:cs="Calibri"/>
        </w:rPr>
      </w:pPr>
      <w:r w:rsidRPr="006350D4">
        <w:rPr>
          <w:rFonts w:ascii="Calibri" w:hAnsi="Calibri" w:cs="Calibri"/>
        </w:rPr>
        <w:t>30</w:t>
      </w:r>
      <w:r w:rsidRPr="006350D4" w:rsidR="001D4932">
        <w:rPr>
          <w:rFonts w:ascii="Calibri" w:hAnsi="Calibri" w:cs="Calibri"/>
        </w:rPr>
        <w:t xml:space="preserve"> </w:t>
      </w:r>
      <w:r w:rsidRPr="006350D4">
        <w:rPr>
          <w:rFonts w:ascii="Calibri" w:hAnsi="Calibri" w:cs="Calibri"/>
        </w:rPr>
        <w:t>952</w:t>
      </w:r>
      <w:r w:rsidRPr="006350D4" w:rsidR="00C85780">
        <w:rPr>
          <w:rFonts w:ascii="Calibri" w:hAnsi="Calibri" w:cs="Calibri"/>
        </w:rPr>
        <w:tab/>
      </w:r>
      <w:r w:rsidRPr="006350D4" w:rsidR="00C85780">
        <w:rPr>
          <w:rFonts w:ascii="Calibri" w:hAnsi="Calibri" w:cs="Calibri"/>
        </w:rPr>
        <w:tab/>
        <w:t>Ter kennisname voorgelegde Verdragen</w:t>
      </w:r>
    </w:p>
    <w:p w:rsidRPr="006350D4" w:rsidR="00C85780" w:rsidP="00D80872" w:rsidRDefault="00C85780" w14:paraId="1491648C" w14:textId="77777777">
      <w:pPr>
        <w:rPr>
          <w:rFonts w:ascii="Calibri" w:hAnsi="Calibri" w:cs="Calibri"/>
        </w:rPr>
      </w:pPr>
      <w:r w:rsidRPr="006350D4">
        <w:rPr>
          <w:rFonts w:ascii="Calibri" w:hAnsi="Calibri" w:cs="Calibri"/>
        </w:rPr>
        <w:t xml:space="preserve">Nr. </w:t>
      </w:r>
      <w:r w:rsidRPr="006350D4" w:rsidR="00FD4748">
        <w:rPr>
          <w:rFonts w:ascii="Calibri" w:hAnsi="Calibri" w:cs="Calibri"/>
        </w:rPr>
        <w:t>491</w:t>
      </w:r>
      <w:r w:rsidRPr="006350D4">
        <w:rPr>
          <w:rFonts w:ascii="Calibri" w:hAnsi="Calibri" w:cs="Calibri"/>
        </w:rPr>
        <w:tab/>
      </w:r>
      <w:r w:rsidRPr="006350D4">
        <w:rPr>
          <w:rFonts w:ascii="Calibri" w:hAnsi="Calibri" w:cs="Calibri"/>
        </w:rPr>
        <w:tab/>
        <w:t>Brief van de minister van Buitenlandse Zaken</w:t>
      </w:r>
    </w:p>
    <w:p w:rsidRPr="006350D4" w:rsidR="00FD4748" w:rsidP="00FD4748" w:rsidRDefault="00C85780" w14:paraId="1E463BCA" w14:textId="3760B4B8">
      <w:pPr>
        <w:autoSpaceDE w:val="0"/>
        <w:autoSpaceDN w:val="0"/>
        <w:adjustRightInd w:val="0"/>
        <w:rPr>
          <w:rFonts w:ascii="Calibri" w:hAnsi="Calibri" w:cs="Calibri"/>
        </w:rPr>
      </w:pPr>
      <w:r w:rsidRPr="006350D4">
        <w:rPr>
          <w:rFonts w:ascii="Calibri" w:hAnsi="Calibri" w:cs="Calibri"/>
        </w:rPr>
        <w:t>Aan de Voorzitter van de Tweede Kamer der Staten-Generaal</w:t>
      </w:r>
    </w:p>
    <w:p w:rsidRPr="006350D4" w:rsidR="00C85780" w:rsidP="00FD4748" w:rsidRDefault="00C85780" w14:paraId="21B8BD64" w14:textId="75172BDC">
      <w:pPr>
        <w:autoSpaceDE w:val="0"/>
        <w:autoSpaceDN w:val="0"/>
        <w:adjustRightInd w:val="0"/>
        <w:rPr>
          <w:rFonts w:ascii="Calibri" w:hAnsi="Calibri" w:cs="Calibri"/>
        </w:rPr>
      </w:pPr>
      <w:r w:rsidRPr="006350D4">
        <w:rPr>
          <w:rFonts w:ascii="Calibri" w:hAnsi="Calibri" w:cs="Calibri"/>
        </w:rPr>
        <w:t>Den Haag, 29 september 2025</w:t>
      </w:r>
    </w:p>
    <w:p w:rsidRPr="006350D4" w:rsidR="00FD4748" w:rsidP="00FD4748" w:rsidRDefault="00FD4748" w14:paraId="0343BB70" w14:textId="77777777">
      <w:pPr>
        <w:autoSpaceDE w:val="0"/>
        <w:autoSpaceDN w:val="0"/>
        <w:adjustRightInd w:val="0"/>
        <w:rPr>
          <w:rFonts w:ascii="Calibri" w:hAnsi="Calibri" w:cs="Calibri"/>
        </w:rPr>
      </w:pPr>
    </w:p>
    <w:p w:rsidRPr="006350D4" w:rsidR="00FD4748" w:rsidP="00FD4748" w:rsidRDefault="00FD4748" w14:paraId="3C5B17B2" w14:textId="077088FB">
      <w:pPr>
        <w:autoSpaceDE w:val="0"/>
        <w:autoSpaceDN w:val="0"/>
        <w:adjustRightInd w:val="0"/>
        <w:rPr>
          <w:rFonts w:ascii="Calibri" w:hAnsi="Calibri" w:cs="Calibri"/>
        </w:rPr>
      </w:pPr>
      <w:r w:rsidRPr="006350D4">
        <w:rPr>
          <w:rFonts w:ascii="Calibri" w:hAnsi="Calibri" w:cs="Calibri"/>
        </w:rPr>
        <w:t>Overeenkomstig het bepaalde in artikel 13, eerste lid, van de Rijkswet goedkeuring en bekendmaking verdragen moge ik u hierbij ter kennis brengen de op 23 mei 2024 te Londen tot stand gekomen wijzigingen van de Bijlage bij het Internationaal Verdrag betreffende de normen inzake opleiding, diplomering en wachtdienst van personeel van vissersvaartuigen (</w:t>
      </w:r>
      <w:r w:rsidRPr="006350D4">
        <w:rPr>
          <w:rFonts w:ascii="Calibri" w:hAnsi="Calibri" w:cs="Calibri"/>
          <w:i/>
          <w:iCs/>
        </w:rPr>
        <w:t>Trb</w:t>
      </w:r>
      <w:r w:rsidRPr="006350D4">
        <w:rPr>
          <w:rFonts w:ascii="Calibri" w:hAnsi="Calibri" w:cs="Calibri"/>
        </w:rPr>
        <w:t>. 2024, 147).</w:t>
      </w:r>
    </w:p>
    <w:p w:rsidRPr="006350D4" w:rsidR="00FD4748" w:rsidP="00FD4748" w:rsidRDefault="00FD4748" w14:paraId="0DA8EBB2" w14:textId="77777777">
      <w:pPr>
        <w:rPr>
          <w:rFonts w:ascii="Calibri" w:hAnsi="Calibri" w:cs="Calibri"/>
        </w:rPr>
      </w:pPr>
    </w:p>
    <w:p w:rsidRPr="006350D4" w:rsidR="00FD4748" w:rsidP="00FD4748" w:rsidRDefault="00FD4748" w14:paraId="2466D1F3" w14:textId="77777777">
      <w:pPr>
        <w:tabs>
          <w:tab w:val="left" w:pos="284"/>
        </w:tabs>
        <w:rPr>
          <w:rFonts w:ascii="Calibri" w:hAnsi="Calibri" w:cs="Calibri"/>
        </w:rPr>
      </w:pPr>
      <w:r w:rsidRPr="006350D4">
        <w:rPr>
          <w:rFonts w:ascii="Calibri" w:hAnsi="Calibri" w:cs="Calibri"/>
        </w:rPr>
        <w:t>De wijzigingen van 23 mei 2024 van de Bijlage bij het Verdrag behoeven ingevolge artikel 7, aanhef, onderdeel f, van de Rijkswet goedkeuring en bekendmaking verdragen niet de goedkeuring van de Staten-Generaal.</w:t>
      </w:r>
    </w:p>
    <w:p w:rsidRPr="006350D4" w:rsidR="00FD4748" w:rsidP="00FD4748" w:rsidRDefault="00FD4748" w14:paraId="1791194B" w14:textId="77777777">
      <w:pPr>
        <w:rPr>
          <w:rFonts w:ascii="Calibri" w:hAnsi="Calibri" w:cs="Calibri"/>
        </w:rPr>
      </w:pPr>
    </w:p>
    <w:p w:rsidRPr="006350D4" w:rsidR="00FD4748" w:rsidP="001D4932" w:rsidRDefault="00FD4748" w14:paraId="055100B6" w14:textId="64BD6C6E">
      <w:pPr>
        <w:autoSpaceDE w:val="0"/>
        <w:autoSpaceDN w:val="0"/>
        <w:adjustRightInd w:val="0"/>
        <w:spacing w:line="240" w:lineRule="auto"/>
        <w:rPr>
          <w:rFonts w:ascii="Calibri" w:hAnsi="Calibri" w:cs="Calibri"/>
        </w:rPr>
      </w:pPr>
      <w:r w:rsidRPr="006350D4">
        <w:rPr>
          <w:rFonts w:ascii="Calibri" w:hAnsi="Calibri" w:cs="Calibri"/>
        </w:rPr>
        <w:t>Voor een inhoudelijke toelichting op de wijzigingen verwijs ik u naar de bijlage bij</w:t>
      </w:r>
      <w:r w:rsidRPr="006350D4" w:rsidR="001D4932">
        <w:rPr>
          <w:rFonts w:ascii="Calibri" w:hAnsi="Calibri" w:cs="Calibri"/>
        </w:rPr>
        <w:t xml:space="preserve"> </w:t>
      </w:r>
      <w:r w:rsidRPr="006350D4">
        <w:rPr>
          <w:rFonts w:ascii="Calibri" w:hAnsi="Calibri" w:cs="Calibri"/>
        </w:rPr>
        <w:t>deze brief. Deze bijlage wordt op verzoek van de vaste commissie Infrastructuur</w:t>
      </w:r>
      <w:r w:rsidRPr="006350D4" w:rsidR="001D4932">
        <w:rPr>
          <w:rFonts w:ascii="Calibri" w:hAnsi="Calibri" w:cs="Calibri"/>
        </w:rPr>
        <w:t xml:space="preserve"> </w:t>
      </w:r>
      <w:r w:rsidRPr="006350D4">
        <w:rPr>
          <w:rFonts w:ascii="Calibri" w:hAnsi="Calibri" w:cs="Calibri"/>
        </w:rPr>
        <w:t>en Waterstaat van de Tweede Kamer der Staten-Generaal verstrekt.</w:t>
      </w:r>
    </w:p>
    <w:p w:rsidRPr="006350D4" w:rsidR="00FD4748" w:rsidP="00FD4748" w:rsidRDefault="00FD4748" w14:paraId="0F94F2DA" w14:textId="77777777">
      <w:pPr>
        <w:rPr>
          <w:rFonts w:ascii="Calibri" w:hAnsi="Calibri" w:cs="Calibri"/>
        </w:rPr>
      </w:pPr>
    </w:p>
    <w:p w:rsidRPr="006350D4" w:rsidR="00FD4748" w:rsidP="001D4932" w:rsidRDefault="00FD4748" w14:paraId="79B8830E" w14:textId="3F40E0E4">
      <w:pPr>
        <w:pStyle w:val="Geenafstand"/>
        <w:rPr>
          <w:rFonts w:ascii="Calibri" w:hAnsi="Calibri" w:cs="Calibri"/>
          <w:sz w:val="22"/>
          <w:szCs w:val="22"/>
        </w:rPr>
      </w:pPr>
      <w:r w:rsidRPr="006350D4">
        <w:rPr>
          <w:rFonts w:ascii="Calibri" w:hAnsi="Calibri" w:cs="Calibri"/>
          <w:sz w:val="22"/>
          <w:szCs w:val="22"/>
        </w:rPr>
        <w:t xml:space="preserve">De </w:t>
      </w:r>
      <w:r w:rsidRPr="006350D4" w:rsidR="001D4932">
        <w:rPr>
          <w:rFonts w:ascii="Calibri" w:hAnsi="Calibri" w:cs="Calibri"/>
          <w:sz w:val="22"/>
          <w:szCs w:val="22"/>
        </w:rPr>
        <w:t>m</w:t>
      </w:r>
      <w:r w:rsidRPr="006350D4">
        <w:rPr>
          <w:rFonts w:ascii="Calibri" w:hAnsi="Calibri" w:cs="Calibri"/>
          <w:sz w:val="22"/>
          <w:szCs w:val="22"/>
        </w:rPr>
        <w:t>inister van Buitenlandse Zaken,</w:t>
      </w:r>
    </w:p>
    <w:p w:rsidRPr="006350D4" w:rsidR="00FD4748" w:rsidP="001D4932" w:rsidRDefault="00FD4748" w14:paraId="61446446" w14:textId="77777777">
      <w:pPr>
        <w:pStyle w:val="Geenafstand"/>
        <w:rPr>
          <w:rFonts w:ascii="Calibri" w:hAnsi="Calibri" w:cs="Calibri"/>
          <w:sz w:val="22"/>
          <w:szCs w:val="22"/>
        </w:rPr>
      </w:pPr>
      <w:r w:rsidRPr="006350D4">
        <w:rPr>
          <w:rFonts w:ascii="Calibri" w:hAnsi="Calibri" w:cs="Calibri"/>
          <w:sz w:val="22"/>
          <w:szCs w:val="22"/>
        </w:rPr>
        <w:t>D.M. van Weel</w:t>
      </w:r>
    </w:p>
    <w:p w:rsidRPr="006350D4" w:rsidR="00E6311E" w:rsidRDefault="00E6311E" w14:paraId="67B9C079" w14:textId="77777777">
      <w:pPr>
        <w:rPr>
          <w:rFonts w:ascii="Calibri" w:hAnsi="Calibri" w:cs="Calibri"/>
        </w:rPr>
      </w:pPr>
    </w:p>
    <w:sectPr w:rsidRPr="006350D4" w:rsidR="00E6311E" w:rsidSect="00FD4748">
      <w:headerReference w:type="even" r:id="rId9"/>
      <w:headerReference w:type="default" r:id="rId10"/>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678D" w14:textId="77777777" w:rsidR="00FD4748" w:rsidRDefault="00FD4748" w:rsidP="00FD4748">
      <w:pPr>
        <w:spacing w:after="0" w:line="240" w:lineRule="auto"/>
      </w:pPr>
      <w:r>
        <w:separator/>
      </w:r>
    </w:p>
  </w:endnote>
  <w:endnote w:type="continuationSeparator" w:id="0">
    <w:p w14:paraId="34402884" w14:textId="77777777" w:rsidR="00FD4748" w:rsidRDefault="00FD4748" w:rsidP="00FD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E216" w14:textId="77777777" w:rsidR="00FD4748" w:rsidRDefault="00FD4748" w:rsidP="00FD4748">
      <w:pPr>
        <w:spacing w:after="0" w:line="240" w:lineRule="auto"/>
      </w:pPr>
      <w:r>
        <w:separator/>
      </w:r>
    </w:p>
  </w:footnote>
  <w:footnote w:type="continuationSeparator" w:id="0">
    <w:p w14:paraId="1C4D45D1" w14:textId="77777777" w:rsidR="00FD4748" w:rsidRDefault="00FD4748" w:rsidP="00FD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E756" w14:textId="77777777" w:rsidR="00FD4748" w:rsidRPr="00FD4748" w:rsidRDefault="00FD4748" w:rsidP="00FD47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BCDC" w14:textId="77777777" w:rsidR="00FD4748" w:rsidRPr="00FD4748" w:rsidRDefault="00FD4748" w:rsidP="00FD47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48"/>
    <w:rsid w:val="000C33A6"/>
    <w:rsid w:val="001D4932"/>
    <w:rsid w:val="0025703A"/>
    <w:rsid w:val="006350D4"/>
    <w:rsid w:val="00C55580"/>
    <w:rsid w:val="00C57495"/>
    <w:rsid w:val="00C85780"/>
    <w:rsid w:val="00E6311E"/>
    <w:rsid w:val="00FD4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5CDC"/>
  <w15:chartTrackingRefBased/>
  <w15:docId w15:val="{6B1F6329-E8A2-4EE7-99EA-9F61EEAA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4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47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47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47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47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7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7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7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7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47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47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47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47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47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7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7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748"/>
    <w:rPr>
      <w:rFonts w:eastAsiaTheme="majorEastAsia" w:cstheme="majorBidi"/>
      <w:color w:val="272727" w:themeColor="text1" w:themeTint="D8"/>
    </w:rPr>
  </w:style>
  <w:style w:type="paragraph" w:styleId="Titel">
    <w:name w:val="Title"/>
    <w:basedOn w:val="Standaard"/>
    <w:next w:val="Standaard"/>
    <w:link w:val="TitelChar"/>
    <w:uiPriority w:val="10"/>
    <w:qFormat/>
    <w:rsid w:val="00FD4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7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7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7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7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748"/>
    <w:rPr>
      <w:i/>
      <w:iCs/>
      <w:color w:val="404040" w:themeColor="text1" w:themeTint="BF"/>
    </w:rPr>
  </w:style>
  <w:style w:type="paragraph" w:styleId="Lijstalinea">
    <w:name w:val="List Paragraph"/>
    <w:basedOn w:val="Standaard"/>
    <w:uiPriority w:val="34"/>
    <w:qFormat/>
    <w:rsid w:val="00FD4748"/>
    <w:pPr>
      <w:ind w:left="720"/>
      <w:contextualSpacing/>
    </w:pPr>
  </w:style>
  <w:style w:type="character" w:styleId="Intensievebenadrukking">
    <w:name w:val="Intense Emphasis"/>
    <w:basedOn w:val="Standaardalinea-lettertype"/>
    <w:uiPriority w:val="21"/>
    <w:qFormat/>
    <w:rsid w:val="00FD4748"/>
    <w:rPr>
      <w:i/>
      <w:iCs/>
      <w:color w:val="0F4761" w:themeColor="accent1" w:themeShade="BF"/>
    </w:rPr>
  </w:style>
  <w:style w:type="paragraph" w:styleId="Duidelijkcitaat">
    <w:name w:val="Intense Quote"/>
    <w:basedOn w:val="Standaard"/>
    <w:next w:val="Standaard"/>
    <w:link w:val="DuidelijkcitaatChar"/>
    <w:uiPriority w:val="30"/>
    <w:qFormat/>
    <w:rsid w:val="00FD4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4748"/>
    <w:rPr>
      <w:i/>
      <w:iCs/>
      <w:color w:val="0F4761" w:themeColor="accent1" w:themeShade="BF"/>
    </w:rPr>
  </w:style>
  <w:style w:type="character" w:styleId="Intensieveverwijzing">
    <w:name w:val="Intense Reference"/>
    <w:basedOn w:val="Standaardalinea-lettertype"/>
    <w:uiPriority w:val="32"/>
    <w:qFormat/>
    <w:rsid w:val="00FD4748"/>
    <w:rPr>
      <w:b/>
      <w:bCs/>
      <w:smallCaps/>
      <w:color w:val="0F4761" w:themeColor="accent1" w:themeShade="BF"/>
      <w:spacing w:val="5"/>
    </w:rPr>
  </w:style>
  <w:style w:type="paragraph" w:styleId="Koptekst">
    <w:name w:val="header"/>
    <w:basedOn w:val="Standaard"/>
    <w:link w:val="KoptekstChar"/>
    <w:rsid w:val="00FD47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D474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D47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D4748"/>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FD4748"/>
    <w:rPr>
      <w:rFonts w:ascii="Verdana" w:hAnsi="Verdana"/>
      <w:noProof/>
      <w:sz w:val="13"/>
      <w:szCs w:val="24"/>
    </w:rPr>
  </w:style>
  <w:style w:type="paragraph" w:customStyle="1" w:styleId="Huisstijl-Gegeven">
    <w:name w:val="Huisstijl-Gegeven"/>
    <w:basedOn w:val="Standaard"/>
    <w:link w:val="Huisstijl-GegevenCharChar"/>
    <w:rsid w:val="00FD4748"/>
    <w:pPr>
      <w:spacing w:after="92" w:line="180" w:lineRule="exact"/>
    </w:pPr>
    <w:rPr>
      <w:rFonts w:ascii="Verdana" w:hAnsi="Verdana"/>
      <w:noProof/>
      <w:sz w:val="13"/>
      <w:szCs w:val="24"/>
    </w:rPr>
  </w:style>
  <w:style w:type="paragraph" w:customStyle="1" w:styleId="Huisstijl-NAW">
    <w:name w:val="Huisstijl-NAW"/>
    <w:basedOn w:val="Standaard"/>
    <w:rsid w:val="00FD474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Paginanummering">
    <w:name w:val="Huisstijl-Paginanummering"/>
    <w:basedOn w:val="Standaard"/>
    <w:rsid w:val="00FD474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Rubricering">
    <w:name w:val="Rubricering"/>
    <w:basedOn w:val="Standaard"/>
    <w:next w:val="Standaard"/>
    <w:uiPriority w:val="11"/>
    <w:qFormat/>
    <w:rsid w:val="00FD474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Geenafstand">
    <w:name w:val="No Spacing"/>
    <w:uiPriority w:val="1"/>
    <w:qFormat/>
    <w:rsid w:val="00FD4748"/>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161</ap:Words>
  <ap:Characters>891</ap:Characters>
  <ap:DocSecurity>0</ap:DocSecurity>
  <ap:Lines>7</ap:Lines>
  <ap:Paragraphs>2</ap:Paragraphs>
  <ap:ScaleCrop>false</ap:ScaleCrop>
  <ap:LinksUpToDate>false</ap:LinksUpToDate>
  <ap:CharactersWithSpaces>1050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2025-09-30T11:15:00.0000000Z</dcterms:created>
  <dcterms:modified xsi:type="dcterms:W3CDTF">2025-09-30T11:15:00.0000000Z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