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1138" w:rsidR="00181138" w:rsidP="00181138" w:rsidRDefault="00E90BAE" w14:paraId="62EEC926" w14:textId="70AB8303">
      <w:pPr>
        <w:ind w:left="1416" w:hanging="1416"/>
        <w:rPr>
          <w:rFonts w:ascii="Calibri" w:hAnsi="Calibri" w:cs="Calibri"/>
        </w:rPr>
      </w:pPr>
      <w:bookmarkStart w:name="_Hlk209169245" w:id="0"/>
      <w:r w:rsidRPr="00181138">
        <w:rPr>
          <w:rFonts w:ascii="Calibri" w:hAnsi="Calibri" w:cs="Calibri"/>
        </w:rPr>
        <w:t>36</w:t>
      </w:r>
      <w:r w:rsidRPr="00181138" w:rsidR="00181138">
        <w:rPr>
          <w:rFonts w:ascii="Calibri" w:hAnsi="Calibri" w:cs="Calibri"/>
        </w:rPr>
        <w:t xml:space="preserve"> </w:t>
      </w:r>
      <w:r w:rsidRPr="00181138">
        <w:rPr>
          <w:rFonts w:ascii="Calibri" w:hAnsi="Calibri" w:cs="Calibri"/>
        </w:rPr>
        <w:t>800</w:t>
      </w:r>
      <w:r w:rsidRPr="00181138" w:rsidR="00181138">
        <w:rPr>
          <w:rFonts w:ascii="Calibri" w:hAnsi="Calibri" w:cs="Calibri"/>
        </w:rPr>
        <w:t xml:space="preserve"> </w:t>
      </w:r>
      <w:r w:rsidRPr="00181138">
        <w:rPr>
          <w:rFonts w:ascii="Calibri" w:hAnsi="Calibri" w:cs="Calibri"/>
        </w:rPr>
        <w:t>V</w:t>
      </w:r>
      <w:r w:rsidRPr="00181138" w:rsidR="00181138">
        <w:rPr>
          <w:rFonts w:ascii="Calibri" w:hAnsi="Calibri" w:cs="Calibri"/>
        </w:rPr>
        <w:tab/>
        <w:t>Vaststelling van de begrotingsstaat van het Ministerie van Buitenlandse Zaken (V) voor het jaar 2026</w:t>
      </w:r>
    </w:p>
    <w:p w:rsidRPr="00181138" w:rsidR="008D6AE3" w:rsidP="00D80872" w:rsidRDefault="008D6AE3" w14:paraId="55E20954" w14:textId="77777777">
      <w:pPr>
        <w:rPr>
          <w:rFonts w:ascii="Calibri" w:hAnsi="Calibri" w:cs="Calibri"/>
        </w:rPr>
      </w:pPr>
      <w:r w:rsidRPr="00181138">
        <w:rPr>
          <w:rFonts w:ascii="Calibri" w:hAnsi="Calibri" w:cs="Calibri"/>
        </w:rPr>
        <w:t xml:space="preserve">Nr. </w:t>
      </w:r>
      <w:r w:rsidRPr="00181138" w:rsidR="00E90BAE">
        <w:rPr>
          <w:rFonts w:ascii="Calibri" w:hAnsi="Calibri" w:cs="Calibri"/>
        </w:rPr>
        <w:t>12</w:t>
      </w:r>
      <w:r w:rsidRPr="00181138">
        <w:rPr>
          <w:rFonts w:ascii="Calibri" w:hAnsi="Calibri" w:cs="Calibri"/>
        </w:rPr>
        <w:tab/>
      </w:r>
      <w:r w:rsidRPr="00181138">
        <w:rPr>
          <w:rFonts w:ascii="Calibri" w:hAnsi="Calibri" w:cs="Calibri"/>
        </w:rPr>
        <w:tab/>
        <w:t>Brief van de minister van Buitenlandse Zaken</w:t>
      </w:r>
    </w:p>
    <w:p w:rsidRPr="00181138" w:rsidR="008D6AE3" w:rsidP="00E90BAE" w:rsidRDefault="008D6AE3" w14:paraId="40554201" w14:textId="722D184A">
      <w:pPr>
        <w:rPr>
          <w:rFonts w:ascii="Calibri" w:hAnsi="Calibri" w:cs="Calibri"/>
        </w:rPr>
      </w:pPr>
      <w:r w:rsidRPr="00181138">
        <w:rPr>
          <w:rFonts w:ascii="Calibri" w:hAnsi="Calibri" w:cs="Calibri"/>
        </w:rPr>
        <w:t>Aan de Voorzitter van de Tweede Kamer der Staten-Generaal</w:t>
      </w:r>
    </w:p>
    <w:p w:rsidRPr="00181138" w:rsidR="008D6AE3" w:rsidP="00E90BAE" w:rsidRDefault="008D6AE3" w14:paraId="5D7FDA91" w14:textId="45691E6F">
      <w:pPr>
        <w:rPr>
          <w:rFonts w:ascii="Calibri" w:hAnsi="Calibri" w:cs="Calibri"/>
        </w:rPr>
      </w:pPr>
      <w:r w:rsidRPr="00181138">
        <w:rPr>
          <w:rFonts w:ascii="Calibri" w:hAnsi="Calibri" w:cs="Calibri"/>
        </w:rPr>
        <w:t>Den Haag, 29 septem</w:t>
      </w:r>
      <w:r w:rsidRPr="00181138" w:rsidR="00181138">
        <w:rPr>
          <w:rFonts w:ascii="Calibri" w:hAnsi="Calibri" w:cs="Calibri"/>
        </w:rPr>
        <w:t>ber 2025</w:t>
      </w:r>
    </w:p>
    <w:p w:rsidRPr="00181138" w:rsidR="00E90BAE" w:rsidP="00E90BAE" w:rsidRDefault="00E90BAE" w14:paraId="4246CCCB" w14:textId="77777777">
      <w:pPr>
        <w:rPr>
          <w:rFonts w:ascii="Calibri" w:hAnsi="Calibri" w:cs="Calibri"/>
        </w:rPr>
      </w:pPr>
    </w:p>
    <w:p w:rsidRPr="00181138" w:rsidR="00E90BAE" w:rsidP="00E90BAE" w:rsidRDefault="00E90BAE" w14:paraId="6B40B09D" w14:textId="1C6DFB1A">
      <w:pPr>
        <w:rPr>
          <w:rFonts w:ascii="Calibri" w:hAnsi="Calibri" w:cs="Calibri"/>
        </w:rPr>
      </w:pPr>
      <w:r w:rsidRPr="00181138">
        <w:rPr>
          <w:rFonts w:ascii="Calibri" w:hAnsi="Calibri" w:cs="Calibri"/>
        </w:rPr>
        <w:t xml:space="preserve">Op 19 mei jl. is uw Kamer door mijn ambtsvoorganger geïnformeerd dat ambtsberichten niet langer actief openbaar zouden worden gemaakt (Kamerstuk 36 600 V, nr. 72). </w:t>
      </w:r>
    </w:p>
    <w:p w:rsidRPr="00181138" w:rsidR="00E90BAE" w:rsidP="00E90BAE" w:rsidRDefault="00E90BAE" w14:paraId="2BC46748" w14:textId="77777777">
      <w:pPr>
        <w:rPr>
          <w:rFonts w:ascii="Calibri" w:hAnsi="Calibri" w:cs="Calibri"/>
        </w:rPr>
      </w:pPr>
    </w:p>
    <w:p w:rsidRPr="00181138" w:rsidR="00E90BAE" w:rsidP="00E90BAE" w:rsidRDefault="00E90BAE" w14:paraId="28BB0375" w14:textId="77777777">
      <w:pPr>
        <w:rPr>
          <w:rFonts w:ascii="Calibri" w:hAnsi="Calibri" w:cs="Calibri"/>
        </w:rPr>
      </w:pPr>
      <w:r w:rsidRPr="00181138">
        <w:rPr>
          <w:rFonts w:ascii="Calibri" w:hAnsi="Calibri" w:cs="Calibri"/>
        </w:rPr>
        <w:t>Bestudering van het ACOI advies, rechterlijke uitspraken, de praktische uitwerking van het besluit en diverse Woo-verzoeken hebben geleid tot een herbeoordeling van dit eerdere besluit en het kabinet heeft besloten dat algemene en thematische ambtsberichten weer actief gepubliceerd worden op rijksoverheid.nl. Tegelijkertijd blijft het kabinet bezien hoe potentieel misbruik van informatie uit ambtsberichten in asielzaken op andere wijze kan worden tegengegaan.</w:t>
      </w:r>
    </w:p>
    <w:p w:rsidRPr="00181138" w:rsidR="00E90BAE" w:rsidP="00E90BAE" w:rsidRDefault="00E90BAE" w14:paraId="2980723A" w14:textId="77777777">
      <w:pPr>
        <w:rPr>
          <w:rFonts w:ascii="Calibri" w:hAnsi="Calibri" w:cs="Calibri"/>
        </w:rPr>
      </w:pPr>
    </w:p>
    <w:p w:rsidRPr="00181138" w:rsidR="00E90BAE" w:rsidP="00E90BAE" w:rsidRDefault="00E90BAE" w14:paraId="3FAAE2ED" w14:textId="77777777">
      <w:pPr>
        <w:rPr>
          <w:rFonts w:ascii="Calibri" w:hAnsi="Calibri" w:cs="Calibri"/>
        </w:rPr>
      </w:pPr>
      <w:r w:rsidRPr="00181138">
        <w:rPr>
          <w:rFonts w:ascii="Calibri" w:hAnsi="Calibri" w:cs="Calibri"/>
        </w:rPr>
        <w:t>Middels diverse Woo-besluiten van het ministerie van Buitenlandse Zaken zijn de meest recente ambtsberichten Syrië, het ambtsbericht Jemen, de aanvulling op het openbare ambtsbericht Eritrea en het recente ambtsbericht Libië reeds openbaargemaakt.</w:t>
      </w:r>
    </w:p>
    <w:p w:rsidRPr="00181138" w:rsidR="00E90BAE" w:rsidP="00E90BAE" w:rsidRDefault="00E90BAE" w14:paraId="19D07F5B" w14:textId="77777777">
      <w:pPr>
        <w:rPr>
          <w:rFonts w:ascii="Calibri" w:hAnsi="Calibri" w:cs="Calibri"/>
        </w:rPr>
      </w:pPr>
    </w:p>
    <w:p w:rsidRPr="00181138" w:rsidR="00E90BAE" w:rsidP="00E90BAE" w:rsidRDefault="00E90BAE" w14:paraId="6EB2970E" w14:textId="77777777">
      <w:pPr>
        <w:rPr>
          <w:rFonts w:ascii="Calibri" w:hAnsi="Calibri" w:cs="Calibri"/>
        </w:rPr>
      </w:pPr>
      <w:r w:rsidRPr="00181138">
        <w:rPr>
          <w:rFonts w:ascii="Calibri" w:hAnsi="Calibri" w:cs="Calibri"/>
        </w:rPr>
        <w:t>De ambtsberichten die als onderdeel van Woo-besluiten openbaar zijn gemaakt, worden op de gebruikelijke plaats beschikbaar gemaakt op rijksoverheid.nl ten behoeve van de vindbaarheid.  </w:t>
      </w:r>
      <w:bookmarkEnd w:id="0"/>
    </w:p>
    <w:p w:rsidRPr="00181138" w:rsidR="00E90BAE" w:rsidP="00E90BAE" w:rsidRDefault="00E90BAE" w14:paraId="5459DB7C" w14:textId="77777777">
      <w:pPr>
        <w:rPr>
          <w:rFonts w:ascii="Calibri" w:hAnsi="Calibri" w:cs="Calibri"/>
        </w:rPr>
      </w:pPr>
    </w:p>
    <w:p w:rsidRPr="00181138" w:rsidR="00181138" w:rsidP="00181138" w:rsidRDefault="00181138" w14:paraId="04FBCF28" w14:textId="1793A91C">
      <w:pPr>
        <w:pStyle w:val="Geenafstand"/>
        <w:rPr>
          <w:rFonts w:ascii="Calibri" w:hAnsi="Calibri" w:cs="Calibri"/>
        </w:rPr>
      </w:pPr>
      <w:r w:rsidRPr="00181138">
        <w:rPr>
          <w:rFonts w:ascii="Calibri" w:hAnsi="Calibri" w:cs="Calibri"/>
        </w:rPr>
        <w:t>De minister van Buitenlandse Zaken,</w:t>
      </w:r>
      <w:r w:rsidRPr="00181138">
        <w:rPr>
          <w:rFonts w:ascii="Calibri" w:hAnsi="Calibri" w:cs="Calibri"/>
        </w:rPr>
        <w:br/>
        <w:t>D.M. van Weel</w:t>
      </w:r>
    </w:p>
    <w:p w:rsidRPr="00181138" w:rsidR="00E6311E" w:rsidRDefault="00E6311E" w14:paraId="3C1CF37B" w14:textId="77777777">
      <w:pPr>
        <w:rPr>
          <w:rFonts w:ascii="Calibri" w:hAnsi="Calibri" w:cs="Calibri"/>
        </w:rPr>
      </w:pPr>
    </w:p>
    <w:sectPr w:rsidRPr="00181138" w:rsidR="00E6311E" w:rsidSect="00E90BAE">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E9E8" w14:textId="77777777" w:rsidR="00E90BAE" w:rsidRDefault="00E90BAE" w:rsidP="00E90BAE">
      <w:pPr>
        <w:spacing w:after="0" w:line="240" w:lineRule="auto"/>
      </w:pPr>
      <w:r>
        <w:separator/>
      </w:r>
    </w:p>
  </w:endnote>
  <w:endnote w:type="continuationSeparator" w:id="0">
    <w:p w14:paraId="2CB51ECE" w14:textId="77777777" w:rsidR="00E90BAE" w:rsidRDefault="00E90BAE" w:rsidP="00E9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47F4" w14:textId="77777777" w:rsidR="00E90BAE" w:rsidRPr="00E90BAE" w:rsidRDefault="00E90BAE" w:rsidP="00E90B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66F" w14:textId="77777777" w:rsidR="00E90BAE" w:rsidRPr="00E90BAE" w:rsidRDefault="00E90BAE" w:rsidP="00E90B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4211" w14:textId="77777777" w:rsidR="00E90BAE" w:rsidRPr="00E90BAE" w:rsidRDefault="00E90BAE" w:rsidP="00E90B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4E26" w14:textId="77777777" w:rsidR="00E90BAE" w:rsidRDefault="00E90BAE" w:rsidP="00E90BAE">
      <w:pPr>
        <w:spacing w:after="0" w:line="240" w:lineRule="auto"/>
      </w:pPr>
      <w:r>
        <w:separator/>
      </w:r>
    </w:p>
  </w:footnote>
  <w:footnote w:type="continuationSeparator" w:id="0">
    <w:p w14:paraId="704EB578" w14:textId="77777777" w:rsidR="00E90BAE" w:rsidRDefault="00E90BAE" w:rsidP="00E9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6AEE" w14:textId="77777777" w:rsidR="00E90BAE" w:rsidRPr="00E90BAE" w:rsidRDefault="00E90BAE" w:rsidP="00E90B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70C2" w14:textId="77777777" w:rsidR="00E90BAE" w:rsidRPr="00E90BAE" w:rsidRDefault="00E90BAE" w:rsidP="00E90B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2DD2" w14:textId="77777777" w:rsidR="00E90BAE" w:rsidRPr="00E90BAE" w:rsidRDefault="00E90BAE" w:rsidP="00E90B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E"/>
    <w:rsid w:val="00181138"/>
    <w:rsid w:val="0025703A"/>
    <w:rsid w:val="008D6AE3"/>
    <w:rsid w:val="00AE5F11"/>
    <w:rsid w:val="00C55580"/>
    <w:rsid w:val="00C57495"/>
    <w:rsid w:val="00E6311E"/>
    <w:rsid w:val="00E90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A067"/>
  <w15:chartTrackingRefBased/>
  <w15:docId w15:val="{DCD69877-CAEB-4082-A064-AF3C9AA4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0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0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0B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0B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0B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0B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0B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0B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0B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0B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0B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0B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0B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0B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0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0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0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0BAE"/>
    <w:rPr>
      <w:rFonts w:eastAsiaTheme="majorEastAsia" w:cstheme="majorBidi"/>
      <w:color w:val="272727" w:themeColor="text1" w:themeTint="D8"/>
    </w:rPr>
  </w:style>
  <w:style w:type="paragraph" w:styleId="Titel">
    <w:name w:val="Title"/>
    <w:basedOn w:val="Standaard"/>
    <w:next w:val="Standaard"/>
    <w:link w:val="TitelChar"/>
    <w:uiPriority w:val="10"/>
    <w:qFormat/>
    <w:rsid w:val="00E90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0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0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0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0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0BAE"/>
    <w:rPr>
      <w:i/>
      <w:iCs/>
      <w:color w:val="404040" w:themeColor="text1" w:themeTint="BF"/>
    </w:rPr>
  </w:style>
  <w:style w:type="paragraph" w:styleId="Lijstalinea">
    <w:name w:val="List Paragraph"/>
    <w:basedOn w:val="Standaard"/>
    <w:uiPriority w:val="34"/>
    <w:qFormat/>
    <w:rsid w:val="00E90BAE"/>
    <w:pPr>
      <w:ind w:left="720"/>
      <w:contextualSpacing/>
    </w:pPr>
  </w:style>
  <w:style w:type="character" w:styleId="Intensievebenadrukking">
    <w:name w:val="Intense Emphasis"/>
    <w:basedOn w:val="Standaardalinea-lettertype"/>
    <w:uiPriority w:val="21"/>
    <w:qFormat/>
    <w:rsid w:val="00E90BAE"/>
    <w:rPr>
      <w:i/>
      <w:iCs/>
      <w:color w:val="0F4761" w:themeColor="accent1" w:themeShade="BF"/>
    </w:rPr>
  </w:style>
  <w:style w:type="paragraph" w:styleId="Duidelijkcitaat">
    <w:name w:val="Intense Quote"/>
    <w:basedOn w:val="Standaard"/>
    <w:next w:val="Standaard"/>
    <w:link w:val="DuidelijkcitaatChar"/>
    <w:uiPriority w:val="30"/>
    <w:qFormat/>
    <w:rsid w:val="00E90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0BAE"/>
    <w:rPr>
      <w:i/>
      <w:iCs/>
      <w:color w:val="0F4761" w:themeColor="accent1" w:themeShade="BF"/>
    </w:rPr>
  </w:style>
  <w:style w:type="character" w:styleId="Intensieveverwijzing">
    <w:name w:val="Intense Reference"/>
    <w:basedOn w:val="Standaardalinea-lettertype"/>
    <w:uiPriority w:val="32"/>
    <w:qFormat/>
    <w:rsid w:val="00E90BAE"/>
    <w:rPr>
      <w:b/>
      <w:bCs/>
      <w:smallCaps/>
      <w:color w:val="0F4761" w:themeColor="accent1" w:themeShade="BF"/>
      <w:spacing w:val="5"/>
    </w:rPr>
  </w:style>
  <w:style w:type="table" w:customStyle="1" w:styleId="Tabelondertekening">
    <w:name w:val="Tabel ondertekening"/>
    <w:rsid w:val="00E90BA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E90B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0B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0BA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0BA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81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210</ap:Words>
  <ap:Characters>1158</ap:Characters>
  <ap:DocSecurity>0</ap:DocSecurity>
  <ap:Lines>9</ap:Lines>
  <ap:Paragraphs>2</ap:Paragraphs>
  <ap:ScaleCrop>false</ap:ScaleCrop>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2025-10-02T07:45:00.0000000Z</dcterms:created>
  <dcterms:modified xsi:type="dcterms:W3CDTF">2025-10-02T07:45:00.0000000Z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