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0CA1" w:rsidR="00BF0CA1" w:rsidP="00BF0CA1" w:rsidRDefault="00BF0CA1" w14:paraId="04E3F8CD" w14:textId="77777777">
      <w:bookmarkStart w:name="_GoBack" w:id="0"/>
      <w:bookmarkEnd w:id="0"/>
      <w:r w:rsidRPr="00BF0CA1">
        <w:t>Geachte voorzitter,</w:t>
      </w:r>
    </w:p>
    <w:p w:rsidRPr="00BF0CA1" w:rsidR="00BF0CA1" w:rsidP="00BF0CA1" w:rsidRDefault="00BF0CA1" w14:paraId="38CC854C" w14:textId="77777777"/>
    <w:p w:rsidR="00D90582" w:rsidP="00C758F3" w:rsidRDefault="00BF0CA1" w14:paraId="1844FCAA" w14:textId="5B82BF4D">
      <w:bookmarkStart w:name="_Hlk193359406" w:id="1"/>
      <w:r w:rsidRPr="00BF0CA1">
        <w:t xml:space="preserve">Bijgaand </w:t>
      </w:r>
      <w:r w:rsidR="00FA0685">
        <w:t>vindt</w:t>
      </w:r>
      <w:r w:rsidRPr="00BF0CA1">
        <w:t xml:space="preserve"> u de 2</w:t>
      </w:r>
      <w:r w:rsidR="00650EA1">
        <w:t>3</w:t>
      </w:r>
      <w:r w:rsidRPr="002A251C" w:rsidR="002A251C">
        <w:rPr>
          <w:vertAlign w:val="superscript"/>
        </w:rPr>
        <w:t>e</w:t>
      </w:r>
      <w:r w:rsidR="002A251C">
        <w:t xml:space="preserve"> </w:t>
      </w:r>
      <w:r w:rsidRPr="00BF0CA1">
        <w:t xml:space="preserve">voortgangsrapportage van het programma ERTMS, </w:t>
      </w:r>
      <w:r w:rsidRPr="00DB59F8">
        <w:t xml:space="preserve">die gaat over de </w:t>
      </w:r>
      <w:r w:rsidRPr="00DB59F8" w:rsidR="00650EA1">
        <w:t>eerste</w:t>
      </w:r>
      <w:r w:rsidRPr="00DB59F8">
        <w:t xml:space="preserve"> helft van 202</w:t>
      </w:r>
      <w:r w:rsidRPr="00DB59F8" w:rsidR="00650EA1">
        <w:t>5</w:t>
      </w:r>
      <w:r w:rsidRPr="00DB59F8">
        <w:t>.</w:t>
      </w:r>
      <w:r w:rsidR="00D90582">
        <w:t xml:space="preserve"> Het programma werkt aan de vervanging van de treinbeveiliging van het Nederlands spoor. Met ERTMS </w:t>
      </w:r>
      <w:r w:rsidR="002567B0">
        <w:t>(</w:t>
      </w:r>
      <w:r w:rsidRPr="00444D91" w:rsidR="002567B0">
        <w:rPr>
          <w:i/>
          <w:iCs/>
        </w:rPr>
        <w:t>European Rail Traffic Management System</w:t>
      </w:r>
      <w:r w:rsidR="002567B0">
        <w:t xml:space="preserve">) </w:t>
      </w:r>
      <w:r w:rsidR="00D90582">
        <w:t xml:space="preserve">wordt een belangrijke basis gelegd voor verdere digitalisering van het spoor en naar een interoperabel Europees spoornetwerk. </w:t>
      </w:r>
    </w:p>
    <w:p w:rsidR="00D90582" w:rsidP="00C758F3" w:rsidRDefault="00D90582" w14:paraId="71108F9C" w14:textId="77777777"/>
    <w:p w:rsidR="00D90582" w:rsidP="00C758F3" w:rsidRDefault="00D90582" w14:paraId="2528B05A" w14:textId="1268B897">
      <w:r>
        <w:t xml:space="preserve">Dit vraagt </w:t>
      </w:r>
      <w:r w:rsidR="002567B0">
        <w:t>veel</w:t>
      </w:r>
      <w:r>
        <w:t xml:space="preserve"> van de sector: treinen en infrastructuur moeten worden omgebouwd, systemen worden aangepast en personeel wordt opgeleid, maar bovenal </w:t>
      </w:r>
      <w:r w:rsidR="005D4638">
        <w:t>moet er</w:t>
      </w:r>
      <w:r>
        <w:t xml:space="preserve"> anders worden gewerkt. Digitale systemen blijven zich ontwikkelen en daarom zet het programma in op een lerende aanpak. Dit is onder meer vertaald in een </w:t>
      </w:r>
      <w:r w:rsidR="00382AB4">
        <w:t>staps</w:t>
      </w:r>
      <w:r>
        <w:t>gewijze aanpak</w:t>
      </w:r>
      <w:r w:rsidR="00382AB4">
        <w:t xml:space="preserve"> door te werken in tranches</w:t>
      </w:r>
      <w:r>
        <w:t>. Begin dit jaar is tranche 1</w:t>
      </w:r>
      <w:r w:rsidR="00856F65">
        <w:t xml:space="preserve"> </w:t>
      </w:r>
      <w:r>
        <w:t>vastgesteld waarmee we</w:t>
      </w:r>
      <w:r w:rsidR="00382AB4">
        <w:t xml:space="preserve"> per </w:t>
      </w:r>
      <w:r w:rsidR="0095151C">
        <w:t>indienststelling</w:t>
      </w:r>
      <w:r>
        <w:t xml:space="preserve"> groeien in complexiteit</w:t>
      </w:r>
      <w:r w:rsidR="0095151C">
        <w:t xml:space="preserve">. </w:t>
      </w:r>
      <w:r w:rsidR="00F274FC">
        <w:t>Er wordt ge</w:t>
      </w:r>
      <w:r w:rsidR="0095151C">
        <w:t xml:space="preserve">start met het </w:t>
      </w:r>
      <w:r>
        <w:t xml:space="preserve">eerste proefbaanvak </w:t>
      </w:r>
      <w:r w:rsidR="0095151C">
        <w:t xml:space="preserve">Harlingen Haven </w:t>
      </w:r>
      <w:r w:rsidR="00FA0685">
        <w:t>–</w:t>
      </w:r>
      <w:r w:rsidR="0095151C">
        <w:t xml:space="preserve"> Leeuwarden</w:t>
      </w:r>
      <w:r w:rsidR="00FA0685">
        <w:t>. H</w:t>
      </w:r>
      <w:r w:rsidR="0095151C">
        <w:t xml:space="preserve">ierna volgt het </w:t>
      </w:r>
      <w:r>
        <w:t xml:space="preserve">tweede proefbaanvak </w:t>
      </w:r>
      <w:r w:rsidR="0095151C">
        <w:t>op de Zeeuwse lijn</w:t>
      </w:r>
      <w:r>
        <w:t xml:space="preserve"> en uiteindelijk </w:t>
      </w:r>
      <w:r w:rsidR="00F274FC">
        <w:t xml:space="preserve">wordt </w:t>
      </w:r>
      <w:r w:rsidR="0095151C">
        <w:t>de eerste tranche af</w:t>
      </w:r>
      <w:r w:rsidR="00F274FC">
        <w:t>gesloten</w:t>
      </w:r>
      <w:r w:rsidR="0095151C">
        <w:t xml:space="preserve"> met </w:t>
      </w:r>
      <w:r>
        <w:t xml:space="preserve">het complexe baanvak Kijfhoek – Belgische grens. Ondertussen analyseert de sector welke onderdelen van de landelijke uitrol het beste in een </w:t>
      </w:r>
      <w:r w:rsidR="0095151C">
        <w:t xml:space="preserve">volgende </w:t>
      </w:r>
      <w:r>
        <w:t xml:space="preserve">tranche kunnen worden opgenomen. Zo werkt het programma aan de implementatie ERTMS in Nederland. </w:t>
      </w:r>
      <w:bookmarkStart w:name="_Hlk207186458" w:id="2"/>
      <w:bookmarkEnd w:id="1"/>
    </w:p>
    <w:p w:rsidR="00D90582" w:rsidP="00C758F3" w:rsidRDefault="00D90582" w14:paraId="0C38E30A" w14:textId="77777777"/>
    <w:p w:rsidRPr="00C758F3" w:rsidR="00C758F3" w:rsidP="00C758F3" w:rsidRDefault="00C758F3" w14:paraId="6847304F" w14:textId="17209D9B">
      <w:pPr>
        <w:rPr>
          <w:i/>
          <w:iCs/>
        </w:rPr>
      </w:pPr>
      <w:r w:rsidRPr="00C758F3">
        <w:t>Deze brief</w:t>
      </w:r>
      <w:r w:rsidR="00D90582">
        <w:t xml:space="preserve"> is opgebouwd uit drie delen en</w:t>
      </w:r>
      <w:r w:rsidRPr="00C758F3">
        <w:t xml:space="preserve"> gaa</w:t>
      </w:r>
      <w:r w:rsidR="00D90582">
        <w:t>t eerst in</w:t>
      </w:r>
      <w:r w:rsidRPr="00C758F3">
        <w:t xml:space="preserve"> op de actuele ontwikkelingen</w:t>
      </w:r>
      <w:r w:rsidR="00F831B4">
        <w:t xml:space="preserve"> van het programma</w:t>
      </w:r>
      <w:r w:rsidR="00D90582">
        <w:t xml:space="preserve"> het afgelopen </w:t>
      </w:r>
      <w:r w:rsidR="00382AB4">
        <w:t>half</w:t>
      </w:r>
      <w:r w:rsidR="00D90582">
        <w:t>jaar</w:t>
      </w:r>
      <w:r w:rsidR="00F831B4">
        <w:t>, met name in tranche 1</w:t>
      </w:r>
      <w:r w:rsidRPr="00C758F3">
        <w:t xml:space="preserve">. </w:t>
      </w:r>
      <w:r w:rsidR="005C1DFC">
        <w:t>Daarna</w:t>
      </w:r>
      <w:r w:rsidRPr="00C758F3">
        <w:t xml:space="preserve"> </w:t>
      </w:r>
      <w:r w:rsidR="00D90582">
        <w:t>wordt</w:t>
      </w:r>
      <w:r w:rsidRPr="00C758F3">
        <w:t xml:space="preserve"> ingegaan op </w:t>
      </w:r>
      <w:r w:rsidR="004841FB">
        <w:t>de beheersing en</w:t>
      </w:r>
      <w:r w:rsidR="00F831B4">
        <w:t xml:space="preserve"> de verdere doorontwikkeling van </w:t>
      </w:r>
      <w:r w:rsidR="00D90582">
        <w:t>het programma</w:t>
      </w:r>
      <w:r w:rsidRPr="00C758F3">
        <w:t xml:space="preserve">. </w:t>
      </w:r>
      <w:r w:rsidR="00D90582">
        <w:t xml:space="preserve">Tenslotte wordt </w:t>
      </w:r>
      <w:r w:rsidR="00966980">
        <w:t xml:space="preserve">de </w:t>
      </w:r>
      <w:r w:rsidR="00B627A5">
        <w:t xml:space="preserve">landelijke </w:t>
      </w:r>
      <w:r w:rsidR="00966980">
        <w:t>uitrol van</w:t>
      </w:r>
      <w:r w:rsidR="004841FB">
        <w:t xml:space="preserve"> ERTMS</w:t>
      </w:r>
      <w:r w:rsidR="00D90582">
        <w:t xml:space="preserve"> </w:t>
      </w:r>
      <w:r w:rsidR="00B627A5">
        <w:t>behandeld</w:t>
      </w:r>
      <w:r w:rsidRPr="00C758F3">
        <w:t>.</w:t>
      </w:r>
    </w:p>
    <w:p w:rsidRPr="00DB59F8" w:rsidR="000D69C8" w:rsidP="00BF0CA1" w:rsidRDefault="000D69C8" w14:paraId="33BCBA57" w14:textId="77777777">
      <w:pPr>
        <w:rPr>
          <w:i/>
          <w:iCs/>
        </w:rPr>
      </w:pPr>
    </w:p>
    <w:p w:rsidRPr="00DB59F8" w:rsidR="002A251C" w:rsidP="00BF0CA1" w:rsidRDefault="002A251C" w14:paraId="4AE371D6" w14:textId="5D3083E2">
      <w:pPr>
        <w:rPr>
          <w:i/>
          <w:iCs/>
        </w:rPr>
      </w:pPr>
      <w:r w:rsidRPr="005B64CC">
        <w:rPr>
          <w:i/>
          <w:iCs/>
        </w:rPr>
        <w:t>Actuele ontwikkelingen</w:t>
      </w:r>
      <w:r w:rsidR="00F831B4">
        <w:rPr>
          <w:i/>
          <w:iCs/>
        </w:rPr>
        <w:t xml:space="preserve"> en de realisatie van tranche 1</w:t>
      </w:r>
    </w:p>
    <w:bookmarkEnd w:id="2"/>
    <w:p w:rsidR="004841FB" w:rsidP="00C758F3" w:rsidRDefault="004841FB" w14:paraId="456C4E90" w14:textId="5977587B">
      <w:r>
        <w:t>Op</w:t>
      </w:r>
      <w:r w:rsidRPr="00C758F3" w:rsidR="00C758F3">
        <w:t xml:space="preserve"> 9 juli</w:t>
      </w:r>
      <w:r>
        <w:t xml:space="preserve"> is</w:t>
      </w:r>
      <w:r w:rsidRPr="00C758F3" w:rsidR="00C758F3">
        <w:t xml:space="preserve"> de uitrol van ERTMS op de</w:t>
      </w:r>
      <w:r w:rsidR="00B627A5">
        <w:t xml:space="preserve"> eerste</w:t>
      </w:r>
      <w:r w:rsidRPr="00C758F3" w:rsidR="00C758F3">
        <w:t xml:space="preserve"> </w:t>
      </w:r>
      <w:r w:rsidR="00F831B4">
        <w:t xml:space="preserve">twee </w:t>
      </w:r>
      <w:r w:rsidRPr="00C758F3" w:rsidR="00C758F3">
        <w:t>Noordelijke lijnen</w:t>
      </w:r>
      <w:r w:rsidR="00D90582">
        <w:t>, waaronder het eerste proefbaanvak,</w:t>
      </w:r>
      <w:r w:rsidRPr="00C758F3" w:rsidR="00C758F3">
        <w:t xml:space="preserve"> succesvol aanbesteed. Hiermee is er een grote stap gezet richting de realisatie van het eerste ERTMS-baanvak in het programma</w:t>
      </w:r>
      <w:r w:rsidR="00F831B4">
        <w:t>.</w:t>
      </w:r>
      <w:r w:rsidR="00C031B8">
        <w:t xml:space="preserve"> </w:t>
      </w:r>
      <w:r w:rsidR="00F831B4">
        <w:t>Ondertussen wordt doorgewerkt binnen de andere deelprojecten</w:t>
      </w:r>
      <w:r w:rsidR="004941D1">
        <w:t xml:space="preserve">. Zo zijn </w:t>
      </w:r>
      <w:r w:rsidR="00F831B4">
        <w:t xml:space="preserve">treinen </w:t>
      </w:r>
      <w:r w:rsidR="00897781">
        <w:t xml:space="preserve">met </w:t>
      </w:r>
      <w:r w:rsidR="00D90582">
        <w:t xml:space="preserve">nieuwe </w:t>
      </w:r>
      <w:r w:rsidR="00897781">
        <w:t>ERTMS</w:t>
      </w:r>
      <w:r w:rsidR="00D90582">
        <w:t xml:space="preserve">-systemen </w:t>
      </w:r>
      <w:r w:rsidR="00F831B4">
        <w:t>getest op het spoor in Nederland</w:t>
      </w:r>
      <w:r w:rsidR="004941D1">
        <w:t xml:space="preserve"> en worden machinisten opgeleid</w:t>
      </w:r>
      <w:r w:rsidR="00F831B4">
        <w:t xml:space="preserve">. </w:t>
      </w:r>
    </w:p>
    <w:p w:rsidR="002567B0" w:rsidP="00C758F3" w:rsidRDefault="002567B0" w14:paraId="44EC31B8" w14:textId="77777777"/>
    <w:p w:rsidR="00C758F3" w:rsidP="00C758F3" w:rsidRDefault="00A77D69" w14:paraId="7CF245FF" w14:textId="28E9C7B1">
      <w:r>
        <w:lastRenderedPageBreak/>
        <w:t xml:space="preserve">Zoals aangekondigd </w:t>
      </w:r>
      <w:r w:rsidR="00517F15">
        <w:t xml:space="preserve">in </w:t>
      </w:r>
      <w:r>
        <w:t>de 19</w:t>
      </w:r>
      <w:r w:rsidRPr="00444D91">
        <w:rPr>
          <w:vertAlign w:val="superscript"/>
        </w:rPr>
        <w:t>e</w:t>
      </w:r>
      <w:r>
        <w:t xml:space="preserve"> voortgangsrapportage</w:t>
      </w:r>
      <w:r>
        <w:rPr>
          <w:rStyle w:val="FootnoteReference"/>
        </w:rPr>
        <w:footnoteReference w:id="1"/>
      </w:r>
      <w:r>
        <w:t xml:space="preserve"> is een externe adviesraad ingesteld </w:t>
      </w:r>
      <w:bookmarkStart w:name="_Hlk208562572" w:id="3"/>
      <w:r>
        <w:t xml:space="preserve">om </w:t>
      </w:r>
      <w:r w:rsidR="002567B0">
        <w:t>het programma kritisch te bevragen</w:t>
      </w:r>
      <w:r w:rsidR="00517F15">
        <w:t xml:space="preserve"> </w:t>
      </w:r>
      <w:bookmarkEnd w:id="3"/>
      <w:r w:rsidR="00517F15">
        <w:t xml:space="preserve">met een blik van buiten. </w:t>
      </w:r>
      <w:r w:rsidR="002567B0">
        <w:t xml:space="preserve">Hiermee wordt een vervolg gegeven aan de Second Opinion </w:t>
      </w:r>
      <w:r w:rsidR="00BF4E41">
        <w:t xml:space="preserve">commissie </w:t>
      </w:r>
      <w:r w:rsidR="002567B0">
        <w:t xml:space="preserve">uit 2022. </w:t>
      </w:r>
      <w:r w:rsidRPr="00C758F3" w:rsidR="004841FB">
        <w:t>Op 29 augustus is de Adviesraad ERTMS</w:t>
      </w:r>
      <w:r w:rsidR="004841FB">
        <w:t xml:space="preserve"> en digitalisering spoor van start gegaan</w:t>
      </w:r>
      <w:r w:rsidRPr="00C758F3" w:rsidR="004841FB">
        <w:t xml:space="preserve">, met als voorzitter Bruno Bruins. De Adviesraad </w:t>
      </w:r>
      <w:r w:rsidRPr="002567B0" w:rsidR="004841FB">
        <w:t>bestaat</w:t>
      </w:r>
      <w:r w:rsidRPr="00C758F3" w:rsidR="004841FB">
        <w:t xml:space="preserve"> uit specialisten op gebied van spoor, ICT</w:t>
      </w:r>
      <w:r w:rsidR="004841FB">
        <w:t>, bestuur en communicatie</w:t>
      </w:r>
      <w:r w:rsidRPr="00C758F3" w:rsidR="004841FB">
        <w:t>.</w:t>
      </w:r>
    </w:p>
    <w:p w:rsidR="00F831B4" w:rsidP="00C758F3" w:rsidRDefault="00F831B4" w14:paraId="5DD1DB74" w14:textId="77777777"/>
    <w:p w:rsidR="00F831B4" w:rsidP="00C758F3" w:rsidRDefault="00F831B4" w14:paraId="7EEC3760" w14:textId="5B0172D1">
      <w:r>
        <w:t xml:space="preserve">De belangrijkste risico’s voor de voortgang van het programma </w:t>
      </w:r>
      <w:r w:rsidR="002567B0">
        <w:t xml:space="preserve">worden op dit moment zichtbaar </w:t>
      </w:r>
      <w:r>
        <w:t xml:space="preserve">binnen de ontwikkeling van </w:t>
      </w:r>
      <w:r w:rsidR="002567B0">
        <w:t>systemen. E</w:t>
      </w:r>
      <w:r>
        <w:t xml:space="preserve">nerzijds </w:t>
      </w:r>
      <w:r w:rsidR="008177BB">
        <w:t xml:space="preserve">verschuift de planning van </w:t>
      </w:r>
      <w:r w:rsidR="0019479D">
        <w:t xml:space="preserve">de ontwikkeling van het </w:t>
      </w:r>
      <w:r>
        <w:rPr>
          <w:i/>
          <w:iCs/>
        </w:rPr>
        <w:t>Central Safety System</w:t>
      </w:r>
      <w:r>
        <w:t xml:space="preserve"> </w:t>
      </w:r>
      <w:r w:rsidR="004841FB">
        <w:t>(CSS</w:t>
      </w:r>
      <w:r w:rsidR="0019479D">
        <w:t>)</w:t>
      </w:r>
      <w:r w:rsidR="0088597C">
        <w:t xml:space="preserve">. Dit is het hart van </w:t>
      </w:r>
      <w:r w:rsidR="008177BB">
        <w:t>de treinbeveiliging</w:t>
      </w:r>
      <w:r w:rsidR="0088597C">
        <w:t xml:space="preserve"> waar informatie van de treinen en mogelijkheden op de baan bij elkaar worden gebracht. Onder meer de verwerking van nieuwe eisen</w:t>
      </w:r>
      <w:r w:rsidR="008177BB">
        <w:t xml:space="preserve"> vanuit Europese regelgeving</w:t>
      </w:r>
      <w:r w:rsidR="0088597C">
        <w:t xml:space="preserve"> leidt tot aanvullend</w:t>
      </w:r>
      <w:r w:rsidR="004941D1">
        <w:t>e</w:t>
      </w:r>
      <w:r w:rsidR="0088597C">
        <w:t xml:space="preserve"> </w:t>
      </w:r>
      <w:r w:rsidR="00517F15">
        <w:t>ontwikkelingswerk</w:t>
      </w:r>
      <w:r w:rsidR="0095151C">
        <w:t>zaamheden</w:t>
      </w:r>
      <w:r w:rsidR="0088597C">
        <w:t>.</w:t>
      </w:r>
      <w:r w:rsidR="008177BB">
        <w:t xml:space="preserve"> Anderzijds blijk</w:t>
      </w:r>
      <w:r w:rsidR="00B40629">
        <w:t>t</w:t>
      </w:r>
      <w:r w:rsidR="008177BB">
        <w:t xml:space="preserve"> de ontwikkeling van </w:t>
      </w:r>
      <w:r w:rsidRPr="00444D91" w:rsidR="008177BB">
        <w:rPr>
          <w:i/>
          <w:iCs/>
        </w:rPr>
        <w:t>STM ATB NG</w:t>
      </w:r>
      <w:r w:rsidR="008177BB">
        <w:rPr>
          <w:i/>
          <w:iCs/>
        </w:rPr>
        <w:t xml:space="preserve"> </w:t>
      </w:r>
      <w:r w:rsidRPr="007471F6" w:rsidR="00B40629">
        <w:t>bij</w:t>
      </w:r>
      <w:r w:rsidRPr="007471F6" w:rsidR="008177BB">
        <w:t xml:space="preserve"> de ombouw van treinen van Arriva tegen te vallen</w:t>
      </w:r>
      <w:r w:rsidR="008177BB">
        <w:rPr>
          <w:i/>
          <w:iCs/>
        </w:rPr>
        <w:t>.</w:t>
      </w:r>
      <w:r w:rsidR="0088597C">
        <w:t xml:space="preserve"> Deze vertaalmodule moet zorgen dat treinen met</w:t>
      </w:r>
      <w:r w:rsidR="00966980">
        <w:t xml:space="preserve"> ERTMS</w:t>
      </w:r>
      <w:r w:rsidR="0088597C">
        <w:t xml:space="preserve"> straks ook nog</w:t>
      </w:r>
      <w:r w:rsidR="00966980">
        <w:t xml:space="preserve"> met de bestaande beveiliging</w:t>
      </w:r>
      <w:r w:rsidR="0088597C">
        <w:t xml:space="preserve"> (ATB NG)</w:t>
      </w:r>
      <w:r w:rsidR="00966980">
        <w:t xml:space="preserve"> om</w:t>
      </w:r>
      <w:r w:rsidR="0088597C">
        <w:t xml:space="preserve"> kunnen </w:t>
      </w:r>
      <w:r w:rsidR="00966980">
        <w:t xml:space="preserve">gaan. </w:t>
      </w:r>
      <w:r w:rsidR="0088597C">
        <w:t xml:space="preserve">De </w:t>
      </w:r>
      <w:r w:rsidR="00966980">
        <w:t>effecten hiervan zijn in de rapportage terug te zien in de planning en de kosten. Het programma werkt met de betrokkenen aan oplossingen, mitigerende maatregelen en zo nodig de voorbereiding</w:t>
      </w:r>
      <w:r w:rsidR="00517F15">
        <w:t xml:space="preserve"> van</w:t>
      </w:r>
      <w:r w:rsidR="00966980">
        <w:t xml:space="preserve"> een alternatieve uitrol.</w:t>
      </w:r>
    </w:p>
    <w:p w:rsidR="00966980" w:rsidP="00C758F3" w:rsidRDefault="00966980" w14:paraId="70729B02" w14:textId="77777777"/>
    <w:p w:rsidRPr="00F831B4" w:rsidR="00966980" w:rsidP="00C758F3" w:rsidRDefault="00966980" w14:paraId="09ABD7A4" w14:textId="7341663A">
      <w:r>
        <w:t xml:space="preserve">De ombouw van materieel </w:t>
      </w:r>
      <w:r w:rsidR="0088597C">
        <w:t xml:space="preserve">naar ERTMS </w:t>
      </w:r>
      <w:r>
        <w:t>omvat niet alleen reizigerstreinen en goeder</w:t>
      </w:r>
      <w:r w:rsidR="00A77D69">
        <w:t>en</w:t>
      </w:r>
      <w:r>
        <w:t>treine</w:t>
      </w:r>
      <w:r w:rsidR="00A77D69">
        <w:t>n. O</w:t>
      </w:r>
      <w:r>
        <w:t>ok werktreinen van de railinfravervoerders moeten worden omgebouwd naar ERTMS</w:t>
      </w:r>
      <w:r w:rsidR="00A77D69">
        <w:t>, om het spoor te kunnen blijven onderhouden</w:t>
      </w:r>
      <w:r>
        <w:t xml:space="preserve">. </w:t>
      </w:r>
      <w:r w:rsidR="00A77D69">
        <w:t xml:space="preserve">Deze zogenaamde Gele Vloot is een </w:t>
      </w:r>
      <w:r>
        <w:t xml:space="preserve">nichemarkt </w:t>
      </w:r>
      <w:r w:rsidR="00A77D69">
        <w:t xml:space="preserve">en </w:t>
      </w:r>
      <w:r>
        <w:t>kent bijzondere karakteristieken</w:t>
      </w:r>
      <w:r w:rsidR="00BF4E41">
        <w:t>. Z</w:t>
      </w:r>
      <w:r w:rsidR="00ED56F5">
        <w:t>o</w:t>
      </w:r>
      <w:r w:rsidR="00BF4E41">
        <w:t xml:space="preserve"> zijn er</w:t>
      </w:r>
      <w:r>
        <w:t xml:space="preserve"> unieke machines die </w:t>
      </w:r>
      <w:r w:rsidR="00517F15">
        <w:t>in de praktijk alleen</w:t>
      </w:r>
      <w:r>
        <w:t xml:space="preserve"> voor ProRail worden ingezet. </w:t>
      </w:r>
      <w:r w:rsidR="00517F15">
        <w:t>Maatwerk is nodig</w:t>
      </w:r>
      <w:r>
        <w:t xml:space="preserve"> om het spoor onderhoudbaar</w:t>
      </w:r>
      <w:r w:rsidR="00517F15">
        <w:t xml:space="preserve"> te houden</w:t>
      </w:r>
      <w:r>
        <w:t xml:space="preserve"> en de transitie naar ERTMS en bijvoorbeeld Zero </w:t>
      </w:r>
      <w:r w:rsidR="00C031B8">
        <w:t>Emissie</w:t>
      </w:r>
      <w:r>
        <w:t xml:space="preserve"> haalbaar te maken. IenW en RVO</w:t>
      </w:r>
      <w:r w:rsidR="00ED56F5">
        <w:t xml:space="preserve"> werken hiervoor</w:t>
      </w:r>
      <w:r>
        <w:t xml:space="preserve"> met de sector aan een </w:t>
      </w:r>
      <w:r w:rsidR="00CF2F72">
        <w:t>specifieke</w:t>
      </w:r>
      <w:r>
        <w:t xml:space="preserve"> subsidieregeling.</w:t>
      </w:r>
    </w:p>
    <w:p w:rsidRPr="00DB59F8" w:rsidR="00CA6006" w:rsidP="00FE617E" w:rsidRDefault="00CA6006" w14:paraId="53164683" w14:textId="77777777">
      <w:pPr>
        <w:rPr>
          <w:i/>
          <w:iCs/>
        </w:rPr>
      </w:pPr>
    </w:p>
    <w:p w:rsidR="004561B8" w:rsidP="00C758F3" w:rsidRDefault="00CF2F72" w14:paraId="05EF73C2" w14:textId="3084DA96">
      <w:bookmarkStart w:name="_Hlk207186231" w:id="4"/>
      <w:r>
        <w:rPr>
          <w:i/>
          <w:iCs/>
        </w:rPr>
        <w:t>Beheersing</w:t>
      </w:r>
      <w:r w:rsidR="00CA6006">
        <w:rPr>
          <w:i/>
          <w:iCs/>
        </w:rPr>
        <w:t xml:space="preserve"> en doorontwikkeling van het programma </w:t>
      </w:r>
    </w:p>
    <w:p w:rsidRPr="00F30B24" w:rsidR="004561B8" w:rsidP="00C758F3" w:rsidRDefault="005C1DFC" w14:paraId="67713A3A" w14:textId="3B608708">
      <w:r w:rsidRPr="005C1DFC">
        <w:t>Het beheersen van de projectenportefeuille heeft bij IenW</w:t>
      </w:r>
      <w:r>
        <w:t xml:space="preserve"> </w:t>
      </w:r>
      <w:r w:rsidRPr="005C1DFC">
        <w:t xml:space="preserve">nadrukkelijk de aandacht. </w:t>
      </w:r>
      <w:r w:rsidR="00C84D0F">
        <w:t xml:space="preserve">Te </w:t>
      </w:r>
      <w:r w:rsidRPr="00F30B24" w:rsidR="00C84D0F">
        <w:t>vaak lopen kosten op, terwijl de ruimte om tegenvallers op te vangen binnen het Mobiliteitsfonds er simpelweg niet meer is. De herijkte aanpak van ERTMS</w:t>
      </w:r>
      <w:r w:rsidRPr="00F30B24" w:rsidR="0031584F">
        <w:t>,</w:t>
      </w:r>
      <w:r w:rsidRPr="00F30B24" w:rsidR="00C84D0F">
        <w:t xml:space="preserve"> die de afgelopen twee jaar is ingezet</w:t>
      </w:r>
      <w:r w:rsidRPr="00F30B24" w:rsidR="0031584F">
        <w:t>,</w:t>
      </w:r>
      <w:r w:rsidRPr="00F30B24" w:rsidR="00C84D0F">
        <w:t xml:space="preserve"> past bij</w:t>
      </w:r>
      <w:r w:rsidRPr="00F30B24" w:rsidR="00C12BD5">
        <w:t xml:space="preserve"> een </w:t>
      </w:r>
      <w:r w:rsidRPr="00F30B24" w:rsidR="00FA4A56">
        <w:t xml:space="preserve">verbeterde </w:t>
      </w:r>
      <w:r w:rsidRPr="00F30B24" w:rsidR="00C12BD5">
        <w:t>beheersing</w:t>
      </w:r>
      <w:r w:rsidRPr="00F30B24" w:rsidR="00C84D0F">
        <w:t>. Het programma wordt uitgevoerd in kleine</w:t>
      </w:r>
      <w:r w:rsidRPr="00F30B24" w:rsidR="00350100">
        <w:t xml:space="preserve"> en</w:t>
      </w:r>
      <w:r w:rsidRPr="00F30B24" w:rsidR="00C84D0F">
        <w:t xml:space="preserve"> beter beheersbare stappen. Daarnaast worden tranches vastgesteld om de scope stabiel te houden en ontwikkelingen gefaseerd te integreren. In deze rapportage is tranche 1 financieel verwerkt</w:t>
      </w:r>
      <w:r w:rsidRPr="00F30B24" w:rsidR="005F3C4D">
        <w:t>, behoudens de financiële impact van de nieuwe planning</w:t>
      </w:r>
      <w:r w:rsidRPr="00F30B24" w:rsidR="00C84D0F">
        <w:t>. Ook is een eerst</w:t>
      </w:r>
      <w:r w:rsidRPr="00F30B24" w:rsidR="00DE3B51">
        <w:t>e</w:t>
      </w:r>
      <w:r w:rsidRPr="00F30B24" w:rsidR="00C84D0F">
        <w:t xml:space="preserve"> beeld van de planning te zien, maar nog zonder bandbreedtes. </w:t>
      </w:r>
    </w:p>
    <w:p w:rsidRPr="00F30B24" w:rsidR="005E4661" w:rsidP="00C758F3" w:rsidRDefault="005E4661" w14:paraId="2D31359A" w14:textId="77777777"/>
    <w:p w:rsidRPr="00F30B24" w:rsidR="000B6D40" w:rsidP="000B6D40" w:rsidRDefault="004941D1" w14:paraId="65D71E2D" w14:textId="0DDBF594">
      <w:r w:rsidRPr="00F30B24">
        <w:t>Voor</w:t>
      </w:r>
      <w:r w:rsidRPr="00F30B24" w:rsidR="00C758F3">
        <w:t xml:space="preserve"> </w:t>
      </w:r>
      <w:r w:rsidRPr="00F30B24" w:rsidR="00966980">
        <w:t xml:space="preserve">het </w:t>
      </w:r>
      <w:r w:rsidRPr="00F30B24">
        <w:t xml:space="preserve">actuele </w:t>
      </w:r>
      <w:r w:rsidRPr="00F30B24" w:rsidR="00966980">
        <w:t xml:space="preserve">beeld </w:t>
      </w:r>
      <w:r w:rsidRPr="00F30B24">
        <w:t xml:space="preserve">van </w:t>
      </w:r>
      <w:r w:rsidRPr="00F30B24" w:rsidR="00C758F3">
        <w:t xml:space="preserve">de planning </w:t>
      </w:r>
      <w:r w:rsidRPr="00F30B24" w:rsidR="00C84D0F">
        <w:t xml:space="preserve">zijn de belangrijkste afhankelijkheden van het </w:t>
      </w:r>
      <w:r w:rsidRPr="00F30B24" w:rsidR="00C12BD5">
        <w:t>deelprojecten en migratiestappen</w:t>
      </w:r>
      <w:r w:rsidRPr="00F30B24" w:rsidR="00C84D0F">
        <w:t xml:space="preserve"> opnieuw in kaart</w:t>
      </w:r>
      <w:r w:rsidRPr="00F30B24" w:rsidR="00C12BD5">
        <w:t xml:space="preserve"> gebracht. Bij knelpunten zijn alternatieve scenario’s ontwikkeld en deels geïmplementeerd</w:t>
      </w:r>
      <w:r w:rsidRPr="00F30B24" w:rsidR="0031584F">
        <w:t>. Bijvoorbeeld</w:t>
      </w:r>
      <w:r w:rsidRPr="00F30B24" w:rsidR="00C12BD5">
        <w:t xml:space="preserve"> het faseren van de levering van </w:t>
      </w:r>
      <w:r w:rsidRPr="00F30B24">
        <w:t>het CSS</w:t>
      </w:r>
      <w:r w:rsidRPr="00F30B24" w:rsidR="0031584F">
        <w:t>,</w:t>
      </w:r>
      <w:r w:rsidRPr="00F30B24" w:rsidR="00C12BD5">
        <w:t xml:space="preserve"> zodat met een eenvoudigere versie al </w:t>
      </w:r>
      <w:r w:rsidRPr="00F30B24" w:rsidR="00BF4E41">
        <w:t>e</w:t>
      </w:r>
      <w:r w:rsidRPr="00F30B24" w:rsidR="00C12BD5">
        <w:t xml:space="preserve">erder gewerkt kan worden. </w:t>
      </w:r>
      <w:r w:rsidRPr="00F30B24" w:rsidR="005F3C4D">
        <w:t xml:space="preserve">In combinatie met een behoedzamere indienststelling met meer testperiodes resulteert dit in een nieuwe planning met een verschuiving van bijvoorbeeld Kijfhoek-Belgische grens. </w:t>
      </w:r>
      <w:r w:rsidRPr="00F30B24" w:rsidR="0031584F">
        <w:t xml:space="preserve">De huidige rapportage betreft alleen </w:t>
      </w:r>
      <w:r w:rsidRPr="00F30B24" w:rsidR="00FA4A56">
        <w:t>actuele</w:t>
      </w:r>
      <w:r w:rsidRPr="00F30B24" w:rsidR="0031584F">
        <w:t xml:space="preserve"> standen</w:t>
      </w:r>
      <w:r w:rsidRPr="00F30B24">
        <w:t>. In d</w:t>
      </w:r>
      <w:r w:rsidRPr="00F30B24" w:rsidR="005E4661">
        <w:t xml:space="preserve">e volgende rapportage volgt de laatste stap </w:t>
      </w:r>
      <w:r w:rsidRPr="00F30B24" w:rsidR="00E66CC5">
        <w:t>en worden bandbreedtes op basis van de risico’s verwerkt</w:t>
      </w:r>
      <w:r w:rsidRPr="00F30B24" w:rsidR="0019479D">
        <w:t xml:space="preserve"> in de tranche 1 planning. </w:t>
      </w:r>
      <w:r w:rsidRPr="00F30B24" w:rsidR="00E66CC5">
        <w:t>Ook onderzoeken sectorpartijen in deze periode de impact van plannings</w:t>
      </w:r>
      <w:r w:rsidRPr="00F30B24" w:rsidR="00826338">
        <w:t>-</w:t>
      </w:r>
      <w:r w:rsidRPr="00F30B24" w:rsidR="00E66CC5">
        <w:t>effecten op andere deelprojecten om tot een echt geïntegreerde planning te komen.</w:t>
      </w:r>
    </w:p>
    <w:p w:rsidRPr="00F30B24" w:rsidR="00E66CC5" w:rsidP="000B6D40" w:rsidRDefault="00E66CC5" w14:paraId="20508584" w14:textId="77777777"/>
    <w:p w:rsidR="00622C98" w:rsidP="00CA6006" w:rsidRDefault="00622C98" w14:paraId="0CDBD5F5" w14:textId="03A50CD8">
      <w:r w:rsidRPr="00F30B24">
        <w:t>In</w:t>
      </w:r>
      <w:r w:rsidRPr="00F30B24" w:rsidR="001726AC">
        <w:t xml:space="preserve"> deze rapportage</w:t>
      </w:r>
      <w:r w:rsidRPr="00F30B24">
        <w:t xml:space="preserve"> is</w:t>
      </w:r>
      <w:r w:rsidRPr="00F30B24" w:rsidR="001726AC">
        <w:t xml:space="preserve"> voor het eerst tranche 1 </w:t>
      </w:r>
      <w:r w:rsidRPr="00F30B24">
        <w:t xml:space="preserve">financieel </w:t>
      </w:r>
      <w:r w:rsidRPr="00F30B24" w:rsidR="001726AC">
        <w:t>zichtbaar gemaakt</w:t>
      </w:r>
      <w:r w:rsidRPr="00F30B24">
        <w:t>, nadat verwerking van de begrotingsmutaties bij de Voo</w:t>
      </w:r>
      <w:r>
        <w:t>rjaarsnota 2025 hebben plaatsgevonden</w:t>
      </w:r>
      <w:r w:rsidR="001726AC">
        <w:t>. Dit maakt een vergelijk</w:t>
      </w:r>
      <w:r>
        <w:t>ing</w:t>
      </w:r>
      <w:r w:rsidR="001726AC">
        <w:t xml:space="preserve"> met de</w:t>
      </w:r>
      <w:r w:rsidR="00966743">
        <w:t xml:space="preserve"> budgetspanning in de</w:t>
      </w:r>
      <w:r w:rsidR="001726AC">
        <w:t xml:space="preserve"> vorige rapportage moeilijk</w:t>
      </w:r>
      <w:r w:rsidR="00725AF5">
        <w:t xml:space="preserve">, </w:t>
      </w:r>
      <w:r w:rsidR="00966743">
        <w:t xml:space="preserve">waar </w:t>
      </w:r>
      <w:r w:rsidR="00725AF5">
        <w:t>nog naar de hele programmascope gekeken werd</w:t>
      </w:r>
      <w:r w:rsidR="001726AC">
        <w:t xml:space="preserve">. Een deel van </w:t>
      </w:r>
      <w:r w:rsidR="005E4661">
        <w:t>d</w:t>
      </w:r>
      <w:r w:rsidR="00725AF5">
        <w:t>i</w:t>
      </w:r>
      <w:r w:rsidR="005E4661">
        <w:t xml:space="preserve">e </w:t>
      </w:r>
      <w:r w:rsidR="001726AC">
        <w:t xml:space="preserve">scope (baanvakken en </w:t>
      </w:r>
      <w:r w:rsidR="00CF2F72">
        <w:t>materieel</w:t>
      </w:r>
      <w:r w:rsidR="001726AC">
        <w:t>) is doorgeschoven naar de latere uitrol, terwijl hier</w:t>
      </w:r>
      <w:r>
        <w:t xml:space="preserve"> niet direct</w:t>
      </w:r>
      <w:r w:rsidR="001726AC">
        <w:t xml:space="preserve"> budget voor</w:t>
      </w:r>
      <w:r>
        <w:t xml:space="preserve"> beschikbaar</w:t>
      </w:r>
      <w:r w:rsidR="001726AC">
        <w:t xml:space="preserve"> is</w:t>
      </w:r>
      <w:r w:rsidR="00032EFE">
        <w:t>. H</w:t>
      </w:r>
      <w:r>
        <w:t>et</w:t>
      </w:r>
      <w:r w:rsidR="001726AC">
        <w:t xml:space="preserve"> beeld </w:t>
      </w:r>
      <w:r>
        <w:t xml:space="preserve">kan </w:t>
      </w:r>
      <w:r w:rsidR="001726AC">
        <w:t xml:space="preserve">ontstaan dat de </w:t>
      </w:r>
      <w:r>
        <w:t>budget</w:t>
      </w:r>
      <w:r w:rsidR="001726AC">
        <w:t>spanning</w:t>
      </w:r>
      <w:r>
        <w:t xml:space="preserve"> daarmee</w:t>
      </w:r>
      <w:r w:rsidR="001726AC">
        <w:t xml:space="preserve"> op de ERTMS-uitrol substantieel is teruggebracht. Dit is niet het geval</w:t>
      </w:r>
      <w:r>
        <w:t>. U</w:t>
      </w:r>
      <w:r w:rsidR="005E4661">
        <w:t xml:space="preserve">iteindelijk </w:t>
      </w:r>
      <w:r w:rsidR="00725AF5">
        <w:t xml:space="preserve">moet </w:t>
      </w:r>
      <w:r w:rsidR="005E4661">
        <w:t xml:space="preserve">ERTMS in heel Nederland </w:t>
      </w:r>
      <w:r w:rsidR="00725AF5">
        <w:t xml:space="preserve">worden </w:t>
      </w:r>
      <w:r w:rsidR="005E4661">
        <w:t>uitgerold</w:t>
      </w:r>
      <w:r>
        <w:t xml:space="preserve">, volgens de uitgangspunten van de programmabeslissing in 2019. </w:t>
      </w:r>
    </w:p>
    <w:p w:rsidRPr="00622C98" w:rsidR="001726AC" w:rsidP="00CA6006" w:rsidRDefault="001726AC" w14:paraId="5B35C9BA" w14:textId="77777777"/>
    <w:p w:rsidR="0041405B" w:rsidP="00CA6006" w:rsidRDefault="00622C98" w14:paraId="2746C91F" w14:textId="2C88DC3D">
      <w:r w:rsidRPr="00622C98">
        <w:t xml:space="preserve">Het </w:t>
      </w:r>
      <w:r w:rsidRPr="007471F6">
        <w:t>beschikbare</w:t>
      </w:r>
      <w:r w:rsidRPr="00391490">
        <w:t xml:space="preserve"> programmabudget</w:t>
      </w:r>
      <w:r w:rsidRPr="00622C98">
        <w:t xml:space="preserve"> </w:t>
      </w:r>
      <w:r w:rsidRPr="00622C98" w:rsidR="00CA6006">
        <w:t xml:space="preserve">is gestegen </w:t>
      </w:r>
      <w:r w:rsidR="00B40629">
        <w:t xml:space="preserve">vanwege </w:t>
      </w:r>
      <w:r w:rsidRPr="00622C98" w:rsidR="00CA6006">
        <w:t>de scopetoevoegingen van de Zeeuwse lijn en de Noordelijke lijnen</w:t>
      </w:r>
      <w:r w:rsidRPr="00622C98" w:rsidR="00FA4A56">
        <w:t>. Ook is vanwege</w:t>
      </w:r>
      <w:r w:rsidRPr="00622C98">
        <w:t xml:space="preserve"> compensatie voor</w:t>
      </w:r>
      <w:r w:rsidRPr="00622C98" w:rsidR="00FA4A56">
        <w:t xml:space="preserve"> </w:t>
      </w:r>
      <w:r w:rsidRPr="00622C98" w:rsidR="00CA6006">
        <w:t xml:space="preserve">excessieve prijsstijgingen </w:t>
      </w:r>
      <w:r w:rsidRPr="00622C98">
        <w:t>die zich in 2022 en 2023 hebben voorgedaan</w:t>
      </w:r>
      <w:r w:rsidRPr="00622C98" w:rsidR="00FA4A56">
        <w:t xml:space="preserve"> </w:t>
      </w:r>
      <w:r w:rsidRPr="00622C98" w:rsidR="00CA6006">
        <w:t>het beschikbare budget verhoogd.</w:t>
      </w:r>
      <w:r w:rsidRPr="00622C98" w:rsidR="005E4661">
        <w:t xml:space="preserve"> De verwachte budgetspanning van tranche 1 is</w:t>
      </w:r>
      <w:r w:rsidRPr="00622C98">
        <w:t xml:space="preserve"> momenteel</w:t>
      </w:r>
      <w:r w:rsidRPr="00622C98" w:rsidR="005E4661">
        <w:t xml:space="preserve"> vastgesteld op €163 miljoen. </w:t>
      </w:r>
      <w:r w:rsidRPr="00622C98" w:rsidR="0041405B">
        <w:t xml:space="preserve">De afgelopen periode zijn de ontwikkelingen van de kosten binnen tranche 1 </w:t>
      </w:r>
      <w:r w:rsidRPr="00622C98" w:rsidR="005E4661">
        <w:t xml:space="preserve">financieel </w:t>
      </w:r>
      <w:r w:rsidRPr="00622C98" w:rsidR="0041405B">
        <w:t>nagenoeg stabiel gebleken</w:t>
      </w:r>
      <w:r w:rsidRPr="00622C98">
        <w:t>.</w:t>
      </w:r>
      <w:r w:rsidRPr="00622C98" w:rsidR="0041405B">
        <w:t xml:space="preserve"> De effecten van de hierboven genoemde impactanalyse op de planning en tegenvallers in de ontwikkeling van</w:t>
      </w:r>
      <w:r w:rsidR="005F3C4D">
        <w:t xml:space="preserve"> onder andere</w:t>
      </w:r>
      <w:r w:rsidRPr="00622C98" w:rsidR="0041405B">
        <w:t xml:space="preserve"> het CSS laten echter zien dat in de volgende rapportage een stijging van de </w:t>
      </w:r>
      <w:r w:rsidRPr="00622C98" w:rsidR="00966743">
        <w:t>budget</w:t>
      </w:r>
      <w:r w:rsidRPr="00622C98" w:rsidR="0041405B">
        <w:t xml:space="preserve">spanning </w:t>
      </w:r>
      <w:r w:rsidR="008177BB">
        <w:t>verwacht</w:t>
      </w:r>
      <w:r w:rsidRPr="00622C98" w:rsidR="0041405B">
        <w:t xml:space="preserve"> wordt</w:t>
      </w:r>
      <w:r w:rsidRPr="00622C98">
        <w:t>. Ook de maatregelen van het kabinet om een deel van de prijsbijstelling op het Mobiliteitsfonds in te zetten voor rijksbrede problematiek zal hierin doorwerken.</w:t>
      </w:r>
      <w:r w:rsidRPr="00622C98" w:rsidR="0041405B">
        <w:t xml:space="preserve"> </w:t>
      </w:r>
      <w:r w:rsidR="00BF4E41">
        <w:t>In</w:t>
      </w:r>
      <w:r w:rsidRPr="00622C98" w:rsidR="0041405B">
        <w:t xml:space="preserve"> de rap</w:t>
      </w:r>
      <w:r w:rsidRPr="00622C98" w:rsidR="00CF2F72">
        <w:t>p</w:t>
      </w:r>
      <w:r w:rsidRPr="00622C98" w:rsidR="0041405B">
        <w:t xml:space="preserve">ortage </w:t>
      </w:r>
      <w:r w:rsidR="00BF4E41">
        <w:t>wordt het</w:t>
      </w:r>
      <w:r w:rsidRPr="00622C98" w:rsidR="00BF4E41">
        <w:t xml:space="preserve"> </w:t>
      </w:r>
      <w:r w:rsidRPr="00622C98" w:rsidR="0041405B">
        <w:t xml:space="preserve">risicobeeld </w:t>
      </w:r>
      <w:r w:rsidR="00BF4E41">
        <w:t>geïntroduceerd</w:t>
      </w:r>
      <w:r w:rsidRPr="00622C98" w:rsidR="005E4661">
        <w:t xml:space="preserve">, waaruit blijkt dat het programma </w:t>
      </w:r>
      <w:r w:rsidR="00BF4E41">
        <w:t xml:space="preserve">financieel </w:t>
      </w:r>
      <w:r w:rsidRPr="00622C98" w:rsidR="005E4661">
        <w:t>verder onder druk komt te staan</w:t>
      </w:r>
      <w:r w:rsidRPr="00622C98" w:rsidR="0041405B">
        <w:t xml:space="preserve">. De komende periode wordt gebruikt om </w:t>
      </w:r>
      <w:r w:rsidRPr="00622C98" w:rsidR="00FA4A56">
        <w:t xml:space="preserve">de effecten van </w:t>
      </w:r>
      <w:r w:rsidRPr="00622C98" w:rsidR="0041405B">
        <w:t xml:space="preserve">deze ontwikkelingen </w:t>
      </w:r>
      <w:r w:rsidRPr="00622C98" w:rsidR="00FA4A56">
        <w:t>nader uit te werken</w:t>
      </w:r>
      <w:r w:rsidRPr="00622C98" w:rsidR="0041405B">
        <w:t xml:space="preserve"> en waar mogelijk mitigerende maatregelen in te zetten. </w:t>
      </w:r>
      <w:r w:rsidRPr="00677C51">
        <w:t xml:space="preserve">In de </w:t>
      </w:r>
      <w:r w:rsidR="00677C51">
        <w:t xml:space="preserve">volgende </w:t>
      </w:r>
      <w:r w:rsidRPr="00677C51">
        <w:t xml:space="preserve">voortgangsrapportages </w:t>
      </w:r>
      <w:r w:rsidRPr="00677C51" w:rsidR="00C821F8">
        <w:t xml:space="preserve">zal </w:t>
      </w:r>
      <w:r w:rsidRPr="00677C51">
        <w:t>het risicobeeld</w:t>
      </w:r>
      <w:r w:rsidRPr="00677C51" w:rsidR="00C821F8">
        <w:t xml:space="preserve"> continu worden geactualiseerd op basis van relevante ontwikkelingen</w:t>
      </w:r>
      <w:r w:rsidRPr="00677C51">
        <w:t>.</w:t>
      </w:r>
    </w:p>
    <w:p w:rsidRPr="00C758F3" w:rsidR="00BF4E41" w:rsidP="00CA6006" w:rsidRDefault="00BF4E41" w14:paraId="12A3A817" w14:textId="77777777"/>
    <w:p w:rsidRPr="00622C98" w:rsidR="00BF4E41" w:rsidP="00BF4E41" w:rsidRDefault="00BF4E41" w14:paraId="2573140C" w14:textId="77777777">
      <w:r w:rsidRPr="00622C98">
        <w:t xml:space="preserve">Sinds </w:t>
      </w:r>
      <w:r w:rsidRPr="00C544E5">
        <w:t>de programmabeslissing</w:t>
      </w:r>
      <w:r w:rsidRPr="00BF4E41">
        <w:t xml:space="preserve"> 2019 </w:t>
      </w:r>
      <w:r>
        <w:t>wordt</w:t>
      </w:r>
      <w:r w:rsidRPr="00BF4E41">
        <w:t xml:space="preserve"> een </w:t>
      </w:r>
      <w:r w:rsidRPr="00C544E5">
        <w:t>structurele</w:t>
      </w:r>
      <w:r w:rsidRPr="00BF4E41">
        <w:t xml:space="preserve"> reservering beschikbaar</w:t>
      </w:r>
      <w:r w:rsidRPr="00622C98">
        <w:t xml:space="preserve"> </w:t>
      </w:r>
      <w:r>
        <w:t xml:space="preserve">opgebouwd </w:t>
      </w:r>
      <w:r w:rsidRPr="00622C98">
        <w:t>op het Mobiliteitsfonds voor dekking van de landelijke uitrol ERTMS. Momenteel bedraagt deze reservering in totaal €788 mln. Bij de Ontwerpbegroting 2026 heeft het kabinet besloten om deze reservering structureel met aanvullend € 200 miljoen te laten aangroeien</w:t>
      </w:r>
      <w:r>
        <w:t xml:space="preserve"> vanaf 2039</w:t>
      </w:r>
      <w:r w:rsidRPr="00622C98">
        <w:t>.</w:t>
      </w:r>
    </w:p>
    <w:p w:rsidR="00CA6006" w:rsidP="00CA6006" w:rsidRDefault="00CA6006" w14:paraId="6C271E26" w14:textId="77777777"/>
    <w:p w:rsidR="00B627A5" w:rsidP="000B6D40" w:rsidRDefault="00D031E2" w14:paraId="29005FCC" w14:textId="2C9A7814">
      <w:r>
        <w:t xml:space="preserve">De </w:t>
      </w:r>
      <w:r w:rsidR="00381BF9">
        <w:t>Eigenstandige Controlfunctie (</w:t>
      </w:r>
      <w:r>
        <w:t>ECF</w:t>
      </w:r>
      <w:r w:rsidR="00381BF9">
        <w:t>)</w:t>
      </w:r>
      <w:r>
        <w:t xml:space="preserve"> binnen het programma heeft zijn analyse toegespitst op </w:t>
      </w:r>
      <w:r w:rsidRPr="00D031E2">
        <w:t>integrale beheersaspecten</w:t>
      </w:r>
      <w:r w:rsidR="00381BF9">
        <w:t>,</w:t>
      </w:r>
      <w:r w:rsidRPr="00D031E2">
        <w:t xml:space="preserve"> procesverbetering </w:t>
      </w:r>
      <w:r w:rsidR="00381BF9">
        <w:t>en de</w:t>
      </w:r>
      <w:r w:rsidRPr="00D031E2">
        <w:t xml:space="preserve"> lerende aanpak</w:t>
      </w:r>
      <w:r>
        <w:t xml:space="preserve">. </w:t>
      </w:r>
      <w:r w:rsidR="00381BF9">
        <w:t>Het advies ondersteun</w:t>
      </w:r>
      <w:r w:rsidR="00BF4E41">
        <w:t>t</w:t>
      </w:r>
      <w:r w:rsidR="00381BF9">
        <w:t xml:space="preserve"> de versterkte inzet op kostenbewustzijn en geeft handvatten om te sturen op de programmaplanning. De ECF onderschrijf</w:t>
      </w:r>
      <w:r w:rsidR="00BF4E41">
        <w:t>t</w:t>
      </w:r>
      <w:r w:rsidR="00381BF9">
        <w:t xml:space="preserve"> de inzet op e</w:t>
      </w:r>
      <w:r w:rsidR="00BF4E41">
        <w:t>e</w:t>
      </w:r>
      <w:r w:rsidR="00381BF9">
        <w:t>n lerende aanpak en raadt aan deze meer expliciet en meetbaar te maken.</w:t>
      </w:r>
      <w:r w:rsidR="008B3C64">
        <w:t xml:space="preserve"> </w:t>
      </w:r>
      <w:r w:rsidR="00BA6049">
        <w:t xml:space="preserve">De CIO </w:t>
      </w:r>
      <w:r w:rsidR="00381BF9">
        <w:t xml:space="preserve">wijst op de </w:t>
      </w:r>
      <w:r w:rsidR="00B627A5">
        <w:t>meerwaarde</w:t>
      </w:r>
      <w:r w:rsidR="00381BF9">
        <w:t xml:space="preserve"> van </w:t>
      </w:r>
      <w:r w:rsidR="00B627A5">
        <w:t>standaarden, testomgevingen en verschillende contractvormen</w:t>
      </w:r>
      <w:r w:rsidR="00381BF9">
        <w:t xml:space="preserve"> bij systeemontwikkeling.</w:t>
      </w:r>
      <w:r w:rsidR="00B627A5">
        <w:t xml:space="preserve"> De kansen en risico’s bij systeemontwikkeling zijn relevant voor de huidige eerste tranche maar ook voor keuzes bij de landelijke uitrol. De programmadirectie beziet samen met de relevante sectorpartijen hoe deze adviezen in de aanpak kunnen worden opgenomen.</w:t>
      </w:r>
    </w:p>
    <w:p w:rsidRPr="00DB59F8" w:rsidR="00D031E2" w:rsidP="000B6D40" w:rsidRDefault="00D031E2" w14:paraId="6AA7FCA3" w14:textId="77777777"/>
    <w:p w:rsidR="000B6D40" w:rsidP="000B6D40" w:rsidRDefault="00FA4A56" w14:paraId="065B6FF8" w14:textId="23ADA940">
      <w:pPr>
        <w:rPr>
          <w:i/>
          <w:iCs/>
        </w:rPr>
      </w:pPr>
      <w:r>
        <w:rPr>
          <w:i/>
          <w:iCs/>
        </w:rPr>
        <w:t>Vervolg</w:t>
      </w:r>
      <w:r w:rsidR="00E767E8">
        <w:rPr>
          <w:i/>
          <w:iCs/>
        </w:rPr>
        <w:t xml:space="preserve"> </w:t>
      </w:r>
      <w:r w:rsidR="002567B0">
        <w:rPr>
          <w:i/>
          <w:iCs/>
        </w:rPr>
        <w:t xml:space="preserve">landelijke </w:t>
      </w:r>
      <w:r w:rsidR="00E767E8">
        <w:rPr>
          <w:i/>
          <w:iCs/>
        </w:rPr>
        <w:t>uitrol</w:t>
      </w:r>
      <w:r>
        <w:rPr>
          <w:i/>
          <w:iCs/>
        </w:rPr>
        <w:t xml:space="preserve"> na tranche 1</w:t>
      </w:r>
    </w:p>
    <w:p w:rsidR="00DC02F8" w:rsidP="00444D91" w:rsidRDefault="00C758F3" w14:paraId="17B52488" w14:textId="475F39EE">
      <w:r w:rsidRPr="00C758F3">
        <w:t xml:space="preserve">In de verslagperiode is begonnen met een inventarisatie van uitdagingen </w:t>
      </w:r>
      <w:r w:rsidR="00826338">
        <w:t>voor</w:t>
      </w:r>
      <w:r w:rsidRPr="00C758F3" w:rsidR="00FA4A56">
        <w:t xml:space="preserve"> </w:t>
      </w:r>
      <w:r w:rsidR="00966743">
        <w:t xml:space="preserve">de </w:t>
      </w:r>
      <w:r w:rsidR="00F733A7">
        <w:t>landelijke uitrol van ERTMS</w:t>
      </w:r>
      <w:r w:rsidRPr="00C758F3" w:rsidR="00F733A7">
        <w:t xml:space="preserve"> </w:t>
      </w:r>
      <w:r w:rsidR="00826338">
        <w:t xml:space="preserve">die onderling </w:t>
      </w:r>
      <w:r w:rsidR="00FA4A56">
        <w:t>blijken</w:t>
      </w:r>
      <w:r w:rsidR="00826338">
        <w:t xml:space="preserve"> samen te hangen</w:t>
      </w:r>
      <w:r w:rsidR="00DC02F8">
        <w:t xml:space="preserve">: </w:t>
      </w:r>
    </w:p>
    <w:p w:rsidR="00DC02F8" w:rsidP="00444D91" w:rsidRDefault="00826338" w14:paraId="5690FBBA" w14:textId="622826B4">
      <w:pPr>
        <w:pStyle w:val="ListParagraph"/>
        <w:numPr>
          <w:ilvl w:val="0"/>
          <w:numId w:val="37"/>
        </w:numPr>
      </w:pPr>
      <w:r>
        <w:t>De</w:t>
      </w:r>
      <w:r w:rsidRPr="00C758F3" w:rsidR="00C758F3">
        <w:t xml:space="preserve"> bestaande ERTMS</w:t>
      </w:r>
      <w:r w:rsidR="00677C51">
        <w:t>-</w:t>
      </w:r>
      <w:r w:rsidRPr="00C758F3" w:rsidR="00C758F3">
        <w:t xml:space="preserve">baanvakken </w:t>
      </w:r>
      <w:r w:rsidR="00CA1EC5">
        <w:t xml:space="preserve">(o.a. HSL en Betuweroute) </w:t>
      </w:r>
      <w:r>
        <w:t xml:space="preserve">hebben </w:t>
      </w:r>
      <w:r w:rsidR="0041405B">
        <w:t xml:space="preserve">een beperkte levensduur en </w:t>
      </w:r>
      <w:r>
        <w:t xml:space="preserve">sluiten </w:t>
      </w:r>
      <w:r w:rsidRPr="00C758F3" w:rsidR="00C758F3">
        <w:t>niet direct aan bij het ERTMS</w:t>
      </w:r>
      <w:r w:rsidR="00677C51">
        <w:t>-</w:t>
      </w:r>
      <w:r w:rsidRPr="00C758F3" w:rsidR="00C758F3">
        <w:t xml:space="preserve">systeem </w:t>
      </w:r>
      <w:r>
        <w:t>d</w:t>
      </w:r>
      <w:r w:rsidRPr="00C758F3" w:rsidR="00C758F3">
        <w:t xml:space="preserve">at nu uitgerold wordt. </w:t>
      </w:r>
      <w:r w:rsidR="00F733A7">
        <w:t xml:space="preserve">Bezien wordt of eerder dan voorzien maatregelen </w:t>
      </w:r>
      <w:r w:rsidR="00DC02F8">
        <w:t xml:space="preserve">nodig </w:t>
      </w:r>
      <w:r w:rsidR="00F733A7">
        <w:t>zijn en hoe deze op te pakken.</w:t>
      </w:r>
    </w:p>
    <w:p w:rsidR="00DC02F8" w:rsidP="00DC02F8" w:rsidRDefault="00FA4A56" w14:paraId="42EB04A8" w14:textId="75C8B42F">
      <w:pPr>
        <w:pStyle w:val="ListParagraph"/>
        <w:numPr>
          <w:ilvl w:val="0"/>
          <w:numId w:val="37"/>
        </w:numPr>
      </w:pPr>
      <w:r>
        <w:t>Het</w:t>
      </w:r>
      <w:r w:rsidR="00DC02F8">
        <w:t xml:space="preserve"> is</w:t>
      </w:r>
      <w:r>
        <w:t xml:space="preserve"> </w:t>
      </w:r>
      <w:r w:rsidR="005F3C4D">
        <w:t>waarschijnlijk dat</w:t>
      </w:r>
      <w:r w:rsidR="00DC02F8">
        <w:t xml:space="preserve"> het huidige ATB</w:t>
      </w:r>
      <w:r w:rsidR="00677C51">
        <w:t>-</w:t>
      </w:r>
      <w:r w:rsidR="005F3C4D">
        <w:t>beveiligings</w:t>
      </w:r>
      <w:r w:rsidR="00DC02F8">
        <w:t xml:space="preserve">systeem </w:t>
      </w:r>
      <w:r w:rsidR="005F3C4D">
        <w:t>niet</w:t>
      </w:r>
      <w:r w:rsidR="00DC02F8">
        <w:t xml:space="preserve"> houdbaar is tot 2050</w:t>
      </w:r>
      <w:r w:rsidRPr="00C758F3" w:rsidR="00C758F3">
        <w:t>.</w:t>
      </w:r>
      <w:r w:rsidR="00DC02F8">
        <w:t xml:space="preserve"> </w:t>
      </w:r>
      <w:r w:rsidRPr="00C758F3" w:rsidR="00C758F3">
        <w:t xml:space="preserve">Doordat tranche 1 later gereed zal zijn, komt de vervanging van het huidige treinbeveiligingssysteem ATB </w:t>
      </w:r>
      <w:r w:rsidR="00826338">
        <w:t>met</w:t>
      </w:r>
      <w:r w:rsidRPr="00C758F3" w:rsidR="00826338">
        <w:t xml:space="preserve"> </w:t>
      </w:r>
      <w:r w:rsidRPr="00C758F3" w:rsidR="00C758F3">
        <w:t>ERTMS in de knel op een aantal baanvakken</w:t>
      </w:r>
      <w:r w:rsidR="00DC02F8">
        <w:t xml:space="preserve">, als de uitrol niet </w:t>
      </w:r>
      <w:r w:rsidR="005F3C4D">
        <w:t xml:space="preserve">versneld </w:t>
      </w:r>
      <w:r w:rsidR="00DC02F8">
        <w:t>kan worden</w:t>
      </w:r>
      <w:r w:rsidRPr="00C758F3" w:rsidR="00C758F3">
        <w:t xml:space="preserve">. </w:t>
      </w:r>
    </w:p>
    <w:p w:rsidR="00DC02F8" w:rsidP="00DC02F8" w:rsidRDefault="0054798F" w14:paraId="3D1EDAFF" w14:textId="0D518536">
      <w:pPr>
        <w:pStyle w:val="ListParagraph"/>
        <w:numPr>
          <w:ilvl w:val="0"/>
          <w:numId w:val="37"/>
        </w:numPr>
      </w:pPr>
      <w:r>
        <w:t>Me</w:t>
      </w:r>
      <w:r w:rsidR="00F733A7">
        <w:t>t het vaststellen van het planningsbeeld van</w:t>
      </w:r>
      <w:r w:rsidR="00E767E8">
        <w:t xml:space="preserve"> de lopende</w:t>
      </w:r>
      <w:r w:rsidR="00F733A7">
        <w:t xml:space="preserve"> tranche 1 </w:t>
      </w:r>
      <w:r>
        <w:t xml:space="preserve">zijn </w:t>
      </w:r>
      <w:r w:rsidR="00826338">
        <w:t xml:space="preserve">bestuurlijke </w:t>
      </w:r>
      <w:r>
        <w:t xml:space="preserve">afspraken </w:t>
      </w:r>
      <w:r w:rsidR="00F733A7">
        <w:t>onder druk komen te staan</w:t>
      </w:r>
      <w:r w:rsidRPr="00C758F3" w:rsidR="00C758F3">
        <w:t xml:space="preserve">. </w:t>
      </w:r>
      <w:r w:rsidR="00826338">
        <w:t>Dit betreft onder meer</w:t>
      </w:r>
      <w:r w:rsidRPr="00C758F3" w:rsidR="00826338">
        <w:t xml:space="preserve"> de</w:t>
      </w:r>
      <w:r w:rsidR="00826338">
        <w:t xml:space="preserve"> </w:t>
      </w:r>
      <w:r w:rsidRPr="00C758F3" w:rsidR="00826338">
        <w:t>corridor Schiphol-Amsterdam-Almere-Lelystad (SAAL)</w:t>
      </w:r>
      <w:r w:rsidR="00826338">
        <w:t xml:space="preserve">. </w:t>
      </w:r>
      <w:r w:rsidR="00F733A7">
        <w:t>De komende tijd vraagt uitwerking van de mogelijkheden om op de</w:t>
      </w:r>
      <w:r w:rsidR="00E767E8">
        <w:t xml:space="preserve">ze </w:t>
      </w:r>
      <w:r w:rsidR="00F733A7">
        <w:t>corridor</w:t>
      </w:r>
      <w:r w:rsidR="00826338">
        <w:t xml:space="preserve"> </w:t>
      </w:r>
      <w:r w:rsidR="00F733A7">
        <w:t>hoogfrequent te rijden. Dit zal nadrukkelijk met de regionale partijen worden opgepakt door IenW</w:t>
      </w:r>
      <w:r>
        <w:t>, in samenwerking</w:t>
      </w:r>
      <w:r w:rsidR="00F733A7">
        <w:t xml:space="preserve"> met de sectorpartijen. </w:t>
      </w:r>
    </w:p>
    <w:p w:rsidR="00693481" w:rsidP="00444D91" w:rsidRDefault="0019479D" w14:paraId="7446CBC8" w14:textId="1EB53050">
      <w:pPr>
        <w:pStyle w:val="ListParagraph"/>
        <w:numPr>
          <w:ilvl w:val="0"/>
          <w:numId w:val="37"/>
        </w:numPr>
      </w:pPr>
      <w:r>
        <w:t xml:space="preserve">De </w:t>
      </w:r>
      <w:r w:rsidR="00F733A7">
        <w:t xml:space="preserve">transitie van GSM-R naar FRMCS </w:t>
      </w:r>
      <w:r w:rsidR="00693481">
        <w:t>is een transitie die een groot beslag op materieel en werkplaatscapaciteit zal doen. Dit heeft effect op bereidheid en mogelijkheden van sectorpartijen om ERTMS in te bouwen.</w:t>
      </w:r>
    </w:p>
    <w:p w:rsidR="0041405B" w:rsidP="00693481" w:rsidRDefault="0019479D" w14:paraId="053C0E1F" w14:textId="6565E83C">
      <w:pPr>
        <w:pStyle w:val="ListParagraph"/>
        <w:numPr>
          <w:ilvl w:val="0"/>
          <w:numId w:val="37"/>
        </w:numPr>
      </w:pPr>
      <w:r>
        <w:t>D</w:t>
      </w:r>
      <w:r w:rsidR="00F733A7">
        <w:t>e financierbaarheid en uitvoerbaarheid</w:t>
      </w:r>
      <w:r>
        <w:t xml:space="preserve"> van het programma </w:t>
      </w:r>
      <w:r w:rsidR="00693481">
        <w:t>zijn</w:t>
      </w:r>
      <w:r>
        <w:t xml:space="preserve"> een blijvende uitdaging</w:t>
      </w:r>
      <w:r w:rsidR="00693481">
        <w:t xml:space="preserve"> en deze uitdaging wordt door bovenstaande punten vergroot. De benodigde financiering kan op korte termijn niet binnen het mobiliteitsfonds en de markt gevonden worden. Daarbij is de uitvoerbaarheid begrensd door beperkte </w:t>
      </w:r>
      <w:r w:rsidR="008B1609">
        <w:t xml:space="preserve">markt aan personeel en leveranciers en bestaand spoorsysteem dat operationeel moet </w:t>
      </w:r>
      <w:r w:rsidR="00826338">
        <w:t>blijven</w:t>
      </w:r>
      <w:r w:rsidR="008B1609">
        <w:t xml:space="preserve">. </w:t>
      </w:r>
    </w:p>
    <w:p w:rsidR="00DC02F8" w:rsidP="000B6D40" w:rsidRDefault="00DC02F8" w14:paraId="465115A0" w14:textId="77777777"/>
    <w:p w:rsidR="00947BB1" w:rsidP="000B6D40" w:rsidRDefault="008B1609" w14:paraId="3BD6551C" w14:textId="6430F692">
      <w:r>
        <w:t>Kortom, d</w:t>
      </w:r>
      <w:r w:rsidR="00DC02F8">
        <w:t xml:space="preserve">e opgave voor de digitalisering </w:t>
      </w:r>
      <w:r w:rsidR="00FA4A56">
        <w:t xml:space="preserve">van het </w:t>
      </w:r>
      <w:r w:rsidR="00DC02F8">
        <w:t>spoor met onder andere ERTMS</w:t>
      </w:r>
      <w:r w:rsidR="0019479D">
        <w:t xml:space="preserve"> is</w:t>
      </w:r>
      <w:r w:rsidR="00DC02F8">
        <w:t xml:space="preserve"> enorm.</w:t>
      </w:r>
      <w:r w:rsidR="0054798F">
        <w:t xml:space="preserve"> </w:t>
      </w:r>
      <w:r w:rsidR="00DC02F8">
        <w:t>In overleg met de sector bezien we wat nodig is om Nederland bereikbaar te houden, maar ook wat haalbaar is en welke kaders hierbij k</w:t>
      </w:r>
      <w:r w:rsidR="00FA4A56">
        <w:t>nell</w:t>
      </w:r>
      <w:r w:rsidR="00DC02F8">
        <w:t xml:space="preserve">en. </w:t>
      </w:r>
      <w:r w:rsidRPr="00C758F3" w:rsidR="00C758F3">
        <w:t>In de komende periode wordt verder uitgewerkt hoe de periode na tranche 1 vormgegeven zal worden.</w:t>
      </w:r>
      <w:r w:rsidRPr="00F733A7" w:rsidR="00F733A7">
        <w:t xml:space="preserve"> </w:t>
      </w:r>
      <w:r w:rsidR="00F733A7">
        <w:t>Hierbij wordt nadrukkelijk be</w:t>
      </w:r>
      <w:r w:rsidR="005C1DFC">
        <w:t>keken</w:t>
      </w:r>
      <w:r w:rsidR="00F733A7">
        <w:t xml:space="preserve"> of de scope van het programma wordt uitgebreid en of dit nog past bij de programmabeslissing van 2019</w:t>
      </w:r>
      <w:r w:rsidRPr="00C758F3" w:rsidR="00F733A7">
        <w:t>.</w:t>
      </w:r>
      <w:r w:rsidR="00F733A7">
        <w:t xml:space="preserve"> De Kamer zal hierover geïnformeerd worden bij voortgangsrapportages en begrotingsmomenten</w:t>
      </w:r>
      <w:r w:rsidR="00F7577A">
        <w:t>,</w:t>
      </w:r>
      <w:r w:rsidR="00F733A7">
        <w:t xml:space="preserve"> of separaat als de ontwikkelingen op deelonderwerpen daar aanleiding toe geven.</w:t>
      </w:r>
    </w:p>
    <w:bookmarkEnd w:id="4"/>
    <w:p w:rsidRPr="00DB59F8" w:rsidR="00A85C3E" w:rsidP="00A85C3E" w:rsidRDefault="00A85C3E" w14:paraId="71FDA22A" w14:textId="77777777">
      <w:pPr>
        <w:rPr>
          <w:b/>
          <w:bCs/>
        </w:rPr>
      </w:pPr>
    </w:p>
    <w:p w:rsidRPr="00DB59F8" w:rsidR="00A85C3E" w:rsidP="00A85C3E" w:rsidRDefault="00A85C3E" w14:paraId="29F922DA" w14:textId="3C915522">
      <w:pPr>
        <w:rPr>
          <w:i/>
          <w:iCs/>
        </w:rPr>
      </w:pPr>
      <w:r w:rsidRPr="00DB59F8">
        <w:rPr>
          <w:i/>
          <w:iCs/>
        </w:rPr>
        <w:t>Vooruitblik</w:t>
      </w:r>
    </w:p>
    <w:p w:rsidR="004941D1" w:rsidP="00C758F3" w:rsidRDefault="00C758F3" w14:paraId="2D6E4E33" w14:textId="3417523C">
      <w:r>
        <w:t xml:space="preserve">Komende periode zal de focus van het programma liggen op de vervolgstappen in de voorbereiding van tranche 1. Daarnaast zal het vervolg van het programma op de middellange termijn vormgegeven gaan worden. Hier zullen keuzes gemaakt moeten worden, </w:t>
      </w:r>
      <w:r w:rsidR="00E767E8">
        <w:t>ten behoeve van een</w:t>
      </w:r>
      <w:r>
        <w:t xml:space="preserve"> toekomstbestendig Nederlands spoorsysteem. </w:t>
      </w:r>
      <w:r w:rsidR="00E767E8">
        <w:t xml:space="preserve">Ik houd </w:t>
      </w:r>
      <w:r w:rsidR="00A51654">
        <w:t>de</w:t>
      </w:r>
      <w:r w:rsidR="00E767E8">
        <w:t xml:space="preserve"> Kamer hiervan op de hoogte via de reguliere voortgangsrapportages. </w:t>
      </w:r>
    </w:p>
    <w:p w:rsidR="004941D1" w:rsidP="00C758F3" w:rsidRDefault="004941D1" w14:paraId="553FA087" w14:textId="77777777"/>
    <w:p w:rsidRPr="00C36C06" w:rsidR="00C758F3" w:rsidP="00C758F3" w:rsidRDefault="004841FB" w14:paraId="06976DB1" w14:textId="155E145B">
      <w:r>
        <w:t>Ik wil de rapporteur ERTMS, lid Koekoek, en de Kamer bedanken voor hun suggesties in het verbeteren van de Voortgangsrapportages. Deze suggesties uit het recente schriftelijk overleg ERTMS en Spoorveiligheid</w:t>
      </w:r>
      <w:r>
        <w:rPr>
          <w:rStyle w:val="FootnoteReference"/>
        </w:rPr>
        <w:footnoteReference w:id="2"/>
      </w:r>
      <w:r>
        <w:t xml:space="preserve"> worden meegenomen in het doorlopende proces om de rapportages te verbeteren. </w:t>
      </w:r>
    </w:p>
    <w:p w:rsidRPr="00DB59F8" w:rsidR="00CB0FE0" w:rsidP="00BF0CA1" w:rsidRDefault="00CB0FE0" w14:paraId="4ED31B05" w14:textId="77777777"/>
    <w:p w:rsidRPr="00DB59F8" w:rsidR="00BF0CA1" w:rsidP="00BF0CA1" w:rsidRDefault="00BF0CA1" w14:paraId="0EB64A8E" w14:textId="77777777">
      <w:r w:rsidRPr="00DB59F8">
        <w:t>Hoogachtend,</w:t>
      </w:r>
    </w:p>
    <w:p w:rsidRPr="00BF0CA1" w:rsidR="00BF0CA1" w:rsidP="00BF0CA1" w:rsidRDefault="00BF0CA1" w14:paraId="0256F20C" w14:textId="77777777">
      <w:r w:rsidRPr="00DB59F8">
        <w:t>DE STAATSSECRETARIS VAN INFRASTRUCTUUR EN WATERSTAAT - OPENBAAR</w:t>
      </w:r>
      <w:r w:rsidRPr="00BF0CA1">
        <w:t xml:space="preserve"> VERVOER EN MILIEU,</w:t>
      </w:r>
    </w:p>
    <w:p w:rsidRPr="00BF0CA1" w:rsidR="00BF0CA1" w:rsidP="00BF0CA1" w:rsidRDefault="00BF0CA1" w14:paraId="5C905C46" w14:textId="77777777"/>
    <w:p w:rsidRPr="00BF0CA1" w:rsidR="00BF0CA1" w:rsidP="00BF0CA1" w:rsidRDefault="00BF0CA1" w14:paraId="2930BFD3" w14:textId="77777777"/>
    <w:p w:rsidRPr="00BF0CA1" w:rsidR="00BF0CA1" w:rsidP="00BF0CA1" w:rsidRDefault="00BF0CA1" w14:paraId="4E3BDCB1" w14:textId="77777777"/>
    <w:p w:rsidRPr="00BF0CA1" w:rsidR="00BF0CA1" w:rsidP="00BF0CA1" w:rsidRDefault="00BF0CA1" w14:paraId="698E4060" w14:textId="77777777"/>
    <w:p w:rsidRPr="00BF0CA1" w:rsidR="00BF0CA1" w:rsidP="00BF0CA1" w:rsidRDefault="00650EA1" w14:paraId="1148870F" w14:textId="5821FE85">
      <w:r w:rsidRPr="00650EA1">
        <w:t xml:space="preserve">A.A. </w:t>
      </w:r>
      <w:r w:rsidR="002C2CE2">
        <w:t xml:space="preserve">(Thierry) </w:t>
      </w:r>
      <w:r w:rsidRPr="00650EA1">
        <w:t>Aartsen</w:t>
      </w:r>
    </w:p>
    <w:p w:rsidRPr="00BF0CA1" w:rsidR="00560A39" w:rsidP="00BF0CA1" w:rsidRDefault="00560A39" w14:paraId="4BC2BC56" w14:textId="16BDA808"/>
    <w:sectPr w:rsidRPr="00BF0CA1" w:rsidR="00560A39" w:rsidSect="00C45168">
      <w:headerReference w:type="default" r:id="rId9"/>
      <w:headerReference w:type="first" r:id="rId10"/>
      <w:pgSz w:w="11905" w:h="16837"/>
      <w:pgMar w:top="2948" w:right="2778" w:bottom="85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6B3CC" w14:textId="77777777" w:rsidR="00241F47" w:rsidRDefault="00241F47">
      <w:pPr>
        <w:spacing w:line="240" w:lineRule="auto"/>
      </w:pPr>
      <w:r>
        <w:separator/>
      </w:r>
    </w:p>
  </w:endnote>
  <w:endnote w:type="continuationSeparator" w:id="0">
    <w:p w14:paraId="14B667F3" w14:textId="77777777" w:rsidR="00241F47" w:rsidRDefault="00241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E11BE" w14:textId="77777777" w:rsidR="00241F47" w:rsidRDefault="00241F47">
      <w:pPr>
        <w:spacing w:line="240" w:lineRule="auto"/>
      </w:pPr>
      <w:r>
        <w:separator/>
      </w:r>
    </w:p>
  </w:footnote>
  <w:footnote w:type="continuationSeparator" w:id="0">
    <w:p w14:paraId="168DD9D5" w14:textId="77777777" w:rsidR="00241F47" w:rsidRDefault="00241F47">
      <w:pPr>
        <w:spacing w:line="240" w:lineRule="auto"/>
      </w:pPr>
      <w:r>
        <w:continuationSeparator/>
      </w:r>
    </w:p>
  </w:footnote>
  <w:footnote w:id="1">
    <w:p w14:paraId="0580D2B6" w14:textId="6D258D8D" w:rsidR="00A77D69" w:rsidRDefault="00A77D69">
      <w:pPr>
        <w:pStyle w:val="FootnoteText"/>
      </w:pPr>
      <w:r>
        <w:rPr>
          <w:rStyle w:val="FootnoteReference"/>
        </w:rPr>
        <w:footnoteRef/>
      </w:r>
      <w:r w:rsidRPr="004841FB">
        <w:rPr>
          <w:color w:val="auto"/>
          <w:sz w:val="13"/>
          <w:szCs w:val="13"/>
        </w:rPr>
        <w:t>202</w:t>
      </w:r>
      <w:r>
        <w:rPr>
          <w:color w:val="auto"/>
          <w:sz w:val="13"/>
          <w:szCs w:val="13"/>
        </w:rPr>
        <w:t>3</w:t>
      </w:r>
      <w:r w:rsidRPr="004841FB">
        <w:rPr>
          <w:color w:val="auto"/>
          <w:sz w:val="13"/>
          <w:szCs w:val="13"/>
        </w:rPr>
        <w:t>/2</w:t>
      </w:r>
      <w:r>
        <w:rPr>
          <w:color w:val="auto"/>
          <w:sz w:val="13"/>
          <w:szCs w:val="13"/>
        </w:rPr>
        <w:t>4</w:t>
      </w:r>
      <w:r w:rsidRPr="004841FB">
        <w:rPr>
          <w:color w:val="auto"/>
          <w:sz w:val="13"/>
          <w:szCs w:val="13"/>
        </w:rPr>
        <w:t xml:space="preserve"> Kamerstukken II, 33652 nr.1</w:t>
      </w:r>
      <w:r>
        <w:rPr>
          <w:color w:val="auto"/>
          <w:sz w:val="13"/>
          <w:szCs w:val="13"/>
        </w:rPr>
        <w:t>90</w:t>
      </w:r>
      <w:r w:rsidRPr="004841FB">
        <w:rPr>
          <w:color w:val="auto"/>
          <w:sz w:val="13"/>
          <w:szCs w:val="13"/>
        </w:rPr>
        <w:t xml:space="preserve"> </w:t>
      </w:r>
      <w:r>
        <w:t xml:space="preserve"> </w:t>
      </w:r>
    </w:p>
  </w:footnote>
  <w:footnote w:id="2">
    <w:p w14:paraId="28E81268" w14:textId="77777777" w:rsidR="004841FB" w:rsidRPr="004841FB" w:rsidRDefault="004841FB" w:rsidP="004841FB">
      <w:pPr>
        <w:pStyle w:val="FootnoteText"/>
        <w:rPr>
          <w:sz w:val="13"/>
          <w:szCs w:val="13"/>
        </w:rPr>
      </w:pPr>
      <w:r w:rsidRPr="004841FB">
        <w:rPr>
          <w:rStyle w:val="FootnoteReference"/>
          <w:sz w:val="13"/>
          <w:szCs w:val="13"/>
        </w:rPr>
        <w:footnoteRef/>
      </w:r>
      <w:r w:rsidRPr="004841FB">
        <w:rPr>
          <w:sz w:val="13"/>
          <w:szCs w:val="13"/>
        </w:rPr>
        <w:t xml:space="preserve"> 2024/25 Kamerstukken II, 29 893</w:t>
      </w:r>
      <w:r>
        <w:rPr>
          <w:sz w:val="13"/>
          <w:szCs w:val="13"/>
        </w:rPr>
        <w:t xml:space="preserve"> nr. </w:t>
      </w:r>
      <w:r w:rsidRPr="004841FB">
        <w:rPr>
          <w:sz w:val="13"/>
          <w:szCs w:val="13"/>
        </w:rPr>
        <w:t>281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96036" w14:textId="77777777" w:rsidR="00560A39" w:rsidRDefault="00C31BD8">
    <w:r>
      <w:rPr>
        <w:noProof/>
        <w:lang w:val="en-GB" w:eastAsia="en-GB"/>
      </w:rPr>
      <mc:AlternateContent>
        <mc:Choice Requires="wps">
          <w:drawing>
            <wp:anchor distT="0" distB="0" distL="0" distR="0" simplePos="0" relativeHeight="251651584" behindDoc="0" locked="1" layoutInCell="1" allowOverlap="1" wp14:anchorId="09E3D110" wp14:editId="03D81A3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22F31C0" w14:textId="77777777" w:rsidR="00560A39" w:rsidRDefault="00C31BD8">
                          <w:pPr>
                            <w:pStyle w:val="AfzendgegevensKop0"/>
                          </w:pPr>
                          <w:r>
                            <w:t>Ministerie van Infrastructuur en Waterstaat</w:t>
                          </w:r>
                        </w:p>
                        <w:p w14:paraId="27947535" w14:textId="77777777" w:rsidR="00560A39" w:rsidRDefault="00560A39">
                          <w:pPr>
                            <w:pStyle w:val="WitregelW2"/>
                          </w:pPr>
                        </w:p>
                        <w:p w14:paraId="05613FA9" w14:textId="77777777" w:rsidR="00560A39" w:rsidRDefault="00C31BD8">
                          <w:pPr>
                            <w:pStyle w:val="Referentiegegevenskop"/>
                          </w:pPr>
                          <w:r>
                            <w:t>Ons kenmerk</w:t>
                          </w:r>
                        </w:p>
                        <w:p w14:paraId="7ED3DBDB" w14:textId="412BA99B" w:rsidR="00560A39" w:rsidRDefault="00C45168">
                          <w:pPr>
                            <w:pStyle w:val="Referentiegegevens"/>
                          </w:pPr>
                          <w:r w:rsidRPr="00C45168">
                            <w:t>IENW/BSK-2025/230175</w:t>
                          </w:r>
                        </w:p>
                      </w:txbxContent>
                    </wps:txbx>
                    <wps:bodyPr vert="horz" wrap="square" lIns="0" tIns="0" rIns="0" bIns="0" anchor="t" anchorCtr="0"/>
                  </wps:wsp>
                </a:graphicData>
              </a:graphic>
            </wp:anchor>
          </w:drawing>
        </mc:Choice>
        <mc:Fallback>
          <w:pict>
            <v:shapetype w14:anchorId="09E3D11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22F31C0" w14:textId="77777777" w:rsidR="00560A39" w:rsidRDefault="00C31BD8">
                    <w:pPr>
                      <w:pStyle w:val="AfzendgegevensKop0"/>
                    </w:pPr>
                    <w:r>
                      <w:t>Ministerie van Infrastructuur en Waterstaat</w:t>
                    </w:r>
                  </w:p>
                  <w:p w14:paraId="27947535" w14:textId="77777777" w:rsidR="00560A39" w:rsidRDefault="00560A39">
                    <w:pPr>
                      <w:pStyle w:val="WitregelW2"/>
                    </w:pPr>
                  </w:p>
                  <w:p w14:paraId="05613FA9" w14:textId="77777777" w:rsidR="00560A39" w:rsidRDefault="00C31BD8">
                    <w:pPr>
                      <w:pStyle w:val="Referentiegegevenskop"/>
                    </w:pPr>
                    <w:r>
                      <w:t>Ons kenmerk</w:t>
                    </w:r>
                  </w:p>
                  <w:p w14:paraId="7ED3DBDB" w14:textId="412BA99B" w:rsidR="00560A39" w:rsidRDefault="00C45168">
                    <w:pPr>
                      <w:pStyle w:val="Referentiegegevens"/>
                    </w:pPr>
                    <w:r w:rsidRPr="00C45168">
                      <w:t>IENW/BSK-2025/230175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472B428" wp14:editId="0F7625E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D2767D" w14:textId="77777777" w:rsidR="00560A39" w:rsidRDefault="00C31BD8">
                          <w:pPr>
                            <w:pStyle w:val="Referentiegegevens"/>
                          </w:pPr>
                          <w:r>
                            <w:t xml:space="preserve">Pagina </w:t>
                          </w:r>
                          <w:r>
                            <w:fldChar w:fldCharType="begin"/>
                          </w:r>
                          <w:r>
                            <w:instrText>PAGE</w:instrText>
                          </w:r>
                          <w:r>
                            <w:fldChar w:fldCharType="separate"/>
                          </w:r>
                          <w:r w:rsidR="0073119C">
                            <w:rPr>
                              <w:noProof/>
                            </w:rPr>
                            <w:t>1</w:t>
                          </w:r>
                          <w:r>
                            <w:fldChar w:fldCharType="end"/>
                          </w:r>
                          <w:r>
                            <w:t xml:space="preserve"> van </w:t>
                          </w:r>
                          <w:r>
                            <w:fldChar w:fldCharType="begin"/>
                          </w:r>
                          <w:r>
                            <w:instrText>NUMPAGES</w:instrText>
                          </w:r>
                          <w:r>
                            <w:fldChar w:fldCharType="separate"/>
                          </w:r>
                          <w:r w:rsidR="0073119C">
                            <w:rPr>
                              <w:noProof/>
                            </w:rPr>
                            <w:t>1</w:t>
                          </w:r>
                          <w:r>
                            <w:fldChar w:fldCharType="end"/>
                          </w:r>
                        </w:p>
                      </w:txbxContent>
                    </wps:txbx>
                    <wps:bodyPr vert="horz" wrap="square" lIns="0" tIns="0" rIns="0" bIns="0" anchor="t" anchorCtr="0"/>
                  </wps:wsp>
                </a:graphicData>
              </a:graphic>
            </wp:anchor>
          </w:drawing>
        </mc:Choice>
        <mc:Fallback>
          <w:pict>
            <v:shape w14:anchorId="1472B42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8D2767D" w14:textId="77777777" w:rsidR="00560A39" w:rsidRDefault="00C31BD8">
                    <w:pPr>
                      <w:pStyle w:val="Referentiegegevens"/>
                    </w:pPr>
                    <w:r>
                      <w:t xml:space="preserve">Pagina </w:t>
                    </w:r>
                    <w:r>
                      <w:fldChar w:fldCharType="begin"/>
                    </w:r>
                    <w:r>
                      <w:instrText>PAGE</w:instrText>
                    </w:r>
                    <w:r>
                      <w:fldChar w:fldCharType="separate"/>
                    </w:r>
                    <w:r w:rsidR="0073119C">
                      <w:rPr>
                        <w:noProof/>
                      </w:rPr>
                      <w:t>1</w:t>
                    </w:r>
                    <w:r>
                      <w:fldChar w:fldCharType="end"/>
                    </w:r>
                    <w:r>
                      <w:t xml:space="preserve"> van </w:t>
                    </w:r>
                    <w:r>
                      <w:fldChar w:fldCharType="begin"/>
                    </w:r>
                    <w:r>
                      <w:instrText>NUMPAGES</w:instrText>
                    </w:r>
                    <w:r>
                      <w:fldChar w:fldCharType="separate"/>
                    </w:r>
                    <w:r w:rsidR="0073119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9880FB" wp14:editId="6F98FF4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8980EA6" w14:textId="77777777" w:rsidR="00CF68E1" w:rsidRDefault="00CF68E1"/>
                      </w:txbxContent>
                    </wps:txbx>
                    <wps:bodyPr vert="horz" wrap="square" lIns="0" tIns="0" rIns="0" bIns="0" anchor="t" anchorCtr="0"/>
                  </wps:wsp>
                </a:graphicData>
              </a:graphic>
            </wp:anchor>
          </w:drawing>
        </mc:Choice>
        <mc:Fallback>
          <w:pict>
            <v:shape w14:anchorId="429880F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8980EA6" w14:textId="77777777" w:rsidR="00CF68E1" w:rsidRDefault="00CF6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B85A4A0" wp14:editId="31096E8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DD8983" w14:textId="77777777" w:rsidR="00CF68E1" w:rsidRDefault="00CF68E1"/>
                      </w:txbxContent>
                    </wps:txbx>
                    <wps:bodyPr vert="horz" wrap="square" lIns="0" tIns="0" rIns="0" bIns="0" anchor="t" anchorCtr="0"/>
                  </wps:wsp>
                </a:graphicData>
              </a:graphic>
            </wp:anchor>
          </w:drawing>
        </mc:Choice>
        <mc:Fallback>
          <w:pict>
            <v:shape w14:anchorId="5B85A4A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FDD8983" w14:textId="77777777" w:rsidR="00CF68E1" w:rsidRDefault="00CF68E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2166" w14:textId="77777777" w:rsidR="00560A39" w:rsidRDefault="00C31BD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1E33505" wp14:editId="1475EF3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46985D" w14:textId="77777777" w:rsidR="00CF68E1" w:rsidRDefault="00CF68E1"/>
                      </w:txbxContent>
                    </wps:txbx>
                    <wps:bodyPr vert="horz" wrap="square" lIns="0" tIns="0" rIns="0" bIns="0" anchor="t" anchorCtr="0"/>
                  </wps:wsp>
                </a:graphicData>
              </a:graphic>
            </wp:anchor>
          </w:drawing>
        </mc:Choice>
        <mc:Fallback>
          <w:pict>
            <v:shapetype w14:anchorId="51E3350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946985D" w14:textId="77777777" w:rsidR="00CF68E1" w:rsidRDefault="00CF6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B65CD45" wp14:editId="5B8098D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A5B9EC" w14:textId="3274194D" w:rsidR="00560A39" w:rsidRDefault="00C31BD8">
                          <w:pPr>
                            <w:pStyle w:val="Referentiegegevens"/>
                          </w:pPr>
                          <w:r>
                            <w:t xml:space="preserve">Pagina </w:t>
                          </w:r>
                          <w:r>
                            <w:fldChar w:fldCharType="begin"/>
                          </w:r>
                          <w:r>
                            <w:instrText>PAGE</w:instrText>
                          </w:r>
                          <w:r>
                            <w:fldChar w:fldCharType="separate"/>
                          </w:r>
                          <w:r w:rsidR="00710D6B">
                            <w:rPr>
                              <w:noProof/>
                            </w:rPr>
                            <w:t>1</w:t>
                          </w:r>
                          <w:r>
                            <w:fldChar w:fldCharType="end"/>
                          </w:r>
                          <w:r>
                            <w:t xml:space="preserve"> van </w:t>
                          </w:r>
                          <w:r>
                            <w:fldChar w:fldCharType="begin"/>
                          </w:r>
                          <w:r>
                            <w:instrText>NUMPAGES</w:instrText>
                          </w:r>
                          <w:r>
                            <w:fldChar w:fldCharType="separate"/>
                          </w:r>
                          <w:r w:rsidR="00710D6B">
                            <w:rPr>
                              <w:noProof/>
                            </w:rPr>
                            <w:t>1</w:t>
                          </w:r>
                          <w:r>
                            <w:fldChar w:fldCharType="end"/>
                          </w:r>
                        </w:p>
                      </w:txbxContent>
                    </wps:txbx>
                    <wps:bodyPr vert="horz" wrap="square" lIns="0" tIns="0" rIns="0" bIns="0" anchor="t" anchorCtr="0"/>
                  </wps:wsp>
                </a:graphicData>
              </a:graphic>
            </wp:anchor>
          </w:drawing>
        </mc:Choice>
        <mc:Fallback>
          <w:pict>
            <v:shape w14:anchorId="0B65CD4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DA5B9EC" w14:textId="3274194D" w:rsidR="00560A39" w:rsidRDefault="00C31BD8">
                    <w:pPr>
                      <w:pStyle w:val="Referentiegegevens"/>
                    </w:pPr>
                    <w:r>
                      <w:t xml:space="preserve">Pagina </w:t>
                    </w:r>
                    <w:r>
                      <w:fldChar w:fldCharType="begin"/>
                    </w:r>
                    <w:r>
                      <w:instrText>PAGE</w:instrText>
                    </w:r>
                    <w:r>
                      <w:fldChar w:fldCharType="separate"/>
                    </w:r>
                    <w:r w:rsidR="00710D6B">
                      <w:rPr>
                        <w:noProof/>
                      </w:rPr>
                      <w:t>1</w:t>
                    </w:r>
                    <w:r>
                      <w:fldChar w:fldCharType="end"/>
                    </w:r>
                    <w:r>
                      <w:t xml:space="preserve"> van </w:t>
                    </w:r>
                    <w:r>
                      <w:fldChar w:fldCharType="begin"/>
                    </w:r>
                    <w:r>
                      <w:instrText>NUMPAGES</w:instrText>
                    </w:r>
                    <w:r>
                      <w:fldChar w:fldCharType="separate"/>
                    </w:r>
                    <w:r w:rsidR="00710D6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F739870" wp14:editId="40ABECF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2A4B0B" w14:textId="77777777" w:rsidR="00560A39" w:rsidRDefault="00C31BD8">
                          <w:pPr>
                            <w:pStyle w:val="AfzendgegevensKop0"/>
                          </w:pPr>
                          <w:r>
                            <w:t>Ministerie van Infrastructuur en Waterstaat</w:t>
                          </w:r>
                        </w:p>
                        <w:p w14:paraId="048DC1C3" w14:textId="77777777" w:rsidR="00560A39" w:rsidRDefault="00560A39">
                          <w:pPr>
                            <w:pStyle w:val="WitregelW1"/>
                          </w:pPr>
                        </w:p>
                        <w:p w14:paraId="4D4F045F" w14:textId="77777777" w:rsidR="00560A39" w:rsidRDefault="00C31BD8">
                          <w:pPr>
                            <w:pStyle w:val="Afzendgegevens"/>
                          </w:pPr>
                          <w:r>
                            <w:t>Rijnstraat 8</w:t>
                          </w:r>
                        </w:p>
                        <w:p w14:paraId="6B6782A1" w14:textId="666B9042" w:rsidR="00560A39" w:rsidRPr="0073119C" w:rsidRDefault="00C31BD8">
                          <w:pPr>
                            <w:pStyle w:val="Afzendgegevens"/>
                            <w:rPr>
                              <w:lang w:val="de-DE"/>
                            </w:rPr>
                          </w:pPr>
                          <w:r w:rsidRPr="0073119C">
                            <w:rPr>
                              <w:lang w:val="de-DE"/>
                            </w:rPr>
                            <w:t xml:space="preserve">2515 </w:t>
                          </w:r>
                          <w:r w:rsidR="00C45168" w:rsidRPr="0073119C">
                            <w:rPr>
                              <w:lang w:val="de-DE"/>
                            </w:rPr>
                            <w:t>XP Den</w:t>
                          </w:r>
                          <w:r w:rsidRPr="0073119C">
                            <w:rPr>
                              <w:lang w:val="de-DE"/>
                            </w:rPr>
                            <w:t xml:space="preserve"> Haag</w:t>
                          </w:r>
                        </w:p>
                        <w:p w14:paraId="7D0B5DAF" w14:textId="77777777" w:rsidR="00560A39" w:rsidRPr="0073119C" w:rsidRDefault="00C31BD8">
                          <w:pPr>
                            <w:pStyle w:val="Afzendgegevens"/>
                            <w:rPr>
                              <w:lang w:val="de-DE"/>
                            </w:rPr>
                          </w:pPr>
                          <w:r w:rsidRPr="0073119C">
                            <w:rPr>
                              <w:lang w:val="de-DE"/>
                            </w:rPr>
                            <w:t>Postbus 20901</w:t>
                          </w:r>
                        </w:p>
                        <w:p w14:paraId="381604E0" w14:textId="77777777" w:rsidR="00560A39" w:rsidRPr="0073119C" w:rsidRDefault="00C31BD8">
                          <w:pPr>
                            <w:pStyle w:val="Afzendgegevens"/>
                            <w:rPr>
                              <w:lang w:val="de-DE"/>
                            </w:rPr>
                          </w:pPr>
                          <w:r w:rsidRPr="0073119C">
                            <w:rPr>
                              <w:lang w:val="de-DE"/>
                            </w:rPr>
                            <w:t>2500 EX Den Haag</w:t>
                          </w:r>
                        </w:p>
                        <w:p w14:paraId="3FC5DA6B" w14:textId="77777777" w:rsidR="00560A39" w:rsidRPr="0073119C" w:rsidRDefault="00560A39">
                          <w:pPr>
                            <w:pStyle w:val="WitregelW1"/>
                            <w:rPr>
                              <w:lang w:val="de-DE"/>
                            </w:rPr>
                          </w:pPr>
                        </w:p>
                        <w:p w14:paraId="24591AEE" w14:textId="77777777" w:rsidR="00560A39" w:rsidRPr="0073119C" w:rsidRDefault="00C31BD8">
                          <w:pPr>
                            <w:pStyle w:val="Afzendgegevens"/>
                            <w:rPr>
                              <w:lang w:val="de-DE"/>
                            </w:rPr>
                          </w:pPr>
                          <w:r w:rsidRPr="0073119C">
                            <w:rPr>
                              <w:lang w:val="de-DE"/>
                            </w:rPr>
                            <w:t>T   070-456 0000</w:t>
                          </w:r>
                        </w:p>
                        <w:p w14:paraId="096AF10F" w14:textId="77777777" w:rsidR="00560A39" w:rsidRDefault="00C31BD8">
                          <w:pPr>
                            <w:pStyle w:val="Afzendgegevens"/>
                          </w:pPr>
                          <w:r>
                            <w:t>F   070-456 1111</w:t>
                          </w:r>
                        </w:p>
                        <w:p w14:paraId="66AE82B2" w14:textId="77777777" w:rsidR="00560A39" w:rsidRPr="007731E7" w:rsidRDefault="00560A39" w:rsidP="007731E7">
                          <w:pPr>
                            <w:pStyle w:val="WitregelW2"/>
                            <w:spacing w:line="276" w:lineRule="auto"/>
                            <w:rPr>
                              <w:sz w:val="13"/>
                              <w:szCs w:val="13"/>
                            </w:rPr>
                          </w:pPr>
                        </w:p>
                        <w:p w14:paraId="4FD8D3FC" w14:textId="77777777" w:rsidR="00560A39" w:rsidRPr="007731E7" w:rsidRDefault="00C31BD8" w:rsidP="007731E7">
                          <w:pPr>
                            <w:pStyle w:val="Referentiegegevenskop"/>
                            <w:spacing w:line="276" w:lineRule="auto"/>
                          </w:pPr>
                          <w:r w:rsidRPr="007731E7">
                            <w:t>Ons kenmerk</w:t>
                          </w:r>
                        </w:p>
                        <w:p w14:paraId="4C4944E9" w14:textId="422AB023" w:rsidR="00560A39" w:rsidRPr="007731E7" w:rsidRDefault="00C45168" w:rsidP="007731E7">
                          <w:pPr>
                            <w:pStyle w:val="Referentiegegevens"/>
                            <w:spacing w:line="276" w:lineRule="auto"/>
                          </w:pPr>
                          <w:r w:rsidRPr="007731E7">
                            <w:t>IENW/BSK-2025/230175</w:t>
                          </w:r>
                        </w:p>
                        <w:p w14:paraId="31E57ABC" w14:textId="77777777" w:rsidR="00560A39" w:rsidRPr="007731E7" w:rsidRDefault="00560A39" w:rsidP="007731E7">
                          <w:pPr>
                            <w:pStyle w:val="WitregelW1"/>
                            <w:spacing w:line="276" w:lineRule="auto"/>
                            <w:rPr>
                              <w:sz w:val="13"/>
                              <w:szCs w:val="13"/>
                            </w:rPr>
                          </w:pPr>
                        </w:p>
                        <w:p w14:paraId="4BA23AD7" w14:textId="206E29A9" w:rsidR="00560A39" w:rsidRPr="007731E7" w:rsidRDefault="00C31BD8" w:rsidP="007731E7">
                          <w:pPr>
                            <w:pStyle w:val="Referentiegegevenskop"/>
                            <w:spacing w:line="276" w:lineRule="auto"/>
                          </w:pPr>
                          <w:r w:rsidRPr="007731E7">
                            <w:t>Bi</w:t>
                          </w:r>
                          <w:r w:rsidR="00650EA1" w:rsidRPr="007731E7">
                            <w:t>j</w:t>
                          </w:r>
                          <w:r w:rsidRPr="007731E7">
                            <w:t>lage(n)</w:t>
                          </w:r>
                        </w:p>
                        <w:p w14:paraId="29B81AF4" w14:textId="4FFBDAEF" w:rsidR="00560A39" w:rsidRPr="007731E7" w:rsidRDefault="00C45168" w:rsidP="007731E7">
                          <w:pPr>
                            <w:pStyle w:val="Referentiegegevens"/>
                            <w:spacing w:line="276" w:lineRule="auto"/>
                          </w:pPr>
                          <w:r w:rsidRPr="007731E7">
                            <w:t>2</w:t>
                          </w:r>
                        </w:p>
                      </w:txbxContent>
                    </wps:txbx>
                    <wps:bodyPr vert="horz" wrap="square" lIns="0" tIns="0" rIns="0" bIns="0" anchor="t" anchorCtr="0"/>
                  </wps:wsp>
                </a:graphicData>
              </a:graphic>
            </wp:anchor>
          </w:drawing>
        </mc:Choice>
        <mc:Fallback>
          <w:pict>
            <v:shape w14:anchorId="6F73987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F2A4B0B" w14:textId="77777777" w:rsidR="00560A39" w:rsidRDefault="00C31BD8">
                    <w:pPr>
                      <w:pStyle w:val="AfzendgegevensKop0"/>
                    </w:pPr>
                    <w:r>
                      <w:t>Ministerie van Infrastructuur en Waterstaat</w:t>
                    </w:r>
                  </w:p>
                  <w:p w14:paraId="048DC1C3" w14:textId="77777777" w:rsidR="00560A39" w:rsidRDefault="00560A39">
                    <w:pPr>
                      <w:pStyle w:val="WitregelW1"/>
                    </w:pPr>
                  </w:p>
                  <w:p w14:paraId="4D4F045F" w14:textId="77777777" w:rsidR="00560A39" w:rsidRDefault="00C31BD8">
                    <w:pPr>
                      <w:pStyle w:val="Afzendgegevens"/>
                    </w:pPr>
                    <w:r>
                      <w:t>Rijnstraat 8</w:t>
                    </w:r>
                  </w:p>
                  <w:p w14:paraId="6B6782A1" w14:textId="666B9042" w:rsidR="00560A39" w:rsidRPr="0073119C" w:rsidRDefault="00C31BD8">
                    <w:pPr>
                      <w:pStyle w:val="Afzendgegevens"/>
                      <w:rPr>
                        <w:lang w:val="de-DE"/>
                      </w:rPr>
                    </w:pPr>
                    <w:r w:rsidRPr="0073119C">
                      <w:rPr>
                        <w:lang w:val="de-DE"/>
                      </w:rPr>
                      <w:t xml:space="preserve">2515 </w:t>
                    </w:r>
                    <w:r w:rsidR="00C45168" w:rsidRPr="0073119C">
                      <w:rPr>
                        <w:lang w:val="de-DE"/>
                      </w:rPr>
                      <w:t>XP Den</w:t>
                    </w:r>
                    <w:r w:rsidRPr="0073119C">
                      <w:rPr>
                        <w:lang w:val="de-DE"/>
                      </w:rPr>
                      <w:t xml:space="preserve"> Haag</w:t>
                    </w:r>
                  </w:p>
                  <w:p w14:paraId="7D0B5DAF" w14:textId="77777777" w:rsidR="00560A39" w:rsidRPr="0073119C" w:rsidRDefault="00C31BD8">
                    <w:pPr>
                      <w:pStyle w:val="Afzendgegevens"/>
                      <w:rPr>
                        <w:lang w:val="de-DE"/>
                      </w:rPr>
                    </w:pPr>
                    <w:r w:rsidRPr="0073119C">
                      <w:rPr>
                        <w:lang w:val="de-DE"/>
                      </w:rPr>
                      <w:t>Postbus 20901</w:t>
                    </w:r>
                  </w:p>
                  <w:p w14:paraId="381604E0" w14:textId="77777777" w:rsidR="00560A39" w:rsidRPr="0073119C" w:rsidRDefault="00C31BD8">
                    <w:pPr>
                      <w:pStyle w:val="Afzendgegevens"/>
                      <w:rPr>
                        <w:lang w:val="de-DE"/>
                      </w:rPr>
                    </w:pPr>
                    <w:r w:rsidRPr="0073119C">
                      <w:rPr>
                        <w:lang w:val="de-DE"/>
                      </w:rPr>
                      <w:t>2500 EX Den Haag</w:t>
                    </w:r>
                  </w:p>
                  <w:p w14:paraId="3FC5DA6B" w14:textId="77777777" w:rsidR="00560A39" w:rsidRPr="0073119C" w:rsidRDefault="00560A39">
                    <w:pPr>
                      <w:pStyle w:val="WitregelW1"/>
                      <w:rPr>
                        <w:lang w:val="de-DE"/>
                      </w:rPr>
                    </w:pPr>
                  </w:p>
                  <w:p w14:paraId="24591AEE" w14:textId="77777777" w:rsidR="00560A39" w:rsidRPr="0073119C" w:rsidRDefault="00C31BD8">
                    <w:pPr>
                      <w:pStyle w:val="Afzendgegevens"/>
                      <w:rPr>
                        <w:lang w:val="de-DE"/>
                      </w:rPr>
                    </w:pPr>
                    <w:r w:rsidRPr="0073119C">
                      <w:rPr>
                        <w:lang w:val="de-DE"/>
                      </w:rPr>
                      <w:t>T   070-456 0000</w:t>
                    </w:r>
                  </w:p>
                  <w:p w14:paraId="096AF10F" w14:textId="77777777" w:rsidR="00560A39" w:rsidRDefault="00C31BD8">
                    <w:pPr>
                      <w:pStyle w:val="Afzendgegevens"/>
                    </w:pPr>
                    <w:r>
                      <w:t>F   070-456 1111</w:t>
                    </w:r>
                  </w:p>
                  <w:p w14:paraId="66AE82B2" w14:textId="77777777" w:rsidR="00560A39" w:rsidRPr="007731E7" w:rsidRDefault="00560A39" w:rsidP="007731E7">
                    <w:pPr>
                      <w:pStyle w:val="WitregelW2"/>
                      <w:spacing w:line="276" w:lineRule="auto"/>
                      <w:rPr>
                        <w:sz w:val="13"/>
                        <w:szCs w:val="13"/>
                      </w:rPr>
                    </w:pPr>
                  </w:p>
                  <w:p w14:paraId="4FD8D3FC" w14:textId="77777777" w:rsidR="00560A39" w:rsidRPr="007731E7" w:rsidRDefault="00C31BD8" w:rsidP="007731E7">
                    <w:pPr>
                      <w:pStyle w:val="Referentiegegevenskop"/>
                      <w:spacing w:line="276" w:lineRule="auto"/>
                    </w:pPr>
                    <w:r w:rsidRPr="007731E7">
                      <w:t>Ons kenmerk</w:t>
                    </w:r>
                  </w:p>
                  <w:p w14:paraId="4C4944E9" w14:textId="422AB023" w:rsidR="00560A39" w:rsidRPr="007731E7" w:rsidRDefault="00C45168" w:rsidP="007731E7">
                    <w:pPr>
                      <w:pStyle w:val="Referentiegegevens"/>
                      <w:spacing w:line="276" w:lineRule="auto"/>
                    </w:pPr>
                    <w:r w:rsidRPr="007731E7">
                      <w:t>IENW/BSK-2025/230175</w:t>
                    </w:r>
                  </w:p>
                  <w:p w14:paraId="31E57ABC" w14:textId="77777777" w:rsidR="00560A39" w:rsidRPr="007731E7" w:rsidRDefault="00560A39" w:rsidP="007731E7">
                    <w:pPr>
                      <w:pStyle w:val="WitregelW1"/>
                      <w:spacing w:line="276" w:lineRule="auto"/>
                      <w:rPr>
                        <w:sz w:val="13"/>
                        <w:szCs w:val="13"/>
                      </w:rPr>
                    </w:pPr>
                  </w:p>
                  <w:p w14:paraId="4BA23AD7" w14:textId="206E29A9" w:rsidR="00560A39" w:rsidRPr="007731E7" w:rsidRDefault="00C31BD8" w:rsidP="007731E7">
                    <w:pPr>
                      <w:pStyle w:val="Referentiegegevenskop"/>
                      <w:spacing w:line="276" w:lineRule="auto"/>
                    </w:pPr>
                    <w:r w:rsidRPr="007731E7">
                      <w:t>Bi</w:t>
                    </w:r>
                    <w:r w:rsidR="00650EA1" w:rsidRPr="007731E7">
                      <w:t>j</w:t>
                    </w:r>
                    <w:r w:rsidRPr="007731E7">
                      <w:t>lage(n)</w:t>
                    </w:r>
                  </w:p>
                  <w:p w14:paraId="29B81AF4" w14:textId="4FFBDAEF" w:rsidR="00560A39" w:rsidRPr="007731E7" w:rsidRDefault="00C45168" w:rsidP="007731E7">
                    <w:pPr>
                      <w:pStyle w:val="Referentiegegevens"/>
                      <w:spacing w:line="276" w:lineRule="auto"/>
                    </w:pPr>
                    <w:r w:rsidRPr="007731E7">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EAE5EFA" wp14:editId="227E6CD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47ECD00" w14:textId="77777777" w:rsidR="00560A39" w:rsidRDefault="00C31BD8">
                          <w:pPr>
                            <w:spacing w:line="240" w:lineRule="auto"/>
                          </w:pPr>
                          <w:r>
                            <w:rPr>
                              <w:noProof/>
                              <w:lang w:val="en-GB" w:eastAsia="en-GB"/>
                            </w:rPr>
                            <w:drawing>
                              <wp:inline distT="0" distB="0" distL="0" distR="0" wp14:anchorId="22CA3E96" wp14:editId="43CFC5F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AE5EF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47ECD00" w14:textId="77777777" w:rsidR="00560A39" w:rsidRDefault="00C31BD8">
                    <w:pPr>
                      <w:spacing w:line="240" w:lineRule="auto"/>
                    </w:pPr>
                    <w:r>
                      <w:rPr>
                        <w:noProof/>
                        <w:lang w:val="en-GB" w:eastAsia="en-GB"/>
                      </w:rPr>
                      <w:drawing>
                        <wp:inline distT="0" distB="0" distL="0" distR="0" wp14:anchorId="22CA3E96" wp14:editId="43CFC5F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7227402" wp14:editId="2FC94CE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FB10FD" w14:textId="77777777" w:rsidR="00560A39" w:rsidRDefault="00C31BD8">
                          <w:pPr>
                            <w:spacing w:line="240" w:lineRule="auto"/>
                          </w:pPr>
                          <w:r>
                            <w:rPr>
                              <w:noProof/>
                              <w:lang w:val="en-GB" w:eastAsia="en-GB"/>
                            </w:rPr>
                            <w:drawing>
                              <wp:inline distT="0" distB="0" distL="0" distR="0" wp14:anchorId="14E9E3BB" wp14:editId="6BD238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22740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1FB10FD" w14:textId="77777777" w:rsidR="00560A39" w:rsidRDefault="00C31BD8">
                    <w:pPr>
                      <w:spacing w:line="240" w:lineRule="auto"/>
                    </w:pPr>
                    <w:r>
                      <w:rPr>
                        <w:noProof/>
                        <w:lang w:val="en-GB" w:eastAsia="en-GB"/>
                      </w:rPr>
                      <w:drawing>
                        <wp:inline distT="0" distB="0" distL="0" distR="0" wp14:anchorId="14E9E3BB" wp14:editId="6BD238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8978A56" wp14:editId="48A2F85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F05F837" w14:textId="77777777" w:rsidR="00560A39" w:rsidRDefault="00C31BD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8978A5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F05F837" w14:textId="77777777" w:rsidR="00560A39" w:rsidRDefault="00C31BD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F1DAEB8" wp14:editId="20C49A8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E102815" w14:textId="77777777" w:rsidR="00560A39" w:rsidRDefault="00C31BD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F1DAEB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E102815" w14:textId="77777777" w:rsidR="00560A39" w:rsidRDefault="00C31BD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1689358" wp14:editId="13E9653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60A39" w14:paraId="5521423A" w14:textId="77777777">
                            <w:trPr>
                              <w:trHeight w:val="200"/>
                            </w:trPr>
                            <w:tc>
                              <w:tcPr>
                                <w:tcW w:w="1140" w:type="dxa"/>
                              </w:tcPr>
                              <w:p w14:paraId="014D4958" w14:textId="77777777" w:rsidR="00560A39" w:rsidRDefault="00560A39"/>
                            </w:tc>
                            <w:tc>
                              <w:tcPr>
                                <w:tcW w:w="5400" w:type="dxa"/>
                              </w:tcPr>
                              <w:p w14:paraId="0D035D5C" w14:textId="77777777" w:rsidR="00560A39" w:rsidRDefault="00560A39"/>
                            </w:tc>
                          </w:tr>
                          <w:tr w:rsidR="00560A39" w14:paraId="609FDD4F" w14:textId="77777777">
                            <w:trPr>
                              <w:trHeight w:val="240"/>
                            </w:trPr>
                            <w:tc>
                              <w:tcPr>
                                <w:tcW w:w="1140" w:type="dxa"/>
                              </w:tcPr>
                              <w:p w14:paraId="77F68C10" w14:textId="77777777" w:rsidR="00560A39" w:rsidRDefault="00C31BD8">
                                <w:r>
                                  <w:t>Datum</w:t>
                                </w:r>
                              </w:p>
                            </w:tc>
                            <w:tc>
                              <w:tcPr>
                                <w:tcW w:w="5400" w:type="dxa"/>
                              </w:tcPr>
                              <w:p w14:paraId="48683401" w14:textId="6DED1E84" w:rsidR="00560A39" w:rsidRDefault="00856F65">
                                <w:r>
                                  <w:t>29 september 2025</w:t>
                                </w:r>
                              </w:p>
                            </w:tc>
                          </w:tr>
                          <w:tr w:rsidR="00560A39" w14:paraId="7B047E08" w14:textId="77777777">
                            <w:trPr>
                              <w:trHeight w:val="240"/>
                            </w:trPr>
                            <w:tc>
                              <w:tcPr>
                                <w:tcW w:w="1140" w:type="dxa"/>
                              </w:tcPr>
                              <w:p w14:paraId="6FF9FC75" w14:textId="77777777" w:rsidR="00560A39" w:rsidRDefault="00C31BD8">
                                <w:r>
                                  <w:t>Betreft</w:t>
                                </w:r>
                              </w:p>
                            </w:tc>
                            <w:tc>
                              <w:tcPr>
                                <w:tcW w:w="5400" w:type="dxa"/>
                              </w:tcPr>
                              <w:p w14:paraId="64570FC2" w14:textId="0951BDCA" w:rsidR="00560A39" w:rsidRDefault="00C31BD8">
                                <w:r>
                                  <w:t>2</w:t>
                                </w:r>
                                <w:r w:rsidR="00650EA1">
                                  <w:t>3</w:t>
                                </w:r>
                                <w:r>
                                  <w:t>e voortgangsrapportage ERTMS</w:t>
                                </w:r>
                              </w:p>
                            </w:tc>
                          </w:tr>
                          <w:tr w:rsidR="00560A39" w14:paraId="4BB5D364" w14:textId="77777777">
                            <w:trPr>
                              <w:trHeight w:val="200"/>
                            </w:trPr>
                            <w:tc>
                              <w:tcPr>
                                <w:tcW w:w="1140" w:type="dxa"/>
                              </w:tcPr>
                              <w:p w14:paraId="76640312" w14:textId="77777777" w:rsidR="00560A39" w:rsidRDefault="00560A39"/>
                            </w:tc>
                            <w:tc>
                              <w:tcPr>
                                <w:tcW w:w="5400" w:type="dxa"/>
                              </w:tcPr>
                              <w:p w14:paraId="75D6C7A4" w14:textId="77777777" w:rsidR="00560A39" w:rsidRDefault="00560A39"/>
                            </w:tc>
                          </w:tr>
                        </w:tbl>
                        <w:p w14:paraId="197B8410" w14:textId="77777777" w:rsidR="00CF68E1" w:rsidRDefault="00CF68E1"/>
                      </w:txbxContent>
                    </wps:txbx>
                    <wps:bodyPr vert="horz" wrap="square" lIns="0" tIns="0" rIns="0" bIns="0" anchor="t" anchorCtr="0"/>
                  </wps:wsp>
                </a:graphicData>
              </a:graphic>
            </wp:anchor>
          </w:drawing>
        </mc:Choice>
        <mc:Fallback>
          <w:pict>
            <v:shape w14:anchorId="3168935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60A39" w14:paraId="5521423A" w14:textId="77777777">
                      <w:trPr>
                        <w:trHeight w:val="200"/>
                      </w:trPr>
                      <w:tc>
                        <w:tcPr>
                          <w:tcW w:w="1140" w:type="dxa"/>
                        </w:tcPr>
                        <w:p w14:paraId="014D4958" w14:textId="77777777" w:rsidR="00560A39" w:rsidRDefault="00560A39"/>
                      </w:tc>
                      <w:tc>
                        <w:tcPr>
                          <w:tcW w:w="5400" w:type="dxa"/>
                        </w:tcPr>
                        <w:p w14:paraId="0D035D5C" w14:textId="77777777" w:rsidR="00560A39" w:rsidRDefault="00560A39"/>
                      </w:tc>
                    </w:tr>
                    <w:tr w:rsidR="00560A39" w14:paraId="609FDD4F" w14:textId="77777777">
                      <w:trPr>
                        <w:trHeight w:val="240"/>
                      </w:trPr>
                      <w:tc>
                        <w:tcPr>
                          <w:tcW w:w="1140" w:type="dxa"/>
                        </w:tcPr>
                        <w:p w14:paraId="77F68C10" w14:textId="77777777" w:rsidR="00560A39" w:rsidRDefault="00C31BD8">
                          <w:r>
                            <w:t>Datum</w:t>
                          </w:r>
                        </w:p>
                      </w:tc>
                      <w:tc>
                        <w:tcPr>
                          <w:tcW w:w="5400" w:type="dxa"/>
                        </w:tcPr>
                        <w:p w14:paraId="48683401" w14:textId="6DED1E84" w:rsidR="00560A39" w:rsidRDefault="00856F65">
                          <w:r>
                            <w:t>29 september 2025</w:t>
                          </w:r>
                        </w:p>
                      </w:tc>
                    </w:tr>
                    <w:tr w:rsidR="00560A39" w14:paraId="7B047E08" w14:textId="77777777">
                      <w:trPr>
                        <w:trHeight w:val="240"/>
                      </w:trPr>
                      <w:tc>
                        <w:tcPr>
                          <w:tcW w:w="1140" w:type="dxa"/>
                        </w:tcPr>
                        <w:p w14:paraId="6FF9FC75" w14:textId="77777777" w:rsidR="00560A39" w:rsidRDefault="00C31BD8">
                          <w:r>
                            <w:t>Betreft</w:t>
                          </w:r>
                        </w:p>
                      </w:tc>
                      <w:tc>
                        <w:tcPr>
                          <w:tcW w:w="5400" w:type="dxa"/>
                        </w:tcPr>
                        <w:p w14:paraId="64570FC2" w14:textId="0951BDCA" w:rsidR="00560A39" w:rsidRDefault="00C31BD8">
                          <w:r>
                            <w:t>2</w:t>
                          </w:r>
                          <w:r w:rsidR="00650EA1">
                            <w:t>3</w:t>
                          </w:r>
                          <w:r>
                            <w:t>e voortgangsrapportage ERTMS</w:t>
                          </w:r>
                        </w:p>
                      </w:tc>
                    </w:tr>
                    <w:tr w:rsidR="00560A39" w14:paraId="4BB5D364" w14:textId="77777777">
                      <w:trPr>
                        <w:trHeight w:val="200"/>
                      </w:trPr>
                      <w:tc>
                        <w:tcPr>
                          <w:tcW w:w="1140" w:type="dxa"/>
                        </w:tcPr>
                        <w:p w14:paraId="76640312" w14:textId="77777777" w:rsidR="00560A39" w:rsidRDefault="00560A39"/>
                      </w:tc>
                      <w:tc>
                        <w:tcPr>
                          <w:tcW w:w="5400" w:type="dxa"/>
                        </w:tcPr>
                        <w:p w14:paraId="75D6C7A4" w14:textId="77777777" w:rsidR="00560A39" w:rsidRDefault="00560A39"/>
                      </w:tc>
                    </w:tr>
                  </w:tbl>
                  <w:p w14:paraId="197B8410" w14:textId="77777777" w:rsidR="00CF68E1" w:rsidRDefault="00CF6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BDBFAEA" wp14:editId="4135D55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95A093" w14:textId="77777777" w:rsidR="00CF68E1" w:rsidRDefault="00CF68E1"/>
                      </w:txbxContent>
                    </wps:txbx>
                    <wps:bodyPr vert="horz" wrap="square" lIns="0" tIns="0" rIns="0" bIns="0" anchor="t" anchorCtr="0"/>
                  </wps:wsp>
                </a:graphicData>
              </a:graphic>
            </wp:anchor>
          </w:drawing>
        </mc:Choice>
        <mc:Fallback>
          <w:pict>
            <v:shape w14:anchorId="7BDBFAE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E95A093" w14:textId="77777777" w:rsidR="00CF68E1" w:rsidRDefault="00CF68E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111417"/>
    <w:multiLevelType w:val="multilevel"/>
    <w:tmpl w:val="BED2FD0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9A5B4A"/>
    <w:multiLevelType w:val="multilevel"/>
    <w:tmpl w:val="3B24348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6E61F1"/>
    <w:multiLevelType w:val="multilevel"/>
    <w:tmpl w:val="10596CE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017F54"/>
    <w:multiLevelType w:val="multilevel"/>
    <w:tmpl w:val="51634D7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7149D1"/>
    <w:multiLevelType w:val="multilevel"/>
    <w:tmpl w:val="C485A93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AC6576"/>
    <w:multiLevelType w:val="multilevel"/>
    <w:tmpl w:val="F862AC0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BB27935"/>
    <w:multiLevelType w:val="multilevel"/>
    <w:tmpl w:val="59F0B8F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31E80C8"/>
    <w:multiLevelType w:val="multilevel"/>
    <w:tmpl w:val="73792CA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3DE8CC2"/>
    <w:multiLevelType w:val="multilevel"/>
    <w:tmpl w:val="ACB0ED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C9FD348A"/>
    <w:multiLevelType w:val="multilevel"/>
    <w:tmpl w:val="3BD652B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E4AEC11"/>
    <w:multiLevelType w:val="multilevel"/>
    <w:tmpl w:val="51C9CE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F49BCCC1"/>
    <w:multiLevelType w:val="multilevel"/>
    <w:tmpl w:val="3D7326C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541299D"/>
    <w:multiLevelType w:val="multilevel"/>
    <w:tmpl w:val="78A49D9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1D15B7"/>
    <w:multiLevelType w:val="hybridMultilevel"/>
    <w:tmpl w:val="162873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4991BBF"/>
    <w:multiLevelType w:val="hybridMultilevel"/>
    <w:tmpl w:val="66A891C4"/>
    <w:lvl w:ilvl="0" w:tplc="9CD2AE54">
      <w:start w:val="1"/>
      <w:numFmt w:val="bullet"/>
      <w:lvlText w:val=""/>
      <w:lvlJc w:val="left"/>
      <w:pPr>
        <w:ind w:left="1080" w:hanging="360"/>
      </w:pPr>
      <w:rPr>
        <w:rFonts w:ascii="Symbol" w:hAnsi="Symbol"/>
      </w:rPr>
    </w:lvl>
    <w:lvl w:ilvl="1" w:tplc="4CDE44B0">
      <w:start w:val="1"/>
      <w:numFmt w:val="bullet"/>
      <w:lvlText w:val=""/>
      <w:lvlJc w:val="left"/>
      <w:pPr>
        <w:ind w:left="1080" w:hanging="360"/>
      </w:pPr>
      <w:rPr>
        <w:rFonts w:ascii="Symbol" w:hAnsi="Symbol"/>
      </w:rPr>
    </w:lvl>
    <w:lvl w:ilvl="2" w:tplc="9E08382C">
      <w:start w:val="1"/>
      <w:numFmt w:val="bullet"/>
      <w:lvlText w:val=""/>
      <w:lvlJc w:val="left"/>
      <w:pPr>
        <w:ind w:left="1080" w:hanging="360"/>
      </w:pPr>
      <w:rPr>
        <w:rFonts w:ascii="Symbol" w:hAnsi="Symbol"/>
      </w:rPr>
    </w:lvl>
    <w:lvl w:ilvl="3" w:tplc="81DEB1E6">
      <w:start w:val="1"/>
      <w:numFmt w:val="bullet"/>
      <w:lvlText w:val=""/>
      <w:lvlJc w:val="left"/>
      <w:pPr>
        <w:ind w:left="1080" w:hanging="360"/>
      </w:pPr>
      <w:rPr>
        <w:rFonts w:ascii="Symbol" w:hAnsi="Symbol"/>
      </w:rPr>
    </w:lvl>
    <w:lvl w:ilvl="4" w:tplc="6B30858E">
      <w:start w:val="1"/>
      <w:numFmt w:val="bullet"/>
      <w:lvlText w:val=""/>
      <w:lvlJc w:val="left"/>
      <w:pPr>
        <w:ind w:left="1080" w:hanging="360"/>
      </w:pPr>
      <w:rPr>
        <w:rFonts w:ascii="Symbol" w:hAnsi="Symbol"/>
      </w:rPr>
    </w:lvl>
    <w:lvl w:ilvl="5" w:tplc="FB76854E">
      <w:start w:val="1"/>
      <w:numFmt w:val="bullet"/>
      <w:lvlText w:val=""/>
      <w:lvlJc w:val="left"/>
      <w:pPr>
        <w:ind w:left="1080" w:hanging="360"/>
      </w:pPr>
      <w:rPr>
        <w:rFonts w:ascii="Symbol" w:hAnsi="Symbol"/>
      </w:rPr>
    </w:lvl>
    <w:lvl w:ilvl="6" w:tplc="71AC461E">
      <w:start w:val="1"/>
      <w:numFmt w:val="bullet"/>
      <w:lvlText w:val=""/>
      <w:lvlJc w:val="left"/>
      <w:pPr>
        <w:ind w:left="1080" w:hanging="360"/>
      </w:pPr>
      <w:rPr>
        <w:rFonts w:ascii="Symbol" w:hAnsi="Symbol"/>
      </w:rPr>
    </w:lvl>
    <w:lvl w:ilvl="7" w:tplc="57526B60">
      <w:start w:val="1"/>
      <w:numFmt w:val="bullet"/>
      <w:lvlText w:val=""/>
      <w:lvlJc w:val="left"/>
      <w:pPr>
        <w:ind w:left="1080" w:hanging="360"/>
      </w:pPr>
      <w:rPr>
        <w:rFonts w:ascii="Symbol" w:hAnsi="Symbol"/>
      </w:rPr>
    </w:lvl>
    <w:lvl w:ilvl="8" w:tplc="A310116C">
      <w:start w:val="1"/>
      <w:numFmt w:val="bullet"/>
      <w:lvlText w:val=""/>
      <w:lvlJc w:val="left"/>
      <w:pPr>
        <w:ind w:left="1080" w:hanging="360"/>
      </w:pPr>
      <w:rPr>
        <w:rFonts w:ascii="Symbol" w:hAnsi="Symbol"/>
      </w:rPr>
    </w:lvl>
  </w:abstractNum>
  <w:abstractNum w:abstractNumId="15" w15:restartNumberingAfterBreak="0">
    <w:nsid w:val="0855E0B2"/>
    <w:multiLevelType w:val="multilevel"/>
    <w:tmpl w:val="4CA29DA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0F9BFE"/>
    <w:multiLevelType w:val="multilevel"/>
    <w:tmpl w:val="D17ED17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7D1870"/>
    <w:multiLevelType w:val="hybridMultilevel"/>
    <w:tmpl w:val="789C92B6"/>
    <w:lvl w:ilvl="0" w:tplc="DBE20362">
      <w:start w:val="1"/>
      <w:numFmt w:val="bullet"/>
      <w:lvlText w:val=""/>
      <w:lvlJc w:val="left"/>
      <w:pPr>
        <w:ind w:left="1080" w:hanging="360"/>
      </w:pPr>
      <w:rPr>
        <w:rFonts w:ascii="Symbol" w:hAnsi="Symbol"/>
      </w:rPr>
    </w:lvl>
    <w:lvl w:ilvl="1" w:tplc="FF6EA768">
      <w:start w:val="1"/>
      <w:numFmt w:val="bullet"/>
      <w:lvlText w:val=""/>
      <w:lvlJc w:val="left"/>
      <w:pPr>
        <w:ind w:left="1080" w:hanging="360"/>
      </w:pPr>
      <w:rPr>
        <w:rFonts w:ascii="Symbol" w:hAnsi="Symbol"/>
      </w:rPr>
    </w:lvl>
    <w:lvl w:ilvl="2" w:tplc="CE3093B8">
      <w:start w:val="1"/>
      <w:numFmt w:val="bullet"/>
      <w:lvlText w:val=""/>
      <w:lvlJc w:val="left"/>
      <w:pPr>
        <w:ind w:left="1080" w:hanging="360"/>
      </w:pPr>
      <w:rPr>
        <w:rFonts w:ascii="Symbol" w:hAnsi="Symbol"/>
      </w:rPr>
    </w:lvl>
    <w:lvl w:ilvl="3" w:tplc="63D8BAD2">
      <w:start w:val="1"/>
      <w:numFmt w:val="bullet"/>
      <w:lvlText w:val=""/>
      <w:lvlJc w:val="left"/>
      <w:pPr>
        <w:ind w:left="1080" w:hanging="360"/>
      </w:pPr>
      <w:rPr>
        <w:rFonts w:ascii="Symbol" w:hAnsi="Symbol"/>
      </w:rPr>
    </w:lvl>
    <w:lvl w:ilvl="4" w:tplc="B47473B4">
      <w:start w:val="1"/>
      <w:numFmt w:val="bullet"/>
      <w:lvlText w:val=""/>
      <w:lvlJc w:val="left"/>
      <w:pPr>
        <w:ind w:left="1080" w:hanging="360"/>
      </w:pPr>
      <w:rPr>
        <w:rFonts w:ascii="Symbol" w:hAnsi="Symbol"/>
      </w:rPr>
    </w:lvl>
    <w:lvl w:ilvl="5" w:tplc="4634A88C">
      <w:start w:val="1"/>
      <w:numFmt w:val="bullet"/>
      <w:lvlText w:val=""/>
      <w:lvlJc w:val="left"/>
      <w:pPr>
        <w:ind w:left="1080" w:hanging="360"/>
      </w:pPr>
      <w:rPr>
        <w:rFonts w:ascii="Symbol" w:hAnsi="Symbol"/>
      </w:rPr>
    </w:lvl>
    <w:lvl w:ilvl="6" w:tplc="97ECB742">
      <w:start w:val="1"/>
      <w:numFmt w:val="bullet"/>
      <w:lvlText w:val=""/>
      <w:lvlJc w:val="left"/>
      <w:pPr>
        <w:ind w:left="1080" w:hanging="360"/>
      </w:pPr>
      <w:rPr>
        <w:rFonts w:ascii="Symbol" w:hAnsi="Symbol"/>
      </w:rPr>
    </w:lvl>
    <w:lvl w:ilvl="7" w:tplc="08F62DAC">
      <w:start w:val="1"/>
      <w:numFmt w:val="bullet"/>
      <w:lvlText w:val=""/>
      <w:lvlJc w:val="left"/>
      <w:pPr>
        <w:ind w:left="1080" w:hanging="360"/>
      </w:pPr>
      <w:rPr>
        <w:rFonts w:ascii="Symbol" w:hAnsi="Symbol"/>
      </w:rPr>
    </w:lvl>
    <w:lvl w:ilvl="8" w:tplc="7F6492EA">
      <w:start w:val="1"/>
      <w:numFmt w:val="bullet"/>
      <w:lvlText w:val=""/>
      <w:lvlJc w:val="left"/>
      <w:pPr>
        <w:ind w:left="1080" w:hanging="360"/>
      </w:pPr>
      <w:rPr>
        <w:rFonts w:ascii="Symbol" w:hAnsi="Symbol"/>
      </w:rPr>
    </w:lvl>
  </w:abstractNum>
  <w:abstractNum w:abstractNumId="18" w15:restartNumberingAfterBreak="0">
    <w:nsid w:val="11D961FB"/>
    <w:multiLevelType w:val="hybridMultilevel"/>
    <w:tmpl w:val="58E477DA"/>
    <w:lvl w:ilvl="0" w:tplc="784ED8D8">
      <w:start w:val="1"/>
      <w:numFmt w:val="bullet"/>
      <w:lvlText w:val=""/>
      <w:lvlJc w:val="left"/>
      <w:pPr>
        <w:ind w:left="1080" w:hanging="360"/>
      </w:pPr>
      <w:rPr>
        <w:rFonts w:ascii="Symbol" w:hAnsi="Symbol"/>
      </w:rPr>
    </w:lvl>
    <w:lvl w:ilvl="1" w:tplc="954AC99C">
      <w:start w:val="1"/>
      <w:numFmt w:val="bullet"/>
      <w:lvlText w:val=""/>
      <w:lvlJc w:val="left"/>
      <w:pPr>
        <w:ind w:left="1080" w:hanging="360"/>
      </w:pPr>
      <w:rPr>
        <w:rFonts w:ascii="Symbol" w:hAnsi="Symbol"/>
      </w:rPr>
    </w:lvl>
    <w:lvl w:ilvl="2" w:tplc="191E08EA">
      <w:start w:val="1"/>
      <w:numFmt w:val="bullet"/>
      <w:lvlText w:val=""/>
      <w:lvlJc w:val="left"/>
      <w:pPr>
        <w:ind w:left="1080" w:hanging="360"/>
      </w:pPr>
      <w:rPr>
        <w:rFonts w:ascii="Symbol" w:hAnsi="Symbol"/>
      </w:rPr>
    </w:lvl>
    <w:lvl w:ilvl="3" w:tplc="51EAE52C">
      <w:start w:val="1"/>
      <w:numFmt w:val="bullet"/>
      <w:lvlText w:val=""/>
      <w:lvlJc w:val="left"/>
      <w:pPr>
        <w:ind w:left="1080" w:hanging="360"/>
      </w:pPr>
      <w:rPr>
        <w:rFonts w:ascii="Symbol" w:hAnsi="Symbol"/>
      </w:rPr>
    </w:lvl>
    <w:lvl w:ilvl="4" w:tplc="518E1196">
      <w:start w:val="1"/>
      <w:numFmt w:val="bullet"/>
      <w:lvlText w:val=""/>
      <w:lvlJc w:val="left"/>
      <w:pPr>
        <w:ind w:left="1080" w:hanging="360"/>
      </w:pPr>
      <w:rPr>
        <w:rFonts w:ascii="Symbol" w:hAnsi="Symbol"/>
      </w:rPr>
    </w:lvl>
    <w:lvl w:ilvl="5" w:tplc="17A6C3F6">
      <w:start w:val="1"/>
      <w:numFmt w:val="bullet"/>
      <w:lvlText w:val=""/>
      <w:lvlJc w:val="left"/>
      <w:pPr>
        <w:ind w:left="1080" w:hanging="360"/>
      </w:pPr>
      <w:rPr>
        <w:rFonts w:ascii="Symbol" w:hAnsi="Symbol"/>
      </w:rPr>
    </w:lvl>
    <w:lvl w:ilvl="6" w:tplc="37EA6AA0">
      <w:start w:val="1"/>
      <w:numFmt w:val="bullet"/>
      <w:lvlText w:val=""/>
      <w:lvlJc w:val="left"/>
      <w:pPr>
        <w:ind w:left="1080" w:hanging="360"/>
      </w:pPr>
      <w:rPr>
        <w:rFonts w:ascii="Symbol" w:hAnsi="Symbol"/>
      </w:rPr>
    </w:lvl>
    <w:lvl w:ilvl="7" w:tplc="EE6E87B6">
      <w:start w:val="1"/>
      <w:numFmt w:val="bullet"/>
      <w:lvlText w:val=""/>
      <w:lvlJc w:val="left"/>
      <w:pPr>
        <w:ind w:left="1080" w:hanging="360"/>
      </w:pPr>
      <w:rPr>
        <w:rFonts w:ascii="Symbol" w:hAnsi="Symbol"/>
      </w:rPr>
    </w:lvl>
    <w:lvl w:ilvl="8" w:tplc="B2A85BCA">
      <w:start w:val="1"/>
      <w:numFmt w:val="bullet"/>
      <w:lvlText w:val=""/>
      <w:lvlJc w:val="left"/>
      <w:pPr>
        <w:ind w:left="1080" w:hanging="360"/>
      </w:pPr>
      <w:rPr>
        <w:rFonts w:ascii="Symbol" w:hAnsi="Symbol"/>
      </w:rPr>
    </w:lvl>
  </w:abstractNum>
  <w:abstractNum w:abstractNumId="19" w15:restartNumberingAfterBreak="0">
    <w:nsid w:val="120570D2"/>
    <w:multiLevelType w:val="hybridMultilevel"/>
    <w:tmpl w:val="CFF0C3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3C2E161"/>
    <w:multiLevelType w:val="multilevel"/>
    <w:tmpl w:val="ED913DE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456D7D"/>
    <w:multiLevelType w:val="hybridMultilevel"/>
    <w:tmpl w:val="5B900AFE"/>
    <w:lvl w:ilvl="0" w:tplc="EF924CB2">
      <w:start w:val="1"/>
      <w:numFmt w:val="bullet"/>
      <w:lvlText w:val=""/>
      <w:lvlJc w:val="left"/>
      <w:pPr>
        <w:ind w:left="1080" w:hanging="360"/>
      </w:pPr>
      <w:rPr>
        <w:rFonts w:ascii="Symbol" w:hAnsi="Symbol"/>
      </w:rPr>
    </w:lvl>
    <w:lvl w:ilvl="1" w:tplc="9BD8459E">
      <w:start w:val="1"/>
      <w:numFmt w:val="bullet"/>
      <w:lvlText w:val=""/>
      <w:lvlJc w:val="left"/>
      <w:pPr>
        <w:ind w:left="1080" w:hanging="360"/>
      </w:pPr>
      <w:rPr>
        <w:rFonts w:ascii="Symbol" w:hAnsi="Symbol"/>
      </w:rPr>
    </w:lvl>
    <w:lvl w:ilvl="2" w:tplc="1B1087FE">
      <w:start w:val="1"/>
      <w:numFmt w:val="bullet"/>
      <w:lvlText w:val=""/>
      <w:lvlJc w:val="left"/>
      <w:pPr>
        <w:ind w:left="1080" w:hanging="360"/>
      </w:pPr>
      <w:rPr>
        <w:rFonts w:ascii="Symbol" w:hAnsi="Symbol"/>
      </w:rPr>
    </w:lvl>
    <w:lvl w:ilvl="3" w:tplc="C0483A1C">
      <w:start w:val="1"/>
      <w:numFmt w:val="bullet"/>
      <w:lvlText w:val=""/>
      <w:lvlJc w:val="left"/>
      <w:pPr>
        <w:ind w:left="1080" w:hanging="360"/>
      </w:pPr>
      <w:rPr>
        <w:rFonts w:ascii="Symbol" w:hAnsi="Symbol"/>
      </w:rPr>
    </w:lvl>
    <w:lvl w:ilvl="4" w:tplc="985C8154">
      <w:start w:val="1"/>
      <w:numFmt w:val="bullet"/>
      <w:lvlText w:val=""/>
      <w:lvlJc w:val="left"/>
      <w:pPr>
        <w:ind w:left="1080" w:hanging="360"/>
      </w:pPr>
      <w:rPr>
        <w:rFonts w:ascii="Symbol" w:hAnsi="Symbol"/>
      </w:rPr>
    </w:lvl>
    <w:lvl w:ilvl="5" w:tplc="DB1082F6">
      <w:start w:val="1"/>
      <w:numFmt w:val="bullet"/>
      <w:lvlText w:val=""/>
      <w:lvlJc w:val="left"/>
      <w:pPr>
        <w:ind w:left="1080" w:hanging="360"/>
      </w:pPr>
      <w:rPr>
        <w:rFonts w:ascii="Symbol" w:hAnsi="Symbol"/>
      </w:rPr>
    </w:lvl>
    <w:lvl w:ilvl="6" w:tplc="9E9E7ED4">
      <w:start w:val="1"/>
      <w:numFmt w:val="bullet"/>
      <w:lvlText w:val=""/>
      <w:lvlJc w:val="left"/>
      <w:pPr>
        <w:ind w:left="1080" w:hanging="360"/>
      </w:pPr>
      <w:rPr>
        <w:rFonts w:ascii="Symbol" w:hAnsi="Symbol"/>
      </w:rPr>
    </w:lvl>
    <w:lvl w:ilvl="7" w:tplc="E7740810">
      <w:start w:val="1"/>
      <w:numFmt w:val="bullet"/>
      <w:lvlText w:val=""/>
      <w:lvlJc w:val="left"/>
      <w:pPr>
        <w:ind w:left="1080" w:hanging="360"/>
      </w:pPr>
      <w:rPr>
        <w:rFonts w:ascii="Symbol" w:hAnsi="Symbol"/>
      </w:rPr>
    </w:lvl>
    <w:lvl w:ilvl="8" w:tplc="CA2CB72C">
      <w:start w:val="1"/>
      <w:numFmt w:val="bullet"/>
      <w:lvlText w:val=""/>
      <w:lvlJc w:val="left"/>
      <w:pPr>
        <w:ind w:left="1080" w:hanging="360"/>
      </w:pPr>
      <w:rPr>
        <w:rFonts w:ascii="Symbol" w:hAnsi="Symbol"/>
      </w:rPr>
    </w:lvl>
  </w:abstractNum>
  <w:abstractNum w:abstractNumId="22" w15:restartNumberingAfterBreak="0">
    <w:nsid w:val="242E5012"/>
    <w:multiLevelType w:val="multilevel"/>
    <w:tmpl w:val="D6E0752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2F90A6"/>
    <w:multiLevelType w:val="multilevel"/>
    <w:tmpl w:val="0DFDE2C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237201"/>
    <w:multiLevelType w:val="hybridMultilevel"/>
    <w:tmpl w:val="A5DA322E"/>
    <w:lvl w:ilvl="0" w:tplc="44E8F25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94E34BD"/>
    <w:multiLevelType w:val="hybridMultilevel"/>
    <w:tmpl w:val="DC22A7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D25AFB"/>
    <w:multiLevelType w:val="hybridMultilevel"/>
    <w:tmpl w:val="0F406A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C856F32"/>
    <w:multiLevelType w:val="hybridMultilevel"/>
    <w:tmpl w:val="464407FE"/>
    <w:lvl w:ilvl="0" w:tplc="D69A69C6">
      <w:start w:val="1"/>
      <w:numFmt w:val="bullet"/>
      <w:lvlText w:val=""/>
      <w:lvlJc w:val="left"/>
      <w:pPr>
        <w:ind w:left="1080" w:hanging="360"/>
      </w:pPr>
      <w:rPr>
        <w:rFonts w:ascii="Symbol" w:hAnsi="Symbol"/>
      </w:rPr>
    </w:lvl>
    <w:lvl w:ilvl="1" w:tplc="48207090">
      <w:start w:val="1"/>
      <w:numFmt w:val="bullet"/>
      <w:lvlText w:val=""/>
      <w:lvlJc w:val="left"/>
      <w:pPr>
        <w:ind w:left="1080" w:hanging="360"/>
      </w:pPr>
      <w:rPr>
        <w:rFonts w:ascii="Symbol" w:hAnsi="Symbol"/>
      </w:rPr>
    </w:lvl>
    <w:lvl w:ilvl="2" w:tplc="B5F871A2">
      <w:start w:val="1"/>
      <w:numFmt w:val="bullet"/>
      <w:lvlText w:val=""/>
      <w:lvlJc w:val="left"/>
      <w:pPr>
        <w:ind w:left="1080" w:hanging="360"/>
      </w:pPr>
      <w:rPr>
        <w:rFonts w:ascii="Symbol" w:hAnsi="Symbol"/>
      </w:rPr>
    </w:lvl>
    <w:lvl w:ilvl="3" w:tplc="D9D08A8E">
      <w:start w:val="1"/>
      <w:numFmt w:val="bullet"/>
      <w:lvlText w:val=""/>
      <w:lvlJc w:val="left"/>
      <w:pPr>
        <w:ind w:left="1080" w:hanging="360"/>
      </w:pPr>
      <w:rPr>
        <w:rFonts w:ascii="Symbol" w:hAnsi="Symbol"/>
      </w:rPr>
    </w:lvl>
    <w:lvl w:ilvl="4" w:tplc="E102A212">
      <w:start w:val="1"/>
      <w:numFmt w:val="bullet"/>
      <w:lvlText w:val=""/>
      <w:lvlJc w:val="left"/>
      <w:pPr>
        <w:ind w:left="1080" w:hanging="360"/>
      </w:pPr>
      <w:rPr>
        <w:rFonts w:ascii="Symbol" w:hAnsi="Symbol"/>
      </w:rPr>
    </w:lvl>
    <w:lvl w:ilvl="5" w:tplc="2AAA18C6">
      <w:start w:val="1"/>
      <w:numFmt w:val="bullet"/>
      <w:lvlText w:val=""/>
      <w:lvlJc w:val="left"/>
      <w:pPr>
        <w:ind w:left="1080" w:hanging="360"/>
      </w:pPr>
      <w:rPr>
        <w:rFonts w:ascii="Symbol" w:hAnsi="Symbol"/>
      </w:rPr>
    </w:lvl>
    <w:lvl w:ilvl="6" w:tplc="C8CE303C">
      <w:start w:val="1"/>
      <w:numFmt w:val="bullet"/>
      <w:lvlText w:val=""/>
      <w:lvlJc w:val="left"/>
      <w:pPr>
        <w:ind w:left="1080" w:hanging="360"/>
      </w:pPr>
      <w:rPr>
        <w:rFonts w:ascii="Symbol" w:hAnsi="Symbol"/>
      </w:rPr>
    </w:lvl>
    <w:lvl w:ilvl="7" w:tplc="DC4CD0E8">
      <w:start w:val="1"/>
      <w:numFmt w:val="bullet"/>
      <w:lvlText w:val=""/>
      <w:lvlJc w:val="left"/>
      <w:pPr>
        <w:ind w:left="1080" w:hanging="360"/>
      </w:pPr>
      <w:rPr>
        <w:rFonts w:ascii="Symbol" w:hAnsi="Symbol"/>
      </w:rPr>
    </w:lvl>
    <w:lvl w:ilvl="8" w:tplc="D41CAF64">
      <w:start w:val="1"/>
      <w:numFmt w:val="bullet"/>
      <w:lvlText w:val=""/>
      <w:lvlJc w:val="left"/>
      <w:pPr>
        <w:ind w:left="1080" w:hanging="360"/>
      </w:pPr>
      <w:rPr>
        <w:rFonts w:ascii="Symbol" w:hAnsi="Symbol"/>
      </w:rPr>
    </w:lvl>
  </w:abstractNum>
  <w:abstractNum w:abstractNumId="28" w15:restartNumberingAfterBreak="0">
    <w:nsid w:val="4296473F"/>
    <w:multiLevelType w:val="multilevel"/>
    <w:tmpl w:val="865722B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CF25C1"/>
    <w:multiLevelType w:val="hybridMultilevel"/>
    <w:tmpl w:val="D34A7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A852727"/>
    <w:multiLevelType w:val="hybridMultilevel"/>
    <w:tmpl w:val="8E968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C61B5C6"/>
    <w:multiLevelType w:val="multilevel"/>
    <w:tmpl w:val="3411262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604D3A"/>
    <w:multiLevelType w:val="hybridMultilevel"/>
    <w:tmpl w:val="D6E222F6"/>
    <w:lvl w:ilvl="0" w:tplc="8CB20F18">
      <w:start w:val="1"/>
      <w:numFmt w:val="bullet"/>
      <w:lvlText w:val=""/>
      <w:lvlJc w:val="left"/>
      <w:pPr>
        <w:ind w:left="1080" w:hanging="360"/>
      </w:pPr>
      <w:rPr>
        <w:rFonts w:ascii="Symbol" w:hAnsi="Symbol"/>
      </w:rPr>
    </w:lvl>
    <w:lvl w:ilvl="1" w:tplc="5532B180">
      <w:start w:val="1"/>
      <w:numFmt w:val="bullet"/>
      <w:lvlText w:val=""/>
      <w:lvlJc w:val="left"/>
      <w:pPr>
        <w:ind w:left="1080" w:hanging="360"/>
      </w:pPr>
      <w:rPr>
        <w:rFonts w:ascii="Symbol" w:hAnsi="Symbol"/>
      </w:rPr>
    </w:lvl>
    <w:lvl w:ilvl="2" w:tplc="25629AAE">
      <w:start w:val="1"/>
      <w:numFmt w:val="bullet"/>
      <w:lvlText w:val=""/>
      <w:lvlJc w:val="left"/>
      <w:pPr>
        <w:ind w:left="1080" w:hanging="360"/>
      </w:pPr>
      <w:rPr>
        <w:rFonts w:ascii="Symbol" w:hAnsi="Symbol"/>
      </w:rPr>
    </w:lvl>
    <w:lvl w:ilvl="3" w:tplc="B4C0C902">
      <w:start w:val="1"/>
      <w:numFmt w:val="bullet"/>
      <w:lvlText w:val=""/>
      <w:lvlJc w:val="left"/>
      <w:pPr>
        <w:ind w:left="1080" w:hanging="360"/>
      </w:pPr>
      <w:rPr>
        <w:rFonts w:ascii="Symbol" w:hAnsi="Symbol"/>
      </w:rPr>
    </w:lvl>
    <w:lvl w:ilvl="4" w:tplc="CB088DF8">
      <w:start w:val="1"/>
      <w:numFmt w:val="bullet"/>
      <w:lvlText w:val=""/>
      <w:lvlJc w:val="left"/>
      <w:pPr>
        <w:ind w:left="1080" w:hanging="360"/>
      </w:pPr>
      <w:rPr>
        <w:rFonts w:ascii="Symbol" w:hAnsi="Symbol"/>
      </w:rPr>
    </w:lvl>
    <w:lvl w:ilvl="5" w:tplc="C3F41580">
      <w:start w:val="1"/>
      <w:numFmt w:val="bullet"/>
      <w:lvlText w:val=""/>
      <w:lvlJc w:val="left"/>
      <w:pPr>
        <w:ind w:left="1080" w:hanging="360"/>
      </w:pPr>
      <w:rPr>
        <w:rFonts w:ascii="Symbol" w:hAnsi="Symbol"/>
      </w:rPr>
    </w:lvl>
    <w:lvl w:ilvl="6" w:tplc="2F86851A">
      <w:start w:val="1"/>
      <w:numFmt w:val="bullet"/>
      <w:lvlText w:val=""/>
      <w:lvlJc w:val="left"/>
      <w:pPr>
        <w:ind w:left="1080" w:hanging="360"/>
      </w:pPr>
      <w:rPr>
        <w:rFonts w:ascii="Symbol" w:hAnsi="Symbol"/>
      </w:rPr>
    </w:lvl>
    <w:lvl w:ilvl="7" w:tplc="A8F40406">
      <w:start w:val="1"/>
      <w:numFmt w:val="bullet"/>
      <w:lvlText w:val=""/>
      <w:lvlJc w:val="left"/>
      <w:pPr>
        <w:ind w:left="1080" w:hanging="360"/>
      </w:pPr>
      <w:rPr>
        <w:rFonts w:ascii="Symbol" w:hAnsi="Symbol"/>
      </w:rPr>
    </w:lvl>
    <w:lvl w:ilvl="8" w:tplc="B80C51C4">
      <w:start w:val="1"/>
      <w:numFmt w:val="bullet"/>
      <w:lvlText w:val=""/>
      <w:lvlJc w:val="left"/>
      <w:pPr>
        <w:ind w:left="1080" w:hanging="360"/>
      </w:pPr>
      <w:rPr>
        <w:rFonts w:ascii="Symbol" w:hAnsi="Symbol"/>
      </w:rPr>
    </w:lvl>
  </w:abstractNum>
  <w:abstractNum w:abstractNumId="33" w15:restartNumberingAfterBreak="0">
    <w:nsid w:val="4F983F10"/>
    <w:multiLevelType w:val="hybridMultilevel"/>
    <w:tmpl w:val="B5B09A06"/>
    <w:lvl w:ilvl="0" w:tplc="A24A708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0FBEF0A"/>
    <w:multiLevelType w:val="multilevel"/>
    <w:tmpl w:val="DA1C17D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9E9772"/>
    <w:multiLevelType w:val="multilevel"/>
    <w:tmpl w:val="2BCED26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1DFB16"/>
    <w:multiLevelType w:val="multilevel"/>
    <w:tmpl w:val="FCB307D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697F1D"/>
    <w:multiLevelType w:val="hybridMultilevel"/>
    <w:tmpl w:val="929499F8"/>
    <w:lvl w:ilvl="0" w:tplc="3E361EA6">
      <w:start w:val="1"/>
      <w:numFmt w:val="bullet"/>
      <w:lvlText w:val=""/>
      <w:lvlJc w:val="left"/>
      <w:pPr>
        <w:ind w:left="1080" w:hanging="360"/>
      </w:pPr>
      <w:rPr>
        <w:rFonts w:ascii="Symbol" w:hAnsi="Symbol"/>
      </w:rPr>
    </w:lvl>
    <w:lvl w:ilvl="1" w:tplc="2E468D94">
      <w:start w:val="1"/>
      <w:numFmt w:val="bullet"/>
      <w:lvlText w:val=""/>
      <w:lvlJc w:val="left"/>
      <w:pPr>
        <w:ind w:left="1080" w:hanging="360"/>
      </w:pPr>
      <w:rPr>
        <w:rFonts w:ascii="Symbol" w:hAnsi="Symbol"/>
      </w:rPr>
    </w:lvl>
    <w:lvl w:ilvl="2" w:tplc="082E12A6">
      <w:start w:val="1"/>
      <w:numFmt w:val="bullet"/>
      <w:lvlText w:val=""/>
      <w:lvlJc w:val="left"/>
      <w:pPr>
        <w:ind w:left="1080" w:hanging="360"/>
      </w:pPr>
      <w:rPr>
        <w:rFonts w:ascii="Symbol" w:hAnsi="Symbol"/>
      </w:rPr>
    </w:lvl>
    <w:lvl w:ilvl="3" w:tplc="BC04608A">
      <w:start w:val="1"/>
      <w:numFmt w:val="bullet"/>
      <w:lvlText w:val=""/>
      <w:lvlJc w:val="left"/>
      <w:pPr>
        <w:ind w:left="1080" w:hanging="360"/>
      </w:pPr>
      <w:rPr>
        <w:rFonts w:ascii="Symbol" w:hAnsi="Symbol"/>
      </w:rPr>
    </w:lvl>
    <w:lvl w:ilvl="4" w:tplc="EC02AC7C">
      <w:start w:val="1"/>
      <w:numFmt w:val="bullet"/>
      <w:lvlText w:val=""/>
      <w:lvlJc w:val="left"/>
      <w:pPr>
        <w:ind w:left="1080" w:hanging="360"/>
      </w:pPr>
      <w:rPr>
        <w:rFonts w:ascii="Symbol" w:hAnsi="Symbol"/>
      </w:rPr>
    </w:lvl>
    <w:lvl w:ilvl="5" w:tplc="923ECC1A">
      <w:start w:val="1"/>
      <w:numFmt w:val="bullet"/>
      <w:lvlText w:val=""/>
      <w:lvlJc w:val="left"/>
      <w:pPr>
        <w:ind w:left="1080" w:hanging="360"/>
      </w:pPr>
      <w:rPr>
        <w:rFonts w:ascii="Symbol" w:hAnsi="Symbol"/>
      </w:rPr>
    </w:lvl>
    <w:lvl w:ilvl="6" w:tplc="A0DED842">
      <w:start w:val="1"/>
      <w:numFmt w:val="bullet"/>
      <w:lvlText w:val=""/>
      <w:lvlJc w:val="left"/>
      <w:pPr>
        <w:ind w:left="1080" w:hanging="360"/>
      </w:pPr>
      <w:rPr>
        <w:rFonts w:ascii="Symbol" w:hAnsi="Symbol"/>
      </w:rPr>
    </w:lvl>
    <w:lvl w:ilvl="7" w:tplc="F8963596">
      <w:start w:val="1"/>
      <w:numFmt w:val="bullet"/>
      <w:lvlText w:val=""/>
      <w:lvlJc w:val="left"/>
      <w:pPr>
        <w:ind w:left="1080" w:hanging="360"/>
      </w:pPr>
      <w:rPr>
        <w:rFonts w:ascii="Symbol" w:hAnsi="Symbol"/>
      </w:rPr>
    </w:lvl>
    <w:lvl w:ilvl="8" w:tplc="0E808270">
      <w:start w:val="1"/>
      <w:numFmt w:val="bullet"/>
      <w:lvlText w:val=""/>
      <w:lvlJc w:val="left"/>
      <w:pPr>
        <w:ind w:left="1080" w:hanging="360"/>
      </w:pPr>
      <w:rPr>
        <w:rFonts w:ascii="Symbol" w:hAnsi="Symbol"/>
      </w:rPr>
    </w:lvl>
  </w:abstractNum>
  <w:abstractNum w:abstractNumId="38" w15:restartNumberingAfterBreak="0">
    <w:nsid w:val="71133C9B"/>
    <w:multiLevelType w:val="hybridMultilevel"/>
    <w:tmpl w:val="7D1884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5"/>
  </w:num>
  <w:num w:numId="2">
    <w:abstractNumId w:val="2"/>
  </w:num>
  <w:num w:numId="3">
    <w:abstractNumId w:val="6"/>
  </w:num>
  <w:num w:numId="4">
    <w:abstractNumId w:val="0"/>
  </w:num>
  <w:num w:numId="5">
    <w:abstractNumId w:val="10"/>
  </w:num>
  <w:num w:numId="6">
    <w:abstractNumId w:val="16"/>
  </w:num>
  <w:num w:numId="7">
    <w:abstractNumId w:val="1"/>
  </w:num>
  <w:num w:numId="8">
    <w:abstractNumId w:val="28"/>
  </w:num>
  <w:num w:numId="9">
    <w:abstractNumId w:val="11"/>
  </w:num>
  <w:num w:numId="10">
    <w:abstractNumId w:val="12"/>
  </w:num>
  <w:num w:numId="11">
    <w:abstractNumId w:val="31"/>
  </w:num>
  <w:num w:numId="12">
    <w:abstractNumId w:val="8"/>
  </w:num>
  <w:num w:numId="13">
    <w:abstractNumId w:val="4"/>
  </w:num>
  <w:num w:numId="14">
    <w:abstractNumId w:val="9"/>
  </w:num>
  <w:num w:numId="15">
    <w:abstractNumId w:val="20"/>
  </w:num>
  <w:num w:numId="16">
    <w:abstractNumId w:val="7"/>
  </w:num>
  <w:num w:numId="17">
    <w:abstractNumId w:val="35"/>
  </w:num>
  <w:num w:numId="18">
    <w:abstractNumId w:val="23"/>
  </w:num>
  <w:num w:numId="19">
    <w:abstractNumId w:val="36"/>
  </w:num>
  <w:num w:numId="20">
    <w:abstractNumId w:val="34"/>
  </w:num>
  <w:num w:numId="21">
    <w:abstractNumId w:val="22"/>
  </w:num>
  <w:num w:numId="22">
    <w:abstractNumId w:val="5"/>
  </w:num>
  <w:num w:numId="23">
    <w:abstractNumId w:val="3"/>
  </w:num>
  <w:num w:numId="24">
    <w:abstractNumId w:val="13"/>
  </w:num>
  <w:num w:numId="25">
    <w:abstractNumId w:val="30"/>
  </w:num>
  <w:num w:numId="26">
    <w:abstractNumId w:val="25"/>
  </w:num>
  <w:num w:numId="27">
    <w:abstractNumId w:val="19"/>
  </w:num>
  <w:num w:numId="28">
    <w:abstractNumId w:val="38"/>
  </w:num>
  <w:num w:numId="29">
    <w:abstractNumId w:val="26"/>
  </w:num>
  <w:num w:numId="30">
    <w:abstractNumId w:val="21"/>
  </w:num>
  <w:num w:numId="31">
    <w:abstractNumId w:val="32"/>
  </w:num>
  <w:num w:numId="32">
    <w:abstractNumId w:val="37"/>
  </w:num>
  <w:num w:numId="33">
    <w:abstractNumId w:val="27"/>
  </w:num>
  <w:num w:numId="34">
    <w:abstractNumId w:val="18"/>
  </w:num>
  <w:num w:numId="35">
    <w:abstractNumId w:val="14"/>
  </w:num>
  <w:num w:numId="36">
    <w:abstractNumId w:val="17"/>
  </w:num>
  <w:num w:numId="37">
    <w:abstractNumId w:val="29"/>
  </w:num>
  <w:num w:numId="38">
    <w:abstractNumId w:val="2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39"/>
    <w:rsid w:val="00023010"/>
    <w:rsid w:val="00026A20"/>
    <w:rsid w:val="00032EFE"/>
    <w:rsid w:val="00032FCF"/>
    <w:rsid w:val="000369E4"/>
    <w:rsid w:val="00047A63"/>
    <w:rsid w:val="00056C42"/>
    <w:rsid w:val="000755FD"/>
    <w:rsid w:val="00077D51"/>
    <w:rsid w:val="00097DC7"/>
    <w:rsid w:val="000A042E"/>
    <w:rsid w:val="000A1753"/>
    <w:rsid w:val="000B0A39"/>
    <w:rsid w:val="000B44B1"/>
    <w:rsid w:val="000B6D40"/>
    <w:rsid w:val="000D69C8"/>
    <w:rsid w:val="000E0CD4"/>
    <w:rsid w:val="000E6E54"/>
    <w:rsid w:val="00102D27"/>
    <w:rsid w:val="00107A59"/>
    <w:rsid w:val="00113FE5"/>
    <w:rsid w:val="001248FC"/>
    <w:rsid w:val="001411F1"/>
    <w:rsid w:val="00155913"/>
    <w:rsid w:val="00160216"/>
    <w:rsid w:val="00162148"/>
    <w:rsid w:val="00162CAD"/>
    <w:rsid w:val="001726AC"/>
    <w:rsid w:val="0017463D"/>
    <w:rsid w:val="00193723"/>
    <w:rsid w:val="0019479D"/>
    <w:rsid w:val="00197885"/>
    <w:rsid w:val="001A108B"/>
    <w:rsid w:val="001B2B34"/>
    <w:rsid w:val="001B7A42"/>
    <w:rsid w:val="001C3B78"/>
    <w:rsid w:val="001C44AE"/>
    <w:rsid w:val="001C7BD5"/>
    <w:rsid w:val="001D2DEA"/>
    <w:rsid w:val="001E2A07"/>
    <w:rsid w:val="001E6E6E"/>
    <w:rsid w:val="001F0171"/>
    <w:rsid w:val="001F409A"/>
    <w:rsid w:val="00210801"/>
    <w:rsid w:val="002108C5"/>
    <w:rsid w:val="00214BE6"/>
    <w:rsid w:val="00241F47"/>
    <w:rsid w:val="002472A4"/>
    <w:rsid w:val="002567B0"/>
    <w:rsid w:val="002634CB"/>
    <w:rsid w:val="00263D4E"/>
    <w:rsid w:val="00280AB0"/>
    <w:rsid w:val="0028361D"/>
    <w:rsid w:val="002847E2"/>
    <w:rsid w:val="002A251C"/>
    <w:rsid w:val="002B53E0"/>
    <w:rsid w:val="002B65BF"/>
    <w:rsid w:val="002C2CE2"/>
    <w:rsid w:val="002C2EDF"/>
    <w:rsid w:val="002C31F5"/>
    <w:rsid w:val="002D2966"/>
    <w:rsid w:val="002D45AB"/>
    <w:rsid w:val="002E10DE"/>
    <w:rsid w:val="002E3524"/>
    <w:rsid w:val="002E662B"/>
    <w:rsid w:val="002F367F"/>
    <w:rsid w:val="003001AD"/>
    <w:rsid w:val="00302D85"/>
    <w:rsid w:val="00305F99"/>
    <w:rsid w:val="00307ABC"/>
    <w:rsid w:val="00314D0E"/>
    <w:rsid w:val="0031584F"/>
    <w:rsid w:val="003272A9"/>
    <w:rsid w:val="00350100"/>
    <w:rsid w:val="003513DF"/>
    <w:rsid w:val="00354997"/>
    <w:rsid w:val="00355EE4"/>
    <w:rsid w:val="00381BF9"/>
    <w:rsid w:val="00382AB4"/>
    <w:rsid w:val="00391490"/>
    <w:rsid w:val="00392369"/>
    <w:rsid w:val="00396CBB"/>
    <w:rsid w:val="003D7A72"/>
    <w:rsid w:val="003E1FC7"/>
    <w:rsid w:val="003E4EE9"/>
    <w:rsid w:val="0040477D"/>
    <w:rsid w:val="0041405B"/>
    <w:rsid w:val="00425B0C"/>
    <w:rsid w:val="00430935"/>
    <w:rsid w:val="0043176A"/>
    <w:rsid w:val="004339C0"/>
    <w:rsid w:val="0044344B"/>
    <w:rsid w:val="00444CB9"/>
    <w:rsid w:val="00444D91"/>
    <w:rsid w:val="004518F9"/>
    <w:rsid w:val="004561B8"/>
    <w:rsid w:val="0046555F"/>
    <w:rsid w:val="00483BBC"/>
    <w:rsid w:val="004841FB"/>
    <w:rsid w:val="0048788C"/>
    <w:rsid w:val="004906F1"/>
    <w:rsid w:val="004941D1"/>
    <w:rsid w:val="004B32D2"/>
    <w:rsid w:val="004B669E"/>
    <w:rsid w:val="004B7441"/>
    <w:rsid w:val="004D1BD6"/>
    <w:rsid w:val="004D469C"/>
    <w:rsid w:val="004E4D64"/>
    <w:rsid w:val="004E5DA0"/>
    <w:rsid w:val="004F5BEB"/>
    <w:rsid w:val="004F5DE7"/>
    <w:rsid w:val="00503BBD"/>
    <w:rsid w:val="00517F15"/>
    <w:rsid w:val="00520093"/>
    <w:rsid w:val="00520508"/>
    <w:rsid w:val="00527072"/>
    <w:rsid w:val="00532670"/>
    <w:rsid w:val="0054798F"/>
    <w:rsid w:val="00554B0A"/>
    <w:rsid w:val="00555D5B"/>
    <w:rsid w:val="00560A39"/>
    <w:rsid w:val="00561CA0"/>
    <w:rsid w:val="0056414D"/>
    <w:rsid w:val="005733D7"/>
    <w:rsid w:val="005832B0"/>
    <w:rsid w:val="00587172"/>
    <w:rsid w:val="005933BE"/>
    <w:rsid w:val="005A04B0"/>
    <w:rsid w:val="005B64CC"/>
    <w:rsid w:val="005C1DFC"/>
    <w:rsid w:val="005D4638"/>
    <w:rsid w:val="005D5E26"/>
    <w:rsid w:val="005E067E"/>
    <w:rsid w:val="005E2A21"/>
    <w:rsid w:val="005E4661"/>
    <w:rsid w:val="005E7666"/>
    <w:rsid w:val="005F3C4D"/>
    <w:rsid w:val="005F4C79"/>
    <w:rsid w:val="0060385D"/>
    <w:rsid w:val="0060785B"/>
    <w:rsid w:val="00622C98"/>
    <w:rsid w:val="00626D58"/>
    <w:rsid w:val="00635281"/>
    <w:rsid w:val="00636A92"/>
    <w:rsid w:val="0064084E"/>
    <w:rsid w:val="00650EA1"/>
    <w:rsid w:val="00661FE9"/>
    <w:rsid w:val="00665FD4"/>
    <w:rsid w:val="00671F98"/>
    <w:rsid w:val="0067516A"/>
    <w:rsid w:val="00677C51"/>
    <w:rsid w:val="006909E8"/>
    <w:rsid w:val="0069312C"/>
    <w:rsid w:val="006933F9"/>
    <w:rsid w:val="00693481"/>
    <w:rsid w:val="006966AD"/>
    <w:rsid w:val="006B1303"/>
    <w:rsid w:val="006B2A8B"/>
    <w:rsid w:val="006B6D1B"/>
    <w:rsid w:val="006C7AAF"/>
    <w:rsid w:val="00700437"/>
    <w:rsid w:val="00710D6B"/>
    <w:rsid w:val="00716922"/>
    <w:rsid w:val="00723650"/>
    <w:rsid w:val="0072554D"/>
    <w:rsid w:val="00725AF5"/>
    <w:rsid w:val="0073119C"/>
    <w:rsid w:val="00735374"/>
    <w:rsid w:val="00746EF2"/>
    <w:rsid w:val="007471F6"/>
    <w:rsid w:val="007723F7"/>
    <w:rsid w:val="007731E7"/>
    <w:rsid w:val="0078552B"/>
    <w:rsid w:val="007A1AAF"/>
    <w:rsid w:val="007B0A04"/>
    <w:rsid w:val="007B1DC1"/>
    <w:rsid w:val="007D5C4A"/>
    <w:rsid w:val="007D7CEA"/>
    <w:rsid w:val="007E29C4"/>
    <w:rsid w:val="007E4C8A"/>
    <w:rsid w:val="007E58BA"/>
    <w:rsid w:val="007E5EA9"/>
    <w:rsid w:val="007F23F3"/>
    <w:rsid w:val="00806066"/>
    <w:rsid w:val="008177BB"/>
    <w:rsid w:val="00826338"/>
    <w:rsid w:val="00835D01"/>
    <w:rsid w:val="00856F65"/>
    <w:rsid w:val="0086606A"/>
    <w:rsid w:val="00867E51"/>
    <w:rsid w:val="00880D90"/>
    <w:rsid w:val="00882615"/>
    <w:rsid w:val="0088597C"/>
    <w:rsid w:val="008870F7"/>
    <w:rsid w:val="00887B70"/>
    <w:rsid w:val="008929DC"/>
    <w:rsid w:val="00897781"/>
    <w:rsid w:val="008A2E56"/>
    <w:rsid w:val="008A7290"/>
    <w:rsid w:val="008B1609"/>
    <w:rsid w:val="008B3C64"/>
    <w:rsid w:val="008E106A"/>
    <w:rsid w:val="008F73E5"/>
    <w:rsid w:val="00911072"/>
    <w:rsid w:val="009146C6"/>
    <w:rsid w:val="00927995"/>
    <w:rsid w:val="00927B92"/>
    <w:rsid w:val="00936F8A"/>
    <w:rsid w:val="0093783E"/>
    <w:rsid w:val="0094514D"/>
    <w:rsid w:val="00947908"/>
    <w:rsid w:val="00947BB1"/>
    <w:rsid w:val="0095073E"/>
    <w:rsid w:val="0095151C"/>
    <w:rsid w:val="009572C2"/>
    <w:rsid w:val="00962081"/>
    <w:rsid w:val="00966743"/>
    <w:rsid w:val="00966980"/>
    <w:rsid w:val="00972F34"/>
    <w:rsid w:val="00976B3B"/>
    <w:rsid w:val="00985A15"/>
    <w:rsid w:val="00997261"/>
    <w:rsid w:val="009D45D9"/>
    <w:rsid w:val="009E5F31"/>
    <w:rsid w:val="00A01260"/>
    <w:rsid w:val="00A25B25"/>
    <w:rsid w:val="00A3045D"/>
    <w:rsid w:val="00A40194"/>
    <w:rsid w:val="00A51654"/>
    <w:rsid w:val="00A55DA7"/>
    <w:rsid w:val="00A616BE"/>
    <w:rsid w:val="00A77D69"/>
    <w:rsid w:val="00A85C3E"/>
    <w:rsid w:val="00A95D1B"/>
    <w:rsid w:val="00AA35A7"/>
    <w:rsid w:val="00AD4605"/>
    <w:rsid w:val="00AE133E"/>
    <w:rsid w:val="00AE2405"/>
    <w:rsid w:val="00AE3427"/>
    <w:rsid w:val="00AE4A59"/>
    <w:rsid w:val="00AF01B4"/>
    <w:rsid w:val="00AF4B7A"/>
    <w:rsid w:val="00B0139B"/>
    <w:rsid w:val="00B05AB4"/>
    <w:rsid w:val="00B233C1"/>
    <w:rsid w:val="00B2499B"/>
    <w:rsid w:val="00B3186F"/>
    <w:rsid w:val="00B36781"/>
    <w:rsid w:val="00B371FD"/>
    <w:rsid w:val="00B40629"/>
    <w:rsid w:val="00B462C0"/>
    <w:rsid w:val="00B4748E"/>
    <w:rsid w:val="00B4748F"/>
    <w:rsid w:val="00B53CA6"/>
    <w:rsid w:val="00B60CBF"/>
    <w:rsid w:val="00B627A5"/>
    <w:rsid w:val="00B800F6"/>
    <w:rsid w:val="00BA15D3"/>
    <w:rsid w:val="00BA6049"/>
    <w:rsid w:val="00BC7FE7"/>
    <w:rsid w:val="00BE772F"/>
    <w:rsid w:val="00BF0CA1"/>
    <w:rsid w:val="00BF141A"/>
    <w:rsid w:val="00BF3EE5"/>
    <w:rsid w:val="00BF4B46"/>
    <w:rsid w:val="00BF4E41"/>
    <w:rsid w:val="00BF6096"/>
    <w:rsid w:val="00C031B8"/>
    <w:rsid w:val="00C12BD5"/>
    <w:rsid w:val="00C14088"/>
    <w:rsid w:val="00C30DD9"/>
    <w:rsid w:val="00C31BD8"/>
    <w:rsid w:val="00C36C06"/>
    <w:rsid w:val="00C36D3D"/>
    <w:rsid w:val="00C37B69"/>
    <w:rsid w:val="00C45168"/>
    <w:rsid w:val="00C51FA8"/>
    <w:rsid w:val="00C61212"/>
    <w:rsid w:val="00C6241C"/>
    <w:rsid w:val="00C67BEB"/>
    <w:rsid w:val="00C758F3"/>
    <w:rsid w:val="00C821F8"/>
    <w:rsid w:val="00C82800"/>
    <w:rsid w:val="00C84129"/>
    <w:rsid w:val="00C84D0F"/>
    <w:rsid w:val="00C940BB"/>
    <w:rsid w:val="00CA1EC5"/>
    <w:rsid w:val="00CA469C"/>
    <w:rsid w:val="00CA6006"/>
    <w:rsid w:val="00CA60CF"/>
    <w:rsid w:val="00CB0FE0"/>
    <w:rsid w:val="00CD2B43"/>
    <w:rsid w:val="00CD663D"/>
    <w:rsid w:val="00CF2F72"/>
    <w:rsid w:val="00CF68E1"/>
    <w:rsid w:val="00D031E2"/>
    <w:rsid w:val="00D20D85"/>
    <w:rsid w:val="00D3712F"/>
    <w:rsid w:val="00D503C4"/>
    <w:rsid w:val="00D541BE"/>
    <w:rsid w:val="00D60D59"/>
    <w:rsid w:val="00D64F3C"/>
    <w:rsid w:val="00D756BB"/>
    <w:rsid w:val="00D77B1F"/>
    <w:rsid w:val="00D90582"/>
    <w:rsid w:val="00D91926"/>
    <w:rsid w:val="00DB19A4"/>
    <w:rsid w:val="00DB386D"/>
    <w:rsid w:val="00DB59F8"/>
    <w:rsid w:val="00DC02F8"/>
    <w:rsid w:val="00DC4729"/>
    <w:rsid w:val="00DC6D79"/>
    <w:rsid w:val="00DD669F"/>
    <w:rsid w:val="00DD678A"/>
    <w:rsid w:val="00DD67A1"/>
    <w:rsid w:val="00DD7BDE"/>
    <w:rsid w:val="00DE3B51"/>
    <w:rsid w:val="00E11AAA"/>
    <w:rsid w:val="00E12833"/>
    <w:rsid w:val="00E2298C"/>
    <w:rsid w:val="00E42260"/>
    <w:rsid w:val="00E4483D"/>
    <w:rsid w:val="00E46450"/>
    <w:rsid w:val="00E54DB9"/>
    <w:rsid w:val="00E633DC"/>
    <w:rsid w:val="00E66CC5"/>
    <w:rsid w:val="00E71BF8"/>
    <w:rsid w:val="00E767E8"/>
    <w:rsid w:val="00E86C7B"/>
    <w:rsid w:val="00E87411"/>
    <w:rsid w:val="00E9460E"/>
    <w:rsid w:val="00EC4B1F"/>
    <w:rsid w:val="00EC516A"/>
    <w:rsid w:val="00ED1879"/>
    <w:rsid w:val="00ED56F5"/>
    <w:rsid w:val="00ED78BF"/>
    <w:rsid w:val="00ED7998"/>
    <w:rsid w:val="00EE34CB"/>
    <w:rsid w:val="00F02E53"/>
    <w:rsid w:val="00F13022"/>
    <w:rsid w:val="00F158C3"/>
    <w:rsid w:val="00F17538"/>
    <w:rsid w:val="00F274FC"/>
    <w:rsid w:val="00F279DB"/>
    <w:rsid w:val="00F30B24"/>
    <w:rsid w:val="00F327F8"/>
    <w:rsid w:val="00F4250E"/>
    <w:rsid w:val="00F43346"/>
    <w:rsid w:val="00F43A38"/>
    <w:rsid w:val="00F4665D"/>
    <w:rsid w:val="00F46BED"/>
    <w:rsid w:val="00F52040"/>
    <w:rsid w:val="00F733A7"/>
    <w:rsid w:val="00F7577A"/>
    <w:rsid w:val="00F831B4"/>
    <w:rsid w:val="00F85056"/>
    <w:rsid w:val="00F87EAB"/>
    <w:rsid w:val="00F90C80"/>
    <w:rsid w:val="00F91674"/>
    <w:rsid w:val="00F93A1F"/>
    <w:rsid w:val="00F96CDC"/>
    <w:rsid w:val="00FA0685"/>
    <w:rsid w:val="00FA49B8"/>
    <w:rsid w:val="00FA4A56"/>
    <w:rsid w:val="00FB1E74"/>
    <w:rsid w:val="00FE54B9"/>
    <w:rsid w:val="00FE617E"/>
    <w:rsid w:val="00FE6B9F"/>
    <w:rsid w:val="00FF09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E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3119C"/>
    <w:pPr>
      <w:tabs>
        <w:tab w:val="center" w:pos="4536"/>
        <w:tab w:val="right" w:pos="9072"/>
      </w:tabs>
      <w:spacing w:line="240" w:lineRule="auto"/>
    </w:pPr>
  </w:style>
  <w:style w:type="character" w:customStyle="1" w:styleId="HeaderChar">
    <w:name w:val="Header Char"/>
    <w:basedOn w:val="DefaultParagraphFont"/>
    <w:link w:val="Header"/>
    <w:uiPriority w:val="99"/>
    <w:rsid w:val="0073119C"/>
    <w:rPr>
      <w:rFonts w:ascii="Verdana" w:hAnsi="Verdana"/>
      <w:color w:val="000000"/>
      <w:sz w:val="18"/>
      <w:szCs w:val="18"/>
    </w:rPr>
  </w:style>
  <w:style w:type="paragraph" w:styleId="Footer">
    <w:name w:val="footer"/>
    <w:basedOn w:val="Normal"/>
    <w:link w:val="FooterChar"/>
    <w:uiPriority w:val="99"/>
    <w:unhideWhenUsed/>
    <w:rsid w:val="0073119C"/>
    <w:pPr>
      <w:tabs>
        <w:tab w:val="center" w:pos="4536"/>
        <w:tab w:val="right" w:pos="9072"/>
      </w:tabs>
      <w:spacing w:line="240" w:lineRule="auto"/>
    </w:pPr>
  </w:style>
  <w:style w:type="character" w:customStyle="1" w:styleId="FooterChar">
    <w:name w:val="Footer Char"/>
    <w:basedOn w:val="DefaultParagraphFont"/>
    <w:link w:val="Footer"/>
    <w:uiPriority w:val="99"/>
    <w:rsid w:val="0073119C"/>
    <w:rPr>
      <w:rFonts w:ascii="Verdana" w:hAnsi="Verdana"/>
      <w:color w:val="000000"/>
      <w:sz w:val="18"/>
      <w:szCs w:val="18"/>
    </w:rPr>
  </w:style>
  <w:style w:type="paragraph" w:customStyle="1" w:styleId="Standaardcursief0">
    <w:name w:val="Standaard cursief"/>
    <w:basedOn w:val="Normal"/>
    <w:next w:val="Normal"/>
    <w:qFormat/>
    <w:rsid w:val="0073119C"/>
    <w:rPr>
      <w:i/>
    </w:rPr>
  </w:style>
  <w:style w:type="paragraph" w:styleId="FootnoteText">
    <w:name w:val="footnote text"/>
    <w:basedOn w:val="Normal"/>
    <w:link w:val="FootnoteTextChar"/>
    <w:uiPriority w:val="99"/>
    <w:semiHidden/>
    <w:unhideWhenUsed/>
    <w:rsid w:val="0073119C"/>
    <w:pPr>
      <w:spacing w:line="240" w:lineRule="auto"/>
    </w:pPr>
    <w:rPr>
      <w:sz w:val="20"/>
      <w:szCs w:val="20"/>
    </w:rPr>
  </w:style>
  <w:style w:type="character" w:customStyle="1" w:styleId="FootnoteTextChar">
    <w:name w:val="Footnote Text Char"/>
    <w:basedOn w:val="DefaultParagraphFont"/>
    <w:link w:val="FootnoteText"/>
    <w:uiPriority w:val="99"/>
    <w:semiHidden/>
    <w:rsid w:val="0073119C"/>
    <w:rPr>
      <w:rFonts w:ascii="Verdana" w:hAnsi="Verdana"/>
      <w:color w:val="000000"/>
    </w:rPr>
  </w:style>
  <w:style w:type="character" w:styleId="FootnoteReference">
    <w:name w:val="footnote reference"/>
    <w:basedOn w:val="DefaultParagraphFont"/>
    <w:uiPriority w:val="99"/>
    <w:semiHidden/>
    <w:unhideWhenUsed/>
    <w:rsid w:val="0073119C"/>
    <w:rPr>
      <w:vertAlign w:val="superscript"/>
    </w:rPr>
  </w:style>
  <w:style w:type="paragraph" w:styleId="Revision">
    <w:name w:val="Revision"/>
    <w:hidden/>
    <w:uiPriority w:val="99"/>
    <w:semiHidden/>
    <w:rsid w:val="00F02E5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36D3D"/>
    <w:rPr>
      <w:sz w:val="16"/>
      <w:szCs w:val="16"/>
    </w:rPr>
  </w:style>
  <w:style w:type="paragraph" w:styleId="CommentText">
    <w:name w:val="annotation text"/>
    <w:basedOn w:val="Normal"/>
    <w:link w:val="CommentTextChar"/>
    <w:uiPriority w:val="99"/>
    <w:unhideWhenUsed/>
    <w:rsid w:val="00C36D3D"/>
    <w:pPr>
      <w:spacing w:line="240" w:lineRule="auto"/>
    </w:pPr>
    <w:rPr>
      <w:sz w:val="20"/>
      <w:szCs w:val="20"/>
    </w:rPr>
  </w:style>
  <w:style w:type="character" w:customStyle="1" w:styleId="CommentTextChar">
    <w:name w:val="Comment Text Char"/>
    <w:basedOn w:val="DefaultParagraphFont"/>
    <w:link w:val="CommentText"/>
    <w:uiPriority w:val="99"/>
    <w:rsid w:val="00C36D3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36D3D"/>
    <w:rPr>
      <w:b/>
      <w:bCs/>
    </w:rPr>
  </w:style>
  <w:style w:type="character" w:customStyle="1" w:styleId="CommentSubjectChar">
    <w:name w:val="Comment Subject Char"/>
    <w:basedOn w:val="CommentTextChar"/>
    <w:link w:val="CommentSubject"/>
    <w:uiPriority w:val="99"/>
    <w:semiHidden/>
    <w:rsid w:val="00C36D3D"/>
    <w:rPr>
      <w:rFonts w:ascii="Verdana" w:hAnsi="Verdana"/>
      <w:b/>
      <w:bCs/>
      <w:color w:val="000000"/>
    </w:rPr>
  </w:style>
  <w:style w:type="paragraph" w:styleId="ListParagraph">
    <w:name w:val="List Paragraph"/>
    <w:basedOn w:val="Normal"/>
    <w:uiPriority w:val="34"/>
    <w:semiHidden/>
    <w:rsid w:val="000D69C8"/>
    <w:pPr>
      <w:ind w:left="720"/>
      <w:contextualSpacing/>
    </w:pPr>
  </w:style>
  <w:style w:type="paragraph" w:customStyle="1" w:styleId="Default">
    <w:name w:val="Default"/>
    <w:rsid w:val="001F0171"/>
    <w:pPr>
      <w:autoSpaceDE w:val="0"/>
      <w:adjustRightInd w:val="0"/>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91481">
      <w:bodyDiv w:val="1"/>
      <w:marLeft w:val="0"/>
      <w:marRight w:val="0"/>
      <w:marTop w:val="0"/>
      <w:marBottom w:val="0"/>
      <w:divBdr>
        <w:top w:val="none" w:sz="0" w:space="0" w:color="auto"/>
        <w:left w:val="none" w:sz="0" w:space="0" w:color="auto"/>
        <w:bottom w:val="none" w:sz="0" w:space="0" w:color="auto"/>
        <w:right w:val="none" w:sz="0" w:space="0" w:color="auto"/>
      </w:divBdr>
    </w:div>
    <w:div w:id="539167552">
      <w:bodyDiv w:val="1"/>
      <w:marLeft w:val="0"/>
      <w:marRight w:val="0"/>
      <w:marTop w:val="0"/>
      <w:marBottom w:val="0"/>
      <w:divBdr>
        <w:top w:val="none" w:sz="0" w:space="0" w:color="auto"/>
        <w:left w:val="none" w:sz="0" w:space="0" w:color="auto"/>
        <w:bottom w:val="none" w:sz="0" w:space="0" w:color="auto"/>
        <w:right w:val="none" w:sz="0" w:space="0" w:color="auto"/>
      </w:divBdr>
    </w:div>
    <w:div w:id="1782143641">
      <w:bodyDiv w:val="1"/>
      <w:marLeft w:val="0"/>
      <w:marRight w:val="0"/>
      <w:marTop w:val="0"/>
      <w:marBottom w:val="0"/>
      <w:divBdr>
        <w:top w:val="none" w:sz="0" w:space="0" w:color="auto"/>
        <w:left w:val="none" w:sz="0" w:space="0" w:color="auto"/>
        <w:bottom w:val="none" w:sz="0" w:space="0" w:color="auto"/>
        <w:right w:val="none" w:sz="0" w:space="0" w:color="auto"/>
      </w:divBdr>
    </w:div>
    <w:div w:id="2083598068">
      <w:bodyDiv w:val="1"/>
      <w:marLeft w:val="0"/>
      <w:marRight w:val="0"/>
      <w:marTop w:val="0"/>
      <w:marBottom w:val="0"/>
      <w:divBdr>
        <w:top w:val="none" w:sz="0" w:space="0" w:color="auto"/>
        <w:left w:val="none" w:sz="0" w:space="0" w:color="auto"/>
        <w:bottom w:val="none" w:sz="0" w:space="0" w:color="auto"/>
        <w:right w:val="none" w:sz="0" w:space="0" w:color="auto"/>
      </w:divBdr>
    </w:div>
    <w:div w:id="2112309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1767</ap:Words>
  <ap:Characters>10073</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Brief aan Parlement - 22e voortgangsrapportage ERTMS</vt:lpstr>
    </vt:vector>
  </ap:TitlesOfParts>
  <ap:LinksUpToDate>false</ap:LinksUpToDate>
  <ap:CharactersWithSpaces>11817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2025-09-29T13:29:00.0000000Z</dcterms:created>
  <dcterms:modified xsi:type="dcterms:W3CDTF">2025-09-29T13:29:00.0000000Z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- 22e voortgangsrapportage ERTMS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P.W. Ingenpass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