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5313B" w:rsidR="008720EB" w:rsidP="00BB7A20" w:rsidRDefault="00F5313B" w14:paraId="5B46AA8C" w14:textId="2EB194E7">
      <w:bookmarkStart w:name="_Toc209500354" w:id="0"/>
      <w:bookmarkStart w:name="_Toc219275270" w:id="1"/>
      <w:bookmarkStart w:name="_Toc219275340" w:id="2"/>
      <w:bookmarkStart w:name="_Toc219518985" w:id="3"/>
      <w:r>
        <w:rPr>
          <w:lang w:val="en-US"/>
        </w:rPr>
        <w:t xml:space="preserve">Scorekaart: </w:t>
      </w:r>
      <w:r>
        <w:rPr>
          <w:lang w:val="en-US"/>
        </w:rPr>
        <w:tab/>
      </w:r>
      <w:r>
        <w:rPr>
          <w:lang w:val="en-US"/>
        </w:rPr>
        <w:tab/>
      </w:r>
      <w:r>
        <w:rPr>
          <w:lang w:val="en-US"/>
        </w:rPr>
        <w:tab/>
      </w:r>
      <w:r>
        <w:rPr>
          <w:lang w:val="en-US"/>
        </w:rPr>
        <w:tab/>
      </w:r>
      <w:r>
        <w:rPr>
          <w:lang w:val="en-US"/>
        </w:rPr>
        <w:tab/>
      </w:r>
      <w:r>
        <w:rPr>
          <w:lang w:val="en-US"/>
        </w:rPr>
        <w:tab/>
      </w:r>
      <w:r w:rsidRPr="00F5313B">
        <w:t xml:space="preserve">Global Environment Facility </w:t>
      </w:r>
      <w:r w:rsidRPr="00F5313B" w:rsidR="00AC3D87">
        <w:t>(GEF)</w:t>
      </w:r>
    </w:p>
    <w:p w:rsidRPr="00F5313B" w:rsidR="008720EB" w:rsidP="002F6CE5" w:rsidRDefault="008720EB" w14:paraId="410997D3" w14:textId="77777777">
      <w:pPr>
        <w:ind w:left="2292" w:hanging="2292"/>
      </w:pPr>
    </w:p>
    <w:p w:rsidR="00F5313B" w:rsidP="00F5313B" w:rsidRDefault="00CB0DE2" w14:paraId="4B5808F0" w14:textId="54F30716">
      <w:pPr>
        <w:ind w:left="2292" w:hanging="2292"/>
      </w:pPr>
      <w:r>
        <w:fldChar w:fldCharType="begin"/>
      </w:r>
      <w:r>
        <w:instrText xml:space="preserve"> DOCPROPERTY  L_CONTACT  \* MERGEFORMAT </w:instrText>
      </w:r>
      <w:r>
        <w:fldChar w:fldCharType="separate"/>
      </w:r>
      <w:r w:rsidR="00F5313B">
        <w:t>Opgesteld door</w:t>
      </w:r>
      <w:r>
        <w:fldChar w:fldCharType="end"/>
      </w:r>
      <w:r w:rsidR="00F5313B">
        <w:t>:</w:t>
      </w:r>
      <w:r w:rsidR="00F5313B">
        <w:tab/>
        <w:t>IGG</w:t>
      </w:r>
    </w:p>
    <w:p w:rsidRPr="00785F18" w:rsidR="00F5313B" w:rsidP="00F5313B" w:rsidRDefault="00F5313B" w14:paraId="0B5BB4AF" w14:textId="77777777">
      <w:pPr>
        <w:ind w:left="2292" w:hanging="2292"/>
      </w:pPr>
    </w:p>
    <w:tbl>
      <w:tblPr>
        <w:tblW w:w="0" w:type="auto"/>
        <w:tblLook w:val="01E0" w:firstRow="1" w:lastRow="1" w:firstColumn="1" w:lastColumn="1" w:noHBand="0" w:noVBand="0"/>
      </w:tblPr>
      <w:tblGrid>
        <w:gridCol w:w="2127"/>
        <w:gridCol w:w="5599"/>
      </w:tblGrid>
      <w:tr w:rsidRPr="00785F18" w:rsidR="00F5313B" w:rsidTr="00791313" w14:paraId="4D0024FA" w14:textId="77777777">
        <w:tc>
          <w:tcPr>
            <w:tcW w:w="2127" w:type="dxa"/>
            <w:shd w:val="clear" w:color="auto" w:fill="auto"/>
          </w:tcPr>
          <w:p w:rsidRPr="00785F18" w:rsidR="00F5313B" w:rsidP="00791313" w:rsidRDefault="00CB0DE2" w14:paraId="582F5AB7" w14:textId="77777777">
            <w:pPr>
              <w:ind w:left="-105"/>
            </w:pPr>
            <w:r>
              <w:fldChar w:fldCharType="begin"/>
            </w:r>
            <w:r>
              <w:instrText xml:space="preserve"> DOCPROPERTY  L_AUTHOR  \* MERGEFORMAT </w:instrText>
            </w:r>
            <w:r>
              <w:fldChar w:fldCharType="separate"/>
            </w:r>
            <w:r w:rsidR="00F5313B">
              <w:t>Afgestemd met:</w:t>
            </w:r>
            <w:r>
              <w:fldChar w:fldCharType="end"/>
            </w:r>
          </w:p>
        </w:tc>
        <w:tc>
          <w:tcPr>
            <w:tcW w:w="5599" w:type="dxa"/>
            <w:shd w:val="clear" w:color="auto" w:fill="auto"/>
          </w:tcPr>
          <w:p w:rsidRPr="00785F18" w:rsidR="00F5313B" w:rsidP="00791313" w:rsidRDefault="00F5313B" w14:paraId="2BB800B7" w14:textId="5EEFC1F9">
            <w:r>
              <w:t>DMM</w:t>
            </w:r>
          </w:p>
        </w:tc>
      </w:tr>
    </w:tbl>
    <w:p w:rsidR="00326699" w:rsidP="00F5313B" w:rsidRDefault="00326699" w14:paraId="5B60A369" w14:textId="21887D26">
      <w:pPr>
        <w:spacing w:line="240" w:lineRule="auto"/>
        <w:sectPr w:rsidR="00326699" w:rsidSect="007D6565">
          <w:headerReference w:type="even" r:id="rId13"/>
          <w:headerReference w:type="default" r:id="rId14"/>
          <w:footerReference w:type="even" r:id="rId15"/>
          <w:footerReference w:type="default" r:id="rId16"/>
          <w:headerReference w:type="first" r:id="rId17"/>
          <w:footerReference w:type="first" r:id="rId18"/>
          <w:pgSz w:w="11906" w:h="16838" w:code="9"/>
          <w:pgMar w:top="2520" w:right="960" w:bottom="1080" w:left="3220" w:header="200" w:footer="660" w:gutter="0"/>
          <w:cols w:space="708"/>
          <w:titlePg/>
          <w:docGrid w:linePitch="360"/>
        </w:sectPr>
      </w:pPr>
    </w:p>
    <w:bookmarkEnd w:id="0"/>
    <w:bookmarkEnd w:id="1"/>
    <w:bookmarkEnd w:id="2"/>
    <w:bookmarkEnd w:id="3"/>
    <w:p w:rsidR="00F5313B" w:rsidRDefault="00F5313B" w14:paraId="070DD676" w14:textId="7DC3725F">
      <w:pPr>
        <w:spacing w:line="240" w:lineRule="auto"/>
        <w:rPr>
          <w:noProof/>
        </w:rPr>
      </w:pPr>
      <w:r>
        <w:br w:type="page"/>
      </w:r>
    </w:p>
    <w:sdt>
      <w:sdtPr>
        <w:rPr>
          <w:rFonts w:ascii="Verdana" w:hAnsi="Verdana" w:eastAsia="Times New Roman" w:cs="Times New Roman"/>
          <w:color w:val="auto"/>
          <w:sz w:val="18"/>
          <w:szCs w:val="24"/>
          <w:lang w:val="nl-NL" w:eastAsia="nl-NL"/>
        </w:rPr>
        <w:id w:val="-308933402"/>
        <w:docPartObj>
          <w:docPartGallery w:val="Table of Contents"/>
          <w:docPartUnique/>
        </w:docPartObj>
      </w:sdtPr>
      <w:sdtEndPr>
        <w:rPr>
          <w:b/>
          <w:bCs/>
          <w:noProof/>
        </w:rPr>
      </w:sdtEndPr>
      <w:sdtContent>
        <w:p w:rsidR="0093015A" w:rsidP="0093015A" w:rsidRDefault="0093015A" w14:paraId="38E9116F" w14:textId="5F9BE0B4">
          <w:pPr>
            <w:pStyle w:val="TOCHeading"/>
            <w:rPr>
              <w:rFonts w:ascii="Verdana" w:hAnsi="Verdana"/>
              <w:color w:val="auto"/>
              <w:sz w:val="24"/>
              <w:szCs w:val="24"/>
            </w:rPr>
          </w:pPr>
          <w:r>
            <w:rPr>
              <w:rFonts w:ascii="Verdana" w:hAnsi="Verdana"/>
              <w:color w:val="auto"/>
              <w:sz w:val="24"/>
              <w:szCs w:val="24"/>
            </w:rPr>
            <w:t xml:space="preserve">Inhoudsopgave </w:t>
          </w:r>
        </w:p>
        <w:p w:rsidRPr="0093015A" w:rsidR="0093015A" w:rsidP="0093015A" w:rsidRDefault="0093015A" w14:paraId="7A08382C" w14:textId="77777777">
          <w:pPr>
            <w:rPr>
              <w:lang w:val="en-US" w:eastAsia="en-US"/>
            </w:rPr>
          </w:pPr>
        </w:p>
        <w:p w:rsidRPr="0093015A" w:rsidR="0093015A" w:rsidP="0093015A" w:rsidRDefault="0093015A" w14:paraId="7683ECFF" w14:textId="77777777">
          <w:pPr>
            <w:rPr>
              <w:lang w:val="en-US" w:eastAsia="en-US"/>
            </w:rPr>
          </w:pPr>
        </w:p>
        <w:p w:rsidR="00F5313B" w:rsidRDefault="0093015A" w14:paraId="41F0BB85" w14:textId="0F0B1148">
          <w:pPr>
            <w:pStyle w:val="TOC1"/>
            <w:tabs>
              <w:tab w:val="left" w:pos="1389"/>
              <w:tab w:val="right" w:leader="dot" w:pos="7716"/>
            </w:tabs>
            <w:rPr>
              <w:rFonts w:asciiTheme="minorHAnsi" w:hAnsiTheme="minorHAnsi" w:eastAsiaTheme="minorEastAsia" w:cstheme="minorBidi"/>
              <w:noProof/>
              <w:kern w:val="2"/>
              <w:sz w:val="24"/>
              <w14:ligatures w14:val="standardContextual"/>
            </w:rPr>
          </w:pPr>
          <w:r>
            <w:fldChar w:fldCharType="begin"/>
          </w:r>
          <w:r>
            <w:instrText xml:space="preserve"> TOC \o "1-3" \h \z \u </w:instrText>
          </w:r>
          <w:r>
            <w:fldChar w:fldCharType="separate"/>
          </w:r>
          <w:hyperlink w:history="1" w:anchor="_Toc205307115">
            <w:r w:rsidRPr="00E7463A" w:rsidR="00F5313B">
              <w:rPr>
                <w:rStyle w:val="Hyperlink"/>
                <w:noProof/>
              </w:rPr>
              <w:t xml:space="preserve">1 </w:t>
            </w:r>
            <w:r w:rsidR="00F5313B">
              <w:rPr>
                <w:rFonts w:asciiTheme="minorHAnsi" w:hAnsiTheme="minorHAnsi" w:eastAsiaTheme="minorEastAsia" w:cstheme="minorBidi"/>
                <w:noProof/>
                <w:kern w:val="2"/>
                <w:sz w:val="24"/>
                <w14:ligatures w14:val="standardContextual"/>
              </w:rPr>
              <w:tab/>
            </w:r>
            <w:r w:rsidRPr="00E7463A" w:rsidR="00F5313B">
              <w:rPr>
                <w:rStyle w:val="Hyperlink"/>
                <w:noProof/>
              </w:rPr>
              <w:t>Inleiding</w:t>
            </w:r>
            <w:r w:rsidR="00F5313B">
              <w:rPr>
                <w:noProof/>
                <w:webHidden/>
              </w:rPr>
              <w:tab/>
            </w:r>
            <w:r w:rsidR="00F5313B">
              <w:rPr>
                <w:noProof/>
                <w:webHidden/>
              </w:rPr>
              <w:fldChar w:fldCharType="begin"/>
            </w:r>
            <w:r w:rsidR="00F5313B">
              <w:rPr>
                <w:noProof/>
                <w:webHidden/>
              </w:rPr>
              <w:instrText xml:space="preserve"> PAGEREF _Toc205307115 \h </w:instrText>
            </w:r>
            <w:r w:rsidR="00F5313B">
              <w:rPr>
                <w:noProof/>
                <w:webHidden/>
              </w:rPr>
            </w:r>
            <w:r w:rsidR="00F5313B">
              <w:rPr>
                <w:noProof/>
                <w:webHidden/>
              </w:rPr>
              <w:fldChar w:fldCharType="separate"/>
            </w:r>
            <w:r w:rsidR="00F5313B">
              <w:rPr>
                <w:noProof/>
                <w:webHidden/>
              </w:rPr>
              <w:t>3</w:t>
            </w:r>
            <w:r w:rsidR="00F5313B">
              <w:rPr>
                <w:noProof/>
                <w:webHidden/>
              </w:rPr>
              <w:fldChar w:fldCharType="end"/>
            </w:r>
          </w:hyperlink>
        </w:p>
        <w:p w:rsidR="00F5313B" w:rsidRDefault="00CB0DE2" w14:paraId="4B56C5B1" w14:textId="73C43185">
          <w:pPr>
            <w:pStyle w:val="TOC1"/>
            <w:tabs>
              <w:tab w:val="left" w:pos="1389"/>
              <w:tab w:val="right" w:leader="dot" w:pos="7716"/>
            </w:tabs>
            <w:rPr>
              <w:rFonts w:asciiTheme="minorHAnsi" w:hAnsiTheme="minorHAnsi" w:eastAsiaTheme="minorEastAsia" w:cstheme="minorBidi"/>
              <w:noProof/>
              <w:kern w:val="2"/>
              <w:sz w:val="24"/>
              <w14:ligatures w14:val="standardContextual"/>
            </w:rPr>
          </w:pPr>
          <w:hyperlink w:history="1" w:anchor="_Toc205307116">
            <w:r w:rsidRPr="00E7463A" w:rsidR="00F5313B">
              <w:rPr>
                <w:rStyle w:val="Hyperlink"/>
                <w:noProof/>
              </w:rPr>
              <w:t>2</w:t>
            </w:r>
            <w:r w:rsidR="00F5313B">
              <w:rPr>
                <w:rFonts w:asciiTheme="minorHAnsi" w:hAnsiTheme="minorHAnsi" w:eastAsiaTheme="minorEastAsia" w:cstheme="minorBidi"/>
                <w:noProof/>
                <w:kern w:val="2"/>
                <w:sz w:val="24"/>
                <w14:ligatures w14:val="standardContextual"/>
              </w:rPr>
              <w:tab/>
            </w:r>
            <w:r w:rsidRPr="00E7463A" w:rsidR="00F5313B">
              <w:rPr>
                <w:rStyle w:val="Hyperlink"/>
                <w:noProof/>
              </w:rPr>
              <w:t>Samenvatting</w:t>
            </w:r>
            <w:r w:rsidR="00F5313B">
              <w:rPr>
                <w:noProof/>
                <w:webHidden/>
              </w:rPr>
              <w:tab/>
            </w:r>
            <w:r w:rsidR="00F5313B">
              <w:rPr>
                <w:noProof/>
                <w:webHidden/>
              </w:rPr>
              <w:fldChar w:fldCharType="begin"/>
            </w:r>
            <w:r w:rsidR="00F5313B">
              <w:rPr>
                <w:noProof/>
                <w:webHidden/>
              </w:rPr>
              <w:instrText xml:space="preserve"> PAGEREF _Toc205307116 \h </w:instrText>
            </w:r>
            <w:r w:rsidR="00F5313B">
              <w:rPr>
                <w:noProof/>
                <w:webHidden/>
              </w:rPr>
            </w:r>
            <w:r w:rsidR="00F5313B">
              <w:rPr>
                <w:noProof/>
                <w:webHidden/>
              </w:rPr>
              <w:fldChar w:fldCharType="separate"/>
            </w:r>
            <w:r w:rsidR="00F5313B">
              <w:rPr>
                <w:noProof/>
                <w:webHidden/>
              </w:rPr>
              <w:t>4</w:t>
            </w:r>
            <w:r w:rsidR="00F5313B">
              <w:rPr>
                <w:noProof/>
                <w:webHidden/>
              </w:rPr>
              <w:fldChar w:fldCharType="end"/>
            </w:r>
          </w:hyperlink>
        </w:p>
        <w:p w:rsidR="00F5313B" w:rsidRDefault="00CB0DE2" w14:paraId="5AEAF21D" w14:textId="6D611362">
          <w:pPr>
            <w:pStyle w:val="TOC1"/>
            <w:tabs>
              <w:tab w:val="left" w:pos="1389"/>
              <w:tab w:val="right" w:leader="dot" w:pos="7716"/>
            </w:tabs>
            <w:rPr>
              <w:rFonts w:asciiTheme="minorHAnsi" w:hAnsiTheme="minorHAnsi" w:eastAsiaTheme="minorEastAsia" w:cstheme="minorBidi"/>
              <w:noProof/>
              <w:kern w:val="2"/>
              <w:sz w:val="24"/>
              <w14:ligatures w14:val="standardContextual"/>
            </w:rPr>
          </w:pPr>
          <w:hyperlink w:history="1" w:anchor="_Toc205307117">
            <w:r w:rsidRPr="00E7463A" w:rsidR="00F5313B">
              <w:rPr>
                <w:rStyle w:val="Hyperlink"/>
                <w:noProof/>
              </w:rPr>
              <w:t xml:space="preserve">3 </w:t>
            </w:r>
            <w:r w:rsidR="00F5313B">
              <w:rPr>
                <w:rFonts w:asciiTheme="minorHAnsi" w:hAnsiTheme="minorHAnsi" w:eastAsiaTheme="minorEastAsia" w:cstheme="minorBidi"/>
                <w:noProof/>
                <w:kern w:val="2"/>
                <w:sz w:val="24"/>
                <w14:ligatures w14:val="standardContextual"/>
              </w:rPr>
              <w:tab/>
            </w:r>
            <w:r w:rsidRPr="00E7463A" w:rsidR="00F5313B">
              <w:rPr>
                <w:rStyle w:val="Hyperlink"/>
                <w:noProof/>
              </w:rPr>
              <w:t>Algemene achtergrond</w:t>
            </w:r>
            <w:r w:rsidR="00F5313B">
              <w:rPr>
                <w:noProof/>
                <w:webHidden/>
              </w:rPr>
              <w:tab/>
            </w:r>
            <w:r w:rsidR="00F5313B">
              <w:rPr>
                <w:noProof/>
                <w:webHidden/>
              </w:rPr>
              <w:fldChar w:fldCharType="begin"/>
            </w:r>
            <w:r w:rsidR="00F5313B">
              <w:rPr>
                <w:noProof/>
                <w:webHidden/>
              </w:rPr>
              <w:instrText xml:space="preserve"> PAGEREF _Toc205307117 \h </w:instrText>
            </w:r>
            <w:r w:rsidR="00F5313B">
              <w:rPr>
                <w:noProof/>
                <w:webHidden/>
              </w:rPr>
            </w:r>
            <w:r w:rsidR="00F5313B">
              <w:rPr>
                <w:noProof/>
                <w:webHidden/>
              </w:rPr>
              <w:fldChar w:fldCharType="separate"/>
            </w:r>
            <w:r w:rsidR="00F5313B">
              <w:rPr>
                <w:noProof/>
                <w:webHidden/>
              </w:rPr>
              <w:t>6</w:t>
            </w:r>
            <w:r w:rsidR="00F5313B">
              <w:rPr>
                <w:noProof/>
                <w:webHidden/>
              </w:rPr>
              <w:fldChar w:fldCharType="end"/>
            </w:r>
          </w:hyperlink>
        </w:p>
        <w:p w:rsidR="00F5313B" w:rsidRDefault="00CB0DE2" w14:paraId="02572213" w14:textId="7B16F888">
          <w:pPr>
            <w:pStyle w:val="TOC2"/>
            <w:rPr>
              <w:rFonts w:asciiTheme="minorHAnsi" w:hAnsiTheme="minorHAnsi" w:eastAsiaTheme="minorEastAsia" w:cstheme="minorBidi"/>
              <w:b w:val="0"/>
              <w:kern w:val="2"/>
              <w:sz w:val="24"/>
              <w14:ligatures w14:val="standardContextual"/>
            </w:rPr>
          </w:pPr>
          <w:hyperlink w:history="1" w:anchor="_Toc205307120">
            <w:r w:rsidRPr="00E7463A" w:rsidR="00F5313B">
              <w:rPr>
                <w:rStyle w:val="Hyperlink"/>
              </w:rPr>
              <w:t xml:space="preserve">3.1 </w:t>
            </w:r>
            <w:r w:rsidR="00F5313B">
              <w:rPr>
                <w:rFonts w:asciiTheme="minorHAnsi" w:hAnsiTheme="minorHAnsi" w:eastAsiaTheme="minorEastAsia" w:cstheme="minorBidi"/>
                <w:b w:val="0"/>
                <w:kern w:val="2"/>
                <w:sz w:val="24"/>
                <w14:ligatures w14:val="standardContextual"/>
              </w:rPr>
              <w:tab/>
            </w:r>
            <w:r w:rsidRPr="00E7463A" w:rsidR="00F5313B">
              <w:rPr>
                <w:rStyle w:val="Hyperlink"/>
              </w:rPr>
              <w:t>Samenvattende beschrijving van de organisatie door MOPAN naar het Nederlands vertaald</w:t>
            </w:r>
            <w:r w:rsidR="00F5313B">
              <w:rPr>
                <w:webHidden/>
              </w:rPr>
              <w:tab/>
            </w:r>
            <w:r w:rsidR="00F5313B">
              <w:rPr>
                <w:webHidden/>
              </w:rPr>
              <w:fldChar w:fldCharType="begin"/>
            </w:r>
            <w:r w:rsidR="00F5313B">
              <w:rPr>
                <w:webHidden/>
              </w:rPr>
              <w:instrText xml:space="preserve"> PAGEREF _Toc205307120 \h </w:instrText>
            </w:r>
            <w:r w:rsidR="00F5313B">
              <w:rPr>
                <w:webHidden/>
              </w:rPr>
            </w:r>
            <w:r w:rsidR="00F5313B">
              <w:rPr>
                <w:webHidden/>
              </w:rPr>
              <w:fldChar w:fldCharType="separate"/>
            </w:r>
            <w:r w:rsidR="00F5313B">
              <w:rPr>
                <w:webHidden/>
              </w:rPr>
              <w:t>6</w:t>
            </w:r>
            <w:r w:rsidR="00F5313B">
              <w:rPr>
                <w:webHidden/>
              </w:rPr>
              <w:fldChar w:fldCharType="end"/>
            </w:r>
          </w:hyperlink>
        </w:p>
        <w:p w:rsidR="00F5313B" w:rsidRDefault="00CB0DE2" w14:paraId="63C2D6B7" w14:textId="1FA89D84">
          <w:pPr>
            <w:pStyle w:val="TOC2"/>
            <w:rPr>
              <w:rFonts w:asciiTheme="minorHAnsi" w:hAnsiTheme="minorHAnsi" w:eastAsiaTheme="minorEastAsia" w:cstheme="minorBidi"/>
              <w:b w:val="0"/>
              <w:kern w:val="2"/>
              <w:sz w:val="24"/>
              <w14:ligatures w14:val="standardContextual"/>
            </w:rPr>
          </w:pPr>
          <w:hyperlink w:history="1" w:anchor="_Toc205307121">
            <w:r w:rsidRPr="00E7463A" w:rsidR="00F5313B">
              <w:rPr>
                <w:rStyle w:val="Hyperlink"/>
              </w:rPr>
              <w:t xml:space="preserve">3.2 </w:t>
            </w:r>
            <w:r w:rsidR="00F5313B">
              <w:rPr>
                <w:rFonts w:asciiTheme="minorHAnsi" w:hAnsiTheme="minorHAnsi" w:eastAsiaTheme="minorEastAsia" w:cstheme="minorBidi"/>
                <w:b w:val="0"/>
                <w:kern w:val="2"/>
                <w:sz w:val="24"/>
                <w14:ligatures w14:val="standardContextual"/>
              </w:rPr>
              <w:tab/>
            </w:r>
            <w:r w:rsidRPr="00E7463A" w:rsidR="00F5313B">
              <w:rPr>
                <w:rStyle w:val="Hyperlink"/>
              </w:rPr>
              <w:t>Nederlandse rol en invloed</w:t>
            </w:r>
            <w:r w:rsidR="00F5313B">
              <w:rPr>
                <w:webHidden/>
              </w:rPr>
              <w:tab/>
            </w:r>
            <w:r w:rsidR="00F5313B">
              <w:rPr>
                <w:webHidden/>
              </w:rPr>
              <w:fldChar w:fldCharType="begin"/>
            </w:r>
            <w:r w:rsidR="00F5313B">
              <w:rPr>
                <w:webHidden/>
              </w:rPr>
              <w:instrText xml:space="preserve"> PAGEREF _Toc205307121 \h </w:instrText>
            </w:r>
            <w:r w:rsidR="00F5313B">
              <w:rPr>
                <w:webHidden/>
              </w:rPr>
            </w:r>
            <w:r w:rsidR="00F5313B">
              <w:rPr>
                <w:webHidden/>
              </w:rPr>
              <w:fldChar w:fldCharType="separate"/>
            </w:r>
            <w:r w:rsidR="00F5313B">
              <w:rPr>
                <w:webHidden/>
              </w:rPr>
              <w:t>7</w:t>
            </w:r>
            <w:r w:rsidR="00F5313B">
              <w:rPr>
                <w:webHidden/>
              </w:rPr>
              <w:fldChar w:fldCharType="end"/>
            </w:r>
          </w:hyperlink>
        </w:p>
        <w:p w:rsidR="00F5313B" w:rsidRDefault="00CB0DE2" w14:paraId="44B423F1" w14:textId="377E8EA1">
          <w:pPr>
            <w:pStyle w:val="TOC1"/>
            <w:tabs>
              <w:tab w:val="left" w:pos="1389"/>
              <w:tab w:val="right" w:leader="dot" w:pos="7716"/>
            </w:tabs>
            <w:rPr>
              <w:rFonts w:asciiTheme="minorHAnsi" w:hAnsiTheme="minorHAnsi" w:eastAsiaTheme="minorEastAsia" w:cstheme="minorBidi"/>
              <w:noProof/>
              <w:kern w:val="2"/>
              <w:sz w:val="24"/>
              <w14:ligatures w14:val="standardContextual"/>
            </w:rPr>
          </w:pPr>
          <w:hyperlink w:history="1" w:anchor="_Toc205307122">
            <w:r w:rsidRPr="00E7463A" w:rsidR="00F5313B">
              <w:rPr>
                <w:rStyle w:val="Hyperlink"/>
                <w:noProof/>
              </w:rPr>
              <w:t xml:space="preserve">4 </w:t>
            </w:r>
            <w:r w:rsidR="00F5313B">
              <w:rPr>
                <w:rFonts w:asciiTheme="minorHAnsi" w:hAnsiTheme="minorHAnsi" w:eastAsiaTheme="minorEastAsia" w:cstheme="minorBidi"/>
                <w:noProof/>
                <w:kern w:val="2"/>
                <w:sz w:val="24"/>
                <w14:ligatures w14:val="standardContextual"/>
              </w:rPr>
              <w:tab/>
            </w:r>
            <w:r w:rsidRPr="00E7463A" w:rsidR="00F5313B">
              <w:rPr>
                <w:rStyle w:val="Hyperlink"/>
                <w:noProof/>
              </w:rPr>
              <w:t>MOPAN-beoordeling van GEF</w:t>
            </w:r>
            <w:r w:rsidR="00F5313B">
              <w:rPr>
                <w:noProof/>
                <w:webHidden/>
              </w:rPr>
              <w:tab/>
            </w:r>
            <w:r w:rsidR="00F5313B">
              <w:rPr>
                <w:noProof/>
                <w:webHidden/>
              </w:rPr>
              <w:fldChar w:fldCharType="begin"/>
            </w:r>
            <w:r w:rsidR="00F5313B">
              <w:rPr>
                <w:noProof/>
                <w:webHidden/>
              </w:rPr>
              <w:instrText xml:space="preserve"> PAGEREF _Toc205307122 \h </w:instrText>
            </w:r>
            <w:r w:rsidR="00F5313B">
              <w:rPr>
                <w:noProof/>
                <w:webHidden/>
              </w:rPr>
            </w:r>
            <w:r w:rsidR="00F5313B">
              <w:rPr>
                <w:noProof/>
                <w:webHidden/>
              </w:rPr>
              <w:fldChar w:fldCharType="separate"/>
            </w:r>
            <w:r w:rsidR="00F5313B">
              <w:rPr>
                <w:noProof/>
                <w:webHidden/>
              </w:rPr>
              <w:t>9</w:t>
            </w:r>
            <w:r w:rsidR="00F5313B">
              <w:rPr>
                <w:noProof/>
                <w:webHidden/>
              </w:rPr>
              <w:fldChar w:fldCharType="end"/>
            </w:r>
          </w:hyperlink>
        </w:p>
        <w:p w:rsidR="00F5313B" w:rsidRDefault="00CB0DE2" w14:paraId="4DD3AFE3" w14:textId="7FB784A4">
          <w:pPr>
            <w:pStyle w:val="TOC2"/>
            <w:rPr>
              <w:rFonts w:asciiTheme="minorHAnsi" w:hAnsiTheme="minorHAnsi" w:eastAsiaTheme="minorEastAsia" w:cstheme="minorBidi"/>
              <w:b w:val="0"/>
              <w:kern w:val="2"/>
              <w:sz w:val="24"/>
              <w14:ligatures w14:val="standardContextual"/>
            </w:rPr>
          </w:pPr>
          <w:hyperlink w:history="1" w:anchor="_Toc205307123">
            <w:r w:rsidRPr="00E7463A" w:rsidR="00F5313B">
              <w:rPr>
                <w:rStyle w:val="Hyperlink"/>
              </w:rPr>
              <w:t xml:space="preserve">4.1 </w:t>
            </w:r>
            <w:r w:rsidR="00F5313B">
              <w:rPr>
                <w:rFonts w:asciiTheme="minorHAnsi" w:hAnsiTheme="minorHAnsi" w:eastAsiaTheme="minorEastAsia" w:cstheme="minorBidi"/>
                <w:b w:val="0"/>
                <w:kern w:val="2"/>
                <w:sz w:val="24"/>
                <w14:ligatures w14:val="standardContextual"/>
              </w:rPr>
              <w:tab/>
            </w:r>
            <w:r w:rsidRPr="00E7463A" w:rsidR="00F5313B">
              <w:rPr>
                <w:rStyle w:val="Hyperlink"/>
              </w:rPr>
              <w:t>Kernpunten van de MOPAN-beoordeling naar het Nederlands vertaald</w:t>
            </w:r>
            <w:r w:rsidR="00F5313B">
              <w:rPr>
                <w:webHidden/>
              </w:rPr>
              <w:tab/>
            </w:r>
            <w:r w:rsidR="00F5313B">
              <w:rPr>
                <w:webHidden/>
              </w:rPr>
              <w:fldChar w:fldCharType="begin"/>
            </w:r>
            <w:r w:rsidR="00F5313B">
              <w:rPr>
                <w:webHidden/>
              </w:rPr>
              <w:instrText xml:space="preserve"> PAGEREF _Toc205307123 \h </w:instrText>
            </w:r>
            <w:r w:rsidR="00F5313B">
              <w:rPr>
                <w:webHidden/>
              </w:rPr>
            </w:r>
            <w:r w:rsidR="00F5313B">
              <w:rPr>
                <w:webHidden/>
              </w:rPr>
              <w:fldChar w:fldCharType="separate"/>
            </w:r>
            <w:r w:rsidR="00F5313B">
              <w:rPr>
                <w:webHidden/>
              </w:rPr>
              <w:t>9</w:t>
            </w:r>
            <w:r w:rsidR="00F5313B">
              <w:rPr>
                <w:webHidden/>
              </w:rPr>
              <w:fldChar w:fldCharType="end"/>
            </w:r>
          </w:hyperlink>
        </w:p>
        <w:p w:rsidR="00F5313B" w:rsidRDefault="00CB0DE2" w14:paraId="4D0F816A" w14:textId="580614DE">
          <w:pPr>
            <w:pStyle w:val="TOC2"/>
            <w:rPr>
              <w:rFonts w:asciiTheme="minorHAnsi" w:hAnsiTheme="minorHAnsi" w:eastAsiaTheme="minorEastAsia" w:cstheme="minorBidi"/>
              <w:b w:val="0"/>
              <w:kern w:val="2"/>
              <w:sz w:val="24"/>
              <w14:ligatures w14:val="standardContextual"/>
            </w:rPr>
          </w:pPr>
          <w:hyperlink w:history="1" w:anchor="_Toc205307124">
            <w:r w:rsidRPr="00E7463A" w:rsidR="00F5313B">
              <w:rPr>
                <w:rStyle w:val="Hyperlink"/>
              </w:rPr>
              <w:t xml:space="preserve">4.2 </w:t>
            </w:r>
            <w:r w:rsidR="00F5313B">
              <w:rPr>
                <w:rFonts w:asciiTheme="minorHAnsi" w:hAnsiTheme="minorHAnsi" w:eastAsiaTheme="minorEastAsia" w:cstheme="minorBidi"/>
                <w:b w:val="0"/>
                <w:kern w:val="2"/>
                <w:sz w:val="24"/>
                <w14:ligatures w14:val="standardContextual"/>
              </w:rPr>
              <w:tab/>
            </w:r>
            <w:r w:rsidRPr="00E7463A" w:rsidR="00F5313B">
              <w:rPr>
                <w:rStyle w:val="Hyperlink"/>
              </w:rPr>
              <w:t>Appreciatie van de MOPAN-beoordeling</w:t>
            </w:r>
            <w:r w:rsidR="00F5313B">
              <w:rPr>
                <w:webHidden/>
              </w:rPr>
              <w:tab/>
            </w:r>
            <w:r w:rsidR="00F5313B">
              <w:rPr>
                <w:webHidden/>
              </w:rPr>
              <w:fldChar w:fldCharType="begin"/>
            </w:r>
            <w:r w:rsidR="00F5313B">
              <w:rPr>
                <w:webHidden/>
              </w:rPr>
              <w:instrText xml:space="preserve"> PAGEREF _Toc205307124 \h </w:instrText>
            </w:r>
            <w:r w:rsidR="00F5313B">
              <w:rPr>
                <w:webHidden/>
              </w:rPr>
            </w:r>
            <w:r w:rsidR="00F5313B">
              <w:rPr>
                <w:webHidden/>
              </w:rPr>
              <w:fldChar w:fldCharType="separate"/>
            </w:r>
            <w:r w:rsidR="00F5313B">
              <w:rPr>
                <w:webHidden/>
              </w:rPr>
              <w:t>10</w:t>
            </w:r>
            <w:r w:rsidR="00F5313B">
              <w:rPr>
                <w:webHidden/>
              </w:rPr>
              <w:fldChar w:fldCharType="end"/>
            </w:r>
          </w:hyperlink>
        </w:p>
        <w:p w:rsidR="00F5313B" w:rsidRDefault="00CB0DE2" w14:paraId="66E49333" w14:textId="12DA099B">
          <w:pPr>
            <w:pStyle w:val="TOC1"/>
            <w:tabs>
              <w:tab w:val="left" w:pos="1389"/>
              <w:tab w:val="right" w:leader="dot" w:pos="7716"/>
            </w:tabs>
            <w:rPr>
              <w:rFonts w:asciiTheme="minorHAnsi" w:hAnsiTheme="minorHAnsi" w:eastAsiaTheme="minorEastAsia" w:cstheme="minorBidi"/>
              <w:noProof/>
              <w:kern w:val="2"/>
              <w:sz w:val="24"/>
              <w14:ligatures w14:val="standardContextual"/>
            </w:rPr>
          </w:pPr>
          <w:hyperlink w:history="1" w:anchor="_Toc205307125">
            <w:r w:rsidRPr="00E7463A" w:rsidR="00F5313B">
              <w:rPr>
                <w:rStyle w:val="Hyperlink"/>
                <w:noProof/>
              </w:rPr>
              <w:t xml:space="preserve">5 </w:t>
            </w:r>
            <w:r w:rsidR="00F5313B">
              <w:rPr>
                <w:rFonts w:asciiTheme="minorHAnsi" w:hAnsiTheme="minorHAnsi" w:eastAsiaTheme="minorEastAsia" w:cstheme="minorBidi"/>
                <w:noProof/>
                <w:kern w:val="2"/>
                <w:sz w:val="24"/>
                <w14:ligatures w14:val="standardContextual"/>
              </w:rPr>
              <w:tab/>
            </w:r>
            <w:r w:rsidRPr="00E7463A" w:rsidR="00F5313B">
              <w:rPr>
                <w:rStyle w:val="Hyperlink"/>
                <w:noProof/>
              </w:rPr>
              <w:t>Relevantie van de organisatie</w:t>
            </w:r>
            <w:r w:rsidR="00F5313B">
              <w:rPr>
                <w:noProof/>
                <w:webHidden/>
              </w:rPr>
              <w:tab/>
            </w:r>
            <w:r w:rsidR="00F5313B">
              <w:rPr>
                <w:noProof/>
                <w:webHidden/>
              </w:rPr>
              <w:fldChar w:fldCharType="begin"/>
            </w:r>
            <w:r w:rsidR="00F5313B">
              <w:rPr>
                <w:noProof/>
                <w:webHidden/>
              </w:rPr>
              <w:instrText xml:space="preserve"> PAGEREF _Toc205307125 \h </w:instrText>
            </w:r>
            <w:r w:rsidR="00F5313B">
              <w:rPr>
                <w:noProof/>
                <w:webHidden/>
              </w:rPr>
            </w:r>
            <w:r w:rsidR="00F5313B">
              <w:rPr>
                <w:noProof/>
                <w:webHidden/>
              </w:rPr>
              <w:fldChar w:fldCharType="separate"/>
            </w:r>
            <w:r w:rsidR="00F5313B">
              <w:rPr>
                <w:noProof/>
                <w:webHidden/>
              </w:rPr>
              <w:t>13</w:t>
            </w:r>
            <w:r w:rsidR="00F5313B">
              <w:rPr>
                <w:noProof/>
                <w:webHidden/>
              </w:rPr>
              <w:fldChar w:fldCharType="end"/>
            </w:r>
          </w:hyperlink>
        </w:p>
        <w:p w:rsidR="00F5313B" w:rsidRDefault="00CB0DE2" w14:paraId="69F0079B" w14:textId="13AEC97F">
          <w:pPr>
            <w:pStyle w:val="TOC2"/>
            <w:rPr>
              <w:rFonts w:asciiTheme="minorHAnsi" w:hAnsiTheme="minorHAnsi" w:eastAsiaTheme="minorEastAsia" w:cstheme="minorBidi"/>
              <w:b w:val="0"/>
              <w:kern w:val="2"/>
              <w:sz w:val="24"/>
              <w14:ligatures w14:val="standardContextual"/>
            </w:rPr>
          </w:pPr>
          <w:hyperlink w:history="1" w:anchor="_Toc205307128">
            <w:r w:rsidRPr="00E7463A" w:rsidR="00F5313B">
              <w:rPr>
                <w:rStyle w:val="Hyperlink"/>
              </w:rPr>
              <w:t xml:space="preserve">5.1 </w:t>
            </w:r>
            <w:r w:rsidR="00F5313B">
              <w:rPr>
                <w:rFonts w:asciiTheme="minorHAnsi" w:hAnsiTheme="minorHAnsi" w:eastAsiaTheme="minorEastAsia" w:cstheme="minorBidi"/>
                <w:b w:val="0"/>
                <w:kern w:val="2"/>
                <w:sz w:val="24"/>
                <w14:ligatures w14:val="standardContextual"/>
              </w:rPr>
              <w:tab/>
            </w:r>
            <w:r w:rsidRPr="00E7463A" w:rsidR="00F5313B">
              <w:rPr>
                <w:rStyle w:val="Hyperlink"/>
              </w:rPr>
              <w:t>Relevantie voor Nederlandse BHO prioritaire belangen en thema’s</w:t>
            </w:r>
            <w:r w:rsidR="00F5313B">
              <w:rPr>
                <w:webHidden/>
              </w:rPr>
              <w:tab/>
            </w:r>
            <w:r w:rsidR="00F5313B">
              <w:rPr>
                <w:webHidden/>
              </w:rPr>
              <w:fldChar w:fldCharType="begin"/>
            </w:r>
            <w:r w:rsidR="00F5313B">
              <w:rPr>
                <w:webHidden/>
              </w:rPr>
              <w:instrText xml:space="preserve"> PAGEREF _Toc205307128 \h </w:instrText>
            </w:r>
            <w:r w:rsidR="00F5313B">
              <w:rPr>
                <w:webHidden/>
              </w:rPr>
            </w:r>
            <w:r w:rsidR="00F5313B">
              <w:rPr>
                <w:webHidden/>
              </w:rPr>
              <w:fldChar w:fldCharType="separate"/>
            </w:r>
            <w:r w:rsidR="00F5313B">
              <w:rPr>
                <w:webHidden/>
              </w:rPr>
              <w:t>13</w:t>
            </w:r>
            <w:r w:rsidR="00F5313B">
              <w:rPr>
                <w:webHidden/>
              </w:rPr>
              <w:fldChar w:fldCharType="end"/>
            </w:r>
          </w:hyperlink>
        </w:p>
        <w:p w:rsidR="00F5313B" w:rsidRDefault="00CB0DE2" w14:paraId="3860BDB8" w14:textId="1C8EA319">
          <w:pPr>
            <w:pStyle w:val="TOC2"/>
            <w:rPr>
              <w:rFonts w:asciiTheme="minorHAnsi" w:hAnsiTheme="minorHAnsi" w:eastAsiaTheme="minorEastAsia" w:cstheme="minorBidi"/>
              <w:b w:val="0"/>
              <w:kern w:val="2"/>
              <w:sz w:val="24"/>
              <w14:ligatures w14:val="standardContextual"/>
            </w:rPr>
          </w:pPr>
          <w:hyperlink w:history="1" w:anchor="_Toc205307129">
            <w:r w:rsidRPr="00E7463A" w:rsidR="00F5313B">
              <w:rPr>
                <w:rStyle w:val="Hyperlink"/>
              </w:rPr>
              <w:t xml:space="preserve">5.2 </w:t>
            </w:r>
            <w:r w:rsidR="00F5313B">
              <w:rPr>
                <w:rFonts w:asciiTheme="minorHAnsi" w:hAnsiTheme="minorHAnsi" w:eastAsiaTheme="minorEastAsia" w:cstheme="minorBidi"/>
                <w:b w:val="0"/>
                <w:kern w:val="2"/>
                <w:sz w:val="24"/>
                <w14:ligatures w14:val="standardContextual"/>
              </w:rPr>
              <w:tab/>
            </w:r>
            <w:r w:rsidRPr="00E7463A" w:rsidR="00F5313B">
              <w:rPr>
                <w:rStyle w:val="Hyperlink"/>
              </w:rPr>
              <w:t>Overige relevantie</w:t>
            </w:r>
            <w:r w:rsidR="00F5313B">
              <w:rPr>
                <w:webHidden/>
              </w:rPr>
              <w:tab/>
            </w:r>
            <w:r w:rsidR="00F5313B">
              <w:rPr>
                <w:webHidden/>
              </w:rPr>
              <w:fldChar w:fldCharType="begin"/>
            </w:r>
            <w:r w:rsidR="00F5313B">
              <w:rPr>
                <w:webHidden/>
              </w:rPr>
              <w:instrText xml:space="preserve"> PAGEREF _Toc205307129 \h </w:instrText>
            </w:r>
            <w:r w:rsidR="00F5313B">
              <w:rPr>
                <w:webHidden/>
              </w:rPr>
            </w:r>
            <w:r w:rsidR="00F5313B">
              <w:rPr>
                <w:webHidden/>
              </w:rPr>
              <w:fldChar w:fldCharType="separate"/>
            </w:r>
            <w:r w:rsidR="00F5313B">
              <w:rPr>
                <w:webHidden/>
              </w:rPr>
              <w:t>13</w:t>
            </w:r>
            <w:r w:rsidR="00F5313B">
              <w:rPr>
                <w:webHidden/>
              </w:rPr>
              <w:fldChar w:fldCharType="end"/>
            </w:r>
          </w:hyperlink>
        </w:p>
        <w:p w:rsidR="0093015A" w:rsidP="0093015A" w:rsidRDefault="0093015A" w14:paraId="604E9B60" w14:textId="725B11B5">
          <w:r>
            <w:rPr>
              <w:b/>
              <w:bCs/>
              <w:noProof/>
            </w:rPr>
            <w:fldChar w:fldCharType="end"/>
          </w:r>
        </w:p>
      </w:sdtContent>
    </w:sdt>
    <w:p w:rsidR="00E61D0A" w:rsidP="0099381A" w:rsidRDefault="00E61D0A" w14:paraId="1E531025" w14:textId="1B257533">
      <w:pPr>
        <w:pStyle w:val="TOC3"/>
        <w:rPr>
          <w:lang w:val="en-GB"/>
        </w:rPr>
      </w:pPr>
    </w:p>
    <w:p w:rsidR="00C4791F" w:rsidP="00C4791F" w:rsidRDefault="00C4791F" w14:paraId="53492A5D" w14:textId="77777777">
      <w:pPr>
        <w:rPr>
          <w:noProof/>
          <w:lang w:val="en-GB"/>
        </w:rPr>
      </w:pPr>
    </w:p>
    <w:p w:rsidRPr="00C4791F" w:rsidR="00C4791F" w:rsidP="00C4791F" w:rsidRDefault="00C4791F" w14:paraId="2E93CEFE" w14:textId="002448F7">
      <w:pPr>
        <w:tabs>
          <w:tab w:val="left" w:pos="924"/>
        </w:tabs>
        <w:rPr>
          <w:lang w:val="en-GB"/>
        </w:rPr>
      </w:pPr>
      <w:r>
        <w:rPr>
          <w:lang w:val="en-GB"/>
        </w:rPr>
        <w:tab/>
      </w:r>
    </w:p>
    <w:p w:rsidR="00422521" w:rsidP="00422521" w:rsidRDefault="003C72F3" w14:paraId="0BEFB104" w14:textId="77777777">
      <w:pPr>
        <w:pStyle w:val="Heading1"/>
        <w:tabs>
          <w:tab w:val="num" w:pos="0"/>
        </w:tabs>
        <w:spacing w:after="240" w:line="240" w:lineRule="auto"/>
        <w:ind w:hanging="1162"/>
      </w:pPr>
      <w:bookmarkStart w:name="_Toc205307115" w:id="7"/>
      <w:r w:rsidRPr="00422521">
        <w:lastRenderedPageBreak/>
        <w:t xml:space="preserve">1 </w:t>
      </w:r>
      <w:r w:rsidRPr="00422521">
        <w:tab/>
      </w:r>
      <w:r w:rsidRPr="00410EFB" w:rsidR="00422521">
        <w:t>Inleiding</w:t>
      </w:r>
      <w:bookmarkEnd w:id="7"/>
    </w:p>
    <w:p w:rsidR="00422521" w:rsidP="00422521" w:rsidRDefault="00422521" w14:paraId="4C2C1122" w14:textId="7F2BC077">
      <w:pPr>
        <w:spacing w:line="240" w:lineRule="auto"/>
        <w:rPr>
          <w:szCs w:val="18"/>
        </w:rPr>
      </w:pPr>
      <w:r>
        <w:rPr>
          <w:szCs w:val="18"/>
        </w:rPr>
        <w:t>Het Koninkrijk der Nederlanden is voor zijn welvaart, gezondheid en veiligheid</w:t>
      </w:r>
      <w:r w:rsidR="00E56DD2">
        <w:rPr>
          <w:szCs w:val="18"/>
        </w:rPr>
        <w:t xml:space="preserve"> </w:t>
      </w:r>
      <w:r>
        <w:rPr>
          <w:szCs w:val="18"/>
        </w:rPr>
        <w:t xml:space="preserve">afhankelijk van een stabiele wereld waarin landen op basis van multilaterale afspraken met elkaar samenwerken. Het Koninkrijk heeft ontegenzeggelijk baat bij het multilaterale systeem omdat belangen en waarden van het Koninkrijk in gemeenschappelijkheid kunnen worden bevorderd. </w:t>
      </w:r>
    </w:p>
    <w:p w:rsidR="00422521" w:rsidP="00422521" w:rsidRDefault="00422521" w14:paraId="519A1EBE" w14:textId="77777777">
      <w:pPr>
        <w:spacing w:line="240" w:lineRule="auto"/>
        <w:rPr>
          <w:szCs w:val="18"/>
        </w:rPr>
      </w:pPr>
    </w:p>
    <w:p w:rsidR="00422521" w:rsidP="00422521" w:rsidRDefault="00422521" w14:paraId="209A2D40" w14:textId="77777777">
      <w:pPr>
        <w:spacing w:line="240" w:lineRule="auto"/>
        <w:rPr>
          <w:szCs w:val="18"/>
        </w:rPr>
      </w:pPr>
      <w:r>
        <w:rPr>
          <w:szCs w:val="18"/>
        </w:rPr>
        <w:t>Binnen de multilaterale samenwerking concentreert Nederland zich op het werken met en het financieren van organisaties die relevant zijn voor het Nederlandse beleid en die effectief hun mandaat vervullen.</w:t>
      </w:r>
      <w:r w:rsidRPr="003A5FEE">
        <w:rPr>
          <w:szCs w:val="18"/>
        </w:rPr>
        <w:t xml:space="preserve"> </w:t>
      </w:r>
      <w:r>
        <w:rPr>
          <w:szCs w:val="18"/>
        </w:rPr>
        <w:t>Ontwikkelingsorganisaties van de Verenigde Naties (VN) en Internationale Financiële Instellingen (IFI’s) hebben, met bijdragen van het Koninkrijk, wereldwijd armoede teruggedrongen en humanitaire noden gelenigd.</w:t>
      </w:r>
      <w:r>
        <w:rPr>
          <w:rStyle w:val="FootnoteReference"/>
          <w:szCs w:val="18"/>
        </w:rPr>
        <w:footnoteReference w:id="2"/>
      </w:r>
    </w:p>
    <w:p w:rsidR="00422521" w:rsidP="00422521" w:rsidRDefault="00422521" w14:paraId="55C6BC00" w14:textId="77777777">
      <w:pPr>
        <w:spacing w:line="240" w:lineRule="auto"/>
        <w:rPr>
          <w:szCs w:val="18"/>
        </w:rPr>
      </w:pPr>
    </w:p>
    <w:p w:rsidR="00422521" w:rsidP="00422521" w:rsidRDefault="00422521" w14:paraId="44273E57" w14:textId="77777777">
      <w:pPr>
        <w:spacing w:line="240" w:lineRule="auto"/>
        <w:rPr>
          <w:szCs w:val="18"/>
        </w:rPr>
      </w:pPr>
      <w:r>
        <w:rPr>
          <w:szCs w:val="18"/>
        </w:rPr>
        <w:t xml:space="preserve">Deze samenwerking vraagt om regelmatige en zorgvuldige toetsing. Een voor Nederland belangrijk netwerk daarbij is het </w:t>
      </w:r>
      <w:r>
        <w:rPr>
          <w:i/>
          <w:szCs w:val="18"/>
        </w:rPr>
        <w:t>Multilateral Organisations Performance Assessment Network</w:t>
      </w:r>
      <w:r>
        <w:rPr>
          <w:szCs w:val="18"/>
        </w:rPr>
        <w:t xml:space="preserve"> (MOPAN). MOPAN werkt ter verbetering van het multilaterale systeem middels het doorlichten van multilaterale organisaties op organisatorisch functioneren en ontwikkelingseffectiviteit. Dit </w:t>
      </w:r>
      <w:r w:rsidRPr="00C47C69">
        <w:rPr>
          <w:szCs w:val="18"/>
        </w:rPr>
        <w:t>onafhankelijk</w:t>
      </w:r>
      <w:r>
        <w:rPr>
          <w:szCs w:val="18"/>
        </w:rPr>
        <w:t>e</w:t>
      </w:r>
      <w:r w:rsidRPr="00C47C69">
        <w:rPr>
          <w:szCs w:val="18"/>
        </w:rPr>
        <w:t xml:space="preserve"> orgaan wordt bestuurd door een stuurgroep bestaande uit vertegenwoordigers van alle aangesloten landen</w:t>
      </w:r>
      <w:r>
        <w:rPr>
          <w:szCs w:val="18"/>
        </w:rPr>
        <w:t xml:space="preserve">, waaronder Nederland, </w:t>
      </w:r>
      <w:r w:rsidRPr="00C47C69">
        <w:rPr>
          <w:szCs w:val="18"/>
        </w:rPr>
        <w:t xml:space="preserve">en bijgestaan door een secretariaat. </w:t>
      </w:r>
      <w:r>
        <w:rPr>
          <w:szCs w:val="18"/>
        </w:rPr>
        <w:t>Een groep geselecteerde externe dienstverleners voert de beoordeling uit. MOPAN leden bepalen welke organisaties beoordeeld dienen te worden en volgens welke tweejarige planning dit gebeurt. Gemiddeld worden geselecteerde organisaties elke vier à vijf jaar beoordeeld.</w:t>
      </w:r>
    </w:p>
    <w:p w:rsidR="00422521" w:rsidP="00422521" w:rsidRDefault="00422521" w14:paraId="308F707D" w14:textId="77777777">
      <w:pPr>
        <w:spacing w:line="240" w:lineRule="auto"/>
        <w:rPr>
          <w:szCs w:val="18"/>
        </w:rPr>
      </w:pPr>
    </w:p>
    <w:p w:rsidR="00422521" w:rsidP="00422521" w:rsidRDefault="00422521" w14:paraId="09DB3FEF" w14:textId="77777777">
      <w:pPr>
        <w:spacing w:line="240" w:lineRule="auto"/>
        <w:rPr>
          <w:szCs w:val="18"/>
        </w:rPr>
      </w:pPr>
      <w:r>
        <w:rPr>
          <w:szCs w:val="18"/>
        </w:rPr>
        <w:t>De MOPAN-beoordelingen vormen de basis van door het Ministerie van Buitenlandse Zaken opgestelde scorekaarten voor multilaterale organisaties</w:t>
      </w:r>
      <w:r>
        <w:rPr>
          <w:i/>
          <w:szCs w:val="18"/>
        </w:rPr>
        <w:t xml:space="preserve"> </w:t>
      </w:r>
      <w:r>
        <w:rPr>
          <w:szCs w:val="18"/>
        </w:rPr>
        <w:t>waaraan Nederland een substantiële ontwikkelingssamenwerking (ODA) bijdrage levert. Het gaat hierbij om VN-fondsen en -programma’s, IFI’s, gespecialiseerde VN-organisaties en grote mondiale fondsen.</w:t>
      </w:r>
    </w:p>
    <w:p w:rsidR="00422521" w:rsidP="00422521" w:rsidRDefault="00422521" w14:paraId="3B30631B" w14:textId="77777777">
      <w:pPr>
        <w:spacing w:line="240" w:lineRule="auto"/>
        <w:rPr>
          <w:szCs w:val="18"/>
        </w:rPr>
      </w:pPr>
    </w:p>
    <w:p w:rsidR="00422521" w:rsidP="00422521" w:rsidRDefault="00422521" w14:paraId="4A56CDE3" w14:textId="77777777">
      <w:pPr>
        <w:spacing w:line="240" w:lineRule="auto"/>
        <w:rPr>
          <w:szCs w:val="18"/>
        </w:rPr>
      </w:pPr>
      <w:r>
        <w:rPr>
          <w:szCs w:val="18"/>
        </w:rPr>
        <w:t xml:space="preserve">De MOPAN-beoordelingen worden uitgevoerd middels een op bewijs gebaseerde, onafhankelijke aanpak. Ze bieden een omvattend beeld van het functioneren van een organisatie, waarbij rekening wordt gehouden met de (historische) context, de missie en de koers van de organisatie. Daarbij worden prestatienormen opgesteld en aanbevelingen gedaan ter versterking van de leercapaciteit, ter verbetering van de resultaten en ter bevordering van de verantwoordingsplicht. </w:t>
      </w:r>
    </w:p>
    <w:p w:rsidR="00422521" w:rsidP="00422521" w:rsidRDefault="00422521" w14:paraId="7F255773" w14:textId="77777777">
      <w:pPr>
        <w:spacing w:line="240" w:lineRule="auto"/>
        <w:rPr>
          <w:szCs w:val="18"/>
        </w:rPr>
      </w:pPr>
    </w:p>
    <w:p w:rsidR="002D1C24" w:rsidP="003C72F3" w:rsidRDefault="00422521" w14:paraId="6923A301" w14:textId="65072434">
      <w:pPr>
        <w:spacing w:line="240" w:lineRule="auto"/>
        <w:rPr>
          <w:szCs w:val="18"/>
        </w:rPr>
      </w:pPr>
      <w:r>
        <w:rPr>
          <w:szCs w:val="18"/>
        </w:rPr>
        <w:t xml:space="preserve">Eerst volgt een samenvatting van de </w:t>
      </w:r>
      <w:r w:rsidRPr="0092431F">
        <w:rPr>
          <w:szCs w:val="18"/>
        </w:rPr>
        <w:t>scorekaart (hoofdstuk 2), waarna een achtergrond van de organisatie wordt geschetst op basis van de MOPAN-beoordeling en de Nederlandse rol en invloed (hoofdstuk 3). Voorts bevatten de scorekaarten een samenvatting van de uitkomsten van de MOPAN</w:t>
      </w:r>
      <w:r>
        <w:rPr>
          <w:szCs w:val="18"/>
        </w:rPr>
        <w:t xml:space="preserve">-beoordeling naar het Nederlands vertaald en een appreciatie van deze beoordeling op basis van kennis en ervaring vanuit het ministerie van Buitenlandse Zaken, en waar relevant vakdepartementen, Permanente Vertegenwoordigingen dan wel Kiesgroep kantoren (hoofdstuk 4). Ten slotte wordt in hoofdstuk 5 de relevantie van de organisatie voor Nederlands beleid toegelicht. </w:t>
      </w:r>
    </w:p>
    <w:p w:rsidR="002D1C24" w:rsidP="003C72F3" w:rsidRDefault="002D1C24" w14:paraId="56985221" w14:textId="2C93A81C">
      <w:pPr>
        <w:spacing w:line="240" w:lineRule="auto"/>
        <w:rPr>
          <w:szCs w:val="18"/>
        </w:rPr>
      </w:pPr>
    </w:p>
    <w:p w:rsidR="002D1C24" w:rsidP="003C72F3" w:rsidRDefault="002D1C24" w14:paraId="37A51822" w14:textId="539BA1A6">
      <w:pPr>
        <w:spacing w:line="240" w:lineRule="auto"/>
        <w:rPr>
          <w:szCs w:val="18"/>
        </w:rPr>
      </w:pPr>
    </w:p>
    <w:p w:rsidR="002D1C24" w:rsidP="003C72F3" w:rsidRDefault="002D1C24" w14:paraId="14953A38" w14:textId="3BE732D0">
      <w:pPr>
        <w:spacing w:line="240" w:lineRule="auto"/>
        <w:rPr>
          <w:szCs w:val="18"/>
        </w:rPr>
      </w:pPr>
    </w:p>
    <w:p w:rsidR="002D1C24" w:rsidP="003C72F3" w:rsidRDefault="002D1C24" w14:paraId="2F951F71" w14:textId="06E40FA4">
      <w:pPr>
        <w:spacing w:line="240" w:lineRule="auto"/>
        <w:rPr>
          <w:szCs w:val="18"/>
        </w:rPr>
      </w:pPr>
    </w:p>
    <w:p w:rsidR="002D1C24" w:rsidP="003C72F3" w:rsidRDefault="002D1C24" w14:paraId="7638B508" w14:textId="7885E56B">
      <w:pPr>
        <w:spacing w:line="240" w:lineRule="auto"/>
        <w:rPr>
          <w:szCs w:val="18"/>
        </w:rPr>
      </w:pPr>
    </w:p>
    <w:p w:rsidR="002D1C24" w:rsidP="003C72F3" w:rsidRDefault="002D1C24" w14:paraId="43BF4144" w14:textId="1B37B03D">
      <w:pPr>
        <w:spacing w:line="240" w:lineRule="auto"/>
        <w:rPr>
          <w:szCs w:val="18"/>
        </w:rPr>
      </w:pPr>
    </w:p>
    <w:p w:rsidR="002D1C24" w:rsidP="003C72F3" w:rsidRDefault="002D1C24" w14:paraId="399B74F9" w14:textId="77777777">
      <w:pPr>
        <w:spacing w:line="240" w:lineRule="auto"/>
        <w:rPr>
          <w:szCs w:val="18"/>
        </w:rPr>
      </w:pPr>
    </w:p>
    <w:p w:rsidRPr="00422521" w:rsidR="00422521" w:rsidP="00422521" w:rsidRDefault="0093015A" w14:paraId="3593F4EA" w14:textId="77777777">
      <w:pPr>
        <w:pStyle w:val="Heading1"/>
        <w:tabs>
          <w:tab w:val="num" w:pos="0"/>
        </w:tabs>
        <w:spacing w:after="240" w:line="240" w:lineRule="auto"/>
        <w:ind w:hanging="1162"/>
      </w:pPr>
      <w:bookmarkStart w:name="_Toc410397639" w:id="8"/>
      <w:bookmarkStart w:name="_Toc531336302" w:id="9"/>
      <w:bookmarkStart w:name="_Toc205307116" w:id="10"/>
      <w:r>
        <w:lastRenderedPageBreak/>
        <w:t>2</w:t>
      </w:r>
      <w:r w:rsidR="00E61D0A">
        <w:tab/>
      </w:r>
      <w:bookmarkEnd w:id="8"/>
      <w:bookmarkEnd w:id="9"/>
      <w:r w:rsidRPr="00422521" w:rsidR="00422521">
        <w:t>Samenvatting</w:t>
      </w:r>
      <w:bookmarkEnd w:id="10"/>
    </w:p>
    <w:p w:rsidR="00566607" w:rsidP="00566607" w:rsidRDefault="00566607" w14:paraId="7573BCF5" w14:textId="77777777">
      <w:pPr>
        <w:spacing w:line="240" w:lineRule="auto"/>
      </w:pPr>
      <w:bookmarkStart w:name="_Toc531336306" w:id="11"/>
      <w:bookmarkStart w:name="_Toc205307117" w:id="12"/>
      <w:r>
        <w:t xml:space="preserve">Het sinds 1991 opererende GEF – opgericht door de Wereldbank samen met de VN en andere partners - doet het goed en is relevant voor de ondersteuning van veel natuur-en milieudoelstellingen in ontwikkelingslanden. GEF onderscheidt zich van andere multilaterale of bilaterale programma’s door de wereldwijde integrale aanpak van uiteenlopende milieuvraagstukken. </w:t>
      </w:r>
      <w:r w:rsidRPr="00DA7173">
        <w:t>De Nederlandse bijdrage heeft een groot multipliereffect door de wereldwijde integrale aanpak van uiteenlopende milieuvraagstukken.</w:t>
      </w:r>
      <w:r>
        <w:t xml:space="preserve"> </w:t>
      </w:r>
      <w:r w:rsidRPr="00DA7173">
        <w:t xml:space="preserve"> </w:t>
      </w:r>
    </w:p>
    <w:p w:rsidR="00566607" w:rsidP="00566607" w:rsidRDefault="00566607" w14:paraId="7424EB14" w14:textId="77777777">
      <w:pPr>
        <w:spacing w:line="240" w:lineRule="auto"/>
      </w:pPr>
    </w:p>
    <w:p w:rsidR="00566607" w:rsidP="00566607" w:rsidRDefault="00566607" w14:paraId="475B43A5" w14:textId="77777777">
      <w:pPr>
        <w:spacing w:line="240" w:lineRule="auto"/>
      </w:pPr>
      <w:r>
        <w:t xml:space="preserve">MOPAN bevestigt, en Nederland deelt dit, dat GEF </w:t>
      </w:r>
      <w:r w:rsidRPr="00AF42CB">
        <w:t xml:space="preserve">aanzienlijke vooruitgang </w:t>
      </w:r>
      <w:r>
        <w:t>heeft</w:t>
      </w:r>
      <w:r w:rsidRPr="00AF42CB">
        <w:t xml:space="preserve"> geboekt op de twaalf belangrijkste beoordelingsgebieden, waarbij tien indicatoren als bevredigend of zeer bevredigend zijn beoordeeld – een stijging ten opzichte van acht in de beoordeling van 2019. Deze over het algemeen positieve beoordeling is bijzonder zinvol gezien</w:t>
      </w:r>
      <w:r>
        <w:t xml:space="preserve"> </w:t>
      </w:r>
      <w:r w:rsidRPr="00AF42CB">
        <w:t>strengere prestatienorm die wordt toegepast in de MOPAN-methodologie voor 2025</w:t>
      </w:r>
      <w:r>
        <w:t>. Het is belangrijk dat</w:t>
      </w:r>
      <w:r w:rsidRPr="003F55A3">
        <w:t xml:space="preserve"> de strategische ontwikkeling, de organisatie en het financiële kader van het GEF de implementatie van </w:t>
      </w:r>
      <w:r>
        <w:t>multilaterale milieuverdragen goed</w:t>
      </w:r>
      <w:r w:rsidRPr="003F55A3">
        <w:t xml:space="preserve"> ondersteunen. In een complexe, uitdagende operationele omgeving mobiliseert </w:t>
      </w:r>
      <w:r>
        <w:t>weet GEF dit met succes te doen.</w:t>
      </w:r>
    </w:p>
    <w:p w:rsidR="00566607" w:rsidP="00566607" w:rsidRDefault="00566607" w14:paraId="133EE1A4" w14:textId="77777777">
      <w:pPr>
        <w:spacing w:line="240" w:lineRule="auto"/>
      </w:pPr>
    </w:p>
    <w:p w:rsidR="00566607" w:rsidP="00566607" w:rsidRDefault="00566607" w14:paraId="6E631C1A" w14:textId="77777777">
      <w:pPr>
        <w:spacing w:line="240" w:lineRule="auto"/>
      </w:pPr>
      <w:r>
        <w:t xml:space="preserve">Het GEF totaal is meer dan de som der delen. </w:t>
      </w:r>
      <w:r w:rsidRPr="0053316B">
        <w:t>Als fonds</w:t>
      </w:r>
      <w:r>
        <w:t xml:space="preserve"> voor een aantal multilaterale milieuverdragen </w:t>
      </w:r>
      <w:r w:rsidRPr="0053316B">
        <w:t>en partnerschap</w:t>
      </w:r>
      <w:r>
        <w:t>pen</w:t>
      </w:r>
      <w:r w:rsidRPr="0053316B">
        <w:t xml:space="preserve"> </w:t>
      </w:r>
      <w:r>
        <w:t xml:space="preserve">speelt </w:t>
      </w:r>
      <w:r w:rsidRPr="0053316B">
        <w:t xml:space="preserve">GEF een belangrijke rol spelen in de </w:t>
      </w:r>
      <w:r>
        <w:t xml:space="preserve">wereldwijde </w:t>
      </w:r>
      <w:r w:rsidRPr="0053316B">
        <w:t xml:space="preserve">systeemrespons </w:t>
      </w:r>
      <w:r>
        <w:t xml:space="preserve">op </w:t>
      </w:r>
      <w:r w:rsidRPr="0053316B">
        <w:t>milieu</w:t>
      </w:r>
      <w:r>
        <w:t>vraagstukken</w:t>
      </w:r>
      <w:r w:rsidRPr="0053316B">
        <w:t xml:space="preserve">. </w:t>
      </w:r>
      <w:r>
        <w:t xml:space="preserve">GEF heeft </w:t>
      </w:r>
      <w:r w:rsidRPr="0053316B">
        <w:t xml:space="preserve">in het multilaterale systeem </w:t>
      </w:r>
      <w:r>
        <w:t>een</w:t>
      </w:r>
      <w:r w:rsidRPr="0053316B">
        <w:t xml:space="preserve"> breed erkende reeks </w:t>
      </w:r>
      <w:r>
        <w:t xml:space="preserve">van </w:t>
      </w:r>
      <w:r w:rsidRPr="0053316B">
        <w:t>comparatieve voordelen</w:t>
      </w:r>
      <w:r>
        <w:t>:</w:t>
      </w:r>
      <w:r w:rsidRPr="0053316B">
        <w:t xml:space="preserve"> </w:t>
      </w:r>
      <w:r>
        <w:t>het</w:t>
      </w:r>
      <w:r w:rsidRPr="0053316B">
        <w:t xml:space="preserve"> bereik over de Rio-verdragen en een toenemend aantal multilaterale milieu verdragen, focusgebieden en </w:t>
      </w:r>
      <w:r>
        <w:t xml:space="preserve">regio’s. GEF heeft zo </w:t>
      </w:r>
      <w:r w:rsidRPr="0053316B">
        <w:t xml:space="preserve">een uniek vermogen om milieu-uitdagingen op een geïntegreerde manier aan te pakken. </w:t>
      </w:r>
      <w:r w:rsidRPr="00967D12">
        <w:t>GEF kan met name door het inzetten van zijn geïntegreerde programma’s op meer dan éen milieuthema resultaat behalen. Op deze wijze is het totaalresultaat groter dan de (“geoormerkte”) financiering per focusgebied.</w:t>
      </w:r>
      <w:r>
        <w:t xml:space="preserve"> Dit is voor Nederland erg belangrijk, onder meer omdat de middelen beperkt zijn en zo meer resultaten op belangrijke milieuthema’s kunnen worden behaald.</w:t>
      </w:r>
    </w:p>
    <w:p w:rsidR="00566607" w:rsidP="00566607" w:rsidRDefault="00566607" w14:paraId="6B3A153E" w14:textId="77777777">
      <w:pPr>
        <w:spacing w:line="240" w:lineRule="auto"/>
      </w:pPr>
    </w:p>
    <w:p w:rsidR="00566607" w:rsidP="00566607" w:rsidRDefault="00566607" w14:paraId="2E4DD8D8" w14:textId="77777777">
      <w:pPr>
        <w:spacing w:line="240" w:lineRule="auto"/>
      </w:pPr>
      <w:r>
        <w:t>GEF</w:t>
      </w:r>
      <w:r w:rsidRPr="00D76412">
        <w:t xml:space="preserve"> </w:t>
      </w:r>
      <w:r>
        <w:t>verdeelt de</w:t>
      </w:r>
      <w:r w:rsidRPr="00D76412">
        <w:t xml:space="preserve"> middelen op een transparante</w:t>
      </w:r>
      <w:r>
        <w:t>, voorspelbare</w:t>
      </w:r>
      <w:r w:rsidRPr="00D76412">
        <w:t xml:space="preserve"> en consistente manier </w:t>
      </w:r>
      <w:r>
        <w:t>onder de</w:t>
      </w:r>
      <w:r w:rsidRPr="00D76412">
        <w:t xml:space="preserve"> landen </w:t>
      </w:r>
      <w:r>
        <w:t>van uitvoering</w:t>
      </w:r>
      <w:r w:rsidRPr="00D76412">
        <w:t>,</w:t>
      </w:r>
      <w:r>
        <w:t xml:space="preserve"> </w:t>
      </w:r>
      <w:r w:rsidRPr="00D76412">
        <w:t xml:space="preserve">op basis van </w:t>
      </w:r>
      <w:r>
        <w:t xml:space="preserve">factoren die </w:t>
      </w:r>
      <w:r w:rsidRPr="00D76412">
        <w:t>relevant zijn voor de succesvolle implementatie van GEF-projecten en -programma's</w:t>
      </w:r>
      <w:r>
        <w:t xml:space="preserve"> zoals internationale </w:t>
      </w:r>
      <w:r w:rsidRPr="00D76412">
        <w:t>milieuprioriteiten, het beleid en de pr</w:t>
      </w:r>
      <w:r>
        <w:t>ioriteiten</w:t>
      </w:r>
      <w:r w:rsidRPr="00D76412">
        <w:t xml:space="preserve"> van het </w:t>
      </w:r>
      <w:r>
        <w:t xml:space="preserve">ontvangende </w:t>
      </w:r>
      <w:r w:rsidRPr="00D76412">
        <w:t>land</w:t>
      </w:r>
      <w:r>
        <w:t xml:space="preserve"> en zijn</w:t>
      </w:r>
      <w:r w:rsidRPr="00D76412">
        <w:t xml:space="preserve"> capaciteit.</w:t>
      </w:r>
      <w:r>
        <w:t xml:space="preserve"> Nederland hecht hier grote waarde aan. </w:t>
      </w:r>
      <w:r w:rsidRPr="00175B8F">
        <w:t xml:space="preserve">Dit gebeurt via het System </w:t>
      </w:r>
      <w:proofErr w:type="spellStart"/>
      <w:r w:rsidRPr="00175B8F">
        <w:t>for</w:t>
      </w:r>
      <w:proofErr w:type="spellEnd"/>
      <w:r w:rsidRPr="00175B8F">
        <w:t xml:space="preserve"> </w:t>
      </w:r>
      <w:proofErr w:type="spellStart"/>
      <w:r w:rsidRPr="00175B8F">
        <w:t>Transparent</w:t>
      </w:r>
      <w:proofErr w:type="spellEnd"/>
      <w:r w:rsidRPr="00175B8F">
        <w:t xml:space="preserve"> </w:t>
      </w:r>
      <w:proofErr w:type="spellStart"/>
      <w:r w:rsidRPr="00175B8F">
        <w:t>Allocation</w:t>
      </w:r>
      <w:proofErr w:type="spellEnd"/>
      <w:r w:rsidRPr="00175B8F">
        <w:t xml:space="preserve"> of Resources (STAR)</w:t>
      </w:r>
      <w:r>
        <w:t xml:space="preserve"> en leidt tot tevredenheid bij alle betrokkenen</w:t>
      </w:r>
      <w:r w:rsidRPr="00175B8F">
        <w:t xml:space="preserve">. STAR bestaat uit </w:t>
      </w:r>
      <w:r>
        <w:t>een aantal</w:t>
      </w:r>
      <w:r w:rsidRPr="00175B8F">
        <w:t xml:space="preserve"> indic</w:t>
      </w:r>
      <w:r>
        <w:t>atoren</w:t>
      </w:r>
      <w:r w:rsidRPr="00175B8F">
        <w:t xml:space="preserve"> en sub</w:t>
      </w:r>
      <w:r>
        <w:t>-</w:t>
      </w:r>
      <w:r w:rsidRPr="00175B8F">
        <w:t>indic</w:t>
      </w:r>
      <w:r>
        <w:t>atoren, waaronder biodiversiteit, klimaatverandering en landdegradatie, p</w:t>
      </w:r>
      <w:r w:rsidRPr="00F80FDA">
        <w:t>restaties van de GEF-portefeuille en</w:t>
      </w:r>
      <w:r>
        <w:t xml:space="preserve"> een </w:t>
      </w:r>
      <w:r w:rsidRPr="00F80FDA">
        <w:t xml:space="preserve">institutionele </w:t>
      </w:r>
      <w:r>
        <w:t xml:space="preserve">beoordeling, bruto binnenlands product. De (sub) indicatoren hebben een verschillende weging en het totaal leidt tot de toewijzing van middelen per land. </w:t>
      </w:r>
    </w:p>
    <w:p w:rsidR="00566607" w:rsidP="00566607" w:rsidRDefault="00566607" w14:paraId="7B84B0E7" w14:textId="77777777">
      <w:pPr>
        <w:spacing w:line="240" w:lineRule="auto"/>
      </w:pPr>
      <w:r>
        <w:t xml:space="preserve">Tegelijkertijd is GEF </w:t>
      </w:r>
      <w:r w:rsidRPr="0053316B">
        <w:t>goed gepositioneerd om specifieke milieu-prioriteiten aan te pakken en te fungeren als katalysator en innovator, als aanvulling op andere bronnen van multilaterale financiering en private financiering</w:t>
      </w:r>
      <w:r>
        <w:t xml:space="preserve">, door onder andere samenwerking met het Green </w:t>
      </w:r>
      <w:proofErr w:type="spellStart"/>
      <w:r>
        <w:t>Climate</w:t>
      </w:r>
      <w:proofErr w:type="spellEnd"/>
      <w:r>
        <w:t xml:space="preserve"> Fund.</w:t>
      </w:r>
    </w:p>
    <w:p w:rsidR="00566607" w:rsidP="00566607" w:rsidRDefault="00566607" w14:paraId="2C839757" w14:textId="77777777">
      <w:pPr>
        <w:spacing w:line="240" w:lineRule="auto"/>
      </w:pPr>
    </w:p>
    <w:p w:rsidR="00566607" w:rsidP="00566607" w:rsidRDefault="00566607" w14:paraId="4F519D2D" w14:textId="77777777">
      <w:pPr>
        <w:spacing w:line="240" w:lineRule="auto"/>
      </w:pPr>
      <w:r w:rsidRPr="0092431F">
        <w:t>GEF is</w:t>
      </w:r>
      <w:r>
        <w:t xml:space="preserve"> een</w:t>
      </w:r>
      <w:r w:rsidRPr="0092431F">
        <w:t xml:space="preserve"> goed beheerd en effectief financieel mechanisme. </w:t>
      </w:r>
      <w:r>
        <w:t xml:space="preserve">De programmering en de uitvoering verlopen meestal vlot en goed. </w:t>
      </w:r>
      <w:r w:rsidRPr="0092431F">
        <w:t xml:space="preserve">GEF maakt voor zijn operationele managementprocedures en financiële controles gebruik van de structuren van de Wereldbank. Het aantrekken van privaat kapitaal blijft </w:t>
      </w:r>
      <w:r>
        <w:t xml:space="preserve">wel </w:t>
      </w:r>
      <w:r w:rsidRPr="0092431F">
        <w:t>een punt van aandacht</w:t>
      </w:r>
      <w:r>
        <w:t>, waar Nederland sterk op blijft inzetten</w:t>
      </w:r>
      <w:r w:rsidRPr="0092431F">
        <w:t xml:space="preserve">. </w:t>
      </w:r>
      <w:r>
        <w:t xml:space="preserve">Dat geldt ook voor </w:t>
      </w:r>
      <w:r w:rsidRPr="0092431F">
        <w:t>gender en de positie van inheemse volkeren</w:t>
      </w:r>
      <w:r>
        <w:t xml:space="preserve"> in projecten en programma’s</w:t>
      </w:r>
      <w:r w:rsidRPr="0092431F">
        <w:t>.</w:t>
      </w:r>
    </w:p>
    <w:p w:rsidRPr="0092431F" w:rsidR="00566607" w:rsidP="00566607" w:rsidRDefault="00566607" w14:paraId="0907A683" w14:textId="77777777">
      <w:pPr>
        <w:spacing w:line="240" w:lineRule="auto"/>
      </w:pPr>
    </w:p>
    <w:p w:rsidR="00566607" w:rsidP="00566607" w:rsidRDefault="00566607" w14:paraId="058B96EE" w14:textId="77777777">
      <w:pPr>
        <w:spacing w:line="240" w:lineRule="auto"/>
      </w:pPr>
      <w:r>
        <w:t>GEF is als een spin in een web en voert uit via andere agentschappen. O</w:t>
      </w:r>
      <w:r w:rsidRPr="0053316B">
        <w:t xml:space="preserve">p portfolioniveau zijn er tekenen dat </w:t>
      </w:r>
      <w:r>
        <w:t>GEF</w:t>
      </w:r>
      <w:r w:rsidRPr="0053316B">
        <w:t xml:space="preserve"> </w:t>
      </w:r>
      <w:r>
        <w:t xml:space="preserve">thans </w:t>
      </w:r>
      <w:r w:rsidRPr="0053316B">
        <w:t xml:space="preserve">beter </w:t>
      </w:r>
      <w:r>
        <w:t>gebruik maakt</w:t>
      </w:r>
      <w:r w:rsidRPr="0053316B">
        <w:t xml:space="preserve"> van de diverse capaciteiten van de uitvoerende agentschappen, waaronder de </w:t>
      </w:r>
      <w:r>
        <w:t>accreditatie</w:t>
      </w:r>
      <w:r w:rsidRPr="0053316B">
        <w:t xml:space="preserve"> van nieuwe agentschappen voor het beheer van het Small Grants </w:t>
      </w:r>
      <w:proofErr w:type="spellStart"/>
      <w:r w:rsidRPr="0053316B">
        <w:t>Programme</w:t>
      </w:r>
      <w:proofErr w:type="spellEnd"/>
      <w:r>
        <w:t xml:space="preserve">. Tevens is </w:t>
      </w:r>
      <w:r>
        <w:lastRenderedPageBreak/>
        <w:t>er</w:t>
      </w:r>
      <w:r w:rsidRPr="0053316B">
        <w:t xml:space="preserve"> een afname van de concentratie van projecten die de drie grootste agentschappen </w:t>
      </w:r>
      <w:r w:rsidRPr="0092431F">
        <w:t>(UNDP, UNEP en FAO)</w:t>
      </w:r>
      <w:r>
        <w:t xml:space="preserve"> beheren, die gedrieën een groot deel van de portefeuille van GEF uitmaakten. Innovatieve programma’s en pilots van GEF worden ook regelmatig door het Green </w:t>
      </w:r>
      <w:proofErr w:type="spellStart"/>
      <w:r>
        <w:t>Climate</w:t>
      </w:r>
      <w:proofErr w:type="spellEnd"/>
      <w:r>
        <w:t xml:space="preserve"> Fund (GCF) opgepakt. </w:t>
      </w:r>
    </w:p>
    <w:p w:rsidR="00566607" w:rsidP="00566607" w:rsidRDefault="00566607" w14:paraId="5729E9CC" w14:textId="77777777">
      <w:pPr>
        <w:spacing w:line="240" w:lineRule="auto"/>
      </w:pPr>
    </w:p>
    <w:p w:rsidR="00566607" w:rsidP="00566607" w:rsidRDefault="00566607" w14:paraId="7DFB1FEE" w14:textId="77777777">
      <w:pPr>
        <w:spacing w:line="240" w:lineRule="auto"/>
      </w:pPr>
      <w:r w:rsidRPr="000D2134">
        <w:t>Aandachtsgebieden op institutioneel terrein zijn voor Nederland het verbeteren, versoepelen en versnellen van de processen voor het verkrijgen van middelen door ontwikkelingslanden, het tegengaan van malversaties (ook binnen de 18 uitvoerende organisaties en hun projecten). Inhoudelijk focust Nederland op de minst ontwikkelde landen, het vergroten van de private mobilisatie en de (Nederlandse) private sector, alsmede de strategische en programmatische hoofdlijnen van GEF.</w:t>
      </w:r>
    </w:p>
    <w:p w:rsidR="00D745A7" w:rsidP="00F24A31" w:rsidRDefault="00E61D0A" w14:paraId="7CDA47DC" w14:textId="5977473F">
      <w:pPr>
        <w:pStyle w:val="Heading1"/>
        <w:tabs>
          <w:tab w:val="num" w:pos="0"/>
        </w:tabs>
        <w:spacing w:after="240" w:line="240" w:lineRule="auto"/>
        <w:ind w:hanging="1162"/>
      </w:pPr>
      <w:r>
        <w:lastRenderedPageBreak/>
        <w:t>3</w:t>
      </w:r>
      <w:r w:rsidR="00F24A31">
        <w:t xml:space="preserve"> </w:t>
      </w:r>
      <w:r w:rsidR="00F24A31">
        <w:tab/>
      </w:r>
      <w:bookmarkEnd w:id="11"/>
      <w:r w:rsidR="00D029F7">
        <w:t>Algemene achtergrond</w:t>
      </w:r>
      <w:bookmarkEnd w:id="12"/>
      <w:r w:rsidR="00D029F7">
        <w:t xml:space="preserve"> </w:t>
      </w:r>
      <w:r w:rsidR="009C7C85">
        <w:t xml:space="preserve"> </w:t>
      </w:r>
    </w:p>
    <w:p w:rsidRPr="00693C3B" w:rsidR="00693C3B" w:rsidP="00C05FF0" w:rsidRDefault="00693C3B" w14:paraId="5D03AC58" w14:textId="77777777">
      <w:pPr>
        <w:pStyle w:val="ListParagraph"/>
        <w:keepNext/>
        <w:widowControl w:val="0"/>
        <w:numPr>
          <w:ilvl w:val="0"/>
          <w:numId w:val="12"/>
        </w:numPr>
        <w:tabs>
          <w:tab w:val="left" w:pos="-1162"/>
          <w:tab w:val="left" w:pos="0"/>
        </w:tabs>
        <w:spacing w:before="200" w:line="240" w:lineRule="auto"/>
        <w:contextualSpacing/>
        <w:outlineLvl w:val="1"/>
        <w:rPr>
          <w:rFonts w:cs="Arial"/>
          <w:b/>
          <w:iCs/>
          <w:vanish/>
          <w:kern w:val="32"/>
          <w:szCs w:val="28"/>
        </w:rPr>
      </w:pPr>
      <w:bookmarkStart w:name="_Toc158985330" w:id="13"/>
      <w:bookmarkStart w:name="_Toc158986996" w:id="14"/>
      <w:bookmarkStart w:name="_Toc158989082" w:id="15"/>
      <w:bookmarkStart w:name="_Toc158989152" w:id="16"/>
      <w:bookmarkStart w:name="_Toc194928800" w:id="17"/>
      <w:bookmarkStart w:name="_Toc194928921" w:id="18"/>
      <w:bookmarkStart w:name="_Toc204336110" w:id="19"/>
      <w:bookmarkStart w:name="_Toc204336125" w:id="20"/>
      <w:bookmarkStart w:name="_Toc205306974" w:id="21"/>
      <w:bookmarkStart w:name="_Toc205307118" w:id="22"/>
      <w:bookmarkEnd w:id="13"/>
      <w:bookmarkEnd w:id="14"/>
      <w:bookmarkEnd w:id="15"/>
      <w:bookmarkEnd w:id="16"/>
      <w:bookmarkEnd w:id="17"/>
      <w:bookmarkEnd w:id="18"/>
      <w:bookmarkEnd w:id="19"/>
      <w:bookmarkEnd w:id="20"/>
      <w:bookmarkEnd w:id="21"/>
      <w:bookmarkEnd w:id="22"/>
    </w:p>
    <w:p w:rsidRPr="00693C3B" w:rsidR="00693C3B" w:rsidP="00C05FF0" w:rsidRDefault="00693C3B" w14:paraId="70F79BAF" w14:textId="77777777">
      <w:pPr>
        <w:pStyle w:val="ListParagraph"/>
        <w:keepNext/>
        <w:widowControl w:val="0"/>
        <w:numPr>
          <w:ilvl w:val="0"/>
          <w:numId w:val="12"/>
        </w:numPr>
        <w:tabs>
          <w:tab w:val="left" w:pos="-1162"/>
          <w:tab w:val="left" w:pos="0"/>
        </w:tabs>
        <w:spacing w:before="200" w:line="240" w:lineRule="auto"/>
        <w:contextualSpacing/>
        <w:outlineLvl w:val="1"/>
        <w:rPr>
          <w:rFonts w:cs="Arial"/>
          <w:b/>
          <w:iCs/>
          <w:vanish/>
          <w:kern w:val="32"/>
          <w:szCs w:val="28"/>
        </w:rPr>
      </w:pPr>
      <w:bookmarkStart w:name="_Toc158985331" w:id="23"/>
      <w:bookmarkStart w:name="_Toc158986997" w:id="24"/>
      <w:bookmarkStart w:name="_Toc158989083" w:id="25"/>
      <w:bookmarkStart w:name="_Toc158989153" w:id="26"/>
      <w:bookmarkStart w:name="_Toc194928801" w:id="27"/>
      <w:bookmarkStart w:name="_Toc194928922" w:id="28"/>
      <w:bookmarkStart w:name="_Toc204336111" w:id="29"/>
      <w:bookmarkStart w:name="_Toc204336126" w:id="30"/>
      <w:bookmarkStart w:name="_Toc205306975" w:id="31"/>
      <w:bookmarkStart w:name="_Toc205307119" w:id="32"/>
      <w:bookmarkEnd w:id="23"/>
      <w:bookmarkEnd w:id="24"/>
      <w:bookmarkEnd w:id="25"/>
      <w:bookmarkEnd w:id="26"/>
      <w:bookmarkEnd w:id="27"/>
      <w:bookmarkEnd w:id="28"/>
      <w:bookmarkEnd w:id="29"/>
      <w:bookmarkEnd w:id="30"/>
      <w:bookmarkEnd w:id="31"/>
      <w:bookmarkEnd w:id="32"/>
    </w:p>
    <w:p w:rsidR="00A908F9" w:rsidP="00A61A6C" w:rsidRDefault="00A908F9" w14:paraId="2A8F96D2" w14:textId="0CAB1549">
      <w:pPr>
        <w:pStyle w:val="ListParagraph"/>
        <w:keepNext/>
        <w:widowControl w:val="0"/>
        <w:tabs>
          <w:tab w:val="left" w:pos="-1162"/>
          <w:tab w:val="left" w:pos="0"/>
        </w:tabs>
        <w:spacing w:before="200" w:line="240" w:lineRule="auto"/>
        <w:ind w:left="360"/>
        <w:contextualSpacing/>
        <w:outlineLvl w:val="1"/>
      </w:pPr>
    </w:p>
    <w:p w:rsidR="0093015A" w:rsidP="0093015A" w:rsidRDefault="00D029F7" w14:paraId="1C28961E" w14:textId="15998F4E">
      <w:pPr>
        <w:pStyle w:val="Heading2"/>
        <w:tabs>
          <w:tab w:val="left" w:pos="-1162"/>
          <w:tab w:val="left" w:pos="0"/>
          <w:tab w:val="num" w:pos="1160"/>
        </w:tabs>
        <w:spacing w:line="240" w:lineRule="auto"/>
        <w:ind w:hanging="1162"/>
      </w:pPr>
      <w:bookmarkStart w:name="_Toc410397640" w:id="33"/>
      <w:bookmarkStart w:name="_Toc531336303" w:id="34"/>
      <w:bookmarkStart w:name="_Toc205307120" w:id="35"/>
      <w:bookmarkStart w:name="_Hlk194928709" w:id="36"/>
      <w:r>
        <w:t>3</w:t>
      </w:r>
      <w:r w:rsidR="0093015A">
        <w:t xml:space="preserve">.1 </w:t>
      </w:r>
      <w:r w:rsidR="0093015A">
        <w:tab/>
      </w:r>
      <w:bookmarkEnd w:id="33"/>
      <w:bookmarkEnd w:id="34"/>
      <w:r w:rsidRPr="00D33A7B">
        <w:t>Samenvattende beschrijving van de organisatie door MOPAN naar het Nederlands vertaald</w:t>
      </w:r>
      <w:bookmarkEnd w:id="35"/>
      <w:r w:rsidR="0093015A">
        <w:t xml:space="preserve"> </w:t>
      </w:r>
    </w:p>
    <w:bookmarkEnd w:id="36"/>
    <w:p w:rsidR="0093015A" w:rsidP="0093015A" w:rsidRDefault="0093015A" w14:paraId="7B95B6B5" w14:textId="77777777"/>
    <w:p w:rsidR="00BF7BF0" w:rsidP="00BF7BF0" w:rsidRDefault="00206913" w14:paraId="298CA625" w14:textId="34CFC66C">
      <w:r>
        <w:t>De kerntaak van GEF</w:t>
      </w:r>
      <w:r w:rsidR="001415E5">
        <w:t xml:space="preserve"> </w:t>
      </w:r>
      <w:r>
        <w:t>is het waarborgen van de bescherming en het duurzame gebruik van de natuur (GEF, 2021). GEF werd opgericht om een aantal van de meest uitdagende milieu- en aanverwante kwesties van de planeet aan te pakken</w:t>
      </w:r>
      <w:r w:rsidR="00BF7BF0">
        <w:t xml:space="preserve">. </w:t>
      </w:r>
      <w:r>
        <w:t>Het mandaat van GEF heeft betrekking op de kerngebieden biodiversiteit, chemische stoffen en afval, aanpassing aan de klimaatverandering, mitigatie van klimaatverandering, bossen, zoet water, bodemdegradatie en gezondheid van de oceanen (GEF 2024).</w:t>
      </w:r>
      <w:r w:rsidR="00BF7BF0">
        <w:t xml:space="preserve"> </w:t>
      </w:r>
    </w:p>
    <w:p w:rsidR="00BF7BF0" w:rsidP="00BF7BF0" w:rsidRDefault="00BF7BF0" w14:paraId="484137F5" w14:textId="77777777"/>
    <w:p w:rsidR="00206913" w:rsidP="00206913" w:rsidRDefault="00206913" w14:paraId="567F14B8" w14:textId="2F5D2D7F">
      <w:r>
        <w:t xml:space="preserve">In de loop der tijd is GEF geëvolueerd tot een multilaterale familie van fondsen voor het milieu. Naast het Global Environment Facility Trust Fund beheert GEF vijf </w:t>
      </w:r>
      <w:r w:rsidR="00BF7BF0">
        <w:t xml:space="preserve">andere </w:t>
      </w:r>
      <w:r>
        <w:t xml:space="preserve">fondsen die verband houden met </w:t>
      </w:r>
      <w:r w:rsidR="00A4482A">
        <w:t xml:space="preserve">zes </w:t>
      </w:r>
      <w:r>
        <w:t xml:space="preserve">multilaterale </w:t>
      </w:r>
      <w:r w:rsidR="0004279E">
        <w:t>milieu</w:t>
      </w:r>
      <w:r>
        <w:t>verdragen</w:t>
      </w:r>
      <w:r w:rsidR="00BF7BF0">
        <w:rPr>
          <w:rStyle w:val="FootnoteReference"/>
        </w:rPr>
        <w:footnoteReference w:id="3"/>
      </w:r>
      <w:r>
        <w:t>.</w:t>
      </w:r>
    </w:p>
    <w:p w:rsidR="00206913" w:rsidP="00206913" w:rsidRDefault="00206913" w14:paraId="644ABF11" w14:textId="77777777"/>
    <w:p w:rsidR="00206913" w:rsidP="00206913" w:rsidRDefault="00206913" w14:paraId="352A76DD" w14:textId="0480C8C8">
      <w:r>
        <w:t>Het GEF Trust Fund</w:t>
      </w:r>
      <w:r w:rsidR="009A502C">
        <w:t xml:space="preserve"> (1)</w:t>
      </w:r>
      <w:r>
        <w:t xml:space="preserve"> is het belangrijkste financiële mechanisme van GEF. Het verstrekt subsidies aan ontwikkelingslanden en landen met een overgangseconomie, om te voldoen aan de doelstellingen van internationale milieuverdragen en -overeenkomsten.</w:t>
      </w:r>
      <w:r w:rsidR="009A502C">
        <w:t xml:space="preserve"> </w:t>
      </w:r>
      <w:r>
        <w:t xml:space="preserve">Het Least Developed Countries Fund (LDCF) </w:t>
      </w:r>
      <w:r w:rsidR="009A502C">
        <w:t xml:space="preserve">(2) </w:t>
      </w:r>
      <w:r>
        <w:t>helpt de minst ontwikkelde landen hun unieke behoeften op het gebied van klimaat</w:t>
      </w:r>
      <w:r w:rsidR="006E3341">
        <w:t>weerbaarheid</w:t>
      </w:r>
      <w:r>
        <w:t xml:space="preserve"> op korte, middellange en lange termijn aan te pakken en de kwetsbaarheid voor klimaatverandering in prioritaire sectoren en ecosystemen te verminderen. Tot de prioritaire sectoren behoren water, landbouw, voedselzekerheid, gezondheid, infrastructuur en risicobeheer in verband met rampen. Het fonds ondersteunt landen bij de uitvoering van hun nationale aanpassingsactieplannen.</w:t>
      </w:r>
      <w:r w:rsidR="009A502C">
        <w:t xml:space="preserve"> </w:t>
      </w:r>
      <w:r>
        <w:t xml:space="preserve">Het Special Climate Change Fund (SCCF) </w:t>
      </w:r>
      <w:r w:rsidR="009A502C">
        <w:t xml:space="preserve">(3) </w:t>
      </w:r>
      <w:r>
        <w:t>is opgericht om kwetsbare landen te helpen negatieve klimaateffecten aan te pakken</w:t>
      </w:r>
      <w:r w:rsidR="0004279E">
        <w:t xml:space="preserve"> (adaptatie)</w:t>
      </w:r>
      <w:r>
        <w:t xml:space="preserve">. Het ondersteunt alle aanpassingsactiviteiten van ontwikkelingslanden die partij zijn bij het UNFCCC in sectoren als waterbeheer, landbeheer, kustbeheer, gezondheid en landbouw. Het SCCF richt zich op twee prioritaire actiegebieden: i. ondersteuning van de aanpassingsbehoeften van kleine eilandstaten in ontwikkeling (Small Island </w:t>
      </w:r>
      <w:proofErr w:type="spellStart"/>
      <w:r>
        <w:t>Developing</w:t>
      </w:r>
      <w:proofErr w:type="spellEnd"/>
      <w:r>
        <w:t xml:space="preserve"> </w:t>
      </w:r>
      <w:proofErr w:type="spellStart"/>
      <w:r>
        <w:t>States</w:t>
      </w:r>
      <w:proofErr w:type="spellEnd"/>
      <w:r>
        <w:t>) en ii. versterking van technologieoverdracht, innovatie en betrokkenheid van de particuliere sector.</w:t>
      </w:r>
      <w:r w:rsidR="009A502C">
        <w:t xml:space="preserve"> </w:t>
      </w:r>
      <w:r>
        <w:t xml:space="preserve">Het </w:t>
      </w:r>
      <w:proofErr w:type="spellStart"/>
      <w:r>
        <w:t>Capacity</w:t>
      </w:r>
      <w:proofErr w:type="spellEnd"/>
      <w:r>
        <w:t xml:space="preserve">-building </w:t>
      </w:r>
      <w:proofErr w:type="spellStart"/>
      <w:r>
        <w:t>Initiative</w:t>
      </w:r>
      <w:proofErr w:type="spellEnd"/>
      <w:r>
        <w:t xml:space="preserve"> </w:t>
      </w:r>
      <w:proofErr w:type="spellStart"/>
      <w:r>
        <w:t>for</w:t>
      </w:r>
      <w:proofErr w:type="spellEnd"/>
      <w:r>
        <w:t xml:space="preserve"> </w:t>
      </w:r>
      <w:proofErr w:type="spellStart"/>
      <w:r>
        <w:t>Transparency</w:t>
      </w:r>
      <w:proofErr w:type="spellEnd"/>
      <w:r>
        <w:t xml:space="preserve"> (CBIT) </w:t>
      </w:r>
      <w:r w:rsidR="009A502C">
        <w:t xml:space="preserve">(4) </w:t>
      </w:r>
      <w:r>
        <w:t xml:space="preserve">helpt ontwikkelingslanden bij het opbouwen en versterken van nationale institutionele en technische capaciteit om te voldoen aan de meer uitgebreide vereisten inzake klimaattransparantie van het Verdrag van Parijs. Het Nagoya Protocol </w:t>
      </w:r>
      <w:proofErr w:type="spellStart"/>
      <w:r>
        <w:t>Implementation</w:t>
      </w:r>
      <w:proofErr w:type="spellEnd"/>
      <w:r>
        <w:t xml:space="preserve"> Fund (NPIF) </w:t>
      </w:r>
      <w:r w:rsidR="009A502C">
        <w:t xml:space="preserve">(5) </w:t>
      </w:r>
      <w:r>
        <w:t xml:space="preserve">ondersteunt landen die het Protocol van Nagoya inzake toegang tot genetische rijkdommen en de eerlijke en billijke verdeling </w:t>
      </w:r>
      <w:r w:rsidR="00EB0FC3">
        <w:t>er</w:t>
      </w:r>
      <w:r>
        <w:t xml:space="preserve">van hebben ondertekend. Het stimuleert de betrokkenheid van de </w:t>
      </w:r>
      <w:r w:rsidR="00927E8C">
        <w:t>private</w:t>
      </w:r>
      <w:r>
        <w:t xml:space="preserve"> sector bij actoren die geïnteresseerd zijn in het verkennen van het economische potentieel van economische middelen en vergemakkelijkt de overdracht van passende technologieën.</w:t>
      </w:r>
      <w:r w:rsidR="00EB0FC3">
        <w:t xml:space="preserve"> </w:t>
      </w:r>
      <w:r>
        <w:t xml:space="preserve">Het Global </w:t>
      </w:r>
      <w:proofErr w:type="spellStart"/>
      <w:r>
        <w:t>Biodiversity</w:t>
      </w:r>
      <w:proofErr w:type="spellEnd"/>
      <w:r>
        <w:t xml:space="preserve"> Framework Fund (GBFF) </w:t>
      </w:r>
      <w:r w:rsidR="009A502C">
        <w:t xml:space="preserve">(6) </w:t>
      </w:r>
      <w:r>
        <w:t xml:space="preserve">heeft tot doel landen te helpen de doelstellingen en streefdoelen van het </w:t>
      </w:r>
      <w:r>
        <w:lastRenderedPageBreak/>
        <w:t xml:space="preserve">Kunming-Montreal raamwerk voor biodiversiteit te bereiken met een strategische focus op het versterken van biodiversiteitsbeheer, planning, beleid, bestuur en financieringsbenaderingen op nationaal niveau. Het fonds is door 186 landen geratificeerd en tijdens de algemene vergadering van het GEF in augustus 2023 van start gegaan (GEF, 2024).  </w:t>
      </w:r>
    </w:p>
    <w:p w:rsidR="00206913" w:rsidP="0093015A" w:rsidRDefault="00206913" w14:paraId="4AB47273" w14:textId="77777777"/>
    <w:p w:rsidR="00616671" w:rsidP="00616671" w:rsidRDefault="00616671" w14:paraId="5C5214DB" w14:textId="67022F9E">
      <w:pPr>
        <w:pStyle w:val="Heading2"/>
        <w:tabs>
          <w:tab w:val="left" w:pos="-1162"/>
          <w:tab w:val="left" w:pos="0"/>
          <w:tab w:val="num" w:pos="1160"/>
        </w:tabs>
        <w:spacing w:line="240" w:lineRule="auto"/>
        <w:ind w:hanging="1162"/>
      </w:pPr>
      <w:bookmarkStart w:name="_Toc410397641" w:id="37"/>
      <w:bookmarkStart w:name="_Toc531336304" w:id="38"/>
      <w:bookmarkStart w:name="_Toc205307121" w:id="39"/>
      <w:r>
        <w:t>3</w:t>
      </w:r>
      <w:r w:rsidR="0093015A">
        <w:t xml:space="preserve">.2 </w:t>
      </w:r>
      <w:r w:rsidR="0093015A">
        <w:tab/>
      </w:r>
      <w:bookmarkEnd w:id="37"/>
      <w:bookmarkEnd w:id="38"/>
      <w:r>
        <w:t>Nederlandse rol en invloed</w:t>
      </w:r>
      <w:bookmarkEnd w:id="39"/>
      <w:r>
        <w:t xml:space="preserve"> </w:t>
      </w:r>
    </w:p>
    <w:p w:rsidR="00053BC7" w:rsidP="00616671" w:rsidRDefault="00053BC7" w14:paraId="74C2E0E2" w14:textId="09673CDC">
      <w:r>
        <w:t xml:space="preserve">Nederland draagt </w:t>
      </w:r>
      <w:r w:rsidR="00662B24">
        <w:t>bij aan GEF si</w:t>
      </w:r>
      <w:r>
        <w:t xml:space="preserve">nds </w:t>
      </w:r>
      <w:r w:rsidR="0025792A">
        <w:t>de oprichting</w:t>
      </w:r>
      <w:r>
        <w:t xml:space="preserve"> en zit in de GEF Raad, waarin de ontwikkelde en ontwikkelingslanden zijn vertegenwoordigd. De Raad besluit over het werkplan, de jaarlijkse begroting, projecten en programma’s, beleidsvraagstukken op hoofdlijnen en een keer in</w:t>
      </w:r>
      <w:r w:rsidR="0025792A">
        <w:t xml:space="preserve"> </w:t>
      </w:r>
      <w:r>
        <w:t xml:space="preserve">de vier jaar over de meerjarige strategie. </w:t>
      </w:r>
    </w:p>
    <w:p w:rsidR="00053BC7" w:rsidP="00616671" w:rsidRDefault="00053BC7" w14:paraId="535D750C" w14:textId="42CD53BA">
      <w:r w:rsidRPr="00053BC7">
        <w:t xml:space="preserve">Op een totaal van ruim USD 24,8 miljard aan bijdragen </w:t>
      </w:r>
      <w:r>
        <w:t xml:space="preserve">aan GEF </w:t>
      </w:r>
      <w:r w:rsidRPr="00053BC7">
        <w:t xml:space="preserve">door landen sinds 1991 </w:t>
      </w:r>
      <w:r w:rsidR="00EB0FC3">
        <w:t>draagt</w:t>
      </w:r>
      <w:r w:rsidRPr="00053BC7" w:rsidR="00EB0FC3">
        <w:t xml:space="preserve"> </w:t>
      </w:r>
      <w:r w:rsidRPr="00053BC7">
        <w:t>Nederland ruim 3,4%</w:t>
      </w:r>
      <w:r w:rsidR="0025792A">
        <w:t xml:space="preserve"> van dit bedrag</w:t>
      </w:r>
      <w:r w:rsidR="00EB0FC3">
        <w:t xml:space="preserve"> bij</w:t>
      </w:r>
      <w:r w:rsidRPr="00053BC7">
        <w:t>.</w:t>
      </w:r>
      <w:r w:rsidR="00EB0FC3">
        <w:t xml:space="preserve"> </w:t>
      </w:r>
      <w:r w:rsidRPr="00053BC7">
        <w:t xml:space="preserve"> </w:t>
      </w:r>
    </w:p>
    <w:p w:rsidR="00053BC7" w:rsidP="00616671" w:rsidRDefault="00053BC7" w14:paraId="59EF4B28" w14:textId="77777777"/>
    <w:p w:rsidRPr="004D372F" w:rsidR="00616671" w:rsidP="00616671" w:rsidRDefault="00616671" w14:paraId="6B5B3258" w14:textId="5C574013">
      <w:r w:rsidRPr="004D372F">
        <w:t>Overzicht bijdragen en ranking grootste donoren</w:t>
      </w:r>
    </w:p>
    <w:p w:rsidR="00616671" w:rsidP="00616671" w:rsidRDefault="00616671" w14:paraId="24A75B99" w14:textId="4F74658A">
      <w:r>
        <w:t xml:space="preserve">(bedragen in </w:t>
      </w:r>
      <w:r w:rsidR="000877C6">
        <w:t>m</w:t>
      </w:r>
      <w:r>
        <w:t>iljoen)</w:t>
      </w:r>
    </w:p>
    <w:p w:rsidR="00616671" w:rsidP="00616671" w:rsidRDefault="00616671" w14:paraId="4371D047" w14:textId="77777777"/>
    <w:tbl>
      <w:tblPr>
        <w:tblW w:w="5000" w:type="pct"/>
        <w:tblBorders>
          <w:top w:val="single" w:color="auto" w:sz="4" w:space="0"/>
          <w:left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5"/>
        <w:gridCol w:w="2014"/>
        <w:gridCol w:w="3022"/>
        <w:gridCol w:w="1995"/>
      </w:tblGrid>
      <w:tr w:rsidR="00616671" w:rsidTr="000C4BB9" w14:paraId="620487E1" w14:textId="77777777">
        <w:tc>
          <w:tcPr>
            <w:tcW w:w="444" w:type="pct"/>
            <w:tcBorders>
              <w:top w:val="single" w:color="auto" w:sz="4" w:space="0"/>
              <w:left w:val="single" w:color="auto" w:sz="4" w:space="0"/>
              <w:bottom w:val="single" w:color="auto" w:sz="4" w:space="0"/>
              <w:right w:val="single" w:color="auto" w:sz="4" w:space="0"/>
            </w:tcBorders>
            <w:hideMark/>
          </w:tcPr>
          <w:p w:rsidRPr="00A13499" w:rsidR="00616671" w:rsidP="000C4BB9" w:rsidRDefault="00616671" w14:paraId="00500984" w14:textId="77777777">
            <w:pPr>
              <w:rPr>
                <w:b/>
              </w:rPr>
            </w:pPr>
            <w:r w:rsidRPr="00A13499">
              <w:rPr>
                <w:b/>
              </w:rPr>
              <w:t>Jaar</w:t>
            </w:r>
          </w:p>
        </w:tc>
        <w:tc>
          <w:tcPr>
            <w:tcW w:w="1305" w:type="pct"/>
            <w:tcBorders>
              <w:top w:val="single" w:color="auto" w:sz="4" w:space="0"/>
              <w:left w:val="single" w:color="auto" w:sz="4" w:space="0"/>
              <w:bottom w:val="single" w:color="auto" w:sz="4" w:space="0"/>
              <w:right w:val="single" w:color="auto" w:sz="4" w:space="0"/>
            </w:tcBorders>
            <w:hideMark/>
          </w:tcPr>
          <w:p w:rsidRPr="00A13499" w:rsidR="00616671" w:rsidP="000C4BB9" w:rsidRDefault="00616671" w14:paraId="1989B8A4" w14:textId="77777777">
            <w:pPr>
              <w:rPr>
                <w:b/>
              </w:rPr>
            </w:pPr>
            <w:r w:rsidRPr="00A13499">
              <w:rPr>
                <w:b/>
              </w:rPr>
              <w:t>Bijdrage</w:t>
            </w:r>
          </w:p>
        </w:tc>
        <w:tc>
          <w:tcPr>
            <w:tcW w:w="1958" w:type="pct"/>
            <w:tcBorders>
              <w:top w:val="single" w:color="auto" w:sz="4" w:space="0"/>
              <w:left w:val="single" w:color="auto" w:sz="4" w:space="0"/>
              <w:bottom w:val="single" w:color="auto" w:sz="4" w:space="0"/>
              <w:right w:val="single" w:color="auto" w:sz="4" w:space="0"/>
            </w:tcBorders>
            <w:hideMark/>
          </w:tcPr>
          <w:p w:rsidRPr="00A13499" w:rsidR="00616671" w:rsidP="000C4BB9" w:rsidRDefault="00616671" w14:paraId="537D1B15" w14:textId="77777777">
            <w:pPr>
              <w:rPr>
                <w:b/>
              </w:rPr>
            </w:pPr>
            <w:r w:rsidRPr="00A13499">
              <w:rPr>
                <w:b/>
              </w:rPr>
              <w:t>Ranking/donor</w:t>
            </w:r>
          </w:p>
        </w:tc>
        <w:tc>
          <w:tcPr>
            <w:tcW w:w="1293" w:type="pct"/>
            <w:tcBorders>
              <w:top w:val="single" w:color="auto" w:sz="4" w:space="0"/>
              <w:left w:val="single" w:color="auto" w:sz="4" w:space="0"/>
              <w:bottom w:val="single" w:color="auto" w:sz="4" w:space="0"/>
              <w:right w:val="single" w:color="auto" w:sz="4" w:space="0"/>
            </w:tcBorders>
            <w:hideMark/>
          </w:tcPr>
          <w:p w:rsidRPr="00A13499" w:rsidR="00616671" w:rsidP="000C4BB9" w:rsidRDefault="00616671" w14:paraId="0184E2FC" w14:textId="77777777">
            <w:pPr>
              <w:jc w:val="center"/>
              <w:rPr>
                <w:b/>
              </w:rPr>
            </w:pPr>
            <w:r w:rsidRPr="00A13499">
              <w:rPr>
                <w:b/>
              </w:rPr>
              <w:t>Bedrag</w:t>
            </w:r>
          </w:p>
        </w:tc>
      </w:tr>
      <w:tr w:rsidR="00616671" w:rsidTr="000C4BB9" w14:paraId="060D8BDF" w14:textId="77777777">
        <w:tc>
          <w:tcPr>
            <w:tcW w:w="444" w:type="pct"/>
            <w:tcBorders>
              <w:top w:val="single" w:color="auto" w:sz="4" w:space="0"/>
              <w:left w:val="single" w:color="auto" w:sz="4" w:space="0"/>
              <w:bottom w:val="single" w:color="auto" w:sz="4" w:space="0"/>
              <w:right w:val="single" w:color="auto" w:sz="4" w:space="0"/>
            </w:tcBorders>
            <w:shd w:val="clear" w:color="auto" w:fill="D9D9D9"/>
          </w:tcPr>
          <w:p w:rsidR="00616671" w:rsidP="000C4BB9" w:rsidRDefault="00616671" w14:paraId="62DDB4A1" w14:textId="77777777"/>
        </w:tc>
        <w:tc>
          <w:tcPr>
            <w:tcW w:w="1305" w:type="pct"/>
            <w:tcBorders>
              <w:top w:val="single" w:color="auto" w:sz="4" w:space="0"/>
              <w:left w:val="single" w:color="auto" w:sz="4" w:space="0"/>
              <w:bottom w:val="single" w:color="auto" w:sz="4" w:space="0"/>
              <w:right w:val="single" w:color="auto" w:sz="4" w:space="0"/>
            </w:tcBorders>
            <w:shd w:val="clear" w:color="auto" w:fill="D9D9D9"/>
          </w:tcPr>
          <w:p w:rsidR="00616671" w:rsidP="000C4BB9" w:rsidRDefault="00616671" w14:paraId="6E676D63" w14:textId="77777777"/>
        </w:tc>
        <w:tc>
          <w:tcPr>
            <w:tcW w:w="1958" w:type="pct"/>
            <w:tcBorders>
              <w:top w:val="single" w:color="auto" w:sz="4" w:space="0"/>
              <w:left w:val="single" w:color="auto" w:sz="4" w:space="0"/>
              <w:bottom w:val="single" w:color="auto" w:sz="4" w:space="0"/>
              <w:right w:val="single" w:color="auto" w:sz="4" w:space="0"/>
            </w:tcBorders>
            <w:shd w:val="clear" w:color="auto" w:fill="D9D9D9"/>
          </w:tcPr>
          <w:p w:rsidR="00616671" w:rsidP="000C4BB9" w:rsidRDefault="00616671" w14:paraId="10DC5432" w14:textId="77777777"/>
        </w:tc>
        <w:tc>
          <w:tcPr>
            <w:tcW w:w="1293" w:type="pct"/>
            <w:tcBorders>
              <w:top w:val="single" w:color="auto" w:sz="4" w:space="0"/>
              <w:left w:val="single" w:color="auto" w:sz="4" w:space="0"/>
              <w:bottom w:val="single" w:color="auto" w:sz="4" w:space="0"/>
              <w:right w:val="single" w:color="auto" w:sz="4" w:space="0"/>
            </w:tcBorders>
            <w:shd w:val="clear" w:color="auto" w:fill="D9D9D9"/>
          </w:tcPr>
          <w:p w:rsidR="00616671" w:rsidP="000C4BB9" w:rsidRDefault="00616671" w14:paraId="6F96C4EC" w14:textId="77777777"/>
        </w:tc>
      </w:tr>
      <w:tr w:rsidR="00616671" w:rsidTr="000C4BB9" w14:paraId="351ED382" w14:textId="77777777">
        <w:tc>
          <w:tcPr>
            <w:tcW w:w="444" w:type="pct"/>
            <w:tcBorders>
              <w:top w:val="single" w:color="auto" w:sz="4" w:space="0"/>
              <w:left w:val="single" w:color="auto" w:sz="4" w:space="0"/>
              <w:bottom w:val="single" w:color="auto" w:sz="4" w:space="0"/>
              <w:right w:val="single" w:color="auto" w:sz="4" w:space="0"/>
            </w:tcBorders>
            <w:hideMark/>
          </w:tcPr>
          <w:p w:rsidR="00616671" w:rsidP="000C4BB9" w:rsidRDefault="00616671" w14:paraId="50BBA07C" w14:textId="689A29A0">
            <w:r>
              <w:t>20</w:t>
            </w:r>
            <w:r w:rsidR="00AB34E9">
              <w:t>2</w:t>
            </w:r>
            <w:r w:rsidR="00F21B9F">
              <w:t>4</w:t>
            </w:r>
          </w:p>
        </w:tc>
        <w:tc>
          <w:tcPr>
            <w:tcW w:w="1305" w:type="pct"/>
            <w:tcBorders>
              <w:top w:val="single" w:color="auto" w:sz="4" w:space="0"/>
              <w:left w:val="single" w:color="auto" w:sz="4" w:space="0"/>
              <w:bottom w:val="single" w:color="auto" w:sz="4" w:space="0"/>
              <w:right w:val="single" w:color="auto" w:sz="4" w:space="0"/>
            </w:tcBorders>
            <w:hideMark/>
          </w:tcPr>
          <w:p w:rsidR="00616671" w:rsidP="000C4BB9" w:rsidRDefault="00616671" w14:paraId="490890E9" w14:textId="77777777">
            <w:r w:rsidRPr="00524549">
              <w:t>Totaal</w:t>
            </w:r>
            <w:r>
              <w:t>-bijdrage</w:t>
            </w:r>
          </w:p>
        </w:tc>
        <w:tc>
          <w:tcPr>
            <w:tcW w:w="1958" w:type="pct"/>
            <w:tcBorders>
              <w:top w:val="single" w:color="auto" w:sz="4" w:space="0"/>
              <w:left w:val="single" w:color="auto" w:sz="4" w:space="0"/>
              <w:bottom w:val="single" w:color="auto" w:sz="4" w:space="0"/>
              <w:right w:val="single" w:color="auto" w:sz="4" w:space="0"/>
            </w:tcBorders>
            <w:hideMark/>
          </w:tcPr>
          <w:p w:rsidR="00616671" w:rsidP="000C4BB9" w:rsidRDefault="00616671" w14:paraId="68AC08A5" w14:textId="5F7E6B59">
            <w:r>
              <w:t xml:space="preserve">1. </w:t>
            </w:r>
            <w:r w:rsidR="00557065">
              <w:t xml:space="preserve">Duitsland </w:t>
            </w:r>
          </w:p>
        </w:tc>
        <w:tc>
          <w:tcPr>
            <w:tcW w:w="1293" w:type="pct"/>
            <w:tcBorders>
              <w:top w:val="single" w:color="auto" w:sz="4" w:space="0"/>
              <w:left w:val="single" w:color="auto" w:sz="4" w:space="0"/>
              <w:bottom w:val="single" w:color="auto" w:sz="4" w:space="0"/>
              <w:right w:val="single" w:color="auto" w:sz="4" w:space="0"/>
            </w:tcBorders>
          </w:tcPr>
          <w:p w:rsidR="00616671" w:rsidP="000C4BB9" w:rsidRDefault="00557065" w14:paraId="2AD47F27" w14:textId="71B88BAE">
            <w:pPr>
              <w:tabs>
                <w:tab w:val="decimal" w:pos="1026"/>
              </w:tabs>
            </w:pPr>
            <w:r>
              <w:t>EUR 175</w:t>
            </w:r>
          </w:p>
        </w:tc>
      </w:tr>
      <w:tr w:rsidR="00616671" w:rsidTr="000C4BB9" w14:paraId="3EF9CF9E" w14:textId="77777777">
        <w:tc>
          <w:tcPr>
            <w:tcW w:w="444" w:type="pct"/>
            <w:tcBorders>
              <w:top w:val="single" w:color="auto" w:sz="4" w:space="0"/>
              <w:left w:val="single" w:color="auto" w:sz="4" w:space="0"/>
              <w:bottom w:val="nil"/>
              <w:right w:val="single" w:color="auto" w:sz="4" w:space="0"/>
            </w:tcBorders>
          </w:tcPr>
          <w:p w:rsidR="00616671" w:rsidP="000C4BB9" w:rsidRDefault="00616671" w14:paraId="7AA501FB" w14:textId="77777777"/>
        </w:tc>
        <w:tc>
          <w:tcPr>
            <w:tcW w:w="1305" w:type="pct"/>
            <w:tcBorders>
              <w:top w:val="single" w:color="auto" w:sz="4" w:space="0"/>
              <w:left w:val="single" w:color="auto" w:sz="4" w:space="0"/>
              <w:bottom w:val="nil"/>
              <w:right w:val="single" w:color="auto" w:sz="4" w:space="0"/>
            </w:tcBorders>
          </w:tcPr>
          <w:p w:rsidR="00616671" w:rsidP="000C4BB9" w:rsidRDefault="00616671" w14:paraId="2749FFA2" w14:textId="77777777"/>
        </w:tc>
        <w:tc>
          <w:tcPr>
            <w:tcW w:w="1958" w:type="pct"/>
            <w:tcBorders>
              <w:top w:val="single" w:color="auto" w:sz="4" w:space="0"/>
              <w:left w:val="single" w:color="auto" w:sz="4" w:space="0"/>
              <w:bottom w:val="single" w:color="auto" w:sz="4" w:space="0"/>
              <w:right w:val="single" w:color="auto" w:sz="4" w:space="0"/>
            </w:tcBorders>
            <w:hideMark/>
          </w:tcPr>
          <w:p w:rsidR="00616671" w:rsidP="000C4BB9" w:rsidRDefault="00616671" w14:paraId="5CE0B0A8" w14:textId="67889E65">
            <w:r>
              <w:t xml:space="preserve">2. </w:t>
            </w:r>
            <w:r w:rsidR="00557065">
              <w:t xml:space="preserve">Japan </w:t>
            </w:r>
          </w:p>
        </w:tc>
        <w:tc>
          <w:tcPr>
            <w:tcW w:w="1293" w:type="pct"/>
            <w:tcBorders>
              <w:top w:val="single" w:color="auto" w:sz="4" w:space="0"/>
              <w:left w:val="single" w:color="auto" w:sz="4" w:space="0"/>
              <w:bottom w:val="single" w:color="auto" w:sz="4" w:space="0"/>
              <w:right w:val="single" w:color="auto" w:sz="4" w:space="0"/>
            </w:tcBorders>
          </w:tcPr>
          <w:p w:rsidR="00616671" w:rsidP="000C4BB9" w:rsidRDefault="004C3C64" w14:paraId="32E60FD3" w14:textId="59409807">
            <w:pPr>
              <w:tabs>
                <w:tab w:val="decimal" w:pos="1026"/>
              </w:tabs>
            </w:pPr>
            <w:r w:rsidRPr="004C3C64">
              <w:t>JPY 1784433500 m</w:t>
            </w:r>
          </w:p>
        </w:tc>
      </w:tr>
      <w:tr w:rsidR="00F21B9F" w:rsidTr="005F4439" w14:paraId="0CB64776" w14:textId="77777777">
        <w:tc>
          <w:tcPr>
            <w:tcW w:w="444" w:type="pct"/>
            <w:tcBorders>
              <w:top w:val="nil"/>
              <w:left w:val="single" w:color="auto" w:sz="4" w:space="0"/>
              <w:bottom w:val="nil"/>
              <w:right w:val="single" w:color="auto" w:sz="4" w:space="0"/>
            </w:tcBorders>
          </w:tcPr>
          <w:p w:rsidR="00F21B9F" w:rsidP="000C4BB9" w:rsidRDefault="00F21B9F" w14:paraId="109EC28F" w14:textId="77777777"/>
        </w:tc>
        <w:tc>
          <w:tcPr>
            <w:tcW w:w="1305" w:type="pct"/>
            <w:vMerge w:val="restart"/>
            <w:tcBorders>
              <w:top w:val="nil"/>
              <w:left w:val="single" w:color="auto" w:sz="4" w:space="0"/>
              <w:right w:val="single" w:color="auto" w:sz="4" w:space="0"/>
            </w:tcBorders>
          </w:tcPr>
          <w:p w:rsidR="00F21B9F" w:rsidP="000C4BB9" w:rsidRDefault="00F21B9F" w14:paraId="359A997A" w14:textId="77777777"/>
        </w:tc>
        <w:tc>
          <w:tcPr>
            <w:tcW w:w="1958" w:type="pct"/>
            <w:tcBorders>
              <w:top w:val="single" w:color="auto" w:sz="4" w:space="0"/>
              <w:left w:val="single" w:color="auto" w:sz="4" w:space="0"/>
              <w:bottom w:val="single" w:color="auto" w:sz="4" w:space="0"/>
              <w:right w:val="single" w:color="auto" w:sz="4" w:space="0"/>
            </w:tcBorders>
            <w:hideMark/>
          </w:tcPr>
          <w:p w:rsidR="00F21B9F" w:rsidP="000C4BB9" w:rsidRDefault="00F21B9F" w14:paraId="06FEB9A3" w14:textId="298BB44E">
            <w:r>
              <w:t xml:space="preserve">3. </w:t>
            </w:r>
            <w:r w:rsidR="00557065">
              <w:t>VS</w:t>
            </w:r>
          </w:p>
        </w:tc>
        <w:tc>
          <w:tcPr>
            <w:tcW w:w="1293" w:type="pct"/>
            <w:tcBorders>
              <w:top w:val="single" w:color="auto" w:sz="4" w:space="0"/>
              <w:left w:val="single" w:color="auto" w:sz="4" w:space="0"/>
              <w:bottom w:val="single" w:color="auto" w:sz="4" w:space="0"/>
              <w:right w:val="single" w:color="auto" w:sz="4" w:space="0"/>
            </w:tcBorders>
          </w:tcPr>
          <w:p w:rsidR="00F21B9F" w:rsidP="000C4BB9" w:rsidRDefault="004C3C64" w14:paraId="75244D4C" w14:textId="5E6B5046">
            <w:pPr>
              <w:tabs>
                <w:tab w:val="decimal" w:pos="1026"/>
              </w:tabs>
            </w:pPr>
            <w:r w:rsidRPr="004C3C64">
              <w:t>USD 150 m</w:t>
            </w:r>
          </w:p>
        </w:tc>
      </w:tr>
      <w:tr w:rsidR="00F21B9F" w:rsidTr="005F4439" w14:paraId="2CC4CA80" w14:textId="77777777">
        <w:tc>
          <w:tcPr>
            <w:tcW w:w="444" w:type="pct"/>
            <w:tcBorders>
              <w:top w:val="nil"/>
              <w:left w:val="single" w:color="auto" w:sz="4" w:space="0"/>
              <w:bottom w:val="nil"/>
              <w:right w:val="single" w:color="auto" w:sz="4" w:space="0"/>
            </w:tcBorders>
          </w:tcPr>
          <w:p w:rsidR="00F21B9F" w:rsidP="000C4BB9" w:rsidRDefault="00F21B9F" w14:paraId="2A26936D" w14:textId="77777777"/>
        </w:tc>
        <w:tc>
          <w:tcPr>
            <w:tcW w:w="1305" w:type="pct"/>
            <w:vMerge/>
            <w:tcBorders>
              <w:left w:val="single" w:color="auto" w:sz="4" w:space="0"/>
              <w:bottom w:val="single" w:color="auto" w:sz="4" w:space="0"/>
              <w:right w:val="single" w:color="auto" w:sz="4" w:space="0"/>
            </w:tcBorders>
          </w:tcPr>
          <w:p w:rsidR="00F21B9F" w:rsidP="000C4BB9" w:rsidRDefault="00F21B9F" w14:paraId="24F27E50" w14:textId="77777777"/>
        </w:tc>
        <w:tc>
          <w:tcPr>
            <w:tcW w:w="1958" w:type="pct"/>
            <w:tcBorders>
              <w:top w:val="single" w:color="auto" w:sz="4" w:space="0"/>
              <w:left w:val="single" w:color="auto" w:sz="4" w:space="0"/>
              <w:bottom w:val="single" w:color="auto" w:sz="4" w:space="0"/>
              <w:right w:val="single" w:color="auto" w:sz="4" w:space="0"/>
            </w:tcBorders>
          </w:tcPr>
          <w:p w:rsidR="00F21B9F" w:rsidP="000C4BB9" w:rsidRDefault="00EB0FC3" w14:paraId="05E48202" w14:textId="660D5D96">
            <w:r>
              <w:t xml:space="preserve">9. </w:t>
            </w:r>
            <w:r w:rsidR="00F21B9F">
              <w:t xml:space="preserve">NL </w:t>
            </w:r>
          </w:p>
        </w:tc>
        <w:tc>
          <w:tcPr>
            <w:tcW w:w="1293" w:type="pct"/>
            <w:tcBorders>
              <w:top w:val="single" w:color="auto" w:sz="4" w:space="0"/>
              <w:left w:val="single" w:color="auto" w:sz="4" w:space="0"/>
              <w:bottom w:val="single" w:color="auto" w:sz="4" w:space="0"/>
              <w:right w:val="single" w:color="auto" w:sz="4" w:space="0"/>
            </w:tcBorders>
          </w:tcPr>
          <w:p w:rsidR="00F21B9F" w:rsidP="000C4BB9" w:rsidRDefault="00557065" w14:paraId="2A5C2A05" w14:textId="6FBF18D1">
            <w:pPr>
              <w:tabs>
                <w:tab w:val="decimal" w:pos="1026"/>
              </w:tabs>
            </w:pPr>
            <w:r>
              <w:t>EUR 31 m</w:t>
            </w:r>
          </w:p>
        </w:tc>
      </w:tr>
      <w:tr w:rsidR="00616671" w:rsidTr="000C4BB9" w14:paraId="6724B3EA" w14:textId="77777777">
        <w:tc>
          <w:tcPr>
            <w:tcW w:w="444" w:type="pct"/>
            <w:tcBorders>
              <w:top w:val="single" w:color="auto" w:sz="4" w:space="0"/>
              <w:left w:val="single" w:color="auto" w:sz="4" w:space="0"/>
              <w:bottom w:val="single" w:color="auto" w:sz="4" w:space="0"/>
              <w:right w:val="single" w:color="auto" w:sz="4" w:space="0"/>
            </w:tcBorders>
            <w:shd w:val="clear" w:color="auto" w:fill="D9D9D9"/>
          </w:tcPr>
          <w:p w:rsidR="00616671" w:rsidP="000C4BB9" w:rsidRDefault="00616671" w14:paraId="47E02E3E" w14:textId="77777777"/>
        </w:tc>
        <w:tc>
          <w:tcPr>
            <w:tcW w:w="1305" w:type="pct"/>
            <w:tcBorders>
              <w:top w:val="single" w:color="auto" w:sz="4" w:space="0"/>
              <w:left w:val="single" w:color="auto" w:sz="4" w:space="0"/>
              <w:bottom w:val="single" w:color="auto" w:sz="4" w:space="0"/>
              <w:right w:val="single" w:color="auto" w:sz="4" w:space="0"/>
            </w:tcBorders>
            <w:shd w:val="clear" w:color="auto" w:fill="D9D9D9"/>
          </w:tcPr>
          <w:p w:rsidR="00616671" w:rsidP="000C4BB9" w:rsidRDefault="00616671" w14:paraId="7E5AD916" w14:textId="77777777"/>
        </w:tc>
        <w:tc>
          <w:tcPr>
            <w:tcW w:w="1958" w:type="pct"/>
            <w:tcBorders>
              <w:top w:val="single" w:color="auto" w:sz="4" w:space="0"/>
              <w:left w:val="single" w:color="auto" w:sz="4" w:space="0"/>
              <w:bottom w:val="single" w:color="auto" w:sz="4" w:space="0"/>
              <w:right w:val="single" w:color="auto" w:sz="4" w:space="0"/>
            </w:tcBorders>
            <w:shd w:val="clear" w:color="auto" w:fill="D9D9D9"/>
          </w:tcPr>
          <w:p w:rsidR="00616671" w:rsidP="000C4BB9" w:rsidRDefault="00616671" w14:paraId="7E4715A7" w14:textId="77777777"/>
        </w:tc>
        <w:tc>
          <w:tcPr>
            <w:tcW w:w="1293" w:type="pct"/>
            <w:tcBorders>
              <w:top w:val="single" w:color="auto" w:sz="4" w:space="0"/>
              <w:left w:val="single" w:color="auto" w:sz="4" w:space="0"/>
              <w:bottom w:val="single" w:color="auto" w:sz="4" w:space="0"/>
              <w:right w:val="single" w:color="auto" w:sz="4" w:space="0"/>
            </w:tcBorders>
            <w:shd w:val="clear" w:color="auto" w:fill="D9D9D9"/>
          </w:tcPr>
          <w:p w:rsidR="00616671" w:rsidP="000C4BB9" w:rsidRDefault="00616671" w14:paraId="0816A0D5" w14:textId="77777777">
            <w:pPr>
              <w:tabs>
                <w:tab w:val="decimal" w:pos="1026"/>
              </w:tabs>
            </w:pPr>
          </w:p>
        </w:tc>
      </w:tr>
      <w:tr w:rsidR="00616671" w:rsidTr="000C4BB9" w14:paraId="60115169" w14:textId="77777777">
        <w:tc>
          <w:tcPr>
            <w:tcW w:w="444" w:type="pct"/>
            <w:tcBorders>
              <w:top w:val="single" w:color="auto" w:sz="4" w:space="0"/>
              <w:left w:val="single" w:color="auto" w:sz="4" w:space="0"/>
              <w:bottom w:val="single" w:color="auto" w:sz="4" w:space="0"/>
              <w:right w:val="single" w:color="auto" w:sz="4" w:space="0"/>
            </w:tcBorders>
            <w:hideMark/>
          </w:tcPr>
          <w:p w:rsidR="00616671" w:rsidP="000C4BB9" w:rsidRDefault="00616671" w14:paraId="0616FC1E" w14:textId="79477579">
            <w:r>
              <w:t>202</w:t>
            </w:r>
            <w:r w:rsidR="00F21B9F">
              <w:t>3</w:t>
            </w:r>
          </w:p>
        </w:tc>
        <w:tc>
          <w:tcPr>
            <w:tcW w:w="1305" w:type="pct"/>
            <w:tcBorders>
              <w:top w:val="single" w:color="auto" w:sz="4" w:space="0"/>
              <w:left w:val="single" w:color="auto" w:sz="4" w:space="0"/>
              <w:bottom w:val="single" w:color="auto" w:sz="4" w:space="0"/>
              <w:right w:val="single" w:color="auto" w:sz="4" w:space="0"/>
            </w:tcBorders>
            <w:hideMark/>
          </w:tcPr>
          <w:p w:rsidR="00616671" w:rsidP="000C4BB9" w:rsidRDefault="00616671" w14:paraId="3AD2B1C9" w14:textId="77777777">
            <w:r w:rsidRPr="00524549">
              <w:t>Totaal</w:t>
            </w:r>
            <w:r>
              <w:t>-bijdrage</w:t>
            </w:r>
          </w:p>
        </w:tc>
        <w:tc>
          <w:tcPr>
            <w:tcW w:w="1958" w:type="pct"/>
            <w:tcBorders>
              <w:top w:val="single" w:color="auto" w:sz="4" w:space="0"/>
              <w:left w:val="single" w:color="auto" w:sz="4" w:space="0"/>
              <w:bottom w:val="single" w:color="auto" w:sz="4" w:space="0"/>
              <w:right w:val="single" w:color="auto" w:sz="4" w:space="0"/>
            </w:tcBorders>
            <w:hideMark/>
          </w:tcPr>
          <w:p w:rsidR="00616671" w:rsidP="000C4BB9" w:rsidRDefault="00616671" w14:paraId="3FFB5046" w14:textId="3AF30C05">
            <w:r>
              <w:t xml:space="preserve">1. </w:t>
            </w:r>
            <w:r w:rsidR="00557065">
              <w:t xml:space="preserve">Duitsland </w:t>
            </w:r>
          </w:p>
        </w:tc>
        <w:tc>
          <w:tcPr>
            <w:tcW w:w="1293" w:type="pct"/>
            <w:tcBorders>
              <w:top w:val="single" w:color="auto" w:sz="4" w:space="0"/>
              <w:left w:val="single" w:color="auto" w:sz="4" w:space="0"/>
              <w:bottom w:val="single" w:color="auto" w:sz="4" w:space="0"/>
              <w:right w:val="single" w:color="auto" w:sz="4" w:space="0"/>
            </w:tcBorders>
          </w:tcPr>
          <w:p w:rsidR="00616671" w:rsidP="000C4BB9" w:rsidRDefault="00557065" w14:paraId="2743689F" w14:textId="698C0171">
            <w:pPr>
              <w:tabs>
                <w:tab w:val="decimal" w:pos="1026"/>
              </w:tabs>
            </w:pPr>
            <w:r>
              <w:t>EUR 175</w:t>
            </w:r>
          </w:p>
        </w:tc>
      </w:tr>
      <w:tr w:rsidR="00F21B9F" w:rsidTr="000C4BB9" w14:paraId="55F019AE" w14:textId="77777777">
        <w:tc>
          <w:tcPr>
            <w:tcW w:w="444" w:type="pct"/>
            <w:vMerge w:val="restart"/>
            <w:tcBorders>
              <w:top w:val="single" w:color="auto" w:sz="4" w:space="0"/>
              <w:left w:val="single" w:color="auto" w:sz="4" w:space="0"/>
              <w:right w:val="single" w:color="auto" w:sz="4" w:space="0"/>
            </w:tcBorders>
          </w:tcPr>
          <w:p w:rsidR="00F21B9F" w:rsidP="000C4BB9" w:rsidRDefault="00F21B9F" w14:paraId="136D0516" w14:textId="77777777"/>
          <w:p w:rsidR="00F21B9F" w:rsidP="000C4BB9" w:rsidRDefault="00F21B9F" w14:paraId="5868CB99" w14:textId="77777777"/>
        </w:tc>
        <w:tc>
          <w:tcPr>
            <w:tcW w:w="1305" w:type="pct"/>
            <w:vMerge w:val="restart"/>
            <w:tcBorders>
              <w:top w:val="single" w:color="auto" w:sz="4" w:space="0"/>
              <w:left w:val="single" w:color="auto" w:sz="4" w:space="0"/>
              <w:right w:val="single" w:color="auto" w:sz="4" w:space="0"/>
            </w:tcBorders>
          </w:tcPr>
          <w:p w:rsidR="00F21B9F" w:rsidP="000C4BB9" w:rsidRDefault="00F21B9F" w14:paraId="475785AC" w14:textId="77777777"/>
        </w:tc>
        <w:tc>
          <w:tcPr>
            <w:tcW w:w="1958" w:type="pct"/>
            <w:tcBorders>
              <w:top w:val="single" w:color="auto" w:sz="4" w:space="0"/>
              <w:left w:val="single" w:color="auto" w:sz="4" w:space="0"/>
              <w:bottom w:val="single" w:color="auto" w:sz="4" w:space="0"/>
              <w:right w:val="single" w:color="auto" w:sz="4" w:space="0"/>
            </w:tcBorders>
            <w:hideMark/>
          </w:tcPr>
          <w:p w:rsidR="00F21B9F" w:rsidP="000C4BB9" w:rsidRDefault="00F21B9F" w14:paraId="03AFF034" w14:textId="54862A4E">
            <w:r>
              <w:t xml:space="preserve">2. </w:t>
            </w:r>
            <w:r w:rsidR="00557065">
              <w:t>Japan</w:t>
            </w:r>
          </w:p>
        </w:tc>
        <w:tc>
          <w:tcPr>
            <w:tcW w:w="1293" w:type="pct"/>
            <w:tcBorders>
              <w:top w:val="single" w:color="auto" w:sz="4" w:space="0"/>
              <w:left w:val="single" w:color="auto" w:sz="4" w:space="0"/>
              <w:bottom w:val="single" w:color="auto" w:sz="4" w:space="0"/>
              <w:right w:val="single" w:color="auto" w:sz="4" w:space="0"/>
            </w:tcBorders>
          </w:tcPr>
          <w:p w:rsidR="00F21B9F" w:rsidP="000C4BB9" w:rsidRDefault="004C3C64" w14:paraId="0F9EB0C4" w14:textId="4F6214D7">
            <w:pPr>
              <w:tabs>
                <w:tab w:val="decimal" w:pos="1026"/>
              </w:tabs>
            </w:pPr>
            <w:r w:rsidRPr="004C3C64">
              <w:t>JPY 1784433500 m</w:t>
            </w:r>
          </w:p>
        </w:tc>
      </w:tr>
      <w:tr w:rsidR="00F21B9F" w:rsidTr="00BE6DE2" w14:paraId="016C745F" w14:textId="77777777">
        <w:tc>
          <w:tcPr>
            <w:tcW w:w="444" w:type="pct"/>
            <w:vMerge/>
            <w:tcBorders>
              <w:left w:val="single" w:color="auto" w:sz="4" w:space="0"/>
              <w:right w:val="single" w:color="auto" w:sz="4" w:space="0"/>
            </w:tcBorders>
          </w:tcPr>
          <w:p w:rsidR="00F21B9F" w:rsidP="000C4BB9" w:rsidRDefault="00F21B9F" w14:paraId="7716172D" w14:textId="77777777"/>
        </w:tc>
        <w:tc>
          <w:tcPr>
            <w:tcW w:w="1305" w:type="pct"/>
            <w:vMerge/>
            <w:tcBorders>
              <w:left w:val="single" w:color="auto" w:sz="4" w:space="0"/>
              <w:right w:val="single" w:color="auto" w:sz="4" w:space="0"/>
            </w:tcBorders>
          </w:tcPr>
          <w:p w:rsidR="00F21B9F" w:rsidP="000C4BB9" w:rsidRDefault="00F21B9F" w14:paraId="258419ED" w14:textId="77777777"/>
        </w:tc>
        <w:tc>
          <w:tcPr>
            <w:tcW w:w="1958" w:type="pct"/>
            <w:tcBorders>
              <w:top w:val="single" w:color="auto" w:sz="4" w:space="0"/>
              <w:left w:val="single" w:color="auto" w:sz="4" w:space="0"/>
              <w:bottom w:val="single" w:color="auto" w:sz="4" w:space="0"/>
              <w:right w:val="single" w:color="auto" w:sz="4" w:space="0"/>
            </w:tcBorders>
            <w:hideMark/>
          </w:tcPr>
          <w:p w:rsidR="00F21B9F" w:rsidP="000C4BB9" w:rsidRDefault="00F21B9F" w14:paraId="57E3673F" w14:textId="02A22C69">
            <w:r>
              <w:t xml:space="preserve">3. </w:t>
            </w:r>
            <w:r w:rsidR="00557065">
              <w:t xml:space="preserve">VS </w:t>
            </w:r>
          </w:p>
        </w:tc>
        <w:tc>
          <w:tcPr>
            <w:tcW w:w="1293" w:type="pct"/>
            <w:tcBorders>
              <w:top w:val="single" w:color="auto" w:sz="4" w:space="0"/>
              <w:left w:val="single" w:color="auto" w:sz="4" w:space="0"/>
              <w:bottom w:val="single" w:color="auto" w:sz="4" w:space="0"/>
              <w:right w:val="single" w:color="auto" w:sz="4" w:space="0"/>
            </w:tcBorders>
          </w:tcPr>
          <w:p w:rsidR="00F21B9F" w:rsidP="000C4BB9" w:rsidRDefault="004C3C64" w14:paraId="49FCC709" w14:textId="54C78EDE">
            <w:pPr>
              <w:tabs>
                <w:tab w:val="decimal" w:pos="1026"/>
              </w:tabs>
            </w:pPr>
            <w:r w:rsidRPr="004C3C64">
              <w:t>USD 150 m</w:t>
            </w:r>
          </w:p>
        </w:tc>
      </w:tr>
      <w:tr w:rsidR="00F21B9F" w:rsidTr="000C4BB9" w14:paraId="633494A9" w14:textId="77777777">
        <w:tc>
          <w:tcPr>
            <w:tcW w:w="444" w:type="pct"/>
            <w:vMerge/>
            <w:tcBorders>
              <w:left w:val="single" w:color="auto" w:sz="4" w:space="0"/>
              <w:bottom w:val="single" w:color="auto" w:sz="4" w:space="0"/>
              <w:right w:val="single" w:color="auto" w:sz="4" w:space="0"/>
            </w:tcBorders>
          </w:tcPr>
          <w:p w:rsidR="00F21B9F" w:rsidP="000C4BB9" w:rsidRDefault="00F21B9F" w14:paraId="68AA6487" w14:textId="77777777"/>
        </w:tc>
        <w:tc>
          <w:tcPr>
            <w:tcW w:w="1305" w:type="pct"/>
            <w:vMerge/>
            <w:tcBorders>
              <w:left w:val="single" w:color="auto" w:sz="4" w:space="0"/>
              <w:bottom w:val="single" w:color="auto" w:sz="4" w:space="0"/>
              <w:right w:val="single" w:color="auto" w:sz="4" w:space="0"/>
            </w:tcBorders>
          </w:tcPr>
          <w:p w:rsidR="00F21B9F" w:rsidP="000C4BB9" w:rsidRDefault="00F21B9F" w14:paraId="6BDF7F5C" w14:textId="77777777"/>
        </w:tc>
        <w:tc>
          <w:tcPr>
            <w:tcW w:w="1958" w:type="pct"/>
            <w:tcBorders>
              <w:top w:val="single" w:color="auto" w:sz="4" w:space="0"/>
              <w:left w:val="single" w:color="auto" w:sz="4" w:space="0"/>
              <w:bottom w:val="single" w:color="auto" w:sz="4" w:space="0"/>
              <w:right w:val="single" w:color="auto" w:sz="4" w:space="0"/>
            </w:tcBorders>
          </w:tcPr>
          <w:p w:rsidR="00F21B9F" w:rsidP="000C4BB9" w:rsidRDefault="00EB0FC3" w14:paraId="7825D0F9" w14:textId="5B72FA89">
            <w:r>
              <w:t xml:space="preserve">9. </w:t>
            </w:r>
            <w:r w:rsidR="00F21B9F">
              <w:t xml:space="preserve">NL </w:t>
            </w:r>
          </w:p>
        </w:tc>
        <w:tc>
          <w:tcPr>
            <w:tcW w:w="1293" w:type="pct"/>
            <w:tcBorders>
              <w:top w:val="single" w:color="auto" w:sz="4" w:space="0"/>
              <w:left w:val="single" w:color="auto" w:sz="4" w:space="0"/>
              <w:bottom w:val="single" w:color="auto" w:sz="4" w:space="0"/>
              <w:right w:val="single" w:color="auto" w:sz="4" w:space="0"/>
            </w:tcBorders>
          </w:tcPr>
          <w:p w:rsidR="00F21B9F" w:rsidP="000C4BB9" w:rsidRDefault="00557065" w14:paraId="5DCED7AB" w14:textId="7025CA81">
            <w:pPr>
              <w:tabs>
                <w:tab w:val="decimal" w:pos="1026"/>
              </w:tabs>
            </w:pPr>
            <w:r>
              <w:t>EUR 31 m</w:t>
            </w:r>
          </w:p>
        </w:tc>
      </w:tr>
      <w:tr w:rsidR="00616671" w:rsidTr="000C4BB9" w14:paraId="5298945C" w14:textId="77777777">
        <w:tc>
          <w:tcPr>
            <w:tcW w:w="444" w:type="pct"/>
            <w:tcBorders>
              <w:top w:val="single" w:color="auto" w:sz="4" w:space="0"/>
              <w:left w:val="single" w:color="auto" w:sz="4" w:space="0"/>
              <w:bottom w:val="single" w:color="auto" w:sz="4" w:space="0"/>
              <w:right w:val="single" w:color="auto" w:sz="4" w:space="0"/>
            </w:tcBorders>
            <w:shd w:val="clear" w:color="auto" w:fill="DBDBDB" w:themeFill="accent3" w:themeFillTint="66"/>
          </w:tcPr>
          <w:p w:rsidR="00616671" w:rsidP="000C4BB9" w:rsidRDefault="00616671" w14:paraId="38B91AA8" w14:textId="77777777"/>
        </w:tc>
        <w:tc>
          <w:tcPr>
            <w:tcW w:w="1305" w:type="pct"/>
            <w:tcBorders>
              <w:top w:val="single" w:color="auto" w:sz="4" w:space="0"/>
              <w:left w:val="single" w:color="auto" w:sz="4" w:space="0"/>
              <w:bottom w:val="single" w:color="auto" w:sz="4" w:space="0"/>
              <w:right w:val="single" w:color="auto" w:sz="4" w:space="0"/>
            </w:tcBorders>
            <w:shd w:val="clear" w:color="auto" w:fill="DBDBDB" w:themeFill="accent3" w:themeFillTint="66"/>
          </w:tcPr>
          <w:p w:rsidR="00616671" w:rsidP="000C4BB9" w:rsidRDefault="00616671" w14:paraId="30407713" w14:textId="77777777"/>
        </w:tc>
        <w:tc>
          <w:tcPr>
            <w:tcW w:w="1958" w:type="pct"/>
            <w:tcBorders>
              <w:top w:val="single" w:color="auto" w:sz="4" w:space="0"/>
              <w:left w:val="single" w:color="auto" w:sz="4" w:space="0"/>
              <w:bottom w:val="single" w:color="auto" w:sz="4" w:space="0"/>
              <w:right w:val="single" w:color="auto" w:sz="4" w:space="0"/>
            </w:tcBorders>
            <w:shd w:val="clear" w:color="auto" w:fill="DBDBDB" w:themeFill="accent3" w:themeFillTint="66"/>
          </w:tcPr>
          <w:p w:rsidR="00616671" w:rsidP="000C4BB9" w:rsidRDefault="00616671" w14:paraId="3424E341" w14:textId="77777777"/>
        </w:tc>
        <w:tc>
          <w:tcPr>
            <w:tcW w:w="1293" w:type="pct"/>
            <w:tcBorders>
              <w:top w:val="single" w:color="auto" w:sz="4" w:space="0"/>
              <w:left w:val="single" w:color="auto" w:sz="4" w:space="0"/>
              <w:bottom w:val="single" w:color="auto" w:sz="4" w:space="0"/>
              <w:right w:val="single" w:color="auto" w:sz="4" w:space="0"/>
            </w:tcBorders>
            <w:shd w:val="clear" w:color="auto" w:fill="DBDBDB" w:themeFill="accent3" w:themeFillTint="66"/>
          </w:tcPr>
          <w:p w:rsidR="00616671" w:rsidP="000C4BB9" w:rsidRDefault="00616671" w14:paraId="062EF5CE" w14:textId="77777777">
            <w:pPr>
              <w:tabs>
                <w:tab w:val="decimal" w:pos="1026"/>
              </w:tabs>
            </w:pPr>
          </w:p>
        </w:tc>
      </w:tr>
      <w:tr w:rsidR="00616671" w:rsidTr="000C4BB9" w14:paraId="46C2BED5" w14:textId="77777777">
        <w:tc>
          <w:tcPr>
            <w:tcW w:w="444" w:type="pct"/>
            <w:tcBorders>
              <w:top w:val="single" w:color="auto" w:sz="4" w:space="0"/>
              <w:left w:val="single" w:color="auto" w:sz="4" w:space="0"/>
              <w:bottom w:val="single" w:color="auto" w:sz="4" w:space="0"/>
              <w:right w:val="single" w:color="auto" w:sz="4" w:space="0"/>
            </w:tcBorders>
          </w:tcPr>
          <w:p w:rsidR="00616671" w:rsidP="000C4BB9" w:rsidRDefault="00616671" w14:paraId="428073ED" w14:textId="5A96A5E1">
            <w:r>
              <w:t>202</w:t>
            </w:r>
            <w:r w:rsidR="00F21B9F">
              <w:t>2</w:t>
            </w:r>
          </w:p>
        </w:tc>
        <w:tc>
          <w:tcPr>
            <w:tcW w:w="1305" w:type="pct"/>
            <w:tcBorders>
              <w:top w:val="single" w:color="auto" w:sz="4" w:space="0"/>
              <w:left w:val="single" w:color="auto" w:sz="4" w:space="0"/>
              <w:bottom w:val="single" w:color="auto" w:sz="4" w:space="0"/>
              <w:right w:val="single" w:color="auto" w:sz="4" w:space="0"/>
            </w:tcBorders>
            <w:hideMark/>
          </w:tcPr>
          <w:p w:rsidR="00616671" w:rsidP="000C4BB9" w:rsidRDefault="00616671" w14:paraId="54EC1128" w14:textId="77777777">
            <w:r w:rsidRPr="00524549">
              <w:t>Totaal</w:t>
            </w:r>
            <w:r>
              <w:t>-bijdrage</w:t>
            </w:r>
          </w:p>
        </w:tc>
        <w:tc>
          <w:tcPr>
            <w:tcW w:w="1958" w:type="pct"/>
            <w:tcBorders>
              <w:top w:val="single" w:color="auto" w:sz="4" w:space="0"/>
              <w:left w:val="single" w:color="auto" w:sz="4" w:space="0"/>
              <w:bottom w:val="single" w:color="auto" w:sz="4" w:space="0"/>
              <w:right w:val="single" w:color="auto" w:sz="4" w:space="0"/>
            </w:tcBorders>
            <w:hideMark/>
          </w:tcPr>
          <w:p w:rsidR="00616671" w:rsidP="000C4BB9" w:rsidRDefault="00616671" w14:paraId="7F5AFEFF" w14:textId="0A7740FB">
            <w:r>
              <w:t xml:space="preserve">1. </w:t>
            </w:r>
            <w:r w:rsidRPr="00557065" w:rsidR="00557065">
              <w:t>Duitsland</w:t>
            </w:r>
          </w:p>
        </w:tc>
        <w:tc>
          <w:tcPr>
            <w:tcW w:w="1293" w:type="pct"/>
            <w:tcBorders>
              <w:top w:val="single" w:color="auto" w:sz="4" w:space="0"/>
              <w:left w:val="single" w:color="auto" w:sz="4" w:space="0"/>
              <w:bottom w:val="single" w:color="auto" w:sz="4" w:space="0"/>
              <w:right w:val="single" w:color="auto" w:sz="4" w:space="0"/>
            </w:tcBorders>
          </w:tcPr>
          <w:p w:rsidR="00616671" w:rsidP="000C4BB9" w:rsidRDefault="00557065" w14:paraId="60F58A2D" w14:textId="2A76197B">
            <w:pPr>
              <w:tabs>
                <w:tab w:val="decimal" w:pos="1026"/>
              </w:tabs>
            </w:pPr>
            <w:r w:rsidRPr="00557065">
              <w:t>EUR 175 m</w:t>
            </w:r>
          </w:p>
        </w:tc>
      </w:tr>
      <w:tr w:rsidR="00F21B9F" w:rsidTr="000C4BB9" w14:paraId="1614C083" w14:textId="77777777">
        <w:tc>
          <w:tcPr>
            <w:tcW w:w="444" w:type="pct"/>
            <w:vMerge w:val="restart"/>
            <w:tcBorders>
              <w:top w:val="single" w:color="auto" w:sz="4" w:space="0"/>
              <w:left w:val="single" w:color="auto" w:sz="4" w:space="0"/>
              <w:right w:val="single" w:color="auto" w:sz="4" w:space="0"/>
            </w:tcBorders>
          </w:tcPr>
          <w:p w:rsidR="00F21B9F" w:rsidP="000C4BB9" w:rsidRDefault="00F21B9F" w14:paraId="381FCD18" w14:textId="77777777"/>
          <w:p w:rsidR="00F21B9F" w:rsidP="000C4BB9" w:rsidRDefault="00F21B9F" w14:paraId="370BD1C9" w14:textId="77777777"/>
        </w:tc>
        <w:tc>
          <w:tcPr>
            <w:tcW w:w="1305" w:type="pct"/>
            <w:vMerge w:val="restart"/>
            <w:tcBorders>
              <w:top w:val="single" w:color="auto" w:sz="4" w:space="0"/>
              <w:left w:val="single" w:color="auto" w:sz="4" w:space="0"/>
              <w:right w:val="single" w:color="auto" w:sz="4" w:space="0"/>
            </w:tcBorders>
          </w:tcPr>
          <w:p w:rsidR="00F21B9F" w:rsidP="000C4BB9" w:rsidRDefault="00F21B9F" w14:paraId="5B7BCB1C" w14:textId="77777777"/>
        </w:tc>
        <w:tc>
          <w:tcPr>
            <w:tcW w:w="1958" w:type="pct"/>
            <w:tcBorders>
              <w:top w:val="single" w:color="auto" w:sz="4" w:space="0"/>
              <w:left w:val="single" w:color="auto" w:sz="4" w:space="0"/>
              <w:bottom w:val="single" w:color="auto" w:sz="4" w:space="0"/>
              <w:right w:val="single" w:color="auto" w:sz="4" w:space="0"/>
            </w:tcBorders>
            <w:hideMark/>
          </w:tcPr>
          <w:p w:rsidR="00F21B9F" w:rsidP="000C4BB9" w:rsidRDefault="00F21B9F" w14:paraId="372BC8C4" w14:textId="3FDE99B1">
            <w:r>
              <w:t xml:space="preserve">2. </w:t>
            </w:r>
            <w:r w:rsidRPr="00557065" w:rsidR="00557065">
              <w:t>Japan</w:t>
            </w:r>
          </w:p>
        </w:tc>
        <w:tc>
          <w:tcPr>
            <w:tcW w:w="1293" w:type="pct"/>
            <w:tcBorders>
              <w:top w:val="single" w:color="auto" w:sz="4" w:space="0"/>
              <w:left w:val="single" w:color="auto" w:sz="4" w:space="0"/>
              <w:bottom w:val="single" w:color="auto" w:sz="4" w:space="0"/>
              <w:right w:val="single" w:color="auto" w:sz="4" w:space="0"/>
            </w:tcBorders>
          </w:tcPr>
          <w:p w:rsidR="00F21B9F" w:rsidP="000C4BB9" w:rsidRDefault="00557065" w14:paraId="25C1C7A5" w14:textId="65B70B56">
            <w:pPr>
              <w:tabs>
                <w:tab w:val="decimal" w:pos="1026"/>
              </w:tabs>
            </w:pPr>
            <w:r w:rsidRPr="00557065">
              <w:t>JPY 1784433500 m</w:t>
            </w:r>
          </w:p>
        </w:tc>
      </w:tr>
      <w:tr w:rsidR="00F21B9F" w:rsidTr="00F21B9F" w14:paraId="14D77DF6" w14:textId="77777777">
        <w:tc>
          <w:tcPr>
            <w:tcW w:w="444" w:type="pct"/>
            <w:vMerge/>
            <w:tcBorders>
              <w:left w:val="single" w:color="auto" w:sz="4" w:space="0"/>
              <w:right w:val="single" w:color="auto" w:sz="4" w:space="0"/>
            </w:tcBorders>
          </w:tcPr>
          <w:p w:rsidR="00F21B9F" w:rsidP="000C4BB9" w:rsidRDefault="00F21B9F" w14:paraId="352A2494" w14:textId="77777777"/>
        </w:tc>
        <w:tc>
          <w:tcPr>
            <w:tcW w:w="1305" w:type="pct"/>
            <w:vMerge/>
            <w:tcBorders>
              <w:left w:val="single" w:color="auto" w:sz="4" w:space="0"/>
              <w:right w:val="single" w:color="auto" w:sz="4" w:space="0"/>
            </w:tcBorders>
          </w:tcPr>
          <w:p w:rsidR="00F21B9F" w:rsidP="000C4BB9" w:rsidRDefault="00F21B9F" w14:paraId="2CCA0414" w14:textId="77777777"/>
        </w:tc>
        <w:tc>
          <w:tcPr>
            <w:tcW w:w="1958" w:type="pct"/>
            <w:tcBorders>
              <w:top w:val="single" w:color="auto" w:sz="4" w:space="0"/>
              <w:left w:val="single" w:color="auto" w:sz="4" w:space="0"/>
              <w:bottom w:val="single" w:color="auto" w:sz="4" w:space="0"/>
              <w:right w:val="single" w:color="auto" w:sz="4" w:space="0"/>
            </w:tcBorders>
            <w:hideMark/>
          </w:tcPr>
          <w:p w:rsidR="00F21B9F" w:rsidP="000C4BB9" w:rsidRDefault="00F21B9F" w14:paraId="5D0B4396" w14:textId="76AE3CFA">
            <w:r>
              <w:t xml:space="preserve">3. </w:t>
            </w:r>
            <w:r w:rsidR="00557065">
              <w:t>VS</w:t>
            </w:r>
          </w:p>
        </w:tc>
        <w:tc>
          <w:tcPr>
            <w:tcW w:w="1293" w:type="pct"/>
            <w:tcBorders>
              <w:top w:val="single" w:color="auto" w:sz="4" w:space="0"/>
              <w:left w:val="single" w:color="auto" w:sz="4" w:space="0"/>
              <w:bottom w:val="single" w:color="auto" w:sz="4" w:space="0"/>
              <w:right w:val="single" w:color="auto" w:sz="4" w:space="0"/>
            </w:tcBorders>
          </w:tcPr>
          <w:p w:rsidR="00F21B9F" w:rsidP="000C4BB9" w:rsidRDefault="00557065" w14:paraId="142CC6E8" w14:textId="0338A1EE">
            <w:pPr>
              <w:tabs>
                <w:tab w:val="decimal" w:pos="1026"/>
              </w:tabs>
            </w:pPr>
            <w:r w:rsidRPr="00557065">
              <w:t>USD 150 m</w:t>
            </w:r>
          </w:p>
        </w:tc>
      </w:tr>
      <w:tr w:rsidR="00F21B9F" w:rsidTr="000C4BB9" w14:paraId="57749D62" w14:textId="77777777">
        <w:tc>
          <w:tcPr>
            <w:tcW w:w="444" w:type="pct"/>
            <w:vMerge/>
            <w:tcBorders>
              <w:left w:val="single" w:color="auto" w:sz="4" w:space="0"/>
              <w:bottom w:val="single" w:color="auto" w:sz="4" w:space="0"/>
              <w:right w:val="single" w:color="auto" w:sz="4" w:space="0"/>
            </w:tcBorders>
          </w:tcPr>
          <w:p w:rsidR="00F21B9F" w:rsidP="000C4BB9" w:rsidRDefault="00F21B9F" w14:paraId="15F7748C" w14:textId="77777777"/>
        </w:tc>
        <w:tc>
          <w:tcPr>
            <w:tcW w:w="1305" w:type="pct"/>
            <w:vMerge/>
            <w:tcBorders>
              <w:left w:val="single" w:color="auto" w:sz="4" w:space="0"/>
              <w:bottom w:val="single" w:color="auto" w:sz="4" w:space="0"/>
              <w:right w:val="single" w:color="auto" w:sz="4" w:space="0"/>
            </w:tcBorders>
          </w:tcPr>
          <w:p w:rsidR="00F21B9F" w:rsidP="000C4BB9" w:rsidRDefault="00F21B9F" w14:paraId="513EEC2F" w14:textId="77777777"/>
        </w:tc>
        <w:tc>
          <w:tcPr>
            <w:tcW w:w="1958" w:type="pct"/>
            <w:tcBorders>
              <w:top w:val="single" w:color="auto" w:sz="4" w:space="0"/>
              <w:left w:val="single" w:color="auto" w:sz="4" w:space="0"/>
              <w:bottom w:val="single" w:color="auto" w:sz="4" w:space="0"/>
              <w:right w:val="single" w:color="auto" w:sz="4" w:space="0"/>
            </w:tcBorders>
          </w:tcPr>
          <w:p w:rsidR="00F21B9F" w:rsidP="000C4BB9" w:rsidRDefault="00EB0FC3" w14:paraId="75F7B24B" w14:textId="004D7283">
            <w:r>
              <w:t xml:space="preserve">9. </w:t>
            </w:r>
            <w:r w:rsidR="00F21B9F">
              <w:t xml:space="preserve">NL </w:t>
            </w:r>
          </w:p>
        </w:tc>
        <w:tc>
          <w:tcPr>
            <w:tcW w:w="1293" w:type="pct"/>
            <w:tcBorders>
              <w:top w:val="single" w:color="auto" w:sz="4" w:space="0"/>
              <w:left w:val="single" w:color="auto" w:sz="4" w:space="0"/>
              <w:bottom w:val="single" w:color="auto" w:sz="4" w:space="0"/>
              <w:right w:val="single" w:color="auto" w:sz="4" w:space="0"/>
            </w:tcBorders>
          </w:tcPr>
          <w:p w:rsidR="00F21B9F" w:rsidP="000C4BB9" w:rsidRDefault="00557065" w14:paraId="3A7FE4AD" w14:textId="4420A0B0">
            <w:pPr>
              <w:tabs>
                <w:tab w:val="decimal" w:pos="1026"/>
              </w:tabs>
            </w:pPr>
            <w:r>
              <w:t>EUR 31 m</w:t>
            </w:r>
          </w:p>
        </w:tc>
      </w:tr>
    </w:tbl>
    <w:p w:rsidR="00616671" w:rsidP="00616671" w:rsidRDefault="00616671" w14:paraId="033EDEA3" w14:textId="77777777">
      <w:pPr>
        <w:rPr>
          <w:rFonts w:ascii="Calibri" w:hAnsi="Calibri"/>
          <w:sz w:val="22"/>
          <w:szCs w:val="22"/>
        </w:rPr>
      </w:pPr>
    </w:p>
    <w:p w:rsidR="00616671" w:rsidP="00616671" w:rsidRDefault="00616671" w14:paraId="744F2C43" w14:textId="1C620C64">
      <w:pPr>
        <w:rPr>
          <w:rFonts w:ascii="Calibri" w:hAnsi="Calibri"/>
          <w:sz w:val="22"/>
          <w:szCs w:val="22"/>
        </w:rPr>
      </w:pPr>
    </w:p>
    <w:p w:rsidRPr="007A4CAD" w:rsidR="007A4CAD" w:rsidP="007A4CAD" w:rsidRDefault="007A4CAD" w14:paraId="3D72BF1C" w14:textId="480CF49C">
      <w:pPr>
        <w:rPr>
          <w:rFonts w:ascii="Calibri" w:hAnsi="Calibri"/>
          <w:sz w:val="22"/>
          <w:szCs w:val="22"/>
        </w:rPr>
      </w:pPr>
      <w:r w:rsidRPr="007A4CAD">
        <w:rPr>
          <w:rFonts w:ascii="Calibri" w:hAnsi="Calibri"/>
          <w:sz w:val="22"/>
          <w:szCs w:val="22"/>
        </w:rPr>
        <w:t xml:space="preserve">Nederland deelt met Finland en Estland één van de 14 </w:t>
      </w:r>
      <w:r w:rsidR="00D47EAB">
        <w:rPr>
          <w:rFonts w:ascii="Calibri" w:hAnsi="Calibri"/>
          <w:sz w:val="22"/>
          <w:szCs w:val="22"/>
        </w:rPr>
        <w:t>Raads</w:t>
      </w:r>
      <w:r w:rsidRPr="007A4CAD">
        <w:rPr>
          <w:rFonts w:ascii="Calibri" w:hAnsi="Calibri"/>
          <w:sz w:val="22"/>
          <w:szCs w:val="22"/>
        </w:rPr>
        <w:t>zetels voor de ontwikkelde landen</w:t>
      </w:r>
      <w:r w:rsidR="00662B24">
        <w:rPr>
          <w:rFonts w:ascii="Calibri" w:hAnsi="Calibri"/>
          <w:sz w:val="22"/>
          <w:szCs w:val="22"/>
        </w:rPr>
        <w:t>.</w:t>
      </w:r>
      <w:r w:rsidRPr="007A4CAD">
        <w:rPr>
          <w:rFonts w:ascii="Calibri" w:hAnsi="Calibri"/>
          <w:sz w:val="22"/>
          <w:szCs w:val="22"/>
        </w:rPr>
        <w:t xml:space="preserve"> </w:t>
      </w:r>
      <w:r w:rsidRPr="007A4CAD" w:rsidR="00A71AE0">
        <w:rPr>
          <w:rFonts w:ascii="Calibri" w:hAnsi="Calibri"/>
          <w:sz w:val="22"/>
          <w:szCs w:val="22"/>
        </w:rPr>
        <w:t>‘Onze’ zetel rouleert in de praktijk tussen Nederland en Finland.</w:t>
      </w:r>
      <w:r w:rsidR="00A71AE0">
        <w:rPr>
          <w:rFonts w:ascii="Calibri" w:hAnsi="Calibri"/>
          <w:sz w:val="22"/>
          <w:szCs w:val="22"/>
        </w:rPr>
        <w:t xml:space="preserve"> </w:t>
      </w:r>
      <w:r w:rsidR="00053BC7">
        <w:rPr>
          <w:rFonts w:ascii="Calibri" w:hAnsi="Calibri"/>
          <w:sz w:val="22"/>
          <w:szCs w:val="22"/>
        </w:rPr>
        <w:t>Grotere donorlanden als Duitsland en Japan hebben een eigen zetel</w:t>
      </w:r>
      <w:r w:rsidRPr="007A4CAD">
        <w:rPr>
          <w:rFonts w:ascii="Calibri" w:hAnsi="Calibri"/>
          <w:sz w:val="22"/>
          <w:szCs w:val="22"/>
        </w:rPr>
        <w:t xml:space="preserve">. </w:t>
      </w:r>
      <w:r w:rsidR="00D47EAB">
        <w:rPr>
          <w:rFonts w:ascii="Calibri" w:hAnsi="Calibri"/>
          <w:sz w:val="22"/>
          <w:szCs w:val="22"/>
        </w:rPr>
        <w:t xml:space="preserve">De zetelverdeling onder ontwikkelde landen is gebaseerd op de langjarige bijdrage aan GEF. </w:t>
      </w:r>
      <w:r w:rsidRPr="007A4CAD">
        <w:rPr>
          <w:rFonts w:ascii="Calibri" w:hAnsi="Calibri"/>
          <w:sz w:val="22"/>
          <w:szCs w:val="22"/>
        </w:rPr>
        <w:t xml:space="preserve">De invloed van een “zetel” is vnl. afhankelijk van de mate waarin raadsleden constructief-inhoudelijk bijdragen aan de Raadsvergaderingen en is minder sterk gekoppeld aan de grootte van hun donatie. Posities in de Raad worden met Finland en Estland afgestemd. </w:t>
      </w:r>
      <w:r w:rsidR="004B4905">
        <w:rPr>
          <w:rFonts w:ascii="Calibri" w:hAnsi="Calibri"/>
          <w:sz w:val="22"/>
          <w:szCs w:val="22"/>
        </w:rPr>
        <w:t>Nederland kan zijn stem goed laten horen in de Raad</w:t>
      </w:r>
      <w:r w:rsidR="000746FF">
        <w:rPr>
          <w:rFonts w:ascii="Calibri" w:hAnsi="Calibri"/>
          <w:sz w:val="22"/>
          <w:szCs w:val="22"/>
        </w:rPr>
        <w:t>.</w:t>
      </w:r>
      <w:r w:rsidR="00EB0FC3">
        <w:rPr>
          <w:rFonts w:ascii="Calibri" w:hAnsi="Calibri"/>
          <w:sz w:val="22"/>
          <w:szCs w:val="22"/>
        </w:rPr>
        <w:t xml:space="preserve"> </w:t>
      </w:r>
      <w:r w:rsidRPr="007A4CAD">
        <w:rPr>
          <w:rFonts w:ascii="Calibri" w:hAnsi="Calibri"/>
          <w:sz w:val="22"/>
          <w:szCs w:val="22"/>
        </w:rPr>
        <w:t>Wel wordt waar nuttig gecoördineerd met gelijkgezinde landen.</w:t>
      </w:r>
    </w:p>
    <w:p w:rsidRPr="007A4CAD" w:rsidR="007A4CAD" w:rsidP="007A4CAD" w:rsidRDefault="007A4CAD" w14:paraId="761A6BC9" w14:textId="77777777">
      <w:pPr>
        <w:rPr>
          <w:rFonts w:ascii="Calibri" w:hAnsi="Calibri"/>
          <w:sz w:val="22"/>
          <w:szCs w:val="22"/>
        </w:rPr>
      </w:pPr>
    </w:p>
    <w:p w:rsidR="00616671" w:rsidP="00616671" w:rsidRDefault="00616671" w14:paraId="78820A27" w14:textId="2FCC725B">
      <w:pPr>
        <w:rPr>
          <w:rFonts w:ascii="Calibri" w:hAnsi="Calibri"/>
          <w:sz w:val="22"/>
          <w:szCs w:val="22"/>
        </w:rPr>
      </w:pPr>
    </w:p>
    <w:p w:rsidR="00616671" w:rsidP="00616671" w:rsidRDefault="00616671" w14:paraId="514BCE05" w14:textId="642B8229">
      <w:pPr>
        <w:rPr>
          <w:rFonts w:ascii="Calibri" w:hAnsi="Calibri"/>
          <w:sz w:val="22"/>
          <w:szCs w:val="22"/>
        </w:rPr>
      </w:pPr>
    </w:p>
    <w:p w:rsidR="00616671" w:rsidP="00616671" w:rsidRDefault="00616671" w14:paraId="742D51C2" w14:textId="09A66AC7">
      <w:pPr>
        <w:rPr>
          <w:rFonts w:ascii="Calibri" w:hAnsi="Calibri"/>
          <w:sz w:val="22"/>
          <w:szCs w:val="22"/>
        </w:rPr>
      </w:pPr>
    </w:p>
    <w:p w:rsidRPr="009C7C85" w:rsidR="00616671" w:rsidP="00616671" w:rsidRDefault="00616671" w14:paraId="4460332C" w14:textId="6B72B466">
      <w:pPr>
        <w:rPr>
          <w:rFonts w:ascii="Calibri" w:hAnsi="Calibri"/>
          <w:sz w:val="22"/>
          <w:szCs w:val="22"/>
        </w:rPr>
        <w:sectPr w:rsidRPr="009C7C85" w:rsidR="00616671" w:rsidSect="00EE1B9E">
          <w:headerReference w:type="first" r:id="rId19"/>
          <w:type w:val="continuous"/>
          <w:pgSz w:w="11906" w:h="16838" w:code="9"/>
          <w:pgMar w:top="2520" w:right="960" w:bottom="1080" w:left="3220" w:header="200" w:footer="660" w:gutter="0"/>
          <w:cols w:space="708"/>
          <w:titlePg/>
          <w:docGrid w:linePitch="360"/>
        </w:sectPr>
      </w:pPr>
    </w:p>
    <w:p w:rsidRPr="00B95FC2" w:rsidR="005150FC" w:rsidP="00B95FC2" w:rsidRDefault="005150FC" w14:paraId="616B1A97" w14:textId="77777777">
      <w:bookmarkStart w:name="_Toc238533654" w:id="40"/>
      <w:bookmarkStart w:name="_Toc238537583" w:id="41"/>
      <w:bookmarkStart w:name="_Toc238538136" w:id="42"/>
      <w:bookmarkStart w:name="_Toc238538151" w:id="43"/>
      <w:bookmarkEnd w:id="40"/>
      <w:bookmarkEnd w:id="41"/>
      <w:bookmarkEnd w:id="42"/>
      <w:bookmarkEnd w:id="43"/>
    </w:p>
    <w:p w:rsidR="00874A11" w:rsidP="00F24A31" w:rsidRDefault="00693C3B" w14:paraId="550B7E6B" w14:textId="07856D02">
      <w:pPr>
        <w:pStyle w:val="Heading1"/>
        <w:tabs>
          <w:tab w:val="num" w:pos="0"/>
        </w:tabs>
        <w:spacing w:after="240" w:line="240" w:lineRule="auto"/>
        <w:ind w:hanging="1162"/>
      </w:pPr>
      <w:bookmarkStart w:name="_Toc531336311" w:id="44"/>
      <w:bookmarkStart w:name="_Toc205307122" w:id="45"/>
      <w:r>
        <w:lastRenderedPageBreak/>
        <w:t>4</w:t>
      </w:r>
      <w:r w:rsidR="00F24A31">
        <w:t xml:space="preserve"> </w:t>
      </w:r>
      <w:r w:rsidR="00F24A31">
        <w:tab/>
      </w:r>
      <w:bookmarkEnd w:id="44"/>
      <w:r w:rsidR="00874A11">
        <w:t xml:space="preserve">MOPAN-beoordeling van </w:t>
      </w:r>
      <w:r w:rsidR="005E212D">
        <w:t>GEF</w:t>
      </w:r>
      <w:bookmarkEnd w:id="45"/>
    </w:p>
    <w:p w:rsidRPr="00874A11" w:rsidR="00874A11" w:rsidP="00874A11" w:rsidRDefault="00874A11" w14:paraId="74C6E1AB" w14:textId="77777777"/>
    <w:p w:rsidR="00874A11" w:rsidP="00874A11" w:rsidRDefault="00874A11" w14:paraId="0520FBA7" w14:textId="0022D449">
      <w:pPr>
        <w:pStyle w:val="Heading2"/>
        <w:tabs>
          <w:tab w:val="left" w:pos="-1162"/>
          <w:tab w:val="left" w:pos="0"/>
          <w:tab w:val="num" w:pos="1160"/>
        </w:tabs>
        <w:spacing w:line="240" w:lineRule="auto"/>
        <w:ind w:hanging="1162"/>
      </w:pPr>
      <w:bookmarkStart w:name="_Toc205307123" w:id="46"/>
      <w:r>
        <w:t xml:space="preserve">4.1 </w:t>
      </w:r>
      <w:r w:rsidR="00C4791F">
        <w:tab/>
      </w:r>
      <w:r w:rsidR="00750048">
        <w:t>Kernpunten</w:t>
      </w:r>
      <w:r>
        <w:t xml:space="preserve"> van de MOPAN-beoordeling naar het Nederlands vertaald</w:t>
      </w:r>
      <w:bookmarkEnd w:id="46"/>
    </w:p>
    <w:p w:rsidR="00F80FDA" w:rsidP="00F80FDA" w:rsidRDefault="00F80FDA" w14:paraId="1DCF57A1" w14:textId="77777777"/>
    <w:p w:rsidR="00AF42CB" w:rsidP="00AF42CB" w:rsidRDefault="00AF42CB" w14:paraId="6577B614" w14:textId="77777777">
      <w:r>
        <w:t>Belangrijkste sterke punten</w:t>
      </w:r>
    </w:p>
    <w:p w:rsidR="00AF42CB" w:rsidP="00AF42CB" w:rsidRDefault="00AF42CB" w14:paraId="3C9101AC" w14:textId="1E449339">
      <w:pPr>
        <w:pStyle w:val="ListParagraph"/>
        <w:numPr>
          <w:ilvl w:val="0"/>
          <w:numId w:val="23"/>
        </w:numPr>
      </w:pPr>
      <w:r>
        <w:t xml:space="preserve">Sterke coördinatie binnen de multilaterale architectuur met een duidelijk actieplan </w:t>
      </w:r>
      <w:r w:rsidRPr="00A07678" w:rsidR="00A07678">
        <w:t xml:space="preserve">dat </w:t>
      </w:r>
      <w:r w:rsidR="00F83094">
        <w:t>leidend is</w:t>
      </w:r>
      <w:r w:rsidRPr="00A07678" w:rsidR="00A07678">
        <w:t xml:space="preserve"> voor een doeltreffende </w:t>
      </w:r>
      <w:r w:rsidRPr="00A07678" w:rsidR="00831D0C">
        <w:t>systeem</w:t>
      </w:r>
      <w:r w:rsidR="00F83094">
        <w:t>-</w:t>
      </w:r>
      <w:r w:rsidRPr="00A07678" w:rsidR="00831D0C">
        <w:t>brede</w:t>
      </w:r>
      <w:r w:rsidRPr="00A07678" w:rsidR="00A07678">
        <w:t xml:space="preserve"> respons</w:t>
      </w:r>
      <w:r>
        <w:t>.</w:t>
      </w:r>
    </w:p>
    <w:p w:rsidR="00AF42CB" w:rsidP="00AF42CB" w:rsidRDefault="00A07678" w14:paraId="21F9E63F" w14:textId="6BF7D873">
      <w:pPr>
        <w:pStyle w:val="ListParagraph"/>
        <w:numPr>
          <w:ilvl w:val="0"/>
          <w:numId w:val="23"/>
        </w:numPr>
      </w:pPr>
      <w:r w:rsidRPr="00A07678">
        <w:t xml:space="preserve">Een strategie- en een operationeel model </w:t>
      </w:r>
      <w:r w:rsidR="00E56DD2">
        <w:t>dat</w:t>
      </w:r>
      <w:r>
        <w:t xml:space="preserve"> de eisen voor een ambitieuze, geïntegreerde respons op wereldwijde milieukwesties in balans brengen</w:t>
      </w:r>
      <w:r w:rsidRPr="00A07678">
        <w:t>, met</w:t>
      </w:r>
      <w:r w:rsidR="00831D0C">
        <w:t xml:space="preserve"> </w:t>
      </w:r>
      <w:r w:rsidR="00AF42CB">
        <w:t>ondersteuning voor de uitvoering van landenprioriteiten en verplichtingen uit de multilaterale milieuverdragen.</w:t>
      </w:r>
    </w:p>
    <w:p w:rsidR="00831D0C" w:rsidP="002615D7" w:rsidRDefault="00AF42CB" w14:paraId="3011A23C" w14:textId="6D4D0136">
      <w:pPr>
        <w:pStyle w:val="ListParagraph"/>
        <w:numPr>
          <w:ilvl w:val="0"/>
          <w:numId w:val="23"/>
        </w:numPr>
      </w:pPr>
      <w:r>
        <w:t xml:space="preserve">Een sterk partnerschap dat diverse competenties en capaciteiten mobiliseert om gezamenlijke planning en programmering te leveren om </w:t>
      </w:r>
      <w:r w:rsidR="00831D0C">
        <w:t>milieudoelen</w:t>
      </w:r>
      <w:r>
        <w:t xml:space="preserve"> te bereiken.</w:t>
      </w:r>
      <w:r w:rsidRPr="00831D0C" w:rsidR="00831D0C">
        <w:t xml:space="preserve"> </w:t>
      </w:r>
    </w:p>
    <w:p w:rsidR="00AF42CB" w:rsidP="00D26A95" w:rsidRDefault="00AF42CB" w14:paraId="065853B9" w14:textId="063411AE">
      <w:pPr>
        <w:pStyle w:val="ListParagraph"/>
        <w:numPr>
          <w:ilvl w:val="0"/>
          <w:numId w:val="23"/>
        </w:numPr>
      </w:pPr>
      <w:r>
        <w:t xml:space="preserve">Een transparante aanpak voor de toewijzing van middelen </w:t>
      </w:r>
      <w:r w:rsidR="00831D0C">
        <w:t xml:space="preserve">(STAR) </w:t>
      </w:r>
      <w:r>
        <w:t>die landen voorspelbare financiering biedt, naast gereserveerde middelen die middelen toewijzen aan GEF-prioriteiten en -groepen.</w:t>
      </w:r>
      <w:r w:rsidRPr="00831D0C" w:rsidR="00831D0C">
        <w:t xml:space="preserve"> </w:t>
      </w:r>
    </w:p>
    <w:p w:rsidR="00AF42CB" w:rsidP="00AF42CB" w:rsidRDefault="00AF42CB" w14:paraId="2AF97315" w14:textId="77777777"/>
    <w:p w:rsidR="00314B2C" w:rsidP="00314B2C" w:rsidRDefault="00314B2C" w14:paraId="6AE5DF43" w14:textId="01F9B9E7">
      <w:r>
        <w:t>Belangrijkste verbetermogelijkheden</w:t>
      </w:r>
    </w:p>
    <w:p w:rsidR="00314B2C" w:rsidP="00831D0C" w:rsidRDefault="00314B2C" w14:paraId="0FB2EB4E" w14:textId="18FBCD3F">
      <w:pPr>
        <w:pStyle w:val="ListParagraph"/>
        <w:numPr>
          <w:ilvl w:val="0"/>
          <w:numId w:val="24"/>
        </w:numPr>
      </w:pPr>
      <w:r>
        <w:t xml:space="preserve">Versterken van de </w:t>
      </w:r>
      <w:r w:rsidR="00831D0C">
        <w:t xml:space="preserve">(mechanismen van de) </w:t>
      </w:r>
      <w:r>
        <w:t>operationele focal points in ontwikkelingslanden om ervoor te zorgen dat ze toegerust zijn om de overheids-/samenleving</w:t>
      </w:r>
      <w:r w:rsidR="00E56DD2">
        <w:t xml:space="preserve"> </w:t>
      </w:r>
      <w:r>
        <w:t>brede aanpak van het GEF te st</w:t>
      </w:r>
      <w:r w:rsidR="00831D0C">
        <w:t>uren</w:t>
      </w:r>
      <w:r>
        <w:t>.</w:t>
      </w:r>
      <w:r w:rsidRPr="00831D0C" w:rsidR="00831D0C">
        <w:t xml:space="preserve"> </w:t>
      </w:r>
    </w:p>
    <w:p w:rsidR="00831D0C" w:rsidP="00831D0C" w:rsidRDefault="00314B2C" w14:paraId="2874DC8D" w14:textId="6B3A552D">
      <w:pPr>
        <w:pStyle w:val="ListParagraph"/>
        <w:numPr>
          <w:ilvl w:val="0"/>
          <w:numId w:val="24"/>
        </w:numPr>
      </w:pPr>
      <w:r>
        <w:t>Stimuleren van de vraag naar niet-subsidie-instrumenten in ontvangende landen door het bewustzijn van de mogelijkheden op dit gebied te vergroten, banden te smeden met ministeries die gewend zijn samen te werken met multilaterale ontwikkelingsbanken, en versterk</w:t>
      </w:r>
      <w:r w:rsidR="00831D0C">
        <w:t>en van</w:t>
      </w:r>
      <w:r>
        <w:t xml:space="preserve"> de prikkels om toewijzingen aan de private sector te verstrekken</w:t>
      </w:r>
      <w:r w:rsidR="00831D0C">
        <w:t xml:space="preserve"> in het landenprogramma.</w:t>
      </w:r>
    </w:p>
    <w:p w:rsidR="00314B2C" w:rsidP="0010605E" w:rsidRDefault="00314B2C" w14:paraId="2C4D72F4" w14:textId="540695CC">
      <w:pPr>
        <w:pStyle w:val="ListParagraph"/>
        <w:numPr>
          <w:ilvl w:val="0"/>
          <w:numId w:val="24"/>
        </w:numPr>
      </w:pPr>
      <w:r>
        <w:t>Mobiliseren van nieuwe financiers en stimuleren een grotere deelname van multilaterale ontwikkelingsbanken door efficiëntie te bevorderen en processen te stroomlijnen en te harmoniseren.</w:t>
      </w:r>
    </w:p>
    <w:p w:rsidR="00750443" w:rsidP="00750443" w:rsidRDefault="00750443" w14:paraId="61BFC2D1" w14:textId="77777777"/>
    <w:p w:rsidR="00882406" w:rsidP="00882406" w:rsidRDefault="00750443" w14:paraId="71B2A5D6" w14:textId="1B2A05CF">
      <w:r>
        <w:rPr>
          <w:noProof/>
        </w:rPr>
        <w:lastRenderedPageBreak/>
        <mc:AlternateContent>
          <mc:Choice Requires="wps">
            <w:drawing>
              <wp:anchor distT="0" distB="0" distL="114300" distR="114300" simplePos="0" relativeHeight="251664384" behindDoc="0" locked="0" layoutInCell="1" allowOverlap="1" wp14:editId="39EEED04" wp14:anchorId="6C71E659">
                <wp:simplePos x="0" y="0"/>
                <wp:positionH relativeFrom="column">
                  <wp:posOffset>-1056005</wp:posOffset>
                </wp:positionH>
                <wp:positionV relativeFrom="paragraph">
                  <wp:posOffset>6686550</wp:posOffset>
                </wp:positionV>
                <wp:extent cx="5959475" cy="635"/>
                <wp:effectExtent l="0" t="0" r="0" b="0"/>
                <wp:wrapTopAndBottom/>
                <wp:docPr id="1508896710" name="Text Box 1"/>
                <wp:cNvGraphicFramePr/>
                <a:graphic xmlns:a="http://schemas.openxmlformats.org/drawingml/2006/main">
                  <a:graphicData uri="http://schemas.microsoft.com/office/word/2010/wordprocessingShape">
                    <wps:wsp>
                      <wps:cNvSpPr txBox="1"/>
                      <wps:spPr>
                        <a:xfrm>
                          <a:off x="0" y="0"/>
                          <a:ext cx="5959475" cy="635"/>
                        </a:xfrm>
                        <a:prstGeom prst="rect">
                          <a:avLst/>
                        </a:prstGeom>
                        <a:solidFill>
                          <a:prstClr val="white"/>
                        </a:solidFill>
                        <a:ln>
                          <a:noFill/>
                        </a:ln>
                      </wps:spPr>
                      <wps:txbx>
                        <w:txbxContent>
                          <w:p w:rsidRPr="009F5475" w:rsidR="00750443" w:rsidP="00750443" w:rsidRDefault="00750443" w14:paraId="54F900B3" w14:textId="3B4F7902">
                            <w:pPr>
                              <w:pStyle w:val="Caption"/>
                              <w:rPr>
                                <w:noProof/>
                              </w:rPr>
                            </w:pPr>
                            <w:r>
                              <w:t xml:space="preserve">Figuur </w:t>
                            </w:r>
                            <w:r>
                              <w:fldChar w:fldCharType="begin"/>
                            </w:r>
                            <w:r>
                              <w:instrText xml:space="preserve"> SEQ Figuur \* ARABIC </w:instrText>
                            </w:r>
                            <w:r>
                              <w:fldChar w:fldCharType="separate"/>
                            </w:r>
                            <w:r>
                              <w:rPr>
                                <w:noProof/>
                              </w:rPr>
                              <w:t>1</w:t>
                            </w:r>
                            <w:r>
                              <w:fldChar w:fldCharType="end"/>
                            </w:r>
                            <w:r>
                              <w:t xml:space="preserve"> </w:t>
                            </w:r>
                            <w:r w:rsidRPr="00CF1911">
                              <w:t xml:space="preserve">: Beoordeling van de prestaties van </w:t>
                            </w:r>
                            <w:r>
                              <w:t>GEF</w:t>
                            </w:r>
                            <w:r w:rsidRPr="00CF1911">
                              <w:t xml:space="preserve"> op basis van MOPAN-indicatoren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C71E659">
                <v:stroke joinstyle="miter"/>
                <v:path gradientshapeok="t" o:connecttype="rect"/>
              </v:shapetype>
              <v:shape id="Text Box 1" style="position:absolute;margin-left:-83.15pt;margin-top:526.5pt;width:469.25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">
                <v:textbox style="mso-fit-shape-to-text:t" inset="0,0,0,0">
                  <w:txbxContent>
                    <w:p w:rsidRPr="009F5475" w:rsidR="00750443" w:rsidP="00750443" w:rsidRDefault="00750443" w14:paraId="54F900B3" w14:textId="3B4F7902">
                      <w:pPr>
                        <w:pStyle w:val="Caption"/>
                        <w:rPr>
                          <w:noProof/>
                        </w:rPr>
                      </w:pPr>
                      <w:r>
                        <w:t xml:space="preserve">Figuur </w:t>
                      </w:r>
                      <w:r>
                        <w:fldChar w:fldCharType="begin"/>
                      </w:r>
                      <w:r>
                        <w:instrText xml:space="preserve"> SEQ Figuur \* ARABIC </w:instrText>
                      </w:r>
                      <w:r>
                        <w:fldChar w:fldCharType="separate"/>
                      </w:r>
                      <w:r>
                        <w:rPr>
                          <w:noProof/>
                        </w:rPr>
                        <w:t>1</w:t>
                      </w:r>
                      <w:r>
                        <w:fldChar w:fldCharType="end"/>
                      </w:r>
                      <w:r>
                        <w:t xml:space="preserve"> </w:t>
                      </w:r>
                      <w:r w:rsidRPr="00CF1911">
                        <w:t xml:space="preserve">: Beoordeling van de prestaties van </w:t>
                      </w:r>
                      <w:r>
                        <w:t>GEF</w:t>
                      </w:r>
                      <w:r w:rsidRPr="00CF1911">
                        <w:t xml:space="preserve"> op basis van MOPAN-indicatoren</w:t>
                      </w:r>
                    </w:p>
                  </w:txbxContent>
                </v:textbox>
                <w10:wrap type="topAndBottom"/>
              </v:shape>
            </w:pict>
          </mc:Fallback>
        </mc:AlternateContent>
      </w:r>
      <w:r>
        <w:rPr>
          <w:noProof/>
        </w:rPr>
        <w:drawing>
          <wp:anchor distT="0" distB="0" distL="114300" distR="114300" simplePos="0" relativeHeight="251662848" behindDoc="1" locked="0" layoutInCell="1" allowOverlap="1" wp14:editId="729B105B" wp14:anchorId="46F62E4F">
            <wp:simplePos x="0" y="0"/>
            <wp:positionH relativeFrom="margin">
              <wp:align>right</wp:align>
            </wp:positionH>
            <wp:positionV relativeFrom="paragraph">
              <wp:posOffset>0</wp:posOffset>
            </wp:positionV>
            <wp:extent cx="5959475" cy="6629400"/>
            <wp:effectExtent l="0" t="0" r="3175" b="0"/>
            <wp:wrapTopAndBottom/>
            <wp:docPr id="481748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748763"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t="10648" b="10648"/>
                    <a:stretch>
                      <a:fillRect/>
                    </a:stretch>
                  </pic:blipFill>
                  <pic:spPr bwMode="auto">
                    <a:xfrm>
                      <a:off x="0" y="0"/>
                      <a:ext cx="5959475" cy="6629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882406" w:rsidR="00882406" w:rsidP="00882406" w:rsidRDefault="00882406" w14:paraId="70EC648E" w14:textId="77777777">
      <w:pPr>
        <w:rPr>
          <w:i/>
          <w:iCs/>
        </w:rPr>
      </w:pPr>
      <w:r w:rsidRPr="00882406">
        <w:rPr>
          <w:i/>
          <w:iCs/>
        </w:rPr>
        <w:t xml:space="preserve">Toelichting op figuur </w:t>
      </w:r>
    </w:p>
    <w:p w:rsidR="00882406" w:rsidP="00882406" w:rsidRDefault="00882406" w14:paraId="0D9B26D4" w14:textId="67818DA2">
      <w:r w:rsidRPr="00882406">
        <w:t xml:space="preserve">De </w:t>
      </w:r>
      <w:r w:rsidR="00750443">
        <w:t>bovenstaande</w:t>
      </w:r>
      <w:r w:rsidRPr="00882406">
        <w:t xml:space="preserve"> figuur geeft een overzicht van de prestaties van </w:t>
      </w:r>
      <w:r w:rsidR="003E6537">
        <w:t>GEF</w:t>
      </w:r>
      <w:r w:rsidRPr="00882406" w:rsidR="00831674">
        <w:t xml:space="preserve"> </w:t>
      </w:r>
      <w:r w:rsidRPr="00882406">
        <w:t xml:space="preserve">op kernpunten in het MOPAN-beoordelingskader. Het wordt afgeraden om een vergelijking te maken met andere beoordeelde organisaties en met eerdere </w:t>
      </w:r>
      <w:r w:rsidRPr="00882406" w:rsidR="00CC0FC6">
        <w:t>MOPAN</w:t>
      </w:r>
      <w:r w:rsidR="00CC0FC6">
        <w:t>-beoordelingen</w:t>
      </w:r>
      <w:r w:rsidRPr="00882406">
        <w:t xml:space="preserve">, vanwege het feit dat de methodologie in de loop der tijd is veranderd en vanwege de verschillen tussen de organisaties wat betreft schaal, operationele context en relatieve voordelen. In de grote figuur staat organisatieprestatie centraal, onderverdeeld in acht indicatoren, met een groot aantal sub-indicatoren. </w:t>
      </w:r>
    </w:p>
    <w:p w:rsidR="00750443" w:rsidP="00317495" w:rsidRDefault="00750443" w14:paraId="489E0E65" w14:textId="77777777"/>
    <w:p w:rsidR="00317495" w:rsidP="00317495" w:rsidRDefault="00317495" w14:paraId="4415A121" w14:textId="2E3F2C95">
      <w:r>
        <w:lastRenderedPageBreak/>
        <w:t>GEF scoort zeer goed op de KPI:</w:t>
      </w:r>
    </w:p>
    <w:p w:rsidR="00317495" w:rsidP="00317495" w:rsidRDefault="00317495" w14:paraId="0CD34828" w14:textId="77777777">
      <w:r>
        <w:t>-</w:t>
      </w:r>
      <w:r>
        <w:tab/>
        <w:t>KPI 1: organisatorische architectuur en financieel kader</w:t>
      </w:r>
    </w:p>
    <w:p w:rsidR="00B6450E" w:rsidP="00317495" w:rsidRDefault="00B6450E" w14:paraId="56C5C7D4" w14:textId="77777777"/>
    <w:p w:rsidR="00317495" w:rsidP="00317495" w:rsidRDefault="00317495" w14:paraId="5F878EE7" w14:textId="774CC245">
      <w:r>
        <w:t>GEF scoort goed op de KPI’s:</w:t>
      </w:r>
    </w:p>
    <w:p w:rsidR="00317495" w:rsidP="00317495" w:rsidRDefault="00317495" w14:paraId="7E2F864F" w14:textId="77777777">
      <w:r>
        <w:t>-</w:t>
      </w:r>
      <w:r>
        <w:tab/>
        <w:t xml:space="preserve">KPI 3: relevantie en wendbaarheid worden ondersteund door operationeel model en middelen </w:t>
      </w:r>
    </w:p>
    <w:p w:rsidR="00317495" w:rsidP="00317495" w:rsidRDefault="00317495" w14:paraId="004075EC" w14:textId="77777777">
      <w:r>
        <w:t>-</w:t>
      </w:r>
      <w:r>
        <w:tab/>
        <w:t xml:space="preserve">KPI 4: kosten- en waardebewustzijn, financiële transparantie </w:t>
      </w:r>
    </w:p>
    <w:p w:rsidR="00317495" w:rsidP="00317495" w:rsidRDefault="00317495" w14:paraId="43F87D88" w14:textId="77777777">
      <w:r>
        <w:t>-</w:t>
      </w:r>
      <w:r>
        <w:tab/>
        <w:t>KPI 5: planning en interventieontwerp</w:t>
      </w:r>
    </w:p>
    <w:p w:rsidR="00317495" w:rsidP="00317495" w:rsidRDefault="00317495" w14:paraId="2EF496FC" w14:textId="77777777">
      <w:r>
        <w:t>-</w:t>
      </w:r>
      <w:r>
        <w:tab/>
        <w:t xml:space="preserve">KPI 6: partnerschappen </w:t>
      </w:r>
    </w:p>
    <w:p w:rsidR="00317495" w:rsidP="00317495" w:rsidRDefault="00317495" w14:paraId="78511BD5" w14:textId="77777777">
      <w:r>
        <w:t>-</w:t>
      </w:r>
      <w:r>
        <w:tab/>
        <w:t xml:space="preserve">KPI 7: resultaatgerichtheid </w:t>
      </w:r>
    </w:p>
    <w:p w:rsidR="00317495" w:rsidP="00317495" w:rsidRDefault="00317495" w14:paraId="3FBC8817" w14:textId="77777777">
      <w:r>
        <w:t>-</w:t>
      </w:r>
      <w:r>
        <w:tab/>
        <w:t>KPI 8: empirisch onderbouwde plannen</w:t>
      </w:r>
      <w:r w:rsidRPr="00317495">
        <w:t xml:space="preserve"> </w:t>
      </w:r>
      <w:r>
        <w:tab/>
      </w:r>
    </w:p>
    <w:p w:rsidR="00B6450E" w:rsidP="00B6450E" w:rsidRDefault="00317495" w14:paraId="79B87D99" w14:textId="77777777">
      <w:r w:rsidRPr="00B6450E">
        <w:t>-</w:t>
      </w:r>
      <w:r w:rsidRPr="00B6450E">
        <w:tab/>
        <w:t>KPI 9:</w:t>
      </w:r>
      <w:r w:rsidRPr="00B6450E" w:rsidR="00B6450E">
        <w:t xml:space="preserve"> </w:t>
      </w:r>
      <w:r w:rsidRPr="001742D7" w:rsidR="00B6450E">
        <w:t>Ontwikkelings- en humanitaire doelstellingen worden behaald en de resultaten dragen bij aan normatieve en transversale doelstellingen.</w:t>
      </w:r>
    </w:p>
    <w:p w:rsidR="00317495" w:rsidP="00B6450E" w:rsidRDefault="00317495" w14:paraId="3D715E42" w14:textId="0FEFEB55">
      <w:r w:rsidRPr="00317495">
        <w:t>-</w:t>
      </w:r>
      <w:r w:rsidRPr="00317495">
        <w:tab/>
        <w:t xml:space="preserve">KPI 10: </w:t>
      </w:r>
      <w:r w:rsidRPr="001742D7">
        <w:t>Interventies zijn relevant voor de behoeften en prioriteiten van partnerlanden en begunstigden, aangezien de</w:t>
      </w:r>
      <w:r>
        <w:t xml:space="preserve"> </w:t>
      </w:r>
      <w:r w:rsidRPr="001742D7">
        <w:t>organisatie werkt aan resultaten op gebieden die binnen haar mandaat vallen.</w:t>
      </w:r>
    </w:p>
    <w:p w:rsidR="00B6450E" w:rsidP="00B6450E" w:rsidRDefault="00B6450E" w14:paraId="5D62800B" w14:textId="1492221A">
      <w:r>
        <w:t>-</w:t>
      </w:r>
      <w:r>
        <w:tab/>
        <w:t>KPI 12: Resultaten zijn duurzaam. Ontwikkelings- en humanitaire doelstellingen worden behaald en de resultaten dragen bij aan normatieve en overkoepelende doelstellingen.</w:t>
      </w:r>
    </w:p>
    <w:p w:rsidR="00B6450E" w:rsidP="00317495" w:rsidRDefault="00B6450E" w14:paraId="0600D7DC" w14:textId="018AD8C8"/>
    <w:p w:rsidR="00317495" w:rsidP="00317495" w:rsidRDefault="00317495" w14:paraId="6519E84A" w14:textId="070F4D0E">
      <w:r>
        <w:t>GEF scoort minder op de KPI’s:</w:t>
      </w:r>
    </w:p>
    <w:p w:rsidR="00317495" w:rsidP="00B6450E" w:rsidRDefault="00B6450E" w14:paraId="5B2B32A4" w14:textId="56DD574B">
      <w:r>
        <w:t>- KPI 2</w:t>
      </w:r>
      <w:r w:rsidR="00317495">
        <w:t>: dwarsdoorsnijdende kwesties</w:t>
      </w:r>
    </w:p>
    <w:p w:rsidR="00750443" w:rsidP="00882406" w:rsidRDefault="00B6450E" w14:paraId="7414B431" w14:textId="1AEC691D">
      <w:r>
        <w:t xml:space="preserve">- </w:t>
      </w:r>
      <w:r w:rsidR="00317495">
        <w:t xml:space="preserve">KPI 11: </w:t>
      </w:r>
      <w:r w:rsidRPr="00317495" w:rsidR="00317495">
        <w:t>Resultaten worden efficiënt geleverd</w:t>
      </w:r>
      <w:r w:rsidRPr="004D032D" w:rsidR="004D032D">
        <w:t xml:space="preserve"> </w:t>
      </w:r>
    </w:p>
    <w:p w:rsidR="000877C6" w:rsidP="00882406" w:rsidRDefault="000877C6" w14:paraId="60533E0A" w14:textId="0D72BC34"/>
    <w:p w:rsidRPr="00C4791F" w:rsidR="00C4791F" w:rsidP="00C4791F" w:rsidRDefault="00874A11" w14:paraId="40CAA8C7" w14:textId="28F28CA4">
      <w:pPr>
        <w:pStyle w:val="Heading2"/>
        <w:tabs>
          <w:tab w:val="left" w:pos="-1162"/>
          <w:tab w:val="left" w:pos="0"/>
          <w:tab w:val="num" w:pos="1160"/>
        </w:tabs>
        <w:spacing w:line="240" w:lineRule="auto"/>
        <w:ind w:hanging="1162"/>
      </w:pPr>
      <w:bookmarkStart w:name="_Toc205307124" w:id="47"/>
      <w:r>
        <w:t xml:space="preserve">4.2 </w:t>
      </w:r>
      <w:r w:rsidR="00C4791F">
        <w:tab/>
      </w:r>
      <w:r w:rsidRPr="00874A11">
        <w:t>Appreciatie van de MOPAN-b</w:t>
      </w:r>
      <w:r>
        <w:t>eoordeling</w:t>
      </w:r>
      <w:bookmarkEnd w:id="47"/>
    </w:p>
    <w:p w:rsidRPr="00874A11" w:rsidR="00874A11" w:rsidP="00874A11" w:rsidRDefault="00874A11" w14:paraId="7A7ED521" w14:textId="77777777"/>
    <w:p w:rsidR="00EE33DE" w:rsidP="0053316B" w:rsidRDefault="0072590E" w14:paraId="00B9F8BB" w14:textId="4CA331FD">
      <w:pPr>
        <w:spacing w:line="240" w:lineRule="auto"/>
        <w:textAlignment w:val="center"/>
      </w:pPr>
      <w:r>
        <w:t xml:space="preserve">De beoordeling van MOPAN is </w:t>
      </w:r>
      <w:r w:rsidR="003F55A3">
        <w:t xml:space="preserve">overwegend </w:t>
      </w:r>
      <w:r w:rsidR="003C08D0">
        <w:t>positie</w:t>
      </w:r>
      <w:r w:rsidR="000D2134">
        <w:t>f</w:t>
      </w:r>
      <w:r w:rsidR="003C08D0">
        <w:t xml:space="preserve"> </w:t>
      </w:r>
      <w:r>
        <w:t>en laat zien dat GEF goede vooruitgang heeft geboekt en eerdere aanbevelingen effectief heeft opgevolgd. Nederland onderschrijft dit en ziet in GEF een goed voorbeeld van multilaterale inzet</w:t>
      </w:r>
      <w:r w:rsidR="00474CAF">
        <w:t>, omdat via GEF er met veel multilaterale instelling</w:t>
      </w:r>
      <w:r w:rsidR="00743A40">
        <w:t>en</w:t>
      </w:r>
      <w:r w:rsidR="00474CAF">
        <w:t xml:space="preserve"> wordt gewerkt en de ontwikkelingslanden in de Raad zelfs een iets zwaardere stem hebben in de </w:t>
      </w:r>
      <w:r w:rsidR="00743A40">
        <w:t xml:space="preserve">veelal harmonieuze </w:t>
      </w:r>
      <w:r w:rsidR="00474CAF">
        <w:t>besluitvorming</w:t>
      </w:r>
      <w:r w:rsidR="00834937">
        <w:t xml:space="preserve"> </w:t>
      </w:r>
      <w:r w:rsidR="000D2134">
        <w:t>en multilaterale samenwerking</w:t>
      </w:r>
      <w:r w:rsidR="00474CAF">
        <w:t>.</w:t>
      </w:r>
    </w:p>
    <w:p w:rsidR="00284BFE" w:rsidP="0053316B" w:rsidRDefault="00284BFE" w14:paraId="53C379EE" w14:textId="77777777">
      <w:pPr>
        <w:spacing w:line="240" w:lineRule="auto"/>
        <w:textAlignment w:val="center"/>
      </w:pPr>
    </w:p>
    <w:p w:rsidR="00284BFE" w:rsidP="0053316B" w:rsidRDefault="00284BFE" w14:paraId="0C196566" w14:textId="3448566A">
      <w:pPr>
        <w:spacing w:line="240" w:lineRule="auto"/>
        <w:textAlignment w:val="center"/>
      </w:pPr>
      <w:r w:rsidRPr="00284BFE">
        <w:t>GEF heeft een voortrekkersrol gespeeld bij het bevorderen van samenwerking tussen multilaterale instanties op het gebied van milieu en klimaat</w:t>
      </w:r>
      <w:r>
        <w:t>.</w:t>
      </w:r>
      <w:r w:rsidRPr="00284BFE">
        <w:t xml:space="preserve"> GEF </w:t>
      </w:r>
      <w:r>
        <w:t xml:space="preserve">ontwikkelde met </w:t>
      </w:r>
      <w:r w:rsidRPr="00284BFE">
        <w:t>het Groene Klimaatfonds (GCF)</w:t>
      </w:r>
      <w:r>
        <w:t xml:space="preserve"> </w:t>
      </w:r>
      <w:r w:rsidRPr="00284BFE">
        <w:t xml:space="preserve">een langetermijnvisie op complementariteit, coherentie en samenwerking. Dit leidde </w:t>
      </w:r>
      <w:r>
        <w:t xml:space="preserve">al </w:t>
      </w:r>
      <w:r w:rsidRPr="00284BFE" w:rsidR="008256B0">
        <w:t>tot</w:t>
      </w:r>
      <w:r w:rsidRPr="00284BFE">
        <w:t xml:space="preserve"> gezamenlijke pilotprogramma's op landenniveau gericht op het afstemmen van investeringsplannings- en programmeringscycli, en kennisdeling. Als zodanig is het </w:t>
      </w:r>
      <w:r w:rsidR="00770193">
        <w:t>G</w:t>
      </w:r>
      <w:r w:rsidRPr="00284BFE">
        <w:t xml:space="preserve">ezamenlijke </w:t>
      </w:r>
      <w:r w:rsidR="00770193">
        <w:t>A</w:t>
      </w:r>
      <w:r w:rsidRPr="00284BFE">
        <w:t xml:space="preserve">ctieplan </w:t>
      </w:r>
      <w:r w:rsidR="00770193">
        <w:t xml:space="preserve">van o.a. GEF en GCF </w:t>
      </w:r>
      <w:r w:rsidRPr="00284BFE">
        <w:t xml:space="preserve">een belangrijk voorbeeld voor andere onderdelen van het multilaterale systeem hoe organisaties en fondsen kunnen reageren op fragmentatie en de </w:t>
      </w:r>
      <w:r w:rsidRPr="00284BFE" w:rsidR="00855B1B">
        <w:t>systeem brede</w:t>
      </w:r>
      <w:r w:rsidRPr="00284BFE">
        <w:t xml:space="preserve"> respons op mondiale en lokale uitdagingen kunnen versterken.</w:t>
      </w:r>
    </w:p>
    <w:p w:rsidR="00EB2372" w:rsidP="0053316B" w:rsidRDefault="00EB2372" w14:paraId="1CB54863" w14:textId="77777777">
      <w:pPr>
        <w:spacing w:line="240" w:lineRule="auto"/>
        <w:textAlignment w:val="center"/>
      </w:pPr>
    </w:p>
    <w:p w:rsidR="00E53A46" w:rsidP="0053316B" w:rsidRDefault="00E53A46" w14:paraId="5A04E8C4" w14:textId="733B387E">
      <w:pPr>
        <w:spacing w:line="240" w:lineRule="auto"/>
        <w:textAlignment w:val="center"/>
      </w:pPr>
      <w:r w:rsidRPr="00E53A46">
        <w:t xml:space="preserve">GEF heeft vooruitgang geboekt met geïntegreerde programmering, </w:t>
      </w:r>
      <w:r w:rsidR="0054576C">
        <w:t xml:space="preserve">waarbij een land de STAR-middelen tegelijkertijd op meer milieuthema’s kan inzetten. </w:t>
      </w:r>
      <w:r w:rsidR="0025792A">
        <w:t xml:space="preserve">De grote winst van de geïntegreerde aanpak is dat de resultaten op meer dan één thema worden behaald, waardoor met beperkte middelen per thema meer resultaten kunnen worden behaald dan wanneer er per individueel thema wordt ingezet. </w:t>
      </w:r>
      <w:r w:rsidR="00EE33DE">
        <w:t>En o</w:t>
      </w:r>
      <w:r w:rsidRPr="00E53A46">
        <w:t>ndanks de successen vormen het tempo, de dekking en de soms inherente implementatiecomplexiteit van GEF's geïntegreerde aanpak een bron van zorg voor sommige belanghebbenden</w:t>
      </w:r>
      <w:r w:rsidR="008256B0">
        <w:t xml:space="preserve">. Mede hierom zijn </w:t>
      </w:r>
      <w:r w:rsidRPr="00E53A46">
        <w:t xml:space="preserve">toekomstige </w:t>
      </w:r>
      <w:r w:rsidR="008256B0">
        <w:t>evaluaties nodig</w:t>
      </w:r>
      <w:r>
        <w:t>.</w:t>
      </w:r>
    </w:p>
    <w:p w:rsidR="00E53A46" w:rsidP="0053316B" w:rsidRDefault="00E53A46" w14:paraId="22E93593" w14:textId="77777777">
      <w:pPr>
        <w:spacing w:line="240" w:lineRule="auto"/>
        <w:textAlignment w:val="center"/>
      </w:pPr>
    </w:p>
    <w:p w:rsidR="00EC1A12" w:rsidP="0053316B" w:rsidRDefault="00EB2372" w14:paraId="55558969" w14:textId="104B2E98">
      <w:pPr>
        <w:spacing w:line="240" w:lineRule="auto"/>
        <w:textAlignment w:val="center"/>
      </w:pPr>
      <w:r w:rsidRPr="00EB2372">
        <w:t>Over het algemeen heeft GEF goede vooruitgang geboekt bij het hervormen van beleid en structuren om ontwikkelingsgebieden aan te pakken die in de vorige MOPAN-beoordeling zijn geïdentificeerd.</w:t>
      </w:r>
      <w:r w:rsidR="008256B0">
        <w:t xml:space="preserve"> </w:t>
      </w:r>
      <w:r w:rsidR="002309EA">
        <w:t xml:space="preserve">Dat is belangrijk voor het vertrouwen voor de aanstaande middelenaanvulling en geeft vertrouwen voor een nieuwe strategie. Het </w:t>
      </w:r>
      <w:r w:rsidRPr="00EB2372">
        <w:t>slanke en gefocuste Secretariaat</w:t>
      </w:r>
      <w:r w:rsidR="008256B0">
        <w:t>, 3,5% van het GEF-budget,</w:t>
      </w:r>
      <w:r w:rsidRPr="00EB2372">
        <w:t xml:space="preserve"> </w:t>
      </w:r>
      <w:r w:rsidR="002309EA">
        <w:t xml:space="preserve">is </w:t>
      </w:r>
      <w:r w:rsidRPr="00EB2372">
        <w:t xml:space="preserve">bijzonder </w:t>
      </w:r>
      <w:r w:rsidRPr="00EB2372">
        <w:lastRenderedPageBreak/>
        <w:t>belangrijk gezien de onzekere multilaterale financieringsomgeving</w:t>
      </w:r>
      <w:r w:rsidR="002309EA">
        <w:t xml:space="preserve">. De </w:t>
      </w:r>
      <w:r w:rsidRPr="00EB2372">
        <w:t xml:space="preserve">personele middelen </w:t>
      </w:r>
      <w:r w:rsidR="002309EA">
        <w:t>voor</w:t>
      </w:r>
      <w:r w:rsidRPr="00EB2372">
        <w:t xml:space="preserve"> bepaalde belangrijke functionele gebieden (bijv. partnerschappen met de private sector, </w:t>
      </w:r>
      <w:r w:rsidR="00E53A46">
        <w:t>‘blended finance’</w:t>
      </w:r>
      <w:r w:rsidRPr="00EB2372">
        <w:t xml:space="preserve">, gender) </w:t>
      </w:r>
      <w:r w:rsidR="002309EA">
        <w:t xml:space="preserve">zijn </w:t>
      </w:r>
      <w:r w:rsidRPr="00EB2372">
        <w:t>bescheiden en zouden</w:t>
      </w:r>
      <w:r w:rsidR="0025792A">
        <w:t>, binnen de beperkte middelen,</w:t>
      </w:r>
      <w:r w:rsidRPr="00EB2372">
        <w:t xml:space="preserve"> verder kunnen worden uitgebreid om de werkzaamheden op deze belangrijke gebieden vooruit te helpen.</w:t>
      </w:r>
      <w:r w:rsidRPr="00E4721E" w:rsidR="00E4721E">
        <w:t xml:space="preserve"> </w:t>
      </w:r>
    </w:p>
    <w:p w:rsidR="00EC1A12" w:rsidP="0053316B" w:rsidRDefault="00EC1A12" w14:paraId="00555082" w14:textId="77777777">
      <w:pPr>
        <w:spacing w:line="240" w:lineRule="auto"/>
        <w:textAlignment w:val="center"/>
      </w:pPr>
    </w:p>
    <w:p w:rsidR="00780580" w:rsidP="00780580" w:rsidRDefault="00780580" w14:paraId="0ED15B64" w14:textId="3F98B279">
      <w:pPr>
        <w:spacing w:line="240" w:lineRule="auto"/>
        <w:textAlignment w:val="center"/>
      </w:pPr>
      <w:r>
        <w:t>GEF</w:t>
      </w:r>
      <w:r w:rsidRPr="0053316B">
        <w:t xml:space="preserve"> </w:t>
      </w:r>
      <w:r>
        <w:t>benut</w:t>
      </w:r>
      <w:r w:rsidRPr="0053316B">
        <w:t xml:space="preserve"> de diverse capaciteiten </w:t>
      </w:r>
      <w:r>
        <w:t xml:space="preserve">en inzet </w:t>
      </w:r>
      <w:r w:rsidRPr="0053316B">
        <w:t>van de uitvoerende agentschappen</w:t>
      </w:r>
      <w:r>
        <w:t xml:space="preserve"> beter dan in het verleden</w:t>
      </w:r>
      <w:r w:rsidRPr="0053316B">
        <w:t xml:space="preserve">, waaronder </w:t>
      </w:r>
      <w:r>
        <w:t>in h</w:t>
      </w:r>
      <w:r w:rsidRPr="0053316B">
        <w:t>et Small Grants Programme</w:t>
      </w:r>
      <w:r>
        <w:t xml:space="preserve">. GEF heeft de </w:t>
      </w:r>
      <w:r w:rsidRPr="0053316B">
        <w:t xml:space="preserve">concentratie van projecten die door de </w:t>
      </w:r>
      <w:r w:rsidR="00E44659">
        <w:t>UNDP, UNEP en FAO</w:t>
      </w:r>
      <w:r w:rsidRPr="0053316B">
        <w:t xml:space="preserve"> worden beheerd</w:t>
      </w:r>
      <w:r>
        <w:t xml:space="preserve"> ook aangepakt, zodat een meer evenwichtige spreiding binnen het partnerschap tot stand kan komen en er meer inzet van de MDB’s kan worden gerealiseerd en daardoor meer private financiering</w:t>
      </w:r>
      <w:r w:rsidRPr="0053316B">
        <w:t xml:space="preserve">. </w:t>
      </w:r>
      <w:r>
        <w:t>Hierdoor is het grote aandeel van UNDP, UNEP en FAO in portefeuille aan het afnemen ten gunste van de andere uitvoerende agentschappen. Hier is wel een grens aan wat GEF kan doen, want de landen bepalen zelf welk uitvoerend agentschap wordt gevraagd om een activiteit uit te voeren.</w:t>
      </w:r>
    </w:p>
    <w:p w:rsidR="00E53A46" w:rsidP="0053316B" w:rsidRDefault="00E53A46" w14:paraId="2A840C07" w14:textId="77777777">
      <w:pPr>
        <w:spacing w:line="240" w:lineRule="auto"/>
        <w:textAlignment w:val="center"/>
      </w:pPr>
    </w:p>
    <w:p w:rsidR="00E53A46" w:rsidP="00E53A46" w:rsidRDefault="00E53A46" w14:paraId="4EECFCC5" w14:textId="08ECEC84">
      <w:pPr>
        <w:spacing w:line="240" w:lineRule="auto"/>
        <w:textAlignment w:val="center"/>
      </w:pPr>
      <w:r>
        <w:t xml:space="preserve">Een betere betrokkenheid van diverse stakeholders ondersteunt succesvollere investeringen, maar legt extra druk op </w:t>
      </w:r>
      <w:r w:rsidR="008256B0">
        <w:t xml:space="preserve">de </w:t>
      </w:r>
      <w:r>
        <w:t xml:space="preserve">Operationele Focal Points (OFP's) </w:t>
      </w:r>
      <w:r w:rsidR="008256B0">
        <w:t>i</w:t>
      </w:r>
      <w:r>
        <w:t>n</w:t>
      </w:r>
      <w:r w:rsidR="008256B0">
        <w:t xml:space="preserve"> de </w:t>
      </w:r>
      <w:r>
        <w:t>ontwikkelingslanden</w:t>
      </w:r>
      <w:r w:rsidR="00075303">
        <w:t xml:space="preserve"> bij de voorbereiding en ondersteuning van </w:t>
      </w:r>
      <w:r>
        <w:t>programmering en projecten</w:t>
      </w:r>
      <w:r w:rsidR="00075303">
        <w:t xml:space="preserve"> op nationaal niveau</w:t>
      </w:r>
      <w:r>
        <w:t xml:space="preserve">. De verschuiving naar een meer inclusieve en geïntegreerde aanpak stelt extra eisen aan de OFP's. Casestudies die voor deze </w:t>
      </w:r>
      <w:r w:rsidR="00075303">
        <w:t>MOPAN-</w:t>
      </w:r>
      <w:r>
        <w:t>beoordeling zijn uitgevoerd, tonen aan dat alternatieve structuren, zoals nationale stuurgroepen, een aanpak kunnen faciliteren die de gehele overheid/samenleving bestrijkt, en kunnen dienen als kanaal voor relevante, bredere strategische initiatieven en kunnen helpen bij het smeden van dwarsverbanden binnen een landenportfolio.</w:t>
      </w:r>
      <w:r w:rsidR="002309EA">
        <w:t xml:space="preserve"> Dit is belangrijk voor de nieuwe strategie.</w:t>
      </w:r>
    </w:p>
    <w:p w:rsidR="00E53A46" w:rsidP="00E53A46" w:rsidRDefault="00E53A46" w14:paraId="1DFD144B" w14:textId="77777777">
      <w:pPr>
        <w:spacing w:line="240" w:lineRule="auto"/>
        <w:textAlignment w:val="center"/>
      </w:pPr>
    </w:p>
    <w:p w:rsidR="00E53A46" w:rsidP="00E53A46" w:rsidRDefault="00E53A46" w14:paraId="543A9D9B" w14:textId="70D7B9E5">
      <w:pPr>
        <w:spacing w:line="240" w:lineRule="auto"/>
        <w:textAlignment w:val="center"/>
      </w:pPr>
      <w:r>
        <w:t>B</w:t>
      </w:r>
      <w:r w:rsidRPr="00E53A46">
        <w:t>ewijs</w:t>
      </w:r>
      <w:r>
        <w:t xml:space="preserve"> van effectiviteit</w:t>
      </w:r>
      <w:r w:rsidRPr="00E53A46">
        <w:t xml:space="preserve"> is essentieel voor verdere controle en leren. </w:t>
      </w:r>
      <w:r>
        <w:t>GEF heeft hiervoor al b</w:t>
      </w:r>
      <w:r w:rsidRPr="00E53A46">
        <w:t xml:space="preserve">elangrijke stappen gezet. Aankomende evaluaties zullen belangrijke inzichten bieden in geïntegreerde programmering ter ondersteuning van leren, en wat betreft gender zullen de nieuwe indicatoren die zijn aangenomen in het GEF-8 Results Measurement Framework (RMF) de controle en analyse in de </w:t>
      </w:r>
      <w:r w:rsidR="002309EA">
        <w:t>aanstaande strategieperiode</w:t>
      </w:r>
      <w:r w:rsidRPr="00E53A46">
        <w:t xml:space="preserve"> ondersteunen. Het GEF moet deze vooruitgang voortzetten en zijn resultatenkader en monitoring verder afstemmen om beter aan de behoeften van belanghebbenden te voldoen.</w:t>
      </w:r>
    </w:p>
    <w:p w:rsidR="00E53A46" w:rsidP="00E53A46" w:rsidRDefault="00E53A46" w14:paraId="7312297F" w14:textId="77777777">
      <w:pPr>
        <w:spacing w:line="240" w:lineRule="auto"/>
        <w:textAlignment w:val="center"/>
      </w:pPr>
    </w:p>
    <w:p w:rsidRPr="00474CAF" w:rsidR="00474CAF" w:rsidP="00474CAF" w:rsidRDefault="00474CAF" w14:paraId="053F279D" w14:textId="77777777">
      <w:r w:rsidRPr="00474CAF">
        <w:t xml:space="preserve">GEF streeft al in toenemende mate naar mobilisering van extra middelen, zowel privaat als publiek, o.a. door innovatieve financiering. Dit zal, mede door de Nederlandse inzet, nog verder vorm krijgen in de aanstaande middelen aanvulling en de nieuwe strategie. </w:t>
      </w:r>
    </w:p>
    <w:p w:rsidRPr="00422521" w:rsidR="00E53A46" w:rsidP="00E53A46" w:rsidRDefault="00474CAF" w14:paraId="143C9F95" w14:textId="71B38A80">
      <w:pPr>
        <w:spacing w:line="240" w:lineRule="auto"/>
        <w:textAlignment w:val="center"/>
      </w:pPr>
      <w:r w:rsidRPr="00422521">
        <w:t>Er</w:t>
      </w:r>
      <w:r w:rsidRPr="00422521" w:rsidR="00E53A46">
        <w:t xml:space="preserve"> zijn ambitieuze stappen nodig om het potentieel van </w:t>
      </w:r>
      <w:r w:rsidRPr="00422521">
        <w:t xml:space="preserve">cofinanciering </w:t>
      </w:r>
      <w:r w:rsidRPr="00422521" w:rsidR="00E53A46">
        <w:t>te benutten. GEF heeft de mobilisatie van cofinanciering geïntensiveerd via zijn nieuwe Blended Finance-programma, niet-subsidie-instrumenten (NGI's) en betrokkenheid van de private sector, en heeft een succesvolle staat van dienst in het behalen van zijn cofinancieringsdoelstellingen.</w:t>
      </w:r>
    </w:p>
    <w:p w:rsidRPr="00422521" w:rsidR="00E53A46" w:rsidP="00E53A46" w:rsidRDefault="00E53A46" w14:paraId="74C2DFF5" w14:textId="54684678">
      <w:pPr>
        <w:spacing w:line="240" w:lineRule="auto"/>
        <w:textAlignment w:val="center"/>
      </w:pPr>
      <w:r w:rsidRPr="00422521">
        <w:t xml:space="preserve">Het is van het grootste belang dat GEF zijn mobilisatie-inspanningen opvoert om beter in te spelen op de groeiende financieringsbehoeften. </w:t>
      </w:r>
    </w:p>
    <w:p w:rsidRPr="00422521" w:rsidR="00E53A46" w:rsidP="00E53A46" w:rsidRDefault="00E53A46" w14:paraId="0EDB9B49" w14:textId="2ABF25DB">
      <w:pPr>
        <w:spacing w:line="240" w:lineRule="auto"/>
        <w:textAlignment w:val="center"/>
      </w:pPr>
      <w:r w:rsidRPr="00422521">
        <w:t xml:space="preserve">GEF zou zich ook moeten richten op het stimuleren van de betrokkenheid van nieuwe financiers bij programma's en projecten. Het verdiepen van de partnerschappen met de MDB's is hierbij cruciaal. De door de </w:t>
      </w:r>
      <w:r w:rsidRPr="00422521" w:rsidR="00CA00C7">
        <w:t xml:space="preserve">GEF </w:t>
      </w:r>
      <w:r w:rsidRPr="00422521">
        <w:t>Raad overeengekomen acties naar aanleiding van het rapport van de Werkgroep Stroomlijning, evenals de toezeggingen in het Gezamenlijk Actieplan, vormen een duidelijke routekaart voor het GEF om de projectcyclusprocessen te stroomlijnen, te vereenvoudigen en te harmoniseren en de deelname van de MDB's te faciliteren.</w:t>
      </w:r>
    </w:p>
    <w:p w:rsidRPr="00422521" w:rsidR="008256B0" w:rsidP="00E53A46" w:rsidRDefault="008256B0" w14:paraId="7E0D84CC" w14:textId="1F6D3E4B">
      <w:pPr>
        <w:spacing w:line="240" w:lineRule="auto"/>
        <w:textAlignment w:val="center"/>
      </w:pPr>
      <w:r w:rsidRPr="00422521">
        <w:t>Daarnaast zou GEF  moeten streven naar meer consistentie met andere fondsen bij het meten en rapporteren van mobilisatie en cofinanciering om leren en vergelijkende analyses te vergemakkelijken.</w:t>
      </w:r>
    </w:p>
    <w:p w:rsidRPr="00422521" w:rsidR="001D26DD" w:rsidP="00874A11" w:rsidRDefault="001D26DD" w14:paraId="6C0C759F" w14:textId="3076DCEB"/>
    <w:p w:rsidR="00912276" w:rsidP="00874A11" w:rsidRDefault="00912276" w14:paraId="203D7F24" w14:textId="56E0C730">
      <w:r w:rsidRPr="00422521">
        <w:lastRenderedPageBreak/>
        <w:t xml:space="preserve">GEF hanteert diverse </w:t>
      </w:r>
      <w:r w:rsidRPr="00422521" w:rsidR="00033DE7">
        <w:t xml:space="preserve">correcte </w:t>
      </w:r>
      <w:r w:rsidRPr="00422521">
        <w:t>mechanismes met het oog intern en project</w:t>
      </w:r>
      <w:r>
        <w:t xml:space="preserve"> gerelateerde verantwoord gedrag en handelingen. </w:t>
      </w:r>
      <w:r w:rsidR="00033DE7">
        <w:t xml:space="preserve">Dit betreft o.a. </w:t>
      </w:r>
      <w:r w:rsidR="00855B1B">
        <w:t>SEAH</w:t>
      </w:r>
      <w:r>
        <w:t xml:space="preserve"> en h</w:t>
      </w:r>
      <w:r w:rsidR="00770193">
        <w:t>e</w:t>
      </w:r>
      <w:r>
        <w:t xml:space="preserve">t </w:t>
      </w:r>
      <w:r w:rsidR="00855B1B">
        <w:t>GEF-secretariaat</w:t>
      </w:r>
      <w:r>
        <w:t xml:space="preserve"> </w:t>
      </w:r>
      <w:r w:rsidR="00033DE7">
        <w:t>houdt goed de vinger aan de pols bij</w:t>
      </w:r>
      <w:r>
        <w:t xml:space="preserve"> de </w:t>
      </w:r>
      <w:r w:rsidR="00033DE7">
        <w:t xml:space="preserve">correcte </w:t>
      </w:r>
      <w:r>
        <w:t xml:space="preserve">afhandeling van </w:t>
      </w:r>
      <w:r w:rsidR="00770193">
        <w:t>klachten over gedrag en handelingen</w:t>
      </w:r>
      <w:r>
        <w:t xml:space="preserve"> en </w:t>
      </w:r>
      <w:r w:rsidR="00770193">
        <w:t>r</w:t>
      </w:r>
      <w:r>
        <w:t>ap</w:t>
      </w:r>
      <w:r w:rsidR="00770193">
        <w:t>p</w:t>
      </w:r>
      <w:r>
        <w:t xml:space="preserve">orteert hierover regelmatig aan de Raad. </w:t>
      </w:r>
      <w:r w:rsidR="00770193">
        <w:t>GEF werft en stelt medewerkers aan conform Wereldbank procedures</w:t>
      </w:r>
      <w:r w:rsidR="00033DE7">
        <w:t xml:space="preserve"> (zie scorekaart Wereldbank)</w:t>
      </w:r>
      <w:r w:rsidR="00770193">
        <w:t xml:space="preserve">. </w:t>
      </w:r>
    </w:p>
    <w:p w:rsidR="00EC1A12" w:rsidP="00874A11" w:rsidRDefault="00EC1A12" w14:paraId="6A78B09F" w14:textId="77777777"/>
    <w:p w:rsidR="00EC1A12" w:rsidP="00874A11" w:rsidRDefault="00EC1A12" w14:paraId="7FCBBA0A" w14:textId="4A1DF9D4">
      <w:r w:rsidRPr="00EC1A12">
        <w:t>Aandachtsgebieden op institutioneel terrein zijn voor Nederland het verbeteren, versoepelen en versnellen van de processen voor het verkrijgen van middelen door ontwikkelingslanden, het tegengaan van malversaties (ook binnen de 18 uitvoerende organisaties en hun projecten). Inhoudelijk focust Nederland op de minst ontwikkelde landen, het vergroten van de private mobilisatie en de (Nederlandse) private sector, alsmede de strategische en programmatische hoofdlijnen van GEF.</w:t>
      </w:r>
      <w:r w:rsidRPr="00834937" w:rsidR="00834937">
        <w:t xml:space="preserve"> </w:t>
      </w:r>
      <w:r w:rsidR="00834937">
        <w:t>Nederland zet zich sterk in op de “</w:t>
      </w:r>
      <w:proofErr w:type="spellStart"/>
      <w:r w:rsidR="00834937">
        <w:t>streamlining</w:t>
      </w:r>
      <w:proofErr w:type="spellEnd"/>
      <w:r w:rsidR="00834937">
        <w:t xml:space="preserve"> agenda’ </w:t>
      </w:r>
      <w:r w:rsidRPr="00834937" w:rsidR="00834937">
        <w:t>om de projectcyclus te versnellen en de operationele flexibiliteit te verbeteren.</w:t>
      </w:r>
      <w:r w:rsidR="00834937">
        <w:t xml:space="preserve"> Nederland was lid van de tijdelijke “</w:t>
      </w:r>
      <w:proofErr w:type="spellStart"/>
      <w:r w:rsidR="00834937">
        <w:t>Streamlining</w:t>
      </w:r>
      <w:proofErr w:type="spellEnd"/>
      <w:r w:rsidR="00834937">
        <w:t xml:space="preserve"> </w:t>
      </w:r>
      <w:proofErr w:type="spellStart"/>
      <w:r w:rsidR="00834937">
        <w:t>Working</w:t>
      </w:r>
      <w:proofErr w:type="spellEnd"/>
      <w:r w:rsidR="00834937">
        <w:t xml:space="preserve"> Group” van de Raad die vele voorstellen heeft gedaan die deels al in uitvoering gaan en die deels nog door de Raad moeten worden goedgekeurd. </w:t>
      </w:r>
    </w:p>
    <w:p w:rsidR="00FB4924" w:rsidP="00874A11" w:rsidRDefault="00FB4924" w14:paraId="18DD6E63" w14:textId="77777777"/>
    <w:p w:rsidR="00FB4924" w:rsidP="00422521" w:rsidRDefault="00FB4924" w14:paraId="67DD64DC" w14:textId="77777777">
      <w:pPr>
        <w:tabs>
          <w:tab w:val="left" w:pos="-142"/>
        </w:tabs>
      </w:pPr>
      <w:r>
        <w:t>Op basis van de beoordeling door MOPAN kan de conclusie worden getrokken dat GEF in het algemeen een organisatie is die naar behoren functioneert is met de bijbehorende resultaten.</w:t>
      </w:r>
    </w:p>
    <w:p w:rsidR="00FB4924" w:rsidP="00874A11" w:rsidRDefault="00FB4924" w14:paraId="75F3B5EE" w14:textId="77777777"/>
    <w:p w:rsidR="009811DF" w:rsidP="00F24A31" w:rsidRDefault="00274E51" w14:paraId="64E7F22A" w14:textId="6AE7BC12">
      <w:pPr>
        <w:pStyle w:val="Heading1"/>
        <w:tabs>
          <w:tab w:val="num" w:pos="0"/>
        </w:tabs>
        <w:spacing w:after="240" w:line="240" w:lineRule="auto"/>
        <w:ind w:hanging="1162"/>
      </w:pPr>
      <w:bookmarkStart w:name="_Toc205307125" w:id="48"/>
      <w:r>
        <w:lastRenderedPageBreak/>
        <w:t xml:space="preserve">5 </w:t>
      </w:r>
      <w:r>
        <w:tab/>
      </w:r>
      <w:r w:rsidR="00A64F05">
        <w:t>Relevantie van de organisatie</w:t>
      </w:r>
      <w:bookmarkEnd w:id="48"/>
    </w:p>
    <w:p w:rsidRPr="009E72DF" w:rsidR="009E72DF" w:rsidP="00C05FF0" w:rsidRDefault="009E72DF" w14:paraId="314210E5" w14:textId="77777777">
      <w:pPr>
        <w:pStyle w:val="ListParagraph"/>
        <w:keepNext/>
        <w:widowControl w:val="0"/>
        <w:numPr>
          <w:ilvl w:val="0"/>
          <w:numId w:val="11"/>
        </w:numPr>
        <w:tabs>
          <w:tab w:val="left" w:pos="-1162"/>
          <w:tab w:val="left" w:pos="0"/>
        </w:tabs>
        <w:spacing w:before="200" w:line="240" w:lineRule="auto"/>
        <w:contextualSpacing/>
        <w:outlineLvl w:val="1"/>
        <w:rPr>
          <w:rFonts w:cs="Arial"/>
          <w:b/>
          <w:iCs/>
          <w:vanish/>
          <w:kern w:val="32"/>
          <w:szCs w:val="28"/>
        </w:rPr>
      </w:pPr>
      <w:bookmarkStart w:name="_Toc158985333" w:id="49"/>
      <w:bookmarkStart w:name="_Toc158987001" w:id="50"/>
      <w:bookmarkStart w:name="_Toc158989090" w:id="51"/>
      <w:bookmarkStart w:name="_Toc158989160" w:id="52"/>
      <w:bookmarkStart w:name="_Toc194928808" w:id="53"/>
      <w:bookmarkStart w:name="_Toc194928929" w:id="54"/>
      <w:bookmarkStart w:name="_Toc204336118" w:id="55"/>
      <w:bookmarkStart w:name="_Toc204336133" w:id="56"/>
      <w:bookmarkStart w:name="_Toc205306982" w:id="57"/>
      <w:bookmarkStart w:name="_Toc205307126" w:id="58"/>
      <w:bookmarkEnd w:id="49"/>
      <w:bookmarkEnd w:id="50"/>
      <w:bookmarkEnd w:id="51"/>
      <w:bookmarkEnd w:id="52"/>
      <w:bookmarkEnd w:id="53"/>
      <w:bookmarkEnd w:id="54"/>
      <w:bookmarkEnd w:id="55"/>
      <w:bookmarkEnd w:id="56"/>
      <w:bookmarkEnd w:id="57"/>
      <w:bookmarkEnd w:id="58"/>
    </w:p>
    <w:p w:rsidRPr="009E72DF" w:rsidR="009E72DF" w:rsidP="00C05FF0" w:rsidRDefault="009E72DF" w14:paraId="4E8F00A6" w14:textId="77777777">
      <w:pPr>
        <w:pStyle w:val="ListParagraph"/>
        <w:keepNext/>
        <w:widowControl w:val="0"/>
        <w:numPr>
          <w:ilvl w:val="0"/>
          <w:numId w:val="11"/>
        </w:numPr>
        <w:tabs>
          <w:tab w:val="left" w:pos="-1162"/>
          <w:tab w:val="left" w:pos="0"/>
        </w:tabs>
        <w:spacing w:before="200" w:line="240" w:lineRule="auto"/>
        <w:contextualSpacing/>
        <w:outlineLvl w:val="1"/>
        <w:rPr>
          <w:rFonts w:cs="Arial"/>
          <w:b/>
          <w:iCs/>
          <w:vanish/>
          <w:kern w:val="32"/>
          <w:szCs w:val="28"/>
        </w:rPr>
      </w:pPr>
      <w:bookmarkStart w:name="_Toc158985334" w:id="59"/>
      <w:bookmarkStart w:name="_Toc158987002" w:id="60"/>
      <w:bookmarkStart w:name="_Toc158989091" w:id="61"/>
      <w:bookmarkStart w:name="_Toc158989161" w:id="62"/>
      <w:bookmarkStart w:name="_Toc194928809" w:id="63"/>
      <w:bookmarkStart w:name="_Toc194928930" w:id="64"/>
      <w:bookmarkStart w:name="_Toc204336119" w:id="65"/>
      <w:bookmarkStart w:name="_Toc204336134" w:id="66"/>
      <w:bookmarkStart w:name="_Toc205306983" w:id="67"/>
      <w:bookmarkStart w:name="_Toc205307127" w:id="68"/>
      <w:bookmarkEnd w:id="59"/>
      <w:bookmarkEnd w:id="60"/>
      <w:bookmarkEnd w:id="61"/>
      <w:bookmarkEnd w:id="62"/>
      <w:bookmarkEnd w:id="63"/>
      <w:bookmarkEnd w:id="64"/>
      <w:bookmarkEnd w:id="65"/>
      <w:bookmarkEnd w:id="66"/>
      <w:bookmarkEnd w:id="67"/>
      <w:bookmarkEnd w:id="68"/>
    </w:p>
    <w:p w:rsidR="00E126B8" w:rsidP="00F5313B" w:rsidRDefault="00C4791F" w14:paraId="06272493" w14:textId="4D31AC93">
      <w:pPr>
        <w:pStyle w:val="Heading2"/>
        <w:tabs>
          <w:tab w:val="left" w:pos="-1162"/>
          <w:tab w:val="left" w:pos="0"/>
          <w:tab w:val="num" w:pos="1160"/>
        </w:tabs>
        <w:spacing w:line="240" w:lineRule="auto"/>
        <w:ind w:hanging="1162"/>
      </w:pPr>
      <w:bookmarkStart w:name="_Toc205307128" w:id="69"/>
      <w:r>
        <w:t xml:space="preserve">5.1 </w:t>
      </w:r>
      <w:r>
        <w:tab/>
        <w:t>Relevantie voor Nederlandse BHO</w:t>
      </w:r>
      <w:r w:rsidR="004A39D6">
        <w:t xml:space="preserve"> </w:t>
      </w:r>
      <w:r>
        <w:t>priorit</w:t>
      </w:r>
      <w:r w:rsidR="004A39D6">
        <w:t>a</w:t>
      </w:r>
      <w:r>
        <w:t>i</w:t>
      </w:r>
      <w:r w:rsidR="004A39D6">
        <w:t>re belangen en thema’s</w:t>
      </w:r>
      <w:bookmarkEnd w:id="69"/>
    </w:p>
    <w:p w:rsidRPr="00831674" w:rsidR="00DE38D0" w:rsidP="005E2E93" w:rsidRDefault="00DE38D0" w14:paraId="788F0835"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48"/>
        <w:gridCol w:w="2551"/>
      </w:tblGrid>
      <w:tr w:rsidR="005E2E93" w:rsidTr="008D05BE" w14:paraId="4AA12B47" w14:textId="77777777">
        <w:tc>
          <w:tcPr>
            <w:tcW w:w="4248" w:type="dxa"/>
            <w:shd w:val="clear" w:color="auto" w:fill="D0CECE"/>
          </w:tcPr>
          <w:p w:rsidR="005E2E93" w:rsidP="008D05BE" w:rsidRDefault="005E2E93" w14:paraId="4F9692D9" w14:textId="77777777">
            <w:bookmarkStart w:name="_Hlk172723150" w:id="70"/>
            <w:r>
              <w:t>Beleidsprioriteiten</w:t>
            </w:r>
          </w:p>
        </w:tc>
        <w:tc>
          <w:tcPr>
            <w:tcW w:w="2551" w:type="dxa"/>
            <w:shd w:val="clear" w:color="auto" w:fill="D0CECE"/>
          </w:tcPr>
          <w:p w:rsidRPr="00D94DB4" w:rsidR="005E2E93" w:rsidP="008D05BE" w:rsidRDefault="005E2E93" w14:paraId="5E8C623A" w14:textId="77777777">
            <w:pPr>
              <w:rPr>
                <w:b/>
              </w:rPr>
            </w:pPr>
          </w:p>
        </w:tc>
      </w:tr>
      <w:tr w:rsidR="005E2E93" w:rsidTr="008D05BE" w14:paraId="208A9D63" w14:textId="77777777">
        <w:tc>
          <w:tcPr>
            <w:tcW w:w="4248" w:type="dxa"/>
            <w:shd w:val="clear" w:color="auto" w:fill="auto"/>
          </w:tcPr>
          <w:p w:rsidR="005E2E93" w:rsidP="008D05BE" w:rsidRDefault="005E2E93" w14:paraId="24062553" w14:textId="77777777">
            <w:r>
              <w:t xml:space="preserve">Veiligheid </w:t>
            </w:r>
          </w:p>
        </w:tc>
        <w:tc>
          <w:tcPr>
            <w:tcW w:w="2551" w:type="dxa"/>
            <w:shd w:val="clear" w:color="auto" w:fill="auto"/>
          </w:tcPr>
          <w:p w:rsidR="005E2E93" w:rsidP="008D05BE" w:rsidRDefault="008E33A5" w14:paraId="1AD2B586" w14:textId="790231F5">
            <w:r>
              <w:t xml:space="preserve">Niet </w:t>
            </w:r>
            <w:r w:rsidR="005E2E93">
              <w:t>Relevant</w:t>
            </w:r>
          </w:p>
        </w:tc>
      </w:tr>
      <w:tr w:rsidR="005E2E93" w:rsidTr="008D05BE" w14:paraId="1A7DC022" w14:textId="77777777">
        <w:tc>
          <w:tcPr>
            <w:tcW w:w="4248" w:type="dxa"/>
            <w:shd w:val="clear" w:color="auto" w:fill="auto"/>
          </w:tcPr>
          <w:p w:rsidR="005E2E93" w:rsidP="008D05BE" w:rsidRDefault="005E2E93" w14:paraId="00C4B24A" w14:textId="1618C296">
            <w:r>
              <w:t xml:space="preserve">Migratie </w:t>
            </w:r>
            <w:r w:rsidR="00DE38D0">
              <w:t>(</w:t>
            </w:r>
            <w:r>
              <w:t>en opvang in de regio</w:t>
            </w:r>
            <w:r w:rsidR="00831674">
              <w:t>)</w:t>
            </w:r>
          </w:p>
        </w:tc>
        <w:tc>
          <w:tcPr>
            <w:tcW w:w="2551" w:type="dxa"/>
            <w:shd w:val="clear" w:color="auto" w:fill="auto"/>
          </w:tcPr>
          <w:p w:rsidR="005E2E93" w:rsidP="008D05BE" w:rsidRDefault="008E33A5" w14:paraId="14F873C3" w14:textId="62DE0384">
            <w:r>
              <w:t>Niet</w:t>
            </w:r>
            <w:r w:rsidR="005E2E93">
              <w:t xml:space="preserve"> relevant</w:t>
            </w:r>
          </w:p>
        </w:tc>
      </w:tr>
      <w:tr w:rsidR="005E2E93" w:rsidTr="008D05BE" w14:paraId="79AE1508" w14:textId="77777777">
        <w:tc>
          <w:tcPr>
            <w:tcW w:w="4248" w:type="dxa"/>
            <w:shd w:val="clear" w:color="auto" w:fill="auto"/>
          </w:tcPr>
          <w:p w:rsidR="005E2E93" w:rsidP="008D05BE" w:rsidRDefault="00DE38D0" w14:paraId="6540917C" w14:textId="3FC984DC">
            <w:r>
              <w:t>Handel (</w:t>
            </w:r>
            <w:r w:rsidR="005E2E93">
              <w:t>Private sector ontwikkeling</w:t>
            </w:r>
            <w:r>
              <w:t>)</w:t>
            </w:r>
            <w:r w:rsidR="005E2E93">
              <w:t xml:space="preserve"> </w:t>
            </w:r>
          </w:p>
        </w:tc>
        <w:tc>
          <w:tcPr>
            <w:tcW w:w="2551" w:type="dxa"/>
            <w:shd w:val="clear" w:color="auto" w:fill="auto"/>
          </w:tcPr>
          <w:p w:rsidR="005E2E93" w:rsidP="008D05BE" w:rsidRDefault="008E33A5" w14:paraId="791A1BEC" w14:textId="04213CCB">
            <w:r>
              <w:t xml:space="preserve">Niet </w:t>
            </w:r>
            <w:r w:rsidR="005E2E93">
              <w:t>Relevant</w:t>
            </w:r>
          </w:p>
        </w:tc>
      </w:tr>
      <w:tr w:rsidR="005E2E93" w:rsidTr="008D05BE" w14:paraId="776A8B79" w14:textId="77777777">
        <w:tc>
          <w:tcPr>
            <w:tcW w:w="4248" w:type="dxa"/>
            <w:shd w:val="clear" w:color="auto" w:fill="auto"/>
          </w:tcPr>
          <w:p w:rsidR="005E2E93" w:rsidP="008D05BE" w:rsidRDefault="005E2E93" w14:paraId="2669CE1E" w14:textId="77777777">
            <w:r>
              <w:t xml:space="preserve">Voedselzekerheid </w:t>
            </w:r>
          </w:p>
        </w:tc>
        <w:tc>
          <w:tcPr>
            <w:tcW w:w="2551" w:type="dxa"/>
            <w:shd w:val="clear" w:color="auto" w:fill="auto"/>
          </w:tcPr>
          <w:p w:rsidR="005E2E93" w:rsidP="008D05BE" w:rsidRDefault="0092431F" w14:paraId="44151244" w14:textId="579323DA">
            <w:r>
              <w:t xml:space="preserve">Zeer </w:t>
            </w:r>
            <w:r w:rsidR="005E2E93">
              <w:t>Relevant</w:t>
            </w:r>
          </w:p>
        </w:tc>
      </w:tr>
      <w:tr w:rsidR="005E2E93" w:rsidTr="008D05BE" w14:paraId="52D0B1A6" w14:textId="77777777">
        <w:tc>
          <w:tcPr>
            <w:tcW w:w="4248" w:type="dxa"/>
            <w:shd w:val="clear" w:color="auto" w:fill="auto"/>
          </w:tcPr>
          <w:p w:rsidR="005E2E93" w:rsidP="008D05BE" w:rsidRDefault="005E2E93" w14:paraId="4D7599D1" w14:textId="77777777">
            <w:r>
              <w:t xml:space="preserve">Water </w:t>
            </w:r>
          </w:p>
        </w:tc>
        <w:tc>
          <w:tcPr>
            <w:tcW w:w="2551" w:type="dxa"/>
            <w:shd w:val="clear" w:color="auto" w:fill="auto"/>
          </w:tcPr>
          <w:p w:rsidR="005E2E93" w:rsidP="008D05BE" w:rsidRDefault="00AA3CA4" w14:paraId="339AC051" w14:textId="57EB11FA">
            <w:r>
              <w:t>Relevant</w:t>
            </w:r>
          </w:p>
        </w:tc>
      </w:tr>
      <w:tr w:rsidR="005E2E93" w:rsidTr="008D05BE" w14:paraId="37F57E80" w14:textId="77777777">
        <w:tc>
          <w:tcPr>
            <w:tcW w:w="4248" w:type="dxa"/>
            <w:shd w:val="clear" w:color="auto" w:fill="auto"/>
          </w:tcPr>
          <w:p w:rsidRPr="00643545" w:rsidR="005E2E93" w:rsidP="008D05BE" w:rsidRDefault="00DE38D0" w14:paraId="2B3C1F6C" w14:textId="217739D6">
            <w:pPr>
              <w:pStyle w:val="Heading4"/>
              <w:spacing w:before="0" w:line="240" w:lineRule="auto"/>
              <w:rPr>
                <w:sz w:val="22"/>
                <w:szCs w:val="22"/>
              </w:rPr>
            </w:pPr>
            <w:r>
              <w:t>Gezondheid</w:t>
            </w:r>
            <w:r w:rsidR="005E2E93">
              <w:t xml:space="preserve"> </w:t>
            </w:r>
          </w:p>
        </w:tc>
        <w:tc>
          <w:tcPr>
            <w:tcW w:w="2551" w:type="dxa"/>
            <w:shd w:val="clear" w:color="auto" w:fill="auto"/>
          </w:tcPr>
          <w:p w:rsidR="005E2E93" w:rsidP="008D05BE" w:rsidRDefault="008E33A5" w14:paraId="3C8E3E36" w14:textId="65AD3831">
            <w:r>
              <w:t>Beperkt R</w:t>
            </w:r>
            <w:r w:rsidR="005E2E93">
              <w:t>elevant</w:t>
            </w:r>
          </w:p>
        </w:tc>
      </w:tr>
      <w:tr w:rsidR="005E2E93" w:rsidTr="008D05BE" w14:paraId="5AC06BF2" w14:textId="77777777">
        <w:tc>
          <w:tcPr>
            <w:tcW w:w="4248" w:type="dxa"/>
            <w:shd w:val="clear" w:color="auto" w:fill="auto"/>
          </w:tcPr>
          <w:p w:rsidR="005E2E93" w:rsidP="008D05BE" w:rsidRDefault="00DE38D0" w14:paraId="6002C904" w14:textId="751425A8">
            <w:r>
              <w:t>Noodhulp</w:t>
            </w:r>
            <w:r w:rsidR="005E2E93">
              <w:t xml:space="preserve"> </w:t>
            </w:r>
          </w:p>
        </w:tc>
        <w:tc>
          <w:tcPr>
            <w:tcW w:w="2551" w:type="dxa"/>
            <w:shd w:val="clear" w:color="auto" w:fill="auto"/>
          </w:tcPr>
          <w:p w:rsidR="005E2E93" w:rsidP="008D05BE" w:rsidRDefault="005E2E93" w14:paraId="65E69A75" w14:textId="77777777">
            <w:r>
              <w:t>Niet relevant</w:t>
            </w:r>
          </w:p>
        </w:tc>
      </w:tr>
      <w:bookmarkEnd w:id="70"/>
    </w:tbl>
    <w:p w:rsidR="00ED6CDA" w:rsidP="00ED6CDA" w:rsidRDefault="00ED6CDA" w14:paraId="4B939299" w14:textId="41806BBF"/>
    <w:p w:rsidR="00AA3CA4" w:rsidP="00ED6CDA" w:rsidRDefault="00AA3CA4" w14:paraId="2F3F7BC7" w14:textId="77777777"/>
    <w:p w:rsidRPr="001742D7" w:rsidR="00CD3BD2" w:rsidP="00AA3CA4" w:rsidRDefault="00AA3CA4" w14:paraId="0A764469" w14:textId="684B44A7">
      <w:pPr>
        <w:tabs>
          <w:tab w:val="left" w:pos="-142"/>
        </w:tabs>
        <w:ind w:left="-567"/>
        <w:rPr>
          <w:b/>
          <w:bCs/>
        </w:rPr>
      </w:pPr>
      <w:r w:rsidRPr="001742D7">
        <w:rPr>
          <w:b/>
          <w:bCs/>
        </w:rPr>
        <w:t xml:space="preserve">Voedselzekerheid </w:t>
      </w:r>
    </w:p>
    <w:p w:rsidR="0025465B" w:rsidP="00AA3CA4" w:rsidRDefault="00E126B8" w14:paraId="76C89847" w14:textId="1EA2D18B">
      <w:pPr>
        <w:tabs>
          <w:tab w:val="left" w:pos="-142"/>
        </w:tabs>
        <w:ind w:left="-567"/>
      </w:pPr>
      <w:r>
        <w:rPr>
          <w:i/>
          <w:iCs/>
        </w:rPr>
        <w:t>Zeer relevant</w:t>
      </w:r>
      <w:r>
        <w:t xml:space="preserve"> </w:t>
      </w:r>
      <w:r w:rsidR="0025465B">
        <w:t xml:space="preserve">Het huidige (geïntegreerde) programma voor voedselsystemen van GEF bouwt voort op eerdere programma’s van GEF voor voedselzekerheid en voedselsystemen. </w:t>
      </w:r>
      <w:r w:rsidR="00453DAC">
        <w:t xml:space="preserve">Het betreft zowel </w:t>
      </w:r>
      <w:r w:rsidR="00B01DF9">
        <w:t xml:space="preserve">uitvoering van activiteiten in de sectoren </w:t>
      </w:r>
      <w:r w:rsidR="00453DAC">
        <w:t xml:space="preserve">visserij </w:t>
      </w:r>
      <w:r w:rsidR="00B01DF9">
        <w:t>en</w:t>
      </w:r>
      <w:r w:rsidR="00453DAC">
        <w:t xml:space="preserve"> landbouw en heeft een focus op verstedelijking en klimaatverandering, voedselsysteem processen zoals productie en distributie, alsmede gezonde diëten en duurzaamheid.</w:t>
      </w:r>
    </w:p>
    <w:p w:rsidR="0025465B" w:rsidP="00AA3CA4" w:rsidRDefault="0025465B" w14:paraId="3B2562C7" w14:textId="77777777">
      <w:pPr>
        <w:tabs>
          <w:tab w:val="left" w:pos="-142"/>
        </w:tabs>
        <w:ind w:left="-567"/>
      </w:pPr>
    </w:p>
    <w:p w:rsidR="00AA3CA4" w:rsidP="00AA3CA4" w:rsidRDefault="00CD3BD2" w14:paraId="7E4DD98D" w14:textId="72EA69B2">
      <w:pPr>
        <w:tabs>
          <w:tab w:val="left" w:pos="-142"/>
        </w:tabs>
        <w:ind w:left="-567"/>
        <w:rPr>
          <w:b/>
          <w:bCs/>
        </w:rPr>
      </w:pPr>
      <w:r w:rsidRPr="001742D7">
        <w:rPr>
          <w:b/>
          <w:bCs/>
        </w:rPr>
        <w:t>W</w:t>
      </w:r>
      <w:r w:rsidRPr="001742D7" w:rsidR="00AA3CA4">
        <w:rPr>
          <w:b/>
          <w:bCs/>
        </w:rPr>
        <w:t xml:space="preserve">ater </w:t>
      </w:r>
    </w:p>
    <w:p w:rsidR="003144F5" w:rsidP="00E126B8" w:rsidRDefault="00650C10" w14:paraId="3AEFFEFE" w14:textId="79DCDA78">
      <w:pPr>
        <w:tabs>
          <w:tab w:val="left" w:pos="-142"/>
        </w:tabs>
        <w:ind w:left="-567"/>
      </w:pPr>
      <w:r>
        <w:rPr>
          <w:i/>
          <w:iCs/>
        </w:rPr>
        <w:t>Relevant.</w:t>
      </w:r>
      <w:r>
        <w:t xml:space="preserve"> Het</w:t>
      </w:r>
      <w:r w:rsidR="0025465B">
        <w:t xml:space="preserve"> (geïntegreerde) programma voor </w:t>
      </w:r>
      <w:r w:rsidR="00D55506">
        <w:t>droge gebieden en d</w:t>
      </w:r>
      <w:r w:rsidR="0025465B">
        <w:t>roogte</w:t>
      </w:r>
      <w:r w:rsidR="00D55506">
        <w:t>beheer</w:t>
      </w:r>
      <w:r w:rsidR="0025465B">
        <w:t xml:space="preserve"> van GEF pakt </w:t>
      </w:r>
      <w:r w:rsidR="00453DAC">
        <w:t xml:space="preserve">de </w:t>
      </w:r>
      <w:r w:rsidR="0025465B">
        <w:t>uitdaging</w:t>
      </w:r>
      <w:r w:rsidR="00D55506">
        <w:t>en v</w:t>
      </w:r>
      <w:r w:rsidR="0025465B">
        <w:t>an</w:t>
      </w:r>
      <w:r w:rsidR="00D55506">
        <w:t xml:space="preserve"> watertekorten</w:t>
      </w:r>
      <w:r w:rsidR="0025465B">
        <w:t xml:space="preserve"> </w:t>
      </w:r>
      <w:r w:rsidR="00D55506">
        <w:t xml:space="preserve">aan </w:t>
      </w:r>
      <w:r w:rsidR="0025465B">
        <w:t>in verschillende sectoren en ook o</w:t>
      </w:r>
      <w:r w:rsidR="00D55506">
        <w:t>v</w:t>
      </w:r>
      <w:r w:rsidR="0025465B">
        <w:t>er de grenzen h</w:t>
      </w:r>
      <w:r w:rsidR="00D55506">
        <w:t>een</w:t>
      </w:r>
      <w:r w:rsidR="0025465B">
        <w:t>.</w:t>
      </w:r>
      <w:r w:rsidR="00D55506">
        <w:t xml:space="preserve"> Het gaat onder andere om het veiligstellen van levens, levensonderhoud en besparen van financiële middelen. </w:t>
      </w:r>
      <w:r w:rsidR="003144F5">
        <w:t xml:space="preserve">Een goed voorbeeld is het recent </w:t>
      </w:r>
      <w:r w:rsidR="00255985">
        <w:t>goedgekeurde</w:t>
      </w:r>
      <w:r w:rsidR="003144F5">
        <w:t xml:space="preserve"> </w:t>
      </w:r>
      <w:r w:rsidRPr="003144F5" w:rsidR="003144F5">
        <w:t>pro</w:t>
      </w:r>
      <w:r w:rsidR="003144F5">
        <w:t xml:space="preserve">ject </w:t>
      </w:r>
      <w:r w:rsidRPr="003144F5" w:rsidR="003144F5">
        <w:t xml:space="preserve">voor geïntegreerd waterbeheer in het grensoverschrijdende stroomgebied van de </w:t>
      </w:r>
      <w:proofErr w:type="spellStart"/>
      <w:r w:rsidRPr="003144F5" w:rsidR="003144F5">
        <w:t>Ubangi</w:t>
      </w:r>
      <w:proofErr w:type="spellEnd"/>
      <w:r w:rsidRPr="003144F5" w:rsidR="003144F5">
        <w:t>-rivier tussen de Centraal-Afrikaanse Republiek (CAR) en de Democratische Republiek Congo (DRC)</w:t>
      </w:r>
      <w:r w:rsidR="003144F5">
        <w:t xml:space="preserve">, uitgevoerd door de Afrikaanse Ontwikkelingsbank en </w:t>
      </w:r>
      <w:r w:rsidR="00662B24">
        <w:t xml:space="preserve">de </w:t>
      </w:r>
      <w:r w:rsidRPr="00662B24" w:rsidR="00662B24">
        <w:t xml:space="preserve">International Union </w:t>
      </w:r>
      <w:proofErr w:type="spellStart"/>
      <w:r w:rsidRPr="00662B24" w:rsidR="00662B24">
        <w:t>for</w:t>
      </w:r>
      <w:proofErr w:type="spellEnd"/>
      <w:r w:rsidRPr="00662B24" w:rsidR="00662B24">
        <w:t xml:space="preserve"> </w:t>
      </w:r>
      <w:proofErr w:type="spellStart"/>
      <w:r w:rsidRPr="00662B24" w:rsidR="00662B24">
        <w:t>Conservation</w:t>
      </w:r>
      <w:proofErr w:type="spellEnd"/>
      <w:r w:rsidRPr="00662B24" w:rsidR="00662B24">
        <w:t xml:space="preserve"> of Nature (IUCN)</w:t>
      </w:r>
      <w:r w:rsidR="003144F5">
        <w:t xml:space="preserve">. Het project zal 1) de participatie van vrouwen vergroten, 2) belangrijke spelers trainen in gezamenlijk beheer van het stroomgebied, 3) gemeenschapsgerichte kaders opzetten voor het monitoren van waterdiensten, riviervaart en mijnbouwvervuiling, en 4) investeren in beheer van het stroomgebied, waaronder het bevorderen van </w:t>
      </w:r>
      <w:proofErr w:type="spellStart"/>
      <w:r w:rsidR="003144F5">
        <w:t>agroforestry</w:t>
      </w:r>
      <w:proofErr w:type="spellEnd"/>
      <w:r w:rsidR="003144F5">
        <w:t>, erosiebestrijding door de gemeenschap en door het MKB.</w:t>
      </w:r>
    </w:p>
    <w:p w:rsidR="00AE5E20" w:rsidP="00453DAC" w:rsidRDefault="00AE5E20" w14:paraId="0935BE15" w14:textId="77777777">
      <w:pPr>
        <w:tabs>
          <w:tab w:val="left" w:pos="-142"/>
        </w:tabs>
        <w:ind w:left="-567"/>
        <w:rPr>
          <w:b/>
          <w:bCs/>
        </w:rPr>
      </w:pPr>
    </w:p>
    <w:p w:rsidRPr="001742D7" w:rsidR="00AA3CA4" w:rsidP="00453DAC" w:rsidRDefault="00AA3CA4" w14:paraId="64D57B56" w14:textId="25CECA5B">
      <w:pPr>
        <w:tabs>
          <w:tab w:val="left" w:pos="-142"/>
        </w:tabs>
        <w:ind w:left="-567"/>
        <w:rPr>
          <w:b/>
          <w:bCs/>
        </w:rPr>
      </w:pPr>
      <w:r w:rsidRPr="001742D7">
        <w:rPr>
          <w:b/>
          <w:bCs/>
        </w:rPr>
        <w:t>Gezondheid</w:t>
      </w:r>
    </w:p>
    <w:p w:rsidRPr="00453DAC" w:rsidR="00453DAC" w:rsidP="00453DAC" w:rsidRDefault="00E126B8" w14:paraId="7C7FE064" w14:textId="19AC45CF">
      <w:pPr>
        <w:tabs>
          <w:tab w:val="left" w:pos="-142"/>
        </w:tabs>
        <w:ind w:left="-567"/>
        <w:rPr>
          <w:bCs/>
        </w:rPr>
      </w:pPr>
      <w:r>
        <w:rPr>
          <w:bCs/>
          <w:i/>
          <w:iCs/>
        </w:rPr>
        <w:t xml:space="preserve">Beperkt relevant. </w:t>
      </w:r>
      <w:r w:rsidR="00453DAC">
        <w:rPr>
          <w:bCs/>
        </w:rPr>
        <w:t xml:space="preserve">Gezondheid wordt door GEF deels bevordert via </w:t>
      </w:r>
      <w:r w:rsidR="00D47EAB">
        <w:rPr>
          <w:bCs/>
        </w:rPr>
        <w:t>financiering van activiteiten m.b.t.</w:t>
      </w:r>
      <w:r w:rsidR="00453DAC">
        <w:rPr>
          <w:bCs/>
        </w:rPr>
        <w:t xml:space="preserve"> ‘gezonde diëten en duurzaamheid’</w:t>
      </w:r>
      <w:r w:rsidR="00D47EAB">
        <w:rPr>
          <w:bCs/>
        </w:rPr>
        <w:t xml:space="preserve">, onderdeel </w:t>
      </w:r>
      <w:r w:rsidR="00453DAC">
        <w:rPr>
          <w:bCs/>
        </w:rPr>
        <w:t xml:space="preserve">van het geïntegreerde programma van voedselsystemen. GEF ziet </w:t>
      </w:r>
      <w:r w:rsidR="00B71A8A">
        <w:rPr>
          <w:bCs/>
        </w:rPr>
        <w:t xml:space="preserve">bijvoorbeeld visserijproducten en waterplanten als een belangrijk onderdeel van een gezond dieet dat tegelijkertijd de afhankelijkheid van andere dierlijke eiwitbronnen kan doen afnemen. </w:t>
      </w:r>
    </w:p>
    <w:p w:rsidRPr="003D61B8" w:rsidR="00AA3CA4" w:rsidP="00B71A8A" w:rsidRDefault="00AA3CA4" w14:paraId="52C46936" w14:textId="732F0586">
      <w:pPr>
        <w:tabs>
          <w:tab w:val="left" w:pos="-142"/>
        </w:tabs>
      </w:pPr>
    </w:p>
    <w:p w:rsidR="00441E72" w:rsidP="00441E72" w:rsidRDefault="00B01DF9" w14:paraId="32EDDF45" w14:textId="367A6A9E">
      <w:pPr>
        <w:tabs>
          <w:tab w:val="left" w:pos="-142"/>
        </w:tabs>
        <w:ind w:left="-567"/>
      </w:pPr>
      <w:r w:rsidRPr="003D61B8">
        <w:t>De hierboven genoemde BHO</w:t>
      </w:r>
      <w:r>
        <w:t xml:space="preserve"> </w:t>
      </w:r>
      <w:r w:rsidRPr="003D61B8">
        <w:t>priorit</w:t>
      </w:r>
      <w:r>
        <w:t xml:space="preserve">aire belangen en thema’s zijn onvoldoende </w:t>
      </w:r>
      <w:r w:rsidRPr="003D61B8">
        <w:t xml:space="preserve">fijn </w:t>
      </w:r>
      <w:r>
        <w:t>v</w:t>
      </w:r>
      <w:r w:rsidRPr="003D61B8">
        <w:t>ertakt om de specifieke comparatieve voordelen van GEF te belichten, zoals het verminderen van kwikemissies, het beschermen van biodiversiteit of het tegengaan van verwoestijning en bodemdegradatie. Dit zijn niettemin kwesties die indirect, en op langere termijn, grote invloed kunnen hebben op BHO</w:t>
      </w:r>
      <w:r>
        <w:t xml:space="preserve"> </w:t>
      </w:r>
      <w:r w:rsidRPr="003D61B8">
        <w:t>priorit</w:t>
      </w:r>
      <w:r>
        <w:t xml:space="preserve">aire belangen en thema’s als </w:t>
      </w:r>
      <w:r w:rsidRPr="003D61B8">
        <w:t xml:space="preserve">voedselzekerheid </w:t>
      </w:r>
      <w:r>
        <w:t>en water, maar ook voor gezondheid</w:t>
      </w:r>
      <w:r w:rsidRPr="003D61B8">
        <w:t>.</w:t>
      </w:r>
      <w:r w:rsidRPr="00442765">
        <w:t xml:space="preserve"> </w:t>
      </w:r>
    </w:p>
    <w:p w:rsidRPr="008624F0" w:rsidR="00441E72" w:rsidP="00441E72" w:rsidRDefault="00441E72" w14:paraId="6A9B25E4" w14:textId="77777777"/>
    <w:p w:rsidR="00441E72" w:rsidP="00441E72" w:rsidRDefault="00441E72" w14:paraId="5D099523" w14:textId="05EE24F1">
      <w:pPr>
        <w:pStyle w:val="Heading2"/>
        <w:tabs>
          <w:tab w:val="left" w:pos="-1162"/>
          <w:tab w:val="left" w:pos="0"/>
          <w:tab w:val="num" w:pos="1160"/>
        </w:tabs>
        <w:spacing w:line="240" w:lineRule="auto"/>
        <w:ind w:hanging="1162"/>
      </w:pPr>
      <w:bookmarkStart w:name="_Toc205307129" w:id="71"/>
      <w:r>
        <w:t xml:space="preserve">5.2 </w:t>
      </w:r>
      <w:r>
        <w:tab/>
        <w:t xml:space="preserve">Overige </w:t>
      </w:r>
      <w:r w:rsidR="008D3929">
        <w:t>relevantie</w:t>
      </w:r>
      <w:bookmarkEnd w:id="71"/>
    </w:p>
    <w:p w:rsidR="00477A1C" w:rsidP="00422521" w:rsidRDefault="00477A1C" w14:paraId="4853B681" w14:textId="77777777">
      <w:pPr>
        <w:tabs>
          <w:tab w:val="left" w:pos="-142"/>
        </w:tabs>
      </w:pPr>
    </w:p>
    <w:p w:rsidRPr="00422521" w:rsidR="00FB4924" w:rsidP="00F60F26" w:rsidRDefault="00FB4924" w14:paraId="6D61F0F9" w14:textId="38FA0B94">
      <w:pPr>
        <w:tabs>
          <w:tab w:val="left" w:pos="-142"/>
        </w:tabs>
        <w:ind w:left="-567"/>
        <w:rPr>
          <w:b/>
          <w:bCs/>
        </w:rPr>
      </w:pPr>
      <w:r w:rsidRPr="00422521">
        <w:rPr>
          <w:b/>
          <w:bCs/>
        </w:rPr>
        <w:t>Klimaatfinanciering</w:t>
      </w:r>
    </w:p>
    <w:p w:rsidRPr="00422521" w:rsidR="00FB4924" w:rsidP="00F60F26" w:rsidRDefault="00FB4924" w14:paraId="50C23464" w14:textId="11FC5159">
      <w:pPr>
        <w:tabs>
          <w:tab w:val="left" w:pos="-142"/>
        </w:tabs>
        <w:ind w:left="-567"/>
      </w:pPr>
      <w:r>
        <w:rPr>
          <w:i/>
          <w:iCs/>
        </w:rPr>
        <w:lastRenderedPageBreak/>
        <w:t xml:space="preserve">Zeer relevant. </w:t>
      </w:r>
      <w:r w:rsidRPr="008048CD">
        <w:t>De Nederlandse bijdrage aan GEF draagt onder andere substantieel bij aan doelstellingen voor klimaatfinanciering.</w:t>
      </w:r>
      <w:r>
        <w:t xml:space="preserve"> </w:t>
      </w:r>
      <w:r w:rsidRPr="00780580">
        <w:t xml:space="preserve">Nederland blijft </w:t>
      </w:r>
      <w:r>
        <w:t xml:space="preserve">via GEF </w:t>
      </w:r>
      <w:r w:rsidRPr="00780580">
        <w:t>zijn aandeel aan internationale klimaatfinanciering leveren</w:t>
      </w:r>
      <w:r>
        <w:t xml:space="preserve"> (</w:t>
      </w:r>
      <w:r w:rsidRPr="00780580">
        <w:t>Beleidsbrief Ontwikkelingshulp</w:t>
      </w:r>
      <w:r>
        <w:t xml:space="preserve">). </w:t>
      </w:r>
      <w:r w:rsidRPr="008048CD">
        <w:t>Het voorziet in de uitvoering van milieuprojecten door 18 uitvoerende organisaties, veelal multilateraal, die zich voor wat betreft de GEF-financiering richten op de normen en doelstellingen van de milieuverdragen, die Nederland ook heeft ondertekend, waarvoor GEF het financieringsmechanisme is.</w:t>
      </w:r>
    </w:p>
    <w:p w:rsidR="00477A1C" w:rsidP="00422521" w:rsidRDefault="00477A1C" w14:paraId="68024D71" w14:textId="059D4C7E">
      <w:pPr>
        <w:tabs>
          <w:tab w:val="left" w:pos="-142"/>
          <w:tab w:val="left" w:pos="1760"/>
        </w:tabs>
      </w:pPr>
    </w:p>
    <w:p w:rsidRPr="00422521" w:rsidR="00477A1C" w:rsidP="00477A1C" w:rsidRDefault="00477A1C" w14:paraId="0BCD7542" w14:textId="2DFBD0AD">
      <w:pPr>
        <w:tabs>
          <w:tab w:val="left" w:pos="-142"/>
          <w:tab w:val="left" w:pos="1760"/>
        </w:tabs>
        <w:ind w:left="-567"/>
        <w:rPr>
          <w:b/>
          <w:bCs/>
        </w:rPr>
      </w:pPr>
      <w:r w:rsidRPr="00422521">
        <w:rPr>
          <w:b/>
          <w:bCs/>
        </w:rPr>
        <w:t>Mobilisatie van private middelen</w:t>
      </w:r>
    </w:p>
    <w:p w:rsidR="00477A1C" w:rsidP="00477A1C" w:rsidRDefault="00477A1C" w14:paraId="626F36C7" w14:textId="42719902">
      <w:pPr>
        <w:tabs>
          <w:tab w:val="left" w:pos="-142"/>
          <w:tab w:val="left" w:pos="1760"/>
        </w:tabs>
        <w:ind w:left="-567"/>
      </w:pPr>
      <w:r w:rsidRPr="00422521">
        <w:rPr>
          <w:i/>
          <w:iCs/>
        </w:rPr>
        <w:t>Beperkt relevant</w:t>
      </w:r>
      <w:r w:rsidR="00C11BFD">
        <w:t xml:space="preserve">. </w:t>
      </w:r>
      <w:r w:rsidRPr="00AB50FD" w:rsidR="00C11BFD">
        <w:t xml:space="preserve">De mobilisatie van private middelen sluit aan bij het Nederlandse </w:t>
      </w:r>
      <w:r w:rsidR="00C11BFD">
        <w:t>ontwikkelings</w:t>
      </w:r>
      <w:r w:rsidRPr="00AB50FD" w:rsidR="00C11BFD">
        <w:t>beleid.</w:t>
      </w:r>
      <w:r w:rsidR="00C11BFD">
        <w:t xml:space="preserve"> GEF streeft in toenemende mate naar mobilisering van extra middelen, zowel privaat als publiek, o.a. door innovatieve financiering. </w:t>
      </w:r>
      <w:r>
        <w:t>Het overgrote deel van de middelen van GEF lopen via de publieke sector, daarom is mobilisatie van private middelen niet</w:t>
      </w:r>
      <w:r w:rsidR="00451CE3">
        <w:t xml:space="preserve"> </w:t>
      </w:r>
      <w:r>
        <w:t>eenvoudig. GEF heeft een “non grant instrument “.</w:t>
      </w:r>
      <w:r w:rsidR="00C11BFD">
        <w:t xml:space="preserve"> </w:t>
      </w:r>
      <w:r>
        <w:t xml:space="preserve">  </w:t>
      </w:r>
    </w:p>
    <w:p w:rsidR="00477A1C" w:rsidP="00477A1C" w:rsidRDefault="00477A1C" w14:paraId="6D6CBAAC" w14:textId="77777777">
      <w:pPr>
        <w:tabs>
          <w:tab w:val="left" w:pos="-142"/>
          <w:tab w:val="left" w:pos="1760"/>
        </w:tabs>
        <w:ind w:left="-567"/>
      </w:pPr>
    </w:p>
    <w:p w:rsidR="00477A1C" w:rsidRDefault="00FB4924" w14:paraId="121C2CAF" w14:textId="4AC52A2D">
      <w:pPr>
        <w:tabs>
          <w:tab w:val="left" w:pos="-142"/>
          <w:tab w:val="left" w:pos="1760"/>
        </w:tabs>
        <w:ind w:left="-567"/>
      </w:pPr>
      <w:r>
        <w:rPr>
          <w:b/>
          <w:bCs/>
        </w:rPr>
        <w:t>Lokalisering</w:t>
      </w:r>
    </w:p>
    <w:p w:rsidRPr="00FB4924" w:rsidR="00FB4924" w:rsidP="00422521" w:rsidRDefault="00FB4924" w14:paraId="53D00591" w14:textId="52ED85D8">
      <w:pPr>
        <w:tabs>
          <w:tab w:val="left" w:pos="-142"/>
          <w:tab w:val="left" w:pos="1760"/>
        </w:tabs>
        <w:ind w:left="-567"/>
      </w:pPr>
      <w:r>
        <w:rPr>
          <w:i/>
          <w:iCs/>
        </w:rPr>
        <w:t xml:space="preserve">Beperkt relevant. </w:t>
      </w:r>
      <w:r>
        <w:t xml:space="preserve">Resultaten Geïntegreerde programma’s welke veel bijkomende resultaten voor levensonderhoud, bestuur, gendergelijkheid en de inclusie van inheemse volkeren hebben worden het meest effectief gerealiseerd wanneer gemeenschappen actief betrokken waren bij besluitvorming en beheer. </w:t>
      </w:r>
      <w:r w:rsidRPr="003F2799">
        <w:t>GEF ziet de country platfor</w:t>
      </w:r>
      <w:r w:rsidRPr="001742D7">
        <w:t>ms als een go</w:t>
      </w:r>
      <w:r w:rsidRPr="00C816C4">
        <w:t>e</w:t>
      </w:r>
      <w:r w:rsidRPr="001742D7">
        <w:t xml:space="preserve">de mogelijkheid </w:t>
      </w:r>
      <w:r>
        <w:t xml:space="preserve">voor lokalisering van project voorstellen en de uitvoering daarvan en zet zich </w:t>
      </w:r>
      <w:r w:rsidR="00E56DD2">
        <w:t>ervoor</w:t>
      </w:r>
      <w:r>
        <w:t xml:space="preserve"> in gemeenschappen op lokaal niveau hierbij te betrekken. </w:t>
      </w:r>
    </w:p>
    <w:sectPr w:rsidRPr="00FB4924" w:rsidR="00FB4924" w:rsidSect="00EE1B9E">
      <w:headerReference w:type="first" r:id="rId21"/>
      <w:type w:val="continuous"/>
      <w:pgSz w:w="11906" w:h="16838" w:code="9"/>
      <w:pgMar w:top="2518" w:right="958" w:bottom="1077" w:left="3221" w:header="199" w:footer="65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73660" w14:textId="77777777" w:rsidR="000713C1" w:rsidRDefault="000713C1">
      <w:r>
        <w:separator/>
      </w:r>
    </w:p>
    <w:p w14:paraId="352DDEFC" w14:textId="77777777" w:rsidR="000713C1" w:rsidRDefault="000713C1"/>
    <w:p w14:paraId="3BD048C8" w14:textId="77777777" w:rsidR="000713C1" w:rsidRDefault="000713C1"/>
  </w:endnote>
  <w:endnote w:type="continuationSeparator" w:id="0">
    <w:p w14:paraId="47C454BB" w14:textId="77777777" w:rsidR="000713C1" w:rsidRDefault="000713C1">
      <w:r>
        <w:continuationSeparator/>
      </w:r>
    </w:p>
    <w:p w14:paraId="51F37322" w14:textId="77777777" w:rsidR="000713C1" w:rsidRDefault="000713C1"/>
    <w:p w14:paraId="0394BA18" w14:textId="77777777" w:rsidR="000713C1" w:rsidRDefault="000713C1"/>
  </w:endnote>
  <w:endnote w:type="continuationNotice" w:id="1">
    <w:p w14:paraId="3E2F1809" w14:textId="77777777" w:rsidR="000713C1" w:rsidRDefault="000713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52" w:type="dxa"/>
      <w:tblLayout w:type="fixed"/>
      <w:tblCellMar>
        <w:left w:w="0" w:type="dxa"/>
        <w:right w:w="0" w:type="dxa"/>
      </w:tblCellMar>
      <w:tblLook w:val="0000" w:firstRow="0" w:lastRow="0" w:firstColumn="0" w:lastColumn="0" w:noHBand="0" w:noVBand="0"/>
    </w:tblPr>
    <w:tblGrid>
      <w:gridCol w:w="6179"/>
      <w:gridCol w:w="1374"/>
      <w:gridCol w:w="99"/>
    </w:tblGrid>
    <w:tr w:rsidR="00173C3A" w:rsidRPr="00785F18" w14:paraId="015AE6DC" w14:textId="77777777" w:rsidTr="003B518B">
      <w:trPr>
        <w:trHeight w:hRule="exact" w:val="240"/>
      </w:trPr>
      <w:tc>
        <w:tcPr>
          <w:tcW w:w="7752" w:type="dxa"/>
          <w:gridSpan w:val="3"/>
          <w:shd w:val="clear" w:color="auto" w:fill="auto"/>
        </w:tcPr>
        <w:p w14:paraId="2C6A3408" w14:textId="77777777" w:rsidR="00173C3A" w:rsidRPr="00785F18" w:rsidRDefault="00173C3A">
          <w:pPr>
            <w:spacing w:line="240" w:lineRule="auto"/>
          </w:pPr>
        </w:p>
      </w:tc>
    </w:tr>
    <w:tr w:rsidR="00173C3A" w:rsidRPr="00785F18" w14:paraId="171CD812" w14:textId="77777777" w:rsidTr="003B518B">
      <w:trPr>
        <w:gridAfter w:val="1"/>
        <w:wAfter w:w="99" w:type="dxa"/>
        <w:trHeight w:hRule="exact" w:val="240"/>
      </w:trPr>
      <w:tc>
        <w:tcPr>
          <w:tcW w:w="6260" w:type="dxa"/>
          <w:shd w:val="clear" w:color="auto" w:fill="auto"/>
        </w:tcPr>
        <w:p w14:paraId="17573222" w14:textId="51E7FF81" w:rsidR="00173C3A" w:rsidRPr="00785F18" w:rsidRDefault="00566607" w:rsidP="003B518B">
          <w:pPr>
            <w:pStyle w:val="Huisstijl-Paginanummering"/>
            <w:rPr>
              <w:rStyle w:val="Huisstijl-Rubricering"/>
            </w:rPr>
          </w:pPr>
          <w:fldSimple w:instr=" DOCPROPERTY  L_PAGE  \* MERGEFORMAT ">
            <w:r w:rsidR="00451CE3">
              <w:t>Pagina</w:t>
            </w:r>
          </w:fldSimple>
          <w:r w:rsidR="00173C3A" w:rsidRPr="00785F18">
            <w:t xml:space="preserve"> </w:t>
          </w:r>
          <w:r w:rsidR="00173C3A" w:rsidRPr="00785F18">
            <w:fldChar w:fldCharType="begin"/>
          </w:r>
          <w:r w:rsidR="00173C3A" w:rsidRPr="00785F18">
            <w:instrText xml:space="preserve"> PAGE   \* MERGEFORMAT </w:instrText>
          </w:r>
          <w:r w:rsidR="00173C3A" w:rsidRPr="00785F18">
            <w:fldChar w:fldCharType="separate"/>
          </w:r>
          <w:r w:rsidR="00173C3A">
            <w:t>16</w:t>
          </w:r>
          <w:r w:rsidR="00173C3A" w:rsidRPr="00785F18">
            <w:fldChar w:fldCharType="end"/>
          </w:r>
          <w:r w:rsidR="00173C3A" w:rsidRPr="00785F18">
            <w:t xml:space="preserve"> </w:t>
          </w:r>
          <w:fldSimple w:instr=" DOCPROPERTY  L_PAGEOF  \* MERGEFORMAT ">
            <w:r w:rsidR="00451CE3">
              <w:t>van</w:t>
            </w:r>
          </w:fldSimple>
          <w:r w:rsidR="00173C3A" w:rsidRPr="00785F18">
            <w:t xml:space="preserve"> </w:t>
          </w:r>
          <w:fldSimple w:instr=" NUMPAGES   \* MERGEFORMAT ">
            <w:r w:rsidR="00173C3A">
              <w:t>16</w:t>
            </w:r>
          </w:fldSimple>
        </w:p>
      </w:tc>
      <w:tc>
        <w:tcPr>
          <w:tcW w:w="1392" w:type="dxa"/>
        </w:tcPr>
        <w:p w14:paraId="072AFC47" w14:textId="77777777" w:rsidR="00173C3A" w:rsidRPr="00785F18" w:rsidRDefault="00173C3A" w:rsidP="003B518B">
          <w:pPr>
            <w:pStyle w:val="Huisstijl-Paginanummering"/>
            <w:jc w:val="right"/>
          </w:pPr>
        </w:p>
      </w:tc>
    </w:tr>
  </w:tbl>
  <w:p w14:paraId="4899E312" w14:textId="77777777" w:rsidR="00173C3A" w:rsidRPr="00785F18" w:rsidRDefault="00173C3A" w:rsidP="003B518B">
    <w:pPr>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6260"/>
      <w:gridCol w:w="1392"/>
    </w:tblGrid>
    <w:tr w:rsidR="00173C3A" w:rsidRPr="00785F18" w14:paraId="790BC06C" w14:textId="77777777" w:rsidTr="003B518B">
      <w:trPr>
        <w:trHeight w:hRule="exact" w:val="240"/>
      </w:trPr>
      <w:tc>
        <w:tcPr>
          <w:tcW w:w="6260" w:type="dxa"/>
          <w:shd w:val="clear" w:color="auto" w:fill="auto"/>
        </w:tcPr>
        <w:p w14:paraId="3C19BD99" w14:textId="77777777" w:rsidR="00173C3A" w:rsidRPr="00785F18" w:rsidRDefault="00173C3A" w:rsidP="003B518B">
          <w:pPr>
            <w:rPr>
              <w:rStyle w:val="Huisstijl-Rubricering"/>
            </w:rPr>
          </w:pPr>
        </w:p>
      </w:tc>
      <w:tc>
        <w:tcPr>
          <w:tcW w:w="1392" w:type="dxa"/>
        </w:tcPr>
        <w:p w14:paraId="428B676E" w14:textId="461C588A" w:rsidR="00173C3A" w:rsidRPr="00785F18" w:rsidRDefault="00566607" w:rsidP="003B518B">
          <w:pPr>
            <w:pStyle w:val="Huisstijl-Paginanummering"/>
            <w:jc w:val="right"/>
          </w:pPr>
          <w:fldSimple w:instr=" DOCPROPERTY  L_PAGE  \* MERGEFORMAT ">
            <w:r w:rsidR="00451CE3">
              <w:t>Pagina</w:t>
            </w:r>
          </w:fldSimple>
          <w:r w:rsidR="00173C3A" w:rsidRPr="00785F18">
            <w:t xml:space="preserve"> </w:t>
          </w:r>
          <w:r w:rsidR="00173C3A" w:rsidRPr="00A908F9">
            <w:rPr>
              <w:rStyle w:val="PageNumber"/>
              <w:noProof w:val="0"/>
              <w:szCs w:val="13"/>
            </w:rPr>
            <w:fldChar w:fldCharType="begin"/>
          </w:r>
          <w:r w:rsidR="00173C3A" w:rsidRPr="00A908F9">
            <w:rPr>
              <w:rStyle w:val="PageNumber"/>
              <w:noProof w:val="0"/>
              <w:szCs w:val="13"/>
            </w:rPr>
            <w:instrText xml:space="preserve"> PAGE </w:instrText>
          </w:r>
          <w:r w:rsidR="00173C3A" w:rsidRPr="00A908F9">
            <w:rPr>
              <w:rStyle w:val="PageNumber"/>
              <w:noProof w:val="0"/>
              <w:szCs w:val="13"/>
            </w:rPr>
            <w:fldChar w:fldCharType="separate"/>
          </w:r>
          <w:r w:rsidR="00173C3A">
            <w:rPr>
              <w:rStyle w:val="PageNumber"/>
              <w:szCs w:val="13"/>
            </w:rPr>
            <w:t>17</w:t>
          </w:r>
          <w:r w:rsidR="00173C3A" w:rsidRPr="00A908F9">
            <w:rPr>
              <w:rStyle w:val="PageNumber"/>
              <w:noProof w:val="0"/>
              <w:szCs w:val="13"/>
            </w:rPr>
            <w:fldChar w:fldCharType="end"/>
          </w:r>
          <w:r w:rsidR="00173C3A" w:rsidRPr="00785F18">
            <w:t xml:space="preserve"> </w:t>
          </w:r>
          <w:fldSimple w:instr=" DOCPROPERTY  L_PAGEOF  \* MERGEFORMAT ">
            <w:r w:rsidR="00451CE3">
              <w:t>van</w:t>
            </w:r>
          </w:fldSimple>
          <w:r w:rsidR="00173C3A" w:rsidRPr="00785F18">
            <w:t xml:space="preserve"> </w:t>
          </w:r>
          <w:fldSimple w:instr=" NUMPAGES   \* MERGEFORMAT ">
            <w:r w:rsidR="00173C3A">
              <w:t>17</w:t>
            </w:r>
          </w:fldSimple>
        </w:p>
      </w:tc>
    </w:tr>
  </w:tbl>
  <w:p w14:paraId="52E1EACA" w14:textId="77777777" w:rsidR="00173C3A" w:rsidRPr="00785F18" w:rsidRDefault="00173C3A" w:rsidP="003B518B">
    <w:pPr>
      <w:spacing w:line="240" w:lineRule="auto"/>
      <w:rPr>
        <w:sz w:val="2"/>
        <w:szCs w:val="2"/>
      </w:rPr>
    </w:pPr>
  </w:p>
  <w:p w14:paraId="3FF93574" w14:textId="77777777" w:rsidR="00173C3A" w:rsidRPr="00785F18" w:rsidRDefault="00173C3A" w:rsidP="003B518B">
    <w:pP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6260"/>
      <w:gridCol w:w="1392"/>
    </w:tblGrid>
    <w:tr w:rsidR="00173C3A" w:rsidRPr="00785F18" w14:paraId="3532E7F0" w14:textId="77777777" w:rsidTr="00B06D4B">
      <w:trPr>
        <w:trHeight w:hRule="exact" w:val="240"/>
      </w:trPr>
      <w:tc>
        <w:tcPr>
          <w:tcW w:w="6260" w:type="dxa"/>
          <w:shd w:val="clear" w:color="auto" w:fill="auto"/>
        </w:tcPr>
        <w:p w14:paraId="4B9D7957" w14:textId="77777777" w:rsidR="00173C3A" w:rsidRPr="00785F18" w:rsidRDefault="00173C3A" w:rsidP="00B06D4B">
          <w:pPr>
            <w:rPr>
              <w:rStyle w:val="Huisstijl-Rubricering"/>
            </w:rPr>
          </w:pPr>
        </w:p>
      </w:tc>
      <w:tc>
        <w:tcPr>
          <w:tcW w:w="1392" w:type="dxa"/>
        </w:tcPr>
        <w:p w14:paraId="7344E5DB" w14:textId="38B90FA1" w:rsidR="00173C3A" w:rsidRPr="00785F18" w:rsidRDefault="00566607" w:rsidP="00B06D4B">
          <w:pPr>
            <w:pStyle w:val="Huisstijl-Paginanummering"/>
            <w:jc w:val="right"/>
          </w:pPr>
          <w:fldSimple w:instr=" DOCPROPERTY  L_PAGE  \* MERGEFORMAT ">
            <w:r w:rsidR="00451CE3">
              <w:t>Pagina</w:t>
            </w:r>
          </w:fldSimple>
          <w:r w:rsidR="00173C3A" w:rsidRPr="00785F18">
            <w:t xml:space="preserve"> </w:t>
          </w:r>
          <w:r w:rsidR="00173C3A" w:rsidRPr="00A908F9">
            <w:rPr>
              <w:rStyle w:val="PageNumber"/>
              <w:noProof w:val="0"/>
              <w:szCs w:val="13"/>
            </w:rPr>
            <w:fldChar w:fldCharType="begin"/>
          </w:r>
          <w:r w:rsidR="00173C3A" w:rsidRPr="00A908F9">
            <w:rPr>
              <w:rStyle w:val="PageNumber"/>
              <w:noProof w:val="0"/>
              <w:szCs w:val="13"/>
            </w:rPr>
            <w:instrText xml:space="preserve"> PAGE </w:instrText>
          </w:r>
          <w:r w:rsidR="00173C3A" w:rsidRPr="00A908F9">
            <w:rPr>
              <w:rStyle w:val="PageNumber"/>
              <w:noProof w:val="0"/>
              <w:szCs w:val="13"/>
            </w:rPr>
            <w:fldChar w:fldCharType="separate"/>
          </w:r>
          <w:r w:rsidR="00173C3A">
            <w:rPr>
              <w:rStyle w:val="PageNumber"/>
              <w:szCs w:val="13"/>
            </w:rPr>
            <w:t>1</w:t>
          </w:r>
          <w:r w:rsidR="00173C3A" w:rsidRPr="00A908F9">
            <w:rPr>
              <w:rStyle w:val="PageNumber"/>
              <w:noProof w:val="0"/>
              <w:szCs w:val="13"/>
            </w:rPr>
            <w:fldChar w:fldCharType="end"/>
          </w:r>
          <w:r w:rsidR="00173C3A" w:rsidRPr="00785F18">
            <w:t xml:space="preserve"> </w:t>
          </w:r>
          <w:fldSimple w:instr=" DOCPROPERTY  L_PAGEOF  \* MERGEFORMAT ">
            <w:r w:rsidR="00451CE3">
              <w:t>van</w:t>
            </w:r>
          </w:fldSimple>
          <w:r w:rsidR="00173C3A" w:rsidRPr="00785F18">
            <w:t xml:space="preserve"> </w:t>
          </w:r>
          <w:fldSimple w:instr=" NUMPAGES   \* MERGEFORMAT ">
            <w:r w:rsidR="00173C3A">
              <w:t>17</w:t>
            </w:r>
          </w:fldSimple>
        </w:p>
      </w:tc>
    </w:tr>
  </w:tbl>
  <w:p w14:paraId="7CF8B2E2" w14:textId="77777777" w:rsidR="00173C3A" w:rsidRPr="00785F18" w:rsidRDefault="00173C3A" w:rsidP="00101F98">
    <w:pPr>
      <w:spacing w:line="240" w:lineRule="auto"/>
      <w:rPr>
        <w:sz w:val="2"/>
        <w:szCs w:val="2"/>
      </w:rPr>
    </w:pPr>
  </w:p>
  <w:p w14:paraId="6BF379FD" w14:textId="77777777" w:rsidR="00173C3A" w:rsidRPr="00785F18" w:rsidRDefault="00173C3A"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EBDB9" w14:textId="77777777" w:rsidR="000713C1" w:rsidRPr="00B35331" w:rsidRDefault="000713C1" w:rsidP="00B35331">
      <w:pPr>
        <w:pStyle w:val="Footer"/>
      </w:pPr>
    </w:p>
  </w:footnote>
  <w:footnote w:type="continuationSeparator" w:id="0">
    <w:p w14:paraId="0D029254" w14:textId="77777777" w:rsidR="000713C1" w:rsidRDefault="000713C1">
      <w:r>
        <w:continuationSeparator/>
      </w:r>
    </w:p>
    <w:p w14:paraId="36B4556A" w14:textId="77777777" w:rsidR="000713C1" w:rsidRDefault="000713C1"/>
    <w:p w14:paraId="3F3DA67D" w14:textId="77777777" w:rsidR="000713C1" w:rsidRDefault="000713C1"/>
  </w:footnote>
  <w:footnote w:type="continuationNotice" w:id="1">
    <w:p w14:paraId="2A55436A" w14:textId="77777777" w:rsidR="000713C1" w:rsidRDefault="000713C1">
      <w:pPr>
        <w:spacing w:line="240" w:lineRule="auto"/>
      </w:pPr>
    </w:p>
  </w:footnote>
  <w:footnote w:id="2">
    <w:p w14:paraId="61F2A61D" w14:textId="103D4CA2" w:rsidR="00422521" w:rsidRPr="00FF45C6" w:rsidRDefault="00422521" w:rsidP="00422521">
      <w:pPr>
        <w:pStyle w:val="FootnoteText"/>
      </w:pPr>
      <w:r>
        <w:rPr>
          <w:rStyle w:val="FootnoteReference"/>
        </w:rPr>
        <w:footnoteRef/>
      </w:r>
      <w:r w:rsidRPr="00FF45C6">
        <w:t xml:space="preserve"> Beleidskader Mondiaal Multilateralisme</w:t>
      </w:r>
      <w:r>
        <w:t>.</w:t>
      </w:r>
    </w:p>
  </w:footnote>
  <w:footnote w:id="3">
    <w:p w14:paraId="4340AF6B" w14:textId="4BB33213" w:rsidR="00BF7BF0" w:rsidRPr="00D101D7" w:rsidRDefault="00BF7BF0" w:rsidP="00D101D7">
      <w:pPr>
        <w:spacing w:line="240" w:lineRule="auto"/>
        <w:rPr>
          <w:rFonts w:ascii="Verdane" w:hAnsi="Verdane" w:cstheme="minorHAnsi"/>
          <w:sz w:val="16"/>
          <w:szCs w:val="16"/>
        </w:rPr>
      </w:pPr>
      <w:r>
        <w:rPr>
          <w:rStyle w:val="FootnoteReference"/>
        </w:rPr>
        <w:footnoteRef/>
      </w:r>
      <w:r>
        <w:t xml:space="preserve"> </w:t>
      </w:r>
      <w:r w:rsidRPr="00D101D7">
        <w:rPr>
          <w:rFonts w:ascii="Verdane" w:hAnsi="Verdane" w:cstheme="minorHAnsi"/>
          <w:sz w:val="16"/>
          <w:szCs w:val="16"/>
        </w:rPr>
        <w:t>1. Verdrag inzake biologische diversiteit (Convention on Biological Diversity (CBD)</w:t>
      </w:r>
      <w:r>
        <w:rPr>
          <w:rFonts w:ascii="Verdane" w:hAnsi="Verdane" w:cstheme="minorHAnsi"/>
          <w:sz w:val="16"/>
          <w:szCs w:val="16"/>
        </w:rPr>
        <w:t xml:space="preserve">; </w:t>
      </w:r>
      <w:r w:rsidRPr="00D101D7">
        <w:rPr>
          <w:rFonts w:ascii="Verdane" w:hAnsi="Verdane" w:cstheme="minorHAnsi"/>
          <w:sz w:val="16"/>
          <w:szCs w:val="16"/>
        </w:rPr>
        <w:t>2. Raamverdrag van de Verenigde Naties inzake klimaatverandering (United Nations Framework Convention on Climate Change (UNFCCC)</w:t>
      </w:r>
      <w:r>
        <w:rPr>
          <w:rFonts w:ascii="Verdane" w:hAnsi="Verdane" w:cstheme="minorHAnsi"/>
          <w:sz w:val="16"/>
          <w:szCs w:val="16"/>
        </w:rPr>
        <w:t xml:space="preserve">; </w:t>
      </w:r>
      <w:r w:rsidRPr="00D101D7">
        <w:rPr>
          <w:rFonts w:ascii="Verdane" w:hAnsi="Verdane" w:cstheme="minorHAnsi"/>
          <w:sz w:val="16"/>
          <w:szCs w:val="16"/>
        </w:rPr>
        <w:t>3. Verdrag van Stockholm inzake persistente organische verontreinigende stoffen (The Stockholm Convention on Persistent Organic Pollutants (POPs)</w:t>
      </w:r>
      <w:r>
        <w:rPr>
          <w:rFonts w:ascii="Verdane" w:hAnsi="Verdane" w:cstheme="minorHAnsi"/>
          <w:sz w:val="16"/>
          <w:szCs w:val="16"/>
        </w:rPr>
        <w:t xml:space="preserve">; </w:t>
      </w:r>
      <w:r w:rsidRPr="00D101D7">
        <w:rPr>
          <w:rFonts w:ascii="Verdane" w:hAnsi="Verdane" w:cstheme="minorHAnsi"/>
          <w:sz w:val="16"/>
          <w:szCs w:val="16"/>
        </w:rPr>
        <w:t>4. Verdrag van de Verenigde Naties ter bestrijding van woestijnvorming (United Nations Convention to Combat Desertification (UNCCD)</w:t>
      </w:r>
      <w:r>
        <w:rPr>
          <w:rFonts w:ascii="Verdane" w:hAnsi="Verdane" w:cstheme="minorHAnsi"/>
          <w:sz w:val="16"/>
          <w:szCs w:val="16"/>
        </w:rPr>
        <w:t xml:space="preserve">; </w:t>
      </w:r>
      <w:r w:rsidRPr="00D101D7">
        <w:rPr>
          <w:rFonts w:ascii="Verdane" w:hAnsi="Verdane" w:cstheme="minorHAnsi"/>
          <w:sz w:val="16"/>
          <w:szCs w:val="16"/>
        </w:rPr>
        <w:t>5. Verdrag van Minamata inzake kwik (Minamata Convention on Mercury</w:t>
      </w:r>
      <w:r>
        <w:rPr>
          <w:rFonts w:ascii="Verdane" w:hAnsi="Verdane" w:cstheme="minorHAnsi"/>
          <w:sz w:val="16"/>
          <w:szCs w:val="16"/>
        </w:rPr>
        <w:t xml:space="preserve">; </w:t>
      </w:r>
      <w:r w:rsidRPr="00D101D7">
        <w:rPr>
          <w:rFonts w:ascii="Verdane" w:hAnsi="Verdane" w:cstheme="minorHAnsi"/>
          <w:sz w:val="16"/>
          <w:szCs w:val="16"/>
        </w:rPr>
        <w:t>6. Verdrag inzake biodiversiteit voorbij de grenzen van de nationale rechtsmacht (Biodiversity Beyond National Jurisdiction (BBNJ) Agreement (GEF, 2024).</w:t>
      </w:r>
    </w:p>
    <w:p w14:paraId="2E56868C" w14:textId="23967171" w:rsidR="00BF7BF0" w:rsidRPr="00D101D7" w:rsidRDefault="00BF7BF0" w:rsidP="00D101D7">
      <w:pPr>
        <w:pStyle w:val="FootnoteText"/>
        <w:spacing w:line="240" w:lineRule="auto"/>
        <w:rPr>
          <w:rFonts w:asciiTheme="minorHAnsi" w:hAnsiTheme="minorHAnsi" w:cstheme="minorHAns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AD89F" w14:textId="77777777" w:rsidR="00173C3A" w:rsidRPr="00785F18" w:rsidRDefault="00173C3A">
    <w:pPr>
      <w:pStyle w:val="Header"/>
    </w:pPr>
  </w:p>
  <w:p w14:paraId="2345272D" w14:textId="77777777" w:rsidR="00173C3A" w:rsidRPr="00785F18" w:rsidRDefault="00173C3A"/>
  <w:p w14:paraId="2EFCB3E7" w14:textId="77777777" w:rsidR="00173C3A" w:rsidRPr="00785F18" w:rsidRDefault="00173C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DBDF" w14:textId="77777777" w:rsidR="00173C3A" w:rsidRPr="00785F18" w:rsidRDefault="00173C3A" w:rsidP="000C0FB6">
    <w:pPr>
      <w:pStyle w:val="Header"/>
      <w:rPr>
        <w:rStyle w:val="Huisstijl-Koptekst"/>
        <w:sz w:val="18"/>
      </w:rPr>
    </w:pPr>
  </w:p>
  <w:tbl>
    <w:tblPr>
      <w:tblW w:w="7520" w:type="dxa"/>
      <w:tblLayout w:type="fixed"/>
      <w:tblCellMar>
        <w:left w:w="0" w:type="dxa"/>
        <w:right w:w="0" w:type="dxa"/>
      </w:tblCellMar>
      <w:tblLook w:val="0000" w:firstRow="0" w:lastRow="0" w:firstColumn="0" w:lastColumn="0" w:noHBand="0" w:noVBand="0"/>
    </w:tblPr>
    <w:tblGrid>
      <w:gridCol w:w="7520"/>
    </w:tblGrid>
    <w:tr w:rsidR="00173C3A" w:rsidRPr="008517DE" w14:paraId="650C599C" w14:textId="77777777" w:rsidTr="002E14E1">
      <w:trPr>
        <w:trHeight w:val="400"/>
      </w:trPr>
      <w:tc>
        <w:tcPr>
          <w:tcW w:w="7520" w:type="dxa"/>
          <w:shd w:val="clear" w:color="auto" w:fill="auto"/>
        </w:tcPr>
        <w:p w14:paraId="395AA22D" w14:textId="6EC6546C" w:rsidR="00173C3A" w:rsidRPr="008517DE" w:rsidRDefault="00173C3A" w:rsidP="002E14E1">
          <w:pPr>
            <w:adjustRightInd w:val="0"/>
            <w:spacing w:line="180" w:lineRule="exact"/>
            <w:rPr>
              <w:sz w:val="13"/>
              <w:lang w:val="en-GB"/>
            </w:rPr>
          </w:pPr>
          <w:r>
            <w:rPr>
              <w:rStyle w:val="Huisstijl-Koptekst"/>
            </w:rPr>
            <w:fldChar w:fldCharType="begin"/>
          </w:r>
          <w:r>
            <w:rPr>
              <w:rStyle w:val="Huisstijl-Koptekst"/>
            </w:rPr>
            <w:instrText xml:space="preserve"> Titel </w:instrText>
          </w:r>
          <w:r>
            <w:rPr>
              <w:rStyle w:val="Huisstijl-Koptekst"/>
            </w:rPr>
            <w:fldChar w:fldCharType="separate"/>
          </w:r>
          <w:r w:rsidR="00451CE3">
            <w:t xml:space="preserve">2025 </w:t>
          </w:r>
          <w:r w:rsidR="00451CE3" w:rsidRPr="00B36546">
            <w:t>Scor</w:t>
          </w:r>
          <w:r w:rsidR="00422521">
            <w:t>ekaart</w:t>
          </w:r>
          <w:r>
            <w:rPr>
              <w:rStyle w:val="Huisstijl-Koptekst"/>
            </w:rPr>
            <w:fldChar w:fldCharType="end"/>
          </w:r>
          <w:r w:rsidRPr="008517DE">
            <w:rPr>
              <w:rStyle w:val="Huisstijl-Koptekst"/>
              <w:lang w:val="en-GB"/>
            </w:rPr>
            <w:t xml:space="preserve"> | </w:t>
          </w:r>
          <w:r w:rsidR="00422521">
            <w:rPr>
              <w:rStyle w:val="Huisstijl-Koptekst"/>
            </w:rPr>
            <w:t>GEF</w:t>
          </w:r>
        </w:p>
      </w:tc>
    </w:tr>
  </w:tbl>
  <w:p w14:paraId="25D69788" w14:textId="77777777" w:rsidR="00173C3A" w:rsidRPr="008517DE" w:rsidRDefault="00173C3A" w:rsidP="000D7BB7">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1661C" w14:textId="146AD6EA" w:rsidR="00173C3A" w:rsidRPr="00785F18" w:rsidRDefault="00173C3A" w:rsidP="006E263E">
    <w:r w:rsidRPr="00785F18">
      <w:rPr>
        <w:noProof/>
      </w:rPr>
      <mc:AlternateContent>
        <mc:Choice Requires="wps">
          <w:drawing>
            <wp:anchor distT="0" distB="0" distL="114300" distR="114300" simplePos="0" relativeHeight="251659776" behindDoc="0" locked="0" layoutInCell="1" allowOverlap="1" wp14:anchorId="387EDD28" wp14:editId="4C6D33D9">
              <wp:simplePos x="0" y="0"/>
              <wp:positionH relativeFrom="column">
                <wp:posOffset>1386840</wp:posOffset>
              </wp:positionH>
              <wp:positionV relativeFrom="page">
                <wp:posOffset>-87630</wp:posOffset>
              </wp:positionV>
              <wp:extent cx="4025900" cy="1746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173C3A" w14:paraId="7BEC5FD0" w14:textId="77777777">
                            <w:trPr>
                              <w:trHeight w:val="2636"/>
                            </w:trPr>
                            <w:tc>
                              <w:tcPr>
                                <w:tcW w:w="737" w:type="dxa"/>
                                <w:shd w:val="clear" w:color="auto" w:fill="auto"/>
                              </w:tcPr>
                              <w:p w14:paraId="416BB74D" w14:textId="5C1A442C" w:rsidR="00173C3A" w:rsidRDefault="00173C3A" w:rsidP="006E263E">
                                <w:pPr>
                                  <w:spacing w:line="240" w:lineRule="auto"/>
                                </w:pPr>
                                <w:bookmarkStart w:id="4" w:name="bm_BZlogo"/>
                                <w:bookmarkEnd w:id="4"/>
                                <w:r>
                                  <w:rPr>
                                    <w:noProof/>
                                  </w:rPr>
                                  <w:drawing>
                                    <wp:inline distT="0" distB="0" distL="0" distR="0" wp14:anchorId="7E8A393E" wp14:editId="71EE4000">
                                      <wp:extent cx="469900" cy="1587500"/>
                                      <wp:effectExtent l="0" t="0" r="0" b="0"/>
                                      <wp:docPr id="3" name="Picture 1"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1587500"/>
                                              </a:xfrm>
                                              <a:prstGeom prst="rect">
                                                <a:avLst/>
                                              </a:prstGeom>
                                              <a:noFill/>
                                              <a:ln>
                                                <a:noFill/>
                                              </a:ln>
                                            </pic:spPr>
                                          </pic:pic>
                                        </a:graphicData>
                                      </a:graphic>
                                    </wp:inline>
                                  </w:drawing>
                                </w:r>
                              </w:p>
                            </w:tc>
                            <w:tc>
                              <w:tcPr>
                                <w:tcW w:w="5383" w:type="dxa"/>
                                <w:shd w:val="clear" w:color="auto" w:fill="auto"/>
                              </w:tcPr>
                              <w:p w14:paraId="5C63CE40" w14:textId="553368AB" w:rsidR="00173C3A" w:rsidRDefault="00173C3A" w:rsidP="006E263E">
                                <w:pPr>
                                  <w:spacing w:line="240" w:lineRule="auto"/>
                                </w:pPr>
                                <w:r>
                                  <w:rPr>
                                    <w:noProof/>
                                  </w:rPr>
                                  <w:drawing>
                                    <wp:inline distT="0" distB="0" distL="0" distR="0" wp14:anchorId="17C2E86D" wp14:editId="5FBC486D">
                                      <wp:extent cx="2444750" cy="1651000"/>
                                      <wp:effectExtent l="0" t="0" r="0" b="0"/>
                                      <wp:docPr id="2" name="Picture 2" descr="BZ_Du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Z_Dutc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4750" cy="1651000"/>
                                              </a:xfrm>
                                              <a:prstGeom prst="rect">
                                                <a:avLst/>
                                              </a:prstGeom>
                                              <a:noFill/>
                                              <a:ln>
                                                <a:noFill/>
                                              </a:ln>
                                            </pic:spPr>
                                          </pic:pic>
                                        </a:graphicData>
                                      </a:graphic>
                                    </wp:inline>
                                  </w:drawing>
                                </w:r>
                              </w:p>
                            </w:tc>
                          </w:tr>
                        </w:tbl>
                        <w:p w14:paraId="3624A45A" w14:textId="77777777" w:rsidR="00173C3A" w:rsidRDefault="00173C3A" w:rsidP="006E26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EDD28" id="_x0000_t202" coordsize="21600,21600" o:spt="202" path="m,l,21600r21600,l21600,xe">
              <v:stroke joinstyle="miter"/>
              <v:path gradientshapeok="t" o:connecttype="rect"/>
            </v:shapetype>
            <v:shape id="_x0000_s1027" type="#_x0000_t202" style="position:absolute;margin-left:109.2pt;margin-top:-6.9pt;width:317pt;height:1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" filled="f" stroked="f">
              <v:textbo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173C3A" w14:paraId="7BEC5FD0" w14:textId="77777777">
                      <w:trPr>
                        <w:trHeight w:val="2636"/>
                      </w:trPr>
                      <w:tc>
                        <w:tcPr>
                          <w:tcW w:w="737" w:type="dxa"/>
                          <w:shd w:val="clear" w:color="auto" w:fill="auto"/>
                        </w:tcPr>
                        <w:p w14:paraId="416BB74D" w14:textId="5C1A442C" w:rsidR="00173C3A" w:rsidRDefault="00173C3A" w:rsidP="006E263E">
                          <w:pPr>
                            <w:spacing w:line="240" w:lineRule="auto"/>
                          </w:pPr>
                          <w:bookmarkStart w:id="5" w:name="bm_BZlogo"/>
                          <w:bookmarkEnd w:id="5"/>
                          <w:r>
                            <w:rPr>
                              <w:noProof/>
                            </w:rPr>
                            <w:drawing>
                              <wp:inline distT="0" distB="0" distL="0" distR="0" wp14:anchorId="7E8A393E" wp14:editId="71EE4000">
                                <wp:extent cx="469900" cy="1587500"/>
                                <wp:effectExtent l="0" t="0" r="0" b="0"/>
                                <wp:docPr id="3" name="Picture 1"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1587500"/>
                                        </a:xfrm>
                                        <a:prstGeom prst="rect">
                                          <a:avLst/>
                                        </a:prstGeom>
                                        <a:noFill/>
                                        <a:ln>
                                          <a:noFill/>
                                        </a:ln>
                                      </pic:spPr>
                                    </pic:pic>
                                  </a:graphicData>
                                </a:graphic>
                              </wp:inline>
                            </w:drawing>
                          </w:r>
                        </w:p>
                      </w:tc>
                      <w:tc>
                        <w:tcPr>
                          <w:tcW w:w="5383" w:type="dxa"/>
                          <w:shd w:val="clear" w:color="auto" w:fill="auto"/>
                        </w:tcPr>
                        <w:p w14:paraId="5C63CE40" w14:textId="553368AB" w:rsidR="00173C3A" w:rsidRDefault="00173C3A" w:rsidP="006E263E">
                          <w:pPr>
                            <w:spacing w:line="240" w:lineRule="auto"/>
                          </w:pPr>
                          <w:r>
                            <w:rPr>
                              <w:noProof/>
                            </w:rPr>
                            <w:drawing>
                              <wp:inline distT="0" distB="0" distL="0" distR="0" wp14:anchorId="17C2E86D" wp14:editId="5FBC486D">
                                <wp:extent cx="2444750" cy="1651000"/>
                                <wp:effectExtent l="0" t="0" r="0" b="0"/>
                                <wp:docPr id="2" name="Picture 2" descr="BZ_Du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Z_Dutc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4750" cy="1651000"/>
                                        </a:xfrm>
                                        <a:prstGeom prst="rect">
                                          <a:avLst/>
                                        </a:prstGeom>
                                        <a:noFill/>
                                        <a:ln>
                                          <a:noFill/>
                                        </a:ln>
                                      </pic:spPr>
                                    </pic:pic>
                                  </a:graphicData>
                                </a:graphic>
                              </wp:inline>
                            </w:drawing>
                          </w:r>
                        </w:p>
                      </w:tc>
                    </w:tr>
                  </w:tbl>
                  <w:p w14:paraId="3624A45A" w14:textId="77777777" w:rsidR="00173C3A" w:rsidRDefault="00173C3A" w:rsidP="006E263E"/>
                </w:txbxContent>
              </v:textbox>
              <w10:wrap anchory="page"/>
            </v:shape>
          </w:pict>
        </mc:Fallback>
      </mc:AlternateContent>
    </w:r>
  </w:p>
  <w:tbl>
    <w:tblPr>
      <w:tblW w:w="5640" w:type="dxa"/>
      <w:tblLayout w:type="fixed"/>
      <w:tblCellMar>
        <w:left w:w="0" w:type="dxa"/>
        <w:right w:w="0" w:type="dxa"/>
      </w:tblCellMar>
      <w:tblLook w:val="0000" w:firstRow="0" w:lastRow="0" w:firstColumn="0" w:lastColumn="0" w:noHBand="0" w:noVBand="0"/>
    </w:tblPr>
    <w:tblGrid>
      <w:gridCol w:w="5640"/>
    </w:tblGrid>
    <w:tr w:rsidR="00173C3A" w:rsidRPr="00785F18" w14:paraId="305982DD" w14:textId="77777777" w:rsidTr="000A01F6">
      <w:trPr>
        <w:cantSplit/>
        <w:trHeight w:hRule="exact" w:val="3340"/>
      </w:trPr>
      <w:tc>
        <w:tcPr>
          <w:tcW w:w="5640" w:type="dxa"/>
          <w:shd w:val="clear" w:color="auto" w:fill="auto"/>
        </w:tcPr>
        <w:p w14:paraId="40770076" w14:textId="77777777" w:rsidR="00173C3A" w:rsidRPr="00785F18" w:rsidRDefault="00173C3A" w:rsidP="00094B45">
          <w:pPr>
            <w:ind w:left="240" w:hanging="240"/>
          </w:pPr>
        </w:p>
      </w:tc>
    </w:tr>
    <w:tr w:rsidR="00173C3A" w:rsidRPr="00B36546" w14:paraId="68A73613" w14:textId="77777777" w:rsidTr="007B0280">
      <w:trPr>
        <w:cantSplit/>
        <w:trHeight w:hRule="exact" w:val="1440"/>
      </w:trPr>
      <w:tc>
        <w:tcPr>
          <w:tcW w:w="5640" w:type="dxa"/>
          <w:shd w:val="clear" w:color="auto" w:fill="auto"/>
        </w:tcPr>
        <w:p w14:paraId="74FE2383" w14:textId="77777777" w:rsidR="00173C3A" w:rsidRPr="00785F18" w:rsidRDefault="00173C3A" w:rsidP="000C0FB6">
          <w:pPr>
            <w:rPr>
              <w:rStyle w:val="Huisstijl-Rubricering"/>
              <w:smallCaps w:val="0"/>
            </w:rPr>
          </w:pPr>
        </w:p>
        <w:p w14:paraId="54A54084" w14:textId="77777777" w:rsidR="00173C3A" w:rsidRPr="00785F18" w:rsidRDefault="00173C3A" w:rsidP="000C0FB6">
          <w:pPr>
            <w:spacing w:line="180" w:lineRule="atLeast"/>
            <w:rPr>
              <w:rStyle w:val="Huisstijl-Rubricering"/>
              <w:smallCaps w:val="0"/>
            </w:rPr>
          </w:pPr>
        </w:p>
        <w:p w14:paraId="62A8DF65" w14:textId="19C81586" w:rsidR="00173C3A" w:rsidRDefault="00173C3A" w:rsidP="00B36546">
          <w:pPr>
            <w:pStyle w:val="Title"/>
          </w:pPr>
          <w:bookmarkStart w:id="6" w:name="titel"/>
          <w:r>
            <w:t>202</w:t>
          </w:r>
          <w:r w:rsidR="00D920AA">
            <w:t>5</w:t>
          </w:r>
          <w:r>
            <w:t xml:space="preserve"> </w:t>
          </w:r>
          <w:r w:rsidRPr="00B36546">
            <w:t>Score</w:t>
          </w:r>
          <w:bookmarkEnd w:id="6"/>
          <w:r w:rsidR="001159B1">
            <w:t>kaart</w:t>
          </w:r>
        </w:p>
        <w:p w14:paraId="797CBDF3" w14:textId="3085D5CC" w:rsidR="00F5313B" w:rsidRDefault="00F5313B" w:rsidP="00B36546">
          <w:pPr>
            <w:pStyle w:val="Title"/>
          </w:pPr>
          <w:r>
            <w:t>Global Environment Facility (GEF)</w:t>
          </w:r>
        </w:p>
        <w:p w14:paraId="038EFE8F" w14:textId="77777777" w:rsidR="00173C3A" w:rsidRPr="00B36546" w:rsidRDefault="00173C3A" w:rsidP="00B36546">
          <w:pPr>
            <w:rPr>
              <w:lang w:val="en-GB"/>
            </w:rPr>
          </w:pPr>
        </w:p>
        <w:p w14:paraId="1FC877C3" w14:textId="77777777" w:rsidR="00173C3A" w:rsidRPr="00B36546" w:rsidRDefault="00173C3A" w:rsidP="00B36546">
          <w:pPr>
            <w:tabs>
              <w:tab w:val="left" w:pos="3281"/>
            </w:tabs>
            <w:rPr>
              <w:lang w:val="en-GB"/>
            </w:rPr>
          </w:pPr>
          <w:r w:rsidRPr="00B36546">
            <w:rPr>
              <w:lang w:val="en-GB"/>
            </w:rPr>
            <w:tab/>
          </w:r>
        </w:p>
      </w:tc>
    </w:tr>
    <w:tr w:rsidR="00173C3A" w:rsidRPr="00B36546" w14:paraId="2FB7B4EF" w14:textId="77777777" w:rsidTr="000A01F6">
      <w:trPr>
        <w:cantSplit/>
        <w:trHeight w:hRule="exact" w:val="240"/>
      </w:trPr>
      <w:tc>
        <w:tcPr>
          <w:tcW w:w="5640" w:type="dxa"/>
          <w:shd w:val="clear" w:color="auto" w:fill="auto"/>
        </w:tcPr>
        <w:p w14:paraId="71D2669E" w14:textId="77777777" w:rsidR="00173C3A" w:rsidRPr="00B36546" w:rsidRDefault="00173C3A" w:rsidP="00B60860">
          <w:pPr>
            <w:rPr>
              <w:lang w:val="en-GB"/>
            </w:rPr>
          </w:pPr>
        </w:p>
      </w:tc>
    </w:tr>
    <w:tr w:rsidR="00173C3A" w:rsidRPr="00B36546" w14:paraId="16087A43" w14:textId="77777777" w:rsidTr="000A01F6">
      <w:trPr>
        <w:cantSplit/>
        <w:trHeight w:hRule="exact" w:val="480"/>
      </w:trPr>
      <w:tc>
        <w:tcPr>
          <w:tcW w:w="5640" w:type="dxa"/>
          <w:shd w:val="clear" w:color="auto" w:fill="auto"/>
        </w:tcPr>
        <w:p w14:paraId="35A50047" w14:textId="77777777" w:rsidR="00173C3A" w:rsidRPr="00B36546" w:rsidRDefault="00173C3A" w:rsidP="00EF0ED5">
          <w:pPr>
            <w:rPr>
              <w:lang w:val="en-GB"/>
            </w:rPr>
          </w:pPr>
        </w:p>
      </w:tc>
    </w:tr>
  </w:tbl>
  <w:p w14:paraId="5E472757" w14:textId="441FD460" w:rsidR="00173C3A" w:rsidRPr="00B36546" w:rsidRDefault="00173C3A">
    <w:pPr>
      <w:rPr>
        <w:lang w:val="en-GB"/>
      </w:rPr>
    </w:pPr>
    <w:r>
      <w:rPr>
        <w:lang w:val="en-GB"/>
      </w:rPr>
      <w:t>Datum</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sidR="006172A8">
      <w:rPr>
        <w:lang w:val="en-GB"/>
      </w:rPr>
      <w:t>[</w:t>
    </w:r>
    <w:r>
      <w:rPr>
        <w:lang w:val="en-GB"/>
      </w:rPr>
      <w:t>xxxx</w:t>
    </w:r>
    <w:r w:rsidR="006172A8">
      <w:rPr>
        <w:lang w:val="en-GB"/>
      </w:rPr>
      <w:t>]</w:t>
    </w:r>
  </w:p>
  <w:p w14:paraId="6ABD2DFD" w14:textId="77777777" w:rsidR="00173C3A" w:rsidRPr="00B36546" w:rsidRDefault="00173C3A">
    <w:pPr>
      <w:rPr>
        <w:lang w:val="en-GB"/>
      </w:rPr>
    </w:pPr>
  </w:p>
  <w:p w14:paraId="769A26A3" w14:textId="77777777" w:rsidR="00173C3A" w:rsidRPr="00785F18" w:rsidRDefault="00173C3A" w:rsidP="0006027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88C0D" w14:textId="77777777" w:rsidR="0093015A" w:rsidRPr="00785F18" w:rsidRDefault="0093015A" w:rsidP="00E51959">
    <w:pPr>
      <w:pStyle w:val="Header"/>
      <w:rPr>
        <w:rStyle w:val="Huisstijl-Koptekst"/>
        <w:sz w:val="18"/>
      </w:rPr>
    </w:pPr>
  </w:p>
  <w:tbl>
    <w:tblPr>
      <w:tblW w:w="7520" w:type="dxa"/>
      <w:tblLayout w:type="fixed"/>
      <w:tblCellMar>
        <w:left w:w="0" w:type="dxa"/>
        <w:right w:w="0" w:type="dxa"/>
      </w:tblCellMar>
      <w:tblLook w:val="0000" w:firstRow="0" w:lastRow="0" w:firstColumn="0" w:lastColumn="0" w:noHBand="0" w:noVBand="0"/>
    </w:tblPr>
    <w:tblGrid>
      <w:gridCol w:w="7520"/>
    </w:tblGrid>
    <w:tr w:rsidR="0093015A" w:rsidRPr="008517DE" w14:paraId="0D72EA6C" w14:textId="77777777" w:rsidTr="00B06D4B">
      <w:trPr>
        <w:trHeight w:val="400"/>
      </w:trPr>
      <w:tc>
        <w:tcPr>
          <w:tcW w:w="7520" w:type="dxa"/>
          <w:shd w:val="clear" w:color="auto" w:fill="auto"/>
        </w:tcPr>
        <w:p w14:paraId="1371BD2C" w14:textId="557DEA18" w:rsidR="0093015A" w:rsidRPr="008517DE" w:rsidRDefault="0093015A" w:rsidP="00B06D4B">
          <w:pPr>
            <w:adjustRightInd w:val="0"/>
            <w:spacing w:line="180" w:lineRule="exact"/>
            <w:rPr>
              <w:sz w:val="13"/>
              <w:lang w:val="en-GB"/>
            </w:rPr>
          </w:pPr>
          <w:r w:rsidRPr="004111DA">
            <w:rPr>
              <w:rStyle w:val="Huisstijl-Koptekst"/>
              <w:sz w:val="18"/>
              <w:szCs w:val="18"/>
            </w:rPr>
            <w:fldChar w:fldCharType="begin"/>
          </w:r>
          <w:r w:rsidRPr="004111DA">
            <w:rPr>
              <w:rStyle w:val="Huisstijl-Koptekst"/>
              <w:sz w:val="18"/>
              <w:szCs w:val="18"/>
              <w:lang w:val="en-GB"/>
            </w:rPr>
            <w:instrText xml:space="preserve"> REF  titel  \* MERGEFORMAT </w:instrText>
          </w:r>
          <w:r w:rsidRPr="004111DA">
            <w:rPr>
              <w:rStyle w:val="Huisstijl-Koptekst"/>
              <w:sz w:val="18"/>
              <w:szCs w:val="18"/>
            </w:rPr>
            <w:fldChar w:fldCharType="separate"/>
          </w:r>
          <w:r w:rsidR="00451CE3" w:rsidRPr="00F5313B">
            <w:rPr>
              <w:rStyle w:val="Huisstijl-Koptekst"/>
              <w:sz w:val="18"/>
              <w:szCs w:val="18"/>
              <w:lang w:val="en-GB"/>
            </w:rPr>
            <w:t>2025</w:t>
          </w:r>
          <w:r w:rsidR="00451CE3">
            <w:t xml:space="preserve"> </w:t>
          </w:r>
          <w:r w:rsidR="00451CE3" w:rsidRPr="00B36546">
            <w:t>Score</w:t>
          </w:r>
          <w:r w:rsidRPr="004111DA">
            <w:rPr>
              <w:rStyle w:val="Huisstijl-Koptekst"/>
              <w:sz w:val="18"/>
              <w:szCs w:val="18"/>
            </w:rPr>
            <w:fldChar w:fldCharType="end"/>
          </w:r>
          <w:r w:rsidRPr="007B163C">
            <w:rPr>
              <w:rStyle w:val="Huisstijl-Koptekst"/>
              <w:lang w:val="en-GB"/>
            </w:rPr>
            <w:t xml:space="preserve"> | </w:t>
          </w:r>
          <w:proofErr w:type="spellStart"/>
          <w:r>
            <w:rPr>
              <w:rStyle w:val="Huisstijl-Koptekst"/>
              <w:lang w:val="en-GB"/>
            </w:rPr>
            <w:t>Organisatie</w:t>
          </w:r>
          <w:proofErr w:type="spellEnd"/>
          <w:r w:rsidRPr="008517DE">
            <w:rPr>
              <w:sz w:val="13"/>
              <w:lang w:val="en-GB"/>
            </w:rPr>
            <w:t xml:space="preserve"> </w:t>
          </w:r>
        </w:p>
      </w:tc>
    </w:tr>
  </w:tbl>
  <w:p w14:paraId="0C97F5DF" w14:textId="77777777" w:rsidR="0093015A" w:rsidRPr="008517DE" w:rsidRDefault="0093015A" w:rsidP="00E51959">
    <w:pPr>
      <w:pStyle w:val="Header"/>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52713" w14:textId="77777777" w:rsidR="00173C3A" w:rsidRPr="00785F18" w:rsidRDefault="00173C3A" w:rsidP="00E51959">
    <w:pPr>
      <w:pStyle w:val="Header"/>
      <w:rPr>
        <w:rStyle w:val="Huisstijl-Koptekst"/>
        <w:sz w:val="18"/>
      </w:rPr>
    </w:pPr>
  </w:p>
  <w:tbl>
    <w:tblPr>
      <w:tblW w:w="7520" w:type="dxa"/>
      <w:tblLayout w:type="fixed"/>
      <w:tblCellMar>
        <w:left w:w="0" w:type="dxa"/>
        <w:right w:w="0" w:type="dxa"/>
      </w:tblCellMar>
      <w:tblLook w:val="0000" w:firstRow="0" w:lastRow="0" w:firstColumn="0" w:lastColumn="0" w:noHBand="0" w:noVBand="0"/>
    </w:tblPr>
    <w:tblGrid>
      <w:gridCol w:w="7520"/>
    </w:tblGrid>
    <w:tr w:rsidR="00173C3A" w:rsidRPr="008517DE" w14:paraId="3B0692A9" w14:textId="77777777" w:rsidTr="00B06D4B">
      <w:trPr>
        <w:trHeight w:val="400"/>
      </w:trPr>
      <w:tc>
        <w:tcPr>
          <w:tcW w:w="7520" w:type="dxa"/>
          <w:shd w:val="clear" w:color="auto" w:fill="auto"/>
        </w:tcPr>
        <w:p w14:paraId="3EC8DE57" w14:textId="358D1A0A" w:rsidR="00173C3A" w:rsidRPr="008517DE" w:rsidRDefault="00173C3A" w:rsidP="00B06D4B">
          <w:pPr>
            <w:adjustRightInd w:val="0"/>
            <w:spacing w:line="180" w:lineRule="exact"/>
            <w:rPr>
              <w:sz w:val="13"/>
              <w:lang w:val="en-GB"/>
            </w:rPr>
          </w:pPr>
          <w:r w:rsidRPr="004111DA">
            <w:rPr>
              <w:rStyle w:val="Huisstijl-Koptekst"/>
              <w:sz w:val="18"/>
              <w:szCs w:val="18"/>
            </w:rPr>
            <w:fldChar w:fldCharType="begin"/>
          </w:r>
          <w:r w:rsidRPr="004111DA">
            <w:rPr>
              <w:rStyle w:val="Huisstijl-Koptekst"/>
              <w:sz w:val="18"/>
              <w:szCs w:val="18"/>
              <w:lang w:val="en-GB"/>
            </w:rPr>
            <w:instrText xml:space="preserve"> REF  titel  \* MERGEFORMAT </w:instrText>
          </w:r>
          <w:r w:rsidRPr="004111DA">
            <w:rPr>
              <w:rStyle w:val="Huisstijl-Koptekst"/>
              <w:sz w:val="18"/>
              <w:szCs w:val="18"/>
            </w:rPr>
            <w:fldChar w:fldCharType="separate"/>
          </w:r>
          <w:r w:rsidR="00451CE3" w:rsidRPr="00F5313B">
            <w:rPr>
              <w:rStyle w:val="Huisstijl-Koptekst"/>
              <w:sz w:val="18"/>
              <w:szCs w:val="18"/>
              <w:lang w:val="en-GB"/>
            </w:rPr>
            <w:t>2025</w:t>
          </w:r>
          <w:r w:rsidR="00451CE3">
            <w:t xml:space="preserve"> </w:t>
          </w:r>
          <w:r w:rsidR="00451CE3" w:rsidRPr="00B36546">
            <w:t>Score</w:t>
          </w:r>
          <w:r w:rsidRPr="004111DA">
            <w:rPr>
              <w:rStyle w:val="Huisstijl-Koptekst"/>
              <w:sz w:val="18"/>
              <w:szCs w:val="18"/>
            </w:rPr>
            <w:fldChar w:fldCharType="end"/>
          </w:r>
          <w:r w:rsidRPr="007B163C">
            <w:rPr>
              <w:rStyle w:val="Huisstijl-Koptekst"/>
              <w:lang w:val="en-GB"/>
            </w:rPr>
            <w:t xml:space="preserve"> | </w:t>
          </w:r>
          <w:proofErr w:type="spellStart"/>
          <w:r>
            <w:rPr>
              <w:rStyle w:val="Huisstijl-Koptekst"/>
              <w:lang w:val="en-GB"/>
            </w:rPr>
            <w:t>Organisatie</w:t>
          </w:r>
          <w:proofErr w:type="spellEnd"/>
          <w:r w:rsidRPr="008517DE">
            <w:rPr>
              <w:sz w:val="13"/>
              <w:lang w:val="en-GB"/>
            </w:rPr>
            <w:t xml:space="preserve"> </w:t>
          </w:r>
        </w:p>
      </w:tc>
    </w:tr>
  </w:tbl>
  <w:p w14:paraId="06353C2F" w14:textId="77777777" w:rsidR="00173C3A" w:rsidRPr="008517DE" w:rsidRDefault="00173C3A" w:rsidP="00E51959">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E521D6A"/>
    <w:lvl w:ilvl="0">
      <w:start w:val="1"/>
      <w:numFmt w:val="decimal"/>
      <w:pStyle w:val="ListNumber2"/>
      <w:lvlText w:val="%1"/>
      <w:lvlJc w:val="left"/>
      <w:pPr>
        <w:tabs>
          <w:tab w:val="num" w:pos="454"/>
        </w:tabs>
        <w:ind w:left="454" w:hanging="227"/>
      </w:pPr>
      <w:rPr>
        <w:rFonts w:hint="default"/>
        <w:color w:val="auto"/>
      </w:rPr>
    </w:lvl>
  </w:abstractNum>
  <w:abstractNum w:abstractNumId="1" w15:restartNumberingAfterBreak="0">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2" w15:restartNumberingAfterBreak="0">
    <w:nsid w:val="10E54B47"/>
    <w:multiLevelType w:val="multilevel"/>
    <w:tmpl w:val="6D5CBB06"/>
    <w:lvl w:ilvl="0">
      <w:start w:val="2"/>
      <w:numFmt w:val="decimal"/>
      <w:lvlText w:val="%1"/>
      <w:lvlJc w:val="left"/>
      <w:pPr>
        <w:ind w:left="360" w:hanging="360"/>
      </w:pPr>
      <w:rPr>
        <w:rFonts w:hint="default"/>
      </w:rPr>
    </w:lvl>
    <w:lvl w:ilvl="1">
      <w:start w:val="1"/>
      <w:numFmt w:val="decimal"/>
      <w:lvlText w:val="%1.%2"/>
      <w:lvlJc w:val="left"/>
      <w:pPr>
        <w:ind w:left="-802" w:hanging="360"/>
      </w:pPr>
      <w:rPr>
        <w:rFonts w:hint="default"/>
      </w:rPr>
    </w:lvl>
    <w:lvl w:ilvl="2">
      <w:start w:val="1"/>
      <w:numFmt w:val="decimal"/>
      <w:lvlText w:val="%1.%2.%3"/>
      <w:lvlJc w:val="left"/>
      <w:pPr>
        <w:ind w:left="-1604" w:hanging="720"/>
      </w:pPr>
      <w:rPr>
        <w:rFonts w:hint="default"/>
      </w:rPr>
    </w:lvl>
    <w:lvl w:ilvl="3">
      <w:start w:val="1"/>
      <w:numFmt w:val="decimal"/>
      <w:lvlText w:val="%1.%2.%3.%4"/>
      <w:lvlJc w:val="left"/>
      <w:pPr>
        <w:ind w:left="-2406" w:hanging="108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370" w:hanging="144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334" w:hanging="1800"/>
      </w:pPr>
      <w:rPr>
        <w:rFonts w:hint="default"/>
      </w:rPr>
    </w:lvl>
    <w:lvl w:ilvl="8">
      <w:start w:val="1"/>
      <w:numFmt w:val="decimal"/>
      <w:lvlText w:val="%1.%2.%3.%4.%5.%6.%7.%8.%9"/>
      <w:lvlJc w:val="left"/>
      <w:pPr>
        <w:ind w:left="-7136" w:hanging="2160"/>
      </w:pPr>
      <w:rPr>
        <w:rFonts w:hint="default"/>
      </w:rPr>
    </w:lvl>
  </w:abstractNum>
  <w:abstractNum w:abstractNumId="3" w15:restartNumberingAfterBreak="0">
    <w:nsid w:val="1A5A20BC"/>
    <w:multiLevelType w:val="multilevel"/>
    <w:tmpl w:val="5AEEDE88"/>
    <w:numStyleLink w:val="StyleBulleted"/>
  </w:abstractNum>
  <w:abstractNum w:abstractNumId="4" w15:restartNumberingAfterBreak="0">
    <w:nsid w:val="1BAE0E04"/>
    <w:multiLevelType w:val="hybridMultilevel"/>
    <w:tmpl w:val="2AB8354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803251"/>
    <w:multiLevelType w:val="hybridMultilevel"/>
    <w:tmpl w:val="00308E16"/>
    <w:lvl w:ilvl="0" w:tplc="7CB8302C">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003376"/>
    <w:multiLevelType w:val="hybridMultilevel"/>
    <w:tmpl w:val="66F094D2"/>
    <w:lvl w:ilvl="0" w:tplc="08090003">
      <w:start w:val="1"/>
      <w:numFmt w:val="bullet"/>
      <w:lvlText w:val="o"/>
      <w:lvlJc w:val="left"/>
      <w:pPr>
        <w:ind w:left="1401" w:hanging="360"/>
      </w:pPr>
      <w:rPr>
        <w:rFonts w:ascii="Courier New" w:hAnsi="Courier New" w:cs="Courier New" w:hint="default"/>
      </w:rPr>
    </w:lvl>
    <w:lvl w:ilvl="1" w:tplc="FFFFFFFF">
      <w:start w:val="1"/>
      <w:numFmt w:val="bullet"/>
      <w:lvlText w:val="o"/>
      <w:lvlJc w:val="left"/>
      <w:pPr>
        <w:ind w:left="2121" w:hanging="360"/>
      </w:pPr>
      <w:rPr>
        <w:rFonts w:ascii="Courier New" w:hAnsi="Courier New" w:cs="Courier New" w:hint="default"/>
      </w:rPr>
    </w:lvl>
    <w:lvl w:ilvl="2" w:tplc="FFFFFFFF">
      <w:start w:val="1"/>
      <w:numFmt w:val="bullet"/>
      <w:lvlText w:val=""/>
      <w:lvlJc w:val="left"/>
      <w:pPr>
        <w:ind w:left="2841" w:hanging="360"/>
      </w:pPr>
      <w:rPr>
        <w:rFonts w:ascii="Wingdings" w:hAnsi="Wingdings" w:hint="default"/>
      </w:rPr>
    </w:lvl>
    <w:lvl w:ilvl="3" w:tplc="FFFFFFFF">
      <w:start w:val="1"/>
      <w:numFmt w:val="bullet"/>
      <w:lvlText w:val=""/>
      <w:lvlJc w:val="left"/>
      <w:pPr>
        <w:ind w:left="3561" w:hanging="360"/>
      </w:pPr>
      <w:rPr>
        <w:rFonts w:ascii="Symbol" w:hAnsi="Symbol" w:hint="default"/>
      </w:rPr>
    </w:lvl>
    <w:lvl w:ilvl="4" w:tplc="FFFFFFFF">
      <w:start w:val="1"/>
      <w:numFmt w:val="bullet"/>
      <w:lvlText w:val="o"/>
      <w:lvlJc w:val="left"/>
      <w:pPr>
        <w:ind w:left="4281" w:hanging="360"/>
      </w:pPr>
      <w:rPr>
        <w:rFonts w:ascii="Courier New" w:hAnsi="Courier New" w:cs="Courier New" w:hint="default"/>
      </w:rPr>
    </w:lvl>
    <w:lvl w:ilvl="5" w:tplc="FFFFFFFF">
      <w:start w:val="1"/>
      <w:numFmt w:val="bullet"/>
      <w:lvlText w:val=""/>
      <w:lvlJc w:val="left"/>
      <w:pPr>
        <w:ind w:left="5001" w:hanging="360"/>
      </w:pPr>
      <w:rPr>
        <w:rFonts w:ascii="Wingdings" w:hAnsi="Wingdings" w:hint="default"/>
      </w:rPr>
    </w:lvl>
    <w:lvl w:ilvl="6" w:tplc="FFFFFFFF">
      <w:start w:val="1"/>
      <w:numFmt w:val="bullet"/>
      <w:lvlText w:val=""/>
      <w:lvlJc w:val="left"/>
      <w:pPr>
        <w:ind w:left="5721" w:hanging="360"/>
      </w:pPr>
      <w:rPr>
        <w:rFonts w:ascii="Symbol" w:hAnsi="Symbol" w:hint="default"/>
      </w:rPr>
    </w:lvl>
    <w:lvl w:ilvl="7" w:tplc="FFFFFFFF">
      <w:start w:val="1"/>
      <w:numFmt w:val="bullet"/>
      <w:lvlText w:val="o"/>
      <w:lvlJc w:val="left"/>
      <w:pPr>
        <w:ind w:left="6441" w:hanging="360"/>
      </w:pPr>
      <w:rPr>
        <w:rFonts w:ascii="Courier New" w:hAnsi="Courier New" w:cs="Courier New" w:hint="default"/>
      </w:rPr>
    </w:lvl>
    <w:lvl w:ilvl="8" w:tplc="FFFFFFFF">
      <w:start w:val="1"/>
      <w:numFmt w:val="bullet"/>
      <w:lvlText w:val=""/>
      <w:lvlJc w:val="left"/>
      <w:pPr>
        <w:ind w:left="7161" w:hanging="360"/>
      </w:pPr>
      <w:rPr>
        <w:rFonts w:ascii="Wingdings" w:hAnsi="Wingdings" w:hint="default"/>
      </w:rPr>
    </w:lvl>
  </w:abstractNum>
  <w:abstractNum w:abstractNumId="7" w15:restartNumberingAfterBreak="0">
    <w:nsid w:val="320E7DDC"/>
    <w:multiLevelType w:val="multilevel"/>
    <w:tmpl w:val="5AEEDE88"/>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8" w15:restartNumberingAfterBreak="0">
    <w:nsid w:val="32273C39"/>
    <w:multiLevelType w:val="hybridMultilevel"/>
    <w:tmpl w:val="6D468B0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ADC3C4A"/>
    <w:multiLevelType w:val="multilevel"/>
    <w:tmpl w:val="9F0C18F8"/>
    <w:lvl w:ilvl="0">
      <w:start w:val="1"/>
      <w:numFmt w:val="decimal"/>
      <w:pStyle w:val="ListNumber"/>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0" w15:restartNumberingAfterBreak="0">
    <w:nsid w:val="3E520B64"/>
    <w:multiLevelType w:val="hybridMultilevel"/>
    <w:tmpl w:val="4D5C2B30"/>
    <w:lvl w:ilvl="0" w:tplc="04130001">
      <w:start w:val="1"/>
      <w:numFmt w:val="bullet"/>
      <w:lvlText w:val=""/>
      <w:lvlJc w:val="left"/>
      <w:pPr>
        <w:ind w:left="814" w:hanging="360"/>
      </w:pPr>
      <w:rPr>
        <w:rFonts w:ascii="Symbol" w:hAnsi="Symbol" w:hint="default"/>
      </w:rPr>
    </w:lvl>
    <w:lvl w:ilvl="1" w:tplc="04130003" w:tentative="1">
      <w:start w:val="1"/>
      <w:numFmt w:val="bullet"/>
      <w:lvlText w:val="o"/>
      <w:lvlJc w:val="left"/>
      <w:pPr>
        <w:ind w:left="1534" w:hanging="360"/>
      </w:pPr>
      <w:rPr>
        <w:rFonts w:ascii="Courier New" w:hAnsi="Courier New" w:cs="Courier New" w:hint="default"/>
      </w:rPr>
    </w:lvl>
    <w:lvl w:ilvl="2" w:tplc="04130005" w:tentative="1">
      <w:start w:val="1"/>
      <w:numFmt w:val="bullet"/>
      <w:lvlText w:val=""/>
      <w:lvlJc w:val="left"/>
      <w:pPr>
        <w:ind w:left="2254" w:hanging="360"/>
      </w:pPr>
      <w:rPr>
        <w:rFonts w:ascii="Wingdings" w:hAnsi="Wingdings" w:hint="default"/>
      </w:rPr>
    </w:lvl>
    <w:lvl w:ilvl="3" w:tplc="04130001" w:tentative="1">
      <w:start w:val="1"/>
      <w:numFmt w:val="bullet"/>
      <w:lvlText w:val=""/>
      <w:lvlJc w:val="left"/>
      <w:pPr>
        <w:ind w:left="2974" w:hanging="360"/>
      </w:pPr>
      <w:rPr>
        <w:rFonts w:ascii="Symbol" w:hAnsi="Symbol" w:hint="default"/>
      </w:rPr>
    </w:lvl>
    <w:lvl w:ilvl="4" w:tplc="04130003" w:tentative="1">
      <w:start w:val="1"/>
      <w:numFmt w:val="bullet"/>
      <w:lvlText w:val="o"/>
      <w:lvlJc w:val="left"/>
      <w:pPr>
        <w:ind w:left="3694" w:hanging="360"/>
      </w:pPr>
      <w:rPr>
        <w:rFonts w:ascii="Courier New" w:hAnsi="Courier New" w:cs="Courier New" w:hint="default"/>
      </w:rPr>
    </w:lvl>
    <w:lvl w:ilvl="5" w:tplc="04130005" w:tentative="1">
      <w:start w:val="1"/>
      <w:numFmt w:val="bullet"/>
      <w:lvlText w:val=""/>
      <w:lvlJc w:val="left"/>
      <w:pPr>
        <w:ind w:left="4414" w:hanging="360"/>
      </w:pPr>
      <w:rPr>
        <w:rFonts w:ascii="Wingdings" w:hAnsi="Wingdings" w:hint="default"/>
      </w:rPr>
    </w:lvl>
    <w:lvl w:ilvl="6" w:tplc="04130001" w:tentative="1">
      <w:start w:val="1"/>
      <w:numFmt w:val="bullet"/>
      <w:lvlText w:val=""/>
      <w:lvlJc w:val="left"/>
      <w:pPr>
        <w:ind w:left="5134" w:hanging="360"/>
      </w:pPr>
      <w:rPr>
        <w:rFonts w:ascii="Symbol" w:hAnsi="Symbol" w:hint="default"/>
      </w:rPr>
    </w:lvl>
    <w:lvl w:ilvl="7" w:tplc="04130003" w:tentative="1">
      <w:start w:val="1"/>
      <w:numFmt w:val="bullet"/>
      <w:lvlText w:val="o"/>
      <w:lvlJc w:val="left"/>
      <w:pPr>
        <w:ind w:left="5854" w:hanging="360"/>
      </w:pPr>
      <w:rPr>
        <w:rFonts w:ascii="Courier New" w:hAnsi="Courier New" w:cs="Courier New" w:hint="default"/>
      </w:rPr>
    </w:lvl>
    <w:lvl w:ilvl="8" w:tplc="04130005" w:tentative="1">
      <w:start w:val="1"/>
      <w:numFmt w:val="bullet"/>
      <w:lvlText w:val=""/>
      <w:lvlJc w:val="left"/>
      <w:pPr>
        <w:ind w:left="6574" w:hanging="360"/>
      </w:pPr>
      <w:rPr>
        <w:rFonts w:ascii="Wingdings" w:hAnsi="Wingdings" w:hint="default"/>
      </w:rPr>
    </w:lvl>
  </w:abstractNum>
  <w:abstractNum w:abstractNumId="11" w15:restartNumberingAfterBreak="0">
    <w:nsid w:val="44361DFA"/>
    <w:multiLevelType w:val="hybridMultilevel"/>
    <w:tmpl w:val="34983090"/>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0">
    <w:nsid w:val="4DAB4FDB"/>
    <w:multiLevelType w:val="hybridMultilevel"/>
    <w:tmpl w:val="69F07C6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35C42EE"/>
    <w:multiLevelType w:val="hybridMultilevel"/>
    <w:tmpl w:val="C5FC04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7EC49E7"/>
    <w:multiLevelType w:val="hybridMultilevel"/>
    <w:tmpl w:val="2F4CFB58"/>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5" w15:restartNumberingAfterBreak="0">
    <w:nsid w:val="5FD11CC6"/>
    <w:multiLevelType w:val="multilevel"/>
    <w:tmpl w:val="3F7A972E"/>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8"/>
      <w:lvlJc w:val="left"/>
      <w:pPr>
        <w:tabs>
          <w:tab w:val="num" w:pos="820"/>
        </w:tabs>
        <w:ind w:left="820" w:hanging="1440"/>
      </w:pPr>
      <w:rPr>
        <w:rFonts w:hint="default"/>
      </w:rPr>
    </w:lvl>
    <w:lvl w:ilvl="8">
      <w:start w:val="1"/>
      <w:numFmt w:val="decimal"/>
      <w:pStyle w:val="Heading9"/>
      <w:lvlText w:val="%8.%9"/>
      <w:lvlJc w:val="left"/>
      <w:pPr>
        <w:tabs>
          <w:tab w:val="num" w:pos="964"/>
        </w:tabs>
        <w:ind w:left="964" w:hanging="1584"/>
      </w:pPr>
      <w:rPr>
        <w:rFonts w:hint="default"/>
      </w:rPr>
    </w:lvl>
  </w:abstractNum>
  <w:abstractNum w:abstractNumId="16" w15:restartNumberingAfterBreak="0">
    <w:nsid w:val="5FE06903"/>
    <w:multiLevelType w:val="hybridMultilevel"/>
    <w:tmpl w:val="BA8049C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3404D5D"/>
    <w:multiLevelType w:val="multilevel"/>
    <w:tmpl w:val="19DEDDDE"/>
    <w:lvl w:ilvl="0">
      <w:start w:val="1"/>
      <w:numFmt w:val="bullet"/>
      <w:lvlText w:val="•"/>
      <w:lvlJc w:val="left"/>
      <w:pPr>
        <w:tabs>
          <w:tab w:val="num" w:pos="0"/>
        </w:tabs>
        <w:ind w:left="0" w:hanging="227"/>
      </w:pPr>
      <w:rPr>
        <w:rFonts w:ascii="Verdana" w:hAnsi="Verdana" w:hint="default"/>
        <w:color w:val="auto"/>
        <w:sz w:val="18"/>
      </w:rPr>
    </w:lvl>
    <w:lvl w:ilvl="1">
      <w:start w:val="1"/>
      <w:numFmt w:val="bullet"/>
      <w:lvlText w:val=""/>
      <w:lvlJc w:val="left"/>
      <w:pPr>
        <w:ind w:left="360" w:hanging="360"/>
      </w:pPr>
      <w:rPr>
        <w:rFonts w:ascii="Symbol" w:hAnsi="Symbol" w:hint="default"/>
      </w:rPr>
    </w:lvl>
    <w:lvl w:ilvl="2">
      <w:start w:val="1"/>
      <w:numFmt w:val="bullet"/>
      <w:lvlText w:val="•"/>
      <w:lvlJc w:val="left"/>
      <w:pPr>
        <w:tabs>
          <w:tab w:val="num" w:pos="0"/>
        </w:tabs>
        <w:ind w:left="453" w:hanging="226"/>
      </w:pPr>
      <w:rPr>
        <w:rFonts w:ascii="Verdana" w:hAnsi="Verdana" w:hint="default"/>
      </w:rPr>
    </w:lvl>
    <w:lvl w:ilvl="3">
      <w:start w:val="1"/>
      <w:numFmt w:val="bullet"/>
      <w:lvlText w:val="-"/>
      <w:lvlJc w:val="left"/>
      <w:pPr>
        <w:tabs>
          <w:tab w:val="num" w:pos="0"/>
        </w:tabs>
        <w:ind w:left="680" w:hanging="227"/>
      </w:pPr>
      <w:rPr>
        <w:rFonts w:ascii="Verdana" w:hAnsi="Verdana" w:hint="default"/>
      </w:rPr>
    </w:lvl>
    <w:lvl w:ilvl="4">
      <w:start w:val="1"/>
      <w:numFmt w:val="bullet"/>
      <w:lvlText w:val="•"/>
      <w:lvlJc w:val="left"/>
      <w:pPr>
        <w:tabs>
          <w:tab w:val="num" w:pos="0"/>
        </w:tabs>
        <w:ind w:left="907" w:hanging="227"/>
      </w:pPr>
      <w:rPr>
        <w:rFonts w:ascii="Verdana" w:hAnsi="Verdana" w:hint="default"/>
      </w:rPr>
    </w:lvl>
    <w:lvl w:ilvl="5">
      <w:start w:val="1"/>
      <w:numFmt w:val="bullet"/>
      <w:lvlText w:val="-"/>
      <w:lvlJc w:val="left"/>
      <w:pPr>
        <w:tabs>
          <w:tab w:val="num" w:pos="0"/>
        </w:tabs>
        <w:ind w:left="1134" w:hanging="227"/>
      </w:pPr>
      <w:rPr>
        <w:rFonts w:ascii="Verdana" w:hAnsi="Verdana" w:hint="default"/>
      </w:rPr>
    </w:lvl>
    <w:lvl w:ilvl="6">
      <w:start w:val="1"/>
      <w:numFmt w:val="bullet"/>
      <w:lvlText w:val="•"/>
      <w:lvlJc w:val="left"/>
      <w:pPr>
        <w:tabs>
          <w:tab w:val="num" w:pos="0"/>
        </w:tabs>
        <w:ind w:left="1361" w:hanging="227"/>
      </w:pPr>
      <w:rPr>
        <w:rFonts w:ascii="Verdana" w:hAnsi="Verdana" w:hint="default"/>
      </w:rPr>
    </w:lvl>
    <w:lvl w:ilvl="7">
      <w:start w:val="1"/>
      <w:numFmt w:val="bullet"/>
      <w:lvlText w:val="-"/>
      <w:lvlJc w:val="left"/>
      <w:pPr>
        <w:tabs>
          <w:tab w:val="num" w:pos="0"/>
        </w:tabs>
        <w:ind w:left="1587" w:hanging="226"/>
      </w:pPr>
      <w:rPr>
        <w:rFonts w:ascii="Verdana" w:hAnsi="Verdana" w:hint="default"/>
      </w:rPr>
    </w:lvl>
    <w:lvl w:ilvl="8">
      <w:start w:val="1"/>
      <w:numFmt w:val="bullet"/>
      <w:lvlText w:val="•"/>
      <w:lvlJc w:val="left"/>
      <w:pPr>
        <w:tabs>
          <w:tab w:val="num" w:pos="0"/>
        </w:tabs>
        <w:ind w:left="1814" w:hanging="227"/>
      </w:pPr>
      <w:rPr>
        <w:rFonts w:ascii="Verdana" w:hAnsi="Verdana" w:hint="default"/>
      </w:rPr>
    </w:lvl>
  </w:abstractNum>
  <w:abstractNum w:abstractNumId="18" w15:restartNumberingAfterBreak="0">
    <w:nsid w:val="65441EC1"/>
    <w:multiLevelType w:val="multilevel"/>
    <w:tmpl w:val="73E8F73E"/>
    <w:lvl w:ilvl="0">
      <w:start w:val="1"/>
      <w:numFmt w:val="bullet"/>
      <w:pStyle w:val="List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abstractNum w:abstractNumId="19" w15:restartNumberingAfterBreak="0">
    <w:nsid w:val="6B137ACA"/>
    <w:multiLevelType w:val="multilevel"/>
    <w:tmpl w:val="D64CA364"/>
    <w:lvl w:ilvl="0">
      <w:start w:val="1"/>
      <w:numFmt w:val="bullet"/>
      <w:lvlText w:val=""/>
      <w:lvlJc w:val="left"/>
      <w:pPr>
        <w:tabs>
          <w:tab w:val="num" w:pos="1041"/>
        </w:tabs>
        <w:ind w:left="1041" w:hanging="360"/>
      </w:pPr>
      <w:rPr>
        <w:rFonts w:ascii="Symbol" w:hAnsi="Symbol" w:hint="default"/>
        <w:sz w:val="20"/>
      </w:rPr>
    </w:lvl>
    <w:lvl w:ilvl="1">
      <w:start w:val="1"/>
      <w:numFmt w:val="bullet"/>
      <w:lvlText w:val=""/>
      <w:lvlJc w:val="left"/>
      <w:pPr>
        <w:tabs>
          <w:tab w:val="num" w:pos="1761"/>
        </w:tabs>
        <w:ind w:left="1761" w:hanging="360"/>
      </w:pPr>
      <w:rPr>
        <w:rFonts w:ascii="Symbol" w:hAnsi="Symbol" w:hint="default"/>
        <w:sz w:val="20"/>
      </w:rPr>
    </w:lvl>
    <w:lvl w:ilvl="2">
      <w:start w:val="1"/>
      <w:numFmt w:val="bullet"/>
      <w:lvlText w:val=""/>
      <w:lvlJc w:val="left"/>
      <w:pPr>
        <w:tabs>
          <w:tab w:val="num" w:pos="2481"/>
        </w:tabs>
        <w:ind w:left="2481" w:hanging="360"/>
      </w:pPr>
      <w:rPr>
        <w:rFonts w:ascii="Symbol" w:hAnsi="Symbol" w:hint="default"/>
        <w:sz w:val="20"/>
      </w:rPr>
    </w:lvl>
    <w:lvl w:ilvl="3">
      <w:start w:val="1"/>
      <w:numFmt w:val="bullet"/>
      <w:lvlText w:val=""/>
      <w:lvlJc w:val="left"/>
      <w:pPr>
        <w:tabs>
          <w:tab w:val="num" w:pos="3201"/>
        </w:tabs>
        <w:ind w:left="3201" w:hanging="360"/>
      </w:pPr>
      <w:rPr>
        <w:rFonts w:ascii="Symbol" w:hAnsi="Symbol" w:hint="default"/>
        <w:sz w:val="20"/>
      </w:rPr>
    </w:lvl>
    <w:lvl w:ilvl="4">
      <w:start w:val="1"/>
      <w:numFmt w:val="bullet"/>
      <w:lvlText w:val=""/>
      <w:lvlJc w:val="left"/>
      <w:pPr>
        <w:tabs>
          <w:tab w:val="num" w:pos="3921"/>
        </w:tabs>
        <w:ind w:left="3921" w:hanging="360"/>
      </w:pPr>
      <w:rPr>
        <w:rFonts w:ascii="Symbol" w:hAnsi="Symbol" w:hint="default"/>
        <w:sz w:val="20"/>
      </w:rPr>
    </w:lvl>
    <w:lvl w:ilvl="5">
      <w:start w:val="1"/>
      <w:numFmt w:val="bullet"/>
      <w:lvlText w:val=""/>
      <w:lvlJc w:val="left"/>
      <w:pPr>
        <w:tabs>
          <w:tab w:val="num" w:pos="4641"/>
        </w:tabs>
        <w:ind w:left="4641" w:hanging="360"/>
      </w:pPr>
      <w:rPr>
        <w:rFonts w:ascii="Symbol" w:hAnsi="Symbol" w:hint="default"/>
        <w:sz w:val="20"/>
      </w:rPr>
    </w:lvl>
    <w:lvl w:ilvl="6">
      <w:start w:val="1"/>
      <w:numFmt w:val="bullet"/>
      <w:lvlText w:val=""/>
      <w:lvlJc w:val="left"/>
      <w:pPr>
        <w:tabs>
          <w:tab w:val="num" w:pos="5361"/>
        </w:tabs>
        <w:ind w:left="5361" w:hanging="360"/>
      </w:pPr>
      <w:rPr>
        <w:rFonts w:ascii="Symbol" w:hAnsi="Symbol" w:hint="default"/>
        <w:sz w:val="20"/>
      </w:rPr>
    </w:lvl>
    <w:lvl w:ilvl="7">
      <w:start w:val="1"/>
      <w:numFmt w:val="bullet"/>
      <w:lvlText w:val=""/>
      <w:lvlJc w:val="left"/>
      <w:pPr>
        <w:tabs>
          <w:tab w:val="num" w:pos="6081"/>
        </w:tabs>
        <w:ind w:left="6081" w:hanging="360"/>
      </w:pPr>
      <w:rPr>
        <w:rFonts w:ascii="Symbol" w:hAnsi="Symbol" w:hint="default"/>
        <w:sz w:val="20"/>
      </w:rPr>
    </w:lvl>
    <w:lvl w:ilvl="8">
      <w:start w:val="1"/>
      <w:numFmt w:val="bullet"/>
      <w:lvlText w:val=""/>
      <w:lvlJc w:val="left"/>
      <w:pPr>
        <w:tabs>
          <w:tab w:val="num" w:pos="6801"/>
        </w:tabs>
        <w:ind w:left="6801" w:hanging="360"/>
      </w:pPr>
      <w:rPr>
        <w:rFonts w:ascii="Symbol" w:hAnsi="Symbol" w:hint="default"/>
        <w:sz w:val="20"/>
      </w:rPr>
    </w:lvl>
  </w:abstractNum>
  <w:abstractNum w:abstractNumId="20" w15:restartNumberingAfterBreak="0">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21" w15:restartNumberingAfterBreak="0">
    <w:nsid w:val="77555624"/>
    <w:multiLevelType w:val="multilevel"/>
    <w:tmpl w:val="53AC82DE"/>
    <w:lvl w:ilvl="0">
      <w:start w:val="3"/>
      <w:numFmt w:val="decimal"/>
      <w:lvlText w:val="%1"/>
      <w:lvlJc w:val="left"/>
      <w:pPr>
        <w:ind w:left="360" w:hanging="360"/>
      </w:pPr>
      <w:rPr>
        <w:rFonts w:hint="default"/>
      </w:rPr>
    </w:lvl>
    <w:lvl w:ilvl="1">
      <w:start w:val="1"/>
      <w:numFmt w:val="decimal"/>
      <w:lvlText w:val="%1.%2"/>
      <w:lvlJc w:val="left"/>
      <w:pPr>
        <w:ind w:left="-802" w:hanging="360"/>
      </w:pPr>
      <w:rPr>
        <w:rFonts w:hint="default"/>
      </w:rPr>
    </w:lvl>
    <w:lvl w:ilvl="2">
      <w:start w:val="1"/>
      <w:numFmt w:val="decimal"/>
      <w:lvlText w:val="%1.%2.%3"/>
      <w:lvlJc w:val="left"/>
      <w:pPr>
        <w:ind w:left="-1604" w:hanging="720"/>
      </w:pPr>
      <w:rPr>
        <w:rFonts w:hint="default"/>
      </w:rPr>
    </w:lvl>
    <w:lvl w:ilvl="3">
      <w:start w:val="1"/>
      <w:numFmt w:val="decimal"/>
      <w:lvlText w:val="%1.%2.%3.%4"/>
      <w:lvlJc w:val="left"/>
      <w:pPr>
        <w:ind w:left="-2406" w:hanging="108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370" w:hanging="144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334" w:hanging="1800"/>
      </w:pPr>
      <w:rPr>
        <w:rFonts w:hint="default"/>
      </w:rPr>
    </w:lvl>
    <w:lvl w:ilvl="8">
      <w:start w:val="1"/>
      <w:numFmt w:val="decimal"/>
      <w:lvlText w:val="%1.%2.%3.%4.%5.%6.%7.%8.%9"/>
      <w:lvlJc w:val="left"/>
      <w:pPr>
        <w:ind w:left="-7136" w:hanging="2160"/>
      </w:pPr>
      <w:rPr>
        <w:rFonts w:hint="default"/>
      </w:rPr>
    </w:lvl>
  </w:abstractNum>
  <w:abstractNum w:abstractNumId="22" w15:restartNumberingAfterBreak="0">
    <w:nsid w:val="7DAA3C22"/>
    <w:multiLevelType w:val="hybridMultilevel"/>
    <w:tmpl w:val="B4A219BE"/>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3" w15:restartNumberingAfterBreak="0">
    <w:nsid w:val="7FE70B8D"/>
    <w:multiLevelType w:val="hybridMultilevel"/>
    <w:tmpl w:val="BE400F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823739684">
    <w:abstractNumId w:val="15"/>
  </w:num>
  <w:num w:numId="2" w16cid:durableId="284311903">
    <w:abstractNumId w:val="18"/>
  </w:num>
  <w:num w:numId="3" w16cid:durableId="587690219">
    <w:abstractNumId w:val="9"/>
  </w:num>
  <w:num w:numId="4" w16cid:durableId="235826922">
    <w:abstractNumId w:val="0"/>
  </w:num>
  <w:num w:numId="5" w16cid:durableId="280891140">
    <w:abstractNumId w:val="20"/>
  </w:num>
  <w:num w:numId="6" w16cid:durableId="1047072295">
    <w:abstractNumId w:val="1"/>
  </w:num>
  <w:num w:numId="7" w16cid:durableId="314527761">
    <w:abstractNumId w:val="5"/>
  </w:num>
  <w:num w:numId="8" w16cid:durableId="756706139">
    <w:abstractNumId w:val="3"/>
  </w:num>
  <w:num w:numId="9" w16cid:durableId="1177692037">
    <w:abstractNumId w:val="17"/>
  </w:num>
  <w:num w:numId="10" w16cid:durableId="1831561140">
    <w:abstractNumId w:val="7"/>
  </w:num>
  <w:num w:numId="11" w16cid:durableId="1559248764">
    <w:abstractNumId w:val="21"/>
  </w:num>
  <w:num w:numId="12" w16cid:durableId="818033085">
    <w:abstractNumId w:val="2"/>
  </w:num>
  <w:num w:numId="13" w16cid:durableId="720596893">
    <w:abstractNumId w:val="4"/>
  </w:num>
  <w:num w:numId="14" w16cid:durableId="1294555136">
    <w:abstractNumId w:val="12"/>
  </w:num>
  <w:num w:numId="15" w16cid:durableId="1422216929">
    <w:abstractNumId w:val="16"/>
  </w:num>
  <w:num w:numId="16" w16cid:durableId="1604067006">
    <w:abstractNumId w:val="19"/>
  </w:num>
  <w:num w:numId="17" w16cid:durableId="20059299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45505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00053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7717896">
    <w:abstractNumId w:val="6"/>
  </w:num>
  <w:num w:numId="21" w16cid:durableId="164833070">
    <w:abstractNumId w:val="8"/>
  </w:num>
  <w:num w:numId="22" w16cid:durableId="152529654">
    <w:abstractNumId w:val="11"/>
  </w:num>
  <w:num w:numId="23" w16cid:durableId="372310858">
    <w:abstractNumId w:val="13"/>
  </w:num>
  <w:num w:numId="24" w16cid:durableId="1762608268">
    <w:abstractNumId w:val="23"/>
  </w:num>
  <w:num w:numId="25" w16cid:durableId="811751297">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F18"/>
    <w:rsid w:val="0000367D"/>
    <w:rsid w:val="0000392E"/>
    <w:rsid w:val="00003A32"/>
    <w:rsid w:val="00005884"/>
    <w:rsid w:val="00006E47"/>
    <w:rsid w:val="0001095C"/>
    <w:rsid w:val="000114F8"/>
    <w:rsid w:val="00013196"/>
    <w:rsid w:val="00016C57"/>
    <w:rsid w:val="00020189"/>
    <w:rsid w:val="00020EE4"/>
    <w:rsid w:val="000227EB"/>
    <w:rsid w:val="000234D6"/>
    <w:rsid w:val="0002628D"/>
    <w:rsid w:val="00026447"/>
    <w:rsid w:val="0002695C"/>
    <w:rsid w:val="000304C1"/>
    <w:rsid w:val="00031268"/>
    <w:rsid w:val="00032C0E"/>
    <w:rsid w:val="00033419"/>
    <w:rsid w:val="00033426"/>
    <w:rsid w:val="00033950"/>
    <w:rsid w:val="00033DE7"/>
    <w:rsid w:val="00033E8D"/>
    <w:rsid w:val="00034A84"/>
    <w:rsid w:val="00035E67"/>
    <w:rsid w:val="0004192F"/>
    <w:rsid w:val="000422E7"/>
    <w:rsid w:val="0004279E"/>
    <w:rsid w:val="00043BCC"/>
    <w:rsid w:val="00044809"/>
    <w:rsid w:val="00045A4F"/>
    <w:rsid w:val="00046866"/>
    <w:rsid w:val="00047318"/>
    <w:rsid w:val="0005061F"/>
    <w:rsid w:val="00050ABD"/>
    <w:rsid w:val="00050B6A"/>
    <w:rsid w:val="00051416"/>
    <w:rsid w:val="00053BC7"/>
    <w:rsid w:val="0005459E"/>
    <w:rsid w:val="00054A4B"/>
    <w:rsid w:val="000559DE"/>
    <w:rsid w:val="00056A80"/>
    <w:rsid w:val="00057B03"/>
    <w:rsid w:val="0006027D"/>
    <w:rsid w:val="000605A3"/>
    <w:rsid w:val="00066F2B"/>
    <w:rsid w:val="0006700B"/>
    <w:rsid w:val="000705D1"/>
    <w:rsid w:val="000713C1"/>
    <w:rsid w:val="00071F28"/>
    <w:rsid w:val="00072371"/>
    <w:rsid w:val="000746FF"/>
    <w:rsid w:val="00075303"/>
    <w:rsid w:val="00076FCC"/>
    <w:rsid w:val="00077900"/>
    <w:rsid w:val="00080AE8"/>
    <w:rsid w:val="00081825"/>
    <w:rsid w:val="00081DD4"/>
    <w:rsid w:val="00081F9D"/>
    <w:rsid w:val="0008255C"/>
    <w:rsid w:val="00082BB1"/>
    <w:rsid w:val="000842B5"/>
    <w:rsid w:val="000842F4"/>
    <w:rsid w:val="00085F22"/>
    <w:rsid w:val="0008640E"/>
    <w:rsid w:val="000877C6"/>
    <w:rsid w:val="0008784B"/>
    <w:rsid w:val="00087FA0"/>
    <w:rsid w:val="000903DE"/>
    <w:rsid w:val="00090808"/>
    <w:rsid w:val="0009114D"/>
    <w:rsid w:val="000912C6"/>
    <w:rsid w:val="000924C1"/>
    <w:rsid w:val="00093522"/>
    <w:rsid w:val="00094518"/>
    <w:rsid w:val="00094A14"/>
    <w:rsid w:val="00094B45"/>
    <w:rsid w:val="00096680"/>
    <w:rsid w:val="00097B3F"/>
    <w:rsid w:val="000A01F6"/>
    <w:rsid w:val="000A0BB1"/>
    <w:rsid w:val="000A22CF"/>
    <w:rsid w:val="000A27FF"/>
    <w:rsid w:val="000A2DF7"/>
    <w:rsid w:val="000A381C"/>
    <w:rsid w:val="000A3AF6"/>
    <w:rsid w:val="000B2A0F"/>
    <w:rsid w:val="000B477F"/>
    <w:rsid w:val="000B64F8"/>
    <w:rsid w:val="000B7281"/>
    <w:rsid w:val="000B73BA"/>
    <w:rsid w:val="000C05BF"/>
    <w:rsid w:val="000C0757"/>
    <w:rsid w:val="000C07A1"/>
    <w:rsid w:val="000C082E"/>
    <w:rsid w:val="000C0FB6"/>
    <w:rsid w:val="000C3F40"/>
    <w:rsid w:val="000C43A2"/>
    <w:rsid w:val="000C4679"/>
    <w:rsid w:val="000C4EB7"/>
    <w:rsid w:val="000C521E"/>
    <w:rsid w:val="000C575D"/>
    <w:rsid w:val="000C5810"/>
    <w:rsid w:val="000C5E4F"/>
    <w:rsid w:val="000C6EED"/>
    <w:rsid w:val="000D2134"/>
    <w:rsid w:val="000D2C16"/>
    <w:rsid w:val="000D3986"/>
    <w:rsid w:val="000D59CE"/>
    <w:rsid w:val="000D7BB7"/>
    <w:rsid w:val="000E15AA"/>
    <w:rsid w:val="000E1935"/>
    <w:rsid w:val="000E21AD"/>
    <w:rsid w:val="000F03D7"/>
    <w:rsid w:val="000F1533"/>
    <w:rsid w:val="000F1A72"/>
    <w:rsid w:val="000F2632"/>
    <w:rsid w:val="000F46A7"/>
    <w:rsid w:val="000F4B53"/>
    <w:rsid w:val="000F53BE"/>
    <w:rsid w:val="000F6168"/>
    <w:rsid w:val="000F61BB"/>
    <w:rsid w:val="00101F98"/>
    <w:rsid w:val="00102DFB"/>
    <w:rsid w:val="001031E7"/>
    <w:rsid w:val="00104517"/>
    <w:rsid w:val="001069BA"/>
    <w:rsid w:val="00107EB4"/>
    <w:rsid w:val="001159B1"/>
    <w:rsid w:val="00116E2A"/>
    <w:rsid w:val="001210BF"/>
    <w:rsid w:val="00121AD6"/>
    <w:rsid w:val="00122BDB"/>
    <w:rsid w:val="00123082"/>
    <w:rsid w:val="00123704"/>
    <w:rsid w:val="00124B64"/>
    <w:rsid w:val="00125028"/>
    <w:rsid w:val="00125154"/>
    <w:rsid w:val="00125A07"/>
    <w:rsid w:val="001270C7"/>
    <w:rsid w:val="00130DA2"/>
    <w:rsid w:val="00131D1F"/>
    <w:rsid w:val="0013367A"/>
    <w:rsid w:val="00134D07"/>
    <w:rsid w:val="00136130"/>
    <w:rsid w:val="00136D94"/>
    <w:rsid w:val="001415E5"/>
    <w:rsid w:val="0014161D"/>
    <w:rsid w:val="00142259"/>
    <w:rsid w:val="00142628"/>
    <w:rsid w:val="00142859"/>
    <w:rsid w:val="001429A1"/>
    <w:rsid w:val="00142BCD"/>
    <w:rsid w:val="00144379"/>
    <w:rsid w:val="0014786A"/>
    <w:rsid w:val="0015109B"/>
    <w:rsid w:val="001516A4"/>
    <w:rsid w:val="00154AD8"/>
    <w:rsid w:val="00156E1E"/>
    <w:rsid w:val="00163F42"/>
    <w:rsid w:val="00163F5B"/>
    <w:rsid w:val="00163FA2"/>
    <w:rsid w:val="00163FF4"/>
    <w:rsid w:val="00164384"/>
    <w:rsid w:val="00164D75"/>
    <w:rsid w:val="00165BCE"/>
    <w:rsid w:val="00166242"/>
    <w:rsid w:val="00167F79"/>
    <w:rsid w:val="00171AFC"/>
    <w:rsid w:val="00171D31"/>
    <w:rsid w:val="001739A0"/>
    <w:rsid w:val="00173C3A"/>
    <w:rsid w:val="001742A8"/>
    <w:rsid w:val="001742D7"/>
    <w:rsid w:val="001753DD"/>
    <w:rsid w:val="00175B8F"/>
    <w:rsid w:val="001774ED"/>
    <w:rsid w:val="001802CA"/>
    <w:rsid w:val="00180CBA"/>
    <w:rsid w:val="00181629"/>
    <w:rsid w:val="00181A35"/>
    <w:rsid w:val="00182C7C"/>
    <w:rsid w:val="00183CBA"/>
    <w:rsid w:val="00183FB1"/>
    <w:rsid w:val="00185576"/>
    <w:rsid w:val="00185951"/>
    <w:rsid w:val="00191587"/>
    <w:rsid w:val="00192687"/>
    <w:rsid w:val="0019336F"/>
    <w:rsid w:val="00193994"/>
    <w:rsid w:val="00194809"/>
    <w:rsid w:val="001952F9"/>
    <w:rsid w:val="00195B13"/>
    <w:rsid w:val="001A2505"/>
    <w:rsid w:val="001A4CE3"/>
    <w:rsid w:val="001A5422"/>
    <w:rsid w:val="001A6348"/>
    <w:rsid w:val="001B0189"/>
    <w:rsid w:val="001B01D9"/>
    <w:rsid w:val="001B1B4E"/>
    <w:rsid w:val="001B2C4B"/>
    <w:rsid w:val="001B5DC5"/>
    <w:rsid w:val="001B6A49"/>
    <w:rsid w:val="001B793F"/>
    <w:rsid w:val="001B7D7E"/>
    <w:rsid w:val="001C0CF4"/>
    <w:rsid w:val="001C1754"/>
    <w:rsid w:val="001C1AF8"/>
    <w:rsid w:val="001C3DBE"/>
    <w:rsid w:val="001C3DE6"/>
    <w:rsid w:val="001C47F8"/>
    <w:rsid w:val="001C49CC"/>
    <w:rsid w:val="001C6550"/>
    <w:rsid w:val="001C793E"/>
    <w:rsid w:val="001D0371"/>
    <w:rsid w:val="001D0FB6"/>
    <w:rsid w:val="001D26DD"/>
    <w:rsid w:val="001D288C"/>
    <w:rsid w:val="001D5178"/>
    <w:rsid w:val="001D7F60"/>
    <w:rsid w:val="001E1E35"/>
    <w:rsid w:val="001E2B9C"/>
    <w:rsid w:val="001E34C6"/>
    <w:rsid w:val="001E4F43"/>
    <w:rsid w:val="001E5581"/>
    <w:rsid w:val="001E58AD"/>
    <w:rsid w:val="001E73BA"/>
    <w:rsid w:val="001E7E8B"/>
    <w:rsid w:val="001F0250"/>
    <w:rsid w:val="001F0D75"/>
    <w:rsid w:val="001F2538"/>
    <w:rsid w:val="001F3AD3"/>
    <w:rsid w:val="001F4D72"/>
    <w:rsid w:val="001F562C"/>
    <w:rsid w:val="001F583B"/>
    <w:rsid w:val="001F6340"/>
    <w:rsid w:val="00200A8D"/>
    <w:rsid w:val="00204045"/>
    <w:rsid w:val="002068BD"/>
    <w:rsid w:val="00206913"/>
    <w:rsid w:val="00210629"/>
    <w:rsid w:val="00211122"/>
    <w:rsid w:val="002121BE"/>
    <w:rsid w:val="0021384A"/>
    <w:rsid w:val="00216130"/>
    <w:rsid w:val="00216302"/>
    <w:rsid w:val="002165AB"/>
    <w:rsid w:val="00216ADD"/>
    <w:rsid w:val="002212B1"/>
    <w:rsid w:val="00221806"/>
    <w:rsid w:val="002222A2"/>
    <w:rsid w:val="0022295F"/>
    <w:rsid w:val="00223E42"/>
    <w:rsid w:val="002309EA"/>
    <w:rsid w:val="00234DF4"/>
    <w:rsid w:val="00234F48"/>
    <w:rsid w:val="00237401"/>
    <w:rsid w:val="00237F45"/>
    <w:rsid w:val="002404E7"/>
    <w:rsid w:val="0024163C"/>
    <w:rsid w:val="00242356"/>
    <w:rsid w:val="002428E3"/>
    <w:rsid w:val="002473E8"/>
    <w:rsid w:val="00247458"/>
    <w:rsid w:val="0025034D"/>
    <w:rsid w:val="00251EB7"/>
    <w:rsid w:val="00254103"/>
    <w:rsid w:val="0025465B"/>
    <w:rsid w:val="00255985"/>
    <w:rsid w:val="002568BC"/>
    <w:rsid w:val="00256E73"/>
    <w:rsid w:val="0025792A"/>
    <w:rsid w:val="002579E2"/>
    <w:rsid w:val="00260BAF"/>
    <w:rsid w:val="00261F77"/>
    <w:rsid w:val="002633CA"/>
    <w:rsid w:val="002644F5"/>
    <w:rsid w:val="00264CB9"/>
    <w:rsid w:val="002650F7"/>
    <w:rsid w:val="00265477"/>
    <w:rsid w:val="00266018"/>
    <w:rsid w:val="00267BA5"/>
    <w:rsid w:val="0027051F"/>
    <w:rsid w:val="002716EA"/>
    <w:rsid w:val="002731C3"/>
    <w:rsid w:val="002733CD"/>
    <w:rsid w:val="0027471C"/>
    <w:rsid w:val="00274E51"/>
    <w:rsid w:val="00275555"/>
    <w:rsid w:val="002803F3"/>
    <w:rsid w:val="0028070F"/>
    <w:rsid w:val="00280CF7"/>
    <w:rsid w:val="00280F74"/>
    <w:rsid w:val="00281846"/>
    <w:rsid w:val="00283363"/>
    <w:rsid w:val="00283899"/>
    <w:rsid w:val="00284BFE"/>
    <w:rsid w:val="00286998"/>
    <w:rsid w:val="002874CC"/>
    <w:rsid w:val="00290320"/>
    <w:rsid w:val="00290657"/>
    <w:rsid w:val="002912E8"/>
    <w:rsid w:val="002957DE"/>
    <w:rsid w:val="00296115"/>
    <w:rsid w:val="00297320"/>
    <w:rsid w:val="00297EE7"/>
    <w:rsid w:val="002A149F"/>
    <w:rsid w:val="002A1CB5"/>
    <w:rsid w:val="002A310E"/>
    <w:rsid w:val="002A5261"/>
    <w:rsid w:val="002A6BF7"/>
    <w:rsid w:val="002B0F2F"/>
    <w:rsid w:val="002B153C"/>
    <w:rsid w:val="002B1BE2"/>
    <w:rsid w:val="002B6A2F"/>
    <w:rsid w:val="002B7582"/>
    <w:rsid w:val="002B76D0"/>
    <w:rsid w:val="002C20F3"/>
    <w:rsid w:val="002C2320"/>
    <w:rsid w:val="002C3659"/>
    <w:rsid w:val="002C45B0"/>
    <w:rsid w:val="002C6064"/>
    <w:rsid w:val="002C6A05"/>
    <w:rsid w:val="002C7285"/>
    <w:rsid w:val="002C7362"/>
    <w:rsid w:val="002C75D9"/>
    <w:rsid w:val="002C77AF"/>
    <w:rsid w:val="002D0381"/>
    <w:rsid w:val="002D1801"/>
    <w:rsid w:val="002D1BD5"/>
    <w:rsid w:val="002D1C24"/>
    <w:rsid w:val="002D3129"/>
    <w:rsid w:val="002D317B"/>
    <w:rsid w:val="002D6BF5"/>
    <w:rsid w:val="002D70F3"/>
    <w:rsid w:val="002E05CA"/>
    <w:rsid w:val="002E0F69"/>
    <w:rsid w:val="002E143B"/>
    <w:rsid w:val="002E14DF"/>
    <w:rsid w:val="002E14E1"/>
    <w:rsid w:val="002E184D"/>
    <w:rsid w:val="002E1FAD"/>
    <w:rsid w:val="002E2509"/>
    <w:rsid w:val="002E3F64"/>
    <w:rsid w:val="002E44D1"/>
    <w:rsid w:val="002E572E"/>
    <w:rsid w:val="002E7941"/>
    <w:rsid w:val="002F070F"/>
    <w:rsid w:val="002F1D5F"/>
    <w:rsid w:val="002F343A"/>
    <w:rsid w:val="002F35DC"/>
    <w:rsid w:val="002F4CA6"/>
    <w:rsid w:val="002F56DD"/>
    <w:rsid w:val="002F5E6C"/>
    <w:rsid w:val="002F6CE5"/>
    <w:rsid w:val="002F7070"/>
    <w:rsid w:val="0030018C"/>
    <w:rsid w:val="00300D9E"/>
    <w:rsid w:val="0030201A"/>
    <w:rsid w:val="00302C0A"/>
    <w:rsid w:val="0030310E"/>
    <w:rsid w:val="00303724"/>
    <w:rsid w:val="003051CC"/>
    <w:rsid w:val="00306B7E"/>
    <w:rsid w:val="00307981"/>
    <w:rsid w:val="00307CF0"/>
    <w:rsid w:val="00311D97"/>
    <w:rsid w:val="00312597"/>
    <w:rsid w:val="003139A4"/>
    <w:rsid w:val="003141DF"/>
    <w:rsid w:val="003144F5"/>
    <w:rsid w:val="00314B2C"/>
    <w:rsid w:val="003166D0"/>
    <w:rsid w:val="00317495"/>
    <w:rsid w:val="0031751C"/>
    <w:rsid w:val="00321AA3"/>
    <w:rsid w:val="00323304"/>
    <w:rsid w:val="00326699"/>
    <w:rsid w:val="0033173E"/>
    <w:rsid w:val="00331B8E"/>
    <w:rsid w:val="00331C93"/>
    <w:rsid w:val="0033207E"/>
    <w:rsid w:val="00333036"/>
    <w:rsid w:val="003331DA"/>
    <w:rsid w:val="00333A30"/>
    <w:rsid w:val="00333A9E"/>
    <w:rsid w:val="00334334"/>
    <w:rsid w:val="00335A69"/>
    <w:rsid w:val="00335F89"/>
    <w:rsid w:val="003412ED"/>
    <w:rsid w:val="00341585"/>
    <w:rsid w:val="00341B5D"/>
    <w:rsid w:val="00342938"/>
    <w:rsid w:val="003436ED"/>
    <w:rsid w:val="00343F24"/>
    <w:rsid w:val="00345491"/>
    <w:rsid w:val="003477DF"/>
    <w:rsid w:val="00350DC8"/>
    <w:rsid w:val="00353D56"/>
    <w:rsid w:val="003554B8"/>
    <w:rsid w:val="00355575"/>
    <w:rsid w:val="003555BF"/>
    <w:rsid w:val="00357FCF"/>
    <w:rsid w:val="0036223B"/>
    <w:rsid w:val="0036252A"/>
    <w:rsid w:val="003646BF"/>
    <w:rsid w:val="00364D9D"/>
    <w:rsid w:val="00365036"/>
    <w:rsid w:val="003668AB"/>
    <w:rsid w:val="00371603"/>
    <w:rsid w:val="003735B9"/>
    <w:rsid w:val="003737A8"/>
    <w:rsid w:val="0037461E"/>
    <w:rsid w:val="00374748"/>
    <w:rsid w:val="00376EEC"/>
    <w:rsid w:val="00377428"/>
    <w:rsid w:val="00382AE3"/>
    <w:rsid w:val="00383906"/>
    <w:rsid w:val="00383DA1"/>
    <w:rsid w:val="00387E90"/>
    <w:rsid w:val="003912B4"/>
    <w:rsid w:val="0039160C"/>
    <w:rsid w:val="00391961"/>
    <w:rsid w:val="00392007"/>
    <w:rsid w:val="0039660F"/>
    <w:rsid w:val="0039741E"/>
    <w:rsid w:val="0039744C"/>
    <w:rsid w:val="00397C46"/>
    <w:rsid w:val="003A06C8"/>
    <w:rsid w:val="003A0D7C"/>
    <w:rsid w:val="003A1E73"/>
    <w:rsid w:val="003A32D7"/>
    <w:rsid w:val="003A65E8"/>
    <w:rsid w:val="003A667A"/>
    <w:rsid w:val="003A74F5"/>
    <w:rsid w:val="003A7AFA"/>
    <w:rsid w:val="003A7CA6"/>
    <w:rsid w:val="003B40BE"/>
    <w:rsid w:val="003B4CB4"/>
    <w:rsid w:val="003B518B"/>
    <w:rsid w:val="003B58E3"/>
    <w:rsid w:val="003B7321"/>
    <w:rsid w:val="003B7612"/>
    <w:rsid w:val="003B7799"/>
    <w:rsid w:val="003B7EE7"/>
    <w:rsid w:val="003C08D0"/>
    <w:rsid w:val="003C18C0"/>
    <w:rsid w:val="003C6ADC"/>
    <w:rsid w:val="003C72F3"/>
    <w:rsid w:val="003C7467"/>
    <w:rsid w:val="003D1F17"/>
    <w:rsid w:val="003D244F"/>
    <w:rsid w:val="003D39EC"/>
    <w:rsid w:val="003D3A86"/>
    <w:rsid w:val="003D3E27"/>
    <w:rsid w:val="003D53B3"/>
    <w:rsid w:val="003D5452"/>
    <w:rsid w:val="003D606F"/>
    <w:rsid w:val="003D6943"/>
    <w:rsid w:val="003D78F6"/>
    <w:rsid w:val="003E0D8B"/>
    <w:rsid w:val="003E0DD1"/>
    <w:rsid w:val="003E3DD5"/>
    <w:rsid w:val="003E40EE"/>
    <w:rsid w:val="003E537A"/>
    <w:rsid w:val="003E55D6"/>
    <w:rsid w:val="003E6537"/>
    <w:rsid w:val="003E6FCE"/>
    <w:rsid w:val="003E713E"/>
    <w:rsid w:val="003E7BF8"/>
    <w:rsid w:val="003E7ECF"/>
    <w:rsid w:val="003F016D"/>
    <w:rsid w:val="003F0833"/>
    <w:rsid w:val="003F0B8C"/>
    <w:rsid w:val="003F1ECD"/>
    <w:rsid w:val="003F26FC"/>
    <w:rsid w:val="003F2799"/>
    <w:rsid w:val="003F350F"/>
    <w:rsid w:val="003F44B7"/>
    <w:rsid w:val="003F55A3"/>
    <w:rsid w:val="003F75A0"/>
    <w:rsid w:val="00400F1C"/>
    <w:rsid w:val="00402366"/>
    <w:rsid w:val="0040306E"/>
    <w:rsid w:val="004030D8"/>
    <w:rsid w:val="00404B4E"/>
    <w:rsid w:val="00405BB4"/>
    <w:rsid w:val="00406AF7"/>
    <w:rsid w:val="004075F2"/>
    <w:rsid w:val="00410DE8"/>
    <w:rsid w:val="00410EFB"/>
    <w:rsid w:val="00411100"/>
    <w:rsid w:val="004111DA"/>
    <w:rsid w:val="00413826"/>
    <w:rsid w:val="00413D48"/>
    <w:rsid w:val="00414ACD"/>
    <w:rsid w:val="004213B0"/>
    <w:rsid w:val="00422521"/>
    <w:rsid w:val="00422948"/>
    <w:rsid w:val="00422FEE"/>
    <w:rsid w:val="00425154"/>
    <w:rsid w:val="00430CBE"/>
    <w:rsid w:val="00431E46"/>
    <w:rsid w:val="004374FA"/>
    <w:rsid w:val="00437C5E"/>
    <w:rsid w:val="00441AC2"/>
    <w:rsid w:val="00441E72"/>
    <w:rsid w:val="00442033"/>
    <w:rsid w:val="004425A0"/>
    <w:rsid w:val="00442765"/>
    <w:rsid w:val="00444592"/>
    <w:rsid w:val="00445FEE"/>
    <w:rsid w:val="0044678E"/>
    <w:rsid w:val="004469C1"/>
    <w:rsid w:val="00447E60"/>
    <w:rsid w:val="0045061E"/>
    <w:rsid w:val="004510AC"/>
    <w:rsid w:val="00451CE3"/>
    <w:rsid w:val="004520E4"/>
    <w:rsid w:val="004528F1"/>
    <w:rsid w:val="00452BCD"/>
    <w:rsid w:val="00453A1E"/>
    <w:rsid w:val="00453DAC"/>
    <w:rsid w:val="00454EC1"/>
    <w:rsid w:val="00456A79"/>
    <w:rsid w:val="00456B63"/>
    <w:rsid w:val="00456C9B"/>
    <w:rsid w:val="0046002C"/>
    <w:rsid w:val="00460E7F"/>
    <w:rsid w:val="0046218D"/>
    <w:rsid w:val="00463CE0"/>
    <w:rsid w:val="00463FDE"/>
    <w:rsid w:val="0046457D"/>
    <w:rsid w:val="004655AB"/>
    <w:rsid w:val="004659CD"/>
    <w:rsid w:val="00466751"/>
    <w:rsid w:val="00467D2E"/>
    <w:rsid w:val="00470830"/>
    <w:rsid w:val="004726E9"/>
    <w:rsid w:val="00473B74"/>
    <w:rsid w:val="0047438C"/>
    <w:rsid w:val="00474CAF"/>
    <w:rsid w:val="004753C4"/>
    <w:rsid w:val="00476808"/>
    <w:rsid w:val="00476C91"/>
    <w:rsid w:val="00477A1C"/>
    <w:rsid w:val="0048144D"/>
    <w:rsid w:val="0048181B"/>
    <w:rsid w:val="00483F0B"/>
    <w:rsid w:val="004846C7"/>
    <w:rsid w:val="00484913"/>
    <w:rsid w:val="00486000"/>
    <w:rsid w:val="004867E2"/>
    <w:rsid w:val="00487527"/>
    <w:rsid w:val="00492A5E"/>
    <w:rsid w:val="00494F1D"/>
    <w:rsid w:val="004956ED"/>
    <w:rsid w:val="004A39D6"/>
    <w:rsid w:val="004A5672"/>
    <w:rsid w:val="004A5F55"/>
    <w:rsid w:val="004A7BAF"/>
    <w:rsid w:val="004B02EC"/>
    <w:rsid w:val="004B1551"/>
    <w:rsid w:val="004B1FD2"/>
    <w:rsid w:val="004B30C6"/>
    <w:rsid w:val="004B3BB8"/>
    <w:rsid w:val="004B4905"/>
    <w:rsid w:val="004B5465"/>
    <w:rsid w:val="004B68F5"/>
    <w:rsid w:val="004B7506"/>
    <w:rsid w:val="004C0099"/>
    <w:rsid w:val="004C1744"/>
    <w:rsid w:val="004C1DAB"/>
    <w:rsid w:val="004C3C64"/>
    <w:rsid w:val="004C4242"/>
    <w:rsid w:val="004C6647"/>
    <w:rsid w:val="004C7FE0"/>
    <w:rsid w:val="004D032D"/>
    <w:rsid w:val="004D07B2"/>
    <w:rsid w:val="004D106D"/>
    <w:rsid w:val="004D1C3B"/>
    <w:rsid w:val="004D2E94"/>
    <w:rsid w:val="004D372F"/>
    <w:rsid w:val="004D403F"/>
    <w:rsid w:val="004D4757"/>
    <w:rsid w:val="004D5643"/>
    <w:rsid w:val="004D6440"/>
    <w:rsid w:val="004E022E"/>
    <w:rsid w:val="004E13BE"/>
    <w:rsid w:val="004E15C9"/>
    <w:rsid w:val="004E271E"/>
    <w:rsid w:val="004E32F0"/>
    <w:rsid w:val="004E338A"/>
    <w:rsid w:val="004E4EE9"/>
    <w:rsid w:val="004E60C0"/>
    <w:rsid w:val="004E7715"/>
    <w:rsid w:val="004F0EF9"/>
    <w:rsid w:val="004F252B"/>
    <w:rsid w:val="004F391C"/>
    <w:rsid w:val="004F3C83"/>
    <w:rsid w:val="004F4285"/>
    <w:rsid w:val="004F5098"/>
    <w:rsid w:val="004F680B"/>
    <w:rsid w:val="004F6950"/>
    <w:rsid w:val="00502AF4"/>
    <w:rsid w:val="00504887"/>
    <w:rsid w:val="00504EC6"/>
    <w:rsid w:val="005059B4"/>
    <w:rsid w:val="00505E80"/>
    <w:rsid w:val="00507B8D"/>
    <w:rsid w:val="00510633"/>
    <w:rsid w:val="00511AF2"/>
    <w:rsid w:val="00512A53"/>
    <w:rsid w:val="00513024"/>
    <w:rsid w:val="00513D35"/>
    <w:rsid w:val="00514729"/>
    <w:rsid w:val="005150FC"/>
    <w:rsid w:val="00516022"/>
    <w:rsid w:val="005166D1"/>
    <w:rsid w:val="00521CEE"/>
    <w:rsid w:val="0052308A"/>
    <w:rsid w:val="00523F8B"/>
    <w:rsid w:val="00524549"/>
    <w:rsid w:val="005245FF"/>
    <w:rsid w:val="00524D65"/>
    <w:rsid w:val="00526152"/>
    <w:rsid w:val="00526E66"/>
    <w:rsid w:val="00526EC4"/>
    <w:rsid w:val="00530233"/>
    <w:rsid w:val="00532172"/>
    <w:rsid w:val="00532596"/>
    <w:rsid w:val="0053316B"/>
    <w:rsid w:val="00534880"/>
    <w:rsid w:val="0053789D"/>
    <w:rsid w:val="00537DB3"/>
    <w:rsid w:val="005415F2"/>
    <w:rsid w:val="005443A9"/>
    <w:rsid w:val="005452CC"/>
    <w:rsid w:val="0054576C"/>
    <w:rsid w:val="00546561"/>
    <w:rsid w:val="005465E4"/>
    <w:rsid w:val="005466EF"/>
    <w:rsid w:val="005469CE"/>
    <w:rsid w:val="005477C5"/>
    <w:rsid w:val="00547CB3"/>
    <w:rsid w:val="005505A1"/>
    <w:rsid w:val="005506A2"/>
    <w:rsid w:val="005530A7"/>
    <w:rsid w:val="005546E2"/>
    <w:rsid w:val="00554727"/>
    <w:rsid w:val="005553AD"/>
    <w:rsid w:val="005557A8"/>
    <w:rsid w:val="00556D2C"/>
    <w:rsid w:val="00557065"/>
    <w:rsid w:val="0055776D"/>
    <w:rsid w:val="005624A7"/>
    <w:rsid w:val="00562B28"/>
    <w:rsid w:val="00562ED1"/>
    <w:rsid w:val="0056454C"/>
    <w:rsid w:val="005652E2"/>
    <w:rsid w:val="00566607"/>
    <w:rsid w:val="00573041"/>
    <w:rsid w:val="00573368"/>
    <w:rsid w:val="0057402A"/>
    <w:rsid w:val="005749A5"/>
    <w:rsid w:val="0057732A"/>
    <w:rsid w:val="00582942"/>
    <w:rsid w:val="00584568"/>
    <w:rsid w:val="00587797"/>
    <w:rsid w:val="00587CE6"/>
    <w:rsid w:val="005903FB"/>
    <w:rsid w:val="00593255"/>
    <w:rsid w:val="005936CB"/>
    <w:rsid w:val="00593B69"/>
    <w:rsid w:val="005943F9"/>
    <w:rsid w:val="0059530B"/>
    <w:rsid w:val="0059680A"/>
    <w:rsid w:val="005968D8"/>
    <w:rsid w:val="00597477"/>
    <w:rsid w:val="005A03A3"/>
    <w:rsid w:val="005A1D89"/>
    <w:rsid w:val="005A463A"/>
    <w:rsid w:val="005A6ADB"/>
    <w:rsid w:val="005A79E3"/>
    <w:rsid w:val="005B0ADD"/>
    <w:rsid w:val="005B36E0"/>
    <w:rsid w:val="005B3919"/>
    <w:rsid w:val="005B4F7B"/>
    <w:rsid w:val="005B4F97"/>
    <w:rsid w:val="005B6A16"/>
    <w:rsid w:val="005B77E3"/>
    <w:rsid w:val="005C164B"/>
    <w:rsid w:val="005C1A3A"/>
    <w:rsid w:val="005C22DD"/>
    <w:rsid w:val="005C3FE0"/>
    <w:rsid w:val="005C400C"/>
    <w:rsid w:val="005C4A83"/>
    <w:rsid w:val="005C7308"/>
    <w:rsid w:val="005C740C"/>
    <w:rsid w:val="005C79BA"/>
    <w:rsid w:val="005D0300"/>
    <w:rsid w:val="005D063A"/>
    <w:rsid w:val="005D1311"/>
    <w:rsid w:val="005D1E27"/>
    <w:rsid w:val="005D2310"/>
    <w:rsid w:val="005D3322"/>
    <w:rsid w:val="005D605B"/>
    <w:rsid w:val="005D6886"/>
    <w:rsid w:val="005E17A4"/>
    <w:rsid w:val="005E17B9"/>
    <w:rsid w:val="005E212D"/>
    <w:rsid w:val="005E25D4"/>
    <w:rsid w:val="005E2E93"/>
    <w:rsid w:val="005E6236"/>
    <w:rsid w:val="005F0E31"/>
    <w:rsid w:val="005F23DB"/>
    <w:rsid w:val="005F2F08"/>
    <w:rsid w:val="005F3C85"/>
    <w:rsid w:val="005F3FB6"/>
    <w:rsid w:val="005F431D"/>
    <w:rsid w:val="005F4FE7"/>
    <w:rsid w:val="005F55C9"/>
    <w:rsid w:val="00600777"/>
    <w:rsid w:val="0060167A"/>
    <w:rsid w:val="00601DC5"/>
    <w:rsid w:val="00602145"/>
    <w:rsid w:val="00604859"/>
    <w:rsid w:val="006048F4"/>
    <w:rsid w:val="00604F46"/>
    <w:rsid w:val="006064E1"/>
    <w:rsid w:val="0060660A"/>
    <w:rsid w:val="00610AAA"/>
    <w:rsid w:val="00611CB0"/>
    <w:rsid w:val="00612294"/>
    <w:rsid w:val="006123B1"/>
    <w:rsid w:val="00612C14"/>
    <w:rsid w:val="00613D07"/>
    <w:rsid w:val="006144B7"/>
    <w:rsid w:val="0061509D"/>
    <w:rsid w:val="006154C6"/>
    <w:rsid w:val="00615DAA"/>
    <w:rsid w:val="00616671"/>
    <w:rsid w:val="006172A8"/>
    <w:rsid w:val="00617313"/>
    <w:rsid w:val="00617A44"/>
    <w:rsid w:val="00621767"/>
    <w:rsid w:val="00625CD0"/>
    <w:rsid w:val="00625EB1"/>
    <w:rsid w:val="006271BD"/>
    <w:rsid w:val="006316B8"/>
    <w:rsid w:val="00631889"/>
    <w:rsid w:val="00632896"/>
    <w:rsid w:val="006329A1"/>
    <w:rsid w:val="00633D2B"/>
    <w:rsid w:val="00634A3C"/>
    <w:rsid w:val="00635DE3"/>
    <w:rsid w:val="00636AFD"/>
    <w:rsid w:val="006375B8"/>
    <w:rsid w:val="00643545"/>
    <w:rsid w:val="00645EC4"/>
    <w:rsid w:val="006469F6"/>
    <w:rsid w:val="00646E47"/>
    <w:rsid w:val="00650C10"/>
    <w:rsid w:val="00651441"/>
    <w:rsid w:val="00651DC0"/>
    <w:rsid w:val="006522A0"/>
    <w:rsid w:val="0065281C"/>
    <w:rsid w:val="00654363"/>
    <w:rsid w:val="006565D2"/>
    <w:rsid w:val="006569DB"/>
    <w:rsid w:val="00656C96"/>
    <w:rsid w:val="00657247"/>
    <w:rsid w:val="006614C4"/>
    <w:rsid w:val="00661591"/>
    <w:rsid w:val="00662125"/>
    <w:rsid w:val="00662B24"/>
    <w:rsid w:val="00663E9A"/>
    <w:rsid w:val="0066632F"/>
    <w:rsid w:val="006665E1"/>
    <w:rsid w:val="00667BAB"/>
    <w:rsid w:val="0067057E"/>
    <w:rsid w:val="00670DD3"/>
    <w:rsid w:val="006711DA"/>
    <w:rsid w:val="0067329B"/>
    <w:rsid w:val="00674C14"/>
    <w:rsid w:val="0068182A"/>
    <w:rsid w:val="00681B2D"/>
    <w:rsid w:val="00681BA9"/>
    <w:rsid w:val="00683127"/>
    <w:rsid w:val="00687998"/>
    <w:rsid w:val="00687B26"/>
    <w:rsid w:val="0069047B"/>
    <w:rsid w:val="00690DCA"/>
    <w:rsid w:val="00691046"/>
    <w:rsid w:val="0069253C"/>
    <w:rsid w:val="00692E7B"/>
    <w:rsid w:val="0069317D"/>
    <w:rsid w:val="00693C3B"/>
    <w:rsid w:val="006956A1"/>
    <w:rsid w:val="0069702B"/>
    <w:rsid w:val="006A3362"/>
    <w:rsid w:val="006A470A"/>
    <w:rsid w:val="006A4DB5"/>
    <w:rsid w:val="006A52D6"/>
    <w:rsid w:val="006A5A41"/>
    <w:rsid w:val="006A670C"/>
    <w:rsid w:val="006A6FA2"/>
    <w:rsid w:val="006A73B3"/>
    <w:rsid w:val="006A78DD"/>
    <w:rsid w:val="006B021E"/>
    <w:rsid w:val="006B03AF"/>
    <w:rsid w:val="006B0D67"/>
    <w:rsid w:val="006B2292"/>
    <w:rsid w:val="006B329D"/>
    <w:rsid w:val="006B3A5E"/>
    <w:rsid w:val="006C114E"/>
    <w:rsid w:val="006C1EB0"/>
    <w:rsid w:val="006C2535"/>
    <w:rsid w:val="006C3A41"/>
    <w:rsid w:val="006C5413"/>
    <w:rsid w:val="006C65A1"/>
    <w:rsid w:val="006C6C62"/>
    <w:rsid w:val="006C7CA9"/>
    <w:rsid w:val="006D3256"/>
    <w:rsid w:val="006D4B0D"/>
    <w:rsid w:val="006D5DC2"/>
    <w:rsid w:val="006D60B4"/>
    <w:rsid w:val="006D75E1"/>
    <w:rsid w:val="006D7F64"/>
    <w:rsid w:val="006E263E"/>
    <w:rsid w:val="006E3341"/>
    <w:rsid w:val="006E3546"/>
    <w:rsid w:val="006E365A"/>
    <w:rsid w:val="006E38C3"/>
    <w:rsid w:val="006E4D97"/>
    <w:rsid w:val="006E5332"/>
    <w:rsid w:val="006E7216"/>
    <w:rsid w:val="006F0F93"/>
    <w:rsid w:val="006F17B6"/>
    <w:rsid w:val="006F28F9"/>
    <w:rsid w:val="006F34F3"/>
    <w:rsid w:val="006F35FA"/>
    <w:rsid w:val="00703AEF"/>
    <w:rsid w:val="00704CCA"/>
    <w:rsid w:val="0070543F"/>
    <w:rsid w:val="00705BC0"/>
    <w:rsid w:val="00705C87"/>
    <w:rsid w:val="00707E10"/>
    <w:rsid w:val="00707EA6"/>
    <w:rsid w:val="007104A0"/>
    <w:rsid w:val="00710978"/>
    <w:rsid w:val="00711E50"/>
    <w:rsid w:val="00713044"/>
    <w:rsid w:val="00713F74"/>
    <w:rsid w:val="007146F0"/>
    <w:rsid w:val="00714C30"/>
    <w:rsid w:val="00715237"/>
    <w:rsid w:val="00715F39"/>
    <w:rsid w:val="00716F76"/>
    <w:rsid w:val="00717993"/>
    <w:rsid w:val="00720573"/>
    <w:rsid w:val="0072120E"/>
    <w:rsid w:val="00722293"/>
    <w:rsid w:val="00722F4B"/>
    <w:rsid w:val="007230FA"/>
    <w:rsid w:val="00724101"/>
    <w:rsid w:val="007250F0"/>
    <w:rsid w:val="007254A5"/>
    <w:rsid w:val="00725748"/>
    <w:rsid w:val="0072590E"/>
    <w:rsid w:val="0072761C"/>
    <w:rsid w:val="00730D14"/>
    <w:rsid w:val="00734374"/>
    <w:rsid w:val="00735496"/>
    <w:rsid w:val="00736D0D"/>
    <w:rsid w:val="0073720D"/>
    <w:rsid w:val="007402E0"/>
    <w:rsid w:val="007418AE"/>
    <w:rsid w:val="00742AB9"/>
    <w:rsid w:val="00743337"/>
    <w:rsid w:val="00743A40"/>
    <w:rsid w:val="00745016"/>
    <w:rsid w:val="00745608"/>
    <w:rsid w:val="00746658"/>
    <w:rsid w:val="00750048"/>
    <w:rsid w:val="00750443"/>
    <w:rsid w:val="00750A91"/>
    <w:rsid w:val="00751CF9"/>
    <w:rsid w:val="0075240B"/>
    <w:rsid w:val="0075368B"/>
    <w:rsid w:val="00754176"/>
    <w:rsid w:val="00754666"/>
    <w:rsid w:val="00754FBF"/>
    <w:rsid w:val="00755248"/>
    <w:rsid w:val="00756754"/>
    <w:rsid w:val="00757005"/>
    <w:rsid w:val="0076016D"/>
    <w:rsid w:val="007606CE"/>
    <w:rsid w:val="00760C95"/>
    <w:rsid w:val="00762BBD"/>
    <w:rsid w:val="00763BB2"/>
    <w:rsid w:val="00770193"/>
    <w:rsid w:val="0077029E"/>
    <w:rsid w:val="0077048E"/>
    <w:rsid w:val="00770864"/>
    <w:rsid w:val="007724AB"/>
    <w:rsid w:val="00772734"/>
    <w:rsid w:val="00772863"/>
    <w:rsid w:val="00774B22"/>
    <w:rsid w:val="00775344"/>
    <w:rsid w:val="00775D8A"/>
    <w:rsid w:val="0077737C"/>
    <w:rsid w:val="007777DF"/>
    <w:rsid w:val="00780580"/>
    <w:rsid w:val="00781BE3"/>
    <w:rsid w:val="00781CED"/>
    <w:rsid w:val="0078225D"/>
    <w:rsid w:val="007831C7"/>
    <w:rsid w:val="00783559"/>
    <w:rsid w:val="00783B2B"/>
    <w:rsid w:val="0078554C"/>
    <w:rsid w:val="00785F18"/>
    <w:rsid w:val="00786645"/>
    <w:rsid w:val="00786698"/>
    <w:rsid w:val="00786BE7"/>
    <w:rsid w:val="0079029D"/>
    <w:rsid w:val="00792AB2"/>
    <w:rsid w:val="007A1CBC"/>
    <w:rsid w:val="007A369D"/>
    <w:rsid w:val="007A3BEE"/>
    <w:rsid w:val="007A4105"/>
    <w:rsid w:val="007A474C"/>
    <w:rsid w:val="007A4CAD"/>
    <w:rsid w:val="007A76E6"/>
    <w:rsid w:val="007B0201"/>
    <w:rsid w:val="007B0280"/>
    <w:rsid w:val="007B163C"/>
    <w:rsid w:val="007B2BC2"/>
    <w:rsid w:val="007B54BC"/>
    <w:rsid w:val="007B5EED"/>
    <w:rsid w:val="007B6E9D"/>
    <w:rsid w:val="007C0CE8"/>
    <w:rsid w:val="007C406E"/>
    <w:rsid w:val="007C66A9"/>
    <w:rsid w:val="007C7F09"/>
    <w:rsid w:val="007D08AB"/>
    <w:rsid w:val="007D0AC3"/>
    <w:rsid w:val="007D25B4"/>
    <w:rsid w:val="007D2C22"/>
    <w:rsid w:val="007D5658"/>
    <w:rsid w:val="007D6565"/>
    <w:rsid w:val="007E1149"/>
    <w:rsid w:val="007E177C"/>
    <w:rsid w:val="007E2C0D"/>
    <w:rsid w:val="007E33F7"/>
    <w:rsid w:val="007E3ECC"/>
    <w:rsid w:val="007E435C"/>
    <w:rsid w:val="007E6BE6"/>
    <w:rsid w:val="007F100C"/>
    <w:rsid w:val="007F1982"/>
    <w:rsid w:val="007F2AD9"/>
    <w:rsid w:val="007F428E"/>
    <w:rsid w:val="007F74ED"/>
    <w:rsid w:val="0080096E"/>
    <w:rsid w:val="008048CD"/>
    <w:rsid w:val="00804DEB"/>
    <w:rsid w:val="008050E6"/>
    <w:rsid w:val="00806B95"/>
    <w:rsid w:val="00807805"/>
    <w:rsid w:val="00810CFA"/>
    <w:rsid w:val="00811392"/>
    <w:rsid w:val="00811579"/>
    <w:rsid w:val="00812028"/>
    <w:rsid w:val="00814D03"/>
    <w:rsid w:val="0081537D"/>
    <w:rsid w:val="00815437"/>
    <w:rsid w:val="00816074"/>
    <w:rsid w:val="00820C94"/>
    <w:rsid w:val="00820F4D"/>
    <w:rsid w:val="00824629"/>
    <w:rsid w:val="008256B0"/>
    <w:rsid w:val="00831674"/>
    <w:rsid w:val="0083178B"/>
    <w:rsid w:val="00831D0C"/>
    <w:rsid w:val="00833695"/>
    <w:rsid w:val="00834937"/>
    <w:rsid w:val="00834F99"/>
    <w:rsid w:val="008364EF"/>
    <w:rsid w:val="0083788B"/>
    <w:rsid w:val="00837C66"/>
    <w:rsid w:val="008407B5"/>
    <w:rsid w:val="008409AE"/>
    <w:rsid w:val="00842A21"/>
    <w:rsid w:val="00842CD8"/>
    <w:rsid w:val="008435CC"/>
    <w:rsid w:val="008517DE"/>
    <w:rsid w:val="00851BC3"/>
    <w:rsid w:val="008520D8"/>
    <w:rsid w:val="008525B2"/>
    <w:rsid w:val="008530B2"/>
    <w:rsid w:val="008553C7"/>
    <w:rsid w:val="00855B1B"/>
    <w:rsid w:val="00857770"/>
    <w:rsid w:val="00857FEB"/>
    <w:rsid w:val="00860B95"/>
    <w:rsid w:val="008616E0"/>
    <w:rsid w:val="00862050"/>
    <w:rsid w:val="008624AD"/>
    <w:rsid w:val="008624F0"/>
    <w:rsid w:val="0086334B"/>
    <w:rsid w:val="008646B0"/>
    <w:rsid w:val="00864B45"/>
    <w:rsid w:val="008666D2"/>
    <w:rsid w:val="00871B05"/>
    <w:rsid w:val="008720EB"/>
    <w:rsid w:val="008735BA"/>
    <w:rsid w:val="00873E5C"/>
    <w:rsid w:val="00874A11"/>
    <w:rsid w:val="008753FC"/>
    <w:rsid w:val="008777AA"/>
    <w:rsid w:val="008802A6"/>
    <w:rsid w:val="00880749"/>
    <w:rsid w:val="00880A18"/>
    <w:rsid w:val="008812FB"/>
    <w:rsid w:val="00882406"/>
    <w:rsid w:val="00882814"/>
    <w:rsid w:val="00883C73"/>
    <w:rsid w:val="00886D3A"/>
    <w:rsid w:val="00886E97"/>
    <w:rsid w:val="00891692"/>
    <w:rsid w:val="00892002"/>
    <w:rsid w:val="008934AE"/>
    <w:rsid w:val="008934E6"/>
    <w:rsid w:val="008A46A9"/>
    <w:rsid w:val="008A5A3F"/>
    <w:rsid w:val="008A646F"/>
    <w:rsid w:val="008A702B"/>
    <w:rsid w:val="008A7174"/>
    <w:rsid w:val="008A74FA"/>
    <w:rsid w:val="008B1BE5"/>
    <w:rsid w:val="008B378C"/>
    <w:rsid w:val="008B3929"/>
    <w:rsid w:val="008B3C2F"/>
    <w:rsid w:val="008B4118"/>
    <w:rsid w:val="008B4208"/>
    <w:rsid w:val="008B45D6"/>
    <w:rsid w:val="008B4CB3"/>
    <w:rsid w:val="008B54B2"/>
    <w:rsid w:val="008B720C"/>
    <w:rsid w:val="008B731A"/>
    <w:rsid w:val="008C1ABF"/>
    <w:rsid w:val="008C2425"/>
    <w:rsid w:val="008C2444"/>
    <w:rsid w:val="008C3F57"/>
    <w:rsid w:val="008C46FD"/>
    <w:rsid w:val="008C5B1C"/>
    <w:rsid w:val="008C67AF"/>
    <w:rsid w:val="008C78FD"/>
    <w:rsid w:val="008D0EBE"/>
    <w:rsid w:val="008D2355"/>
    <w:rsid w:val="008D2FA9"/>
    <w:rsid w:val="008D3929"/>
    <w:rsid w:val="008D3CEA"/>
    <w:rsid w:val="008D5B01"/>
    <w:rsid w:val="008E22BC"/>
    <w:rsid w:val="008E29B4"/>
    <w:rsid w:val="008E33A5"/>
    <w:rsid w:val="008E35E2"/>
    <w:rsid w:val="008E5F59"/>
    <w:rsid w:val="008E7AC3"/>
    <w:rsid w:val="008F0C84"/>
    <w:rsid w:val="008F1B70"/>
    <w:rsid w:val="008F2143"/>
    <w:rsid w:val="008F3801"/>
    <w:rsid w:val="008F4A8D"/>
    <w:rsid w:val="008F7A91"/>
    <w:rsid w:val="00900C34"/>
    <w:rsid w:val="00901121"/>
    <w:rsid w:val="00901DEF"/>
    <w:rsid w:val="00902FF2"/>
    <w:rsid w:val="00903B67"/>
    <w:rsid w:val="00905B6D"/>
    <w:rsid w:val="0090647C"/>
    <w:rsid w:val="0090651A"/>
    <w:rsid w:val="0091000A"/>
    <w:rsid w:val="00910642"/>
    <w:rsid w:val="00912276"/>
    <w:rsid w:val="009126AE"/>
    <w:rsid w:val="00914012"/>
    <w:rsid w:val="009160BB"/>
    <w:rsid w:val="0091637C"/>
    <w:rsid w:val="009166AD"/>
    <w:rsid w:val="00917821"/>
    <w:rsid w:val="00917BAC"/>
    <w:rsid w:val="00921A22"/>
    <w:rsid w:val="009239A9"/>
    <w:rsid w:val="0092431F"/>
    <w:rsid w:val="00927293"/>
    <w:rsid w:val="00927E8C"/>
    <w:rsid w:val="0093015A"/>
    <w:rsid w:val="009311C8"/>
    <w:rsid w:val="00933376"/>
    <w:rsid w:val="009336FC"/>
    <w:rsid w:val="00937CE6"/>
    <w:rsid w:val="00940C5F"/>
    <w:rsid w:val="00942355"/>
    <w:rsid w:val="00943F25"/>
    <w:rsid w:val="00944F01"/>
    <w:rsid w:val="00945691"/>
    <w:rsid w:val="00946D29"/>
    <w:rsid w:val="0095050D"/>
    <w:rsid w:val="009513C2"/>
    <w:rsid w:val="0095259F"/>
    <w:rsid w:val="00952FDE"/>
    <w:rsid w:val="009534EF"/>
    <w:rsid w:val="0095352B"/>
    <w:rsid w:val="00955A7F"/>
    <w:rsid w:val="0095748C"/>
    <w:rsid w:val="0096077C"/>
    <w:rsid w:val="0096143B"/>
    <w:rsid w:val="00961BAF"/>
    <w:rsid w:val="00961C28"/>
    <w:rsid w:val="00961FA7"/>
    <w:rsid w:val="009627A5"/>
    <w:rsid w:val="00962C56"/>
    <w:rsid w:val="00964BBF"/>
    <w:rsid w:val="00964F30"/>
    <w:rsid w:val="00965FD5"/>
    <w:rsid w:val="009668DE"/>
    <w:rsid w:val="00967346"/>
    <w:rsid w:val="00967D12"/>
    <w:rsid w:val="009711D9"/>
    <w:rsid w:val="009718F9"/>
    <w:rsid w:val="00975112"/>
    <w:rsid w:val="00975202"/>
    <w:rsid w:val="009753D7"/>
    <w:rsid w:val="00975719"/>
    <w:rsid w:val="00977002"/>
    <w:rsid w:val="009774C4"/>
    <w:rsid w:val="009811DF"/>
    <w:rsid w:val="0098230D"/>
    <w:rsid w:val="00982B90"/>
    <w:rsid w:val="00982E82"/>
    <w:rsid w:val="00983333"/>
    <w:rsid w:val="00983A7C"/>
    <w:rsid w:val="00984D7B"/>
    <w:rsid w:val="00984F0B"/>
    <w:rsid w:val="009854C3"/>
    <w:rsid w:val="00991B5F"/>
    <w:rsid w:val="00991C2E"/>
    <w:rsid w:val="0099381A"/>
    <w:rsid w:val="00994F7F"/>
    <w:rsid w:val="00996571"/>
    <w:rsid w:val="00997999"/>
    <w:rsid w:val="009A0FF6"/>
    <w:rsid w:val="009A15FA"/>
    <w:rsid w:val="009A342B"/>
    <w:rsid w:val="009A3A5E"/>
    <w:rsid w:val="009A3B71"/>
    <w:rsid w:val="009A3CA0"/>
    <w:rsid w:val="009A502C"/>
    <w:rsid w:val="009A513F"/>
    <w:rsid w:val="009A542C"/>
    <w:rsid w:val="009A61BC"/>
    <w:rsid w:val="009A6527"/>
    <w:rsid w:val="009A676D"/>
    <w:rsid w:val="009A727A"/>
    <w:rsid w:val="009B1466"/>
    <w:rsid w:val="009B23D3"/>
    <w:rsid w:val="009B24B7"/>
    <w:rsid w:val="009B41E7"/>
    <w:rsid w:val="009B424D"/>
    <w:rsid w:val="009B57FB"/>
    <w:rsid w:val="009B7709"/>
    <w:rsid w:val="009B7BF4"/>
    <w:rsid w:val="009C1AC6"/>
    <w:rsid w:val="009C1C75"/>
    <w:rsid w:val="009C37AE"/>
    <w:rsid w:val="009C42BC"/>
    <w:rsid w:val="009C4AAC"/>
    <w:rsid w:val="009C4F04"/>
    <w:rsid w:val="009C692B"/>
    <w:rsid w:val="009C7C85"/>
    <w:rsid w:val="009D277F"/>
    <w:rsid w:val="009D7120"/>
    <w:rsid w:val="009D7DFA"/>
    <w:rsid w:val="009E042D"/>
    <w:rsid w:val="009E1B8B"/>
    <w:rsid w:val="009E37E6"/>
    <w:rsid w:val="009E584D"/>
    <w:rsid w:val="009E6427"/>
    <w:rsid w:val="009E71C1"/>
    <w:rsid w:val="009E72DF"/>
    <w:rsid w:val="009E7538"/>
    <w:rsid w:val="009F3851"/>
    <w:rsid w:val="00A02980"/>
    <w:rsid w:val="00A04081"/>
    <w:rsid w:val="00A043B4"/>
    <w:rsid w:val="00A04DC0"/>
    <w:rsid w:val="00A06827"/>
    <w:rsid w:val="00A07678"/>
    <w:rsid w:val="00A07737"/>
    <w:rsid w:val="00A07D00"/>
    <w:rsid w:val="00A10614"/>
    <w:rsid w:val="00A10E98"/>
    <w:rsid w:val="00A11768"/>
    <w:rsid w:val="00A12458"/>
    <w:rsid w:val="00A13499"/>
    <w:rsid w:val="00A140D0"/>
    <w:rsid w:val="00A149C1"/>
    <w:rsid w:val="00A14A93"/>
    <w:rsid w:val="00A167EA"/>
    <w:rsid w:val="00A2172A"/>
    <w:rsid w:val="00A21A93"/>
    <w:rsid w:val="00A21B3B"/>
    <w:rsid w:val="00A238E5"/>
    <w:rsid w:val="00A2455B"/>
    <w:rsid w:val="00A245B7"/>
    <w:rsid w:val="00A25B4A"/>
    <w:rsid w:val="00A27328"/>
    <w:rsid w:val="00A277F9"/>
    <w:rsid w:val="00A30E68"/>
    <w:rsid w:val="00A31885"/>
    <w:rsid w:val="00A33763"/>
    <w:rsid w:val="00A34AA0"/>
    <w:rsid w:val="00A35B30"/>
    <w:rsid w:val="00A35BEC"/>
    <w:rsid w:val="00A373C4"/>
    <w:rsid w:val="00A37B8E"/>
    <w:rsid w:val="00A41EFC"/>
    <w:rsid w:val="00A4371E"/>
    <w:rsid w:val="00A43EA3"/>
    <w:rsid w:val="00A4482A"/>
    <w:rsid w:val="00A47733"/>
    <w:rsid w:val="00A511CD"/>
    <w:rsid w:val="00A551E6"/>
    <w:rsid w:val="00A56946"/>
    <w:rsid w:val="00A578D8"/>
    <w:rsid w:val="00A61759"/>
    <w:rsid w:val="00A61A6C"/>
    <w:rsid w:val="00A63889"/>
    <w:rsid w:val="00A6421B"/>
    <w:rsid w:val="00A64A23"/>
    <w:rsid w:val="00A64F05"/>
    <w:rsid w:val="00A65FF9"/>
    <w:rsid w:val="00A70E93"/>
    <w:rsid w:val="00A71A15"/>
    <w:rsid w:val="00A71AE0"/>
    <w:rsid w:val="00A73328"/>
    <w:rsid w:val="00A7483E"/>
    <w:rsid w:val="00A74DEC"/>
    <w:rsid w:val="00A76D10"/>
    <w:rsid w:val="00A76DC7"/>
    <w:rsid w:val="00A774C4"/>
    <w:rsid w:val="00A77D7A"/>
    <w:rsid w:val="00A84B60"/>
    <w:rsid w:val="00A84E68"/>
    <w:rsid w:val="00A84F62"/>
    <w:rsid w:val="00A8630D"/>
    <w:rsid w:val="00A87B6C"/>
    <w:rsid w:val="00A9060E"/>
    <w:rsid w:val="00A908F9"/>
    <w:rsid w:val="00A91B1B"/>
    <w:rsid w:val="00A9351D"/>
    <w:rsid w:val="00A94A09"/>
    <w:rsid w:val="00A967EE"/>
    <w:rsid w:val="00AA3CA4"/>
    <w:rsid w:val="00AA4277"/>
    <w:rsid w:val="00AA4C2B"/>
    <w:rsid w:val="00AA4D58"/>
    <w:rsid w:val="00AA5B94"/>
    <w:rsid w:val="00AA6265"/>
    <w:rsid w:val="00AB34E9"/>
    <w:rsid w:val="00AB4880"/>
    <w:rsid w:val="00AB50FD"/>
    <w:rsid w:val="00AB5963"/>
    <w:rsid w:val="00AB762B"/>
    <w:rsid w:val="00AB78E0"/>
    <w:rsid w:val="00AC0810"/>
    <w:rsid w:val="00AC0B3D"/>
    <w:rsid w:val="00AC1ED1"/>
    <w:rsid w:val="00AC211D"/>
    <w:rsid w:val="00AC3701"/>
    <w:rsid w:val="00AC3D87"/>
    <w:rsid w:val="00AC49D8"/>
    <w:rsid w:val="00AC523C"/>
    <w:rsid w:val="00AC567F"/>
    <w:rsid w:val="00AC6B29"/>
    <w:rsid w:val="00AD0CCB"/>
    <w:rsid w:val="00AD0D21"/>
    <w:rsid w:val="00AD245D"/>
    <w:rsid w:val="00AD24CE"/>
    <w:rsid w:val="00AD279E"/>
    <w:rsid w:val="00AD2B89"/>
    <w:rsid w:val="00AD3A3C"/>
    <w:rsid w:val="00AD5C2E"/>
    <w:rsid w:val="00AE11B7"/>
    <w:rsid w:val="00AE1D85"/>
    <w:rsid w:val="00AE4E07"/>
    <w:rsid w:val="00AE5230"/>
    <w:rsid w:val="00AE5901"/>
    <w:rsid w:val="00AE5E20"/>
    <w:rsid w:val="00AE77B6"/>
    <w:rsid w:val="00AF0612"/>
    <w:rsid w:val="00AF0888"/>
    <w:rsid w:val="00AF2170"/>
    <w:rsid w:val="00AF2F4F"/>
    <w:rsid w:val="00AF36B0"/>
    <w:rsid w:val="00AF42CB"/>
    <w:rsid w:val="00AF612D"/>
    <w:rsid w:val="00AF6CAF"/>
    <w:rsid w:val="00AF7691"/>
    <w:rsid w:val="00AF7F47"/>
    <w:rsid w:val="00B00A55"/>
    <w:rsid w:val="00B00F22"/>
    <w:rsid w:val="00B011F1"/>
    <w:rsid w:val="00B01DF9"/>
    <w:rsid w:val="00B03DAC"/>
    <w:rsid w:val="00B0436F"/>
    <w:rsid w:val="00B06444"/>
    <w:rsid w:val="00B0686B"/>
    <w:rsid w:val="00B06C4D"/>
    <w:rsid w:val="00B06CE6"/>
    <w:rsid w:val="00B06D4B"/>
    <w:rsid w:val="00B1151F"/>
    <w:rsid w:val="00B201ED"/>
    <w:rsid w:val="00B214B2"/>
    <w:rsid w:val="00B21B3E"/>
    <w:rsid w:val="00B24584"/>
    <w:rsid w:val="00B24C4A"/>
    <w:rsid w:val="00B25CD9"/>
    <w:rsid w:val="00B26CCF"/>
    <w:rsid w:val="00B30004"/>
    <w:rsid w:val="00B30353"/>
    <w:rsid w:val="00B316B9"/>
    <w:rsid w:val="00B322C1"/>
    <w:rsid w:val="00B34C1E"/>
    <w:rsid w:val="00B35331"/>
    <w:rsid w:val="00B36546"/>
    <w:rsid w:val="00B424BA"/>
    <w:rsid w:val="00B464BB"/>
    <w:rsid w:val="00B51544"/>
    <w:rsid w:val="00B52E2F"/>
    <w:rsid w:val="00B531DD"/>
    <w:rsid w:val="00B531F5"/>
    <w:rsid w:val="00B54564"/>
    <w:rsid w:val="00B55390"/>
    <w:rsid w:val="00B56A07"/>
    <w:rsid w:val="00B56D45"/>
    <w:rsid w:val="00B572E8"/>
    <w:rsid w:val="00B603B4"/>
    <w:rsid w:val="00B60860"/>
    <w:rsid w:val="00B60CE3"/>
    <w:rsid w:val="00B63309"/>
    <w:rsid w:val="00B6450E"/>
    <w:rsid w:val="00B645D2"/>
    <w:rsid w:val="00B67E6B"/>
    <w:rsid w:val="00B717B0"/>
    <w:rsid w:val="00B71A8A"/>
    <w:rsid w:val="00B71DC2"/>
    <w:rsid w:val="00B73546"/>
    <w:rsid w:val="00B74DD5"/>
    <w:rsid w:val="00B74F88"/>
    <w:rsid w:val="00B751DD"/>
    <w:rsid w:val="00B76565"/>
    <w:rsid w:val="00B76A6E"/>
    <w:rsid w:val="00B84A83"/>
    <w:rsid w:val="00B84B2D"/>
    <w:rsid w:val="00B879C7"/>
    <w:rsid w:val="00B90D3F"/>
    <w:rsid w:val="00B90DA2"/>
    <w:rsid w:val="00B92662"/>
    <w:rsid w:val="00B93893"/>
    <w:rsid w:val="00B95E58"/>
    <w:rsid w:val="00B95FC2"/>
    <w:rsid w:val="00B975D5"/>
    <w:rsid w:val="00B979F2"/>
    <w:rsid w:val="00B97DCD"/>
    <w:rsid w:val="00BA06AC"/>
    <w:rsid w:val="00BA1B1C"/>
    <w:rsid w:val="00BA2CB0"/>
    <w:rsid w:val="00BA3472"/>
    <w:rsid w:val="00BA515A"/>
    <w:rsid w:val="00BA537F"/>
    <w:rsid w:val="00BA5E9E"/>
    <w:rsid w:val="00BA770E"/>
    <w:rsid w:val="00BA77F1"/>
    <w:rsid w:val="00BA7A60"/>
    <w:rsid w:val="00BA7EDA"/>
    <w:rsid w:val="00BB055B"/>
    <w:rsid w:val="00BB11E1"/>
    <w:rsid w:val="00BB1594"/>
    <w:rsid w:val="00BB1670"/>
    <w:rsid w:val="00BB2BC0"/>
    <w:rsid w:val="00BB51FE"/>
    <w:rsid w:val="00BB6DA1"/>
    <w:rsid w:val="00BB7A20"/>
    <w:rsid w:val="00BB7ABD"/>
    <w:rsid w:val="00BB7EB7"/>
    <w:rsid w:val="00BC02E9"/>
    <w:rsid w:val="00BC0A80"/>
    <w:rsid w:val="00BC12A3"/>
    <w:rsid w:val="00BC3445"/>
    <w:rsid w:val="00BC3B53"/>
    <w:rsid w:val="00BC4A98"/>
    <w:rsid w:val="00BC4D64"/>
    <w:rsid w:val="00BC553D"/>
    <w:rsid w:val="00BC56F5"/>
    <w:rsid w:val="00BC73AC"/>
    <w:rsid w:val="00BC7D8C"/>
    <w:rsid w:val="00BD0F12"/>
    <w:rsid w:val="00BD1454"/>
    <w:rsid w:val="00BD2D7F"/>
    <w:rsid w:val="00BD4929"/>
    <w:rsid w:val="00BD50A8"/>
    <w:rsid w:val="00BD5DFC"/>
    <w:rsid w:val="00BD7AE6"/>
    <w:rsid w:val="00BE0B32"/>
    <w:rsid w:val="00BE2497"/>
    <w:rsid w:val="00BE458E"/>
    <w:rsid w:val="00BE5564"/>
    <w:rsid w:val="00BF1365"/>
    <w:rsid w:val="00BF2B59"/>
    <w:rsid w:val="00BF2B99"/>
    <w:rsid w:val="00BF2C4F"/>
    <w:rsid w:val="00BF37A3"/>
    <w:rsid w:val="00BF3D01"/>
    <w:rsid w:val="00BF4F46"/>
    <w:rsid w:val="00BF5B51"/>
    <w:rsid w:val="00BF731A"/>
    <w:rsid w:val="00BF7BF0"/>
    <w:rsid w:val="00C00B67"/>
    <w:rsid w:val="00C00F4E"/>
    <w:rsid w:val="00C01061"/>
    <w:rsid w:val="00C010DC"/>
    <w:rsid w:val="00C036D8"/>
    <w:rsid w:val="00C05318"/>
    <w:rsid w:val="00C05FF0"/>
    <w:rsid w:val="00C10839"/>
    <w:rsid w:val="00C10869"/>
    <w:rsid w:val="00C117E2"/>
    <w:rsid w:val="00C11BFD"/>
    <w:rsid w:val="00C12B6E"/>
    <w:rsid w:val="00C12C00"/>
    <w:rsid w:val="00C12E90"/>
    <w:rsid w:val="00C12EB9"/>
    <w:rsid w:val="00C1320B"/>
    <w:rsid w:val="00C14CC1"/>
    <w:rsid w:val="00C206F1"/>
    <w:rsid w:val="00C26035"/>
    <w:rsid w:val="00C26079"/>
    <w:rsid w:val="00C27206"/>
    <w:rsid w:val="00C3006B"/>
    <w:rsid w:val="00C30AC1"/>
    <w:rsid w:val="00C3189F"/>
    <w:rsid w:val="00C3256E"/>
    <w:rsid w:val="00C331A9"/>
    <w:rsid w:val="00C33340"/>
    <w:rsid w:val="00C33CA5"/>
    <w:rsid w:val="00C3445F"/>
    <w:rsid w:val="00C35A00"/>
    <w:rsid w:val="00C35A91"/>
    <w:rsid w:val="00C371A6"/>
    <w:rsid w:val="00C40C60"/>
    <w:rsid w:val="00C42756"/>
    <w:rsid w:val="00C42F03"/>
    <w:rsid w:val="00C43022"/>
    <w:rsid w:val="00C447C0"/>
    <w:rsid w:val="00C458C9"/>
    <w:rsid w:val="00C46B84"/>
    <w:rsid w:val="00C4791F"/>
    <w:rsid w:val="00C50ECF"/>
    <w:rsid w:val="00C52281"/>
    <w:rsid w:val="00C52E42"/>
    <w:rsid w:val="00C53426"/>
    <w:rsid w:val="00C5401F"/>
    <w:rsid w:val="00C54FEA"/>
    <w:rsid w:val="00C55E5A"/>
    <w:rsid w:val="00C56BE8"/>
    <w:rsid w:val="00C60E49"/>
    <w:rsid w:val="00C62A0B"/>
    <w:rsid w:val="00C63108"/>
    <w:rsid w:val="00C638E2"/>
    <w:rsid w:val="00C6537C"/>
    <w:rsid w:val="00C65866"/>
    <w:rsid w:val="00C666E4"/>
    <w:rsid w:val="00C66D36"/>
    <w:rsid w:val="00C812F7"/>
    <w:rsid w:val="00C833B6"/>
    <w:rsid w:val="00C85838"/>
    <w:rsid w:val="00C876B7"/>
    <w:rsid w:val="00C90846"/>
    <w:rsid w:val="00C91B2C"/>
    <w:rsid w:val="00C92CA5"/>
    <w:rsid w:val="00C93B39"/>
    <w:rsid w:val="00C957BB"/>
    <w:rsid w:val="00C95961"/>
    <w:rsid w:val="00CA00C7"/>
    <w:rsid w:val="00CA0A69"/>
    <w:rsid w:val="00CA0E76"/>
    <w:rsid w:val="00CA40F8"/>
    <w:rsid w:val="00CA473C"/>
    <w:rsid w:val="00CA47D3"/>
    <w:rsid w:val="00CA52E3"/>
    <w:rsid w:val="00CA53DE"/>
    <w:rsid w:val="00CA58C3"/>
    <w:rsid w:val="00CA5BC9"/>
    <w:rsid w:val="00CA6A55"/>
    <w:rsid w:val="00CA6DEF"/>
    <w:rsid w:val="00CB0DE2"/>
    <w:rsid w:val="00CB156F"/>
    <w:rsid w:val="00CB1BBD"/>
    <w:rsid w:val="00CB3777"/>
    <w:rsid w:val="00CB5A73"/>
    <w:rsid w:val="00CC0BB4"/>
    <w:rsid w:val="00CC0FC6"/>
    <w:rsid w:val="00CC12DF"/>
    <w:rsid w:val="00CC17BB"/>
    <w:rsid w:val="00CC4D8D"/>
    <w:rsid w:val="00CC63E0"/>
    <w:rsid w:val="00CC6FDD"/>
    <w:rsid w:val="00CD1689"/>
    <w:rsid w:val="00CD2492"/>
    <w:rsid w:val="00CD3BD2"/>
    <w:rsid w:val="00CD47B5"/>
    <w:rsid w:val="00CD47BA"/>
    <w:rsid w:val="00CD5427"/>
    <w:rsid w:val="00CD604A"/>
    <w:rsid w:val="00CD6791"/>
    <w:rsid w:val="00CD6C23"/>
    <w:rsid w:val="00CD7B6F"/>
    <w:rsid w:val="00CE15C4"/>
    <w:rsid w:val="00CE2E6A"/>
    <w:rsid w:val="00CE2EA9"/>
    <w:rsid w:val="00CE3BFB"/>
    <w:rsid w:val="00CE41DA"/>
    <w:rsid w:val="00CE6C37"/>
    <w:rsid w:val="00CE6D64"/>
    <w:rsid w:val="00CE74D9"/>
    <w:rsid w:val="00CF053F"/>
    <w:rsid w:val="00CF0A55"/>
    <w:rsid w:val="00CF301C"/>
    <w:rsid w:val="00CF3BC3"/>
    <w:rsid w:val="00CF5904"/>
    <w:rsid w:val="00CF6AB0"/>
    <w:rsid w:val="00CF7C8B"/>
    <w:rsid w:val="00D00180"/>
    <w:rsid w:val="00D00793"/>
    <w:rsid w:val="00D01D15"/>
    <w:rsid w:val="00D029F7"/>
    <w:rsid w:val="00D04083"/>
    <w:rsid w:val="00D078E1"/>
    <w:rsid w:val="00D101D7"/>
    <w:rsid w:val="00D102D2"/>
    <w:rsid w:val="00D10AEF"/>
    <w:rsid w:val="00D12A7F"/>
    <w:rsid w:val="00D131D6"/>
    <w:rsid w:val="00D135BA"/>
    <w:rsid w:val="00D17A1D"/>
    <w:rsid w:val="00D20C77"/>
    <w:rsid w:val="00D218AC"/>
    <w:rsid w:val="00D221A6"/>
    <w:rsid w:val="00D232A2"/>
    <w:rsid w:val="00D23522"/>
    <w:rsid w:val="00D25C90"/>
    <w:rsid w:val="00D25F5C"/>
    <w:rsid w:val="00D26196"/>
    <w:rsid w:val="00D279AE"/>
    <w:rsid w:val="00D30900"/>
    <w:rsid w:val="00D30F08"/>
    <w:rsid w:val="00D311EA"/>
    <w:rsid w:val="00D31C61"/>
    <w:rsid w:val="00D323BE"/>
    <w:rsid w:val="00D32F98"/>
    <w:rsid w:val="00D33A7B"/>
    <w:rsid w:val="00D358CF"/>
    <w:rsid w:val="00D358D8"/>
    <w:rsid w:val="00D365C5"/>
    <w:rsid w:val="00D36C95"/>
    <w:rsid w:val="00D405AB"/>
    <w:rsid w:val="00D41280"/>
    <w:rsid w:val="00D43528"/>
    <w:rsid w:val="00D45EB0"/>
    <w:rsid w:val="00D46125"/>
    <w:rsid w:val="00D47EAB"/>
    <w:rsid w:val="00D52F46"/>
    <w:rsid w:val="00D52F4D"/>
    <w:rsid w:val="00D5423B"/>
    <w:rsid w:val="00D54D92"/>
    <w:rsid w:val="00D54F4E"/>
    <w:rsid w:val="00D55506"/>
    <w:rsid w:val="00D55865"/>
    <w:rsid w:val="00D56274"/>
    <w:rsid w:val="00D60BA4"/>
    <w:rsid w:val="00D61E03"/>
    <w:rsid w:val="00D62F23"/>
    <w:rsid w:val="00D6528F"/>
    <w:rsid w:val="00D67A7A"/>
    <w:rsid w:val="00D67F8F"/>
    <w:rsid w:val="00D711A5"/>
    <w:rsid w:val="00D713FF"/>
    <w:rsid w:val="00D72421"/>
    <w:rsid w:val="00D734E5"/>
    <w:rsid w:val="00D73F97"/>
    <w:rsid w:val="00D745A7"/>
    <w:rsid w:val="00D74D0A"/>
    <w:rsid w:val="00D76412"/>
    <w:rsid w:val="00D767FA"/>
    <w:rsid w:val="00D80CCE"/>
    <w:rsid w:val="00D81D90"/>
    <w:rsid w:val="00D82202"/>
    <w:rsid w:val="00D83104"/>
    <w:rsid w:val="00D83137"/>
    <w:rsid w:val="00D836FE"/>
    <w:rsid w:val="00D83800"/>
    <w:rsid w:val="00D85213"/>
    <w:rsid w:val="00D85A93"/>
    <w:rsid w:val="00D87FF1"/>
    <w:rsid w:val="00D920AA"/>
    <w:rsid w:val="00D92483"/>
    <w:rsid w:val="00D92633"/>
    <w:rsid w:val="00D93CE9"/>
    <w:rsid w:val="00D94DB4"/>
    <w:rsid w:val="00D951CB"/>
    <w:rsid w:val="00DA11ED"/>
    <w:rsid w:val="00DA1438"/>
    <w:rsid w:val="00DA2288"/>
    <w:rsid w:val="00DA243E"/>
    <w:rsid w:val="00DA298C"/>
    <w:rsid w:val="00DA5127"/>
    <w:rsid w:val="00DA7173"/>
    <w:rsid w:val="00DB030C"/>
    <w:rsid w:val="00DB2280"/>
    <w:rsid w:val="00DB403F"/>
    <w:rsid w:val="00DB4A3A"/>
    <w:rsid w:val="00DB4FA7"/>
    <w:rsid w:val="00DB7D94"/>
    <w:rsid w:val="00DC1AA9"/>
    <w:rsid w:val="00DC2000"/>
    <w:rsid w:val="00DC6E11"/>
    <w:rsid w:val="00DC7C49"/>
    <w:rsid w:val="00DD1B91"/>
    <w:rsid w:val="00DD29DE"/>
    <w:rsid w:val="00DD368B"/>
    <w:rsid w:val="00DD5D9F"/>
    <w:rsid w:val="00DD6E29"/>
    <w:rsid w:val="00DD7B0E"/>
    <w:rsid w:val="00DE26D6"/>
    <w:rsid w:val="00DE2DA8"/>
    <w:rsid w:val="00DE343C"/>
    <w:rsid w:val="00DE38D0"/>
    <w:rsid w:val="00DE575C"/>
    <w:rsid w:val="00DE578A"/>
    <w:rsid w:val="00DE5D8B"/>
    <w:rsid w:val="00DE6AC5"/>
    <w:rsid w:val="00DE6E7E"/>
    <w:rsid w:val="00DE7DDA"/>
    <w:rsid w:val="00DF1D1E"/>
    <w:rsid w:val="00DF2583"/>
    <w:rsid w:val="00DF54D9"/>
    <w:rsid w:val="00DF6973"/>
    <w:rsid w:val="00DF79E9"/>
    <w:rsid w:val="00E00687"/>
    <w:rsid w:val="00E008CB"/>
    <w:rsid w:val="00E01D06"/>
    <w:rsid w:val="00E021C8"/>
    <w:rsid w:val="00E03D32"/>
    <w:rsid w:val="00E03E8B"/>
    <w:rsid w:val="00E04058"/>
    <w:rsid w:val="00E04465"/>
    <w:rsid w:val="00E04E34"/>
    <w:rsid w:val="00E05FDB"/>
    <w:rsid w:val="00E10991"/>
    <w:rsid w:val="00E10DC6"/>
    <w:rsid w:val="00E11F8E"/>
    <w:rsid w:val="00E126B8"/>
    <w:rsid w:val="00E12B7F"/>
    <w:rsid w:val="00E145EA"/>
    <w:rsid w:val="00E17944"/>
    <w:rsid w:val="00E17BC5"/>
    <w:rsid w:val="00E20A86"/>
    <w:rsid w:val="00E22722"/>
    <w:rsid w:val="00E2347F"/>
    <w:rsid w:val="00E276B2"/>
    <w:rsid w:val="00E33FD4"/>
    <w:rsid w:val="00E34ED6"/>
    <w:rsid w:val="00E3596E"/>
    <w:rsid w:val="00E362C6"/>
    <w:rsid w:val="00E364EF"/>
    <w:rsid w:val="00E4094E"/>
    <w:rsid w:val="00E426A4"/>
    <w:rsid w:val="00E42D22"/>
    <w:rsid w:val="00E431EC"/>
    <w:rsid w:val="00E43371"/>
    <w:rsid w:val="00E44659"/>
    <w:rsid w:val="00E4573C"/>
    <w:rsid w:val="00E458E2"/>
    <w:rsid w:val="00E45F37"/>
    <w:rsid w:val="00E466F2"/>
    <w:rsid w:val="00E4721E"/>
    <w:rsid w:val="00E50A17"/>
    <w:rsid w:val="00E50BD4"/>
    <w:rsid w:val="00E51959"/>
    <w:rsid w:val="00E53A46"/>
    <w:rsid w:val="00E56173"/>
    <w:rsid w:val="00E56899"/>
    <w:rsid w:val="00E56ADD"/>
    <w:rsid w:val="00E56DD2"/>
    <w:rsid w:val="00E575BA"/>
    <w:rsid w:val="00E5788D"/>
    <w:rsid w:val="00E57CC8"/>
    <w:rsid w:val="00E60B21"/>
    <w:rsid w:val="00E619A2"/>
    <w:rsid w:val="00E61D0A"/>
    <w:rsid w:val="00E62286"/>
    <w:rsid w:val="00E634B6"/>
    <w:rsid w:val="00E634E3"/>
    <w:rsid w:val="00E645B1"/>
    <w:rsid w:val="00E6586E"/>
    <w:rsid w:val="00E659A6"/>
    <w:rsid w:val="00E724F5"/>
    <w:rsid w:val="00E7318A"/>
    <w:rsid w:val="00E75C19"/>
    <w:rsid w:val="00E75D2C"/>
    <w:rsid w:val="00E80636"/>
    <w:rsid w:val="00E80F31"/>
    <w:rsid w:val="00E82965"/>
    <w:rsid w:val="00E85102"/>
    <w:rsid w:val="00E8592D"/>
    <w:rsid w:val="00E86633"/>
    <w:rsid w:val="00E876A6"/>
    <w:rsid w:val="00E9497F"/>
    <w:rsid w:val="00E96181"/>
    <w:rsid w:val="00E96C67"/>
    <w:rsid w:val="00E96D0E"/>
    <w:rsid w:val="00E96DE5"/>
    <w:rsid w:val="00EA0AA8"/>
    <w:rsid w:val="00EA14C5"/>
    <w:rsid w:val="00EA1765"/>
    <w:rsid w:val="00EA1B7D"/>
    <w:rsid w:val="00EA26EF"/>
    <w:rsid w:val="00EA3241"/>
    <w:rsid w:val="00EA3AB1"/>
    <w:rsid w:val="00EA3B5F"/>
    <w:rsid w:val="00EA5786"/>
    <w:rsid w:val="00EA615D"/>
    <w:rsid w:val="00EA75C1"/>
    <w:rsid w:val="00EA7B10"/>
    <w:rsid w:val="00EA7C62"/>
    <w:rsid w:val="00EB0FC3"/>
    <w:rsid w:val="00EB141A"/>
    <w:rsid w:val="00EB1508"/>
    <w:rsid w:val="00EB2372"/>
    <w:rsid w:val="00EB2DEB"/>
    <w:rsid w:val="00EB40BD"/>
    <w:rsid w:val="00EB6D1A"/>
    <w:rsid w:val="00EB7038"/>
    <w:rsid w:val="00EB71FE"/>
    <w:rsid w:val="00EB7550"/>
    <w:rsid w:val="00EB78ED"/>
    <w:rsid w:val="00EB7C2E"/>
    <w:rsid w:val="00EC0F04"/>
    <w:rsid w:val="00EC1309"/>
    <w:rsid w:val="00EC1A12"/>
    <w:rsid w:val="00EC237D"/>
    <w:rsid w:val="00EC3366"/>
    <w:rsid w:val="00EC361E"/>
    <w:rsid w:val="00EC3951"/>
    <w:rsid w:val="00EC4EAD"/>
    <w:rsid w:val="00EC5F70"/>
    <w:rsid w:val="00EC6AAB"/>
    <w:rsid w:val="00EC6F2A"/>
    <w:rsid w:val="00ED2F32"/>
    <w:rsid w:val="00ED2F66"/>
    <w:rsid w:val="00ED4248"/>
    <w:rsid w:val="00ED60CA"/>
    <w:rsid w:val="00ED64EF"/>
    <w:rsid w:val="00ED6CDA"/>
    <w:rsid w:val="00EE0CAE"/>
    <w:rsid w:val="00EE0EC3"/>
    <w:rsid w:val="00EE1819"/>
    <w:rsid w:val="00EE1A75"/>
    <w:rsid w:val="00EE1B9E"/>
    <w:rsid w:val="00EE1DC0"/>
    <w:rsid w:val="00EE33DE"/>
    <w:rsid w:val="00EE4A1F"/>
    <w:rsid w:val="00EE53EA"/>
    <w:rsid w:val="00EF009A"/>
    <w:rsid w:val="00EF01C2"/>
    <w:rsid w:val="00EF0D0D"/>
    <w:rsid w:val="00EF0ED5"/>
    <w:rsid w:val="00EF1B5A"/>
    <w:rsid w:val="00EF2CCA"/>
    <w:rsid w:val="00EF5F22"/>
    <w:rsid w:val="00EF61AC"/>
    <w:rsid w:val="00EF73A9"/>
    <w:rsid w:val="00EF791D"/>
    <w:rsid w:val="00F01325"/>
    <w:rsid w:val="00F0172C"/>
    <w:rsid w:val="00F017B1"/>
    <w:rsid w:val="00F01BA1"/>
    <w:rsid w:val="00F0329D"/>
    <w:rsid w:val="00F03E1B"/>
    <w:rsid w:val="00F04D64"/>
    <w:rsid w:val="00F057E0"/>
    <w:rsid w:val="00F05885"/>
    <w:rsid w:val="00F0753A"/>
    <w:rsid w:val="00F10ADF"/>
    <w:rsid w:val="00F11D6D"/>
    <w:rsid w:val="00F13F47"/>
    <w:rsid w:val="00F16EBD"/>
    <w:rsid w:val="00F214D5"/>
    <w:rsid w:val="00F21B9F"/>
    <w:rsid w:val="00F229EF"/>
    <w:rsid w:val="00F22C62"/>
    <w:rsid w:val="00F24A31"/>
    <w:rsid w:val="00F24B62"/>
    <w:rsid w:val="00F24E4E"/>
    <w:rsid w:val="00F25B7F"/>
    <w:rsid w:val="00F26059"/>
    <w:rsid w:val="00F2608D"/>
    <w:rsid w:val="00F313B0"/>
    <w:rsid w:val="00F33E73"/>
    <w:rsid w:val="00F343DA"/>
    <w:rsid w:val="00F359F8"/>
    <w:rsid w:val="00F3652C"/>
    <w:rsid w:val="00F366F4"/>
    <w:rsid w:val="00F36803"/>
    <w:rsid w:val="00F376A8"/>
    <w:rsid w:val="00F403C0"/>
    <w:rsid w:val="00F42DF8"/>
    <w:rsid w:val="00F43D1A"/>
    <w:rsid w:val="00F43E8A"/>
    <w:rsid w:val="00F45528"/>
    <w:rsid w:val="00F46AA1"/>
    <w:rsid w:val="00F47235"/>
    <w:rsid w:val="00F47A9A"/>
    <w:rsid w:val="00F50554"/>
    <w:rsid w:val="00F51771"/>
    <w:rsid w:val="00F523EE"/>
    <w:rsid w:val="00F5313B"/>
    <w:rsid w:val="00F53F91"/>
    <w:rsid w:val="00F56255"/>
    <w:rsid w:val="00F57321"/>
    <w:rsid w:val="00F57CD4"/>
    <w:rsid w:val="00F60F26"/>
    <w:rsid w:val="00F613E9"/>
    <w:rsid w:val="00F6168C"/>
    <w:rsid w:val="00F61A72"/>
    <w:rsid w:val="00F62D1F"/>
    <w:rsid w:val="00F6371E"/>
    <w:rsid w:val="00F63E0E"/>
    <w:rsid w:val="00F65951"/>
    <w:rsid w:val="00F65DE4"/>
    <w:rsid w:val="00F66F13"/>
    <w:rsid w:val="00F74073"/>
    <w:rsid w:val="00F74AC4"/>
    <w:rsid w:val="00F74D7D"/>
    <w:rsid w:val="00F7614E"/>
    <w:rsid w:val="00F77453"/>
    <w:rsid w:val="00F77948"/>
    <w:rsid w:val="00F80F82"/>
    <w:rsid w:val="00F80FDA"/>
    <w:rsid w:val="00F81A04"/>
    <w:rsid w:val="00F83094"/>
    <w:rsid w:val="00F84116"/>
    <w:rsid w:val="00F8524E"/>
    <w:rsid w:val="00F8778E"/>
    <w:rsid w:val="00F87D67"/>
    <w:rsid w:val="00F87D80"/>
    <w:rsid w:val="00F90E04"/>
    <w:rsid w:val="00F9189A"/>
    <w:rsid w:val="00F928C5"/>
    <w:rsid w:val="00F970A1"/>
    <w:rsid w:val="00F978F0"/>
    <w:rsid w:val="00FA1759"/>
    <w:rsid w:val="00FA277B"/>
    <w:rsid w:val="00FA43D3"/>
    <w:rsid w:val="00FA6987"/>
    <w:rsid w:val="00FB06ED"/>
    <w:rsid w:val="00FB4924"/>
    <w:rsid w:val="00FB76DB"/>
    <w:rsid w:val="00FC084D"/>
    <w:rsid w:val="00FC36AB"/>
    <w:rsid w:val="00FC3F21"/>
    <w:rsid w:val="00FC4193"/>
    <w:rsid w:val="00FC5A5F"/>
    <w:rsid w:val="00FC6AB4"/>
    <w:rsid w:val="00FC6EC6"/>
    <w:rsid w:val="00FD09E3"/>
    <w:rsid w:val="00FD1727"/>
    <w:rsid w:val="00FD1D6B"/>
    <w:rsid w:val="00FD2798"/>
    <w:rsid w:val="00FD2A72"/>
    <w:rsid w:val="00FD5819"/>
    <w:rsid w:val="00FD77D7"/>
    <w:rsid w:val="00FE15EB"/>
    <w:rsid w:val="00FE4F08"/>
    <w:rsid w:val="00FE5C0A"/>
    <w:rsid w:val="00FE64E4"/>
    <w:rsid w:val="00FF0D35"/>
    <w:rsid w:val="00FF0DF2"/>
    <w:rsid w:val="00FF2229"/>
    <w:rsid w:val="00FF3A5A"/>
    <w:rsid w:val="00FF5128"/>
    <w:rsid w:val="00FF6E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D86DD6F"/>
  <w15:chartTrackingRefBased/>
  <w15:docId w15:val="{7822E0B9-4777-4FB1-B0A0-AAECCAEB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0554"/>
    <w:pPr>
      <w:spacing w:line="240" w:lineRule="atLeast"/>
    </w:pPr>
    <w:rPr>
      <w:rFonts w:ascii="Verdana" w:hAnsi="Verdana"/>
      <w:sz w:val="18"/>
      <w:szCs w:val="24"/>
    </w:rPr>
  </w:style>
  <w:style w:type="paragraph" w:styleId="Heading1">
    <w:name w:val="heading 1"/>
    <w:basedOn w:val="Normal"/>
    <w:next w:val="Normal"/>
    <w:link w:val="Heading1Char"/>
    <w:qFormat/>
    <w:rsid w:val="009627A5"/>
    <w:pPr>
      <w:pageBreakBefore/>
      <w:widowControl w:val="0"/>
      <w:spacing w:after="700" w:line="300" w:lineRule="atLeast"/>
      <w:contextualSpacing/>
      <w:outlineLvl w:val="0"/>
    </w:pPr>
    <w:rPr>
      <w:rFonts w:cs="Arial"/>
      <w:bCs/>
      <w:kern w:val="32"/>
      <w:sz w:val="24"/>
      <w:szCs w:val="18"/>
    </w:rPr>
  </w:style>
  <w:style w:type="paragraph" w:styleId="Heading2">
    <w:name w:val="heading 2"/>
    <w:basedOn w:val="Heading1"/>
    <w:next w:val="Normal"/>
    <w:link w:val="Heading2Char"/>
    <w:qFormat/>
    <w:rsid w:val="009627A5"/>
    <w:pPr>
      <w:keepNext/>
      <w:pageBreakBefore w:val="0"/>
      <w:spacing w:before="200" w:after="0"/>
      <w:outlineLvl w:val="1"/>
    </w:pPr>
    <w:rPr>
      <w:b/>
      <w:bCs w:val="0"/>
      <w:iCs/>
      <w:sz w:val="18"/>
      <w:szCs w:val="28"/>
    </w:rPr>
  </w:style>
  <w:style w:type="paragraph" w:styleId="Heading3">
    <w:name w:val="heading 3"/>
    <w:basedOn w:val="Heading1"/>
    <w:next w:val="Normal"/>
    <w:qFormat/>
    <w:rsid w:val="009627A5"/>
    <w:pPr>
      <w:keepNext/>
      <w:pageBreakBefore w:val="0"/>
      <w:spacing w:before="240" w:after="0" w:line="240" w:lineRule="atLeast"/>
      <w:contextualSpacing w:val="0"/>
      <w:outlineLvl w:val="2"/>
    </w:pPr>
    <w:rPr>
      <w:bCs w:val="0"/>
      <w:i/>
      <w:sz w:val="18"/>
      <w:szCs w:val="26"/>
    </w:rPr>
  </w:style>
  <w:style w:type="paragraph" w:styleId="Heading4">
    <w:name w:val="heading 4"/>
    <w:basedOn w:val="Heading1"/>
    <w:next w:val="Normal"/>
    <w:link w:val="Heading4Char"/>
    <w:qFormat/>
    <w:rsid w:val="009627A5"/>
    <w:pPr>
      <w:keepNext/>
      <w:pageBreakBefore w:val="0"/>
      <w:spacing w:before="240" w:after="0" w:line="240" w:lineRule="atLeast"/>
      <w:contextualSpacing w:val="0"/>
      <w:outlineLvl w:val="3"/>
    </w:pPr>
    <w:rPr>
      <w:bCs w:val="0"/>
      <w:sz w:val="18"/>
      <w:szCs w:val="28"/>
    </w:rPr>
  </w:style>
  <w:style w:type="paragraph" w:styleId="Heading5">
    <w:name w:val="heading 5"/>
    <w:basedOn w:val="Normal"/>
    <w:next w:val="Normal"/>
    <w:qFormat/>
    <w:rsid w:val="009627A5"/>
    <w:pPr>
      <w:spacing w:before="240" w:after="60"/>
      <w:outlineLvl w:val="4"/>
    </w:pPr>
    <w:rPr>
      <w:b/>
      <w:bCs/>
      <w:i/>
      <w:iCs/>
      <w:sz w:val="26"/>
      <w:szCs w:val="26"/>
    </w:rPr>
  </w:style>
  <w:style w:type="paragraph" w:styleId="Heading6">
    <w:name w:val="heading 6"/>
    <w:basedOn w:val="Normal"/>
    <w:next w:val="Normal"/>
    <w:qFormat/>
    <w:rsid w:val="00F26059"/>
    <w:pPr>
      <w:numPr>
        <w:ilvl w:val="5"/>
        <w:numId w:val="1"/>
      </w:numPr>
      <w:spacing w:before="240" w:after="60"/>
      <w:outlineLvl w:val="5"/>
    </w:pPr>
    <w:rPr>
      <w:b/>
      <w:bCs/>
      <w:szCs w:val="22"/>
    </w:rPr>
  </w:style>
  <w:style w:type="paragraph" w:styleId="Heading7">
    <w:name w:val="heading 7"/>
    <w:basedOn w:val="Normal"/>
    <w:next w:val="Normal"/>
    <w:qFormat/>
    <w:rsid w:val="00F26059"/>
    <w:pPr>
      <w:numPr>
        <w:ilvl w:val="6"/>
        <w:numId w:val="1"/>
      </w:numPr>
      <w:spacing w:before="240" w:after="60"/>
      <w:outlineLvl w:val="6"/>
    </w:pPr>
    <w:rPr>
      <w:sz w:val="24"/>
    </w:rPr>
  </w:style>
  <w:style w:type="paragraph" w:styleId="Heading8">
    <w:name w:val="heading 8"/>
    <w:basedOn w:val="Normal"/>
    <w:next w:val="Normal"/>
    <w:qFormat/>
    <w:rsid w:val="00F26059"/>
    <w:pPr>
      <w:numPr>
        <w:ilvl w:val="7"/>
        <w:numId w:val="1"/>
      </w:numPr>
      <w:spacing w:before="240" w:after="60"/>
      <w:outlineLvl w:val="7"/>
    </w:pPr>
    <w:rPr>
      <w:i/>
      <w:iCs/>
      <w:sz w:val="24"/>
    </w:rPr>
  </w:style>
  <w:style w:type="paragraph" w:styleId="Heading9">
    <w:name w:val="heading 9"/>
    <w:basedOn w:val="Normal"/>
    <w:next w:val="Normal"/>
    <w:qFormat/>
    <w:rsid w:val="00FF0DF2"/>
    <w:pPr>
      <w:numPr>
        <w:ilvl w:val="8"/>
        <w:numId w:val="1"/>
      </w:numPr>
      <w:spacing w:before="240" w:after="60"/>
      <w:outlineLvl w:val="8"/>
    </w:pPr>
    <w:rPr>
      <w:rFonts w:cs="Arial"/>
      <w:b/>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p-Inhoudsopgave">
    <w:name w:val="Kop-Inhoudsopgave"/>
    <w:basedOn w:val="Kopzondernummering"/>
    <w:next w:val="Normal"/>
    <w:rsid w:val="009627A5"/>
  </w:style>
  <w:style w:type="paragraph" w:customStyle="1" w:styleId="Kopzondernummering">
    <w:name w:val="Kop zonder nummering"/>
    <w:basedOn w:val="Normal"/>
    <w:next w:val="Normal"/>
    <w:rsid w:val="009627A5"/>
    <w:pPr>
      <w:spacing w:after="700" w:line="300" w:lineRule="atLeast"/>
      <w:contextualSpacing/>
    </w:pPr>
    <w:rPr>
      <w:sz w:val="24"/>
    </w:rPr>
  </w:style>
  <w:style w:type="character" w:styleId="Hyperlink">
    <w:name w:val="Hyperlink"/>
    <w:uiPriority w:val="99"/>
    <w:rsid w:val="009627A5"/>
    <w:rPr>
      <w:rFonts w:ascii="Verdana" w:hAnsi="Verdana"/>
      <w:color w:val="000000"/>
      <w:u w:val="single"/>
    </w:rPr>
  </w:style>
  <w:style w:type="character" w:customStyle="1" w:styleId="ListNumber2Char">
    <w:name w:val="List Number 2 Char"/>
    <w:link w:val="ListNumber2"/>
    <w:rsid w:val="003C18C0"/>
    <w:rPr>
      <w:rFonts w:ascii="Verdana" w:hAnsi="Verdana"/>
      <w:sz w:val="18"/>
      <w:szCs w:val="24"/>
    </w:rPr>
  </w:style>
  <w:style w:type="paragraph" w:styleId="ListNumber2">
    <w:name w:val="List Number 2"/>
    <w:basedOn w:val="Normal"/>
    <w:link w:val="ListNumber2Char"/>
    <w:rsid w:val="009627A5"/>
    <w:pPr>
      <w:numPr>
        <w:numId w:val="4"/>
      </w:numPr>
    </w:pPr>
  </w:style>
  <w:style w:type="paragraph" w:styleId="TOC1">
    <w:name w:val="toc 1"/>
    <w:basedOn w:val="Normal"/>
    <w:next w:val="Normal"/>
    <w:uiPriority w:val="39"/>
    <w:rsid w:val="007724AB"/>
  </w:style>
  <w:style w:type="paragraph" w:customStyle="1" w:styleId="Huisstijl-Paginanummering">
    <w:name w:val="Huisstijl-Paginanummering"/>
    <w:basedOn w:val="Normal"/>
    <w:rsid w:val="009627A5"/>
    <w:pPr>
      <w:spacing w:line="180" w:lineRule="exact"/>
    </w:pPr>
    <w:rPr>
      <w:noProof/>
      <w:sz w:val="13"/>
    </w:rPr>
  </w:style>
  <w:style w:type="character" w:customStyle="1" w:styleId="ListNumberChar">
    <w:name w:val="List Number Char"/>
    <w:link w:val="ListNumber"/>
    <w:rsid w:val="003C18C0"/>
    <w:rPr>
      <w:rFonts w:ascii="Verdana" w:hAnsi="Verdana"/>
      <w:sz w:val="18"/>
      <w:szCs w:val="24"/>
    </w:rPr>
  </w:style>
  <w:style w:type="paragraph" w:styleId="ListNumber">
    <w:name w:val="List Number"/>
    <w:basedOn w:val="Normal"/>
    <w:link w:val="ListNumberChar"/>
    <w:rsid w:val="009627A5"/>
    <w:pPr>
      <w:numPr>
        <w:numId w:val="3"/>
      </w:numPr>
    </w:pPr>
  </w:style>
  <w:style w:type="character" w:customStyle="1" w:styleId="Huisstijl-Koptekst">
    <w:name w:val="Huisstijl-Koptekst"/>
    <w:rsid w:val="009627A5"/>
    <w:rPr>
      <w:rFonts w:ascii="Verdana" w:hAnsi="Verdana"/>
      <w:dstrike w:val="0"/>
      <w:sz w:val="13"/>
      <w:vertAlign w:val="baseline"/>
    </w:rPr>
  </w:style>
  <w:style w:type="paragraph" w:styleId="Header">
    <w:name w:val="header"/>
    <w:basedOn w:val="Normal"/>
    <w:rsid w:val="009627A5"/>
    <w:pPr>
      <w:tabs>
        <w:tab w:val="center" w:pos="4536"/>
        <w:tab w:val="right" w:pos="9072"/>
      </w:tabs>
    </w:pPr>
  </w:style>
  <w:style w:type="paragraph" w:styleId="Footer">
    <w:name w:val="footer"/>
    <w:basedOn w:val="Normal"/>
    <w:rsid w:val="009627A5"/>
    <w:pPr>
      <w:tabs>
        <w:tab w:val="center" w:pos="4536"/>
        <w:tab w:val="right" w:pos="9072"/>
      </w:tabs>
    </w:pPr>
  </w:style>
  <w:style w:type="paragraph" w:styleId="ListBullet2">
    <w:name w:val="List Bullet 2"/>
    <w:basedOn w:val="Normal"/>
    <w:rsid w:val="008F2143"/>
    <w:pPr>
      <w:tabs>
        <w:tab w:val="num" w:pos="-31680"/>
      </w:tabs>
      <w:ind w:left="454" w:hanging="227"/>
    </w:pPr>
    <w:rPr>
      <w:noProof/>
    </w:rPr>
  </w:style>
  <w:style w:type="paragraph" w:styleId="ListBullet">
    <w:name w:val="List Bullet"/>
    <w:basedOn w:val="Normal"/>
    <w:rsid w:val="009627A5"/>
    <w:pPr>
      <w:numPr>
        <w:numId w:val="2"/>
      </w:numPr>
    </w:pPr>
  </w:style>
  <w:style w:type="paragraph" w:styleId="Subtitle">
    <w:name w:val="Subtitle"/>
    <w:basedOn w:val="Normal"/>
    <w:next w:val="Normal"/>
    <w:link w:val="SubtitleChar"/>
    <w:qFormat/>
    <w:rsid w:val="009627A5"/>
    <w:pPr>
      <w:spacing w:line="320" w:lineRule="atLeast"/>
      <w:outlineLvl w:val="1"/>
    </w:pPr>
    <w:rPr>
      <w:sz w:val="24"/>
    </w:rPr>
  </w:style>
  <w:style w:type="paragraph" w:styleId="Title">
    <w:name w:val="Title"/>
    <w:basedOn w:val="Normal"/>
    <w:qFormat/>
    <w:rsid w:val="009627A5"/>
    <w:pPr>
      <w:spacing w:line="320" w:lineRule="atLeast"/>
      <w:outlineLvl w:val="0"/>
    </w:pPr>
    <w:rPr>
      <w:rFonts w:cs="Arial"/>
      <w:b/>
      <w:bCs/>
      <w:kern w:val="28"/>
      <w:sz w:val="24"/>
      <w:szCs w:val="32"/>
    </w:rPr>
  </w:style>
  <w:style w:type="character" w:customStyle="1" w:styleId="Huisstijl-Rubricering">
    <w:name w:val="Huisstijl-Rubricering"/>
    <w:rsid w:val="009627A5"/>
    <w:rPr>
      <w:rFonts w:ascii="Verdana" w:hAnsi="Verdana"/>
      <w:b/>
      <w:smallCaps/>
      <w:dstrike w:val="0"/>
      <w:sz w:val="13"/>
      <w:vertAlign w:val="baseline"/>
    </w:rPr>
  </w:style>
  <w:style w:type="paragraph" w:styleId="TOC2">
    <w:name w:val="toc 2"/>
    <w:basedOn w:val="TOC1"/>
    <w:next w:val="Normal"/>
    <w:autoRedefine/>
    <w:uiPriority w:val="39"/>
    <w:rsid w:val="0099381A"/>
    <w:pPr>
      <w:tabs>
        <w:tab w:val="right" w:leader="dot" w:pos="7716"/>
      </w:tabs>
      <w:spacing w:before="240"/>
      <w:ind w:left="1389" w:hanging="1162"/>
    </w:pPr>
    <w:rPr>
      <w:b/>
      <w:noProof/>
    </w:rPr>
  </w:style>
  <w:style w:type="paragraph" w:styleId="NormalWeb">
    <w:name w:val="Normal (Web)"/>
    <w:basedOn w:val="Normal"/>
    <w:rsid w:val="009627A5"/>
  </w:style>
  <w:style w:type="paragraph" w:styleId="TOC3">
    <w:name w:val="toc 3"/>
    <w:basedOn w:val="TOC2"/>
    <w:next w:val="Normal"/>
    <w:uiPriority w:val="39"/>
    <w:rsid w:val="007724AB"/>
    <w:pPr>
      <w:spacing w:before="0"/>
    </w:pPr>
    <w:rPr>
      <w:b w:val="0"/>
    </w:rPr>
  </w:style>
  <w:style w:type="paragraph" w:customStyle="1" w:styleId="Huisstijl-TabelTitel">
    <w:name w:val="Huisstijl-TabelTitel"/>
    <w:basedOn w:val="Normal"/>
    <w:next w:val="Normal"/>
    <w:rsid w:val="009627A5"/>
    <w:rPr>
      <w:b/>
      <w:sz w:val="14"/>
    </w:rPr>
  </w:style>
  <w:style w:type="paragraph" w:customStyle="1" w:styleId="Huisstijl-Bijschrift">
    <w:name w:val="Huisstijl-Bijschrift"/>
    <w:basedOn w:val="Normal"/>
    <w:next w:val="Normal"/>
    <w:rsid w:val="009627A5"/>
    <w:rPr>
      <w:i/>
    </w:rPr>
  </w:style>
  <w:style w:type="table" w:styleId="TableGrid">
    <w:name w:val="Table Grid"/>
    <w:basedOn w:val="TableNormal"/>
    <w:rsid w:val="009627A5"/>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TableNormal"/>
    <w:rsid w:val="009627A5"/>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9627A5"/>
    <w:rPr>
      <w:b w:val="0"/>
    </w:rPr>
  </w:style>
  <w:style w:type="paragraph" w:styleId="TOC4">
    <w:name w:val="toc 4"/>
    <w:basedOn w:val="TOC3"/>
    <w:next w:val="Normal"/>
    <w:semiHidden/>
    <w:rsid w:val="007724AB"/>
  </w:style>
  <w:style w:type="paragraph" w:styleId="TOC5">
    <w:name w:val="toc 5"/>
    <w:basedOn w:val="Normal"/>
    <w:next w:val="Normal"/>
    <w:autoRedefine/>
    <w:semiHidden/>
    <w:rsid w:val="007724AB"/>
    <w:pPr>
      <w:ind w:left="720"/>
    </w:pPr>
  </w:style>
  <w:style w:type="paragraph" w:styleId="FootnoteText">
    <w:name w:val="footnote text"/>
    <w:basedOn w:val="Normal"/>
    <w:link w:val="FootnoteTextChar"/>
    <w:uiPriority w:val="99"/>
    <w:semiHidden/>
    <w:rsid w:val="00646E47"/>
    <w:pPr>
      <w:tabs>
        <w:tab w:val="left" w:pos="600"/>
      </w:tabs>
      <w:spacing w:line="180" w:lineRule="atLeast"/>
      <w:ind w:left="240" w:hanging="240"/>
    </w:pPr>
    <w:rPr>
      <w:sz w:val="13"/>
      <w:szCs w:val="20"/>
    </w:rPr>
  </w:style>
  <w:style w:type="character" w:styleId="FootnoteReference">
    <w:name w:val="footnote reference"/>
    <w:uiPriority w:val="99"/>
    <w:semiHidden/>
    <w:rsid w:val="00646E47"/>
    <w:rPr>
      <w:vertAlign w:val="superscript"/>
    </w:rPr>
  </w:style>
  <w:style w:type="paragraph" w:styleId="EndnoteText">
    <w:name w:val="endnote text"/>
    <w:basedOn w:val="Normal"/>
    <w:semiHidden/>
    <w:rsid w:val="00646E47"/>
    <w:rPr>
      <w:sz w:val="20"/>
      <w:szCs w:val="20"/>
    </w:rPr>
  </w:style>
  <w:style w:type="character" w:styleId="EndnoteReference">
    <w:name w:val="endnote reference"/>
    <w:semiHidden/>
    <w:rsid w:val="00646E47"/>
    <w:rPr>
      <w:vertAlign w:val="superscript"/>
    </w:rPr>
  </w:style>
  <w:style w:type="paragraph" w:customStyle="1" w:styleId="Bestandsnaam">
    <w:name w:val="Bestandsnaam"/>
    <w:basedOn w:val="Header"/>
    <w:rsid w:val="009627A5"/>
    <w:pPr>
      <w:tabs>
        <w:tab w:val="clear" w:pos="4536"/>
        <w:tab w:val="clear" w:pos="9072"/>
        <w:tab w:val="center" w:pos="4153"/>
        <w:tab w:val="right" w:pos="8306"/>
      </w:tabs>
      <w:spacing w:line="280" w:lineRule="exact"/>
    </w:pPr>
    <w:rPr>
      <w:rFonts w:ascii="Times New Roman" w:hAnsi="Times New Roman"/>
      <w:sz w:val="16"/>
      <w:szCs w:val="20"/>
      <w:lang w:eastAsia="en-US"/>
    </w:rPr>
  </w:style>
  <w:style w:type="paragraph" w:customStyle="1" w:styleId="Huisstijl-Adres">
    <w:name w:val="Huisstijl-Adres"/>
    <w:basedOn w:val="Normal"/>
    <w:rsid w:val="009627A5"/>
    <w:pPr>
      <w:tabs>
        <w:tab w:val="left" w:pos="192"/>
      </w:tabs>
      <w:adjustRightInd w:val="0"/>
      <w:spacing w:after="90" w:line="180" w:lineRule="exact"/>
    </w:pPr>
    <w:rPr>
      <w:rFonts w:cs="Verdana"/>
      <w:noProof/>
      <w:sz w:val="13"/>
      <w:szCs w:val="13"/>
    </w:rPr>
  </w:style>
  <w:style w:type="paragraph" w:customStyle="1" w:styleId="Huisstijl-Gegeven">
    <w:name w:val="Huisstijl-Gegeven"/>
    <w:basedOn w:val="Normal"/>
    <w:link w:val="Huisstijl-GegevenCharChar"/>
    <w:rsid w:val="009627A5"/>
    <w:pPr>
      <w:spacing w:after="92" w:line="180" w:lineRule="exact"/>
    </w:pPr>
    <w:rPr>
      <w:noProof/>
      <w:sz w:val="13"/>
    </w:rPr>
  </w:style>
  <w:style w:type="character" w:customStyle="1" w:styleId="Huisstijl-GegevenCharChar">
    <w:name w:val="Huisstijl-Gegeven Char Char"/>
    <w:link w:val="Huisstijl-Gegeven"/>
    <w:rsid w:val="009627A5"/>
    <w:rPr>
      <w:rFonts w:ascii="Verdana" w:hAnsi="Verdana"/>
      <w:noProof/>
      <w:sz w:val="13"/>
      <w:szCs w:val="24"/>
      <w:lang w:val="nl-NL" w:eastAsia="nl-NL" w:bidi="ar-SA"/>
    </w:rPr>
  </w:style>
  <w:style w:type="paragraph" w:customStyle="1" w:styleId="Huisstijl-KixCode">
    <w:name w:val="Huisstijl-KixCode"/>
    <w:basedOn w:val="Normal"/>
    <w:rsid w:val="009627A5"/>
    <w:pPr>
      <w:spacing w:before="60" w:line="240" w:lineRule="auto"/>
    </w:pPr>
    <w:rPr>
      <w:rFonts w:ascii="Kix Barcode" w:hAnsi="Kix Barcode"/>
      <w:b/>
      <w:bCs/>
      <w:smallCaps/>
      <w:noProof/>
      <w:sz w:val="24"/>
    </w:rPr>
  </w:style>
  <w:style w:type="paragraph" w:customStyle="1" w:styleId="Huisstijl-Kopje">
    <w:name w:val="Huisstijl-Kopje"/>
    <w:basedOn w:val="Huisstijl-Gegeven"/>
    <w:rsid w:val="009627A5"/>
    <w:pPr>
      <w:spacing w:after="0"/>
    </w:pPr>
    <w:rPr>
      <w:b/>
    </w:rPr>
  </w:style>
  <w:style w:type="paragraph" w:customStyle="1" w:styleId="Huisstijl-NAW">
    <w:name w:val="Huisstijl-NAW"/>
    <w:basedOn w:val="Normal"/>
    <w:rsid w:val="009627A5"/>
    <w:pPr>
      <w:adjustRightInd w:val="0"/>
    </w:pPr>
    <w:rPr>
      <w:rFonts w:cs="Verdana"/>
      <w:noProof/>
      <w:szCs w:val="18"/>
    </w:rPr>
  </w:style>
  <w:style w:type="paragraph" w:customStyle="1" w:styleId="Huisstijl-Retouradres">
    <w:name w:val="Huisstijl-Retouradres"/>
    <w:basedOn w:val="Normal"/>
    <w:rsid w:val="009627A5"/>
    <w:pPr>
      <w:spacing w:line="180" w:lineRule="exact"/>
    </w:pPr>
    <w:rPr>
      <w:noProof/>
      <w:sz w:val="13"/>
    </w:rPr>
  </w:style>
  <w:style w:type="paragraph" w:customStyle="1" w:styleId="Huisstijl-Voorwaarden">
    <w:name w:val="Huisstijl-Voorwaarden"/>
    <w:basedOn w:val="Normal"/>
    <w:rsid w:val="009627A5"/>
    <w:pPr>
      <w:spacing w:line="180" w:lineRule="exact"/>
    </w:pPr>
    <w:rPr>
      <w:i/>
      <w:noProof/>
      <w:sz w:val="13"/>
    </w:rPr>
  </w:style>
  <w:style w:type="paragraph" w:customStyle="1" w:styleId="Minuut">
    <w:name w:val="Minuut"/>
    <w:basedOn w:val="Normal"/>
    <w:rsid w:val="009627A5"/>
    <w:pPr>
      <w:spacing w:line="280" w:lineRule="exact"/>
    </w:pPr>
    <w:rPr>
      <w:rFonts w:ascii="Times New Roman" w:hAnsi="Times New Roman"/>
      <w:b/>
      <w:sz w:val="20"/>
      <w:szCs w:val="20"/>
      <w:lang w:eastAsia="en-US"/>
    </w:rPr>
  </w:style>
  <w:style w:type="numbering" w:customStyle="1" w:styleId="StyleBulleted">
    <w:name w:val="Style Bulleted"/>
    <w:basedOn w:val="NoList"/>
    <w:rsid w:val="009627A5"/>
    <w:pPr>
      <w:numPr>
        <w:numId w:val="5"/>
      </w:numPr>
    </w:pPr>
  </w:style>
  <w:style w:type="numbering" w:customStyle="1" w:styleId="StyleNumbered">
    <w:name w:val="Style Numbered"/>
    <w:basedOn w:val="NoList"/>
    <w:rsid w:val="009627A5"/>
    <w:pPr>
      <w:numPr>
        <w:numId w:val="6"/>
      </w:numPr>
    </w:pPr>
  </w:style>
  <w:style w:type="paragraph" w:styleId="DocumentMap">
    <w:name w:val="Document Map"/>
    <w:basedOn w:val="Normal"/>
    <w:semiHidden/>
    <w:rsid w:val="003E713E"/>
    <w:pPr>
      <w:shd w:val="clear" w:color="auto" w:fill="000080"/>
    </w:pPr>
    <w:rPr>
      <w:rFonts w:ascii="Tahoma" w:hAnsi="Tahoma" w:cs="Tahoma"/>
      <w:sz w:val="20"/>
      <w:szCs w:val="20"/>
    </w:rPr>
  </w:style>
  <w:style w:type="paragraph" w:customStyle="1" w:styleId="Table">
    <w:name w:val="Table"/>
    <w:basedOn w:val="Normal"/>
    <w:rsid w:val="00470830"/>
    <w:pPr>
      <w:spacing w:line="280" w:lineRule="atLeast"/>
    </w:pPr>
    <w:rPr>
      <w:rFonts w:ascii="Times New Roman" w:hAnsi="Times New Roman"/>
      <w:sz w:val="22"/>
      <w:szCs w:val="20"/>
      <w:lang w:val="fr-FR" w:eastAsia="en-US" w:bidi="he-IL"/>
    </w:rPr>
  </w:style>
  <w:style w:type="paragraph" w:styleId="Caption">
    <w:name w:val="caption"/>
    <w:basedOn w:val="Normal"/>
    <w:next w:val="Normal"/>
    <w:qFormat/>
    <w:rsid w:val="00646E47"/>
    <w:rPr>
      <w:b/>
      <w:bCs/>
      <w:szCs w:val="20"/>
    </w:rPr>
  </w:style>
  <w:style w:type="paragraph" w:customStyle="1" w:styleId="Huisstijl-Adres2">
    <w:name w:val="Huisstijl-Adres2"/>
    <w:basedOn w:val="Huisstijl-Adres"/>
    <w:rsid w:val="00646E47"/>
    <w:pPr>
      <w:spacing w:after="0"/>
    </w:pPr>
  </w:style>
  <w:style w:type="paragraph" w:styleId="BodyText">
    <w:name w:val="Body Text"/>
    <w:basedOn w:val="Normal"/>
    <w:rsid w:val="00B56D45"/>
    <w:pPr>
      <w:spacing w:after="120"/>
    </w:pPr>
  </w:style>
  <w:style w:type="character" w:customStyle="1" w:styleId="SubtitleChar">
    <w:name w:val="Subtitle Char"/>
    <w:link w:val="Subtitle"/>
    <w:rsid w:val="008517DE"/>
    <w:rPr>
      <w:rFonts w:ascii="Verdana" w:hAnsi="Verdana"/>
      <w:sz w:val="24"/>
      <w:szCs w:val="24"/>
      <w:lang w:val="nl-NL" w:eastAsia="nl-NL" w:bidi="ar-SA"/>
    </w:rPr>
  </w:style>
  <w:style w:type="character" w:styleId="PageNumber">
    <w:name w:val="page number"/>
    <w:basedOn w:val="DefaultParagraphFont"/>
    <w:rsid w:val="009E1B8B"/>
  </w:style>
  <w:style w:type="character" w:styleId="CommentReference">
    <w:name w:val="annotation reference"/>
    <w:semiHidden/>
    <w:rsid w:val="008777AA"/>
    <w:rPr>
      <w:sz w:val="16"/>
      <w:szCs w:val="16"/>
    </w:rPr>
  </w:style>
  <w:style w:type="paragraph" w:styleId="CommentText">
    <w:name w:val="annotation text"/>
    <w:basedOn w:val="Normal"/>
    <w:link w:val="CommentTextChar"/>
    <w:uiPriority w:val="99"/>
    <w:semiHidden/>
    <w:rsid w:val="008777AA"/>
    <w:rPr>
      <w:sz w:val="20"/>
      <w:szCs w:val="20"/>
    </w:rPr>
  </w:style>
  <w:style w:type="paragraph" w:styleId="BalloonText">
    <w:name w:val="Balloon Text"/>
    <w:basedOn w:val="Normal"/>
    <w:semiHidden/>
    <w:rsid w:val="008777AA"/>
    <w:rPr>
      <w:rFonts w:ascii="Tahoma" w:hAnsi="Tahoma" w:cs="Tahoma"/>
      <w:sz w:val="16"/>
      <w:szCs w:val="16"/>
    </w:rPr>
  </w:style>
  <w:style w:type="character" w:customStyle="1" w:styleId="FootnoteTextChar">
    <w:name w:val="Footnote Text Char"/>
    <w:link w:val="FootnoteText"/>
    <w:uiPriority w:val="99"/>
    <w:semiHidden/>
    <w:rsid w:val="005150FC"/>
    <w:rPr>
      <w:rFonts w:ascii="Verdana" w:hAnsi="Verdana"/>
      <w:sz w:val="13"/>
    </w:rPr>
  </w:style>
  <w:style w:type="paragraph" w:styleId="PlainText">
    <w:name w:val="Plain Text"/>
    <w:basedOn w:val="Normal"/>
    <w:link w:val="PlainTextChar"/>
    <w:uiPriority w:val="99"/>
    <w:unhideWhenUsed/>
    <w:rsid w:val="00033E8D"/>
    <w:pPr>
      <w:spacing w:line="240" w:lineRule="auto"/>
    </w:pPr>
    <w:rPr>
      <w:rFonts w:ascii="Calibri" w:eastAsia="Calibri" w:hAnsi="Calibri"/>
      <w:sz w:val="22"/>
      <w:szCs w:val="21"/>
      <w:lang w:eastAsia="en-US"/>
    </w:rPr>
  </w:style>
  <w:style w:type="character" w:customStyle="1" w:styleId="PlainTextChar">
    <w:name w:val="Plain Text Char"/>
    <w:link w:val="PlainText"/>
    <w:uiPriority w:val="99"/>
    <w:rsid w:val="00033E8D"/>
    <w:rPr>
      <w:rFonts w:ascii="Calibri" w:eastAsia="Calibri" w:hAnsi="Calibri"/>
      <w:sz w:val="22"/>
      <w:szCs w:val="21"/>
      <w:lang w:eastAsia="en-US"/>
    </w:rPr>
  </w:style>
  <w:style w:type="character" w:customStyle="1" w:styleId="Heading2Char">
    <w:name w:val="Heading 2 Char"/>
    <w:link w:val="Heading2"/>
    <w:rsid w:val="005749A5"/>
    <w:rPr>
      <w:rFonts w:ascii="Verdana" w:hAnsi="Verdana" w:cs="Arial"/>
      <w:b/>
      <w:iCs/>
      <w:kern w:val="32"/>
      <w:sz w:val="18"/>
      <w:szCs w:val="28"/>
    </w:rPr>
  </w:style>
  <w:style w:type="paragraph" w:styleId="CommentSubject">
    <w:name w:val="annotation subject"/>
    <w:basedOn w:val="CommentText"/>
    <w:next w:val="CommentText"/>
    <w:link w:val="CommentSubjectChar"/>
    <w:rsid w:val="00EE0CAE"/>
    <w:rPr>
      <w:b/>
      <w:bCs/>
    </w:rPr>
  </w:style>
  <w:style w:type="character" w:customStyle="1" w:styleId="CommentTextChar">
    <w:name w:val="Comment Text Char"/>
    <w:link w:val="CommentText"/>
    <w:uiPriority w:val="99"/>
    <w:semiHidden/>
    <w:rsid w:val="00EE0CAE"/>
    <w:rPr>
      <w:rFonts w:ascii="Verdana" w:hAnsi="Verdana"/>
    </w:rPr>
  </w:style>
  <w:style w:type="character" w:customStyle="1" w:styleId="CommentSubjectChar">
    <w:name w:val="Comment Subject Char"/>
    <w:link w:val="CommentSubject"/>
    <w:rsid w:val="00EE0CAE"/>
    <w:rPr>
      <w:rFonts w:ascii="Verdana" w:hAnsi="Verdana"/>
      <w:b/>
      <w:bCs/>
    </w:rPr>
  </w:style>
  <w:style w:type="paragraph" w:styleId="Revision">
    <w:name w:val="Revision"/>
    <w:hidden/>
    <w:uiPriority w:val="99"/>
    <w:semiHidden/>
    <w:rsid w:val="008A646F"/>
    <w:rPr>
      <w:rFonts w:ascii="Verdana" w:hAnsi="Verdana"/>
      <w:sz w:val="18"/>
      <w:szCs w:val="24"/>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693C3B"/>
    <w:pPr>
      <w:ind w:left="720"/>
    </w:pPr>
  </w:style>
  <w:style w:type="paragraph" w:styleId="TOCHeading">
    <w:name w:val="TOC Heading"/>
    <w:basedOn w:val="Heading1"/>
    <w:next w:val="Normal"/>
    <w:uiPriority w:val="39"/>
    <w:unhideWhenUsed/>
    <w:qFormat/>
    <w:rsid w:val="0093015A"/>
    <w:pPr>
      <w:keepNext/>
      <w:keepLines/>
      <w:pageBreakBefore w:val="0"/>
      <w:widowControl/>
      <w:spacing w:before="240" w:after="0" w:line="259" w:lineRule="auto"/>
      <w:contextualSpacing w:val="0"/>
      <w:outlineLvl w:val="9"/>
    </w:pPr>
    <w:rPr>
      <w:rFonts w:asciiTheme="majorHAnsi" w:eastAsiaTheme="majorEastAsia" w:hAnsiTheme="majorHAnsi" w:cstheme="majorBidi"/>
      <w:bCs w:val="0"/>
      <w:color w:val="2E74B5" w:themeColor="accent1" w:themeShade="BF"/>
      <w:kern w:val="0"/>
      <w:sz w:val="32"/>
      <w:szCs w:val="32"/>
      <w:lang w:val="en-US"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locked/>
    <w:rsid w:val="00C05FF0"/>
    <w:rPr>
      <w:rFonts w:ascii="Verdana" w:hAnsi="Verdana"/>
      <w:sz w:val="18"/>
      <w:szCs w:val="24"/>
    </w:rPr>
  </w:style>
  <w:style w:type="character" w:customStyle="1" w:styleId="Heading4Char">
    <w:name w:val="Heading 4 Char"/>
    <w:basedOn w:val="DefaultParagraphFont"/>
    <w:link w:val="Heading4"/>
    <w:rsid w:val="005E2E93"/>
    <w:rPr>
      <w:rFonts w:ascii="Verdana" w:hAnsi="Verdana" w:cs="Arial"/>
      <w:kern w:val="32"/>
      <w:sz w:val="18"/>
      <w:szCs w:val="28"/>
    </w:rPr>
  </w:style>
  <w:style w:type="character" w:customStyle="1" w:styleId="Heading1Char">
    <w:name w:val="Heading 1 Char"/>
    <w:basedOn w:val="DefaultParagraphFont"/>
    <w:link w:val="Heading1"/>
    <w:rsid w:val="00422521"/>
    <w:rPr>
      <w:rFonts w:ascii="Verdana" w:hAnsi="Verdana" w:cs="Arial"/>
      <w:bCs/>
      <w:kern w:val="32"/>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052">
      <w:bodyDiv w:val="1"/>
      <w:marLeft w:val="0"/>
      <w:marRight w:val="0"/>
      <w:marTop w:val="0"/>
      <w:marBottom w:val="0"/>
      <w:divBdr>
        <w:top w:val="none" w:sz="0" w:space="0" w:color="auto"/>
        <w:left w:val="none" w:sz="0" w:space="0" w:color="auto"/>
        <w:bottom w:val="none" w:sz="0" w:space="0" w:color="auto"/>
        <w:right w:val="none" w:sz="0" w:space="0" w:color="auto"/>
      </w:divBdr>
    </w:div>
    <w:div w:id="89396246">
      <w:bodyDiv w:val="1"/>
      <w:marLeft w:val="0"/>
      <w:marRight w:val="0"/>
      <w:marTop w:val="0"/>
      <w:marBottom w:val="0"/>
      <w:divBdr>
        <w:top w:val="none" w:sz="0" w:space="0" w:color="auto"/>
        <w:left w:val="none" w:sz="0" w:space="0" w:color="auto"/>
        <w:bottom w:val="none" w:sz="0" w:space="0" w:color="auto"/>
        <w:right w:val="none" w:sz="0" w:space="0" w:color="auto"/>
      </w:divBdr>
    </w:div>
    <w:div w:id="390464610">
      <w:bodyDiv w:val="1"/>
      <w:marLeft w:val="0"/>
      <w:marRight w:val="0"/>
      <w:marTop w:val="0"/>
      <w:marBottom w:val="0"/>
      <w:divBdr>
        <w:top w:val="none" w:sz="0" w:space="0" w:color="auto"/>
        <w:left w:val="none" w:sz="0" w:space="0" w:color="auto"/>
        <w:bottom w:val="none" w:sz="0" w:space="0" w:color="auto"/>
        <w:right w:val="none" w:sz="0" w:space="0" w:color="auto"/>
      </w:divBdr>
    </w:div>
    <w:div w:id="514418116">
      <w:bodyDiv w:val="1"/>
      <w:marLeft w:val="0"/>
      <w:marRight w:val="0"/>
      <w:marTop w:val="0"/>
      <w:marBottom w:val="0"/>
      <w:divBdr>
        <w:top w:val="none" w:sz="0" w:space="0" w:color="auto"/>
        <w:left w:val="none" w:sz="0" w:space="0" w:color="auto"/>
        <w:bottom w:val="none" w:sz="0" w:space="0" w:color="auto"/>
        <w:right w:val="none" w:sz="0" w:space="0" w:color="auto"/>
      </w:divBdr>
      <w:divsChild>
        <w:div w:id="1338772541">
          <w:marLeft w:val="0"/>
          <w:marRight w:val="0"/>
          <w:marTop w:val="0"/>
          <w:marBottom w:val="0"/>
          <w:divBdr>
            <w:top w:val="none" w:sz="0" w:space="0" w:color="auto"/>
            <w:left w:val="none" w:sz="0" w:space="0" w:color="auto"/>
            <w:bottom w:val="none" w:sz="0" w:space="0" w:color="auto"/>
            <w:right w:val="none" w:sz="0" w:space="0" w:color="auto"/>
          </w:divBdr>
          <w:divsChild>
            <w:div w:id="1635256463">
              <w:marLeft w:val="0"/>
              <w:marRight w:val="0"/>
              <w:marTop w:val="0"/>
              <w:marBottom w:val="0"/>
              <w:divBdr>
                <w:top w:val="none" w:sz="0" w:space="0" w:color="auto"/>
                <w:left w:val="none" w:sz="0" w:space="0" w:color="auto"/>
                <w:bottom w:val="none" w:sz="0" w:space="0" w:color="auto"/>
                <w:right w:val="none" w:sz="0" w:space="0" w:color="auto"/>
              </w:divBdr>
              <w:divsChild>
                <w:div w:id="1782603038">
                  <w:marLeft w:val="0"/>
                  <w:marRight w:val="0"/>
                  <w:marTop w:val="0"/>
                  <w:marBottom w:val="0"/>
                  <w:divBdr>
                    <w:top w:val="none" w:sz="0" w:space="0" w:color="auto"/>
                    <w:left w:val="none" w:sz="0" w:space="0" w:color="auto"/>
                    <w:bottom w:val="none" w:sz="0" w:space="0" w:color="auto"/>
                    <w:right w:val="none" w:sz="0" w:space="0" w:color="auto"/>
                  </w:divBdr>
                  <w:divsChild>
                    <w:div w:id="2140297729">
                      <w:marLeft w:val="0"/>
                      <w:marRight w:val="0"/>
                      <w:marTop w:val="0"/>
                      <w:marBottom w:val="0"/>
                      <w:divBdr>
                        <w:top w:val="none" w:sz="0" w:space="0" w:color="auto"/>
                        <w:left w:val="none" w:sz="0" w:space="0" w:color="auto"/>
                        <w:bottom w:val="none" w:sz="0" w:space="0" w:color="auto"/>
                        <w:right w:val="none" w:sz="0" w:space="0" w:color="auto"/>
                      </w:divBdr>
                      <w:divsChild>
                        <w:div w:id="682589243">
                          <w:marLeft w:val="0"/>
                          <w:marRight w:val="0"/>
                          <w:marTop w:val="0"/>
                          <w:marBottom w:val="0"/>
                          <w:divBdr>
                            <w:top w:val="none" w:sz="0" w:space="0" w:color="auto"/>
                            <w:left w:val="none" w:sz="0" w:space="0" w:color="auto"/>
                            <w:bottom w:val="none" w:sz="0" w:space="0" w:color="auto"/>
                            <w:right w:val="none" w:sz="0" w:space="0" w:color="auto"/>
                          </w:divBdr>
                          <w:divsChild>
                            <w:div w:id="1519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215485">
      <w:bodyDiv w:val="1"/>
      <w:marLeft w:val="0"/>
      <w:marRight w:val="0"/>
      <w:marTop w:val="0"/>
      <w:marBottom w:val="0"/>
      <w:divBdr>
        <w:top w:val="none" w:sz="0" w:space="0" w:color="auto"/>
        <w:left w:val="none" w:sz="0" w:space="0" w:color="auto"/>
        <w:bottom w:val="none" w:sz="0" w:space="0" w:color="auto"/>
        <w:right w:val="none" w:sz="0" w:space="0" w:color="auto"/>
      </w:divBdr>
    </w:div>
    <w:div w:id="729421627">
      <w:bodyDiv w:val="1"/>
      <w:marLeft w:val="0"/>
      <w:marRight w:val="0"/>
      <w:marTop w:val="0"/>
      <w:marBottom w:val="0"/>
      <w:divBdr>
        <w:top w:val="none" w:sz="0" w:space="0" w:color="auto"/>
        <w:left w:val="none" w:sz="0" w:space="0" w:color="auto"/>
        <w:bottom w:val="none" w:sz="0" w:space="0" w:color="auto"/>
        <w:right w:val="none" w:sz="0" w:space="0" w:color="auto"/>
      </w:divBdr>
    </w:div>
    <w:div w:id="1323704177">
      <w:bodyDiv w:val="1"/>
      <w:marLeft w:val="0"/>
      <w:marRight w:val="0"/>
      <w:marTop w:val="0"/>
      <w:marBottom w:val="0"/>
      <w:divBdr>
        <w:top w:val="none" w:sz="0" w:space="0" w:color="auto"/>
        <w:left w:val="none" w:sz="0" w:space="0" w:color="auto"/>
        <w:bottom w:val="none" w:sz="0" w:space="0" w:color="auto"/>
        <w:right w:val="none" w:sz="0" w:space="0" w:color="auto"/>
      </w:divBdr>
    </w:div>
    <w:div w:id="208557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header" Target="header5.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image" Target="media/image3.jpeg"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theme" Target="theme/theme1.xml" Id="rId23" /><Relationship Type="http://schemas.openxmlformats.org/officeDocument/2006/relationships/webSettings" Target="webSettings.xml" Id="rId10" /><Relationship Type="http://schemas.openxmlformats.org/officeDocument/2006/relationships/header" Target="header4.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fontTable" Target="fontTable.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4502</ap:Words>
  <ap:Characters>24766</ap:Characters>
  <ap:DocSecurity>0</ap:DocSecurity>
  <ap:Lines>206</ap:Lines>
  <ap:Paragraphs>58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Algemene Aanwijzingen</vt:lpstr>
      <vt:lpstr>Algemene Aanwijzingen</vt:lpstr>
    </vt:vector>
  </ap:TitlesOfParts>
  <ap:LinksUpToDate>false</ap:LinksUpToDate>
  <ap:CharactersWithSpaces>29210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2025-08-01T13:29:00.0000000Z</lastPrinted>
  <dcterms:created xsi:type="dcterms:W3CDTF">2025-09-26T15:02:00.0000000Z</dcterms:created>
  <dcterms:modified xsi:type="dcterms:W3CDTF">2025-09-26T15:02:00.0000000Z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_DATE">
    <vt:lpwstr>Datum</vt:lpwstr>
  </property>
  <property fmtid="{D5CDD505-2E9C-101B-9397-08002B2CF9AE}" pid="3" name="L_PLACE">
    <vt:lpwstr>Plaats</vt:lpwstr>
  </property>
  <property fmtid="{D5CDD505-2E9C-101B-9397-08002B2CF9AE}" pid="4" name="SIG_DIR">
    <vt:lpwstr>Directie Verenigde Naties en Internationale Financiële Instellingen</vt:lpwstr>
  </property>
  <property fmtid="{D5CDD505-2E9C-101B-9397-08002B2CF9AE}" pid="5" name="SIG_DEP">
    <vt:lpwstr>Sociaal Economische VN Zaken</vt:lpwstr>
  </property>
  <property fmtid="{D5CDD505-2E9C-101B-9397-08002B2CF9AE}" pid="6" name="SIG_PHONE">
    <vt:lpwstr>+31 (0)70- 3484194</vt:lpwstr>
  </property>
  <property fmtid="{D5CDD505-2E9C-101B-9397-08002B2CF9AE}" pid="7" name="L_AUTHOR">
    <vt:lpwstr>Redacteur(en):</vt:lpwstr>
  </property>
  <property fmtid="{D5CDD505-2E9C-101B-9397-08002B2CF9AE}" pid="8" name="L_CONTACT">
    <vt:lpwstr>Opgesteld door</vt:lpwstr>
  </property>
  <property fmtid="{D5CDD505-2E9C-101B-9397-08002B2CF9AE}" pid="9" name="L_TOC">
    <vt:lpwstr>Inhoudsopgave</vt:lpwstr>
  </property>
  <property fmtid="{D5CDD505-2E9C-101B-9397-08002B2CF9AE}" pid="10" name="L_PAGE">
    <vt:lpwstr>Pagina</vt:lpwstr>
  </property>
  <property fmtid="{D5CDD505-2E9C-101B-9397-08002B2CF9AE}" pid="11" name="L_PAGEOF">
    <vt:lpwstr>van</vt:lpwstr>
  </property>
  <property fmtid="{D5CDD505-2E9C-101B-9397-08002B2CF9AE}" pid="12" name="L_ENCLOSURES">
    <vt:lpwstr>Bijlage(n)</vt:lpwstr>
  </property>
  <property fmtid="{D5CDD505-2E9C-101B-9397-08002B2CF9AE}" pid="13" name="L_CITY">
    <vt:lpwstr>Plaats</vt:lpwstr>
  </property>
  <property fmtid="{D5CDD505-2E9C-101B-9397-08002B2CF9AE}" pid="14" name="BZ_Language">
    <vt:lpwstr>Dutch</vt:lpwstr>
  </property>
  <property fmtid="{D5CDD505-2E9C-101B-9397-08002B2CF9AE}" pid="15" name="SIG_NAME">
    <vt:lpwstr>Han Huiskamp</vt:lpwstr>
  </property>
  <property fmtid="{D5CDD505-2E9C-101B-9397-08002B2CF9AE}" pid="16" name="SIG_FUNCTION">
    <vt:lpwstr>Beleidsmedewerker</vt:lpwstr>
  </property>
  <property fmtid="{D5CDD505-2E9C-101B-9397-08002B2CF9AE}" pid="17" name="SIG_SENDER">
    <vt:lpwstr>Han Huiskamp</vt:lpwstr>
  </property>
  <property fmtid="{D5CDD505-2E9C-101B-9397-08002B2CF9AE}" pid="18" name="SIG_CdP">
    <vt:lpwstr>unknown CdP</vt:lpwstr>
  </property>
  <property fmtid="{D5CDD505-2E9C-101B-9397-08002B2CF9AE}" pid="19" name="ContentTypeId">
    <vt:lpwstr>0x0101009C7CE436063D44E9BE7DC0259EF7C32F006EB9F9836A634AE58B6169785FD3936F003FD5B2F9E986EC4490E3A24B9BD4DE1C</vt:lpwstr>
  </property>
  <property fmtid="{D5CDD505-2E9C-101B-9397-08002B2CF9AE}" pid="20" name="BZ_Classification">
    <vt:lpwstr>6;#UNCLASSIFIED|d92c6340-bc14-4cb2-a9a6-6deda93c493b</vt:lpwstr>
  </property>
  <property fmtid="{D5CDD505-2E9C-101B-9397-08002B2CF9AE}" pid="21" name="BZ_Forum">
    <vt:lpwstr>2;#UN|7eaa391d-aaa0-4d84-8495-5b1c55212166</vt:lpwstr>
  </property>
  <property fmtid="{D5CDD505-2E9C-101B-9397-08002B2CF9AE}" pid="22" name="BZ_Country">
    <vt:lpwstr>3;#Not applicable|ec01d90b-9d0f-4785-8785-e1ea615196bf</vt:lpwstr>
  </property>
  <property fmtid="{D5CDD505-2E9C-101B-9397-08002B2CF9AE}" pid="23" name="BZ_Theme">
    <vt:lpwstr>1;#UN (non-implementation) general|00195dc6-ae3f-47a4-a1b1-71527c40ae42</vt:lpwstr>
  </property>
  <property fmtid="{D5CDD505-2E9C-101B-9397-08002B2CF9AE}" pid="24" name="_docset_NoMedatataSyncRequired">
    <vt:lpwstr>False</vt:lpwstr>
  </property>
  <property fmtid="{D5CDD505-2E9C-101B-9397-08002B2CF9AE}" pid="25" name="BZForumOrganisation">
    <vt:lpwstr>2;#Not applicable|0049e722-bfb1-4a3f-9d08-af7366a9af40</vt:lpwstr>
  </property>
  <property fmtid="{D5CDD505-2E9C-101B-9397-08002B2CF9AE}" pid="26" name="BZTheme">
    <vt:lpwstr>1;#Not applicable|ec01d90b-9d0f-4785-8785-e1ea615196bf</vt:lpwstr>
  </property>
  <property fmtid="{D5CDD505-2E9C-101B-9397-08002B2CF9AE}" pid="27" name="DocumentSetDescription">
    <vt:lpwstr/>
  </property>
  <property fmtid="{D5CDD505-2E9C-101B-9397-08002B2CF9AE}" pid="28" name="BZCountryState">
    <vt:lpwstr>3;#Not applicable|ec01d90b-9d0f-4785-8785-e1ea615196bf</vt:lpwstr>
  </property>
  <property fmtid="{D5CDD505-2E9C-101B-9397-08002B2CF9AE}" pid="29" name="BZMarking">
    <vt:lpwstr>5;#NO MARKING|0a4eb9ae-69eb-4d9e-b573-43ab99ef8592</vt:lpwstr>
  </property>
  <property fmtid="{D5CDD505-2E9C-101B-9397-08002B2CF9AE}" pid="30" name="BZClassification">
    <vt:lpwstr>4;#UNCLASSIFIED (U)|284e6a62-15ab-4017-be27-a1e965f4e940</vt:lpwstr>
  </property>
  <property fmtid="{D5CDD505-2E9C-101B-9397-08002B2CF9AE}" pid="31" name="URL">
    <vt:lpwstr/>
  </property>
  <property fmtid="{D5CDD505-2E9C-101B-9397-08002B2CF9AE}" pid="32" name="nf4434b3fae540fe847866e45672fb3a">
    <vt:lpwstr>UN (non-implementation) general|00195dc6-ae3f-47a4-a1b1-71527c40ae42</vt:lpwstr>
  </property>
  <property fmtid="{D5CDD505-2E9C-101B-9397-08002B2CF9AE}" pid="33" name="a45510494d1a450e9cee6905c7ad8168">
    <vt:lpwstr>Not applicable|ec01d90b-9d0f-4785-8785-e1ea615196bf</vt:lpwstr>
  </property>
  <property fmtid="{D5CDD505-2E9C-101B-9397-08002B2CF9AE}" pid="34" name="ge4bd621e46a403e97baf402a410deb5">
    <vt:lpwstr>UN|7eaa391d-aaa0-4d84-8495-5b1c55212166</vt:lpwstr>
  </property>
  <property fmtid="{D5CDD505-2E9C-101B-9397-08002B2CF9AE}" pid="35" name="ga509c7afcac4f5cb939db754ffece25">
    <vt:lpwstr>UNCLASSIFIED|d92c6340-bc14-4cb2-a9a6-6deda93c493b</vt:lpwstr>
  </property>
  <property fmtid="{D5CDD505-2E9C-101B-9397-08002B2CF9AE}" pid="36" name="_dlc_DocIdItemGuid">
    <vt:lpwstr>a50e761f-c140-41a5-a5c3-743724472a39</vt:lpwstr>
  </property>
</Properties>
</file>