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A90F9D" w:rsidRDefault="00340ECA" w14:paraId="115B6560" w14:textId="77777777"/>
    <w:p w:rsidR="00CE78E9" w:rsidP="00A90F9D" w:rsidRDefault="00436B72" w14:paraId="6D97243A" w14:textId="77777777">
      <w:r>
        <w:t>Geachte Voorzitter,</w:t>
      </w:r>
      <w:r>
        <w:br/>
      </w:r>
    </w:p>
    <w:p w:rsidRPr="00747885" w:rsidR="0029019C" w:rsidP="00A90F9D" w:rsidRDefault="00436B72" w14:paraId="0553B17C" w14:textId="2E2F9734">
      <w:r>
        <w:t>Hierbij zend ik u de antwoorden op de vragen</w:t>
      </w:r>
      <w:r w:rsidR="00E31642">
        <w:t xml:space="preserve"> van de vaste commissie voor Economische Zaken over de suppletoire begroting september 2025 van het ministerie van Economische Zaken (ingezonden op 22 september 2025). Daarnaast zend ik u de antwoorden op de vragen van de vaste commissie voor Digitale Zaken gesteld over de september suppletoire begroting 2025 van het ministerie van Economische Zaken (ingezonden op 22 september 2025).</w:t>
      </w:r>
    </w:p>
    <w:p w:rsidR="00EF6D37" w:rsidP="00A90F9D" w:rsidRDefault="00EF6D37" w14:paraId="76CC91FF" w14:textId="77777777">
      <w:pPr>
        <w:spacing w:after="200" w:line="276" w:lineRule="auto"/>
        <w:rPr>
          <w:b/>
        </w:rPr>
      </w:pPr>
    </w:p>
    <w:p w:rsidR="00EF6D37" w:rsidP="00A90F9D" w:rsidRDefault="00EF6D37" w14:paraId="2109ED6F" w14:textId="77777777">
      <w:pPr>
        <w:spacing w:after="200" w:line="276" w:lineRule="auto"/>
        <w:rPr>
          <w:b/>
        </w:rPr>
      </w:pPr>
    </w:p>
    <w:p w:rsidR="008723FC" w:rsidP="00A90F9D" w:rsidRDefault="00E31642" w14:paraId="0A5F0BA0" w14:textId="77777777">
      <w:pPr>
        <w:spacing w:after="200" w:line="276" w:lineRule="auto"/>
        <w:rPr>
          <w:bCs/>
        </w:rPr>
      </w:pPr>
      <w:r>
        <w:rPr>
          <w:bCs/>
        </w:rPr>
        <w:t xml:space="preserve">Vincent </w:t>
      </w:r>
      <w:r w:rsidRPr="00E31642">
        <w:rPr>
          <w:bCs/>
        </w:rPr>
        <w:t>Karremans</w:t>
      </w:r>
      <w:r w:rsidRPr="00E31642">
        <w:rPr>
          <w:bCs/>
        </w:rPr>
        <w:br/>
        <w:t>Minister van Economische Zaken</w:t>
      </w:r>
    </w:p>
    <w:p w:rsidRPr="00E31642" w:rsidR="00225675" w:rsidP="00A90F9D" w:rsidRDefault="00E31642" w14:paraId="14E6704D" w14:textId="7C4BFE13">
      <w:pPr>
        <w:spacing w:after="200" w:line="276" w:lineRule="auto"/>
        <w:rPr>
          <w:bCs/>
        </w:rPr>
      </w:pPr>
      <w:r>
        <w:rPr>
          <w:b/>
        </w:rPr>
        <w:br w:type="page"/>
      </w:r>
    </w:p>
    <w:p w:rsidR="00DD22EB" w:rsidP="00A90F9D" w:rsidRDefault="00DD22EB" w14:paraId="26D2D6D2" w14:textId="351BEDC4">
      <w:pPr>
        <w:spacing w:line="240" w:lineRule="auto"/>
      </w:pPr>
    </w:p>
    <w:p w:rsidR="007C0684" w:rsidP="00A90F9D" w:rsidRDefault="007C0684" w14:paraId="090A5B6B" w14:textId="09A1A6B0">
      <w:pPr>
        <w:spacing w:after="200" w:line="276" w:lineRule="auto"/>
        <w:rPr>
          <w:b/>
        </w:rPr>
      </w:pPr>
      <w:r w:rsidRPr="00E31642">
        <w:rPr>
          <w:b/>
        </w:rPr>
        <w:t>36820-XIII</w:t>
      </w:r>
      <w:r>
        <w:rPr>
          <w:b/>
        </w:rPr>
        <w:t xml:space="preserve"> Commissie Digitale Zaken</w:t>
      </w:r>
    </w:p>
    <w:p w:rsidRPr="00A078C7" w:rsidR="000C0F5F" w:rsidP="00A90F9D" w:rsidRDefault="000C0F5F" w14:paraId="5EA762A2" w14:textId="77777777">
      <w:pPr>
        <w:rPr>
          <w:szCs w:val="18"/>
        </w:rPr>
      </w:pPr>
      <w:r w:rsidRPr="00A078C7">
        <w:rPr>
          <w:szCs w:val="18"/>
        </w:rPr>
        <w:t>6</w:t>
      </w:r>
    </w:p>
    <w:p w:rsidRPr="00A078C7" w:rsidR="000C0F5F" w:rsidP="00A90F9D" w:rsidRDefault="000C0F5F" w14:paraId="567FD870" w14:textId="77777777">
      <w:pPr>
        <w:rPr>
          <w:szCs w:val="18"/>
        </w:rPr>
      </w:pPr>
      <w:r w:rsidRPr="00A078C7">
        <w:rPr>
          <w:szCs w:val="18"/>
        </w:rPr>
        <w:t xml:space="preserve">Wat is het totaalbedrag dat naar de AI-fabriek gaat en hoe is dit opgebouwd over jaren? </w:t>
      </w:r>
    </w:p>
    <w:p w:rsidRPr="00A078C7" w:rsidR="000C0F5F" w:rsidP="00A90F9D" w:rsidRDefault="000C0F5F" w14:paraId="019F16A2" w14:textId="77777777">
      <w:pPr>
        <w:rPr>
          <w:szCs w:val="18"/>
        </w:rPr>
      </w:pPr>
    </w:p>
    <w:p w:rsidRPr="00A078C7" w:rsidR="000C0F5F" w:rsidP="00A90F9D" w:rsidRDefault="000C0F5F" w14:paraId="4F340570" w14:textId="77777777">
      <w:pPr>
        <w:rPr>
          <w:szCs w:val="18"/>
        </w:rPr>
      </w:pPr>
      <w:r w:rsidRPr="00A078C7">
        <w:rPr>
          <w:szCs w:val="18"/>
        </w:rPr>
        <w:t>Antwoord</w:t>
      </w:r>
    </w:p>
    <w:p w:rsidRPr="00A078C7" w:rsidR="000C0F5F" w:rsidP="00A90F9D" w:rsidRDefault="000C0F5F" w14:paraId="19C1898F" w14:textId="77777777">
      <w:pPr>
        <w:rPr>
          <w:szCs w:val="18"/>
        </w:rPr>
      </w:pPr>
      <w:r w:rsidRPr="00A078C7">
        <w:rPr>
          <w:szCs w:val="18"/>
        </w:rPr>
        <w:t>Voor de AI-fabriek is vanuit de begroting van de verschillende departementen in totaal € 127,9 mln beschikbaar gesteld. Dit bedrag is als volgt over de jaren opgebouwd (in duizendtallen):</w:t>
      </w:r>
    </w:p>
    <w:p w:rsidRPr="00A078C7" w:rsidR="000C0F5F" w:rsidP="00A90F9D" w:rsidRDefault="000C0F5F" w14:paraId="30C6F929" w14:textId="77777777">
      <w:pPr>
        <w:rPr>
          <w:szCs w:val="18"/>
        </w:rPr>
      </w:pPr>
      <w:r w:rsidRPr="00A078C7">
        <w:rPr>
          <w:szCs w:val="18"/>
        </w:rPr>
        <w:t>2025: € 500</w:t>
      </w:r>
    </w:p>
    <w:p w:rsidRPr="00A078C7" w:rsidR="000C0F5F" w:rsidP="00A90F9D" w:rsidRDefault="000C0F5F" w14:paraId="5C5154F0" w14:textId="77777777">
      <w:pPr>
        <w:rPr>
          <w:szCs w:val="18"/>
        </w:rPr>
      </w:pPr>
      <w:r w:rsidRPr="00A078C7">
        <w:rPr>
          <w:szCs w:val="18"/>
        </w:rPr>
        <w:t>2026: € 42.097</w:t>
      </w:r>
    </w:p>
    <w:p w:rsidRPr="00A078C7" w:rsidR="000C0F5F" w:rsidP="00A90F9D" w:rsidRDefault="000C0F5F" w14:paraId="37345A1F" w14:textId="77777777">
      <w:pPr>
        <w:rPr>
          <w:szCs w:val="18"/>
        </w:rPr>
      </w:pPr>
      <w:r w:rsidRPr="00A078C7">
        <w:rPr>
          <w:szCs w:val="18"/>
        </w:rPr>
        <w:t>2027: € 17.598</w:t>
      </w:r>
    </w:p>
    <w:p w:rsidRPr="00A078C7" w:rsidR="000C0F5F" w:rsidP="00A90F9D" w:rsidRDefault="000C0F5F" w14:paraId="6E72366B" w14:textId="77777777">
      <w:pPr>
        <w:rPr>
          <w:szCs w:val="18"/>
        </w:rPr>
      </w:pPr>
      <w:r w:rsidRPr="00A078C7">
        <w:rPr>
          <w:szCs w:val="18"/>
        </w:rPr>
        <w:t>2028: € 16.739</w:t>
      </w:r>
    </w:p>
    <w:p w:rsidRPr="00A078C7" w:rsidR="000C0F5F" w:rsidP="00A90F9D" w:rsidRDefault="000C0F5F" w14:paraId="2E9E9AF0" w14:textId="77777777">
      <w:pPr>
        <w:rPr>
          <w:szCs w:val="18"/>
        </w:rPr>
      </w:pPr>
      <w:r w:rsidRPr="00A078C7">
        <w:rPr>
          <w:szCs w:val="18"/>
        </w:rPr>
        <w:t>2029: € 15.379</w:t>
      </w:r>
    </w:p>
    <w:p w:rsidR="000C0F5F" w:rsidP="00A90F9D" w:rsidRDefault="000C0F5F" w14:paraId="15AAAA9A" w14:textId="77777777">
      <w:pPr>
        <w:rPr>
          <w:szCs w:val="18"/>
        </w:rPr>
      </w:pPr>
      <w:r w:rsidRPr="00A078C7">
        <w:rPr>
          <w:szCs w:val="18"/>
        </w:rPr>
        <w:t>2030: € 35.622</w:t>
      </w:r>
    </w:p>
    <w:p w:rsidRPr="00A078C7" w:rsidR="000C0F5F" w:rsidP="00A90F9D" w:rsidRDefault="000C0F5F" w14:paraId="5196AD48" w14:textId="77777777">
      <w:pPr>
        <w:rPr>
          <w:szCs w:val="18"/>
        </w:rPr>
      </w:pPr>
    </w:p>
    <w:p w:rsidRPr="00A078C7" w:rsidR="000C0F5F" w:rsidP="00A90F9D" w:rsidRDefault="000C0F5F" w14:paraId="4F5F9F60" w14:textId="77777777">
      <w:pPr>
        <w:rPr>
          <w:szCs w:val="18"/>
        </w:rPr>
      </w:pPr>
      <w:r w:rsidRPr="00A078C7">
        <w:rPr>
          <w:szCs w:val="18"/>
        </w:rPr>
        <w:t>Tevens vragen wij € 70 mln van EuroHPC (berichtgeving hierover wordt medio oktober verwacht vanuit EuroHPC).</w:t>
      </w:r>
    </w:p>
    <w:p w:rsidRPr="00A078C7" w:rsidR="000C0F5F" w:rsidP="00A90F9D" w:rsidRDefault="000C0F5F" w14:paraId="22720004" w14:textId="77777777">
      <w:pPr>
        <w:rPr>
          <w:szCs w:val="18"/>
        </w:rPr>
      </w:pPr>
    </w:p>
    <w:p w:rsidRPr="00A078C7" w:rsidR="000C0F5F" w:rsidP="00A90F9D" w:rsidRDefault="000C0F5F" w14:paraId="0A7760A3" w14:textId="77777777">
      <w:pPr>
        <w:rPr>
          <w:szCs w:val="18"/>
        </w:rPr>
      </w:pPr>
      <w:r w:rsidRPr="00A078C7">
        <w:rPr>
          <w:szCs w:val="18"/>
        </w:rPr>
        <w:t>7</w:t>
      </w:r>
    </w:p>
    <w:p w:rsidRPr="00A078C7" w:rsidR="000C0F5F" w:rsidP="00A90F9D" w:rsidRDefault="000C0F5F" w14:paraId="20C3161F" w14:textId="77777777">
      <w:pPr>
        <w:rPr>
          <w:szCs w:val="18"/>
        </w:rPr>
      </w:pPr>
      <w:r w:rsidRPr="00A078C7">
        <w:rPr>
          <w:szCs w:val="18"/>
        </w:rPr>
        <w:t xml:space="preserve">Waarom worden er twee verschillende bedragen (€60 miljoen en € 47,5 miljoen) genoemd voor de AI-fabriek? </w:t>
      </w:r>
    </w:p>
    <w:p w:rsidRPr="00A078C7" w:rsidR="000C0F5F" w:rsidP="00A90F9D" w:rsidRDefault="000C0F5F" w14:paraId="773472FB" w14:textId="77777777">
      <w:pPr>
        <w:rPr>
          <w:szCs w:val="18"/>
        </w:rPr>
      </w:pPr>
    </w:p>
    <w:p w:rsidRPr="00A078C7" w:rsidR="000C0F5F" w:rsidP="00A90F9D" w:rsidRDefault="000C0F5F" w14:paraId="322C1194" w14:textId="77777777">
      <w:pPr>
        <w:rPr>
          <w:szCs w:val="18"/>
        </w:rPr>
      </w:pPr>
      <w:r w:rsidRPr="00A078C7">
        <w:rPr>
          <w:szCs w:val="18"/>
        </w:rPr>
        <w:t>Antwoord</w:t>
      </w:r>
    </w:p>
    <w:p w:rsidRPr="00A078C7" w:rsidR="000C0F5F" w:rsidP="00A90F9D" w:rsidRDefault="000C0F5F" w14:paraId="5FAB211F" w14:textId="77777777">
      <w:pPr>
        <w:rPr>
          <w:szCs w:val="18"/>
        </w:rPr>
      </w:pPr>
      <w:r w:rsidRPr="00A078C7">
        <w:rPr>
          <w:szCs w:val="18"/>
        </w:rPr>
        <w:t xml:space="preserve">De middelen uit de Economische Agenda Nij Begun (€ 60 mln) dienen separaat inzichtelijk gemaakt te worden op de begroting. Het bedrag van € 47,5 mln betreft het bedrag dat ter beschikking is gesteld voor de AI-fabriek in 2025, niet zijnde de middelen uit de Economische Agenda Nij Begun middelen, welke zijn verschoven naar latere jaren. Deze middelen zijn afkomstig van onder andere de begrotingen </w:t>
      </w:r>
      <w:r w:rsidRPr="00A078C7">
        <w:rPr>
          <w:rFonts w:eastAsia="Verdana" w:cs="Verdana"/>
          <w:szCs w:val="18"/>
        </w:rPr>
        <w:t>het ministerie van Economische Zaken en het ministerie van Defensie als grootste bijdragers, aanvullend met middelen van de begrotingen van het ministerie van Onderwijs, Cultuur en Wetenschap, het ministerie van Binnenlandse Zaken en Koninkrijksrelaties, het ministerie van Volksgezondheid, Welzijn en Sport, en het ministerie van Landbouw, Visserij, Voedselzekerheid en Natuur.</w:t>
      </w:r>
      <w:r w:rsidRPr="00A078C7">
        <w:rPr>
          <w:szCs w:val="18"/>
        </w:rPr>
        <w:t xml:space="preserve"> De resterende middelen voor de AI-fabriek stonden al geraamd in de begroting voor de daaropvolgende jaren en zijn om die reden niet zichtbaar in dit begrotingsstuk. Totaal bezien bedraagt de nationale bijdrage aan de AI-fabriek € 127,9 mln. </w:t>
      </w:r>
    </w:p>
    <w:p w:rsidRPr="00A078C7" w:rsidR="000C0F5F" w:rsidP="00A90F9D" w:rsidRDefault="000C0F5F" w14:paraId="4322919B" w14:textId="77777777">
      <w:pPr>
        <w:rPr>
          <w:szCs w:val="18"/>
          <w:highlight w:val="yellow"/>
        </w:rPr>
      </w:pPr>
    </w:p>
    <w:p w:rsidRPr="00A078C7" w:rsidR="000C0F5F" w:rsidP="00A90F9D" w:rsidRDefault="000C0F5F" w14:paraId="2038BE01" w14:textId="77777777">
      <w:pPr>
        <w:rPr>
          <w:szCs w:val="18"/>
        </w:rPr>
      </w:pPr>
      <w:r w:rsidRPr="00A078C7">
        <w:rPr>
          <w:szCs w:val="18"/>
        </w:rPr>
        <w:t>8</w:t>
      </w:r>
    </w:p>
    <w:p w:rsidRPr="00A078C7" w:rsidR="000C0F5F" w:rsidP="00A90F9D" w:rsidRDefault="000C0F5F" w14:paraId="3BDDE5E9" w14:textId="77777777">
      <w:pPr>
        <w:rPr>
          <w:szCs w:val="18"/>
        </w:rPr>
      </w:pPr>
      <w:r w:rsidRPr="00A078C7">
        <w:rPr>
          <w:szCs w:val="18"/>
        </w:rPr>
        <w:t xml:space="preserve">Wat zijn de risico’s van het naar voren halen van verplichtingenruimte, wat als het project vertraging oploopt? </w:t>
      </w:r>
    </w:p>
    <w:p w:rsidRPr="00A078C7" w:rsidR="000C0F5F" w:rsidP="00A90F9D" w:rsidRDefault="000C0F5F" w14:paraId="4AC9E24D" w14:textId="77777777">
      <w:pPr>
        <w:rPr>
          <w:szCs w:val="18"/>
        </w:rPr>
      </w:pPr>
    </w:p>
    <w:p w:rsidRPr="00A078C7" w:rsidR="000C0F5F" w:rsidP="00A90F9D" w:rsidRDefault="000C0F5F" w14:paraId="3DFB88D4" w14:textId="77777777">
      <w:pPr>
        <w:rPr>
          <w:szCs w:val="18"/>
        </w:rPr>
      </w:pPr>
      <w:r w:rsidRPr="00A078C7">
        <w:rPr>
          <w:szCs w:val="18"/>
        </w:rPr>
        <w:t>Antwoord</w:t>
      </w:r>
    </w:p>
    <w:p w:rsidRPr="00A078C7" w:rsidR="000C0F5F" w:rsidP="00A90F9D" w:rsidRDefault="000C0F5F" w14:paraId="75BCF338" w14:textId="77777777">
      <w:pPr>
        <w:rPr>
          <w:szCs w:val="18"/>
        </w:rPr>
      </w:pPr>
      <w:r w:rsidRPr="00A078C7">
        <w:rPr>
          <w:szCs w:val="18"/>
        </w:rPr>
        <w:t xml:space="preserve">Het naar voren halen van de verplichtingenruimte is noodzakelijk om het project in 2025 te kunnen beschikken om zo voldoende zekerheid te geven dat het project ook daadwerkelijk gerealiseerd kan worden. Als we dit niet doen lopen we het </w:t>
      </w:r>
      <w:r w:rsidRPr="00A078C7">
        <w:rPr>
          <w:szCs w:val="18"/>
        </w:rPr>
        <w:lastRenderedPageBreak/>
        <w:t>risico dat het project vertraging oploopt, bijvoorbeeld bij de realisatie van de AI-supercomputer.</w:t>
      </w:r>
    </w:p>
    <w:p w:rsidRPr="00A078C7" w:rsidR="000C0F5F" w:rsidP="00A90F9D" w:rsidRDefault="000C0F5F" w14:paraId="6CCBB31D" w14:textId="77777777">
      <w:pPr>
        <w:rPr>
          <w:szCs w:val="18"/>
        </w:rPr>
      </w:pPr>
    </w:p>
    <w:p w:rsidRPr="00A078C7" w:rsidR="000C0F5F" w:rsidP="00A90F9D" w:rsidRDefault="000C0F5F" w14:paraId="5DA33E78" w14:textId="77777777">
      <w:pPr>
        <w:rPr>
          <w:szCs w:val="18"/>
        </w:rPr>
      </w:pPr>
      <w:r w:rsidRPr="00A078C7">
        <w:rPr>
          <w:szCs w:val="18"/>
        </w:rPr>
        <w:t>9</w:t>
      </w:r>
    </w:p>
    <w:p w:rsidRPr="00A078C7" w:rsidR="000C0F5F" w:rsidP="00A90F9D" w:rsidRDefault="000C0F5F" w14:paraId="5AA060D4" w14:textId="77777777">
      <w:pPr>
        <w:rPr>
          <w:szCs w:val="18"/>
        </w:rPr>
      </w:pPr>
      <w:r w:rsidRPr="00A078C7">
        <w:rPr>
          <w:szCs w:val="18"/>
        </w:rPr>
        <w:t xml:space="preserve">Hoe wordt toezicht gehouden op de besteding van deze middelen? </w:t>
      </w:r>
    </w:p>
    <w:p w:rsidRPr="00A078C7" w:rsidR="000C0F5F" w:rsidP="00A90F9D" w:rsidRDefault="000C0F5F" w14:paraId="55AF79AF" w14:textId="77777777">
      <w:pPr>
        <w:rPr>
          <w:szCs w:val="18"/>
        </w:rPr>
      </w:pPr>
    </w:p>
    <w:p w:rsidRPr="00A078C7" w:rsidR="000C0F5F" w:rsidP="00A90F9D" w:rsidRDefault="000C0F5F" w14:paraId="47DC1227" w14:textId="77777777">
      <w:pPr>
        <w:rPr>
          <w:szCs w:val="18"/>
        </w:rPr>
      </w:pPr>
      <w:r w:rsidRPr="00A078C7">
        <w:rPr>
          <w:szCs w:val="18"/>
        </w:rPr>
        <w:t>Antwoord</w:t>
      </w:r>
    </w:p>
    <w:p w:rsidRPr="000C0F5F" w:rsidR="007C0684" w:rsidP="00A90F9D" w:rsidRDefault="000C0F5F" w14:paraId="0B2A021C" w14:textId="45F2BA81">
      <w:pPr>
        <w:rPr>
          <w:szCs w:val="18"/>
        </w:rPr>
      </w:pPr>
      <w:r w:rsidRPr="00A078C7">
        <w:rPr>
          <w:szCs w:val="18"/>
        </w:rPr>
        <w:t>De verantwoording over de besteding van de middelen wordt op verschillende manieren gedaan, in de vorm van: een maatwerkbeschikking met rapportageverplichtingen van het consortium, een gremium met de belangrijkste financiers (Rijk en Regio), de eigen governance van het consortium met een bestuur en een Raad van Toezicht, en de procedures bij EuroHPC.</w:t>
      </w:r>
    </w:p>
    <w:sectPr w:rsidRPr="000C0F5F" w:rsidR="007C0684" w:rsidSect="003E40B6">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52B1" w14:textId="77777777" w:rsidR="002C0E6B" w:rsidRDefault="002C0E6B">
      <w:r>
        <w:separator/>
      </w:r>
    </w:p>
    <w:p w14:paraId="481C43FD" w14:textId="77777777" w:rsidR="002C0E6B" w:rsidRDefault="002C0E6B"/>
  </w:endnote>
  <w:endnote w:type="continuationSeparator" w:id="0">
    <w:p w14:paraId="00CEEB6C" w14:textId="77777777" w:rsidR="002C0E6B" w:rsidRDefault="002C0E6B">
      <w:r>
        <w:continuationSeparator/>
      </w:r>
    </w:p>
    <w:p w14:paraId="1D2A4469" w14:textId="77777777" w:rsidR="002C0E6B" w:rsidRDefault="002C0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749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C55CE" w14:paraId="667B2B56" w14:textId="77777777" w:rsidTr="00CA6A25">
      <w:trPr>
        <w:trHeight w:hRule="exact" w:val="240"/>
      </w:trPr>
      <w:tc>
        <w:tcPr>
          <w:tcW w:w="7601" w:type="dxa"/>
        </w:tcPr>
        <w:p w14:paraId="5E135E7B" w14:textId="77777777" w:rsidR="00527BD4" w:rsidRDefault="00527BD4" w:rsidP="003F1F6B">
          <w:pPr>
            <w:pStyle w:val="Huisstijl-Rubricering"/>
          </w:pPr>
        </w:p>
      </w:tc>
      <w:tc>
        <w:tcPr>
          <w:tcW w:w="2156" w:type="dxa"/>
        </w:tcPr>
        <w:p w14:paraId="281C732C" w14:textId="683E16BF" w:rsidR="00527BD4" w:rsidRPr="00645414" w:rsidRDefault="00436B7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3E40B6">
              <w:t>3</w:t>
            </w:r>
          </w:fldSimple>
        </w:p>
      </w:tc>
    </w:tr>
  </w:tbl>
  <w:p w14:paraId="1E3A5F9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C55CE" w14:paraId="0A9FEB77" w14:textId="77777777" w:rsidTr="00CA6A25">
      <w:trPr>
        <w:trHeight w:hRule="exact" w:val="240"/>
      </w:trPr>
      <w:tc>
        <w:tcPr>
          <w:tcW w:w="7601" w:type="dxa"/>
        </w:tcPr>
        <w:p w14:paraId="0CAA3F89" w14:textId="77777777" w:rsidR="00527BD4" w:rsidRDefault="00527BD4" w:rsidP="008C356D">
          <w:pPr>
            <w:pStyle w:val="Huisstijl-Rubricering"/>
          </w:pPr>
        </w:p>
      </w:tc>
      <w:tc>
        <w:tcPr>
          <w:tcW w:w="2170" w:type="dxa"/>
        </w:tcPr>
        <w:p w14:paraId="7A542F1A" w14:textId="430092D8" w:rsidR="00527BD4" w:rsidRPr="00ED539E" w:rsidRDefault="00436B7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3E40B6">
              <w:t>3</w:t>
            </w:r>
          </w:fldSimple>
        </w:p>
      </w:tc>
    </w:tr>
  </w:tbl>
  <w:p w14:paraId="3418E0D0" w14:textId="77777777" w:rsidR="00527BD4" w:rsidRPr="00BC3B53" w:rsidRDefault="00527BD4" w:rsidP="008C356D">
    <w:pPr>
      <w:pStyle w:val="Voettekst"/>
      <w:spacing w:line="240" w:lineRule="auto"/>
      <w:rPr>
        <w:sz w:val="2"/>
        <w:szCs w:val="2"/>
      </w:rPr>
    </w:pPr>
  </w:p>
  <w:p w14:paraId="3975685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47CA" w14:textId="77777777" w:rsidR="002C0E6B" w:rsidRDefault="002C0E6B">
      <w:r>
        <w:separator/>
      </w:r>
    </w:p>
    <w:p w14:paraId="6BC4FBFA" w14:textId="77777777" w:rsidR="002C0E6B" w:rsidRDefault="002C0E6B"/>
  </w:footnote>
  <w:footnote w:type="continuationSeparator" w:id="0">
    <w:p w14:paraId="491390CA" w14:textId="77777777" w:rsidR="002C0E6B" w:rsidRDefault="002C0E6B">
      <w:r>
        <w:continuationSeparator/>
      </w:r>
    </w:p>
    <w:p w14:paraId="0EA676B8" w14:textId="77777777" w:rsidR="002C0E6B" w:rsidRDefault="002C0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C55CE" w14:paraId="6929399A" w14:textId="77777777" w:rsidTr="00A50CF6">
      <w:tc>
        <w:tcPr>
          <w:tcW w:w="2156" w:type="dxa"/>
        </w:tcPr>
        <w:p w14:paraId="06759D89" w14:textId="77777777" w:rsidR="00527BD4" w:rsidRPr="005819CE" w:rsidRDefault="00436B72" w:rsidP="00A50CF6">
          <w:pPr>
            <w:pStyle w:val="Huisstijl-Adres"/>
            <w:rPr>
              <w:b/>
            </w:rPr>
          </w:pPr>
          <w:r>
            <w:rPr>
              <w:b/>
            </w:rPr>
            <w:t>Directie Financieel Economische Zaken</w:t>
          </w:r>
          <w:r w:rsidRPr="005819CE">
            <w:rPr>
              <w:b/>
            </w:rPr>
            <w:br/>
          </w:r>
        </w:p>
      </w:tc>
    </w:tr>
    <w:tr w:rsidR="00BC55CE" w14:paraId="598FE8DD" w14:textId="77777777" w:rsidTr="00A50CF6">
      <w:trPr>
        <w:trHeight w:hRule="exact" w:val="200"/>
      </w:trPr>
      <w:tc>
        <w:tcPr>
          <w:tcW w:w="2156" w:type="dxa"/>
        </w:tcPr>
        <w:p w14:paraId="6D93C8EC" w14:textId="77777777" w:rsidR="00527BD4" w:rsidRPr="005819CE" w:rsidRDefault="00527BD4" w:rsidP="00A50CF6"/>
      </w:tc>
    </w:tr>
    <w:tr w:rsidR="00BC55CE" w14:paraId="5ED2A848" w14:textId="77777777" w:rsidTr="00502512">
      <w:trPr>
        <w:trHeight w:hRule="exact" w:val="774"/>
      </w:trPr>
      <w:tc>
        <w:tcPr>
          <w:tcW w:w="2156" w:type="dxa"/>
        </w:tcPr>
        <w:p w14:paraId="00E54C1E" w14:textId="77777777" w:rsidR="00527BD4" w:rsidRDefault="00436B72" w:rsidP="003A5290">
          <w:pPr>
            <w:pStyle w:val="Huisstijl-Kopje"/>
          </w:pPr>
          <w:r>
            <w:t>Ons kenmerk</w:t>
          </w:r>
        </w:p>
        <w:p w14:paraId="2E0DB482" w14:textId="387EDACE" w:rsidR="00527BD4" w:rsidRPr="005819CE" w:rsidRDefault="00436B72" w:rsidP="00785B66">
          <w:pPr>
            <w:pStyle w:val="Huisstijl-Kopje"/>
          </w:pPr>
          <w:r>
            <w:rPr>
              <w:b w:val="0"/>
            </w:rPr>
            <w:t>FEZ</w:t>
          </w:r>
          <w:r w:rsidRPr="00502512">
            <w:rPr>
              <w:b w:val="0"/>
            </w:rPr>
            <w:t xml:space="preserve"> / </w:t>
          </w:r>
          <w:r w:rsidR="00785B66" w:rsidRPr="00785B66">
            <w:rPr>
              <w:b w:val="0"/>
            </w:rPr>
            <w:t>101329339</w:t>
          </w:r>
        </w:p>
      </w:tc>
    </w:tr>
  </w:tbl>
  <w:p w14:paraId="528EAFD1" w14:textId="77777777" w:rsidR="00527BD4" w:rsidRDefault="00527BD4" w:rsidP="008C356D">
    <w:pPr>
      <w:pStyle w:val="Koptekst"/>
      <w:rPr>
        <w:rFonts w:cs="Verdana-Bold"/>
        <w:b/>
        <w:bCs/>
        <w:smallCaps/>
        <w:szCs w:val="18"/>
      </w:rPr>
    </w:pPr>
  </w:p>
  <w:p w14:paraId="46FBC0B6" w14:textId="77777777" w:rsidR="00527BD4" w:rsidRDefault="00527BD4" w:rsidP="008C356D"/>
  <w:p w14:paraId="431CF383" w14:textId="77777777" w:rsidR="00527BD4" w:rsidRPr="00740712" w:rsidRDefault="00527BD4" w:rsidP="008C356D"/>
  <w:p w14:paraId="48B6C9EC" w14:textId="77777777" w:rsidR="00527BD4" w:rsidRPr="00217880" w:rsidRDefault="00527BD4" w:rsidP="008C356D">
    <w:pPr>
      <w:spacing w:line="0" w:lineRule="atLeast"/>
      <w:rPr>
        <w:sz w:val="2"/>
        <w:szCs w:val="2"/>
      </w:rPr>
    </w:pPr>
  </w:p>
  <w:p w14:paraId="276D3AB4" w14:textId="77777777" w:rsidR="00527BD4" w:rsidRDefault="00527BD4" w:rsidP="004F44C2">
    <w:pPr>
      <w:pStyle w:val="Koptekst"/>
      <w:rPr>
        <w:rFonts w:cs="Verdana-Bold"/>
        <w:b/>
        <w:bCs/>
        <w:smallCaps/>
        <w:szCs w:val="18"/>
      </w:rPr>
    </w:pPr>
  </w:p>
  <w:p w14:paraId="2471C84F" w14:textId="77777777" w:rsidR="00527BD4" w:rsidRDefault="00527BD4" w:rsidP="004F44C2"/>
  <w:p w14:paraId="3C1E4C07" w14:textId="77777777" w:rsidR="00527BD4" w:rsidRPr="00740712" w:rsidRDefault="00527BD4" w:rsidP="004F44C2"/>
  <w:p w14:paraId="71576D6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C55CE" w14:paraId="6B0F000B" w14:textId="77777777" w:rsidTr="00751A6A">
      <w:trPr>
        <w:trHeight w:val="2636"/>
      </w:trPr>
      <w:tc>
        <w:tcPr>
          <w:tcW w:w="737" w:type="dxa"/>
        </w:tcPr>
        <w:p w14:paraId="033ACB3A" w14:textId="77777777" w:rsidR="00527BD4" w:rsidRDefault="00527BD4" w:rsidP="00D0609E">
          <w:pPr>
            <w:framePr w:w="6340" w:h="2750" w:hRule="exact" w:hSpace="180" w:wrap="around" w:vAnchor="page" w:hAnchor="text" w:x="3873" w:y="-140"/>
            <w:spacing w:line="240" w:lineRule="auto"/>
          </w:pPr>
        </w:p>
      </w:tc>
      <w:tc>
        <w:tcPr>
          <w:tcW w:w="5156" w:type="dxa"/>
        </w:tcPr>
        <w:p w14:paraId="0193298B" w14:textId="77777777" w:rsidR="00527BD4" w:rsidRDefault="00436B7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535E686" wp14:editId="4FD9582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5AD7931" w14:textId="77777777" w:rsidR="00F4553F" w:rsidRDefault="00F4553F" w:rsidP="00651CEE">
          <w:pPr>
            <w:framePr w:w="6340" w:h="2750" w:hRule="exact" w:hSpace="180" w:wrap="around" w:vAnchor="page" w:hAnchor="text" w:x="3873" w:y="-140"/>
            <w:spacing w:line="240" w:lineRule="auto"/>
          </w:pPr>
        </w:p>
      </w:tc>
    </w:tr>
  </w:tbl>
  <w:p w14:paraId="39819C5D" w14:textId="77777777" w:rsidR="00527BD4" w:rsidRDefault="00527BD4" w:rsidP="00D0609E">
    <w:pPr>
      <w:framePr w:w="6340" w:h="2750" w:hRule="exact" w:hSpace="180" w:wrap="around" w:vAnchor="page" w:hAnchor="text" w:x="3873" w:y="-140"/>
    </w:pPr>
  </w:p>
  <w:p w14:paraId="3C587D44" w14:textId="5E469E12"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C55CE" w:rsidRPr="006502A9" w14:paraId="7E8F4D6D" w14:textId="77777777" w:rsidTr="00A50CF6">
      <w:tc>
        <w:tcPr>
          <w:tcW w:w="2160" w:type="dxa"/>
        </w:tcPr>
        <w:p w14:paraId="29CA7F9B" w14:textId="77777777" w:rsidR="00527BD4" w:rsidRPr="005819CE" w:rsidRDefault="00436B72" w:rsidP="00A50CF6">
          <w:pPr>
            <w:pStyle w:val="Huisstijl-Adres"/>
            <w:rPr>
              <w:b/>
            </w:rPr>
          </w:pPr>
          <w:r>
            <w:rPr>
              <w:b/>
            </w:rPr>
            <w:t>Directie Financieel Economische Zaken</w:t>
          </w:r>
          <w:r w:rsidRPr="005819CE">
            <w:rPr>
              <w:b/>
            </w:rPr>
            <w:br/>
          </w:r>
        </w:p>
        <w:p w14:paraId="588E3858" w14:textId="77777777" w:rsidR="00527BD4" w:rsidRPr="00BE5ED9" w:rsidRDefault="00436B72" w:rsidP="00A50CF6">
          <w:pPr>
            <w:pStyle w:val="Huisstijl-Adres"/>
          </w:pPr>
          <w:r>
            <w:rPr>
              <w:b/>
            </w:rPr>
            <w:t>Bezoekadres</w:t>
          </w:r>
          <w:r>
            <w:rPr>
              <w:b/>
            </w:rPr>
            <w:br/>
          </w:r>
          <w:r>
            <w:t>Bezuidenhoutseweg 73</w:t>
          </w:r>
          <w:r w:rsidRPr="005819CE">
            <w:br/>
          </w:r>
          <w:r>
            <w:t>2594 AC Den Haag</w:t>
          </w:r>
        </w:p>
        <w:p w14:paraId="63147C68" w14:textId="77777777" w:rsidR="00EF495B" w:rsidRDefault="00436B72" w:rsidP="0098788A">
          <w:pPr>
            <w:pStyle w:val="Huisstijl-Adres"/>
          </w:pPr>
          <w:r>
            <w:rPr>
              <w:b/>
            </w:rPr>
            <w:t>Postadres</w:t>
          </w:r>
          <w:r>
            <w:rPr>
              <w:b/>
            </w:rPr>
            <w:br/>
          </w:r>
          <w:r>
            <w:t>Postbus 20401</w:t>
          </w:r>
          <w:r w:rsidRPr="005819CE">
            <w:br/>
            <w:t>2500 E</w:t>
          </w:r>
          <w:r>
            <w:t>K</w:t>
          </w:r>
          <w:r w:rsidRPr="005819CE">
            <w:t xml:space="preserve"> Den Haag</w:t>
          </w:r>
        </w:p>
        <w:p w14:paraId="23F585F6" w14:textId="77777777" w:rsidR="00EF495B" w:rsidRPr="005B3814" w:rsidRDefault="00436B72" w:rsidP="0098788A">
          <w:pPr>
            <w:pStyle w:val="Huisstijl-Adres"/>
          </w:pPr>
          <w:r>
            <w:rPr>
              <w:b/>
            </w:rPr>
            <w:t>Overheidsidentificatienr</w:t>
          </w:r>
          <w:r>
            <w:rPr>
              <w:b/>
            </w:rPr>
            <w:br/>
          </w:r>
          <w:r w:rsidRPr="005B3814">
            <w:t>00000001003214369000</w:t>
          </w:r>
        </w:p>
        <w:p w14:paraId="71BD19AF" w14:textId="6D4D9973" w:rsidR="00527BD4" w:rsidRPr="00785B66" w:rsidRDefault="00436B7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C55CE" w:rsidRPr="006502A9" w14:paraId="6A0AC008" w14:textId="77777777" w:rsidTr="00A50CF6">
      <w:trPr>
        <w:trHeight w:hRule="exact" w:val="200"/>
      </w:trPr>
      <w:tc>
        <w:tcPr>
          <w:tcW w:w="2160" w:type="dxa"/>
        </w:tcPr>
        <w:p w14:paraId="5A9A3C5E" w14:textId="77777777" w:rsidR="00527BD4" w:rsidRPr="00785B66" w:rsidRDefault="00527BD4" w:rsidP="00A50CF6"/>
      </w:tc>
    </w:tr>
    <w:tr w:rsidR="00BC55CE" w14:paraId="3C3BC66A" w14:textId="77777777" w:rsidTr="00A50CF6">
      <w:tc>
        <w:tcPr>
          <w:tcW w:w="2160" w:type="dxa"/>
        </w:tcPr>
        <w:p w14:paraId="3975E399" w14:textId="77777777" w:rsidR="000C0163" w:rsidRPr="005819CE" w:rsidRDefault="00436B72" w:rsidP="000C0163">
          <w:pPr>
            <w:pStyle w:val="Huisstijl-Kopje"/>
          </w:pPr>
          <w:r>
            <w:t>Ons kenmerk</w:t>
          </w:r>
          <w:r w:rsidRPr="005819CE">
            <w:t xml:space="preserve"> </w:t>
          </w:r>
        </w:p>
        <w:p w14:paraId="7AA9459C" w14:textId="7EC9FEB8" w:rsidR="000C0163" w:rsidRPr="005819CE" w:rsidRDefault="00436B72" w:rsidP="000C0163">
          <w:pPr>
            <w:pStyle w:val="Huisstijl-Gegeven"/>
          </w:pPr>
          <w:r>
            <w:t>FEZ</w:t>
          </w:r>
          <w:r w:rsidR="00926AE2">
            <w:t xml:space="preserve"> / </w:t>
          </w:r>
          <w:r w:rsidR="00785B66" w:rsidRPr="00785B66">
            <w:t>101329339</w:t>
          </w:r>
        </w:p>
        <w:p w14:paraId="4AE07A7E" w14:textId="77777777" w:rsidR="00527BD4" w:rsidRPr="005819CE" w:rsidRDefault="00436B72" w:rsidP="00A50CF6">
          <w:pPr>
            <w:pStyle w:val="Huisstijl-Kopje"/>
          </w:pPr>
          <w:r>
            <w:t>Uw kenmerk</w:t>
          </w:r>
        </w:p>
        <w:p w14:paraId="58FB5013" w14:textId="2FC3B3B2" w:rsidR="00527BD4" w:rsidRPr="005819CE" w:rsidRDefault="00436B72" w:rsidP="00E31642">
          <w:pPr>
            <w:pStyle w:val="Huisstijl-Gegeven"/>
          </w:pPr>
          <w:r>
            <w:t>36 820-XIII</w:t>
          </w:r>
        </w:p>
      </w:tc>
    </w:tr>
  </w:tbl>
  <w:p w14:paraId="5C379E5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C55CE" w14:paraId="3FB1D33F" w14:textId="77777777" w:rsidTr="007610AA">
      <w:trPr>
        <w:trHeight w:val="400"/>
      </w:trPr>
      <w:tc>
        <w:tcPr>
          <w:tcW w:w="7520" w:type="dxa"/>
          <w:gridSpan w:val="2"/>
        </w:tcPr>
        <w:p w14:paraId="5CC2FEB2" w14:textId="77777777" w:rsidR="00527BD4" w:rsidRPr="00BC3B53" w:rsidRDefault="00436B72" w:rsidP="00A50CF6">
          <w:pPr>
            <w:pStyle w:val="Huisstijl-Retouradres"/>
          </w:pPr>
          <w:r>
            <w:t>&gt; Retouradres Postbus 20401 2500 EK Den Haag</w:t>
          </w:r>
        </w:p>
      </w:tc>
    </w:tr>
    <w:tr w:rsidR="00BC55CE" w14:paraId="7A699551" w14:textId="77777777" w:rsidTr="007610AA">
      <w:tc>
        <w:tcPr>
          <w:tcW w:w="7520" w:type="dxa"/>
          <w:gridSpan w:val="2"/>
        </w:tcPr>
        <w:p w14:paraId="2401F6E6" w14:textId="77777777" w:rsidR="00527BD4" w:rsidRPr="00983E8F" w:rsidRDefault="00527BD4" w:rsidP="00A50CF6">
          <w:pPr>
            <w:pStyle w:val="Huisstijl-Rubricering"/>
          </w:pPr>
        </w:p>
      </w:tc>
    </w:tr>
    <w:tr w:rsidR="00BC55CE" w14:paraId="453D2E79" w14:textId="77777777" w:rsidTr="007610AA">
      <w:trPr>
        <w:trHeight w:hRule="exact" w:val="2440"/>
      </w:trPr>
      <w:tc>
        <w:tcPr>
          <w:tcW w:w="7520" w:type="dxa"/>
          <w:gridSpan w:val="2"/>
        </w:tcPr>
        <w:p w14:paraId="3F92345E" w14:textId="77777777" w:rsidR="00527BD4" w:rsidRDefault="00436B72" w:rsidP="00A50CF6">
          <w:pPr>
            <w:pStyle w:val="Huisstijl-NAW"/>
          </w:pPr>
          <w:r>
            <w:t xml:space="preserve">De Voorzitter van de Tweede Kamer </w:t>
          </w:r>
        </w:p>
        <w:p w14:paraId="66EFE25F" w14:textId="77777777" w:rsidR="00D87195" w:rsidRDefault="00436B72" w:rsidP="00D87195">
          <w:pPr>
            <w:pStyle w:val="Huisstijl-NAW"/>
          </w:pPr>
          <w:r>
            <w:t>der Staten-Generaal</w:t>
          </w:r>
        </w:p>
        <w:p w14:paraId="1BCC49C1" w14:textId="77777777" w:rsidR="00EA0F13" w:rsidRDefault="00436B72" w:rsidP="00EA0F13">
          <w:pPr>
            <w:rPr>
              <w:szCs w:val="18"/>
            </w:rPr>
          </w:pPr>
          <w:r>
            <w:rPr>
              <w:szCs w:val="18"/>
            </w:rPr>
            <w:t>Prinses Irenestraat 6</w:t>
          </w:r>
        </w:p>
        <w:p w14:paraId="07363288" w14:textId="77777777" w:rsidR="00985E56" w:rsidRDefault="00436B72" w:rsidP="00EA0F13">
          <w:r>
            <w:rPr>
              <w:szCs w:val="18"/>
            </w:rPr>
            <w:t>2595 BD  DEN HAAG</w:t>
          </w:r>
        </w:p>
      </w:tc>
    </w:tr>
    <w:tr w:rsidR="00BC55CE" w14:paraId="68B93043" w14:textId="77777777" w:rsidTr="007610AA">
      <w:trPr>
        <w:trHeight w:hRule="exact" w:val="400"/>
      </w:trPr>
      <w:tc>
        <w:tcPr>
          <w:tcW w:w="7520" w:type="dxa"/>
          <w:gridSpan w:val="2"/>
        </w:tcPr>
        <w:p w14:paraId="572CB21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C55CE" w14:paraId="215DE7B9" w14:textId="77777777" w:rsidTr="007610AA">
      <w:trPr>
        <w:trHeight w:val="240"/>
      </w:trPr>
      <w:tc>
        <w:tcPr>
          <w:tcW w:w="900" w:type="dxa"/>
        </w:tcPr>
        <w:p w14:paraId="237D699C" w14:textId="77777777" w:rsidR="00527BD4" w:rsidRPr="007709EF" w:rsidRDefault="00436B72" w:rsidP="00A50CF6">
          <w:pPr>
            <w:rPr>
              <w:szCs w:val="18"/>
            </w:rPr>
          </w:pPr>
          <w:r>
            <w:rPr>
              <w:szCs w:val="18"/>
            </w:rPr>
            <w:t>Datum</w:t>
          </w:r>
        </w:p>
      </w:tc>
      <w:tc>
        <w:tcPr>
          <w:tcW w:w="6620" w:type="dxa"/>
        </w:tcPr>
        <w:p w14:paraId="1D495566" w14:textId="33DBAB63" w:rsidR="00527BD4" w:rsidRPr="007709EF" w:rsidRDefault="00642173" w:rsidP="00A50CF6">
          <w:r>
            <w:t>26 september 2025</w:t>
          </w:r>
        </w:p>
      </w:tc>
    </w:tr>
    <w:tr w:rsidR="00BC55CE" w14:paraId="09B76AD6" w14:textId="77777777" w:rsidTr="007610AA">
      <w:trPr>
        <w:trHeight w:val="240"/>
      </w:trPr>
      <w:tc>
        <w:tcPr>
          <w:tcW w:w="900" w:type="dxa"/>
        </w:tcPr>
        <w:p w14:paraId="2A8F6A7E" w14:textId="77777777" w:rsidR="00527BD4" w:rsidRPr="007709EF" w:rsidRDefault="00436B72" w:rsidP="00A50CF6">
          <w:pPr>
            <w:rPr>
              <w:szCs w:val="18"/>
            </w:rPr>
          </w:pPr>
          <w:r>
            <w:rPr>
              <w:szCs w:val="18"/>
            </w:rPr>
            <w:t>Betreft</w:t>
          </w:r>
        </w:p>
      </w:tc>
      <w:tc>
        <w:tcPr>
          <w:tcW w:w="6620" w:type="dxa"/>
        </w:tcPr>
        <w:p w14:paraId="5AF525C9" w14:textId="77777777" w:rsidR="00527BD4" w:rsidRPr="007709EF" w:rsidRDefault="00436B72" w:rsidP="00A50CF6">
          <w:r>
            <w:t>Kamervragen over de suppletoire begrotingen september 2025 van EZ en DiZa</w:t>
          </w:r>
        </w:p>
      </w:tc>
    </w:tr>
  </w:tbl>
  <w:p w14:paraId="5C8A4CE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2D20AEE">
      <w:start w:val="1"/>
      <w:numFmt w:val="bullet"/>
      <w:pStyle w:val="Lijstopsomteken"/>
      <w:lvlText w:val="•"/>
      <w:lvlJc w:val="left"/>
      <w:pPr>
        <w:tabs>
          <w:tab w:val="num" w:pos="227"/>
        </w:tabs>
        <w:ind w:left="227" w:hanging="227"/>
      </w:pPr>
      <w:rPr>
        <w:rFonts w:ascii="Verdana" w:hAnsi="Verdana" w:hint="default"/>
        <w:sz w:val="18"/>
        <w:szCs w:val="18"/>
      </w:rPr>
    </w:lvl>
    <w:lvl w:ilvl="1" w:tplc="AB3461F4" w:tentative="1">
      <w:start w:val="1"/>
      <w:numFmt w:val="bullet"/>
      <w:lvlText w:val="o"/>
      <w:lvlJc w:val="left"/>
      <w:pPr>
        <w:tabs>
          <w:tab w:val="num" w:pos="1440"/>
        </w:tabs>
        <w:ind w:left="1440" w:hanging="360"/>
      </w:pPr>
      <w:rPr>
        <w:rFonts w:ascii="Courier New" w:hAnsi="Courier New" w:cs="Courier New" w:hint="default"/>
      </w:rPr>
    </w:lvl>
    <w:lvl w:ilvl="2" w:tplc="63BCB948" w:tentative="1">
      <w:start w:val="1"/>
      <w:numFmt w:val="bullet"/>
      <w:lvlText w:val=""/>
      <w:lvlJc w:val="left"/>
      <w:pPr>
        <w:tabs>
          <w:tab w:val="num" w:pos="2160"/>
        </w:tabs>
        <w:ind w:left="2160" w:hanging="360"/>
      </w:pPr>
      <w:rPr>
        <w:rFonts w:ascii="Wingdings" w:hAnsi="Wingdings" w:hint="default"/>
      </w:rPr>
    </w:lvl>
    <w:lvl w:ilvl="3" w:tplc="B3F2BA5A" w:tentative="1">
      <w:start w:val="1"/>
      <w:numFmt w:val="bullet"/>
      <w:lvlText w:val=""/>
      <w:lvlJc w:val="left"/>
      <w:pPr>
        <w:tabs>
          <w:tab w:val="num" w:pos="2880"/>
        </w:tabs>
        <w:ind w:left="2880" w:hanging="360"/>
      </w:pPr>
      <w:rPr>
        <w:rFonts w:ascii="Symbol" w:hAnsi="Symbol" w:hint="default"/>
      </w:rPr>
    </w:lvl>
    <w:lvl w:ilvl="4" w:tplc="84B2213C" w:tentative="1">
      <w:start w:val="1"/>
      <w:numFmt w:val="bullet"/>
      <w:lvlText w:val="o"/>
      <w:lvlJc w:val="left"/>
      <w:pPr>
        <w:tabs>
          <w:tab w:val="num" w:pos="3600"/>
        </w:tabs>
        <w:ind w:left="3600" w:hanging="360"/>
      </w:pPr>
      <w:rPr>
        <w:rFonts w:ascii="Courier New" w:hAnsi="Courier New" w:cs="Courier New" w:hint="default"/>
      </w:rPr>
    </w:lvl>
    <w:lvl w:ilvl="5" w:tplc="7F4AD2B6" w:tentative="1">
      <w:start w:val="1"/>
      <w:numFmt w:val="bullet"/>
      <w:lvlText w:val=""/>
      <w:lvlJc w:val="left"/>
      <w:pPr>
        <w:tabs>
          <w:tab w:val="num" w:pos="4320"/>
        </w:tabs>
        <w:ind w:left="4320" w:hanging="360"/>
      </w:pPr>
      <w:rPr>
        <w:rFonts w:ascii="Wingdings" w:hAnsi="Wingdings" w:hint="default"/>
      </w:rPr>
    </w:lvl>
    <w:lvl w:ilvl="6" w:tplc="39AAB0A6" w:tentative="1">
      <w:start w:val="1"/>
      <w:numFmt w:val="bullet"/>
      <w:lvlText w:val=""/>
      <w:lvlJc w:val="left"/>
      <w:pPr>
        <w:tabs>
          <w:tab w:val="num" w:pos="5040"/>
        </w:tabs>
        <w:ind w:left="5040" w:hanging="360"/>
      </w:pPr>
      <w:rPr>
        <w:rFonts w:ascii="Symbol" w:hAnsi="Symbol" w:hint="default"/>
      </w:rPr>
    </w:lvl>
    <w:lvl w:ilvl="7" w:tplc="6FE625CC" w:tentative="1">
      <w:start w:val="1"/>
      <w:numFmt w:val="bullet"/>
      <w:lvlText w:val="o"/>
      <w:lvlJc w:val="left"/>
      <w:pPr>
        <w:tabs>
          <w:tab w:val="num" w:pos="5760"/>
        </w:tabs>
        <w:ind w:left="5760" w:hanging="360"/>
      </w:pPr>
      <w:rPr>
        <w:rFonts w:ascii="Courier New" w:hAnsi="Courier New" w:cs="Courier New" w:hint="default"/>
      </w:rPr>
    </w:lvl>
    <w:lvl w:ilvl="8" w:tplc="7F38E6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F6A10A8">
      <w:start w:val="1"/>
      <w:numFmt w:val="bullet"/>
      <w:pStyle w:val="Lijstopsomteken2"/>
      <w:lvlText w:val="–"/>
      <w:lvlJc w:val="left"/>
      <w:pPr>
        <w:tabs>
          <w:tab w:val="num" w:pos="227"/>
        </w:tabs>
        <w:ind w:left="227" w:firstLine="0"/>
      </w:pPr>
      <w:rPr>
        <w:rFonts w:ascii="Verdana" w:hAnsi="Verdana" w:hint="default"/>
      </w:rPr>
    </w:lvl>
    <w:lvl w:ilvl="1" w:tplc="53E879E8" w:tentative="1">
      <w:start w:val="1"/>
      <w:numFmt w:val="bullet"/>
      <w:lvlText w:val="o"/>
      <w:lvlJc w:val="left"/>
      <w:pPr>
        <w:tabs>
          <w:tab w:val="num" w:pos="1440"/>
        </w:tabs>
        <w:ind w:left="1440" w:hanging="360"/>
      </w:pPr>
      <w:rPr>
        <w:rFonts w:ascii="Courier New" w:hAnsi="Courier New" w:cs="Courier New" w:hint="default"/>
      </w:rPr>
    </w:lvl>
    <w:lvl w:ilvl="2" w:tplc="2E60675C" w:tentative="1">
      <w:start w:val="1"/>
      <w:numFmt w:val="bullet"/>
      <w:lvlText w:val=""/>
      <w:lvlJc w:val="left"/>
      <w:pPr>
        <w:tabs>
          <w:tab w:val="num" w:pos="2160"/>
        </w:tabs>
        <w:ind w:left="2160" w:hanging="360"/>
      </w:pPr>
      <w:rPr>
        <w:rFonts w:ascii="Wingdings" w:hAnsi="Wingdings" w:hint="default"/>
      </w:rPr>
    </w:lvl>
    <w:lvl w:ilvl="3" w:tplc="ACCEFD84" w:tentative="1">
      <w:start w:val="1"/>
      <w:numFmt w:val="bullet"/>
      <w:lvlText w:val=""/>
      <w:lvlJc w:val="left"/>
      <w:pPr>
        <w:tabs>
          <w:tab w:val="num" w:pos="2880"/>
        </w:tabs>
        <w:ind w:left="2880" w:hanging="360"/>
      </w:pPr>
      <w:rPr>
        <w:rFonts w:ascii="Symbol" w:hAnsi="Symbol" w:hint="default"/>
      </w:rPr>
    </w:lvl>
    <w:lvl w:ilvl="4" w:tplc="399A386E" w:tentative="1">
      <w:start w:val="1"/>
      <w:numFmt w:val="bullet"/>
      <w:lvlText w:val="o"/>
      <w:lvlJc w:val="left"/>
      <w:pPr>
        <w:tabs>
          <w:tab w:val="num" w:pos="3600"/>
        </w:tabs>
        <w:ind w:left="3600" w:hanging="360"/>
      </w:pPr>
      <w:rPr>
        <w:rFonts w:ascii="Courier New" w:hAnsi="Courier New" w:cs="Courier New" w:hint="default"/>
      </w:rPr>
    </w:lvl>
    <w:lvl w:ilvl="5" w:tplc="2D06B99C" w:tentative="1">
      <w:start w:val="1"/>
      <w:numFmt w:val="bullet"/>
      <w:lvlText w:val=""/>
      <w:lvlJc w:val="left"/>
      <w:pPr>
        <w:tabs>
          <w:tab w:val="num" w:pos="4320"/>
        </w:tabs>
        <w:ind w:left="4320" w:hanging="360"/>
      </w:pPr>
      <w:rPr>
        <w:rFonts w:ascii="Wingdings" w:hAnsi="Wingdings" w:hint="default"/>
      </w:rPr>
    </w:lvl>
    <w:lvl w:ilvl="6" w:tplc="3500BF42" w:tentative="1">
      <w:start w:val="1"/>
      <w:numFmt w:val="bullet"/>
      <w:lvlText w:val=""/>
      <w:lvlJc w:val="left"/>
      <w:pPr>
        <w:tabs>
          <w:tab w:val="num" w:pos="5040"/>
        </w:tabs>
        <w:ind w:left="5040" w:hanging="360"/>
      </w:pPr>
      <w:rPr>
        <w:rFonts w:ascii="Symbol" w:hAnsi="Symbol" w:hint="default"/>
      </w:rPr>
    </w:lvl>
    <w:lvl w:ilvl="7" w:tplc="EB0E3BCE" w:tentative="1">
      <w:start w:val="1"/>
      <w:numFmt w:val="bullet"/>
      <w:lvlText w:val="o"/>
      <w:lvlJc w:val="left"/>
      <w:pPr>
        <w:tabs>
          <w:tab w:val="num" w:pos="5760"/>
        </w:tabs>
        <w:ind w:left="5760" w:hanging="360"/>
      </w:pPr>
      <w:rPr>
        <w:rFonts w:ascii="Courier New" w:hAnsi="Courier New" w:cs="Courier New" w:hint="default"/>
      </w:rPr>
    </w:lvl>
    <w:lvl w:ilvl="8" w:tplc="E138AF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E22C1"/>
    <w:multiLevelType w:val="hybridMultilevel"/>
    <w:tmpl w:val="FFFFFFFF"/>
    <w:lvl w:ilvl="0" w:tplc="B5BA46DE">
      <w:start w:val="1"/>
      <w:numFmt w:val="bullet"/>
      <w:lvlText w:val=""/>
      <w:lvlJc w:val="left"/>
      <w:pPr>
        <w:ind w:left="720" w:hanging="360"/>
      </w:pPr>
      <w:rPr>
        <w:rFonts w:ascii="Symbol" w:hAnsi="Symbol" w:hint="default"/>
      </w:rPr>
    </w:lvl>
    <w:lvl w:ilvl="1" w:tplc="44B2D714">
      <w:start w:val="1"/>
      <w:numFmt w:val="bullet"/>
      <w:lvlText w:val="o"/>
      <w:lvlJc w:val="left"/>
      <w:pPr>
        <w:ind w:left="1440" w:hanging="360"/>
      </w:pPr>
      <w:rPr>
        <w:rFonts w:ascii="Courier New" w:hAnsi="Courier New" w:hint="default"/>
      </w:rPr>
    </w:lvl>
    <w:lvl w:ilvl="2" w:tplc="A116313C">
      <w:start w:val="1"/>
      <w:numFmt w:val="bullet"/>
      <w:lvlText w:val=""/>
      <w:lvlJc w:val="left"/>
      <w:pPr>
        <w:ind w:left="2160" w:hanging="360"/>
      </w:pPr>
      <w:rPr>
        <w:rFonts w:ascii="Wingdings" w:hAnsi="Wingdings" w:hint="default"/>
      </w:rPr>
    </w:lvl>
    <w:lvl w:ilvl="3" w:tplc="1DC4469E">
      <w:start w:val="1"/>
      <w:numFmt w:val="bullet"/>
      <w:lvlText w:val=""/>
      <w:lvlJc w:val="left"/>
      <w:pPr>
        <w:ind w:left="2880" w:hanging="360"/>
      </w:pPr>
      <w:rPr>
        <w:rFonts w:ascii="Symbol" w:hAnsi="Symbol" w:hint="default"/>
      </w:rPr>
    </w:lvl>
    <w:lvl w:ilvl="4" w:tplc="8D347DCC">
      <w:start w:val="1"/>
      <w:numFmt w:val="bullet"/>
      <w:lvlText w:val="o"/>
      <w:lvlJc w:val="left"/>
      <w:pPr>
        <w:ind w:left="3600" w:hanging="360"/>
      </w:pPr>
      <w:rPr>
        <w:rFonts w:ascii="Courier New" w:hAnsi="Courier New" w:hint="default"/>
      </w:rPr>
    </w:lvl>
    <w:lvl w:ilvl="5" w:tplc="9D181318">
      <w:start w:val="1"/>
      <w:numFmt w:val="bullet"/>
      <w:lvlText w:val=""/>
      <w:lvlJc w:val="left"/>
      <w:pPr>
        <w:ind w:left="4320" w:hanging="360"/>
      </w:pPr>
      <w:rPr>
        <w:rFonts w:ascii="Wingdings" w:hAnsi="Wingdings" w:hint="default"/>
      </w:rPr>
    </w:lvl>
    <w:lvl w:ilvl="6" w:tplc="C02E4E22">
      <w:start w:val="1"/>
      <w:numFmt w:val="bullet"/>
      <w:lvlText w:val=""/>
      <w:lvlJc w:val="left"/>
      <w:pPr>
        <w:ind w:left="5040" w:hanging="360"/>
      </w:pPr>
      <w:rPr>
        <w:rFonts w:ascii="Symbol" w:hAnsi="Symbol" w:hint="default"/>
      </w:rPr>
    </w:lvl>
    <w:lvl w:ilvl="7" w:tplc="02582680">
      <w:start w:val="1"/>
      <w:numFmt w:val="bullet"/>
      <w:lvlText w:val="o"/>
      <w:lvlJc w:val="left"/>
      <w:pPr>
        <w:ind w:left="5760" w:hanging="360"/>
      </w:pPr>
      <w:rPr>
        <w:rFonts w:ascii="Courier New" w:hAnsi="Courier New" w:hint="default"/>
      </w:rPr>
    </w:lvl>
    <w:lvl w:ilvl="8" w:tplc="85906850">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E2ADBD"/>
    <w:multiLevelType w:val="hybridMultilevel"/>
    <w:tmpl w:val="FFFFFFFF"/>
    <w:lvl w:ilvl="0" w:tplc="069C0AEA">
      <w:start w:val="1"/>
      <w:numFmt w:val="bullet"/>
      <w:lvlText w:val=""/>
      <w:lvlJc w:val="left"/>
      <w:pPr>
        <w:ind w:left="720" w:hanging="360"/>
      </w:pPr>
      <w:rPr>
        <w:rFonts w:ascii="Symbol" w:hAnsi="Symbol" w:hint="default"/>
      </w:rPr>
    </w:lvl>
    <w:lvl w:ilvl="1" w:tplc="2AB256BE">
      <w:start w:val="1"/>
      <w:numFmt w:val="bullet"/>
      <w:lvlText w:val="o"/>
      <w:lvlJc w:val="left"/>
      <w:pPr>
        <w:ind w:left="1440" w:hanging="360"/>
      </w:pPr>
      <w:rPr>
        <w:rFonts w:ascii="Courier New" w:hAnsi="Courier New" w:hint="default"/>
      </w:rPr>
    </w:lvl>
    <w:lvl w:ilvl="2" w:tplc="37C00AA0">
      <w:start w:val="1"/>
      <w:numFmt w:val="bullet"/>
      <w:lvlText w:val=""/>
      <w:lvlJc w:val="left"/>
      <w:pPr>
        <w:ind w:left="2160" w:hanging="360"/>
      </w:pPr>
      <w:rPr>
        <w:rFonts w:ascii="Wingdings" w:hAnsi="Wingdings" w:hint="default"/>
      </w:rPr>
    </w:lvl>
    <w:lvl w:ilvl="3" w:tplc="F0C67176">
      <w:start w:val="1"/>
      <w:numFmt w:val="bullet"/>
      <w:lvlText w:val=""/>
      <w:lvlJc w:val="left"/>
      <w:pPr>
        <w:ind w:left="2880" w:hanging="360"/>
      </w:pPr>
      <w:rPr>
        <w:rFonts w:ascii="Symbol" w:hAnsi="Symbol" w:hint="default"/>
      </w:rPr>
    </w:lvl>
    <w:lvl w:ilvl="4" w:tplc="3F98251E">
      <w:start w:val="1"/>
      <w:numFmt w:val="bullet"/>
      <w:lvlText w:val="o"/>
      <w:lvlJc w:val="left"/>
      <w:pPr>
        <w:ind w:left="3600" w:hanging="360"/>
      </w:pPr>
      <w:rPr>
        <w:rFonts w:ascii="Courier New" w:hAnsi="Courier New" w:hint="default"/>
      </w:rPr>
    </w:lvl>
    <w:lvl w:ilvl="5" w:tplc="3EFEE438">
      <w:start w:val="1"/>
      <w:numFmt w:val="bullet"/>
      <w:lvlText w:val=""/>
      <w:lvlJc w:val="left"/>
      <w:pPr>
        <w:ind w:left="4320" w:hanging="360"/>
      </w:pPr>
      <w:rPr>
        <w:rFonts w:ascii="Wingdings" w:hAnsi="Wingdings" w:hint="default"/>
      </w:rPr>
    </w:lvl>
    <w:lvl w:ilvl="6" w:tplc="C42A0796">
      <w:start w:val="1"/>
      <w:numFmt w:val="bullet"/>
      <w:lvlText w:val=""/>
      <w:lvlJc w:val="left"/>
      <w:pPr>
        <w:ind w:left="5040" w:hanging="360"/>
      </w:pPr>
      <w:rPr>
        <w:rFonts w:ascii="Symbol" w:hAnsi="Symbol" w:hint="default"/>
      </w:rPr>
    </w:lvl>
    <w:lvl w:ilvl="7" w:tplc="59BA977E">
      <w:start w:val="1"/>
      <w:numFmt w:val="bullet"/>
      <w:lvlText w:val="o"/>
      <w:lvlJc w:val="left"/>
      <w:pPr>
        <w:ind w:left="5760" w:hanging="360"/>
      </w:pPr>
      <w:rPr>
        <w:rFonts w:ascii="Courier New" w:hAnsi="Courier New" w:hint="default"/>
      </w:rPr>
    </w:lvl>
    <w:lvl w:ilvl="8" w:tplc="31724BEC">
      <w:start w:val="1"/>
      <w:numFmt w:val="bullet"/>
      <w:lvlText w:val=""/>
      <w:lvlJc w:val="left"/>
      <w:pPr>
        <w:ind w:left="6480" w:hanging="360"/>
      </w:pPr>
      <w:rPr>
        <w:rFonts w:ascii="Wingdings" w:hAnsi="Wingdings" w:hint="default"/>
      </w:rPr>
    </w:lvl>
  </w:abstractNum>
  <w:num w:numId="1" w16cid:durableId="1809086846">
    <w:abstractNumId w:val="10"/>
  </w:num>
  <w:num w:numId="2" w16cid:durableId="1492259441">
    <w:abstractNumId w:val="7"/>
  </w:num>
  <w:num w:numId="3" w16cid:durableId="968316202">
    <w:abstractNumId w:val="6"/>
  </w:num>
  <w:num w:numId="4" w16cid:durableId="1896045462">
    <w:abstractNumId w:val="5"/>
  </w:num>
  <w:num w:numId="5" w16cid:durableId="1396320671">
    <w:abstractNumId w:val="4"/>
  </w:num>
  <w:num w:numId="6" w16cid:durableId="582647033">
    <w:abstractNumId w:val="8"/>
  </w:num>
  <w:num w:numId="7" w16cid:durableId="1016613567">
    <w:abstractNumId w:val="3"/>
  </w:num>
  <w:num w:numId="8" w16cid:durableId="511991744">
    <w:abstractNumId w:val="2"/>
  </w:num>
  <w:num w:numId="9" w16cid:durableId="1332954358">
    <w:abstractNumId w:val="1"/>
  </w:num>
  <w:num w:numId="10" w16cid:durableId="1171483012">
    <w:abstractNumId w:val="0"/>
  </w:num>
  <w:num w:numId="11" w16cid:durableId="27222323">
    <w:abstractNumId w:val="9"/>
  </w:num>
  <w:num w:numId="12" w16cid:durableId="854685148">
    <w:abstractNumId w:val="11"/>
  </w:num>
  <w:num w:numId="13" w16cid:durableId="312956488">
    <w:abstractNumId w:val="14"/>
  </w:num>
  <w:num w:numId="14" w16cid:durableId="1055854458">
    <w:abstractNumId w:val="12"/>
  </w:num>
  <w:num w:numId="15" w16cid:durableId="474108955">
    <w:abstractNumId w:val="13"/>
  </w:num>
  <w:num w:numId="16" w16cid:durableId="13203064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04DA"/>
    <w:rsid w:val="00092799"/>
    <w:rsid w:val="00092C5F"/>
    <w:rsid w:val="00096680"/>
    <w:rsid w:val="000A0F36"/>
    <w:rsid w:val="000A174A"/>
    <w:rsid w:val="000A3E0A"/>
    <w:rsid w:val="000A65AC"/>
    <w:rsid w:val="000A7159"/>
    <w:rsid w:val="000B7281"/>
    <w:rsid w:val="000B7FAB"/>
    <w:rsid w:val="000C0163"/>
    <w:rsid w:val="000C0F5F"/>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77D74"/>
    <w:rsid w:val="00280F74"/>
    <w:rsid w:val="002822CA"/>
    <w:rsid w:val="00286998"/>
    <w:rsid w:val="0029019C"/>
    <w:rsid w:val="00291AB7"/>
    <w:rsid w:val="00292EB2"/>
    <w:rsid w:val="0029422B"/>
    <w:rsid w:val="002A0938"/>
    <w:rsid w:val="002A4811"/>
    <w:rsid w:val="002A4CF3"/>
    <w:rsid w:val="002B153C"/>
    <w:rsid w:val="002B52FC"/>
    <w:rsid w:val="002C0E6B"/>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0B6"/>
    <w:rsid w:val="003F07C6"/>
    <w:rsid w:val="003F1F6B"/>
    <w:rsid w:val="003F3757"/>
    <w:rsid w:val="003F38BD"/>
    <w:rsid w:val="003F44B7"/>
    <w:rsid w:val="004008E9"/>
    <w:rsid w:val="00413D48"/>
    <w:rsid w:val="00423A19"/>
    <w:rsid w:val="0043335D"/>
    <w:rsid w:val="00436B72"/>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2173"/>
    <w:rsid w:val="006448E4"/>
    <w:rsid w:val="00645414"/>
    <w:rsid w:val="006502A9"/>
    <w:rsid w:val="00651CEE"/>
    <w:rsid w:val="00653606"/>
    <w:rsid w:val="006610E9"/>
    <w:rsid w:val="00661591"/>
    <w:rsid w:val="00664678"/>
    <w:rsid w:val="0066632F"/>
    <w:rsid w:val="00674A89"/>
    <w:rsid w:val="00674F3D"/>
    <w:rsid w:val="00677B57"/>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85B66"/>
    <w:rsid w:val="0079551B"/>
    <w:rsid w:val="00797AA5"/>
    <w:rsid w:val="007A26BD"/>
    <w:rsid w:val="007A4105"/>
    <w:rsid w:val="007B4503"/>
    <w:rsid w:val="007C0684"/>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23FC"/>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3DC"/>
    <w:rsid w:val="0090271B"/>
    <w:rsid w:val="00910642"/>
    <w:rsid w:val="00910DDF"/>
    <w:rsid w:val="00923CBD"/>
    <w:rsid w:val="00926AE2"/>
    <w:rsid w:val="00930B13"/>
    <w:rsid w:val="009311C8"/>
    <w:rsid w:val="00933376"/>
    <w:rsid w:val="00933A2F"/>
    <w:rsid w:val="00941CC3"/>
    <w:rsid w:val="00962C44"/>
    <w:rsid w:val="009716D8"/>
    <w:rsid w:val="009718F9"/>
    <w:rsid w:val="00971F42"/>
    <w:rsid w:val="00972FB9"/>
    <w:rsid w:val="00975112"/>
    <w:rsid w:val="00981768"/>
    <w:rsid w:val="00983E8F"/>
    <w:rsid w:val="00985E56"/>
    <w:rsid w:val="00986813"/>
    <w:rsid w:val="0098788A"/>
    <w:rsid w:val="00994FDA"/>
    <w:rsid w:val="009A31BF"/>
    <w:rsid w:val="009A3B71"/>
    <w:rsid w:val="009A61BC"/>
    <w:rsid w:val="009B0138"/>
    <w:rsid w:val="009B0FE9"/>
    <w:rsid w:val="009B173A"/>
    <w:rsid w:val="009C3F20"/>
    <w:rsid w:val="009C7CA1"/>
    <w:rsid w:val="009D043D"/>
    <w:rsid w:val="009E1D89"/>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0F9D"/>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2D86"/>
    <w:rsid w:val="00B331A2"/>
    <w:rsid w:val="00B425F0"/>
    <w:rsid w:val="00B42DFA"/>
    <w:rsid w:val="00B531DD"/>
    <w:rsid w:val="00B55014"/>
    <w:rsid w:val="00B55136"/>
    <w:rsid w:val="00B62232"/>
    <w:rsid w:val="00B66A4D"/>
    <w:rsid w:val="00B70BF3"/>
    <w:rsid w:val="00B71DC2"/>
    <w:rsid w:val="00B849F5"/>
    <w:rsid w:val="00B91CFC"/>
    <w:rsid w:val="00B93893"/>
    <w:rsid w:val="00BA1397"/>
    <w:rsid w:val="00BA51E1"/>
    <w:rsid w:val="00BA7E0A"/>
    <w:rsid w:val="00BC2C00"/>
    <w:rsid w:val="00BC3B53"/>
    <w:rsid w:val="00BC3B96"/>
    <w:rsid w:val="00BC4AE3"/>
    <w:rsid w:val="00BC55CE"/>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3B22"/>
    <w:rsid w:val="00D86EEA"/>
    <w:rsid w:val="00D87195"/>
    <w:rsid w:val="00D87D03"/>
    <w:rsid w:val="00D9360B"/>
    <w:rsid w:val="00D95C88"/>
    <w:rsid w:val="00D97B2E"/>
    <w:rsid w:val="00DA241E"/>
    <w:rsid w:val="00DB36FE"/>
    <w:rsid w:val="00DB533A"/>
    <w:rsid w:val="00DB60AE"/>
    <w:rsid w:val="00DB6307"/>
    <w:rsid w:val="00DD1DCD"/>
    <w:rsid w:val="00DD22EB"/>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1642"/>
    <w:rsid w:val="00E3731D"/>
    <w:rsid w:val="00E51469"/>
    <w:rsid w:val="00E634E3"/>
    <w:rsid w:val="00E717C4"/>
    <w:rsid w:val="00E7572F"/>
    <w:rsid w:val="00E77E18"/>
    <w:rsid w:val="00E77F89"/>
    <w:rsid w:val="00E80330"/>
    <w:rsid w:val="00E806C5"/>
    <w:rsid w:val="00E80E71"/>
    <w:rsid w:val="00E850D3"/>
    <w:rsid w:val="00E853D6"/>
    <w:rsid w:val="00E863DD"/>
    <w:rsid w:val="00E876B9"/>
    <w:rsid w:val="00EA0F13"/>
    <w:rsid w:val="00EC0DFF"/>
    <w:rsid w:val="00EC237D"/>
    <w:rsid w:val="00EC2918"/>
    <w:rsid w:val="00EC4D0E"/>
    <w:rsid w:val="00EC4E2B"/>
    <w:rsid w:val="00ED072A"/>
    <w:rsid w:val="00ED539E"/>
    <w:rsid w:val="00ED5C77"/>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00A6"/>
    <w:rsid w:val="00F93F9E"/>
    <w:rsid w:val="00FA2CD7"/>
    <w:rsid w:val="00FA7609"/>
    <w:rsid w:val="00FB06ED"/>
    <w:rsid w:val="00FC2311"/>
    <w:rsid w:val="00FC3165"/>
    <w:rsid w:val="00FC36AB"/>
    <w:rsid w:val="00FC3CD1"/>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9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0C0F5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0C0F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7768">
      <w:bodyDiv w:val="1"/>
      <w:marLeft w:val="0"/>
      <w:marRight w:val="0"/>
      <w:marTop w:val="0"/>
      <w:marBottom w:val="0"/>
      <w:divBdr>
        <w:top w:val="none" w:sz="0" w:space="0" w:color="auto"/>
        <w:left w:val="none" w:sz="0" w:space="0" w:color="auto"/>
        <w:bottom w:val="none" w:sz="0" w:space="0" w:color="auto"/>
        <w:right w:val="none" w:sz="0" w:space="0" w:color="auto"/>
      </w:divBdr>
    </w:div>
    <w:div w:id="958923423">
      <w:bodyDiv w:val="1"/>
      <w:marLeft w:val="0"/>
      <w:marRight w:val="0"/>
      <w:marTop w:val="0"/>
      <w:marBottom w:val="0"/>
      <w:divBdr>
        <w:top w:val="none" w:sz="0" w:space="0" w:color="auto"/>
        <w:left w:val="none" w:sz="0" w:space="0" w:color="auto"/>
        <w:bottom w:val="none" w:sz="0" w:space="0" w:color="auto"/>
        <w:right w:val="none" w:sz="0" w:space="0" w:color="auto"/>
      </w:divBdr>
    </w:div>
    <w:div w:id="1398281449">
      <w:bodyDiv w:val="1"/>
      <w:marLeft w:val="0"/>
      <w:marRight w:val="0"/>
      <w:marTop w:val="0"/>
      <w:marBottom w:val="0"/>
      <w:divBdr>
        <w:top w:val="none" w:sz="0" w:space="0" w:color="auto"/>
        <w:left w:val="none" w:sz="0" w:space="0" w:color="auto"/>
        <w:bottom w:val="none" w:sz="0" w:space="0" w:color="auto"/>
        <w:right w:val="none" w:sz="0" w:space="0" w:color="auto"/>
      </w:divBdr>
    </w:div>
    <w:div w:id="20005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470</ap:Words>
  <ap:Characters>2590</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2025-09-26T15:07:00.0000000Z</dcterms:created>
  <dcterms:modified xsi:type="dcterms:W3CDTF">2025-09-26T15:07:00.0000000Z</dcterms:modified>
  <dc:description>------------------------</dc:description>
  <dc:subject/>
  <keywords/>
  <version/>
  <category/>
</coreProperties>
</file>