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A2D" w:rsidRDefault="00D72F85" w14:paraId="7AAE0ECB" w14:textId="77777777">
      <w:r>
        <w:t>Geachte</w:t>
      </w:r>
      <w:r w:rsidR="004330FB">
        <w:t xml:space="preserve"> voorzitter</w:t>
      </w:r>
      <w:r>
        <w:t>,</w:t>
      </w:r>
    </w:p>
    <w:p w:rsidR="00D15A2D" w:rsidRDefault="00D15A2D" w14:paraId="027A71FE" w14:textId="77777777"/>
    <w:p w:rsidR="00D15A2D" w:rsidRDefault="00527F09" w14:paraId="2E73D4A6" w14:textId="77777777">
      <w:r>
        <w:t>In deze brief wordt invulling gegeven aan de motie van het lid Timmermans c.s.</w:t>
      </w:r>
      <w:r w:rsidR="00FA7CF7">
        <w:rPr>
          <w:rStyle w:val="Voetnootmarkering"/>
        </w:rPr>
        <w:footnoteReference w:id="1"/>
      </w:r>
      <w:r>
        <w:t xml:space="preserve"> zoals ingediend bij de Algemene Politieke Beschouwingen op 18 september 2025. Hierin wordt de regering verzocht de Kamer te informeren over de </w:t>
      </w:r>
      <w:r w:rsidR="00816221">
        <w:t>effecten van de wijzigingen in de inkomstenbelasting</w:t>
      </w:r>
      <w:r>
        <w:t xml:space="preserve"> voor lage inkomens, en wordt verzocht opties uit te werken om de gevolgen van de </w:t>
      </w:r>
      <w:r w:rsidR="00816221">
        <w:t xml:space="preserve">wijzigingen </w:t>
      </w:r>
      <w:r>
        <w:t xml:space="preserve">terug te draaien. </w:t>
      </w:r>
    </w:p>
    <w:p w:rsidR="004330FB" w:rsidRDefault="004330FB" w14:paraId="2CB1A0B3" w14:textId="77777777"/>
    <w:p w:rsidR="00527F09" w:rsidRDefault="003E5431" w14:paraId="356ECCF1" w14:textId="77777777">
      <w:r>
        <w:t>Hieronder</w:t>
      </w:r>
      <w:r w:rsidR="00527F09">
        <w:t xml:space="preserve"> wordt eerst uitgelegd wat de wijzigingen in de inkomstenbelasting inhouden. Daarna wordt stilgestaan bij het koopkrachtbeeld als geheel. Tenslotte worden twee varianten uitgewerkt voor</w:t>
      </w:r>
      <w:r w:rsidR="00816221">
        <w:t xml:space="preserve"> specifieke</w:t>
      </w:r>
      <w:r w:rsidR="00527F09">
        <w:t xml:space="preserve"> lastenverlichting </w:t>
      </w:r>
      <w:r w:rsidR="000B2704">
        <w:t xml:space="preserve">in de richting van </w:t>
      </w:r>
      <w:r w:rsidR="00527F09">
        <w:t>de inkomensgroep waar</w:t>
      </w:r>
      <w:r w:rsidR="00FA7CF7">
        <w:t>aan</w:t>
      </w:r>
      <w:r w:rsidR="00527F09">
        <w:t xml:space="preserve"> in de motie wordt gerefereerd. </w:t>
      </w:r>
    </w:p>
    <w:p w:rsidR="00DC72C8" w:rsidRDefault="00DC72C8" w14:paraId="76B91230" w14:textId="77777777"/>
    <w:p w:rsidR="00D22753" w:rsidRDefault="00DC72C8" w14:paraId="34FBB712" w14:textId="77777777">
      <w:pPr>
        <w:rPr>
          <w:b/>
          <w:bCs/>
        </w:rPr>
      </w:pPr>
      <w:r>
        <w:rPr>
          <w:b/>
          <w:bCs/>
        </w:rPr>
        <w:t>Technische uitleg van de wijzigingen in de inkomstenbelasting</w:t>
      </w:r>
    </w:p>
    <w:p w:rsidR="00C66BF7" w:rsidRDefault="00D22753" w14:paraId="37AAFC4A" w14:textId="77777777">
      <w:r>
        <w:t xml:space="preserve">Het </w:t>
      </w:r>
      <w:r w:rsidR="002A1A78">
        <w:t xml:space="preserve">vorig jaar aangenomen </w:t>
      </w:r>
      <w:r>
        <w:t xml:space="preserve">Belastingplan 2025 bevat </w:t>
      </w:r>
      <w:r w:rsidR="00C66BF7">
        <w:t xml:space="preserve">een pakket met maatregelen </w:t>
      </w:r>
      <w:r>
        <w:t xml:space="preserve">in de inkomstenbelasting. </w:t>
      </w:r>
      <w:r w:rsidR="00C66BF7">
        <w:t xml:space="preserve">Onderdeel van dit pakket is een verlaging van de algemene heffingskorting </w:t>
      </w:r>
      <w:r w:rsidR="00066297">
        <w:t xml:space="preserve">(AHK) </w:t>
      </w:r>
      <w:r w:rsidR="00C66BF7">
        <w:t xml:space="preserve">met € 335. Daar staat tegenover dat het tarief in de </w:t>
      </w:r>
      <w:r w:rsidR="00066297">
        <w:t>eerste</w:t>
      </w:r>
      <w:r w:rsidR="00C66BF7">
        <w:t xml:space="preserve"> schijf</w:t>
      </w:r>
      <w:r w:rsidR="00F83887">
        <w:t xml:space="preserve"> in </w:t>
      </w:r>
      <w:r w:rsidR="00066297">
        <w:t xml:space="preserve">box 1 </w:t>
      </w:r>
      <w:r w:rsidR="003E5431">
        <w:t xml:space="preserve">is </w:t>
      </w:r>
      <w:r w:rsidR="00C66BF7">
        <w:t xml:space="preserve">verlaagd met </w:t>
      </w:r>
      <w:r w:rsidR="001B1287">
        <w:t>ongeveer 1,2%-punt.</w:t>
      </w:r>
      <w:r w:rsidR="00816221">
        <w:t xml:space="preserve"> Hier heeft de T</w:t>
      </w:r>
      <w:r w:rsidR="004F7C19">
        <w:t xml:space="preserve">weede </w:t>
      </w:r>
      <w:r w:rsidR="00816221">
        <w:t>K</w:t>
      </w:r>
      <w:r w:rsidR="004F7C19">
        <w:t>amer</w:t>
      </w:r>
      <w:r w:rsidR="00816221">
        <w:t xml:space="preserve"> op </w:t>
      </w:r>
      <w:r w:rsidR="004F7C19">
        <w:t>14 november 2024</w:t>
      </w:r>
      <w:r w:rsidR="00816221">
        <w:t xml:space="preserve"> mee ingestemd.</w:t>
      </w:r>
      <w:r w:rsidR="001B1287">
        <w:t xml:space="preserve"> </w:t>
      </w:r>
      <w:r w:rsidR="000B2704">
        <w:t>De inkomenseffecten van deze maatregelen in isolatie zijn v</w:t>
      </w:r>
      <w:r w:rsidR="001B1287">
        <w:t xml:space="preserve">oor de meeste belastingplichtigen per saldo een voordeel. </w:t>
      </w:r>
      <w:r w:rsidR="00875FFC">
        <w:t>Voor belastingplichtigen met een inkomen tot ongeveer € 26.000 is het nadeel van de lagere AHK groter dan het voordeel van het lagere tarief eerste schijf.</w:t>
      </w:r>
      <w:r w:rsidR="006D44E3">
        <w:t xml:space="preserve"> Het voltijd wettelijk minimumloon ligt hoger dan dit bedrag</w:t>
      </w:r>
      <w:r w:rsidR="000E79AF">
        <w:t xml:space="preserve"> (bruto € 28.756 op jaarbasis in 2025)</w:t>
      </w:r>
      <w:r w:rsidR="006D44E3">
        <w:t>. Belastingplichtigen met een dergelijk inkomen werken</w:t>
      </w:r>
      <w:r w:rsidR="000E79AF">
        <w:t xml:space="preserve"> dus</w:t>
      </w:r>
      <w:r w:rsidR="006D44E3">
        <w:t xml:space="preserve"> in deeltijd.</w:t>
      </w:r>
      <w:r w:rsidR="00875FFC">
        <w:t xml:space="preserve"> </w:t>
      </w:r>
      <w:r w:rsidR="003E5431">
        <w:t xml:space="preserve">Zonder </w:t>
      </w:r>
      <w:r w:rsidR="000B2704">
        <w:t>de</w:t>
      </w:r>
      <w:r w:rsidR="00FD09DC">
        <w:t xml:space="preserve"> </w:t>
      </w:r>
      <w:r w:rsidR="003E5431">
        <w:t xml:space="preserve">maatregelen </w:t>
      </w:r>
      <w:r w:rsidR="000B2704">
        <w:t>mee te nemen</w:t>
      </w:r>
      <w:r w:rsidR="00FD09DC">
        <w:t xml:space="preserve"> die het </w:t>
      </w:r>
      <w:r w:rsidR="002A1A78">
        <w:t xml:space="preserve">demissionaire </w:t>
      </w:r>
      <w:r w:rsidR="00FD09DC">
        <w:t xml:space="preserve">kabinet genomen </w:t>
      </w:r>
      <w:r w:rsidR="00F83887">
        <w:t xml:space="preserve">heeft </w:t>
      </w:r>
      <w:r w:rsidR="00FD09DC">
        <w:t>voor de koopkracht</w:t>
      </w:r>
      <w:r w:rsidR="003E5431">
        <w:t>,</w:t>
      </w:r>
      <w:r w:rsidR="00816221">
        <w:t xml:space="preserve"> zoals</w:t>
      </w:r>
      <w:r w:rsidR="004F7C19">
        <w:t xml:space="preserve"> de verhogingen van het </w:t>
      </w:r>
      <w:proofErr w:type="spellStart"/>
      <w:r w:rsidR="004F7C19">
        <w:t>kindgebonden</w:t>
      </w:r>
      <w:proofErr w:type="spellEnd"/>
      <w:r w:rsidR="004F7C19">
        <w:t xml:space="preserve"> budget en de huurtoeslag</w:t>
      </w:r>
      <w:r w:rsidR="00816221">
        <w:t>,</w:t>
      </w:r>
      <w:r w:rsidR="003E5431">
        <w:t xml:space="preserve"> kan d</w:t>
      </w:r>
      <w:r w:rsidR="001B1287">
        <w:t xml:space="preserve">it </w:t>
      </w:r>
      <w:r w:rsidR="000609D3">
        <w:t xml:space="preserve">specifieke </w:t>
      </w:r>
      <w:r w:rsidR="001B1287">
        <w:t xml:space="preserve">nadeel </w:t>
      </w:r>
      <w:r w:rsidR="000B2704">
        <w:t>oplopen tot € 185 per jaar.</w:t>
      </w:r>
    </w:p>
    <w:p w:rsidR="000B2704" w:rsidRDefault="000B2704" w14:paraId="359D790D" w14:textId="77777777"/>
    <w:p w:rsidR="006E7C1C" w:rsidP="00B21471" w:rsidRDefault="000B2704" w14:paraId="7539BD37" w14:textId="77777777">
      <w:r>
        <w:t>De</w:t>
      </w:r>
      <w:r w:rsidR="001B1287">
        <w:t xml:space="preserve"> meeste parameters in de inkomstenbelasting </w:t>
      </w:r>
      <w:r>
        <w:t xml:space="preserve">worden </w:t>
      </w:r>
      <w:r w:rsidR="001B1287">
        <w:t xml:space="preserve">jaarlijks </w:t>
      </w:r>
      <w:r w:rsidR="004F727C">
        <w:t xml:space="preserve">geïndexeerd met de tabelcorrectiefactor. </w:t>
      </w:r>
      <w:r w:rsidR="006D44E3">
        <w:t xml:space="preserve">De tabelcorrectiefactor wordt vastgesteld op basis van de afgeleide consumentenprijsindex van het CBS en beweegt dus mee met de inflatie. </w:t>
      </w:r>
      <w:r w:rsidR="00F83887">
        <w:t xml:space="preserve">De wijze waarop de indexatie plaatsvindt is wettelijk vastgelegd en al jaren hetzelfde. </w:t>
      </w:r>
      <w:r w:rsidR="001B1287">
        <w:t>D</w:t>
      </w:r>
      <w:r w:rsidR="000547BB">
        <w:t xml:space="preserve">eze reguliere indexatie </w:t>
      </w:r>
      <w:r w:rsidR="001B1287">
        <w:t xml:space="preserve">gebeurt om de belastingheffing in reële termen ongeveer </w:t>
      </w:r>
      <w:r w:rsidR="004F727C">
        <w:t>gelijk te houden</w:t>
      </w:r>
      <w:r w:rsidR="001B1287">
        <w:t xml:space="preserve">. </w:t>
      </w:r>
      <w:r w:rsidR="003E5431">
        <w:t xml:space="preserve">Als dat niet zou gebeuren, </w:t>
      </w:r>
      <w:r w:rsidR="004F727C">
        <w:t>zouden door loongroei op termijn alle inkomens het toptarief betalen</w:t>
      </w:r>
      <w:r w:rsidR="002A1A78">
        <w:t xml:space="preserve"> en zouden middeninkomens steeds minder recht hebben op de algemene heffingskorting en arbeidskorting</w:t>
      </w:r>
      <w:r w:rsidR="004F727C">
        <w:t>. De indexatie zorgt er</w:t>
      </w:r>
      <w:r w:rsidR="003E5431">
        <w:t xml:space="preserve"> dus </w:t>
      </w:r>
      <w:r w:rsidR="004F727C">
        <w:t xml:space="preserve">voor dat onder andere de schijfgrenzen </w:t>
      </w:r>
      <w:r w:rsidR="004F727C">
        <w:lastRenderedPageBreak/>
        <w:t xml:space="preserve">en heffingskortingen jaarlijks iets hoger worden. Ook de arbeidskorting wordt </w:t>
      </w:r>
      <w:r w:rsidR="00F83887">
        <w:t xml:space="preserve">zodoende </w:t>
      </w:r>
      <w:r w:rsidR="004F727C">
        <w:t>jaarlijks geïndexeerd</w:t>
      </w:r>
      <w:r w:rsidR="00F83887">
        <w:t xml:space="preserve">. </w:t>
      </w:r>
      <w:r w:rsidR="004F727C">
        <w:t>Voor de hoogte van de arbeidskorting bij de verschillende knikpunten gebeurt de indexatie met de tabelcorrectiefactor.</w:t>
      </w:r>
      <w:r w:rsidRPr="00B537D9" w:rsidR="00B537D9">
        <w:t xml:space="preserve"> </w:t>
      </w:r>
      <w:r w:rsidR="00B537D9">
        <w:t>Zo groeit de hoogte van de arbeidskorting mee met de inflatie</w:t>
      </w:r>
      <w:r w:rsidR="000E79AF">
        <w:t>.</w:t>
      </w:r>
      <w:r w:rsidR="00B537D9">
        <w:t xml:space="preserve"> </w:t>
      </w:r>
      <w:r w:rsidR="004F727C">
        <w:t xml:space="preserve">De inkomensniveaus waarop de knikpunten zich bevinden groeien </w:t>
      </w:r>
      <w:r w:rsidR="00C06FFF">
        <w:t xml:space="preserve">daarentegen </w:t>
      </w:r>
      <w:r w:rsidR="004F727C">
        <w:t>mee met de ontwikkeling van het minimumloon</w:t>
      </w:r>
      <w:r w:rsidRPr="00B537D9" w:rsidR="00B537D9">
        <w:t xml:space="preserve"> </w:t>
      </w:r>
      <w:r w:rsidR="00B537D9">
        <w:t xml:space="preserve">dat is de beste benadering van de loongroei. </w:t>
      </w:r>
      <w:r w:rsidR="000E79AF">
        <w:t>Dit zorgt ervoor</w:t>
      </w:r>
      <w:r w:rsidR="00B537D9">
        <w:t xml:space="preserve"> dat mensen die een </w:t>
      </w:r>
      <w:r w:rsidR="000E79AF">
        <w:t>gemiddelde</w:t>
      </w:r>
      <w:r w:rsidR="00B537D9">
        <w:t xml:space="preserve"> loongroei kennen op hetzelfde punt in de opbouw van de arbeidskorting blijven. </w:t>
      </w:r>
      <w:r w:rsidRPr="00A40756" w:rsidR="004F7C19">
        <w:t xml:space="preserve">De indexering van de inkomensgrenzen van de arbeidskorting ligt vast in artikel 10.7 van de Wet </w:t>
      </w:r>
      <w:r w:rsidR="004F7C19">
        <w:t>inkomstenbelasting</w:t>
      </w:r>
      <w:r w:rsidRPr="00A40756" w:rsidR="004F7C19">
        <w:t xml:space="preserve"> 2001. Bij de introductie van deze wet hing de keuze voor koppeling aan het </w:t>
      </w:r>
      <w:r w:rsidR="004F7C19">
        <w:t>minimumloon</w:t>
      </w:r>
      <w:r w:rsidRPr="00A40756" w:rsidR="004F7C19">
        <w:t xml:space="preserve"> samen met de wens de arbeidskorting zodanig vorm te geven dat daarvan een maximale stimulerende werking uitgaat </w:t>
      </w:r>
      <w:r w:rsidR="00844EB7">
        <w:t>om</w:t>
      </w:r>
      <w:r w:rsidRPr="00A40756" w:rsidR="004F7C19">
        <w:t xml:space="preserve"> mensen</w:t>
      </w:r>
      <w:r w:rsidR="00844EB7">
        <w:t xml:space="preserve"> </w:t>
      </w:r>
      <w:r w:rsidRPr="00A40756" w:rsidR="004F7C19">
        <w:t xml:space="preserve">in een uitkeringssituatie </w:t>
      </w:r>
      <w:r w:rsidR="00844EB7">
        <w:t>volledig</w:t>
      </w:r>
      <w:r w:rsidRPr="00A40756" w:rsidR="004F7C19">
        <w:t xml:space="preserve"> toe te </w:t>
      </w:r>
      <w:r w:rsidR="00844EB7">
        <w:t xml:space="preserve">laten </w:t>
      </w:r>
      <w:r w:rsidRPr="00A40756" w:rsidR="004F7C19">
        <w:t>treden tot de arbeidsmarkt</w:t>
      </w:r>
      <w:r w:rsidR="004F7C19">
        <w:t xml:space="preserve">. </w:t>
      </w:r>
      <w:r w:rsidR="006E7C1C">
        <w:t xml:space="preserve">De arbeidskorting kent </w:t>
      </w:r>
      <w:r w:rsidR="002A1A78">
        <w:t xml:space="preserve">meerdere </w:t>
      </w:r>
      <w:r w:rsidR="006E7C1C">
        <w:t>opbouwtraject</w:t>
      </w:r>
      <w:r w:rsidR="002A1A78">
        <w:t>en</w:t>
      </w:r>
      <w:r w:rsidR="006E7C1C">
        <w:t xml:space="preserve"> om (meer) werken lonender te maken. </w:t>
      </w:r>
      <w:r w:rsidR="00F83887">
        <w:t xml:space="preserve">Werkenden met een inkomen tussen </w:t>
      </w:r>
      <w:r w:rsidR="00066297">
        <w:t xml:space="preserve">de </w:t>
      </w:r>
      <w:r w:rsidR="00F83887">
        <w:t xml:space="preserve">€ 12.739 </w:t>
      </w:r>
      <w:r w:rsidR="00066297">
        <w:t>en</w:t>
      </w:r>
      <w:r w:rsidR="00F83887">
        <w:t xml:space="preserve"> € 27.51</w:t>
      </w:r>
      <w:r w:rsidR="00FF1889">
        <w:t>9 in 2026</w:t>
      </w:r>
      <w:r w:rsidR="00F83887">
        <w:t xml:space="preserve"> betalen daardoor weinig belasting over elke euro die zij meer verdienen. </w:t>
      </w:r>
      <w:r w:rsidR="006D44E3">
        <w:t>In de praktijk stijgen de meeste inkomens op dit niveau gemiddeld genomen jaarlijks mee met de indexering van de</w:t>
      </w:r>
      <w:r w:rsidR="000E79AF">
        <w:t xml:space="preserve"> knikpunten in de</w:t>
      </w:r>
      <w:r w:rsidR="006D44E3">
        <w:t xml:space="preserve"> arbeidskorting, </w:t>
      </w:r>
      <w:r w:rsidR="000E79AF">
        <w:t>zodat</w:t>
      </w:r>
      <w:r w:rsidR="006D44E3">
        <w:t xml:space="preserve"> de arbeidskorting </w:t>
      </w:r>
      <w:r w:rsidR="000E79AF">
        <w:t xml:space="preserve">zo veel mogelijk </w:t>
      </w:r>
      <w:r w:rsidR="006D44E3">
        <w:t xml:space="preserve">gelijk blijft. Indien de individuele loonstijging in enig jaar lager is dan de indexatie van de arbeidskorting, ontstaat er een lager recht op arbeidskorting. In jaren dat de </w:t>
      </w:r>
      <w:r w:rsidR="000E79AF">
        <w:t xml:space="preserve">individuele </w:t>
      </w:r>
      <w:r w:rsidR="006D44E3">
        <w:t>loonstijging hoger is dan de indexatie van de arbeidskorting, ontstaat er juist een hoger recht op arbeidskorting.</w:t>
      </w:r>
    </w:p>
    <w:p w:rsidR="006E7C1C" w:rsidP="00B21471" w:rsidRDefault="006E7C1C" w14:paraId="431CCA7C" w14:textId="77777777"/>
    <w:p w:rsidR="008E6BAF" w:rsidP="00B21471" w:rsidRDefault="00037CEB" w14:paraId="4290D947" w14:textId="77777777">
      <w:r>
        <w:t xml:space="preserve">In de motie en in </w:t>
      </w:r>
      <w:r w:rsidR="0083508A">
        <w:t xml:space="preserve">een recent </w:t>
      </w:r>
      <w:r>
        <w:t>ESB-artikel</w:t>
      </w:r>
      <w:r w:rsidR="000609D3">
        <w:rPr>
          <w:rStyle w:val="Voetnootmarkering"/>
        </w:rPr>
        <w:footnoteReference w:id="2"/>
      </w:r>
      <w:r>
        <w:t xml:space="preserve"> wordt gesproken over 800.000 mensen </w:t>
      </w:r>
      <w:r w:rsidR="00844EB7">
        <w:t xml:space="preserve">(werknemers en zelfstandigen) </w:t>
      </w:r>
      <w:r>
        <w:t xml:space="preserve">die meer inkomstenbelasting zijn gaan betalen. </w:t>
      </w:r>
      <w:r w:rsidR="00B92A65">
        <w:t>Het kabinet herkent dit beeld niet.</w:t>
      </w:r>
      <w:r>
        <w:t xml:space="preserve"> </w:t>
      </w:r>
      <w:r w:rsidR="002A1A78">
        <w:t xml:space="preserve">De </w:t>
      </w:r>
      <w:r w:rsidR="00B92A65">
        <w:t xml:space="preserve">in het ESB-artikel genoemde </w:t>
      </w:r>
      <w:r w:rsidR="002A1A78">
        <w:t>groep van 800.000 mensen</w:t>
      </w:r>
      <w:r>
        <w:t xml:space="preserve"> betreft </w:t>
      </w:r>
      <w:r w:rsidR="002A1A78">
        <w:t>iedereen</w:t>
      </w:r>
      <w:r>
        <w:t xml:space="preserve"> </w:t>
      </w:r>
      <w:r w:rsidR="00B21471">
        <w:t>met een arbeidsinkomen tussen de € 10.000</w:t>
      </w:r>
      <w:r>
        <w:t xml:space="preserve"> </w:t>
      </w:r>
      <w:r w:rsidR="00B21471">
        <w:t>en €</w:t>
      </w:r>
      <w:r w:rsidRPr="00B21471" w:rsidR="00B21471">
        <w:t xml:space="preserve"> 22.800</w:t>
      </w:r>
      <w:r w:rsidR="00B21471">
        <w:t xml:space="preserve">. </w:t>
      </w:r>
      <w:r w:rsidR="002A1A78">
        <w:t xml:space="preserve">Het overgrote deel van deze groep </w:t>
      </w:r>
      <w:r w:rsidR="00B83A32">
        <w:t>ervaart het theoretische nadeel</w:t>
      </w:r>
      <w:r w:rsidR="002A1A78">
        <w:t xml:space="preserve"> van </w:t>
      </w:r>
      <w:r w:rsidR="00B83A32">
        <w:t>een lagere arbeidskorting niet</w:t>
      </w:r>
      <w:r w:rsidR="002A1A78">
        <w:t xml:space="preserve">, omdat hun arbeidsinkomen </w:t>
      </w:r>
      <w:r w:rsidR="00B83A32">
        <w:t xml:space="preserve">is </w:t>
      </w:r>
      <w:r w:rsidR="002A1A78">
        <w:t xml:space="preserve">gestegen. Ten eerste is </w:t>
      </w:r>
      <w:r w:rsidR="00333DB0">
        <w:t xml:space="preserve">het </w:t>
      </w:r>
      <w:r w:rsidR="002A069D">
        <w:t xml:space="preserve">wettelijk </w:t>
      </w:r>
      <w:r w:rsidR="00333DB0">
        <w:t>minimumloon de afgelopen jaren sterk is gestegen</w:t>
      </w:r>
      <w:r w:rsidR="008E6BAF">
        <w:t xml:space="preserve">, met </w:t>
      </w:r>
      <w:r w:rsidR="006D44E3">
        <w:t xml:space="preserve">cumulatief </w:t>
      </w:r>
      <w:r w:rsidR="008E6BAF">
        <w:t xml:space="preserve">circa 10% </w:t>
      </w:r>
      <w:r w:rsidR="00875FFC">
        <w:t>over de periode 2024-2026</w:t>
      </w:r>
      <w:r w:rsidR="008E6BAF">
        <w:t>.</w:t>
      </w:r>
      <w:r w:rsidR="006D44E3">
        <w:rPr>
          <w:rStyle w:val="Voetnootmarkering"/>
        </w:rPr>
        <w:footnoteReference w:id="3"/>
      </w:r>
      <w:r w:rsidR="008E6BAF">
        <w:t xml:space="preserve"> Iemand die </w:t>
      </w:r>
      <w:r w:rsidR="006D44E3">
        <w:t>20 uur werkt op 120% van het wettelijk minimumloon</w:t>
      </w:r>
      <w:r w:rsidR="00B537D9">
        <w:t>,</w:t>
      </w:r>
      <w:r w:rsidR="006D44E3">
        <w:t xml:space="preserve"> dat automatisch meestijgt, </w:t>
      </w:r>
      <w:r w:rsidR="008E6BAF">
        <w:t xml:space="preserve">ontvangt in 2026 (nominaal) € </w:t>
      </w:r>
      <w:r w:rsidR="00B53B67">
        <w:t>55</w:t>
      </w:r>
      <w:r w:rsidR="008E6BAF">
        <w:t xml:space="preserve"> meer arbeidskorting dan in 2024</w:t>
      </w:r>
      <w:r w:rsidR="008E6BAF">
        <w:rPr>
          <w:rStyle w:val="Voetnootmarkering"/>
        </w:rPr>
        <w:footnoteReference w:id="4"/>
      </w:r>
      <w:r w:rsidR="008E6BAF">
        <w:t>.</w:t>
      </w:r>
      <w:r w:rsidR="00B53B67">
        <w:t xml:space="preserve"> </w:t>
      </w:r>
      <w:r w:rsidR="002A1A78">
        <w:t xml:space="preserve">Ten tweede </w:t>
      </w:r>
      <w:r w:rsidR="008E6BAF">
        <w:t>is</w:t>
      </w:r>
      <w:r w:rsidR="00333DB0">
        <w:t xml:space="preserve"> </w:t>
      </w:r>
      <w:r w:rsidR="00B21471">
        <w:t xml:space="preserve">in alle afgesloten </w:t>
      </w:r>
      <w:proofErr w:type="spellStart"/>
      <w:r w:rsidR="00B21471">
        <w:t>CAO’s</w:t>
      </w:r>
      <w:proofErr w:type="spellEnd"/>
      <w:r w:rsidR="00B21471">
        <w:t xml:space="preserve"> in 2024 en 2025 een loonstijging afgesproken</w:t>
      </w:r>
      <w:r w:rsidR="00333DB0">
        <w:t xml:space="preserve">. </w:t>
      </w:r>
      <w:r w:rsidR="00D3289C">
        <w:t xml:space="preserve">Onder die afgesloten </w:t>
      </w:r>
      <w:proofErr w:type="spellStart"/>
      <w:r w:rsidR="00D3289C">
        <w:t>CAO</w:t>
      </w:r>
      <w:r w:rsidR="00333DB0">
        <w:t>’</w:t>
      </w:r>
      <w:r w:rsidR="00D3289C">
        <w:t>s</w:t>
      </w:r>
      <w:proofErr w:type="spellEnd"/>
      <w:r w:rsidR="00D3289C">
        <w:t xml:space="preserve"> </w:t>
      </w:r>
      <w:r w:rsidR="00333DB0">
        <w:t xml:space="preserve">zijn ook de </w:t>
      </w:r>
      <w:proofErr w:type="spellStart"/>
      <w:r w:rsidR="00333DB0">
        <w:t>CAO’s</w:t>
      </w:r>
      <w:proofErr w:type="spellEnd"/>
      <w:r w:rsidR="00333DB0">
        <w:t xml:space="preserve"> voor schoonmakers</w:t>
      </w:r>
      <w:r w:rsidR="00333DB0">
        <w:rPr>
          <w:rStyle w:val="Voetnootmarkering"/>
        </w:rPr>
        <w:footnoteReference w:id="5"/>
      </w:r>
      <w:r w:rsidR="00333DB0">
        <w:t>, thuiszorgmedewerkers</w:t>
      </w:r>
      <w:r w:rsidR="00333DB0">
        <w:rPr>
          <w:rStyle w:val="Voetnootmarkering"/>
        </w:rPr>
        <w:footnoteReference w:id="6"/>
      </w:r>
      <w:r w:rsidR="00333DB0">
        <w:t xml:space="preserve"> en winkelpersoneel</w:t>
      </w:r>
      <w:r w:rsidR="00333DB0">
        <w:rPr>
          <w:rStyle w:val="Voetnootmarkering"/>
        </w:rPr>
        <w:footnoteReference w:id="7"/>
      </w:r>
      <w:r w:rsidR="002A069D">
        <w:t>, de groepen waar in de motie naar wordt verwezen.</w:t>
      </w:r>
      <w:r w:rsidR="00333DB0">
        <w:t xml:space="preserve"> </w:t>
      </w:r>
      <w:r w:rsidRPr="00844EB7" w:rsidR="00844EB7">
        <w:t xml:space="preserve">Zelfstandigen met een inkomen onder </w:t>
      </w:r>
      <w:r w:rsidR="002231DE">
        <w:t>WML</w:t>
      </w:r>
      <w:r w:rsidRPr="00844EB7" w:rsidR="00844EB7">
        <w:t xml:space="preserve">, die voldoen aan de </w:t>
      </w:r>
      <w:proofErr w:type="spellStart"/>
      <w:r w:rsidRPr="00844EB7" w:rsidR="00844EB7">
        <w:t>ureneis</w:t>
      </w:r>
      <w:proofErr w:type="spellEnd"/>
      <w:r w:rsidRPr="00844EB7" w:rsidR="00844EB7">
        <w:t xml:space="preserve"> voor de zelfstandigenaftrek, betalen feitelijk geen inkomstenbelasting en hebben daarom geen nadeel van de maatregelen.</w:t>
      </w:r>
      <w:r w:rsidR="0083508A">
        <w:t xml:space="preserve"> Daarnaast is ook marktconforme verhoging van de tarieven voor deze groep aannemelijk.</w:t>
      </w:r>
    </w:p>
    <w:p w:rsidR="008E6BAF" w:rsidP="00B21471" w:rsidRDefault="008E6BAF" w14:paraId="49EC57A7" w14:textId="77777777"/>
    <w:p w:rsidR="00DC72C8" w:rsidRDefault="00B21471" w14:paraId="0AEB79DD" w14:textId="77777777">
      <w:r>
        <w:t>Dat laat onverlet dat er</w:t>
      </w:r>
      <w:r w:rsidR="00D72F85">
        <w:t xml:space="preserve"> </w:t>
      </w:r>
      <w:r w:rsidR="002A069D">
        <w:t xml:space="preserve">individuele gevallen bestaan die geen inkomensstijging hebben gekend omdat in hun sector </w:t>
      </w:r>
      <w:r w:rsidR="00D72F85">
        <w:t xml:space="preserve">geen </w:t>
      </w:r>
      <w:r w:rsidR="00C06FFF">
        <w:t>CAO</w:t>
      </w:r>
      <w:r w:rsidR="00D72F85">
        <w:t xml:space="preserve"> is afgesloten </w:t>
      </w:r>
      <w:r w:rsidR="002A069D">
        <w:t>of omdat ze</w:t>
      </w:r>
      <w:r w:rsidR="00333DB0">
        <w:t xml:space="preserve"> </w:t>
      </w:r>
      <w:r>
        <w:t xml:space="preserve">minder </w:t>
      </w:r>
      <w:r>
        <w:lastRenderedPageBreak/>
        <w:t>uren zijn gaan werken.</w:t>
      </w:r>
      <w:r w:rsidR="0083508A">
        <w:t xml:space="preserve"> </w:t>
      </w:r>
      <w:r w:rsidR="000E79AF">
        <w:t>Het is onwenselijk en ondoenlijk om beleid te maken op alle individuele gevallen. Het kabinet staat voor een belastingstelsel waarbij in algemene zin (meer) werken loont.</w:t>
      </w:r>
    </w:p>
    <w:p w:rsidR="000E79AF" w:rsidRDefault="000E79AF" w14:paraId="06AEBEBF" w14:textId="77777777"/>
    <w:p w:rsidRPr="00DC72C8" w:rsidR="00DC72C8" w:rsidRDefault="00DC72C8" w14:paraId="78D86659" w14:textId="77777777">
      <w:pPr>
        <w:rPr>
          <w:b/>
          <w:bCs/>
        </w:rPr>
      </w:pPr>
      <w:r>
        <w:rPr>
          <w:b/>
          <w:bCs/>
        </w:rPr>
        <w:t xml:space="preserve">Koopkrachtontwikkeling </w:t>
      </w:r>
      <w:r w:rsidR="00016979">
        <w:rPr>
          <w:b/>
          <w:bCs/>
        </w:rPr>
        <w:t>– een pakket als geheel</w:t>
      </w:r>
    </w:p>
    <w:p w:rsidR="0083508A" w:rsidRDefault="002A069D" w14:paraId="20DB50AE" w14:textId="77777777">
      <w:r>
        <w:t>Het bovenstaande toont aan dat er niet geïsoleerd gekeken moet worden naar de hoogte van de heffingskortingen</w:t>
      </w:r>
      <w:r w:rsidR="000E79AF">
        <w:t xml:space="preserve"> bij een bepaald inkomen</w:t>
      </w:r>
      <w:r>
        <w:t xml:space="preserve">. </w:t>
      </w:r>
      <w:r w:rsidR="00856078">
        <w:t xml:space="preserve">Wanneer we het hebben over de koopkracht van huishoudens, kijken we naar het </w:t>
      </w:r>
      <w:r w:rsidR="002A1A78">
        <w:t>totaal van beleids</w:t>
      </w:r>
      <w:r w:rsidR="00856078">
        <w:t>maatregelen</w:t>
      </w:r>
      <w:r>
        <w:t>, zoals aanpassingen in de toeslagen,</w:t>
      </w:r>
      <w:r w:rsidR="00856078">
        <w:t xml:space="preserve"> en macro-economische omstandigheden</w:t>
      </w:r>
      <w:r w:rsidR="008E6BAF">
        <w:t xml:space="preserve">, waaronder </w:t>
      </w:r>
      <w:r w:rsidR="002A1A78">
        <w:t xml:space="preserve">loonstijging en </w:t>
      </w:r>
      <w:r w:rsidR="008E6BAF">
        <w:t>inflatie</w:t>
      </w:r>
      <w:r w:rsidR="00856078">
        <w:t xml:space="preserve">. </w:t>
      </w:r>
      <w:r w:rsidR="0083508A">
        <w:t>Hier</w:t>
      </w:r>
      <w:r w:rsidR="000E79AF">
        <w:t>in</w:t>
      </w:r>
      <w:r w:rsidR="0083508A">
        <w:t xml:space="preserve"> zijn de geïsoleerde inkomenseffecten van de AHK, de indexatie van de AK en </w:t>
      </w:r>
      <w:r w:rsidR="002D1B3F">
        <w:t xml:space="preserve">het </w:t>
      </w:r>
      <w:r w:rsidR="0083508A">
        <w:t xml:space="preserve">tarief eerste schijf verwerkt. In koopkrachtbesluitvorming wordt er altijd naar de effecten voor totale bevolking en verschillende inkomensgroepen gekeken. Deze analyse </w:t>
      </w:r>
      <w:r w:rsidR="000E79AF">
        <w:t>betreft</w:t>
      </w:r>
      <w:r w:rsidR="0083508A">
        <w:t xml:space="preserve"> de statische koopkracht, om het effect van de economie en beleid te kunnen beoordelen. Dynamische effecten, zoals het maken van promotie, meer uren gaan werken of een verandering in woonsituatie, worden dus niet meegenomen in de analyse. </w:t>
      </w:r>
    </w:p>
    <w:p w:rsidR="0083508A" w:rsidRDefault="0083508A" w14:paraId="18B2EFDE" w14:textId="77777777"/>
    <w:p w:rsidR="00856078" w:rsidRDefault="00856078" w14:paraId="23A8C428" w14:textId="77777777">
      <w:r>
        <w:t xml:space="preserve">De koopkracht van alle inkomensgroepen, dus ook van de laagste inkomens, is positief voor 2025 en 2026. De koopkrachtontwikkeling voor 2026 </w:t>
      </w:r>
      <w:r w:rsidR="00FD09DC">
        <w:t xml:space="preserve">komt </w:t>
      </w:r>
      <w:r>
        <w:t xml:space="preserve">voor zowel de laagste inkomensgroep als voor de groep werkenden in de mediaan uit op +1,2%. Daarbij geldt voor beide groepen dat de koopkrachtontwikkeling positief is voor 95% van de huishoudens in deze groep. </w:t>
      </w:r>
    </w:p>
    <w:p w:rsidR="00856078" w:rsidRDefault="00856078" w14:paraId="1C7A0854" w14:textId="77777777"/>
    <w:p w:rsidR="00856078" w:rsidRDefault="00F63AC4" w14:paraId="109E312C" w14:textId="77777777">
      <w:r>
        <w:t xml:space="preserve">Het kabinet streeft naar een evenwichtig koopkrachtbeeld. </w:t>
      </w:r>
      <w:r w:rsidR="00856078">
        <w:t>De maatregelen waar in de motie op word</w:t>
      </w:r>
      <w:r w:rsidR="000E79AF">
        <w:t>t</w:t>
      </w:r>
      <w:r w:rsidR="00856078">
        <w:t xml:space="preserve"> gedoeld zijn dus slechts één onderdeel van het pakket aan maatregelen </w:t>
      </w:r>
      <w:r w:rsidR="002A1A78">
        <w:t xml:space="preserve">dat </w:t>
      </w:r>
      <w:r w:rsidR="00856078">
        <w:t>het kabinet neemt</w:t>
      </w:r>
      <w:r>
        <w:t xml:space="preserve"> om dit eventwichtige beeld te bewerkstelligen</w:t>
      </w:r>
      <w:r w:rsidR="00856078">
        <w:t xml:space="preserve">. </w:t>
      </w:r>
      <w:r w:rsidR="00C06FFF">
        <w:t xml:space="preserve">Naast de wijzigingen in de inkomstenbelasting zijn er vorig </w:t>
      </w:r>
      <w:r w:rsidR="000E79AF">
        <w:t xml:space="preserve">en dit </w:t>
      </w:r>
      <w:r w:rsidR="00C06FFF">
        <w:t xml:space="preserve">jaar ook andere maatregelen genomen die juist positief uitpakken voor lage inkomens, zoals de verhoging van de huurtoeslag en het </w:t>
      </w:r>
      <w:proofErr w:type="spellStart"/>
      <w:r w:rsidR="00C06FFF">
        <w:t>kindgebonden</w:t>
      </w:r>
      <w:proofErr w:type="spellEnd"/>
      <w:r w:rsidR="00C06FFF">
        <w:t xml:space="preserve"> budget. </w:t>
      </w:r>
      <w:r w:rsidR="00856078">
        <w:t xml:space="preserve">Daarnaast stijgen de lonen, wat ook positief is voor de portemonnee. De loonstijging voor 2025 wordt geraamd op +4,9% en voor 2026 op +4,2%. </w:t>
      </w:r>
      <w:r w:rsidR="002A069D">
        <w:t>Specifiek voor de</w:t>
      </w:r>
      <w:r w:rsidR="000E79AF">
        <w:t xml:space="preserve"> genoemde</w:t>
      </w:r>
      <w:r w:rsidR="002A069D">
        <w:t xml:space="preserve"> groep is ook de ontwikkeling van het minimumloon relevant. Die wordt geraamd op resp</w:t>
      </w:r>
      <w:r w:rsidR="00B53B67">
        <w:t xml:space="preserve">ectievelijk +5,6% en +4,5%. </w:t>
      </w:r>
    </w:p>
    <w:p w:rsidR="00310579" w:rsidRDefault="00310579" w14:paraId="1FD1105F" w14:textId="77777777"/>
    <w:p w:rsidR="000611D4" w:rsidP="006D44E3" w:rsidRDefault="00B537D9" w14:paraId="326DC682" w14:textId="77777777">
      <w:pPr>
        <w:spacing w:line="240" w:lineRule="auto"/>
        <w:rPr>
          <w:rFonts w:eastAsia="Times New Roman" w:cs="Arial"/>
        </w:rPr>
      </w:pPr>
      <w:r>
        <w:rPr>
          <w:rFonts w:eastAsia="Times New Roman" w:cs="Arial"/>
        </w:rPr>
        <w:t>O</w:t>
      </w:r>
      <w:r w:rsidRPr="006D44E3" w:rsidR="006D44E3">
        <w:rPr>
          <w:rFonts w:eastAsia="Times New Roman" w:cs="Arial"/>
        </w:rPr>
        <w:t xml:space="preserve">nderstaande tabel laat </w:t>
      </w:r>
      <w:r w:rsidRPr="006D44E3">
        <w:rPr>
          <w:rFonts w:eastAsia="Times New Roman" w:cs="Arial"/>
        </w:rPr>
        <w:t xml:space="preserve">de ontwikkeling </w:t>
      </w:r>
      <w:r w:rsidRPr="006D44E3" w:rsidR="006D44E3">
        <w:rPr>
          <w:rFonts w:eastAsia="Times New Roman" w:cs="Arial"/>
        </w:rPr>
        <w:t>zien in het besteedbaar inkomen en de koopkracht van een voorbeeldhuishouden, namelijk een alleenstaande met een 20-urige werkweek die binnen het specifieke inkomensinterval valt</w:t>
      </w:r>
      <w:r w:rsidR="000E79AF">
        <w:rPr>
          <w:rFonts w:eastAsia="Times New Roman" w:cs="Arial"/>
        </w:rPr>
        <w:t xml:space="preserve"> en de ontwikkeling van het minimumloon volgt</w:t>
      </w:r>
      <w:r w:rsidRPr="006D44E3" w:rsidR="006D44E3">
        <w:rPr>
          <w:rFonts w:eastAsia="Times New Roman" w:cs="Arial"/>
        </w:rPr>
        <w:t xml:space="preserve">. De koopkrachtkrachtontwikkeling van dit voorbeeld is positief, net als de ontwikkeling van het besteedbaar inkomen. </w:t>
      </w:r>
    </w:p>
    <w:p w:rsidR="006D44E3" w:rsidP="006D44E3" w:rsidRDefault="006D44E3" w14:paraId="38653355" w14:textId="77777777">
      <w:pPr>
        <w:spacing w:line="240" w:lineRule="auto"/>
        <w:rPr>
          <w:rFonts w:eastAsia="Times New Roman" w:cs="Arial"/>
        </w:rPr>
      </w:pPr>
    </w:p>
    <w:p w:rsidR="000E79AF" w:rsidP="006D44E3" w:rsidRDefault="000E79AF" w14:paraId="1D6F1002" w14:textId="77777777">
      <w:pPr>
        <w:spacing w:line="240" w:lineRule="auto"/>
        <w:rPr>
          <w:rFonts w:eastAsia="Times New Roman" w:cs="Arial"/>
        </w:rPr>
      </w:pPr>
    </w:p>
    <w:p w:rsidR="000E79AF" w:rsidP="006D44E3" w:rsidRDefault="000E79AF" w14:paraId="48C5E52F" w14:textId="77777777">
      <w:pPr>
        <w:spacing w:line="240" w:lineRule="auto"/>
        <w:rPr>
          <w:rFonts w:eastAsia="Times New Roman" w:cs="Arial"/>
        </w:rPr>
      </w:pPr>
    </w:p>
    <w:p w:rsidR="000E79AF" w:rsidP="006D44E3" w:rsidRDefault="000E79AF" w14:paraId="6AF60859" w14:textId="77777777">
      <w:pPr>
        <w:spacing w:line="240" w:lineRule="auto"/>
        <w:rPr>
          <w:rFonts w:eastAsia="Times New Roman" w:cs="Arial"/>
        </w:rPr>
      </w:pPr>
    </w:p>
    <w:p w:rsidR="000E79AF" w:rsidP="006D44E3" w:rsidRDefault="000E79AF" w14:paraId="7BAB3B16" w14:textId="77777777">
      <w:pPr>
        <w:spacing w:line="240" w:lineRule="auto"/>
        <w:rPr>
          <w:rFonts w:eastAsia="Times New Roman" w:cs="Arial"/>
        </w:rPr>
      </w:pPr>
    </w:p>
    <w:p w:rsidR="000E79AF" w:rsidP="006D44E3" w:rsidRDefault="000E79AF" w14:paraId="7306A576" w14:textId="77777777">
      <w:pPr>
        <w:spacing w:line="240" w:lineRule="auto"/>
        <w:rPr>
          <w:rFonts w:eastAsia="Times New Roman" w:cs="Arial"/>
        </w:rPr>
      </w:pPr>
    </w:p>
    <w:p w:rsidR="000E79AF" w:rsidP="006D44E3" w:rsidRDefault="000E79AF" w14:paraId="6106A46A" w14:textId="77777777">
      <w:pPr>
        <w:spacing w:line="240" w:lineRule="auto"/>
        <w:rPr>
          <w:rFonts w:eastAsia="Times New Roman" w:cs="Arial"/>
        </w:rPr>
      </w:pPr>
    </w:p>
    <w:p w:rsidR="000E79AF" w:rsidP="006D44E3" w:rsidRDefault="000E79AF" w14:paraId="56DE5CC9" w14:textId="77777777">
      <w:pPr>
        <w:spacing w:line="240" w:lineRule="auto"/>
        <w:rPr>
          <w:rFonts w:eastAsia="Times New Roman" w:cs="Arial"/>
        </w:rPr>
      </w:pPr>
    </w:p>
    <w:p w:rsidR="000E79AF" w:rsidP="006D44E3" w:rsidRDefault="000E79AF" w14:paraId="2B9A628A" w14:textId="77777777">
      <w:pPr>
        <w:spacing w:line="240" w:lineRule="auto"/>
        <w:rPr>
          <w:rFonts w:eastAsia="Times New Roman" w:cs="Arial"/>
        </w:rPr>
      </w:pPr>
    </w:p>
    <w:p w:rsidR="000E79AF" w:rsidP="006D44E3" w:rsidRDefault="000E79AF" w14:paraId="5CC3019A" w14:textId="77777777">
      <w:pPr>
        <w:spacing w:line="240" w:lineRule="auto"/>
        <w:rPr>
          <w:rFonts w:eastAsia="Times New Roman" w:cs="Arial"/>
        </w:rPr>
      </w:pPr>
    </w:p>
    <w:p w:rsidR="000E79AF" w:rsidP="006D44E3" w:rsidRDefault="000E79AF" w14:paraId="402156FF" w14:textId="77777777">
      <w:pPr>
        <w:spacing w:line="240" w:lineRule="auto"/>
        <w:rPr>
          <w:rFonts w:eastAsia="Times New Roman" w:cs="Arial"/>
        </w:rPr>
      </w:pPr>
    </w:p>
    <w:p w:rsidR="000E79AF" w:rsidP="006D44E3" w:rsidRDefault="000E79AF" w14:paraId="5A135D9C" w14:textId="77777777">
      <w:pPr>
        <w:spacing w:line="240" w:lineRule="auto"/>
        <w:rPr>
          <w:rFonts w:eastAsia="Times New Roman" w:cs="Arial"/>
        </w:rPr>
      </w:pPr>
    </w:p>
    <w:p w:rsidR="000E79AF" w:rsidP="006D44E3" w:rsidRDefault="000E79AF" w14:paraId="33FB15DF" w14:textId="77777777">
      <w:pPr>
        <w:spacing w:line="240" w:lineRule="auto"/>
        <w:rPr>
          <w:rFonts w:eastAsia="Times New Roman" w:cs="Arial"/>
        </w:rPr>
      </w:pPr>
    </w:p>
    <w:p w:rsidR="000E79AF" w:rsidP="006D44E3" w:rsidRDefault="000E79AF" w14:paraId="4282CA94" w14:textId="77777777">
      <w:pPr>
        <w:spacing w:line="240" w:lineRule="auto"/>
        <w:rPr>
          <w:rFonts w:eastAsia="Times New Roman" w:cs="Arial"/>
        </w:rPr>
      </w:pPr>
    </w:p>
    <w:p w:rsidRPr="006D44E3" w:rsidR="006D44E3" w:rsidP="006D44E3" w:rsidRDefault="006D44E3" w14:paraId="2EA25CF1" w14:textId="77777777">
      <w:pPr>
        <w:pStyle w:val="Bijschrift"/>
        <w:keepNext/>
        <w:spacing w:after="0"/>
        <w:rPr>
          <w:sz w:val="14"/>
          <w:szCs w:val="14"/>
        </w:rPr>
      </w:pPr>
      <w:r w:rsidRPr="00066297">
        <w:rPr>
          <w:sz w:val="14"/>
          <w:szCs w:val="14"/>
        </w:rPr>
        <w:t xml:space="preserve">Tabel </w:t>
      </w:r>
      <w:r>
        <w:rPr>
          <w:sz w:val="14"/>
          <w:szCs w:val="14"/>
        </w:rPr>
        <w:t>1</w:t>
      </w:r>
      <w:r w:rsidRPr="00066297">
        <w:rPr>
          <w:sz w:val="14"/>
          <w:szCs w:val="14"/>
        </w:rPr>
        <w:t xml:space="preserve"> </w:t>
      </w:r>
      <w:r>
        <w:rPr>
          <w:sz w:val="14"/>
          <w:szCs w:val="14"/>
        </w:rPr>
        <w:t>Uitgesplitst inkomen voorbeeld, alleenstaande met 20 uur werk op 120% WML (min = negatief)</w:t>
      </w:r>
      <w:r w:rsidR="000E79AF">
        <w:rPr>
          <w:sz w:val="14"/>
          <w:szCs w:val="14"/>
        </w:rPr>
        <w:t>. Hierbij is gerekend met een huur per maand van € 498 in 2024.</w:t>
      </w:r>
    </w:p>
    <w:tbl>
      <w:tblPr>
        <w:tblW w:w="8505" w:type="dxa"/>
        <w:tblLayout w:type="fixed"/>
        <w:tblCellMar>
          <w:left w:w="70" w:type="dxa"/>
          <w:right w:w="70" w:type="dxa"/>
        </w:tblCellMar>
        <w:tblLook w:val="04A0" w:firstRow="1" w:lastRow="0" w:firstColumn="1" w:lastColumn="0" w:noHBand="0" w:noVBand="1"/>
      </w:tblPr>
      <w:tblGrid>
        <w:gridCol w:w="2268"/>
        <w:gridCol w:w="1560"/>
        <w:gridCol w:w="850"/>
        <w:gridCol w:w="475"/>
        <w:gridCol w:w="375"/>
        <w:gridCol w:w="279"/>
        <w:gridCol w:w="713"/>
        <w:gridCol w:w="186"/>
        <w:gridCol w:w="806"/>
        <w:gridCol w:w="93"/>
        <w:gridCol w:w="900"/>
      </w:tblGrid>
      <w:tr w:rsidRPr="006D44E3" w:rsidR="006D44E3" w:rsidTr="00423D77" w14:paraId="76EEF103" w14:textId="77777777">
        <w:trPr>
          <w:trHeight w:val="285"/>
        </w:trPr>
        <w:tc>
          <w:tcPr>
            <w:tcW w:w="2268" w:type="dxa"/>
            <w:tcBorders>
              <w:top w:val="nil"/>
              <w:left w:val="nil"/>
              <w:right w:val="nil"/>
            </w:tcBorders>
            <w:shd w:val="clear" w:color="auto" w:fill="auto"/>
            <w:noWrap/>
            <w:vAlign w:val="bottom"/>
          </w:tcPr>
          <w:p w:rsidRPr="006D44E3" w:rsidR="006D44E3" w:rsidP="00DF656D" w:rsidRDefault="006D44E3" w14:paraId="25D466D7" w14:textId="77777777">
            <w:pPr>
              <w:spacing w:line="240" w:lineRule="auto"/>
              <w:rPr>
                <w:rFonts w:eastAsia="Times New Roman" w:cs="Times New Roman"/>
                <w:sz w:val="16"/>
                <w:szCs w:val="16"/>
              </w:rPr>
            </w:pPr>
          </w:p>
        </w:tc>
        <w:tc>
          <w:tcPr>
            <w:tcW w:w="1560" w:type="dxa"/>
            <w:tcBorders>
              <w:top w:val="nil"/>
              <w:left w:val="nil"/>
              <w:right w:val="nil"/>
            </w:tcBorders>
            <w:shd w:val="clear" w:color="auto" w:fill="auto"/>
            <w:noWrap/>
            <w:vAlign w:val="bottom"/>
          </w:tcPr>
          <w:p w:rsidRPr="006D44E3" w:rsidR="006D44E3" w:rsidP="00DF656D" w:rsidRDefault="006D44E3" w14:paraId="6079FF0D" w14:textId="77777777">
            <w:pPr>
              <w:spacing w:line="240" w:lineRule="auto"/>
              <w:rPr>
                <w:rFonts w:eastAsia="Times New Roman" w:cs="Times New Roman"/>
                <w:sz w:val="16"/>
                <w:szCs w:val="16"/>
              </w:rPr>
            </w:pPr>
          </w:p>
        </w:tc>
        <w:tc>
          <w:tcPr>
            <w:tcW w:w="850" w:type="dxa"/>
            <w:tcBorders>
              <w:top w:val="nil"/>
              <w:left w:val="nil"/>
              <w:right w:val="nil"/>
            </w:tcBorders>
            <w:shd w:val="clear" w:color="auto" w:fill="auto"/>
            <w:noWrap/>
            <w:vAlign w:val="bottom"/>
          </w:tcPr>
          <w:p w:rsidRPr="006D44E3" w:rsidR="006D44E3" w:rsidP="00DF656D" w:rsidRDefault="006D44E3" w14:paraId="433A715C" w14:textId="77777777">
            <w:pPr>
              <w:spacing w:line="240" w:lineRule="auto"/>
              <w:jc w:val="right"/>
              <w:rPr>
                <w:rFonts w:eastAsia="Times New Roman" w:cs="Arial"/>
                <w:sz w:val="16"/>
                <w:szCs w:val="16"/>
              </w:rPr>
            </w:pPr>
          </w:p>
        </w:tc>
        <w:tc>
          <w:tcPr>
            <w:tcW w:w="475" w:type="dxa"/>
            <w:tcBorders>
              <w:top w:val="nil"/>
              <w:left w:val="nil"/>
              <w:right w:val="nil"/>
            </w:tcBorders>
            <w:shd w:val="clear" w:color="auto" w:fill="auto"/>
            <w:noWrap/>
            <w:vAlign w:val="bottom"/>
          </w:tcPr>
          <w:p w:rsidRPr="006D44E3" w:rsidR="006D44E3" w:rsidP="00DF656D" w:rsidRDefault="006D44E3" w14:paraId="341BB5E2" w14:textId="77777777">
            <w:pPr>
              <w:spacing w:line="240" w:lineRule="auto"/>
              <w:jc w:val="right"/>
              <w:rPr>
                <w:rFonts w:eastAsia="Times New Roman" w:cs="Arial"/>
                <w:sz w:val="16"/>
                <w:szCs w:val="16"/>
              </w:rPr>
            </w:pPr>
          </w:p>
        </w:tc>
        <w:tc>
          <w:tcPr>
            <w:tcW w:w="654" w:type="dxa"/>
            <w:gridSpan w:val="2"/>
            <w:tcBorders>
              <w:top w:val="nil"/>
              <w:left w:val="nil"/>
              <w:right w:val="nil"/>
            </w:tcBorders>
            <w:shd w:val="clear" w:color="auto" w:fill="auto"/>
            <w:noWrap/>
            <w:vAlign w:val="bottom"/>
          </w:tcPr>
          <w:p w:rsidRPr="006D44E3" w:rsidR="006D44E3" w:rsidP="00DF656D" w:rsidRDefault="006D44E3" w14:paraId="261D6250" w14:textId="77777777">
            <w:pPr>
              <w:spacing w:line="240" w:lineRule="auto"/>
              <w:jc w:val="right"/>
              <w:rPr>
                <w:rFonts w:eastAsia="Times New Roman" w:cs="Arial"/>
                <w:sz w:val="16"/>
                <w:szCs w:val="16"/>
              </w:rPr>
            </w:pPr>
          </w:p>
        </w:tc>
        <w:tc>
          <w:tcPr>
            <w:tcW w:w="899" w:type="dxa"/>
            <w:gridSpan w:val="2"/>
            <w:tcBorders>
              <w:top w:val="nil"/>
              <w:left w:val="nil"/>
            </w:tcBorders>
            <w:shd w:val="clear" w:color="auto" w:fill="auto"/>
            <w:noWrap/>
            <w:vAlign w:val="center"/>
          </w:tcPr>
          <w:p w:rsidRPr="006D44E3" w:rsidR="006D44E3" w:rsidP="006D44E3" w:rsidRDefault="006D44E3" w14:paraId="50516E47" w14:textId="77777777">
            <w:pPr>
              <w:spacing w:line="240" w:lineRule="auto"/>
              <w:jc w:val="right"/>
              <w:rPr>
                <w:rFonts w:eastAsia="Times New Roman" w:cs="Arial"/>
                <w:sz w:val="16"/>
                <w:szCs w:val="16"/>
              </w:rPr>
            </w:pPr>
          </w:p>
        </w:tc>
        <w:tc>
          <w:tcPr>
            <w:tcW w:w="899" w:type="dxa"/>
            <w:gridSpan w:val="2"/>
            <w:tcBorders>
              <w:top w:val="nil"/>
              <w:left w:val="nil"/>
            </w:tcBorders>
            <w:shd w:val="clear" w:color="auto" w:fill="auto"/>
            <w:vAlign w:val="center"/>
          </w:tcPr>
          <w:p w:rsidRPr="006D44E3" w:rsidR="006D44E3" w:rsidP="006D44E3" w:rsidRDefault="006D44E3" w14:paraId="5F00841D" w14:textId="77777777">
            <w:pPr>
              <w:spacing w:line="240" w:lineRule="auto"/>
              <w:jc w:val="right"/>
              <w:rPr>
                <w:rFonts w:eastAsia="Times New Roman" w:cs="Arial"/>
                <w:sz w:val="16"/>
                <w:szCs w:val="16"/>
              </w:rPr>
            </w:pPr>
            <w:r>
              <w:rPr>
                <w:rFonts w:eastAsia="Times New Roman" w:cs="Arial"/>
                <w:sz w:val="16"/>
                <w:szCs w:val="16"/>
              </w:rPr>
              <w:t>Verschil</w:t>
            </w:r>
          </w:p>
        </w:tc>
        <w:tc>
          <w:tcPr>
            <w:tcW w:w="900" w:type="dxa"/>
            <w:tcBorders>
              <w:top w:val="nil"/>
              <w:left w:val="nil"/>
            </w:tcBorders>
            <w:shd w:val="clear" w:color="auto" w:fill="auto"/>
            <w:vAlign w:val="center"/>
          </w:tcPr>
          <w:p w:rsidRPr="006D44E3" w:rsidR="006D44E3" w:rsidP="006D44E3" w:rsidRDefault="006D44E3" w14:paraId="31D94313" w14:textId="77777777">
            <w:pPr>
              <w:spacing w:line="240" w:lineRule="auto"/>
              <w:jc w:val="right"/>
              <w:rPr>
                <w:rFonts w:eastAsia="Times New Roman" w:cs="Arial"/>
                <w:sz w:val="16"/>
                <w:szCs w:val="16"/>
              </w:rPr>
            </w:pPr>
            <w:r>
              <w:rPr>
                <w:rFonts w:eastAsia="Times New Roman" w:cs="Arial"/>
                <w:sz w:val="16"/>
                <w:szCs w:val="16"/>
              </w:rPr>
              <w:t>Verschil</w:t>
            </w:r>
          </w:p>
        </w:tc>
      </w:tr>
      <w:tr w:rsidRPr="006D44E3" w:rsidR="006D44E3" w:rsidTr="00423D77" w14:paraId="67E5FBA2" w14:textId="77777777">
        <w:trPr>
          <w:trHeight w:val="285"/>
        </w:trPr>
        <w:tc>
          <w:tcPr>
            <w:tcW w:w="2268" w:type="dxa"/>
            <w:tcBorders>
              <w:top w:val="nil"/>
              <w:left w:val="nil"/>
              <w:bottom w:val="single" w:color="auto" w:sz="4" w:space="0"/>
              <w:right w:val="nil"/>
            </w:tcBorders>
            <w:shd w:val="clear" w:color="auto" w:fill="auto"/>
            <w:noWrap/>
            <w:vAlign w:val="bottom"/>
            <w:hideMark/>
          </w:tcPr>
          <w:p w:rsidRPr="006D44E3" w:rsidR="006D44E3" w:rsidP="00DF656D" w:rsidRDefault="006D44E3" w14:paraId="47A0FA5F" w14:textId="77777777">
            <w:pPr>
              <w:spacing w:line="240" w:lineRule="auto"/>
              <w:rPr>
                <w:rFonts w:eastAsia="Times New Roman" w:cs="Times New Roman"/>
                <w:sz w:val="16"/>
                <w:szCs w:val="16"/>
              </w:rPr>
            </w:pPr>
          </w:p>
        </w:tc>
        <w:tc>
          <w:tcPr>
            <w:tcW w:w="1560" w:type="dxa"/>
            <w:tcBorders>
              <w:top w:val="nil"/>
              <w:left w:val="nil"/>
              <w:bottom w:val="single" w:color="auto" w:sz="4" w:space="0"/>
              <w:right w:val="nil"/>
            </w:tcBorders>
            <w:shd w:val="clear" w:color="auto" w:fill="auto"/>
            <w:noWrap/>
            <w:vAlign w:val="bottom"/>
            <w:hideMark/>
          </w:tcPr>
          <w:p w:rsidRPr="006D44E3" w:rsidR="006D44E3" w:rsidP="00DF656D" w:rsidRDefault="006D44E3" w14:paraId="05B1F923" w14:textId="77777777">
            <w:pPr>
              <w:spacing w:line="240" w:lineRule="auto"/>
              <w:rPr>
                <w:rFonts w:eastAsia="Times New Roman" w:cs="Times New Roman"/>
                <w:sz w:val="16"/>
                <w:szCs w:val="16"/>
              </w:rPr>
            </w:pPr>
          </w:p>
        </w:tc>
        <w:tc>
          <w:tcPr>
            <w:tcW w:w="850" w:type="dxa"/>
            <w:tcBorders>
              <w:top w:val="nil"/>
              <w:left w:val="nil"/>
              <w:bottom w:val="single" w:color="auto" w:sz="4" w:space="0"/>
              <w:right w:val="nil"/>
            </w:tcBorders>
            <w:shd w:val="clear" w:color="auto" w:fill="auto"/>
            <w:noWrap/>
            <w:vAlign w:val="bottom"/>
            <w:hideMark/>
          </w:tcPr>
          <w:p w:rsidRPr="006D44E3" w:rsidR="006D44E3" w:rsidP="006D44E3" w:rsidRDefault="006D44E3" w14:paraId="17AF7967" w14:textId="77777777">
            <w:pPr>
              <w:spacing w:line="240" w:lineRule="auto"/>
              <w:jc w:val="right"/>
              <w:rPr>
                <w:rFonts w:eastAsia="Times New Roman" w:cs="Arial"/>
                <w:sz w:val="16"/>
                <w:szCs w:val="16"/>
              </w:rPr>
            </w:pPr>
            <w:r w:rsidRPr="006D44E3">
              <w:rPr>
                <w:rFonts w:eastAsia="Times New Roman" w:cs="Arial"/>
                <w:sz w:val="16"/>
                <w:szCs w:val="16"/>
              </w:rPr>
              <w:t>2024</w:t>
            </w:r>
          </w:p>
        </w:tc>
        <w:tc>
          <w:tcPr>
            <w:tcW w:w="850" w:type="dxa"/>
            <w:gridSpan w:val="2"/>
            <w:tcBorders>
              <w:top w:val="nil"/>
              <w:left w:val="nil"/>
              <w:bottom w:val="single" w:color="auto" w:sz="4" w:space="0"/>
              <w:right w:val="nil"/>
            </w:tcBorders>
            <w:shd w:val="clear" w:color="auto" w:fill="auto"/>
            <w:noWrap/>
            <w:vAlign w:val="bottom"/>
            <w:hideMark/>
          </w:tcPr>
          <w:p w:rsidRPr="006D44E3" w:rsidR="006D44E3" w:rsidP="006D44E3" w:rsidRDefault="006D44E3" w14:paraId="41D1150C" w14:textId="77777777">
            <w:pPr>
              <w:spacing w:line="240" w:lineRule="auto"/>
              <w:jc w:val="right"/>
              <w:rPr>
                <w:rFonts w:eastAsia="Times New Roman" w:cs="Arial"/>
                <w:sz w:val="16"/>
                <w:szCs w:val="16"/>
              </w:rPr>
            </w:pPr>
            <w:r w:rsidRPr="006D44E3">
              <w:rPr>
                <w:rFonts w:eastAsia="Times New Roman" w:cs="Arial"/>
                <w:sz w:val="16"/>
                <w:szCs w:val="16"/>
              </w:rPr>
              <w:t>2025</w:t>
            </w:r>
          </w:p>
        </w:tc>
        <w:tc>
          <w:tcPr>
            <w:tcW w:w="992" w:type="dxa"/>
            <w:gridSpan w:val="2"/>
            <w:tcBorders>
              <w:top w:val="nil"/>
              <w:left w:val="nil"/>
              <w:bottom w:val="single" w:color="auto" w:sz="4" w:space="0"/>
              <w:right w:val="nil"/>
            </w:tcBorders>
            <w:shd w:val="clear" w:color="auto" w:fill="auto"/>
            <w:noWrap/>
            <w:vAlign w:val="bottom"/>
            <w:hideMark/>
          </w:tcPr>
          <w:p w:rsidRPr="006D44E3" w:rsidR="006D44E3" w:rsidP="006D44E3" w:rsidRDefault="006D44E3" w14:paraId="0D2142C8" w14:textId="77777777">
            <w:pPr>
              <w:spacing w:line="240" w:lineRule="auto"/>
              <w:jc w:val="right"/>
              <w:rPr>
                <w:rFonts w:eastAsia="Times New Roman" w:cs="Arial"/>
                <w:sz w:val="16"/>
                <w:szCs w:val="16"/>
              </w:rPr>
            </w:pPr>
            <w:r w:rsidRPr="006D44E3">
              <w:rPr>
                <w:rFonts w:eastAsia="Times New Roman" w:cs="Arial"/>
                <w:sz w:val="16"/>
                <w:szCs w:val="16"/>
              </w:rPr>
              <w:t>2026</w:t>
            </w:r>
          </w:p>
        </w:tc>
        <w:tc>
          <w:tcPr>
            <w:tcW w:w="992" w:type="dxa"/>
            <w:gridSpan w:val="2"/>
            <w:tcBorders>
              <w:top w:val="nil"/>
              <w:left w:val="nil"/>
              <w:bottom w:val="single" w:color="auto" w:sz="4" w:space="0"/>
              <w:right w:val="nil"/>
            </w:tcBorders>
            <w:shd w:val="clear" w:color="auto" w:fill="auto"/>
            <w:noWrap/>
            <w:vAlign w:val="bottom"/>
            <w:hideMark/>
          </w:tcPr>
          <w:p w:rsidRPr="006D44E3" w:rsidR="006D44E3" w:rsidP="006D44E3" w:rsidRDefault="006D44E3" w14:paraId="500BA8D4" w14:textId="77777777">
            <w:pPr>
              <w:spacing w:line="240" w:lineRule="auto"/>
              <w:jc w:val="right"/>
              <w:rPr>
                <w:rFonts w:eastAsia="Times New Roman" w:cs="Arial"/>
                <w:sz w:val="16"/>
                <w:szCs w:val="16"/>
              </w:rPr>
            </w:pPr>
            <w:proofErr w:type="gramStart"/>
            <w:r w:rsidRPr="006D44E3">
              <w:rPr>
                <w:rFonts w:eastAsia="Times New Roman" w:cs="Arial"/>
                <w:sz w:val="16"/>
                <w:szCs w:val="16"/>
              </w:rPr>
              <w:t>2024 /</w:t>
            </w:r>
            <w:proofErr w:type="gramEnd"/>
            <w:r w:rsidRPr="006D44E3">
              <w:rPr>
                <w:rFonts w:eastAsia="Times New Roman" w:cs="Arial"/>
                <w:sz w:val="16"/>
                <w:szCs w:val="16"/>
              </w:rPr>
              <w:t xml:space="preserve">  2025</w:t>
            </w:r>
          </w:p>
        </w:tc>
        <w:tc>
          <w:tcPr>
            <w:tcW w:w="993" w:type="dxa"/>
            <w:gridSpan w:val="2"/>
            <w:tcBorders>
              <w:top w:val="nil"/>
              <w:left w:val="nil"/>
              <w:bottom w:val="single" w:color="auto" w:sz="4" w:space="0"/>
              <w:right w:val="nil"/>
            </w:tcBorders>
            <w:shd w:val="clear" w:color="auto" w:fill="auto"/>
            <w:noWrap/>
            <w:vAlign w:val="bottom"/>
            <w:hideMark/>
          </w:tcPr>
          <w:p w:rsidRPr="006D44E3" w:rsidR="006D44E3" w:rsidP="006D44E3" w:rsidRDefault="006D44E3" w14:paraId="6A58B35E" w14:textId="77777777">
            <w:pPr>
              <w:spacing w:line="240" w:lineRule="auto"/>
              <w:jc w:val="right"/>
              <w:rPr>
                <w:rFonts w:eastAsia="Times New Roman" w:cs="Arial"/>
                <w:sz w:val="16"/>
                <w:szCs w:val="16"/>
              </w:rPr>
            </w:pPr>
            <w:proofErr w:type="gramStart"/>
            <w:r w:rsidRPr="006D44E3">
              <w:rPr>
                <w:rFonts w:eastAsia="Times New Roman" w:cs="Arial"/>
                <w:sz w:val="16"/>
                <w:szCs w:val="16"/>
              </w:rPr>
              <w:t>2025 /</w:t>
            </w:r>
            <w:proofErr w:type="gramEnd"/>
            <w:r w:rsidRPr="006D44E3">
              <w:rPr>
                <w:rFonts w:eastAsia="Times New Roman" w:cs="Arial"/>
                <w:sz w:val="16"/>
                <w:szCs w:val="16"/>
              </w:rPr>
              <w:t xml:space="preserve"> 2026</w:t>
            </w:r>
          </w:p>
        </w:tc>
      </w:tr>
      <w:tr w:rsidRPr="006D44E3" w:rsidR="006D44E3" w:rsidTr="00423D77" w14:paraId="7DEB92E9" w14:textId="77777777">
        <w:trPr>
          <w:trHeight w:val="300"/>
        </w:trPr>
        <w:tc>
          <w:tcPr>
            <w:tcW w:w="2268" w:type="dxa"/>
            <w:tcBorders>
              <w:top w:val="single" w:color="auto" w:sz="4" w:space="0"/>
              <w:left w:val="nil"/>
              <w:bottom w:val="nil"/>
              <w:right w:val="nil"/>
            </w:tcBorders>
            <w:shd w:val="clear" w:color="auto" w:fill="auto"/>
            <w:noWrap/>
            <w:vAlign w:val="center"/>
            <w:hideMark/>
          </w:tcPr>
          <w:p w:rsidRPr="006D44E3" w:rsidR="006D44E3" w:rsidP="006D44E3" w:rsidRDefault="006D44E3" w14:paraId="7CF3518F" w14:textId="77777777">
            <w:pPr>
              <w:spacing w:line="240" w:lineRule="auto"/>
              <w:rPr>
                <w:rFonts w:eastAsia="Times New Roman" w:cs="Arial"/>
                <w:sz w:val="16"/>
                <w:szCs w:val="16"/>
              </w:rPr>
            </w:pPr>
            <w:r w:rsidRPr="006D44E3">
              <w:rPr>
                <w:rFonts w:eastAsia="Times New Roman" w:cs="Arial"/>
                <w:sz w:val="16"/>
                <w:szCs w:val="16"/>
              </w:rPr>
              <w:t>Bruto inkomen</w:t>
            </w:r>
          </w:p>
        </w:tc>
        <w:tc>
          <w:tcPr>
            <w:tcW w:w="1560" w:type="dxa"/>
            <w:tcBorders>
              <w:top w:val="single" w:color="auto" w:sz="4" w:space="0"/>
              <w:left w:val="nil"/>
              <w:bottom w:val="nil"/>
              <w:right w:val="nil"/>
            </w:tcBorders>
            <w:shd w:val="clear" w:color="auto" w:fill="auto"/>
            <w:noWrap/>
            <w:vAlign w:val="center"/>
            <w:hideMark/>
          </w:tcPr>
          <w:p w:rsidRPr="00423D77" w:rsidR="006D44E3" w:rsidP="006D44E3" w:rsidRDefault="006D44E3" w14:paraId="1D8CE7BE" w14:textId="77777777">
            <w:pPr>
              <w:spacing w:line="240" w:lineRule="auto"/>
              <w:rPr>
                <w:rFonts w:eastAsia="Times New Roman" w:cs="Arial"/>
                <w:sz w:val="12"/>
                <w:szCs w:val="12"/>
              </w:rPr>
            </w:pPr>
            <w:r w:rsidRPr="00423D77">
              <w:rPr>
                <w:rFonts w:eastAsia="Times New Roman" w:cs="Arial"/>
                <w:sz w:val="12"/>
                <w:szCs w:val="12"/>
              </w:rPr>
              <w:t>(1)</w:t>
            </w:r>
          </w:p>
        </w:tc>
        <w:tc>
          <w:tcPr>
            <w:tcW w:w="850" w:type="dxa"/>
            <w:tcBorders>
              <w:top w:val="single" w:color="auto" w:sz="4" w:space="0"/>
              <w:left w:val="nil"/>
              <w:bottom w:val="nil"/>
              <w:right w:val="nil"/>
            </w:tcBorders>
            <w:shd w:val="clear" w:color="auto" w:fill="auto"/>
            <w:noWrap/>
            <w:vAlign w:val="center"/>
            <w:hideMark/>
          </w:tcPr>
          <w:p w:rsidRPr="006D44E3" w:rsidR="006D44E3" w:rsidP="006D44E3" w:rsidRDefault="006D44E3" w14:paraId="41A32330" w14:textId="77777777">
            <w:pPr>
              <w:spacing w:line="240" w:lineRule="auto"/>
              <w:jc w:val="right"/>
              <w:rPr>
                <w:rFonts w:eastAsia="Times New Roman" w:cs="Arial"/>
                <w:b/>
                <w:bCs/>
                <w:sz w:val="16"/>
                <w:szCs w:val="16"/>
              </w:rPr>
            </w:pPr>
            <w:r w:rsidRPr="006D44E3">
              <w:rPr>
                <w:rFonts w:eastAsia="Times New Roman" w:cs="Arial"/>
                <w:b/>
                <w:bCs/>
                <w:sz w:val="16"/>
                <w:szCs w:val="16"/>
              </w:rPr>
              <w:t>18.157</w:t>
            </w:r>
          </w:p>
        </w:tc>
        <w:tc>
          <w:tcPr>
            <w:tcW w:w="850" w:type="dxa"/>
            <w:gridSpan w:val="2"/>
            <w:tcBorders>
              <w:top w:val="single" w:color="auto" w:sz="4" w:space="0"/>
              <w:left w:val="nil"/>
              <w:bottom w:val="nil"/>
              <w:right w:val="nil"/>
            </w:tcBorders>
            <w:shd w:val="clear" w:color="auto" w:fill="auto"/>
            <w:noWrap/>
            <w:vAlign w:val="center"/>
            <w:hideMark/>
          </w:tcPr>
          <w:p w:rsidRPr="006D44E3" w:rsidR="006D44E3" w:rsidP="006D44E3" w:rsidRDefault="006D44E3" w14:paraId="2A89C700" w14:textId="77777777">
            <w:pPr>
              <w:spacing w:line="240" w:lineRule="auto"/>
              <w:jc w:val="right"/>
              <w:rPr>
                <w:rFonts w:eastAsia="Times New Roman" w:cs="Arial"/>
                <w:b/>
                <w:bCs/>
                <w:sz w:val="16"/>
                <w:szCs w:val="16"/>
              </w:rPr>
            </w:pPr>
            <w:r w:rsidRPr="006D44E3">
              <w:rPr>
                <w:rFonts w:eastAsia="Times New Roman" w:cs="Arial"/>
                <w:b/>
                <w:bCs/>
                <w:sz w:val="16"/>
                <w:szCs w:val="16"/>
              </w:rPr>
              <w:t>19.170</w:t>
            </w:r>
          </w:p>
        </w:tc>
        <w:tc>
          <w:tcPr>
            <w:tcW w:w="992" w:type="dxa"/>
            <w:gridSpan w:val="2"/>
            <w:tcBorders>
              <w:top w:val="single" w:color="auto" w:sz="4" w:space="0"/>
              <w:left w:val="nil"/>
              <w:bottom w:val="nil"/>
              <w:right w:val="nil"/>
            </w:tcBorders>
            <w:shd w:val="clear" w:color="auto" w:fill="auto"/>
            <w:noWrap/>
            <w:vAlign w:val="center"/>
            <w:hideMark/>
          </w:tcPr>
          <w:p w:rsidRPr="006D44E3" w:rsidR="006D44E3" w:rsidP="006D44E3" w:rsidRDefault="006D44E3" w14:paraId="02A40752" w14:textId="77777777">
            <w:pPr>
              <w:spacing w:line="240" w:lineRule="auto"/>
              <w:jc w:val="right"/>
              <w:rPr>
                <w:rFonts w:eastAsia="Times New Roman" w:cs="Arial"/>
                <w:b/>
                <w:bCs/>
                <w:sz w:val="16"/>
                <w:szCs w:val="16"/>
              </w:rPr>
            </w:pPr>
            <w:r w:rsidRPr="006D44E3">
              <w:rPr>
                <w:rFonts w:eastAsia="Times New Roman" w:cs="Arial"/>
                <w:b/>
                <w:bCs/>
                <w:sz w:val="16"/>
                <w:szCs w:val="16"/>
              </w:rPr>
              <w:t>20.026</w:t>
            </w:r>
          </w:p>
        </w:tc>
        <w:tc>
          <w:tcPr>
            <w:tcW w:w="992" w:type="dxa"/>
            <w:gridSpan w:val="2"/>
            <w:tcBorders>
              <w:top w:val="single" w:color="auto" w:sz="4" w:space="0"/>
              <w:left w:val="nil"/>
              <w:bottom w:val="nil"/>
              <w:right w:val="nil"/>
            </w:tcBorders>
            <w:shd w:val="clear" w:color="auto" w:fill="auto"/>
            <w:noWrap/>
            <w:vAlign w:val="center"/>
            <w:hideMark/>
          </w:tcPr>
          <w:p w:rsidRPr="006D44E3" w:rsidR="006D44E3" w:rsidP="006D44E3" w:rsidRDefault="006D44E3" w14:paraId="69B990BB" w14:textId="77777777">
            <w:pPr>
              <w:spacing w:line="240" w:lineRule="auto"/>
              <w:jc w:val="right"/>
              <w:rPr>
                <w:rFonts w:eastAsia="Times New Roman" w:cs="Arial"/>
                <w:b/>
                <w:bCs/>
                <w:i/>
                <w:iCs/>
                <w:sz w:val="16"/>
                <w:szCs w:val="16"/>
              </w:rPr>
            </w:pPr>
            <w:r w:rsidRPr="006D44E3">
              <w:rPr>
                <w:rFonts w:eastAsia="Times New Roman" w:cs="Arial"/>
                <w:b/>
                <w:bCs/>
                <w:i/>
                <w:iCs/>
                <w:sz w:val="16"/>
                <w:szCs w:val="16"/>
              </w:rPr>
              <w:t>1.013</w:t>
            </w:r>
          </w:p>
        </w:tc>
        <w:tc>
          <w:tcPr>
            <w:tcW w:w="993" w:type="dxa"/>
            <w:gridSpan w:val="2"/>
            <w:tcBorders>
              <w:top w:val="single" w:color="auto" w:sz="4" w:space="0"/>
              <w:left w:val="nil"/>
              <w:bottom w:val="nil"/>
              <w:right w:val="nil"/>
            </w:tcBorders>
            <w:shd w:val="clear" w:color="auto" w:fill="auto"/>
            <w:noWrap/>
            <w:vAlign w:val="center"/>
            <w:hideMark/>
          </w:tcPr>
          <w:p w:rsidRPr="006D44E3" w:rsidR="006D44E3" w:rsidP="006D44E3" w:rsidRDefault="006D44E3" w14:paraId="0EF23BC4" w14:textId="77777777">
            <w:pPr>
              <w:spacing w:line="240" w:lineRule="auto"/>
              <w:jc w:val="right"/>
              <w:rPr>
                <w:rFonts w:eastAsia="Times New Roman" w:cs="Arial"/>
                <w:b/>
                <w:bCs/>
                <w:i/>
                <w:iCs/>
                <w:sz w:val="16"/>
                <w:szCs w:val="16"/>
              </w:rPr>
            </w:pPr>
            <w:r w:rsidRPr="006D44E3">
              <w:rPr>
                <w:rFonts w:eastAsia="Times New Roman" w:cs="Arial"/>
                <w:b/>
                <w:bCs/>
                <w:i/>
                <w:iCs/>
                <w:sz w:val="16"/>
                <w:szCs w:val="16"/>
              </w:rPr>
              <w:t>855</w:t>
            </w:r>
          </w:p>
        </w:tc>
      </w:tr>
      <w:tr w:rsidRPr="006D44E3" w:rsidR="006D44E3" w:rsidTr="00423D77" w14:paraId="6191C0D1" w14:textId="77777777">
        <w:trPr>
          <w:trHeight w:val="285"/>
        </w:trPr>
        <w:tc>
          <w:tcPr>
            <w:tcW w:w="2268" w:type="dxa"/>
            <w:tcBorders>
              <w:top w:val="nil"/>
              <w:left w:val="nil"/>
              <w:bottom w:val="nil"/>
              <w:right w:val="nil"/>
            </w:tcBorders>
            <w:shd w:val="clear" w:color="auto" w:fill="auto"/>
            <w:noWrap/>
            <w:vAlign w:val="center"/>
            <w:hideMark/>
          </w:tcPr>
          <w:p w:rsidRPr="006D44E3" w:rsidR="006D44E3" w:rsidP="006D44E3" w:rsidRDefault="006D44E3" w14:paraId="516FE423" w14:textId="77777777">
            <w:pPr>
              <w:spacing w:line="240" w:lineRule="auto"/>
              <w:rPr>
                <w:rFonts w:eastAsia="Times New Roman" w:cs="Arial"/>
                <w:sz w:val="16"/>
                <w:szCs w:val="16"/>
              </w:rPr>
            </w:pPr>
            <w:r w:rsidRPr="006D44E3">
              <w:rPr>
                <w:rFonts w:eastAsia="Times New Roman" w:cs="Arial"/>
                <w:sz w:val="16"/>
                <w:szCs w:val="16"/>
              </w:rPr>
              <w:t>Pensioenpremie</w:t>
            </w:r>
          </w:p>
        </w:tc>
        <w:tc>
          <w:tcPr>
            <w:tcW w:w="1560" w:type="dxa"/>
            <w:tcBorders>
              <w:top w:val="nil"/>
              <w:left w:val="nil"/>
              <w:bottom w:val="nil"/>
              <w:right w:val="nil"/>
            </w:tcBorders>
            <w:shd w:val="clear" w:color="auto" w:fill="auto"/>
            <w:noWrap/>
            <w:vAlign w:val="center"/>
            <w:hideMark/>
          </w:tcPr>
          <w:p w:rsidRPr="00423D77" w:rsidR="006D44E3" w:rsidP="006D44E3" w:rsidRDefault="006D44E3" w14:paraId="4C8FF758" w14:textId="77777777">
            <w:pPr>
              <w:spacing w:line="240" w:lineRule="auto"/>
              <w:rPr>
                <w:rFonts w:eastAsia="Times New Roman" w:cs="Arial"/>
                <w:sz w:val="12"/>
                <w:szCs w:val="12"/>
              </w:rPr>
            </w:pPr>
            <w:r w:rsidRPr="00423D77">
              <w:rPr>
                <w:rFonts w:eastAsia="Times New Roman" w:cs="Arial"/>
                <w:sz w:val="12"/>
                <w:szCs w:val="12"/>
              </w:rPr>
              <w:t>(2)</w:t>
            </w:r>
          </w:p>
        </w:tc>
        <w:tc>
          <w:tcPr>
            <w:tcW w:w="850" w:type="dxa"/>
            <w:tcBorders>
              <w:top w:val="nil"/>
              <w:left w:val="nil"/>
              <w:bottom w:val="nil"/>
              <w:right w:val="nil"/>
            </w:tcBorders>
            <w:shd w:val="clear" w:color="auto" w:fill="auto"/>
            <w:noWrap/>
            <w:vAlign w:val="center"/>
            <w:hideMark/>
          </w:tcPr>
          <w:p w:rsidRPr="006D44E3" w:rsidR="006D44E3" w:rsidP="006D44E3" w:rsidRDefault="006D44E3" w14:paraId="4A10C2A2" w14:textId="77777777">
            <w:pPr>
              <w:spacing w:line="240" w:lineRule="auto"/>
              <w:jc w:val="right"/>
              <w:rPr>
                <w:rFonts w:eastAsia="Times New Roman" w:cs="Arial"/>
                <w:sz w:val="16"/>
                <w:szCs w:val="16"/>
              </w:rPr>
            </w:pPr>
            <w:r w:rsidRPr="006D44E3">
              <w:rPr>
                <w:rFonts w:eastAsia="Times New Roman" w:cs="Arial"/>
                <w:sz w:val="16"/>
                <w:szCs w:val="16"/>
              </w:rPr>
              <w:t>-552</w:t>
            </w:r>
          </w:p>
        </w:tc>
        <w:tc>
          <w:tcPr>
            <w:tcW w:w="850" w:type="dxa"/>
            <w:gridSpan w:val="2"/>
            <w:tcBorders>
              <w:top w:val="nil"/>
              <w:left w:val="nil"/>
              <w:bottom w:val="nil"/>
              <w:right w:val="nil"/>
            </w:tcBorders>
            <w:shd w:val="clear" w:color="auto" w:fill="auto"/>
            <w:noWrap/>
            <w:vAlign w:val="center"/>
            <w:hideMark/>
          </w:tcPr>
          <w:p w:rsidRPr="006D44E3" w:rsidR="006D44E3" w:rsidP="006D44E3" w:rsidRDefault="006D44E3" w14:paraId="0007AEA0" w14:textId="77777777">
            <w:pPr>
              <w:spacing w:line="240" w:lineRule="auto"/>
              <w:jc w:val="right"/>
              <w:rPr>
                <w:rFonts w:eastAsia="Times New Roman" w:cs="Arial"/>
                <w:sz w:val="16"/>
                <w:szCs w:val="16"/>
              </w:rPr>
            </w:pPr>
            <w:r w:rsidRPr="006D44E3">
              <w:rPr>
                <w:rFonts w:eastAsia="Times New Roman" w:cs="Arial"/>
                <w:sz w:val="16"/>
                <w:szCs w:val="16"/>
              </w:rPr>
              <w:t>-590</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41C2E792" w14:textId="77777777">
            <w:pPr>
              <w:spacing w:line="240" w:lineRule="auto"/>
              <w:jc w:val="right"/>
              <w:rPr>
                <w:rFonts w:eastAsia="Times New Roman" w:cs="Arial"/>
                <w:sz w:val="16"/>
                <w:szCs w:val="16"/>
              </w:rPr>
            </w:pPr>
            <w:r w:rsidRPr="006D44E3">
              <w:rPr>
                <w:rFonts w:eastAsia="Times New Roman" w:cs="Arial"/>
                <w:sz w:val="16"/>
                <w:szCs w:val="16"/>
              </w:rPr>
              <w:t>-629</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6D3AB5C3" w14:textId="77777777">
            <w:pPr>
              <w:spacing w:line="240" w:lineRule="auto"/>
              <w:jc w:val="right"/>
              <w:rPr>
                <w:rFonts w:eastAsia="Times New Roman" w:cs="Arial"/>
                <w:i/>
                <w:iCs/>
                <w:sz w:val="16"/>
                <w:szCs w:val="16"/>
              </w:rPr>
            </w:pPr>
            <w:r w:rsidRPr="006D44E3">
              <w:rPr>
                <w:rFonts w:eastAsia="Times New Roman" w:cs="Arial"/>
                <w:i/>
                <w:iCs/>
                <w:sz w:val="16"/>
                <w:szCs w:val="16"/>
              </w:rPr>
              <w:t>-38</w:t>
            </w:r>
          </w:p>
        </w:tc>
        <w:tc>
          <w:tcPr>
            <w:tcW w:w="993" w:type="dxa"/>
            <w:gridSpan w:val="2"/>
            <w:tcBorders>
              <w:top w:val="nil"/>
              <w:left w:val="nil"/>
              <w:bottom w:val="nil"/>
              <w:right w:val="nil"/>
            </w:tcBorders>
            <w:shd w:val="clear" w:color="auto" w:fill="auto"/>
            <w:noWrap/>
            <w:vAlign w:val="center"/>
            <w:hideMark/>
          </w:tcPr>
          <w:p w:rsidRPr="006D44E3" w:rsidR="006D44E3" w:rsidP="006D44E3" w:rsidRDefault="006D44E3" w14:paraId="005BECA2" w14:textId="77777777">
            <w:pPr>
              <w:spacing w:line="240" w:lineRule="auto"/>
              <w:jc w:val="right"/>
              <w:rPr>
                <w:rFonts w:eastAsia="Times New Roman" w:cs="Arial"/>
                <w:i/>
                <w:iCs/>
                <w:sz w:val="16"/>
                <w:szCs w:val="16"/>
              </w:rPr>
            </w:pPr>
            <w:r w:rsidRPr="006D44E3">
              <w:rPr>
                <w:rFonts w:eastAsia="Times New Roman" w:cs="Arial"/>
                <w:i/>
                <w:iCs/>
                <w:sz w:val="16"/>
                <w:szCs w:val="16"/>
              </w:rPr>
              <w:t>-40</w:t>
            </w:r>
          </w:p>
        </w:tc>
      </w:tr>
      <w:tr w:rsidRPr="006D44E3" w:rsidR="006D44E3" w:rsidTr="00423D77" w14:paraId="46581D82" w14:textId="77777777">
        <w:trPr>
          <w:trHeight w:val="285"/>
        </w:trPr>
        <w:tc>
          <w:tcPr>
            <w:tcW w:w="2268" w:type="dxa"/>
            <w:tcBorders>
              <w:top w:val="nil"/>
              <w:left w:val="nil"/>
              <w:bottom w:val="nil"/>
              <w:right w:val="nil"/>
            </w:tcBorders>
            <w:shd w:val="clear" w:color="auto" w:fill="auto"/>
            <w:noWrap/>
            <w:vAlign w:val="center"/>
            <w:hideMark/>
          </w:tcPr>
          <w:p w:rsidRPr="006D44E3" w:rsidR="006D44E3" w:rsidP="006D44E3" w:rsidRDefault="006D44E3" w14:paraId="2F9EF416" w14:textId="77777777">
            <w:pPr>
              <w:spacing w:line="240" w:lineRule="auto"/>
              <w:rPr>
                <w:rFonts w:eastAsia="Times New Roman" w:cs="Arial"/>
                <w:sz w:val="16"/>
                <w:szCs w:val="16"/>
              </w:rPr>
            </w:pPr>
            <w:r w:rsidRPr="006D44E3">
              <w:rPr>
                <w:rFonts w:eastAsia="Times New Roman" w:cs="Arial"/>
                <w:sz w:val="16"/>
                <w:szCs w:val="16"/>
              </w:rPr>
              <w:t>Totaal inkomstenbelasting</w:t>
            </w:r>
          </w:p>
        </w:tc>
        <w:tc>
          <w:tcPr>
            <w:tcW w:w="1560" w:type="dxa"/>
            <w:tcBorders>
              <w:top w:val="nil"/>
              <w:left w:val="nil"/>
              <w:bottom w:val="nil"/>
              <w:right w:val="nil"/>
            </w:tcBorders>
            <w:shd w:val="clear" w:color="auto" w:fill="auto"/>
            <w:noWrap/>
            <w:vAlign w:val="center"/>
            <w:hideMark/>
          </w:tcPr>
          <w:p w:rsidRPr="00423D77" w:rsidR="006D44E3" w:rsidP="006D44E3" w:rsidRDefault="006D44E3" w14:paraId="0006AFE9" w14:textId="77777777">
            <w:pPr>
              <w:spacing w:line="240" w:lineRule="auto"/>
              <w:rPr>
                <w:rFonts w:eastAsia="Times New Roman" w:cs="Arial"/>
                <w:sz w:val="12"/>
                <w:szCs w:val="12"/>
              </w:rPr>
            </w:pPr>
            <w:r w:rsidRPr="00423D77">
              <w:rPr>
                <w:rFonts w:eastAsia="Times New Roman" w:cs="Arial"/>
                <w:sz w:val="12"/>
                <w:szCs w:val="12"/>
              </w:rPr>
              <w:t>(3)</w:t>
            </w:r>
          </w:p>
        </w:tc>
        <w:tc>
          <w:tcPr>
            <w:tcW w:w="850" w:type="dxa"/>
            <w:tcBorders>
              <w:top w:val="nil"/>
              <w:left w:val="nil"/>
              <w:bottom w:val="nil"/>
              <w:right w:val="nil"/>
            </w:tcBorders>
            <w:shd w:val="clear" w:color="auto" w:fill="auto"/>
            <w:noWrap/>
            <w:vAlign w:val="center"/>
            <w:hideMark/>
          </w:tcPr>
          <w:p w:rsidRPr="006D44E3" w:rsidR="006D44E3" w:rsidP="006D44E3" w:rsidRDefault="006D44E3" w14:paraId="1B972ECD" w14:textId="77777777">
            <w:pPr>
              <w:spacing w:line="240" w:lineRule="auto"/>
              <w:jc w:val="right"/>
              <w:rPr>
                <w:rFonts w:eastAsia="Times New Roman" w:cs="Arial"/>
                <w:sz w:val="16"/>
                <w:szCs w:val="16"/>
              </w:rPr>
            </w:pPr>
            <w:r w:rsidRPr="006D44E3">
              <w:rPr>
                <w:rFonts w:eastAsia="Times New Roman" w:cs="Arial"/>
                <w:sz w:val="16"/>
                <w:szCs w:val="16"/>
              </w:rPr>
              <w:t>-6.509</w:t>
            </w:r>
          </w:p>
        </w:tc>
        <w:tc>
          <w:tcPr>
            <w:tcW w:w="850" w:type="dxa"/>
            <w:gridSpan w:val="2"/>
            <w:tcBorders>
              <w:top w:val="nil"/>
              <w:left w:val="nil"/>
              <w:bottom w:val="nil"/>
              <w:right w:val="nil"/>
            </w:tcBorders>
            <w:shd w:val="clear" w:color="auto" w:fill="auto"/>
            <w:noWrap/>
            <w:vAlign w:val="center"/>
            <w:hideMark/>
          </w:tcPr>
          <w:p w:rsidRPr="006D44E3" w:rsidR="006D44E3" w:rsidP="006D44E3" w:rsidRDefault="006D44E3" w14:paraId="11EB27F2" w14:textId="77777777">
            <w:pPr>
              <w:spacing w:line="240" w:lineRule="auto"/>
              <w:jc w:val="right"/>
              <w:rPr>
                <w:rFonts w:eastAsia="Times New Roman" w:cs="Arial"/>
                <w:sz w:val="16"/>
                <w:szCs w:val="16"/>
              </w:rPr>
            </w:pPr>
            <w:r w:rsidRPr="006D44E3">
              <w:rPr>
                <w:rFonts w:eastAsia="Times New Roman" w:cs="Arial"/>
                <w:sz w:val="16"/>
                <w:szCs w:val="16"/>
              </w:rPr>
              <w:t>-6.656</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05683C3E" w14:textId="77777777">
            <w:pPr>
              <w:spacing w:line="240" w:lineRule="auto"/>
              <w:jc w:val="right"/>
              <w:rPr>
                <w:rFonts w:eastAsia="Times New Roman" w:cs="Arial"/>
                <w:sz w:val="16"/>
                <w:szCs w:val="16"/>
              </w:rPr>
            </w:pPr>
            <w:r w:rsidRPr="006D44E3">
              <w:rPr>
                <w:rFonts w:eastAsia="Times New Roman" w:cs="Arial"/>
                <w:sz w:val="16"/>
                <w:szCs w:val="16"/>
              </w:rPr>
              <w:t>-6.925</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0ADBDB63" w14:textId="77777777">
            <w:pPr>
              <w:spacing w:line="240" w:lineRule="auto"/>
              <w:jc w:val="right"/>
              <w:rPr>
                <w:rFonts w:eastAsia="Times New Roman" w:cs="Arial"/>
                <w:i/>
                <w:iCs/>
                <w:sz w:val="16"/>
                <w:szCs w:val="16"/>
              </w:rPr>
            </w:pPr>
            <w:r w:rsidRPr="006D44E3">
              <w:rPr>
                <w:rFonts w:eastAsia="Times New Roman" w:cs="Arial"/>
                <w:i/>
                <w:iCs/>
                <w:sz w:val="16"/>
                <w:szCs w:val="16"/>
              </w:rPr>
              <w:t>-147</w:t>
            </w:r>
          </w:p>
        </w:tc>
        <w:tc>
          <w:tcPr>
            <w:tcW w:w="993" w:type="dxa"/>
            <w:gridSpan w:val="2"/>
            <w:tcBorders>
              <w:top w:val="nil"/>
              <w:left w:val="nil"/>
              <w:bottom w:val="nil"/>
              <w:right w:val="nil"/>
            </w:tcBorders>
            <w:shd w:val="clear" w:color="auto" w:fill="auto"/>
            <w:noWrap/>
            <w:vAlign w:val="center"/>
            <w:hideMark/>
          </w:tcPr>
          <w:p w:rsidRPr="006D44E3" w:rsidR="006D44E3" w:rsidP="006D44E3" w:rsidRDefault="006D44E3" w14:paraId="2F7C15AB" w14:textId="77777777">
            <w:pPr>
              <w:spacing w:line="240" w:lineRule="auto"/>
              <w:jc w:val="right"/>
              <w:rPr>
                <w:rFonts w:eastAsia="Times New Roman" w:cs="Arial"/>
                <w:i/>
                <w:iCs/>
                <w:sz w:val="16"/>
                <w:szCs w:val="16"/>
              </w:rPr>
            </w:pPr>
            <w:r w:rsidRPr="006D44E3">
              <w:rPr>
                <w:rFonts w:eastAsia="Times New Roman" w:cs="Arial"/>
                <w:i/>
                <w:iCs/>
                <w:sz w:val="16"/>
                <w:szCs w:val="16"/>
              </w:rPr>
              <w:t>-269</w:t>
            </w:r>
          </w:p>
        </w:tc>
      </w:tr>
      <w:tr w:rsidRPr="006D44E3" w:rsidR="006D44E3" w:rsidTr="00423D77" w14:paraId="680FCE43" w14:textId="77777777">
        <w:trPr>
          <w:trHeight w:val="285"/>
        </w:trPr>
        <w:tc>
          <w:tcPr>
            <w:tcW w:w="2268" w:type="dxa"/>
            <w:tcBorders>
              <w:top w:val="nil"/>
              <w:left w:val="nil"/>
              <w:bottom w:val="nil"/>
              <w:right w:val="nil"/>
            </w:tcBorders>
            <w:shd w:val="clear" w:color="auto" w:fill="auto"/>
            <w:noWrap/>
            <w:vAlign w:val="center"/>
            <w:hideMark/>
          </w:tcPr>
          <w:p w:rsidRPr="006D44E3" w:rsidR="006D44E3" w:rsidP="006D44E3" w:rsidRDefault="006D44E3" w14:paraId="3D70DCA4" w14:textId="77777777">
            <w:pPr>
              <w:spacing w:line="240" w:lineRule="auto"/>
              <w:rPr>
                <w:rFonts w:eastAsia="Times New Roman" w:cs="Arial"/>
                <w:sz w:val="16"/>
                <w:szCs w:val="16"/>
              </w:rPr>
            </w:pPr>
            <w:r w:rsidRPr="006D44E3">
              <w:rPr>
                <w:rFonts w:eastAsia="Times New Roman" w:cs="Arial"/>
                <w:sz w:val="16"/>
                <w:szCs w:val="16"/>
              </w:rPr>
              <w:t>Algemene heffingskorting</w:t>
            </w:r>
          </w:p>
        </w:tc>
        <w:tc>
          <w:tcPr>
            <w:tcW w:w="1560" w:type="dxa"/>
            <w:tcBorders>
              <w:top w:val="nil"/>
              <w:left w:val="nil"/>
              <w:bottom w:val="nil"/>
              <w:right w:val="nil"/>
            </w:tcBorders>
            <w:shd w:val="clear" w:color="auto" w:fill="auto"/>
            <w:noWrap/>
            <w:vAlign w:val="center"/>
            <w:hideMark/>
          </w:tcPr>
          <w:p w:rsidRPr="00423D77" w:rsidR="006D44E3" w:rsidP="006D44E3" w:rsidRDefault="006D44E3" w14:paraId="2DCD664E" w14:textId="77777777">
            <w:pPr>
              <w:spacing w:line="240" w:lineRule="auto"/>
              <w:rPr>
                <w:rFonts w:eastAsia="Times New Roman" w:cs="Arial"/>
                <w:sz w:val="12"/>
                <w:szCs w:val="12"/>
              </w:rPr>
            </w:pPr>
            <w:r w:rsidRPr="00423D77">
              <w:rPr>
                <w:rFonts w:eastAsia="Times New Roman" w:cs="Arial"/>
                <w:sz w:val="12"/>
                <w:szCs w:val="12"/>
              </w:rPr>
              <w:t>(4)</w:t>
            </w:r>
          </w:p>
        </w:tc>
        <w:tc>
          <w:tcPr>
            <w:tcW w:w="850" w:type="dxa"/>
            <w:tcBorders>
              <w:top w:val="nil"/>
              <w:left w:val="nil"/>
              <w:bottom w:val="nil"/>
              <w:right w:val="nil"/>
            </w:tcBorders>
            <w:shd w:val="clear" w:color="auto" w:fill="auto"/>
            <w:noWrap/>
            <w:vAlign w:val="center"/>
            <w:hideMark/>
          </w:tcPr>
          <w:p w:rsidRPr="006D44E3" w:rsidR="006D44E3" w:rsidP="006D44E3" w:rsidRDefault="006D44E3" w14:paraId="3BDA994D" w14:textId="77777777">
            <w:pPr>
              <w:spacing w:line="240" w:lineRule="auto"/>
              <w:jc w:val="right"/>
              <w:rPr>
                <w:rFonts w:eastAsia="Times New Roman" w:cs="Arial"/>
                <w:sz w:val="16"/>
                <w:szCs w:val="16"/>
              </w:rPr>
            </w:pPr>
            <w:r w:rsidRPr="006D44E3">
              <w:rPr>
                <w:rFonts w:eastAsia="Times New Roman" w:cs="Arial"/>
                <w:sz w:val="16"/>
                <w:szCs w:val="16"/>
              </w:rPr>
              <w:t>3.362</w:t>
            </w:r>
          </w:p>
        </w:tc>
        <w:tc>
          <w:tcPr>
            <w:tcW w:w="850" w:type="dxa"/>
            <w:gridSpan w:val="2"/>
            <w:tcBorders>
              <w:top w:val="nil"/>
              <w:left w:val="nil"/>
              <w:bottom w:val="nil"/>
              <w:right w:val="nil"/>
            </w:tcBorders>
            <w:shd w:val="clear" w:color="auto" w:fill="auto"/>
            <w:noWrap/>
            <w:vAlign w:val="center"/>
            <w:hideMark/>
          </w:tcPr>
          <w:p w:rsidRPr="006D44E3" w:rsidR="006D44E3" w:rsidP="006D44E3" w:rsidRDefault="006D44E3" w14:paraId="4C37E614" w14:textId="77777777">
            <w:pPr>
              <w:spacing w:line="240" w:lineRule="auto"/>
              <w:jc w:val="right"/>
              <w:rPr>
                <w:rFonts w:eastAsia="Times New Roman" w:cs="Arial"/>
                <w:sz w:val="16"/>
                <w:szCs w:val="16"/>
              </w:rPr>
            </w:pPr>
            <w:r w:rsidRPr="006D44E3">
              <w:rPr>
                <w:rFonts w:eastAsia="Times New Roman" w:cs="Arial"/>
                <w:sz w:val="16"/>
                <w:szCs w:val="16"/>
              </w:rPr>
              <w:t>3.068</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17827592" w14:textId="77777777">
            <w:pPr>
              <w:spacing w:line="240" w:lineRule="auto"/>
              <w:jc w:val="right"/>
              <w:rPr>
                <w:rFonts w:eastAsia="Times New Roman" w:cs="Arial"/>
                <w:sz w:val="16"/>
                <w:szCs w:val="16"/>
              </w:rPr>
            </w:pPr>
            <w:r w:rsidRPr="006D44E3">
              <w:rPr>
                <w:rFonts w:eastAsia="Times New Roman" w:cs="Arial"/>
                <w:sz w:val="16"/>
                <w:szCs w:val="16"/>
              </w:rPr>
              <w:t>3.115</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02E50F86" w14:textId="77777777">
            <w:pPr>
              <w:spacing w:line="240" w:lineRule="auto"/>
              <w:jc w:val="right"/>
              <w:rPr>
                <w:rFonts w:eastAsia="Times New Roman" w:cs="Arial"/>
                <w:i/>
                <w:iCs/>
                <w:sz w:val="16"/>
                <w:szCs w:val="16"/>
              </w:rPr>
            </w:pPr>
            <w:r w:rsidRPr="006D44E3">
              <w:rPr>
                <w:rFonts w:eastAsia="Times New Roman" w:cs="Arial"/>
                <w:i/>
                <w:iCs/>
                <w:sz w:val="16"/>
                <w:szCs w:val="16"/>
              </w:rPr>
              <w:t>-294</w:t>
            </w:r>
          </w:p>
        </w:tc>
        <w:tc>
          <w:tcPr>
            <w:tcW w:w="993" w:type="dxa"/>
            <w:gridSpan w:val="2"/>
            <w:tcBorders>
              <w:top w:val="nil"/>
              <w:left w:val="nil"/>
              <w:bottom w:val="nil"/>
              <w:right w:val="nil"/>
            </w:tcBorders>
            <w:shd w:val="clear" w:color="auto" w:fill="auto"/>
            <w:noWrap/>
            <w:vAlign w:val="center"/>
            <w:hideMark/>
          </w:tcPr>
          <w:p w:rsidRPr="006D44E3" w:rsidR="006D44E3" w:rsidP="006D44E3" w:rsidRDefault="006D44E3" w14:paraId="289144F9" w14:textId="77777777">
            <w:pPr>
              <w:spacing w:line="240" w:lineRule="auto"/>
              <w:jc w:val="right"/>
              <w:rPr>
                <w:rFonts w:eastAsia="Times New Roman" w:cs="Arial"/>
                <w:i/>
                <w:iCs/>
                <w:sz w:val="16"/>
                <w:szCs w:val="16"/>
              </w:rPr>
            </w:pPr>
            <w:r w:rsidRPr="006D44E3">
              <w:rPr>
                <w:rFonts w:eastAsia="Times New Roman" w:cs="Arial"/>
                <w:i/>
                <w:iCs/>
                <w:sz w:val="16"/>
                <w:szCs w:val="16"/>
              </w:rPr>
              <w:t>47</w:t>
            </w:r>
          </w:p>
        </w:tc>
      </w:tr>
      <w:tr w:rsidRPr="006D44E3" w:rsidR="006D44E3" w:rsidTr="00423D77" w14:paraId="6CC6D03F" w14:textId="77777777">
        <w:trPr>
          <w:trHeight w:val="285"/>
        </w:trPr>
        <w:tc>
          <w:tcPr>
            <w:tcW w:w="2268" w:type="dxa"/>
            <w:tcBorders>
              <w:top w:val="nil"/>
              <w:left w:val="nil"/>
              <w:bottom w:val="nil"/>
              <w:right w:val="nil"/>
            </w:tcBorders>
            <w:shd w:val="clear" w:color="auto" w:fill="auto"/>
            <w:noWrap/>
            <w:vAlign w:val="center"/>
            <w:hideMark/>
          </w:tcPr>
          <w:p w:rsidRPr="006D44E3" w:rsidR="006D44E3" w:rsidP="006D44E3" w:rsidRDefault="006D44E3" w14:paraId="4168CDF6" w14:textId="77777777">
            <w:pPr>
              <w:spacing w:line="240" w:lineRule="auto"/>
              <w:rPr>
                <w:rFonts w:eastAsia="Times New Roman" w:cs="Arial"/>
                <w:sz w:val="16"/>
                <w:szCs w:val="16"/>
              </w:rPr>
            </w:pPr>
            <w:r w:rsidRPr="006D44E3">
              <w:rPr>
                <w:rFonts w:eastAsia="Times New Roman" w:cs="Arial"/>
                <w:sz w:val="16"/>
                <w:szCs w:val="16"/>
              </w:rPr>
              <w:t>Arbeidskorting</w:t>
            </w:r>
          </w:p>
        </w:tc>
        <w:tc>
          <w:tcPr>
            <w:tcW w:w="1560" w:type="dxa"/>
            <w:tcBorders>
              <w:top w:val="nil"/>
              <w:left w:val="nil"/>
              <w:bottom w:val="nil"/>
              <w:right w:val="nil"/>
            </w:tcBorders>
            <w:shd w:val="clear" w:color="auto" w:fill="auto"/>
            <w:noWrap/>
            <w:vAlign w:val="center"/>
            <w:hideMark/>
          </w:tcPr>
          <w:p w:rsidRPr="00423D77" w:rsidR="006D44E3" w:rsidP="006D44E3" w:rsidRDefault="006D44E3" w14:paraId="6CB2263D" w14:textId="77777777">
            <w:pPr>
              <w:spacing w:line="240" w:lineRule="auto"/>
              <w:rPr>
                <w:rFonts w:eastAsia="Times New Roman" w:cs="Arial"/>
                <w:sz w:val="12"/>
                <w:szCs w:val="12"/>
              </w:rPr>
            </w:pPr>
            <w:r w:rsidRPr="00423D77">
              <w:rPr>
                <w:rFonts w:eastAsia="Times New Roman" w:cs="Arial"/>
                <w:sz w:val="12"/>
                <w:szCs w:val="12"/>
              </w:rPr>
              <w:t>(5)</w:t>
            </w:r>
          </w:p>
        </w:tc>
        <w:tc>
          <w:tcPr>
            <w:tcW w:w="850" w:type="dxa"/>
            <w:tcBorders>
              <w:top w:val="nil"/>
              <w:left w:val="nil"/>
              <w:bottom w:val="nil"/>
              <w:right w:val="nil"/>
            </w:tcBorders>
            <w:shd w:val="clear" w:color="auto" w:fill="auto"/>
            <w:noWrap/>
            <w:vAlign w:val="center"/>
            <w:hideMark/>
          </w:tcPr>
          <w:p w:rsidRPr="006D44E3" w:rsidR="006D44E3" w:rsidP="006D44E3" w:rsidRDefault="006D44E3" w14:paraId="0971E421" w14:textId="77777777">
            <w:pPr>
              <w:spacing w:line="240" w:lineRule="auto"/>
              <w:jc w:val="right"/>
              <w:rPr>
                <w:rFonts w:eastAsia="Times New Roman" w:cs="Arial"/>
                <w:sz w:val="16"/>
                <w:szCs w:val="16"/>
              </w:rPr>
            </w:pPr>
            <w:r w:rsidRPr="006D44E3">
              <w:rPr>
                <w:rFonts w:eastAsia="Times New Roman" w:cs="Arial"/>
                <w:sz w:val="16"/>
                <w:szCs w:val="16"/>
              </w:rPr>
              <w:t>2.890</w:t>
            </w:r>
          </w:p>
        </w:tc>
        <w:tc>
          <w:tcPr>
            <w:tcW w:w="850" w:type="dxa"/>
            <w:gridSpan w:val="2"/>
            <w:tcBorders>
              <w:top w:val="nil"/>
              <w:left w:val="nil"/>
              <w:bottom w:val="nil"/>
              <w:right w:val="nil"/>
            </w:tcBorders>
            <w:shd w:val="clear" w:color="auto" w:fill="auto"/>
            <w:noWrap/>
            <w:vAlign w:val="center"/>
            <w:hideMark/>
          </w:tcPr>
          <w:p w:rsidRPr="006D44E3" w:rsidR="006D44E3" w:rsidP="006D44E3" w:rsidRDefault="006D44E3" w14:paraId="7149841A" w14:textId="77777777">
            <w:pPr>
              <w:spacing w:line="240" w:lineRule="auto"/>
              <w:jc w:val="right"/>
              <w:rPr>
                <w:rFonts w:eastAsia="Times New Roman" w:cs="Arial"/>
                <w:sz w:val="16"/>
                <w:szCs w:val="16"/>
              </w:rPr>
            </w:pPr>
            <w:r w:rsidRPr="006D44E3">
              <w:rPr>
                <w:rFonts w:eastAsia="Times New Roman" w:cs="Arial"/>
                <w:sz w:val="16"/>
                <w:szCs w:val="16"/>
              </w:rPr>
              <w:t>2.905</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2C5DC98A" w14:textId="77777777">
            <w:pPr>
              <w:spacing w:line="240" w:lineRule="auto"/>
              <w:jc w:val="right"/>
              <w:rPr>
                <w:rFonts w:eastAsia="Times New Roman" w:cs="Arial"/>
                <w:sz w:val="16"/>
                <w:szCs w:val="16"/>
              </w:rPr>
            </w:pPr>
            <w:r w:rsidRPr="006D44E3">
              <w:rPr>
                <w:rFonts w:eastAsia="Times New Roman" w:cs="Arial"/>
                <w:sz w:val="16"/>
                <w:szCs w:val="16"/>
              </w:rPr>
              <w:t>2.946</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250982C9" w14:textId="77777777">
            <w:pPr>
              <w:spacing w:line="240" w:lineRule="auto"/>
              <w:jc w:val="right"/>
              <w:rPr>
                <w:rFonts w:eastAsia="Times New Roman" w:cs="Arial"/>
                <w:i/>
                <w:iCs/>
                <w:sz w:val="16"/>
                <w:szCs w:val="16"/>
              </w:rPr>
            </w:pPr>
            <w:r w:rsidRPr="006D44E3">
              <w:rPr>
                <w:rFonts w:eastAsia="Times New Roman" w:cs="Arial"/>
                <w:i/>
                <w:iCs/>
                <w:sz w:val="16"/>
                <w:szCs w:val="16"/>
              </w:rPr>
              <w:t>15</w:t>
            </w:r>
          </w:p>
        </w:tc>
        <w:tc>
          <w:tcPr>
            <w:tcW w:w="993" w:type="dxa"/>
            <w:gridSpan w:val="2"/>
            <w:tcBorders>
              <w:top w:val="nil"/>
              <w:left w:val="nil"/>
              <w:bottom w:val="nil"/>
              <w:right w:val="nil"/>
            </w:tcBorders>
            <w:shd w:val="clear" w:color="auto" w:fill="auto"/>
            <w:noWrap/>
            <w:vAlign w:val="center"/>
            <w:hideMark/>
          </w:tcPr>
          <w:p w:rsidRPr="006D44E3" w:rsidR="006D44E3" w:rsidP="006D44E3" w:rsidRDefault="006D44E3" w14:paraId="78EB0FB7" w14:textId="77777777">
            <w:pPr>
              <w:spacing w:line="240" w:lineRule="auto"/>
              <w:jc w:val="right"/>
              <w:rPr>
                <w:rFonts w:eastAsia="Times New Roman" w:cs="Arial"/>
                <w:i/>
                <w:iCs/>
                <w:sz w:val="16"/>
                <w:szCs w:val="16"/>
              </w:rPr>
            </w:pPr>
            <w:r w:rsidRPr="006D44E3">
              <w:rPr>
                <w:rFonts w:eastAsia="Times New Roman" w:cs="Arial"/>
                <w:i/>
                <w:iCs/>
                <w:sz w:val="16"/>
                <w:szCs w:val="16"/>
              </w:rPr>
              <w:t>40</w:t>
            </w:r>
          </w:p>
        </w:tc>
      </w:tr>
      <w:tr w:rsidRPr="006D44E3" w:rsidR="006D44E3" w:rsidTr="00423D77" w14:paraId="44139C35" w14:textId="77777777">
        <w:trPr>
          <w:trHeight w:val="300"/>
        </w:trPr>
        <w:tc>
          <w:tcPr>
            <w:tcW w:w="2268" w:type="dxa"/>
            <w:tcBorders>
              <w:top w:val="nil"/>
              <w:left w:val="nil"/>
              <w:bottom w:val="nil"/>
              <w:right w:val="nil"/>
            </w:tcBorders>
            <w:shd w:val="clear" w:color="auto" w:fill="auto"/>
            <w:noWrap/>
            <w:vAlign w:val="center"/>
            <w:hideMark/>
          </w:tcPr>
          <w:p w:rsidRPr="006D44E3" w:rsidR="006D44E3" w:rsidP="006D44E3" w:rsidRDefault="006D44E3" w14:paraId="222FE8F7" w14:textId="77777777">
            <w:pPr>
              <w:spacing w:line="240" w:lineRule="auto"/>
              <w:rPr>
                <w:rFonts w:eastAsia="Times New Roman" w:cs="Arial"/>
                <w:sz w:val="16"/>
                <w:szCs w:val="16"/>
              </w:rPr>
            </w:pPr>
            <w:r w:rsidRPr="006D44E3">
              <w:rPr>
                <w:rFonts w:eastAsia="Times New Roman" w:cs="Arial"/>
                <w:sz w:val="16"/>
                <w:szCs w:val="16"/>
              </w:rPr>
              <w:t>Te betalen inkomstenbelasting</w:t>
            </w:r>
          </w:p>
        </w:tc>
        <w:tc>
          <w:tcPr>
            <w:tcW w:w="1560" w:type="dxa"/>
            <w:tcBorders>
              <w:top w:val="nil"/>
              <w:left w:val="nil"/>
              <w:bottom w:val="nil"/>
              <w:right w:val="nil"/>
            </w:tcBorders>
            <w:shd w:val="clear" w:color="auto" w:fill="auto"/>
            <w:noWrap/>
            <w:vAlign w:val="center"/>
            <w:hideMark/>
          </w:tcPr>
          <w:p w:rsidRPr="00423D77" w:rsidR="006D44E3" w:rsidP="006D44E3" w:rsidRDefault="006D44E3" w14:paraId="23090ABF" w14:textId="77777777">
            <w:pPr>
              <w:spacing w:line="240" w:lineRule="auto"/>
              <w:rPr>
                <w:rFonts w:eastAsia="Times New Roman" w:cs="Arial"/>
                <w:sz w:val="12"/>
                <w:szCs w:val="12"/>
              </w:rPr>
            </w:pPr>
            <w:r w:rsidRPr="00423D77">
              <w:rPr>
                <w:rFonts w:eastAsia="Times New Roman" w:cs="Arial"/>
                <w:sz w:val="12"/>
                <w:szCs w:val="12"/>
              </w:rPr>
              <w:t>(6 = 3+4+5)</w:t>
            </w:r>
          </w:p>
        </w:tc>
        <w:tc>
          <w:tcPr>
            <w:tcW w:w="850" w:type="dxa"/>
            <w:tcBorders>
              <w:top w:val="nil"/>
              <w:left w:val="nil"/>
              <w:bottom w:val="nil"/>
              <w:right w:val="nil"/>
            </w:tcBorders>
            <w:shd w:val="clear" w:color="auto" w:fill="auto"/>
            <w:noWrap/>
            <w:vAlign w:val="center"/>
            <w:hideMark/>
          </w:tcPr>
          <w:p w:rsidRPr="006D44E3" w:rsidR="006D44E3" w:rsidP="006D44E3" w:rsidRDefault="006D44E3" w14:paraId="2CEE1203" w14:textId="77777777">
            <w:pPr>
              <w:spacing w:line="240" w:lineRule="auto"/>
              <w:jc w:val="right"/>
              <w:rPr>
                <w:rFonts w:eastAsia="Times New Roman" w:cs="Arial"/>
                <w:b/>
                <w:bCs/>
                <w:sz w:val="16"/>
                <w:szCs w:val="16"/>
              </w:rPr>
            </w:pPr>
            <w:r w:rsidRPr="006D44E3">
              <w:rPr>
                <w:rFonts w:eastAsia="Times New Roman" w:cs="Arial"/>
                <w:b/>
                <w:bCs/>
                <w:sz w:val="16"/>
                <w:szCs w:val="16"/>
              </w:rPr>
              <w:t>-256</w:t>
            </w:r>
          </w:p>
        </w:tc>
        <w:tc>
          <w:tcPr>
            <w:tcW w:w="850" w:type="dxa"/>
            <w:gridSpan w:val="2"/>
            <w:tcBorders>
              <w:top w:val="nil"/>
              <w:left w:val="nil"/>
              <w:bottom w:val="nil"/>
              <w:right w:val="nil"/>
            </w:tcBorders>
            <w:shd w:val="clear" w:color="auto" w:fill="auto"/>
            <w:noWrap/>
            <w:vAlign w:val="center"/>
            <w:hideMark/>
          </w:tcPr>
          <w:p w:rsidRPr="006D44E3" w:rsidR="006D44E3" w:rsidP="006D44E3" w:rsidRDefault="006D44E3" w14:paraId="4435C1A6" w14:textId="77777777">
            <w:pPr>
              <w:spacing w:line="240" w:lineRule="auto"/>
              <w:jc w:val="right"/>
              <w:rPr>
                <w:rFonts w:eastAsia="Times New Roman" w:cs="Arial"/>
                <w:b/>
                <w:bCs/>
                <w:sz w:val="16"/>
                <w:szCs w:val="16"/>
              </w:rPr>
            </w:pPr>
            <w:r w:rsidRPr="006D44E3">
              <w:rPr>
                <w:rFonts w:eastAsia="Times New Roman" w:cs="Arial"/>
                <w:b/>
                <w:bCs/>
                <w:sz w:val="16"/>
                <w:szCs w:val="16"/>
              </w:rPr>
              <w:t>-682</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5D52DEDC" w14:textId="77777777">
            <w:pPr>
              <w:spacing w:line="240" w:lineRule="auto"/>
              <w:jc w:val="right"/>
              <w:rPr>
                <w:rFonts w:eastAsia="Times New Roman" w:cs="Arial"/>
                <w:b/>
                <w:bCs/>
                <w:sz w:val="16"/>
                <w:szCs w:val="16"/>
              </w:rPr>
            </w:pPr>
            <w:r w:rsidRPr="006D44E3">
              <w:rPr>
                <w:rFonts w:eastAsia="Times New Roman" w:cs="Arial"/>
                <w:b/>
                <w:bCs/>
                <w:sz w:val="16"/>
                <w:szCs w:val="16"/>
              </w:rPr>
              <w:t>-864</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4F3C8ACB" w14:textId="77777777">
            <w:pPr>
              <w:spacing w:line="240" w:lineRule="auto"/>
              <w:jc w:val="right"/>
              <w:rPr>
                <w:rFonts w:eastAsia="Times New Roman" w:cs="Arial"/>
                <w:b/>
                <w:bCs/>
                <w:i/>
                <w:iCs/>
                <w:sz w:val="16"/>
                <w:szCs w:val="16"/>
              </w:rPr>
            </w:pPr>
            <w:r w:rsidRPr="006D44E3">
              <w:rPr>
                <w:rFonts w:eastAsia="Times New Roman" w:cs="Arial"/>
                <w:b/>
                <w:bCs/>
                <w:i/>
                <w:iCs/>
                <w:sz w:val="16"/>
                <w:szCs w:val="16"/>
              </w:rPr>
              <w:t>-426</w:t>
            </w:r>
          </w:p>
        </w:tc>
        <w:tc>
          <w:tcPr>
            <w:tcW w:w="993" w:type="dxa"/>
            <w:gridSpan w:val="2"/>
            <w:tcBorders>
              <w:top w:val="nil"/>
              <w:left w:val="nil"/>
              <w:bottom w:val="nil"/>
              <w:right w:val="nil"/>
            </w:tcBorders>
            <w:shd w:val="clear" w:color="auto" w:fill="auto"/>
            <w:noWrap/>
            <w:vAlign w:val="center"/>
            <w:hideMark/>
          </w:tcPr>
          <w:p w:rsidRPr="006D44E3" w:rsidR="006D44E3" w:rsidP="006D44E3" w:rsidRDefault="006D44E3" w14:paraId="60A564A9" w14:textId="77777777">
            <w:pPr>
              <w:spacing w:line="240" w:lineRule="auto"/>
              <w:jc w:val="right"/>
              <w:rPr>
                <w:rFonts w:eastAsia="Times New Roman" w:cs="Arial"/>
                <w:b/>
                <w:bCs/>
                <w:i/>
                <w:iCs/>
                <w:sz w:val="16"/>
                <w:szCs w:val="16"/>
              </w:rPr>
            </w:pPr>
            <w:r w:rsidRPr="006D44E3">
              <w:rPr>
                <w:rFonts w:eastAsia="Times New Roman" w:cs="Arial"/>
                <w:b/>
                <w:bCs/>
                <w:i/>
                <w:iCs/>
                <w:sz w:val="16"/>
                <w:szCs w:val="16"/>
              </w:rPr>
              <w:t>-181</w:t>
            </w:r>
          </w:p>
        </w:tc>
      </w:tr>
      <w:tr w:rsidRPr="006D44E3" w:rsidR="006D44E3" w:rsidTr="00423D77" w14:paraId="27D8D261" w14:textId="77777777">
        <w:trPr>
          <w:trHeight w:val="300"/>
        </w:trPr>
        <w:tc>
          <w:tcPr>
            <w:tcW w:w="2268" w:type="dxa"/>
            <w:tcBorders>
              <w:top w:val="nil"/>
              <w:left w:val="nil"/>
              <w:bottom w:val="nil"/>
              <w:right w:val="nil"/>
            </w:tcBorders>
            <w:shd w:val="clear" w:color="auto" w:fill="auto"/>
            <w:noWrap/>
            <w:vAlign w:val="center"/>
            <w:hideMark/>
          </w:tcPr>
          <w:p w:rsidRPr="006D44E3" w:rsidR="006D44E3" w:rsidP="006D44E3" w:rsidRDefault="006D44E3" w14:paraId="3F5C7DE9" w14:textId="77777777">
            <w:pPr>
              <w:spacing w:line="240" w:lineRule="auto"/>
              <w:rPr>
                <w:rFonts w:eastAsia="Times New Roman" w:cs="Arial"/>
                <w:sz w:val="16"/>
                <w:szCs w:val="16"/>
              </w:rPr>
            </w:pPr>
            <w:r w:rsidRPr="006D44E3">
              <w:rPr>
                <w:rFonts w:eastAsia="Times New Roman" w:cs="Arial"/>
                <w:sz w:val="16"/>
                <w:szCs w:val="16"/>
              </w:rPr>
              <w:t>Netto inkomen</w:t>
            </w:r>
          </w:p>
        </w:tc>
        <w:tc>
          <w:tcPr>
            <w:tcW w:w="1560" w:type="dxa"/>
            <w:tcBorders>
              <w:top w:val="nil"/>
              <w:left w:val="nil"/>
              <w:bottom w:val="nil"/>
              <w:right w:val="nil"/>
            </w:tcBorders>
            <w:shd w:val="clear" w:color="auto" w:fill="auto"/>
            <w:noWrap/>
            <w:vAlign w:val="center"/>
            <w:hideMark/>
          </w:tcPr>
          <w:p w:rsidRPr="00423D77" w:rsidR="006D44E3" w:rsidP="006D44E3" w:rsidRDefault="006D44E3" w14:paraId="5A57399F" w14:textId="77777777">
            <w:pPr>
              <w:spacing w:line="240" w:lineRule="auto"/>
              <w:rPr>
                <w:rFonts w:eastAsia="Times New Roman" w:cs="Arial"/>
                <w:sz w:val="12"/>
                <w:szCs w:val="12"/>
              </w:rPr>
            </w:pPr>
            <w:r w:rsidRPr="00423D77">
              <w:rPr>
                <w:rFonts w:eastAsia="Times New Roman" w:cs="Arial"/>
                <w:sz w:val="12"/>
                <w:szCs w:val="12"/>
              </w:rPr>
              <w:t>(7 = 1+2+6)</w:t>
            </w:r>
          </w:p>
        </w:tc>
        <w:tc>
          <w:tcPr>
            <w:tcW w:w="850" w:type="dxa"/>
            <w:tcBorders>
              <w:top w:val="nil"/>
              <w:left w:val="nil"/>
              <w:bottom w:val="nil"/>
              <w:right w:val="nil"/>
            </w:tcBorders>
            <w:shd w:val="clear" w:color="auto" w:fill="auto"/>
            <w:noWrap/>
            <w:vAlign w:val="center"/>
            <w:hideMark/>
          </w:tcPr>
          <w:p w:rsidRPr="006D44E3" w:rsidR="006D44E3" w:rsidP="006D44E3" w:rsidRDefault="006D44E3" w14:paraId="5F4A6AC4" w14:textId="77777777">
            <w:pPr>
              <w:spacing w:line="240" w:lineRule="auto"/>
              <w:jc w:val="right"/>
              <w:rPr>
                <w:rFonts w:eastAsia="Times New Roman" w:cs="Arial"/>
                <w:b/>
                <w:bCs/>
                <w:sz w:val="16"/>
                <w:szCs w:val="16"/>
              </w:rPr>
            </w:pPr>
            <w:r w:rsidRPr="006D44E3">
              <w:rPr>
                <w:rFonts w:eastAsia="Times New Roman" w:cs="Arial"/>
                <w:b/>
                <w:bCs/>
                <w:sz w:val="16"/>
                <w:szCs w:val="16"/>
              </w:rPr>
              <w:t>17.349</w:t>
            </w:r>
          </w:p>
        </w:tc>
        <w:tc>
          <w:tcPr>
            <w:tcW w:w="850" w:type="dxa"/>
            <w:gridSpan w:val="2"/>
            <w:tcBorders>
              <w:top w:val="nil"/>
              <w:left w:val="nil"/>
              <w:bottom w:val="nil"/>
              <w:right w:val="nil"/>
            </w:tcBorders>
            <w:shd w:val="clear" w:color="auto" w:fill="auto"/>
            <w:noWrap/>
            <w:vAlign w:val="center"/>
            <w:hideMark/>
          </w:tcPr>
          <w:p w:rsidRPr="006D44E3" w:rsidR="006D44E3" w:rsidP="006D44E3" w:rsidRDefault="006D44E3" w14:paraId="44EED185" w14:textId="77777777">
            <w:pPr>
              <w:spacing w:line="240" w:lineRule="auto"/>
              <w:jc w:val="right"/>
              <w:rPr>
                <w:rFonts w:eastAsia="Times New Roman" w:cs="Arial"/>
                <w:b/>
                <w:bCs/>
                <w:sz w:val="16"/>
                <w:szCs w:val="16"/>
              </w:rPr>
            </w:pPr>
            <w:r w:rsidRPr="006D44E3">
              <w:rPr>
                <w:rFonts w:eastAsia="Times New Roman" w:cs="Arial"/>
                <w:b/>
                <w:bCs/>
                <w:sz w:val="16"/>
                <w:szCs w:val="16"/>
              </w:rPr>
              <w:t>17.899</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18E8BFDF" w14:textId="77777777">
            <w:pPr>
              <w:spacing w:line="240" w:lineRule="auto"/>
              <w:jc w:val="right"/>
              <w:rPr>
                <w:rFonts w:eastAsia="Times New Roman" w:cs="Arial"/>
                <w:b/>
                <w:bCs/>
                <w:sz w:val="16"/>
                <w:szCs w:val="16"/>
              </w:rPr>
            </w:pPr>
            <w:r w:rsidRPr="006D44E3">
              <w:rPr>
                <w:rFonts w:eastAsia="Times New Roman" w:cs="Arial"/>
                <w:b/>
                <w:bCs/>
                <w:sz w:val="16"/>
                <w:szCs w:val="16"/>
              </w:rPr>
              <w:t>18.533</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34159EB6" w14:textId="77777777">
            <w:pPr>
              <w:spacing w:line="240" w:lineRule="auto"/>
              <w:jc w:val="right"/>
              <w:rPr>
                <w:rFonts w:eastAsia="Times New Roman" w:cs="Arial"/>
                <w:b/>
                <w:bCs/>
                <w:i/>
                <w:iCs/>
                <w:sz w:val="16"/>
                <w:szCs w:val="16"/>
              </w:rPr>
            </w:pPr>
            <w:r w:rsidRPr="006D44E3">
              <w:rPr>
                <w:rFonts w:eastAsia="Times New Roman" w:cs="Arial"/>
                <w:b/>
                <w:bCs/>
                <w:i/>
                <w:iCs/>
                <w:sz w:val="16"/>
                <w:szCs w:val="16"/>
              </w:rPr>
              <w:t>550</w:t>
            </w:r>
          </w:p>
        </w:tc>
        <w:tc>
          <w:tcPr>
            <w:tcW w:w="993" w:type="dxa"/>
            <w:gridSpan w:val="2"/>
            <w:tcBorders>
              <w:top w:val="nil"/>
              <w:left w:val="nil"/>
              <w:bottom w:val="nil"/>
              <w:right w:val="nil"/>
            </w:tcBorders>
            <w:shd w:val="clear" w:color="auto" w:fill="auto"/>
            <w:noWrap/>
            <w:vAlign w:val="center"/>
            <w:hideMark/>
          </w:tcPr>
          <w:p w:rsidRPr="006D44E3" w:rsidR="006D44E3" w:rsidP="006D44E3" w:rsidRDefault="006D44E3" w14:paraId="3C7677A5" w14:textId="77777777">
            <w:pPr>
              <w:spacing w:line="240" w:lineRule="auto"/>
              <w:jc w:val="right"/>
              <w:rPr>
                <w:rFonts w:eastAsia="Times New Roman" w:cs="Arial"/>
                <w:b/>
                <w:bCs/>
                <w:i/>
                <w:iCs/>
                <w:sz w:val="16"/>
                <w:szCs w:val="16"/>
              </w:rPr>
            </w:pPr>
            <w:r w:rsidRPr="006D44E3">
              <w:rPr>
                <w:rFonts w:eastAsia="Times New Roman" w:cs="Arial"/>
                <w:b/>
                <w:bCs/>
                <w:i/>
                <w:iCs/>
                <w:sz w:val="16"/>
                <w:szCs w:val="16"/>
              </w:rPr>
              <w:t>634</w:t>
            </w:r>
          </w:p>
        </w:tc>
      </w:tr>
      <w:tr w:rsidRPr="006D44E3" w:rsidR="006D44E3" w:rsidTr="00423D77" w14:paraId="1C1CF6B5" w14:textId="77777777">
        <w:trPr>
          <w:trHeight w:val="285"/>
        </w:trPr>
        <w:tc>
          <w:tcPr>
            <w:tcW w:w="2268" w:type="dxa"/>
            <w:tcBorders>
              <w:top w:val="nil"/>
              <w:left w:val="nil"/>
              <w:bottom w:val="nil"/>
              <w:right w:val="nil"/>
            </w:tcBorders>
            <w:shd w:val="clear" w:color="auto" w:fill="auto"/>
            <w:noWrap/>
            <w:vAlign w:val="center"/>
            <w:hideMark/>
          </w:tcPr>
          <w:p w:rsidRPr="006D44E3" w:rsidR="006D44E3" w:rsidP="006D44E3" w:rsidRDefault="006D44E3" w14:paraId="440B9A1F" w14:textId="77777777">
            <w:pPr>
              <w:spacing w:line="240" w:lineRule="auto"/>
              <w:rPr>
                <w:rFonts w:eastAsia="Times New Roman" w:cs="Arial"/>
                <w:sz w:val="16"/>
                <w:szCs w:val="16"/>
              </w:rPr>
            </w:pPr>
            <w:r w:rsidRPr="006D44E3">
              <w:rPr>
                <w:rFonts w:eastAsia="Times New Roman" w:cs="Arial"/>
                <w:sz w:val="16"/>
                <w:szCs w:val="16"/>
              </w:rPr>
              <w:t>Zorgpremie</w:t>
            </w:r>
          </w:p>
        </w:tc>
        <w:tc>
          <w:tcPr>
            <w:tcW w:w="1560" w:type="dxa"/>
            <w:tcBorders>
              <w:top w:val="nil"/>
              <w:left w:val="nil"/>
              <w:bottom w:val="nil"/>
              <w:right w:val="nil"/>
            </w:tcBorders>
            <w:shd w:val="clear" w:color="auto" w:fill="auto"/>
            <w:noWrap/>
            <w:vAlign w:val="center"/>
            <w:hideMark/>
          </w:tcPr>
          <w:p w:rsidRPr="00423D77" w:rsidR="006D44E3" w:rsidP="006D44E3" w:rsidRDefault="006D44E3" w14:paraId="0C246AA9" w14:textId="77777777">
            <w:pPr>
              <w:spacing w:line="240" w:lineRule="auto"/>
              <w:rPr>
                <w:rFonts w:eastAsia="Times New Roman" w:cs="Arial"/>
                <w:sz w:val="12"/>
                <w:szCs w:val="12"/>
              </w:rPr>
            </w:pPr>
            <w:r w:rsidRPr="00423D77">
              <w:rPr>
                <w:rFonts w:eastAsia="Times New Roman" w:cs="Arial"/>
                <w:sz w:val="12"/>
                <w:szCs w:val="12"/>
              </w:rPr>
              <w:t>(8)</w:t>
            </w:r>
          </w:p>
        </w:tc>
        <w:tc>
          <w:tcPr>
            <w:tcW w:w="850" w:type="dxa"/>
            <w:tcBorders>
              <w:top w:val="nil"/>
              <w:left w:val="nil"/>
              <w:bottom w:val="nil"/>
              <w:right w:val="nil"/>
            </w:tcBorders>
            <w:shd w:val="clear" w:color="auto" w:fill="auto"/>
            <w:noWrap/>
            <w:vAlign w:val="center"/>
            <w:hideMark/>
          </w:tcPr>
          <w:p w:rsidRPr="006D44E3" w:rsidR="006D44E3" w:rsidP="006D44E3" w:rsidRDefault="006D44E3" w14:paraId="6C1C8F3D" w14:textId="77777777">
            <w:pPr>
              <w:spacing w:line="240" w:lineRule="auto"/>
              <w:jc w:val="right"/>
              <w:rPr>
                <w:rFonts w:eastAsia="Times New Roman" w:cs="Arial"/>
                <w:sz w:val="16"/>
                <w:szCs w:val="16"/>
              </w:rPr>
            </w:pPr>
            <w:r w:rsidRPr="006D44E3">
              <w:rPr>
                <w:rFonts w:eastAsia="Times New Roman" w:cs="Arial"/>
                <w:sz w:val="16"/>
                <w:szCs w:val="16"/>
              </w:rPr>
              <w:t>-1.747</w:t>
            </w:r>
          </w:p>
        </w:tc>
        <w:tc>
          <w:tcPr>
            <w:tcW w:w="850" w:type="dxa"/>
            <w:gridSpan w:val="2"/>
            <w:tcBorders>
              <w:top w:val="nil"/>
              <w:left w:val="nil"/>
              <w:bottom w:val="nil"/>
              <w:right w:val="nil"/>
            </w:tcBorders>
            <w:shd w:val="clear" w:color="auto" w:fill="auto"/>
            <w:noWrap/>
            <w:vAlign w:val="center"/>
            <w:hideMark/>
          </w:tcPr>
          <w:p w:rsidRPr="006D44E3" w:rsidR="006D44E3" w:rsidP="006D44E3" w:rsidRDefault="006D44E3" w14:paraId="1EAFF9B1" w14:textId="77777777">
            <w:pPr>
              <w:spacing w:line="240" w:lineRule="auto"/>
              <w:jc w:val="right"/>
              <w:rPr>
                <w:rFonts w:eastAsia="Times New Roman" w:cs="Arial"/>
                <w:sz w:val="16"/>
                <w:szCs w:val="16"/>
              </w:rPr>
            </w:pPr>
            <w:r w:rsidRPr="006D44E3">
              <w:rPr>
                <w:rFonts w:eastAsia="Times New Roman" w:cs="Arial"/>
                <w:sz w:val="16"/>
                <w:szCs w:val="16"/>
              </w:rPr>
              <w:t>-1.876</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600ACFBE" w14:textId="77777777">
            <w:pPr>
              <w:spacing w:line="240" w:lineRule="auto"/>
              <w:jc w:val="right"/>
              <w:rPr>
                <w:rFonts w:eastAsia="Times New Roman" w:cs="Arial"/>
                <w:sz w:val="16"/>
                <w:szCs w:val="16"/>
              </w:rPr>
            </w:pPr>
            <w:r w:rsidRPr="006D44E3">
              <w:rPr>
                <w:rFonts w:eastAsia="Times New Roman" w:cs="Arial"/>
                <w:sz w:val="16"/>
                <w:szCs w:val="16"/>
              </w:rPr>
              <w:t>-1.908</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19D0A110" w14:textId="77777777">
            <w:pPr>
              <w:spacing w:line="240" w:lineRule="auto"/>
              <w:jc w:val="right"/>
              <w:rPr>
                <w:rFonts w:eastAsia="Times New Roman" w:cs="Arial"/>
                <w:i/>
                <w:iCs/>
                <w:sz w:val="16"/>
                <w:szCs w:val="16"/>
              </w:rPr>
            </w:pPr>
            <w:r w:rsidRPr="006D44E3">
              <w:rPr>
                <w:rFonts w:eastAsia="Times New Roman" w:cs="Arial"/>
                <w:i/>
                <w:iCs/>
                <w:sz w:val="16"/>
                <w:szCs w:val="16"/>
              </w:rPr>
              <w:t>-129</w:t>
            </w:r>
          </w:p>
        </w:tc>
        <w:tc>
          <w:tcPr>
            <w:tcW w:w="993" w:type="dxa"/>
            <w:gridSpan w:val="2"/>
            <w:tcBorders>
              <w:top w:val="nil"/>
              <w:left w:val="nil"/>
              <w:bottom w:val="nil"/>
              <w:right w:val="nil"/>
            </w:tcBorders>
            <w:shd w:val="clear" w:color="auto" w:fill="auto"/>
            <w:noWrap/>
            <w:vAlign w:val="center"/>
            <w:hideMark/>
          </w:tcPr>
          <w:p w:rsidRPr="006D44E3" w:rsidR="006D44E3" w:rsidP="006D44E3" w:rsidRDefault="006D44E3" w14:paraId="73BFB202" w14:textId="77777777">
            <w:pPr>
              <w:spacing w:line="240" w:lineRule="auto"/>
              <w:jc w:val="right"/>
              <w:rPr>
                <w:rFonts w:eastAsia="Times New Roman" w:cs="Arial"/>
                <w:i/>
                <w:iCs/>
                <w:sz w:val="16"/>
                <w:szCs w:val="16"/>
              </w:rPr>
            </w:pPr>
            <w:r w:rsidRPr="006D44E3">
              <w:rPr>
                <w:rFonts w:eastAsia="Times New Roman" w:cs="Arial"/>
                <w:i/>
                <w:iCs/>
                <w:sz w:val="16"/>
                <w:szCs w:val="16"/>
              </w:rPr>
              <w:t>-32</w:t>
            </w:r>
          </w:p>
        </w:tc>
      </w:tr>
      <w:tr w:rsidRPr="006D44E3" w:rsidR="006D44E3" w:rsidTr="00423D77" w14:paraId="6E422EC8" w14:textId="77777777">
        <w:trPr>
          <w:trHeight w:val="285"/>
        </w:trPr>
        <w:tc>
          <w:tcPr>
            <w:tcW w:w="2268" w:type="dxa"/>
            <w:tcBorders>
              <w:top w:val="nil"/>
              <w:left w:val="nil"/>
              <w:bottom w:val="nil"/>
              <w:right w:val="nil"/>
            </w:tcBorders>
            <w:shd w:val="clear" w:color="auto" w:fill="auto"/>
            <w:noWrap/>
            <w:vAlign w:val="center"/>
            <w:hideMark/>
          </w:tcPr>
          <w:p w:rsidRPr="006D44E3" w:rsidR="006D44E3" w:rsidP="006D44E3" w:rsidRDefault="006D44E3" w14:paraId="1E313A86" w14:textId="77777777">
            <w:pPr>
              <w:spacing w:line="240" w:lineRule="auto"/>
              <w:rPr>
                <w:rFonts w:eastAsia="Times New Roman" w:cs="Arial"/>
                <w:sz w:val="16"/>
                <w:szCs w:val="16"/>
              </w:rPr>
            </w:pPr>
            <w:r w:rsidRPr="006D44E3">
              <w:rPr>
                <w:rFonts w:eastAsia="Times New Roman" w:cs="Arial"/>
                <w:sz w:val="16"/>
                <w:szCs w:val="16"/>
              </w:rPr>
              <w:t>Eigen risico</w:t>
            </w:r>
          </w:p>
        </w:tc>
        <w:tc>
          <w:tcPr>
            <w:tcW w:w="1560" w:type="dxa"/>
            <w:tcBorders>
              <w:top w:val="nil"/>
              <w:left w:val="nil"/>
              <w:bottom w:val="nil"/>
              <w:right w:val="nil"/>
            </w:tcBorders>
            <w:shd w:val="clear" w:color="auto" w:fill="auto"/>
            <w:noWrap/>
            <w:vAlign w:val="center"/>
            <w:hideMark/>
          </w:tcPr>
          <w:p w:rsidRPr="00423D77" w:rsidR="006D44E3" w:rsidP="006D44E3" w:rsidRDefault="006D44E3" w14:paraId="619EE611" w14:textId="77777777">
            <w:pPr>
              <w:spacing w:line="240" w:lineRule="auto"/>
              <w:rPr>
                <w:rFonts w:eastAsia="Times New Roman" w:cs="Arial"/>
                <w:sz w:val="12"/>
                <w:szCs w:val="12"/>
              </w:rPr>
            </w:pPr>
            <w:r w:rsidRPr="00423D77">
              <w:rPr>
                <w:rFonts w:eastAsia="Times New Roman" w:cs="Arial"/>
                <w:sz w:val="12"/>
                <w:szCs w:val="12"/>
              </w:rPr>
              <w:t>(9)</w:t>
            </w:r>
          </w:p>
        </w:tc>
        <w:tc>
          <w:tcPr>
            <w:tcW w:w="850" w:type="dxa"/>
            <w:tcBorders>
              <w:top w:val="nil"/>
              <w:left w:val="nil"/>
              <w:bottom w:val="nil"/>
              <w:right w:val="nil"/>
            </w:tcBorders>
            <w:shd w:val="clear" w:color="auto" w:fill="auto"/>
            <w:noWrap/>
            <w:vAlign w:val="center"/>
            <w:hideMark/>
          </w:tcPr>
          <w:p w:rsidRPr="006D44E3" w:rsidR="006D44E3" w:rsidP="006D44E3" w:rsidRDefault="006D44E3" w14:paraId="27ED0DA4" w14:textId="77777777">
            <w:pPr>
              <w:spacing w:line="240" w:lineRule="auto"/>
              <w:jc w:val="right"/>
              <w:rPr>
                <w:rFonts w:eastAsia="Times New Roman" w:cs="Arial"/>
                <w:sz w:val="16"/>
                <w:szCs w:val="16"/>
              </w:rPr>
            </w:pPr>
            <w:r w:rsidRPr="006D44E3">
              <w:rPr>
                <w:rFonts w:eastAsia="Times New Roman" w:cs="Arial"/>
                <w:sz w:val="16"/>
                <w:szCs w:val="16"/>
              </w:rPr>
              <w:t>-197</w:t>
            </w:r>
          </w:p>
        </w:tc>
        <w:tc>
          <w:tcPr>
            <w:tcW w:w="850" w:type="dxa"/>
            <w:gridSpan w:val="2"/>
            <w:tcBorders>
              <w:top w:val="nil"/>
              <w:left w:val="nil"/>
              <w:bottom w:val="nil"/>
              <w:right w:val="nil"/>
            </w:tcBorders>
            <w:shd w:val="clear" w:color="auto" w:fill="auto"/>
            <w:noWrap/>
            <w:vAlign w:val="center"/>
            <w:hideMark/>
          </w:tcPr>
          <w:p w:rsidRPr="006D44E3" w:rsidR="006D44E3" w:rsidP="006D44E3" w:rsidRDefault="006D44E3" w14:paraId="4C3122E5" w14:textId="77777777">
            <w:pPr>
              <w:spacing w:line="240" w:lineRule="auto"/>
              <w:jc w:val="right"/>
              <w:rPr>
                <w:rFonts w:eastAsia="Times New Roman" w:cs="Arial"/>
                <w:sz w:val="16"/>
                <w:szCs w:val="16"/>
              </w:rPr>
            </w:pPr>
            <w:r w:rsidRPr="006D44E3">
              <w:rPr>
                <w:rFonts w:eastAsia="Times New Roman" w:cs="Arial"/>
                <w:sz w:val="16"/>
                <w:szCs w:val="16"/>
              </w:rPr>
              <w:t>-194</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14148EA0" w14:textId="77777777">
            <w:pPr>
              <w:spacing w:line="240" w:lineRule="auto"/>
              <w:jc w:val="right"/>
              <w:rPr>
                <w:rFonts w:eastAsia="Times New Roman" w:cs="Arial"/>
                <w:sz w:val="16"/>
                <w:szCs w:val="16"/>
              </w:rPr>
            </w:pPr>
            <w:r w:rsidRPr="006D44E3">
              <w:rPr>
                <w:rFonts w:eastAsia="Times New Roman" w:cs="Arial"/>
                <w:sz w:val="16"/>
                <w:szCs w:val="16"/>
              </w:rPr>
              <w:t>-196</w:t>
            </w:r>
          </w:p>
        </w:tc>
        <w:tc>
          <w:tcPr>
            <w:tcW w:w="992" w:type="dxa"/>
            <w:gridSpan w:val="2"/>
            <w:tcBorders>
              <w:top w:val="nil"/>
              <w:left w:val="nil"/>
              <w:bottom w:val="nil"/>
              <w:right w:val="nil"/>
            </w:tcBorders>
            <w:shd w:val="clear" w:color="auto" w:fill="auto"/>
            <w:noWrap/>
            <w:vAlign w:val="center"/>
            <w:hideMark/>
          </w:tcPr>
          <w:p w:rsidRPr="006D44E3" w:rsidR="006D44E3" w:rsidP="006D44E3" w:rsidRDefault="006D44E3" w14:paraId="73B04506" w14:textId="77777777">
            <w:pPr>
              <w:spacing w:line="240" w:lineRule="auto"/>
              <w:jc w:val="right"/>
              <w:rPr>
                <w:rFonts w:eastAsia="Times New Roman" w:cs="Arial"/>
                <w:i/>
                <w:iCs/>
                <w:sz w:val="16"/>
                <w:szCs w:val="16"/>
              </w:rPr>
            </w:pPr>
            <w:r w:rsidRPr="006D44E3">
              <w:rPr>
                <w:rFonts w:eastAsia="Times New Roman" w:cs="Arial"/>
                <w:i/>
                <w:iCs/>
                <w:sz w:val="16"/>
                <w:szCs w:val="16"/>
              </w:rPr>
              <w:t>2</w:t>
            </w:r>
          </w:p>
        </w:tc>
        <w:tc>
          <w:tcPr>
            <w:tcW w:w="993" w:type="dxa"/>
            <w:gridSpan w:val="2"/>
            <w:tcBorders>
              <w:top w:val="nil"/>
              <w:left w:val="nil"/>
              <w:bottom w:val="nil"/>
              <w:right w:val="nil"/>
            </w:tcBorders>
            <w:shd w:val="clear" w:color="auto" w:fill="auto"/>
            <w:noWrap/>
            <w:vAlign w:val="center"/>
            <w:hideMark/>
          </w:tcPr>
          <w:p w:rsidRPr="006D44E3" w:rsidR="006D44E3" w:rsidP="006D44E3" w:rsidRDefault="006D44E3" w14:paraId="4C54DA29" w14:textId="77777777">
            <w:pPr>
              <w:spacing w:line="240" w:lineRule="auto"/>
              <w:jc w:val="right"/>
              <w:rPr>
                <w:rFonts w:eastAsia="Times New Roman" w:cs="Arial"/>
                <w:i/>
                <w:iCs/>
                <w:sz w:val="16"/>
                <w:szCs w:val="16"/>
              </w:rPr>
            </w:pPr>
            <w:r w:rsidRPr="006D44E3">
              <w:rPr>
                <w:rFonts w:eastAsia="Times New Roman" w:cs="Arial"/>
                <w:i/>
                <w:iCs/>
                <w:sz w:val="16"/>
                <w:szCs w:val="16"/>
              </w:rPr>
              <w:t>-2</w:t>
            </w:r>
          </w:p>
        </w:tc>
      </w:tr>
      <w:tr w:rsidRPr="006D44E3" w:rsidR="006D44E3" w:rsidTr="00423D77" w14:paraId="231CF6D3" w14:textId="77777777">
        <w:trPr>
          <w:trHeight w:val="285"/>
        </w:trPr>
        <w:tc>
          <w:tcPr>
            <w:tcW w:w="2268" w:type="dxa"/>
            <w:tcBorders>
              <w:top w:val="nil"/>
              <w:left w:val="nil"/>
              <w:right w:val="nil"/>
            </w:tcBorders>
            <w:shd w:val="clear" w:color="auto" w:fill="auto"/>
            <w:noWrap/>
            <w:vAlign w:val="center"/>
            <w:hideMark/>
          </w:tcPr>
          <w:p w:rsidRPr="006D44E3" w:rsidR="006D44E3" w:rsidP="006D44E3" w:rsidRDefault="006D44E3" w14:paraId="7C09B154" w14:textId="77777777">
            <w:pPr>
              <w:spacing w:line="240" w:lineRule="auto"/>
              <w:rPr>
                <w:rFonts w:eastAsia="Times New Roman" w:cs="Arial"/>
                <w:sz w:val="16"/>
                <w:szCs w:val="16"/>
              </w:rPr>
            </w:pPr>
            <w:r w:rsidRPr="006D44E3">
              <w:rPr>
                <w:rFonts w:eastAsia="Times New Roman" w:cs="Arial"/>
                <w:sz w:val="16"/>
                <w:szCs w:val="16"/>
              </w:rPr>
              <w:t>Zorgtoeslag</w:t>
            </w:r>
          </w:p>
        </w:tc>
        <w:tc>
          <w:tcPr>
            <w:tcW w:w="1560" w:type="dxa"/>
            <w:tcBorders>
              <w:top w:val="nil"/>
              <w:left w:val="nil"/>
              <w:right w:val="nil"/>
            </w:tcBorders>
            <w:shd w:val="clear" w:color="auto" w:fill="auto"/>
            <w:noWrap/>
            <w:vAlign w:val="center"/>
            <w:hideMark/>
          </w:tcPr>
          <w:p w:rsidRPr="00423D77" w:rsidR="006D44E3" w:rsidP="006D44E3" w:rsidRDefault="006D44E3" w14:paraId="1AE4DB54" w14:textId="77777777">
            <w:pPr>
              <w:spacing w:line="240" w:lineRule="auto"/>
              <w:rPr>
                <w:rFonts w:eastAsia="Times New Roman" w:cs="Arial"/>
                <w:sz w:val="12"/>
                <w:szCs w:val="12"/>
              </w:rPr>
            </w:pPr>
            <w:r w:rsidRPr="00423D77">
              <w:rPr>
                <w:rFonts w:eastAsia="Times New Roman" w:cs="Arial"/>
                <w:sz w:val="12"/>
                <w:szCs w:val="12"/>
              </w:rPr>
              <w:t>(10)</w:t>
            </w:r>
          </w:p>
        </w:tc>
        <w:tc>
          <w:tcPr>
            <w:tcW w:w="850" w:type="dxa"/>
            <w:tcBorders>
              <w:top w:val="nil"/>
              <w:left w:val="nil"/>
              <w:right w:val="nil"/>
            </w:tcBorders>
            <w:shd w:val="clear" w:color="auto" w:fill="auto"/>
            <w:noWrap/>
            <w:vAlign w:val="center"/>
            <w:hideMark/>
          </w:tcPr>
          <w:p w:rsidRPr="006D44E3" w:rsidR="006D44E3" w:rsidP="006D44E3" w:rsidRDefault="006D44E3" w14:paraId="58BEEA13" w14:textId="77777777">
            <w:pPr>
              <w:spacing w:line="240" w:lineRule="auto"/>
              <w:jc w:val="right"/>
              <w:rPr>
                <w:rFonts w:eastAsia="Times New Roman" w:cs="Arial"/>
                <w:sz w:val="16"/>
                <w:szCs w:val="16"/>
              </w:rPr>
            </w:pPr>
            <w:r w:rsidRPr="006D44E3">
              <w:rPr>
                <w:rFonts w:eastAsia="Times New Roman" w:cs="Arial"/>
                <w:sz w:val="16"/>
                <w:szCs w:val="16"/>
              </w:rPr>
              <w:t>1.483</w:t>
            </w:r>
          </w:p>
        </w:tc>
        <w:tc>
          <w:tcPr>
            <w:tcW w:w="850" w:type="dxa"/>
            <w:gridSpan w:val="2"/>
            <w:tcBorders>
              <w:top w:val="nil"/>
              <w:left w:val="nil"/>
              <w:right w:val="nil"/>
            </w:tcBorders>
            <w:shd w:val="clear" w:color="auto" w:fill="auto"/>
            <w:noWrap/>
            <w:vAlign w:val="center"/>
            <w:hideMark/>
          </w:tcPr>
          <w:p w:rsidRPr="006D44E3" w:rsidR="006D44E3" w:rsidP="006D44E3" w:rsidRDefault="006D44E3" w14:paraId="2F26BC76" w14:textId="77777777">
            <w:pPr>
              <w:spacing w:line="240" w:lineRule="auto"/>
              <w:jc w:val="right"/>
              <w:rPr>
                <w:rFonts w:eastAsia="Times New Roman" w:cs="Arial"/>
                <w:sz w:val="16"/>
                <w:szCs w:val="16"/>
              </w:rPr>
            </w:pPr>
            <w:r w:rsidRPr="006D44E3">
              <w:rPr>
                <w:rFonts w:eastAsia="Times New Roman" w:cs="Arial"/>
                <w:sz w:val="16"/>
                <w:szCs w:val="16"/>
              </w:rPr>
              <w:t>1.573</w:t>
            </w:r>
          </w:p>
        </w:tc>
        <w:tc>
          <w:tcPr>
            <w:tcW w:w="992" w:type="dxa"/>
            <w:gridSpan w:val="2"/>
            <w:tcBorders>
              <w:top w:val="nil"/>
              <w:left w:val="nil"/>
              <w:right w:val="nil"/>
            </w:tcBorders>
            <w:shd w:val="clear" w:color="auto" w:fill="auto"/>
            <w:noWrap/>
            <w:vAlign w:val="center"/>
            <w:hideMark/>
          </w:tcPr>
          <w:p w:rsidRPr="006D44E3" w:rsidR="006D44E3" w:rsidP="006D44E3" w:rsidRDefault="006D44E3" w14:paraId="7C18C15F" w14:textId="77777777">
            <w:pPr>
              <w:spacing w:line="240" w:lineRule="auto"/>
              <w:jc w:val="right"/>
              <w:rPr>
                <w:rFonts w:eastAsia="Times New Roman" w:cs="Arial"/>
                <w:sz w:val="16"/>
                <w:szCs w:val="16"/>
              </w:rPr>
            </w:pPr>
            <w:r w:rsidRPr="006D44E3">
              <w:rPr>
                <w:rFonts w:eastAsia="Times New Roman" w:cs="Arial"/>
                <w:sz w:val="16"/>
                <w:szCs w:val="16"/>
              </w:rPr>
              <w:t>1.574</w:t>
            </w:r>
          </w:p>
        </w:tc>
        <w:tc>
          <w:tcPr>
            <w:tcW w:w="992" w:type="dxa"/>
            <w:gridSpan w:val="2"/>
            <w:tcBorders>
              <w:top w:val="nil"/>
              <w:left w:val="nil"/>
              <w:right w:val="nil"/>
            </w:tcBorders>
            <w:shd w:val="clear" w:color="auto" w:fill="auto"/>
            <w:noWrap/>
            <w:vAlign w:val="center"/>
            <w:hideMark/>
          </w:tcPr>
          <w:p w:rsidRPr="006D44E3" w:rsidR="006D44E3" w:rsidP="006D44E3" w:rsidRDefault="006D44E3" w14:paraId="5CBF56CA" w14:textId="77777777">
            <w:pPr>
              <w:spacing w:line="240" w:lineRule="auto"/>
              <w:jc w:val="right"/>
              <w:rPr>
                <w:rFonts w:eastAsia="Times New Roman" w:cs="Arial"/>
                <w:i/>
                <w:iCs/>
                <w:sz w:val="16"/>
                <w:szCs w:val="16"/>
              </w:rPr>
            </w:pPr>
            <w:r w:rsidRPr="006D44E3">
              <w:rPr>
                <w:rFonts w:eastAsia="Times New Roman" w:cs="Arial"/>
                <w:i/>
                <w:iCs/>
                <w:sz w:val="16"/>
                <w:szCs w:val="16"/>
              </w:rPr>
              <w:t>90</w:t>
            </w:r>
          </w:p>
        </w:tc>
        <w:tc>
          <w:tcPr>
            <w:tcW w:w="993" w:type="dxa"/>
            <w:gridSpan w:val="2"/>
            <w:tcBorders>
              <w:top w:val="nil"/>
              <w:left w:val="nil"/>
              <w:right w:val="nil"/>
            </w:tcBorders>
            <w:shd w:val="clear" w:color="auto" w:fill="auto"/>
            <w:noWrap/>
            <w:vAlign w:val="center"/>
            <w:hideMark/>
          </w:tcPr>
          <w:p w:rsidRPr="006D44E3" w:rsidR="006D44E3" w:rsidP="006D44E3" w:rsidRDefault="006D44E3" w14:paraId="33717832" w14:textId="77777777">
            <w:pPr>
              <w:spacing w:line="240" w:lineRule="auto"/>
              <w:jc w:val="right"/>
              <w:rPr>
                <w:rFonts w:eastAsia="Times New Roman" w:cs="Arial"/>
                <w:i/>
                <w:iCs/>
                <w:sz w:val="16"/>
                <w:szCs w:val="16"/>
              </w:rPr>
            </w:pPr>
            <w:r w:rsidRPr="006D44E3">
              <w:rPr>
                <w:rFonts w:eastAsia="Times New Roman" w:cs="Arial"/>
                <w:i/>
                <w:iCs/>
                <w:sz w:val="16"/>
                <w:szCs w:val="16"/>
              </w:rPr>
              <w:t>1</w:t>
            </w:r>
          </w:p>
        </w:tc>
      </w:tr>
      <w:tr w:rsidRPr="006D44E3" w:rsidR="006D44E3" w:rsidTr="00423D77" w14:paraId="261D3CA8" w14:textId="77777777">
        <w:trPr>
          <w:trHeight w:val="285"/>
        </w:trPr>
        <w:tc>
          <w:tcPr>
            <w:tcW w:w="2268" w:type="dxa"/>
            <w:tcBorders>
              <w:top w:val="nil"/>
              <w:left w:val="nil"/>
              <w:bottom w:val="single" w:color="auto" w:sz="4" w:space="0"/>
              <w:right w:val="nil"/>
            </w:tcBorders>
            <w:shd w:val="clear" w:color="auto" w:fill="auto"/>
            <w:noWrap/>
            <w:vAlign w:val="center"/>
            <w:hideMark/>
          </w:tcPr>
          <w:p w:rsidRPr="006D44E3" w:rsidR="006D44E3" w:rsidP="006D44E3" w:rsidRDefault="006D44E3" w14:paraId="2935BC45" w14:textId="77777777">
            <w:pPr>
              <w:spacing w:line="240" w:lineRule="auto"/>
              <w:rPr>
                <w:rFonts w:eastAsia="Times New Roman" w:cs="Arial"/>
                <w:sz w:val="16"/>
                <w:szCs w:val="16"/>
              </w:rPr>
            </w:pPr>
            <w:r w:rsidRPr="006D44E3">
              <w:rPr>
                <w:rFonts w:eastAsia="Times New Roman" w:cs="Arial"/>
                <w:sz w:val="16"/>
                <w:szCs w:val="16"/>
              </w:rPr>
              <w:t>Huurtoeslag</w:t>
            </w:r>
          </w:p>
        </w:tc>
        <w:tc>
          <w:tcPr>
            <w:tcW w:w="1560" w:type="dxa"/>
            <w:tcBorders>
              <w:top w:val="nil"/>
              <w:left w:val="nil"/>
              <w:bottom w:val="single" w:color="auto" w:sz="4" w:space="0"/>
              <w:right w:val="nil"/>
            </w:tcBorders>
            <w:shd w:val="clear" w:color="auto" w:fill="auto"/>
            <w:noWrap/>
            <w:vAlign w:val="center"/>
            <w:hideMark/>
          </w:tcPr>
          <w:p w:rsidRPr="00423D77" w:rsidR="006D44E3" w:rsidP="006D44E3" w:rsidRDefault="006D44E3" w14:paraId="0D845EB6" w14:textId="77777777">
            <w:pPr>
              <w:spacing w:line="240" w:lineRule="auto"/>
              <w:rPr>
                <w:rFonts w:eastAsia="Times New Roman" w:cs="Arial"/>
                <w:sz w:val="12"/>
                <w:szCs w:val="12"/>
              </w:rPr>
            </w:pPr>
            <w:r w:rsidRPr="00423D77">
              <w:rPr>
                <w:rFonts w:eastAsia="Times New Roman" w:cs="Arial"/>
                <w:sz w:val="12"/>
                <w:szCs w:val="12"/>
              </w:rPr>
              <w:t>(11)</w:t>
            </w:r>
          </w:p>
        </w:tc>
        <w:tc>
          <w:tcPr>
            <w:tcW w:w="850" w:type="dxa"/>
            <w:tcBorders>
              <w:top w:val="nil"/>
              <w:left w:val="nil"/>
              <w:bottom w:val="single" w:color="auto" w:sz="4" w:space="0"/>
              <w:right w:val="nil"/>
            </w:tcBorders>
            <w:shd w:val="clear" w:color="auto" w:fill="auto"/>
            <w:noWrap/>
            <w:vAlign w:val="center"/>
            <w:hideMark/>
          </w:tcPr>
          <w:p w:rsidRPr="006D44E3" w:rsidR="006D44E3" w:rsidP="006D44E3" w:rsidRDefault="006D44E3" w14:paraId="2A323613" w14:textId="77777777">
            <w:pPr>
              <w:spacing w:line="240" w:lineRule="auto"/>
              <w:jc w:val="right"/>
              <w:rPr>
                <w:rFonts w:eastAsia="Times New Roman" w:cs="Arial"/>
                <w:sz w:val="16"/>
                <w:szCs w:val="16"/>
              </w:rPr>
            </w:pPr>
            <w:r w:rsidRPr="006D44E3">
              <w:rPr>
                <w:rFonts w:eastAsia="Times New Roman" w:cs="Arial"/>
                <w:sz w:val="16"/>
                <w:szCs w:val="16"/>
              </w:rPr>
              <w:t>3.528</w:t>
            </w:r>
          </w:p>
        </w:tc>
        <w:tc>
          <w:tcPr>
            <w:tcW w:w="850" w:type="dxa"/>
            <w:gridSpan w:val="2"/>
            <w:tcBorders>
              <w:top w:val="nil"/>
              <w:left w:val="nil"/>
              <w:bottom w:val="single" w:color="auto" w:sz="4" w:space="0"/>
              <w:right w:val="nil"/>
            </w:tcBorders>
            <w:shd w:val="clear" w:color="auto" w:fill="auto"/>
            <w:noWrap/>
            <w:vAlign w:val="center"/>
            <w:hideMark/>
          </w:tcPr>
          <w:p w:rsidRPr="006D44E3" w:rsidR="006D44E3" w:rsidP="006D44E3" w:rsidRDefault="006D44E3" w14:paraId="63513517" w14:textId="77777777">
            <w:pPr>
              <w:spacing w:line="240" w:lineRule="auto"/>
              <w:jc w:val="right"/>
              <w:rPr>
                <w:rFonts w:eastAsia="Times New Roman" w:cs="Arial"/>
                <w:sz w:val="16"/>
                <w:szCs w:val="16"/>
              </w:rPr>
            </w:pPr>
            <w:r w:rsidRPr="006D44E3">
              <w:rPr>
                <w:rFonts w:eastAsia="Times New Roman" w:cs="Arial"/>
                <w:sz w:val="16"/>
                <w:szCs w:val="16"/>
              </w:rPr>
              <w:t>3.697</w:t>
            </w:r>
          </w:p>
        </w:tc>
        <w:tc>
          <w:tcPr>
            <w:tcW w:w="992" w:type="dxa"/>
            <w:gridSpan w:val="2"/>
            <w:tcBorders>
              <w:top w:val="nil"/>
              <w:left w:val="nil"/>
              <w:bottom w:val="single" w:color="auto" w:sz="4" w:space="0"/>
              <w:right w:val="nil"/>
            </w:tcBorders>
            <w:shd w:val="clear" w:color="auto" w:fill="auto"/>
            <w:noWrap/>
            <w:vAlign w:val="center"/>
            <w:hideMark/>
          </w:tcPr>
          <w:p w:rsidRPr="006D44E3" w:rsidR="006D44E3" w:rsidP="006D44E3" w:rsidRDefault="006D44E3" w14:paraId="3D6EAA6B" w14:textId="77777777">
            <w:pPr>
              <w:spacing w:line="240" w:lineRule="auto"/>
              <w:jc w:val="right"/>
              <w:rPr>
                <w:rFonts w:eastAsia="Times New Roman" w:cs="Arial"/>
                <w:sz w:val="16"/>
                <w:szCs w:val="16"/>
              </w:rPr>
            </w:pPr>
            <w:r w:rsidRPr="006D44E3">
              <w:rPr>
                <w:rFonts w:eastAsia="Times New Roman" w:cs="Arial"/>
                <w:sz w:val="16"/>
                <w:szCs w:val="16"/>
              </w:rPr>
              <w:t>3.953</w:t>
            </w:r>
          </w:p>
        </w:tc>
        <w:tc>
          <w:tcPr>
            <w:tcW w:w="992" w:type="dxa"/>
            <w:gridSpan w:val="2"/>
            <w:tcBorders>
              <w:top w:val="nil"/>
              <w:left w:val="nil"/>
              <w:bottom w:val="single" w:color="auto" w:sz="4" w:space="0"/>
              <w:right w:val="nil"/>
            </w:tcBorders>
            <w:shd w:val="clear" w:color="auto" w:fill="auto"/>
            <w:noWrap/>
            <w:vAlign w:val="center"/>
            <w:hideMark/>
          </w:tcPr>
          <w:p w:rsidRPr="006D44E3" w:rsidR="006D44E3" w:rsidP="006D44E3" w:rsidRDefault="006D44E3" w14:paraId="598C9666" w14:textId="77777777">
            <w:pPr>
              <w:spacing w:line="240" w:lineRule="auto"/>
              <w:jc w:val="right"/>
              <w:rPr>
                <w:rFonts w:eastAsia="Times New Roman" w:cs="Arial"/>
                <w:i/>
                <w:iCs/>
                <w:sz w:val="16"/>
                <w:szCs w:val="16"/>
              </w:rPr>
            </w:pPr>
            <w:r w:rsidRPr="006D44E3">
              <w:rPr>
                <w:rFonts w:eastAsia="Times New Roman" w:cs="Arial"/>
                <w:i/>
                <w:iCs/>
                <w:sz w:val="16"/>
                <w:szCs w:val="16"/>
              </w:rPr>
              <w:t>169</w:t>
            </w:r>
          </w:p>
        </w:tc>
        <w:tc>
          <w:tcPr>
            <w:tcW w:w="993" w:type="dxa"/>
            <w:gridSpan w:val="2"/>
            <w:tcBorders>
              <w:top w:val="nil"/>
              <w:left w:val="nil"/>
              <w:bottom w:val="single" w:color="auto" w:sz="4" w:space="0"/>
              <w:right w:val="nil"/>
            </w:tcBorders>
            <w:shd w:val="clear" w:color="auto" w:fill="auto"/>
            <w:noWrap/>
            <w:vAlign w:val="center"/>
            <w:hideMark/>
          </w:tcPr>
          <w:p w:rsidRPr="006D44E3" w:rsidR="006D44E3" w:rsidP="006D44E3" w:rsidRDefault="006D44E3" w14:paraId="0172A47F" w14:textId="77777777">
            <w:pPr>
              <w:spacing w:line="240" w:lineRule="auto"/>
              <w:jc w:val="right"/>
              <w:rPr>
                <w:rFonts w:eastAsia="Times New Roman" w:cs="Arial"/>
                <w:i/>
                <w:iCs/>
                <w:sz w:val="16"/>
                <w:szCs w:val="16"/>
              </w:rPr>
            </w:pPr>
            <w:r w:rsidRPr="006D44E3">
              <w:rPr>
                <w:rFonts w:eastAsia="Times New Roman" w:cs="Arial"/>
                <w:i/>
                <w:iCs/>
                <w:sz w:val="16"/>
                <w:szCs w:val="16"/>
              </w:rPr>
              <w:t>256</w:t>
            </w:r>
          </w:p>
        </w:tc>
      </w:tr>
      <w:tr w:rsidRPr="006D44E3" w:rsidR="006D44E3" w:rsidTr="00423D77" w14:paraId="672A4991" w14:textId="77777777">
        <w:trPr>
          <w:trHeight w:val="300"/>
        </w:trPr>
        <w:tc>
          <w:tcPr>
            <w:tcW w:w="2268" w:type="dxa"/>
            <w:tcBorders>
              <w:top w:val="single" w:color="auto" w:sz="4" w:space="0"/>
              <w:left w:val="nil"/>
              <w:bottom w:val="nil"/>
              <w:right w:val="nil"/>
            </w:tcBorders>
            <w:shd w:val="clear" w:color="auto" w:fill="auto"/>
            <w:noWrap/>
            <w:vAlign w:val="center"/>
            <w:hideMark/>
          </w:tcPr>
          <w:p w:rsidRPr="006D44E3" w:rsidR="006D44E3" w:rsidP="006D44E3" w:rsidRDefault="006D44E3" w14:paraId="4AACCC6D" w14:textId="77777777">
            <w:pPr>
              <w:spacing w:line="240" w:lineRule="auto"/>
              <w:rPr>
                <w:rFonts w:eastAsia="Times New Roman" w:cs="Arial"/>
                <w:sz w:val="16"/>
                <w:szCs w:val="16"/>
              </w:rPr>
            </w:pPr>
            <w:r w:rsidRPr="006D44E3">
              <w:rPr>
                <w:rFonts w:eastAsia="Times New Roman" w:cs="Arial"/>
                <w:sz w:val="16"/>
                <w:szCs w:val="16"/>
              </w:rPr>
              <w:t>Besteedbaar inkomen</w:t>
            </w:r>
          </w:p>
        </w:tc>
        <w:tc>
          <w:tcPr>
            <w:tcW w:w="1560" w:type="dxa"/>
            <w:tcBorders>
              <w:top w:val="single" w:color="auto" w:sz="4" w:space="0"/>
              <w:left w:val="nil"/>
              <w:bottom w:val="nil"/>
              <w:right w:val="nil"/>
            </w:tcBorders>
            <w:shd w:val="clear" w:color="auto" w:fill="auto"/>
            <w:noWrap/>
            <w:vAlign w:val="center"/>
            <w:hideMark/>
          </w:tcPr>
          <w:p w:rsidRPr="00423D77" w:rsidR="006D44E3" w:rsidP="006D44E3" w:rsidRDefault="00423D77" w14:paraId="622B5D4E" w14:textId="77777777">
            <w:pPr>
              <w:spacing w:line="240" w:lineRule="auto"/>
              <w:rPr>
                <w:rFonts w:eastAsia="Times New Roman" w:cs="Arial"/>
                <w:sz w:val="12"/>
                <w:szCs w:val="12"/>
              </w:rPr>
            </w:pPr>
            <w:r>
              <w:rPr>
                <w:rFonts w:eastAsia="Times New Roman" w:cs="Arial"/>
                <w:sz w:val="12"/>
                <w:szCs w:val="12"/>
              </w:rPr>
              <w:t>(</w:t>
            </w:r>
            <w:r w:rsidRPr="00423D77" w:rsidR="006D44E3">
              <w:rPr>
                <w:rFonts w:eastAsia="Times New Roman" w:cs="Arial"/>
                <w:sz w:val="12"/>
                <w:szCs w:val="12"/>
              </w:rPr>
              <w:t>1</w:t>
            </w:r>
            <w:r>
              <w:rPr>
                <w:rFonts w:eastAsia="Times New Roman" w:cs="Arial"/>
                <w:sz w:val="12"/>
                <w:szCs w:val="12"/>
              </w:rPr>
              <w:t>2</w:t>
            </w:r>
            <w:r w:rsidRPr="00423D77" w:rsidR="006D44E3">
              <w:rPr>
                <w:rFonts w:eastAsia="Times New Roman" w:cs="Arial"/>
                <w:sz w:val="12"/>
                <w:szCs w:val="12"/>
              </w:rPr>
              <w:t>=7+8+9+10+11</w:t>
            </w:r>
            <w:r>
              <w:rPr>
                <w:rFonts w:eastAsia="Times New Roman" w:cs="Arial"/>
                <w:sz w:val="12"/>
                <w:szCs w:val="12"/>
              </w:rPr>
              <w:t>)</w:t>
            </w:r>
          </w:p>
        </w:tc>
        <w:tc>
          <w:tcPr>
            <w:tcW w:w="850" w:type="dxa"/>
            <w:tcBorders>
              <w:top w:val="single" w:color="auto" w:sz="4" w:space="0"/>
              <w:left w:val="nil"/>
              <w:bottom w:val="nil"/>
              <w:right w:val="nil"/>
            </w:tcBorders>
            <w:shd w:val="clear" w:color="auto" w:fill="auto"/>
            <w:noWrap/>
            <w:vAlign w:val="center"/>
            <w:hideMark/>
          </w:tcPr>
          <w:p w:rsidRPr="006D44E3" w:rsidR="006D44E3" w:rsidP="006D44E3" w:rsidRDefault="006D44E3" w14:paraId="34A76A7B" w14:textId="77777777">
            <w:pPr>
              <w:spacing w:line="240" w:lineRule="auto"/>
              <w:jc w:val="right"/>
              <w:rPr>
                <w:rFonts w:eastAsia="Times New Roman" w:cs="Arial"/>
                <w:b/>
                <w:bCs/>
                <w:sz w:val="16"/>
                <w:szCs w:val="16"/>
              </w:rPr>
            </w:pPr>
            <w:r w:rsidRPr="006D44E3">
              <w:rPr>
                <w:rFonts w:eastAsia="Times New Roman" w:cs="Arial"/>
                <w:b/>
                <w:bCs/>
                <w:sz w:val="16"/>
                <w:szCs w:val="16"/>
              </w:rPr>
              <w:t>20.416</w:t>
            </w:r>
          </w:p>
        </w:tc>
        <w:tc>
          <w:tcPr>
            <w:tcW w:w="850" w:type="dxa"/>
            <w:gridSpan w:val="2"/>
            <w:tcBorders>
              <w:top w:val="single" w:color="auto" w:sz="4" w:space="0"/>
              <w:left w:val="nil"/>
              <w:bottom w:val="nil"/>
              <w:right w:val="nil"/>
            </w:tcBorders>
            <w:shd w:val="clear" w:color="auto" w:fill="auto"/>
            <w:noWrap/>
            <w:vAlign w:val="center"/>
            <w:hideMark/>
          </w:tcPr>
          <w:p w:rsidRPr="006D44E3" w:rsidR="006D44E3" w:rsidP="006D44E3" w:rsidRDefault="006D44E3" w14:paraId="15ACAECD" w14:textId="77777777">
            <w:pPr>
              <w:spacing w:line="240" w:lineRule="auto"/>
              <w:jc w:val="right"/>
              <w:rPr>
                <w:rFonts w:eastAsia="Times New Roman" w:cs="Arial"/>
                <w:b/>
                <w:bCs/>
                <w:sz w:val="16"/>
                <w:szCs w:val="16"/>
              </w:rPr>
            </w:pPr>
            <w:r w:rsidRPr="006D44E3">
              <w:rPr>
                <w:rFonts w:eastAsia="Times New Roman" w:cs="Arial"/>
                <w:b/>
                <w:bCs/>
                <w:sz w:val="16"/>
                <w:szCs w:val="16"/>
              </w:rPr>
              <w:t>21.098</w:t>
            </w:r>
          </w:p>
        </w:tc>
        <w:tc>
          <w:tcPr>
            <w:tcW w:w="992" w:type="dxa"/>
            <w:gridSpan w:val="2"/>
            <w:tcBorders>
              <w:top w:val="single" w:color="auto" w:sz="4" w:space="0"/>
              <w:left w:val="nil"/>
              <w:bottom w:val="nil"/>
              <w:right w:val="nil"/>
            </w:tcBorders>
            <w:shd w:val="clear" w:color="auto" w:fill="auto"/>
            <w:noWrap/>
            <w:vAlign w:val="center"/>
            <w:hideMark/>
          </w:tcPr>
          <w:p w:rsidRPr="006D44E3" w:rsidR="006D44E3" w:rsidP="006D44E3" w:rsidRDefault="006D44E3" w14:paraId="1CBAB834" w14:textId="77777777">
            <w:pPr>
              <w:spacing w:line="240" w:lineRule="auto"/>
              <w:jc w:val="right"/>
              <w:rPr>
                <w:rFonts w:eastAsia="Times New Roman" w:cs="Arial"/>
                <w:b/>
                <w:bCs/>
                <w:sz w:val="16"/>
                <w:szCs w:val="16"/>
              </w:rPr>
            </w:pPr>
            <w:r w:rsidRPr="006D44E3">
              <w:rPr>
                <w:rFonts w:eastAsia="Times New Roman" w:cs="Arial"/>
                <w:b/>
                <w:bCs/>
                <w:sz w:val="16"/>
                <w:szCs w:val="16"/>
              </w:rPr>
              <w:t>21.956</w:t>
            </w:r>
          </w:p>
        </w:tc>
        <w:tc>
          <w:tcPr>
            <w:tcW w:w="992" w:type="dxa"/>
            <w:gridSpan w:val="2"/>
            <w:tcBorders>
              <w:top w:val="single" w:color="auto" w:sz="4" w:space="0"/>
              <w:left w:val="nil"/>
              <w:bottom w:val="nil"/>
              <w:right w:val="nil"/>
            </w:tcBorders>
            <w:shd w:val="clear" w:color="auto" w:fill="auto"/>
            <w:noWrap/>
            <w:vAlign w:val="center"/>
            <w:hideMark/>
          </w:tcPr>
          <w:p w:rsidRPr="006D44E3" w:rsidR="006D44E3" w:rsidP="006D44E3" w:rsidRDefault="006D44E3" w14:paraId="4239728A" w14:textId="77777777">
            <w:pPr>
              <w:spacing w:line="240" w:lineRule="auto"/>
              <w:jc w:val="right"/>
              <w:rPr>
                <w:rFonts w:eastAsia="Times New Roman" w:cs="Arial"/>
                <w:b/>
                <w:bCs/>
                <w:i/>
                <w:iCs/>
                <w:sz w:val="16"/>
                <w:szCs w:val="16"/>
              </w:rPr>
            </w:pPr>
            <w:r w:rsidRPr="006D44E3">
              <w:rPr>
                <w:rFonts w:eastAsia="Times New Roman" w:cs="Arial"/>
                <w:b/>
                <w:bCs/>
                <w:i/>
                <w:iCs/>
                <w:sz w:val="16"/>
                <w:szCs w:val="16"/>
              </w:rPr>
              <w:t>682</w:t>
            </w:r>
          </w:p>
        </w:tc>
        <w:tc>
          <w:tcPr>
            <w:tcW w:w="993" w:type="dxa"/>
            <w:gridSpan w:val="2"/>
            <w:tcBorders>
              <w:top w:val="single" w:color="auto" w:sz="4" w:space="0"/>
              <w:left w:val="nil"/>
              <w:bottom w:val="nil"/>
              <w:right w:val="nil"/>
            </w:tcBorders>
            <w:shd w:val="clear" w:color="auto" w:fill="auto"/>
            <w:noWrap/>
            <w:vAlign w:val="center"/>
            <w:hideMark/>
          </w:tcPr>
          <w:p w:rsidRPr="006D44E3" w:rsidR="006D44E3" w:rsidP="006D44E3" w:rsidRDefault="006D44E3" w14:paraId="30EBF532" w14:textId="77777777">
            <w:pPr>
              <w:spacing w:line="240" w:lineRule="auto"/>
              <w:jc w:val="right"/>
              <w:rPr>
                <w:rFonts w:eastAsia="Times New Roman" w:cs="Arial"/>
                <w:b/>
                <w:bCs/>
                <w:i/>
                <w:iCs/>
                <w:sz w:val="16"/>
                <w:szCs w:val="16"/>
              </w:rPr>
            </w:pPr>
            <w:r w:rsidRPr="006D44E3">
              <w:rPr>
                <w:rFonts w:eastAsia="Times New Roman" w:cs="Arial"/>
                <w:b/>
                <w:bCs/>
                <w:i/>
                <w:iCs/>
                <w:sz w:val="16"/>
                <w:szCs w:val="16"/>
              </w:rPr>
              <w:t>857</w:t>
            </w:r>
          </w:p>
        </w:tc>
      </w:tr>
      <w:tr w:rsidRPr="006D44E3" w:rsidR="006D44E3" w:rsidTr="00423D77" w14:paraId="00608B93" w14:textId="77777777">
        <w:trPr>
          <w:trHeight w:val="285"/>
        </w:trPr>
        <w:tc>
          <w:tcPr>
            <w:tcW w:w="2268" w:type="dxa"/>
            <w:tcBorders>
              <w:top w:val="nil"/>
              <w:left w:val="nil"/>
              <w:bottom w:val="nil"/>
              <w:right w:val="nil"/>
            </w:tcBorders>
            <w:shd w:val="clear" w:color="auto" w:fill="auto"/>
            <w:noWrap/>
            <w:vAlign w:val="bottom"/>
            <w:hideMark/>
          </w:tcPr>
          <w:p w:rsidRPr="006D44E3" w:rsidR="006D44E3" w:rsidP="00DF656D" w:rsidRDefault="006D44E3" w14:paraId="5C5527AD" w14:textId="77777777">
            <w:pPr>
              <w:spacing w:line="240" w:lineRule="auto"/>
              <w:rPr>
                <w:rFonts w:eastAsia="Times New Roman" w:cs="Arial"/>
                <w:sz w:val="16"/>
                <w:szCs w:val="16"/>
              </w:rPr>
            </w:pPr>
            <w:r w:rsidRPr="006D44E3">
              <w:rPr>
                <w:rFonts w:eastAsia="Times New Roman" w:cs="Arial"/>
                <w:sz w:val="16"/>
                <w:szCs w:val="16"/>
              </w:rPr>
              <w:t>Koopkrachtontwikkeling</w:t>
            </w:r>
          </w:p>
        </w:tc>
        <w:tc>
          <w:tcPr>
            <w:tcW w:w="1560" w:type="dxa"/>
            <w:tcBorders>
              <w:top w:val="nil"/>
              <w:left w:val="nil"/>
              <w:bottom w:val="nil"/>
              <w:right w:val="nil"/>
            </w:tcBorders>
            <w:shd w:val="clear" w:color="auto" w:fill="auto"/>
            <w:noWrap/>
            <w:vAlign w:val="bottom"/>
            <w:hideMark/>
          </w:tcPr>
          <w:p w:rsidRPr="00423D77" w:rsidR="006D44E3" w:rsidP="00DF656D" w:rsidRDefault="006D44E3" w14:paraId="49DFF62F" w14:textId="77777777">
            <w:pPr>
              <w:spacing w:line="240" w:lineRule="auto"/>
              <w:rPr>
                <w:rFonts w:eastAsia="Times New Roman" w:cs="Arial"/>
                <w:sz w:val="12"/>
                <w:szCs w:val="12"/>
              </w:rPr>
            </w:pPr>
          </w:p>
        </w:tc>
        <w:tc>
          <w:tcPr>
            <w:tcW w:w="850" w:type="dxa"/>
            <w:tcBorders>
              <w:top w:val="nil"/>
              <w:left w:val="nil"/>
              <w:bottom w:val="nil"/>
              <w:right w:val="nil"/>
            </w:tcBorders>
            <w:shd w:val="clear" w:color="auto" w:fill="auto"/>
            <w:noWrap/>
            <w:vAlign w:val="bottom"/>
            <w:hideMark/>
          </w:tcPr>
          <w:p w:rsidRPr="006D44E3" w:rsidR="006D44E3" w:rsidP="006D44E3" w:rsidRDefault="006D44E3" w14:paraId="2FF436DA" w14:textId="77777777">
            <w:pPr>
              <w:spacing w:line="240" w:lineRule="auto"/>
              <w:jc w:val="right"/>
              <w:rPr>
                <w:rFonts w:eastAsia="Times New Roman" w:cs="Times New Roman"/>
                <w:sz w:val="16"/>
                <w:szCs w:val="16"/>
              </w:rPr>
            </w:pPr>
          </w:p>
        </w:tc>
        <w:tc>
          <w:tcPr>
            <w:tcW w:w="850" w:type="dxa"/>
            <w:gridSpan w:val="2"/>
            <w:tcBorders>
              <w:top w:val="nil"/>
              <w:left w:val="nil"/>
              <w:bottom w:val="nil"/>
              <w:right w:val="nil"/>
            </w:tcBorders>
            <w:shd w:val="clear" w:color="auto" w:fill="auto"/>
            <w:noWrap/>
            <w:vAlign w:val="bottom"/>
            <w:hideMark/>
          </w:tcPr>
          <w:p w:rsidRPr="006D44E3" w:rsidR="006D44E3" w:rsidP="006D44E3" w:rsidRDefault="006D44E3" w14:paraId="46E91180" w14:textId="77777777">
            <w:pPr>
              <w:spacing w:line="240" w:lineRule="auto"/>
              <w:jc w:val="right"/>
              <w:rPr>
                <w:rFonts w:eastAsia="Times New Roman" w:cs="Arial"/>
                <w:i/>
                <w:iCs/>
                <w:sz w:val="16"/>
                <w:szCs w:val="16"/>
              </w:rPr>
            </w:pPr>
            <w:r w:rsidRPr="006D44E3">
              <w:rPr>
                <w:rFonts w:eastAsia="Times New Roman" w:cs="Arial"/>
                <w:i/>
                <w:iCs/>
                <w:sz w:val="16"/>
                <w:szCs w:val="16"/>
              </w:rPr>
              <w:t>-0,1%</w:t>
            </w:r>
          </w:p>
        </w:tc>
        <w:tc>
          <w:tcPr>
            <w:tcW w:w="992" w:type="dxa"/>
            <w:gridSpan w:val="2"/>
            <w:tcBorders>
              <w:top w:val="nil"/>
              <w:left w:val="nil"/>
              <w:bottom w:val="nil"/>
              <w:right w:val="nil"/>
            </w:tcBorders>
            <w:shd w:val="clear" w:color="auto" w:fill="auto"/>
            <w:noWrap/>
            <w:vAlign w:val="bottom"/>
            <w:hideMark/>
          </w:tcPr>
          <w:p w:rsidRPr="006D44E3" w:rsidR="006D44E3" w:rsidP="006D44E3" w:rsidRDefault="006D44E3" w14:paraId="76514033" w14:textId="77777777">
            <w:pPr>
              <w:spacing w:line="240" w:lineRule="auto"/>
              <w:jc w:val="right"/>
              <w:rPr>
                <w:rFonts w:eastAsia="Times New Roman" w:cs="Arial"/>
                <w:i/>
                <w:iCs/>
                <w:sz w:val="16"/>
                <w:szCs w:val="16"/>
              </w:rPr>
            </w:pPr>
            <w:r w:rsidRPr="006D44E3">
              <w:rPr>
                <w:rFonts w:eastAsia="Times New Roman" w:cs="Arial"/>
                <w:i/>
                <w:iCs/>
                <w:sz w:val="16"/>
                <w:szCs w:val="16"/>
              </w:rPr>
              <w:t>1,1%</w:t>
            </w:r>
          </w:p>
        </w:tc>
        <w:tc>
          <w:tcPr>
            <w:tcW w:w="992" w:type="dxa"/>
            <w:gridSpan w:val="2"/>
            <w:tcBorders>
              <w:top w:val="nil"/>
              <w:left w:val="nil"/>
              <w:bottom w:val="nil"/>
              <w:right w:val="nil"/>
            </w:tcBorders>
            <w:shd w:val="clear" w:color="auto" w:fill="auto"/>
            <w:noWrap/>
            <w:vAlign w:val="bottom"/>
            <w:hideMark/>
          </w:tcPr>
          <w:p w:rsidRPr="006D44E3" w:rsidR="006D44E3" w:rsidP="006D44E3" w:rsidRDefault="006D44E3" w14:paraId="2618E987" w14:textId="77777777">
            <w:pPr>
              <w:spacing w:line="240" w:lineRule="auto"/>
              <w:jc w:val="right"/>
              <w:rPr>
                <w:rFonts w:eastAsia="Times New Roman" w:cs="Arial"/>
                <w:i/>
                <w:iCs/>
                <w:sz w:val="16"/>
                <w:szCs w:val="16"/>
              </w:rPr>
            </w:pPr>
          </w:p>
        </w:tc>
        <w:tc>
          <w:tcPr>
            <w:tcW w:w="993" w:type="dxa"/>
            <w:gridSpan w:val="2"/>
            <w:tcBorders>
              <w:top w:val="nil"/>
              <w:left w:val="nil"/>
              <w:bottom w:val="nil"/>
              <w:right w:val="nil"/>
            </w:tcBorders>
            <w:shd w:val="clear" w:color="auto" w:fill="auto"/>
            <w:noWrap/>
            <w:vAlign w:val="bottom"/>
            <w:hideMark/>
          </w:tcPr>
          <w:p w:rsidRPr="006D44E3" w:rsidR="006D44E3" w:rsidP="006D44E3" w:rsidRDefault="006D44E3" w14:paraId="24C3A368" w14:textId="77777777">
            <w:pPr>
              <w:spacing w:line="240" w:lineRule="auto"/>
              <w:jc w:val="right"/>
              <w:rPr>
                <w:rFonts w:eastAsia="Times New Roman" w:cs="Times New Roman"/>
                <w:sz w:val="16"/>
                <w:szCs w:val="16"/>
              </w:rPr>
            </w:pPr>
          </w:p>
        </w:tc>
      </w:tr>
    </w:tbl>
    <w:p w:rsidR="006D44E3" w:rsidRDefault="006D44E3" w14:paraId="12D74220" w14:textId="77777777"/>
    <w:p w:rsidR="000E79AF" w:rsidP="000E79AF" w:rsidRDefault="000E79AF" w14:paraId="6710702F" w14:textId="77777777">
      <w:r>
        <w:t>Het kabinet heeft daarnaast oog gehad voor de gevolgen van de maatregelen binnen het koopkrachtpakket van 2025, toen de AHK en het tarief van de eerste schijf van de inkomstenbelasting werden verlaagd. Voor de mensen met een arbeidsbeperking die bij sociaal ontwikkelbedrijven in dienst zijn geldt dat zij in 2025 nog geen nieuwe cao hadden. De Kamer heeft toen in het amendement Van Kent</w:t>
      </w:r>
      <w:r>
        <w:rPr>
          <w:rStyle w:val="Voetnootmarkering"/>
        </w:rPr>
        <w:footnoteReference w:id="8"/>
      </w:r>
      <w:r>
        <w:t xml:space="preserve">, ruimte gemaakt voor een loonsverhoging voor deze groep voor 2025. In het verlengde van het amendement Van Kent maakt het kabinet voor deze groep werkenden tot en met 2028 extra middelen vrij.   </w:t>
      </w:r>
    </w:p>
    <w:p w:rsidR="000E79AF" w:rsidRDefault="000E79AF" w14:paraId="7CACA9DF" w14:textId="77777777"/>
    <w:p w:rsidR="0009504D" w:rsidRDefault="00DC72C8" w14:paraId="06FDCA86" w14:textId="77777777">
      <w:pPr>
        <w:rPr>
          <w:b/>
          <w:bCs/>
        </w:rPr>
      </w:pPr>
      <w:r>
        <w:rPr>
          <w:b/>
          <w:bCs/>
        </w:rPr>
        <w:t>Varianten opheffen wijzigingen in de inkomstenbelasting</w:t>
      </w:r>
    </w:p>
    <w:p w:rsidR="000E79AF" w:rsidRDefault="002A1A78" w14:paraId="514F298E" w14:textId="77777777">
      <w:r>
        <w:t>Op basis van de bovenstaande overwegingen is het kabinet niet van mening dat aanpassing van het staande beleid wenselijk is.</w:t>
      </w:r>
      <w:r w:rsidR="000E79AF">
        <w:t xml:space="preserve"> De indexering van (de knikpunten) in de arbeidskorting zorgt er namelijk juist voor dat </w:t>
      </w:r>
      <w:r w:rsidRPr="00156958" w:rsidR="000E79AF">
        <w:t>mensen die een gemiddelde loongroei kennen op hetzelfde punt in de opbouw van de arbeidskorting blijven</w:t>
      </w:r>
      <w:r w:rsidR="000E79AF">
        <w:t>. Dit voorkomt onbedoelde koopkrachteffecten in plaats van dat deze worden veroorzaakt.</w:t>
      </w:r>
    </w:p>
    <w:p w:rsidR="000E79AF" w:rsidRDefault="000E79AF" w14:paraId="64FA133C" w14:textId="77777777"/>
    <w:p w:rsidR="0009504D" w:rsidRDefault="002A1A78" w14:paraId="68C0DF27" w14:textId="77777777">
      <w:r>
        <w:t xml:space="preserve">Conform het verzoek in de motie worden wel opties uitgewerkt voor de groep waaraan in de motie wordt gerefereerd. </w:t>
      </w:r>
      <w:r w:rsidR="00D72F85">
        <w:t>L</w:t>
      </w:r>
      <w:r w:rsidR="0009504D">
        <w:t xml:space="preserve">astenverlichting om het genoemde </w:t>
      </w:r>
      <w:r w:rsidR="00500144">
        <w:t xml:space="preserve">mogelijke </w:t>
      </w:r>
      <w:r w:rsidR="0009504D">
        <w:t xml:space="preserve">effect in de inkomstenbelasting op te heffen </w:t>
      </w:r>
      <w:r w:rsidR="002A069D">
        <w:t xml:space="preserve">kan </w:t>
      </w:r>
      <w:r w:rsidR="0009504D">
        <w:t xml:space="preserve">alleen </w:t>
      </w:r>
      <w:r w:rsidR="00D72F85">
        <w:t xml:space="preserve">effectief </w:t>
      </w:r>
      <w:r w:rsidR="0009504D">
        <w:t xml:space="preserve">via de heffingskortingen, omdat </w:t>
      </w:r>
      <w:r w:rsidR="00C06FFF">
        <w:t xml:space="preserve">de groep waaraan wordt gerefereerd in de motie </w:t>
      </w:r>
      <w:r w:rsidR="0009504D">
        <w:t>slechts beperkt profite</w:t>
      </w:r>
      <w:r w:rsidR="00D72F85">
        <w:t>ert</w:t>
      </w:r>
      <w:r w:rsidR="0009504D">
        <w:t xml:space="preserve"> van een verlaging van het schijftarief</w:t>
      </w:r>
      <w:r w:rsidR="00D72F85">
        <w:t xml:space="preserve"> in box 1</w:t>
      </w:r>
      <w:r w:rsidR="0009504D">
        <w:t>. De optie</w:t>
      </w:r>
      <w:r w:rsidR="002A069D">
        <w:t xml:space="preserve"> die bij alle inkomens het effect ongedaan maakt,</w:t>
      </w:r>
      <w:r w:rsidR="0009504D">
        <w:t xml:space="preserve"> is het verhogen van de algemene heffingskorting</w:t>
      </w:r>
      <w:r w:rsidR="00104CF6">
        <w:t xml:space="preserve"> (AHK)</w:t>
      </w:r>
      <w:r w:rsidR="0009504D">
        <w:t>. Een verhoging van €</w:t>
      </w:r>
      <w:r w:rsidR="00BA5334">
        <w:t xml:space="preserve"> </w:t>
      </w:r>
      <w:r w:rsidR="0009504D">
        <w:t xml:space="preserve">500 </w:t>
      </w:r>
      <w:r w:rsidR="000B2704">
        <w:t xml:space="preserve">leidt tot </w:t>
      </w:r>
      <w:r w:rsidR="0009504D">
        <w:t>een budgettair</w:t>
      </w:r>
      <w:r w:rsidR="000B2704">
        <w:t>e</w:t>
      </w:r>
      <w:r w:rsidR="0009504D">
        <w:t xml:space="preserve"> </w:t>
      </w:r>
      <w:r w:rsidR="000B2704">
        <w:t xml:space="preserve">derving </w:t>
      </w:r>
      <w:r w:rsidR="0009504D">
        <w:lastRenderedPageBreak/>
        <w:t xml:space="preserve">van </w:t>
      </w:r>
      <w:r w:rsidR="00BA5334">
        <w:t xml:space="preserve">€ </w:t>
      </w:r>
      <w:r w:rsidR="0009504D">
        <w:t>4</w:t>
      </w:r>
      <w:r w:rsidR="00BA5334">
        <w:t xml:space="preserve">.313 </w:t>
      </w:r>
      <w:r w:rsidR="000609D3">
        <w:t>miljoen</w:t>
      </w:r>
      <w:r w:rsidR="0009504D">
        <w:t xml:space="preserve">. </w:t>
      </w:r>
      <w:r w:rsidR="00104CF6">
        <w:t>De tabel hieronder</w:t>
      </w:r>
      <w:r w:rsidR="0009504D">
        <w:t xml:space="preserve"> laat zien dat dit met name zorgt voor positieve inkomenseffecten bij </w:t>
      </w:r>
      <w:r w:rsidR="00A56E08">
        <w:t xml:space="preserve">de lagere inkomensgroepen, en specifieke bij </w:t>
      </w:r>
      <w:r w:rsidR="0009504D">
        <w:t>gepensioneerden</w:t>
      </w:r>
      <w:r w:rsidR="00104CF6">
        <w:t xml:space="preserve"> en</w:t>
      </w:r>
      <w:r w:rsidR="0009504D">
        <w:t xml:space="preserve"> uitkeringsgerechtigden</w:t>
      </w:r>
      <w:r w:rsidR="000B2704">
        <w:t>, als gevolg van</w:t>
      </w:r>
      <w:r w:rsidR="0009504D">
        <w:t xml:space="preserve"> door de netto-netto koppeling van de bijstand en </w:t>
      </w:r>
      <w:r w:rsidR="00104CF6">
        <w:t xml:space="preserve">de </w:t>
      </w:r>
      <w:r w:rsidR="0009504D">
        <w:t xml:space="preserve">AOW waarin de </w:t>
      </w:r>
      <w:r w:rsidR="00104CF6">
        <w:t>AHK</w:t>
      </w:r>
      <w:r w:rsidR="0009504D">
        <w:t xml:space="preserve"> vaker dan één keer </w:t>
      </w:r>
      <w:r w:rsidR="00BA5334">
        <w:t>meetelt</w:t>
      </w:r>
      <w:r w:rsidR="0009504D">
        <w:t>.</w:t>
      </w:r>
    </w:p>
    <w:p w:rsidR="0009504D" w:rsidRDefault="0009504D" w14:paraId="4A3DCCC2" w14:textId="77777777"/>
    <w:p w:rsidR="00D72F85" w:rsidRDefault="00BA5334" w14:paraId="3FE51667" w14:textId="77777777">
      <w:r>
        <w:t xml:space="preserve">Een alternatief is een verhoging van de arbeidskorting </w:t>
      </w:r>
      <w:r w:rsidR="00104CF6">
        <w:t xml:space="preserve">(AK) </w:t>
      </w:r>
      <w:r>
        <w:t xml:space="preserve">op het eerste knikpunt van het opbouwtraject, waardoor de </w:t>
      </w:r>
      <w:r w:rsidR="00104CF6">
        <w:t xml:space="preserve">AK </w:t>
      </w:r>
      <w:r>
        <w:t xml:space="preserve">stijgt voor werkenden met inkomen </w:t>
      </w:r>
      <w:r w:rsidR="00CD553A">
        <w:t>tot het</w:t>
      </w:r>
      <w:r w:rsidR="00863879">
        <w:t xml:space="preserve"> tweede knikpunt </w:t>
      </w:r>
      <w:r w:rsidR="000609D3">
        <w:t>(€ 27.519</w:t>
      </w:r>
      <w:r w:rsidR="00CD553A">
        <w:t xml:space="preserve"> in 2026</w:t>
      </w:r>
      <w:r w:rsidR="000609D3">
        <w:t>)</w:t>
      </w:r>
      <w:r>
        <w:t xml:space="preserve">. Een verhoging van € 500 </w:t>
      </w:r>
      <w:r w:rsidR="000B2704">
        <w:t>leidt tot een budgettaire derving van</w:t>
      </w:r>
      <w:r>
        <w:t xml:space="preserve"> € 472 </w:t>
      </w:r>
      <w:r w:rsidR="000609D3">
        <w:t>miljoen</w:t>
      </w:r>
      <w:r>
        <w:t xml:space="preserve">. </w:t>
      </w:r>
      <w:r w:rsidR="000E79AF">
        <w:t>In de tabel zijn geen inkomenseffecten te zien.</w:t>
      </w:r>
      <w:r w:rsidR="000B2704">
        <w:t xml:space="preserve"> Dit komt omdat de mediane huishoudens van de </w:t>
      </w:r>
      <w:r w:rsidR="000E79AF">
        <w:t>verschillende groepen</w:t>
      </w:r>
      <w:r w:rsidR="000B2704">
        <w:t xml:space="preserve"> geen effect ondervinden van de maatregel.</w:t>
      </w:r>
      <w:r>
        <w:t xml:space="preserve"> Deze variant zorgt ervoor dat het minder lonend wordt om meer uren te werken </w:t>
      </w:r>
      <w:r w:rsidR="000E79AF">
        <w:t>op dit inkomenstraject</w:t>
      </w:r>
      <w:r>
        <w:t xml:space="preserve">, doordat de </w:t>
      </w:r>
      <w:r w:rsidR="00104CF6">
        <w:t xml:space="preserve">AK </w:t>
      </w:r>
      <w:r w:rsidR="00CD553A">
        <w:t xml:space="preserve">minder </w:t>
      </w:r>
      <w:r>
        <w:t xml:space="preserve">snel </w:t>
      </w:r>
      <w:r w:rsidR="00863879">
        <w:t>stijgt tussen het eerste en tweede knikpunt</w:t>
      </w:r>
      <w:r>
        <w:t>.</w:t>
      </w:r>
      <w:r w:rsidR="00310579">
        <w:t xml:space="preserve"> </w:t>
      </w:r>
      <w:r w:rsidRPr="008B3ADD" w:rsidR="00310579">
        <w:t xml:space="preserve">Deze variant </w:t>
      </w:r>
      <w:r w:rsidR="002A069D">
        <w:t xml:space="preserve">verlaagt over het genoemde inkomensinterval de betaalde belasting, maar niet bij alle inkomens met het in het </w:t>
      </w:r>
      <w:r w:rsidR="000E79AF">
        <w:t>ESB-</w:t>
      </w:r>
      <w:r w:rsidR="002A069D">
        <w:t>artikel genoemde bedrag</w:t>
      </w:r>
      <w:r w:rsidRPr="008B3ADD" w:rsidR="00310579">
        <w:t>.</w:t>
      </w:r>
      <w:r w:rsidR="00CD553A">
        <w:t xml:space="preserve"> </w:t>
      </w:r>
      <w:r w:rsidR="0083508A">
        <w:t xml:space="preserve">Het maximale voordeel van € 500 geldt voor inkomens op het eerste knikpunt (€ 12.739 in 2026) en </w:t>
      </w:r>
      <w:r w:rsidR="006D44E3">
        <w:t>neemt af naarmate het inkomen toeneemt</w:t>
      </w:r>
      <w:r w:rsidR="0083508A">
        <w:t>.</w:t>
      </w:r>
    </w:p>
    <w:p w:rsidR="00310579" w:rsidRDefault="00310579" w14:paraId="529944C9" w14:textId="77777777"/>
    <w:p w:rsidR="000B2704" w:rsidP="000B2704" w:rsidRDefault="000B2704" w14:paraId="5CF0A4EA" w14:textId="77777777">
      <w:r>
        <w:t xml:space="preserve">Voor beide varianten geldt dat deze zouden moeten worden voorzien van structurele dekking, wat (indien de dekking zoals gebruikelijk in hetzelfde domein wordt gezocht) ook gepaard zal gaan met negatieve inkomenseffecten. </w:t>
      </w:r>
    </w:p>
    <w:p w:rsidR="00310579" w:rsidRDefault="000B2704" w14:paraId="16F3934E" w14:textId="77777777">
      <w:r>
        <w:t xml:space="preserve">Ter illustratie zijn in de derde en vierde kolom van de tabel de inkomenseffecten opgenomen wanneer wordt gekozen voor een dekking via de verhoging van het tarief in de eerste schijf van de inkomstenbelasting (TES). </w:t>
      </w:r>
    </w:p>
    <w:p w:rsidR="00863879" w:rsidRDefault="00863879" w14:paraId="1966D933" w14:textId="77777777"/>
    <w:p w:rsidRPr="00066297" w:rsidR="007471E7" w:rsidP="00066297" w:rsidRDefault="00F05F8D" w14:paraId="19A74668" w14:textId="77777777">
      <w:pPr>
        <w:pStyle w:val="Bijschrift"/>
        <w:keepNext/>
        <w:spacing w:after="0"/>
        <w:rPr>
          <w:sz w:val="14"/>
          <w:szCs w:val="14"/>
        </w:rPr>
      </w:pPr>
      <w:r w:rsidRPr="00066297">
        <w:rPr>
          <w:sz w:val="14"/>
          <w:szCs w:val="14"/>
        </w:rPr>
        <w:t xml:space="preserve">Tabel </w:t>
      </w:r>
      <w:r w:rsidR="006D44E3">
        <w:rPr>
          <w:sz w:val="14"/>
          <w:szCs w:val="14"/>
        </w:rPr>
        <w:t>2</w:t>
      </w:r>
      <w:r w:rsidRPr="00066297">
        <w:rPr>
          <w:sz w:val="14"/>
          <w:szCs w:val="14"/>
        </w:rPr>
        <w:t xml:space="preserve"> Inkomenseffecten verhoging </w:t>
      </w:r>
      <w:r w:rsidRPr="00066297" w:rsidR="00310579">
        <w:rPr>
          <w:sz w:val="14"/>
          <w:szCs w:val="14"/>
        </w:rPr>
        <w:t>AHK</w:t>
      </w:r>
      <w:r w:rsidRPr="00066297">
        <w:rPr>
          <w:sz w:val="14"/>
          <w:szCs w:val="14"/>
        </w:rPr>
        <w:t xml:space="preserve"> en verhoging eerste knikpunt </w:t>
      </w:r>
      <w:r w:rsidRPr="00066297" w:rsidR="00310579">
        <w:rPr>
          <w:sz w:val="14"/>
          <w:szCs w:val="14"/>
        </w:rPr>
        <w:t>AK</w:t>
      </w:r>
    </w:p>
    <w:tbl>
      <w:tblPr>
        <w:tblW w:w="7541" w:type="dxa"/>
        <w:tblLayout w:type="fixed"/>
        <w:tblCellMar>
          <w:left w:w="70" w:type="dxa"/>
          <w:right w:w="70" w:type="dxa"/>
        </w:tblCellMar>
        <w:tblLook w:val="04A0" w:firstRow="1" w:lastRow="0" w:firstColumn="1" w:lastColumn="0" w:noHBand="0" w:noVBand="1"/>
      </w:tblPr>
      <w:tblGrid>
        <w:gridCol w:w="2552"/>
        <w:gridCol w:w="1247"/>
        <w:gridCol w:w="1247"/>
        <w:gridCol w:w="1247"/>
        <w:gridCol w:w="1248"/>
      </w:tblGrid>
      <w:tr w:rsidRPr="00BE4A1D" w:rsidR="0083508A" w:rsidTr="0083508A" w14:paraId="2C1CD7ED" w14:textId="77777777">
        <w:trPr>
          <w:trHeight w:val="227"/>
        </w:trPr>
        <w:tc>
          <w:tcPr>
            <w:tcW w:w="2552" w:type="dxa"/>
            <w:tcBorders>
              <w:top w:val="single" w:color="auto" w:sz="8" w:space="0"/>
              <w:left w:val="nil"/>
              <w:bottom w:val="single" w:color="auto" w:sz="8" w:space="0"/>
              <w:right w:val="nil"/>
            </w:tcBorders>
            <w:shd w:val="clear" w:color="000000" w:fill="FFFFFF"/>
            <w:noWrap/>
            <w:vAlign w:val="bottom"/>
            <w:hideMark/>
          </w:tcPr>
          <w:p w:rsidRPr="00BE4A1D" w:rsidR="0083508A" w:rsidP="00346808" w:rsidRDefault="0083508A" w14:paraId="4144C532" w14:textId="77777777">
            <w:pPr>
              <w:autoSpaceDN/>
              <w:spacing w:line="240" w:lineRule="auto"/>
              <w:textAlignment w:val="auto"/>
              <w:rPr>
                <w:rFonts w:eastAsia="Times New Roman" w:cs="Vani"/>
                <w:b/>
                <w:bCs/>
                <w:sz w:val="16"/>
                <w:szCs w:val="16"/>
              </w:rPr>
            </w:pPr>
            <w:r w:rsidRPr="00BE4A1D">
              <w:rPr>
                <w:rFonts w:eastAsia="Times New Roman" w:cs="Vani"/>
                <w:b/>
                <w:bCs/>
                <w:sz w:val="16"/>
                <w:szCs w:val="16"/>
              </w:rPr>
              <w:t>Inkomensgroep</w:t>
            </w:r>
          </w:p>
        </w:tc>
        <w:tc>
          <w:tcPr>
            <w:tcW w:w="1247" w:type="dxa"/>
            <w:tcBorders>
              <w:top w:val="single" w:color="auto" w:sz="8" w:space="0"/>
              <w:left w:val="nil"/>
              <w:bottom w:val="single" w:color="auto" w:sz="8" w:space="0"/>
              <w:right w:val="nil"/>
            </w:tcBorders>
            <w:shd w:val="clear" w:color="000000" w:fill="FFFFFF"/>
            <w:noWrap/>
            <w:vAlign w:val="center"/>
            <w:hideMark/>
          </w:tcPr>
          <w:p w:rsidRPr="00BE4A1D" w:rsidR="0083508A" w:rsidP="0083508A" w:rsidRDefault="0083508A" w14:paraId="064DD899" w14:textId="77777777">
            <w:pPr>
              <w:autoSpaceDN/>
              <w:spacing w:line="240" w:lineRule="auto"/>
              <w:jc w:val="center"/>
              <w:textAlignment w:val="auto"/>
              <w:rPr>
                <w:rFonts w:eastAsia="Times New Roman" w:cs="Vani"/>
                <w:b/>
                <w:bCs/>
                <w:sz w:val="16"/>
                <w:szCs w:val="16"/>
              </w:rPr>
            </w:pPr>
            <w:r w:rsidRPr="00BE4A1D">
              <w:rPr>
                <w:rFonts w:eastAsia="Times New Roman" w:cs="Vani"/>
                <w:b/>
                <w:bCs/>
                <w:sz w:val="16"/>
                <w:szCs w:val="16"/>
              </w:rPr>
              <w:t>Verhoging</w:t>
            </w:r>
          </w:p>
          <w:p w:rsidRPr="00BE4A1D" w:rsidR="0083508A" w:rsidP="0083508A" w:rsidRDefault="0083508A" w14:paraId="737B195B" w14:textId="77777777">
            <w:pPr>
              <w:autoSpaceDN/>
              <w:spacing w:line="240" w:lineRule="auto"/>
              <w:jc w:val="center"/>
              <w:textAlignment w:val="auto"/>
              <w:rPr>
                <w:rFonts w:eastAsia="Times New Roman" w:cs="Vani"/>
                <w:b/>
                <w:bCs/>
                <w:sz w:val="16"/>
                <w:szCs w:val="16"/>
              </w:rPr>
            </w:pPr>
            <w:r w:rsidRPr="00BE4A1D">
              <w:rPr>
                <w:rFonts w:eastAsia="Times New Roman" w:cs="Vani"/>
                <w:b/>
                <w:bCs/>
                <w:sz w:val="16"/>
                <w:szCs w:val="16"/>
              </w:rPr>
              <w:t>AHK €500</w:t>
            </w:r>
          </w:p>
        </w:tc>
        <w:tc>
          <w:tcPr>
            <w:tcW w:w="1247" w:type="dxa"/>
            <w:tcBorders>
              <w:top w:val="single" w:color="auto" w:sz="8" w:space="0"/>
              <w:left w:val="nil"/>
              <w:bottom w:val="single" w:color="auto" w:sz="8" w:space="0"/>
              <w:right w:val="nil"/>
            </w:tcBorders>
            <w:shd w:val="clear" w:color="000000" w:fill="FFFFFF"/>
            <w:vAlign w:val="center"/>
          </w:tcPr>
          <w:p w:rsidRPr="00BE4A1D" w:rsidR="0083508A" w:rsidP="0083508A" w:rsidRDefault="0083508A" w14:paraId="5488A59A" w14:textId="77777777">
            <w:pPr>
              <w:autoSpaceDN/>
              <w:spacing w:line="240" w:lineRule="auto"/>
              <w:jc w:val="center"/>
              <w:textAlignment w:val="auto"/>
              <w:rPr>
                <w:rFonts w:eastAsia="Times New Roman" w:cs="Vani"/>
                <w:b/>
                <w:bCs/>
                <w:sz w:val="16"/>
                <w:szCs w:val="16"/>
              </w:rPr>
            </w:pPr>
            <w:r w:rsidRPr="00BE4A1D">
              <w:rPr>
                <w:rFonts w:eastAsia="Times New Roman" w:cs="Vani"/>
                <w:b/>
                <w:bCs/>
                <w:sz w:val="16"/>
                <w:szCs w:val="16"/>
              </w:rPr>
              <w:t>Verhoging</w:t>
            </w:r>
          </w:p>
          <w:p w:rsidRPr="00BE4A1D" w:rsidR="0083508A" w:rsidP="0083508A" w:rsidRDefault="0083508A" w14:paraId="1945F45E" w14:textId="77777777">
            <w:pPr>
              <w:autoSpaceDN/>
              <w:spacing w:line="240" w:lineRule="auto"/>
              <w:jc w:val="center"/>
              <w:textAlignment w:val="auto"/>
              <w:rPr>
                <w:rFonts w:eastAsia="Times New Roman" w:cs="Vani"/>
                <w:b/>
                <w:bCs/>
                <w:sz w:val="16"/>
                <w:szCs w:val="16"/>
              </w:rPr>
            </w:pPr>
            <w:r w:rsidRPr="00BE4A1D">
              <w:rPr>
                <w:rFonts w:eastAsia="Times New Roman" w:cs="Vani"/>
                <w:b/>
                <w:bCs/>
                <w:sz w:val="16"/>
                <w:szCs w:val="16"/>
              </w:rPr>
              <w:t>AK €500</w:t>
            </w:r>
          </w:p>
        </w:tc>
        <w:tc>
          <w:tcPr>
            <w:tcW w:w="1247" w:type="dxa"/>
            <w:tcBorders>
              <w:top w:val="single" w:color="auto" w:sz="8" w:space="0"/>
              <w:left w:val="nil"/>
              <w:bottom w:val="single" w:color="auto" w:sz="8" w:space="0"/>
              <w:right w:val="nil"/>
            </w:tcBorders>
            <w:shd w:val="clear" w:color="000000" w:fill="FFFFFF"/>
            <w:vAlign w:val="center"/>
          </w:tcPr>
          <w:p w:rsidRPr="00BE4A1D" w:rsidR="0083508A" w:rsidP="0083508A" w:rsidRDefault="0083508A" w14:paraId="2BBC7172" w14:textId="77777777">
            <w:pPr>
              <w:autoSpaceDN/>
              <w:spacing w:line="240" w:lineRule="auto"/>
              <w:jc w:val="center"/>
              <w:textAlignment w:val="auto"/>
              <w:rPr>
                <w:rFonts w:eastAsia="Times New Roman" w:cs="Vani"/>
                <w:b/>
                <w:bCs/>
                <w:sz w:val="16"/>
                <w:szCs w:val="16"/>
              </w:rPr>
            </w:pPr>
            <w:r w:rsidRPr="00BE4A1D">
              <w:rPr>
                <w:rFonts w:eastAsia="Times New Roman" w:cs="Vani"/>
                <w:b/>
                <w:bCs/>
                <w:sz w:val="16"/>
                <w:szCs w:val="16"/>
              </w:rPr>
              <w:t>Verhoging AHK en TES</w:t>
            </w:r>
          </w:p>
        </w:tc>
        <w:tc>
          <w:tcPr>
            <w:tcW w:w="1248" w:type="dxa"/>
            <w:tcBorders>
              <w:top w:val="single" w:color="auto" w:sz="8" w:space="0"/>
              <w:left w:val="nil"/>
              <w:bottom w:val="single" w:color="auto" w:sz="8" w:space="0"/>
              <w:right w:val="nil"/>
            </w:tcBorders>
            <w:shd w:val="clear" w:color="000000" w:fill="FFFFFF"/>
            <w:vAlign w:val="center"/>
          </w:tcPr>
          <w:p w:rsidRPr="00BE4A1D" w:rsidR="0083508A" w:rsidP="0083508A" w:rsidRDefault="0083508A" w14:paraId="7758FE33" w14:textId="77777777">
            <w:pPr>
              <w:autoSpaceDN/>
              <w:spacing w:line="240" w:lineRule="auto"/>
              <w:jc w:val="center"/>
              <w:textAlignment w:val="auto"/>
              <w:rPr>
                <w:rFonts w:eastAsia="Times New Roman" w:cs="Vani"/>
                <w:b/>
                <w:bCs/>
                <w:sz w:val="16"/>
                <w:szCs w:val="16"/>
              </w:rPr>
            </w:pPr>
            <w:r w:rsidRPr="00BE4A1D">
              <w:rPr>
                <w:rFonts w:eastAsia="Times New Roman" w:cs="Vani"/>
                <w:b/>
                <w:bCs/>
                <w:sz w:val="16"/>
                <w:szCs w:val="16"/>
              </w:rPr>
              <w:t>Verhoging AK en TES</w:t>
            </w:r>
          </w:p>
        </w:tc>
      </w:tr>
      <w:tr w:rsidRPr="00BE4A1D" w:rsidR="009F20A4" w:rsidTr="009F20A4" w14:paraId="3172E7A1" w14:textId="77777777">
        <w:trPr>
          <w:trHeight w:val="227"/>
        </w:trPr>
        <w:tc>
          <w:tcPr>
            <w:tcW w:w="2552" w:type="dxa"/>
            <w:tcBorders>
              <w:top w:val="nil"/>
              <w:left w:val="nil"/>
              <w:bottom w:val="nil"/>
              <w:right w:val="nil"/>
            </w:tcBorders>
            <w:shd w:val="clear" w:color="auto" w:fill="auto"/>
            <w:vAlign w:val="bottom"/>
            <w:hideMark/>
          </w:tcPr>
          <w:p w:rsidRPr="00BE4A1D" w:rsidR="009F20A4" w:rsidP="009F20A4" w:rsidRDefault="009F20A4" w14:paraId="69945A10" w14:textId="77777777">
            <w:pPr>
              <w:autoSpaceDN/>
              <w:spacing w:line="240" w:lineRule="auto"/>
              <w:textAlignment w:val="auto"/>
              <w:rPr>
                <w:rFonts w:eastAsia="Times New Roman" w:cs="Vani"/>
                <w:sz w:val="16"/>
                <w:szCs w:val="16"/>
              </w:rPr>
            </w:pPr>
            <w:r w:rsidRPr="00BE4A1D">
              <w:rPr>
                <w:rFonts w:eastAsia="Times New Roman" w:cs="Vani"/>
                <w:sz w:val="16"/>
                <w:szCs w:val="16"/>
              </w:rPr>
              <w:t>1e (&lt;=106% WML)</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7B501623"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2,2%</w:t>
            </w:r>
          </w:p>
        </w:tc>
        <w:tc>
          <w:tcPr>
            <w:tcW w:w="1247" w:type="dxa"/>
            <w:tcBorders>
              <w:top w:val="nil"/>
              <w:left w:val="nil"/>
              <w:bottom w:val="nil"/>
              <w:right w:val="nil"/>
            </w:tcBorders>
            <w:shd w:val="clear" w:color="000000" w:fill="FFFFFF"/>
            <w:vAlign w:val="center"/>
          </w:tcPr>
          <w:p w:rsidRPr="00BE4A1D" w:rsidR="009F20A4" w:rsidP="009F20A4" w:rsidRDefault="009F20A4" w14:paraId="4A6E465C"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0,0%</w:t>
            </w:r>
          </w:p>
        </w:tc>
        <w:tc>
          <w:tcPr>
            <w:tcW w:w="1247" w:type="dxa"/>
            <w:tcBorders>
              <w:top w:val="nil"/>
              <w:left w:val="nil"/>
              <w:bottom w:val="nil"/>
              <w:right w:val="nil"/>
            </w:tcBorders>
            <w:shd w:val="clear" w:color="000000" w:fill="FFFFFF"/>
            <w:vAlign w:val="center"/>
          </w:tcPr>
          <w:p w:rsidRPr="00BE4A1D" w:rsidR="009F20A4" w:rsidP="009F20A4" w:rsidRDefault="009F20A4" w14:paraId="038E04D4" w14:textId="77777777">
            <w:pPr>
              <w:autoSpaceDN/>
              <w:spacing w:line="240" w:lineRule="auto"/>
              <w:jc w:val="center"/>
              <w:textAlignment w:val="auto"/>
              <w:rPr>
                <w:rFonts w:eastAsia="Times New Roman" w:cs="Vani"/>
                <w:sz w:val="16"/>
                <w:szCs w:val="16"/>
              </w:rPr>
            </w:pPr>
            <w:r w:rsidRPr="00BE4A1D">
              <w:rPr>
                <w:rFonts w:cs="Calibri"/>
                <w:sz w:val="16"/>
                <w:szCs w:val="16"/>
              </w:rPr>
              <w:t>1,3%</w:t>
            </w:r>
          </w:p>
        </w:tc>
        <w:tc>
          <w:tcPr>
            <w:tcW w:w="1248" w:type="dxa"/>
            <w:tcBorders>
              <w:top w:val="nil"/>
              <w:left w:val="nil"/>
              <w:bottom w:val="nil"/>
              <w:right w:val="nil"/>
            </w:tcBorders>
            <w:shd w:val="clear" w:color="000000" w:fill="FFFFFF"/>
            <w:vAlign w:val="center"/>
          </w:tcPr>
          <w:p w:rsidRPr="00BE4A1D" w:rsidR="009F20A4" w:rsidP="009F20A4" w:rsidRDefault="009F20A4" w14:paraId="7A5BDE7A" w14:textId="77777777">
            <w:pPr>
              <w:autoSpaceDN/>
              <w:spacing w:line="240" w:lineRule="auto"/>
              <w:jc w:val="center"/>
              <w:textAlignment w:val="auto"/>
              <w:rPr>
                <w:rFonts w:eastAsia="Times New Roman" w:cs="Vani"/>
                <w:sz w:val="16"/>
                <w:szCs w:val="16"/>
              </w:rPr>
            </w:pPr>
            <w:r w:rsidRPr="00BE4A1D">
              <w:rPr>
                <w:rFonts w:eastAsia="Times New Roman" w:cs="Calibri"/>
                <w:sz w:val="16"/>
                <w:szCs w:val="16"/>
              </w:rPr>
              <w:t>-0,1%</w:t>
            </w:r>
          </w:p>
        </w:tc>
      </w:tr>
      <w:tr w:rsidRPr="00BE4A1D" w:rsidR="009F20A4" w:rsidTr="009F20A4" w14:paraId="10AED1ED" w14:textId="77777777">
        <w:trPr>
          <w:trHeight w:val="227"/>
        </w:trPr>
        <w:tc>
          <w:tcPr>
            <w:tcW w:w="2552" w:type="dxa"/>
            <w:tcBorders>
              <w:top w:val="nil"/>
              <w:left w:val="nil"/>
              <w:bottom w:val="nil"/>
              <w:right w:val="nil"/>
            </w:tcBorders>
            <w:shd w:val="clear" w:color="auto" w:fill="auto"/>
            <w:vAlign w:val="bottom"/>
            <w:hideMark/>
          </w:tcPr>
          <w:p w:rsidRPr="00BE4A1D" w:rsidR="009F20A4" w:rsidP="009F20A4" w:rsidRDefault="009F20A4" w14:paraId="202CE854" w14:textId="77777777">
            <w:pPr>
              <w:autoSpaceDN/>
              <w:spacing w:line="240" w:lineRule="auto"/>
              <w:textAlignment w:val="auto"/>
              <w:rPr>
                <w:rFonts w:eastAsia="Times New Roman" w:cs="Vani"/>
                <w:sz w:val="16"/>
                <w:szCs w:val="16"/>
              </w:rPr>
            </w:pPr>
            <w:r w:rsidRPr="00BE4A1D">
              <w:rPr>
                <w:rFonts w:eastAsia="Times New Roman" w:cs="Vani"/>
                <w:sz w:val="16"/>
                <w:szCs w:val="16"/>
              </w:rPr>
              <w:t>2e (106-173% WML)</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75D99403"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1,5%</w:t>
            </w:r>
          </w:p>
        </w:tc>
        <w:tc>
          <w:tcPr>
            <w:tcW w:w="1247" w:type="dxa"/>
            <w:tcBorders>
              <w:top w:val="nil"/>
              <w:left w:val="nil"/>
              <w:bottom w:val="nil"/>
              <w:right w:val="nil"/>
            </w:tcBorders>
            <w:shd w:val="clear" w:color="000000" w:fill="FFFFFF"/>
            <w:vAlign w:val="center"/>
          </w:tcPr>
          <w:p w:rsidRPr="00BE4A1D" w:rsidR="009F20A4" w:rsidP="009F20A4" w:rsidRDefault="009F20A4" w14:paraId="37102B74"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0,0%</w:t>
            </w:r>
          </w:p>
        </w:tc>
        <w:tc>
          <w:tcPr>
            <w:tcW w:w="1247" w:type="dxa"/>
            <w:tcBorders>
              <w:top w:val="nil"/>
              <w:left w:val="nil"/>
              <w:bottom w:val="nil"/>
              <w:right w:val="nil"/>
            </w:tcBorders>
            <w:shd w:val="clear" w:color="000000" w:fill="FFFFFF"/>
            <w:vAlign w:val="center"/>
          </w:tcPr>
          <w:p w:rsidRPr="00BE4A1D" w:rsidR="009F20A4" w:rsidP="009F20A4" w:rsidRDefault="009F20A4" w14:paraId="025FDE6E" w14:textId="77777777">
            <w:pPr>
              <w:autoSpaceDN/>
              <w:spacing w:line="240" w:lineRule="auto"/>
              <w:jc w:val="center"/>
              <w:textAlignment w:val="auto"/>
              <w:rPr>
                <w:rFonts w:eastAsia="Times New Roman" w:cs="Vani"/>
                <w:sz w:val="16"/>
                <w:szCs w:val="16"/>
              </w:rPr>
            </w:pPr>
            <w:r w:rsidRPr="00BE4A1D">
              <w:rPr>
                <w:rFonts w:cs="Calibri"/>
                <w:sz w:val="16"/>
                <w:szCs w:val="16"/>
              </w:rPr>
              <w:t>0,4%</w:t>
            </w:r>
          </w:p>
        </w:tc>
        <w:tc>
          <w:tcPr>
            <w:tcW w:w="1248" w:type="dxa"/>
            <w:tcBorders>
              <w:top w:val="nil"/>
              <w:left w:val="nil"/>
              <w:bottom w:val="nil"/>
              <w:right w:val="nil"/>
            </w:tcBorders>
            <w:shd w:val="clear" w:color="000000" w:fill="FFFFFF"/>
            <w:vAlign w:val="center"/>
          </w:tcPr>
          <w:p w:rsidRPr="00BE4A1D" w:rsidR="009F20A4" w:rsidP="009F20A4" w:rsidRDefault="009F20A4" w14:paraId="32E4DAE8" w14:textId="77777777">
            <w:pPr>
              <w:autoSpaceDN/>
              <w:spacing w:line="240" w:lineRule="auto"/>
              <w:jc w:val="center"/>
              <w:textAlignment w:val="auto"/>
              <w:rPr>
                <w:rFonts w:eastAsia="Times New Roman" w:cs="Vani"/>
                <w:sz w:val="16"/>
                <w:szCs w:val="16"/>
              </w:rPr>
            </w:pPr>
            <w:r w:rsidRPr="00BE4A1D">
              <w:rPr>
                <w:rFonts w:eastAsia="Times New Roman" w:cs="Calibri"/>
                <w:sz w:val="16"/>
                <w:szCs w:val="16"/>
              </w:rPr>
              <w:t>-0,1%</w:t>
            </w:r>
          </w:p>
        </w:tc>
      </w:tr>
      <w:tr w:rsidRPr="00BE4A1D" w:rsidR="009F20A4" w:rsidTr="009F20A4" w14:paraId="06ADCB43" w14:textId="77777777">
        <w:trPr>
          <w:trHeight w:val="227"/>
        </w:trPr>
        <w:tc>
          <w:tcPr>
            <w:tcW w:w="2552" w:type="dxa"/>
            <w:tcBorders>
              <w:top w:val="nil"/>
              <w:left w:val="nil"/>
              <w:bottom w:val="nil"/>
              <w:right w:val="nil"/>
            </w:tcBorders>
            <w:shd w:val="clear" w:color="auto" w:fill="auto"/>
            <w:vAlign w:val="bottom"/>
            <w:hideMark/>
          </w:tcPr>
          <w:p w:rsidRPr="00BE4A1D" w:rsidR="009F20A4" w:rsidP="009F20A4" w:rsidRDefault="009F20A4" w14:paraId="1DB81AD6" w14:textId="77777777">
            <w:pPr>
              <w:autoSpaceDN/>
              <w:spacing w:line="240" w:lineRule="auto"/>
              <w:textAlignment w:val="auto"/>
              <w:rPr>
                <w:rFonts w:eastAsia="Times New Roman" w:cs="Vani"/>
                <w:sz w:val="16"/>
                <w:szCs w:val="16"/>
              </w:rPr>
            </w:pPr>
            <w:r w:rsidRPr="00BE4A1D">
              <w:rPr>
                <w:rFonts w:eastAsia="Times New Roman" w:cs="Vani"/>
                <w:sz w:val="16"/>
                <w:szCs w:val="16"/>
              </w:rPr>
              <w:t>3e (173-256% WML)</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3AEA3DE3"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0,8%</w:t>
            </w:r>
          </w:p>
        </w:tc>
        <w:tc>
          <w:tcPr>
            <w:tcW w:w="1247" w:type="dxa"/>
            <w:tcBorders>
              <w:top w:val="nil"/>
              <w:left w:val="nil"/>
              <w:bottom w:val="nil"/>
              <w:right w:val="nil"/>
            </w:tcBorders>
            <w:shd w:val="clear" w:color="000000" w:fill="FFFFFF"/>
            <w:vAlign w:val="center"/>
          </w:tcPr>
          <w:p w:rsidRPr="00BE4A1D" w:rsidR="009F20A4" w:rsidP="009F20A4" w:rsidRDefault="009F20A4" w14:paraId="47550581"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0,0%</w:t>
            </w:r>
          </w:p>
        </w:tc>
        <w:tc>
          <w:tcPr>
            <w:tcW w:w="1247" w:type="dxa"/>
            <w:tcBorders>
              <w:top w:val="nil"/>
              <w:left w:val="nil"/>
              <w:bottom w:val="nil"/>
              <w:right w:val="nil"/>
            </w:tcBorders>
            <w:shd w:val="clear" w:color="000000" w:fill="FFFFFF"/>
            <w:vAlign w:val="center"/>
          </w:tcPr>
          <w:p w:rsidRPr="00BE4A1D" w:rsidR="009F20A4" w:rsidP="009F20A4" w:rsidRDefault="009F20A4" w14:paraId="23C1101D" w14:textId="77777777">
            <w:pPr>
              <w:autoSpaceDN/>
              <w:spacing w:line="240" w:lineRule="auto"/>
              <w:jc w:val="center"/>
              <w:textAlignment w:val="auto"/>
              <w:rPr>
                <w:rFonts w:eastAsia="Times New Roman" w:cs="Vani"/>
                <w:sz w:val="16"/>
                <w:szCs w:val="16"/>
              </w:rPr>
            </w:pPr>
            <w:r w:rsidRPr="00BE4A1D">
              <w:rPr>
                <w:rFonts w:cs="Calibri"/>
                <w:sz w:val="16"/>
                <w:szCs w:val="16"/>
              </w:rPr>
              <w:t>-0,1%</w:t>
            </w:r>
          </w:p>
        </w:tc>
        <w:tc>
          <w:tcPr>
            <w:tcW w:w="1248" w:type="dxa"/>
            <w:tcBorders>
              <w:top w:val="nil"/>
              <w:left w:val="nil"/>
              <w:bottom w:val="nil"/>
              <w:right w:val="nil"/>
            </w:tcBorders>
            <w:shd w:val="clear" w:color="000000" w:fill="FFFFFF"/>
            <w:vAlign w:val="center"/>
          </w:tcPr>
          <w:p w:rsidRPr="00BE4A1D" w:rsidR="009F20A4" w:rsidP="009F20A4" w:rsidRDefault="009F20A4" w14:paraId="4093F1BE" w14:textId="77777777">
            <w:pPr>
              <w:autoSpaceDN/>
              <w:spacing w:line="240" w:lineRule="auto"/>
              <w:jc w:val="center"/>
              <w:textAlignment w:val="auto"/>
              <w:rPr>
                <w:rFonts w:eastAsia="Times New Roman" w:cs="Vani"/>
                <w:sz w:val="16"/>
                <w:szCs w:val="16"/>
              </w:rPr>
            </w:pPr>
            <w:r w:rsidRPr="00BE4A1D">
              <w:rPr>
                <w:rFonts w:eastAsia="Times New Roman" w:cs="Calibri"/>
                <w:sz w:val="16"/>
                <w:szCs w:val="16"/>
              </w:rPr>
              <w:t>-0,1%</w:t>
            </w:r>
          </w:p>
        </w:tc>
      </w:tr>
      <w:tr w:rsidRPr="00BE4A1D" w:rsidR="009F20A4" w:rsidTr="009F20A4" w14:paraId="4B380A5A" w14:textId="77777777">
        <w:trPr>
          <w:trHeight w:val="227"/>
        </w:trPr>
        <w:tc>
          <w:tcPr>
            <w:tcW w:w="2552" w:type="dxa"/>
            <w:tcBorders>
              <w:top w:val="nil"/>
              <w:left w:val="nil"/>
              <w:bottom w:val="nil"/>
              <w:right w:val="nil"/>
            </w:tcBorders>
            <w:shd w:val="clear" w:color="auto" w:fill="auto"/>
            <w:vAlign w:val="bottom"/>
            <w:hideMark/>
          </w:tcPr>
          <w:p w:rsidRPr="00BE4A1D" w:rsidR="009F20A4" w:rsidP="009F20A4" w:rsidRDefault="009F20A4" w14:paraId="545B7685" w14:textId="77777777">
            <w:pPr>
              <w:autoSpaceDN/>
              <w:spacing w:line="240" w:lineRule="auto"/>
              <w:textAlignment w:val="auto"/>
              <w:rPr>
                <w:rFonts w:eastAsia="Times New Roman" w:cs="Vani"/>
                <w:sz w:val="16"/>
                <w:szCs w:val="16"/>
              </w:rPr>
            </w:pPr>
            <w:r w:rsidRPr="00BE4A1D">
              <w:rPr>
                <w:rFonts w:eastAsia="Times New Roman" w:cs="Vani"/>
                <w:sz w:val="16"/>
                <w:szCs w:val="16"/>
              </w:rPr>
              <w:t>4e (256-378% WML)</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53DEBA76"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0,9%</w:t>
            </w:r>
          </w:p>
        </w:tc>
        <w:tc>
          <w:tcPr>
            <w:tcW w:w="1247" w:type="dxa"/>
            <w:tcBorders>
              <w:top w:val="nil"/>
              <w:left w:val="nil"/>
              <w:bottom w:val="nil"/>
              <w:right w:val="nil"/>
            </w:tcBorders>
            <w:shd w:val="clear" w:color="000000" w:fill="FFFFFF"/>
            <w:vAlign w:val="center"/>
          </w:tcPr>
          <w:p w:rsidRPr="00BE4A1D" w:rsidR="009F20A4" w:rsidP="009F20A4" w:rsidRDefault="009F20A4" w14:paraId="22A41B28"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0,0%</w:t>
            </w:r>
          </w:p>
        </w:tc>
        <w:tc>
          <w:tcPr>
            <w:tcW w:w="1247" w:type="dxa"/>
            <w:tcBorders>
              <w:top w:val="nil"/>
              <w:left w:val="nil"/>
              <w:bottom w:val="nil"/>
              <w:right w:val="nil"/>
            </w:tcBorders>
            <w:shd w:val="clear" w:color="000000" w:fill="FFFFFF"/>
            <w:vAlign w:val="center"/>
          </w:tcPr>
          <w:p w:rsidRPr="00BE4A1D" w:rsidR="009F20A4" w:rsidP="009F20A4" w:rsidRDefault="009F20A4" w14:paraId="0CB2A2A7" w14:textId="77777777">
            <w:pPr>
              <w:autoSpaceDN/>
              <w:spacing w:line="240" w:lineRule="auto"/>
              <w:jc w:val="center"/>
              <w:textAlignment w:val="auto"/>
              <w:rPr>
                <w:rFonts w:eastAsia="Times New Roman" w:cs="Vani"/>
                <w:sz w:val="16"/>
                <w:szCs w:val="16"/>
              </w:rPr>
            </w:pPr>
            <w:r w:rsidRPr="00BE4A1D">
              <w:rPr>
                <w:rFonts w:cs="Calibri"/>
                <w:sz w:val="16"/>
                <w:szCs w:val="16"/>
              </w:rPr>
              <w:t>-0,2%</w:t>
            </w:r>
          </w:p>
        </w:tc>
        <w:tc>
          <w:tcPr>
            <w:tcW w:w="1248" w:type="dxa"/>
            <w:tcBorders>
              <w:top w:val="nil"/>
              <w:left w:val="nil"/>
              <w:bottom w:val="nil"/>
              <w:right w:val="nil"/>
            </w:tcBorders>
            <w:shd w:val="clear" w:color="000000" w:fill="FFFFFF"/>
            <w:vAlign w:val="center"/>
          </w:tcPr>
          <w:p w:rsidRPr="00BE4A1D" w:rsidR="009F20A4" w:rsidP="009F20A4" w:rsidRDefault="009F20A4" w14:paraId="3C16A155" w14:textId="77777777">
            <w:pPr>
              <w:autoSpaceDN/>
              <w:spacing w:line="240" w:lineRule="auto"/>
              <w:jc w:val="center"/>
              <w:textAlignment w:val="auto"/>
              <w:rPr>
                <w:rFonts w:eastAsia="Times New Roman" w:cs="Vani"/>
                <w:sz w:val="16"/>
                <w:szCs w:val="16"/>
              </w:rPr>
            </w:pPr>
            <w:r w:rsidRPr="00BE4A1D">
              <w:rPr>
                <w:rFonts w:eastAsia="Times New Roman" w:cs="Calibri"/>
                <w:sz w:val="16"/>
                <w:szCs w:val="16"/>
              </w:rPr>
              <w:t>-0,1%</w:t>
            </w:r>
          </w:p>
        </w:tc>
      </w:tr>
      <w:tr w:rsidRPr="00BE4A1D" w:rsidR="009F20A4" w:rsidTr="009F20A4" w14:paraId="59C8A1FB" w14:textId="77777777">
        <w:trPr>
          <w:trHeight w:val="227"/>
        </w:trPr>
        <w:tc>
          <w:tcPr>
            <w:tcW w:w="2552" w:type="dxa"/>
            <w:tcBorders>
              <w:top w:val="nil"/>
              <w:left w:val="nil"/>
              <w:bottom w:val="nil"/>
              <w:right w:val="nil"/>
            </w:tcBorders>
            <w:shd w:val="clear" w:color="auto" w:fill="auto"/>
            <w:vAlign w:val="bottom"/>
            <w:hideMark/>
          </w:tcPr>
          <w:p w:rsidRPr="00BE4A1D" w:rsidR="009F20A4" w:rsidP="009F20A4" w:rsidRDefault="009F20A4" w14:paraId="3FF1FBAF" w14:textId="77777777">
            <w:pPr>
              <w:autoSpaceDN/>
              <w:spacing w:line="240" w:lineRule="auto"/>
              <w:textAlignment w:val="auto"/>
              <w:rPr>
                <w:rFonts w:eastAsia="Times New Roman" w:cs="Vani"/>
                <w:sz w:val="16"/>
                <w:szCs w:val="16"/>
              </w:rPr>
            </w:pPr>
            <w:r w:rsidRPr="00BE4A1D">
              <w:rPr>
                <w:rFonts w:eastAsia="Times New Roman" w:cs="Vani"/>
                <w:sz w:val="16"/>
                <w:szCs w:val="16"/>
              </w:rPr>
              <w:t>5e (&gt;378% WML)</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41512C03"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0,4%</w:t>
            </w:r>
          </w:p>
        </w:tc>
        <w:tc>
          <w:tcPr>
            <w:tcW w:w="1247" w:type="dxa"/>
            <w:tcBorders>
              <w:top w:val="nil"/>
              <w:left w:val="nil"/>
              <w:bottom w:val="nil"/>
              <w:right w:val="nil"/>
            </w:tcBorders>
            <w:shd w:val="clear" w:color="000000" w:fill="FFFFFF"/>
            <w:vAlign w:val="center"/>
          </w:tcPr>
          <w:p w:rsidRPr="00BE4A1D" w:rsidR="009F20A4" w:rsidP="009F20A4" w:rsidRDefault="009F20A4" w14:paraId="621234D9"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0,0%</w:t>
            </w:r>
          </w:p>
        </w:tc>
        <w:tc>
          <w:tcPr>
            <w:tcW w:w="1247" w:type="dxa"/>
            <w:tcBorders>
              <w:top w:val="nil"/>
              <w:left w:val="nil"/>
              <w:bottom w:val="nil"/>
              <w:right w:val="nil"/>
            </w:tcBorders>
            <w:shd w:val="clear" w:color="000000" w:fill="FFFFFF"/>
            <w:vAlign w:val="center"/>
          </w:tcPr>
          <w:p w:rsidRPr="00BE4A1D" w:rsidR="009F20A4" w:rsidP="009F20A4" w:rsidRDefault="009F20A4" w14:paraId="6F8246CA" w14:textId="77777777">
            <w:pPr>
              <w:autoSpaceDN/>
              <w:spacing w:line="240" w:lineRule="auto"/>
              <w:jc w:val="center"/>
              <w:textAlignment w:val="auto"/>
              <w:rPr>
                <w:rFonts w:eastAsia="Times New Roman" w:cs="Vani"/>
                <w:sz w:val="16"/>
                <w:szCs w:val="16"/>
              </w:rPr>
            </w:pPr>
            <w:r w:rsidRPr="00BE4A1D">
              <w:rPr>
                <w:rFonts w:cs="Calibri"/>
                <w:sz w:val="16"/>
                <w:szCs w:val="16"/>
              </w:rPr>
              <w:t>-0,4%</w:t>
            </w:r>
          </w:p>
        </w:tc>
        <w:tc>
          <w:tcPr>
            <w:tcW w:w="1248" w:type="dxa"/>
            <w:tcBorders>
              <w:top w:val="nil"/>
              <w:left w:val="nil"/>
              <w:bottom w:val="nil"/>
              <w:right w:val="nil"/>
            </w:tcBorders>
            <w:shd w:val="clear" w:color="000000" w:fill="FFFFFF"/>
            <w:vAlign w:val="center"/>
          </w:tcPr>
          <w:p w:rsidRPr="00BE4A1D" w:rsidR="009F20A4" w:rsidP="009F20A4" w:rsidRDefault="009F20A4" w14:paraId="73E2AB0A" w14:textId="77777777">
            <w:pPr>
              <w:autoSpaceDN/>
              <w:spacing w:line="240" w:lineRule="auto"/>
              <w:jc w:val="center"/>
              <w:textAlignment w:val="auto"/>
              <w:rPr>
                <w:rFonts w:eastAsia="Times New Roman" w:cs="Vani"/>
                <w:sz w:val="16"/>
                <w:szCs w:val="16"/>
              </w:rPr>
            </w:pPr>
            <w:r w:rsidRPr="00BE4A1D">
              <w:rPr>
                <w:rFonts w:eastAsia="Times New Roman" w:cs="Calibri"/>
                <w:sz w:val="16"/>
                <w:szCs w:val="16"/>
              </w:rPr>
              <w:t>-0,1%</w:t>
            </w:r>
          </w:p>
        </w:tc>
      </w:tr>
      <w:tr w:rsidRPr="00BE4A1D" w:rsidR="009F20A4" w:rsidTr="009F20A4" w14:paraId="60897DCF"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00FB0410" w14:textId="77777777">
            <w:pPr>
              <w:autoSpaceDN/>
              <w:spacing w:line="240" w:lineRule="auto"/>
              <w:textAlignment w:val="auto"/>
              <w:rPr>
                <w:rFonts w:eastAsia="Times New Roman" w:cs="Vani"/>
                <w:sz w:val="16"/>
                <w:szCs w:val="16"/>
              </w:rPr>
            </w:pPr>
            <w:r w:rsidRPr="00BE4A1D">
              <w:rPr>
                <w:rFonts w:eastAsia="Times New Roman" w:cs="Vani"/>
                <w:sz w:val="16"/>
                <w:szCs w:val="16"/>
              </w:rPr>
              <w:t> </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38D7802D" w14:textId="77777777">
            <w:pPr>
              <w:autoSpaceDN/>
              <w:spacing w:line="240" w:lineRule="auto"/>
              <w:jc w:val="center"/>
              <w:textAlignment w:val="auto"/>
              <w:rPr>
                <w:rFonts w:eastAsia="Times New Roman" w:cs="Vani"/>
                <w:sz w:val="16"/>
                <w:szCs w:val="16"/>
              </w:rPr>
            </w:pPr>
          </w:p>
        </w:tc>
        <w:tc>
          <w:tcPr>
            <w:tcW w:w="1247" w:type="dxa"/>
            <w:tcBorders>
              <w:top w:val="nil"/>
              <w:left w:val="nil"/>
              <w:bottom w:val="nil"/>
              <w:right w:val="nil"/>
            </w:tcBorders>
            <w:shd w:val="clear" w:color="000000" w:fill="FFFFFF"/>
            <w:vAlign w:val="center"/>
          </w:tcPr>
          <w:p w:rsidRPr="00BE4A1D" w:rsidR="009F20A4" w:rsidP="009F20A4" w:rsidRDefault="009F20A4" w14:paraId="3E5D1830" w14:textId="77777777">
            <w:pPr>
              <w:autoSpaceDN/>
              <w:spacing w:line="240" w:lineRule="auto"/>
              <w:jc w:val="center"/>
              <w:textAlignment w:val="auto"/>
              <w:rPr>
                <w:rFonts w:eastAsia="Times New Roman" w:cs="Vani"/>
                <w:sz w:val="16"/>
                <w:szCs w:val="16"/>
              </w:rPr>
            </w:pPr>
          </w:p>
        </w:tc>
        <w:tc>
          <w:tcPr>
            <w:tcW w:w="1247" w:type="dxa"/>
            <w:tcBorders>
              <w:top w:val="nil"/>
              <w:left w:val="nil"/>
              <w:bottom w:val="nil"/>
              <w:right w:val="nil"/>
            </w:tcBorders>
            <w:shd w:val="clear" w:color="000000" w:fill="FFFFFF"/>
            <w:vAlign w:val="center"/>
          </w:tcPr>
          <w:p w:rsidRPr="00BE4A1D" w:rsidR="009F20A4" w:rsidP="009F20A4" w:rsidRDefault="009F20A4" w14:paraId="1475C694" w14:textId="77777777">
            <w:pPr>
              <w:autoSpaceDN/>
              <w:spacing w:line="240" w:lineRule="auto"/>
              <w:jc w:val="center"/>
              <w:textAlignment w:val="auto"/>
              <w:rPr>
                <w:rFonts w:eastAsia="Times New Roman" w:cs="Vani"/>
                <w:sz w:val="16"/>
                <w:szCs w:val="16"/>
              </w:rPr>
            </w:pPr>
          </w:p>
        </w:tc>
        <w:tc>
          <w:tcPr>
            <w:tcW w:w="1248" w:type="dxa"/>
            <w:tcBorders>
              <w:top w:val="nil"/>
              <w:left w:val="nil"/>
              <w:bottom w:val="nil"/>
              <w:right w:val="nil"/>
            </w:tcBorders>
            <w:shd w:val="clear" w:color="000000" w:fill="FFFFFF"/>
            <w:vAlign w:val="center"/>
          </w:tcPr>
          <w:p w:rsidRPr="00BE4A1D" w:rsidR="009F20A4" w:rsidP="009F20A4" w:rsidRDefault="009F20A4" w14:paraId="054FC6C7" w14:textId="77777777">
            <w:pPr>
              <w:autoSpaceDN/>
              <w:spacing w:line="240" w:lineRule="auto"/>
              <w:jc w:val="center"/>
              <w:textAlignment w:val="auto"/>
              <w:rPr>
                <w:rFonts w:eastAsia="Times New Roman" w:cs="Vani"/>
                <w:sz w:val="16"/>
                <w:szCs w:val="16"/>
              </w:rPr>
            </w:pPr>
          </w:p>
        </w:tc>
      </w:tr>
      <w:tr w:rsidRPr="00BE4A1D" w:rsidR="009F20A4" w:rsidTr="009F20A4" w14:paraId="5587DB0D"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15AC4CE9" w14:textId="77777777">
            <w:pPr>
              <w:autoSpaceDN/>
              <w:spacing w:line="240" w:lineRule="auto"/>
              <w:textAlignment w:val="auto"/>
              <w:rPr>
                <w:rFonts w:eastAsia="Times New Roman" w:cs="Vani"/>
                <w:b/>
                <w:bCs/>
                <w:sz w:val="16"/>
                <w:szCs w:val="16"/>
              </w:rPr>
            </w:pPr>
            <w:r w:rsidRPr="00BE4A1D">
              <w:rPr>
                <w:rFonts w:eastAsia="Times New Roman" w:cs="Vani"/>
                <w:b/>
                <w:bCs/>
                <w:sz w:val="16"/>
                <w:szCs w:val="16"/>
              </w:rPr>
              <w:t>Inkomensbron</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0E0F50E7" w14:textId="77777777">
            <w:pPr>
              <w:autoSpaceDN/>
              <w:spacing w:line="240" w:lineRule="auto"/>
              <w:jc w:val="center"/>
              <w:textAlignment w:val="auto"/>
              <w:rPr>
                <w:rFonts w:eastAsia="Times New Roman" w:cs="Vani"/>
                <w:sz w:val="16"/>
                <w:szCs w:val="16"/>
              </w:rPr>
            </w:pPr>
          </w:p>
        </w:tc>
        <w:tc>
          <w:tcPr>
            <w:tcW w:w="1247" w:type="dxa"/>
            <w:tcBorders>
              <w:top w:val="nil"/>
              <w:left w:val="nil"/>
              <w:bottom w:val="nil"/>
              <w:right w:val="nil"/>
            </w:tcBorders>
            <w:shd w:val="clear" w:color="000000" w:fill="FFFFFF"/>
            <w:vAlign w:val="center"/>
          </w:tcPr>
          <w:p w:rsidRPr="00BE4A1D" w:rsidR="009F20A4" w:rsidP="009F20A4" w:rsidRDefault="009F20A4" w14:paraId="7C9F619D" w14:textId="77777777">
            <w:pPr>
              <w:autoSpaceDN/>
              <w:spacing w:line="240" w:lineRule="auto"/>
              <w:jc w:val="center"/>
              <w:textAlignment w:val="auto"/>
              <w:rPr>
                <w:rFonts w:eastAsia="Times New Roman" w:cs="Vani"/>
                <w:sz w:val="16"/>
                <w:szCs w:val="16"/>
              </w:rPr>
            </w:pPr>
          </w:p>
        </w:tc>
        <w:tc>
          <w:tcPr>
            <w:tcW w:w="1247" w:type="dxa"/>
            <w:tcBorders>
              <w:top w:val="nil"/>
              <w:left w:val="nil"/>
              <w:bottom w:val="nil"/>
              <w:right w:val="nil"/>
            </w:tcBorders>
            <w:shd w:val="clear" w:color="000000" w:fill="FFFFFF"/>
            <w:vAlign w:val="center"/>
          </w:tcPr>
          <w:p w:rsidRPr="00BE4A1D" w:rsidR="009F20A4" w:rsidP="009F20A4" w:rsidRDefault="009F20A4" w14:paraId="0970D0FB" w14:textId="77777777">
            <w:pPr>
              <w:autoSpaceDN/>
              <w:spacing w:line="240" w:lineRule="auto"/>
              <w:jc w:val="center"/>
              <w:textAlignment w:val="auto"/>
              <w:rPr>
                <w:rFonts w:eastAsia="Times New Roman" w:cs="Vani"/>
                <w:sz w:val="16"/>
                <w:szCs w:val="16"/>
              </w:rPr>
            </w:pPr>
          </w:p>
        </w:tc>
        <w:tc>
          <w:tcPr>
            <w:tcW w:w="1248" w:type="dxa"/>
            <w:tcBorders>
              <w:top w:val="nil"/>
              <w:left w:val="nil"/>
              <w:bottom w:val="nil"/>
              <w:right w:val="nil"/>
            </w:tcBorders>
            <w:shd w:val="clear" w:color="000000" w:fill="FFFFFF"/>
            <w:vAlign w:val="center"/>
          </w:tcPr>
          <w:p w:rsidRPr="00BE4A1D" w:rsidR="009F20A4" w:rsidP="009F20A4" w:rsidRDefault="009F20A4" w14:paraId="480DD3EC" w14:textId="77777777">
            <w:pPr>
              <w:autoSpaceDN/>
              <w:spacing w:line="240" w:lineRule="auto"/>
              <w:jc w:val="center"/>
              <w:textAlignment w:val="auto"/>
              <w:rPr>
                <w:rFonts w:eastAsia="Times New Roman" w:cs="Vani"/>
                <w:sz w:val="16"/>
                <w:szCs w:val="16"/>
              </w:rPr>
            </w:pPr>
          </w:p>
        </w:tc>
      </w:tr>
      <w:tr w:rsidRPr="00BE4A1D" w:rsidR="009F20A4" w:rsidTr="009F20A4" w14:paraId="06C5573C"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57EB6527" w14:textId="77777777">
            <w:pPr>
              <w:autoSpaceDN/>
              <w:spacing w:line="240" w:lineRule="auto"/>
              <w:textAlignment w:val="auto"/>
              <w:rPr>
                <w:rFonts w:eastAsia="Times New Roman" w:cs="Vani"/>
                <w:sz w:val="16"/>
                <w:szCs w:val="16"/>
              </w:rPr>
            </w:pPr>
            <w:r w:rsidRPr="00BE4A1D">
              <w:rPr>
                <w:rFonts w:eastAsia="Times New Roman" w:cs="Vani"/>
                <w:sz w:val="16"/>
                <w:szCs w:val="16"/>
              </w:rPr>
              <w:t>Werkenden</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7C94646D"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0,8%</w:t>
            </w:r>
          </w:p>
        </w:tc>
        <w:tc>
          <w:tcPr>
            <w:tcW w:w="1247" w:type="dxa"/>
            <w:tcBorders>
              <w:top w:val="nil"/>
              <w:left w:val="nil"/>
              <w:bottom w:val="nil"/>
              <w:right w:val="nil"/>
            </w:tcBorders>
            <w:shd w:val="clear" w:color="000000" w:fill="FFFFFF"/>
            <w:vAlign w:val="center"/>
          </w:tcPr>
          <w:p w:rsidRPr="00BE4A1D" w:rsidR="009F20A4" w:rsidP="009F20A4" w:rsidRDefault="009F20A4" w14:paraId="63DDB2F0"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0,0%</w:t>
            </w:r>
          </w:p>
        </w:tc>
        <w:tc>
          <w:tcPr>
            <w:tcW w:w="1247" w:type="dxa"/>
            <w:tcBorders>
              <w:top w:val="nil"/>
              <w:left w:val="nil"/>
              <w:bottom w:val="nil"/>
              <w:right w:val="nil"/>
            </w:tcBorders>
            <w:shd w:val="clear" w:color="000000" w:fill="FFFFFF"/>
            <w:vAlign w:val="center"/>
          </w:tcPr>
          <w:p w:rsidRPr="00BE4A1D" w:rsidR="009F20A4" w:rsidP="009F20A4" w:rsidRDefault="009F20A4" w14:paraId="4B269F71" w14:textId="77777777">
            <w:pPr>
              <w:autoSpaceDN/>
              <w:spacing w:line="240" w:lineRule="auto"/>
              <w:jc w:val="center"/>
              <w:textAlignment w:val="auto"/>
              <w:rPr>
                <w:rFonts w:eastAsia="Times New Roman" w:cs="Vani"/>
                <w:sz w:val="16"/>
                <w:szCs w:val="16"/>
              </w:rPr>
            </w:pPr>
            <w:r w:rsidRPr="00BE4A1D">
              <w:rPr>
                <w:rFonts w:cs="Calibri"/>
                <w:sz w:val="16"/>
                <w:szCs w:val="16"/>
              </w:rPr>
              <w:t>-0,2%</w:t>
            </w:r>
          </w:p>
        </w:tc>
        <w:tc>
          <w:tcPr>
            <w:tcW w:w="1248" w:type="dxa"/>
            <w:tcBorders>
              <w:top w:val="nil"/>
              <w:left w:val="nil"/>
              <w:bottom w:val="nil"/>
              <w:right w:val="nil"/>
            </w:tcBorders>
            <w:shd w:val="clear" w:color="000000" w:fill="FFFFFF"/>
            <w:vAlign w:val="center"/>
          </w:tcPr>
          <w:p w:rsidRPr="00BE4A1D" w:rsidR="009F20A4" w:rsidP="009F20A4" w:rsidRDefault="009F20A4" w14:paraId="23BF8E5D" w14:textId="77777777">
            <w:pPr>
              <w:autoSpaceDN/>
              <w:spacing w:line="240" w:lineRule="auto"/>
              <w:jc w:val="center"/>
              <w:textAlignment w:val="auto"/>
              <w:rPr>
                <w:rFonts w:eastAsia="Times New Roman" w:cs="Vani"/>
                <w:sz w:val="16"/>
                <w:szCs w:val="16"/>
              </w:rPr>
            </w:pPr>
            <w:r w:rsidRPr="00BE4A1D">
              <w:rPr>
                <w:rFonts w:eastAsia="Times New Roman" w:cs="Calibri"/>
                <w:sz w:val="16"/>
                <w:szCs w:val="16"/>
              </w:rPr>
              <w:t>-0,1%</w:t>
            </w:r>
          </w:p>
        </w:tc>
      </w:tr>
      <w:tr w:rsidRPr="00BE4A1D" w:rsidR="009F20A4" w:rsidTr="009F20A4" w14:paraId="07D74DBA"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5BB05D48" w14:textId="77777777">
            <w:pPr>
              <w:autoSpaceDN/>
              <w:spacing w:line="240" w:lineRule="auto"/>
              <w:textAlignment w:val="auto"/>
              <w:rPr>
                <w:rFonts w:eastAsia="Times New Roman" w:cs="Vani"/>
                <w:sz w:val="16"/>
                <w:szCs w:val="16"/>
              </w:rPr>
            </w:pPr>
            <w:r w:rsidRPr="00BE4A1D">
              <w:rPr>
                <w:rFonts w:eastAsia="Times New Roman" w:cs="Vani"/>
                <w:sz w:val="16"/>
                <w:szCs w:val="16"/>
              </w:rPr>
              <w:t>Uitkeringsgerechtigden</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17F76DBF"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2,2%</w:t>
            </w:r>
          </w:p>
        </w:tc>
        <w:tc>
          <w:tcPr>
            <w:tcW w:w="1247" w:type="dxa"/>
            <w:tcBorders>
              <w:top w:val="nil"/>
              <w:left w:val="nil"/>
              <w:bottom w:val="nil"/>
              <w:right w:val="nil"/>
            </w:tcBorders>
            <w:shd w:val="clear" w:color="000000" w:fill="FFFFFF"/>
            <w:vAlign w:val="center"/>
          </w:tcPr>
          <w:p w:rsidRPr="00BE4A1D" w:rsidR="009F20A4" w:rsidP="009F20A4" w:rsidRDefault="009F20A4" w14:paraId="0A3A0305"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0,0%</w:t>
            </w:r>
          </w:p>
        </w:tc>
        <w:tc>
          <w:tcPr>
            <w:tcW w:w="1247" w:type="dxa"/>
            <w:tcBorders>
              <w:top w:val="nil"/>
              <w:left w:val="nil"/>
              <w:bottom w:val="nil"/>
              <w:right w:val="nil"/>
            </w:tcBorders>
            <w:shd w:val="clear" w:color="000000" w:fill="FFFFFF"/>
            <w:vAlign w:val="center"/>
          </w:tcPr>
          <w:p w:rsidRPr="00BE4A1D" w:rsidR="009F20A4" w:rsidP="009F20A4" w:rsidRDefault="009F20A4" w14:paraId="6E9286FE" w14:textId="77777777">
            <w:pPr>
              <w:autoSpaceDN/>
              <w:spacing w:line="240" w:lineRule="auto"/>
              <w:jc w:val="center"/>
              <w:textAlignment w:val="auto"/>
              <w:rPr>
                <w:rFonts w:eastAsia="Times New Roman" w:cs="Vani"/>
                <w:sz w:val="16"/>
                <w:szCs w:val="16"/>
              </w:rPr>
            </w:pPr>
            <w:r w:rsidRPr="00BE4A1D">
              <w:rPr>
                <w:rFonts w:cs="Calibri"/>
                <w:sz w:val="16"/>
                <w:szCs w:val="16"/>
              </w:rPr>
              <w:t>1,0%</w:t>
            </w:r>
          </w:p>
        </w:tc>
        <w:tc>
          <w:tcPr>
            <w:tcW w:w="1248" w:type="dxa"/>
            <w:tcBorders>
              <w:top w:val="nil"/>
              <w:left w:val="nil"/>
              <w:bottom w:val="nil"/>
              <w:right w:val="nil"/>
            </w:tcBorders>
            <w:shd w:val="clear" w:color="000000" w:fill="FFFFFF"/>
            <w:vAlign w:val="center"/>
          </w:tcPr>
          <w:p w:rsidRPr="00BE4A1D" w:rsidR="009F20A4" w:rsidP="009F20A4" w:rsidRDefault="009F20A4" w14:paraId="0651B69D" w14:textId="77777777">
            <w:pPr>
              <w:autoSpaceDN/>
              <w:spacing w:line="240" w:lineRule="auto"/>
              <w:jc w:val="center"/>
              <w:textAlignment w:val="auto"/>
              <w:rPr>
                <w:rFonts w:eastAsia="Times New Roman" w:cs="Vani"/>
                <w:sz w:val="16"/>
                <w:szCs w:val="16"/>
              </w:rPr>
            </w:pPr>
            <w:r w:rsidRPr="00BE4A1D">
              <w:rPr>
                <w:rFonts w:eastAsia="Times New Roman" w:cs="Calibri"/>
                <w:sz w:val="16"/>
                <w:szCs w:val="16"/>
              </w:rPr>
              <w:t>-0,1%</w:t>
            </w:r>
          </w:p>
        </w:tc>
      </w:tr>
      <w:tr w:rsidRPr="00BE4A1D" w:rsidR="009F20A4" w:rsidTr="009F20A4" w14:paraId="0C2AE6AC"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69CD7DE2" w14:textId="77777777">
            <w:pPr>
              <w:autoSpaceDN/>
              <w:spacing w:line="240" w:lineRule="auto"/>
              <w:textAlignment w:val="auto"/>
              <w:rPr>
                <w:rFonts w:eastAsia="Times New Roman" w:cs="Vani"/>
                <w:sz w:val="16"/>
                <w:szCs w:val="16"/>
              </w:rPr>
            </w:pPr>
            <w:r w:rsidRPr="00BE4A1D">
              <w:rPr>
                <w:rFonts w:eastAsia="Times New Roman" w:cs="Vani"/>
                <w:sz w:val="16"/>
                <w:szCs w:val="16"/>
              </w:rPr>
              <w:t>Gepensioneerden</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0B63327A"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1,6%</w:t>
            </w:r>
          </w:p>
        </w:tc>
        <w:tc>
          <w:tcPr>
            <w:tcW w:w="1247" w:type="dxa"/>
            <w:tcBorders>
              <w:top w:val="nil"/>
              <w:left w:val="nil"/>
              <w:bottom w:val="nil"/>
              <w:right w:val="nil"/>
            </w:tcBorders>
            <w:shd w:val="clear" w:color="000000" w:fill="FFFFFF"/>
            <w:vAlign w:val="center"/>
          </w:tcPr>
          <w:p w:rsidRPr="00BE4A1D" w:rsidR="009F20A4" w:rsidP="009F20A4" w:rsidRDefault="009F20A4" w14:paraId="779430F5"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0,0%</w:t>
            </w:r>
          </w:p>
        </w:tc>
        <w:tc>
          <w:tcPr>
            <w:tcW w:w="1247" w:type="dxa"/>
            <w:tcBorders>
              <w:top w:val="nil"/>
              <w:left w:val="nil"/>
              <w:bottom w:val="nil"/>
              <w:right w:val="nil"/>
            </w:tcBorders>
            <w:shd w:val="clear" w:color="000000" w:fill="FFFFFF"/>
            <w:vAlign w:val="center"/>
          </w:tcPr>
          <w:p w:rsidRPr="00BE4A1D" w:rsidR="009F20A4" w:rsidP="009F20A4" w:rsidRDefault="009F20A4" w14:paraId="0B272184" w14:textId="77777777">
            <w:pPr>
              <w:autoSpaceDN/>
              <w:spacing w:line="240" w:lineRule="auto"/>
              <w:jc w:val="center"/>
              <w:textAlignment w:val="auto"/>
              <w:rPr>
                <w:rFonts w:eastAsia="Times New Roman" w:cs="Vani"/>
                <w:sz w:val="16"/>
                <w:szCs w:val="16"/>
              </w:rPr>
            </w:pPr>
            <w:r w:rsidRPr="00BE4A1D">
              <w:rPr>
                <w:rFonts w:cs="Calibri"/>
                <w:sz w:val="16"/>
                <w:szCs w:val="16"/>
              </w:rPr>
              <w:t>0,7%</w:t>
            </w:r>
          </w:p>
        </w:tc>
        <w:tc>
          <w:tcPr>
            <w:tcW w:w="1248" w:type="dxa"/>
            <w:tcBorders>
              <w:top w:val="nil"/>
              <w:left w:val="nil"/>
              <w:bottom w:val="nil"/>
              <w:right w:val="nil"/>
            </w:tcBorders>
            <w:shd w:val="clear" w:color="000000" w:fill="FFFFFF"/>
            <w:vAlign w:val="center"/>
          </w:tcPr>
          <w:p w:rsidRPr="00BE4A1D" w:rsidR="009F20A4" w:rsidP="009F20A4" w:rsidRDefault="009F20A4" w14:paraId="773D77D4" w14:textId="77777777">
            <w:pPr>
              <w:autoSpaceDN/>
              <w:spacing w:line="240" w:lineRule="auto"/>
              <w:jc w:val="center"/>
              <w:textAlignment w:val="auto"/>
              <w:rPr>
                <w:rFonts w:eastAsia="Times New Roman" w:cs="Vani"/>
                <w:sz w:val="16"/>
                <w:szCs w:val="16"/>
              </w:rPr>
            </w:pPr>
            <w:r w:rsidRPr="00BE4A1D">
              <w:rPr>
                <w:rFonts w:eastAsia="Times New Roman" w:cs="Calibri"/>
                <w:sz w:val="16"/>
                <w:szCs w:val="16"/>
              </w:rPr>
              <w:t>-0,1%</w:t>
            </w:r>
          </w:p>
        </w:tc>
      </w:tr>
      <w:tr w:rsidRPr="00BE4A1D" w:rsidR="009F20A4" w:rsidTr="009F20A4" w14:paraId="292ECB05"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64E00243" w14:textId="77777777">
            <w:pPr>
              <w:autoSpaceDN/>
              <w:spacing w:line="240" w:lineRule="auto"/>
              <w:textAlignment w:val="auto"/>
              <w:rPr>
                <w:rFonts w:eastAsia="Times New Roman" w:cs="Vani"/>
                <w:sz w:val="16"/>
                <w:szCs w:val="16"/>
              </w:rPr>
            </w:pPr>
            <w:r w:rsidRPr="00BE4A1D">
              <w:rPr>
                <w:rFonts w:eastAsia="Times New Roman" w:cs="Vani"/>
                <w:sz w:val="16"/>
                <w:szCs w:val="16"/>
              </w:rPr>
              <w:t> </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00C3C3DF" w14:textId="77777777">
            <w:pPr>
              <w:autoSpaceDN/>
              <w:spacing w:line="240" w:lineRule="auto"/>
              <w:jc w:val="center"/>
              <w:textAlignment w:val="auto"/>
              <w:rPr>
                <w:rFonts w:eastAsia="Times New Roman" w:cs="Vani"/>
                <w:sz w:val="16"/>
                <w:szCs w:val="16"/>
              </w:rPr>
            </w:pPr>
          </w:p>
        </w:tc>
        <w:tc>
          <w:tcPr>
            <w:tcW w:w="1247" w:type="dxa"/>
            <w:tcBorders>
              <w:top w:val="nil"/>
              <w:left w:val="nil"/>
              <w:bottom w:val="nil"/>
              <w:right w:val="nil"/>
            </w:tcBorders>
            <w:shd w:val="clear" w:color="000000" w:fill="FFFFFF"/>
            <w:vAlign w:val="center"/>
          </w:tcPr>
          <w:p w:rsidRPr="00BE4A1D" w:rsidR="009F20A4" w:rsidP="009F20A4" w:rsidRDefault="009F20A4" w14:paraId="713DFB54" w14:textId="77777777">
            <w:pPr>
              <w:autoSpaceDN/>
              <w:spacing w:line="240" w:lineRule="auto"/>
              <w:jc w:val="center"/>
              <w:textAlignment w:val="auto"/>
              <w:rPr>
                <w:rFonts w:eastAsia="Times New Roman" w:cs="Vani"/>
                <w:sz w:val="16"/>
                <w:szCs w:val="16"/>
              </w:rPr>
            </w:pPr>
          </w:p>
        </w:tc>
        <w:tc>
          <w:tcPr>
            <w:tcW w:w="1247" w:type="dxa"/>
            <w:tcBorders>
              <w:top w:val="nil"/>
              <w:left w:val="nil"/>
              <w:bottom w:val="nil"/>
              <w:right w:val="nil"/>
            </w:tcBorders>
            <w:shd w:val="clear" w:color="000000" w:fill="FFFFFF"/>
            <w:vAlign w:val="center"/>
          </w:tcPr>
          <w:p w:rsidRPr="00BE4A1D" w:rsidR="009F20A4" w:rsidP="009F20A4" w:rsidRDefault="009F20A4" w14:paraId="71DFC3FE" w14:textId="77777777">
            <w:pPr>
              <w:autoSpaceDN/>
              <w:spacing w:line="240" w:lineRule="auto"/>
              <w:jc w:val="center"/>
              <w:textAlignment w:val="auto"/>
              <w:rPr>
                <w:rFonts w:eastAsia="Times New Roman" w:cs="Vani"/>
                <w:sz w:val="16"/>
                <w:szCs w:val="16"/>
              </w:rPr>
            </w:pPr>
          </w:p>
        </w:tc>
        <w:tc>
          <w:tcPr>
            <w:tcW w:w="1248" w:type="dxa"/>
            <w:tcBorders>
              <w:top w:val="nil"/>
              <w:left w:val="nil"/>
              <w:bottom w:val="nil"/>
              <w:right w:val="nil"/>
            </w:tcBorders>
            <w:shd w:val="clear" w:color="000000" w:fill="FFFFFF"/>
            <w:vAlign w:val="center"/>
          </w:tcPr>
          <w:p w:rsidRPr="00BE4A1D" w:rsidR="009F20A4" w:rsidP="009F20A4" w:rsidRDefault="009F20A4" w14:paraId="306EE408" w14:textId="77777777">
            <w:pPr>
              <w:autoSpaceDN/>
              <w:spacing w:line="240" w:lineRule="auto"/>
              <w:jc w:val="center"/>
              <w:textAlignment w:val="auto"/>
              <w:rPr>
                <w:rFonts w:eastAsia="Times New Roman" w:cs="Vani"/>
                <w:sz w:val="16"/>
                <w:szCs w:val="16"/>
              </w:rPr>
            </w:pPr>
          </w:p>
        </w:tc>
      </w:tr>
      <w:tr w:rsidRPr="00BE4A1D" w:rsidR="009F20A4" w:rsidTr="009F20A4" w14:paraId="102C7A9E"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032F3691" w14:textId="77777777">
            <w:pPr>
              <w:autoSpaceDN/>
              <w:spacing w:line="240" w:lineRule="auto"/>
              <w:textAlignment w:val="auto"/>
              <w:rPr>
                <w:rFonts w:eastAsia="Times New Roman" w:cs="Vani"/>
                <w:b/>
                <w:bCs/>
                <w:sz w:val="16"/>
                <w:szCs w:val="16"/>
              </w:rPr>
            </w:pPr>
            <w:r w:rsidRPr="00BE4A1D">
              <w:rPr>
                <w:rFonts w:eastAsia="Times New Roman" w:cs="Vani"/>
                <w:b/>
                <w:bCs/>
                <w:sz w:val="16"/>
                <w:szCs w:val="16"/>
              </w:rPr>
              <w:t>Huishoudtype</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454D118C" w14:textId="77777777">
            <w:pPr>
              <w:autoSpaceDN/>
              <w:spacing w:line="240" w:lineRule="auto"/>
              <w:jc w:val="center"/>
              <w:textAlignment w:val="auto"/>
              <w:rPr>
                <w:rFonts w:eastAsia="Times New Roman" w:cs="Vani"/>
                <w:sz w:val="16"/>
                <w:szCs w:val="16"/>
              </w:rPr>
            </w:pPr>
          </w:p>
        </w:tc>
        <w:tc>
          <w:tcPr>
            <w:tcW w:w="1247" w:type="dxa"/>
            <w:tcBorders>
              <w:top w:val="nil"/>
              <w:left w:val="nil"/>
              <w:bottom w:val="nil"/>
              <w:right w:val="nil"/>
            </w:tcBorders>
            <w:shd w:val="clear" w:color="000000" w:fill="FFFFFF"/>
            <w:vAlign w:val="center"/>
          </w:tcPr>
          <w:p w:rsidRPr="00BE4A1D" w:rsidR="009F20A4" w:rsidP="009F20A4" w:rsidRDefault="009F20A4" w14:paraId="38A6FC88" w14:textId="77777777">
            <w:pPr>
              <w:autoSpaceDN/>
              <w:spacing w:line="240" w:lineRule="auto"/>
              <w:jc w:val="center"/>
              <w:textAlignment w:val="auto"/>
              <w:rPr>
                <w:rFonts w:eastAsia="Times New Roman" w:cs="Vani"/>
                <w:sz w:val="16"/>
                <w:szCs w:val="16"/>
              </w:rPr>
            </w:pPr>
          </w:p>
        </w:tc>
        <w:tc>
          <w:tcPr>
            <w:tcW w:w="1247" w:type="dxa"/>
            <w:tcBorders>
              <w:top w:val="nil"/>
              <w:left w:val="nil"/>
              <w:bottom w:val="nil"/>
              <w:right w:val="nil"/>
            </w:tcBorders>
            <w:shd w:val="clear" w:color="000000" w:fill="FFFFFF"/>
            <w:vAlign w:val="center"/>
          </w:tcPr>
          <w:p w:rsidRPr="00BE4A1D" w:rsidR="009F20A4" w:rsidP="009F20A4" w:rsidRDefault="009F20A4" w14:paraId="7932C19F" w14:textId="77777777">
            <w:pPr>
              <w:autoSpaceDN/>
              <w:spacing w:line="240" w:lineRule="auto"/>
              <w:jc w:val="center"/>
              <w:textAlignment w:val="auto"/>
              <w:rPr>
                <w:rFonts w:eastAsia="Times New Roman" w:cs="Vani"/>
                <w:sz w:val="16"/>
                <w:szCs w:val="16"/>
              </w:rPr>
            </w:pPr>
          </w:p>
        </w:tc>
        <w:tc>
          <w:tcPr>
            <w:tcW w:w="1248" w:type="dxa"/>
            <w:tcBorders>
              <w:top w:val="nil"/>
              <w:left w:val="nil"/>
              <w:bottom w:val="nil"/>
              <w:right w:val="nil"/>
            </w:tcBorders>
            <w:shd w:val="clear" w:color="000000" w:fill="FFFFFF"/>
            <w:vAlign w:val="center"/>
          </w:tcPr>
          <w:p w:rsidRPr="00BE4A1D" w:rsidR="009F20A4" w:rsidP="009F20A4" w:rsidRDefault="009F20A4" w14:paraId="2B3AF742" w14:textId="77777777">
            <w:pPr>
              <w:autoSpaceDN/>
              <w:spacing w:line="240" w:lineRule="auto"/>
              <w:jc w:val="center"/>
              <w:textAlignment w:val="auto"/>
              <w:rPr>
                <w:rFonts w:eastAsia="Times New Roman" w:cs="Vani"/>
                <w:sz w:val="16"/>
                <w:szCs w:val="16"/>
              </w:rPr>
            </w:pPr>
          </w:p>
        </w:tc>
      </w:tr>
      <w:tr w:rsidRPr="00BE4A1D" w:rsidR="009F20A4" w:rsidTr="009F20A4" w14:paraId="3CDBA883"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1568B87F" w14:textId="77777777">
            <w:pPr>
              <w:autoSpaceDN/>
              <w:spacing w:line="240" w:lineRule="auto"/>
              <w:textAlignment w:val="auto"/>
              <w:rPr>
                <w:rFonts w:eastAsia="Times New Roman" w:cs="Vani"/>
                <w:sz w:val="16"/>
                <w:szCs w:val="16"/>
              </w:rPr>
            </w:pPr>
            <w:r w:rsidRPr="00BE4A1D">
              <w:rPr>
                <w:rFonts w:eastAsia="Times New Roman" w:cs="Vani"/>
                <w:sz w:val="16"/>
                <w:szCs w:val="16"/>
              </w:rPr>
              <w:t>Tweeverdieners</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6D7AA358"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0,9%</w:t>
            </w:r>
          </w:p>
        </w:tc>
        <w:tc>
          <w:tcPr>
            <w:tcW w:w="1247" w:type="dxa"/>
            <w:tcBorders>
              <w:top w:val="nil"/>
              <w:left w:val="nil"/>
              <w:bottom w:val="nil"/>
              <w:right w:val="nil"/>
            </w:tcBorders>
            <w:shd w:val="clear" w:color="000000" w:fill="FFFFFF"/>
            <w:vAlign w:val="center"/>
          </w:tcPr>
          <w:p w:rsidRPr="00BE4A1D" w:rsidR="009F20A4" w:rsidP="009F20A4" w:rsidRDefault="009F20A4" w14:paraId="14D9648D"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0,0%</w:t>
            </w:r>
          </w:p>
        </w:tc>
        <w:tc>
          <w:tcPr>
            <w:tcW w:w="1247" w:type="dxa"/>
            <w:tcBorders>
              <w:top w:val="nil"/>
              <w:left w:val="nil"/>
              <w:bottom w:val="nil"/>
              <w:right w:val="nil"/>
            </w:tcBorders>
            <w:shd w:val="clear" w:color="000000" w:fill="FFFFFF"/>
            <w:vAlign w:val="center"/>
          </w:tcPr>
          <w:p w:rsidRPr="00BE4A1D" w:rsidR="009F20A4" w:rsidP="009F20A4" w:rsidRDefault="009F20A4" w14:paraId="72F3392E" w14:textId="77777777">
            <w:pPr>
              <w:autoSpaceDN/>
              <w:spacing w:line="240" w:lineRule="auto"/>
              <w:jc w:val="center"/>
              <w:textAlignment w:val="auto"/>
              <w:rPr>
                <w:rFonts w:eastAsia="Times New Roman" w:cs="Vani"/>
                <w:sz w:val="16"/>
                <w:szCs w:val="16"/>
              </w:rPr>
            </w:pPr>
            <w:r w:rsidRPr="00BE4A1D">
              <w:rPr>
                <w:rFonts w:cs="Calibri"/>
                <w:sz w:val="16"/>
                <w:szCs w:val="16"/>
              </w:rPr>
              <w:t>-0,1%</w:t>
            </w:r>
          </w:p>
        </w:tc>
        <w:tc>
          <w:tcPr>
            <w:tcW w:w="1248" w:type="dxa"/>
            <w:tcBorders>
              <w:top w:val="nil"/>
              <w:left w:val="nil"/>
              <w:bottom w:val="nil"/>
              <w:right w:val="nil"/>
            </w:tcBorders>
            <w:shd w:val="clear" w:color="000000" w:fill="FFFFFF"/>
            <w:vAlign w:val="center"/>
          </w:tcPr>
          <w:p w:rsidRPr="00BE4A1D" w:rsidR="009F20A4" w:rsidP="009F20A4" w:rsidRDefault="009F20A4" w14:paraId="77E5903F" w14:textId="77777777">
            <w:pPr>
              <w:autoSpaceDN/>
              <w:spacing w:line="240" w:lineRule="auto"/>
              <w:jc w:val="center"/>
              <w:textAlignment w:val="auto"/>
              <w:rPr>
                <w:rFonts w:eastAsia="Times New Roman" w:cs="Vani"/>
                <w:sz w:val="16"/>
                <w:szCs w:val="16"/>
              </w:rPr>
            </w:pPr>
            <w:r w:rsidRPr="00BE4A1D">
              <w:rPr>
                <w:rFonts w:eastAsia="Times New Roman" w:cs="Calibri"/>
                <w:sz w:val="16"/>
                <w:szCs w:val="16"/>
              </w:rPr>
              <w:t>-0,1%</w:t>
            </w:r>
          </w:p>
        </w:tc>
      </w:tr>
      <w:tr w:rsidRPr="00BE4A1D" w:rsidR="009F20A4" w:rsidTr="009F20A4" w14:paraId="64EEA3BC"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51DC8B85" w14:textId="77777777">
            <w:pPr>
              <w:autoSpaceDN/>
              <w:spacing w:line="240" w:lineRule="auto"/>
              <w:textAlignment w:val="auto"/>
              <w:rPr>
                <w:rFonts w:eastAsia="Times New Roman" w:cs="Vani"/>
                <w:sz w:val="16"/>
                <w:szCs w:val="16"/>
              </w:rPr>
            </w:pPr>
            <w:r w:rsidRPr="00BE4A1D">
              <w:rPr>
                <w:rFonts w:eastAsia="Times New Roman" w:cs="Vani"/>
                <w:sz w:val="16"/>
                <w:szCs w:val="16"/>
              </w:rPr>
              <w:t>Alleenstaanden</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14E156AB"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1,4%</w:t>
            </w:r>
          </w:p>
        </w:tc>
        <w:tc>
          <w:tcPr>
            <w:tcW w:w="1247" w:type="dxa"/>
            <w:tcBorders>
              <w:top w:val="nil"/>
              <w:left w:val="nil"/>
              <w:bottom w:val="nil"/>
              <w:right w:val="nil"/>
            </w:tcBorders>
            <w:shd w:val="clear" w:color="000000" w:fill="FFFFFF"/>
            <w:vAlign w:val="center"/>
          </w:tcPr>
          <w:p w:rsidRPr="00BE4A1D" w:rsidR="009F20A4" w:rsidP="009F20A4" w:rsidRDefault="009F20A4" w14:paraId="23C6A06F"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0,0%</w:t>
            </w:r>
          </w:p>
        </w:tc>
        <w:tc>
          <w:tcPr>
            <w:tcW w:w="1247" w:type="dxa"/>
            <w:tcBorders>
              <w:top w:val="nil"/>
              <w:left w:val="nil"/>
              <w:bottom w:val="nil"/>
              <w:right w:val="nil"/>
            </w:tcBorders>
            <w:shd w:val="clear" w:color="000000" w:fill="FFFFFF"/>
            <w:vAlign w:val="center"/>
          </w:tcPr>
          <w:p w:rsidRPr="00BE4A1D" w:rsidR="009F20A4" w:rsidP="009F20A4" w:rsidRDefault="009F20A4" w14:paraId="160592A6" w14:textId="77777777">
            <w:pPr>
              <w:autoSpaceDN/>
              <w:spacing w:line="240" w:lineRule="auto"/>
              <w:jc w:val="center"/>
              <w:textAlignment w:val="auto"/>
              <w:rPr>
                <w:rFonts w:eastAsia="Times New Roman" w:cs="Vani"/>
                <w:sz w:val="16"/>
                <w:szCs w:val="16"/>
              </w:rPr>
            </w:pPr>
            <w:r w:rsidRPr="00BE4A1D">
              <w:rPr>
                <w:rFonts w:cs="Calibri"/>
                <w:sz w:val="16"/>
                <w:szCs w:val="16"/>
              </w:rPr>
              <w:t>0,3%</w:t>
            </w:r>
          </w:p>
        </w:tc>
        <w:tc>
          <w:tcPr>
            <w:tcW w:w="1248" w:type="dxa"/>
            <w:tcBorders>
              <w:top w:val="nil"/>
              <w:left w:val="nil"/>
              <w:bottom w:val="nil"/>
              <w:right w:val="nil"/>
            </w:tcBorders>
            <w:shd w:val="clear" w:color="000000" w:fill="FFFFFF"/>
            <w:vAlign w:val="center"/>
          </w:tcPr>
          <w:p w:rsidRPr="00BE4A1D" w:rsidR="009F20A4" w:rsidP="009F20A4" w:rsidRDefault="009F20A4" w14:paraId="6ED7B95A" w14:textId="77777777">
            <w:pPr>
              <w:autoSpaceDN/>
              <w:spacing w:line="240" w:lineRule="auto"/>
              <w:jc w:val="center"/>
              <w:textAlignment w:val="auto"/>
              <w:rPr>
                <w:rFonts w:eastAsia="Times New Roman" w:cs="Vani"/>
                <w:sz w:val="16"/>
                <w:szCs w:val="16"/>
              </w:rPr>
            </w:pPr>
            <w:r w:rsidRPr="00BE4A1D">
              <w:rPr>
                <w:rFonts w:eastAsia="Times New Roman" w:cs="Calibri"/>
                <w:sz w:val="16"/>
                <w:szCs w:val="16"/>
              </w:rPr>
              <w:t>-0,1%</w:t>
            </w:r>
          </w:p>
        </w:tc>
      </w:tr>
      <w:tr w:rsidRPr="00BE4A1D" w:rsidR="009F20A4" w:rsidTr="009F20A4" w14:paraId="5EA5F066"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320C4ED2" w14:textId="77777777">
            <w:pPr>
              <w:autoSpaceDN/>
              <w:spacing w:line="240" w:lineRule="auto"/>
              <w:textAlignment w:val="auto"/>
              <w:rPr>
                <w:rFonts w:eastAsia="Times New Roman" w:cs="Vani"/>
                <w:sz w:val="16"/>
                <w:szCs w:val="16"/>
              </w:rPr>
            </w:pPr>
            <w:r w:rsidRPr="00BE4A1D">
              <w:rPr>
                <w:rFonts w:eastAsia="Times New Roman" w:cs="Vani"/>
                <w:sz w:val="16"/>
                <w:szCs w:val="16"/>
              </w:rPr>
              <w:t>Alleenverdieners</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1D389ADE"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0,8%</w:t>
            </w:r>
          </w:p>
        </w:tc>
        <w:tc>
          <w:tcPr>
            <w:tcW w:w="1247" w:type="dxa"/>
            <w:tcBorders>
              <w:top w:val="nil"/>
              <w:left w:val="nil"/>
              <w:bottom w:val="nil"/>
              <w:right w:val="nil"/>
            </w:tcBorders>
            <w:shd w:val="clear" w:color="000000" w:fill="FFFFFF"/>
            <w:vAlign w:val="center"/>
          </w:tcPr>
          <w:p w:rsidRPr="00BE4A1D" w:rsidR="009F20A4" w:rsidP="009F20A4" w:rsidRDefault="009F20A4" w14:paraId="1F9A028E"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0,0%</w:t>
            </w:r>
          </w:p>
        </w:tc>
        <w:tc>
          <w:tcPr>
            <w:tcW w:w="1247" w:type="dxa"/>
            <w:tcBorders>
              <w:top w:val="nil"/>
              <w:left w:val="nil"/>
              <w:bottom w:val="nil"/>
              <w:right w:val="nil"/>
            </w:tcBorders>
            <w:shd w:val="clear" w:color="000000" w:fill="FFFFFF"/>
            <w:vAlign w:val="center"/>
          </w:tcPr>
          <w:p w:rsidRPr="00BE4A1D" w:rsidR="009F20A4" w:rsidP="009F20A4" w:rsidRDefault="009F20A4" w14:paraId="7260B522" w14:textId="77777777">
            <w:pPr>
              <w:autoSpaceDN/>
              <w:spacing w:line="240" w:lineRule="auto"/>
              <w:jc w:val="center"/>
              <w:textAlignment w:val="auto"/>
              <w:rPr>
                <w:rFonts w:eastAsia="Times New Roman" w:cs="Vani"/>
                <w:sz w:val="16"/>
                <w:szCs w:val="16"/>
              </w:rPr>
            </w:pPr>
            <w:r w:rsidRPr="00BE4A1D">
              <w:rPr>
                <w:rFonts w:cs="Calibri"/>
                <w:sz w:val="16"/>
                <w:szCs w:val="16"/>
              </w:rPr>
              <w:t>-0,2%</w:t>
            </w:r>
          </w:p>
        </w:tc>
        <w:tc>
          <w:tcPr>
            <w:tcW w:w="1248" w:type="dxa"/>
            <w:tcBorders>
              <w:top w:val="nil"/>
              <w:left w:val="nil"/>
              <w:bottom w:val="nil"/>
              <w:right w:val="nil"/>
            </w:tcBorders>
            <w:shd w:val="clear" w:color="000000" w:fill="FFFFFF"/>
            <w:vAlign w:val="center"/>
          </w:tcPr>
          <w:p w:rsidRPr="00BE4A1D" w:rsidR="009F20A4" w:rsidP="009F20A4" w:rsidRDefault="009F20A4" w14:paraId="0311D85C" w14:textId="77777777">
            <w:pPr>
              <w:autoSpaceDN/>
              <w:spacing w:line="240" w:lineRule="auto"/>
              <w:jc w:val="center"/>
              <w:textAlignment w:val="auto"/>
              <w:rPr>
                <w:rFonts w:eastAsia="Times New Roman" w:cs="Vani"/>
                <w:sz w:val="16"/>
                <w:szCs w:val="16"/>
              </w:rPr>
            </w:pPr>
            <w:r w:rsidRPr="00BE4A1D">
              <w:rPr>
                <w:rFonts w:eastAsia="Times New Roman" w:cs="Calibri"/>
                <w:sz w:val="16"/>
                <w:szCs w:val="16"/>
              </w:rPr>
              <w:t>-0,1%</w:t>
            </w:r>
          </w:p>
        </w:tc>
      </w:tr>
      <w:tr w:rsidRPr="00BE4A1D" w:rsidR="009F20A4" w:rsidTr="009F20A4" w14:paraId="5E860FCB"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1F0474FE" w14:textId="77777777">
            <w:pPr>
              <w:autoSpaceDN/>
              <w:spacing w:line="240" w:lineRule="auto"/>
              <w:textAlignment w:val="auto"/>
              <w:rPr>
                <w:rFonts w:eastAsia="Times New Roman" w:cs="Vani"/>
                <w:sz w:val="16"/>
                <w:szCs w:val="16"/>
              </w:rPr>
            </w:pPr>
            <w:r w:rsidRPr="00BE4A1D">
              <w:rPr>
                <w:rFonts w:eastAsia="Times New Roman" w:cs="Vani"/>
                <w:sz w:val="16"/>
                <w:szCs w:val="16"/>
              </w:rPr>
              <w:t> </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0908E907" w14:textId="77777777">
            <w:pPr>
              <w:autoSpaceDN/>
              <w:spacing w:line="240" w:lineRule="auto"/>
              <w:jc w:val="center"/>
              <w:textAlignment w:val="auto"/>
              <w:rPr>
                <w:rFonts w:eastAsia="Times New Roman" w:cs="Vani"/>
                <w:sz w:val="16"/>
                <w:szCs w:val="16"/>
              </w:rPr>
            </w:pPr>
          </w:p>
        </w:tc>
        <w:tc>
          <w:tcPr>
            <w:tcW w:w="1247" w:type="dxa"/>
            <w:tcBorders>
              <w:top w:val="nil"/>
              <w:left w:val="nil"/>
              <w:bottom w:val="nil"/>
              <w:right w:val="nil"/>
            </w:tcBorders>
            <w:shd w:val="clear" w:color="000000" w:fill="FFFFFF"/>
            <w:vAlign w:val="center"/>
          </w:tcPr>
          <w:p w:rsidRPr="00BE4A1D" w:rsidR="009F20A4" w:rsidP="009F20A4" w:rsidRDefault="009F20A4" w14:paraId="35E06039" w14:textId="77777777">
            <w:pPr>
              <w:autoSpaceDN/>
              <w:spacing w:line="240" w:lineRule="auto"/>
              <w:jc w:val="center"/>
              <w:textAlignment w:val="auto"/>
              <w:rPr>
                <w:rFonts w:eastAsia="Times New Roman" w:cs="Vani"/>
                <w:sz w:val="16"/>
                <w:szCs w:val="16"/>
              </w:rPr>
            </w:pPr>
          </w:p>
        </w:tc>
        <w:tc>
          <w:tcPr>
            <w:tcW w:w="1247" w:type="dxa"/>
            <w:tcBorders>
              <w:top w:val="nil"/>
              <w:left w:val="nil"/>
              <w:bottom w:val="nil"/>
              <w:right w:val="nil"/>
            </w:tcBorders>
            <w:shd w:val="clear" w:color="000000" w:fill="FFFFFF"/>
            <w:vAlign w:val="center"/>
          </w:tcPr>
          <w:p w:rsidRPr="00BE4A1D" w:rsidR="009F20A4" w:rsidP="009F20A4" w:rsidRDefault="009F20A4" w14:paraId="7BD84AC3" w14:textId="77777777">
            <w:pPr>
              <w:autoSpaceDN/>
              <w:spacing w:line="240" w:lineRule="auto"/>
              <w:jc w:val="center"/>
              <w:textAlignment w:val="auto"/>
              <w:rPr>
                <w:rFonts w:eastAsia="Times New Roman" w:cs="Vani"/>
                <w:sz w:val="16"/>
                <w:szCs w:val="16"/>
              </w:rPr>
            </w:pPr>
          </w:p>
        </w:tc>
        <w:tc>
          <w:tcPr>
            <w:tcW w:w="1248" w:type="dxa"/>
            <w:tcBorders>
              <w:top w:val="nil"/>
              <w:left w:val="nil"/>
              <w:bottom w:val="nil"/>
              <w:right w:val="nil"/>
            </w:tcBorders>
            <w:shd w:val="clear" w:color="000000" w:fill="FFFFFF"/>
            <w:vAlign w:val="center"/>
          </w:tcPr>
          <w:p w:rsidRPr="00BE4A1D" w:rsidR="009F20A4" w:rsidP="009F20A4" w:rsidRDefault="009F20A4" w14:paraId="33B915CC" w14:textId="77777777">
            <w:pPr>
              <w:autoSpaceDN/>
              <w:spacing w:line="240" w:lineRule="auto"/>
              <w:jc w:val="center"/>
              <w:textAlignment w:val="auto"/>
              <w:rPr>
                <w:rFonts w:eastAsia="Times New Roman" w:cs="Vani"/>
                <w:sz w:val="16"/>
                <w:szCs w:val="16"/>
              </w:rPr>
            </w:pPr>
          </w:p>
        </w:tc>
      </w:tr>
      <w:tr w:rsidRPr="00BE4A1D" w:rsidR="009F20A4" w:rsidTr="009F20A4" w14:paraId="74C621B7"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5818D309" w14:textId="77777777">
            <w:pPr>
              <w:autoSpaceDN/>
              <w:spacing w:line="240" w:lineRule="auto"/>
              <w:textAlignment w:val="auto"/>
              <w:rPr>
                <w:rFonts w:eastAsia="Times New Roman" w:cs="Vani"/>
                <w:b/>
                <w:bCs/>
                <w:sz w:val="16"/>
                <w:szCs w:val="16"/>
              </w:rPr>
            </w:pPr>
            <w:r w:rsidRPr="00BE4A1D">
              <w:rPr>
                <w:rFonts w:eastAsia="Times New Roman" w:cs="Vani"/>
                <w:b/>
                <w:bCs/>
                <w:sz w:val="16"/>
                <w:szCs w:val="16"/>
              </w:rPr>
              <w:t>Kinderen</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4B64D683" w14:textId="77777777">
            <w:pPr>
              <w:autoSpaceDN/>
              <w:spacing w:line="240" w:lineRule="auto"/>
              <w:jc w:val="center"/>
              <w:textAlignment w:val="auto"/>
              <w:rPr>
                <w:rFonts w:eastAsia="Times New Roman" w:cs="Vani"/>
                <w:sz w:val="16"/>
                <w:szCs w:val="16"/>
              </w:rPr>
            </w:pPr>
          </w:p>
        </w:tc>
        <w:tc>
          <w:tcPr>
            <w:tcW w:w="1247" w:type="dxa"/>
            <w:tcBorders>
              <w:top w:val="nil"/>
              <w:left w:val="nil"/>
              <w:bottom w:val="nil"/>
              <w:right w:val="nil"/>
            </w:tcBorders>
            <w:shd w:val="clear" w:color="000000" w:fill="FFFFFF"/>
            <w:vAlign w:val="center"/>
          </w:tcPr>
          <w:p w:rsidRPr="00BE4A1D" w:rsidR="009F20A4" w:rsidP="009F20A4" w:rsidRDefault="009F20A4" w14:paraId="76863C0C" w14:textId="77777777">
            <w:pPr>
              <w:autoSpaceDN/>
              <w:spacing w:line="240" w:lineRule="auto"/>
              <w:jc w:val="center"/>
              <w:textAlignment w:val="auto"/>
              <w:rPr>
                <w:rFonts w:eastAsia="Times New Roman" w:cs="Vani"/>
                <w:sz w:val="16"/>
                <w:szCs w:val="16"/>
              </w:rPr>
            </w:pPr>
          </w:p>
        </w:tc>
        <w:tc>
          <w:tcPr>
            <w:tcW w:w="1247" w:type="dxa"/>
            <w:tcBorders>
              <w:top w:val="nil"/>
              <w:left w:val="nil"/>
              <w:bottom w:val="nil"/>
              <w:right w:val="nil"/>
            </w:tcBorders>
            <w:shd w:val="clear" w:color="000000" w:fill="FFFFFF"/>
            <w:vAlign w:val="center"/>
          </w:tcPr>
          <w:p w:rsidRPr="00BE4A1D" w:rsidR="009F20A4" w:rsidP="009F20A4" w:rsidRDefault="009F20A4" w14:paraId="16BA9E1C" w14:textId="77777777">
            <w:pPr>
              <w:autoSpaceDN/>
              <w:spacing w:line="240" w:lineRule="auto"/>
              <w:jc w:val="center"/>
              <w:textAlignment w:val="auto"/>
              <w:rPr>
                <w:rFonts w:eastAsia="Times New Roman" w:cs="Vani"/>
                <w:sz w:val="16"/>
                <w:szCs w:val="16"/>
              </w:rPr>
            </w:pPr>
          </w:p>
        </w:tc>
        <w:tc>
          <w:tcPr>
            <w:tcW w:w="1248" w:type="dxa"/>
            <w:tcBorders>
              <w:top w:val="nil"/>
              <w:left w:val="nil"/>
              <w:bottom w:val="nil"/>
              <w:right w:val="nil"/>
            </w:tcBorders>
            <w:shd w:val="clear" w:color="000000" w:fill="FFFFFF"/>
            <w:vAlign w:val="center"/>
          </w:tcPr>
          <w:p w:rsidRPr="00BE4A1D" w:rsidR="009F20A4" w:rsidP="009F20A4" w:rsidRDefault="009F20A4" w14:paraId="1050547E" w14:textId="77777777">
            <w:pPr>
              <w:autoSpaceDN/>
              <w:spacing w:line="240" w:lineRule="auto"/>
              <w:jc w:val="center"/>
              <w:textAlignment w:val="auto"/>
              <w:rPr>
                <w:rFonts w:eastAsia="Times New Roman" w:cs="Vani"/>
                <w:sz w:val="16"/>
                <w:szCs w:val="16"/>
              </w:rPr>
            </w:pPr>
          </w:p>
        </w:tc>
      </w:tr>
      <w:tr w:rsidRPr="00BE4A1D" w:rsidR="009F20A4" w:rsidTr="009F20A4" w14:paraId="04057886"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70084F4E" w14:textId="77777777">
            <w:pPr>
              <w:autoSpaceDN/>
              <w:spacing w:line="240" w:lineRule="auto"/>
              <w:textAlignment w:val="auto"/>
              <w:rPr>
                <w:rFonts w:eastAsia="Times New Roman" w:cs="Vani"/>
                <w:sz w:val="16"/>
                <w:szCs w:val="16"/>
              </w:rPr>
            </w:pPr>
            <w:r w:rsidRPr="00BE4A1D">
              <w:rPr>
                <w:rFonts w:eastAsia="Times New Roman" w:cs="Vani"/>
                <w:sz w:val="16"/>
                <w:szCs w:val="16"/>
              </w:rPr>
              <w:t>Huishoudens met kinderen</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09D75DD9"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0,6%</w:t>
            </w:r>
          </w:p>
        </w:tc>
        <w:tc>
          <w:tcPr>
            <w:tcW w:w="1247" w:type="dxa"/>
            <w:tcBorders>
              <w:top w:val="nil"/>
              <w:left w:val="nil"/>
              <w:bottom w:val="nil"/>
              <w:right w:val="nil"/>
            </w:tcBorders>
            <w:shd w:val="clear" w:color="000000" w:fill="FFFFFF"/>
            <w:vAlign w:val="center"/>
          </w:tcPr>
          <w:p w:rsidRPr="00BE4A1D" w:rsidR="009F20A4" w:rsidP="009F20A4" w:rsidRDefault="009F20A4" w14:paraId="263800B6"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0,0%</w:t>
            </w:r>
          </w:p>
        </w:tc>
        <w:tc>
          <w:tcPr>
            <w:tcW w:w="1247" w:type="dxa"/>
            <w:tcBorders>
              <w:top w:val="nil"/>
              <w:left w:val="nil"/>
              <w:bottom w:val="nil"/>
              <w:right w:val="nil"/>
            </w:tcBorders>
            <w:shd w:val="clear" w:color="000000" w:fill="FFFFFF"/>
            <w:vAlign w:val="center"/>
          </w:tcPr>
          <w:p w:rsidRPr="00BE4A1D" w:rsidR="009F20A4" w:rsidP="009F20A4" w:rsidRDefault="009F20A4" w14:paraId="4D800668" w14:textId="77777777">
            <w:pPr>
              <w:autoSpaceDN/>
              <w:spacing w:line="240" w:lineRule="auto"/>
              <w:jc w:val="center"/>
              <w:textAlignment w:val="auto"/>
              <w:rPr>
                <w:rFonts w:eastAsia="Times New Roman" w:cs="Vani"/>
                <w:sz w:val="16"/>
                <w:szCs w:val="16"/>
              </w:rPr>
            </w:pPr>
            <w:r w:rsidRPr="00BE4A1D">
              <w:rPr>
                <w:rFonts w:cs="Calibri"/>
                <w:sz w:val="16"/>
                <w:szCs w:val="16"/>
              </w:rPr>
              <w:t>-0,2%</w:t>
            </w:r>
          </w:p>
        </w:tc>
        <w:tc>
          <w:tcPr>
            <w:tcW w:w="1248" w:type="dxa"/>
            <w:tcBorders>
              <w:top w:val="nil"/>
              <w:left w:val="nil"/>
              <w:bottom w:val="nil"/>
              <w:right w:val="nil"/>
            </w:tcBorders>
            <w:shd w:val="clear" w:color="000000" w:fill="FFFFFF"/>
            <w:vAlign w:val="center"/>
          </w:tcPr>
          <w:p w:rsidRPr="00BE4A1D" w:rsidR="009F20A4" w:rsidP="009F20A4" w:rsidRDefault="009F20A4" w14:paraId="438297C7" w14:textId="77777777">
            <w:pPr>
              <w:autoSpaceDN/>
              <w:spacing w:line="240" w:lineRule="auto"/>
              <w:jc w:val="center"/>
              <w:textAlignment w:val="auto"/>
              <w:rPr>
                <w:rFonts w:eastAsia="Times New Roman" w:cs="Vani"/>
                <w:sz w:val="16"/>
                <w:szCs w:val="16"/>
              </w:rPr>
            </w:pPr>
            <w:r w:rsidRPr="00BE4A1D">
              <w:rPr>
                <w:rFonts w:eastAsia="Times New Roman" w:cs="Calibri"/>
                <w:sz w:val="16"/>
                <w:szCs w:val="16"/>
              </w:rPr>
              <w:t>-0,1%</w:t>
            </w:r>
          </w:p>
        </w:tc>
      </w:tr>
      <w:tr w:rsidRPr="00BE4A1D" w:rsidR="009F20A4" w:rsidTr="009F20A4" w14:paraId="1A047C73" w14:textId="77777777">
        <w:trPr>
          <w:trHeight w:val="227"/>
        </w:trPr>
        <w:tc>
          <w:tcPr>
            <w:tcW w:w="2552" w:type="dxa"/>
            <w:tcBorders>
              <w:top w:val="nil"/>
              <w:left w:val="nil"/>
              <w:bottom w:val="nil"/>
              <w:right w:val="nil"/>
            </w:tcBorders>
            <w:shd w:val="clear" w:color="000000" w:fill="FFFFFF"/>
            <w:noWrap/>
            <w:vAlign w:val="bottom"/>
            <w:hideMark/>
          </w:tcPr>
          <w:p w:rsidRPr="00BE4A1D" w:rsidR="009F20A4" w:rsidP="009F20A4" w:rsidRDefault="009F20A4" w14:paraId="60ED6E3E" w14:textId="77777777">
            <w:pPr>
              <w:autoSpaceDN/>
              <w:spacing w:line="240" w:lineRule="auto"/>
              <w:textAlignment w:val="auto"/>
              <w:rPr>
                <w:rFonts w:eastAsia="Times New Roman" w:cs="Vani"/>
                <w:sz w:val="16"/>
                <w:szCs w:val="16"/>
              </w:rPr>
            </w:pPr>
            <w:r w:rsidRPr="00BE4A1D">
              <w:rPr>
                <w:rFonts w:eastAsia="Times New Roman" w:cs="Vani"/>
                <w:sz w:val="16"/>
                <w:szCs w:val="16"/>
              </w:rPr>
              <w:t>Huishoudens zonder kinderen</w:t>
            </w:r>
          </w:p>
        </w:tc>
        <w:tc>
          <w:tcPr>
            <w:tcW w:w="1247" w:type="dxa"/>
            <w:tcBorders>
              <w:top w:val="nil"/>
              <w:left w:val="nil"/>
              <w:bottom w:val="nil"/>
              <w:right w:val="nil"/>
            </w:tcBorders>
            <w:shd w:val="clear" w:color="000000" w:fill="FFFFFF"/>
            <w:noWrap/>
            <w:vAlign w:val="center"/>
            <w:hideMark/>
          </w:tcPr>
          <w:p w:rsidRPr="00BE4A1D" w:rsidR="009F20A4" w:rsidP="009F20A4" w:rsidRDefault="009F20A4" w14:paraId="0FAB17E5"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1,0%</w:t>
            </w:r>
          </w:p>
        </w:tc>
        <w:tc>
          <w:tcPr>
            <w:tcW w:w="1247" w:type="dxa"/>
            <w:tcBorders>
              <w:top w:val="nil"/>
              <w:left w:val="nil"/>
              <w:bottom w:val="nil"/>
              <w:right w:val="nil"/>
            </w:tcBorders>
            <w:shd w:val="clear" w:color="000000" w:fill="FFFFFF"/>
            <w:vAlign w:val="center"/>
          </w:tcPr>
          <w:p w:rsidRPr="00BE4A1D" w:rsidR="009F20A4" w:rsidP="009F20A4" w:rsidRDefault="009F20A4" w14:paraId="31C057BA" w14:textId="77777777">
            <w:pPr>
              <w:autoSpaceDN/>
              <w:spacing w:line="240" w:lineRule="auto"/>
              <w:jc w:val="center"/>
              <w:textAlignment w:val="auto"/>
              <w:rPr>
                <w:rFonts w:eastAsia="Times New Roman" w:cs="Vani"/>
                <w:sz w:val="16"/>
                <w:szCs w:val="16"/>
              </w:rPr>
            </w:pPr>
            <w:r w:rsidRPr="00BE4A1D">
              <w:rPr>
                <w:rFonts w:eastAsia="Times New Roman" w:cs="Vani"/>
                <w:sz w:val="16"/>
                <w:szCs w:val="16"/>
              </w:rPr>
              <w:t>0,0%</w:t>
            </w:r>
          </w:p>
        </w:tc>
        <w:tc>
          <w:tcPr>
            <w:tcW w:w="1247" w:type="dxa"/>
            <w:tcBorders>
              <w:top w:val="nil"/>
              <w:left w:val="nil"/>
              <w:bottom w:val="nil"/>
              <w:right w:val="nil"/>
            </w:tcBorders>
            <w:shd w:val="clear" w:color="000000" w:fill="FFFFFF"/>
            <w:vAlign w:val="center"/>
          </w:tcPr>
          <w:p w:rsidRPr="00BE4A1D" w:rsidR="009F20A4" w:rsidP="009F20A4" w:rsidRDefault="009F20A4" w14:paraId="3AF24281" w14:textId="77777777">
            <w:pPr>
              <w:autoSpaceDN/>
              <w:spacing w:line="240" w:lineRule="auto"/>
              <w:jc w:val="center"/>
              <w:textAlignment w:val="auto"/>
              <w:rPr>
                <w:rFonts w:eastAsia="Times New Roman" w:cs="Vani"/>
                <w:sz w:val="16"/>
                <w:szCs w:val="16"/>
              </w:rPr>
            </w:pPr>
            <w:r w:rsidRPr="00BE4A1D">
              <w:rPr>
                <w:rFonts w:cs="Calibri"/>
                <w:sz w:val="16"/>
                <w:szCs w:val="16"/>
              </w:rPr>
              <w:t>-0,1%</w:t>
            </w:r>
          </w:p>
        </w:tc>
        <w:tc>
          <w:tcPr>
            <w:tcW w:w="1248" w:type="dxa"/>
            <w:tcBorders>
              <w:top w:val="nil"/>
              <w:left w:val="nil"/>
              <w:bottom w:val="nil"/>
              <w:right w:val="nil"/>
            </w:tcBorders>
            <w:shd w:val="clear" w:color="000000" w:fill="FFFFFF"/>
            <w:vAlign w:val="center"/>
          </w:tcPr>
          <w:p w:rsidRPr="00BE4A1D" w:rsidR="009F20A4" w:rsidP="009F20A4" w:rsidRDefault="009F20A4" w14:paraId="7AEE10B9" w14:textId="77777777">
            <w:pPr>
              <w:autoSpaceDN/>
              <w:spacing w:line="240" w:lineRule="auto"/>
              <w:jc w:val="center"/>
              <w:textAlignment w:val="auto"/>
              <w:rPr>
                <w:rFonts w:eastAsia="Times New Roman" w:cs="Vani"/>
                <w:sz w:val="16"/>
                <w:szCs w:val="16"/>
              </w:rPr>
            </w:pPr>
            <w:r w:rsidRPr="00BE4A1D">
              <w:rPr>
                <w:rFonts w:eastAsia="Times New Roman" w:cs="Calibri"/>
                <w:sz w:val="16"/>
                <w:szCs w:val="16"/>
              </w:rPr>
              <w:t>-0,1%</w:t>
            </w:r>
          </w:p>
        </w:tc>
      </w:tr>
      <w:tr w:rsidRPr="00BE4A1D" w:rsidR="009F20A4" w:rsidTr="009F20A4" w14:paraId="593D6EAA" w14:textId="77777777">
        <w:trPr>
          <w:trHeight w:val="227"/>
        </w:trPr>
        <w:tc>
          <w:tcPr>
            <w:tcW w:w="2552" w:type="dxa"/>
            <w:tcBorders>
              <w:top w:val="nil"/>
              <w:left w:val="nil"/>
              <w:bottom w:val="single" w:color="auto" w:sz="4" w:space="0"/>
              <w:right w:val="nil"/>
            </w:tcBorders>
            <w:shd w:val="clear" w:color="000000" w:fill="FFFFFF"/>
            <w:noWrap/>
            <w:vAlign w:val="bottom"/>
            <w:hideMark/>
          </w:tcPr>
          <w:p w:rsidRPr="00BE4A1D" w:rsidR="009F20A4" w:rsidP="009F20A4" w:rsidRDefault="009F20A4" w14:paraId="39270957" w14:textId="77777777">
            <w:pPr>
              <w:autoSpaceDN/>
              <w:spacing w:line="240" w:lineRule="auto"/>
              <w:textAlignment w:val="auto"/>
              <w:rPr>
                <w:rFonts w:eastAsia="Times New Roman" w:cs="Vani"/>
                <w:sz w:val="16"/>
                <w:szCs w:val="16"/>
              </w:rPr>
            </w:pPr>
            <w:r w:rsidRPr="00BE4A1D">
              <w:rPr>
                <w:rFonts w:eastAsia="Times New Roman" w:cs="Vani"/>
                <w:sz w:val="16"/>
                <w:szCs w:val="16"/>
              </w:rPr>
              <w:t> </w:t>
            </w:r>
          </w:p>
        </w:tc>
        <w:tc>
          <w:tcPr>
            <w:tcW w:w="1247" w:type="dxa"/>
            <w:tcBorders>
              <w:top w:val="nil"/>
              <w:left w:val="nil"/>
              <w:bottom w:val="single" w:color="auto" w:sz="4" w:space="0"/>
              <w:right w:val="nil"/>
            </w:tcBorders>
            <w:shd w:val="clear" w:color="000000" w:fill="FFFFFF"/>
            <w:noWrap/>
            <w:vAlign w:val="center"/>
            <w:hideMark/>
          </w:tcPr>
          <w:p w:rsidRPr="00BE4A1D" w:rsidR="009F20A4" w:rsidP="009F20A4" w:rsidRDefault="009F20A4" w14:paraId="299E25F9" w14:textId="77777777">
            <w:pPr>
              <w:autoSpaceDN/>
              <w:spacing w:line="240" w:lineRule="auto"/>
              <w:jc w:val="center"/>
              <w:textAlignment w:val="auto"/>
              <w:rPr>
                <w:rFonts w:eastAsia="Times New Roman" w:cs="Vani"/>
                <w:sz w:val="16"/>
                <w:szCs w:val="16"/>
              </w:rPr>
            </w:pPr>
          </w:p>
        </w:tc>
        <w:tc>
          <w:tcPr>
            <w:tcW w:w="1247" w:type="dxa"/>
            <w:tcBorders>
              <w:top w:val="nil"/>
              <w:left w:val="nil"/>
              <w:bottom w:val="single" w:color="auto" w:sz="4" w:space="0"/>
              <w:right w:val="nil"/>
            </w:tcBorders>
            <w:shd w:val="clear" w:color="000000" w:fill="FFFFFF"/>
            <w:vAlign w:val="center"/>
          </w:tcPr>
          <w:p w:rsidRPr="00BE4A1D" w:rsidR="009F20A4" w:rsidP="009F20A4" w:rsidRDefault="009F20A4" w14:paraId="3323935B" w14:textId="77777777">
            <w:pPr>
              <w:autoSpaceDN/>
              <w:spacing w:line="240" w:lineRule="auto"/>
              <w:jc w:val="center"/>
              <w:textAlignment w:val="auto"/>
              <w:rPr>
                <w:rFonts w:eastAsia="Times New Roman" w:cs="Vani"/>
                <w:sz w:val="16"/>
                <w:szCs w:val="16"/>
              </w:rPr>
            </w:pPr>
          </w:p>
        </w:tc>
        <w:tc>
          <w:tcPr>
            <w:tcW w:w="1247" w:type="dxa"/>
            <w:tcBorders>
              <w:top w:val="nil"/>
              <w:left w:val="nil"/>
              <w:bottom w:val="single" w:color="auto" w:sz="4" w:space="0"/>
              <w:right w:val="nil"/>
            </w:tcBorders>
            <w:shd w:val="clear" w:color="000000" w:fill="FFFFFF"/>
            <w:vAlign w:val="center"/>
          </w:tcPr>
          <w:p w:rsidRPr="00BE4A1D" w:rsidR="009F20A4" w:rsidP="009F20A4" w:rsidRDefault="009F20A4" w14:paraId="76D8D1FD" w14:textId="77777777">
            <w:pPr>
              <w:autoSpaceDN/>
              <w:spacing w:line="240" w:lineRule="auto"/>
              <w:jc w:val="center"/>
              <w:textAlignment w:val="auto"/>
              <w:rPr>
                <w:rFonts w:eastAsia="Times New Roman" w:cs="Vani"/>
                <w:sz w:val="16"/>
                <w:szCs w:val="16"/>
              </w:rPr>
            </w:pPr>
          </w:p>
        </w:tc>
        <w:tc>
          <w:tcPr>
            <w:tcW w:w="1248" w:type="dxa"/>
            <w:tcBorders>
              <w:top w:val="nil"/>
              <w:left w:val="nil"/>
              <w:bottom w:val="single" w:color="auto" w:sz="4" w:space="0"/>
              <w:right w:val="nil"/>
            </w:tcBorders>
            <w:shd w:val="clear" w:color="000000" w:fill="FFFFFF"/>
            <w:vAlign w:val="center"/>
          </w:tcPr>
          <w:p w:rsidRPr="00BE4A1D" w:rsidR="009F20A4" w:rsidP="009F20A4" w:rsidRDefault="009F20A4" w14:paraId="76FCBF22" w14:textId="77777777">
            <w:pPr>
              <w:autoSpaceDN/>
              <w:spacing w:line="240" w:lineRule="auto"/>
              <w:jc w:val="center"/>
              <w:textAlignment w:val="auto"/>
              <w:rPr>
                <w:rFonts w:eastAsia="Times New Roman" w:cs="Vani"/>
                <w:sz w:val="16"/>
                <w:szCs w:val="16"/>
              </w:rPr>
            </w:pPr>
          </w:p>
        </w:tc>
      </w:tr>
      <w:tr w:rsidRPr="00BE4A1D" w:rsidR="009F20A4" w:rsidTr="009F20A4" w14:paraId="4672A174" w14:textId="77777777">
        <w:trPr>
          <w:trHeight w:val="227"/>
        </w:trPr>
        <w:tc>
          <w:tcPr>
            <w:tcW w:w="2552" w:type="dxa"/>
            <w:tcBorders>
              <w:top w:val="nil"/>
              <w:left w:val="nil"/>
              <w:bottom w:val="single" w:color="auto" w:sz="8" w:space="0"/>
              <w:right w:val="nil"/>
            </w:tcBorders>
            <w:shd w:val="clear" w:color="000000" w:fill="FFFFFF"/>
            <w:noWrap/>
            <w:vAlign w:val="bottom"/>
            <w:hideMark/>
          </w:tcPr>
          <w:p w:rsidRPr="00BE4A1D" w:rsidR="009F20A4" w:rsidP="009F20A4" w:rsidRDefault="009F20A4" w14:paraId="24CB5E94" w14:textId="77777777">
            <w:pPr>
              <w:autoSpaceDN/>
              <w:spacing w:line="240" w:lineRule="auto"/>
              <w:textAlignment w:val="auto"/>
              <w:rPr>
                <w:rFonts w:eastAsia="Times New Roman" w:cs="Vani"/>
                <w:b/>
                <w:bCs/>
                <w:sz w:val="16"/>
                <w:szCs w:val="16"/>
              </w:rPr>
            </w:pPr>
            <w:r w:rsidRPr="00BE4A1D">
              <w:rPr>
                <w:rFonts w:eastAsia="Times New Roman" w:cs="Vani"/>
                <w:b/>
                <w:bCs/>
                <w:sz w:val="16"/>
                <w:szCs w:val="16"/>
              </w:rPr>
              <w:t>Alle huishoudens</w:t>
            </w:r>
          </w:p>
        </w:tc>
        <w:tc>
          <w:tcPr>
            <w:tcW w:w="1247" w:type="dxa"/>
            <w:tcBorders>
              <w:top w:val="nil"/>
              <w:left w:val="nil"/>
              <w:bottom w:val="single" w:color="auto" w:sz="8" w:space="0"/>
              <w:right w:val="nil"/>
            </w:tcBorders>
            <w:shd w:val="clear" w:color="000000" w:fill="FFFFFF"/>
            <w:noWrap/>
            <w:vAlign w:val="center"/>
            <w:hideMark/>
          </w:tcPr>
          <w:p w:rsidRPr="00BE4A1D" w:rsidR="009F20A4" w:rsidP="009F20A4" w:rsidRDefault="009F20A4" w14:paraId="28F8200B" w14:textId="77777777">
            <w:pPr>
              <w:autoSpaceDN/>
              <w:spacing w:line="240" w:lineRule="auto"/>
              <w:jc w:val="center"/>
              <w:textAlignment w:val="auto"/>
              <w:rPr>
                <w:rFonts w:eastAsia="Times New Roman" w:cs="Vani"/>
                <w:b/>
                <w:bCs/>
                <w:sz w:val="16"/>
                <w:szCs w:val="16"/>
              </w:rPr>
            </w:pPr>
            <w:r w:rsidRPr="00BE4A1D">
              <w:rPr>
                <w:rFonts w:eastAsia="Times New Roman" w:cs="Vani"/>
                <w:b/>
                <w:bCs/>
                <w:sz w:val="16"/>
                <w:szCs w:val="16"/>
              </w:rPr>
              <w:t>1,1%</w:t>
            </w:r>
          </w:p>
        </w:tc>
        <w:tc>
          <w:tcPr>
            <w:tcW w:w="1247" w:type="dxa"/>
            <w:tcBorders>
              <w:top w:val="nil"/>
              <w:left w:val="nil"/>
              <w:bottom w:val="single" w:color="auto" w:sz="8" w:space="0"/>
              <w:right w:val="nil"/>
            </w:tcBorders>
            <w:shd w:val="clear" w:color="000000" w:fill="FFFFFF"/>
            <w:vAlign w:val="center"/>
          </w:tcPr>
          <w:p w:rsidRPr="00BE4A1D" w:rsidR="009F20A4" w:rsidP="009F20A4" w:rsidRDefault="009F20A4" w14:paraId="51F21C63" w14:textId="77777777">
            <w:pPr>
              <w:autoSpaceDN/>
              <w:spacing w:line="240" w:lineRule="auto"/>
              <w:jc w:val="center"/>
              <w:textAlignment w:val="auto"/>
              <w:rPr>
                <w:rFonts w:eastAsia="Times New Roman" w:cs="Vani"/>
                <w:b/>
                <w:bCs/>
                <w:sz w:val="16"/>
                <w:szCs w:val="16"/>
              </w:rPr>
            </w:pPr>
            <w:r w:rsidRPr="00BE4A1D">
              <w:rPr>
                <w:rFonts w:eastAsia="Times New Roman" w:cs="Vani"/>
                <w:b/>
                <w:bCs/>
                <w:sz w:val="16"/>
                <w:szCs w:val="16"/>
              </w:rPr>
              <w:t>0,0%</w:t>
            </w:r>
          </w:p>
        </w:tc>
        <w:tc>
          <w:tcPr>
            <w:tcW w:w="1247" w:type="dxa"/>
            <w:tcBorders>
              <w:top w:val="nil"/>
              <w:left w:val="nil"/>
              <w:bottom w:val="single" w:color="auto" w:sz="8" w:space="0"/>
              <w:right w:val="nil"/>
            </w:tcBorders>
            <w:shd w:val="clear" w:color="000000" w:fill="FFFFFF"/>
            <w:vAlign w:val="center"/>
          </w:tcPr>
          <w:p w:rsidRPr="00BE4A1D" w:rsidR="009F20A4" w:rsidP="009F20A4" w:rsidRDefault="009F20A4" w14:paraId="5037EC5D" w14:textId="77777777">
            <w:pPr>
              <w:autoSpaceDN/>
              <w:spacing w:line="240" w:lineRule="auto"/>
              <w:jc w:val="center"/>
              <w:textAlignment w:val="auto"/>
              <w:rPr>
                <w:rFonts w:eastAsia="Times New Roman" w:cs="Vani"/>
                <w:b/>
                <w:bCs/>
                <w:sz w:val="16"/>
                <w:szCs w:val="16"/>
              </w:rPr>
            </w:pPr>
            <w:r w:rsidRPr="00BE4A1D">
              <w:rPr>
                <w:rFonts w:cs="Calibri"/>
                <w:b/>
                <w:bCs/>
                <w:sz w:val="16"/>
                <w:szCs w:val="16"/>
              </w:rPr>
              <w:t>0,0%</w:t>
            </w:r>
          </w:p>
        </w:tc>
        <w:tc>
          <w:tcPr>
            <w:tcW w:w="1248" w:type="dxa"/>
            <w:tcBorders>
              <w:top w:val="nil"/>
              <w:left w:val="nil"/>
              <w:bottom w:val="single" w:color="auto" w:sz="8" w:space="0"/>
              <w:right w:val="nil"/>
            </w:tcBorders>
            <w:shd w:val="clear" w:color="000000" w:fill="FFFFFF"/>
            <w:vAlign w:val="center"/>
          </w:tcPr>
          <w:p w:rsidRPr="00BE4A1D" w:rsidR="009F20A4" w:rsidP="009F20A4" w:rsidRDefault="009F20A4" w14:paraId="0C7382EE" w14:textId="77777777">
            <w:pPr>
              <w:autoSpaceDN/>
              <w:spacing w:line="240" w:lineRule="auto"/>
              <w:jc w:val="center"/>
              <w:textAlignment w:val="auto"/>
              <w:rPr>
                <w:rFonts w:eastAsia="Times New Roman" w:cs="Vani"/>
                <w:b/>
                <w:bCs/>
                <w:sz w:val="16"/>
                <w:szCs w:val="16"/>
              </w:rPr>
            </w:pPr>
            <w:r w:rsidRPr="00BE4A1D">
              <w:rPr>
                <w:rFonts w:eastAsia="Times New Roman" w:cs="Calibri"/>
                <w:b/>
                <w:bCs/>
                <w:sz w:val="16"/>
                <w:szCs w:val="16"/>
              </w:rPr>
              <w:t>-0,1%</w:t>
            </w:r>
          </w:p>
        </w:tc>
      </w:tr>
    </w:tbl>
    <w:p w:rsidR="00104CF6" w:rsidRDefault="00104CF6" w14:paraId="36A8B370" w14:textId="77777777">
      <w:pPr>
        <w:rPr>
          <w:color w:val="FF0000"/>
          <w:highlight w:val="yellow"/>
        </w:rPr>
      </w:pPr>
    </w:p>
    <w:p w:rsidR="005F5868" w:rsidRDefault="005F5868" w14:paraId="00F8906E" w14:textId="77777777">
      <w:pPr>
        <w:spacing w:line="240" w:lineRule="auto"/>
        <w:rPr>
          <w:b/>
          <w:bCs/>
        </w:rPr>
      </w:pPr>
      <w:r>
        <w:rPr>
          <w:b/>
          <w:bCs/>
        </w:rPr>
        <w:br w:type="page"/>
      </w:r>
    </w:p>
    <w:p w:rsidRPr="00EB1FA4" w:rsidR="00EB1FA4" w:rsidP="00EB1FA4" w:rsidRDefault="00EB1FA4" w14:paraId="5AC97D0A" w14:textId="77777777">
      <w:pPr>
        <w:rPr>
          <w:b/>
          <w:bCs/>
        </w:rPr>
      </w:pPr>
      <w:r w:rsidRPr="00EB1FA4">
        <w:rPr>
          <w:b/>
          <w:bCs/>
        </w:rPr>
        <w:lastRenderedPageBreak/>
        <w:t xml:space="preserve">Overige moties </w:t>
      </w:r>
    </w:p>
    <w:p w:rsidR="00104CF6" w:rsidP="00EB1FA4" w:rsidRDefault="00EB1FA4" w14:paraId="7ECEC17F" w14:textId="77777777">
      <w:r w:rsidRPr="00EB1FA4">
        <w:t>Bij de Algemene Politieke Beschouwingen zijn naast de motie Timmermans nog enkele andere moties aangenomen</w:t>
      </w:r>
      <w:r w:rsidR="00A56E08">
        <w:t>, waaronder</w:t>
      </w:r>
      <w:r w:rsidRPr="00EB1FA4">
        <w:t xml:space="preserve"> de motie van Hijum</w:t>
      </w:r>
      <w:r w:rsidR="00A56E08">
        <w:t>-</w:t>
      </w:r>
      <w:r w:rsidRPr="00EB1FA4">
        <w:t>Bikker</w:t>
      </w:r>
      <w:r w:rsidR="000609D3">
        <w:rPr>
          <w:rStyle w:val="Voetnootmarkering"/>
        </w:rPr>
        <w:footnoteReference w:id="9"/>
      </w:r>
      <w:r w:rsidRPr="00EB1FA4">
        <w:t xml:space="preserve"> </w:t>
      </w:r>
      <w:r w:rsidR="000609D3">
        <w:t xml:space="preserve">waarin wordt verzocht om </w:t>
      </w:r>
      <w:r w:rsidRPr="00EB1FA4">
        <w:t xml:space="preserve">het terugdraaien van de verhoging van de arbeidskorting. </w:t>
      </w:r>
      <w:r w:rsidR="002A069D">
        <w:t xml:space="preserve">Deze motie interacteert enigszins met de thematiek van deze brief, omdat de motie de arbeidskorting juist licht </w:t>
      </w:r>
      <w:r w:rsidR="000E79AF">
        <w:t xml:space="preserve">verlaagt </w:t>
      </w:r>
      <w:r w:rsidR="002A069D">
        <w:t xml:space="preserve">op het eerste en tweede knikpunt. </w:t>
      </w:r>
      <w:r w:rsidRPr="00EB1FA4">
        <w:t xml:space="preserve">Het kabinet stelt voor om deze moties te betrekken bij de behandeling van pakket Belastingplan 2026, waar deze verhoging in is verwerkt. </w:t>
      </w:r>
      <w:r w:rsidR="000B2704">
        <w:t>Daarbij</w:t>
      </w:r>
      <w:r w:rsidRPr="00EB1FA4" w:rsidR="000B2704">
        <w:t xml:space="preserve"> </w:t>
      </w:r>
      <w:r w:rsidRPr="00EB1FA4">
        <w:t xml:space="preserve">is het aan </w:t>
      </w:r>
      <w:r w:rsidR="000609D3">
        <w:t xml:space="preserve">uw </w:t>
      </w:r>
      <w:r w:rsidRPr="00EB1FA4">
        <w:t xml:space="preserve">Kamer of dit wetsvoorstel </w:t>
      </w:r>
      <w:r w:rsidR="000609D3">
        <w:t>wordt onder</w:t>
      </w:r>
      <w:r w:rsidRPr="00EB1FA4">
        <w:t>steun</w:t>
      </w:r>
      <w:r w:rsidR="000609D3">
        <w:t>d</w:t>
      </w:r>
      <w:r w:rsidRPr="00EB1FA4">
        <w:t xml:space="preserve"> of </w:t>
      </w:r>
      <w:r w:rsidR="000609D3">
        <w:t>wordt ge</w:t>
      </w:r>
      <w:r w:rsidRPr="00EB1FA4">
        <w:t>amende</w:t>
      </w:r>
      <w:r w:rsidR="000609D3">
        <w:t>erd</w:t>
      </w:r>
      <w:r w:rsidRPr="00EB1FA4">
        <w:t>.</w:t>
      </w:r>
    </w:p>
    <w:p w:rsidR="00DC72C8" w:rsidRDefault="00DC72C8" w14:paraId="5CE21AC6" w14:textId="77777777">
      <w:pPr>
        <w:spacing w:line="240" w:lineRule="auto"/>
      </w:pPr>
    </w:p>
    <w:p w:rsidR="00A56E08" w:rsidRDefault="00A56E08" w14:paraId="6929FEA9" w14:textId="77777777">
      <w:pPr>
        <w:spacing w:line="240" w:lineRule="auto"/>
      </w:pPr>
    </w:p>
    <w:p w:rsidR="004330FB" w:rsidRDefault="00D72F85" w14:paraId="0B1B8658" w14:textId="77777777">
      <w:r>
        <w:t>Hoogachtend,</w:t>
      </w:r>
    </w:p>
    <w:p w:rsidR="00850A2A" w:rsidRDefault="00850A2A" w14:paraId="39FD957E"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4330FB" w:rsidTr="003474A6" w14:paraId="4D08A04C" w14:textId="77777777">
        <w:tc>
          <w:tcPr>
            <w:tcW w:w="3592" w:type="dxa"/>
          </w:tcPr>
          <w:p w:rsidR="00B0198E" w:rsidP="003474A6" w:rsidRDefault="00401534" w14:paraId="505CCD1A" w14:textId="77777777">
            <w:proofErr w:type="gramStart"/>
            <w:r>
              <w:t>d</w:t>
            </w:r>
            <w:r w:rsidR="004330FB">
              <w:t>e</w:t>
            </w:r>
            <w:proofErr w:type="gramEnd"/>
            <w:r w:rsidR="004330FB">
              <w:t xml:space="preserve"> </w:t>
            </w:r>
            <w:r>
              <w:t>m</w:t>
            </w:r>
            <w:r w:rsidR="004330FB">
              <w:t>inister van Financiën,</w:t>
            </w:r>
            <w:r w:rsidR="004330FB">
              <w:br/>
            </w:r>
            <w:r w:rsidR="004330FB">
              <w:br/>
            </w:r>
          </w:p>
          <w:p w:rsidR="00850A2A" w:rsidP="003474A6" w:rsidRDefault="00850A2A" w14:paraId="13353F7B" w14:textId="77777777"/>
          <w:p w:rsidR="004330FB" w:rsidP="003474A6" w:rsidRDefault="004330FB" w14:paraId="7CD10DC6" w14:textId="77777777">
            <w:r>
              <w:br/>
            </w:r>
          </w:p>
          <w:p w:rsidR="004330FB" w:rsidP="003474A6" w:rsidRDefault="004330FB" w14:paraId="7B0A58B1" w14:textId="77777777">
            <w:r>
              <w:br/>
              <w:t>E. Heinen</w:t>
            </w:r>
          </w:p>
        </w:tc>
        <w:tc>
          <w:tcPr>
            <w:tcW w:w="3892" w:type="dxa"/>
          </w:tcPr>
          <w:p w:rsidR="00B0198E" w:rsidP="003474A6" w:rsidRDefault="004330FB" w14:paraId="56F97091" w14:textId="77777777">
            <w:proofErr w:type="gramStart"/>
            <w:r>
              <w:t>de</w:t>
            </w:r>
            <w:proofErr w:type="gramEnd"/>
            <w:r>
              <w:t xml:space="preserve"> </w:t>
            </w:r>
            <w:r w:rsidR="00401534">
              <w:t>m</w:t>
            </w:r>
            <w:r>
              <w:t>inister van Sociale Zaken en Werkgelegenheid,</w:t>
            </w:r>
            <w:r>
              <w:br/>
            </w:r>
            <w:r>
              <w:br/>
            </w:r>
          </w:p>
          <w:p w:rsidR="00850A2A" w:rsidP="003474A6" w:rsidRDefault="00850A2A" w14:paraId="3A6044AA" w14:textId="77777777"/>
          <w:p w:rsidR="004330FB" w:rsidP="003474A6" w:rsidRDefault="004330FB" w14:paraId="1A370D5E" w14:textId="77777777">
            <w:r>
              <w:br/>
            </w:r>
            <w:r>
              <w:br/>
              <w:t>M. Paul</w:t>
            </w:r>
          </w:p>
        </w:tc>
      </w:tr>
    </w:tbl>
    <w:p w:rsidR="00A56E08" w:rsidRDefault="00A56E08" w14:paraId="5EFA5295" w14:textId="77777777"/>
    <w:p w:rsidR="00850A2A" w:rsidRDefault="00850A2A" w14:paraId="443F0934"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4330FB" w:rsidTr="003474A6" w14:paraId="07EF62FE" w14:textId="77777777">
        <w:tc>
          <w:tcPr>
            <w:tcW w:w="3592" w:type="dxa"/>
          </w:tcPr>
          <w:p w:rsidR="00B0198E" w:rsidP="003474A6" w:rsidRDefault="004330FB" w14:paraId="4150D905" w14:textId="77777777">
            <w:proofErr w:type="gramStart"/>
            <w:r>
              <w:t>de</w:t>
            </w:r>
            <w:proofErr w:type="gramEnd"/>
            <w:r>
              <w:t xml:space="preserve"> staatssecretaris van Financiën -  Fiscaliteit, Belastingdienst en Douane,</w:t>
            </w:r>
            <w:r>
              <w:br/>
            </w:r>
          </w:p>
          <w:p w:rsidR="00B0198E" w:rsidP="003474A6" w:rsidRDefault="00B0198E" w14:paraId="55A27972" w14:textId="77777777"/>
          <w:p w:rsidR="00850A2A" w:rsidP="003474A6" w:rsidRDefault="00850A2A" w14:paraId="5519E214" w14:textId="77777777"/>
          <w:p w:rsidR="004330FB" w:rsidP="003474A6" w:rsidRDefault="004330FB" w14:paraId="5D030709" w14:textId="77777777">
            <w:r>
              <w:br/>
            </w:r>
            <w:r>
              <w:br/>
              <w:t>E. Heijnen</w:t>
            </w:r>
          </w:p>
        </w:tc>
        <w:tc>
          <w:tcPr>
            <w:tcW w:w="3892" w:type="dxa"/>
          </w:tcPr>
          <w:p w:rsidR="004330FB" w:rsidP="003474A6" w:rsidRDefault="004330FB" w14:paraId="5831C214" w14:textId="77777777"/>
        </w:tc>
      </w:tr>
    </w:tbl>
    <w:p w:rsidR="004330FB" w:rsidP="00A56E08" w:rsidRDefault="004330FB" w14:paraId="05B56911" w14:textId="77777777"/>
    <w:sectPr w:rsidR="004330FB">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6DC0" w14:textId="77777777" w:rsidR="00BB31F3" w:rsidRDefault="00BB31F3">
      <w:pPr>
        <w:spacing w:line="240" w:lineRule="auto"/>
      </w:pPr>
      <w:r>
        <w:separator/>
      </w:r>
    </w:p>
  </w:endnote>
  <w:endnote w:type="continuationSeparator" w:id="0">
    <w:p w14:paraId="2DA2FA1F" w14:textId="77777777" w:rsidR="00BB31F3" w:rsidRDefault="00BB3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ni">
    <w:charset w:val="00"/>
    <w:family w:val="roman"/>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1959" w14:textId="77777777" w:rsidR="00D15A2D" w:rsidRDefault="00D15A2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5EF7" w14:textId="77777777" w:rsidR="00BB31F3" w:rsidRDefault="00BB31F3">
      <w:pPr>
        <w:spacing w:line="240" w:lineRule="auto"/>
      </w:pPr>
      <w:r>
        <w:separator/>
      </w:r>
    </w:p>
  </w:footnote>
  <w:footnote w:type="continuationSeparator" w:id="0">
    <w:p w14:paraId="03F11680" w14:textId="77777777" w:rsidR="00BB31F3" w:rsidRDefault="00BB31F3">
      <w:pPr>
        <w:spacing w:line="240" w:lineRule="auto"/>
      </w:pPr>
      <w:r>
        <w:continuationSeparator/>
      </w:r>
    </w:p>
  </w:footnote>
  <w:footnote w:id="1">
    <w:p w14:paraId="36CB0E7C" w14:textId="77777777" w:rsidR="00FA7CF7" w:rsidRPr="00FA7CF7" w:rsidRDefault="00FA7CF7">
      <w:pPr>
        <w:pStyle w:val="Voetnoottekst"/>
        <w:rPr>
          <w:sz w:val="14"/>
          <w:szCs w:val="14"/>
        </w:rPr>
      </w:pPr>
      <w:r w:rsidRPr="00FA7CF7">
        <w:rPr>
          <w:rStyle w:val="Voetnootmarkering"/>
          <w:sz w:val="14"/>
          <w:szCs w:val="14"/>
        </w:rPr>
        <w:footnoteRef/>
      </w:r>
      <w:r w:rsidRPr="00FA7CF7">
        <w:rPr>
          <w:sz w:val="14"/>
          <w:szCs w:val="14"/>
        </w:rPr>
        <w:t xml:space="preserve"> Kamerstukken II 2025/26, 36800, nr. 19.</w:t>
      </w:r>
    </w:p>
  </w:footnote>
  <w:footnote w:id="2">
    <w:p w14:paraId="26F786E9" w14:textId="77777777" w:rsidR="000609D3" w:rsidRPr="000611D4" w:rsidRDefault="000609D3">
      <w:pPr>
        <w:pStyle w:val="Voetnoottekst"/>
        <w:rPr>
          <w:sz w:val="14"/>
          <w:szCs w:val="14"/>
        </w:rPr>
      </w:pPr>
      <w:r w:rsidRPr="000611D4">
        <w:rPr>
          <w:rStyle w:val="Voetnootmarkering"/>
          <w:color w:val="auto"/>
          <w:sz w:val="14"/>
          <w:szCs w:val="14"/>
        </w:rPr>
        <w:footnoteRef/>
      </w:r>
      <w:r w:rsidRPr="000611D4">
        <w:rPr>
          <w:color w:val="auto"/>
          <w:sz w:val="14"/>
          <w:szCs w:val="14"/>
        </w:rPr>
        <w:t xml:space="preserve"> </w:t>
      </w:r>
      <w:hyperlink r:id="rId1" w:history="1">
        <w:r w:rsidRPr="000611D4">
          <w:rPr>
            <w:rStyle w:val="Hyperlink"/>
            <w:color w:val="auto"/>
            <w:sz w:val="14"/>
            <w:szCs w:val="14"/>
          </w:rPr>
          <w:t>Inkomstenbelasting voor lagere inkomens stijgt onder kabinet-Schoof - ESB</w:t>
        </w:r>
      </w:hyperlink>
    </w:p>
  </w:footnote>
  <w:footnote w:id="3">
    <w:p w14:paraId="00FF66A6" w14:textId="77777777" w:rsidR="006D44E3" w:rsidRPr="000611D4" w:rsidRDefault="006D44E3">
      <w:pPr>
        <w:pStyle w:val="Voetnoottekst"/>
        <w:rPr>
          <w:sz w:val="14"/>
          <w:szCs w:val="14"/>
        </w:rPr>
      </w:pPr>
      <w:r w:rsidRPr="000611D4">
        <w:rPr>
          <w:rStyle w:val="Voetnootmarkering"/>
          <w:sz w:val="14"/>
          <w:szCs w:val="14"/>
        </w:rPr>
        <w:footnoteRef/>
      </w:r>
      <w:r w:rsidRPr="000611D4">
        <w:rPr>
          <w:sz w:val="14"/>
          <w:szCs w:val="14"/>
        </w:rPr>
        <w:t xml:space="preserve"> 2026 betreft een raming op basis van CPB-cijfers.</w:t>
      </w:r>
    </w:p>
  </w:footnote>
  <w:footnote w:id="4">
    <w:p w14:paraId="6111A527" w14:textId="77777777" w:rsidR="008E6BAF" w:rsidRPr="000611D4" w:rsidRDefault="008E6BAF">
      <w:pPr>
        <w:pStyle w:val="Voetnoottekst"/>
        <w:rPr>
          <w:sz w:val="14"/>
          <w:szCs w:val="14"/>
        </w:rPr>
      </w:pPr>
      <w:r w:rsidRPr="000611D4">
        <w:rPr>
          <w:rStyle w:val="Voetnootmarkering"/>
          <w:sz w:val="14"/>
          <w:szCs w:val="14"/>
        </w:rPr>
        <w:footnoteRef/>
      </w:r>
      <w:r w:rsidRPr="000611D4">
        <w:rPr>
          <w:sz w:val="14"/>
          <w:szCs w:val="14"/>
        </w:rPr>
        <w:t xml:space="preserve"> Hierbij is geen rekening gehouden met inflatie; daarom is het beter te kijken naar de koopkrachtontwikkeling, hierbij wordt het effect van inflatie meegenomen. </w:t>
      </w:r>
    </w:p>
  </w:footnote>
  <w:footnote w:id="5">
    <w:p w14:paraId="7CF9A182" w14:textId="77777777" w:rsidR="00333DB0" w:rsidRPr="000611D4" w:rsidRDefault="00333DB0">
      <w:pPr>
        <w:pStyle w:val="Voetnoottekst"/>
        <w:rPr>
          <w:sz w:val="14"/>
          <w:szCs w:val="14"/>
        </w:rPr>
      </w:pPr>
      <w:r w:rsidRPr="000611D4">
        <w:rPr>
          <w:rStyle w:val="Voetnootmarkering"/>
          <w:sz w:val="14"/>
          <w:szCs w:val="14"/>
        </w:rPr>
        <w:footnoteRef/>
      </w:r>
      <w:r w:rsidRPr="000611D4">
        <w:rPr>
          <w:sz w:val="14"/>
          <w:szCs w:val="14"/>
        </w:rPr>
        <w:t xml:space="preserve"> O.a. CAO schoonmaak</w:t>
      </w:r>
      <w:r w:rsidR="00FD09DC" w:rsidRPr="000611D4">
        <w:rPr>
          <w:sz w:val="14"/>
          <w:szCs w:val="14"/>
        </w:rPr>
        <w:t>-</w:t>
      </w:r>
      <w:r w:rsidRPr="000611D4">
        <w:rPr>
          <w:sz w:val="14"/>
          <w:szCs w:val="14"/>
        </w:rPr>
        <w:t xml:space="preserve"> en glazenwassersbedrijf</w:t>
      </w:r>
    </w:p>
  </w:footnote>
  <w:footnote w:id="6">
    <w:p w14:paraId="0FB5E374" w14:textId="77777777" w:rsidR="00333DB0" w:rsidRPr="000611D4" w:rsidRDefault="00333DB0">
      <w:pPr>
        <w:pStyle w:val="Voetnoottekst"/>
        <w:rPr>
          <w:sz w:val="14"/>
          <w:szCs w:val="14"/>
        </w:rPr>
      </w:pPr>
      <w:r w:rsidRPr="000611D4">
        <w:rPr>
          <w:rStyle w:val="Voetnootmarkering"/>
          <w:sz w:val="14"/>
          <w:szCs w:val="14"/>
        </w:rPr>
        <w:footnoteRef/>
      </w:r>
      <w:r w:rsidRPr="000611D4">
        <w:rPr>
          <w:sz w:val="14"/>
          <w:szCs w:val="14"/>
        </w:rPr>
        <w:t xml:space="preserve"> CAO VVT</w:t>
      </w:r>
    </w:p>
  </w:footnote>
  <w:footnote w:id="7">
    <w:p w14:paraId="4FE389EB" w14:textId="77777777" w:rsidR="00333DB0" w:rsidRDefault="00333DB0">
      <w:pPr>
        <w:pStyle w:val="Voetnoottekst"/>
      </w:pPr>
      <w:r w:rsidRPr="000611D4">
        <w:rPr>
          <w:rStyle w:val="Voetnootmarkering"/>
          <w:sz w:val="14"/>
          <w:szCs w:val="14"/>
        </w:rPr>
        <w:footnoteRef/>
      </w:r>
      <w:r w:rsidRPr="000611D4">
        <w:rPr>
          <w:sz w:val="14"/>
          <w:szCs w:val="14"/>
        </w:rPr>
        <w:t xml:space="preserve"> O.a. </w:t>
      </w:r>
      <w:proofErr w:type="gramStart"/>
      <w:r w:rsidRPr="000611D4">
        <w:rPr>
          <w:sz w:val="14"/>
          <w:szCs w:val="14"/>
        </w:rPr>
        <w:t>CAO grootwinkelbedrijven</w:t>
      </w:r>
      <w:proofErr w:type="gramEnd"/>
      <w:r w:rsidRPr="000611D4">
        <w:rPr>
          <w:sz w:val="14"/>
          <w:szCs w:val="14"/>
        </w:rPr>
        <w:t xml:space="preserve"> (levensmiddelen)</w:t>
      </w:r>
    </w:p>
  </w:footnote>
  <w:footnote w:id="8">
    <w:p w14:paraId="672EDFB9" w14:textId="77777777" w:rsidR="000E79AF" w:rsidRPr="00A56E08" w:rsidRDefault="000E79AF" w:rsidP="000E79AF">
      <w:pPr>
        <w:pStyle w:val="Voetnoottekst"/>
        <w:rPr>
          <w:sz w:val="14"/>
          <w:szCs w:val="14"/>
        </w:rPr>
      </w:pPr>
      <w:r w:rsidRPr="00A56E08">
        <w:rPr>
          <w:rStyle w:val="Voetnootmarkering"/>
          <w:sz w:val="14"/>
          <w:szCs w:val="14"/>
        </w:rPr>
        <w:footnoteRef/>
      </w:r>
      <w:r w:rsidRPr="00A56E08">
        <w:rPr>
          <w:sz w:val="14"/>
          <w:szCs w:val="14"/>
        </w:rPr>
        <w:t xml:space="preserve"> Kamerstukken 2024-25, 36725 XV, nr. 13.</w:t>
      </w:r>
    </w:p>
  </w:footnote>
  <w:footnote w:id="9">
    <w:p w14:paraId="0C49B6DE" w14:textId="77777777" w:rsidR="000609D3" w:rsidRPr="000609D3" w:rsidRDefault="000609D3">
      <w:pPr>
        <w:pStyle w:val="Voetnoottekst"/>
        <w:rPr>
          <w:sz w:val="14"/>
          <w:szCs w:val="14"/>
        </w:rPr>
      </w:pPr>
      <w:r w:rsidRPr="000609D3">
        <w:rPr>
          <w:rStyle w:val="Voetnootmarkering"/>
          <w:sz w:val="14"/>
          <w:szCs w:val="14"/>
        </w:rPr>
        <w:footnoteRef/>
      </w:r>
      <w:r w:rsidRPr="000609D3">
        <w:rPr>
          <w:sz w:val="14"/>
          <w:szCs w:val="14"/>
        </w:rPr>
        <w:t xml:space="preserve"> Kamerstukken II 2025/26, 36800, nr.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0F3A" w14:textId="77777777" w:rsidR="00D15A2D" w:rsidRDefault="00D72F85">
    <w:r>
      <w:rPr>
        <w:noProof/>
      </w:rPr>
      <mc:AlternateContent>
        <mc:Choice Requires="wps">
          <w:drawing>
            <wp:anchor distT="0" distB="0" distL="0" distR="0" simplePos="0" relativeHeight="251652096" behindDoc="0" locked="1" layoutInCell="1" allowOverlap="1" wp14:anchorId="3FEE7CEC" wp14:editId="3B3B4DD7">
              <wp:simplePos x="1007744" y="1965325"/>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ACF6468" w14:textId="77777777" w:rsidR="00651857" w:rsidRDefault="00651857"/>
                      </w:txbxContent>
                    </wps:txbx>
                    <wps:bodyPr vert="horz" wrap="square" lIns="0" tIns="0" rIns="0" bIns="0" anchor="t" anchorCtr="0"/>
                  </wps:wsp>
                </a:graphicData>
              </a:graphic>
            </wp:anchor>
          </w:drawing>
        </mc:Choice>
        <mc:Fallback>
          <w:pict>
            <v:shapetype w14:anchorId="3FEE7CE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ACF6468" w14:textId="77777777" w:rsidR="00651857" w:rsidRDefault="00651857"/>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6D25FE5B" wp14:editId="659BCD50">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77351F" w14:textId="77777777" w:rsidR="00D15A2D" w:rsidRDefault="00D72F85">
                          <w:pPr>
                            <w:pStyle w:val="Referentiegegevensbold"/>
                          </w:pPr>
                          <w:r>
                            <w:t>Directie Algemene Financiële en Economische Politiek</w:t>
                          </w:r>
                        </w:p>
                        <w:p w14:paraId="323D9F6F" w14:textId="77777777" w:rsidR="00D15A2D" w:rsidRDefault="00D15A2D">
                          <w:pPr>
                            <w:pStyle w:val="WitregelW2"/>
                          </w:pPr>
                        </w:p>
                        <w:p w14:paraId="011A2F82" w14:textId="77777777" w:rsidR="00D15A2D" w:rsidRDefault="00D72F85">
                          <w:pPr>
                            <w:pStyle w:val="Referentiegegevensbold"/>
                          </w:pPr>
                          <w:r>
                            <w:t>Datum</w:t>
                          </w:r>
                        </w:p>
                        <w:p w14:paraId="649D51F6" w14:textId="77777777" w:rsidR="00D15A2D" w:rsidRDefault="00A13478">
                          <w:pPr>
                            <w:pStyle w:val="Referentiegegevens"/>
                          </w:pPr>
                          <w:sdt>
                            <w:sdtPr>
                              <w:id w:val="2147311622"/>
                              <w:date w:fullDate="2025-09-25T00:00:00Z">
                                <w:dateFormat w:val="d MMMM yyyy"/>
                                <w:lid w:val="nl"/>
                                <w:storeMappedDataAs w:val="dateTime"/>
                                <w:calendar w:val="gregorian"/>
                              </w:date>
                            </w:sdtPr>
                            <w:sdtEndPr/>
                            <w:sdtContent>
                              <w:r w:rsidR="00D72F85">
                                <w:t>25 september 2025</w:t>
                              </w:r>
                            </w:sdtContent>
                          </w:sdt>
                        </w:p>
                        <w:p w14:paraId="025E2C01" w14:textId="77777777" w:rsidR="00D15A2D" w:rsidRDefault="00D15A2D">
                          <w:pPr>
                            <w:pStyle w:val="WitregelW1"/>
                          </w:pPr>
                        </w:p>
                        <w:p w14:paraId="71CAD4F0" w14:textId="77777777" w:rsidR="00D15A2D" w:rsidRDefault="00D72F85">
                          <w:pPr>
                            <w:pStyle w:val="Referentiegegevensbold"/>
                          </w:pPr>
                          <w:r>
                            <w:t>Onze referentie</w:t>
                          </w:r>
                        </w:p>
                        <w:p w14:paraId="0D57EC56" w14:textId="77777777" w:rsidR="007471E7" w:rsidRDefault="00A13478">
                          <w:pPr>
                            <w:pStyle w:val="Referentiegegevens"/>
                          </w:pPr>
                          <w:r>
                            <w:fldChar w:fldCharType="begin"/>
                          </w:r>
                          <w:r>
                            <w:instrText xml:space="preserve"> DOCPROPERTY  "Kenmerk"  \* MERGEFORMAT </w:instrText>
                          </w:r>
                          <w:r>
                            <w:fldChar w:fldCharType="separate"/>
                          </w:r>
                          <w:r>
                            <w:t>2025-0000463000</w:t>
                          </w:r>
                          <w:r>
                            <w:fldChar w:fldCharType="end"/>
                          </w:r>
                        </w:p>
                      </w:txbxContent>
                    </wps:txbx>
                    <wps:bodyPr vert="horz" wrap="square" lIns="0" tIns="0" rIns="0" bIns="0" anchor="t" anchorCtr="0"/>
                  </wps:wsp>
                </a:graphicData>
              </a:graphic>
            </wp:anchor>
          </w:drawing>
        </mc:Choice>
        <mc:Fallback>
          <w:pict>
            <v:shape w14:anchorId="6D25FE5B" id="46fef022-aa3c-11ea-a756-beb5f67e67be" o:spid="_x0000_s1027" type="#_x0000_t202" alt="Colofon"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277351F" w14:textId="77777777" w:rsidR="00D15A2D" w:rsidRDefault="00D72F85">
                    <w:pPr>
                      <w:pStyle w:val="Referentiegegevensbold"/>
                    </w:pPr>
                    <w:r>
                      <w:t>Directie Algemene Financiële en Economische Politiek</w:t>
                    </w:r>
                  </w:p>
                  <w:p w14:paraId="323D9F6F" w14:textId="77777777" w:rsidR="00D15A2D" w:rsidRDefault="00D15A2D">
                    <w:pPr>
                      <w:pStyle w:val="WitregelW2"/>
                    </w:pPr>
                  </w:p>
                  <w:p w14:paraId="011A2F82" w14:textId="77777777" w:rsidR="00D15A2D" w:rsidRDefault="00D72F85">
                    <w:pPr>
                      <w:pStyle w:val="Referentiegegevensbold"/>
                    </w:pPr>
                    <w:r>
                      <w:t>Datum</w:t>
                    </w:r>
                  </w:p>
                  <w:p w14:paraId="649D51F6" w14:textId="77777777" w:rsidR="00D15A2D" w:rsidRDefault="00A13478">
                    <w:pPr>
                      <w:pStyle w:val="Referentiegegevens"/>
                    </w:pPr>
                    <w:sdt>
                      <w:sdtPr>
                        <w:id w:val="2147311622"/>
                        <w:date w:fullDate="2025-09-25T00:00:00Z">
                          <w:dateFormat w:val="d MMMM yyyy"/>
                          <w:lid w:val="nl"/>
                          <w:storeMappedDataAs w:val="dateTime"/>
                          <w:calendar w:val="gregorian"/>
                        </w:date>
                      </w:sdtPr>
                      <w:sdtEndPr/>
                      <w:sdtContent>
                        <w:r w:rsidR="00D72F85">
                          <w:t>25 september 2025</w:t>
                        </w:r>
                      </w:sdtContent>
                    </w:sdt>
                  </w:p>
                  <w:p w14:paraId="025E2C01" w14:textId="77777777" w:rsidR="00D15A2D" w:rsidRDefault="00D15A2D">
                    <w:pPr>
                      <w:pStyle w:val="WitregelW1"/>
                    </w:pPr>
                  </w:p>
                  <w:p w14:paraId="71CAD4F0" w14:textId="77777777" w:rsidR="00D15A2D" w:rsidRDefault="00D72F85">
                    <w:pPr>
                      <w:pStyle w:val="Referentiegegevensbold"/>
                    </w:pPr>
                    <w:r>
                      <w:t>Onze referentie</w:t>
                    </w:r>
                  </w:p>
                  <w:p w14:paraId="0D57EC56" w14:textId="77777777" w:rsidR="007471E7" w:rsidRDefault="00A13478">
                    <w:pPr>
                      <w:pStyle w:val="Referentiegegevens"/>
                    </w:pPr>
                    <w:r>
                      <w:fldChar w:fldCharType="begin"/>
                    </w:r>
                    <w:r>
                      <w:instrText xml:space="preserve"> DOCPROPERTY  "Kenmerk"  \* MERGEFORMAT </w:instrText>
                    </w:r>
                    <w:r>
                      <w:fldChar w:fldCharType="separate"/>
                    </w:r>
                    <w:r>
                      <w:t>2025-0000463000</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25205167" wp14:editId="63DFA000">
              <wp:simplePos x="1007744" y="10194925"/>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49F689" w14:textId="77777777" w:rsidR="00651857" w:rsidRDefault="00651857"/>
                      </w:txbxContent>
                    </wps:txbx>
                    <wps:bodyPr vert="horz" wrap="square" lIns="0" tIns="0" rIns="0" bIns="0" anchor="t" anchorCtr="0"/>
                  </wps:wsp>
                </a:graphicData>
              </a:graphic>
            </wp:anchor>
          </w:drawing>
        </mc:Choice>
        <mc:Fallback>
          <w:pict>
            <v:shape w14:anchorId="25205167" id="46fef0b8-aa3c-11ea-a756-beb5f67e67be" o:spid="_x0000_s1028" type="#_x0000_t202" alt="Voettekst"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649F689" w14:textId="77777777" w:rsidR="00651857" w:rsidRDefault="00651857"/>
                </w:txbxContent>
              </v:textbox>
              <w10:wrap anchorx="page"/>
              <w10:anchorlock/>
            </v:shape>
          </w:pict>
        </mc:Fallback>
      </mc:AlternateContent>
    </w:r>
    <w:r>
      <w:rPr>
        <w:noProof/>
      </w:rPr>
      <mc:AlternateContent>
        <mc:Choice Requires="wps">
          <w:drawing>
            <wp:anchor distT="0" distB="0" distL="0" distR="0" simplePos="0" relativeHeight="251655168" behindDoc="0" locked="1" layoutInCell="1" allowOverlap="1" wp14:anchorId="150A1A10" wp14:editId="3F96872B">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553816" w14:textId="77777777" w:rsidR="00EB4BC8" w:rsidRDefault="00A13478">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50A1A10" id="46fef06f-aa3c-11ea-a756-beb5f67e67be" o:spid="_x0000_s1029" type="#_x0000_t202" alt="Paginanummering"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D553816" w14:textId="77777777" w:rsidR="00EB4BC8" w:rsidRDefault="00A13478">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B8CA" w14:textId="77777777" w:rsidR="00D15A2D" w:rsidRDefault="00D72F85">
    <w:pPr>
      <w:spacing w:after="6377" w:line="14" w:lineRule="exact"/>
    </w:pPr>
    <w:r>
      <w:rPr>
        <w:noProof/>
      </w:rPr>
      <mc:AlternateContent>
        <mc:Choice Requires="wps">
          <w:drawing>
            <wp:anchor distT="0" distB="0" distL="0" distR="0" simplePos="0" relativeHeight="251656192" behindDoc="0" locked="1" layoutInCell="1" allowOverlap="1" wp14:anchorId="0CCC4EAC" wp14:editId="14F2CBFE">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072BE6C" w14:textId="77777777" w:rsidR="00D15A2D" w:rsidRDefault="00D15A2D">
                          <w:pPr>
                            <w:spacing w:line="240" w:lineRule="auto"/>
                          </w:pPr>
                        </w:p>
                      </w:txbxContent>
                    </wps:txbx>
                    <wps:bodyPr vert="horz" wrap="square" lIns="0" tIns="0" rIns="0" bIns="0" anchor="t" anchorCtr="0"/>
                  </wps:wsp>
                </a:graphicData>
              </a:graphic>
            </wp:anchor>
          </w:drawing>
        </mc:Choice>
        <mc:Fallback>
          <w:pict>
            <v:shapetype w14:anchorId="0CCC4EAC" id="_x0000_t202" coordsize="21600,21600" o:spt="202" path="m,l,21600r21600,l21600,xe">
              <v:stroke joinstyle="miter"/>
              <v:path gradientshapeok="t" o:connecttype="rect"/>
            </v:shapetype>
            <v:shape id="8cd303e7-05ab-474b-9412-44e5272a8f7f" o:spid="_x0000_s1030" type="#_x0000_t202" alt="Container voor beeldmerk"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072BE6C" w14:textId="77777777" w:rsidR="00D15A2D" w:rsidRDefault="00D15A2D">
                    <w:pPr>
                      <w:spacing w:line="240" w:lineRule="auto"/>
                    </w:pPr>
                  </w:p>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418888E5" wp14:editId="2DF886D2">
              <wp:simplePos x="399542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4C94B9" w14:textId="77777777" w:rsidR="00D15A2D" w:rsidRDefault="00D72F85">
                          <w:pPr>
                            <w:spacing w:line="240" w:lineRule="auto"/>
                          </w:pPr>
                          <w:r>
                            <w:rPr>
                              <w:noProof/>
                            </w:rPr>
                            <w:drawing>
                              <wp:inline distT="0" distB="0" distL="0" distR="0" wp14:anchorId="2B23B53F" wp14:editId="13ECFE64">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8888E5" id="583cb846-a587-474e-9efc-17a024d629a0" o:spid="_x0000_s1031" type="#_x0000_t202" alt="Container voor woordmerk"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44C94B9" w14:textId="77777777" w:rsidR="00D15A2D" w:rsidRDefault="00D72F85">
                    <w:pPr>
                      <w:spacing w:line="240" w:lineRule="auto"/>
                    </w:pPr>
                    <w:r>
                      <w:rPr>
                        <w:noProof/>
                      </w:rPr>
                      <w:drawing>
                        <wp:inline distT="0" distB="0" distL="0" distR="0" wp14:anchorId="2B23B53F" wp14:editId="13ECFE64">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3258E0A9" wp14:editId="16AF79FB">
              <wp:simplePos x="1010919" y="1720214"/>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442A8D" w14:textId="77777777" w:rsidR="00D15A2D" w:rsidRDefault="00D72F85">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3258E0A9"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5442A8D" w14:textId="77777777" w:rsidR="00D15A2D" w:rsidRDefault="00D72F85">
                    <w:pPr>
                      <w:pStyle w:val="Referentiegegevens"/>
                    </w:pPr>
                    <w:r>
                      <w:t>&gt; Retouradres POSTBUS 20201 2500 EE  Den Haag</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64E749B4" wp14:editId="18036F16">
              <wp:simplePos x="1007744" y="195453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7372549" w14:textId="77777777" w:rsidR="004330FB" w:rsidRDefault="004330FB" w:rsidP="004330FB">
                          <w:pPr>
                            <w:pStyle w:val="KixBarcode"/>
                            <w:spacing w:before="0"/>
                            <w:rPr>
                              <w:rFonts w:ascii="Verdana" w:hAnsi="Verdana"/>
                              <w:sz w:val="18"/>
                              <w:szCs w:val="18"/>
                            </w:rPr>
                          </w:pPr>
                        </w:p>
                        <w:p w14:paraId="299E409B" w14:textId="77777777" w:rsidR="004330FB" w:rsidRPr="004330FB" w:rsidRDefault="004330FB" w:rsidP="004330FB">
                          <w:pPr>
                            <w:pStyle w:val="KixBarcode"/>
                            <w:spacing w:before="0"/>
                            <w:rPr>
                              <w:rFonts w:ascii="Verdana" w:hAnsi="Verdana"/>
                              <w:sz w:val="18"/>
                              <w:szCs w:val="18"/>
                            </w:rPr>
                          </w:pPr>
                          <w:r w:rsidRPr="004330FB">
                            <w:rPr>
                              <w:rFonts w:ascii="Verdana" w:hAnsi="Verdana"/>
                              <w:sz w:val="18"/>
                              <w:szCs w:val="18"/>
                            </w:rPr>
                            <w:t>Voorzitter van de Tweede Kamer der Staten-Generaal</w:t>
                          </w:r>
                        </w:p>
                        <w:p w14:paraId="3721410B" w14:textId="77777777" w:rsidR="004330FB" w:rsidRPr="004330FB" w:rsidRDefault="004330FB" w:rsidP="004330FB">
                          <w:pPr>
                            <w:pStyle w:val="KixBarcode"/>
                            <w:spacing w:before="0"/>
                            <w:rPr>
                              <w:rFonts w:ascii="Verdana" w:hAnsi="Verdana"/>
                              <w:sz w:val="18"/>
                              <w:szCs w:val="18"/>
                            </w:rPr>
                          </w:pPr>
                          <w:r w:rsidRPr="004330FB">
                            <w:rPr>
                              <w:rFonts w:ascii="Verdana" w:hAnsi="Verdana"/>
                              <w:sz w:val="18"/>
                              <w:szCs w:val="18"/>
                            </w:rPr>
                            <w:t>Postbus 20018</w:t>
                          </w:r>
                        </w:p>
                        <w:p w14:paraId="11C90875" w14:textId="77777777" w:rsidR="00D15A2D" w:rsidRDefault="004330FB" w:rsidP="004330FB">
                          <w:pPr>
                            <w:pStyle w:val="KixBarcode"/>
                            <w:spacing w:before="0"/>
                          </w:pPr>
                          <w:r w:rsidRPr="004330FB">
                            <w:rPr>
                              <w:rFonts w:ascii="Verdana" w:hAnsi="Verdana"/>
                              <w:sz w:val="18"/>
                              <w:szCs w:val="18"/>
                            </w:rPr>
                            <w:t>2500 EA  DEN HAAG</w:t>
                          </w:r>
                        </w:p>
                      </w:txbxContent>
                    </wps:txbx>
                    <wps:bodyPr vert="horz" wrap="square" lIns="0" tIns="0" rIns="0" bIns="0" anchor="t" anchorCtr="0"/>
                  </wps:wsp>
                </a:graphicData>
              </a:graphic>
            </wp:anchor>
          </w:drawing>
        </mc:Choice>
        <mc:Fallback>
          <w:pict>
            <v:shape w14:anchorId="64E749B4" id="d302f2a1-bb28-4417-9701-e3b1450e5fb6" o:spid="_x0000_s1033" type="#_x0000_t202" alt="Adresvak"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7372549" w14:textId="77777777" w:rsidR="004330FB" w:rsidRDefault="004330FB" w:rsidP="004330FB">
                    <w:pPr>
                      <w:pStyle w:val="KixBarcode"/>
                      <w:spacing w:before="0"/>
                      <w:rPr>
                        <w:rFonts w:ascii="Verdana" w:hAnsi="Verdana"/>
                        <w:sz w:val="18"/>
                        <w:szCs w:val="18"/>
                      </w:rPr>
                    </w:pPr>
                  </w:p>
                  <w:p w14:paraId="299E409B" w14:textId="77777777" w:rsidR="004330FB" w:rsidRPr="004330FB" w:rsidRDefault="004330FB" w:rsidP="004330FB">
                    <w:pPr>
                      <w:pStyle w:val="KixBarcode"/>
                      <w:spacing w:before="0"/>
                      <w:rPr>
                        <w:rFonts w:ascii="Verdana" w:hAnsi="Verdana"/>
                        <w:sz w:val="18"/>
                        <w:szCs w:val="18"/>
                      </w:rPr>
                    </w:pPr>
                    <w:r w:rsidRPr="004330FB">
                      <w:rPr>
                        <w:rFonts w:ascii="Verdana" w:hAnsi="Verdana"/>
                        <w:sz w:val="18"/>
                        <w:szCs w:val="18"/>
                      </w:rPr>
                      <w:t>Voorzitter van de Tweede Kamer der Staten-Generaal</w:t>
                    </w:r>
                  </w:p>
                  <w:p w14:paraId="3721410B" w14:textId="77777777" w:rsidR="004330FB" w:rsidRPr="004330FB" w:rsidRDefault="004330FB" w:rsidP="004330FB">
                    <w:pPr>
                      <w:pStyle w:val="KixBarcode"/>
                      <w:spacing w:before="0"/>
                      <w:rPr>
                        <w:rFonts w:ascii="Verdana" w:hAnsi="Verdana"/>
                        <w:sz w:val="18"/>
                        <w:szCs w:val="18"/>
                      </w:rPr>
                    </w:pPr>
                    <w:r w:rsidRPr="004330FB">
                      <w:rPr>
                        <w:rFonts w:ascii="Verdana" w:hAnsi="Verdana"/>
                        <w:sz w:val="18"/>
                        <w:szCs w:val="18"/>
                      </w:rPr>
                      <w:t>Postbus 20018</w:t>
                    </w:r>
                  </w:p>
                  <w:p w14:paraId="11C90875" w14:textId="77777777" w:rsidR="00D15A2D" w:rsidRDefault="004330FB" w:rsidP="004330FB">
                    <w:pPr>
                      <w:pStyle w:val="KixBarcode"/>
                      <w:spacing w:before="0"/>
                    </w:pPr>
                    <w:r w:rsidRPr="004330FB">
                      <w:rPr>
                        <w:rFonts w:ascii="Verdana" w:hAnsi="Verdana"/>
                        <w:sz w:val="18"/>
                        <w:szCs w:val="18"/>
                      </w:rPr>
                      <w:t>2500 EA  DEN HAAG</w:t>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56C959A9" wp14:editId="05818ADB">
              <wp:simplePos x="0" y="0"/>
              <wp:positionH relativeFrom="page">
                <wp:posOffset>1009650</wp:posOffset>
              </wp:positionH>
              <wp:positionV relativeFrom="paragraph">
                <wp:posOffset>3352165</wp:posOffset>
              </wp:positionV>
              <wp:extent cx="4787900" cy="5238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15A2D" w14:paraId="1AFA1F0B" w14:textId="77777777">
                            <w:trPr>
                              <w:trHeight w:val="240"/>
                            </w:trPr>
                            <w:tc>
                              <w:tcPr>
                                <w:tcW w:w="1140" w:type="dxa"/>
                              </w:tcPr>
                              <w:p w14:paraId="4DDFACA3" w14:textId="77777777" w:rsidR="00D15A2D" w:rsidRDefault="00D72F85">
                                <w:r>
                                  <w:t>Datum</w:t>
                                </w:r>
                              </w:p>
                            </w:tc>
                            <w:tc>
                              <w:tcPr>
                                <w:tcW w:w="5918" w:type="dxa"/>
                              </w:tcPr>
                              <w:p w14:paraId="18EEC4A1" w14:textId="4DCDB2DC" w:rsidR="00D15A2D" w:rsidRDefault="00A13478">
                                <w:sdt>
                                  <w:sdtPr>
                                    <w:id w:val="726646179"/>
                                    <w:date w:fullDate="2025-09-26T00:00:00Z">
                                      <w:dateFormat w:val="d MMMM yyyy"/>
                                      <w:lid w:val="nl"/>
                                      <w:storeMappedDataAs w:val="dateTime"/>
                                      <w:calendar w:val="gregorian"/>
                                    </w:date>
                                  </w:sdtPr>
                                  <w:sdtEndPr/>
                                  <w:sdtContent>
                                    <w:r w:rsidR="00D72F85">
                                      <w:t>2</w:t>
                                    </w:r>
                                    <w:r>
                                      <w:t>6</w:t>
                                    </w:r>
                                    <w:r w:rsidR="00D72F85">
                                      <w:t xml:space="preserve"> september 2025</w:t>
                                    </w:r>
                                  </w:sdtContent>
                                </w:sdt>
                              </w:p>
                            </w:tc>
                          </w:tr>
                          <w:tr w:rsidR="00D15A2D" w14:paraId="4FADD9E0" w14:textId="77777777">
                            <w:trPr>
                              <w:trHeight w:val="240"/>
                            </w:trPr>
                            <w:tc>
                              <w:tcPr>
                                <w:tcW w:w="1140" w:type="dxa"/>
                              </w:tcPr>
                              <w:p w14:paraId="0885B893" w14:textId="77777777" w:rsidR="00D15A2D" w:rsidRDefault="00D72F85">
                                <w:r>
                                  <w:t>Betreft</w:t>
                                </w:r>
                              </w:p>
                            </w:tc>
                            <w:tc>
                              <w:tcPr>
                                <w:tcW w:w="5918" w:type="dxa"/>
                              </w:tcPr>
                              <w:p w14:paraId="0D068F23" w14:textId="77777777" w:rsidR="00D15A2D" w:rsidRDefault="00D72F85">
                                <w:r>
                                  <w:t>Informatieverzoek wijzigingen inkomstenbelasting</w:t>
                                </w:r>
                                <w:r w:rsidR="00BB271D">
                                  <w:t xml:space="preserve"> voor lage inkomens</w:t>
                                </w:r>
                              </w:p>
                            </w:tc>
                          </w:tr>
                        </w:tbl>
                        <w:p w14:paraId="5B8C4E00" w14:textId="77777777" w:rsidR="00651857" w:rsidRDefault="0065185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6C959A9" id="1670fa0c-13cb-45ec-92be-ef1f34d237c5" o:spid="_x0000_s1034" type="#_x0000_t202" style="position:absolute;margin-left:79.5pt;margin-top:263.95pt;width:377pt;height:41.25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15A2D" w14:paraId="1AFA1F0B" w14:textId="77777777">
                      <w:trPr>
                        <w:trHeight w:val="240"/>
                      </w:trPr>
                      <w:tc>
                        <w:tcPr>
                          <w:tcW w:w="1140" w:type="dxa"/>
                        </w:tcPr>
                        <w:p w14:paraId="4DDFACA3" w14:textId="77777777" w:rsidR="00D15A2D" w:rsidRDefault="00D72F85">
                          <w:r>
                            <w:t>Datum</w:t>
                          </w:r>
                        </w:p>
                      </w:tc>
                      <w:tc>
                        <w:tcPr>
                          <w:tcW w:w="5918" w:type="dxa"/>
                        </w:tcPr>
                        <w:p w14:paraId="18EEC4A1" w14:textId="4DCDB2DC" w:rsidR="00D15A2D" w:rsidRDefault="00A13478">
                          <w:sdt>
                            <w:sdtPr>
                              <w:id w:val="726646179"/>
                              <w:date w:fullDate="2025-09-26T00:00:00Z">
                                <w:dateFormat w:val="d MMMM yyyy"/>
                                <w:lid w:val="nl"/>
                                <w:storeMappedDataAs w:val="dateTime"/>
                                <w:calendar w:val="gregorian"/>
                              </w:date>
                            </w:sdtPr>
                            <w:sdtEndPr/>
                            <w:sdtContent>
                              <w:r w:rsidR="00D72F85">
                                <w:t>2</w:t>
                              </w:r>
                              <w:r>
                                <w:t>6</w:t>
                              </w:r>
                              <w:r w:rsidR="00D72F85">
                                <w:t xml:space="preserve"> september 2025</w:t>
                              </w:r>
                            </w:sdtContent>
                          </w:sdt>
                        </w:p>
                      </w:tc>
                    </w:tr>
                    <w:tr w:rsidR="00D15A2D" w14:paraId="4FADD9E0" w14:textId="77777777">
                      <w:trPr>
                        <w:trHeight w:val="240"/>
                      </w:trPr>
                      <w:tc>
                        <w:tcPr>
                          <w:tcW w:w="1140" w:type="dxa"/>
                        </w:tcPr>
                        <w:p w14:paraId="0885B893" w14:textId="77777777" w:rsidR="00D15A2D" w:rsidRDefault="00D72F85">
                          <w:r>
                            <w:t>Betreft</w:t>
                          </w:r>
                        </w:p>
                      </w:tc>
                      <w:tc>
                        <w:tcPr>
                          <w:tcW w:w="5918" w:type="dxa"/>
                        </w:tcPr>
                        <w:p w14:paraId="0D068F23" w14:textId="77777777" w:rsidR="00D15A2D" w:rsidRDefault="00D72F85">
                          <w:r>
                            <w:t>Informatieverzoek wijzigingen inkomstenbelasting</w:t>
                          </w:r>
                          <w:r w:rsidR="00BB271D">
                            <w:t xml:space="preserve"> voor lage inkomens</w:t>
                          </w:r>
                        </w:p>
                      </w:tc>
                    </w:tr>
                  </w:tbl>
                  <w:p w14:paraId="5B8C4E00" w14:textId="77777777" w:rsidR="00651857" w:rsidRDefault="00651857"/>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55B89A98" wp14:editId="260FAB69">
              <wp:simplePos x="5921375" y="1965325"/>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00AEF2" w14:textId="77777777" w:rsidR="00D15A2D" w:rsidRDefault="00D72F85">
                          <w:pPr>
                            <w:pStyle w:val="Referentiegegevensbold"/>
                          </w:pPr>
                          <w:r>
                            <w:t>Directie Algemene Financiële en Economische Politiek</w:t>
                          </w:r>
                        </w:p>
                        <w:p w14:paraId="124419FD" w14:textId="77777777" w:rsidR="00D15A2D" w:rsidRDefault="00D15A2D">
                          <w:pPr>
                            <w:pStyle w:val="WitregelW1"/>
                          </w:pPr>
                        </w:p>
                        <w:p w14:paraId="59A5A87F" w14:textId="77777777" w:rsidR="00D15A2D" w:rsidRDefault="00D72F85">
                          <w:pPr>
                            <w:pStyle w:val="Referentiegegevens"/>
                          </w:pPr>
                          <w:r>
                            <w:t>Korte Voorhout 7</w:t>
                          </w:r>
                        </w:p>
                        <w:p w14:paraId="433DEE36" w14:textId="77777777" w:rsidR="00D15A2D" w:rsidRDefault="00D72F85">
                          <w:pPr>
                            <w:pStyle w:val="Referentiegegevens"/>
                          </w:pPr>
                          <w:r>
                            <w:t>2511 CW Den Haag</w:t>
                          </w:r>
                        </w:p>
                        <w:p w14:paraId="39E85626" w14:textId="77777777" w:rsidR="00D15A2D" w:rsidRDefault="00D72F85">
                          <w:pPr>
                            <w:pStyle w:val="Referentiegegevens"/>
                          </w:pPr>
                          <w:r>
                            <w:t>POSTBUS 20201</w:t>
                          </w:r>
                        </w:p>
                        <w:p w14:paraId="213DC30D" w14:textId="77777777" w:rsidR="00D15A2D" w:rsidRDefault="00D72F85">
                          <w:pPr>
                            <w:pStyle w:val="Referentiegegevens"/>
                          </w:pPr>
                          <w:r>
                            <w:t>2500 EE  Den Haag</w:t>
                          </w:r>
                        </w:p>
                        <w:p w14:paraId="59709BFE" w14:textId="77777777" w:rsidR="00D15A2D" w:rsidRDefault="00D15A2D">
                          <w:pPr>
                            <w:pStyle w:val="WitregelW1"/>
                          </w:pPr>
                        </w:p>
                        <w:p w14:paraId="501D4A0C" w14:textId="77777777" w:rsidR="00D15A2D" w:rsidRDefault="00D15A2D">
                          <w:pPr>
                            <w:pStyle w:val="WitregelW2"/>
                          </w:pPr>
                        </w:p>
                        <w:p w14:paraId="0EAE81FC" w14:textId="77777777" w:rsidR="00D15A2D" w:rsidRDefault="00D72F85">
                          <w:pPr>
                            <w:pStyle w:val="Referentiegegevensbold"/>
                          </w:pPr>
                          <w:r>
                            <w:t>Onze referentie</w:t>
                          </w:r>
                        </w:p>
                        <w:p w14:paraId="57BD48EF" w14:textId="77777777" w:rsidR="007471E7" w:rsidRDefault="00A13478">
                          <w:pPr>
                            <w:pStyle w:val="Referentiegegevens"/>
                          </w:pPr>
                          <w:r>
                            <w:fldChar w:fldCharType="begin"/>
                          </w:r>
                          <w:r>
                            <w:instrText xml:space="preserve"> DOCPROPERTY  "Kenmerk"  \* MERGEFORMAT </w:instrText>
                          </w:r>
                          <w:r>
                            <w:fldChar w:fldCharType="separate"/>
                          </w:r>
                          <w:r>
                            <w:t>2025-0000463000</w:t>
                          </w:r>
                          <w:r>
                            <w:fldChar w:fldCharType="end"/>
                          </w:r>
                        </w:p>
                        <w:p w14:paraId="13A3CEFF" w14:textId="77777777" w:rsidR="00D15A2D" w:rsidRDefault="00D15A2D">
                          <w:pPr>
                            <w:pStyle w:val="WitregelW1"/>
                          </w:pPr>
                        </w:p>
                        <w:p w14:paraId="0E48BBC5" w14:textId="77777777" w:rsidR="00D15A2D" w:rsidRDefault="00D15A2D"/>
                      </w:txbxContent>
                    </wps:txbx>
                    <wps:bodyPr vert="horz" wrap="square" lIns="0" tIns="0" rIns="0" bIns="0" anchor="t" anchorCtr="0"/>
                  </wps:wsp>
                </a:graphicData>
              </a:graphic>
            </wp:anchor>
          </w:drawing>
        </mc:Choice>
        <mc:Fallback>
          <w:pict>
            <v:shape w14:anchorId="55B89A98" id="aa29ef58-fa5a-4ef1-bc47-43f659f7c670" o:spid="_x0000_s1035" type="#_x0000_t202" alt="Colofon"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100AEF2" w14:textId="77777777" w:rsidR="00D15A2D" w:rsidRDefault="00D72F85">
                    <w:pPr>
                      <w:pStyle w:val="Referentiegegevensbold"/>
                    </w:pPr>
                    <w:r>
                      <w:t>Directie Algemene Financiële en Economische Politiek</w:t>
                    </w:r>
                  </w:p>
                  <w:p w14:paraId="124419FD" w14:textId="77777777" w:rsidR="00D15A2D" w:rsidRDefault="00D15A2D">
                    <w:pPr>
                      <w:pStyle w:val="WitregelW1"/>
                    </w:pPr>
                  </w:p>
                  <w:p w14:paraId="59A5A87F" w14:textId="77777777" w:rsidR="00D15A2D" w:rsidRDefault="00D72F85">
                    <w:pPr>
                      <w:pStyle w:val="Referentiegegevens"/>
                    </w:pPr>
                    <w:r>
                      <w:t>Korte Voorhout 7</w:t>
                    </w:r>
                  </w:p>
                  <w:p w14:paraId="433DEE36" w14:textId="77777777" w:rsidR="00D15A2D" w:rsidRDefault="00D72F85">
                    <w:pPr>
                      <w:pStyle w:val="Referentiegegevens"/>
                    </w:pPr>
                    <w:r>
                      <w:t>2511 CW Den Haag</w:t>
                    </w:r>
                  </w:p>
                  <w:p w14:paraId="39E85626" w14:textId="77777777" w:rsidR="00D15A2D" w:rsidRDefault="00D72F85">
                    <w:pPr>
                      <w:pStyle w:val="Referentiegegevens"/>
                    </w:pPr>
                    <w:r>
                      <w:t>POSTBUS 20201</w:t>
                    </w:r>
                  </w:p>
                  <w:p w14:paraId="213DC30D" w14:textId="77777777" w:rsidR="00D15A2D" w:rsidRDefault="00D72F85">
                    <w:pPr>
                      <w:pStyle w:val="Referentiegegevens"/>
                    </w:pPr>
                    <w:r>
                      <w:t>2500 EE  Den Haag</w:t>
                    </w:r>
                  </w:p>
                  <w:p w14:paraId="59709BFE" w14:textId="77777777" w:rsidR="00D15A2D" w:rsidRDefault="00D15A2D">
                    <w:pPr>
                      <w:pStyle w:val="WitregelW1"/>
                    </w:pPr>
                  </w:p>
                  <w:p w14:paraId="501D4A0C" w14:textId="77777777" w:rsidR="00D15A2D" w:rsidRDefault="00D15A2D">
                    <w:pPr>
                      <w:pStyle w:val="WitregelW2"/>
                    </w:pPr>
                  </w:p>
                  <w:p w14:paraId="0EAE81FC" w14:textId="77777777" w:rsidR="00D15A2D" w:rsidRDefault="00D72F85">
                    <w:pPr>
                      <w:pStyle w:val="Referentiegegevensbold"/>
                    </w:pPr>
                    <w:r>
                      <w:t>Onze referentie</w:t>
                    </w:r>
                  </w:p>
                  <w:p w14:paraId="57BD48EF" w14:textId="77777777" w:rsidR="007471E7" w:rsidRDefault="00A13478">
                    <w:pPr>
                      <w:pStyle w:val="Referentiegegevens"/>
                    </w:pPr>
                    <w:r>
                      <w:fldChar w:fldCharType="begin"/>
                    </w:r>
                    <w:r>
                      <w:instrText xml:space="preserve"> DOCPROPERTY  "Kenmerk"  \* MERGEFORMAT </w:instrText>
                    </w:r>
                    <w:r>
                      <w:fldChar w:fldCharType="separate"/>
                    </w:r>
                    <w:r>
                      <w:t>2025-0000463000</w:t>
                    </w:r>
                    <w:r>
                      <w:fldChar w:fldCharType="end"/>
                    </w:r>
                  </w:p>
                  <w:p w14:paraId="13A3CEFF" w14:textId="77777777" w:rsidR="00D15A2D" w:rsidRDefault="00D15A2D">
                    <w:pPr>
                      <w:pStyle w:val="WitregelW1"/>
                    </w:pPr>
                  </w:p>
                  <w:p w14:paraId="0E48BBC5" w14:textId="77777777" w:rsidR="00D15A2D" w:rsidRDefault="00D15A2D"/>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422FAE17" wp14:editId="3A36851E">
              <wp:simplePos x="5921375" y="10194925"/>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D77CEFD" w14:textId="77777777" w:rsidR="00EB4BC8" w:rsidRDefault="00A1347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22FAE17" id="fc795519-edb4-40fa-b772-922592680a29" o:spid="_x0000_s1036" type="#_x0000_t202" alt="Paginanummering"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D77CEFD" w14:textId="77777777" w:rsidR="00EB4BC8" w:rsidRDefault="00A1347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589DA4CB" wp14:editId="32C7D1DE">
              <wp:simplePos x="998219" y="10197465"/>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B405F8" w14:textId="77777777" w:rsidR="00651857" w:rsidRDefault="00651857"/>
                      </w:txbxContent>
                    </wps:txbx>
                    <wps:bodyPr vert="horz" wrap="square" lIns="0" tIns="0" rIns="0" bIns="0" anchor="t" anchorCtr="0"/>
                  </wps:wsp>
                </a:graphicData>
              </a:graphic>
            </wp:anchor>
          </w:drawing>
        </mc:Choice>
        <mc:Fallback>
          <w:pict>
            <v:shape w14:anchorId="589DA4CB" id="ea113d41-b39a-4e3b-9a6a-dce66e72abe4" o:spid="_x0000_s1037" type="#_x0000_t202" alt="Voettekst"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8B405F8" w14:textId="77777777" w:rsidR="00651857" w:rsidRDefault="00651857"/>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9D1A23"/>
    <w:multiLevelType w:val="multilevel"/>
    <w:tmpl w:val="10AF1456"/>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015E371"/>
    <w:multiLevelType w:val="multilevel"/>
    <w:tmpl w:val="2EFCCC0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9B610B7"/>
    <w:multiLevelType w:val="multilevel"/>
    <w:tmpl w:val="14501E83"/>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60B6830"/>
    <w:multiLevelType w:val="hybridMultilevel"/>
    <w:tmpl w:val="AA8A08D4"/>
    <w:lvl w:ilvl="0" w:tplc="D098F23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 w15:restartNumberingAfterBreak="0">
    <w:nsid w:val="51EE91A2"/>
    <w:multiLevelType w:val="multilevel"/>
    <w:tmpl w:val="61DA00E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97677104">
    <w:abstractNumId w:val="4"/>
  </w:num>
  <w:num w:numId="2" w16cid:durableId="1585723793">
    <w:abstractNumId w:val="1"/>
  </w:num>
  <w:num w:numId="3" w16cid:durableId="962494364">
    <w:abstractNumId w:val="2"/>
  </w:num>
  <w:num w:numId="4" w16cid:durableId="2084793069">
    <w:abstractNumId w:val="0"/>
  </w:num>
  <w:num w:numId="5" w16cid:durableId="977538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FB"/>
    <w:rsid w:val="00016979"/>
    <w:rsid w:val="00037CEB"/>
    <w:rsid w:val="000547BB"/>
    <w:rsid w:val="00057C15"/>
    <w:rsid w:val="0006078E"/>
    <w:rsid w:val="000609D3"/>
    <w:rsid w:val="000611D4"/>
    <w:rsid w:val="00066297"/>
    <w:rsid w:val="00080856"/>
    <w:rsid w:val="00080867"/>
    <w:rsid w:val="0009402E"/>
    <w:rsid w:val="0009504D"/>
    <w:rsid w:val="000B2704"/>
    <w:rsid w:val="000E79AF"/>
    <w:rsid w:val="00104CF6"/>
    <w:rsid w:val="00122AF6"/>
    <w:rsid w:val="0012438C"/>
    <w:rsid w:val="00140776"/>
    <w:rsid w:val="0015148C"/>
    <w:rsid w:val="001755FA"/>
    <w:rsid w:val="001817EF"/>
    <w:rsid w:val="00182614"/>
    <w:rsid w:val="00185190"/>
    <w:rsid w:val="001B1287"/>
    <w:rsid w:val="001B6630"/>
    <w:rsid w:val="001C6EDA"/>
    <w:rsid w:val="0022084C"/>
    <w:rsid w:val="002231DE"/>
    <w:rsid w:val="00293CB5"/>
    <w:rsid w:val="002A069D"/>
    <w:rsid w:val="002A162F"/>
    <w:rsid w:val="002A1A78"/>
    <w:rsid w:val="002B21DD"/>
    <w:rsid w:val="002D1B3F"/>
    <w:rsid w:val="002F3446"/>
    <w:rsid w:val="003063D2"/>
    <w:rsid w:val="00310579"/>
    <w:rsid w:val="00333DB0"/>
    <w:rsid w:val="00346808"/>
    <w:rsid w:val="00357D4E"/>
    <w:rsid w:val="003657D0"/>
    <w:rsid w:val="0038387D"/>
    <w:rsid w:val="003922AD"/>
    <w:rsid w:val="003B3A95"/>
    <w:rsid w:val="003E442C"/>
    <w:rsid w:val="003E5431"/>
    <w:rsid w:val="00401534"/>
    <w:rsid w:val="0040318E"/>
    <w:rsid w:val="00423D77"/>
    <w:rsid w:val="0043111F"/>
    <w:rsid w:val="00431743"/>
    <w:rsid w:val="004330FB"/>
    <w:rsid w:val="00490421"/>
    <w:rsid w:val="004C74AC"/>
    <w:rsid w:val="004E0845"/>
    <w:rsid w:val="004F1660"/>
    <w:rsid w:val="004F3E63"/>
    <w:rsid w:val="004F727C"/>
    <w:rsid w:val="004F7C19"/>
    <w:rsid w:val="00500144"/>
    <w:rsid w:val="00527F09"/>
    <w:rsid w:val="00532A2C"/>
    <w:rsid w:val="005516AC"/>
    <w:rsid w:val="0056453E"/>
    <w:rsid w:val="0056778A"/>
    <w:rsid w:val="00584CE0"/>
    <w:rsid w:val="005B79CB"/>
    <w:rsid w:val="005F5868"/>
    <w:rsid w:val="00614C58"/>
    <w:rsid w:val="00617B5F"/>
    <w:rsid w:val="00625252"/>
    <w:rsid w:val="00646510"/>
    <w:rsid w:val="00651857"/>
    <w:rsid w:val="00694ABF"/>
    <w:rsid w:val="006B358E"/>
    <w:rsid w:val="006C6A71"/>
    <w:rsid w:val="006D44E3"/>
    <w:rsid w:val="006E72A1"/>
    <w:rsid w:val="006E7C1C"/>
    <w:rsid w:val="0070542E"/>
    <w:rsid w:val="00744627"/>
    <w:rsid w:val="007471E7"/>
    <w:rsid w:val="007474CD"/>
    <w:rsid w:val="00755A88"/>
    <w:rsid w:val="007B3EAB"/>
    <w:rsid w:val="007B5618"/>
    <w:rsid w:val="007B5753"/>
    <w:rsid w:val="00816221"/>
    <w:rsid w:val="0083508A"/>
    <w:rsid w:val="00844EB7"/>
    <w:rsid w:val="00850A2A"/>
    <w:rsid w:val="00856078"/>
    <w:rsid w:val="008602B4"/>
    <w:rsid w:val="00863879"/>
    <w:rsid w:val="00875FFC"/>
    <w:rsid w:val="00876F93"/>
    <w:rsid w:val="008A1C4C"/>
    <w:rsid w:val="008E6BAF"/>
    <w:rsid w:val="00921929"/>
    <w:rsid w:val="00940FF1"/>
    <w:rsid w:val="009872A7"/>
    <w:rsid w:val="009A1A5F"/>
    <w:rsid w:val="009F20A4"/>
    <w:rsid w:val="009F4E59"/>
    <w:rsid w:val="00A05D14"/>
    <w:rsid w:val="00A10354"/>
    <w:rsid w:val="00A1070F"/>
    <w:rsid w:val="00A13478"/>
    <w:rsid w:val="00A248DA"/>
    <w:rsid w:val="00A51302"/>
    <w:rsid w:val="00A56E08"/>
    <w:rsid w:val="00AC4C10"/>
    <w:rsid w:val="00B0198E"/>
    <w:rsid w:val="00B06D2A"/>
    <w:rsid w:val="00B0746E"/>
    <w:rsid w:val="00B141D8"/>
    <w:rsid w:val="00B21471"/>
    <w:rsid w:val="00B3416F"/>
    <w:rsid w:val="00B537D9"/>
    <w:rsid w:val="00B53B67"/>
    <w:rsid w:val="00B62360"/>
    <w:rsid w:val="00B83A32"/>
    <w:rsid w:val="00B92A65"/>
    <w:rsid w:val="00B93D74"/>
    <w:rsid w:val="00BA5334"/>
    <w:rsid w:val="00BB271D"/>
    <w:rsid w:val="00BB31F3"/>
    <w:rsid w:val="00BC78DA"/>
    <w:rsid w:val="00BD11F8"/>
    <w:rsid w:val="00BE4A1D"/>
    <w:rsid w:val="00BF114E"/>
    <w:rsid w:val="00C06FFF"/>
    <w:rsid w:val="00C365BC"/>
    <w:rsid w:val="00C4144E"/>
    <w:rsid w:val="00C621A0"/>
    <w:rsid w:val="00C66BF7"/>
    <w:rsid w:val="00C70211"/>
    <w:rsid w:val="00C71B8B"/>
    <w:rsid w:val="00C81F74"/>
    <w:rsid w:val="00C93AED"/>
    <w:rsid w:val="00C95401"/>
    <w:rsid w:val="00CD553A"/>
    <w:rsid w:val="00CF5F53"/>
    <w:rsid w:val="00D15A2D"/>
    <w:rsid w:val="00D22753"/>
    <w:rsid w:val="00D3289C"/>
    <w:rsid w:val="00D56F88"/>
    <w:rsid w:val="00D57F33"/>
    <w:rsid w:val="00D631D1"/>
    <w:rsid w:val="00D72F85"/>
    <w:rsid w:val="00DA4A90"/>
    <w:rsid w:val="00DB0CC3"/>
    <w:rsid w:val="00DC72C8"/>
    <w:rsid w:val="00DD0C4A"/>
    <w:rsid w:val="00E24F47"/>
    <w:rsid w:val="00E83D81"/>
    <w:rsid w:val="00EB1FA4"/>
    <w:rsid w:val="00EB4BC8"/>
    <w:rsid w:val="00ED230D"/>
    <w:rsid w:val="00ED3C3B"/>
    <w:rsid w:val="00EF28B4"/>
    <w:rsid w:val="00F05F8D"/>
    <w:rsid w:val="00F16ABA"/>
    <w:rsid w:val="00F3341E"/>
    <w:rsid w:val="00F45AE6"/>
    <w:rsid w:val="00F63AC4"/>
    <w:rsid w:val="00F83887"/>
    <w:rsid w:val="00FA63BA"/>
    <w:rsid w:val="00FA7CF7"/>
    <w:rsid w:val="00FD09DC"/>
    <w:rsid w:val="00FD2643"/>
    <w:rsid w:val="00FD6E29"/>
    <w:rsid w:val="00FF18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60225"/>
  <w15:docId w15:val="{DC30B28A-8AE8-44D0-8ED6-E3798552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330F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330FB"/>
    <w:rPr>
      <w:rFonts w:ascii="Verdana" w:hAnsi="Verdana"/>
      <w:color w:val="000000"/>
      <w:sz w:val="18"/>
      <w:szCs w:val="18"/>
    </w:rPr>
  </w:style>
  <w:style w:type="paragraph" w:styleId="Voettekst">
    <w:name w:val="footer"/>
    <w:basedOn w:val="Standaard"/>
    <w:link w:val="VoettekstChar"/>
    <w:uiPriority w:val="99"/>
    <w:unhideWhenUsed/>
    <w:rsid w:val="004330F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330FB"/>
    <w:rPr>
      <w:rFonts w:ascii="Verdana" w:hAnsi="Verdana"/>
      <w:color w:val="000000"/>
      <w:sz w:val="18"/>
      <w:szCs w:val="18"/>
    </w:rPr>
  </w:style>
  <w:style w:type="paragraph" w:styleId="Lijstalinea">
    <w:name w:val="List Paragraph"/>
    <w:basedOn w:val="Standaard"/>
    <w:uiPriority w:val="34"/>
    <w:semiHidden/>
    <w:rsid w:val="00016979"/>
    <w:pPr>
      <w:ind w:left="720"/>
      <w:contextualSpacing/>
    </w:pPr>
  </w:style>
  <w:style w:type="paragraph" w:styleId="Voetnoottekst">
    <w:name w:val="footnote text"/>
    <w:basedOn w:val="Standaard"/>
    <w:link w:val="VoetnoottekstChar"/>
    <w:uiPriority w:val="99"/>
    <w:semiHidden/>
    <w:unhideWhenUsed/>
    <w:rsid w:val="00333DB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33DB0"/>
    <w:rPr>
      <w:rFonts w:ascii="Verdana" w:hAnsi="Verdana"/>
      <w:color w:val="000000"/>
    </w:rPr>
  </w:style>
  <w:style w:type="character" w:styleId="Voetnootmarkering">
    <w:name w:val="footnote reference"/>
    <w:basedOn w:val="Standaardalinea-lettertype"/>
    <w:uiPriority w:val="99"/>
    <w:semiHidden/>
    <w:unhideWhenUsed/>
    <w:rsid w:val="00333DB0"/>
    <w:rPr>
      <w:vertAlign w:val="superscript"/>
    </w:rPr>
  </w:style>
  <w:style w:type="character" w:styleId="Verwijzingopmerking">
    <w:name w:val="annotation reference"/>
    <w:basedOn w:val="Standaardalinea-lettertype"/>
    <w:uiPriority w:val="99"/>
    <w:semiHidden/>
    <w:unhideWhenUsed/>
    <w:rsid w:val="00AC4C10"/>
    <w:rPr>
      <w:sz w:val="16"/>
      <w:szCs w:val="16"/>
    </w:rPr>
  </w:style>
  <w:style w:type="paragraph" w:styleId="Tekstopmerking">
    <w:name w:val="annotation text"/>
    <w:basedOn w:val="Standaard"/>
    <w:link w:val="TekstopmerkingChar"/>
    <w:uiPriority w:val="99"/>
    <w:unhideWhenUsed/>
    <w:rsid w:val="00AC4C10"/>
    <w:pPr>
      <w:spacing w:line="240" w:lineRule="auto"/>
    </w:pPr>
    <w:rPr>
      <w:sz w:val="20"/>
      <w:szCs w:val="20"/>
    </w:rPr>
  </w:style>
  <w:style w:type="character" w:customStyle="1" w:styleId="TekstopmerkingChar">
    <w:name w:val="Tekst opmerking Char"/>
    <w:basedOn w:val="Standaardalinea-lettertype"/>
    <w:link w:val="Tekstopmerking"/>
    <w:uiPriority w:val="99"/>
    <w:rsid w:val="00AC4C1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C4C10"/>
    <w:rPr>
      <w:b/>
      <w:bCs/>
    </w:rPr>
  </w:style>
  <w:style w:type="character" w:customStyle="1" w:styleId="OnderwerpvanopmerkingChar">
    <w:name w:val="Onderwerp van opmerking Char"/>
    <w:basedOn w:val="TekstopmerkingChar"/>
    <w:link w:val="Onderwerpvanopmerking"/>
    <w:uiPriority w:val="99"/>
    <w:semiHidden/>
    <w:rsid w:val="00AC4C10"/>
    <w:rPr>
      <w:rFonts w:ascii="Verdana" w:hAnsi="Verdana"/>
      <w:b/>
      <w:bCs/>
      <w:color w:val="000000"/>
    </w:rPr>
  </w:style>
  <w:style w:type="paragraph" w:styleId="Bijschrift">
    <w:name w:val="caption"/>
    <w:basedOn w:val="Standaard"/>
    <w:next w:val="Standaard"/>
    <w:uiPriority w:val="35"/>
    <w:unhideWhenUsed/>
    <w:qFormat/>
    <w:rsid w:val="00D72F85"/>
    <w:pPr>
      <w:spacing w:after="200" w:line="240" w:lineRule="auto"/>
    </w:pPr>
    <w:rPr>
      <w:i/>
      <w:iCs/>
      <w:color w:val="0E2841" w:themeColor="text2"/>
    </w:rPr>
  </w:style>
  <w:style w:type="paragraph" w:styleId="Revisie">
    <w:name w:val="Revision"/>
    <w:hidden/>
    <w:uiPriority w:val="99"/>
    <w:semiHidden/>
    <w:rsid w:val="00D72F85"/>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060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8811">
      <w:bodyDiv w:val="1"/>
      <w:marLeft w:val="0"/>
      <w:marRight w:val="0"/>
      <w:marTop w:val="0"/>
      <w:marBottom w:val="0"/>
      <w:divBdr>
        <w:top w:val="none" w:sz="0" w:space="0" w:color="auto"/>
        <w:left w:val="none" w:sz="0" w:space="0" w:color="auto"/>
        <w:bottom w:val="none" w:sz="0" w:space="0" w:color="auto"/>
        <w:right w:val="none" w:sz="0" w:space="0" w:color="auto"/>
      </w:divBdr>
    </w:div>
    <w:div w:id="422183685">
      <w:bodyDiv w:val="1"/>
      <w:marLeft w:val="0"/>
      <w:marRight w:val="0"/>
      <w:marTop w:val="0"/>
      <w:marBottom w:val="0"/>
      <w:divBdr>
        <w:top w:val="none" w:sz="0" w:space="0" w:color="auto"/>
        <w:left w:val="none" w:sz="0" w:space="0" w:color="auto"/>
        <w:bottom w:val="none" w:sz="0" w:space="0" w:color="auto"/>
        <w:right w:val="none" w:sz="0" w:space="0" w:color="auto"/>
      </w:divBdr>
    </w:div>
    <w:div w:id="515851122">
      <w:bodyDiv w:val="1"/>
      <w:marLeft w:val="0"/>
      <w:marRight w:val="0"/>
      <w:marTop w:val="0"/>
      <w:marBottom w:val="0"/>
      <w:divBdr>
        <w:top w:val="none" w:sz="0" w:space="0" w:color="auto"/>
        <w:left w:val="none" w:sz="0" w:space="0" w:color="auto"/>
        <w:bottom w:val="none" w:sz="0" w:space="0" w:color="auto"/>
        <w:right w:val="none" w:sz="0" w:space="0" w:color="auto"/>
      </w:divBdr>
    </w:div>
    <w:div w:id="730808447">
      <w:bodyDiv w:val="1"/>
      <w:marLeft w:val="0"/>
      <w:marRight w:val="0"/>
      <w:marTop w:val="0"/>
      <w:marBottom w:val="0"/>
      <w:divBdr>
        <w:top w:val="none" w:sz="0" w:space="0" w:color="auto"/>
        <w:left w:val="none" w:sz="0" w:space="0" w:color="auto"/>
        <w:bottom w:val="none" w:sz="0" w:space="0" w:color="auto"/>
        <w:right w:val="none" w:sz="0" w:space="0" w:color="auto"/>
      </w:divBdr>
    </w:div>
    <w:div w:id="112816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esb.nu/inkomstenbelasting-voor-lagere-inkomens-stijgt-onder-kabinet-schoo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2149</ap:Words>
  <ap:Characters>11824</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Brief - Informatieverzoek wijzigingen inkomstenbelasting</vt:lpstr>
    </vt:vector>
  </ap:TitlesOfParts>
  <ap:LinksUpToDate>false</ap:LinksUpToDate>
  <ap:CharactersWithSpaces>13946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2025-09-26T11:39:00.0000000Z</dcterms:created>
  <dcterms:modified xsi:type="dcterms:W3CDTF">2025-09-26T11:39:00.0000000Z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25 september 2025</vt:lpwstr>
  </property>
  <property fmtid="{D5CDD505-2E9C-101B-9397-08002B2CF9AE}" pid="14" name="Opgesteld door, Naam">
    <vt:lpwstr>N.M. Cornelissen</vt:lpwstr>
  </property>
  <property fmtid="{D5CDD505-2E9C-101B-9397-08002B2CF9AE}" pid="15" name="Opgesteld door, Telefoonnummer">
    <vt:lpwstr/>
  </property>
  <property fmtid="{D5CDD505-2E9C-101B-9397-08002B2CF9AE}" pid="16" name="Kenmerk">
    <vt:lpwstr>2025-0000463000</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DocGen_Brief_nl_NL</vt:lpwstr>
  </property>
  <property fmtid="{D5CDD505-2E9C-101B-9397-08002B2CF9AE}" pid="31" name="Onderwerp">
    <vt:lpwstr>Informatieverzoek wijzigingen inkomstenbelasting</vt:lpwstr>
  </property>
  <property fmtid="{D5CDD505-2E9C-101B-9397-08002B2CF9AE}" pid="32" name="MSIP_Label_112e3eac-4767-4d29-949e-d809b1160d11_Enabled">
    <vt:lpwstr>true</vt:lpwstr>
  </property>
  <property fmtid="{D5CDD505-2E9C-101B-9397-08002B2CF9AE}" pid="33" name="MSIP_Label_112e3eac-4767-4d29-949e-d809b1160d11_SetDate">
    <vt:lpwstr>2025-09-23T12:05:30Z</vt:lpwstr>
  </property>
  <property fmtid="{D5CDD505-2E9C-101B-9397-08002B2CF9AE}" pid="34" name="MSIP_Label_112e3eac-4767-4d29-949e-d809b1160d11_Method">
    <vt:lpwstr>Standard</vt:lpwstr>
  </property>
  <property fmtid="{D5CDD505-2E9C-101B-9397-08002B2CF9AE}" pid="35" name="MSIP_Label_112e3eac-4767-4d29-949e-d809b1160d11_Name">
    <vt:lpwstr>Rijksoverheid (SGC)</vt:lpwstr>
  </property>
  <property fmtid="{D5CDD505-2E9C-101B-9397-08002B2CF9AE}" pid="36" name="MSIP_Label_112e3eac-4767-4d29-949e-d809b1160d11_SiteId">
    <vt:lpwstr>84712536-f524-40a0-913b-5d25ba502732</vt:lpwstr>
  </property>
  <property fmtid="{D5CDD505-2E9C-101B-9397-08002B2CF9AE}" pid="37" name="MSIP_Label_112e3eac-4767-4d29-949e-d809b1160d11_ActionId">
    <vt:lpwstr>b0854fcd-1c52-4d98-81d9-df4f5e350cd1</vt:lpwstr>
  </property>
  <property fmtid="{D5CDD505-2E9C-101B-9397-08002B2CF9AE}" pid="38" name="MSIP_Label_112e3eac-4767-4d29-949e-d809b1160d11_ContentBits">
    <vt:lpwstr>0</vt:lpwstr>
  </property>
</Properties>
</file>