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1FA" w:rsidP="000541FA" w:rsidRDefault="000541FA" w14:paraId="5881CE29" w14:textId="77777777">
      <w:pPr>
        <w:spacing w:after="240"/>
        <w:rPr>
          <w:rFonts w:ascii="Arial" w:hAnsi="Arial" w:eastAsia="Times New Roman" w:cs="Arial"/>
          <w:sz w:val="22"/>
          <w:szCs w:val="22"/>
        </w:rPr>
      </w:pPr>
      <w:r>
        <w:rPr>
          <w:rStyle w:val="Zwaar"/>
          <w:rFonts w:ascii="Arial" w:hAnsi="Arial" w:eastAsia="Times New Roman" w:cs="Arial"/>
          <w:sz w:val="22"/>
          <w:szCs w:val="22"/>
        </w:rPr>
        <w:t>Regeling van werkzaamheden</w:t>
      </w:r>
    </w:p>
    <w:p w:rsidR="000541FA" w:rsidP="000541FA" w:rsidRDefault="000541FA" w14:paraId="06CEE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 Ik stel voor toestemming te verlenen voor het houden van een wetgevingsoverleg met stenografisch verslag aan de vaste commissie voor Volksgezondheid, Welzijn en Sport:</w:t>
      </w:r>
    </w:p>
    <w:p w:rsidR="000541FA" w:rsidP="000541FA" w:rsidRDefault="000541FA" w14:paraId="4AD4BE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2 februari 2026 van 10.00 uur tot 17.00 uur over het begrotingsonderdeel Jeugd;</w:t>
      </w:r>
    </w:p>
    <w:p w:rsidR="000541FA" w:rsidP="000541FA" w:rsidRDefault="000541FA" w14:paraId="5EA34CA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9 februari 2026 van 10.00 uur tot 16.00 uur over het begrotingsonderdeel Sport.</w:t>
      </w:r>
    </w:p>
    <w:p w:rsidR="000541FA" w:rsidP="000541FA" w:rsidRDefault="000541FA" w14:paraId="39BFCAA1"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wetsvoorstellen toe te voegen aan de agenda van de Kamer:</w:t>
      </w:r>
    </w:p>
    <w:p w:rsidR="000541FA" w:rsidP="000541FA" w:rsidRDefault="000541FA" w14:paraId="0DCD4BE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 (36814);</w:t>
      </w:r>
    </w:p>
    <w:p w:rsidR="000541FA" w:rsidP="000541FA" w:rsidRDefault="000541FA" w14:paraId="17E6508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Goedkeuring van de op 28 mei 2022 te Genève aangenomen wijzigingen van de op 23 mei 2005 te Genève tot stand gekomen Internationale Gezondheidsregeling (2005) (</w:t>
      </w:r>
      <w:proofErr w:type="spellStart"/>
      <w:r>
        <w:rPr>
          <w:rFonts w:ascii="Arial" w:hAnsi="Arial" w:eastAsia="Times New Roman" w:cs="Arial"/>
          <w:sz w:val="22"/>
          <w:szCs w:val="22"/>
        </w:rPr>
        <w:t>Trb</w:t>
      </w:r>
      <w:proofErr w:type="spellEnd"/>
      <w:r>
        <w:rPr>
          <w:rFonts w:ascii="Arial" w:hAnsi="Arial" w:eastAsia="Times New Roman" w:cs="Arial"/>
          <w:sz w:val="22"/>
          <w:szCs w:val="22"/>
        </w:rPr>
        <w:t>. 2022, 135) (36534);</w:t>
      </w:r>
    </w:p>
    <w:p w:rsidR="000541FA" w:rsidP="000541FA" w:rsidRDefault="000541FA" w14:paraId="79AB78C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diverse onderwijswetten voor een meer planmatige en doelmatige aanpak van de onderwijshuisvesting in het primair en het voortgezet onderwijs (Wet planmatige aanpak onderwijshuisvesting) (36692).</w:t>
      </w:r>
    </w:p>
    <w:p w:rsidR="000541FA" w:rsidP="000541FA" w:rsidRDefault="000541FA" w14:paraId="42450CD6" w14:textId="77777777">
      <w:pPr>
        <w:spacing w:after="240"/>
        <w:rPr>
          <w:rFonts w:ascii="Arial" w:hAnsi="Arial" w:eastAsia="Times New Roman" w:cs="Arial"/>
          <w:sz w:val="22"/>
          <w:szCs w:val="22"/>
        </w:rPr>
      </w:pPr>
      <w:r>
        <w:rPr>
          <w:rFonts w:ascii="Arial" w:hAnsi="Arial" w:eastAsia="Times New Roman" w:cs="Arial"/>
          <w:sz w:val="22"/>
          <w:szCs w:val="22"/>
        </w:rPr>
        <w:br/>
        <w:t>Ik stel aan de Kamer voor in te stemmen met het volgende schema voor de begrotingsbehandelingen:</w:t>
      </w:r>
    </w:p>
    <w:p w:rsidR="000541FA" w:rsidP="000541FA" w:rsidRDefault="000541FA" w14:paraId="6E0A3D8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9 december: Algemene Zaken en de Koning;</w:t>
      </w:r>
    </w:p>
    <w:p w:rsidR="000541FA" w:rsidP="000541FA" w:rsidRDefault="000541FA" w14:paraId="19E7C22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16 december: Koninkrijksrelaties;</w:t>
      </w:r>
    </w:p>
    <w:p w:rsidR="000541FA" w:rsidP="000541FA" w:rsidRDefault="000541FA" w14:paraId="6B0F548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13 januari 2026: Volkshuisvesting en Ruimtelijke Ordening en Buitenlandse Handel en Ontwikkelingssamenwerking;</w:t>
      </w:r>
    </w:p>
    <w:p w:rsidR="000541FA" w:rsidP="000541FA" w:rsidRDefault="000541FA" w14:paraId="462A0E5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20 januari 2026: Volksgezondheid, Welzijn en Sport en Buitenlandse Zaken;</w:t>
      </w:r>
    </w:p>
    <w:p w:rsidR="000541FA" w:rsidP="000541FA" w:rsidRDefault="000541FA" w14:paraId="5674F70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27 januari 2026: Justitie en Veiligheid en Infrastructuur en Waterstaat;</w:t>
      </w:r>
    </w:p>
    <w:p w:rsidR="000541FA" w:rsidP="000541FA" w:rsidRDefault="000541FA" w14:paraId="6036603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3 februari 2026: Binnenlandse Zaken en Onderwijs, Cultuur en Wetenschap;</w:t>
      </w:r>
    </w:p>
    <w:p w:rsidR="000541FA" w:rsidP="000541FA" w:rsidRDefault="000541FA" w14:paraId="211654E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10 februari 2026: Klimaat en Groene Groei en Economische Zaken;</w:t>
      </w:r>
    </w:p>
    <w:p w:rsidR="000541FA" w:rsidP="000541FA" w:rsidRDefault="000541FA" w14:paraId="70C3245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24 februari 2026: Landbouw, Visserij, Voedselzekerheid en Natuur en Sociale Zaken en Werkgelegenheid;</w:t>
      </w:r>
    </w:p>
    <w:p w:rsidR="000541FA" w:rsidP="000541FA" w:rsidRDefault="000541FA" w14:paraId="0955E6F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3 maart 2026: Asiel en Migratie en Defensie.</w:t>
      </w:r>
    </w:p>
    <w:p w:rsidR="000541FA" w:rsidP="000541FA" w:rsidRDefault="000541FA" w14:paraId="3F8A3E9D" w14:textId="77777777">
      <w:pPr>
        <w:spacing w:after="240"/>
        <w:rPr>
          <w:rFonts w:ascii="Arial" w:hAnsi="Arial" w:eastAsia="Times New Roman" w:cs="Arial"/>
          <w:sz w:val="22"/>
          <w:szCs w:val="22"/>
        </w:rPr>
      </w:pPr>
      <w:r>
        <w:rPr>
          <w:rFonts w:ascii="Arial" w:hAnsi="Arial" w:eastAsia="Times New Roman" w:cs="Arial"/>
          <w:sz w:val="22"/>
          <w:szCs w:val="22"/>
        </w:rPr>
        <w:br/>
        <w:t>Dit behandelschema zal door de nieuwe Kamer bevestigd worden en daarbij zal ook een voorstel voor spreektijden voorgelegd worden.</w:t>
      </w:r>
      <w:r>
        <w:rPr>
          <w:rFonts w:ascii="Arial" w:hAnsi="Arial" w:eastAsia="Times New Roman" w:cs="Arial"/>
          <w:sz w:val="22"/>
          <w:szCs w:val="22"/>
        </w:rPr>
        <w:br/>
      </w:r>
      <w:r>
        <w:rPr>
          <w:rFonts w:ascii="Arial" w:hAnsi="Arial" w:eastAsia="Times New Roman" w:cs="Arial"/>
          <w:sz w:val="22"/>
          <w:szCs w:val="22"/>
        </w:rPr>
        <w:br/>
        <w:t>Ik stel voor de volgende tweeminutendebatten toe te voegen aan de agenda van de Kamer:</w:t>
      </w:r>
    </w:p>
    <w:p w:rsidR="000541FA" w:rsidP="000541FA" w:rsidRDefault="000541FA" w14:paraId="3590DF4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Landbouw- en Visserijraad d.d. 22-23 september 2025 en appreciatie van de wetenschappelijke vangstadviezen van de Raad voor het </w:t>
      </w:r>
      <w:r>
        <w:rPr>
          <w:rFonts w:ascii="Arial" w:hAnsi="Arial" w:eastAsia="Times New Roman" w:cs="Arial"/>
          <w:sz w:val="22"/>
          <w:szCs w:val="22"/>
        </w:rPr>
        <w:lastRenderedPageBreak/>
        <w:t>Onderzoek naar Zee (ICES) (21501-32, nr. 1728), met als eerste spreker het lid Kostić van de Partij voor de Dieren;</w:t>
      </w:r>
    </w:p>
    <w:p w:rsidR="000541FA" w:rsidP="000541FA" w:rsidRDefault="000541FA" w14:paraId="11D39E1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Autoriteit Consument &amp; Markt onderzoek naar de postmarkt (29502, nr. 199), met als eerste spreker het lid Thijssen van GroenLinks-PvdA;</w:t>
      </w:r>
    </w:p>
    <w:p w:rsidR="000541FA" w:rsidP="000541FA" w:rsidRDefault="000541FA" w14:paraId="7E656BC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Gevangeniswezen (CD d.d. 24/09), met als eerste spreker het lid Emiel van Dijk van de PVV;</w:t>
      </w:r>
    </w:p>
    <w:p w:rsidR="000541FA" w:rsidP="000541FA" w:rsidRDefault="000541FA" w14:paraId="13E5198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Digitale inclusie (CD d.d. 24/09), met als eerste spreker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GroenLinks-PvdA;</w:t>
      </w:r>
    </w:p>
    <w:p w:rsidR="000541FA" w:rsidP="000541FA" w:rsidRDefault="000541FA" w14:paraId="570FF36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Water (CD d.d. 25/09), met als eerste spreker het lid Pierik van BBB.</w:t>
      </w:r>
    </w:p>
    <w:p w:rsidR="000541FA" w:rsidP="000541FA" w:rsidRDefault="000541FA" w14:paraId="19F8ACB4" w14:textId="77777777">
      <w:pPr>
        <w:spacing w:after="240"/>
        <w:rPr>
          <w:rFonts w:ascii="Arial" w:hAnsi="Arial" w:eastAsia="Times New Roman" w:cs="Arial"/>
          <w:sz w:val="22"/>
          <w:szCs w:val="22"/>
        </w:rPr>
      </w:pPr>
      <w:r>
        <w:rPr>
          <w:rFonts w:ascii="Arial" w:hAnsi="Arial" w:eastAsia="Times New Roman" w:cs="Arial"/>
          <w:sz w:val="22"/>
          <w:szCs w:val="22"/>
        </w:rPr>
        <w:br/>
        <w:t>Ik stel voor dinsdag 30 september aanstaande ook te stemmen over:</w:t>
      </w:r>
    </w:p>
    <w:p w:rsidR="000541FA" w:rsidP="000541FA" w:rsidRDefault="000541FA" w14:paraId="74062E6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brief van de vaste commissie voor Europese Zaken (36798, nr. 3);</w:t>
      </w:r>
    </w:p>
    <w:p w:rsidR="000541FA" w:rsidP="000541FA" w:rsidRDefault="000541FA" w14:paraId="2C2F54C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brief van het Presidium (26643, nr. 1400);</w:t>
      </w:r>
    </w:p>
    <w:p w:rsidR="000541FA" w:rsidP="000541FA" w:rsidRDefault="000541FA" w14:paraId="2ED3251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twee brieven van de vaste commissie voor Justitie en Veiligheid (36788, </w:t>
      </w:r>
      <w:proofErr w:type="spellStart"/>
      <w:r>
        <w:rPr>
          <w:rFonts w:ascii="Arial" w:hAnsi="Arial" w:eastAsia="Times New Roman" w:cs="Arial"/>
          <w:sz w:val="22"/>
          <w:szCs w:val="22"/>
        </w:rPr>
        <w:t>nrs</w:t>
      </w:r>
      <w:proofErr w:type="spellEnd"/>
      <w:r>
        <w:rPr>
          <w:rFonts w:ascii="Arial" w:hAnsi="Arial" w:eastAsia="Times New Roman" w:cs="Arial"/>
          <w:sz w:val="22"/>
          <w:szCs w:val="22"/>
        </w:rPr>
        <w:t>. 2 en 3);</w:t>
      </w:r>
    </w:p>
    <w:p w:rsidR="000541FA" w:rsidP="000541FA" w:rsidRDefault="000541FA" w14:paraId="7542A6F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brief van de vaste commissie voor Binnenlandse Zaken (36459, nr. 12).</w:t>
      </w:r>
    </w:p>
    <w:p w:rsidR="000541FA" w:rsidP="000541FA" w:rsidRDefault="000541FA" w14:paraId="190B3F40"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debatten zijn vervallen:</w:t>
      </w:r>
    </w:p>
    <w:p w:rsidR="000541FA" w:rsidP="000541FA" w:rsidRDefault="000541FA" w14:paraId="5F8629A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berichten dat Israël mogelijk genocide pleegt in Gaza;</w:t>
      </w:r>
    </w:p>
    <w:p w:rsidR="000541FA" w:rsidP="000541FA" w:rsidRDefault="000541FA" w14:paraId="38F9D13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de toenemende economische, politieke en mediale macht van </w:t>
      </w:r>
      <w:proofErr w:type="spellStart"/>
      <w:r>
        <w:rPr>
          <w:rFonts w:ascii="Arial" w:hAnsi="Arial" w:eastAsia="Times New Roman" w:cs="Arial"/>
          <w:sz w:val="22"/>
          <w:szCs w:val="22"/>
        </w:rPr>
        <w:t>socialemediaplatformen</w:t>
      </w:r>
      <w:proofErr w:type="spellEnd"/>
      <w:r>
        <w:rPr>
          <w:rFonts w:ascii="Arial" w:hAnsi="Arial" w:eastAsia="Times New Roman" w:cs="Arial"/>
          <w:sz w:val="22"/>
          <w:szCs w:val="22"/>
        </w:rPr>
        <w:t>;</w:t>
      </w:r>
    </w:p>
    <w:p w:rsidR="000541FA" w:rsidP="000541FA" w:rsidRDefault="000541FA" w14:paraId="62DC6FD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ouderen vanwege personeelstekorten onnodig lang op de spoedeisende hulp liggen;</w:t>
      </w:r>
    </w:p>
    <w:p w:rsidR="000541FA" w:rsidP="000541FA" w:rsidRDefault="000541FA" w14:paraId="3DBA854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zorgen over de financiële positie onder Nederlanders;</w:t>
      </w:r>
    </w:p>
    <w:p w:rsidR="000541FA" w:rsidP="000541FA" w:rsidRDefault="000541FA" w14:paraId="37980BA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voortbestaan van Kamp Westerbork;</w:t>
      </w:r>
    </w:p>
    <w:p w:rsidR="000541FA" w:rsidP="000541FA" w:rsidRDefault="000541FA" w14:paraId="5F02C54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onderzoek van het CBS waaruit blijkt dat mensen met lage welvaart minder toegang hebben tot goede zorg.</w:t>
      </w:r>
    </w:p>
    <w:p w:rsidR="000541FA" w:rsidP="000541FA" w:rsidRDefault="000541FA" w14:paraId="08561713"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aangehouden moties zijn vervallen: 31409-477; 31409-474; 31409-473; 29398-1153; 36725-XII-10.</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2025Z15804; 28684-782; 29911-471; 36600-VI-158; 29911-470; 29911-469; 33685-19; 29911-472; 36600-XX-64; 31865-283; 22112-4136; 36658-4; 36563-5; 36658; 36563; 36727-1; 36614; 36563-4; 26150-226; 22112-4114; 21501-02-3222; 23432-572; 2025Z17422; 2025Z16605; 36802-1; 30950-462; 29861-166; 36708-42; 36708-15; 36708-12; 36708-9; 36708-41; 30952-489; 30952-485; 21501-08-1005; 2025Z16356; 30872-318; 31765-840; 32647-110; 35334-412; 32647-111; 30952-484; 30234-411; 31765-940; 30952-486; 30952-487; 30952-488; 34225-76; 36592-43; 36545-19; 36740-XV-11; 36602-164; 35962-14; 29544-1285; 36545-18; 29544-1281; 35335-24; 36600-XV-110; 29544-1275; 25883-524; 29544-1272; 29544-1244; 29544-1243; 27099-24; 30420-390; 35673-28; 29544-1119; 35673-8; 29544-1217; 29544-1062; 35673-6; 30950-321; 27099-23; 30950-278; 26448-802; 29544-1268; 30012-159; 29544-1269; 30012-158; 29544-1252; 29544-1255; 26447-60; 32855-38; 32855-39; 30982-68; 33118-302; 22112-4164; 21501-02-3224; 21501-02-3227; 24587-1061; 24587-1058; 32761-328; 24587-1060; 25424-762; 24587-1052; 24587-1049; 24587-1048; 24587-1027; 24587-1025; 27625-719; 31710-87; 22112-4104; 27625-716; 27625-717; 32698-92; 27625-718; 27625-712; 27625-715; 33450-133; 35325-10; 35334-359; 32698-91; 27625-703; 27625-702; 31710-86; 32813-1534.</w:t>
      </w:r>
    </w:p>
    <w:p w:rsidR="000541FA" w:rsidP="000541FA" w:rsidRDefault="000541FA" w14:paraId="69BFD9D0" w14:textId="77777777">
      <w:pPr>
        <w:spacing w:after="240"/>
        <w:rPr>
          <w:rFonts w:ascii="Arial" w:hAnsi="Arial" w:eastAsia="Times New Roman" w:cs="Arial"/>
          <w:sz w:val="22"/>
          <w:szCs w:val="22"/>
        </w:rPr>
      </w:pPr>
      <w:r>
        <w:rPr>
          <w:rFonts w:ascii="Arial" w:hAnsi="Arial" w:eastAsia="Times New Roman" w:cs="Arial"/>
          <w:sz w:val="22"/>
          <w:szCs w:val="22"/>
        </w:rPr>
        <w:lastRenderedPageBreak/>
        <w:t>Overeenkomstig de voorstellen van de voorzitter wordt besloten.</w:t>
      </w:r>
    </w:p>
    <w:p w:rsidR="0038727C" w:rsidRDefault="0038727C" w14:paraId="4CC040F0" w14:textId="77777777"/>
    <w:sectPr w:rsidR="0038727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FD3"/>
    <w:multiLevelType w:val="multilevel"/>
    <w:tmpl w:val="3E48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7CE7"/>
    <w:multiLevelType w:val="multilevel"/>
    <w:tmpl w:val="0C9A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A1754"/>
    <w:multiLevelType w:val="multilevel"/>
    <w:tmpl w:val="3AF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92319"/>
    <w:multiLevelType w:val="multilevel"/>
    <w:tmpl w:val="4C3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32768"/>
    <w:multiLevelType w:val="multilevel"/>
    <w:tmpl w:val="D31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92B6E"/>
    <w:multiLevelType w:val="multilevel"/>
    <w:tmpl w:val="8EF8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282491">
    <w:abstractNumId w:val="0"/>
  </w:num>
  <w:num w:numId="2" w16cid:durableId="1287347739">
    <w:abstractNumId w:val="1"/>
  </w:num>
  <w:num w:numId="3" w16cid:durableId="1565214245">
    <w:abstractNumId w:val="5"/>
  </w:num>
  <w:num w:numId="4" w16cid:durableId="120461875">
    <w:abstractNumId w:val="3"/>
  </w:num>
  <w:num w:numId="5" w16cid:durableId="1305739669">
    <w:abstractNumId w:val="2"/>
  </w:num>
  <w:num w:numId="6" w16cid:durableId="1392728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FA"/>
    <w:rsid w:val="000541FA"/>
    <w:rsid w:val="0038727C"/>
    <w:rsid w:val="00635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6442"/>
  <w15:chartTrackingRefBased/>
  <w15:docId w15:val="{2137BDBB-F5FE-4BD8-AA95-7726FAB9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1F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54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4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41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41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41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41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1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1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1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1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41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41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41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41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4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1FA"/>
    <w:rPr>
      <w:rFonts w:eastAsiaTheme="majorEastAsia" w:cstheme="majorBidi"/>
      <w:color w:val="272727" w:themeColor="text1" w:themeTint="D8"/>
    </w:rPr>
  </w:style>
  <w:style w:type="paragraph" w:styleId="Titel">
    <w:name w:val="Title"/>
    <w:basedOn w:val="Standaard"/>
    <w:next w:val="Standaard"/>
    <w:link w:val="TitelChar"/>
    <w:uiPriority w:val="10"/>
    <w:qFormat/>
    <w:rsid w:val="000541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1FA"/>
    <w:rPr>
      <w:i/>
      <w:iCs/>
      <w:color w:val="404040" w:themeColor="text1" w:themeTint="BF"/>
    </w:rPr>
  </w:style>
  <w:style w:type="paragraph" w:styleId="Lijstalinea">
    <w:name w:val="List Paragraph"/>
    <w:basedOn w:val="Standaard"/>
    <w:uiPriority w:val="34"/>
    <w:qFormat/>
    <w:rsid w:val="000541FA"/>
    <w:pPr>
      <w:ind w:left="720"/>
      <w:contextualSpacing/>
    </w:pPr>
  </w:style>
  <w:style w:type="character" w:styleId="Intensievebenadrukking">
    <w:name w:val="Intense Emphasis"/>
    <w:basedOn w:val="Standaardalinea-lettertype"/>
    <w:uiPriority w:val="21"/>
    <w:qFormat/>
    <w:rsid w:val="000541FA"/>
    <w:rPr>
      <w:i/>
      <w:iCs/>
      <w:color w:val="2F5496" w:themeColor="accent1" w:themeShade="BF"/>
    </w:rPr>
  </w:style>
  <w:style w:type="paragraph" w:styleId="Duidelijkcitaat">
    <w:name w:val="Intense Quote"/>
    <w:basedOn w:val="Standaard"/>
    <w:next w:val="Standaard"/>
    <w:link w:val="DuidelijkcitaatChar"/>
    <w:uiPriority w:val="30"/>
    <w:qFormat/>
    <w:rsid w:val="00054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41FA"/>
    <w:rPr>
      <w:i/>
      <w:iCs/>
      <w:color w:val="2F5496" w:themeColor="accent1" w:themeShade="BF"/>
    </w:rPr>
  </w:style>
  <w:style w:type="character" w:styleId="Intensieveverwijzing">
    <w:name w:val="Intense Reference"/>
    <w:basedOn w:val="Standaardalinea-lettertype"/>
    <w:uiPriority w:val="32"/>
    <w:qFormat/>
    <w:rsid w:val="000541FA"/>
    <w:rPr>
      <w:b/>
      <w:bCs/>
      <w:smallCaps/>
      <w:color w:val="2F5496" w:themeColor="accent1" w:themeShade="BF"/>
      <w:spacing w:val="5"/>
    </w:rPr>
  </w:style>
  <w:style w:type="character" w:styleId="Zwaar">
    <w:name w:val="Strong"/>
    <w:basedOn w:val="Standaardalinea-lettertype"/>
    <w:uiPriority w:val="22"/>
    <w:qFormat/>
    <w:rsid w:val="00054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865</ap:Words>
  <ap:Characters>4761</ap:Characters>
  <ap:DocSecurity>0</ap:DocSecurity>
  <ap:Lines>39</ap:Lines>
  <ap:Paragraphs>11</ap:Paragraphs>
  <ap:ScaleCrop>false</ap:ScaleCrop>
  <ap:LinksUpToDate>false</ap:LinksUpToDate>
  <ap:CharactersWithSpaces>5615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2025-09-26T07:09:00.0000000Z</dcterms:created>
  <dcterms:modified xsi:type="dcterms:W3CDTF">2025-09-26T07:09:00.0000000Z</dcterms:modified>
  <version/>
  <category/>
</coreProperties>
</file>