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57B7" w:rsidP="009A57B7" w:rsidRDefault="009A57B7" w14:paraId="0FC65794" w14:textId="77777777">
      <w:pPr>
        <w:pStyle w:val="Ondertitel"/>
      </w:pPr>
    </w:p>
    <w:p w:rsidR="009A57B7" w:rsidP="009A57B7" w:rsidRDefault="009A57B7" w14:paraId="5F92D762" w14:textId="77777777">
      <w:pPr>
        <w:pStyle w:val="Ondertitel"/>
      </w:pPr>
    </w:p>
    <w:p w:rsidR="009A57B7" w:rsidP="009A57B7" w:rsidRDefault="009A57B7" w14:paraId="669CD32B" w14:textId="77777777">
      <w:pPr>
        <w:pStyle w:val="Ondertitel"/>
      </w:pPr>
    </w:p>
    <w:p w:rsidR="009A57B7" w:rsidRDefault="009A57B7" w14:paraId="2C284F3D" w14:textId="77777777"/>
    <w:p w:rsidR="00E47B23" w:rsidRDefault="00C965DC" w14:paraId="4D705731" w14:textId="5D0BE3A0">
      <w:r>
        <w:br w:type="page"/>
      </w:r>
    </w:p>
    <w:p w:rsidR="00E47B23" w:rsidRDefault="00C965DC" w14:paraId="69CDBFE6" w14:textId="77777777">
      <w:pPr>
        <w:pStyle w:val="Kopzondernummer"/>
      </w:pPr>
      <w:r>
        <w:lastRenderedPageBreak/>
        <w:t>Colofon</w:t>
      </w:r>
    </w:p>
    <w:tbl>
      <w:tblPr>
        <w:tblW w:w="7721" w:type="dxa"/>
        <w:tblLayout w:type="fixed"/>
        <w:tblLook w:val="07E0" w:firstRow="1" w:lastRow="1" w:firstColumn="1" w:lastColumn="1" w:noHBand="1" w:noVBand="1"/>
      </w:tblPr>
      <w:tblGrid>
        <w:gridCol w:w="2290"/>
        <w:gridCol w:w="5431"/>
      </w:tblGrid>
      <w:tr w:rsidR="00E47B23" w:rsidTr="006356DA" w14:paraId="59911855" w14:textId="77777777">
        <w:trPr>
          <w:trHeight w:val="240"/>
        </w:trPr>
        <w:tc>
          <w:tcPr>
            <w:tcW w:w="2290" w:type="dxa"/>
          </w:tcPr>
          <w:p w:rsidR="00E47B23" w:rsidRDefault="00C965DC" w14:paraId="1547D73D" w14:textId="77777777">
            <w:r>
              <w:t>Projectnaam</w:t>
            </w:r>
          </w:p>
        </w:tc>
        <w:tc>
          <w:tcPr>
            <w:tcW w:w="5431" w:type="dxa"/>
          </w:tcPr>
          <w:p w:rsidR="00E47B23" w:rsidRDefault="00850F00" w14:paraId="0018FC3B" w14:textId="222B75D1">
            <w:r>
              <w:t xml:space="preserve">Uitvoeringstoets strafbaarstelling illegaliteit </w:t>
            </w:r>
          </w:p>
        </w:tc>
      </w:tr>
      <w:tr w:rsidR="00E47B23" w:rsidTr="006356DA" w14:paraId="21C8F97C" w14:textId="77777777">
        <w:trPr>
          <w:trHeight w:val="240"/>
        </w:trPr>
        <w:tc>
          <w:tcPr>
            <w:tcW w:w="2290" w:type="dxa"/>
          </w:tcPr>
          <w:p w:rsidR="00E47B23" w:rsidRDefault="00C965DC" w14:paraId="49465C08" w14:textId="77777777">
            <w:r>
              <w:t>Vergaderplaats</w:t>
            </w:r>
          </w:p>
        </w:tc>
        <w:tc>
          <w:tcPr>
            <w:tcW w:w="5431" w:type="dxa"/>
          </w:tcPr>
          <w:p w:rsidR="00E47B23" w:rsidRDefault="00850F00" w14:paraId="2B456F3B" w14:textId="5B03A401">
            <w:r>
              <w:t>Den Haag</w:t>
            </w:r>
          </w:p>
        </w:tc>
      </w:tr>
      <w:tr w:rsidRPr="00AF7EC3" w:rsidR="00E47B23" w:rsidTr="006356DA" w14:paraId="57B445EF" w14:textId="77777777">
        <w:trPr>
          <w:trHeight w:val="240"/>
        </w:trPr>
        <w:tc>
          <w:tcPr>
            <w:tcW w:w="2290" w:type="dxa"/>
          </w:tcPr>
          <w:p w:rsidR="00E47B23" w:rsidRDefault="00C965DC" w14:paraId="176FD0B7" w14:textId="77777777">
            <w:r>
              <w:t>Contactpersoon</w:t>
            </w:r>
          </w:p>
        </w:tc>
        <w:tc>
          <w:tcPr>
            <w:tcW w:w="5431" w:type="dxa"/>
          </w:tcPr>
          <w:p w:rsidR="00E47B23" w:rsidRDefault="00C965DC" w14:paraId="0E7291C4" w14:textId="77777777">
            <w:r>
              <w:t>Directoraat-Generaal Migratie | Directie Migratiebeleid | Toezicht, Regulier en Nat.</w:t>
            </w:r>
          </w:p>
          <w:p w:rsidRPr="00320CAF" w:rsidR="00E47B23" w:rsidRDefault="00C965DC" w14:paraId="5C4ECDC4" w14:textId="7698B6A8">
            <w:pPr>
              <w:rPr>
                <w:lang w:val="de-DE"/>
              </w:rPr>
            </w:pPr>
            <w:proofErr w:type="spellStart"/>
            <w:r w:rsidRPr="00320CAF">
              <w:rPr>
                <w:lang w:val="de-DE"/>
              </w:rPr>
              <w:t>Turfmarkt</w:t>
            </w:r>
            <w:proofErr w:type="spellEnd"/>
            <w:r w:rsidRPr="00320CAF">
              <w:rPr>
                <w:lang w:val="de-DE"/>
              </w:rPr>
              <w:t xml:space="preserve"> 147 | 2511 DP</w:t>
            </w:r>
            <w:r w:rsidR="00960303">
              <w:rPr>
                <w:lang w:val="de-DE"/>
              </w:rPr>
              <w:t xml:space="preserve"> </w:t>
            </w:r>
            <w:r w:rsidRPr="00320CAF">
              <w:rPr>
                <w:lang w:val="de-DE"/>
              </w:rPr>
              <w:t>Den Haag</w:t>
            </w:r>
          </w:p>
          <w:p w:rsidRPr="00320CAF" w:rsidR="00E47B23" w:rsidRDefault="00C965DC" w14:paraId="5638AF92" w14:textId="77777777">
            <w:pPr>
              <w:rPr>
                <w:lang w:val="de-DE"/>
              </w:rPr>
            </w:pPr>
            <w:r w:rsidRPr="00320CAF">
              <w:rPr>
                <w:lang w:val="de-DE"/>
              </w:rPr>
              <w:t xml:space="preserve">Postbus 20011 | 2500 EH  </w:t>
            </w:r>
          </w:p>
        </w:tc>
      </w:tr>
      <w:tr w:rsidRPr="00AF7EC3" w:rsidR="00E47B23" w:rsidTr="006356DA" w14:paraId="48645380" w14:textId="77777777">
        <w:trPr>
          <w:trHeight w:val="240"/>
        </w:trPr>
        <w:tc>
          <w:tcPr>
            <w:tcW w:w="2290" w:type="dxa"/>
          </w:tcPr>
          <w:p w:rsidRPr="00320CAF" w:rsidR="00E47B23" w:rsidRDefault="00E47B23" w14:paraId="39EBD01F" w14:textId="77777777">
            <w:pPr>
              <w:rPr>
                <w:lang w:val="de-DE"/>
              </w:rPr>
            </w:pPr>
          </w:p>
        </w:tc>
        <w:tc>
          <w:tcPr>
            <w:tcW w:w="5431" w:type="dxa"/>
          </w:tcPr>
          <w:p w:rsidRPr="00320CAF" w:rsidR="00E47B23" w:rsidRDefault="00E47B23" w14:paraId="269BF720" w14:textId="77777777">
            <w:pPr>
              <w:rPr>
                <w:lang w:val="de-DE"/>
              </w:rPr>
            </w:pPr>
          </w:p>
        </w:tc>
      </w:tr>
      <w:tr w:rsidRPr="00AF7EC3" w:rsidR="00E47B23" w:rsidTr="006356DA" w14:paraId="0702E2D9" w14:textId="77777777">
        <w:trPr>
          <w:trHeight w:val="240"/>
        </w:trPr>
        <w:tc>
          <w:tcPr>
            <w:tcW w:w="2290" w:type="dxa"/>
          </w:tcPr>
          <w:p w:rsidRPr="00320CAF" w:rsidR="00E47B23" w:rsidRDefault="00E47B23" w14:paraId="4BE43D46" w14:textId="77777777">
            <w:pPr>
              <w:rPr>
                <w:lang w:val="de-DE"/>
              </w:rPr>
            </w:pPr>
          </w:p>
        </w:tc>
        <w:tc>
          <w:tcPr>
            <w:tcW w:w="5431" w:type="dxa"/>
          </w:tcPr>
          <w:p w:rsidRPr="00320CAF" w:rsidR="00E47B23" w:rsidRDefault="00E47B23" w14:paraId="0E0F963A" w14:textId="77777777">
            <w:pPr>
              <w:rPr>
                <w:lang w:val="de-DE"/>
              </w:rPr>
            </w:pPr>
          </w:p>
        </w:tc>
      </w:tr>
      <w:tr w:rsidRPr="00AF7EC3" w:rsidR="00E47B23" w:rsidTr="006356DA" w14:paraId="10CE4926" w14:textId="77777777">
        <w:trPr>
          <w:trHeight w:val="240"/>
        </w:trPr>
        <w:tc>
          <w:tcPr>
            <w:tcW w:w="2290" w:type="dxa"/>
          </w:tcPr>
          <w:p w:rsidRPr="00320CAF" w:rsidR="00E47B23" w:rsidRDefault="00E47B23" w14:paraId="14C56604" w14:textId="77777777">
            <w:pPr>
              <w:rPr>
                <w:lang w:val="de-DE"/>
              </w:rPr>
            </w:pPr>
          </w:p>
        </w:tc>
        <w:tc>
          <w:tcPr>
            <w:tcW w:w="5431" w:type="dxa"/>
          </w:tcPr>
          <w:p w:rsidRPr="00320CAF" w:rsidR="00E47B23" w:rsidRDefault="00E47B23" w14:paraId="73E7705B" w14:textId="77777777">
            <w:pPr>
              <w:rPr>
                <w:lang w:val="de-DE"/>
              </w:rPr>
            </w:pPr>
          </w:p>
        </w:tc>
      </w:tr>
      <w:tr w:rsidRPr="00AF7EC3" w:rsidR="00E47B23" w:rsidTr="006356DA" w14:paraId="623BE889" w14:textId="77777777">
        <w:trPr>
          <w:trHeight w:val="240"/>
        </w:trPr>
        <w:tc>
          <w:tcPr>
            <w:tcW w:w="2290" w:type="dxa"/>
          </w:tcPr>
          <w:p w:rsidRPr="00320CAF" w:rsidR="00E47B23" w:rsidRDefault="00E47B23" w14:paraId="54D8F478" w14:textId="77777777">
            <w:pPr>
              <w:rPr>
                <w:lang w:val="de-DE"/>
              </w:rPr>
            </w:pPr>
          </w:p>
        </w:tc>
        <w:tc>
          <w:tcPr>
            <w:tcW w:w="5431" w:type="dxa"/>
          </w:tcPr>
          <w:p w:rsidRPr="00320CAF" w:rsidR="00E47B23" w:rsidRDefault="00E47B23" w14:paraId="22278C3E" w14:textId="77777777">
            <w:pPr>
              <w:rPr>
                <w:lang w:val="de-DE"/>
              </w:rPr>
            </w:pPr>
          </w:p>
        </w:tc>
      </w:tr>
      <w:tr w:rsidR="00E47B23" w:rsidTr="006356DA" w14:paraId="317D44F0" w14:textId="77777777">
        <w:trPr>
          <w:trHeight w:val="240"/>
        </w:trPr>
        <w:tc>
          <w:tcPr>
            <w:tcW w:w="2290" w:type="dxa"/>
          </w:tcPr>
          <w:p w:rsidR="00E47B23" w:rsidRDefault="00C965DC" w14:paraId="2F54AA95" w14:textId="77777777">
            <w:r>
              <w:t>Bijlage(n)</w:t>
            </w:r>
          </w:p>
        </w:tc>
        <w:tc>
          <w:tcPr>
            <w:tcW w:w="5431" w:type="dxa"/>
          </w:tcPr>
          <w:p w:rsidR="00850F00" w:rsidP="00850F00" w:rsidRDefault="00850F00" w14:paraId="003B43AE" w14:textId="77777777">
            <w:r>
              <w:t xml:space="preserve">Amendement-Vondeling </w:t>
            </w:r>
          </w:p>
          <w:p w:rsidR="00E47B23" w:rsidP="00850F00" w:rsidRDefault="00850F00" w14:paraId="5E20F5A9" w14:textId="7CA01165">
            <w:r w:rsidRPr="00E125CD">
              <w:t>Kamerstukken II 2024/25, 36704, nr. 44</w:t>
            </w:r>
          </w:p>
        </w:tc>
      </w:tr>
      <w:tr w:rsidR="00E47B23" w:rsidTr="006356DA" w14:paraId="6C84F035" w14:textId="77777777">
        <w:trPr>
          <w:trHeight w:val="240"/>
        </w:trPr>
        <w:tc>
          <w:tcPr>
            <w:tcW w:w="2290" w:type="dxa"/>
          </w:tcPr>
          <w:p w:rsidR="00E47B23" w:rsidRDefault="00E47B23" w14:paraId="2DCA7E49" w14:textId="77777777"/>
        </w:tc>
        <w:tc>
          <w:tcPr>
            <w:tcW w:w="5431" w:type="dxa"/>
          </w:tcPr>
          <w:p w:rsidR="00E47B23" w:rsidRDefault="00E47B23" w14:paraId="4C5B7ADB" w14:textId="77777777"/>
        </w:tc>
      </w:tr>
    </w:tbl>
    <w:p w:rsidR="00F961AB" w:rsidP="00CB1AD8" w:rsidRDefault="00C965DC" w14:paraId="2F4228F9" w14:textId="51C6BFEE">
      <w:r w:rsidRPr="00531C24">
        <w:br w:type="page"/>
      </w:r>
    </w:p>
    <w:sdt>
      <w:sdtPr>
        <w:rPr>
          <w:rFonts w:ascii="Verdana" w:hAnsi="Verdana" w:eastAsia="DejaVu Sans" w:cs="Lohit Hindi"/>
          <w:color w:val="000000"/>
          <w:sz w:val="18"/>
          <w:szCs w:val="18"/>
        </w:rPr>
        <w:id w:val="2001084414"/>
        <w:docPartObj>
          <w:docPartGallery w:val="Table of Contents"/>
          <w:docPartUnique/>
        </w:docPartObj>
      </w:sdtPr>
      <w:sdtEndPr>
        <w:rPr>
          <w:b/>
          <w:bCs/>
        </w:rPr>
      </w:sdtEndPr>
      <w:sdtContent>
        <w:p w:rsidRPr="009A57B7" w:rsidR="009A57B7" w:rsidRDefault="009A57B7" w14:paraId="4F979662" w14:textId="5A38445E">
          <w:pPr>
            <w:pStyle w:val="Kopvaninhoudsopgave"/>
            <w:rPr>
              <w:b/>
              <w:bCs/>
              <w:color w:val="auto"/>
            </w:rPr>
          </w:pPr>
          <w:r w:rsidRPr="009A57B7">
            <w:rPr>
              <w:b/>
              <w:bCs/>
              <w:color w:val="auto"/>
            </w:rPr>
            <w:t>Inhoudsopgave</w:t>
          </w:r>
        </w:p>
        <w:p w:rsidR="001C51A4" w:rsidRDefault="009A57B7" w14:paraId="3F890660" w14:textId="696B9F0E">
          <w:pPr>
            <w:pStyle w:val="Inhopg1"/>
            <w:rPr>
              <w:rFonts w:asciiTheme="minorHAnsi" w:hAnsiTheme="minorHAnsi" w:eastAsiaTheme="minorEastAsia" w:cstheme="minorBidi"/>
              <w:b w:val="0"/>
              <w:noProof/>
              <w:kern w:val="2"/>
              <w:sz w:val="24"/>
              <w:szCs w:val="24"/>
              <w14:ligatures w14:val="standardContextual"/>
            </w:rPr>
          </w:pPr>
          <w:r>
            <w:fldChar w:fldCharType="begin"/>
          </w:r>
          <w:r>
            <w:instrText xml:space="preserve"> TOC \o "1-3" \h \z \u </w:instrText>
          </w:r>
          <w:r>
            <w:fldChar w:fldCharType="separate"/>
          </w:r>
          <w:hyperlink w:history="1" w:anchor="_Toc209016695">
            <w:r w:rsidRPr="00843C9D" w:rsidR="001C51A4">
              <w:rPr>
                <w:rStyle w:val="Hyperlink"/>
                <w:noProof/>
              </w:rPr>
              <w:t>1</w:t>
            </w:r>
            <w:r w:rsidR="001C51A4">
              <w:rPr>
                <w:rFonts w:asciiTheme="minorHAnsi" w:hAnsiTheme="minorHAnsi" w:eastAsiaTheme="minorEastAsia" w:cstheme="minorBidi"/>
                <w:b w:val="0"/>
                <w:noProof/>
                <w:kern w:val="2"/>
                <w:sz w:val="24"/>
                <w:szCs w:val="24"/>
                <w14:ligatures w14:val="standardContextual"/>
              </w:rPr>
              <w:tab/>
            </w:r>
            <w:r w:rsidRPr="00843C9D" w:rsidR="001C51A4">
              <w:rPr>
                <w:rStyle w:val="Hyperlink"/>
                <w:noProof/>
              </w:rPr>
              <w:t>Samenvatting</w:t>
            </w:r>
            <w:r w:rsidR="001C51A4">
              <w:rPr>
                <w:noProof/>
                <w:webHidden/>
              </w:rPr>
              <w:tab/>
            </w:r>
            <w:r w:rsidR="001C51A4">
              <w:rPr>
                <w:noProof/>
                <w:webHidden/>
              </w:rPr>
              <w:tab/>
            </w:r>
            <w:r w:rsidR="001C51A4">
              <w:rPr>
                <w:noProof/>
                <w:webHidden/>
              </w:rPr>
              <w:tab/>
            </w:r>
            <w:r w:rsidR="001C51A4">
              <w:rPr>
                <w:noProof/>
                <w:webHidden/>
              </w:rPr>
              <w:tab/>
            </w:r>
            <w:r w:rsidR="001C51A4">
              <w:rPr>
                <w:noProof/>
                <w:webHidden/>
              </w:rPr>
              <w:tab/>
            </w:r>
            <w:r w:rsidR="001C51A4">
              <w:rPr>
                <w:noProof/>
                <w:webHidden/>
              </w:rPr>
              <w:tab/>
            </w:r>
            <w:r w:rsidR="001C51A4">
              <w:rPr>
                <w:noProof/>
                <w:webHidden/>
              </w:rPr>
              <w:tab/>
            </w:r>
            <w:r w:rsidR="001C51A4">
              <w:rPr>
                <w:noProof/>
                <w:webHidden/>
              </w:rPr>
              <w:tab/>
            </w:r>
            <w:r w:rsidR="001C51A4">
              <w:rPr>
                <w:noProof/>
                <w:webHidden/>
              </w:rPr>
              <w:tab/>
              <w:t xml:space="preserve">        </w:t>
            </w:r>
            <w:r w:rsidR="001C51A4">
              <w:rPr>
                <w:noProof/>
                <w:webHidden/>
              </w:rPr>
              <w:fldChar w:fldCharType="begin"/>
            </w:r>
            <w:r w:rsidR="001C51A4">
              <w:rPr>
                <w:noProof/>
                <w:webHidden/>
              </w:rPr>
              <w:instrText xml:space="preserve"> PAGEREF _Toc209016695 \h </w:instrText>
            </w:r>
            <w:r w:rsidR="001C51A4">
              <w:rPr>
                <w:noProof/>
                <w:webHidden/>
              </w:rPr>
            </w:r>
            <w:r w:rsidR="001C51A4">
              <w:rPr>
                <w:noProof/>
                <w:webHidden/>
              </w:rPr>
              <w:fldChar w:fldCharType="separate"/>
            </w:r>
            <w:r w:rsidR="001C51A4">
              <w:rPr>
                <w:noProof/>
                <w:webHidden/>
              </w:rPr>
              <w:t>6</w:t>
            </w:r>
            <w:r w:rsidR="001C51A4">
              <w:rPr>
                <w:noProof/>
                <w:webHidden/>
              </w:rPr>
              <w:fldChar w:fldCharType="end"/>
            </w:r>
          </w:hyperlink>
        </w:p>
        <w:p w:rsidR="001C51A4" w:rsidRDefault="001C51A4" w14:paraId="06C67A4E" w14:textId="49E49BF6">
          <w:pPr>
            <w:pStyle w:val="Inhopg1"/>
            <w:rPr>
              <w:rFonts w:asciiTheme="minorHAnsi" w:hAnsiTheme="minorHAnsi" w:eastAsiaTheme="minorEastAsia" w:cstheme="minorBidi"/>
              <w:b w:val="0"/>
              <w:noProof/>
              <w:kern w:val="2"/>
              <w:sz w:val="24"/>
              <w:szCs w:val="24"/>
              <w14:ligatures w14:val="standardContextual"/>
            </w:rPr>
          </w:pPr>
          <w:hyperlink w:history="1" w:anchor="_Toc209016696">
            <w:r w:rsidRPr="00843C9D">
              <w:rPr>
                <w:rStyle w:val="Hyperlink"/>
                <w:noProof/>
              </w:rPr>
              <w:t>2</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Afkortingenlijst</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_Toc209016696 \h </w:instrText>
            </w:r>
            <w:r>
              <w:rPr>
                <w:noProof/>
                <w:webHidden/>
              </w:rPr>
            </w:r>
            <w:r>
              <w:rPr>
                <w:noProof/>
                <w:webHidden/>
              </w:rPr>
              <w:fldChar w:fldCharType="separate"/>
            </w:r>
            <w:r>
              <w:rPr>
                <w:noProof/>
                <w:webHidden/>
              </w:rPr>
              <w:t>8</w:t>
            </w:r>
            <w:r>
              <w:rPr>
                <w:noProof/>
                <w:webHidden/>
              </w:rPr>
              <w:fldChar w:fldCharType="end"/>
            </w:r>
          </w:hyperlink>
        </w:p>
        <w:p w:rsidR="001C51A4" w:rsidRDefault="001C51A4" w14:paraId="074EA542" w14:textId="039286FC">
          <w:pPr>
            <w:pStyle w:val="Inhopg1"/>
            <w:rPr>
              <w:rFonts w:asciiTheme="minorHAnsi" w:hAnsiTheme="minorHAnsi" w:eastAsiaTheme="minorEastAsia" w:cstheme="minorBidi"/>
              <w:b w:val="0"/>
              <w:noProof/>
              <w:kern w:val="2"/>
              <w:sz w:val="24"/>
              <w:szCs w:val="24"/>
              <w14:ligatures w14:val="standardContextual"/>
            </w:rPr>
          </w:pPr>
          <w:hyperlink w:history="1" w:anchor="_Toc209016697">
            <w:r w:rsidRPr="00843C9D">
              <w:rPr>
                <w:rStyle w:val="Hyperlink"/>
                <w:noProof/>
              </w:rPr>
              <w:t>3</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Inleiding</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_Toc209016697 \h </w:instrText>
            </w:r>
            <w:r>
              <w:rPr>
                <w:noProof/>
                <w:webHidden/>
              </w:rPr>
            </w:r>
            <w:r>
              <w:rPr>
                <w:noProof/>
                <w:webHidden/>
              </w:rPr>
              <w:fldChar w:fldCharType="separate"/>
            </w:r>
            <w:r>
              <w:rPr>
                <w:noProof/>
                <w:webHidden/>
              </w:rPr>
              <w:t>9</w:t>
            </w:r>
            <w:r>
              <w:rPr>
                <w:noProof/>
                <w:webHidden/>
              </w:rPr>
              <w:fldChar w:fldCharType="end"/>
            </w:r>
          </w:hyperlink>
        </w:p>
        <w:p w:rsidR="001C51A4" w:rsidRDefault="001C51A4" w14:paraId="6F267AD0" w14:textId="77BF14A9">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698">
            <w:r w:rsidRPr="00843C9D">
              <w:rPr>
                <w:rStyle w:val="Hyperlink"/>
                <w:noProof/>
              </w:rPr>
              <w:t>3.1</w:t>
            </w:r>
            <w:r>
              <w:rPr>
                <w:rFonts w:asciiTheme="minorHAnsi" w:hAnsiTheme="minorHAnsi" w:eastAsiaTheme="minorEastAsia" w:cstheme="minorBidi"/>
                <w:noProof/>
                <w:kern w:val="2"/>
                <w:sz w:val="24"/>
                <w:szCs w:val="24"/>
                <w14:ligatures w14:val="standardContextual"/>
              </w:rPr>
              <w:tab/>
            </w:r>
            <w:r w:rsidRPr="00843C9D">
              <w:rPr>
                <w:rStyle w:val="Hyperlink"/>
                <w:noProof/>
              </w:rPr>
              <w:t>Aanleiding</w:t>
            </w:r>
            <w:r>
              <w:rPr>
                <w:noProof/>
                <w:webHidden/>
              </w:rPr>
              <w:tab/>
            </w:r>
            <w:r>
              <w:rPr>
                <w:noProof/>
                <w:webHidden/>
              </w:rPr>
              <w:fldChar w:fldCharType="begin"/>
            </w:r>
            <w:r>
              <w:rPr>
                <w:noProof/>
                <w:webHidden/>
              </w:rPr>
              <w:instrText xml:space="preserve"> PAGEREF _Toc209016698 \h </w:instrText>
            </w:r>
            <w:r>
              <w:rPr>
                <w:noProof/>
                <w:webHidden/>
              </w:rPr>
            </w:r>
            <w:r>
              <w:rPr>
                <w:noProof/>
                <w:webHidden/>
              </w:rPr>
              <w:fldChar w:fldCharType="separate"/>
            </w:r>
            <w:r>
              <w:rPr>
                <w:noProof/>
                <w:webHidden/>
              </w:rPr>
              <w:t>9</w:t>
            </w:r>
            <w:r>
              <w:rPr>
                <w:noProof/>
                <w:webHidden/>
              </w:rPr>
              <w:fldChar w:fldCharType="end"/>
            </w:r>
          </w:hyperlink>
        </w:p>
        <w:p w:rsidR="001C51A4" w:rsidRDefault="001C51A4" w14:paraId="3242735A" w14:textId="4F98E83D">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699">
            <w:r w:rsidRPr="00843C9D">
              <w:rPr>
                <w:rStyle w:val="Hyperlink"/>
                <w:noProof/>
              </w:rPr>
              <w:t>3.2</w:t>
            </w:r>
            <w:r>
              <w:rPr>
                <w:rFonts w:asciiTheme="minorHAnsi" w:hAnsiTheme="minorHAnsi" w:eastAsiaTheme="minorEastAsia" w:cstheme="minorBidi"/>
                <w:noProof/>
                <w:kern w:val="2"/>
                <w:sz w:val="24"/>
                <w:szCs w:val="24"/>
                <w14:ligatures w14:val="standardContextual"/>
              </w:rPr>
              <w:tab/>
            </w:r>
            <w:r w:rsidRPr="00843C9D">
              <w:rPr>
                <w:rStyle w:val="Hyperlink"/>
                <w:noProof/>
              </w:rPr>
              <w:t>Opdracht</w:t>
            </w:r>
            <w:r>
              <w:rPr>
                <w:noProof/>
                <w:webHidden/>
              </w:rPr>
              <w:tab/>
            </w:r>
            <w:r>
              <w:rPr>
                <w:noProof/>
                <w:webHidden/>
              </w:rPr>
              <w:fldChar w:fldCharType="begin"/>
            </w:r>
            <w:r>
              <w:rPr>
                <w:noProof/>
                <w:webHidden/>
              </w:rPr>
              <w:instrText xml:space="preserve"> PAGEREF _Toc209016699 \h </w:instrText>
            </w:r>
            <w:r>
              <w:rPr>
                <w:noProof/>
                <w:webHidden/>
              </w:rPr>
            </w:r>
            <w:r>
              <w:rPr>
                <w:noProof/>
                <w:webHidden/>
              </w:rPr>
              <w:fldChar w:fldCharType="separate"/>
            </w:r>
            <w:r>
              <w:rPr>
                <w:noProof/>
                <w:webHidden/>
              </w:rPr>
              <w:t>9</w:t>
            </w:r>
            <w:r>
              <w:rPr>
                <w:noProof/>
                <w:webHidden/>
              </w:rPr>
              <w:fldChar w:fldCharType="end"/>
            </w:r>
          </w:hyperlink>
        </w:p>
        <w:p w:rsidR="001C51A4" w:rsidRDefault="001C51A4" w14:paraId="3A500BDA" w14:textId="097F42C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00">
            <w:r w:rsidRPr="00843C9D">
              <w:rPr>
                <w:rStyle w:val="Hyperlink"/>
                <w:noProof/>
              </w:rPr>
              <w:t>3.2.1</w:t>
            </w:r>
            <w:r>
              <w:rPr>
                <w:rFonts w:asciiTheme="minorHAnsi" w:hAnsiTheme="minorHAnsi" w:eastAsiaTheme="minorEastAsia" w:cstheme="minorBidi"/>
                <w:noProof/>
                <w:kern w:val="2"/>
                <w:sz w:val="24"/>
                <w:szCs w:val="24"/>
                <w14:ligatures w14:val="standardContextual"/>
              </w:rPr>
              <w:tab/>
            </w:r>
            <w:r w:rsidRPr="00843C9D">
              <w:rPr>
                <w:rStyle w:val="Hyperlink"/>
                <w:noProof/>
              </w:rPr>
              <w:t>Afbakening</w:t>
            </w:r>
            <w:r>
              <w:rPr>
                <w:noProof/>
                <w:webHidden/>
              </w:rPr>
              <w:tab/>
            </w:r>
            <w:r>
              <w:rPr>
                <w:noProof/>
                <w:webHidden/>
              </w:rPr>
              <w:fldChar w:fldCharType="begin"/>
            </w:r>
            <w:r>
              <w:rPr>
                <w:noProof/>
                <w:webHidden/>
              </w:rPr>
              <w:instrText xml:space="preserve"> PAGEREF _Toc209016700 \h </w:instrText>
            </w:r>
            <w:r>
              <w:rPr>
                <w:noProof/>
                <w:webHidden/>
              </w:rPr>
            </w:r>
            <w:r>
              <w:rPr>
                <w:noProof/>
                <w:webHidden/>
              </w:rPr>
              <w:fldChar w:fldCharType="separate"/>
            </w:r>
            <w:r>
              <w:rPr>
                <w:noProof/>
                <w:webHidden/>
              </w:rPr>
              <w:t>10</w:t>
            </w:r>
            <w:r>
              <w:rPr>
                <w:noProof/>
                <w:webHidden/>
              </w:rPr>
              <w:fldChar w:fldCharType="end"/>
            </w:r>
          </w:hyperlink>
        </w:p>
        <w:p w:rsidR="001C51A4" w:rsidRDefault="001C51A4" w14:paraId="2BE380F7" w14:textId="0B88A26E">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01">
            <w:r w:rsidRPr="00843C9D">
              <w:rPr>
                <w:rStyle w:val="Hyperlink"/>
                <w:noProof/>
              </w:rPr>
              <w:t>3.3</w:t>
            </w:r>
            <w:r>
              <w:rPr>
                <w:rFonts w:asciiTheme="minorHAnsi" w:hAnsiTheme="minorHAnsi" w:eastAsiaTheme="minorEastAsia" w:cstheme="minorBidi"/>
                <w:noProof/>
                <w:kern w:val="2"/>
                <w:sz w:val="24"/>
                <w:szCs w:val="24"/>
                <w14:ligatures w14:val="standardContextual"/>
              </w:rPr>
              <w:tab/>
            </w:r>
            <w:r w:rsidRPr="00843C9D">
              <w:rPr>
                <w:rStyle w:val="Hyperlink"/>
                <w:noProof/>
              </w:rPr>
              <w:t>Voorgestelde wetswijziging en huidige strafbaarstelling</w:t>
            </w:r>
            <w:r>
              <w:rPr>
                <w:noProof/>
                <w:webHidden/>
              </w:rPr>
              <w:tab/>
            </w:r>
            <w:r>
              <w:rPr>
                <w:noProof/>
                <w:webHidden/>
              </w:rPr>
              <w:fldChar w:fldCharType="begin"/>
            </w:r>
            <w:r>
              <w:rPr>
                <w:noProof/>
                <w:webHidden/>
              </w:rPr>
              <w:instrText xml:space="preserve"> PAGEREF _Toc209016701 \h </w:instrText>
            </w:r>
            <w:r>
              <w:rPr>
                <w:noProof/>
                <w:webHidden/>
              </w:rPr>
            </w:r>
            <w:r>
              <w:rPr>
                <w:noProof/>
                <w:webHidden/>
              </w:rPr>
              <w:fldChar w:fldCharType="separate"/>
            </w:r>
            <w:r>
              <w:rPr>
                <w:noProof/>
                <w:webHidden/>
              </w:rPr>
              <w:t>10</w:t>
            </w:r>
            <w:r>
              <w:rPr>
                <w:noProof/>
                <w:webHidden/>
              </w:rPr>
              <w:fldChar w:fldCharType="end"/>
            </w:r>
          </w:hyperlink>
        </w:p>
        <w:p w:rsidR="001C51A4" w:rsidRDefault="001C51A4" w14:paraId="51D7443E" w14:textId="24FC453C">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02">
            <w:r w:rsidRPr="00843C9D">
              <w:rPr>
                <w:rStyle w:val="Hyperlink"/>
                <w:noProof/>
              </w:rPr>
              <w:t>3.4</w:t>
            </w:r>
            <w:r>
              <w:rPr>
                <w:rFonts w:asciiTheme="minorHAnsi" w:hAnsiTheme="minorHAnsi" w:eastAsiaTheme="minorEastAsia" w:cstheme="minorBidi"/>
                <w:noProof/>
                <w:kern w:val="2"/>
                <w:sz w:val="24"/>
                <w:szCs w:val="24"/>
                <w14:ligatures w14:val="standardContextual"/>
              </w:rPr>
              <w:tab/>
            </w:r>
            <w:r w:rsidRPr="00843C9D">
              <w:rPr>
                <w:rStyle w:val="Hyperlink"/>
                <w:noProof/>
              </w:rPr>
              <w:t>Voorgestelde wijziging in het licht van jurisprudentie EU Hof van Justitie</w:t>
            </w:r>
            <w:r>
              <w:rPr>
                <w:noProof/>
                <w:webHidden/>
              </w:rPr>
              <w:tab/>
            </w:r>
            <w:r>
              <w:rPr>
                <w:noProof/>
                <w:webHidden/>
              </w:rPr>
              <w:fldChar w:fldCharType="begin"/>
            </w:r>
            <w:r>
              <w:rPr>
                <w:noProof/>
                <w:webHidden/>
              </w:rPr>
              <w:instrText xml:space="preserve"> PAGEREF _Toc209016702 \h </w:instrText>
            </w:r>
            <w:r>
              <w:rPr>
                <w:noProof/>
                <w:webHidden/>
              </w:rPr>
            </w:r>
            <w:r>
              <w:rPr>
                <w:noProof/>
                <w:webHidden/>
              </w:rPr>
              <w:fldChar w:fldCharType="separate"/>
            </w:r>
            <w:r>
              <w:rPr>
                <w:noProof/>
                <w:webHidden/>
              </w:rPr>
              <w:t>11</w:t>
            </w:r>
            <w:r>
              <w:rPr>
                <w:noProof/>
                <w:webHidden/>
              </w:rPr>
              <w:fldChar w:fldCharType="end"/>
            </w:r>
          </w:hyperlink>
        </w:p>
        <w:p w:rsidR="001C51A4" w:rsidRDefault="001C51A4" w14:paraId="4A61E76C" w14:textId="351D8C0F">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03">
            <w:r w:rsidRPr="00843C9D">
              <w:rPr>
                <w:rStyle w:val="Hyperlink"/>
                <w:noProof/>
              </w:rPr>
              <w:t>3.5</w:t>
            </w:r>
            <w:r>
              <w:rPr>
                <w:rFonts w:asciiTheme="minorHAnsi" w:hAnsiTheme="minorHAnsi" w:eastAsiaTheme="minorEastAsia" w:cstheme="minorBidi"/>
                <w:noProof/>
                <w:kern w:val="2"/>
                <w:sz w:val="24"/>
                <w:szCs w:val="24"/>
                <w14:ligatures w14:val="standardContextual"/>
              </w:rPr>
              <w:tab/>
            </w:r>
            <w:r w:rsidRPr="00843C9D">
              <w:rPr>
                <w:rStyle w:val="Hyperlink"/>
                <w:noProof/>
              </w:rPr>
              <w:t>Opsporings- en vervolgingsbeleid OM</w:t>
            </w:r>
            <w:r>
              <w:rPr>
                <w:noProof/>
                <w:webHidden/>
              </w:rPr>
              <w:tab/>
            </w:r>
            <w:r>
              <w:rPr>
                <w:noProof/>
                <w:webHidden/>
              </w:rPr>
              <w:fldChar w:fldCharType="begin"/>
            </w:r>
            <w:r>
              <w:rPr>
                <w:noProof/>
                <w:webHidden/>
              </w:rPr>
              <w:instrText xml:space="preserve"> PAGEREF _Toc209016703 \h </w:instrText>
            </w:r>
            <w:r>
              <w:rPr>
                <w:noProof/>
                <w:webHidden/>
              </w:rPr>
            </w:r>
            <w:r>
              <w:rPr>
                <w:noProof/>
                <w:webHidden/>
              </w:rPr>
              <w:fldChar w:fldCharType="separate"/>
            </w:r>
            <w:r>
              <w:rPr>
                <w:noProof/>
                <w:webHidden/>
              </w:rPr>
              <w:t>12</w:t>
            </w:r>
            <w:r>
              <w:rPr>
                <w:noProof/>
                <w:webHidden/>
              </w:rPr>
              <w:fldChar w:fldCharType="end"/>
            </w:r>
          </w:hyperlink>
        </w:p>
        <w:p w:rsidR="001C51A4" w:rsidRDefault="001C51A4" w14:paraId="28F7FF77" w14:textId="196A92CA">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04">
            <w:r w:rsidRPr="00843C9D">
              <w:rPr>
                <w:rStyle w:val="Hyperlink"/>
                <w:noProof/>
              </w:rPr>
              <w:t>3.6</w:t>
            </w:r>
            <w:r>
              <w:rPr>
                <w:rFonts w:asciiTheme="minorHAnsi" w:hAnsiTheme="minorHAnsi" w:eastAsiaTheme="minorEastAsia" w:cstheme="minorBidi"/>
                <w:noProof/>
                <w:kern w:val="2"/>
                <w:sz w:val="24"/>
                <w:szCs w:val="24"/>
                <w14:ligatures w14:val="standardContextual"/>
              </w:rPr>
              <w:tab/>
            </w:r>
            <w:r w:rsidRPr="00843C9D">
              <w:rPr>
                <w:rStyle w:val="Hyperlink"/>
                <w:noProof/>
              </w:rPr>
              <w:t>Aanpak en werkwijze</w:t>
            </w:r>
            <w:r>
              <w:rPr>
                <w:noProof/>
                <w:webHidden/>
              </w:rPr>
              <w:tab/>
            </w:r>
            <w:r>
              <w:rPr>
                <w:noProof/>
                <w:webHidden/>
              </w:rPr>
              <w:fldChar w:fldCharType="begin"/>
            </w:r>
            <w:r>
              <w:rPr>
                <w:noProof/>
                <w:webHidden/>
              </w:rPr>
              <w:instrText xml:space="preserve"> PAGEREF _Toc209016704 \h </w:instrText>
            </w:r>
            <w:r>
              <w:rPr>
                <w:noProof/>
                <w:webHidden/>
              </w:rPr>
            </w:r>
            <w:r>
              <w:rPr>
                <w:noProof/>
                <w:webHidden/>
              </w:rPr>
              <w:fldChar w:fldCharType="separate"/>
            </w:r>
            <w:r>
              <w:rPr>
                <w:noProof/>
                <w:webHidden/>
              </w:rPr>
              <w:t>13</w:t>
            </w:r>
            <w:r>
              <w:rPr>
                <w:noProof/>
                <w:webHidden/>
              </w:rPr>
              <w:fldChar w:fldCharType="end"/>
            </w:r>
          </w:hyperlink>
        </w:p>
        <w:p w:rsidR="001C51A4" w:rsidRDefault="001C51A4" w14:paraId="4D103AEB" w14:textId="7743E2A0">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05">
            <w:r w:rsidRPr="00843C9D">
              <w:rPr>
                <w:rStyle w:val="Hyperlink"/>
                <w:noProof/>
              </w:rPr>
              <w:t>3.6.1</w:t>
            </w:r>
            <w:r>
              <w:rPr>
                <w:rFonts w:asciiTheme="minorHAnsi" w:hAnsiTheme="minorHAnsi" w:eastAsiaTheme="minorEastAsia" w:cstheme="minorBidi"/>
                <w:noProof/>
                <w:kern w:val="2"/>
                <w:sz w:val="24"/>
                <w:szCs w:val="24"/>
                <w14:ligatures w14:val="standardContextual"/>
              </w:rPr>
              <w:tab/>
            </w:r>
            <w:r w:rsidRPr="00843C9D">
              <w:rPr>
                <w:rStyle w:val="Hyperlink"/>
                <w:noProof/>
              </w:rPr>
              <w:t>Doelgroep</w:t>
            </w:r>
            <w:r>
              <w:rPr>
                <w:noProof/>
                <w:webHidden/>
              </w:rPr>
              <w:tab/>
            </w:r>
            <w:r>
              <w:rPr>
                <w:noProof/>
                <w:webHidden/>
              </w:rPr>
              <w:fldChar w:fldCharType="begin"/>
            </w:r>
            <w:r>
              <w:rPr>
                <w:noProof/>
                <w:webHidden/>
              </w:rPr>
              <w:instrText xml:space="preserve"> PAGEREF _Toc209016705 \h </w:instrText>
            </w:r>
            <w:r>
              <w:rPr>
                <w:noProof/>
                <w:webHidden/>
              </w:rPr>
            </w:r>
            <w:r>
              <w:rPr>
                <w:noProof/>
                <w:webHidden/>
              </w:rPr>
              <w:fldChar w:fldCharType="separate"/>
            </w:r>
            <w:r>
              <w:rPr>
                <w:noProof/>
                <w:webHidden/>
              </w:rPr>
              <w:t>13</w:t>
            </w:r>
            <w:r>
              <w:rPr>
                <w:noProof/>
                <w:webHidden/>
              </w:rPr>
              <w:fldChar w:fldCharType="end"/>
            </w:r>
          </w:hyperlink>
        </w:p>
        <w:p w:rsidR="001C51A4" w:rsidRDefault="001C51A4" w14:paraId="02B1162D" w14:textId="1BBFAC84">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06">
            <w:r w:rsidRPr="00843C9D">
              <w:rPr>
                <w:rStyle w:val="Hyperlink"/>
                <w:noProof/>
              </w:rPr>
              <w:t>3.6.2</w:t>
            </w:r>
            <w:r>
              <w:rPr>
                <w:rFonts w:asciiTheme="minorHAnsi" w:hAnsiTheme="minorHAnsi" w:eastAsiaTheme="minorEastAsia" w:cstheme="minorBidi"/>
                <w:noProof/>
                <w:kern w:val="2"/>
                <w:sz w:val="24"/>
                <w:szCs w:val="24"/>
                <w14:ligatures w14:val="standardContextual"/>
              </w:rPr>
              <w:tab/>
            </w:r>
            <w:r w:rsidRPr="00843C9D">
              <w:rPr>
                <w:rStyle w:val="Hyperlink"/>
                <w:noProof/>
              </w:rPr>
              <w:t>Opties</w:t>
            </w:r>
            <w:r>
              <w:rPr>
                <w:noProof/>
                <w:webHidden/>
              </w:rPr>
              <w:tab/>
            </w:r>
            <w:r>
              <w:rPr>
                <w:noProof/>
                <w:webHidden/>
              </w:rPr>
              <w:fldChar w:fldCharType="begin"/>
            </w:r>
            <w:r>
              <w:rPr>
                <w:noProof/>
                <w:webHidden/>
              </w:rPr>
              <w:instrText xml:space="preserve"> PAGEREF _Toc209016706 \h </w:instrText>
            </w:r>
            <w:r>
              <w:rPr>
                <w:noProof/>
                <w:webHidden/>
              </w:rPr>
            </w:r>
            <w:r>
              <w:rPr>
                <w:noProof/>
                <w:webHidden/>
              </w:rPr>
              <w:fldChar w:fldCharType="separate"/>
            </w:r>
            <w:r>
              <w:rPr>
                <w:noProof/>
                <w:webHidden/>
              </w:rPr>
              <w:t>14</w:t>
            </w:r>
            <w:r>
              <w:rPr>
                <w:noProof/>
                <w:webHidden/>
              </w:rPr>
              <w:fldChar w:fldCharType="end"/>
            </w:r>
          </w:hyperlink>
        </w:p>
        <w:p w:rsidR="001C51A4" w:rsidRDefault="001C51A4" w14:paraId="5EAC76CA" w14:textId="43D584B4">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07">
            <w:r w:rsidRPr="00843C9D">
              <w:rPr>
                <w:rStyle w:val="Hyperlink"/>
                <w:noProof/>
                <w:lang w:eastAsia="en-US"/>
              </w:rPr>
              <w:t>3.6.3</w:t>
            </w:r>
            <w:r>
              <w:rPr>
                <w:rFonts w:asciiTheme="minorHAnsi" w:hAnsiTheme="minorHAnsi" w:eastAsiaTheme="minorEastAsia" w:cstheme="minorBidi"/>
                <w:noProof/>
                <w:kern w:val="2"/>
                <w:sz w:val="24"/>
                <w:szCs w:val="24"/>
                <w14:ligatures w14:val="standardContextual"/>
              </w:rPr>
              <w:tab/>
            </w:r>
            <w:r w:rsidRPr="00843C9D">
              <w:rPr>
                <w:rStyle w:val="Hyperlink"/>
                <w:noProof/>
                <w:lang w:eastAsia="en-US"/>
              </w:rPr>
              <w:t>Werkgetallen</w:t>
            </w:r>
            <w:r>
              <w:rPr>
                <w:noProof/>
                <w:webHidden/>
              </w:rPr>
              <w:tab/>
            </w:r>
            <w:r>
              <w:rPr>
                <w:noProof/>
                <w:webHidden/>
              </w:rPr>
              <w:fldChar w:fldCharType="begin"/>
            </w:r>
            <w:r>
              <w:rPr>
                <w:noProof/>
                <w:webHidden/>
              </w:rPr>
              <w:instrText xml:space="preserve"> PAGEREF _Toc209016707 \h </w:instrText>
            </w:r>
            <w:r>
              <w:rPr>
                <w:noProof/>
                <w:webHidden/>
              </w:rPr>
            </w:r>
            <w:r>
              <w:rPr>
                <w:noProof/>
                <w:webHidden/>
              </w:rPr>
              <w:fldChar w:fldCharType="separate"/>
            </w:r>
            <w:r>
              <w:rPr>
                <w:noProof/>
                <w:webHidden/>
              </w:rPr>
              <w:t>17</w:t>
            </w:r>
            <w:r>
              <w:rPr>
                <w:noProof/>
                <w:webHidden/>
              </w:rPr>
              <w:fldChar w:fldCharType="end"/>
            </w:r>
          </w:hyperlink>
        </w:p>
        <w:p w:rsidR="001C51A4" w:rsidRDefault="001C51A4" w14:paraId="1956174D" w14:textId="2C004A69">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08">
            <w:r w:rsidRPr="00843C9D">
              <w:rPr>
                <w:rStyle w:val="Hyperlink"/>
                <w:noProof/>
                <w:lang w:eastAsia="en-US"/>
              </w:rPr>
              <w:t>3.6.4</w:t>
            </w:r>
            <w:r>
              <w:rPr>
                <w:rFonts w:asciiTheme="minorHAnsi" w:hAnsiTheme="minorHAnsi" w:eastAsiaTheme="minorEastAsia" w:cstheme="minorBidi"/>
                <w:noProof/>
                <w:kern w:val="2"/>
                <w:sz w:val="24"/>
                <w:szCs w:val="24"/>
                <w14:ligatures w14:val="standardContextual"/>
              </w:rPr>
              <w:tab/>
            </w:r>
            <w:r w:rsidRPr="00843C9D">
              <w:rPr>
                <w:rStyle w:val="Hyperlink"/>
                <w:noProof/>
                <w:lang w:eastAsia="en-US"/>
              </w:rPr>
              <w:t>Rollen en verantwoordelijkheden</w:t>
            </w:r>
            <w:r>
              <w:rPr>
                <w:noProof/>
                <w:webHidden/>
              </w:rPr>
              <w:tab/>
            </w:r>
            <w:r>
              <w:rPr>
                <w:noProof/>
                <w:webHidden/>
              </w:rPr>
              <w:fldChar w:fldCharType="begin"/>
            </w:r>
            <w:r>
              <w:rPr>
                <w:noProof/>
                <w:webHidden/>
              </w:rPr>
              <w:instrText xml:space="preserve"> PAGEREF _Toc209016708 \h </w:instrText>
            </w:r>
            <w:r>
              <w:rPr>
                <w:noProof/>
                <w:webHidden/>
              </w:rPr>
            </w:r>
            <w:r>
              <w:rPr>
                <w:noProof/>
                <w:webHidden/>
              </w:rPr>
              <w:fldChar w:fldCharType="separate"/>
            </w:r>
            <w:r>
              <w:rPr>
                <w:noProof/>
                <w:webHidden/>
              </w:rPr>
              <w:t>19</w:t>
            </w:r>
            <w:r>
              <w:rPr>
                <w:noProof/>
                <w:webHidden/>
              </w:rPr>
              <w:fldChar w:fldCharType="end"/>
            </w:r>
          </w:hyperlink>
        </w:p>
        <w:p w:rsidR="001C51A4" w:rsidRDefault="001C51A4" w14:paraId="16C8AF61" w14:textId="0EB1815B">
          <w:pPr>
            <w:pStyle w:val="Inhopg1"/>
            <w:rPr>
              <w:rFonts w:asciiTheme="minorHAnsi" w:hAnsiTheme="minorHAnsi" w:eastAsiaTheme="minorEastAsia" w:cstheme="minorBidi"/>
              <w:b w:val="0"/>
              <w:noProof/>
              <w:kern w:val="2"/>
              <w:sz w:val="24"/>
              <w:szCs w:val="24"/>
              <w14:ligatures w14:val="standardContextual"/>
            </w:rPr>
          </w:pPr>
          <w:hyperlink w:history="1" w:anchor="_Toc209016709">
            <w:r w:rsidRPr="00843C9D">
              <w:rPr>
                <w:rStyle w:val="Hyperlink"/>
                <w:noProof/>
              </w:rPr>
              <w:t>4</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politie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_Toc209016709 \h </w:instrText>
            </w:r>
            <w:r>
              <w:rPr>
                <w:noProof/>
                <w:webHidden/>
              </w:rPr>
            </w:r>
            <w:r>
              <w:rPr>
                <w:noProof/>
                <w:webHidden/>
              </w:rPr>
              <w:fldChar w:fldCharType="separate"/>
            </w:r>
            <w:r>
              <w:rPr>
                <w:noProof/>
                <w:webHidden/>
              </w:rPr>
              <w:t>22</w:t>
            </w:r>
            <w:r>
              <w:rPr>
                <w:noProof/>
                <w:webHidden/>
              </w:rPr>
              <w:fldChar w:fldCharType="end"/>
            </w:r>
          </w:hyperlink>
        </w:p>
        <w:p w:rsidR="001C51A4" w:rsidRDefault="001C51A4" w14:paraId="2BFCDDE1" w14:textId="4C0EB3C0">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10">
            <w:r w:rsidRPr="00843C9D">
              <w:rPr>
                <w:rStyle w:val="Hyperlink"/>
                <w:noProof/>
              </w:rPr>
              <w:t>4.1</w:t>
            </w:r>
            <w:r>
              <w:rPr>
                <w:rFonts w:asciiTheme="minorHAnsi" w:hAnsiTheme="minorHAnsi" w:eastAsiaTheme="minorEastAsia" w:cstheme="minorBidi"/>
                <w:noProof/>
                <w:kern w:val="2"/>
                <w:sz w:val="24"/>
                <w:szCs w:val="24"/>
                <w14:ligatures w14:val="standardContextual"/>
              </w:rPr>
              <w:tab/>
            </w:r>
            <w:r w:rsidRPr="00843C9D">
              <w:rPr>
                <w:rStyle w:val="Hyperlink"/>
                <w:noProof/>
              </w:rPr>
              <w:t>Optie 1: voorbereiden dossier op grond van artikel 108a Vw door politie (AVIM)</w:t>
            </w:r>
            <w:r>
              <w:rPr>
                <w:noProof/>
                <w:webHidden/>
              </w:rPr>
              <w:tab/>
            </w:r>
            <w:r>
              <w:rPr>
                <w:noProof/>
                <w:webHidden/>
              </w:rPr>
              <w:fldChar w:fldCharType="begin"/>
            </w:r>
            <w:r>
              <w:rPr>
                <w:noProof/>
                <w:webHidden/>
              </w:rPr>
              <w:instrText xml:space="preserve"> PAGEREF _Toc209016710 \h </w:instrText>
            </w:r>
            <w:r>
              <w:rPr>
                <w:noProof/>
                <w:webHidden/>
              </w:rPr>
            </w:r>
            <w:r>
              <w:rPr>
                <w:noProof/>
                <w:webHidden/>
              </w:rPr>
              <w:fldChar w:fldCharType="separate"/>
            </w:r>
            <w:r>
              <w:rPr>
                <w:noProof/>
                <w:webHidden/>
              </w:rPr>
              <w:t>22</w:t>
            </w:r>
            <w:r>
              <w:rPr>
                <w:noProof/>
                <w:webHidden/>
              </w:rPr>
              <w:fldChar w:fldCharType="end"/>
            </w:r>
          </w:hyperlink>
        </w:p>
        <w:p w:rsidR="001C51A4" w:rsidRDefault="001C51A4" w14:paraId="1ED8B8B6" w14:textId="7B9B3066">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1">
            <w:r w:rsidRPr="00843C9D">
              <w:rPr>
                <w:rStyle w:val="Hyperlink"/>
                <w:noProof/>
              </w:rPr>
              <w:t>4.1.1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_Toc209016711 \h </w:instrText>
            </w:r>
            <w:r>
              <w:rPr>
                <w:noProof/>
                <w:webHidden/>
              </w:rPr>
            </w:r>
            <w:r>
              <w:rPr>
                <w:noProof/>
                <w:webHidden/>
              </w:rPr>
              <w:fldChar w:fldCharType="separate"/>
            </w:r>
            <w:r>
              <w:rPr>
                <w:noProof/>
                <w:webHidden/>
              </w:rPr>
              <w:t>22</w:t>
            </w:r>
            <w:r>
              <w:rPr>
                <w:noProof/>
                <w:webHidden/>
              </w:rPr>
              <w:fldChar w:fldCharType="end"/>
            </w:r>
          </w:hyperlink>
        </w:p>
        <w:p w:rsidR="001C51A4" w:rsidRDefault="001C51A4" w14:paraId="7B32EBE4" w14:textId="4072D9AC">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2">
            <w:r w:rsidRPr="00843C9D">
              <w:rPr>
                <w:rStyle w:val="Hyperlink"/>
                <w:noProof/>
              </w:rPr>
              <w:t>4.1.2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_Toc209016712 \h </w:instrText>
            </w:r>
            <w:r>
              <w:rPr>
                <w:noProof/>
                <w:webHidden/>
              </w:rPr>
            </w:r>
            <w:r>
              <w:rPr>
                <w:noProof/>
                <w:webHidden/>
              </w:rPr>
              <w:fldChar w:fldCharType="separate"/>
            </w:r>
            <w:r>
              <w:rPr>
                <w:noProof/>
                <w:webHidden/>
              </w:rPr>
              <w:t>23</w:t>
            </w:r>
            <w:r>
              <w:rPr>
                <w:noProof/>
                <w:webHidden/>
              </w:rPr>
              <w:fldChar w:fldCharType="end"/>
            </w:r>
          </w:hyperlink>
        </w:p>
        <w:p w:rsidR="001C51A4" w:rsidRDefault="001C51A4" w14:paraId="6B90787F" w14:textId="03FA2C35">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3">
            <w:r w:rsidRPr="00843C9D">
              <w:rPr>
                <w:rStyle w:val="Hyperlink"/>
                <w:noProof/>
              </w:rPr>
              <w:t>4.1.3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_Toc209016713 \h </w:instrText>
            </w:r>
            <w:r>
              <w:rPr>
                <w:noProof/>
                <w:webHidden/>
              </w:rPr>
            </w:r>
            <w:r>
              <w:rPr>
                <w:noProof/>
                <w:webHidden/>
              </w:rPr>
              <w:fldChar w:fldCharType="separate"/>
            </w:r>
            <w:r>
              <w:rPr>
                <w:noProof/>
                <w:webHidden/>
              </w:rPr>
              <w:t>23</w:t>
            </w:r>
            <w:r>
              <w:rPr>
                <w:noProof/>
                <w:webHidden/>
              </w:rPr>
              <w:fldChar w:fldCharType="end"/>
            </w:r>
          </w:hyperlink>
        </w:p>
        <w:p w:rsidR="001C51A4" w:rsidRDefault="001C51A4" w14:paraId="206B84EB" w14:textId="37E7699D">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4">
            <w:r w:rsidRPr="00843C9D">
              <w:rPr>
                <w:rStyle w:val="Hyperlink"/>
                <w:noProof/>
              </w:rPr>
              <w:t>4.1.4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_Toc209016714 \h </w:instrText>
            </w:r>
            <w:r>
              <w:rPr>
                <w:noProof/>
                <w:webHidden/>
              </w:rPr>
            </w:r>
            <w:r>
              <w:rPr>
                <w:noProof/>
                <w:webHidden/>
              </w:rPr>
              <w:fldChar w:fldCharType="separate"/>
            </w:r>
            <w:r>
              <w:rPr>
                <w:noProof/>
                <w:webHidden/>
              </w:rPr>
              <w:t>23</w:t>
            </w:r>
            <w:r>
              <w:rPr>
                <w:noProof/>
                <w:webHidden/>
              </w:rPr>
              <w:fldChar w:fldCharType="end"/>
            </w:r>
          </w:hyperlink>
        </w:p>
        <w:p w:rsidR="001C51A4" w:rsidRDefault="001C51A4" w14:paraId="57D6EAAF" w14:textId="2E3888F2">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15">
            <w:r w:rsidRPr="00843C9D">
              <w:rPr>
                <w:rStyle w:val="Hyperlink"/>
                <w:noProof/>
              </w:rPr>
              <w:t>4.2</w:t>
            </w:r>
            <w:r>
              <w:rPr>
                <w:rFonts w:asciiTheme="minorHAnsi" w:hAnsiTheme="minorHAnsi" w:eastAsiaTheme="minorEastAsia" w:cstheme="minorBidi"/>
                <w:noProof/>
                <w:kern w:val="2"/>
                <w:sz w:val="24"/>
                <w:szCs w:val="24"/>
                <w14:ligatures w14:val="standardContextual"/>
              </w:rPr>
              <w:tab/>
            </w:r>
            <w:r w:rsidRPr="00843C9D">
              <w:rPr>
                <w:rStyle w:val="Hyperlink"/>
                <w:noProof/>
              </w:rPr>
              <w:t>Optie 2: voorbereiden dossier op grond van artikel 108a Vw door politie</w:t>
            </w:r>
            <w:r>
              <w:rPr>
                <w:noProof/>
                <w:webHidden/>
              </w:rPr>
              <w:tab/>
            </w:r>
            <w:r>
              <w:rPr>
                <w:noProof/>
                <w:webHidden/>
              </w:rPr>
              <w:fldChar w:fldCharType="begin"/>
            </w:r>
            <w:r>
              <w:rPr>
                <w:noProof/>
                <w:webHidden/>
              </w:rPr>
              <w:instrText xml:space="preserve"> PAGEREF _Toc209016715 \h </w:instrText>
            </w:r>
            <w:r>
              <w:rPr>
                <w:noProof/>
                <w:webHidden/>
              </w:rPr>
            </w:r>
            <w:r>
              <w:rPr>
                <w:noProof/>
                <w:webHidden/>
              </w:rPr>
              <w:fldChar w:fldCharType="separate"/>
            </w:r>
            <w:r>
              <w:rPr>
                <w:noProof/>
                <w:webHidden/>
              </w:rPr>
              <w:t>23</w:t>
            </w:r>
            <w:r>
              <w:rPr>
                <w:noProof/>
                <w:webHidden/>
              </w:rPr>
              <w:fldChar w:fldCharType="end"/>
            </w:r>
          </w:hyperlink>
        </w:p>
        <w:p w:rsidR="001C51A4" w:rsidRDefault="001C51A4" w14:paraId="6AF62811" w14:textId="5C834AE9">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6">
            <w:r w:rsidRPr="00843C9D">
              <w:rPr>
                <w:rStyle w:val="Hyperlink"/>
                <w:noProof/>
              </w:rPr>
              <w:t>4.2.1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_Toc209016716 \h </w:instrText>
            </w:r>
            <w:r>
              <w:rPr>
                <w:noProof/>
                <w:webHidden/>
              </w:rPr>
            </w:r>
            <w:r>
              <w:rPr>
                <w:noProof/>
                <w:webHidden/>
              </w:rPr>
              <w:fldChar w:fldCharType="separate"/>
            </w:r>
            <w:r>
              <w:rPr>
                <w:noProof/>
                <w:webHidden/>
              </w:rPr>
              <w:t>23</w:t>
            </w:r>
            <w:r>
              <w:rPr>
                <w:noProof/>
                <w:webHidden/>
              </w:rPr>
              <w:fldChar w:fldCharType="end"/>
            </w:r>
          </w:hyperlink>
        </w:p>
        <w:p w:rsidR="001C51A4" w:rsidRDefault="001C51A4" w14:paraId="006C14FB" w14:textId="7CA9E1A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7">
            <w:r w:rsidRPr="00843C9D">
              <w:rPr>
                <w:rStyle w:val="Hyperlink"/>
                <w:noProof/>
              </w:rPr>
              <w:t>4.2.2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_Toc209016717 \h </w:instrText>
            </w:r>
            <w:r>
              <w:rPr>
                <w:noProof/>
                <w:webHidden/>
              </w:rPr>
            </w:r>
            <w:r>
              <w:rPr>
                <w:noProof/>
                <w:webHidden/>
              </w:rPr>
              <w:fldChar w:fldCharType="separate"/>
            </w:r>
            <w:r>
              <w:rPr>
                <w:noProof/>
                <w:webHidden/>
              </w:rPr>
              <w:t>24</w:t>
            </w:r>
            <w:r>
              <w:rPr>
                <w:noProof/>
                <w:webHidden/>
              </w:rPr>
              <w:fldChar w:fldCharType="end"/>
            </w:r>
          </w:hyperlink>
        </w:p>
        <w:p w:rsidR="001C51A4" w:rsidRDefault="001C51A4" w14:paraId="4D6D9DF3" w14:textId="361C5435">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8">
            <w:r w:rsidRPr="00843C9D">
              <w:rPr>
                <w:rStyle w:val="Hyperlink"/>
                <w:noProof/>
              </w:rPr>
              <w:t>4.2.3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_Toc209016718 \h </w:instrText>
            </w:r>
            <w:r>
              <w:rPr>
                <w:noProof/>
                <w:webHidden/>
              </w:rPr>
            </w:r>
            <w:r>
              <w:rPr>
                <w:noProof/>
                <w:webHidden/>
              </w:rPr>
              <w:fldChar w:fldCharType="separate"/>
            </w:r>
            <w:r>
              <w:rPr>
                <w:noProof/>
                <w:webHidden/>
              </w:rPr>
              <w:t>25</w:t>
            </w:r>
            <w:r>
              <w:rPr>
                <w:noProof/>
                <w:webHidden/>
              </w:rPr>
              <w:fldChar w:fldCharType="end"/>
            </w:r>
          </w:hyperlink>
        </w:p>
        <w:p w:rsidR="001C51A4" w:rsidRDefault="001C51A4" w14:paraId="01515909" w14:textId="76766CEA">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19">
            <w:r w:rsidRPr="00843C9D">
              <w:rPr>
                <w:rStyle w:val="Hyperlink"/>
                <w:noProof/>
              </w:rPr>
              <w:t>4.2.4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_Toc209016719 \h </w:instrText>
            </w:r>
            <w:r>
              <w:rPr>
                <w:noProof/>
                <w:webHidden/>
              </w:rPr>
            </w:r>
            <w:r>
              <w:rPr>
                <w:noProof/>
                <w:webHidden/>
              </w:rPr>
              <w:fldChar w:fldCharType="separate"/>
            </w:r>
            <w:r>
              <w:rPr>
                <w:noProof/>
                <w:webHidden/>
              </w:rPr>
              <w:t>25</w:t>
            </w:r>
            <w:r>
              <w:rPr>
                <w:noProof/>
                <w:webHidden/>
              </w:rPr>
              <w:fldChar w:fldCharType="end"/>
            </w:r>
          </w:hyperlink>
        </w:p>
        <w:p w:rsidR="001C51A4" w:rsidRDefault="001C51A4" w14:paraId="28D16079" w14:textId="63B13AED">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20">
            <w:r w:rsidRPr="00843C9D">
              <w:rPr>
                <w:rStyle w:val="Hyperlink"/>
                <w:noProof/>
              </w:rPr>
              <w:t>4.3</w:t>
            </w:r>
            <w:r>
              <w:rPr>
                <w:rFonts w:asciiTheme="minorHAnsi" w:hAnsiTheme="minorHAnsi" w:eastAsiaTheme="minorEastAsia" w:cstheme="minorBidi"/>
                <w:noProof/>
                <w:kern w:val="2"/>
                <w:sz w:val="24"/>
                <w:szCs w:val="24"/>
                <w14:ligatures w14:val="standardContextual"/>
              </w:rPr>
              <w:tab/>
            </w:r>
            <w:r w:rsidRPr="00843C9D">
              <w:rPr>
                <w:rStyle w:val="Hyperlink"/>
                <w:noProof/>
              </w:rPr>
              <w:t>Punten van aandacht en risico’s</w:t>
            </w:r>
            <w:r>
              <w:rPr>
                <w:noProof/>
                <w:webHidden/>
              </w:rPr>
              <w:tab/>
            </w:r>
            <w:r>
              <w:rPr>
                <w:noProof/>
                <w:webHidden/>
              </w:rPr>
              <w:fldChar w:fldCharType="begin"/>
            </w:r>
            <w:r>
              <w:rPr>
                <w:noProof/>
                <w:webHidden/>
              </w:rPr>
              <w:instrText xml:space="preserve"> PAGEREF _Toc209016720 \h </w:instrText>
            </w:r>
            <w:r>
              <w:rPr>
                <w:noProof/>
                <w:webHidden/>
              </w:rPr>
            </w:r>
            <w:r>
              <w:rPr>
                <w:noProof/>
                <w:webHidden/>
              </w:rPr>
              <w:fldChar w:fldCharType="separate"/>
            </w:r>
            <w:r>
              <w:rPr>
                <w:noProof/>
                <w:webHidden/>
              </w:rPr>
              <w:t>25</w:t>
            </w:r>
            <w:r>
              <w:rPr>
                <w:noProof/>
                <w:webHidden/>
              </w:rPr>
              <w:fldChar w:fldCharType="end"/>
            </w:r>
          </w:hyperlink>
        </w:p>
        <w:p w:rsidR="001C51A4" w:rsidRDefault="001C51A4" w14:paraId="036ED043" w14:textId="43AA8FEC">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21">
            <w:r w:rsidRPr="00843C9D">
              <w:rPr>
                <w:rStyle w:val="Hyperlink"/>
                <w:noProof/>
              </w:rPr>
              <w:t>4.3.1</w:t>
            </w:r>
            <w:r>
              <w:rPr>
                <w:rFonts w:asciiTheme="minorHAnsi" w:hAnsiTheme="minorHAnsi" w:eastAsiaTheme="minorEastAsia" w:cstheme="minorBidi"/>
                <w:noProof/>
                <w:kern w:val="2"/>
                <w:sz w:val="24"/>
                <w:szCs w:val="24"/>
                <w14:ligatures w14:val="standardContextual"/>
              </w:rPr>
              <w:tab/>
            </w:r>
            <w:r w:rsidRPr="00843C9D">
              <w:rPr>
                <w:rStyle w:val="Hyperlink"/>
                <w:noProof/>
              </w:rPr>
              <w:t>Vervolgingsbeleid</w:t>
            </w:r>
            <w:r>
              <w:rPr>
                <w:noProof/>
                <w:webHidden/>
              </w:rPr>
              <w:tab/>
            </w:r>
            <w:r>
              <w:rPr>
                <w:noProof/>
                <w:webHidden/>
              </w:rPr>
              <w:fldChar w:fldCharType="begin"/>
            </w:r>
            <w:r>
              <w:rPr>
                <w:noProof/>
                <w:webHidden/>
              </w:rPr>
              <w:instrText xml:space="preserve"> PAGEREF _Toc209016721 \h </w:instrText>
            </w:r>
            <w:r>
              <w:rPr>
                <w:noProof/>
                <w:webHidden/>
              </w:rPr>
            </w:r>
            <w:r>
              <w:rPr>
                <w:noProof/>
                <w:webHidden/>
              </w:rPr>
              <w:fldChar w:fldCharType="separate"/>
            </w:r>
            <w:r>
              <w:rPr>
                <w:noProof/>
                <w:webHidden/>
              </w:rPr>
              <w:t>25</w:t>
            </w:r>
            <w:r>
              <w:rPr>
                <w:noProof/>
                <w:webHidden/>
              </w:rPr>
              <w:fldChar w:fldCharType="end"/>
            </w:r>
          </w:hyperlink>
        </w:p>
        <w:p w:rsidR="001C51A4" w:rsidRDefault="001C51A4" w14:paraId="4D385233" w14:textId="06DBF236">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22">
            <w:r w:rsidRPr="00843C9D">
              <w:rPr>
                <w:rStyle w:val="Hyperlink"/>
                <w:noProof/>
              </w:rPr>
              <w:t>4.3.2</w:t>
            </w:r>
            <w:r>
              <w:rPr>
                <w:rFonts w:asciiTheme="minorHAnsi" w:hAnsiTheme="minorHAnsi" w:eastAsiaTheme="minorEastAsia" w:cstheme="minorBidi"/>
                <w:noProof/>
                <w:kern w:val="2"/>
                <w:sz w:val="24"/>
                <w:szCs w:val="24"/>
                <w14:ligatures w14:val="standardContextual"/>
              </w:rPr>
              <w:tab/>
            </w:r>
            <w:r w:rsidRPr="00843C9D">
              <w:rPr>
                <w:rStyle w:val="Hyperlink"/>
                <w:noProof/>
              </w:rPr>
              <w:t>Verdringingseffect</w:t>
            </w:r>
            <w:r>
              <w:rPr>
                <w:noProof/>
                <w:webHidden/>
              </w:rPr>
              <w:tab/>
            </w:r>
            <w:r>
              <w:rPr>
                <w:noProof/>
                <w:webHidden/>
              </w:rPr>
              <w:fldChar w:fldCharType="begin"/>
            </w:r>
            <w:r>
              <w:rPr>
                <w:noProof/>
                <w:webHidden/>
              </w:rPr>
              <w:instrText xml:space="preserve"> PAGEREF _Toc209016722 \h </w:instrText>
            </w:r>
            <w:r>
              <w:rPr>
                <w:noProof/>
                <w:webHidden/>
              </w:rPr>
            </w:r>
            <w:r>
              <w:rPr>
                <w:noProof/>
                <w:webHidden/>
              </w:rPr>
              <w:fldChar w:fldCharType="separate"/>
            </w:r>
            <w:r>
              <w:rPr>
                <w:noProof/>
                <w:webHidden/>
              </w:rPr>
              <w:t>25</w:t>
            </w:r>
            <w:r>
              <w:rPr>
                <w:noProof/>
                <w:webHidden/>
              </w:rPr>
              <w:fldChar w:fldCharType="end"/>
            </w:r>
          </w:hyperlink>
        </w:p>
        <w:p w:rsidR="001C51A4" w:rsidRDefault="001C51A4" w14:paraId="04B64509" w14:textId="008B658E">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23">
            <w:r w:rsidRPr="00843C9D">
              <w:rPr>
                <w:rStyle w:val="Hyperlink"/>
                <w:noProof/>
              </w:rPr>
              <w:t>4.3.3</w:t>
            </w:r>
            <w:r>
              <w:rPr>
                <w:rFonts w:asciiTheme="minorHAnsi" w:hAnsiTheme="minorHAnsi" w:eastAsiaTheme="minorEastAsia" w:cstheme="minorBidi"/>
                <w:noProof/>
                <w:kern w:val="2"/>
                <w:sz w:val="24"/>
                <w:szCs w:val="24"/>
                <w14:ligatures w14:val="standardContextual"/>
              </w:rPr>
              <w:tab/>
            </w:r>
            <w:r w:rsidRPr="00843C9D">
              <w:rPr>
                <w:rStyle w:val="Hyperlink"/>
                <w:noProof/>
              </w:rPr>
              <w:t>Toename complexiteit</w:t>
            </w:r>
            <w:r>
              <w:rPr>
                <w:noProof/>
                <w:webHidden/>
              </w:rPr>
              <w:tab/>
            </w:r>
            <w:r>
              <w:rPr>
                <w:noProof/>
                <w:webHidden/>
              </w:rPr>
              <w:fldChar w:fldCharType="begin"/>
            </w:r>
            <w:r>
              <w:rPr>
                <w:noProof/>
                <w:webHidden/>
              </w:rPr>
              <w:instrText xml:space="preserve"> PAGEREF _Toc209016723 \h </w:instrText>
            </w:r>
            <w:r>
              <w:rPr>
                <w:noProof/>
                <w:webHidden/>
              </w:rPr>
            </w:r>
            <w:r>
              <w:rPr>
                <w:noProof/>
                <w:webHidden/>
              </w:rPr>
              <w:fldChar w:fldCharType="separate"/>
            </w:r>
            <w:r>
              <w:rPr>
                <w:noProof/>
                <w:webHidden/>
              </w:rPr>
              <w:t>25</w:t>
            </w:r>
            <w:r>
              <w:rPr>
                <w:noProof/>
                <w:webHidden/>
              </w:rPr>
              <w:fldChar w:fldCharType="end"/>
            </w:r>
          </w:hyperlink>
        </w:p>
        <w:p w:rsidR="001C51A4" w:rsidRDefault="001C51A4" w14:paraId="5F83259C" w14:textId="57E35013">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24">
            <w:r w:rsidRPr="00843C9D">
              <w:rPr>
                <w:rStyle w:val="Hyperlink"/>
                <w:noProof/>
              </w:rPr>
              <w:t>4.3.4</w:t>
            </w:r>
            <w:r>
              <w:rPr>
                <w:rFonts w:asciiTheme="minorHAnsi" w:hAnsiTheme="minorHAnsi" w:eastAsiaTheme="minorEastAsia" w:cstheme="minorBidi"/>
                <w:noProof/>
                <w:kern w:val="2"/>
                <w:sz w:val="24"/>
                <w:szCs w:val="24"/>
                <w14:ligatures w14:val="standardContextual"/>
              </w:rPr>
              <w:tab/>
            </w:r>
            <w:r w:rsidRPr="00843C9D">
              <w:rPr>
                <w:rStyle w:val="Hyperlink"/>
                <w:noProof/>
              </w:rPr>
              <w:t>Impact op werkzaamheden en legitimiteit politie</w:t>
            </w:r>
            <w:r>
              <w:rPr>
                <w:noProof/>
                <w:webHidden/>
              </w:rPr>
              <w:tab/>
            </w:r>
            <w:r>
              <w:rPr>
                <w:noProof/>
                <w:webHidden/>
              </w:rPr>
              <w:fldChar w:fldCharType="begin"/>
            </w:r>
            <w:r>
              <w:rPr>
                <w:noProof/>
                <w:webHidden/>
              </w:rPr>
              <w:instrText xml:space="preserve"> PAGEREF _Toc209016724 \h </w:instrText>
            </w:r>
            <w:r>
              <w:rPr>
                <w:noProof/>
                <w:webHidden/>
              </w:rPr>
            </w:r>
            <w:r>
              <w:rPr>
                <w:noProof/>
                <w:webHidden/>
              </w:rPr>
              <w:fldChar w:fldCharType="separate"/>
            </w:r>
            <w:r>
              <w:rPr>
                <w:noProof/>
                <w:webHidden/>
              </w:rPr>
              <w:t>25</w:t>
            </w:r>
            <w:r>
              <w:rPr>
                <w:noProof/>
                <w:webHidden/>
              </w:rPr>
              <w:fldChar w:fldCharType="end"/>
            </w:r>
          </w:hyperlink>
        </w:p>
        <w:p w:rsidR="001C51A4" w:rsidRDefault="001C51A4" w14:paraId="4546CC7B" w14:textId="48C91601">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25">
            <w:r w:rsidRPr="00843C9D">
              <w:rPr>
                <w:rStyle w:val="Hyperlink"/>
                <w:noProof/>
              </w:rPr>
              <w:t>4.3.5</w:t>
            </w:r>
            <w:r>
              <w:rPr>
                <w:rFonts w:asciiTheme="minorHAnsi" w:hAnsiTheme="minorHAnsi" w:eastAsiaTheme="minorEastAsia" w:cstheme="minorBidi"/>
                <w:noProof/>
                <w:kern w:val="2"/>
                <w:sz w:val="24"/>
                <w:szCs w:val="24"/>
                <w14:ligatures w14:val="standardContextual"/>
              </w:rPr>
              <w:tab/>
            </w:r>
            <w:r w:rsidRPr="00843C9D">
              <w:rPr>
                <w:rStyle w:val="Hyperlink"/>
                <w:noProof/>
              </w:rPr>
              <w:t>Juridische vraagstukken</w:t>
            </w:r>
            <w:r>
              <w:rPr>
                <w:noProof/>
                <w:webHidden/>
              </w:rPr>
              <w:tab/>
            </w:r>
            <w:r>
              <w:rPr>
                <w:noProof/>
                <w:webHidden/>
              </w:rPr>
              <w:fldChar w:fldCharType="begin"/>
            </w:r>
            <w:r>
              <w:rPr>
                <w:noProof/>
                <w:webHidden/>
              </w:rPr>
              <w:instrText xml:space="preserve"> PAGEREF _Toc209016725 \h </w:instrText>
            </w:r>
            <w:r>
              <w:rPr>
                <w:noProof/>
                <w:webHidden/>
              </w:rPr>
            </w:r>
            <w:r>
              <w:rPr>
                <w:noProof/>
                <w:webHidden/>
              </w:rPr>
              <w:fldChar w:fldCharType="separate"/>
            </w:r>
            <w:r>
              <w:rPr>
                <w:noProof/>
                <w:webHidden/>
              </w:rPr>
              <w:t>26</w:t>
            </w:r>
            <w:r>
              <w:rPr>
                <w:noProof/>
                <w:webHidden/>
              </w:rPr>
              <w:fldChar w:fldCharType="end"/>
            </w:r>
          </w:hyperlink>
        </w:p>
        <w:p w:rsidR="001C51A4" w:rsidRDefault="001C51A4" w14:paraId="481F595C" w14:textId="14C1298F">
          <w:pPr>
            <w:pStyle w:val="Inhopg1"/>
            <w:rPr>
              <w:rFonts w:asciiTheme="minorHAnsi" w:hAnsiTheme="minorHAnsi" w:eastAsiaTheme="minorEastAsia" w:cstheme="minorBidi"/>
              <w:b w:val="0"/>
              <w:noProof/>
              <w:kern w:val="2"/>
              <w:sz w:val="24"/>
              <w:szCs w:val="24"/>
              <w14:ligatures w14:val="standardContextual"/>
            </w:rPr>
          </w:pPr>
          <w:hyperlink w:history="1" w:anchor="_Toc209016726">
            <w:r w:rsidRPr="00843C9D">
              <w:rPr>
                <w:rStyle w:val="Hyperlink"/>
                <w:noProof/>
              </w:rPr>
              <w:t>5</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KMar</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_Toc209016726 \h </w:instrText>
            </w:r>
            <w:r>
              <w:rPr>
                <w:noProof/>
                <w:webHidden/>
              </w:rPr>
            </w:r>
            <w:r>
              <w:rPr>
                <w:noProof/>
                <w:webHidden/>
              </w:rPr>
              <w:fldChar w:fldCharType="separate"/>
            </w:r>
            <w:r>
              <w:rPr>
                <w:noProof/>
                <w:webHidden/>
              </w:rPr>
              <w:t>27</w:t>
            </w:r>
            <w:r>
              <w:rPr>
                <w:noProof/>
                <w:webHidden/>
              </w:rPr>
              <w:fldChar w:fldCharType="end"/>
            </w:r>
          </w:hyperlink>
        </w:p>
        <w:p w:rsidR="001C51A4" w:rsidRDefault="001C51A4" w14:paraId="75B3ED9E" w14:textId="0040DE65">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27">
            <w:r w:rsidRPr="00843C9D">
              <w:rPr>
                <w:rStyle w:val="Hyperlink"/>
                <w:noProof/>
              </w:rPr>
              <w:t>5.1</w:t>
            </w:r>
            <w:r>
              <w:rPr>
                <w:rFonts w:asciiTheme="minorHAnsi" w:hAnsiTheme="minorHAnsi" w:eastAsiaTheme="minorEastAsia" w:cstheme="minorBidi"/>
                <w:noProof/>
                <w:kern w:val="2"/>
                <w:sz w:val="24"/>
                <w:szCs w:val="24"/>
                <w14:ligatures w14:val="standardContextual"/>
              </w:rPr>
              <w:tab/>
            </w:r>
            <w:r w:rsidRPr="00843C9D">
              <w:rPr>
                <w:rStyle w:val="Hyperlink"/>
                <w:bCs/>
                <w:noProof/>
              </w:rPr>
              <w:t>Optie 1: voorbereiden dossier op grond van artikel 108a Vw door afhandelunit vreemdelingenzaken (KMar)</w:t>
            </w:r>
            <w:r>
              <w:rPr>
                <w:noProof/>
                <w:webHidden/>
              </w:rPr>
              <w:tab/>
            </w:r>
            <w:r>
              <w:rPr>
                <w:noProof/>
                <w:webHidden/>
              </w:rPr>
              <w:fldChar w:fldCharType="begin"/>
            </w:r>
            <w:r>
              <w:rPr>
                <w:noProof/>
                <w:webHidden/>
              </w:rPr>
              <w:instrText xml:space="preserve"> PAGEREF _Toc209016727 \h </w:instrText>
            </w:r>
            <w:r>
              <w:rPr>
                <w:noProof/>
                <w:webHidden/>
              </w:rPr>
            </w:r>
            <w:r>
              <w:rPr>
                <w:noProof/>
                <w:webHidden/>
              </w:rPr>
              <w:fldChar w:fldCharType="separate"/>
            </w:r>
            <w:r>
              <w:rPr>
                <w:noProof/>
                <w:webHidden/>
              </w:rPr>
              <w:t>27</w:t>
            </w:r>
            <w:r>
              <w:rPr>
                <w:noProof/>
                <w:webHidden/>
              </w:rPr>
              <w:fldChar w:fldCharType="end"/>
            </w:r>
          </w:hyperlink>
        </w:p>
        <w:p w:rsidR="001C51A4" w:rsidRDefault="001C51A4" w14:paraId="12AFC661" w14:textId="5873E987">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28">
            <w:r w:rsidRPr="00843C9D">
              <w:rPr>
                <w:rStyle w:val="Hyperlink"/>
                <w:noProof/>
              </w:rPr>
              <w:t>5.1.1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_Toc209016728 \h </w:instrText>
            </w:r>
            <w:r>
              <w:rPr>
                <w:noProof/>
                <w:webHidden/>
              </w:rPr>
            </w:r>
            <w:r>
              <w:rPr>
                <w:noProof/>
                <w:webHidden/>
              </w:rPr>
              <w:fldChar w:fldCharType="separate"/>
            </w:r>
            <w:r>
              <w:rPr>
                <w:noProof/>
                <w:webHidden/>
              </w:rPr>
              <w:t>27</w:t>
            </w:r>
            <w:r>
              <w:rPr>
                <w:noProof/>
                <w:webHidden/>
              </w:rPr>
              <w:fldChar w:fldCharType="end"/>
            </w:r>
          </w:hyperlink>
        </w:p>
        <w:p w:rsidR="001C51A4" w:rsidRDefault="001C51A4" w14:paraId="7C5A3400" w14:textId="1FB272DD">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29">
            <w:r w:rsidRPr="00843C9D">
              <w:rPr>
                <w:rStyle w:val="Hyperlink"/>
                <w:noProof/>
              </w:rPr>
              <w:t>5.1.2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_Toc209016729 \h </w:instrText>
            </w:r>
            <w:r>
              <w:rPr>
                <w:noProof/>
                <w:webHidden/>
              </w:rPr>
            </w:r>
            <w:r>
              <w:rPr>
                <w:noProof/>
                <w:webHidden/>
              </w:rPr>
              <w:fldChar w:fldCharType="separate"/>
            </w:r>
            <w:r>
              <w:rPr>
                <w:noProof/>
                <w:webHidden/>
              </w:rPr>
              <w:t>27</w:t>
            </w:r>
            <w:r>
              <w:rPr>
                <w:noProof/>
                <w:webHidden/>
              </w:rPr>
              <w:fldChar w:fldCharType="end"/>
            </w:r>
          </w:hyperlink>
        </w:p>
        <w:p w:rsidR="001C51A4" w:rsidRDefault="001C51A4" w14:paraId="2B89F01E" w14:textId="283B4297">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0">
            <w:r w:rsidRPr="00843C9D">
              <w:rPr>
                <w:rStyle w:val="Hyperlink"/>
                <w:noProof/>
              </w:rPr>
              <w:t>5.1.3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_Toc209016730 \h </w:instrText>
            </w:r>
            <w:r>
              <w:rPr>
                <w:noProof/>
                <w:webHidden/>
              </w:rPr>
            </w:r>
            <w:r>
              <w:rPr>
                <w:noProof/>
                <w:webHidden/>
              </w:rPr>
              <w:fldChar w:fldCharType="separate"/>
            </w:r>
            <w:r>
              <w:rPr>
                <w:noProof/>
                <w:webHidden/>
              </w:rPr>
              <w:t>28</w:t>
            </w:r>
            <w:r>
              <w:rPr>
                <w:noProof/>
                <w:webHidden/>
              </w:rPr>
              <w:fldChar w:fldCharType="end"/>
            </w:r>
          </w:hyperlink>
        </w:p>
        <w:p w:rsidR="001C51A4" w:rsidRDefault="001C51A4" w14:paraId="65CD7C26" w14:textId="55CB96A1">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1">
            <w:r w:rsidRPr="00843C9D">
              <w:rPr>
                <w:rStyle w:val="Hyperlink"/>
                <w:noProof/>
              </w:rPr>
              <w:t>5.1.4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_Toc209016731 \h </w:instrText>
            </w:r>
            <w:r>
              <w:rPr>
                <w:noProof/>
                <w:webHidden/>
              </w:rPr>
            </w:r>
            <w:r>
              <w:rPr>
                <w:noProof/>
                <w:webHidden/>
              </w:rPr>
              <w:fldChar w:fldCharType="separate"/>
            </w:r>
            <w:r>
              <w:rPr>
                <w:noProof/>
                <w:webHidden/>
              </w:rPr>
              <w:t>28</w:t>
            </w:r>
            <w:r>
              <w:rPr>
                <w:noProof/>
                <w:webHidden/>
              </w:rPr>
              <w:fldChar w:fldCharType="end"/>
            </w:r>
          </w:hyperlink>
        </w:p>
        <w:p w:rsidR="001C51A4" w:rsidRDefault="001C51A4" w14:paraId="1720A210" w14:textId="7FB4B5DD">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32">
            <w:r w:rsidRPr="00843C9D">
              <w:rPr>
                <w:rStyle w:val="Hyperlink"/>
                <w:noProof/>
              </w:rPr>
              <w:t>5.2</w:t>
            </w:r>
            <w:r>
              <w:rPr>
                <w:rFonts w:asciiTheme="minorHAnsi" w:hAnsiTheme="minorHAnsi" w:eastAsiaTheme="minorEastAsia" w:cstheme="minorBidi"/>
                <w:noProof/>
                <w:kern w:val="2"/>
                <w:sz w:val="24"/>
                <w:szCs w:val="24"/>
                <w14:ligatures w14:val="standardContextual"/>
              </w:rPr>
              <w:tab/>
            </w:r>
            <w:r w:rsidRPr="00843C9D">
              <w:rPr>
                <w:rStyle w:val="Hyperlink"/>
                <w:noProof/>
              </w:rPr>
              <w:t>Optie 2: voorbereiden dossier op grond van artikel 108a Vw door politie of KMar</w:t>
            </w:r>
            <w:r>
              <w:rPr>
                <w:noProof/>
                <w:webHidden/>
              </w:rPr>
              <w:tab/>
            </w:r>
            <w:r>
              <w:rPr>
                <w:noProof/>
                <w:webHidden/>
              </w:rPr>
              <w:fldChar w:fldCharType="begin"/>
            </w:r>
            <w:r>
              <w:rPr>
                <w:noProof/>
                <w:webHidden/>
              </w:rPr>
              <w:instrText xml:space="preserve"> PAGEREF _Toc209016732 \h </w:instrText>
            </w:r>
            <w:r>
              <w:rPr>
                <w:noProof/>
                <w:webHidden/>
              </w:rPr>
            </w:r>
            <w:r>
              <w:rPr>
                <w:noProof/>
                <w:webHidden/>
              </w:rPr>
              <w:fldChar w:fldCharType="separate"/>
            </w:r>
            <w:r>
              <w:rPr>
                <w:noProof/>
                <w:webHidden/>
              </w:rPr>
              <w:t>28</w:t>
            </w:r>
            <w:r>
              <w:rPr>
                <w:noProof/>
                <w:webHidden/>
              </w:rPr>
              <w:fldChar w:fldCharType="end"/>
            </w:r>
          </w:hyperlink>
        </w:p>
        <w:p w:rsidR="001C51A4" w:rsidRDefault="001C51A4" w14:paraId="59F5F4A3" w14:textId="52346850">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3">
            <w:r w:rsidRPr="00843C9D">
              <w:rPr>
                <w:rStyle w:val="Hyperlink"/>
                <w:noProof/>
              </w:rPr>
              <w:t>5.2.1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_Toc209016733 \h </w:instrText>
            </w:r>
            <w:r>
              <w:rPr>
                <w:noProof/>
                <w:webHidden/>
              </w:rPr>
            </w:r>
            <w:r>
              <w:rPr>
                <w:noProof/>
                <w:webHidden/>
              </w:rPr>
              <w:fldChar w:fldCharType="separate"/>
            </w:r>
            <w:r>
              <w:rPr>
                <w:noProof/>
                <w:webHidden/>
              </w:rPr>
              <w:t>28</w:t>
            </w:r>
            <w:r>
              <w:rPr>
                <w:noProof/>
                <w:webHidden/>
              </w:rPr>
              <w:fldChar w:fldCharType="end"/>
            </w:r>
          </w:hyperlink>
        </w:p>
        <w:p w:rsidR="001C51A4" w:rsidRDefault="001C51A4" w14:paraId="4BB6ED3A" w14:textId="201235F9">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4">
            <w:r w:rsidRPr="00843C9D">
              <w:rPr>
                <w:rStyle w:val="Hyperlink"/>
                <w:noProof/>
              </w:rPr>
              <w:t>5.2.2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_Toc209016734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43B7A602" w14:textId="2A306A1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5">
            <w:r w:rsidRPr="00843C9D">
              <w:rPr>
                <w:rStyle w:val="Hyperlink"/>
                <w:noProof/>
              </w:rPr>
              <w:t>5.2.3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_Toc209016735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77686FB1" w14:textId="2EF75312">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6">
            <w:r w:rsidRPr="00843C9D">
              <w:rPr>
                <w:rStyle w:val="Hyperlink"/>
                <w:noProof/>
              </w:rPr>
              <w:t>5.2.4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_Toc209016736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7C91D8C0" w14:textId="4D6C95F9">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37">
            <w:r w:rsidRPr="00843C9D">
              <w:rPr>
                <w:rStyle w:val="Hyperlink"/>
                <w:noProof/>
              </w:rPr>
              <w:t>5.3</w:t>
            </w:r>
            <w:r>
              <w:rPr>
                <w:rFonts w:asciiTheme="minorHAnsi" w:hAnsiTheme="minorHAnsi" w:eastAsiaTheme="minorEastAsia" w:cstheme="minorBidi"/>
                <w:noProof/>
                <w:kern w:val="2"/>
                <w:sz w:val="24"/>
                <w:szCs w:val="24"/>
                <w14:ligatures w14:val="standardContextual"/>
              </w:rPr>
              <w:tab/>
            </w:r>
            <w:r w:rsidRPr="00843C9D">
              <w:rPr>
                <w:rStyle w:val="Hyperlink"/>
                <w:noProof/>
              </w:rPr>
              <w:t>Punten van aandacht en risico’s</w:t>
            </w:r>
            <w:r>
              <w:rPr>
                <w:noProof/>
                <w:webHidden/>
              </w:rPr>
              <w:tab/>
            </w:r>
            <w:r>
              <w:rPr>
                <w:noProof/>
                <w:webHidden/>
              </w:rPr>
              <w:fldChar w:fldCharType="begin"/>
            </w:r>
            <w:r>
              <w:rPr>
                <w:noProof/>
                <w:webHidden/>
              </w:rPr>
              <w:instrText xml:space="preserve"> PAGEREF _Toc209016737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02353CE8" w14:textId="748C932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8">
            <w:r w:rsidRPr="00843C9D">
              <w:rPr>
                <w:rStyle w:val="Hyperlink"/>
                <w:noProof/>
              </w:rPr>
              <w:t>5.3.1</w:t>
            </w:r>
            <w:r>
              <w:rPr>
                <w:rFonts w:asciiTheme="minorHAnsi" w:hAnsiTheme="minorHAnsi" w:eastAsiaTheme="minorEastAsia" w:cstheme="minorBidi"/>
                <w:noProof/>
                <w:kern w:val="2"/>
                <w:sz w:val="24"/>
                <w:szCs w:val="24"/>
                <w14:ligatures w14:val="standardContextual"/>
              </w:rPr>
              <w:tab/>
            </w:r>
            <w:r w:rsidRPr="00843C9D">
              <w:rPr>
                <w:rStyle w:val="Hyperlink"/>
                <w:noProof/>
              </w:rPr>
              <w:t>Verdringingseffect</w:t>
            </w:r>
            <w:r>
              <w:rPr>
                <w:noProof/>
                <w:webHidden/>
              </w:rPr>
              <w:tab/>
            </w:r>
            <w:r>
              <w:rPr>
                <w:noProof/>
                <w:webHidden/>
              </w:rPr>
              <w:fldChar w:fldCharType="begin"/>
            </w:r>
            <w:r>
              <w:rPr>
                <w:noProof/>
                <w:webHidden/>
              </w:rPr>
              <w:instrText xml:space="preserve"> PAGEREF _Toc209016738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4F6E4D33" w14:textId="61346EA3">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39">
            <w:r w:rsidRPr="00843C9D">
              <w:rPr>
                <w:rStyle w:val="Hyperlink"/>
                <w:noProof/>
              </w:rPr>
              <w:t>5.3.2</w:t>
            </w:r>
            <w:r>
              <w:rPr>
                <w:rFonts w:asciiTheme="minorHAnsi" w:hAnsiTheme="minorHAnsi" w:eastAsiaTheme="minorEastAsia" w:cstheme="minorBidi"/>
                <w:noProof/>
                <w:kern w:val="2"/>
                <w:sz w:val="24"/>
                <w:szCs w:val="24"/>
                <w14:ligatures w14:val="standardContextual"/>
              </w:rPr>
              <w:tab/>
            </w:r>
            <w:r w:rsidRPr="00843C9D">
              <w:rPr>
                <w:rStyle w:val="Hyperlink"/>
                <w:noProof/>
              </w:rPr>
              <w:t>Vervolgingsbeleid</w:t>
            </w:r>
            <w:r>
              <w:rPr>
                <w:noProof/>
                <w:webHidden/>
              </w:rPr>
              <w:tab/>
            </w:r>
            <w:r>
              <w:rPr>
                <w:noProof/>
                <w:webHidden/>
              </w:rPr>
              <w:fldChar w:fldCharType="begin"/>
            </w:r>
            <w:r>
              <w:rPr>
                <w:noProof/>
                <w:webHidden/>
              </w:rPr>
              <w:instrText xml:space="preserve"> PAGEREF _Toc209016739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55946ADB" w14:textId="4B5F9F9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40">
            <w:r w:rsidRPr="00843C9D">
              <w:rPr>
                <w:rStyle w:val="Hyperlink"/>
                <w:noProof/>
              </w:rPr>
              <w:t>5.3.3</w:t>
            </w:r>
            <w:r>
              <w:rPr>
                <w:rFonts w:asciiTheme="minorHAnsi" w:hAnsiTheme="minorHAnsi" w:eastAsiaTheme="minorEastAsia" w:cstheme="minorBidi"/>
                <w:noProof/>
                <w:kern w:val="2"/>
                <w:sz w:val="24"/>
                <w:szCs w:val="24"/>
                <w14:ligatures w14:val="standardContextual"/>
              </w:rPr>
              <w:tab/>
            </w:r>
            <w:r w:rsidRPr="00843C9D">
              <w:rPr>
                <w:rStyle w:val="Hyperlink"/>
                <w:noProof/>
              </w:rPr>
              <w:t>Toename complexiteit</w:t>
            </w:r>
            <w:r>
              <w:rPr>
                <w:noProof/>
                <w:webHidden/>
              </w:rPr>
              <w:tab/>
            </w:r>
            <w:r>
              <w:rPr>
                <w:noProof/>
                <w:webHidden/>
              </w:rPr>
              <w:fldChar w:fldCharType="begin"/>
            </w:r>
            <w:r>
              <w:rPr>
                <w:noProof/>
                <w:webHidden/>
              </w:rPr>
              <w:instrText xml:space="preserve"> PAGEREF _Toc209016740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39D42F6C" w14:textId="3C5DC280">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41">
            <w:r w:rsidRPr="00843C9D">
              <w:rPr>
                <w:rStyle w:val="Hyperlink"/>
                <w:noProof/>
              </w:rPr>
              <w:t>5.3.4</w:t>
            </w:r>
            <w:r>
              <w:rPr>
                <w:rFonts w:asciiTheme="minorHAnsi" w:hAnsiTheme="minorHAnsi" w:eastAsiaTheme="minorEastAsia" w:cstheme="minorBidi"/>
                <w:noProof/>
                <w:kern w:val="2"/>
                <w:sz w:val="24"/>
                <w:szCs w:val="24"/>
                <w14:ligatures w14:val="standardContextual"/>
              </w:rPr>
              <w:tab/>
            </w:r>
            <w:r w:rsidRPr="00843C9D">
              <w:rPr>
                <w:rStyle w:val="Hyperlink"/>
                <w:noProof/>
              </w:rPr>
              <w:t>Proportionaliteit</w:t>
            </w:r>
            <w:r>
              <w:rPr>
                <w:noProof/>
                <w:webHidden/>
              </w:rPr>
              <w:tab/>
            </w:r>
            <w:r>
              <w:rPr>
                <w:noProof/>
                <w:webHidden/>
              </w:rPr>
              <w:fldChar w:fldCharType="begin"/>
            </w:r>
            <w:r>
              <w:rPr>
                <w:noProof/>
                <w:webHidden/>
              </w:rPr>
              <w:instrText xml:space="preserve"> PAGEREF _Toc209016741 \h </w:instrText>
            </w:r>
            <w:r>
              <w:rPr>
                <w:noProof/>
                <w:webHidden/>
              </w:rPr>
            </w:r>
            <w:r>
              <w:rPr>
                <w:noProof/>
                <w:webHidden/>
              </w:rPr>
              <w:fldChar w:fldCharType="separate"/>
            </w:r>
            <w:r>
              <w:rPr>
                <w:noProof/>
                <w:webHidden/>
              </w:rPr>
              <w:t>29</w:t>
            </w:r>
            <w:r>
              <w:rPr>
                <w:noProof/>
                <w:webHidden/>
              </w:rPr>
              <w:fldChar w:fldCharType="end"/>
            </w:r>
          </w:hyperlink>
        </w:p>
        <w:p w:rsidR="001C51A4" w:rsidRDefault="001C51A4" w14:paraId="1C2C103D" w14:textId="5B339F9C">
          <w:pPr>
            <w:pStyle w:val="Inhopg1"/>
            <w:rPr>
              <w:rFonts w:asciiTheme="minorHAnsi" w:hAnsiTheme="minorHAnsi" w:eastAsiaTheme="minorEastAsia" w:cstheme="minorBidi"/>
              <w:b w:val="0"/>
              <w:noProof/>
              <w:kern w:val="2"/>
              <w:sz w:val="24"/>
              <w:szCs w:val="24"/>
              <w14:ligatures w14:val="standardContextual"/>
            </w:rPr>
          </w:pPr>
          <w:hyperlink w:history="1" w:anchor="_Toc209016742">
            <w:r w:rsidRPr="00843C9D">
              <w:rPr>
                <w:rStyle w:val="Hyperlink"/>
                <w:noProof/>
              </w:rPr>
              <w:t>6</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DTenV</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_Toc209016742 \h </w:instrText>
            </w:r>
            <w:r>
              <w:rPr>
                <w:noProof/>
                <w:webHidden/>
              </w:rPr>
            </w:r>
            <w:r>
              <w:rPr>
                <w:noProof/>
                <w:webHidden/>
              </w:rPr>
              <w:fldChar w:fldCharType="separate"/>
            </w:r>
            <w:r>
              <w:rPr>
                <w:noProof/>
                <w:webHidden/>
              </w:rPr>
              <w:t>30</w:t>
            </w:r>
            <w:r>
              <w:rPr>
                <w:noProof/>
                <w:webHidden/>
              </w:rPr>
              <w:fldChar w:fldCharType="end"/>
            </w:r>
          </w:hyperlink>
        </w:p>
        <w:p w:rsidR="001C51A4" w:rsidRDefault="001C51A4" w14:paraId="6177AB02" w14:textId="618977F4">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43">
            <w:r w:rsidRPr="00843C9D">
              <w:rPr>
                <w:rStyle w:val="Hyperlink"/>
                <w:noProof/>
              </w:rPr>
              <w:t>6.1</w:t>
            </w:r>
            <w:r>
              <w:rPr>
                <w:rFonts w:asciiTheme="minorHAnsi" w:hAnsiTheme="minorHAnsi" w:eastAsiaTheme="minorEastAsia" w:cstheme="minorBidi"/>
                <w:noProof/>
                <w:kern w:val="2"/>
                <w:sz w:val="24"/>
                <w:szCs w:val="24"/>
                <w14:ligatures w14:val="standardContextual"/>
              </w:rPr>
              <w:tab/>
            </w:r>
            <w:r w:rsidRPr="00843C9D">
              <w:rPr>
                <w:rStyle w:val="Hyperlink"/>
                <w:noProof/>
              </w:rPr>
              <w:t xml:space="preserve">Optie 1: </w:t>
            </w:r>
            <w:r w:rsidRPr="00843C9D">
              <w:rPr>
                <w:rStyle w:val="Hyperlink"/>
                <w:bCs/>
                <w:noProof/>
              </w:rPr>
              <w:t>voorbereiden dossier op grond van artikel 108a Vw door politie (AVIM) en afhandelunit vreemdelingenzaken (KMar</w:t>
            </w:r>
            <w:r w:rsidRPr="00843C9D">
              <w:rPr>
                <w:rStyle w:val="Hyperlink"/>
                <w:noProof/>
              </w:rPr>
              <w:t>) en optie 2: voorbereiden dossier op grond van artikel 108a Vw door politie of KMar</w:t>
            </w:r>
            <w:r>
              <w:rPr>
                <w:noProof/>
                <w:webHidden/>
              </w:rPr>
              <w:tab/>
            </w:r>
            <w:r>
              <w:rPr>
                <w:noProof/>
                <w:webHidden/>
              </w:rPr>
              <w:fldChar w:fldCharType="begin"/>
            </w:r>
            <w:r>
              <w:rPr>
                <w:noProof/>
                <w:webHidden/>
              </w:rPr>
              <w:instrText xml:space="preserve"> PAGEREF _Toc209016743 \h </w:instrText>
            </w:r>
            <w:r>
              <w:rPr>
                <w:noProof/>
                <w:webHidden/>
              </w:rPr>
            </w:r>
            <w:r>
              <w:rPr>
                <w:noProof/>
                <w:webHidden/>
              </w:rPr>
              <w:fldChar w:fldCharType="separate"/>
            </w:r>
            <w:r>
              <w:rPr>
                <w:noProof/>
                <w:webHidden/>
              </w:rPr>
              <w:t>30</w:t>
            </w:r>
            <w:r>
              <w:rPr>
                <w:noProof/>
                <w:webHidden/>
              </w:rPr>
              <w:fldChar w:fldCharType="end"/>
            </w:r>
          </w:hyperlink>
        </w:p>
        <w:p w:rsidR="001C51A4" w:rsidRDefault="001C51A4" w14:paraId="46E84411" w14:textId="22537EED">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44">
            <w:r w:rsidRPr="00843C9D">
              <w:rPr>
                <w:rStyle w:val="Hyperlink"/>
                <w:noProof/>
              </w:rPr>
              <w:t>6.1.1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_Toc209016744 \h </w:instrText>
            </w:r>
            <w:r>
              <w:rPr>
                <w:noProof/>
                <w:webHidden/>
              </w:rPr>
            </w:r>
            <w:r>
              <w:rPr>
                <w:noProof/>
                <w:webHidden/>
              </w:rPr>
              <w:fldChar w:fldCharType="separate"/>
            </w:r>
            <w:r>
              <w:rPr>
                <w:noProof/>
                <w:webHidden/>
              </w:rPr>
              <w:t>30</w:t>
            </w:r>
            <w:r>
              <w:rPr>
                <w:noProof/>
                <w:webHidden/>
              </w:rPr>
              <w:fldChar w:fldCharType="end"/>
            </w:r>
          </w:hyperlink>
        </w:p>
        <w:p w:rsidR="001C51A4" w:rsidRDefault="001C51A4" w14:paraId="57881FEF" w14:textId="3B4E52AE">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45">
            <w:r w:rsidRPr="00843C9D">
              <w:rPr>
                <w:rStyle w:val="Hyperlink"/>
                <w:noProof/>
              </w:rPr>
              <w:t>6.1.2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_Toc209016745 \h </w:instrText>
            </w:r>
            <w:r>
              <w:rPr>
                <w:noProof/>
                <w:webHidden/>
              </w:rPr>
            </w:r>
            <w:r>
              <w:rPr>
                <w:noProof/>
                <w:webHidden/>
              </w:rPr>
              <w:fldChar w:fldCharType="separate"/>
            </w:r>
            <w:r>
              <w:rPr>
                <w:noProof/>
                <w:webHidden/>
              </w:rPr>
              <w:t>31</w:t>
            </w:r>
            <w:r>
              <w:rPr>
                <w:noProof/>
                <w:webHidden/>
              </w:rPr>
              <w:fldChar w:fldCharType="end"/>
            </w:r>
          </w:hyperlink>
        </w:p>
        <w:p w:rsidR="001C51A4" w:rsidRDefault="001C51A4" w14:paraId="1C3DF2E9" w14:textId="5D8DD955">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46">
            <w:r w:rsidRPr="00843C9D">
              <w:rPr>
                <w:rStyle w:val="Hyperlink"/>
                <w:noProof/>
              </w:rPr>
              <w:t>6.1.3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_Toc209016746 \h </w:instrText>
            </w:r>
            <w:r>
              <w:rPr>
                <w:noProof/>
                <w:webHidden/>
              </w:rPr>
            </w:r>
            <w:r>
              <w:rPr>
                <w:noProof/>
                <w:webHidden/>
              </w:rPr>
              <w:fldChar w:fldCharType="separate"/>
            </w:r>
            <w:r>
              <w:rPr>
                <w:noProof/>
                <w:webHidden/>
              </w:rPr>
              <w:t>31</w:t>
            </w:r>
            <w:r>
              <w:rPr>
                <w:noProof/>
                <w:webHidden/>
              </w:rPr>
              <w:fldChar w:fldCharType="end"/>
            </w:r>
          </w:hyperlink>
        </w:p>
        <w:p w:rsidR="001C51A4" w:rsidRDefault="001C51A4" w14:paraId="0F9C9B61" w14:textId="1BBFDEA4">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47">
            <w:r w:rsidRPr="00843C9D">
              <w:rPr>
                <w:rStyle w:val="Hyperlink"/>
                <w:noProof/>
              </w:rPr>
              <w:t>6.1.4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_Toc209016747 \h </w:instrText>
            </w:r>
            <w:r>
              <w:rPr>
                <w:noProof/>
                <w:webHidden/>
              </w:rPr>
            </w:r>
            <w:r>
              <w:rPr>
                <w:noProof/>
                <w:webHidden/>
              </w:rPr>
              <w:fldChar w:fldCharType="separate"/>
            </w:r>
            <w:r>
              <w:rPr>
                <w:noProof/>
                <w:webHidden/>
              </w:rPr>
              <w:t>31</w:t>
            </w:r>
            <w:r>
              <w:rPr>
                <w:noProof/>
                <w:webHidden/>
              </w:rPr>
              <w:fldChar w:fldCharType="end"/>
            </w:r>
          </w:hyperlink>
        </w:p>
        <w:p w:rsidR="001C51A4" w:rsidRDefault="001C51A4" w14:paraId="06019DB3" w14:textId="3EEF0D3E">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48">
            <w:r w:rsidRPr="00843C9D">
              <w:rPr>
                <w:rStyle w:val="Hyperlink"/>
                <w:i/>
                <w:noProof/>
                <w:lang w:eastAsia="en-US"/>
              </w:rPr>
              <w:t>6.2</w:t>
            </w:r>
            <w:r>
              <w:rPr>
                <w:rFonts w:asciiTheme="minorHAnsi" w:hAnsiTheme="minorHAnsi" w:eastAsiaTheme="minorEastAsia" w:cstheme="minorBidi"/>
                <w:noProof/>
                <w:kern w:val="2"/>
                <w:sz w:val="24"/>
                <w:szCs w:val="24"/>
                <w14:ligatures w14:val="standardContextual"/>
              </w:rPr>
              <w:tab/>
            </w:r>
            <w:r w:rsidRPr="00843C9D">
              <w:rPr>
                <w:rStyle w:val="Hyperlink"/>
                <w:noProof/>
                <w:lang w:eastAsia="en-US"/>
              </w:rPr>
              <w:t xml:space="preserve">Optie 3: </w:t>
            </w:r>
            <w:r w:rsidRPr="00843C9D">
              <w:rPr>
                <w:rStyle w:val="Hyperlink"/>
                <w:noProof/>
              </w:rPr>
              <w:t>DTenV wordt gevraagd melding te maken indien uitzetting niet kan worden gerealiseerd, maar vertrek wel mogelijk is</w:t>
            </w:r>
            <w:r>
              <w:rPr>
                <w:noProof/>
                <w:webHidden/>
              </w:rPr>
              <w:tab/>
            </w:r>
            <w:r>
              <w:rPr>
                <w:noProof/>
                <w:webHidden/>
              </w:rPr>
              <w:fldChar w:fldCharType="begin"/>
            </w:r>
            <w:r>
              <w:rPr>
                <w:noProof/>
                <w:webHidden/>
              </w:rPr>
              <w:instrText xml:space="preserve"> PAGEREF _Toc209016748 \h </w:instrText>
            </w:r>
            <w:r>
              <w:rPr>
                <w:noProof/>
                <w:webHidden/>
              </w:rPr>
            </w:r>
            <w:r>
              <w:rPr>
                <w:noProof/>
                <w:webHidden/>
              </w:rPr>
              <w:fldChar w:fldCharType="separate"/>
            </w:r>
            <w:r>
              <w:rPr>
                <w:noProof/>
                <w:webHidden/>
              </w:rPr>
              <w:t>32</w:t>
            </w:r>
            <w:r>
              <w:rPr>
                <w:noProof/>
                <w:webHidden/>
              </w:rPr>
              <w:fldChar w:fldCharType="end"/>
            </w:r>
          </w:hyperlink>
        </w:p>
        <w:p w:rsidR="001C51A4" w:rsidRDefault="001C51A4" w14:paraId="070B9E1E" w14:textId="000FFACA">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49">
            <w:r w:rsidRPr="00843C9D">
              <w:rPr>
                <w:rStyle w:val="Hyperlink"/>
                <w:noProof/>
              </w:rPr>
              <w:t>6.2.1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_Toc209016749 \h </w:instrText>
            </w:r>
            <w:r>
              <w:rPr>
                <w:noProof/>
                <w:webHidden/>
              </w:rPr>
            </w:r>
            <w:r>
              <w:rPr>
                <w:noProof/>
                <w:webHidden/>
              </w:rPr>
              <w:fldChar w:fldCharType="separate"/>
            </w:r>
            <w:r>
              <w:rPr>
                <w:noProof/>
                <w:webHidden/>
              </w:rPr>
              <w:t>32</w:t>
            </w:r>
            <w:r>
              <w:rPr>
                <w:noProof/>
                <w:webHidden/>
              </w:rPr>
              <w:fldChar w:fldCharType="end"/>
            </w:r>
          </w:hyperlink>
        </w:p>
        <w:p w:rsidR="001C51A4" w:rsidRDefault="001C51A4" w14:paraId="63BDA051" w14:textId="5C30819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50">
            <w:r w:rsidRPr="00843C9D">
              <w:rPr>
                <w:rStyle w:val="Hyperlink"/>
                <w:noProof/>
              </w:rPr>
              <w:t>6.2.2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_Toc209016750 \h </w:instrText>
            </w:r>
            <w:r>
              <w:rPr>
                <w:noProof/>
                <w:webHidden/>
              </w:rPr>
            </w:r>
            <w:r>
              <w:rPr>
                <w:noProof/>
                <w:webHidden/>
              </w:rPr>
              <w:fldChar w:fldCharType="separate"/>
            </w:r>
            <w:r>
              <w:rPr>
                <w:noProof/>
                <w:webHidden/>
              </w:rPr>
              <w:t>32</w:t>
            </w:r>
            <w:r>
              <w:rPr>
                <w:noProof/>
                <w:webHidden/>
              </w:rPr>
              <w:fldChar w:fldCharType="end"/>
            </w:r>
          </w:hyperlink>
        </w:p>
        <w:p w:rsidR="001C51A4" w:rsidRDefault="001C51A4" w14:paraId="7CBC1ED6" w14:textId="00F028FE">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51">
            <w:r w:rsidRPr="00843C9D">
              <w:rPr>
                <w:rStyle w:val="Hyperlink"/>
                <w:noProof/>
              </w:rPr>
              <w:t>6.2.3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_Toc209016751 \h </w:instrText>
            </w:r>
            <w:r>
              <w:rPr>
                <w:noProof/>
                <w:webHidden/>
              </w:rPr>
            </w:r>
            <w:r>
              <w:rPr>
                <w:noProof/>
                <w:webHidden/>
              </w:rPr>
              <w:fldChar w:fldCharType="separate"/>
            </w:r>
            <w:r>
              <w:rPr>
                <w:noProof/>
                <w:webHidden/>
              </w:rPr>
              <w:t>32</w:t>
            </w:r>
            <w:r>
              <w:rPr>
                <w:noProof/>
                <w:webHidden/>
              </w:rPr>
              <w:fldChar w:fldCharType="end"/>
            </w:r>
          </w:hyperlink>
        </w:p>
        <w:p w:rsidR="001C51A4" w:rsidRDefault="001C51A4" w14:paraId="57F7E8A8" w14:textId="4CDCD102">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52">
            <w:r w:rsidRPr="00843C9D">
              <w:rPr>
                <w:rStyle w:val="Hyperlink"/>
                <w:noProof/>
              </w:rPr>
              <w:t>6.2.4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_Toc209016752 \h </w:instrText>
            </w:r>
            <w:r>
              <w:rPr>
                <w:noProof/>
                <w:webHidden/>
              </w:rPr>
            </w:r>
            <w:r>
              <w:rPr>
                <w:noProof/>
                <w:webHidden/>
              </w:rPr>
              <w:fldChar w:fldCharType="separate"/>
            </w:r>
            <w:r>
              <w:rPr>
                <w:noProof/>
                <w:webHidden/>
              </w:rPr>
              <w:t>32</w:t>
            </w:r>
            <w:r>
              <w:rPr>
                <w:noProof/>
                <w:webHidden/>
              </w:rPr>
              <w:fldChar w:fldCharType="end"/>
            </w:r>
          </w:hyperlink>
        </w:p>
        <w:p w:rsidR="001C51A4" w:rsidRDefault="001C51A4" w14:paraId="5CA56B0B" w14:textId="1E630CCE">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53">
            <w:r w:rsidRPr="00843C9D">
              <w:rPr>
                <w:rStyle w:val="Hyperlink"/>
                <w:noProof/>
              </w:rPr>
              <w:t>6.3</w:t>
            </w:r>
            <w:r>
              <w:rPr>
                <w:rFonts w:asciiTheme="minorHAnsi" w:hAnsiTheme="minorHAnsi" w:eastAsiaTheme="minorEastAsia" w:cstheme="minorBidi"/>
                <w:noProof/>
                <w:kern w:val="2"/>
                <w:sz w:val="24"/>
                <w:szCs w:val="24"/>
                <w14:ligatures w14:val="standardContextual"/>
              </w:rPr>
              <w:tab/>
            </w:r>
            <w:r w:rsidRPr="00843C9D">
              <w:rPr>
                <w:rStyle w:val="Hyperlink"/>
                <w:noProof/>
              </w:rPr>
              <w:t>Punten van aandacht en risico’s</w:t>
            </w:r>
            <w:r>
              <w:rPr>
                <w:noProof/>
                <w:webHidden/>
              </w:rPr>
              <w:tab/>
            </w:r>
            <w:r>
              <w:rPr>
                <w:noProof/>
                <w:webHidden/>
              </w:rPr>
              <w:fldChar w:fldCharType="begin"/>
            </w:r>
            <w:r>
              <w:rPr>
                <w:noProof/>
                <w:webHidden/>
              </w:rPr>
              <w:instrText xml:space="preserve"> PAGEREF _Toc209016753 \h </w:instrText>
            </w:r>
            <w:r>
              <w:rPr>
                <w:noProof/>
                <w:webHidden/>
              </w:rPr>
            </w:r>
            <w:r>
              <w:rPr>
                <w:noProof/>
                <w:webHidden/>
              </w:rPr>
              <w:fldChar w:fldCharType="separate"/>
            </w:r>
            <w:r>
              <w:rPr>
                <w:noProof/>
                <w:webHidden/>
              </w:rPr>
              <w:t>33</w:t>
            </w:r>
            <w:r>
              <w:rPr>
                <w:noProof/>
                <w:webHidden/>
              </w:rPr>
              <w:fldChar w:fldCharType="end"/>
            </w:r>
          </w:hyperlink>
        </w:p>
        <w:p w:rsidR="001C51A4" w:rsidRDefault="001C51A4" w14:paraId="5108620E" w14:textId="6C540B0B">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54">
            <w:r w:rsidRPr="00843C9D">
              <w:rPr>
                <w:rStyle w:val="Hyperlink"/>
                <w:noProof/>
              </w:rPr>
              <w:t>6.3.1</w:t>
            </w:r>
            <w:r>
              <w:rPr>
                <w:rFonts w:asciiTheme="minorHAnsi" w:hAnsiTheme="minorHAnsi" w:eastAsiaTheme="minorEastAsia" w:cstheme="minorBidi"/>
                <w:noProof/>
                <w:kern w:val="2"/>
                <w:sz w:val="24"/>
                <w:szCs w:val="24"/>
                <w14:ligatures w14:val="standardContextual"/>
              </w:rPr>
              <w:tab/>
            </w:r>
            <w:r w:rsidRPr="00843C9D">
              <w:rPr>
                <w:rStyle w:val="Hyperlink"/>
                <w:noProof/>
              </w:rPr>
              <w:t>Vervolgingsbeleid</w:t>
            </w:r>
            <w:r>
              <w:rPr>
                <w:noProof/>
                <w:webHidden/>
              </w:rPr>
              <w:tab/>
            </w:r>
            <w:r>
              <w:rPr>
                <w:noProof/>
                <w:webHidden/>
              </w:rPr>
              <w:fldChar w:fldCharType="begin"/>
            </w:r>
            <w:r>
              <w:rPr>
                <w:noProof/>
                <w:webHidden/>
              </w:rPr>
              <w:instrText xml:space="preserve"> PAGEREF _Toc209016754 \h </w:instrText>
            </w:r>
            <w:r>
              <w:rPr>
                <w:noProof/>
                <w:webHidden/>
              </w:rPr>
            </w:r>
            <w:r>
              <w:rPr>
                <w:noProof/>
                <w:webHidden/>
              </w:rPr>
              <w:fldChar w:fldCharType="separate"/>
            </w:r>
            <w:r>
              <w:rPr>
                <w:noProof/>
                <w:webHidden/>
              </w:rPr>
              <w:t>33</w:t>
            </w:r>
            <w:r>
              <w:rPr>
                <w:noProof/>
                <w:webHidden/>
              </w:rPr>
              <w:fldChar w:fldCharType="end"/>
            </w:r>
          </w:hyperlink>
        </w:p>
        <w:p w:rsidR="001C51A4" w:rsidRDefault="001C51A4" w14:paraId="49A6A3DA" w14:textId="3FC10265">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55">
            <w:r w:rsidRPr="00843C9D">
              <w:rPr>
                <w:rStyle w:val="Hyperlink"/>
                <w:noProof/>
              </w:rPr>
              <w:t>6.3.2</w:t>
            </w:r>
            <w:r>
              <w:rPr>
                <w:rFonts w:asciiTheme="minorHAnsi" w:hAnsiTheme="minorHAnsi" w:eastAsiaTheme="minorEastAsia" w:cstheme="minorBidi"/>
                <w:noProof/>
                <w:kern w:val="2"/>
                <w:sz w:val="24"/>
                <w:szCs w:val="24"/>
                <w14:ligatures w14:val="standardContextual"/>
              </w:rPr>
              <w:tab/>
            </w:r>
            <w:r w:rsidRPr="00843C9D">
              <w:rPr>
                <w:rStyle w:val="Hyperlink"/>
                <w:noProof/>
              </w:rPr>
              <w:t>Impact op werkzaamheden DTenV</w:t>
            </w:r>
            <w:r>
              <w:rPr>
                <w:noProof/>
                <w:webHidden/>
              </w:rPr>
              <w:tab/>
            </w:r>
            <w:r>
              <w:rPr>
                <w:noProof/>
                <w:webHidden/>
              </w:rPr>
              <w:fldChar w:fldCharType="begin"/>
            </w:r>
            <w:r>
              <w:rPr>
                <w:noProof/>
                <w:webHidden/>
              </w:rPr>
              <w:instrText xml:space="preserve"> PAGEREF _Toc209016755 \h </w:instrText>
            </w:r>
            <w:r>
              <w:rPr>
                <w:noProof/>
                <w:webHidden/>
              </w:rPr>
            </w:r>
            <w:r>
              <w:rPr>
                <w:noProof/>
                <w:webHidden/>
              </w:rPr>
              <w:fldChar w:fldCharType="separate"/>
            </w:r>
            <w:r>
              <w:rPr>
                <w:noProof/>
                <w:webHidden/>
              </w:rPr>
              <w:t>33</w:t>
            </w:r>
            <w:r>
              <w:rPr>
                <w:noProof/>
                <w:webHidden/>
              </w:rPr>
              <w:fldChar w:fldCharType="end"/>
            </w:r>
          </w:hyperlink>
        </w:p>
        <w:p w:rsidR="001C51A4" w:rsidRDefault="001C51A4" w14:paraId="18E8CA33" w14:textId="2D4638D5">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56">
            <w:r w:rsidRPr="00843C9D">
              <w:rPr>
                <w:rStyle w:val="Hyperlink"/>
                <w:noProof/>
              </w:rPr>
              <w:t>6.3.3</w:t>
            </w:r>
            <w:r>
              <w:rPr>
                <w:rFonts w:asciiTheme="minorHAnsi" w:hAnsiTheme="minorHAnsi" w:eastAsiaTheme="minorEastAsia" w:cstheme="minorBidi"/>
                <w:noProof/>
                <w:kern w:val="2"/>
                <w:sz w:val="24"/>
                <w:szCs w:val="24"/>
                <w14:ligatures w14:val="standardContextual"/>
              </w:rPr>
              <w:tab/>
            </w:r>
            <w:r w:rsidRPr="00843C9D">
              <w:rPr>
                <w:rStyle w:val="Hyperlink"/>
                <w:noProof/>
              </w:rPr>
              <w:t>Juridische onzekerheden</w:t>
            </w:r>
            <w:r>
              <w:rPr>
                <w:noProof/>
                <w:webHidden/>
              </w:rPr>
              <w:tab/>
            </w:r>
            <w:r>
              <w:rPr>
                <w:noProof/>
                <w:webHidden/>
              </w:rPr>
              <w:fldChar w:fldCharType="begin"/>
            </w:r>
            <w:r>
              <w:rPr>
                <w:noProof/>
                <w:webHidden/>
              </w:rPr>
              <w:instrText xml:space="preserve"> PAGEREF _Toc209016756 \h </w:instrText>
            </w:r>
            <w:r>
              <w:rPr>
                <w:noProof/>
                <w:webHidden/>
              </w:rPr>
            </w:r>
            <w:r>
              <w:rPr>
                <w:noProof/>
                <w:webHidden/>
              </w:rPr>
              <w:fldChar w:fldCharType="separate"/>
            </w:r>
            <w:r>
              <w:rPr>
                <w:noProof/>
                <w:webHidden/>
              </w:rPr>
              <w:t>33</w:t>
            </w:r>
            <w:r>
              <w:rPr>
                <w:noProof/>
                <w:webHidden/>
              </w:rPr>
              <w:fldChar w:fldCharType="end"/>
            </w:r>
          </w:hyperlink>
        </w:p>
        <w:p w:rsidR="001C51A4" w:rsidRDefault="001C51A4" w14:paraId="35A1BE80" w14:textId="0267C287">
          <w:pPr>
            <w:pStyle w:val="Inhopg1"/>
            <w:rPr>
              <w:rFonts w:asciiTheme="minorHAnsi" w:hAnsiTheme="minorHAnsi" w:eastAsiaTheme="minorEastAsia" w:cstheme="minorBidi"/>
              <w:b w:val="0"/>
              <w:noProof/>
              <w:kern w:val="2"/>
              <w:sz w:val="24"/>
              <w:szCs w:val="24"/>
              <w14:ligatures w14:val="standardContextual"/>
            </w:rPr>
          </w:pPr>
          <w:hyperlink w:history="1" w:anchor="_Toc209016757">
            <w:r w:rsidRPr="00843C9D">
              <w:rPr>
                <w:rStyle w:val="Hyperlink"/>
                <w:noProof/>
              </w:rPr>
              <w:t>7</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OM</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_Toc209016757 \h </w:instrText>
            </w:r>
            <w:r>
              <w:rPr>
                <w:noProof/>
                <w:webHidden/>
              </w:rPr>
            </w:r>
            <w:r>
              <w:rPr>
                <w:noProof/>
                <w:webHidden/>
              </w:rPr>
              <w:fldChar w:fldCharType="separate"/>
            </w:r>
            <w:r>
              <w:rPr>
                <w:noProof/>
                <w:webHidden/>
              </w:rPr>
              <w:t>35</w:t>
            </w:r>
            <w:r>
              <w:rPr>
                <w:noProof/>
                <w:webHidden/>
              </w:rPr>
              <w:fldChar w:fldCharType="end"/>
            </w:r>
          </w:hyperlink>
        </w:p>
        <w:p w:rsidR="001C51A4" w:rsidRDefault="001C51A4" w14:paraId="19160247" w14:textId="1DF2CE59">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58">
            <w:r w:rsidRPr="00843C9D">
              <w:rPr>
                <w:rStyle w:val="Hyperlink"/>
                <w:noProof/>
              </w:rPr>
              <w:t>7.1</w:t>
            </w:r>
            <w:r>
              <w:rPr>
                <w:rFonts w:asciiTheme="minorHAnsi" w:hAnsiTheme="minorHAnsi" w:eastAsiaTheme="minorEastAsia" w:cstheme="minorBidi"/>
                <w:noProof/>
                <w:kern w:val="2"/>
                <w:sz w:val="24"/>
                <w:szCs w:val="24"/>
                <w14:ligatures w14:val="standardContextual"/>
              </w:rPr>
              <w:tab/>
            </w:r>
            <w:r w:rsidRPr="00843C9D">
              <w:rPr>
                <w:rStyle w:val="Hyperlink"/>
                <w:noProof/>
              </w:rPr>
              <w:t>Algemene uitvoeringsgevolgen</w:t>
            </w:r>
            <w:r>
              <w:rPr>
                <w:noProof/>
                <w:webHidden/>
              </w:rPr>
              <w:tab/>
            </w:r>
            <w:r>
              <w:rPr>
                <w:noProof/>
                <w:webHidden/>
              </w:rPr>
              <w:fldChar w:fldCharType="begin"/>
            </w:r>
            <w:r>
              <w:rPr>
                <w:noProof/>
                <w:webHidden/>
              </w:rPr>
              <w:instrText xml:space="preserve"> PAGEREF _Toc209016758 \h </w:instrText>
            </w:r>
            <w:r>
              <w:rPr>
                <w:noProof/>
                <w:webHidden/>
              </w:rPr>
            </w:r>
            <w:r>
              <w:rPr>
                <w:noProof/>
                <w:webHidden/>
              </w:rPr>
              <w:fldChar w:fldCharType="separate"/>
            </w:r>
            <w:r>
              <w:rPr>
                <w:noProof/>
                <w:webHidden/>
              </w:rPr>
              <w:t>35</w:t>
            </w:r>
            <w:r>
              <w:rPr>
                <w:noProof/>
                <w:webHidden/>
              </w:rPr>
              <w:fldChar w:fldCharType="end"/>
            </w:r>
          </w:hyperlink>
        </w:p>
        <w:p w:rsidR="001C51A4" w:rsidRDefault="001C51A4" w14:paraId="7C622618" w14:textId="705A7FB9">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59">
            <w:r w:rsidRPr="00843C9D">
              <w:rPr>
                <w:rStyle w:val="Hyperlink"/>
                <w:noProof/>
              </w:rPr>
              <w:t>7.1.1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_Toc209016759 \h </w:instrText>
            </w:r>
            <w:r>
              <w:rPr>
                <w:noProof/>
                <w:webHidden/>
              </w:rPr>
            </w:r>
            <w:r>
              <w:rPr>
                <w:noProof/>
                <w:webHidden/>
              </w:rPr>
              <w:fldChar w:fldCharType="separate"/>
            </w:r>
            <w:r>
              <w:rPr>
                <w:noProof/>
                <w:webHidden/>
              </w:rPr>
              <w:t>35</w:t>
            </w:r>
            <w:r>
              <w:rPr>
                <w:noProof/>
                <w:webHidden/>
              </w:rPr>
              <w:fldChar w:fldCharType="end"/>
            </w:r>
          </w:hyperlink>
        </w:p>
        <w:p w:rsidR="001C51A4" w:rsidRDefault="001C51A4" w14:paraId="5C5C71C9" w14:textId="227BAAD4">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60">
            <w:r w:rsidRPr="00843C9D">
              <w:rPr>
                <w:rStyle w:val="Hyperlink"/>
                <w:noProof/>
              </w:rPr>
              <w:t>7.1.2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_Toc209016760 \h </w:instrText>
            </w:r>
            <w:r>
              <w:rPr>
                <w:noProof/>
                <w:webHidden/>
              </w:rPr>
            </w:r>
            <w:r>
              <w:rPr>
                <w:noProof/>
                <w:webHidden/>
              </w:rPr>
              <w:fldChar w:fldCharType="separate"/>
            </w:r>
            <w:r>
              <w:rPr>
                <w:noProof/>
                <w:webHidden/>
              </w:rPr>
              <w:t>35</w:t>
            </w:r>
            <w:r>
              <w:rPr>
                <w:noProof/>
                <w:webHidden/>
              </w:rPr>
              <w:fldChar w:fldCharType="end"/>
            </w:r>
          </w:hyperlink>
        </w:p>
        <w:p w:rsidR="001C51A4" w:rsidRDefault="001C51A4" w14:paraId="61860AA7" w14:textId="5F4BA756">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61">
            <w:r w:rsidRPr="00843C9D">
              <w:rPr>
                <w:rStyle w:val="Hyperlink"/>
                <w:noProof/>
              </w:rPr>
              <w:t>7.1.3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_Toc209016761 \h </w:instrText>
            </w:r>
            <w:r>
              <w:rPr>
                <w:noProof/>
                <w:webHidden/>
              </w:rPr>
            </w:r>
            <w:r>
              <w:rPr>
                <w:noProof/>
                <w:webHidden/>
              </w:rPr>
              <w:fldChar w:fldCharType="separate"/>
            </w:r>
            <w:r>
              <w:rPr>
                <w:noProof/>
                <w:webHidden/>
              </w:rPr>
              <w:t>36</w:t>
            </w:r>
            <w:r>
              <w:rPr>
                <w:noProof/>
                <w:webHidden/>
              </w:rPr>
              <w:fldChar w:fldCharType="end"/>
            </w:r>
          </w:hyperlink>
        </w:p>
        <w:p w:rsidR="001C51A4" w:rsidRDefault="001C51A4" w14:paraId="6E539250" w14:textId="79656F0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62">
            <w:r w:rsidRPr="00843C9D">
              <w:rPr>
                <w:rStyle w:val="Hyperlink"/>
                <w:noProof/>
              </w:rPr>
              <w:t>7.1.4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_Toc209016762 \h </w:instrText>
            </w:r>
            <w:r>
              <w:rPr>
                <w:noProof/>
                <w:webHidden/>
              </w:rPr>
            </w:r>
            <w:r>
              <w:rPr>
                <w:noProof/>
                <w:webHidden/>
              </w:rPr>
              <w:fldChar w:fldCharType="separate"/>
            </w:r>
            <w:r>
              <w:rPr>
                <w:noProof/>
                <w:webHidden/>
              </w:rPr>
              <w:t>36</w:t>
            </w:r>
            <w:r>
              <w:rPr>
                <w:noProof/>
                <w:webHidden/>
              </w:rPr>
              <w:fldChar w:fldCharType="end"/>
            </w:r>
          </w:hyperlink>
        </w:p>
        <w:p w:rsidR="001C51A4" w:rsidRDefault="001C51A4" w14:paraId="17210B9D" w14:textId="1E7782D3">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63">
            <w:r w:rsidRPr="00843C9D">
              <w:rPr>
                <w:rStyle w:val="Hyperlink"/>
                <w:noProof/>
              </w:rPr>
              <w:t>7.2</w:t>
            </w:r>
            <w:r>
              <w:rPr>
                <w:rFonts w:asciiTheme="minorHAnsi" w:hAnsiTheme="minorHAnsi" w:eastAsiaTheme="minorEastAsia" w:cstheme="minorBidi"/>
                <w:noProof/>
                <w:kern w:val="2"/>
                <w:sz w:val="24"/>
                <w:szCs w:val="24"/>
                <w14:ligatures w14:val="standardContextual"/>
              </w:rPr>
              <w:tab/>
            </w:r>
            <w:r w:rsidRPr="00843C9D">
              <w:rPr>
                <w:rStyle w:val="Hyperlink"/>
                <w:noProof/>
              </w:rPr>
              <w:t>Punten van aandacht en risico’s</w:t>
            </w:r>
            <w:r>
              <w:rPr>
                <w:noProof/>
                <w:webHidden/>
              </w:rPr>
              <w:tab/>
            </w:r>
            <w:r>
              <w:rPr>
                <w:noProof/>
                <w:webHidden/>
              </w:rPr>
              <w:fldChar w:fldCharType="begin"/>
            </w:r>
            <w:r>
              <w:rPr>
                <w:noProof/>
                <w:webHidden/>
              </w:rPr>
              <w:instrText xml:space="preserve"> PAGEREF _Toc209016763 \h </w:instrText>
            </w:r>
            <w:r>
              <w:rPr>
                <w:noProof/>
                <w:webHidden/>
              </w:rPr>
            </w:r>
            <w:r>
              <w:rPr>
                <w:noProof/>
                <w:webHidden/>
              </w:rPr>
              <w:fldChar w:fldCharType="separate"/>
            </w:r>
            <w:r>
              <w:rPr>
                <w:noProof/>
                <w:webHidden/>
              </w:rPr>
              <w:t>36</w:t>
            </w:r>
            <w:r>
              <w:rPr>
                <w:noProof/>
                <w:webHidden/>
              </w:rPr>
              <w:fldChar w:fldCharType="end"/>
            </w:r>
          </w:hyperlink>
        </w:p>
        <w:p w:rsidR="001C51A4" w:rsidRDefault="001C51A4" w14:paraId="69C745F2" w14:textId="51D737E2">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64">
            <w:r w:rsidRPr="00843C9D">
              <w:rPr>
                <w:rStyle w:val="Hyperlink"/>
                <w:noProof/>
              </w:rPr>
              <w:t>7.2.1</w:t>
            </w:r>
            <w:r>
              <w:rPr>
                <w:rFonts w:asciiTheme="minorHAnsi" w:hAnsiTheme="minorHAnsi" w:eastAsiaTheme="minorEastAsia" w:cstheme="minorBidi"/>
                <w:noProof/>
                <w:kern w:val="2"/>
                <w:sz w:val="24"/>
                <w:szCs w:val="24"/>
                <w14:ligatures w14:val="standardContextual"/>
              </w:rPr>
              <w:tab/>
            </w:r>
            <w:r w:rsidRPr="00843C9D">
              <w:rPr>
                <w:rStyle w:val="Hyperlink"/>
                <w:noProof/>
              </w:rPr>
              <w:t>Opsporings- vervolgings- en strafvorderingsbeleid</w:t>
            </w:r>
            <w:r>
              <w:rPr>
                <w:noProof/>
                <w:webHidden/>
              </w:rPr>
              <w:tab/>
            </w:r>
            <w:r>
              <w:rPr>
                <w:noProof/>
                <w:webHidden/>
              </w:rPr>
              <w:fldChar w:fldCharType="begin"/>
            </w:r>
            <w:r>
              <w:rPr>
                <w:noProof/>
                <w:webHidden/>
              </w:rPr>
              <w:instrText xml:space="preserve"> PAGEREF _Toc209016764 \h </w:instrText>
            </w:r>
            <w:r>
              <w:rPr>
                <w:noProof/>
                <w:webHidden/>
              </w:rPr>
            </w:r>
            <w:r>
              <w:rPr>
                <w:noProof/>
                <w:webHidden/>
              </w:rPr>
              <w:fldChar w:fldCharType="separate"/>
            </w:r>
            <w:r>
              <w:rPr>
                <w:noProof/>
                <w:webHidden/>
              </w:rPr>
              <w:t>36</w:t>
            </w:r>
            <w:r>
              <w:rPr>
                <w:noProof/>
                <w:webHidden/>
              </w:rPr>
              <w:fldChar w:fldCharType="end"/>
            </w:r>
          </w:hyperlink>
        </w:p>
        <w:p w:rsidR="001C51A4" w:rsidRDefault="001C51A4" w14:paraId="1CD352CC" w14:textId="5B217C87">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65">
            <w:r w:rsidRPr="00843C9D">
              <w:rPr>
                <w:rStyle w:val="Hyperlink"/>
                <w:noProof/>
              </w:rPr>
              <w:t>7.2.2</w:t>
            </w:r>
            <w:r>
              <w:rPr>
                <w:rFonts w:asciiTheme="minorHAnsi" w:hAnsiTheme="minorHAnsi" w:eastAsiaTheme="minorEastAsia" w:cstheme="minorBidi"/>
                <w:noProof/>
                <w:kern w:val="2"/>
                <w:sz w:val="24"/>
                <w:szCs w:val="24"/>
                <w14:ligatures w14:val="standardContextual"/>
              </w:rPr>
              <w:tab/>
            </w:r>
            <w:r w:rsidRPr="00843C9D">
              <w:rPr>
                <w:rStyle w:val="Hyperlink"/>
                <w:noProof/>
              </w:rPr>
              <w:t>Impact op werkzaamheden OM</w:t>
            </w:r>
            <w:r>
              <w:rPr>
                <w:noProof/>
                <w:webHidden/>
              </w:rPr>
              <w:tab/>
            </w:r>
            <w:r>
              <w:rPr>
                <w:noProof/>
                <w:webHidden/>
              </w:rPr>
              <w:fldChar w:fldCharType="begin"/>
            </w:r>
            <w:r>
              <w:rPr>
                <w:noProof/>
                <w:webHidden/>
              </w:rPr>
              <w:instrText xml:space="preserve"> PAGEREF _Toc209016765 \h </w:instrText>
            </w:r>
            <w:r>
              <w:rPr>
                <w:noProof/>
                <w:webHidden/>
              </w:rPr>
            </w:r>
            <w:r>
              <w:rPr>
                <w:noProof/>
                <w:webHidden/>
              </w:rPr>
              <w:fldChar w:fldCharType="separate"/>
            </w:r>
            <w:r>
              <w:rPr>
                <w:noProof/>
                <w:webHidden/>
              </w:rPr>
              <w:t>36</w:t>
            </w:r>
            <w:r>
              <w:rPr>
                <w:noProof/>
                <w:webHidden/>
              </w:rPr>
              <w:fldChar w:fldCharType="end"/>
            </w:r>
          </w:hyperlink>
        </w:p>
        <w:p w:rsidR="001C51A4" w:rsidRDefault="001C51A4" w14:paraId="721C1594" w14:textId="34451C62">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66">
            <w:r w:rsidRPr="00843C9D">
              <w:rPr>
                <w:rStyle w:val="Hyperlink"/>
                <w:noProof/>
              </w:rPr>
              <w:t>7.2.3</w:t>
            </w:r>
            <w:r>
              <w:rPr>
                <w:rFonts w:asciiTheme="minorHAnsi" w:hAnsiTheme="minorHAnsi" w:eastAsiaTheme="minorEastAsia" w:cstheme="minorBidi"/>
                <w:noProof/>
                <w:kern w:val="2"/>
                <w:sz w:val="24"/>
                <w:szCs w:val="24"/>
                <w14:ligatures w14:val="standardContextual"/>
              </w:rPr>
              <w:tab/>
            </w:r>
            <w:r w:rsidRPr="00843C9D">
              <w:rPr>
                <w:rStyle w:val="Hyperlink"/>
                <w:noProof/>
              </w:rPr>
              <w:t>Kansen</w:t>
            </w:r>
            <w:r>
              <w:rPr>
                <w:noProof/>
                <w:webHidden/>
              </w:rPr>
              <w:tab/>
            </w:r>
            <w:r>
              <w:rPr>
                <w:noProof/>
                <w:webHidden/>
              </w:rPr>
              <w:fldChar w:fldCharType="begin"/>
            </w:r>
            <w:r>
              <w:rPr>
                <w:noProof/>
                <w:webHidden/>
              </w:rPr>
              <w:instrText xml:space="preserve"> PAGEREF _Toc209016766 \h </w:instrText>
            </w:r>
            <w:r>
              <w:rPr>
                <w:noProof/>
                <w:webHidden/>
              </w:rPr>
            </w:r>
            <w:r>
              <w:rPr>
                <w:noProof/>
                <w:webHidden/>
              </w:rPr>
              <w:fldChar w:fldCharType="separate"/>
            </w:r>
            <w:r>
              <w:rPr>
                <w:noProof/>
                <w:webHidden/>
              </w:rPr>
              <w:t>37</w:t>
            </w:r>
            <w:r>
              <w:rPr>
                <w:noProof/>
                <w:webHidden/>
              </w:rPr>
              <w:fldChar w:fldCharType="end"/>
            </w:r>
          </w:hyperlink>
        </w:p>
        <w:p w:rsidR="001C51A4" w:rsidRDefault="001C51A4" w14:paraId="3A74B4D2" w14:textId="173C86AD">
          <w:pPr>
            <w:pStyle w:val="Inhopg1"/>
            <w:rPr>
              <w:rFonts w:asciiTheme="minorHAnsi" w:hAnsiTheme="minorHAnsi" w:eastAsiaTheme="minorEastAsia" w:cstheme="minorBidi"/>
              <w:b w:val="0"/>
              <w:noProof/>
              <w:kern w:val="2"/>
              <w:sz w:val="24"/>
              <w:szCs w:val="24"/>
              <w14:ligatures w14:val="standardContextual"/>
            </w:rPr>
          </w:pPr>
          <w:hyperlink w:history="1" w:anchor="_Toc209016767">
            <w:r w:rsidRPr="00843C9D">
              <w:rPr>
                <w:rStyle w:val="Hyperlink"/>
                <w:noProof/>
              </w:rPr>
              <w:t>8</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Rvdr</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_Toc209016767 \h </w:instrText>
            </w:r>
            <w:r>
              <w:rPr>
                <w:noProof/>
                <w:webHidden/>
              </w:rPr>
            </w:r>
            <w:r>
              <w:rPr>
                <w:noProof/>
                <w:webHidden/>
              </w:rPr>
              <w:fldChar w:fldCharType="separate"/>
            </w:r>
            <w:r>
              <w:rPr>
                <w:noProof/>
                <w:webHidden/>
              </w:rPr>
              <w:t>38</w:t>
            </w:r>
            <w:r>
              <w:rPr>
                <w:noProof/>
                <w:webHidden/>
              </w:rPr>
              <w:fldChar w:fldCharType="end"/>
            </w:r>
          </w:hyperlink>
        </w:p>
        <w:p w:rsidR="001C51A4" w:rsidRDefault="001C51A4" w14:paraId="2A499F0D" w14:textId="06A04710">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68">
            <w:r w:rsidRPr="00843C9D">
              <w:rPr>
                <w:rStyle w:val="Hyperlink"/>
                <w:noProof/>
              </w:rPr>
              <w:t>8.1</w:t>
            </w:r>
            <w:r>
              <w:rPr>
                <w:rFonts w:asciiTheme="minorHAnsi" w:hAnsiTheme="minorHAnsi" w:eastAsiaTheme="minorEastAsia" w:cstheme="minorBidi"/>
                <w:noProof/>
                <w:kern w:val="2"/>
                <w:sz w:val="24"/>
                <w:szCs w:val="24"/>
                <w14:ligatures w14:val="standardContextual"/>
              </w:rPr>
              <w:tab/>
            </w:r>
            <w:r w:rsidRPr="00843C9D">
              <w:rPr>
                <w:rStyle w:val="Hyperlink"/>
                <w:noProof/>
              </w:rPr>
              <w:t>Algemene uitvoeringsgevolgen</w:t>
            </w:r>
            <w:r>
              <w:rPr>
                <w:noProof/>
                <w:webHidden/>
              </w:rPr>
              <w:tab/>
            </w:r>
            <w:r>
              <w:rPr>
                <w:noProof/>
                <w:webHidden/>
              </w:rPr>
              <w:fldChar w:fldCharType="begin"/>
            </w:r>
            <w:r>
              <w:rPr>
                <w:noProof/>
                <w:webHidden/>
              </w:rPr>
              <w:instrText xml:space="preserve"> PAGEREF _Toc209016768 \h </w:instrText>
            </w:r>
            <w:r>
              <w:rPr>
                <w:noProof/>
                <w:webHidden/>
              </w:rPr>
            </w:r>
            <w:r>
              <w:rPr>
                <w:noProof/>
                <w:webHidden/>
              </w:rPr>
              <w:fldChar w:fldCharType="separate"/>
            </w:r>
            <w:r>
              <w:rPr>
                <w:noProof/>
                <w:webHidden/>
              </w:rPr>
              <w:t>38</w:t>
            </w:r>
            <w:r>
              <w:rPr>
                <w:noProof/>
                <w:webHidden/>
              </w:rPr>
              <w:fldChar w:fldCharType="end"/>
            </w:r>
          </w:hyperlink>
        </w:p>
        <w:p w:rsidR="001C51A4" w:rsidRDefault="001C51A4" w14:paraId="6567897E" w14:textId="61DA2F3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69">
            <w:r w:rsidRPr="00843C9D">
              <w:rPr>
                <w:rStyle w:val="Hyperlink"/>
                <w:noProof/>
              </w:rPr>
              <w:t>8.1.1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_Toc209016769 \h </w:instrText>
            </w:r>
            <w:r>
              <w:rPr>
                <w:noProof/>
                <w:webHidden/>
              </w:rPr>
            </w:r>
            <w:r>
              <w:rPr>
                <w:noProof/>
                <w:webHidden/>
              </w:rPr>
              <w:fldChar w:fldCharType="separate"/>
            </w:r>
            <w:r>
              <w:rPr>
                <w:noProof/>
                <w:webHidden/>
              </w:rPr>
              <w:t>38</w:t>
            </w:r>
            <w:r>
              <w:rPr>
                <w:noProof/>
                <w:webHidden/>
              </w:rPr>
              <w:fldChar w:fldCharType="end"/>
            </w:r>
          </w:hyperlink>
        </w:p>
        <w:p w:rsidR="001C51A4" w:rsidRDefault="001C51A4" w14:paraId="50128376" w14:textId="1C3A5C36">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70">
            <w:r w:rsidRPr="00843C9D">
              <w:rPr>
                <w:rStyle w:val="Hyperlink"/>
                <w:noProof/>
              </w:rPr>
              <w:t>8.1.2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_Toc209016770 \h </w:instrText>
            </w:r>
            <w:r>
              <w:rPr>
                <w:noProof/>
                <w:webHidden/>
              </w:rPr>
            </w:r>
            <w:r>
              <w:rPr>
                <w:noProof/>
                <w:webHidden/>
              </w:rPr>
              <w:fldChar w:fldCharType="separate"/>
            </w:r>
            <w:r>
              <w:rPr>
                <w:noProof/>
                <w:webHidden/>
              </w:rPr>
              <w:t>38</w:t>
            </w:r>
            <w:r>
              <w:rPr>
                <w:noProof/>
                <w:webHidden/>
              </w:rPr>
              <w:fldChar w:fldCharType="end"/>
            </w:r>
          </w:hyperlink>
        </w:p>
        <w:p w:rsidR="001C51A4" w:rsidRDefault="001C51A4" w14:paraId="714A13CA" w14:textId="4AC39118">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71">
            <w:r w:rsidRPr="00843C9D">
              <w:rPr>
                <w:rStyle w:val="Hyperlink"/>
                <w:noProof/>
              </w:rPr>
              <w:t>8.1.3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_Toc209016771 \h </w:instrText>
            </w:r>
            <w:r>
              <w:rPr>
                <w:noProof/>
                <w:webHidden/>
              </w:rPr>
            </w:r>
            <w:r>
              <w:rPr>
                <w:noProof/>
                <w:webHidden/>
              </w:rPr>
              <w:fldChar w:fldCharType="separate"/>
            </w:r>
            <w:r>
              <w:rPr>
                <w:noProof/>
                <w:webHidden/>
              </w:rPr>
              <w:t>38</w:t>
            </w:r>
            <w:r>
              <w:rPr>
                <w:noProof/>
                <w:webHidden/>
              </w:rPr>
              <w:fldChar w:fldCharType="end"/>
            </w:r>
          </w:hyperlink>
        </w:p>
        <w:p w:rsidR="001C51A4" w:rsidRDefault="001C51A4" w14:paraId="41E628FD" w14:textId="26E6DDE5">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72">
            <w:r w:rsidRPr="00843C9D">
              <w:rPr>
                <w:rStyle w:val="Hyperlink"/>
                <w:noProof/>
              </w:rPr>
              <w:t>8.1.4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_Toc209016772 \h </w:instrText>
            </w:r>
            <w:r>
              <w:rPr>
                <w:noProof/>
                <w:webHidden/>
              </w:rPr>
            </w:r>
            <w:r>
              <w:rPr>
                <w:noProof/>
                <w:webHidden/>
              </w:rPr>
              <w:fldChar w:fldCharType="separate"/>
            </w:r>
            <w:r>
              <w:rPr>
                <w:noProof/>
                <w:webHidden/>
              </w:rPr>
              <w:t>38</w:t>
            </w:r>
            <w:r>
              <w:rPr>
                <w:noProof/>
                <w:webHidden/>
              </w:rPr>
              <w:fldChar w:fldCharType="end"/>
            </w:r>
          </w:hyperlink>
        </w:p>
        <w:p w:rsidR="001C51A4" w:rsidRDefault="001C51A4" w14:paraId="35BF4E73" w14:textId="60BBD3DA">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73">
            <w:r w:rsidRPr="00843C9D">
              <w:rPr>
                <w:rStyle w:val="Hyperlink"/>
                <w:noProof/>
              </w:rPr>
              <w:t>8.2</w:t>
            </w:r>
            <w:r>
              <w:rPr>
                <w:rFonts w:asciiTheme="minorHAnsi" w:hAnsiTheme="minorHAnsi" w:eastAsiaTheme="minorEastAsia" w:cstheme="minorBidi"/>
                <w:noProof/>
                <w:kern w:val="2"/>
                <w:sz w:val="24"/>
                <w:szCs w:val="24"/>
                <w14:ligatures w14:val="standardContextual"/>
              </w:rPr>
              <w:tab/>
            </w:r>
            <w:r w:rsidRPr="00843C9D">
              <w:rPr>
                <w:rStyle w:val="Hyperlink"/>
                <w:noProof/>
              </w:rPr>
              <w:t>Punten van aandacht en risico’s</w:t>
            </w:r>
            <w:r>
              <w:rPr>
                <w:noProof/>
                <w:webHidden/>
              </w:rPr>
              <w:tab/>
            </w:r>
            <w:r>
              <w:rPr>
                <w:noProof/>
                <w:webHidden/>
              </w:rPr>
              <w:fldChar w:fldCharType="begin"/>
            </w:r>
            <w:r>
              <w:rPr>
                <w:noProof/>
                <w:webHidden/>
              </w:rPr>
              <w:instrText xml:space="preserve"> PAGEREF _Toc209016773 \h </w:instrText>
            </w:r>
            <w:r>
              <w:rPr>
                <w:noProof/>
                <w:webHidden/>
              </w:rPr>
            </w:r>
            <w:r>
              <w:rPr>
                <w:noProof/>
                <w:webHidden/>
              </w:rPr>
              <w:fldChar w:fldCharType="separate"/>
            </w:r>
            <w:r>
              <w:rPr>
                <w:noProof/>
                <w:webHidden/>
              </w:rPr>
              <w:t>38</w:t>
            </w:r>
            <w:r>
              <w:rPr>
                <w:noProof/>
                <w:webHidden/>
              </w:rPr>
              <w:fldChar w:fldCharType="end"/>
            </w:r>
          </w:hyperlink>
        </w:p>
        <w:p w:rsidR="001C51A4" w:rsidRDefault="001C51A4" w14:paraId="073151C5" w14:textId="1086E27D">
          <w:pPr>
            <w:pStyle w:val="Inhopg1"/>
            <w:rPr>
              <w:rFonts w:asciiTheme="minorHAnsi" w:hAnsiTheme="minorHAnsi" w:eastAsiaTheme="minorEastAsia" w:cstheme="minorBidi"/>
              <w:b w:val="0"/>
              <w:noProof/>
              <w:kern w:val="2"/>
              <w:sz w:val="24"/>
              <w:szCs w:val="24"/>
              <w14:ligatures w14:val="standardContextual"/>
            </w:rPr>
          </w:pPr>
          <w:hyperlink w:history="1" w:anchor="_Toc209016774">
            <w:r w:rsidRPr="00843C9D">
              <w:rPr>
                <w:rStyle w:val="Hyperlink"/>
                <w:noProof/>
              </w:rPr>
              <w:t>9</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COA</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_Toc209016774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0A1AAAB1" w14:textId="1E523A4E">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75">
            <w:r w:rsidRPr="00843C9D">
              <w:rPr>
                <w:rStyle w:val="Hyperlink"/>
                <w:noProof/>
              </w:rPr>
              <w:t>9.1</w:t>
            </w:r>
            <w:r>
              <w:rPr>
                <w:rFonts w:asciiTheme="minorHAnsi" w:hAnsiTheme="minorHAnsi" w:eastAsiaTheme="minorEastAsia" w:cstheme="minorBidi"/>
                <w:noProof/>
                <w:kern w:val="2"/>
                <w:sz w:val="24"/>
                <w:szCs w:val="24"/>
                <w14:ligatures w14:val="standardContextual"/>
              </w:rPr>
              <w:tab/>
            </w:r>
            <w:r w:rsidRPr="00843C9D">
              <w:rPr>
                <w:rStyle w:val="Hyperlink"/>
                <w:noProof/>
              </w:rPr>
              <w:t>Algemene uitvoeringsgevolgen</w:t>
            </w:r>
            <w:r>
              <w:rPr>
                <w:noProof/>
                <w:webHidden/>
              </w:rPr>
              <w:tab/>
            </w:r>
            <w:r>
              <w:rPr>
                <w:noProof/>
                <w:webHidden/>
              </w:rPr>
              <w:fldChar w:fldCharType="begin"/>
            </w:r>
            <w:r>
              <w:rPr>
                <w:noProof/>
                <w:webHidden/>
              </w:rPr>
              <w:instrText xml:space="preserve"> PAGEREF _Toc209016775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3C12FDA6" w14:textId="63863330">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76">
            <w:r w:rsidRPr="00843C9D">
              <w:rPr>
                <w:rStyle w:val="Hyperlink"/>
                <w:noProof/>
              </w:rPr>
              <w:t>9.1.1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_Toc209016776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3F99AFBB" w14:textId="1221827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77">
            <w:r w:rsidRPr="00843C9D">
              <w:rPr>
                <w:rStyle w:val="Hyperlink"/>
                <w:noProof/>
              </w:rPr>
              <w:t>9.1.2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_Toc209016777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05F77E64" w14:textId="55CD6D7C">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78">
            <w:r w:rsidRPr="00843C9D">
              <w:rPr>
                <w:rStyle w:val="Hyperlink"/>
                <w:noProof/>
              </w:rPr>
              <w:t>9.1.3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_Toc209016778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02B8738F" w14:textId="58C07CB1">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79">
            <w:r w:rsidRPr="00843C9D">
              <w:rPr>
                <w:rStyle w:val="Hyperlink"/>
                <w:noProof/>
              </w:rPr>
              <w:t>9.1.4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_Toc209016779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7935F562" w14:textId="6EBCAC1D">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80">
            <w:r w:rsidRPr="00843C9D">
              <w:rPr>
                <w:rStyle w:val="Hyperlink"/>
                <w:i/>
                <w:iCs/>
                <w:noProof/>
              </w:rPr>
              <w:t>9.2</w:t>
            </w:r>
            <w:r>
              <w:rPr>
                <w:rFonts w:asciiTheme="minorHAnsi" w:hAnsiTheme="minorHAnsi" w:eastAsiaTheme="minorEastAsia" w:cstheme="minorBidi"/>
                <w:noProof/>
                <w:kern w:val="2"/>
                <w:sz w:val="24"/>
                <w:szCs w:val="24"/>
                <w14:ligatures w14:val="standardContextual"/>
              </w:rPr>
              <w:tab/>
            </w:r>
            <w:r w:rsidRPr="00843C9D">
              <w:rPr>
                <w:rStyle w:val="Hyperlink"/>
                <w:i/>
                <w:iCs/>
                <w:noProof/>
              </w:rPr>
              <w:t>Punten van aandacht en risico’s</w:t>
            </w:r>
            <w:r>
              <w:rPr>
                <w:noProof/>
                <w:webHidden/>
              </w:rPr>
              <w:tab/>
            </w:r>
            <w:r>
              <w:rPr>
                <w:noProof/>
                <w:webHidden/>
              </w:rPr>
              <w:fldChar w:fldCharType="begin"/>
            </w:r>
            <w:r>
              <w:rPr>
                <w:noProof/>
                <w:webHidden/>
              </w:rPr>
              <w:instrText xml:space="preserve"> PAGEREF _Toc209016780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2613B8E6" w14:textId="11DDBEAC">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81">
            <w:r w:rsidRPr="00843C9D">
              <w:rPr>
                <w:rStyle w:val="Hyperlink"/>
                <w:noProof/>
              </w:rPr>
              <w:t>9.2.1</w:t>
            </w:r>
            <w:r>
              <w:rPr>
                <w:rFonts w:asciiTheme="minorHAnsi" w:hAnsiTheme="minorHAnsi" w:eastAsiaTheme="minorEastAsia" w:cstheme="minorBidi"/>
                <w:noProof/>
                <w:kern w:val="2"/>
                <w:sz w:val="24"/>
                <w:szCs w:val="24"/>
                <w14:ligatures w14:val="standardContextual"/>
              </w:rPr>
              <w:tab/>
            </w:r>
            <w:r w:rsidRPr="00843C9D">
              <w:rPr>
                <w:rStyle w:val="Hyperlink"/>
                <w:noProof/>
              </w:rPr>
              <w:t>Impact op het COA</w:t>
            </w:r>
            <w:r>
              <w:rPr>
                <w:noProof/>
                <w:webHidden/>
              </w:rPr>
              <w:tab/>
            </w:r>
            <w:r>
              <w:rPr>
                <w:noProof/>
                <w:webHidden/>
              </w:rPr>
              <w:fldChar w:fldCharType="begin"/>
            </w:r>
            <w:r>
              <w:rPr>
                <w:noProof/>
                <w:webHidden/>
              </w:rPr>
              <w:instrText xml:space="preserve"> PAGEREF _Toc209016781 \h </w:instrText>
            </w:r>
            <w:r>
              <w:rPr>
                <w:noProof/>
                <w:webHidden/>
              </w:rPr>
            </w:r>
            <w:r>
              <w:rPr>
                <w:noProof/>
                <w:webHidden/>
              </w:rPr>
              <w:fldChar w:fldCharType="separate"/>
            </w:r>
            <w:r>
              <w:rPr>
                <w:noProof/>
                <w:webHidden/>
              </w:rPr>
              <w:t>39</w:t>
            </w:r>
            <w:r>
              <w:rPr>
                <w:noProof/>
                <w:webHidden/>
              </w:rPr>
              <w:fldChar w:fldCharType="end"/>
            </w:r>
          </w:hyperlink>
        </w:p>
        <w:p w:rsidR="001C51A4" w:rsidRDefault="001C51A4" w14:paraId="5DA9298B" w14:textId="55D98960">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82">
            <w:r w:rsidRPr="00843C9D">
              <w:rPr>
                <w:rStyle w:val="Hyperlink"/>
                <w:noProof/>
              </w:rPr>
              <w:t>9.2.2</w:t>
            </w:r>
            <w:r>
              <w:rPr>
                <w:rFonts w:asciiTheme="minorHAnsi" w:hAnsiTheme="minorHAnsi" w:eastAsiaTheme="minorEastAsia" w:cstheme="minorBidi"/>
                <w:noProof/>
                <w:kern w:val="2"/>
                <w:sz w:val="24"/>
                <w:szCs w:val="24"/>
                <w14:ligatures w14:val="standardContextual"/>
              </w:rPr>
              <w:tab/>
            </w:r>
            <w:r w:rsidRPr="00843C9D">
              <w:rPr>
                <w:rStyle w:val="Hyperlink"/>
                <w:noProof/>
              </w:rPr>
              <w:t>Opvang niet uitgevoerd door COA</w:t>
            </w:r>
            <w:r>
              <w:rPr>
                <w:noProof/>
                <w:webHidden/>
              </w:rPr>
              <w:tab/>
            </w:r>
            <w:r>
              <w:rPr>
                <w:noProof/>
                <w:webHidden/>
              </w:rPr>
              <w:fldChar w:fldCharType="begin"/>
            </w:r>
            <w:r>
              <w:rPr>
                <w:noProof/>
                <w:webHidden/>
              </w:rPr>
              <w:instrText xml:space="preserve"> PAGEREF _Toc209016782 \h </w:instrText>
            </w:r>
            <w:r>
              <w:rPr>
                <w:noProof/>
                <w:webHidden/>
              </w:rPr>
            </w:r>
            <w:r>
              <w:rPr>
                <w:noProof/>
                <w:webHidden/>
              </w:rPr>
              <w:fldChar w:fldCharType="separate"/>
            </w:r>
            <w:r>
              <w:rPr>
                <w:noProof/>
                <w:webHidden/>
              </w:rPr>
              <w:t>40</w:t>
            </w:r>
            <w:r>
              <w:rPr>
                <w:noProof/>
                <w:webHidden/>
              </w:rPr>
              <w:fldChar w:fldCharType="end"/>
            </w:r>
          </w:hyperlink>
        </w:p>
        <w:p w:rsidR="001C51A4" w:rsidRDefault="001C51A4" w14:paraId="3DAB991B" w14:textId="7904C92C">
          <w:pPr>
            <w:pStyle w:val="Inhopg1"/>
            <w:rPr>
              <w:rFonts w:asciiTheme="minorHAnsi" w:hAnsiTheme="minorHAnsi" w:eastAsiaTheme="minorEastAsia" w:cstheme="minorBidi"/>
              <w:b w:val="0"/>
              <w:noProof/>
              <w:kern w:val="2"/>
              <w:sz w:val="24"/>
              <w:szCs w:val="24"/>
              <w14:ligatures w14:val="standardContextual"/>
            </w:rPr>
          </w:pPr>
          <w:hyperlink w:history="1" w:anchor="_Toc209016783">
            <w:r w:rsidRPr="00843C9D">
              <w:rPr>
                <w:rStyle w:val="Hyperlink"/>
                <w:noProof/>
              </w:rPr>
              <w:t>10</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IND</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_Toc209016783 \h </w:instrText>
            </w:r>
            <w:r>
              <w:rPr>
                <w:noProof/>
                <w:webHidden/>
              </w:rPr>
            </w:r>
            <w:r>
              <w:rPr>
                <w:noProof/>
                <w:webHidden/>
              </w:rPr>
              <w:fldChar w:fldCharType="separate"/>
            </w:r>
            <w:r>
              <w:rPr>
                <w:noProof/>
                <w:webHidden/>
              </w:rPr>
              <w:t>41</w:t>
            </w:r>
            <w:r>
              <w:rPr>
                <w:noProof/>
                <w:webHidden/>
              </w:rPr>
              <w:fldChar w:fldCharType="end"/>
            </w:r>
          </w:hyperlink>
        </w:p>
        <w:p w:rsidR="001C51A4" w:rsidRDefault="001C51A4" w14:paraId="7B1D71F4" w14:textId="5F42861F">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84">
            <w:r w:rsidRPr="00843C9D">
              <w:rPr>
                <w:rStyle w:val="Hyperlink"/>
                <w:noProof/>
              </w:rPr>
              <w:t>10.1</w:t>
            </w:r>
            <w:r>
              <w:rPr>
                <w:rFonts w:asciiTheme="minorHAnsi" w:hAnsiTheme="minorHAnsi" w:eastAsiaTheme="minorEastAsia" w:cstheme="minorBidi"/>
                <w:noProof/>
                <w:kern w:val="2"/>
                <w:sz w:val="24"/>
                <w:szCs w:val="24"/>
                <w14:ligatures w14:val="standardContextual"/>
              </w:rPr>
              <w:tab/>
            </w:r>
            <w:r w:rsidRPr="00843C9D">
              <w:rPr>
                <w:rStyle w:val="Hyperlink"/>
                <w:noProof/>
              </w:rPr>
              <w:t>Algemene uitvoeringsgevolgen</w:t>
            </w:r>
            <w:r>
              <w:rPr>
                <w:noProof/>
                <w:webHidden/>
              </w:rPr>
              <w:tab/>
            </w:r>
            <w:r>
              <w:rPr>
                <w:noProof/>
                <w:webHidden/>
              </w:rPr>
              <w:fldChar w:fldCharType="begin"/>
            </w:r>
            <w:r>
              <w:rPr>
                <w:noProof/>
                <w:webHidden/>
              </w:rPr>
              <w:instrText xml:space="preserve"> PAGEREF _Toc209016784 \h </w:instrText>
            </w:r>
            <w:r>
              <w:rPr>
                <w:noProof/>
                <w:webHidden/>
              </w:rPr>
            </w:r>
            <w:r>
              <w:rPr>
                <w:noProof/>
                <w:webHidden/>
              </w:rPr>
              <w:fldChar w:fldCharType="separate"/>
            </w:r>
            <w:r>
              <w:rPr>
                <w:noProof/>
                <w:webHidden/>
              </w:rPr>
              <w:t>41</w:t>
            </w:r>
            <w:r>
              <w:rPr>
                <w:noProof/>
                <w:webHidden/>
              </w:rPr>
              <w:fldChar w:fldCharType="end"/>
            </w:r>
          </w:hyperlink>
        </w:p>
        <w:p w:rsidR="001C51A4" w:rsidRDefault="001C51A4" w14:paraId="33A992FB" w14:textId="39A8DB66">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85">
            <w:r w:rsidRPr="00843C9D">
              <w:rPr>
                <w:rStyle w:val="Hyperlink"/>
                <w:noProof/>
              </w:rPr>
              <w:t>10.1.1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_Toc209016785 \h </w:instrText>
            </w:r>
            <w:r>
              <w:rPr>
                <w:noProof/>
                <w:webHidden/>
              </w:rPr>
            </w:r>
            <w:r>
              <w:rPr>
                <w:noProof/>
                <w:webHidden/>
              </w:rPr>
              <w:fldChar w:fldCharType="separate"/>
            </w:r>
            <w:r>
              <w:rPr>
                <w:noProof/>
                <w:webHidden/>
              </w:rPr>
              <w:t>41</w:t>
            </w:r>
            <w:r>
              <w:rPr>
                <w:noProof/>
                <w:webHidden/>
              </w:rPr>
              <w:fldChar w:fldCharType="end"/>
            </w:r>
          </w:hyperlink>
        </w:p>
        <w:p w:rsidR="001C51A4" w:rsidRDefault="001C51A4" w14:paraId="0B786C0C" w14:textId="6F9CF6F9">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86">
            <w:r w:rsidRPr="00843C9D">
              <w:rPr>
                <w:rStyle w:val="Hyperlink"/>
                <w:noProof/>
              </w:rPr>
              <w:t>10.1.2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_Toc209016786 \h </w:instrText>
            </w:r>
            <w:r>
              <w:rPr>
                <w:noProof/>
                <w:webHidden/>
              </w:rPr>
            </w:r>
            <w:r>
              <w:rPr>
                <w:noProof/>
                <w:webHidden/>
              </w:rPr>
              <w:fldChar w:fldCharType="separate"/>
            </w:r>
            <w:r>
              <w:rPr>
                <w:noProof/>
                <w:webHidden/>
              </w:rPr>
              <w:t>41</w:t>
            </w:r>
            <w:r>
              <w:rPr>
                <w:noProof/>
                <w:webHidden/>
              </w:rPr>
              <w:fldChar w:fldCharType="end"/>
            </w:r>
          </w:hyperlink>
        </w:p>
        <w:p w:rsidR="001C51A4" w:rsidRDefault="001C51A4" w14:paraId="25D5B911" w14:textId="20C656E9">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87">
            <w:r w:rsidRPr="00843C9D">
              <w:rPr>
                <w:rStyle w:val="Hyperlink"/>
                <w:noProof/>
              </w:rPr>
              <w:t>10.1.3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_Toc209016787 \h </w:instrText>
            </w:r>
            <w:r>
              <w:rPr>
                <w:noProof/>
                <w:webHidden/>
              </w:rPr>
            </w:r>
            <w:r>
              <w:rPr>
                <w:noProof/>
                <w:webHidden/>
              </w:rPr>
              <w:fldChar w:fldCharType="separate"/>
            </w:r>
            <w:r>
              <w:rPr>
                <w:noProof/>
                <w:webHidden/>
              </w:rPr>
              <w:t>41</w:t>
            </w:r>
            <w:r>
              <w:rPr>
                <w:noProof/>
                <w:webHidden/>
              </w:rPr>
              <w:fldChar w:fldCharType="end"/>
            </w:r>
          </w:hyperlink>
        </w:p>
        <w:p w:rsidR="001C51A4" w:rsidRDefault="001C51A4" w14:paraId="13297734" w14:textId="4F65ACEF">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88">
            <w:r w:rsidRPr="00843C9D">
              <w:rPr>
                <w:rStyle w:val="Hyperlink"/>
                <w:noProof/>
              </w:rPr>
              <w:t>10.1.4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_Toc209016788 \h </w:instrText>
            </w:r>
            <w:r>
              <w:rPr>
                <w:noProof/>
                <w:webHidden/>
              </w:rPr>
            </w:r>
            <w:r>
              <w:rPr>
                <w:noProof/>
                <w:webHidden/>
              </w:rPr>
              <w:fldChar w:fldCharType="separate"/>
            </w:r>
            <w:r>
              <w:rPr>
                <w:noProof/>
                <w:webHidden/>
              </w:rPr>
              <w:t>41</w:t>
            </w:r>
            <w:r>
              <w:rPr>
                <w:noProof/>
                <w:webHidden/>
              </w:rPr>
              <w:fldChar w:fldCharType="end"/>
            </w:r>
          </w:hyperlink>
        </w:p>
        <w:p w:rsidR="001C51A4" w:rsidRDefault="001C51A4" w14:paraId="38CEB7F2" w14:textId="5BDC58E5">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89">
            <w:r w:rsidRPr="00843C9D">
              <w:rPr>
                <w:rStyle w:val="Hyperlink"/>
                <w:noProof/>
              </w:rPr>
              <w:t>10.2</w:t>
            </w:r>
            <w:r>
              <w:rPr>
                <w:rFonts w:asciiTheme="minorHAnsi" w:hAnsiTheme="minorHAnsi" w:eastAsiaTheme="minorEastAsia" w:cstheme="minorBidi"/>
                <w:noProof/>
                <w:kern w:val="2"/>
                <w:sz w:val="24"/>
                <w:szCs w:val="24"/>
                <w14:ligatures w14:val="standardContextual"/>
              </w:rPr>
              <w:tab/>
            </w:r>
            <w:r w:rsidRPr="00843C9D">
              <w:rPr>
                <w:rStyle w:val="Hyperlink"/>
                <w:noProof/>
              </w:rPr>
              <w:t>Punten van aandacht en risico’s</w:t>
            </w:r>
            <w:r>
              <w:rPr>
                <w:noProof/>
                <w:webHidden/>
              </w:rPr>
              <w:tab/>
            </w:r>
            <w:r>
              <w:rPr>
                <w:noProof/>
                <w:webHidden/>
              </w:rPr>
              <w:fldChar w:fldCharType="begin"/>
            </w:r>
            <w:r>
              <w:rPr>
                <w:noProof/>
                <w:webHidden/>
              </w:rPr>
              <w:instrText xml:space="preserve"> PAGEREF _Toc209016789 \h </w:instrText>
            </w:r>
            <w:r>
              <w:rPr>
                <w:noProof/>
                <w:webHidden/>
              </w:rPr>
            </w:r>
            <w:r>
              <w:rPr>
                <w:noProof/>
                <w:webHidden/>
              </w:rPr>
              <w:fldChar w:fldCharType="separate"/>
            </w:r>
            <w:r>
              <w:rPr>
                <w:noProof/>
                <w:webHidden/>
              </w:rPr>
              <w:t>42</w:t>
            </w:r>
            <w:r>
              <w:rPr>
                <w:noProof/>
                <w:webHidden/>
              </w:rPr>
              <w:fldChar w:fldCharType="end"/>
            </w:r>
          </w:hyperlink>
        </w:p>
        <w:p w:rsidR="001C51A4" w:rsidRDefault="001C51A4" w14:paraId="6D737F46" w14:textId="3EF949DB">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0">
            <w:r w:rsidRPr="00843C9D">
              <w:rPr>
                <w:rStyle w:val="Hyperlink"/>
                <w:noProof/>
              </w:rPr>
              <w:t>10.2.1</w:t>
            </w:r>
            <w:r>
              <w:rPr>
                <w:rFonts w:asciiTheme="minorHAnsi" w:hAnsiTheme="minorHAnsi" w:eastAsiaTheme="minorEastAsia" w:cstheme="minorBidi"/>
                <w:noProof/>
                <w:kern w:val="2"/>
                <w:sz w:val="24"/>
                <w:szCs w:val="24"/>
                <w14:ligatures w14:val="standardContextual"/>
              </w:rPr>
              <w:tab/>
            </w:r>
            <w:r w:rsidRPr="00843C9D">
              <w:rPr>
                <w:rStyle w:val="Hyperlink"/>
                <w:noProof/>
              </w:rPr>
              <w:t>Aannames</w:t>
            </w:r>
            <w:r>
              <w:rPr>
                <w:noProof/>
                <w:webHidden/>
              </w:rPr>
              <w:tab/>
            </w:r>
            <w:r>
              <w:rPr>
                <w:noProof/>
                <w:webHidden/>
              </w:rPr>
              <w:fldChar w:fldCharType="begin"/>
            </w:r>
            <w:r>
              <w:rPr>
                <w:noProof/>
                <w:webHidden/>
              </w:rPr>
              <w:instrText xml:space="preserve"> PAGEREF _Toc209016790 \h </w:instrText>
            </w:r>
            <w:r>
              <w:rPr>
                <w:noProof/>
                <w:webHidden/>
              </w:rPr>
            </w:r>
            <w:r>
              <w:rPr>
                <w:noProof/>
                <w:webHidden/>
              </w:rPr>
              <w:fldChar w:fldCharType="separate"/>
            </w:r>
            <w:r>
              <w:rPr>
                <w:noProof/>
                <w:webHidden/>
              </w:rPr>
              <w:t>42</w:t>
            </w:r>
            <w:r>
              <w:rPr>
                <w:noProof/>
                <w:webHidden/>
              </w:rPr>
              <w:fldChar w:fldCharType="end"/>
            </w:r>
          </w:hyperlink>
        </w:p>
        <w:p w:rsidR="001C51A4" w:rsidRDefault="001C51A4" w14:paraId="02E6A1C3" w14:textId="7DFA723D">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1">
            <w:r w:rsidRPr="00843C9D">
              <w:rPr>
                <w:rStyle w:val="Hyperlink"/>
                <w:noProof/>
              </w:rPr>
              <w:t>10.2.2</w:t>
            </w:r>
            <w:r>
              <w:rPr>
                <w:rFonts w:asciiTheme="minorHAnsi" w:hAnsiTheme="minorHAnsi" w:eastAsiaTheme="minorEastAsia" w:cstheme="minorBidi"/>
                <w:noProof/>
                <w:kern w:val="2"/>
                <w:sz w:val="24"/>
                <w:szCs w:val="24"/>
                <w14:ligatures w14:val="standardContextual"/>
              </w:rPr>
              <w:tab/>
            </w:r>
            <w:r w:rsidRPr="00843C9D">
              <w:rPr>
                <w:rStyle w:val="Hyperlink"/>
                <w:noProof/>
              </w:rPr>
              <w:t>Impact op werkzaamheden IND</w:t>
            </w:r>
            <w:r>
              <w:rPr>
                <w:noProof/>
                <w:webHidden/>
              </w:rPr>
              <w:tab/>
            </w:r>
            <w:r>
              <w:rPr>
                <w:noProof/>
                <w:webHidden/>
              </w:rPr>
              <w:fldChar w:fldCharType="begin"/>
            </w:r>
            <w:r>
              <w:rPr>
                <w:noProof/>
                <w:webHidden/>
              </w:rPr>
              <w:instrText xml:space="preserve"> PAGEREF _Toc209016791 \h </w:instrText>
            </w:r>
            <w:r>
              <w:rPr>
                <w:noProof/>
                <w:webHidden/>
              </w:rPr>
            </w:r>
            <w:r>
              <w:rPr>
                <w:noProof/>
                <w:webHidden/>
              </w:rPr>
              <w:fldChar w:fldCharType="separate"/>
            </w:r>
            <w:r>
              <w:rPr>
                <w:noProof/>
                <w:webHidden/>
              </w:rPr>
              <w:t>42</w:t>
            </w:r>
            <w:r>
              <w:rPr>
                <w:noProof/>
                <w:webHidden/>
              </w:rPr>
              <w:fldChar w:fldCharType="end"/>
            </w:r>
          </w:hyperlink>
        </w:p>
        <w:p w:rsidR="001C51A4" w:rsidRDefault="001C51A4" w14:paraId="64D856BB" w14:textId="188893FC">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2">
            <w:r w:rsidRPr="00843C9D">
              <w:rPr>
                <w:rStyle w:val="Hyperlink"/>
                <w:noProof/>
              </w:rPr>
              <w:t>10.2.3</w:t>
            </w:r>
            <w:r>
              <w:rPr>
                <w:rFonts w:asciiTheme="minorHAnsi" w:hAnsiTheme="minorHAnsi" w:eastAsiaTheme="minorEastAsia" w:cstheme="minorBidi"/>
                <w:noProof/>
                <w:kern w:val="2"/>
                <w:sz w:val="24"/>
                <w:szCs w:val="24"/>
                <w14:ligatures w14:val="standardContextual"/>
              </w:rPr>
              <w:tab/>
            </w:r>
            <w:r w:rsidRPr="00843C9D">
              <w:rPr>
                <w:rStyle w:val="Hyperlink"/>
                <w:noProof/>
              </w:rPr>
              <w:t>Kansen</w:t>
            </w:r>
            <w:r>
              <w:rPr>
                <w:noProof/>
                <w:webHidden/>
              </w:rPr>
              <w:tab/>
            </w:r>
            <w:r>
              <w:rPr>
                <w:noProof/>
                <w:webHidden/>
              </w:rPr>
              <w:fldChar w:fldCharType="begin"/>
            </w:r>
            <w:r>
              <w:rPr>
                <w:noProof/>
                <w:webHidden/>
              </w:rPr>
              <w:instrText xml:space="preserve"> PAGEREF _Toc209016792 \h </w:instrText>
            </w:r>
            <w:r>
              <w:rPr>
                <w:noProof/>
                <w:webHidden/>
              </w:rPr>
            </w:r>
            <w:r>
              <w:rPr>
                <w:noProof/>
                <w:webHidden/>
              </w:rPr>
              <w:fldChar w:fldCharType="separate"/>
            </w:r>
            <w:r>
              <w:rPr>
                <w:noProof/>
                <w:webHidden/>
              </w:rPr>
              <w:t>42</w:t>
            </w:r>
            <w:r>
              <w:rPr>
                <w:noProof/>
                <w:webHidden/>
              </w:rPr>
              <w:fldChar w:fldCharType="end"/>
            </w:r>
          </w:hyperlink>
        </w:p>
        <w:p w:rsidR="001C51A4" w:rsidRDefault="001C51A4" w14:paraId="5A843A2C" w14:textId="57470560">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3">
            <w:r w:rsidRPr="00843C9D">
              <w:rPr>
                <w:rStyle w:val="Hyperlink"/>
                <w:noProof/>
              </w:rPr>
              <w:t>10.2.4</w:t>
            </w:r>
            <w:r>
              <w:rPr>
                <w:rFonts w:asciiTheme="minorHAnsi" w:hAnsiTheme="minorHAnsi" w:eastAsiaTheme="minorEastAsia" w:cstheme="minorBidi"/>
                <w:noProof/>
                <w:kern w:val="2"/>
                <w:sz w:val="24"/>
                <w:szCs w:val="24"/>
                <w14:ligatures w14:val="standardContextual"/>
              </w:rPr>
              <w:tab/>
            </w:r>
            <w:r w:rsidRPr="00843C9D">
              <w:rPr>
                <w:rStyle w:val="Hyperlink"/>
                <w:iCs/>
                <w:noProof/>
              </w:rPr>
              <w:t>Consequenties voor toekomstig verblijfsrecht</w:t>
            </w:r>
            <w:r>
              <w:rPr>
                <w:noProof/>
                <w:webHidden/>
              </w:rPr>
              <w:tab/>
            </w:r>
            <w:r>
              <w:rPr>
                <w:noProof/>
                <w:webHidden/>
              </w:rPr>
              <w:fldChar w:fldCharType="begin"/>
            </w:r>
            <w:r>
              <w:rPr>
                <w:noProof/>
                <w:webHidden/>
              </w:rPr>
              <w:instrText xml:space="preserve"> PAGEREF _Toc209016793 \h </w:instrText>
            </w:r>
            <w:r>
              <w:rPr>
                <w:noProof/>
                <w:webHidden/>
              </w:rPr>
            </w:r>
            <w:r>
              <w:rPr>
                <w:noProof/>
                <w:webHidden/>
              </w:rPr>
              <w:fldChar w:fldCharType="separate"/>
            </w:r>
            <w:r>
              <w:rPr>
                <w:noProof/>
                <w:webHidden/>
              </w:rPr>
              <w:t>43</w:t>
            </w:r>
            <w:r>
              <w:rPr>
                <w:noProof/>
                <w:webHidden/>
              </w:rPr>
              <w:fldChar w:fldCharType="end"/>
            </w:r>
          </w:hyperlink>
        </w:p>
        <w:p w:rsidR="001C51A4" w:rsidRDefault="001C51A4" w14:paraId="1DB88C98" w14:textId="663A8D6A">
          <w:pPr>
            <w:pStyle w:val="Inhopg1"/>
            <w:rPr>
              <w:rFonts w:asciiTheme="minorHAnsi" w:hAnsiTheme="minorHAnsi" w:eastAsiaTheme="minorEastAsia" w:cstheme="minorBidi"/>
              <w:b w:val="0"/>
              <w:noProof/>
              <w:kern w:val="2"/>
              <w:sz w:val="24"/>
              <w:szCs w:val="24"/>
              <w14:ligatures w14:val="standardContextual"/>
            </w:rPr>
          </w:pPr>
          <w:hyperlink w:history="1" w:anchor="_Toc209016794">
            <w:r w:rsidRPr="00843C9D">
              <w:rPr>
                <w:rStyle w:val="Hyperlink"/>
                <w:noProof/>
              </w:rPr>
              <w:t>11</w:t>
            </w:r>
            <w:r>
              <w:rPr>
                <w:rFonts w:asciiTheme="minorHAnsi" w:hAnsiTheme="minorHAnsi" w:eastAsiaTheme="minorEastAsia" w:cstheme="minorBidi"/>
                <w:b w:val="0"/>
                <w:noProof/>
                <w:kern w:val="2"/>
                <w:sz w:val="24"/>
                <w:szCs w:val="24"/>
                <w14:ligatures w14:val="standardContextual"/>
              </w:rPr>
              <w:tab/>
            </w:r>
            <w:r w:rsidRPr="00843C9D">
              <w:rPr>
                <w:rStyle w:val="Hyperlink"/>
                <w:noProof/>
              </w:rPr>
              <w:t>Uitvoeringsgevolgen DJI</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_Toc209016794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4BF65831" w14:textId="68E20E09">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795">
            <w:r w:rsidRPr="00843C9D">
              <w:rPr>
                <w:rStyle w:val="Hyperlink"/>
                <w:noProof/>
              </w:rPr>
              <w:t>11.1</w:t>
            </w:r>
            <w:r>
              <w:rPr>
                <w:rFonts w:asciiTheme="minorHAnsi" w:hAnsiTheme="minorHAnsi" w:eastAsiaTheme="minorEastAsia" w:cstheme="minorBidi"/>
                <w:noProof/>
                <w:kern w:val="2"/>
                <w:sz w:val="24"/>
                <w:szCs w:val="24"/>
                <w14:ligatures w14:val="standardContextual"/>
              </w:rPr>
              <w:tab/>
            </w:r>
            <w:r w:rsidRPr="00843C9D">
              <w:rPr>
                <w:rStyle w:val="Hyperlink"/>
                <w:noProof/>
              </w:rPr>
              <w:t>Algemene uitvoeringsgevolgen</w:t>
            </w:r>
            <w:r>
              <w:rPr>
                <w:noProof/>
                <w:webHidden/>
              </w:rPr>
              <w:tab/>
            </w:r>
            <w:r>
              <w:rPr>
                <w:noProof/>
                <w:webHidden/>
              </w:rPr>
              <w:fldChar w:fldCharType="begin"/>
            </w:r>
            <w:r>
              <w:rPr>
                <w:noProof/>
                <w:webHidden/>
              </w:rPr>
              <w:instrText xml:space="preserve"> PAGEREF _Toc209016795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44A239C0" w14:textId="09F27014">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6">
            <w:r w:rsidRPr="00843C9D">
              <w:rPr>
                <w:rStyle w:val="Hyperlink"/>
                <w:noProof/>
              </w:rPr>
              <w:t>11.1.1</w:t>
            </w:r>
            <w:r>
              <w:rPr>
                <w:rFonts w:asciiTheme="minorHAnsi" w:hAnsiTheme="minorHAnsi" w:eastAsiaTheme="minorEastAsia" w:cstheme="minorBidi"/>
                <w:noProof/>
                <w:kern w:val="2"/>
                <w:sz w:val="24"/>
                <w:szCs w:val="24"/>
                <w14:ligatures w14:val="standardContextual"/>
              </w:rPr>
              <w:tab/>
            </w:r>
            <w:r w:rsidRPr="00843C9D">
              <w:rPr>
                <w:rStyle w:val="Hyperlink"/>
                <w:noProof/>
              </w:rPr>
              <w:t>Uitvoeringsgevolgen</w:t>
            </w:r>
            <w:r>
              <w:rPr>
                <w:noProof/>
                <w:webHidden/>
              </w:rPr>
              <w:tab/>
            </w:r>
            <w:r>
              <w:rPr>
                <w:noProof/>
                <w:webHidden/>
              </w:rPr>
              <w:fldChar w:fldCharType="begin"/>
            </w:r>
            <w:r>
              <w:rPr>
                <w:noProof/>
                <w:webHidden/>
              </w:rPr>
              <w:instrText xml:space="preserve"> PAGEREF _Toc209016796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1E8E4E73" w14:textId="42F3F604">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7">
            <w:r w:rsidRPr="00843C9D">
              <w:rPr>
                <w:rStyle w:val="Hyperlink"/>
                <w:noProof/>
              </w:rPr>
              <w:t>11.1.2</w:t>
            </w:r>
            <w:r>
              <w:rPr>
                <w:rFonts w:asciiTheme="minorHAnsi" w:hAnsiTheme="minorHAnsi" w:eastAsiaTheme="minorEastAsia" w:cstheme="minorBidi"/>
                <w:noProof/>
                <w:kern w:val="2"/>
                <w:sz w:val="24"/>
                <w:szCs w:val="24"/>
                <w14:ligatures w14:val="standardContextual"/>
              </w:rPr>
              <w:tab/>
            </w:r>
            <w:r w:rsidRPr="00843C9D">
              <w:rPr>
                <w:rStyle w:val="Hyperlink"/>
                <w:noProof/>
              </w:rPr>
              <w:t>Personele gevolgen</w:t>
            </w:r>
            <w:r>
              <w:rPr>
                <w:noProof/>
                <w:webHidden/>
              </w:rPr>
              <w:tab/>
            </w:r>
            <w:r>
              <w:rPr>
                <w:noProof/>
                <w:webHidden/>
              </w:rPr>
              <w:fldChar w:fldCharType="begin"/>
            </w:r>
            <w:r>
              <w:rPr>
                <w:noProof/>
                <w:webHidden/>
              </w:rPr>
              <w:instrText xml:space="preserve"> PAGEREF _Toc209016797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54644122" w14:textId="06A6BE91">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8">
            <w:r w:rsidRPr="00843C9D">
              <w:rPr>
                <w:rStyle w:val="Hyperlink"/>
                <w:noProof/>
              </w:rPr>
              <w:t>11.1.3</w:t>
            </w:r>
            <w:r>
              <w:rPr>
                <w:rFonts w:asciiTheme="minorHAnsi" w:hAnsiTheme="minorHAnsi" w:eastAsiaTheme="minorEastAsia" w:cstheme="minorBidi"/>
                <w:noProof/>
                <w:kern w:val="2"/>
                <w:sz w:val="24"/>
                <w:szCs w:val="24"/>
                <w14:ligatures w14:val="standardContextual"/>
              </w:rPr>
              <w:tab/>
            </w:r>
            <w:r w:rsidRPr="00843C9D">
              <w:rPr>
                <w:rStyle w:val="Hyperlink"/>
                <w:noProof/>
              </w:rPr>
              <w:t>IV</w:t>
            </w:r>
            <w:r>
              <w:rPr>
                <w:noProof/>
                <w:webHidden/>
              </w:rPr>
              <w:tab/>
            </w:r>
            <w:r>
              <w:rPr>
                <w:noProof/>
                <w:webHidden/>
              </w:rPr>
              <w:fldChar w:fldCharType="begin"/>
            </w:r>
            <w:r>
              <w:rPr>
                <w:noProof/>
                <w:webHidden/>
              </w:rPr>
              <w:instrText xml:space="preserve"> PAGEREF _Toc209016798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25238766" w14:textId="10AE1F70">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799">
            <w:r w:rsidRPr="00843C9D">
              <w:rPr>
                <w:rStyle w:val="Hyperlink"/>
                <w:noProof/>
              </w:rPr>
              <w:t>11.1.4</w:t>
            </w:r>
            <w:r>
              <w:rPr>
                <w:rFonts w:asciiTheme="minorHAnsi" w:hAnsiTheme="minorHAnsi" w:eastAsiaTheme="minorEastAsia" w:cstheme="minorBidi"/>
                <w:noProof/>
                <w:kern w:val="2"/>
                <w:sz w:val="24"/>
                <w:szCs w:val="24"/>
                <w14:ligatures w14:val="standardContextual"/>
              </w:rPr>
              <w:tab/>
            </w:r>
            <w:r w:rsidRPr="00843C9D">
              <w:rPr>
                <w:rStyle w:val="Hyperlink"/>
                <w:noProof/>
              </w:rPr>
              <w:t>Implementatie</w:t>
            </w:r>
            <w:r>
              <w:rPr>
                <w:noProof/>
                <w:webHidden/>
              </w:rPr>
              <w:tab/>
            </w:r>
            <w:r>
              <w:rPr>
                <w:noProof/>
                <w:webHidden/>
              </w:rPr>
              <w:fldChar w:fldCharType="begin"/>
            </w:r>
            <w:r>
              <w:rPr>
                <w:noProof/>
                <w:webHidden/>
              </w:rPr>
              <w:instrText xml:space="preserve"> PAGEREF _Toc209016799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5F0E29EC" w14:textId="4C7A727E">
          <w:pPr>
            <w:pStyle w:val="Inhopg2"/>
            <w:tabs>
              <w:tab w:val="right" w:pos="7701"/>
            </w:tabs>
            <w:rPr>
              <w:rFonts w:asciiTheme="minorHAnsi" w:hAnsiTheme="minorHAnsi" w:eastAsiaTheme="minorEastAsia" w:cstheme="minorBidi"/>
              <w:noProof/>
              <w:kern w:val="2"/>
              <w:sz w:val="24"/>
              <w:szCs w:val="24"/>
              <w14:ligatures w14:val="standardContextual"/>
            </w:rPr>
          </w:pPr>
          <w:hyperlink w:history="1" w:anchor="_Toc209016800">
            <w:r w:rsidRPr="00843C9D">
              <w:rPr>
                <w:rStyle w:val="Hyperlink"/>
                <w:noProof/>
              </w:rPr>
              <w:t>11.2</w:t>
            </w:r>
            <w:r>
              <w:rPr>
                <w:rFonts w:asciiTheme="minorHAnsi" w:hAnsiTheme="minorHAnsi" w:eastAsiaTheme="minorEastAsia" w:cstheme="minorBidi"/>
                <w:noProof/>
                <w:kern w:val="2"/>
                <w:sz w:val="24"/>
                <w:szCs w:val="24"/>
                <w14:ligatures w14:val="standardContextual"/>
              </w:rPr>
              <w:tab/>
            </w:r>
            <w:r w:rsidRPr="00843C9D">
              <w:rPr>
                <w:rStyle w:val="Hyperlink"/>
                <w:noProof/>
              </w:rPr>
              <w:t>Punten van aandacht en risico’s</w:t>
            </w:r>
            <w:r>
              <w:rPr>
                <w:noProof/>
                <w:webHidden/>
              </w:rPr>
              <w:tab/>
            </w:r>
            <w:r>
              <w:rPr>
                <w:noProof/>
                <w:webHidden/>
              </w:rPr>
              <w:fldChar w:fldCharType="begin"/>
            </w:r>
            <w:r>
              <w:rPr>
                <w:noProof/>
                <w:webHidden/>
              </w:rPr>
              <w:instrText xml:space="preserve"> PAGEREF _Toc209016800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3D6B22B8" w14:textId="6306D7B9">
          <w:pPr>
            <w:pStyle w:val="Inhopg3"/>
            <w:tabs>
              <w:tab w:val="right" w:pos="7701"/>
            </w:tabs>
            <w:rPr>
              <w:rFonts w:asciiTheme="minorHAnsi" w:hAnsiTheme="minorHAnsi" w:eastAsiaTheme="minorEastAsia" w:cstheme="minorBidi"/>
              <w:noProof/>
              <w:kern w:val="2"/>
              <w:sz w:val="24"/>
              <w:szCs w:val="24"/>
              <w14:ligatures w14:val="standardContextual"/>
            </w:rPr>
          </w:pPr>
          <w:hyperlink w:history="1" w:anchor="_Toc209016801">
            <w:r w:rsidRPr="00843C9D">
              <w:rPr>
                <w:rStyle w:val="Hyperlink"/>
                <w:noProof/>
              </w:rPr>
              <w:t>11.2.1</w:t>
            </w:r>
            <w:r>
              <w:rPr>
                <w:rFonts w:asciiTheme="minorHAnsi" w:hAnsiTheme="minorHAnsi" w:eastAsiaTheme="minorEastAsia" w:cstheme="minorBidi"/>
                <w:noProof/>
                <w:kern w:val="2"/>
                <w:sz w:val="24"/>
                <w:szCs w:val="24"/>
                <w14:ligatures w14:val="standardContextual"/>
              </w:rPr>
              <w:tab/>
            </w:r>
            <w:r w:rsidRPr="00843C9D">
              <w:rPr>
                <w:rStyle w:val="Hyperlink"/>
                <w:noProof/>
              </w:rPr>
              <w:t>Detentiecapaciteit</w:t>
            </w:r>
            <w:r>
              <w:rPr>
                <w:noProof/>
                <w:webHidden/>
              </w:rPr>
              <w:tab/>
            </w:r>
            <w:r>
              <w:rPr>
                <w:noProof/>
                <w:webHidden/>
              </w:rPr>
              <w:fldChar w:fldCharType="begin"/>
            </w:r>
            <w:r>
              <w:rPr>
                <w:noProof/>
                <w:webHidden/>
              </w:rPr>
              <w:instrText xml:space="preserve"> PAGEREF _Toc209016801 \h </w:instrText>
            </w:r>
            <w:r>
              <w:rPr>
                <w:noProof/>
                <w:webHidden/>
              </w:rPr>
            </w:r>
            <w:r>
              <w:rPr>
                <w:noProof/>
                <w:webHidden/>
              </w:rPr>
              <w:fldChar w:fldCharType="separate"/>
            </w:r>
            <w:r>
              <w:rPr>
                <w:noProof/>
                <w:webHidden/>
              </w:rPr>
              <w:t>44</w:t>
            </w:r>
            <w:r>
              <w:rPr>
                <w:noProof/>
                <w:webHidden/>
              </w:rPr>
              <w:fldChar w:fldCharType="end"/>
            </w:r>
          </w:hyperlink>
        </w:p>
        <w:p w:rsidR="001C51A4" w:rsidRDefault="001C51A4" w14:paraId="521FBA78" w14:textId="2785B7E5">
          <w:pPr>
            <w:pStyle w:val="Inhopg1"/>
            <w:rPr>
              <w:rFonts w:asciiTheme="minorHAnsi" w:hAnsiTheme="minorHAnsi" w:eastAsiaTheme="minorEastAsia" w:cstheme="minorBidi"/>
              <w:b w:val="0"/>
              <w:noProof/>
              <w:kern w:val="2"/>
              <w:sz w:val="24"/>
              <w:szCs w:val="24"/>
              <w14:ligatures w14:val="standardContextual"/>
            </w:rPr>
          </w:pPr>
          <w:hyperlink w:history="1" w:anchor="_Toc209016802">
            <w:r w:rsidRPr="00843C9D">
              <w:rPr>
                <w:rStyle w:val="Hyperlink"/>
                <w:bCs/>
                <w:noProof/>
              </w:rPr>
              <w:t>12</w:t>
            </w:r>
            <w:r>
              <w:rPr>
                <w:rFonts w:asciiTheme="minorHAnsi" w:hAnsiTheme="minorHAnsi" w:eastAsiaTheme="minorEastAsia" w:cstheme="minorBidi"/>
                <w:b w:val="0"/>
                <w:noProof/>
                <w:kern w:val="2"/>
                <w:sz w:val="24"/>
                <w:szCs w:val="24"/>
                <w14:ligatures w14:val="standardContextual"/>
              </w:rPr>
              <w:tab/>
            </w:r>
            <w:r w:rsidRPr="00843C9D">
              <w:rPr>
                <w:rStyle w:val="Hyperlink"/>
                <w:bCs/>
                <w:noProof/>
              </w:rPr>
              <w:t>Gevolgen voor de vreemdeling</w:t>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_Toc209016802 \h </w:instrText>
            </w:r>
            <w:r>
              <w:rPr>
                <w:noProof/>
                <w:webHidden/>
              </w:rPr>
            </w:r>
            <w:r>
              <w:rPr>
                <w:noProof/>
                <w:webHidden/>
              </w:rPr>
              <w:fldChar w:fldCharType="separate"/>
            </w:r>
            <w:r>
              <w:rPr>
                <w:noProof/>
                <w:webHidden/>
              </w:rPr>
              <w:t>45</w:t>
            </w:r>
            <w:r>
              <w:rPr>
                <w:noProof/>
                <w:webHidden/>
              </w:rPr>
              <w:fldChar w:fldCharType="end"/>
            </w:r>
          </w:hyperlink>
        </w:p>
        <w:p w:rsidR="001C51A4" w:rsidRDefault="001C51A4" w14:paraId="26416E54" w14:textId="65D6FCFC">
          <w:pPr>
            <w:pStyle w:val="Inhopg1"/>
            <w:rPr>
              <w:rFonts w:asciiTheme="minorHAnsi" w:hAnsiTheme="minorHAnsi" w:eastAsiaTheme="minorEastAsia" w:cstheme="minorBidi"/>
              <w:b w:val="0"/>
              <w:noProof/>
              <w:kern w:val="2"/>
              <w:sz w:val="24"/>
              <w:szCs w:val="24"/>
              <w14:ligatures w14:val="standardContextual"/>
            </w:rPr>
          </w:pPr>
          <w:hyperlink w:history="1" w:anchor="_Toc209016803">
            <w:r w:rsidRPr="00843C9D">
              <w:rPr>
                <w:rStyle w:val="Hyperlink"/>
                <w:bCs/>
                <w:noProof/>
              </w:rPr>
              <w:t>13</w:t>
            </w:r>
            <w:r>
              <w:rPr>
                <w:rFonts w:asciiTheme="minorHAnsi" w:hAnsiTheme="minorHAnsi" w:eastAsiaTheme="minorEastAsia" w:cstheme="minorBidi"/>
                <w:b w:val="0"/>
                <w:noProof/>
                <w:kern w:val="2"/>
                <w:sz w:val="24"/>
                <w:szCs w:val="24"/>
                <w14:ligatures w14:val="standardContextual"/>
              </w:rPr>
              <w:tab/>
            </w:r>
            <w:r w:rsidRPr="00843C9D">
              <w:rPr>
                <w:rStyle w:val="Hyperlink"/>
                <w:bCs/>
                <w:noProof/>
              </w:rPr>
              <w:t>Bijlage</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t xml:space="preserve">      </w:t>
            </w:r>
            <w:r>
              <w:rPr>
                <w:noProof/>
                <w:webHidden/>
              </w:rPr>
              <w:fldChar w:fldCharType="begin"/>
            </w:r>
            <w:r>
              <w:rPr>
                <w:noProof/>
                <w:webHidden/>
              </w:rPr>
              <w:instrText xml:space="preserve"> PAGEREF _Toc209016803 \h </w:instrText>
            </w:r>
            <w:r>
              <w:rPr>
                <w:noProof/>
                <w:webHidden/>
              </w:rPr>
            </w:r>
            <w:r>
              <w:rPr>
                <w:noProof/>
                <w:webHidden/>
              </w:rPr>
              <w:fldChar w:fldCharType="separate"/>
            </w:r>
            <w:r>
              <w:rPr>
                <w:noProof/>
                <w:webHidden/>
              </w:rPr>
              <w:t>47</w:t>
            </w:r>
            <w:r>
              <w:rPr>
                <w:noProof/>
                <w:webHidden/>
              </w:rPr>
              <w:fldChar w:fldCharType="end"/>
            </w:r>
          </w:hyperlink>
        </w:p>
        <w:p w:rsidR="009A57B7" w:rsidRDefault="009A57B7" w14:paraId="057101C0" w14:textId="37325319">
          <w:r>
            <w:rPr>
              <w:b/>
              <w:bCs/>
            </w:rPr>
            <w:fldChar w:fldCharType="end"/>
          </w:r>
        </w:p>
      </w:sdtContent>
    </w:sdt>
    <w:p w:rsidR="0092115D" w:rsidP="00F961AB" w:rsidRDefault="0092115D" w14:paraId="7E8EA51C" w14:textId="2877E876">
      <w:pPr>
        <w:pStyle w:val="Kop-Inhoudsopgave"/>
      </w:pPr>
    </w:p>
    <w:p w:rsidR="00CB1AD8" w:rsidP="00CB1AD8" w:rsidRDefault="00CB1AD8" w14:paraId="3CAA3E57" w14:textId="77777777"/>
    <w:p w:rsidR="00CB1AD8" w:rsidP="00CB1AD8" w:rsidRDefault="00CB1AD8" w14:paraId="6BC1DC97" w14:textId="77777777"/>
    <w:p w:rsidR="00CB1AD8" w:rsidP="001D1A83" w:rsidRDefault="001D1A83" w14:paraId="1DADFF9D" w14:textId="1A7551CD">
      <w:pPr>
        <w:tabs>
          <w:tab w:val="left" w:pos="2255"/>
        </w:tabs>
      </w:pPr>
      <w:r>
        <w:tab/>
      </w:r>
    </w:p>
    <w:p w:rsidR="00CB1AD8" w:rsidP="008945DB" w:rsidRDefault="008945DB" w14:paraId="5C35D737" w14:textId="66BB3A45">
      <w:pPr>
        <w:tabs>
          <w:tab w:val="left" w:pos="3016"/>
        </w:tabs>
      </w:pPr>
      <w:r>
        <w:tab/>
      </w:r>
    </w:p>
    <w:p w:rsidR="00CB1AD8" w:rsidP="00CB1AD8" w:rsidRDefault="00CB1AD8" w14:paraId="26D81F12" w14:textId="77777777"/>
    <w:p w:rsidR="00CB1AD8" w:rsidP="00CB1AD8" w:rsidRDefault="00CB1AD8" w14:paraId="68AA6CA2" w14:textId="77777777"/>
    <w:p w:rsidR="00CB1AD8" w:rsidP="00CB1AD8" w:rsidRDefault="00CB1AD8" w14:paraId="0E701E28" w14:textId="77777777"/>
    <w:p w:rsidR="00CB1AD8" w:rsidP="00CB1AD8" w:rsidRDefault="00CB1AD8" w14:paraId="36574C0E" w14:textId="77777777"/>
    <w:p w:rsidR="00CB1AD8" w:rsidP="00CB1AD8" w:rsidRDefault="00CB1AD8" w14:paraId="75BB9399" w14:textId="77777777"/>
    <w:p w:rsidR="00CB1AD8" w:rsidP="00CB1AD8" w:rsidRDefault="00CB1AD8" w14:paraId="65A0AFDA" w14:textId="77777777"/>
    <w:p w:rsidR="00CB1AD8" w:rsidP="00CB1AD8" w:rsidRDefault="00CB1AD8" w14:paraId="3A333D1F" w14:textId="77777777"/>
    <w:p w:rsidR="00CB1AD8" w:rsidP="00CB1AD8" w:rsidRDefault="00CB1AD8" w14:paraId="136CD4E7" w14:textId="77777777"/>
    <w:p w:rsidR="00CB1AD8" w:rsidP="00CB1AD8" w:rsidRDefault="00CB1AD8" w14:paraId="492B9420" w14:textId="77777777"/>
    <w:p w:rsidR="00CB1AD8" w:rsidP="00CB1AD8" w:rsidRDefault="00CB1AD8" w14:paraId="1CB152B0" w14:textId="77777777"/>
    <w:p w:rsidR="00CB1AD8" w:rsidP="00CB1AD8" w:rsidRDefault="00CB1AD8" w14:paraId="64205A76" w14:textId="77777777"/>
    <w:p w:rsidR="00CB1AD8" w:rsidP="00CB1AD8" w:rsidRDefault="00CB1AD8" w14:paraId="277DF2EE" w14:textId="77777777"/>
    <w:p w:rsidR="00CB1AD8" w:rsidP="00CB1AD8" w:rsidRDefault="00CB1AD8" w14:paraId="4BF296F4" w14:textId="77777777"/>
    <w:p w:rsidR="00CB1AD8" w:rsidP="00CB1AD8" w:rsidRDefault="00CB1AD8" w14:paraId="3A5B39FE" w14:textId="77777777"/>
    <w:p w:rsidR="00CB1AD8" w:rsidP="00CB1AD8" w:rsidRDefault="00CB1AD8" w14:paraId="5C435246" w14:textId="77777777"/>
    <w:p w:rsidR="00CB1AD8" w:rsidP="00CB1AD8" w:rsidRDefault="00CB1AD8" w14:paraId="4C7CD179" w14:textId="77777777"/>
    <w:p w:rsidR="00CB1AD8" w:rsidP="00CB1AD8" w:rsidRDefault="00CB1AD8" w14:paraId="093B74FE" w14:textId="77777777"/>
    <w:p w:rsidR="00CB1AD8" w:rsidP="00CB1AD8" w:rsidRDefault="00CB1AD8" w14:paraId="1D366C63" w14:textId="77777777"/>
    <w:p w:rsidR="008A68BC" w:rsidRDefault="008A68BC" w14:paraId="18A2C2D5" w14:textId="5DE87CCD">
      <w:pPr>
        <w:spacing w:line="240" w:lineRule="auto"/>
      </w:pPr>
      <w:r>
        <w:br w:type="page"/>
      </w:r>
    </w:p>
    <w:p w:rsidRPr="00C560AE" w:rsidR="00CB1AD8" w:rsidP="00CB1AD8" w:rsidRDefault="00CB1AD8" w14:paraId="03DB2C06" w14:textId="77777777">
      <w:pPr>
        <w:pStyle w:val="Kop1"/>
      </w:pPr>
      <w:bookmarkStart w:name="_Toc207637392" w:id="0"/>
      <w:bookmarkStart w:name="_Toc207709353" w:id="1"/>
      <w:bookmarkStart w:name="_Toc207794628" w:id="2"/>
      <w:bookmarkStart w:name="_Toc209016695" w:id="3"/>
      <w:r w:rsidRPr="00C560AE">
        <w:lastRenderedPageBreak/>
        <w:t>Samenvatting</w:t>
      </w:r>
      <w:bookmarkEnd w:id="0"/>
      <w:bookmarkEnd w:id="1"/>
      <w:bookmarkEnd w:id="2"/>
      <w:bookmarkEnd w:id="3"/>
    </w:p>
    <w:p w:rsidRPr="00013E08" w:rsidR="00CB1AD8" w:rsidP="00CB1AD8" w:rsidRDefault="00CB1AD8" w14:paraId="0A348D91" w14:textId="39115120">
      <w:pPr>
        <w:spacing w:line="240" w:lineRule="atLeast"/>
        <w:rPr>
          <w:rFonts w:eastAsia="Calibri" w:cs="Times New Roman"/>
        </w:rPr>
      </w:pPr>
      <w:r>
        <w:rPr>
          <w:rFonts w:eastAsia="Times New Roman" w:cs="Times New Roman"/>
        </w:rPr>
        <w:t>In deze</w:t>
      </w:r>
      <w:r w:rsidRPr="00013E08">
        <w:rPr>
          <w:rFonts w:eastAsia="Times New Roman" w:cs="Times New Roman"/>
        </w:rPr>
        <w:t xml:space="preserve"> uitvoeringstoets </w:t>
      </w:r>
      <w:r w:rsidR="00522C7B">
        <w:rPr>
          <w:rFonts w:eastAsia="Times New Roman" w:cs="Times New Roman"/>
        </w:rPr>
        <w:t>‘</w:t>
      </w:r>
      <w:r w:rsidRPr="00522C7B">
        <w:rPr>
          <w:rFonts w:eastAsia="Times New Roman" w:cs="Times New Roman"/>
        </w:rPr>
        <w:t>Strafbaarstelling Illegaliteit</w:t>
      </w:r>
      <w:r w:rsidR="00522C7B">
        <w:rPr>
          <w:rFonts w:eastAsia="Times New Roman" w:cs="Times New Roman"/>
        </w:rPr>
        <w:t>’</w:t>
      </w:r>
      <w:r w:rsidRPr="00013E08">
        <w:rPr>
          <w:rFonts w:eastAsia="Times New Roman" w:cs="Times New Roman"/>
        </w:rPr>
        <w:t xml:space="preserve"> </w:t>
      </w:r>
      <w:r>
        <w:rPr>
          <w:rFonts w:eastAsia="Times New Roman" w:cs="Times New Roman"/>
        </w:rPr>
        <w:t xml:space="preserve">worden mogelijke uitvoeringsgevolgen in kaart gebracht van, het middels </w:t>
      </w:r>
      <w:r w:rsidRPr="00013E08">
        <w:rPr>
          <w:rFonts w:eastAsia="Times New Roman" w:cs="Times New Roman"/>
        </w:rPr>
        <w:t>het amendement-Vondeling</w:t>
      </w:r>
      <w:r>
        <w:rPr>
          <w:rFonts w:eastAsia="Times New Roman" w:cs="Times New Roman"/>
        </w:rPr>
        <w:t xml:space="preserve"> aan de Vreemdelingenwet 2000 toegevoegde, </w:t>
      </w:r>
      <w:r w:rsidRPr="00013E08">
        <w:rPr>
          <w:rFonts w:eastAsia="Calibri" w:cs="Times New Roman"/>
        </w:rPr>
        <w:t>artikel 108a. Met dit artikel wordt een meerderjarige vreemdeling strafbaar als hij in Nederland verblijft terwijl hij weet of ernstige reden heeft om te vermoeden dat zijn verblijf niet-rechtmatig is en de vertrektermijn is verstreken</w:t>
      </w:r>
      <w:r>
        <w:rPr>
          <w:rFonts w:eastAsia="Calibri" w:cs="Times New Roman"/>
        </w:rPr>
        <w:t>, hetgeen</w:t>
      </w:r>
      <w:r w:rsidRPr="00013E08">
        <w:rPr>
          <w:rFonts w:eastAsia="Calibri" w:cs="Times New Roman"/>
        </w:rPr>
        <w:t xml:space="preserve"> bestraft </w:t>
      </w:r>
      <w:r>
        <w:rPr>
          <w:rFonts w:eastAsia="Calibri" w:cs="Times New Roman"/>
        </w:rPr>
        <w:t xml:space="preserve">kan worden </w:t>
      </w:r>
      <w:r w:rsidRPr="00013E08">
        <w:rPr>
          <w:rFonts w:eastAsia="Calibri" w:cs="Times New Roman"/>
        </w:rPr>
        <w:t xml:space="preserve">met een gevangenisstraf van ten hoogste </w:t>
      </w:r>
      <w:r w:rsidR="00EE59F7">
        <w:rPr>
          <w:rFonts w:eastAsia="Calibri" w:cs="Times New Roman"/>
        </w:rPr>
        <w:t>6</w:t>
      </w:r>
      <w:r w:rsidRPr="00013E08">
        <w:rPr>
          <w:rFonts w:eastAsia="Calibri" w:cs="Times New Roman"/>
        </w:rPr>
        <w:t xml:space="preserve"> maanden of een geldboete van de tweede categorie.</w:t>
      </w:r>
    </w:p>
    <w:p w:rsidRPr="00013E08" w:rsidR="00CB1AD8" w:rsidP="00CB1AD8" w:rsidRDefault="00CB1AD8" w14:paraId="1D27ADAC" w14:textId="77777777">
      <w:pPr>
        <w:spacing w:line="240" w:lineRule="atLeast"/>
        <w:rPr>
          <w:rFonts w:eastAsia="Calibri" w:cs="Times New Roman"/>
        </w:rPr>
      </w:pPr>
    </w:p>
    <w:p w:rsidR="00CB1AD8" w:rsidP="00CB1AD8" w:rsidRDefault="00CB1AD8" w14:paraId="163E6997" w14:textId="3482CDC8">
      <w:pPr>
        <w:spacing w:line="240" w:lineRule="atLeast"/>
        <w:rPr>
          <w:rFonts w:eastAsia="Calibri" w:cs="Times New Roman"/>
        </w:rPr>
      </w:pPr>
      <w:r w:rsidRPr="00013E08">
        <w:rPr>
          <w:rFonts w:eastAsia="Times New Roman" w:cs="Times New Roman"/>
        </w:rPr>
        <w:t xml:space="preserve">Deze uitvoeringstoets onderzoekt </w:t>
      </w:r>
      <w:r>
        <w:rPr>
          <w:rFonts w:eastAsia="Times New Roman" w:cs="Times New Roman"/>
        </w:rPr>
        <w:t xml:space="preserve">op hoofdlijnen </w:t>
      </w:r>
      <w:r w:rsidRPr="00013E08">
        <w:rPr>
          <w:rFonts w:eastAsia="Times New Roman" w:cs="Times New Roman"/>
        </w:rPr>
        <w:t xml:space="preserve">de uitvoerbaarheid, haalbaarheid en consequenties voor alle betrokken </w:t>
      </w:r>
      <w:r w:rsidR="00522C7B">
        <w:rPr>
          <w:rFonts w:eastAsia="Times New Roman" w:cs="Times New Roman"/>
        </w:rPr>
        <w:t>(</w:t>
      </w:r>
      <w:r w:rsidRPr="00013E08">
        <w:rPr>
          <w:rFonts w:eastAsia="Times New Roman" w:cs="Times New Roman"/>
        </w:rPr>
        <w:t>keten</w:t>
      </w:r>
      <w:r w:rsidR="00522C7B">
        <w:rPr>
          <w:rFonts w:eastAsia="Times New Roman" w:cs="Times New Roman"/>
        </w:rPr>
        <w:t>)</w:t>
      </w:r>
      <w:r w:rsidRPr="00013E08">
        <w:rPr>
          <w:rFonts w:eastAsia="Times New Roman" w:cs="Times New Roman"/>
        </w:rPr>
        <w:t>partners, waaronder politie (AVIM), Koninklijke Marechaussee (</w:t>
      </w:r>
      <w:proofErr w:type="spellStart"/>
      <w:r w:rsidRPr="00013E08">
        <w:rPr>
          <w:rFonts w:eastAsia="Times New Roman" w:cs="Times New Roman"/>
        </w:rPr>
        <w:t>KMar</w:t>
      </w:r>
      <w:proofErr w:type="spellEnd"/>
      <w:r w:rsidRPr="00013E08">
        <w:rPr>
          <w:rFonts w:eastAsia="Times New Roman" w:cs="Times New Roman"/>
        </w:rPr>
        <w:t xml:space="preserve">), Dienst Terugkeer en Vertrek (DTenV), het Openbaar Ministerie (OM), Raad voor de </w:t>
      </w:r>
      <w:r w:rsidR="002B042D">
        <w:rPr>
          <w:rFonts w:eastAsia="Times New Roman" w:cs="Times New Roman"/>
        </w:rPr>
        <w:t>r</w:t>
      </w:r>
      <w:r w:rsidRPr="00013E08">
        <w:rPr>
          <w:rFonts w:eastAsia="Times New Roman" w:cs="Times New Roman"/>
        </w:rPr>
        <w:t>echtspraak (Rvd</w:t>
      </w:r>
      <w:r>
        <w:rPr>
          <w:rFonts w:eastAsia="Times New Roman" w:cs="Times New Roman"/>
        </w:rPr>
        <w:t>r</w:t>
      </w:r>
      <w:r w:rsidRPr="00013E08">
        <w:rPr>
          <w:rFonts w:eastAsia="Times New Roman" w:cs="Times New Roman"/>
        </w:rPr>
        <w:t xml:space="preserve">), Dienst Justitiële Inrichtingen (DJI), het Centraal Orgaan opvang asielzoekers (COA) en de Immigratie- en </w:t>
      </w:r>
      <w:r w:rsidRPr="00A627C4">
        <w:rPr>
          <w:rFonts w:eastAsia="Times New Roman" w:cs="Times New Roman"/>
        </w:rPr>
        <w:t>Naturalisatiedienst (IND)</w:t>
      </w:r>
      <w:r w:rsidRPr="00A627C4">
        <w:rPr>
          <w:rFonts w:eastAsia="Calibri" w:cs="Times New Roman"/>
        </w:rPr>
        <w:t>.</w:t>
      </w:r>
      <w:r>
        <w:rPr>
          <w:rFonts w:eastAsia="Calibri" w:cs="Times New Roman"/>
        </w:rPr>
        <w:t xml:space="preserve"> </w:t>
      </w:r>
      <w:r w:rsidRPr="00A627C4">
        <w:rPr>
          <w:rFonts w:eastAsia="Calibri" w:cs="Times New Roman"/>
        </w:rPr>
        <w:t xml:space="preserve">Vanwege de beperkte beschikbare tijd is </w:t>
      </w:r>
      <w:r>
        <w:rPr>
          <w:rFonts w:eastAsia="Calibri" w:cs="Times New Roman"/>
        </w:rPr>
        <w:t xml:space="preserve">de </w:t>
      </w:r>
      <w:r w:rsidRPr="00A627C4">
        <w:rPr>
          <w:rFonts w:eastAsia="Calibri" w:cs="Times New Roman"/>
        </w:rPr>
        <w:t>methodiek van een ‘</w:t>
      </w:r>
      <w:proofErr w:type="spellStart"/>
      <w:r w:rsidRPr="00A627C4">
        <w:rPr>
          <w:rFonts w:eastAsia="Calibri" w:cs="Times New Roman"/>
        </w:rPr>
        <w:t>quickscan</w:t>
      </w:r>
      <w:proofErr w:type="spellEnd"/>
      <w:r w:rsidRPr="00A627C4">
        <w:rPr>
          <w:rFonts w:eastAsia="Calibri" w:cs="Times New Roman"/>
        </w:rPr>
        <w:t xml:space="preserve">’ benut. Deze aanpak </w:t>
      </w:r>
      <w:r w:rsidR="00522C7B">
        <w:rPr>
          <w:rFonts w:eastAsia="Calibri" w:cs="Times New Roman"/>
        </w:rPr>
        <w:t>stelt</w:t>
      </w:r>
      <w:r w:rsidRPr="00A627C4">
        <w:rPr>
          <w:rFonts w:eastAsia="Calibri" w:cs="Times New Roman"/>
        </w:rPr>
        <w:t xml:space="preserve"> de betrokken ketenpartners in staat om op korte termijn de belangrijkste aandachtspunten en knelpunten in kaart te brengen, zonder direct alle elementen van een volledige ex-ante uitvoeringstoets uit te werken.</w:t>
      </w:r>
      <w:r>
        <w:rPr>
          <w:rFonts w:eastAsia="Calibri" w:cs="Times New Roman"/>
        </w:rPr>
        <w:t xml:space="preserve"> </w:t>
      </w:r>
      <w:r w:rsidRPr="00A627C4">
        <w:rPr>
          <w:rFonts w:eastAsia="Calibri" w:cs="Times New Roman"/>
        </w:rPr>
        <w:t xml:space="preserve">Voor deze uitvoeringstoets is de tekst van het amendement-Vondeling </w:t>
      </w:r>
      <w:r>
        <w:rPr>
          <w:rFonts w:eastAsia="Calibri" w:cs="Times New Roman"/>
        </w:rPr>
        <w:t>beschikbaar</w:t>
      </w:r>
      <w:r w:rsidRPr="00A627C4">
        <w:rPr>
          <w:rFonts w:eastAsia="Calibri" w:cs="Times New Roman"/>
        </w:rPr>
        <w:t xml:space="preserve"> en de daarin opgenomen korte toelichting op het voorgestelde wetsartikel. Het amendement-Vondeling is door het Directoraat-Generaal Migratie en Directie Wetgeving nader geanalyseerd aan de hand van vaste jurisprudentie van het Hof van Justitie van de Europese Unie</w:t>
      </w:r>
      <w:r>
        <w:rPr>
          <w:rFonts w:eastAsia="Calibri" w:cs="Times New Roman"/>
        </w:rPr>
        <w:t xml:space="preserve">. </w:t>
      </w:r>
    </w:p>
    <w:p w:rsidR="00CB1AD8" w:rsidP="00CB1AD8" w:rsidRDefault="00CB1AD8" w14:paraId="736591FB" w14:textId="77777777">
      <w:pPr>
        <w:spacing w:line="240" w:lineRule="atLeast"/>
        <w:rPr>
          <w:rFonts w:eastAsia="Calibri" w:cs="Times New Roman"/>
        </w:rPr>
      </w:pPr>
    </w:p>
    <w:p w:rsidRPr="00013E08" w:rsidR="00CB1AD8" w:rsidP="00CB1AD8" w:rsidRDefault="00CB1AD8" w14:paraId="1A9E3901" w14:textId="46F8C121">
      <w:pPr>
        <w:spacing w:line="240" w:lineRule="atLeast"/>
        <w:rPr>
          <w:rFonts w:eastAsia="Calibri" w:cs="Times New Roman"/>
        </w:rPr>
      </w:pPr>
      <w:r>
        <w:rPr>
          <w:rFonts w:eastAsia="Calibri" w:cs="Times New Roman"/>
        </w:rPr>
        <w:t xml:space="preserve">Het </w:t>
      </w:r>
      <w:r w:rsidRPr="00013E08">
        <w:rPr>
          <w:rFonts w:eastAsia="Calibri" w:cs="Times New Roman"/>
        </w:rPr>
        <w:t xml:space="preserve">Europees-juridisch kader </w:t>
      </w:r>
      <w:r>
        <w:rPr>
          <w:rFonts w:eastAsia="Calibri" w:cs="Times New Roman"/>
        </w:rPr>
        <w:t xml:space="preserve">stelt </w:t>
      </w:r>
      <w:r w:rsidRPr="00013E08">
        <w:rPr>
          <w:rFonts w:eastAsia="Calibri" w:cs="Times New Roman"/>
        </w:rPr>
        <w:t>dat strafrechtelijke sancties de terugkeerprocedure niet mogen hinderen: pas wanneer de terugkeerprocedure volledig is doorlopen en uitzetting door toedoen van de vreemdeling niet mogelijk blijkt, kan een gevangenisstraf worden opgelegd.</w:t>
      </w:r>
      <w:r>
        <w:rPr>
          <w:rFonts w:eastAsia="Calibri" w:cs="Times New Roman"/>
        </w:rPr>
        <w:t xml:space="preserve"> </w:t>
      </w:r>
      <w:r w:rsidRPr="006E49B3">
        <w:rPr>
          <w:rFonts w:eastAsia="Calibri" w:cs="Times New Roman"/>
        </w:rPr>
        <w:t>De daadwerkelijke uitvoering van de strafbaarstelling van illegaal verblijf staat of valt met het nog op te stellen opsporings-</w:t>
      </w:r>
      <w:r w:rsidR="00522C7B">
        <w:rPr>
          <w:rFonts w:eastAsia="Calibri" w:cs="Times New Roman"/>
        </w:rPr>
        <w:t xml:space="preserve"> en</w:t>
      </w:r>
      <w:r w:rsidRPr="006E49B3">
        <w:rPr>
          <w:rFonts w:eastAsia="Calibri" w:cs="Times New Roman"/>
        </w:rPr>
        <w:t xml:space="preserve"> vervolgingsbeleid van het </w:t>
      </w:r>
      <w:r>
        <w:rPr>
          <w:rFonts w:eastAsia="Calibri" w:cs="Times New Roman"/>
        </w:rPr>
        <w:t>OM</w:t>
      </w:r>
      <w:r w:rsidRPr="006E49B3">
        <w:rPr>
          <w:rFonts w:eastAsia="Calibri" w:cs="Times New Roman"/>
        </w:rPr>
        <w:t>.</w:t>
      </w:r>
      <w:r>
        <w:rPr>
          <w:rFonts w:eastAsia="Calibri" w:cs="Times New Roman"/>
        </w:rPr>
        <w:t xml:space="preserve"> O</w:t>
      </w:r>
      <w:r w:rsidRPr="00B04324">
        <w:rPr>
          <w:rFonts w:eastAsia="Calibri" w:cs="Times New Roman"/>
        </w:rPr>
        <w:t>mdat het OM zich in dit stadium van het wetgevingsproces niet uitlaat over de precieze invulling</w:t>
      </w:r>
      <w:r w:rsidR="00522C7B">
        <w:rPr>
          <w:rFonts w:eastAsia="Calibri" w:cs="Times New Roman"/>
        </w:rPr>
        <w:t xml:space="preserve"> hiervan</w:t>
      </w:r>
      <w:r w:rsidRPr="00B04324">
        <w:rPr>
          <w:rFonts w:eastAsia="Calibri" w:cs="Times New Roman"/>
        </w:rPr>
        <w:t>, is in de</w:t>
      </w:r>
      <w:r>
        <w:rPr>
          <w:rFonts w:eastAsia="Calibri" w:cs="Times New Roman"/>
        </w:rPr>
        <w:t>ze</w:t>
      </w:r>
      <w:r w:rsidRPr="00B04324">
        <w:rPr>
          <w:rFonts w:eastAsia="Calibri" w:cs="Times New Roman"/>
        </w:rPr>
        <w:t xml:space="preserve"> uitvoeringstoets gewerkt met</w:t>
      </w:r>
      <w:r>
        <w:rPr>
          <w:rFonts w:eastAsia="Calibri" w:cs="Times New Roman"/>
        </w:rPr>
        <w:t xml:space="preserve"> een aantal</w:t>
      </w:r>
      <w:r w:rsidRPr="00B04324">
        <w:rPr>
          <w:rFonts w:eastAsia="Calibri" w:cs="Times New Roman"/>
        </w:rPr>
        <w:t xml:space="preserve"> aannames. Daarbij is uitgegaan van het volgende: niet-rechtmatig verblijvende vreemdelingen die op grond van artikel 108a </w:t>
      </w:r>
      <w:proofErr w:type="spellStart"/>
      <w:r w:rsidRPr="00B04324">
        <w:rPr>
          <w:rFonts w:eastAsia="Calibri" w:cs="Times New Roman"/>
        </w:rPr>
        <w:t>Vw</w:t>
      </w:r>
      <w:proofErr w:type="spellEnd"/>
      <w:r w:rsidRPr="00B04324">
        <w:rPr>
          <w:rFonts w:eastAsia="Calibri" w:cs="Times New Roman"/>
        </w:rPr>
        <w:t xml:space="preserve"> worden vervolgd, zullen worden gedagvaard; het OM zal waar mogelijk een gevangenisstraf eisen; en er zullen geen strafbeschikkingen (geldboetes) worden opgelegd. Omdat de omvang van de doelgroep niet exact te kwantificeren is, </w:t>
      </w:r>
      <w:r w:rsidR="00522C7B">
        <w:rPr>
          <w:rFonts w:eastAsia="Calibri" w:cs="Times New Roman"/>
        </w:rPr>
        <w:t>zijn de (keten)partners door DGM gevraagd te werken met een aantal werkgetallen</w:t>
      </w:r>
      <w:r w:rsidRPr="00B04324">
        <w:rPr>
          <w:rFonts w:eastAsia="Calibri" w:cs="Times New Roman"/>
        </w:rPr>
        <w:t>.</w:t>
      </w:r>
      <w:r>
        <w:rPr>
          <w:rFonts w:eastAsia="Calibri" w:cs="Times New Roman"/>
        </w:rPr>
        <w:t xml:space="preserve"> </w:t>
      </w:r>
      <w:r w:rsidRPr="00013E08">
        <w:rPr>
          <w:rFonts w:eastAsia="Calibri" w:cs="Times New Roman"/>
        </w:rPr>
        <w:t xml:space="preserve">De daadwerkelijke impact </w:t>
      </w:r>
      <w:r w:rsidR="00522C7B">
        <w:rPr>
          <w:rFonts w:eastAsia="Calibri" w:cs="Times New Roman"/>
        </w:rPr>
        <w:t xml:space="preserve">van de strafbaarstelling illegaliteit </w:t>
      </w:r>
      <w:r w:rsidRPr="00013E08">
        <w:rPr>
          <w:rFonts w:eastAsia="Calibri" w:cs="Times New Roman"/>
        </w:rPr>
        <w:t xml:space="preserve">voor onder meer de </w:t>
      </w:r>
      <w:bookmarkStart w:name="_Hlk208333862" w:id="4"/>
      <w:r w:rsidRPr="00013E08">
        <w:rPr>
          <w:rFonts w:eastAsia="Calibri" w:cs="Times New Roman"/>
        </w:rPr>
        <w:t xml:space="preserve">politie, </w:t>
      </w:r>
      <w:proofErr w:type="spellStart"/>
      <w:r w:rsidRPr="00013E08">
        <w:rPr>
          <w:rFonts w:eastAsia="Calibri" w:cs="Times New Roman"/>
        </w:rPr>
        <w:t>KMar</w:t>
      </w:r>
      <w:proofErr w:type="spellEnd"/>
      <w:r w:rsidRPr="00013E08">
        <w:rPr>
          <w:rFonts w:eastAsia="Calibri" w:cs="Times New Roman"/>
        </w:rPr>
        <w:t xml:space="preserve"> en de </w:t>
      </w:r>
      <w:proofErr w:type="spellStart"/>
      <w:r w:rsidRPr="00013E08">
        <w:rPr>
          <w:rFonts w:eastAsia="Calibri" w:cs="Times New Roman"/>
        </w:rPr>
        <w:t>DTenV</w:t>
      </w:r>
      <w:proofErr w:type="spellEnd"/>
      <w:r w:rsidRPr="00013E08">
        <w:rPr>
          <w:rFonts w:eastAsia="Calibri" w:cs="Times New Roman"/>
        </w:rPr>
        <w:t xml:space="preserve"> </w:t>
      </w:r>
      <w:r w:rsidR="00522C7B">
        <w:rPr>
          <w:rFonts w:eastAsia="Calibri" w:cs="Times New Roman"/>
        </w:rPr>
        <w:t>blijft</w:t>
      </w:r>
      <w:r w:rsidRPr="00013E08">
        <w:rPr>
          <w:rFonts w:eastAsia="Calibri" w:cs="Times New Roman"/>
        </w:rPr>
        <w:t xml:space="preserve"> daardoor onzeker.</w:t>
      </w:r>
    </w:p>
    <w:bookmarkEnd w:id="4"/>
    <w:p w:rsidRPr="00013E08" w:rsidR="00CB1AD8" w:rsidP="00CB1AD8" w:rsidRDefault="00CB1AD8" w14:paraId="42FDA7B7" w14:textId="77777777">
      <w:pPr>
        <w:spacing w:line="240" w:lineRule="atLeast"/>
        <w:rPr>
          <w:rFonts w:eastAsia="Calibri" w:cs="Times New Roman"/>
        </w:rPr>
      </w:pPr>
    </w:p>
    <w:p w:rsidRPr="00013E08" w:rsidR="00CB1AD8" w:rsidP="00CB1AD8" w:rsidRDefault="00CB1AD8" w14:paraId="1817F4D8" w14:textId="53BF2854">
      <w:pPr>
        <w:spacing w:line="240" w:lineRule="atLeast"/>
        <w:rPr>
          <w:rFonts w:eastAsia="Calibri" w:cs="Times New Roman"/>
        </w:rPr>
      </w:pPr>
      <w:r w:rsidRPr="00013E08">
        <w:rPr>
          <w:rFonts w:eastAsia="Times New Roman" w:cs="Times New Roman"/>
        </w:rPr>
        <w:t xml:space="preserve">Er zijn drie uitvoeringsopties uitgewerkt. In optie 1 wordt </w:t>
      </w:r>
      <w:r>
        <w:rPr>
          <w:rFonts w:eastAsia="Times New Roman" w:cs="Times New Roman"/>
        </w:rPr>
        <w:t xml:space="preserve">de </w:t>
      </w:r>
      <w:r w:rsidR="003479CF">
        <w:rPr>
          <w:rFonts w:eastAsia="Times New Roman" w:cs="Times New Roman"/>
        </w:rPr>
        <w:t xml:space="preserve">voorbereiding van het dossier op grond van artikel 108a </w:t>
      </w:r>
      <w:proofErr w:type="spellStart"/>
      <w:r w:rsidR="003479CF">
        <w:rPr>
          <w:rFonts w:eastAsia="Times New Roman" w:cs="Times New Roman"/>
        </w:rPr>
        <w:t>Vw</w:t>
      </w:r>
      <w:proofErr w:type="spellEnd"/>
      <w:r>
        <w:rPr>
          <w:rFonts w:eastAsia="Times New Roman" w:cs="Times New Roman"/>
        </w:rPr>
        <w:t xml:space="preserve"> </w:t>
      </w:r>
      <w:r w:rsidRPr="00013E08">
        <w:rPr>
          <w:rFonts w:eastAsia="Times New Roman" w:cs="Times New Roman"/>
        </w:rPr>
        <w:t xml:space="preserve">belegd bij de politie (AVIM) en afhandelunit vreemdelingenzaken van de </w:t>
      </w:r>
      <w:proofErr w:type="spellStart"/>
      <w:r w:rsidRPr="00013E08">
        <w:rPr>
          <w:rFonts w:eastAsia="Times New Roman" w:cs="Times New Roman"/>
        </w:rPr>
        <w:t>KMar</w:t>
      </w:r>
      <w:proofErr w:type="spellEnd"/>
      <w:r w:rsidRPr="00013E08">
        <w:rPr>
          <w:rFonts w:eastAsia="Calibri" w:cs="Times New Roman"/>
        </w:rPr>
        <w:t xml:space="preserve">. </w:t>
      </w:r>
      <w:r>
        <w:rPr>
          <w:rFonts w:eastAsia="Calibri" w:cs="Times New Roman"/>
        </w:rPr>
        <w:t>Eerst</w:t>
      </w:r>
      <w:r w:rsidRPr="00013E08">
        <w:rPr>
          <w:rFonts w:eastAsia="Calibri" w:cs="Times New Roman"/>
        </w:rPr>
        <w:t xml:space="preserve"> wordt beoordeeld of de terugkeerprocedure kan worden opgestart of </w:t>
      </w:r>
      <w:r w:rsidR="009B559D">
        <w:rPr>
          <w:rFonts w:eastAsia="Calibri" w:cs="Times New Roman"/>
        </w:rPr>
        <w:t>vervolgd</w:t>
      </w:r>
      <w:r w:rsidRPr="00013E08">
        <w:rPr>
          <w:rFonts w:eastAsia="Calibri" w:cs="Times New Roman"/>
        </w:rPr>
        <w:t>. Deze optie legt het primaat bij vreemdelingenrecht</w:t>
      </w:r>
      <w:r w:rsidR="00522C7B">
        <w:rPr>
          <w:rFonts w:eastAsia="Calibri" w:cs="Times New Roman"/>
        </w:rPr>
        <w:t xml:space="preserve">. Gewerkt is met het werkgetal </w:t>
      </w:r>
      <w:r w:rsidRPr="00013E08">
        <w:rPr>
          <w:rFonts w:eastAsia="Calibri" w:cs="Times New Roman"/>
        </w:rPr>
        <w:t>100 à 300 zaken per jaar.</w:t>
      </w:r>
      <w:r w:rsidR="00522C7B">
        <w:rPr>
          <w:rFonts w:eastAsia="Calibri" w:cs="Times New Roman"/>
        </w:rPr>
        <w:t xml:space="preserve"> </w:t>
      </w:r>
      <w:r w:rsidR="003479CF">
        <w:rPr>
          <w:rFonts w:eastAsia="Times New Roman" w:cs="Times New Roman"/>
        </w:rPr>
        <w:t>In optie</w:t>
      </w:r>
      <w:r w:rsidRPr="00013E08">
        <w:rPr>
          <w:rFonts w:eastAsia="Times New Roman" w:cs="Times New Roman"/>
        </w:rPr>
        <w:t xml:space="preserve"> 2 </w:t>
      </w:r>
      <w:r w:rsidRPr="00013E08" w:rsidR="003479CF">
        <w:rPr>
          <w:rFonts w:eastAsia="Times New Roman" w:cs="Times New Roman"/>
        </w:rPr>
        <w:t xml:space="preserve">wordt </w:t>
      </w:r>
      <w:r w:rsidR="003479CF">
        <w:rPr>
          <w:rFonts w:eastAsia="Times New Roman" w:cs="Times New Roman"/>
        </w:rPr>
        <w:t xml:space="preserve">de voorbereiding van het dossier op grond van artikel 108a </w:t>
      </w:r>
      <w:proofErr w:type="spellStart"/>
      <w:r w:rsidR="003479CF">
        <w:rPr>
          <w:rFonts w:eastAsia="Times New Roman" w:cs="Times New Roman"/>
        </w:rPr>
        <w:t>Vw</w:t>
      </w:r>
      <w:proofErr w:type="spellEnd"/>
      <w:r w:rsidR="003479CF">
        <w:rPr>
          <w:rFonts w:eastAsia="Times New Roman" w:cs="Times New Roman"/>
        </w:rPr>
        <w:t xml:space="preserve"> belegd bij</w:t>
      </w:r>
      <w:r w:rsidRPr="00013E08">
        <w:rPr>
          <w:rFonts w:eastAsia="Times New Roman" w:cs="Times New Roman"/>
        </w:rPr>
        <w:t xml:space="preserve"> politie en </w:t>
      </w:r>
      <w:proofErr w:type="spellStart"/>
      <w:r w:rsidRPr="00013E08">
        <w:rPr>
          <w:rFonts w:eastAsia="Times New Roman" w:cs="Times New Roman"/>
        </w:rPr>
        <w:t>KMar</w:t>
      </w:r>
      <w:proofErr w:type="spellEnd"/>
      <w:r w:rsidRPr="00013E08">
        <w:rPr>
          <w:rFonts w:eastAsia="Times New Roman" w:cs="Times New Roman"/>
        </w:rPr>
        <w:t xml:space="preserve">. </w:t>
      </w:r>
      <w:r w:rsidRPr="00013E08">
        <w:rPr>
          <w:rFonts w:eastAsia="Calibri" w:cs="Times New Roman"/>
        </w:rPr>
        <w:t xml:space="preserve">Iedere aanhouding of </w:t>
      </w:r>
      <w:proofErr w:type="spellStart"/>
      <w:r w:rsidRPr="00013E08">
        <w:rPr>
          <w:rFonts w:eastAsia="Calibri" w:cs="Times New Roman"/>
        </w:rPr>
        <w:t>staandehouding</w:t>
      </w:r>
      <w:proofErr w:type="spellEnd"/>
      <w:r w:rsidRPr="00013E08">
        <w:rPr>
          <w:rFonts w:eastAsia="Calibri" w:cs="Times New Roman"/>
        </w:rPr>
        <w:t xml:space="preserve"> </w:t>
      </w:r>
      <w:r w:rsidR="003479CF">
        <w:rPr>
          <w:rFonts w:eastAsia="Calibri" w:cs="Times New Roman"/>
        </w:rPr>
        <w:t xml:space="preserve">van een niet-rechtmatig verblijvende </w:t>
      </w:r>
      <w:r w:rsidR="00AF3E6A">
        <w:rPr>
          <w:rFonts w:eastAsia="Calibri" w:cs="Times New Roman"/>
        </w:rPr>
        <w:t xml:space="preserve">vreemdeling </w:t>
      </w:r>
      <w:r w:rsidRPr="00013E08">
        <w:rPr>
          <w:rFonts w:eastAsia="Calibri" w:cs="Times New Roman"/>
        </w:rPr>
        <w:t xml:space="preserve">kan </w:t>
      </w:r>
      <w:r>
        <w:rPr>
          <w:rFonts w:eastAsia="Calibri" w:cs="Times New Roman"/>
        </w:rPr>
        <w:t>dan</w:t>
      </w:r>
      <w:r w:rsidRPr="00013E08">
        <w:rPr>
          <w:rFonts w:eastAsia="Calibri" w:cs="Times New Roman"/>
        </w:rPr>
        <w:t xml:space="preserve"> leiden tot strafrechtelijk onderzoek door politie of </w:t>
      </w:r>
      <w:proofErr w:type="spellStart"/>
      <w:r w:rsidRPr="00013E08">
        <w:rPr>
          <w:rFonts w:eastAsia="Calibri" w:cs="Times New Roman"/>
        </w:rPr>
        <w:t>KMar</w:t>
      </w:r>
      <w:proofErr w:type="spellEnd"/>
      <w:r w:rsidRPr="00013E08">
        <w:rPr>
          <w:rFonts w:eastAsia="Calibri" w:cs="Times New Roman"/>
        </w:rPr>
        <w:t xml:space="preserve">. Dit betekent een </w:t>
      </w:r>
      <w:r w:rsidR="003479CF">
        <w:rPr>
          <w:rFonts w:eastAsia="Calibri" w:cs="Times New Roman"/>
        </w:rPr>
        <w:t xml:space="preserve">relatief </w:t>
      </w:r>
      <w:r w:rsidRPr="00013E08">
        <w:rPr>
          <w:rFonts w:eastAsia="Calibri" w:cs="Times New Roman"/>
        </w:rPr>
        <w:t xml:space="preserve">zware belasting </w:t>
      </w:r>
      <w:r w:rsidR="00AD377A">
        <w:rPr>
          <w:rFonts w:eastAsia="Calibri" w:cs="Times New Roman"/>
        </w:rPr>
        <w:t xml:space="preserve">van de politie en </w:t>
      </w:r>
      <w:proofErr w:type="spellStart"/>
      <w:r w:rsidR="00AD377A">
        <w:rPr>
          <w:rFonts w:eastAsia="Calibri" w:cs="Times New Roman"/>
        </w:rPr>
        <w:t>KMar</w:t>
      </w:r>
      <w:proofErr w:type="spellEnd"/>
      <w:r w:rsidRPr="00013E08" w:rsidR="00AD377A">
        <w:rPr>
          <w:rFonts w:eastAsia="Calibri" w:cs="Times New Roman"/>
        </w:rPr>
        <w:t xml:space="preserve"> </w:t>
      </w:r>
      <w:r w:rsidRPr="00013E08">
        <w:rPr>
          <w:rFonts w:eastAsia="Calibri" w:cs="Times New Roman"/>
        </w:rPr>
        <w:t>(</w:t>
      </w:r>
      <w:r w:rsidR="003479CF">
        <w:rPr>
          <w:rFonts w:eastAsia="Calibri" w:cs="Times New Roman"/>
        </w:rPr>
        <w:t xml:space="preserve">gewerkt is met de </w:t>
      </w:r>
      <w:r w:rsidRPr="00AD377A" w:rsidR="003479CF">
        <w:rPr>
          <w:rFonts w:eastAsia="Calibri" w:cs="Times New Roman"/>
        </w:rPr>
        <w:t xml:space="preserve">werkgetallen 1200 zaken voor de </w:t>
      </w:r>
      <w:proofErr w:type="spellStart"/>
      <w:r w:rsidRPr="00AD377A" w:rsidR="003479CF">
        <w:rPr>
          <w:rFonts w:eastAsia="Calibri" w:cs="Times New Roman"/>
        </w:rPr>
        <w:t>KMar</w:t>
      </w:r>
      <w:proofErr w:type="spellEnd"/>
      <w:r w:rsidRPr="00AD377A" w:rsidR="003479CF">
        <w:rPr>
          <w:rFonts w:eastAsia="Calibri" w:cs="Times New Roman"/>
        </w:rPr>
        <w:t xml:space="preserve"> en </w:t>
      </w:r>
      <w:r w:rsidRPr="00AD377A" w:rsidR="00AD377A">
        <w:rPr>
          <w:rFonts w:eastAsia="Calibri" w:cs="Times New Roman"/>
        </w:rPr>
        <w:t>3000</w:t>
      </w:r>
      <w:r w:rsidRPr="00AD377A" w:rsidR="003479CF">
        <w:rPr>
          <w:rFonts w:eastAsia="Calibri" w:cs="Times New Roman"/>
        </w:rPr>
        <w:t xml:space="preserve"> zaken</w:t>
      </w:r>
      <w:r w:rsidRPr="00AD377A">
        <w:rPr>
          <w:rFonts w:eastAsia="Calibri" w:cs="Times New Roman"/>
        </w:rPr>
        <w:t xml:space="preserve"> </w:t>
      </w:r>
      <w:r w:rsidRPr="00AD377A" w:rsidR="003479CF">
        <w:rPr>
          <w:rFonts w:eastAsia="Calibri" w:cs="Times New Roman"/>
        </w:rPr>
        <w:t xml:space="preserve">voor politie </w:t>
      </w:r>
      <w:r w:rsidRPr="00AD377A">
        <w:rPr>
          <w:rFonts w:eastAsia="Calibri" w:cs="Times New Roman"/>
        </w:rPr>
        <w:t>per jaar)</w:t>
      </w:r>
      <w:r w:rsidR="003479CF">
        <w:rPr>
          <w:rFonts w:eastAsia="Calibri" w:cs="Times New Roman"/>
        </w:rPr>
        <w:t>. Dit</w:t>
      </w:r>
      <w:r>
        <w:rPr>
          <w:rFonts w:eastAsia="Calibri" w:cs="Times New Roman"/>
        </w:rPr>
        <w:t xml:space="preserve"> t</w:t>
      </w:r>
      <w:r w:rsidRPr="00013E08">
        <w:rPr>
          <w:rFonts w:eastAsia="Calibri" w:cs="Times New Roman"/>
        </w:rPr>
        <w:t xml:space="preserve">erwijl het aantal zaken dat daadwerkelijk tot vervolging </w:t>
      </w:r>
      <w:r w:rsidR="003479CF">
        <w:rPr>
          <w:rFonts w:eastAsia="Calibri" w:cs="Times New Roman"/>
        </w:rPr>
        <w:t>zal leiden vermoedelijk</w:t>
      </w:r>
      <w:r w:rsidRPr="00013E08">
        <w:rPr>
          <w:rFonts w:eastAsia="Calibri" w:cs="Times New Roman"/>
        </w:rPr>
        <w:t xml:space="preserve"> </w:t>
      </w:r>
      <w:r w:rsidRPr="00013E08">
        <w:rPr>
          <w:rFonts w:eastAsia="Calibri" w:cs="Times New Roman"/>
        </w:rPr>
        <w:lastRenderedPageBreak/>
        <w:t>vergelijkbaar blijft met optie 1 (100 à 300</w:t>
      </w:r>
      <w:r w:rsidR="003479CF">
        <w:rPr>
          <w:rFonts w:eastAsia="Calibri" w:cs="Times New Roman"/>
        </w:rPr>
        <w:t xml:space="preserve"> zaken</w:t>
      </w:r>
      <w:r w:rsidRPr="00013E08">
        <w:rPr>
          <w:rFonts w:eastAsia="Calibri" w:cs="Times New Roman"/>
        </w:rPr>
        <w:t xml:space="preserve">) </w:t>
      </w:r>
      <w:r>
        <w:rPr>
          <w:rFonts w:eastAsia="Calibri" w:cs="Times New Roman"/>
        </w:rPr>
        <w:t xml:space="preserve">vanwege het vereiste dat de terugkeerprocedure doorlopen moet zijn en in de meeste gevallen </w:t>
      </w:r>
      <w:r w:rsidR="003479CF">
        <w:rPr>
          <w:rFonts w:eastAsia="Calibri" w:cs="Times New Roman"/>
        </w:rPr>
        <w:t>de terugkeer</w:t>
      </w:r>
      <w:r>
        <w:rPr>
          <w:rFonts w:eastAsia="Calibri" w:cs="Times New Roman"/>
        </w:rPr>
        <w:t xml:space="preserve">procedure gestart of </w:t>
      </w:r>
      <w:r w:rsidR="009B559D">
        <w:rPr>
          <w:rFonts w:eastAsia="Calibri" w:cs="Times New Roman"/>
        </w:rPr>
        <w:t>vervolgd</w:t>
      </w:r>
      <w:r>
        <w:rPr>
          <w:rFonts w:eastAsia="Calibri" w:cs="Times New Roman"/>
        </w:rPr>
        <w:t xml:space="preserve"> zal kunnen worden</w:t>
      </w:r>
      <w:r w:rsidRPr="00013E08">
        <w:rPr>
          <w:rFonts w:eastAsia="Calibri" w:cs="Times New Roman"/>
        </w:rPr>
        <w:t>.</w:t>
      </w:r>
      <w:r>
        <w:rPr>
          <w:rFonts w:eastAsia="Calibri" w:cs="Times New Roman"/>
        </w:rPr>
        <w:t xml:space="preserve"> </w:t>
      </w:r>
      <w:r w:rsidRPr="00013E08">
        <w:rPr>
          <w:rFonts w:eastAsia="Times New Roman" w:cs="Times New Roman"/>
        </w:rPr>
        <w:t xml:space="preserve">Optie 3 </w:t>
      </w:r>
      <w:r>
        <w:rPr>
          <w:rFonts w:eastAsia="Times New Roman" w:cs="Times New Roman"/>
        </w:rPr>
        <w:t>betreft een werkwijze voor DTenV, waarbij DTenV in zaken waarin de vreemdeling de terugkeer actief frustreert en er geen ander handelingsperspectief meer is,</w:t>
      </w:r>
      <w:r w:rsidRPr="00013E08">
        <w:rPr>
          <w:rFonts w:eastAsia="Times New Roman" w:cs="Times New Roman"/>
        </w:rPr>
        <w:t xml:space="preserve"> </w:t>
      </w:r>
      <w:r>
        <w:rPr>
          <w:rFonts w:eastAsia="Times New Roman" w:cs="Times New Roman"/>
        </w:rPr>
        <w:t>melding of aangifte</w:t>
      </w:r>
      <w:r w:rsidR="00C75F2D">
        <w:rPr>
          <w:rFonts w:eastAsia="Times New Roman" w:cs="Times New Roman"/>
        </w:rPr>
        <w:t xml:space="preserve"> van artikel</w:t>
      </w:r>
      <w:r w:rsidRPr="00C75F2D" w:rsidR="00C75F2D">
        <w:rPr>
          <w:rFonts w:eastAsia="Times New Roman" w:cs="Times New Roman"/>
        </w:rPr>
        <w:t xml:space="preserve"> 108a </w:t>
      </w:r>
      <w:proofErr w:type="spellStart"/>
      <w:r w:rsidRPr="00C75F2D" w:rsidR="00C75F2D">
        <w:rPr>
          <w:rFonts w:eastAsia="Times New Roman" w:cs="Times New Roman"/>
        </w:rPr>
        <w:t>Vw</w:t>
      </w:r>
      <w:proofErr w:type="spellEnd"/>
      <w:r>
        <w:rPr>
          <w:rFonts w:eastAsia="Times New Roman" w:cs="Times New Roman"/>
        </w:rPr>
        <w:t xml:space="preserve"> doet bij de politie.</w:t>
      </w:r>
      <w:r w:rsidR="00DD2B09">
        <w:rPr>
          <w:rFonts w:eastAsia="Times New Roman" w:cs="Times New Roman"/>
        </w:rPr>
        <w:t xml:space="preserve"> Voor deze optie is gewerkt met </w:t>
      </w:r>
      <w:r w:rsidRPr="00013E08">
        <w:rPr>
          <w:rFonts w:eastAsia="Calibri" w:cs="Times New Roman"/>
        </w:rPr>
        <w:t>50 à 100 zaken per jaar</w:t>
      </w:r>
      <w:r>
        <w:rPr>
          <w:rFonts w:eastAsia="Calibri" w:cs="Times New Roman"/>
        </w:rPr>
        <w:t xml:space="preserve"> voor de DTenV</w:t>
      </w:r>
      <w:r w:rsidRPr="00013E08">
        <w:rPr>
          <w:rFonts w:eastAsia="Calibri" w:cs="Times New Roman"/>
        </w:rPr>
        <w:t xml:space="preserve">. </w:t>
      </w:r>
    </w:p>
    <w:p w:rsidR="00CB1AD8" w:rsidP="00CB1AD8" w:rsidRDefault="00CB1AD8" w14:paraId="6A18C261" w14:textId="77777777">
      <w:pPr>
        <w:spacing w:line="240" w:lineRule="atLeast"/>
        <w:rPr>
          <w:rFonts w:eastAsia="Calibri" w:cs="Times New Roman"/>
        </w:rPr>
      </w:pPr>
    </w:p>
    <w:p w:rsidR="00AB5485" w:rsidP="00CB1AD8" w:rsidRDefault="00F8375F" w14:paraId="1C7EF49E" w14:textId="5DC4ECAC">
      <w:pPr>
        <w:spacing w:line="240" w:lineRule="atLeast"/>
        <w:rPr>
          <w:rFonts w:eastAsia="Times New Roman" w:cs="Times New Roman"/>
        </w:rPr>
      </w:pPr>
      <w:r>
        <w:rPr>
          <w:rFonts w:eastAsia="Calibri" w:cs="Times New Roman"/>
        </w:rPr>
        <w:t>De</w:t>
      </w:r>
      <w:r w:rsidRPr="00013E08" w:rsidR="00CB1AD8">
        <w:rPr>
          <w:rFonts w:eastAsia="Times New Roman" w:cs="Times New Roman"/>
        </w:rPr>
        <w:t xml:space="preserve"> politie en </w:t>
      </w:r>
      <w:proofErr w:type="spellStart"/>
      <w:r w:rsidRPr="00013E08" w:rsidR="00CB1AD8">
        <w:rPr>
          <w:rFonts w:eastAsia="Times New Roman" w:cs="Times New Roman"/>
        </w:rPr>
        <w:t>KMar</w:t>
      </w:r>
      <w:proofErr w:type="spellEnd"/>
      <w:r w:rsidRPr="00013E08" w:rsidR="00CB1AD8">
        <w:rPr>
          <w:rFonts w:eastAsia="Times New Roman" w:cs="Times New Roman"/>
        </w:rPr>
        <w:t xml:space="preserve"> </w:t>
      </w:r>
      <w:r w:rsidR="00A07728">
        <w:rPr>
          <w:rFonts w:eastAsia="Times New Roman" w:cs="Times New Roman"/>
        </w:rPr>
        <w:t xml:space="preserve">voorzien </w:t>
      </w:r>
      <w:r w:rsidRPr="00013E08" w:rsidR="00CB1AD8">
        <w:rPr>
          <w:rFonts w:eastAsia="Times New Roman" w:cs="Times New Roman"/>
        </w:rPr>
        <w:t>ingrijpende aanpassingen in werkprocessen,</w:t>
      </w:r>
      <w:r w:rsidR="00CB1AD8">
        <w:rPr>
          <w:rFonts w:eastAsia="Times New Roman" w:cs="Times New Roman"/>
        </w:rPr>
        <w:t xml:space="preserve"> de inzet van veel capaciteit en </w:t>
      </w:r>
      <w:r w:rsidRPr="00013E08" w:rsidR="00CB1AD8">
        <w:rPr>
          <w:rFonts w:eastAsia="Times New Roman" w:cs="Times New Roman"/>
        </w:rPr>
        <w:t>scholing van personeel</w:t>
      </w:r>
      <w:r w:rsidR="00CB1AD8">
        <w:rPr>
          <w:rFonts w:eastAsia="Times New Roman" w:cs="Times New Roman"/>
        </w:rPr>
        <w:t>.</w:t>
      </w:r>
      <w:r w:rsidR="00A07728">
        <w:rPr>
          <w:rFonts w:eastAsia="Times New Roman" w:cs="Times New Roman"/>
        </w:rPr>
        <w:t xml:space="preserve"> </w:t>
      </w:r>
      <w:r w:rsidR="00CB1AD8">
        <w:rPr>
          <w:rFonts w:eastAsia="Times New Roman" w:cs="Times New Roman"/>
        </w:rPr>
        <w:t>Daarbij worden</w:t>
      </w:r>
      <w:r w:rsidRPr="00013E08" w:rsidR="00CB1AD8">
        <w:rPr>
          <w:rFonts w:eastAsia="Times New Roman" w:cs="Times New Roman"/>
        </w:rPr>
        <w:t xml:space="preserve"> risico’s </w:t>
      </w:r>
      <w:r w:rsidR="00CB1AD8">
        <w:rPr>
          <w:rFonts w:eastAsia="Times New Roman" w:cs="Times New Roman"/>
        </w:rPr>
        <w:t>ten aanzien van</w:t>
      </w:r>
      <w:r w:rsidRPr="00013E08" w:rsidR="00CB1AD8">
        <w:rPr>
          <w:rFonts w:eastAsia="Times New Roman" w:cs="Times New Roman"/>
        </w:rPr>
        <w:t xml:space="preserve"> legitimiteit en proportionaliteit</w:t>
      </w:r>
      <w:r w:rsidR="00CB1AD8">
        <w:rPr>
          <w:rFonts w:eastAsia="Times New Roman" w:cs="Times New Roman"/>
        </w:rPr>
        <w:t xml:space="preserve"> gesignaleerd.</w:t>
      </w:r>
      <w:r w:rsidR="00AB5485">
        <w:rPr>
          <w:rFonts w:eastAsia="Times New Roman" w:cs="Times New Roman"/>
        </w:rPr>
        <w:t xml:space="preserve"> De strafbaarstelling illegaliteit veroorzaakt verdringingseffecten voor zowel politie als </w:t>
      </w:r>
      <w:proofErr w:type="spellStart"/>
      <w:r w:rsidR="00AB5485">
        <w:rPr>
          <w:rFonts w:eastAsia="Times New Roman" w:cs="Times New Roman"/>
        </w:rPr>
        <w:t>KMar</w:t>
      </w:r>
      <w:proofErr w:type="spellEnd"/>
      <w:r w:rsidR="00AB5485">
        <w:rPr>
          <w:rFonts w:eastAsia="Times New Roman" w:cs="Times New Roman"/>
        </w:rPr>
        <w:t>.</w:t>
      </w:r>
      <w:r w:rsidRPr="00013E08" w:rsidR="00CB1AD8">
        <w:rPr>
          <w:rFonts w:eastAsia="Times New Roman" w:cs="Times New Roman"/>
        </w:rPr>
        <w:t xml:space="preserve"> Voor de DTenV betekent de regeling </w:t>
      </w:r>
      <w:r w:rsidR="00CB1AD8">
        <w:rPr>
          <w:rFonts w:eastAsia="Times New Roman" w:cs="Times New Roman"/>
        </w:rPr>
        <w:t xml:space="preserve">– afhankelijk van de optie </w:t>
      </w:r>
      <w:r w:rsidR="00DD2B09">
        <w:rPr>
          <w:rFonts w:eastAsia="Times New Roman" w:cs="Times New Roman"/>
        </w:rPr>
        <w:t xml:space="preserve">– </w:t>
      </w:r>
      <w:r w:rsidR="00CB1AD8">
        <w:rPr>
          <w:rFonts w:eastAsia="Times New Roman" w:cs="Times New Roman"/>
        </w:rPr>
        <w:t xml:space="preserve">een beperkte tot </w:t>
      </w:r>
      <w:r w:rsidRPr="00013E08" w:rsidR="00CB1AD8">
        <w:rPr>
          <w:rFonts w:eastAsia="Times New Roman" w:cs="Times New Roman"/>
        </w:rPr>
        <w:t xml:space="preserve">forse toename van informatieverzoeken en </w:t>
      </w:r>
      <w:r w:rsidR="00CB1AD8">
        <w:rPr>
          <w:rFonts w:eastAsia="Times New Roman" w:cs="Times New Roman"/>
        </w:rPr>
        <w:t xml:space="preserve">daardoor een </w:t>
      </w:r>
      <w:r w:rsidRPr="00013E08" w:rsidR="00CB1AD8">
        <w:rPr>
          <w:rFonts w:eastAsia="Times New Roman" w:cs="Times New Roman"/>
        </w:rPr>
        <w:t xml:space="preserve">mogelijke verdringing van de kerntaak </w:t>
      </w:r>
      <w:r w:rsidR="00CB1AD8">
        <w:rPr>
          <w:rFonts w:eastAsia="Times New Roman" w:cs="Times New Roman"/>
        </w:rPr>
        <w:t>om te werken aan vertrek</w:t>
      </w:r>
      <w:r w:rsidRPr="00013E08" w:rsidR="00CB1AD8">
        <w:rPr>
          <w:rFonts w:eastAsia="Times New Roman" w:cs="Times New Roman"/>
        </w:rPr>
        <w:t xml:space="preserve">. </w:t>
      </w:r>
      <w:bookmarkStart w:name="_Hlk208389756" w:id="5"/>
    </w:p>
    <w:p w:rsidR="00AB5485" w:rsidP="00CB1AD8" w:rsidRDefault="00AB5485" w14:paraId="04684C30" w14:textId="77777777">
      <w:pPr>
        <w:spacing w:line="240" w:lineRule="atLeast"/>
        <w:rPr>
          <w:rFonts w:eastAsia="Times New Roman" w:cs="Times New Roman"/>
        </w:rPr>
      </w:pPr>
    </w:p>
    <w:p w:rsidR="00AB5485" w:rsidP="00CB1AD8" w:rsidRDefault="00CB1AD8" w14:paraId="0F0DA503" w14:textId="2837EE8B">
      <w:pPr>
        <w:spacing w:line="240" w:lineRule="atLeast"/>
        <w:rPr>
          <w:rFonts w:eastAsia="Times New Roman" w:cs="Times New Roman"/>
        </w:rPr>
      </w:pPr>
      <w:r w:rsidRPr="00013E08">
        <w:rPr>
          <w:rFonts w:eastAsia="Times New Roman" w:cs="Times New Roman"/>
        </w:rPr>
        <w:t xml:space="preserve">Het OM </w:t>
      </w:r>
      <w:r w:rsidR="00AF3E6A">
        <w:rPr>
          <w:rFonts w:eastAsia="Times New Roman" w:cs="Times New Roman"/>
        </w:rPr>
        <w:t>verwacht</w:t>
      </w:r>
      <w:r w:rsidRPr="00013E08">
        <w:rPr>
          <w:rFonts w:eastAsia="Times New Roman" w:cs="Times New Roman"/>
        </w:rPr>
        <w:t xml:space="preserve"> 100 </w:t>
      </w:r>
      <w:r w:rsidRPr="00013E08" w:rsidR="00DD2B09">
        <w:rPr>
          <w:rFonts w:eastAsia="Calibri" w:cs="Times New Roman"/>
        </w:rPr>
        <w:t xml:space="preserve">à </w:t>
      </w:r>
      <w:r w:rsidRPr="00013E08">
        <w:rPr>
          <w:rFonts w:eastAsia="Times New Roman" w:cs="Times New Roman"/>
        </w:rPr>
        <w:t>300</w:t>
      </w:r>
      <w:r w:rsidR="00AF3E6A">
        <w:rPr>
          <w:rFonts w:eastAsia="Times New Roman" w:cs="Times New Roman"/>
        </w:rPr>
        <w:t xml:space="preserve"> extra</w:t>
      </w:r>
      <w:r w:rsidRPr="00013E08">
        <w:rPr>
          <w:rFonts w:eastAsia="Times New Roman" w:cs="Times New Roman"/>
        </w:rPr>
        <w:t xml:space="preserve"> zaken </w:t>
      </w:r>
      <w:r>
        <w:rPr>
          <w:rFonts w:eastAsia="Times New Roman" w:cs="Times New Roman"/>
        </w:rPr>
        <w:t>binnen de huidige personele capaciteit te kunnen opvangen</w:t>
      </w:r>
      <w:bookmarkEnd w:id="5"/>
      <w:r w:rsidRPr="00013E08">
        <w:rPr>
          <w:rFonts w:eastAsia="Calibri" w:cs="Times New Roman"/>
        </w:rPr>
        <w:t xml:space="preserve">. </w:t>
      </w:r>
      <w:r>
        <w:rPr>
          <w:rFonts w:eastAsia="Calibri" w:cs="Times New Roman"/>
        </w:rPr>
        <w:t xml:space="preserve">Uitgaande van ditzelfde werkgetal zijn de gevolgen voor de rechtspraak </w:t>
      </w:r>
      <w:r w:rsidR="00AF3E6A">
        <w:rPr>
          <w:rFonts w:eastAsia="Calibri" w:cs="Times New Roman"/>
        </w:rPr>
        <w:t xml:space="preserve">eveneens </w:t>
      </w:r>
      <w:r>
        <w:rPr>
          <w:rFonts w:eastAsia="Calibri" w:cs="Times New Roman"/>
        </w:rPr>
        <w:t xml:space="preserve">beperkt, aldus de Rvdr. Hoewel de IND geen actieve uitvoering geeft aan de strafbaarstelling, kan het </w:t>
      </w:r>
      <w:r w:rsidR="00AF3E6A">
        <w:rPr>
          <w:rFonts w:eastAsia="Calibri" w:cs="Times New Roman"/>
        </w:rPr>
        <w:t>tot een zwaardere belasting van</w:t>
      </w:r>
      <w:r>
        <w:rPr>
          <w:rFonts w:eastAsia="Calibri" w:cs="Times New Roman"/>
        </w:rPr>
        <w:t xml:space="preserve"> de ketenservicelijn en piketdienst</w:t>
      </w:r>
      <w:r w:rsidR="00AF3E6A">
        <w:rPr>
          <w:rFonts w:eastAsia="Calibri" w:cs="Times New Roman"/>
        </w:rPr>
        <w:t xml:space="preserve"> leiden</w:t>
      </w:r>
      <w:r>
        <w:rPr>
          <w:rFonts w:eastAsia="Calibri" w:cs="Times New Roman"/>
        </w:rPr>
        <w:t xml:space="preserve">. Ook kunnen er </w:t>
      </w:r>
      <w:r w:rsidRPr="00013E08">
        <w:rPr>
          <w:rFonts w:eastAsia="Times New Roman" w:cs="Times New Roman"/>
        </w:rPr>
        <w:t xml:space="preserve">extra </w:t>
      </w:r>
      <w:r w:rsidR="00AF3E6A">
        <w:rPr>
          <w:rFonts w:eastAsia="Times New Roman" w:cs="Times New Roman"/>
        </w:rPr>
        <w:t>verblijfsvergunnings</w:t>
      </w:r>
      <w:r w:rsidRPr="00013E08">
        <w:rPr>
          <w:rFonts w:eastAsia="Times New Roman" w:cs="Times New Roman"/>
        </w:rPr>
        <w:t xml:space="preserve">aanvragen </w:t>
      </w:r>
      <w:r w:rsidR="00B068E0">
        <w:rPr>
          <w:rFonts w:eastAsia="Times New Roman" w:cs="Times New Roman"/>
        </w:rPr>
        <w:t>ingediend worden</w:t>
      </w:r>
      <w:r w:rsidRPr="00013E08">
        <w:rPr>
          <w:rFonts w:eastAsia="Times New Roman" w:cs="Times New Roman"/>
        </w:rPr>
        <w:t xml:space="preserve"> die bedoeld </w:t>
      </w:r>
      <w:r w:rsidR="00B068E0">
        <w:rPr>
          <w:rFonts w:eastAsia="Times New Roman" w:cs="Times New Roman"/>
        </w:rPr>
        <w:t xml:space="preserve">zijn </w:t>
      </w:r>
      <w:r w:rsidRPr="00013E08">
        <w:rPr>
          <w:rFonts w:eastAsia="Times New Roman" w:cs="Times New Roman"/>
        </w:rPr>
        <w:t>om procedureel rechtmatig verblijf te creëren</w:t>
      </w:r>
      <w:r>
        <w:rPr>
          <w:rFonts w:eastAsia="Times New Roman" w:cs="Times New Roman"/>
        </w:rPr>
        <w:t xml:space="preserve"> om vervolging </w:t>
      </w:r>
      <w:r w:rsidR="00AF3E6A">
        <w:rPr>
          <w:rFonts w:eastAsia="Times New Roman" w:cs="Times New Roman"/>
        </w:rPr>
        <w:t xml:space="preserve">op grond van artikel 108a </w:t>
      </w:r>
      <w:proofErr w:type="spellStart"/>
      <w:r w:rsidR="00AF3E6A">
        <w:rPr>
          <w:rFonts w:eastAsia="Times New Roman" w:cs="Times New Roman"/>
        </w:rPr>
        <w:t>Vw</w:t>
      </w:r>
      <w:proofErr w:type="spellEnd"/>
      <w:r w:rsidR="00AF3E6A">
        <w:rPr>
          <w:rFonts w:eastAsia="Times New Roman" w:cs="Times New Roman"/>
        </w:rPr>
        <w:t xml:space="preserve"> </w:t>
      </w:r>
      <w:r>
        <w:rPr>
          <w:rFonts w:eastAsia="Times New Roman" w:cs="Times New Roman"/>
        </w:rPr>
        <w:t>te ontlopen</w:t>
      </w:r>
      <w:r w:rsidRPr="00013E08">
        <w:rPr>
          <w:rFonts w:eastAsia="Times New Roman" w:cs="Times New Roman"/>
        </w:rPr>
        <w:t>. Het COA ziet vooral indirecte effecten, zoals de noodzaak om vreemdelingen beter voor te lichten en mogelijke complicaties bij</w:t>
      </w:r>
      <w:r w:rsidR="00AF3E6A">
        <w:rPr>
          <w:rFonts w:eastAsia="Times New Roman" w:cs="Times New Roman"/>
        </w:rPr>
        <w:t xml:space="preserve"> de</w:t>
      </w:r>
      <w:r w:rsidRPr="00013E08">
        <w:rPr>
          <w:rFonts w:eastAsia="Times New Roman" w:cs="Times New Roman"/>
        </w:rPr>
        <w:t xml:space="preserve"> opvang van gezinnen.</w:t>
      </w:r>
      <w:r w:rsidR="000841BC">
        <w:rPr>
          <w:rFonts w:eastAsia="Times New Roman" w:cs="Times New Roman"/>
        </w:rPr>
        <w:t xml:space="preserve"> </w:t>
      </w:r>
      <w:r w:rsidRPr="000841BC" w:rsidR="000841BC">
        <w:rPr>
          <w:rFonts w:eastAsia="Times New Roman" w:cs="Times New Roman"/>
        </w:rPr>
        <w:t xml:space="preserve">Daarnaast geeft het COA aan dat er onduidelijkheid bestaat over de consequenties van het bieden van onderdak aan </w:t>
      </w:r>
      <w:r w:rsidR="000841BC">
        <w:rPr>
          <w:rFonts w:eastAsia="Times New Roman" w:cs="Times New Roman"/>
        </w:rPr>
        <w:t>vreemdelingen</w:t>
      </w:r>
      <w:r w:rsidRPr="000841BC" w:rsidR="000841BC">
        <w:rPr>
          <w:rFonts w:eastAsia="Times New Roman" w:cs="Times New Roman"/>
        </w:rPr>
        <w:t xml:space="preserve"> die onder de strafbaarstelling van illegaliteit vallen.</w:t>
      </w:r>
      <w:r w:rsidR="00FA4504">
        <w:rPr>
          <w:rFonts w:eastAsia="Times New Roman" w:cs="Times New Roman"/>
        </w:rPr>
        <w:t xml:space="preserve"> </w:t>
      </w:r>
      <w:r w:rsidRPr="00013E08">
        <w:rPr>
          <w:rFonts w:eastAsia="Times New Roman" w:cs="Times New Roman"/>
        </w:rPr>
        <w:t xml:space="preserve">DJI voorziet een structurele extra behoefte van 55 tot 165 detentieplaatsen per jaar, terwijl </w:t>
      </w:r>
      <w:r w:rsidR="00AF3E6A">
        <w:rPr>
          <w:rFonts w:eastAsia="Times New Roman" w:cs="Times New Roman"/>
        </w:rPr>
        <w:t>er tot 2030 geen</w:t>
      </w:r>
      <w:r w:rsidRPr="00013E08" w:rsidR="00AF3E6A">
        <w:rPr>
          <w:rFonts w:eastAsia="Times New Roman" w:cs="Times New Roman"/>
        </w:rPr>
        <w:t xml:space="preserve"> </w:t>
      </w:r>
      <w:r>
        <w:rPr>
          <w:rFonts w:eastAsia="Times New Roman" w:cs="Times New Roman"/>
        </w:rPr>
        <w:t>detentie</w:t>
      </w:r>
      <w:r w:rsidRPr="00013E08">
        <w:rPr>
          <w:rFonts w:eastAsia="Times New Roman" w:cs="Times New Roman"/>
        </w:rPr>
        <w:t xml:space="preserve">capaciteit </w:t>
      </w:r>
      <w:r w:rsidR="00AF3E6A">
        <w:rPr>
          <w:rFonts w:eastAsia="Times New Roman" w:cs="Times New Roman"/>
        </w:rPr>
        <w:t>beschikbaar is</w:t>
      </w:r>
      <w:r w:rsidRPr="00013E08">
        <w:rPr>
          <w:rFonts w:eastAsia="Times New Roman" w:cs="Times New Roman"/>
        </w:rPr>
        <w:t xml:space="preserve">. </w:t>
      </w:r>
    </w:p>
    <w:p w:rsidR="00AB5485" w:rsidP="00CB1AD8" w:rsidRDefault="00AB5485" w14:paraId="61A1EC85" w14:textId="77777777">
      <w:pPr>
        <w:spacing w:line="240" w:lineRule="atLeast"/>
        <w:rPr>
          <w:rFonts w:eastAsia="Times New Roman" w:cs="Times New Roman"/>
        </w:rPr>
      </w:pPr>
    </w:p>
    <w:p w:rsidR="00CB1AD8" w:rsidP="00CB1AD8" w:rsidRDefault="00CB1AD8" w14:paraId="4AA58083" w14:textId="0C425153">
      <w:r w:rsidRPr="00352758">
        <w:rPr>
          <w:rFonts w:eastAsia="Times New Roman" w:cs="Times New Roman"/>
        </w:rPr>
        <w:t xml:space="preserve">Net als bij de </w:t>
      </w:r>
      <w:r w:rsidRPr="00DA1309" w:rsidR="00DD2B09">
        <w:t xml:space="preserve">uitvoeringstoets </w:t>
      </w:r>
      <w:r w:rsidRPr="00D07125" w:rsidR="00DD2B09">
        <w:t xml:space="preserve">‘Uitbreiding mogelijkheden </w:t>
      </w:r>
      <w:proofErr w:type="spellStart"/>
      <w:r w:rsidRPr="00D07125" w:rsidR="00DD2B09">
        <w:t>ongewenstverklaring</w:t>
      </w:r>
      <w:proofErr w:type="spellEnd"/>
      <w:r w:rsidRPr="00D07125" w:rsidR="00DD2B09">
        <w:t xml:space="preserve"> (OVR)</w:t>
      </w:r>
      <w:r w:rsidR="00DD2B09">
        <w:t xml:space="preserve">’ </w:t>
      </w:r>
      <w:r w:rsidRPr="00352758">
        <w:rPr>
          <w:rFonts w:eastAsia="Times New Roman" w:cs="Times New Roman"/>
        </w:rPr>
        <w:t>leid</w:t>
      </w:r>
      <w:r>
        <w:rPr>
          <w:rFonts w:eastAsia="Times New Roman" w:cs="Times New Roman"/>
        </w:rPr>
        <w:t xml:space="preserve">t de toevoeging van artikel 108a </w:t>
      </w:r>
      <w:proofErr w:type="spellStart"/>
      <w:r>
        <w:rPr>
          <w:rFonts w:eastAsia="Times New Roman" w:cs="Times New Roman"/>
        </w:rPr>
        <w:t>Vw</w:t>
      </w:r>
      <w:proofErr w:type="spellEnd"/>
      <w:r>
        <w:rPr>
          <w:rFonts w:eastAsia="Times New Roman" w:cs="Times New Roman"/>
        </w:rPr>
        <w:t xml:space="preserve">, </w:t>
      </w:r>
      <w:r w:rsidRPr="00352758">
        <w:rPr>
          <w:rFonts w:eastAsia="Times New Roman" w:cs="Times New Roman"/>
        </w:rPr>
        <w:t xml:space="preserve">naast bestaande </w:t>
      </w:r>
      <w:r w:rsidR="00B068E0">
        <w:rPr>
          <w:rFonts w:eastAsia="Times New Roman" w:cs="Times New Roman"/>
        </w:rPr>
        <w:t xml:space="preserve">vreemdelingrechtelijke </w:t>
      </w:r>
      <w:r w:rsidRPr="00352758">
        <w:rPr>
          <w:rFonts w:eastAsia="Times New Roman" w:cs="Times New Roman"/>
        </w:rPr>
        <w:t>maatregelen en strafbepalingen</w:t>
      </w:r>
      <w:r>
        <w:rPr>
          <w:rFonts w:eastAsia="Times New Roman" w:cs="Times New Roman"/>
        </w:rPr>
        <w:t>,</w:t>
      </w:r>
      <w:r w:rsidRPr="00352758">
        <w:rPr>
          <w:rFonts w:eastAsia="Times New Roman" w:cs="Times New Roman"/>
        </w:rPr>
        <w:t xml:space="preserve"> tot meer complexiteit in de regelgeving. Dit vergroot de belasting voor </w:t>
      </w:r>
      <w:r w:rsidR="00B068E0">
        <w:rPr>
          <w:rFonts w:eastAsia="Times New Roman" w:cs="Times New Roman"/>
        </w:rPr>
        <w:t>de ketenpartners en raakt de vreemdeling in zijn ‘</w:t>
      </w:r>
      <w:proofErr w:type="spellStart"/>
      <w:r w:rsidR="00B068E0">
        <w:rPr>
          <w:rFonts w:eastAsia="Times New Roman" w:cs="Times New Roman"/>
        </w:rPr>
        <w:t>doenvermogen</w:t>
      </w:r>
      <w:proofErr w:type="spellEnd"/>
      <w:r w:rsidR="00B068E0">
        <w:rPr>
          <w:rFonts w:eastAsia="Times New Roman" w:cs="Times New Roman"/>
        </w:rPr>
        <w:t>’ om de regelgeving te begrijpen</w:t>
      </w:r>
      <w:r>
        <w:rPr>
          <w:rFonts w:eastAsia="Times New Roman" w:cs="Times New Roman"/>
        </w:rPr>
        <w:t>.</w:t>
      </w:r>
      <w:r w:rsidR="00AF3E6A">
        <w:t xml:space="preserve"> </w:t>
      </w:r>
      <w:r w:rsidR="00AB5485">
        <w:t>Een aantal</w:t>
      </w:r>
      <w:r w:rsidRPr="00013E08">
        <w:t xml:space="preserve"> ketenpartners wijzen erop dat de legitimiteit van de betrokken organisaties onder druk kan komen te staan. Onnodige of disproportionele aanhoudingen tasten het vertrouwen</w:t>
      </w:r>
      <w:r>
        <w:t xml:space="preserve"> in de politie en </w:t>
      </w:r>
      <w:proofErr w:type="spellStart"/>
      <w:r>
        <w:t>KMar</w:t>
      </w:r>
      <w:proofErr w:type="spellEnd"/>
      <w:r>
        <w:t xml:space="preserve"> mogelijk</w:t>
      </w:r>
      <w:r w:rsidRPr="00013E08">
        <w:t xml:space="preserve"> aan.</w:t>
      </w:r>
      <w:r>
        <w:t xml:space="preserve"> De strafbaarstelling, zeker bij uitvoering van optie 3, kan het vertrouwen in de DTenV aantasten, hetgeen kan leiden tot een verminderde </w:t>
      </w:r>
      <w:r w:rsidRPr="00013E08">
        <w:t>bereidheid tot samenwerking</w:t>
      </w:r>
      <w:r>
        <w:t xml:space="preserve"> </w:t>
      </w:r>
      <w:r w:rsidR="00B068E0">
        <w:t>aan</w:t>
      </w:r>
      <w:r>
        <w:t xml:space="preserve"> vertrek.</w:t>
      </w:r>
    </w:p>
    <w:p w:rsidRPr="00837D89" w:rsidR="00CB1AD8" w:rsidP="00CB1AD8" w:rsidRDefault="00CB1AD8" w14:paraId="4A400685" w14:textId="77777777"/>
    <w:p w:rsidRPr="00013E08" w:rsidR="00CB1AD8" w:rsidP="00CB1AD8" w:rsidRDefault="00CB1AD8" w14:paraId="1546E97F" w14:textId="1E3AAA87">
      <w:r w:rsidRPr="00352758">
        <w:t xml:space="preserve">Voor vreemdelingen betekent de nieuwe strafbaarstelling dat zij, naast de reeds bestaande strafrechtelijke consequenties onder artikel 197 Sr, met aanvullende strafrechtelijke risico’s te maken krijgen. </w:t>
      </w:r>
      <w:r w:rsidRPr="00013E08">
        <w:t>Wie niet meewerkt aan vertrek kan worden vervolgd en veroordeeld, met mogelijke vrijheidsstraffen</w:t>
      </w:r>
      <w:r w:rsidR="00B068E0">
        <w:t xml:space="preserve"> tot gevolg</w:t>
      </w:r>
      <w:r w:rsidRPr="00352758">
        <w:t xml:space="preserve">, </w:t>
      </w:r>
      <w:r w:rsidR="00B068E0">
        <w:t xml:space="preserve">hetgeen vergaand ingrijpt op hun rechten en vrijheden. </w:t>
      </w:r>
    </w:p>
    <w:p w:rsidR="00CB1AD8" w:rsidP="00CB1AD8" w:rsidRDefault="00CB1AD8" w14:paraId="5C78640F" w14:textId="77777777">
      <w:pPr>
        <w:spacing w:line="240" w:lineRule="atLeast"/>
        <w:rPr>
          <w:rFonts w:eastAsia="Calibri" w:cs="Times New Roman"/>
        </w:rPr>
      </w:pPr>
    </w:p>
    <w:p w:rsidRPr="00AA7708" w:rsidR="00AB5485" w:rsidP="00AA7708" w:rsidRDefault="00CB1AD8" w14:paraId="1CAD7153" w14:textId="0D3F8D9C">
      <w:pPr>
        <w:spacing w:line="240" w:lineRule="atLeast"/>
        <w:rPr>
          <w:rFonts w:eastAsia="Calibri" w:cs="Times New Roman"/>
        </w:rPr>
      </w:pPr>
      <w:r w:rsidRPr="00837D89">
        <w:rPr>
          <w:rFonts w:eastAsia="Calibri" w:cs="Times New Roman"/>
        </w:rPr>
        <w:t>De uitvoeringstoets schetst op hoofdlijnen de mogelijke uitvoeringsgevolgen</w:t>
      </w:r>
      <w:r w:rsidR="00AF3E6A">
        <w:rPr>
          <w:rFonts w:eastAsia="Calibri" w:cs="Times New Roman"/>
        </w:rPr>
        <w:t xml:space="preserve"> van artikel 108a </w:t>
      </w:r>
      <w:proofErr w:type="spellStart"/>
      <w:r w:rsidR="00AF3E6A">
        <w:rPr>
          <w:rFonts w:eastAsia="Calibri" w:cs="Times New Roman"/>
        </w:rPr>
        <w:t>Vw</w:t>
      </w:r>
      <w:proofErr w:type="spellEnd"/>
      <w:r w:rsidRPr="00837D89">
        <w:rPr>
          <w:rFonts w:eastAsia="Calibri" w:cs="Times New Roman"/>
        </w:rPr>
        <w:t>. De feitelijke uitvoerbaarheid hangt</w:t>
      </w:r>
      <w:r w:rsidR="00235DEA">
        <w:rPr>
          <w:rFonts w:eastAsia="Calibri" w:cs="Times New Roman"/>
        </w:rPr>
        <w:t xml:space="preserve"> in belangrijke mate</w:t>
      </w:r>
      <w:r w:rsidRPr="00837D89">
        <w:rPr>
          <w:rFonts w:eastAsia="Calibri" w:cs="Times New Roman"/>
        </w:rPr>
        <w:t xml:space="preserve"> af van het </w:t>
      </w:r>
      <w:r w:rsidR="00B068E0">
        <w:rPr>
          <w:rFonts w:eastAsia="Calibri" w:cs="Times New Roman"/>
        </w:rPr>
        <w:t>opsporings- en vervolgings</w:t>
      </w:r>
      <w:r w:rsidRPr="00837D89">
        <w:rPr>
          <w:rFonts w:eastAsia="Calibri" w:cs="Times New Roman"/>
        </w:rPr>
        <w:t xml:space="preserve">beleid van het OM en de gekozen inrichting van </w:t>
      </w:r>
      <w:r w:rsidR="00706D3B">
        <w:rPr>
          <w:rFonts w:eastAsia="Calibri" w:cs="Times New Roman"/>
        </w:rPr>
        <w:t xml:space="preserve">de </w:t>
      </w:r>
      <w:r w:rsidRPr="00837D89">
        <w:rPr>
          <w:rFonts w:eastAsia="Calibri" w:cs="Times New Roman"/>
        </w:rPr>
        <w:t xml:space="preserve">ketensamenwerking en sturing. </w:t>
      </w:r>
      <w:bookmarkStart w:name="_Toc207709354" w:id="6"/>
      <w:bookmarkStart w:name="_Toc207794629" w:id="7"/>
      <w:bookmarkStart w:name="_Toc207637393" w:id="8"/>
      <w:r w:rsidR="00AB5485">
        <w:br w:type="page"/>
      </w:r>
    </w:p>
    <w:p w:rsidR="002E6452" w:rsidP="006356DA" w:rsidRDefault="002E6452" w14:paraId="3694B0E9" w14:textId="7F743135">
      <w:pPr>
        <w:pStyle w:val="Kop1"/>
      </w:pPr>
      <w:bookmarkStart w:name="_Toc209016696" w:id="9"/>
      <w:r>
        <w:lastRenderedPageBreak/>
        <w:t>Afkortingenlijst</w:t>
      </w:r>
      <w:bookmarkEnd w:id="6"/>
      <w:bookmarkEnd w:id="7"/>
      <w:bookmarkEnd w:id="9"/>
    </w:p>
    <w:p w:rsidR="002E6452" w:rsidP="002E6452" w:rsidRDefault="002E6452" w14:paraId="162DED00" w14:textId="1D6E2A62">
      <w:r>
        <w:t>A&amp;M</w:t>
      </w:r>
      <w:r>
        <w:tab/>
      </w:r>
      <w:r>
        <w:tab/>
        <w:t xml:space="preserve">Ministerie van Asiel en Migratie </w:t>
      </w:r>
    </w:p>
    <w:p w:rsidR="000A0D66" w:rsidP="000A0D66" w:rsidRDefault="000A0D66" w14:paraId="24AA4582" w14:textId="0E290665">
      <w:r>
        <w:t>AVG</w:t>
      </w:r>
      <w:r>
        <w:tab/>
      </w:r>
      <w:r>
        <w:tab/>
        <w:t>A</w:t>
      </w:r>
      <w:r w:rsidRPr="000A0D66">
        <w:t>lgemene Verordening Gegevensbescherming</w:t>
      </w:r>
    </w:p>
    <w:p w:rsidR="004C7F34" w:rsidP="000A0D66" w:rsidRDefault="004C7F34" w14:paraId="62F5D18D" w14:textId="36A04794">
      <w:r>
        <w:t>AVIM</w:t>
      </w:r>
      <w:r>
        <w:tab/>
      </w:r>
      <w:r>
        <w:tab/>
      </w:r>
      <w:r w:rsidRPr="00646F09">
        <w:t>Afdeling Vreemdelingenpolitie, Identificatie en Mensenhandel</w:t>
      </w:r>
    </w:p>
    <w:p w:rsidR="0025046B" w:rsidP="000A0D66" w:rsidRDefault="0025046B" w14:paraId="78E70B96" w14:textId="51D8513D">
      <w:r>
        <w:t>BRP</w:t>
      </w:r>
      <w:r>
        <w:tab/>
      </w:r>
      <w:r>
        <w:tab/>
      </w:r>
      <w:r w:rsidRPr="00927694">
        <w:rPr>
          <w:lang w:eastAsia="en-US"/>
        </w:rPr>
        <w:t xml:space="preserve">Basisregistratie Personen </w:t>
      </w:r>
    </w:p>
    <w:p w:rsidR="007C059D" w:rsidP="000A0D66" w:rsidRDefault="007C059D" w14:paraId="7E135A23" w14:textId="48990111">
      <w:r>
        <w:t>BVV</w:t>
      </w:r>
      <w:r>
        <w:tab/>
      </w:r>
      <w:r>
        <w:tab/>
        <w:t>Basisvoorziening Vreemdelingen</w:t>
      </w:r>
    </w:p>
    <w:p w:rsidR="007D01B2" w:rsidP="000A0D66" w:rsidRDefault="007D01B2" w14:paraId="7E4F2F01" w14:textId="71F9B6AA">
      <w:r>
        <w:t>CJIB</w:t>
      </w:r>
      <w:r>
        <w:tab/>
      </w:r>
      <w:r>
        <w:tab/>
      </w:r>
      <w:r w:rsidRPr="007D01B2">
        <w:t xml:space="preserve">Centraal Justitieel Incassobureau </w:t>
      </w:r>
    </w:p>
    <w:p w:rsidR="002E6452" w:rsidP="002E6452" w:rsidRDefault="002E6452" w14:paraId="65E6146C" w14:textId="25B1198D">
      <w:r>
        <w:t xml:space="preserve">COA </w:t>
      </w:r>
      <w:r>
        <w:tab/>
      </w:r>
      <w:r>
        <w:tab/>
        <w:t xml:space="preserve">Centraal Orgaan opvang asielzoekers </w:t>
      </w:r>
    </w:p>
    <w:p w:rsidR="002E6452" w:rsidP="002E6452" w:rsidRDefault="002E6452" w14:paraId="0FB773EE" w14:textId="19E4698C">
      <w:r>
        <w:t xml:space="preserve">DJI </w:t>
      </w:r>
      <w:r>
        <w:tab/>
      </w:r>
      <w:r>
        <w:tab/>
        <w:t xml:space="preserve">Dienst Justitiële Inrichtingen </w:t>
      </w:r>
    </w:p>
    <w:p w:rsidR="004C7F34" w:rsidP="004C7F34" w:rsidRDefault="002E6452" w14:paraId="4EFABF72" w14:textId="77777777">
      <w:r>
        <w:t xml:space="preserve">DGM </w:t>
      </w:r>
      <w:r>
        <w:tab/>
      </w:r>
      <w:r>
        <w:tab/>
      </w:r>
      <w:r w:rsidRPr="003C0455" w:rsidR="00B92C6B">
        <w:t>Directoraat-Generaal Migratie</w:t>
      </w:r>
    </w:p>
    <w:p w:rsidR="002D700E" w:rsidP="002D700E" w:rsidRDefault="002D700E" w14:paraId="16302536" w14:textId="6F4A08F3">
      <w:r>
        <w:t>DGO</w:t>
      </w:r>
      <w:r>
        <w:tab/>
      </w:r>
      <w:r>
        <w:tab/>
        <w:t>D</w:t>
      </w:r>
      <w:r w:rsidRPr="00833552">
        <w:t xml:space="preserve">uurzame gemeentelijke opvang </w:t>
      </w:r>
    </w:p>
    <w:p w:rsidR="004C7F34" w:rsidP="004C7F34" w:rsidRDefault="004C7F34" w14:paraId="4AD15B59" w14:textId="01475058">
      <w:r>
        <w:t xml:space="preserve">DGPenV </w:t>
      </w:r>
      <w:r>
        <w:tab/>
        <w:t xml:space="preserve">Directoraat-Generaal Politie en </w:t>
      </w:r>
      <w:r w:rsidR="00AB1BD9">
        <w:t>Veiligheidsregio’s</w:t>
      </w:r>
    </w:p>
    <w:p w:rsidR="004C7F34" w:rsidP="004C7F34" w:rsidRDefault="004C7F34" w14:paraId="543B2BF8" w14:textId="4EC75867">
      <w:r>
        <w:t>DGRR</w:t>
      </w:r>
      <w:r>
        <w:tab/>
      </w:r>
      <w:r>
        <w:tab/>
      </w:r>
      <w:r w:rsidRPr="00646F09">
        <w:t>Directoraat-</w:t>
      </w:r>
      <w:r>
        <w:t>G</w:t>
      </w:r>
      <w:r w:rsidRPr="00646F09">
        <w:t>eneraal Rechtspleging en Rechtshandhaving</w:t>
      </w:r>
    </w:p>
    <w:p w:rsidR="002E6452" w:rsidP="002E6452" w:rsidRDefault="002E6452" w14:paraId="429CF888" w14:textId="50E20219">
      <w:r>
        <w:t xml:space="preserve">DMB </w:t>
      </w:r>
      <w:r>
        <w:tab/>
      </w:r>
      <w:r>
        <w:tab/>
        <w:t xml:space="preserve">Directie Migratiebeleid </w:t>
      </w:r>
    </w:p>
    <w:p w:rsidR="002E6452" w:rsidP="002E6452" w:rsidRDefault="002E6452" w14:paraId="5C5FCC1D" w14:textId="3A071C5B">
      <w:r>
        <w:t xml:space="preserve">DTenV </w:t>
      </w:r>
      <w:r>
        <w:tab/>
      </w:r>
      <w:r>
        <w:tab/>
        <w:t xml:space="preserve">Dienst Terugkeer en Vertrek </w:t>
      </w:r>
    </w:p>
    <w:p w:rsidR="00BD29DF" w:rsidP="002E6452" w:rsidRDefault="00BD29DF" w14:paraId="409421EC" w14:textId="634833FF">
      <w:r>
        <w:t>GL</w:t>
      </w:r>
      <w:r>
        <w:tab/>
      </w:r>
      <w:r>
        <w:tab/>
        <w:t xml:space="preserve">Gezinslocaties </w:t>
      </w:r>
    </w:p>
    <w:p w:rsidR="002E6452" w:rsidP="002E6452" w:rsidRDefault="002E6452" w14:paraId="608EDD95" w14:textId="0962D807">
      <w:proofErr w:type="spellStart"/>
      <w:r w:rsidRPr="004F4585">
        <w:t>HvJ</w:t>
      </w:r>
      <w:proofErr w:type="spellEnd"/>
      <w:r w:rsidRPr="004F4585">
        <w:t xml:space="preserve">-EU </w:t>
      </w:r>
      <w:r w:rsidRPr="004F4585">
        <w:tab/>
        <w:t>Hof van Justitie van de E</w:t>
      </w:r>
      <w:r w:rsidRPr="004F4585" w:rsidR="004F4585">
        <w:t>uropese Unie</w:t>
      </w:r>
      <w:r w:rsidR="004F4585">
        <w:t xml:space="preserve"> </w:t>
      </w:r>
    </w:p>
    <w:p w:rsidR="002E6452" w:rsidP="002E6452" w:rsidRDefault="002E6452" w14:paraId="4D56329F" w14:textId="21D6B9EA">
      <w:r>
        <w:t xml:space="preserve">IND </w:t>
      </w:r>
      <w:r>
        <w:tab/>
      </w:r>
      <w:r>
        <w:tab/>
        <w:t xml:space="preserve">Immigratie- en Naturalisatiedienst </w:t>
      </w:r>
    </w:p>
    <w:p w:rsidR="00F205B3" w:rsidP="002E6452" w:rsidRDefault="00F205B3" w14:paraId="3D3781F0" w14:textId="1D8A58CF">
      <w:r>
        <w:t>IRV</w:t>
      </w:r>
      <w:r>
        <w:tab/>
      </w:r>
      <w:r>
        <w:tab/>
        <w:t>Inreisverbod</w:t>
      </w:r>
    </w:p>
    <w:p w:rsidR="002E6452" w:rsidP="002E6452" w:rsidRDefault="002E6452" w14:paraId="57C11C1D" w14:textId="45A704F3">
      <w:r>
        <w:t xml:space="preserve">J&amp;V </w:t>
      </w:r>
      <w:r>
        <w:tab/>
      </w:r>
      <w:r>
        <w:tab/>
        <w:t>Ministerie van Justitie en Veiligheid</w:t>
      </w:r>
    </w:p>
    <w:p w:rsidR="002E6452" w:rsidP="002E6452" w:rsidRDefault="002E6452" w14:paraId="4E9D2E2F" w14:textId="43B84481">
      <w:proofErr w:type="spellStart"/>
      <w:r>
        <w:t>KMar</w:t>
      </w:r>
      <w:proofErr w:type="spellEnd"/>
      <w:r>
        <w:t xml:space="preserve"> </w:t>
      </w:r>
      <w:r>
        <w:tab/>
      </w:r>
      <w:r>
        <w:tab/>
        <w:t xml:space="preserve">Koninklijke Marechaussee </w:t>
      </w:r>
    </w:p>
    <w:p w:rsidR="002A7EF3" w:rsidP="002E6452" w:rsidRDefault="002A7EF3" w14:paraId="01323825" w14:textId="3A3ACD02">
      <w:r>
        <w:t>MTV</w:t>
      </w:r>
      <w:r>
        <w:tab/>
      </w:r>
      <w:r>
        <w:tab/>
      </w:r>
      <w:r w:rsidRPr="002A7EF3">
        <w:t xml:space="preserve">Mobiel Toezicht Veiligheid </w:t>
      </w:r>
    </w:p>
    <w:p w:rsidR="002E6452" w:rsidP="002E6452" w:rsidRDefault="002E6452" w14:paraId="038C7E4E" w14:textId="2FA79864">
      <w:r>
        <w:t xml:space="preserve">OM </w:t>
      </w:r>
      <w:r>
        <w:tab/>
      </w:r>
      <w:r>
        <w:tab/>
        <w:t xml:space="preserve">Openbaar Ministerie </w:t>
      </w:r>
    </w:p>
    <w:p w:rsidR="002E6452" w:rsidP="002E6452" w:rsidRDefault="002E6452" w14:paraId="3245AE67" w14:textId="20A8FCFD">
      <w:r>
        <w:t xml:space="preserve">OVR </w:t>
      </w:r>
      <w:r>
        <w:tab/>
      </w:r>
      <w:r>
        <w:tab/>
      </w:r>
      <w:proofErr w:type="spellStart"/>
      <w:r>
        <w:t>Ongewenstverklaring</w:t>
      </w:r>
      <w:proofErr w:type="spellEnd"/>
      <w:r>
        <w:t xml:space="preserve"> </w:t>
      </w:r>
    </w:p>
    <w:p w:rsidR="00EE59F7" w:rsidP="002E6452" w:rsidRDefault="00EE59F7" w14:paraId="4F7C2EF6" w14:textId="2E7A407E">
      <w:r>
        <w:t>PV</w:t>
      </w:r>
      <w:r>
        <w:tab/>
      </w:r>
      <w:r>
        <w:tab/>
        <w:t>Proces-verbaal</w:t>
      </w:r>
    </w:p>
    <w:p w:rsidR="00B92C6B" w:rsidP="002E6452" w:rsidRDefault="002E6452" w14:paraId="52AE0EDA" w14:textId="11AA128C">
      <w:r>
        <w:t>Rvd</w:t>
      </w:r>
      <w:r w:rsidR="00BB286A">
        <w:t>r</w:t>
      </w:r>
      <w:r>
        <w:tab/>
      </w:r>
      <w:r>
        <w:tab/>
        <w:t xml:space="preserve">Raad voor de </w:t>
      </w:r>
      <w:r w:rsidR="002B042D">
        <w:t>r</w:t>
      </w:r>
      <w:r>
        <w:t>echtspraak</w:t>
      </w:r>
    </w:p>
    <w:p w:rsidR="002E6452" w:rsidP="002E6452" w:rsidRDefault="00B92C6B" w14:paraId="1FDD92D0" w14:textId="32D8875E">
      <w:r>
        <w:t>RvS</w:t>
      </w:r>
      <w:r>
        <w:tab/>
      </w:r>
      <w:r>
        <w:tab/>
      </w:r>
      <w:r w:rsidRPr="00DA1309">
        <w:t xml:space="preserve">Raad van State </w:t>
      </w:r>
    </w:p>
    <w:p w:rsidR="002E6452" w:rsidP="002E6452" w:rsidRDefault="002E6452" w14:paraId="5143A830" w14:textId="204084B6">
      <w:r>
        <w:t xml:space="preserve">Sr </w:t>
      </w:r>
      <w:r>
        <w:tab/>
      </w:r>
      <w:r>
        <w:tab/>
        <w:t xml:space="preserve">Wetboek van Strafrecht </w:t>
      </w:r>
    </w:p>
    <w:p w:rsidR="00703FF9" w:rsidP="002E6452" w:rsidRDefault="00703FF9" w14:paraId="3E46B4E8" w14:textId="45FAA0D6">
      <w:r>
        <w:t>Sv</w:t>
      </w:r>
      <w:r>
        <w:tab/>
      </w:r>
      <w:r>
        <w:tab/>
        <w:t xml:space="preserve">Wetboek van Strafvordering </w:t>
      </w:r>
    </w:p>
    <w:p w:rsidR="002D700E" w:rsidP="002E6452" w:rsidRDefault="002D700E" w14:paraId="09B56588" w14:textId="50348142">
      <w:r>
        <w:t>TGO</w:t>
      </w:r>
      <w:r>
        <w:tab/>
      </w:r>
      <w:r>
        <w:tab/>
        <w:t>T</w:t>
      </w:r>
      <w:r w:rsidRPr="00833552">
        <w:t>ijdelijke gemeentelijke opvang</w:t>
      </w:r>
    </w:p>
    <w:p w:rsidR="002E6452" w:rsidP="002E6452" w:rsidRDefault="002E6452" w14:paraId="03A4226B" w14:textId="5CD6970C">
      <w:r>
        <w:t xml:space="preserve">TKB </w:t>
      </w:r>
      <w:r>
        <w:tab/>
      </w:r>
      <w:r>
        <w:tab/>
        <w:t xml:space="preserve">Terugkeerbesluit </w:t>
      </w:r>
    </w:p>
    <w:p w:rsidR="009E577F" w:rsidP="002E6452" w:rsidRDefault="009E577F" w14:paraId="6EA9A9F4" w14:textId="4BE7520E">
      <w:r>
        <w:t>VRIS</w:t>
      </w:r>
      <w:r>
        <w:tab/>
      </w:r>
      <w:r>
        <w:tab/>
        <w:t>Vreemdelingen in de strafrechtketen</w:t>
      </w:r>
    </w:p>
    <w:p w:rsidR="005C4F46" w:rsidP="002E6452" w:rsidRDefault="002E6452" w14:paraId="526BF66B" w14:textId="77777777">
      <w:proofErr w:type="spellStart"/>
      <w:r>
        <w:t>Vw</w:t>
      </w:r>
      <w:proofErr w:type="spellEnd"/>
      <w:r>
        <w:t xml:space="preserve"> </w:t>
      </w:r>
      <w:r>
        <w:tab/>
      </w:r>
      <w:r>
        <w:tab/>
        <w:t xml:space="preserve">Vreemdelingenwet 2000 </w:t>
      </w:r>
    </w:p>
    <w:p w:rsidR="000A0D66" w:rsidP="002E6452" w:rsidRDefault="000A0D66" w14:paraId="77B19620" w14:textId="4E2B4B41">
      <w:proofErr w:type="spellStart"/>
      <w:r>
        <w:t>W</w:t>
      </w:r>
      <w:r w:rsidR="00AB1BD9">
        <w:t>pg</w:t>
      </w:r>
      <w:proofErr w:type="spellEnd"/>
      <w:r>
        <w:tab/>
      </w:r>
      <w:r>
        <w:tab/>
        <w:t>Wet Politiegegevens</w:t>
      </w:r>
      <w:r w:rsidRPr="0004376D">
        <w:t xml:space="preserve"> </w:t>
      </w:r>
    </w:p>
    <w:p w:rsidR="005C4F46" w:rsidP="005C4F46" w:rsidRDefault="005C4F46" w14:paraId="3F8B1B9F" w14:textId="17A13EB3">
      <w:proofErr w:type="spellStart"/>
      <w:r>
        <w:t>ZoU</w:t>
      </w:r>
      <w:proofErr w:type="spellEnd"/>
      <w:r>
        <w:t xml:space="preserve"> </w:t>
      </w:r>
      <w:r>
        <w:tab/>
      </w:r>
      <w:r>
        <w:tab/>
        <w:t>Z</w:t>
      </w:r>
      <w:r w:rsidRPr="00025EA1">
        <w:t xml:space="preserve">icht op uitzetting </w:t>
      </w:r>
    </w:p>
    <w:p w:rsidR="002E6452" w:rsidP="002E6452" w:rsidRDefault="002E6452" w14:paraId="65826F55" w14:textId="77777777"/>
    <w:p w:rsidR="002E6452" w:rsidP="002E6452" w:rsidRDefault="002E6452" w14:paraId="12CE8A18" w14:textId="77777777"/>
    <w:p w:rsidR="002E6452" w:rsidP="002E6452" w:rsidRDefault="002E6452" w14:paraId="2FC9F69D" w14:textId="77777777"/>
    <w:p w:rsidR="002E6452" w:rsidP="002E6452" w:rsidRDefault="002E6452" w14:paraId="082025B0" w14:textId="77777777"/>
    <w:p w:rsidR="002E6452" w:rsidP="002E6452" w:rsidRDefault="002E6452" w14:paraId="7DCE1B3E" w14:textId="77777777"/>
    <w:p w:rsidR="002E6452" w:rsidP="002E6452" w:rsidRDefault="002E6452" w14:paraId="5869F605" w14:textId="77777777"/>
    <w:p w:rsidR="002E6452" w:rsidP="002E6452" w:rsidRDefault="002E6452" w14:paraId="2742EFAD" w14:textId="77777777"/>
    <w:p w:rsidR="002E6452" w:rsidP="002E6452" w:rsidRDefault="002E6452" w14:paraId="435503A7" w14:textId="77777777"/>
    <w:p w:rsidR="002E6452" w:rsidP="002E6452" w:rsidRDefault="002E6452" w14:paraId="7352DC54" w14:textId="77777777"/>
    <w:p w:rsidR="002E6452" w:rsidP="002E6452" w:rsidRDefault="002E6452" w14:paraId="5723EC31" w14:textId="77777777"/>
    <w:p w:rsidR="002E6452" w:rsidP="002E6452" w:rsidRDefault="002E6452" w14:paraId="4C2CF6D1" w14:textId="77777777"/>
    <w:p w:rsidR="002E6452" w:rsidP="002E6452" w:rsidRDefault="002E6452" w14:paraId="1213066F" w14:textId="77777777"/>
    <w:p w:rsidR="002E6452" w:rsidP="002E6452" w:rsidRDefault="002E6452" w14:paraId="0453B238" w14:textId="77777777"/>
    <w:p w:rsidR="002E6452" w:rsidP="002E6452" w:rsidRDefault="002E6452" w14:paraId="125D5B95" w14:textId="77777777"/>
    <w:p w:rsidR="002E6452" w:rsidP="002E6452" w:rsidRDefault="002E6452" w14:paraId="6976A68B" w14:textId="77777777"/>
    <w:p w:rsidR="002E6452" w:rsidP="002E6452" w:rsidRDefault="002E6452" w14:paraId="3A109C30" w14:textId="77777777"/>
    <w:p w:rsidRPr="0092115D" w:rsidR="0092115D" w:rsidP="0092115D" w:rsidRDefault="00C965DC" w14:paraId="53680E19" w14:textId="7E3A7EAC">
      <w:pPr>
        <w:pStyle w:val="Kop1"/>
      </w:pPr>
      <w:bookmarkStart w:name="_Toc207709355" w:id="10"/>
      <w:bookmarkStart w:name="_Toc207794630" w:id="11"/>
      <w:bookmarkStart w:name="_Toc209016697" w:id="12"/>
      <w:r>
        <w:lastRenderedPageBreak/>
        <w:t>Inleidin</w:t>
      </w:r>
      <w:bookmarkEnd w:id="8"/>
      <w:bookmarkEnd w:id="10"/>
      <w:r w:rsidR="00833552">
        <w:t>g</w:t>
      </w:r>
      <w:bookmarkEnd w:id="11"/>
      <w:bookmarkEnd w:id="12"/>
    </w:p>
    <w:p w:rsidRPr="00320CAF" w:rsidR="00320CAF" w:rsidP="00320CAF" w:rsidRDefault="00320CAF" w14:paraId="193149C9" w14:textId="7D36DD82">
      <w:pPr>
        <w:pStyle w:val="Kop2"/>
      </w:pPr>
      <w:bookmarkStart w:name="_Toc205460503" w:id="13"/>
      <w:bookmarkStart w:name="_Toc207637338" w:id="14"/>
      <w:bookmarkStart w:name="_Toc207637394" w:id="15"/>
      <w:bookmarkStart w:name="_Toc207709356" w:id="16"/>
      <w:bookmarkStart w:name="_Toc207794631" w:id="17"/>
      <w:bookmarkStart w:name="_Toc209016698" w:id="18"/>
      <w:r>
        <w:t>Aanleiding</w:t>
      </w:r>
      <w:bookmarkEnd w:id="13"/>
      <w:bookmarkEnd w:id="14"/>
      <w:bookmarkEnd w:id="15"/>
      <w:bookmarkEnd w:id="16"/>
      <w:bookmarkEnd w:id="17"/>
      <w:bookmarkEnd w:id="18"/>
      <w:r>
        <w:t xml:space="preserve"> </w:t>
      </w:r>
    </w:p>
    <w:p w:rsidR="00DA1309" w:rsidP="004C7F34" w:rsidRDefault="004C7F34" w14:paraId="5B406C05" w14:textId="119F9C9E">
      <w:r w:rsidRPr="00320CAF">
        <w:t>Op donderdag 3 juli 2025 heeft de Tweede Kamer, na een hoofdelijke stemming, het wetsvoorstel</w:t>
      </w:r>
      <w:r w:rsidR="00471230">
        <w:t xml:space="preserve"> Wijziging van de Vreemdelingenwet 2000 en de</w:t>
      </w:r>
      <w:r w:rsidRPr="00320CAF">
        <w:t xml:space="preserve"> </w:t>
      </w:r>
      <w:r w:rsidRPr="006F1ADE">
        <w:t>Algemene wet bestuursrecht in verband met</w:t>
      </w:r>
      <w:r w:rsidR="00AB1BD9">
        <w:t xml:space="preserve"> het introduceren van</w:t>
      </w:r>
      <w:r w:rsidRPr="006F1ADE">
        <w:t xml:space="preserve"> maatregelen om de asielketen te ontlasten en de instroom van asielzoekers te verminderen (hierna: Asielnoodmaatregelenwet)</w:t>
      </w:r>
      <w:r w:rsidRPr="006F1ADE" w:rsidDel="006F1ADE">
        <w:t xml:space="preserve"> </w:t>
      </w:r>
      <w:r w:rsidRPr="00320CAF">
        <w:t xml:space="preserve">aanvaard. In dit wetsvoorstel is een wijziging aangebracht door het amendement-Vondeling tot het invoegen van een onderdeel </w:t>
      </w:r>
      <w:proofErr w:type="spellStart"/>
      <w:r w:rsidR="00471230">
        <w:t>HH</w:t>
      </w:r>
      <w:r w:rsidRPr="00320CAF">
        <w:t>a</w:t>
      </w:r>
      <w:proofErr w:type="spellEnd"/>
      <w:r>
        <w:rPr>
          <w:rStyle w:val="Voetnootmarkering"/>
        </w:rPr>
        <w:footnoteReference w:id="1"/>
      </w:r>
      <w:r>
        <w:t xml:space="preserve">. </w:t>
      </w:r>
      <w:r w:rsidRPr="00320CAF">
        <w:t xml:space="preserve">Dit amendement strekt tot het toevoegen van een nieuw artikel 108a aan de Vreemdelingenwet 2000 (hierna: </w:t>
      </w:r>
      <w:proofErr w:type="spellStart"/>
      <w:r w:rsidRPr="00320CAF">
        <w:t>Vw</w:t>
      </w:r>
      <w:proofErr w:type="spellEnd"/>
      <w:r>
        <w:t>). Met dit artikel</w:t>
      </w:r>
      <w:r w:rsidRPr="006F1ADE">
        <w:t xml:space="preserve"> wordt een meerderjarige vreemdeling strafbaar als hij in Nederland verblijft terwijl hij weet of ernstige reden heeft om te vermoeden dat zijn verblijf niet</w:t>
      </w:r>
      <w:r w:rsidR="009F504B">
        <w:t>-</w:t>
      </w:r>
      <w:r w:rsidRPr="006F1ADE">
        <w:t>rechtmatig is</w:t>
      </w:r>
      <w:r w:rsidR="00E02186">
        <w:t xml:space="preserve"> en de vertrektermijn is verstreken</w:t>
      </w:r>
      <w:r w:rsidRPr="006F1ADE">
        <w:t xml:space="preserve">. Dit misdrijf kan worden bestraft met een gevangenisstraf van ten hoogste </w:t>
      </w:r>
      <w:r w:rsidR="00EE59F7">
        <w:t>6</w:t>
      </w:r>
      <w:r w:rsidRPr="006F1ADE">
        <w:t xml:space="preserve"> maanden of een geldboete van de tweede categorie</w:t>
      </w:r>
      <w:r>
        <w:t>.</w:t>
      </w:r>
    </w:p>
    <w:p w:rsidR="004C7F34" w:rsidP="004C7F34" w:rsidRDefault="004C7F34" w14:paraId="6F95D29C" w14:textId="77777777"/>
    <w:p w:rsidR="004C7F34" w:rsidP="004C7F34" w:rsidRDefault="004C7F34" w14:paraId="40F2CBEB" w14:textId="039C634C">
      <w:pPr>
        <w:pStyle w:val="Kop2"/>
      </w:pPr>
      <w:bookmarkStart w:name="_Toc207794632" w:id="19"/>
      <w:bookmarkStart w:name="_Toc209016699" w:id="20"/>
      <w:r>
        <w:t>Opdracht</w:t>
      </w:r>
      <w:bookmarkEnd w:id="19"/>
      <w:bookmarkEnd w:id="20"/>
      <w:r>
        <w:t xml:space="preserve"> </w:t>
      </w:r>
    </w:p>
    <w:p w:rsidR="00CB1AD8" w:rsidP="004C7F34" w:rsidRDefault="00CB1AD8" w14:paraId="0FEE8A3D" w14:textId="20E8B44A">
      <w:r>
        <w:t xml:space="preserve">In de </w:t>
      </w:r>
      <w:r w:rsidR="00E02186">
        <w:t xml:space="preserve">uitvoeringstoets </w:t>
      </w:r>
      <w:r>
        <w:t>‘</w:t>
      </w:r>
      <w:r w:rsidRPr="00CB1AD8">
        <w:t>Strafbaarstelling Illegaliteit</w:t>
      </w:r>
      <w:r>
        <w:t xml:space="preserve">’ wordt </w:t>
      </w:r>
      <w:r w:rsidRPr="00DA1309">
        <w:t>de strafbaarstelling van illegaliteit onderzocht.</w:t>
      </w:r>
      <w:r>
        <w:t xml:space="preserve"> Hierbij</w:t>
      </w:r>
      <w:r w:rsidRPr="00DA1309">
        <w:t xml:space="preserve"> wordt gekeken naar de uitvoerbaarheid, praktische haalbaarheid, handhaafbaarheid, benodigde randvoorwaarden en de te verwachten kosten van de implementatie.</w:t>
      </w:r>
      <w:r>
        <w:t xml:space="preserve"> Deze uitvoeringstoets </w:t>
      </w:r>
      <w:r w:rsidR="00E02186">
        <w:t xml:space="preserve">bouwt voort op de </w:t>
      </w:r>
      <w:r w:rsidRPr="00DA1309" w:rsidR="00E02186">
        <w:t xml:space="preserve">uitvoeringstoets </w:t>
      </w:r>
      <w:r w:rsidRPr="00D07125" w:rsidR="00E02186">
        <w:t xml:space="preserve">‘Uitbreiding mogelijkheden </w:t>
      </w:r>
      <w:proofErr w:type="spellStart"/>
      <w:r w:rsidRPr="00D07125" w:rsidR="00E02186">
        <w:t>ongewenstverklaring</w:t>
      </w:r>
      <w:proofErr w:type="spellEnd"/>
      <w:r w:rsidRPr="00D07125" w:rsidR="00E02186">
        <w:t xml:space="preserve"> (OVR)</w:t>
      </w:r>
      <w:r>
        <w:t xml:space="preserve">’, waarin </w:t>
      </w:r>
      <w:r w:rsidR="00E02186">
        <w:t xml:space="preserve">de uitvoeringsconsequenties van de uitbreiding van de </w:t>
      </w:r>
      <w:proofErr w:type="spellStart"/>
      <w:r w:rsidR="00E02186">
        <w:t>ongewenstverklaring</w:t>
      </w:r>
      <w:proofErr w:type="spellEnd"/>
      <w:r w:rsidR="00E02186">
        <w:t xml:space="preserve"> (artikel 67 </w:t>
      </w:r>
      <w:proofErr w:type="spellStart"/>
      <w:r w:rsidR="00E02186">
        <w:t>Vw</w:t>
      </w:r>
      <w:proofErr w:type="spellEnd"/>
      <w:r w:rsidR="00E02186">
        <w:t xml:space="preserve">) in het licht van de huidige strafbaarstelling van </w:t>
      </w:r>
      <w:r w:rsidR="00F205B3">
        <w:t>onrechtmatig</w:t>
      </w:r>
      <w:r w:rsidR="00E02186">
        <w:t xml:space="preserve"> verblijf van artikel 197 Wetboek van Strafrecht</w:t>
      </w:r>
      <w:r w:rsidR="00706D3B">
        <w:t>, worden</w:t>
      </w:r>
      <w:r w:rsidR="00E02186">
        <w:t xml:space="preserve"> onderzocht. </w:t>
      </w:r>
      <w:r>
        <w:t>Beide</w:t>
      </w:r>
      <w:r w:rsidR="00753D94">
        <w:t xml:space="preserve"> </w:t>
      </w:r>
      <w:r w:rsidR="00E02186">
        <w:t>aanpassing</w:t>
      </w:r>
      <w:r>
        <w:t>en</w:t>
      </w:r>
      <w:r w:rsidR="00E02186">
        <w:t xml:space="preserve"> </w:t>
      </w:r>
      <w:r>
        <w:t xml:space="preserve">zijn onderdeel van </w:t>
      </w:r>
      <w:r w:rsidR="00E02186">
        <w:t>de</w:t>
      </w:r>
      <w:r w:rsidR="00C935EB">
        <w:t xml:space="preserve"> </w:t>
      </w:r>
      <w:r w:rsidRPr="00320CAF" w:rsidR="00E02186">
        <w:t>Asielnoodmaatregelenwet</w:t>
      </w:r>
      <w:r w:rsidR="00E02186">
        <w:t xml:space="preserve">. </w:t>
      </w:r>
    </w:p>
    <w:p w:rsidR="00CB1AD8" w:rsidP="004C7F34" w:rsidRDefault="00CB1AD8" w14:paraId="79A92CBC" w14:textId="77777777"/>
    <w:p w:rsidR="004C7F34" w:rsidP="004C7F34" w:rsidRDefault="004C7F34" w14:paraId="71D45BEF" w14:textId="541594BB">
      <w:r>
        <w:t xml:space="preserve">De coördinerende rol voor deze uitvoeringstoets is belegd bij de </w:t>
      </w:r>
      <w:r w:rsidRPr="003C0455">
        <w:t>Directoraat-Generaal Migratie</w:t>
      </w:r>
      <w:r>
        <w:t xml:space="preserve"> van het Ministerie van Asiel en Migratie (hierna: DGM). DGM brengt</w:t>
      </w:r>
      <w:r w:rsidR="00C935EB">
        <w:t xml:space="preserve"> </w:t>
      </w:r>
      <w:r>
        <w:t xml:space="preserve">samen met </w:t>
      </w:r>
      <w:r w:rsidR="00C935EB">
        <w:t xml:space="preserve">de </w:t>
      </w:r>
      <w:r>
        <w:t>(</w:t>
      </w:r>
      <w:proofErr w:type="spellStart"/>
      <w:r>
        <w:t>uitvoerings</w:t>
      </w:r>
      <w:proofErr w:type="spellEnd"/>
      <w:r>
        <w:t>)organisaties politie</w:t>
      </w:r>
      <w:r w:rsidR="00AB1BD9">
        <w:t xml:space="preserve"> (AVIM), </w:t>
      </w:r>
      <w:r>
        <w:t>de Koninklijke Marechaussee (</w:t>
      </w:r>
      <w:proofErr w:type="spellStart"/>
      <w:r>
        <w:t>KMar</w:t>
      </w:r>
      <w:proofErr w:type="spellEnd"/>
      <w:r>
        <w:t xml:space="preserve">), het Openbaar Ministerie (OM), de Raad voor de </w:t>
      </w:r>
      <w:r w:rsidR="002B042D">
        <w:t>r</w:t>
      </w:r>
      <w:r>
        <w:t>echtspraak (Rvd</w:t>
      </w:r>
      <w:r w:rsidR="00BB286A">
        <w:t>r</w:t>
      </w:r>
      <w:r>
        <w:t xml:space="preserve">), Dienst Justitiële Inrichtingen (DJI), de Dienst Terugkeer en Vertrek (DTenV), het </w:t>
      </w:r>
      <w:r w:rsidRPr="0082164C">
        <w:t>Centraal Orgaan opvang asielzoekers </w:t>
      </w:r>
      <w:r>
        <w:t>(COA) en de Immigratie- en Naturalisatiedienst (IND) de uitvoeringsgevolgen in kaart.</w:t>
      </w:r>
      <w:r w:rsidR="00C935EB">
        <w:t xml:space="preserve"> Dit in afstemming met het Directoraat-Generaal Politie en Veiligheid (DGPenV) en het </w:t>
      </w:r>
      <w:r w:rsidRPr="00646F09" w:rsidR="00C935EB">
        <w:t>Directoraat-</w:t>
      </w:r>
      <w:r w:rsidR="00C935EB">
        <w:t>G</w:t>
      </w:r>
      <w:r w:rsidRPr="00646F09" w:rsidR="00C935EB">
        <w:t>eneraal Rechtspleging en Rechtshandhaving (DGRR)</w:t>
      </w:r>
      <w:r w:rsidR="00C935EB">
        <w:t xml:space="preserve"> van het Ministerie van Justitie en Veiligheid. </w:t>
      </w:r>
    </w:p>
    <w:p w:rsidR="00E02186" w:rsidP="004C7F34" w:rsidRDefault="00E02186" w14:paraId="6E5D38F1" w14:textId="77777777"/>
    <w:p w:rsidR="00E02186" w:rsidP="00E02186" w:rsidRDefault="00E02186" w14:paraId="281F5065" w14:textId="65FCF831">
      <w:r>
        <w:t>Een uitvoeringstoets wordt in de regel</w:t>
      </w:r>
      <w:r w:rsidR="00AB1BD9">
        <w:t xml:space="preserve"> uitgevoerd</w:t>
      </w:r>
      <w:r>
        <w:t xml:space="preserve"> aan de hand van een conceptwetsvoorstel, inclusief Memorie van Toelichting. Voor deze uitvoeringstoets is de tekst van het </w:t>
      </w:r>
      <w:r w:rsidRPr="00320CAF">
        <w:t>amendement-Vondeling</w:t>
      </w:r>
      <w:r>
        <w:t xml:space="preserve"> beschikbaar en de daarin opgenomen zeer korte toelichting op het voorgestelde wetsartikel. Het amendement-Vondeling is door </w:t>
      </w:r>
      <w:r w:rsidR="00AC7279">
        <w:t xml:space="preserve">DGM </w:t>
      </w:r>
      <w:r>
        <w:t xml:space="preserve">en Directie Wetgeving nader geanalyseerd aan de hand van vaste jurisprudentie van het Hof van Justitie van de Europese Unie (hierna: </w:t>
      </w:r>
      <w:proofErr w:type="spellStart"/>
      <w:r w:rsidRPr="00547A8C">
        <w:t>HvJ</w:t>
      </w:r>
      <w:proofErr w:type="spellEnd"/>
      <w:r w:rsidRPr="00547A8C">
        <w:t xml:space="preserve"> EU</w:t>
      </w:r>
      <w:r>
        <w:t>). Deze uitvoeringstoets is gebaseerd op de tekst van het amendement en deze analyse</w:t>
      </w:r>
      <w:r w:rsidR="004D019B">
        <w:t xml:space="preserve"> vanuit DGM (zie hiervoor paragraaf 3.3 en 3.4)</w:t>
      </w:r>
      <w:r>
        <w:t>.</w:t>
      </w:r>
      <w:r w:rsidR="00BF60D2">
        <w:t xml:space="preserve"> Omdat er op het moment van schrijven geen vervolgingsbeleid van het OM beschikbaar is t.a.v. de strafbaarstelling van onrechtmatig verblijf, zijn de ketenpartners </w:t>
      </w:r>
      <w:r w:rsidR="00692258">
        <w:t xml:space="preserve">door DGM </w:t>
      </w:r>
      <w:r w:rsidR="00BF60D2">
        <w:lastRenderedPageBreak/>
        <w:t xml:space="preserve">gevraagd de uitvoeringsgevolgen op hoofdlijnen in kaart te brengen op basis van een aantal aannames en middels werkgetallen (zoals toegelicht in paragraaf 3.6). </w:t>
      </w:r>
    </w:p>
    <w:p w:rsidR="004D019B" w:rsidP="00E02186" w:rsidRDefault="004D019B" w14:paraId="24E4CA03" w14:textId="77777777"/>
    <w:p w:rsidR="004C7F34" w:rsidP="004C7F34" w:rsidRDefault="004C7F34" w14:paraId="64815AAE" w14:textId="3515CFB7">
      <w:r w:rsidRPr="001A03A0">
        <w:t>Vanwege de beperkte beschikbare tijd is ervoor gekozen om in deze fase een eerste</w:t>
      </w:r>
      <w:r>
        <w:t xml:space="preserve"> </w:t>
      </w:r>
      <w:r w:rsidRPr="001A03A0">
        <w:t xml:space="preserve">verkennende analyse op te stellen in de vorm van een </w:t>
      </w:r>
      <w:r>
        <w:t>‘</w:t>
      </w:r>
      <w:proofErr w:type="spellStart"/>
      <w:r>
        <w:t>quickscan</w:t>
      </w:r>
      <w:proofErr w:type="spellEnd"/>
      <w:r>
        <w:t>’</w:t>
      </w:r>
      <w:r w:rsidRPr="001A03A0">
        <w:t xml:space="preserve">. Deze aanpak stelt betrokken </w:t>
      </w:r>
      <w:r>
        <w:t>ketenpartners</w:t>
      </w:r>
      <w:r w:rsidRPr="001A03A0">
        <w:t xml:space="preserve"> in staat om op korte termijn de belangrijkste aandachtspunten en knelpunten in kaart te brengen</w:t>
      </w:r>
      <w:r w:rsidR="00005B60">
        <w:t>. Daarmee geeft deze uitvoeringstoets inzicht in de mogelijke uitvoerbaarheid</w:t>
      </w:r>
      <w:r w:rsidR="00F32B84">
        <w:t xml:space="preserve"> en belangrijkste aandachtpunten. Het betreft echter geen volledige </w:t>
      </w:r>
      <w:r>
        <w:t xml:space="preserve">ex-ante </w:t>
      </w:r>
      <w:r w:rsidRPr="001A03A0">
        <w:t xml:space="preserve">uitvoeringstoets </w:t>
      </w:r>
      <w:r>
        <w:t>(EAUT</w:t>
      </w:r>
      <w:r w:rsidR="00F32B84">
        <w:t>)</w:t>
      </w:r>
      <w:r w:rsidR="00A82992">
        <w:t>.</w:t>
      </w:r>
    </w:p>
    <w:p w:rsidR="00CB1AD8" w:rsidP="004C7F34" w:rsidRDefault="00CB1AD8" w14:paraId="7251270A" w14:textId="77777777"/>
    <w:p w:rsidR="00E96E24" w:rsidP="004C7F34" w:rsidRDefault="00134A54" w14:paraId="484A5AB5" w14:textId="14DDEC8F">
      <w:r>
        <w:t xml:space="preserve">Deze uitvoeringstoets is onder tijdsdruk tot stand gekomen. Het gaat uit van een aantal beleidskeuzes en sturingskeuzes in de strafrecht- en migratieketen die gedurende het implementatietraject </w:t>
      </w:r>
      <w:r w:rsidR="00436DAC">
        <w:t xml:space="preserve">nader </w:t>
      </w:r>
      <w:r>
        <w:t xml:space="preserve">moeten worden bepaald. </w:t>
      </w:r>
      <w:r w:rsidR="00E96E24">
        <w:t xml:space="preserve">Een deel van de startpunten voor deze analyse zijn noodzakelijkerwijs, gezien de tijdsdruk op dit proces, inschattingen van DGM en ketenpartners. </w:t>
      </w:r>
    </w:p>
    <w:p w:rsidR="00A82992" w:rsidP="00850F00" w:rsidRDefault="00A82992" w14:paraId="498D2FAE" w14:textId="6F0BAEBB">
      <w:pPr>
        <w:pStyle w:val="Kop3"/>
      </w:pPr>
      <w:bookmarkStart w:name="_Toc207794633" w:id="21"/>
      <w:bookmarkStart w:name="_Toc209016700" w:id="22"/>
      <w:r>
        <w:t>Afbakening</w:t>
      </w:r>
      <w:bookmarkEnd w:id="21"/>
      <w:bookmarkEnd w:id="22"/>
      <w:r>
        <w:t xml:space="preserve"> </w:t>
      </w:r>
    </w:p>
    <w:p w:rsidR="00A82992" w:rsidP="00A82992" w:rsidRDefault="00A82992" w14:paraId="2F2057AD" w14:textId="6F29F70D">
      <w:r>
        <w:t xml:space="preserve">Deze uitvoeringstoets richt zich op de primaire strafbaarstelling van illegaliteit van artikel 108a </w:t>
      </w:r>
      <w:proofErr w:type="spellStart"/>
      <w:r>
        <w:t>Vw</w:t>
      </w:r>
      <w:proofErr w:type="spellEnd"/>
      <w:r>
        <w:t xml:space="preserve">. </w:t>
      </w:r>
      <w:r w:rsidR="00E02186">
        <w:t xml:space="preserve">Medeplegen en medeplichtigheid zijn uitdrukkelijk geen onderdeel van </w:t>
      </w:r>
      <w:r w:rsidR="00166B20">
        <w:t>deze uitvoeringstoets</w:t>
      </w:r>
      <w:r w:rsidR="00E02186">
        <w:t xml:space="preserve">. </w:t>
      </w:r>
      <w:r w:rsidRPr="00C52063" w:rsidR="00E02186">
        <w:t>D</w:t>
      </w:r>
      <w:r w:rsidR="00E02186">
        <w:t>ienaangaande heeft d</w:t>
      </w:r>
      <w:r w:rsidRPr="00C52063" w:rsidR="00E02186">
        <w:t>e Minister van Asiel en Migratie, naar aanleiding van de op 29 augustus</w:t>
      </w:r>
      <w:r w:rsidRPr="00C52063">
        <w:t xml:space="preserve"> jl. gepubliceerde voorlichting van de Afdeling advisering van de Raad van State</w:t>
      </w:r>
      <w:r>
        <w:rPr>
          <w:rStyle w:val="Voetnootmarkering"/>
        </w:rPr>
        <w:footnoteReference w:id="2"/>
      </w:r>
      <w:r w:rsidRPr="00C52063">
        <w:t>, besloten een wetsvoorstel (novelle) voor te bereiden om de Asielnoodmaatregelenwet en het in dat wetsvoorstel voorgestelde artikel 108a van de Vreemdelingenwet 2000 (strafbaarstelling illegaal verblijf) te wijzigen</w:t>
      </w:r>
      <w:r>
        <w:rPr>
          <w:rStyle w:val="Voetnootmarkering"/>
        </w:rPr>
        <w:footnoteReference w:id="3"/>
      </w:r>
      <w:r w:rsidRPr="00C52063">
        <w:t xml:space="preserve">. </w:t>
      </w:r>
      <w:r>
        <w:t>Dit</w:t>
      </w:r>
      <w:r w:rsidRPr="00C52063">
        <w:t xml:space="preserve"> om ervoor te zorgen dat hulpverleners en anderen die hulp verlenen aan vreemdelingen die </w:t>
      </w:r>
      <w:r w:rsidR="00F205B3">
        <w:t>onrechtmatig</w:t>
      </w:r>
      <w:r w:rsidRPr="00C52063">
        <w:t xml:space="preserve"> in Nederland verblijven, niet strafbaar zijn. Het wetsvoorstel sluit daartoe uit dat iemand strafrechtelijk aansprakelijk kan zijn als medepleger van of medeplichtige aan het in artikel 108a </w:t>
      </w:r>
      <w:proofErr w:type="spellStart"/>
      <w:r>
        <w:t>Vw</w:t>
      </w:r>
      <w:proofErr w:type="spellEnd"/>
      <w:r>
        <w:t xml:space="preserve"> </w:t>
      </w:r>
      <w:r w:rsidRPr="00C52063">
        <w:t>omschreven strafbare</w:t>
      </w:r>
      <w:r>
        <w:t xml:space="preserve"> feit. </w:t>
      </w:r>
    </w:p>
    <w:p w:rsidR="00DA51D2" w:rsidP="00A82992" w:rsidRDefault="00547A8C" w14:paraId="6570902F" w14:textId="15206A7B">
      <w:pPr>
        <w:pStyle w:val="Kop2"/>
      </w:pPr>
      <w:bookmarkStart w:name="_Toc205460505" w:id="23"/>
      <w:bookmarkStart w:name="_Toc207637340" w:id="24"/>
      <w:bookmarkStart w:name="_Toc207637396" w:id="25"/>
      <w:bookmarkStart w:name="_Toc207709359" w:id="26"/>
      <w:bookmarkStart w:name="_Toc207794634" w:id="27"/>
      <w:bookmarkStart w:name="_Toc209016701" w:id="28"/>
      <w:r>
        <w:t>V</w:t>
      </w:r>
      <w:r w:rsidR="00BE6801">
        <w:t>oorgestelde wetswijziging</w:t>
      </w:r>
      <w:r w:rsidR="00850F00">
        <w:t xml:space="preserve"> en huidige strafbaarstelling</w:t>
      </w:r>
      <w:bookmarkEnd w:id="23"/>
      <w:bookmarkEnd w:id="24"/>
      <w:bookmarkEnd w:id="25"/>
      <w:bookmarkEnd w:id="26"/>
      <w:bookmarkEnd w:id="27"/>
      <w:bookmarkEnd w:id="28"/>
    </w:p>
    <w:p w:rsidR="004A2762" w:rsidP="004A2762" w:rsidRDefault="004A2762" w14:paraId="3F6D9573" w14:textId="736E99E1">
      <w:r>
        <w:t>Uit de toelichting van het amendement-Vondeling blijkt dat met de voorgestelde strafbaarstelling van illegaal verblijf wordt beoogd het aantal personen</w:t>
      </w:r>
      <w:r w:rsidR="00166B20">
        <w:t xml:space="preserve"> terug te dringen</w:t>
      </w:r>
      <w:r>
        <w:t xml:space="preserve"> dat zonder rechtmatig verblijf in Nederland </w:t>
      </w:r>
      <w:r w:rsidR="00166B20">
        <w:t xml:space="preserve">is. </w:t>
      </w:r>
      <w:r>
        <w:t xml:space="preserve">De strafbaarstelling moet tegengaan dat </w:t>
      </w:r>
      <w:proofErr w:type="spellStart"/>
      <w:r>
        <w:t>vertrekplichtige</w:t>
      </w:r>
      <w:proofErr w:type="spellEnd"/>
      <w:r>
        <w:t xml:space="preserve"> vreemdelingen Nederland niet </w:t>
      </w:r>
      <w:r w:rsidR="00166B20">
        <w:t>verlaten</w:t>
      </w:r>
      <w:r>
        <w:t xml:space="preserve"> en zonder verblijfsrecht in Nederland </w:t>
      </w:r>
      <w:r w:rsidR="00166B20">
        <w:t>blijven</w:t>
      </w:r>
      <w:r>
        <w:t xml:space="preserve">. </w:t>
      </w:r>
    </w:p>
    <w:p w:rsidR="004A2762" w:rsidP="004A2762" w:rsidRDefault="004A2762" w14:paraId="468D9116" w14:textId="77777777"/>
    <w:p w:rsidR="004A2762" w:rsidP="004A2762" w:rsidRDefault="004A2762" w14:paraId="48BFD9A7" w14:textId="404905FD">
      <w:r w:rsidRPr="002E1DAA">
        <w:t xml:space="preserve">Deze nieuwe </w:t>
      </w:r>
      <w:r w:rsidR="00AB1BD9">
        <w:t>strafbepaling</w:t>
      </w:r>
      <w:r w:rsidRPr="002E1DAA" w:rsidR="00AB1BD9">
        <w:t xml:space="preserve"> </w:t>
      </w:r>
      <w:r w:rsidRPr="002E1DAA">
        <w:t xml:space="preserve">uit artikel 108a </w:t>
      </w:r>
      <w:proofErr w:type="spellStart"/>
      <w:r w:rsidRPr="002E1DAA">
        <w:t>Vw</w:t>
      </w:r>
      <w:proofErr w:type="spellEnd"/>
      <w:r w:rsidRPr="002E1DAA">
        <w:t xml:space="preserve"> komt te bestaan naast de reeds beschikbare strafbaarstelling van het verblijf in weerwil van een </w:t>
      </w:r>
      <w:proofErr w:type="spellStart"/>
      <w:r w:rsidRPr="002E1DAA">
        <w:t>ongewenstverklaring</w:t>
      </w:r>
      <w:proofErr w:type="spellEnd"/>
      <w:r w:rsidR="00795E9B">
        <w:t xml:space="preserve"> of zwaar inreisve</w:t>
      </w:r>
      <w:r w:rsidR="00F32B84">
        <w:t>r</w:t>
      </w:r>
      <w:r w:rsidR="00795E9B">
        <w:t>bod</w:t>
      </w:r>
      <w:r w:rsidRPr="002E1DAA">
        <w:t xml:space="preserve"> (misdrijf op grond van artikel 197 </w:t>
      </w:r>
      <w:r w:rsidR="00850F00">
        <w:t>Wetboek van Strafrecht, hierna: Sr</w:t>
      </w:r>
      <w:r w:rsidRPr="002E1DAA">
        <w:t xml:space="preserve">) en de mogelijkheid tot vervolging ter zake van overtreding van een licht inreisverbod (overtreding op grond van artikel 108 </w:t>
      </w:r>
      <w:proofErr w:type="spellStart"/>
      <w:r w:rsidRPr="002E1DAA">
        <w:t>Vw</w:t>
      </w:r>
      <w:proofErr w:type="spellEnd"/>
      <w:r w:rsidRPr="002E1DAA">
        <w:t xml:space="preserve">). </w:t>
      </w:r>
    </w:p>
    <w:p w:rsidR="004A2762" w:rsidP="004A2762" w:rsidRDefault="004A2762" w14:paraId="030DAB19" w14:textId="77777777"/>
    <w:p w:rsidR="000E704B" w:rsidP="00850F00" w:rsidRDefault="004A2762" w14:paraId="1DFBC0F7" w14:textId="4059321C">
      <w:r w:rsidRPr="002E1DAA">
        <w:t>In tegenstelling tot de strafbaarstelling uit artikel 197 Sr (</w:t>
      </w:r>
      <w:proofErr w:type="spellStart"/>
      <w:r w:rsidRPr="002E1DAA">
        <w:t>ongewenstverklaring</w:t>
      </w:r>
      <w:proofErr w:type="spellEnd"/>
      <w:r w:rsidRPr="002E1DAA">
        <w:t xml:space="preserve"> of zwaar inreisverbod) en artikel 108 </w:t>
      </w:r>
      <w:proofErr w:type="spellStart"/>
      <w:r w:rsidRPr="002E1DAA">
        <w:t>Vw</w:t>
      </w:r>
      <w:proofErr w:type="spellEnd"/>
      <w:r w:rsidRPr="002E1DAA">
        <w:t xml:space="preserve"> (licht inreisverbod), is de strafbaarheid van de gedraging zoals bedoeld in art</w:t>
      </w:r>
      <w:r w:rsidR="00DA78A9">
        <w:t xml:space="preserve">ikel </w:t>
      </w:r>
      <w:r w:rsidRPr="002E1DAA">
        <w:t xml:space="preserve">108a </w:t>
      </w:r>
      <w:proofErr w:type="spellStart"/>
      <w:r w:rsidRPr="002E1DAA">
        <w:t>Vw</w:t>
      </w:r>
      <w:proofErr w:type="spellEnd"/>
      <w:r w:rsidRPr="002E1DAA">
        <w:t xml:space="preserve"> niet expliciet verbonden aan een daaraan voorafgaand bestuursrechtelijk besluit.</w:t>
      </w:r>
      <w:r w:rsidR="008127A9">
        <w:t xml:space="preserve"> </w:t>
      </w:r>
      <w:r w:rsidR="00850F00">
        <w:t>A</w:t>
      </w:r>
      <w:r w:rsidRPr="002E1DAA" w:rsidR="00850F00">
        <w:t xml:space="preserve">rtikel 197 Sr </w:t>
      </w:r>
      <w:r w:rsidR="00850F00">
        <w:t xml:space="preserve">is daarmee een gekwalificeerde vorm van onrechtmatig verblijf. Voordat een </w:t>
      </w:r>
      <w:proofErr w:type="spellStart"/>
      <w:r w:rsidR="00850F00">
        <w:t>ongewenstverklaring</w:t>
      </w:r>
      <w:proofErr w:type="spellEnd"/>
      <w:r w:rsidR="00850F00">
        <w:t xml:space="preserve"> of </w:t>
      </w:r>
      <w:r w:rsidR="00850F00">
        <w:lastRenderedPageBreak/>
        <w:t>zwaar</w:t>
      </w:r>
      <w:r w:rsidR="008127A9">
        <w:t xml:space="preserve"> </w:t>
      </w:r>
      <w:r w:rsidR="00850F00">
        <w:t xml:space="preserve">inreisverbod kan worden opgelegd, zal de IND eerst een beschikking moeten nemen, toetsend aan </w:t>
      </w:r>
      <w:r w:rsidR="00235DEA">
        <w:t xml:space="preserve">de </w:t>
      </w:r>
      <w:r w:rsidR="00850F00">
        <w:t>wettelijke voorwaarden</w:t>
      </w:r>
      <w:r w:rsidR="00235DEA">
        <w:t xml:space="preserve"> volgend uit respectievelijk artikel 67 en artikel 66a </w:t>
      </w:r>
      <w:proofErr w:type="spellStart"/>
      <w:r w:rsidR="00235DEA">
        <w:t>Vw</w:t>
      </w:r>
      <w:proofErr w:type="spellEnd"/>
      <w:r w:rsidR="00850F00">
        <w:t>.</w:t>
      </w:r>
      <w:r w:rsidR="00471230">
        <w:t xml:space="preserve"> Als de vreemdeling hiertegen in beroep gaat, dan kan de</w:t>
      </w:r>
      <w:r w:rsidR="00850F00">
        <w:t xml:space="preserve"> bestuursrechter zich daarover uitlaten. Hierdoor is er een filter: pas als de procedure van het opleggen van een </w:t>
      </w:r>
      <w:proofErr w:type="spellStart"/>
      <w:r w:rsidR="00850F00">
        <w:t>ongewenstverklaring</w:t>
      </w:r>
      <w:proofErr w:type="spellEnd"/>
      <w:r w:rsidR="00850F00">
        <w:t xml:space="preserve"> of zwaar inreisverbod is afgerond, is er sprake van een strafbaar feit</w:t>
      </w:r>
      <w:r w:rsidR="007D7220">
        <w:t xml:space="preserve"> </w:t>
      </w:r>
      <w:r w:rsidR="00235DEA">
        <w:t xml:space="preserve">door de aanwezigheid in Nederland </w:t>
      </w:r>
      <w:r w:rsidR="00680261">
        <w:t>–</w:t>
      </w:r>
      <w:r w:rsidR="007D7220">
        <w:t xml:space="preserve"> </w:t>
      </w:r>
      <w:r w:rsidR="00795E9B">
        <w:t>indien de overige bestanddelen van de delictsomschrijving ook zijn vervuld</w:t>
      </w:r>
      <w:r w:rsidR="007D7220">
        <w:t xml:space="preserve"> - </w:t>
      </w:r>
      <w:r w:rsidR="00850F00">
        <w:t xml:space="preserve">dat kan worden vervolgd op grond van artikel 197 Sr. De strafbaarstelling van onrechtmatig verblijf zoals in artikel 108a </w:t>
      </w:r>
      <w:proofErr w:type="spellStart"/>
      <w:r w:rsidR="00850F00">
        <w:t>Vw</w:t>
      </w:r>
      <w:proofErr w:type="spellEnd"/>
      <w:r w:rsidR="00850F00">
        <w:t xml:space="preserve"> wordt voorgesteld, werkt </w:t>
      </w:r>
      <w:r w:rsidR="000E704B">
        <w:t xml:space="preserve">in beginsel </w:t>
      </w:r>
      <w:r w:rsidR="00850F00">
        <w:t>rechtstreeks.</w:t>
      </w:r>
      <w:r w:rsidR="000E704B">
        <w:t xml:space="preserve"> </w:t>
      </w:r>
    </w:p>
    <w:p w:rsidR="00B2073D" w:rsidP="000E704B" w:rsidRDefault="00B2073D" w14:paraId="56EF114C" w14:textId="77777777"/>
    <w:p w:rsidRPr="000E704B" w:rsidR="00B2073D" w:rsidP="000E704B" w:rsidRDefault="00B2073D" w14:paraId="004940C4" w14:textId="4D316266">
      <w:r w:rsidRPr="00B2073D">
        <w:t>Hierop is wel een nuancering te maken: uit de tekst van het amendement</w:t>
      </w:r>
      <w:r>
        <w:t>-Vondeling</w:t>
      </w:r>
      <w:r w:rsidRPr="00B2073D">
        <w:t xml:space="preserve"> volgt dat een vertrektermijn moet zijn doorlopen alvorens van een strafbaar feit sprake is. Een vertrektermijn volgt in de systematiek van de Vreemdelingenwet uit artikel 62 </w:t>
      </w:r>
      <w:proofErr w:type="spellStart"/>
      <w:r w:rsidRPr="00B2073D">
        <w:t>Vw</w:t>
      </w:r>
      <w:proofErr w:type="spellEnd"/>
      <w:r w:rsidRPr="00B2073D">
        <w:t xml:space="preserve">. Dit zal voor derdelanders onderdeel zijn van een Terugkeerbesluit. Aan vreemdelingen die elders in de EU rechtmatig verblijf hebben, wordt aangezegd binnen een redelijke termijn Nederland te verlaten conform artikel 62a </w:t>
      </w:r>
      <w:proofErr w:type="spellStart"/>
      <w:r w:rsidRPr="00B2073D">
        <w:t>Vw</w:t>
      </w:r>
      <w:proofErr w:type="spellEnd"/>
      <w:r w:rsidRPr="00B2073D">
        <w:t xml:space="preserve">. Dat betekent dat er wel enig besluit of daarmee gelijk te stellen handeling moet zijn verricht, voordat aan de delictsomschrijving is voldaan. Dat betekent dus ook dat als een </w:t>
      </w:r>
      <w:r>
        <w:t xml:space="preserve">niet-rechtmatig verblijvende </w:t>
      </w:r>
      <w:r w:rsidRPr="00B2073D">
        <w:t xml:space="preserve">vreemdeling voor </w:t>
      </w:r>
      <w:r w:rsidR="001F6BA9">
        <w:t xml:space="preserve">het </w:t>
      </w:r>
      <w:r w:rsidRPr="00B2073D">
        <w:t xml:space="preserve">eerst wordt aangetroffen, </w:t>
      </w:r>
      <w:r w:rsidR="00706D3B">
        <w:t xml:space="preserve">er </w:t>
      </w:r>
      <w:r w:rsidRPr="00B2073D">
        <w:t>nog geen sprake is van een strafbaar feit.</w:t>
      </w:r>
    </w:p>
    <w:p w:rsidR="00C57D90" w:rsidP="00850F00" w:rsidRDefault="00C57D90" w14:paraId="669C2CFD" w14:textId="77777777"/>
    <w:p w:rsidR="00850F00" w:rsidP="00850F00" w:rsidRDefault="00850F00" w14:paraId="2770B766" w14:textId="234388B1">
      <w:pPr>
        <w:pStyle w:val="Kop2"/>
      </w:pPr>
      <w:bookmarkStart w:name="_Toc209016702" w:id="29"/>
      <w:r>
        <w:t>Voorgestelde wijziging in het licht van jurisprudentie</w:t>
      </w:r>
      <w:r w:rsidR="005A189E">
        <w:t xml:space="preserve"> EU</w:t>
      </w:r>
      <w:r>
        <w:t xml:space="preserve"> Hof van Justitie</w:t>
      </w:r>
      <w:bookmarkEnd w:id="29"/>
      <w:r>
        <w:t xml:space="preserve"> </w:t>
      </w:r>
    </w:p>
    <w:p w:rsidR="00850F00" w:rsidP="00850F00" w:rsidRDefault="00850F00" w14:paraId="2A389581" w14:textId="12FBBEA0">
      <w:pPr>
        <w:spacing w:line="240" w:lineRule="atLeast"/>
      </w:pPr>
      <w:r>
        <w:t xml:space="preserve">Er </w:t>
      </w:r>
      <w:r w:rsidRPr="00CF3094">
        <w:t xml:space="preserve">is voldoende juridische </w:t>
      </w:r>
      <w:r>
        <w:t>ruimte</w:t>
      </w:r>
      <w:r>
        <w:rPr>
          <w:rStyle w:val="Voetnootmarkering"/>
        </w:rPr>
        <w:footnoteReference w:id="4"/>
      </w:r>
      <w:r w:rsidRPr="00CF3094">
        <w:t xml:space="preserve"> om strafbaarstelling van illega</w:t>
      </w:r>
      <w:r>
        <w:t>al verblijf</w:t>
      </w:r>
      <w:r w:rsidRPr="00CF3094">
        <w:t xml:space="preserve"> op </w:t>
      </w:r>
    </w:p>
    <w:p w:rsidR="00850F00" w:rsidP="00850F00" w:rsidRDefault="00850F00" w14:paraId="57CC3A59" w14:textId="1CB6D864">
      <w:pPr>
        <w:spacing w:line="240" w:lineRule="atLeast"/>
      </w:pPr>
      <w:r w:rsidRPr="00CF3094">
        <w:t xml:space="preserve">nationaal niveau te regelen. </w:t>
      </w:r>
      <w:r>
        <w:t xml:space="preserve">Daarover heeft het </w:t>
      </w:r>
      <w:proofErr w:type="spellStart"/>
      <w:r w:rsidRPr="00547A8C">
        <w:t>HvJ</w:t>
      </w:r>
      <w:proofErr w:type="spellEnd"/>
      <w:r w:rsidRPr="00547A8C">
        <w:t xml:space="preserve"> EU</w:t>
      </w:r>
      <w:r>
        <w:t xml:space="preserve"> diverse uitspraken gedaan. De voorwaarde die het </w:t>
      </w:r>
      <w:proofErr w:type="spellStart"/>
      <w:r w:rsidRPr="00547A8C">
        <w:t>HvJ</w:t>
      </w:r>
      <w:proofErr w:type="spellEnd"/>
      <w:r w:rsidRPr="00547A8C">
        <w:t xml:space="preserve"> EU</w:t>
      </w:r>
      <w:r>
        <w:t xml:space="preserve"> stelt is dat de terugkeerprocedure niet door het strafrecht mag worden gehinderd of vertraagd. Bij niet</w:t>
      </w:r>
      <w:r w:rsidR="009F504B">
        <w:t>-</w:t>
      </w:r>
      <w:r>
        <w:t xml:space="preserve">rechtmatig verblijvende vreemdelingen heeft de terugkeer prioriteit op het straffen van de illegaliteit. </w:t>
      </w:r>
    </w:p>
    <w:p w:rsidR="00850F00" w:rsidP="00850F00" w:rsidRDefault="00850F00" w14:paraId="50E742EB" w14:textId="44387309">
      <w:pPr>
        <w:spacing w:line="240" w:lineRule="atLeast"/>
      </w:pPr>
      <w:bookmarkStart w:name="_Hlk208831411" w:id="30"/>
      <w:r>
        <w:t xml:space="preserve">Een straf die vertrek belemmert, in het bijzonder een </w:t>
      </w:r>
      <w:proofErr w:type="spellStart"/>
      <w:r w:rsidRPr="00FE13CE">
        <w:t>vrijheidsontnemende</w:t>
      </w:r>
      <w:proofErr w:type="spellEnd"/>
      <w:r w:rsidRPr="00FE13CE">
        <w:t xml:space="preserve"> straf</w:t>
      </w:r>
      <w:r>
        <w:t>, kan alleen worden opgelegd als het gedwongen vertrekproces onverrichterzake is gestokt (de uitzetting is niet mogelijk), en de vreemdeling verkeert niet in een overmachtssituatie (bijvoorbeeld omdat er een 3 EVRM belemmering is bij terugkeer).</w:t>
      </w:r>
      <w:bookmarkEnd w:id="30"/>
      <w:r w:rsidR="00370CFD">
        <w:t xml:space="preserve"> </w:t>
      </w:r>
      <w:r w:rsidR="005A189E">
        <w:t>(</w:t>
      </w:r>
      <w:r>
        <w:t>Zelfstandig</w:t>
      </w:r>
      <w:r w:rsidR="005A189E">
        <w:t>)</w:t>
      </w:r>
      <w:r>
        <w:t xml:space="preserve"> vertrek moet dus wel mogelijk zijn.</w:t>
      </w:r>
    </w:p>
    <w:p w:rsidR="00F32B84" w:rsidP="00850F00" w:rsidRDefault="00F32B84" w14:paraId="2B865DA3" w14:textId="77777777">
      <w:pPr>
        <w:spacing w:line="240" w:lineRule="atLeast"/>
      </w:pPr>
    </w:p>
    <w:p w:rsidR="00866FD3" w:rsidP="00850F00" w:rsidRDefault="00850F00" w14:paraId="69BEAA89" w14:textId="7F1EE40F">
      <w:pPr>
        <w:spacing w:line="240" w:lineRule="atLeast"/>
      </w:pPr>
      <w:r>
        <w:t>Indien ten aanzien van een vreemdeling zowel een vermoeden van een gepleegd strafbaar feit als van illegaal verblijf geldt, zal in beginsel eerst worden overgegaan tot de opsporing en eventuele vervolging van het strafbare feit alvorens bestuursrechtelijke maatregelen, waaronder het voorbereiden van vertrek en het in dat kader opleggen van een bewaringsmaatregel (vreemdelingenbewaring), te kunnen toepassen.</w:t>
      </w:r>
      <w:r w:rsidR="00DB61B7">
        <w:t xml:space="preserve"> </w:t>
      </w:r>
      <w:r>
        <w:t xml:space="preserve">De strafbaarstelling van illegaal verblijf is, in het geval van de mogelijkheid een </w:t>
      </w:r>
      <w:proofErr w:type="spellStart"/>
      <w:r>
        <w:t>vrijheidsontnemende</w:t>
      </w:r>
      <w:proofErr w:type="spellEnd"/>
      <w:r>
        <w:t xml:space="preserve"> straf te eisen en op te leggen, op dit uitgangspunt een uitzondering. </w:t>
      </w:r>
      <w:r w:rsidR="00795E9B">
        <w:t xml:space="preserve">Een gevangenisstraf maakt het </w:t>
      </w:r>
      <w:r w:rsidR="00E03F6F">
        <w:t>niet</w:t>
      </w:r>
      <w:r w:rsidR="00795E9B">
        <w:t xml:space="preserve"> mogelijk om uitvoering te </w:t>
      </w:r>
      <w:r w:rsidRPr="002775C2" w:rsidR="00795E9B">
        <w:t>geven aan de terugkeer van de vreemdeling. Dit is anders bij bijvoorbeeld een gel</w:t>
      </w:r>
      <w:r w:rsidRPr="002775C2" w:rsidR="002775C2">
        <w:t>d</w:t>
      </w:r>
      <w:r w:rsidRPr="002775C2" w:rsidR="00795E9B">
        <w:t>boete.</w:t>
      </w:r>
      <w:r w:rsidR="00795E9B">
        <w:t xml:space="preserve"> </w:t>
      </w:r>
    </w:p>
    <w:p w:rsidR="00866FD3" w:rsidP="00850F00" w:rsidRDefault="00866FD3" w14:paraId="224BBB5A" w14:textId="77777777">
      <w:pPr>
        <w:spacing w:line="240" w:lineRule="atLeast"/>
      </w:pPr>
    </w:p>
    <w:p w:rsidR="00866FD3" w:rsidP="00850F00" w:rsidRDefault="00866FD3" w14:paraId="33F378DF" w14:textId="762DC13D">
      <w:pPr>
        <w:spacing w:line="240" w:lineRule="atLeast"/>
      </w:pPr>
      <w:r>
        <w:t>In de arresten waarnaar in de Memorie van toelichting bij de Asielnoodmaatregelenwet</w:t>
      </w:r>
      <w:r w:rsidR="008127A9">
        <w:rPr>
          <w:rStyle w:val="Voetnootmarkering"/>
        </w:rPr>
        <w:footnoteReference w:id="5"/>
      </w:r>
      <w:r w:rsidRPr="00CF3094" w:rsidR="008127A9">
        <w:t xml:space="preserve"> </w:t>
      </w:r>
      <w:r>
        <w:t xml:space="preserve">is verwezen heeft het </w:t>
      </w:r>
      <w:proofErr w:type="spellStart"/>
      <w:r>
        <w:t>H</w:t>
      </w:r>
      <w:r w:rsidR="00DB61B7">
        <w:t>vJ</w:t>
      </w:r>
      <w:proofErr w:type="spellEnd"/>
      <w:r>
        <w:t xml:space="preserve"> er namelijk op gewezen dat ingevolge de Terugkeerrichtlijn</w:t>
      </w:r>
      <w:r w:rsidR="00815586">
        <w:rPr>
          <w:rStyle w:val="Voetnootmarkering"/>
        </w:rPr>
        <w:footnoteReference w:id="6"/>
      </w:r>
      <w:r>
        <w:t xml:space="preserve"> zo spoedig mogelijk moet worden voldaan aan de verplichting om te verwijderen en dit vanzelfsprekend niet het geval is als na vaststelling van illegaal verblijf eerst een strafrechtelijke vervolging en een eventuele gevangenisstraf plaatsvindt die aan vertrek in de weg staat, en daarna </w:t>
      </w:r>
      <w:r>
        <w:lastRenderedPageBreak/>
        <w:t>(pas) de vaststelling en/of uitvoering van een terugkeerbesluit. Ook heeft het Hof erop gewezen dat met het oog op de voorbereiding en uitvoering van verwijdering hoogstens vreemdelingenbewaring mag worden toegepast. Lidstaten kunnen wel strafrechtelijke bepalingen vaststellen of handhaven die de situatie regelen waarin dwangmaatregelen niet hebben kunnen leiden tot verwijdering. De</w:t>
      </w:r>
      <w:r w:rsidR="008127A9">
        <w:t xml:space="preserve"> T</w:t>
      </w:r>
      <w:r>
        <w:t xml:space="preserve">erugkeerrichtlijn </w:t>
      </w:r>
      <w:r w:rsidRPr="00FE13CE">
        <w:t xml:space="preserve">verzet “zich er niet tegen dat strafrechtelijke sancties worden opgelegd, volgens de nationale regels van het strafprocesrecht, aan onderdanen van derde landen op wie de bij deze richtlijn ingestelde </w:t>
      </w:r>
      <w:r w:rsidR="008127A9">
        <w:t>t</w:t>
      </w:r>
      <w:r w:rsidRPr="00FE13CE">
        <w:t>erugkeerprocedure is toegepast en die illegaal op het grondgebied van een lidstaat verblijven zonder dat er een geldige reden om niet terug te keren is”.</w:t>
      </w:r>
      <w:r>
        <w:rPr>
          <w:rStyle w:val="Voetnootmarkering"/>
        </w:rPr>
        <w:footnoteReference w:id="7"/>
      </w:r>
    </w:p>
    <w:p w:rsidR="00866FD3" w:rsidP="00850F00" w:rsidRDefault="00866FD3" w14:paraId="6414B550" w14:textId="77777777">
      <w:pPr>
        <w:spacing w:line="240" w:lineRule="atLeast"/>
      </w:pPr>
    </w:p>
    <w:p w:rsidRPr="00435188" w:rsidR="00850F00" w:rsidP="00850F00" w:rsidRDefault="00850F00" w14:paraId="7689724F" w14:textId="6D6321E4">
      <w:pPr>
        <w:spacing w:line="240" w:lineRule="atLeast"/>
      </w:pPr>
      <w:r>
        <w:t>Het Hof zegt hiermee dat b</w:t>
      </w:r>
      <w:r w:rsidRPr="00CF3094">
        <w:t>ij het nemen van</w:t>
      </w:r>
      <w:r w:rsidR="00866FD3">
        <w:t xml:space="preserve"> </w:t>
      </w:r>
      <w:r w:rsidR="008127A9">
        <w:t>strafrechtelijke</w:t>
      </w:r>
      <w:r w:rsidRPr="00CF3094">
        <w:t xml:space="preserve"> maatregelen </w:t>
      </w:r>
      <w:r>
        <w:t xml:space="preserve">tegen </w:t>
      </w:r>
      <w:r w:rsidR="00F205B3">
        <w:t>niet-rechtmatig</w:t>
      </w:r>
      <w:r>
        <w:t xml:space="preserve"> verblijvende vreemdelingen die de uitreis belemmeren (i.e. vrijheidsstraffen en mogelijk ook taakstraffen) het </w:t>
      </w:r>
      <w:r w:rsidR="00795E9B">
        <w:t xml:space="preserve">vreemdelingenrecht </w:t>
      </w:r>
      <w:r>
        <w:t xml:space="preserve">voorrang heeft boven het strafrecht. De aandacht zal moeten liggen bij </w:t>
      </w:r>
      <w:r w:rsidRPr="00CF3094">
        <w:t xml:space="preserve">de terugkeerprocedure </w:t>
      </w:r>
      <w:r>
        <w:t xml:space="preserve">als bedoeld in de Terugkeerrichtlijn. Eerst zal de terugkeerprocedure volledig </w:t>
      </w:r>
      <w:r w:rsidRPr="00CF3094">
        <w:t>moet</w:t>
      </w:r>
      <w:r>
        <w:t>en</w:t>
      </w:r>
      <w:r w:rsidRPr="00CF3094">
        <w:t xml:space="preserve"> </w:t>
      </w:r>
      <w:r>
        <w:t xml:space="preserve">zijn </w:t>
      </w:r>
      <w:r w:rsidRPr="00CF3094">
        <w:t xml:space="preserve">doorlopen </w:t>
      </w:r>
      <w:r>
        <w:t xml:space="preserve">en in dat kader </w:t>
      </w:r>
      <w:r w:rsidR="00F32B84">
        <w:t>de</w:t>
      </w:r>
      <w:r>
        <w:t xml:space="preserve"> </w:t>
      </w:r>
      <w:r w:rsidR="00F32B84">
        <w:t>in die casus toepasbare</w:t>
      </w:r>
      <w:r>
        <w:t xml:space="preserve"> dwangmaatregelen </w:t>
      </w:r>
      <w:r w:rsidR="00F32B84">
        <w:t>te</w:t>
      </w:r>
      <w:r>
        <w:t xml:space="preserve">vergeefs zijn opgelegd </w:t>
      </w:r>
      <w:r w:rsidRPr="00CF3094">
        <w:t xml:space="preserve">voordat strafrechtelijke </w:t>
      </w:r>
      <w:r>
        <w:t>maatregelen</w:t>
      </w:r>
      <w:r w:rsidR="008127A9">
        <w:t xml:space="preserve"> die de uitreis belemmeren, kunnen </w:t>
      </w:r>
      <w:r w:rsidRPr="00CF3094">
        <w:t>worden ingezet.</w:t>
      </w:r>
      <w:r>
        <w:t xml:space="preserve"> </w:t>
      </w:r>
      <w:r w:rsidR="00DB61B7">
        <w:t xml:space="preserve">Er wordt </w:t>
      </w:r>
      <w:r w:rsidR="00F32B84">
        <w:t xml:space="preserve">daarom </w:t>
      </w:r>
      <w:r w:rsidR="00747471">
        <w:t>verwacht</w:t>
      </w:r>
      <w:r w:rsidRPr="00435188">
        <w:t xml:space="preserve"> dat vreemdelingen </w:t>
      </w:r>
      <w:r w:rsidR="00F32B84">
        <w:t xml:space="preserve">in de praktijk </w:t>
      </w:r>
      <w:r w:rsidRPr="00435188">
        <w:t>vervolgd</w:t>
      </w:r>
      <w:r w:rsidR="008127A9">
        <w:t xml:space="preserve"> </w:t>
      </w:r>
      <w:r w:rsidR="00795E9B">
        <w:t xml:space="preserve">kunnen </w:t>
      </w:r>
      <w:r w:rsidRPr="00435188">
        <w:t>worden</w:t>
      </w:r>
      <w:r w:rsidR="00E03F6F">
        <w:t xml:space="preserve"> </w:t>
      </w:r>
      <w:r w:rsidR="00F32B84">
        <w:t xml:space="preserve">– </w:t>
      </w:r>
      <w:r w:rsidR="00795E9B">
        <w:t xml:space="preserve">met als strafeis een </w:t>
      </w:r>
      <w:proofErr w:type="spellStart"/>
      <w:r w:rsidR="00795E9B">
        <w:t>vrijheidsontnemende</w:t>
      </w:r>
      <w:proofErr w:type="spellEnd"/>
      <w:r w:rsidR="00795E9B">
        <w:t xml:space="preserve"> straf of maatregel </w:t>
      </w:r>
      <w:r w:rsidR="00F32B84">
        <w:t xml:space="preserve">– </w:t>
      </w:r>
      <w:r w:rsidRPr="00435188">
        <w:t>op grond van art</w:t>
      </w:r>
      <w:r w:rsidR="00DA78A9">
        <w:t>ikel</w:t>
      </w:r>
      <w:r w:rsidRPr="00435188">
        <w:t xml:space="preserve"> 108a </w:t>
      </w:r>
      <w:proofErr w:type="spellStart"/>
      <w:r w:rsidRPr="00435188">
        <w:t>Vw</w:t>
      </w:r>
      <w:proofErr w:type="spellEnd"/>
      <w:r w:rsidRPr="00435188">
        <w:t xml:space="preserve"> als aan (onder meer) de volgende voorwaarden wordt voldaan: </w:t>
      </w:r>
    </w:p>
    <w:p w:rsidRPr="00435188" w:rsidR="00850F00" w:rsidP="00D53163" w:rsidRDefault="00850F00" w14:paraId="11F324CE" w14:textId="40015D14">
      <w:pPr>
        <w:pStyle w:val="Lijstalinea"/>
        <w:numPr>
          <w:ilvl w:val="0"/>
          <w:numId w:val="5"/>
        </w:numPr>
        <w:rPr>
          <w:rFonts w:ascii="Verdana" w:hAnsi="Verdana"/>
          <w:sz w:val="18"/>
          <w:szCs w:val="18"/>
        </w:rPr>
      </w:pPr>
      <w:r w:rsidRPr="00435188">
        <w:rPr>
          <w:rFonts w:ascii="Verdana" w:hAnsi="Verdana"/>
          <w:sz w:val="18"/>
          <w:szCs w:val="18"/>
        </w:rPr>
        <w:t>Er bestaat geen zicht op uitzetting (</w:t>
      </w:r>
      <w:proofErr w:type="spellStart"/>
      <w:r w:rsidRPr="00435188">
        <w:rPr>
          <w:rFonts w:ascii="Verdana" w:hAnsi="Verdana"/>
          <w:sz w:val="18"/>
          <w:szCs w:val="18"/>
        </w:rPr>
        <w:t>ZoU</w:t>
      </w:r>
      <w:proofErr w:type="spellEnd"/>
      <w:r w:rsidRPr="00435188">
        <w:rPr>
          <w:rFonts w:ascii="Verdana" w:hAnsi="Verdana"/>
          <w:sz w:val="18"/>
          <w:szCs w:val="18"/>
        </w:rPr>
        <w:t xml:space="preserve">), waardoor een vreemdeling niet (meer) in </w:t>
      </w:r>
      <w:r w:rsidR="00DB61B7">
        <w:rPr>
          <w:rFonts w:ascii="Verdana" w:hAnsi="Verdana"/>
          <w:sz w:val="18"/>
          <w:szCs w:val="18"/>
        </w:rPr>
        <w:t>vreemdelingen</w:t>
      </w:r>
      <w:r w:rsidRPr="00435188">
        <w:rPr>
          <w:rFonts w:ascii="Verdana" w:hAnsi="Verdana"/>
          <w:sz w:val="18"/>
          <w:szCs w:val="18"/>
        </w:rPr>
        <w:t xml:space="preserve">bewaring kan worden gesteld ter fine van uitzetting; </w:t>
      </w:r>
    </w:p>
    <w:p w:rsidRPr="00435188" w:rsidR="00850F00" w:rsidP="00D53163" w:rsidRDefault="00850F00" w14:paraId="37D7C016" w14:textId="5985B9AA">
      <w:pPr>
        <w:pStyle w:val="Lijstalinea"/>
        <w:numPr>
          <w:ilvl w:val="0"/>
          <w:numId w:val="5"/>
        </w:numPr>
        <w:rPr>
          <w:rFonts w:ascii="Verdana" w:hAnsi="Verdana"/>
          <w:sz w:val="18"/>
          <w:szCs w:val="18"/>
        </w:rPr>
      </w:pPr>
      <w:r w:rsidRPr="00435188">
        <w:rPr>
          <w:rFonts w:ascii="Verdana" w:hAnsi="Verdana"/>
          <w:sz w:val="18"/>
          <w:szCs w:val="18"/>
        </w:rPr>
        <w:t>vertrek zou mogelijk zijn als de vreemdeling wel zijn medewerking aan terugkeer zou verlenen;</w:t>
      </w:r>
    </w:p>
    <w:p w:rsidRPr="00435188" w:rsidR="00850F00" w:rsidP="00D53163" w:rsidRDefault="00850F00" w14:paraId="6AF0F03E" w14:textId="77777777">
      <w:pPr>
        <w:pStyle w:val="Lijstalinea"/>
        <w:numPr>
          <w:ilvl w:val="0"/>
          <w:numId w:val="5"/>
        </w:numPr>
        <w:rPr>
          <w:rFonts w:ascii="Verdana" w:hAnsi="Verdana"/>
          <w:sz w:val="18"/>
          <w:szCs w:val="18"/>
        </w:rPr>
      </w:pPr>
      <w:r w:rsidRPr="00435188">
        <w:rPr>
          <w:rFonts w:ascii="Verdana" w:hAnsi="Verdana"/>
          <w:sz w:val="18"/>
          <w:szCs w:val="18"/>
        </w:rPr>
        <w:t>de betrokkene is meerderjarig;</w:t>
      </w:r>
    </w:p>
    <w:p w:rsidRPr="00435188" w:rsidR="00850F00" w:rsidP="00D53163" w:rsidRDefault="00850F00" w14:paraId="383D7C13" w14:textId="77777777">
      <w:pPr>
        <w:pStyle w:val="Lijstalinea"/>
        <w:numPr>
          <w:ilvl w:val="0"/>
          <w:numId w:val="5"/>
        </w:numPr>
        <w:rPr>
          <w:rFonts w:ascii="Verdana" w:hAnsi="Verdana"/>
          <w:sz w:val="18"/>
          <w:szCs w:val="18"/>
        </w:rPr>
      </w:pPr>
      <w:r w:rsidRPr="00435188">
        <w:rPr>
          <w:rFonts w:ascii="Verdana" w:hAnsi="Verdana"/>
          <w:sz w:val="18"/>
          <w:szCs w:val="18"/>
        </w:rPr>
        <w:t xml:space="preserve">er is een terugkeerbesluit; en </w:t>
      </w:r>
    </w:p>
    <w:p w:rsidRPr="00435188" w:rsidR="00850F00" w:rsidP="00D53163" w:rsidRDefault="00850F00" w14:paraId="29CDC0FE" w14:textId="1D93A894">
      <w:pPr>
        <w:pStyle w:val="Lijstalinea"/>
        <w:numPr>
          <w:ilvl w:val="0"/>
          <w:numId w:val="5"/>
        </w:numPr>
        <w:rPr>
          <w:rFonts w:ascii="Verdana" w:hAnsi="Verdana"/>
          <w:sz w:val="18"/>
          <w:szCs w:val="18"/>
        </w:rPr>
      </w:pPr>
      <w:r w:rsidRPr="00435188">
        <w:rPr>
          <w:rFonts w:ascii="Verdana" w:hAnsi="Verdana"/>
          <w:sz w:val="18"/>
          <w:szCs w:val="18"/>
        </w:rPr>
        <w:t xml:space="preserve">indien van toepassing, is de termijn voor </w:t>
      </w:r>
      <w:r w:rsidR="00B21A64">
        <w:rPr>
          <w:rFonts w:ascii="Verdana" w:hAnsi="Verdana"/>
          <w:sz w:val="18"/>
          <w:szCs w:val="18"/>
        </w:rPr>
        <w:t xml:space="preserve">zelfstandig </w:t>
      </w:r>
      <w:r w:rsidRPr="00435188">
        <w:rPr>
          <w:rFonts w:ascii="Verdana" w:hAnsi="Verdana"/>
          <w:sz w:val="18"/>
          <w:szCs w:val="18"/>
        </w:rPr>
        <w:t>vertrek verstreken.</w:t>
      </w:r>
    </w:p>
    <w:p w:rsidR="00866FD3" w:rsidP="00866FD3" w:rsidRDefault="00866FD3" w14:paraId="68AD7AC9" w14:textId="20A79E7C">
      <w:r w:rsidRPr="00866FD3">
        <w:t xml:space="preserve">In gevallen wanneer een </w:t>
      </w:r>
      <w:r w:rsidR="00DB61B7">
        <w:t>vreemdelingenbewaring</w:t>
      </w:r>
      <w:r w:rsidR="00F32B84">
        <w:t xml:space="preserve"> </w:t>
      </w:r>
      <w:r w:rsidRPr="00866FD3">
        <w:t xml:space="preserve">wordt opgeheven op grond van een belangenafweging kan niet direct aansluitend worden vervolgd op grond van artikel 108a </w:t>
      </w:r>
      <w:proofErr w:type="spellStart"/>
      <w:r w:rsidRPr="00866FD3">
        <w:t>Vw</w:t>
      </w:r>
      <w:proofErr w:type="spellEnd"/>
      <w:r w:rsidRPr="00866FD3">
        <w:rPr>
          <w:rStyle w:val="Voetnootmarkering"/>
        </w:rPr>
        <w:footnoteReference w:id="8"/>
      </w:r>
      <w:r w:rsidR="00706D3B">
        <w:t>.</w:t>
      </w:r>
      <w:r>
        <w:t xml:space="preserve"> </w:t>
      </w:r>
    </w:p>
    <w:p w:rsidR="00FC4CE5" w:rsidP="00850F00" w:rsidRDefault="00FC4CE5" w14:paraId="7DEEDC62" w14:textId="77777777"/>
    <w:p w:rsidR="00E723EA" w:rsidP="00850F00" w:rsidRDefault="00235DEA" w14:paraId="2AAD71FF" w14:textId="2A023ABC">
      <w:r>
        <w:t xml:space="preserve">Ook als de vreemdeling is veroordeeld </w:t>
      </w:r>
      <w:r w:rsidR="004F607C">
        <w:t xml:space="preserve">op grond van artikel 108a </w:t>
      </w:r>
      <w:proofErr w:type="spellStart"/>
      <w:r w:rsidR="004F607C">
        <w:t>Vw</w:t>
      </w:r>
      <w:proofErr w:type="spellEnd"/>
      <w:r w:rsidR="004F607C">
        <w:t xml:space="preserve"> </w:t>
      </w:r>
      <w:r>
        <w:t xml:space="preserve">blijft wenselijk dat de vreemdeling zo spoedig mogelijk vertrekt. </w:t>
      </w:r>
      <w:r w:rsidR="004F607C">
        <w:t>Onderzocht zal worden op welke wijze in lagere regelgeving mogelijk gemaakt kan worden dat tot strafonderbreking kan worden overgegaan indien de vreemdeling Nederland direct verlaat. Daarbij zal worden onderzocht of op een bepaalde wijze aansluiting gevonden kan worden bij artikel 40a van de Regeling tijdelijk verlaten van de inrichting.</w:t>
      </w:r>
    </w:p>
    <w:p w:rsidR="002A3781" w:rsidP="00850F00" w:rsidRDefault="002A3781" w14:paraId="1E095180" w14:textId="77777777"/>
    <w:p w:rsidRPr="00FC4CE5" w:rsidR="00FC4CE5" w:rsidP="00767CA3" w:rsidRDefault="00FC4CE5" w14:paraId="65D7778B" w14:textId="77777777">
      <w:pPr>
        <w:pStyle w:val="Kop2"/>
      </w:pPr>
      <w:bookmarkStart w:name="_Toc209016703" w:id="31"/>
      <w:r w:rsidRPr="00FC4CE5">
        <w:t>Opsporings- en vervolgingsbeleid OM</w:t>
      </w:r>
      <w:bookmarkEnd w:id="31"/>
    </w:p>
    <w:p w:rsidRPr="00FC4CE5" w:rsidR="00FC4CE5" w:rsidP="00FC4CE5" w:rsidRDefault="00FC4CE5" w14:paraId="16120882" w14:textId="7697EAAC">
      <w:r w:rsidRPr="00706D3B">
        <w:t xml:space="preserve">De uitvoering van de strafbaarstelling illegaliteit is grotendeels afhankelijk van het </w:t>
      </w:r>
      <w:r w:rsidRPr="00706D3B" w:rsidR="00795E9B">
        <w:t xml:space="preserve">opsporings- en vervolgingsbeleid </w:t>
      </w:r>
      <w:r w:rsidRPr="00706D3B">
        <w:t>dat het OM zal schrijven. Het OM kan hier in dit stadium van het wetgevingsproces niet op vooruit lopen.</w:t>
      </w:r>
      <w:r w:rsidRPr="00706D3B" w:rsidR="00795E9B">
        <w:t xml:space="preserve"> </w:t>
      </w:r>
      <w:r w:rsidR="00795E9B">
        <w:t xml:space="preserve">Eveneens is het onzeker hoe de strafrechter zich hierin </w:t>
      </w:r>
      <w:r w:rsidR="00E03F6F">
        <w:t>zal</w:t>
      </w:r>
      <w:r w:rsidR="00795E9B">
        <w:t xml:space="preserve"> opstellen.</w:t>
      </w:r>
    </w:p>
    <w:p w:rsidRPr="00FC4CE5" w:rsidR="00FC4CE5" w:rsidP="00FC4CE5" w:rsidRDefault="00FC4CE5" w14:paraId="4CDD241D" w14:textId="77777777"/>
    <w:p w:rsidRPr="00FC4CE5" w:rsidR="00FC4CE5" w:rsidP="00FC4CE5" w:rsidRDefault="00FC4CE5" w14:paraId="5ABF51E9" w14:textId="418E26F5">
      <w:r w:rsidRPr="00FC4CE5">
        <w:lastRenderedPageBreak/>
        <w:t xml:space="preserve">Ten aanzien het </w:t>
      </w:r>
      <w:r w:rsidRPr="00B03EB7" w:rsidR="00795E9B">
        <w:t xml:space="preserve">opsporings- en vervolgingsbeleid </w:t>
      </w:r>
      <w:r w:rsidRPr="00FC4CE5">
        <w:t xml:space="preserve">benadrukt het OM dat er op grond van </w:t>
      </w:r>
      <w:r w:rsidRPr="0078016D" w:rsidR="00DA78A9">
        <w:t>art</w:t>
      </w:r>
      <w:r w:rsidR="00DA78A9">
        <w:t>ikel</w:t>
      </w:r>
      <w:r w:rsidRPr="00FC4CE5">
        <w:t xml:space="preserve"> 108a </w:t>
      </w:r>
      <w:proofErr w:type="spellStart"/>
      <w:r w:rsidRPr="00FC4CE5">
        <w:t>Vw</w:t>
      </w:r>
      <w:proofErr w:type="spellEnd"/>
      <w:r w:rsidRPr="00FC4CE5">
        <w:t xml:space="preserve"> ook sprake kan zijn van strafvervolging en strafoplegging indien de terugkeerprocedure nog niet volledig doorlopen is en de uitzetting wel kan worden gerealiseerd. </w:t>
      </w:r>
      <w:r w:rsidR="00795E9B">
        <w:t>Dit is het geval indien de gevorderde straf of maatregel niet in de weg staat van de feitelijke terugkeer.</w:t>
      </w:r>
      <w:r w:rsidRPr="00FC4CE5" w:rsidR="00795E9B">
        <w:t xml:space="preserve"> </w:t>
      </w:r>
      <w:r w:rsidRPr="00FC4CE5">
        <w:t xml:space="preserve">Deze voorwaarde uit de jurisprudentie van het </w:t>
      </w:r>
      <w:proofErr w:type="spellStart"/>
      <w:r w:rsidRPr="00FC4CE5">
        <w:t>HvJ</w:t>
      </w:r>
      <w:proofErr w:type="spellEnd"/>
      <w:r w:rsidRPr="00FC4CE5">
        <w:t xml:space="preserve"> EU geldt namelijk alleen voor het kunnen opleggen van een gevangenisstraf (omdat dit in de weg zou staan van feitelijke terugkeer). </w:t>
      </w:r>
      <w:bookmarkStart w:name="_Hlk209103836" w:id="32"/>
      <w:r w:rsidR="004A7BB1">
        <w:t xml:space="preserve">Het OM heeft aangegeven </w:t>
      </w:r>
      <w:r w:rsidRPr="004A7BB1" w:rsidR="004A7BB1">
        <w:t xml:space="preserve">de inkadering </w:t>
      </w:r>
      <w:r w:rsidR="004A7BB1">
        <w:t xml:space="preserve">te volgen </w:t>
      </w:r>
      <w:r w:rsidRPr="004A7BB1" w:rsidR="004A7BB1">
        <w:t>van de groep</w:t>
      </w:r>
      <w:r w:rsidR="004A7BB1">
        <w:t xml:space="preserve"> zoals</w:t>
      </w:r>
      <w:r w:rsidRPr="004A7BB1" w:rsidR="004A7BB1">
        <w:t xml:space="preserve"> op basis van de EU jurisprudentie</w:t>
      </w:r>
      <w:r w:rsidR="004A7BB1">
        <w:t xml:space="preserve"> is vormgegeven. </w:t>
      </w:r>
      <w:bookmarkEnd w:id="32"/>
    </w:p>
    <w:p w:rsidRPr="00FC4CE5" w:rsidR="00FC4CE5" w:rsidP="00FC4CE5" w:rsidRDefault="00FC4CE5" w14:paraId="78B64EA1" w14:textId="77777777"/>
    <w:p w:rsidRPr="00FC4CE5" w:rsidR="00FC4CE5" w:rsidP="00FC4CE5" w:rsidRDefault="00FC4CE5" w14:paraId="04F3616A" w14:textId="10CE3283">
      <w:r w:rsidRPr="00FC4CE5">
        <w:t xml:space="preserve">Hoewel het amendement een maximale gevangenisstraf van </w:t>
      </w:r>
      <w:r w:rsidR="00EE59F7">
        <w:t>6</w:t>
      </w:r>
      <w:r w:rsidRPr="00FC4CE5">
        <w:t xml:space="preserve"> maanden voorschrijft, kan de rechter ook een geldboete van de tweede categorie of een taakstraf conform artikel 9 lid 2 Sr opleggen. Dit staat immers niet in de weg aan feitelijke terugkeer, ook al kan het zeer lastig </w:t>
      </w:r>
      <w:r w:rsidR="00866FD3">
        <w:t xml:space="preserve">tot onmogelijk </w:t>
      </w:r>
      <w:r w:rsidRPr="00FC4CE5">
        <w:t>zijn om deze te executeren. Dit laatste komt doordat het zeer lastig is een boete te innen van een niet</w:t>
      </w:r>
      <w:r w:rsidR="007B2207">
        <w:t>-</w:t>
      </w:r>
      <w:r w:rsidRPr="00FC4CE5">
        <w:t xml:space="preserve">rechtmatig verblijvende vreemdeling zonder vaste verblijfsplaats en zonder een bankrekening noch officieel inkomen. Het OM kan kiezen voor een strafbeschikking (artikel 257a </w:t>
      </w:r>
      <w:r w:rsidR="00263DA4">
        <w:t>van het Wetboek van Strafvordering, hierna Sv</w:t>
      </w:r>
      <w:r w:rsidRPr="00FC4CE5">
        <w:t xml:space="preserve">), maar bij </w:t>
      </w:r>
      <w:r w:rsidR="00E03F6F">
        <w:t>niet-</w:t>
      </w:r>
      <w:r w:rsidRPr="00FC4CE5">
        <w:t>rechtmatig verblijvende vreemdelingen</w:t>
      </w:r>
      <w:r w:rsidR="008F04DF">
        <w:t xml:space="preserve">, in het bijzonder </w:t>
      </w:r>
      <w:proofErr w:type="spellStart"/>
      <w:r w:rsidR="008F04DF">
        <w:t>overlastgevende</w:t>
      </w:r>
      <w:proofErr w:type="spellEnd"/>
      <w:r w:rsidR="008F04DF">
        <w:t xml:space="preserve"> vreemdelingen die misdrijven plegen,</w:t>
      </w:r>
      <w:r w:rsidRPr="00FC4CE5">
        <w:t xml:space="preserve"> wordt dit doorgaans niet gedaan</w:t>
      </w:r>
      <w:r w:rsidR="008F04DF">
        <w:t>.</w:t>
      </w:r>
    </w:p>
    <w:p w:rsidRPr="00FC4CE5" w:rsidR="00FC4CE5" w:rsidP="00FC4CE5" w:rsidRDefault="00FC4CE5" w14:paraId="07ECDAC8" w14:textId="77777777"/>
    <w:p w:rsidR="00FC4CE5" w:rsidP="00FC4CE5" w:rsidRDefault="00FC4CE5" w14:paraId="2491D1C5" w14:textId="0536ED45">
      <w:r w:rsidRPr="00FC4CE5">
        <w:t xml:space="preserve">Omdat de voorgestelde wettelijke regeling niet </w:t>
      </w:r>
      <w:r w:rsidR="00866FD3">
        <w:t xml:space="preserve">expliciteert </w:t>
      </w:r>
      <w:r w:rsidRPr="00FC4CE5">
        <w:t>dat eerst de terugkeerprocedure doorlopen moet worden, zullen er zich ook strafzaken aandienen waarin de terugkeerprocedure – de voorwaarden uit de Terugkeerrichtlijn – nog niet is doorlopen, maar waarbij ingevolge de voorgestelde strafbepaling van art</w:t>
      </w:r>
      <w:r w:rsidR="00DA78A9">
        <w:t>ikel</w:t>
      </w:r>
      <w:r w:rsidRPr="00FC4CE5">
        <w:t xml:space="preserve"> 108a </w:t>
      </w:r>
      <w:proofErr w:type="spellStart"/>
      <w:r w:rsidRPr="00FC4CE5">
        <w:t>Vw</w:t>
      </w:r>
      <w:proofErr w:type="spellEnd"/>
      <w:r w:rsidRPr="00FC4CE5">
        <w:t xml:space="preserve"> wel sprake is van strafbaarheid. In die situatie geldt dat geen gevangenisstraf kan worden opgelegd, maar kan de strafrechter in beginsel wel worden gevraagd een geldboete of taakstraf op te leggen.</w:t>
      </w:r>
      <w:r w:rsidR="008F04DF">
        <w:t xml:space="preserve"> Of deze zaken zich voordoen is afhankelijk van het opsporings- en vervolgingsbeleid van het OM.</w:t>
      </w:r>
    </w:p>
    <w:p w:rsidR="00D73EF5" w:rsidP="00FC4CE5" w:rsidRDefault="00D73EF5" w14:paraId="45A6DD5E" w14:textId="77777777"/>
    <w:p w:rsidR="00850F00" w:rsidP="00FC4CE5" w:rsidRDefault="00E03F6F" w14:paraId="3BB01ED5" w14:textId="742AF150">
      <w:pPr>
        <w:pStyle w:val="Kop2"/>
      </w:pPr>
      <w:bookmarkStart w:name="_Toc209016704" w:id="33"/>
      <w:r>
        <w:t>A</w:t>
      </w:r>
      <w:r w:rsidR="00FC4CE5">
        <w:t>anpak en werkwijze</w:t>
      </w:r>
      <w:bookmarkEnd w:id="33"/>
    </w:p>
    <w:p w:rsidR="004A2762" w:rsidP="00FC4CE5" w:rsidRDefault="004A2762" w14:paraId="15439839" w14:textId="20EA335F">
      <w:pPr>
        <w:pStyle w:val="Kop3"/>
      </w:pPr>
      <w:bookmarkStart w:name="_Toc207794635" w:id="34"/>
      <w:bookmarkStart w:name="_Toc209016705" w:id="35"/>
      <w:r>
        <w:t>Doelgroep</w:t>
      </w:r>
      <w:bookmarkEnd w:id="34"/>
      <w:bookmarkEnd w:id="35"/>
    </w:p>
    <w:p w:rsidR="00FC4CE5" w:rsidP="00FC4CE5" w:rsidRDefault="00F32B84" w14:paraId="6AC9D853" w14:textId="5977C96C">
      <w:r>
        <w:t xml:space="preserve">Hoewel iedere niet-rechtmatig verblijvende vreemdeling onder de reikwijdte van artikel 108a </w:t>
      </w:r>
      <w:proofErr w:type="spellStart"/>
      <w:r>
        <w:t>Vw</w:t>
      </w:r>
      <w:proofErr w:type="spellEnd"/>
      <w:r>
        <w:t xml:space="preserve"> valt, zal de doelgroep die daadwerkelijk geraakt wordt door de strafbaarstelling illegaliteit beduidend kleiner zijn dan het</w:t>
      </w:r>
      <w:r w:rsidR="00FB7E17">
        <w:t xml:space="preserve"> </w:t>
      </w:r>
      <w:r>
        <w:t>geschatte aantal niet-rechtmatig in Nederland verblijvende vreemdelingen.</w:t>
      </w:r>
      <w:r>
        <w:rPr>
          <w:rStyle w:val="Voetnootmarkering"/>
        </w:rPr>
        <w:footnoteReference w:id="9"/>
      </w:r>
      <w:r>
        <w:t xml:space="preserve"> </w:t>
      </w:r>
      <w:r w:rsidR="00FB7E17">
        <w:t xml:space="preserve">Het is niet </w:t>
      </w:r>
      <w:r w:rsidR="00477C31">
        <w:t xml:space="preserve">mogelijk </w:t>
      </w:r>
      <w:r w:rsidR="00FB7E17">
        <w:t xml:space="preserve">de omvang van deze doelgroep vast te stellen. </w:t>
      </w:r>
      <w:r w:rsidR="00FC4CE5">
        <w:t xml:space="preserve">De vreemdelingen die </w:t>
      </w:r>
      <w:r w:rsidR="001F6BA9">
        <w:t xml:space="preserve">zullen </w:t>
      </w:r>
      <w:r w:rsidR="00FC4CE5">
        <w:t>worden geraakt door art</w:t>
      </w:r>
      <w:r w:rsidR="00866FD3">
        <w:t>ikel</w:t>
      </w:r>
      <w:r w:rsidR="00FC4CE5">
        <w:t xml:space="preserve"> 108a </w:t>
      </w:r>
      <w:proofErr w:type="spellStart"/>
      <w:r w:rsidR="00FC4CE5">
        <w:t>Vw</w:t>
      </w:r>
      <w:proofErr w:type="spellEnd"/>
      <w:r w:rsidR="00FC4CE5">
        <w:t xml:space="preserve">, en daarmee het aantal vreemdelingen </w:t>
      </w:r>
      <w:r w:rsidR="00FB7E17">
        <w:t>dat</w:t>
      </w:r>
      <w:r w:rsidR="00FC4CE5">
        <w:t xml:space="preserve"> zal instromen in de caseload van de ketenpartners van de migratie- en strafrechtketen, is </w:t>
      </w:r>
      <w:r w:rsidR="008F04DF">
        <w:t>onder andere</w:t>
      </w:r>
      <w:r w:rsidR="00FC4CE5">
        <w:t xml:space="preserve"> afhankelijk van het te voeren opsporings-</w:t>
      </w:r>
      <w:r w:rsidR="00FB7E17">
        <w:t xml:space="preserve"> en </w:t>
      </w:r>
      <w:r w:rsidR="00FC4CE5">
        <w:t xml:space="preserve">vervolgingsbeleid. Omdat het OM </w:t>
      </w:r>
      <w:r w:rsidR="007D01B2">
        <w:t>heeft aangegeven daar</w:t>
      </w:r>
      <w:r w:rsidR="00FC4CE5">
        <w:t xml:space="preserve"> in dit stadium niet op vooruit </w:t>
      </w:r>
      <w:r w:rsidR="007D01B2">
        <w:t xml:space="preserve">te </w:t>
      </w:r>
      <w:r w:rsidR="008F04DF">
        <w:t xml:space="preserve">zullen </w:t>
      </w:r>
      <w:r w:rsidR="00FC4CE5">
        <w:t>lopen, wordt in deze uitvoeringstoets met enkele aannames</w:t>
      </w:r>
      <w:r w:rsidR="008F56BF">
        <w:t xml:space="preserve"> en werkgetallen</w:t>
      </w:r>
      <w:r w:rsidR="00FC4CE5">
        <w:t xml:space="preserve"> gewerkt</w:t>
      </w:r>
      <w:r w:rsidR="0048468E">
        <w:t>. Deze zijn aan de (keten)partners meege</w:t>
      </w:r>
      <w:r w:rsidR="001158F0">
        <w:t>ge</w:t>
      </w:r>
      <w:r w:rsidR="0048468E">
        <w:t>ven vanuit DGM.</w:t>
      </w:r>
    </w:p>
    <w:p w:rsidR="006063C8" w:rsidP="00FC4CE5" w:rsidRDefault="006063C8" w14:paraId="65834EBB" w14:textId="77777777"/>
    <w:p w:rsidR="007D01B2" w:rsidP="007D01B2" w:rsidRDefault="006063C8" w14:paraId="4B587652" w14:textId="7A1C40B4">
      <w:r>
        <w:t xml:space="preserve">De doelgroep zal in ieder geval gedeeltelijk overeenkomen met de doelgroep van de </w:t>
      </w:r>
      <w:proofErr w:type="spellStart"/>
      <w:r>
        <w:t>ongewenstverklaring</w:t>
      </w:r>
      <w:proofErr w:type="spellEnd"/>
      <w:r>
        <w:t xml:space="preserve"> en mogelijke vervolging op grond van 197 Sr, hetgeen niet-rechtmatig verblijvende criminele vreemdelingen betreffen die de terugkeerprocedure hebben doorlopen.</w:t>
      </w:r>
      <w:r w:rsidR="008F56BF">
        <w:t xml:space="preserve"> </w:t>
      </w:r>
      <w:bookmarkStart w:name="_Hlk207805417" w:id="36"/>
      <w:r w:rsidR="008F56BF">
        <w:t xml:space="preserve">Daarnaast </w:t>
      </w:r>
      <w:r w:rsidR="008F04DF">
        <w:t xml:space="preserve">wordt gewerkt met de aanname dat het opsporings- en vervolgingsbeleid vergelijkbaar is met de huidige situatie. </w:t>
      </w:r>
      <w:r w:rsidR="007D01B2">
        <w:lastRenderedPageBreak/>
        <w:t xml:space="preserve">Dat betekent dat politie en </w:t>
      </w:r>
      <w:proofErr w:type="spellStart"/>
      <w:r w:rsidR="007D01B2">
        <w:t>KMar</w:t>
      </w:r>
      <w:proofErr w:type="spellEnd"/>
      <w:r w:rsidR="007D01B2">
        <w:t xml:space="preserve"> niet</w:t>
      </w:r>
      <w:r w:rsidR="007B2207">
        <w:t>-</w:t>
      </w:r>
      <w:r w:rsidR="007D01B2">
        <w:t xml:space="preserve">rechtmatig verblijvende vreemdelingen aantreffen </w:t>
      </w:r>
      <w:r w:rsidR="008F04DF">
        <w:t xml:space="preserve">gedurende de uitoefening van hun (politie)taak, bijvoorbeeld door </w:t>
      </w:r>
      <w:r w:rsidR="007D01B2">
        <w:t>controles op basis van de Vreemdelingenwet</w:t>
      </w:r>
      <w:r w:rsidR="00836529">
        <w:t xml:space="preserve"> (waaronder persoons- en objectgerichte controles door</w:t>
      </w:r>
      <w:r w:rsidRPr="00747471" w:rsidR="00747471">
        <w:t xml:space="preserve"> </w:t>
      </w:r>
      <w:r w:rsidR="00747471">
        <w:t xml:space="preserve">politie (AVIM) </w:t>
      </w:r>
      <w:r w:rsidR="00836529">
        <w:t xml:space="preserve">en het Mobiel Toezicht Veiligheid door de </w:t>
      </w:r>
      <w:proofErr w:type="spellStart"/>
      <w:r w:rsidR="00836529">
        <w:t>KMar</w:t>
      </w:r>
      <w:proofErr w:type="spellEnd"/>
      <w:r w:rsidR="00836529">
        <w:t>)</w:t>
      </w:r>
      <w:r w:rsidR="007D01B2">
        <w:t>.</w:t>
      </w:r>
      <w:r w:rsidR="00FB7E17">
        <w:t xml:space="preserve"> </w:t>
      </w:r>
      <w:r w:rsidRPr="0048468E" w:rsidR="0048468E">
        <w:t xml:space="preserve">Zij zullen </w:t>
      </w:r>
      <w:r w:rsidRPr="0048468E" w:rsidR="0048468E">
        <w:rPr>
          <w:i/>
          <w:iCs/>
        </w:rPr>
        <w:t>niet</w:t>
      </w:r>
      <w:r w:rsidRPr="0048468E" w:rsidR="0048468E">
        <w:t xml:space="preserve"> actief opsporen wegens overtreding van artikel 108a </w:t>
      </w:r>
      <w:proofErr w:type="spellStart"/>
      <w:r w:rsidRPr="0048468E" w:rsidR="0048468E">
        <w:t>Vw</w:t>
      </w:r>
      <w:proofErr w:type="spellEnd"/>
      <w:r w:rsidRPr="00FB7E17" w:rsidR="00FB7E17">
        <w:t>.</w:t>
      </w:r>
      <w:r w:rsidR="0048468E">
        <w:t xml:space="preserve"> </w:t>
      </w:r>
      <w:r w:rsidR="007D01B2">
        <w:t>De niet</w:t>
      </w:r>
      <w:r w:rsidR="007B2207">
        <w:t>-</w:t>
      </w:r>
      <w:r w:rsidR="007D01B2">
        <w:t>rechtmatig verblijvende vreemdelingen die vervolgd zullen worden op grond van art</w:t>
      </w:r>
      <w:r w:rsidR="00DA78A9">
        <w:t>ikel</w:t>
      </w:r>
      <w:r w:rsidR="007D01B2">
        <w:t xml:space="preserve"> 108a </w:t>
      </w:r>
      <w:proofErr w:type="spellStart"/>
      <w:r w:rsidR="007D01B2">
        <w:t>Vw</w:t>
      </w:r>
      <w:proofErr w:type="spellEnd"/>
      <w:r w:rsidR="007D01B2">
        <w:t xml:space="preserve">, </w:t>
      </w:r>
      <w:r w:rsidRPr="008546E2" w:rsidR="007D01B2">
        <w:t>zullen daarmee in</w:t>
      </w:r>
      <w:r w:rsidR="001C4D3A">
        <w:t xml:space="preserve">stromen in de caseload van de </w:t>
      </w:r>
      <w:r w:rsidRPr="008546E2" w:rsidR="007D01B2">
        <w:t xml:space="preserve">politie of de </w:t>
      </w:r>
      <w:proofErr w:type="spellStart"/>
      <w:r w:rsidR="007D01B2">
        <w:t>KMar</w:t>
      </w:r>
      <w:proofErr w:type="spellEnd"/>
      <w:r w:rsidRPr="008546E2" w:rsidR="007D01B2">
        <w:t xml:space="preserve">, hetzij bij aanhouding wegens een ander strafbaar feit, hetzij bij een </w:t>
      </w:r>
      <w:proofErr w:type="spellStart"/>
      <w:r w:rsidRPr="008546E2" w:rsidR="007D01B2">
        <w:t>staandehouding</w:t>
      </w:r>
      <w:proofErr w:type="spellEnd"/>
      <w:r w:rsidRPr="008546E2" w:rsidR="007D01B2">
        <w:t xml:space="preserve"> in het kader van</w:t>
      </w:r>
      <w:r w:rsidR="00836529">
        <w:t xml:space="preserve"> een controle op basis van de Vreemdelingenwet.</w:t>
      </w:r>
    </w:p>
    <w:p w:rsidR="00FC4CE5" w:rsidP="00FC4CE5" w:rsidRDefault="00FC4CE5" w14:paraId="69D1D15E" w14:textId="77777777"/>
    <w:bookmarkEnd w:id="36"/>
    <w:p w:rsidR="007D01B2" w:rsidP="007D01B2" w:rsidRDefault="007D01B2" w14:paraId="183E3FC4" w14:textId="774549CB">
      <w:r w:rsidRPr="008127A9">
        <w:t>Ten aanzien van het vervolgings- en strafvorderingsbeleid wordt gewerkt met de aanname</w:t>
      </w:r>
      <w:r w:rsidR="00FB7E17">
        <w:t xml:space="preserve"> </w:t>
      </w:r>
      <w:r w:rsidRPr="008127A9">
        <w:t>dat de niet</w:t>
      </w:r>
      <w:r w:rsidR="007B2207">
        <w:t>-</w:t>
      </w:r>
      <w:r w:rsidRPr="008127A9">
        <w:t>rechtmatig verblijvende vreemdelingen die vervolgd worden op grond van art</w:t>
      </w:r>
      <w:r w:rsidRPr="008127A9" w:rsidR="00DA78A9">
        <w:t>ikel</w:t>
      </w:r>
      <w:r w:rsidRPr="008127A9">
        <w:t xml:space="preserve"> 108a </w:t>
      </w:r>
      <w:proofErr w:type="spellStart"/>
      <w:r w:rsidRPr="008127A9">
        <w:t>Vw</w:t>
      </w:r>
      <w:proofErr w:type="spellEnd"/>
      <w:r w:rsidRPr="008127A9">
        <w:t>, gedagvaard zullen worden, dat het OM waar mogelijk een gevangenisstraf zal eisen, en dat aan hen (als hoofdregel) geen strafbeschikking (geldboete) wordt uitgevaardigd. Niet</w:t>
      </w:r>
      <w:r w:rsidR="007B2207">
        <w:t>-</w:t>
      </w:r>
      <w:r w:rsidRPr="008127A9">
        <w:t>rechtmatig verblijvende vreemdelingen zullen in de regel geen vaste woon</w:t>
      </w:r>
      <w:r w:rsidRPr="008127A9" w:rsidR="008127A9">
        <w:t xml:space="preserve">- </w:t>
      </w:r>
      <w:r w:rsidRPr="008127A9">
        <w:t>en verblijfplaats hebben en geen (traceerbare) middelen van bestaan. Dit maakt executie van een boete door het Centraal Justitieel Incassobureau (CJIB) vrijwel onmogelijk en een dergelijke opvolging van het</w:t>
      </w:r>
      <w:r w:rsidR="001C4D3A">
        <w:t xml:space="preserve"> strafbare</w:t>
      </w:r>
      <w:r w:rsidRPr="008127A9">
        <w:t xml:space="preserve"> feit daarmee zinle</w:t>
      </w:r>
      <w:r w:rsidRPr="008127A9" w:rsidR="00CE0B66">
        <w:t>dig</w:t>
      </w:r>
      <w:r w:rsidRPr="008127A9">
        <w:t>.</w:t>
      </w:r>
    </w:p>
    <w:p w:rsidR="00980DFE" w:rsidP="007D01B2" w:rsidRDefault="00980DFE" w14:paraId="35034246" w14:textId="77777777"/>
    <w:p w:rsidR="00980DFE" w:rsidP="00980DFE" w:rsidRDefault="00980DFE" w14:paraId="5BAF9C9B" w14:textId="19BA7D97">
      <w:r>
        <w:t xml:space="preserve">Op basis van deze aannames, valt de doelgroep die in aanmerking komt voor </w:t>
      </w:r>
      <w:r w:rsidR="004D019B">
        <w:t>als verdachten</w:t>
      </w:r>
      <w:r>
        <w:t xml:space="preserve">, voor een deel samen met de doelgroep die kan worden vervolgd onder artikel 197 Sr. Hoewel alle niet-rechtmatig verblijvende vreemdelingen theoretisch gezien onder de reikwijdte van artikel 108a </w:t>
      </w:r>
      <w:proofErr w:type="spellStart"/>
      <w:r>
        <w:t>Vw</w:t>
      </w:r>
      <w:proofErr w:type="spellEnd"/>
      <w:r>
        <w:t xml:space="preserve"> vallen, zal in ieder geval een aanzienlijk deel van de niet-rechtmatig verblijvende vreemdelingen – omdat er niet gericht opgespoord zal worden wegens overtreding van artikel 108a </w:t>
      </w:r>
      <w:proofErr w:type="spellStart"/>
      <w:r>
        <w:t>Vw</w:t>
      </w:r>
      <w:proofErr w:type="spellEnd"/>
      <w:r>
        <w:t xml:space="preserve"> – instromen in de caseload van de politie of </w:t>
      </w:r>
      <w:proofErr w:type="spellStart"/>
      <w:r>
        <w:t>KMar</w:t>
      </w:r>
      <w:proofErr w:type="spellEnd"/>
      <w:r>
        <w:t xml:space="preserve"> vanwege hun criminele en </w:t>
      </w:r>
      <w:proofErr w:type="spellStart"/>
      <w:r>
        <w:t>overlastgevende</w:t>
      </w:r>
      <w:proofErr w:type="spellEnd"/>
      <w:r>
        <w:t xml:space="preserve"> gedragingen. </w:t>
      </w:r>
    </w:p>
    <w:p w:rsidR="00980DFE" w:rsidP="00980DFE" w:rsidRDefault="00980DFE" w14:paraId="7B17D3C7" w14:textId="77777777"/>
    <w:p w:rsidR="00980DFE" w:rsidP="00980DFE" w:rsidRDefault="00980DFE" w14:paraId="140FC6A7" w14:textId="069F4C65">
      <w:r>
        <w:t xml:space="preserve">De doelgroep wordt verder ingekaderd omdat zoals, hierboven toegelicht, uit jurisprudentie van het </w:t>
      </w:r>
      <w:proofErr w:type="spellStart"/>
      <w:r>
        <w:t>HvJ</w:t>
      </w:r>
      <w:proofErr w:type="spellEnd"/>
      <w:r>
        <w:t xml:space="preserve"> EU volgt dat illegaliteit alleen kan worden bestraft met een </w:t>
      </w:r>
      <w:proofErr w:type="spellStart"/>
      <w:r>
        <w:t>vrijheidsontnemende</w:t>
      </w:r>
      <w:proofErr w:type="spellEnd"/>
      <w:r>
        <w:t xml:space="preserve"> straf nadat de terugkeerprocedure is doorlopen, en vertrek niet is gelukt door de aantoonbare schuld van de vreemdeling. De bewijslast hiervan ligt bij het OM. De groep die in beeld komt voor vervolging is op deze manier van rechtswege beperkt tot de vreemdelingen die wel kunnen, maar niet willen meewerken aan vertrek en dat effectief frustreren.</w:t>
      </w:r>
    </w:p>
    <w:p w:rsidR="00980DFE" w:rsidP="007D01B2" w:rsidRDefault="00980DFE" w14:paraId="49F8F408" w14:textId="77777777"/>
    <w:p w:rsidR="008127A9" w:rsidP="003E608A" w:rsidRDefault="007D01B2" w14:paraId="2D01F655" w14:textId="7FD43750">
      <w:r>
        <w:t>Tot slot, richt deze uitvoeringstoets zich op de doelgroep niet</w:t>
      </w:r>
      <w:r w:rsidR="007B2207">
        <w:t>-</w:t>
      </w:r>
      <w:r>
        <w:t>rechtmatig verblijvende vreemdelingen die onder de Terugkeerrichtlijn vallen. In het implementatietraject zal rekenschap moeten worden gegeven van de overige (kleinere) doelgroepen vreemdelingen die (mogelijk) onder de reikwijdte van de strafbaarstelling illegaliteit vallen, zoals niet</w:t>
      </w:r>
      <w:r w:rsidR="007B2207">
        <w:t>-</w:t>
      </w:r>
      <w:r>
        <w:t>rechtmatig verblijvende Unieburgers, of derdelanders met een verblijfsstatus in een andere EU lidstaat.</w:t>
      </w:r>
      <w:r w:rsidR="002E2B69">
        <w:t xml:space="preserve"> Deze personen krijgen in de regel geen formele vertrektermijn maar een aanzegging Nederland te verlaten. </w:t>
      </w:r>
      <w:bookmarkStart w:name="_Hlk209093085" w:id="37"/>
      <w:r w:rsidR="002E2B69">
        <w:t xml:space="preserve">Zij lijken daarmee niet te voldoen </w:t>
      </w:r>
      <w:r w:rsidR="00370CFD">
        <w:t xml:space="preserve">aan de voorwaarden volgend uit artikel 108a </w:t>
      </w:r>
      <w:proofErr w:type="spellStart"/>
      <w:r w:rsidR="00370CFD">
        <w:t>Vw</w:t>
      </w:r>
      <w:proofErr w:type="spellEnd"/>
      <w:r w:rsidR="00370CFD">
        <w:t xml:space="preserve"> en om die reden kan niet met succes tot vervolging worden overgegaan. </w:t>
      </w:r>
      <w:r w:rsidR="002E2B69">
        <w:t xml:space="preserve"> </w:t>
      </w:r>
      <w:bookmarkEnd w:id="37"/>
    </w:p>
    <w:p w:rsidR="00D20AD0" w:rsidP="00D678A0" w:rsidRDefault="00D20AD0" w14:paraId="139C28B2" w14:textId="455AD7FB">
      <w:pPr>
        <w:pStyle w:val="Kop3"/>
      </w:pPr>
      <w:bookmarkStart w:name="_Toc207794638" w:id="38"/>
      <w:bookmarkStart w:name="_Toc209016706" w:id="39"/>
      <w:r>
        <w:t>Op</w:t>
      </w:r>
      <w:bookmarkEnd w:id="38"/>
      <w:r w:rsidR="00FC4CE5">
        <w:t>ties</w:t>
      </w:r>
      <w:bookmarkEnd w:id="39"/>
    </w:p>
    <w:p w:rsidR="00B11133" w:rsidP="00B11133" w:rsidRDefault="00B11133" w14:paraId="606991E0" w14:textId="77777777"/>
    <w:p w:rsidRPr="00B11133" w:rsidR="00B11133" w:rsidP="00B11133" w:rsidRDefault="00FC4CE5" w14:paraId="3247D632" w14:textId="5E3E07F5">
      <w:r w:rsidRPr="00CA2DC0">
        <w:t xml:space="preserve">Voor deze uitvoeringstoets zijn drie opties uitgewerkt die kunnen leiden tot het vaststellen van </w:t>
      </w:r>
      <w:r w:rsidRPr="00CA2DC0" w:rsidR="00233AE4">
        <w:t>het</w:t>
      </w:r>
      <w:r w:rsidRPr="00CA2DC0">
        <w:t xml:space="preserve"> strafba</w:t>
      </w:r>
      <w:r w:rsidRPr="00CA2DC0" w:rsidR="00233AE4">
        <w:t>re</w:t>
      </w:r>
      <w:r w:rsidRPr="00CA2DC0">
        <w:t xml:space="preserve"> feit beschreven in artikel 108a </w:t>
      </w:r>
      <w:proofErr w:type="spellStart"/>
      <w:r w:rsidRPr="00CA2DC0">
        <w:t>Vw</w:t>
      </w:r>
      <w:proofErr w:type="spellEnd"/>
      <w:r w:rsidRPr="00CA2DC0">
        <w:t>.</w:t>
      </w:r>
      <w:r w:rsidRPr="00CA2DC0" w:rsidR="00463C5F">
        <w:t xml:space="preserve"> De drie opties sluiten elkaar niet per definitie uit.</w:t>
      </w:r>
      <w:r w:rsidRPr="00CA2DC0">
        <w:t xml:space="preserve"> De opties richten zich voornamelijk op het (vreemdelingenrechtelijke) voortraject</w:t>
      </w:r>
      <w:r>
        <w:t xml:space="preserve"> en de ketensturing daarin. De opties zijn </w:t>
      </w:r>
      <w:r>
        <w:lastRenderedPageBreak/>
        <w:t>daarmee met name benut voor het in kaart brengen van de uitvoeringsgevolgen van de strafbaarstelling illegaliteit voor politie</w:t>
      </w:r>
      <w:r w:rsidR="00CA2DC0">
        <w:t xml:space="preserve"> </w:t>
      </w:r>
      <w:r w:rsidR="008F56BF">
        <w:t>(</w:t>
      </w:r>
      <w:r>
        <w:t>AVIM</w:t>
      </w:r>
      <w:r w:rsidR="008F56BF">
        <w:t>)</w:t>
      </w:r>
      <w:r>
        <w:t xml:space="preserve">, </w:t>
      </w:r>
      <w:proofErr w:type="spellStart"/>
      <w:r>
        <w:t>KMar</w:t>
      </w:r>
      <w:proofErr w:type="spellEnd"/>
      <w:r>
        <w:t xml:space="preserve"> en </w:t>
      </w:r>
      <w:proofErr w:type="spellStart"/>
      <w:r>
        <w:t>DTenV</w:t>
      </w:r>
      <w:proofErr w:type="spellEnd"/>
      <w:r>
        <w:t>.</w:t>
      </w:r>
    </w:p>
    <w:p w:rsidRPr="00255DB2" w:rsidR="0004123B" w:rsidP="00366DE9" w:rsidRDefault="0004123B" w14:paraId="45BD02ED" w14:textId="62448B2B">
      <w:pPr>
        <w:pStyle w:val="Kop4"/>
        <w:rPr>
          <w:b/>
          <w:bCs/>
        </w:rPr>
      </w:pPr>
      <w:r w:rsidRPr="00255DB2">
        <w:rPr>
          <w:b/>
          <w:bCs/>
        </w:rPr>
        <w:t xml:space="preserve">Optie 1: </w:t>
      </w:r>
      <w:r w:rsidR="001E0DF9">
        <w:rPr>
          <w:b/>
          <w:bCs/>
        </w:rPr>
        <w:t xml:space="preserve">voorbereiden dossier op grond van artikel 108a </w:t>
      </w:r>
      <w:proofErr w:type="spellStart"/>
      <w:r w:rsidR="001E0DF9">
        <w:rPr>
          <w:b/>
          <w:bCs/>
        </w:rPr>
        <w:t>Vw</w:t>
      </w:r>
      <w:proofErr w:type="spellEnd"/>
      <w:r w:rsidR="001E0DF9">
        <w:rPr>
          <w:b/>
          <w:bCs/>
        </w:rPr>
        <w:t xml:space="preserve"> </w:t>
      </w:r>
      <w:r w:rsidRPr="00255DB2">
        <w:rPr>
          <w:b/>
          <w:bCs/>
        </w:rPr>
        <w:t xml:space="preserve">door </w:t>
      </w:r>
      <w:r w:rsidRPr="00255DB2" w:rsidR="00747471">
        <w:rPr>
          <w:b/>
          <w:bCs/>
        </w:rPr>
        <w:t xml:space="preserve">politie (AVIM) </w:t>
      </w:r>
      <w:r w:rsidRPr="00255DB2">
        <w:rPr>
          <w:b/>
          <w:bCs/>
        </w:rPr>
        <w:t xml:space="preserve">en </w:t>
      </w:r>
      <w:bookmarkStart w:name="_Hlk207892996" w:id="40"/>
      <w:r w:rsidRPr="00255DB2">
        <w:rPr>
          <w:b/>
          <w:bCs/>
        </w:rPr>
        <w:t>afhandelunit vreemdelingenzaken (</w:t>
      </w:r>
      <w:proofErr w:type="spellStart"/>
      <w:r w:rsidRPr="00255DB2">
        <w:rPr>
          <w:b/>
          <w:bCs/>
        </w:rPr>
        <w:t>KMar</w:t>
      </w:r>
      <w:proofErr w:type="spellEnd"/>
      <w:r w:rsidRPr="00255DB2">
        <w:rPr>
          <w:b/>
          <w:bCs/>
        </w:rPr>
        <w:t>)</w:t>
      </w:r>
    </w:p>
    <w:p w:rsidRPr="00CC74F2" w:rsidR="00CC74F2" w:rsidP="00CC74F2" w:rsidRDefault="00CC74F2" w14:paraId="763EE09D" w14:textId="77777777"/>
    <w:bookmarkEnd w:id="40"/>
    <w:p w:rsidR="0004123B" w:rsidP="0004123B" w:rsidRDefault="0004123B" w14:paraId="48582ED8" w14:textId="4A650DC6">
      <w:pPr>
        <w:rPr>
          <w:lang w:eastAsia="en-US"/>
        </w:rPr>
      </w:pPr>
      <w:r w:rsidRPr="003E608A">
        <w:rPr>
          <w:lang w:eastAsia="en-US"/>
        </w:rPr>
        <w:t>In deze optie is vastgesteld op welke wijze opvolging wordt gegeven aan het strafbare feit van niet</w:t>
      </w:r>
      <w:r w:rsidR="00233AE4">
        <w:rPr>
          <w:lang w:eastAsia="en-US"/>
        </w:rPr>
        <w:t>-</w:t>
      </w:r>
      <w:r w:rsidRPr="003E608A">
        <w:rPr>
          <w:lang w:eastAsia="en-US"/>
        </w:rPr>
        <w:t>rechtmatig verblijf</w:t>
      </w:r>
      <w:r w:rsidR="002A7EF3">
        <w:rPr>
          <w:lang w:eastAsia="en-US"/>
        </w:rPr>
        <w:t xml:space="preserve"> (enkelvoudig delict)</w:t>
      </w:r>
      <w:r w:rsidRPr="003E608A">
        <w:rPr>
          <w:lang w:eastAsia="en-US"/>
        </w:rPr>
        <w:t xml:space="preserve"> door </w:t>
      </w:r>
      <w:r w:rsidR="00747471">
        <w:rPr>
          <w:lang w:eastAsia="en-US"/>
        </w:rPr>
        <w:t xml:space="preserve">de </w:t>
      </w:r>
      <w:r w:rsidR="00747471">
        <w:t xml:space="preserve">politie (AVIM) </w:t>
      </w:r>
      <w:r w:rsidRPr="003E608A">
        <w:rPr>
          <w:lang w:eastAsia="en-US"/>
        </w:rPr>
        <w:t xml:space="preserve">en de Afhandelunit Vreemdelingenzaken van de </w:t>
      </w:r>
      <w:proofErr w:type="spellStart"/>
      <w:r>
        <w:rPr>
          <w:lang w:eastAsia="en-US"/>
        </w:rPr>
        <w:t>KMar</w:t>
      </w:r>
      <w:proofErr w:type="spellEnd"/>
      <w:r w:rsidRPr="003E608A">
        <w:rPr>
          <w:lang w:eastAsia="en-US"/>
        </w:rPr>
        <w:t xml:space="preserve">. De uitvoeringsconsequenties van deze optie </w:t>
      </w:r>
      <w:r>
        <w:rPr>
          <w:lang w:eastAsia="en-US"/>
        </w:rPr>
        <w:t>zijn</w:t>
      </w:r>
      <w:r w:rsidRPr="003E608A">
        <w:rPr>
          <w:lang w:eastAsia="en-US"/>
        </w:rPr>
        <w:t xml:space="preserve"> door de </w:t>
      </w:r>
      <w:proofErr w:type="spellStart"/>
      <w:r w:rsidRPr="003E608A">
        <w:rPr>
          <w:lang w:eastAsia="en-US"/>
        </w:rPr>
        <w:t>KMar</w:t>
      </w:r>
      <w:proofErr w:type="spellEnd"/>
      <w:r w:rsidRPr="003E608A">
        <w:rPr>
          <w:lang w:eastAsia="en-US"/>
        </w:rPr>
        <w:t xml:space="preserve">, politie en </w:t>
      </w:r>
      <w:proofErr w:type="spellStart"/>
      <w:r w:rsidRPr="003E608A">
        <w:rPr>
          <w:lang w:eastAsia="en-US"/>
        </w:rPr>
        <w:t>DTenV</w:t>
      </w:r>
      <w:proofErr w:type="spellEnd"/>
      <w:r w:rsidRPr="003E608A">
        <w:rPr>
          <w:lang w:eastAsia="en-US"/>
        </w:rPr>
        <w:t xml:space="preserve"> in kaart gebracht. </w:t>
      </w:r>
    </w:p>
    <w:p w:rsidR="00D20AD0" w:rsidP="0004123B" w:rsidRDefault="00D20AD0" w14:paraId="0CE3A723" w14:textId="14A47FF0">
      <w:pPr>
        <w:rPr>
          <w:lang w:eastAsia="en-US"/>
        </w:rPr>
      </w:pPr>
    </w:p>
    <w:p w:rsidR="0004123B" w:rsidP="0004123B" w:rsidRDefault="0004123B" w14:paraId="7AF6FCB2" w14:textId="77777777">
      <w:pPr>
        <w:rPr>
          <w:lang w:eastAsia="en-US"/>
        </w:rPr>
      </w:pPr>
      <w:r>
        <w:rPr>
          <w:lang w:eastAsia="en-US"/>
        </w:rPr>
        <w:t xml:space="preserve">De optie houdt het volgende in: </w:t>
      </w:r>
    </w:p>
    <w:p w:rsidR="0004123B" w:rsidP="0004123B" w:rsidRDefault="0004123B" w14:paraId="70494261" w14:textId="4906707D">
      <w:pPr>
        <w:rPr>
          <w:lang w:eastAsia="en-US"/>
        </w:rPr>
      </w:pPr>
      <w:r w:rsidRPr="00BC37BC">
        <w:rPr>
          <w:lang w:eastAsia="en-US"/>
        </w:rPr>
        <w:t>Wanneer een niet</w:t>
      </w:r>
      <w:r w:rsidR="007B2207">
        <w:rPr>
          <w:lang w:eastAsia="en-US"/>
        </w:rPr>
        <w:t>-</w:t>
      </w:r>
      <w:r w:rsidRPr="00BC37BC">
        <w:rPr>
          <w:lang w:eastAsia="en-US"/>
        </w:rPr>
        <w:t xml:space="preserve">rechtmatig verblijvende vreemdeling wordt aangetroffen, wordt deze niet gearresteerd op grond van artikel 108a </w:t>
      </w:r>
      <w:proofErr w:type="spellStart"/>
      <w:r w:rsidRPr="00BC37BC">
        <w:rPr>
          <w:lang w:eastAsia="en-US"/>
        </w:rPr>
        <w:t>Vw</w:t>
      </w:r>
      <w:proofErr w:type="spellEnd"/>
      <w:r w:rsidRPr="00BC37BC">
        <w:rPr>
          <w:lang w:eastAsia="en-US"/>
        </w:rPr>
        <w:t xml:space="preserve">. In plaats daarvan, </w:t>
      </w:r>
      <w:r w:rsidR="004E23E4">
        <w:rPr>
          <w:lang w:eastAsia="en-US"/>
        </w:rPr>
        <w:t xml:space="preserve">enigszins </w:t>
      </w:r>
      <w:r w:rsidRPr="00BC37BC">
        <w:rPr>
          <w:lang w:eastAsia="en-US"/>
        </w:rPr>
        <w:t xml:space="preserve">vergelijkbaar met de procedure bij een vals identiteitsbewijs op </w:t>
      </w:r>
      <w:r w:rsidR="008601BF">
        <w:rPr>
          <w:lang w:eastAsia="en-US"/>
        </w:rPr>
        <w:t>een luchthaven</w:t>
      </w:r>
      <w:r w:rsidR="008601BF">
        <w:rPr>
          <w:rStyle w:val="Voetnootmarkering"/>
          <w:lang w:eastAsia="en-US"/>
        </w:rPr>
        <w:footnoteReference w:id="10"/>
      </w:r>
      <w:r w:rsidRPr="00BC37BC">
        <w:rPr>
          <w:lang w:eastAsia="en-US"/>
        </w:rPr>
        <w:t xml:space="preserve">, wordt de vreemdeling door de politie of </w:t>
      </w:r>
      <w:proofErr w:type="spellStart"/>
      <w:r w:rsidRPr="00BC37BC">
        <w:rPr>
          <w:lang w:eastAsia="en-US"/>
        </w:rPr>
        <w:t>KMar</w:t>
      </w:r>
      <w:proofErr w:type="spellEnd"/>
      <w:r w:rsidRPr="00BC37BC">
        <w:rPr>
          <w:lang w:eastAsia="en-US"/>
        </w:rPr>
        <w:t xml:space="preserve"> (na afhandeling van eventuele andere strafbare feiten) overgedragen aan de </w:t>
      </w:r>
      <w:r w:rsidR="00747471">
        <w:t xml:space="preserve">politie (AVIM) </w:t>
      </w:r>
      <w:r w:rsidR="007B2207">
        <w:rPr>
          <w:lang w:eastAsia="en-US"/>
        </w:rPr>
        <w:t xml:space="preserve">of </w:t>
      </w:r>
      <w:r w:rsidRPr="00BC37BC">
        <w:rPr>
          <w:lang w:eastAsia="en-US"/>
        </w:rPr>
        <w:t xml:space="preserve">afhandelunit vreemdelingenzaken van de </w:t>
      </w:r>
      <w:proofErr w:type="spellStart"/>
      <w:r w:rsidRPr="00BC37BC">
        <w:rPr>
          <w:lang w:eastAsia="en-US"/>
        </w:rPr>
        <w:t>KMar</w:t>
      </w:r>
      <w:proofErr w:type="spellEnd"/>
      <w:r w:rsidRPr="00BC37BC">
        <w:rPr>
          <w:lang w:eastAsia="en-US"/>
        </w:rPr>
        <w:t xml:space="preserve">. De </w:t>
      </w:r>
      <w:r w:rsidR="00747471">
        <w:t xml:space="preserve">politie (AVIM) </w:t>
      </w:r>
      <w:r w:rsidR="007B2207">
        <w:rPr>
          <w:lang w:eastAsia="en-US"/>
        </w:rPr>
        <w:t xml:space="preserve">of </w:t>
      </w:r>
      <w:r w:rsidRPr="00BC37BC">
        <w:rPr>
          <w:lang w:eastAsia="en-US"/>
        </w:rPr>
        <w:t xml:space="preserve">afhandelunit vreemdelingenzaken onderzoekt of de terugkeerprocedure kan worden opgestart of </w:t>
      </w:r>
      <w:r w:rsidR="009B559D">
        <w:rPr>
          <w:lang w:eastAsia="en-US"/>
        </w:rPr>
        <w:t>vervolgd</w:t>
      </w:r>
      <w:r w:rsidRPr="00BC37BC">
        <w:rPr>
          <w:lang w:eastAsia="en-US"/>
        </w:rPr>
        <w:t>.</w:t>
      </w:r>
      <w:r w:rsidR="00100948">
        <w:rPr>
          <w:lang w:eastAsia="en-US"/>
        </w:rPr>
        <w:t xml:space="preserve"> </w:t>
      </w:r>
      <w:r w:rsidRPr="00100948" w:rsidR="00100948">
        <w:rPr>
          <w:lang w:eastAsia="en-US"/>
        </w:rPr>
        <w:t xml:space="preserve">Hierin wordt conform staande praktijk binnen de termijn voor </w:t>
      </w:r>
      <w:proofErr w:type="spellStart"/>
      <w:r w:rsidRPr="00100948" w:rsidR="00100948">
        <w:rPr>
          <w:lang w:eastAsia="en-US"/>
        </w:rPr>
        <w:t>ophouding</w:t>
      </w:r>
      <w:proofErr w:type="spellEnd"/>
      <w:r w:rsidRPr="00100948" w:rsidR="00100948">
        <w:rPr>
          <w:lang w:eastAsia="en-US"/>
        </w:rPr>
        <w:t xml:space="preserve"> als bedoeld in artikel 50 </w:t>
      </w:r>
      <w:proofErr w:type="spellStart"/>
      <w:r w:rsidRPr="00100948" w:rsidR="00100948">
        <w:rPr>
          <w:lang w:eastAsia="en-US"/>
        </w:rPr>
        <w:t>Vw</w:t>
      </w:r>
      <w:proofErr w:type="spellEnd"/>
      <w:r w:rsidRPr="00100948" w:rsidR="00100948">
        <w:rPr>
          <w:lang w:eastAsia="en-US"/>
        </w:rPr>
        <w:t xml:space="preserve"> (thans 6 uur)</w:t>
      </w:r>
      <w:r w:rsidRPr="00BC37BC">
        <w:rPr>
          <w:lang w:eastAsia="en-US"/>
        </w:rPr>
        <w:t xml:space="preserve"> onder meer onderzocht of de vreemdeling een terugkeerbesluit heeft, zijn </w:t>
      </w:r>
      <w:r w:rsidR="00B21A64">
        <w:rPr>
          <w:lang w:eastAsia="en-US"/>
        </w:rPr>
        <w:t>zelfstandige</w:t>
      </w:r>
      <w:r w:rsidRPr="00BC37BC">
        <w:rPr>
          <w:lang w:eastAsia="en-US"/>
        </w:rPr>
        <w:t xml:space="preserve"> vertrektermijn is verlopen, hij meerderjarig is en/of in </w:t>
      </w:r>
      <w:r w:rsidR="008F56BF">
        <w:rPr>
          <w:lang w:eastAsia="en-US"/>
        </w:rPr>
        <w:t>vreemdelingenbewaring</w:t>
      </w:r>
      <w:r w:rsidRPr="00BC37BC" w:rsidR="008F56BF">
        <w:rPr>
          <w:lang w:eastAsia="en-US"/>
        </w:rPr>
        <w:t xml:space="preserve"> </w:t>
      </w:r>
      <w:r w:rsidRPr="00BC37BC">
        <w:rPr>
          <w:lang w:eastAsia="en-US"/>
        </w:rPr>
        <w:t>gesteld kan worden. Indien noodzakelijk, wordt de DTenV geconsulteerd over of uitzetting niet kan worden gerealiseerd, maar vertrek wel mogelijk is.</w:t>
      </w:r>
    </w:p>
    <w:p w:rsidRPr="00BC37BC" w:rsidR="0004123B" w:rsidP="0004123B" w:rsidRDefault="0004123B" w14:paraId="3763F1FE" w14:textId="77777777">
      <w:pPr>
        <w:rPr>
          <w:lang w:eastAsia="en-US"/>
        </w:rPr>
      </w:pPr>
    </w:p>
    <w:p w:rsidRPr="00BC37BC" w:rsidR="0004123B" w:rsidP="0004123B" w:rsidRDefault="0004123B" w14:paraId="45847E0C" w14:textId="093A29C6">
      <w:pPr>
        <w:rPr>
          <w:lang w:eastAsia="en-US"/>
        </w:rPr>
      </w:pPr>
      <w:r w:rsidRPr="00BC37BC">
        <w:rPr>
          <w:lang w:eastAsia="en-US"/>
        </w:rPr>
        <w:t xml:space="preserve">Indien de terugkeerprocedure kan worden opgestart of </w:t>
      </w:r>
      <w:r w:rsidR="00CA2DC0">
        <w:rPr>
          <w:lang w:eastAsia="en-US"/>
        </w:rPr>
        <w:t>vervolgd</w:t>
      </w:r>
      <w:r w:rsidRPr="00BC37BC">
        <w:rPr>
          <w:lang w:eastAsia="en-US"/>
        </w:rPr>
        <w:t>, wordt de vreemdeling</w:t>
      </w:r>
      <w:r w:rsidR="00806E20">
        <w:rPr>
          <w:lang w:eastAsia="en-US"/>
        </w:rPr>
        <w:t xml:space="preserve">, met uitstel van vervolging ter zake artikel 108a </w:t>
      </w:r>
      <w:proofErr w:type="spellStart"/>
      <w:r w:rsidR="00806E20">
        <w:rPr>
          <w:lang w:eastAsia="en-US"/>
        </w:rPr>
        <w:t>Vw</w:t>
      </w:r>
      <w:proofErr w:type="spellEnd"/>
      <w:r w:rsidR="00806E20">
        <w:rPr>
          <w:lang w:eastAsia="en-US"/>
        </w:rPr>
        <w:t>,</w:t>
      </w:r>
      <w:r w:rsidRPr="00BC37BC">
        <w:rPr>
          <w:lang w:eastAsia="en-US"/>
        </w:rPr>
        <w:t xml:space="preserve"> overgedragen aan </w:t>
      </w:r>
      <w:proofErr w:type="spellStart"/>
      <w:r w:rsidRPr="00BC37BC">
        <w:rPr>
          <w:lang w:eastAsia="en-US"/>
        </w:rPr>
        <w:t>DTenV</w:t>
      </w:r>
      <w:proofErr w:type="spellEnd"/>
      <w:r w:rsidRPr="00BC37BC">
        <w:rPr>
          <w:lang w:eastAsia="en-US"/>
        </w:rPr>
        <w:t xml:space="preserve">. </w:t>
      </w:r>
    </w:p>
    <w:p w:rsidR="0004123B" w:rsidP="0004123B" w:rsidRDefault="0004123B" w14:paraId="06E4611D" w14:textId="77777777">
      <w:pPr>
        <w:rPr>
          <w:lang w:eastAsia="en-US"/>
        </w:rPr>
      </w:pPr>
    </w:p>
    <w:p w:rsidRPr="00BC37BC" w:rsidR="0004123B" w:rsidP="0004123B" w:rsidRDefault="0004123B" w14:paraId="026E4558" w14:textId="5DC789FA">
      <w:pPr>
        <w:rPr>
          <w:lang w:eastAsia="en-US"/>
        </w:rPr>
      </w:pPr>
      <w:r w:rsidRPr="00BC37BC">
        <w:rPr>
          <w:lang w:eastAsia="en-US"/>
        </w:rPr>
        <w:t xml:space="preserve">Als blijkt dat uitzetting niet kan worden gerealiseerd, maar </w:t>
      </w:r>
      <w:r w:rsidR="004E23E4">
        <w:rPr>
          <w:lang w:eastAsia="en-US"/>
        </w:rPr>
        <w:t>(</w:t>
      </w:r>
      <w:r w:rsidR="008F56BF">
        <w:rPr>
          <w:lang w:eastAsia="en-US"/>
        </w:rPr>
        <w:t>zelfstandig</w:t>
      </w:r>
      <w:r w:rsidR="004E23E4">
        <w:rPr>
          <w:lang w:eastAsia="en-US"/>
        </w:rPr>
        <w:t>)</w:t>
      </w:r>
      <w:r w:rsidR="008F56BF">
        <w:rPr>
          <w:lang w:eastAsia="en-US"/>
        </w:rPr>
        <w:t xml:space="preserve"> </w:t>
      </w:r>
      <w:r w:rsidRPr="00BC37BC">
        <w:rPr>
          <w:lang w:eastAsia="en-US"/>
        </w:rPr>
        <w:t>vertrek wel mogelijk is</w:t>
      </w:r>
      <w:r w:rsidRPr="00100948" w:rsidR="00100948">
        <w:rPr>
          <w:lang w:eastAsia="en-US"/>
        </w:rPr>
        <w:t xml:space="preserve"> als de vreemdeling medewerking zou verlenen</w:t>
      </w:r>
      <w:r w:rsidRPr="00BC37BC">
        <w:rPr>
          <w:lang w:eastAsia="en-US"/>
        </w:rPr>
        <w:t xml:space="preserve">, begint de </w:t>
      </w:r>
      <w:r w:rsidR="00747471">
        <w:t xml:space="preserve">politie (AVIM) </w:t>
      </w:r>
      <w:r w:rsidR="007B2207">
        <w:rPr>
          <w:lang w:eastAsia="en-US"/>
        </w:rPr>
        <w:t xml:space="preserve">of </w:t>
      </w:r>
      <w:r w:rsidRPr="00BC37BC">
        <w:rPr>
          <w:lang w:eastAsia="en-US"/>
        </w:rPr>
        <w:t xml:space="preserve">afhandelunit vreemdelingenzaken met de voorbereiding </w:t>
      </w:r>
      <w:r w:rsidR="008F04DF">
        <w:rPr>
          <w:lang w:eastAsia="en-US"/>
        </w:rPr>
        <w:t>van een dossier</w:t>
      </w:r>
      <w:r w:rsidRPr="00BC37BC">
        <w:rPr>
          <w:lang w:eastAsia="en-US"/>
        </w:rPr>
        <w:t xml:space="preserve"> op grond van artikel 108a </w:t>
      </w:r>
      <w:proofErr w:type="spellStart"/>
      <w:r w:rsidRPr="00BC37BC">
        <w:rPr>
          <w:lang w:eastAsia="en-US"/>
        </w:rPr>
        <w:t>Vw</w:t>
      </w:r>
      <w:proofErr w:type="spellEnd"/>
      <w:r w:rsidR="008F04DF">
        <w:rPr>
          <w:lang w:eastAsia="en-US"/>
        </w:rPr>
        <w:t>. De zaak wordt aan het OM gezonden voor een beslissing.</w:t>
      </w:r>
    </w:p>
    <w:p w:rsidR="0004123B" w:rsidP="0004123B" w:rsidRDefault="0004123B" w14:paraId="5B66F019" w14:textId="77777777">
      <w:pPr>
        <w:rPr>
          <w:lang w:eastAsia="en-US"/>
        </w:rPr>
      </w:pPr>
    </w:p>
    <w:p w:rsidRPr="00BC37BC" w:rsidR="0004123B" w:rsidP="0004123B" w:rsidRDefault="0004123B" w14:paraId="1715D298" w14:textId="0D48EB25">
      <w:pPr>
        <w:rPr>
          <w:lang w:eastAsia="en-US"/>
        </w:rPr>
      </w:pPr>
      <w:r w:rsidRPr="00E24ED0">
        <w:rPr>
          <w:lang w:eastAsia="en-US"/>
        </w:rPr>
        <w:t>Het uitgangspunt bij deze optie is dat de beleidskeuze is gemaakt dat het vreemdelingenrecht voor het strafrecht van art</w:t>
      </w:r>
      <w:r w:rsidR="00DA78A9">
        <w:rPr>
          <w:lang w:eastAsia="en-US"/>
        </w:rPr>
        <w:t>ikel</w:t>
      </w:r>
      <w:r w:rsidRPr="00E24ED0">
        <w:rPr>
          <w:lang w:eastAsia="en-US"/>
        </w:rPr>
        <w:t xml:space="preserve"> 108a </w:t>
      </w:r>
      <w:proofErr w:type="spellStart"/>
      <w:r w:rsidRPr="00E24ED0">
        <w:rPr>
          <w:lang w:eastAsia="en-US"/>
        </w:rPr>
        <w:t>Vw</w:t>
      </w:r>
      <w:proofErr w:type="spellEnd"/>
      <w:r w:rsidRPr="00E24ED0">
        <w:rPr>
          <w:lang w:eastAsia="en-US"/>
        </w:rPr>
        <w:t xml:space="preserve"> gaat</w:t>
      </w:r>
      <w:r w:rsidRPr="00BC37BC">
        <w:rPr>
          <w:lang w:eastAsia="en-US"/>
        </w:rPr>
        <w:t>. Als uitgangspunt moet dus worden genomen dat er, met toepassing van art</w:t>
      </w:r>
      <w:r w:rsidR="00DA78A9">
        <w:rPr>
          <w:lang w:eastAsia="en-US"/>
        </w:rPr>
        <w:t>ikel</w:t>
      </w:r>
      <w:r w:rsidRPr="00BC37BC">
        <w:rPr>
          <w:lang w:eastAsia="en-US"/>
        </w:rPr>
        <w:t xml:space="preserve"> 48 </w:t>
      </w:r>
      <w:proofErr w:type="spellStart"/>
      <w:r w:rsidRPr="00BC37BC">
        <w:rPr>
          <w:lang w:eastAsia="en-US"/>
        </w:rPr>
        <w:t>Vw</w:t>
      </w:r>
      <w:proofErr w:type="spellEnd"/>
      <w:r w:rsidRPr="00BC37BC">
        <w:rPr>
          <w:lang w:eastAsia="en-US"/>
        </w:rPr>
        <w:t xml:space="preserve">, tweede en derde lid </w:t>
      </w:r>
      <w:proofErr w:type="spellStart"/>
      <w:r w:rsidRPr="00BC37BC">
        <w:rPr>
          <w:lang w:eastAsia="en-US"/>
        </w:rPr>
        <w:t>Vw</w:t>
      </w:r>
      <w:proofErr w:type="spellEnd"/>
      <w:r w:rsidRPr="00BC37BC">
        <w:rPr>
          <w:lang w:eastAsia="en-US"/>
        </w:rPr>
        <w:t xml:space="preserve"> 2000, een aanwijzing ligt om het proces zo in te richten dat </w:t>
      </w:r>
      <w:r>
        <w:rPr>
          <w:lang w:eastAsia="en-US"/>
        </w:rPr>
        <w:t xml:space="preserve">de politie of </w:t>
      </w:r>
      <w:proofErr w:type="spellStart"/>
      <w:r>
        <w:rPr>
          <w:lang w:eastAsia="en-US"/>
        </w:rPr>
        <w:t>KMar</w:t>
      </w:r>
      <w:proofErr w:type="spellEnd"/>
      <w:r>
        <w:rPr>
          <w:lang w:eastAsia="en-US"/>
        </w:rPr>
        <w:t xml:space="preserve"> </w:t>
      </w:r>
      <w:r w:rsidRPr="00BC37BC">
        <w:rPr>
          <w:lang w:eastAsia="en-US"/>
        </w:rPr>
        <w:t xml:space="preserve">in eerste instantie </w:t>
      </w:r>
      <w:r w:rsidRPr="00BC37BC">
        <w:rPr>
          <w:u w:val="single"/>
          <w:lang w:eastAsia="en-US"/>
        </w:rPr>
        <w:t>geen</w:t>
      </w:r>
      <w:r w:rsidRPr="00BC37BC">
        <w:rPr>
          <w:lang w:eastAsia="en-US"/>
        </w:rPr>
        <w:t xml:space="preserve"> opvolging geeft aan artikel 108a </w:t>
      </w:r>
      <w:proofErr w:type="spellStart"/>
      <w:r w:rsidRPr="00BC37BC">
        <w:rPr>
          <w:lang w:eastAsia="en-US"/>
        </w:rPr>
        <w:t>Vw</w:t>
      </w:r>
      <w:proofErr w:type="spellEnd"/>
      <w:r w:rsidRPr="00BC37BC">
        <w:rPr>
          <w:lang w:eastAsia="en-US"/>
        </w:rPr>
        <w:t>, maar de niet</w:t>
      </w:r>
      <w:r w:rsidR="007B2207">
        <w:rPr>
          <w:lang w:eastAsia="en-US"/>
        </w:rPr>
        <w:t>-</w:t>
      </w:r>
      <w:r w:rsidRPr="00BC37BC">
        <w:rPr>
          <w:lang w:eastAsia="en-US"/>
        </w:rPr>
        <w:t>rechtmatig verblijvende vreemdeling – na afronding van eventuele andere strafrechtelijke stappen – overdraagt aan</w:t>
      </w:r>
      <w:r w:rsidR="00747471">
        <w:rPr>
          <w:lang w:eastAsia="en-US"/>
        </w:rPr>
        <w:t xml:space="preserve"> de</w:t>
      </w:r>
      <w:r w:rsidRPr="00BC37BC">
        <w:rPr>
          <w:lang w:eastAsia="en-US"/>
        </w:rPr>
        <w:t xml:space="preserve"> </w:t>
      </w:r>
      <w:r w:rsidR="00747471">
        <w:t xml:space="preserve">politie (AVIM) </w:t>
      </w:r>
      <w:r>
        <w:rPr>
          <w:lang w:eastAsia="en-US"/>
        </w:rPr>
        <w:t xml:space="preserve">(of de afhandelunit vreemdelingenzaken van de </w:t>
      </w:r>
      <w:proofErr w:type="spellStart"/>
      <w:r>
        <w:rPr>
          <w:lang w:eastAsia="en-US"/>
        </w:rPr>
        <w:t>KMar</w:t>
      </w:r>
      <w:proofErr w:type="spellEnd"/>
      <w:r>
        <w:rPr>
          <w:lang w:eastAsia="en-US"/>
        </w:rPr>
        <w:t xml:space="preserve">). </w:t>
      </w:r>
      <w:r w:rsidR="00747471">
        <w:rPr>
          <w:lang w:eastAsia="en-US"/>
        </w:rPr>
        <w:t xml:space="preserve">De </w:t>
      </w:r>
      <w:r w:rsidR="00747471">
        <w:t xml:space="preserve">politie (AVIM) </w:t>
      </w:r>
      <w:r w:rsidRPr="00BC37BC">
        <w:rPr>
          <w:lang w:eastAsia="en-US"/>
        </w:rPr>
        <w:t xml:space="preserve">beziet, conform bestaande werkwijze, of vreemdelingenbewaring mogelijk is, dan wel of de vreemdeling zelfstandig kan vertrekken. Pas als blijkt dat er geen bestuursrechtelijke vervolgstappen in het kader van de terugkeerprocedure </w:t>
      </w:r>
      <w:r w:rsidR="00D256CD">
        <w:rPr>
          <w:lang w:eastAsia="en-US"/>
        </w:rPr>
        <w:t xml:space="preserve">(meer) </w:t>
      </w:r>
      <w:r w:rsidRPr="00BC37BC">
        <w:rPr>
          <w:lang w:eastAsia="en-US"/>
        </w:rPr>
        <w:t xml:space="preserve">mogelijk zijn, en de vreemdeling (thans) onverrichter zake heengezonden zou moeten worden, wordt ingezet op opvolging van artikel 108a </w:t>
      </w:r>
      <w:proofErr w:type="spellStart"/>
      <w:r w:rsidRPr="00BC37BC">
        <w:rPr>
          <w:lang w:eastAsia="en-US"/>
        </w:rPr>
        <w:t>Vw</w:t>
      </w:r>
      <w:proofErr w:type="spellEnd"/>
      <w:r w:rsidRPr="00BC37BC">
        <w:rPr>
          <w:lang w:eastAsia="en-US"/>
        </w:rPr>
        <w:t xml:space="preserve">. In dat kader wordt uiteraard beoordeeld, voor zover nodig in afstemming met de DTenV, of het verwijtbaar is dat de vreemdeling niet vertrekt. </w:t>
      </w:r>
    </w:p>
    <w:p w:rsidR="0004123B" w:rsidP="0004123B" w:rsidRDefault="0004123B" w14:paraId="3B3CBDBA" w14:textId="77777777">
      <w:pPr>
        <w:rPr>
          <w:lang w:eastAsia="en-US"/>
        </w:rPr>
      </w:pPr>
    </w:p>
    <w:p w:rsidR="0004123B" w:rsidP="0004123B" w:rsidRDefault="0004123B" w14:paraId="24475E5D" w14:textId="628BD644">
      <w:pPr>
        <w:rPr>
          <w:lang w:eastAsia="en-US"/>
        </w:rPr>
      </w:pPr>
      <w:r w:rsidRPr="00B73DC0">
        <w:rPr>
          <w:lang w:eastAsia="en-US"/>
        </w:rPr>
        <w:lastRenderedPageBreak/>
        <w:t xml:space="preserve">Bij deze </w:t>
      </w:r>
      <w:r>
        <w:rPr>
          <w:lang w:eastAsia="en-US"/>
        </w:rPr>
        <w:t>optie</w:t>
      </w:r>
      <w:r w:rsidRPr="00B73DC0">
        <w:rPr>
          <w:lang w:eastAsia="en-US"/>
        </w:rPr>
        <w:t xml:space="preserve"> i</w:t>
      </w:r>
      <w:r w:rsidR="00100948">
        <w:rPr>
          <w:lang w:eastAsia="en-US"/>
        </w:rPr>
        <w:t>s</w:t>
      </w:r>
      <w:r w:rsidRPr="00B73DC0">
        <w:rPr>
          <w:lang w:eastAsia="en-US"/>
        </w:rPr>
        <w:t xml:space="preserve"> uitgegaan van een werkgetal van 100 </w:t>
      </w:r>
      <w:r w:rsidRPr="002D700E" w:rsidR="002D700E">
        <w:t>à</w:t>
      </w:r>
      <w:r w:rsidR="002D700E">
        <w:t xml:space="preserve"> </w:t>
      </w:r>
      <w:r w:rsidRPr="00B73DC0">
        <w:rPr>
          <w:lang w:eastAsia="en-US"/>
        </w:rPr>
        <w:t>300 zaken per jaar</w:t>
      </w:r>
      <w:r>
        <w:rPr>
          <w:lang w:eastAsia="en-US"/>
        </w:rPr>
        <w:t xml:space="preserve"> </w:t>
      </w:r>
      <w:r w:rsidR="00806E20">
        <w:rPr>
          <w:lang w:eastAsia="en-US"/>
        </w:rPr>
        <w:t xml:space="preserve">waarin </w:t>
      </w:r>
      <w:r>
        <w:rPr>
          <w:lang w:eastAsia="en-US"/>
        </w:rPr>
        <w:t>de politie</w:t>
      </w:r>
      <w:r w:rsidR="00806E20">
        <w:rPr>
          <w:lang w:eastAsia="en-US"/>
        </w:rPr>
        <w:t xml:space="preserve"> en </w:t>
      </w:r>
      <w:proofErr w:type="spellStart"/>
      <w:r>
        <w:rPr>
          <w:lang w:eastAsia="en-US"/>
        </w:rPr>
        <w:t>KMar</w:t>
      </w:r>
      <w:proofErr w:type="spellEnd"/>
      <w:r>
        <w:rPr>
          <w:lang w:eastAsia="en-US"/>
        </w:rPr>
        <w:t xml:space="preserve"> </w:t>
      </w:r>
      <w:r w:rsidR="00EA5AF9">
        <w:rPr>
          <w:lang w:eastAsia="en-US"/>
        </w:rPr>
        <w:t xml:space="preserve">een dossier voorbereiden op grond van artikel 108a </w:t>
      </w:r>
      <w:proofErr w:type="spellStart"/>
      <w:r w:rsidR="00EA5AF9">
        <w:rPr>
          <w:lang w:eastAsia="en-US"/>
        </w:rPr>
        <w:t>Vw</w:t>
      </w:r>
      <w:proofErr w:type="spellEnd"/>
      <w:r w:rsidR="00EA5AF9">
        <w:rPr>
          <w:lang w:eastAsia="en-US"/>
        </w:rPr>
        <w:t xml:space="preserve"> </w:t>
      </w:r>
      <w:r w:rsidR="00806E20">
        <w:rPr>
          <w:lang w:eastAsia="en-US"/>
        </w:rPr>
        <w:t xml:space="preserve">en in dat kader de </w:t>
      </w:r>
      <w:r>
        <w:rPr>
          <w:lang w:eastAsia="en-US"/>
        </w:rPr>
        <w:t>DTenV</w:t>
      </w:r>
      <w:r w:rsidR="00806E20">
        <w:rPr>
          <w:lang w:eastAsia="en-US"/>
        </w:rPr>
        <w:t xml:space="preserve"> consulteren</w:t>
      </w:r>
      <w:r>
        <w:rPr>
          <w:lang w:eastAsia="en-US"/>
        </w:rPr>
        <w:t xml:space="preserve">. </w:t>
      </w:r>
      <w:r w:rsidR="00B17D02">
        <w:rPr>
          <w:lang w:eastAsia="en-US"/>
        </w:rPr>
        <w:t xml:space="preserve">Dit werkgetal is, met de geschatte aantallen uit de </w:t>
      </w:r>
      <w:r w:rsidRPr="00DA1309" w:rsidR="00B17D02">
        <w:t xml:space="preserve">uitvoeringstoets </w:t>
      </w:r>
      <w:r w:rsidRPr="00D07125" w:rsidR="00B17D02">
        <w:t xml:space="preserve">‘Uitbreiding mogelijkheden </w:t>
      </w:r>
      <w:proofErr w:type="spellStart"/>
      <w:r w:rsidRPr="00D07125" w:rsidR="00B17D02">
        <w:t>ongewenstverklaring</w:t>
      </w:r>
      <w:proofErr w:type="spellEnd"/>
      <w:r w:rsidRPr="00D07125" w:rsidR="00B17D02">
        <w:t xml:space="preserve"> (OVR)</w:t>
      </w:r>
      <w:r w:rsidR="00B17D02">
        <w:t xml:space="preserve">’ </w:t>
      </w:r>
      <w:r w:rsidR="00B17D02">
        <w:rPr>
          <w:lang w:eastAsia="en-US"/>
        </w:rPr>
        <w:t xml:space="preserve">in het achterhoofd, een zeer grove schatting. </w:t>
      </w:r>
      <w:r w:rsidR="00DF4749">
        <w:rPr>
          <w:lang w:eastAsia="en-US"/>
        </w:rPr>
        <w:t xml:space="preserve">De </w:t>
      </w:r>
      <w:r w:rsidR="00EA5AF9">
        <w:rPr>
          <w:lang w:eastAsia="en-US"/>
        </w:rPr>
        <w:t>ketenpartners</w:t>
      </w:r>
      <w:r w:rsidR="00DF4749">
        <w:rPr>
          <w:lang w:eastAsia="en-US"/>
        </w:rPr>
        <w:t xml:space="preserve"> hebben namelijk aangegeven geen inschatting te kunnen geven van realistische werkgetal omdat de doelgroep onbekend is.</w:t>
      </w:r>
    </w:p>
    <w:p w:rsidRPr="00255DB2" w:rsidR="0004123B" w:rsidP="00B17D02" w:rsidRDefault="0004123B" w14:paraId="33C446D9" w14:textId="43F3E561">
      <w:pPr>
        <w:pStyle w:val="Kop4"/>
        <w:rPr>
          <w:b/>
          <w:bCs/>
        </w:rPr>
      </w:pPr>
      <w:r w:rsidRPr="00255DB2">
        <w:rPr>
          <w:b/>
          <w:bCs/>
        </w:rPr>
        <w:t xml:space="preserve">Optie 2: </w:t>
      </w:r>
      <w:r w:rsidR="00E714A0">
        <w:rPr>
          <w:b/>
          <w:bCs/>
        </w:rPr>
        <w:t>v</w:t>
      </w:r>
      <w:bookmarkStart w:name="_Hlk208586520" w:id="41"/>
      <w:r w:rsidR="00E714A0">
        <w:rPr>
          <w:b/>
          <w:bCs/>
        </w:rPr>
        <w:t xml:space="preserve">oorbereiden dossier op grond van artikel 108a </w:t>
      </w:r>
      <w:proofErr w:type="spellStart"/>
      <w:r w:rsidR="00E714A0">
        <w:rPr>
          <w:b/>
          <w:bCs/>
        </w:rPr>
        <w:t>Vw</w:t>
      </w:r>
      <w:proofErr w:type="spellEnd"/>
      <w:r w:rsidR="00E714A0">
        <w:rPr>
          <w:b/>
          <w:bCs/>
        </w:rPr>
        <w:t xml:space="preserve"> </w:t>
      </w:r>
      <w:r w:rsidRPr="00255DB2" w:rsidR="00E714A0">
        <w:rPr>
          <w:b/>
          <w:bCs/>
        </w:rPr>
        <w:t xml:space="preserve">door </w:t>
      </w:r>
      <w:r w:rsidRPr="00255DB2">
        <w:rPr>
          <w:b/>
          <w:bCs/>
        </w:rPr>
        <w:t>politie</w:t>
      </w:r>
      <w:r w:rsidRPr="00255DB2" w:rsidR="00233AE4">
        <w:rPr>
          <w:b/>
          <w:bCs/>
        </w:rPr>
        <w:t xml:space="preserve"> of </w:t>
      </w:r>
      <w:proofErr w:type="spellStart"/>
      <w:r w:rsidRPr="00255DB2">
        <w:rPr>
          <w:b/>
          <w:bCs/>
        </w:rPr>
        <w:t>KMa</w:t>
      </w:r>
      <w:r w:rsidRPr="00255DB2" w:rsidR="00B17D02">
        <w:rPr>
          <w:b/>
          <w:bCs/>
        </w:rPr>
        <w:t>r</w:t>
      </w:r>
      <w:proofErr w:type="spellEnd"/>
    </w:p>
    <w:bookmarkEnd w:id="41"/>
    <w:p w:rsidRPr="00CC74F2" w:rsidR="00CC74F2" w:rsidP="00CC74F2" w:rsidRDefault="00CC74F2" w14:paraId="46CC795A" w14:textId="77777777"/>
    <w:p w:rsidR="003E608A" w:rsidP="003E608A" w:rsidRDefault="003E608A" w14:paraId="4A3D5F1C" w14:textId="214D1409">
      <w:pPr>
        <w:rPr>
          <w:lang w:eastAsia="en-US"/>
        </w:rPr>
      </w:pPr>
      <w:r w:rsidRPr="003E608A">
        <w:rPr>
          <w:lang w:eastAsia="en-US"/>
        </w:rPr>
        <w:t xml:space="preserve">In deze optie is vastgesteld op welke wijze opvolging wordt gegeven aan het strafbare feit van niet-rechtmatig verblijf door </w:t>
      </w:r>
      <w:r w:rsidR="00233AE4">
        <w:rPr>
          <w:lang w:eastAsia="en-US"/>
        </w:rPr>
        <w:t xml:space="preserve">de politie en </w:t>
      </w:r>
      <w:proofErr w:type="spellStart"/>
      <w:r w:rsidR="00233AE4">
        <w:rPr>
          <w:lang w:eastAsia="en-US"/>
        </w:rPr>
        <w:t>KMar</w:t>
      </w:r>
      <w:proofErr w:type="spellEnd"/>
      <w:r w:rsidR="00E714A0">
        <w:rPr>
          <w:lang w:eastAsia="en-US"/>
        </w:rPr>
        <w:t>.</w:t>
      </w:r>
      <w:r w:rsidR="00233AE4">
        <w:rPr>
          <w:lang w:eastAsia="en-US"/>
        </w:rPr>
        <w:t xml:space="preserve"> </w:t>
      </w:r>
      <w:r w:rsidRPr="003E608A">
        <w:rPr>
          <w:lang w:eastAsia="en-US"/>
        </w:rPr>
        <w:t xml:space="preserve">De uitvoeringsconsequenties van deze optie </w:t>
      </w:r>
      <w:r>
        <w:rPr>
          <w:lang w:eastAsia="en-US"/>
        </w:rPr>
        <w:t>zijn</w:t>
      </w:r>
      <w:r w:rsidRPr="003E608A">
        <w:rPr>
          <w:lang w:eastAsia="en-US"/>
        </w:rPr>
        <w:t xml:space="preserve"> door de </w:t>
      </w:r>
      <w:proofErr w:type="spellStart"/>
      <w:r w:rsidRPr="003E608A">
        <w:rPr>
          <w:lang w:eastAsia="en-US"/>
        </w:rPr>
        <w:t>KMar</w:t>
      </w:r>
      <w:proofErr w:type="spellEnd"/>
      <w:r w:rsidRPr="003E608A">
        <w:rPr>
          <w:lang w:eastAsia="en-US"/>
        </w:rPr>
        <w:t xml:space="preserve">, politie en </w:t>
      </w:r>
      <w:proofErr w:type="spellStart"/>
      <w:r w:rsidRPr="003E608A">
        <w:rPr>
          <w:lang w:eastAsia="en-US"/>
        </w:rPr>
        <w:t>DTenV</w:t>
      </w:r>
      <w:proofErr w:type="spellEnd"/>
      <w:r w:rsidRPr="003E608A">
        <w:rPr>
          <w:lang w:eastAsia="en-US"/>
        </w:rPr>
        <w:t xml:space="preserve"> in kaart gebracht. </w:t>
      </w:r>
    </w:p>
    <w:p w:rsidRPr="00EE082B" w:rsidR="003E608A" w:rsidP="00D20AD0" w:rsidRDefault="003E608A" w14:paraId="428D853D" w14:textId="77777777">
      <w:pPr>
        <w:rPr>
          <w:b/>
          <w:bCs/>
          <w:lang w:eastAsia="en-US"/>
        </w:rPr>
      </w:pPr>
    </w:p>
    <w:p w:rsidR="0004123B" w:rsidP="0004123B" w:rsidRDefault="0004123B" w14:paraId="29375395" w14:textId="77777777">
      <w:pPr>
        <w:rPr>
          <w:lang w:eastAsia="en-US"/>
        </w:rPr>
      </w:pPr>
      <w:r>
        <w:rPr>
          <w:lang w:eastAsia="en-US"/>
        </w:rPr>
        <w:t xml:space="preserve">De optie houdt het volgende in: </w:t>
      </w:r>
    </w:p>
    <w:p w:rsidRPr="0078016D" w:rsidR="0004123B" w:rsidP="0004123B" w:rsidRDefault="0004123B" w14:paraId="4A8E3AAB" w14:textId="61B92666">
      <w:r w:rsidRPr="0078016D">
        <w:t>Bij het aantreffen van een niet</w:t>
      </w:r>
      <w:r w:rsidR="00233AE4">
        <w:t>-</w:t>
      </w:r>
      <w:r w:rsidRPr="0078016D">
        <w:t>rechtmatig verblijvende vreemdeling wordt door politie</w:t>
      </w:r>
      <w:r w:rsidR="00233AE4">
        <w:t xml:space="preserve"> of </w:t>
      </w:r>
      <w:proofErr w:type="spellStart"/>
      <w:r w:rsidRPr="0078016D">
        <w:t>KMar</w:t>
      </w:r>
      <w:proofErr w:type="spellEnd"/>
      <w:r w:rsidRPr="0078016D">
        <w:t xml:space="preserve"> </w:t>
      </w:r>
      <w:r w:rsidR="008F04DF">
        <w:t xml:space="preserve">een dossier op grond van </w:t>
      </w:r>
      <w:r w:rsidR="00AB4A4F">
        <w:t>enkel</w:t>
      </w:r>
      <w:r w:rsidR="006647A5">
        <w:t xml:space="preserve"> </w:t>
      </w:r>
      <w:r w:rsidRPr="0078016D">
        <w:t>art</w:t>
      </w:r>
      <w:r w:rsidR="00DA78A9">
        <w:t>ikel</w:t>
      </w:r>
      <w:r w:rsidRPr="0078016D">
        <w:t xml:space="preserve"> 108a </w:t>
      </w:r>
      <w:proofErr w:type="spellStart"/>
      <w:r w:rsidRPr="0078016D">
        <w:t>Vw</w:t>
      </w:r>
      <w:proofErr w:type="spellEnd"/>
      <w:r w:rsidRPr="0078016D">
        <w:t xml:space="preserve"> </w:t>
      </w:r>
      <w:r w:rsidR="008F04DF">
        <w:t>opgemaakt</w:t>
      </w:r>
      <w:r w:rsidR="00B17D02">
        <w:t xml:space="preserve">. </w:t>
      </w:r>
      <w:r w:rsidR="008F04DF">
        <w:t>De zaak wordt aan het OM gezonden voor een beslissing</w:t>
      </w:r>
      <w:r w:rsidRPr="0078016D">
        <w:t xml:space="preserve">. </w:t>
      </w:r>
      <w:r w:rsidR="001C4D9F">
        <w:rPr>
          <w:lang w:eastAsia="en-US"/>
        </w:rPr>
        <w:t xml:space="preserve">Bij deze optie geldt dat dat de beleidskeuze is gemaakt dat het strafrecht van </w:t>
      </w:r>
      <w:r w:rsidRPr="0078016D" w:rsidR="001C4D9F">
        <w:t>art</w:t>
      </w:r>
      <w:r w:rsidR="001C4D9F">
        <w:t>ikel</w:t>
      </w:r>
      <w:r w:rsidR="001C4D9F">
        <w:rPr>
          <w:lang w:eastAsia="en-US"/>
        </w:rPr>
        <w:t xml:space="preserve"> 108a </w:t>
      </w:r>
      <w:proofErr w:type="spellStart"/>
      <w:r w:rsidR="001C4D9F">
        <w:rPr>
          <w:lang w:eastAsia="en-US"/>
        </w:rPr>
        <w:t>Vw</w:t>
      </w:r>
      <w:proofErr w:type="spellEnd"/>
      <w:r w:rsidR="001C4D9F">
        <w:rPr>
          <w:lang w:eastAsia="en-US"/>
        </w:rPr>
        <w:t xml:space="preserve"> voor het vreemdelingrecht gaat. Bij iedere niet-rechtmatig verblijvende vreemdeling die wordt aangetroffen door politie of </w:t>
      </w:r>
      <w:proofErr w:type="spellStart"/>
      <w:r w:rsidR="001C4D9F">
        <w:rPr>
          <w:lang w:eastAsia="en-US"/>
        </w:rPr>
        <w:t>KMar</w:t>
      </w:r>
      <w:proofErr w:type="spellEnd"/>
      <w:r w:rsidR="001C4D9F">
        <w:rPr>
          <w:lang w:eastAsia="en-US"/>
        </w:rPr>
        <w:t xml:space="preserve"> wordt onderzocht of opvolging gegeven moet worden aan het strafbare feit van illegaal verblijf</w:t>
      </w:r>
      <w:r w:rsidR="00927694">
        <w:rPr>
          <w:lang w:eastAsia="en-US"/>
        </w:rPr>
        <w:t>.</w:t>
      </w:r>
    </w:p>
    <w:p w:rsidRPr="00EE082B" w:rsidR="0004123B" w:rsidP="0004123B" w:rsidRDefault="0004123B" w14:paraId="4D6D8D29" w14:textId="77777777">
      <w:pPr>
        <w:rPr>
          <w:b/>
          <w:bCs/>
          <w:lang w:eastAsia="en-US"/>
        </w:rPr>
      </w:pPr>
    </w:p>
    <w:p w:rsidR="0004123B" w:rsidP="0004123B" w:rsidRDefault="0004123B" w14:paraId="7ECD2BF7" w14:textId="0E6B18FC">
      <w:pPr>
        <w:rPr>
          <w:lang w:eastAsia="en-US"/>
        </w:rPr>
      </w:pPr>
      <w:r w:rsidRPr="00EE082B">
        <w:rPr>
          <w:lang w:eastAsia="en-US"/>
        </w:rPr>
        <w:t xml:space="preserve">In de periode </w:t>
      </w:r>
      <w:r w:rsidR="007D01B2">
        <w:rPr>
          <w:lang w:eastAsia="en-US"/>
        </w:rPr>
        <w:t>na</w:t>
      </w:r>
      <w:r w:rsidRPr="00EE082B">
        <w:rPr>
          <w:lang w:eastAsia="en-US"/>
        </w:rPr>
        <w:t xml:space="preserve"> de aanhouding (</w:t>
      </w:r>
      <w:r w:rsidRPr="006D188B" w:rsidR="001C4D9F">
        <w:rPr>
          <w:lang w:eastAsia="en-US"/>
        </w:rPr>
        <w:t xml:space="preserve">6 uur bij inschrijving in </w:t>
      </w:r>
      <w:r w:rsidR="00927694">
        <w:rPr>
          <w:lang w:eastAsia="en-US"/>
        </w:rPr>
        <w:t xml:space="preserve">de </w:t>
      </w:r>
      <w:r w:rsidRPr="00927694" w:rsidR="00927694">
        <w:rPr>
          <w:lang w:eastAsia="en-US"/>
        </w:rPr>
        <w:t>Basisregistratie Personen (BRP)</w:t>
      </w:r>
      <w:r w:rsidR="00EE59F7">
        <w:rPr>
          <w:lang w:eastAsia="en-US"/>
        </w:rPr>
        <w:t xml:space="preserve"> </w:t>
      </w:r>
      <w:r w:rsidRPr="006D188B" w:rsidR="001C4D9F">
        <w:rPr>
          <w:lang w:eastAsia="en-US"/>
        </w:rPr>
        <w:t>en 9 uur wanneer de verdachte geen vaste-woon of verblijfplaats heef</w:t>
      </w:r>
      <w:r w:rsidR="001C4D9F">
        <w:rPr>
          <w:lang w:eastAsia="en-US"/>
        </w:rPr>
        <w:t>t</w:t>
      </w:r>
      <w:r w:rsidRPr="00EE082B">
        <w:rPr>
          <w:lang w:eastAsia="en-US"/>
        </w:rPr>
        <w:t xml:space="preserve">) wordt een eerste beoordeling uitgevoerd door contact op te nemen met </w:t>
      </w:r>
      <w:r w:rsidR="00747471">
        <w:rPr>
          <w:lang w:eastAsia="en-US"/>
        </w:rPr>
        <w:t xml:space="preserve">de </w:t>
      </w:r>
      <w:r w:rsidR="00747471">
        <w:t xml:space="preserve">politie (AVIM) </w:t>
      </w:r>
      <w:r w:rsidRPr="00EE082B">
        <w:rPr>
          <w:lang w:eastAsia="en-US"/>
        </w:rPr>
        <w:t xml:space="preserve">om te bepalen of een terugkeerprocedure </w:t>
      </w:r>
      <w:r w:rsidR="001C4D9F">
        <w:rPr>
          <w:lang w:eastAsia="en-US"/>
        </w:rPr>
        <w:t>doorlopen</w:t>
      </w:r>
      <w:r w:rsidRPr="00EE082B" w:rsidR="001C4D9F">
        <w:rPr>
          <w:lang w:eastAsia="en-US"/>
        </w:rPr>
        <w:t xml:space="preserve"> </w:t>
      </w:r>
      <w:r w:rsidRPr="00EE082B">
        <w:rPr>
          <w:lang w:eastAsia="en-US"/>
        </w:rPr>
        <w:t xml:space="preserve">is, analoog aan het proces zoals dat nu bij aantreffen vreemdeling met een zwaar inreisverbod of </w:t>
      </w:r>
      <w:proofErr w:type="spellStart"/>
      <w:r w:rsidRPr="00EE082B">
        <w:rPr>
          <w:lang w:eastAsia="en-US"/>
        </w:rPr>
        <w:t>ongewenstverklaring</w:t>
      </w:r>
      <w:proofErr w:type="spellEnd"/>
      <w:r w:rsidRPr="00EE082B">
        <w:rPr>
          <w:lang w:eastAsia="en-US"/>
        </w:rPr>
        <w:t xml:space="preserve"> doen. </w:t>
      </w:r>
    </w:p>
    <w:p w:rsidRPr="00EE082B" w:rsidR="0004123B" w:rsidP="0004123B" w:rsidRDefault="0004123B" w14:paraId="201CAD46" w14:textId="77777777">
      <w:pPr>
        <w:rPr>
          <w:lang w:eastAsia="en-US"/>
        </w:rPr>
      </w:pPr>
    </w:p>
    <w:p w:rsidR="00233AE4" w:rsidP="0004123B" w:rsidRDefault="0004123B" w14:paraId="6A96CDA7" w14:textId="29A7CE8A">
      <w:pPr>
        <w:rPr>
          <w:lang w:eastAsia="en-US"/>
        </w:rPr>
      </w:pPr>
      <w:r w:rsidRPr="00EE082B">
        <w:rPr>
          <w:lang w:eastAsia="en-US"/>
        </w:rPr>
        <w:t xml:space="preserve">Indien op basis hiervan de terugkeerprocedure kan worden opgestart of </w:t>
      </w:r>
      <w:r w:rsidR="009B559D">
        <w:rPr>
          <w:lang w:eastAsia="en-US"/>
        </w:rPr>
        <w:t>vervolgd</w:t>
      </w:r>
      <w:r w:rsidRPr="00EE082B">
        <w:rPr>
          <w:lang w:eastAsia="en-US"/>
        </w:rPr>
        <w:t>, wordt de vreemdeling overgedragen</w:t>
      </w:r>
      <w:r w:rsidR="006647A5">
        <w:rPr>
          <w:lang w:eastAsia="en-US"/>
        </w:rPr>
        <w:t xml:space="preserve">, met uitstel van vervolging op grond van artikel 108a </w:t>
      </w:r>
      <w:proofErr w:type="spellStart"/>
      <w:r w:rsidR="006647A5">
        <w:rPr>
          <w:lang w:eastAsia="en-US"/>
        </w:rPr>
        <w:t>Vw</w:t>
      </w:r>
      <w:proofErr w:type="spellEnd"/>
      <w:r w:rsidR="006647A5">
        <w:rPr>
          <w:lang w:eastAsia="en-US"/>
        </w:rPr>
        <w:t>,</w:t>
      </w:r>
      <w:r w:rsidRPr="00EE082B">
        <w:rPr>
          <w:lang w:eastAsia="en-US"/>
        </w:rPr>
        <w:t xml:space="preserve"> aan </w:t>
      </w:r>
      <w:r w:rsidR="00747471">
        <w:rPr>
          <w:lang w:eastAsia="en-US"/>
        </w:rPr>
        <w:t xml:space="preserve">de </w:t>
      </w:r>
      <w:r w:rsidR="00747471">
        <w:t>politie (AVIM)</w:t>
      </w:r>
      <w:r w:rsidRPr="00EE082B" w:rsidR="00747471">
        <w:rPr>
          <w:lang w:eastAsia="en-US"/>
        </w:rPr>
        <w:t xml:space="preserve"> </w:t>
      </w:r>
      <w:r w:rsidR="00233AE4">
        <w:rPr>
          <w:lang w:eastAsia="en-US"/>
        </w:rPr>
        <w:t xml:space="preserve">of de </w:t>
      </w:r>
      <w:r w:rsidRPr="00233AE4" w:rsidR="00233AE4">
        <w:rPr>
          <w:lang w:eastAsia="en-US"/>
        </w:rPr>
        <w:t xml:space="preserve">afhandelunit vreemdelingenzaken </w:t>
      </w:r>
      <w:r w:rsidR="00233AE4">
        <w:rPr>
          <w:lang w:eastAsia="en-US"/>
        </w:rPr>
        <w:t xml:space="preserve">van de </w:t>
      </w:r>
      <w:proofErr w:type="spellStart"/>
      <w:r w:rsidRPr="00233AE4" w:rsidR="00233AE4">
        <w:rPr>
          <w:lang w:eastAsia="en-US"/>
        </w:rPr>
        <w:t>KMar</w:t>
      </w:r>
      <w:proofErr w:type="spellEnd"/>
      <w:r w:rsidR="00233AE4">
        <w:rPr>
          <w:lang w:eastAsia="en-US"/>
        </w:rPr>
        <w:t xml:space="preserve">, en daarna eventueel aan de DTenV. </w:t>
      </w:r>
    </w:p>
    <w:p w:rsidR="00233AE4" w:rsidP="0004123B" w:rsidRDefault="00233AE4" w14:paraId="4C4D67E3" w14:textId="77777777">
      <w:pPr>
        <w:rPr>
          <w:lang w:eastAsia="en-US"/>
        </w:rPr>
      </w:pPr>
    </w:p>
    <w:p w:rsidR="0004123B" w:rsidP="0004123B" w:rsidRDefault="001C4D9F" w14:paraId="30A3E5F2" w14:textId="73BBF601">
      <w:pPr>
        <w:rPr>
          <w:lang w:eastAsia="en-US"/>
        </w:rPr>
      </w:pPr>
      <w:r w:rsidRPr="00EE082B">
        <w:rPr>
          <w:lang w:eastAsia="en-US"/>
        </w:rPr>
        <w:t>Indien</w:t>
      </w:r>
      <w:r>
        <w:rPr>
          <w:lang w:eastAsia="en-US"/>
        </w:rPr>
        <w:t xml:space="preserve"> de terugkeerprocedure niet kan worden gestart of </w:t>
      </w:r>
      <w:r w:rsidR="00815586">
        <w:rPr>
          <w:lang w:eastAsia="en-US"/>
        </w:rPr>
        <w:t>vervolgd</w:t>
      </w:r>
      <w:r w:rsidRPr="00EE082B" w:rsidR="0004123B">
        <w:rPr>
          <w:lang w:eastAsia="en-US"/>
        </w:rPr>
        <w:t>, consulteert politie</w:t>
      </w:r>
      <w:r>
        <w:rPr>
          <w:lang w:eastAsia="en-US"/>
        </w:rPr>
        <w:t xml:space="preserve"> (AVIM)</w:t>
      </w:r>
      <w:r w:rsidR="00233AE4">
        <w:rPr>
          <w:lang w:eastAsia="en-US"/>
        </w:rPr>
        <w:t xml:space="preserve"> of </w:t>
      </w:r>
      <w:proofErr w:type="spellStart"/>
      <w:r w:rsidRPr="00EE082B" w:rsidR="0004123B">
        <w:rPr>
          <w:lang w:eastAsia="en-US"/>
        </w:rPr>
        <w:t>KMar</w:t>
      </w:r>
      <w:proofErr w:type="spellEnd"/>
      <w:r>
        <w:rPr>
          <w:lang w:eastAsia="en-US"/>
        </w:rPr>
        <w:t xml:space="preserve"> voor het dossier op grond van artikel 108a </w:t>
      </w:r>
      <w:proofErr w:type="spellStart"/>
      <w:r>
        <w:rPr>
          <w:lang w:eastAsia="en-US"/>
        </w:rPr>
        <w:t>Vw</w:t>
      </w:r>
      <w:proofErr w:type="spellEnd"/>
      <w:r>
        <w:rPr>
          <w:lang w:eastAsia="en-US"/>
        </w:rPr>
        <w:t xml:space="preserve"> </w:t>
      </w:r>
      <w:r w:rsidRPr="00EE082B">
        <w:rPr>
          <w:lang w:eastAsia="en-US"/>
        </w:rPr>
        <w:t xml:space="preserve">de </w:t>
      </w:r>
      <w:proofErr w:type="spellStart"/>
      <w:r w:rsidRPr="00EE082B">
        <w:rPr>
          <w:lang w:eastAsia="en-US"/>
        </w:rPr>
        <w:t>DTenV</w:t>
      </w:r>
      <w:proofErr w:type="spellEnd"/>
      <w:r w:rsidRPr="00EE082B">
        <w:rPr>
          <w:lang w:eastAsia="en-US"/>
        </w:rPr>
        <w:t xml:space="preserve"> over of uitzetting niet kan worden gerealiseerd, maar vertrek wel mogelijk is</w:t>
      </w:r>
      <w:r>
        <w:rPr>
          <w:lang w:eastAsia="en-US"/>
        </w:rPr>
        <w:t>. In andere woorden</w:t>
      </w:r>
      <w:r w:rsidR="00FA4504">
        <w:rPr>
          <w:lang w:eastAsia="en-US"/>
        </w:rPr>
        <w:t>;</w:t>
      </w:r>
      <w:r>
        <w:rPr>
          <w:lang w:eastAsia="en-US"/>
        </w:rPr>
        <w:t xml:space="preserve"> of de terugkeerprocedure in de zin van de Terugkeerrichtlijn is doorlopen</w:t>
      </w:r>
      <w:r w:rsidRPr="00EE082B">
        <w:rPr>
          <w:lang w:eastAsia="en-US"/>
        </w:rPr>
        <w:t>.</w:t>
      </w:r>
      <w:r>
        <w:rPr>
          <w:lang w:eastAsia="en-US"/>
        </w:rPr>
        <w:t xml:space="preserve"> </w:t>
      </w:r>
      <w:r w:rsidR="00AA2A6E">
        <w:rPr>
          <w:lang w:eastAsia="en-US"/>
        </w:rPr>
        <w:t xml:space="preserve">De vreemdeling kan worden vastgehouden middels </w:t>
      </w:r>
      <w:r w:rsidRPr="00EE082B" w:rsidR="0004123B">
        <w:rPr>
          <w:lang w:eastAsia="en-US"/>
        </w:rPr>
        <w:t xml:space="preserve">inverzekeringstelling om het dossier binnen 3 dagen gereed te </w:t>
      </w:r>
      <w:r w:rsidRPr="00AB4A4F" w:rsidR="0004123B">
        <w:rPr>
          <w:lang w:eastAsia="en-US"/>
        </w:rPr>
        <w:t>maken.</w:t>
      </w:r>
      <w:r w:rsidR="00AB4A4F">
        <w:rPr>
          <w:lang w:eastAsia="en-US"/>
        </w:rPr>
        <w:t xml:space="preserve"> </w:t>
      </w:r>
      <w:r w:rsidRPr="00AB4A4F" w:rsidR="00AA2A6E">
        <w:rPr>
          <w:lang w:eastAsia="en-US"/>
        </w:rPr>
        <w:t>Deze inverzekeringstelling kan</w:t>
      </w:r>
      <w:r w:rsidRPr="00AB4A4F" w:rsidR="00AB4A4F">
        <w:rPr>
          <w:lang w:eastAsia="en-US"/>
        </w:rPr>
        <w:t xml:space="preserve">, bij tussenkomst van een rechter-commissaris, </w:t>
      </w:r>
      <w:r w:rsidRPr="00AB4A4F" w:rsidR="00AA2A6E">
        <w:rPr>
          <w:lang w:eastAsia="en-US"/>
        </w:rPr>
        <w:t>eenmaal met drie dagen worden verlengd</w:t>
      </w:r>
      <w:r w:rsidR="00255DB2">
        <w:rPr>
          <w:lang w:eastAsia="en-US"/>
        </w:rPr>
        <w:t>.</w:t>
      </w:r>
    </w:p>
    <w:p w:rsidRPr="00EE082B" w:rsidR="0004123B" w:rsidP="0004123B" w:rsidRDefault="0004123B" w14:paraId="1AB938BA" w14:textId="77777777">
      <w:pPr>
        <w:rPr>
          <w:lang w:eastAsia="en-US"/>
        </w:rPr>
      </w:pPr>
    </w:p>
    <w:p w:rsidR="0004123B" w:rsidP="0004123B" w:rsidRDefault="0004123B" w14:paraId="0299438F" w14:textId="0EE50A41">
      <w:pPr>
        <w:rPr>
          <w:lang w:eastAsia="en-US"/>
        </w:rPr>
      </w:pPr>
      <w:r w:rsidRPr="00EE082B">
        <w:rPr>
          <w:lang w:eastAsia="en-US"/>
        </w:rPr>
        <w:t>Indien DTenV</w:t>
      </w:r>
      <w:r w:rsidR="00D256CD">
        <w:rPr>
          <w:lang w:eastAsia="en-US"/>
        </w:rPr>
        <w:t xml:space="preserve"> oordeelt </w:t>
      </w:r>
      <w:r w:rsidRPr="00EE082B">
        <w:rPr>
          <w:lang w:eastAsia="en-US"/>
        </w:rPr>
        <w:t>dat uitzetting niet kan worden gerealiseerd, maar vertrek wel mogelijk is</w:t>
      </w:r>
      <w:r w:rsidR="00D256CD">
        <w:rPr>
          <w:lang w:eastAsia="en-US"/>
        </w:rPr>
        <w:t xml:space="preserve"> </w:t>
      </w:r>
      <w:r w:rsidRPr="00D256CD" w:rsidR="00D256CD">
        <w:rPr>
          <w:lang w:eastAsia="en-US"/>
        </w:rPr>
        <w:t>als de vreemdeling wel medewerking zou verlenen</w:t>
      </w:r>
      <w:r w:rsidRPr="00EE082B">
        <w:rPr>
          <w:lang w:eastAsia="en-US"/>
        </w:rPr>
        <w:t xml:space="preserve">, </w:t>
      </w:r>
      <w:r w:rsidR="008F04DF">
        <w:rPr>
          <w:lang w:eastAsia="en-US"/>
        </w:rPr>
        <w:t xml:space="preserve">wordt een dossier op grond van artikel 108a </w:t>
      </w:r>
      <w:proofErr w:type="spellStart"/>
      <w:r w:rsidR="008F04DF">
        <w:rPr>
          <w:lang w:eastAsia="en-US"/>
        </w:rPr>
        <w:t>Vw</w:t>
      </w:r>
      <w:proofErr w:type="spellEnd"/>
      <w:r w:rsidR="008F04DF">
        <w:rPr>
          <w:lang w:eastAsia="en-US"/>
        </w:rPr>
        <w:t xml:space="preserve"> opgemaakt. De zaak wordt aan het OM gezonden voor een beslissing.</w:t>
      </w:r>
    </w:p>
    <w:p w:rsidR="0004123B" w:rsidP="0004123B" w:rsidRDefault="0004123B" w14:paraId="4CC171C2" w14:textId="77777777">
      <w:pPr>
        <w:rPr>
          <w:lang w:eastAsia="en-US"/>
        </w:rPr>
      </w:pPr>
    </w:p>
    <w:p w:rsidR="00DF4749" w:rsidP="0004123B" w:rsidRDefault="0004123B" w14:paraId="2402E963" w14:textId="71416E34">
      <w:pPr>
        <w:rPr>
          <w:lang w:eastAsia="en-US"/>
        </w:rPr>
      </w:pPr>
      <w:r>
        <w:rPr>
          <w:lang w:eastAsia="en-US"/>
        </w:rPr>
        <w:t xml:space="preserve">Deze optie maakt dat de politie en </w:t>
      </w:r>
      <w:proofErr w:type="spellStart"/>
      <w:r>
        <w:rPr>
          <w:lang w:eastAsia="en-US"/>
        </w:rPr>
        <w:t>KMar</w:t>
      </w:r>
      <w:proofErr w:type="spellEnd"/>
      <w:r>
        <w:rPr>
          <w:lang w:eastAsia="en-US"/>
        </w:rPr>
        <w:t xml:space="preserve"> in het kader van de strafrechtelijke opvolging in samenwerking met de DTenV moeten vaststellen of de terugkeerprocedure is doorlopen in de zin van de </w:t>
      </w:r>
      <w:r w:rsidR="00DA78A9">
        <w:t>Terugkeerrichtlijn</w:t>
      </w:r>
      <w:r w:rsidR="009F504B">
        <w:t xml:space="preserve">. </w:t>
      </w:r>
      <w:r>
        <w:rPr>
          <w:lang w:eastAsia="en-US"/>
        </w:rPr>
        <w:t xml:space="preserve">Ook maakt het </w:t>
      </w:r>
      <w:r>
        <w:rPr>
          <w:lang w:eastAsia="en-US"/>
        </w:rPr>
        <w:lastRenderedPageBreak/>
        <w:t xml:space="preserve">dat iedere vreemdeling die wordt aangetroffen, en van wie niet direct duidelijk is of zij rechtmatig verblijven, er een redelijk vermoeden zal bestaan van overtreding van </w:t>
      </w:r>
      <w:r w:rsidRPr="0078016D" w:rsidR="00DA78A9">
        <w:t>art</w:t>
      </w:r>
      <w:r w:rsidR="00DA78A9">
        <w:t>ikel</w:t>
      </w:r>
      <w:r w:rsidRPr="0078016D" w:rsidR="00DA78A9">
        <w:t xml:space="preserve"> </w:t>
      </w:r>
      <w:r>
        <w:rPr>
          <w:lang w:eastAsia="en-US"/>
        </w:rPr>
        <w:t xml:space="preserve">108a </w:t>
      </w:r>
      <w:proofErr w:type="spellStart"/>
      <w:r>
        <w:rPr>
          <w:lang w:eastAsia="en-US"/>
        </w:rPr>
        <w:t>Vw</w:t>
      </w:r>
      <w:proofErr w:type="spellEnd"/>
      <w:r>
        <w:rPr>
          <w:lang w:eastAsia="en-US"/>
        </w:rPr>
        <w:t xml:space="preserve">. </w:t>
      </w:r>
    </w:p>
    <w:p w:rsidR="00DF4749" w:rsidP="0004123B" w:rsidRDefault="00DF4749" w14:paraId="4BFF83F7" w14:textId="77777777">
      <w:pPr>
        <w:rPr>
          <w:lang w:eastAsia="en-US"/>
        </w:rPr>
      </w:pPr>
    </w:p>
    <w:p w:rsidR="0004123B" w:rsidP="0004123B" w:rsidRDefault="0004123B" w14:paraId="3435EAC8" w14:textId="25AB43D3">
      <w:pPr>
        <w:rPr>
          <w:lang w:eastAsia="en-US"/>
        </w:rPr>
      </w:pPr>
      <w:r>
        <w:rPr>
          <w:lang w:eastAsia="en-US"/>
        </w:rPr>
        <w:t xml:space="preserve">Het werkgetal voor het in kaart brengen van </w:t>
      </w:r>
      <w:r w:rsidRPr="009F504B">
        <w:rPr>
          <w:lang w:eastAsia="en-US"/>
        </w:rPr>
        <w:t>deze optie ligt dan ook veel hoger dan bij optie 1</w:t>
      </w:r>
      <w:r w:rsidR="00987DBC">
        <w:rPr>
          <w:lang w:eastAsia="en-US"/>
        </w:rPr>
        <w:t xml:space="preserve">. </w:t>
      </w:r>
      <w:r w:rsidRPr="005C6041" w:rsidR="005C6041">
        <w:rPr>
          <w:lang w:eastAsia="en-US"/>
        </w:rPr>
        <w:t xml:space="preserve">Voor de </w:t>
      </w:r>
      <w:proofErr w:type="spellStart"/>
      <w:r w:rsidRPr="005C6041" w:rsidR="005C6041">
        <w:rPr>
          <w:lang w:eastAsia="en-US"/>
        </w:rPr>
        <w:t>KMar</w:t>
      </w:r>
      <w:proofErr w:type="spellEnd"/>
      <w:r w:rsidRPr="005C6041" w:rsidR="005C6041">
        <w:rPr>
          <w:lang w:eastAsia="en-US"/>
        </w:rPr>
        <w:t xml:space="preserve"> wordt dit </w:t>
      </w:r>
      <w:r w:rsidRPr="00255DB2" w:rsidR="005C6041">
        <w:rPr>
          <w:lang w:eastAsia="en-US"/>
        </w:rPr>
        <w:t>geschat op circa 1.200</w:t>
      </w:r>
      <w:r w:rsidRPr="00255DB2" w:rsidR="004005D1">
        <w:rPr>
          <w:rStyle w:val="Voetnootmarkering"/>
          <w:lang w:eastAsia="en-US"/>
        </w:rPr>
        <w:footnoteReference w:id="11"/>
      </w:r>
      <w:r w:rsidRPr="00255DB2" w:rsidR="005C6041">
        <w:rPr>
          <w:lang w:eastAsia="en-US"/>
        </w:rPr>
        <w:t xml:space="preserve"> extra zaken per jaar, terwijl voor de politie een toename van ongeveer 3.000</w:t>
      </w:r>
      <w:r w:rsidRPr="00255DB2" w:rsidR="004005D1">
        <w:rPr>
          <w:rStyle w:val="Voetnootmarkering"/>
          <w:lang w:eastAsia="en-US"/>
        </w:rPr>
        <w:footnoteReference w:id="12"/>
      </w:r>
      <w:r w:rsidRPr="00255DB2" w:rsidR="005C6041">
        <w:rPr>
          <w:lang w:eastAsia="en-US"/>
        </w:rPr>
        <w:t xml:space="preserve"> zaken</w:t>
      </w:r>
      <w:r w:rsidRPr="005C6041" w:rsidR="005C6041">
        <w:rPr>
          <w:lang w:eastAsia="en-US"/>
        </w:rPr>
        <w:t xml:space="preserve"> wordt voorzien.</w:t>
      </w:r>
      <w:r w:rsidR="004005D1">
        <w:rPr>
          <w:lang w:eastAsia="en-US"/>
        </w:rPr>
        <w:t xml:space="preserve"> In de meeste zaken zal een start of </w:t>
      </w:r>
      <w:r w:rsidR="00255DB2">
        <w:rPr>
          <w:lang w:eastAsia="en-US"/>
        </w:rPr>
        <w:t>vervolging</w:t>
      </w:r>
      <w:r w:rsidR="004005D1">
        <w:rPr>
          <w:lang w:eastAsia="en-US"/>
        </w:rPr>
        <w:t xml:space="preserve"> van de terugkeerprocedure </w:t>
      </w:r>
      <w:r w:rsidR="001C2009">
        <w:rPr>
          <w:lang w:eastAsia="en-US"/>
        </w:rPr>
        <w:t>aan de orde zijn</w:t>
      </w:r>
      <w:r w:rsidR="004005D1">
        <w:rPr>
          <w:lang w:eastAsia="en-US"/>
        </w:rPr>
        <w:t xml:space="preserve">. </w:t>
      </w:r>
      <w:r w:rsidRPr="009F504B" w:rsidR="004E159B">
        <w:rPr>
          <w:lang w:eastAsia="en-US"/>
        </w:rPr>
        <w:t>Het aantal</w:t>
      </w:r>
      <w:r w:rsidR="004E159B">
        <w:rPr>
          <w:lang w:eastAsia="en-US"/>
        </w:rPr>
        <w:t xml:space="preserve"> zaken waarbij tot vervolging </w:t>
      </w:r>
      <w:r w:rsidR="00255DB2">
        <w:rPr>
          <w:lang w:eastAsia="en-US"/>
        </w:rPr>
        <w:t xml:space="preserve">door het OM </w:t>
      </w:r>
      <w:r w:rsidR="004E159B">
        <w:rPr>
          <w:lang w:eastAsia="en-US"/>
        </w:rPr>
        <w:t xml:space="preserve">kan worden overgegaan omdat het terugkeerproces niet kan worden </w:t>
      </w:r>
      <w:r w:rsidR="009B559D">
        <w:rPr>
          <w:lang w:eastAsia="en-US"/>
        </w:rPr>
        <w:t>vervolgd</w:t>
      </w:r>
      <w:r w:rsidR="004E159B">
        <w:rPr>
          <w:lang w:eastAsia="en-US"/>
        </w:rPr>
        <w:t xml:space="preserve">, zal naar verwachting </w:t>
      </w:r>
      <w:r w:rsidR="00DF4749">
        <w:rPr>
          <w:lang w:eastAsia="en-US"/>
        </w:rPr>
        <w:t xml:space="preserve">van DGM </w:t>
      </w:r>
      <w:r w:rsidR="004E159B">
        <w:rPr>
          <w:lang w:eastAsia="en-US"/>
        </w:rPr>
        <w:t>wel enigszins vergelijkbaar zijn</w:t>
      </w:r>
      <w:r w:rsidR="001C2009">
        <w:rPr>
          <w:lang w:eastAsia="en-US"/>
        </w:rPr>
        <w:t xml:space="preserve"> met optie 1</w:t>
      </w:r>
      <w:r w:rsidR="004E159B">
        <w:rPr>
          <w:lang w:eastAsia="en-US"/>
        </w:rPr>
        <w:t>, en dus in de orde van 100</w:t>
      </w:r>
      <w:r w:rsidR="00AA2A6E">
        <w:rPr>
          <w:lang w:eastAsia="en-US"/>
        </w:rPr>
        <w:t xml:space="preserve"> </w:t>
      </w:r>
      <w:r w:rsidRPr="00AA2A6E" w:rsidR="00AA2A6E">
        <w:rPr>
          <w:lang w:eastAsia="en-US"/>
        </w:rPr>
        <w:t>à </w:t>
      </w:r>
      <w:r w:rsidR="00AA2A6E">
        <w:rPr>
          <w:lang w:eastAsia="en-US"/>
        </w:rPr>
        <w:t>3</w:t>
      </w:r>
      <w:r w:rsidR="004E159B">
        <w:rPr>
          <w:lang w:eastAsia="en-US"/>
        </w:rPr>
        <w:t xml:space="preserve">00 zaken liggen. </w:t>
      </w:r>
    </w:p>
    <w:p w:rsidR="00D20AD0" w:rsidP="00D20AD0" w:rsidRDefault="00D20AD0" w14:paraId="6DC07D50" w14:textId="77777777">
      <w:pPr>
        <w:rPr>
          <w:lang w:eastAsia="en-US"/>
        </w:rPr>
      </w:pPr>
    </w:p>
    <w:p w:rsidRPr="00255DB2" w:rsidR="00D20AD0" w:rsidP="001C2009" w:rsidRDefault="00D20AD0" w14:paraId="19D14EEB" w14:textId="4F9B193D">
      <w:pPr>
        <w:pStyle w:val="Kop4"/>
        <w:rPr>
          <w:b/>
          <w:bCs/>
        </w:rPr>
      </w:pPr>
      <w:bookmarkStart w:name="_Toc207794639" w:id="42"/>
      <w:r w:rsidRPr="00255DB2">
        <w:rPr>
          <w:b/>
          <w:bCs/>
          <w:lang w:eastAsia="en-US"/>
        </w:rPr>
        <w:t>Optie 3</w:t>
      </w:r>
      <w:bookmarkEnd w:id="42"/>
      <w:r w:rsidRPr="00255DB2" w:rsidR="0004123B">
        <w:rPr>
          <w:b/>
          <w:bCs/>
          <w:lang w:eastAsia="en-US"/>
        </w:rPr>
        <w:t xml:space="preserve">: </w:t>
      </w:r>
      <w:r w:rsidRPr="00255DB2" w:rsidR="0004123B">
        <w:rPr>
          <w:b/>
          <w:bCs/>
        </w:rPr>
        <w:t>DTenV wordt gevraagd melding te maken indien uitzetting niet kan worden gerealiseerd, maar vertrek wel mogelijk is</w:t>
      </w:r>
    </w:p>
    <w:p w:rsidRPr="00CC74F2" w:rsidR="00CC74F2" w:rsidP="00CC74F2" w:rsidRDefault="00CC74F2" w14:paraId="7CEAFC8A" w14:textId="77777777"/>
    <w:p w:rsidR="0004123B" w:rsidP="0004123B" w:rsidRDefault="0004123B" w14:paraId="2D82F669" w14:textId="77777777">
      <w:pPr>
        <w:rPr>
          <w:lang w:eastAsia="en-US"/>
        </w:rPr>
      </w:pPr>
      <w:r w:rsidRPr="00B11133">
        <w:rPr>
          <w:lang w:eastAsia="en-US"/>
        </w:rPr>
        <w:t xml:space="preserve">In deze optie is bepaald op welke wijze de DTenV opvolging geeft aan het strafbare feit van niet-rechtmatig verblijf. </w:t>
      </w:r>
    </w:p>
    <w:p w:rsidR="0004123B" w:rsidP="0004123B" w:rsidRDefault="0004123B" w14:paraId="76E83B93" w14:textId="77777777">
      <w:pPr>
        <w:rPr>
          <w:lang w:eastAsia="en-US"/>
        </w:rPr>
      </w:pPr>
    </w:p>
    <w:p w:rsidR="0004123B" w:rsidP="0004123B" w:rsidRDefault="0004123B" w14:paraId="1433E779" w14:textId="77777777">
      <w:pPr>
        <w:rPr>
          <w:lang w:eastAsia="en-US"/>
        </w:rPr>
      </w:pPr>
      <w:r>
        <w:rPr>
          <w:lang w:eastAsia="en-US"/>
        </w:rPr>
        <w:t xml:space="preserve">De optie houdt in: </w:t>
      </w:r>
    </w:p>
    <w:p w:rsidR="0004123B" w:rsidP="0004123B" w:rsidRDefault="0004123B" w14:paraId="2643D1D1" w14:textId="3DEECC24">
      <w:pPr>
        <w:rPr>
          <w:lang w:eastAsia="en-US"/>
        </w:rPr>
      </w:pPr>
      <w:r w:rsidRPr="00EE082B">
        <w:rPr>
          <w:lang w:eastAsia="en-US"/>
        </w:rPr>
        <w:t>Als het vertrekproces van de DTenV stokt doordat de vreemdeling niet meewerkt en daardoor niet kan worden uitgezet, kan de DTenV dit melden of aangifte</w:t>
      </w:r>
      <w:r w:rsidR="00C75F2D">
        <w:rPr>
          <w:lang w:eastAsia="en-US"/>
        </w:rPr>
        <w:t xml:space="preserve"> van artikel 108a </w:t>
      </w:r>
      <w:proofErr w:type="spellStart"/>
      <w:r w:rsidR="00C75F2D">
        <w:rPr>
          <w:lang w:eastAsia="en-US"/>
        </w:rPr>
        <w:t>Vw</w:t>
      </w:r>
      <w:proofErr w:type="spellEnd"/>
      <w:r w:rsidRPr="00EE082B">
        <w:rPr>
          <w:lang w:eastAsia="en-US"/>
        </w:rPr>
        <w:t xml:space="preserve"> doen bij de politie</w:t>
      </w:r>
      <w:r w:rsidR="0025650D">
        <w:rPr>
          <w:rStyle w:val="Voetnootmarkering"/>
          <w:lang w:eastAsia="en-US"/>
        </w:rPr>
        <w:footnoteReference w:id="13"/>
      </w:r>
      <w:r w:rsidR="0025650D">
        <w:rPr>
          <w:lang w:eastAsia="en-US"/>
        </w:rPr>
        <w:t>.</w:t>
      </w:r>
      <w:r w:rsidRPr="00EE082B">
        <w:rPr>
          <w:lang w:eastAsia="en-US"/>
        </w:rPr>
        <w:t xml:space="preserve"> In dergelijke gevallen kan de vreemdeling bij aantreffen worden </w:t>
      </w:r>
      <w:r w:rsidR="000C68E7">
        <w:rPr>
          <w:lang w:eastAsia="en-US"/>
        </w:rPr>
        <w:t>aangehouden</w:t>
      </w:r>
      <w:r w:rsidRPr="00EE082B">
        <w:rPr>
          <w:lang w:eastAsia="en-US"/>
        </w:rPr>
        <w:t xml:space="preserve"> </w:t>
      </w:r>
      <w:r>
        <w:rPr>
          <w:lang w:eastAsia="en-US"/>
        </w:rPr>
        <w:t xml:space="preserve">door politie of </w:t>
      </w:r>
      <w:proofErr w:type="spellStart"/>
      <w:r>
        <w:rPr>
          <w:lang w:eastAsia="en-US"/>
        </w:rPr>
        <w:t>KMar</w:t>
      </w:r>
      <w:proofErr w:type="spellEnd"/>
      <w:r>
        <w:rPr>
          <w:lang w:eastAsia="en-US"/>
        </w:rPr>
        <w:t xml:space="preserve"> op grond van art</w:t>
      </w:r>
      <w:r w:rsidR="00AA2A6E">
        <w:rPr>
          <w:lang w:eastAsia="en-US"/>
        </w:rPr>
        <w:t xml:space="preserve">ikel </w:t>
      </w:r>
      <w:r>
        <w:rPr>
          <w:lang w:eastAsia="en-US"/>
        </w:rPr>
        <w:t xml:space="preserve">108a </w:t>
      </w:r>
      <w:proofErr w:type="spellStart"/>
      <w:r>
        <w:rPr>
          <w:lang w:eastAsia="en-US"/>
        </w:rPr>
        <w:t>Vw</w:t>
      </w:r>
      <w:proofErr w:type="spellEnd"/>
      <w:r w:rsidR="00F82105">
        <w:rPr>
          <w:lang w:eastAsia="en-US"/>
        </w:rPr>
        <w:t>. De zaak wordt aan het OM gezonden voor een beslissing.</w:t>
      </w:r>
    </w:p>
    <w:p w:rsidR="0004123B" w:rsidP="0004123B" w:rsidRDefault="0004123B" w14:paraId="12D515FF" w14:textId="77777777">
      <w:pPr>
        <w:rPr>
          <w:lang w:eastAsia="en-US"/>
        </w:rPr>
      </w:pPr>
    </w:p>
    <w:p w:rsidR="00D62BA2" w:rsidP="0004123B" w:rsidRDefault="00255DB2" w14:paraId="3542BADA" w14:textId="2D8740A2">
      <w:pPr>
        <w:rPr>
          <w:lang w:eastAsia="en-US"/>
        </w:rPr>
      </w:pPr>
      <w:r w:rsidRPr="00255DB2">
        <w:rPr>
          <w:lang w:eastAsia="en-US"/>
        </w:rPr>
        <w:t>Er is hierbij uitgegaan van een werkgetal tussen de 50 à 100 zaken per jaar. Bij dit werkgetal wordt uitgegaan van 2 doelgroepen. Enerzijds is dat het aantal vreemdelingen waarvan de uitzetting door toedoen van de vreemdeling niet kan worden gerealiseerd en waarbij de bewaring</w:t>
      </w:r>
      <w:r>
        <w:rPr>
          <w:lang w:eastAsia="en-US"/>
        </w:rPr>
        <w:t>smaatregel</w:t>
      </w:r>
      <w:r w:rsidRPr="00255DB2">
        <w:rPr>
          <w:lang w:eastAsia="en-US"/>
        </w:rPr>
        <w:t xml:space="preserve"> is opgeheven vanwege het ontbreken van zicht op uitzetting. Anderzijds zijn er ook vreemdelingen die langdurig op een COA-locatie (veelal de </w:t>
      </w:r>
      <w:r>
        <w:rPr>
          <w:lang w:eastAsia="en-US"/>
        </w:rPr>
        <w:t>gezinslocaties, hierna: GL</w:t>
      </w:r>
      <w:r w:rsidRPr="00255DB2">
        <w:rPr>
          <w:lang w:eastAsia="en-US"/>
        </w:rPr>
        <w:t>) verblijven, waarbij door toedoen van de vreemdeling er geen (gedwongen) vertrek kan worden gerealiseerd. Voor deze optie heeft de DTenV de uitvoeringsgevolgen in kaart gebracht. Vreemdelingen die tijdens de vertrekprocedure met onbekende bestemming vertrekken</w:t>
      </w:r>
      <w:r>
        <w:rPr>
          <w:lang w:eastAsia="en-US"/>
        </w:rPr>
        <w:t xml:space="preserve"> </w:t>
      </w:r>
      <w:r w:rsidRPr="00255DB2">
        <w:rPr>
          <w:lang w:eastAsia="en-US"/>
        </w:rPr>
        <w:t>en waarbij de terugkeerprocedure nog niet is afgerond</w:t>
      </w:r>
      <w:r>
        <w:rPr>
          <w:lang w:eastAsia="en-US"/>
        </w:rPr>
        <w:t>,</w:t>
      </w:r>
      <w:r w:rsidRPr="00255DB2">
        <w:rPr>
          <w:lang w:eastAsia="en-US"/>
        </w:rPr>
        <w:t xml:space="preserve"> worden bij deze optie niet meegenomen, omdat voor deze categorie gelet op de hiervoor genoemde jurisprudentie van het </w:t>
      </w:r>
      <w:r>
        <w:rPr>
          <w:lang w:eastAsia="en-US"/>
        </w:rPr>
        <w:t xml:space="preserve">EU </w:t>
      </w:r>
      <w:proofErr w:type="spellStart"/>
      <w:r>
        <w:rPr>
          <w:lang w:eastAsia="en-US"/>
        </w:rPr>
        <w:t>HvJ</w:t>
      </w:r>
      <w:proofErr w:type="spellEnd"/>
      <w:r w:rsidRPr="00255DB2">
        <w:rPr>
          <w:lang w:eastAsia="en-US"/>
        </w:rPr>
        <w:t xml:space="preserve"> niet tot strafvervolging kan worden overgegaan. </w:t>
      </w:r>
    </w:p>
    <w:p w:rsidRPr="00972C05" w:rsidR="00D62BA2" w:rsidP="00D62BA2" w:rsidRDefault="00D62BA2" w14:paraId="13CCCB52" w14:textId="57610B22">
      <w:pPr>
        <w:pStyle w:val="Kop3"/>
        <w:rPr>
          <w:lang w:eastAsia="en-US"/>
        </w:rPr>
      </w:pPr>
      <w:bookmarkStart w:name="_Toc209016707" w:id="43"/>
      <w:r w:rsidRPr="00972C05">
        <w:rPr>
          <w:lang w:eastAsia="en-US"/>
        </w:rPr>
        <w:t>Werkgetallen</w:t>
      </w:r>
      <w:bookmarkEnd w:id="43"/>
    </w:p>
    <w:p w:rsidRPr="00972C05" w:rsidR="004A2DC4" w:rsidP="00852330" w:rsidRDefault="00CC74F2" w14:paraId="5A9D0CC9" w14:textId="301EFCE0">
      <w:pPr>
        <w:rPr>
          <w:lang w:eastAsia="en-US"/>
        </w:rPr>
      </w:pPr>
      <w:r w:rsidRPr="00972C05">
        <w:rPr>
          <w:lang w:eastAsia="en-US"/>
        </w:rPr>
        <w:t xml:space="preserve">De onderstaande tabel </w:t>
      </w:r>
      <w:r w:rsidRPr="00972C05" w:rsidR="00684C88">
        <w:rPr>
          <w:lang w:eastAsia="en-US"/>
        </w:rPr>
        <w:t>biedt een overzicht van de werkgetallen waarmee de uitvoeringsgevolgen</w:t>
      </w:r>
      <w:r w:rsidRPr="00972C05" w:rsidR="00972C05">
        <w:rPr>
          <w:lang w:eastAsia="en-US"/>
        </w:rPr>
        <w:t xml:space="preserve"> op hoofdlijnen in kaart zijn gebracht</w:t>
      </w:r>
      <w:r w:rsidRPr="00972C05" w:rsidR="00684C88">
        <w:rPr>
          <w:lang w:eastAsia="en-US"/>
        </w:rPr>
        <w:t xml:space="preserve">. </w:t>
      </w:r>
      <w:r w:rsidRPr="00972C05" w:rsidR="00972C05">
        <w:rPr>
          <w:lang w:eastAsia="en-US"/>
        </w:rPr>
        <w:t xml:space="preserve">Per optie zijn verschillende werkgetallen aangehouden. Zoals gezegd, sluiten de opties elkaar niet per definitie uit. </w:t>
      </w:r>
      <w:r w:rsidRPr="00972C05" w:rsidR="00684C88">
        <w:rPr>
          <w:lang w:eastAsia="en-US"/>
        </w:rPr>
        <w:t xml:space="preserve">Opties 1, 2 en 3 gaan over </w:t>
      </w:r>
      <w:r w:rsidRPr="00972C05" w:rsidR="004A2DC4">
        <w:rPr>
          <w:lang w:eastAsia="en-US"/>
        </w:rPr>
        <w:t xml:space="preserve">het (vreemdelingrechtelijke) voortraject en de dossiervoorbereiding op grond van artikel 108a </w:t>
      </w:r>
      <w:proofErr w:type="spellStart"/>
      <w:r w:rsidRPr="00972C05" w:rsidR="004A2DC4">
        <w:rPr>
          <w:lang w:eastAsia="en-US"/>
        </w:rPr>
        <w:t>Vw</w:t>
      </w:r>
      <w:proofErr w:type="spellEnd"/>
      <w:r w:rsidRPr="00972C05" w:rsidR="004A2DC4">
        <w:rPr>
          <w:lang w:eastAsia="en-US"/>
        </w:rPr>
        <w:t xml:space="preserve"> door politie en </w:t>
      </w:r>
      <w:proofErr w:type="spellStart"/>
      <w:r w:rsidRPr="00972C05" w:rsidR="004A2DC4">
        <w:rPr>
          <w:lang w:eastAsia="en-US"/>
        </w:rPr>
        <w:t>KMar</w:t>
      </w:r>
      <w:proofErr w:type="spellEnd"/>
      <w:r w:rsidRPr="00972C05" w:rsidR="004A2DC4">
        <w:rPr>
          <w:lang w:eastAsia="en-US"/>
        </w:rPr>
        <w:t xml:space="preserve">, en de afstemming die daarin wordt gezocht met DTenV. </w:t>
      </w:r>
    </w:p>
    <w:p w:rsidRPr="00972C05" w:rsidR="004A2DC4" w:rsidP="00852330" w:rsidRDefault="004A2DC4" w14:paraId="5C8EA55B" w14:textId="77777777">
      <w:pPr>
        <w:rPr>
          <w:lang w:eastAsia="en-US"/>
        </w:rPr>
      </w:pPr>
    </w:p>
    <w:p w:rsidRPr="00972C05" w:rsidR="004A2DC4" w:rsidP="00852330" w:rsidRDefault="004A2DC4" w14:paraId="403AD41B" w14:textId="63EB0396">
      <w:pPr>
        <w:rPr>
          <w:lang w:eastAsia="en-US"/>
        </w:rPr>
      </w:pPr>
      <w:r w:rsidRPr="00972C05">
        <w:rPr>
          <w:lang w:eastAsia="en-US"/>
        </w:rPr>
        <w:t xml:space="preserve">Voor optie 1 is gewerkt met het werkgetal 100 à 300. Dit getal is, met de aannames zoals toegelicht in hoofdstukken 3.5 en 3.6.1 in het achterhoofd, en de aantallen genoemd </w:t>
      </w:r>
      <w:r w:rsidRPr="00972C05" w:rsidR="005D4A9A">
        <w:rPr>
          <w:lang w:eastAsia="en-US"/>
        </w:rPr>
        <w:t xml:space="preserve">in de uitvoeringstoets ‘Uitbreiding mogelijkheden </w:t>
      </w:r>
      <w:proofErr w:type="spellStart"/>
      <w:r w:rsidRPr="00972C05" w:rsidR="005D4A9A">
        <w:rPr>
          <w:lang w:eastAsia="en-US"/>
        </w:rPr>
        <w:t>ongewenstverklaring</w:t>
      </w:r>
      <w:proofErr w:type="spellEnd"/>
      <w:r w:rsidRPr="00972C05" w:rsidR="005D4A9A">
        <w:rPr>
          <w:lang w:eastAsia="en-US"/>
        </w:rPr>
        <w:t xml:space="preserve">’ waarbij het OM tot vervolging kan overgaan (namelijk 400-600) een zeer grove schatting. De aanname hierbij is dat de caseload van het OM voor vervolging enigszins zal toenemen door het de nieuwe strafbepaling uit artikel 108a </w:t>
      </w:r>
      <w:proofErr w:type="spellStart"/>
      <w:r w:rsidRPr="00972C05" w:rsidR="005D4A9A">
        <w:rPr>
          <w:lang w:eastAsia="en-US"/>
        </w:rPr>
        <w:t>Vw</w:t>
      </w:r>
      <w:proofErr w:type="spellEnd"/>
      <w:r w:rsidRPr="00972C05" w:rsidR="005D4A9A">
        <w:rPr>
          <w:lang w:eastAsia="en-US"/>
        </w:rPr>
        <w:t xml:space="preserve">, maar niet in grote mate. Daaruit volgt dat de caseload van de politie en </w:t>
      </w:r>
      <w:proofErr w:type="spellStart"/>
      <w:r w:rsidRPr="00972C05" w:rsidR="005D4A9A">
        <w:rPr>
          <w:lang w:eastAsia="en-US"/>
        </w:rPr>
        <w:t>KMar</w:t>
      </w:r>
      <w:proofErr w:type="spellEnd"/>
      <w:r w:rsidRPr="00972C05" w:rsidR="005D4A9A">
        <w:rPr>
          <w:lang w:eastAsia="en-US"/>
        </w:rPr>
        <w:t xml:space="preserve"> voor het voorbereiden van het dossier op grond van artikel 108a </w:t>
      </w:r>
      <w:proofErr w:type="spellStart"/>
      <w:r w:rsidRPr="00972C05" w:rsidR="005D4A9A">
        <w:rPr>
          <w:lang w:eastAsia="en-US"/>
        </w:rPr>
        <w:t>Vw</w:t>
      </w:r>
      <w:proofErr w:type="spellEnd"/>
      <w:r w:rsidRPr="00972C05" w:rsidR="005D4A9A">
        <w:rPr>
          <w:lang w:eastAsia="en-US"/>
        </w:rPr>
        <w:t xml:space="preserve"> ook enkel in beperkte mate zal toenemen. Er was onvoldoende tijd dit werkgetal nader te onderzoeken en er was geen mogelijkheid om te bouwen op ervaring met de huidige praktijk anders dan vervolgingen op grond van 197 Sr.</w:t>
      </w:r>
    </w:p>
    <w:p w:rsidRPr="00972C05" w:rsidR="005D4A9A" w:rsidP="00852330" w:rsidRDefault="005D4A9A" w14:paraId="67ECA47F" w14:textId="77777777">
      <w:pPr>
        <w:rPr>
          <w:lang w:eastAsia="en-US"/>
        </w:rPr>
      </w:pPr>
    </w:p>
    <w:p w:rsidRPr="00972C05" w:rsidR="004A2DC4" w:rsidP="00852330" w:rsidRDefault="005D4A9A" w14:paraId="79158CD4" w14:textId="695E00D5">
      <w:pPr>
        <w:rPr>
          <w:lang w:eastAsia="en-US"/>
        </w:rPr>
      </w:pPr>
      <w:r w:rsidRPr="00972C05">
        <w:rPr>
          <w:lang w:eastAsia="en-US"/>
        </w:rPr>
        <w:t xml:space="preserve">Voor optie 2 was het vooral van belang dat met het werkgetal duidelijk werd gemaakt dat het aantal vreemdelingen waarbij de politie en </w:t>
      </w:r>
      <w:proofErr w:type="spellStart"/>
      <w:r w:rsidRPr="00972C05">
        <w:rPr>
          <w:lang w:eastAsia="en-US"/>
        </w:rPr>
        <w:t>KMar</w:t>
      </w:r>
      <w:proofErr w:type="spellEnd"/>
      <w:r w:rsidRPr="00972C05">
        <w:rPr>
          <w:lang w:eastAsia="en-US"/>
        </w:rPr>
        <w:t xml:space="preserve"> over zouden gaan tot aanhouding op grond van artikel 108a </w:t>
      </w:r>
      <w:proofErr w:type="spellStart"/>
      <w:r w:rsidRPr="00972C05">
        <w:rPr>
          <w:lang w:eastAsia="en-US"/>
        </w:rPr>
        <w:t>Vw</w:t>
      </w:r>
      <w:proofErr w:type="spellEnd"/>
      <w:r w:rsidRPr="00972C05">
        <w:rPr>
          <w:lang w:eastAsia="en-US"/>
        </w:rPr>
        <w:t xml:space="preserve"> beduidend hoger zou liggen dan bij optie 1. Dit volgt uit de werkwijze dat de politie en </w:t>
      </w:r>
      <w:proofErr w:type="spellStart"/>
      <w:r w:rsidRPr="00972C05">
        <w:rPr>
          <w:lang w:eastAsia="en-US"/>
        </w:rPr>
        <w:t>KMar</w:t>
      </w:r>
      <w:proofErr w:type="spellEnd"/>
      <w:r w:rsidRPr="00972C05">
        <w:rPr>
          <w:lang w:eastAsia="en-US"/>
        </w:rPr>
        <w:t xml:space="preserve"> in de uitvoering van hun politietaken een (vermoedelijk) niet-rechtmatig verblijvende vreemdeling aantreffen en dat dit reeds aanleiding kan zijn om op dat moment het strafrechtelijk onderzoek op grond van artikel 108a </w:t>
      </w:r>
      <w:proofErr w:type="spellStart"/>
      <w:r w:rsidRPr="00972C05">
        <w:rPr>
          <w:lang w:eastAsia="en-US"/>
        </w:rPr>
        <w:t>Vw</w:t>
      </w:r>
      <w:proofErr w:type="spellEnd"/>
      <w:r w:rsidRPr="00972C05">
        <w:rPr>
          <w:lang w:eastAsia="en-US"/>
        </w:rPr>
        <w:t xml:space="preserve"> te starten. De </w:t>
      </w:r>
      <w:proofErr w:type="spellStart"/>
      <w:r w:rsidRPr="00972C05">
        <w:rPr>
          <w:lang w:eastAsia="en-US"/>
        </w:rPr>
        <w:t>KMar</w:t>
      </w:r>
      <w:proofErr w:type="spellEnd"/>
      <w:r w:rsidRPr="00972C05">
        <w:rPr>
          <w:lang w:eastAsia="en-US"/>
        </w:rPr>
        <w:t xml:space="preserve"> heeft het werkgetal 1200 aangehouden</w:t>
      </w:r>
      <w:r w:rsidRPr="00972C05" w:rsidR="00972C05">
        <w:rPr>
          <w:lang w:eastAsia="en-US"/>
        </w:rPr>
        <w:t xml:space="preserve"> </w:t>
      </w:r>
      <w:r w:rsidRPr="00972C05">
        <w:rPr>
          <w:lang w:eastAsia="en-US"/>
        </w:rPr>
        <w:t xml:space="preserve">op basis </w:t>
      </w:r>
      <w:r w:rsidRPr="007C5600">
        <w:rPr>
          <w:lang w:eastAsia="en-US"/>
        </w:rPr>
        <w:t>van de eigen</w:t>
      </w:r>
      <w:r w:rsidRPr="007C5600" w:rsidR="00972C05">
        <w:rPr>
          <w:lang w:eastAsia="en-US"/>
        </w:rPr>
        <w:t>,</w:t>
      </w:r>
      <w:r w:rsidRPr="007C5600">
        <w:rPr>
          <w:lang w:eastAsia="en-US"/>
        </w:rPr>
        <w:t xml:space="preserve"> recente cijfers van het aantal </w:t>
      </w:r>
      <w:proofErr w:type="spellStart"/>
      <w:r w:rsidRPr="007C5600">
        <w:rPr>
          <w:lang w:eastAsia="en-US"/>
        </w:rPr>
        <w:t>staandehoudingen</w:t>
      </w:r>
      <w:proofErr w:type="spellEnd"/>
      <w:r w:rsidRPr="007C5600">
        <w:rPr>
          <w:lang w:eastAsia="en-US"/>
        </w:rPr>
        <w:t xml:space="preserve"> op grond van de Vreemdelingenwet. De politie </w:t>
      </w:r>
      <w:r w:rsidRPr="007C5600" w:rsidR="00477C31">
        <w:rPr>
          <w:lang w:eastAsia="en-US"/>
        </w:rPr>
        <w:t xml:space="preserve">geeft aan dat het totale capaciteitsbeslag afhangt van het aantal aanhouding en het </w:t>
      </w:r>
      <w:r w:rsidR="00844AF3">
        <w:rPr>
          <w:lang w:eastAsia="en-US"/>
        </w:rPr>
        <w:t>te hanteren</w:t>
      </w:r>
      <w:r w:rsidRPr="007C5600" w:rsidR="00477C31">
        <w:rPr>
          <w:lang w:eastAsia="en-US"/>
        </w:rPr>
        <w:t xml:space="preserve"> opsporings- en vervolgingsbeleid. Hierdoor kan de politie geen realistische inschatting van een werkgetal geven. </w:t>
      </w:r>
      <w:r w:rsidRPr="007C5600">
        <w:rPr>
          <w:lang w:eastAsia="en-US"/>
        </w:rPr>
        <w:t>Daarom</w:t>
      </w:r>
      <w:r w:rsidRPr="00972C05">
        <w:rPr>
          <w:lang w:eastAsia="en-US"/>
        </w:rPr>
        <w:t xml:space="preserve"> is door DGM het werkgetal 3000 geïntroduceerd, hetgeen gebaseerd is op recente cijfers van het aantal inbewaringstellingen. Dit betreft namelijk niet-rechtmatig verblijvende vreemdelingen die in de caseload van de politie (AVIM) zijn gestroomd en waarbij vervolgens het terugkeertraject is gestart of vervolgd middels vreemdelingenbewaring. </w:t>
      </w:r>
      <w:r w:rsidRPr="00972C05" w:rsidR="008C223A">
        <w:rPr>
          <w:lang w:eastAsia="en-US"/>
        </w:rPr>
        <w:t>Hoewel niet tot vervolging kan worden overgegaan indien vreemdelingenbewaring mogelijk is, zal conform de werkwijze van optie 2 de politie deze vreemdelingen na aantreffen aanhouden op grond van art</w:t>
      </w:r>
      <w:r w:rsidR="001873BD">
        <w:rPr>
          <w:lang w:eastAsia="en-US"/>
        </w:rPr>
        <w:t>ikel</w:t>
      </w:r>
      <w:r w:rsidRPr="00972C05" w:rsidR="008C223A">
        <w:rPr>
          <w:lang w:eastAsia="en-US"/>
        </w:rPr>
        <w:t xml:space="preserve"> 108a </w:t>
      </w:r>
      <w:proofErr w:type="spellStart"/>
      <w:r w:rsidRPr="00972C05" w:rsidR="008C223A">
        <w:rPr>
          <w:lang w:eastAsia="en-US"/>
        </w:rPr>
        <w:t>Vw</w:t>
      </w:r>
      <w:proofErr w:type="spellEnd"/>
      <w:r w:rsidRPr="00972C05" w:rsidR="008C223A">
        <w:rPr>
          <w:lang w:eastAsia="en-US"/>
        </w:rPr>
        <w:t xml:space="preserve"> (waarna in de meeste gevallen het terugkeertraject alsnog gestart of vervolgd zal kunnen worden en enkel in een klein deel tot vervolging overgegaan kan worden door het OM). </w:t>
      </w:r>
    </w:p>
    <w:p w:rsidRPr="00972C05" w:rsidR="008C223A" w:rsidP="00852330" w:rsidRDefault="008C223A" w14:paraId="34202113" w14:textId="77777777">
      <w:pPr>
        <w:rPr>
          <w:lang w:eastAsia="en-US"/>
        </w:rPr>
      </w:pPr>
    </w:p>
    <w:p w:rsidRPr="00972C05" w:rsidR="008C223A" w:rsidP="00852330" w:rsidRDefault="008C223A" w14:paraId="04CC6CA5" w14:textId="70EC7355">
      <w:pPr>
        <w:rPr>
          <w:lang w:eastAsia="en-US"/>
        </w:rPr>
      </w:pPr>
      <w:r w:rsidRPr="00972C05">
        <w:rPr>
          <w:lang w:eastAsia="en-US"/>
        </w:rPr>
        <w:t xml:space="preserve">Voor optie 3 heeft de DTenV het werkgetal </w:t>
      </w:r>
      <w:r w:rsidRPr="00972C05">
        <w:t xml:space="preserve">50 à 100 zaken geïdentificeerd op basis van de </w:t>
      </w:r>
      <w:r w:rsidRPr="00972C05" w:rsidR="00972C05">
        <w:t>eigen</w:t>
      </w:r>
      <w:r w:rsidRPr="00972C05">
        <w:t xml:space="preserve"> caseload. Aangenomen wordt dat als DTenV deze werkwijze zal toepassen, vreemdelingen alsnog door politie of </w:t>
      </w:r>
      <w:proofErr w:type="spellStart"/>
      <w:r w:rsidRPr="00972C05">
        <w:t>KMar</w:t>
      </w:r>
      <w:proofErr w:type="spellEnd"/>
      <w:r w:rsidRPr="00972C05">
        <w:t xml:space="preserve"> aangetroffen dienen te worden voordat tot aanhouding kan worden overgegaan. De aanname is dat </w:t>
      </w:r>
      <w:r w:rsidRPr="00972C05" w:rsidR="00972C05">
        <w:t>de</w:t>
      </w:r>
      <w:r w:rsidRPr="00972C05">
        <w:t xml:space="preserve"> 50 à 100 </w:t>
      </w:r>
      <w:r w:rsidRPr="00972C05" w:rsidR="00972C05">
        <w:t xml:space="preserve">zaken </w:t>
      </w:r>
      <w:r w:rsidRPr="00972C05">
        <w:t xml:space="preserve">daarom niet per se opgeteld hoeven te worden bij de werkgetallen van opties 1 en 2. </w:t>
      </w:r>
    </w:p>
    <w:p w:rsidRPr="00972C05" w:rsidR="008C223A" w:rsidP="00852330" w:rsidRDefault="008C223A" w14:paraId="343E28B1" w14:textId="77777777">
      <w:pPr>
        <w:rPr>
          <w:lang w:eastAsia="en-US"/>
        </w:rPr>
      </w:pPr>
    </w:p>
    <w:p w:rsidRPr="00972C05" w:rsidR="008C223A" w:rsidP="00852330" w:rsidRDefault="008C223A" w14:paraId="0F772FF4" w14:textId="53645855">
      <w:pPr>
        <w:rPr>
          <w:lang w:eastAsia="en-US"/>
        </w:rPr>
      </w:pPr>
      <w:r w:rsidRPr="00972C05">
        <w:rPr>
          <w:lang w:eastAsia="en-US"/>
        </w:rPr>
        <w:t xml:space="preserve">Uitgaande van de aanname dat, ongeacht op welke wijze vreemdelingen instromen in de caseload van politie (AVIM) en </w:t>
      </w:r>
      <w:proofErr w:type="spellStart"/>
      <w:r w:rsidRPr="00972C05">
        <w:rPr>
          <w:lang w:eastAsia="en-US"/>
        </w:rPr>
        <w:t>KMar</w:t>
      </w:r>
      <w:proofErr w:type="spellEnd"/>
      <w:r w:rsidRPr="00972C05">
        <w:rPr>
          <w:lang w:eastAsia="en-US"/>
        </w:rPr>
        <w:t xml:space="preserve">, het OM enkel in een beperkt aantal zal kunnen overgaan tot vervolging (hetgeen is toegelicht in hoofdstukken 3.4 en 3.6.1) is het OM gevraagd te werken met het werkgetal 100 </w:t>
      </w:r>
      <w:r w:rsidRPr="00972C05" w:rsidR="00972C05">
        <w:t xml:space="preserve">à </w:t>
      </w:r>
      <w:r w:rsidRPr="00972C05">
        <w:rPr>
          <w:lang w:eastAsia="en-US"/>
        </w:rPr>
        <w:t>300. Uitgegaan is van een beperkte toename van de aantallen waarbij het OM tot vervolging kan overgaan van artikel 197 Sr</w:t>
      </w:r>
      <w:r w:rsidRPr="00972C05" w:rsidR="00972C05">
        <w:rPr>
          <w:lang w:eastAsia="en-US"/>
        </w:rPr>
        <w:t xml:space="preserve"> (400 </w:t>
      </w:r>
      <w:bookmarkStart w:name="_Hlk208584385" w:id="44"/>
      <w:r w:rsidRPr="00972C05" w:rsidR="00972C05">
        <w:t xml:space="preserve">à </w:t>
      </w:r>
      <w:bookmarkEnd w:id="44"/>
      <w:r w:rsidRPr="00972C05" w:rsidR="00972C05">
        <w:rPr>
          <w:lang w:eastAsia="en-US"/>
        </w:rPr>
        <w:t>600 zaken)</w:t>
      </w:r>
      <w:r w:rsidRPr="00972C05">
        <w:rPr>
          <w:lang w:eastAsia="en-US"/>
        </w:rPr>
        <w:t xml:space="preserve">, zoals genoemd in de uitvoeringstoets ‘Uitbreiding mogelijkheden </w:t>
      </w:r>
      <w:proofErr w:type="spellStart"/>
      <w:r w:rsidRPr="00972C05">
        <w:rPr>
          <w:lang w:eastAsia="en-US"/>
        </w:rPr>
        <w:t>ongewenstverklaring</w:t>
      </w:r>
      <w:proofErr w:type="spellEnd"/>
      <w:r w:rsidRPr="00972C05">
        <w:rPr>
          <w:lang w:eastAsia="en-US"/>
        </w:rPr>
        <w:t xml:space="preserve">’. Om die reden zijn de andere ketenpartners, namelijk de Rvdr, DJI, COA en de IND, ook gevraagd met dit werkgetal te werken. </w:t>
      </w:r>
    </w:p>
    <w:p w:rsidRPr="00972C05" w:rsidR="004A2DC4" w:rsidP="00852330" w:rsidRDefault="004A2DC4" w14:paraId="6A141BEE" w14:textId="77777777">
      <w:pPr>
        <w:rPr>
          <w:lang w:eastAsia="en-US"/>
        </w:rPr>
      </w:pPr>
    </w:p>
    <w:p w:rsidR="008C223A" w:rsidP="00852330" w:rsidRDefault="008C223A" w14:paraId="5212930B" w14:textId="35DCEB79">
      <w:pPr>
        <w:rPr>
          <w:lang w:eastAsia="en-US"/>
        </w:rPr>
      </w:pPr>
      <w:r w:rsidRPr="00972C05">
        <w:rPr>
          <w:lang w:eastAsia="en-US"/>
        </w:rPr>
        <w:t xml:space="preserve">Zoals gezegd, betreffen deze werkgetallen zeer grove schattingen. Vanzelfsprekend betekent dit dat als in de praktijk er zich meer of minder zaken zullen voordoen, de </w:t>
      </w:r>
      <w:r w:rsidRPr="00972C05">
        <w:rPr>
          <w:lang w:eastAsia="en-US"/>
        </w:rPr>
        <w:lastRenderedPageBreak/>
        <w:t>uitvoeringsgevolgen zoals beschreven in deze uitvoeringstoets (gedeeltelijk) hun geldigheid verliezen.</w:t>
      </w:r>
    </w:p>
    <w:p w:rsidR="00457D76" w:rsidP="00852330" w:rsidRDefault="00457D76" w14:paraId="74B582CA" w14:textId="77777777">
      <w:pPr>
        <w:rPr>
          <w:lang w:eastAsia="en-US"/>
        </w:rPr>
      </w:pPr>
    </w:p>
    <w:p w:rsidRPr="00C76D3C" w:rsidR="00C76D3C" w:rsidP="00477C31" w:rsidRDefault="00C76D3C" w14:paraId="38A0B207" w14:textId="67C4970B">
      <w:pPr>
        <w:spacing w:line="240" w:lineRule="auto"/>
        <w:rPr>
          <w:i/>
          <w:iCs/>
          <w:lang w:eastAsia="en-US"/>
        </w:rPr>
      </w:pPr>
      <w:r w:rsidRPr="00C76D3C">
        <w:rPr>
          <w:i/>
          <w:iCs/>
          <w:lang w:eastAsia="en-US"/>
        </w:rPr>
        <w:t xml:space="preserve">Tabel 1: werkgetallen ketenpartners </w:t>
      </w:r>
    </w:p>
    <w:p w:rsidRPr="00D62BA2" w:rsidR="00D62BA2" w:rsidP="00D62BA2" w:rsidRDefault="00D62BA2" w14:paraId="2B07E2CB" w14:textId="77777777">
      <w:pPr>
        <w:rPr>
          <w:lang w:eastAsia="en-US"/>
        </w:rPr>
      </w:pPr>
    </w:p>
    <w:tbl>
      <w:tblPr>
        <w:tblStyle w:val="Rastertabel1licht-Accent1"/>
        <w:tblW w:w="8171" w:type="dxa"/>
        <w:tblLook w:val="04A0" w:firstRow="1" w:lastRow="0" w:firstColumn="1" w:lastColumn="0" w:noHBand="0" w:noVBand="1"/>
      </w:tblPr>
      <w:tblGrid>
        <w:gridCol w:w="2278"/>
        <w:gridCol w:w="1118"/>
        <w:gridCol w:w="1112"/>
        <w:gridCol w:w="1044"/>
        <w:gridCol w:w="791"/>
        <w:gridCol w:w="816"/>
        <w:gridCol w:w="1012"/>
      </w:tblGrid>
      <w:tr w:rsidR="00C76D3C" w:rsidTr="00C76D3C" w14:paraId="56204A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Borders>
              <w:top w:val="nil"/>
              <w:left w:val="nil"/>
              <w:bottom w:val="nil"/>
              <w:right w:val="nil"/>
            </w:tcBorders>
            <w:shd w:val="clear" w:color="auto" w:fill="A5C9EB" w:themeFill="text2" w:themeFillTint="40"/>
          </w:tcPr>
          <w:p w:rsidRPr="00747C8E" w:rsidR="00D62BA2" w:rsidP="00A40B73" w:rsidRDefault="00D62BA2" w14:paraId="1A3C8B54" w14:textId="77777777">
            <w:r w:rsidRPr="00747C8E">
              <w:t>Ketenpartners</w:t>
            </w:r>
          </w:p>
        </w:tc>
        <w:tc>
          <w:tcPr>
            <w:tcW w:w="1122" w:type="dxa"/>
            <w:tcBorders>
              <w:top w:val="nil"/>
              <w:left w:val="nil"/>
              <w:bottom w:val="nil"/>
              <w:right w:val="nil"/>
            </w:tcBorders>
            <w:shd w:val="clear" w:color="auto" w:fill="A5C9EB" w:themeFill="text2" w:themeFillTint="40"/>
          </w:tcPr>
          <w:p w:rsidRPr="00747C8E" w:rsidR="00D62BA2" w:rsidP="00A40B73" w:rsidRDefault="00D62BA2" w14:paraId="1FB9C9D1" w14:textId="3BCA5DF9">
            <w:pPr>
              <w:cnfStyle w:val="100000000000" w:firstRow="1" w:lastRow="0" w:firstColumn="0" w:lastColumn="0" w:oddVBand="0" w:evenVBand="0" w:oddHBand="0" w:evenHBand="0" w:firstRowFirstColumn="0" w:firstRowLastColumn="0" w:lastRowFirstColumn="0" w:lastRowLastColumn="0"/>
            </w:pPr>
            <w:r w:rsidRPr="00747C8E">
              <w:t>Politie</w:t>
            </w:r>
            <w:r w:rsidR="004C641E">
              <w:t xml:space="preserve"> (AVIM)</w:t>
            </w:r>
          </w:p>
        </w:tc>
        <w:tc>
          <w:tcPr>
            <w:tcW w:w="916" w:type="dxa"/>
            <w:tcBorders>
              <w:top w:val="nil"/>
              <w:left w:val="nil"/>
              <w:bottom w:val="nil"/>
              <w:right w:val="nil"/>
            </w:tcBorders>
            <w:shd w:val="clear" w:color="auto" w:fill="A5C9EB" w:themeFill="text2" w:themeFillTint="40"/>
          </w:tcPr>
          <w:p w:rsidRPr="00747C8E" w:rsidR="00D62BA2" w:rsidP="00A40B73" w:rsidRDefault="00D62BA2" w14:paraId="35802886" w14:textId="77777777">
            <w:pPr>
              <w:cnfStyle w:val="100000000000" w:firstRow="1" w:lastRow="0" w:firstColumn="0" w:lastColumn="0" w:oddVBand="0" w:evenVBand="0" w:oddHBand="0" w:evenHBand="0" w:firstRowFirstColumn="0" w:firstRowLastColumn="0" w:lastRowFirstColumn="0" w:lastRowLastColumn="0"/>
            </w:pPr>
            <w:proofErr w:type="spellStart"/>
            <w:r w:rsidRPr="00747C8E">
              <w:t>KMar</w:t>
            </w:r>
            <w:proofErr w:type="spellEnd"/>
          </w:p>
        </w:tc>
        <w:tc>
          <w:tcPr>
            <w:tcW w:w="956" w:type="dxa"/>
            <w:tcBorders>
              <w:top w:val="nil"/>
              <w:left w:val="nil"/>
              <w:bottom w:val="nil"/>
              <w:right w:val="nil"/>
            </w:tcBorders>
            <w:shd w:val="clear" w:color="auto" w:fill="A5C9EB" w:themeFill="text2" w:themeFillTint="40"/>
          </w:tcPr>
          <w:p w:rsidRPr="00747C8E" w:rsidR="00D62BA2" w:rsidP="00A40B73" w:rsidRDefault="00D62BA2" w14:paraId="109F6F1B" w14:textId="3741CEEB">
            <w:pPr>
              <w:cnfStyle w:val="100000000000" w:firstRow="1" w:lastRow="0" w:firstColumn="0" w:lastColumn="0" w:oddVBand="0" w:evenVBand="0" w:oddHBand="0" w:evenHBand="0" w:firstRowFirstColumn="0" w:firstRowLastColumn="0" w:lastRowFirstColumn="0" w:lastRowLastColumn="0"/>
            </w:pPr>
            <w:r w:rsidRPr="00747C8E">
              <w:t>DTenV</w:t>
            </w:r>
            <w:r w:rsidR="00365AC6">
              <w:rPr>
                <w:rStyle w:val="Voetnootmarkering"/>
              </w:rPr>
              <w:footnoteReference w:id="14"/>
            </w:r>
          </w:p>
        </w:tc>
        <w:tc>
          <w:tcPr>
            <w:tcW w:w="825" w:type="dxa"/>
            <w:tcBorders>
              <w:top w:val="nil"/>
              <w:left w:val="nil"/>
              <w:bottom w:val="nil"/>
              <w:right w:val="nil"/>
            </w:tcBorders>
            <w:shd w:val="clear" w:color="auto" w:fill="A5C9EB" w:themeFill="text2" w:themeFillTint="40"/>
          </w:tcPr>
          <w:p w:rsidRPr="00747C8E" w:rsidR="00D62BA2" w:rsidP="00A40B73" w:rsidRDefault="00D62BA2" w14:paraId="4F760ACA" w14:textId="77777777">
            <w:pPr>
              <w:cnfStyle w:val="100000000000" w:firstRow="1" w:lastRow="0" w:firstColumn="0" w:lastColumn="0" w:oddVBand="0" w:evenVBand="0" w:oddHBand="0" w:evenHBand="0" w:firstRowFirstColumn="0" w:firstRowLastColumn="0" w:lastRowFirstColumn="0" w:lastRowLastColumn="0"/>
            </w:pPr>
            <w:r w:rsidRPr="00747C8E">
              <w:t>OM</w:t>
            </w:r>
          </w:p>
        </w:tc>
        <w:tc>
          <w:tcPr>
            <w:tcW w:w="868" w:type="dxa"/>
            <w:tcBorders>
              <w:top w:val="nil"/>
              <w:left w:val="nil"/>
              <w:bottom w:val="nil"/>
              <w:right w:val="nil"/>
            </w:tcBorders>
            <w:shd w:val="clear" w:color="auto" w:fill="A5C9EB" w:themeFill="text2" w:themeFillTint="40"/>
          </w:tcPr>
          <w:p w:rsidRPr="00747C8E" w:rsidR="00D62BA2" w:rsidP="00A40B73" w:rsidRDefault="00D62BA2" w14:paraId="7E88D91F" w14:textId="3E61F44B">
            <w:pPr>
              <w:cnfStyle w:val="100000000000" w:firstRow="1" w:lastRow="0" w:firstColumn="0" w:lastColumn="0" w:oddVBand="0" w:evenVBand="0" w:oddHBand="0" w:evenHBand="0" w:firstRowFirstColumn="0" w:firstRowLastColumn="0" w:lastRowFirstColumn="0" w:lastRowLastColumn="0"/>
            </w:pPr>
            <w:r w:rsidRPr="00747C8E">
              <w:t>Rvd</w:t>
            </w:r>
            <w:r w:rsidR="00BB286A">
              <w:t>r</w:t>
            </w:r>
          </w:p>
        </w:tc>
        <w:tc>
          <w:tcPr>
            <w:tcW w:w="1206" w:type="dxa"/>
            <w:tcBorders>
              <w:top w:val="nil"/>
              <w:left w:val="nil"/>
              <w:bottom w:val="nil"/>
              <w:right w:val="nil"/>
            </w:tcBorders>
            <w:shd w:val="clear" w:color="auto" w:fill="A5C9EB" w:themeFill="text2" w:themeFillTint="40"/>
          </w:tcPr>
          <w:p w:rsidRPr="00747C8E" w:rsidR="00D62BA2" w:rsidP="00A40B73" w:rsidRDefault="00D62BA2" w14:paraId="62FE701F" w14:textId="77777777">
            <w:pPr>
              <w:cnfStyle w:val="100000000000" w:firstRow="1" w:lastRow="0" w:firstColumn="0" w:lastColumn="0" w:oddVBand="0" w:evenVBand="0" w:oddHBand="0" w:evenHBand="0" w:firstRowFirstColumn="0" w:firstRowLastColumn="0" w:lastRowFirstColumn="0" w:lastRowLastColumn="0"/>
            </w:pPr>
            <w:r w:rsidRPr="00747C8E">
              <w:t>DJI</w:t>
            </w:r>
          </w:p>
        </w:tc>
      </w:tr>
      <w:tr w:rsidR="00C76D3C" w:rsidTr="00C76D3C" w14:paraId="44796987" w14:textId="77777777">
        <w:tc>
          <w:tcPr>
            <w:cnfStyle w:val="001000000000" w:firstRow="0" w:lastRow="0" w:firstColumn="1" w:lastColumn="0" w:oddVBand="0" w:evenVBand="0" w:oddHBand="0" w:evenHBand="0" w:firstRowFirstColumn="0" w:firstRowLastColumn="0" w:lastRowFirstColumn="0" w:lastRowLastColumn="0"/>
            <w:tcW w:w="8171" w:type="dxa"/>
            <w:gridSpan w:val="7"/>
            <w:tcBorders>
              <w:top w:val="nil"/>
              <w:left w:val="nil"/>
              <w:bottom w:val="nil"/>
              <w:right w:val="nil"/>
            </w:tcBorders>
            <w:shd w:val="clear" w:color="auto" w:fill="A5C9EB" w:themeFill="text2" w:themeFillTint="40"/>
          </w:tcPr>
          <w:p w:rsidRPr="00C76D3C" w:rsidR="00C76D3C" w:rsidP="00A40B73" w:rsidRDefault="00C76D3C" w14:paraId="67FBDDD0" w14:textId="13DB96B3">
            <w:pPr>
              <w:rPr>
                <w:i/>
                <w:iCs/>
              </w:rPr>
            </w:pPr>
            <w:r w:rsidRPr="00C76D3C">
              <w:rPr>
                <w:i/>
                <w:iCs/>
              </w:rPr>
              <w:t xml:space="preserve">                              </w:t>
            </w:r>
            <w:r w:rsidR="00255DB2">
              <w:rPr>
                <w:i/>
                <w:iCs/>
              </w:rPr>
              <w:t xml:space="preserve">        </w:t>
            </w:r>
            <w:r w:rsidR="00255DB2">
              <w:rPr>
                <w:i/>
                <w:iCs/>
                <w:sz w:val="12"/>
                <w:szCs w:val="12"/>
              </w:rPr>
              <w:t>Strafrechtelijk onderzoek</w:t>
            </w:r>
            <w:r w:rsidRPr="00C76D3C">
              <w:rPr>
                <w:i/>
                <w:iCs/>
              </w:rPr>
              <w:t xml:space="preserve">           </w:t>
            </w:r>
            <w:r w:rsidRPr="00C76D3C">
              <w:rPr>
                <w:i/>
                <w:iCs/>
                <w:sz w:val="12"/>
                <w:szCs w:val="12"/>
              </w:rPr>
              <w:t>Vervolging, strafzaak en strafexecutie</w:t>
            </w:r>
            <w:r w:rsidRPr="00C76D3C">
              <w:rPr>
                <w:i/>
                <w:iCs/>
                <w:sz w:val="14"/>
                <w:szCs w:val="14"/>
              </w:rPr>
              <w:t xml:space="preserve"> </w:t>
            </w:r>
          </w:p>
        </w:tc>
      </w:tr>
      <w:tr w:rsidR="00D62BA2" w:rsidTr="00C76D3C" w14:paraId="55B923CA" w14:textId="77777777">
        <w:tc>
          <w:tcPr>
            <w:cnfStyle w:val="001000000000" w:firstRow="0" w:lastRow="0" w:firstColumn="1" w:lastColumn="0" w:oddVBand="0" w:evenVBand="0" w:oddHBand="0" w:evenHBand="0" w:firstRowFirstColumn="0" w:firstRowLastColumn="0" w:lastRowFirstColumn="0" w:lastRowLastColumn="0"/>
            <w:tcW w:w="2278" w:type="dxa"/>
            <w:tcBorders>
              <w:top w:val="nil"/>
            </w:tcBorders>
            <w:shd w:val="clear" w:color="auto" w:fill="EFF5FB"/>
          </w:tcPr>
          <w:p w:rsidRPr="003832C2" w:rsidR="00D62BA2" w:rsidP="00A40B73" w:rsidRDefault="00D62BA2" w14:paraId="2FE35A45" w14:textId="77777777">
            <w:r w:rsidRPr="003832C2">
              <w:t>Optie 1</w:t>
            </w:r>
          </w:p>
          <w:p w:rsidRPr="00255DB2" w:rsidR="00D62BA2" w:rsidP="00A40B73" w:rsidRDefault="00255DB2" w14:paraId="400AC5D5" w14:textId="5A946423">
            <w:pPr>
              <w:rPr>
                <w:b w:val="0"/>
                <w:bCs w:val="0"/>
                <w:i/>
                <w:iCs/>
              </w:rPr>
            </w:pPr>
            <w:r w:rsidRPr="00255DB2">
              <w:rPr>
                <w:b w:val="0"/>
                <w:bCs w:val="0"/>
                <w:i/>
                <w:iCs/>
              </w:rPr>
              <w:t xml:space="preserve">Strafrechtelijk onderzoek artikel 108a </w:t>
            </w:r>
            <w:proofErr w:type="spellStart"/>
            <w:r w:rsidRPr="00255DB2">
              <w:rPr>
                <w:b w:val="0"/>
                <w:bCs w:val="0"/>
                <w:i/>
                <w:iCs/>
              </w:rPr>
              <w:t>Vw</w:t>
            </w:r>
            <w:proofErr w:type="spellEnd"/>
            <w:r w:rsidRPr="00255DB2" w:rsidR="00D62BA2">
              <w:rPr>
                <w:b w:val="0"/>
                <w:bCs w:val="0"/>
                <w:i/>
                <w:iCs/>
              </w:rPr>
              <w:t xml:space="preserve"> door </w:t>
            </w:r>
            <w:r w:rsidRPr="00255DB2" w:rsidR="00747471">
              <w:rPr>
                <w:b w:val="0"/>
                <w:bCs w:val="0"/>
                <w:i/>
                <w:iCs/>
              </w:rPr>
              <w:t xml:space="preserve">politie (AVIM) </w:t>
            </w:r>
            <w:r w:rsidRPr="00255DB2" w:rsidR="00D62BA2">
              <w:rPr>
                <w:b w:val="0"/>
                <w:bCs w:val="0"/>
                <w:i/>
                <w:iCs/>
              </w:rPr>
              <w:t>en afhandelunit vreemdelingenzaken (</w:t>
            </w:r>
            <w:proofErr w:type="spellStart"/>
            <w:r w:rsidRPr="00255DB2" w:rsidR="00D62BA2">
              <w:rPr>
                <w:b w:val="0"/>
                <w:bCs w:val="0"/>
                <w:i/>
                <w:iCs/>
              </w:rPr>
              <w:t>KMar</w:t>
            </w:r>
            <w:proofErr w:type="spellEnd"/>
            <w:r w:rsidRPr="00255DB2" w:rsidR="00D62BA2">
              <w:rPr>
                <w:b w:val="0"/>
                <w:bCs w:val="0"/>
                <w:i/>
                <w:iCs/>
              </w:rPr>
              <w:t>) na uitlopen vreemdelingrechtelijke terugkeerprocedure</w:t>
            </w:r>
          </w:p>
        </w:tc>
        <w:tc>
          <w:tcPr>
            <w:tcW w:w="1122" w:type="dxa"/>
            <w:tcBorders>
              <w:top w:val="nil"/>
            </w:tcBorders>
          </w:tcPr>
          <w:p w:rsidR="00D62BA2" w:rsidP="00A40B73" w:rsidRDefault="00D62BA2" w14:paraId="78546221" w14:textId="688E5FEA">
            <w:pPr>
              <w:cnfStyle w:val="000000000000" w:firstRow="0" w:lastRow="0" w:firstColumn="0" w:lastColumn="0" w:oddVBand="0" w:evenVBand="0" w:oddHBand="0" w:evenHBand="0" w:firstRowFirstColumn="0" w:firstRowLastColumn="0" w:lastRowFirstColumn="0" w:lastRowLastColumn="0"/>
            </w:pPr>
            <w:r>
              <w:t>100</w:t>
            </w:r>
            <w:r w:rsidR="002D700E">
              <w:t xml:space="preserve"> </w:t>
            </w:r>
            <w:r w:rsidRPr="002D700E" w:rsidR="002D700E">
              <w:t>à</w:t>
            </w:r>
            <w:r w:rsidR="002D700E">
              <w:t xml:space="preserve"> </w:t>
            </w:r>
            <w:r>
              <w:t>300 zaken</w:t>
            </w:r>
          </w:p>
        </w:tc>
        <w:tc>
          <w:tcPr>
            <w:tcW w:w="916" w:type="dxa"/>
            <w:tcBorders>
              <w:top w:val="nil"/>
            </w:tcBorders>
          </w:tcPr>
          <w:p w:rsidR="00D62BA2" w:rsidP="00A40B73" w:rsidRDefault="002D700E" w14:paraId="58457F74" w14:textId="6159BDE8">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c>
          <w:tcPr>
            <w:tcW w:w="956" w:type="dxa"/>
            <w:tcBorders>
              <w:top w:val="nil"/>
            </w:tcBorders>
          </w:tcPr>
          <w:p w:rsidR="00D62BA2" w:rsidP="00A40B73" w:rsidRDefault="00365AC6" w14:paraId="7D375B88" w14:textId="1DA8ECE1">
            <w:pPr>
              <w:cnfStyle w:val="000000000000" w:firstRow="0" w:lastRow="0" w:firstColumn="0" w:lastColumn="0" w:oddVBand="0" w:evenVBand="0" w:oddHBand="0" w:evenHBand="0" w:firstRowFirstColumn="0" w:firstRowLastColumn="0" w:lastRowFirstColumn="0" w:lastRowLastColumn="0"/>
            </w:pPr>
            <w:r>
              <w:t xml:space="preserve">200 à </w:t>
            </w:r>
            <w:r w:rsidR="00B528A8">
              <w:t>600</w:t>
            </w:r>
            <w:r w:rsidR="002D700E">
              <w:t xml:space="preserve"> zaken</w:t>
            </w:r>
          </w:p>
        </w:tc>
        <w:tc>
          <w:tcPr>
            <w:tcW w:w="825" w:type="dxa"/>
            <w:tcBorders>
              <w:top w:val="nil"/>
            </w:tcBorders>
            <w:shd w:val="clear" w:color="auto" w:fill="DAE9F7" w:themeFill="text2" w:themeFillTint="1A"/>
          </w:tcPr>
          <w:p w:rsidR="00D62BA2" w:rsidP="00A40B73" w:rsidRDefault="002D700E" w14:paraId="4FBF5ACE" w14:textId="49110A49">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c>
          <w:tcPr>
            <w:tcW w:w="868" w:type="dxa"/>
            <w:tcBorders>
              <w:top w:val="nil"/>
            </w:tcBorders>
            <w:shd w:val="clear" w:color="auto" w:fill="DAE9F7" w:themeFill="text2" w:themeFillTint="1A"/>
          </w:tcPr>
          <w:p w:rsidR="00D62BA2" w:rsidP="00A40B73" w:rsidRDefault="002D700E" w14:paraId="7B0B67F9" w14:textId="6210C784">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c>
          <w:tcPr>
            <w:tcW w:w="1206" w:type="dxa"/>
            <w:tcBorders>
              <w:top w:val="nil"/>
            </w:tcBorders>
            <w:shd w:val="clear" w:color="auto" w:fill="DAE9F7" w:themeFill="text2" w:themeFillTint="1A"/>
          </w:tcPr>
          <w:p w:rsidR="00D62BA2" w:rsidP="00A40B73" w:rsidRDefault="002D700E" w14:paraId="7FA0C52C" w14:textId="14FEF1F3">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r>
      <w:tr w:rsidR="00D62BA2" w:rsidTr="00852330" w14:paraId="242578E9" w14:textId="77777777">
        <w:tc>
          <w:tcPr>
            <w:cnfStyle w:val="001000000000" w:firstRow="0" w:lastRow="0" w:firstColumn="1" w:lastColumn="0" w:oddVBand="0" w:evenVBand="0" w:oddHBand="0" w:evenHBand="0" w:firstRowFirstColumn="0" w:firstRowLastColumn="0" w:lastRowFirstColumn="0" w:lastRowLastColumn="0"/>
            <w:tcW w:w="2278" w:type="dxa"/>
            <w:shd w:val="clear" w:color="auto" w:fill="EFF5FB"/>
          </w:tcPr>
          <w:p w:rsidRPr="002D700E" w:rsidR="00D62BA2" w:rsidP="00A40B73" w:rsidRDefault="00D62BA2" w14:paraId="3A9EF17F" w14:textId="77777777">
            <w:r w:rsidRPr="002D700E">
              <w:t>Optie 2</w:t>
            </w:r>
          </w:p>
          <w:p w:rsidRPr="00255DB2" w:rsidR="00D62BA2" w:rsidP="00A40B73" w:rsidRDefault="00255DB2" w14:paraId="7EA36B4D" w14:textId="698577A1">
            <w:pPr>
              <w:rPr>
                <w:b w:val="0"/>
                <w:bCs w:val="0"/>
                <w:i/>
                <w:iCs/>
              </w:rPr>
            </w:pPr>
            <w:r w:rsidRPr="00255DB2">
              <w:rPr>
                <w:b w:val="0"/>
                <w:bCs w:val="0"/>
                <w:i/>
                <w:iCs/>
              </w:rPr>
              <w:t xml:space="preserve">Strafrechtelijk onderzoek artikel 108a </w:t>
            </w:r>
            <w:proofErr w:type="spellStart"/>
            <w:r w:rsidRPr="00255DB2">
              <w:rPr>
                <w:b w:val="0"/>
                <w:bCs w:val="0"/>
                <w:i/>
                <w:iCs/>
              </w:rPr>
              <w:t>Vw</w:t>
            </w:r>
            <w:proofErr w:type="spellEnd"/>
            <w:r w:rsidRPr="00255DB2">
              <w:rPr>
                <w:b w:val="0"/>
                <w:bCs w:val="0"/>
                <w:i/>
                <w:iCs/>
              </w:rPr>
              <w:t xml:space="preserve"> door </w:t>
            </w:r>
            <w:r w:rsidRPr="00255DB2" w:rsidR="00D62BA2">
              <w:rPr>
                <w:b w:val="0"/>
                <w:bCs w:val="0"/>
                <w:i/>
                <w:iCs/>
              </w:rPr>
              <w:t xml:space="preserve">politie en </w:t>
            </w:r>
            <w:proofErr w:type="spellStart"/>
            <w:r w:rsidRPr="00255DB2" w:rsidR="00D62BA2">
              <w:rPr>
                <w:b w:val="0"/>
                <w:bCs w:val="0"/>
                <w:i/>
                <w:iCs/>
              </w:rPr>
              <w:t>KMar</w:t>
            </w:r>
            <w:proofErr w:type="spellEnd"/>
            <w:r w:rsidRPr="00255DB2" w:rsidR="00D62BA2">
              <w:rPr>
                <w:b w:val="0"/>
                <w:bCs w:val="0"/>
                <w:i/>
                <w:iCs/>
              </w:rPr>
              <w:t xml:space="preserve"> bij aanhouding ander strafbaar feit of </w:t>
            </w:r>
          </w:p>
          <w:p w:rsidRPr="002D700E" w:rsidR="00D62BA2" w:rsidP="00A40B73" w:rsidRDefault="00D62BA2" w14:paraId="5E5864D4" w14:textId="77777777">
            <w:pPr>
              <w:rPr>
                <w:i/>
                <w:iCs/>
              </w:rPr>
            </w:pPr>
            <w:proofErr w:type="spellStart"/>
            <w:r w:rsidRPr="00255DB2">
              <w:rPr>
                <w:b w:val="0"/>
                <w:bCs w:val="0"/>
                <w:i/>
                <w:iCs/>
              </w:rPr>
              <w:t>staandehouding</w:t>
            </w:r>
            <w:proofErr w:type="spellEnd"/>
            <w:r w:rsidRPr="00255DB2">
              <w:rPr>
                <w:b w:val="0"/>
                <w:bCs w:val="0"/>
                <w:i/>
                <w:iCs/>
              </w:rPr>
              <w:t xml:space="preserve"> vanuit andere politieprocessen</w:t>
            </w:r>
          </w:p>
        </w:tc>
        <w:tc>
          <w:tcPr>
            <w:tcW w:w="1122" w:type="dxa"/>
          </w:tcPr>
          <w:p w:rsidRPr="002D700E" w:rsidR="00D62BA2" w:rsidP="00A40B73" w:rsidRDefault="002D700E" w14:paraId="0020FC99" w14:textId="5AAD8A79">
            <w:pPr>
              <w:cnfStyle w:val="000000000000" w:firstRow="0" w:lastRow="0" w:firstColumn="0" w:lastColumn="0" w:oddVBand="0" w:evenVBand="0" w:oddHBand="0" w:evenHBand="0" w:firstRowFirstColumn="0" w:firstRowLastColumn="0" w:lastRowFirstColumn="0" w:lastRowLastColumn="0"/>
            </w:pPr>
            <w:r w:rsidRPr="002D700E">
              <w:t>3000</w:t>
            </w:r>
          </w:p>
        </w:tc>
        <w:tc>
          <w:tcPr>
            <w:tcW w:w="916" w:type="dxa"/>
          </w:tcPr>
          <w:p w:rsidRPr="002D700E" w:rsidR="00D62BA2" w:rsidP="00A40B73" w:rsidRDefault="00255DB2" w14:paraId="0C873C6C" w14:textId="1AADAF1B">
            <w:pPr>
              <w:cnfStyle w:val="000000000000" w:firstRow="0" w:lastRow="0" w:firstColumn="0" w:lastColumn="0" w:oddVBand="0" w:evenVBand="0" w:oddHBand="0" w:evenHBand="0" w:firstRowFirstColumn="0" w:firstRowLastColumn="0" w:lastRowFirstColumn="0" w:lastRowLastColumn="0"/>
            </w:pPr>
            <w:r>
              <w:t>1200</w:t>
            </w:r>
          </w:p>
        </w:tc>
        <w:tc>
          <w:tcPr>
            <w:tcW w:w="956" w:type="dxa"/>
          </w:tcPr>
          <w:p w:rsidRPr="002D700E" w:rsidR="00D62BA2" w:rsidP="00A40B73" w:rsidRDefault="00B528A8" w14:paraId="3B25AF9D" w14:textId="422044E3">
            <w:pPr>
              <w:cnfStyle w:val="000000000000" w:firstRow="0" w:lastRow="0" w:firstColumn="0" w:lastColumn="0" w:oddVBand="0" w:evenVBand="0" w:oddHBand="0" w:evenHBand="0" w:firstRowFirstColumn="0" w:firstRowLastColumn="0" w:lastRowFirstColumn="0" w:lastRowLastColumn="0"/>
            </w:pPr>
            <w:r>
              <w:t>4200</w:t>
            </w:r>
          </w:p>
        </w:tc>
        <w:tc>
          <w:tcPr>
            <w:tcW w:w="825" w:type="dxa"/>
            <w:shd w:val="clear" w:color="auto" w:fill="DAE9F7" w:themeFill="text2" w:themeFillTint="1A"/>
          </w:tcPr>
          <w:p w:rsidRPr="002D700E" w:rsidR="00D62BA2" w:rsidP="00A40B73" w:rsidRDefault="002D700E" w14:paraId="2FCEDA9E" w14:textId="3D35E8CB">
            <w:pPr>
              <w:cnfStyle w:val="000000000000" w:firstRow="0" w:lastRow="0" w:firstColumn="0" w:lastColumn="0" w:oddVBand="0" w:evenVBand="0" w:oddHBand="0" w:evenHBand="0" w:firstRowFirstColumn="0" w:firstRowLastColumn="0" w:lastRowFirstColumn="0" w:lastRowLastColumn="0"/>
            </w:pPr>
            <w:r w:rsidRPr="002D700E">
              <w:t>100 à 300 zaken</w:t>
            </w:r>
          </w:p>
        </w:tc>
        <w:tc>
          <w:tcPr>
            <w:tcW w:w="868" w:type="dxa"/>
            <w:shd w:val="clear" w:color="auto" w:fill="DAE9F7" w:themeFill="text2" w:themeFillTint="1A"/>
          </w:tcPr>
          <w:p w:rsidR="00D62BA2" w:rsidP="00A40B73" w:rsidRDefault="002D700E" w14:paraId="2DA5999F" w14:textId="2BE689F6">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c>
          <w:tcPr>
            <w:tcW w:w="1206" w:type="dxa"/>
            <w:shd w:val="clear" w:color="auto" w:fill="DAE9F7" w:themeFill="text2" w:themeFillTint="1A"/>
          </w:tcPr>
          <w:p w:rsidR="00D62BA2" w:rsidP="00A40B73" w:rsidRDefault="002D700E" w14:paraId="45032168" w14:textId="488D099D">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r>
      <w:tr w:rsidR="00D62BA2" w:rsidTr="00852330" w14:paraId="0EC6C448" w14:textId="77777777">
        <w:tc>
          <w:tcPr>
            <w:cnfStyle w:val="001000000000" w:firstRow="0" w:lastRow="0" w:firstColumn="1" w:lastColumn="0" w:oddVBand="0" w:evenVBand="0" w:oddHBand="0" w:evenHBand="0" w:firstRowFirstColumn="0" w:firstRowLastColumn="0" w:lastRowFirstColumn="0" w:lastRowLastColumn="0"/>
            <w:tcW w:w="2278" w:type="dxa"/>
            <w:shd w:val="clear" w:color="auto" w:fill="EFF5FB"/>
          </w:tcPr>
          <w:p w:rsidRPr="003832C2" w:rsidR="00D62BA2" w:rsidP="00A40B73" w:rsidRDefault="00D62BA2" w14:paraId="4C9C4C39" w14:textId="77777777">
            <w:r w:rsidRPr="003832C2">
              <w:t>Optie 3</w:t>
            </w:r>
          </w:p>
          <w:p w:rsidRPr="003832C2" w:rsidR="00D62BA2" w:rsidP="00A40B73" w:rsidRDefault="00D62BA2" w14:paraId="23250EC9" w14:textId="3655B844">
            <w:pPr>
              <w:rPr>
                <w:b w:val="0"/>
                <w:bCs w:val="0"/>
                <w:i/>
                <w:iCs/>
              </w:rPr>
            </w:pPr>
            <w:r w:rsidRPr="003832C2">
              <w:rPr>
                <w:b w:val="0"/>
                <w:bCs w:val="0"/>
                <w:i/>
                <w:iCs/>
              </w:rPr>
              <w:t>De DTenV doet melding of aangifte</w:t>
            </w:r>
            <w:r>
              <w:rPr>
                <w:b w:val="0"/>
                <w:bCs w:val="0"/>
                <w:i/>
                <w:iCs/>
              </w:rPr>
              <w:t xml:space="preserve"> bij de politie </w:t>
            </w:r>
            <w:r w:rsidRPr="003832C2">
              <w:rPr>
                <w:b w:val="0"/>
                <w:bCs w:val="0"/>
                <w:i/>
                <w:iCs/>
              </w:rPr>
              <w:t>van een vreemdeling die niet meewerkt en daardoor niet uitgezet kan worden bij de politie.</w:t>
            </w:r>
            <w:r>
              <w:rPr>
                <w:b w:val="0"/>
                <w:bCs w:val="0"/>
                <w:i/>
                <w:iCs/>
              </w:rPr>
              <w:t xml:space="preserve"> Politie kan opvolging geven aan deze melding</w:t>
            </w:r>
            <w:r w:rsidR="007B2207">
              <w:rPr>
                <w:b w:val="0"/>
                <w:bCs w:val="0"/>
                <w:i/>
                <w:iCs/>
              </w:rPr>
              <w:t xml:space="preserve"> of </w:t>
            </w:r>
            <w:r>
              <w:rPr>
                <w:b w:val="0"/>
                <w:bCs w:val="0"/>
                <w:i/>
                <w:iCs/>
              </w:rPr>
              <w:t>aangifte bij aantreffen vreemdeling, conform werkwijze optie 1 of 2.</w:t>
            </w:r>
          </w:p>
        </w:tc>
        <w:tc>
          <w:tcPr>
            <w:tcW w:w="1122" w:type="dxa"/>
          </w:tcPr>
          <w:p w:rsidR="00D62BA2" w:rsidP="00A40B73" w:rsidRDefault="00D62BA2" w14:paraId="5FB4F3F5" w14:textId="23B8600D">
            <w:pPr>
              <w:cnfStyle w:val="000000000000" w:firstRow="0" w:lastRow="0" w:firstColumn="0" w:lastColumn="0" w:oddVBand="0" w:evenVBand="0" w:oddHBand="0" w:evenHBand="0" w:firstRowFirstColumn="0" w:firstRowLastColumn="0" w:lastRowFirstColumn="0" w:lastRowLastColumn="0"/>
            </w:pPr>
            <w:r>
              <w:t>50</w:t>
            </w:r>
            <w:r w:rsidR="002D700E">
              <w:t xml:space="preserve"> </w:t>
            </w:r>
            <w:r w:rsidRPr="002D700E" w:rsidR="002D700E">
              <w:t>à</w:t>
            </w:r>
            <w:r w:rsidR="002D700E">
              <w:t xml:space="preserve"> </w:t>
            </w:r>
            <w:r>
              <w:t>100 zaken als onderdeel getallen optie 1 of 2</w:t>
            </w:r>
          </w:p>
        </w:tc>
        <w:tc>
          <w:tcPr>
            <w:tcW w:w="916" w:type="dxa"/>
          </w:tcPr>
          <w:p w:rsidR="00D62BA2" w:rsidP="00A40B73" w:rsidRDefault="00255DB2" w14:paraId="3BFFEE06" w14:textId="3E682714">
            <w:pPr>
              <w:cnfStyle w:val="000000000000" w:firstRow="0" w:lastRow="0" w:firstColumn="0" w:lastColumn="0" w:oddVBand="0" w:evenVBand="0" w:oddHBand="0" w:evenHBand="0" w:firstRowFirstColumn="0" w:firstRowLastColumn="0" w:lastRowFirstColumn="0" w:lastRowLastColumn="0"/>
            </w:pPr>
            <w:r>
              <w:t xml:space="preserve">50 </w:t>
            </w:r>
            <w:r w:rsidRPr="002D700E">
              <w:t>à</w:t>
            </w:r>
            <w:r>
              <w:t xml:space="preserve"> 100 zaken als onderdeel getallen optie 1 of 2</w:t>
            </w:r>
          </w:p>
        </w:tc>
        <w:tc>
          <w:tcPr>
            <w:tcW w:w="956" w:type="dxa"/>
          </w:tcPr>
          <w:p w:rsidR="00D62BA2" w:rsidP="00A40B73" w:rsidRDefault="00D62BA2" w14:paraId="645B24DC" w14:textId="5C486FEC">
            <w:pPr>
              <w:cnfStyle w:val="000000000000" w:firstRow="0" w:lastRow="0" w:firstColumn="0" w:lastColumn="0" w:oddVBand="0" w:evenVBand="0" w:oddHBand="0" w:evenHBand="0" w:firstRowFirstColumn="0" w:firstRowLastColumn="0" w:lastRowFirstColumn="0" w:lastRowLastColumn="0"/>
            </w:pPr>
            <w:r>
              <w:t>50</w:t>
            </w:r>
            <w:r w:rsidR="002D700E">
              <w:t xml:space="preserve"> </w:t>
            </w:r>
            <w:r w:rsidRPr="002D700E" w:rsidR="002D700E">
              <w:t>à</w:t>
            </w:r>
            <w:r w:rsidR="002D700E">
              <w:t xml:space="preserve"> </w:t>
            </w:r>
            <w:r>
              <w:t>100 zaken</w:t>
            </w:r>
          </w:p>
        </w:tc>
        <w:tc>
          <w:tcPr>
            <w:tcW w:w="825" w:type="dxa"/>
            <w:shd w:val="clear" w:color="auto" w:fill="DAE9F7" w:themeFill="text2" w:themeFillTint="1A"/>
          </w:tcPr>
          <w:p w:rsidR="00D62BA2" w:rsidP="00A40B73" w:rsidRDefault="002D700E" w14:paraId="17A1ED1B" w14:textId="56AC6815">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c>
          <w:tcPr>
            <w:tcW w:w="868" w:type="dxa"/>
            <w:shd w:val="clear" w:color="auto" w:fill="DAE9F7" w:themeFill="text2" w:themeFillTint="1A"/>
          </w:tcPr>
          <w:p w:rsidR="00D62BA2" w:rsidP="00A40B73" w:rsidRDefault="002D700E" w14:paraId="3A11EED7" w14:textId="3DE298C9">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c>
          <w:tcPr>
            <w:tcW w:w="1206" w:type="dxa"/>
            <w:shd w:val="clear" w:color="auto" w:fill="DAE9F7" w:themeFill="text2" w:themeFillTint="1A"/>
          </w:tcPr>
          <w:p w:rsidR="00D62BA2" w:rsidP="00A40B73" w:rsidRDefault="002D700E" w14:paraId="5D047343" w14:textId="02A61232">
            <w:pPr>
              <w:cnfStyle w:val="000000000000" w:firstRow="0" w:lastRow="0" w:firstColumn="0" w:lastColumn="0" w:oddVBand="0" w:evenVBand="0" w:oddHBand="0" w:evenHBand="0" w:firstRowFirstColumn="0" w:firstRowLastColumn="0" w:lastRowFirstColumn="0" w:lastRowLastColumn="0"/>
            </w:pPr>
            <w:r>
              <w:t xml:space="preserve">100 </w:t>
            </w:r>
            <w:r w:rsidRPr="002D700E">
              <w:t>à</w:t>
            </w:r>
            <w:r>
              <w:t xml:space="preserve"> 300 zaken</w:t>
            </w:r>
          </w:p>
        </w:tc>
      </w:tr>
    </w:tbl>
    <w:p w:rsidRPr="00D62BA2" w:rsidR="00D62BA2" w:rsidP="00D62BA2" w:rsidRDefault="00D62BA2" w14:paraId="1281D7B2" w14:textId="77777777">
      <w:pPr>
        <w:rPr>
          <w:lang w:eastAsia="en-US"/>
        </w:rPr>
      </w:pPr>
    </w:p>
    <w:p w:rsidR="00767CA3" w:rsidP="0004123B" w:rsidRDefault="00767CA3" w14:paraId="70BBDF0D" w14:textId="77777777">
      <w:pPr>
        <w:rPr>
          <w:lang w:eastAsia="en-US"/>
        </w:rPr>
      </w:pPr>
    </w:p>
    <w:p w:rsidRPr="00AA7708" w:rsidR="00767CA3" w:rsidP="00C57D90" w:rsidRDefault="00C57D90" w14:paraId="768AD2B3" w14:textId="1717AEAB">
      <w:pPr>
        <w:pStyle w:val="Kop3"/>
        <w:rPr>
          <w:lang w:eastAsia="en-US"/>
        </w:rPr>
      </w:pPr>
      <w:bookmarkStart w:name="_Toc209016708" w:id="45"/>
      <w:r w:rsidRPr="00AA7708">
        <w:rPr>
          <w:lang w:eastAsia="en-US"/>
        </w:rPr>
        <w:t>Rollen en verantwoordelijkheden</w:t>
      </w:r>
      <w:bookmarkEnd w:id="45"/>
      <w:r w:rsidRPr="00AA7708">
        <w:rPr>
          <w:lang w:eastAsia="en-US"/>
        </w:rPr>
        <w:t xml:space="preserve"> </w:t>
      </w:r>
    </w:p>
    <w:p w:rsidRPr="00AA7708" w:rsidR="009414ED" w:rsidP="009414ED" w:rsidRDefault="009414ED" w14:paraId="6041DF91" w14:textId="0494F2DB">
      <w:pPr>
        <w:rPr>
          <w:lang w:eastAsia="en-US"/>
        </w:rPr>
      </w:pPr>
      <w:r w:rsidRPr="00AA7708">
        <w:rPr>
          <w:lang w:eastAsia="en-US"/>
        </w:rPr>
        <w:t xml:space="preserve">De </w:t>
      </w:r>
      <w:r w:rsidRPr="00AA7708" w:rsidR="00145DF8">
        <w:rPr>
          <w:lang w:eastAsia="en-US"/>
        </w:rPr>
        <w:t xml:space="preserve">uitvoering </w:t>
      </w:r>
      <w:r w:rsidRPr="00AA7708">
        <w:rPr>
          <w:lang w:eastAsia="en-US"/>
        </w:rPr>
        <w:t xml:space="preserve">van artikel 108a </w:t>
      </w:r>
      <w:proofErr w:type="spellStart"/>
      <w:r w:rsidRPr="00AA7708">
        <w:rPr>
          <w:lang w:eastAsia="en-US"/>
        </w:rPr>
        <w:t>Vw</w:t>
      </w:r>
      <w:proofErr w:type="spellEnd"/>
      <w:r w:rsidRPr="00AA7708">
        <w:rPr>
          <w:lang w:eastAsia="en-US"/>
        </w:rPr>
        <w:t xml:space="preserve"> kent zowel strafrechtelijke als </w:t>
      </w:r>
      <w:r w:rsidRPr="00AA7708" w:rsidR="00145DF8">
        <w:rPr>
          <w:lang w:eastAsia="en-US"/>
        </w:rPr>
        <w:t xml:space="preserve">vreemdelingrechtelijke </w:t>
      </w:r>
      <w:r w:rsidRPr="00AA7708">
        <w:rPr>
          <w:lang w:eastAsia="en-US"/>
        </w:rPr>
        <w:t>aspecten. Onderstaand overzicht beschrijft per betrokken organisatie welke wettelijke taak zij vervult</w:t>
      </w:r>
      <w:r w:rsidRPr="00AA7708" w:rsidR="00145DF8">
        <w:rPr>
          <w:lang w:eastAsia="en-US"/>
        </w:rPr>
        <w:t xml:space="preserve"> </w:t>
      </w:r>
      <w:r w:rsidRPr="00AA7708" w:rsidR="00330111">
        <w:rPr>
          <w:lang w:eastAsia="en-US"/>
        </w:rPr>
        <w:t xml:space="preserve">en </w:t>
      </w:r>
      <w:r w:rsidRPr="00AA7708" w:rsidR="00145DF8">
        <w:rPr>
          <w:lang w:eastAsia="en-US"/>
        </w:rPr>
        <w:t>onder welk gezag</w:t>
      </w:r>
      <w:r w:rsidRPr="00AA7708">
        <w:rPr>
          <w:lang w:eastAsia="en-US"/>
        </w:rPr>
        <w:t xml:space="preserve">. </w:t>
      </w:r>
    </w:p>
    <w:p w:rsidRPr="00AA7708" w:rsidR="00A06EEB" w:rsidP="009414ED" w:rsidRDefault="00A06EEB" w14:paraId="506C4187" w14:textId="77777777">
      <w:pPr>
        <w:rPr>
          <w:highlight w:val="yellow"/>
          <w:lang w:eastAsia="en-US"/>
        </w:rPr>
      </w:pPr>
    </w:p>
    <w:p w:rsidRPr="00AA7708" w:rsidR="009414ED" w:rsidP="009414ED" w:rsidRDefault="009414ED" w14:paraId="62F1945A" w14:textId="3C5C9AA2">
      <w:pPr>
        <w:rPr>
          <w:lang w:eastAsia="en-US"/>
        </w:rPr>
      </w:pPr>
      <w:r w:rsidRPr="00AA7708">
        <w:rPr>
          <w:b/>
          <w:bCs/>
          <w:lang w:eastAsia="en-US"/>
        </w:rPr>
        <w:t>Politie (AVIM)</w:t>
      </w:r>
    </w:p>
    <w:p w:rsidRPr="00AA7708" w:rsidR="00EC5738" w:rsidP="00EC5738" w:rsidRDefault="00EC5738" w14:paraId="588EE82F" w14:textId="3741AD72">
      <w:pPr>
        <w:rPr>
          <w:lang w:eastAsia="en-US"/>
        </w:rPr>
      </w:pPr>
      <w:r w:rsidRPr="00AA7708">
        <w:rPr>
          <w:lang w:eastAsia="en-US"/>
        </w:rPr>
        <w:lastRenderedPageBreak/>
        <w:t>De politie heeft</w:t>
      </w:r>
      <w:r w:rsidRPr="00AA7708" w:rsidR="00330111">
        <w:rPr>
          <w:lang w:eastAsia="en-US"/>
        </w:rPr>
        <w:t xml:space="preserve"> </w:t>
      </w:r>
      <w:r w:rsidRPr="00AA7708">
        <w:rPr>
          <w:lang w:eastAsia="en-US"/>
        </w:rPr>
        <w:t>tot taak de handhaving van de rechtsorde en het verlenen van hulp aan hen die deze behoeven, onder gezag van het bevoegd gezag en met inachtneming van de geldende rechtsregels. Voor onderdelen van de politietaak op het terrein van de strafrechtelijke handhaving van de rechtsorde en taken ten dienste van justitie</w:t>
      </w:r>
      <w:r w:rsidRPr="00AA7708" w:rsidR="00305D38">
        <w:rPr>
          <w:lang w:eastAsia="en-US"/>
        </w:rPr>
        <w:t xml:space="preserve"> </w:t>
      </w:r>
      <w:r w:rsidRPr="00AA7708" w:rsidR="0087630C">
        <w:rPr>
          <w:lang w:eastAsia="en-US"/>
        </w:rPr>
        <w:t>staat zij onder gezag van het OM (art</w:t>
      </w:r>
      <w:r w:rsidRPr="00AA7708" w:rsidR="00AF2635">
        <w:rPr>
          <w:lang w:eastAsia="en-US"/>
        </w:rPr>
        <w:t>ikel</w:t>
      </w:r>
      <w:r w:rsidRPr="00AA7708" w:rsidR="0087630C">
        <w:rPr>
          <w:lang w:eastAsia="en-US"/>
        </w:rPr>
        <w:t xml:space="preserve"> 12 Politiewet 2012) en </w:t>
      </w:r>
      <w:r w:rsidRPr="00AA7708" w:rsidR="00305D38">
        <w:rPr>
          <w:lang w:eastAsia="en-US"/>
        </w:rPr>
        <w:t>volgt daarbij de aanwijzingen van het OM op</w:t>
      </w:r>
      <w:r w:rsidRPr="00AA7708" w:rsidR="00AF2635">
        <w:rPr>
          <w:lang w:eastAsia="en-US"/>
        </w:rPr>
        <w:t>.</w:t>
      </w:r>
      <w:r w:rsidRPr="00AA7708" w:rsidR="00A06EEB">
        <w:rPr>
          <w:lang w:eastAsia="en-US"/>
        </w:rPr>
        <w:t xml:space="preserve"> </w:t>
      </w:r>
      <w:r w:rsidRPr="00AA7708" w:rsidR="00AF2635">
        <w:rPr>
          <w:lang w:eastAsia="en-US"/>
        </w:rPr>
        <w:t>D</w:t>
      </w:r>
      <w:r w:rsidRPr="00AA7708">
        <w:rPr>
          <w:lang w:eastAsia="en-US"/>
        </w:rPr>
        <w:t xml:space="preserve">e minister van Justitie en Veiligheid </w:t>
      </w:r>
      <w:r w:rsidRPr="00AA7708" w:rsidR="00305D38">
        <w:rPr>
          <w:lang w:eastAsia="en-US"/>
        </w:rPr>
        <w:t>draagt ministeriele verantwoordelijkheid</w:t>
      </w:r>
      <w:r w:rsidRPr="00AA7708">
        <w:rPr>
          <w:lang w:eastAsia="en-US"/>
        </w:rPr>
        <w:t>.</w:t>
      </w:r>
    </w:p>
    <w:p w:rsidRPr="00AA7708" w:rsidR="00305D38" w:rsidP="00EC5738" w:rsidRDefault="00305D38" w14:paraId="409D88C7" w14:textId="77777777">
      <w:pPr>
        <w:rPr>
          <w:lang w:eastAsia="en-US"/>
        </w:rPr>
      </w:pPr>
    </w:p>
    <w:p w:rsidRPr="00AA7708" w:rsidR="00A06EEB" w:rsidRDefault="00305D38" w14:paraId="32D1F378" w14:textId="3840E6FC">
      <w:pPr>
        <w:rPr>
          <w:lang w:eastAsia="en-US"/>
        </w:rPr>
      </w:pPr>
      <w:r w:rsidRPr="00AA7708">
        <w:rPr>
          <w:lang w:eastAsia="en-US"/>
        </w:rPr>
        <w:t xml:space="preserve">Voor wat betreft de uitvoering van de </w:t>
      </w:r>
      <w:proofErr w:type="spellStart"/>
      <w:r w:rsidRPr="00AA7708" w:rsidR="00AF2635">
        <w:rPr>
          <w:lang w:eastAsia="en-US"/>
        </w:rPr>
        <w:t>V</w:t>
      </w:r>
      <w:r w:rsidRPr="00AA7708" w:rsidR="00091598">
        <w:rPr>
          <w:lang w:eastAsia="en-US"/>
        </w:rPr>
        <w:t>w</w:t>
      </w:r>
      <w:proofErr w:type="spellEnd"/>
      <w:r w:rsidRPr="00AA7708">
        <w:rPr>
          <w:lang w:eastAsia="en-US"/>
        </w:rPr>
        <w:t xml:space="preserve">, is de minister van </w:t>
      </w:r>
      <w:r w:rsidRPr="00AA7708" w:rsidR="00AF2635">
        <w:rPr>
          <w:lang w:eastAsia="en-US"/>
        </w:rPr>
        <w:t>Asiel en Migratie</w:t>
      </w:r>
      <w:r w:rsidRPr="00AA7708">
        <w:rPr>
          <w:lang w:eastAsia="en-US"/>
        </w:rPr>
        <w:t xml:space="preserve"> het gezag. Uit artikel 48 </w:t>
      </w:r>
      <w:proofErr w:type="spellStart"/>
      <w:r w:rsidRPr="00AA7708" w:rsidR="00A06EEB">
        <w:rPr>
          <w:lang w:eastAsia="en-US"/>
        </w:rPr>
        <w:t>Vw</w:t>
      </w:r>
      <w:proofErr w:type="spellEnd"/>
      <w:r w:rsidRPr="00AA7708" w:rsidR="00A06EEB">
        <w:rPr>
          <w:lang w:eastAsia="en-US"/>
        </w:rPr>
        <w:t xml:space="preserve"> </w:t>
      </w:r>
      <w:r w:rsidRPr="00AA7708">
        <w:rPr>
          <w:lang w:eastAsia="en-US"/>
        </w:rPr>
        <w:t xml:space="preserve">volgt dat de Minister aan de korpschef </w:t>
      </w:r>
      <w:r w:rsidRPr="00AA7708" w:rsidR="00AF2635">
        <w:rPr>
          <w:lang w:eastAsia="en-US"/>
        </w:rPr>
        <w:t>(</w:t>
      </w:r>
      <w:r w:rsidRPr="00AA7708">
        <w:rPr>
          <w:lang w:eastAsia="en-US"/>
        </w:rPr>
        <w:t xml:space="preserve">en de Commandant der Koninklijke </w:t>
      </w:r>
      <w:r w:rsidRPr="00AA7708" w:rsidR="00AF2635">
        <w:rPr>
          <w:lang w:eastAsia="en-US"/>
        </w:rPr>
        <w:t>M</w:t>
      </w:r>
      <w:r w:rsidRPr="00AA7708">
        <w:rPr>
          <w:lang w:eastAsia="en-US"/>
        </w:rPr>
        <w:t>arechaussee</w:t>
      </w:r>
      <w:r w:rsidRPr="00AA7708" w:rsidR="00AF2635">
        <w:rPr>
          <w:lang w:eastAsia="en-US"/>
        </w:rPr>
        <w:t>)</w:t>
      </w:r>
      <w:r w:rsidRPr="00AA7708">
        <w:rPr>
          <w:lang w:eastAsia="en-US"/>
        </w:rPr>
        <w:t xml:space="preserve"> aanwijzingen kan geven over de uitvoering van de </w:t>
      </w:r>
      <w:proofErr w:type="spellStart"/>
      <w:r w:rsidRPr="00AA7708">
        <w:rPr>
          <w:lang w:eastAsia="en-US"/>
        </w:rPr>
        <w:t>V</w:t>
      </w:r>
      <w:r w:rsidRPr="00AA7708" w:rsidR="00091598">
        <w:rPr>
          <w:lang w:eastAsia="en-US"/>
        </w:rPr>
        <w:t>w</w:t>
      </w:r>
      <w:proofErr w:type="spellEnd"/>
      <w:r w:rsidRPr="00AA7708">
        <w:rPr>
          <w:lang w:eastAsia="en-US"/>
        </w:rPr>
        <w:t xml:space="preserve"> en van de Schengengrenscode. Naast individuele aanwijzingen, kan de Minister aanwijzingen geven over de inrichting van de werkprocessen en bedrijfsvoering door tussen komst van de verantwoordelijke bewindspersoon</w:t>
      </w:r>
      <w:r w:rsidRPr="00AA7708" w:rsidR="00A06EEB">
        <w:rPr>
          <w:lang w:eastAsia="en-US"/>
        </w:rPr>
        <w:t xml:space="preserve"> (artikel 48</w:t>
      </w:r>
      <w:r w:rsidRPr="00AA7708" w:rsidR="001F6BA9">
        <w:rPr>
          <w:lang w:eastAsia="en-US"/>
        </w:rPr>
        <w:t xml:space="preserve">, lid 3, </w:t>
      </w:r>
      <w:proofErr w:type="spellStart"/>
      <w:r w:rsidRPr="00AA7708" w:rsidR="00A06EEB">
        <w:rPr>
          <w:lang w:eastAsia="en-US"/>
        </w:rPr>
        <w:t>Vw</w:t>
      </w:r>
      <w:proofErr w:type="spellEnd"/>
      <w:r w:rsidRPr="00AA7708" w:rsidR="00A06EEB">
        <w:rPr>
          <w:lang w:eastAsia="en-US"/>
        </w:rPr>
        <w:t>).</w:t>
      </w:r>
    </w:p>
    <w:p w:rsidRPr="00AA7708" w:rsidR="00A06EEB" w:rsidP="00A06EEB" w:rsidRDefault="00A06EEB" w14:paraId="050C6688" w14:textId="77777777">
      <w:pPr>
        <w:rPr>
          <w:lang w:eastAsia="en-US"/>
        </w:rPr>
      </w:pPr>
    </w:p>
    <w:p w:rsidRPr="00AA7708" w:rsidR="00EC5738" w:rsidP="00A06EEB" w:rsidRDefault="00EC5738" w14:paraId="12D90BE2" w14:textId="314ABDD4">
      <w:pPr>
        <w:rPr>
          <w:lang w:eastAsia="en-US"/>
        </w:rPr>
      </w:pPr>
      <w:r w:rsidRPr="00AA7708">
        <w:rPr>
          <w:lang w:eastAsia="en-US"/>
        </w:rPr>
        <w:t xml:space="preserve">De </w:t>
      </w:r>
      <w:r w:rsidRPr="00AA7708" w:rsidR="00330111">
        <w:rPr>
          <w:lang w:eastAsia="en-US"/>
        </w:rPr>
        <w:t>Afdeling Vreemdelingenpolitie, Identificatie en Mensenhandel (</w:t>
      </w:r>
      <w:r w:rsidRPr="00AA7708">
        <w:rPr>
          <w:lang w:eastAsia="en-US"/>
        </w:rPr>
        <w:t>AVIM</w:t>
      </w:r>
      <w:r w:rsidRPr="00AA7708" w:rsidR="00330111">
        <w:rPr>
          <w:lang w:eastAsia="en-US"/>
        </w:rPr>
        <w:t>) van de politie</w:t>
      </w:r>
      <w:r w:rsidRPr="00AA7708">
        <w:rPr>
          <w:lang w:eastAsia="en-US"/>
        </w:rPr>
        <w:t xml:space="preserve"> is specifiek belast met</w:t>
      </w:r>
      <w:r w:rsidRPr="00AA7708" w:rsidR="00145DF8">
        <w:rPr>
          <w:lang w:eastAsia="en-US"/>
        </w:rPr>
        <w:t xml:space="preserve"> de </w:t>
      </w:r>
      <w:r w:rsidRPr="00AA7708">
        <w:rPr>
          <w:lang w:eastAsia="en-US"/>
        </w:rPr>
        <w:t xml:space="preserve">handhaving en toezicht in het kader van de </w:t>
      </w:r>
      <w:proofErr w:type="spellStart"/>
      <w:r w:rsidRPr="00AA7708" w:rsidR="00091598">
        <w:rPr>
          <w:lang w:eastAsia="en-US"/>
        </w:rPr>
        <w:t>Vw</w:t>
      </w:r>
      <w:proofErr w:type="spellEnd"/>
      <w:r w:rsidRPr="00AA7708" w:rsidR="00145DF8">
        <w:rPr>
          <w:lang w:eastAsia="en-US"/>
        </w:rPr>
        <w:t xml:space="preserve">, identificatie- en identiteitsonderzoek, en de opsporing van migratiecriminaliteit. Dit onder het gezag van de minister van Asiel en Migratie. </w:t>
      </w:r>
    </w:p>
    <w:p w:rsidRPr="00AA7708" w:rsidR="00305D38" w:rsidP="00305D38" w:rsidRDefault="00305D38" w14:paraId="757F3A3B" w14:textId="77777777">
      <w:pPr>
        <w:rPr>
          <w:lang w:eastAsia="en-US"/>
        </w:rPr>
      </w:pPr>
    </w:p>
    <w:p w:rsidRPr="00AA7708" w:rsidR="00330111" w:rsidP="009414ED" w:rsidRDefault="0087630C" w14:paraId="28567E0E" w14:textId="44611191">
      <w:pPr>
        <w:rPr>
          <w:lang w:eastAsia="en-US"/>
        </w:rPr>
      </w:pPr>
      <w:r w:rsidRPr="00AA7708">
        <w:rPr>
          <w:lang w:eastAsia="en-US"/>
        </w:rPr>
        <w:t xml:space="preserve">Artikel 108a </w:t>
      </w:r>
      <w:proofErr w:type="spellStart"/>
      <w:r w:rsidRPr="00AA7708" w:rsidR="00A06EEB">
        <w:rPr>
          <w:lang w:eastAsia="en-US"/>
        </w:rPr>
        <w:t>Vw</w:t>
      </w:r>
      <w:proofErr w:type="spellEnd"/>
      <w:r w:rsidRPr="00AA7708">
        <w:rPr>
          <w:lang w:eastAsia="en-US"/>
        </w:rPr>
        <w:t xml:space="preserve"> is een hybride artikel: het staat in de </w:t>
      </w:r>
      <w:proofErr w:type="spellStart"/>
      <w:r w:rsidRPr="00AA7708" w:rsidR="00A06EEB">
        <w:rPr>
          <w:lang w:eastAsia="en-US"/>
        </w:rPr>
        <w:t>V</w:t>
      </w:r>
      <w:r w:rsidRPr="00AA7708" w:rsidR="00091598">
        <w:rPr>
          <w:lang w:eastAsia="en-US"/>
        </w:rPr>
        <w:t>w</w:t>
      </w:r>
      <w:proofErr w:type="spellEnd"/>
      <w:r w:rsidRPr="00AA7708">
        <w:rPr>
          <w:lang w:eastAsia="en-US"/>
        </w:rPr>
        <w:t xml:space="preserve">, maar betreft een strafrechtelijk misdrijf. </w:t>
      </w:r>
      <w:r w:rsidRPr="00AA7708" w:rsidR="00A06EEB">
        <w:rPr>
          <w:lang w:eastAsia="en-US"/>
        </w:rPr>
        <w:t xml:space="preserve">Dat betekent dat wanneer de politie opvolging geeft aan artikel 108a </w:t>
      </w:r>
      <w:proofErr w:type="spellStart"/>
      <w:r w:rsidRPr="00AA7708" w:rsidR="00A06EEB">
        <w:rPr>
          <w:lang w:eastAsia="en-US"/>
        </w:rPr>
        <w:t>Vw</w:t>
      </w:r>
      <w:proofErr w:type="spellEnd"/>
      <w:r w:rsidRPr="00AA7708" w:rsidR="00A06EEB">
        <w:rPr>
          <w:lang w:eastAsia="en-US"/>
        </w:rPr>
        <w:t>, enerzijds de aanwijzingen van de minister van Asiel en Migratie over de inrichting van de organisatie leidend zijn, en anderzijds bij de individuele vervolging en de strafeis de aanwijzingen van het OM bepalend zijn.</w:t>
      </w:r>
    </w:p>
    <w:p w:rsidRPr="00AA7708" w:rsidR="00A06EEB" w:rsidP="009414ED" w:rsidRDefault="00A06EEB" w14:paraId="210E5727" w14:textId="77777777">
      <w:pPr>
        <w:rPr>
          <w:lang w:eastAsia="en-US"/>
        </w:rPr>
      </w:pPr>
    </w:p>
    <w:p w:rsidRPr="00AA7708" w:rsidR="006E43C0" w:rsidP="009414ED" w:rsidRDefault="009414ED" w14:paraId="07BC2F0D" w14:textId="77777777">
      <w:pPr>
        <w:rPr>
          <w:b/>
          <w:bCs/>
          <w:lang w:eastAsia="en-US"/>
        </w:rPr>
      </w:pPr>
      <w:proofErr w:type="spellStart"/>
      <w:r w:rsidRPr="00AA7708">
        <w:rPr>
          <w:b/>
          <w:bCs/>
          <w:lang w:eastAsia="en-US"/>
        </w:rPr>
        <w:t>KMar</w:t>
      </w:r>
      <w:proofErr w:type="spellEnd"/>
    </w:p>
    <w:p w:rsidRPr="00AA7708" w:rsidR="00EC5738" w:rsidP="00EC5738" w:rsidRDefault="00EC5738" w14:paraId="34D95DD5" w14:textId="704BD7B8">
      <w:pPr>
        <w:rPr>
          <w:lang w:eastAsia="en-US"/>
        </w:rPr>
      </w:pPr>
      <w:r w:rsidRPr="00AA7708">
        <w:rPr>
          <w:lang w:eastAsia="en-US"/>
        </w:rPr>
        <w:t xml:space="preserve">De </w:t>
      </w:r>
      <w:proofErr w:type="spellStart"/>
      <w:r w:rsidRPr="00AA7708" w:rsidR="00091598">
        <w:rPr>
          <w:lang w:eastAsia="en-US"/>
        </w:rPr>
        <w:t>KMar</w:t>
      </w:r>
      <w:proofErr w:type="spellEnd"/>
      <w:r w:rsidRPr="00AA7708" w:rsidR="00330111">
        <w:rPr>
          <w:lang w:eastAsia="en-US"/>
        </w:rPr>
        <w:t xml:space="preserve"> </w:t>
      </w:r>
      <w:r w:rsidRPr="00AA7708">
        <w:rPr>
          <w:lang w:eastAsia="en-US"/>
        </w:rPr>
        <w:t>voert limitatief in de wet omschreven politietaken uit</w:t>
      </w:r>
      <w:r w:rsidRPr="00AA7708" w:rsidR="00145DF8">
        <w:rPr>
          <w:lang w:eastAsia="en-US"/>
        </w:rPr>
        <w:t xml:space="preserve"> onder het gezag van</w:t>
      </w:r>
      <w:r w:rsidRPr="00AA7708">
        <w:rPr>
          <w:lang w:eastAsia="en-US"/>
        </w:rPr>
        <w:t xml:space="preserve"> de minister van Justitie en Veiligheid. </w:t>
      </w:r>
      <w:r w:rsidRPr="00AA7708" w:rsidR="00145DF8">
        <w:rPr>
          <w:lang w:eastAsia="en-US"/>
        </w:rPr>
        <w:t xml:space="preserve">De </w:t>
      </w:r>
      <w:proofErr w:type="spellStart"/>
      <w:r w:rsidRPr="00AA7708" w:rsidR="00145DF8">
        <w:rPr>
          <w:lang w:eastAsia="en-US"/>
        </w:rPr>
        <w:t>KMar</w:t>
      </w:r>
      <w:proofErr w:type="spellEnd"/>
      <w:r w:rsidRPr="00AA7708" w:rsidR="00145DF8">
        <w:rPr>
          <w:lang w:eastAsia="en-US"/>
        </w:rPr>
        <w:t xml:space="preserve"> voert de grenspolitietaak uit onder het gezag van de minister van Asiel en Migratie.</w:t>
      </w:r>
    </w:p>
    <w:p w:rsidRPr="00AA7708" w:rsidR="00A06EEB" w:rsidP="00EC5738" w:rsidRDefault="00A06EEB" w14:paraId="15495D1F" w14:textId="77777777">
      <w:pPr>
        <w:rPr>
          <w:lang w:eastAsia="en-US"/>
        </w:rPr>
      </w:pPr>
    </w:p>
    <w:p w:rsidRPr="00AA7708" w:rsidR="00E13A09" w:rsidP="00E13A09" w:rsidRDefault="00E13A09" w14:paraId="1A2B9DF5" w14:textId="1B71907B">
      <w:pPr>
        <w:rPr>
          <w:lang w:eastAsia="en-US"/>
        </w:rPr>
      </w:pPr>
      <w:r w:rsidRPr="00AA7708">
        <w:rPr>
          <w:lang w:eastAsia="en-US"/>
        </w:rPr>
        <w:t xml:space="preserve">Voor wat betreft de uitvoering van de </w:t>
      </w:r>
      <w:proofErr w:type="spellStart"/>
      <w:r w:rsidRPr="00AA7708">
        <w:rPr>
          <w:lang w:eastAsia="en-US"/>
        </w:rPr>
        <w:t>V</w:t>
      </w:r>
      <w:r w:rsidRPr="00AA7708" w:rsidR="00091598">
        <w:rPr>
          <w:lang w:eastAsia="en-US"/>
        </w:rPr>
        <w:t>w</w:t>
      </w:r>
      <w:proofErr w:type="spellEnd"/>
      <w:r w:rsidRPr="00AA7708">
        <w:rPr>
          <w:lang w:eastAsia="en-US"/>
        </w:rPr>
        <w:t>, is de minister van A</w:t>
      </w:r>
      <w:r w:rsidRPr="00AA7708" w:rsidR="00A06EEB">
        <w:rPr>
          <w:lang w:eastAsia="en-US"/>
        </w:rPr>
        <w:t xml:space="preserve">siel en Migratie </w:t>
      </w:r>
      <w:r w:rsidRPr="00AA7708">
        <w:rPr>
          <w:lang w:eastAsia="en-US"/>
        </w:rPr>
        <w:t xml:space="preserve">het gezag. Uit artikel 48 </w:t>
      </w:r>
      <w:proofErr w:type="spellStart"/>
      <w:r w:rsidRPr="00AA7708" w:rsidR="00A06EEB">
        <w:rPr>
          <w:lang w:eastAsia="en-US"/>
        </w:rPr>
        <w:t>Vw</w:t>
      </w:r>
      <w:proofErr w:type="spellEnd"/>
      <w:r w:rsidRPr="00AA7708" w:rsidR="00A06EEB">
        <w:rPr>
          <w:lang w:eastAsia="en-US"/>
        </w:rPr>
        <w:t xml:space="preserve"> </w:t>
      </w:r>
      <w:r w:rsidRPr="00AA7708">
        <w:rPr>
          <w:lang w:eastAsia="en-US"/>
        </w:rPr>
        <w:t xml:space="preserve">volgt dat de Minister aan de Commandant der Koninklijke </w:t>
      </w:r>
      <w:r w:rsidRPr="00AA7708" w:rsidR="00A06EEB">
        <w:rPr>
          <w:lang w:eastAsia="en-US"/>
        </w:rPr>
        <w:t>M</w:t>
      </w:r>
      <w:r w:rsidRPr="00AA7708">
        <w:rPr>
          <w:lang w:eastAsia="en-US"/>
        </w:rPr>
        <w:t>arechaussee</w:t>
      </w:r>
      <w:r w:rsidRPr="00AA7708" w:rsidR="00A06EEB">
        <w:rPr>
          <w:lang w:eastAsia="en-US"/>
        </w:rPr>
        <w:t xml:space="preserve"> (en de korpschef) en</w:t>
      </w:r>
      <w:r w:rsidRPr="00AA7708">
        <w:rPr>
          <w:lang w:eastAsia="en-US"/>
        </w:rPr>
        <w:t xml:space="preserve"> aanwijzingen kan geven over de uitvoering van de </w:t>
      </w:r>
      <w:proofErr w:type="spellStart"/>
      <w:r w:rsidRPr="00AA7708">
        <w:rPr>
          <w:lang w:eastAsia="en-US"/>
        </w:rPr>
        <w:t>V</w:t>
      </w:r>
      <w:r w:rsidRPr="00AA7708" w:rsidR="00A06EEB">
        <w:rPr>
          <w:lang w:eastAsia="en-US"/>
        </w:rPr>
        <w:t>w</w:t>
      </w:r>
      <w:proofErr w:type="spellEnd"/>
      <w:r w:rsidRPr="00AA7708">
        <w:rPr>
          <w:lang w:eastAsia="en-US"/>
        </w:rPr>
        <w:t xml:space="preserve"> en van de Schengengrenscode. Naast individuele aanwijzingen, kan de Minister aanwijzingen geven over de inrichting van de werkprocessen en bedrijfsvoering aan door tussen komst van de verantwoordelijke bewindspersoon. </w:t>
      </w:r>
    </w:p>
    <w:p w:rsidRPr="00AA7708" w:rsidR="00E13A09" w:rsidP="00EC5738" w:rsidRDefault="00E13A09" w14:paraId="5E59E308" w14:textId="77777777">
      <w:pPr>
        <w:rPr>
          <w:lang w:eastAsia="en-US"/>
        </w:rPr>
      </w:pPr>
    </w:p>
    <w:p w:rsidRPr="00AA7708" w:rsidR="00E13A09" w:rsidP="00EC5738" w:rsidRDefault="0087630C" w14:paraId="441B9129" w14:textId="73DC2D33">
      <w:pPr>
        <w:rPr>
          <w:lang w:eastAsia="en-US"/>
        </w:rPr>
      </w:pPr>
      <w:r w:rsidRPr="00AA7708">
        <w:rPr>
          <w:lang w:eastAsia="en-US"/>
        </w:rPr>
        <w:t xml:space="preserve">Artikel 108a </w:t>
      </w:r>
      <w:proofErr w:type="spellStart"/>
      <w:r w:rsidRPr="00AA7708">
        <w:rPr>
          <w:lang w:eastAsia="en-US"/>
        </w:rPr>
        <w:t>Vw</w:t>
      </w:r>
      <w:proofErr w:type="spellEnd"/>
      <w:r w:rsidRPr="00AA7708">
        <w:rPr>
          <w:lang w:eastAsia="en-US"/>
        </w:rPr>
        <w:t xml:space="preserve"> is een hybride artikel: het staat in de </w:t>
      </w:r>
      <w:proofErr w:type="spellStart"/>
      <w:r w:rsidRPr="00AA7708" w:rsidR="00091598">
        <w:rPr>
          <w:lang w:eastAsia="en-US"/>
        </w:rPr>
        <w:t>Vw</w:t>
      </w:r>
      <w:proofErr w:type="spellEnd"/>
      <w:r w:rsidRPr="00AA7708">
        <w:rPr>
          <w:lang w:eastAsia="en-US"/>
        </w:rPr>
        <w:t xml:space="preserve">, maar betreft een strafrechtelijk misdrijf. </w:t>
      </w:r>
      <w:r w:rsidRPr="00AA7708" w:rsidR="00E13A09">
        <w:rPr>
          <w:lang w:eastAsia="en-US"/>
        </w:rPr>
        <w:t xml:space="preserve">Dat betekent dat wanneer de </w:t>
      </w:r>
      <w:proofErr w:type="spellStart"/>
      <w:r w:rsidRPr="00AA7708" w:rsidR="00E13A09">
        <w:rPr>
          <w:lang w:eastAsia="en-US"/>
        </w:rPr>
        <w:t>KMar</w:t>
      </w:r>
      <w:proofErr w:type="spellEnd"/>
      <w:r w:rsidRPr="00AA7708" w:rsidR="00E13A09">
        <w:rPr>
          <w:lang w:eastAsia="en-US"/>
        </w:rPr>
        <w:t xml:space="preserve"> opvolging geeft aan artikel 108a </w:t>
      </w:r>
      <w:proofErr w:type="spellStart"/>
      <w:r w:rsidRPr="00AA7708" w:rsidR="00E13A09">
        <w:rPr>
          <w:lang w:eastAsia="en-US"/>
        </w:rPr>
        <w:t>Vw</w:t>
      </w:r>
      <w:proofErr w:type="spellEnd"/>
      <w:r w:rsidRPr="00AA7708" w:rsidR="00E13A09">
        <w:rPr>
          <w:lang w:eastAsia="en-US"/>
        </w:rPr>
        <w:t>, enerzijds de aanwijzingen van de minister van A</w:t>
      </w:r>
      <w:r w:rsidRPr="00AA7708" w:rsidR="00091598">
        <w:rPr>
          <w:lang w:eastAsia="en-US"/>
        </w:rPr>
        <w:t>siel en Migratie</w:t>
      </w:r>
      <w:r w:rsidRPr="00AA7708" w:rsidR="00E13A09">
        <w:rPr>
          <w:lang w:eastAsia="en-US"/>
        </w:rPr>
        <w:t xml:space="preserve"> over de inrichting van de organisatie leidend zijn. Bij de individuele vervolging, en de strafeis, zullen de aanwijzingen van het OM leidend zijn.</w:t>
      </w:r>
    </w:p>
    <w:p w:rsidRPr="00AA7708" w:rsidR="00E13A09" w:rsidP="00EC5738" w:rsidRDefault="00E13A09" w14:paraId="358FD7C5" w14:textId="77777777">
      <w:pPr>
        <w:rPr>
          <w:lang w:eastAsia="en-US"/>
        </w:rPr>
      </w:pPr>
    </w:p>
    <w:p w:rsidRPr="00AA7708" w:rsidR="009414ED" w:rsidP="009414ED" w:rsidRDefault="009414ED" w14:paraId="220EE9A0" w14:textId="7E249498">
      <w:pPr>
        <w:rPr>
          <w:b/>
          <w:bCs/>
          <w:lang w:eastAsia="en-US"/>
        </w:rPr>
      </w:pPr>
      <w:r w:rsidRPr="00AA7708">
        <w:rPr>
          <w:b/>
          <w:bCs/>
          <w:lang w:eastAsia="en-US"/>
        </w:rPr>
        <w:t>OM</w:t>
      </w:r>
    </w:p>
    <w:p w:rsidRPr="00AA7708" w:rsidR="00DC2A5D" w:rsidP="00EC5738" w:rsidRDefault="00EC5738" w14:paraId="6593CD98" w14:textId="362E21D5">
      <w:pPr>
        <w:rPr>
          <w:lang w:eastAsia="en-US"/>
        </w:rPr>
      </w:pPr>
      <w:r w:rsidRPr="00AA7708">
        <w:rPr>
          <w:lang w:eastAsia="en-US"/>
        </w:rPr>
        <w:t>Het OM</w:t>
      </w:r>
      <w:r w:rsidRPr="00AA7708" w:rsidR="008867CC">
        <w:rPr>
          <w:lang w:eastAsia="en-US"/>
        </w:rPr>
        <w:t xml:space="preserve">, als onderdeel van de rechterlijke macht, </w:t>
      </w:r>
      <w:r w:rsidRPr="00AA7708">
        <w:rPr>
          <w:lang w:eastAsia="en-US"/>
        </w:rPr>
        <w:t xml:space="preserve">is </w:t>
      </w:r>
      <w:r w:rsidRPr="00AA7708" w:rsidR="00DC2A5D">
        <w:rPr>
          <w:lang w:eastAsia="en-US"/>
        </w:rPr>
        <w:t xml:space="preserve">verantwoordelijk voor het opsporings- en vervolgingsbeleid van een strafbepaling; zo ook voor de strafbepaling van artikel 108a </w:t>
      </w:r>
      <w:proofErr w:type="spellStart"/>
      <w:r w:rsidRPr="00AA7708" w:rsidR="00DC2A5D">
        <w:rPr>
          <w:lang w:eastAsia="en-US"/>
        </w:rPr>
        <w:t>Vw</w:t>
      </w:r>
      <w:proofErr w:type="spellEnd"/>
      <w:r w:rsidRPr="00AA7708" w:rsidR="00DC2A5D">
        <w:rPr>
          <w:lang w:eastAsia="en-US"/>
        </w:rPr>
        <w:t xml:space="preserve">. Een officier van justitie heeft het gezag over een politieonderzoek van de politie of </w:t>
      </w:r>
      <w:proofErr w:type="spellStart"/>
      <w:r w:rsidRPr="00AA7708" w:rsidR="00DC2A5D">
        <w:rPr>
          <w:lang w:eastAsia="en-US"/>
        </w:rPr>
        <w:t>KMar</w:t>
      </w:r>
      <w:proofErr w:type="spellEnd"/>
      <w:r w:rsidRPr="00AA7708" w:rsidR="00DC2A5D">
        <w:rPr>
          <w:lang w:eastAsia="en-US"/>
        </w:rPr>
        <w:t xml:space="preserve">, en bepaalt of het in een zaak overgaat tot vervolging. </w:t>
      </w:r>
    </w:p>
    <w:p w:rsidRPr="00AA7708" w:rsidR="00A06EEB" w:rsidP="00EC5738" w:rsidRDefault="00A06EEB" w14:paraId="73C181DC" w14:textId="77777777">
      <w:pPr>
        <w:rPr>
          <w:lang w:eastAsia="en-US"/>
        </w:rPr>
      </w:pPr>
    </w:p>
    <w:p w:rsidRPr="00AA7708" w:rsidR="00EC5738" w:rsidP="00EC5738" w:rsidRDefault="00EC5738" w14:paraId="1C4A4BDD" w14:textId="339EABDF">
      <w:pPr>
        <w:rPr>
          <w:lang w:eastAsia="en-US"/>
        </w:rPr>
      </w:pPr>
      <w:r w:rsidRPr="00AA7708">
        <w:rPr>
          <w:lang w:eastAsia="en-US"/>
        </w:rPr>
        <w:t>Het OM legt verantwoording af aan:</w:t>
      </w:r>
    </w:p>
    <w:p w:rsidRPr="00AA7708" w:rsidR="00EC5738" w:rsidP="00EC5738" w:rsidRDefault="00EC5738" w14:paraId="694D0D2A" w14:textId="77777777">
      <w:pPr>
        <w:numPr>
          <w:ilvl w:val="0"/>
          <w:numId w:val="14"/>
        </w:numPr>
        <w:rPr>
          <w:lang w:eastAsia="en-US"/>
        </w:rPr>
      </w:pPr>
      <w:r w:rsidRPr="00AA7708">
        <w:rPr>
          <w:lang w:eastAsia="en-US"/>
        </w:rPr>
        <w:t>de rechter, die toetst of opsporing en vervolging rechtmatig en zorgvuldig zijn uitgevoerd;</w:t>
      </w:r>
    </w:p>
    <w:p w:rsidRPr="00AA7708" w:rsidR="00EC5738" w:rsidP="00EC5738" w:rsidRDefault="00EC5738" w14:paraId="4BFEE0B8" w14:textId="77777777">
      <w:pPr>
        <w:numPr>
          <w:ilvl w:val="0"/>
          <w:numId w:val="14"/>
        </w:numPr>
        <w:rPr>
          <w:lang w:eastAsia="en-US"/>
        </w:rPr>
      </w:pPr>
      <w:r w:rsidRPr="00AA7708">
        <w:rPr>
          <w:lang w:eastAsia="en-US"/>
        </w:rPr>
        <w:lastRenderedPageBreak/>
        <w:t>de minister van Justitie en Veiligheid, over de beleidsmatige en bestuurlijke uitvoering.</w:t>
      </w:r>
    </w:p>
    <w:p w:rsidRPr="00AA7708" w:rsidR="00EC5738" w:rsidP="009414ED" w:rsidRDefault="00EC5738" w14:paraId="5ACA476F" w14:textId="77777777">
      <w:pPr>
        <w:rPr>
          <w:lang w:eastAsia="en-US"/>
        </w:rPr>
      </w:pPr>
    </w:p>
    <w:p w:rsidRPr="00AA7708" w:rsidR="009414ED" w:rsidP="009414ED" w:rsidRDefault="009414ED" w14:paraId="02D86D5A" w14:textId="77777777">
      <w:pPr>
        <w:rPr>
          <w:lang w:eastAsia="en-US"/>
        </w:rPr>
      </w:pPr>
    </w:p>
    <w:p w:rsidRPr="00AA7708" w:rsidR="009414ED" w:rsidP="009414ED" w:rsidRDefault="009414ED" w14:paraId="43E7B6D0" w14:textId="0C615F43">
      <w:pPr>
        <w:rPr>
          <w:b/>
          <w:bCs/>
          <w:lang w:eastAsia="en-US"/>
        </w:rPr>
      </w:pPr>
      <w:r w:rsidRPr="00AA7708">
        <w:rPr>
          <w:b/>
          <w:bCs/>
          <w:lang w:eastAsia="en-US"/>
        </w:rPr>
        <w:t>Rvdr</w:t>
      </w:r>
    </w:p>
    <w:p w:rsidRPr="00AA7708" w:rsidR="00EC5738" w:rsidP="00EC5738" w:rsidRDefault="00EC5738" w14:paraId="3B16473F" w14:textId="4FF3B576">
      <w:pPr>
        <w:rPr>
          <w:lang w:eastAsia="en-US"/>
        </w:rPr>
      </w:pPr>
      <w:r w:rsidRPr="00AA7708">
        <w:rPr>
          <w:lang w:eastAsia="en-US"/>
        </w:rPr>
        <w:t xml:space="preserve">De Rvdr vormt de schakel tussen de gerechten en de politiek/bestuur en heeft tot taak te bevorderen dat de gerechten hun rechtsprekende taak goed kunnen uitoefenen. </w:t>
      </w:r>
    </w:p>
    <w:p w:rsidRPr="00AA7708" w:rsidR="00EC5738" w:rsidP="00EC5738" w:rsidRDefault="00EC5738" w14:paraId="5BC13181" w14:textId="77777777">
      <w:pPr>
        <w:rPr>
          <w:lang w:eastAsia="en-US"/>
        </w:rPr>
      </w:pPr>
    </w:p>
    <w:p w:rsidRPr="00AA7708" w:rsidR="00EC5738" w:rsidP="00EC5738" w:rsidRDefault="00EC5738" w14:paraId="60B8070A" w14:textId="21AFB6E5">
      <w:pPr>
        <w:rPr>
          <w:lang w:eastAsia="en-US"/>
        </w:rPr>
      </w:pPr>
      <w:r w:rsidRPr="00AA7708">
        <w:rPr>
          <w:lang w:eastAsia="en-US"/>
        </w:rPr>
        <w:t xml:space="preserve">In relatie tot artikel 108a </w:t>
      </w:r>
      <w:proofErr w:type="spellStart"/>
      <w:r w:rsidRPr="00AA7708">
        <w:rPr>
          <w:lang w:eastAsia="en-US"/>
        </w:rPr>
        <w:t>Vw</w:t>
      </w:r>
      <w:proofErr w:type="spellEnd"/>
      <w:r w:rsidRPr="00AA7708">
        <w:rPr>
          <w:lang w:eastAsia="en-US"/>
        </w:rPr>
        <w:t xml:space="preserve"> waarborgt de </w:t>
      </w:r>
      <w:proofErr w:type="spellStart"/>
      <w:r w:rsidRPr="00AA7708">
        <w:rPr>
          <w:lang w:eastAsia="en-US"/>
        </w:rPr>
        <w:t>Rvdr</w:t>
      </w:r>
      <w:proofErr w:type="spellEnd"/>
      <w:r w:rsidRPr="00AA7708">
        <w:rPr>
          <w:lang w:eastAsia="en-US"/>
        </w:rPr>
        <w:t xml:space="preserve"> dat de gerechten in staat zijn recht te spreken in zaken die voortvloeien uit deze bepaling.</w:t>
      </w:r>
    </w:p>
    <w:p w:rsidRPr="00AA7708" w:rsidR="00376DF9" w:rsidP="009414ED" w:rsidRDefault="00376DF9" w14:paraId="16DAF150" w14:textId="750EB149">
      <w:pPr>
        <w:rPr>
          <w:b/>
          <w:bCs/>
          <w:lang w:eastAsia="en-US"/>
        </w:rPr>
      </w:pPr>
    </w:p>
    <w:p w:rsidRPr="00AA7708" w:rsidR="009414ED" w:rsidP="009414ED" w:rsidRDefault="009414ED" w14:paraId="798C4013" w14:textId="6FEE53AE">
      <w:pPr>
        <w:rPr>
          <w:b/>
          <w:bCs/>
          <w:lang w:eastAsia="en-US"/>
        </w:rPr>
      </w:pPr>
      <w:r w:rsidRPr="00AA7708">
        <w:rPr>
          <w:b/>
          <w:bCs/>
          <w:lang w:eastAsia="en-US"/>
        </w:rPr>
        <w:t>DJI</w:t>
      </w:r>
    </w:p>
    <w:p w:rsidRPr="00AA7708" w:rsidR="00EC5738" w:rsidP="00EC5738" w:rsidRDefault="00EC5738" w14:paraId="270CBF52" w14:textId="77777777">
      <w:pPr>
        <w:rPr>
          <w:lang w:eastAsia="en-US"/>
        </w:rPr>
      </w:pPr>
      <w:r w:rsidRPr="00AA7708">
        <w:rPr>
          <w:lang w:eastAsia="en-US"/>
        </w:rPr>
        <w:t>DJI voert namens de minister van Justitie en Veiligheid de tenuitvoerlegging van straffen en vrijheidsbenemende maatregelen uit die door de rechter zijn opgelegd.</w:t>
      </w:r>
    </w:p>
    <w:p w:rsidRPr="00AA7708" w:rsidR="00EC5738" w:rsidP="00EC5738" w:rsidRDefault="00EC5738" w14:paraId="2F146C41" w14:textId="06CE9D87">
      <w:pPr>
        <w:rPr>
          <w:lang w:eastAsia="en-US"/>
        </w:rPr>
      </w:pPr>
      <w:r w:rsidRPr="00AA7708">
        <w:rPr>
          <w:lang w:eastAsia="en-US"/>
        </w:rPr>
        <w:t xml:space="preserve">In het kader van artikel 108a </w:t>
      </w:r>
      <w:proofErr w:type="spellStart"/>
      <w:r w:rsidRPr="00AA7708">
        <w:rPr>
          <w:lang w:eastAsia="en-US"/>
        </w:rPr>
        <w:t>Vw</w:t>
      </w:r>
      <w:proofErr w:type="spellEnd"/>
      <w:r w:rsidRPr="00AA7708">
        <w:rPr>
          <w:lang w:eastAsia="en-US"/>
        </w:rPr>
        <w:t xml:space="preserve"> is DJI verantwoordelijk voor de uitvoering van </w:t>
      </w:r>
      <w:proofErr w:type="spellStart"/>
      <w:r w:rsidRPr="00AA7708">
        <w:rPr>
          <w:lang w:eastAsia="en-US"/>
        </w:rPr>
        <w:t>vrijheids</w:t>
      </w:r>
      <w:r w:rsidRPr="00AA7708" w:rsidR="00DC2A5D">
        <w:rPr>
          <w:lang w:eastAsia="en-US"/>
        </w:rPr>
        <w:t>ont</w:t>
      </w:r>
      <w:r w:rsidRPr="00AA7708">
        <w:rPr>
          <w:lang w:eastAsia="en-US"/>
        </w:rPr>
        <w:t>nemende</w:t>
      </w:r>
      <w:proofErr w:type="spellEnd"/>
      <w:r w:rsidRPr="00AA7708">
        <w:rPr>
          <w:lang w:eastAsia="en-US"/>
        </w:rPr>
        <w:t xml:space="preserve"> straffen, waaronder detentie na strafrechtelijke veroordeling.</w:t>
      </w:r>
    </w:p>
    <w:p w:rsidRPr="00AA7708" w:rsidR="009414ED" w:rsidP="009414ED" w:rsidRDefault="009414ED" w14:paraId="053BA8FD" w14:textId="77777777">
      <w:pPr>
        <w:rPr>
          <w:lang w:eastAsia="en-US"/>
        </w:rPr>
      </w:pPr>
    </w:p>
    <w:p w:rsidRPr="00AA7708" w:rsidR="009414ED" w:rsidP="009414ED" w:rsidRDefault="009414ED" w14:paraId="5CCEADDA" w14:textId="7509164E">
      <w:pPr>
        <w:rPr>
          <w:b/>
          <w:bCs/>
          <w:lang w:eastAsia="en-US"/>
        </w:rPr>
      </w:pPr>
      <w:r w:rsidRPr="00AA7708">
        <w:rPr>
          <w:b/>
          <w:bCs/>
          <w:lang w:eastAsia="en-US"/>
        </w:rPr>
        <w:t>DTenV</w:t>
      </w:r>
    </w:p>
    <w:p w:rsidRPr="00AA7708" w:rsidR="00376DF9" w:rsidP="009414ED" w:rsidRDefault="00376DF9" w14:paraId="7704467D" w14:textId="187AFB43">
      <w:pPr>
        <w:rPr>
          <w:lang w:eastAsia="en-US"/>
        </w:rPr>
      </w:pPr>
      <w:r w:rsidRPr="00AA7708">
        <w:rPr>
          <w:lang w:eastAsia="en-US"/>
        </w:rPr>
        <w:t xml:space="preserve">De </w:t>
      </w:r>
      <w:r w:rsidRPr="00AA7708" w:rsidR="00091598">
        <w:rPr>
          <w:lang w:eastAsia="en-US"/>
        </w:rPr>
        <w:t>DTenV</w:t>
      </w:r>
      <w:r w:rsidRPr="00AA7708">
        <w:rPr>
          <w:lang w:eastAsia="en-US"/>
        </w:rPr>
        <w:t xml:space="preserve"> is een taakorganisatie die valt onder het ministerie van </w:t>
      </w:r>
      <w:r w:rsidRPr="00AA7708" w:rsidR="00DC2A5D">
        <w:rPr>
          <w:lang w:eastAsia="en-US"/>
        </w:rPr>
        <w:t>Asiel en Migratie</w:t>
      </w:r>
      <w:r w:rsidRPr="00AA7708">
        <w:rPr>
          <w:lang w:eastAsia="en-US"/>
        </w:rPr>
        <w:t>. De DT</w:t>
      </w:r>
      <w:r w:rsidRPr="00AA7708" w:rsidR="00091598">
        <w:rPr>
          <w:lang w:eastAsia="en-US"/>
        </w:rPr>
        <w:t>en</w:t>
      </w:r>
      <w:r w:rsidRPr="00AA7708">
        <w:rPr>
          <w:lang w:eastAsia="en-US"/>
        </w:rPr>
        <w:t>V regisseert het daadwerkelijke vertrek van vreemdelingen die geen recht hebben op verblijf in Nederland.</w:t>
      </w:r>
      <w:r w:rsidRPr="00AA7708" w:rsidR="00EC5738">
        <w:rPr>
          <w:lang w:eastAsia="en-US"/>
        </w:rPr>
        <w:t xml:space="preserve"> De DTenV is een uitvoeringsorganisatie met als opdrachtgever </w:t>
      </w:r>
      <w:r w:rsidRPr="00AA7708" w:rsidR="001F6BA9">
        <w:rPr>
          <w:lang w:eastAsia="en-US"/>
        </w:rPr>
        <w:t>DGM.</w:t>
      </w:r>
    </w:p>
    <w:p w:rsidRPr="00AA7708" w:rsidR="00376DF9" w:rsidP="009414ED" w:rsidRDefault="00376DF9" w14:paraId="1917F9DE" w14:textId="15D9F964">
      <w:pPr>
        <w:rPr>
          <w:lang w:eastAsia="en-US"/>
        </w:rPr>
      </w:pPr>
    </w:p>
    <w:p w:rsidRPr="00AA7708" w:rsidR="00DC2A5D" w:rsidP="009414ED" w:rsidRDefault="00EC5738" w14:paraId="6EFF9633" w14:textId="3B4C5493">
      <w:pPr>
        <w:rPr>
          <w:lang w:eastAsia="en-US"/>
        </w:rPr>
      </w:pPr>
      <w:r w:rsidRPr="00AA7708">
        <w:rPr>
          <w:lang w:eastAsia="en-US"/>
        </w:rPr>
        <w:t xml:space="preserve">In het kader van </w:t>
      </w:r>
      <w:r w:rsidRPr="00AA7708" w:rsidR="00DC2A5D">
        <w:rPr>
          <w:lang w:eastAsia="en-US"/>
        </w:rPr>
        <w:t xml:space="preserve">de uitvoering van </w:t>
      </w:r>
      <w:r w:rsidRPr="00AA7708">
        <w:rPr>
          <w:lang w:eastAsia="en-US"/>
        </w:rPr>
        <w:t xml:space="preserve">artikel 108a </w:t>
      </w:r>
      <w:proofErr w:type="spellStart"/>
      <w:r w:rsidRPr="00AA7708">
        <w:rPr>
          <w:lang w:eastAsia="en-US"/>
        </w:rPr>
        <w:t>Vw</w:t>
      </w:r>
      <w:proofErr w:type="spellEnd"/>
      <w:r w:rsidRPr="00AA7708">
        <w:rPr>
          <w:lang w:eastAsia="en-US"/>
        </w:rPr>
        <w:t xml:space="preserve"> </w:t>
      </w:r>
      <w:r w:rsidRPr="00AA7708" w:rsidR="00DC2A5D">
        <w:rPr>
          <w:lang w:eastAsia="en-US"/>
        </w:rPr>
        <w:t xml:space="preserve">kan de </w:t>
      </w:r>
      <w:proofErr w:type="spellStart"/>
      <w:r w:rsidRPr="00AA7708">
        <w:rPr>
          <w:lang w:eastAsia="en-US"/>
        </w:rPr>
        <w:t>DT</w:t>
      </w:r>
      <w:r w:rsidRPr="00AA7708" w:rsidR="00DC2A5D">
        <w:rPr>
          <w:lang w:eastAsia="en-US"/>
        </w:rPr>
        <w:t>en</w:t>
      </w:r>
      <w:r w:rsidRPr="00AA7708">
        <w:rPr>
          <w:lang w:eastAsia="en-US"/>
        </w:rPr>
        <w:t>V</w:t>
      </w:r>
      <w:proofErr w:type="spellEnd"/>
      <w:r w:rsidRPr="00AA7708">
        <w:rPr>
          <w:lang w:eastAsia="en-US"/>
        </w:rPr>
        <w:t xml:space="preserve"> </w:t>
      </w:r>
      <w:r w:rsidRPr="00AA7708" w:rsidR="00DC2A5D">
        <w:rPr>
          <w:lang w:eastAsia="en-US"/>
        </w:rPr>
        <w:t xml:space="preserve">bevraagd worden over de stand van zaken van de terugkeerprocedure van een niet-rechtmatig verblijvende vreemdeling. </w:t>
      </w:r>
    </w:p>
    <w:p w:rsidRPr="00AA7708" w:rsidR="00DC2A5D" w:rsidP="009414ED" w:rsidRDefault="00DC2A5D" w14:paraId="6B184B9C" w14:textId="77777777">
      <w:pPr>
        <w:rPr>
          <w:lang w:eastAsia="en-US"/>
        </w:rPr>
      </w:pPr>
    </w:p>
    <w:p w:rsidRPr="00AA7708" w:rsidR="009414ED" w:rsidP="009414ED" w:rsidRDefault="009414ED" w14:paraId="00B4359A" w14:textId="0576F31E">
      <w:pPr>
        <w:rPr>
          <w:b/>
          <w:bCs/>
          <w:lang w:eastAsia="en-US"/>
        </w:rPr>
      </w:pPr>
      <w:r w:rsidRPr="00AA7708">
        <w:rPr>
          <w:b/>
          <w:bCs/>
          <w:lang w:eastAsia="en-US"/>
        </w:rPr>
        <w:t>IND</w:t>
      </w:r>
    </w:p>
    <w:p w:rsidR="005F265D" w:rsidP="005F265D" w:rsidRDefault="005F265D" w14:paraId="22213CD7" w14:textId="77777777">
      <w:pPr>
        <w:rPr>
          <w:lang w:eastAsia="en-US"/>
        </w:rPr>
      </w:pPr>
      <w:r w:rsidRPr="005F265D">
        <w:rPr>
          <w:lang w:eastAsia="en-US"/>
        </w:rPr>
        <w:t xml:space="preserve">De IND is een uitvoeringsorganisatie van het Ministerie van Asiel en Migratie, met DGM als opdrachtgever. De IND oordeelt en beslist over alle naturalisatieverzoeken, verblijfsaanvragen en asielaanvragen van mensen die naar Nederland komen, over de verlenging van deze aanvragen en de intrekking van het verblijfsrecht en Nederlanderschap. </w:t>
      </w:r>
    </w:p>
    <w:p w:rsidR="005F265D" w:rsidP="005F265D" w:rsidRDefault="005F265D" w14:paraId="41D11D3D" w14:textId="77777777">
      <w:pPr>
        <w:rPr>
          <w:lang w:eastAsia="en-US"/>
        </w:rPr>
      </w:pPr>
    </w:p>
    <w:p w:rsidRPr="005F265D" w:rsidR="005F265D" w:rsidP="005F265D" w:rsidRDefault="005F265D" w14:paraId="5ECFDD7B" w14:textId="7027CC2F">
      <w:pPr>
        <w:rPr>
          <w:lang w:eastAsia="en-US"/>
        </w:rPr>
      </w:pPr>
      <w:r w:rsidRPr="005F265D">
        <w:rPr>
          <w:lang w:eastAsia="en-US"/>
        </w:rPr>
        <w:t xml:space="preserve">De IND stelt de verblijfsrechtelijke status van de vreemdeling vast, hetgeen de politie, </w:t>
      </w:r>
      <w:proofErr w:type="spellStart"/>
      <w:r w:rsidRPr="005F265D">
        <w:rPr>
          <w:lang w:eastAsia="en-US"/>
        </w:rPr>
        <w:t>KMar</w:t>
      </w:r>
      <w:proofErr w:type="spellEnd"/>
      <w:r w:rsidRPr="005F265D">
        <w:rPr>
          <w:lang w:eastAsia="en-US"/>
        </w:rPr>
        <w:t xml:space="preserve"> en OM kan ondersteunen in de uitvoering van artikel 108a </w:t>
      </w:r>
      <w:proofErr w:type="spellStart"/>
      <w:r w:rsidRPr="005F265D">
        <w:rPr>
          <w:lang w:eastAsia="en-US"/>
        </w:rPr>
        <w:t>Vw</w:t>
      </w:r>
      <w:proofErr w:type="spellEnd"/>
      <w:r w:rsidRPr="005F265D">
        <w:rPr>
          <w:lang w:eastAsia="en-US"/>
        </w:rPr>
        <w:t>. De IND is tevens verantwoordelijk voor het ongewenst verklaren van vreemdelingen.</w:t>
      </w:r>
    </w:p>
    <w:p w:rsidRPr="00AA7708" w:rsidR="009414ED" w:rsidP="009414ED" w:rsidRDefault="009414ED" w14:paraId="681A21DD" w14:textId="77777777">
      <w:pPr>
        <w:rPr>
          <w:lang w:eastAsia="en-US"/>
        </w:rPr>
      </w:pPr>
    </w:p>
    <w:p w:rsidRPr="00AA7708" w:rsidR="009414ED" w:rsidP="009414ED" w:rsidRDefault="009414ED" w14:paraId="4D921C46" w14:textId="26AC9F1D">
      <w:pPr>
        <w:rPr>
          <w:b/>
          <w:bCs/>
          <w:lang w:eastAsia="en-US"/>
        </w:rPr>
      </w:pPr>
      <w:r w:rsidRPr="00AA7708">
        <w:rPr>
          <w:b/>
          <w:bCs/>
          <w:lang w:eastAsia="en-US"/>
        </w:rPr>
        <w:t>COA</w:t>
      </w:r>
    </w:p>
    <w:p w:rsidRPr="00AA7708" w:rsidR="00EC5738" w:rsidP="009414ED" w:rsidRDefault="00EC5738" w14:paraId="118C6634" w14:textId="2379A870">
      <w:pPr>
        <w:rPr>
          <w:lang w:eastAsia="en-US"/>
        </w:rPr>
      </w:pPr>
      <w:r w:rsidRPr="00AA7708">
        <w:rPr>
          <w:lang w:eastAsia="en-US"/>
        </w:rPr>
        <w:t>Het COA is verantwoordelijk voor de opvang, begeleiding en uitstroom (uit de opvang) van asielzoekers in Nederland. Als zelfstandig bestuursorgaan voert het COA een politieke opdracht uit</w:t>
      </w:r>
      <w:r w:rsidRPr="00AA7708" w:rsidR="00F66A25">
        <w:rPr>
          <w:lang w:eastAsia="en-US"/>
        </w:rPr>
        <w:t xml:space="preserve"> en legt verantwoording af aan de minister van Asiel en Migratie</w:t>
      </w:r>
      <w:r w:rsidRPr="00AA7708">
        <w:rPr>
          <w:lang w:eastAsia="en-US"/>
        </w:rPr>
        <w:t>.</w:t>
      </w:r>
    </w:p>
    <w:p w:rsidRPr="00AA7708" w:rsidR="00EC5738" w:rsidP="009414ED" w:rsidRDefault="00EC5738" w14:paraId="59A306DC" w14:textId="77777777">
      <w:pPr>
        <w:rPr>
          <w:b/>
          <w:bCs/>
          <w:lang w:eastAsia="en-US"/>
        </w:rPr>
      </w:pPr>
    </w:p>
    <w:p w:rsidRPr="00091598" w:rsidR="00F66A25" w:rsidP="009414ED" w:rsidRDefault="00F66A25" w14:paraId="49F69903" w14:textId="75C5B976">
      <w:pPr>
        <w:rPr>
          <w:lang w:eastAsia="en-US"/>
        </w:rPr>
      </w:pPr>
      <w:r w:rsidRPr="00AA7708">
        <w:rPr>
          <w:lang w:eastAsia="en-US"/>
        </w:rPr>
        <w:t xml:space="preserve">Het COA heeft geen uitvoerende rol ten aanzien van artikel 108a </w:t>
      </w:r>
      <w:proofErr w:type="spellStart"/>
      <w:r w:rsidRPr="00AA7708">
        <w:rPr>
          <w:lang w:eastAsia="en-US"/>
        </w:rPr>
        <w:t>Vw</w:t>
      </w:r>
      <w:proofErr w:type="spellEnd"/>
      <w:r w:rsidRPr="00AA7708">
        <w:rPr>
          <w:lang w:eastAsia="en-US"/>
        </w:rPr>
        <w:t>.</w:t>
      </w:r>
      <w:r>
        <w:rPr>
          <w:lang w:eastAsia="en-US"/>
        </w:rPr>
        <w:t xml:space="preserve"> </w:t>
      </w:r>
      <w:r w:rsidRPr="00091598">
        <w:rPr>
          <w:lang w:eastAsia="en-US"/>
        </w:rPr>
        <w:t xml:space="preserve"> </w:t>
      </w:r>
    </w:p>
    <w:p w:rsidR="009414ED" w:rsidP="009414ED" w:rsidRDefault="009414ED" w14:paraId="14FC52F0" w14:textId="77777777">
      <w:pPr>
        <w:rPr>
          <w:lang w:eastAsia="en-US"/>
        </w:rPr>
      </w:pPr>
    </w:p>
    <w:p w:rsidR="00EC5738" w:rsidP="004A2762" w:rsidRDefault="00EC5738" w14:paraId="021E1308" w14:textId="77777777"/>
    <w:p w:rsidR="00EC5738" w:rsidP="004A2762" w:rsidRDefault="00EC5738" w14:paraId="68FD0BE0" w14:textId="77777777"/>
    <w:p w:rsidR="00AA7708" w:rsidP="004A2762" w:rsidRDefault="00AA7708" w14:paraId="7D1B5622" w14:textId="77777777"/>
    <w:p w:rsidR="00AA7708" w:rsidP="004A2762" w:rsidRDefault="00AA7708" w14:paraId="330599A9" w14:textId="77777777"/>
    <w:p w:rsidR="00AA7708" w:rsidP="004A2762" w:rsidRDefault="00AA7708" w14:paraId="7B94A29C" w14:textId="77777777"/>
    <w:p w:rsidR="00AA7708" w:rsidP="004A2762" w:rsidRDefault="00AA7708" w14:paraId="00A76178" w14:textId="77777777"/>
    <w:p w:rsidR="00AA7708" w:rsidP="004A2762" w:rsidRDefault="00AA7708" w14:paraId="774E6AAF" w14:textId="77777777"/>
    <w:p w:rsidR="006C2ECC" w:rsidP="000A0D66" w:rsidRDefault="00767CA3" w14:paraId="3E4FB65C" w14:textId="60845A2F">
      <w:pPr>
        <w:pStyle w:val="Kop1"/>
      </w:pPr>
      <w:bookmarkStart w:name="_Toc207637350" w:id="46"/>
      <w:bookmarkStart w:name="_Toc207637406" w:id="47"/>
      <w:bookmarkStart w:name="_Toc207709371" w:id="48"/>
      <w:bookmarkStart w:name="_Toc207794641" w:id="49"/>
      <w:bookmarkStart w:name="_Toc209016709" w:id="50"/>
      <w:r>
        <w:lastRenderedPageBreak/>
        <w:t>U</w:t>
      </w:r>
      <w:r w:rsidR="0069387A">
        <w:t>itvoeringsgevolgen politie</w:t>
      </w:r>
      <w:bookmarkEnd w:id="46"/>
      <w:bookmarkEnd w:id="47"/>
      <w:bookmarkEnd w:id="48"/>
      <w:bookmarkEnd w:id="49"/>
      <w:bookmarkEnd w:id="50"/>
      <w:r w:rsidR="0069387A">
        <w:t xml:space="preserve"> </w:t>
      </w:r>
    </w:p>
    <w:p w:rsidR="00BA7D13" w:rsidP="00BA7D13" w:rsidRDefault="00BA7D13" w14:paraId="50DAE49C" w14:textId="77777777">
      <w:r>
        <w:t xml:space="preserve">Dit hoofdstuk behandelt de uitvoeringsgevolgen voor de politie. </w:t>
      </w:r>
    </w:p>
    <w:p w:rsidR="00BA7D13" w:rsidP="00BA7D13" w:rsidRDefault="00BA7D13" w14:paraId="78811EE1" w14:textId="77777777"/>
    <w:p w:rsidRPr="00ED228D" w:rsidR="00BA7D13" w:rsidP="00BA7D13" w:rsidRDefault="00BA7D13" w14:paraId="0C8A9CF8" w14:textId="43718A18">
      <w:pPr>
        <w:pStyle w:val="Kop2"/>
      </w:pPr>
      <w:bookmarkStart w:name="_Toc209016710" w:id="51"/>
      <w:r w:rsidRPr="00ED228D">
        <w:t xml:space="preserve">Optie 1: </w:t>
      </w:r>
      <w:r w:rsidRPr="00ED228D" w:rsidR="00ED228D">
        <w:t xml:space="preserve">voorbereiden dossier op grond van artikel 108a </w:t>
      </w:r>
      <w:proofErr w:type="spellStart"/>
      <w:r w:rsidRPr="00ED228D" w:rsidR="00ED228D">
        <w:t>Vw</w:t>
      </w:r>
      <w:proofErr w:type="spellEnd"/>
      <w:r w:rsidRPr="00ED228D" w:rsidR="00ED228D">
        <w:t xml:space="preserve"> door </w:t>
      </w:r>
      <w:r w:rsidRPr="00ED228D">
        <w:t>politie (AVIM)</w:t>
      </w:r>
      <w:bookmarkEnd w:id="51"/>
      <w:r w:rsidRPr="00ED228D">
        <w:t xml:space="preserve"> </w:t>
      </w:r>
    </w:p>
    <w:p w:rsidR="00BA7D13" w:rsidP="00BA7D13" w:rsidRDefault="00BA7D13" w14:paraId="7786DB42" w14:textId="0DF44707">
      <w:r>
        <w:t>Deze paragraaf beschrijft de uitvoeringsconsequenties voor de politie bij optie 1, zoals beschreven in hoofdstuk 3.6.2 Opties. Daarbij is het werkgetal 100 à 300 zaken per jaar</w:t>
      </w:r>
      <w:r w:rsidR="001C4D9F">
        <w:t xml:space="preserve"> gebruikt</w:t>
      </w:r>
      <w:r>
        <w:t xml:space="preserve">. </w:t>
      </w:r>
    </w:p>
    <w:p w:rsidR="00BA7D13" w:rsidP="00BA7D13" w:rsidRDefault="00BA7D13" w14:paraId="0B965A75" w14:textId="5955D764">
      <w:pPr>
        <w:pStyle w:val="Kop3"/>
      </w:pPr>
      <w:bookmarkStart w:name="_Toc209016711" w:id="52"/>
      <w:r>
        <w:t>Uitvoeringsgevolgen</w:t>
      </w:r>
      <w:bookmarkEnd w:id="52"/>
    </w:p>
    <w:p w:rsidR="00365AC6" w:rsidP="00365AC6" w:rsidRDefault="00365AC6" w14:paraId="368701F5" w14:textId="19104C95">
      <w:bookmarkStart w:name="_Hlk208567945" w:id="53"/>
      <w:r w:rsidRPr="000F71D8">
        <w:t xml:space="preserve">Optie 1 sluit niet aan bij de huidige strafrechtelijke werkprocessen </w:t>
      </w:r>
      <w:r>
        <w:t xml:space="preserve">van de politie (AVIM) </w:t>
      </w:r>
      <w:r w:rsidRPr="000F71D8">
        <w:t xml:space="preserve">en vraagt daarom om een aanpassing hiervan. </w:t>
      </w:r>
      <w:r>
        <w:t>Met</w:t>
      </w:r>
      <w:r w:rsidRPr="000F71D8">
        <w:t xml:space="preserve"> de huidige </w:t>
      </w:r>
      <w:r>
        <w:t xml:space="preserve">werkwijze </w:t>
      </w:r>
      <w:r w:rsidRPr="000F71D8">
        <w:t xml:space="preserve">wordt </w:t>
      </w:r>
      <w:r>
        <w:t>een verdachte van een strafbaar feit direct aangehouden, en</w:t>
      </w:r>
      <w:r w:rsidRPr="000F71D8">
        <w:t xml:space="preserve"> </w:t>
      </w:r>
      <w:r>
        <w:t>niet</w:t>
      </w:r>
      <w:r w:rsidR="007C5600">
        <w:t xml:space="preserve"> nogmaals</w:t>
      </w:r>
      <w:r>
        <w:t xml:space="preserve"> </w:t>
      </w:r>
      <w:r w:rsidRPr="000F71D8">
        <w:t>aan het einde van het proces</w:t>
      </w:r>
      <w:r>
        <w:t xml:space="preserve"> (de terugkeerprocedure).</w:t>
      </w:r>
      <w:r w:rsidR="00091598">
        <w:t xml:space="preserve"> Artikel 108a </w:t>
      </w:r>
      <w:proofErr w:type="spellStart"/>
      <w:r w:rsidR="00091598">
        <w:t>Vw</w:t>
      </w:r>
      <w:proofErr w:type="spellEnd"/>
      <w:r w:rsidR="00091598">
        <w:t xml:space="preserve"> zou hierop een uitzondering gaan vormen.</w:t>
      </w:r>
    </w:p>
    <w:p w:rsidR="009D48BA" w:rsidP="00BC37B4" w:rsidRDefault="009D48BA" w14:paraId="67894F3A" w14:textId="7462EEAA"/>
    <w:p w:rsidRPr="00AA7708" w:rsidR="00365AC6" w:rsidP="00365AC6" w:rsidRDefault="00365AC6" w14:paraId="4C1C99D7" w14:textId="206C9A2A">
      <w:r w:rsidRPr="00AA7708">
        <w:t xml:space="preserve">Indien een </w:t>
      </w:r>
      <w:r w:rsidRPr="00AA7708" w:rsidR="00A7096F">
        <w:t xml:space="preserve">aangehouden of veroordeelde </w:t>
      </w:r>
      <w:r w:rsidRPr="00AA7708">
        <w:t xml:space="preserve">vreemdeling instroomt in de caseload van de AVIM, betekent dit dat de politie begint bij het strafrecht (de strafrechtelijke afhandeling van een strafbaar feit), overstapt naar het vreemdelingenrecht (de terugkeerprocedure) om vervolgens mogelijk over te stappen op het strafrecht (dossier voorbereiden op grond van artikel 108a </w:t>
      </w:r>
      <w:proofErr w:type="spellStart"/>
      <w:r w:rsidRPr="00AA7708">
        <w:t>Vw</w:t>
      </w:r>
      <w:proofErr w:type="spellEnd"/>
      <w:r w:rsidRPr="00AA7708">
        <w:t>)</w:t>
      </w:r>
      <w:r w:rsidRPr="00AA7708" w:rsidR="00A7096F">
        <w:t xml:space="preserve"> als het terugkeerproces niet geëffectueerd kan worden door toedoen van de vreemdeling</w:t>
      </w:r>
      <w:r w:rsidRPr="00AA7708">
        <w:t>. Deze overstap van strafrecht naar bestuursrecht en terug naar strafrecht brengt onduidelijkheden met zich mee in taakstelling en bevoegdheden. Dit speelt des te meer omdat sommige AVIM-medewerkers specifiek zijn aangesteld voor (enkel) vreemdelingenrechtelijke taken. De politie constateert dat het onduidelijk is of deze medewerkers met een executieve functie en specifieke inzet (ESI) bevoegd zijn om tevens strafrechtelijke taken uit te voeren. Dit zou in een eventueel implementatietraject nader onderzocht moeten worden.</w:t>
      </w:r>
    </w:p>
    <w:p w:rsidRPr="000F71D8" w:rsidR="00BC37B4" w:rsidP="00BC37B4" w:rsidRDefault="00BC37B4" w14:paraId="48614B69" w14:textId="77777777"/>
    <w:p w:rsidRPr="00AA7708" w:rsidR="00BC37B4" w:rsidP="00BC37B4" w:rsidRDefault="00BC37B4" w14:paraId="333F8EA2" w14:textId="58A4BE74">
      <w:r w:rsidRPr="00AA7708">
        <w:t>Ondanks het beperkte werkgetal dat door de DGM is aangedragen en de invloed van het nog op te stellen vervolgingsbeleid vanuit het OM hierop, is de verwachte impact van deze optie op de politie</w:t>
      </w:r>
      <w:r w:rsidR="009D48BA">
        <w:t xml:space="preserve"> </w:t>
      </w:r>
      <w:r w:rsidR="00365AC6">
        <w:t>(AVIM)</w:t>
      </w:r>
      <w:r w:rsidRPr="000F71D8" w:rsidR="00365AC6">
        <w:t xml:space="preserve"> significant.</w:t>
      </w:r>
    </w:p>
    <w:p w:rsidRPr="00AA7708" w:rsidR="00BC37B4" w:rsidP="00BC37B4" w:rsidRDefault="00BC37B4" w14:paraId="140F9233" w14:textId="77777777"/>
    <w:p w:rsidRPr="00AA7708" w:rsidR="00BC37B4" w:rsidP="00BC37B4" w:rsidRDefault="00BC37B4" w14:paraId="265114AB" w14:textId="363A2FA7">
      <w:r w:rsidRPr="00AA7708">
        <w:t xml:space="preserve">De werkinstructies voor de AVIM-medewerkers moeten worden aangepast en er dienen nieuwe werkafspraken te worden gemaakt met de keten, met name ten aanzien van de informatiedeling. </w:t>
      </w:r>
    </w:p>
    <w:p w:rsidRPr="00AA7708" w:rsidR="00BC37B4" w:rsidP="00BC37B4" w:rsidRDefault="00BC37B4" w14:paraId="67D1BE51" w14:textId="77777777"/>
    <w:p w:rsidRPr="00AA7708" w:rsidR="00156C2B" w:rsidP="00F628F3" w:rsidRDefault="00365AC6" w14:paraId="6A87DEFE" w14:textId="38C5CAC0">
      <w:r>
        <w:t xml:space="preserve">Ten aanzien van </w:t>
      </w:r>
      <w:r w:rsidRPr="00AA7708" w:rsidR="00BC37B4">
        <w:t xml:space="preserve">deze optie </w:t>
      </w:r>
      <w:r w:rsidR="00A7096F">
        <w:t xml:space="preserve">wordt </w:t>
      </w:r>
      <w:r w:rsidR="00091598">
        <w:t xml:space="preserve">op twee momenten (dubbele inzet) </w:t>
      </w:r>
      <w:r w:rsidRPr="00AA7708" w:rsidR="00BC37B4">
        <w:t xml:space="preserve">vanuit het strafrecht verwacht: eerst volgt de verdachte het strafrechtelijk traject naar aanleiding van het gepleegde delict (bijvoorbeeld diefstal). Na afronding daarvan wordt de betrokkene overgedragen aan de AVIM, waar het vreemdelingenrechtelijke traject </w:t>
      </w:r>
      <w:r>
        <w:t xml:space="preserve">(de terugkeerprocedure) </w:t>
      </w:r>
      <w:r w:rsidRPr="00AA7708" w:rsidR="00BC37B4">
        <w:t>volgt. Wanneer verwijdering vervolgens niet mogelijk blijkt door toedoen van de vreemdeling, volgt opnieuw een strafrechtelijke handeling, namelijk aanhouding en voorgeleiding in het kader van een strafrechtelijk onderzoek</w:t>
      </w:r>
      <w:r w:rsidR="009D48BA">
        <w:t xml:space="preserve"> van artikel 108a </w:t>
      </w:r>
      <w:proofErr w:type="spellStart"/>
      <w:r w:rsidR="009D48BA">
        <w:t>Vw</w:t>
      </w:r>
      <w:proofErr w:type="spellEnd"/>
      <w:r w:rsidRPr="00AA7708" w:rsidR="00BC37B4">
        <w:t xml:space="preserve">. Hoewel hierdoor een beperkter aantal zaken instroomt dan bij optie 2, ontbreekt in deze optie de synergie met andere strafrechtelijke trajecten. </w:t>
      </w:r>
      <w:r>
        <w:t>De politie signaleert</w:t>
      </w:r>
      <w:r w:rsidRPr="000F71D8">
        <w:t xml:space="preserve"> onduidelijkheden in de informatiedeling bij het schakelen tussen </w:t>
      </w:r>
      <w:r w:rsidRPr="00BC37B4">
        <w:t>de Algemene Verordening Gegevensbescherming (AVG) en de Wet Politiegegevens (</w:t>
      </w:r>
      <w:proofErr w:type="spellStart"/>
      <w:r w:rsidRPr="00BC37B4">
        <w:t>W</w:t>
      </w:r>
      <w:r w:rsidR="00CB4778">
        <w:t>pg</w:t>
      </w:r>
      <w:proofErr w:type="spellEnd"/>
      <w:r w:rsidRPr="00BC37B4">
        <w:t>)</w:t>
      </w:r>
      <w:r>
        <w:t xml:space="preserve">, hetgeen in een </w:t>
      </w:r>
      <w:r>
        <w:lastRenderedPageBreak/>
        <w:t>eventueel implementatietraject nader onderzocht dient te worden.</w:t>
      </w:r>
      <w:bookmarkEnd w:id="53"/>
      <w:r>
        <w:t xml:space="preserve"> </w:t>
      </w:r>
      <w:r w:rsidRPr="00AA7708" w:rsidR="00F628F3">
        <w:t>De juridische spanning die politie signaleert moet nader onderzocht worden.</w:t>
      </w:r>
    </w:p>
    <w:p w:rsidR="00156C2B" w:rsidP="004060CD" w:rsidRDefault="00156C2B" w14:paraId="23CAD896" w14:textId="77777777">
      <w:pPr>
        <w:rPr>
          <w:highlight w:val="yellow"/>
        </w:rPr>
      </w:pPr>
    </w:p>
    <w:p w:rsidR="004060CD" w:rsidP="004060CD" w:rsidRDefault="005B5A74" w14:paraId="1D01DFD3" w14:textId="244DE4BB">
      <w:r w:rsidRPr="00FA4597">
        <w:t>Als blijkt dat uitzetting niet kan worden gerealiseerd, maar vertrek wel mogelijk is,</w:t>
      </w:r>
      <w:r>
        <w:t xml:space="preserve"> start de politie (AVIM) </w:t>
      </w:r>
      <w:r w:rsidRPr="00FA4597">
        <w:t xml:space="preserve">met de </w:t>
      </w:r>
      <w:r w:rsidRPr="00BC37BC">
        <w:rPr>
          <w:lang w:eastAsia="en-US"/>
        </w:rPr>
        <w:t xml:space="preserve">voorbereiding </w:t>
      </w:r>
      <w:r>
        <w:rPr>
          <w:lang w:eastAsia="en-US"/>
        </w:rPr>
        <w:t>van een dossier</w:t>
      </w:r>
      <w:r w:rsidRPr="00BC37BC">
        <w:rPr>
          <w:lang w:eastAsia="en-US"/>
        </w:rPr>
        <w:t xml:space="preserve"> op grond van artikel 108a </w:t>
      </w:r>
      <w:proofErr w:type="spellStart"/>
      <w:r w:rsidRPr="00BC37BC">
        <w:rPr>
          <w:lang w:eastAsia="en-US"/>
        </w:rPr>
        <w:t>Vw</w:t>
      </w:r>
      <w:proofErr w:type="spellEnd"/>
      <w:r>
        <w:rPr>
          <w:lang w:eastAsia="en-US"/>
        </w:rPr>
        <w:t>. De zaak wordt aan het OM gezonden voor een beslissing.</w:t>
      </w:r>
    </w:p>
    <w:p w:rsidR="005B5A74" w:rsidP="004060CD" w:rsidRDefault="005B5A74" w14:paraId="5DC14C9C" w14:textId="77777777"/>
    <w:p w:rsidRPr="005B5A74" w:rsidR="005B5A74" w:rsidP="005B5A74" w:rsidRDefault="005B5A74" w14:paraId="3391F50C" w14:textId="5DBBF1F5">
      <w:r w:rsidRPr="00AA7708">
        <w:t>Daarbij is het van belang te benadrukken dat, wanneer AVIM de betrokkene opnieuw overdraagt aan het primaire domein</w:t>
      </w:r>
      <w:r w:rsidRPr="00AA7708" w:rsidR="00A7096F">
        <w:t xml:space="preserve"> (blauw)</w:t>
      </w:r>
      <w:r w:rsidRPr="00AA7708">
        <w:t>, een verdringingseffect optreedt ten aanzien van de afhandeling van andere strafbare feiten. Indien AVIM de betrokkene daarentegen zelf afhandelt, ontstaat dit verdringingseffect binnen de uitvoering van de vreemdelingenrechtelijke taak.</w:t>
      </w:r>
    </w:p>
    <w:p w:rsidRPr="004060CD" w:rsidR="00156C2B" w:rsidP="00436DAC" w:rsidRDefault="00156C2B" w14:paraId="1FD297A0" w14:textId="77777777">
      <w:pPr>
        <w:rPr>
          <w:highlight w:val="yellow"/>
        </w:rPr>
      </w:pPr>
    </w:p>
    <w:p w:rsidRPr="00814EEE" w:rsidR="00BA7D13" w:rsidP="00BA7D13" w:rsidRDefault="00BA7D13" w14:paraId="4BF3D4CE" w14:textId="2BD03EDE">
      <w:pPr>
        <w:pStyle w:val="Kop3"/>
      </w:pPr>
      <w:bookmarkStart w:name="_Toc209016712" w:id="54"/>
      <w:r w:rsidRPr="00814EEE">
        <w:t>Personele gevolgen</w:t>
      </w:r>
      <w:bookmarkEnd w:id="54"/>
    </w:p>
    <w:p w:rsidRPr="00AA7708" w:rsidR="00BA7D13" w:rsidP="00BA7D13" w:rsidRDefault="00BA7D13" w14:paraId="6437CF7B" w14:textId="02C97746">
      <w:r w:rsidRPr="00814EEE">
        <w:t xml:space="preserve">Voor de strafrechtelijke afhandeling van een aanhouding op basis van artikel 108a </w:t>
      </w:r>
      <w:proofErr w:type="spellStart"/>
      <w:r w:rsidRPr="00814EEE">
        <w:t>Vw</w:t>
      </w:r>
      <w:proofErr w:type="spellEnd"/>
      <w:r w:rsidRPr="00814EEE">
        <w:t xml:space="preserve"> is </w:t>
      </w:r>
      <w:r w:rsidRPr="00814EEE" w:rsidR="009F1C93">
        <w:t xml:space="preserve">volgens de eigen inschatting van politie </w:t>
      </w:r>
      <w:r w:rsidRPr="00814EEE">
        <w:rPr>
          <w:b/>
          <w:bCs/>
        </w:rPr>
        <w:t>minimaal 16 uur per zaak</w:t>
      </w:r>
      <w:r w:rsidRPr="00814EEE">
        <w:t xml:space="preserve"> nodig</w:t>
      </w:r>
      <w:r w:rsidR="00B528A8">
        <w:t xml:space="preserve"> vanwege de dubbele inzet van het strafrechtelijke proces</w:t>
      </w:r>
      <w:r w:rsidRPr="00AA7708" w:rsidR="00444C3E">
        <w:t>.</w:t>
      </w:r>
      <w:r w:rsidRPr="00814EEE" w:rsidR="00444C3E">
        <w:t xml:space="preserve"> </w:t>
      </w:r>
      <w:r w:rsidRPr="00814EEE">
        <w:t>Deze</w:t>
      </w:r>
      <w:r w:rsidRPr="00814EEE" w:rsidR="00444C3E">
        <w:t xml:space="preserve"> (minimale) 16 uur</w:t>
      </w:r>
      <w:r w:rsidRPr="00814EEE">
        <w:t xml:space="preserve"> omvat onder meer systeemonderzoek, verhoor en reistijd, maar nog niet de </w:t>
      </w:r>
      <w:r w:rsidRPr="00AA7708">
        <w:t>afhankelijkheid van informatie van organisaties als DT</w:t>
      </w:r>
      <w:r w:rsidRPr="00AA7708" w:rsidR="001F6BA9">
        <w:t>en</w:t>
      </w:r>
      <w:r w:rsidRPr="00AA7708">
        <w:t xml:space="preserve">V en IND. </w:t>
      </w:r>
      <w:r w:rsidRPr="00AA7708" w:rsidR="00F5198F">
        <w:t>De politie heeft geen berekening gemaakt met het werkgetal 100 à 300</w:t>
      </w:r>
      <w:r w:rsidRPr="00AA7708" w:rsidR="005B5A74">
        <w:t>, maar vanzelfsprekend betekent dit respectievelijk 16 x 100 = 1600 uur</w:t>
      </w:r>
      <w:r w:rsidRPr="00AA7708" w:rsidR="00A7096F">
        <w:t xml:space="preserve"> </w:t>
      </w:r>
      <w:r w:rsidRPr="00AA7708" w:rsidR="00A7096F">
        <w:rPr>
          <w:b/>
          <w:bCs/>
        </w:rPr>
        <w:t>(1-1,5 fte</w:t>
      </w:r>
      <w:r w:rsidR="00AA7708">
        <w:rPr>
          <w:b/>
          <w:bCs/>
        </w:rPr>
        <w:t xml:space="preserve"> extra</w:t>
      </w:r>
      <w:r w:rsidRPr="00AA7708" w:rsidR="00A7096F">
        <w:rPr>
          <w:b/>
          <w:bCs/>
        </w:rPr>
        <w:t>)</w:t>
      </w:r>
      <w:r w:rsidRPr="00AA7708" w:rsidR="005B5A74">
        <w:t xml:space="preserve"> en 16 x 300 = 4800 uur</w:t>
      </w:r>
      <w:r w:rsidRPr="00AA7708" w:rsidR="00A7096F">
        <w:t xml:space="preserve"> </w:t>
      </w:r>
      <w:r w:rsidRPr="00AA7708" w:rsidR="00A7096F">
        <w:rPr>
          <w:b/>
          <w:bCs/>
        </w:rPr>
        <w:t>(3,5-4 fte</w:t>
      </w:r>
      <w:r w:rsidRPr="00AA7708" w:rsidR="00AA7708">
        <w:rPr>
          <w:b/>
          <w:bCs/>
        </w:rPr>
        <w:t xml:space="preserve"> extra</w:t>
      </w:r>
      <w:r w:rsidRPr="00AA7708" w:rsidR="00A7096F">
        <w:rPr>
          <w:b/>
          <w:bCs/>
        </w:rPr>
        <w:t>)</w:t>
      </w:r>
      <w:r w:rsidRPr="00AA7708" w:rsidR="005B5A74">
        <w:rPr>
          <w:b/>
          <w:bCs/>
        </w:rPr>
        <w:t>.</w:t>
      </w:r>
      <w:r w:rsidRPr="00AA7708" w:rsidR="005B5A74">
        <w:t xml:space="preserve"> De daadwerkelijke</w:t>
      </w:r>
      <w:r w:rsidRPr="00AA7708">
        <w:t xml:space="preserve"> capaciteitsbeslag hangt</w:t>
      </w:r>
      <w:r w:rsidRPr="00AA7708" w:rsidR="00814EEE">
        <w:t xml:space="preserve"> echter</w:t>
      </w:r>
      <w:r w:rsidRPr="00AA7708">
        <w:t xml:space="preserve"> af van het aantal aanhoudingen en het </w:t>
      </w:r>
      <w:r w:rsidR="00844AF3">
        <w:t>te hanteren</w:t>
      </w:r>
      <w:r w:rsidRPr="00AA7708" w:rsidR="00844AF3">
        <w:t xml:space="preserve"> </w:t>
      </w:r>
      <w:r w:rsidRPr="00AA7708">
        <w:t xml:space="preserve">opsporings- en vervolgingsbeleid. </w:t>
      </w:r>
    </w:p>
    <w:p w:rsidR="00BA7D13" w:rsidP="00BA7D13" w:rsidRDefault="00BA7D13" w14:paraId="6CE6FD80" w14:textId="2AAD9DE8">
      <w:pPr>
        <w:pStyle w:val="Kop3"/>
      </w:pPr>
      <w:bookmarkStart w:name="_Toc209016713" w:id="55"/>
      <w:r>
        <w:t>IV</w:t>
      </w:r>
      <w:bookmarkEnd w:id="55"/>
    </w:p>
    <w:p w:rsidR="00BA7D13" w:rsidP="00BA7D13" w:rsidRDefault="00BA7D13" w14:paraId="06E3E7F8" w14:textId="7EDF9CCF">
      <w:r>
        <w:t xml:space="preserve">De wetswijziging </w:t>
      </w:r>
      <w:r w:rsidR="004C5473">
        <w:t>vereist een a</w:t>
      </w:r>
      <w:r w:rsidRPr="004C5473" w:rsidR="004C5473">
        <w:t>anpassing van de politie bedrijfsprocessensystemen om het artikel in te kunnen regelen.</w:t>
      </w:r>
    </w:p>
    <w:p w:rsidRPr="00BA7D13" w:rsidR="00BA7D13" w:rsidP="00BA7D13" w:rsidRDefault="00BA7D13" w14:paraId="7046D78D" w14:textId="67745ED6">
      <w:pPr>
        <w:pStyle w:val="Kop3"/>
      </w:pPr>
      <w:bookmarkStart w:name="_Toc209016714" w:id="56"/>
      <w:r w:rsidRPr="00BA7D13">
        <w:t>Implementatie</w:t>
      </w:r>
      <w:bookmarkEnd w:id="56"/>
      <w:r w:rsidRPr="00BA7D13">
        <w:t xml:space="preserve"> </w:t>
      </w:r>
    </w:p>
    <w:p w:rsidR="00BA7D13" w:rsidP="00BA7D13" w:rsidRDefault="00814EEE" w14:paraId="103B9EC0" w14:textId="28539369">
      <w:r w:rsidRPr="000F71D8">
        <w:t xml:space="preserve">Ten behoeve van het implementeren van optie 1 dienen vervolgingskeuzes te worden gemaakt met het OM. </w:t>
      </w:r>
      <w:r w:rsidRPr="00844AF3" w:rsidR="00844AF3">
        <w:t>Het implementatietraject is hierdoor afhankelijk van het vervolgingsbeleid van het OM, hetgeen nog opgesteld dient te worden.</w:t>
      </w:r>
    </w:p>
    <w:p w:rsidR="00814EEE" w:rsidP="00BA7D13" w:rsidRDefault="00814EEE" w14:paraId="771DAE2E" w14:textId="77777777"/>
    <w:p w:rsidRPr="00ED228D" w:rsidR="00BA7D13" w:rsidP="00BA7D13" w:rsidRDefault="00BA7D13" w14:paraId="5A45E179" w14:textId="0DF7B4DD">
      <w:pPr>
        <w:pStyle w:val="Kop2"/>
      </w:pPr>
      <w:bookmarkStart w:name="_Toc209016715" w:id="57"/>
      <w:r w:rsidRPr="00ED228D">
        <w:t xml:space="preserve">Optie 2: </w:t>
      </w:r>
      <w:r w:rsidRPr="00ED228D" w:rsidR="00ED228D">
        <w:t xml:space="preserve">voorbereiden dossier op grond van artikel 108a </w:t>
      </w:r>
      <w:proofErr w:type="spellStart"/>
      <w:r w:rsidRPr="00ED228D" w:rsidR="00ED228D">
        <w:t>Vw</w:t>
      </w:r>
      <w:proofErr w:type="spellEnd"/>
      <w:r w:rsidRPr="00ED228D" w:rsidR="00ED228D">
        <w:t xml:space="preserve"> door </w:t>
      </w:r>
      <w:r w:rsidRPr="00ED228D">
        <w:t>politie</w:t>
      </w:r>
      <w:bookmarkEnd w:id="57"/>
      <w:r w:rsidRPr="00ED228D">
        <w:t xml:space="preserve"> </w:t>
      </w:r>
    </w:p>
    <w:p w:rsidR="00F5198F" w:rsidP="00BA7D13" w:rsidRDefault="00BA7D13" w14:paraId="3E5770D9" w14:textId="619D21FB">
      <w:r>
        <w:t xml:space="preserve">Deze paragraaf beschrijft de uitvoeringsconsequenties voor de politie bij optie 2, zoals beschreven in hoofdstuk 3.6.2 Opties. Hierbij is uitgegaan van een werkgetal van 3000 zaken per jaar, waarvan de politie opvolging geeft aan het strafbare feit niet-rechtmatig verblijf. </w:t>
      </w:r>
    </w:p>
    <w:p w:rsidR="00BA7D13" w:rsidP="00BA7D13" w:rsidRDefault="00F5198F" w14:paraId="67050C21" w14:textId="2983524C">
      <w:pPr>
        <w:pStyle w:val="Kop3"/>
      </w:pPr>
      <w:bookmarkStart w:name="_Toc209016716" w:id="58"/>
      <w:r>
        <w:t>Uitvoeringsgevolgen</w:t>
      </w:r>
      <w:bookmarkEnd w:id="58"/>
      <w:r w:rsidR="00BA7D13">
        <w:t xml:space="preserve"> </w:t>
      </w:r>
    </w:p>
    <w:p w:rsidR="00BA7D13" w:rsidP="00BA7D13" w:rsidRDefault="00BA7D13" w14:paraId="47AF4DD1" w14:textId="294AF5CB">
      <w:r>
        <w:t xml:space="preserve">De uitvoeringsgevolgen van deze optie zijn voor de politie groot. Indien de uitvoering van artikel 108a </w:t>
      </w:r>
      <w:proofErr w:type="spellStart"/>
      <w:r>
        <w:t>Vw</w:t>
      </w:r>
      <w:proofErr w:type="spellEnd"/>
      <w:r>
        <w:t xml:space="preserve"> in het beleid en de ketensturing op deze wijze wordt ingericht, vraagt dit veel van de politie. Het betreft een nieuw</w:t>
      </w:r>
      <w:r w:rsidR="003A55F3">
        <w:t xml:space="preserve">e strafbepaling </w:t>
      </w:r>
      <w:r>
        <w:t xml:space="preserve">dat complexiteit met zich meebrengt door </w:t>
      </w:r>
      <w:r w:rsidR="003A55F3">
        <w:t xml:space="preserve">het vereiste dat de terugkeerprocedure doorlopen moet zijn </w:t>
      </w:r>
      <w:r w:rsidR="00814EEE">
        <w:t xml:space="preserve">volgens </w:t>
      </w:r>
      <w:r w:rsidR="003A55F3">
        <w:t>de Terugkeerrichtlijn.</w:t>
      </w:r>
    </w:p>
    <w:p w:rsidR="00BA7D13" w:rsidP="00BA7D13" w:rsidRDefault="00BA7D13" w14:paraId="2B49201F" w14:textId="77777777"/>
    <w:p w:rsidR="00C11615" w:rsidP="00BA7D13" w:rsidRDefault="00BA7D13" w14:paraId="6120A3DB" w14:textId="564F1860">
      <w:r>
        <w:t xml:space="preserve">Bij iedere </w:t>
      </w:r>
      <w:proofErr w:type="spellStart"/>
      <w:r>
        <w:t>staandehouding</w:t>
      </w:r>
      <w:proofErr w:type="spellEnd"/>
      <w:r>
        <w:t xml:space="preserve"> of aanhouding dient te worden onderzocht of sprake is van </w:t>
      </w:r>
      <w:r w:rsidR="00C11615">
        <w:t>niet-</w:t>
      </w:r>
      <w:r>
        <w:t xml:space="preserve">rechtmatig verblijf en daarmee of er sprake is van het strafbare feit beschreven in artikel 108a </w:t>
      </w:r>
      <w:proofErr w:type="spellStart"/>
      <w:r>
        <w:t>Vw</w:t>
      </w:r>
      <w:proofErr w:type="spellEnd"/>
      <w:r>
        <w:t>. Dit houdt in dat politiefunctionarissen, naast de strafrechtelijke afhandeling, tevens de verblijfsrechtelijke controle uitvoeren (via MEOS in de BVI-IB). Tijdens het strafrechtelijke onderzoek wordt de AVIM gevraagd een sfeer-</w:t>
      </w:r>
      <w:r w:rsidR="00EE59F7">
        <w:t>PV</w:t>
      </w:r>
      <w:r>
        <w:t xml:space="preserve"> op te maken die de elementen van 108a </w:t>
      </w:r>
      <w:proofErr w:type="spellStart"/>
      <w:r>
        <w:t>Vw</w:t>
      </w:r>
      <w:proofErr w:type="spellEnd"/>
      <w:r>
        <w:t xml:space="preserve"> omvat. </w:t>
      </w:r>
      <w:r w:rsidR="00C11615">
        <w:t xml:space="preserve">Dit zal meer </w:t>
      </w:r>
      <w:r w:rsidR="00C11615">
        <w:lastRenderedPageBreak/>
        <w:t xml:space="preserve">informatie betreffen dan enkel systeeminformatie. </w:t>
      </w:r>
      <w:r>
        <w:t>Wat het sfeer-PV precies inhoudt, moet nader bepaald worden met het OM en is niet af te leiden uit</w:t>
      </w:r>
      <w:r w:rsidR="00C11615">
        <w:t xml:space="preserve"> het werkproces van artikel</w:t>
      </w:r>
      <w:r>
        <w:t xml:space="preserve"> 197 Sr. </w:t>
      </w:r>
    </w:p>
    <w:p w:rsidR="00C11615" w:rsidP="00BA7D13" w:rsidRDefault="00C11615" w14:paraId="38C27BCE" w14:textId="77777777"/>
    <w:p w:rsidR="00BA7D13" w:rsidP="00BA7D13" w:rsidRDefault="00BA7D13" w14:paraId="2F620CE5" w14:textId="5A33741B">
      <w:r>
        <w:t>Tijdens dit strafrechtelijke onderzoek bevraagt de politie de AVIM en IND over de verblijfsrechtelijke status</w:t>
      </w:r>
      <w:r w:rsidR="00C11615">
        <w:t xml:space="preserve"> van de vreemdeling.</w:t>
      </w:r>
      <w:r>
        <w:t xml:space="preserve"> De politie (AVIM) levert een sfeer-PV.</w:t>
      </w:r>
      <w:r w:rsidR="00C11615">
        <w:t xml:space="preserve"> </w:t>
      </w:r>
      <w:r>
        <w:t xml:space="preserve">Dit onderzoek moet binnen een termijn van </w:t>
      </w:r>
      <w:r w:rsidR="00C11615">
        <w:t>6</w:t>
      </w:r>
      <w:r>
        <w:t xml:space="preserve"> uur worden afgerond, of binnen </w:t>
      </w:r>
      <w:r w:rsidR="00C11615">
        <w:t>9</w:t>
      </w:r>
      <w:r>
        <w:t xml:space="preserve"> uur indien de verdachte geen vaste woon- of verblijfplaats heeft. Binnen dit tijdsbestek moet de benodigde informatie van politie (AVIM) DTenV en IND beschikbaar zijn. Indien dit niet </w:t>
      </w:r>
      <w:r w:rsidRPr="00C11615">
        <w:t>mogelijk is kan inverzekeringstelling (uitsluitend bij 9-uurs zaken) worden toegepast. Na afronding van het dossier draagt de politie het dossier over aan het OM.</w:t>
      </w:r>
      <w:r w:rsidRPr="00C11615" w:rsidR="00C11615">
        <w:rPr>
          <w:rStyle w:val="Voetnootmarkering"/>
        </w:rPr>
        <w:footnoteReference w:id="15"/>
      </w:r>
    </w:p>
    <w:p w:rsidR="00BA7D13" w:rsidP="00BA7D13" w:rsidRDefault="00BA7D13" w14:paraId="5F95798B" w14:textId="77777777"/>
    <w:p w:rsidR="00BA7D13" w:rsidP="00BA7D13" w:rsidRDefault="00BA7D13" w14:paraId="0464A6DC" w14:textId="77777777">
      <w:r>
        <w:t xml:space="preserve">De </w:t>
      </w:r>
      <w:proofErr w:type="spellStart"/>
      <w:r>
        <w:t>staandehouding</w:t>
      </w:r>
      <w:proofErr w:type="spellEnd"/>
      <w:r>
        <w:t xml:space="preserve"> of aanhouding kan op ieder tijdstip en op ieder moment in de week plaatsvinden. Het is voor de politie daarom van belang dat de politie (AVIM), IND en DTenV ook buiten kantoortijden beschikbaar zijn. </w:t>
      </w:r>
    </w:p>
    <w:p w:rsidR="00BA7D13" w:rsidP="00BA7D13" w:rsidRDefault="00BA7D13" w14:paraId="246205D6" w14:textId="77777777"/>
    <w:p w:rsidR="00BA7D13" w:rsidP="00BA7D13" w:rsidRDefault="00D42E72" w14:paraId="5F86BA42" w14:textId="0A72D22B">
      <w:r>
        <w:t>Niet-rechtmatig</w:t>
      </w:r>
      <w:r w:rsidR="00BA7D13">
        <w:t xml:space="preserve"> verblijf is geen waarneembare fysieke handeling en kan niet direct op straat worden vastgesteld. Pas na onderzoek en afstemming met de DTenV kan worden vastgesteld of een vreemdeling de terugkeerprocedure in de zin van de Terugkeerrichtlijn heeft doorlopen en tot de doelgroep behoort. Dit kan leiden tot veel onnodige aanhoudingen, met extra druk op cellencapaciteit en arrestantenafdelingen, gevolgd door vrijlatingen of sepots. Daarom is binnen de opsporing gespecialiseerde kennis en expertise noodzakelijk.</w:t>
      </w:r>
    </w:p>
    <w:p w:rsidR="00BA7D13" w:rsidP="00BA7D13" w:rsidRDefault="00BA7D13" w14:paraId="4EA455CF" w14:textId="77777777"/>
    <w:p w:rsidR="00BA7D13" w:rsidP="00BA7D13" w:rsidRDefault="00BA7D13" w14:paraId="117CCC41" w14:textId="24281148">
      <w:r>
        <w:t xml:space="preserve">Op basis van de beschikbare informatie schat de politie in dat voor de strafrechtelijke afhandeling van een aanhouding van een vreemdeling o.b.v. verdenking 108a </w:t>
      </w:r>
      <w:proofErr w:type="spellStart"/>
      <w:r>
        <w:t>Vw</w:t>
      </w:r>
      <w:proofErr w:type="spellEnd"/>
      <w:r>
        <w:t xml:space="preserve"> </w:t>
      </w:r>
      <w:r w:rsidRPr="00C11615">
        <w:rPr>
          <w:b/>
          <w:bCs/>
        </w:rPr>
        <w:t>minimaal 16 uur</w:t>
      </w:r>
      <w:r w:rsidRPr="00C11615" w:rsidR="00C11615">
        <w:rPr>
          <w:b/>
          <w:bCs/>
        </w:rPr>
        <w:t xml:space="preserve"> per zaak</w:t>
      </w:r>
      <w:r>
        <w:t xml:space="preserve"> benodigd is. Hierbij wordt uitgegaan van het scenario dat de politie (AVIM), IND en DTenV vrijwel direct de benodigde informatie kunnen leveren als de politie hierom verzoekt. Dit is inclusief factoren zoals het systeemonderzoek door politie, verhoor, reistijd e.d.. </w:t>
      </w:r>
    </w:p>
    <w:p w:rsidR="00BA7D13" w:rsidP="00BA7D13" w:rsidRDefault="00BA7D13" w14:paraId="7BB49C39" w14:textId="4FE45C09">
      <w:pPr>
        <w:pStyle w:val="Kop3"/>
      </w:pPr>
      <w:bookmarkStart w:name="_Toc209016717" w:id="59"/>
      <w:r>
        <w:t>Personele gevolgen</w:t>
      </w:r>
      <w:bookmarkEnd w:id="59"/>
    </w:p>
    <w:p w:rsidR="007A71A1" w:rsidP="00BA7D13" w:rsidRDefault="00BA7D13" w14:paraId="36B19B04" w14:textId="08E42944">
      <w:r>
        <w:t>Bij deze optie gaat de politie ervan uit dat alle mogelijk betrokken operationele collega’s, hetgeen er circa 20.000 zijn, bijgeschoold dienen te worden op dit onderwerp. Uit het huidige werkproces blijkt namelijk dat de benodigde kennis niet bij</w:t>
      </w:r>
      <w:r w:rsidR="00C11615">
        <w:t xml:space="preserve"> de operationele collega’s </w:t>
      </w:r>
      <w:r>
        <w:t xml:space="preserve">aanwezig </w:t>
      </w:r>
      <w:r w:rsidR="00C11615">
        <w:t>is</w:t>
      </w:r>
      <w:r>
        <w:t xml:space="preserve">, </w:t>
      </w:r>
      <w:r w:rsidR="00906743">
        <w:t>hetgeen</w:t>
      </w:r>
      <w:r>
        <w:t xml:space="preserve"> kan betekenen dat aanvullende opleiding voor alle agenten op straat vereist is. </w:t>
      </w:r>
      <w:r w:rsidR="007A71A1">
        <w:t xml:space="preserve">Uit de input van de politie volgt dat gedacht moet worden aan een mogelijke kostprijs van </w:t>
      </w:r>
      <w:r w:rsidRPr="007A71A1" w:rsidR="007A71A1">
        <w:rPr>
          <w:b/>
          <w:bCs/>
        </w:rPr>
        <w:t>10 tot 15 miljoen euro</w:t>
      </w:r>
      <w:r w:rsidR="007A71A1">
        <w:t>.</w:t>
      </w:r>
    </w:p>
    <w:p w:rsidR="00BA7D13" w:rsidP="00BA7D13" w:rsidRDefault="00BA7D13" w14:paraId="7D79DCD8" w14:textId="77777777"/>
    <w:p w:rsidR="00BA7D13" w:rsidP="00BA7D13" w:rsidRDefault="00BA7D13" w14:paraId="471A3E02" w14:textId="7B0C7811">
      <w:r>
        <w:t xml:space="preserve">Het combineren van strafrechtelijke taken met verblijfsrechtelijke controles vergroot de werkdruk bij </w:t>
      </w:r>
      <w:r w:rsidR="00C11615">
        <w:t>de politie</w:t>
      </w:r>
      <w:r w:rsidR="00B427E2">
        <w:t xml:space="preserve"> en kan ook zorgen voor een verdringingseffect van de taken</w:t>
      </w:r>
      <w:r>
        <w:t>.</w:t>
      </w:r>
      <w:r w:rsidR="00AA7708">
        <w:t xml:space="preserve"> </w:t>
      </w:r>
      <w:r w:rsidR="00A7096F">
        <w:t>Bij</w:t>
      </w:r>
      <w:r w:rsidRPr="00AA7708" w:rsidR="00814EEE">
        <w:t xml:space="preserve"> het werkgetal van 3000 zaken betekent dit 16 uur x 3000 zaken = 48.000 uur benodigd.</w:t>
      </w:r>
      <w:r w:rsidRPr="00AA7708" w:rsidR="00A7096F">
        <w:t xml:space="preserve"> Hiervoor is </w:t>
      </w:r>
      <w:r w:rsidRPr="00AA7708" w:rsidR="00A7096F">
        <w:rPr>
          <w:b/>
          <w:bCs/>
        </w:rPr>
        <w:t>38,4 fte extra</w:t>
      </w:r>
      <w:r w:rsidRPr="00AA7708" w:rsidR="00A7096F">
        <w:t xml:space="preserve"> nodig.</w:t>
      </w:r>
      <w:r w:rsidR="00A7096F">
        <w:t xml:space="preserve"> Het totale capaciteitsbeslag hangt af van het aantal aanhoudingen en het </w:t>
      </w:r>
      <w:r w:rsidR="00844AF3">
        <w:t>te hanteren</w:t>
      </w:r>
      <w:r w:rsidR="00A7096F">
        <w:t xml:space="preserve"> opsporings- en vervolgingsbeleid.</w:t>
      </w:r>
    </w:p>
    <w:p w:rsidR="00AA7708" w:rsidP="00BA7D13" w:rsidRDefault="00AA7708" w14:paraId="14CC52F1" w14:textId="77777777"/>
    <w:p w:rsidR="00AA7708" w:rsidP="00BA7D13" w:rsidRDefault="00AA7708" w14:paraId="15F70B05" w14:textId="77777777"/>
    <w:p w:rsidR="00BA7D13" w:rsidP="00BA7D13" w:rsidRDefault="00BA7D13" w14:paraId="54C9B029" w14:textId="1FC916C3">
      <w:pPr>
        <w:pStyle w:val="Kop3"/>
      </w:pPr>
      <w:bookmarkStart w:name="_Toc209016718" w:id="60"/>
      <w:r>
        <w:lastRenderedPageBreak/>
        <w:t>IV</w:t>
      </w:r>
      <w:bookmarkEnd w:id="60"/>
    </w:p>
    <w:p w:rsidR="00BA7D13" w:rsidP="00BA7D13" w:rsidRDefault="004C5473" w14:paraId="53C1CBFC" w14:textId="7A0AC899">
      <w:r>
        <w:t>De wetswijziging vereist een a</w:t>
      </w:r>
      <w:r w:rsidRPr="004C5473">
        <w:t>anpassing van de politie bedrijfsprocessensystemen om het artikel in te kunnen regelen.</w:t>
      </w:r>
    </w:p>
    <w:p w:rsidR="00BA7D13" w:rsidP="00BA7D13" w:rsidRDefault="00BA7D13" w14:paraId="0EF6F27A" w14:textId="7B65DF82">
      <w:pPr>
        <w:pStyle w:val="Kop3"/>
      </w:pPr>
      <w:bookmarkStart w:name="_Toc209016719" w:id="61"/>
      <w:r>
        <w:t>Implementatie</w:t>
      </w:r>
      <w:bookmarkEnd w:id="61"/>
      <w:r>
        <w:t xml:space="preserve"> </w:t>
      </w:r>
    </w:p>
    <w:p w:rsidR="00BA7D13" w:rsidP="00BA7D13" w:rsidRDefault="00BA7D13" w14:paraId="32C0EC2B" w14:textId="12A1E7D8">
      <w:r>
        <w:t>De politie geeft aan geen inschatting te kunnen maken van de duur van het interne implementatietraject vanwege het ontbreken van een beleidskader en vervolging</w:t>
      </w:r>
      <w:r w:rsidRPr="00814EEE">
        <w:t>sbeleid.</w:t>
      </w:r>
      <w:r w:rsidR="00AA7708">
        <w:t xml:space="preserve"> </w:t>
      </w:r>
      <w:r w:rsidRPr="00AA7708" w:rsidR="00814EEE">
        <w:t xml:space="preserve">Ten behoeve van het implementeren van optie 2 dienen namelijk vervolgingskeuzes te worden gemaakt met het OM. Het implementatietraject is hierdoor afhankelijk van het </w:t>
      </w:r>
      <w:r w:rsidR="00F66A25">
        <w:t xml:space="preserve">vervolgingsbeleid van het </w:t>
      </w:r>
      <w:r w:rsidRPr="00AA7708" w:rsidR="00814EEE">
        <w:t>OM</w:t>
      </w:r>
      <w:r w:rsidR="00F66A25">
        <w:t>, hetgeen nog opgesteld dient te worden</w:t>
      </w:r>
      <w:r w:rsidRPr="00AA7708" w:rsidR="00814EEE">
        <w:t xml:space="preserve">. </w:t>
      </w:r>
    </w:p>
    <w:p w:rsidR="00ED038F" w:rsidP="00BA7D13" w:rsidRDefault="00ED038F" w14:paraId="328CF779" w14:textId="77777777"/>
    <w:p w:rsidR="00BA7D13" w:rsidP="00BA7D13" w:rsidRDefault="00BA7D13" w14:paraId="2E30E9CA" w14:textId="4D64F290">
      <w:pPr>
        <w:pStyle w:val="Kop2"/>
      </w:pPr>
      <w:bookmarkStart w:name="_Toc209016720" w:id="62"/>
      <w:r>
        <w:t>Punten van aandacht en risico’s</w:t>
      </w:r>
      <w:bookmarkEnd w:id="62"/>
      <w:r>
        <w:t xml:space="preserve"> </w:t>
      </w:r>
    </w:p>
    <w:p w:rsidR="00BA7D13" w:rsidP="00BA7D13" w:rsidRDefault="00BA7D13" w14:paraId="6EDCBEEB" w14:textId="0ABEA140">
      <w:r>
        <w:t>In deze paragraaf worden de punten van aandacht en risico’s van de voorgenomen opties besproken.</w:t>
      </w:r>
    </w:p>
    <w:p w:rsidR="00BA7D13" w:rsidP="00BA7D13" w:rsidRDefault="00BA7D13" w14:paraId="16F3B9D3" w14:textId="7C1BD05C">
      <w:pPr>
        <w:pStyle w:val="Kop3"/>
      </w:pPr>
      <w:bookmarkStart w:name="_Toc209016721" w:id="63"/>
      <w:r>
        <w:t>Vervolgingsbeleid</w:t>
      </w:r>
      <w:bookmarkEnd w:id="63"/>
      <w:r>
        <w:t xml:space="preserve"> </w:t>
      </w:r>
    </w:p>
    <w:p w:rsidR="00BA7D13" w:rsidP="00BA7D13" w:rsidRDefault="00BA7D13" w14:paraId="1F2C809D" w14:textId="77777777">
      <w:r>
        <w:t xml:space="preserve">De politie voert haar werkzaamheden uit onder het gezag van de officier van justitie van het OM bij strafrechtelijke handhaving en onder dat van de Minister van Asiel en Migratie bij vreemdelingentoezicht. Het OM heeft aangegeven op dit moment niet vooruit te kunnen lopen op het opsporings- en vervolgingsbeleid. Hierdoor kunnen de uitvoeringsgevolgen voor de politie enkel grofmazig ingeschat worden aan de hand van de twee geschetste opties. </w:t>
      </w:r>
    </w:p>
    <w:p w:rsidR="00BA7D13" w:rsidP="00BA7D13" w:rsidRDefault="00BA7D13" w14:paraId="094EB9EA" w14:textId="77777777"/>
    <w:p w:rsidR="00A7096F" w:rsidP="00BA7D13" w:rsidRDefault="00814EEE" w14:paraId="61310F5E" w14:textId="6428AA13">
      <w:r>
        <w:t xml:space="preserve">De politie (AVIM) verwacht ten aanzien van optie 1 forse aanpassingen in haar werkprocessen. </w:t>
      </w:r>
    </w:p>
    <w:p w:rsidRPr="00A7096F" w:rsidR="00A7096F" w:rsidP="00AA7708" w:rsidRDefault="00A7096F" w14:paraId="142256B4" w14:textId="77777777">
      <w:pPr>
        <w:pStyle w:val="Kop3"/>
      </w:pPr>
      <w:bookmarkStart w:name="_Toc209016722" w:id="64"/>
      <w:r w:rsidRPr="00A7096F">
        <w:t>Verdringingseffect</w:t>
      </w:r>
      <w:bookmarkEnd w:id="64"/>
    </w:p>
    <w:p w:rsidRPr="00A7096F" w:rsidR="00A7096F" w:rsidP="00A7096F" w:rsidRDefault="00A7096F" w14:paraId="0464FD27" w14:textId="2FF679D7">
      <w:r w:rsidRPr="00A7096F">
        <w:t xml:space="preserve">Zoals aangegeven, kunnen de extra strafrechtelijke onderzoeken leiden tot een verdringingseffect op de rest van de operatie. Dit betekent dat middelen, zoals personeel, tijd en capaciteit, die anders zouden worden ingezet voor reguliere taken en controles, nu deels moeten worden aangewend voor deze taak. Hierdoor kan de uitvoering van andere operationele werkzaamheden vertraging oplopen of in beperkte mate plaatsvinden, </w:t>
      </w:r>
      <w:r w:rsidR="00F66A25">
        <w:t>hetgeen</w:t>
      </w:r>
      <w:r w:rsidRPr="00A7096F">
        <w:t xml:space="preserve"> de algehele effectiviteit van de operatie kan beïnvloeden. </w:t>
      </w:r>
    </w:p>
    <w:p w:rsidR="00A7096F" w:rsidP="00BA7D13" w:rsidRDefault="00A7096F" w14:paraId="31E7D3D0" w14:textId="77777777"/>
    <w:p w:rsidR="00BA7D13" w:rsidP="00311C67" w:rsidRDefault="00BA7D13" w14:paraId="4A03B689" w14:textId="1468F216">
      <w:pPr>
        <w:pStyle w:val="Kop3"/>
      </w:pPr>
      <w:bookmarkStart w:name="_Toc209016723" w:id="65"/>
      <w:r>
        <w:t>Toename complexiteit</w:t>
      </w:r>
      <w:bookmarkEnd w:id="65"/>
    </w:p>
    <w:p w:rsidR="00BA7D13" w:rsidP="00BA7D13" w:rsidRDefault="00BA7D13" w14:paraId="0B7E8DB3" w14:textId="7CDF3198">
      <w:r>
        <w:t>Net als bij de</w:t>
      </w:r>
      <w:r w:rsidR="00075583">
        <w:t xml:space="preserve"> u</w:t>
      </w:r>
      <w:r w:rsidRPr="00075583" w:rsidR="00075583">
        <w:t xml:space="preserve">itvoeringstoets ‘Uitbreiding mogelijkheden </w:t>
      </w:r>
      <w:proofErr w:type="spellStart"/>
      <w:r w:rsidRPr="00075583" w:rsidR="00075583">
        <w:t>ongewenstverklaring</w:t>
      </w:r>
      <w:proofErr w:type="spellEnd"/>
      <w:r w:rsidRPr="00075583" w:rsidR="00075583">
        <w:t xml:space="preserve"> (OVR)</w:t>
      </w:r>
      <w:r w:rsidR="00075583">
        <w:t xml:space="preserve">’ geldt </w:t>
      </w:r>
      <w:r>
        <w:t xml:space="preserve">dat het </w:t>
      </w:r>
      <w:r w:rsidR="00075583">
        <w:t>strafbaar stellen</w:t>
      </w:r>
      <w:r>
        <w:t xml:space="preserve"> van </w:t>
      </w:r>
      <w:r w:rsidR="00075583">
        <w:t>illegaliteit</w:t>
      </w:r>
      <w:r>
        <w:t xml:space="preserve">, naast de reeds bestaande vreemdelingrechtelijke maatregelen en strafbaarstellingen, betekent dat de complexiteit van de regelgeving toeneemt. Dit geldt voor zowel de politiemedewerker als de vreemdeling zelf. Hoe complexer het werk wordt, hoe meer tijd en scholing </w:t>
      </w:r>
      <w:r w:rsidR="00075583">
        <w:t>dit</w:t>
      </w:r>
      <w:r>
        <w:t xml:space="preserve"> vereist. </w:t>
      </w:r>
    </w:p>
    <w:p w:rsidR="00BA7D13" w:rsidP="00311C67" w:rsidRDefault="00BA7D13" w14:paraId="110EBD09" w14:textId="085D7AA8">
      <w:pPr>
        <w:pStyle w:val="Kop3"/>
      </w:pPr>
      <w:bookmarkStart w:name="_Toc209016724" w:id="66"/>
      <w:r>
        <w:t>Impact op werkzaamheden en legitimiteit politie</w:t>
      </w:r>
      <w:bookmarkEnd w:id="66"/>
    </w:p>
    <w:p w:rsidR="006F0D00" w:rsidP="00814EEE" w:rsidRDefault="00BA7D13" w14:paraId="07172C2B" w14:textId="32150ECF">
      <w:r>
        <w:t xml:space="preserve">Ten aanzien van de legitimiteit van de politie ziet de politie dezelfde risico’s als ook benoemd in </w:t>
      </w:r>
      <w:r w:rsidR="00075583">
        <w:t>u</w:t>
      </w:r>
      <w:r w:rsidRPr="00075583" w:rsidR="00075583">
        <w:t xml:space="preserve">itvoeringstoets ‘Uitbreiding mogelijkheden </w:t>
      </w:r>
      <w:proofErr w:type="spellStart"/>
      <w:r w:rsidRPr="00075583" w:rsidR="00075583">
        <w:t>ongewenstverklaring</w:t>
      </w:r>
      <w:proofErr w:type="spellEnd"/>
      <w:r w:rsidRPr="00075583" w:rsidR="00075583">
        <w:t xml:space="preserve"> (OVR)</w:t>
      </w:r>
      <w:r w:rsidR="00075583">
        <w:t>’</w:t>
      </w:r>
      <w:r>
        <w:t xml:space="preserve">. </w:t>
      </w:r>
      <w:r w:rsidR="00D42E72">
        <w:t>Niet-rechtmatig</w:t>
      </w:r>
      <w:r>
        <w:t xml:space="preserve"> verblijf is namelijk geen fysieke gedraging die door een agent kan worden waargenomen. Daarnaast kan ook op straat niet worden vastgesteld of de persoon onder de doelgroep valt en houdt in dat pas na onderzoek en afstemming met de DTenV onderkend kan worden of de vreemdeling de Terugkeerrichtlijn heeft doorlopen. Dit kan leiden tot veel onnodige aanhoudingen </w:t>
      </w:r>
      <w:r>
        <w:lastRenderedPageBreak/>
        <w:t>(inclusief onnodige druk op cellencapaciteit en arrestantenafdelingen) op verdenking van dit misdrijf, die vervolgens resulteren in vrijlatingen of sepots. Dat betekent dat ook binnen de opsporing kennis en kunde aanwezig moet zijn. Het onnodig aanhouden van een vreemdeling kan gevolgen hebben voor de legitimiteit van de politie en de motivatie van haar medewerkers.</w:t>
      </w:r>
      <w:r w:rsidR="00906743">
        <w:t xml:space="preserve"> </w:t>
      </w:r>
    </w:p>
    <w:p w:rsidR="00D9755C" w:rsidP="00BA7D13" w:rsidRDefault="00D9755C" w14:paraId="131FE63E" w14:textId="77777777"/>
    <w:p w:rsidR="00311C67" w:rsidP="00BA7D13" w:rsidRDefault="00075583" w14:paraId="2A142121" w14:textId="0150380D">
      <w:r>
        <w:t xml:space="preserve">De overige risico’s die de politie ziet, zijn verwerkt in hoofdstuk 12. </w:t>
      </w:r>
    </w:p>
    <w:p w:rsidR="00173967" w:rsidP="00BA7D13" w:rsidRDefault="00173967" w14:paraId="1DFF75C3" w14:textId="77777777"/>
    <w:p w:rsidR="00173967" w:rsidP="00173967" w:rsidRDefault="00173967" w14:paraId="7F7F38F2" w14:textId="77777777">
      <w:pPr>
        <w:pStyle w:val="Kop3"/>
      </w:pPr>
      <w:bookmarkStart w:name="_Toc209016725" w:id="67"/>
      <w:bookmarkStart w:name="_Hlk208920849" w:id="68"/>
      <w:r>
        <w:t>Juridische vraagstukken</w:t>
      </w:r>
      <w:bookmarkEnd w:id="67"/>
    </w:p>
    <w:bookmarkEnd w:id="68"/>
    <w:p w:rsidR="009D48BA" w:rsidP="00BA7D13" w:rsidRDefault="00BA7D13" w14:paraId="78FE4B8C" w14:textId="2BAEBE44">
      <w:r>
        <w:t xml:space="preserve">Privacywetgeving legt beperkingen op waardoor niet ongelimiteerd persoonsgegevens uitgewisseld kunnen worden tussen de </w:t>
      </w:r>
      <w:proofErr w:type="spellStart"/>
      <w:r>
        <w:t>W</w:t>
      </w:r>
      <w:r w:rsidR="00CB4778">
        <w:t>pg</w:t>
      </w:r>
      <w:proofErr w:type="spellEnd"/>
      <w:r>
        <w:t xml:space="preserve"> en AVG en andersom.</w:t>
      </w:r>
      <w:r w:rsidR="00075583">
        <w:t xml:space="preserve"> </w:t>
      </w:r>
      <w:r w:rsidR="009D48BA">
        <w:t xml:space="preserve">Hoe de AVG en de </w:t>
      </w:r>
      <w:proofErr w:type="spellStart"/>
      <w:r w:rsidR="009D48BA">
        <w:t>W</w:t>
      </w:r>
      <w:r w:rsidR="00CB4778">
        <w:t>pg</w:t>
      </w:r>
      <w:proofErr w:type="spellEnd"/>
      <w:r w:rsidR="00365AC6">
        <w:t xml:space="preserve"> </w:t>
      </w:r>
      <w:r w:rsidR="009D48BA">
        <w:t xml:space="preserve">samenkomen in de uitvoering van de politie (AVIM) dient voor beide opties nader onderzocht te worden in een eventueel implementatietraject. </w:t>
      </w:r>
    </w:p>
    <w:p w:rsidR="00365AC6" w:rsidP="00BA7D13" w:rsidRDefault="00365AC6" w14:paraId="16A3FB35" w14:textId="77777777"/>
    <w:p w:rsidR="00365AC6" w:rsidP="00BA7D13" w:rsidRDefault="00173967" w14:paraId="46FC1629" w14:textId="18587DEB">
      <w:r>
        <w:t xml:space="preserve">Er wordt daarnaast nog een andere (mogelijke) kwetsbaarheid gesignaleerd. In het strafrechtelijke proces voor artikel 108a </w:t>
      </w:r>
      <w:proofErr w:type="spellStart"/>
      <w:r>
        <w:t>Vw</w:t>
      </w:r>
      <w:proofErr w:type="spellEnd"/>
      <w:r>
        <w:t xml:space="preserve"> kunnen </w:t>
      </w:r>
      <w:proofErr w:type="spellStart"/>
      <w:r>
        <w:t>Eurodac</w:t>
      </w:r>
      <w:proofErr w:type="spellEnd"/>
      <w:r>
        <w:t xml:space="preserve"> gegevens worden gebruikt.</w:t>
      </w:r>
      <w:r w:rsidR="00AA7708">
        <w:t xml:space="preserve"> </w:t>
      </w:r>
      <w:r w:rsidRPr="00AA7708" w:rsidR="00A7096F">
        <w:t>Om de verblijfsrechtelijke positie</w:t>
      </w:r>
      <w:r w:rsidRPr="00AA7708" w:rsidR="00F66A25">
        <w:t xml:space="preserve"> van een vreemdeling</w:t>
      </w:r>
      <w:r w:rsidRPr="00AA7708" w:rsidR="00A7096F">
        <w:t xml:space="preserve"> te kunnen bepalen</w:t>
      </w:r>
      <w:r w:rsidRPr="00AA7708" w:rsidR="00F66A25">
        <w:t>, en of hij onder de Terugkeerrichtlijn valt,</w:t>
      </w:r>
      <w:r w:rsidRPr="00AA7708" w:rsidR="00A7096F">
        <w:t xml:space="preserve"> is bevraging van de </w:t>
      </w:r>
      <w:proofErr w:type="spellStart"/>
      <w:r w:rsidRPr="00AA7708" w:rsidR="00A7096F">
        <w:t>Eurodac</w:t>
      </w:r>
      <w:proofErr w:type="spellEnd"/>
      <w:r w:rsidRPr="00AA7708" w:rsidR="00A7096F">
        <w:t>-database essentieel.</w:t>
      </w:r>
      <w:r w:rsidR="00AA7708">
        <w:t xml:space="preserve"> </w:t>
      </w:r>
      <w:r w:rsidRPr="00AA7708" w:rsidR="00A7096F">
        <w:t xml:space="preserve">Echter stelt de </w:t>
      </w:r>
      <w:proofErr w:type="spellStart"/>
      <w:r w:rsidRPr="00AA7708" w:rsidR="00A7096F">
        <w:t>Eurodac</w:t>
      </w:r>
      <w:proofErr w:type="spellEnd"/>
      <w:r w:rsidRPr="00AA7708" w:rsidR="00A7096F">
        <w:t>-verordening randvoorwaarden voor het raadplegen van deze database.</w:t>
      </w:r>
      <w:r w:rsidRPr="00AA7708" w:rsidR="00F66A25">
        <w:t xml:space="preserve"> </w:t>
      </w:r>
      <w:r w:rsidRPr="00AA7708">
        <w:t xml:space="preserve">De politie wijst er op dat een juridische spanning ontstaat met de </w:t>
      </w:r>
      <w:proofErr w:type="spellStart"/>
      <w:r w:rsidRPr="00AA7708">
        <w:t>Eurodac</w:t>
      </w:r>
      <w:proofErr w:type="spellEnd"/>
      <w:r w:rsidRPr="00AA7708">
        <w:t xml:space="preserve">-verordening, aangezien </w:t>
      </w:r>
      <w:r w:rsidRPr="00AA7708" w:rsidR="00A7096F">
        <w:t>bevraging in het kader van</w:t>
      </w:r>
      <w:r w:rsidRPr="00AA7708">
        <w:t xml:space="preserve"> strafrechtelijke doeleinden (</w:t>
      </w:r>
      <w:proofErr w:type="spellStart"/>
      <w:r w:rsidRPr="00AA7708">
        <w:t>W</w:t>
      </w:r>
      <w:r w:rsidRPr="00AA7708" w:rsidR="00CB4778">
        <w:t>pg</w:t>
      </w:r>
      <w:proofErr w:type="spellEnd"/>
      <w:r w:rsidRPr="00AA7708">
        <w:t xml:space="preserve">) </w:t>
      </w:r>
      <w:r w:rsidRPr="00AA7708" w:rsidR="00C126B1">
        <w:t>aan voorwaarden zijn verbonden.</w:t>
      </w:r>
      <w:r w:rsidR="00C126B1">
        <w:t xml:space="preserve"> </w:t>
      </w:r>
    </w:p>
    <w:p w:rsidR="00C126B1" w:rsidP="00BA7D13" w:rsidRDefault="00C126B1" w14:paraId="377E1BAC" w14:textId="77777777"/>
    <w:p w:rsidR="00C126B1" w:rsidP="00BA7D13" w:rsidRDefault="00C126B1" w14:paraId="43160CBF" w14:textId="77777777"/>
    <w:p w:rsidR="00C126B1" w:rsidP="00BA7D13" w:rsidRDefault="00C126B1" w14:paraId="4953D850" w14:textId="77777777"/>
    <w:p w:rsidR="00C126B1" w:rsidP="00BA7D13" w:rsidRDefault="00C126B1" w14:paraId="41D601A7" w14:textId="77777777"/>
    <w:p w:rsidR="00C126B1" w:rsidP="00BA7D13" w:rsidRDefault="00C126B1" w14:paraId="079E421E" w14:textId="77777777"/>
    <w:p w:rsidR="00C126B1" w:rsidP="00BA7D13" w:rsidRDefault="00C126B1" w14:paraId="0B2FEE2A" w14:textId="77777777"/>
    <w:p w:rsidR="00C126B1" w:rsidP="00BA7D13" w:rsidRDefault="00C126B1" w14:paraId="037C5B0C" w14:textId="77777777"/>
    <w:p w:rsidR="00C126B1" w:rsidP="00BA7D13" w:rsidRDefault="00C126B1" w14:paraId="0520B04F" w14:textId="77777777"/>
    <w:p w:rsidR="00C126B1" w:rsidP="00BA7D13" w:rsidRDefault="00C126B1" w14:paraId="1016C1E5" w14:textId="77777777"/>
    <w:p w:rsidR="00C126B1" w:rsidP="00BA7D13" w:rsidRDefault="00C126B1" w14:paraId="627E16AE" w14:textId="77777777"/>
    <w:p w:rsidR="00C126B1" w:rsidP="00BA7D13" w:rsidRDefault="00C126B1" w14:paraId="17BA5F93" w14:textId="77777777"/>
    <w:p w:rsidR="00C126B1" w:rsidP="00BA7D13" w:rsidRDefault="00C126B1" w14:paraId="3A35C305" w14:textId="77777777"/>
    <w:p w:rsidR="00C126B1" w:rsidP="00BA7D13" w:rsidRDefault="00C126B1" w14:paraId="5727811F" w14:textId="77777777"/>
    <w:p w:rsidR="00C126B1" w:rsidP="00BA7D13" w:rsidRDefault="00C126B1" w14:paraId="649A942C" w14:textId="77777777"/>
    <w:p w:rsidR="00C126B1" w:rsidP="00BA7D13" w:rsidRDefault="00C126B1" w14:paraId="5C9C11B6" w14:textId="77777777"/>
    <w:p w:rsidR="00C126B1" w:rsidP="00BA7D13" w:rsidRDefault="00C126B1" w14:paraId="0D3E301E" w14:textId="77777777"/>
    <w:p w:rsidR="00C126B1" w:rsidP="00BA7D13" w:rsidRDefault="00C126B1" w14:paraId="1C82F4A1" w14:textId="77777777"/>
    <w:p w:rsidR="00C126B1" w:rsidP="00BA7D13" w:rsidRDefault="00C126B1" w14:paraId="0C10ADF3" w14:textId="77777777"/>
    <w:p w:rsidR="00C126B1" w:rsidP="00BA7D13" w:rsidRDefault="00C126B1" w14:paraId="21D27F47" w14:textId="77777777"/>
    <w:p w:rsidR="00C126B1" w:rsidP="00BA7D13" w:rsidRDefault="00C126B1" w14:paraId="25A33FC5" w14:textId="77777777"/>
    <w:p w:rsidR="00C126B1" w:rsidP="00BA7D13" w:rsidRDefault="00C126B1" w14:paraId="498AF420" w14:textId="77777777"/>
    <w:p w:rsidR="00C126B1" w:rsidP="00BA7D13" w:rsidRDefault="00C126B1" w14:paraId="1A2F814A" w14:textId="77777777"/>
    <w:p w:rsidR="00C126B1" w:rsidP="00BA7D13" w:rsidRDefault="00C126B1" w14:paraId="5BC2C067" w14:textId="77777777"/>
    <w:p w:rsidR="00C126B1" w:rsidP="00BA7D13" w:rsidRDefault="00C126B1" w14:paraId="3C5D2952" w14:textId="77777777"/>
    <w:p w:rsidR="00C126B1" w:rsidP="00BA7D13" w:rsidRDefault="00C126B1" w14:paraId="6F8CF50F" w14:textId="77777777"/>
    <w:p w:rsidR="00C126B1" w:rsidP="00BA7D13" w:rsidRDefault="00C126B1" w14:paraId="20C004A5" w14:textId="77777777"/>
    <w:p w:rsidR="00C126B1" w:rsidP="00BA7D13" w:rsidRDefault="00C126B1" w14:paraId="00D33B69" w14:textId="77777777"/>
    <w:p w:rsidR="00C126B1" w:rsidP="00BA7D13" w:rsidRDefault="00C126B1" w14:paraId="4A91F47A" w14:textId="77777777"/>
    <w:p w:rsidR="00C126B1" w:rsidP="00BA7D13" w:rsidRDefault="00C126B1" w14:paraId="1774E67F" w14:textId="77777777"/>
    <w:p w:rsidR="00AA7708" w:rsidP="00BA7D13" w:rsidRDefault="00AA7708" w14:paraId="4D3F9B90" w14:textId="77777777"/>
    <w:p w:rsidR="0069387A" w:rsidP="00BD29DF" w:rsidRDefault="0069387A" w14:paraId="5C5BD914" w14:textId="63EFCC46">
      <w:pPr>
        <w:pStyle w:val="Kop1"/>
      </w:pPr>
      <w:bookmarkStart w:name="_Toc207637351" w:id="69"/>
      <w:bookmarkStart w:name="_Toc207637407" w:id="70"/>
      <w:bookmarkStart w:name="_Toc207709383" w:id="71"/>
      <w:bookmarkStart w:name="_Toc207794653" w:id="72"/>
      <w:bookmarkStart w:name="_Toc209016726" w:id="73"/>
      <w:r>
        <w:lastRenderedPageBreak/>
        <w:t xml:space="preserve">Uitvoeringsgevolgen </w:t>
      </w:r>
      <w:proofErr w:type="spellStart"/>
      <w:r>
        <w:t>KMar</w:t>
      </w:r>
      <w:bookmarkEnd w:id="69"/>
      <w:bookmarkEnd w:id="70"/>
      <w:bookmarkEnd w:id="71"/>
      <w:bookmarkEnd w:id="72"/>
      <w:bookmarkEnd w:id="73"/>
      <w:proofErr w:type="spellEnd"/>
    </w:p>
    <w:p w:rsidR="0069387A" w:rsidP="0069387A" w:rsidRDefault="0069387A" w14:paraId="5D10211F" w14:textId="0C1A6E13">
      <w:r w:rsidRPr="00076B0B">
        <w:t>Dit hoofdstuk behandelt de uitvoeringsgevolgen</w:t>
      </w:r>
      <w:r>
        <w:t xml:space="preserve"> voor de </w:t>
      </w:r>
      <w:proofErr w:type="spellStart"/>
      <w:r>
        <w:t>KMar</w:t>
      </w:r>
      <w:proofErr w:type="spellEnd"/>
      <w:r>
        <w:t xml:space="preserve">. </w:t>
      </w:r>
    </w:p>
    <w:p w:rsidR="001937B0" w:rsidP="0069387A" w:rsidRDefault="001937B0" w14:paraId="17A6F63B" w14:textId="77777777"/>
    <w:p w:rsidR="00F85C5B" w:rsidP="0069387A" w:rsidRDefault="00F85C5B" w14:paraId="1B6EEF52" w14:textId="77777777"/>
    <w:p w:rsidR="00F85C5B" w:rsidP="00F85C5B" w:rsidRDefault="00531C24" w14:paraId="599B9F40" w14:textId="666C379C">
      <w:pPr>
        <w:pStyle w:val="Kop2"/>
      </w:pPr>
      <w:bookmarkStart w:name="_Toc209016727" w:id="74"/>
      <w:r w:rsidRPr="0004123B">
        <w:rPr>
          <w:bCs/>
        </w:rPr>
        <w:t xml:space="preserve">Optie 1: </w:t>
      </w:r>
      <w:r w:rsidR="001873BD">
        <w:rPr>
          <w:bCs/>
        </w:rPr>
        <w:t xml:space="preserve">voorbereiden dossier op grond van artikel 108a </w:t>
      </w:r>
      <w:proofErr w:type="spellStart"/>
      <w:r w:rsidR="001873BD">
        <w:rPr>
          <w:bCs/>
        </w:rPr>
        <w:t>Vw</w:t>
      </w:r>
      <w:proofErr w:type="spellEnd"/>
      <w:r w:rsidR="001873BD">
        <w:rPr>
          <w:bCs/>
        </w:rPr>
        <w:t xml:space="preserve"> </w:t>
      </w:r>
      <w:r w:rsidRPr="00255DB2" w:rsidR="001873BD">
        <w:rPr>
          <w:bCs/>
        </w:rPr>
        <w:t>door</w:t>
      </w:r>
      <w:r w:rsidR="004341EA">
        <w:rPr>
          <w:bCs/>
        </w:rPr>
        <w:t xml:space="preserve"> </w:t>
      </w:r>
      <w:r w:rsidRPr="00255DB2" w:rsidR="001873BD">
        <w:rPr>
          <w:bCs/>
        </w:rPr>
        <w:t>afhandelunit vreemdelingenzaken (</w:t>
      </w:r>
      <w:proofErr w:type="spellStart"/>
      <w:r w:rsidRPr="00255DB2" w:rsidR="001873BD">
        <w:rPr>
          <w:bCs/>
        </w:rPr>
        <w:t>KMar</w:t>
      </w:r>
      <w:proofErr w:type="spellEnd"/>
      <w:r w:rsidRPr="00255DB2" w:rsidR="001873BD">
        <w:rPr>
          <w:bCs/>
        </w:rPr>
        <w:t>)</w:t>
      </w:r>
      <w:bookmarkEnd w:id="74"/>
    </w:p>
    <w:p w:rsidRPr="009E1673" w:rsidR="00173E4C" w:rsidP="00173E4C" w:rsidRDefault="00173E4C" w14:paraId="40D4DAF3" w14:textId="4BBF46E4">
      <w:bookmarkStart w:name="_Toc207709385" w:id="75"/>
      <w:bookmarkStart w:name="_Toc207794655" w:id="76"/>
      <w:r w:rsidRPr="009E1673">
        <w:t xml:space="preserve">Deze paragraaf beschrijft de uitvoeringsconsequenties voor de </w:t>
      </w:r>
      <w:proofErr w:type="spellStart"/>
      <w:r w:rsidR="007C059D">
        <w:t>KMar</w:t>
      </w:r>
      <w:proofErr w:type="spellEnd"/>
      <w:r w:rsidRPr="009E1673">
        <w:t xml:space="preserve"> bij optie 1, zoals beschreven </w:t>
      </w:r>
      <w:r w:rsidRPr="00CC74F2">
        <w:t xml:space="preserve">in </w:t>
      </w:r>
      <w:r w:rsidRPr="00CC74F2" w:rsidR="00CC74F2">
        <w:t>hoofdstuk 3.6.2 Opties.</w:t>
      </w:r>
      <w:r w:rsidRPr="009E1673" w:rsidR="00CC74F2">
        <w:t xml:space="preserve"> </w:t>
      </w:r>
      <w:r w:rsidRPr="009E1673">
        <w:t>Daarbij is uitgegaan van het werkgetal 100 à 300 zaken per jaar.</w:t>
      </w:r>
    </w:p>
    <w:p w:rsidR="00F85C5B" w:rsidP="00173E4C" w:rsidRDefault="00F85C5B" w14:paraId="0A654C64" w14:textId="6FCDDADD">
      <w:pPr>
        <w:pStyle w:val="Kop3"/>
      </w:pPr>
      <w:bookmarkStart w:name="_Toc209016728" w:id="77"/>
      <w:r w:rsidRPr="00F85C5B">
        <w:t>Uitvoerings</w:t>
      </w:r>
      <w:bookmarkEnd w:id="75"/>
      <w:bookmarkEnd w:id="76"/>
      <w:r w:rsidR="00173E4C">
        <w:t>gevolgen</w:t>
      </w:r>
      <w:bookmarkEnd w:id="77"/>
    </w:p>
    <w:p w:rsidR="00FC410B" w:rsidP="00173E4C" w:rsidRDefault="00173E4C" w14:paraId="7A07616E" w14:textId="2716E3CC">
      <w:r>
        <w:t xml:space="preserve">Voor de </w:t>
      </w:r>
      <w:proofErr w:type="spellStart"/>
      <w:r>
        <w:t>KMar</w:t>
      </w:r>
      <w:proofErr w:type="spellEnd"/>
      <w:r>
        <w:t xml:space="preserve"> geldt dat deze optie voor de uitvoering van de strafbaarstelling illegaliteit een wijziging van het huidige werkproces vereist bij de afhandeling van niet</w:t>
      </w:r>
      <w:r w:rsidR="007B2207">
        <w:t>-</w:t>
      </w:r>
      <w:r>
        <w:t xml:space="preserve">rechtmatig verblijvende vreemdelingen door de afhandelunit vreemdelingenzaken. De interne werkinstructies, met name ten aanzien van het verwerken van de informatie die de DTenV aanlevert over de terugkeerprocedure van de vreemdeling, dienen hierop aangepast te worden. Er zullen tevens aanvullende werkafspraken over de ketensamenwerking gemaakt dienen te worden, in het bijzonder met de DTenV. Met name over de informatiedeling tijdens het ophouden van verdachte en </w:t>
      </w:r>
      <w:r w:rsidRPr="00F85C5B">
        <w:t>de overdracht van dossiers na strafrechtelijke afdoening</w:t>
      </w:r>
      <w:r>
        <w:t xml:space="preserve"> dienen afspraken gemaakt te worden. </w:t>
      </w:r>
      <w:r w:rsidR="00A818A8">
        <w:t xml:space="preserve">Desondanks </w:t>
      </w:r>
      <w:r>
        <w:t xml:space="preserve">het beperkte aantal zaken, is de impact van de wijziging op de </w:t>
      </w:r>
      <w:proofErr w:type="spellStart"/>
      <w:r>
        <w:t>KMar</w:t>
      </w:r>
      <w:proofErr w:type="spellEnd"/>
      <w:r>
        <w:t xml:space="preserve"> </w:t>
      </w:r>
      <w:r w:rsidR="00A818A8">
        <w:t>significant</w:t>
      </w:r>
      <w:r w:rsidR="00FC410B">
        <w:t xml:space="preserve">. De strafrechtelijke onderzoeken zullen naar verwachting ten koste gaan van andere kerntaken van de </w:t>
      </w:r>
      <w:proofErr w:type="spellStart"/>
      <w:r w:rsidR="00FC410B">
        <w:t>KMar</w:t>
      </w:r>
      <w:proofErr w:type="spellEnd"/>
      <w:r w:rsidR="00FC410B">
        <w:t xml:space="preserve">. Daarom wordt een verdringingseffect op de rest van de operatie verwacht. </w:t>
      </w:r>
    </w:p>
    <w:p w:rsidR="00173E4C" w:rsidP="00173E4C" w:rsidRDefault="00173E4C" w14:paraId="7466EE61" w14:textId="77777777"/>
    <w:p w:rsidR="00173E4C" w:rsidP="00173E4C" w:rsidRDefault="00173E4C" w14:paraId="5C378CA9" w14:textId="21AB9A1F">
      <w:r>
        <w:t xml:space="preserve">Een vreemdeling die bij de afhandelunit vreemdelingenzaken instroomt, wordt conform het staande proces onderworpen aan de controle van de </w:t>
      </w:r>
      <w:r w:rsidRPr="00F85C5B">
        <w:t>identiteit, nationaliteit en verblijfsrechtelijke</w:t>
      </w:r>
      <w:r w:rsidR="00BD29DF">
        <w:t xml:space="preserve"> </w:t>
      </w:r>
      <w:r w:rsidRPr="00F85C5B" w:rsidR="00BD29DF">
        <w:t>(INV)</w:t>
      </w:r>
      <w:r w:rsidR="00BD29DF">
        <w:t xml:space="preserve"> </w:t>
      </w:r>
      <w:r w:rsidRPr="00F85C5B">
        <w:t>positie vastgesteld</w:t>
      </w:r>
      <w:r w:rsidR="00BD29DF">
        <w:t xml:space="preserve">. </w:t>
      </w:r>
      <w:r>
        <w:t xml:space="preserve">De </w:t>
      </w:r>
      <w:r w:rsidRPr="00F85C5B">
        <w:t xml:space="preserve">biografische gegevens </w:t>
      </w:r>
      <w:r>
        <w:t xml:space="preserve">worden </w:t>
      </w:r>
      <w:r w:rsidRPr="00F85C5B">
        <w:t>geraadpleegd in de BVI-IB.</w:t>
      </w:r>
      <w:r>
        <w:t xml:space="preserve"> Indien noodzakelijk, wordt de verblijfsrechtelijke status gecontroleerd door contact op te nemen met de IND. Onderzocht wordt of de terugkeerprocedure kan worden gestart of </w:t>
      </w:r>
      <w:r w:rsidR="009B559D">
        <w:t>vervolgd</w:t>
      </w:r>
      <w:r>
        <w:t xml:space="preserve">, en of vreemdelingenbewaring mogelijk is. Bij aanwijzingen dat de vreemdeling zou kunnen vertrekken, maar door eigen toedoen niet uitgezet kan worden, neemt de </w:t>
      </w:r>
      <w:proofErr w:type="spellStart"/>
      <w:r>
        <w:t>KMar</w:t>
      </w:r>
      <w:proofErr w:type="spellEnd"/>
      <w:r>
        <w:t xml:space="preserve"> contact op met de DTenV voor informatie over de terugkeerprocedure en de mogelijke strafbaarheid op grond van </w:t>
      </w:r>
      <w:r w:rsidRPr="0078016D" w:rsidR="00DA78A9">
        <w:t>art</w:t>
      </w:r>
      <w:r w:rsidR="00DA78A9">
        <w:t>ikel</w:t>
      </w:r>
      <w:r w:rsidRPr="0078016D" w:rsidR="00DA78A9">
        <w:t xml:space="preserve"> </w:t>
      </w:r>
      <w:r>
        <w:t xml:space="preserve">108a </w:t>
      </w:r>
      <w:proofErr w:type="spellStart"/>
      <w:r>
        <w:t>Vw</w:t>
      </w:r>
      <w:proofErr w:type="spellEnd"/>
      <w:r>
        <w:t xml:space="preserve">. Net als voor de politie geldt dat de </w:t>
      </w:r>
      <w:proofErr w:type="spellStart"/>
      <w:r>
        <w:t>KMar</w:t>
      </w:r>
      <w:proofErr w:type="spellEnd"/>
      <w:r>
        <w:t xml:space="preserve"> deze informatie op zeer korte termijn dient te ontvangen van de DTenV. </w:t>
      </w:r>
      <w:r w:rsidRPr="00FA4597">
        <w:t>Als blijkt dat uitzetting niet kan worden gerealiseerd, maar vertrek wel mogelijk is,</w:t>
      </w:r>
      <w:r>
        <w:t xml:space="preserve"> start de </w:t>
      </w:r>
      <w:proofErr w:type="spellStart"/>
      <w:r>
        <w:t>KMar</w:t>
      </w:r>
      <w:proofErr w:type="spellEnd"/>
      <w:r>
        <w:t xml:space="preserve"> </w:t>
      </w:r>
      <w:r w:rsidRPr="00FA4597" w:rsidR="00F82105">
        <w:t xml:space="preserve">met de </w:t>
      </w:r>
      <w:r w:rsidRPr="00BC37BC" w:rsidR="00F82105">
        <w:rPr>
          <w:lang w:eastAsia="en-US"/>
        </w:rPr>
        <w:t xml:space="preserve">voorbereiding </w:t>
      </w:r>
      <w:r w:rsidR="00F82105">
        <w:rPr>
          <w:lang w:eastAsia="en-US"/>
        </w:rPr>
        <w:t>van een dossier</w:t>
      </w:r>
      <w:r w:rsidRPr="00BC37BC" w:rsidR="00F82105">
        <w:rPr>
          <w:lang w:eastAsia="en-US"/>
        </w:rPr>
        <w:t xml:space="preserve"> op grond van artikel 108a </w:t>
      </w:r>
      <w:proofErr w:type="spellStart"/>
      <w:r w:rsidRPr="00BC37BC" w:rsidR="00F82105">
        <w:rPr>
          <w:lang w:eastAsia="en-US"/>
        </w:rPr>
        <w:t>Vw</w:t>
      </w:r>
      <w:proofErr w:type="spellEnd"/>
      <w:r w:rsidR="00F82105">
        <w:rPr>
          <w:lang w:eastAsia="en-US"/>
        </w:rPr>
        <w:t>. De zaak wordt aan het OM gezonden voor een beslissing.</w:t>
      </w:r>
    </w:p>
    <w:p w:rsidR="00173E4C" w:rsidP="00173E4C" w:rsidRDefault="00173E4C" w14:paraId="35283430" w14:textId="10002154">
      <w:pPr>
        <w:pStyle w:val="Kop3"/>
      </w:pPr>
      <w:bookmarkStart w:name="_Toc209016729" w:id="78"/>
      <w:r>
        <w:t>Personele gevolgen</w:t>
      </w:r>
      <w:bookmarkEnd w:id="78"/>
      <w:r>
        <w:t xml:space="preserve"> </w:t>
      </w:r>
    </w:p>
    <w:p w:rsidR="00B45F92" w:rsidP="00173E4C" w:rsidRDefault="00173E4C" w14:paraId="6EFB76BB" w14:textId="3EFA2BDE">
      <w:r w:rsidRPr="00F85C5B">
        <w:t xml:space="preserve">Bij een toename van het aantal </w:t>
      </w:r>
      <w:r>
        <w:t>zaken</w:t>
      </w:r>
      <w:r w:rsidRPr="00F85C5B">
        <w:t xml:space="preserve"> kunnen capaciteitsproblemen ontstaan, waarvoor functiewijzigingen of extra </w:t>
      </w:r>
      <w:r w:rsidRPr="00AF6280">
        <w:t>inzet van medewerkers nodig kan zijn. Op basis van eerste inschattingen leidt dit</w:t>
      </w:r>
      <w:r w:rsidRPr="00AF6280" w:rsidR="000343AA">
        <w:t xml:space="preserve"> per zaak</w:t>
      </w:r>
      <w:r w:rsidRPr="00AF6280">
        <w:t xml:space="preserve"> tot een extra werklast van </w:t>
      </w:r>
      <w:r w:rsidRPr="00AF6280" w:rsidR="00A818A8">
        <w:t xml:space="preserve">8,75 </w:t>
      </w:r>
      <w:r w:rsidRPr="00AF6280" w:rsidR="00FC410B">
        <w:t>uur</w:t>
      </w:r>
      <w:r w:rsidRPr="00AF6280">
        <w:t xml:space="preserve"> voor de wachtmeesters en </w:t>
      </w:r>
      <w:r w:rsidRPr="00AF6280" w:rsidR="00A818A8">
        <w:t>1,5</w:t>
      </w:r>
      <w:r w:rsidRPr="00AF6280">
        <w:t xml:space="preserve"> uur voor de hulpofficier van justitie</w:t>
      </w:r>
      <w:r w:rsidRPr="00AF6280" w:rsidR="00FC410B">
        <w:t>.</w:t>
      </w:r>
      <w:r w:rsidR="00AF6280">
        <w:t xml:space="preserve"> Dit betekent dat de </w:t>
      </w:r>
      <w:proofErr w:type="spellStart"/>
      <w:r w:rsidR="00AF6280">
        <w:t>KMar</w:t>
      </w:r>
      <w:proofErr w:type="spellEnd"/>
      <w:r w:rsidR="00AF6280">
        <w:t xml:space="preserve"> </w:t>
      </w:r>
      <w:r w:rsidRPr="00AF6280" w:rsidR="00AF6280">
        <w:rPr>
          <w:b/>
          <w:bCs/>
        </w:rPr>
        <w:t>10,25 uur per zaak</w:t>
      </w:r>
      <w:r w:rsidR="00AF6280">
        <w:t xml:space="preserve"> nodig heeft.</w:t>
      </w:r>
      <w:r w:rsidR="00FC410B">
        <w:t xml:space="preserve"> </w:t>
      </w:r>
      <w:r w:rsidR="00B45F92">
        <w:t xml:space="preserve">Voor 100 extra zaken per jaar zal er </w:t>
      </w:r>
      <w:r w:rsidRPr="00EE59F7" w:rsidR="00B45F92">
        <w:rPr>
          <w:b/>
          <w:bCs/>
        </w:rPr>
        <w:t>1 extra fte</w:t>
      </w:r>
      <w:r w:rsidR="00B45F92">
        <w:t xml:space="preserve"> nodig zijn en bij 300 zaken per jaar zal dit gaan om 2 extra fte.</w:t>
      </w:r>
      <w:r>
        <w:t xml:space="preserve"> </w:t>
      </w:r>
      <w:r w:rsidR="00B45F92">
        <w:t xml:space="preserve">Er zijn geen aanvullende opleidingen vereist, maar </w:t>
      </w:r>
      <w:r w:rsidR="00FC410B">
        <w:t>het strafrechtelijk onderzoek</w:t>
      </w:r>
      <w:r w:rsidR="00B45F92">
        <w:t xml:space="preserve"> heeft wel een verdringingseffect op de rest van de operatie.</w:t>
      </w:r>
    </w:p>
    <w:p w:rsidR="00B45F92" w:rsidP="00173E4C" w:rsidRDefault="00B45F92" w14:paraId="15E70D86" w14:textId="77777777"/>
    <w:p w:rsidR="00173E4C" w:rsidP="00173E4C" w:rsidRDefault="00173E4C" w14:paraId="609C4131" w14:textId="1EF06082">
      <w:pPr>
        <w:pStyle w:val="Kop3"/>
      </w:pPr>
      <w:bookmarkStart w:name="_Toc209016730" w:id="79"/>
      <w:bookmarkStart w:name="_Toc207709386" w:id="80"/>
      <w:bookmarkStart w:name="_Toc207794656" w:id="81"/>
      <w:r>
        <w:lastRenderedPageBreak/>
        <w:t>IV</w:t>
      </w:r>
      <w:bookmarkEnd w:id="79"/>
    </w:p>
    <w:p w:rsidR="00FC410B" w:rsidP="002B5150" w:rsidRDefault="00B45F92" w14:paraId="4FD43DD7" w14:textId="61AF679E">
      <w:r>
        <w:t>De wetswijziging leidt tot beperkte aanpassingen in de IV-systemen.</w:t>
      </w:r>
    </w:p>
    <w:p w:rsidR="002B5150" w:rsidP="00173E4C" w:rsidRDefault="00173E4C" w14:paraId="6CA6A8DA" w14:textId="77777777">
      <w:pPr>
        <w:pStyle w:val="Kop3"/>
      </w:pPr>
      <w:bookmarkStart w:name="_Toc209016731" w:id="82"/>
      <w:r>
        <w:t>Implementatie</w:t>
      </w:r>
      <w:bookmarkEnd w:id="82"/>
    </w:p>
    <w:bookmarkEnd w:id="80"/>
    <w:bookmarkEnd w:id="81"/>
    <w:p w:rsidR="007C059D" w:rsidP="007C059D" w:rsidRDefault="007C059D" w14:paraId="358CD192" w14:textId="0D771160">
      <w:r w:rsidRPr="00964F77">
        <w:t xml:space="preserve">Het interne implementatietraject bij </w:t>
      </w:r>
      <w:proofErr w:type="spellStart"/>
      <w:r>
        <w:t>KMar</w:t>
      </w:r>
      <w:proofErr w:type="spellEnd"/>
      <w:r w:rsidRPr="00964F77">
        <w:t xml:space="preserve"> wordt geschat op </w:t>
      </w:r>
      <w:r w:rsidR="00B45F92">
        <w:t>een maand</w:t>
      </w:r>
      <w:r w:rsidRPr="00964F77">
        <w:t xml:space="preserve">, waarbij </w:t>
      </w:r>
      <w:r>
        <w:t xml:space="preserve">de </w:t>
      </w:r>
      <w:proofErr w:type="spellStart"/>
      <w:r>
        <w:t>KMar</w:t>
      </w:r>
      <w:proofErr w:type="spellEnd"/>
      <w:r w:rsidRPr="00964F77">
        <w:t xml:space="preserve"> afhankelijk is van ketenpartners</w:t>
      </w:r>
      <w:r>
        <w:t xml:space="preserve">. </w:t>
      </w:r>
    </w:p>
    <w:p w:rsidRPr="00F85C5B" w:rsidR="00C23DDF" w:rsidP="00F85C5B" w:rsidRDefault="00C23DDF" w14:paraId="0AC4E8ED" w14:textId="77777777"/>
    <w:p w:rsidRPr="00255DB2" w:rsidR="001873BD" w:rsidP="001873BD" w:rsidRDefault="00531C24" w14:paraId="6C790BDF" w14:textId="0F261668">
      <w:pPr>
        <w:pStyle w:val="Kop2"/>
      </w:pPr>
      <w:bookmarkStart w:name="_Toc209016732" w:id="83"/>
      <w:r w:rsidRPr="0004123B">
        <w:t xml:space="preserve">Optie 2: </w:t>
      </w:r>
      <w:r w:rsidR="001873BD">
        <w:t xml:space="preserve">voorbereiden dossier op grond van artikel 108a </w:t>
      </w:r>
      <w:proofErr w:type="spellStart"/>
      <w:r w:rsidR="001873BD">
        <w:t>Vw</w:t>
      </w:r>
      <w:proofErr w:type="spellEnd"/>
      <w:r w:rsidR="001873BD">
        <w:t xml:space="preserve"> </w:t>
      </w:r>
      <w:r w:rsidRPr="00255DB2" w:rsidR="001873BD">
        <w:t xml:space="preserve">door politie of </w:t>
      </w:r>
      <w:proofErr w:type="spellStart"/>
      <w:r w:rsidRPr="00255DB2" w:rsidR="001873BD">
        <w:t>KMar</w:t>
      </w:r>
      <w:bookmarkEnd w:id="83"/>
      <w:proofErr w:type="spellEnd"/>
    </w:p>
    <w:p w:rsidRPr="0004123B" w:rsidR="00531C24" w:rsidP="001873BD" w:rsidRDefault="00531C24" w14:paraId="248F3FC9" w14:textId="7AC94C8A">
      <w:pPr>
        <w:pStyle w:val="Kop2"/>
        <w:numPr>
          <w:ilvl w:val="0"/>
          <w:numId w:val="0"/>
        </w:numPr>
        <w:ind w:left="-1120"/>
      </w:pPr>
    </w:p>
    <w:p w:rsidRPr="009E1673" w:rsidR="00E346D1" w:rsidP="00E346D1" w:rsidRDefault="00E346D1" w14:paraId="74F5BE1D" w14:textId="507D7BDF">
      <w:bookmarkStart w:name="_Toc207709389" w:id="84"/>
      <w:bookmarkStart w:name="_Toc207794659" w:id="85"/>
      <w:r w:rsidRPr="00F85C5B">
        <w:t xml:space="preserve">Deze paragraaf beschrijft de uitvoeringsconsequenties voor </w:t>
      </w:r>
      <w:proofErr w:type="spellStart"/>
      <w:r>
        <w:t>KMar</w:t>
      </w:r>
      <w:proofErr w:type="spellEnd"/>
      <w:r w:rsidRPr="00F85C5B">
        <w:t xml:space="preserve"> bij optie </w:t>
      </w:r>
      <w:r>
        <w:t>2,</w:t>
      </w:r>
      <w:r w:rsidR="00CC74F2">
        <w:t xml:space="preserve"> </w:t>
      </w:r>
      <w:r w:rsidRPr="009E1673">
        <w:t xml:space="preserve">zoals </w:t>
      </w:r>
      <w:r w:rsidRPr="00CC74F2">
        <w:t xml:space="preserve">beschreven in </w:t>
      </w:r>
      <w:r w:rsidRPr="00CC74F2" w:rsidR="00CC74F2">
        <w:t>hoofdstuk 3.6.2 Opties</w:t>
      </w:r>
      <w:r w:rsidRPr="00CC74F2">
        <w:t>. Daarbij</w:t>
      </w:r>
      <w:r w:rsidRPr="009E1673">
        <w:t xml:space="preserve"> is uitgegaan van het werkgetal </w:t>
      </w:r>
      <w:r w:rsidR="00FC410B">
        <w:t>van 1200</w:t>
      </w:r>
      <w:r w:rsidR="009F504B">
        <w:t xml:space="preserve"> </w:t>
      </w:r>
      <w:r w:rsidRPr="009E1673">
        <w:t xml:space="preserve">zaken per jaar. </w:t>
      </w:r>
    </w:p>
    <w:p w:rsidR="00C23DDF" w:rsidP="00C23DDF" w:rsidRDefault="00C23DDF" w14:paraId="4130922E" w14:textId="37A3F315">
      <w:pPr>
        <w:pStyle w:val="Kop3"/>
      </w:pPr>
      <w:bookmarkStart w:name="_Toc209016733" w:id="86"/>
      <w:r w:rsidRPr="00C23DDF">
        <w:t>Uitvoerings</w:t>
      </w:r>
      <w:bookmarkEnd w:id="84"/>
      <w:bookmarkEnd w:id="85"/>
      <w:r w:rsidR="00E346D1">
        <w:t>gevolgen</w:t>
      </w:r>
      <w:bookmarkEnd w:id="86"/>
      <w:r w:rsidR="00E346D1">
        <w:t xml:space="preserve"> </w:t>
      </w:r>
    </w:p>
    <w:p w:rsidR="00B45F92" w:rsidP="00B45F92" w:rsidRDefault="00E346D1" w14:paraId="2EE12F0C" w14:textId="063B1DF3">
      <w:r>
        <w:t xml:space="preserve">Voor de </w:t>
      </w:r>
      <w:proofErr w:type="spellStart"/>
      <w:r>
        <w:t>KMar</w:t>
      </w:r>
      <w:proofErr w:type="spellEnd"/>
      <w:r>
        <w:t xml:space="preserve"> geldt dat deze optie voor de uitvoering van de strafbaarstelling illegaliteit een wijziging van het huidige werkproces vereist bij de afhandeling van niet</w:t>
      </w:r>
      <w:r w:rsidR="007B2207">
        <w:t>-</w:t>
      </w:r>
      <w:r>
        <w:t xml:space="preserve">rechtmatig verblijvende vreemdelingen door de afhandelunit vreemdelingenzaken. De interne werkinstructies, met name ten aanzien van het verwerken van de informatie die de DTenV aanlevert over de terugkeerprocedure van de vreemdeling, dienen hierop aangepast te worden. Er zullen tevens aanvullende werkafspraken over de ketensamenwerking gemaakt dienen te worden, in het bijzonder met de DTenV. Met name over de informatiedeling tijdens het ophouden van verdachte en </w:t>
      </w:r>
      <w:r w:rsidRPr="00F85C5B">
        <w:t>de overdracht van dossiers na strafrechtelijke afdoening</w:t>
      </w:r>
      <w:r>
        <w:t xml:space="preserve"> dienen afspraken gemaakt te worden. Vanwege het relatief hoge aantal zaken, is de impact van de wijziging </w:t>
      </w:r>
      <w:r w:rsidR="00B45F92">
        <w:t xml:space="preserve">significant vanwege het verdringingseffect op de rest van de operatie. </w:t>
      </w:r>
    </w:p>
    <w:p w:rsidR="00E346D1" w:rsidP="00E346D1" w:rsidRDefault="00E346D1" w14:paraId="326C4B6B" w14:textId="06053A8D">
      <w:r>
        <w:br/>
        <w:t>Bij iedere niet</w:t>
      </w:r>
      <w:r w:rsidR="007B2207">
        <w:t>-</w:t>
      </w:r>
      <w:r>
        <w:t xml:space="preserve">rechtmatig verblijvende vreemdeling die de </w:t>
      </w:r>
      <w:proofErr w:type="spellStart"/>
      <w:r>
        <w:t>KMar</w:t>
      </w:r>
      <w:proofErr w:type="spellEnd"/>
      <w:r>
        <w:t xml:space="preserve"> aantreft in de uitvoering van haar taken (van Mobiel Toezicht Veiligheid tot een verkeerscontrole) start de </w:t>
      </w:r>
      <w:proofErr w:type="spellStart"/>
      <w:r>
        <w:t>KMar</w:t>
      </w:r>
      <w:proofErr w:type="spellEnd"/>
      <w:r>
        <w:t xml:space="preserve"> </w:t>
      </w:r>
      <w:r w:rsidRPr="00C23DDF">
        <w:t xml:space="preserve">strafrechtelijk onderzoek naar artikel 108a </w:t>
      </w:r>
      <w:proofErr w:type="spellStart"/>
      <w:r w:rsidRPr="00C23DDF">
        <w:t>Vw</w:t>
      </w:r>
      <w:proofErr w:type="spellEnd"/>
      <w:r>
        <w:t xml:space="preserve">. </w:t>
      </w:r>
      <w:r w:rsidRPr="00C23DDF">
        <w:t xml:space="preserve">De verdachte wordt voorgeleid aan de hulpofficier van justitie en kan worden opgehouden voor onderzoek. Gedurende deze periode </w:t>
      </w:r>
      <w:r w:rsidR="00B45F92">
        <w:t xml:space="preserve">(van 9 uur) </w:t>
      </w:r>
      <w:r w:rsidRPr="00C23DDF">
        <w:t>wordt informatie opgevraagd bij DTenV om te controleren</w:t>
      </w:r>
      <w:r>
        <w:t xml:space="preserve"> of de terugkeerprocedure in de zin van de </w:t>
      </w:r>
      <w:r w:rsidR="009F504B">
        <w:t xml:space="preserve">Terugkeerrichtlijn </w:t>
      </w:r>
      <w:r>
        <w:t xml:space="preserve">is doorlopen, en of daarmee aan de </w:t>
      </w:r>
      <w:r w:rsidRPr="00C23DDF">
        <w:t xml:space="preserve">voorwaarden voor oplegging van een gevangenisstraf </w:t>
      </w:r>
      <w:r>
        <w:t>is</w:t>
      </w:r>
      <w:r w:rsidRPr="00C23DDF">
        <w:t xml:space="preserve"> voldaan</w:t>
      </w:r>
      <w:r>
        <w:t xml:space="preserve">. </w:t>
      </w:r>
    </w:p>
    <w:p w:rsidR="00E346D1" w:rsidP="00E346D1" w:rsidRDefault="00E346D1" w14:paraId="7F960F20" w14:textId="77777777"/>
    <w:p w:rsidR="00E346D1" w:rsidP="00E346D1" w:rsidRDefault="00E346D1" w14:paraId="3ACF34DD" w14:textId="1B9C7857">
      <w:r>
        <w:t xml:space="preserve">De </w:t>
      </w:r>
      <w:proofErr w:type="spellStart"/>
      <w:r>
        <w:t>staandehouding</w:t>
      </w:r>
      <w:proofErr w:type="spellEnd"/>
      <w:r>
        <w:t xml:space="preserve"> of aanhouding kan op ieder tijdstip en op ieder moment in de week plaatsvinden. Het is voor de </w:t>
      </w:r>
      <w:proofErr w:type="spellStart"/>
      <w:r w:rsidR="00176A92">
        <w:t>KMar</w:t>
      </w:r>
      <w:proofErr w:type="spellEnd"/>
      <w:r w:rsidR="00176A92">
        <w:t xml:space="preserve"> </w:t>
      </w:r>
      <w:r>
        <w:t xml:space="preserve">daarom van belang dat de </w:t>
      </w:r>
      <w:r w:rsidR="00DF4749">
        <w:t>politie(</w:t>
      </w:r>
      <w:r>
        <w:t>AVIM</w:t>
      </w:r>
      <w:r w:rsidR="00DF4749">
        <w:t>)</w:t>
      </w:r>
      <w:r>
        <w:t xml:space="preserve">, IND en DTenV ook buiten kantoortijden beschikbaar zijn. </w:t>
      </w:r>
    </w:p>
    <w:p w:rsidR="00E346D1" w:rsidP="00E346D1" w:rsidRDefault="00E346D1" w14:paraId="3A2BCE0A" w14:textId="77777777"/>
    <w:p w:rsidR="00E346D1" w:rsidP="00E346D1" w:rsidRDefault="00B45F92" w14:paraId="43F23E8E" w14:textId="09D5AB6E">
      <w:r w:rsidRPr="00B45F92">
        <w:t>Er bestaat een risico op onnodige aanhoudingen, wat extra druk kan leggen op de beschikbare capaciteit van politiecellen en arrestantenafdelingen. Dit kan leiden tot situaties waarin personen tijdelijk worden vastgehouden, gevolgd door hun vrijlating of een sepot</w:t>
      </w:r>
      <w:r>
        <w:t xml:space="preserve">. </w:t>
      </w:r>
    </w:p>
    <w:p w:rsidR="00FC410B" w:rsidP="00E346D1" w:rsidRDefault="00FC410B" w14:paraId="4D923023" w14:textId="77777777"/>
    <w:p w:rsidR="00E346D1" w:rsidP="00E346D1" w:rsidRDefault="00E346D1" w14:paraId="3F56A21B" w14:textId="18164D73">
      <w:r>
        <w:t xml:space="preserve">Op </w:t>
      </w:r>
      <w:r w:rsidRPr="00FC410B">
        <w:t xml:space="preserve">basis van de beschikbare informatie schat de </w:t>
      </w:r>
      <w:proofErr w:type="spellStart"/>
      <w:r w:rsidRPr="00FC410B">
        <w:t>KMar</w:t>
      </w:r>
      <w:proofErr w:type="spellEnd"/>
      <w:r w:rsidRPr="00FC410B">
        <w:t xml:space="preserve"> in dat voor de strafrechtelijke afhandeling van een aanhouding van een vreemdeling o.b.v. verdenking 108a </w:t>
      </w:r>
      <w:proofErr w:type="spellStart"/>
      <w:r w:rsidRPr="00FC410B">
        <w:t>Vw</w:t>
      </w:r>
      <w:proofErr w:type="spellEnd"/>
      <w:r w:rsidRPr="00FC410B">
        <w:t xml:space="preserve"> minimaal </w:t>
      </w:r>
      <w:r w:rsidRPr="00FC410B" w:rsidR="00FC410B">
        <w:t>1800</w:t>
      </w:r>
      <w:r w:rsidRPr="00FC410B">
        <w:t xml:space="preserve"> uur benodigd is. Hierbij wordt uitgegaan van het scenario dat IND en DTenV vrijwel direct de benodigde informatie kunnen leveren als de </w:t>
      </w:r>
      <w:proofErr w:type="spellStart"/>
      <w:r w:rsidRPr="00FC410B">
        <w:t>KMar</w:t>
      </w:r>
      <w:proofErr w:type="spellEnd"/>
      <w:r w:rsidRPr="00FC410B">
        <w:t xml:space="preserve"> hierom verzoekt. Dit is inclusief</w:t>
      </w:r>
      <w:r>
        <w:t xml:space="preserve"> factoren zoals het systeemonderzoek door </w:t>
      </w:r>
      <w:proofErr w:type="spellStart"/>
      <w:r>
        <w:t>KMar</w:t>
      </w:r>
      <w:proofErr w:type="spellEnd"/>
      <w:r>
        <w:t>, verhoor, reistijd e.d.</w:t>
      </w:r>
    </w:p>
    <w:p w:rsidR="00E346D1" w:rsidP="00E346D1" w:rsidRDefault="00E346D1" w14:paraId="2D041409" w14:textId="77777777"/>
    <w:p w:rsidR="00E346D1" w:rsidP="00C23DDF" w:rsidRDefault="00E346D1" w14:paraId="17BDC2C9" w14:textId="24796C22">
      <w:pPr>
        <w:pStyle w:val="Kop3"/>
      </w:pPr>
      <w:bookmarkStart w:name="_Toc209016734" w:id="87"/>
      <w:bookmarkStart w:name="_Toc207709390" w:id="88"/>
      <w:bookmarkStart w:name="_Toc207794660" w:id="89"/>
      <w:r>
        <w:t>Personele gevolgen</w:t>
      </w:r>
      <w:bookmarkEnd w:id="87"/>
    </w:p>
    <w:p w:rsidRPr="00E346D1" w:rsidR="00E346D1" w:rsidP="00E346D1" w:rsidRDefault="00E346D1" w14:paraId="71CE5690" w14:textId="6CC142BB">
      <w:r w:rsidRPr="00C23DDF">
        <w:t xml:space="preserve">Op basis van eerste inschattingen leidt dit tot een extra werklast van </w:t>
      </w:r>
      <w:r w:rsidR="0040493B">
        <w:t xml:space="preserve">10,25 </w:t>
      </w:r>
      <w:r>
        <w:t xml:space="preserve">uur voor de wachtmeester en </w:t>
      </w:r>
      <w:r w:rsidR="0040493B">
        <w:t>1,5</w:t>
      </w:r>
      <w:r>
        <w:t xml:space="preserve"> uur voor de hulpofficier van justitie</w:t>
      </w:r>
      <w:r w:rsidR="00EE59F7">
        <w:t xml:space="preserve">. Dit betekent dat de </w:t>
      </w:r>
      <w:proofErr w:type="spellStart"/>
      <w:r w:rsidR="00EE59F7">
        <w:t>KMar</w:t>
      </w:r>
      <w:proofErr w:type="spellEnd"/>
      <w:r w:rsidR="00EE59F7">
        <w:t xml:space="preserve"> </w:t>
      </w:r>
      <w:r w:rsidR="00EE59F7">
        <w:rPr>
          <w:b/>
          <w:bCs/>
        </w:rPr>
        <w:t>11,75</w:t>
      </w:r>
      <w:r w:rsidRPr="00AF6280" w:rsidR="00EE59F7">
        <w:rPr>
          <w:b/>
          <w:bCs/>
        </w:rPr>
        <w:t xml:space="preserve"> uur per zaak</w:t>
      </w:r>
      <w:r w:rsidR="00EE59F7">
        <w:t xml:space="preserve"> nodig heeft. Hiervoor is</w:t>
      </w:r>
      <w:r w:rsidRPr="00C23DDF">
        <w:t xml:space="preserve"> </w:t>
      </w:r>
      <w:r w:rsidRPr="00EE59F7" w:rsidR="00FC410B">
        <w:rPr>
          <w:b/>
          <w:bCs/>
        </w:rPr>
        <w:t>10</w:t>
      </w:r>
      <w:r w:rsidRPr="00EE59F7" w:rsidR="0040493B">
        <w:rPr>
          <w:b/>
          <w:bCs/>
        </w:rPr>
        <w:t xml:space="preserve"> extra </w:t>
      </w:r>
      <w:r w:rsidRPr="00EE59F7">
        <w:rPr>
          <w:b/>
          <w:bCs/>
        </w:rPr>
        <w:t>fte</w:t>
      </w:r>
      <w:r w:rsidRPr="00C23DDF">
        <w:t xml:space="preserve"> nodig. De benodigde capaciteit is afhankelijk van het aantal aanhoudingen en het opsporings- en vervolgingsbeleid</w:t>
      </w:r>
    </w:p>
    <w:p w:rsidR="00E346D1" w:rsidP="00E346D1" w:rsidRDefault="00E346D1" w14:paraId="736ED526" w14:textId="77777777">
      <w:pPr>
        <w:pStyle w:val="Kop3"/>
      </w:pPr>
      <w:bookmarkStart w:name="_Toc209016735" w:id="90"/>
      <w:r>
        <w:t>IV</w:t>
      </w:r>
      <w:bookmarkEnd w:id="90"/>
    </w:p>
    <w:p w:rsidRPr="00B805CE" w:rsidR="0040493B" w:rsidP="0040493B" w:rsidRDefault="0040493B" w14:paraId="17D43C09" w14:textId="564254F8">
      <w:r>
        <w:t xml:space="preserve">De wetswijziging leidt tot beperkte aanpassingen in de IV-systemen. </w:t>
      </w:r>
    </w:p>
    <w:p w:rsidR="00E346D1" w:rsidP="00E346D1" w:rsidRDefault="00E346D1" w14:paraId="72D42C91" w14:textId="77777777">
      <w:pPr>
        <w:pStyle w:val="Kop3"/>
      </w:pPr>
      <w:bookmarkStart w:name="_Toc209016736" w:id="91"/>
      <w:r>
        <w:t>Implementatie</w:t>
      </w:r>
      <w:bookmarkEnd w:id="91"/>
    </w:p>
    <w:p w:rsidR="007C059D" w:rsidP="007C059D" w:rsidRDefault="007C059D" w14:paraId="271E019E" w14:textId="7B0FE7A4">
      <w:r w:rsidRPr="00964F77">
        <w:t xml:space="preserve">Het interne implementatietraject bij </w:t>
      </w:r>
      <w:proofErr w:type="spellStart"/>
      <w:r>
        <w:t>KMar</w:t>
      </w:r>
      <w:proofErr w:type="spellEnd"/>
      <w:r w:rsidRPr="00964F77">
        <w:t xml:space="preserve"> wordt geschat op </w:t>
      </w:r>
      <w:r w:rsidR="0040493B">
        <w:t>een maand</w:t>
      </w:r>
      <w:r w:rsidRPr="00964F77">
        <w:t xml:space="preserve">, waarbij </w:t>
      </w:r>
      <w:r>
        <w:t xml:space="preserve">de </w:t>
      </w:r>
      <w:proofErr w:type="spellStart"/>
      <w:r>
        <w:t>KMar</w:t>
      </w:r>
      <w:proofErr w:type="spellEnd"/>
      <w:r w:rsidRPr="00964F77">
        <w:t xml:space="preserve"> afhankelijk is van ketenpartners</w:t>
      </w:r>
      <w:r>
        <w:t xml:space="preserve">. </w:t>
      </w:r>
    </w:p>
    <w:p w:rsidR="00E346D1" w:rsidP="00E346D1" w:rsidRDefault="00E346D1" w14:paraId="327315E8" w14:textId="26466B1F">
      <w:pPr>
        <w:pStyle w:val="Kop2"/>
      </w:pPr>
      <w:bookmarkStart w:name="_Toc209016737" w:id="92"/>
      <w:bookmarkEnd w:id="88"/>
      <w:bookmarkEnd w:id="89"/>
      <w:r>
        <w:t>Punten van aandacht en</w:t>
      </w:r>
      <w:r w:rsidRPr="0004376D">
        <w:t xml:space="preserve"> risico’s</w:t>
      </w:r>
      <w:bookmarkEnd w:id="92"/>
    </w:p>
    <w:p w:rsidR="0040493B" w:rsidP="00E346D1" w:rsidRDefault="00E346D1" w14:paraId="3EFC0E57" w14:textId="56BA9735">
      <w:r w:rsidRPr="00F85C5B">
        <w:t xml:space="preserve">In deze paragraaf worden de </w:t>
      </w:r>
      <w:r>
        <w:t>punten van aandacht</w:t>
      </w:r>
      <w:r w:rsidRPr="00F85C5B">
        <w:t xml:space="preserve"> en risico’s van de voorgenomen opties besproken.</w:t>
      </w:r>
    </w:p>
    <w:p w:rsidR="0040493B" w:rsidP="0040493B" w:rsidRDefault="0040493B" w14:paraId="35FCEF3B" w14:textId="345A1EB9">
      <w:pPr>
        <w:pStyle w:val="Kop3"/>
      </w:pPr>
      <w:bookmarkStart w:name="_Toc209016738" w:id="93"/>
      <w:r>
        <w:t>Verdringingseffect</w:t>
      </w:r>
      <w:bookmarkEnd w:id="93"/>
    </w:p>
    <w:p w:rsidRPr="0040493B" w:rsidR="0040493B" w:rsidP="0040493B" w:rsidRDefault="0040493B" w14:paraId="1514D492" w14:textId="03A3CCB3">
      <w:r>
        <w:t>Zoals aangegeven</w:t>
      </w:r>
      <w:r w:rsidR="00FC410B">
        <w:t>,</w:t>
      </w:r>
      <w:r>
        <w:t xml:space="preserve"> kunnen de extra strafrechtelijke onderzoeken leiden tot een verdringingseffect op de rest van de operatie. </w:t>
      </w:r>
      <w:r w:rsidRPr="0040493B">
        <w:t>Dit betekent dat middelen, zoals personeel, tijd en capaciteit, die anders zouden worden ingezet voor reguliere taken en controles, nu deels moeten worden aangewend voor deze</w:t>
      </w:r>
      <w:r w:rsidR="00FC410B">
        <w:t xml:space="preserve"> taak</w:t>
      </w:r>
      <w:r w:rsidRPr="0040493B">
        <w:t>. Hierdoor kan de uitvoering van andere operationele werkzaamheden vertraging oplopen of in beperkte mate plaatsvinden, wat de algehele effectiviteit van de operatie kan beïnvloeden.</w:t>
      </w:r>
      <w:r>
        <w:t xml:space="preserve"> </w:t>
      </w:r>
    </w:p>
    <w:p w:rsidR="001937B0" w:rsidP="001937B0" w:rsidRDefault="001937B0" w14:paraId="1C216324" w14:textId="4B64AA04">
      <w:pPr>
        <w:pStyle w:val="Kop3"/>
      </w:pPr>
      <w:bookmarkStart w:name="_Toc207709393" w:id="94"/>
      <w:bookmarkStart w:name="_Toc207794663" w:id="95"/>
      <w:bookmarkStart w:name="_Toc209016739" w:id="96"/>
      <w:r w:rsidRPr="0004376D">
        <w:t>Vervolgingsbeleid</w:t>
      </w:r>
      <w:bookmarkEnd w:id="94"/>
      <w:bookmarkEnd w:id="95"/>
      <w:bookmarkEnd w:id="96"/>
      <w:r w:rsidRPr="0004376D">
        <w:t xml:space="preserve"> </w:t>
      </w:r>
    </w:p>
    <w:p w:rsidR="00E346D1" w:rsidP="00E346D1" w:rsidRDefault="00E346D1" w14:paraId="3DA8FD46" w14:textId="77777777">
      <w:r>
        <w:t xml:space="preserve">De </w:t>
      </w:r>
      <w:proofErr w:type="spellStart"/>
      <w:r>
        <w:t>KMar</w:t>
      </w:r>
      <w:proofErr w:type="spellEnd"/>
      <w:r>
        <w:t xml:space="preserve"> voert haar werkzaamheden uit onder meerdere gezagen. Het vreemdelingentoezicht onder het gezag van de Minister van Asiel en Migratie en de politiële taken onder het gezag van de officier van justitie van het OM. Op dit moment ligt er geen uitgewerkt opsporings- en vervolgingsbeleid. Derhalve kunnen de uitvoeringsgevolgen enkel op hoofdlijnen uitgewerkt worden. </w:t>
      </w:r>
    </w:p>
    <w:p w:rsidR="00E346D1" w:rsidP="00E346D1" w:rsidRDefault="00E346D1" w14:paraId="6031458A" w14:textId="77777777">
      <w:pPr>
        <w:pStyle w:val="Kop3"/>
      </w:pPr>
      <w:bookmarkStart w:name="_Toc209016740" w:id="97"/>
      <w:r>
        <w:t>Toename complexiteit</w:t>
      </w:r>
      <w:bookmarkEnd w:id="97"/>
    </w:p>
    <w:p w:rsidR="00E346D1" w:rsidP="00E346D1" w:rsidRDefault="00E346D1" w14:paraId="5E284F99" w14:textId="73183718">
      <w:pPr>
        <w:pStyle w:val="Geenafstand"/>
        <w:spacing w:line="240" w:lineRule="atLeast"/>
        <w:rPr>
          <w:lang w:val="nl-NL"/>
        </w:rPr>
      </w:pPr>
      <w:r>
        <w:rPr>
          <w:lang w:val="nl-NL"/>
        </w:rPr>
        <w:t xml:space="preserve">Net als bij de EAUT OVR geldt dat het toevoegen van een strafbaarstelling van illegaal verblijf, naast de reeds bestaande vreemdelingrechtelijke maatregelen en strafbaarstellingen, betekent dat de complexiteit van de regelgeving toeneemt. Dit geldt voor zowel de </w:t>
      </w:r>
      <w:proofErr w:type="spellStart"/>
      <w:r w:rsidR="0040493B">
        <w:rPr>
          <w:lang w:val="nl-NL"/>
        </w:rPr>
        <w:t>KMar</w:t>
      </w:r>
      <w:proofErr w:type="spellEnd"/>
      <w:r w:rsidR="0040493B">
        <w:rPr>
          <w:lang w:val="nl-NL"/>
        </w:rPr>
        <w:t xml:space="preserve">-medewerker </w:t>
      </w:r>
      <w:r>
        <w:rPr>
          <w:lang w:val="nl-NL"/>
        </w:rPr>
        <w:t xml:space="preserve">als de vreemdeling zelf. </w:t>
      </w:r>
    </w:p>
    <w:p w:rsidR="00E346D1" w:rsidP="00E346D1" w:rsidRDefault="00E346D1" w14:paraId="69326B8A" w14:textId="77777777">
      <w:pPr>
        <w:pStyle w:val="Kop3"/>
      </w:pPr>
      <w:bookmarkStart w:name="_Toc209016741" w:id="98"/>
      <w:r>
        <w:t>Proportionaliteit</w:t>
      </w:r>
      <w:bookmarkEnd w:id="98"/>
    </w:p>
    <w:p w:rsidR="00E346D1" w:rsidP="00E346D1" w:rsidRDefault="00E346D1" w14:paraId="4E5470DD" w14:textId="77777777">
      <w:pPr>
        <w:spacing w:after="200" w:line="276" w:lineRule="auto"/>
      </w:pPr>
      <w:r w:rsidRPr="005541CC">
        <w:t xml:space="preserve">Als de DTenV niet binnen 6 of 9 uur terugkoppelt over de stappen van de terugkeerprocedure en de verwijtbaarheid van de vreemdeling, kan inverzekeringstelling van de verdachte een optie zijn. De </w:t>
      </w:r>
      <w:proofErr w:type="spellStart"/>
      <w:r w:rsidRPr="005541CC">
        <w:t>KMar</w:t>
      </w:r>
      <w:proofErr w:type="spellEnd"/>
      <w:r w:rsidRPr="005541CC">
        <w:t xml:space="preserve"> ziet dit echter als een te zwaar middel als het alleen wordt toegepast vanwege </w:t>
      </w:r>
      <w:r>
        <w:t>het ontbreken van</w:t>
      </w:r>
      <w:r w:rsidRPr="005541CC">
        <w:t xml:space="preserve"> informatie</w:t>
      </w:r>
      <w:r>
        <w:t xml:space="preserve"> (door toedoen van de overheid)</w:t>
      </w:r>
      <w:r w:rsidRPr="005541CC">
        <w:t xml:space="preserve">. </w:t>
      </w:r>
    </w:p>
    <w:p w:rsidR="005F265D" w:rsidP="00E346D1" w:rsidRDefault="005F265D" w14:paraId="6FC26DBC" w14:textId="77777777">
      <w:pPr>
        <w:spacing w:after="200" w:line="276" w:lineRule="auto"/>
      </w:pPr>
    </w:p>
    <w:p w:rsidR="005F265D" w:rsidP="00E346D1" w:rsidRDefault="005F265D" w14:paraId="3156417D" w14:textId="77777777">
      <w:pPr>
        <w:spacing w:after="200" w:line="276" w:lineRule="auto"/>
      </w:pPr>
    </w:p>
    <w:p w:rsidRPr="006D1014" w:rsidR="00E346D1" w:rsidP="00E346D1" w:rsidRDefault="00E346D1" w14:paraId="5D45B0F3" w14:textId="4B828DE8">
      <w:pPr>
        <w:pStyle w:val="Geenafstand"/>
        <w:spacing w:line="240" w:lineRule="atLeast"/>
        <w:rPr>
          <w:lang w:val="nl-NL"/>
        </w:rPr>
      </w:pPr>
      <w:r>
        <w:rPr>
          <w:lang w:val="nl-NL"/>
        </w:rPr>
        <w:t xml:space="preserve"> </w:t>
      </w:r>
    </w:p>
    <w:p w:rsidR="0069387A" w:rsidP="0069387A" w:rsidRDefault="0069387A" w14:paraId="23C2724F" w14:textId="757D462F">
      <w:pPr>
        <w:pStyle w:val="Kop1"/>
      </w:pPr>
      <w:bookmarkStart w:name="_Toc207637352" w:id="99"/>
      <w:bookmarkStart w:name="_Toc207637408" w:id="100"/>
      <w:bookmarkStart w:name="_Toc207709397" w:id="101"/>
      <w:bookmarkStart w:name="_Toc207794667" w:id="102"/>
      <w:bookmarkStart w:name="_Toc209016742" w:id="103"/>
      <w:r>
        <w:lastRenderedPageBreak/>
        <w:t>Uitvoeringsgevolgen DTenV</w:t>
      </w:r>
      <w:bookmarkEnd w:id="99"/>
      <w:bookmarkEnd w:id="100"/>
      <w:bookmarkEnd w:id="101"/>
      <w:bookmarkEnd w:id="102"/>
      <w:bookmarkEnd w:id="103"/>
    </w:p>
    <w:p w:rsidR="0013131E" w:rsidP="0013131E" w:rsidRDefault="0013131E" w14:paraId="7A901824" w14:textId="77777777">
      <w:r w:rsidRPr="00076B0B">
        <w:t>Dit hoofdstuk behandelt de uitvoeringsgevolgen</w:t>
      </w:r>
      <w:r>
        <w:t xml:space="preserve"> voor de DTenV. </w:t>
      </w:r>
    </w:p>
    <w:p w:rsidR="0013131E" w:rsidP="0013131E" w:rsidRDefault="0013131E" w14:paraId="04FB0B4D" w14:textId="77777777"/>
    <w:p w:rsidRPr="001873BD" w:rsidR="001873BD" w:rsidP="001873BD" w:rsidRDefault="0013131E" w14:paraId="71D2AC29" w14:textId="609E5235">
      <w:pPr>
        <w:pStyle w:val="Kop2"/>
      </w:pPr>
      <w:bookmarkStart w:name="_Toc207900094" w:id="104"/>
      <w:bookmarkStart w:name="_Toc209016743" w:id="105"/>
      <w:r w:rsidRPr="0004123B">
        <w:t xml:space="preserve">Optie 1: </w:t>
      </w:r>
      <w:r w:rsidR="001873BD">
        <w:rPr>
          <w:bCs/>
        </w:rPr>
        <w:t xml:space="preserve">voorbereiden dossier op grond van artikel 108a </w:t>
      </w:r>
      <w:proofErr w:type="spellStart"/>
      <w:r w:rsidR="001873BD">
        <w:rPr>
          <w:bCs/>
        </w:rPr>
        <w:t>Vw</w:t>
      </w:r>
      <w:proofErr w:type="spellEnd"/>
      <w:r w:rsidR="001873BD">
        <w:rPr>
          <w:bCs/>
        </w:rPr>
        <w:t xml:space="preserve"> </w:t>
      </w:r>
      <w:r w:rsidRPr="00255DB2" w:rsidR="001873BD">
        <w:rPr>
          <w:bCs/>
        </w:rPr>
        <w:t>door politie (AVIM) en afhandelunit vreemdelingenzaken (</w:t>
      </w:r>
      <w:proofErr w:type="spellStart"/>
      <w:r w:rsidRPr="00255DB2" w:rsidR="001873BD">
        <w:rPr>
          <w:bCs/>
        </w:rPr>
        <w:t>KMar</w:t>
      </w:r>
      <w:proofErr w:type="spellEnd"/>
      <w:r w:rsidRPr="00531C24">
        <w:t xml:space="preserve">) en optie 2: </w:t>
      </w:r>
      <w:bookmarkEnd w:id="104"/>
      <w:r w:rsidR="001873BD">
        <w:t>v</w:t>
      </w:r>
      <w:r w:rsidRPr="001873BD" w:rsidR="001873BD">
        <w:t xml:space="preserve">oorbereiden dossier op grond van artikel 108a </w:t>
      </w:r>
      <w:proofErr w:type="spellStart"/>
      <w:r w:rsidRPr="001873BD" w:rsidR="001873BD">
        <w:t>Vw</w:t>
      </w:r>
      <w:proofErr w:type="spellEnd"/>
      <w:r w:rsidRPr="001873BD" w:rsidR="001873BD">
        <w:t xml:space="preserve"> door politie of </w:t>
      </w:r>
      <w:proofErr w:type="spellStart"/>
      <w:r w:rsidRPr="001873BD" w:rsidR="001873BD">
        <w:t>KMar</w:t>
      </w:r>
      <w:bookmarkEnd w:id="105"/>
      <w:proofErr w:type="spellEnd"/>
    </w:p>
    <w:p w:rsidR="001873BD" w:rsidP="0013131E" w:rsidRDefault="001873BD" w14:paraId="21AFD3C2" w14:textId="77777777">
      <w:bookmarkStart w:name="_Toc207709399" w:id="106"/>
      <w:bookmarkStart w:name="_Toc207794669" w:id="107"/>
    </w:p>
    <w:p w:rsidRPr="009E1673" w:rsidR="0013131E" w:rsidP="0013131E" w:rsidRDefault="0013131E" w14:paraId="02544C85" w14:textId="567319E1">
      <w:r w:rsidRPr="009E1673">
        <w:t xml:space="preserve">Deze paragraaf beschrijft de uitvoeringsconsequenties voor de </w:t>
      </w:r>
      <w:r>
        <w:t>DTenV</w:t>
      </w:r>
      <w:r w:rsidRPr="009E1673">
        <w:t xml:space="preserve"> bij optie 1, zoals </w:t>
      </w:r>
      <w:r w:rsidRPr="00C3179E">
        <w:t>beschreven in hoofdstuk 3.6.2 Opties. Daarbij</w:t>
      </w:r>
      <w:r w:rsidRPr="009E1673">
        <w:t xml:space="preserve"> is uitgegaan van het werkgetal </w:t>
      </w:r>
      <w:r w:rsidR="00FF58A7">
        <w:t xml:space="preserve">200 à </w:t>
      </w:r>
      <w:r w:rsidR="00B528A8">
        <w:t>600</w:t>
      </w:r>
      <w:r w:rsidRPr="009E1673">
        <w:t xml:space="preserve"> zaken per jaar</w:t>
      </w:r>
      <w:r>
        <w:t xml:space="preserve"> voor </w:t>
      </w:r>
      <w:r w:rsidRPr="009F504B">
        <w:t xml:space="preserve">optie 1 en </w:t>
      </w:r>
      <w:r w:rsidR="00B528A8">
        <w:t>4200</w:t>
      </w:r>
      <w:r w:rsidRPr="009F504B">
        <w:t>zaken per jaar</w:t>
      </w:r>
      <w:r w:rsidRPr="0013131E">
        <w:t xml:space="preserve"> </w:t>
      </w:r>
      <w:r w:rsidRPr="009F504B">
        <w:t>voor optie 2.</w:t>
      </w:r>
    </w:p>
    <w:p w:rsidR="0013131E" w:rsidP="0013131E" w:rsidRDefault="0013131E" w14:paraId="7708473B" w14:textId="77777777">
      <w:pPr>
        <w:pStyle w:val="Kop3"/>
      </w:pPr>
      <w:bookmarkStart w:name="_Toc207900095" w:id="108"/>
      <w:bookmarkStart w:name="_Toc209016744" w:id="109"/>
      <w:r w:rsidRPr="00964F77">
        <w:t>Uitvoerings</w:t>
      </w:r>
      <w:bookmarkEnd w:id="106"/>
      <w:bookmarkEnd w:id="107"/>
      <w:r>
        <w:t>gevolgen</w:t>
      </w:r>
      <w:bookmarkEnd w:id="108"/>
      <w:bookmarkEnd w:id="109"/>
      <w:r>
        <w:t xml:space="preserve"> </w:t>
      </w:r>
    </w:p>
    <w:p w:rsidR="0013131E" w:rsidP="0013131E" w:rsidRDefault="0013131E" w14:paraId="13A19621" w14:textId="18B4B065">
      <w:pPr>
        <w:pStyle w:val="Standaardbrieftekst"/>
      </w:pPr>
      <w:r w:rsidRPr="002E670D">
        <w:t>De uitvoeringsgevolgen voor DTenV zijn bij optie 1 en optie 2</w:t>
      </w:r>
      <w:r>
        <w:t xml:space="preserve"> qua proces</w:t>
      </w:r>
      <w:r w:rsidRPr="002E670D">
        <w:t xml:space="preserve"> vergelijkbaar. </w:t>
      </w:r>
      <w:r>
        <w:t>Een belangrijk</w:t>
      </w:r>
      <w:r w:rsidRPr="002E670D">
        <w:t xml:space="preserve"> verschil is dat bij optie 2</w:t>
      </w:r>
      <w:r>
        <w:t xml:space="preserve"> </w:t>
      </w:r>
      <w:r w:rsidRPr="002E670D">
        <w:t xml:space="preserve">DTenV </w:t>
      </w:r>
      <w:r>
        <w:t xml:space="preserve">naar verwachting </w:t>
      </w:r>
      <w:r w:rsidRPr="002E670D">
        <w:t xml:space="preserve">vaker </w:t>
      </w:r>
      <w:r>
        <w:t xml:space="preserve">bevraagd zal worden door politie, AVIM of </w:t>
      </w:r>
      <w:proofErr w:type="spellStart"/>
      <w:r>
        <w:t>KMar</w:t>
      </w:r>
      <w:proofErr w:type="spellEnd"/>
      <w:r>
        <w:t xml:space="preserve"> om informatie aan te leveren over de stand van zaken en het verloop van de terugkeerprocedure van een vreemdeling dan bij optie 1. Voor optie 2 wordt uitgegaan van een werkgetal van </w:t>
      </w:r>
      <w:r w:rsidR="00FF58A7">
        <w:t xml:space="preserve">4200 </w:t>
      </w:r>
      <w:r>
        <w:t xml:space="preserve">zaken. Of politie, AVIM en </w:t>
      </w:r>
      <w:proofErr w:type="spellStart"/>
      <w:r>
        <w:t>KMar</w:t>
      </w:r>
      <w:proofErr w:type="spellEnd"/>
      <w:r>
        <w:t xml:space="preserve"> in al deze gevallen de DTenV benaderen is de vraag, omdat gedurende het eigen onderzoek van deze instanties al kan blijken dat de terugkeerprocedure niet is doorlopen. In dat geval hoeft DTenV niet meer geraadpleegd te worden.</w:t>
      </w:r>
    </w:p>
    <w:p w:rsidR="0013131E" w:rsidP="0013131E" w:rsidRDefault="0013131E" w14:paraId="39092590" w14:textId="77777777">
      <w:pPr>
        <w:pStyle w:val="Standaardbrieftekst"/>
      </w:pPr>
    </w:p>
    <w:p w:rsidR="0013131E" w:rsidP="0013131E" w:rsidRDefault="0013131E" w14:paraId="2EF2DA48" w14:textId="77777777">
      <w:pPr>
        <w:pStyle w:val="Standaardbrieftekst"/>
        <w:rPr>
          <w:rStyle w:val="StandaardbrieftekstChar"/>
        </w:rPr>
      </w:pPr>
      <w:r w:rsidRPr="00B839A4">
        <w:rPr>
          <w:rStyle w:val="StandaardbrieftekstChar"/>
        </w:rPr>
        <w:t xml:space="preserve">Voor optie 1 en 2 geldt dat binnen 6 </w:t>
      </w:r>
      <w:proofErr w:type="spellStart"/>
      <w:r>
        <w:rPr>
          <w:rStyle w:val="StandaardbrieftekstChar"/>
        </w:rPr>
        <w:t>danwel</w:t>
      </w:r>
      <w:proofErr w:type="spellEnd"/>
      <w:r w:rsidRPr="00B839A4">
        <w:rPr>
          <w:rStyle w:val="StandaardbrieftekstChar"/>
        </w:rPr>
        <w:t xml:space="preserve"> 9 uur een</w:t>
      </w:r>
      <w:r>
        <w:rPr>
          <w:rStyle w:val="StandaardbrieftekstChar"/>
        </w:rPr>
        <w:t xml:space="preserve"> zo</w:t>
      </w:r>
      <w:r w:rsidRPr="00B839A4">
        <w:rPr>
          <w:rStyle w:val="StandaardbrieftekstChar"/>
        </w:rPr>
        <w:t xml:space="preserve"> volledig</w:t>
      </w:r>
      <w:r>
        <w:rPr>
          <w:rStyle w:val="StandaardbrieftekstChar"/>
        </w:rPr>
        <w:t xml:space="preserve"> mogelijk</w:t>
      </w:r>
      <w:r w:rsidRPr="00B839A4">
        <w:rPr>
          <w:rStyle w:val="StandaardbrieftekstChar"/>
        </w:rPr>
        <w:t xml:space="preserve"> overzicht van de stand van zaken van de terugkeerprocedure moet worden opgesteld.</w:t>
      </w:r>
      <w:r>
        <w:rPr>
          <w:rStyle w:val="StandaardbrieftekstChar"/>
        </w:rPr>
        <w:t xml:space="preserve"> Mogelijk kan deze termijn verlengd worden tot 3 dagen in het geval van IVS.</w:t>
      </w:r>
      <w:r w:rsidRPr="00B839A4">
        <w:rPr>
          <w:rStyle w:val="StandaardbrieftekstChar"/>
        </w:rPr>
        <w:t xml:space="preserve"> De onvoorspelbaarheid van verzoeken en het korte tijdsbestek</w:t>
      </w:r>
      <w:r>
        <w:rPr>
          <w:rStyle w:val="StandaardbrieftekstChar"/>
        </w:rPr>
        <w:t xml:space="preserve"> waarin een reactie gegeven dient te worden,</w:t>
      </w:r>
      <w:r w:rsidRPr="00B839A4">
        <w:rPr>
          <w:rStyle w:val="StandaardbrieftekstChar"/>
        </w:rPr>
        <w:t xml:space="preserve"> vormen een knelpunt voor DTenV. Regievoerders worden </w:t>
      </w:r>
      <w:r>
        <w:rPr>
          <w:rStyle w:val="StandaardbrieftekstChar"/>
        </w:rPr>
        <w:t>onaangekondigd</w:t>
      </w:r>
      <w:r w:rsidRPr="00B839A4">
        <w:rPr>
          <w:rStyle w:val="StandaardbrieftekstChar"/>
        </w:rPr>
        <w:t xml:space="preserve"> geconfronteerd met verzoeken, </w:t>
      </w:r>
      <w:r>
        <w:rPr>
          <w:rStyle w:val="StandaardbrieftekstChar"/>
        </w:rPr>
        <w:t>hetgeen</w:t>
      </w:r>
      <w:r w:rsidRPr="00B839A4">
        <w:rPr>
          <w:rStyle w:val="StandaardbrieftekstChar"/>
        </w:rPr>
        <w:t xml:space="preserve"> de reguliere werkzaamheden kan verstoren en een </w:t>
      </w:r>
      <w:r>
        <w:rPr>
          <w:rStyle w:val="StandaardbrieftekstChar"/>
        </w:rPr>
        <w:t>mogelijk onhaalbare</w:t>
      </w:r>
      <w:r w:rsidRPr="00B839A4">
        <w:rPr>
          <w:rStyle w:val="StandaardbrieftekstChar"/>
        </w:rPr>
        <w:t xml:space="preserve"> mate van flexibiliteit vraagt </w:t>
      </w:r>
      <w:r>
        <w:rPr>
          <w:rStyle w:val="StandaardbrieftekstChar"/>
        </w:rPr>
        <w:t>van de regievoerders</w:t>
      </w:r>
      <w:r w:rsidRPr="00B839A4">
        <w:rPr>
          <w:rStyle w:val="StandaardbrieftekstChar"/>
        </w:rPr>
        <w:t>.</w:t>
      </w:r>
    </w:p>
    <w:p w:rsidR="0013131E" w:rsidP="0013131E" w:rsidRDefault="0013131E" w14:paraId="35ACD53F" w14:textId="77777777">
      <w:pPr>
        <w:rPr>
          <w:lang w:eastAsia="en-US"/>
        </w:rPr>
      </w:pPr>
    </w:p>
    <w:p w:rsidR="0013131E" w:rsidP="0013131E" w:rsidRDefault="0013131E" w14:paraId="427DAA9A" w14:textId="77777777">
      <w:r w:rsidRPr="00964F77">
        <w:t xml:space="preserve">Het opstellen van de gevraagde input is </w:t>
      </w:r>
      <w:r>
        <w:t>arbeid</w:t>
      </w:r>
      <w:r w:rsidRPr="00964F77">
        <w:t>sintensief en leidt in veel gevallen niet tot vervolging, omdat</w:t>
      </w:r>
      <w:r>
        <w:t xml:space="preserve"> in veel gevallen de conclusie zal zijn dat </w:t>
      </w:r>
      <w:r w:rsidRPr="00964F77">
        <w:t xml:space="preserve">de terugkeerprocedure niet volledig is doorlopen. Dit betekent dat de inspanning </w:t>
      </w:r>
      <w:r>
        <w:t xml:space="preserve">van de DTenV </w:t>
      </w:r>
      <w:r w:rsidRPr="00964F77">
        <w:t>vaak</w:t>
      </w:r>
      <w:r>
        <w:t xml:space="preserve"> – afhankelijk van het nog nader door het OM op te stellen vervolgingsbeleid – niet tot vervolging op grond van </w:t>
      </w:r>
      <w:r w:rsidRPr="0078016D">
        <w:t>art</w:t>
      </w:r>
      <w:r>
        <w:t>ikel</w:t>
      </w:r>
      <w:r w:rsidRPr="0078016D">
        <w:t xml:space="preserve"> </w:t>
      </w:r>
      <w:r>
        <w:t xml:space="preserve">108a </w:t>
      </w:r>
      <w:proofErr w:type="spellStart"/>
      <w:r>
        <w:t>Vw</w:t>
      </w:r>
      <w:proofErr w:type="spellEnd"/>
      <w:r>
        <w:t xml:space="preserve"> zal leiden</w:t>
      </w:r>
      <w:r w:rsidRPr="00964F77">
        <w:t xml:space="preserve">. Vooral bij optie 2 zal DTenV </w:t>
      </w:r>
      <w:r>
        <w:t>vaak</w:t>
      </w:r>
      <w:r w:rsidRPr="00964F77">
        <w:t xml:space="preserve"> worden benaderd om informatie over de terugkeerprocedure te verstrekken</w:t>
      </w:r>
      <w:r>
        <w:t xml:space="preserve">. </w:t>
      </w:r>
    </w:p>
    <w:p w:rsidR="0013131E" w:rsidP="0013131E" w:rsidRDefault="0013131E" w14:paraId="6A06B22E" w14:textId="77777777">
      <w:pPr>
        <w:pStyle w:val="Standaardbrieftekst"/>
      </w:pPr>
    </w:p>
    <w:p w:rsidR="0013131E" w:rsidP="0013131E" w:rsidRDefault="0013131E" w14:paraId="1DEE7F8E" w14:textId="77777777">
      <w:r>
        <w:t xml:space="preserve">Voor optie 1 en 2 dienen </w:t>
      </w:r>
      <w:r w:rsidRPr="00964F77">
        <w:t>interne en externe werkwijzen te worden opgesteld. De interne werkwijzen richten zich op de inrichting van het werkproces en het ontwikkelen van een model, vergelijkbaar met het M120-model, waarmee ketenpartners uniforme en tijdige informatie ontvangen</w:t>
      </w:r>
      <w:r>
        <w:t xml:space="preserve"> over het vertrekproces</w:t>
      </w:r>
      <w:r w:rsidRPr="00964F77">
        <w:t>. Deze informatie omvat ook een impliciet oordeel over de conformiteit van de terugkeerprocedure met de Terugkeerrichtlijn.</w:t>
      </w:r>
      <w:r>
        <w:t xml:space="preserve"> Alle regievoerders van de DTenV zullen moeten worden opgeleid om deze nieuwe taak uit te oefenen.</w:t>
      </w:r>
    </w:p>
    <w:p w:rsidR="0013131E" w:rsidP="0013131E" w:rsidRDefault="0013131E" w14:paraId="61A03331" w14:textId="77777777"/>
    <w:p w:rsidRPr="00964F77" w:rsidR="0013131E" w:rsidP="0013131E" w:rsidRDefault="0013131E" w14:paraId="59D8B903" w14:textId="77777777">
      <w:r w:rsidRPr="00964F77">
        <w:t xml:space="preserve">Externe werkwijzen worden in afstemming met AVIM, </w:t>
      </w:r>
      <w:proofErr w:type="spellStart"/>
      <w:r w:rsidRPr="00964F77">
        <w:t>KMar</w:t>
      </w:r>
      <w:proofErr w:type="spellEnd"/>
      <w:r w:rsidRPr="00964F77">
        <w:t xml:space="preserve"> en OM ingericht, met processen voor het opvragen van informatie, zowel binnen als buiten kantoortijden.</w:t>
      </w:r>
      <w:r w:rsidRPr="00964F77">
        <w:br/>
      </w:r>
    </w:p>
    <w:p w:rsidR="0013131E" w:rsidP="0013131E" w:rsidRDefault="0013131E" w14:paraId="6A3E9C9A" w14:textId="77777777">
      <w:r w:rsidRPr="00964F77">
        <w:lastRenderedPageBreak/>
        <w:t xml:space="preserve">Tijdens kantoortijden </w:t>
      </w:r>
      <w:r>
        <w:t>zou</w:t>
      </w:r>
      <w:r w:rsidRPr="00964F77">
        <w:t xml:space="preserve"> </w:t>
      </w:r>
      <w:r>
        <w:t>er een frontoffice kunnen worden ingesteld die telefonisch bereikbaar is</w:t>
      </w:r>
      <w:r w:rsidRPr="00964F77">
        <w:t xml:space="preserve"> voor AVIM, </w:t>
      </w:r>
      <w:proofErr w:type="spellStart"/>
      <w:r w:rsidRPr="00964F77">
        <w:t>KMar</w:t>
      </w:r>
      <w:proofErr w:type="spellEnd"/>
      <w:r w:rsidRPr="00964F77">
        <w:t xml:space="preserve"> en OM. </w:t>
      </w:r>
      <w:r>
        <w:t>De</w:t>
      </w:r>
      <w:r w:rsidRPr="00964F77">
        <w:t xml:space="preserve"> frontoffice zal verzoeken tot informatie over het terugkeerproces doorgeleiden naar de</w:t>
      </w:r>
      <w:r>
        <w:t xml:space="preserve"> (laatst)</w:t>
      </w:r>
      <w:r w:rsidRPr="00964F77">
        <w:t xml:space="preserve"> verantwoordelijke regievoerder</w:t>
      </w:r>
      <w:r>
        <w:t xml:space="preserve"> of diens senior</w:t>
      </w:r>
      <w:r w:rsidRPr="00964F77">
        <w:t xml:space="preserve">, die de </w:t>
      </w:r>
      <w:r>
        <w:t>actuele</w:t>
      </w:r>
      <w:r w:rsidRPr="00964F77">
        <w:t xml:space="preserve"> stand van zaken </w:t>
      </w:r>
      <w:r>
        <w:t xml:space="preserve">over de terugkeerprocedure </w:t>
      </w:r>
      <w:r w:rsidRPr="00964F77">
        <w:t xml:space="preserve">verstrekt. Omdat ook buiten kantoortijden verzoeken kunnen worden gedaan, moet de piketdienst van DTenV worden ingericht en getraind om zelfstandig informatie te verstrekken. Momenteel worden deze taken door piketmedewerkers vrijwillig uitgevoerd; bij een toename van </w:t>
      </w:r>
      <w:r>
        <w:t xml:space="preserve">het aantal </w:t>
      </w:r>
      <w:r w:rsidRPr="00964F77">
        <w:t xml:space="preserve">verzoeken kan dit leiden tot capaciteitsproblemen en functiewijzigingen, waarvoor instemming van de ondernemingsraad </w:t>
      </w:r>
      <w:r>
        <w:t>vereist</w:t>
      </w:r>
      <w:r w:rsidRPr="00964F77">
        <w:t xml:space="preserve"> is.</w:t>
      </w:r>
    </w:p>
    <w:p w:rsidR="0013131E" w:rsidP="0013131E" w:rsidRDefault="0013131E" w14:paraId="7F0AAB17" w14:textId="77777777"/>
    <w:p w:rsidR="0013131E" w:rsidP="0013131E" w:rsidRDefault="0013131E" w14:paraId="575287D1" w14:textId="77777777">
      <w:r>
        <w:t>Er zullen meer</w:t>
      </w:r>
      <w:r w:rsidRPr="000065F1">
        <w:t xml:space="preserve"> vreemdelingen veroordeeld worden en vanuit het VRIS</w:t>
      </w:r>
      <w:r>
        <w:t>-</w:t>
      </w:r>
      <w:r w:rsidRPr="000065F1">
        <w:t>proces</w:t>
      </w:r>
      <w:r>
        <w:t xml:space="preserve"> (vreemdelingen in de strafrechtketen)</w:t>
      </w:r>
      <w:r w:rsidRPr="000065F1">
        <w:t xml:space="preserve"> instromen bij de caseload van DTenV. De impact zal hiervan worden gematigd, omdat vreemdelingen bijna altijd in combinatie met een ander strafbaar feit vervolgd worden. Wel is het zo dat de duur van de</w:t>
      </w:r>
      <w:r>
        <w:t xml:space="preserve"> opgelegde</w:t>
      </w:r>
      <w:r w:rsidRPr="000065F1">
        <w:t xml:space="preserve"> straf langer zal worden, waardoor een VRIS-zaak langer in de caseload verblijft en dus extra handelingen zal vergen (zoals meer </w:t>
      </w:r>
      <w:r>
        <w:t>vertrek</w:t>
      </w:r>
      <w:r w:rsidRPr="000065F1">
        <w:t xml:space="preserve">gesprekken voeren). Er wordt een lichte stijging van het aantal VRIS-zaken en extra werkzaamheden voorzien. De DTenV zal meer VRIS dossiers vanuit de politie (AVIM) en </w:t>
      </w:r>
      <w:proofErr w:type="spellStart"/>
      <w:r w:rsidRPr="000065F1">
        <w:t>KMar</w:t>
      </w:r>
      <w:proofErr w:type="spellEnd"/>
      <w:r w:rsidRPr="000065F1">
        <w:t xml:space="preserve"> krijgen waarop de DTenV gaat werken aan het vertrek van de vreemdeling. </w:t>
      </w:r>
    </w:p>
    <w:p w:rsidR="0013131E" w:rsidP="0013131E" w:rsidRDefault="0013131E" w14:paraId="14313D83" w14:textId="77777777"/>
    <w:p w:rsidR="0013131E" w:rsidP="0013131E" w:rsidRDefault="0013131E" w14:paraId="4011833C" w14:textId="77777777">
      <w:pPr>
        <w:pStyle w:val="Kop3"/>
      </w:pPr>
      <w:bookmarkStart w:name="_Toc207900096" w:id="110"/>
      <w:bookmarkStart w:name="_Toc209016745" w:id="111"/>
      <w:r>
        <w:t>Personele gevolgen</w:t>
      </w:r>
      <w:bookmarkEnd w:id="110"/>
      <w:bookmarkEnd w:id="111"/>
    </w:p>
    <w:p w:rsidR="0013131E" w:rsidP="0013131E" w:rsidRDefault="0013131E" w14:paraId="7AE47AEC" w14:textId="3FDB18C4">
      <w:r>
        <w:t xml:space="preserve">Op basis van </w:t>
      </w:r>
      <w:r w:rsidR="00B427E2">
        <w:t xml:space="preserve">200 à </w:t>
      </w:r>
      <w:r w:rsidR="00B528A8">
        <w:t xml:space="preserve">600 </w:t>
      </w:r>
      <w:r>
        <w:t>zaken</w:t>
      </w:r>
      <w:r w:rsidR="00B427E2">
        <w:t xml:space="preserve"> </w:t>
      </w:r>
      <w:r w:rsidRPr="00B427E2" w:rsidR="00B427E2">
        <w:t xml:space="preserve">(100-300 politie + 100-300 </w:t>
      </w:r>
      <w:proofErr w:type="spellStart"/>
      <w:r w:rsidRPr="00B427E2" w:rsidR="00B427E2">
        <w:t>KMar</w:t>
      </w:r>
      <w:proofErr w:type="spellEnd"/>
      <w:r w:rsidRPr="00B427E2" w:rsidR="00B427E2">
        <w:t xml:space="preserve">) </w:t>
      </w:r>
      <w:r>
        <w:t xml:space="preserve">leidt dit, voor optie 1, tot een extra werklast van </w:t>
      </w:r>
      <w:r w:rsidR="00FF58A7">
        <w:t>800-2400</w:t>
      </w:r>
      <w:r w:rsidR="00CB4778">
        <w:t xml:space="preserve"> </w:t>
      </w:r>
      <w:r>
        <w:t xml:space="preserve">uren voor regievoerders, waarvoor </w:t>
      </w:r>
      <w:r w:rsidR="00B427E2">
        <w:rPr>
          <w:b/>
          <w:bCs/>
        </w:rPr>
        <w:t>1-2</w:t>
      </w:r>
      <w:r w:rsidRPr="00EE59F7">
        <w:rPr>
          <w:b/>
          <w:bCs/>
        </w:rPr>
        <w:t xml:space="preserve"> fte </w:t>
      </w:r>
      <w:r w:rsidRPr="00EE59F7">
        <w:t>schaal 10</w:t>
      </w:r>
      <w:r>
        <w:t xml:space="preserve"> extra nodig zal zijn. </w:t>
      </w:r>
    </w:p>
    <w:p w:rsidR="0013131E" w:rsidP="0013131E" w:rsidRDefault="0013131E" w14:paraId="2A4C9FAE" w14:textId="77777777"/>
    <w:p w:rsidR="0013131E" w:rsidP="0013131E" w:rsidRDefault="0013131E" w14:paraId="58969812" w14:textId="37611DFE">
      <w:r>
        <w:t xml:space="preserve">Op basis van </w:t>
      </w:r>
      <w:r w:rsidR="00B528A8">
        <w:t xml:space="preserve">4200 </w:t>
      </w:r>
      <w:r w:rsidR="00B427E2">
        <w:t xml:space="preserve">(3000 politie en 1200 </w:t>
      </w:r>
      <w:proofErr w:type="spellStart"/>
      <w:r w:rsidR="00B427E2">
        <w:t>KMar</w:t>
      </w:r>
      <w:proofErr w:type="spellEnd"/>
      <w:r w:rsidR="00B427E2">
        <w:t xml:space="preserve">) </w:t>
      </w:r>
      <w:r w:rsidR="00FF58A7">
        <w:t>z</w:t>
      </w:r>
      <w:r>
        <w:t xml:space="preserve">aken leidt dit, voor optie 2, tot een extra werklast van </w:t>
      </w:r>
      <w:r w:rsidR="00B427E2">
        <w:t>16.800</w:t>
      </w:r>
      <w:r w:rsidR="00AA7708">
        <w:t xml:space="preserve"> </w:t>
      </w:r>
      <w:r>
        <w:t>uren voor regievoerders, waarvoor</w:t>
      </w:r>
      <w:r w:rsidR="00FE34C0">
        <w:t xml:space="preserve"> </w:t>
      </w:r>
      <w:r w:rsidR="00B427E2">
        <w:rPr>
          <w:b/>
          <w:bCs/>
        </w:rPr>
        <w:t>14</w:t>
      </w:r>
      <w:r w:rsidRPr="00EE59F7" w:rsidR="00B427E2">
        <w:rPr>
          <w:b/>
          <w:bCs/>
        </w:rPr>
        <w:t xml:space="preserve"> </w:t>
      </w:r>
      <w:r w:rsidRPr="00EE59F7">
        <w:rPr>
          <w:b/>
          <w:bCs/>
        </w:rPr>
        <w:t xml:space="preserve">fte </w:t>
      </w:r>
      <w:r w:rsidRPr="00EE59F7">
        <w:t>schaal 10</w:t>
      </w:r>
      <w:r>
        <w:t xml:space="preserve"> extra nodig zal zijn. Ook zal er bij dit aantal regievoerders </w:t>
      </w:r>
      <w:r w:rsidRPr="00EE59F7">
        <w:rPr>
          <w:b/>
          <w:bCs/>
        </w:rPr>
        <w:t xml:space="preserve">1 fte </w:t>
      </w:r>
      <w:r w:rsidRPr="00EE59F7">
        <w:t>voor een senior regievoerder (schaal 11)</w:t>
      </w:r>
      <w:r>
        <w:t xml:space="preserve"> extra noodzakelijk zijn, en </w:t>
      </w:r>
      <w:r w:rsidRPr="00EE59F7">
        <w:rPr>
          <w:b/>
          <w:bCs/>
        </w:rPr>
        <w:t xml:space="preserve">1 fte </w:t>
      </w:r>
      <w:r>
        <w:t>extra voor een senior (juridisch) adviseur (schaal 12).</w:t>
      </w:r>
    </w:p>
    <w:p w:rsidR="0013131E" w:rsidP="0013131E" w:rsidRDefault="0013131E" w14:paraId="2454DDC8" w14:textId="77777777"/>
    <w:p w:rsidR="0013131E" w:rsidP="0013131E" w:rsidRDefault="0013131E" w14:paraId="66CD0311" w14:textId="46F38663">
      <w:r>
        <w:t xml:space="preserve">Daarnaast verwacht de DTenV in 100 à 300 input moeten geven aan het OM </w:t>
      </w:r>
      <w:r w:rsidRPr="00BC01D7">
        <w:t>(</w:t>
      </w:r>
      <w:r w:rsidRPr="00EE59F7">
        <w:rPr>
          <w:b/>
          <w:bCs/>
        </w:rPr>
        <w:t xml:space="preserve">0,5-1 extra fte </w:t>
      </w:r>
      <w:r>
        <w:t xml:space="preserve">schaal 10). Doordat deze doelgroep straks in strafrechtelijke detentie zit (vanwege een veroordeling op grond van artikel 108a </w:t>
      </w:r>
      <w:proofErr w:type="spellStart"/>
      <w:r>
        <w:t>Vw</w:t>
      </w:r>
      <w:proofErr w:type="spellEnd"/>
      <w:r>
        <w:t xml:space="preserve"> </w:t>
      </w:r>
      <w:proofErr w:type="spellStart"/>
      <w:r>
        <w:t>danwel</w:t>
      </w:r>
      <w:proofErr w:type="spellEnd"/>
      <w:r>
        <w:t xml:space="preserve"> 197 Sr) zal ook de VRIS-caseload toenemen, waarvoor </w:t>
      </w:r>
      <w:r w:rsidRPr="00EE59F7">
        <w:rPr>
          <w:b/>
          <w:bCs/>
        </w:rPr>
        <w:t>0,5-1 extra fte</w:t>
      </w:r>
      <w:r>
        <w:t xml:space="preserve"> schaal 10 noodzakelijk is. </w:t>
      </w:r>
    </w:p>
    <w:p w:rsidR="0013131E" w:rsidP="0013131E" w:rsidRDefault="0013131E" w14:paraId="61FB92F8" w14:textId="77777777"/>
    <w:p w:rsidR="0013131E" w:rsidP="0013131E" w:rsidRDefault="0013131E" w14:paraId="0B420E3C" w14:textId="02F6211E">
      <w:r>
        <w:t>In totaal betreft dit voor optie 1</w:t>
      </w:r>
      <w:r w:rsidRPr="00EE59F7">
        <w:rPr>
          <w:b/>
          <w:bCs/>
        </w:rPr>
        <w:t xml:space="preserve">: </w:t>
      </w:r>
      <w:r w:rsidR="00B427E2">
        <w:rPr>
          <w:b/>
          <w:bCs/>
        </w:rPr>
        <w:t>2-4</w:t>
      </w:r>
      <w:r w:rsidRPr="00EE59F7">
        <w:rPr>
          <w:b/>
          <w:bCs/>
        </w:rPr>
        <w:t xml:space="preserve"> extra fte</w:t>
      </w:r>
      <w:r>
        <w:t xml:space="preserve"> schaal 10.</w:t>
      </w:r>
    </w:p>
    <w:p w:rsidR="0013131E" w:rsidP="0013131E" w:rsidRDefault="0013131E" w14:paraId="0028DAFC" w14:textId="6A7FF1BA">
      <w:r>
        <w:t xml:space="preserve">Voor optie 2 betreft dit in totaal: </w:t>
      </w:r>
      <w:r w:rsidR="00B427E2">
        <w:rPr>
          <w:b/>
          <w:bCs/>
        </w:rPr>
        <w:t>15</w:t>
      </w:r>
      <w:r w:rsidR="008C416D">
        <w:rPr>
          <w:b/>
          <w:bCs/>
        </w:rPr>
        <w:t>-16</w:t>
      </w:r>
      <w:r w:rsidRPr="00EE59F7">
        <w:rPr>
          <w:b/>
          <w:bCs/>
        </w:rPr>
        <w:t xml:space="preserve"> extra fte</w:t>
      </w:r>
      <w:r>
        <w:t xml:space="preserve"> schaal 10</w:t>
      </w:r>
      <w:r w:rsidRPr="00EE59F7">
        <w:rPr>
          <w:b/>
          <w:bCs/>
        </w:rPr>
        <w:t>, 1 extra fte</w:t>
      </w:r>
      <w:r>
        <w:t xml:space="preserve"> schaal 11 en </w:t>
      </w:r>
      <w:r w:rsidRPr="00EE59F7">
        <w:rPr>
          <w:b/>
          <w:bCs/>
        </w:rPr>
        <w:t>1 extra fte</w:t>
      </w:r>
      <w:r>
        <w:t xml:space="preserve"> schaal 12. </w:t>
      </w:r>
    </w:p>
    <w:p w:rsidR="0013131E" w:rsidP="0013131E" w:rsidRDefault="0013131E" w14:paraId="3A659817" w14:textId="77777777">
      <w:pPr>
        <w:pStyle w:val="Kop3"/>
      </w:pPr>
      <w:bookmarkStart w:name="_Toc207900097" w:id="112"/>
      <w:bookmarkStart w:name="_Toc209016746" w:id="113"/>
      <w:r>
        <w:t>IV</w:t>
      </w:r>
      <w:bookmarkEnd w:id="112"/>
      <w:bookmarkEnd w:id="113"/>
    </w:p>
    <w:p w:rsidR="0013131E" w:rsidP="0013131E" w:rsidRDefault="0013131E" w14:paraId="66887A14" w14:textId="77777777">
      <w:r>
        <w:t>K</w:t>
      </w:r>
      <w:r w:rsidRPr="00964F77">
        <w:t xml:space="preserve">etenvoorzieningen </w:t>
      </w:r>
      <w:r>
        <w:t xml:space="preserve">dienen te </w:t>
      </w:r>
      <w:r w:rsidRPr="00964F77">
        <w:t xml:space="preserve">worden aangepast zodat </w:t>
      </w:r>
      <w:r>
        <w:t>gegevensdeling</w:t>
      </w:r>
      <w:r w:rsidRPr="00964F77">
        <w:t xml:space="preserve"> via </w:t>
      </w:r>
      <w:r>
        <w:t>Basisvoorziening Vreemdelingen (</w:t>
      </w:r>
      <w:r w:rsidRPr="00964F77">
        <w:t>BVV</w:t>
      </w:r>
      <w:r>
        <w:t>)</w:t>
      </w:r>
      <w:r w:rsidRPr="00964F77">
        <w:t xml:space="preserve"> mogelijk is en er inzicht is in de aantallen.</w:t>
      </w:r>
    </w:p>
    <w:p w:rsidR="0013131E" w:rsidP="0013131E" w:rsidRDefault="0013131E" w14:paraId="1CC043AF" w14:textId="77777777"/>
    <w:p w:rsidR="0013131E" w:rsidP="0013131E" w:rsidRDefault="0013131E" w14:paraId="16F15210" w14:textId="77777777">
      <w:r w:rsidRPr="00964F77">
        <w:t xml:space="preserve">De doorlooptijd voor de realisatie van ketenvoorzieningen op ICT-gebied betreft een DTenV-overstijgende aangelegenheid en is gezien het beperkte tijdsbestek van deze </w:t>
      </w:r>
      <w:r>
        <w:t>uitvoeringstoets</w:t>
      </w:r>
      <w:r w:rsidRPr="00964F77">
        <w:t xml:space="preserve"> niet nader onderzocht.</w:t>
      </w:r>
    </w:p>
    <w:p w:rsidRPr="009A3149" w:rsidR="0013131E" w:rsidP="0013131E" w:rsidRDefault="0013131E" w14:paraId="42E60036" w14:textId="77777777">
      <w:pPr>
        <w:pStyle w:val="Kop3"/>
      </w:pPr>
      <w:bookmarkStart w:name="_Toc207900098" w:id="114"/>
      <w:bookmarkStart w:name="_Toc209016747" w:id="115"/>
      <w:r w:rsidRPr="009A3149">
        <w:t>Implementatie</w:t>
      </w:r>
      <w:bookmarkEnd w:id="114"/>
      <w:bookmarkEnd w:id="115"/>
    </w:p>
    <w:p w:rsidR="0013131E" w:rsidP="0013131E" w:rsidRDefault="0013131E" w14:paraId="0CA2EDA3" w14:textId="77777777">
      <w:r w:rsidRPr="00964F77">
        <w:t xml:space="preserve">Het interne implementatietraject bij DTenV wordt geschat op </w:t>
      </w:r>
      <w:r>
        <w:t xml:space="preserve">minimaal </w:t>
      </w:r>
      <w:r w:rsidRPr="00964F77">
        <w:t>6 tot 12 maanden, waarbij DTenV afhankelijk is van ketenpartners</w:t>
      </w:r>
      <w:r>
        <w:t xml:space="preserve">. </w:t>
      </w:r>
    </w:p>
    <w:p w:rsidR="0013131E" w:rsidP="0013131E" w:rsidRDefault="0013131E" w14:paraId="61834DC5" w14:textId="77777777"/>
    <w:p w:rsidRPr="00767CA3" w:rsidR="0013131E" w:rsidP="0013131E" w:rsidRDefault="0013131E" w14:paraId="054B6A51" w14:textId="77777777">
      <w:pPr>
        <w:pStyle w:val="Kop2"/>
        <w:rPr>
          <w:i/>
          <w:lang w:eastAsia="en-US"/>
        </w:rPr>
      </w:pPr>
      <w:bookmarkStart w:name="_Toc207900099" w:id="116"/>
      <w:bookmarkStart w:name="_Toc209016748" w:id="117"/>
      <w:r w:rsidRPr="00767CA3">
        <w:rPr>
          <w:lang w:eastAsia="en-US"/>
        </w:rPr>
        <w:t xml:space="preserve">Optie 3: </w:t>
      </w:r>
      <w:r w:rsidRPr="00767CA3">
        <w:t>DTenV wordt gevraagd melding te maken indien uitzetting niet kan worden gerealiseerd, maar vertrek wel mogelijk is</w:t>
      </w:r>
      <w:bookmarkEnd w:id="116"/>
      <w:bookmarkEnd w:id="117"/>
    </w:p>
    <w:p w:rsidRPr="009E1673" w:rsidR="0013131E" w:rsidP="0013131E" w:rsidRDefault="0013131E" w14:paraId="393A608C" w14:textId="77777777">
      <w:r w:rsidRPr="009E1673">
        <w:t xml:space="preserve">Deze paragraaf beschrijft de uitvoeringsconsequenties voor </w:t>
      </w:r>
      <w:r>
        <w:t>de DTenV bij optie 3</w:t>
      </w:r>
      <w:r w:rsidRPr="009E1673">
        <w:t xml:space="preserve">, zoals beschreven </w:t>
      </w:r>
      <w:r w:rsidRPr="009E577F">
        <w:t>in hoofdstuk 3.6.2 Opties. Daarbij</w:t>
      </w:r>
      <w:r w:rsidRPr="009E1673">
        <w:t xml:space="preserve"> is uitgegaan van het werkgetal </w:t>
      </w:r>
      <w:r>
        <w:t>50</w:t>
      </w:r>
      <w:r w:rsidRPr="009E1673">
        <w:t xml:space="preserve"> à </w:t>
      </w:r>
      <w:r>
        <w:t>100</w:t>
      </w:r>
      <w:r w:rsidRPr="009E1673">
        <w:t xml:space="preserve"> zaken per jaar</w:t>
      </w:r>
      <w:r>
        <w:t xml:space="preserve">. </w:t>
      </w:r>
    </w:p>
    <w:p w:rsidR="0013131E" w:rsidP="0013131E" w:rsidRDefault="0013131E" w14:paraId="0F969A67" w14:textId="77777777">
      <w:pPr>
        <w:pStyle w:val="Kop3"/>
      </w:pPr>
      <w:bookmarkStart w:name="_Toc207709405" w:id="118"/>
      <w:bookmarkStart w:name="_Toc207794674" w:id="119"/>
      <w:bookmarkStart w:name="_Toc207900100" w:id="120"/>
      <w:bookmarkStart w:name="_Toc209016749" w:id="121"/>
      <w:r>
        <w:t>Uitvoerings</w:t>
      </w:r>
      <w:bookmarkEnd w:id="118"/>
      <w:bookmarkEnd w:id="119"/>
      <w:r>
        <w:t>gevolgen</w:t>
      </w:r>
      <w:bookmarkEnd w:id="120"/>
      <w:bookmarkEnd w:id="121"/>
    </w:p>
    <w:p w:rsidR="0013131E" w:rsidP="0013131E" w:rsidRDefault="0013131E" w14:paraId="1FAE1618" w14:textId="281D98A6">
      <w:r>
        <w:t xml:space="preserve">Ook voor optie 3 geldt dat </w:t>
      </w:r>
      <w:r w:rsidRPr="00492F8F">
        <w:t xml:space="preserve">zowel interne als externe werkwijzen </w:t>
      </w:r>
      <w:r>
        <w:t xml:space="preserve">moeten </w:t>
      </w:r>
      <w:r w:rsidRPr="00492F8F">
        <w:t>worden opgesteld. De interne werkwijze richt</w:t>
      </w:r>
      <w:r>
        <w:t xml:space="preserve"> </w:t>
      </w:r>
      <w:r w:rsidRPr="00492F8F">
        <w:t>zich op de inrichting van het werkproces en het invullen van het nieuwe model</w:t>
      </w:r>
      <w:r>
        <w:t>. De externe werkwijze zal in afstemming met AVIM moeten worden ingericht, zoals hoe en waar het model kan worden aangeleverd t.b.v. het doen van een melding (of aangifte</w:t>
      </w:r>
      <w:r w:rsidR="00C75F2D">
        <w:t xml:space="preserve"> van artikel 108a </w:t>
      </w:r>
      <w:proofErr w:type="spellStart"/>
      <w:r w:rsidR="00C75F2D">
        <w:t>Vw</w:t>
      </w:r>
      <w:proofErr w:type="spellEnd"/>
      <w:r>
        <w:t>).</w:t>
      </w:r>
    </w:p>
    <w:p w:rsidR="0013131E" w:rsidP="0013131E" w:rsidRDefault="0013131E" w14:paraId="749264CB" w14:textId="77777777"/>
    <w:p w:rsidRPr="00492F8F" w:rsidR="0013131E" w:rsidP="0013131E" w:rsidRDefault="0013131E" w14:paraId="2F31A3ED" w14:textId="77777777">
      <w:r w:rsidRPr="00492F8F">
        <w:t>Daarnaast moeten de ketenvoorzieningen tussen DTenV en AVIM worden aangepast en zijn werkafspraken met AVIM en OM noodzakelijk om een actualiteitscheck uit te voeren van de geleverde input wanneer een betrokkene opnieuw in toezicht wordt aangetroffen.</w:t>
      </w:r>
    </w:p>
    <w:p w:rsidR="0013131E" w:rsidP="0013131E" w:rsidRDefault="0013131E" w14:paraId="1E6A8F65" w14:textId="77777777">
      <w:pPr>
        <w:spacing w:line="276" w:lineRule="auto"/>
      </w:pPr>
    </w:p>
    <w:p w:rsidR="0013131E" w:rsidP="0013131E" w:rsidRDefault="0013131E" w14:paraId="790BD66D" w14:textId="77777777">
      <w:pPr>
        <w:spacing w:line="276" w:lineRule="auto"/>
      </w:pPr>
      <w:r>
        <w:t>Er zijn twee voornaamste doelgroepen die in beeld komen bij de keuze voor optie 3. De eerste zijn m</w:t>
      </w:r>
      <w:r w:rsidRPr="00492F8F">
        <w:t>eerderjarige vreemdelingen zonder verblijfsrecht waarvan de bewaring is</w:t>
      </w:r>
      <w:r>
        <w:t xml:space="preserve"> of </w:t>
      </w:r>
      <w:r w:rsidRPr="00492F8F">
        <w:t>wordt opgeheven vanwege het ontbreken van zicht op uitzetting</w:t>
      </w:r>
      <w:r>
        <w:t>. De tweede doelgroep betreft m</w:t>
      </w:r>
      <w:r w:rsidRPr="00492F8F">
        <w:t xml:space="preserve">eerderjarige vreemdelingen zonder verblijfsrecht die op </w:t>
      </w:r>
      <w:r>
        <w:t>g</w:t>
      </w:r>
      <w:r w:rsidRPr="00492F8F">
        <w:t xml:space="preserve">ezinslocaties verblijven. </w:t>
      </w:r>
      <w:r>
        <w:t>Voor overige doelgroepen is niet bij voorbaat duidelijk dat geconcludeerd kan worden dat de terugkeerprocedure in de zin van de Terugkeerrichtlijn is doorlopen.</w:t>
      </w:r>
    </w:p>
    <w:p w:rsidR="0013131E" w:rsidP="0013131E" w:rsidRDefault="0013131E" w14:paraId="562E1167" w14:textId="77777777">
      <w:pPr>
        <w:spacing w:line="276" w:lineRule="auto"/>
      </w:pPr>
    </w:p>
    <w:p w:rsidR="0013131E" w:rsidP="0013131E" w:rsidRDefault="0013131E" w14:paraId="405E755C" w14:textId="24DB2928">
      <w:r>
        <w:t xml:space="preserve">Het kan </w:t>
      </w:r>
      <w:r w:rsidRPr="00255AE4">
        <w:t xml:space="preserve">het gevoelig </w:t>
      </w:r>
      <w:r>
        <w:t xml:space="preserve">liggen bij </w:t>
      </w:r>
      <w:r w:rsidRPr="00255AE4">
        <w:t xml:space="preserve">medewerkers </w:t>
      </w:r>
      <w:r>
        <w:t xml:space="preserve">van DTenV </w:t>
      </w:r>
      <w:r w:rsidRPr="00255AE4">
        <w:t xml:space="preserve">als zij aangifte </w:t>
      </w:r>
      <w:r>
        <w:t xml:space="preserve">zouden </w:t>
      </w:r>
      <w:r w:rsidRPr="00255AE4">
        <w:t>moeten doen</w:t>
      </w:r>
      <w:r>
        <w:t xml:space="preserve"> indien het vertrek van een vreemdeling niet gerealiseerd kan worden</w:t>
      </w:r>
      <w:r w:rsidRPr="00255AE4">
        <w:t>.</w:t>
      </w:r>
      <w:r>
        <w:t xml:space="preserve"> </w:t>
      </w:r>
      <w:r w:rsidRPr="00F16D70">
        <w:t xml:space="preserve">Het doen van aangifte </w:t>
      </w:r>
      <w:r w:rsidR="00C75F2D">
        <w:t xml:space="preserve">van artikel 108a </w:t>
      </w:r>
      <w:proofErr w:type="spellStart"/>
      <w:r w:rsidR="00C75F2D">
        <w:t>Vw</w:t>
      </w:r>
      <w:proofErr w:type="spellEnd"/>
      <w:r w:rsidR="00C75F2D">
        <w:t xml:space="preserve"> </w:t>
      </w:r>
      <w:r w:rsidRPr="00F16D70">
        <w:t xml:space="preserve">door </w:t>
      </w:r>
      <w:proofErr w:type="spellStart"/>
      <w:r w:rsidRPr="00F16D70">
        <w:t>DTenV</w:t>
      </w:r>
      <w:proofErr w:type="spellEnd"/>
      <w:r w:rsidRPr="00F16D70">
        <w:t xml:space="preserve"> kan</w:t>
      </w:r>
      <w:r>
        <w:t xml:space="preserve"> namelijk</w:t>
      </w:r>
      <w:r w:rsidRPr="00F16D70">
        <w:t xml:space="preserve"> averechts werken op de houding van vreemdelingen tegenover DTenV en kan een angstbeeld creëren dat vreemdelingen ontmoedigt in gesprek te gaan</w:t>
      </w:r>
      <w:r>
        <w:t xml:space="preserve"> met DTenV</w:t>
      </w:r>
      <w:r w:rsidRPr="00F16D70">
        <w:t xml:space="preserve"> over terugkeer</w:t>
      </w:r>
      <w:r>
        <w:t>. Ook kan het doen van aangifte tot boosheid bij vreemdelingen leiden waarvan de regievoerder hinder kan ondervinden, in de vorm van agressief gedrag, lastig vallen of stalken met intimiderende e-mails of telefoontjes.</w:t>
      </w:r>
    </w:p>
    <w:p w:rsidR="0013131E" w:rsidP="0013131E" w:rsidRDefault="0013131E" w14:paraId="773F2A01" w14:textId="77777777">
      <w:pPr>
        <w:pStyle w:val="Kop3"/>
      </w:pPr>
      <w:bookmarkStart w:name="_Toc207900101" w:id="122"/>
      <w:bookmarkStart w:name="_Toc209016750" w:id="123"/>
      <w:r>
        <w:t>Personele gevolgen</w:t>
      </w:r>
      <w:bookmarkEnd w:id="122"/>
      <w:bookmarkEnd w:id="123"/>
    </w:p>
    <w:p w:rsidR="0013131E" w:rsidP="0013131E" w:rsidRDefault="0013131E" w14:paraId="4D3B5875" w14:textId="77777777">
      <w:pPr>
        <w:spacing w:line="276" w:lineRule="auto"/>
      </w:pPr>
      <w:r>
        <w:t>Het is</w:t>
      </w:r>
      <w:r w:rsidRPr="00964F77">
        <w:t xml:space="preserve"> voor DTenV </w:t>
      </w:r>
      <w:r>
        <w:t>niet mogelijk</w:t>
      </w:r>
      <w:r w:rsidRPr="00964F77">
        <w:t xml:space="preserve"> om de aantallen voor optie 3 nauwkeurig te kwantificeren. Op basis van de genoemde doelgroepen wordt een richtlijn van ongeveer 50 </w:t>
      </w:r>
      <w:r w:rsidRPr="002D700E">
        <w:t>à</w:t>
      </w:r>
      <w:r w:rsidRPr="00964F77">
        <w:t xml:space="preserve"> 100 zaken per jaar gehanteerd. Dit vertaalt zich in een extra werklast van 200 tot 400 uren, waarvoor </w:t>
      </w:r>
      <w:r w:rsidRPr="00EE59F7">
        <w:rPr>
          <w:b/>
          <w:bCs/>
        </w:rPr>
        <w:t>0,5 tot 1 fte</w:t>
      </w:r>
      <w:r>
        <w:t xml:space="preserve"> extra</w:t>
      </w:r>
      <w:r w:rsidRPr="00964F77">
        <w:t xml:space="preserve"> op schaal 10 benodigd is</w:t>
      </w:r>
      <w:r>
        <w:t>.</w:t>
      </w:r>
    </w:p>
    <w:p w:rsidR="0013131E" w:rsidP="0013131E" w:rsidRDefault="0013131E" w14:paraId="78BD673A" w14:textId="77777777">
      <w:pPr>
        <w:pStyle w:val="Kop3"/>
      </w:pPr>
      <w:bookmarkStart w:name="_Toc207900102" w:id="124"/>
      <w:bookmarkStart w:name="_Toc209016751" w:id="125"/>
      <w:r>
        <w:t>IV</w:t>
      </w:r>
      <w:bookmarkEnd w:id="124"/>
      <w:bookmarkEnd w:id="125"/>
    </w:p>
    <w:p w:rsidR="0013131E" w:rsidP="0013131E" w:rsidRDefault="0013131E" w14:paraId="152E1D66" w14:textId="77777777">
      <w:r>
        <w:t>K</w:t>
      </w:r>
      <w:r w:rsidRPr="00964F77">
        <w:t xml:space="preserve">etenvoorzieningen </w:t>
      </w:r>
      <w:r>
        <w:t xml:space="preserve">dienen te </w:t>
      </w:r>
      <w:r w:rsidRPr="00964F77">
        <w:t xml:space="preserve">worden aangepast zodat communicatie via </w:t>
      </w:r>
      <w:r>
        <w:t>Basisvoorziening Vreemdelingen (</w:t>
      </w:r>
      <w:r w:rsidRPr="00964F77">
        <w:t>BVV</w:t>
      </w:r>
      <w:r>
        <w:t>)</w:t>
      </w:r>
      <w:r w:rsidRPr="00964F77">
        <w:t xml:space="preserve"> mogelijk is en er inzicht is in de aantallen.</w:t>
      </w:r>
    </w:p>
    <w:p w:rsidR="0013131E" w:rsidP="0013131E" w:rsidRDefault="0013131E" w14:paraId="252A9950" w14:textId="77777777"/>
    <w:p w:rsidR="0013131E" w:rsidP="0013131E" w:rsidRDefault="0013131E" w14:paraId="6E4861EF" w14:textId="77777777">
      <w:r w:rsidRPr="00964F77">
        <w:t xml:space="preserve">De doorlooptijd voor de realisatie van ketenvoorzieningen op ICT-gebied betreft een DTenV-overstijgende aangelegenheid en is gezien het beperkte tijdsbestek van deze </w:t>
      </w:r>
      <w:r>
        <w:t>uitvoeringstoets</w:t>
      </w:r>
      <w:r w:rsidRPr="00964F77">
        <w:t xml:space="preserve"> niet nader onderzocht.</w:t>
      </w:r>
    </w:p>
    <w:p w:rsidR="005F265D" w:rsidP="0013131E" w:rsidRDefault="005F265D" w14:paraId="0E1EC18A" w14:textId="77777777"/>
    <w:p w:rsidR="0013131E" w:rsidP="0013131E" w:rsidRDefault="0013131E" w14:paraId="69E1FFCA" w14:textId="77777777">
      <w:pPr>
        <w:pStyle w:val="Kop3"/>
      </w:pPr>
      <w:bookmarkStart w:name="_Toc207900103" w:id="126"/>
      <w:bookmarkStart w:name="_Toc209016752" w:id="127"/>
      <w:r>
        <w:lastRenderedPageBreak/>
        <w:t>Implementatie</w:t>
      </w:r>
      <w:bookmarkEnd w:id="126"/>
      <w:bookmarkEnd w:id="127"/>
      <w:r>
        <w:t xml:space="preserve"> </w:t>
      </w:r>
    </w:p>
    <w:p w:rsidR="0013131E" w:rsidP="0013131E" w:rsidRDefault="0013131E" w14:paraId="1E1ECCDD" w14:textId="77777777">
      <w:r w:rsidRPr="00964F77">
        <w:t xml:space="preserve">Het interne implementatietraject bij DTenV wordt geschat op </w:t>
      </w:r>
      <w:r>
        <w:t xml:space="preserve">minimaal </w:t>
      </w:r>
      <w:r w:rsidRPr="00964F77">
        <w:t>6 tot 12 maanden, waarbij DTenV afhankelijk is van ketenpartners</w:t>
      </w:r>
      <w:r>
        <w:t xml:space="preserve">. </w:t>
      </w:r>
    </w:p>
    <w:p w:rsidR="0013131E" w:rsidP="0013131E" w:rsidRDefault="0013131E" w14:paraId="61F4DD1A" w14:textId="77777777">
      <w:pPr>
        <w:pStyle w:val="Kop2"/>
      </w:pPr>
      <w:bookmarkStart w:name="_Toc207709408" w:id="128"/>
      <w:bookmarkStart w:name="_Toc207794677" w:id="129"/>
      <w:bookmarkStart w:name="_Toc207900104" w:id="130"/>
      <w:bookmarkStart w:name="_Toc209016753" w:id="131"/>
      <w:r>
        <w:t>Punten van aandacht en risico’s</w:t>
      </w:r>
      <w:bookmarkEnd w:id="128"/>
      <w:bookmarkEnd w:id="129"/>
      <w:bookmarkEnd w:id="130"/>
      <w:bookmarkEnd w:id="131"/>
    </w:p>
    <w:p w:rsidR="0013131E" w:rsidP="0013131E" w:rsidRDefault="0013131E" w14:paraId="09D30B83" w14:textId="77777777">
      <w:pPr>
        <w:pStyle w:val="Kop3"/>
      </w:pPr>
      <w:bookmarkStart w:name="_Toc207709409" w:id="132"/>
      <w:bookmarkStart w:name="_Toc207794678" w:id="133"/>
      <w:bookmarkStart w:name="_Toc207900105" w:id="134"/>
      <w:bookmarkStart w:name="_Toc209016754" w:id="135"/>
      <w:r>
        <w:t>Vervolgingsbeleid</w:t>
      </w:r>
      <w:bookmarkEnd w:id="132"/>
      <w:bookmarkEnd w:id="133"/>
      <w:bookmarkEnd w:id="134"/>
      <w:bookmarkEnd w:id="135"/>
    </w:p>
    <w:p w:rsidRPr="00F72CFC" w:rsidR="0013131E" w:rsidP="0013131E" w:rsidRDefault="0013131E" w14:paraId="006D44A2" w14:textId="77777777">
      <w:r>
        <w:t xml:space="preserve">Ook voor de DTenV geldt dat het opsporings- en vervolgingsbeleid van het OM, hetgeen momenteel niet beschikbaar is, impact zal hebben op de daadwerkelijke uitvoeringsgevolgen. Ook is de impact qua aantallen voor DTenV afhankelijk van de inzet en prioritering van politie en </w:t>
      </w:r>
      <w:proofErr w:type="spellStart"/>
      <w:r>
        <w:t>KMar</w:t>
      </w:r>
      <w:proofErr w:type="spellEnd"/>
      <w:r>
        <w:t xml:space="preserve">. Naarmate ingezet wordt op actievere handhaving, opsporing en vervolging zullen de effecten voor DTenV groter zijn. </w:t>
      </w:r>
    </w:p>
    <w:p w:rsidR="0013131E" w:rsidP="0013131E" w:rsidRDefault="0013131E" w14:paraId="7AEEBC7C" w14:textId="77777777">
      <w:pPr>
        <w:pStyle w:val="Kop3"/>
      </w:pPr>
      <w:bookmarkStart w:name="_Toc207709410" w:id="136"/>
      <w:bookmarkStart w:name="_Toc207794679" w:id="137"/>
      <w:bookmarkStart w:name="_Toc207900106" w:id="138"/>
      <w:bookmarkStart w:name="_Toc209016755" w:id="139"/>
      <w:r>
        <w:t>Impact op werkzaamheden DTenV</w:t>
      </w:r>
      <w:bookmarkEnd w:id="136"/>
      <w:bookmarkEnd w:id="137"/>
      <w:bookmarkEnd w:id="138"/>
      <w:bookmarkEnd w:id="139"/>
    </w:p>
    <w:p w:rsidR="0013131E" w:rsidP="0013131E" w:rsidRDefault="0013131E" w14:paraId="33C1E5BF" w14:textId="77777777">
      <w:pPr>
        <w:spacing w:line="276" w:lineRule="auto"/>
      </w:pPr>
      <w:r>
        <w:t xml:space="preserve">Afhankelijk van de mate van inzet van de politie en het OM, zal er in minder of meerdere mate een beroep worden gedaan op input van DTenV. Hierop aansluitend ontbreken er cijfers over het aantal vreemdelingen dat de politie en </w:t>
      </w:r>
      <w:proofErr w:type="spellStart"/>
      <w:r>
        <w:t>KMar</w:t>
      </w:r>
      <w:proofErr w:type="spellEnd"/>
      <w:r>
        <w:t xml:space="preserve"> aantreffen die onrechtmatig verblijf hebben. Hierdoor kan slechts een zeer grove inschatting gegeven worden van het aantal keer dat de politie of </w:t>
      </w:r>
      <w:proofErr w:type="spellStart"/>
      <w:r>
        <w:t>KMar</w:t>
      </w:r>
      <w:proofErr w:type="spellEnd"/>
      <w:r>
        <w:t xml:space="preserve"> een beroep zal doen op input van DTenV. </w:t>
      </w:r>
    </w:p>
    <w:p w:rsidR="0013131E" w:rsidP="0013131E" w:rsidRDefault="0013131E" w14:paraId="3097A9C7" w14:textId="77777777"/>
    <w:p w:rsidR="0013131E" w:rsidP="0013131E" w:rsidRDefault="0013131E" w14:paraId="45590585" w14:textId="12395F20">
      <w:r w:rsidRPr="006B389A">
        <w:t>Vanuit de DTenV</w:t>
      </w:r>
      <w:r>
        <w:t xml:space="preserve"> </w:t>
      </w:r>
      <w:r w:rsidRPr="006B389A">
        <w:t xml:space="preserve">komt het beeld naar voren dat deze beleidsmaatregel </w:t>
      </w:r>
      <w:r>
        <w:t>de organisatie</w:t>
      </w:r>
      <w:r w:rsidRPr="006B389A">
        <w:t xml:space="preserve"> niet wezenlijk gaat helpen om meer terugkeer te organiseren. Het is maar zeer de vraag of vreemdelingen die echt niet mee willen werken aan vertrek door deze maatregel alsnog zullen meewerken aan vertrek.</w:t>
      </w:r>
      <w:r>
        <w:t xml:space="preserve"> </w:t>
      </w:r>
    </w:p>
    <w:p w:rsidR="0013131E" w:rsidP="0013131E" w:rsidRDefault="0013131E" w14:paraId="03358B13" w14:textId="77777777"/>
    <w:p w:rsidR="0013131E" w:rsidP="0013131E" w:rsidRDefault="0013131E" w14:paraId="3824FD84" w14:textId="3F6FC34F">
      <w:r>
        <w:t>Er bestaan met name zorgen dat deze beleidsmaatregel leidt tot nog meer extra werk en administratieve lasten (verdringingseffect), waardoor minder wordt toegekomen aan de kerntaak: het organiseren van vertrek. Daar komt bij dat h</w:t>
      </w:r>
      <w:r w:rsidRPr="00964F77">
        <w:t xml:space="preserve">et </w:t>
      </w:r>
      <w:r>
        <w:t>verstrekken van informatie over het wel of niet doorlopen zijn van de terugkeerprocedure</w:t>
      </w:r>
      <w:r w:rsidRPr="00964F77">
        <w:t xml:space="preserve"> </w:t>
      </w:r>
      <w:r>
        <w:t>arbeid</w:t>
      </w:r>
      <w:r w:rsidRPr="00964F77">
        <w:t xml:space="preserve">sintensief </w:t>
      </w:r>
      <w:r>
        <w:t xml:space="preserve">is </w:t>
      </w:r>
      <w:r w:rsidRPr="00964F77">
        <w:t xml:space="preserve">en </w:t>
      </w:r>
      <w:r>
        <w:t>in veel gevallen</w:t>
      </w:r>
      <w:r w:rsidRPr="00964F77">
        <w:t xml:space="preserve"> niet </w:t>
      </w:r>
      <w:r>
        <w:t xml:space="preserve">zal leiden </w:t>
      </w:r>
      <w:r w:rsidRPr="00964F77">
        <w:t xml:space="preserve">tot </w:t>
      </w:r>
      <w:r>
        <w:t xml:space="preserve">verdere </w:t>
      </w:r>
      <w:r w:rsidRPr="00964F77">
        <w:t>vervolging</w:t>
      </w:r>
      <w:r>
        <w:t xml:space="preserve"> door het OM als de conclusie zal zijn dat </w:t>
      </w:r>
      <w:r w:rsidRPr="00964F77">
        <w:t xml:space="preserve">de terugkeerprocedure </w:t>
      </w:r>
      <w:r w:rsidR="0065788F">
        <w:t xml:space="preserve">in de zin van de Terugkeerrichtlijn </w:t>
      </w:r>
      <w:r w:rsidRPr="00964F77">
        <w:t xml:space="preserve">niet volledig is doorlopen. Dit betekent dat de inspanning </w:t>
      </w:r>
      <w:r>
        <w:t xml:space="preserve">van de DTenV </w:t>
      </w:r>
      <w:r w:rsidRPr="00964F77">
        <w:t>vaak</w:t>
      </w:r>
      <w:r>
        <w:t xml:space="preserve"> – afhankelijk van het nog nader door het OM op te stellen vervolgingsbeleid – niet tot vervolging op grond van </w:t>
      </w:r>
      <w:r w:rsidRPr="0078016D">
        <w:t>art</w:t>
      </w:r>
      <w:r>
        <w:t>ikel</w:t>
      </w:r>
      <w:r w:rsidRPr="0078016D">
        <w:t xml:space="preserve"> </w:t>
      </w:r>
      <w:r>
        <w:t xml:space="preserve">108a </w:t>
      </w:r>
      <w:proofErr w:type="spellStart"/>
      <w:r>
        <w:t>Vw</w:t>
      </w:r>
      <w:proofErr w:type="spellEnd"/>
      <w:r>
        <w:t xml:space="preserve"> zal leiden</w:t>
      </w:r>
      <w:r w:rsidRPr="00964F77">
        <w:t>.</w:t>
      </w:r>
    </w:p>
    <w:p w:rsidR="0013131E" w:rsidP="0013131E" w:rsidRDefault="0013131E" w14:paraId="7E1E91D6" w14:textId="77777777">
      <w:pPr>
        <w:spacing w:line="276" w:lineRule="auto"/>
      </w:pPr>
    </w:p>
    <w:p w:rsidR="00C4773D" w:rsidP="0065788F" w:rsidRDefault="0013131E" w14:paraId="4CDFF7B5" w14:textId="5EE76943">
      <w:pPr>
        <w:spacing w:line="276" w:lineRule="auto"/>
      </w:pPr>
      <w:r w:rsidRPr="00F16D70">
        <w:t xml:space="preserve">Toepassing van optie 3 op de doelgroep </w:t>
      </w:r>
      <w:r>
        <w:t xml:space="preserve">die verblijft </w:t>
      </w:r>
      <w:r w:rsidRPr="00F16D70">
        <w:t xml:space="preserve">op </w:t>
      </w:r>
      <w:r>
        <w:t>g</w:t>
      </w:r>
      <w:r w:rsidRPr="00F16D70">
        <w:t>ezinslocaties wordt vanuit DTenV onwenselijk geacht vanwege de kwetsbaarheid van gezinnen met minderjarige kinderen.</w:t>
      </w:r>
      <w:r>
        <w:t xml:space="preserve"> Er wordt dan ook v</w:t>
      </w:r>
      <w:r w:rsidRPr="00F16D70">
        <w:t xml:space="preserve">erwacht </w:t>
      </w:r>
      <w:r>
        <w:t>dat</w:t>
      </w:r>
      <w:r w:rsidRPr="00F16D70">
        <w:t xml:space="preserve"> dit zal leiden tot veel negatieve (media)aandacht, wat het effectueren van vertrek niet ten goede komt.</w:t>
      </w:r>
    </w:p>
    <w:p w:rsidR="0065788F" w:rsidP="0065788F" w:rsidRDefault="0065788F" w14:paraId="2BA16219" w14:textId="77777777">
      <w:pPr>
        <w:spacing w:line="276" w:lineRule="auto"/>
      </w:pPr>
    </w:p>
    <w:p w:rsidRPr="00B427E2" w:rsidR="0065788F" w:rsidP="00AA7708" w:rsidRDefault="0032154E" w14:paraId="693D1912" w14:textId="0874C7AB">
      <w:pPr>
        <w:pStyle w:val="Kop3"/>
      </w:pPr>
      <w:bookmarkStart w:name="_Toc209016756" w:id="140"/>
      <w:r w:rsidRPr="00B427E2">
        <w:t>Juridische onzekerheden</w:t>
      </w:r>
      <w:bookmarkEnd w:id="140"/>
    </w:p>
    <w:p w:rsidR="0065788F" w:rsidP="0065788F" w:rsidRDefault="00E15194" w14:paraId="67F7A606" w14:textId="3EF53666">
      <w:pPr>
        <w:spacing w:line="276" w:lineRule="auto"/>
      </w:pPr>
      <w:r>
        <w:t xml:space="preserve">De DTenV signaleert </w:t>
      </w:r>
      <w:r w:rsidR="0032154E">
        <w:t xml:space="preserve">een aantal juridische onzekerheden. Voor DTenV is het </w:t>
      </w:r>
      <w:r w:rsidR="00766F91">
        <w:t>niet duidelijk</w:t>
      </w:r>
      <w:r w:rsidR="0032154E">
        <w:t xml:space="preserve"> </w:t>
      </w:r>
      <w:r w:rsidR="0065788F">
        <w:t>in welke situaties het terugkeerproces</w:t>
      </w:r>
      <w:r w:rsidR="0032154E">
        <w:t xml:space="preserve"> in de zin van de Terugkeerrichtlijn</w:t>
      </w:r>
      <w:r w:rsidR="0065788F">
        <w:t xml:space="preserve"> juridisch gezien is doorlopen wanneer een vreemdeling ondanks alle inspanningen </w:t>
      </w:r>
      <w:r w:rsidR="00766F91">
        <w:t xml:space="preserve">van de DTenV </w:t>
      </w:r>
      <w:r w:rsidR="0065788F">
        <w:t>ten aanzien van terugkeer nog steeds in Nederland verblijft.</w:t>
      </w:r>
      <w:r w:rsidR="0032154E">
        <w:t xml:space="preserve"> Voor de medewerkers</w:t>
      </w:r>
      <w:r w:rsidR="00766F91">
        <w:t xml:space="preserve"> van de DTenV</w:t>
      </w:r>
      <w:r w:rsidR="0032154E">
        <w:t xml:space="preserve"> zal hier een duidelijk </w:t>
      </w:r>
      <w:r w:rsidR="00B427E2">
        <w:t xml:space="preserve">juridisch kader, en daarmee dus ook een duidelijk </w:t>
      </w:r>
      <w:r w:rsidR="0032154E">
        <w:t xml:space="preserve">handelingskader nodig zijn. </w:t>
      </w:r>
      <w:r w:rsidR="00766F91">
        <w:t xml:space="preserve">Dit zal in </w:t>
      </w:r>
      <w:r w:rsidR="00B427E2">
        <w:t xml:space="preserve">nadere wet- en regelgeving zorgvuldig </w:t>
      </w:r>
      <w:r w:rsidR="00766F91">
        <w:t>uitgewerkt moeten worden</w:t>
      </w:r>
      <w:r w:rsidR="00B427E2">
        <w:t>, zodat uitvoerend medewerkers een adequaat handelingsperspectief hebben. Zorgvuldigheid is hierbij van belang, omdat anders</w:t>
      </w:r>
      <w:r w:rsidR="00766F91">
        <w:t xml:space="preserve"> de aanpassingsdruk op de uitvoering </w:t>
      </w:r>
      <w:r w:rsidR="00B427E2">
        <w:t xml:space="preserve">nog verder vergroot wordt </w:t>
      </w:r>
      <w:r w:rsidR="00766F91">
        <w:t xml:space="preserve">indien nieuwe jurisprudentie de uitvoering </w:t>
      </w:r>
      <w:r w:rsidRPr="00766F91" w:rsidR="00766F91">
        <w:t xml:space="preserve">dwingt een andere werkwijze aan te nemen. Hierbij </w:t>
      </w:r>
      <w:r w:rsidRPr="00766F91" w:rsidR="00766F91">
        <w:lastRenderedPageBreak/>
        <w:t xml:space="preserve">verwijst de DTenV naar het advies van de </w:t>
      </w:r>
      <w:r w:rsidRPr="00766F91" w:rsidR="0065788F">
        <w:t>Afdeling advisering Raad van State in haar advies van 28 augustus 2025: “Zeker bij de strafbaarstelling van illegaal verblijf, waarover in de samenleving zeer verschillend wordt gedacht, is het van belang dat de wetgever voor een precieze en duidelijke afbakening kiest en dit niet aan de uitvoeringspraktijk overlaat.”</w:t>
      </w:r>
      <w:r w:rsidRPr="00766F91" w:rsidR="0065788F">
        <w:rPr>
          <w:rStyle w:val="Voetnootmarkering"/>
        </w:rPr>
        <w:footnoteReference w:id="16"/>
      </w:r>
    </w:p>
    <w:p w:rsidR="0065788F" w:rsidP="0065788F" w:rsidRDefault="0065788F" w14:paraId="2F859711" w14:textId="77777777">
      <w:pPr>
        <w:spacing w:line="276" w:lineRule="auto"/>
      </w:pPr>
    </w:p>
    <w:p w:rsidR="00766F91" w:rsidP="0065788F" w:rsidRDefault="00766F91" w14:paraId="078DBC2C" w14:textId="2475890F">
      <w:pPr>
        <w:spacing w:line="276" w:lineRule="auto"/>
      </w:pPr>
      <w:r>
        <w:t xml:space="preserve">De DTenV signaleert een spanning tussen het door de strafrechter opleggen van een gevangenisstraf op grond van artikel 108a </w:t>
      </w:r>
      <w:proofErr w:type="spellStart"/>
      <w:r>
        <w:t>Vw</w:t>
      </w:r>
      <w:proofErr w:type="spellEnd"/>
      <w:r>
        <w:t xml:space="preserve"> indien de terugkeerprocedure is doorlopen in de zin van de Terugkeerrichtlijn, en de gebruikelijke werkwijze van de DTenV (conform de Ketenprocesbeschrijving VRIS) om gedurende de tenuitvoerlegging van een gevangenisstraf een terugkeertraject op te starten of vervolgen. De DTenV signaleert dat een terugkeerprocedure nooit echt beëindigd is, omdat zolang een </w:t>
      </w:r>
      <w:proofErr w:type="spellStart"/>
      <w:r>
        <w:t>vertrekplichtige</w:t>
      </w:r>
      <w:proofErr w:type="spellEnd"/>
      <w:r>
        <w:t xml:space="preserve"> vreemdeling niet-rechtmatig in Nederland verblijft, er zich altijd nieuwe feiten en omstandigheden kunnen voordoen waardoor (gedwongen) terugkeer alsnog mogelijk is. </w:t>
      </w:r>
    </w:p>
    <w:p w:rsidR="00C4773D" w:rsidP="00C4773D" w:rsidRDefault="00C4773D" w14:paraId="39A8E2DB" w14:textId="77777777"/>
    <w:p w:rsidR="00C4773D" w:rsidP="00C4773D" w:rsidRDefault="00C4773D" w14:paraId="54D9281B" w14:textId="77777777"/>
    <w:p w:rsidR="00C4773D" w:rsidP="00C4773D" w:rsidRDefault="00C4773D" w14:paraId="3B328C45" w14:textId="77777777"/>
    <w:p w:rsidR="00C4773D" w:rsidP="00C4773D" w:rsidRDefault="00C4773D" w14:paraId="2423EDD1" w14:textId="77777777"/>
    <w:p w:rsidR="00C4773D" w:rsidP="00C4773D" w:rsidRDefault="00C4773D" w14:paraId="3F30C29F" w14:textId="77777777"/>
    <w:p w:rsidR="00C4773D" w:rsidP="00C4773D" w:rsidRDefault="00C4773D" w14:paraId="41E6A4CB" w14:textId="77777777"/>
    <w:p w:rsidR="00C4773D" w:rsidP="00C4773D" w:rsidRDefault="00C4773D" w14:paraId="45CE71FA" w14:textId="77777777"/>
    <w:p w:rsidR="00C4773D" w:rsidP="00C4773D" w:rsidRDefault="00C4773D" w14:paraId="7B8BF12B" w14:textId="77777777"/>
    <w:p w:rsidR="00C4773D" w:rsidP="00C4773D" w:rsidRDefault="00C4773D" w14:paraId="7251931B" w14:textId="77777777"/>
    <w:p w:rsidR="00C4773D" w:rsidP="00C4773D" w:rsidRDefault="00C4773D" w14:paraId="20B3EA9A" w14:textId="77777777"/>
    <w:p w:rsidR="00C4773D" w:rsidP="00C4773D" w:rsidRDefault="00C4773D" w14:paraId="5DCAA47B" w14:textId="77777777"/>
    <w:p w:rsidR="00C4773D" w:rsidP="00C4773D" w:rsidRDefault="00C4773D" w14:paraId="39FFFCF1" w14:textId="77777777"/>
    <w:p w:rsidR="00C4773D" w:rsidP="00C4773D" w:rsidRDefault="00C4773D" w14:paraId="496D9DF6" w14:textId="77777777"/>
    <w:p w:rsidR="00C4773D" w:rsidP="00C4773D" w:rsidRDefault="00C4773D" w14:paraId="12AC756C" w14:textId="77777777"/>
    <w:p w:rsidR="005C5B76" w:rsidP="00C4773D" w:rsidRDefault="005C5B76" w14:paraId="530FEF72" w14:textId="77777777"/>
    <w:p w:rsidR="005C5B76" w:rsidP="00C4773D" w:rsidRDefault="005C5B76" w14:paraId="5A38A352" w14:textId="77777777"/>
    <w:p w:rsidR="005C5B76" w:rsidP="00C4773D" w:rsidRDefault="005C5B76" w14:paraId="734498C7" w14:textId="77777777"/>
    <w:p w:rsidR="005C5B76" w:rsidP="00C4773D" w:rsidRDefault="005C5B76" w14:paraId="5F415AA9" w14:textId="77777777"/>
    <w:p w:rsidR="005C5B76" w:rsidP="00C4773D" w:rsidRDefault="005C5B76" w14:paraId="569F81B6" w14:textId="77777777"/>
    <w:p w:rsidR="00C4773D" w:rsidP="00C4773D" w:rsidRDefault="00C4773D" w14:paraId="06FD97A5" w14:textId="77777777"/>
    <w:p w:rsidR="00C4773D" w:rsidP="00C4773D" w:rsidRDefault="00C4773D" w14:paraId="631B5252" w14:textId="77777777"/>
    <w:p w:rsidR="00C4773D" w:rsidP="00C4773D" w:rsidRDefault="00C4773D" w14:paraId="590004F4" w14:textId="77777777"/>
    <w:p w:rsidR="00C4773D" w:rsidP="00C4773D" w:rsidRDefault="00C4773D" w14:paraId="30CEB17B" w14:textId="77777777"/>
    <w:p w:rsidR="00C4773D" w:rsidP="00C4773D" w:rsidRDefault="00C4773D" w14:paraId="118FE5F3" w14:textId="77777777">
      <w:pPr>
        <w:spacing w:line="276" w:lineRule="auto"/>
      </w:pPr>
    </w:p>
    <w:p w:rsidR="00F72CFC" w:rsidP="00F961AB" w:rsidRDefault="00F72CFC" w14:paraId="6A821173" w14:textId="77777777">
      <w:pPr>
        <w:spacing w:line="276" w:lineRule="auto"/>
      </w:pPr>
    </w:p>
    <w:p w:rsidR="000E1B4C" w:rsidP="00F961AB" w:rsidRDefault="000E1B4C" w14:paraId="46F29E7C" w14:textId="16F01D62">
      <w:pPr>
        <w:spacing w:line="276" w:lineRule="auto"/>
      </w:pPr>
      <w:r>
        <w:br/>
      </w:r>
    </w:p>
    <w:p w:rsidR="000E1B4C" w:rsidRDefault="000E1B4C" w14:paraId="14A3F260" w14:textId="77777777">
      <w:pPr>
        <w:spacing w:line="240" w:lineRule="auto"/>
      </w:pPr>
      <w:r>
        <w:br w:type="page"/>
      </w:r>
    </w:p>
    <w:p w:rsidR="0069387A" w:rsidP="0069387A" w:rsidRDefault="0069387A" w14:paraId="6F13AD3E" w14:textId="734E3062">
      <w:pPr>
        <w:pStyle w:val="Kop1"/>
      </w:pPr>
      <w:bookmarkStart w:name="_Toc207637353" w:id="141"/>
      <w:bookmarkStart w:name="_Toc207637409" w:id="142"/>
      <w:bookmarkStart w:name="_Toc207709412" w:id="143"/>
      <w:bookmarkStart w:name="_Toc207794681" w:id="144"/>
      <w:bookmarkStart w:name="_Toc209016757" w:id="145"/>
      <w:r>
        <w:lastRenderedPageBreak/>
        <w:t>Uitvoeringsgevolgen OM</w:t>
      </w:r>
      <w:bookmarkEnd w:id="141"/>
      <w:bookmarkEnd w:id="142"/>
      <w:bookmarkEnd w:id="143"/>
      <w:bookmarkEnd w:id="144"/>
      <w:bookmarkEnd w:id="145"/>
    </w:p>
    <w:p w:rsidR="007E3AAB" w:rsidP="007E3AAB" w:rsidRDefault="007E3AAB" w14:paraId="30C4B5BA" w14:textId="1238FB60">
      <w:r w:rsidRPr="00076B0B">
        <w:t>Dit hoofdstuk behandelt de uitvoeringsgevolgen</w:t>
      </w:r>
      <w:r>
        <w:t xml:space="preserve"> voor het OM. </w:t>
      </w:r>
    </w:p>
    <w:p w:rsidR="00985A47" w:rsidP="007E3AAB" w:rsidRDefault="00985A47" w14:paraId="2667F772" w14:textId="77777777"/>
    <w:p w:rsidR="00985A47" w:rsidP="00985A47" w:rsidRDefault="00985A47" w14:paraId="34CA300C" w14:textId="264A7B5A">
      <w:pPr>
        <w:pStyle w:val="Kop2"/>
      </w:pPr>
      <w:bookmarkStart w:name="_Toc207709413" w:id="146"/>
      <w:bookmarkStart w:name="_Toc207794682" w:id="147"/>
      <w:bookmarkStart w:name="_Toc209016758" w:id="148"/>
      <w:r>
        <w:t>Algemene uitvoeringsgevolgen</w:t>
      </w:r>
      <w:bookmarkEnd w:id="146"/>
      <w:bookmarkEnd w:id="147"/>
      <w:bookmarkEnd w:id="148"/>
    </w:p>
    <w:p w:rsidRPr="00F16D70" w:rsidR="00985A47" w:rsidP="00985A47" w:rsidRDefault="00985A47" w14:paraId="4BA21453" w14:textId="5E1AB472">
      <w:r w:rsidRPr="00F16D70">
        <w:t>Deze paragraaf behandelt de uitvoerings</w:t>
      </w:r>
      <w:r w:rsidR="00CB0EE9">
        <w:t>gevolgen</w:t>
      </w:r>
      <w:r w:rsidRPr="00F16D70">
        <w:t xml:space="preserve"> voor </w:t>
      </w:r>
      <w:r>
        <w:t xml:space="preserve">het OM. </w:t>
      </w:r>
    </w:p>
    <w:p w:rsidR="00985A47" w:rsidP="007E3AAB" w:rsidRDefault="00985A47" w14:paraId="12F75024" w14:textId="77777777"/>
    <w:p w:rsidR="000065F1" w:rsidP="000C7FDF" w:rsidRDefault="00F961AB" w14:paraId="485C57FF" w14:textId="722AAC51">
      <w:pPr>
        <w:pStyle w:val="Kop3"/>
      </w:pPr>
      <w:bookmarkStart w:name="_Toc207709414" w:id="149"/>
      <w:bookmarkStart w:name="_Toc207794683" w:id="150"/>
      <w:bookmarkStart w:name="_Toc209016759" w:id="151"/>
      <w:r>
        <w:t>Uitvoerings</w:t>
      </w:r>
      <w:r w:rsidR="00CB0EE9">
        <w:t>gevolgen</w:t>
      </w:r>
      <w:bookmarkEnd w:id="149"/>
      <w:bookmarkEnd w:id="150"/>
      <w:bookmarkEnd w:id="151"/>
    </w:p>
    <w:p w:rsidR="00CE0B66" w:rsidP="00CE0B66" w:rsidRDefault="00CE0B66" w14:paraId="7E8F85A6" w14:textId="68082667">
      <w:pPr>
        <w:pStyle w:val="Standaardbrieftekst"/>
      </w:pPr>
      <w:r>
        <w:t xml:space="preserve">De verschillende opties zien voornamelijk op </w:t>
      </w:r>
      <w:r w:rsidR="00F82105">
        <w:t xml:space="preserve">de </w:t>
      </w:r>
      <w:r>
        <w:t xml:space="preserve">toezicht en handhaving, voorafgaand aan de strafrechtelijke vervolging. Hierbij heeft het OM slechts een marginale rol heeft. De toename in werklast voor het OM die voortvloeien uit de strafbaarstelling illegaliteit bevindt zich primair in de fase van </w:t>
      </w:r>
      <w:r w:rsidR="00F82105">
        <w:t xml:space="preserve">opsporing en </w:t>
      </w:r>
      <w:r>
        <w:t>vervolging. Het OM heeft de uitvoeringsgevolgen in kaart gebracht voor de strafvervolging. De opties (1 t</w:t>
      </w:r>
      <w:r w:rsidR="007B2207">
        <w:t>ot en met</w:t>
      </w:r>
      <w:r>
        <w:t xml:space="preserve"> 3) zijn hiervoor niet van toepassing.</w:t>
      </w:r>
    </w:p>
    <w:p w:rsidR="00CE0B66" w:rsidP="00CE0B66" w:rsidRDefault="00CE0B66" w14:paraId="63071C4D" w14:textId="77777777">
      <w:pPr>
        <w:pStyle w:val="Standaardbrieftekst"/>
      </w:pPr>
    </w:p>
    <w:p w:rsidR="00CE0B66" w:rsidP="00CE0B66" w:rsidRDefault="00CE0B66" w14:paraId="22D59E80" w14:textId="6791EBA4">
      <w:r>
        <w:t>H</w:t>
      </w:r>
      <w:r w:rsidRPr="00892BC4">
        <w:t xml:space="preserve">et OM </w:t>
      </w:r>
      <w:r>
        <w:t xml:space="preserve">verwacht, </w:t>
      </w:r>
      <w:r w:rsidRPr="00572E34">
        <w:t>afhankelijk van een nog nader op te stellen opsporing- en vervolgingsbeleid,</w:t>
      </w:r>
      <w:r>
        <w:t xml:space="preserve"> </w:t>
      </w:r>
      <w:r w:rsidRPr="00892BC4">
        <w:t xml:space="preserve">dat zaken die momenteel onder artikel 197 Sr instromen bij het OM, in de toekomst zullen instromen op grond van artikel 108a </w:t>
      </w:r>
      <w:proofErr w:type="spellStart"/>
      <w:r w:rsidRPr="00892BC4">
        <w:t>Vw</w:t>
      </w:r>
      <w:proofErr w:type="spellEnd"/>
      <w:r w:rsidRPr="00892BC4">
        <w:t xml:space="preserve">. Dit als gevolg van het laagdrempeliger karakter van deze strafbaarstelling ten opzichte van artikel 197 Sr-zaken, omdat er geen bestuurlijk besluit </w:t>
      </w:r>
      <w:r>
        <w:t xml:space="preserve">(een </w:t>
      </w:r>
      <w:proofErr w:type="spellStart"/>
      <w:r>
        <w:t>ongewenstverklaring</w:t>
      </w:r>
      <w:proofErr w:type="spellEnd"/>
      <w:r>
        <w:t xml:space="preserve"> of zwaar</w:t>
      </w:r>
      <w:r w:rsidR="005C5B76">
        <w:t xml:space="preserve"> </w:t>
      </w:r>
      <w:r>
        <w:t xml:space="preserve">inreisverbod) </w:t>
      </w:r>
      <w:r w:rsidRPr="00892BC4">
        <w:t xml:space="preserve">aan voorafgegaan moet zijn en er geen sprake is van een eventueel bijkomende Unierechtelijke openbare orde toets. Het voorgaande betekent dat er sprake kan zijn van een verschuiving van zaken die zonder </w:t>
      </w:r>
      <w:r w:rsidR="007B2207">
        <w:t xml:space="preserve">artikel </w:t>
      </w:r>
      <w:r w:rsidRPr="00892BC4">
        <w:t xml:space="preserve">108a </w:t>
      </w:r>
      <w:proofErr w:type="spellStart"/>
      <w:r w:rsidRPr="00892BC4">
        <w:t>Vw</w:t>
      </w:r>
      <w:proofErr w:type="spellEnd"/>
      <w:r w:rsidRPr="00892BC4">
        <w:t xml:space="preserve"> onder 197 Sr of 108 </w:t>
      </w:r>
      <w:proofErr w:type="spellStart"/>
      <w:r w:rsidRPr="00892BC4">
        <w:t>Vw</w:t>
      </w:r>
      <w:proofErr w:type="spellEnd"/>
      <w:r w:rsidRPr="00892BC4">
        <w:t xml:space="preserve"> zouden vallen. In welke mate dit zich zal voordoen, valt op voorhand niet goed in te schatten. Dit betekent echter wel dat de geschatte aantallen van 100</w:t>
      </w:r>
      <w:r w:rsidR="002D700E">
        <w:t xml:space="preserve"> </w:t>
      </w:r>
      <w:r w:rsidRPr="002D700E" w:rsidR="002D700E">
        <w:t>à</w:t>
      </w:r>
      <w:r w:rsidR="002D700E">
        <w:t xml:space="preserve"> </w:t>
      </w:r>
      <w:r w:rsidRPr="00892BC4">
        <w:t xml:space="preserve">300 zaken (108a </w:t>
      </w:r>
      <w:proofErr w:type="spellStart"/>
      <w:r w:rsidRPr="00892BC4">
        <w:t>Vw</w:t>
      </w:r>
      <w:proofErr w:type="spellEnd"/>
      <w:r w:rsidRPr="00892BC4">
        <w:t>) wellicht in de praktijk door de hiervoor genoemde verschuiving hoger zal zijn.</w:t>
      </w:r>
      <w:r>
        <w:t xml:space="preserve"> De geschatte aantallen die onder </w:t>
      </w:r>
      <w:r w:rsidRPr="00892BC4">
        <w:t>artikel 197 Sr</w:t>
      </w:r>
      <w:r>
        <w:t xml:space="preserve"> instromen bij het OM zijn in de EAUT OVR in kaart gebracht.</w:t>
      </w:r>
    </w:p>
    <w:p w:rsidR="00CE0B66" w:rsidP="00CE0B66" w:rsidRDefault="00CE0B66" w14:paraId="782E56E2" w14:textId="77777777"/>
    <w:p w:rsidR="00CE0B66" w:rsidP="00CE0B66" w:rsidRDefault="00CE0B66" w14:paraId="24C819C2" w14:textId="10D48BFA">
      <w:r>
        <w:t xml:space="preserve">Het OM wijst erop dat het </w:t>
      </w:r>
      <w:r w:rsidRPr="00572E34">
        <w:t>aantal zaken dat instroomt bij het OM niet gelijk</w:t>
      </w:r>
      <w:r>
        <w:t xml:space="preserve"> zal</w:t>
      </w:r>
      <w:r w:rsidRPr="00572E34">
        <w:t xml:space="preserve"> zijn aan het aantal zaken waarin oplegging van een straf of maatregel plaatsvindt</w:t>
      </w:r>
      <w:r>
        <w:t>. M</w:t>
      </w:r>
      <w:r w:rsidRPr="00572E34">
        <w:t xml:space="preserve">et andere woorden, het aantal zaken waarin de </w:t>
      </w:r>
      <w:r w:rsidR="00417399">
        <w:t xml:space="preserve">niet-rechtmatig verblijvende </w:t>
      </w:r>
      <w:r w:rsidRPr="00572E34">
        <w:t>vreemdeling ook daadwerkelijk zal worden vervolgd</w:t>
      </w:r>
      <w:r w:rsidR="00F82105">
        <w:t xml:space="preserve"> en een straf of maatregel wordt opgelegd door de strafrechter</w:t>
      </w:r>
      <w:r w:rsidRPr="00572E34">
        <w:t xml:space="preserve">. Dit is immers afhankelijk van meerdere factoren, waaronder een nog nader in te richten </w:t>
      </w:r>
      <w:r>
        <w:t>beleid</w:t>
      </w:r>
      <w:r w:rsidRPr="00572E34">
        <w:t xml:space="preserve"> voor vervolging van artikel 108a </w:t>
      </w:r>
      <w:proofErr w:type="spellStart"/>
      <w:r w:rsidRPr="00572E34">
        <w:t>Vw</w:t>
      </w:r>
      <w:proofErr w:type="spellEnd"/>
      <w:r w:rsidRPr="00572E34">
        <w:t xml:space="preserve"> en de kwaliteit van de dossiers die aan het OM worden toegezonden.</w:t>
      </w:r>
      <w:r>
        <w:t xml:space="preserve"> </w:t>
      </w:r>
      <w:r w:rsidRPr="00572E34">
        <w:t xml:space="preserve">Voor succesvolle vervolging in de zin van artikel 108a </w:t>
      </w:r>
      <w:proofErr w:type="spellStart"/>
      <w:r w:rsidRPr="00572E34">
        <w:t>Vw</w:t>
      </w:r>
      <w:proofErr w:type="spellEnd"/>
      <w:r w:rsidRPr="00572E34">
        <w:t xml:space="preserve">, waarbij een gevangenisstraf wordt geëist, is het </w:t>
      </w:r>
      <w:r>
        <w:t xml:space="preserve">voor het OM </w:t>
      </w:r>
      <w:r w:rsidRPr="00572E34">
        <w:t xml:space="preserve">van belang, met name de officier van justitie, dat zaken zo compleet mogelijk instromen. Dit wil zeggen dat in het geval van het vorderen van een gevangenisstraf voor het overtreden van artikel 108a </w:t>
      </w:r>
      <w:proofErr w:type="spellStart"/>
      <w:r w:rsidRPr="00572E34">
        <w:t>Vw</w:t>
      </w:r>
      <w:proofErr w:type="spellEnd"/>
      <w:r w:rsidRPr="00572E34">
        <w:t xml:space="preserve"> duidelijk is omschreven (i) dat de terugkeerprocedure</w:t>
      </w:r>
      <w:r>
        <w:t xml:space="preserve"> in de zin van de </w:t>
      </w:r>
      <w:r w:rsidR="009F504B">
        <w:t>Terugkeerrichtlijn</w:t>
      </w:r>
      <w:r w:rsidRPr="00572E34" w:rsidR="009F504B">
        <w:t xml:space="preserve"> </w:t>
      </w:r>
      <w:r w:rsidRPr="00572E34">
        <w:t>is doorlopen en (ii) dat vertrek niet is gelukt door aantoonbare schuld van de vreemdeling. Het opportuniteitsbeginsel kan ertoe leiden dat het OM alsnog besluit om niet verder te vervolgen, bijvoorbeeld in het geval er twijfel is omtrent de aantoonbare schuld van de vreemdeling of over het doorlopen van de terugkeerprocedure.</w:t>
      </w:r>
    </w:p>
    <w:p w:rsidR="00CB0EE9" w:rsidP="00CB0EE9" w:rsidRDefault="00CB0EE9" w14:paraId="6497144F" w14:textId="098E712B">
      <w:pPr>
        <w:pStyle w:val="Kop3"/>
      </w:pPr>
      <w:bookmarkStart w:name="_Toc209016760" w:id="152"/>
      <w:r>
        <w:t>Personele gevolgen</w:t>
      </w:r>
      <w:bookmarkEnd w:id="152"/>
    </w:p>
    <w:p w:rsidR="00B805CE" w:rsidP="00B805CE" w:rsidRDefault="00B805CE" w14:paraId="7B0D0EDD" w14:textId="499B5B05">
      <w:r>
        <w:t xml:space="preserve">Op dit moment wordt de doorlooptijd van zaken op grond van artikel 108a </w:t>
      </w:r>
      <w:proofErr w:type="spellStart"/>
      <w:r>
        <w:t>Vw</w:t>
      </w:r>
      <w:proofErr w:type="spellEnd"/>
      <w:r>
        <w:t xml:space="preserve"> geschat op </w:t>
      </w:r>
      <w:r w:rsidRPr="00D53AF9">
        <w:rPr>
          <w:b/>
          <w:bCs/>
        </w:rPr>
        <w:t>2 tot 4 uur per zaak</w:t>
      </w:r>
      <w:r>
        <w:t xml:space="preserve">, vergelijkbaar met artikel 197 Sr-zaken. De </w:t>
      </w:r>
      <w:r>
        <w:lastRenderedPageBreak/>
        <w:t xml:space="preserve">daadwerkelijke tijd is afhankelijk van de complexiteit en eventuele samenloop met andere delicten. Bij een instroom van 100 </w:t>
      </w:r>
      <w:r w:rsidRPr="002D700E" w:rsidR="002D700E">
        <w:t>à</w:t>
      </w:r>
      <w:r>
        <w:t xml:space="preserve"> 300 extra zaken betekent </w:t>
      </w:r>
      <w:r w:rsidR="00CE0B66">
        <w:t>bovengenoemde doorlooptijd</w:t>
      </w:r>
      <w:r>
        <w:t xml:space="preserve"> een beperkte werklasttoename van </w:t>
      </w:r>
      <w:r w:rsidRPr="00D53AF9">
        <w:rPr>
          <w:b/>
          <w:bCs/>
        </w:rPr>
        <w:t>200 tot 1.200 uur per jaar</w:t>
      </w:r>
      <w:r>
        <w:t>, die naar verwachting binnen de bestaande personele capaciteit van het OM kan worden opgevangen.</w:t>
      </w:r>
    </w:p>
    <w:p w:rsidR="00B528A8" w:rsidP="00B805CE" w:rsidRDefault="00B528A8" w14:paraId="13B95F13" w14:textId="77777777"/>
    <w:p w:rsidRPr="00C126B1" w:rsidR="00B528A8" w:rsidP="00B528A8" w:rsidRDefault="00B528A8" w14:paraId="676C78AD" w14:textId="0D5AAD3B">
      <w:r w:rsidRPr="00AA7708">
        <w:t>De strafbaarstelling dient meegenomen te worden in de bestaande VRIS-opleiding/ cursussen. De verwachting is dat er geen projectmanager nodig is om de implementatie van de wijziging te faciliteren bij het OM.</w:t>
      </w:r>
    </w:p>
    <w:p w:rsidRPr="00C126B1" w:rsidR="00B805CE" w:rsidP="00B805CE" w:rsidRDefault="00B805CE" w14:paraId="7A6EB017" w14:textId="1B83E03D">
      <w:pPr>
        <w:pStyle w:val="Kop3"/>
        <w:rPr>
          <w:i w:val="0"/>
        </w:rPr>
      </w:pPr>
      <w:bookmarkStart w:name="_Toc209016761" w:id="153"/>
      <w:r w:rsidRPr="00C126B1">
        <w:rPr>
          <w:i w:val="0"/>
        </w:rPr>
        <w:t>IV</w:t>
      </w:r>
      <w:bookmarkEnd w:id="153"/>
    </w:p>
    <w:p w:rsidRPr="00B805CE" w:rsidR="00B805CE" w:rsidP="00B805CE" w:rsidRDefault="00B805CE" w14:paraId="761923DC" w14:textId="3D81AE3A">
      <w:r>
        <w:t>De wetswijziging leidt tot beperkte aanpassingen in de IV-systemen, die binnen het bestaande budget kunnen worden uitgevoerd.</w:t>
      </w:r>
    </w:p>
    <w:p w:rsidR="00892BC4" w:rsidP="00985A47" w:rsidRDefault="00985A47" w14:paraId="68E1677D" w14:textId="744D2F9C">
      <w:pPr>
        <w:pStyle w:val="Kop3"/>
      </w:pPr>
      <w:bookmarkStart w:name="_Toc209016762" w:id="154"/>
      <w:bookmarkStart w:name="_Toc207709416" w:id="155"/>
      <w:bookmarkStart w:name="_Toc207794685" w:id="156"/>
      <w:r w:rsidRPr="00985A47">
        <w:t>Implementatie</w:t>
      </w:r>
      <w:bookmarkEnd w:id="154"/>
      <w:r>
        <w:t xml:space="preserve"> </w:t>
      </w:r>
      <w:bookmarkEnd w:id="155"/>
      <w:bookmarkEnd w:id="156"/>
    </w:p>
    <w:p w:rsidR="00CE0B66" w:rsidP="00CE0B66" w:rsidRDefault="00CE0B66" w14:paraId="12A97FDF" w14:textId="77777777">
      <w:r>
        <w:t xml:space="preserve">Voor de implementatie is geen projectmanager nodig. Wel moet binnen bestaande opleidingen voor VRIS-officieren aandacht worden besteed aan de wijzigingen en dient de strafvorderingsrichtlijn onwettig verblijf te worden aangepast. </w:t>
      </w:r>
    </w:p>
    <w:p w:rsidR="00CE0B66" w:rsidP="00CE0B66" w:rsidRDefault="00CE0B66" w14:paraId="0B9B51AD" w14:textId="77777777"/>
    <w:p w:rsidRPr="00AA7708" w:rsidR="00CE0B66" w:rsidP="00CE0B66" w:rsidRDefault="00B528A8" w14:paraId="60990E25" w14:textId="2A32EC67">
      <w:pPr>
        <w:rPr>
          <w:i/>
          <w:iCs/>
          <w:highlight w:val="yellow"/>
        </w:rPr>
      </w:pPr>
      <w:r>
        <w:t>Er zal een beperkt</w:t>
      </w:r>
      <w:r w:rsidRPr="00964F77">
        <w:t xml:space="preserve"> </w:t>
      </w:r>
      <w:r w:rsidRPr="00964F77" w:rsidR="00CE0B66">
        <w:t xml:space="preserve">intern implementatietraject </w:t>
      </w:r>
      <w:r>
        <w:t>voor het</w:t>
      </w:r>
      <w:r w:rsidRPr="00964F77">
        <w:t xml:space="preserve"> </w:t>
      </w:r>
      <w:r w:rsidR="00CE0B66">
        <w:t>OM</w:t>
      </w:r>
      <w:r w:rsidRPr="00964F77" w:rsidR="00CE0B66">
        <w:t xml:space="preserve"> </w:t>
      </w:r>
      <w:r>
        <w:t>nodig zijn.</w:t>
      </w:r>
      <w:r w:rsidR="00AA7708">
        <w:t xml:space="preserve"> </w:t>
      </w:r>
      <w:r w:rsidR="00CE0B66">
        <w:t xml:space="preserve">Het OM is hierbij uiteraard afhankelijk van de implementatietrajecten van de betrokken ketenpartners. </w:t>
      </w:r>
    </w:p>
    <w:p w:rsidR="00985A47" w:rsidP="00985A47" w:rsidRDefault="00985A47" w14:paraId="01AE0196" w14:textId="77777777"/>
    <w:p w:rsidR="00892BC4" w:rsidP="00892BC4" w:rsidRDefault="00CB0EE9" w14:paraId="4DD0469A" w14:textId="61563C67">
      <w:pPr>
        <w:pStyle w:val="Kop2"/>
      </w:pPr>
      <w:bookmarkStart w:name="_Toc207709417" w:id="157"/>
      <w:bookmarkStart w:name="_Toc207794686" w:id="158"/>
      <w:bookmarkStart w:name="_Toc209016763" w:id="159"/>
      <w:r>
        <w:t>Punten van aandacht</w:t>
      </w:r>
      <w:r w:rsidR="000C7FDF">
        <w:t xml:space="preserve"> en risico’s</w:t>
      </w:r>
      <w:bookmarkEnd w:id="157"/>
      <w:bookmarkEnd w:id="158"/>
      <w:bookmarkEnd w:id="159"/>
    </w:p>
    <w:p w:rsidR="00CE0B66" w:rsidP="00CE0B66" w:rsidRDefault="00CE0B66" w14:paraId="44D18BF5" w14:textId="77777777"/>
    <w:p w:rsidR="00CE0B66" w:rsidP="00CE0B66" w:rsidRDefault="00CE0B66" w14:paraId="5C8B1BC0" w14:textId="77777777">
      <w:pPr>
        <w:pStyle w:val="Kop3"/>
      </w:pPr>
      <w:bookmarkStart w:name="_Toc209016764" w:id="160"/>
      <w:r>
        <w:t>Opsporings- vervolgings- en strafvorderingsbeleid</w:t>
      </w:r>
      <w:bookmarkEnd w:id="160"/>
    </w:p>
    <w:p w:rsidRPr="004A7BB1" w:rsidR="004A7BB1" w:rsidP="004A7BB1" w:rsidRDefault="00CE0B66" w14:paraId="63E92DC8" w14:textId="1895441A">
      <w:r>
        <w:t>Het OM zal het opsporings-, vervolgings- en strafvorderingsbeleid nog moeten opstellen.</w:t>
      </w:r>
      <w:r w:rsidR="00D10B71">
        <w:t xml:space="preserve"> </w:t>
      </w:r>
      <w:r w:rsidR="00F82105">
        <w:t>Hier kan niet op vooruit worden gelopen</w:t>
      </w:r>
      <w:r w:rsidR="004A7BB1">
        <w:t xml:space="preserve">. In algemene zin heeft het OM </w:t>
      </w:r>
      <w:r w:rsidRPr="004A7BB1" w:rsidR="004A7BB1">
        <w:t xml:space="preserve"> </w:t>
      </w:r>
      <w:r w:rsidR="004A7BB1">
        <w:t xml:space="preserve">wel </w:t>
      </w:r>
      <w:r w:rsidRPr="004A7BB1" w:rsidR="004A7BB1">
        <w:t>aangegeven de inkadering te volgen van de groep zoals op basis van de EU jurisprudentie is vormgegeven.</w:t>
      </w:r>
    </w:p>
    <w:p w:rsidRPr="000C7FDF" w:rsidR="000C7FDF" w:rsidP="000C7FDF" w:rsidRDefault="000C7FDF" w14:paraId="63DAF475" w14:textId="714C4023">
      <w:pPr>
        <w:pStyle w:val="Kop3"/>
      </w:pPr>
      <w:bookmarkStart w:name="_Toc207709418" w:id="161"/>
      <w:bookmarkStart w:name="_Toc207794687" w:id="162"/>
      <w:bookmarkStart w:name="_Toc209016765" w:id="163"/>
      <w:r>
        <w:t>Impact op werkzaamheden OM</w:t>
      </w:r>
      <w:bookmarkEnd w:id="161"/>
      <w:bookmarkEnd w:id="162"/>
      <w:bookmarkEnd w:id="163"/>
    </w:p>
    <w:p w:rsidR="00892BC4" w:rsidP="00892BC4" w:rsidRDefault="00892BC4" w14:paraId="4A316FB7" w14:textId="13961545">
      <w:r w:rsidRPr="00892BC4">
        <w:t xml:space="preserve">De strafbaarstelling van 108a </w:t>
      </w:r>
      <w:proofErr w:type="spellStart"/>
      <w:r w:rsidRPr="00892BC4">
        <w:t>Vw</w:t>
      </w:r>
      <w:proofErr w:type="spellEnd"/>
      <w:r w:rsidRPr="00892BC4">
        <w:t xml:space="preserve"> leidt in de praktijk tot </w:t>
      </w:r>
      <w:r w:rsidR="00CA6256">
        <w:t xml:space="preserve">een mogelijke </w:t>
      </w:r>
      <w:r w:rsidRPr="00892BC4">
        <w:t xml:space="preserve">samenloop met artikel 197 Sr en artikel 108, zesde lid </w:t>
      </w:r>
      <w:proofErr w:type="spellStart"/>
      <w:r w:rsidRPr="00892BC4">
        <w:t>Vw</w:t>
      </w:r>
      <w:proofErr w:type="spellEnd"/>
      <w:r w:rsidRPr="00892BC4">
        <w:t xml:space="preserve">. Hierdoor kan het OM voor een keuze komen te staan bij de vervolgingsbeslissing. </w:t>
      </w:r>
      <w:r w:rsidRPr="00D50807" w:rsidR="00D50807">
        <w:t xml:space="preserve">Het verschil tussen vervolging op grond van artikel 197 Sr en artikel 108a </w:t>
      </w:r>
      <w:proofErr w:type="spellStart"/>
      <w:r w:rsidRPr="00D50807" w:rsidR="00D50807">
        <w:t>Vw</w:t>
      </w:r>
      <w:proofErr w:type="spellEnd"/>
      <w:r w:rsidRPr="00D50807" w:rsidR="00D50807">
        <w:t xml:space="preserve"> betreft met name de strafmaat: op basis van een amendement</w:t>
      </w:r>
      <w:r w:rsidR="00D50807">
        <w:rPr>
          <w:rStyle w:val="Voetnootmarkering"/>
        </w:rPr>
        <w:footnoteReference w:id="17"/>
      </w:r>
      <w:r w:rsidRPr="00D50807" w:rsidR="00D50807">
        <w:t xml:space="preserve"> dat ziet op de uitbreiding van de </w:t>
      </w:r>
      <w:proofErr w:type="spellStart"/>
      <w:r w:rsidRPr="00D50807" w:rsidR="00D50807">
        <w:t>ongewenstverklaring</w:t>
      </w:r>
      <w:proofErr w:type="spellEnd"/>
      <w:r w:rsidRPr="00D50807" w:rsidR="00D50807">
        <w:t xml:space="preserve"> kan bij artikel 197 Sr een gevangenisstraf van maximaal één jaar worden opgelegd, tegenover maximaal </w:t>
      </w:r>
      <w:r w:rsidR="00EE59F7">
        <w:t>6</w:t>
      </w:r>
      <w:r w:rsidRPr="00D50807" w:rsidR="00D50807">
        <w:t xml:space="preserve"> maanden bij artikel 108a </w:t>
      </w:r>
      <w:proofErr w:type="spellStart"/>
      <w:r w:rsidRPr="00D50807" w:rsidR="00D50807">
        <w:t>Vw</w:t>
      </w:r>
      <w:proofErr w:type="spellEnd"/>
      <w:r w:rsidR="00D50807">
        <w:t>.</w:t>
      </w:r>
    </w:p>
    <w:p w:rsidR="00985A47" w:rsidP="00892BC4" w:rsidRDefault="00985A47" w14:paraId="3C800002" w14:textId="77777777"/>
    <w:p w:rsidR="00985A47" w:rsidP="00985A47" w:rsidRDefault="00985A47" w14:paraId="16D8587E" w14:textId="6F7F7216">
      <w:r w:rsidRPr="00892BC4">
        <w:t xml:space="preserve">Een ander risico dat de strafbaarstelling van artikel 108a </w:t>
      </w:r>
      <w:proofErr w:type="spellStart"/>
      <w:r w:rsidRPr="00892BC4">
        <w:t>Vw</w:t>
      </w:r>
      <w:proofErr w:type="spellEnd"/>
      <w:r w:rsidRPr="00892BC4">
        <w:t xml:space="preserve"> met zich brengt kan een toetsing van de juridische houdbaarheid van de strafbaarstelling zijn. De voorgestelde wijziging kan hernieuwde juridische onzekerheid veroorzaken</w:t>
      </w:r>
      <w:r w:rsidR="00D50807">
        <w:t>, hetgeen</w:t>
      </w:r>
      <w:r w:rsidRPr="00892BC4">
        <w:t xml:space="preserve"> tot vertraging kan leiden in de opsporing en vervolging</w:t>
      </w:r>
      <w:r w:rsidR="00D50807">
        <w:t xml:space="preserve">. Dit heeft zich </w:t>
      </w:r>
      <w:r w:rsidRPr="00892BC4">
        <w:t xml:space="preserve">in het verleden bij artikel 197 Sr-zaken voorgedaan. </w:t>
      </w:r>
    </w:p>
    <w:p w:rsidR="00CB0EE9" w:rsidP="00985A47" w:rsidRDefault="00CB0EE9" w14:paraId="055C1DC7" w14:textId="77777777"/>
    <w:p w:rsidR="00CB0EE9" w:rsidP="00CB0EE9" w:rsidRDefault="00CB0EE9" w14:paraId="4A54F0EB" w14:textId="77777777">
      <w:r>
        <w:lastRenderedPageBreak/>
        <w:t>Voor het OM is het van belang om aan te sluiten op de reeds bestaande werkprocessen zoals onder andere volgt uit het VRIS-protocol bij zaken in de zin van artikel 197 Sr.</w:t>
      </w:r>
    </w:p>
    <w:p w:rsidR="00985A47" w:rsidP="00985A47" w:rsidRDefault="00985A47" w14:paraId="55E3425F" w14:textId="47D547F8">
      <w:pPr>
        <w:pStyle w:val="Kop3"/>
      </w:pPr>
      <w:bookmarkStart w:name="_Toc207709419" w:id="164"/>
      <w:bookmarkStart w:name="_Toc207794688" w:id="165"/>
      <w:bookmarkStart w:name="_Toc209016766" w:id="166"/>
      <w:r>
        <w:t>Kansen</w:t>
      </w:r>
      <w:bookmarkEnd w:id="164"/>
      <w:bookmarkEnd w:id="165"/>
      <w:bookmarkEnd w:id="166"/>
    </w:p>
    <w:p w:rsidR="00985A47" w:rsidP="00985A47" w:rsidRDefault="00985A47" w14:paraId="7E142242" w14:textId="25BED3D6">
      <w:bookmarkStart w:name="_Hlk208324473" w:id="167"/>
      <w:r>
        <w:t>De</w:t>
      </w:r>
      <w:r w:rsidRPr="00892BC4">
        <w:t xml:space="preserve"> strafbaarstelling van artikel 108a </w:t>
      </w:r>
      <w:proofErr w:type="spellStart"/>
      <w:r w:rsidRPr="00892BC4">
        <w:t>Vw</w:t>
      </w:r>
      <w:proofErr w:type="spellEnd"/>
      <w:r w:rsidRPr="00892BC4">
        <w:t xml:space="preserve"> </w:t>
      </w:r>
      <w:r>
        <w:t xml:space="preserve">biedt </w:t>
      </w:r>
      <w:r w:rsidRPr="00892BC4">
        <w:t xml:space="preserve">ook kansen op het gebied van vervolging. Indien er sprake is van een zaak waarin op basis van het dossier vervolging ter zake van </w:t>
      </w:r>
      <w:r w:rsidRPr="0078016D" w:rsidR="00DA78A9">
        <w:t>art</w:t>
      </w:r>
      <w:r w:rsidR="00DA78A9">
        <w:t>ikel</w:t>
      </w:r>
      <w:r w:rsidRPr="0078016D" w:rsidR="00DA78A9">
        <w:t xml:space="preserve"> </w:t>
      </w:r>
      <w:r w:rsidRPr="00892BC4">
        <w:t xml:space="preserve">197 Sr niet opportuun of kwetsbaar wordt geacht, bijvoorbeeld o.g.v. de Unierechtelijke openbare orde-toets, kan mogelijk wel vervolgd worden ter zake van artikel 108a </w:t>
      </w:r>
      <w:proofErr w:type="spellStart"/>
      <w:r w:rsidRPr="00892BC4">
        <w:t>Vw</w:t>
      </w:r>
      <w:proofErr w:type="spellEnd"/>
      <w:r w:rsidRPr="00892BC4">
        <w:t>.</w:t>
      </w:r>
    </w:p>
    <w:bookmarkEnd w:id="167"/>
    <w:p w:rsidR="00386B91" w:rsidP="00985A47" w:rsidRDefault="00386B91" w14:paraId="5D188238" w14:textId="77777777"/>
    <w:p w:rsidR="00386B91" w:rsidP="00985A47" w:rsidRDefault="00386B91" w14:paraId="7FE21140" w14:textId="77777777"/>
    <w:p w:rsidR="00386B91" w:rsidP="00985A47" w:rsidRDefault="00386B91" w14:paraId="3D4B3186" w14:textId="77777777"/>
    <w:p w:rsidR="00386B91" w:rsidP="00985A47" w:rsidRDefault="00386B91" w14:paraId="275D10AE" w14:textId="77777777"/>
    <w:p w:rsidR="00386B91" w:rsidP="00985A47" w:rsidRDefault="00386B91" w14:paraId="13527664" w14:textId="77777777"/>
    <w:p w:rsidR="00386B91" w:rsidP="00985A47" w:rsidRDefault="00386B91" w14:paraId="607FC583" w14:textId="77777777"/>
    <w:p w:rsidR="00386B91" w:rsidP="00985A47" w:rsidRDefault="00386B91" w14:paraId="60EA0C40" w14:textId="77777777"/>
    <w:p w:rsidR="00386B91" w:rsidP="00985A47" w:rsidRDefault="00386B91" w14:paraId="2DE07A1C" w14:textId="77777777"/>
    <w:p w:rsidR="00386B91" w:rsidP="00985A47" w:rsidRDefault="00386B91" w14:paraId="1E8BB156" w14:textId="77777777"/>
    <w:p w:rsidR="00386B91" w:rsidP="00985A47" w:rsidRDefault="00386B91" w14:paraId="13535BE7" w14:textId="77777777"/>
    <w:p w:rsidR="00386B91" w:rsidP="00985A47" w:rsidRDefault="00386B91" w14:paraId="4D6EAE04" w14:textId="77777777"/>
    <w:p w:rsidR="00386B91" w:rsidP="00985A47" w:rsidRDefault="00386B91" w14:paraId="18B52758" w14:textId="77777777"/>
    <w:p w:rsidR="00386B91" w:rsidP="00985A47" w:rsidRDefault="00386B91" w14:paraId="37FD0838" w14:textId="77777777"/>
    <w:p w:rsidR="00386B91" w:rsidP="00985A47" w:rsidRDefault="00386B91" w14:paraId="4DCCA5B1" w14:textId="77777777"/>
    <w:p w:rsidR="00386B91" w:rsidP="00985A47" w:rsidRDefault="00386B91" w14:paraId="5703DD1C" w14:textId="77777777"/>
    <w:p w:rsidR="00386B91" w:rsidP="00985A47" w:rsidRDefault="00386B91" w14:paraId="4E9826B6" w14:textId="77777777"/>
    <w:p w:rsidR="00386B91" w:rsidP="00985A47" w:rsidRDefault="00386B91" w14:paraId="3FAF70CB" w14:textId="77777777"/>
    <w:p w:rsidR="00386B91" w:rsidP="00985A47" w:rsidRDefault="00386B91" w14:paraId="169C15CD" w14:textId="77777777"/>
    <w:p w:rsidR="00386B91" w:rsidP="00985A47" w:rsidRDefault="00386B91" w14:paraId="31BB5350" w14:textId="77777777"/>
    <w:p w:rsidR="00386B91" w:rsidP="00985A47" w:rsidRDefault="00386B91" w14:paraId="3ED4165F" w14:textId="77777777"/>
    <w:p w:rsidR="00386B91" w:rsidP="00985A47" w:rsidRDefault="00386B91" w14:paraId="05C45BDB" w14:textId="77777777"/>
    <w:p w:rsidR="00386B91" w:rsidP="00985A47" w:rsidRDefault="00386B91" w14:paraId="20197665" w14:textId="77777777"/>
    <w:p w:rsidR="00386B91" w:rsidP="00985A47" w:rsidRDefault="00386B91" w14:paraId="1C7CF428" w14:textId="77777777"/>
    <w:p w:rsidR="00386B91" w:rsidP="00985A47" w:rsidRDefault="00386B91" w14:paraId="4B1EC291" w14:textId="77777777"/>
    <w:p w:rsidR="00386B91" w:rsidP="00985A47" w:rsidRDefault="00386B91" w14:paraId="36DF9621" w14:textId="77777777"/>
    <w:p w:rsidR="00386B91" w:rsidP="00985A47" w:rsidRDefault="00386B91" w14:paraId="43039E0B" w14:textId="77777777"/>
    <w:p w:rsidR="00386B91" w:rsidP="00985A47" w:rsidRDefault="00386B91" w14:paraId="7AFCCE24" w14:textId="77777777"/>
    <w:p w:rsidR="00CA6256" w:rsidRDefault="00CA6256" w14:paraId="53185177" w14:textId="77777777">
      <w:pPr>
        <w:spacing w:line="240" w:lineRule="auto"/>
        <w:rPr>
          <w:sz w:val="24"/>
          <w:szCs w:val="24"/>
        </w:rPr>
      </w:pPr>
      <w:bookmarkStart w:name="_Toc207637354" w:id="168"/>
      <w:bookmarkStart w:name="_Toc207637410" w:id="169"/>
      <w:bookmarkStart w:name="_Toc207709421" w:id="170"/>
      <w:bookmarkStart w:name="_Toc207794690" w:id="171"/>
      <w:r>
        <w:br w:type="page"/>
      </w:r>
    </w:p>
    <w:p w:rsidR="007E3AAB" w:rsidP="007E3AAB" w:rsidRDefault="007E3AAB" w14:paraId="638B4789" w14:textId="0CC74114">
      <w:pPr>
        <w:pStyle w:val="Kop1"/>
      </w:pPr>
      <w:bookmarkStart w:name="_Toc209016767" w:id="172"/>
      <w:r>
        <w:lastRenderedPageBreak/>
        <w:t>Uitvoeringsgevolgen Rvd</w:t>
      </w:r>
      <w:bookmarkEnd w:id="168"/>
      <w:bookmarkEnd w:id="169"/>
      <w:bookmarkEnd w:id="170"/>
      <w:bookmarkEnd w:id="171"/>
      <w:r w:rsidR="00386B91">
        <w:t>r</w:t>
      </w:r>
      <w:bookmarkEnd w:id="172"/>
    </w:p>
    <w:p w:rsidR="00386B91" w:rsidP="00386B91" w:rsidRDefault="00386B91" w14:paraId="2D4BE84A" w14:textId="68C01B32">
      <w:pPr>
        <w:pStyle w:val="Standaardbrieftekst"/>
      </w:pPr>
      <w:r w:rsidRPr="00985A47">
        <w:t xml:space="preserve">Dit hoofdstuk behandelt de uitvoeringsgevolgen voor de Raad voor de </w:t>
      </w:r>
      <w:r w:rsidR="002B042D">
        <w:t>r</w:t>
      </w:r>
      <w:r w:rsidRPr="00985A47">
        <w:t>echtspraak (</w:t>
      </w:r>
      <w:r>
        <w:t xml:space="preserve">hierna: </w:t>
      </w:r>
      <w:r w:rsidRPr="00985A47">
        <w:t>Rvd</w:t>
      </w:r>
      <w:r>
        <w:t>r</w:t>
      </w:r>
      <w:r w:rsidRPr="00985A47">
        <w:t xml:space="preserve">). </w:t>
      </w:r>
    </w:p>
    <w:p w:rsidR="00B805CE" w:rsidP="00892BC4" w:rsidRDefault="00B805CE" w14:paraId="0F76403F" w14:textId="77777777"/>
    <w:p w:rsidR="00B805CE" w:rsidP="00B805CE" w:rsidRDefault="00B805CE" w14:paraId="2F67F29D" w14:textId="77777777">
      <w:pPr>
        <w:pStyle w:val="Kop2"/>
      </w:pPr>
      <w:bookmarkStart w:name="_Toc209016768" w:id="173"/>
      <w:r>
        <w:t>Algemene uitvoeringsgevolgen</w:t>
      </w:r>
      <w:bookmarkEnd w:id="173"/>
    </w:p>
    <w:p w:rsidRPr="00F16D70" w:rsidR="00B805CE" w:rsidP="00B805CE" w:rsidRDefault="00B805CE" w14:paraId="41D33299" w14:textId="0C276C2F">
      <w:r w:rsidRPr="00F16D70">
        <w:t>Deze paragraaf behandelt de uitvoerings</w:t>
      </w:r>
      <w:r>
        <w:t>gevolgen</w:t>
      </w:r>
      <w:r w:rsidRPr="00F16D70">
        <w:t xml:space="preserve"> vo</w:t>
      </w:r>
      <w:r>
        <w:t>or de Rvd</w:t>
      </w:r>
      <w:r w:rsidR="00386B91">
        <w:t>r</w:t>
      </w:r>
      <w:r>
        <w:t xml:space="preserve">. </w:t>
      </w:r>
      <w:r w:rsidRPr="00AA7708" w:rsidR="00EA5B1E">
        <w:t xml:space="preserve">De Rvdr verwijst verder naar </w:t>
      </w:r>
      <w:r w:rsidRPr="002B042D" w:rsidR="00EA5B1E">
        <w:t>zijn (nog te verschijnen)</w:t>
      </w:r>
      <w:r w:rsidRPr="00AA7708" w:rsidR="00EA5B1E">
        <w:t xml:space="preserve"> wetgevingsadvies</w:t>
      </w:r>
    </w:p>
    <w:p w:rsidR="00B805CE" w:rsidP="00B805CE" w:rsidRDefault="00B805CE" w14:paraId="5E48EEF2" w14:textId="77777777"/>
    <w:p w:rsidR="00B805CE" w:rsidP="00B805CE" w:rsidRDefault="00B805CE" w14:paraId="2F03B22D" w14:textId="2765D045">
      <w:pPr>
        <w:pStyle w:val="Kop3"/>
      </w:pPr>
      <w:bookmarkStart w:name="_Toc209016769" w:id="174"/>
      <w:bookmarkStart w:name="_Hlk208842198" w:id="175"/>
      <w:r>
        <w:t>Uitvoeringsgevolgen</w:t>
      </w:r>
      <w:bookmarkEnd w:id="174"/>
    </w:p>
    <w:p w:rsidRPr="00985A47" w:rsidR="00B805CE" w:rsidP="00B805CE" w:rsidRDefault="00B805CE" w14:paraId="61AEA6A7" w14:textId="7EA3E75B">
      <w:r w:rsidRPr="00985A47">
        <w:t>Het amendement leidt naar verwachting tot een beperkte</w:t>
      </w:r>
      <w:r w:rsidR="00F86DAA">
        <w:t xml:space="preserve"> </w:t>
      </w:r>
      <w:r w:rsidRPr="00985A47">
        <w:t xml:space="preserve">toename van de werklast voor de </w:t>
      </w:r>
      <w:r w:rsidR="00386B91">
        <w:t>Rechtspraak</w:t>
      </w:r>
      <w:r w:rsidRPr="00985A47">
        <w:t>.</w:t>
      </w:r>
      <w:r w:rsidR="006063C8">
        <w:t xml:space="preserve"> </w:t>
      </w:r>
      <w:r w:rsidR="00386B91">
        <w:t>De s</w:t>
      </w:r>
      <w:r w:rsidRPr="00985A47" w:rsidR="00386B91">
        <w:t>tructurele personele en financiële gevolgen zijn</w:t>
      </w:r>
      <w:r w:rsidR="00386B91">
        <w:t xml:space="preserve"> – uitgaande van 100 tot 300 extra strafzaken (bovenop de OVR-zaken) per jaar </w:t>
      </w:r>
      <w:r w:rsidR="004341EA">
        <w:t>–</w:t>
      </w:r>
      <w:r w:rsidRPr="00985A47" w:rsidR="00386B91">
        <w:t xml:space="preserve"> beperkt</w:t>
      </w:r>
      <w:r w:rsidR="00386B91">
        <w:t>.</w:t>
      </w:r>
      <w:r w:rsidRPr="00985A47" w:rsidR="00386B91">
        <w:t xml:space="preserve"> </w:t>
      </w:r>
      <w:r w:rsidR="00386B91">
        <w:t>Er</w:t>
      </w:r>
      <w:r w:rsidRPr="00985A47" w:rsidR="00386B91">
        <w:t xml:space="preserve"> worden geen significante gevolgen voor de informatievoorziening verwacht. </w:t>
      </w:r>
    </w:p>
    <w:bookmarkEnd w:id="175"/>
    <w:p w:rsidR="00B805CE" w:rsidP="00B805CE" w:rsidRDefault="00B805CE" w14:paraId="37FF8C1B" w14:textId="77777777"/>
    <w:p w:rsidRPr="00B805CE" w:rsidR="00B805CE" w:rsidP="00B805CE" w:rsidRDefault="00B805CE" w14:paraId="17465B12" w14:textId="41A14240">
      <w:pPr>
        <w:pStyle w:val="Kop3"/>
      </w:pPr>
      <w:bookmarkStart w:name="_Toc209016770" w:id="176"/>
      <w:r>
        <w:t>Personele gevolgen</w:t>
      </w:r>
      <w:bookmarkEnd w:id="176"/>
      <w:r>
        <w:t xml:space="preserve"> </w:t>
      </w:r>
    </w:p>
    <w:p w:rsidR="00892BC4" w:rsidP="003E7EA6" w:rsidRDefault="003E7EA6" w14:paraId="5574595D" w14:textId="34AE1D28">
      <w:r w:rsidRPr="003E7EA6">
        <w:t>Voor de berekening van de werklast voor de Rechtspraak is</w:t>
      </w:r>
      <w:r>
        <w:t xml:space="preserve"> </w:t>
      </w:r>
      <w:r w:rsidRPr="003E7EA6">
        <w:t xml:space="preserve">uitgegaan van het gemiddelde aantal strafzaken op grond van artikel 108a </w:t>
      </w:r>
      <w:proofErr w:type="spellStart"/>
      <w:r w:rsidRPr="003E7EA6">
        <w:t>Vw</w:t>
      </w:r>
      <w:proofErr w:type="spellEnd"/>
      <w:r w:rsidRPr="003E7EA6">
        <w:t xml:space="preserve"> zoals gehanteerd in deze uitvoeringstoets. Bij dit gemiddelde (200 zaken) wordt de extra werklast geschat op </w:t>
      </w:r>
      <w:r w:rsidRPr="00D53AF9">
        <w:rPr>
          <w:b/>
          <w:bCs/>
        </w:rPr>
        <w:t>circa €213.000 per jaar structureel</w:t>
      </w:r>
      <w:r w:rsidRPr="003E7EA6">
        <w:t>. Bij 100 extra zaken bedraagt de geschatte werklast</w:t>
      </w:r>
      <w:r w:rsidR="00386B91">
        <w:t xml:space="preserve"> circa</w:t>
      </w:r>
      <w:r w:rsidRPr="003E7EA6">
        <w:t xml:space="preserve"> €106.000, en bij 300 extra zaken loopt dit op tot ongeveer €320.000.</w:t>
      </w:r>
    </w:p>
    <w:p w:rsidR="00B805CE" w:rsidP="003E7EA6" w:rsidRDefault="00B805CE" w14:paraId="0F844B0B" w14:textId="77777777"/>
    <w:p w:rsidR="00B805CE" w:rsidP="00B805CE" w:rsidRDefault="00B805CE" w14:paraId="5EB817EA" w14:textId="1AB1E91E">
      <w:pPr>
        <w:pStyle w:val="Kop3"/>
      </w:pPr>
      <w:bookmarkStart w:name="_Toc209016771" w:id="177"/>
      <w:r>
        <w:t>IV</w:t>
      </w:r>
      <w:bookmarkEnd w:id="177"/>
    </w:p>
    <w:p w:rsidR="00B805CE" w:rsidP="00B805CE" w:rsidRDefault="00B805CE" w14:paraId="7FE866AD" w14:textId="79A909E9">
      <w:r w:rsidRPr="00172F14">
        <w:t>De Rvd</w:t>
      </w:r>
      <w:r w:rsidR="00386B91">
        <w:t>r</w:t>
      </w:r>
      <w:r w:rsidR="006063C8">
        <w:t xml:space="preserve"> </w:t>
      </w:r>
      <w:r w:rsidRPr="00172F14">
        <w:t>verwacht</w:t>
      </w:r>
      <w:r>
        <w:t xml:space="preserve"> voor de </w:t>
      </w:r>
      <w:r w:rsidR="00386B91">
        <w:t>R</w:t>
      </w:r>
      <w:r>
        <w:t>echtspraak geen IV-gevolgen als</w:t>
      </w:r>
      <w:r w:rsidRPr="00172F14">
        <w:t xml:space="preserve"> gevolg van </w:t>
      </w:r>
      <w:r>
        <w:t>het amendement.</w:t>
      </w:r>
    </w:p>
    <w:p w:rsidR="00B805CE" w:rsidP="00B805CE" w:rsidRDefault="00B805CE" w14:paraId="6B0A2989" w14:textId="77777777"/>
    <w:p w:rsidRPr="00B805CE" w:rsidR="00B805CE" w:rsidP="00B805CE" w:rsidRDefault="00B805CE" w14:paraId="57751282" w14:textId="615C937F">
      <w:pPr>
        <w:pStyle w:val="Kop3"/>
      </w:pPr>
      <w:bookmarkStart w:name="_Toc209016772" w:id="178"/>
      <w:r>
        <w:t>Implementatie</w:t>
      </w:r>
      <w:bookmarkEnd w:id="178"/>
      <w:r>
        <w:t xml:space="preserve"> </w:t>
      </w:r>
    </w:p>
    <w:p w:rsidR="00B805CE" w:rsidP="00B805CE" w:rsidRDefault="00386B91" w14:paraId="3FED8F1B" w14:textId="7108006D">
      <w:r>
        <w:t xml:space="preserve">Er is voor de Rechtspraak geen implementatietraject nodig. </w:t>
      </w:r>
    </w:p>
    <w:p w:rsidR="00B805CE" w:rsidP="00B805CE" w:rsidRDefault="00B805CE" w14:paraId="36D98007" w14:textId="7F7B8BDE">
      <w:pPr>
        <w:pStyle w:val="Kop2"/>
      </w:pPr>
      <w:bookmarkStart w:name="_Toc209016773" w:id="179"/>
      <w:r>
        <w:t>Punten van aandacht en risico’s</w:t>
      </w:r>
      <w:bookmarkEnd w:id="179"/>
      <w:r>
        <w:t xml:space="preserve"> </w:t>
      </w:r>
    </w:p>
    <w:p w:rsidRPr="00B805CE" w:rsidR="0019047C" w:rsidP="0019047C" w:rsidRDefault="0019047C" w14:paraId="53CE7906" w14:textId="2755D7B8">
      <w:r>
        <w:t>Het (</w:t>
      </w:r>
      <w:proofErr w:type="spellStart"/>
      <w:r>
        <w:t>vervolgings</w:t>
      </w:r>
      <w:proofErr w:type="spellEnd"/>
      <w:r>
        <w:t xml:space="preserve">)beleid van ketenpartners (politie en OM) is sterk bepalend voor de uitvoeringsgevolgen voor de Rechtspraak. Zoals eerder in deze uitvoeringstoets expliciet benoemd, is hier op moment van schrijven (nog) weinig duidelijkheid over. </w:t>
      </w:r>
    </w:p>
    <w:p w:rsidRPr="00B805CE" w:rsidR="00B805CE" w:rsidP="00B805CE" w:rsidRDefault="00B805CE" w14:paraId="254FDA78" w14:textId="77777777"/>
    <w:p w:rsidR="00892BC4" w:rsidP="00892BC4" w:rsidRDefault="00892BC4" w14:paraId="0E1080FA" w14:textId="77777777"/>
    <w:p w:rsidR="00B805CE" w:rsidP="00892BC4" w:rsidRDefault="00B805CE" w14:paraId="68E07496" w14:textId="77777777"/>
    <w:p w:rsidR="00892BC4" w:rsidP="00892BC4" w:rsidRDefault="00892BC4" w14:paraId="4D5911FC" w14:textId="77777777"/>
    <w:p w:rsidR="00892BC4" w:rsidP="007E3AAB" w:rsidRDefault="00892BC4" w14:paraId="781B1151" w14:textId="77777777"/>
    <w:p w:rsidR="00985A47" w:rsidP="007E3AAB" w:rsidRDefault="00985A47" w14:paraId="79E704EF" w14:textId="77777777"/>
    <w:p w:rsidR="00985A47" w:rsidP="007E3AAB" w:rsidRDefault="00985A47" w14:paraId="63DC22B1" w14:textId="77777777"/>
    <w:p w:rsidR="009A57B7" w:rsidP="007E3AAB" w:rsidRDefault="009A57B7" w14:paraId="4F892F8F" w14:textId="77777777"/>
    <w:p w:rsidR="00985A47" w:rsidP="007E3AAB" w:rsidRDefault="00985A47" w14:paraId="1D87D21F" w14:textId="77777777"/>
    <w:p w:rsidR="00985A47" w:rsidP="007E3AAB" w:rsidRDefault="00985A47" w14:paraId="284AD1CA" w14:textId="77777777"/>
    <w:p w:rsidR="00985A47" w:rsidP="007E3AAB" w:rsidRDefault="00985A47" w14:paraId="2BEC54D5" w14:textId="77777777"/>
    <w:p w:rsidR="00985A47" w:rsidP="007E3AAB" w:rsidRDefault="00985A47" w14:paraId="3FFB141B" w14:textId="77777777"/>
    <w:p w:rsidR="00985A47" w:rsidP="007E3AAB" w:rsidRDefault="00985A47" w14:paraId="7730A25B" w14:textId="77777777"/>
    <w:p w:rsidRPr="00833552" w:rsidR="007E3AAB" w:rsidP="00833552" w:rsidRDefault="007E3AAB" w14:paraId="448CDCB4" w14:textId="3A86D680">
      <w:pPr>
        <w:pStyle w:val="Kop1"/>
      </w:pPr>
      <w:bookmarkStart w:name="_Toc207637355" w:id="180"/>
      <w:bookmarkStart w:name="_Toc207637411" w:id="181"/>
      <w:bookmarkStart w:name="_Toc207709424" w:id="182"/>
      <w:bookmarkStart w:name="_Toc207794693" w:id="183"/>
      <w:bookmarkStart w:name="_Toc209016774" w:id="184"/>
      <w:r w:rsidRPr="00833552">
        <w:t>Uitvoeringsgevolgen COA</w:t>
      </w:r>
      <w:bookmarkEnd w:id="180"/>
      <w:bookmarkEnd w:id="181"/>
      <w:bookmarkEnd w:id="182"/>
      <w:bookmarkEnd w:id="183"/>
      <w:bookmarkEnd w:id="184"/>
    </w:p>
    <w:p w:rsidRPr="00833552" w:rsidR="007E3AAB" w:rsidP="007E3AAB" w:rsidRDefault="007E3AAB" w14:paraId="6204FEAB" w14:textId="23FE106D">
      <w:r w:rsidRPr="00833552">
        <w:t>Dit hoofdstuk behandelt de uitvoeringsgevolgen voor het COA.</w:t>
      </w:r>
    </w:p>
    <w:p w:rsidRPr="00833552" w:rsidR="007E3AAB" w:rsidP="007E3AAB" w:rsidRDefault="007E3AAB" w14:paraId="5D9E2DBF" w14:textId="77777777"/>
    <w:p w:rsidR="00B805CE" w:rsidP="00B805CE" w:rsidRDefault="00B805CE" w14:paraId="3465D57B" w14:textId="77777777">
      <w:pPr>
        <w:pStyle w:val="Kop2"/>
      </w:pPr>
      <w:bookmarkStart w:name="_Toc209016775" w:id="185"/>
      <w:r>
        <w:t>Algemene uitvoeringsgevolgen</w:t>
      </w:r>
      <w:bookmarkEnd w:id="185"/>
    </w:p>
    <w:p w:rsidR="00B805CE" w:rsidP="00B805CE" w:rsidRDefault="00B805CE" w14:paraId="557D8135" w14:textId="77777777"/>
    <w:p w:rsidRPr="00B805CE" w:rsidR="00B805CE" w:rsidP="00CA6256" w:rsidRDefault="00B805CE" w14:paraId="0F5948F4" w14:textId="697417A2">
      <w:pPr>
        <w:pStyle w:val="Kop3"/>
      </w:pPr>
      <w:bookmarkStart w:name="_Toc209016776" w:id="186"/>
      <w:r>
        <w:t>Uitvoeringsgevolgen</w:t>
      </w:r>
      <w:bookmarkEnd w:id="186"/>
      <w:r>
        <w:t xml:space="preserve"> </w:t>
      </w:r>
    </w:p>
    <w:p w:rsidR="00061A02" w:rsidP="00CA6256" w:rsidRDefault="00D50807" w14:paraId="4358E466" w14:textId="333DDE2F">
      <w:r>
        <w:t>De strafbaarstelling illegaliteit vereist geen directe uitvoering door het COA. Het kan wel indirect gevolgen hebben voor het werk van het COA</w:t>
      </w:r>
      <w:r w:rsidR="00240E0A">
        <w:t xml:space="preserve">. </w:t>
      </w:r>
      <w:r w:rsidRPr="00240E0A" w:rsidR="00240E0A">
        <w:t xml:space="preserve">Het COA merkt daarbij op dat er onvoldoende duidelijkheid bestaat over de doelgroep vreemdelingen die onder </w:t>
      </w:r>
      <w:r w:rsidR="00CA6256">
        <w:t xml:space="preserve">de reikwijdte van </w:t>
      </w:r>
      <w:r w:rsidRPr="00240E0A" w:rsidR="00240E0A">
        <w:t xml:space="preserve">artikel 108 </w:t>
      </w:r>
      <w:proofErr w:type="spellStart"/>
      <w:r w:rsidRPr="00240E0A" w:rsidR="00240E0A">
        <w:t>Vw</w:t>
      </w:r>
      <w:proofErr w:type="spellEnd"/>
      <w:r w:rsidRPr="00240E0A" w:rsidR="00240E0A">
        <w:t xml:space="preserve"> </w:t>
      </w:r>
      <w:r w:rsidR="00CA6256">
        <w:t>valt</w:t>
      </w:r>
      <w:r w:rsidRPr="00240E0A" w:rsidR="00240E0A">
        <w:t xml:space="preserve">. In dat kader vraagt het COA zich af of </w:t>
      </w:r>
      <w:r w:rsidR="00CA6256">
        <w:t xml:space="preserve">uitgeprocedeerde </w:t>
      </w:r>
      <w:r w:rsidRPr="00240E0A" w:rsidR="00240E0A">
        <w:t>vreemdelingen die – met instemming van het COA – opvang ontvangen, bijvoorbeeld in een gezinslocatie, onder de strafbaarstelling van illegaliteit kunnen worden gebracht</w:t>
      </w:r>
      <w:r w:rsidR="00CA6256">
        <w:t>.</w:t>
      </w:r>
      <w:r w:rsidR="00061A02">
        <w:t xml:space="preserve"> </w:t>
      </w:r>
      <w:r w:rsidRPr="00061A02" w:rsidR="00061A02">
        <w:t>De oproep van het COA aan de wetgever is dan ook om hier duidelijkheid over te bieden.</w:t>
      </w:r>
    </w:p>
    <w:p w:rsidR="00500546" w:rsidP="00CA6256" w:rsidRDefault="00500546" w14:paraId="56753A4E" w14:textId="4538E7F5">
      <w:pPr>
        <w:pStyle w:val="Kop3"/>
      </w:pPr>
      <w:bookmarkStart w:name="_Toc209016777" w:id="187"/>
      <w:r>
        <w:t>Personele gevolgen</w:t>
      </w:r>
      <w:bookmarkEnd w:id="187"/>
    </w:p>
    <w:p w:rsidR="00076FCF" w:rsidP="00CA6256" w:rsidRDefault="00240E0A" w14:paraId="361A93DB" w14:textId="70F2A865">
      <w:r w:rsidRPr="00240E0A">
        <w:t>De mogelijke samenloop van verschillende procedures en maatregelen leidt tot een veelheid aan informatie die door COA-medewerkers verwerkt moet worden. Dit vergroot de complexiteit bij het afstemmen van plaatsing en onderdak.</w:t>
      </w:r>
    </w:p>
    <w:p w:rsidRPr="00076FCF" w:rsidR="00CA6256" w:rsidP="00CA6256" w:rsidRDefault="00CA6256" w14:paraId="04349BEE" w14:textId="77777777"/>
    <w:p w:rsidR="00D50807" w:rsidP="00CA6256" w:rsidRDefault="00AC7279" w14:paraId="2B30353F" w14:textId="7710F388">
      <w:r>
        <w:t>In de</w:t>
      </w:r>
      <w:r w:rsidRPr="00076FCF">
        <w:t xml:space="preserve"> fase</w:t>
      </w:r>
      <w:r>
        <w:t>-</w:t>
      </w:r>
      <w:r w:rsidRPr="00076FCF">
        <w:t>specifieke begeleiding (individuele gespreksvoering</w:t>
      </w:r>
      <w:r>
        <w:t xml:space="preserve"> en toekomsttraining</w:t>
      </w:r>
      <w:r w:rsidRPr="00076FCF">
        <w:t>)</w:t>
      </w:r>
      <w:r>
        <w:t xml:space="preserve"> en voorlichting (o.a. </w:t>
      </w:r>
      <w:proofErr w:type="spellStart"/>
      <w:r>
        <w:t>MyCOA</w:t>
      </w:r>
      <w:proofErr w:type="spellEnd"/>
      <w:r>
        <w:t>) aan</w:t>
      </w:r>
      <w:r w:rsidRPr="00076FCF">
        <w:t xml:space="preserve"> de vreemdeling door COA-medewerkers</w:t>
      </w:r>
      <w:r>
        <w:t xml:space="preserve"> zal </w:t>
      </w:r>
      <w:r w:rsidRPr="00076FCF">
        <w:t xml:space="preserve">aandacht moeten </w:t>
      </w:r>
      <w:r>
        <w:t>worden gegeven</w:t>
      </w:r>
      <w:r w:rsidRPr="00076FCF">
        <w:t xml:space="preserve"> </w:t>
      </w:r>
      <w:r>
        <w:t>aan de</w:t>
      </w:r>
      <w:r w:rsidRPr="00076FCF">
        <w:t xml:space="preserve"> strafbaarheid bij illegaal verblijf</w:t>
      </w:r>
      <w:r>
        <w:t>, om de vreemdeling hier goed over te informeren voor het geval zijn asielverzoek wordt afgewezen.</w:t>
      </w:r>
    </w:p>
    <w:p w:rsidR="00D50807" w:rsidP="00CA6256" w:rsidRDefault="00D50807" w14:paraId="281FA9B6" w14:textId="77777777">
      <w:pPr>
        <w:pStyle w:val="Kop3"/>
      </w:pPr>
      <w:bookmarkStart w:name="_Toc209016778" w:id="188"/>
      <w:r>
        <w:t>IV</w:t>
      </w:r>
      <w:bookmarkEnd w:id="188"/>
    </w:p>
    <w:p w:rsidR="00D50807" w:rsidP="00CA6256" w:rsidRDefault="00D50807" w14:paraId="61BE72E6" w14:textId="6814547A">
      <w:r>
        <w:t xml:space="preserve">Afhankelijk van de ketenafspraken over de uitvoering van de strafbaarstelling illegaliteit en de informatiedeling – mogelijk met het COA – zal de bestaande </w:t>
      </w:r>
      <w:r w:rsidR="00AC7279">
        <w:t xml:space="preserve">(keten) </w:t>
      </w:r>
      <w:r>
        <w:t xml:space="preserve">informatievoorziening mogelijk aangepast dienen te worden, zoals het BVV en IBIS. </w:t>
      </w:r>
    </w:p>
    <w:p w:rsidR="00D50807" w:rsidP="00CA6256" w:rsidRDefault="00D50807" w14:paraId="624ABBD7" w14:textId="77777777">
      <w:pPr>
        <w:pStyle w:val="Kop3"/>
      </w:pPr>
      <w:bookmarkStart w:name="_Toc209016779" w:id="189"/>
      <w:bookmarkStart w:name="_Toc207709426" w:id="190"/>
      <w:bookmarkStart w:name="_Toc207794695" w:id="191"/>
      <w:r w:rsidRPr="00833552">
        <w:t>Implementatie</w:t>
      </w:r>
      <w:bookmarkEnd w:id="189"/>
      <w:r w:rsidRPr="00833552">
        <w:t xml:space="preserve"> </w:t>
      </w:r>
      <w:bookmarkEnd w:id="190"/>
      <w:bookmarkEnd w:id="191"/>
    </w:p>
    <w:p w:rsidR="00D50807" w:rsidP="00CA6256" w:rsidRDefault="00D50807" w14:paraId="68152296" w14:textId="77777777">
      <w:r>
        <w:t xml:space="preserve">Het COA heeft geen uitvoeringstaak in de strafbaarstelling illegaliteit. Het werk van het COA kan wel geraakt worden door de wetswijziging en vereist mogelijk enige aanpassing. </w:t>
      </w:r>
    </w:p>
    <w:p w:rsidRPr="00833552" w:rsidR="00892BC4" w:rsidP="00CA6256" w:rsidRDefault="00AE1241" w14:paraId="3B145C82" w14:textId="42A3DDB6">
      <w:pPr>
        <w:pStyle w:val="Kop2"/>
        <w:rPr>
          <w:i/>
          <w:iCs/>
        </w:rPr>
      </w:pPr>
      <w:bookmarkStart w:name="_Toc207709428" w:id="192"/>
      <w:bookmarkStart w:name="_Toc207794697" w:id="193"/>
      <w:bookmarkStart w:name="_Toc209016780" w:id="194"/>
      <w:r>
        <w:rPr>
          <w:i/>
          <w:iCs/>
        </w:rPr>
        <w:t xml:space="preserve">Punten van aandacht </w:t>
      </w:r>
      <w:r w:rsidRPr="00833552" w:rsidR="00D33CDF">
        <w:rPr>
          <w:i/>
          <w:iCs/>
        </w:rPr>
        <w:t>en risico’s</w:t>
      </w:r>
      <w:bookmarkEnd w:id="192"/>
      <w:bookmarkEnd w:id="193"/>
      <w:bookmarkEnd w:id="194"/>
    </w:p>
    <w:p w:rsidRPr="00AE1241" w:rsidR="00F50136" w:rsidP="00CA6256" w:rsidRDefault="00463764" w14:paraId="4D84B769" w14:textId="6213677B">
      <w:pPr>
        <w:pStyle w:val="Kop3"/>
      </w:pPr>
      <w:bookmarkStart w:name="_Toc209016781" w:id="195"/>
      <w:r>
        <w:t>Impact op het COA</w:t>
      </w:r>
      <w:bookmarkEnd w:id="195"/>
    </w:p>
    <w:p w:rsidRPr="00833552" w:rsidR="00463764" w:rsidP="00CA6256" w:rsidRDefault="00463764" w14:paraId="63A7A751" w14:textId="77777777">
      <w:pPr>
        <w:pStyle w:val="Standaardbrieftekst"/>
        <w:rPr>
          <w:szCs w:val="18"/>
        </w:rPr>
      </w:pPr>
      <w:r w:rsidRPr="00833552">
        <w:rPr>
          <w:szCs w:val="18"/>
        </w:rPr>
        <w:t xml:space="preserve">Als </w:t>
      </w:r>
      <w:r>
        <w:rPr>
          <w:szCs w:val="18"/>
        </w:rPr>
        <w:t xml:space="preserve">vreemdelingen asielaanvragen indienen om vervolging voor artikel 108a </w:t>
      </w:r>
      <w:proofErr w:type="spellStart"/>
      <w:r>
        <w:rPr>
          <w:szCs w:val="18"/>
        </w:rPr>
        <w:t>Vw</w:t>
      </w:r>
      <w:proofErr w:type="spellEnd"/>
      <w:r>
        <w:rPr>
          <w:szCs w:val="18"/>
        </w:rPr>
        <w:t xml:space="preserve"> te vermijden, kan dit </w:t>
      </w:r>
      <w:r w:rsidRPr="00833552">
        <w:rPr>
          <w:szCs w:val="18"/>
        </w:rPr>
        <w:t xml:space="preserve">leiden tot </w:t>
      </w:r>
      <w:r>
        <w:rPr>
          <w:szCs w:val="18"/>
        </w:rPr>
        <w:t>een toename in</w:t>
      </w:r>
      <w:r w:rsidRPr="00833552">
        <w:rPr>
          <w:szCs w:val="18"/>
        </w:rPr>
        <w:t xml:space="preserve"> </w:t>
      </w:r>
      <w:r>
        <w:rPr>
          <w:szCs w:val="18"/>
        </w:rPr>
        <w:t xml:space="preserve">de </w:t>
      </w:r>
      <w:r w:rsidRPr="00833552">
        <w:rPr>
          <w:szCs w:val="18"/>
        </w:rPr>
        <w:t>opvangbehoefte. Dit brengt als risico met zich mee dat asielrecht wordt ingezet als instrument om (recht op) opvang te verkrijgen.</w:t>
      </w:r>
    </w:p>
    <w:p w:rsidR="00463764" w:rsidP="00CA6256" w:rsidRDefault="00463764" w14:paraId="4C729AC0" w14:textId="77777777">
      <w:pPr>
        <w:pStyle w:val="Standaardbrieftekst"/>
        <w:rPr>
          <w:rStyle w:val="StandaardbrieftekstChar"/>
          <w:szCs w:val="18"/>
        </w:rPr>
      </w:pPr>
    </w:p>
    <w:p w:rsidRPr="00833552" w:rsidR="00D50807" w:rsidP="00CA6256" w:rsidRDefault="00D50807" w14:paraId="424A1D15" w14:textId="1049E4FD">
      <w:pPr>
        <w:pStyle w:val="Standaardbrieftekst"/>
        <w:rPr>
          <w:szCs w:val="18"/>
        </w:rPr>
      </w:pPr>
      <w:r w:rsidRPr="00833552">
        <w:rPr>
          <w:rStyle w:val="StandaardbrieftekstChar"/>
          <w:szCs w:val="18"/>
        </w:rPr>
        <w:t xml:space="preserve">Het zal voorkomen dat de personen die strafbaar zijn onder artikel 108a </w:t>
      </w:r>
      <w:proofErr w:type="spellStart"/>
      <w:r w:rsidRPr="00833552">
        <w:rPr>
          <w:rStyle w:val="StandaardbrieftekstChar"/>
          <w:szCs w:val="18"/>
        </w:rPr>
        <w:t>Vw</w:t>
      </w:r>
      <w:proofErr w:type="spellEnd"/>
      <w:r w:rsidRPr="00833552">
        <w:rPr>
          <w:rStyle w:val="StandaardbrieftekstChar"/>
          <w:szCs w:val="18"/>
        </w:rPr>
        <w:t xml:space="preserve"> zorgdragen voor minderjarige kinderen, bijvoorbeeld op gezinslocaties van het COA. De juridische en praktische implicaties van gevangenisstraf van de ouder t.a.v. de </w:t>
      </w:r>
      <w:r w:rsidRPr="00833552">
        <w:rPr>
          <w:rStyle w:val="StandaardbrieftekstChar"/>
          <w:szCs w:val="18"/>
        </w:rPr>
        <w:lastRenderedPageBreak/>
        <w:t>opvang van de minderjarigen zijn nog onvoldoende in beeld.</w:t>
      </w:r>
      <w:r>
        <w:rPr>
          <w:rStyle w:val="StandaardbrieftekstChar"/>
          <w:szCs w:val="18"/>
        </w:rPr>
        <w:t xml:space="preserve"> Dit punt van aandacht staat ook beschreven in hoofdstuk 12. </w:t>
      </w:r>
    </w:p>
    <w:p w:rsidRPr="00833552" w:rsidR="00F50136" w:rsidP="00CA6256" w:rsidRDefault="00892BC4" w14:paraId="78293BF9" w14:textId="46DFDE7C">
      <w:pPr>
        <w:pStyle w:val="Kop3"/>
      </w:pPr>
      <w:bookmarkStart w:name="_Toc207709430" w:id="196"/>
      <w:bookmarkStart w:name="_Toc207794699" w:id="197"/>
      <w:bookmarkStart w:name="_Toc209016782" w:id="198"/>
      <w:r w:rsidRPr="00833552">
        <w:t>Opvang niet uitgevoerd door COA</w:t>
      </w:r>
      <w:bookmarkEnd w:id="196"/>
      <w:bookmarkEnd w:id="197"/>
      <w:bookmarkEnd w:id="198"/>
    </w:p>
    <w:p w:rsidR="00D50807" w:rsidP="00CA6256" w:rsidRDefault="00D50807" w14:paraId="1157F0FB" w14:textId="5F4CACE8">
      <w:pPr>
        <w:pStyle w:val="Standaardbrieftekst"/>
        <w:rPr>
          <w:szCs w:val="18"/>
        </w:rPr>
      </w:pPr>
      <w:r w:rsidRPr="00833552">
        <w:rPr>
          <w:szCs w:val="18"/>
        </w:rPr>
        <w:t>Er bestaa</w:t>
      </w:r>
      <w:r w:rsidR="00AC7279">
        <w:rPr>
          <w:szCs w:val="18"/>
        </w:rPr>
        <w:t>t</w:t>
      </w:r>
      <w:r w:rsidRPr="00833552">
        <w:rPr>
          <w:szCs w:val="18"/>
        </w:rPr>
        <w:t xml:space="preserve"> een aantal opvangvormen waar COA (al dan niet) eindverantwoordelijk is voor de opvang en begeleiding van asielzoekers, maar waar de opvang (deels) wordt uitgevoerd door andere partijen. Voorbeelden zijn de tijdelijke gemeentelijke opvang (</w:t>
      </w:r>
      <w:r w:rsidR="002C76E9">
        <w:rPr>
          <w:szCs w:val="18"/>
        </w:rPr>
        <w:t>TGO</w:t>
      </w:r>
      <w:r w:rsidRPr="00833552">
        <w:rPr>
          <w:szCs w:val="18"/>
        </w:rPr>
        <w:t>) en de duurzame gemeentelijke opvang (DGO). Deze partijen zijn niet meegenomen in deze reflectie</w:t>
      </w:r>
      <w:r>
        <w:rPr>
          <w:szCs w:val="18"/>
        </w:rPr>
        <w:t xml:space="preserve">. </w:t>
      </w:r>
      <w:r w:rsidRPr="00833552">
        <w:rPr>
          <w:szCs w:val="18"/>
        </w:rPr>
        <w:t>In</w:t>
      </w:r>
      <w:r>
        <w:rPr>
          <w:szCs w:val="18"/>
        </w:rPr>
        <w:t xml:space="preserve"> het implementatietraject zullen deze partijen betrokken moeten worden.</w:t>
      </w:r>
    </w:p>
    <w:p w:rsidR="005C5B76" w:rsidP="00CA6256" w:rsidRDefault="005C5B76" w14:paraId="5677D0FB" w14:textId="77777777">
      <w:pPr>
        <w:pStyle w:val="Standaardbrieftekst"/>
        <w:rPr>
          <w:szCs w:val="18"/>
        </w:rPr>
      </w:pPr>
    </w:p>
    <w:p w:rsidR="005C5B76" w:rsidP="00CA6256" w:rsidRDefault="005C5B76" w14:paraId="61570429" w14:textId="77777777">
      <w:pPr>
        <w:pStyle w:val="Standaardbrieftekst"/>
        <w:rPr>
          <w:szCs w:val="18"/>
        </w:rPr>
      </w:pPr>
    </w:p>
    <w:p w:rsidR="005C5B76" w:rsidP="00CA6256" w:rsidRDefault="005C5B76" w14:paraId="6C650CCF" w14:textId="77777777">
      <w:pPr>
        <w:pStyle w:val="Standaardbrieftekst"/>
        <w:rPr>
          <w:szCs w:val="18"/>
        </w:rPr>
      </w:pPr>
    </w:p>
    <w:p w:rsidR="005C5B76" w:rsidP="00CA6256" w:rsidRDefault="005C5B76" w14:paraId="28C323EE" w14:textId="77777777">
      <w:pPr>
        <w:pStyle w:val="Standaardbrieftekst"/>
        <w:rPr>
          <w:szCs w:val="18"/>
        </w:rPr>
      </w:pPr>
    </w:p>
    <w:p w:rsidR="005C5B76" w:rsidP="00CA6256" w:rsidRDefault="005C5B76" w14:paraId="5BB7692A" w14:textId="77777777">
      <w:pPr>
        <w:pStyle w:val="Standaardbrieftekst"/>
        <w:rPr>
          <w:szCs w:val="18"/>
        </w:rPr>
      </w:pPr>
    </w:p>
    <w:p w:rsidR="005C5B76" w:rsidP="00CA6256" w:rsidRDefault="005C5B76" w14:paraId="0CFD9C41" w14:textId="77777777">
      <w:pPr>
        <w:pStyle w:val="Standaardbrieftekst"/>
        <w:rPr>
          <w:szCs w:val="18"/>
        </w:rPr>
      </w:pPr>
    </w:p>
    <w:p w:rsidR="005C5B76" w:rsidP="00CA6256" w:rsidRDefault="005C5B76" w14:paraId="1BFDB95F" w14:textId="77777777">
      <w:pPr>
        <w:pStyle w:val="Standaardbrieftekst"/>
        <w:rPr>
          <w:szCs w:val="18"/>
        </w:rPr>
      </w:pPr>
    </w:p>
    <w:p w:rsidR="005C5B76" w:rsidP="00CA6256" w:rsidRDefault="005C5B76" w14:paraId="4A12239C" w14:textId="77777777">
      <w:pPr>
        <w:pStyle w:val="Standaardbrieftekst"/>
        <w:rPr>
          <w:szCs w:val="18"/>
        </w:rPr>
      </w:pPr>
    </w:p>
    <w:p w:rsidR="005C5B76" w:rsidP="00D50807" w:rsidRDefault="005C5B76" w14:paraId="03ABE13A" w14:textId="77777777">
      <w:pPr>
        <w:pStyle w:val="Standaardbrieftekst"/>
        <w:rPr>
          <w:szCs w:val="18"/>
        </w:rPr>
      </w:pPr>
    </w:p>
    <w:p w:rsidR="005C5B76" w:rsidP="00D50807" w:rsidRDefault="005C5B76" w14:paraId="46007BD3" w14:textId="77777777">
      <w:pPr>
        <w:pStyle w:val="Standaardbrieftekst"/>
        <w:rPr>
          <w:szCs w:val="18"/>
        </w:rPr>
      </w:pPr>
    </w:p>
    <w:p w:rsidR="005C5B76" w:rsidP="00D50807" w:rsidRDefault="005C5B76" w14:paraId="27FC78D4" w14:textId="77777777">
      <w:pPr>
        <w:pStyle w:val="Standaardbrieftekst"/>
        <w:rPr>
          <w:szCs w:val="18"/>
        </w:rPr>
      </w:pPr>
    </w:p>
    <w:p w:rsidR="005C5B76" w:rsidP="00D50807" w:rsidRDefault="005C5B76" w14:paraId="6B1987B2" w14:textId="77777777">
      <w:pPr>
        <w:pStyle w:val="Standaardbrieftekst"/>
        <w:rPr>
          <w:szCs w:val="18"/>
        </w:rPr>
      </w:pPr>
    </w:p>
    <w:p w:rsidR="005C5B76" w:rsidP="00D50807" w:rsidRDefault="005C5B76" w14:paraId="0126BBD1" w14:textId="77777777">
      <w:pPr>
        <w:pStyle w:val="Standaardbrieftekst"/>
        <w:rPr>
          <w:szCs w:val="18"/>
        </w:rPr>
      </w:pPr>
    </w:p>
    <w:p w:rsidR="005C5B76" w:rsidP="00D50807" w:rsidRDefault="005C5B76" w14:paraId="09A2EA53" w14:textId="77777777">
      <w:pPr>
        <w:pStyle w:val="Standaardbrieftekst"/>
        <w:rPr>
          <w:szCs w:val="18"/>
        </w:rPr>
      </w:pPr>
    </w:p>
    <w:p w:rsidR="005C5B76" w:rsidP="00D50807" w:rsidRDefault="005C5B76" w14:paraId="1C6F1FCD" w14:textId="77777777">
      <w:pPr>
        <w:pStyle w:val="Standaardbrieftekst"/>
        <w:rPr>
          <w:szCs w:val="18"/>
        </w:rPr>
      </w:pPr>
    </w:p>
    <w:p w:rsidR="005C5B76" w:rsidP="00D50807" w:rsidRDefault="005C5B76" w14:paraId="6B1AE504" w14:textId="77777777">
      <w:pPr>
        <w:pStyle w:val="Standaardbrieftekst"/>
        <w:rPr>
          <w:szCs w:val="18"/>
        </w:rPr>
      </w:pPr>
    </w:p>
    <w:p w:rsidR="005C5B76" w:rsidP="00D50807" w:rsidRDefault="005C5B76" w14:paraId="3DAB9271" w14:textId="77777777">
      <w:pPr>
        <w:pStyle w:val="Standaardbrieftekst"/>
        <w:rPr>
          <w:szCs w:val="18"/>
        </w:rPr>
      </w:pPr>
    </w:p>
    <w:p w:rsidR="005C5B76" w:rsidP="00D50807" w:rsidRDefault="005C5B76" w14:paraId="61DAA3E9" w14:textId="77777777">
      <w:pPr>
        <w:pStyle w:val="Standaardbrieftekst"/>
        <w:rPr>
          <w:szCs w:val="18"/>
        </w:rPr>
      </w:pPr>
    </w:p>
    <w:p w:rsidR="005C5B76" w:rsidP="00D50807" w:rsidRDefault="005C5B76" w14:paraId="72586A43" w14:textId="77777777">
      <w:pPr>
        <w:pStyle w:val="Standaardbrieftekst"/>
        <w:rPr>
          <w:szCs w:val="18"/>
        </w:rPr>
      </w:pPr>
    </w:p>
    <w:p w:rsidR="005C5B76" w:rsidP="00D50807" w:rsidRDefault="005C5B76" w14:paraId="010E493B" w14:textId="77777777">
      <w:pPr>
        <w:pStyle w:val="Standaardbrieftekst"/>
        <w:rPr>
          <w:szCs w:val="18"/>
        </w:rPr>
      </w:pPr>
    </w:p>
    <w:p w:rsidR="005C5B76" w:rsidP="00D50807" w:rsidRDefault="005C5B76" w14:paraId="7B701141" w14:textId="77777777">
      <w:pPr>
        <w:pStyle w:val="Standaardbrieftekst"/>
        <w:rPr>
          <w:szCs w:val="18"/>
        </w:rPr>
      </w:pPr>
    </w:p>
    <w:p w:rsidR="005C5B76" w:rsidP="00D50807" w:rsidRDefault="005C5B76" w14:paraId="28731C4C" w14:textId="77777777">
      <w:pPr>
        <w:pStyle w:val="Standaardbrieftekst"/>
        <w:rPr>
          <w:szCs w:val="18"/>
        </w:rPr>
      </w:pPr>
    </w:p>
    <w:p w:rsidR="005C5B76" w:rsidP="00D50807" w:rsidRDefault="005C5B76" w14:paraId="2BCB2C30" w14:textId="77777777">
      <w:pPr>
        <w:pStyle w:val="Standaardbrieftekst"/>
        <w:rPr>
          <w:szCs w:val="18"/>
        </w:rPr>
      </w:pPr>
    </w:p>
    <w:p w:rsidR="005C5B76" w:rsidP="00D50807" w:rsidRDefault="005C5B76" w14:paraId="1D5CCA80" w14:textId="77777777">
      <w:pPr>
        <w:pStyle w:val="Standaardbrieftekst"/>
        <w:rPr>
          <w:szCs w:val="18"/>
        </w:rPr>
      </w:pPr>
    </w:p>
    <w:p w:rsidR="005C5B76" w:rsidP="00D50807" w:rsidRDefault="005C5B76" w14:paraId="75970616" w14:textId="77777777">
      <w:pPr>
        <w:pStyle w:val="Standaardbrieftekst"/>
        <w:rPr>
          <w:szCs w:val="18"/>
        </w:rPr>
      </w:pPr>
    </w:p>
    <w:p w:rsidR="005C5B76" w:rsidP="00D50807" w:rsidRDefault="005C5B76" w14:paraId="2538E54B" w14:textId="77777777">
      <w:pPr>
        <w:pStyle w:val="Standaardbrieftekst"/>
        <w:rPr>
          <w:szCs w:val="18"/>
        </w:rPr>
      </w:pPr>
    </w:p>
    <w:p w:rsidR="005C5B76" w:rsidP="00D50807" w:rsidRDefault="005C5B76" w14:paraId="1A1CFB01" w14:textId="77777777">
      <w:pPr>
        <w:pStyle w:val="Standaardbrieftekst"/>
        <w:rPr>
          <w:szCs w:val="18"/>
        </w:rPr>
      </w:pPr>
    </w:p>
    <w:p w:rsidR="005C5B76" w:rsidP="00D50807" w:rsidRDefault="005C5B76" w14:paraId="06372294" w14:textId="77777777">
      <w:pPr>
        <w:pStyle w:val="Standaardbrieftekst"/>
        <w:rPr>
          <w:szCs w:val="18"/>
        </w:rPr>
      </w:pPr>
    </w:p>
    <w:p w:rsidR="005C5B76" w:rsidP="00D50807" w:rsidRDefault="005C5B76" w14:paraId="1646B9D0" w14:textId="77777777">
      <w:pPr>
        <w:pStyle w:val="Standaardbrieftekst"/>
        <w:rPr>
          <w:szCs w:val="18"/>
        </w:rPr>
      </w:pPr>
    </w:p>
    <w:p w:rsidR="005C5B76" w:rsidP="00D50807" w:rsidRDefault="005C5B76" w14:paraId="38EF6CE6" w14:textId="77777777">
      <w:pPr>
        <w:pStyle w:val="Standaardbrieftekst"/>
        <w:rPr>
          <w:szCs w:val="18"/>
        </w:rPr>
      </w:pPr>
    </w:p>
    <w:p w:rsidR="005C5B76" w:rsidP="00D50807" w:rsidRDefault="005C5B76" w14:paraId="0C12CCFB" w14:textId="77777777">
      <w:pPr>
        <w:pStyle w:val="Standaardbrieftekst"/>
        <w:rPr>
          <w:szCs w:val="18"/>
        </w:rPr>
      </w:pPr>
    </w:p>
    <w:p w:rsidR="005C5B76" w:rsidP="00D50807" w:rsidRDefault="005C5B76" w14:paraId="01BFD72F" w14:textId="77777777">
      <w:pPr>
        <w:pStyle w:val="Standaardbrieftekst"/>
        <w:rPr>
          <w:szCs w:val="18"/>
        </w:rPr>
      </w:pPr>
    </w:p>
    <w:p w:rsidR="005C5B76" w:rsidP="00D50807" w:rsidRDefault="005C5B76" w14:paraId="4BEAD03B" w14:textId="77777777">
      <w:pPr>
        <w:pStyle w:val="Standaardbrieftekst"/>
        <w:rPr>
          <w:szCs w:val="18"/>
        </w:rPr>
      </w:pPr>
    </w:p>
    <w:p w:rsidR="005C5B76" w:rsidP="00D50807" w:rsidRDefault="005C5B76" w14:paraId="50C470C2" w14:textId="77777777">
      <w:pPr>
        <w:pStyle w:val="Standaardbrieftekst"/>
        <w:rPr>
          <w:szCs w:val="18"/>
        </w:rPr>
      </w:pPr>
    </w:p>
    <w:p w:rsidR="005C5B76" w:rsidP="00D50807" w:rsidRDefault="005C5B76" w14:paraId="3272EAAB" w14:textId="77777777">
      <w:pPr>
        <w:pStyle w:val="Standaardbrieftekst"/>
        <w:rPr>
          <w:szCs w:val="18"/>
        </w:rPr>
      </w:pPr>
    </w:p>
    <w:p w:rsidR="005C5B76" w:rsidP="00D50807" w:rsidRDefault="005C5B76" w14:paraId="36C1622E" w14:textId="77777777">
      <w:pPr>
        <w:pStyle w:val="Standaardbrieftekst"/>
        <w:rPr>
          <w:szCs w:val="18"/>
        </w:rPr>
      </w:pPr>
    </w:p>
    <w:p w:rsidR="005C5B76" w:rsidP="00D50807" w:rsidRDefault="005C5B76" w14:paraId="3D6A90A8" w14:textId="77777777">
      <w:pPr>
        <w:pStyle w:val="Standaardbrieftekst"/>
        <w:rPr>
          <w:szCs w:val="18"/>
        </w:rPr>
      </w:pPr>
    </w:p>
    <w:p w:rsidR="005C5B76" w:rsidP="00D50807" w:rsidRDefault="005C5B76" w14:paraId="73E8A325" w14:textId="77777777">
      <w:pPr>
        <w:pStyle w:val="Standaardbrieftekst"/>
        <w:rPr>
          <w:szCs w:val="18"/>
        </w:rPr>
      </w:pPr>
    </w:p>
    <w:p w:rsidR="005C5B76" w:rsidP="00D50807" w:rsidRDefault="005C5B76" w14:paraId="0D472AF0" w14:textId="77777777">
      <w:pPr>
        <w:pStyle w:val="Standaardbrieftekst"/>
        <w:rPr>
          <w:szCs w:val="18"/>
        </w:rPr>
      </w:pPr>
    </w:p>
    <w:p w:rsidR="005C5B76" w:rsidP="00D50807" w:rsidRDefault="005C5B76" w14:paraId="02902052" w14:textId="77777777">
      <w:pPr>
        <w:pStyle w:val="Standaardbrieftekst"/>
        <w:rPr>
          <w:szCs w:val="18"/>
        </w:rPr>
      </w:pPr>
    </w:p>
    <w:p w:rsidR="005C5B76" w:rsidP="00D50807" w:rsidRDefault="005C5B76" w14:paraId="73FAC5F1" w14:textId="77777777">
      <w:pPr>
        <w:pStyle w:val="Standaardbrieftekst"/>
        <w:rPr>
          <w:szCs w:val="18"/>
        </w:rPr>
      </w:pPr>
    </w:p>
    <w:p w:rsidR="005C5B76" w:rsidP="00D50807" w:rsidRDefault="005C5B76" w14:paraId="7517EEAF" w14:textId="77777777">
      <w:pPr>
        <w:pStyle w:val="Standaardbrieftekst"/>
        <w:rPr>
          <w:szCs w:val="18"/>
        </w:rPr>
      </w:pPr>
    </w:p>
    <w:p w:rsidR="005C5B76" w:rsidP="00D50807" w:rsidRDefault="005C5B76" w14:paraId="76A83F50" w14:textId="77777777">
      <w:pPr>
        <w:pStyle w:val="Standaardbrieftekst"/>
        <w:rPr>
          <w:szCs w:val="18"/>
        </w:rPr>
      </w:pPr>
    </w:p>
    <w:p w:rsidR="005C5B76" w:rsidP="00D50807" w:rsidRDefault="005C5B76" w14:paraId="0A977F8E" w14:textId="77777777">
      <w:pPr>
        <w:pStyle w:val="Standaardbrieftekst"/>
        <w:rPr>
          <w:szCs w:val="18"/>
        </w:rPr>
      </w:pPr>
    </w:p>
    <w:p w:rsidR="0069387A" w:rsidP="007E3AAB" w:rsidRDefault="007E3AAB" w14:paraId="4129D1A6" w14:textId="60FC69EB">
      <w:pPr>
        <w:pStyle w:val="Kop1"/>
      </w:pPr>
      <w:bookmarkStart w:name="_Toc207637356" w:id="199"/>
      <w:bookmarkStart w:name="_Toc207637412" w:id="200"/>
      <w:bookmarkStart w:name="_Toc207709431" w:id="201"/>
      <w:bookmarkStart w:name="_Toc207794700" w:id="202"/>
      <w:bookmarkStart w:name="_Toc209016783" w:id="203"/>
      <w:r>
        <w:lastRenderedPageBreak/>
        <w:t>Uitvoeringsgevolgen IND</w:t>
      </w:r>
      <w:bookmarkEnd w:id="199"/>
      <w:bookmarkEnd w:id="200"/>
      <w:bookmarkEnd w:id="201"/>
      <w:bookmarkEnd w:id="202"/>
      <w:bookmarkEnd w:id="203"/>
    </w:p>
    <w:p w:rsidR="007E3AAB" w:rsidP="007E3AAB" w:rsidRDefault="007E3AAB" w14:paraId="774B4A30" w14:textId="485EF8D4">
      <w:r w:rsidRPr="00076B0B">
        <w:t>Dit hoofdstuk behandelt de uitvoeringsgevolgen</w:t>
      </w:r>
      <w:r>
        <w:t xml:space="preserve"> voor de IND.</w:t>
      </w:r>
    </w:p>
    <w:p w:rsidR="00AE1241" w:rsidP="007E3AAB" w:rsidRDefault="00AE1241" w14:paraId="7D73A1EE" w14:textId="77777777"/>
    <w:p w:rsidR="00AE1241" w:rsidP="00AE1241" w:rsidRDefault="00AE1241" w14:paraId="1E4C652F" w14:textId="77777777">
      <w:pPr>
        <w:pStyle w:val="Kop2"/>
      </w:pPr>
      <w:bookmarkStart w:name="_Toc209016784" w:id="204"/>
      <w:r>
        <w:t>Algemene uitvoeringsgevolgen</w:t>
      </w:r>
      <w:bookmarkEnd w:id="204"/>
    </w:p>
    <w:p w:rsidR="00AE1241" w:rsidP="00AE1241" w:rsidRDefault="00AE1241" w14:paraId="73D27AF0" w14:textId="77777777"/>
    <w:p w:rsidRPr="00B805CE" w:rsidR="00AE1241" w:rsidP="00AE1241" w:rsidRDefault="00AE1241" w14:paraId="6CC3323C" w14:textId="77777777">
      <w:pPr>
        <w:pStyle w:val="Kop3"/>
      </w:pPr>
      <w:bookmarkStart w:name="_Toc209016785" w:id="205"/>
      <w:r>
        <w:t>Uitvoeringsgevolgen</w:t>
      </w:r>
      <w:bookmarkEnd w:id="205"/>
      <w:r>
        <w:t xml:space="preserve"> </w:t>
      </w:r>
    </w:p>
    <w:p w:rsidR="0007425F" w:rsidP="0007425F" w:rsidRDefault="0007425F" w14:paraId="72AF2B0C" w14:textId="1F9F9F16">
      <w:r>
        <w:t>In tegenstelling tot de strafbaarstelling op grond van art</w:t>
      </w:r>
      <w:r w:rsidR="007B2207">
        <w:t>ikel</w:t>
      </w:r>
      <w:r>
        <w:t xml:space="preserve"> 197 Sr, waarbij de IND een </w:t>
      </w:r>
      <w:proofErr w:type="spellStart"/>
      <w:r>
        <w:t>ongewenstverklaring</w:t>
      </w:r>
      <w:proofErr w:type="spellEnd"/>
      <w:r>
        <w:t xml:space="preserve"> of zwaar inreisverbod oplegt, vereist art</w:t>
      </w:r>
      <w:r w:rsidR="007B2207">
        <w:t xml:space="preserve">ikel </w:t>
      </w:r>
      <w:r>
        <w:t xml:space="preserve">108a </w:t>
      </w:r>
      <w:proofErr w:type="spellStart"/>
      <w:r>
        <w:t>Vw</w:t>
      </w:r>
      <w:proofErr w:type="spellEnd"/>
      <w:r>
        <w:t xml:space="preserve"> geen directe uitvoering door de IND. Wel kan de strafbaarstelling gevolgen hebben voor de werklast van reeds bestaande werkprocessen van de IND. </w:t>
      </w:r>
    </w:p>
    <w:p w:rsidR="0007425F" w:rsidP="0007425F" w:rsidRDefault="0007425F" w14:paraId="45134DBE" w14:textId="77777777"/>
    <w:p w:rsidR="0007425F" w:rsidP="0007425F" w:rsidRDefault="0007425F" w14:paraId="109A3889" w14:textId="793F2990">
      <w:r w:rsidRPr="00985A47">
        <w:t xml:space="preserve">Het amendement leidt naar verwachting tot een toename van de werklast voor de </w:t>
      </w:r>
      <w:r>
        <w:t>IND</w:t>
      </w:r>
      <w:r w:rsidRPr="00985A47">
        <w:t xml:space="preserve">. </w:t>
      </w:r>
      <w:r>
        <w:t xml:space="preserve">Het is mogelijk dat vreemdelingen </w:t>
      </w:r>
      <w:r w:rsidR="00F93A8D">
        <w:t>zowel reguliere als asiel</w:t>
      </w:r>
      <w:r>
        <w:t>verblijfsaanvragen zullen indienen om procedureel rechtmatig verblijf te genereren en daarmee vervolging op grond van art</w:t>
      </w:r>
      <w:r w:rsidR="007B2207">
        <w:t>ikel</w:t>
      </w:r>
      <w:r>
        <w:t xml:space="preserve"> 108a </w:t>
      </w:r>
      <w:proofErr w:type="spellStart"/>
      <w:r>
        <w:t>Vw</w:t>
      </w:r>
      <w:proofErr w:type="spellEnd"/>
      <w:r>
        <w:t xml:space="preserve"> te vermijden. Het indienen van aanvragen heeft impact op de instroom, werkvoorraad en daarmee capaciteit van de IND. Of en hoe vaak dit zal gebeuren is niet op voorhand te voorspellen. Hierdoor is het niet mogelijk een inschatting te geven van de uitvoerings</w:t>
      </w:r>
      <w:r w:rsidR="00746921">
        <w:t>- en personele gevolgen.</w:t>
      </w:r>
    </w:p>
    <w:p w:rsidR="0007425F" w:rsidP="0007425F" w:rsidRDefault="0007425F" w14:paraId="07779054" w14:textId="77777777"/>
    <w:p w:rsidR="00746921" w:rsidP="0007425F" w:rsidRDefault="0007425F" w14:paraId="61E63C83" w14:textId="13786E0C">
      <w:r>
        <w:t>De IND wordt via de ketenservicelijn</w:t>
      </w:r>
      <w:r w:rsidR="00F93A8D">
        <w:t>,</w:t>
      </w:r>
      <w:r w:rsidRPr="00F93A8D" w:rsidR="00F93A8D">
        <w:t xml:space="preserve"> </w:t>
      </w:r>
      <w:r w:rsidR="00F93A8D">
        <w:t>Grenskantoor, Desk Juridische Ondersteuning</w:t>
      </w:r>
      <w:r>
        <w:t xml:space="preserve"> en buiten kantoortijden via de piketdienst bevraagd door bijvoorbeeld politie of </w:t>
      </w:r>
      <w:proofErr w:type="spellStart"/>
      <w:r>
        <w:t>KMar</w:t>
      </w:r>
      <w:proofErr w:type="spellEnd"/>
      <w:r>
        <w:t xml:space="preserve"> over de verblijfsrechtelijke status van vreemdelingen. Dit zal ook nodig zijn in de uitvoering van de strafbaarstelling illegaliteit.</w:t>
      </w:r>
      <w:r w:rsidR="00746921">
        <w:t xml:space="preserve"> Afhankelijk van de ketenafspraken die gemaakt zullen worden, zal rekening moeten worden gehouden met een uitbreiding van de piketpool en bereikbare uren.</w:t>
      </w:r>
    </w:p>
    <w:p w:rsidR="00AE1241" w:rsidP="00AE1241" w:rsidRDefault="00AE1241" w14:paraId="76B5DC86" w14:textId="3E6025D1">
      <w:pPr>
        <w:pStyle w:val="Kop3"/>
      </w:pPr>
      <w:bookmarkStart w:name="_Toc209016786" w:id="206"/>
      <w:r>
        <w:t>Personele gevolgen</w:t>
      </w:r>
      <w:bookmarkEnd w:id="206"/>
      <w:r>
        <w:t xml:space="preserve"> </w:t>
      </w:r>
    </w:p>
    <w:p w:rsidR="00F93A8D" w:rsidP="00F93A8D" w:rsidRDefault="00F93A8D" w14:paraId="61FE86A9" w14:textId="304FCA1C">
      <w:r>
        <w:t>Ten aanzien van informatieverzoeken aan of advies van de ketenservicelijn, het Grenskantoor en de piketdienst, verwacht de IND de werklast die voortvloeit uit optie 1 op te kunnen vangen binnen de huidige bezetting en het budget. Optie 2 zal wel personele gevolgen hebben voor de IND. De verwachting is dat het merendeel van de informatieverzoeken van de ketenpartner tijdens de reguliere werktijden van de ketenservicelijn en Grenskantoor zullen worden gesteld. Hoewel h</w:t>
      </w:r>
      <w:r w:rsidRPr="00CE60DB">
        <w:t xml:space="preserve">et lastig </w:t>
      </w:r>
      <w:r>
        <w:t xml:space="preserve">is </w:t>
      </w:r>
      <w:r w:rsidRPr="00CE60DB">
        <w:t>om een inschatting te maken van de impact voor Ketenservice</w:t>
      </w:r>
      <w:r>
        <w:t xml:space="preserve"> en Grenskantoor, zal, i</w:t>
      </w:r>
      <w:r w:rsidRPr="00CE60DB">
        <w:t xml:space="preserve">ndien het daadwerkelijk </w:t>
      </w:r>
      <w:r>
        <w:t xml:space="preserve">gaat om </w:t>
      </w:r>
      <w:r w:rsidRPr="00CE60DB">
        <w:t>3000 zaken</w:t>
      </w:r>
      <w:r w:rsidR="000E22EA">
        <w:rPr>
          <w:rStyle w:val="Voetnootmarkering"/>
        </w:rPr>
        <w:footnoteReference w:id="18"/>
      </w:r>
      <w:r w:rsidRPr="00CE60DB">
        <w:t xml:space="preserve"> per jaar, dit </w:t>
      </w:r>
      <w:r>
        <w:t xml:space="preserve">naar verwachting </w:t>
      </w:r>
      <w:r w:rsidRPr="00CE60DB">
        <w:t xml:space="preserve">een uitbreiding met </w:t>
      </w:r>
      <w:r w:rsidRPr="00746921">
        <w:rPr>
          <w:b/>
          <w:bCs/>
        </w:rPr>
        <w:t>1 extra fte</w:t>
      </w:r>
      <w:r>
        <w:t xml:space="preserve"> </w:t>
      </w:r>
      <w:r w:rsidRPr="00CE60DB">
        <w:t>betekenen</w:t>
      </w:r>
      <w:r>
        <w:t>.</w:t>
      </w:r>
    </w:p>
    <w:p w:rsidR="00F93A8D" w:rsidP="00F93A8D" w:rsidRDefault="00F93A8D" w14:paraId="213B3DCD" w14:textId="77777777"/>
    <w:p w:rsidRPr="00AE1241" w:rsidR="00AE1241" w:rsidP="00AE1241" w:rsidRDefault="00A4487B" w14:paraId="50BE3F9E" w14:textId="70EF9A3F">
      <w:r>
        <w:t xml:space="preserve">Daarnaast kunnen </w:t>
      </w:r>
      <w:r w:rsidRPr="00A4487B">
        <w:t xml:space="preserve">OVR-voorstellen </w:t>
      </w:r>
      <w:r w:rsidR="001F6BA9">
        <w:t xml:space="preserve">mede vanwege illegaliteit </w:t>
      </w:r>
      <w:r w:rsidRPr="00A4487B">
        <w:t>door ketenpartners worden ingediend bij</w:t>
      </w:r>
      <w:r w:rsidR="001F6BA9">
        <w:t xml:space="preserve"> de IND</w:t>
      </w:r>
      <w:r w:rsidRPr="00A4487B">
        <w:t xml:space="preserve"> of </w:t>
      </w:r>
      <w:r w:rsidR="001F6BA9">
        <w:t xml:space="preserve">kan </w:t>
      </w:r>
      <w:r w:rsidRPr="00A4487B">
        <w:t xml:space="preserve">verzocht </w:t>
      </w:r>
      <w:r>
        <w:t xml:space="preserve">worden </w:t>
      </w:r>
      <w:r w:rsidRPr="00A4487B">
        <w:t>door de IND</w:t>
      </w:r>
      <w:r>
        <w:t xml:space="preserve"> de vreemdeling hiervoor te verhoren</w:t>
      </w:r>
      <w:r w:rsidRPr="00A4487B">
        <w:t xml:space="preserve">. Dit vraagt scholing van beslismedewerkers en ketenadviseurs. Voor </w:t>
      </w:r>
      <w:r w:rsidR="00746921">
        <w:t>Juridische Zaken (JZ)</w:t>
      </w:r>
      <w:r w:rsidRPr="00A4487B">
        <w:t xml:space="preserve"> zijn rechtbankprocedures </w:t>
      </w:r>
      <w:r w:rsidR="001F6BA9">
        <w:t xml:space="preserve">hierover </w:t>
      </w:r>
      <w:r w:rsidRPr="00A4487B">
        <w:t xml:space="preserve">nieuw en vergen zij extra capaciteit en voorbereidingstijd, vooral in de beginfase. </w:t>
      </w:r>
      <w:r w:rsidR="00746921">
        <w:t>Hoe vaak dit zal voorkomen,</w:t>
      </w:r>
      <w:r w:rsidRPr="00A4487B">
        <w:t xml:space="preserve"> </w:t>
      </w:r>
      <w:r w:rsidR="00746921">
        <w:t>valt niet te voorspellen.</w:t>
      </w:r>
    </w:p>
    <w:p w:rsidR="0007425F" w:rsidP="0007425F" w:rsidRDefault="0007425F" w14:paraId="51506F7D" w14:textId="77777777">
      <w:pPr>
        <w:pStyle w:val="Kop3"/>
      </w:pPr>
      <w:bookmarkStart w:name="_Toc209016787" w:id="207"/>
      <w:r>
        <w:t>IV</w:t>
      </w:r>
      <w:bookmarkEnd w:id="207"/>
    </w:p>
    <w:p w:rsidR="0007425F" w:rsidP="0007425F" w:rsidRDefault="0007425F" w14:paraId="15D1F66A" w14:textId="77777777">
      <w:r>
        <w:t xml:space="preserve">Er zijn geen wijzigingen in IV voorzien. </w:t>
      </w:r>
    </w:p>
    <w:p w:rsidR="005F265D" w:rsidP="0007425F" w:rsidRDefault="005F265D" w14:paraId="3507CFF0" w14:textId="77777777"/>
    <w:p w:rsidR="005F265D" w:rsidP="0007425F" w:rsidRDefault="005F265D" w14:paraId="5DC9EF85" w14:textId="77777777"/>
    <w:p w:rsidR="0007425F" w:rsidP="0007425F" w:rsidRDefault="0007425F" w14:paraId="32E6F87B" w14:textId="77777777">
      <w:pPr>
        <w:pStyle w:val="Kop3"/>
      </w:pPr>
      <w:bookmarkStart w:name="_Toc209016788" w:id="208"/>
      <w:r>
        <w:t>Implementatie</w:t>
      </w:r>
      <w:bookmarkEnd w:id="208"/>
      <w:r>
        <w:t xml:space="preserve"> </w:t>
      </w:r>
    </w:p>
    <w:p w:rsidRPr="00EE6997" w:rsidR="00A4487B" w:rsidP="00F93A8D" w:rsidRDefault="00746921" w14:paraId="15B21EDF" w14:textId="4AD7C4E1">
      <w:r>
        <w:t>D</w:t>
      </w:r>
      <w:r w:rsidRPr="00A4487B" w:rsidR="00A4487B">
        <w:t>e wetswijziging vraagt om een beperkt implementatietraject, dat vooral gericht is op externe en interne communicatie, zoals het aanpassen van de website en procesbeschrijvingen</w:t>
      </w:r>
      <w:r w:rsidR="00A4487B">
        <w:t>.</w:t>
      </w:r>
    </w:p>
    <w:p w:rsidR="00857F5C" w:rsidP="0007425F" w:rsidRDefault="00857F5C" w14:paraId="7CBD3D16" w14:textId="77777777"/>
    <w:p w:rsidR="0007425F" w:rsidP="0007425F" w:rsidRDefault="0007425F" w14:paraId="463E5D92" w14:textId="77777777">
      <w:pPr>
        <w:pStyle w:val="Kop2"/>
      </w:pPr>
      <w:bookmarkStart w:name="_Toc209016789" w:id="209"/>
      <w:r>
        <w:t>Punten van aandacht en risico’s</w:t>
      </w:r>
      <w:bookmarkEnd w:id="209"/>
      <w:r>
        <w:t xml:space="preserve"> </w:t>
      </w:r>
    </w:p>
    <w:p w:rsidR="00F93A8D" w:rsidP="00857F5C" w:rsidRDefault="00F653B4" w14:paraId="7ACB384D" w14:textId="64CF02F2">
      <w:pPr>
        <w:pStyle w:val="Kop3"/>
      </w:pPr>
      <w:bookmarkStart w:name="_Toc209016790" w:id="210"/>
      <w:r>
        <w:t>Aannames</w:t>
      </w:r>
      <w:bookmarkEnd w:id="210"/>
    </w:p>
    <w:p w:rsidR="00F93A8D" w:rsidP="00F653B4" w:rsidRDefault="00F653B4" w14:paraId="26784DC9" w14:textId="3CF4C4EE">
      <w:r>
        <w:t xml:space="preserve">De </w:t>
      </w:r>
      <w:r w:rsidR="00A4487B">
        <w:t xml:space="preserve">IND merkt op dat de </w:t>
      </w:r>
      <w:r w:rsidRPr="00F93A8D" w:rsidR="00F93A8D">
        <w:t xml:space="preserve">uitvoeringsgevolgen van de wetswijziging mogelijk </w:t>
      </w:r>
      <w:r w:rsidR="00A4487B">
        <w:t xml:space="preserve">zullen </w:t>
      </w:r>
      <w:r w:rsidRPr="00F93A8D" w:rsidR="00F93A8D">
        <w:t xml:space="preserve">afwijken, en groter zijn, als de aannames gebruikt in deze verkenning niet blijken te kloppen. De IND zet met name vraagtekens bij de aanname dat de doelgroep die in aanmerking komt voor vervolging onder artikel 108a </w:t>
      </w:r>
      <w:proofErr w:type="spellStart"/>
      <w:r w:rsidRPr="00F93A8D" w:rsidR="00F93A8D">
        <w:t>Vw</w:t>
      </w:r>
      <w:proofErr w:type="spellEnd"/>
      <w:r w:rsidRPr="00F93A8D" w:rsidR="00F93A8D">
        <w:t>, voor een deel samen</w:t>
      </w:r>
      <w:r w:rsidR="00857F5C">
        <w:t>valt</w:t>
      </w:r>
      <w:r w:rsidRPr="00F93A8D" w:rsidR="00F93A8D">
        <w:t xml:space="preserve"> met de doelgroep die kan worden vervolgd onder artikel 197 Sr.</w:t>
      </w:r>
      <w:r w:rsidR="00A4487B">
        <w:t xml:space="preserve"> </w:t>
      </w:r>
      <w:r w:rsidRPr="00F93A8D" w:rsidR="00A4487B">
        <w:t xml:space="preserve">De doelgroep van artikel 108a </w:t>
      </w:r>
      <w:proofErr w:type="spellStart"/>
      <w:r w:rsidRPr="00F93A8D" w:rsidR="00A4487B">
        <w:t>Vw</w:t>
      </w:r>
      <w:proofErr w:type="spellEnd"/>
      <w:r w:rsidRPr="00F93A8D" w:rsidR="00A4487B">
        <w:t xml:space="preserve"> zal naar verwachting groter zijn omdat het in theorie </w:t>
      </w:r>
      <w:r w:rsidR="00A4487B">
        <w:t>alle niet-rechtmatig</w:t>
      </w:r>
      <w:r w:rsidRPr="00F93A8D" w:rsidR="00A4487B">
        <w:t xml:space="preserve"> verblijvende vreemdelingen kan omvatten die wel kunnen, maar niet willen meewerken aan vertrek. </w:t>
      </w:r>
      <w:r w:rsidRPr="00F93A8D" w:rsidR="00F93A8D">
        <w:t xml:space="preserve">Een belangrijk verschil is dat artikel 108a </w:t>
      </w:r>
      <w:proofErr w:type="spellStart"/>
      <w:r w:rsidRPr="00F93A8D" w:rsidR="00F93A8D">
        <w:t>Vw</w:t>
      </w:r>
      <w:proofErr w:type="spellEnd"/>
      <w:r w:rsidRPr="00F93A8D" w:rsidR="00F93A8D">
        <w:t xml:space="preserve"> ziet op </w:t>
      </w:r>
      <w:r w:rsidR="00BA7AF6">
        <w:t>niet-rechtmatig</w:t>
      </w:r>
      <w:r w:rsidRPr="00F93A8D" w:rsidR="00BA7AF6">
        <w:t xml:space="preserve"> </w:t>
      </w:r>
      <w:r w:rsidRPr="00F93A8D" w:rsidR="00F93A8D">
        <w:t>verblijvende vreemdelingen</w:t>
      </w:r>
      <w:r w:rsidR="001F6BA9">
        <w:t>, wiens vertrektermijn is verstreken</w:t>
      </w:r>
      <w:r w:rsidRPr="00F93A8D" w:rsidR="00F93A8D">
        <w:t xml:space="preserve">. Daarentegen is voor vervolging op grond van artikel 197 Sr een opgelegde OVR of zwaar IRV </w:t>
      </w:r>
      <w:proofErr w:type="spellStart"/>
      <w:r w:rsidRPr="00F93A8D" w:rsidR="00F93A8D">
        <w:t>randvoorwaardelijk</w:t>
      </w:r>
      <w:proofErr w:type="spellEnd"/>
      <w:r w:rsidRPr="00F93A8D" w:rsidR="00F93A8D">
        <w:t xml:space="preserve">. Een OVR of zwaar IRV wordt voornamelijk opgelegd in gevallen waarbij openbare orde of nationale veiligheid speelt. Zeker niet bij alle </w:t>
      </w:r>
      <w:r w:rsidR="00BA7AF6">
        <w:t>niet-rechtmatig</w:t>
      </w:r>
      <w:r w:rsidRPr="00F93A8D" w:rsidR="00BA7AF6">
        <w:t xml:space="preserve"> </w:t>
      </w:r>
      <w:r w:rsidRPr="00F93A8D" w:rsidR="00F93A8D">
        <w:t>verblijvende vreemdelingen zal er sprake zijn van openbare orde aspecten, zoals een strafblad.</w:t>
      </w:r>
    </w:p>
    <w:p w:rsidR="00F653B4" w:rsidP="00857F5C" w:rsidRDefault="00F653B4" w14:paraId="679D0307" w14:textId="467A9D0E">
      <w:pPr>
        <w:pStyle w:val="Kop3"/>
      </w:pPr>
      <w:bookmarkStart w:name="_Toc209016791" w:id="211"/>
      <w:r>
        <w:t>Impact op werkzaamheden IND</w:t>
      </w:r>
      <w:bookmarkEnd w:id="211"/>
    </w:p>
    <w:p w:rsidR="00F653B4" w:rsidP="00F653B4" w:rsidRDefault="00F93A8D" w14:paraId="101AAF97" w14:textId="46BC3422">
      <w:r w:rsidRPr="00F93A8D">
        <w:t xml:space="preserve">De impact op de IND is mede afhankelijk van de keuzes die de politie (AVIM) en </w:t>
      </w:r>
      <w:proofErr w:type="spellStart"/>
      <w:r w:rsidRPr="00F93A8D">
        <w:t>KMar</w:t>
      </w:r>
      <w:proofErr w:type="spellEnd"/>
      <w:r w:rsidRPr="00F93A8D">
        <w:t xml:space="preserve"> zullen maken wat betreft het indienen van voorstellen tot OVR verklaren op basis van artikel 67, eerste lid, onder a, </w:t>
      </w:r>
      <w:proofErr w:type="spellStart"/>
      <w:r w:rsidRPr="00F93A8D">
        <w:t>Vw</w:t>
      </w:r>
      <w:proofErr w:type="spellEnd"/>
      <w:r w:rsidRPr="00F93A8D">
        <w:t xml:space="preserve"> vanwege artikel 108a </w:t>
      </w:r>
      <w:proofErr w:type="spellStart"/>
      <w:r w:rsidRPr="00F93A8D">
        <w:t>Vw</w:t>
      </w:r>
      <w:proofErr w:type="spellEnd"/>
      <w:r w:rsidRPr="00F93A8D">
        <w:t>.</w:t>
      </w:r>
      <w:r w:rsidR="00F653B4">
        <w:t xml:space="preserve"> Daarnaast is h</w:t>
      </w:r>
      <w:r w:rsidRPr="00F93A8D" w:rsidR="00F653B4">
        <w:t>et onbekend hoeveel vreemdelingen een aanvraag zullen indienen om procedureel rechtmatig verblijf te verkrijgen, en welk type aanvraag (asiel of regulier).</w:t>
      </w:r>
    </w:p>
    <w:p w:rsidRPr="00F93A8D" w:rsidR="00F93A8D" w:rsidP="00857F5C" w:rsidRDefault="00F93A8D" w14:paraId="55D8FC8B" w14:textId="68B886E2">
      <w:pPr>
        <w:pStyle w:val="Kop3"/>
      </w:pPr>
      <w:bookmarkStart w:name="_Toc209016792" w:id="212"/>
      <w:r w:rsidRPr="00F93A8D">
        <w:t>K</w:t>
      </w:r>
      <w:r>
        <w:t>ansen</w:t>
      </w:r>
      <w:bookmarkEnd w:id="212"/>
    </w:p>
    <w:p w:rsidR="00106153" w:rsidP="00F93A8D" w:rsidRDefault="00F93A8D" w14:paraId="635EA5D8" w14:textId="53070E75">
      <w:r w:rsidRPr="00F93A8D">
        <w:t xml:space="preserve">De </w:t>
      </w:r>
      <w:r w:rsidR="00106153">
        <w:t xml:space="preserve">strafbepaling uit </w:t>
      </w:r>
      <w:r w:rsidRPr="00F93A8D">
        <w:t xml:space="preserve">artikel 108a </w:t>
      </w:r>
      <w:proofErr w:type="spellStart"/>
      <w:r w:rsidRPr="00F93A8D">
        <w:t>Vw</w:t>
      </w:r>
      <w:proofErr w:type="spellEnd"/>
      <w:r w:rsidRPr="00F93A8D">
        <w:t xml:space="preserve"> biedt ook mogelijkheden ten aanzien van vreemdelingen die kansarme herhaalde reguliere </w:t>
      </w:r>
      <w:r w:rsidR="00106153">
        <w:t>verblijfs</w:t>
      </w:r>
      <w:r w:rsidRPr="00F93A8D">
        <w:t>aanvragen indienen</w:t>
      </w:r>
      <w:r w:rsidR="001F6BA9">
        <w:t xml:space="preserve"> en die al een inreisverbod hebben</w:t>
      </w:r>
      <w:r w:rsidRPr="00F93A8D">
        <w:t>.</w:t>
      </w:r>
      <w:r w:rsidR="00106153">
        <w:t xml:space="preserve"> Deze kans</w:t>
      </w:r>
      <w:r w:rsidR="001F6BA9">
        <w:t>arm</w:t>
      </w:r>
      <w:r w:rsidR="005F265D">
        <w:t>e</w:t>
      </w:r>
      <w:r w:rsidR="00106153">
        <w:t xml:space="preserve"> aanvragen leggen beslag op de IND capaciteit en hebben vooral tot doel om procedureel rechtmatig verblijf te genereren en uitzetting te voorkomen. De vaststelling dat een vreemdeling bij herhaling </w:t>
      </w:r>
      <w:r w:rsidRPr="00F93A8D">
        <w:t xml:space="preserve">een bij de Vreemdelingenwet strafbaar gesteld feit </w:t>
      </w:r>
      <w:r w:rsidR="00106153">
        <w:t>begaat</w:t>
      </w:r>
      <w:r w:rsidRPr="00F93A8D">
        <w:t xml:space="preserve">, </w:t>
      </w:r>
      <w:r w:rsidR="00106153">
        <w:t xml:space="preserve">is grond voor het opleggen van een </w:t>
      </w:r>
      <w:proofErr w:type="spellStart"/>
      <w:r w:rsidR="00106153">
        <w:t>ongewenstverklaring</w:t>
      </w:r>
      <w:proofErr w:type="spellEnd"/>
      <w:r w:rsidR="00106153">
        <w:t xml:space="preserve"> </w:t>
      </w:r>
      <w:r w:rsidR="00D53163">
        <w:t xml:space="preserve">(artikel 67 eerste lid onder a </w:t>
      </w:r>
      <w:proofErr w:type="spellStart"/>
      <w:r w:rsidR="00106153">
        <w:t>Vw</w:t>
      </w:r>
      <w:proofErr w:type="spellEnd"/>
      <w:r w:rsidR="00D53163">
        <w:t>)</w:t>
      </w:r>
      <w:r w:rsidRPr="00F93A8D">
        <w:t xml:space="preserve">. </w:t>
      </w:r>
      <w:r w:rsidR="00106153">
        <w:t xml:space="preserve">De </w:t>
      </w:r>
      <w:proofErr w:type="spellStart"/>
      <w:r w:rsidR="00106153">
        <w:t>ongewenstverklaring</w:t>
      </w:r>
      <w:proofErr w:type="spellEnd"/>
      <w:r w:rsidR="00106153">
        <w:t xml:space="preserve"> voorkomt dat procedureel rechtmatig verblijf ontstaat bij een nieuw ingediende </w:t>
      </w:r>
      <w:r w:rsidR="001F6BA9">
        <w:t xml:space="preserve">reguliere </w:t>
      </w:r>
      <w:r w:rsidR="00106153">
        <w:t xml:space="preserve">verblijfsaanvraag. </w:t>
      </w:r>
    </w:p>
    <w:p w:rsidRPr="00F93A8D" w:rsidR="00F93A8D" w:rsidP="00F93A8D" w:rsidRDefault="00F93A8D" w14:paraId="139986A9" w14:textId="77777777"/>
    <w:p w:rsidRPr="00F93A8D" w:rsidR="00F93A8D" w:rsidP="00F93A8D" w:rsidRDefault="00F93A8D" w14:paraId="041266DA" w14:textId="327012E7">
      <w:r w:rsidRPr="00F93A8D">
        <w:t xml:space="preserve">Vanuit de IND is het nog niet duidelijk welke kans de aanpassing van artikel 66a lid 7, </w:t>
      </w:r>
      <w:proofErr w:type="spellStart"/>
      <w:r w:rsidRPr="00F93A8D">
        <w:t>Vw</w:t>
      </w:r>
      <w:proofErr w:type="spellEnd"/>
      <w:r w:rsidRPr="00F93A8D">
        <w:t xml:space="preserve">, zal bieden. Lid 7 ziet op de rechtsgevolgen van een zwaar inreisverbod (de rechtsgevolgen van een licht inreisverbod staan in artikel 66a, lid 6, </w:t>
      </w:r>
      <w:proofErr w:type="spellStart"/>
      <w:r w:rsidRPr="00F93A8D">
        <w:t>Vw</w:t>
      </w:r>
      <w:proofErr w:type="spellEnd"/>
      <w:r w:rsidRPr="00F93A8D">
        <w:t xml:space="preserve">). Die rechtsgevolgen treden pas in werking na vertrek uit de lidstaten en tussentijdse </w:t>
      </w:r>
      <w:proofErr w:type="spellStart"/>
      <w:r w:rsidRPr="00F93A8D">
        <w:t>inreis</w:t>
      </w:r>
      <w:proofErr w:type="spellEnd"/>
      <w:r w:rsidR="008A0D9E">
        <w:t>.</w:t>
      </w:r>
      <w:r w:rsidR="00746921">
        <w:t xml:space="preserve"> </w:t>
      </w:r>
      <w:r w:rsidRPr="00F93A8D">
        <w:t xml:space="preserve">Het uitbreiden van de rechtsgevolgen van lid 7 heeft dus voor die tijd geen effect. Bij een tussentijdse </w:t>
      </w:r>
      <w:proofErr w:type="spellStart"/>
      <w:r w:rsidRPr="00F93A8D">
        <w:t>inreis</w:t>
      </w:r>
      <w:proofErr w:type="spellEnd"/>
      <w:r w:rsidRPr="00F93A8D">
        <w:t xml:space="preserve"> is het effect er in feite ook niet, omdat de andere rechtsgevolgen van artikel 66a</w:t>
      </w:r>
      <w:r w:rsidR="001F6BA9">
        <w:t>,</w:t>
      </w:r>
      <w:r w:rsidRPr="00F93A8D">
        <w:t xml:space="preserve"> lid 7</w:t>
      </w:r>
      <w:r w:rsidR="001F6BA9">
        <w:t xml:space="preserve">, </w:t>
      </w:r>
      <w:proofErr w:type="spellStart"/>
      <w:r w:rsidRPr="00F93A8D">
        <w:t>Vw</w:t>
      </w:r>
      <w:proofErr w:type="spellEnd"/>
      <w:r w:rsidRPr="00F93A8D">
        <w:t xml:space="preserve"> al voldoen.</w:t>
      </w:r>
      <w:r w:rsidR="00746921">
        <w:t xml:space="preserve"> </w:t>
      </w:r>
      <w:r w:rsidRPr="00F93A8D">
        <w:t xml:space="preserve">Bovendien zal een veroordeling op grond van het toekomstige artikel 108a </w:t>
      </w:r>
      <w:proofErr w:type="spellStart"/>
      <w:r w:rsidRPr="00F93A8D">
        <w:t>Vw</w:t>
      </w:r>
      <w:proofErr w:type="spellEnd"/>
      <w:r w:rsidRPr="00F93A8D">
        <w:t xml:space="preserve"> alleen niet voldoende zijn om een zwaar inreisverbod op te kunnen leggen. Daarvoor geldt het Unierechtelijke </w:t>
      </w:r>
      <w:r w:rsidRPr="00F93A8D">
        <w:lastRenderedPageBreak/>
        <w:t xml:space="preserve">openbare orde criterium en daaraan wordt met een enkele veroordeling voor artikel 108a </w:t>
      </w:r>
      <w:proofErr w:type="spellStart"/>
      <w:r w:rsidRPr="00F93A8D">
        <w:t>Vw</w:t>
      </w:r>
      <w:proofErr w:type="spellEnd"/>
      <w:r w:rsidRPr="00F93A8D">
        <w:t xml:space="preserve"> niet voldaan, ook niet bij herhaling. Het opnemen hiervan in artikel 66a, lid 7, zal dus voor het opleggen van een zwaar inreisverbod van weinig betekenis zijn. Er zal daarnaast ernstigere openbare orde moeten spelen, wil een zwaar inreisverbod opgelegd kunnen worden.</w:t>
      </w:r>
    </w:p>
    <w:p w:rsidRPr="00F93A8D" w:rsidR="00F93A8D" w:rsidP="00857F5C" w:rsidRDefault="00F93A8D" w14:paraId="1994E5CE" w14:textId="77777777">
      <w:pPr>
        <w:pStyle w:val="Kop3"/>
      </w:pPr>
      <w:bookmarkStart w:name="_Toc209016793" w:id="213"/>
      <w:r w:rsidRPr="00F93A8D">
        <w:rPr>
          <w:iCs/>
        </w:rPr>
        <w:t>Consequenties voor toekomstig verblijfsrecht</w:t>
      </w:r>
      <w:bookmarkEnd w:id="213"/>
    </w:p>
    <w:p w:rsidR="0007425F" w:rsidP="0007425F" w:rsidRDefault="008A0D9E" w14:paraId="1C31C307" w14:textId="0D1E519A">
      <w:r w:rsidRPr="008A0D9E">
        <w:t>Op grond van artikel 3.77 V</w:t>
      </w:r>
      <w:r w:rsidR="00F675D2">
        <w:t>reemdelingen</w:t>
      </w:r>
      <w:r w:rsidRPr="008A0D9E">
        <w:t>b</w:t>
      </w:r>
      <w:r w:rsidR="00F675D2">
        <w:t>esluit (</w:t>
      </w:r>
      <w:proofErr w:type="spellStart"/>
      <w:r w:rsidR="00F675D2">
        <w:t>Vb</w:t>
      </w:r>
      <w:proofErr w:type="spellEnd"/>
      <w:r w:rsidR="00F675D2">
        <w:t>)</w:t>
      </w:r>
      <w:r w:rsidRPr="008A0D9E">
        <w:t xml:space="preserve"> kan een toekomstige aanvraag voor een reguliere verblijfsvergunning worden afgewezen bij een veroordeling</w:t>
      </w:r>
      <w:r>
        <w:t xml:space="preserve"> tot een onvoorwaardelijke gevangenisstraf</w:t>
      </w:r>
      <w:r w:rsidRPr="008A0D9E">
        <w:t xml:space="preserve">, transactie of strafbeschikking. Een veroordeling </w:t>
      </w:r>
      <w:r w:rsidR="00341665">
        <w:t xml:space="preserve">op grond van artikel 108a </w:t>
      </w:r>
      <w:proofErr w:type="spellStart"/>
      <w:r w:rsidR="00341665">
        <w:t>Vw</w:t>
      </w:r>
      <w:proofErr w:type="spellEnd"/>
      <w:r w:rsidRPr="008A0D9E">
        <w:t xml:space="preserve"> kan dus gevolgen hebben voor toekomstige reguliere aanvragen</w:t>
      </w:r>
      <w:r w:rsidR="00341665">
        <w:t xml:space="preserve"> omdat de openbare orde toets het toekennen van een verblijfsvergunning in de weg staat</w:t>
      </w:r>
      <w:r w:rsidRPr="008A0D9E">
        <w:t>. Voor asielaanvragen is dit naar verwachting niet van toepassing, omdat de drempel om openbare orde tegen te werpen daar aanzienlijk hoger ligt.</w:t>
      </w:r>
      <w:r>
        <w:t xml:space="preserve"> </w:t>
      </w:r>
      <w:r w:rsidR="00341665">
        <w:t xml:space="preserve">Echter is bij elke verblijfsaanvraag </w:t>
      </w:r>
      <w:r w:rsidRPr="008A0D9E">
        <w:t>een individuele evenredigheidstoets vereist</w:t>
      </w:r>
      <w:r w:rsidR="00341665">
        <w:t xml:space="preserve"> en onzeker is hoe de rechter, gezien de aard van het delict, dit zal wegen. </w:t>
      </w:r>
    </w:p>
    <w:p w:rsidR="0007425F" w:rsidP="0007425F" w:rsidRDefault="0007425F" w14:paraId="5B3E56D1" w14:textId="77777777"/>
    <w:p w:rsidR="00341665" w:rsidRDefault="00341665" w14:paraId="137101C6" w14:textId="77777777">
      <w:pPr>
        <w:spacing w:line="240" w:lineRule="auto"/>
        <w:rPr>
          <w:sz w:val="24"/>
          <w:szCs w:val="24"/>
        </w:rPr>
      </w:pPr>
      <w:r>
        <w:br w:type="page"/>
      </w:r>
    </w:p>
    <w:p w:rsidR="00026642" w:rsidP="00026642" w:rsidRDefault="00026642" w14:paraId="7BD7F121" w14:textId="1D85072D">
      <w:pPr>
        <w:pStyle w:val="Kop1"/>
      </w:pPr>
      <w:bookmarkStart w:name="_Toc209016794" w:id="214"/>
      <w:r>
        <w:lastRenderedPageBreak/>
        <w:t>Uitvoeringsgevolgen DJI</w:t>
      </w:r>
      <w:bookmarkEnd w:id="214"/>
    </w:p>
    <w:p w:rsidR="00026642" w:rsidP="00026642" w:rsidRDefault="00026642" w14:paraId="264A6890" w14:textId="63163E6F">
      <w:r w:rsidRPr="00076B0B">
        <w:t>Dit hoofdstuk behandelt de uitvoeringsgevolgen</w:t>
      </w:r>
      <w:r>
        <w:t xml:space="preserve"> voor de DJI.</w:t>
      </w:r>
    </w:p>
    <w:p w:rsidR="00026642" w:rsidP="00026642" w:rsidRDefault="00026642" w14:paraId="76ED6B06" w14:textId="77777777"/>
    <w:p w:rsidR="00D9024B" w:rsidP="00D9024B" w:rsidRDefault="00D9024B" w14:paraId="4C6CE4D6" w14:textId="77777777">
      <w:pPr>
        <w:pStyle w:val="Kop2"/>
      </w:pPr>
      <w:bookmarkStart w:name="_Toc209016795" w:id="215"/>
      <w:r>
        <w:t>Algemene uitvoeringsgevolgen</w:t>
      </w:r>
      <w:bookmarkEnd w:id="215"/>
    </w:p>
    <w:p w:rsidRPr="00B805CE" w:rsidR="00D9024B" w:rsidP="00D9024B" w:rsidRDefault="00D9024B" w14:paraId="2E180672" w14:textId="77777777">
      <w:pPr>
        <w:pStyle w:val="Kop3"/>
      </w:pPr>
      <w:bookmarkStart w:name="_Toc209016796" w:id="216"/>
      <w:r>
        <w:t>Uitvoeringsgevolgen</w:t>
      </w:r>
      <w:bookmarkEnd w:id="216"/>
      <w:r>
        <w:t xml:space="preserve"> </w:t>
      </w:r>
    </w:p>
    <w:p w:rsidR="00D9024B" w:rsidP="00D9024B" w:rsidRDefault="00D9024B" w14:paraId="6ABC13F6" w14:textId="55FCD5A2">
      <w:r>
        <w:t xml:space="preserve">Uitgaande van 100 </w:t>
      </w:r>
      <w:r w:rsidRPr="002D700E" w:rsidR="002D700E">
        <w:t>à</w:t>
      </w:r>
      <w:r w:rsidR="002D700E">
        <w:t xml:space="preserve"> </w:t>
      </w:r>
      <w:r>
        <w:t>300 zaken voor het OM per jaar en aansluitend op de uitgangspunten die ook bij de EAUT OVR zijn gebruikt, namelijk dat bij ca. 73% van de instroom daadwerkelijk een dagvaarding</w:t>
      </w:r>
      <w:r w:rsidRPr="007F78D4">
        <w:t xml:space="preserve"> </w:t>
      </w:r>
      <w:r>
        <w:t xml:space="preserve">volgt en dat in ca. 75% van de dagvaardingen een veroordeling volgt, leidt de strafbaarstelling van illegaal verblijf tot 55 tot 165 extra </w:t>
      </w:r>
      <w:r w:rsidRPr="007F78D4">
        <w:t>veroordelingen op grond van</w:t>
      </w:r>
      <w:r>
        <w:t xml:space="preserve"> art</w:t>
      </w:r>
      <w:r w:rsidR="007B2207">
        <w:t>ikel</w:t>
      </w:r>
      <w:r>
        <w:t xml:space="preserve"> 108a </w:t>
      </w:r>
      <w:proofErr w:type="spellStart"/>
      <w:r>
        <w:t>Vw</w:t>
      </w:r>
      <w:proofErr w:type="spellEnd"/>
      <w:r>
        <w:t>. Voor de gemiddelde strafduur wordt uitgegaan van de gemiddelde strafduur voor art</w:t>
      </w:r>
      <w:r w:rsidR="007B2207">
        <w:t xml:space="preserve">ikel </w:t>
      </w:r>
      <w:r>
        <w:t xml:space="preserve">197 Sr, namelijk 70 dagen. Deze opgelegde gevangenisstraffen zullen </w:t>
      </w:r>
      <w:r w:rsidRPr="007F78D4">
        <w:t>binnen het bestaande stelsel ten uitvoer worden gelegd</w:t>
      </w:r>
      <w:r>
        <w:t xml:space="preserve">. </w:t>
      </w:r>
    </w:p>
    <w:p w:rsidR="00D9024B" w:rsidP="00D9024B" w:rsidRDefault="00D9024B" w14:paraId="4C56A852" w14:textId="77777777"/>
    <w:p w:rsidR="00D9024B" w:rsidP="00D9024B" w:rsidRDefault="00D9024B" w14:paraId="33843778" w14:textId="77777777">
      <w:r>
        <w:t xml:space="preserve">De toename van 55 tot 165 extra veroordelingen met een gemiddelde detentieduur van 70 dagen, leidt tot </w:t>
      </w:r>
      <w:r w:rsidRPr="0001420C">
        <w:rPr>
          <w:b/>
          <w:bCs/>
        </w:rPr>
        <w:t>1,7 tot 5,4 miljoen euro op jaarbasis in structurele kosten</w:t>
      </w:r>
      <w:r>
        <w:t xml:space="preserve"> voor detentiecapaciteit.</w:t>
      </w:r>
    </w:p>
    <w:p w:rsidR="00D9024B" w:rsidP="00D9024B" w:rsidRDefault="00D9024B" w14:paraId="7250BCB9" w14:textId="77777777"/>
    <w:p w:rsidRPr="007F78D4" w:rsidR="00D9024B" w:rsidP="00D9024B" w:rsidRDefault="00D9024B" w14:paraId="1E650603" w14:textId="77777777">
      <w:r w:rsidRPr="007F78D4">
        <w:t xml:space="preserve">55 gedetineerden * (€463,- * 70 </w:t>
      </w:r>
      <w:r>
        <w:t>dagen</w:t>
      </w:r>
      <w:r w:rsidRPr="007F78D4">
        <w:t xml:space="preserve">) = € 1.782.550,- </w:t>
      </w:r>
    </w:p>
    <w:p w:rsidRPr="007F78D4" w:rsidR="00D9024B" w:rsidP="00D9024B" w:rsidRDefault="00D9024B" w14:paraId="24A45DDC" w14:textId="77777777">
      <w:r w:rsidRPr="007F78D4">
        <w:t xml:space="preserve">165 gedetineerden * (€ 463,- * 70 </w:t>
      </w:r>
      <w:r>
        <w:t>dagen</w:t>
      </w:r>
      <w:r w:rsidRPr="007F78D4">
        <w:t xml:space="preserve">) = € 5.347.650,- </w:t>
      </w:r>
    </w:p>
    <w:p w:rsidR="00D9024B" w:rsidP="00D9024B" w:rsidRDefault="00D9024B" w14:paraId="50B1804F" w14:textId="77777777"/>
    <w:p w:rsidRPr="007F78D4" w:rsidR="00D9024B" w:rsidP="00D9024B" w:rsidRDefault="00D9024B" w14:paraId="44944A2A" w14:textId="77777777">
      <w:r w:rsidRPr="007F78D4">
        <w:t xml:space="preserve">Dit komt neer op 11 - 32 extra detentiejaren op jaarbasis. </w:t>
      </w:r>
    </w:p>
    <w:p w:rsidRPr="007F78D4" w:rsidR="00D9024B" w:rsidP="00D9024B" w:rsidRDefault="00D9024B" w14:paraId="07EE0394" w14:textId="77777777">
      <w:r w:rsidRPr="007F78D4">
        <w:t xml:space="preserve">55 gedetineerde *70 </w:t>
      </w:r>
      <w:r>
        <w:t>dagen</w:t>
      </w:r>
      <w:r w:rsidRPr="007F78D4">
        <w:t xml:space="preserve"> /356 </w:t>
      </w:r>
      <w:r>
        <w:t>dagen</w:t>
      </w:r>
      <w:r w:rsidRPr="007F78D4">
        <w:t xml:space="preserve"> = 10,5 j</w:t>
      </w:r>
      <w:r>
        <w:t>aar</w:t>
      </w:r>
    </w:p>
    <w:p w:rsidR="00D9024B" w:rsidP="00D9024B" w:rsidRDefault="00D9024B" w14:paraId="510C01D5" w14:textId="77777777">
      <w:r w:rsidRPr="007F78D4">
        <w:t xml:space="preserve">165 gedetineerden * 70 </w:t>
      </w:r>
      <w:r>
        <w:t>dagen</w:t>
      </w:r>
      <w:r w:rsidRPr="007F78D4">
        <w:t xml:space="preserve"> /365 </w:t>
      </w:r>
      <w:r>
        <w:t>dagen</w:t>
      </w:r>
      <w:r w:rsidRPr="007F78D4">
        <w:t xml:space="preserve"> = 31,6,2 j</w:t>
      </w:r>
      <w:r>
        <w:t>aar</w:t>
      </w:r>
    </w:p>
    <w:p w:rsidR="00D9024B" w:rsidP="00D9024B" w:rsidRDefault="00D9024B" w14:paraId="54AF23A4" w14:textId="77777777">
      <w:pPr>
        <w:pStyle w:val="Kop3"/>
      </w:pPr>
      <w:bookmarkStart w:name="_Toc209016797" w:id="217"/>
      <w:r>
        <w:t>Personele gevolgen</w:t>
      </w:r>
      <w:bookmarkEnd w:id="217"/>
      <w:r>
        <w:t xml:space="preserve"> </w:t>
      </w:r>
    </w:p>
    <w:p w:rsidRPr="00AE1241" w:rsidR="00D9024B" w:rsidP="00D9024B" w:rsidRDefault="00D9024B" w14:paraId="5DF72D8F" w14:textId="77777777">
      <w:r w:rsidRPr="0001420C">
        <w:t>De impact van het amendement zit op de toename in de gevraagde detentiecapaciteit</w:t>
      </w:r>
      <w:r>
        <w:t xml:space="preserve"> en is op deze wijze berekend. Personele gevolgen worden als zodanig niet berekend.</w:t>
      </w:r>
    </w:p>
    <w:p w:rsidR="00D9024B" w:rsidP="00D9024B" w:rsidRDefault="00D9024B" w14:paraId="6E9B9EC3" w14:textId="77777777">
      <w:pPr>
        <w:pStyle w:val="Kop3"/>
      </w:pPr>
      <w:bookmarkStart w:name="_Toc209016798" w:id="218"/>
      <w:r>
        <w:t>IV</w:t>
      </w:r>
      <w:bookmarkEnd w:id="218"/>
    </w:p>
    <w:p w:rsidR="00D9024B" w:rsidP="00D9024B" w:rsidRDefault="00D9024B" w14:paraId="63269A8B" w14:textId="77777777">
      <w:r>
        <w:t xml:space="preserve">Niet van toepassing. </w:t>
      </w:r>
    </w:p>
    <w:p w:rsidR="00D9024B" w:rsidP="00D9024B" w:rsidRDefault="00D9024B" w14:paraId="5B03C280" w14:textId="77777777">
      <w:pPr>
        <w:pStyle w:val="Kop3"/>
      </w:pPr>
      <w:bookmarkStart w:name="_Toc209016799" w:id="219"/>
      <w:r>
        <w:t>Implementatie</w:t>
      </w:r>
      <w:bookmarkEnd w:id="219"/>
      <w:r>
        <w:t xml:space="preserve"> </w:t>
      </w:r>
    </w:p>
    <w:p w:rsidR="00D9024B" w:rsidP="00D9024B" w:rsidRDefault="00D9024B" w14:paraId="3A4999F1" w14:textId="77777777">
      <w:r>
        <w:t xml:space="preserve">De opgelegde gevangenisstraffen zullen </w:t>
      </w:r>
      <w:r w:rsidRPr="007F78D4">
        <w:t>binnen het bestaande stelsel ten uitvoer worden gelegd</w:t>
      </w:r>
      <w:r>
        <w:t xml:space="preserve">. Er is daarom geen implementatietraject voorzien. </w:t>
      </w:r>
    </w:p>
    <w:p w:rsidRPr="00076FCF" w:rsidR="00D9024B" w:rsidP="00D9024B" w:rsidRDefault="00D9024B" w14:paraId="34A38C8A" w14:textId="77777777"/>
    <w:p w:rsidR="00D9024B" w:rsidP="00D9024B" w:rsidRDefault="00D9024B" w14:paraId="780C6F2B" w14:textId="436CB822">
      <w:pPr>
        <w:pStyle w:val="Kop2"/>
      </w:pPr>
      <w:bookmarkStart w:name="_Toc209016800" w:id="220"/>
      <w:r>
        <w:t>Punten van aandacht en risico’s</w:t>
      </w:r>
      <w:bookmarkEnd w:id="220"/>
      <w:r>
        <w:t xml:space="preserve"> </w:t>
      </w:r>
    </w:p>
    <w:p w:rsidRPr="0001420C" w:rsidR="00D9024B" w:rsidP="00D9024B" w:rsidRDefault="00D9024B" w14:paraId="1011B9F7" w14:textId="77777777">
      <w:pPr>
        <w:pStyle w:val="Kop3"/>
      </w:pPr>
      <w:bookmarkStart w:name="_Toc209016801" w:id="221"/>
      <w:r w:rsidRPr="0001420C">
        <w:t>Detentiecapaciteit</w:t>
      </w:r>
      <w:bookmarkEnd w:id="221"/>
      <w:r w:rsidRPr="0001420C">
        <w:t xml:space="preserve"> </w:t>
      </w:r>
    </w:p>
    <w:p w:rsidRPr="00C965DC" w:rsidR="00D9024B" w:rsidP="00D9024B" w:rsidRDefault="00D9024B" w14:paraId="1317E29E" w14:textId="4ECF6D78">
      <w:bookmarkStart w:name="_Hlk208841904" w:id="222"/>
      <w:r w:rsidRPr="0001420C">
        <w:t xml:space="preserve">DJI </w:t>
      </w:r>
      <w:r w:rsidR="00464BEB">
        <w:t>heeft</w:t>
      </w:r>
      <w:r w:rsidRPr="0001420C" w:rsidR="00464BEB">
        <w:t xml:space="preserve"> </w:t>
      </w:r>
      <w:r w:rsidRPr="0001420C">
        <w:t>tot 2030 geen detentiecapaciteit beschikbaar</w:t>
      </w:r>
      <w:r>
        <w:t xml:space="preserve">. </w:t>
      </w:r>
      <w:r w:rsidR="00013A5A">
        <w:t xml:space="preserve">Iedere wetswijziging, zo ook deze, die tot extra strafopleggingen leidt, is voor DJI in ieder geval tot 2030 niet uitvoerbaar. </w:t>
      </w:r>
      <w:bookmarkEnd w:id="222"/>
    </w:p>
    <w:p w:rsidR="00026642" w:rsidP="00026642" w:rsidRDefault="00026642" w14:paraId="3CA99930" w14:textId="77777777"/>
    <w:p w:rsidR="00026642" w:rsidP="00076FCF" w:rsidRDefault="00026642" w14:paraId="3A02D8F7" w14:textId="77777777"/>
    <w:p w:rsidR="00AA7708" w:rsidP="00076FCF" w:rsidRDefault="00AA7708" w14:paraId="0C49CAB7" w14:textId="77777777"/>
    <w:p w:rsidR="00AA7708" w:rsidP="00076FCF" w:rsidRDefault="00AA7708" w14:paraId="45814DE1" w14:textId="77777777"/>
    <w:p w:rsidRPr="00B805CE" w:rsidR="00857F5C" w:rsidP="00076FCF" w:rsidRDefault="00857F5C" w14:paraId="0C13784E" w14:textId="77777777"/>
    <w:p w:rsidR="00812166" w:rsidP="00812166" w:rsidRDefault="00F1129B" w14:paraId="0E668204" w14:textId="0CBEF56E">
      <w:pPr>
        <w:pStyle w:val="Kop1"/>
        <w:rPr>
          <w:b/>
          <w:bCs/>
        </w:rPr>
      </w:pPr>
      <w:bookmarkStart w:name="_Toc209016802" w:id="223"/>
      <w:r>
        <w:rPr>
          <w:b/>
          <w:bCs/>
        </w:rPr>
        <w:lastRenderedPageBreak/>
        <w:t>Gevolgen voor de vreemdeling</w:t>
      </w:r>
      <w:bookmarkEnd w:id="223"/>
      <w:r>
        <w:rPr>
          <w:b/>
          <w:bCs/>
        </w:rPr>
        <w:t xml:space="preserve"> </w:t>
      </w:r>
    </w:p>
    <w:p w:rsidR="00F1129B" w:rsidP="00F1129B" w:rsidRDefault="00F1129B" w14:paraId="5F4B99BC" w14:textId="022B1108">
      <w:pPr>
        <w:pStyle w:val="Standaardbrieftekst"/>
      </w:pPr>
      <w:r>
        <w:t>De strafbaarstelling van illegaal verblijf heeft als gevolg dat iedere niet</w:t>
      </w:r>
      <w:r w:rsidR="009F504B">
        <w:t>-</w:t>
      </w:r>
      <w:r>
        <w:t>rechtmatig verblijvende vreemdeling in Nederland mogelijk strafbaar is. De niet</w:t>
      </w:r>
      <w:r w:rsidR="009F504B">
        <w:t>-</w:t>
      </w:r>
      <w:r>
        <w:t xml:space="preserve">rechtmatig verblijvende vreemdeling kan strafrechtelijk worden vervolgd, mogelijk met een </w:t>
      </w:r>
      <w:proofErr w:type="spellStart"/>
      <w:r>
        <w:t>vrijheidsontnemende</w:t>
      </w:r>
      <w:proofErr w:type="spellEnd"/>
      <w:r>
        <w:t xml:space="preserve"> straf als gevolg. Dit geldt voor vreemdelingen die door eigen toedoen niet terugkeren naar land van herkomst, en niet voor vreemdelingen </w:t>
      </w:r>
      <w:r w:rsidRPr="00267287">
        <w:t>met een terugkeerbeletsel die buiten hun toedoen niet kunnen terugkeren</w:t>
      </w:r>
      <w:r>
        <w:t>. Iedere niet</w:t>
      </w:r>
      <w:r w:rsidR="009F504B">
        <w:t>-</w:t>
      </w:r>
      <w:r>
        <w:t xml:space="preserve">rechtmatig verblijvende vreemdeling, ongeacht de mate van medewerking aan </w:t>
      </w:r>
      <w:r w:rsidR="00F93A8D">
        <w:t xml:space="preserve">diens </w:t>
      </w:r>
      <w:r>
        <w:t>terugkeer, kan gestraft worden met een geldboete of taakstraf. Dit zal afhangen van het vervolgings- en strafvorderingsbeleid van het OM. Niet</w:t>
      </w:r>
      <w:r w:rsidR="009F504B">
        <w:t>-</w:t>
      </w:r>
      <w:r>
        <w:t>rechtmatig verblijvende vreemdelingen hebben in de regel geen vaste verblijfsplaats, geen bankrekening en geen vast inkomen. Het is dan ook zeer aannemelijk dat zij een geldboete niet zouden kunnen betalen en niet kunnen voldoen aan een taakstraf.</w:t>
      </w:r>
    </w:p>
    <w:p w:rsidR="00F1129B" w:rsidP="00F1129B" w:rsidRDefault="00F1129B" w14:paraId="7255AE9D" w14:textId="77777777">
      <w:pPr>
        <w:pStyle w:val="Standaardbrieftekst"/>
      </w:pPr>
    </w:p>
    <w:p w:rsidR="003A3E30" w:rsidP="00F1129B" w:rsidRDefault="00F1129B" w14:paraId="48D8B26B" w14:textId="77777777">
      <w:pPr>
        <w:pStyle w:val="Standaardbrieftekst"/>
      </w:pPr>
      <w:r>
        <w:t xml:space="preserve">Zoals ook in de voorlichting van </w:t>
      </w:r>
      <w:r w:rsidRPr="00C52063">
        <w:t>de Afdeling advisering van de Raad van State</w:t>
      </w:r>
      <w:r>
        <w:t xml:space="preserve"> wordt gesteld, maakt de inzet van het strafrecht vergaande inbreuk op de rechten en vrijheden van mensen. In het geval van een gevangenisstraf wordt iemands bewegingsvrijheid vergaand beperkt, en het grijpt in op de persoonlijke levenssfeer van een mens. </w:t>
      </w:r>
    </w:p>
    <w:p w:rsidR="00F1129B" w:rsidP="00F1129B" w:rsidRDefault="00F1129B" w14:paraId="3C34BE14" w14:textId="77777777">
      <w:pPr>
        <w:pStyle w:val="Standaardbrieftekst"/>
      </w:pPr>
    </w:p>
    <w:p w:rsidR="00F1129B" w:rsidP="00F1129B" w:rsidRDefault="00F1129B" w14:paraId="4E6CCFBE" w14:textId="51CD53F1">
      <w:pPr>
        <w:pStyle w:val="Standaardbrieftekst"/>
      </w:pPr>
      <w:r w:rsidRPr="0058329A">
        <w:t xml:space="preserve">De politie (AVIM) signaleert dat vreemdelingen nu al moeite hebben met het begrijpen van de regelgeving en de gevolgen van </w:t>
      </w:r>
      <w:r>
        <w:t xml:space="preserve">bijvoorbeeld </w:t>
      </w:r>
      <w:r w:rsidRPr="0058329A">
        <w:t xml:space="preserve">een OVR of IRV, en dat deze problematiek door </w:t>
      </w:r>
      <w:r>
        <w:t xml:space="preserve">het strafbaar stellen van </w:t>
      </w:r>
      <w:r w:rsidR="00D42E72">
        <w:t>niet-rechtmatig</w:t>
      </w:r>
      <w:r>
        <w:t xml:space="preserve"> verblijf zal toenemen</w:t>
      </w:r>
      <w:r w:rsidRPr="0058329A">
        <w:t xml:space="preserve">. Dit raakt aan het </w:t>
      </w:r>
      <w:proofErr w:type="spellStart"/>
      <w:r w:rsidRPr="0058329A">
        <w:t>doenvermogen</w:t>
      </w:r>
      <w:proofErr w:type="spellEnd"/>
      <w:r w:rsidRPr="0058329A">
        <w:t xml:space="preserve"> van de vreemdeling: het vermogen om de regelgeving te begrijpen en na te leven.</w:t>
      </w:r>
    </w:p>
    <w:p w:rsidR="00F1129B" w:rsidP="00F1129B" w:rsidRDefault="00F1129B" w14:paraId="3F6A9AFE" w14:textId="77777777">
      <w:pPr>
        <w:pStyle w:val="Standaardbrieftekst"/>
      </w:pPr>
    </w:p>
    <w:p w:rsidR="00F1129B" w:rsidP="00F1129B" w:rsidRDefault="00F1129B" w14:paraId="6FBF758F" w14:textId="42D4864E">
      <w:pPr>
        <w:pStyle w:val="Standaardbrieftekst"/>
      </w:pPr>
      <w:r w:rsidRPr="00503D75">
        <w:t xml:space="preserve">De politie wijst </w:t>
      </w:r>
      <w:r>
        <w:t xml:space="preserve">tevens </w:t>
      </w:r>
      <w:r w:rsidRPr="00503D75">
        <w:t xml:space="preserve">op het risico dat </w:t>
      </w:r>
      <w:r>
        <w:t>niet</w:t>
      </w:r>
      <w:r w:rsidR="009F504B">
        <w:t>-</w:t>
      </w:r>
      <w:r>
        <w:t xml:space="preserve">rechtmatig verblijvende vreemdelingen </w:t>
      </w:r>
      <w:r w:rsidRPr="00503D75">
        <w:t>die hulp behoeven omdat zij bijvoorbeeld slachtoffer zijn geworden</w:t>
      </w:r>
      <w:r>
        <w:t xml:space="preserve"> van een misdrijf</w:t>
      </w:r>
      <w:r w:rsidRPr="00503D75">
        <w:t xml:space="preserve">, </w:t>
      </w:r>
      <w:r>
        <w:t>zich mogelijk – uit angst voor vervolging – niet zullen melden bij de politie. Al kwetsbare groepen in de samenleving zullen daardoor nog kwetsbaarder kunnen worden voor bijvoorbeeld uitbuiting en mensenhandel. Daarnaast</w:t>
      </w:r>
      <w:r w:rsidRPr="00A06771">
        <w:t xml:space="preserve"> kan </w:t>
      </w:r>
      <w:r>
        <w:t xml:space="preserve">het strafbaar stellen van illegaliteit </w:t>
      </w:r>
      <w:r w:rsidRPr="00A06771">
        <w:t xml:space="preserve">ertoe bijdragen dat mensen elkaar </w:t>
      </w:r>
      <w:r>
        <w:t>vanwege vermeende illegaliteit zullen</w:t>
      </w:r>
      <w:r w:rsidRPr="00A06771">
        <w:t xml:space="preserve"> ‘verklikken’ of melden, </w:t>
      </w:r>
      <w:r>
        <w:t>hetgeen</w:t>
      </w:r>
      <w:r w:rsidRPr="00A06771">
        <w:t xml:space="preserve"> sociale spanningen binnen </w:t>
      </w:r>
      <w:r>
        <w:t xml:space="preserve">en tussen </w:t>
      </w:r>
      <w:r w:rsidRPr="00A06771">
        <w:t xml:space="preserve">gemeenschappen kan vergroten. </w:t>
      </w:r>
    </w:p>
    <w:p w:rsidR="00D85717" w:rsidP="00F1129B" w:rsidRDefault="00D85717" w14:paraId="23FF3F57" w14:textId="77777777">
      <w:pPr>
        <w:pStyle w:val="Standaardbrieftekst"/>
      </w:pPr>
    </w:p>
    <w:p w:rsidR="003A3E30" w:rsidP="00F1129B" w:rsidRDefault="00D85717" w14:paraId="01055EBD" w14:textId="45A1A645">
      <w:pPr>
        <w:pStyle w:val="Standaardbrieftekst"/>
      </w:pPr>
      <w:r>
        <w:t xml:space="preserve">In aanvulling op bovenstaande, zullen </w:t>
      </w:r>
      <w:r w:rsidR="00BA7AF6">
        <w:t>niet-rechtmatig</w:t>
      </w:r>
      <w:r w:rsidRPr="00F93A8D" w:rsidR="00BA7AF6">
        <w:t xml:space="preserve"> </w:t>
      </w:r>
      <w:r>
        <w:t xml:space="preserve">verblijvende vreemdelingen mogelijk ook andere voorzieningen mijden. </w:t>
      </w:r>
      <w:r w:rsidR="00BA7AF6">
        <w:t>Niet-rechtmatig</w:t>
      </w:r>
      <w:r>
        <w:t xml:space="preserve"> verblijvende personen in Nederland hebben enkele basisrechten, zoals het recht op medisch noodzakelijk zorg, onderwijs tot 18 jaar en juridische bijstand (zie ar</w:t>
      </w:r>
      <w:r w:rsidR="001873BD">
        <w:t>tikel</w:t>
      </w:r>
      <w:r>
        <w:t xml:space="preserve"> 10, lid 2, </w:t>
      </w:r>
      <w:proofErr w:type="spellStart"/>
      <w:r>
        <w:t>Vw</w:t>
      </w:r>
      <w:proofErr w:type="spellEnd"/>
      <w:r>
        <w:t xml:space="preserve">). </w:t>
      </w:r>
      <w:r w:rsidRPr="00D42EEB">
        <w:t xml:space="preserve">Door het strafbaar stellen van </w:t>
      </w:r>
      <w:r w:rsidR="00C33CDD">
        <w:t>niet-rechtmatig</w:t>
      </w:r>
      <w:r w:rsidRPr="00D42EEB">
        <w:t xml:space="preserve"> verblijf </w:t>
      </w:r>
      <w:r w:rsidR="003A3E30">
        <w:t>kunnen vreemdelingen zich ontmoedigd voelen</w:t>
      </w:r>
      <w:r w:rsidRPr="00D42EEB">
        <w:t xml:space="preserve"> om aanspraak te maken op </w:t>
      </w:r>
      <w:r>
        <w:t>hun</w:t>
      </w:r>
      <w:r w:rsidRPr="00D42EEB">
        <w:t xml:space="preserve"> basisrechten, om zo buiten beeld van de autoriteiten te blijven.</w:t>
      </w:r>
      <w:r>
        <w:t xml:space="preserve"> De gevolgen van het mijden van dergelijke hulp, bijvoorbeeld in medische (nood)situaties, kan zeer grote gevolgen hebben voor vreemdelingen.</w:t>
      </w:r>
    </w:p>
    <w:p w:rsidR="003A3E30" w:rsidP="00F1129B" w:rsidRDefault="003A3E30" w14:paraId="05D2BC3D" w14:textId="77777777">
      <w:pPr>
        <w:pStyle w:val="Standaardbrieftekst"/>
      </w:pPr>
    </w:p>
    <w:p w:rsidR="00F1129B" w:rsidP="00F1129B" w:rsidRDefault="00F1129B" w14:paraId="7177A120" w14:textId="749DE372">
      <w:pPr>
        <w:pStyle w:val="Standaardbrieftekst"/>
      </w:pPr>
      <w:r>
        <w:t xml:space="preserve">Ook kan de strafbaarstelling illegaliteit vreemdelingen raken met kinderen. Nu al wordt gesignaleerd door ketenpartners dat vreemdelingen die in beeld zijn van de overheid en onder de reikwijdte van de strafbaarstelling vallen, vreemdelingen zijn die op gezinslocaties wonen. Er bestaat een risico dat vreemdelingen veroordeeld worden voor een </w:t>
      </w:r>
      <w:proofErr w:type="spellStart"/>
      <w:r>
        <w:t>vrijheidsontnemende</w:t>
      </w:r>
      <w:proofErr w:type="spellEnd"/>
      <w:r>
        <w:t xml:space="preserve"> straf terwijl zij kinderen hebben die afhankelijk van hen zijn</w:t>
      </w:r>
      <w:r w:rsidR="003A3E30">
        <w:t>.</w:t>
      </w:r>
      <w:r w:rsidRPr="00D85717" w:rsidR="00D85717">
        <w:t xml:space="preserve"> </w:t>
      </w:r>
      <w:r w:rsidR="00D85717">
        <w:t xml:space="preserve">Daarnaast, hebben </w:t>
      </w:r>
      <w:r w:rsidR="00BA7AF6">
        <w:t>niet-rechtmatig</w:t>
      </w:r>
      <w:r w:rsidRPr="00F93A8D" w:rsidR="00BA7AF6">
        <w:t xml:space="preserve"> </w:t>
      </w:r>
      <w:r w:rsidR="00D85717">
        <w:t xml:space="preserve">verblijvende kinderen recht op onderwijs. Ondanks dat kinderen onder de 18 jaar niet vallen onder de </w:t>
      </w:r>
      <w:r w:rsidR="00D85717">
        <w:lastRenderedPageBreak/>
        <w:t>primaire strafbaarstelling illegaliteit, zullen zij toch indirect geraakt kunnen worden. Het is namelijk denkbaar dat de (</w:t>
      </w:r>
      <w:r w:rsidR="00BA7AF6">
        <w:t>niet-rechtmatig</w:t>
      </w:r>
      <w:r w:rsidRPr="00F93A8D" w:rsidR="00BA7AF6">
        <w:t xml:space="preserve"> </w:t>
      </w:r>
      <w:r w:rsidR="00D85717">
        <w:t xml:space="preserve">verblijvende) ouders hun kinderen niet meer naar school zullen laten gaan, uit vrees om in beeld te komen bij de autoriteiten en daarmee strafrechtelijke vervolgd te worden. Een strafrechtelijke vervolging van een ouder zal namelijk zeer grote consequenties hebben voor de kinderen. </w:t>
      </w:r>
      <w:r w:rsidRPr="00D42EEB" w:rsidR="00D85717">
        <w:t>Er dient goed overwogen te worden hoe deze wetswijziging uitgevoerd kan worden zonder inbreuk te maken op de rechten van het</w:t>
      </w:r>
      <w:r w:rsidR="00C33CDD">
        <w:t xml:space="preserve"> kind.</w:t>
      </w:r>
      <w:r>
        <w:t xml:space="preserve"> </w:t>
      </w:r>
    </w:p>
    <w:p w:rsidRPr="00C965DC" w:rsidR="00F1129B" w:rsidP="00F1129B" w:rsidRDefault="00F1129B" w14:paraId="156D2BFC" w14:textId="77777777"/>
    <w:p w:rsidR="00F1129B" w:rsidP="00F1129B" w:rsidRDefault="00F1129B" w14:paraId="183D10A1" w14:textId="77777777">
      <w:pPr>
        <w:pStyle w:val="Standaardbrieftekst"/>
      </w:pPr>
      <w:r>
        <w:t xml:space="preserve">Deze punten van aandacht en risico’s onderstrepen het belang van een weloverwogen opsporings- vervolgings- en strafvorderingsbeleid en een uitvoeringssystematiek die zo is ingericht dat schrijnende gevallen zo veel mogelijk worden voorkomen. </w:t>
      </w:r>
    </w:p>
    <w:p w:rsidR="008A0D9E" w:rsidP="00F1129B" w:rsidRDefault="008A0D9E" w14:paraId="25921FD0" w14:textId="77777777">
      <w:pPr>
        <w:pStyle w:val="Standaardbrieftekst"/>
      </w:pPr>
    </w:p>
    <w:p w:rsidR="008A0D9E" w:rsidP="00F1129B" w:rsidRDefault="008A0D9E" w14:paraId="337CE970" w14:textId="77777777">
      <w:pPr>
        <w:pStyle w:val="Standaardbrieftekst"/>
      </w:pPr>
    </w:p>
    <w:p w:rsidR="008A0D9E" w:rsidP="00F1129B" w:rsidRDefault="008A0D9E" w14:paraId="63D43437" w14:textId="77777777">
      <w:pPr>
        <w:pStyle w:val="Standaardbrieftekst"/>
      </w:pPr>
    </w:p>
    <w:p w:rsidR="008A0D9E" w:rsidP="00F1129B" w:rsidRDefault="008A0D9E" w14:paraId="1F049DB9" w14:textId="77777777">
      <w:pPr>
        <w:pStyle w:val="Standaardbrieftekst"/>
      </w:pPr>
    </w:p>
    <w:p w:rsidR="008A0D9E" w:rsidP="00F1129B" w:rsidRDefault="008A0D9E" w14:paraId="5FD0BBF3" w14:textId="77777777">
      <w:pPr>
        <w:pStyle w:val="Standaardbrieftekst"/>
      </w:pPr>
    </w:p>
    <w:p w:rsidR="008A0D9E" w:rsidP="00F1129B" w:rsidRDefault="008A0D9E" w14:paraId="289BB992" w14:textId="77777777">
      <w:pPr>
        <w:pStyle w:val="Standaardbrieftekst"/>
      </w:pPr>
    </w:p>
    <w:p w:rsidR="008A0D9E" w:rsidP="00F1129B" w:rsidRDefault="008A0D9E" w14:paraId="79E35A3A" w14:textId="77777777">
      <w:pPr>
        <w:pStyle w:val="Standaardbrieftekst"/>
      </w:pPr>
    </w:p>
    <w:p w:rsidR="008A0D9E" w:rsidP="00F1129B" w:rsidRDefault="008A0D9E" w14:paraId="5960F225" w14:textId="77777777">
      <w:pPr>
        <w:pStyle w:val="Standaardbrieftekst"/>
      </w:pPr>
    </w:p>
    <w:p w:rsidR="008A0D9E" w:rsidP="00F1129B" w:rsidRDefault="008A0D9E" w14:paraId="7D88C0EA" w14:textId="77777777">
      <w:pPr>
        <w:pStyle w:val="Standaardbrieftekst"/>
      </w:pPr>
    </w:p>
    <w:p w:rsidR="008A0D9E" w:rsidP="00F1129B" w:rsidRDefault="008A0D9E" w14:paraId="635B1FEF" w14:textId="77777777">
      <w:pPr>
        <w:pStyle w:val="Standaardbrieftekst"/>
      </w:pPr>
    </w:p>
    <w:p w:rsidR="008A0D9E" w:rsidP="00F1129B" w:rsidRDefault="008A0D9E" w14:paraId="1F2DD38C" w14:textId="77777777">
      <w:pPr>
        <w:pStyle w:val="Standaardbrieftekst"/>
      </w:pPr>
    </w:p>
    <w:p w:rsidR="008A0D9E" w:rsidP="00F1129B" w:rsidRDefault="008A0D9E" w14:paraId="3410C8B9" w14:textId="77777777">
      <w:pPr>
        <w:pStyle w:val="Standaardbrieftekst"/>
      </w:pPr>
    </w:p>
    <w:p w:rsidR="008A0D9E" w:rsidP="00F1129B" w:rsidRDefault="008A0D9E" w14:paraId="7BA10AF5" w14:textId="77777777">
      <w:pPr>
        <w:pStyle w:val="Standaardbrieftekst"/>
      </w:pPr>
    </w:p>
    <w:p w:rsidR="008A0D9E" w:rsidP="00F1129B" w:rsidRDefault="008A0D9E" w14:paraId="4AADDD15" w14:textId="77777777">
      <w:pPr>
        <w:pStyle w:val="Standaardbrieftekst"/>
      </w:pPr>
    </w:p>
    <w:p w:rsidR="008A0D9E" w:rsidP="00F1129B" w:rsidRDefault="008A0D9E" w14:paraId="310C79EC" w14:textId="77777777">
      <w:pPr>
        <w:pStyle w:val="Standaardbrieftekst"/>
      </w:pPr>
    </w:p>
    <w:p w:rsidR="008A0D9E" w:rsidP="00F1129B" w:rsidRDefault="008A0D9E" w14:paraId="221C1EA5" w14:textId="77777777">
      <w:pPr>
        <w:pStyle w:val="Standaardbrieftekst"/>
      </w:pPr>
    </w:p>
    <w:p w:rsidR="008A0D9E" w:rsidP="00F1129B" w:rsidRDefault="008A0D9E" w14:paraId="7780C377" w14:textId="77777777">
      <w:pPr>
        <w:pStyle w:val="Standaardbrieftekst"/>
      </w:pPr>
    </w:p>
    <w:p w:rsidR="006E055F" w:rsidP="00F1129B" w:rsidRDefault="006E055F" w14:paraId="12D5AFF0" w14:textId="77777777">
      <w:pPr>
        <w:pStyle w:val="Standaardbrieftekst"/>
      </w:pPr>
    </w:p>
    <w:p w:rsidR="00960303" w:rsidP="00F1129B" w:rsidRDefault="00960303" w14:paraId="7736E962" w14:textId="77777777">
      <w:pPr>
        <w:pStyle w:val="Standaardbrieftekst"/>
      </w:pPr>
    </w:p>
    <w:p w:rsidR="00960303" w:rsidP="00F1129B" w:rsidRDefault="00960303" w14:paraId="3F712BC9" w14:textId="77777777">
      <w:pPr>
        <w:pStyle w:val="Standaardbrieftekst"/>
      </w:pPr>
    </w:p>
    <w:p w:rsidR="00960303" w:rsidP="00F1129B" w:rsidRDefault="00960303" w14:paraId="67E704C6" w14:textId="77777777">
      <w:pPr>
        <w:pStyle w:val="Standaardbrieftekst"/>
      </w:pPr>
    </w:p>
    <w:p w:rsidR="00960303" w:rsidP="00F1129B" w:rsidRDefault="00960303" w14:paraId="4A150B91" w14:textId="77777777">
      <w:pPr>
        <w:pStyle w:val="Standaardbrieftekst"/>
      </w:pPr>
    </w:p>
    <w:p w:rsidR="00960303" w:rsidP="00F1129B" w:rsidRDefault="00960303" w14:paraId="2829A3DA" w14:textId="77777777">
      <w:pPr>
        <w:pStyle w:val="Standaardbrieftekst"/>
      </w:pPr>
    </w:p>
    <w:p w:rsidR="00960303" w:rsidP="00F1129B" w:rsidRDefault="00960303" w14:paraId="51571492" w14:textId="77777777">
      <w:pPr>
        <w:pStyle w:val="Standaardbrieftekst"/>
      </w:pPr>
    </w:p>
    <w:p w:rsidR="00960303" w:rsidP="00F1129B" w:rsidRDefault="00960303" w14:paraId="43CAEBA9" w14:textId="77777777">
      <w:pPr>
        <w:pStyle w:val="Standaardbrieftekst"/>
      </w:pPr>
    </w:p>
    <w:p w:rsidR="00960303" w:rsidP="00F1129B" w:rsidRDefault="00960303" w14:paraId="65CFB587" w14:textId="77777777">
      <w:pPr>
        <w:pStyle w:val="Standaardbrieftekst"/>
      </w:pPr>
    </w:p>
    <w:p w:rsidR="00960303" w:rsidP="00F1129B" w:rsidRDefault="00960303" w14:paraId="153C66F6" w14:textId="77777777">
      <w:pPr>
        <w:pStyle w:val="Standaardbrieftekst"/>
      </w:pPr>
    </w:p>
    <w:p w:rsidR="00960303" w:rsidP="00F1129B" w:rsidRDefault="00960303" w14:paraId="2C66F085" w14:textId="77777777">
      <w:pPr>
        <w:pStyle w:val="Standaardbrieftekst"/>
      </w:pPr>
    </w:p>
    <w:p w:rsidR="00960303" w:rsidP="00F1129B" w:rsidRDefault="00960303" w14:paraId="200504F6" w14:textId="77777777">
      <w:pPr>
        <w:pStyle w:val="Standaardbrieftekst"/>
      </w:pPr>
    </w:p>
    <w:p w:rsidR="00960303" w:rsidP="00F1129B" w:rsidRDefault="00960303" w14:paraId="48AB1F28" w14:textId="77777777">
      <w:pPr>
        <w:pStyle w:val="Standaardbrieftekst"/>
      </w:pPr>
    </w:p>
    <w:p w:rsidR="00960303" w:rsidP="00F1129B" w:rsidRDefault="00960303" w14:paraId="5B9AF8FE" w14:textId="77777777">
      <w:pPr>
        <w:pStyle w:val="Standaardbrieftekst"/>
      </w:pPr>
    </w:p>
    <w:p w:rsidR="00960303" w:rsidP="00F1129B" w:rsidRDefault="00960303" w14:paraId="74E596C2" w14:textId="77777777">
      <w:pPr>
        <w:pStyle w:val="Standaardbrieftekst"/>
      </w:pPr>
    </w:p>
    <w:p w:rsidR="00960303" w:rsidP="00F1129B" w:rsidRDefault="00960303" w14:paraId="0180E041" w14:textId="77777777">
      <w:pPr>
        <w:pStyle w:val="Standaardbrieftekst"/>
      </w:pPr>
    </w:p>
    <w:p w:rsidR="00AA7708" w:rsidP="00F1129B" w:rsidRDefault="00AA7708" w14:paraId="604FE97A" w14:textId="77777777">
      <w:pPr>
        <w:pStyle w:val="Standaardbrieftekst"/>
      </w:pPr>
    </w:p>
    <w:p w:rsidR="00AA7708" w:rsidP="00F1129B" w:rsidRDefault="00AA7708" w14:paraId="0C675C95" w14:textId="77777777">
      <w:pPr>
        <w:pStyle w:val="Standaardbrieftekst"/>
      </w:pPr>
    </w:p>
    <w:p w:rsidR="00AA7708" w:rsidP="00F1129B" w:rsidRDefault="00AA7708" w14:paraId="5B81C164" w14:textId="77777777">
      <w:pPr>
        <w:pStyle w:val="Standaardbrieftekst"/>
      </w:pPr>
    </w:p>
    <w:p w:rsidR="00960303" w:rsidP="00F1129B" w:rsidRDefault="00960303" w14:paraId="2B597EDC" w14:textId="77777777">
      <w:pPr>
        <w:pStyle w:val="Standaardbrieftekst"/>
      </w:pPr>
    </w:p>
    <w:p w:rsidR="001C51A4" w:rsidP="00F1129B" w:rsidRDefault="001C51A4" w14:paraId="2E778E6B" w14:textId="77777777">
      <w:pPr>
        <w:pStyle w:val="Standaardbrieftekst"/>
      </w:pPr>
    </w:p>
    <w:p w:rsidR="00960303" w:rsidP="00F1129B" w:rsidRDefault="00960303" w14:paraId="45FA93EA" w14:textId="77777777">
      <w:pPr>
        <w:pStyle w:val="Standaardbrieftekst"/>
      </w:pPr>
    </w:p>
    <w:p w:rsidR="006E055F" w:rsidP="00F1129B" w:rsidRDefault="006E055F" w14:paraId="08BA2DA3" w14:textId="77777777">
      <w:pPr>
        <w:pStyle w:val="Standaardbrieftekst"/>
      </w:pPr>
    </w:p>
    <w:p w:rsidR="006E055F" w:rsidP="00F1129B" w:rsidRDefault="006E055F" w14:paraId="5B4E8706" w14:textId="77777777">
      <w:pPr>
        <w:pStyle w:val="Standaardbrieftekst"/>
      </w:pPr>
    </w:p>
    <w:p w:rsidR="006E055F" w:rsidP="00F1129B" w:rsidRDefault="006E055F" w14:paraId="5D244D62" w14:textId="77777777">
      <w:pPr>
        <w:pStyle w:val="Standaardbrieftekst"/>
      </w:pPr>
    </w:p>
    <w:p w:rsidRPr="00AA7708" w:rsidR="006E055F" w:rsidP="00AA7708" w:rsidRDefault="00960303" w14:paraId="6E2F5F4E" w14:textId="6ACB09CA">
      <w:pPr>
        <w:pStyle w:val="Kop1"/>
        <w:rPr>
          <w:b/>
          <w:bCs/>
        </w:rPr>
      </w:pPr>
      <w:bookmarkStart w:name="_Toc209016803" w:id="224"/>
      <w:r w:rsidRPr="00AA7708">
        <w:rPr>
          <w:b/>
          <w:bCs/>
        </w:rPr>
        <w:lastRenderedPageBreak/>
        <w:t>Bijlage</w:t>
      </w:r>
      <w:bookmarkEnd w:id="224"/>
      <w:r w:rsidRPr="00AA7708">
        <w:rPr>
          <w:b/>
          <w:bCs/>
        </w:rPr>
        <w:t xml:space="preserve"> </w:t>
      </w:r>
    </w:p>
    <w:tbl>
      <w:tblPr>
        <w:tblpPr w:leftFromText="141" w:rightFromText="141" w:vertAnchor="text" w:horzAnchor="margin" w:tblpXSpec="right" w:tblpY="105"/>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960303" w:rsidTr="00960303" w14:paraId="4A3CBBEF" w14:textId="77777777">
        <w:tc>
          <w:tcPr>
            <w:tcW w:w="6379" w:type="dxa"/>
            <w:gridSpan w:val="2"/>
            <w:tcBorders>
              <w:top w:val="nil"/>
              <w:left w:val="nil"/>
              <w:bottom w:val="nil"/>
              <w:right w:val="nil"/>
            </w:tcBorders>
            <w:vAlign w:val="center"/>
          </w:tcPr>
          <w:p w:rsidR="00960303" w:rsidP="00960303" w:rsidRDefault="00960303" w14:paraId="694254B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960303" w:rsidP="00960303" w:rsidRDefault="00960303" w14:paraId="30B927E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960303" w:rsidTr="00960303" w14:paraId="58C28C75" w14:textId="77777777">
        <w:trPr>
          <w:cantSplit/>
        </w:trPr>
        <w:tc>
          <w:tcPr>
            <w:tcW w:w="10348" w:type="dxa"/>
            <w:gridSpan w:val="3"/>
            <w:tcBorders>
              <w:top w:val="single" w:color="auto" w:sz="4" w:space="0"/>
              <w:left w:val="nil"/>
              <w:bottom w:val="nil"/>
              <w:right w:val="nil"/>
            </w:tcBorders>
          </w:tcPr>
          <w:p w:rsidR="00960303" w:rsidP="00960303" w:rsidRDefault="00960303" w14:paraId="170292B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960303" w:rsidTr="00960303" w14:paraId="3DABE910" w14:textId="77777777">
        <w:trPr>
          <w:cantSplit/>
        </w:trPr>
        <w:tc>
          <w:tcPr>
            <w:tcW w:w="10348" w:type="dxa"/>
            <w:gridSpan w:val="3"/>
            <w:tcBorders>
              <w:top w:val="nil"/>
              <w:left w:val="nil"/>
              <w:bottom w:val="nil"/>
              <w:right w:val="nil"/>
            </w:tcBorders>
          </w:tcPr>
          <w:p w:rsidR="00960303" w:rsidP="00960303" w:rsidRDefault="00960303" w14:paraId="3A933D85" w14:textId="77777777">
            <w:pPr>
              <w:pStyle w:val="Amendement"/>
              <w:tabs>
                <w:tab w:val="clear" w:pos="3310"/>
                <w:tab w:val="clear" w:pos="3600"/>
              </w:tabs>
              <w:rPr>
                <w:rFonts w:ascii="Times New Roman" w:hAnsi="Times New Roman"/>
                <w:b w:val="0"/>
              </w:rPr>
            </w:pPr>
          </w:p>
        </w:tc>
      </w:tr>
      <w:tr w:rsidR="00960303" w:rsidTr="00960303" w14:paraId="6202C116" w14:textId="77777777">
        <w:trPr>
          <w:cantSplit/>
        </w:trPr>
        <w:tc>
          <w:tcPr>
            <w:tcW w:w="10348" w:type="dxa"/>
            <w:gridSpan w:val="3"/>
            <w:tcBorders>
              <w:top w:val="nil"/>
              <w:left w:val="nil"/>
              <w:bottom w:val="single" w:color="auto" w:sz="4" w:space="0"/>
              <w:right w:val="nil"/>
            </w:tcBorders>
          </w:tcPr>
          <w:p w:rsidR="00960303" w:rsidP="00960303" w:rsidRDefault="00960303" w14:paraId="0718EB2D" w14:textId="77777777">
            <w:pPr>
              <w:pStyle w:val="Amendement"/>
              <w:tabs>
                <w:tab w:val="clear" w:pos="3310"/>
                <w:tab w:val="clear" w:pos="3600"/>
              </w:tabs>
              <w:rPr>
                <w:rFonts w:ascii="Times New Roman" w:hAnsi="Times New Roman"/>
              </w:rPr>
            </w:pPr>
          </w:p>
        </w:tc>
      </w:tr>
      <w:tr w:rsidR="00960303" w:rsidTr="00960303" w14:paraId="40AF5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60303" w:rsidP="00960303" w:rsidRDefault="00960303" w14:paraId="1EB65B7C" w14:textId="77777777">
            <w:pPr>
              <w:pStyle w:val="Amendement"/>
              <w:tabs>
                <w:tab w:val="clear" w:pos="3310"/>
                <w:tab w:val="clear" w:pos="3600"/>
              </w:tabs>
              <w:rPr>
                <w:rFonts w:ascii="Times New Roman" w:hAnsi="Times New Roman"/>
              </w:rPr>
            </w:pPr>
          </w:p>
        </w:tc>
        <w:tc>
          <w:tcPr>
            <w:tcW w:w="7371" w:type="dxa"/>
            <w:gridSpan w:val="2"/>
          </w:tcPr>
          <w:p w:rsidRPr="00783215" w:rsidR="00960303" w:rsidP="00960303" w:rsidRDefault="00960303" w14:paraId="54E06C80" w14:textId="77777777">
            <w:pPr>
              <w:suppressAutoHyphens/>
              <w:ind w:left="-70"/>
              <w:rPr>
                <w:b/>
              </w:rPr>
            </w:pPr>
          </w:p>
        </w:tc>
      </w:tr>
      <w:tr w:rsidR="00960303" w:rsidTr="00960303" w14:paraId="325E3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60303" w:rsidP="00960303" w:rsidRDefault="00960303" w14:paraId="22950479" w14:textId="77777777">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7C6042" w:rsidR="00960303" w:rsidP="00960303" w:rsidRDefault="00960303" w14:paraId="49D959FE" w14:textId="77777777">
            <w:pPr>
              <w:rPr>
                <w:b/>
                <w:bCs/>
              </w:rPr>
            </w:pPr>
            <w:r w:rsidRPr="007C6042">
              <w:rPr>
                <w:b/>
                <w:bCs/>
              </w:rPr>
              <w:t>Wijziging van de Vreemdelingenwet 2000 en de Algemene wet bestuursrecht in verband met maatregelen om de asielketen te ontlasten en de instroom van asielzoekers te verminderen (Asielnoodmaatregelenwet)</w:t>
            </w:r>
          </w:p>
        </w:tc>
      </w:tr>
      <w:tr w:rsidR="00960303" w:rsidTr="00960303" w14:paraId="5D7ED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60303" w:rsidP="00960303" w:rsidRDefault="00960303" w14:paraId="644091DC" w14:textId="77777777">
            <w:pPr>
              <w:pStyle w:val="Amendement"/>
              <w:tabs>
                <w:tab w:val="clear" w:pos="3310"/>
                <w:tab w:val="clear" w:pos="3600"/>
              </w:tabs>
              <w:rPr>
                <w:rFonts w:ascii="Times New Roman" w:hAnsi="Times New Roman"/>
              </w:rPr>
            </w:pPr>
          </w:p>
        </w:tc>
        <w:tc>
          <w:tcPr>
            <w:tcW w:w="7371" w:type="dxa"/>
            <w:gridSpan w:val="2"/>
          </w:tcPr>
          <w:p w:rsidRPr="00783215" w:rsidR="00960303" w:rsidP="00960303" w:rsidRDefault="00960303" w14:paraId="1C289F95" w14:textId="77777777">
            <w:pPr>
              <w:pStyle w:val="Amendement"/>
              <w:tabs>
                <w:tab w:val="clear" w:pos="3310"/>
                <w:tab w:val="clear" w:pos="3600"/>
              </w:tabs>
              <w:ind w:left="-70"/>
              <w:rPr>
                <w:rFonts w:ascii="Times New Roman" w:hAnsi="Times New Roman"/>
              </w:rPr>
            </w:pPr>
          </w:p>
        </w:tc>
      </w:tr>
      <w:tr w:rsidR="00960303" w:rsidTr="00960303" w14:paraId="4174B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60303" w:rsidP="00960303" w:rsidRDefault="00960303" w14:paraId="662C3716" w14:textId="77777777">
            <w:pPr>
              <w:pStyle w:val="Amendement"/>
              <w:tabs>
                <w:tab w:val="clear" w:pos="3310"/>
                <w:tab w:val="clear" w:pos="3600"/>
              </w:tabs>
              <w:rPr>
                <w:rFonts w:ascii="Times New Roman" w:hAnsi="Times New Roman"/>
              </w:rPr>
            </w:pPr>
          </w:p>
        </w:tc>
        <w:tc>
          <w:tcPr>
            <w:tcW w:w="7371" w:type="dxa"/>
            <w:gridSpan w:val="2"/>
          </w:tcPr>
          <w:p w:rsidRPr="00C035D4" w:rsidR="00960303" w:rsidP="00960303" w:rsidRDefault="00960303" w14:paraId="494A4638" w14:textId="77777777">
            <w:pPr>
              <w:pStyle w:val="Amendement"/>
              <w:tabs>
                <w:tab w:val="clear" w:pos="3310"/>
                <w:tab w:val="clear" w:pos="3600"/>
              </w:tabs>
              <w:ind w:left="-70"/>
              <w:rPr>
                <w:rFonts w:ascii="Times New Roman" w:hAnsi="Times New Roman"/>
              </w:rPr>
            </w:pPr>
          </w:p>
        </w:tc>
      </w:tr>
      <w:tr w:rsidR="00960303" w:rsidTr="00960303" w14:paraId="31B29C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960303" w:rsidP="00960303" w:rsidRDefault="00960303" w14:paraId="3670FC8E" w14:textId="77777777">
            <w:pPr>
              <w:pStyle w:val="Amendement"/>
              <w:tabs>
                <w:tab w:val="clear" w:pos="3310"/>
                <w:tab w:val="clear" w:pos="3600"/>
              </w:tabs>
              <w:rPr>
                <w:rFonts w:ascii="Times New Roman" w:hAnsi="Times New Roman"/>
              </w:rPr>
            </w:pPr>
            <w:r w:rsidRPr="00C035D4">
              <w:rPr>
                <w:rFonts w:ascii="Times New Roman" w:hAnsi="Times New Roman"/>
              </w:rPr>
              <w:t xml:space="preserve">Nr. </w:t>
            </w:r>
            <w:r>
              <w:rPr>
                <w:rFonts w:ascii="Times New Roman" w:hAnsi="Times New Roman"/>
                <w:caps/>
              </w:rPr>
              <w:t>44</w:t>
            </w:r>
          </w:p>
        </w:tc>
        <w:tc>
          <w:tcPr>
            <w:tcW w:w="7371" w:type="dxa"/>
            <w:gridSpan w:val="2"/>
          </w:tcPr>
          <w:p w:rsidRPr="00C035D4" w:rsidR="00960303" w:rsidP="00960303" w:rsidRDefault="00960303" w14:paraId="27959CF1" w14:textId="7777777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Pr>
                <w:rFonts w:ascii="Times New Roman" w:hAnsi="Times New Roman"/>
                <w:caps/>
              </w:rPr>
              <w:t xml:space="preserve">AMENDEMENT VAN HET LID </w:t>
            </w:r>
            <w:r>
              <w:rPr>
                <w:rFonts w:ascii="Times New Roman" w:hAnsi="Times New Roman"/>
                <w:caps/>
              </w:rPr>
              <w:t>vondeling ter vervanging van dat gedrukt onder nr. 33</w:t>
            </w:r>
          </w:p>
        </w:tc>
      </w:tr>
      <w:tr w:rsidR="00960303" w:rsidTr="00960303" w14:paraId="1434A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60303" w:rsidP="00960303" w:rsidRDefault="00960303" w14:paraId="2C333083" w14:textId="77777777">
            <w:pPr>
              <w:pStyle w:val="Amendement"/>
              <w:tabs>
                <w:tab w:val="clear" w:pos="3310"/>
                <w:tab w:val="clear" w:pos="3600"/>
              </w:tabs>
              <w:rPr>
                <w:rFonts w:ascii="Times New Roman" w:hAnsi="Times New Roman"/>
              </w:rPr>
            </w:pPr>
          </w:p>
        </w:tc>
        <w:tc>
          <w:tcPr>
            <w:tcW w:w="7371" w:type="dxa"/>
            <w:gridSpan w:val="2"/>
          </w:tcPr>
          <w:p w:rsidR="00960303" w:rsidP="00960303" w:rsidRDefault="00960303" w14:paraId="42D8DA1F" w14:textId="77777777">
            <w:pPr>
              <w:pStyle w:val="Amendement"/>
              <w:tabs>
                <w:tab w:val="clear" w:pos="3310"/>
                <w:tab w:val="clear" w:pos="3600"/>
              </w:tabs>
              <w:ind w:left="-70"/>
              <w:rPr>
                <w:rFonts w:ascii="Times New Roman" w:hAnsi="Times New Roman"/>
              </w:rPr>
            </w:pPr>
            <w:r>
              <w:rPr>
                <w:rFonts w:ascii="Times New Roman" w:hAnsi="Times New Roman"/>
                <w:b w:val="0"/>
              </w:rPr>
              <w:t>Ontvangen 25 juni 2025</w:t>
            </w:r>
          </w:p>
        </w:tc>
      </w:tr>
      <w:tr w:rsidR="00960303" w:rsidTr="00960303" w14:paraId="73C36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960303" w:rsidP="00960303" w:rsidRDefault="00960303" w14:paraId="437E0F7F" w14:textId="77777777">
            <w:pPr>
              <w:pStyle w:val="Amendement"/>
              <w:tabs>
                <w:tab w:val="clear" w:pos="3310"/>
                <w:tab w:val="clear" w:pos="3600"/>
              </w:tabs>
              <w:rPr>
                <w:rFonts w:ascii="Times New Roman" w:hAnsi="Times New Roman"/>
              </w:rPr>
            </w:pPr>
          </w:p>
        </w:tc>
        <w:tc>
          <w:tcPr>
            <w:tcW w:w="7371" w:type="dxa"/>
            <w:gridSpan w:val="2"/>
          </w:tcPr>
          <w:p w:rsidR="00960303" w:rsidP="00960303" w:rsidRDefault="00960303" w14:paraId="562565E9" w14:textId="77777777">
            <w:pPr>
              <w:pStyle w:val="Amendement"/>
              <w:tabs>
                <w:tab w:val="clear" w:pos="3310"/>
                <w:tab w:val="clear" w:pos="3600"/>
              </w:tabs>
              <w:ind w:left="-70"/>
              <w:rPr>
                <w:rFonts w:ascii="Times New Roman" w:hAnsi="Times New Roman"/>
                <w:b w:val="0"/>
              </w:rPr>
            </w:pPr>
          </w:p>
        </w:tc>
      </w:tr>
      <w:tr w:rsidRPr="00EA69AC" w:rsidR="00960303" w:rsidTr="00960303" w14:paraId="5AB802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960303" w:rsidP="00960303" w:rsidRDefault="00960303" w14:paraId="2B905274" w14:textId="77777777">
            <w:pPr>
              <w:ind w:firstLine="284"/>
            </w:pPr>
            <w:r w:rsidRPr="00EA69AC">
              <w:t>De ondergetekende stelt het volgende amendement voor:</w:t>
            </w:r>
          </w:p>
        </w:tc>
      </w:tr>
    </w:tbl>
    <w:p w:rsidR="006E055F" w:rsidP="00F1129B" w:rsidRDefault="006E055F" w14:paraId="760A7ADE" w14:textId="77777777">
      <w:pPr>
        <w:pStyle w:val="Standaardbrieftekst"/>
      </w:pPr>
    </w:p>
    <w:p w:rsidR="006E055F" w:rsidP="00F1129B" w:rsidRDefault="006E055F" w14:paraId="45A885AD" w14:textId="77777777">
      <w:pPr>
        <w:pStyle w:val="Standaardbrieftekst"/>
      </w:pPr>
    </w:p>
    <w:p w:rsidRPr="00EA69AC" w:rsidR="006E055F" w:rsidP="00EA1CE4" w:rsidRDefault="006E055F" w14:paraId="04FBF258" w14:textId="77777777">
      <w:r w:rsidRPr="00EA69AC">
        <w:t>I</w:t>
      </w:r>
    </w:p>
    <w:p w:rsidRPr="00EA69AC" w:rsidR="006E055F" w:rsidP="00BF623B" w:rsidRDefault="006E055F" w14:paraId="508CCF51" w14:textId="77777777"/>
    <w:p w:rsidR="006E055F" w:rsidP="0088452C" w:rsidRDefault="006E055F" w14:paraId="44FA3CDA" w14:textId="77777777">
      <w:pPr>
        <w:ind w:firstLine="284"/>
      </w:pPr>
      <w:r>
        <w:t>In artikel I wordt na onderdeel BB een onderdeel ingevoegd, luidende:</w:t>
      </w:r>
    </w:p>
    <w:p w:rsidR="006E055F" w:rsidP="007C6042" w:rsidRDefault="006E055F" w14:paraId="4EFD5CA6" w14:textId="77777777">
      <w:r>
        <w:br/>
      </w:r>
      <w:proofErr w:type="spellStart"/>
      <w:r>
        <w:t>BBa</w:t>
      </w:r>
      <w:proofErr w:type="spellEnd"/>
    </w:p>
    <w:p w:rsidR="006E055F" w:rsidP="007C6042" w:rsidRDefault="006E055F" w14:paraId="68D823E5" w14:textId="77777777"/>
    <w:p w:rsidR="006E055F" w:rsidP="007C6042" w:rsidRDefault="006E055F" w14:paraId="46E5EEFE" w14:textId="77777777">
      <w:r>
        <w:tab/>
        <w:t>I</w:t>
      </w:r>
      <w:r w:rsidRPr="007C6042">
        <w:t xml:space="preserve">n artikel 66a, zevende lid, wordt, onder </w:t>
      </w:r>
      <w:r>
        <w:t>ver</w:t>
      </w:r>
      <w:r w:rsidRPr="007C6042">
        <w:t xml:space="preserve">lettering van de onderdelen a tot en met d tot b tot en met e, een nieuw onderdeel a ingevoegd, luidende: </w:t>
      </w:r>
    </w:p>
    <w:p w:rsidR="006E055F" w:rsidP="007C6042" w:rsidRDefault="006E055F" w14:paraId="7E0E6834" w14:textId="77777777">
      <w:pPr>
        <w:ind w:firstLine="284"/>
      </w:pPr>
      <w:r w:rsidRPr="007C6042">
        <w:t>a. bij herhaling het strafbare feit, bedoeld in artikel 108, zesde lid, of het strafbare feit, bedoeld in artikel 108a, heeft begaan, dan wel achtereenvolgens beide strafbare feiten heeft begaan;</w:t>
      </w:r>
    </w:p>
    <w:p w:rsidR="006E055F" w:rsidP="007C6042" w:rsidRDefault="006E055F" w14:paraId="09C07C3E" w14:textId="77777777"/>
    <w:p w:rsidR="006E055F" w:rsidP="007C6042" w:rsidRDefault="006E055F" w14:paraId="386B18FC" w14:textId="77777777">
      <w:r>
        <w:t>II</w:t>
      </w:r>
    </w:p>
    <w:p w:rsidR="006E055F" w:rsidP="007C6042" w:rsidRDefault="006E055F" w14:paraId="7FAA59CE" w14:textId="77777777"/>
    <w:p w:rsidR="006E055F" w:rsidP="007C6042" w:rsidRDefault="006E055F" w14:paraId="45442102" w14:textId="77777777">
      <w:r>
        <w:tab/>
        <w:t>In artikel I wordt na onderdeel HH een onderdeel ingevoegd, luidende:</w:t>
      </w:r>
    </w:p>
    <w:p w:rsidR="006E055F" w:rsidP="007C6042" w:rsidRDefault="006E055F" w14:paraId="61B3163A" w14:textId="77777777"/>
    <w:p w:rsidR="006E055F" w:rsidP="007C6042" w:rsidRDefault="006E055F" w14:paraId="2E689A5E" w14:textId="77777777">
      <w:proofErr w:type="spellStart"/>
      <w:r>
        <w:t>HHa</w:t>
      </w:r>
      <w:proofErr w:type="spellEnd"/>
    </w:p>
    <w:p w:rsidR="006E055F" w:rsidP="007C6042" w:rsidRDefault="006E055F" w14:paraId="7DF6E62E" w14:textId="77777777"/>
    <w:p w:rsidR="006E055F" w:rsidP="007C6042" w:rsidRDefault="006E055F" w14:paraId="03E97158" w14:textId="77777777">
      <w:r>
        <w:tab/>
        <w:t>Na artikel 108 wordt een artikel ingevoegd, luidende:</w:t>
      </w:r>
    </w:p>
    <w:p w:rsidR="006E055F" w:rsidP="007C6042" w:rsidRDefault="006E055F" w14:paraId="2DADEF8C" w14:textId="77777777"/>
    <w:p w:rsidRPr="007C6042" w:rsidR="006E055F" w:rsidP="007C6042" w:rsidRDefault="006E055F" w14:paraId="04CB98A4" w14:textId="77777777">
      <w:pPr>
        <w:rPr>
          <w:b/>
          <w:bCs/>
        </w:rPr>
      </w:pPr>
      <w:r w:rsidRPr="007C6042">
        <w:rPr>
          <w:b/>
          <w:bCs/>
        </w:rPr>
        <w:t>Artikel 108a</w:t>
      </w:r>
    </w:p>
    <w:p w:rsidR="006E055F" w:rsidP="007C6042" w:rsidRDefault="006E055F" w14:paraId="11AB89B2" w14:textId="77777777"/>
    <w:p w:rsidR="006E055F" w:rsidP="007B6E6F" w:rsidRDefault="006E055F" w14:paraId="7CCE3B64" w14:textId="77777777">
      <w:pPr>
        <w:ind w:firstLine="284"/>
      </w:pPr>
      <w:r>
        <w:t xml:space="preserve">1. </w:t>
      </w:r>
      <w:r w:rsidRPr="007C6042">
        <w:t>De meerderjarige vreemdeling die in Nederland verblijft</w:t>
      </w:r>
      <w:r>
        <w:t xml:space="preserve"> terwijl hij weet of ernstige reden heeft te vermoeden dat dat verblijf niet rechtmatig is</w:t>
      </w:r>
      <w:r w:rsidRPr="007C6042">
        <w:t xml:space="preserve">, wordt gestraft met </w:t>
      </w:r>
      <w:r w:rsidRPr="006648B1">
        <w:t xml:space="preserve">gevangenisstraf van ten hoogste </w:t>
      </w:r>
      <w:r>
        <w:t>zes maanden of geldboete van de tweede categorie.</w:t>
      </w:r>
    </w:p>
    <w:p w:rsidR="006E055F" w:rsidP="007C6042" w:rsidRDefault="006E055F" w14:paraId="0EC96158" w14:textId="77777777">
      <w:pPr>
        <w:ind w:firstLine="284"/>
      </w:pPr>
      <w:r w:rsidRPr="007C6042">
        <w:lastRenderedPageBreak/>
        <w:t>2. In afwijking van het eerste lid is de vreemdeling niet strafbaar zolang de voor hem geldende vertrektermijn nog niet is verstreken.</w:t>
      </w:r>
    </w:p>
    <w:p w:rsidR="006E055F" w:rsidP="007C6042" w:rsidRDefault="006E055F" w14:paraId="5EA823BD" w14:textId="77777777">
      <w:pPr>
        <w:ind w:firstLine="284"/>
      </w:pPr>
      <w:r>
        <w:t>3</w:t>
      </w:r>
      <w:r w:rsidRPr="007C6042">
        <w:t xml:space="preserve">. Het in het eerste lid strafbaar gestelde feit is een </w:t>
      </w:r>
      <w:r>
        <w:t>misdrijf</w:t>
      </w:r>
      <w:r w:rsidRPr="007C6042">
        <w:t xml:space="preserve">. </w:t>
      </w:r>
    </w:p>
    <w:p w:rsidR="006E055F" w:rsidP="007C6042" w:rsidRDefault="006E055F" w14:paraId="73700165" w14:textId="77777777">
      <w:pPr>
        <w:ind w:firstLine="284"/>
      </w:pPr>
      <w:r w:rsidRPr="007C6042">
        <w:t xml:space="preserve">4. Artikel 108, vierde lid, is van overeenkomstige toepassing. </w:t>
      </w:r>
    </w:p>
    <w:p w:rsidR="006E055F" w:rsidP="00EA1CE4" w:rsidRDefault="006E055F" w14:paraId="2AF26393" w14:textId="77777777"/>
    <w:p w:rsidRPr="00EA69AC" w:rsidR="006E055F" w:rsidP="00EA1CE4" w:rsidRDefault="006E055F" w14:paraId="2FE2B6D3" w14:textId="77777777">
      <w:pPr>
        <w:rPr>
          <w:b/>
        </w:rPr>
      </w:pPr>
      <w:r w:rsidRPr="00EA69AC">
        <w:rPr>
          <w:b/>
        </w:rPr>
        <w:t>Toelichting</w:t>
      </w:r>
    </w:p>
    <w:p w:rsidRPr="00EA69AC" w:rsidR="006E055F" w:rsidP="00BF623B" w:rsidRDefault="006E055F" w14:paraId="278C8DE0" w14:textId="77777777"/>
    <w:p w:rsidRPr="00A01F17" w:rsidR="006E055F" w:rsidP="00A01F17" w:rsidRDefault="006E055F" w14:paraId="562BA051" w14:textId="77777777">
      <w:r w:rsidRPr="00A01F17">
        <w:t xml:space="preserve">Wie geen recht heeft om in Nederland te verblijven, moet het land verlaten. Echter, in de praktijk blijkt dat een groot deel van de </w:t>
      </w:r>
      <w:proofErr w:type="spellStart"/>
      <w:r w:rsidRPr="00A01F17">
        <w:t>vertrekplichtige</w:t>
      </w:r>
      <w:proofErr w:type="spellEnd"/>
      <w:r w:rsidRPr="00A01F17">
        <w:t xml:space="preserve"> vreemdelingen Nederland niet verlaat, maar in de illegaliteit verdwijnt. Illegaliteit is een groot maatschappelijk probleem, dat veel overlast, criminaliteit en kosten met zich meebrengt. </w:t>
      </w:r>
    </w:p>
    <w:p w:rsidRPr="00A01F17" w:rsidR="006E055F" w:rsidP="00A01F17" w:rsidRDefault="006E055F" w14:paraId="62B22A60" w14:textId="77777777"/>
    <w:p w:rsidRPr="00A01F17" w:rsidR="006E055F" w:rsidP="00A01F17" w:rsidRDefault="006E055F" w14:paraId="681094BE" w14:textId="77777777">
      <w:r w:rsidRPr="00A01F17">
        <w:t xml:space="preserve">Het negeren van de wettelijke vertrekplicht kan niet zonder gevolgen blijven. Daarom wordt in dit amendement geregeld dat illegaliteit strafbaar wordt. Door illegaliteit strafbaar te stellen wordt illegale komst naar en illegaal verblijf in Nederland voorkomen en bestreden. Illegaal verblijf in Nederland wordt hiermee onaantrekkelijker. Strafbaarstelling van illegaliteit is een noodzakelijke “stok achter de deur” om illegalen te motiveren Nederland te verlaten. </w:t>
      </w:r>
    </w:p>
    <w:p w:rsidRPr="00A01F17" w:rsidR="006E055F" w:rsidP="00A01F17" w:rsidRDefault="006E055F" w14:paraId="5F271E21" w14:textId="77777777"/>
    <w:p w:rsidRPr="00A01F17" w:rsidR="006E055F" w:rsidP="00A01F17" w:rsidRDefault="006E055F" w14:paraId="7ABBC169" w14:textId="77777777">
      <w:r w:rsidRPr="00A01F17">
        <w:t>Personen of organisaties die illegaal in Nederland verblijvende vreemdelingen helpen onder te duiken zullen op grond van artikel 47 van het Wetboek van Strafrecht ook strafbaar zijn.</w:t>
      </w:r>
    </w:p>
    <w:p w:rsidRPr="00EA69AC" w:rsidR="006E055F" w:rsidP="00BF623B" w:rsidRDefault="006E055F" w14:paraId="0FF7C8CA" w14:textId="77777777"/>
    <w:p w:rsidRPr="00EA69AC" w:rsidR="006E055F" w:rsidP="00EA1CE4" w:rsidRDefault="006E055F" w14:paraId="2FDEB9BC" w14:textId="77777777">
      <w:r>
        <w:t>Vondeling</w:t>
      </w:r>
    </w:p>
    <w:p w:rsidRPr="00C965DC" w:rsidR="00A91BEE" w:rsidP="00B30844" w:rsidRDefault="00A91BEE" w14:paraId="2842C546" w14:textId="77777777"/>
    <w:sectPr w:rsidRPr="00C965DC" w:rsidR="00A91BEE" w:rsidSect="009A57B7">
      <w:headerReference w:type="default" r:id="rId10"/>
      <w:headerReference w:type="first" r:id="rId11"/>
      <w:pgSz w:w="11905" w:h="16837"/>
      <w:pgMar w:top="2641" w:right="963" w:bottom="1077" w:left="3231"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276C" w14:textId="77777777" w:rsidR="00B82B9A" w:rsidRDefault="00B82B9A">
      <w:pPr>
        <w:spacing w:line="240" w:lineRule="auto"/>
      </w:pPr>
      <w:r>
        <w:separator/>
      </w:r>
    </w:p>
  </w:endnote>
  <w:endnote w:type="continuationSeparator" w:id="0">
    <w:p w14:paraId="64E9AED5" w14:textId="77777777" w:rsidR="00B82B9A" w:rsidRDefault="00B82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DFED" w14:textId="77777777" w:rsidR="00B82B9A" w:rsidRDefault="00B82B9A">
      <w:pPr>
        <w:spacing w:line="240" w:lineRule="auto"/>
      </w:pPr>
      <w:r>
        <w:separator/>
      </w:r>
    </w:p>
  </w:footnote>
  <w:footnote w:type="continuationSeparator" w:id="0">
    <w:p w14:paraId="0C98B261" w14:textId="77777777" w:rsidR="00B82B9A" w:rsidRDefault="00B82B9A">
      <w:pPr>
        <w:spacing w:line="240" w:lineRule="auto"/>
      </w:pPr>
      <w:r>
        <w:continuationSeparator/>
      </w:r>
    </w:p>
  </w:footnote>
  <w:footnote w:id="1">
    <w:p w14:paraId="4D215ED1" w14:textId="3439EDDE" w:rsidR="004C7F34" w:rsidRPr="00B068E0" w:rsidRDefault="004C7F34" w:rsidP="004C7F34">
      <w:pPr>
        <w:pStyle w:val="Voetnoottekst"/>
        <w:rPr>
          <w:sz w:val="16"/>
          <w:szCs w:val="16"/>
        </w:rPr>
      </w:pPr>
      <w:r w:rsidRPr="00B068E0">
        <w:rPr>
          <w:rStyle w:val="Voetnootmarkering"/>
          <w:sz w:val="16"/>
          <w:szCs w:val="16"/>
        </w:rPr>
        <w:footnoteRef/>
      </w:r>
      <w:r w:rsidR="00B068E0" w:rsidRPr="00B068E0">
        <w:rPr>
          <w:sz w:val="16"/>
          <w:szCs w:val="16"/>
        </w:rPr>
        <w:t xml:space="preserve"> Kamerstukken II 2024/25, 36704, nr. 44.</w:t>
      </w:r>
    </w:p>
  </w:footnote>
  <w:footnote w:id="2">
    <w:p w14:paraId="3A4756B0" w14:textId="668923BA" w:rsidR="00A82992" w:rsidRPr="00680261" w:rsidRDefault="00A82992" w:rsidP="00A82992">
      <w:pPr>
        <w:pStyle w:val="Voetnoottekst"/>
        <w:rPr>
          <w:sz w:val="16"/>
          <w:szCs w:val="16"/>
        </w:rPr>
      </w:pPr>
      <w:r w:rsidRPr="00680261">
        <w:rPr>
          <w:rStyle w:val="Voetnootmarkering"/>
          <w:sz w:val="16"/>
          <w:szCs w:val="16"/>
        </w:rPr>
        <w:footnoteRef/>
      </w:r>
      <w:r w:rsidRPr="00680261">
        <w:rPr>
          <w:sz w:val="16"/>
          <w:szCs w:val="16"/>
        </w:rPr>
        <w:t xml:space="preserve"> </w:t>
      </w:r>
      <w:r w:rsidR="00B26271" w:rsidRPr="00680261">
        <w:rPr>
          <w:sz w:val="16"/>
          <w:szCs w:val="16"/>
        </w:rPr>
        <w:t>Advies Afdeling advisering van de Raad van State, kenmerk: W03.25.00207/II, laatste alinea van onderdeel 2a (website Raad van State).</w:t>
      </w:r>
    </w:p>
  </w:footnote>
  <w:footnote w:id="3">
    <w:p w14:paraId="6E2C6A2F" w14:textId="2790B4B8" w:rsidR="00B26271" w:rsidRPr="00680261" w:rsidRDefault="00A82992" w:rsidP="00B26271">
      <w:pPr>
        <w:pStyle w:val="Voetnoottekst"/>
        <w:rPr>
          <w:sz w:val="16"/>
          <w:szCs w:val="16"/>
        </w:rPr>
      </w:pPr>
      <w:r w:rsidRPr="00680261">
        <w:rPr>
          <w:rStyle w:val="Voetnootmarkering"/>
          <w:sz w:val="16"/>
          <w:szCs w:val="16"/>
        </w:rPr>
        <w:footnoteRef/>
      </w:r>
      <w:r w:rsidRPr="00680261">
        <w:rPr>
          <w:sz w:val="16"/>
          <w:szCs w:val="16"/>
        </w:rPr>
        <w:t xml:space="preserve"> </w:t>
      </w:r>
      <w:r w:rsidR="00B26271" w:rsidRPr="00680261">
        <w:rPr>
          <w:sz w:val="16"/>
          <w:szCs w:val="16"/>
        </w:rPr>
        <w:t xml:space="preserve">Kamerstukken II 2025/26, 36704, nr. 80. </w:t>
      </w:r>
      <w:hyperlink r:id="rId1" w:history="1">
        <w:r w:rsidR="00B26271" w:rsidRPr="00680261">
          <w:rPr>
            <w:rStyle w:val="Hyperlink"/>
            <w:sz w:val="16"/>
            <w:szCs w:val="16"/>
          </w:rPr>
          <w:t>https://www.tweedekamer.nl/kamerstukken/brieven_regering/detail?id=2025Z15570&amp;did=2025D36011</w:t>
        </w:r>
      </w:hyperlink>
      <w:r w:rsidR="00680261" w:rsidRPr="00680261">
        <w:rPr>
          <w:sz w:val="16"/>
          <w:szCs w:val="16"/>
        </w:rPr>
        <w:t>.</w:t>
      </w:r>
    </w:p>
    <w:p w14:paraId="3000C0B5" w14:textId="38F28470" w:rsidR="00A82992" w:rsidRPr="00927028" w:rsidRDefault="00A82992">
      <w:pPr>
        <w:pStyle w:val="Voetnoottekst"/>
        <w:rPr>
          <w:sz w:val="16"/>
          <w:szCs w:val="16"/>
        </w:rPr>
      </w:pPr>
    </w:p>
  </w:footnote>
  <w:footnote w:id="4">
    <w:p w14:paraId="5ECCC91B" w14:textId="56551DA0" w:rsidR="00850F00" w:rsidRPr="00FC4CE5" w:rsidRDefault="00850F00">
      <w:pPr>
        <w:pStyle w:val="Voetnoottekst"/>
        <w:rPr>
          <w:sz w:val="16"/>
          <w:szCs w:val="16"/>
        </w:rPr>
      </w:pPr>
      <w:r w:rsidRPr="00FC4CE5">
        <w:rPr>
          <w:rStyle w:val="Voetnootmarkering"/>
          <w:sz w:val="16"/>
          <w:szCs w:val="16"/>
        </w:rPr>
        <w:footnoteRef/>
      </w:r>
      <w:r w:rsidRPr="00FC4CE5">
        <w:rPr>
          <w:sz w:val="16"/>
          <w:szCs w:val="16"/>
        </w:rPr>
        <w:t xml:space="preserve"> </w:t>
      </w:r>
      <w:r w:rsidR="00866FD3" w:rsidRPr="00416996">
        <w:rPr>
          <w:sz w:val="16"/>
          <w:szCs w:val="16"/>
        </w:rPr>
        <w:t xml:space="preserve">Tweede Kamer, vergaderjaar 2024–2025, 36 704, nr. 3 </w:t>
      </w:r>
      <w:r w:rsidR="00866FD3">
        <w:rPr>
          <w:sz w:val="16"/>
          <w:szCs w:val="16"/>
        </w:rPr>
        <w:t>TK pagina 16 en verder.</w:t>
      </w:r>
    </w:p>
  </w:footnote>
  <w:footnote w:id="5">
    <w:p w14:paraId="64C4C02A" w14:textId="77777777" w:rsidR="008127A9" w:rsidRPr="00FC4CE5" w:rsidRDefault="008127A9" w:rsidP="008127A9">
      <w:pPr>
        <w:pStyle w:val="Voetnoottekst"/>
        <w:rPr>
          <w:sz w:val="16"/>
          <w:szCs w:val="16"/>
        </w:rPr>
      </w:pPr>
      <w:r w:rsidRPr="00FC4CE5">
        <w:rPr>
          <w:rStyle w:val="Voetnootmarkering"/>
          <w:sz w:val="16"/>
          <w:szCs w:val="16"/>
        </w:rPr>
        <w:footnoteRef/>
      </w:r>
      <w:r w:rsidRPr="00FC4CE5">
        <w:rPr>
          <w:sz w:val="16"/>
          <w:szCs w:val="16"/>
        </w:rPr>
        <w:t xml:space="preserve"> </w:t>
      </w:r>
      <w:r w:rsidRPr="00416996">
        <w:rPr>
          <w:sz w:val="16"/>
          <w:szCs w:val="16"/>
        </w:rPr>
        <w:t xml:space="preserve">Tweede Kamer, vergaderjaar 2024–2025, 36 704, nr. 3 </w:t>
      </w:r>
      <w:r>
        <w:rPr>
          <w:sz w:val="16"/>
          <w:szCs w:val="16"/>
        </w:rPr>
        <w:t>TK pagina 16 en verder.</w:t>
      </w:r>
    </w:p>
  </w:footnote>
  <w:footnote w:id="6">
    <w:p w14:paraId="545B4735" w14:textId="77777777" w:rsidR="00815586" w:rsidRPr="008601BF" w:rsidRDefault="00815586" w:rsidP="00815586">
      <w:pPr>
        <w:pStyle w:val="Voetnoottekst"/>
        <w:rPr>
          <w:sz w:val="16"/>
          <w:szCs w:val="16"/>
        </w:rPr>
      </w:pPr>
      <w:r w:rsidRPr="005C5B76">
        <w:rPr>
          <w:rStyle w:val="Voetnootmarkering"/>
          <w:sz w:val="16"/>
          <w:szCs w:val="16"/>
        </w:rPr>
        <w:footnoteRef/>
      </w:r>
      <w:r w:rsidRPr="008601BF">
        <w:rPr>
          <w:sz w:val="16"/>
          <w:szCs w:val="16"/>
        </w:rPr>
        <w:t xml:space="preserve"> Richtlijn 2008/115/EG.</w:t>
      </w:r>
    </w:p>
  </w:footnote>
  <w:footnote w:id="7">
    <w:p w14:paraId="6843267B" w14:textId="501C15FD" w:rsidR="00866FD3" w:rsidRPr="00866FD3" w:rsidRDefault="00866FD3" w:rsidP="00866FD3">
      <w:pPr>
        <w:pStyle w:val="Voetnoottekst"/>
        <w:rPr>
          <w:sz w:val="16"/>
          <w:szCs w:val="16"/>
        </w:rPr>
      </w:pPr>
      <w:r w:rsidRPr="009F7D77">
        <w:rPr>
          <w:rStyle w:val="Voetnootmarkering"/>
          <w:sz w:val="16"/>
          <w:szCs w:val="16"/>
        </w:rPr>
        <w:footnoteRef/>
      </w:r>
      <w:r w:rsidRPr="009F7D77">
        <w:rPr>
          <w:sz w:val="16"/>
          <w:szCs w:val="16"/>
        </w:rPr>
        <w:t xml:space="preserve"> EU </w:t>
      </w:r>
      <w:r w:rsidRPr="009F7D77">
        <w:rPr>
          <w:sz w:val="16"/>
          <w:szCs w:val="16"/>
        </w:rPr>
        <w:t>HvJ 6 december 2011, C-</w:t>
      </w:r>
      <w:r w:rsidRPr="00866FD3">
        <w:rPr>
          <w:sz w:val="16"/>
          <w:szCs w:val="16"/>
        </w:rPr>
        <w:t>329/11 (Achughbabian) ECLI</w:t>
      </w:r>
      <w:r w:rsidRPr="009F7D77">
        <w:rPr>
          <w:sz w:val="16"/>
          <w:szCs w:val="16"/>
        </w:rPr>
        <w:t>:EU:C:2011:807</w:t>
      </w:r>
      <w:r w:rsidR="009A38A8">
        <w:rPr>
          <w:sz w:val="16"/>
          <w:szCs w:val="16"/>
        </w:rPr>
        <w:t>.</w:t>
      </w:r>
    </w:p>
  </w:footnote>
  <w:footnote w:id="8">
    <w:p w14:paraId="28501883" w14:textId="77777777" w:rsidR="00866FD3" w:rsidRPr="00025EA1" w:rsidRDefault="00866FD3" w:rsidP="00866FD3">
      <w:pPr>
        <w:pStyle w:val="Voetnoottekst"/>
        <w:rPr>
          <w:sz w:val="16"/>
          <w:szCs w:val="16"/>
        </w:rPr>
      </w:pPr>
      <w:r w:rsidRPr="00025EA1">
        <w:rPr>
          <w:rStyle w:val="Voetnootmarkering"/>
          <w:sz w:val="16"/>
          <w:szCs w:val="16"/>
        </w:rPr>
        <w:footnoteRef/>
      </w:r>
      <w:r w:rsidRPr="00025EA1">
        <w:rPr>
          <w:sz w:val="16"/>
          <w:szCs w:val="16"/>
        </w:rPr>
        <w:t xml:space="preserve"> Een voorbeeld hiervan is wanneer een vreemdeling al geruime tijd in vreemdelingenbewaring verblijft terwijl de</w:t>
      </w:r>
      <w:r>
        <w:rPr>
          <w:sz w:val="16"/>
          <w:szCs w:val="16"/>
        </w:rPr>
        <w:t xml:space="preserve"> DTenV</w:t>
      </w:r>
      <w:r w:rsidRPr="00025EA1">
        <w:rPr>
          <w:sz w:val="16"/>
          <w:szCs w:val="16"/>
        </w:rPr>
        <w:t xml:space="preserve"> nog wacht op een reactie van de autoriteiten naar aanleiding van een verzoek om een vervangend reisdocument.</w:t>
      </w:r>
    </w:p>
  </w:footnote>
  <w:footnote w:id="9">
    <w:p w14:paraId="3C3310D9" w14:textId="2265A0F5" w:rsidR="00F32B84" w:rsidRDefault="00F32B84">
      <w:pPr>
        <w:pStyle w:val="Voetnoottekst"/>
      </w:pPr>
      <w:r>
        <w:rPr>
          <w:rStyle w:val="Voetnootmarkering"/>
        </w:rPr>
        <w:footnoteRef/>
      </w:r>
      <w:r>
        <w:t xml:space="preserve"> </w:t>
      </w:r>
      <w:r w:rsidRPr="00FB7E17">
        <w:rPr>
          <w:sz w:val="16"/>
          <w:szCs w:val="16"/>
        </w:rPr>
        <w:t xml:space="preserve">In de WODC schatting uit 2020 </w:t>
      </w:r>
      <w:r w:rsidR="00FB7E17" w:rsidRPr="00FB7E17">
        <w:rPr>
          <w:sz w:val="16"/>
          <w:szCs w:val="16"/>
        </w:rPr>
        <w:t>werd dit aantal geschat op 23.000 tot 58.000 vreemdelingen</w:t>
      </w:r>
      <w:r w:rsidR="00FB7E17">
        <w:rPr>
          <w:sz w:val="16"/>
          <w:szCs w:val="16"/>
        </w:rPr>
        <w:t xml:space="preserve"> </w:t>
      </w:r>
      <w:r w:rsidR="00FB7E17" w:rsidRPr="00FB7E17">
        <w:rPr>
          <w:sz w:val="16"/>
          <w:szCs w:val="16"/>
        </w:rPr>
        <w:t>voor de periode medio 2017 – medio 2018.</w:t>
      </w:r>
      <w:r w:rsidR="00FB7E17">
        <w:rPr>
          <w:sz w:val="16"/>
          <w:szCs w:val="16"/>
        </w:rPr>
        <w:t xml:space="preserve"> Zie: </w:t>
      </w:r>
      <w:hyperlink r:id="rId2" w:history="1">
        <w:r w:rsidR="00FB7E17" w:rsidRPr="00FB7E17">
          <w:rPr>
            <w:rStyle w:val="Hyperlink"/>
            <w:sz w:val="16"/>
            <w:szCs w:val="16"/>
          </w:rPr>
          <w:t>Schattingen onrechtmatig in Nederland verblijvende vreemdelingen 2017-2018</w:t>
        </w:r>
      </w:hyperlink>
      <w:r w:rsidR="00FB7E17">
        <w:rPr>
          <w:sz w:val="16"/>
          <w:szCs w:val="16"/>
        </w:rPr>
        <w:t>.</w:t>
      </w:r>
      <w:r w:rsidR="00FB7E17">
        <w:t xml:space="preserve"> </w:t>
      </w:r>
    </w:p>
  </w:footnote>
  <w:footnote w:id="10">
    <w:p w14:paraId="753EC3D3" w14:textId="6236E77D" w:rsidR="008601BF" w:rsidRPr="008601BF" w:rsidRDefault="008601BF">
      <w:pPr>
        <w:pStyle w:val="Voetnoottekst"/>
        <w:rPr>
          <w:sz w:val="16"/>
          <w:szCs w:val="16"/>
        </w:rPr>
      </w:pPr>
      <w:r w:rsidRPr="00CA2DC0">
        <w:rPr>
          <w:rStyle w:val="Voetnootmarkering"/>
          <w:sz w:val="16"/>
          <w:szCs w:val="16"/>
        </w:rPr>
        <w:footnoteRef/>
      </w:r>
      <w:r w:rsidRPr="00CA2DC0">
        <w:rPr>
          <w:sz w:val="16"/>
          <w:szCs w:val="16"/>
        </w:rPr>
        <w:t xml:space="preserve"> Wanneer een vreemdeling met een vals identiteitsdocument Nederland </w:t>
      </w:r>
      <w:r w:rsidRPr="00CA2DC0">
        <w:rPr>
          <w:sz w:val="16"/>
          <w:szCs w:val="16"/>
        </w:rPr>
        <w:t>inreist en vervolgens een asielaanvraag indient, wordt een eventuele strafrechtelijke vervolging aangehouden in afwachting van de asielprocedure.</w:t>
      </w:r>
      <w:r>
        <w:rPr>
          <w:sz w:val="16"/>
          <w:szCs w:val="16"/>
        </w:rPr>
        <w:t xml:space="preserve"> </w:t>
      </w:r>
    </w:p>
  </w:footnote>
  <w:footnote w:id="11">
    <w:p w14:paraId="7EA582D7" w14:textId="5B9D8137" w:rsidR="004005D1" w:rsidRPr="004005D1" w:rsidRDefault="004005D1">
      <w:pPr>
        <w:pStyle w:val="Voetnoottekst"/>
        <w:rPr>
          <w:sz w:val="16"/>
          <w:szCs w:val="16"/>
        </w:rPr>
      </w:pPr>
      <w:r w:rsidRPr="004005D1">
        <w:rPr>
          <w:rStyle w:val="Voetnootmarkering"/>
          <w:sz w:val="16"/>
          <w:szCs w:val="16"/>
        </w:rPr>
        <w:footnoteRef/>
      </w:r>
      <w:r w:rsidRPr="004005D1">
        <w:rPr>
          <w:sz w:val="16"/>
          <w:szCs w:val="16"/>
        </w:rPr>
        <w:t xml:space="preserve"> </w:t>
      </w:r>
      <w:r w:rsidR="00EA5AF9">
        <w:rPr>
          <w:sz w:val="16"/>
          <w:szCs w:val="16"/>
        </w:rPr>
        <w:t xml:space="preserve">Eigen inschatting </w:t>
      </w:r>
      <w:r w:rsidR="00EA5AF9">
        <w:rPr>
          <w:sz w:val="16"/>
          <w:szCs w:val="16"/>
        </w:rPr>
        <w:t>KMar op basis van recente cijfers van</w:t>
      </w:r>
      <w:r w:rsidRPr="004005D1">
        <w:rPr>
          <w:sz w:val="16"/>
          <w:szCs w:val="16"/>
        </w:rPr>
        <w:t xml:space="preserve"> aantal staandehoudingen. </w:t>
      </w:r>
    </w:p>
  </w:footnote>
  <w:footnote w:id="12">
    <w:p w14:paraId="1017E537" w14:textId="02E1E64E" w:rsidR="004005D1" w:rsidRDefault="004005D1">
      <w:pPr>
        <w:pStyle w:val="Voetnoottekst"/>
      </w:pPr>
      <w:r w:rsidRPr="004005D1">
        <w:rPr>
          <w:rStyle w:val="Voetnootmarkering"/>
          <w:sz w:val="16"/>
          <w:szCs w:val="16"/>
        </w:rPr>
        <w:footnoteRef/>
      </w:r>
      <w:r w:rsidRPr="004005D1">
        <w:rPr>
          <w:sz w:val="16"/>
          <w:szCs w:val="16"/>
        </w:rPr>
        <w:t xml:space="preserve"> </w:t>
      </w:r>
      <w:r w:rsidR="00EA5AF9">
        <w:rPr>
          <w:sz w:val="16"/>
          <w:szCs w:val="16"/>
        </w:rPr>
        <w:t>Inschatting DGM o</w:t>
      </w:r>
      <w:r w:rsidRPr="004005D1">
        <w:rPr>
          <w:sz w:val="16"/>
          <w:szCs w:val="16"/>
        </w:rPr>
        <w:t>p basis van cijfers van het aantal inbewaringstellingen.</w:t>
      </w:r>
      <w:r w:rsidR="00E8025F">
        <w:t xml:space="preserve"> </w:t>
      </w:r>
    </w:p>
  </w:footnote>
  <w:footnote w:id="13">
    <w:p w14:paraId="5B3AADF0" w14:textId="77777777" w:rsidR="0025650D" w:rsidRPr="004972C0" w:rsidRDefault="0025650D" w:rsidP="0025650D">
      <w:pPr>
        <w:pStyle w:val="Voetnoottekst"/>
        <w:rPr>
          <w:sz w:val="16"/>
          <w:szCs w:val="16"/>
        </w:rPr>
      </w:pPr>
      <w:r w:rsidRPr="004972C0">
        <w:rPr>
          <w:rStyle w:val="Voetnootmarkering"/>
          <w:sz w:val="16"/>
          <w:szCs w:val="16"/>
        </w:rPr>
        <w:footnoteRef/>
      </w:r>
      <w:r w:rsidRPr="004972C0">
        <w:rPr>
          <w:sz w:val="16"/>
          <w:szCs w:val="16"/>
        </w:rPr>
        <w:t xml:space="preserve"> </w:t>
      </w:r>
      <w:r>
        <w:rPr>
          <w:sz w:val="16"/>
          <w:szCs w:val="16"/>
        </w:rPr>
        <w:t>Volledigheidshalve wordt nog het volgende opgemerkt: i</w:t>
      </w:r>
      <w:r w:rsidRPr="004972C0">
        <w:rPr>
          <w:sz w:val="16"/>
          <w:szCs w:val="16"/>
        </w:rPr>
        <w:t xml:space="preserve">n het wetsvoorstel Terugkeer en vreemdelingenbewaring is een bevoegdheid neergelegd om medewerking aan terugkeerhandelingen te vorderen van de vreemdeling. Indien </w:t>
      </w:r>
      <w:r>
        <w:rPr>
          <w:sz w:val="16"/>
          <w:szCs w:val="16"/>
        </w:rPr>
        <w:t>de vreemdeling</w:t>
      </w:r>
      <w:r w:rsidRPr="004972C0">
        <w:rPr>
          <w:sz w:val="16"/>
          <w:szCs w:val="16"/>
        </w:rPr>
        <w:t xml:space="preserve"> daaraan geen invulling geeft, vormt dat nalaten een strafbaar feit op basis van 184 </w:t>
      </w:r>
      <w:r>
        <w:rPr>
          <w:sz w:val="16"/>
          <w:szCs w:val="16"/>
        </w:rPr>
        <w:t>S</w:t>
      </w:r>
      <w:r w:rsidRPr="004972C0">
        <w:rPr>
          <w:sz w:val="16"/>
          <w:szCs w:val="16"/>
        </w:rPr>
        <w:t>r. Dit vorm</w:t>
      </w:r>
      <w:r>
        <w:rPr>
          <w:sz w:val="16"/>
          <w:szCs w:val="16"/>
        </w:rPr>
        <w:t>t</w:t>
      </w:r>
      <w:r w:rsidRPr="004972C0">
        <w:rPr>
          <w:sz w:val="16"/>
          <w:szCs w:val="16"/>
        </w:rPr>
        <w:t xml:space="preserve"> een separaat delict, dat niet primair op het </w:t>
      </w:r>
      <w:r>
        <w:rPr>
          <w:sz w:val="16"/>
          <w:szCs w:val="16"/>
        </w:rPr>
        <w:t>niet-rechtmatige</w:t>
      </w:r>
      <w:r w:rsidRPr="004972C0">
        <w:rPr>
          <w:sz w:val="16"/>
          <w:szCs w:val="16"/>
        </w:rPr>
        <w:t xml:space="preserve"> verblijf is gericht.</w:t>
      </w:r>
    </w:p>
  </w:footnote>
  <w:footnote w:id="14">
    <w:p w14:paraId="72ABD839" w14:textId="13614141" w:rsidR="00365AC6" w:rsidRPr="00AA7708" w:rsidRDefault="00365AC6">
      <w:pPr>
        <w:pStyle w:val="Voetnoottekst"/>
        <w:rPr>
          <w:sz w:val="16"/>
          <w:szCs w:val="16"/>
        </w:rPr>
      </w:pPr>
      <w:r w:rsidRPr="00AA7708">
        <w:rPr>
          <w:rStyle w:val="Voetnootmarkering"/>
          <w:sz w:val="16"/>
          <w:szCs w:val="16"/>
        </w:rPr>
        <w:footnoteRef/>
      </w:r>
      <w:r w:rsidRPr="00AA7708">
        <w:rPr>
          <w:sz w:val="16"/>
          <w:szCs w:val="16"/>
        </w:rPr>
        <w:t xml:space="preserve"> De aantallen van de DTenV is een cumulatie van de politie en de </w:t>
      </w:r>
      <w:r w:rsidRPr="00AA7708">
        <w:rPr>
          <w:sz w:val="16"/>
          <w:szCs w:val="16"/>
        </w:rPr>
        <w:t>KMar.</w:t>
      </w:r>
    </w:p>
  </w:footnote>
  <w:footnote w:id="15">
    <w:p w14:paraId="5074C71D" w14:textId="77777777" w:rsidR="00C11615" w:rsidRPr="00031383" w:rsidRDefault="00C11615" w:rsidP="00C11615">
      <w:pPr>
        <w:pStyle w:val="Voetnoottekst"/>
        <w:rPr>
          <w:sz w:val="16"/>
          <w:szCs w:val="16"/>
        </w:rPr>
      </w:pPr>
      <w:r w:rsidRPr="00A51875">
        <w:rPr>
          <w:rStyle w:val="Voetnootmarkering"/>
          <w:sz w:val="16"/>
          <w:szCs w:val="16"/>
        </w:rPr>
        <w:footnoteRef/>
      </w:r>
      <w:r w:rsidRPr="00A51875">
        <w:rPr>
          <w:sz w:val="16"/>
          <w:szCs w:val="16"/>
        </w:rPr>
        <w:t xml:space="preserve"> Gezien de duur van de strafmaat (6 maanden) is geen voorlopige hechtenis togestaan</w:t>
      </w:r>
      <w:r>
        <w:rPr>
          <w:sz w:val="16"/>
          <w:szCs w:val="16"/>
        </w:rPr>
        <w:t>, en is 6 uur beschikbaar na aanhouding</w:t>
      </w:r>
      <w:r w:rsidRPr="00A51875">
        <w:rPr>
          <w:sz w:val="16"/>
          <w:szCs w:val="16"/>
        </w:rPr>
        <w:t xml:space="preserve">. Echter als er een kans dat de verdachte vlucht is wel </w:t>
      </w:r>
      <w:r>
        <w:rPr>
          <w:sz w:val="16"/>
          <w:szCs w:val="16"/>
        </w:rPr>
        <w:t xml:space="preserve">voorlopige </w:t>
      </w:r>
      <w:r w:rsidRPr="00A51875">
        <w:rPr>
          <w:sz w:val="16"/>
          <w:szCs w:val="16"/>
        </w:rPr>
        <w:t>hechtenis toegestaan</w:t>
      </w:r>
      <w:r>
        <w:rPr>
          <w:sz w:val="16"/>
          <w:szCs w:val="16"/>
        </w:rPr>
        <w:t>.</w:t>
      </w:r>
      <w:r w:rsidRPr="00A51875">
        <w:rPr>
          <w:sz w:val="16"/>
          <w:szCs w:val="16"/>
        </w:rPr>
        <w:t xml:space="preserve"> </w:t>
      </w:r>
      <w:r>
        <w:rPr>
          <w:sz w:val="16"/>
          <w:szCs w:val="16"/>
        </w:rPr>
        <w:t>D</w:t>
      </w:r>
      <w:r w:rsidRPr="00A51875">
        <w:rPr>
          <w:sz w:val="16"/>
          <w:szCs w:val="16"/>
        </w:rPr>
        <w:t>it zal bijvoorbeeld aan de orde kunnen zijn als de persoon geen vaste woon- of verblijfplaats heeft</w:t>
      </w:r>
      <w:r>
        <w:rPr>
          <w:sz w:val="16"/>
          <w:szCs w:val="16"/>
        </w:rPr>
        <w:t>. In dat geval is kan de verdachte 9 uur worden vastgehouden</w:t>
      </w:r>
      <w:r w:rsidRPr="00A51875">
        <w:rPr>
          <w:sz w:val="16"/>
          <w:szCs w:val="16"/>
        </w:rPr>
        <w:t>. </w:t>
      </w:r>
    </w:p>
  </w:footnote>
  <w:footnote w:id="16">
    <w:p w14:paraId="37418D1C" w14:textId="77777777" w:rsidR="0065788F" w:rsidRPr="0065788F" w:rsidRDefault="0065788F" w:rsidP="0065788F">
      <w:pPr>
        <w:pStyle w:val="Voetnoottekst"/>
        <w:rPr>
          <w:sz w:val="16"/>
          <w:szCs w:val="16"/>
        </w:rPr>
      </w:pPr>
      <w:r w:rsidRPr="0065788F">
        <w:rPr>
          <w:rStyle w:val="Voetnootmarkering"/>
          <w:sz w:val="16"/>
          <w:szCs w:val="16"/>
        </w:rPr>
        <w:footnoteRef/>
      </w:r>
      <w:r w:rsidRPr="0065788F">
        <w:rPr>
          <w:sz w:val="16"/>
          <w:szCs w:val="16"/>
        </w:rPr>
        <w:t xml:space="preserve"> Advies Afdeling advisering van de Raad van State, kenmerk: W03.25.00207/II, laatste alinea van onderdeel 2a (website Raad van State).</w:t>
      </w:r>
    </w:p>
  </w:footnote>
  <w:footnote w:id="17">
    <w:p w14:paraId="3628319B" w14:textId="30480D2E" w:rsidR="00B26271" w:rsidRPr="00B26271" w:rsidRDefault="00D50807" w:rsidP="00B26271">
      <w:pPr>
        <w:pStyle w:val="Voetnoottekst"/>
        <w:rPr>
          <w:sz w:val="16"/>
          <w:szCs w:val="16"/>
        </w:rPr>
      </w:pPr>
      <w:r w:rsidRPr="00D50807">
        <w:rPr>
          <w:rStyle w:val="Voetnootmarkering"/>
          <w:sz w:val="16"/>
          <w:szCs w:val="16"/>
        </w:rPr>
        <w:footnoteRef/>
      </w:r>
      <w:r w:rsidR="00B26271">
        <w:rPr>
          <w:sz w:val="16"/>
          <w:szCs w:val="16"/>
        </w:rPr>
        <w:t xml:space="preserve"> </w:t>
      </w:r>
      <w:r w:rsidR="00B26271" w:rsidRPr="00B26271">
        <w:rPr>
          <w:sz w:val="16"/>
          <w:szCs w:val="16"/>
        </w:rPr>
        <w:t>Kamerstukken II 2024/25, 36704, nr. 47</w:t>
      </w:r>
      <w:r w:rsidR="00B26271">
        <w:rPr>
          <w:sz w:val="16"/>
          <w:szCs w:val="16"/>
        </w:rPr>
        <w:t xml:space="preserve">. </w:t>
      </w:r>
      <w:hyperlink r:id="rId3" w:history="1">
        <w:r w:rsidR="00B26271" w:rsidRPr="00203CE4">
          <w:rPr>
            <w:rStyle w:val="Hyperlink"/>
            <w:sz w:val="16"/>
            <w:szCs w:val="16"/>
          </w:rPr>
          <w:t>https://www.tweedekamer.nl/kamerstukken/amendementen/detail?id=2025Z13189&amp;did=2025D29888</w:t>
        </w:r>
      </w:hyperlink>
    </w:p>
    <w:p w14:paraId="6A45EFC2" w14:textId="3F03C619" w:rsidR="00D50807" w:rsidRPr="004005D1" w:rsidRDefault="00D50807">
      <w:pPr>
        <w:pStyle w:val="Voetnoottekst"/>
        <w:rPr>
          <w:sz w:val="16"/>
          <w:szCs w:val="16"/>
        </w:rPr>
      </w:pPr>
    </w:p>
  </w:footnote>
  <w:footnote w:id="18">
    <w:p w14:paraId="0009628D" w14:textId="647AA9E9" w:rsidR="000E22EA" w:rsidRPr="000E22EA" w:rsidRDefault="000E22EA">
      <w:pPr>
        <w:pStyle w:val="Voetnoottekst"/>
        <w:rPr>
          <w:sz w:val="16"/>
          <w:szCs w:val="16"/>
        </w:rPr>
      </w:pPr>
      <w:r w:rsidRPr="000E22EA">
        <w:rPr>
          <w:rStyle w:val="Voetnootmarkering"/>
          <w:sz w:val="16"/>
          <w:szCs w:val="16"/>
        </w:rPr>
        <w:footnoteRef/>
      </w:r>
      <w:r w:rsidRPr="000E22EA">
        <w:rPr>
          <w:sz w:val="16"/>
          <w:szCs w:val="16"/>
        </w:rPr>
        <w:t xml:space="preserve"> Er is hier uitsluitend gewerkt met het werkgetal dat door de politie is gehanteerd. </w:t>
      </w:r>
      <w:r>
        <w:rPr>
          <w:sz w:val="16"/>
          <w:szCs w:val="16"/>
        </w:rPr>
        <w:t xml:space="preserve">Er is geen </w:t>
      </w:r>
      <w:r w:rsidRPr="000E22EA">
        <w:rPr>
          <w:sz w:val="16"/>
          <w:szCs w:val="16"/>
        </w:rPr>
        <w:t>rekening gehouden met het werkgetal van 4.200</w:t>
      </w:r>
      <w:r>
        <w:rPr>
          <w:sz w:val="16"/>
          <w:szCs w:val="16"/>
        </w:rPr>
        <w:t xml:space="preserve"> (1200 </w:t>
      </w:r>
      <w:r>
        <w:rPr>
          <w:sz w:val="16"/>
          <w:szCs w:val="16"/>
        </w:rPr>
        <w:t>KMar + 3000 politie)</w:t>
      </w:r>
      <w:r w:rsidRPr="000E22EA">
        <w:rPr>
          <w:sz w:val="16"/>
          <w:szCs w:val="16"/>
        </w:rPr>
        <w:t xml:space="preserve"> dat de DT</w:t>
      </w:r>
      <w:r>
        <w:rPr>
          <w:sz w:val="16"/>
          <w:szCs w:val="16"/>
        </w:rPr>
        <w:t>en</w:t>
      </w:r>
      <w:r w:rsidRPr="000E22EA">
        <w:rPr>
          <w:sz w:val="16"/>
          <w:szCs w:val="16"/>
        </w:rPr>
        <w:t xml:space="preserve">V </w:t>
      </w:r>
      <w:r>
        <w:rPr>
          <w:sz w:val="16"/>
          <w:szCs w:val="16"/>
        </w:rPr>
        <w:t xml:space="preserve">ook </w:t>
      </w:r>
      <w:r w:rsidRPr="000E22EA">
        <w:rPr>
          <w:sz w:val="16"/>
          <w:szCs w:val="16"/>
        </w:rPr>
        <w:t>hanteert, vanwege tijdsbeperkingen.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1310" w14:textId="77777777" w:rsidR="00E47B23" w:rsidRDefault="00C965DC">
    <w:r>
      <w:rPr>
        <w:noProof/>
      </w:rPr>
      <mc:AlternateContent>
        <mc:Choice Requires="wps">
          <w:drawing>
            <wp:anchor distT="0" distB="0" distL="0" distR="0" simplePos="0" relativeHeight="251654144" behindDoc="0" locked="1" layoutInCell="1" allowOverlap="1" wp14:anchorId="37E08F8E" wp14:editId="3CF01673">
              <wp:simplePos x="0" y="0"/>
              <wp:positionH relativeFrom="page">
                <wp:posOffset>2051685</wp:posOffset>
              </wp:positionH>
              <wp:positionV relativeFrom="page">
                <wp:posOffset>359410</wp:posOffset>
              </wp:positionV>
              <wp:extent cx="4895850" cy="22860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895850" cy="228600"/>
                      </a:xfrm>
                      <a:prstGeom prst="rect">
                        <a:avLst/>
                      </a:prstGeom>
                      <a:noFill/>
                    </wps:spPr>
                    <wps:txbx>
                      <w:txbxContent>
                        <w:p w14:paraId="0BF80BC3" w14:textId="2E15DC75" w:rsidR="00E47B23" w:rsidRDefault="00C965DC">
                          <w:pPr>
                            <w:pStyle w:val="Referentiegegevens"/>
                          </w:pPr>
                          <w:r>
                            <w:t>CONCEPT |</w:t>
                          </w:r>
                          <w:r w:rsidR="001A03A0">
                            <w:t xml:space="preserve"> </w:t>
                          </w:r>
                          <w:r w:rsidR="00B73DC0">
                            <w:t>Uitvoeringstoets</w:t>
                          </w:r>
                          <w:r>
                            <w:t xml:space="preserve"> strafbaarstelling illegaliteit  | </w:t>
                          </w:r>
                          <w:r w:rsidR="0069387A">
                            <w:t xml:space="preserve">september </w:t>
                          </w:r>
                          <w:r>
                            <w:t>2025</w:t>
                          </w:r>
                        </w:p>
                      </w:txbxContent>
                    </wps:txbx>
                    <wps:bodyPr vert="horz" wrap="square" lIns="0" tIns="0" rIns="0" bIns="0" anchor="t" anchorCtr="0"/>
                  </wps:wsp>
                </a:graphicData>
              </a:graphic>
            </wp:anchor>
          </w:drawing>
        </mc:Choice>
        <mc:Fallback>
          <w:pict>
            <v:shapetype w14:anchorId="37E08F8E" id="_x0000_t202" coordsize="21600,21600" o:spt="202" path="m,l,21600r21600,l21600,xe">
              <v:stroke joinstyle="miter"/>
              <v:path gradientshapeok="t" o:connecttype="rect"/>
            </v:shapetype>
            <v:shape id="46feee07-aa3c-11ea-a756-beb5f67e67be" o:spid="_x0000_s1026" type="#_x0000_t202" style="position:absolute;margin-left:161.55pt;margin-top:28.3pt;width:385.5pt;height:1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" filled="f" stroked="f">
              <v:textbox inset="0,0,0,0">
                <w:txbxContent>
                  <w:p w14:paraId="0BF80BC3" w14:textId="2E15DC75" w:rsidR="00E47B23" w:rsidRDefault="00C965DC">
                    <w:pPr>
                      <w:pStyle w:val="Referentiegegevens"/>
                    </w:pPr>
                    <w:r>
                      <w:t>CONCEPT |</w:t>
                    </w:r>
                    <w:r w:rsidR="001A03A0">
                      <w:t xml:space="preserve"> </w:t>
                    </w:r>
                    <w:r w:rsidR="00B73DC0">
                      <w:t>Uitvoeringstoets</w:t>
                    </w:r>
                    <w:r>
                      <w:t xml:space="preserve"> strafbaarstelling illegaliteit  | </w:t>
                    </w:r>
                    <w:r w:rsidR="0069387A">
                      <w:t xml:space="preserve">september </w:t>
                    </w:r>
                    <w:r>
                      <w:t>2025</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19A07C7" wp14:editId="6D293A80">
              <wp:simplePos x="0" y="0"/>
              <wp:positionH relativeFrom="page">
                <wp:posOffset>5705475</wp:posOffset>
              </wp:positionH>
              <wp:positionV relativeFrom="page">
                <wp:posOffset>10097770</wp:posOffset>
              </wp:positionV>
              <wp:extent cx="1257300" cy="161925"/>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6FB3B7A5" w14:textId="77777777" w:rsidR="00E47B23" w:rsidRDefault="00C965DC">
                          <w:pPr>
                            <w:pStyle w:val="Referentiegegevens"/>
                          </w:pPr>
                          <w:r>
                            <w:t xml:space="preserve">Pagina </w:t>
                          </w:r>
                          <w:r>
                            <w:fldChar w:fldCharType="begin"/>
                          </w:r>
                          <w:r>
                            <w:instrText>PAGE</w:instrText>
                          </w:r>
                          <w:r>
                            <w:fldChar w:fldCharType="separate"/>
                          </w:r>
                          <w:r w:rsidR="00320CAF">
                            <w:rPr>
                              <w:noProof/>
                            </w:rPr>
                            <w:t>2</w:t>
                          </w:r>
                          <w:r>
                            <w:fldChar w:fldCharType="end"/>
                          </w:r>
                          <w:r>
                            <w:t xml:space="preserve"> van </w:t>
                          </w:r>
                          <w:r>
                            <w:fldChar w:fldCharType="begin"/>
                          </w:r>
                          <w:r>
                            <w:instrText>NUMPAGES</w:instrText>
                          </w:r>
                          <w:r>
                            <w:fldChar w:fldCharType="separate"/>
                          </w:r>
                          <w:r w:rsidR="00320CAF">
                            <w:rPr>
                              <w:noProof/>
                            </w:rPr>
                            <w:t>3</w:t>
                          </w:r>
                          <w:r>
                            <w:fldChar w:fldCharType="end"/>
                          </w:r>
                        </w:p>
                      </w:txbxContent>
                    </wps:txbx>
                    <wps:bodyPr vert="horz" wrap="square" lIns="0" tIns="0" rIns="0" bIns="0" anchor="t" anchorCtr="0"/>
                  </wps:wsp>
                </a:graphicData>
              </a:graphic>
            </wp:anchor>
          </w:drawing>
        </mc:Choice>
        <mc:Fallback>
          <w:pict>
            <v:shape w14:anchorId="619A07C7" id="46fef06f-aa3c-11ea-a756-beb5f67e67be" o:spid="_x0000_s1027" type="#_x0000_t202" style="position:absolute;margin-left:449.25pt;margin-top:795.1pt;width:99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" filled="f" stroked="f">
              <v:textbox inset="0,0,0,0">
                <w:txbxContent>
                  <w:p w14:paraId="6FB3B7A5" w14:textId="77777777" w:rsidR="00E47B23" w:rsidRDefault="00C965DC">
                    <w:pPr>
                      <w:pStyle w:val="Referentiegegevens"/>
                    </w:pPr>
                    <w:r>
                      <w:t xml:space="preserve">Pagina </w:t>
                    </w:r>
                    <w:r>
                      <w:fldChar w:fldCharType="begin"/>
                    </w:r>
                    <w:r>
                      <w:instrText>PAGE</w:instrText>
                    </w:r>
                    <w:r>
                      <w:fldChar w:fldCharType="separate"/>
                    </w:r>
                    <w:r w:rsidR="00320CAF">
                      <w:rPr>
                        <w:noProof/>
                      </w:rPr>
                      <w:t>2</w:t>
                    </w:r>
                    <w:r>
                      <w:fldChar w:fldCharType="end"/>
                    </w:r>
                    <w:r>
                      <w:t xml:space="preserve"> van </w:t>
                    </w:r>
                    <w:r>
                      <w:fldChar w:fldCharType="begin"/>
                    </w:r>
                    <w:r>
                      <w:instrText>NUMPAGES</w:instrText>
                    </w:r>
                    <w:r>
                      <w:fldChar w:fldCharType="separate"/>
                    </w:r>
                    <w:r w:rsidR="00320CAF">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2082" w14:textId="77777777" w:rsidR="00E47B23" w:rsidRDefault="00C965DC">
    <w:pPr>
      <w:spacing w:after="7131" w:line="14" w:lineRule="exact"/>
    </w:pPr>
    <w:r>
      <w:rPr>
        <w:noProof/>
      </w:rPr>
      <mc:AlternateContent>
        <mc:Choice Requires="wps">
          <w:drawing>
            <wp:anchor distT="0" distB="0" distL="0" distR="0" simplePos="0" relativeHeight="251656192" behindDoc="0" locked="1" layoutInCell="1" allowOverlap="1" wp14:anchorId="61B63F34" wp14:editId="27A38DBA">
              <wp:simplePos x="0" y="0"/>
              <wp:positionH relativeFrom="page">
                <wp:posOffset>2051685</wp:posOffset>
              </wp:positionH>
              <wp:positionV relativeFrom="page">
                <wp:posOffset>2429510</wp:posOffset>
              </wp:positionV>
              <wp:extent cx="3581400" cy="899794"/>
              <wp:effectExtent l="0" t="0" r="0" b="0"/>
              <wp:wrapNone/>
              <wp:docPr id="3" name="46ffa8a4-aa3c-11ea-a756-beb5f67e67be"/>
              <wp:cNvGraphicFramePr/>
              <a:graphic xmlns:a="http://schemas.openxmlformats.org/drawingml/2006/main">
                <a:graphicData uri="http://schemas.microsoft.com/office/word/2010/wordprocessingShape">
                  <wps:wsp>
                    <wps:cNvSpPr txBox="1"/>
                    <wps:spPr>
                      <a:xfrm>
                        <a:off x="0" y="0"/>
                        <a:ext cx="3581400" cy="899794"/>
                      </a:xfrm>
                      <a:prstGeom prst="rect">
                        <a:avLst/>
                      </a:prstGeom>
                      <a:noFill/>
                    </wps:spPr>
                    <wps:txbx>
                      <w:txbxContent>
                        <w:p w14:paraId="78E408DD" w14:textId="4B519D86" w:rsidR="00E47B23" w:rsidRDefault="00B73DC0">
                          <w:pPr>
                            <w:pStyle w:val="Ondertitel"/>
                          </w:pPr>
                          <w:r>
                            <w:t xml:space="preserve">Uitvoeringstoets </w:t>
                          </w:r>
                          <w:r w:rsidR="00320CAF">
                            <w:t>strafbaarstelling illegaliteit</w:t>
                          </w:r>
                        </w:p>
                      </w:txbxContent>
                    </wps:txbx>
                    <wps:bodyPr vert="horz" wrap="square" lIns="0" tIns="0" rIns="0" bIns="0" anchor="t" anchorCtr="0"/>
                  </wps:wsp>
                </a:graphicData>
              </a:graphic>
            </wp:anchor>
          </w:drawing>
        </mc:Choice>
        <mc:Fallback>
          <w:pict>
            <v:shapetype w14:anchorId="61B63F34" id="_x0000_t202" coordsize="21600,21600" o:spt="202" path="m,l,21600r21600,l21600,xe">
              <v:stroke joinstyle="miter"/>
              <v:path gradientshapeok="t" o:connecttype="rect"/>
            </v:shapetype>
            <v:shape id="46ffa8a4-aa3c-11ea-a756-beb5f67e67be" o:spid="_x0000_s1028" type="#_x0000_t202" style="position:absolute;margin-left:161.55pt;margin-top:191.3pt;width:282pt;height:70.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" filled="f" stroked="f">
              <v:textbox inset="0,0,0,0">
                <w:txbxContent>
                  <w:p w14:paraId="78E408DD" w14:textId="4B519D86" w:rsidR="00E47B23" w:rsidRDefault="00B73DC0">
                    <w:pPr>
                      <w:pStyle w:val="Ondertitel"/>
                    </w:pPr>
                    <w:r>
                      <w:t xml:space="preserve">Uitvoeringstoets </w:t>
                    </w:r>
                    <w:r w:rsidR="00320CAF">
                      <w:t>strafbaarstelling illegaliteit</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880D842" wp14:editId="11F544F4">
              <wp:simplePos x="0" y="0"/>
              <wp:positionH relativeFrom="page">
                <wp:posOffset>2051685</wp:posOffset>
              </wp:positionH>
              <wp:positionV relativeFrom="page">
                <wp:posOffset>4049395</wp:posOffset>
              </wp:positionV>
              <wp:extent cx="4895850" cy="371475"/>
              <wp:effectExtent l="0" t="0" r="0" b="0"/>
              <wp:wrapNone/>
              <wp:docPr id="4" name="46feebd0-aa3c-11ea-a756-beb5f67e67be"/>
              <wp:cNvGraphicFramePr/>
              <a:graphic xmlns:a="http://schemas.openxmlformats.org/drawingml/2006/main">
                <a:graphicData uri="http://schemas.microsoft.com/office/word/2010/wordprocessingShape">
                  <wps:wsp>
                    <wps:cNvSpPr txBox="1"/>
                    <wps:spPr>
                      <a:xfrm>
                        <a:off x="0" y="0"/>
                        <a:ext cx="4895850" cy="371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47B23" w14:paraId="512DEC80" w14:textId="77777777">
                            <w:trPr>
                              <w:trHeight w:val="240"/>
                            </w:trPr>
                            <w:tc>
                              <w:tcPr>
                                <w:tcW w:w="1140" w:type="dxa"/>
                              </w:tcPr>
                              <w:p w14:paraId="0E16344E" w14:textId="77777777" w:rsidR="00E47B23" w:rsidRDefault="00C965DC">
                                <w:r>
                                  <w:t>Datum</w:t>
                                </w:r>
                              </w:p>
                            </w:tc>
                            <w:tc>
                              <w:tcPr>
                                <w:tcW w:w="5918" w:type="dxa"/>
                              </w:tcPr>
                              <w:p w14:paraId="04E14558" w14:textId="230C43DB" w:rsidR="00E47B23" w:rsidRDefault="00AF7EC3">
                                <w:sdt>
                                  <w:sdtPr>
                                    <w:id w:val="557902041"/>
                                    <w:date w:fullDate="2025-09-17T00:00:00Z">
                                      <w:dateFormat w:val="d MMMM yyyy"/>
                                      <w:lid w:val="nl"/>
                                      <w:storeMappedDataAs w:val="dateTime"/>
                                      <w:calendar w:val="gregorian"/>
                                    </w:date>
                                  </w:sdtPr>
                                  <w:sdtEndPr/>
                                  <w:sdtContent>
                                    <w:r w:rsidR="00157F50">
                                      <w:rPr>
                                        <w:lang w:val="nl"/>
                                      </w:rPr>
                                      <w:t>17 september 2025</w:t>
                                    </w:r>
                                  </w:sdtContent>
                                </w:sdt>
                              </w:p>
                            </w:tc>
                          </w:tr>
                          <w:tr w:rsidR="00E47B23" w14:paraId="4768DC55" w14:textId="77777777">
                            <w:trPr>
                              <w:trHeight w:val="240"/>
                            </w:trPr>
                            <w:tc>
                              <w:tcPr>
                                <w:tcW w:w="1140" w:type="dxa"/>
                              </w:tcPr>
                              <w:p w14:paraId="69D6D8CB" w14:textId="77777777" w:rsidR="00E47B23" w:rsidRDefault="00C965DC">
                                <w:r>
                                  <w:t>Status</w:t>
                                </w:r>
                              </w:p>
                            </w:tc>
                            <w:tc>
                              <w:tcPr>
                                <w:tcW w:w="5918" w:type="dxa"/>
                              </w:tcPr>
                              <w:p w14:paraId="7247CBF8" w14:textId="3BBE66DF" w:rsidR="00E47B23" w:rsidRDefault="001C51A4">
                                <w:r>
                                  <w:t xml:space="preserve">Definitief </w:t>
                                </w:r>
                              </w:p>
                            </w:tc>
                          </w:tr>
                        </w:tbl>
                        <w:p w14:paraId="1CD990CF" w14:textId="77777777" w:rsidR="00CC63EC" w:rsidRDefault="00CC63EC"/>
                      </w:txbxContent>
                    </wps:txbx>
                    <wps:bodyPr vert="horz" wrap="square" lIns="0" tIns="0" rIns="0" bIns="0" anchor="t" anchorCtr="0"/>
                  </wps:wsp>
                </a:graphicData>
              </a:graphic>
            </wp:anchor>
          </w:drawing>
        </mc:Choice>
        <mc:Fallback>
          <w:pict>
            <v:shape w14:anchorId="4880D842" id="46feebd0-aa3c-11ea-a756-beb5f67e67be" o:spid="_x0000_s1029" type="#_x0000_t202" style="position:absolute;margin-left:161.55pt;margin-top:318.85pt;width:385.5pt;height:29.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918"/>
                    </w:tblGrid>
                    <w:tr w:rsidR="00E47B23" w14:paraId="512DEC80" w14:textId="77777777">
                      <w:trPr>
                        <w:trHeight w:val="240"/>
                      </w:trPr>
                      <w:tc>
                        <w:tcPr>
                          <w:tcW w:w="1140" w:type="dxa"/>
                        </w:tcPr>
                        <w:p w14:paraId="0E16344E" w14:textId="77777777" w:rsidR="00E47B23" w:rsidRDefault="00C965DC">
                          <w:r>
                            <w:t>Datum</w:t>
                          </w:r>
                        </w:p>
                      </w:tc>
                      <w:tc>
                        <w:tcPr>
                          <w:tcW w:w="5918" w:type="dxa"/>
                        </w:tcPr>
                        <w:p w14:paraId="04E14558" w14:textId="230C43DB" w:rsidR="00E47B23" w:rsidRDefault="00AF7EC3">
                          <w:sdt>
                            <w:sdtPr>
                              <w:id w:val="557902041"/>
                              <w:date w:fullDate="2025-09-17T00:00:00Z">
                                <w:dateFormat w:val="d MMMM yyyy"/>
                                <w:lid w:val="nl"/>
                                <w:storeMappedDataAs w:val="dateTime"/>
                                <w:calendar w:val="gregorian"/>
                              </w:date>
                            </w:sdtPr>
                            <w:sdtEndPr/>
                            <w:sdtContent>
                              <w:r w:rsidR="00157F50">
                                <w:rPr>
                                  <w:lang w:val="nl"/>
                                </w:rPr>
                                <w:t>17 september 2025</w:t>
                              </w:r>
                            </w:sdtContent>
                          </w:sdt>
                        </w:p>
                      </w:tc>
                    </w:tr>
                    <w:tr w:rsidR="00E47B23" w14:paraId="4768DC55" w14:textId="77777777">
                      <w:trPr>
                        <w:trHeight w:val="240"/>
                      </w:trPr>
                      <w:tc>
                        <w:tcPr>
                          <w:tcW w:w="1140" w:type="dxa"/>
                        </w:tcPr>
                        <w:p w14:paraId="69D6D8CB" w14:textId="77777777" w:rsidR="00E47B23" w:rsidRDefault="00C965DC">
                          <w:r>
                            <w:t>Status</w:t>
                          </w:r>
                        </w:p>
                      </w:tc>
                      <w:tc>
                        <w:tcPr>
                          <w:tcW w:w="5918" w:type="dxa"/>
                        </w:tcPr>
                        <w:p w14:paraId="7247CBF8" w14:textId="3BBE66DF" w:rsidR="00E47B23" w:rsidRDefault="001C51A4">
                          <w:r>
                            <w:t xml:space="preserve">Definitief </w:t>
                          </w:r>
                        </w:p>
                      </w:tc>
                    </w:tr>
                  </w:tbl>
                  <w:p w14:paraId="1CD990CF" w14:textId="77777777" w:rsidR="00CC63EC" w:rsidRDefault="00CC63EC"/>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9630A7A" wp14:editId="3795A8E3">
              <wp:simplePos x="0" y="0"/>
              <wp:positionH relativeFrom="page">
                <wp:posOffset>5705475</wp:posOffset>
              </wp:positionH>
              <wp:positionV relativeFrom="page">
                <wp:posOffset>10097770</wp:posOffset>
              </wp:positionV>
              <wp:extent cx="1257300" cy="161925"/>
              <wp:effectExtent l="0" t="0" r="0" b="0"/>
              <wp:wrapNone/>
              <wp:docPr id="5" name="46feecbe-aa3c-11ea-a756-beb5f67e67be"/>
              <wp:cNvGraphicFramePr/>
              <a:graphic xmlns:a="http://schemas.openxmlformats.org/drawingml/2006/main">
                <a:graphicData uri="http://schemas.microsoft.com/office/word/2010/wordprocessingShape">
                  <wps:wsp>
                    <wps:cNvSpPr txBox="1"/>
                    <wps:spPr>
                      <a:xfrm>
                        <a:off x="0" y="0"/>
                        <a:ext cx="1257300" cy="161925"/>
                      </a:xfrm>
                      <a:prstGeom prst="rect">
                        <a:avLst/>
                      </a:prstGeom>
                      <a:noFill/>
                    </wps:spPr>
                    <wps:txbx>
                      <w:txbxContent>
                        <w:p w14:paraId="2D1BCACA" w14:textId="77777777" w:rsidR="00E47B23" w:rsidRDefault="00C965DC">
                          <w:pPr>
                            <w:pStyle w:val="Referentiegegevens"/>
                          </w:pPr>
                          <w:r>
                            <w:t xml:space="preserve">Pagina </w:t>
                          </w:r>
                          <w:r>
                            <w:fldChar w:fldCharType="begin"/>
                          </w:r>
                          <w:r>
                            <w:instrText>PAGE</w:instrText>
                          </w:r>
                          <w:r>
                            <w:fldChar w:fldCharType="separate"/>
                          </w:r>
                          <w:r w:rsidR="00320CAF">
                            <w:rPr>
                              <w:noProof/>
                            </w:rPr>
                            <w:t>1</w:t>
                          </w:r>
                          <w:r>
                            <w:fldChar w:fldCharType="end"/>
                          </w:r>
                          <w:r>
                            <w:t xml:space="preserve"> van </w:t>
                          </w:r>
                          <w:r>
                            <w:fldChar w:fldCharType="begin"/>
                          </w:r>
                          <w:r>
                            <w:instrText>NUMPAGES</w:instrText>
                          </w:r>
                          <w:r>
                            <w:fldChar w:fldCharType="separate"/>
                          </w:r>
                          <w:r w:rsidR="00320CAF">
                            <w:rPr>
                              <w:noProof/>
                            </w:rPr>
                            <w:t>2</w:t>
                          </w:r>
                          <w:r>
                            <w:fldChar w:fldCharType="end"/>
                          </w:r>
                        </w:p>
                      </w:txbxContent>
                    </wps:txbx>
                    <wps:bodyPr vert="horz" wrap="square" lIns="0" tIns="0" rIns="0" bIns="0" anchor="t" anchorCtr="0"/>
                  </wps:wsp>
                </a:graphicData>
              </a:graphic>
            </wp:anchor>
          </w:drawing>
        </mc:Choice>
        <mc:Fallback>
          <w:pict>
            <v:shape w14:anchorId="09630A7A" id="46feecbe-aa3c-11ea-a756-beb5f67e67be" o:spid="_x0000_s1030" type="#_x0000_t202" style="position:absolute;margin-left:449.25pt;margin-top:795.1pt;width:99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" filled="f" stroked="f">
              <v:textbox inset="0,0,0,0">
                <w:txbxContent>
                  <w:p w14:paraId="2D1BCACA" w14:textId="77777777" w:rsidR="00E47B23" w:rsidRDefault="00C965DC">
                    <w:pPr>
                      <w:pStyle w:val="Referentiegegevens"/>
                    </w:pPr>
                    <w:r>
                      <w:t xml:space="preserve">Pagina </w:t>
                    </w:r>
                    <w:r>
                      <w:fldChar w:fldCharType="begin"/>
                    </w:r>
                    <w:r>
                      <w:instrText>PAGE</w:instrText>
                    </w:r>
                    <w:r>
                      <w:fldChar w:fldCharType="separate"/>
                    </w:r>
                    <w:r w:rsidR="00320CAF">
                      <w:rPr>
                        <w:noProof/>
                      </w:rPr>
                      <w:t>1</w:t>
                    </w:r>
                    <w:r>
                      <w:fldChar w:fldCharType="end"/>
                    </w:r>
                    <w:r>
                      <w:t xml:space="preserve"> van </w:t>
                    </w:r>
                    <w:r>
                      <w:fldChar w:fldCharType="begin"/>
                    </w:r>
                    <w:r>
                      <w:instrText>NUMPAGES</w:instrText>
                    </w:r>
                    <w:r>
                      <w:fldChar w:fldCharType="separate"/>
                    </w:r>
                    <w:r w:rsidR="00320CAF">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7CD9A5" wp14:editId="67B645DD">
              <wp:simplePos x="0" y="0"/>
              <wp:positionH relativeFrom="page">
                <wp:posOffset>3545840</wp:posOffset>
              </wp:positionH>
              <wp:positionV relativeFrom="page">
                <wp:posOffset>0</wp:posOffset>
              </wp:positionV>
              <wp:extent cx="467995" cy="1583055"/>
              <wp:effectExtent l="0" t="0" r="0" b="0"/>
              <wp:wrapNone/>
              <wp:docPr id="6"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29E384B" w14:textId="77777777" w:rsidR="00E47B23" w:rsidRDefault="00C965DC">
                          <w:pPr>
                            <w:spacing w:line="240" w:lineRule="auto"/>
                          </w:pPr>
                          <w:r>
                            <w:rPr>
                              <w:noProof/>
                            </w:rPr>
                            <w:drawing>
                              <wp:inline distT="0" distB="0" distL="0" distR="0" wp14:anchorId="37B481EC" wp14:editId="22E916D3">
                                <wp:extent cx="467995" cy="1583865"/>
                                <wp:effectExtent l="0" t="0" r="0" b="0"/>
                                <wp:docPr id="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7CD9A5" id="46feed0e-aa3c-11ea-a756-beb5f67e67be" o:spid="_x0000_s1031" type="#_x0000_t202" style="position:absolute;margin-left:279.2pt;margin-top:0;width:36.85pt;height:124.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jC7KtZUBAAAUAwAA&#10;DgAAAAAAAAAAAAAAAAAuAgAAZHJzL2Uyb0RvYy54bWxQSwECLQAUAAYACAAAACEA7IjYZN8AAAAI&#10;AQAADwAAAAAAAAAAAAAAAADvAwAAZHJzL2Rvd25yZXYueG1sUEsFBgAAAAAEAAQA8wAAAPsEAAAA&#10;AA==&#10;" filled="f" stroked="f">
              <v:textbox inset="0,0,0,0">
                <w:txbxContent>
                  <w:p w14:paraId="029E384B" w14:textId="77777777" w:rsidR="00E47B23" w:rsidRDefault="00C965DC">
                    <w:pPr>
                      <w:spacing w:line="240" w:lineRule="auto"/>
                    </w:pPr>
                    <w:r>
                      <w:rPr>
                        <w:noProof/>
                      </w:rPr>
                      <w:drawing>
                        <wp:inline distT="0" distB="0" distL="0" distR="0" wp14:anchorId="37B481EC" wp14:editId="22E916D3">
                          <wp:extent cx="467995" cy="1583865"/>
                          <wp:effectExtent l="0" t="0" r="0" b="0"/>
                          <wp:docPr id="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6A30E98" wp14:editId="4873B8DB">
              <wp:simplePos x="0" y="0"/>
              <wp:positionH relativeFrom="page">
                <wp:posOffset>3995420</wp:posOffset>
              </wp:positionH>
              <wp:positionV relativeFrom="page">
                <wp:posOffset>0</wp:posOffset>
              </wp:positionV>
              <wp:extent cx="2339975" cy="1583690"/>
              <wp:effectExtent l="0" t="0" r="0" b="0"/>
              <wp:wrapNone/>
              <wp:docPr id="8"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1B6942" w14:textId="77777777" w:rsidR="00E47B23" w:rsidRDefault="00C965DC">
                          <w:pPr>
                            <w:spacing w:line="240" w:lineRule="auto"/>
                          </w:pPr>
                          <w:r>
                            <w:rPr>
                              <w:noProof/>
                            </w:rPr>
                            <w:drawing>
                              <wp:inline distT="0" distB="0" distL="0" distR="0" wp14:anchorId="631D5931" wp14:editId="77F3A402">
                                <wp:extent cx="2339975" cy="1582834"/>
                                <wp:effectExtent l="0" t="0" r="0" b="0"/>
                                <wp:docPr id="9"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9"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A30E98" id="46feed67-aa3c-11ea-a756-beb5f67e67be" o:spid="_x0000_s1032" type="#_x0000_t202" style="position:absolute;margin-left:314.6pt;margin-top:0;width:184.25pt;height:124.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241B6942" w14:textId="77777777" w:rsidR="00E47B23" w:rsidRDefault="00C965DC">
                    <w:pPr>
                      <w:spacing w:line="240" w:lineRule="auto"/>
                    </w:pPr>
                    <w:r>
                      <w:rPr>
                        <w:noProof/>
                      </w:rPr>
                      <w:drawing>
                        <wp:inline distT="0" distB="0" distL="0" distR="0" wp14:anchorId="631D5931" wp14:editId="77F3A402">
                          <wp:extent cx="2339975" cy="1582834"/>
                          <wp:effectExtent l="0" t="0" r="0" b="0"/>
                          <wp:docPr id="9"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9"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878905" wp14:editId="5CA04807">
              <wp:simplePos x="0" y="0"/>
              <wp:positionH relativeFrom="page">
                <wp:posOffset>2051685</wp:posOffset>
              </wp:positionH>
              <wp:positionV relativeFrom="page">
                <wp:posOffset>3509645</wp:posOffset>
              </wp:positionV>
              <wp:extent cx="3581400" cy="269875"/>
              <wp:effectExtent l="0" t="0" r="0" b="0"/>
              <wp:wrapNone/>
              <wp:docPr id="10" name="47001958-aa3c-11ea-a756-beb5f67e67be"/>
              <wp:cNvGraphicFramePr/>
              <a:graphic xmlns:a="http://schemas.openxmlformats.org/drawingml/2006/main">
                <a:graphicData uri="http://schemas.microsoft.com/office/word/2010/wordprocessingShape">
                  <wps:wsp>
                    <wps:cNvSpPr txBox="1"/>
                    <wps:spPr>
                      <a:xfrm>
                        <a:off x="0" y="0"/>
                        <a:ext cx="3581400" cy="269875"/>
                      </a:xfrm>
                      <a:prstGeom prst="rect">
                        <a:avLst/>
                      </a:prstGeom>
                      <a:noFill/>
                    </wps:spPr>
                    <wps:txbx>
                      <w:txbxContent>
                        <w:p w14:paraId="3AC41875" w14:textId="1D807876" w:rsidR="00E47B23" w:rsidRDefault="00C965DC">
                          <w:r>
                            <w:t xml:space="preserve">Versienummer </w:t>
                          </w:r>
                          <w:r w:rsidR="00157F50">
                            <w:t>1.0</w:t>
                          </w:r>
                        </w:p>
                      </w:txbxContent>
                    </wps:txbx>
                    <wps:bodyPr vert="horz" wrap="square" lIns="0" tIns="0" rIns="0" bIns="0" anchor="t" anchorCtr="0"/>
                  </wps:wsp>
                </a:graphicData>
              </a:graphic>
            </wp:anchor>
          </w:drawing>
        </mc:Choice>
        <mc:Fallback>
          <w:pict>
            <v:shape w14:anchorId="1A878905" id="47001958-aa3c-11ea-a756-beb5f67e67be" o:spid="_x0000_s1033" type="#_x0000_t202" style="position:absolute;margin-left:161.55pt;margin-top:276.35pt;width:282pt;height:21.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" filled="f" stroked="f">
              <v:textbox inset="0,0,0,0">
                <w:txbxContent>
                  <w:p w14:paraId="3AC41875" w14:textId="1D807876" w:rsidR="00E47B23" w:rsidRDefault="00C965DC">
                    <w:r>
                      <w:t xml:space="preserve">Versienummer </w:t>
                    </w:r>
                    <w:r w:rsidR="00157F50">
                      <w:t>1.0</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C09B13"/>
    <w:multiLevelType w:val="multilevel"/>
    <w:tmpl w:val="D03504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E0B9B14"/>
    <w:multiLevelType w:val="multilevel"/>
    <w:tmpl w:val="F1044781"/>
    <w:name w:val="Lijst kop zonder nummer"/>
    <w:lvl w:ilvl="0">
      <w:start w:val="1"/>
      <w:numFmt w:val="bullet"/>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2F4979"/>
    <w:multiLevelType w:val="hybridMultilevel"/>
    <w:tmpl w:val="F91064CA"/>
    <w:lvl w:ilvl="0" w:tplc="1B5E5E04">
      <w:start w:val="1"/>
      <w:numFmt w:val="bullet"/>
      <w:lvlText w:val=""/>
      <w:lvlJc w:val="left"/>
      <w:pPr>
        <w:ind w:left="2140" w:hanging="360"/>
      </w:pPr>
      <w:rPr>
        <w:rFonts w:ascii="Symbol" w:hAnsi="Symbol"/>
      </w:rPr>
    </w:lvl>
    <w:lvl w:ilvl="1" w:tplc="56DC8E00">
      <w:start w:val="1"/>
      <w:numFmt w:val="bullet"/>
      <w:lvlText w:val=""/>
      <w:lvlJc w:val="left"/>
      <w:pPr>
        <w:ind w:left="2140" w:hanging="360"/>
      </w:pPr>
      <w:rPr>
        <w:rFonts w:ascii="Symbol" w:hAnsi="Symbol"/>
      </w:rPr>
    </w:lvl>
    <w:lvl w:ilvl="2" w:tplc="1EB68A8E">
      <w:start w:val="1"/>
      <w:numFmt w:val="bullet"/>
      <w:lvlText w:val=""/>
      <w:lvlJc w:val="left"/>
      <w:pPr>
        <w:ind w:left="2140" w:hanging="360"/>
      </w:pPr>
      <w:rPr>
        <w:rFonts w:ascii="Symbol" w:hAnsi="Symbol"/>
      </w:rPr>
    </w:lvl>
    <w:lvl w:ilvl="3" w:tplc="01F46DA6">
      <w:start w:val="1"/>
      <w:numFmt w:val="bullet"/>
      <w:lvlText w:val=""/>
      <w:lvlJc w:val="left"/>
      <w:pPr>
        <w:ind w:left="2140" w:hanging="360"/>
      </w:pPr>
      <w:rPr>
        <w:rFonts w:ascii="Symbol" w:hAnsi="Symbol"/>
      </w:rPr>
    </w:lvl>
    <w:lvl w:ilvl="4" w:tplc="195C5C88">
      <w:start w:val="1"/>
      <w:numFmt w:val="bullet"/>
      <w:lvlText w:val=""/>
      <w:lvlJc w:val="left"/>
      <w:pPr>
        <w:ind w:left="2140" w:hanging="360"/>
      </w:pPr>
      <w:rPr>
        <w:rFonts w:ascii="Symbol" w:hAnsi="Symbol"/>
      </w:rPr>
    </w:lvl>
    <w:lvl w:ilvl="5" w:tplc="43E4FE2A">
      <w:start w:val="1"/>
      <w:numFmt w:val="bullet"/>
      <w:lvlText w:val=""/>
      <w:lvlJc w:val="left"/>
      <w:pPr>
        <w:ind w:left="2140" w:hanging="360"/>
      </w:pPr>
      <w:rPr>
        <w:rFonts w:ascii="Symbol" w:hAnsi="Symbol"/>
      </w:rPr>
    </w:lvl>
    <w:lvl w:ilvl="6" w:tplc="5F4AF61E">
      <w:start w:val="1"/>
      <w:numFmt w:val="bullet"/>
      <w:lvlText w:val=""/>
      <w:lvlJc w:val="left"/>
      <w:pPr>
        <w:ind w:left="2140" w:hanging="360"/>
      </w:pPr>
      <w:rPr>
        <w:rFonts w:ascii="Symbol" w:hAnsi="Symbol"/>
      </w:rPr>
    </w:lvl>
    <w:lvl w:ilvl="7" w:tplc="A8902BCE">
      <w:start w:val="1"/>
      <w:numFmt w:val="bullet"/>
      <w:lvlText w:val=""/>
      <w:lvlJc w:val="left"/>
      <w:pPr>
        <w:ind w:left="2140" w:hanging="360"/>
      </w:pPr>
      <w:rPr>
        <w:rFonts w:ascii="Symbol" w:hAnsi="Symbol"/>
      </w:rPr>
    </w:lvl>
    <w:lvl w:ilvl="8" w:tplc="C8E46CE4">
      <w:start w:val="1"/>
      <w:numFmt w:val="bullet"/>
      <w:lvlText w:val=""/>
      <w:lvlJc w:val="left"/>
      <w:pPr>
        <w:ind w:left="2140" w:hanging="360"/>
      </w:pPr>
      <w:rPr>
        <w:rFonts w:ascii="Symbol" w:hAnsi="Symbol"/>
      </w:rPr>
    </w:lvl>
  </w:abstractNum>
  <w:abstractNum w:abstractNumId="3" w15:restartNumberingAfterBreak="0">
    <w:nsid w:val="0C037894"/>
    <w:multiLevelType w:val="multilevel"/>
    <w:tmpl w:val="9BD8415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C566A"/>
    <w:multiLevelType w:val="multilevel"/>
    <w:tmpl w:val="AC8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0942"/>
    <w:multiLevelType w:val="hybridMultilevel"/>
    <w:tmpl w:val="5E900FF2"/>
    <w:lvl w:ilvl="0" w:tplc="2632CA2A">
      <w:start w:val="1"/>
      <w:numFmt w:val="bullet"/>
      <w:lvlText w:val=""/>
      <w:lvlJc w:val="left"/>
      <w:pPr>
        <w:ind w:left="1800" w:hanging="360"/>
      </w:pPr>
      <w:rPr>
        <w:rFonts w:ascii="Symbol" w:hAnsi="Symbol"/>
      </w:rPr>
    </w:lvl>
    <w:lvl w:ilvl="1" w:tplc="1584CBE6">
      <w:start w:val="1"/>
      <w:numFmt w:val="bullet"/>
      <w:lvlText w:val=""/>
      <w:lvlJc w:val="left"/>
      <w:pPr>
        <w:ind w:left="2520" w:hanging="360"/>
      </w:pPr>
      <w:rPr>
        <w:rFonts w:ascii="Symbol" w:hAnsi="Symbol"/>
      </w:rPr>
    </w:lvl>
    <w:lvl w:ilvl="2" w:tplc="204EA4EC">
      <w:start w:val="1"/>
      <w:numFmt w:val="bullet"/>
      <w:lvlText w:val=""/>
      <w:lvlJc w:val="left"/>
      <w:pPr>
        <w:ind w:left="1800" w:hanging="360"/>
      </w:pPr>
      <w:rPr>
        <w:rFonts w:ascii="Symbol" w:hAnsi="Symbol"/>
      </w:rPr>
    </w:lvl>
    <w:lvl w:ilvl="3" w:tplc="7A627E72">
      <w:start w:val="1"/>
      <w:numFmt w:val="bullet"/>
      <w:lvlText w:val=""/>
      <w:lvlJc w:val="left"/>
      <w:pPr>
        <w:ind w:left="1800" w:hanging="360"/>
      </w:pPr>
      <w:rPr>
        <w:rFonts w:ascii="Symbol" w:hAnsi="Symbol"/>
      </w:rPr>
    </w:lvl>
    <w:lvl w:ilvl="4" w:tplc="4D58B5B4">
      <w:start w:val="1"/>
      <w:numFmt w:val="bullet"/>
      <w:lvlText w:val=""/>
      <w:lvlJc w:val="left"/>
      <w:pPr>
        <w:ind w:left="1800" w:hanging="360"/>
      </w:pPr>
      <w:rPr>
        <w:rFonts w:ascii="Symbol" w:hAnsi="Symbol"/>
      </w:rPr>
    </w:lvl>
    <w:lvl w:ilvl="5" w:tplc="59581686">
      <w:start w:val="1"/>
      <w:numFmt w:val="bullet"/>
      <w:lvlText w:val=""/>
      <w:lvlJc w:val="left"/>
      <w:pPr>
        <w:ind w:left="1800" w:hanging="360"/>
      </w:pPr>
      <w:rPr>
        <w:rFonts w:ascii="Symbol" w:hAnsi="Symbol"/>
      </w:rPr>
    </w:lvl>
    <w:lvl w:ilvl="6" w:tplc="504038EC">
      <w:start w:val="1"/>
      <w:numFmt w:val="bullet"/>
      <w:lvlText w:val=""/>
      <w:lvlJc w:val="left"/>
      <w:pPr>
        <w:ind w:left="1800" w:hanging="360"/>
      </w:pPr>
      <w:rPr>
        <w:rFonts w:ascii="Symbol" w:hAnsi="Symbol"/>
      </w:rPr>
    </w:lvl>
    <w:lvl w:ilvl="7" w:tplc="08B6901C">
      <w:start w:val="1"/>
      <w:numFmt w:val="bullet"/>
      <w:lvlText w:val=""/>
      <w:lvlJc w:val="left"/>
      <w:pPr>
        <w:ind w:left="1800" w:hanging="360"/>
      </w:pPr>
      <w:rPr>
        <w:rFonts w:ascii="Symbol" w:hAnsi="Symbol"/>
      </w:rPr>
    </w:lvl>
    <w:lvl w:ilvl="8" w:tplc="02D4B87E">
      <w:start w:val="1"/>
      <w:numFmt w:val="bullet"/>
      <w:lvlText w:val=""/>
      <w:lvlJc w:val="left"/>
      <w:pPr>
        <w:ind w:left="1800" w:hanging="360"/>
      </w:pPr>
      <w:rPr>
        <w:rFonts w:ascii="Symbol" w:hAnsi="Symbol"/>
      </w:rPr>
    </w:lvl>
  </w:abstractNum>
  <w:abstractNum w:abstractNumId="6" w15:restartNumberingAfterBreak="0">
    <w:nsid w:val="19F50106"/>
    <w:multiLevelType w:val="multilevel"/>
    <w:tmpl w:val="D61C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77129"/>
    <w:multiLevelType w:val="hybridMultilevel"/>
    <w:tmpl w:val="938A7FF4"/>
    <w:lvl w:ilvl="0" w:tplc="FFFFFFFF">
      <w:start w:val="1"/>
      <w:numFmt w:val="decimal"/>
      <w:lvlText w:val="%1."/>
      <w:lvlJc w:val="left"/>
      <w:pPr>
        <w:ind w:left="1065" w:hanging="705"/>
      </w:pPr>
      <w:rPr>
        <w:rFonts w:hint="default"/>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57F01C"/>
    <w:multiLevelType w:val="multilevel"/>
    <w:tmpl w:val="4E567B5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304C0A19"/>
    <w:multiLevelType w:val="multilevel"/>
    <w:tmpl w:val="417C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118D4"/>
    <w:multiLevelType w:val="hybridMultilevel"/>
    <w:tmpl w:val="938A7FF4"/>
    <w:lvl w:ilvl="0" w:tplc="C91E00AA">
      <w:start w:val="1"/>
      <w:numFmt w:val="decimal"/>
      <w:lvlText w:val="%1."/>
      <w:lvlJc w:val="left"/>
      <w:pPr>
        <w:ind w:left="1065" w:hanging="705"/>
      </w:pPr>
      <w:rPr>
        <w:rFonts w:hint="default"/>
      </w:rPr>
    </w:lvl>
    <w:lvl w:ilvl="1" w:tplc="29088B34">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F32474"/>
    <w:multiLevelType w:val="hybridMultilevel"/>
    <w:tmpl w:val="580C3624"/>
    <w:lvl w:ilvl="0" w:tplc="29BC7E1C">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597691"/>
    <w:multiLevelType w:val="multilevel"/>
    <w:tmpl w:val="D185393A"/>
    <w:name w:val="Kopnummering"/>
    <w:lvl w:ilvl="0">
      <w:start w:val="1"/>
      <w:numFmt w:val="decimal"/>
      <w:pStyle w:val="Kop1"/>
      <w:lvlText w:val="%1"/>
      <w:lvlJc w:val="left"/>
      <w:pPr>
        <w:ind w:left="0" w:firstLine="0"/>
      </w:pPr>
    </w:lvl>
    <w:lvl w:ilvl="1">
      <w:start w:val="1"/>
      <w:numFmt w:val="decimal"/>
      <w:pStyle w:val="Kop2"/>
      <w:lvlText w:val="%1.%2"/>
      <w:lvlJc w:val="left"/>
      <w:pPr>
        <w:ind w:left="0" w:firstLine="0"/>
      </w:pPr>
    </w:lvl>
    <w:lvl w:ilvl="2">
      <w:start w:val="1"/>
      <w:numFmt w:val="decimal"/>
      <w:pStyle w:val="Kop3"/>
      <w:lvlText w:val="%1.%2.%3"/>
      <w:lvlJc w:val="left"/>
      <w:pPr>
        <w:ind w:left="0" w:firstLine="0"/>
      </w:pPr>
    </w:lvl>
    <w:lvl w:ilvl="3">
      <w:start w:val="1"/>
      <w:numFmt w:val="decimal"/>
      <w:pStyle w:val="Kop4"/>
      <w:lvlText w:val="%1.%2.%3.%4"/>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51E5777B"/>
    <w:multiLevelType w:val="hybridMultilevel"/>
    <w:tmpl w:val="79E6D322"/>
    <w:lvl w:ilvl="0" w:tplc="D10432CA">
      <w:start w:val="1"/>
      <w:numFmt w:val="bullet"/>
      <w:lvlText w:val=""/>
      <w:lvlJc w:val="left"/>
      <w:pPr>
        <w:ind w:left="1440" w:hanging="360"/>
      </w:pPr>
      <w:rPr>
        <w:rFonts w:ascii="Symbol" w:hAnsi="Symbol"/>
      </w:rPr>
    </w:lvl>
    <w:lvl w:ilvl="1" w:tplc="51603F0E">
      <w:start w:val="1"/>
      <w:numFmt w:val="bullet"/>
      <w:lvlText w:val=""/>
      <w:lvlJc w:val="left"/>
      <w:pPr>
        <w:ind w:left="2160" w:hanging="360"/>
      </w:pPr>
      <w:rPr>
        <w:rFonts w:ascii="Symbol" w:hAnsi="Symbol"/>
      </w:rPr>
    </w:lvl>
    <w:lvl w:ilvl="2" w:tplc="40405C80">
      <w:start w:val="1"/>
      <w:numFmt w:val="bullet"/>
      <w:lvlText w:val=""/>
      <w:lvlJc w:val="left"/>
      <w:pPr>
        <w:ind w:left="1440" w:hanging="360"/>
      </w:pPr>
      <w:rPr>
        <w:rFonts w:ascii="Symbol" w:hAnsi="Symbol"/>
      </w:rPr>
    </w:lvl>
    <w:lvl w:ilvl="3" w:tplc="2FD2F698">
      <w:start w:val="1"/>
      <w:numFmt w:val="bullet"/>
      <w:lvlText w:val=""/>
      <w:lvlJc w:val="left"/>
      <w:pPr>
        <w:ind w:left="1440" w:hanging="360"/>
      </w:pPr>
      <w:rPr>
        <w:rFonts w:ascii="Symbol" w:hAnsi="Symbol"/>
      </w:rPr>
    </w:lvl>
    <w:lvl w:ilvl="4" w:tplc="CD3E519E">
      <w:start w:val="1"/>
      <w:numFmt w:val="bullet"/>
      <w:lvlText w:val=""/>
      <w:lvlJc w:val="left"/>
      <w:pPr>
        <w:ind w:left="1440" w:hanging="360"/>
      </w:pPr>
      <w:rPr>
        <w:rFonts w:ascii="Symbol" w:hAnsi="Symbol"/>
      </w:rPr>
    </w:lvl>
    <w:lvl w:ilvl="5" w:tplc="70B8B2B0">
      <w:start w:val="1"/>
      <w:numFmt w:val="bullet"/>
      <w:lvlText w:val=""/>
      <w:lvlJc w:val="left"/>
      <w:pPr>
        <w:ind w:left="1440" w:hanging="360"/>
      </w:pPr>
      <w:rPr>
        <w:rFonts w:ascii="Symbol" w:hAnsi="Symbol"/>
      </w:rPr>
    </w:lvl>
    <w:lvl w:ilvl="6" w:tplc="C13CBA62">
      <w:start w:val="1"/>
      <w:numFmt w:val="bullet"/>
      <w:lvlText w:val=""/>
      <w:lvlJc w:val="left"/>
      <w:pPr>
        <w:ind w:left="1440" w:hanging="360"/>
      </w:pPr>
      <w:rPr>
        <w:rFonts w:ascii="Symbol" w:hAnsi="Symbol"/>
      </w:rPr>
    </w:lvl>
    <w:lvl w:ilvl="7" w:tplc="F0EE9694">
      <w:start w:val="1"/>
      <w:numFmt w:val="bullet"/>
      <w:lvlText w:val=""/>
      <w:lvlJc w:val="left"/>
      <w:pPr>
        <w:ind w:left="1440" w:hanging="360"/>
      </w:pPr>
      <w:rPr>
        <w:rFonts w:ascii="Symbol" w:hAnsi="Symbol"/>
      </w:rPr>
    </w:lvl>
    <w:lvl w:ilvl="8" w:tplc="3E361206">
      <w:start w:val="1"/>
      <w:numFmt w:val="bullet"/>
      <w:lvlText w:val=""/>
      <w:lvlJc w:val="left"/>
      <w:pPr>
        <w:ind w:left="1440" w:hanging="360"/>
      </w:pPr>
      <w:rPr>
        <w:rFonts w:ascii="Symbol" w:hAnsi="Symbol"/>
      </w:rPr>
    </w:lvl>
  </w:abstractNum>
  <w:abstractNum w:abstractNumId="14" w15:restartNumberingAfterBreak="0">
    <w:nsid w:val="5839392F"/>
    <w:multiLevelType w:val="multilevel"/>
    <w:tmpl w:val="1E0E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82388"/>
    <w:multiLevelType w:val="hybridMultilevel"/>
    <w:tmpl w:val="6A829150"/>
    <w:lvl w:ilvl="0" w:tplc="3516E96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67D14DD"/>
    <w:multiLevelType w:val="multilevel"/>
    <w:tmpl w:val="1312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44516"/>
    <w:multiLevelType w:val="multilevel"/>
    <w:tmpl w:val="29AE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770990">
    <w:abstractNumId w:val="8"/>
  </w:num>
  <w:num w:numId="2" w16cid:durableId="1218935169">
    <w:abstractNumId w:val="12"/>
  </w:num>
  <w:num w:numId="3" w16cid:durableId="476462147">
    <w:abstractNumId w:val="3"/>
  </w:num>
  <w:num w:numId="4" w16cid:durableId="412512590">
    <w:abstractNumId w:val="0"/>
  </w:num>
  <w:num w:numId="5" w16cid:durableId="109007924">
    <w:abstractNumId w:val="11"/>
  </w:num>
  <w:num w:numId="6" w16cid:durableId="1137916972">
    <w:abstractNumId w:val="15"/>
  </w:num>
  <w:num w:numId="7" w16cid:durableId="391347057">
    <w:abstractNumId w:val="10"/>
  </w:num>
  <w:num w:numId="8" w16cid:durableId="1682272870">
    <w:abstractNumId w:val="13"/>
  </w:num>
  <w:num w:numId="9" w16cid:durableId="1876044171">
    <w:abstractNumId w:val="2"/>
  </w:num>
  <w:num w:numId="10" w16cid:durableId="340082202">
    <w:abstractNumId w:val="5"/>
  </w:num>
  <w:num w:numId="11" w16cid:durableId="2029333597">
    <w:abstractNumId w:val="7"/>
  </w:num>
  <w:num w:numId="12" w16cid:durableId="596211515">
    <w:abstractNumId w:val="14"/>
  </w:num>
  <w:num w:numId="13" w16cid:durableId="1999070973">
    <w:abstractNumId w:val="6"/>
  </w:num>
  <w:num w:numId="14" w16cid:durableId="831264009">
    <w:abstractNumId w:val="9"/>
  </w:num>
  <w:num w:numId="15" w16cid:durableId="1582569938">
    <w:abstractNumId w:val="4"/>
  </w:num>
  <w:num w:numId="16" w16cid:durableId="2089228605">
    <w:abstractNumId w:val="16"/>
  </w:num>
  <w:num w:numId="17" w16cid:durableId="6190707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AF"/>
    <w:rsid w:val="00005B60"/>
    <w:rsid w:val="000065F1"/>
    <w:rsid w:val="00010739"/>
    <w:rsid w:val="00011146"/>
    <w:rsid w:val="0001317F"/>
    <w:rsid w:val="00013A5A"/>
    <w:rsid w:val="00024DFE"/>
    <w:rsid w:val="00025EA1"/>
    <w:rsid w:val="00026642"/>
    <w:rsid w:val="000278A0"/>
    <w:rsid w:val="00031383"/>
    <w:rsid w:val="000343AA"/>
    <w:rsid w:val="00040FBA"/>
    <w:rsid w:val="0004123B"/>
    <w:rsid w:val="0004376D"/>
    <w:rsid w:val="00051F72"/>
    <w:rsid w:val="00056CCC"/>
    <w:rsid w:val="00061A02"/>
    <w:rsid w:val="000655E9"/>
    <w:rsid w:val="0007425F"/>
    <w:rsid w:val="00075583"/>
    <w:rsid w:val="00076B0B"/>
    <w:rsid w:val="00076E80"/>
    <w:rsid w:val="00076FCF"/>
    <w:rsid w:val="000841BC"/>
    <w:rsid w:val="0008676C"/>
    <w:rsid w:val="0008753D"/>
    <w:rsid w:val="00091598"/>
    <w:rsid w:val="000A0D66"/>
    <w:rsid w:val="000A1CD7"/>
    <w:rsid w:val="000A7B1C"/>
    <w:rsid w:val="000C68E7"/>
    <w:rsid w:val="000C7FDF"/>
    <w:rsid w:val="000D449F"/>
    <w:rsid w:val="000E1B4C"/>
    <w:rsid w:val="000E22EA"/>
    <w:rsid w:val="000E6739"/>
    <w:rsid w:val="000E704B"/>
    <w:rsid w:val="000F3EAA"/>
    <w:rsid w:val="00100948"/>
    <w:rsid w:val="00104CD2"/>
    <w:rsid w:val="00106153"/>
    <w:rsid w:val="00111CCA"/>
    <w:rsid w:val="001158F0"/>
    <w:rsid w:val="0013131E"/>
    <w:rsid w:val="00134A54"/>
    <w:rsid w:val="00136376"/>
    <w:rsid w:val="00145DF8"/>
    <w:rsid w:val="00151EC5"/>
    <w:rsid w:val="00156C2B"/>
    <w:rsid w:val="00157F50"/>
    <w:rsid w:val="00165A1C"/>
    <w:rsid w:val="00166B20"/>
    <w:rsid w:val="00173967"/>
    <w:rsid w:val="00173E4C"/>
    <w:rsid w:val="00176A92"/>
    <w:rsid w:val="001862DA"/>
    <w:rsid w:val="001873BD"/>
    <w:rsid w:val="0019047C"/>
    <w:rsid w:val="001937B0"/>
    <w:rsid w:val="00197E08"/>
    <w:rsid w:val="001A03A0"/>
    <w:rsid w:val="001A199E"/>
    <w:rsid w:val="001A2DAF"/>
    <w:rsid w:val="001A75D1"/>
    <w:rsid w:val="001C2009"/>
    <w:rsid w:val="001C4D3A"/>
    <w:rsid w:val="001C4D9F"/>
    <w:rsid w:val="001C51A4"/>
    <w:rsid w:val="001D1A83"/>
    <w:rsid w:val="001E0DF9"/>
    <w:rsid w:val="001E2251"/>
    <w:rsid w:val="001E2E4D"/>
    <w:rsid w:val="001F09E9"/>
    <w:rsid w:val="001F5995"/>
    <w:rsid w:val="001F6BA9"/>
    <w:rsid w:val="002028DF"/>
    <w:rsid w:val="002150E2"/>
    <w:rsid w:val="00220884"/>
    <w:rsid w:val="00221A0D"/>
    <w:rsid w:val="00233AE4"/>
    <w:rsid w:val="00233CB4"/>
    <w:rsid w:val="00235DEA"/>
    <w:rsid w:val="00240E0A"/>
    <w:rsid w:val="00243C89"/>
    <w:rsid w:val="0025046B"/>
    <w:rsid w:val="00255DB2"/>
    <w:rsid w:val="0025650D"/>
    <w:rsid w:val="0026031E"/>
    <w:rsid w:val="00260609"/>
    <w:rsid w:val="00263DA4"/>
    <w:rsid w:val="002727FB"/>
    <w:rsid w:val="002775C2"/>
    <w:rsid w:val="00284C7D"/>
    <w:rsid w:val="00287887"/>
    <w:rsid w:val="00290EF2"/>
    <w:rsid w:val="002A3781"/>
    <w:rsid w:val="002A7BD0"/>
    <w:rsid w:val="002A7EF3"/>
    <w:rsid w:val="002B042D"/>
    <w:rsid w:val="002B4C69"/>
    <w:rsid w:val="002B5150"/>
    <w:rsid w:val="002B73EF"/>
    <w:rsid w:val="002C76E9"/>
    <w:rsid w:val="002D07AA"/>
    <w:rsid w:val="002D700E"/>
    <w:rsid w:val="002E2B69"/>
    <w:rsid w:val="002E4F28"/>
    <w:rsid w:val="002E6452"/>
    <w:rsid w:val="002E670D"/>
    <w:rsid w:val="002F2079"/>
    <w:rsid w:val="00305D38"/>
    <w:rsid w:val="003069FF"/>
    <w:rsid w:val="00311402"/>
    <w:rsid w:val="00311C67"/>
    <w:rsid w:val="00313082"/>
    <w:rsid w:val="00314135"/>
    <w:rsid w:val="00320C87"/>
    <w:rsid w:val="00320CAF"/>
    <w:rsid w:val="0032154E"/>
    <w:rsid w:val="00330111"/>
    <w:rsid w:val="00341665"/>
    <w:rsid w:val="00341822"/>
    <w:rsid w:val="00344495"/>
    <w:rsid w:val="003479CF"/>
    <w:rsid w:val="00365AC6"/>
    <w:rsid w:val="00366DE9"/>
    <w:rsid w:val="00370CFD"/>
    <w:rsid w:val="00376DF9"/>
    <w:rsid w:val="00380954"/>
    <w:rsid w:val="00385127"/>
    <w:rsid w:val="00386B91"/>
    <w:rsid w:val="00387A40"/>
    <w:rsid w:val="00395D22"/>
    <w:rsid w:val="003A3E30"/>
    <w:rsid w:val="003A4CA9"/>
    <w:rsid w:val="003A55F3"/>
    <w:rsid w:val="003C0455"/>
    <w:rsid w:val="003C5331"/>
    <w:rsid w:val="003E3D57"/>
    <w:rsid w:val="003E608A"/>
    <w:rsid w:val="003E7EA6"/>
    <w:rsid w:val="003F2049"/>
    <w:rsid w:val="003F4422"/>
    <w:rsid w:val="004005D1"/>
    <w:rsid w:val="0040493B"/>
    <w:rsid w:val="004060CD"/>
    <w:rsid w:val="00406E6E"/>
    <w:rsid w:val="00417399"/>
    <w:rsid w:val="00422344"/>
    <w:rsid w:val="004341EA"/>
    <w:rsid w:val="00436DAC"/>
    <w:rsid w:val="00437CD1"/>
    <w:rsid w:val="00444C3E"/>
    <w:rsid w:val="004521D7"/>
    <w:rsid w:val="00457D76"/>
    <w:rsid w:val="00463764"/>
    <w:rsid w:val="00463C5F"/>
    <w:rsid w:val="00464BEB"/>
    <w:rsid w:val="00471230"/>
    <w:rsid w:val="00477C31"/>
    <w:rsid w:val="0048468E"/>
    <w:rsid w:val="00485F3F"/>
    <w:rsid w:val="00492F8F"/>
    <w:rsid w:val="00493865"/>
    <w:rsid w:val="004972C0"/>
    <w:rsid w:val="004A26AF"/>
    <w:rsid w:val="004A2762"/>
    <w:rsid w:val="004A2DC4"/>
    <w:rsid w:val="004A7BB1"/>
    <w:rsid w:val="004C5473"/>
    <w:rsid w:val="004C641E"/>
    <w:rsid w:val="004C7F34"/>
    <w:rsid w:val="004D019B"/>
    <w:rsid w:val="004E159B"/>
    <w:rsid w:val="004E23E4"/>
    <w:rsid w:val="004E5629"/>
    <w:rsid w:val="004E7088"/>
    <w:rsid w:val="004F0B05"/>
    <w:rsid w:val="004F4585"/>
    <w:rsid w:val="004F607C"/>
    <w:rsid w:val="00500546"/>
    <w:rsid w:val="005024C5"/>
    <w:rsid w:val="00513EC8"/>
    <w:rsid w:val="00516CBE"/>
    <w:rsid w:val="00522C7B"/>
    <w:rsid w:val="00524221"/>
    <w:rsid w:val="00531322"/>
    <w:rsid w:val="00531C24"/>
    <w:rsid w:val="005353AD"/>
    <w:rsid w:val="00535653"/>
    <w:rsid w:val="0054681C"/>
    <w:rsid w:val="00547A8C"/>
    <w:rsid w:val="005541CC"/>
    <w:rsid w:val="00563093"/>
    <w:rsid w:val="0058329A"/>
    <w:rsid w:val="005A189E"/>
    <w:rsid w:val="005A3B79"/>
    <w:rsid w:val="005B5A74"/>
    <w:rsid w:val="005C4F46"/>
    <w:rsid w:val="005C5B76"/>
    <w:rsid w:val="005C6041"/>
    <w:rsid w:val="005D4A9A"/>
    <w:rsid w:val="005E0A71"/>
    <w:rsid w:val="005F265D"/>
    <w:rsid w:val="005F2CB1"/>
    <w:rsid w:val="006028D5"/>
    <w:rsid w:val="006063C8"/>
    <w:rsid w:val="00614990"/>
    <w:rsid w:val="006231E9"/>
    <w:rsid w:val="0062320C"/>
    <w:rsid w:val="006356DA"/>
    <w:rsid w:val="0064663A"/>
    <w:rsid w:val="0065788F"/>
    <w:rsid w:val="006647A5"/>
    <w:rsid w:val="0067336C"/>
    <w:rsid w:val="00680261"/>
    <w:rsid w:val="00684C88"/>
    <w:rsid w:val="006868D6"/>
    <w:rsid w:val="00687C0E"/>
    <w:rsid w:val="00692258"/>
    <w:rsid w:val="0069387A"/>
    <w:rsid w:val="00696B2E"/>
    <w:rsid w:val="006A02BA"/>
    <w:rsid w:val="006B389A"/>
    <w:rsid w:val="006C2ECC"/>
    <w:rsid w:val="006D77C1"/>
    <w:rsid w:val="006E055F"/>
    <w:rsid w:val="006E43C0"/>
    <w:rsid w:val="006F0D00"/>
    <w:rsid w:val="006F2734"/>
    <w:rsid w:val="00703FF9"/>
    <w:rsid w:val="00706D3B"/>
    <w:rsid w:val="00706D5B"/>
    <w:rsid w:val="00716664"/>
    <w:rsid w:val="00730D16"/>
    <w:rsid w:val="00746921"/>
    <w:rsid w:val="00747471"/>
    <w:rsid w:val="00753D94"/>
    <w:rsid w:val="00766F91"/>
    <w:rsid w:val="00767CA3"/>
    <w:rsid w:val="00785B1B"/>
    <w:rsid w:val="00785F1B"/>
    <w:rsid w:val="00792C2C"/>
    <w:rsid w:val="00795E9B"/>
    <w:rsid w:val="007A71A1"/>
    <w:rsid w:val="007B2207"/>
    <w:rsid w:val="007B3035"/>
    <w:rsid w:val="007C059D"/>
    <w:rsid w:val="007C5600"/>
    <w:rsid w:val="007D01B2"/>
    <w:rsid w:val="007D7220"/>
    <w:rsid w:val="007E358D"/>
    <w:rsid w:val="007E3AAB"/>
    <w:rsid w:val="00802A99"/>
    <w:rsid w:val="00806E20"/>
    <w:rsid w:val="00812166"/>
    <w:rsid w:val="008127A9"/>
    <w:rsid w:val="00814EEE"/>
    <w:rsid w:val="00815586"/>
    <w:rsid w:val="00825489"/>
    <w:rsid w:val="0082598C"/>
    <w:rsid w:val="00825EAB"/>
    <w:rsid w:val="008326A8"/>
    <w:rsid w:val="00833552"/>
    <w:rsid w:val="00836529"/>
    <w:rsid w:val="00837D89"/>
    <w:rsid w:val="00844AF3"/>
    <w:rsid w:val="00845BDE"/>
    <w:rsid w:val="00850F00"/>
    <w:rsid w:val="00852330"/>
    <w:rsid w:val="00857DB2"/>
    <w:rsid w:val="00857F5C"/>
    <w:rsid w:val="008601BF"/>
    <w:rsid w:val="00866FD3"/>
    <w:rsid w:val="00873262"/>
    <w:rsid w:val="0087630C"/>
    <w:rsid w:val="008867CC"/>
    <w:rsid w:val="00886AA2"/>
    <w:rsid w:val="00887F83"/>
    <w:rsid w:val="00892BC4"/>
    <w:rsid w:val="008945DB"/>
    <w:rsid w:val="008A0D9E"/>
    <w:rsid w:val="008A2837"/>
    <w:rsid w:val="008A68BC"/>
    <w:rsid w:val="008B70CA"/>
    <w:rsid w:val="008C223A"/>
    <w:rsid w:val="008C416D"/>
    <w:rsid w:val="008E5722"/>
    <w:rsid w:val="008F04DF"/>
    <w:rsid w:val="008F56BF"/>
    <w:rsid w:val="00906743"/>
    <w:rsid w:val="00913BCA"/>
    <w:rsid w:val="0092115D"/>
    <w:rsid w:val="00927028"/>
    <w:rsid w:val="00927694"/>
    <w:rsid w:val="009414ED"/>
    <w:rsid w:val="0095035B"/>
    <w:rsid w:val="00960303"/>
    <w:rsid w:val="00964F77"/>
    <w:rsid w:val="00965EB1"/>
    <w:rsid w:val="00971236"/>
    <w:rsid w:val="00971F2D"/>
    <w:rsid w:val="00972C05"/>
    <w:rsid w:val="00976FC7"/>
    <w:rsid w:val="009807E5"/>
    <w:rsid w:val="00980DFE"/>
    <w:rsid w:val="00985A47"/>
    <w:rsid w:val="00987DBC"/>
    <w:rsid w:val="00993FC8"/>
    <w:rsid w:val="00994FCC"/>
    <w:rsid w:val="009A2A10"/>
    <w:rsid w:val="009A38A8"/>
    <w:rsid w:val="009A57B7"/>
    <w:rsid w:val="009A6221"/>
    <w:rsid w:val="009B42B9"/>
    <w:rsid w:val="009B559D"/>
    <w:rsid w:val="009D48BA"/>
    <w:rsid w:val="009D6075"/>
    <w:rsid w:val="009D7FC0"/>
    <w:rsid w:val="009E577F"/>
    <w:rsid w:val="009F1C93"/>
    <w:rsid w:val="009F504B"/>
    <w:rsid w:val="00A02C06"/>
    <w:rsid w:val="00A03B0E"/>
    <w:rsid w:val="00A03C8F"/>
    <w:rsid w:val="00A05380"/>
    <w:rsid w:val="00A063E0"/>
    <w:rsid w:val="00A06771"/>
    <w:rsid w:val="00A06EEB"/>
    <w:rsid w:val="00A07728"/>
    <w:rsid w:val="00A079D5"/>
    <w:rsid w:val="00A16758"/>
    <w:rsid w:val="00A31631"/>
    <w:rsid w:val="00A4487B"/>
    <w:rsid w:val="00A53525"/>
    <w:rsid w:val="00A547F4"/>
    <w:rsid w:val="00A57453"/>
    <w:rsid w:val="00A7096F"/>
    <w:rsid w:val="00A74271"/>
    <w:rsid w:val="00A80CCB"/>
    <w:rsid w:val="00A818A8"/>
    <w:rsid w:val="00A82992"/>
    <w:rsid w:val="00A91BEE"/>
    <w:rsid w:val="00A92ECB"/>
    <w:rsid w:val="00AA2A6E"/>
    <w:rsid w:val="00AA5D39"/>
    <w:rsid w:val="00AA7708"/>
    <w:rsid w:val="00AB1144"/>
    <w:rsid w:val="00AB1BD9"/>
    <w:rsid w:val="00AB4A4F"/>
    <w:rsid w:val="00AB5485"/>
    <w:rsid w:val="00AC7279"/>
    <w:rsid w:val="00AD377A"/>
    <w:rsid w:val="00AE1241"/>
    <w:rsid w:val="00AE5FB2"/>
    <w:rsid w:val="00AE7235"/>
    <w:rsid w:val="00AF2635"/>
    <w:rsid w:val="00AF3E6A"/>
    <w:rsid w:val="00AF6280"/>
    <w:rsid w:val="00AF7EC3"/>
    <w:rsid w:val="00B03F81"/>
    <w:rsid w:val="00B068E0"/>
    <w:rsid w:val="00B1076F"/>
    <w:rsid w:val="00B11133"/>
    <w:rsid w:val="00B169B2"/>
    <w:rsid w:val="00B17D02"/>
    <w:rsid w:val="00B2073D"/>
    <w:rsid w:val="00B21A64"/>
    <w:rsid w:val="00B26271"/>
    <w:rsid w:val="00B30844"/>
    <w:rsid w:val="00B40683"/>
    <w:rsid w:val="00B427E2"/>
    <w:rsid w:val="00B45F92"/>
    <w:rsid w:val="00B50099"/>
    <w:rsid w:val="00B528A8"/>
    <w:rsid w:val="00B7138B"/>
    <w:rsid w:val="00B73DC0"/>
    <w:rsid w:val="00B8045A"/>
    <w:rsid w:val="00B805CE"/>
    <w:rsid w:val="00B82B9A"/>
    <w:rsid w:val="00B839A4"/>
    <w:rsid w:val="00B858C4"/>
    <w:rsid w:val="00B92C6B"/>
    <w:rsid w:val="00BA79C7"/>
    <w:rsid w:val="00BA7AF6"/>
    <w:rsid w:val="00BA7D13"/>
    <w:rsid w:val="00BB286A"/>
    <w:rsid w:val="00BB6CA9"/>
    <w:rsid w:val="00BC01D7"/>
    <w:rsid w:val="00BC37B4"/>
    <w:rsid w:val="00BC5894"/>
    <w:rsid w:val="00BD29DF"/>
    <w:rsid w:val="00BD6F3A"/>
    <w:rsid w:val="00BE669E"/>
    <w:rsid w:val="00BE6801"/>
    <w:rsid w:val="00BE73B7"/>
    <w:rsid w:val="00BF0081"/>
    <w:rsid w:val="00BF60D2"/>
    <w:rsid w:val="00C11615"/>
    <w:rsid w:val="00C126B1"/>
    <w:rsid w:val="00C226D1"/>
    <w:rsid w:val="00C23DDF"/>
    <w:rsid w:val="00C3179E"/>
    <w:rsid w:val="00C33CDD"/>
    <w:rsid w:val="00C4773D"/>
    <w:rsid w:val="00C547E4"/>
    <w:rsid w:val="00C560AE"/>
    <w:rsid w:val="00C57D90"/>
    <w:rsid w:val="00C7104B"/>
    <w:rsid w:val="00C726C8"/>
    <w:rsid w:val="00C75F2D"/>
    <w:rsid w:val="00C76D3C"/>
    <w:rsid w:val="00C85C4C"/>
    <w:rsid w:val="00C935EB"/>
    <w:rsid w:val="00C965DC"/>
    <w:rsid w:val="00CA2DC0"/>
    <w:rsid w:val="00CA6256"/>
    <w:rsid w:val="00CB0EE9"/>
    <w:rsid w:val="00CB152B"/>
    <w:rsid w:val="00CB1AD8"/>
    <w:rsid w:val="00CB4778"/>
    <w:rsid w:val="00CC530C"/>
    <w:rsid w:val="00CC63EC"/>
    <w:rsid w:val="00CC74F2"/>
    <w:rsid w:val="00CD5810"/>
    <w:rsid w:val="00CD702F"/>
    <w:rsid w:val="00CE0B66"/>
    <w:rsid w:val="00CF1B64"/>
    <w:rsid w:val="00CF1BB5"/>
    <w:rsid w:val="00CF30E1"/>
    <w:rsid w:val="00CF421F"/>
    <w:rsid w:val="00D0092F"/>
    <w:rsid w:val="00D03FDA"/>
    <w:rsid w:val="00D10B71"/>
    <w:rsid w:val="00D161A5"/>
    <w:rsid w:val="00D20AD0"/>
    <w:rsid w:val="00D256CD"/>
    <w:rsid w:val="00D33CDF"/>
    <w:rsid w:val="00D42E72"/>
    <w:rsid w:val="00D50529"/>
    <w:rsid w:val="00D50807"/>
    <w:rsid w:val="00D53163"/>
    <w:rsid w:val="00D53AF9"/>
    <w:rsid w:val="00D5437D"/>
    <w:rsid w:val="00D62BA2"/>
    <w:rsid w:val="00D73EF5"/>
    <w:rsid w:val="00D743B2"/>
    <w:rsid w:val="00D75A0F"/>
    <w:rsid w:val="00D85717"/>
    <w:rsid w:val="00D9024B"/>
    <w:rsid w:val="00D917C9"/>
    <w:rsid w:val="00D9755C"/>
    <w:rsid w:val="00D97A01"/>
    <w:rsid w:val="00DA1309"/>
    <w:rsid w:val="00DA46B0"/>
    <w:rsid w:val="00DA51D2"/>
    <w:rsid w:val="00DA74DE"/>
    <w:rsid w:val="00DA78A9"/>
    <w:rsid w:val="00DA7A4D"/>
    <w:rsid w:val="00DB61B7"/>
    <w:rsid w:val="00DC0931"/>
    <w:rsid w:val="00DC2A5D"/>
    <w:rsid w:val="00DC2FEB"/>
    <w:rsid w:val="00DD2B09"/>
    <w:rsid w:val="00DD3700"/>
    <w:rsid w:val="00DD697E"/>
    <w:rsid w:val="00DF4749"/>
    <w:rsid w:val="00DF6C4B"/>
    <w:rsid w:val="00E02186"/>
    <w:rsid w:val="00E03B01"/>
    <w:rsid w:val="00E03F6F"/>
    <w:rsid w:val="00E13A09"/>
    <w:rsid w:val="00E15194"/>
    <w:rsid w:val="00E30468"/>
    <w:rsid w:val="00E30DFD"/>
    <w:rsid w:val="00E346D1"/>
    <w:rsid w:val="00E3564D"/>
    <w:rsid w:val="00E4573C"/>
    <w:rsid w:val="00E47B23"/>
    <w:rsid w:val="00E64914"/>
    <w:rsid w:val="00E714A0"/>
    <w:rsid w:val="00E723EA"/>
    <w:rsid w:val="00E8025F"/>
    <w:rsid w:val="00E8362B"/>
    <w:rsid w:val="00E84F42"/>
    <w:rsid w:val="00E902D2"/>
    <w:rsid w:val="00E96E24"/>
    <w:rsid w:val="00E9754B"/>
    <w:rsid w:val="00EA20D1"/>
    <w:rsid w:val="00EA5AF9"/>
    <w:rsid w:val="00EA5B1E"/>
    <w:rsid w:val="00EB5FCE"/>
    <w:rsid w:val="00EC5738"/>
    <w:rsid w:val="00ED038F"/>
    <w:rsid w:val="00ED06AB"/>
    <w:rsid w:val="00ED228D"/>
    <w:rsid w:val="00ED24B0"/>
    <w:rsid w:val="00ED291D"/>
    <w:rsid w:val="00EE0538"/>
    <w:rsid w:val="00EE082B"/>
    <w:rsid w:val="00EE59F7"/>
    <w:rsid w:val="00EF4A5E"/>
    <w:rsid w:val="00EF4C81"/>
    <w:rsid w:val="00EF792E"/>
    <w:rsid w:val="00F1129B"/>
    <w:rsid w:val="00F16D70"/>
    <w:rsid w:val="00F205B3"/>
    <w:rsid w:val="00F32B84"/>
    <w:rsid w:val="00F45FAA"/>
    <w:rsid w:val="00F50136"/>
    <w:rsid w:val="00F5198F"/>
    <w:rsid w:val="00F550F5"/>
    <w:rsid w:val="00F55374"/>
    <w:rsid w:val="00F628F3"/>
    <w:rsid w:val="00F653B4"/>
    <w:rsid w:val="00F65CD8"/>
    <w:rsid w:val="00F66A25"/>
    <w:rsid w:val="00F675D2"/>
    <w:rsid w:val="00F72CFC"/>
    <w:rsid w:val="00F82105"/>
    <w:rsid w:val="00F8375F"/>
    <w:rsid w:val="00F85C5B"/>
    <w:rsid w:val="00F86DAA"/>
    <w:rsid w:val="00F878DF"/>
    <w:rsid w:val="00F90B6E"/>
    <w:rsid w:val="00F93A8D"/>
    <w:rsid w:val="00F961AB"/>
    <w:rsid w:val="00FA4504"/>
    <w:rsid w:val="00FA4943"/>
    <w:rsid w:val="00FB098B"/>
    <w:rsid w:val="00FB6C91"/>
    <w:rsid w:val="00FB7E17"/>
    <w:rsid w:val="00FC2FDD"/>
    <w:rsid w:val="00FC410B"/>
    <w:rsid w:val="00FC4CE5"/>
    <w:rsid w:val="00FC6BE8"/>
    <w:rsid w:val="00FD09C7"/>
    <w:rsid w:val="00FD713C"/>
    <w:rsid w:val="00FE095C"/>
    <w:rsid w:val="00FE1B5B"/>
    <w:rsid w:val="00FE34C0"/>
    <w:rsid w:val="00FF5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E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4"/>
    <w:qFormat/>
    <w:pPr>
      <w:spacing w:line="240" w:lineRule="exact"/>
    </w:pPr>
    <w:rPr>
      <w:rFonts w:ascii="Verdana" w:hAnsi="Verdana"/>
      <w:color w:val="000000"/>
      <w:sz w:val="18"/>
      <w:szCs w:val="18"/>
    </w:rPr>
  </w:style>
  <w:style w:type="paragraph" w:styleId="Kop1">
    <w:name w:val="heading 1"/>
    <w:basedOn w:val="Standaard"/>
    <w:next w:val="Standaard"/>
    <w:qFormat/>
    <w:pPr>
      <w:numPr>
        <w:numId w:val="2"/>
      </w:numPr>
      <w:tabs>
        <w:tab w:val="left" w:pos="0"/>
      </w:tabs>
      <w:spacing w:after="720" w:line="300" w:lineRule="exact"/>
      <w:ind w:left="-1120"/>
      <w:outlineLvl w:val="0"/>
    </w:pPr>
    <w:rPr>
      <w:sz w:val="24"/>
      <w:szCs w:val="24"/>
    </w:rPr>
  </w:style>
  <w:style w:type="paragraph" w:styleId="Kop2">
    <w:name w:val="heading 2"/>
    <w:basedOn w:val="Standaard"/>
    <w:next w:val="Standaard"/>
    <w:uiPriority w:val="1"/>
    <w:qFormat/>
    <w:pPr>
      <w:numPr>
        <w:ilvl w:val="1"/>
        <w:numId w:val="2"/>
      </w:numPr>
      <w:tabs>
        <w:tab w:val="left" w:pos="0"/>
      </w:tabs>
      <w:spacing w:before="240"/>
      <w:ind w:left="-1120"/>
      <w:outlineLvl w:val="1"/>
    </w:pPr>
    <w:rPr>
      <w:b/>
    </w:rPr>
  </w:style>
  <w:style w:type="paragraph" w:styleId="Kop3">
    <w:name w:val="heading 3"/>
    <w:basedOn w:val="Standaard"/>
    <w:next w:val="Standaard"/>
    <w:uiPriority w:val="2"/>
    <w:qFormat/>
    <w:pPr>
      <w:numPr>
        <w:ilvl w:val="2"/>
        <w:numId w:val="2"/>
      </w:numPr>
      <w:tabs>
        <w:tab w:val="left" w:pos="0"/>
      </w:tabs>
      <w:spacing w:before="240"/>
      <w:ind w:left="-1120"/>
      <w:outlineLvl w:val="2"/>
    </w:pPr>
    <w:rPr>
      <w:i/>
    </w:rPr>
  </w:style>
  <w:style w:type="paragraph" w:styleId="Kop4">
    <w:name w:val="heading 4"/>
    <w:basedOn w:val="Standaard"/>
    <w:next w:val="Standaard"/>
    <w:uiPriority w:val="3"/>
    <w:qFormat/>
    <w:pPr>
      <w:numPr>
        <w:ilvl w:val="3"/>
        <w:numId w:val="2"/>
      </w:numPr>
      <w:tabs>
        <w:tab w:val="left" w:pos="0"/>
      </w:tabs>
      <w:spacing w:before="240"/>
      <w:ind w:left="-112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numbering" w:customStyle="1" w:styleId="Genummerdelijst">
    <w:name w:val="Genummerde lijst"/>
    <w:pPr>
      <w:numPr>
        <w:numId w:val="1"/>
      </w:numPr>
    </w:pPr>
  </w:style>
  <w:style w:type="paragraph" w:styleId="Inhopg1">
    <w:name w:val="toc 1"/>
    <w:uiPriority w:val="39"/>
    <w:pPr>
      <w:tabs>
        <w:tab w:val="left" w:pos="0"/>
      </w:tabs>
      <w:spacing w:before="240" w:line="240" w:lineRule="exact"/>
      <w:ind w:hanging="1120"/>
    </w:pPr>
    <w:rPr>
      <w:rFonts w:ascii="Verdana" w:hAnsi="Verdana"/>
      <w:b/>
      <w:sz w:val="18"/>
      <w:szCs w:val="18"/>
    </w:rPr>
  </w:style>
  <w:style w:type="paragraph" w:styleId="Inhopg2">
    <w:name w:val="toc 2"/>
    <w:uiPriority w:val="39"/>
    <w:pPr>
      <w:spacing w:line="240" w:lineRule="exact"/>
      <w:ind w:hanging="1120"/>
    </w:pPr>
    <w:rPr>
      <w:rFonts w:ascii="Verdana" w:hAnsi="Verdana"/>
      <w:sz w:val="18"/>
      <w:szCs w:val="18"/>
    </w:rPr>
  </w:style>
  <w:style w:type="paragraph" w:styleId="Inhopg3">
    <w:name w:val="toc 3"/>
    <w:uiPriority w:val="39"/>
    <w:pPr>
      <w:spacing w:line="240" w:lineRule="exact"/>
      <w:ind w:hanging="1120"/>
    </w:pPr>
    <w:rPr>
      <w:rFonts w:ascii="Verdana" w:hAnsi="Verdana"/>
      <w:sz w:val="18"/>
      <w:szCs w:val="18"/>
    </w:rPr>
  </w:style>
  <w:style w:type="paragraph" w:styleId="Inhopg4">
    <w:name w:val="toc 4"/>
    <w:uiPriority w:val="39"/>
    <w:pPr>
      <w:spacing w:line="240" w:lineRule="exact"/>
      <w:ind w:hanging="1120"/>
    </w:pPr>
    <w:rPr>
      <w:rFonts w:ascii="Verdana" w:hAnsi="Verdana"/>
      <w:color w:val="000000"/>
      <w:sz w:val="18"/>
      <w:szCs w:val="18"/>
    </w:rPr>
  </w:style>
  <w:style w:type="paragraph" w:styleId="Inhopg5">
    <w:name w:val="toc 5"/>
    <w:basedOn w:val="Inhopg4"/>
    <w:next w:val="Standaard"/>
    <w:uiPriority w:val="39"/>
  </w:style>
  <w:style w:type="paragraph" w:styleId="Inhopg6">
    <w:name w:val="toc 6"/>
    <w:basedOn w:val="Inhopg5"/>
    <w:next w:val="Standaard"/>
    <w:uiPriority w:val="39"/>
  </w:style>
  <w:style w:type="paragraph" w:styleId="Inhopg7">
    <w:name w:val="toc 7"/>
    <w:basedOn w:val="Inhopg6"/>
    <w:next w:val="Standaard"/>
    <w:uiPriority w:val="39"/>
  </w:style>
  <w:style w:type="paragraph" w:styleId="Inhopg8">
    <w:name w:val="toc 8"/>
    <w:basedOn w:val="Inhopg7"/>
    <w:next w:val="Standaard"/>
    <w:uiPriority w:val="39"/>
  </w:style>
  <w:style w:type="paragraph" w:styleId="Inhopg9">
    <w:name w:val="toc 9"/>
    <w:basedOn w:val="Inhopg8"/>
    <w:next w:val="Standaard"/>
    <w:uiPriority w:val="39"/>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Kopzondernummer">
    <w:name w:val="Kop zonder nummer"/>
    <w:basedOn w:val="Standaard"/>
    <w:next w:val="Standaard"/>
    <w:pPr>
      <w:tabs>
        <w:tab w:val="left" w:pos="0"/>
      </w:tabs>
      <w:spacing w:after="700" w:line="300" w:lineRule="atLeast"/>
      <w:ind w:left="-1120"/>
    </w:pPr>
    <w:rPr>
      <w:sz w:val="24"/>
      <w:szCs w:val="24"/>
    </w:rPr>
  </w:style>
  <w:style w:type="paragraph" w:customStyle="1" w:styleId="Kop-Inhoudsopgave">
    <w:name w:val="Kop-Inhoudsopgave"/>
    <w:basedOn w:val="Standaard"/>
    <w:next w:val="Standaard"/>
    <w:pPr>
      <w:spacing w:after="700" w:line="300" w:lineRule="atLeast"/>
    </w:pPr>
    <w:rPr>
      <w:sz w:val="24"/>
      <w:szCs w:val="24"/>
    </w:rPr>
  </w:style>
  <w:style w:type="numbering" w:customStyle="1" w:styleId="Lijstmetopsommingstekens">
    <w:name w:val="Lijst met opsommingstekens"/>
    <w:pPr>
      <w:numPr>
        <w:numId w:val="4"/>
      </w:numPr>
    </w:pPr>
  </w:style>
  <w:style w:type="paragraph" w:customStyle="1" w:styleId="Lijstniveau1">
    <w:name w:val="Lijst niveau 1"/>
    <w:basedOn w:val="Standaard"/>
    <w:next w:val="Standaard"/>
    <w:pPr>
      <w:numPr>
        <w:numId w:val="3"/>
      </w:numPr>
    </w:pPr>
  </w:style>
  <w:style w:type="paragraph" w:customStyle="1" w:styleId="Lijstniveau2">
    <w:name w:val="Lijst niveau 2"/>
    <w:basedOn w:val="Standaard"/>
    <w:next w:val="Standaard"/>
    <w:pPr>
      <w:numPr>
        <w:ilvl w:val="1"/>
        <w:numId w:val="3"/>
      </w:numPr>
    </w:pPr>
  </w:style>
  <w:style w:type="paragraph" w:customStyle="1" w:styleId="Lijstniveau3">
    <w:name w:val="Lijst niveau 3"/>
    <w:basedOn w:val="Standaard"/>
    <w:next w:val="Standaard"/>
    <w:pPr>
      <w:numPr>
        <w:ilvl w:val="2"/>
        <w:numId w:val="3"/>
      </w:numPr>
    </w:pPr>
  </w:style>
  <w:style w:type="paragraph" w:styleId="Ondertitel">
    <w:name w:val="Subtitle"/>
    <w:basedOn w:val="Standaard"/>
    <w:next w:val="Standaard"/>
    <w:uiPriority w:val="8"/>
    <w:qFormat/>
    <w:pPr>
      <w:spacing w:line="320" w:lineRule="atLeast"/>
    </w:pPr>
    <w:rPr>
      <w:sz w:val="24"/>
      <w:szCs w:val="24"/>
    </w:rPr>
  </w:style>
  <w:style w:type="paragraph" w:customStyle="1" w:styleId="Referentiegegevens">
    <w:name w:val="Referentiegegevens"/>
    <w:basedOn w:val="Standaard"/>
    <w:next w:val="Standaard"/>
    <w:uiPriority w:val="9"/>
    <w:qFormat/>
    <w:pPr>
      <w:spacing w:line="180" w:lineRule="exact"/>
    </w:pPr>
    <w:rPr>
      <w:sz w:val="13"/>
      <w:szCs w:val="13"/>
    </w:rPr>
  </w:style>
  <w:style w:type="paragraph" w:customStyle="1" w:styleId="Referentiegegevensbold">
    <w:name w:val="Referentiegegevens bold"/>
    <w:basedOn w:val="Standaard"/>
    <w:next w:val="Standaard"/>
    <w:uiPriority w:val="10"/>
    <w:qFormat/>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uiPriority w:val="11"/>
    <w:qFormat/>
    <w:pPr>
      <w:spacing w:line="180" w:lineRule="exact"/>
    </w:pPr>
    <w:rPr>
      <w:b/>
      <w:caps/>
      <w:sz w:val="13"/>
      <w:szCs w:val="13"/>
    </w:rPr>
  </w:style>
  <w:style w:type="paragraph" w:customStyle="1" w:styleId="Standaardcursief">
    <w:name w:val="Standaard cursief"/>
    <w:basedOn w:val="Standaard"/>
    <w:next w:val="Standaard"/>
    <w:uiPriority w:val="5"/>
    <w:qFormat/>
    <w:rPr>
      <w:i/>
    </w:rPr>
  </w:style>
  <w:style w:type="paragraph" w:customStyle="1" w:styleId="Standaardvet">
    <w:name w:val="Standaard vet"/>
    <w:basedOn w:val="Standaard"/>
    <w:next w:val="Standaard"/>
    <w:uiPriority w:val="6"/>
    <w:qFormat/>
    <w:rPr>
      <w:b/>
    </w:r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uiPriority w:val="7"/>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20C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20CAF"/>
    <w:rPr>
      <w:rFonts w:ascii="Verdana" w:hAnsi="Verdana"/>
      <w:color w:val="000000"/>
      <w:sz w:val="18"/>
      <w:szCs w:val="18"/>
    </w:rPr>
  </w:style>
  <w:style w:type="paragraph" w:styleId="Voettekst">
    <w:name w:val="footer"/>
    <w:basedOn w:val="Standaard"/>
    <w:link w:val="VoettekstChar"/>
    <w:uiPriority w:val="99"/>
    <w:unhideWhenUsed/>
    <w:rsid w:val="00320C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20CAF"/>
    <w:rPr>
      <w:rFonts w:ascii="Verdana" w:hAnsi="Verdana"/>
      <w:color w:val="000000"/>
      <w:sz w:val="18"/>
      <w:szCs w:val="18"/>
    </w:rPr>
  </w:style>
  <w:style w:type="paragraph" w:styleId="Normaalweb">
    <w:name w:val="Normal (Web)"/>
    <w:basedOn w:val="Standaard"/>
    <w:uiPriority w:val="99"/>
    <w:semiHidden/>
    <w:unhideWhenUsed/>
    <w:rsid w:val="00BE6801"/>
    <w:rPr>
      <w:rFonts w:ascii="Times New Roman" w:hAnsi="Times New Roman" w:cs="Times New Roman"/>
      <w:sz w:val="24"/>
      <w:szCs w:val="24"/>
    </w:rPr>
  </w:style>
  <w:style w:type="paragraph" w:styleId="Voetnoottekst">
    <w:name w:val="footnote text"/>
    <w:aliases w:val="Footnote,Fußnote,Char Char Car,Fußnotentextf,Note de bas de page Car Car Car Car Car Car Car Car Car Car,Note de bas de page Car Car Car Car,Note de bas de page Car Car Car Car Car Car Car Car Car,ft,o,fn, Char Char Car,Char2,Fuß_se"/>
    <w:basedOn w:val="Standaard"/>
    <w:link w:val="VoetnoottekstChar"/>
    <w:uiPriority w:val="99"/>
    <w:unhideWhenUsed/>
    <w:qFormat/>
    <w:rsid w:val="00BE6801"/>
    <w:pPr>
      <w:spacing w:line="240" w:lineRule="auto"/>
    </w:pPr>
    <w:rPr>
      <w:sz w:val="20"/>
      <w:szCs w:val="20"/>
    </w:rPr>
  </w:style>
  <w:style w:type="character" w:customStyle="1" w:styleId="VoetnoottekstChar">
    <w:name w:val="Voetnoottekst Char"/>
    <w:aliases w:val="Footnote Char,Fußnote Char,Char Char Car Char,Fußnotentextf Char,Note de bas de page Car Car Car Car Car Car Car Car Car Car Char,Note de bas de page Car Car Car Car Char,Note de bas de page Car Car Car Car Car Car Car Car Car Char"/>
    <w:basedOn w:val="Standaardalinea-lettertype"/>
    <w:link w:val="Voetnoottekst"/>
    <w:uiPriority w:val="99"/>
    <w:rsid w:val="00BE6801"/>
    <w:rPr>
      <w:rFonts w:ascii="Verdana" w:hAnsi="Verdana"/>
      <w:color w:val="000000"/>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Re"/>
    <w:basedOn w:val="Standaardalinea-lettertype"/>
    <w:uiPriority w:val="99"/>
    <w:unhideWhenUsed/>
    <w:rsid w:val="00BE6801"/>
    <w:rPr>
      <w:vertAlign w:val="superscript"/>
    </w:rPr>
  </w:style>
  <w:style w:type="character" w:styleId="Onopgelostemelding">
    <w:name w:val="Unresolved Mention"/>
    <w:basedOn w:val="Standaardalinea-lettertype"/>
    <w:uiPriority w:val="99"/>
    <w:semiHidden/>
    <w:unhideWhenUsed/>
    <w:rsid w:val="003C0455"/>
    <w:rPr>
      <w:color w:val="605E5C"/>
      <w:shd w:val="clear" w:color="auto" w:fill="E1DFDD"/>
    </w:rPr>
  </w:style>
  <w:style w:type="paragraph" w:customStyle="1" w:styleId="Standaardbrieftekst">
    <w:name w:val="Standaard brieftekst"/>
    <w:basedOn w:val="Standaard"/>
    <w:link w:val="StandaardbrieftekstChar"/>
    <w:qFormat/>
    <w:rsid w:val="001A03A0"/>
    <w:pPr>
      <w:autoSpaceDN/>
      <w:spacing w:line="240" w:lineRule="atLeast"/>
      <w:textAlignment w:val="auto"/>
    </w:pPr>
    <w:rPr>
      <w:rFonts w:eastAsia="Calibri" w:cs="Times New Roman"/>
      <w:color w:val="auto"/>
      <w:szCs w:val="22"/>
      <w:lang w:eastAsia="en-US"/>
    </w:rPr>
  </w:style>
  <w:style w:type="character" w:customStyle="1" w:styleId="StandaardbrieftekstChar">
    <w:name w:val="Standaard brieftekst Char"/>
    <w:basedOn w:val="Standaardalinea-lettertype"/>
    <w:link w:val="Standaardbrieftekst"/>
    <w:rsid w:val="001A03A0"/>
    <w:rPr>
      <w:rFonts w:ascii="Verdana" w:eastAsia="Calibri" w:hAnsi="Verdana" w:cs="Times New Roman"/>
      <w:sz w:val="18"/>
      <w:szCs w:val="22"/>
      <w:lang w:eastAsia="en-US"/>
    </w:rPr>
  </w:style>
  <w:style w:type="character" w:styleId="Verwijzingopmerking">
    <w:name w:val="annotation reference"/>
    <w:basedOn w:val="Standaardalinea-lettertype"/>
    <w:uiPriority w:val="99"/>
    <w:semiHidden/>
    <w:unhideWhenUsed/>
    <w:rsid w:val="00DA1309"/>
    <w:rPr>
      <w:sz w:val="16"/>
      <w:szCs w:val="16"/>
    </w:rPr>
  </w:style>
  <w:style w:type="paragraph" w:styleId="Tekstopmerking">
    <w:name w:val="annotation text"/>
    <w:basedOn w:val="Standaard"/>
    <w:link w:val="TekstopmerkingChar"/>
    <w:uiPriority w:val="99"/>
    <w:unhideWhenUsed/>
    <w:rsid w:val="00DA1309"/>
    <w:pPr>
      <w:spacing w:line="240" w:lineRule="auto"/>
    </w:pPr>
    <w:rPr>
      <w:sz w:val="20"/>
      <w:szCs w:val="20"/>
    </w:rPr>
  </w:style>
  <w:style w:type="character" w:customStyle="1" w:styleId="TekstopmerkingChar">
    <w:name w:val="Tekst opmerking Char"/>
    <w:basedOn w:val="Standaardalinea-lettertype"/>
    <w:link w:val="Tekstopmerking"/>
    <w:uiPriority w:val="99"/>
    <w:rsid w:val="00DA130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A1309"/>
    <w:rPr>
      <w:b/>
      <w:bCs/>
    </w:rPr>
  </w:style>
  <w:style w:type="character" w:customStyle="1" w:styleId="OnderwerpvanopmerkingChar">
    <w:name w:val="Onderwerp van opmerking Char"/>
    <w:basedOn w:val="TekstopmerkingChar"/>
    <w:link w:val="Onderwerpvanopmerking"/>
    <w:uiPriority w:val="99"/>
    <w:semiHidden/>
    <w:rsid w:val="00DA1309"/>
    <w:rPr>
      <w:rFonts w:ascii="Verdana" w:hAnsi="Verdana"/>
      <w:b/>
      <w:bCs/>
      <w:color w:val="000000"/>
    </w:rPr>
  </w:style>
  <w:style w:type="paragraph" w:styleId="Kopvaninhoudsopgave">
    <w:name w:val="TOC Heading"/>
    <w:basedOn w:val="Kop1"/>
    <w:next w:val="Standaard"/>
    <w:uiPriority w:val="39"/>
    <w:unhideWhenUsed/>
    <w:qFormat/>
    <w:rsid w:val="006356DA"/>
    <w:pPr>
      <w:keepNext/>
      <w:keepLines/>
      <w:numPr>
        <w:numId w:val="0"/>
      </w:numPr>
      <w:tabs>
        <w:tab w:val="clear" w:pos="0"/>
      </w:tabs>
      <w:autoSpaceDN/>
      <w:spacing w:before="240" w:after="0" w:line="259" w:lineRule="auto"/>
      <w:textAlignment w:val="auto"/>
      <w:outlineLvl w:val="9"/>
    </w:pPr>
    <w:rPr>
      <w:rFonts w:asciiTheme="majorHAnsi" w:eastAsiaTheme="majorEastAsia" w:hAnsiTheme="majorHAnsi" w:cstheme="majorBidi"/>
      <w:color w:val="0F4761" w:themeColor="accent1" w:themeShade="BF"/>
      <w:sz w:val="32"/>
      <w:szCs w:val="32"/>
    </w:rPr>
  </w:style>
  <w:style w:type="paragraph" w:styleId="Lijstalinea">
    <w:name w:val="List Paragraph"/>
    <w:basedOn w:val="Standaard"/>
    <w:uiPriority w:val="34"/>
    <w:qFormat/>
    <w:rsid w:val="00025EA1"/>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customStyle="1" w:styleId="Default">
    <w:name w:val="Default"/>
    <w:rsid w:val="00F961AB"/>
    <w:pPr>
      <w:autoSpaceDE w:val="0"/>
      <w:adjustRightInd w:val="0"/>
      <w:textAlignment w:val="auto"/>
    </w:pPr>
    <w:rPr>
      <w:rFonts w:ascii="Verdana" w:hAnsi="Verdana" w:cs="Verdana"/>
      <w:color w:val="000000"/>
      <w:sz w:val="24"/>
      <w:szCs w:val="24"/>
    </w:rPr>
  </w:style>
  <w:style w:type="character" w:styleId="Zwaar">
    <w:name w:val="Strong"/>
    <w:basedOn w:val="Standaardalinea-lettertype"/>
    <w:uiPriority w:val="22"/>
    <w:qFormat/>
    <w:rsid w:val="00040FBA"/>
    <w:rPr>
      <w:b/>
      <w:bCs/>
    </w:rPr>
  </w:style>
  <w:style w:type="paragraph" w:styleId="Revisie">
    <w:name w:val="Revision"/>
    <w:hidden/>
    <w:uiPriority w:val="99"/>
    <w:semiHidden/>
    <w:rsid w:val="00FC4CE5"/>
    <w:pPr>
      <w:autoSpaceDN/>
      <w:textAlignment w:val="auto"/>
    </w:pPr>
    <w:rPr>
      <w:rFonts w:ascii="Verdana" w:hAnsi="Verdana"/>
      <w:color w:val="000000"/>
      <w:sz w:val="18"/>
      <w:szCs w:val="18"/>
    </w:rPr>
  </w:style>
  <w:style w:type="character" w:customStyle="1" w:styleId="GeenafstandChar">
    <w:name w:val="Geen afstand Char"/>
    <w:basedOn w:val="Standaardalinea-lettertype"/>
    <w:link w:val="Geenafstand"/>
    <w:uiPriority w:val="1"/>
    <w:locked/>
    <w:rsid w:val="00173E4C"/>
    <w:rPr>
      <w:rFonts w:ascii="Verdana" w:eastAsiaTheme="minorHAnsi" w:hAnsi="Verdana" w:cstheme="minorBidi"/>
      <w:sz w:val="18"/>
      <w:szCs w:val="22"/>
      <w:lang w:val="en-US" w:eastAsia="en-US"/>
    </w:rPr>
  </w:style>
  <w:style w:type="paragraph" w:styleId="Geenafstand">
    <w:name w:val="No Spacing"/>
    <w:link w:val="GeenafstandChar"/>
    <w:uiPriority w:val="1"/>
    <w:qFormat/>
    <w:rsid w:val="00173E4C"/>
    <w:pPr>
      <w:autoSpaceDN/>
      <w:textAlignment w:val="auto"/>
    </w:pPr>
    <w:rPr>
      <w:rFonts w:ascii="Verdana" w:eastAsiaTheme="minorHAnsi" w:hAnsi="Verdana" w:cstheme="minorBidi"/>
      <w:sz w:val="18"/>
      <w:szCs w:val="22"/>
      <w:lang w:val="en-US" w:eastAsia="en-US"/>
    </w:rPr>
  </w:style>
  <w:style w:type="character" w:customStyle="1" w:styleId="cf01">
    <w:name w:val="cf01"/>
    <w:basedOn w:val="Standaardalinea-lettertype"/>
    <w:rsid w:val="00173E4C"/>
    <w:rPr>
      <w:rFonts w:ascii="Segoe UI" w:hAnsi="Segoe UI" w:cs="Segoe UI" w:hint="default"/>
      <w:sz w:val="18"/>
      <w:szCs w:val="18"/>
    </w:rPr>
  </w:style>
  <w:style w:type="table" w:styleId="Rastertabel1licht-Accent1">
    <w:name w:val="Grid Table 1 Light Accent 1"/>
    <w:basedOn w:val="Standaardtabel"/>
    <w:uiPriority w:val="46"/>
    <w:rsid w:val="00D62BA2"/>
    <w:pPr>
      <w:autoSpaceDN/>
      <w:textAlignment w:val="auto"/>
    </w:pPr>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Amendement">
    <w:name w:val="Amendement"/>
    <w:rsid w:val="00A91BEE"/>
    <w:pPr>
      <w:widowControl w:val="0"/>
      <w:tabs>
        <w:tab w:val="left" w:pos="3310"/>
        <w:tab w:val="left" w:pos="3600"/>
      </w:tabs>
      <w:suppressAutoHyphens/>
      <w:autoSpaceDN/>
      <w:textAlignment w:val="auto"/>
    </w:pPr>
    <w:rPr>
      <w:rFonts w:ascii="Courier New" w:eastAsia="Times New Roman" w:hAnsi="Courier New"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451">
      <w:bodyDiv w:val="1"/>
      <w:marLeft w:val="0"/>
      <w:marRight w:val="0"/>
      <w:marTop w:val="0"/>
      <w:marBottom w:val="0"/>
      <w:divBdr>
        <w:top w:val="none" w:sz="0" w:space="0" w:color="auto"/>
        <w:left w:val="none" w:sz="0" w:space="0" w:color="auto"/>
        <w:bottom w:val="none" w:sz="0" w:space="0" w:color="auto"/>
        <w:right w:val="none" w:sz="0" w:space="0" w:color="auto"/>
      </w:divBdr>
    </w:div>
    <w:div w:id="21758503">
      <w:bodyDiv w:val="1"/>
      <w:marLeft w:val="0"/>
      <w:marRight w:val="0"/>
      <w:marTop w:val="0"/>
      <w:marBottom w:val="0"/>
      <w:divBdr>
        <w:top w:val="none" w:sz="0" w:space="0" w:color="auto"/>
        <w:left w:val="none" w:sz="0" w:space="0" w:color="auto"/>
        <w:bottom w:val="none" w:sz="0" w:space="0" w:color="auto"/>
        <w:right w:val="none" w:sz="0" w:space="0" w:color="auto"/>
      </w:divBdr>
    </w:div>
    <w:div w:id="42559337">
      <w:bodyDiv w:val="1"/>
      <w:marLeft w:val="0"/>
      <w:marRight w:val="0"/>
      <w:marTop w:val="0"/>
      <w:marBottom w:val="0"/>
      <w:divBdr>
        <w:top w:val="none" w:sz="0" w:space="0" w:color="auto"/>
        <w:left w:val="none" w:sz="0" w:space="0" w:color="auto"/>
        <w:bottom w:val="none" w:sz="0" w:space="0" w:color="auto"/>
        <w:right w:val="none" w:sz="0" w:space="0" w:color="auto"/>
      </w:divBdr>
    </w:div>
    <w:div w:id="45766829">
      <w:bodyDiv w:val="1"/>
      <w:marLeft w:val="0"/>
      <w:marRight w:val="0"/>
      <w:marTop w:val="0"/>
      <w:marBottom w:val="0"/>
      <w:divBdr>
        <w:top w:val="none" w:sz="0" w:space="0" w:color="auto"/>
        <w:left w:val="none" w:sz="0" w:space="0" w:color="auto"/>
        <w:bottom w:val="none" w:sz="0" w:space="0" w:color="auto"/>
        <w:right w:val="none" w:sz="0" w:space="0" w:color="auto"/>
      </w:divBdr>
    </w:div>
    <w:div w:id="57172814">
      <w:bodyDiv w:val="1"/>
      <w:marLeft w:val="0"/>
      <w:marRight w:val="0"/>
      <w:marTop w:val="0"/>
      <w:marBottom w:val="0"/>
      <w:divBdr>
        <w:top w:val="none" w:sz="0" w:space="0" w:color="auto"/>
        <w:left w:val="none" w:sz="0" w:space="0" w:color="auto"/>
        <w:bottom w:val="none" w:sz="0" w:space="0" w:color="auto"/>
        <w:right w:val="none" w:sz="0" w:space="0" w:color="auto"/>
      </w:divBdr>
    </w:div>
    <w:div w:id="57287743">
      <w:bodyDiv w:val="1"/>
      <w:marLeft w:val="0"/>
      <w:marRight w:val="0"/>
      <w:marTop w:val="0"/>
      <w:marBottom w:val="0"/>
      <w:divBdr>
        <w:top w:val="none" w:sz="0" w:space="0" w:color="auto"/>
        <w:left w:val="none" w:sz="0" w:space="0" w:color="auto"/>
        <w:bottom w:val="none" w:sz="0" w:space="0" w:color="auto"/>
        <w:right w:val="none" w:sz="0" w:space="0" w:color="auto"/>
      </w:divBdr>
    </w:div>
    <w:div w:id="93018812">
      <w:bodyDiv w:val="1"/>
      <w:marLeft w:val="0"/>
      <w:marRight w:val="0"/>
      <w:marTop w:val="0"/>
      <w:marBottom w:val="0"/>
      <w:divBdr>
        <w:top w:val="none" w:sz="0" w:space="0" w:color="auto"/>
        <w:left w:val="none" w:sz="0" w:space="0" w:color="auto"/>
        <w:bottom w:val="none" w:sz="0" w:space="0" w:color="auto"/>
        <w:right w:val="none" w:sz="0" w:space="0" w:color="auto"/>
      </w:divBdr>
    </w:div>
    <w:div w:id="98264026">
      <w:bodyDiv w:val="1"/>
      <w:marLeft w:val="0"/>
      <w:marRight w:val="0"/>
      <w:marTop w:val="0"/>
      <w:marBottom w:val="0"/>
      <w:divBdr>
        <w:top w:val="none" w:sz="0" w:space="0" w:color="auto"/>
        <w:left w:val="none" w:sz="0" w:space="0" w:color="auto"/>
        <w:bottom w:val="none" w:sz="0" w:space="0" w:color="auto"/>
        <w:right w:val="none" w:sz="0" w:space="0" w:color="auto"/>
      </w:divBdr>
    </w:div>
    <w:div w:id="105661142">
      <w:bodyDiv w:val="1"/>
      <w:marLeft w:val="0"/>
      <w:marRight w:val="0"/>
      <w:marTop w:val="0"/>
      <w:marBottom w:val="0"/>
      <w:divBdr>
        <w:top w:val="none" w:sz="0" w:space="0" w:color="auto"/>
        <w:left w:val="none" w:sz="0" w:space="0" w:color="auto"/>
        <w:bottom w:val="none" w:sz="0" w:space="0" w:color="auto"/>
        <w:right w:val="none" w:sz="0" w:space="0" w:color="auto"/>
      </w:divBdr>
    </w:div>
    <w:div w:id="140662997">
      <w:bodyDiv w:val="1"/>
      <w:marLeft w:val="0"/>
      <w:marRight w:val="0"/>
      <w:marTop w:val="0"/>
      <w:marBottom w:val="0"/>
      <w:divBdr>
        <w:top w:val="none" w:sz="0" w:space="0" w:color="auto"/>
        <w:left w:val="none" w:sz="0" w:space="0" w:color="auto"/>
        <w:bottom w:val="none" w:sz="0" w:space="0" w:color="auto"/>
        <w:right w:val="none" w:sz="0" w:space="0" w:color="auto"/>
      </w:divBdr>
    </w:div>
    <w:div w:id="154690211">
      <w:bodyDiv w:val="1"/>
      <w:marLeft w:val="0"/>
      <w:marRight w:val="0"/>
      <w:marTop w:val="0"/>
      <w:marBottom w:val="0"/>
      <w:divBdr>
        <w:top w:val="none" w:sz="0" w:space="0" w:color="auto"/>
        <w:left w:val="none" w:sz="0" w:space="0" w:color="auto"/>
        <w:bottom w:val="none" w:sz="0" w:space="0" w:color="auto"/>
        <w:right w:val="none" w:sz="0" w:space="0" w:color="auto"/>
      </w:divBdr>
    </w:div>
    <w:div w:id="169687206">
      <w:bodyDiv w:val="1"/>
      <w:marLeft w:val="0"/>
      <w:marRight w:val="0"/>
      <w:marTop w:val="0"/>
      <w:marBottom w:val="0"/>
      <w:divBdr>
        <w:top w:val="none" w:sz="0" w:space="0" w:color="auto"/>
        <w:left w:val="none" w:sz="0" w:space="0" w:color="auto"/>
        <w:bottom w:val="none" w:sz="0" w:space="0" w:color="auto"/>
        <w:right w:val="none" w:sz="0" w:space="0" w:color="auto"/>
      </w:divBdr>
    </w:div>
    <w:div w:id="174882812">
      <w:bodyDiv w:val="1"/>
      <w:marLeft w:val="0"/>
      <w:marRight w:val="0"/>
      <w:marTop w:val="0"/>
      <w:marBottom w:val="0"/>
      <w:divBdr>
        <w:top w:val="none" w:sz="0" w:space="0" w:color="auto"/>
        <w:left w:val="none" w:sz="0" w:space="0" w:color="auto"/>
        <w:bottom w:val="none" w:sz="0" w:space="0" w:color="auto"/>
        <w:right w:val="none" w:sz="0" w:space="0" w:color="auto"/>
      </w:divBdr>
    </w:div>
    <w:div w:id="184950214">
      <w:bodyDiv w:val="1"/>
      <w:marLeft w:val="0"/>
      <w:marRight w:val="0"/>
      <w:marTop w:val="0"/>
      <w:marBottom w:val="0"/>
      <w:divBdr>
        <w:top w:val="none" w:sz="0" w:space="0" w:color="auto"/>
        <w:left w:val="none" w:sz="0" w:space="0" w:color="auto"/>
        <w:bottom w:val="none" w:sz="0" w:space="0" w:color="auto"/>
        <w:right w:val="none" w:sz="0" w:space="0" w:color="auto"/>
      </w:divBdr>
    </w:div>
    <w:div w:id="265233862">
      <w:bodyDiv w:val="1"/>
      <w:marLeft w:val="0"/>
      <w:marRight w:val="0"/>
      <w:marTop w:val="0"/>
      <w:marBottom w:val="0"/>
      <w:divBdr>
        <w:top w:val="none" w:sz="0" w:space="0" w:color="auto"/>
        <w:left w:val="none" w:sz="0" w:space="0" w:color="auto"/>
        <w:bottom w:val="none" w:sz="0" w:space="0" w:color="auto"/>
        <w:right w:val="none" w:sz="0" w:space="0" w:color="auto"/>
      </w:divBdr>
    </w:div>
    <w:div w:id="269120017">
      <w:bodyDiv w:val="1"/>
      <w:marLeft w:val="0"/>
      <w:marRight w:val="0"/>
      <w:marTop w:val="0"/>
      <w:marBottom w:val="0"/>
      <w:divBdr>
        <w:top w:val="none" w:sz="0" w:space="0" w:color="auto"/>
        <w:left w:val="none" w:sz="0" w:space="0" w:color="auto"/>
        <w:bottom w:val="none" w:sz="0" w:space="0" w:color="auto"/>
        <w:right w:val="none" w:sz="0" w:space="0" w:color="auto"/>
      </w:divBdr>
    </w:div>
    <w:div w:id="329450823">
      <w:bodyDiv w:val="1"/>
      <w:marLeft w:val="0"/>
      <w:marRight w:val="0"/>
      <w:marTop w:val="0"/>
      <w:marBottom w:val="0"/>
      <w:divBdr>
        <w:top w:val="none" w:sz="0" w:space="0" w:color="auto"/>
        <w:left w:val="none" w:sz="0" w:space="0" w:color="auto"/>
        <w:bottom w:val="none" w:sz="0" w:space="0" w:color="auto"/>
        <w:right w:val="none" w:sz="0" w:space="0" w:color="auto"/>
      </w:divBdr>
    </w:div>
    <w:div w:id="329720458">
      <w:bodyDiv w:val="1"/>
      <w:marLeft w:val="0"/>
      <w:marRight w:val="0"/>
      <w:marTop w:val="0"/>
      <w:marBottom w:val="0"/>
      <w:divBdr>
        <w:top w:val="none" w:sz="0" w:space="0" w:color="auto"/>
        <w:left w:val="none" w:sz="0" w:space="0" w:color="auto"/>
        <w:bottom w:val="none" w:sz="0" w:space="0" w:color="auto"/>
        <w:right w:val="none" w:sz="0" w:space="0" w:color="auto"/>
      </w:divBdr>
    </w:div>
    <w:div w:id="335041883">
      <w:bodyDiv w:val="1"/>
      <w:marLeft w:val="0"/>
      <w:marRight w:val="0"/>
      <w:marTop w:val="0"/>
      <w:marBottom w:val="0"/>
      <w:divBdr>
        <w:top w:val="none" w:sz="0" w:space="0" w:color="auto"/>
        <w:left w:val="none" w:sz="0" w:space="0" w:color="auto"/>
        <w:bottom w:val="none" w:sz="0" w:space="0" w:color="auto"/>
        <w:right w:val="none" w:sz="0" w:space="0" w:color="auto"/>
      </w:divBdr>
    </w:div>
    <w:div w:id="341052148">
      <w:bodyDiv w:val="1"/>
      <w:marLeft w:val="0"/>
      <w:marRight w:val="0"/>
      <w:marTop w:val="0"/>
      <w:marBottom w:val="0"/>
      <w:divBdr>
        <w:top w:val="none" w:sz="0" w:space="0" w:color="auto"/>
        <w:left w:val="none" w:sz="0" w:space="0" w:color="auto"/>
        <w:bottom w:val="none" w:sz="0" w:space="0" w:color="auto"/>
        <w:right w:val="none" w:sz="0" w:space="0" w:color="auto"/>
      </w:divBdr>
    </w:div>
    <w:div w:id="346180496">
      <w:bodyDiv w:val="1"/>
      <w:marLeft w:val="0"/>
      <w:marRight w:val="0"/>
      <w:marTop w:val="0"/>
      <w:marBottom w:val="0"/>
      <w:divBdr>
        <w:top w:val="none" w:sz="0" w:space="0" w:color="auto"/>
        <w:left w:val="none" w:sz="0" w:space="0" w:color="auto"/>
        <w:bottom w:val="none" w:sz="0" w:space="0" w:color="auto"/>
        <w:right w:val="none" w:sz="0" w:space="0" w:color="auto"/>
      </w:divBdr>
    </w:div>
    <w:div w:id="360937871">
      <w:bodyDiv w:val="1"/>
      <w:marLeft w:val="0"/>
      <w:marRight w:val="0"/>
      <w:marTop w:val="0"/>
      <w:marBottom w:val="0"/>
      <w:divBdr>
        <w:top w:val="none" w:sz="0" w:space="0" w:color="auto"/>
        <w:left w:val="none" w:sz="0" w:space="0" w:color="auto"/>
        <w:bottom w:val="none" w:sz="0" w:space="0" w:color="auto"/>
        <w:right w:val="none" w:sz="0" w:space="0" w:color="auto"/>
      </w:divBdr>
    </w:div>
    <w:div w:id="376314957">
      <w:bodyDiv w:val="1"/>
      <w:marLeft w:val="0"/>
      <w:marRight w:val="0"/>
      <w:marTop w:val="0"/>
      <w:marBottom w:val="0"/>
      <w:divBdr>
        <w:top w:val="none" w:sz="0" w:space="0" w:color="auto"/>
        <w:left w:val="none" w:sz="0" w:space="0" w:color="auto"/>
        <w:bottom w:val="none" w:sz="0" w:space="0" w:color="auto"/>
        <w:right w:val="none" w:sz="0" w:space="0" w:color="auto"/>
      </w:divBdr>
    </w:div>
    <w:div w:id="392199910">
      <w:bodyDiv w:val="1"/>
      <w:marLeft w:val="0"/>
      <w:marRight w:val="0"/>
      <w:marTop w:val="0"/>
      <w:marBottom w:val="0"/>
      <w:divBdr>
        <w:top w:val="none" w:sz="0" w:space="0" w:color="auto"/>
        <w:left w:val="none" w:sz="0" w:space="0" w:color="auto"/>
        <w:bottom w:val="none" w:sz="0" w:space="0" w:color="auto"/>
        <w:right w:val="none" w:sz="0" w:space="0" w:color="auto"/>
      </w:divBdr>
    </w:div>
    <w:div w:id="402990234">
      <w:bodyDiv w:val="1"/>
      <w:marLeft w:val="0"/>
      <w:marRight w:val="0"/>
      <w:marTop w:val="0"/>
      <w:marBottom w:val="0"/>
      <w:divBdr>
        <w:top w:val="none" w:sz="0" w:space="0" w:color="auto"/>
        <w:left w:val="none" w:sz="0" w:space="0" w:color="auto"/>
        <w:bottom w:val="none" w:sz="0" w:space="0" w:color="auto"/>
        <w:right w:val="none" w:sz="0" w:space="0" w:color="auto"/>
      </w:divBdr>
    </w:div>
    <w:div w:id="420177226">
      <w:bodyDiv w:val="1"/>
      <w:marLeft w:val="0"/>
      <w:marRight w:val="0"/>
      <w:marTop w:val="0"/>
      <w:marBottom w:val="0"/>
      <w:divBdr>
        <w:top w:val="none" w:sz="0" w:space="0" w:color="auto"/>
        <w:left w:val="none" w:sz="0" w:space="0" w:color="auto"/>
        <w:bottom w:val="none" w:sz="0" w:space="0" w:color="auto"/>
        <w:right w:val="none" w:sz="0" w:space="0" w:color="auto"/>
      </w:divBdr>
    </w:div>
    <w:div w:id="450246775">
      <w:bodyDiv w:val="1"/>
      <w:marLeft w:val="0"/>
      <w:marRight w:val="0"/>
      <w:marTop w:val="0"/>
      <w:marBottom w:val="0"/>
      <w:divBdr>
        <w:top w:val="none" w:sz="0" w:space="0" w:color="auto"/>
        <w:left w:val="none" w:sz="0" w:space="0" w:color="auto"/>
        <w:bottom w:val="none" w:sz="0" w:space="0" w:color="auto"/>
        <w:right w:val="none" w:sz="0" w:space="0" w:color="auto"/>
      </w:divBdr>
    </w:div>
    <w:div w:id="469591509">
      <w:bodyDiv w:val="1"/>
      <w:marLeft w:val="0"/>
      <w:marRight w:val="0"/>
      <w:marTop w:val="0"/>
      <w:marBottom w:val="0"/>
      <w:divBdr>
        <w:top w:val="none" w:sz="0" w:space="0" w:color="auto"/>
        <w:left w:val="none" w:sz="0" w:space="0" w:color="auto"/>
        <w:bottom w:val="none" w:sz="0" w:space="0" w:color="auto"/>
        <w:right w:val="none" w:sz="0" w:space="0" w:color="auto"/>
      </w:divBdr>
    </w:div>
    <w:div w:id="471560524">
      <w:bodyDiv w:val="1"/>
      <w:marLeft w:val="0"/>
      <w:marRight w:val="0"/>
      <w:marTop w:val="0"/>
      <w:marBottom w:val="0"/>
      <w:divBdr>
        <w:top w:val="none" w:sz="0" w:space="0" w:color="auto"/>
        <w:left w:val="none" w:sz="0" w:space="0" w:color="auto"/>
        <w:bottom w:val="none" w:sz="0" w:space="0" w:color="auto"/>
        <w:right w:val="none" w:sz="0" w:space="0" w:color="auto"/>
      </w:divBdr>
    </w:div>
    <w:div w:id="481387273">
      <w:bodyDiv w:val="1"/>
      <w:marLeft w:val="0"/>
      <w:marRight w:val="0"/>
      <w:marTop w:val="0"/>
      <w:marBottom w:val="0"/>
      <w:divBdr>
        <w:top w:val="none" w:sz="0" w:space="0" w:color="auto"/>
        <w:left w:val="none" w:sz="0" w:space="0" w:color="auto"/>
        <w:bottom w:val="none" w:sz="0" w:space="0" w:color="auto"/>
        <w:right w:val="none" w:sz="0" w:space="0" w:color="auto"/>
      </w:divBdr>
    </w:div>
    <w:div w:id="495343165">
      <w:bodyDiv w:val="1"/>
      <w:marLeft w:val="0"/>
      <w:marRight w:val="0"/>
      <w:marTop w:val="0"/>
      <w:marBottom w:val="0"/>
      <w:divBdr>
        <w:top w:val="none" w:sz="0" w:space="0" w:color="auto"/>
        <w:left w:val="none" w:sz="0" w:space="0" w:color="auto"/>
        <w:bottom w:val="none" w:sz="0" w:space="0" w:color="auto"/>
        <w:right w:val="none" w:sz="0" w:space="0" w:color="auto"/>
      </w:divBdr>
    </w:div>
    <w:div w:id="498814003">
      <w:bodyDiv w:val="1"/>
      <w:marLeft w:val="0"/>
      <w:marRight w:val="0"/>
      <w:marTop w:val="0"/>
      <w:marBottom w:val="0"/>
      <w:divBdr>
        <w:top w:val="none" w:sz="0" w:space="0" w:color="auto"/>
        <w:left w:val="none" w:sz="0" w:space="0" w:color="auto"/>
        <w:bottom w:val="none" w:sz="0" w:space="0" w:color="auto"/>
        <w:right w:val="none" w:sz="0" w:space="0" w:color="auto"/>
      </w:divBdr>
    </w:div>
    <w:div w:id="510418312">
      <w:bodyDiv w:val="1"/>
      <w:marLeft w:val="0"/>
      <w:marRight w:val="0"/>
      <w:marTop w:val="0"/>
      <w:marBottom w:val="0"/>
      <w:divBdr>
        <w:top w:val="none" w:sz="0" w:space="0" w:color="auto"/>
        <w:left w:val="none" w:sz="0" w:space="0" w:color="auto"/>
        <w:bottom w:val="none" w:sz="0" w:space="0" w:color="auto"/>
        <w:right w:val="none" w:sz="0" w:space="0" w:color="auto"/>
      </w:divBdr>
    </w:div>
    <w:div w:id="521629979">
      <w:bodyDiv w:val="1"/>
      <w:marLeft w:val="0"/>
      <w:marRight w:val="0"/>
      <w:marTop w:val="0"/>
      <w:marBottom w:val="0"/>
      <w:divBdr>
        <w:top w:val="none" w:sz="0" w:space="0" w:color="auto"/>
        <w:left w:val="none" w:sz="0" w:space="0" w:color="auto"/>
        <w:bottom w:val="none" w:sz="0" w:space="0" w:color="auto"/>
        <w:right w:val="none" w:sz="0" w:space="0" w:color="auto"/>
      </w:divBdr>
    </w:div>
    <w:div w:id="547691093">
      <w:bodyDiv w:val="1"/>
      <w:marLeft w:val="0"/>
      <w:marRight w:val="0"/>
      <w:marTop w:val="0"/>
      <w:marBottom w:val="0"/>
      <w:divBdr>
        <w:top w:val="none" w:sz="0" w:space="0" w:color="auto"/>
        <w:left w:val="none" w:sz="0" w:space="0" w:color="auto"/>
        <w:bottom w:val="none" w:sz="0" w:space="0" w:color="auto"/>
        <w:right w:val="none" w:sz="0" w:space="0" w:color="auto"/>
      </w:divBdr>
    </w:div>
    <w:div w:id="550306300">
      <w:bodyDiv w:val="1"/>
      <w:marLeft w:val="0"/>
      <w:marRight w:val="0"/>
      <w:marTop w:val="0"/>
      <w:marBottom w:val="0"/>
      <w:divBdr>
        <w:top w:val="none" w:sz="0" w:space="0" w:color="auto"/>
        <w:left w:val="none" w:sz="0" w:space="0" w:color="auto"/>
        <w:bottom w:val="none" w:sz="0" w:space="0" w:color="auto"/>
        <w:right w:val="none" w:sz="0" w:space="0" w:color="auto"/>
      </w:divBdr>
    </w:div>
    <w:div w:id="560023600">
      <w:bodyDiv w:val="1"/>
      <w:marLeft w:val="0"/>
      <w:marRight w:val="0"/>
      <w:marTop w:val="0"/>
      <w:marBottom w:val="0"/>
      <w:divBdr>
        <w:top w:val="none" w:sz="0" w:space="0" w:color="auto"/>
        <w:left w:val="none" w:sz="0" w:space="0" w:color="auto"/>
        <w:bottom w:val="none" w:sz="0" w:space="0" w:color="auto"/>
        <w:right w:val="none" w:sz="0" w:space="0" w:color="auto"/>
      </w:divBdr>
    </w:div>
    <w:div w:id="572854553">
      <w:bodyDiv w:val="1"/>
      <w:marLeft w:val="0"/>
      <w:marRight w:val="0"/>
      <w:marTop w:val="0"/>
      <w:marBottom w:val="0"/>
      <w:divBdr>
        <w:top w:val="none" w:sz="0" w:space="0" w:color="auto"/>
        <w:left w:val="none" w:sz="0" w:space="0" w:color="auto"/>
        <w:bottom w:val="none" w:sz="0" w:space="0" w:color="auto"/>
        <w:right w:val="none" w:sz="0" w:space="0" w:color="auto"/>
      </w:divBdr>
    </w:div>
    <w:div w:id="576020891">
      <w:bodyDiv w:val="1"/>
      <w:marLeft w:val="0"/>
      <w:marRight w:val="0"/>
      <w:marTop w:val="0"/>
      <w:marBottom w:val="0"/>
      <w:divBdr>
        <w:top w:val="none" w:sz="0" w:space="0" w:color="auto"/>
        <w:left w:val="none" w:sz="0" w:space="0" w:color="auto"/>
        <w:bottom w:val="none" w:sz="0" w:space="0" w:color="auto"/>
        <w:right w:val="none" w:sz="0" w:space="0" w:color="auto"/>
      </w:divBdr>
    </w:div>
    <w:div w:id="578366413">
      <w:bodyDiv w:val="1"/>
      <w:marLeft w:val="0"/>
      <w:marRight w:val="0"/>
      <w:marTop w:val="0"/>
      <w:marBottom w:val="0"/>
      <w:divBdr>
        <w:top w:val="none" w:sz="0" w:space="0" w:color="auto"/>
        <w:left w:val="none" w:sz="0" w:space="0" w:color="auto"/>
        <w:bottom w:val="none" w:sz="0" w:space="0" w:color="auto"/>
        <w:right w:val="none" w:sz="0" w:space="0" w:color="auto"/>
      </w:divBdr>
    </w:div>
    <w:div w:id="586154671">
      <w:bodyDiv w:val="1"/>
      <w:marLeft w:val="0"/>
      <w:marRight w:val="0"/>
      <w:marTop w:val="0"/>
      <w:marBottom w:val="0"/>
      <w:divBdr>
        <w:top w:val="none" w:sz="0" w:space="0" w:color="auto"/>
        <w:left w:val="none" w:sz="0" w:space="0" w:color="auto"/>
        <w:bottom w:val="none" w:sz="0" w:space="0" w:color="auto"/>
        <w:right w:val="none" w:sz="0" w:space="0" w:color="auto"/>
      </w:divBdr>
    </w:div>
    <w:div w:id="636687052">
      <w:bodyDiv w:val="1"/>
      <w:marLeft w:val="0"/>
      <w:marRight w:val="0"/>
      <w:marTop w:val="0"/>
      <w:marBottom w:val="0"/>
      <w:divBdr>
        <w:top w:val="none" w:sz="0" w:space="0" w:color="auto"/>
        <w:left w:val="none" w:sz="0" w:space="0" w:color="auto"/>
        <w:bottom w:val="none" w:sz="0" w:space="0" w:color="auto"/>
        <w:right w:val="none" w:sz="0" w:space="0" w:color="auto"/>
      </w:divBdr>
    </w:div>
    <w:div w:id="647633267">
      <w:bodyDiv w:val="1"/>
      <w:marLeft w:val="0"/>
      <w:marRight w:val="0"/>
      <w:marTop w:val="0"/>
      <w:marBottom w:val="0"/>
      <w:divBdr>
        <w:top w:val="none" w:sz="0" w:space="0" w:color="auto"/>
        <w:left w:val="none" w:sz="0" w:space="0" w:color="auto"/>
        <w:bottom w:val="none" w:sz="0" w:space="0" w:color="auto"/>
        <w:right w:val="none" w:sz="0" w:space="0" w:color="auto"/>
      </w:divBdr>
    </w:div>
    <w:div w:id="651911766">
      <w:bodyDiv w:val="1"/>
      <w:marLeft w:val="0"/>
      <w:marRight w:val="0"/>
      <w:marTop w:val="0"/>
      <w:marBottom w:val="0"/>
      <w:divBdr>
        <w:top w:val="none" w:sz="0" w:space="0" w:color="auto"/>
        <w:left w:val="none" w:sz="0" w:space="0" w:color="auto"/>
        <w:bottom w:val="none" w:sz="0" w:space="0" w:color="auto"/>
        <w:right w:val="none" w:sz="0" w:space="0" w:color="auto"/>
      </w:divBdr>
    </w:div>
    <w:div w:id="665670738">
      <w:bodyDiv w:val="1"/>
      <w:marLeft w:val="0"/>
      <w:marRight w:val="0"/>
      <w:marTop w:val="0"/>
      <w:marBottom w:val="0"/>
      <w:divBdr>
        <w:top w:val="none" w:sz="0" w:space="0" w:color="auto"/>
        <w:left w:val="none" w:sz="0" w:space="0" w:color="auto"/>
        <w:bottom w:val="none" w:sz="0" w:space="0" w:color="auto"/>
        <w:right w:val="none" w:sz="0" w:space="0" w:color="auto"/>
      </w:divBdr>
    </w:div>
    <w:div w:id="681474595">
      <w:bodyDiv w:val="1"/>
      <w:marLeft w:val="0"/>
      <w:marRight w:val="0"/>
      <w:marTop w:val="0"/>
      <w:marBottom w:val="0"/>
      <w:divBdr>
        <w:top w:val="none" w:sz="0" w:space="0" w:color="auto"/>
        <w:left w:val="none" w:sz="0" w:space="0" w:color="auto"/>
        <w:bottom w:val="none" w:sz="0" w:space="0" w:color="auto"/>
        <w:right w:val="none" w:sz="0" w:space="0" w:color="auto"/>
      </w:divBdr>
    </w:div>
    <w:div w:id="686761068">
      <w:bodyDiv w:val="1"/>
      <w:marLeft w:val="0"/>
      <w:marRight w:val="0"/>
      <w:marTop w:val="0"/>
      <w:marBottom w:val="0"/>
      <w:divBdr>
        <w:top w:val="none" w:sz="0" w:space="0" w:color="auto"/>
        <w:left w:val="none" w:sz="0" w:space="0" w:color="auto"/>
        <w:bottom w:val="none" w:sz="0" w:space="0" w:color="auto"/>
        <w:right w:val="none" w:sz="0" w:space="0" w:color="auto"/>
      </w:divBdr>
    </w:div>
    <w:div w:id="696779527">
      <w:bodyDiv w:val="1"/>
      <w:marLeft w:val="0"/>
      <w:marRight w:val="0"/>
      <w:marTop w:val="0"/>
      <w:marBottom w:val="0"/>
      <w:divBdr>
        <w:top w:val="none" w:sz="0" w:space="0" w:color="auto"/>
        <w:left w:val="none" w:sz="0" w:space="0" w:color="auto"/>
        <w:bottom w:val="none" w:sz="0" w:space="0" w:color="auto"/>
        <w:right w:val="none" w:sz="0" w:space="0" w:color="auto"/>
      </w:divBdr>
    </w:div>
    <w:div w:id="700324966">
      <w:bodyDiv w:val="1"/>
      <w:marLeft w:val="0"/>
      <w:marRight w:val="0"/>
      <w:marTop w:val="0"/>
      <w:marBottom w:val="0"/>
      <w:divBdr>
        <w:top w:val="none" w:sz="0" w:space="0" w:color="auto"/>
        <w:left w:val="none" w:sz="0" w:space="0" w:color="auto"/>
        <w:bottom w:val="none" w:sz="0" w:space="0" w:color="auto"/>
        <w:right w:val="none" w:sz="0" w:space="0" w:color="auto"/>
      </w:divBdr>
    </w:div>
    <w:div w:id="708842485">
      <w:bodyDiv w:val="1"/>
      <w:marLeft w:val="0"/>
      <w:marRight w:val="0"/>
      <w:marTop w:val="0"/>
      <w:marBottom w:val="0"/>
      <w:divBdr>
        <w:top w:val="none" w:sz="0" w:space="0" w:color="auto"/>
        <w:left w:val="none" w:sz="0" w:space="0" w:color="auto"/>
        <w:bottom w:val="none" w:sz="0" w:space="0" w:color="auto"/>
        <w:right w:val="none" w:sz="0" w:space="0" w:color="auto"/>
      </w:divBdr>
    </w:div>
    <w:div w:id="708992980">
      <w:bodyDiv w:val="1"/>
      <w:marLeft w:val="0"/>
      <w:marRight w:val="0"/>
      <w:marTop w:val="0"/>
      <w:marBottom w:val="0"/>
      <w:divBdr>
        <w:top w:val="none" w:sz="0" w:space="0" w:color="auto"/>
        <w:left w:val="none" w:sz="0" w:space="0" w:color="auto"/>
        <w:bottom w:val="none" w:sz="0" w:space="0" w:color="auto"/>
        <w:right w:val="none" w:sz="0" w:space="0" w:color="auto"/>
      </w:divBdr>
    </w:div>
    <w:div w:id="732000623">
      <w:bodyDiv w:val="1"/>
      <w:marLeft w:val="0"/>
      <w:marRight w:val="0"/>
      <w:marTop w:val="0"/>
      <w:marBottom w:val="0"/>
      <w:divBdr>
        <w:top w:val="none" w:sz="0" w:space="0" w:color="auto"/>
        <w:left w:val="none" w:sz="0" w:space="0" w:color="auto"/>
        <w:bottom w:val="none" w:sz="0" w:space="0" w:color="auto"/>
        <w:right w:val="none" w:sz="0" w:space="0" w:color="auto"/>
      </w:divBdr>
    </w:div>
    <w:div w:id="738138421">
      <w:bodyDiv w:val="1"/>
      <w:marLeft w:val="0"/>
      <w:marRight w:val="0"/>
      <w:marTop w:val="0"/>
      <w:marBottom w:val="0"/>
      <w:divBdr>
        <w:top w:val="none" w:sz="0" w:space="0" w:color="auto"/>
        <w:left w:val="none" w:sz="0" w:space="0" w:color="auto"/>
        <w:bottom w:val="none" w:sz="0" w:space="0" w:color="auto"/>
        <w:right w:val="none" w:sz="0" w:space="0" w:color="auto"/>
      </w:divBdr>
    </w:div>
    <w:div w:id="741492400">
      <w:bodyDiv w:val="1"/>
      <w:marLeft w:val="0"/>
      <w:marRight w:val="0"/>
      <w:marTop w:val="0"/>
      <w:marBottom w:val="0"/>
      <w:divBdr>
        <w:top w:val="none" w:sz="0" w:space="0" w:color="auto"/>
        <w:left w:val="none" w:sz="0" w:space="0" w:color="auto"/>
        <w:bottom w:val="none" w:sz="0" w:space="0" w:color="auto"/>
        <w:right w:val="none" w:sz="0" w:space="0" w:color="auto"/>
      </w:divBdr>
    </w:div>
    <w:div w:id="745541138">
      <w:bodyDiv w:val="1"/>
      <w:marLeft w:val="0"/>
      <w:marRight w:val="0"/>
      <w:marTop w:val="0"/>
      <w:marBottom w:val="0"/>
      <w:divBdr>
        <w:top w:val="none" w:sz="0" w:space="0" w:color="auto"/>
        <w:left w:val="none" w:sz="0" w:space="0" w:color="auto"/>
        <w:bottom w:val="none" w:sz="0" w:space="0" w:color="auto"/>
        <w:right w:val="none" w:sz="0" w:space="0" w:color="auto"/>
      </w:divBdr>
    </w:div>
    <w:div w:id="747729523">
      <w:bodyDiv w:val="1"/>
      <w:marLeft w:val="0"/>
      <w:marRight w:val="0"/>
      <w:marTop w:val="0"/>
      <w:marBottom w:val="0"/>
      <w:divBdr>
        <w:top w:val="none" w:sz="0" w:space="0" w:color="auto"/>
        <w:left w:val="none" w:sz="0" w:space="0" w:color="auto"/>
        <w:bottom w:val="none" w:sz="0" w:space="0" w:color="auto"/>
        <w:right w:val="none" w:sz="0" w:space="0" w:color="auto"/>
      </w:divBdr>
    </w:div>
    <w:div w:id="761024752">
      <w:bodyDiv w:val="1"/>
      <w:marLeft w:val="0"/>
      <w:marRight w:val="0"/>
      <w:marTop w:val="0"/>
      <w:marBottom w:val="0"/>
      <w:divBdr>
        <w:top w:val="none" w:sz="0" w:space="0" w:color="auto"/>
        <w:left w:val="none" w:sz="0" w:space="0" w:color="auto"/>
        <w:bottom w:val="none" w:sz="0" w:space="0" w:color="auto"/>
        <w:right w:val="none" w:sz="0" w:space="0" w:color="auto"/>
      </w:divBdr>
    </w:div>
    <w:div w:id="762796607">
      <w:bodyDiv w:val="1"/>
      <w:marLeft w:val="0"/>
      <w:marRight w:val="0"/>
      <w:marTop w:val="0"/>
      <w:marBottom w:val="0"/>
      <w:divBdr>
        <w:top w:val="none" w:sz="0" w:space="0" w:color="auto"/>
        <w:left w:val="none" w:sz="0" w:space="0" w:color="auto"/>
        <w:bottom w:val="none" w:sz="0" w:space="0" w:color="auto"/>
        <w:right w:val="none" w:sz="0" w:space="0" w:color="auto"/>
      </w:divBdr>
    </w:div>
    <w:div w:id="784469181">
      <w:bodyDiv w:val="1"/>
      <w:marLeft w:val="0"/>
      <w:marRight w:val="0"/>
      <w:marTop w:val="0"/>
      <w:marBottom w:val="0"/>
      <w:divBdr>
        <w:top w:val="none" w:sz="0" w:space="0" w:color="auto"/>
        <w:left w:val="none" w:sz="0" w:space="0" w:color="auto"/>
        <w:bottom w:val="none" w:sz="0" w:space="0" w:color="auto"/>
        <w:right w:val="none" w:sz="0" w:space="0" w:color="auto"/>
      </w:divBdr>
    </w:div>
    <w:div w:id="791939442">
      <w:bodyDiv w:val="1"/>
      <w:marLeft w:val="0"/>
      <w:marRight w:val="0"/>
      <w:marTop w:val="0"/>
      <w:marBottom w:val="0"/>
      <w:divBdr>
        <w:top w:val="none" w:sz="0" w:space="0" w:color="auto"/>
        <w:left w:val="none" w:sz="0" w:space="0" w:color="auto"/>
        <w:bottom w:val="none" w:sz="0" w:space="0" w:color="auto"/>
        <w:right w:val="none" w:sz="0" w:space="0" w:color="auto"/>
      </w:divBdr>
    </w:div>
    <w:div w:id="813529636">
      <w:bodyDiv w:val="1"/>
      <w:marLeft w:val="0"/>
      <w:marRight w:val="0"/>
      <w:marTop w:val="0"/>
      <w:marBottom w:val="0"/>
      <w:divBdr>
        <w:top w:val="none" w:sz="0" w:space="0" w:color="auto"/>
        <w:left w:val="none" w:sz="0" w:space="0" w:color="auto"/>
        <w:bottom w:val="none" w:sz="0" w:space="0" w:color="auto"/>
        <w:right w:val="none" w:sz="0" w:space="0" w:color="auto"/>
      </w:divBdr>
    </w:div>
    <w:div w:id="854655799">
      <w:bodyDiv w:val="1"/>
      <w:marLeft w:val="0"/>
      <w:marRight w:val="0"/>
      <w:marTop w:val="0"/>
      <w:marBottom w:val="0"/>
      <w:divBdr>
        <w:top w:val="none" w:sz="0" w:space="0" w:color="auto"/>
        <w:left w:val="none" w:sz="0" w:space="0" w:color="auto"/>
        <w:bottom w:val="none" w:sz="0" w:space="0" w:color="auto"/>
        <w:right w:val="none" w:sz="0" w:space="0" w:color="auto"/>
      </w:divBdr>
    </w:div>
    <w:div w:id="879779006">
      <w:bodyDiv w:val="1"/>
      <w:marLeft w:val="0"/>
      <w:marRight w:val="0"/>
      <w:marTop w:val="0"/>
      <w:marBottom w:val="0"/>
      <w:divBdr>
        <w:top w:val="none" w:sz="0" w:space="0" w:color="auto"/>
        <w:left w:val="none" w:sz="0" w:space="0" w:color="auto"/>
        <w:bottom w:val="none" w:sz="0" w:space="0" w:color="auto"/>
        <w:right w:val="none" w:sz="0" w:space="0" w:color="auto"/>
      </w:divBdr>
    </w:div>
    <w:div w:id="882794611">
      <w:bodyDiv w:val="1"/>
      <w:marLeft w:val="0"/>
      <w:marRight w:val="0"/>
      <w:marTop w:val="0"/>
      <w:marBottom w:val="0"/>
      <w:divBdr>
        <w:top w:val="none" w:sz="0" w:space="0" w:color="auto"/>
        <w:left w:val="none" w:sz="0" w:space="0" w:color="auto"/>
        <w:bottom w:val="none" w:sz="0" w:space="0" w:color="auto"/>
        <w:right w:val="none" w:sz="0" w:space="0" w:color="auto"/>
      </w:divBdr>
    </w:div>
    <w:div w:id="920020356">
      <w:bodyDiv w:val="1"/>
      <w:marLeft w:val="0"/>
      <w:marRight w:val="0"/>
      <w:marTop w:val="0"/>
      <w:marBottom w:val="0"/>
      <w:divBdr>
        <w:top w:val="none" w:sz="0" w:space="0" w:color="auto"/>
        <w:left w:val="none" w:sz="0" w:space="0" w:color="auto"/>
        <w:bottom w:val="none" w:sz="0" w:space="0" w:color="auto"/>
        <w:right w:val="none" w:sz="0" w:space="0" w:color="auto"/>
      </w:divBdr>
    </w:div>
    <w:div w:id="961955403">
      <w:bodyDiv w:val="1"/>
      <w:marLeft w:val="0"/>
      <w:marRight w:val="0"/>
      <w:marTop w:val="0"/>
      <w:marBottom w:val="0"/>
      <w:divBdr>
        <w:top w:val="none" w:sz="0" w:space="0" w:color="auto"/>
        <w:left w:val="none" w:sz="0" w:space="0" w:color="auto"/>
        <w:bottom w:val="none" w:sz="0" w:space="0" w:color="auto"/>
        <w:right w:val="none" w:sz="0" w:space="0" w:color="auto"/>
      </w:divBdr>
    </w:div>
    <w:div w:id="966668643">
      <w:bodyDiv w:val="1"/>
      <w:marLeft w:val="0"/>
      <w:marRight w:val="0"/>
      <w:marTop w:val="0"/>
      <w:marBottom w:val="0"/>
      <w:divBdr>
        <w:top w:val="none" w:sz="0" w:space="0" w:color="auto"/>
        <w:left w:val="none" w:sz="0" w:space="0" w:color="auto"/>
        <w:bottom w:val="none" w:sz="0" w:space="0" w:color="auto"/>
        <w:right w:val="none" w:sz="0" w:space="0" w:color="auto"/>
      </w:divBdr>
    </w:div>
    <w:div w:id="967857535">
      <w:bodyDiv w:val="1"/>
      <w:marLeft w:val="0"/>
      <w:marRight w:val="0"/>
      <w:marTop w:val="0"/>
      <w:marBottom w:val="0"/>
      <w:divBdr>
        <w:top w:val="none" w:sz="0" w:space="0" w:color="auto"/>
        <w:left w:val="none" w:sz="0" w:space="0" w:color="auto"/>
        <w:bottom w:val="none" w:sz="0" w:space="0" w:color="auto"/>
        <w:right w:val="none" w:sz="0" w:space="0" w:color="auto"/>
      </w:divBdr>
    </w:div>
    <w:div w:id="973372101">
      <w:bodyDiv w:val="1"/>
      <w:marLeft w:val="0"/>
      <w:marRight w:val="0"/>
      <w:marTop w:val="0"/>
      <w:marBottom w:val="0"/>
      <w:divBdr>
        <w:top w:val="none" w:sz="0" w:space="0" w:color="auto"/>
        <w:left w:val="none" w:sz="0" w:space="0" w:color="auto"/>
        <w:bottom w:val="none" w:sz="0" w:space="0" w:color="auto"/>
        <w:right w:val="none" w:sz="0" w:space="0" w:color="auto"/>
      </w:divBdr>
    </w:div>
    <w:div w:id="993726850">
      <w:bodyDiv w:val="1"/>
      <w:marLeft w:val="0"/>
      <w:marRight w:val="0"/>
      <w:marTop w:val="0"/>
      <w:marBottom w:val="0"/>
      <w:divBdr>
        <w:top w:val="none" w:sz="0" w:space="0" w:color="auto"/>
        <w:left w:val="none" w:sz="0" w:space="0" w:color="auto"/>
        <w:bottom w:val="none" w:sz="0" w:space="0" w:color="auto"/>
        <w:right w:val="none" w:sz="0" w:space="0" w:color="auto"/>
      </w:divBdr>
    </w:div>
    <w:div w:id="997341914">
      <w:bodyDiv w:val="1"/>
      <w:marLeft w:val="0"/>
      <w:marRight w:val="0"/>
      <w:marTop w:val="0"/>
      <w:marBottom w:val="0"/>
      <w:divBdr>
        <w:top w:val="none" w:sz="0" w:space="0" w:color="auto"/>
        <w:left w:val="none" w:sz="0" w:space="0" w:color="auto"/>
        <w:bottom w:val="none" w:sz="0" w:space="0" w:color="auto"/>
        <w:right w:val="none" w:sz="0" w:space="0" w:color="auto"/>
      </w:divBdr>
    </w:div>
    <w:div w:id="1003094914">
      <w:bodyDiv w:val="1"/>
      <w:marLeft w:val="0"/>
      <w:marRight w:val="0"/>
      <w:marTop w:val="0"/>
      <w:marBottom w:val="0"/>
      <w:divBdr>
        <w:top w:val="none" w:sz="0" w:space="0" w:color="auto"/>
        <w:left w:val="none" w:sz="0" w:space="0" w:color="auto"/>
        <w:bottom w:val="none" w:sz="0" w:space="0" w:color="auto"/>
        <w:right w:val="none" w:sz="0" w:space="0" w:color="auto"/>
      </w:divBdr>
    </w:div>
    <w:div w:id="1003237411">
      <w:bodyDiv w:val="1"/>
      <w:marLeft w:val="0"/>
      <w:marRight w:val="0"/>
      <w:marTop w:val="0"/>
      <w:marBottom w:val="0"/>
      <w:divBdr>
        <w:top w:val="none" w:sz="0" w:space="0" w:color="auto"/>
        <w:left w:val="none" w:sz="0" w:space="0" w:color="auto"/>
        <w:bottom w:val="none" w:sz="0" w:space="0" w:color="auto"/>
        <w:right w:val="none" w:sz="0" w:space="0" w:color="auto"/>
      </w:divBdr>
    </w:div>
    <w:div w:id="1006400856">
      <w:bodyDiv w:val="1"/>
      <w:marLeft w:val="0"/>
      <w:marRight w:val="0"/>
      <w:marTop w:val="0"/>
      <w:marBottom w:val="0"/>
      <w:divBdr>
        <w:top w:val="none" w:sz="0" w:space="0" w:color="auto"/>
        <w:left w:val="none" w:sz="0" w:space="0" w:color="auto"/>
        <w:bottom w:val="none" w:sz="0" w:space="0" w:color="auto"/>
        <w:right w:val="none" w:sz="0" w:space="0" w:color="auto"/>
      </w:divBdr>
    </w:div>
    <w:div w:id="1019625853">
      <w:bodyDiv w:val="1"/>
      <w:marLeft w:val="0"/>
      <w:marRight w:val="0"/>
      <w:marTop w:val="0"/>
      <w:marBottom w:val="0"/>
      <w:divBdr>
        <w:top w:val="none" w:sz="0" w:space="0" w:color="auto"/>
        <w:left w:val="none" w:sz="0" w:space="0" w:color="auto"/>
        <w:bottom w:val="none" w:sz="0" w:space="0" w:color="auto"/>
        <w:right w:val="none" w:sz="0" w:space="0" w:color="auto"/>
      </w:divBdr>
    </w:div>
    <w:div w:id="1025449297">
      <w:bodyDiv w:val="1"/>
      <w:marLeft w:val="0"/>
      <w:marRight w:val="0"/>
      <w:marTop w:val="0"/>
      <w:marBottom w:val="0"/>
      <w:divBdr>
        <w:top w:val="none" w:sz="0" w:space="0" w:color="auto"/>
        <w:left w:val="none" w:sz="0" w:space="0" w:color="auto"/>
        <w:bottom w:val="none" w:sz="0" w:space="0" w:color="auto"/>
        <w:right w:val="none" w:sz="0" w:space="0" w:color="auto"/>
      </w:divBdr>
    </w:div>
    <w:div w:id="1039352397">
      <w:bodyDiv w:val="1"/>
      <w:marLeft w:val="0"/>
      <w:marRight w:val="0"/>
      <w:marTop w:val="0"/>
      <w:marBottom w:val="0"/>
      <w:divBdr>
        <w:top w:val="none" w:sz="0" w:space="0" w:color="auto"/>
        <w:left w:val="none" w:sz="0" w:space="0" w:color="auto"/>
        <w:bottom w:val="none" w:sz="0" w:space="0" w:color="auto"/>
        <w:right w:val="none" w:sz="0" w:space="0" w:color="auto"/>
      </w:divBdr>
    </w:div>
    <w:div w:id="1051686841">
      <w:bodyDiv w:val="1"/>
      <w:marLeft w:val="0"/>
      <w:marRight w:val="0"/>
      <w:marTop w:val="0"/>
      <w:marBottom w:val="0"/>
      <w:divBdr>
        <w:top w:val="none" w:sz="0" w:space="0" w:color="auto"/>
        <w:left w:val="none" w:sz="0" w:space="0" w:color="auto"/>
        <w:bottom w:val="none" w:sz="0" w:space="0" w:color="auto"/>
        <w:right w:val="none" w:sz="0" w:space="0" w:color="auto"/>
      </w:divBdr>
    </w:div>
    <w:div w:id="1081175928">
      <w:bodyDiv w:val="1"/>
      <w:marLeft w:val="0"/>
      <w:marRight w:val="0"/>
      <w:marTop w:val="0"/>
      <w:marBottom w:val="0"/>
      <w:divBdr>
        <w:top w:val="none" w:sz="0" w:space="0" w:color="auto"/>
        <w:left w:val="none" w:sz="0" w:space="0" w:color="auto"/>
        <w:bottom w:val="none" w:sz="0" w:space="0" w:color="auto"/>
        <w:right w:val="none" w:sz="0" w:space="0" w:color="auto"/>
      </w:divBdr>
    </w:div>
    <w:div w:id="1096438443">
      <w:bodyDiv w:val="1"/>
      <w:marLeft w:val="0"/>
      <w:marRight w:val="0"/>
      <w:marTop w:val="0"/>
      <w:marBottom w:val="0"/>
      <w:divBdr>
        <w:top w:val="none" w:sz="0" w:space="0" w:color="auto"/>
        <w:left w:val="none" w:sz="0" w:space="0" w:color="auto"/>
        <w:bottom w:val="none" w:sz="0" w:space="0" w:color="auto"/>
        <w:right w:val="none" w:sz="0" w:space="0" w:color="auto"/>
      </w:divBdr>
    </w:div>
    <w:div w:id="1097991322">
      <w:bodyDiv w:val="1"/>
      <w:marLeft w:val="0"/>
      <w:marRight w:val="0"/>
      <w:marTop w:val="0"/>
      <w:marBottom w:val="0"/>
      <w:divBdr>
        <w:top w:val="none" w:sz="0" w:space="0" w:color="auto"/>
        <w:left w:val="none" w:sz="0" w:space="0" w:color="auto"/>
        <w:bottom w:val="none" w:sz="0" w:space="0" w:color="auto"/>
        <w:right w:val="none" w:sz="0" w:space="0" w:color="auto"/>
      </w:divBdr>
    </w:div>
    <w:div w:id="1118404347">
      <w:bodyDiv w:val="1"/>
      <w:marLeft w:val="0"/>
      <w:marRight w:val="0"/>
      <w:marTop w:val="0"/>
      <w:marBottom w:val="0"/>
      <w:divBdr>
        <w:top w:val="none" w:sz="0" w:space="0" w:color="auto"/>
        <w:left w:val="none" w:sz="0" w:space="0" w:color="auto"/>
        <w:bottom w:val="none" w:sz="0" w:space="0" w:color="auto"/>
        <w:right w:val="none" w:sz="0" w:space="0" w:color="auto"/>
      </w:divBdr>
    </w:div>
    <w:div w:id="1128401953">
      <w:bodyDiv w:val="1"/>
      <w:marLeft w:val="0"/>
      <w:marRight w:val="0"/>
      <w:marTop w:val="0"/>
      <w:marBottom w:val="0"/>
      <w:divBdr>
        <w:top w:val="none" w:sz="0" w:space="0" w:color="auto"/>
        <w:left w:val="none" w:sz="0" w:space="0" w:color="auto"/>
        <w:bottom w:val="none" w:sz="0" w:space="0" w:color="auto"/>
        <w:right w:val="none" w:sz="0" w:space="0" w:color="auto"/>
      </w:divBdr>
    </w:div>
    <w:div w:id="1134253879">
      <w:bodyDiv w:val="1"/>
      <w:marLeft w:val="0"/>
      <w:marRight w:val="0"/>
      <w:marTop w:val="0"/>
      <w:marBottom w:val="0"/>
      <w:divBdr>
        <w:top w:val="none" w:sz="0" w:space="0" w:color="auto"/>
        <w:left w:val="none" w:sz="0" w:space="0" w:color="auto"/>
        <w:bottom w:val="none" w:sz="0" w:space="0" w:color="auto"/>
        <w:right w:val="none" w:sz="0" w:space="0" w:color="auto"/>
      </w:divBdr>
    </w:div>
    <w:div w:id="1159616963">
      <w:bodyDiv w:val="1"/>
      <w:marLeft w:val="0"/>
      <w:marRight w:val="0"/>
      <w:marTop w:val="0"/>
      <w:marBottom w:val="0"/>
      <w:divBdr>
        <w:top w:val="none" w:sz="0" w:space="0" w:color="auto"/>
        <w:left w:val="none" w:sz="0" w:space="0" w:color="auto"/>
        <w:bottom w:val="none" w:sz="0" w:space="0" w:color="auto"/>
        <w:right w:val="none" w:sz="0" w:space="0" w:color="auto"/>
      </w:divBdr>
    </w:div>
    <w:div w:id="1179657527">
      <w:bodyDiv w:val="1"/>
      <w:marLeft w:val="0"/>
      <w:marRight w:val="0"/>
      <w:marTop w:val="0"/>
      <w:marBottom w:val="0"/>
      <w:divBdr>
        <w:top w:val="none" w:sz="0" w:space="0" w:color="auto"/>
        <w:left w:val="none" w:sz="0" w:space="0" w:color="auto"/>
        <w:bottom w:val="none" w:sz="0" w:space="0" w:color="auto"/>
        <w:right w:val="none" w:sz="0" w:space="0" w:color="auto"/>
      </w:divBdr>
    </w:div>
    <w:div w:id="1246382196">
      <w:bodyDiv w:val="1"/>
      <w:marLeft w:val="0"/>
      <w:marRight w:val="0"/>
      <w:marTop w:val="0"/>
      <w:marBottom w:val="0"/>
      <w:divBdr>
        <w:top w:val="none" w:sz="0" w:space="0" w:color="auto"/>
        <w:left w:val="none" w:sz="0" w:space="0" w:color="auto"/>
        <w:bottom w:val="none" w:sz="0" w:space="0" w:color="auto"/>
        <w:right w:val="none" w:sz="0" w:space="0" w:color="auto"/>
      </w:divBdr>
    </w:div>
    <w:div w:id="1255165977">
      <w:bodyDiv w:val="1"/>
      <w:marLeft w:val="0"/>
      <w:marRight w:val="0"/>
      <w:marTop w:val="0"/>
      <w:marBottom w:val="0"/>
      <w:divBdr>
        <w:top w:val="none" w:sz="0" w:space="0" w:color="auto"/>
        <w:left w:val="none" w:sz="0" w:space="0" w:color="auto"/>
        <w:bottom w:val="none" w:sz="0" w:space="0" w:color="auto"/>
        <w:right w:val="none" w:sz="0" w:space="0" w:color="auto"/>
      </w:divBdr>
    </w:div>
    <w:div w:id="1303922131">
      <w:bodyDiv w:val="1"/>
      <w:marLeft w:val="0"/>
      <w:marRight w:val="0"/>
      <w:marTop w:val="0"/>
      <w:marBottom w:val="0"/>
      <w:divBdr>
        <w:top w:val="none" w:sz="0" w:space="0" w:color="auto"/>
        <w:left w:val="none" w:sz="0" w:space="0" w:color="auto"/>
        <w:bottom w:val="none" w:sz="0" w:space="0" w:color="auto"/>
        <w:right w:val="none" w:sz="0" w:space="0" w:color="auto"/>
      </w:divBdr>
    </w:div>
    <w:div w:id="1308051712">
      <w:bodyDiv w:val="1"/>
      <w:marLeft w:val="0"/>
      <w:marRight w:val="0"/>
      <w:marTop w:val="0"/>
      <w:marBottom w:val="0"/>
      <w:divBdr>
        <w:top w:val="none" w:sz="0" w:space="0" w:color="auto"/>
        <w:left w:val="none" w:sz="0" w:space="0" w:color="auto"/>
        <w:bottom w:val="none" w:sz="0" w:space="0" w:color="auto"/>
        <w:right w:val="none" w:sz="0" w:space="0" w:color="auto"/>
      </w:divBdr>
    </w:div>
    <w:div w:id="1330211350">
      <w:bodyDiv w:val="1"/>
      <w:marLeft w:val="0"/>
      <w:marRight w:val="0"/>
      <w:marTop w:val="0"/>
      <w:marBottom w:val="0"/>
      <w:divBdr>
        <w:top w:val="none" w:sz="0" w:space="0" w:color="auto"/>
        <w:left w:val="none" w:sz="0" w:space="0" w:color="auto"/>
        <w:bottom w:val="none" w:sz="0" w:space="0" w:color="auto"/>
        <w:right w:val="none" w:sz="0" w:space="0" w:color="auto"/>
      </w:divBdr>
    </w:div>
    <w:div w:id="1383095698">
      <w:bodyDiv w:val="1"/>
      <w:marLeft w:val="0"/>
      <w:marRight w:val="0"/>
      <w:marTop w:val="0"/>
      <w:marBottom w:val="0"/>
      <w:divBdr>
        <w:top w:val="none" w:sz="0" w:space="0" w:color="auto"/>
        <w:left w:val="none" w:sz="0" w:space="0" w:color="auto"/>
        <w:bottom w:val="none" w:sz="0" w:space="0" w:color="auto"/>
        <w:right w:val="none" w:sz="0" w:space="0" w:color="auto"/>
      </w:divBdr>
    </w:div>
    <w:div w:id="1418788931">
      <w:bodyDiv w:val="1"/>
      <w:marLeft w:val="0"/>
      <w:marRight w:val="0"/>
      <w:marTop w:val="0"/>
      <w:marBottom w:val="0"/>
      <w:divBdr>
        <w:top w:val="none" w:sz="0" w:space="0" w:color="auto"/>
        <w:left w:val="none" w:sz="0" w:space="0" w:color="auto"/>
        <w:bottom w:val="none" w:sz="0" w:space="0" w:color="auto"/>
        <w:right w:val="none" w:sz="0" w:space="0" w:color="auto"/>
      </w:divBdr>
    </w:div>
    <w:div w:id="1431896265">
      <w:bodyDiv w:val="1"/>
      <w:marLeft w:val="0"/>
      <w:marRight w:val="0"/>
      <w:marTop w:val="0"/>
      <w:marBottom w:val="0"/>
      <w:divBdr>
        <w:top w:val="none" w:sz="0" w:space="0" w:color="auto"/>
        <w:left w:val="none" w:sz="0" w:space="0" w:color="auto"/>
        <w:bottom w:val="none" w:sz="0" w:space="0" w:color="auto"/>
        <w:right w:val="none" w:sz="0" w:space="0" w:color="auto"/>
      </w:divBdr>
    </w:div>
    <w:div w:id="1440566204">
      <w:bodyDiv w:val="1"/>
      <w:marLeft w:val="0"/>
      <w:marRight w:val="0"/>
      <w:marTop w:val="0"/>
      <w:marBottom w:val="0"/>
      <w:divBdr>
        <w:top w:val="none" w:sz="0" w:space="0" w:color="auto"/>
        <w:left w:val="none" w:sz="0" w:space="0" w:color="auto"/>
        <w:bottom w:val="none" w:sz="0" w:space="0" w:color="auto"/>
        <w:right w:val="none" w:sz="0" w:space="0" w:color="auto"/>
      </w:divBdr>
    </w:div>
    <w:div w:id="1441994529">
      <w:bodyDiv w:val="1"/>
      <w:marLeft w:val="0"/>
      <w:marRight w:val="0"/>
      <w:marTop w:val="0"/>
      <w:marBottom w:val="0"/>
      <w:divBdr>
        <w:top w:val="none" w:sz="0" w:space="0" w:color="auto"/>
        <w:left w:val="none" w:sz="0" w:space="0" w:color="auto"/>
        <w:bottom w:val="none" w:sz="0" w:space="0" w:color="auto"/>
        <w:right w:val="none" w:sz="0" w:space="0" w:color="auto"/>
      </w:divBdr>
    </w:div>
    <w:div w:id="1491676953">
      <w:bodyDiv w:val="1"/>
      <w:marLeft w:val="0"/>
      <w:marRight w:val="0"/>
      <w:marTop w:val="0"/>
      <w:marBottom w:val="0"/>
      <w:divBdr>
        <w:top w:val="none" w:sz="0" w:space="0" w:color="auto"/>
        <w:left w:val="none" w:sz="0" w:space="0" w:color="auto"/>
        <w:bottom w:val="none" w:sz="0" w:space="0" w:color="auto"/>
        <w:right w:val="none" w:sz="0" w:space="0" w:color="auto"/>
      </w:divBdr>
    </w:div>
    <w:div w:id="1496918397">
      <w:bodyDiv w:val="1"/>
      <w:marLeft w:val="0"/>
      <w:marRight w:val="0"/>
      <w:marTop w:val="0"/>
      <w:marBottom w:val="0"/>
      <w:divBdr>
        <w:top w:val="none" w:sz="0" w:space="0" w:color="auto"/>
        <w:left w:val="none" w:sz="0" w:space="0" w:color="auto"/>
        <w:bottom w:val="none" w:sz="0" w:space="0" w:color="auto"/>
        <w:right w:val="none" w:sz="0" w:space="0" w:color="auto"/>
      </w:divBdr>
    </w:div>
    <w:div w:id="1533496407">
      <w:bodyDiv w:val="1"/>
      <w:marLeft w:val="0"/>
      <w:marRight w:val="0"/>
      <w:marTop w:val="0"/>
      <w:marBottom w:val="0"/>
      <w:divBdr>
        <w:top w:val="none" w:sz="0" w:space="0" w:color="auto"/>
        <w:left w:val="none" w:sz="0" w:space="0" w:color="auto"/>
        <w:bottom w:val="none" w:sz="0" w:space="0" w:color="auto"/>
        <w:right w:val="none" w:sz="0" w:space="0" w:color="auto"/>
      </w:divBdr>
    </w:div>
    <w:div w:id="1573273159">
      <w:bodyDiv w:val="1"/>
      <w:marLeft w:val="0"/>
      <w:marRight w:val="0"/>
      <w:marTop w:val="0"/>
      <w:marBottom w:val="0"/>
      <w:divBdr>
        <w:top w:val="none" w:sz="0" w:space="0" w:color="auto"/>
        <w:left w:val="none" w:sz="0" w:space="0" w:color="auto"/>
        <w:bottom w:val="none" w:sz="0" w:space="0" w:color="auto"/>
        <w:right w:val="none" w:sz="0" w:space="0" w:color="auto"/>
      </w:divBdr>
    </w:div>
    <w:div w:id="1573541052">
      <w:bodyDiv w:val="1"/>
      <w:marLeft w:val="0"/>
      <w:marRight w:val="0"/>
      <w:marTop w:val="0"/>
      <w:marBottom w:val="0"/>
      <w:divBdr>
        <w:top w:val="none" w:sz="0" w:space="0" w:color="auto"/>
        <w:left w:val="none" w:sz="0" w:space="0" w:color="auto"/>
        <w:bottom w:val="none" w:sz="0" w:space="0" w:color="auto"/>
        <w:right w:val="none" w:sz="0" w:space="0" w:color="auto"/>
      </w:divBdr>
    </w:div>
    <w:div w:id="1600798138">
      <w:bodyDiv w:val="1"/>
      <w:marLeft w:val="0"/>
      <w:marRight w:val="0"/>
      <w:marTop w:val="0"/>
      <w:marBottom w:val="0"/>
      <w:divBdr>
        <w:top w:val="none" w:sz="0" w:space="0" w:color="auto"/>
        <w:left w:val="none" w:sz="0" w:space="0" w:color="auto"/>
        <w:bottom w:val="none" w:sz="0" w:space="0" w:color="auto"/>
        <w:right w:val="none" w:sz="0" w:space="0" w:color="auto"/>
      </w:divBdr>
    </w:div>
    <w:div w:id="1614510591">
      <w:bodyDiv w:val="1"/>
      <w:marLeft w:val="0"/>
      <w:marRight w:val="0"/>
      <w:marTop w:val="0"/>
      <w:marBottom w:val="0"/>
      <w:divBdr>
        <w:top w:val="none" w:sz="0" w:space="0" w:color="auto"/>
        <w:left w:val="none" w:sz="0" w:space="0" w:color="auto"/>
        <w:bottom w:val="none" w:sz="0" w:space="0" w:color="auto"/>
        <w:right w:val="none" w:sz="0" w:space="0" w:color="auto"/>
      </w:divBdr>
    </w:div>
    <w:div w:id="1625306028">
      <w:bodyDiv w:val="1"/>
      <w:marLeft w:val="0"/>
      <w:marRight w:val="0"/>
      <w:marTop w:val="0"/>
      <w:marBottom w:val="0"/>
      <w:divBdr>
        <w:top w:val="none" w:sz="0" w:space="0" w:color="auto"/>
        <w:left w:val="none" w:sz="0" w:space="0" w:color="auto"/>
        <w:bottom w:val="none" w:sz="0" w:space="0" w:color="auto"/>
        <w:right w:val="none" w:sz="0" w:space="0" w:color="auto"/>
      </w:divBdr>
    </w:div>
    <w:div w:id="1656686729">
      <w:bodyDiv w:val="1"/>
      <w:marLeft w:val="0"/>
      <w:marRight w:val="0"/>
      <w:marTop w:val="0"/>
      <w:marBottom w:val="0"/>
      <w:divBdr>
        <w:top w:val="none" w:sz="0" w:space="0" w:color="auto"/>
        <w:left w:val="none" w:sz="0" w:space="0" w:color="auto"/>
        <w:bottom w:val="none" w:sz="0" w:space="0" w:color="auto"/>
        <w:right w:val="none" w:sz="0" w:space="0" w:color="auto"/>
      </w:divBdr>
    </w:div>
    <w:div w:id="1706831915">
      <w:bodyDiv w:val="1"/>
      <w:marLeft w:val="0"/>
      <w:marRight w:val="0"/>
      <w:marTop w:val="0"/>
      <w:marBottom w:val="0"/>
      <w:divBdr>
        <w:top w:val="none" w:sz="0" w:space="0" w:color="auto"/>
        <w:left w:val="none" w:sz="0" w:space="0" w:color="auto"/>
        <w:bottom w:val="none" w:sz="0" w:space="0" w:color="auto"/>
        <w:right w:val="none" w:sz="0" w:space="0" w:color="auto"/>
      </w:divBdr>
    </w:div>
    <w:div w:id="1738550730">
      <w:bodyDiv w:val="1"/>
      <w:marLeft w:val="0"/>
      <w:marRight w:val="0"/>
      <w:marTop w:val="0"/>
      <w:marBottom w:val="0"/>
      <w:divBdr>
        <w:top w:val="none" w:sz="0" w:space="0" w:color="auto"/>
        <w:left w:val="none" w:sz="0" w:space="0" w:color="auto"/>
        <w:bottom w:val="none" w:sz="0" w:space="0" w:color="auto"/>
        <w:right w:val="none" w:sz="0" w:space="0" w:color="auto"/>
      </w:divBdr>
    </w:div>
    <w:div w:id="1741824886">
      <w:bodyDiv w:val="1"/>
      <w:marLeft w:val="0"/>
      <w:marRight w:val="0"/>
      <w:marTop w:val="0"/>
      <w:marBottom w:val="0"/>
      <w:divBdr>
        <w:top w:val="none" w:sz="0" w:space="0" w:color="auto"/>
        <w:left w:val="none" w:sz="0" w:space="0" w:color="auto"/>
        <w:bottom w:val="none" w:sz="0" w:space="0" w:color="auto"/>
        <w:right w:val="none" w:sz="0" w:space="0" w:color="auto"/>
      </w:divBdr>
    </w:div>
    <w:div w:id="1813908395">
      <w:bodyDiv w:val="1"/>
      <w:marLeft w:val="0"/>
      <w:marRight w:val="0"/>
      <w:marTop w:val="0"/>
      <w:marBottom w:val="0"/>
      <w:divBdr>
        <w:top w:val="none" w:sz="0" w:space="0" w:color="auto"/>
        <w:left w:val="none" w:sz="0" w:space="0" w:color="auto"/>
        <w:bottom w:val="none" w:sz="0" w:space="0" w:color="auto"/>
        <w:right w:val="none" w:sz="0" w:space="0" w:color="auto"/>
      </w:divBdr>
    </w:div>
    <w:div w:id="1839228117">
      <w:bodyDiv w:val="1"/>
      <w:marLeft w:val="0"/>
      <w:marRight w:val="0"/>
      <w:marTop w:val="0"/>
      <w:marBottom w:val="0"/>
      <w:divBdr>
        <w:top w:val="none" w:sz="0" w:space="0" w:color="auto"/>
        <w:left w:val="none" w:sz="0" w:space="0" w:color="auto"/>
        <w:bottom w:val="none" w:sz="0" w:space="0" w:color="auto"/>
        <w:right w:val="none" w:sz="0" w:space="0" w:color="auto"/>
      </w:divBdr>
    </w:div>
    <w:div w:id="1856188814">
      <w:bodyDiv w:val="1"/>
      <w:marLeft w:val="0"/>
      <w:marRight w:val="0"/>
      <w:marTop w:val="0"/>
      <w:marBottom w:val="0"/>
      <w:divBdr>
        <w:top w:val="none" w:sz="0" w:space="0" w:color="auto"/>
        <w:left w:val="none" w:sz="0" w:space="0" w:color="auto"/>
        <w:bottom w:val="none" w:sz="0" w:space="0" w:color="auto"/>
        <w:right w:val="none" w:sz="0" w:space="0" w:color="auto"/>
      </w:divBdr>
    </w:div>
    <w:div w:id="1868832221">
      <w:bodyDiv w:val="1"/>
      <w:marLeft w:val="0"/>
      <w:marRight w:val="0"/>
      <w:marTop w:val="0"/>
      <w:marBottom w:val="0"/>
      <w:divBdr>
        <w:top w:val="none" w:sz="0" w:space="0" w:color="auto"/>
        <w:left w:val="none" w:sz="0" w:space="0" w:color="auto"/>
        <w:bottom w:val="none" w:sz="0" w:space="0" w:color="auto"/>
        <w:right w:val="none" w:sz="0" w:space="0" w:color="auto"/>
      </w:divBdr>
    </w:div>
    <w:div w:id="1871604234">
      <w:bodyDiv w:val="1"/>
      <w:marLeft w:val="0"/>
      <w:marRight w:val="0"/>
      <w:marTop w:val="0"/>
      <w:marBottom w:val="0"/>
      <w:divBdr>
        <w:top w:val="none" w:sz="0" w:space="0" w:color="auto"/>
        <w:left w:val="none" w:sz="0" w:space="0" w:color="auto"/>
        <w:bottom w:val="none" w:sz="0" w:space="0" w:color="auto"/>
        <w:right w:val="none" w:sz="0" w:space="0" w:color="auto"/>
      </w:divBdr>
    </w:div>
    <w:div w:id="1902597961">
      <w:bodyDiv w:val="1"/>
      <w:marLeft w:val="0"/>
      <w:marRight w:val="0"/>
      <w:marTop w:val="0"/>
      <w:marBottom w:val="0"/>
      <w:divBdr>
        <w:top w:val="none" w:sz="0" w:space="0" w:color="auto"/>
        <w:left w:val="none" w:sz="0" w:space="0" w:color="auto"/>
        <w:bottom w:val="none" w:sz="0" w:space="0" w:color="auto"/>
        <w:right w:val="none" w:sz="0" w:space="0" w:color="auto"/>
      </w:divBdr>
    </w:div>
    <w:div w:id="1911499851">
      <w:bodyDiv w:val="1"/>
      <w:marLeft w:val="0"/>
      <w:marRight w:val="0"/>
      <w:marTop w:val="0"/>
      <w:marBottom w:val="0"/>
      <w:divBdr>
        <w:top w:val="none" w:sz="0" w:space="0" w:color="auto"/>
        <w:left w:val="none" w:sz="0" w:space="0" w:color="auto"/>
        <w:bottom w:val="none" w:sz="0" w:space="0" w:color="auto"/>
        <w:right w:val="none" w:sz="0" w:space="0" w:color="auto"/>
      </w:divBdr>
    </w:div>
    <w:div w:id="1929729647">
      <w:bodyDiv w:val="1"/>
      <w:marLeft w:val="0"/>
      <w:marRight w:val="0"/>
      <w:marTop w:val="0"/>
      <w:marBottom w:val="0"/>
      <w:divBdr>
        <w:top w:val="none" w:sz="0" w:space="0" w:color="auto"/>
        <w:left w:val="none" w:sz="0" w:space="0" w:color="auto"/>
        <w:bottom w:val="none" w:sz="0" w:space="0" w:color="auto"/>
        <w:right w:val="none" w:sz="0" w:space="0" w:color="auto"/>
      </w:divBdr>
    </w:div>
    <w:div w:id="1931157310">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8319821">
      <w:bodyDiv w:val="1"/>
      <w:marLeft w:val="0"/>
      <w:marRight w:val="0"/>
      <w:marTop w:val="0"/>
      <w:marBottom w:val="0"/>
      <w:divBdr>
        <w:top w:val="none" w:sz="0" w:space="0" w:color="auto"/>
        <w:left w:val="none" w:sz="0" w:space="0" w:color="auto"/>
        <w:bottom w:val="none" w:sz="0" w:space="0" w:color="auto"/>
        <w:right w:val="none" w:sz="0" w:space="0" w:color="auto"/>
      </w:divBdr>
    </w:div>
    <w:div w:id="1941837528">
      <w:bodyDiv w:val="1"/>
      <w:marLeft w:val="0"/>
      <w:marRight w:val="0"/>
      <w:marTop w:val="0"/>
      <w:marBottom w:val="0"/>
      <w:divBdr>
        <w:top w:val="none" w:sz="0" w:space="0" w:color="auto"/>
        <w:left w:val="none" w:sz="0" w:space="0" w:color="auto"/>
        <w:bottom w:val="none" w:sz="0" w:space="0" w:color="auto"/>
        <w:right w:val="none" w:sz="0" w:space="0" w:color="auto"/>
      </w:divBdr>
    </w:div>
    <w:div w:id="1947155598">
      <w:bodyDiv w:val="1"/>
      <w:marLeft w:val="0"/>
      <w:marRight w:val="0"/>
      <w:marTop w:val="0"/>
      <w:marBottom w:val="0"/>
      <w:divBdr>
        <w:top w:val="none" w:sz="0" w:space="0" w:color="auto"/>
        <w:left w:val="none" w:sz="0" w:space="0" w:color="auto"/>
        <w:bottom w:val="none" w:sz="0" w:space="0" w:color="auto"/>
        <w:right w:val="none" w:sz="0" w:space="0" w:color="auto"/>
      </w:divBdr>
    </w:div>
    <w:div w:id="1948659303">
      <w:bodyDiv w:val="1"/>
      <w:marLeft w:val="0"/>
      <w:marRight w:val="0"/>
      <w:marTop w:val="0"/>
      <w:marBottom w:val="0"/>
      <w:divBdr>
        <w:top w:val="none" w:sz="0" w:space="0" w:color="auto"/>
        <w:left w:val="none" w:sz="0" w:space="0" w:color="auto"/>
        <w:bottom w:val="none" w:sz="0" w:space="0" w:color="auto"/>
        <w:right w:val="none" w:sz="0" w:space="0" w:color="auto"/>
      </w:divBdr>
    </w:div>
    <w:div w:id="1977057179">
      <w:bodyDiv w:val="1"/>
      <w:marLeft w:val="0"/>
      <w:marRight w:val="0"/>
      <w:marTop w:val="0"/>
      <w:marBottom w:val="0"/>
      <w:divBdr>
        <w:top w:val="none" w:sz="0" w:space="0" w:color="auto"/>
        <w:left w:val="none" w:sz="0" w:space="0" w:color="auto"/>
        <w:bottom w:val="none" w:sz="0" w:space="0" w:color="auto"/>
        <w:right w:val="none" w:sz="0" w:space="0" w:color="auto"/>
      </w:divBdr>
    </w:div>
    <w:div w:id="2001882621">
      <w:bodyDiv w:val="1"/>
      <w:marLeft w:val="0"/>
      <w:marRight w:val="0"/>
      <w:marTop w:val="0"/>
      <w:marBottom w:val="0"/>
      <w:divBdr>
        <w:top w:val="none" w:sz="0" w:space="0" w:color="auto"/>
        <w:left w:val="none" w:sz="0" w:space="0" w:color="auto"/>
        <w:bottom w:val="none" w:sz="0" w:space="0" w:color="auto"/>
        <w:right w:val="none" w:sz="0" w:space="0" w:color="auto"/>
      </w:divBdr>
    </w:div>
    <w:div w:id="2002192290">
      <w:bodyDiv w:val="1"/>
      <w:marLeft w:val="0"/>
      <w:marRight w:val="0"/>
      <w:marTop w:val="0"/>
      <w:marBottom w:val="0"/>
      <w:divBdr>
        <w:top w:val="none" w:sz="0" w:space="0" w:color="auto"/>
        <w:left w:val="none" w:sz="0" w:space="0" w:color="auto"/>
        <w:bottom w:val="none" w:sz="0" w:space="0" w:color="auto"/>
        <w:right w:val="none" w:sz="0" w:space="0" w:color="auto"/>
      </w:divBdr>
    </w:div>
    <w:div w:id="2002852123">
      <w:bodyDiv w:val="1"/>
      <w:marLeft w:val="0"/>
      <w:marRight w:val="0"/>
      <w:marTop w:val="0"/>
      <w:marBottom w:val="0"/>
      <w:divBdr>
        <w:top w:val="none" w:sz="0" w:space="0" w:color="auto"/>
        <w:left w:val="none" w:sz="0" w:space="0" w:color="auto"/>
        <w:bottom w:val="none" w:sz="0" w:space="0" w:color="auto"/>
        <w:right w:val="none" w:sz="0" w:space="0" w:color="auto"/>
      </w:divBdr>
    </w:div>
    <w:div w:id="2004383490">
      <w:bodyDiv w:val="1"/>
      <w:marLeft w:val="0"/>
      <w:marRight w:val="0"/>
      <w:marTop w:val="0"/>
      <w:marBottom w:val="0"/>
      <w:divBdr>
        <w:top w:val="none" w:sz="0" w:space="0" w:color="auto"/>
        <w:left w:val="none" w:sz="0" w:space="0" w:color="auto"/>
        <w:bottom w:val="none" w:sz="0" w:space="0" w:color="auto"/>
        <w:right w:val="none" w:sz="0" w:space="0" w:color="auto"/>
      </w:divBdr>
    </w:div>
    <w:div w:id="2052806549">
      <w:bodyDiv w:val="1"/>
      <w:marLeft w:val="0"/>
      <w:marRight w:val="0"/>
      <w:marTop w:val="0"/>
      <w:marBottom w:val="0"/>
      <w:divBdr>
        <w:top w:val="none" w:sz="0" w:space="0" w:color="auto"/>
        <w:left w:val="none" w:sz="0" w:space="0" w:color="auto"/>
        <w:bottom w:val="none" w:sz="0" w:space="0" w:color="auto"/>
        <w:right w:val="none" w:sz="0" w:space="0" w:color="auto"/>
      </w:divBdr>
    </w:div>
    <w:div w:id="2078355985">
      <w:bodyDiv w:val="1"/>
      <w:marLeft w:val="0"/>
      <w:marRight w:val="0"/>
      <w:marTop w:val="0"/>
      <w:marBottom w:val="0"/>
      <w:divBdr>
        <w:top w:val="none" w:sz="0" w:space="0" w:color="auto"/>
        <w:left w:val="none" w:sz="0" w:space="0" w:color="auto"/>
        <w:bottom w:val="none" w:sz="0" w:space="0" w:color="auto"/>
        <w:right w:val="none" w:sz="0" w:space="0" w:color="auto"/>
      </w:divBdr>
    </w:div>
    <w:div w:id="2083680296">
      <w:bodyDiv w:val="1"/>
      <w:marLeft w:val="0"/>
      <w:marRight w:val="0"/>
      <w:marTop w:val="0"/>
      <w:marBottom w:val="0"/>
      <w:divBdr>
        <w:top w:val="none" w:sz="0" w:space="0" w:color="auto"/>
        <w:left w:val="none" w:sz="0" w:space="0" w:color="auto"/>
        <w:bottom w:val="none" w:sz="0" w:space="0" w:color="auto"/>
        <w:right w:val="none" w:sz="0" w:space="0" w:color="auto"/>
      </w:divBdr>
    </w:div>
    <w:div w:id="2090538912">
      <w:bodyDiv w:val="1"/>
      <w:marLeft w:val="0"/>
      <w:marRight w:val="0"/>
      <w:marTop w:val="0"/>
      <w:marBottom w:val="0"/>
      <w:divBdr>
        <w:top w:val="none" w:sz="0" w:space="0" w:color="auto"/>
        <w:left w:val="none" w:sz="0" w:space="0" w:color="auto"/>
        <w:bottom w:val="none" w:sz="0" w:space="0" w:color="auto"/>
        <w:right w:val="none" w:sz="0" w:space="0" w:color="auto"/>
      </w:divBdr>
    </w:div>
    <w:div w:id="2098624541">
      <w:bodyDiv w:val="1"/>
      <w:marLeft w:val="0"/>
      <w:marRight w:val="0"/>
      <w:marTop w:val="0"/>
      <w:marBottom w:val="0"/>
      <w:divBdr>
        <w:top w:val="none" w:sz="0" w:space="0" w:color="auto"/>
        <w:left w:val="none" w:sz="0" w:space="0" w:color="auto"/>
        <w:bottom w:val="none" w:sz="0" w:space="0" w:color="auto"/>
        <w:right w:val="none" w:sz="0" w:space="0" w:color="auto"/>
      </w:divBdr>
    </w:div>
    <w:div w:id="2139061505">
      <w:bodyDiv w:val="1"/>
      <w:marLeft w:val="0"/>
      <w:marRight w:val="0"/>
      <w:marTop w:val="0"/>
      <w:marBottom w:val="0"/>
      <w:divBdr>
        <w:top w:val="none" w:sz="0" w:space="0" w:color="auto"/>
        <w:left w:val="none" w:sz="0" w:space="0" w:color="auto"/>
        <w:bottom w:val="none" w:sz="0" w:space="0" w:color="auto"/>
        <w:right w:val="none" w:sz="0" w:space="0" w:color="auto"/>
      </w:divBdr>
    </w:div>
    <w:div w:id="213910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amendementen/detail?id=2025Z13189&amp;did=2025D29888" TargetMode="External"/><Relationship Id="rId2" Type="http://schemas.openxmlformats.org/officeDocument/2006/relationships/hyperlink" Target="https://repository.wodc.nl/handle/20.500.12832/3010" TargetMode="External"/><Relationship Id="rId1" Type="http://schemas.openxmlformats.org/officeDocument/2006/relationships/hyperlink" Target="https://www.tweedekamer.nl/kamerstukken/brieven_regering/detail?id=2025Z15570&amp;did=2025D3601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48</ap:Pages>
  <ap:Words>18385</ap:Words>
  <ap:Characters>101120</ap:Characters>
  <ap:DocSecurity>0</ap:DocSecurity>
  <ap:Lines>842</ap:Lines>
  <ap:Paragraphs>238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2025-09-23T19:53:00.0000000Z</dcterms:created>
  <dcterms:modified xsi:type="dcterms:W3CDTF">2025-09-23T19:53:00.0000000Z</dcterms:modified>
  <dc:description>------------------------</dc:description>
  <dc:subject/>
  <keywords/>
  <version/>
  <category/>
</coreProperties>
</file>