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2025Z17135</w:t>
        <w:br/>
      </w:r>
      <w:proofErr w:type="spellEnd"/>
    </w:p>
    <w:p>
      <w:pPr>
        <w:pStyle w:val="Normal"/>
        <w:rPr>
          <w:b w:val="1"/>
          <w:bCs w:val="1"/>
        </w:rPr>
      </w:pPr>
      <w:r w:rsidR="250AE766">
        <w:rPr>
          <w:b w:val="0"/>
          <w:bCs w:val="0"/>
        </w:rPr>
        <w:t>(ingezonden 18 september 2025)</w:t>
        <w:br/>
      </w:r>
    </w:p>
    <w:p>
      <w:r>
        <w:t xml:space="preserve">Vragen van lid Thijssen (GroenLinks-PvdA) aan de minister van Economische Zaken over de arbeidsinkomensquote (AIQ), de investeringsquote en pensioenfondsen</w:t>
      </w:r>
      <w:r>
        <w:br/>
      </w:r>
    </w:p>
    <w:p>
      <w:pPr>
        <w:pStyle w:val="ListParagraph"/>
        <w:numPr>
          <w:ilvl w:val="0"/>
          <w:numId w:val="100486650"/>
        </w:numPr>
        <w:ind w:left="360"/>
      </w:pPr>
      <w:r>
        <w:t xml:space="preserve">Hoeveel procentpunt is de (marktrelevante) arbeidsinkomensquote (AIQ) gedaald sinds 2019? Hoeveel is dat in euro’s?</w:t>
      </w:r>
      <w:r>
        <w:br/>
      </w:r>
    </w:p>
    <w:p>
      <w:pPr>
        <w:pStyle w:val="ListParagraph"/>
        <w:numPr>
          <w:ilvl w:val="0"/>
          <w:numId w:val="100486650"/>
        </w:numPr>
        <w:ind w:left="360"/>
      </w:pPr>
      <w:r>
        <w:t xml:space="preserve">Hoeveel procentpunt is de (marktrelevante) AIQ gedaald sinds de jaren tachtig? Hoeveel is dat in euro’s?</w:t>
      </w:r>
      <w:r>
        <w:br/>
      </w:r>
    </w:p>
    <w:p>
      <w:pPr>
        <w:pStyle w:val="ListParagraph"/>
        <w:numPr>
          <w:ilvl w:val="0"/>
          <w:numId w:val="100486650"/>
        </w:numPr>
        <w:ind w:left="360"/>
      </w:pPr>
      <w:r>
        <w:t xml:space="preserve">Hoe heeft de investeringsquote zich sinds 2019 ontwikkeld?</w:t>
      </w:r>
      <w:r>
        <w:br/>
      </w:r>
    </w:p>
    <w:p>
      <w:pPr>
        <w:pStyle w:val="ListParagraph"/>
        <w:numPr>
          <w:ilvl w:val="0"/>
          <w:numId w:val="100486650"/>
        </w:numPr>
        <w:ind w:left="360"/>
      </w:pPr>
      <w:r>
        <w:t xml:space="preserve">Hoe heeft de winstquote zich sinds 2019 ontwikkeld, zowel in procenten als in euro’s? Hoeveel extra winst maken de winstgevende bedrijven in Nederland nu ten opzichte van 2019?</w:t>
      </w:r>
      <w:r>
        <w:br/>
      </w:r>
    </w:p>
    <w:p>
      <w:pPr>
        <w:pStyle w:val="ListParagraph"/>
        <w:numPr>
          <w:ilvl w:val="0"/>
          <w:numId w:val="100486650"/>
        </w:numPr>
        <w:ind w:left="360"/>
      </w:pPr>
      <w:r>
        <w:t xml:space="preserve">Kunt u het (vermeende) verband tussen winsten en hogere pensioenen met bewijs onderbouwen? Hoe groot is dit verband?</w:t>
      </w:r>
      <w:r>
        <w:br/>
      </w:r>
    </w:p>
    <w:p>
      <w:pPr>
        <w:pStyle w:val="ListParagraph"/>
        <w:numPr>
          <w:ilvl w:val="0"/>
          <w:numId w:val="100486650"/>
        </w:numPr>
        <w:ind w:left="360"/>
      </w:pPr>
      <w:r>
        <w:t xml:space="preserve">Hoeveel van deze extra winst komt terecht bij Nederlandse werknemers via hogere pensioenen? Hoeveel aandelen van Nederlandse bedrijven zijn in handen van Nederlandse pensioenfondsen?</w:t>
      </w:r>
      <w:r>
        <w:br/>
      </w:r>
    </w:p>
    <w:p>
      <w:pPr>
        <w:pStyle w:val="ListParagraph"/>
        <w:numPr>
          <w:ilvl w:val="0"/>
          <w:numId w:val="100486650"/>
        </w:numPr>
        <w:ind w:left="360"/>
      </w:pPr>
      <w:r>
        <w:t xml:space="preserve">Als deze extra winst zou worden ingezet om de lonen te verhogen, hoeveel zouden de lonen van de werknemers dan omhooggaan, zowel procentueel als in absolute euro’s?</w:t>
      </w:r>
      <w:r>
        <w:br/>
      </w:r>
    </w:p>
    <w:p>
      <w:pPr>
        <w:pStyle w:val="ListParagraph"/>
        <w:numPr>
          <w:ilvl w:val="0"/>
          <w:numId w:val="100486650"/>
        </w:numPr>
        <w:ind w:left="360"/>
      </w:pPr>
      <w:r>
        <w:t xml:space="preserve">Als er zorgen zijn over de hoogte van de pensioenen, is het dan effectiever om meer winst uit te keren (zodat dit indirect gaat naar hogere pensioenen) of om meer loon uit te keren (zodat de pensioenafdracht omhooggaat)?</w:t>
      </w:r>
      <w:r>
        <w:br/>
      </w:r>
    </w:p>
    <w:p>
      <w:pPr>
        <w:pStyle w:val="ListParagraph"/>
        <w:numPr>
          <w:ilvl w:val="0"/>
          <w:numId w:val="100486650"/>
        </w:numPr>
        <w:ind w:left="360"/>
      </w:pPr>
      <w:r>
        <w:t xml:space="preserve">Kunt u deze vragen één voor één beantwoorden voor het commissiedebat Verdienvermogen van Nederland op 25 september 2025?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66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6650">
    <w:abstractNumId w:val="1004866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