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F6" w:rsidP="00F53AF6" w:rsidRDefault="00F53AF6" w14:paraId="7B3293CD" w14:textId="77777777">
      <w:pPr>
        <w:pStyle w:val="Salutation"/>
      </w:pPr>
      <w:bookmarkStart w:name="_GoBack" w:id="0"/>
      <w:bookmarkEnd w:id="0"/>
      <w:r>
        <w:t>Geachte voorzitter,</w:t>
      </w:r>
    </w:p>
    <w:p w:rsidR="00064420" w:rsidP="00064420" w:rsidRDefault="00064420" w14:paraId="7F968C28" w14:textId="16F2C7E4">
      <w:r>
        <w:t>Met deze brief informeer ik u</w:t>
      </w:r>
      <w:r w:rsidR="00CE218F">
        <w:t xml:space="preserve"> over</w:t>
      </w:r>
      <w:r>
        <w:t xml:space="preserve"> het </w:t>
      </w:r>
      <w:r w:rsidR="00CE218F">
        <w:t xml:space="preserve">bijgevoegde </w:t>
      </w:r>
      <w:r>
        <w:t xml:space="preserve">advies </w:t>
      </w:r>
      <w:r w:rsidRPr="00CE218F" w:rsidR="00CE218F">
        <w:t xml:space="preserve">Moderniseren ICT-landschap CBR </w:t>
      </w:r>
      <w:r>
        <w:t xml:space="preserve">van het </w:t>
      </w:r>
      <w:r w:rsidR="00F53AF6">
        <w:t>Adviescollege ICT-Toetsing (AcICT)</w:t>
      </w:r>
      <w:r w:rsidR="00CE218F">
        <w:t xml:space="preserve">, dat ik </w:t>
      </w:r>
      <w:r w:rsidR="003E7884">
        <w:t>4</w:t>
      </w:r>
      <w:r w:rsidR="00CE218F">
        <w:t xml:space="preserve"> september </w:t>
      </w:r>
      <w:r w:rsidR="00A11746">
        <w:t xml:space="preserve">jl. </w:t>
      </w:r>
      <w:r w:rsidR="00CE218F">
        <w:t>heb ontvangen</w:t>
      </w:r>
      <w:r w:rsidR="003129A0">
        <w:t>.</w:t>
      </w:r>
      <w:r w:rsidR="003F4ADE">
        <w:t xml:space="preserve"> </w:t>
      </w:r>
    </w:p>
    <w:p w:rsidR="003129A0" w:rsidP="00064420" w:rsidRDefault="003129A0" w14:paraId="6DCC91C2" w14:textId="77777777"/>
    <w:p w:rsidR="00064420" w:rsidP="00064420" w:rsidRDefault="00064420" w14:paraId="096D0ECF" w14:textId="27BE7E11">
      <w:r>
        <w:t xml:space="preserve">In deze brief zal ik eerst </w:t>
      </w:r>
      <w:r w:rsidR="004078FC">
        <w:t xml:space="preserve">kort het CBR </w:t>
      </w:r>
      <w:r w:rsidRPr="004078FC" w:rsidR="004078FC">
        <w:t xml:space="preserve">inleiden en </w:t>
      </w:r>
      <w:r w:rsidR="00A11746">
        <w:t xml:space="preserve">de </w:t>
      </w:r>
      <w:r w:rsidRPr="004078FC">
        <w:t xml:space="preserve">context schetsen </w:t>
      </w:r>
      <w:r w:rsidRPr="004078FC" w:rsidR="004078FC">
        <w:t xml:space="preserve">rondom </w:t>
      </w:r>
      <w:r w:rsidRPr="004078FC" w:rsidR="00B87EBF">
        <w:t>het modernisering</w:t>
      </w:r>
      <w:r w:rsidR="00A11746">
        <w:t>s</w:t>
      </w:r>
      <w:r w:rsidRPr="004078FC">
        <w:t xml:space="preserve">traject </w:t>
      </w:r>
      <w:r w:rsidRPr="004078FC" w:rsidR="004078FC">
        <w:t>binnen het</w:t>
      </w:r>
      <w:r w:rsidRPr="004078FC">
        <w:t xml:space="preserve"> CBR.</w:t>
      </w:r>
      <w:r>
        <w:t xml:space="preserve"> Vervolgens zal ik ingaan op de conclusies en de adviezen uit het rapport en daarbij aangeven welke </w:t>
      </w:r>
      <w:r w:rsidR="00CE218F">
        <w:t xml:space="preserve">maatregelen </w:t>
      </w:r>
      <w:r>
        <w:t>het CBR neemt om opvolging te geven aan de</w:t>
      </w:r>
      <w:r w:rsidR="00CE218F">
        <w:t>ze</w:t>
      </w:r>
      <w:r>
        <w:t xml:space="preserve"> adviezen. </w:t>
      </w:r>
    </w:p>
    <w:p w:rsidR="00064420" w:rsidP="00064420" w:rsidRDefault="00064420" w14:paraId="20907116" w14:textId="77777777"/>
    <w:p w:rsidRPr="00064420" w:rsidR="00585B27" w:rsidP="00585B27" w:rsidRDefault="00064420" w14:paraId="16FCEDE8" w14:textId="09E637DF">
      <w:pPr>
        <w:rPr>
          <w:i/>
          <w:iCs/>
        </w:rPr>
      </w:pPr>
      <w:r w:rsidRPr="00064420">
        <w:rPr>
          <w:i/>
          <w:iCs/>
        </w:rPr>
        <w:t xml:space="preserve">De modernisering ICT-landschap bij het CBR </w:t>
      </w:r>
    </w:p>
    <w:p w:rsidR="00CE218F" w:rsidP="00585B27" w:rsidRDefault="00585B27" w14:paraId="10874B9C" w14:textId="77777777">
      <w:r w:rsidRPr="00585B27">
        <w:t>Het CBR beoordeelt de rijvaardigheid en medische geschiktheid van bestuurders en de vakbekwaamheid van professionals in de sector transport en logistiek.</w:t>
      </w:r>
      <w:r w:rsidR="00604994">
        <w:t xml:space="preserve"> </w:t>
      </w:r>
      <w:r w:rsidRPr="00585B27">
        <w:t>Het neemt circa 1,</w:t>
      </w:r>
      <w:r w:rsidR="00EE438B">
        <w:t>7</w:t>
      </w:r>
      <w:r w:rsidRPr="00585B27">
        <w:t xml:space="preserve"> miljoen examens </w:t>
      </w:r>
      <w:r w:rsidR="00EE438B">
        <w:t xml:space="preserve">en toetsen </w:t>
      </w:r>
      <w:r w:rsidRPr="00585B27">
        <w:t xml:space="preserve">per jaar af en legt de resultaten daarvan vast </w:t>
      </w:r>
      <w:r w:rsidRPr="00A927EF">
        <w:t>in</w:t>
      </w:r>
      <w:r w:rsidRPr="00A927EF" w:rsidR="00AD453B">
        <w:t xml:space="preserve"> </w:t>
      </w:r>
      <w:r w:rsidRPr="00A927EF" w:rsidR="00D1192A">
        <w:t xml:space="preserve">daarvoor bestemde </w:t>
      </w:r>
      <w:r w:rsidRPr="00A927EF" w:rsidR="00A927EF">
        <w:t>ICT-systemen</w:t>
      </w:r>
      <w:r w:rsidR="002776AE">
        <w:t xml:space="preserve">. </w:t>
      </w:r>
    </w:p>
    <w:p w:rsidR="00CE218F" w:rsidP="00585B27" w:rsidRDefault="00CE218F" w14:paraId="6DD2561A" w14:textId="77777777"/>
    <w:p w:rsidR="002776AE" w:rsidP="00585B27" w:rsidRDefault="00585B27" w14:paraId="1EE47D46" w14:textId="04625C1D">
      <w:r w:rsidRPr="00585B27">
        <w:t>De modernisering betreft applicaties van de drie examendivisies</w:t>
      </w:r>
      <w:r w:rsidR="006D2084">
        <w:t xml:space="preserve"> </w:t>
      </w:r>
      <w:r w:rsidRPr="00585B27">
        <w:t>Rijvaardigheid</w:t>
      </w:r>
      <w:r w:rsidRPr="00A927EF">
        <w:t>, Theorie en</w:t>
      </w:r>
      <w:r w:rsidRPr="00A927EF" w:rsidR="00752D0A">
        <w:t xml:space="preserve"> </w:t>
      </w:r>
      <w:r w:rsidRPr="00A927EF">
        <w:t>CCV</w:t>
      </w:r>
      <w:r w:rsidRPr="00A927EF" w:rsidR="00752D0A">
        <w:t xml:space="preserve"> (beroepsexamens, certificering &amp; toezicht en specials)</w:t>
      </w:r>
      <w:r w:rsidRPr="00A927EF" w:rsidR="006D2084">
        <w:t xml:space="preserve">. Het </w:t>
      </w:r>
      <w:r w:rsidRPr="00A927EF" w:rsidR="00AD453B">
        <w:t xml:space="preserve">huidige </w:t>
      </w:r>
      <w:r w:rsidRPr="00A927EF" w:rsidR="006D2084">
        <w:t>systeem</w:t>
      </w:r>
      <w:r w:rsidRPr="00A253C4" w:rsidR="006D2084">
        <w:t xml:space="preserve"> Dyktion is gebaseerd op een centrale database. Hierin worden gegevens verwerkt en via </w:t>
      </w:r>
      <w:r w:rsidR="006D2084">
        <w:t xml:space="preserve">de </w:t>
      </w:r>
      <w:r w:rsidR="00CE218F">
        <w:t xml:space="preserve">betreffende </w:t>
      </w:r>
      <w:r w:rsidR="006D2084">
        <w:t>applicaties</w:t>
      </w:r>
      <w:r w:rsidR="00CE218F">
        <w:rPr>
          <w:rStyle w:val="FootnoteReference"/>
        </w:rPr>
        <w:footnoteReference w:id="1"/>
      </w:r>
      <w:r w:rsidR="006D2084">
        <w:t xml:space="preserve"> </w:t>
      </w:r>
      <w:r w:rsidRPr="00A253C4" w:rsidR="006D2084">
        <w:t xml:space="preserve">gepresenteerd. De functionaliteit van </w:t>
      </w:r>
      <w:r w:rsidR="00CE218F">
        <w:t>deze applicaties</w:t>
      </w:r>
      <w:r w:rsidR="006D2084">
        <w:t xml:space="preserve"> </w:t>
      </w:r>
      <w:r w:rsidRPr="00A253C4" w:rsidR="006D2084">
        <w:t>is sterk verweven met de centrale database</w:t>
      </w:r>
      <w:r w:rsidR="006D2084">
        <w:t xml:space="preserve"> en </w:t>
      </w:r>
      <w:r w:rsidR="00CE218F">
        <w:t xml:space="preserve">maakt het </w:t>
      </w:r>
      <w:r w:rsidRPr="00A253C4" w:rsidR="006D2084">
        <w:t>complex</w:t>
      </w:r>
      <w:r w:rsidR="006D2084">
        <w:t xml:space="preserve">. </w:t>
      </w:r>
      <w:r w:rsidRPr="006D2084" w:rsidR="006D2084">
        <w:t xml:space="preserve">Om </w:t>
      </w:r>
      <w:r w:rsidR="00CE218F">
        <w:t>deze complexiteit</w:t>
      </w:r>
      <w:r w:rsidRPr="006D2084" w:rsidR="00CE218F">
        <w:t xml:space="preserve"> </w:t>
      </w:r>
      <w:r w:rsidRPr="006D2084" w:rsidR="006D2084">
        <w:t xml:space="preserve">te </w:t>
      </w:r>
      <w:r w:rsidRPr="00A927EF" w:rsidR="006D2084">
        <w:t>reduceren is een modernisering</w:t>
      </w:r>
      <w:r w:rsidRPr="00A927EF" w:rsidR="00AD453B">
        <w:t xml:space="preserve">straject </w:t>
      </w:r>
      <w:r w:rsidRPr="00A927EF" w:rsidR="006D2084">
        <w:t>ingezet</w:t>
      </w:r>
      <w:r w:rsidRPr="00A927EF" w:rsidR="002776AE">
        <w:t>. Aanpassingen worden stapsgewijs per bedrijfsproces doorgevoerd, waarbij de oude applicaties worden vervangen door nieuwe, op Mendix gebaseerde</w:t>
      </w:r>
      <w:r w:rsidRPr="00A253C4" w:rsidR="002776AE">
        <w:t>, applicaties.</w:t>
      </w:r>
    </w:p>
    <w:p w:rsidR="002776AE" w:rsidP="00585B27" w:rsidRDefault="002776AE" w14:paraId="223CFD92" w14:textId="77777777"/>
    <w:p w:rsidRPr="00064420" w:rsidR="00585B27" w:rsidP="00585B27" w:rsidRDefault="00064420" w14:paraId="592132B0" w14:textId="1E0BB06C">
      <w:pPr>
        <w:rPr>
          <w:i/>
          <w:iCs/>
        </w:rPr>
      </w:pPr>
      <w:r>
        <w:rPr>
          <w:i/>
          <w:iCs/>
        </w:rPr>
        <w:t xml:space="preserve">Kern van het advies </w:t>
      </w:r>
      <w:r w:rsidR="00EA6ADF">
        <w:rPr>
          <w:i/>
          <w:iCs/>
        </w:rPr>
        <w:t xml:space="preserve">uit het AcICT rapport </w:t>
      </w:r>
    </w:p>
    <w:p w:rsidR="00585B27" w:rsidP="00585B27" w:rsidRDefault="00F53AF6" w14:paraId="1845D75C" w14:textId="21C57491">
      <w:pPr>
        <w:pStyle w:val="WitregelW1bodytekst"/>
      </w:pPr>
      <w:r>
        <w:t xml:space="preserve">Het AcICT </w:t>
      </w:r>
      <w:r w:rsidR="00E0059C">
        <w:t xml:space="preserve">concludeert </w:t>
      </w:r>
      <w:r>
        <w:t xml:space="preserve">dat </w:t>
      </w:r>
      <w:r w:rsidR="00585B27">
        <w:t>h</w:t>
      </w:r>
      <w:r w:rsidRPr="00585B27" w:rsidR="00585B27">
        <w:t xml:space="preserve">et CBR goede stappen </w:t>
      </w:r>
      <w:r w:rsidR="00585B27">
        <w:t xml:space="preserve">heeft </w:t>
      </w:r>
      <w:r w:rsidRPr="00585B27" w:rsidR="00585B27">
        <w:t xml:space="preserve">gezet om de beheer- en onderhoudsprocessen op orde te krijgen. </w:t>
      </w:r>
      <w:r w:rsidR="00E0059C">
        <w:t>Door het duidelijk vastleggen van de</w:t>
      </w:r>
      <w:r w:rsidRPr="00585B27" w:rsidR="00585B27">
        <w:t xml:space="preserve"> ICT-processen en -verantwoordelijkheden zijn de afgelopen jaren beheer- en onderhoudsprocessen ingevoerd die zorgen voor stabiele applicaties binnen de examendivisies. De stabiliteit van de huidige applicaties wordt actief</w:t>
      </w:r>
      <w:r w:rsidR="00E0059C">
        <w:t xml:space="preserve"> </w:t>
      </w:r>
      <w:r w:rsidRPr="00585B27" w:rsidR="00585B27">
        <w:t xml:space="preserve">bewaakt en </w:t>
      </w:r>
      <w:r w:rsidR="00E0059C">
        <w:t xml:space="preserve">de </w:t>
      </w:r>
      <w:r w:rsidRPr="00585B27" w:rsidR="00585B27">
        <w:t xml:space="preserve">knelpunten in het netwerk die zorgden voor uitval zijn recent aangepakt. </w:t>
      </w:r>
      <w:r w:rsidRPr="00585B27" w:rsidR="00585B27">
        <w:lastRenderedPageBreak/>
        <w:t xml:space="preserve">Verder heeft het CBR </w:t>
      </w:r>
      <w:r w:rsidR="00752D0A">
        <w:t xml:space="preserve">beter </w:t>
      </w:r>
      <w:r w:rsidRPr="00585B27" w:rsidR="00585B27">
        <w:t xml:space="preserve">inzicht opgebouwd in de kosten van de ICT en worden deze naar rato verdeeld over de diensten die het CBR levert. Het CBR is een lerende organisatie die onvolkomenheden in de ICT onderkent en daar actief aan werkt. Een voorbeeld hiervan is het volledig maken en beter op elkaar aansluiten van administraties voor configuratiebeheer, werkvoorraadbeheer en documentatie. </w:t>
      </w:r>
    </w:p>
    <w:p w:rsidR="00A46141" w:rsidP="00A46141" w:rsidRDefault="00A46141" w14:paraId="046B1A54" w14:textId="18C0B76F">
      <w:r>
        <w:t xml:space="preserve">Het AcICT concludeert </w:t>
      </w:r>
      <w:r w:rsidR="00E0059C">
        <w:t xml:space="preserve">ook </w:t>
      </w:r>
      <w:r>
        <w:t xml:space="preserve">dat de </w:t>
      </w:r>
      <w:r w:rsidRPr="00585B27" w:rsidR="00585B27">
        <w:t xml:space="preserve">modernisering van het ICT-landschap terecht stapsgewijs </w:t>
      </w:r>
      <w:r>
        <w:t xml:space="preserve">wordt </w:t>
      </w:r>
      <w:r w:rsidRPr="00585B27" w:rsidR="00585B27">
        <w:t xml:space="preserve">aangepakt. Het risico van de modernisering wordt bovendien verkleind doordat de database van Dyktion en de onderliggende gegevensstructuur behouden blijven. </w:t>
      </w:r>
      <w:bookmarkStart w:name="_Hlk205292767" w:id="1"/>
      <w:r>
        <w:t xml:space="preserve">Desondanks constateert het AcICT dat </w:t>
      </w:r>
      <w:r w:rsidRPr="00585B27" w:rsidR="00585B27">
        <w:t xml:space="preserve">de modernisering op dit moment nog niet </w:t>
      </w:r>
      <w:r w:rsidR="00752D0A">
        <w:t>leidt</w:t>
      </w:r>
      <w:r w:rsidRPr="00585B27" w:rsidR="00585B27">
        <w:t xml:space="preserve"> tot een beheersbaar ICT-landschap. </w:t>
      </w:r>
      <w:r>
        <w:t>De modernisering krijgt volgens het AcICT nog onvoldoende prioriteit en de beheersbaarheid van het nieuwe ICT-landschap staat onder druk.</w:t>
      </w:r>
      <w:bookmarkEnd w:id="1"/>
    </w:p>
    <w:p w:rsidR="00293488" w:rsidP="00A46141" w:rsidRDefault="00293488" w14:paraId="2CDEE93C" w14:textId="77777777"/>
    <w:p w:rsidRPr="00064420" w:rsidR="00064420" w:rsidP="00A46141" w:rsidRDefault="00E0059C" w14:paraId="19EFA68B" w14:textId="5FD3B3A2">
      <w:pPr>
        <w:rPr>
          <w:i/>
          <w:iCs/>
        </w:rPr>
      </w:pPr>
      <w:r>
        <w:rPr>
          <w:i/>
          <w:iCs/>
        </w:rPr>
        <w:t>Maatregelen</w:t>
      </w:r>
      <w:r w:rsidR="00274B15">
        <w:rPr>
          <w:i/>
          <w:iCs/>
        </w:rPr>
        <w:t xml:space="preserve"> </w:t>
      </w:r>
      <w:r w:rsidR="00064420">
        <w:rPr>
          <w:i/>
          <w:iCs/>
        </w:rPr>
        <w:t xml:space="preserve">naar aanleiding van het advies </w:t>
      </w:r>
    </w:p>
    <w:p w:rsidR="00585B27" w:rsidP="00585B27" w:rsidRDefault="00CF2FD0" w14:paraId="3D8797C5" w14:textId="16190717">
      <w:r>
        <w:t xml:space="preserve">Ik onderschrijf de bevindingen en de adviezen van AcICT. </w:t>
      </w:r>
      <w:r w:rsidRPr="00CF2FD0">
        <w:t>Deze adviezen sluiten op hoofdlijnen aan bij de ontwikkeling en verdere optimalisatie van de modernisering zoals d</w:t>
      </w:r>
      <w:r>
        <w:t>eze</w:t>
      </w:r>
      <w:r w:rsidRPr="00CF2FD0">
        <w:t xml:space="preserve"> reeds binnen het CBR in gang is gezet</w:t>
      </w:r>
      <w:r>
        <w:t xml:space="preserve">. </w:t>
      </w:r>
      <w:r w:rsidRPr="00CF2FD0" w:rsidR="0089473E">
        <w:t xml:space="preserve">Onderstaand ga ik in op de </w:t>
      </w:r>
      <w:r w:rsidR="0089473E">
        <w:t xml:space="preserve">drie </w:t>
      </w:r>
      <w:r w:rsidRPr="00CF2FD0" w:rsidR="0089473E">
        <w:t xml:space="preserve">adviezen en hoe </w:t>
      </w:r>
      <w:r w:rsidR="0089473E">
        <w:t>het CBR</w:t>
      </w:r>
      <w:r w:rsidRPr="00CF2FD0" w:rsidR="0089473E">
        <w:t xml:space="preserve"> daar opvolging aan geeft</w:t>
      </w:r>
      <w:r w:rsidR="0089473E">
        <w:t>.</w:t>
      </w:r>
    </w:p>
    <w:p w:rsidRPr="00585B27" w:rsidR="0089473E" w:rsidP="00585B27" w:rsidRDefault="0089473E" w14:paraId="167A9F14" w14:textId="77777777"/>
    <w:p w:rsidR="0049458F" w:rsidP="0049458F" w:rsidRDefault="00A46141" w14:paraId="53FA211F" w14:textId="21DA0851">
      <w:pPr>
        <w:pStyle w:val="WitregelW1bodytekst"/>
        <w:numPr>
          <w:ilvl w:val="0"/>
          <w:numId w:val="24"/>
        </w:numPr>
      </w:pPr>
      <w:r w:rsidRPr="00A46141">
        <w:t>Verbeter de spreiding van cruciale ontwerpkennis</w:t>
      </w:r>
    </w:p>
    <w:p w:rsidR="00FC0ABE" w:rsidP="00A46141" w:rsidRDefault="0049458F" w14:paraId="3AB3BF86" w14:textId="6A51F66A">
      <w:r w:rsidRPr="00D33720">
        <w:t xml:space="preserve">Conform het uitgebrachte advies </w:t>
      </w:r>
      <w:r w:rsidR="000018DA">
        <w:t>gaat</w:t>
      </w:r>
      <w:r w:rsidRPr="00D33720">
        <w:t xml:space="preserve"> het CBR </w:t>
      </w:r>
      <w:r w:rsidRPr="00D33720" w:rsidR="004F5278">
        <w:t xml:space="preserve">opvolging geven aan </w:t>
      </w:r>
      <w:r w:rsidRPr="00D33720">
        <w:t xml:space="preserve">de spreiding van cruciale </w:t>
      </w:r>
      <w:r w:rsidRPr="00A927EF">
        <w:t>ontwerpkennis binnen de organisatie</w:t>
      </w:r>
      <w:bookmarkStart w:name="_Hlk205292807" w:id="2"/>
      <w:r w:rsidRPr="00A927EF">
        <w:t>.</w:t>
      </w:r>
      <w:r w:rsidRPr="00A927EF" w:rsidR="0004107B">
        <w:t xml:space="preserve"> Specifiek benoemt het AcICT in het advies de borging van kennis van de business</w:t>
      </w:r>
      <w:r w:rsidRPr="00A927EF">
        <w:t xml:space="preserve"> </w:t>
      </w:r>
      <w:r w:rsidRPr="00A927EF" w:rsidR="0004107B">
        <w:t>analisten en de architecten</w:t>
      </w:r>
      <w:r w:rsidRPr="00A927EF" w:rsidR="00CA49B5">
        <w:t xml:space="preserve"> aan de voorkant van het proces. </w:t>
      </w:r>
      <w:r w:rsidRPr="00A927EF" w:rsidR="00C2057F">
        <w:t xml:space="preserve">Het CBR </w:t>
      </w:r>
      <w:r w:rsidRPr="00A927EF" w:rsidR="000018DA">
        <w:t xml:space="preserve">zet gericht </w:t>
      </w:r>
      <w:r w:rsidRPr="00A927EF" w:rsidR="00C2057F">
        <w:t xml:space="preserve">stappen om </w:t>
      </w:r>
      <w:r w:rsidRPr="00A927EF" w:rsidR="004F5278">
        <w:t>de inzet</w:t>
      </w:r>
      <w:r w:rsidRPr="00A927EF" w:rsidR="00FC0ABE">
        <w:t xml:space="preserve"> van</w:t>
      </w:r>
      <w:r w:rsidRPr="00A927EF" w:rsidR="00C2057F">
        <w:t xml:space="preserve"> </w:t>
      </w:r>
      <w:r w:rsidRPr="00A927EF" w:rsidR="00FC0ABE">
        <w:t xml:space="preserve">multidisciplinaire </w:t>
      </w:r>
      <w:r w:rsidRPr="00A927EF" w:rsidR="00C2057F">
        <w:t xml:space="preserve">teams </w:t>
      </w:r>
      <w:r w:rsidRPr="00A927EF" w:rsidR="00FC0ABE">
        <w:t>te versterken</w:t>
      </w:r>
      <w:r w:rsidRPr="00A927EF" w:rsidR="00AD453B">
        <w:t>.</w:t>
      </w:r>
      <w:r w:rsidRPr="00A927EF" w:rsidR="00D207B5">
        <w:t xml:space="preserve"> </w:t>
      </w:r>
      <w:r w:rsidRPr="00A927EF" w:rsidR="00AD453B">
        <w:t>D</w:t>
      </w:r>
      <w:r w:rsidRPr="00A927EF" w:rsidR="00D207B5">
        <w:t xml:space="preserve">e komende periode </w:t>
      </w:r>
      <w:bookmarkEnd w:id="2"/>
      <w:r w:rsidRPr="00A927EF" w:rsidR="00D207B5">
        <w:t>gaat</w:t>
      </w:r>
      <w:r w:rsidRPr="00A927EF" w:rsidR="00FC0ABE">
        <w:t xml:space="preserve"> het CBR dit proces versnellen</w:t>
      </w:r>
      <w:r w:rsidRPr="00A927EF" w:rsidR="004F5278">
        <w:t>. O</w:t>
      </w:r>
      <w:r w:rsidRPr="00A927EF" w:rsidR="00FC0ABE">
        <w:t xml:space="preserve">nderdeel hiervan is de </w:t>
      </w:r>
      <w:r w:rsidRPr="00A927EF" w:rsidR="00D33720">
        <w:t>nauwere samenwerking</w:t>
      </w:r>
      <w:r w:rsidRPr="00A927EF" w:rsidR="00FC0ABE">
        <w:t xml:space="preserve"> tussen de business analisten en development team</w:t>
      </w:r>
      <w:r w:rsidRPr="00A927EF" w:rsidR="00CA49B5">
        <w:t>s</w:t>
      </w:r>
      <w:r w:rsidRPr="00A927EF" w:rsidR="00FC0ABE">
        <w:t xml:space="preserve">. </w:t>
      </w:r>
      <w:r w:rsidRPr="00A927EF" w:rsidR="00991DE1">
        <w:t xml:space="preserve">Verder gaat het </w:t>
      </w:r>
      <w:r w:rsidRPr="00A927EF" w:rsidR="000622A0">
        <w:t xml:space="preserve">CBR </w:t>
      </w:r>
      <w:r w:rsidRPr="00A927EF" w:rsidR="00AD453B">
        <w:t xml:space="preserve">zich verder </w:t>
      </w:r>
      <w:r w:rsidRPr="00A927EF" w:rsidR="000622A0">
        <w:t xml:space="preserve">versterken op het gebied van architectuur. De doelstelling is om de architectuur </w:t>
      </w:r>
      <w:r w:rsidRPr="00A927EF" w:rsidR="00AD453B">
        <w:rPr>
          <w:color w:val="000000" w:themeColor="text1"/>
        </w:rPr>
        <w:t>nog</w:t>
      </w:r>
      <w:r w:rsidRPr="00A927EF" w:rsidR="00AD453B">
        <w:rPr>
          <w:color w:val="FF0000"/>
        </w:rPr>
        <w:t xml:space="preserve"> </w:t>
      </w:r>
      <w:r w:rsidRPr="00A927EF" w:rsidR="000622A0">
        <w:t xml:space="preserve">beter te laten aansluiten bij de </w:t>
      </w:r>
      <w:r w:rsidRPr="00A927EF" w:rsidR="000018DA">
        <w:t>ontwikkeling</w:t>
      </w:r>
      <w:r w:rsidRPr="00A927EF" w:rsidR="00AD453B">
        <w:t xml:space="preserve"> en modernisering</w:t>
      </w:r>
      <w:r w:rsidRPr="00A927EF" w:rsidR="000018DA">
        <w:t xml:space="preserve"> van applicaties</w:t>
      </w:r>
      <w:r w:rsidRPr="00A927EF" w:rsidR="000622A0">
        <w:t xml:space="preserve">. Het team van solution architecten krijgt een primaire rol om de integraliteit van het applicatielandschap te bewaken, </w:t>
      </w:r>
      <w:r w:rsidRPr="00A927EF" w:rsidR="004F5278">
        <w:t>conform het advies van AcICT</w:t>
      </w:r>
      <w:r w:rsidRPr="00A927EF" w:rsidR="00FC0ABE">
        <w:t>.</w:t>
      </w:r>
      <w:r w:rsidRPr="000622A0" w:rsidR="00FC0ABE">
        <w:t xml:space="preserve"> </w:t>
      </w:r>
    </w:p>
    <w:p w:rsidRPr="00A46141" w:rsidR="00C853AC" w:rsidP="00A46141" w:rsidRDefault="00C853AC" w14:paraId="10AA63F7" w14:textId="77777777"/>
    <w:p w:rsidR="00A46141" w:rsidP="00A46141" w:rsidRDefault="00A46141" w14:paraId="40730D07" w14:textId="77777777">
      <w:pPr>
        <w:pStyle w:val="WitregelW1bodytekst"/>
        <w:numPr>
          <w:ilvl w:val="0"/>
          <w:numId w:val="24"/>
        </w:numPr>
      </w:pPr>
      <w:r>
        <w:t>V</w:t>
      </w:r>
      <w:r w:rsidRPr="00A46141">
        <w:t>erbeter de realisatie door te prioriteren op de modernisering</w:t>
      </w:r>
    </w:p>
    <w:p w:rsidR="00C853AC" w:rsidP="00C853AC" w:rsidRDefault="001C1346" w14:paraId="1BD2766E" w14:textId="07204BA3">
      <w:r w:rsidRPr="001570DD">
        <w:t xml:space="preserve">Het AcICT </w:t>
      </w:r>
      <w:r w:rsidR="002D2842">
        <w:t xml:space="preserve">doet </w:t>
      </w:r>
      <w:r w:rsidRPr="001570DD">
        <w:t xml:space="preserve">rondom dit advies een aantal aanbevelingen, zoals het </w:t>
      </w:r>
      <w:r w:rsidR="002746EC">
        <w:t xml:space="preserve">sneller </w:t>
      </w:r>
      <w:r w:rsidRPr="001570DD">
        <w:t xml:space="preserve">in gebruik nemen van de </w:t>
      </w:r>
      <w:r w:rsidR="002746EC">
        <w:t>nieuwe functionaliteit</w:t>
      </w:r>
      <w:r w:rsidRPr="001570DD">
        <w:t xml:space="preserve"> door de </w:t>
      </w:r>
      <w:r w:rsidR="002746EC">
        <w:t>organisatie</w:t>
      </w:r>
      <w:r w:rsidRPr="001570DD" w:rsidR="000B0730">
        <w:t xml:space="preserve"> en </w:t>
      </w:r>
      <w:r w:rsidR="00A72107">
        <w:t xml:space="preserve">inzet van </w:t>
      </w:r>
      <w:r w:rsidRPr="001570DD">
        <w:t xml:space="preserve">voldoende </w:t>
      </w:r>
      <w:r w:rsidRPr="00A927EF">
        <w:t>capaciteit voor businessanalyse</w:t>
      </w:r>
      <w:r w:rsidRPr="00A927EF" w:rsidR="000B0730">
        <w:t xml:space="preserve">. Het CBR zal </w:t>
      </w:r>
      <w:r w:rsidRPr="00A927EF" w:rsidR="009E1B5C">
        <w:t xml:space="preserve">zorgen dat </w:t>
      </w:r>
      <w:r w:rsidRPr="00A927EF" w:rsidR="007208A6">
        <w:t xml:space="preserve">de </w:t>
      </w:r>
      <w:r w:rsidRPr="00A927EF" w:rsidR="009E1B5C">
        <w:t>gerealiseerde oplossing</w:t>
      </w:r>
      <w:r w:rsidRPr="00A927EF" w:rsidR="00AD453B">
        <w:t>en versneld</w:t>
      </w:r>
      <w:r w:rsidRPr="00A927EF" w:rsidR="009E1B5C">
        <w:t xml:space="preserve"> door de </w:t>
      </w:r>
      <w:r w:rsidRPr="00A927EF" w:rsidR="00E339D7">
        <w:t>organisatie</w:t>
      </w:r>
      <w:r w:rsidRPr="00A927EF" w:rsidR="009E1B5C">
        <w:t xml:space="preserve"> in gebruik word</w:t>
      </w:r>
      <w:r w:rsidRPr="00A927EF" w:rsidR="001570DD">
        <w:t xml:space="preserve">en </w:t>
      </w:r>
      <w:r w:rsidRPr="00A927EF" w:rsidR="009E1B5C">
        <w:t xml:space="preserve">genomen. </w:t>
      </w:r>
      <w:r w:rsidRPr="00A927EF" w:rsidR="001570DD">
        <w:t>Daar</w:t>
      </w:r>
      <w:r w:rsidRPr="00A927EF" w:rsidR="007208A6">
        <w:t xml:space="preserve">voor </w:t>
      </w:r>
      <w:r w:rsidRPr="00A927EF" w:rsidR="00A72107">
        <w:t>richt</w:t>
      </w:r>
      <w:r w:rsidRPr="00A927EF" w:rsidR="001570DD">
        <w:t xml:space="preserve"> het CBR een proces </w:t>
      </w:r>
      <w:r w:rsidRPr="00A927EF" w:rsidR="00A72107">
        <w:t xml:space="preserve">in </w:t>
      </w:r>
      <w:r w:rsidRPr="00A927EF" w:rsidR="001570DD">
        <w:t xml:space="preserve">om te borgen dat de </w:t>
      </w:r>
      <w:r w:rsidRPr="00A927EF" w:rsidR="00A72107">
        <w:t>nog op te leveren functionaliteiten</w:t>
      </w:r>
      <w:r w:rsidR="00274B15">
        <w:t>,</w:t>
      </w:r>
      <w:r w:rsidRPr="001570DD" w:rsidR="001570DD">
        <w:t xml:space="preserve"> binnen een vastgesteld</w:t>
      </w:r>
      <w:r w:rsidR="00726199">
        <w:t>e</w:t>
      </w:r>
      <w:r w:rsidRPr="001570DD" w:rsidR="001570DD">
        <w:t xml:space="preserve"> termijn na oplevering</w:t>
      </w:r>
      <w:r w:rsidR="00274B15">
        <w:t>,</w:t>
      </w:r>
      <w:r w:rsidRPr="001570DD" w:rsidR="001570DD">
        <w:t xml:space="preserve"> in gebruik worden genomen</w:t>
      </w:r>
      <w:r w:rsidR="007679F7">
        <w:t xml:space="preserve"> en hiermee de overbodige code en complexiteit in Dyktion </w:t>
      </w:r>
      <w:r w:rsidR="00A72107">
        <w:t>sneller wordt verminderd</w:t>
      </w:r>
      <w:r w:rsidRPr="001570DD" w:rsidR="001570DD">
        <w:t xml:space="preserve">. </w:t>
      </w:r>
      <w:r w:rsidRPr="001570DD" w:rsidR="009E1B5C">
        <w:t xml:space="preserve">Het advies om </w:t>
      </w:r>
      <w:r w:rsidR="006D2084">
        <w:t xml:space="preserve">businessanalyse effectiever in te zetten wordt </w:t>
      </w:r>
      <w:r w:rsidR="00EC3D31">
        <w:t>overwogen</w:t>
      </w:r>
      <w:r w:rsidR="00A72107">
        <w:t xml:space="preserve"> </w:t>
      </w:r>
      <w:r w:rsidRPr="001570DD" w:rsidR="009E1B5C">
        <w:t xml:space="preserve">en heeft een relatie met de acties die het CBR neemt voor advies 1. </w:t>
      </w:r>
      <w:r w:rsidRPr="007679F7" w:rsidR="009E1B5C">
        <w:t xml:space="preserve">Daarnaast </w:t>
      </w:r>
      <w:r w:rsidR="002746EC">
        <w:t>onderzoekt</w:t>
      </w:r>
      <w:r w:rsidRPr="007679F7" w:rsidR="00A85500">
        <w:t xml:space="preserve"> h</w:t>
      </w:r>
      <w:r w:rsidRPr="007679F7" w:rsidR="009E1B5C">
        <w:t>et CBR</w:t>
      </w:r>
      <w:r w:rsidRPr="007679F7" w:rsidR="007679F7">
        <w:t xml:space="preserve"> de komende periode</w:t>
      </w:r>
      <w:r w:rsidRPr="007679F7" w:rsidR="009E1B5C">
        <w:t xml:space="preserve"> hoe het huidige prioriteringsproces aangescherpt kan worden om binnen het proces meer te richten op het </w:t>
      </w:r>
      <w:r w:rsidR="002746EC">
        <w:t xml:space="preserve">sneller </w:t>
      </w:r>
      <w:r w:rsidRPr="007679F7" w:rsidR="009E1B5C">
        <w:t xml:space="preserve">reduceren van de technische complexiteit. </w:t>
      </w:r>
    </w:p>
    <w:p w:rsidRPr="00C853AC" w:rsidR="00C853AC" w:rsidP="00C853AC" w:rsidRDefault="00C853AC" w14:paraId="110AC574" w14:textId="77777777"/>
    <w:p w:rsidR="00A46141" w:rsidP="00A46141" w:rsidRDefault="00A46141" w14:paraId="273BB463" w14:textId="77777777">
      <w:pPr>
        <w:pStyle w:val="WitregelW1bodytekst"/>
        <w:numPr>
          <w:ilvl w:val="0"/>
          <w:numId w:val="24"/>
        </w:numPr>
      </w:pPr>
      <w:r>
        <w:t>V</w:t>
      </w:r>
      <w:r w:rsidRPr="00A46141">
        <w:t>erbeter de beheersbaarheid van het ICT-landschap</w:t>
      </w:r>
    </w:p>
    <w:p w:rsidRPr="00623D81" w:rsidR="00041D10" w:rsidP="000B0730" w:rsidRDefault="00BB39A1" w14:paraId="20922AEF" w14:textId="501566E6">
      <w:r>
        <w:t>H</w:t>
      </w:r>
      <w:r w:rsidRPr="00623D81">
        <w:t xml:space="preserve">et </w:t>
      </w:r>
      <w:r w:rsidRPr="00623D81" w:rsidR="009E1B5C">
        <w:t xml:space="preserve">AcICT </w:t>
      </w:r>
      <w:r>
        <w:t xml:space="preserve">beveelt aan </w:t>
      </w:r>
      <w:r w:rsidRPr="00623D81" w:rsidR="009E1B5C">
        <w:t xml:space="preserve">om de effectiviteit te verhogen van de realisatie door </w:t>
      </w:r>
      <w:r w:rsidR="00656310">
        <w:t xml:space="preserve">een </w:t>
      </w:r>
      <w:r w:rsidRPr="00623D81" w:rsidR="009E1B5C">
        <w:t>meer concrete en overkoepelende ontwerpstrategie vast te leggen</w:t>
      </w:r>
      <w:r w:rsidR="00656310">
        <w:t xml:space="preserve">. </w:t>
      </w:r>
      <w:r w:rsidR="00E652D9">
        <w:t xml:space="preserve">Daarnaast wordt geadviseerd de </w:t>
      </w:r>
      <w:r w:rsidRPr="00623D81" w:rsidR="009E1B5C">
        <w:t xml:space="preserve">samenhang te verbeteren door softwareonderdelen en koppelingen te hergebruiken en </w:t>
      </w:r>
      <w:r w:rsidR="00656310">
        <w:t xml:space="preserve">het </w:t>
      </w:r>
      <w:r w:rsidRPr="00623D81" w:rsidR="009E1B5C">
        <w:t>test</w:t>
      </w:r>
      <w:r w:rsidR="00656310">
        <w:t>en</w:t>
      </w:r>
      <w:r w:rsidRPr="00623D81" w:rsidR="009E1B5C">
        <w:t xml:space="preserve"> te automatiseren. </w:t>
      </w:r>
      <w:r w:rsidRPr="00623D81" w:rsidR="003F4ADE">
        <w:t xml:space="preserve">Het CBR </w:t>
      </w:r>
      <w:r w:rsidR="00656310">
        <w:t>neemt</w:t>
      </w:r>
      <w:r w:rsidRPr="00623D81" w:rsidR="003F4ADE">
        <w:t xml:space="preserve"> de</w:t>
      </w:r>
      <w:r w:rsidRPr="00623D81" w:rsidR="006D3486">
        <w:t>ze</w:t>
      </w:r>
      <w:r w:rsidRPr="00623D81" w:rsidR="003F4ADE">
        <w:t xml:space="preserve"> adviezen van AcICT </w:t>
      </w:r>
      <w:r w:rsidR="00656310">
        <w:t>over</w:t>
      </w:r>
      <w:r w:rsidRPr="00623D81" w:rsidR="003F4ADE">
        <w:t xml:space="preserve">. </w:t>
      </w:r>
      <w:r w:rsidR="007B2D0B">
        <w:t xml:space="preserve">Door grotere en meer actieve betrokkenheid en inzet van </w:t>
      </w:r>
      <w:r w:rsidR="00D32C3C">
        <w:t>IT-architectuur</w:t>
      </w:r>
      <w:r w:rsidR="007B2D0B">
        <w:t xml:space="preserve"> bij de development teams wordt</w:t>
      </w:r>
      <w:r w:rsidR="00E339D7">
        <w:t xml:space="preserve"> dit geborgd</w:t>
      </w:r>
      <w:r w:rsidRPr="00623D81" w:rsidR="006D3486">
        <w:t>.</w:t>
      </w:r>
      <w:r w:rsidRPr="00623D81" w:rsidR="00623D81">
        <w:t xml:space="preserve"> Deze actie heeft een relatie met de acties op advies 1</w:t>
      </w:r>
      <w:r w:rsidR="003159C5">
        <w:t>; spreiden cruciale ontwerpkennis</w:t>
      </w:r>
      <w:r w:rsidRPr="00623D81" w:rsidR="00623D81">
        <w:t>.</w:t>
      </w:r>
      <w:r w:rsidRPr="00623D81" w:rsidR="006D3486">
        <w:t xml:space="preserve"> Daarnaast </w:t>
      </w:r>
      <w:r w:rsidR="00656310">
        <w:t>gaat</w:t>
      </w:r>
      <w:r w:rsidRPr="00623D81" w:rsidR="006D3486">
        <w:t xml:space="preserve"> het CBR onderzoeken </w:t>
      </w:r>
      <w:r w:rsidRPr="00623D81" w:rsidR="00041D10">
        <w:t xml:space="preserve">hoe </w:t>
      </w:r>
      <w:r w:rsidR="00AC6198">
        <w:t xml:space="preserve">zij </w:t>
      </w:r>
      <w:r w:rsidR="00656310">
        <w:t xml:space="preserve">het </w:t>
      </w:r>
      <w:r w:rsidR="00D32C3C">
        <w:t>CBR-platform</w:t>
      </w:r>
      <w:r w:rsidRPr="00623D81" w:rsidR="00041D10">
        <w:t xml:space="preserve"> </w:t>
      </w:r>
      <w:r w:rsidRPr="00623D81" w:rsidR="006D3486">
        <w:t xml:space="preserve">het </w:t>
      </w:r>
      <w:r w:rsidRPr="00623D81" w:rsidR="00041D10">
        <w:t xml:space="preserve">meest optimaal </w:t>
      </w:r>
      <w:r w:rsidR="00656310">
        <w:t>k</w:t>
      </w:r>
      <w:r w:rsidR="00AC6198">
        <w:t>an</w:t>
      </w:r>
      <w:r w:rsidRPr="00623D81" w:rsidR="00041D10">
        <w:t xml:space="preserve"> inrichten om </w:t>
      </w:r>
      <w:r w:rsidR="00656310">
        <w:t xml:space="preserve">te komen tot </w:t>
      </w:r>
      <w:r w:rsidRPr="00623D81" w:rsidR="00041D10">
        <w:t>meer</w:t>
      </w:r>
      <w:r w:rsidR="00656310">
        <w:t xml:space="preserve"> hergebruik van</w:t>
      </w:r>
      <w:r w:rsidRPr="00623D81" w:rsidR="00041D10">
        <w:t xml:space="preserve"> </w:t>
      </w:r>
      <w:r w:rsidR="00D97D99">
        <w:t>softwareonderdelen en koppelingen</w:t>
      </w:r>
      <w:r w:rsidR="00656310">
        <w:t xml:space="preserve">. </w:t>
      </w:r>
    </w:p>
    <w:p w:rsidRPr="00C3148B" w:rsidR="006D7AE5" w:rsidP="000B0730" w:rsidRDefault="006D7AE5" w14:paraId="1FF9C545" w14:textId="77777777">
      <w:pPr>
        <w:rPr>
          <w:highlight w:val="yellow"/>
        </w:rPr>
      </w:pPr>
    </w:p>
    <w:p w:rsidRPr="00A927EF" w:rsidR="006D3486" w:rsidP="000B0730" w:rsidRDefault="006D3486" w14:paraId="3EF4727D" w14:textId="46460E6F">
      <w:pPr>
        <w:rPr>
          <w:strike/>
        </w:rPr>
      </w:pPr>
      <w:r w:rsidRPr="00623D81">
        <w:t xml:space="preserve">De </w:t>
      </w:r>
      <w:r w:rsidR="003159C5">
        <w:t>volgende</w:t>
      </w:r>
      <w:r w:rsidRPr="00623D81" w:rsidR="003159C5">
        <w:t xml:space="preserve"> </w:t>
      </w:r>
      <w:r w:rsidRPr="00623D81">
        <w:t xml:space="preserve">aanbeveling die AcICT geeft is de kwaliteit van </w:t>
      </w:r>
      <w:r w:rsidR="00D97D99">
        <w:t>de</w:t>
      </w:r>
      <w:r w:rsidRPr="00623D81">
        <w:t xml:space="preserve"> testaanpak </w:t>
      </w:r>
      <w:r w:rsidR="00D97D99">
        <w:t xml:space="preserve">van het CBR </w:t>
      </w:r>
      <w:r w:rsidRPr="00623D81">
        <w:t xml:space="preserve">te verbeteren. Het CBR </w:t>
      </w:r>
      <w:r w:rsidRPr="00A927EF">
        <w:t xml:space="preserve">onderschrijft dat het huidige testproces op dit moment </w:t>
      </w:r>
      <w:r w:rsidRPr="00A927EF" w:rsidR="00623D81">
        <w:t xml:space="preserve">nog niet volwassen </w:t>
      </w:r>
      <w:r w:rsidRPr="00A927EF">
        <w:t xml:space="preserve">genoeg is. Het CBR </w:t>
      </w:r>
      <w:r w:rsidRPr="00A927EF" w:rsidR="00656310">
        <w:t>gaat</w:t>
      </w:r>
      <w:r w:rsidRPr="00A927EF">
        <w:t xml:space="preserve"> het</w:t>
      </w:r>
      <w:r w:rsidRPr="00A927EF" w:rsidR="009426B0">
        <w:t xml:space="preserve"> huidige</w:t>
      </w:r>
      <w:r w:rsidRPr="00A927EF">
        <w:t xml:space="preserve"> testproces </w:t>
      </w:r>
      <w:r w:rsidRPr="00A927EF" w:rsidR="009426B0">
        <w:rPr>
          <w:color w:val="auto"/>
        </w:rPr>
        <w:t>uitbouwen en meer en beter integreren in de verschillende onderdelen van het moderniseringstraject</w:t>
      </w:r>
      <w:r w:rsidRPr="00A927EF" w:rsidR="007B2D0B">
        <w:t>.</w:t>
      </w:r>
      <w:r w:rsidRPr="00A927EF" w:rsidR="00623D81">
        <w:t xml:space="preserve"> </w:t>
      </w:r>
    </w:p>
    <w:p w:rsidRPr="00C3148B" w:rsidR="006D7AE5" w:rsidP="000B0730" w:rsidRDefault="006D7AE5" w14:paraId="5D4EF539" w14:textId="77777777">
      <w:pPr>
        <w:rPr>
          <w:highlight w:val="yellow"/>
        </w:rPr>
      </w:pPr>
    </w:p>
    <w:p w:rsidRPr="000B0730" w:rsidR="00041D10" w:rsidP="000B0730" w:rsidRDefault="003159C5" w14:paraId="51E27A65" w14:textId="082D5D94">
      <w:r>
        <w:t>Tot slot</w:t>
      </w:r>
      <w:r w:rsidRPr="00623D81" w:rsidR="006D3486">
        <w:t xml:space="preserve"> geeft het AcICT een aanbeveling op</w:t>
      </w:r>
      <w:r w:rsidR="00726199">
        <w:t xml:space="preserve"> het</w:t>
      </w:r>
      <w:r w:rsidRPr="00623D81" w:rsidR="006D3486">
        <w:t xml:space="preserve"> gebied van bestaande kaders voor </w:t>
      </w:r>
      <w:r w:rsidR="00726199">
        <w:t>i</w:t>
      </w:r>
      <w:r w:rsidRPr="00623D81" w:rsidR="006D3486">
        <w:t xml:space="preserve">nformatiehuishouding, </w:t>
      </w:r>
      <w:r w:rsidRPr="00A927EF" w:rsidR="006D3486">
        <w:t xml:space="preserve">informatiebeveiliging en cloudgebruik. Voor informatiebeveiliging </w:t>
      </w:r>
      <w:r w:rsidRPr="00A927EF" w:rsidR="00991DE1">
        <w:t xml:space="preserve">en </w:t>
      </w:r>
      <w:r w:rsidR="00843660">
        <w:t>-</w:t>
      </w:r>
      <w:r w:rsidRPr="00A927EF" w:rsidR="00991DE1">
        <w:t xml:space="preserve">huishouding </w:t>
      </w:r>
      <w:r w:rsidRPr="00A927EF" w:rsidR="007B2D0B">
        <w:t xml:space="preserve">zet </w:t>
      </w:r>
      <w:r w:rsidRPr="00A927EF" w:rsidR="006D3486">
        <w:t xml:space="preserve">het CBR stappen </w:t>
      </w:r>
      <w:r w:rsidRPr="00A927EF" w:rsidR="007B2D0B">
        <w:t>door de NIS2</w:t>
      </w:r>
      <w:r>
        <w:t>-richtlijn</w:t>
      </w:r>
      <w:r w:rsidRPr="00A927EF" w:rsidR="007B2D0B">
        <w:t xml:space="preserve"> vereisten</w:t>
      </w:r>
      <w:r w:rsidRPr="00915B5B" w:rsidR="00915B5B">
        <w:t xml:space="preserve"> </w:t>
      </w:r>
      <w:r w:rsidRPr="00A927EF" w:rsidR="00915B5B">
        <w:t>verder te implementeren</w:t>
      </w:r>
      <w:r w:rsidRPr="00915B5B" w:rsidR="00915B5B">
        <w:t xml:space="preserve"> </w:t>
      </w:r>
      <w:r w:rsidRPr="00A927EF" w:rsidR="00915B5B">
        <w:t xml:space="preserve">en te voldoen aan de nieuwe </w:t>
      </w:r>
      <w:r w:rsidR="002D2842">
        <w:t>A</w:t>
      </w:r>
      <w:r w:rsidRPr="00A927EF" w:rsidR="00915B5B">
        <w:t>rchiefwet</w:t>
      </w:r>
      <w:r w:rsidR="00915B5B">
        <w:t xml:space="preserve">, waarbij </w:t>
      </w:r>
      <w:r w:rsidR="00571F1A">
        <w:t xml:space="preserve">de </w:t>
      </w:r>
      <w:r w:rsidR="00915B5B">
        <w:t>Baseline Informatiebeveiliging Overheid (</w:t>
      </w:r>
      <w:r w:rsidRPr="00A927EF" w:rsidR="007B2D0B">
        <w:t>BIO</w:t>
      </w:r>
      <w:r w:rsidR="00915B5B">
        <w:t>)</w:t>
      </w:r>
      <w:r w:rsidRPr="00A927EF" w:rsidR="007B2D0B">
        <w:t xml:space="preserve"> </w:t>
      </w:r>
      <w:r w:rsidR="00915B5B">
        <w:t xml:space="preserve">wordt </w:t>
      </w:r>
      <w:r w:rsidRPr="00A927EF" w:rsidR="007B2D0B">
        <w:t xml:space="preserve">gehanteerd. </w:t>
      </w:r>
      <w:r w:rsidR="00915B5B">
        <w:t>Twee belangrijke aspecten bij de implementatie zijn het informatiebeveiligingsbeleid en het inrichten van een</w:t>
      </w:r>
      <w:r w:rsidRPr="00915B5B" w:rsidR="00915B5B">
        <w:t xml:space="preserve"> </w:t>
      </w:r>
      <w:r w:rsidR="00915B5B">
        <w:t>Informatie Security Management System (ISMS)</w:t>
      </w:r>
      <w:r w:rsidR="00225EF1">
        <w:t xml:space="preserve">. </w:t>
      </w:r>
      <w:r w:rsidRPr="00623D81" w:rsidR="006B4E4F">
        <w:t>Onderdeel</w:t>
      </w:r>
      <w:r w:rsidR="007B2D0B">
        <w:t xml:space="preserve"> van </w:t>
      </w:r>
      <w:r w:rsidR="00915B5B">
        <w:t>de NIS2-richtlijn</w:t>
      </w:r>
      <w:r w:rsidRPr="00623D81" w:rsidR="006B4E4F">
        <w:t xml:space="preserve"> </w:t>
      </w:r>
      <w:r w:rsidR="00571F1A">
        <w:t xml:space="preserve">implementatie bij </w:t>
      </w:r>
      <w:r w:rsidR="00AC6198">
        <w:t xml:space="preserve">het </w:t>
      </w:r>
      <w:r w:rsidR="00571F1A">
        <w:t xml:space="preserve">CBR </w:t>
      </w:r>
      <w:r w:rsidRPr="00623D81" w:rsidR="006B4E4F">
        <w:t>is dat de informatiebeveiliging op alle niveaus versterkt wordt</w:t>
      </w:r>
      <w:r w:rsidR="00636BC6">
        <w:t xml:space="preserve">, </w:t>
      </w:r>
      <w:r w:rsidR="00225EF1">
        <w:t>zowel</w:t>
      </w:r>
      <w:r w:rsidR="00636BC6">
        <w:t xml:space="preserve"> binnen de development teams</w:t>
      </w:r>
      <w:r w:rsidR="00225EF1">
        <w:t xml:space="preserve"> als </w:t>
      </w:r>
      <w:r w:rsidRPr="00623D81" w:rsidR="006B4E4F">
        <w:t xml:space="preserve">de kaders </w:t>
      </w:r>
      <w:r w:rsidR="00571F1A">
        <w:t xml:space="preserve">die </w:t>
      </w:r>
      <w:r w:rsidRPr="00623D81" w:rsidR="006B4E4F">
        <w:t xml:space="preserve">expliciet worden meegenomen in de afspraken met leveranciers. </w:t>
      </w:r>
      <w:r w:rsidR="00225EF1">
        <w:t>Ook worden r</w:t>
      </w:r>
      <w:r w:rsidRPr="00623D81" w:rsidR="006D3486">
        <w:t xml:space="preserve">isicoanalyses </w:t>
      </w:r>
      <w:r w:rsidR="00225EF1">
        <w:t xml:space="preserve">uitgevoerd </w:t>
      </w:r>
      <w:r w:rsidRPr="00623D81" w:rsidR="006D3486">
        <w:t xml:space="preserve">bij het gebruik van </w:t>
      </w:r>
      <w:r w:rsidR="002D2842">
        <w:t xml:space="preserve">de </w:t>
      </w:r>
      <w:r w:rsidRPr="00623D81" w:rsidR="006D3486">
        <w:t>cloud.</w:t>
      </w:r>
      <w:r w:rsidR="006D3486">
        <w:t xml:space="preserve"> </w:t>
      </w:r>
      <w:r w:rsidR="00421C79">
        <w:t xml:space="preserve">Verder zal het CBR de ontwikkelingen binnen de Rijksoverheid </w:t>
      </w:r>
      <w:r w:rsidR="00446C7E">
        <w:t xml:space="preserve">en de </w:t>
      </w:r>
      <w:r w:rsidR="00D97D99">
        <w:t>politiek</w:t>
      </w:r>
      <w:r w:rsidR="00446C7E">
        <w:t xml:space="preserve"> </w:t>
      </w:r>
      <w:r w:rsidR="00421C79">
        <w:t>op dit vlak nauwlettend volgen.</w:t>
      </w:r>
      <w:r w:rsidRPr="000B0730" w:rsidR="007B2D0B">
        <w:t xml:space="preserve"> </w:t>
      </w:r>
    </w:p>
    <w:p w:rsidR="00F53AF6" w:rsidP="00F53AF6" w:rsidRDefault="00F53AF6" w14:paraId="1CFED5E3" w14:textId="77777777">
      <w:pPr>
        <w:pStyle w:val="WitregelW1bodytekst"/>
      </w:pPr>
    </w:p>
    <w:p w:rsidR="00334D7B" w:rsidP="00F53AF6" w:rsidRDefault="00334D7B" w14:paraId="595EC460" w14:textId="77777777">
      <w:pPr>
        <w:pStyle w:val="WitregelW1bodytekst"/>
        <w:rPr>
          <w:i/>
          <w:iCs/>
        </w:rPr>
      </w:pPr>
      <w:r>
        <w:rPr>
          <w:i/>
          <w:iCs/>
        </w:rPr>
        <w:t xml:space="preserve">Afsluitend </w:t>
      </w:r>
    </w:p>
    <w:p w:rsidR="00F53AF6" w:rsidP="00F53AF6" w:rsidRDefault="00334D7B" w14:paraId="776023BA" w14:textId="147CC665">
      <w:pPr>
        <w:pStyle w:val="WitregelW1bodytekst"/>
      </w:pPr>
      <w:r>
        <w:t xml:space="preserve">Ik </w:t>
      </w:r>
      <w:r w:rsidRPr="00A927EF">
        <w:t xml:space="preserve">wil het AcICT </w:t>
      </w:r>
      <w:r w:rsidRPr="00A927EF" w:rsidR="006B4E4F">
        <w:t>bedanken</w:t>
      </w:r>
      <w:r w:rsidRPr="00A927EF">
        <w:t xml:space="preserve"> voor het uitgevoerde onderzoek binnen het CBR. Het advies heeft geleid tot waardevolle en wenselijke aanscherpingen binnen het moderniseringstraject</w:t>
      </w:r>
      <w:r w:rsidRPr="00A927EF" w:rsidR="006B4E4F">
        <w:t xml:space="preserve"> en de stappen die het CBR </w:t>
      </w:r>
      <w:r w:rsidR="002D2842">
        <w:t xml:space="preserve">zet </w:t>
      </w:r>
      <w:r w:rsidRPr="00A927EF" w:rsidR="00745CD6">
        <w:t>om</w:t>
      </w:r>
      <w:r w:rsidRPr="00A927EF" w:rsidR="007208A6">
        <w:t xml:space="preserve"> dit</w:t>
      </w:r>
      <w:r w:rsidRPr="00A927EF" w:rsidR="00745CD6">
        <w:t xml:space="preserve"> verder te </w:t>
      </w:r>
      <w:r w:rsidRPr="00A927EF" w:rsidR="00D1192A">
        <w:t xml:space="preserve">aan te scherpen en te </w:t>
      </w:r>
      <w:r w:rsidRPr="00A927EF" w:rsidR="007208A6">
        <w:t>optimaliseren</w:t>
      </w:r>
      <w:r w:rsidRPr="00A927EF">
        <w:t>.</w:t>
      </w:r>
      <w:r>
        <w:t xml:space="preserve"> </w:t>
      </w:r>
    </w:p>
    <w:p w:rsidR="00F53AF6" w:rsidP="00F53AF6" w:rsidRDefault="00F53AF6" w14:paraId="3E47949A" w14:textId="77777777">
      <w:pPr>
        <w:pStyle w:val="Slotzin"/>
      </w:pPr>
      <w:r>
        <w:t>Hoogachtend,</w:t>
      </w:r>
    </w:p>
    <w:p w:rsidR="00F53AF6" w:rsidP="00F53AF6" w:rsidRDefault="00F53AF6" w14:paraId="5B1C9F80" w14:textId="77777777">
      <w:pPr>
        <w:pStyle w:val="OndertekeningArea1"/>
      </w:pPr>
      <w:r>
        <w:t>DE MINISTER VAN INFRASTRUCTUUR EN WATERSTAAT,</w:t>
      </w:r>
    </w:p>
    <w:p w:rsidR="00F53AF6" w:rsidP="00F53AF6" w:rsidRDefault="00F53AF6" w14:paraId="741FDD3E" w14:textId="77777777"/>
    <w:p w:rsidR="00F53AF6" w:rsidP="00F53AF6" w:rsidRDefault="00F53AF6" w14:paraId="05779B5F" w14:textId="77777777"/>
    <w:p w:rsidR="00F53AF6" w:rsidP="00F53AF6" w:rsidRDefault="00F53AF6" w14:paraId="58904B20" w14:textId="77777777"/>
    <w:p w:rsidR="00F53AF6" w:rsidP="00F53AF6" w:rsidRDefault="00F53AF6" w14:paraId="329EECA2" w14:textId="77777777"/>
    <w:p w:rsidRPr="00F53AF6" w:rsidR="00142573" w:rsidP="00F53AF6" w:rsidRDefault="00A65B88" w14:paraId="55E74E78" w14:textId="346A29C6">
      <w:r>
        <w:t>Ing. R. (</w:t>
      </w:r>
      <w:r w:rsidR="0049458F">
        <w:t>Robert</w:t>
      </w:r>
      <w:r>
        <w:t>)</w:t>
      </w:r>
      <w:r w:rsidR="0049458F">
        <w:t xml:space="preserve"> Tieman </w:t>
      </w:r>
    </w:p>
    <w:sectPr w:rsidRPr="00F53AF6" w:rsidR="00142573">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3CBD" w14:textId="77777777" w:rsidR="000D3123" w:rsidRDefault="000D3123">
      <w:pPr>
        <w:spacing w:line="240" w:lineRule="auto"/>
      </w:pPr>
      <w:r>
        <w:separator/>
      </w:r>
    </w:p>
  </w:endnote>
  <w:endnote w:type="continuationSeparator" w:id="0">
    <w:p w14:paraId="74274DF8" w14:textId="77777777" w:rsidR="000D3123" w:rsidRDefault="000D3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7A86" w14:textId="77777777" w:rsidR="00217722" w:rsidRDefault="00217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1B01" w14:textId="77777777" w:rsidR="00217722" w:rsidRDefault="00217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0030" w14:textId="77777777" w:rsidR="00217722" w:rsidRDefault="0021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5391F" w14:textId="77777777" w:rsidR="000D3123" w:rsidRDefault="000D3123">
      <w:pPr>
        <w:spacing w:line="240" w:lineRule="auto"/>
      </w:pPr>
      <w:r>
        <w:separator/>
      </w:r>
    </w:p>
  </w:footnote>
  <w:footnote w:type="continuationSeparator" w:id="0">
    <w:p w14:paraId="07201474" w14:textId="77777777" w:rsidR="000D3123" w:rsidRDefault="000D3123">
      <w:pPr>
        <w:spacing w:line="240" w:lineRule="auto"/>
      </w:pPr>
      <w:r>
        <w:continuationSeparator/>
      </w:r>
    </w:p>
  </w:footnote>
  <w:footnote w:id="1">
    <w:p w14:paraId="2D686B5F" w14:textId="179E3FF9" w:rsidR="00CE218F" w:rsidRPr="003129A0" w:rsidRDefault="00CE218F">
      <w:pPr>
        <w:pStyle w:val="FootnoteText"/>
        <w:rPr>
          <w:sz w:val="14"/>
          <w:szCs w:val="14"/>
        </w:rPr>
      </w:pPr>
      <w:r w:rsidRPr="003129A0">
        <w:rPr>
          <w:rStyle w:val="FootnoteReference"/>
          <w:sz w:val="14"/>
          <w:szCs w:val="14"/>
        </w:rPr>
        <w:footnoteRef/>
      </w:r>
      <w:r w:rsidRPr="003129A0">
        <w:rPr>
          <w:sz w:val="14"/>
          <w:szCs w:val="14"/>
        </w:rPr>
        <w:t xml:space="preserve"> RIT, VTM en TOP.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0C24" w14:textId="77777777" w:rsidR="00217722" w:rsidRDefault="00217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1A6" w14:textId="77777777" w:rsidR="00142573" w:rsidRDefault="00041D10">
    <w:pPr>
      <w:pStyle w:val="MarginlessContainer"/>
    </w:pPr>
    <w:r>
      <w:rPr>
        <w:noProof/>
        <w:lang w:val="en-GB" w:eastAsia="en-GB"/>
      </w:rPr>
      <mc:AlternateContent>
        <mc:Choice Requires="wps">
          <w:drawing>
            <wp:anchor distT="0" distB="0" distL="0" distR="0" simplePos="0" relativeHeight="251651584" behindDoc="0" locked="1" layoutInCell="1" allowOverlap="1" wp14:anchorId="2DB3CF69" wp14:editId="6628B3B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D4B808" w14:textId="77777777" w:rsidR="00142573" w:rsidRDefault="00041D10">
                          <w:pPr>
                            <w:pStyle w:val="AfzendgegevensKop0"/>
                          </w:pPr>
                          <w:r>
                            <w:t>Ministerie van Infrastructuur en Waterstaat</w:t>
                          </w:r>
                        </w:p>
                        <w:p w14:paraId="55103D95" w14:textId="77777777" w:rsidR="00217722" w:rsidRDefault="00217722" w:rsidP="00217722"/>
                        <w:p w14:paraId="1DCFE902" w14:textId="77777777" w:rsidR="00217722" w:rsidRDefault="00217722" w:rsidP="00217722">
                          <w:pPr>
                            <w:pStyle w:val="Referentiegegevensvet65"/>
                            <w:spacing w:line="276" w:lineRule="auto"/>
                          </w:pPr>
                          <w:r>
                            <w:t>Ons kenmerk</w:t>
                          </w:r>
                        </w:p>
                        <w:p w14:paraId="2A90C05B" w14:textId="77777777" w:rsidR="004271D9" w:rsidRDefault="004271D9" w:rsidP="004271D9">
                          <w:pPr>
                            <w:pStyle w:val="ReferentiegegevensVerdana65"/>
                            <w:spacing w:line="276" w:lineRule="auto"/>
                          </w:pPr>
                          <w:r>
                            <w:t>IENW/BSK-2025/245520</w:t>
                          </w:r>
                        </w:p>
                        <w:p w14:paraId="7D360E4F" w14:textId="77777777" w:rsidR="00217722" w:rsidRPr="00217722" w:rsidRDefault="00217722" w:rsidP="00217722"/>
                      </w:txbxContent>
                    </wps:txbx>
                    <wps:bodyPr vert="horz" wrap="square" lIns="0" tIns="0" rIns="0" bIns="0" anchor="t" anchorCtr="0"/>
                  </wps:wsp>
                </a:graphicData>
              </a:graphic>
            </wp:anchor>
          </w:drawing>
        </mc:Choice>
        <mc:Fallback>
          <w:pict>
            <v:shapetype w14:anchorId="2DB3CF69"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7D4B808" w14:textId="77777777" w:rsidR="00142573" w:rsidRDefault="00041D10">
                    <w:pPr>
                      <w:pStyle w:val="AfzendgegevensKop0"/>
                    </w:pPr>
                    <w:r>
                      <w:t>Ministerie van Infrastructuur en Waterstaat</w:t>
                    </w:r>
                  </w:p>
                  <w:p w14:paraId="55103D95" w14:textId="77777777" w:rsidR="00217722" w:rsidRDefault="00217722" w:rsidP="00217722"/>
                  <w:p w14:paraId="1DCFE902" w14:textId="77777777" w:rsidR="00217722" w:rsidRDefault="00217722" w:rsidP="00217722">
                    <w:pPr>
                      <w:pStyle w:val="Referentiegegevensvet65"/>
                      <w:spacing w:line="276" w:lineRule="auto"/>
                    </w:pPr>
                    <w:r>
                      <w:t>Ons kenmerk</w:t>
                    </w:r>
                  </w:p>
                  <w:p w14:paraId="2A90C05B" w14:textId="77777777" w:rsidR="004271D9" w:rsidRDefault="004271D9" w:rsidP="004271D9">
                    <w:pPr>
                      <w:pStyle w:val="ReferentiegegevensVerdana65"/>
                      <w:spacing w:line="276" w:lineRule="auto"/>
                    </w:pPr>
                    <w:r>
                      <w:t>IENW/BSK-2025/245520</w:t>
                    </w:r>
                  </w:p>
                  <w:p w14:paraId="7D360E4F" w14:textId="77777777" w:rsidR="00217722" w:rsidRPr="00217722" w:rsidRDefault="00217722" w:rsidP="002177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282E1F3" wp14:editId="3222EDC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726A5D" w14:textId="00FFE317" w:rsidR="00142573" w:rsidRDefault="00041D10">
                          <w:pPr>
                            <w:pStyle w:val="Referentiegegevens"/>
                          </w:pPr>
                          <w:r>
                            <w:t xml:space="preserve">Pagina </w:t>
                          </w:r>
                          <w:r>
                            <w:fldChar w:fldCharType="begin"/>
                          </w:r>
                          <w:r>
                            <w:instrText>PAGE</w:instrText>
                          </w:r>
                          <w:r>
                            <w:fldChar w:fldCharType="separate"/>
                          </w:r>
                          <w:r w:rsidR="00FD0528">
                            <w:rPr>
                              <w:noProof/>
                            </w:rPr>
                            <w:t>2</w:t>
                          </w:r>
                          <w:r>
                            <w:fldChar w:fldCharType="end"/>
                          </w:r>
                          <w:r>
                            <w:t xml:space="preserve"> van </w:t>
                          </w:r>
                          <w:r>
                            <w:fldChar w:fldCharType="begin"/>
                          </w:r>
                          <w:r>
                            <w:instrText>NUMPAGES</w:instrText>
                          </w:r>
                          <w:r>
                            <w:fldChar w:fldCharType="separate"/>
                          </w:r>
                          <w:r w:rsidR="00FD0528">
                            <w:rPr>
                              <w:noProof/>
                            </w:rPr>
                            <w:t>1</w:t>
                          </w:r>
                          <w:r>
                            <w:fldChar w:fldCharType="end"/>
                          </w:r>
                        </w:p>
                      </w:txbxContent>
                    </wps:txbx>
                    <wps:bodyPr vert="horz" wrap="square" lIns="0" tIns="0" rIns="0" bIns="0" anchor="t" anchorCtr="0"/>
                  </wps:wsp>
                </a:graphicData>
              </a:graphic>
            </wp:anchor>
          </w:drawing>
        </mc:Choice>
        <mc:Fallback>
          <w:pict>
            <v:shape w14:anchorId="4282E1F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E726A5D" w14:textId="00FFE317" w:rsidR="00142573" w:rsidRDefault="00041D10">
                    <w:pPr>
                      <w:pStyle w:val="Referentiegegevens"/>
                    </w:pPr>
                    <w:r>
                      <w:t xml:space="preserve">Pagina </w:t>
                    </w:r>
                    <w:r>
                      <w:fldChar w:fldCharType="begin"/>
                    </w:r>
                    <w:r>
                      <w:instrText>PAGE</w:instrText>
                    </w:r>
                    <w:r>
                      <w:fldChar w:fldCharType="separate"/>
                    </w:r>
                    <w:r w:rsidR="00FD0528">
                      <w:rPr>
                        <w:noProof/>
                      </w:rPr>
                      <w:t>2</w:t>
                    </w:r>
                    <w:r>
                      <w:fldChar w:fldCharType="end"/>
                    </w:r>
                    <w:r>
                      <w:t xml:space="preserve"> van </w:t>
                    </w:r>
                    <w:r>
                      <w:fldChar w:fldCharType="begin"/>
                    </w:r>
                    <w:r>
                      <w:instrText>NUMPAGES</w:instrText>
                    </w:r>
                    <w:r>
                      <w:fldChar w:fldCharType="separate"/>
                    </w:r>
                    <w:r w:rsidR="00FD05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1090EF1" wp14:editId="538EDBA3">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4F1305" w14:textId="77777777" w:rsidR="0061047C" w:rsidRDefault="0061047C"/>
                      </w:txbxContent>
                    </wps:txbx>
                    <wps:bodyPr vert="horz" wrap="square" lIns="0" tIns="0" rIns="0" bIns="0" anchor="t" anchorCtr="0"/>
                  </wps:wsp>
                </a:graphicData>
              </a:graphic>
            </wp:anchor>
          </w:drawing>
        </mc:Choice>
        <mc:Fallback>
          <w:pict>
            <v:shape w14:anchorId="01090EF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04F1305" w14:textId="77777777" w:rsidR="0061047C" w:rsidRDefault="006104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A8CDCE0" wp14:editId="79024873">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7146AB" w14:textId="77777777" w:rsidR="0061047C" w:rsidRDefault="0061047C"/>
                      </w:txbxContent>
                    </wps:txbx>
                    <wps:bodyPr vert="horz" wrap="square" lIns="0" tIns="0" rIns="0" bIns="0" anchor="t" anchorCtr="0"/>
                  </wps:wsp>
                </a:graphicData>
              </a:graphic>
            </wp:anchor>
          </w:drawing>
        </mc:Choice>
        <mc:Fallback>
          <w:pict>
            <v:shape w14:anchorId="2A8CDCE0"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C7146AB" w14:textId="77777777" w:rsidR="0061047C" w:rsidRDefault="0061047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E569" w14:textId="77777777" w:rsidR="00142573" w:rsidRDefault="00041D10">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7A26421" wp14:editId="5BE825A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35F743" w14:textId="77777777" w:rsidR="0061047C" w:rsidRDefault="0061047C"/>
                      </w:txbxContent>
                    </wps:txbx>
                    <wps:bodyPr vert="horz" wrap="square" lIns="0" tIns="0" rIns="0" bIns="0" anchor="t" anchorCtr="0"/>
                  </wps:wsp>
                </a:graphicData>
              </a:graphic>
            </wp:anchor>
          </w:drawing>
        </mc:Choice>
        <mc:Fallback>
          <w:pict>
            <v:shapetype w14:anchorId="67A26421"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B35F743" w14:textId="77777777" w:rsidR="0061047C" w:rsidRDefault="006104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3FA0F99" wp14:editId="5B3551CC">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3D25A8" w14:textId="5EBD272D" w:rsidR="00142573" w:rsidRDefault="00041D10">
                          <w:pPr>
                            <w:pStyle w:val="Referentiegegevens"/>
                          </w:pPr>
                          <w:r>
                            <w:t xml:space="preserve">Pagina </w:t>
                          </w:r>
                          <w:r>
                            <w:fldChar w:fldCharType="begin"/>
                          </w:r>
                          <w:r>
                            <w:instrText>PAGE</w:instrText>
                          </w:r>
                          <w:r>
                            <w:fldChar w:fldCharType="separate"/>
                          </w:r>
                          <w:r w:rsidR="000C682D">
                            <w:rPr>
                              <w:noProof/>
                            </w:rPr>
                            <w:t>1</w:t>
                          </w:r>
                          <w:r>
                            <w:fldChar w:fldCharType="end"/>
                          </w:r>
                          <w:r>
                            <w:t xml:space="preserve"> van </w:t>
                          </w:r>
                          <w:r>
                            <w:fldChar w:fldCharType="begin"/>
                          </w:r>
                          <w:r>
                            <w:instrText>NUMPAGES</w:instrText>
                          </w:r>
                          <w:r>
                            <w:fldChar w:fldCharType="separate"/>
                          </w:r>
                          <w:r w:rsidR="000C682D">
                            <w:rPr>
                              <w:noProof/>
                            </w:rPr>
                            <w:t>1</w:t>
                          </w:r>
                          <w:r>
                            <w:fldChar w:fldCharType="end"/>
                          </w:r>
                        </w:p>
                      </w:txbxContent>
                    </wps:txbx>
                    <wps:bodyPr vert="horz" wrap="square" lIns="0" tIns="0" rIns="0" bIns="0" anchor="t" anchorCtr="0"/>
                  </wps:wsp>
                </a:graphicData>
              </a:graphic>
            </wp:anchor>
          </w:drawing>
        </mc:Choice>
        <mc:Fallback>
          <w:pict>
            <v:shape w14:anchorId="73FA0F9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D3D25A8" w14:textId="5EBD272D" w:rsidR="00142573" w:rsidRDefault="00041D10">
                    <w:pPr>
                      <w:pStyle w:val="Referentiegegevens"/>
                    </w:pPr>
                    <w:r>
                      <w:t xml:space="preserve">Pagina </w:t>
                    </w:r>
                    <w:r>
                      <w:fldChar w:fldCharType="begin"/>
                    </w:r>
                    <w:r>
                      <w:instrText>PAGE</w:instrText>
                    </w:r>
                    <w:r>
                      <w:fldChar w:fldCharType="separate"/>
                    </w:r>
                    <w:r w:rsidR="000C682D">
                      <w:rPr>
                        <w:noProof/>
                      </w:rPr>
                      <w:t>1</w:t>
                    </w:r>
                    <w:r>
                      <w:fldChar w:fldCharType="end"/>
                    </w:r>
                    <w:r>
                      <w:t xml:space="preserve"> van </w:t>
                    </w:r>
                    <w:r>
                      <w:fldChar w:fldCharType="begin"/>
                    </w:r>
                    <w:r>
                      <w:instrText>NUMPAGES</w:instrText>
                    </w:r>
                    <w:r>
                      <w:fldChar w:fldCharType="separate"/>
                    </w:r>
                    <w:r w:rsidR="000C682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78FEAA2" wp14:editId="5729156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AEB4C8" w14:textId="77777777" w:rsidR="00142573" w:rsidRDefault="00041D10">
                          <w:pPr>
                            <w:pStyle w:val="AfzendgegevensKop0"/>
                          </w:pPr>
                          <w:r>
                            <w:t>Ministerie van Infrastructuur en Waterstaat</w:t>
                          </w:r>
                        </w:p>
                        <w:p w14:paraId="3F5A3CA4" w14:textId="77777777" w:rsidR="00142573" w:rsidRDefault="00142573">
                          <w:pPr>
                            <w:pStyle w:val="WitregelW1"/>
                          </w:pPr>
                        </w:p>
                        <w:p w14:paraId="03D52D48" w14:textId="77777777" w:rsidR="00142573" w:rsidRDefault="00041D10">
                          <w:pPr>
                            <w:pStyle w:val="Afzendgegevens"/>
                          </w:pPr>
                          <w:r>
                            <w:t>Rijnstraat 8</w:t>
                          </w:r>
                        </w:p>
                        <w:p w14:paraId="2436E47F" w14:textId="5F8B3786" w:rsidR="00142573" w:rsidRPr="00FD0528" w:rsidRDefault="00041D10">
                          <w:pPr>
                            <w:pStyle w:val="Afzendgegevens"/>
                            <w:rPr>
                              <w:lang w:val="de-DE"/>
                            </w:rPr>
                          </w:pPr>
                          <w:r w:rsidRPr="00FD0528">
                            <w:rPr>
                              <w:lang w:val="de-DE"/>
                            </w:rPr>
                            <w:t xml:space="preserve">2515 </w:t>
                          </w:r>
                          <w:r w:rsidR="00217722" w:rsidRPr="00FD0528">
                            <w:rPr>
                              <w:lang w:val="de-DE"/>
                            </w:rPr>
                            <w:t>XP Den</w:t>
                          </w:r>
                          <w:r w:rsidRPr="00FD0528">
                            <w:rPr>
                              <w:lang w:val="de-DE"/>
                            </w:rPr>
                            <w:t xml:space="preserve"> Haag</w:t>
                          </w:r>
                        </w:p>
                        <w:p w14:paraId="68E89E99" w14:textId="77777777" w:rsidR="00142573" w:rsidRPr="00FD0528" w:rsidRDefault="00041D10">
                          <w:pPr>
                            <w:pStyle w:val="Afzendgegevens"/>
                            <w:rPr>
                              <w:lang w:val="de-DE"/>
                            </w:rPr>
                          </w:pPr>
                          <w:r w:rsidRPr="00FD0528">
                            <w:rPr>
                              <w:lang w:val="de-DE"/>
                            </w:rPr>
                            <w:t>Postbus 20901</w:t>
                          </w:r>
                        </w:p>
                        <w:p w14:paraId="3F1931D8" w14:textId="77777777" w:rsidR="00142573" w:rsidRPr="00FD0528" w:rsidRDefault="00041D10">
                          <w:pPr>
                            <w:pStyle w:val="Afzendgegevens"/>
                            <w:rPr>
                              <w:lang w:val="de-DE"/>
                            </w:rPr>
                          </w:pPr>
                          <w:r w:rsidRPr="00FD0528">
                            <w:rPr>
                              <w:lang w:val="de-DE"/>
                            </w:rPr>
                            <w:t>2500 EX Den Haag</w:t>
                          </w:r>
                        </w:p>
                        <w:p w14:paraId="4499F247" w14:textId="77777777" w:rsidR="00142573" w:rsidRPr="00FD0528" w:rsidRDefault="00142573">
                          <w:pPr>
                            <w:pStyle w:val="WitregelW1"/>
                            <w:rPr>
                              <w:lang w:val="de-DE"/>
                            </w:rPr>
                          </w:pPr>
                        </w:p>
                        <w:p w14:paraId="60F05A38" w14:textId="77777777" w:rsidR="00142573" w:rsidRPr="00FD0528" w:rsidRDefault="00041D10">
                          <w:pPr>
                            <w:pStyle w:val="Afzendgegevens"/>
                            <w:rPr>
                              <w:lang w:val="de-DE"/>
                            </w:rPr>
                          </w:pPr>
                          <w:r w:rsidRPr="00FD0528">
                            <w:rPr>
                              <w:lang w:val="de-DE"/>
                            </w:rPr>
                            <w:t>T   070-456 0000</w:t>
                          </w:r>
                        </w:p>
                        <w:p w14:paraId="7FC1FAAB" w14:textId="77777777" w:rsidR="00142573" w:rsidRDefault="00041D10">
                          <w:pPr>
                            <w:pStyle w:val="Afzendgegevens"/>
                          </w:pPr>
                          <w:r>
                            <w:t>F   070-456 1111</w:t>
                          </w:r>
                        </w:p>
                        <w:p w14:paraId="01D5F151" w14:textId="77777777" w:rsidR="002F47D6" w:rsidRDefault="002F47D6" w:rsidP="002F47D6"/>
                        <w:p w14:paraId="7D65755C" w14:textId="77777777" w:rsidR="002F47D6" w:rsidRDefault="002F47D6" w:rsidP="00217722">
                          <w:pPr>
                            <w:pStyle w:val="Referentiegegevensvet65"/>
                            <w:spacing w:line="276" w:lineRule="auto"/>
                          </w:pPr>
                          <w:r>
                            <w:t>Ons kenmerk</w:t>
                          </w:r>
                        </w:p>
                        <w:p w14:paraId="3854380B" w14:textId="293E607E" w:rsidR="002F47D6" w:rsidRDefault="002F47D6" w:rsidP="00217722">
                          <w:pPr>
                            <w:pStyle w:val="ReferentiegegevensVerdana65"/>
                            <w:spacing w:line="276" w:lineRule="auto"/>
                          </w:pPr>
                          <w:r>
                            <w:t>IENW/BSK-2025/</w:t>
                          </w:r>
                          <w:r w:rsidR="003E7884">
                            <w:t>2</w:t>
                          </w:r>
                          <w:r w:rsidR="00935E53">
                            <w:t>45520</w:t>
                          </w:r>
                        </w:p>
                        <w:p w14:paraId="11F6CDF3" w14:textId="77777777" w:rsidR="002F47D6" w:rsidRDefault="002F47D6" w:rsidP="00217722">
                          <w:pPr>
                            <w:pStyle w:val="WitregelW1"/>
                            <w:spacing w:line="276" w:lineRule="auto"/>
                          </w:pPr>
                        </w:p>
                        <w:p w14:paraId="44478F7C" w14:textId="77777777" w:rsidR="002F47D6" w:rsidRDefault="002F47D6" w:rsidP="00217722">
                          <w:pPr>
                            <w:pStyle w:val="Referentiegegevensvet65"/>
                            <w:spacing w:line="276" w:lineRule="auto"/>
                          </w:pPr>
                          <w:r>
                            <w:t>Uw kenmerk</w:t>
                          </w:r>
                        </w:p>
                        <w:p w14:paraId="08586855" w14:textId="77777777" w:rsidR="002F47D6" w:rsidRDefault="002F47D6" w:rsidP="00217722">
                          <w:pPr>
                            <w:pStyle w:val="ReferentiegegevensVerdana65"/>
                            <w:spacing w:line="276" w:lineRule="auto"/>
                          </w:pPr>
                          <w:r>
                            <w:t>-</w:t>
                          </w:r>
                        </w:p>
                        <w:p w14:paraId="42A74804" w14:textId="77777777" w:rsidR="002F47D6" w:rsidRDefault="002F47D6" w:rsidP="00217722">
                          <w:pPr>
                            <w:pStyle w:val="WitregelW1"/>
                            <w:spacing w:line="276" w:lineRule="auto"/>
                          </w:pPr>
                        </w:p>
                        <w:p w14:paraId="268291B4" w14:textId="77777777" w:rsidR="002F47D6" w:rsidRDefault="002F47D6" w:rsidP="00217722">
                          <w:pPr>
                            <w:pStyle w:val="Referentiegegevensvet65"/>
                            <w:spacing w:line="276" w:lineRule="auto"/>
                          </w:pPr>
                          <w:r>
                            <w:t>Bijlage(n)</w:t>
                          </w:r>
                        </w:p>
                        <w:p w14:paraId="553F6DD5" w14:textId="1949E671" w:rsidR="002F47D6" w:rsidRPr="002F47D6" w:rsidRDefault="00012AAF" w:rsidP="00217722">
                          <w:pPr>
                            <w:spacing w:line="276" w:lineRule="auto"/>
                          </w:pPr>
                          <w:r>
                            <w:rPr>
                              <w:sz w:val="13"/>
                              <w:szCs w:val="13"/>
                            </w:rPr>
                            <w:t>2</w:t>
                          </w:r>
                        </w:p>
                      </w:txbxContent>
                    </wps:txbx>
                    <wps:bodyPr vert="horz" wrap="square" lIns="0" tIns="0" rIns="0" bIns="0" anchor="t" anchorCtr="0"/>
                  </wps:wsp>
                </a:graphicData>
              </a:graphic>
            </wp:anchor>
          </w:drawing>
        </mc:Choice>
        <mc:Fallback>
          <w:pict>
            <v:shape w14:anchorId="278FEAA2"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EAEB4C8" w14:textId="77777777" w:rsidR="00142573" w:rsidRDefault="00041D10">
                    <w:pPr>
                      <w:pStyle w:val="AfzendgegevensKop0"/>
                    </w:pPr>
                    <w:r>
                      <w:t>Ministerie van Infrastructuur en Waterstaat</w:t>
                    </w:r>
                  </w:p>
                  <w:p w14:paraId="3F5A3CA4" w14:textId="77777777" w:rsidR="00142573" w:rsidRDefault="00142573">
                    <w:pPr>
                      <w:pStyle w:val="WitregelW1"/>
                    </w:pPr>
                  </w:p>
                  <w:p w14:paraId="03D52D48" w14:textId="77777777" w:rsidR="00142573" w:rsidRDefault="00041D10">
                    <w:pPr>
                      <w:pStyle w:val="Afzendgegevens"/>
                    </w:pPr>
                    <w:r>
                      <w:t>Rijnstraat 8</w:t>
                    </w:r>
                  </w:p>
                  <w:p w14:paraId="2436E47F" w14:textId="5F8B3786" w:rsidR="00142573" w:rsidRPr="00FD0528" w:rsidRDefault="00041D10">
                    <w:pPr>
                      <w:pStyle w:val="Afzendgegevens"/>
                      <w:rPr>
                        <w:lang w:val="de-DE"/>
                      </w:rPr>
                    </w:pPr>
                    <w:r w:rsidRPr="00FD0528">
                      <w:rPr>
                        <w:lang w:val="de-DE"/>
                      </w:rPr>
                      <w:t xml:space="preserve">2515 </w:t>
                    </w:r>
                    <w:r w:rsidR="00217722" w:rsidRPr="00FD0528">
                      <w:rPr>
                        <w:lang w:val="de-DE"/>
                      </w:rPr>
                      <w:t>XP Den</w:t>
                    </w:r>
                    <w:r w:rsidRPr="00FD0528">
                      <w:rPr>
                        <w:lang w:val="de-DE"/>
                      </w:rPr>
                      <w:t xml:space="preserve"> Haag</w:t>
                    </w:r>
                  </w:p>
                  <w:p w14:paraId="68E89E99" w14:textId="77777777" w:rsidR="00142573" w:rsidRPr="00FD0528" w:rsidRDefault="00041D10">
                    <w:pPr>
                      <w:pStyle w:val="Afzendgegevens"/>
                      <w:rPr>
                        <w:lang w:val="de-DE"/>
                      </w:rPr>
                    </w:pPr>
                    <w:r w:rsidRPr="00FD0528">
                      <w:rPr>
                        <w:lang w:val="de-DE"/>
                      </w:rPr>
                      <w:t>Postbus 20901</w:t>
                    </w:r>
                  </w:p>
                  <w:p w14:paraId="3F1931D8" w14:textId="77777777" w:rsidR="00142573" w:rsidRPr="00FD0528" w:rsidRDefault="00041D10">
                    <w:pPr>
                      <w:pStyle w:val="Afzendgegevens"/>
                      <w:rPr>
                        <w:lang w:val="de-DE"/>
                      </w:rPr>
                    </w:pPr>
                    <w:r w:rsidRPr="00FD0528">
                      <w:rPr>
                        <w:lang w:val="de-DE"/>
                      </w:rPr>
                      <w:t>2500 EX Den Haag</w:t>
                    </w:r>
                  </w:p>
                  <w:p w14:paraId="4499F247" w14:textId="77777777" w:rsidR="00142573" w:rsidRPr="00FD0528" w:rsidRDefault="00142573">
                    <w:pPr>
                      <w:pStyle w:val="WitregelW1"/>
                      <w:rPr>
                        <w:lang w:val="de-DE"/>
                      </w:rPr>
                    </w:pPr>
                  </w:p>
                  <w:p w14:paraId="60F05A38" w14:textId="77777777" w:rsidR="00142573" w:rsidRPr="00FD0528" w:rsidRDefault="00041D10">
                    <w:pPr>
                      <w:pStyle w:val="Afzendgegevens"/>
                      <w:rPr>
                        <w:lang w:val="de-DE"/>
                      </w:rPr>
                    </w:pPr>
                    <w:r w:rsidRPr="00FD0528">
                      <w:rPr>
                        <w:lang w:val="de-DE"/>
                      </w:rPr>
                      <w:t>T   070-456 0000</w:t>
                    </w:r>
                  </w:p>
                  <w:p w14:paraId="7FC1FAAB" w14:textId="77777777" w:rsidR="00142573" w:rsidRDefault="00041D10">
                    <w:pPr>
                      <w:pStyle w:val="Afzendgegevens"/>
                    </w:pPr>
                    <w:r>
                      <w:t>F   070-456 1111</w:t>
                    </w:r>
                  </w:p>
                  <w:p w14:paraId="01D5F151" w14:textId="77777777" w:rsidR="002F47D6" w:rsidRDefault="002F47D6" w:rsidP="002F47D6"/>
                  <w:p w14:paraId="7D65755C" w14:textId="77777777" w:rsidR="002F47D6" w:rsidRDefault="002F47D6" w:rsidP="00217722">
                    <w:pPr>
                      <w:pStyle w:val="Referentiegegevensvet65"/>
                      <w:spacing w:line="276" w:lineRule="auto"/>
                    </w:pPr>
                    <w:r>
                      <w:t>Ons kenmerk</w:t>
                    </w:r>
                  </w:p>
                  <w:p w14:paraId="3854380B" w14:textId="293E607E" w:rsidR="002F47D6" w:rsidRDefault="002F47D6" w:rsidP="00217722">
                    <w:pPr>
                      <w:pStyle w:val="ReferentiegegevensVerdana65"/>
                      <w:spacing w:line="276" w:lineRule="auto"/>
                    </w:pPr>
                    <w:r>
                      <w:t>IENW/BSK-2025/</w:t>
                    </w:r>
                    <w:r w:rsidR="003E7884">
                      <w:t>2</w:t>
                    </w:r>
                    <w:r w:rsidR="00935E53">
                      <w:t>45520</w:t>
                    </w:r>
                  </w:p>
                  <w:p w14:paraId="11F6CDF3" w14:textId="77777777" w:rsidR="002F47D6" w:rsidRDefault="002F47D6" w:rsidP="00217722">
                    <w:pPr>
                      <w:pStyle w:val="WitregelW1"/>
                      <w:spacing w:line="276" w:lineRule="auto"/>
                    </w:pPr>
                  </w:p>
                  <w:p w14:paraId="44478F7C" w14:textId="77777777" w:rsidR="002F47D6" w:rsidRDefault="002F47D6" w:rsidP="00217722">
                    <w:pPr>
                      <w:pStyle w:val="Referentiegegevensvet65"/>
                      <w:spacing w:line="276" w:lineRule="auto"/>
                    </w:pPr>
                    <w:r>
                      <w:t>Uw kenmerk</w:t>
                    </w:r>
                  </w:p>
                  <w:p w14:paraId="08586855" w14:textId="77777777" w:rsidR="002F47D6" w:rsidRDefault="002F47D6" w:rsidP="00217722">
                    <w:pPr>
                      <w:pStyle w:val="ReferentiegegevensVerdana65"/>
                      <w:spacing w:line="276" w:lineRule="auto"/>
                    </w:pPr>
                    <w:r>
                      <w:t>-</w:t>
                    </w:r>
                  </w:p>
                  <w:p w14:paraId="42A74804" w14:textId="77777777" w:rsidR="002F47D6" w:rsidRDefault="002F47D6" w:rsidP="00217722">
                    <w:pPr>
                      <w:pStyle w:val="WitregelW1"/>
                      <w:spacing w:line="276" w:lineRule="auto"/>
                    </w:pPr>
                  </w:p>
                  <w:p w14:paraId="268291B4" w14:textId="77777777" w:rsidR="002F47D6" w:rsidRDefault="002F47D6" w:rsidP="00217722">
                    <w:pPr>
                      <w:pStyle w:val="Referentiegegevensvet65"/>
                      <w:spacing w:line="276" w:lineRule="auto"/>
                    </w:pPr>
                    <w:r>
                      <w:t>Bijlage(n)</w:t>
                    </w:r>
                  </w:p>
                  <w:p w14:paraId="553F6DD5" w14:textId="1949E671" w:rsidR="002F47D6" w:rsidRPr="002F47D6" w:rsidRDefault="00012AAF" w:rsidP="00217722">
                    <w:pPr>
                      <w:spacing w:line="276" w:lineRule="auto"/>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E27E8DD" wp14:editId="3C1D403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FFFBD9F" w14:textId="77777777" w:rsidR="00142573" w:rsidRDefault="00041D10">
                          <w:pPr>
                            <w:pStyle w:val="MarginlessContainer"/>
                          </w:pPr>
                          <w:r>
                            <w:rPr>
                              <w:noProof/>
                              <w:lang w:val="en-GB" w:eastAsia="en-GB"/>
                            </w:rPr>
                            <w:drawing>
                              <wp:inline distT="0" distB="0" distL="0" distR="0" wp14:anchorId="3116BF12" wp14:editId="50ACE9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27E8DD"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FFFBD9F" w14:textId="77777777" w:rsidR="00142573" w:rsidRDefault="00041D10">
                    <w:pPr>
                      <w:pStyle w:val="MarginlessContainer"/>
                    </w:pPr>
                    <w:r>
                      <w:rPr>
                        <w:noProof/>
                        <w:lang w:val="en-GB" w:eastAsia="en-GB"/>
                      </w:rPr>
                      <w:drawing>
                        <wp:inline distT="0" distB="0" distL="0" distR="0" wp14:anchorId="3116BF12" wp14:editId="50ACE9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934BD2B" wp14:editId="0749EFE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2EE982" w14:textId="77777777" w:rsidR="00142573" w:rsidRDefault="00041D10">
                          <w:pPr>
                            <w:pStyle w:val="MarginlessContainer"/>
                          </w:pPr>
                          <w:r>
                            <w:rPr>
                              <w:noProof/>
                              <w:lang w:val="en-GB" w:eastAsia="en-GB"/>
                            </w:rPr>
                            <w:drawing>
                              <wp:inline distT="0" distB="0" distL="0" distR="0" wp14:anchorId="1496575B" wp14:editId="66A1EB0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34BD2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72EE982" w14:textId="77777777" w:rsidR="00142573" w:rsidRDefault="00041D10">
                    <w:pPr>
                      <w:pStyle w:val="MarginlessContainer"/>
                    </w:pPr>
                    <w:r>
                      <w:rPr>
                        <w:noProof/>
                        <w:lang w:val="en-GB" w:eastAsia="en-GB"/>
                      </w:rPr>
                      <w:drawing>
                        <wp:inline distT="0" distB="0" distL="0" distR="0" wp14:anchorId="1496575B" wp14:editId="66A1EB0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A84CC6E" wp14:editId="13A3603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EF7132" w14:textId="77777777" w:rsidR="00142573" w:rsidRDefault="00041D1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A84CC6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1EF7132" w14:textId="77777777" w:rsidR="00142573" w:rsidRDefault="00041D1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DAE1588" wp14:editId="1A7D0B87">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F8A5FC" w14:textId="77777777" w:rsidR="00142573" w:rsidRDefault="00041D1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DAE1588"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3F8A5FC" w14:textId="77777777" w:rsidR="00142573" w:rsidRDefault="00041D1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A2FFD1A" wp14:editId="2E0DBE1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42573" w14:paraId="56F30693" w14:textId="77777777">
                            <w:trPr>
                              <w:trHeight w:val="200"/>
                            </w:trPr>
                            <w:tc>
                              <w:tcPr>
                                <w:tcW w:w="1140" w:type="dxa"/>
                              </w:tcPr>
                              <w:p w14:paraId="2FE1E392" w14:textId="77777777" w:rsidR="00142573" w:rsidRDefault="00142573"/>
                            </w:tc>
                            <w:tc>
                              <w:tcPr>
                                <w:tcW w:w="5400" w:type="dxa"/>
                              </w:tcPr>
                              <w:p w14:paraId="07E42884" w14:textId="77777777" w:rsidR="00142573" w:rsidRDefault="00142573"/>
                            </w:tc>
                          </w:tr>
                          <w:tr w:rsidR="00142573" w14:paraId="69C96543" w14:textId="77777777">
                            <w:trPr>
                              <w:trHeight w:val="240"/>
                            </w:trPr>
                            <w:tc>
                              <w:tcPr>
                                <w:tcW w:w="1140" w:type="dxa"/>
                              </w:tcPr>
                              <w:p w14:paraId="44501F33" w14:textId="77777777" w:rsidR="00142573" w:rsidRDefault="00041D10">
                                <w:r>
                                  <w:t>Datum</w:t>
                                </w:r>
                              </w:p>
                            </w:tc>
                            <w:tc>
                              <w:tcPr>
                                <w:tcW w:w="5400" w:type="dxa"/>
                              </w:tcPr>
                              <w:p w14:paraId="50C9D3A6" w14:textId="56D81CB0" w:rsidR="00142573" w:rsidRDefault="00E31FFD">
                                <w:r>
                                  <w:t>18 september 2025</w:t>
                                </w:r>
                              </w:p>
                            </w:tc>
                          </w:tr>
                          <w:tr w:rsidR="00142573" w14:paraId="3DE5447A" w14:textId="77777777">
                            <w:trPr>
                              <w:trHeight w:val="240"/>
                            </w:trPr>
                            <w:tc>
                              <w:tcPr>
                                <w:tcW w:w="1140" w:type="dxa"/>
                              </w:tcPr>
                              <w:p w14:paraId="6E3EB2FF" w14:textId="77777777" w:rsidR="00142573" w:rsidRDefault="00041D10">
                                <w:r>
                                  <w:t>Betreft</w:t>
                                </w:r>
                              </w:p>
                            </w:tc>
                            <w:tc>
                              <w:tcPr>
                                <w:tcW w:w="5400" w:type="dxa"/>
                              </w:tcPr>
                              <w:p w14:paraId="42B41818" w14:textId="1887E41A" w:rsidR="00142573" w:rsidRDefault="00041D10">
                                <w:r>
                                  <w:t xml:space="preserve">Adviesrapport van het Adviescollege ICT-Toetsing over het </w:t>
                                </w:r>
                                <w:r w:rsidR="00585B27">
                                  <w:t xml:space="preserve">Moderniseren ICT-landschap CBR </w:t>
                                </w:r>
                              </w:p>
                              <w:p w14:paraId="7665E3E8" w14:textId="262F6295" w:rsidR="00585B27" w:rsidRDefault="00585B27"/>
                            </w:tc>
                          </w:tr>
                          <w:tr w:rsidR="00142573" w14:paraId="7360473E" w14:textId="77777777">
                            <w:trPr>
                              <w:trHeight w:val="200"/>
                            </w:trPr>
                            <w:tc>
                              <w:tcPr>
                                <w:tcW w:w="1140" w:type="dxa"/>
                              </w:tcPr>
                              <w:p w14:paraId="1F80C647" w14:textId="77777777" w:rsidR="00142573" w:rsidRDefault="00142573"/>
                            </w:tc>
                            <w:tc>
                              <w:tcPr>
                                <w:tcW w:w="5400" w:type="dxa"/>
                              </w:tcPr>
                              <w:p w14:paraId="2A434FFC" w14:textId="77777777" w:rsidR="00142573" w:rsidRDefault="00142573"/>
                            </w:tc>
                          </w:tr>
                        </w:tbl>
                        <w:p w14:paraId="4F9A076A" w14:textId="77777777" w:rsidR="0061047C" w:rsidRDefault="0061047C"/>
                      </w:txbxContent>
                    </wps:txbx>
                    <wps:bodyPr vert="horz" wrap="square" lIns="0" tIns="0" rIns="0" bIns="0" anchor="t" anchorCtr="0"/>
                  </wps:wsp>
                </a:graphicData>
              </a:graphic>
            </wp:anchor>
          </w:drawing>
        </mc:Choice>
        <mc:Fallback>
          <w:pict>
            <v:shape w14:anchorId="4A2FFD1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42573" w14:paraId="56F30693" w14:textId="77777777">
                      <w:trPr>
                        <w:trHeight w:val="200"/>
                      </w:trPr>
                      <w:tc>
                        <w:tcPr>
                          <w:tcW w:w="1140" w:type="dxa"/>
                        </w:tcPr>
                        <w:p w14:paraId="2FE1E392" w14:textId="77777777" w:rsidR="00142573" w:rsidRDefault="00142573"/>
                      </w:tc>
                      <w:tc>
                        <w:tcPr>
                          <w:tcW w:w="5400" w:type="dxa"/>
                        </w:tcPr>
                        <w:p w14:paraId="07E42884" w14:textId="77777777" w:rsidR="00142573" w:rsidRDefault="00142573"/>
                      </w:tc>
                    </w:tr>
                    <w:tr w:rsidR="00142573" w14:paraId="69C96543" w14:textId="77777777">
                      <w:trPr>
                        <w:trHeight w:val="240"/>
                      </w:trPr>
                      <w:tc>
                        <w:tcPr>
                          <w:tcW w:w="1140" w:type="dxa"/>
                        </w:tcPr>
                        <w:p w14:paraId="44501F33" w14:textId="77777777" w:rsidR="00142573" w:rsidRDefault="00041D10">
                          <w:r>
                            <w:t>Datum</w:t>
                          </w:r>
                        </w:p>
                      </w:tc>
                      <w:tc>
                        <w:tcPr>
                          <w:tcW w:w="5400" w:type="dxa"/>
                        </w:tcPr>
                        <w:p w14:paraId="50C9D3A6" w14:textId="56D81CB0" w:rsidR="00142573" w:rsidRDefault="00E31FFD">
                          <w:r>
                            <w:t>18 september 2025</w:t>
                          </w:r>
                        </w:p>
                      </w:tc>
                    </w:tr>
                    <w:tr w:rsidR="00142573" w14:paraId="3DE5447A" w14:textId="77777777">
                      <w:trPr>
                        <w:trHeight w:val="240"/>
                      </w:trPr>
                      <w:tc>
                        <w:tcPr>
                          <w:tcW w:w="1140" w:type="dxa"/>
                        </w:tcPr>
                        <w:p w14:paraId="6E3EB2FF" w14:textId="77777777" w:rsidR="00142573" w:rsidRDefault="00041D10">
                          <w:r>
                            <w:t>Betreft</w:t>
                          </w:r>
                        </w:p>
                      </w:tc>
                      <w:tc>
                        <w:tcPr>
                          <w:tcW w:w="5400" w:type="dxa"/>
                        </w:tcPr>
                        <w:p w14:paraId="42B41818" w14:textId="1887E41A" w:rsidR="00142573" w:rsidRDefault="00041D10">
                          <w:r>
                            <w:t xml:space="preserve">Adviesrapport van het Adviescollege ICT-Toetsing over het </w:t>
                          </w:r>
                          <w:r w:rsidR="00585B27">
                            <w:t xml:space="preserve">Moderniseren ICT-landschap CBR </w:t>
                          </w:r>
                        </w:p>
                        <w:p w14:paraId="7665E3E8" w14:textId="262F6295" w:rsidR="00585B27" w:rsidRDefault="00585B27"/>
                      </w:tc>
                    </w:tr>
                    <w:tr w:rsidR="00142573" w14:paraId="7360473E" w14:textId="77777777">
                      <w:trPr>
                        <w:trHeight w:val="200"/>
                      </w:trPr>
                      <w:tc>
                        <w:tcPr>
                          <w:tcW w:w="1140" w:type="dxa"/>
                        </w:tcPr>
                        <w:p w14:paraId="1F80C647" w14:textId="77777777" w:rsidR="00142573" w:rsidRDefault="00142573"/>
                      </w:tc>
                      <w:tc>
                        <w:tcPr>
                          <w:tcW w:w="5400" w:type="dxa"/>
                        </w:tcPr>
                        <w:p w14:paraId="2A434FFC" w14:textId="77777777" w:rsidR="00142573" w:rsidRDefault="00142573"/>
                      </w:tc>
                    </w:tr>
                  </w:tbl>
                  <w:p w14:paraId="4F9A076A" w14:textId="77777777" w:rsidR="0061047C" w:rsidRDefault="006104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42448E" wp14:editId="694CF15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16ECCC" w14:textId="77777777" w:rsidR="0061047C" w:rsidRDefault="0061047C"/>
                      </w:txbxContent>
                    </wps:txbx>
                    <wps:bodyPr vert="horz" wrap="square" lIns="0" tIns="0" rIns="0" bIns="0" anchor="t" anchorCtr="0"/>
                  </wps:wsp>
                </a:graphicData>
              </a:graphic>
            </wp:anchor>
          </w:drawing>
        </mc:Choice>
        <mc:Fallback>
          <w:pict>
            <v:shape w14:anchorId="6042448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916ECCC" w14:textId="77777777" w:rsidR="0061047C" w:rsidRDefault="0061047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DC16E"/>
    <w:multiLevelType w:val="multilevel"/>
    <w:tmpl w:val="110DDA4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03722"/>
    <w:multiLevelType w:val="multilevel"/>
    <w:tmpl w:val="2A36082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456022"/>
    <w:multiLevelType w:val="multilevel"/>
    <w:tmpl w:val="BD74929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A667C9"/>
    <w:multiLevelType w:val="multilevel"/>
    <w:tmpl w:val="C37E420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BC7751"/>
    <w:multiLevelType w:val="multilevel"/>
    <w:tmpl w:val="FB2E672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15F3FA"/>
    <w:multiLevelType w:val="multilevel"/>
    <w:tmpl w:val="891816A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33CECA"/>
    <w:multiLevelType w:val="multilevel"/>
    <w:tmpl w:val="2A012B4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078E6D"/>
    <w:multiLevelType w:val="multilevel"/>
    <w:tmpl w:val="D212912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DF640C"/>
    <w:multiLevelType w:val="multilevel"/>
    <w:tmpl w:val="2EF1D0F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D95548"/>
    <w:multiLevelType w:val="multilevel"/>
    <w:tmpl w:val="36D3CBC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33334A"/>
    <w:multiLevelType w:val="multilevel"/>
    <w:tmpl w:val="EAB4631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2D53DD"/>
    <w:multiLevelType w:val="multilevel"/>
    <w:tmpl w:val="80A727E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AAB578"/>
    <w:multiLevelType w:val="multilevel"/>
    <w:tmpl w:val="6C31DD6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9305A6"/>
    <w:multiLevelType w:val="multilevel"/>
    <w:tmpl w:val="0A08ADA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755D30"/>
    <w:multiLevelType w:val="hybridMultilevel"/>
    <w:tmpl w:val="91747F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E47F10"/>
    <w:multiLevelType w:val="multilevel"/>
    <w:tmpl w:val="BDBBF4E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952247"/>
    <w:multiLevelType w:val="hybridMultilevel"/>
    <w:tmpl w:val="6F349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B19B280"/>
    <w:multiLevelType w:val="multilevel"/>
    <w:tmpl w:val="6D93E74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66D46D"/>
    <w:multiLevelType w:val="multilevel"/>
    <w:tmpl w:val="2CED26D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F1743"/>
    <w:multiLevelType w:val="hybridMultilevel"/>
    <w:tmpl w:val="361E86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1769C6"/>
    <w:multiLevelType w:val="multilevel"/>
    <w:tmpl w:val="F71B7D5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7FF899"/>
    <w:multiLevelType w:val="multilevel"/>
    <w:tmpl w:val="5EAF899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CAA4C4"/>
    <w:multiLevelType w:val="multilevel"/>
    <w:tmpl w:val="DCEF7C2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1F7F7"/>
    <w:multiLevelType w:val="multilevel"/>
    <w:tmpl w:val="56D1C6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15"/>
  </w:num>
  <w:num w:numId="5">
    <w:abstractNumId w:val="7"/>
  </w:num>
  <w:num w:numId="6">
    <w:abstractNumId w:val="9"/>
  </w:num>
  <w:num w:numId="7">
    <w:abstractNumId w:val="11"/>
  </w:num>
  <w:num w:numId="8">
    <w:abstractNumId w:val="8"/>
  </w:num>
  <w:num w:numId="9">
    <w:abstractNumId w:val="5"/>
  </w:num>
  <w:num w:numId="10">
    <w:abstractNumId w:val="20"/>
  </w:num>
  <w:num w:numId="11">
    <w:abstractNumId w:val="1"/>
  </w:num>
  <w:num w:numId="12">
    <w:abstractNumId w:val="0"/>
  </w:num>
  <w:num w:numId="13">
    <w:abstractNumId w:val="22"/>
  </w:num>
  <w:num w:numId="14">
    <w:abstractNumId w:val="21"/>
  </w:num>
  <w:num w:numId="15">
    <w:abstractNumId w:val="4"/>
  </w:num>
  <w:num w:numId="16">
    <w:abstractNumId w:val="18"/>
  </w:num>
  <w:num w:numId="17">
    <w:abstractNumId w:val="12"/>
  </w:num>
  <w:num w:numId="18">
    <w:abstractNumId w:val="17"/>
  </w:num>
  <w:num w:numId="19">
    <w:abstractNumId w:val="3"/>
  </w:num>
  <w:num w:numId="20">
    <w:abstractNumId w:val="23"/>
  </w:num>
  <w:num w:numId="21">
    <w:abstractNumId w:val="13"/>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28"/>
    <w:rsid w:val="000018DA"/>
    <w:rsid w:val="00012AAF"/>
    <w:rsid w:val="00033AB0"/>
    <w:rsid w:val="00033CCC"/>
    <w:rsid w:val="000341E6"/>
    <w:rsid w:val="0004002D"/>
    <w:rsid w:val="0004107B"/>
    <w:rsid w:val="00041D10"/>
    <w:rsid w:val="00054362"/>
    <w:rsid w:val="000622A0"/>
    <w:rsid w:val="00064420"/>
    <w:rsid w:val="000657EF"/>
    <w:rsid w:val="00080A90"/>
    <w:rsid w:val="000A4AEC"/>
    <w:rsid w:val="000A52A5"/>
    <w:rsid w:val="000B0730"/>
    <w:rsid w:val="000C3991"/>
    <w:rsid w:val="000C682D"/>
    <w:rsid w:val="000D3123"/>
    <w:rsid w:val="000F342D"/>
    <w:rsid w:val="00104E73"/>
    <w:rsid w:val="001262CB"/>
    <w:rsid w:val="00142573"/>
    <w:rsid w:val="001570DD"/>
    <w:rsid w:val="00161C6A"/>
    <w:rsid w:val="00166897"/>
    <w:rsid w:val="001A02A9"/>
    <w:rsid w:val="001A1DDC"/>
    <w:rsid w:val="001C1346"/>
    <w:rsid w:val="001D4906"/>
    <w:rsid w:val="001D7670"/>
    <w:rsid w:val="00217722"/>
    <w:rsid w:val="00225EF1"/>
    <w:rsid w:val="002351F0"/>
    <w:rsid w:val="002459A6"/>
    <w:rsid w:val="0026059D"/>
    <w:rsid w:val="002746EC"/>
    <w:rsid w:val="00274B15"/>
    <w:rsid w:val="002776AE"/>
    <w:rsid w:val="00281A18"/>
    <w:rsid w:val="00291D83"/>
    <w:rsid w:val="00293488"/>
    <w:rsid w:val="002D2842"/>
    <w:rsid w:val="002F47D6"/>
    <w:rsid w:val="003129A0"/>
    <w:rsid w:val="003159C5"/>
    <w:rsid w:val="00324204"/>
    <w:rsid w:val="00334D7B"/>
    <w:rsid w:val="0033579B"/>
    <w:rsid w:val="00364666"/>
    <w:rsid w:val="003714C8"/>
    <w:rsid w:val="003811BF"/>
    <w:rsid w:val="00392423"/>
    <w:rsid w:val="003A41F6"/>
    <w:rsid w:val="003E7884"/>
    <w:rsid w:val="003F4ADE"/>
    <w:rsid w:val="00404BF5"/>
    <w:rsid w:val="004078FC"/>
    <w:rsid w:val="00412110"/>
    <w:rsid w:val="00421C79"/>
    <w:rsid w:val="004271D9"/>
    <w:rsid w:val="00446C7E"/>
    <w:rsid w:val="0049458F"/>
    <w:rsid w:val="004A257F"/>
    <w:rsid w:val="004A2CB2"/>
    <w:rsid w:val="004D449F"/>
    <w:rsid w:val="004F5278"/>
    <w:rsid w:val="005026CF"/>
    <w:rsid w:val="00516636"/>
    <w:rsid w:val="0053225D"/>
    <w:rsid w:val="00560DDC"/>
    <w:rsid w:val="00562DF7"/>
    <w:rsid w:val="00570667"/>
    <w:rsid w:val="00571F1A"/>
    <w:rsid w:val="0057623C"/>
    <w:rsid w:val="00576B9D"/>
    <w:rsid w:val="00581401"/>
    <w:rsid w:val="005852C2"/>
    <w:rsid w:val="00585B27"/>
    <w:rsid w:val="00587AAE"/>
    <w:rsid w:val="005919B5"/>
    <w:rsid w:val="005B7ECA"/>
    <w:rsid w:val="005C7C97"/>
    <w:rsid w:val="005E3461"/>
    <w:rsid w:val="005E4B83"/>
    <w:rsid w:val="00604994"/>
    <w:rsid w:val="0061047C"/>
    <w:rsid w:val="00623D81"/>
    <w:rsid w:val="00632787"/>
    <w:rsid w:val="00636BC6"/>
    <w:rsid w:val="00655E4B"/>
    <w:rsid w:val="00656310"/>
    <w:rsid w:val="00664A23"/>
    <w:rsid w:val="00686819"/>
    <w:rsid w:val="00687E85"/>
    <w:rsid w:val="006A1993"/>
    <w:rsid w:val="006B3C10"/>
    <w:rsid w:val="006B4E4F"/>
    <w:rsid w:val="006C0659"/>
    <w:rsid w:val="006C0DBC"/>
    <w:rsid w:val="006D0A8E"/>
    <w:rsid w:val="006D144D"/>
    <w:rsid w:val="006D2084"/>
    <w:rsid w:val="006D3486"/>
    <w:rsid w:val="006D7AE5"/>
    <w:rsid w:val="006E7C3E"/>
    <w:rsid w:val="007208A6"/>
    <w:rsid w:val="00726199"/>
    <w:rsid w:val="00745CD6"/>
    <w:rsid w:val="00752D0A"/>
    <w:rsid w:val="00757789"/>
    <w:rsid w:val="007679F7"/>
    <w:rsid w:val="007B2D0B"/>
    <w:rsid w:val="007B3B81"/>
    <w:rsid w:val="008305E1"/>
    <w:rsid w:val="00843660"/>
    <w:rsid w:val="00881F86"/>
    <w:rsid w:val="00887161"/>
    <w:rsid w:val="0089473E"/>
    <w:rsid w:val="008D117E"/>
    <w:rsid w:val="008E1366"/>
    <w:rsid w:val="008F1613"/>
    <w:rsid w:val="00915B5B"/>
    <w:rsid w:val="0091600A"/>
    <w:rsid w:val="00923C93"/>
    <w:rsid w:val="00935E53"/>
    <w:rsid w:val="009426B0"/>
    <w:rsid w:val="009532FE"/>
    <w:rsid w:val="00953750"/>
    <w:rsid w:val="00975E45"/>
    <w:rsid w:val="00985C0B"/>
    <w:rsid w:val="00987E91"/>
    <w:rsid w:val="00991DE1"/>
    <w:rsid w:val="00997544"/>
    <w:rsid w:val="009A28DB"/>
    <w:rsid w:val="009B414F"/>
    <w:rsid w:val="009E1B5C"/>
    <w:rsid w:val="00A07112"/>
    <w:rsid w:val="00A11746"/>
    <w:rsid w:val="00A13663"/>
    <w:rsid w:val="00A25D75"/>
    <w:rsid w:val="00A417C4"/>
    <w:rsid w:val="00A46141"/>
    <w:rsid w:val="00A65B88"/>
    <w:rsid w:val="00A65F08"/>
    <w:rsid w:val="00A72107"/>
    <w:rsid w:val="00A774DF"/>
    <w:rsid w:val="00A85500"/>
    <w:rsid w:val="00A927EF"/>
    <w:rsid w:val="00AA2827"/>
    <w:rsid w:val="00AC1A92"/>
    <w:rsid w:val="00AC2727"/>
    <w:rsid w:val="00AC5FC0"/>
    <w:rsid w:val="00AC6198"/>
    <w:rsid w:val="00AC7F6C"/>
    <w:rsid w:val="00AD453B"/>
    <w:rsid w:val="00AF30DB"/>
    <w:rsid w:val="00B011AA"/>
    <w:rsid w:val="00B20A80"/>
    <w:rsid w:val="00B441DD"/>
    <w:rsid w:val="00B87EBF"/>
    <w:rsid w:val="00B90B7F"/>
    <w:rsid w:val="00BA205D"/>
    <w:rsid w:val="00BB39A1"/>
    <w:rsid w:val="00BC64A3"/>
    <w:rsid w:val="00C2057F"/>
    <w:rsid w:val="00C2303C"/>
    <w:rsid w:val="00C264CB"/>
    <w:rsid w:val="00C310BD"/>
    <w:rsid w:val="00C3148B"/>
    <w:rsid w:val="00C314E4"/>
    <w:rsid w:val="00C575A1"/>
    <w:rsid w:val="00C65BAD"/>
    <w:rsid w:val="00C853AC"/>
    <w:rsid w:val="00C95092"/>
    <w:rsid w:val="00CA49B5"/>
    <w:rsid w:val="00CB71A5"/>
    <w:rsid w:val="00CC69C1"/>
    <w:rsid w:val="00CD792F"/>
    <w:rsid w:val="00CE218F"/>
    <w:rsid w:val="00CE5A8B"/>
    <w:rsid w:val="00CF2FD0"/>
    <w:rsid w:val="00D1192A"/>
    <w:rsid w:val="00D14A30"/>
    <w:rsid w:val="00D207B5"/>
    <w:rsid w:val="00D26297"/>
    <w:rsid w:val="00D32C3C"/>
    <w:rsid w:val="00D33720"/>
    <w:rsid w:val="00D827A2"/>
    <w:rsid w:val="00D91FD1"/>
    <w:rsid w:val="00D953DB"/>
    <w:rsid w:val="00D97D99"/>
    <w:rsid w:val="00DB2BB8"/>
    <w:rsid w:val="00E0059C"/>
    <w:rsid w:val="00E020F1"/>
    <w:rsid w:val="00E03E99"/>
    <w:rsid w:val="00E04E4E"/>
    <w:rsid w:val="00E05CC6"/>
    <w:rsid w:val="00E31FFD"/>
    <w:rsid w:val="00E339D7"/>
    <w:rsid w:val="00E4199F"/>
    <w:rsid w:val="00E56B93"/>
    <w:rsid w:val="00E652D9"/>
    <w:rsid w:val="00E77E20"/>
    <w:rsid w:val="00E97C2C"/>
    <w:rsid w:val="00EA6ADF"/>
    <w:rsid w:val="00EC3D31"/>
    <w:rsid w:val="00EE42E8"/>
    <w:rsid w:val="00EE438B"/>
    <w:rsid w:val="00F27F1F"/>
    <w:rsid w:val="00F35DFF"/>
    <w:rsid w:val="00F53AF6"/>
    <w:rsid w:val="00F5579B"/>
    <w:rsid w:val="00F57EF5"/>
    <w:rsid w:val="00F927BA"/>
    <w:rsid w:val="00FA03D8"/>
    <w:rsid w:val="00FA293F"/>
    <w:rsid w:val="00FB01E9"/>
    <w:rsid w:val="00FC0ABE"/>
    <w:rsid w:val="00FC4174"/>
    <w:rsid w:val="00FC445E"/>
    <w:rsid w:val="00FC66D5"/>
    <w:rsid w:val="00FD0528"/>
    <w:rsid w:val="00FF1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F6"/>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F47D6"/>
    <w:pPr>
      <w:tabs>
        <w:tab w:val="center" w:pos="4536"/>
        <w:tab w:val="right" w:pos="9072"/>
      </w:tabs>
      <w:spacing w:line="240" w:lineRule="auto"/>
    </w:pPr>
  </w:style>
  <w:style w:type="character" w:customStyle="1" w:styleId="HeaderChar">
    <w:name w:val="Header Char"/>
    <w:basedOn w:val="DefaultParagraphFont"/>
    <w:link w:val="Header"/>
    <w:uiPriority w:val="99"/>
    <w:rsid w:val="002F47D6"/>
    <w:rPr>
      <w:rFonts w:ascii="Verdana" w:hAnsi="Verdana"/>
      <w:color w:val="000000"/>
      <w:sz w:val="18"/>
      <w:szCs w:val="18"/>
    </w:rPr>
  </w:style>
  <w:style w:type="paragraph" w:styleId="Footer">
    <w:name w:val="footer"/>
    <w:basedOn w:val="Normal"/>
    <w:link w:val="FooterChar"/>
    <w:uiPriority w:val="99"/>
    <w:unhideWhenUsed/>
    <w:rsid w:val="002F47D6"/>
    <w:pPr>
      <w:tabs>
        <w:tab w:val="center" w:pos="4536"/>
        <w:tab w:val="right" w:pos="9072"/>
      </w:tabs>
      <w:spacing w:line="240" w:lineRule="auto"/>
    </w:pPr>
  </w:style>
  <w:style w:type="character" w:customStyle="1" w:styleId="FooterChar">
    <w:name w:val="Footer Char"/>
    <w:basedOn w:val="DefaultParagraphFont"/>
    <w:link w:val="Footer"/>
    <w:uiPriority w:val="99"/>
    <w:rsid w:val="002F47D6"/>
    <w:rPr>
      <w:rFonts w:ascii="Verdana" w:hAnsi="Verdana"/>
      <w:color w:val="000000"/>
      <w:sz w:val="18"/>
      <w:szCs w:val="18"/>
    </w:rPr>
  </w:style>
  <w:style w:type="paragraph" w:customStyle="1" w:styleId="ReferentiegegevensVerdana65">
    <w:name w:val="Referentiegegevens Verdana 6.5"/>
    <w:basedOn w:val="Normal"/>
    <w:next w:val="Normal"/>
    <w:uiPriority w:val="4"/>
    <w:qFormat/>
    <w:rsid w:val="002F47D6"/>
    <w:pPr>
      <w:spacing w:line="240" w:lineRule="exact"/>
    </w:pPr>
    <w:rPr>
      <w:sz w:val="13"/>
      <w:szCs w:val="13"/>
    </w:rPr>
  </w:style>
  <w:style w:type="paragraph" w:customStyle="1" w:styleId="Referentiegegevensvet65">
    <w:name w:val="Referentiegegevens vet 6.5"/>
    <w:basedOn w:val="Normal"/>
    <w:next w:val="Normal"/>
    <w:uiPriority w:val="5"/>
    <w:qFormat/>
    <w:rsid w:val="002F47D6"/>
    <w:pPr>
      <w:spacing w:line="180" w:lineRule="exact"/>
    </w:pPr>
    <w:rPr>
      <w:b/>
      <w:sz w:val="13"/>
      <w:szCs w:val="13"/>
    </w:rPr>
  </w:style>
  <w:style w:type="paragraph" w:styleId="ListParagraph">
    <w:name w:val="List Paragraph"/>
    <w:basedOn w:val="Normal"/>
    <w:uiPriority w:val="34"/>
    <w:qFormat/>
    <w:rsid w:val="00585B27"/>
    <w:pPr>
      <w:ind w:left="720"/>
      <w:contextualSpacing/>
    </w:pPr>
  </w:style>
  <w:style w:type="character" w:styleId="CommentReference">
    <w:name w:val="annotation reference"/>
    <w:basedOn w:val="DefaultParagraphFont"/>
    <w:uiPriority w:val="99"/>
    <w:semiHidden/>
    <w:unhideWhenUsed/>
    <w:rsid w:val="00FA293F"/>
    <w:rPr>
      <w:sz w:val="16"/>
      <w:szCs w:val="16"/>
    </w:rPr>
  </w:style>
  <w:style w:type="paragraph" w:styleId="CommentText">
    <w:name w:val="annotation text"/>
    <w:basedOn w:val="Normal"/>
    <w:link w:val="CommentTextChar"/>
    <w:uiPriority w:val="99"/>
    <w:unhideWhenUsed/>
    <w:rsid w:val="00FA293F"/>
    <w:pPr>
      <w:spacing w:line="240" w:lineRule="auto"/>
    </w:pPr>
    <w:rPr>
      <w:sz w:val="20"/>
      <w:szCs w:val="20"/>
    </w:rPr>
  </w:style>
  <w:style w:type="character" w:customStyle="1" w:styleId="CommentTextChar">
    <w:name w:val="Comment Text Char"/>
    <w:basedOn w:val="DefaultParagraphFont"/>
    <w:link w:val="CommentText"/>
    <w:uiPriority w:val="99"/>
    <w:rsid w:val="00FA293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A293F"/>
    <w:rPr>
      <w:b/>
      <w:bCs/>
    </w:rPr>
  </w:style>
  <w:style w:type="character" w:customStyle="1" w:styleId="CommentSubjectChar">
    <w:name w:val="Comment Subject Char"/>
    <w:basedOn w:val="CommentTextChar"/>
    <w:link w:val="CommentSubject"/>
    <w:uiPriority w:val="99"/>
    <w:semiHidden/>
    <w:rsid w:val="00FA293F"/>
    <w:rPr>
      <w:rFonts w:ascii="Verdana" w:hAnsi="Verdana"/>
      <w:b/>
      <w:bCs/>
      <w:color w:val="000000"/>
    </w:rPr>
  </w:style>
  <w:style w:type="paragraph" w:styleId="Revision">
    <w:name w:val="Revision"/>
    <w:hidden/>
    <w:uiPriority w:val="99"/>
    <w:semiHidden/>
    <w:rsid w:val="00FC66D5"/>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576B9D"/>
    <w:rPr>
      <w:color w:val="467886" w:themeColor="hyperlink"/>
      <w:u w:val="single"/>
    </w:rPr>
  </w:style>
  <w:style w:type="character" w:customStyle="1" w:styleId="UnresolvedMention">
    <w:name w:val="Unresolved Mention"/>
    <w:basedOn w:val="DefaultParagraphFont"/>
    <w:uiPriority w:val="99"/>
    <w:semiHidden/>
    <w:unhideWhenUsed/>
    <w:rsid w:val="00576B9D"/>
    <w:rPr>
      <w:color w:val="605E5C"/>
      <w:shd w:val="clear" w:color="auto" w:fill="E1DFDD"/>
    </w:rPr>
  </w:style>
  <w:style w:type="paragraph" w:styleId="FootnoteText">
    <w:name w:val="footnote text"/>
    <w:basedOn w:val="Normal"/>
    <w:link w:val="FootnoteTextChar"/>
    <w:uiPriority w:val="99"/>
    <w:semiHidden/>
    <w:unhideWhenUsed/>
    <w:rsid w:val="00CE218F"/>
    <w:pPr>
      <w:spacing w:line="240" w:lineRule="auto"/>
    </w:pPr>
    <w:rPr>
      <w:sz w:val="20"/>
      <w:szCs w:val="20"/>
    </w:rPr>
  </w:style>
  <w:style w:type="character" w:customStyle="1" w:styleId="FootnoteTextChar">
    <w:name w:val="Footnote Text Char"/>
    <w:basedOn w:val="DefaultParagraphFont"/>
    <w:link w:val="FootnoteText"/>
    <w:uiPriority w:val="99"/>
    <w:semiHidden/>
    <w:rsid w:val="00CE218F"/>
    <w:rPr>
      <w:rFonts w:ascii="Verdana" w:hAnsi="Verdana"/>
      <w:color w:val="000000"/>
    </w:rPr>
  </w:style>
  <w:style w:type="character" w:styleId="FootnoteReference">
    <w:name w:val="footnote reference"/>
    <w:basedOn w:val="DefaultParagraphFont"/>
    <w:uiPriority w:val="99"/>
    <w:semiHidden/>
    <w:unhideWhenUsed/>
    <w:rsid w:val="00CE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 Target="webSettings0.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cdfc4f0-2815-4dce-8bc8-813bb8202a4c}" enabled="0" method="" siteId="{1cdfc4f0-2815-4dce-8bc8-813bb8202a4c}" removed="1"/>
</clbl:labelList>
</file>

<file path=docProps/app.xml><?xml version="1.0" encoding="utf-8"?>
<ap:Properties xmlns:vt="http://schemas.openxmlformats.org/officeDocument/2006/docPropsVTypes" xmlns:ap="http://schemas.openxmlformats.org/officeDocument/2006/extended-properties">
  <ap:Pages>2</ap:Pages>
  <ap:Words>1112</ap:Words>
  <ap:Characters>6343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2025-08-20T06:14:00.0000000Z</lastPrinted>
  <dcterms:created xsi:type="dcterms:W3CDTF">2025-09-18T09:06:00.0000000Z</dcterms:created>
  <dcterms:modified xsi:type="dcterms:W3CDTF">2025-09-18T09:06:00.0000000Z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0x0101008E8E67D35286BA4C9EED1C1E6C2B2AF9</vt:lpwstr>
  </property>
</Properties>
</file>