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68A0" w:rsidR="006205DB" w:rsidP="00991A65" w:rsidRDefault="006205DB" w14:paraId="7F129C06" w14:textId="3F3444E8">
      <w:pPr>
        <w:pStyle w:val="Artikel"/>
      </w:pPr>
      <w:r w:rsidRPr="00BE68A0">
        <w:rPr>
          <w:noProof/>
        </w:rPr>
        <w:drawing>
          <wp:anchor distT="0" distB="0" distL="114300" distR="114300" simplePos="0" relativeHeight="251658240" behindDoc="0" locked="0" layoutInCell="1" allowOverlap="1" wp14:editId="07D00F5A" wp14:anchorId="51CA2168">
            <wp:simplePos x="0" y="0"/>
            <wp:positionH relativeFrom="margin">
              <wp:align>right</wp:align>
            </wp:positionH>
            <wp:positionV relativeFrom="paragraph">
              <wp:posOffset>0</wp:posOffset>
            </wp:positionV>
            <wp:extent cx="5761355" cy="1718945"/>
            <wp:effectExtent l="0" t="0" r="0" b="0"/>
            <wp:wrapTopAndBottom/>
            <wp:docPr id="17402603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718945"/>
                    </a:xfrm>
                    <a:prstGeom prst="rect">
                      <a:avLst/>
                    </a:prstGeom>
                    <a:noFill/>
                  </pic:spPr>
                </pic:pic>
              </a:graphicData>
            </a:graphic>
          </wp:anchor>
        </w:drawing>
      </w:r>
    </w:p>
    <w:p w:rsidRPr="00BE68A0" w:rsidR="00991A65" w:rsidP="00991A65" w:rsidRDefault="00991A65" w14:paraId="5F6E58E8" w14:textId="2A197636">
      <w:pPr>
        <w:pStyle w:val="Artikel"/>
        <w:rPr>
          <w:bCs/>
        </w:rPr>
      </w:pPr>
      <w:bookmarkStart w:name="_Hlk208234552" w:id="0"/>
      <w:r w:rsidRPr="00BE68A0">
        <w:t xml:space="preserve">Wijziging van </w:t>
      </w:r>
      <w:r w:rsidRPr="00BE68A0" w:rsidR="00173FE1">
        <w:t>het Belastingplan 2025</w:t>
      </w:r>
      <w:r w:rsidRPr="00BE68A0">
        <w:rPr>
          <w:rFonts w:eastAsiaTheme="minorHAnsi"/>
          <w:lang w:eastAsia="en-US"/>
        </w:rPr>
        <w:t xml:space="preserve"> </w:t>
      </w:r>
      <w:r w:rsidRPr="00BE68A0">
        <w:t xml:space="preserve">in verband met het behoud van het verlaagde btw-tarief op cultuur, media en sport </w:t>
      </w:r>
      <w:r w:rsidRPr="00BE68A0" w:rsidR="00C33E3C">
        <w:t xml:space="preserve">en </w:t>
      </w:r>
      <w:r w:rsidRPr="00BE68A0" w:rsidR="003F7999">
        <w:t xml:space="preserve">een </w:t>
      </w:r>
      <w:r w:rsidRPr="00BE68A0" w:rsidR="005B39D6">
        <w:t xml:space="preserve">beperking </w:t>
      </w:r>
      <w:r w:rsidRPr="00BE68A0" w:rsidR="003F7999">
        <w:t xml:space="preserve">van </w:t>
      </w:r>
      <w:r w:rsidRPr="00BE68A0" w:rsidR="00946FF3">
        <w:t>de</w:t>
      </w:r>
      <w:r w:rsidRPr="00BE68A0" w:rsidR="00C33E3C">
        <w:t xml:space="preserve"> </w:t>
      </w:r>
      <w:r w:rsidRPr="00BE68A0" w:rsidR="00946FF3">
        <w:t>jaarlijkse indexering</w:t>
      </w:r>
      <w:r w:rsidRPr="00BE68A0" w:rsidR="007E2E51">
        <w:t xml:space="preserve"> van een aantal bedragen</w:t>
      </w:r>
      <w:r w:rsidRPr="00BE68A0" w:rsidR="00946FF3">
        <w:t xml:space="preserve"> </w:t>
      </w:r>
      <w:r w:rsidRPr="00BE68A0" w:rsidR="00020AF9">
        <w:t>die gelden voor de inkomstenbelasting</w:t>
      </w:r>
      <w:r w:rsidR="00247436">
        <w:t xml:space="preserve"> </w:t>
      </w:r>
      <w:r w:rsidR="004F47B7">
        <w:t>of</w:t>
      </w:r>
      <w:r w:rsidR="00247436">
        <w:t xml:space="preserve"> </w:t>
      </w:r>
      <w:r w:rsidRPr="00BE68A0" w:rsidR="00020AF9">
        <w:t xml:space="preserve">de loonbelasting </w:t>
      </w:r>
      <w:r w:rsidRPr="00BE68A0" w:rsidR="00946FF3">
        <w:t xml:space="preserve">door middel van het beperkt </w:t>
      </w:r>
      <w:r w:rsidRPr="00BE68A0" w:rsidR="00C33E3C">
        <w:t>toepass</w:t>
      </w:r>
      <w:r w:rsidRPr="00BE68A0" w:rsidR="00946FF3">
        <w:t>en</w:t>
      </w:r>
      <w:r w:rsidRPr="00BE68A0" w:rsidR="00C33E3C">
        <w:t xml:space="preserve"> van de tabelcorrectiefactor </w:t>
      </w:r>
      <w:r w:rsidRPr="00BE68A0">
        <w:t>(</w:t>
      </w:r>
      <w:r w:rsidRPr="00BE68A0">
        <w:rPr>
          <w:bCs/>
        </w:rPr>
        <w:t>Wet behoud verlaagd btw-tarief op cultuur, media en sport)</w:t>
      </w:r>
    </w:p>
    <w:bookmarkEnd w:id="0"/>
    <w:p w:rsidRPr="00BE68A0" w:rsidR="00991A65" w:rsidP="00991A65" w:rsidRDefault="00991A65" w14:paraId="063C2DE5" w14:textId="77777777">
      <w:pPr>
        <w:pStyle w:val="Artikel"/>
        <w:ind w:firstLine="0"/>
      </w:pPr>
    </w:p>
    <w:p w:rsidRPr="00BE68A0" w:rsidR="000F6AD2" w:rsidP="000F6AD2" w:rsidRDefault="000F6AD2" w14:paraId="330D0A38" w14:textId="7F233F31">
      <w:pPr>
        <w:pStyle w:val="Artikel"/>
      </w:pPr>
      <w:r w:rsidRPr="00BE68A0">
        <w:t>VOORSTEL VAN WET</w:t>
      </w:r>
    </w:p>
    <w:p w:rsidRPr="00BE68A0" w:rsidR="00991A65" w:rsidP="00991A65" w:rsidRDefault="00991A65" w14:paraId="6A061DD0" w14:textId="77777777">
      <w:pPr>
        <w:rPr>
          <w:lang w:eastAsia="nl-NL"/>
        </w:rPr>
      </w:pPr>
    </w:p>
    <w:p w:rsidRPr="00BE68A0" w:rsidR="000F6AD2" w:rsidP="006205DB" w:rsidRDefault="000F6AD2" w14:paraId="0422D525" w14:textId="77777777">
      <w:pPr>
        <w:pStyle w:val="Artikel"/>
        <w:ind w:firstLine="708"/>
        <w:rPr>
          <w:b w:val="0"/>
          <w:bCs/>
        </w:rPr>
      </w:pPr>
      <w:r w:rsidRPr="00BE68A0">
        <w:rPr>
          <w:b w:val="0"/>
          <w:bCs/>
        </w:rPr>
        <w:t>Allen, die deze zullen zien of horen lezen, saluut! doen te weten:</w:t>
      </w:r>
    </w:p>
    <w:p w:rsidRPr="00BE68A0" w:rsidR="00B9391E" w:rsidP="006205DB" w:rsidRDefault="000F6AD2" w14:paraId="5484F724" w14:textId="4F7A68D1">
      <w:pPr>
        <w:pStyle w:val="Artikel"/>
        <w:ind w:firstLine="708"/>
        <w:rPr>
          <w:b w:val="0"/>
          <w:bCs/>
        </w:rPr>
      </w:pPr>
      <w:r w:rsidRPr="00BE68A0">
        <w:rPr>
          <w:b w:val="0"/>
          <w:bCs/>
        </w:rPr>
        <w:t xml:space="preserve">Alzo Wij in overweging genomen hebben, </w:t>
      </w:r>
      <w:r w:rsidRPr="00BE68A0" w:rsidR="00B9391E">
        <w:rPr>
          <w:b w:val="0"/>
          <w:bCs/>
        </w:rPr>
        <w:t>dat het wenselijk is om het verlaagde btw-tarief op cultuur, media en sport te behouden</w:t>
      </w:r>
      <w:r w:rsidRPr="00BE68A0" w:rsidR="007131B7">
        <w:rPr>
          <w:b w:val="0"/>
          <w:bCs/>
        </w:rPr>
        <w:t xml:space="preserve">, </w:t>
      </w:r>
      <w:r w:rsidRPr="00BE68A0" w:rsidR="00CD0697">
        <w:rPr>
          <w:b w:val="0"/>
          <w:bCs/>
        </w:rPr>
        <w:t xml:space="preserve">om </w:t>
      </w:r>
      <w:r w:rsidRPr="00BE68A0" w:rsidR="007131B7">
        <w:rPr>
          <w:b w:val="0"/>
          <w:bCs/>
        </w:rPr>
        <w:t>wettelijk</w:t>
      </w:r>
      <w:r w:rsidRPr="00BE68A0" w:rsidR="00511789">
        <w:rPr>
          <w:b w:val="0"/>
          <w:bCs/>
        </w:rPr>
        <w:t xml:space="preserve"> vast</w:t>
      </w:r>
      <w:r w:rsidRPr="00BE68A0" w:rsidR="007131B7">
        <w:rPr>
          <w:b w:val="0"/>
          <w:bCs/>
        </w:rPr>
        <w:t xml:space="preserve"> </w:t>
      </w:r>
      <w:r w:rsidRPr="00BE68A0" w:rsidR="00CD0697">
        <w:rPr>
          <w:b w:val="0"/>
          <w:bCs/>
        </w:rPr>
        <w:t>te</w:t>
      </w:r>
      <w:r w:rsidRPr="00BE68A0" w:rsidR="007131B7">
        <w:rPr>
          <w:b w:val="0"/>
          <w:bCs/>
        </w:rPr>
        <w:t xml:space="preserve"> </w:t>
      </w:r>
      <w:r w:rsidRPr="00BE68A0" w:rsidR="00511789">
        <w:rPr>
          <w:b w:val="0"/>
          <w:bCs/>
        </w:rPr>
        <w:t>leggen</w:t>
      </w:r>
      <w:r w:rsidRPr="00BE68A0" w:rsidR="00B9391E">
        <w:rPr>
          <w:b w:val="0"/>
          <w:bCs/>
        </w:rPr>
        <w:t xml:space="preserve"> </w:t>
      </w:r>
      <w:r w:rsidRPr="00BE68A0" w:rsidR="00407848">
        <w:rPr>
          <w:b w:val="0"/>
          <w:bCs/>
        </w:rPr>
        <w:t xml:space="preserve">dat het </w:t>
      </w:r>
      <w:r w:rsidRPr="00BE68A0" w:rsidR="00FA662E">
        <w:rPr>
          <w:b w:val="0"/>
          <w:bCs/>
        </w:rPr>
        <w:t xml:space="preserve">bijbehorende </w:t>
      </w:r>
      <w:r w:rsidRPr="00BE68A0" w:rsidR="00407848">
        <w:rPr>
          <w:b w:val="0"/>
          <w:bCs/>
        </w:rPr>
        <w:t xml:space="preserve">overgangsrecht alleen toepassing vindt op het verstrekken van logies </w:t>
      </w:r>
      <w:r w:rsidRPr="00BE68A0" w:rsidR="00B9391E">
        <w:rPr>
          <w:b w:val="0"/>
          <w:bCs/>
        </w:rPr>
        <w:t xml:space="preserve">en </w:t>
      </w:r>
      <w:r w:rsidRPr="00BE68A0" w:rsidR="009076A8">
        <w:rPr>
          <w:b w:val="0"/>
          <w:bCs/>
        </w:rPr>
        <w:t xml:space="preserve">vanwege </w:t>
      </w:r>
      <w:r w:rsidRPr="00BE68A0" w:rsidR="00CD0697">
        <w:rPr>
          <w:b w:val="0"/>
          <w:bCs/>
        </w:rPr>
        <w:t>het behoud</w:t>
      </w:r>
      <w:r w:rsidRPr="00BE68A0" w:rsidR="00B9391E">
        <w:rPr>
          <w:b w:val="0"/>
          <w:bCs/>
        </w:rPr>
        <w:t xml:space="preserve"> </w:t>
      </w:r>
      <w:r w:rsidRPr="00BE68A0" w:rsidR="00942E3D">
        <w:rPr>
          <w:b w:val="0"/>
          <w:bCs/>
        </w:rPr>
        <w:t xml:space="preserve">van het hiervoor bedoelde verlaagde btw-tarief </w:t>
      </w:r>
      <w:r w:rsidRPr="00BE68A0" w:rsidR="005B39D6">
        <w:rPr>
          <w:b w:val="0"/>
          <w:bCs/>
        </w:rPr>
        <w:t>de jaarlijkse indexering van een aantal bedragen die gelden voor de inkomstenbelasting</w:t>
      </w:r>
      <w:r w:rsidR="00247436">
        <w:rPr>
          <w:b w:val="0"/>
          <w:bCs/>
        </w:rPr>
        <w:t xml:space="preserve"> of</w:t>
      </w:r>
      <w:r w:rsidRPr="00BE68A0" w:rsidR="005B39D6">
        <w:rPr>
          <w:b w:val="0"/>
          <w:bCs/>
        </w:rPr>
        <w:t xml:space="preserve"> de loonbelasting te beperken door middel van het beperkt toepassen van de tabelcorrectiefactor</w:t>
      </w:r>
      <w:r w:rsidRPr="00BE68A0" w:rsidR="007131B7">
        <w:rPr>
          <w:b w:val="0"/>
          <w:bCs/>
        </w:rPr>
        <w:t>;</w:t>
      </w:r>
      <w:r w:rsidRPr="00BE68A0" w:rsidR="00B9391E">
        <w:rPr>
          <w:b w:val="0"/>
          <w:bCs/>
        </w:rPr>
        <w:t xml:space="preserve"> </w:t>
      </w:r>
    </w:p>
    <w:p w:rsidRPr="00BE68A0" w:rsidR="000F6AD2" w:rsidP="00991A65" w:rsidRDefault="006205DB" w14:paraId="2019B5D4" w14:textId="5FE873F0">
      <w:pPr>
        <w:pStyle w:val="Artikel"/>
        <w:ind w:firstLine="0"/>
        <w:rPr>
          <w:b w:val="0"/>
          <w:bCs/>
        </w:rPr>
      </w:pPr>
      <w:r w:rsidRPr="00BE68A0">
        <w:rPr>
          <w:b w:val="0"/>
          <w:bCs/>
        </w:rPr>
        <w:tab/>
      </w:r>
      <w:r w:rsidRPr="00BE68A0" w:rsidR="000F6AD2">
        <w:rPr>
          <w:b w:val="0"/>
          <w:bCs/>
        </w:rPr>
        <w:t>Zo is het, dat Wij, de Afdeling advisering van de Raad van State</w:t>
      </w:r>
    </w:p>
    <w:p w:rsidRPr="00BE68A0" w:rsidR="000F6AD2" w:rsidP="000F6AD2" w:rsidRDefault="000F6AD2" w14:paraId="354FCAB7" w14:textId="2E7C9EEF">
      <w:pPr>
        <w:pStyle w:val="Artikel"/>
        <w:ind w:firstLine="0"/>
        <w:rPr>
          <w:b w:val="0"/>
          <w:bCs/>
        </w:rPr>
      </w:pPr>
      <w:r w:rsidRPr="00BE68A0">
        <w:rPr>
          <w:b w:val="0"/>
          <w:bCs/>
        </w:rPr>
        <w:t>gehoord, en met gemeen overleg der Staten-Generaal, hebben goedgevonden en verstaan, gelijk Wij goedvinden en verstaan bij deze</w:t>
      </w:r>
      <w:r w:rsidRPr="00BE68A0" w:rsidR="00991A65">
        <w:rPr>
          <w:b w:val="0"/>
          <w:bCs/>
        </w:rPr>
        <w:t>:</w:t>
      </w:r>
    </w:p>
    <w:p w:rsidRPr="00BE68A0" w:rsidR="000F6AD2" w:rsidP="000F6AD2" w:rsidRDefault="000F6AD2" w14:paraId="6B9012D9" w14:textId="77777777">
      <w:pPr>
        <w:pStyle w:val="Artikel"/>
        <w:ind w:firstLine="0"/>
      </w:pPr>
    </w:p>
    <w:p w:rsidRPr="00BE68A0" w:rsidR="000F6AD2" w:rsidP="00D062AB" w:rsidRDefault="006205DB" w14:paraId="5D6E81E1" w14:textId="1E9C9AD1">
      <w:pPr>
        <w:pStyle w:val="Artikel"/>
        <w:ind w:firstLine="708"/>
      </w:pPr>
      <w:bookmarkStart w:name="_Hlk203560625" w:id="1"/>
      <w:r w:rsidRPr="00BE68A0">
        <w:t>ARTIKEL</w:t>
      </w:r>
      <w:r w:rsidRPr="00BE68A0" w:rsidR="000F6AD2">
        <w:t xml:space="preserve"> </w:t>
      </w:r>
      <w:bookmarkEnd w:id="1"/>
      <w:r w:rsidRPr="00BE68A0" w:rsidR="000F6AD2">
        <w:t>I</w:t>
      </w:r>
    </w:p>
    <w:p w:rsidRPr="00BE68A0" w:rsidR="00D062AB" w:rsidP="00D062AB" w:rsidRDefault="00D062AB" w14:paraId="7937B6BD" w14:textId="77777777">
      <w:pPr>
        <w:rPr>
          <w:lang w:eastAsia="nl-NL"/>
        </w:rPr>
      </w:pPr>
    </w:p>
    <w:p w:rsidRPr="00BE68A0" w:rsidR="005B39D6" w:rsidP="005B39D6" w:rsidRDefault="005B39D6" w14:paraId="76E0A1A7" w14:textId="77777777">
      <w:pPr>
        <w:spacing w:line="360" w:lineRule="auto"/>
        <w:ind w:firstLine="708"/>
      </w:pPr>
      <w:r w:rsidRPr="00BE68A0">
        <w:t>In het Belastingplan 2025 komt artikel XXI, onderdeel B, te luiden:</w:t>
      </w:r>
    </w:p>
    <w:p w:rsidRPr="00BE68A0" w:rsidR="005B39D6" w:rsidP="005B39D6" w:rsidRDefault="005B39D6" w14:paraId="687F8C85" w14:textId="77777777">
      <w:pPr>
        <w:spacing w:line="360" w:lineRule="auto"/>
        <w:ind w:firstLine="708"/>
      </w:pPr>
    </w:p>
    <w:p w:rsidRPr="00BE68A0" w:rsidR="005B39D6" w:rsidP="005B39D6" w:rsidRDefault="005B39D6" w14:paraId="22A67809" w14:textId="7CA53217">
      <w:pPr>
        <w:spacing w:line="360" w:lineRule="auto"/>
        <w:ind w:firstLine="708"/>
      </w:pPr>
      <w:r w:rsidRPr="00BE68A0">
        <w:t xml:space="preserve">B. </w:t>
      </w:r>
    </w:p>
    <w:p w:rsidRPr="00BE68A0" w:rsidR="005B39D6" w:rsidP="005B39D6" w:rsidRDefault="005B39D6" w14:paraId="1D30B64E" w14:textId="6757A831">
      <w:pPr>
        <w:spacing w:line="360" w:lineRule="auto"/>
        <w:ind w:firstLine="708"/>
      </w:pPr>
      <w:r w:rsidRPr="00BE68A0">
        <w:t>In tabel I vervalt onderdeel b, post 11.</w:t>
      </w:r>
    </w:p>
    <w:p w:rsidRPr="00BE68A0" w:rsidR="000F6AD2" w:rsidP="00D062AB" w:rsidRDefault="000F6AD2" w14:paraId="05855495" w14:textId="77777777">
      <w:pPr>
        <w:spacing w:line="360" w:lineRule="auto"/>
      </w:pPr>
    </w:p>
    <w:p w:rsidRPr="00BE68A0" w:rsidR="000F6AD2" w:rsidP="00D062AB" w:rsidRDefault="006205DB" w14:paraId="4FFA5D24" w14:textId="40A86873">
      <w:pPr>
        <w:spacing w:line="360" w:lineRule="auto"/>
        <w:ind w:firstLine="708"/>
        <w:rPr>
          <w:b/>
          <w:bCs/>
        </w:rPr>
      </w:pPr>
      <w:r w:rsidRPr="00BE68A0">
        <w:rPr>
          <w:b/>
          <w:bCs/>
        </w:rPr>
        <w:t xml:space="preserve">ARTIKEL </w:t>
      </w:r>
      <w:r w:rsidRPr="00BE68A0" w:rsidR="000F6AD2">
        <w:rPr>
          <w:b/>
          <w:bCs/>
        </w:rPr>
        <w:t>II</w:t>
      </w:r>
    </w:p>
    <w:p w:rsidRPr="00BE68A0" w:rsidR="00770644" w:rsidP="00D062AB" w:rsidRDefault="00770644" w14:paraId="3D68D49A" w14:textId="77777777">
      <w:pPr>
        <w:spacing w:line="360" w:lineRule="auto"/>
        <w:ind w:firstLine="708"/>
        <w:rPr>
          <w:b/>
          <w:bCs/>
        </w:rPr>
      </w:pPr>
    </w:p>
    <w:p w:rsidRPr="00BE68A0" w:rsidR="00D062AB" w:rsidP="00D062AB" w:rsidRDefault="00770644" w14:paraId="2696AB86" w14:textId="69C2D21C">
      <w:pPr>
        <w:spacing w:line="360" w:lineRule="auto"/>
        <w:ind w:firstLine="708"/>
      </w:pPr>
      <w:r w:rsidRPr="00BE68A0">
        <w:t>1. Bij de toepassing van de artikelen 10.1, eerste lid, 10.3, tweede lid, en 10bis.12 van de Wet inkomstenbelasting 2001</w:t>
      </w:r>
      <w:r w:rsidR="00247436">
        <w:t xml:space="preserve"> en</w:t>
      </w:r>
      <w:r w:rsidRPr="00BE68A0">
        <w:t xml:space="preserve"> de artikelen 20a, tweede lid, en 22d van de Wet op de loonbelasting 1964 bij het begin van het kalenderjaar 2026 worden de betreffende bedragen niet vermenigvuldigd met de tabelcorrectiefactor, maar met </w:t>
      </w:r>
      <w:bookmarkStart w:name="_Hlk207829967" w:id="2"/>
      <w:r w:rsidRPr="00BE68A0">
        <w:t>1,</w:t>
      </w:r>
      <w:r w:rsidRPr="00BE68A0" w:rsidR="00251D54">
        <w:t>01653</w:t>
      </w:r>
      <w:bookmarkEnd w:id="2"/>
      <w:r w:rsidRPr="00BE68A0">
        <w:t>.</w:t>
      </w:r>
    </w:p>
    <w:p w:rsidR="00770644" w:rsidP="00D062AB" w:rsidRDefault="00770644" w14:paraId="3863251D" w14:textId="72036DD6">
      <w:pPr>
        <w:spacing w:line="360" w:lineRule="auto"/>
        <w:ind w:firstLine="708"/>
      </w:pPr>
      <w:r w:rsidRPr="00BE68A0">
        <w:t xml:space="preserve">2. Bij de toepassing van artikel 10.1, tweede lid, van de Wet inkomstenbelasting 2001 en artikel 20b, tweede lid, van de Wet op de loonbelasting 1964 bij het begin van het kalenderjaar </w:t>
      </w:r>
      <w:r w:rsidRPr="00BE68A0">
        <w:lastRenderedPageBreak/>
        <w:t>2026 worden de betreffende bedragen niet vermenigvuldigd met de uitkomst van de daarin opgenomen formule, maar</w:t>
      </w:r>
      <w:r w:rsidRPr="00247436" w:rsidR="00247436">
        <w:t>, in afwijking van het eerste lid</w:t>
      </w:r>
      <w:r w:rsidR="00247436">
        <w:t>,</w:t>
      </w:r>
      <w:r w:rsidRPr="00247436" w:rsidR="00247436">
        <w:t xml:space="preserve"> </w:t>
      </w:r>
      <w:r w:rsidRPr="00BE68A0">
        <w:t>met 1,</w:t>
      </w:r>
      <w:r w:rsidRPr="00BE68A0" w:rsidR="00251D54">
        <w:t>0123975</w:t>
      </w:r>
      <w:r w:rsidRPr="00BE68A0">
        <w:t>.</w:t>
      </w:r>
    </w:p>
    <w:p w:rsidR="0019539D" w:rsidP="00D062AB" w:rsidRDefault="0019539D" w14:paraId="1E342E3F" w14:textId="384D2EF2">
      <w:pPr>
        <w:spacing w:line="360" w:lineRule="auto"/>
        <w:ind w:firstLine="708"/>
      </w:pPr>
      <w:r w:rsidRPr="0019539D">
        <w:t xml:space="preserve">3. Het eerste lid is niet van toepassing op de bedragen, genoemd in de artikelen 9.4, eerste lid, onderdeel c, en 9.4a, eerste lid, onderdeel a, van de Wet inkomstenbelasting 2001.  </w:t>
      </w:r>
    </w:p>
    <w:p w:rsidR="006D7F1C" w:rsidP="00D062AB" w:rsidRDefault="006D7F1C" w14:paraId="0227DE51" w14:textId="77777777">
      <w:pPr>
        <w:spacing w:line="360" w:lineRule="auto"/>
        <w:ind w:firstLine="708"/>
      </w:pPr>
    </w:p>
    <w:p w:rsidR="006D7F1C" w:rsidP="00D062AB" w:rsidRDefault="006D7F1C" w14:paraId="05507A34" w14:textId="6631BD3F">
      <w:pPr>
        <w:spacing w:line="360" w:lineRule="auto"/>
        <w:ind w:firstLine="708"/>
        <w:rPr>
          <w:b/>
          <w:bCs/>
        </w:rPr>
      </w:pPr>
      <w:r>
        <w:rPr>
          <w:b/>
          <w:bCs/>
        </w:rPr>
        <w:t>ARTIKEL III</w:t>
      </w:r>
    </w:p>
    <w:p w:rsidR="00F022D9" w:rsidP="00D062AB" w:rsidRDefault="00F022D9" w14:paraId="6B74367A" w14:textId="77777777">
      <w:pPr>
        <w:spacing w:line="360" w:lineRule="auto"/>
        <w:ind w:firstLine="708"/>
      </w:pPr>
    </w:p>
    <w:p w:rsidR="006D7F1C" w:rsidP="00D062AB" w:rsidRDefault="006D7F1C" w14:paraId="43F6EF0A" w14:textId="691BD2D5">
      <w:pPr>
        <w:spacing w:line="360" w:lineRule="auto"/>
        <w:ind w:firstLine="708"/>
      </w:pPr>
      <w:r w:rsidRPr="00777A0C">
        <w:t>De bedragen, bedoeld in de artikelen en onderdelen, genoemd in artikel XXXV, onderdeel c, van het Belastingplan 2024, waarop artikel 10.1, eerste lid, van de Wet inkomstenbelasting 2001 van overeenkomstige toepassing is bij het begin van het kalenderjaar 2026, worden daarbij niet vermenigvuldigd met de tabelcorrectiefactor, maar met</w:t>
      </w:r>
      <w:r>
        <w:t xml:space="preserve"> </w:t>
      </w:r>
      <w:r w:rsidRPr="006D7F1C">
        <w:t>1,01653</w:t>
      </w:r>
      <w:r w:rsidRPr="00777A0C">
        <w:t>.</w:t>
      </w:r>
    </w:p>
    <w:p w:rsidR="006D7F1C" w:rsidP="00D062AB" w:rsidRDefault="006D7F1C" w14:paraId="0026259F" w14:textId="77777777">
      <w:pPr>
        <w:spacing w:line="360" w:lineRule="auto"/>
        <w:ind w:firstLine="708"/>
      </w:pPr>
    </w:p>
    <w:p w:rsidR="006D7F1C" w:rsidP="00D062AB" w:rsidRDefault="006D7F1C" w14:paraId="091B3383" w14:textId="64D733F1">
      <w:pPr>
        <w:spacing w:line="360" w:lineRule="auto"/>
        <w:ind w:firstLine="708"/>
        <w:rPr>
          <w:b/>
          <w:bCs/>
        </w:rPr>
      </w:pPr>
      <w:r w:rsidRPr="00777A0C">
        <w:rPr>
          <w:b/>
          <w:bCs/>
        </w:rPr>
        <w:t>ARTIKEL IV</w:t>
      </w:r>
    </w:p>
    <w:p w:rsidR="00F022D9" w:rsidP="006D7F1C" w:rsidRDefault="00F022D9" w14:paraId="0E1996B4" w14:textId="77777777">
      <w:pPr>
        <w:spacing w:line="360" w:lineRule="auto"/>
        <w:ind w:firstLine="708"/>
      </w:pPr>
    </w:p>
    <w:p w:rsidR="00571D84" w:rsidP="00D062AB" w:rsidRDefault="00571D84" w14:paraId="7F73B5D1" w14:textId="77777777">
      <w:pPr>
        <w:spacing w:line="360" w:lineRule="auto"/>
        <w:ind w:firstLine="708"/>
      </w:pPr>
      <w:bookmarkStart w:name="_Hlk202430971" w:id="3"/>
      <w:r w:rsidRPr="00571D84">
        <w:t>Bij de toepassing van artikel 10.1 van de Wet inkomstenbelasting 2001 en artikel 22d van de Wet op de loonbelasting 1964 bij het begin van het kalenderjaar 2026 met betrekking tot de in artikel 8.11, tweede lid, eerste zin, onderdelen b en c, van de Wet inkomstenbelasting 2001 als tweede vermelde bedragen en artikel 22a, tweede lid, onderdelen b en c, van de Wet op de loonbelasting 1964 als tweede vermelde bedragen worden die bedragen berekend door het vóór toepassing van artikel I, onderdeel H, van het bij koninklijke boodschap van 16 september 2025 ingediende voorstel van wet tot wijziging van enkele belastingwetten en enige andere wetten (Belastingplan 2026) (Kamerstukken PM), nadat dat tot wet is verheven en die wet in werking is getreden, in artikel 8.11, tweede lid, eerste zin, onderdelen b en c, van de Wet inkomstenbelasting 2001 als tweede vermelde bedragen, te vermenigvuldigen met 1,01653 en vervolgens te verhogen met de in genoemd artikel I, onderdeel H, vermelde bedragen.</w:t>
      </w:r>
    </w:p>
    <w:p w:rsidR="00571D84" w:rsidP="00D062AB" w:rsidRDefault="00571D84" w14:paraId="16649B16" w14:textId="77777777">
      <w:pPr>
        <w:spacing w:line="360" w:lineRule="auto"/>
        <w:ind w:firstLine="708"/>
      </w:pPr>
    </w:p>
    <w:p w:rsidRPr="00BE68A0" w:rsidR="008D7777" w:rsidP="00D062AB" w:rsidRDefault="006205DB" w14:paraId="79881B64" w14:textId="1513099D">
      <w:pPr>
        <w:spacing w:line="360" w:lineRule="auto"/>
        <w:ind w:firstLine="708"/>
        <w:rPr>
          <w:b/>
          <w:bCs/>
        </w:rPr>
      </w:pPr>
      <w:r w:rsidRPr="00BE68A0">
        <w:rPr>
          <w:b/>
          <w:bCs/>
        </w:rPr>
        <w:t xml:space="preserve">ARTIKEL </w:t>
      </w:r>
      <w:r w:rsidR="006D7F1C">
        <w:rPr>
          <w:b/>
          <w:bCs/>
        </w:rPr>
        <w:t>V</w:t>
      </w:r>
    </w:p>
    <w:p w:rsidRPr="00BE68A0" w:rsidR="00D062AB" w:rsidP="00D062AB" w:rsidRDefault="00D062AB" w14:paraId="1909DA51" w14:textId="77777777">
      <w:pPr>
        <w:spacing w:line="360" w:lineRule="auto"/>
        <w:ind w:firstLine="708"/>
        <w:rPr>
          <w:b/>
          <w:bCs/>
        </w:rPr>
      </w:pPr>
    </w:p>
    <w:p w:rsidRPr="00BE68A0" w:rsidR="00191028" w:rsidP="00D062AB" w:rsidRDefault="000F6AD2" w14:paraId="7E982824" w14:textId="77777777">
      <w:pPr>
        <w:spacing w:line="360" w:lineRule="auto"/>
        <w:ind w:firstLine="708"/>
      </w:pPr>
      <w:r w:rsidRPr="00BE68A0">
        <w:t>Deze wet treedt in werking met ingang van 1 januari 2026</w:t>
      </w:r>
      <w:r w:rsidRPr="00BE68A0" w:rsidR="00045A3C">
        <w:t>,</w:t>
      </w:r>
      <w:r w:rsidRPr="00BE68A0">
        <w:t xml:space="preserve"> met dien verstande dat artikel I toepassing vindt voordat artikel XXI, onderdeel B, van het Belastingplan 2025 wordt toegepast.</w:t>
      </w:r>
      <w:r w:rsidRPr="00BE68A0" w:rsidR="00191028">
        <w:t xml:space="preserve"> </w:t>
      </w:r>
    </w:p>
    <w:bookmarkEnd w:id="3"/>
    <w:p w:rsidRPr="00BE68A0" w:rsidR="00191028" w:rsidP="00D062AB" w:rsidRDefault="00191028" w14:paraId="0ACCC30E" w14:textId="77777777">
      <w:pPr>
        <w:spacing w:line="360" w:lineRule="auto"/>
      </w:pPr>
    </w:p>
    <w:p w:rsidRPr="00BE68A0" w:rsidR="008D7777" w:rsidP="00D062AB" w:rsidRDefault="006205DB" w14:paraId="420E76D2" w14:textId="1DB3E0B8">
      <w:pPr>
        <w:spacing w:line="360" w:lineRule="auto"/>
        <w:ind w:firstLine="708"/>
        <w:rPr>
          <w:b/>
          <w:bCs/>
        </w:rPr>
      </w:pPr>
      <w:r w:rsidRPr="00BE68A0">
        <w:rPr>
          <w:b/>
          <w:bCs/>
        </w:rPr>
        <w:t xml:space="preserve">ARTIKEL </w:t>
      </w:r>
      <w:r w:rsidRPr="00BE68A0" w:rsidR="008D7777">
        <w:rPr>
          <w:b/>
          <w:bCs/>
        </w:rPr>
        <w:t>V</w:t>
      </w:r>
      <w:r w:rsidR="006D7F1C">
        <w:rPr>
          <w:b/>
          <w:bCs/>
        </w:rPr>
        <w:t>I</w:t>
      </w:r>
    </w:p>
    <w:p w:rsidRPr="00BE68A0" w:rsidR="00D062AB" w:rsidP="00D062AB" w:rsidRDefault="00D062AB" w14:paraId="6F329F23" w14:textId="77777777">
      <w:pPr>
        <w:spacing w:line="360" w:lineRule="auto"/>
        <w:ind w:firstLine="708"/>
        <w:rPr>
          <w:b/>
          <w:bCs/>
        </w:rPr>
      </w:pPr>
    </w:p>
    <w:p w:rsidRPr="00BE68A0" w:rsidR="00191028" w:rsidP="00D062AB" w:rsidRDefault="00191028" w14:paraId="55684D7F" w14:textId="47298448">
      <w:pPr>
        <w:spacing w:line="360" w:lineRule="auto"/>
        <w:ind w:firstLine="708"/>
      </w:pPr>
      <w:r w:rsidRPr="00BE68A0">
        <w:t>Deze wet wordt aangehaald als: Wet behoud verlaagd btw-tarief op cultuur, media en sport.</w:t>
      </w:r>
    </w:p>
    <w:p w:rsidRPr="00BE68A0" w:rsidR="00D062AB" w:rsidP="00D062AB" w:rsidRDefault="00D062AB" w14:paraId="4FBF654A" w14:textId="77777777">
      <w:pPr>
        <w:spacing w:line="360" w:lineRule="auto"/>
        <w:ind w:firstLine="708"/>
        <w:rPr>
          <w:rFonts w:eastAsia="Times New Roman"/>
          <w:color w:val="0D0D0D" w:themeColor="text1" w:themeTint="F2"/>
          <w:szCs w:val="18"/>
        </w:rPr>
      </w:pPr>
    </w:p>
    <w:p w:rsidRPr="00BE68A0" w:rsidR="00191028" w:rsidP="00D062AB" w:rsidRDefault="00191028" w14:paraId="4BB1597A" w14:textId="5AB08E23">
      <w:pPr>
        <w:pStyle w:val="Lijstalinea"/>
        <w:spacing w:after="240" w:line="360" w:lineRule="auto"/>
        <w:ind w:left="0" w:firstLine="720"/>
        <w:rPr>
          <w:rFonts w:eastAsia="Times New Roman"/>
          <w:color w:val="0D0D0D" w:themeColor="text1" w:themeTint="F2"/>
          <w:szCs w:val="18"/>
        </w:rPr>
      </w:pPr>
      <w:r w:rsidRPr="00BE68A0">
        <w:rPr>
          <w:rFonts w:eastAsia="Times New Roman"/>
          <w:color w:val="0D0D0D" w:themeColor="text1" w:themeTint="F2"/>
          <w:szCs w:val="18"/>
        </w:rPr>
        <w:t>Lasten en bevelen dat deze in het Staatsblad zal worden geplaatst en dat alle ministeries, autoriteiten, colleges en ambtenaren die zulks aangaat, aan de nauwkeurige uitvoering de hand zullen houden.</w:t>
      </w:r>
    </w:p>
    <w:p w:rsidRPr="00BE68A0" w:rsidR="00D062AB" w:rsidP="00D062AB" w:rsidRDefault="00D062AB" w14:paraId="684C3CBF" w14:textId="77777777">
      <w:pPr>
        <w:pStyle w:val="Lijstalinea"/>
        <w:spacing w:after="240" w:line="360" w:lineRule="auto"/>
        <w:ind w:left="0" w:firstLine="720"/>
        <w:rPr>
          <w:rFonts w:eastAsia="Times New Roman"/>
          <w:color w:val="0D0D0D" w:themeColor="text1" w:themeTint="F2"/>
          <w:szCs w:val="18"/>
        </w:rPr>
      </w:pPr>
    </w:p>
    <w:p w:rsidRPr="00BE68A0" w:rsidR="00191028" w:rsidP="00D062AB" w:rsidRDefault="00191028" w14:paraId="6DC2767C" w14:textId="77777777">
      <w:pPr>
        <w:pStyle w:val="Lijstalinea"/>
        <w:spacing w:after="240" w:line="360" w:lineRule="auto"/>
        <w:ind w:left="0" w:firstLine="720"/>
        <w:rPr>
          <w:rFonts w:eastAsia="Times New Roman"/>
          <w:color w:val="0D0D0D" w:themeColor="text1" w:themeTint="F2"/>
          <w:szCs w:val="18"/>
        </w:rPr>
      </w:pPr>
      <w:r w:rsidRPr="00BE68A0">
        <w:rPr>
          <w:rFonts w:eastAsia="Times New Roman"/>
          <w:color w:val="0D0D0D" w:themeColor="text1" w:themeTint="F2"/>
          <w:szCs w:val="18"/>
        </w:rPr>
        <w:t>Gegeven</w:t>
      </w:r>
    </w:p>
    <w:p w:rsidRPr="00BE68A0" w:rsidR="00191028" w:rsidP="00D062AB" w:rsidRDefault="00191028" w14:paraId="6D30A572" w14:textId="77777777">
      <w:pPr>
        <w:pStyle w:val="Lijstalinea"/>
        <w:spacing w:after="240" w:line="360" w:lineRule="auto"/>
        <w:ind w:firstLine="720"/>
        <w:rPr>
          <w:rFonts w:eastAsia="Times New Roman"/>
          <w:color w:val="0D0D0D" w:themeColor="text1" w:themeTint="F2"/>
          <w:szCs w:val="18"/>
        </w:rPr>
      </w:pPr>
    </w:p>
    <w:p w:rsidRPr="00BE68A0" w:rsidR="008D7777" w:rsidP="00510531" w:rsidRDefault="00191028" w14:paraId="093B7C47" w14:textId="27D4C0B9">
      <w:pPr>
        <w:pStyle w:val="Lijstalinea"/>
        <w:spacing w:after="240" w:line="360" w:lineRule="auto"/>
        <w:ind w:left="0" w:firstLine="720"/>
        <w:rPr>
          <w:b/>
          <w:bCs/>
        </w:rPr>
      </w:pPr>
      <w:r w:rsidRPr="00BE68A0">
        <w:rPr>
          <w:rFonts w:eastAsia="Times New Roman"/>
          <w:color w:val="0D0D0D" w:themeColor="text1" w:themeTint="F2"/>
          <w:szCs w:val="18"/>
        </w:rPr>
        <w:t>De Staatssecretaris van Financiën,</w:t>
      </w:r>
      <w:bookmarkStart w:name="_Hlk196398100" w:id="4"/>
    </w:p>
    <w:bookmarkEnd w:id="4"/>
    <w:sectPr w:rsidRPr="00BE68A0" w:rsidR="008D777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671E" w14:textId="77777777" w:rsidR="00827031" w:rsidRDefault="00827031" w:rsidP="001E7E77">
      <w:r>
        <w:separator/>
      </w:r>
    </w:p>
  </w:endnote>
  <w:endnote w:type="continuationSeparator" w:id="0">
    <w:p w14:paraId="62F4CED8" w14:textId="77777777" w:rsidR="00827031" w:rsidRDefault="00827031" w:rsidP="001E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C167" w14:textId="77777777" w:rsidR="00BC24C7" w:rsidRDefault="00BC24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16542"/>
      <w:docPartObj>
        <w:docPartGallery w:val="Page Numbers (Bottom of Page)"/>
        <w:docPartUnique/>
      </w:docPartObj>
    </w:sdtPr>
    <w:sdtEndPr/>
    <w:sdtContent>
      <w:p w14:paraId="55BE168F" w14:textId="43843048" w:rsidR="00CF71AE" w:rsidRDefault="00CF71AE">
        <w:pPr>
          <w:pStyle w:val="Voettekst"/>
          <w:jc w:val="right"/>
        </w:pPr>
        <w:r>
          <w:fldChar w:fldCharType="begin"/>
        </w:r>
        <w:r>
          <w:instrText>PAGE   \* MERGEFORMAT</w:instrText>
        </w:r>
        <w:r>
          <w:fldChar w:fldCharType="separate"/>
        </w:r>
        <w:r>
          <w:t>2</w:t>
        </w:r>
        <w:r>
          <w:fldChar w:fldCharType="end"/>
        </w:r>
      </w:p>
    </w:sdtContent>
  </w:sdt>
  <w:p w14:paraId="307566F3" w14:textId="77777777" w:rsidR="00406471" w:rsidRDefault="004064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272B" w14:textId="77777777" w:rsidR="00BC24C7" w:rsidRDefault="00BC24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74DD" w14:textId="77777777" w:rsidR="00827031" w:rsidRDefault="00827031" w:rsidP="001E7E77">
      <w:r>
        <w:separator/>
      </w:r>
    </w:p>
  </w:footnote>
  <w:footnote w:type="continuationSeparator" w:id="0">
    <w:p w14:paraId="389A0CC6" w14:textId="77777777" w:rsidR="00827031" w:rsidRDefault="00827031" w:rsidP="001E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F5E2" w14:textId="77777777" w:rsidR="00BC24C7" w:rsidRDefault="00BC24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C030" w14:textId="77777777" w:rsidR="00BC24C7" w:rsidRDefault="00BC24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57B5" w14:textId="77777777" w:rsidR="00BC24C7" w:rsidRDefault="00BC24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48F"/>
    <w:multiLevelType w:val="hybridMultilevel"/>
    <w:tmpl w:val="3564A1F6"/>
    <w:lvl w:ilvl="0" w:tplc="855C8C82">
      <w:start w:val="10"/>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43AB2"/>
    <w:multiLevelType w:val="hybridMultilevel"/>
    <w:tmpl w:val="EA7A0144"/>
    <w:lvl w:ilvl="0" w:tplc="FEF6CFC8">
      <w:start w:val="1"/>
      <w:numFmt w:val="decimal"/>
      <w:lvlText w:val="%1."/>
      <w:lvlJc w:val="left"/>
      <w:pPr>
        <w:ind w:left="1020" w:hanging="360"/>
      </w:pPr>
    </w:lvl>
    <w:lvl w:ilvl="1" w:tplc="BEF2DD1A">
      <w:start w:val="1"/>
      <w:numFmt w:val="decimal"/>
      <w:lvlText w:val="%2."/>
      <w:lvlJc w:val="left"/>
      <w:pPr>
        <w:ind w:left="1020" w:hanging="360"/>
      </w:pPr>
    </w:lvl>
    <w:lvl w:ilvl="2" w:tplc="F2347662">
      <w:start w:val="1"/>
      <w:numFmt w:val="decimal"/>
      <w:lvlText w:val="%3."/>
      <w:lvlJc w:val="left"/>
      <w:pPr>
        <w:ind w:left="1020" w:hanging="360"/>
      </w:pPr>
    </w:lvl>
    <w:lvl w:ilvl="3" w:tplc="E88C0508">
      <w:start w:val="1"/>
      <w:numFmt w:val="decimal"/>
      <w:lvlText w:val="%4."/>
      <w:lvlJc w:val="left"/>
      <w:pPr>
        <w:ind w:left="1020" w:hanging="360"/>
      </w:pPr>
    </w:lvl>
    <w:lvl w:ilvl="4" w:tplc="5A12DF6A">
      <w:start w:val="1"/>
      <w:numFmt w:val="decimal"/>
      <w:lvlText w:val="%5."/>
      <w:lvlJc w:val="left"/>
      <w:pPr>
        <w:ind w:left="1020" w:hanging="360"/>
      </w:pPr>
    </w:lvl>
    <w:lvl w:ilvl="5" w:tplc="6E88DC2E">
      <w:start w:val="1"/>
      <w:numFmt w:val="decimal"/>
      <w:lvlText w:val="%6."/>
      <w:lvlJc w:val="left"/>
      <w:pPr>
        <w:ind w:left="1020" w:hanging="360"/>
      </w:pPr>
    </w:lvl>
    <w:lvl w:ilvl="6" w:tplc="53D0DDA6">
      <w:start w:val="1"/>
      <w:numFmt w:val="decimal"/>
      <w:lvlText w:val="%7."/>
      <w:lvlJc w:val="left"/>
      <w:pPr>
        <w:ind w:left="1020" w:hanging="360"/>
      </w:pPr>
    </w:lvl>
    <w:lvl w:ilvl="7" w:tplc="A5BCABE6">
      <w:start w:val="1"/>
      <w:numFmt w:val="decimal"/>
      <w:lvlText w:val="%8."/>
      <w:lvlJc w:val="left"/>
      <w:pPr>
        <w:ind w:left="1020" w:hanging="360"/>
      </w:pPr>
    </w:lvl>
    <w:lvl w:ilvl="8" w:tplc="334898D8">
      <w:start w:val="1"/>
      <w:numFmt w:val="decimal"/>
      <w:lvlText w:val="%9."/>
      <w:lvlJc w:val="left"/>
      <w:pPr>
        <w:ind w:left="1020" w:hanging="360"/>
      </w:pPr>
    </w:lvl>
  </w:abstractNum>
  <w:abstractNum w:abstractNumId="2" w15:restartNumberingAfterBreak="0">
    <w:nsid w:val="05DB520F"/>
    <w:multiLevelType w:val="hybridMultilevel"/>
    <w:tmpl w:val="AFC0E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9C1DE0"/>
    <w:multiLevelType w:val="hybridMultilevel"/>
    <w:tmpl w:val="B03C9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DD4313"/>
    <w:multiLevelType w:val="hybridMultilevel"/>
    <w:tmpl w:val="FA0AE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173004"/>
    <w:multiLevelType w:val="hybridMultilevel"/>
    <w:tmpl w:val="E22C63DA"/>
    <w:lvl w:ilvl="0" w:tplc="305812A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711BA3"/>
    <w:multiLevelType w:val="hybridMultilevel"/>
    <w:tmpl w:val="07CEC5A4"/>
    <w:lvl w:ilvl="0" w:tplc="FEB869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50CA4"/>
    <w:multiLevelType w:val="hybridMultilevel"/>
    <w:tmpl w:val="ECBA21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22C774B"/>
    <w:multiLevelType w:val="hybridMultilevel"/>
    <w:tmpl w:val="9348AC7A"/>
    <w:lvl w:ilvl="0" w:tplc="DAB85D1C">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2010C6"/>
    <w:multiLevelType w:val="hybridMultilevel"/>
    <w:tmpl w:val="64D83954"/>
    <w:lvl w:ilvl="0" w:tplc="98F0C33C">
      <w:start w:val="1"/>
      <w:numFmt w:val="lowerLetter"/>
      <w:lvlText w:val="%1."/>
      <w:lvlJc w:val="left"/>
      <w:pPr>
        <w:ind w:left="1020" w:hanging="360"/>
      </w:pPr>
    </w:lvl>
    <w:lvl w:ilvl="1" w:tplc="469E8556">
      <w:start w:val="1"/>
      <w:numFmt w:val="lowerLetter"/>
      <w:lvlText w:val="%2."/>
      <w:lvlJc w:val="left"/>
      <w:pPr>
        <w:ind w:left="1020" w:hanging="360"/>
      </w:pPr>
    </w:lvl>
    <w:lvl w:ilvl="2" w:tplc="BBEE2000">
      <w:start w:val="1"/>
      <w:numFmt w:val="lowerLetter"/>
      <w:lvlText w:val="%3."/>
      <w:lvlJc w:val="left"/>
      <w:pPr>
        <w:ind w:left="1020" w:hanging="360"/>
      </w:pPr>
    </w:lvl>
    <w:lvl w:ilvl="3" w:tplc="2B329488">
      <w:start w:val="1"/>
      <w:numFmt w:val="lowerLetter"/>
      <w:lvlText w:val="%4."/>
      <w:lvlJc w:val="left"/>
      <w:pPr>
        <w:ind w:left="1020" w:hanging="360"/>
      </w:pPr>
    </w:lvl>
    <w:lvl w:ilvl="4" w:tplc="B9C2DF98">
      <w:start w:val="1"/>
      <w:numFmt w:val="lowerLetter"/>
      <w:lvlText w:val="%5."/>
      <w:lvlJc w:val="left"/>
      <w:pPr>
        <w:ind w:left="1020" w:hanging="360"/>
      </w:pPr>
    </w:lvl>
    <w:lvl w:ilvl="5" w:tplc="69D48BAE">
      <w:start w:val="1"/>
      <w:numFmt w:val="lowerLetter"/>
      <w:lvlText w:val="%6."/>
      <w:lvlJc w:val="left"/>
      <w:pPr>
        <w:ind w:left="1020" w:hanging="360"/>
      </w:pPr>
    </w:lvl>
    <w:lvl w:ilvl="6" w:tplc="02002E5C">
      <w:start w:val="1"/>
      <w:numFmt w:val="lowerLetter"/>
      <w:lvlText w:val="%7."/>
      <w:lvlJc w:val="left"/>
      <w:pPr>
        <w:ind w:left="1020" w:hanging="360"/>
      </w:pPr>
    </w:lvl>
    <w:lvl w:ilvl="7" w:tplc="08FAE3D8">
      <w:start w:val="1"/>
      <w:numFmt w:val="lowerLetter"/>
      <w:lvlText w:val="%8."/>
      <w:lvlJc w:val="left"/>
      <w:pPr>
        <w:ind w:left="1020" w:hanging="360"/>
      </w:pPr>
    </w:lvl>
    <w:lvl w:ilvl="8" w:tplc="65BC7E36">
      <w:start w:val="1"/>
      <w:numFmt w:val="lowerLetter"/>
      <w:lvlText w:val="%9."/>
      <w:lvlJc w:val="left"/>
      <w:pPr>
        <w:ind w:left="1020" w:hanging="360"/>
      </w:pPr>
    </w:lvl>
  </w:abstractNum>
  <w:abstractNum w:abstractNumId="11" w15:restartNumberingAfterBreak="0">
    <w:nsid w:val="421731B6"/>
    <w:multiLevelType w:val="hybridMultilevel"/>
    <w:tmpl w:val="0E0AD7F2"/>
    <w:lvl w:ilvl="0" w:tplc="3670E6B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B51D72"/>
    <w:multiLevelType w:val="hybridMultilevel"/>
    <w:tmpl w:val="B5480D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BA123A"/>
    <w:multiLevelType w:val="hybridMultilevel"/>
    <w:tmpl w:val="E7E2471E"/>
    <w:lvl w:ilvl="0" w:tplc="C2E0BA0E">
      <w:start w:val="1"/>
      <w:numFmt w:val="decimal"/>
      <w:lvlText w:val="%1."/>
      <w:lvlJc w:val="left"/>
      <w:pPr>
        <w:ind w:left="1020" w:hanging="360"/>
      </w:pPr>
    </w:lvl>
    <w:lvl w:ilvl="1" w:tplc="37E8440A">
      <w:start w:val="1"/>
      <w:numFmt w:val="decimal"/>
      <w:lvlText w:val="%2."/>
      <w:lvlJc w:val="left"/>
      <w:pPr>
        <w:ind w:left="1020" w:hanging="360"/>
      </w:pPr>
    </w:lvl>
    <w:lvl w:ilvl="2" w:tplc="A6C099F8">
      <w:start w:val="1"/>
      <w:numFmt w:val="decimal"/>
      <w:lvlText w:val="%3."/>
      <w:lvlJc w:val="left"/>
      <w:pPr>
        <w:ind w:left="1020" w:hanging="360"/>
      </w:pPr>
    </w:lvl>
    <w:lvl w:ilvl="3" w:tplc="44C22BD6">
      <w:start w:val="1"/>
      <w:numFmt w:val="decimal"/>
      <w:lvlText w:val="%4."/>
      <w:lvlJc w:val="left"/>
      <w:pPr>
        <w:ind w:left="1020" w:hanging="360"/>
      </w:pPr>
    </w:lvl>
    <w:lvl w:ilvl="4" w:tplc="3496DCF4">
      <w:start w:val="1"/>
      <w:numFmt w:val="decimal"/>
      <w:lvlText w:val="%5."/>
      <w:lvlJc w:val="left"/>
      <w:pPr>
        <w:ind w:left="1020" w:hanging="360"/>
      </w:pPr>
    </w:lvl>
    <w:lvl w:ilvl="5" w:tplc="1ABE45EC">
      <w:start w:val="1"/>
      <w:numFmt w:val="decimal"/>
      <w:lvlText w:val="%6."/>
      <w:lvlJc w:val="left"/>
      <w:pPr>
        <w:ind w:left="1020" w:hanging="360"/>
      </w:pPr>
    </w:lvl>
    <w:lvl w:ilvl="6" w:tplc="E4F08638">
      <w:start w:val="1"/>
      <w:numFmt w:val="decimal"/>
      <w:lvlText w:val="%7."/>
      <w:lvlJc w:val="left"/>
      <w:pPr>
        <w:ind w:left="1020" w:hanging="360"/>
      </w:pPr>
    </w:lvl>
    <w:lvl w:ilvl="7" w:tplc="B8227642">
      <w:start w:val="1"/>
      <w:numFmt w:val="decimal"/>
      <w:lvlText w:val="%8."/>
      <w:lvlJc w:val="left"/>
      <w:pPr>
        <w:ind w:left="1020" w:hanging="360"/>
      </w:pPr>
    </w:lvl>
    <w:lvl w:ilvl="8" w:tplc="57168178">
      <w:start w:val="1"/>
      <w:numFmt w:val="decimal"/>
      <w:lvlText w:val="%9."/>
      <w:lvlJc w:val="left"/>
      <w:pPr>
        <w:ind w:left="1020" w:hanging="360"/>
      </w:pPr>
    </w:lvl>
  </w:abstractNum>
  <w:abstractNum w:abstractNumId="17" w15:restartNumberingAfterBreak="0">
    <w:nsid w:val="560F4EA7"/>
    <w:multiLevelType w:val="hybridMultilevel"/>
    <w:tmpl w:val="2B20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99549B"/>
    <w:multiLevelType w:val="hybridMultilevel"/>
    <w:tmpl w:val="520619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8E5676E"/>
    <w:multiLevelType w:val="hybridMultilevel"/>
    <w:tmpl w:val="6BEC95F6"/>
    <w:lvl w:ilvl="0" w:tplc="AC362740">
      <w:start w:val="1"/>
      <w:numFmt w:val="decimal"/>
      <w:lvlText w:val="(%1)"/>
      <w:lvlJc w:val="left"/>
      <w:pPr>
        <w:ind w:left="1080" w:hanging="360"/>
      </w:pPr>
    </w:lvl>
    <w:lvl w:ilvl="1" w:tplc="2C6810D4">
      <w:start w:val="1"/>
      <w:numFmt w:val="decimal"/>
      <w:lvlText w:val="(%2)"/>
      <w:lvlJc w:val="left"/>
      <w:pPr>
        <w:ind w:left="1080" w:hanging="360"/>
      </w:pPr>
    </w:lvl>
    <w:lvl w:ilvl="2" w:tplc="1152C328">
      <w:start w:val="1"/>
      <w:numFmt w:val="decimal"/>
      <w:lvlText w:val="(%3)"/>
      <w:lvlJc w:val="left"/>
      <w:pPr>
        <w:ind w:left="1080" w:hanging="360"/>
      </w:pPr>
    </w:lvl>
    <w:lvl w:ilvl="3" w:tplc="70BEA260">
      <w:start w:val="1"/>
      <w:numFmt w:val="decimal"/>
      <w:lvlText w:val="(%4)"/>
      <w:lvlJc w:val="left"/>
      <w:pPr>
        <w:ind w:left="1080" w:hanging="360"/>
      </w:pPr>
    </w:lvl>
    <w:lvl w:ilvl="4" w:tplc="C11E1428">
      <w:start w:val="1"/>
      <w:numFmt w:val="decimal"/>
      <w:lvlText w:val="(%5)"/>
      <w:lvlJc w:val="left"/>
      <w:pPr>
        <w:ind w:left="1080" w:hanging="360"/>
      </w:pPr>
    </w:lvl>
    <w:lvl w:ilvl="5" w:tplc="89782716">
      <w:start w:val="1"/>
      <w:numFmt w:val="decimal"/>
      <w:lvlText w:val="(%6)"/>
      <w:lvlJc w:val="left"/>
      <w:pPr>
        <w:ind w:left="1080" w:hanging="360"/>
      </w:pPr>
    </w:lvl>
    <w:lvl w:ilvl="6" w:tplc="C09A68B6">
      <w:start w:val="1"/>
      <w:numFmt w:val="decimal"/>
      <w:lvlText w:val="(%7)"/>
      <w:lvlJc w:val="left"/>
      <w:pPr>
        <w:ind w:left="1080" w:hanging="360"/>
      </w:pPr>
    </w:lvl>
    <w:lvl w:ilvl="7" w:tplc="77D82AF4">
      <w:start w:val="1"/>
      <w:numFmt w:val="decimal"/>
      <w:lvlText w:val="(%8)"/>
      <w:lvlJc w:val="left"/>
      <w:pPr>
        <w:ind w:left="1080" w:hanging="360"/>
      </w:pPr>
    </w:lvl>
    <w:lvl w:ilvl="8" w:tplc="5018FEB0">
      <w:start w:val="1"/>
      <w:numFmt w:val="decimal"/>
      <w:lvlText w:val="(%9)"/>
      <w:lvlJc w:val="left"/>
      <w:pPr>
        <w:ind w:left="1080" w:hanging="360"/>
      </w:pPr>
    </w:lvl>
  </w:abstractNum>
  <w:abstractNum w:abstractNumId="20" w15:restartNumberingAfterBreak="0">
    <w:nsid w:val="7B75141E"/>
    <w:multiLevelType w:val="hybridMultilevel"/>
    <w:tmpl w:val="9EE2E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0E6F8B"/>
    <w:multiLevelType w:val="hybridMultilevel"/>
    <w:tmpl w:val="F4AAE776"/>
    <w:lvl w:ilvl="0" w:tplc="676C2EF0">
      <w:start w:val="1"/>
      <w:numFmt w:val="decimal"/>
      <w:pStyle w:val="Kop3"/>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1915852">
    <w:abstractNumId w:val="6"/>
  </w:num>
  <w:num w:numId="2" w16cid:durableId="289022944">
    <w:abstractNumId w:val="21"/>
  </w:num>
  <w:num w:numId="3" w16cid:durableId="868105504">
    <w:abstractNumId w:val="9"/>
  </w:num>
  <w:num w:numId="4" w16cid:durableId="865489118">
    <w:abstractNumId w:val="7"/>
  </w:num>
  <w:num w:numId="5" w16cid:durableId="2130463594">
    <w:abstractNumId w:val="14"/>
  </w:num>
  <w:num w:numId="6" w16cid:durableId="407121553">
    <w:abstractNumId w:val="15"/>
  </w:num>
  <w:num w:numId="7" w16cid:durableId="1273785168">
    <w:abstractNumId w:val="13"/>
  </w:num>
  <w:num w:numId="8" w16cid:durableId="1654138557">
    <w:abstractNumId w:val="5"/>
  </w:num>
  <w:num w:numId="9" w16cid:durableId="1719935739">
    <w:abstractNumId w:val="8"/>
  </w:num>
  <w:num w:numId="10" w16cid:durableId="872883908">
    <w:abstractNumId w:val="11"/>
  </w:num>
  <w:num w:numId="11" w16cid:durableId="1215577925">
    <w:abstractNumId w:val="4"/>
  </w:num>
  <w:num w:numId="12" w16cid:durableId="1526559039">
    <w:abstractNumId w:val="17"/>
  </w:num>
  <w:num w:numId="13" w16cid:durableId="1175532076">
    <w:abstractNumId w:val="20"/>
  </w:num>
  <w:num w:numId="14" w16cid:durableId="1087074544">
    <w:abstractNumId w:val="2"/>
  </w:num>
  <w:num w:numId="15" w16cid:durableId="109013392">
    <w:abstractNumId w:val="3"/>
  </w:num>
  <w:num w:numId="16" w16cid:durableId="516844271">
    <w:abstractNumId w:val="0"/>
  </w:num>
  <w:num w:numId="17" w16cid:durableId="461655677">
    <w:abstractNumId w:val="16"/>
  </w:num>
  <w:num w:numId="18" w16cid:durableId="908616698">
    <w:abstractNumId w:val="19"/>
  </w:num>
  <w:num w:numId="19" w16cid:durableId="606699254">
    <w:abstractNumId w:val="10"/>
  </w:num>
  <w:num w:numId="20" w16cid:durableId="320013922">
    <w:abstractNumId w:val="1"/>
  </w:num>
  <w:num w:numId="21" w16cid:durableId="2136361989">
    <w:abstractNumId w:val="18"/>
  </w:num>
  <w:num w:numId="22" w16cid:durableId="192695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8A"/>
    <w:rsid w:val="00012933"/>
    <w:rsid w:val="00014536"/>
    <w:rsid w:val="00020AF9"/>
    <w:rsid w:val="00023319"/>
    <w:rsid w:val="00024698"/>
    <w:rsid w:val="00027E47"/>
    <w:rsid w:val="00041414"/>
    <w:rsid w:val="000446BA"/>
    <w:rsid w:val="00045A3C"/>
    <w:rsid w:val="0004655B"/>
    <w:rsid w:val="00046684"/>
    <w:rsid w:val="00046A27"/>
    <w:rsid w:val="00046F2F"/>
    <w:rsid w:val="00054621"/>
    <w:rsid w:val="00054D57"/>
    <w:rsid w:val="00057E80"/>
    <w:rsid w:val="0006370A"/>
    <w:rsid w:val="00065176"/>
    <w:rsid w:val="0007126E"/>
    <w:rsid w:val="000735DE"/>
    <w:rsid w:val="00073867"/>
    <w:rsid w:val="000747D6"/>
    <w:rsid w:val="000751E8"/>
    <w:rsid w:val="000772ED"/>
    <w:rsid w:val="00092161"/>
    <w:rsid w:val="00093C8F"/>
    <w:rsid w:val="000A0C3F"/>
    <w:rsid w:val="000A11BB"/>
    <w:rsid w:val="000A1944"/>
    <w:rsid w:val="000A7F94"/>
    <w:rsid w:val="000B2BD4"/>
    <w:rsid w:val="000B343D"/>
    <w:rsid w:val="000B5B27"/>
    <w:rsid w:val="000C2352"/>
    <w:rsid w:val="000C2687"/>
    <w:rsid w:val="000D1357"/>
    <w:rsid w:val="000D7B43"/>
    <w:rsid w:val="000E1278"/>
    <w:rsid w:val="000E2D4B"/>
    <w:rsid w:val="000E3E27"/>
    <w:rsid w:val="000F602B"/>
    <w:rsid w:val="000F6AD2"/>
    <w:rsid w:val="000F7745"/>
    <w:rsid w:val="00105945"/>
    <w:rsid w:val="001062A6"/>
    <w:rsid w:val="00113C89"/>
    <w:rsid w:val="001202F4"/>
    <w:rsid w:val="00121812"/>
    <w:rsid w:val="0012196A"/>
    <w:rsid w:val="00121E88"/>
    <w:rsid w:val="001257D5"/>
    <w:rsid w:val="001259BC"/>
    <w:rsid w:val="00127DB1"/>
    <w:rsid w:val="0013063A"/>
    <w:rsid w:val="00131BFF"/>
    <w:rsid w:val="001320B4"/>
    <w:rsid w:val="001411FC"/>
    <w:rsid w:val="00142FE5"/>
    <w:rsid w:val="001531DE"/>
    <w:rsid w:val="00154C94"/>
    <w:rsid w:val="00155D9C"/>
    <w:rsid w:val="00165FA9"/>
    <w:rsid w:val="00167539"/>
    <w:rsid w:val="001677C2"/>
    <w:rsid w:val="001719FF"/>
    <w:rsid w:val="00173FE1"/>
    <w:rsid w:val="00175C1A"/>
    <w:rsid w:val="00175F99"/>
    <w:rsid w:val="00176D01"/>
    <w:rsid w:val="00177D4A"/>
    <w:rsid w:val="001803C9"/>
    <w:rsid w:val="00183B9F"/>
    <w:rsid w:val="00184C4A"/>
    <w:rsid w:val="00186211"/>
    <w:rsid w:val="00186996"/>
    <w:rsid w:val="00191028"/>
    <w:rsid w:val="00191226"/>
    <w:rsid w:val="0019539D"/>
    <w:rsid w:val="00195EE8"/>
    <w:rsid w:val="001A07EE"/>
    <w:rsid w:val="001A1079"/>
    <w:rsid w:val="001A16EA"/>
    <w:rsid w:val="001A2F85"/>
    <w:rsid w:val="001B2C21"/>
    <w:rsid w:val="001B43D5"/>
    <w:rsid w:val="001C0A1B"/>
    <w:rsid w:val="001D0E7C"/>
    <w:rsid w:val="001D11BD"/>
    <w:rsid w:val="001D223D"/>
    <w:rsid w:val="001D3BBD"/>
    <w:rsid w:val="001D5D30"/>
    <w:rsid w:val="001D7E00"/>
    <w:rsid w:val="001E7E77"/>
    <w:rsid w:val="001F1A79"/>
    <w:rsid w:val="00204F95"/>
    <w:rsid w:val="00212260"/>
    <w:rsid w:val="002146BB"/>
    <w:rsid w:val="00221C49"/>
    <w:rsid w:val="00222647"/>
    <w:rsid w:val="00225D89"/>
    <w:rsid w:val="002263E9"/>
    <w:rsid w:val="00227FC3"/>
    <w:rsid w:val="002363AE"/>
    <w:rsid w:val="00243DFE"/>
    <w:rsid w:val="00245631"/>
    <w:rsid w:val="00247436"/>
    <w:rsid w:val="00251D54"/>
    <w:rsid w:val="00253610"/>
    <w:rsid w:val="0025444E"/>
    <w:rsid w:val="00254D56"/>
    <w:rsid w:val="00266FF1"/>
    <w:rsid w:val="00267BC6"/>
    <w:rsid w:val="00271877"/>
    <w:rsid w:val="0027452B"/>
    <w:rsid w:val="00274D3C"/>
    <w:rsid w:val="00276D40"/>
    <w:rsid w:val="0028048D"/>
    <w:rsid w:val="00281B1F"/>
    <w:rsid w:val="00281CFC"/>
    <w:rsid w:val="00287197"/>
    <w:rsid w:val="0028744F"/>
    <w:rsid w:val="002879DE"/>
    <w:rsid w:val="00292A28"/>
    <w:rsid w:val="00293594"/>
    <w:rsid w:val="00293D60"/>
    <w:rsid w:val="00294942"/>
    <w:rsid w:val="002950EE"/>
    <w:rsid w:val="002A2734"/>
    <w:rsid w:val="002A303C"/>
    <w:rsid w:val="002A35A2"/>
    <w:rsid w:val="002A4173"/>
    <w:rsid w:val="002A58B1"/>
    <w:rsid w:val="002A6DF4"/>
    <w:rsid w:val="002A75B9"/>
    <w:rsid w:val="002A764B"/>
    <w:rsid w:val="002B359A"/>
    <w:rsid w:val="002B4112"/>
    <w:rsid w:val="002B4F3E"/>
    <w:rsid w:val="002C00A7"/>
    <w:rsid w:val="002C065E"/>
    <w:rsid w:val="002C77DA"/>
    <w:rsid w:val="002D3364"/>
    <w:rsid w:val="002D77A4"/>
    <w:rsid w:val="002E0D7D"/>
    <w:rsid w:val="002E1515"/>
    <w:rsid w:val="002E5EB6"/>
    <w:rsid w:val="002E6AB6"/>
    <w:rsid w:val="002F0CA7"/>
    <w:rsid w:val="002F28DC"/>
    <w:rsid w:val="002F3B82"/>
    <w:rsid w:val="002F4911"/>
    <w:rsid w:val="002F6694"/>
    <w:rsid w:val="00301257"/>
    <w:rsid w:val="00301BA9"/>
    <w:rsid w:val="00303BBD"/>
    <w:rsid w:val="0030574B"/>
    <w:rsid w:val="00306DD5"/>
    <w:rsid w:val="003073F2"/>
    <w:rsid w:val="003103B1"/>
    <w:rsid w:val="00311E8B"/>
    <w:rsid w:val="00312955"/>
    <w:rsid w:val="00317618"/>
    <w:rsid w:val="003276A3"/>
    <w:rsid w:val="00331405"/>
    <w:rsid w:val="00342800"/>
    <w:rsid w:val="00350D02"/>
    <w:rsid w:val="00351309"/>
    <w:rsid w:val="003556C1"/>
    <w:rsid w:val="003609A9"/>
    <w:rsid w:val="00361639"/>
    <w:rsid w:val="00365FED"/>
    <w:rsid w:val="003706F8"/>
    <w:rsid w:val="00371CC1"/>
    <w:rsid w:val="00375D29"/>
    <w:rsid w:val="00377334"/>
    <w:rsid w:val="00387A1E"/>
    <w:rsid w:val="003908C0"/>
    <w:rsid w:val="00395029"/>
    <w:rsid w:val="003A236A"/>
    <w:rsid w:val="003A6CF3"/>
    <w:rsid w:val="003A6D0B"/>
    <w:rsid w:val="003B00AB"/>
    <w:rsid w:val="003B11B7"/>
    <w:rsid w:val="003B1F22"/>
    <w:rsid w:val="003B20E6"/>
    <w:rsid w:val="003B60C4"/>
    <w:rsid w:val="003B6208"/>
    <w:rsid w:val="003B6F2B"/>
    <w:rsid w:val="003C4425"/>
    <w:rsid w:val="003C6395"/>
    <w:rsid w:val="003C7DA8"/>
    <w:rsid w:val="003D4075"/>
    <w:rsid w:val="003D70B4"/>
    <w:rsid w:val="003E7F5C"/>
    <w:rsid w:val="003F3233"/>
    <w:rsid w:val="003F7999"/>
    <w:rsid w:val="003F7CCB"/>
    <w:rsid w:val="004009E4"/>
    <w:rsid w:val="00405F66"/>
    <w:rsid w:val="00406471"/>
    <w:rsid w:val="0040710F"/>
    <w:rsid w:val="00407848"/>
    <w:rsid w:val="00407EE1"/>
    <w:rsid w:val="00407F29"/>
    <w:rsid w:val="00411656"/>
    <w:rsid w:val="00413914"/>
    <w:rsid w:val="00414CAC"/>
    <w:rsid w:val="004157B4"/>
    <w:rsid w:val="00422347"/>
    <w:rsid w:val="00422F2D"/>
    <w:rsid w:val="0042517C"/>
    <w:rsid w:val="00432770"/>
    <w:rsid w:val="004340E0"/>
    <w:rsid w:val="0044056B"/>
    <w:rsid w:val="0044167C"/>
    <w:rsid w:val="00443BAD"/>
    <w:rsid w:val="00445E1F"/>
    <w:rsid w:val="00450AE1"/>
    <w:rsid w:val="00465389"/>
    <w:rsid w:val="0047014A"/>
    <w:rsid w:val="0047245E"/>
    <w:rsid w:val="004732D1"/>
    <w:rsid w:val="004811B7"/>
    <w:rsid w:val="00482815"/>
    <w:rsid w:val="00482B6F"/>
    <w:rsid w:val="004874C4"/>
    <w:rsid w:val="00492FC9"/>
    <w:rsid w:val="00495FB1"/>
    <w:rsid w:val="004A24A0"/>
    <w:rsid w:val="004A35D8"/>
    <w:rsid w:val="004A3B92"/>
    <w:rsid w:val="004A4CF7"/>
    <w:rsid w:val="004A50A6"/>
    <w:rsid w:val="004A5486"/>
    <w:rsid w:val="004B22CE"/>
    <w:rsid w:val="004B3DC3"/>
    <w:rsid w:val="004B5251"/>
    <w:rsid w:val="004B7B96"/>
    <w:rsid w:val="004C0023"/>
    <w:rsid w:val="004C01BB"/>
    <w:rsid w:val="004C68CC"/>
    <w:rsid w:val="004C7B9B"/>
    <w:rsid w:val="004D0592"/>
    <w:rsid w:val="004D0F30"/>
    <w:rsid w:val="004D3E62"/>
    <w:rsid w:val="004D45EF"/>
    <w:rsid w:val="004D5DF7"/>
    <w:rsid w:val="004E1862"/>
    <w:rsid w:val="004E2AB8"/>
    <w:rsid w:val="004E35D1"/>
    <w:rsid w:val="004E4142"/>
    <w:rsid w:val="004E5A7F"/>
    <w:rsid w:val="004E7FA7"/>
    <w:rsid w:val="004F043D"/>
    <w:rsid w:val="004F0CB2"/>
    <w:rsid w:val="004F47B7"/>
    <w:rsid w:val="004F5AFD"/>
    <w:rsid w:val="00500F2D"/>
    <w:rsid w:val="00504C9A"/>
    <w:rsid w:val="0050528B"/>
    <w:rsid w:val="0050783C"/>
    <w:rsid w:val="00510531"/>
    <w:rsid w:val="00511789"/>
    <w:rsid w:val="00512B81"/>
    <w:rsid w:val="0051612C"/>
    <w:rsid w:val="00521D07"/>
    <w:rsid w:val="00522BB4"/>
    <w:rsid w:val="005261CD"/>
    <w:rsid w:val="0053494C"/>
    <w:rsid w:val="0054171F"/>
    <w:rsid w:val="00543884"/>
    <w:rsid w:val="00551E03"/>
    <w:rsid w:val="00552FF7"/>
    <w:rsid w:val="005609F9"/>
    <w:rsid w:val="005619E4"/>
    <w:rsid w:val="00571C04"/>
    <w:rsid w:val="00571D84"/>
    <w:rsid w:val="00574754"/>
    <w:rsid w:val="00575A5B"/>
    <w:rsid w:val="00575DAA"/>
    <w:rsid w:val="00581A35"/>
    <w:rsid w:val="005827F4"/>
    <w:rsid w:val="005843D9"/>
    <w:rsid w:val="0059375C"/>
    <w:rsid w:val="005A020A"/>
    <w:rsid w:val="005A16DD"/>
    <w:rsid w:val="005A1881"/>
    <w:rsid w:val="005A5125"/>
    <w:rsid w:val="005B05E2"/>
    <w:rsid w:val="005B39D6"/>
    <w:rsid w:val="005B3A35"/>
    <w:rsid w:val="005B4F6A"/>
    <w:rsid w:val="005C403E"/>
    <w:rsid w:val="005C51C3"/>
    <w:rsid w:val="005D7504"/>
    <w:rsid w:val="005E0CC1"/>
    <w:rsid w:val="005E72E3"/>
    <w:rsid w:val="005F1CAF"/>
    <w:rsid w:val="005F22DB"/>
    <w:rsid w:val="005F5F2D"/>
    <w:rsid w:val="005F6739"/>
    <w:rsid w:val="00606080"/>
    <w:rsid w:val="0061049F"/>
    <w:rsid w:val="006179FC"/>
    <w:rsid w:val="006205DB"/>
    <w:rsid w:val="006216A4"/>
    <w:rsid w:val="00621DC2"/>
    <w:rsid w:val="006329C1"/>
    <w:rsid w:val="006335F4"/>
    <w:rsid w:val="0063470F"/>
    <w:rsid w:val="006379F2"/>
    <w:rsid w:val="00641AD0"/>
    <w:rsid w:val="00643978"/>
    <w:rsid w:val="00644CE3"/>
    <w:rsid w:val="00657625"/>
    <w:rsid w:val="006645D1"/>
    <w:rsid w:val="006704C5"/>
    <w:rsid w:val="00674461"/>
    <w:rsid w:val="00683D61"/>
    <w:rsid w:val="00686BE8"/>
    <w:rsid w:val="0068755C"/>
    <w:rsid w:val="00691DFB"/>
    <w:rsid w:val="00696DCC"/>
    <w:rsid w:val="006B038B"/>
    <w:rsid w:val="006B4D39"/>
    <w:rsid w:val="006C203F"/>
    <w:rsid w:val="006C5EDC"/>
    <w:rsid w:val="006C7D38"/>
    <w:rsid w:val="006D03FE"/>
    <w:rsid w:val="006D2815"/>
    <w:rsid w:val="006D7B94"/>
    <w:rsid w:val="006D7F1C"/>
    <w:rsid w:val="006E0882"/>
    <w:rsid w:val="006E185E"/>
    <w:rsid w:val="006E75F5"/>
    <w:rsid w:val="006F2A9D"/>
    <w:rsid w:val="006F7AC6"/>
    <w:rsid w:val="0070023E"/>
    <w:rsid w:val="007023FE"/>
    <w:rsid w:val="00702C6A"/>
    <w:rsid w:val="00706F91"/>
    <w:rsid w:val="00712E03"/>
    <w:rsid w:val="007131B7"/>
    <w:rsid w:val="00714856"/>
    <w:rsid w:val="0072068D"/>
    <w:rsid w:val="0072201C"/>
    <w:rsid w:val="007223BE"/>
    <w:rsid w:val="0072242E"/>
    <w:rsid w:val="007251AC"/>
    <w:rsid w:val="00727025"/>
    <w:rsid w:val="00727373"/>
    <w:rsid w:val="00731A23"/>
    <w:rsid w:val="007341B6"/>
    <w:rsid w:val="00735A8F"/>
    <w:rsid w:val="007404A0"/>
    <w:rsid w:val="00740B76"/>
    <w:rsid w:val="007451E1"/>
    <w:rsid w:val="00750464"/>
    <w:rsid w:val="007505D7"/>
    <w:rsid w:val="00751D54"/>
    <w:rsid w:val="007543C3"/>
    <w:rsid w:val="00761F0A"/>
    <w:rsid w:val="007626AC"/>
    <w:rsid w:val="00765DDB"/>
    <w:rsid w:val="00765EB4"/>
    <w:rsid w:val="00767A94"/>
    <w:rsid w:val="00770644"/>
    <w:rsid w:val="007719E7"/>
    <w:rsid w:val="00774F15"/>
    <w:rsid w:val="00777A0C"/>
    <w:rsid w:val="00781F2B"/>
    <w:rsid w:val="00785DCB"/>
    <w:rsid w:val="00794FF3"/>
    <w:rsid w:val="007A558B"/>
    <w:rsid w:val="007A7E47"/>
    <w:rsid w:val="007A7F8C"/>
    <w:rsid w:val="007B7FC0"/>
    <w:rsid w:val="007D1286"/>
    <w:rsid w:val="007D2FCE"/>
    <w:rsid w:val="007D2FF0"/>
    <w:rsid w:val="007D43B4"/>
    <w:rsid w:val="007D5EA2"/>
    <w:rsid w:val="007D6B0C"/>
    <w:rsid w:val="007D753D"/>
    <w:rsid w:val="007E0E3F"/>
    <w:rsid w:val="007E113B"/>
    <w:rsid w:val="007E2E51"/>
    <w:rsid w:val="007E44E7"/>
    <w:rsid w:val="007E4850"/>
    <w:rsid w:val="007E52B2"/>
    <w:rsid w:val="007E57C2"/>
    <w:rsid w:val="007E6237"/>
    <w:rsid w:val="007E7437"/>
    <w:rsid w:val="007F71C3"/>
    <w:rsid w:val="008014AD"/>
    <w:rsid w:val="008055D2"/>
    <w:rsid w:val="00806304"/>
    <w:rsid w:val="008064FB"/>
    <w:rsid w:val="008065D4"/>
    <w:rsid w:val="00810FDB"/>
    <w:rsid w:val="008127B4"/>
    <w:rsid w:val="0081530C"/>
    <w:rsid w:val="008215C9"/>
    <w:rsid w:val="00825769"/>
    <w:rsid w:val="008264A5"/>
    <w:rsid w:val="00827031"/>
    <w:rsid w:val="0082769C"/>
    <w:rsid w:val="00835E0D"/>
    <w:rsid w:val="00840607"/>
    <w:rsid w:val="00854814"/>
    <w:rsid w:val="00856316"/>
    <w:rsid w:val="00856F07"/>
    <w:rsid w:val="00857275"/>
    <w:rsid w:val="0086224F"/>
    <w:rsid w:val="008639C2"/>
    <w:rsid w:val="00867E88"/>
    <w:rsid w:val="00871673"/>
    <w:rsid w:val="00873286"/>
    <w:rsid w:val="00874926"/>
    <w:rsid w:val="00874DA4"/>
    <w:rsid w:val="0087650A"/>
    <w:rsid w:val="00876E8D"/>
    <w:rsid w:val="00882136"/>
    <w:rsid w:val="00882F62"/>
    <w:rsid w:val="00885D32"/>
    <w:rsid w:val="0088686D"/>
    <w:rsid w:val="008906A4"/>
    <w:rsid w:val="00896C8A"/>
    <w:rsid w:val="00896D77"/>
    <w:rsid w:val="008A04D4"/>
    <w:rsid w:val="008A6752"/>
    <w:rsid w:val="008B0D95"/>
    <w:rsid w:val="008B442B"/>
    <w:rsid w:val="008B5115"/>
    <w:rsid w:val="008C1577"/>
    <w:rsid w:val="008C6F65"/>
    <w:rsid w:val="008D13BC"/>
    <w:rsid w:val="008D256A"/>
    <w:rsid w:val="008D65DD"/>
    <w:rsid w:val="008D755C"/>
    <w:rsid w:val="008D7777"/>
    <w:rsid w:val="008D79F9"/>
    <w:rsid w:val="008E037C"/>
    <w:rsid w:val="008E2ED7"/>
    <w:rsid w:val="008E44F4"/>
    <w:rsid w:val="008E5D4F"/>
    <w:rsid w:val="008F0542"/>
    <w:rsid w:val="008F11A0"/>
    <w:rsid w:val="008F4DB0"/>
    <w:rsid w:val="008F69E0"/>
    <w:rsid w:val="009006A6"/>
    <w:rsid w:val="00904346"/>
    <w:rsid w:val="00906D8F"/>
    <w:rsid w:val="009076A8"/>
    <w:rsid w:val="009116B7"/>
    <w:rsid w:val="009128F8"/>
    <w:rsid w:val="00914842"/>
    <w:rsid w:val="0091704B"/>
    <w:rsid w:val="009203F6"/>
    <w:rsid w:val="00921D00"/>
    <w:rsid w:val="00922B8C"/>
    <w:rsid w:val="0092720B"/>
    <w:rsid w:val="009330FF"/>
    <w:rsid w:val="0093341E"/>
    <w:rsid w:val="00935F56"/>
    <w:rsid w:val="009365A4"/>
    <w:rsid w:val="00941EAC"/>
    <w:rsid w:val="00942E3D"/>
    <w:rsid w:val="00946FF3"/>
    <w:rsid w:val="00950BAC"/>
    <w:rsid w:val="0095200E"/>
    <w:rsid w:val="00953087"/>
    <w:rsid w:val="00954445"/>
    <w:rsid w:val="009548B2"/>
    <w:rsid w:val="00966D59"/>
    <w:rsid w:val="0097027B"/>
    <w:rsid w:val="00974193"/>
    <w:rsid w:val="009741B9"/>
    <w:rsid w:val="009746E1"/>
    <w:rsid w:val="00980966"/>
    <w:rsid w:val="00981C22"/>
    <w:rsid w:val="0098459A"/>
    <w:rsid w:val="0098771D"/>
    <w:rsid w:val="00991A65"/>
    <w:rsid w:val="009921A7"/>
    <w:rsid w:val="00993EA6"/>
    <w:rsid w:val="0099494D"/>
    <w:rsid w:val="009A1F4F"/>
    <w:rsid w:val="009A2648"/>
    <w:rsid w:val="009A38DF"/>
    <w:rsid w:val="009A5780"/>
    <w:rsid w:val="009A7191"/>
    <w:rsid w:val="009C09BF"/>
    <w:rsid w:val="009C1DD6"/>
    <w:rsid w:val="009C3700"/>
    <w:rsid w:val="009C67F4"/>
    <w:rsid w:val="009C7EFE"/>
    <w:rsid w:val="009D1C8F"/>
    <w:rsid w:val="009D2F0E"/>
    <w:rsid w:val="009D700F"/>
    <w:rsid w:val="009E28A7"/>
    <w:rsid w:val="009E3644"/>
    <w:rsid w:val="009E41D5"/>
    <w:rsid w:val="009E6AA3"/>
    <w:rsid w:val="009F5AA5"/>
    <w:rsid w:val="00A05BCF"/>
    <w:rsid w:val="00A104DA"/>
    <w:rsid w:val="00A10EF2"/>
    <w:rsid w:val="00A20401"/>
    <w:rsid w:val="00A205A2"/>
    <w:rsid w:val="00A20CC2"/>
    <w:rsid w:val="00A33610"/>
    <w:rsid w:val="00A3379A"/>
    <w:rsid w:val="00A40ED9"/>
    <w:rsid w:val="00A452A3"/>
    <w:rsid w:val="00A4555B"/>
    <w:rsid w:val="00A4584D"/>
    <w:rsid w:val="00A465A2"/>
    <w:rsid w:val="00A5350C"/>
    <w:rsid w:val="00A53BD0"/>
    <w:rsid w:val="00A56E5F"/>
    <w:rsid w:val="00A57AFC"/>
    <w:rsid w:val="00A6110D"/>
    <w:rsid w:val="00A63C8E"/>
    <w:rsid w:val="00A64E88"/>
    <w:rsid w:val="00A65763"/>
    <w:rsid w:val="00A65B15"/>
    <w:rsid w:val="00A65B48"/>
    <w:rsid w:val="00A65F52"/>
    <w:rsid w:val="00A673C1"/>
    <w:rsid w:val="00A704A0"/>
    <w:rsid w:val="00A71C46"/>
    <w:rsid w:val="00A7698D"/>
    <w:rsid w:val="00A82996"/>
    <w:rsid w:val="00A829D0"/>
    <w:rsid w:val="00A82AAC"/>
    <w:rsid w:val="00A84587"/>
    <w:rsid w:val="00A85B03"/>
    <w:rsid w:val="00A87704"/>
    <w:rsid w:val="00A87723"/>
    <w:rsid w:val="00A9278E"/>
    <w:rsid w:val="00A9381D"/>
    <w:rsid w:val="00A94EEB"/>
    <w:rsid w:val="00A97931"/>
    <w:rsid w:val="00AA1B9D"/>
    <w:rsid w:val="00AA3005"/>
    <w:rsid w:val="00AB0E9D"/>
    <w:rsid w:val="00AC4B94"/>
    <w:rsid w:val="00AC6D49"/>
    <w:rsid w:val="00AD0753"/>
    <w:rsid w:val="00AD5962"/>
    <w:rsid w:val="00AD7065"/>
    <w:rsid w:val="00AD79A3"/>
    <w:rsid w:val="00AE04A7"/>
    <w:rsid w:val="00AE07F6"/>
    <w:rsid w:val="00AE2548"/>
    <w:rsid w:val="00AE33C6"/>
    <w:rsid w:val="00AE4A00"/>
    <w:rsid w:val="00AE63CF"/>
    <w:rsid w:val="00AE6D2C"/>
    <w:rsid w:val="00AF04FF"/>
    <w:rsid w:val="00AF1B69"/>
    <w:rsid w:val="00B00EB4"/>
    <w:rsid w:val="00B02B6B"/>
    <w:rsid w:val="00B04571"/>
    <w:rsid w:val="00B06E2C"/>
    <w:rsid w:val="00B07B02"/>
    <w:rsid w:val="00B10615"/>
    <w:rsid w:val="00B11D12"/>
    <w:rsid w:val="00B12E0C"/>
    <w:rsid w:val="00B164FD"/>
    <w:rsid w:val="00B22BC5"/>
    <w:rsid w:val="00B31BE2"/>
    <w:rsid w:val="00B31F08"/>
    <w:rsid w:val="00B33D0F"/>
    <w:rsid w:val="00B355BA"/>
    <w:rsid w:val="00B5048B"/>
    <w:rsid w:val="00B55160"/>
    <w:rsid w:val="00B55E2A"/>
    <w:rsid w:val="00B5627B"/>
    <w:rsid w:val="00B6750E"/>
    <w:rsid w:val="00B7104C"/>
    <w:rsid w:val="00B754C4"/>
    <w:rsid w:val="00B85621"/>
    <w:rsid w:val="00B87430"/>
    <w:rsid w:val="00B90885"/>
    <w:rsid w:val="00B92B79"/>
    <w:rsid w:val="00B9391E"/>
    <w:rsid w:val="00B9791C"/>
    <w:rsid w:val="00BA383A"/>
    <w:rsid w:val="00BA3B7F"/>
    <w:rsid w:val="00BA4BB0"/>
    <w:rsid w:val="00BA5F34"/>
    <w:rsid w:val="00BB1FB5"/>
    <w:rsid w:val="00BB210B"/>
    <w:rsid w:val="00BB569F"/>
    <w:rsid w:val="00BB5E1B"/>
    <w:rsid w:val="00BC06DD"/>
    <w:rsid w:val="00BC1081"/>
    <w:rsid w:val="00BC2352"/>
    <w:rsid w:val="00BC24C7"/>
    <w:rsid w:val="00BC2C2E"/>
    <w:rsid w:val="00BC69FD"/>
    <w:rsid w:val="00BE0392"/>
    <w:rsid w:val="00BE1A86"/>
    <w:rsid w:val="00BE5AB1"/>
    <w:rsid w:val="00BE68A0"/>
    <w:rsid w:val="00BE7A90"/>
    <w:rsid w:val="00BF4D52"/>
    <w:rsid w:val="00C013FD"/>
    <w:rsid w:val="00C01407"/>
    <w:rsid w:val="00C14D40"/>
    <w:rsid w:val="00C152C9"/>
    <w:rsid w:val="00C15DAC"/>
    <w:rsid w:val="00C17B5C"/>
    <w:rsid w:val="00C27F84"/>
    <w:rsid w:val="00C30972"/>
    <w:rsid w:val="00C33E3C"/>
    <w:rsid w:val="00C36964"/>
    <w:rsid w:val="00C41324"/>
    <w:rsid w:val="00C4240C"/>
    <w:rsid w:val="00C50AEA"/>
    <w:rsid w:val="00C50FED"/>
    <w:rsid w:val="00C51B2B"/>
    <w:rsid w:val="00C529FC"/>
    <w:rsid w:val="00C547C6"/>
    <w:rsid w:val="00C55C62"/>
    <w:rsid w:val="00C60CF4"/>
    <w:rsid w:val="00C6440C"/>
    <w:rsid w:val="00C64B69"/>
    <w:rsid w:val="00C716DD"/>
    <w:rsid w:val="00C7552B"/>
    <w:rsid w:val="00C80E76"/>
    <w:rsid w:val="00C80FF4"/>
    <w:rsid w:val="00C8279A"/>
    <w:rsid w:val="00C856C3"/>
    <w:rsid w:val="00C85D2C"/>
    <w:rsid w:val="00C868A2"/>
    <w:rsid w:val="00C87CBF"/>
    <w:rsid w:val="00C90773"/>
    <w:rsid w:val="00C90BD6"/>
    <w:rsid w:val="00C92C01"/>
    <w:rsid w:val="00C93069"/>
    <w:rsid w:val="00C95DBD"/>
    <w:rsid w:val="00CA3203"/>
    <w:rsid w:val="00CA44A7"/>
    <w:rsid w:val="00CA689D"/>
    <w:rsid w:val="00CB476C"/>
    <w:rsid w:val="00CB495E"/>
    <w:rsid w:val="00CC0CF2"/>
    <w:rsid w:val="00CC11B2"/>
    <w:rsid w:val="00CC188F"/>
    <w:rsid w:val="00CC239A"/>
    <w:rsid w:val="00CC37A3"/>
    <w:rsid w:val="00CC3906"/>
    <w:rsid w:val="00CC6268"/>
    <w:rsid w:val="00CD0697"/>
    <w:rsid w:val="00CD6365"/>
    <w:rsid w:val="00CD7411"/>
    <w:rsid w:val="00CE1583"/>
    <w:rsid w:val="00CE218F"/>
    <w:rsid w:val="00CE311C"/>
    <w:rsid w:val="00CE40EF"/>
    <w:rsid w:val="00CE6810"/>
    <w:rsid w:val="00CF0D2A"/>
    <w:rsid w:val="00CF1660"/>
    <w:rsid w:val="00CF19EE"/>
    <w:rsid w:val="00CF6629"/>
    <w:rsid w:val="00CF68EC"/>
    <w:rsid w:val="00CF71AE"/>
    <w:rsid w:val="00D01432"/>
    <w:rsid w:val="00D014F0"/>
    <w:rsid w:val="00D01DFC"/>
    <w:rsid w:val="00D062AB"/>
    <w:rsid w:val="00D077CB"/>
    <w:rsid w:val="00D21B33"/>
    <w:rsid w:val="00D23246"/>
    <w:rsid w:val="00D2591D"/>
    <w:rsid w:val="00D30343"/>
    <w:rsid w:val="00D33E5B"/>
    <w:rsid w:val="00D35ACA"/>
    <w:rsid w:val="00D41E4A"/>
    <w:rsid w:val="00D430D5"/>
    <w:rsid w:val="00D454A0"/>
    <w:rsid w:val="00D457A3"/>
    <w:rsid w:val="00D54903"/>
    <w:rsid w:val="00D57136"/>
    <w:rsid w:val="00D602A8"/>
    <w:rsid w:val="00D70185"/>
    <w:rsid w:val="00D71491"/>
    <w:rsid w:val="00D71725"/>
    <w:rsid w:val="00D71997"/>
    <w:rsid w:val="00D758E1"/>
    <w:rsid w:val="00D83C95"/>
    <w:rsid w:val="00D84DB4"/>
    <w:rsid w:val="00D85E14"/>
    <w:rsid w:val="00D9047D"/>
    <w:rsid w:val="00D95969"/>
    <w:rsid w:val="00D96364"/>
    <w:rsid w:val="00DA19A1"/>
    <w:rsid w:val="00DA5B1C"/>
    <w:rsid w:val="00DA7CDD"/>
    <w:rsid w:val="00DB0DF6"/>
    <w:rsid w:val="00DB18BC"/>
    <w:rsid w:val="00DB2917"/>
    <w:rsid w:val="00DB5E4C"/>
    <w:rsid w:val="00DC11F2"/>
    <w:rsid w:val="00DC2495"/>
    <w:rsid w:val="00DC609A"/>
    <w:rsid w:val="00DD3227"/>
    <w:rsid w:val="00DD3EE8"/>
    <w:rsid w:val="00DD63ED"/>
    <w:rsid w:val="00DE0C95"/>
    <w:rsid w:val="00DE10C6"/>
    <w:rsid w:val="00DE6675"/>
    <w:rsid w:val="00DE7483"/>
    <w:rsid w:val="00DE748C"/>
    <w:rsid w:val="00DE7570"/>
    <w:rsid w:val="00E00055"/>
    <w:rsid w:val="00E00154"/>
    <w:rsid w:val="00E00828"/>
    <w:rsid w:val="00E10C7B"/>
    <w:rsid w:val="00E12688"/>
    <w:rsid w:val="00E144A8"/>
    <w:rsid w:val="00E24994"/>
    <w:rsid w:val="00E27183"/>
    <w:rsid w:val="00E35003"/>
    <w:rsid w:val="00E400C4"/>
    <w:rsid w:val="00E42261"/>
    <w:rsid w:val="00E462FF"/>
    <w:rsid w:val="00E53C02"/>
    <w:rsid w:val="00E570E9"/>
    <w:rsid w:val="00E60F73"/>
    <w:rsid w:val="00E610EB"/>
    <w:rsid w:val="00E63356"/>
    <w:rsid w:val="00E65F88"/>
    <w:rsid w:val="00E67C7B"/>
    <w:rsid w:val="00E7383A"/>
    <w:rsid w:val="00E77F82"/>
    <w:rsid w:val="00E902A4"/>
    <w:rsid w:val="00E90E1A"/>
    <w:rsid w:val="00E9164F"/>
    <w:rsid w:val="00E9394D"/>
    <w:rsid w:val="00E94CB1"/>
    <w:rsid w:val="00EB2247"/>
    <w:rsid w:val="00EB237D"/>
    <w:rsid w:val="00EB7F9C"/>
    <w:rsid w:val="00EC5124"/>
    <w:rsid w:val="00ED15FD"/>
    <w:rsid w:val="00EE36D4"/>
    <w:rsid w:val="00EE3965"/>
    <w:rsid w:val="00EE4809"/>
    <w:rsid w:val="00EE6EBB"/>
    <w:rsid w:val="00EE6F05"/>
    <w:rsid w:val="00EF09A4"/>
    <w:rsid w:val="00EF342E"/>
    <w:rsid w:val="00EF6556"/>
    <w:rsid w:val="00F0043D"/>
    <w:rsid w:val="00F00477"/>
    <w:rsid w:val="00F005EB"/>
    <w:rsid w:val="00F015CD"/>
    <w:rsid w:val="00F022D9"/>
    <w:rsid w:val="00F0442A"/>
    <w:rsid w:val="00F05F28"/>
    <w:rsid w:val="00F12EE7"/>
    <w:rsid w:val="00F14F8D"/>
    <w:rsid w:val="00F16BCC"/>
    <w:rsid w:val="00F16F00"/>
    <w:rsid w:val="00F2492A"/>
    <w:rsid w:val="00F24B96"/>
    <w:rsid w:val="00F26874"/>
    <w:rsid w:val="00F4026D"/>
    <w:rsid w:val="00F4272B"/>
    <w:rsid w:val="00F47072"/>
    <w:rsid w:val="00F4716C"/>
    <w:rsid w:val="00F513E7"/>
    <w:rsid w:val="00F52114"/>
    <w:rsid w:val="00F57BCA"/>
    <w:rsid w:val="00F6219E"/>
    <w:rsid w:val="00F63E76"/>
    <w:rsid w:val="00F706AB"/>
    <w:rsid w:val="00F71F96"/>
    <w:rsid w:val="00F75041"/>
    <w:rsid w:val="00F8159F"/>
    <w:rsid w:val="00F81F9C"/>
    <w:rsid w:val="00F8598F"/>
    <w:rsid w:val="00F93976"/>
    <w:rsid w:val="00F94678"/>
    <w:rsid w:val="00FA2394"/>
    <w:rsid w:val="00FA662E"/>
    <w:rsid w:val="00FB5C0A"/>
    <w:rsid w:val="00FB6FE4"/>
    <w:rsid w:val="00FC04E7"/>
    <w:rsid w:val="00FC2111"/>
    <w:rsid w:val="00FC4B91"/>
    <w:rsid w:val="00FC6819"/>
    <w:rsid w:val="00FD1DA7"/>
    <w:rsid w:val="00FD631B"/>
    <w:rsid w:val="00FD6408"/>
    <w:rsid w:val="00FD7BEA"/>
    <w:rsid w:val="00FF5B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B83E"/>
  <w15:chartTrackingRefBased/>
  <w15:docId w15:val="{172A31E1-9D97-4E4E-BCA4-6E455FEA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FF0"/>
    <w:rPr>
      <w:rFonts w:ascii="Verdana" w:hAnsi="Verdana"/>
      <w:sz w:val="18"/>
    </w:rPr>
  </w:style>
  <w:style w:type="paragraph" w:styleId="Kop1">
    <w:name w:val="heading 1"/>
    <w:aliases w:val="Kop 1 BP24"/>
    <w:basedOn w:val="Standaard"/>
    <w:next w:val="Standaard"/>
    <w:link w:val="Kop1Char"/>
    <w:uiPriority w:val="9"/>
    <w:qFormat/>
    <w:rsid w:val="00413914"/>
    <w:pPr>
      <w:keepNext/>
      <w:keepLines/>
      <w:spacing w:before="240" w:line="360" w:lineRule="auto"/>
      <w:outlineLvl w:val="0"/>
    </w:pPr>
    <w:rPr>
      <w:rFonts w:eastAsiaTheme="majorEastAsia" w:cstheme="majorBidi"/>
      <w:b/>
      <w:sz w:val="32"/>
      <w:szCs w:val="32"/>
    </w:rPr>
  </w:style>
  <w:style w:type="paragraph" w:styleId="Kop2">
    <w:name w:val="heading 2"/>
    <w:aliases w:val="Kop 2 BP24"/>
    <w:basedOn w:val="Standaard"/>
    <w:next w:val="Standaard"/>
    <w:link w:val="Kop2Char"/>
    <w:uiPriority w:val="9"/>
    <w:unhideWhenUsed/>
    <w:qFormat/>
    <w:rsid w:val="001D223D"/>
    <w:pPr>
      <w:keepNext/>
      <w:keepLines/>
      <w:numPr>
        <w:numId w:val="3"/>
      </w:numPr>
      <w:spacing w:before="40" w:line="360" w:lineRule="auto"/>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0A1944"/>
    <w:pPr>
      <w:keepNext/>
      <w:keepLines/>
      <w:numPr>
        <w:numId w:val="2"/>
      </w:numPr>
      <w:spacing w:before="40" w:line="360" w:lineRule="auto"/>
      <w:ind w:left="360"/>
      <w:outlineLvl w:val="2"/>
    </w:pPr>
    <w:rPr>
      <w:rFonts w:eastAsiaTheme="majorEastAsia" w:cstheme="majorBid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A1944"/>
    <w:pPr>
      <w:ind w:left="720"/>
      <w:contextualSpacing/>
    </w:pPr>
  </w:style>
  <w:style w:type="character" w:customStyle="1" w:styleId="Kop1Char">
    <w:name w:val="Kop 1 Char"/>
    <w:aliases w:val="Kop 1 BP24 Char"/>
    <w:basedOn w:val="Standaardalinea-lettertype"/>
    <w:link w:val="Kop1"/>
    <w:uiPriority w:val="9"/>
    <w:rsid w:val="00413914"/>
    <w:rPr>
      <w:rFonts w:ascii="Verdana" w:eastAsiaTheme="majorEastAsia" w:hAnsi="Verdana" w:cstheme="majorBidi"/>
      <w:b/>
      <w:sz w:val="32"/>
      <w:szCs w:val="32"/>
    </w:rPr>
  </w:style>
  <w:style w:type="character" w:customStyle="1" w:styleId="Kop2Char">
    <w:name w:val="Kop 2 Char"/>
    <w:aliases w:val="Kop 2 BP24 Char"/>
    <w:basedOn w:val="Standaardalinea-lettertype"/>
    <w:link w:val="Kop2"/>
    <w:uiPriority w:val="9"/>
    <w:rsid w:val="001D223D"/>
    <w:rPr>
      <w:rFonts w:ascii="Verdana" w:eastAsiaTheme="majorEastAsia" w:hAnsi="Verdana" w:cstheme="majorBidi"/>
      <w:b/>
      <w:sz w:val="18"/>
      <w:szCs w:val="26"/>
    </w:rPr>
  </w:style>
  <w:style w:type="character" w:customStyle="1" w:styleId="Kop3Char">
    <w:name w:val="Kop 3 Char"/>
    <w:aliases w:val="Kop 3 BP24 Char"/>
    <w:basedOn w:val="Standaardalinea-lettertype"/>
    <w:link w:val="Kop3"/>
    <w:uiPriority w:val="9"/>
    <w:rsid w:val="000A1944"/>
    <w:rPr>
      <w:rFonts w:ascii="Verdana" w:eastAsiaTheme="majorEastAsia" w:hAnsi="Verdana" w:cstheme="majorBidi"/>
      <w:sz w:val="18"/>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529FC"/>
    <w:rPr>
      <w:rFonts w:ascii="Verdana" w:hAnsi="Verdana"/>
    </w:rPr>
  </w:style>
  <w:style w:type="table" w:styleId="Tabelraster">
    <w:name w:val="Table Grid"/>
    <w:basedOn w:val="Standaardtabel"/>
    <w:uiPriority w:val="39"/>
    <w:rsid w:val="001E7E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1E7E77"/>
    <w:rPr>
      <w:rFonts w:cstheme="minorBidi"/>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E7E77"/>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1E7E77"/>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E7E77"/>
    <w:pPr>
      <w:spacing w:after="160" w:line="240" w:lineRule="exact"/>
    </w:pPr>
    <w:rPr>
      <w:rFonts w:ascii="Times New Roman" w:hAnsi="Times New Roman"/>
      <w:vertAlign w:val="superscript"/>
    </w:rPr>
  </w:style>
  <w:style w:type="table" w:styleId="Rastertabel4-Accent1">
    <w:name w:val="Grid Table 4 Accent 1"/>
    <w:basedOn w:val="Standaardtabel"/>
    <w:uiPriority w:val="49"/>
    <w:rsid w:val="001E7E7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basedOn w:val="Kop1"/>
    <w:next w:val="Standaard"/>
    <w:uiPriority w:val="39"/>
    <w:unhideWhenUsed/>
    <w:qFormat/>
    <w:rsid w:val="00212260"/>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ED15FD"/>
    <w:pPr>
      <w:tabs>
        <w:tab w:val="right" w:leader="dot" w:pos="9062"/>
      </w:tabs>
      <w:spacing w:after="100"/>
    </w:pPr>
  </w:style>
  <w:style w:type="paragraph" w:styleId="Inhopg2">
    <w:name w:val="toc 2"/>
    <w:basedOn w:val="Standaard"/>
    <w:next w:val="Standaard"/>
    <w:autoRedefine/>
    <w:uiPriority w:val="39"/>
    <w:unhideWhenUsed/>
    <w:rsid w:val="006205DB"/>
    <w:pPr>
      <w:tabs>
        <w:tab w:val="left" w:pos="720"/>
        <w:tab w:val="right" w:leader="dot" w:pos="9062"/>
      </w:tabs>
      <w:spacing w:after="100" w:line="360" w:lineRule="auto"/>
      <w:ind w:left="200"/>
    </w:pPr>
  </w:style>
  <w:style w:type="character" w:styleId="Hyperlink">
    <w:name w:val="Hyperlink"/>
    <w:basedOn w:val="Standaardalinea-lettertype"/>
    <w:uiPriority w:val="99"/>
    <w:unhideWhenUsed/>
    <w:rsid w:val="00212260"/>
    <w:rPr>
      <w:color w:val="0563C1" w:themeColor="hyperlink"/>
      <w:u w:val="single"/>
    </w:rPr>
  </w:style>
  <w:style w:type="paragraph" w:styleId="Inhopg3">
    <w:name w:val="toc 3"/>
    <w:basedOn w:val="Standaard"/>
    <w:next w:val="Standaard"/>
    <w:autoRedefine/>
    <w:uiPriority w:val="39"/>
    <w:unhideWhenUsed/>
    <w:rsid w:val="00183B9F"/>
    <w:pPr>
      <w:tabs>
        <w:tab w:val="left" w:pos="880"/>
        <w:tab w:val="right" w:leader="dot" w:pos="9062"/>
      </w:tabs>
      <w:spacing w:after="100" w:line="360" w:lineRule="auto"/>
      <w:ind w:left="360"/>
    </w:pPr>
  </w:style>
  <w:style w:type="character" w:styleId="Nadruk">
    <w:name w:val="Emphasis"/>
    <w:basedOn w:val="Standaardalinea-lettertype"/>
    <w:uiPriority w:val="20"/>
    <w:qFormat/>
    <w:rsid w:val="001F1A79"/>
    <w:rPr>
      <w:i/>
      <w:iCs/>
    </w:rPr>
  </w:style>
  <w:style w:type="paragraph" w:styleId="Revisie">
    <w:name w:val="Revision"/>
    <w:hidden/>
    <w:uiPriority w:val="99"/>
    <w:semiHidden/>
    <w:rsid w:val="005B3A35"/>
    <w:rPr>
      <w:rFonts w:ascii="Verdana" w:hAnsi="Verdana"/>
      <w:sz w:val="18"/>
    </w:rPr>
  </w:style>
  <w:style w:type="character" w:styleId="Verwijzingopmerking">
    <w:name w:val="annotation reference"/>
    <w:basedOn w:val="Standaardalinea-lettertype"/>
    <w:uiPriority w:val="99"/>
    <w:semiHidden/>
    <w:unhideWhenUsed/>
    <w:rsid w:val="00F015CD"/>
    <w:rPr>
      <w:sz w:val="16"/>
      <w:szCs w:val="16"/>
    </w:rPr>
  </w:style>
  <w:style w:type="paragraph" w:styleId="Tekstopmerking">
    <w:name w:val="annotation text"/>
    <w:basedOn w:val="Standaard"/>
    <w:link w:val="TekstopmerkingChar"/>
    <w:uiPriority w:val="99"/>
    <w:unhideWhenUsed/>
    <w:rsid w:val="00F015CD"/>
    <w:rPr>
      <w:sz w:val="20"/>
    </w:rPr>
  </w:style>
  <w:style w:type="character" w:customStyle="1" w:styleId="TekstopmerkingChar">
    <w:name w:val="Tekst opmerking Char"/>
    <w:basedOn w:val="Standaardalinea-lettertype"/>
    <w:link w:val="Tekstopmerking"/>
    <w:uiPriority w:val="99"/>
    <w:rsid w:val="00F015CD"/>
    <w:rPr>
      <w:rFonts w:ascii="Verdana" w:hAnsi="Verdana"/>
    </w:rPr>
  </w:style>
  <w:style w:type="paragraph" w:styleId="Geenafstand">
    <w:name w:val="No Spacing"/>
    <w:uiPriority w:val="1"/>
    <w:qFormat/>
    <w:rsid w:val="00EE36D4"/>
    <w:rPr>
      <w:rFonts w:ascii="Verdana" w:hAnsi="Verdana"/>
      <w:sz w:val="18"/>
    </w:rPr>
  </w:style>
  <w:style w:type="paragraph" w:styleId="Koptekst">
    <w:name w:val="header"/>
    <w:basedOn w:val="Standaard"/>
    <w:link w:val="KoptekstChar"/>
    <w:uiPriority w:val="99"/>
    <w:unhideWhenUsed/>
    <w:rsid w:val="00406471"/>
    <w:pPr>
      <w:tabs>
        <w:tab w:val="center" w:pos="4536"/>
        <w:tab w:val="right" w:pos="9072"/>
      </w:tabs>
    </w:pPr>
  </w:style>
  <w:style w:type="character" w:customStyle="1" w:styleId="KoptekstChar">
    <w:name w:val="Koptekst Char"/>
    <w:basedOn w:val="Standaardalinea-lettertype"/>
    <w:link w:val="Koptekst"/>
    <w:uiPriority w:val="99"/>
    <w:rsid w:val="00406471"/>
    <w:rPr>
      <w:rFonts w:ascii="Verdana" w:hAnsi="Verdana"/>
      <w:sz w:val="18"/>
    </w:rPr>
  </w:style>
  <w:style w:type="paragraph" w:styleId="Voettekst">
    <w:name w:val="footer"/>
    <w:basedOn w:val="Standaard"/>
    <w:link w:val="VoettekstChar"/>
    <w:uiPriority w:val="99"/>
    <w:unhideWhenUsed/>
    <w:rsid w:val="00406471"/>
    <w:pPr>
      <w:tabs>
        <w:tab w:val="center" w:pos="4536"/>
        <w:tab w:val="right" w:pos="9072"/>
      </w:tabs>
    </w:pPr>
  </w:style>
  <w:style w:type="character" w:customStyle="1" w:styleId="VoettekstChar">
    <w:name w:val="Voettekst Char"/>
    <w:basedOn w:val="Standaardalinea-lettertype"/>
    <w:link w:val="Voettekst"/>
    <w:uiPriority w:val="99"/>
    <w:rsid w:val="00406471"/>
    <w:rPr>
      <w:rFonts w:ascii="Verdana" w:hAnsi="Verdana"/>
      <w:sz w:val="18"/>
    </w:rPr>
  </w:style>
  <w:style w:type="paragraph" w:customStyle="1" w:styleId="Huisstijl-Standaard">
    <w:name w:val="Huisstijl-Standaard"/>
    <w:basedOn w:val="Standaard"/>
    <w:link w:val="Huisstijl-StandaardChar"/>
    <w:qFormat/>
    <w:rsid w:val="0093341E"/>
    <w:pPr>
      <w:autoSpaceDE w:val="0"/>
      <w:autoSpaceDN w:val="0"/>
      <w:adjustRightInd w:val="0"/>
      <w:spacing w:line="240" w:lineRule="atLeast"/>
    </w:pPr>
    <w:rPr>
      <w:rFonts w:eastAsia="Times New Roman"/>
      <w:szCs w:val="24"/>
      <w:lang w:eastAsia="nl-NL"/>
    </w:rPr>
  </w:style>
  <w:style w:type="character" w:customStyle="1" w:styleId="Huisstijl-StandaardChar">
    <w:name w:val="Huisstijl-Standaard Char"/>
    <w:basedOn w:val="Standaardalinea-lettertype"/>
    <w:link w:val="Huisstijl-Standaard"/>
    <w:rsid w:val="0093341E"/>
    <w:rPr>
      <w:rFonts w:ascii="Verdana" w:eastAsia="Times New Roman" w:hAnsi="Verdana"/>
      <w:sz w:val="18"/>
      <w:szCs w:val="24"/>
      <w:lang w:eastAsia="nl-NL"/>
    </w:rPr>
  </w:style>
  <w:style w:type="paragraph" w:styleId="Onderwerpvanopmerking">
    <w:name w:val="annotation subject"/>
    <w:basedOn w:val="Tekstopmerking"/>
    <w:next w:val="Tekstopmerking"/>
    <w:link w:val="OnderwerpvanopmerkingChar"/>
    <w:uiPriority w:val="99"/>
    <w:semiHidden/>
    <w:unhideWhenUsed/>
    <w:rsid w:val="00287197"/>
    <w:rPr>
      <w:b/>
      <w:bCs/>
    </w:rPr>
  </w:style>
  <w:style w:type="character" w:customStyle="1" w:styleId="OnderwerpvanopmerkingChar">
    <w:name w:val="Onderwerp van opmerking Char"/>
    <w:basedOn w:val="TekstopmerkingChar"/>
    <w:link w:val="Onderwerpvanopmerking"/>
    <w:uiPriority w:val="99"/>
    <w:semiHidden/>
    <w:rsid w:val="00287197"/>
    <w:rPr>
      <w:rFonts w:ascii="Verdana" w:hAnsi="Verdana"/>
      <w:b/>
      <w:bCs/>
    </w:rPr>
  </w:style>
  <w:style w:type="table" w:customStyle="1" w:styleId="Rastertabel4-Accent51">
    <w:name w:val="Rastertabel 4 - Accent 51"/>
    <w:basedOn w:val="Standaardtabel"/>
    <w:next w:val="Rastertabel4-Accent5"/>
    <w:uiPriority w:val="49"/>
    <w:rsid w:val="000E3E2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0E3E2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lattetekst">
    <w:name w:val="Body Text"/>
    <w:basedOn w:val="Standaard"/>
    <w:link w:val="PlattetekstChar"/>
    <w:uiPriority w:val="99"/>
    <w:semiHidden/>
    <w:unhideWhenUsed/>
    <w:rsid w:val="002D3364"/>
    <w:pPr>
      <w:spacing w:after="120"/>
    </w:pPr>
  </w:style>
  <w:style w:type="character" w:customStyle="1" w:styleId="PlattetekstChar">
    <w:name w:val="Platte tekst Char"/>
    <w:basedOn w:val="Standaardalinea-lettertype"/>
    <w:link w:val="Plattetekst"/>
    <w:uiPriority w:val="99"/>
    <w:semiHidden/>
    <w:rsid w:val="002D3364"/>
    <w:rPr>
      <w:rFonts w:ascii="Verdana" w:hAnsi="Verdana"/>
      <w:sz w:val="18"/>
    </w:rPr>
  </w:style>
  <w:style w:type="table" w:customStyle="1" w:styleId="Rastertabel4-Accent52">
    <w:name w:val="Rastertabel 4 - Accent 52"/>
    <w:basedOn w:val="Standaardtabel"/>
    <w:next w:val="Rastertabel4-Accent5"/>
    <w:uiPriority w:val="49"/>
    <w:rsid w:val="00F81F9C"/>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1">
    <w:name w:val="Tabelraster1"/>
    <w:basedOn w:val="Standaardtabel"/>
    <w:next w:val="Tabelraster"/>
    <w:uiPriority w:val="39"/>
    <w:rsid w:val="009C67F4"/>
    <w:rPr>
      <w:rFonts w:ascii="Verdana" w:eastAsia="Yu Mincho" w:hAnsi="Verdana"/>
      <w:sz w:val="18"/>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kel">
    <w:name w:val="Artikel"/>
    <w:basedOn w:val="Standaard"/>
    <w:next w:val="Standaard"/>
    <w:rsid w:val="000F6AD2"/>
    <w:pPr>
      <w:spacing w:line="360" w:lineRule="auto"/>
      <w:ind w:firstLine="709"/>
    </w:pPr>
    <w:rPr>
      <w:rFonts w:eastAsia="Times New Roman"/>
      <w:b/>
      <w:lang w:eastAsia="nl-NL"/>
    </w:rPr>
  </w:style>
  <w:style w:type="table" w:styleId="Rastertabel4">
    <w:name w:val="Grid Table 4"/>
    <w:basedOn w:val="Standaardtabel"/>
    <w:uiPriority w:val="49"/>
    <w:rsid w:val="008127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jschrift">
    <w:name w:val="caption"/>
    <w:basedOn w:val="Standaard"/>
    <w:next w:val="Standaard"/>
    <w:uiPriority w:val="35"/>
    <w:unhideWhenUsed/>
    <w:qFormat/>
    <w:rsid w:val="00871673"/>
    <w:pPr>
      <w:spacing w:after="200"/>
    </w:pPr>
    <w:rPr>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837">
      <w:bodyDiv w:val="1"/>
      <w:marLeft w:val="0"/>
      <w:marRight w:val="0"/>
      <w:marTop w:val="0"/>
      <w:marBottom w:val="0"/>
      <w:divBdr>
        <w:top w:val="none" w:sz="0" w:space="0" w:color="auto"/>
        <w:left w:val="none" w:sz="0" w:space="0" w:color="auto"/>
        <w:bottom w:val="none" w:sz="0" w:space="0" w:color="auto"/>
        <w:right w:val="none" w:sz="0" w:space="0" w:color="auto"/>
      </w:divBdr>
    </w:div>
    <w:div w:id="163009567">
      <w:bodyDiv w:val="1"/>
      <w:marLeft w:val="0"/>
      <w:marRight w:val="0"/>
      <w:marTop w:val="0"/>
      <w:marBottom w:val="0"/>
      <w:divBdr>
        <w:top w:val="none" w:sz="0" w:space="0" w:color="auto"/>
        <w:left w:val="none" w:sz="0" w:space="0" w:color="auto"/>
        <w:bottom w:val="none" w:sz="0" w:space="0" w:color="auto"/>
        <w:right w:val="none" w:sz="0" w:space="0" w:color="auto"/>
      </w:divBdr>
    </w:div>
    <w:div w:id="244188987">
      <w:bodyDiv w:val="1"/>
      <w:marLeft w:val="0"/>
      <w:marRight w:val="0"/>
      <w:marTop w:val="0"/>
      <w:marBottom w:val="0"/>
      <w:divBdr>
        <w:top w:val="none" w:sz="0" w:space="0" w:color="auto"/>
        <w:left w:val="none" w:sz="0" w:space="0" w:color="auto"/>
        <w:bottom w:val="none" w:sz="0" w:space="0" w:color="auto"/>
        <w:right w:val="none" w:sz="0" w:space="0" w:color="auto"/>
      </w:divBdr>
    </w:div>
    <w:div w:id="315499785">
      <w:bodyDiv w:val="1"/>
      <w:marLeft w:val="0"/>
      <w:marRight w:val="0"/>
      <w:marTop w:val="0"/>
      <w:marBottom w:val="0"/>
      <w:divBdr>
        <w:top w:val="none" w:sz="0" w:space="0" w:color="auto"/>
        <w:left w:val="none" w:sz="0" w:space="0" w:color="auto"/>
        <w:bottom w:val="none" w:sz="0" w:space="0" w:color="auto"/>
        <w:right w:val="none" w:sz="0" w:space="0" w:color="auto"/>
      </w:divBdr>
    </w:div>
    <w:div w:id="409930045">
      <w:bodyDiv w:val="1"/>
      <w:marLeft w:val="0"/>
      <w:marRight w:val="0"/>
      <w:marTop w:val="0"/>
      <w:marBottom w:val="0"/>
      <w:divBdr>
        <w:top w:val="none" w:sz="0" w:space="0" w:color="auto"/>
        <w:left w:val="none" w:sz="0" w:space="0" w:color="auto"/>
        <w:bottom w:val="none" w:sz="0" w:space="0" w:color="auto"/>
        <w:right w:val="none" w:sz="0" w:space="0" w:color="auto"/>
      </w:divBdr>
    </w:div>
    <w:div w:id="605115627">
      <w:bodyDiv w:val="1"/>
      <w:marLeft w:val="0"/>
      <w:marRight w:val="0"/>
      <w:marTop w:val="0"/>
      <w:marBottom w:val="0"/>
      <w:divBdr>
        <w:top w:val="none" w:sz="0" w:space="0" w:color="auto"/>
        <w:left w:val="none" w:sz="0" w:space="0" w:color="auto"/>
        <w:bottom w:val="none" w:sz="0" w:space="0" w:color="auto"/>
        <w:right w:val="none" w:sz="0" w:space="0" w:color="auto"/>
      </w:divBdr>
    </w:div>
    <w:div w:id="809322240">
      <w:bodyDiv w:val="1"/>
      <w:marLeft w:val="0"/>
      <w:marRight w:val="0"/>
      <w:marTop w:val="0"/>
      <w:marBottom w:val="0"/>
      <w:divBdr>
        <w:top w:val="none" w:sz="0" w:space="0" w:color="auto"/>
        <w:left w:val="none" w:sz="0" w:space="0" w:color="auto"/>
        <w:bottom w:val="none" w:sz="0" w:space="0" w:color="auto"/>
        <w:right w:val="none" w:sz="0" w:space="0" w:color="auto"/>
      </w:divBdr>
    </w:div>
    <w:div w:id="870269108">
      <w:bodyDiv w:val="1"/>
      <w:marLeft w:val="0"/>
      <w:marRight w:val="0"/>
      <w:marTop w:val="0"/>
      <w:marBottom w:val="0"/>
      <w:divBdr>
        <w:top w:val="none" w:sz="0" w:space="0" w:color="auto"/>
        <w:left w:val="none" w:sz="0" w:space="0" w:color="auto"/>
        <w:bottom w:val="none" w:sz="0" w:space="0" w:color="auto"/>
        <w:right w:val="none" w:sz="0" w:space="0" w:color="auto"/>
      </w:divBdr>
    </w:div>
    <w:div w:id="874076632">
      <w:bodyDiv w:val="1"/>
      <w:marLeft w:val="0"/>
      <w:marRight w:val="0"/>
      <w:marTop w:val="0"/>
      <w:marBottom w:val="0"/>
      <w:divBdr>
        <w:top w:val="none" w:sz="0" w:space="0" w:color="auto"/>
        <w:left w:val="none" w:sz="0" w:space="0" w:color="auto"/>
        <w:bottom w:val="none" w:sz="0" w:space="0" w:color="auto"/>
        <w:right w:val="none" w:sz="0" w:space="0" w:color="auto"/>
      </w:divBdr>
    </w:div>
    <w:div w:id="1173645101">
      <w:bodyDiv w:val="1"/>
      <w:marLeft w:val="0"/>
      <w:marRight w:val="0"/>
      <w:marTop w:val="0"/>
      <w:marBottom w:val="0"/>
      <w:divBdr>
        <w:top w:val="none" w:sz="0" w:space="0" w:color="auto"/>
        <w:left w:val="none" w:sz="0" w:space="0" w:color="auto"/>
        <w:bottom w:val="none" w:sz="0" w:space="0" w:color="auto"/>
        <w:right w:val="none" w:sz="0" w:space="0" w:color="auto"/>
      </w:divBdr>
    </w:div>
    <w:div w:id="1242258079">
      <w:bodyDiv w:val="1"/>
      <w:marLeft w:val="0"/>
      <w:marRight w:val="0"/>
      <w:marTop w:val="0"/>
      <w:marBottom w:val="0"/>
      <w:divBdr>
        <w:top w:val="none" w:sz="0" w:space="0" w:color="auto"/>
        <w:left w:val="none" w:sz="0" w:space="0" w:color="auto"/>
        <w:bottom w:val="none" w:sz="0" w:space="0" w:color="auto"/>
        <w:right w:val="none" w:sz="0" w:space="0" w:color="auto"/>
      </w:divBdr>
    </w:div>
    <w:div w:id="1258320925">
      <w:bodyDiv w:val="1"/>
      <w:marLeft w:val="0"/>
      <w:marRight w:val="0"/>
      <w:marTop w:val="0"/>
      <w:marBottom w:val="0"/>
      <w:divBdr>
        <w:top w:val="none" w:sz="0" w:space="0" w:color="auto"/>
        <w:left w:val="none" w:sz="0" w:space="0" w:color="auto"/>
        <w:bottom w:val="none" w:sz="0" w:space="0" w:color="auto"/>
        <w:right w:val="none" w:sz="0" w:space="0" w:color="auto"/>
      </w:divBdr>
    </w:div>
    <w:div w:id="1299067647">
      <w:bodyDiv w:val="1"/>
      <w:marLeft w:val="0"/>
      <w:marRight w:val="0"/>
      <w:marTop w:val="0"/>
      <w:marBottom w:val="0"/>
      <w:divBdr>
        <w:top w:val="none" w:sz="0" w:space="0" w:color="auto"/>
        <w:left w:val="none" w:sz="0" w:space="0" w:color="auto"/>
        <w:bottom w:val="none" w:sz="0" w:space="0" w:color="auto"/>
        <w:right w:val="none" w:sz="0" w:space="0" w:color="auto"/>
      </w:divBdr>
    </w:div>
    <w:div w:id="1562250122">
      <w:bodyDiv w:val="1"/>
      <w:marLeft w:val="0"/>
      <w:marRight w:val="0"/>
      <w:marTop w:val="0"/>
      <w:marBottom w:val="0"/>
      <w:divBdr>
        <w:top w:val="none" w:sz="0" w:space="0" w:color="auto"/>
        <w:left w:val="none" w:sz="0" w:space="0" w:color="auto"/>
        <w:bottom w:val="none" w:sz="0" w:space="0" w:color="auto"/>
        <w:right w:val="none" w:sz="0" w:space="0" w:color="auto"/>
      </w:divBdr>
    </w:div>
    <w:div w:id="1660301961">
      <w:bodyDiv w:val="1"/>
      <w:marLeft w:val="0"/>
      <w:marRight w:val="0"/>
      <w:marTop w:val="0"/>
      <w:marBottom w:val="0"/>
      <w:divBdr>
        <w:top w:val="none" w:sz="0" w:space="0" w:color="auto"/>
        <w:left w:val="none" w:sz="0" w:space="0" w:color="auto"/>
        <w:bottom w:val="none" w:sz="0" w:space="0" w:color="auto"/>
        <w:right w:val="none" w:sz="0" w:space="0" w:color="auto"/>
      </w:divBdr>
    </w:div>
    <w:div w:id="1921866330">
      <w:bodyDiv w:val="1"/>
      <w:marLeft w:val="0"/>
      <w:marRight w:val="0"/>
      <w:marTop w:val="0"/>
      <w:marBottom w:val="0"/>
      <w:divBdr>
        <w:top w:val="none" w:sz="0" w:space="0" w:color="auto"/>
        <w:left w:val="none" w:sz="0" w:space="0" w:color="auto"/>
        <w:bottom w:val="none" w:sz="0" w:space="0" w:color="auto"/>
        <w:right w:val="none" w:sz="0" w:space="0" w:color="auto"/>
      </w:divBdr>
    </w:div>
    <w:div w:id="21438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627</ap:Words>
  <ap:Characters>3451</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2025-08-22T14:07:00.0000000Z</lastPrinted>
  <dcterms:created xsi:type="dcterms:W3CDTF">2025-09-16T10:30:00.0000000Z</dcterms:created>
  <dcterms:modified xsi:type="dcterms:W3CDTF">2025-09-16T10:30:00.0000000Z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2024-10-30T13:14:19Z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47e9e511-52ee-4c67-9d05-4f688c4ace6e</vt:lpwstr>
  </property>
  <property fmtid="{D5CDD505-2E9C-101B-9397-08002B2CF9AE}" pid="8" name="MSIP_Label_f4b587cc-5349-4506-9b19-2242ab88a0ee_ContentBits">
    <vt:lpwstr>0</vt:lpwstr>
  </property>
  <property fmtid="{D5CDD505-2E9C-101B-9397-08002B2CF9AE}" pid="9" name="ContentTypeId">
    <vt:lpwstr>0x01010038E60350FC170647B310166F2EB204D8</vt:lpwstr>
  </property>
</Properties>
</file>