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CF1A13">
        <w:tc>
          <w:tcPr>
            <w:tcW w:w="7792" w:type="dxa"/>
            <w:gridSpan w:val="2"/>
            <w:tcMar>
              <w:left w:w="0" w:type="dxa"/>
              <w:right w:w="0" w:type="dxa"/>
            </w:tcMar>
          </w:tcPr>
          <w:p w:rsidR="00CF1A13" w:rsidRDefault="008B14A7">
            <w:pPr>
              <w:spacing w:after="40"/>
            </w:pPr>
            <w:r>
              <w:rPr>
                <w:sz w:val="13"/>
                <w:szCs w:val="13"/>
              </w:rPr>
              <w:t>&gt; Retouradres Postbus 20701 2500 ES Den Haag</w:t>
            </w:r>
          </w:p>
        </w:tc>
      </w:tr>
      <w:tr w:rsidR="00CF1A13">
        <w:tc>
          <w:tcPr>
            <w:tcW w:w="7792" w:type="dxa"/>
            <w:gridSpan w:val="2"/>
            <w:tcMar>
              <w:left w:w="0" w:type="dxa"/>
              <w:right w:w="0" w:type="dxa"/>
            </w:tcMar>
          </w:tcPr>
          <w:p w:rsidR="00CF1A13" w:rsidRDefault="008B14A7">
            <w:pPr>
              <w:tabs>
                <w:tab w:val="left" w:pos="614"/>
              </w:tabs>
              <w:spacing w:after="0"/>
            </w:pPr>
            <w:r>
              <w:t>de Voorzitter van de Tweede Kamer</w:t>
            </w:r>
          </w:p>
          <w:p w:rsidR="00CF1A13" w:rsidRDefault="008B14A7">
            <w:pPr>
              <w:tabs>
                <w:tab w:val="left" w:pos="614"/>
              </w:tabs>
              <w:spacing w:after="0"/>
            </w:pPr>
            <w:r>
              <w:t>der Staten-Generaal</w:t>
            </w:r>
          </w:p>
          <w:p w:rsidR="00CF1A13" w:rsidRDefault="008B14A7">
            <w:pPr>
              <w:tabs>
                <w:tab w:val="left" w:pos="614"/>
              </w:tabs>
              <w:spacing w:after="0"/>
            </w:pPr>
            <w:r>
              <w:t xml:space="preserve">Bezuidenhoutseweg 67 </w:t>
            </w:r>
          </w:p>
          <w:p w:rsidR="00CF1A13" w:rsidRDefault="008B14A7">
            <w:pPr>
              <w:tabs>
                <w:tab w:val="left" w:pos="614"/>
              </w:tabs>
              <w:spacing w:after="240"/>
            </w:pPr>
            <w:r>
              <w:t>2594 AC Den Haag</w:t>
            </w:r>
          </w:p>
          <w:p w:rsidR="00CF1A13" w:rsidRDefault="00CF1A13">
            <w:pPr>
              <w:tabs>
                <w:tab w:val="left" w:pos="614"/>
              </w:tabs>
              <w:spacing w:after="240"/>
            </w:pPr>
          </w:p>
        </w:tc>
      </w:tr>
      <w:tr w:rsidR="00CF1A13">
        <w:trPr>
          <w:trHeight w:val="283"/>
        </w:trPr>
        <w:tc>
          <w:tcPr>
            <w:tcW w:w="1969" w:type="dxa"/>
            <w:tcMar>
              <w:left w:w="0" w:type="dxa"/>
              <w:right w:w="0" w:type="dxa"/>
            </w:tcMar>
          </w:tcPr>
          <w:p w:rsidR="00CF1A13" w:rsidRDefault="008B14A7">
            <w:pPr>
              <w:tabs>
                <w:tab w:val="left" w:pos="614"/>
              </w:tabs>
              <w:spacing w:after="0"/>
            </w:pPr>
            <w:r>
              <w:t>Datum</w:t>
            </w:r>
          </w:p>
        </w:tc>
        <w:tc>
          <w:tcPr>
            <w:tcW w:w="5823" w:type="dxa"/>
            <w:tcMar>
              <w:left w:w="0" w:type="dxa"/>
              <w:right w:w="0" w:type="dxa"/>
            </w:tcMar>
          </w:tcPr>
          <w:p w:rsidR="00CF1A13" w:rsidRDefault="00C45613">
            <w:pPr>
              <w:spacing w:after="0"/>
            </w:pPr>
            <w:r>
              <w:rPr>
                <w:rStyle w:val="Tekstvantijdelijkeaanduiding"/>
                <w:color w:val="auto"/>
              </w:rPr>
              <w:t>16</w:t>
            </w:r>
            <w:bookmarkStart w:name="_GoBack" w:id="0"/>
            <w:bookmarkEnd w:id="0"/>
            <w:r w:rsidR="008B14A7">
              <w:rPr>
                <w:rStyle w:val="Tekstvantijdelijkeaanduiding"/>
                <w:color w:val="auto"/>
              </w:rPr>
              <w:t xml:space="preserve"> augustus 2025</w:t>
            </w:r>
          </w:p>
        </w:tc>
      </w:tr>
      <w:tr w:rsidR="00CF1A13">
        <w:trPr>
          <w:trHeight w:val="283"/>
        </w:trPr>
        <w:tc>
          <w:tcPr>
            <w:tcW w:w="1969" w:type="dxa"/>
            <w:tcMar>
              <w:left w:w="0" w:type="dxa"/>
              <w:right w:w="0" w:type="dxa"/>
            </w:tcMar>
          </w:tcPr>
          <w:p w:rsidR="00CF1A13" w:rsidRDefault="008B14A7">
            <w:pPr>
              <w:tabs>
                <w:tab w:val="left" w:pos="614"/>
              </w:tabs>
              <w:spacing w:after="0"/>
            </w:pPr>
            <w:r>
              <w:t>Betreft</w:t>
            </w:r>
          </w:p>
        </w:tc>
        <w:tc>
          <w:tcPr>
            <w:tcW w:w="5823" w:type="dxa"/>
            <w:tcMar>
              <w:left w:w="0" w:type="dxa"/>
              <w:right w:w="0" w:type="dxa"/>
            </w:tcMar>
          </w:tcPr>
          <w:p w:rsidR="00CF1A13" w:rsidRDefault="008B14A7">
            <w:pPr>
              <w:tabs>
                <w:tab w:val="left" w:pos="614"/>
              </w:tabs>
              <w:spacing w:after="0"/>
            </w:pPr>
            <w:r>
              <w:t>Verslag informele Raad Buitenlandse Zaken Defensie 28 en 29 augustus 2025</w:t>
            </w:r>
          </w:p>
        </w:tc>
      </w:tr>
    </w:tbl>
    <w:p w:rsidR="00CF1A13" w:rsidRDefault="008B14A7">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6036950</wp:posOffset>
                </wp:positionH>
                <wp:positionV relativeFrom="page">
                  <wp:posOffset>1642114</wp:posOffset>
                </wp:positionV>
                <wp:extent cx="1144905" cy="1922145"/>
                <wp:effectExtent l="0" t="0" r="17145" b="254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7445" cy="1924685"/>
                        </a:xfrm>
                        <a:prstGeom prst="rect">
                          <a:avLst/>
                        </a:prstGeom>
                        <a:noFill/>
                        <a:ln cap="flat">
                          <a:noFill/>
                        </a:ln>
                      </wps:spPr>
                      <wps:txbx>
                        <w:txbxContent>
                          <w:p w:rsidR="00CF1A13" w:rsidRDefault="008B14A7">
                            <w:pPr>
                              <w:pStyle w:val="ReferentiegegevenskopW1-Huisstijl"/>
                              <w:spacing w:before="360"/>
                            </w:pPr>
                            <w:r>
                              <w:t>Ministerie van Defensie</w:t>
                            </w:r>
                          </w:p>
                          <w:p w:rsidR="00CF1A13" w:rsidRDefault="008B14A7">
                            <w:pPr>
                              <w:pStyle w:val="Referentiegegevens-Huisstijl"/>
                            </w:pPr>
                            <w:r>
                              <w:t>Plein 4</w:t>
                            </w:r>
                          </w:p>
                          <w:p w:rsidR="00CF1A13" w:rsidRDefault="008B14A7">
                            <w:pPr>
                              <w:pStyle w:val="Referentiegegevens-Huisstijl"/>
                            </w:pPr>
                            <w:r>
                              <w:t>MPC 58 B</w:t>
                            </w:r>
                          </w:p>
                          <w:p w:rsidR="00CF1A13" w:rsidRDefault="008B14A7">
                            <w:pPr>
                              <w:pStyle w:val="Referentiegegevens-Huisstijl"/>
                              <w:rPr>
                                <w:lang w:val="de-DE"/>
                              </w:rPr>
                            </w:pPr>
                            <w:r>
                              <w:rPr>
                                <w:lang w:val="de-DE"/>
                              </w:rPr>
                              <w:t>Postbus 20701</w:t>
                            </w:r>
                          </w:p>
                          <w:p w:rsidR="00CF1A13" w:rsidRDefault="008B14A7">
                            <w:pPr>
                              <w:pStyle w:val="Referentiegegevens-Huisstijl"/>
                              <w:rPr>
                                <w:lang w:val="de-DE"/>
                              </w:rPr>
                            </w:pPr>
                            <w:r>
                              <w:rPr>
                                <w:lang w:val="de-DE"/>
                              </w:rPr>
                              <w:t>2500 ES Den Haag</w:t>
                            </w:r>
                          </w:p>
                          <w:p w:rsidR="00CF1A13" w:rsidRDefault="008B14A7">
                            <w:pPr>
                              <w:pStyle w:val="Referentiegegevens-Huisstijl"/>
                              <w:rPr>
                                <w:lang w:val="de-DE"/>
                              </w:rPr>
                            </w:pPr>
                            <w:r>
                              <w:rPr>
                                <w:lang w:val="de-DE"/>
                              </w:rPr>
                              <w:t>www.defensie.nl</w:t>
                            </w:r>
                          </w:p>
                          <w:p w:rsidR="00CF1A13" w:rsidRDefault="008B14A7">
                            <w:pPr>
                              <w:pStyle w:val="ReferentiegegevenskopW1-Huisstijl"/>
                              <w:spacing w:before="120"/>
                            </w:pPr>
                            <w:r>
                              <w:t>Onze referentie</w:t>
                            </w:r>
                          </w:p>
                          <w:p w:rsidR="00CF1A13" w:rsidRDefault="008B14A7">
                            <w:pPr>
                              <w:pStyle w:val="Algemenevoorwaarden-Huisstijl"/>
                              <w:rPr>
                                <w:i w:val="0"/>
                              </w:rPr>
                            </w:pPr>
                            <w:r>
                              <w:rPr>
                                <w:i w:val="0"/>
                              </w:rPr>
                              <w:t>D2025-004154</w:t>
                            </w:r>
                            <w:r>
                              <w:t xml:space="preserve">/ </w:t>
                            </w:r>
                            <w:r>
                              <w:rPr>
                                <w:i w:val="0"/>
                              </w:rPr>
                              <w:t xml:space="preserve">MINDEF20250033610 </w:t>
                            </w:r>
                          </w:p>
                          <w:p w:rsidR="00CF1A13" w:rsidRDefault="008B14A7">
                            <w:pPr>
                              <w:pStyle w:val="Algemenevoorwaarden-Huisstijl"/>
                            </w:pPr>
                            <w:r>
                              <w:t>Bij beantwoording, datum, onze referentie en onderwerp vermelden.</w:t>
                            </w:r>
                          </w:p>
                          <w:p w:rsidR="00CF1A13" w:rsidRDefault="00CF1A13">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ve:Fallback xmlns:ve="http://schemas.openxmlformats.org/markup-compatibility/2006" xmlns:w16cid="http://schemas.microsoft.com/office/word/2016/wordml/cid"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20" style="position:absolute;left:0;margin-left:475pt;mso-position-horizontal:absolute;mso-position-horizontal-relative:page;margin-top:129pt;mso-position-vertical:absolute;mso-position-vertical-relative:page;width:90.2pt;height:151.5pt;z-index:251624961" coordsize="1146810,1924049" filled="f" stroked="f" path="m,l1146810,,1146810,1924049,,1924049xe">
                <v:textbox style="" inset="0pt,0pt,0pt,0pt">
                  <w:txbxContent>
                    <w:p>
                      <w:pPr>
                        <w:pStyle w:val="PO175"/>
                        <w:spacing w:before="360"/>
                        <w:rPr>
                          <w:shd w:val="clear" w:color="auto" w:fill="auto"/>
                        </w:rPr>
                      </w:pPr>
                      <w:r>
                        <w:rPr>
                          <w:shd w:val="clear" w:color="auto" w:fill="auto"/>
                        </w:rPr>
                        <w:t xml:space="preserve">Ministerie van Defensie</w:t>
                      </w:r>
                    </w:p>
                    <w:p>
                      <w:pPr>
                        <w:pStyle w:val="PO176"/>
                        <w:rPr>
                          <w:shd w:val="clear" w:color="auto" w:fill="auto"/>
                        </w:rPr>
                      </w:pPr>
                      <w:r>
                        <w:rPr>
                          <w:shd w:val="clear" w:color="auto" w:fill="auto"/>
                        </w:rPr>
                        <w:t xml:space="preserve">Plein 4</w:t>
                      </w:r>
                    </w:p>
                    <w:p>
                      <w:pPr>
                        <w:pStyle w:val="PO176"/>
                        <w:rPr>
                          <w:shd w:val="clear" w:color="auto" w:fill="auto"/>
                        </w:rPr>
                      </w:pPr>
                      <w:r>
                        <w:rPr>
                          <w:shd w:val="clear" w:color="auto" w:fill="auto"/>
                        </w:rPr>
                        <w:t xml:space="preserve">MPC 58 B</w:t>
                      </w:r>
                    </w:p>
                    <w:p>
                      <w:pPr>
                        <w:pStyle w:val="PO176"/>
                        <w:rPr>
                          <w:shd w:val="clear" w:color="auto" w:fill="auto"/>
                          <w:lang w:val="de-DE"/>
                        </w:rPr>
                      </w:pPr>
                      <w:r>
                        <w:rPr>
                          <w:shd w:val="clear" w:color="auto" w:fill="auto"/>
                          <w:lang w:val="de-DE"/>
                        </w:rPr>
                        <w:t xml:space="preserve">Postbus 20701</w:t>
                      </w:r>
                    </w:p>
                    <w:p>
                      <w:pPr>
                        <w:pStyle w:val="PO176"/>
                        <w:rPr>
                          <w:shd w:val="clear" w:color="auto" w:fill="auto"/>
                          <w:lang w:val="de-DE"/>
                        </w:rPr>
                      </w:pPr>
                      <w:r>
                        <w:rPr>
                          <w:shd w:val="clear" w:color="auto" w:fill="auto"/>
                          <w:lang w:val="de-DE"/>
                        </w:rPr>
                        <w:t xml:space="preserve">2500 ES Den Haag</w:t>
                      </w:r>
                    </w:p>
                    <w:p>
                      <w:pPr>
                        <w:pStyle w:val="PO176"/>
                        <w:rPr>
                          <w:shd w:val="clear" w:color="auto" w:fill="auto"/>
                          <w:lang w:val="de-DE"/>
                        </w:rPr>
                      </w:pPr>
                      <w:r>
                        <w:rPr>
                          <w:shd w:val="clear" w:color="auto" w:fill="auto"/>
                          <w:lang w:val="de-DE"/>
                        </w:rPr>
                        <w:t>www.defensie.nl</w:t>
                      </w:r>
                    </w:p>
                    <w:p>
                      <w:pPr>
                        <w:pStyle w:val="PO175"/>
                        <w:spacing w:before="120"/>
                        <w:rPr>
                          <w:shd w:val="clear" w:color="auto" w:fill="auto"/>
                        </w:rPr>
                      </w:pPr>
                      <w:r>
                        <w:rPr>
                          <w:shd w:val="clear" w:color="auto" w:fill="auto"/>
                        </w:rPr>
                        <w:t xml:space="preserve">Onze referentie</w:t>
                      </w:r>
                    </w:p>
                    <w:p>
                      <w:pPr>
                        <w:pStyle w:val="PO178"/>
                        <w:rPr>
                          <w:i w:val="0"/>
                          <w:shd w:val="clear" w:color="auto" w:fill="auto"/>
                        </w:rPr>
                      </w:pPr>
                      <w:r>
                        <w:rPr>
                          <w:i w:val="0"/>
                          <w:shd w:val="clear" w:color="auto" w:fill="auto"/>
                        </w:rPr>
                        <w:t>D2025-004154</w:t>
                      </w:r>
                      <w:r>
                        <w:rPr>
                          <w:shd w:val="clear" w:color="auto" w:fill="auto"/>
                        </w:rPr>
                        <w:t xml:space="preserve">/ </w:t>
                      </w:r>
                      <w:r>
                        <w:rPr>
                          <w:i w:val="0"/>
                          <w:shd w:val="clear" w:color="auto" w:fill="auto"/>
                        </w:rPr>
                        <w:t xml:space="preserve">MINDEF20250033610 </w:t>
                      </w:r>
                    </w:p>
                    <w:p>
                      <w:pPr>
                        <w:pStyle w:val="PO178"/>
                        <w:rPr>
                          <w:shd w:val="clear" w:color="auto" w:fill="auto"/>
                        </w:rPr>
                      </w:pPr>
                      <w:r>
                        <w:rPr>
                          <w:shd w:val="clear" w:color="auto" w:fill="auto"/>
                        </w:rPr>
                        <w:t xml:space="preserve">Bij beantwoording, datum, </w:t>
                      </w:r>
                      <w:r>
                        <w:rPr>
                          <w:shd w:val="clear" w:color="auto" w:fill="auto"/>
                        </w:rPr>
                        <w:t xml:space="preserve">onze referentie en </w:t>
                      </w:r>
                      <w:r>
                        <w:rPr>
                          <w:shd w:val="clear" w:color="auto" w:fill="auto"/>
                        </w:rPr>
                        <w:t xml:space="preserve">onderwerp vermelden.</w:t>
                      </w:r>
                    </w:p>
                    <w:p>
                      <w:pPr>
                        <w:pStyle w:val="PO178"/>
                        <w:rPr>
                          <w:shd w:val="clear" w:color="auto" w:fill="auto"/>
                        </w:rPr>
                      </w:pPr>
                    </w:p>
                  </w:txbxContent>
                </v:textbox>
              </v:shape>
            </w:pict>
          </ve:Fallback>
        </mc:AlternateContent>
      </w:r>
    </w:p>
    <w:p w:rsidR="00CF1A13" w:rsidRDefault="008B14A7">
      <w:pPr>
        <w:spacing w:after="240"/>
      </w:pPr>
      <w:r>
        <w:t>Geachte voorzitter,</w:t>
      </w:r>
    </w:p>
    <w:p w:rsidR="00CF1A13" w:rsidRDefault="008B14A7">
      <w:pPr>
        <w:autoSpaceDE w:val="0"/>
        <w:spacing w:after="0" w:line="240" w:lineRule="auto"/>
      </w:pPr>
      <w:r>
        <w:t xml:space="preserve">Hierbij ontvangt u het verslag van de informele Raad Buitenlandse Zaken (RBZ) Defensie van 28 en 29 augustus te Kopenhagen. De ministers van Defensie spraken over de militaire steun aan Oekraïne, Europese Defensiegereedheid en EU-missies &amp; operaties. </w:t>
      </w:r>
    </w:p>
    <w:p w:rsidR="00CF1A13" w:rsidRDefault="008B14A7">
      <w:pPr>
        <w:tabs>
          <w:tab w:val="left" w:pos="5341"/>
        </w:tabs>
        <w:spacing w:after="0"/>
      </w:pPr>
      <w:r>
        <w:tab/>
      </w:r>
    </w:p>
    <w:p w:rsidR="00CF1A13" w:rsidRDefault="008B14A7">
      <w:pPr>
        <w:spacing w:after="0"/>
        <w:rPr>
          <w:b/>
        </w:rPr>
      </w:pPr>
      <w:r>
        <w:rPr>
          <w:b/>
        </w:rPr>
        <w:t>A. Verslag informele RBZ Defensie</w:t>
      </w:r>
    </w:p>
    <w:p w:rsidR="00CF1A13" w:rsidRDefault="00CF1A13">
      <w:pPr>
        <w:spacing w:after="0"/>
        <w:rPr>
          <w:b/>
        </w:rPr>
      </w:pPr>
    </w:p>
    <w:p w:rsidR="00CF1A13" w:rsidRDefault="008B14A7">
      <w:pPr>
        <w:spacing w:after="0"/>
        <w:rPr>
          <w:b/>
        </w:rPr>
      </w:pPr>
      <w:r>
        <w:rPr>
          <w:b/>
        </w:rPr>
        <w:t>1. Militaire EU-steun aan Oekraïne</w:t>
      </w:r>
    </w:p>
    <w:p w:rsidR="00CF1A13" w:rsidRDefault="008B14A7">
      <w:pPr>
        <w:spacing w:after="0" w:line="240" w:lineRule="auto"/>
        <w:jc w:val="both"/>
      </w:pPr>
      <w:r>
        <w:t>De ministers van Defensie spraken over de voortdurende Russische agressieoorlog tegen Oekraïne en het leveren van militaire steun aan Oekraïne. De Oekraïense minister van Defensie, Denis Sjmyhal, was digitaal aanwezig bij de start van het overleg en sprak over de aanhoudende luchtaanvallen van Rusland en de materiële behoeften van de Oekraïense krijgsmacht. Ook plaatsvervangend secretaris generaal van de NAVO Radmila Šekerinska was aanwezig bij dit agendaonderwerp.</w:t>
      </w:r>
    </w:p>
    <w:p w:rsidR="00CF1A13" w:rsidRDefault="00CF1A13">
      <w:pPr>
        <w:spacing w:after="0" w:line="240" w:lineRule="auto"/>
        <w:jc w:val="both"/>
      </w:pPr>
    </w:p>
    <w:p w:rsidR="00CF1A13" w:rsidRDefault="008B14A7">
      <w:pPr>
        <w:spacing w:after="0" w:line="240" w:lineRule="auto"/>
        <w:jc w:val="both"/>
      </w:pPr>
      <w:r>
        <w:t xml:space="preserve">Er werd vervolgens gesproken over de rol van de EU in het kader van veiligheidsgaranties, en het belang van nauwe afstemming en samenwerking met de </w:t>
      </w:r>
      <w:r>
        <w:rPr>
          <w:i/>
        </w:rPr>
        <w:t>Coalition of the Willing</w:t>
      </w:r>
      <w:r>
        <w:t>. Hierin kwam het onverminderd belang van het trainen van Oekraïense militairen via EUMAM nadrukkelijk naar voren. Het overgrote deel van de lidstaten prees de militaire missie en sprak steun uit voor het verbeteren</w:t>
      </w:r>
    </w:p>
    <w:p w:rsidR="00CF1A13" w:rsidRDefault="008B14A7">
      <w:pPr>
        <w:spacing w:after="0" w:line="240" w:lineRule="auto"/>
        <w:jc w:val="both"/>
      </w:pPr>
      <w:r>
        <w:t xml:space="preserve">en verbreden van het mandaat, met name ter voorbereiding op een staakt-het-vuren-scenario. Verder kwam ook het belang van samenwerking met de Oekraïense defensie-industrie aan de orde, onder andere via EU-initiatieven zoals SAFE en EDIP. </w:t>
      </w:r>
    </w:p>
    <w:p w:rsidR="00CF1A13" w:rsidRDefault="00CF1A13">
      <w:pPr>
        <w:spacing w:after="0" w:line="240" w:lineRule="auto"/>
        <w:jc w:val="both"/>
      </w:pPr>
    </w:p>
    <w:p w:rsidR="00CF1A13" w:rsidRDefault="008B14A7">
      <w:pPr>
        <w:spacing w:after="0" w:line="240" w:lineRule="auto"/>
        <w:jc w:val="both"/>
      </w:pPr>
      <w:r>
        <w:t>Ook werd gesproken over het voortzetten van directe steun aan Oekraïne via materieelleveringen. Nederland riep lidstaten op meer te doen en de lasten beter te verdelen, bijvoorbeeld via bijdragen aan het PURL-initiatief (</w:t>
      </w:r>
      <w:r>
        <w:rPr>
          <w:i/>
        </w:rPr>
        <w:t>Prioritized Ukraine Requirements List</w:t>
      </w:r>
      <w:r>
        <w:t xml:space="preserve">, het Amerikaanse initiatief om militair materieel uit Amerikaanse voorraad op korte termijn beschikbaar te stellen aan Oekraïne). Hoge Vertegenwoordiger (HV) Kallas, gesteund door veel lidstaten, waaronder Nederland, riep Hongarije in dit kader op de middelen binnen de Europese Vredesfaciliteit (EPF) niet langer te blokkeren. </w:t>
      </w:r>
    </w:p>
    <w:p w:rsidR="00CF1A13" w:rsidRDefault="00CF1A13">
      <w:pPr>
        <w:spacing w:after="0"/>
        <w:jc w:val="both"/>
      </w:pPr>
    </w:p>
    <w:p w:rsidR="00CF1A13" w:rsidRDefault="008B14A7">
      <w:pPr>
        <w:spacing w:after="0" w:line="240" w:lineRule="auto"/>
        <w:rPr>
          <w:b/>
        </w:rPr>
      </w:pPr>
      <w:r>
        <w:rPr>
          <w:b/>
        </w:rPr>
        <w:t>2. Defensiegereedheid</w:t>
      </w:r>
    </w:p>
    <w:p w:rsidR="00CF1A13" w:rsidRDefault="008B14A7">
      <w:pPr>
        <w:autoSpaceDE w:val="0"/>
        <w:spacing w:after="0" w:line="240" w:lineRule="auto"/>
        <w:rPr>
          <w:i/>
        </w:rPr>
      </w:pPr>
      <w:r>
        <w:t xml:space="preserve">De ministers spraken over de implementatie van het Witboek </w:t>
      </w:r>
      <w:r>
        <w:rPr>
          <w:i/>
        </w:rPr>
        <w:t>European Defence Readiness 2030</w:t>
      </w:r>
    </w:p>
    <w:p w:rsidR="00CF1A13" w:rsidRDefault="008B14A7">
      <w:pPr>
        <w:autoSpaceDE w:val="0"/>
        <w:spacing w:after="0" w:line="240" w:lineRule="auto"/>
      </w:pPr>
      <w:r>
        <w:t xml:space="preserve">en het </w:t>
      </w:r>
      <w:r>
        <w:rPr>
          <w:i/>
        </w:rPr>
        <w:t>ReArm Europe</w:t>
      </w:r>
      <w:r>
        <w:t xml:space="preserve"> plan. Het Witboek constateert dat de lidstaten momenteel kampen met aanzienlijke tekortkomingen in hun militaire vermogens (</w:t>
      </w:r>
      <w:r>
        <w:rPr>
          <w:i/>
        </w:rPr>
        <w:t>capabilities</w:t>
      </w:r>
      <w:r>
        <w:t xml:space="preserve">). Het verhelpen daarvan vergt langdurige en grootschalige investeringen. De Europese Commissie en de lidstaten hebben negen </w:t>
      </w:r>
      <w:r>
        <w:rPr>
          <w:i/>
        </w:rPr>
        <w:t>capability</w:t>
      </w:r>
      <w:r>
        <w:t xml:space="preserve"> prioriteitsgebieden voor defensie, zogenaamde </w:t>
      </w:r>
      <w:r>
        <w:rPr>
          <w:i/>
        </w:rPr>
        <w:t>Prioritised Capability Areas</w:t>
      </w:r>
      <w:r>
        <w:t xml:space="preserve"> (PCA), aangemerkt voor concrete Europese samenwerking en investeringen om een robuuste Europese defensie op te bouwen. Deze PCA moeten nu verder worden uitgewerkt en leiden tot concrete projecten. Voorafgaand aan de informele RBZ waren lidstaten gevraagd interesse kenbaar te maken voor de rol van (co-)</w:t>
      </w:r>
      <w:r>
        <w:rPr>
          <w:i/>
        </w:rPr>
        <w:t>Lead Nation</w:t>
      </w:r>
      <w:r>
        <w:t xml:space="preserve"> voor een of meerdere PCA. </w:t>
      </w:r>
    </w:p>
    <w:p w:rsidR="00CF1A13" w:rsidRDefault="00CF1A13">
      <w:pPr>
        <w:autoSpaceDE w:val="0"/>
        <w:spacing w:after="0" w:line="240" w:lineRule="auto"/>
      </w:pPr>
    </w:p>
    <w:p w:rsidR="00CF1A13" w:rsidRDefault="008B14A7">
      <w:pPr>
        <w:autoSpaceDE w:val="0"/>
        <w:spacing w:after="0" w:line="240" w:lineRule="auto"/>
      </w:pPr>
      <w:r>
        <w:t>Tijdens de vergadering gaven verschillende landen aan de rol van (co-)</w:t>
      </w:r>
      <w:r>
        <w:rPr>
          <w:i/>
        </w:rPr>
        <w:t>Lead Nation</w:t>
      </w:r>
      <w:r>
        <w:t xml:space="preserve"> voor een of meerdere PCA te willen oppakken. Nederland heeft aangegeven </w:t>
      </w:r>
      <w:r>
        <w:rPr>
          <w:rFonts w:cs="Verdana"/>
          <w:lang w:bidi="ar-SA"/>
        </w:rPr>
        <w:t>de (co-)</w:t>
      </w:r>
      <w:r>
        <w:rPr>
          <w:rFonts w:cs="Verdana,Italic"/>
          <w:i/>
          <w:lang w:bidi="ar-SA"/>
        </w:rPr>
        <w:t>Lead</w:t>
      </w:r>
      <w:r>
        <w:t xml:space="preserve"> </w:t>
      </w:r>
      <w:r>
        <w:rPr>
          <w:rFonts w:cs="Verdana,Italic"/>
          <w:i/>
          <w:lang w:bidi="ar-SA"/>
        </w:rPr>
        <w:t xml:space="preserve">Nation </w:t>
      </w:r>
      <w:r>
        <w:rPr>
          <w:rFonts w:cs="Verdana"/>
          <w:lang w:bidi="ar-SA"/>
        </w:rPr>
        <w:t xml:space="preserve">rol te willen vervullen op de PCA Drones en counter-dronesystemen en de PCA Militaire Mobiliteit. Tevens heeft </w:t>
      </w:r>
      <w:r>
        <w:rPr>
          <w:rFonts w:cs="Verdana"/>
          <w:lang w:bidi="ar-SA"/>
        </w:rPr>
        <w:lastRenderedPageBreak/>
        <w:t xml:space="preserve">Nederland aangegeven te streven naar een actieve rol in de PCA maritiem. </w:t>
      </w:r>
      <w:r>
        <w:t>HV Kallas benadrukte dat bij de Europese Raad van eind oktober een plan voor de weg voorwaarts gereed moet zijn, met concrete tijdlijnen, mijlpalen en indicatoren om Defensiegereedheid in 2030 te bereiken. Lidstaten zijn aan zet om hierin stappen te zetten. De HV benadrukte dat de invulling van de rol van (co-)</w:t>
      </w:r>
      <w:r>
        <w:rPr>
          <w:i/>
        </w:rPr>
        <w:t>Lead Nation</w:t>
      </w:r>
      <w:r>
        <w:t xml:space="preserve"> aan de lidstaten zelf is en dat het gaat om een coördinerende rol, waarbij samen met de deelnemende lidstaten aan een PCA richting wordt gegeven. </w:t>
      </w:r>
    </w:p>
    <w:p w:rsidR="00CF1A13" w:rsidRDefault="00CF1A13">
      <w:pPr>
        <w:autoSpaceDE w:val="0"/>
        <w:spacing w:after="0" w:line="240" w:lineRule="auto"/>
      </w:pPr>
    </w:p>
    <w:p w:rsidR="00CF1A13" w:rsidRDefault="008B14A7">
      <w:pPr>
        <w:autoSpaceDE w:val="0"/>
        <w:spacing w:after="0" w:line="240" w:lineRule="auto"/>
      </w:pPr>
      <w:r>
        <w:t xml:space="preserve">Veel lidstaten, waaronder NL, onderstreepten het belang van goede coördinatie met de NAVO bij het invullen van de </w:t>
      </w:r>
      <w:r>
        <w:rPr>
          <w:i/>
        </w:rPr>
        <w:t xml:space="preserve">capability </w:t>
      </w:r>
      <w:r>
        <w:t xml:space="preserve">tekortkomingen. Daarnaast riepen de meeste lidstaten op om bestaande structuren, vooral het Europees Defensie Agentschap (EDA), te gebruiken om de </w:t>
      </w:r>
      <w:r>
        <w:rPr>
          <w:i/>
        </w:rPr>
        <w:t>capability</w:t>
      </w:r>
      <w:r>
        <w:t xml:space="preserve"> tekortkomingen in te vullen.</w:t>
      </w:r>
    </w:p>
    <w:p w:rsidR="00CF1A13" w:rsidRDefault="00CF1A13">
      <w:pPr>
        <w:spacing w:after="0" w:line="240" w:lineRule="auto"/>
        <w:rPr>
          <w:b/>
        </w:rPr>
      </w:pPr>
    </w:p>
    <w:p w:rsidR="00CF1A13" w:rsidRDefault="008B14A7">
      <w:pPr>
        <w:spacing w:after="0" w:line="240" w:lineRule="auto"/>
        <w:rPr>
          <w:b/>
        </w:rPr>
      </w:pPr>
      <w:r>
        <w:rPr>
          <w:b/>
        </w:rPr>
        <w:t>3. Europese Missies &amp; Operaties</w:t>
      </w:r>
    </w:p>
    <w:p w:rsidR="00CF1A13" w:rsidRDefault="008B14A7">
      <w:pPr>
        <w:spacing w:after="0" w:line="240" w:lineRule="auto"/>
      </w:pPr>
      <w:r>
        <w:t xml:space="preserve">Tevens werd gesproken over de inzet van militaire missies en operaties als instrument binnen het gemeenschappelijk veiligheid- en defensiebeleid van de EU (GVDB). Er was eensgezindheid onder de lidstaten over het belang van het vergroten van de effectiviteit van missies. Hiervoor is prioritering van belang, gezien de schaarse middelen (personeel, capaciteiten en financieel) die beschikbaar zijn om missies en operaties te vullen. Nederland riep in dit kader op te bezien waar de EU met de inzet van missies en operaties de meeste toegevoegde waarde kan hebben. Verder werd gesproken over de strategische belangen van de EU en dat missies en operaties een van de mogelijke instrumenten zijn om deze te verdedigen. Daarbij is het van belang dat de inzet aansluit bij de vraag van een gastland. </w:t>
      </w:r>
    </w:p>
    <w:p w:rsidR="00CF1A13" w:rsidRDefault="00CF1A13">
      <w:pPr>
        <w:spacing w:after="0" w:line="240" w:lineRule="auto"/>
      </w:pPr>
    </w:p>
    <w:p w:rsidR="00CF1A13" w:rsidRDefault="008B14A7">
      <w:pPr>
        <w:spacing w:after="0" w:line="240" w:lineRule="auto"/>
        <w:rPr>
          <w:b/>
        </w:rPr>
      </w:pPr>
      <w:r>
        <w:rPr>
          <w:b/>
        </w:rPr>
        <w:t>B. Overig</w:t>
      </w:r>
    </w:p>
    <w:p w:rsidR="00CF1A13" w:rsidRDefault="00CF1A13">
      <w:pPr>
        <w:spacing w:after="0" w:line="240" w:lineRule="auto"/>
      </w:pPr>
    </w:p>
    <w:p w:rsidR="00CF1A13" w:rsidRDefault="008B14A7">
      <w:pPr>
        <w:pStyle w:val="Lijstalinea"/>
        <w:numPr>
          <w:ilvl w:val="0"/>
          <w:numId w:val="27"/>
        </w:numPr>
        <w:spacing w:after="0" w:line="240" w:lineRule="auto"/>
        <w:rPr>
          <w:b/>
        </w:rPr>
      </w:pPr>
      <w:r>
        <w:rPr>
          <w:b/>
        </w:rPr>
        <w:t>EULEX Kosovo</w:t>
      </w:r>
    </w:p>
    <w:p w:rsidR="00CF1A13" w:rsidRDefault="008B14A7">
      <w:pPr>
        <w:spacing w:after="0" w:line="240" w:lineRule="auto"/>
      </w:pPr>
      <w:r>
        <w:t xml:space="preserve">Mede namens de minister van Buitenlandse Zaken informeer ik uw Kamer in deze brief dat twee functionarissen van de Koninklijke Marechaussee van 19 september tot en met 19 december 2025 een bijdrage zullen leveren aan de European Union Rule of Law Mission (EULEX) in Kosovo, als onderdeel van een Reserve Formed Police Unit (RFPU) vanuit EUROGENDFOR. De RFPU zal de missie en het lokale gezag ondersteunen rondom de lokale verkiezingen van 12 oktober. Deze inzet sluit aan op de reeds lopende bijdrage vanuit het nationaal kader voor civiele functionarissen voor EULEX Kosovo en het EU-kantoor in Kosovo. De kosten voor de bijdrage worden geraamd op €65.000 en worden gefinancierd uit het Budget Internationale Veiligheid (BIV). </w:t>
      </w:r>
    </w:p>
    <w:p w:rsidR="00CF1A13" w:rsidRDefault="00CF1A13">
      <w:pPr>
        <w:spacing w:after="0" w:line="240" w:lineRule="auto"/>
        <w:rPr>
          <w:b/>
        </w:rPr>
      </w:pPr>
    </w:p>
    <w:p w:rsidR="00CF1A13" w:rsidRDefault="008B14A7">
      <w:pPr>
        <w:pStyle w:val="Lijstalinea"/>
        <w:numPr>
          <w:ilvl w:val="0"/>
          <w:numId w:val="27"/>
        </w:numPr>
        <w:spacing w:after="0" w:line="240" w:lineRule="auto"/>
        <w:rPr>
          <w:b/>
        </w:rPr>
      </w:pPr>
      <w:r>
        <w:rPr>
          <w:b/>
        </w:rPr>
        <w:t>Toegang VK en Canada tot SAFE-instrument</w:t>
      </w:r>
    </w:p>
    <w:p w:rsidR="00CF1A13" w:rsidRDefault="008B14A7">
      <w:pPr>
        <w:spacing w:after="0" w:line="240" w:lineRule="auto"/>
      </w:pPr>
      <w:r>
        <w:t>Graag informeer ik uw Kamer over onderhandelingen die deze week plaatsvinden in de Europese Raad inzake toegang tot het SAFE-instrument voor het VK en Canada. Concreet gaat het om de aanbeveling van de Europese Commissie voor een extra overeenkomst met beide landen, volgend uit de Veiligheids- en Defensiepartnerschappen die eerder dit jaar met het VK en Canada zijn gesloten. Dit voorstel van de Europese Commissie moet het mogelijk maken voor de Britse en Canadese defensie-industrie om deel te nemen aan Europese defensieprojecten die worden gefinancierd door SAFE-gelden. Zoals aangegeven in het BNC-fiche over het SAFE-instrument heeft het kabinet in Brussel sterk gepleit voor de mogelijkheid tot deelname aan SAFE voor derde landen. Het kabinet verwelkomt dan ook dit voorstel van de Commissie en zal de Kamer na afloop van de onderhandelingen informeren over de uitkomst.</w:t>
      </w:r>
    </w:p>
    <w:p w:rsidR="00CF1A13" w:rsidRDefault="008B14A7">
      <w:pPr>
        <w:spacing w:before="600" w:after="0"/>
      </w:pPr>
      <w:r>
        <w:t>Hoogachtend,</w:t>
      </w:r>
    </w:p>
    <w:p w:rsidR="00CF1A13" w:rsidRDefault="008B14A7">
      <w:pPr>
        <w:spacing w:before="600" w:after="0"/>
        <w:rPr>
          <w:i/>
          <w:color w:val="000000" w:themeColor="text1"/>
        </w:rPr>
      </w:pPr>
      <w:r>
        <w:rPr>
          <w:i/>
          <w:color w:val="000000" w:themeColor="text1"/>
        </w:rPr>
        <w:t>DE MINISTER VAN DEFENSIE</w:t>
      </w:r>
    </w:p>
    <w:p w:rsidR="00CF1A13" w:rsidRDefault="008B14A7">
      <w:pPr>
        <w:spacing w:before="960" w:after="0"/>
        <w:rPr>
          <w:color w:val="000000" w:themeColor="text1"/>
        </w:rPr>
      </w:pPr>
      <w:r>
        <w:rPr>
          <w:color w:val="000000" w:themeColor="text1"/>
        </w:rPr>
        <w:t>Ruben Brekelmans</w:t>
      </w:r>
    </w:p>
    <w:sectPr w:rsidR="00CF1A13">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4A7" w:rsidRDefault="008B14A7">
      <w:pPr>
        <w:spacing w:after="0" w:line="240" w:lineRule="auto"/>
      </w:pPr>
      <w:r>
        <w:separator/>
      </w:r>
    </w:p>
  </w:endnote>
  <w:endnote w:type="continuationSeparator" w:id="0">
    <w:p w:rsidR="008B14A7" w:rsidRDefault="008B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Verdana,Italic">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8" w:rsidRDefault="009927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13" w:rsidRDefault="008B14A7">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F1A13">
                            <w:trPr>
                              <w:trHeight w:val="1274"/>
                            </w:trPr>
                            <w:tc>
                              <w:tcPr>
                                <w:tcW w:w="1968" w:type="dxa"/>
                                <w:tcMar>
                                  <w:left w:w="0" w:type="dxa"/>
                                  <w:right w:w="0" w:type="dxa"/>
                                </w:tcMar>
                                <w:vAlign w:val="bottom"/>
                              </w:tcPr>
                              <w:p w:rsidR="00CF1A13" w:rsidRDefault="00CF1A13">
                                <w:pPr>
                                  <w:pStyle w:val="Rubricering-Huisstijl"/>
                                </w:pPr>
                              </w:p>
                              <w:p w:rsidR="00CF1A13" w:rsidRDefault="00CF1A13">
                                <w:pPr>
                                  <w:pStyle w:val="Rubricering-Huisstijl"/>
                                </w:pPr>
                              </w:p>
                            </w:tc>
                          </w:tr>
                        </w:tbl>
                        <w:p w:rsidR="00CF1A13" w:rsidRDefault="00CF1A13">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F1A13">
                      <w:trPr>
                        <w:trHeight w:val="1274"/>
                      </w:trPr>
                      <w:tc>
                        <w:tcPr>
                          <w:tcW w:w="1968" w:type="dxa"/>
                          <w:tcMar>
                            <w:left w:w="0" w:type="dxa"/>
                            <w:right w:w="0" w:type="dxa"/>
                          </w:tcMar>
                          <w:vAlign w:val="bottom"/>
                        </w:tcPr>
                        <w:p w:rsidR="00CF1A13" w:rsidRDefault="00CF1A13">
                          <w:pPr>
                            <w:pStyle w:val="Rubricering-Huisstijl"/>
                          </w:pPr>
                        </w:p>
                        <w:p w:rsidR="00CF1A13" w:rsidRDefault="00CF1A13">
                          <w:pPr>
                            <w:pStyle w:val="Rubricering-Huisstijl"/>
                          </w:pPr>
                        </w:p>
                      </w:tc>
                    </w:tr>
                  </w:tbl>
                  <w:p w:rsidR="00CF1A13" w:rsidRDefault="00CF1A13">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8" w:rsidRDefault="009927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4A7" w:rsidRDefault="008B14A7">
      <w:pPr>
        <w:spacing w:after="0" w:line="240" w:lineRule="auto"/>
      </w:pPr>
      <w:r>
        <w:separator/>
      </w:r>
    </w:p>
  </w:footnote>
  <w:footnote w:type="continuationSeparator" w:id="0">
    <w:p w:rsidR="008B14A7" w:rsidRDefault="008B1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8" w:rsidRDefault="009927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13" w:rsidRDefault="008B14A7">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6465" cy="11049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CF1A13" w:rsidRDefault="008B14A7">
                          <w:pPr>
                            <w:pStyle w:val="Paginanummer-Huisstijl"/>
                          </w:pPr>
                          <w:r>
                            <w:t xml:space="preserve">Pagina </w:t>
                          </w:r>
                          <w:r>
                            <w:fldChar w:fldCharType="begin"/>
                          </w:r>
                          <w:r>
                            <w:rPr>
                              <w:rFonts w:hint="eastAsia"/>
                            </w:rPr>
                            <w:instrText>PAGE  \* MERGEFORMAT</w:instrText>
                          </w:r>
                          <w:r>
                            <w:fldChar w:fldCharType="separate"/>
                          </w:r>
                          <w:r w:rsidR="00992748">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CRXIi6ogIAAHcFAAAOAAAAAAAAAAAAAAAA&#10;AC4CAABkcnMvZTJvRG9jLnhtbFBLAQItABQABgAIAAAAIQDS2znr4gAAAA0BAAAPAAAAAAAAAAAA&#10;AAAAAPwEAABkcnMvZG93bnJldi54bWxQSwUGAAAAAAQABADzAAAACwYAAAAA&#10;" strokecolor="white [3212]" strokeweight="0">
              <v:path arrowok="t"/>
              <v:textbox inset="0,0,0,0">
                <w:txbxContent>
                  <w:p w:rsidR="00CF1A13" w:rsidRDefault="008B14A7">
                    <w:pPr>
                      <w:pStyle w:val="Paginanummer-Huisstijl"/>
                    </w:pPr>
                    <w:r>
                      <w:t xml:space="preserve">Pagina </w:t>
                    </w:r>
                    <w:r>
                      <w:fldChar w:fldCharType="begin"/>
                    </w:r>
                    <w:r>
                      <w:rPr>
                        <w:rFonts w:hint="eastAsia"/>
                      </w:rPr>
                      <w:instrText>PAGE  \* MERGEFORMAT</w:instrText>
                    </w:r>
                    <w:r>
                      <w:fldChar w:fldCharType="separate"/>
                    </w:r>
                    <w:r w:rsidR="00992748">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13" w:rsidRDefault="008B14A7">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992748">
      <w:rPr>
        <w:noProof/>
      </w:rPr>
      <w:t>1</w:t>
    </w:r>
    <w:r>
      <w:fldChar w:fldCharType="end"/>
    </w:r>
    <w:r>
      <w:t xml:space="preserve"> van </w:t>
    </w:r>
    <w:fldSimple w:instr="NUMPAGES \* Arabic \* MERGEFORMAT">
      <w:r w:rsidR="00992748">
        <w:rPr>
          <w:noProof/>
        </w:rPr>
        <w:t>2</w:t>
      </w:r>
    </w:fldSimple>
  </w:p>
  <w:p w:rsidR="00CF1A13" w:rsidRDefault="00CF1A13">
    <w:pPr>
      <w:pStyle w:val="Koptekst"/>
      <w:spacing w:after="0" w:line="240" w:lineRule="auto"/>
    </w:pPr>
  </w:p>
  <w:p w:rsidR="00CF1A13" w:rsidRDefault="00CF1A13">
    <w:pPr>
      <w:pStyle w:val="Koptekst"/>
      <w:spacing w:after="0" w:line="240" w:lineRule="auto"/>
    </w:pPr>
  </w:p>
  <w:p w:rsidR="00CF1A13" w:rsidRDefault="00CF1A13">
    <w:pPr>
      <w:pStyle w:val="Koptekst"/>
      <w:spacing w:after="0" w:line="240" w:lineRule="auto"/>
    </w:pPr>
  </w:p>
  <w:p w:rsidR="00CF1A13" w:rsidRDefault="00CF1A13">
    <w:pPr>
      <w:pStyle w:val="Koptekst"/>
      <w:spacing w:after="0" w:line="240" w:lineRule="auto"/>
    </w:pPr>
  </w:p>
  <w:p w:rsidR="00CF1A13" w:rsidRDefault="00CF1A13">
    <w:pPr>
      <w:pStyle w:val="Koptekst"/>
      <w:spacing w:after="0" w:line="240" w:lineRule="auto"/>
    </w:pPr>
  </w:p>
  <w:p w:rsidR="00CF1A13" w:rsidRDefault="00CF1A13">
    <w:pPr>
      <w:pStyle w:val="Koptekst"/>
      <w:spacing w:after="0" w:line="240" w:lineRule="auto"/>
    </w:pPr>
  </w:p>
  <w:p w:rsidR="00CF1A13" w:rsidRDefault="00CF1A13">
    <w:pPr>
      <w:pStyle w:val="Koptekst"/>
      <w:spacing w:after="0" w:line="240" w:lineRule="auto"/>
    </w:pPr>
  </w:p>
  <w:p w:rsidR="00CF1A13" w:rsidRDefault="00CF1A13">
    <w:pPr>
      <w:pStyle w:val="Koptekst"/>
      <w:spacing w:after="0" w:line="240" w:lineRule="auto"/>
    </w:pPr>
  </w:p>
  <w:p w:rsidR="00CF1A13" w:rsidRDefault="00CF1A13">
    <w:pPr>
      <w:pStyle w:val="Koptekst"/>
      <w:spacing w:after="0" w:line="240" w:lineRule="auto"/>
    </w:pPr>
  </w:p>
  <w:p w:rsidR="00CF1A13" w:rsidRDefault="00CF1A13">
    <w:pPr>
      <w:pStyle w:val="Koptekst"/>
      <w:spacing w:after="0" w:line="240" w:lineRule="auto"/>
    </w:pPr>
  </w:p>
  <w:p w:rsidR="00CF1A13" w:rsidRDefault="00CF1A13">
    <w:pPr>
      <w:pStyle w:val="Koptekst"/>
      <w:spacing w:after="0" w:line="240" w:lineRule="auto"/>
    </w:pPr>
  </w:p>
  <w:p w:rsidR="00CF1A13" w:rsidRDefault="008B14A7">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25D6040F-87CC-4EF4-AF30-353639BB1C1E/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88836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CF1A13">
                            <w:trPr>
                              <w:trHeight w:hRule="exact" w:val="1049"/>
                            </w:trPr>
                            <w:tc>
                              <w:tcPr>
                                <w:tcW w:w="1983" w:type="dxa"/>
                                <w:tcMar>
                                  <w:left w:w="0" w:type="dxa"/>
                                  <w:right w:w="0" w:type="dxa"/>
                                </w:tcMar>
                                <w:vAlign w:val="bottom"/>
                              </w:tcPr>
                              <w:p w:rsidR="00CF1A13" w:rsidRDefault="00CF1A13">
                                <w:pPr>
                                  <w:pStyle w:val="Rubricering-Huisstijl"/>
                                </w:pPr>
                              </w:p>
                              <w:p w:rsidR="00CF1A13" w:rsidRDefault="00CF1A13">
                                <w:pPr>
                                  <w:pStyle w:val="Rubricering-Huisstijl"/>
                                </w:pPr>
                              </w:p>
                            </w:tc>
                          </w:tr>
                        </w:tbl>
                        <w:p w:rsidR="00CF1A13" w:rsidRDefault="00CF1A13">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ETmcAIxAgAAYg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CF1A13">
                      <w:trPr>
                        <w:trHeight w:hRule="exact" w:val="1049"/>
                      </w:trPr>
                      <w:tc>
                        <w:tcPr>
                          <w:tcW w:w="1983" w:type="dxa"/>
                          <w:tcMar>
                            <w:left w:w="0" w:type="dxa"/>
                            <w:right w:w="0" w:type="dxa"/>
                          </w:tcMar>
                          <w:vAlign w:val="bottom"/>
                        </w:tcPr>
                        <w:p w:rsidR="00CF1A13" w:rsidRDefault="00CF1A13">
                          <w:pPr>
                            <w:pStyle w:val="Rubricering-Huisstijl"/>
                          </w:pPr>
                        </w:p>
                        <w:p w:rsidR="00CF1A13" w:rsidRDefault="00CF1A13">
                          <w:pPr>
                            <w:pStyle w:val="Rubricering-Huisstijl"/>
                          </w:pPr>
                        </w:p>
                      </w:tc>
                    </w:tr>
                  </w:tbl>
                  <w:p w:rsidR="00CF1A13" w:rsidRDefault="00CF1A13">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83439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F1A13">
                            <w:trPr>
                              <w:trHeight w:val="1274"/>
                            </w:trPr>
                            <w:tc>
                              <w:tcPr>
                                <w:tcW w:w="1968" w:type="dxa"/>
                                <w:tcMar>
                                  <w:left w:w="0" w:type="dxa"/>
                                  <w:right w:w="0" w:type="dxa"/>
                                </w:tcMar>
                                <w:vAlign w:val="bottom"/>
                              </w:tcPr>
                              <w:p w:rsidR="00CF1A13" w:rsidRDefault="00CF1A13">
                                <w:pPr>
                                  <w:pStyle w:val="Rubricering-Huisstijl"/>
                                </w:pPr>
                              </w:p>
                              <w:p w:rsidR="00CF1A13" w:rsidRDefault="00CF1A13">
                                <w:pPr>
                                  <w:pStyle w:val="Rubricering-Huisstijl"/>
                                </w:pPr>
                              </w:p>
                            </w:tc>
                          </w:tr>
                        </w:tbl>
                        <w:p w:rsidR="00CF1A13" w:rsidRDefault="00CF1A13">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F1A13">
                      <w:trPr>
                        <w:trHeight w:val="1274"/>
                      </w:trPr>
                      <w:tc>
                        <w:tcPr>
                          <w:tcW w:w="1968" w:type="dxa"/>
                          <w:tcMar>
                            <w:left w:w="0" w:type="dxa"/>
                            <w:right w:w="0" w:type="dxa"/>
                          </w:tcMar>
                          <w:vAlign w:val="bottom"/>
                        </w:tcPr>
                        <w:p w:rsidR="00CF1A13" w:rsidRDefault="00CF1A13">
                          <w:pPr>
                            <w:pStyle w:val="Rubricering-Huisstijl"/>
                          </w:pPr>
                        </w:p>
                        <w:p w:rsidR="00CF1A13" w:rsidRDefault="00CF1A13">
                          <w:pPr>
                            <w:pStyle w:val="Rubricering-Huisstijl"/>
                          </w:pPr>
                        </w:p>
                      </w:tc>
                    </w:tr>
                  </w:tbl>
                  <w:p w:rsidR="00CF1A13" w:rsidRDefault="00CF1A13">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25D6040F-87CC-4EF4-AF30-353639BB1C1E/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566A9F24"/>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57F610E8"/>
    <w:lvl w:ilvl="0" w:tplc="679E92BA">
      <w:start w:val="1"/>
      <w:numFmt w:val="bullet"/>
      <w:lvlText w:val=""/>
      <w:lvlJc w:val="left"/>
      <w:pPr>
        <w:ind w:left="360" w:hanging="360"/>
      </w:pPr>
      <w:rPr>
        <w:rFonts w:ascii="Symbol" w:hAnsi="Symbol" w:hint="default"/>
        <w:shd w:val="clear" w:color="auto" w:fill="auto"/>
      </w:rPr>
    </w:lvl>
    <w:lvl w:ilvl="1" w:tplc="70B079B0">
      <w:start w:val="1"/>
      <w:numFmt w:val="bullet"/>
      <w:lvlText w:val="o"/>
      <w:lvlJc w:val="left"/>
      <w:pPr>
        <w:ind w:left="1080" w:hanging="360"/>
      </w:pPr>
      <w:rPr>
        <w:rFonts w:ascii="Courier New" w:hAnsi="Courier New" w:cs="Courier New" w:hint="default"/>
        <w:shd w:val="clear" w:color="auto" w:fill="auto"/>
      </w:rPr>
    </w:lvl>
    <w:lvl w:ilvl="2" w:tplc="B1BE4404">
      <w:start w:val="1"/>
      <w:numFmt w:val="bullet"/>
      <w:lvlText w:val=""/>
      <w:lvlJc w:val="left"/>
      <w:pPr>
        <w:ind w:left="1800" w:hanging="360"/>
      </w:pPr>
      <w:rPr>
        <w:rFonts w:ascii="Wingdings" w:hAnsi="Wingdings" w:hint="default"/>
        <w:shd w:val="clear" w:color="auto" w:fill="auto"/>
      </w:rPr>
    </w:lvl>
    <w:lvl w:ilvl="3" w:tplc="C024B2B4">
      <w:start w:val="1"/>
      <w:numFmt w:val="bullet"/>
      <w:lvlText w:val=""/>
      <w:lvlJc w:val="left"/>
      <w:pPr>
        <w:ind w:left="2520" w:hanging="360"/>
      </w:pPr>
      <w:rPr>
        <w:rFonts w:ascii="Symbol" w:hAnsi="Symbol" w:hint="default"/>
        <w:shd w:val="clear" w:color="auto" w:fill="auto"/>
      </w:rPr>
    </w:lvl>
    <w:lvl w:ilvl="4" w:tplc="5A026668">
      <w:start w:val="1"/>
      <w:numFmt w:val="bullet"/>
      <w:lvlText w:val="o"/>
      <w:lvlJc w:val="left"/>
      <w:pPr>
        <w:ind w:left="3240" w:hanging="360"/>
      </w:pPr>
      <w:rPr>
        <w:rFonts w:ascii="Courier New" w:hAnsi="Courier New" w:cs="Courier New" w:hint="default"/>
        <w:shd w:val="clear" w:color="auto" w:fill="auto"/>
      </w:rPr>
    </w:lvl>
    <w:lvl w:ilvl="5" w:tplc="13642528">
      <w:start w:val="1"/>
      <w:numFmt w:val="bullet"/>
      <w:lvlText w:val=""/>
      <w:lvlJc w:val="left"/>
      <w:pPr>
        <w:ind w:left="3960" w:hanging="360"/>
      </w:pPr>
      <w:rPr>
        <w:rFonts w:ascii="Wingdings" w:hAnsi="Wingdings" w:hint="default"/>
        <w:shd w:val="clear" w:color="auto" w:fill="auto"/>
      </w:rPr>
    </w:lvl>
    <w:lvl w:ilvl="6" w:tplc="EC668BDA">
      <w:start w:val="1"/>
      <w:numFmt w:val="bullet"/>
      <w:lvlText w:val=""/>
      <w:lvlJc w:val="left"/>
      <w:pPr>
        <w:ind w:left="4680" w:hanging="360"/>
      </w:pPr>
      <w:rPr>
        <w:rFonts w:ascii="Symbol" w:hAnsi="Symbol" w:hint="default"/>
        <w:shd w:val="clear" w:color="auto" w:fill="auto"/>
      </w:rPr>
    </w:lvl>
    <w:lvl w:ilvl="7" w:tplc="B53679E8">
      <w:start w:val="1"/>
      <w:numFmt w:val="bullet"/>
      <w:lvlText w:val="o"/>
      <w:lvlJc w:val="left"/>
      <w:pPr>
        <w:ind w:left="5400" w:hanging="360"/>
      </w:pPr>
      <w:rPr>
        <w:rFonts w:ascii="Courier New" w:hAnsi="Courier New" w:cs="Courier New" w:hint="default"/>
        <w:shd w:val="clear" w:color="auto" w:fill="auto"/>
      </w:rPr>
    </w:lvl>
    <w:lvl w:ilvl="8" w:tplc="5798F746">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1D00C8F"/>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27E89224"/>
    <w:lvl w:ilvl="0" w:tplc="8EEEA9B8">
      <w:start w:val="23"/>
      <w:numFmt w:val="bullet"/>
      <w:lvlText w:val=""/>
      <w:lvlJc w:val="left"/>
      <w:pPr>
        <w:ind w:left="720" w:hanging="360"/>
      </w:pPr>
      <w:rPr>
        <w:rFonts w:ascii="Symbol" w:eastAsia="Calibri" w:hAnsi="Symbol" w:cs="Times New Roman" w:hint="default"/>
        <w:shd w:val="clear" w:color="auto" w:fill="auto"/>
      </w:rPr>
    </w:lvl>
    <w:lvl w:ilvl="1" w:tplc="A57C3762">
      <w:start w:val="1"/>
      <w:numFmt w:val="bullet"/>
      <w:lvlText w:val="o"/>
      <w:lvlJc w:val="left"/>
      <w:pPr>
        <w:ind w:left="1440" w:hanging="360"/>
      </w:pPr>
      <w:rPr>
        <w:rFonts w:ascii="Courier New" w:hAnsi="Courier New" w:cs="Courier New" w:hint="default"/>
        <w:shd w:val="clear" w:color="auto" w:fill="auto"/>
      </w:rPr>
    </w:lvl>
    <w:lvl w:ilvl="2" w:tplc="07EE758E">
      <w:start w:val="1"/>
      <w:numFmt w:val="bullet"/>
      <w:lvlText w:val=""/>
      <w:lvlJc w:val="left"/>
      <w:pPr>
        <w:ind w:left="2160" w:hanging="360"/>
      </w:pPr>
      <w:rPr>
        <w:rFonts w:ascii="Wingdings" w:hAnsi="Wingdings" w:hint="default"/>
        <w:shd w:val="clear" w:color="auto" w:fill="auto"/>
      </w:rPr>
    </w:lvl>
    <w:lvl w:ilvl="3" w:tplc="4E8268B2">
      <w:start w:val="1"/>
      <w:numFmt w:val="bullet"/>
      <w:lvlText w:val=""/>
      <w:lvlJc w:val="left"/>
      <w:pPr>
        <w:ind w:left="2880" w:hanging="360"/>
      </w:pPr>
      <w:rPr>
        <w:rFonts w:ascii="Symbol" w:hAnsi="Symbol" w:hint="default"/>
        <w:shd w:val="clear" w:color="auto" w:fill="auto"/>
      </w:rPr>
    </w:lvl>
    <w:lvl w:ilvl="4" w:tplc="D53614A0">
      <w:start w:val="1"/>
      <w:numFmt w:val="bullet"/>
      <w:lvlText w:val="o"/>
      <w:lvlJc w:val="left"/>
      <w:pPr>
        <w:ind w:left="3600" w:hanging="360"/>
      </w:pPr>
      <w:rPr>
        <w:rFonts w:ascii="Courier New" w:hAnsi="Courier New" w:cs="Courier New" w:hint="default"/>
        <w:shd w:val="clear" w:color="auto" w:fill="auto"/>
      </w:rPr>
    </w:lvl>
    <w:lvl w:ilvl="5" w:tplc="90101A3A">
      <w:start w:val="1"/>
      <w:numFmt w:val="bullet"/>
      <w:lvlText w:val=""/>
      <w:lvlJc w:val="left"/>
      <w:pPr>
        <w:ind w:left="4320" w:hanging="360"/>
      </w:pPr>
      <w:rPr>
        <w:rFonts w:ascii="Wingdings" w:hAnsi="Wingdings" w:hint="default"/>
        <w:shd w:val="clear" w:color="auto" w:fill="auto"/>
      </w:rPr>
    </w:lvl>
    <w:lvl w:ilvl="6" w:tplc="A3F0D5E0">
      <w:start w:val="1"/>
      <w:numFmt w:val="bullet"/>
      <w:lvlText w:val=""/>
      <w:lvlJc w:val="left"/>
      <w:pPr>
        <w:ind w:left="5040" w:hanging="360"/>
      </w:pPr>
      <w:rPr>
        <w:rFonts w:ascii="Symbol" w:hAnsi="Symbol" w:hint="default"/>
        <w:shd w:val="clear" w:color="auto" w:fill="auto"/>
      </w:rPr>
    </w:lvl>
    <w:lvl w:ilvl="7" w:tplc="8144ACDE">
      <w:start w:val="1"/>
      <w:numFmt w:val="bullet"/>
      <w:lvlText w:val="o"/>
      <w:lvlJc w:val="left"/>
      <w:pPr>
        <w:ind w:left="5760" w:hanging="360"/>
      </w:pPr>
      <w:rPr>
        <w:rFonts w:ascii="Courier New" w:hAnsi="Courier New" w:cs="Courier New" w:hint="default"/>
        <w:shd w:val="clear" w:color="auto" w:fill="auto"/>
      </w:rPr>
    </w:lvl>
    <w:lvl w:ilvl="8" w:tplc="3EBAB358">
      <w:start w:val="1"/>
      <w:numFmt w:val="bullet"/>
      <w:lvlText w:val=""/>
      <w:lvlJc w:val="left"/>
      <w:pPr>
        <w:ind w:left="6480" w:hanging="360"/>
      </w:pPr>
      <w:rPr>
        <w:rFonts w:ascii="Wingdings" w:hAnsi="Wingdings" w:hint="default"/>
        <w:shd w:val="clear" w:color="auto" w:fill="auto"/>
      </w:rPr>
    </w:lvl>
  </w:abstractNum>
  <w:abstractNum w:abstractNumId="4" w15:restartNumberingAfterBreak="0">
    <w:nsid w:val="2F000004"/>
    <w:multiLevelType w:val="hybridMultilevel"/>
    <w:tmpl w:val="3BD27E0D"/>
    <w:lvl w:ilvl="0" w:tplc="6EFE71CE">
      <w:numFmt w:val="decimal"/>
      <w:pStyle w:val="Kop1Bijlage"/>
      <w:lvlText w:val=""/>
      <w:lvlJc w:val="left"/>
      <w:rPr>
        <w:shd w:val="clear" w:color="auto" w:fill="auto"/>
      </w:rPr>
    </w:lvl>
    <w:lvl w:ilvl="1" w:tplc="5F8C1562">
      <w:numFmt w:val="decimal"/>
      <w:lvlText w:val=""/>
      <w:lvlJc w:val="left"/>
      <w:rPr>
        <w:shd w:val="clear" w:color="auto" w:fill="auto"/>
      </w:rPr>
    </w:lvl>
    <w:lvl w:ilvl="2" w:tplc="AAECC9C8">
      <w:numFmt w:val="decimal"/>
      <w:pStyle w:val="Kop3Bijlage"/>
      <w:lvlText w:val=""/>
      <w:lvlJc w:val="left"/>
      <w:rPr>
        <w:shd w:val="clear" w:color="auto" w:fill="auto"/>
      </w:rPr>
    </w:lvl>
    <w:lvl w:ilvl="3" w:tplc="96BC549A">
      <w:numFmt w:val="decimal"/>
      <w:pStyle w:val="Kop4Bijlage"/>
      <w:lvlText w:val=""/>
      <w:lvlJc w:val="left"/>
      <w:rPr>
        <w:shd w:val="clear" w:color="auto" w:fill="auto"/>
      </w:rPr>
    </w:lvl>
    <w:lvl w:ilvl="4" w:tplc="2384E3E8">
      <w:numFmt w:val="decimal"/>
      <w:pStyle w:val="Kop5Bijlage"/>
      <w:lvlText w:val=""/>
      <w:lvlJc w:val="left"/>
      <w:rPr>
        <w:shd w:val="clear" w:color="auto" w:fill="auto"/>
      </w:rPr>
    </w:lvl>
    <w:lvl w:ilvl="5" w:tplc="F1804310">
      <w:numFmt w:val="decimal"/>
      <w:pStyle w:val="Kop6Bijlage"/>
      <w:lvlText w:val=""/>
      <w:lvlJc w:val="left"/>
      <w:rPr>
        <w:shd w:val="clear" w:color="auto" w:fill="auto"/>
      </w:rPr>
    </w:lvl>
    <w:lvl w:ilvl="6" w:tplc="142AF822">
      <w:numFmt w:val="decimal"/>
      <w:pStyle w:val="Kop7Bijlage"/>
      <w:lvlText w:val=""/>
      <w:lvlJc w:val="left"/>
      <w:rPr>
        <w:shd w:val="clear" w:color="auto" w:fill="auto"/>
      </w:rPr>
    </w:lvl>
    <w:lvl w:ilvl="7" w:tplc="F7062364">
      <w:numFmt w:val="decimal"/>
      <w:pStyle w:val="Kop8Bijlage"/>
      <w:lvlText w:val=""/>
      <w:lvlJc w:val="left"/>
      <w:rPr>
        <w:shd w:val="clear" w:color="auto" w:fill="auto"/>
      </w:rPr>
    </w:lvl>
    <w:lvl w:ilvl="8" w:tplc="04DE2FEC">
      <w:numFmt w:val="decimal"/>
      <w:pStyle w:val="Kop9Bijlage"/>
      <w:lvlText w:val=""/>
      <w:lvlJc w:val="left"/>
      <w:rPr>
        <w:shd w:val="clear" w:color="auto" w:fill="auto"/>
      </w:rPr>
    </w:lvl>
  </w:abstractNum>
  <w:abstractNum w:abstractNumId="5" w15:restartNumberingAfterBreak="0">
    <w:nsid w:val="2F000005"/>
    <w:multiLevelType w:val="hybridMultilevel"/>
    <w:tmpl w:val="5E51B716"/>
    <w:lvl w:ilvl="0" w:tplc="85244120">
      <w:numFmt w:val="bullet"/>
      <w:lvlText w:val=""/>
      <w:lvlJc w:val="left"/>
      <w:pPr>
        <w:ind w:left="369" w:hanging="369"/>
      </w:pPr>
      <w:rPr>
        <w:rFonts w:ascii="Symbol" w:hAnsi="Symbol" w:hint="default"/>
        <w:shd w:val="clear" w:color="auto" w:fill="auto"/>
      </w:rPr>
    </w:lvl>
    <w:lvl w:ilvl="1" w:tplc="C012EB0C">
      <w:start w:val="1"/>
      <w:numFmt w:val="bullet"/>
      <w:lvlText w:val="-"/>
      <w:lvlJc w:val="left"/>
      <w:pPr>
        <w:ind w:left="738" w:hanging="369"/>
      </w:pPr>
      <w:rPr>
        <w:rFonts w:ascii="Arial" w:hAnsi="Arial" w:hint="default"/>
        <w:color w:val="auto"/>
        <w:shd w:val="clear" w:color="auto" w:fill="auto"/>
      </w:rPr>
    </w:lvl>
    <w:lvl w:ilvl="2" w:tplc="AA0652E8">
      <w:start w:val="1"/>
      <w:numFmt w:val="bullet"/>
      <w:lvlText w:val=""/>
      <w:lvlJc w:val="left"/>
      <w:pPr>
        <w:ind w:left="1107" w:hanging="369"/>
      </w:pPr>
      <w:rPr>
        <w:rFonts w:ascii="Wingdings" w:hAnsi="Wingdings" w:hint="default"/>
        <w:shd w:val="clear" w:color="auto" w:fill="auto"/>
      </w:rPr>
    </w:lvl>
    <w:lvl w:ilvl="3" w:tplc="16806AD8">
      <w:start w:val="1"/>
      <w:numFmt w:val="bullet"/>
      <w:lvlText w:val=""/>
      <w:lvlJc w:val="left"/>
      <w:pPr>
        <w:ind w:left="1476" w:hanging="369"/>
      </w:pPr>
      <w:rPr>
        <w:rFonts w:ascii="Symbol" w:hAnsi="Symbol" w:hint="default"/>
        <w:shd w:val="clear" w:color="auto" w:fill="auto"/>
      </w:rPr>
    </w:lvl>
    <w:lvl w:ilvl="4" w:tplc="6C2897F2">
      <w:start w:val="1"/>
      <w:numFmt w:val="bullet"/>
      <w:lvlText w:val="-"/>
      <w:lvlJc w:val="left"/>
      <w:pPr>
        <w:ind w:left="1845" w:hanging="369"/>
      </w:pPr>
      <w:rPr>
        <w:rFonts w:ascii="Arial" w:hAnsi="Arial" w:hint="default"/>
        <w:color w:val="auto"/>
        <w:shd w:val="clear" w:color="auto" w:fill="auto"/>
      </w:rPr>
    </w:lvl>
    <w:lvl w:ilvl="5" w:tplc="944835E2">
      <w:start w:val="1"/>
      <w:numFmt w:val="bullet"/>
      <w:lvlText w:val=""/>
      <w:lvlJc w:val="left"/>
      <w:pPr>
        <w:ind w:left="2214" w:hanging="369"/>
      </w:pPr>
      <w:rPr>
        <w:rFonts w:ascii="Wingdings" w:hAnsi="Wingdings" w:hint="default"/>
        <w:shd w:val="clear" w:color="auto" w:fill="auto"/>
      </w:rPr>
    </w:lvl>
    <w:lvl w:ilvl="6" w:tplc="A76A1AE0">
      <w:start w:val="1"/>
      <w:numFmt w:val="bullet"/>
      <w:lvlText w:val=""/>
      <w:lvlJc w:val="left"/>
      <w:pPr>
        <w:ind w:left="2583" w:hanging="369"/>
      </w:pPr>
      <w:rPr>
        <w:rFonts w:ascii="Symbol" w:hAnsi="Symbol" w:hint="default"/>
        <w:shd w:val="clear" w:color="auto" w:fill="auto"/>
      </w:rPr>
    </w:lvl>
    <w:lvl w:ilvl="7" w:tplc="7CAE8D92">
      <w:start w:val="1"/>
      <w:numFmt w:val="bullet"/>
      <w:lvlText w:val="-"/>
      <w:lvlJc w:val="left"/>
      <w:pPr>
        <w:ind w:left="2952" w:hanging="369"/>
      </w:pPr>
      <w:rPr>
        <w:rFonts w:ascii="Arial" w:hAnsi="Arial" w:hint="default"/>
        <w:color w:val="auto"/>
        <w:shd w:val="clear" w:color="auto" w:fill="auto"/>
      </w:rPr>
    </w:lvl>
    <w:lvl w:ilvl="8" w:tplc="99D4CE7A">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2CCB46A7"/>
    <w:lvl w:ilvl="0" w:tplc="1644756C">
      <w:start w:val="1"/>
      <w:numFmt w:val="bullet"/>
      <w:lvlText w:val=""/>
      <w:lvlJc w:val="left"/>
      <w:pPr>
        <w:ind w:left="360" w:hanging="360"/>
      </w:pPr>
      <w:rPr>
        <w:rFonts w:ascii="Symbol" w:hAnsi="Symbol" w:hint="default"/>
        <w:shd w:val="clear" w:color="auto" w:fill="auto"/>
      </w:rPr>
    </w:lvl>
    <w:lvl w:ilvl="1" w:tplc="2C86875C">
      <w:start w:val="1"/>
      <w:numFmt w:val="bullet"/>
      <w:lvlText w:val="o"/>
      <w:lvlJc w:val="left"/>
      <w:pPr>
        <w:ind w:left="1080" w:hanging="360"/>
      </w:pPr>
      <w:rPr>
        <w:rFonts w:ascii="Courier New" w:hAnsi="Courier New" w:cs="Courier New" w:hint="default"/>
        <w:shd w:val="clear" w:color="auto" w:fill="auto"/>
      </w:rPr>
    </w:lvl>
    <w:lvl w:ilvl="2" w:tplc="793C65E4">
      <w:start w:val="1"/>
      <w:numFmt w:val="bullet"/>
      <w:lvlText w:val=""/>
      <w:lvlJc w:val="left"/>
      <w:pPr>
        <w:ind w:left="1800" w:hanging="360"/>
      </w:pPr>
      <w:rPr>
        <w:rFonts w:ascii="Wingdings" w:hAnsi="Wingdings" w:hint="default"/>
        <w:shd w:val="clear" w:color="auto" w:fill="auto"/>
      </w:rPr>
    </w:lvl>
    <w:lvl w:ilvl="3" w:tplc="3B102528">
      <w:start w:val="1"/>
      <w:numFmt w:val="bullet"/>
      <w:lvlText w:val=""/>
      <w:lvlJc w:val="left"/>
      <w:pPr>
        <w:ind w:left="2520" w:hanging="360"/>
      </w:pPr>
      <w:rPr>
        <w:rFonts w:ascii="Symbol" w:hAnsi="Symbol" w:hint="default"/>
        <w:shd w:val="clear" w:color="auto" w:fill="auto"/>
      </w:rPr>
    </w:lvl>
    <w:lvl w:ilvl="4" w:tplc="E1A27E98">
      <w:start w:val="1"/>
      <w:numFmt w:val="bullet"/>
      <w:lvlText w:val="o"/>
      <w:lvlJc w:val="left"/>
      <w:pPr>
        <w:ind w:left="3240" w:hanging="360"/>
      </w:pPr>
      <w:rPr>
        <w:rFonts w:ascii="Courier New" w:hAnsi="Courier New" w:cs="Courier New" w:hint="default"/>
        <w:shd w:val="clear" w:color="auto" w:fill="auto"/>
      </w:rPr>
    </w:lvl>
    <w:lvl w:ilvl="5" w:tplc="270682C4">
      <w:start w:val="1"/>
      <w:numFmt w:val="bullet"/>
      <w:lvlText w:val=""/>
      <w:lvlJc w:val="left"/>
      <w:pPr>
        <w:ind w:left="3960" w:hanging="360"/>
      </w:pPr>
      <w:rPr>
        <w:rFonts w:ascii="Wingdings" w:hAnsi="Wingdings" w:hint="default"/>
        <w:shd w:val="clear" w:color="auto" w:fill="auto"/>
      </w:rPr>
    </w:lvl>
    <w:lvl w:ilvl="6" w:tplc="FF0C39F0">
      <w:start w:val="1"/>
      <w:numFmt w:val="bullet"/>
      <w:lvlText w:val=""/>
      <w:lvlJc w:val="left"/>
      <w:pPr>
        <w:ind w:left="4680" w:hanging="360"/>
      </w:pPr>
      <w:rPr>
        <w:rFonts w:ascii="Symbol" w:hAnsi="Symbol" w:hint="default"/>
        <w:shd w:val="clear" w:color="auto" w:fill="auto"/>
      </w:rPr>
    </w:lvl>
    <w:lvl w:ilvl="7" w:tplc="2C5AC454">
      <w:start w:val="1"/>
      <w:numFmt w:val="bullet"/>
      <w:lvlText w:val="o"/>
      <w:lvlJc w:val="left"/>
      <w:pPr>
        <w:ind w:left="5400" w:hanging="360"/>
      </w:pPr>
      <w:rPr>
        <w:rFonts w:ascii="Courier New" w:hAnsi="Courier New" w:cs="Courier New" w:hint="default"/>
        <w:shd w:val="clear" w:color="auto" w:fill="auto"/>
      </w:rPr>
    </w:lvl>
    <w:lvl w:ilvl="8" w:tplc="827A2976">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multilevel"/>
    <w:tmpl w:val="3B8BA5D7"/>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3334F5B8"/>
    <w:lvl w:ilvl="0" w:tplc="83BA0BD4">
      <w:start w:val="1"/>
      <w:numFmt w:val="bullet"/>
      <w:lvlText w:val=""/>
      <w:lvlJc w:val="left"/>
      <w:pPr>
        <w:ind w:left="720" w:hanging="360"/>
      </w:pPr>
      <w:rPr>
        <w:rFonts w:ascii="Symbol" w:hAnsi="Symbol" w:hint="default"/>
        <w:shd w:val="clear" w:color="auto" w:fill="auto"/>
      </w:rPr>
    </w:lvl>
    <w:lvl w:ilvl="1" w:tplc="1EFAA8D6">
      <w:start w:val="1"/>
      <w:numFmt w:val="bullet"/>
      <w:lvlText w:val="o"/>
      <w:lvlJc w:val="left"/>
      <w:pPr>
        <w:ind w:left="1440" w:hanging="360"/>
      </w:pPr>
      <w:rPr>
        <w:rFonts w:ascii="Courier New" w:hAnsi="Courier New" w:cs="Courier New" w:hint="default"/>
        <w:shd w:val="clear" w:color="auto" w:fill="auto"/>
      </w:rPr>
    </w:lvl>
    <w:lvl w:ilvl="2" w:tplc="A61040B6">
      <w:start w:val="1"/>
      <w:numFmt w:val="bullet"/>
      <w:lvlText w:val=""/>
      <w:lvlJc w:val="left"/>
      <w:pPr>
        <w:ind w:left="2160" w:hanging="360"/>
      </w:pPr>
      <w:rPr>
        <w:rFonts w:ascii="Wingdings" w:hAnsi="Wingdings" w:hint="default"/>
        <w:shd w:val="clear" w:color="auto" w:fill="auto"/>
      </w:rPr>
    </w:lvl>
    <w:lvl w:ilvl="3" w:tplc="E8663552">
      <w:start w:val="1"/>
      <w:numFmt w:val="bullet"/>
      <w:lvlText w:val=""/>
      <w:lvlJc w:val="left"/>
      <w:pPr>
        <w:ind w:left="2880" w:hanging="360"/>
      </w:pPr>
      <w:rPr>
        <w:rFonts w:ascii="Symbol" w:hAnsi="Symbol" w:hint="default"/>
        <w:shd w:val="clear" w:color="auto" w:fill="auto"/>
      </w:rPr>
    </w:lvl>
    <w:lvl w:ilvl="4" w:tplc="DE20F9D2">
      <w:start w:val="1"/>
      <w:numFmt w:val="bullet"/>
      <w:lvlText w:val="o"/>
      <w:lvlJc w:val="left"/>
      <w:pPr>
        <w:ind w:left="3600" w:hanging="360"/>
      </w:pPr>
      <w:rPr>
        <w:rFonts w:ascii="Courier New" w:hAnsi="Courier New" w:cs="Courier New" w:hint="default"/>
        <w:shd w:val="clear" w:color="auto" w:fill="auto"/>
      </w:rPr>
    </w:lvl>
    <w:lvl w:ilvl="5" w:tplc="9D7C32BE">
      <w:start w:val="1"/>
      <w:numFmt w:val="bullet"/>
      <w:lvlText w:val=""/>
      <w:lvlJc w:val="left"/>
      <w:pPr>
        <w:ind w:left="4320" w:hanging="360"/>
      </w:pPr>
      <w:rPr>
        <w:rFonts w:ascii="Wingdings" w:hAnsi="Wingdings" w:hint="default"/>
        <w:shd w:val="clear" w:color="auto" w:fill="auto"/>
      </w:rPr>
    </w:lvl>
    <w:lvl w:ilvl="6" w:tplc="097C43D4">
      <w:start w:val="1"/>
      <w:numFmt w:val="bullet"/>
      <w:lvlText w:val=""/>
      <w:lvlJc w:val="left"/>
      <w:pPr>
        <w:ind w:left="5040" w:hanging="360"/>
      </w:pPr>
      <w:rPr>
        <w:rFonts w:ascii="Symbol" w:hAnsi="Symbol" w:hint="default"/>
        <w:shd w:val="clear" w:color="auto" w:fill="auto"/>
      </w:rPr>
    </w:lvl>
    <w:lvl w:ilvl="7" w:tplc="85129A1C">
      <w:start w:val="1"/>
      <w:numFmt w:val="bullet"/>
      <w:lvlText w:val="o"/>
      <w:lvlJc w:val="left"/>
      <w:pPr>
        <w:ind w:left="5760" w:hanging="360"/>
      </w:pPr>
      <w:rPr>
        <w:rFonts w:ascii="Courier New" w:hAnsi="Courier New" w:cs="Courier New" w:hint="default"/>
        <w:shd w:val="clear" w:color="auto" w:fill="auto"/>
      </w:rPr>
    </w:lvl>
    <w:lvl w:ilvl="8" w:tplc="C3D8E9FA">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3FF02E38"/>
    <w:lvl w:ilvl="0" w:tplc="7026EB4E">
      <w:numFmt w:val="bullet"/>
      <w:lvlText w:val="•"/>
      <w:lvlJc w:val="left"/>
      <w:pPr>
        <w:ind w:left="530" w:hanging="360"/>
      </w:pPr>
      <w:rPr>
        <w:rFonts w:ascii="Verdana" w:eastAsia="DejaVu Sans" w:hAnsi="Verdana" w:cs="Lohit Hindi" w:hint="default"/>
        <w:shd w:val="clear" w:color="auto" w:fill="auto"/>
      </w:rPr>
    </w:lvl>
    <w:lvl w:ilvl="1" w:tplc="A8988288">
      <w:start w:val="1"/>
      <w:numFmt w:val="bullet"/>
      <w:lvlText w:val="o"/>
      <w:lvlJc w:val="left"/>
      <w:pPr>
        <w:ind w:left="1250" w:hanging="360"/>
      </w:pPr>
      <w:rPr>
        <w:rFonts w:ascii="Courier New" w:hAnsi="Courier New" w:cs="Courier New" w:hint="default"/>
        <w:shd w:val="clear" w:color="auto" w:fill="auto"/>
      </w:rPr>
    </w:lvl>
    <w:lvl w:ilvl="2" w:tplc="383247CA">
      <w:start w:val="1"/>
      <w:numFmt w:val="bullet"/>
      <w:lvlText w:val=""/>
      <w:lvlJc w:val="left"/>
      <w:pPr>
        <w:ind w:left="1970" w:hanging="360"/>
      </w:pPr>
      <w:rPr>
        <w:rFonts w:ascii="Wingdings" w:hAnsi="Wingdings" w:hint="default"/>
        <w:shd w:val="clear" w:color="auto" w:fill="auto"/>
      </w:rPr>
    </w:lvl>
    <w:lvl w:ilvl="3" w:tplc="666CD5FE">
      <w:start w:val="1"/>
      <w:numFmt w:val="bullet"/>
      <w:lvlText w:val=""/>
      <w:lvlJc w:val="left"/>
      <w:pPr>
        <w:ind w:left="2690" w:hanging="360"/>
      </w:pPr>
      <w:rPr>
        <w:rFonts w:ascii="Symbol" w:hAnsi="Symbol" w:hint="default"/>
        <w:shd w:val="clear" w:color="auto" w:fill="auto"/>
      </w:rPr>
    </w:lvl>
    <w:lvl w:ilvl="4" w:tplc="EC622378">
      <w:start w:val="1"/>
      <w:numFmt w:val="bullet"/>
      <w:lvlText w:val="o"/>
      <w:lvlJc w:val="left"/>
      <w:pPr>
        <w:ind w:left="3410" w:hanging="360"/>
      </w:pPr>
      <w:rPr>
        <w:rFonts w:ascii="Courier New" w:hAnsi="Courier New" w:cs="Courier New" w:hint="default"/>
        <w:shd w:val="clear" w:color="auto" w:fill="auto"/>
      </w:rPr>
    </w:lvl>
    <w:lvl w:ilvl="5" w:tplc="3D487074">
      <w:start w:val="1"/>
      <w:numFmt w:val="bullet"/>
      <w:lvlText w:val=""/>
      <w:lvlJc w:val="left"/>
      <w:pPr>
        <w:ind w:left="4130" w:hanging="360"/>
      </w:pPr>
      <w:rPr>
        <w:rFonts w:ascii="Wingdings" w:hAnsi="Wingdings" w:hint="default"/>
        <w:shd w:val="clear" w:color="auto" w:fill="auto"/>
      </w:rPr>
    </w:lvl>
    <w:lvl w:ilvl="6" w:tplc="A13A9CFE">
      <w:start w:val="1"/>
      <w:numFmt w:val="bullet"/>
      <w:lvlText w:val=""/>
      <w:lvlJc w:val="left"/>
      <w:pPr>
        <w:ind w:left="4850" w:hanging="360"/>
      </w:pPr>
      <w:rPr>
        <w:rFonts w:ascii="Symbol" w:hAnsi="Symbol" w:hint="default"/>
        <w:shd w:val="clear" w:color="auto" w:fill="auto"/>
      </w:rPr>
    </w:lvl>
    <w:lvl w:ilvl="7" w:tplc="654A36AA">
      <w:start w:val="1"/>
      <w:numFmt w:val="bullet"/>
      <w:lvlText w:val="o"/>
      <w:lvlJc w:val="left"/>
      <w:pPr>
        <w:ind w:left="5570" w:hanging="360"/>
      </w:pPr>
      <w:rPr>
        <w:rFonts w:ascii="Courier New" w:hAnsi="Courier New" w:cs="Courier New" w:hint="default"/>
        <w:shd w:val="clear" w:color="auto" w:fill="auto"/>
      </w:rPr>
    </w:lvl>
    <w:lvl w:ilvl="8" w:tplc="81760D3A">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576A9040"/>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3B2476AF"/>
    <w:lvl w:ilvl="0" w:tplc="0680AE74">
      <w:start w:val="1"/>
      <w:numFmt w:val="bullet"/>
      <w:lvlText w:val=""/>
      <w:lvlJc w:val="left"/>
      <w:pPr>
        <w:ind w:left="720" w:hanging="360"/>
      </w:pPr>
      <w:rPr>
        <w:rFonts w:ascii="Symbol" w:hAnsi="Symbol" w:hint="default"/>
        <w:shd w:val="clear" w:color="auto" w:fill="auto"/>
      </w:rPr>
    </w:lvl>
    <w:lvl w:ilvl="1" w:tplc="3FA2875C">
      <w:start w:val="1"/>
      <w:numFmt w:val="bullet"/>
      <w:lvlText w:val="o"/>
      <w:lvlJc w:val="left"/>
      <w:pPr>
        <w:ind w:left="1440" w:hanging="360"/>
      </w:pPr>
      <w:rPr>
        <w:rFonts w:ascii="Courier New" w:hAnsi="Courier New" w:cs="Courier New" w:hint="default"/>
        <w:shd w:val="clear" w:color="auto" w:fill="auto"/>
      </w:rPr>
    </w:lvl>
    <w:lvl w:ilvl="2" w:tplc="7B4EEE10">
      <w:start w:val="1"/>
      <w:numFmt w:val="bullet"/>
      <w:lvlText w:val=""/>
      <w:lvlJc w:val="left"/>
      <w:pPr>
        <w:ind w:left="2160" w:hanging="360"/>
      </w:pPr>
      <w:rPr>
        <w:rFonts w:ascii="Wingdings" w:hAnsi="Wingdings" w:hint="default"/>
        <w:shd w:val="clear" w:color="auto" w:fill="auto"/>
      </w:rPr>
    </w:lvl>
    <w:lvl w:ilvl="3" w:tplc="9A24BBC8">
      <w:start w:val="1"/>
      <w:numFmt w:val="bullet"/>
      <w:lvlText w:val=""/>
      <w:lvlJc w:val="left"/>
      <w:pPr>
        <w:ind w:left="2880" w:hanging="360"/>
      </w:pPr>
      <w:rPr>
        <w:rFonts w:ascii="Symbol" w:hAnsi="Symbol" w:hint="default"/>
        <w:shd w:val="clear" w:color="auto" w:fill="auto"/>
      </w:rPr>
    </w:lvl>
    <w:lvl w:ilvl="4" w:tplc="57FE408E">
      <w:start w:val="1"/>
      <w:numFmt w:val="bullet"/>
      <w:lvlText w:val="o"/>
      <w:lvlJc w:val="left"/>
      <w:pPr>
        <w:ind w:left="3600" w:hanging="360"/>
      </w:pPr>
      <w:rPr>
        <w:rFonts w:ascii="Courier New" w:hAnsi="Courier New" w:cs="Courier New" w:hint="default"/>
        <w:shd w:val="clear" w:color="auto" w:fill="auto"/>
      </w:rPr>
    </w:lvl>
    <w:lvl w:ilvl="5" w:tplc="0C86BCE8">
      <w:start w:val="1"/>
      <w:numFmt w:val="bullet"/>
      <w:lvlText w:val=""/>
      <w:lvlJc w:val="left"/>
      <w:pPr>
        <w:ind w:left="4320" w:hanging="360"/>
      </w:pPr>
      <w:rPr>
        <w:rFonts w:ascii="Wingdings" w:hAnsi="Wingdings" w:hint="default"/>
        <w:shd w:val="clear" w:color="auto" w:fill="auto"/>
      </w:rPr>
    </w:lvl>
    <w:lvl w:ilvl="6" w:tplc="90E64410">
      <w:start w:val="1"/>
      <w:numFmt w:val="bullet"/>
      <w:lvlText w:val=""/>
      <w:lvlJc w:val="left"/>
      <w:pPr>
        <w:ind w:left="5040" w:hanging="360"/>
      </w:pPr>
      <w:rPr>
        <w:rFonts w:ascii="Symbol" w:hAnsi="Symbol" w:hint="default"/>
        <w:shd w:val="clear" w:color="auto" w:fill="auto"/>
      </w:rPr>
    </w:lvl>
    <w:lvl w:ilvl="7" w:tplc="A51EE18E">
      <w:start w:val="1"/>
      <w:numFmt w:val="bullet"/>
      <w:lvlText w:val="o"/>
      <w:lvlJc w:val="left"/>
      <w:pPr>
        <w:ind w:left="5760" w:hanging="360"/>
      </w:pPr>
      <w:rPr>
        <w:rFonts w:ascii="Courier New" w:hAnsi="Courier New" w:cs="Courier New" w:hint="default"/>
        <w:shd w:val="clear" w:color="auto" w:fill="auto"/>
      </w:rPr>
    </w:lvl>
    <w:lvl w:ilvl="8" w:tplc="830AAA8C">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3CEC0A6B"/>
    <w:lvl w:ilvl="0" w:tplc="91863C76">
      <w:start w:val="1"/>
      <w:numFmt w:val="bullet"/>
      <w:lvlText w:val=""/>
      <w:lvlJc w:val="left"/>
      <w:pPr>
        <w:ind w:left="360" w:hanging="360"/>
      </w:pPr>
      <w:rPr>
        <w:rFonts w:ascii="Symbol" w:hAnsi="Symbol" w:hint="default"/>
        <w:shd w:val="clear" w:color="auto" w:fill="auto"/>
      </w:rPr>
    </w:lvl>
    <w:lvl w:ilvl="1" w:tplc="FB8A7018">
      <w:start w:val="1"/>
      <w:numFmt w:val="bullet"/>
      <w:lvlText w:val="o"/>
      <w:lvlJc w:val="left"/>
      <w:pPr>
        <w:ind w:left="1080" w:hanging="360"/>
      </w:pPr>
      <w:rPr>
        <w:rFonts w:ascii="Courier New" w:hAnsi="Courier New" w:cs="Courier New" w:hint="default"/>
        <w:shd w:val="clear" w:color="auto" w:fill="auto"/>
      </w:rPr>
    </w:lvl>
    <w:lvl w:ilvl="2" w:tplc="CD58255E">
      <w:start w:val="1"/>
      <w:numFmt w:val="bullet"/>
      <w:lvlText w:val=""/>
      <w:lvlJc w:val="left"/>
      <w:pPr>
        <w:ind w:left="1800" w:hanging="360"/>
      </w:pPr>
      <w:rPr>
        <w:rFonts w:ascii="Wingdings" w:hAnsi="Wingdings" w:hint="default"/>
        <w:shd w:val="clear" w:color="auto" w:fill="auto"/>
      </w:rPr>
    </w:lvl>
    <w:lvl w:ilvl="3" w:tplc="FAD087D2">
      <w:start w:val="1"/>
      <w:numFmt w:val="bullet"/>
      <w:lvlText w:val=""/>
      <w:lvlJc w:val="left"/>
      <w:pPr>
        <w:ind w:left="2520" w:hanging="360"/>
      </w:pPr>
      <w:rPr>
        <w:rFonts w:ascii="Symbol" w:hAnsi="Symbol" w:hint="default"/>
        <w:shd w:val="clear" w:color="auto" w:fill="auto"/>
      </w:rPr>
    </w:lvl>
    <w:lvl w:ilvl="4" w:tplc="22FEE894">
      <w:start w:val="1"/>
      <w:numFmt w:val="bullet"/>
      <w:lvlText w:val="o"/>
      <w:lvlJc w:val="left"/>
      <w:pPr>
        <w:ind w:left="3240" w:hanging="360"/>
      </w:pPr>
      <w:rPr>
        <w:rFonts w:ascii="Courier New" w:hAnsi="Courier New" w:cs="Courier New" w:hint="default"/>
        <w:shd w:val="clear" w:color="auto" w:fill="auto"/>
      </w:rPr>
    </w:lvl>
    <w:lvl w:ilvl="5" w:tplc="2F0AF9B2">
      <w:start w:val="1"/>
      <w:numFmt w:val="bullet"/>
      <w:lvlText w:val=""/>
      <w:lvlJc w:val="left"/>
      <w:pPr>
        <w:ind w:left="3960" w:hanging="360"/>
      </w:pPr>
      <w:rPr>
        <w:rFonts w:ascii="Wingdings" w:hAnsi="Wingdings" w:hint="default"/>
        <w:shd w:val="clear" w:color="auto" w:fill="auto"/>
      </w:rPr>
    </w:lvl>
    <w:lvl w:ilvl="6" w:tplc="E1E0CCD6">
      <w:start w:val="1"/>
      <w:numFmt w:val="bullet"/>
      <w:lvlText w:val=""/>
      <w:lvlJc w:val="left"/>
      <w:pPr>
        <w:ind w:left="4680" w:hanging="360"/>
      </w:pPr>
      <w:rPr>
        <w:rFonts w:ascii="Symbol" w:hAnsi="Symbol" w:hint="default"/>
        <w:shd w:val="clear" w:color="auto" w:fill="auto"/>
      </w:rPr>
    </w:lvl>
    <w:lvl w:ilvl="7" w:tplc="E7648F5E">
      <w:start w:val="1"/>
      <w:numFmt w:val="bullet"/>
      <w:lvlText w:val="o"/>
      <w:lvlJc w:val="left"/>
      <w:pPr>
        <w:ind w:left="5400" w:hanging="360"/>
      </w:pPr>
      <w:rPr>
        <w:rFonts w:ascii="Courier New" w:hAnsi="Courier New" w:cs="Courier New" w:hint="default"/>
        <w:shd w:val="clear" w:color="auto" w:fill="auto"/>
      </w:rPr>
    </w:lvl>
    <w:lvl w:ilvl="8" w:tplc="9E6CFFA2">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D"/>
    <w:multiLevelType w:val="hybridMultilevel"/>
    <w:tmpl w:val="52A026F9"/>
    <w:lvl w:ilvl="0" w:tplc="EE3C30A0">
      <w:start w:val="1"/>
      <w:numFmt w:val="decimal"/>
      <w:lvlText w:val="%1."/>
      <w:lvlJc w:val="left"/>
      <w:pPr>
        <w:ind w:left="360" w:hanging="360"/>
      </w:pPr>
      <w:rPr>
        <w:shd w:val="clear" w:color="auto" w:fill="auto"/>
      </w:rPr>
    </w:lvl>
    <w:lvl w:ilvl="1" w:tplc="C5A00C9C">
      <w:start w:val="1"/>
      <w:numFmt w:val="bullet"/>
      <w:lvlText w:val=""/>
      <w:lvlJc w:val="left"/>
      <w:pPr>
        <w:ind w:left="1080" w:hanging="360"/>
      </w:pPr>
      <w:rPr>
        <w:rFonts w:ascii="Symbol" w:hAnsi="Symbol" w:hint="default"/>
        <w:shd w:val="clear" w:color="auto" w:fill="auto"/>
      </w:rPr>
    </w:lvl>
    <w:lvl w:ilvl="2" w:tplc="F8B60568">
      <w:start w:val="1"/>
      <w:numFmt w:val="lowerRoman"/>
      <w:lvlText w:val="%3."/>
      <w:lvlJc w:val="right"/>
      <w:pPr>
        <w:ind w:left="1800" w:hanging="180"/>
      </w:pPr>
      <w:rPr>
        <w:shd w:val="clear" w:color="auto" w:fill="auto"/>
      </w:rPr>
    </w:lvl>
    <w:lvl w:ilvl="3" w:tplc="C7DA901A">
      <w:start w:val="1"/>
      <w:numFmt w:val="decimal"/>
      <w:lvlText w:val="%4."/>
      <w:lvlJc w:val="left"/>
      <w:pPr>
        <w:ind w:left="2520" w:hanging="360"/>
      </w:pPr>
      <w:rPr>
        <w:shd w:val="clear" w:color="auto" w:fill="auto"/>
      </w:rPr>
    </w:lvl>
    <w:lvl w:ilvl="4" w:tplc="D670230C">
      <w:start w:val="1"/>
      <w:numFmt w:val="lowerLetter"/>
      <w:lvlText w:val="%5."/>
      <w:lvlJc w:val="left"/>
      <w:pPr>
        <w:ind w:left="3240" w:hanging="360"/>
      </w:pPr>
      <w:rPr>
        <w:shd w:val="clear" w:color="auto" w:fill="auto"/>
      </w:rPr>
    </w:lvl>
    <w:lvl w:ilvl="5" w:tplc="E8FCB40E">
      <w:start w:val="1"/>
      <w:numFmt w:val="lowerRoman"/>
      <w:lvlText w:val="%6."/>
      <w:lvlJc w:val="right"/>
      <w:pPr>
        <w:ind w:left="3960" w:hanging="180"/>
      </w:pPr>
      <w:rPr>
        <w:shd w:val="clear" w:color="auto" w:fill="auto"/>
      </w:rPr>
    </w:lvl>
    <w:lvl w:ilvl="6" w:tplc="F14C8F7C">
      <w:start w:val="1"/>
      <w:numFmt w:val="decimal"/>
      <w:lvlText w:val="%7."/>
      <w:lvlJc w:val="left"/>
      <w:pPr>
        <w:ind w:left="4680" w:hanging="360"/>
      </w:pPr>
      <w:rPr>
        <w:shd w:val="clear" w:color="auto" w:fill="auto"/>
      </w:rPr>
    </w:lvl>
    <w:lvl w:ilvl="7" w:tplc="12023564">
      <w:start w:val="1"/>
      <w:numFmt w:val="lowerLetter"/>
      <w:lvlText w:val="%8."/>
      <w:lvlJc w:val="left"/>
      <w:pPr>
        <w:ind w:left="5400" w:hanging="360"/>
      </w:pPr>
      <w:rPr>
        <w:shd w:val="clear" w:color="auto" w:fill="auto"/>
      </w:rPr>
    </w:lvl>
    <w:lvl w:ilvl="8" w:tplc="B5E824D8">
      <w:start w:val="1"/>
      <w:numFmt w:val="lowerRoman"/>
      <w:lvlText w:val="%9."/>
      <w:lvlJc w:val="right"/>
      <w:pPr>
        <w:ind w:left="6120" w:hanging="180"/>
      </w:pPr>
      <w:rPr>
        <w:shd w:val="clear" w:color="auto" w:fill="auto"/>
      </w:rPr>
    </w:lvl>
  </w:abstractNum>
  <w:abstractNum w:abstractNumId="14" w15:restartNumberingAfterBreak="0">
    <w:nsid w:val="2F00000E"/>
    <w:multiLevelType w:val="hybridMultilevel"/>
    <w:tmpl w:val="365EBFE9"/>
    <w:lvl w:ilvl="0" w:tplc="ADE25C46">
      <w:numFmt w:val="bullet"/>
      <w:lvlText w:val=""/>
      <w:lvlJc w:val="left"/>
      <w:pPr>
        <w:ind w:left="720" w:hanging="360"/>
      </w:pPr>
      <w:rPr>
        <w:rFonts w:ascii="Wingdings" w:eastAsia="DejaVu Sans" w:hAnsi="Wingdings" w:cs="Lohit Hindi" w:hint="default"/>
        <w:shd w:val="clear" w:color="auto" w:fill="auto"/>
      </w:rPr>
    </w:lvl>
    <w:lvl w:ilvl="1" w:tplc="758614E4">
      <w:start w:val="1"/>
      <w:numFmt w:val="bullet"/>
      <w:lvlText w:val="o"/>
      <w:lvlJc w:val="left"/>
      <w:pPr>
        <w:ind w:left="1440" w:hanging="360"/>
      </w:pPr>
      <w:rPr>
        <w:rFonts w:ascii="Courier New" w:hAnsi="Courier New" w:cs="Courier New" w:hint="default"/>
        <w:shd w:val="clear" w:color="auto" w:fill="auto"/>
      </w:rPr>
    </w:lvl>
    <w:lvl w:ilvl="2" w:tplc="BCEA1638">
      <w:start w:val="1"/>
      <w:numFmt w:val="bullet"/>
      <w:lvlText w:val=""/>
      <w:lvlJc w:val="left"/>
      <w:pPr>
        <w:ind w:left="2160" w:hanging="360"/>
      </w:pPr>
      <w:rPr>
        <w:rFonts w:ascii="Wingdings" w:hAnsi="Wingdings" w:hint="default"/>
        <w:shd w:val="clear" w:color="auto" w:fill="auto"/>
      </w:rPr>
    </w:lvl>
    <w:lvl w:ilvl="3" w:tplc="E3D632F2">
      <w:start w:val="1"/>
      <w:numFmt w:val="bullet"/>
      <w:lvlText w:val=""/>
      <w:lvlJc w:val="left"/>
      <w:pPr>
        <w:ind w:left="2880" w:hanging="360"/>
      </w:pPr>
      <w:rPr>
        <w:rFonts w:ascii="Symbol" w:hAnsi="Symbol" w:hint="default"/>
        <w:shd w:val="clear" w:color="auto" w:fill="auto"/>
      </w:rPr>
    </w:lvl>
    <w:lvl w:ilvl="4" w:tplc="F25A2988">
      <w:start w:val="1"/>
      <w:numFmt w:val="bullet"/>
      <w:lvlText w:val="o"/>
      <w:lvlJc w:val="left"/>
      <w:pPr>
        <w:ind w:left="3600" w:hanging="360"/>
      </w:pPr>
      <w:rPr>
        <w:rFonts w:ascii="Courier New" w:hAnsi="Courier New" w:cs="Courier New" w:hint="default"/>
        <w:shd w:val="clear" w:color="auto" w:fill="auto"/>
      </w:rPr>
    </w:lvl>
    <w:lvl w:ilvl="5" w:tplc="9A925482">
      <w:start w:val="1"/>
      <w:numFmt w:val="bullet"/>
      <w:lvlText w:val=""/>
      <w:lvlJc w:val="left"/>
      <w:pPr>
        <w:ind w:left="4320" w:hanging="360"/>
      </w:pPr>
      <w:rPr>
        <w:rFonts w:ascii="Wingdings" w:hAnsi="Wingdings" w:hint="default"/>
        <w:shd w:val="clear" w:color="auto" w:fill="auto"/>
      </w:rPr>
    </w:lvl>
    <w:lvl w:ilvl="6" w:tplc="981620D8">
      <w:start w:val="1"/>
      <w:numFmt w:val="bullet"/>
      <w:lvlText w:val=""/>
      <w:lvlJc w:val="left"/>
      <w:pPr>
        <w:ind w:left="5040" w:hanging="360"/>
      </w:pPr>
      <w:rPr>
        <w:rFonts w:ascii="Symbol" w:hAnsi="Symbol" w:hint="default"/>
        <w:shd w:val="clear" w:color="auto" w:fill="auto"/>
      </w:rPr>
    </w:lvl>
    <w:lvl w:ilvl="7" w:tplc="6DB09B66">
      <w:start w:val="1"/>
      <w:numFmt w:val="bullet"/>
      <w:lvlText w:val="o"/>
      <w:lvlJc w:val="left"/>
      <w:pPr>
        <w:ind w:left="5760" w:hanging="360"/>
      </w:pPr>
      <w:rPr>
        <w:rFonts w:ascii="Courier New" w:hAnsi="Courier New" w:cs="Courier New" w:hint="default"/>
        <w:shd w:val="clear" w:color="auto" w:fill="auto"/>
      </w:rPr>
    </w:lvl>
    <w:lvl w:ilvl="8" w:tplc="1500044C">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2C8986CF"/>
    <w:lvl w:ilvl="0" w:tplc="D7DCA454">
      <w:start w:val="1"/>
      <w:numFmt w:val="bullet"/>
      <w:lvlText w:val=""/>
      <w:lvlJc w:val="left"/>
      <w:pPr>
        <w:ind w:left="360" w:hanging="360"/>
      </w:pPr>
      <w:rPr>
        <w:rFonts w:ascii="Symbol" w:hAnsi="Symbol" w:hint="default"/>
        <w:shd w:val="clear" w:color="auto" w:fill="auto"/>
      </w:rPr>
    </w:lvl>
    <w:lvl w:ilvl="1" w:tplc="D5E2FCD2">
      <w:start w:val="1"/>
      <w:numFmt w:val="bullet"/>
      <w:lvlText w:val="o"/>
      <w:lvlJc w:val="left"/>
      <w:pPr>
        <w:ind w:left="1080" w:hanging="360"/>
      </w:pPr>
      <w:rPr>
        <w:rFonts w:ascii="Courier New" w:hAnsi="Courier New" w:cs="Courier New" w:hint="default"/>
        <w:shd w:val="clear" w:color="auto" w:fill="auto"/>
      </w:rPr>
    </w:lvl>
    <w:lvl w:ilvl="2" w:tplc="A3AA4BEE">
      <w:start w:val="1"/>
      <w:numFmt w:val="bullet"/>
      <w:lvlText w:val=""/>
      <w:lvlJc w:val="left"/>
      <w:pPr>
        <w:ind w:left="1800" w:hanging="360"/>
      </w:pPr>
      <w:rPr>
        <w:rFonts w:ascii="Wingdings" w:hAnsi="Wingdings" w:hint="default"/>
        <w:shd w:val="clear" w:color="auto" w:fill="auto"/>
      </w:rPr>
    </w:lvl>
    <w:lvl w:ilvl="3" w:tplc="705010CE">
      <w:start w:val="1"/>
      <w:numFmt w:val="bullet"/>
      <w:lvlText w:val=""/>
      <w:lvlJc w:val="left"/>
      <w:pPr>
        <w:ind w:left="2520" w:hanging="360"/>
      </w:pPr>
      <w:rPr>
        <w:rFonts w:ascii="Symbol" w:hAnsi="Symbol" w:hint="default"/>
        <w:shd w:val="clear" w:color="auto" w:fill="auto"/>
      </w:rPr>
    </w:lvl>
    <w:lvl w:ilvl="4" w:tplc="FDC05AFE">
      <w:start w:val="1"/>
      <w:numFmt w:val="bullet"/>
      <w:lvlText w:val="o"/>
      <w:lvlJc w:val="left"/>
      <w:pPr>
        <w:ind w:left="3240" w:hanging="360"/>
      </w:pPr>
      <w:rPr>
        <w:rFonts w:ascii="Courier New" w:hAnsi="Courier New" w:cs="Courier New" w:hint="default"/>
        <w:shd w:val="clear" w:color="auto" w:fill="auto"/>
      </w:rPr>
    </w:lvl>
    <w:lvl w:ilvl="5" w:tplc="2408AD52">
      <w:start w:val="1"/>
      <w:numFmt w:val="bullet"/>
      <w:lvlText w:val=""/>
      <w:lvlJc w:val="left"/>
      <w:pPr>
        <w:ind w:left="3960" w:hanging="360"/>
      </w:pPr>
      <w:rPr>
        <w:rFonts w:ascii="Wingdings" w:hAnsi="Wingdings" w:hint="default"/>
        <w:shd w:val="clear" w:color="auto" w:fill="auto"/>
      </w:rPr>
    </w:lvl>
    <w:lvl w:ilvl="6" w:tplc="D88C33E6">
      <w:start w:val="1"/>
      <w:numFmt w:val="bullet"/>
      <w:lvlText w:val=""/>
      <w:lvlJc w:val="left"/>
      <w:pPr>
        <w:ind w:left="4680" w:hanging="360"/>
      </w:pPr>
      <w:rPr>
        <w:rFonts w:ascii="Symbol" w:hAnsi="Symbol" w:hint="default"/>
        <w:shd w:val="clear" w:color="auto" w:fill="auto"/>
      </w:rPr>
    </w:lvl>
    <w:lvl w:ilvl="7" w:tplc="590229DE">
      <w:start w:val="1"/>
      <w:numFmt w:val="bullet"/>
      <w:lvlText w:val="o"/>
      <w:lvlJc w:val="left"/>
      <w:pPr>
        <w:ind w:left="5400" w:hanging="360"/>
      </w:pPr>
      <w:rPr>
        <w:rFonts w:ascii="Courier New" w:hAnsi="Courier New" w:cs="Courier New" w:hint="default"/>
        <w:shd w:val="clear" w:color="auto" w:fill="auto"/>
      </w:rPr>
    </w:lvl>
    <w:lvl w:ilvl="8" w:tplc="6FF20276">
      <w:start w:val="1"/>
      <w:numFmt w:val="bullet"/>
      <w:lvlText w:val=""/>
      <w:lvlJc w:val="left"/>
      <w:pPr>
        <w:ind w:left="6120" w:hanging="360"/>
      </w:pPr>
      <w:rPr>
        <w:rFonts w:ascii="Wingdings" w:hAnsi="Wingdings" w:hint="default"/>
        <w:shd w:val="clear" w:color="auto" w:fill="auto"/>
      </w:rPr>
    </w:lvl>
  </w:abstractNum>
  <w:abstractNum w:abstractNumId="16" w15:restartNumberingAfterBreak="0">
    <w:nsid w:val="2F000010"/>
    <w:multiLevelType w:val="hybridMultilevel"/>
    <w:tmpl w:val="5EF186FA"/>
    <w:lvl w:ilvl="0" w:tplc="29748F94">
      <w:start w:val="1"/>
      <w:numFmt w:val="bullet"/>
      <w:lvlText w:val=""/>
      <w:lvlJc w:val="left"/>
      <w:pPr>
        <w:ind w:left="720" w:hanging="360"/>
      </w:pPr>
      <w:rPr>
        <w:rFonts w:ascii="Symbol" w:hAnsi="Symbol" w:hint="default"/>
        <w:shd w:val="clear" w:color="auto" w:fill="auto"/>
      </w:rPr>
    </w:lvl>
    <w:lvl w:ilvl="1" w:tplc="CC9E3D1A">
      <w:start w:val="1"/>
      <w:numFmt w:val="bullet"/>
      <w:lvlText w:val="o"/>
      <w:lvlJc w:val="left"/>
      <w:pPr>
        <w:ind w:left="1440" w:hanging="360"/>
      </w:pPr>
      <w:rPr>
        <w:rFonts w:ascii="Courier New" w:hAnsi="Courier New" w:cs="Courier New" w:hint="default"/>
        <w:shd w:val="clear" w:color="auto" w:fill="auto"/>
      </w:rPr>
    </w:lvl>
    <w:lvl w:ilvl="2" w:tplc="63484002">
      <w:start w:val="1"/>
      <w:numFmt w:val="bullet"/>
      <w:lvlText w:val=""/>
      <w:lvlJc w:val="left"/>
      <w:pPr>
        <w:ind w:left="2160" w:hanging="360"/>
      </w:pPr>
      <w:rPr>
        <w:rFonts w:ascii="Wingdings" w:hAnsi="Wingdings" w:hint="default"/>
        <w:shd w:val="clear" w:color="auto" w:fill="auto"/>
      </w:rPr>
    </w:lvl>
    <w:lvl w:ilvl="3" w:tplc="1248B8D4">
      <w:start w:val="1"/>
      <w:numFmt w:val="bullet"/>
      <w:lvlText w:val=""/>
      <w:lvlJc w:val="left"/>
      <w:pPr>
        <w:ind w:left="2880" w:hanging="360"/>
      </w:pPr>
      <w:rPr>
        <w:rFonts w:ascii="Symbol" w:hAnsi="Symbol" w:hint="default"/>
        <w:shd w:val="clear" w:color="auto" w:fill="auto"/>
      </w:rPr>
    </w:lvl>
    <w:lvl w:ilvl="4" w:tplc="25082F52">
      <w:start w:val="1"/>
      <w:numFmt w:val="bullet"/>
      <w:lvlText w:val="o"/>
      <w:lvlJc w:val="left"/>
      <w:pPr>
        <w:ind w:left="3600" w:hanging="360"/>
      </w:pPr>
      <w:rPr>
        <w:rFonts w:ascii="Courier New" w:hAnsi="Courier New" w:cs="Courier New" w:hint="default"/>
        <w:shd w:val="clear" w:color="auto" w:fill="auto"/>
      </w:rPr>
    </w:lvl>
    <w:lvl w:ilvl="5" w:tplc="A6AA4E58">
      <w:start w:val="1"/>
      <w:numFmt w:val="bullet"/>
      <w:lvlText w:val=""/>
      <w:lvlJc w:val="left"/>
      <w:pPr>
        <w:ind w:left="4320" w:hanging="360"/>
      </w:pPr>
      <w:rPr>
        <w:rFonts w:ascii="Wingdings" w:hAnsi="Wingdings" w:hint="default"/>
        <w:shd w:val="clear" w:color="auto" w:fill="auto"/>
      </w:rPr>
    </w:lvl>
    <w:lvl w:ilvl="6" w:tplc="F078E66E">
      <w:start w:val="1"/>
      <w:numFmt w:val="bullet"/>
      <w:lvlText w:val=""/>
      <w:lvlJc w:val="left"/>
      <w:pPr>
        <w:ind w:left="5040" w:hanging="360"/>
      </w:pPr>
      <w:rPr>
        <w:rFonts w:ascii="Symbol" w:hAnsi="Symbol" w:hint="default"/>
        <w:shd w:val="clear" w:color="auto" w:fill="auto"/>
      </w:rPr>
    </w:lvl>
    <w:lvl w:ilvl="7" w:tplc="B33A69D6">
      <w:start w:val="1"/>
      <w:numFmt w:val="bullet"/>
      <w:lvlText w:val="o"/>
      <w:lvlJc w:val="left"/>
      <w:pPr>
        <w:ind w:left="5760" w:hanging="360"/>
      </w:pPr>
      <w:rPr>
        <w:rFonts w:ascii="Courier New" w:hAnsi="Courier New" w:cs="Courier New" w:hint="default"/>
        <w:shd w:val="clear" w:color="auto" w:fill="auto"/>
      </w:rPr>
    </w:lvl>
    <w:lvl w:ilvl="8" w:tplc="A156DB8C">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28D4A7E2"/>
    <w:lvl w:ilvl="0" w:tplc="53D47F76">
      <w:start w:val="1"/>
      <w:numFmt w:val="bullet"/>
      <w:lvlText w:val=""/>
      <w:lvlJc w:val="left"/>
      <w:pPr>
        <w:ind w:left="720" w:hanging="360"/>
      </w:pPr>
      <w:rPr>
        <w:rFonts w:ascii="Symbol" w:hAnsi="Symbol" w:hint="default"/>
        <w:shd w:val="clear" w:color="auto" w:fill="auto"/>
      </w:rPr>
    </w:lvl>
    <w:lvl w:ilvl="1" w:tplc="4ED4A3B8">
      <w:start w:val="1"/>
      <w:numFmt w:val="bullet"/>
      <w:lvlText w:val="o"/>
      <w:lvlJc w:val="left"/>
      <w:pPr>
        <w:ind w:left="1440" w:hanging="360"/>
      </w:pPr>
      <w:rPr>
        <w:rFonts w:ascii="Courier New" w:hAnsi="Courier New" w:cs="Courier New" w:hint="default"/>
        <w:shd w:val="clear" w:color="auto" w:fill="auto"/>
      </w:rPr>
    </w:lvl>
    <w:lvl w:ilvl="2" w:tplc="41502BC0">
      <w:start w:val="1"/>
      <w:numFmt w:val="bullet"/>
      <w:lvlText w:val=""/>
      <w:lvlJc w:val="left"/>
      <w:pPr>
        <w:ind w:left="2160" w:hanging="360"/>
      </w:pPr>
      <w:rPr>
        <w:rFonts w:ascii="Wingdings" w:hAnsi="Wingdings" w:hint="default"/>
        <w:shd w:val="clear" w:color="auto" w:fill="auto"/>
      </w:rPr>
    </w:lvl>
    <w:lvl w:ilvl="3" w:tplc="D6481900">
      <w:start w:val="1"/>
      <w:numFmt w:val="bullet"/>
      <w:lvlText w:val=""/>
      <w:lvlJc w:val="left"/>
      <w:pPr>
        <w:ind w:left="2880" w:hanging="360"/>
      </w:pPr>
      <w:rPr>
        <w:rFonts w:ascii="Symbol" w:hAnsi="Symbol" w:hint="default"/>
        <w:shd w:val="clear" w:color="auto" w:fill="auto"/>
      </w:rPr>
    </w:lvl>
    <w:lvl w:ilvl="4" w:tplc="6220F4AE">
      <w:start w:val="1"/>
      <w:numFmt w:val="bullet"/>
      <w:lvlText w:val="o"/>
      <w:lvlJc w:val="left"/>
      <w:pPr>
        <w:ind w:left="3600" w:hanging="360"/>
      </w:pPr>
      <w:rPr>
        <w:rFonts w:ascii="Courier New" w:hAnsi="Courier New" w:cs="Courier New" w:hint="default"/>
        <w:shd w:val="clear" w:color="auto" w:fill="auto"/>
      </w:rPr>
    </w:lvl>
    <w:lvl w:ilvl="5" w:tplc="41F8557A">
      <w:start w:val="1"/>
      <w:numFmt w:val="bullet"/>
      <w:lvlText w:val=""/>
      <w:lvlJc w:val="left"/>
      <w:pPr>
        <w:ind w:left="4320" w:hanging="360"/>
      </w:pPr>
      <w:rPr>
        <w:rFonts w:ascii="Wingdings" w:hAnsi="Wingdings" w:hint="default"/>
        <w:shd w:val="clear" w:color="auto" w:fill="auto"/>
      </w:rPr>
    </w:lvl>
    <w:lvl w:ilvl="6" w:tplc="8528E6D0">
      <w:start w:val="1"/>
      <w:numFmt w:val="bullet"/>
      <w:lvlText w:val=""/>
      <w:lvlJc w:val="left"/>
      <w:pPr>
        <w:ind w:left="5040" w:hanging="360"/>
      </w:pPr>
      <w:rPr>
        <w:rFonts w:ascii="Symbol" w:hAnsi="Symbol" w:hint="default"/>
        <w:shd w:val="clear" w:color="auto" w:fill="auto"/>
      </w:rPr>
    </w:lvl>
    <w:lvl w:ilvl="7" w:tplc="757A4810">
      <w:start w:val="1"/>
      <w:numFmt w:val="bullet"/>
      <w:lvlText w:val="o"/>
      <w:lvlJc w:val="left"/>
      <w:pPr>
        <w:ind w:left="5760" w:hanging="360"/>
      </w:pPr>
      <w:rPr>
        <w:rFonts w:ascii="Courier New" w:hAnsi="Courier New" w:cs="Courier New" w:hint="default"/>
        <w:shd w:val="clear" w:color="auto" w:fill="auto"/>
      </w:rPr>
    </w:lvl>
    <w:lvl w:ilvl="8" w:tplc="FDF2D64E">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4759EB78"/>
    <w:lvl w:ilvl="0" w:tplc="8A2AECB0">
      <w:start w:val="1"/>
      <w:numFmt w:val="bullet"/>
      <w:lvlText w:val=""/>
      <w:lvlJc w:val="left"/>
      <w:pPr>
        <w:ind w:left="720" w:hanging="360"/>
      </w:pPr>
      <w:rPr>
        <w:rFonts w:ascii="Symbol" w:hAnsi="Symbol" w:hint="default"/>
        <w:shd w:val="clear" w:color="auto" w:fill="auto"/>
      </w:rPr>
    </w:lvl>
    <w:lvl w:ilvl="1" w:tplc="C33667D6">
      <w:start w:val="1"/>
      <w:numFmt w:val="bullet"/>
      <w:lvlText w:val="o"/>
      <w:lvlJc w:val="left"/>
      <w:pPr>
        <w:ind w:left="1440" w:hanging="360"/>
      </w:pPr>
      <w:rPr>
        <w:rFonts w:ascii="Courier New" w:hAnsi="Courier New" w:hint="default"/>
        <w:shd w:val="clear" w:color="auto" w:fill="auto"/>
      </w:rPr>
    </w:lvl>
    <w:lvl w:ilvl="2" w:tplc="FC84F7BC">
      <w:start w:val="1"/>
      <w:numFmt w:val="bullet"/>
      <w:lvlText w:val=""/>
      <w:lvlJc w:val="left"/>
      <w:pPr>
        <w:ind w:left="2160" w:hanging="360"/>
      </w:pPr>
      <w:rPr>
        <w:rFonts w:ascii="Wingdings" w:hAnsi="Wingdings" w:hint="default"/>
        <w:shd w:val="clear" w:color="auto" w:fill="auto"/>
      </w:rPr>
    </w:lvl>
    <w:lvl w:ilvl="3" w:tplc="7472A1E4">
      <w:start w:val="1"/>
      <w:numFmt w:val="bullet"/>
      <w:lvlText w:val=""/>
      <w:lvlJc w:val="left"/>
      <w:pPr>
        <w:ind w:left="2880" w:hanging="360"/>
      </w:pPr>
      <w:rPr>
        <w:rFonts w:ascii="Symbol" w:hAnsi="Symbol" w:hint="default"/>
        <w:shd w:val="clear" w:color="auto" w:fill="auto"/>
      </w:rPr>
    </w:lvl>
    <w:lvl w:ilvl="4" w:tplc="393AC986">
      <w:start w:val="1"/>
      <w:numFmt w:val="bullet"/>
      <w:lvlText w:val="o"/>
      <w:lvlJc w:val="left"/>
      <w:pPr>
        <w:ind w:left="3600" w:hanging="360"/>
      </w:pPr>
      <w:rPr>
        <w:rFonts w:ascii="Courier New" w:hAnsi="Courier New" w:hint="default"/>
        <w:shd w:val="clear" w:color="auto" w:fill="auto"/>
      </w:rPr>
    </w:lvl>
    <w:lvl w:ilvl="5" w:tplc="C1CC636A">
      <w:start w:val="1"/>
      <w:numFmt w:val="bullet"/>
      <w:lvlText w:val=""/>
      <w:lvlJc w:val="left"/>
      <w:pPr>
        <w:ind w:left="4320" w:hanging="360"/>
      </w:pPr>
      <w:rPr>
        <w:rFonts w:ascii="Wingdings" w:hAnsi="Wingdings" w:hint="default"/>
        <w:shd w:val="clear" w:color="auto" w:fill="auto"/>
      </w:rPr>
    </w:lvl>
    <w:lvl w:ilvl="6" w:tplc="6D720CB0">
      <w:start w:val="1"/>
      <w:numFmt w:val="bullet"/>
      <w:lvlText w:val=""/>
      <w:lvlJc w:val="left"/>
      <w:pPr>
        <w:ind w:left="5040" w:hanging="360"/>
      </w:pPr>
      <w:rPr>
        <w:rFonts w:ascii="Symbol" w:hAnsi="Symbol" w:hint="default"/>
        <w:shd w:val="clear" w:color="auto" w:fill="auto"/>
      </w:rPr>
    </w:lvl>
    <w:lvl w:ilvl="7" w:tplc="FDE038EC">
      <w:start w:val="1"/>
      <w:numFmt w:val="bullet"/>
      <w:lvlText w:val="o"/>
      <w:lvlJc w:val="left"/>
      <w:pPr>
        <w:ind w:left="5760" w:hanging="360"/>
      </w:pPr>
      <w:rPr>
        <w:rFonts w:ascii="Courier New" w:hAnsi="Courier New" w:hint="default"/>
        <w:shd w:val="clear" w:color="auto" w:fill="auto"/>
      </w:rPr>
    </w:lvl>
    <w:lvl w:ilvl="8" w:tplc="2818A37C">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467248CD"/>
    <w:lvl w:ilvl="0" w:tplc="5798EAF8">
      <w:start w:val="1"/>
      <w:numFmt w:val="bullet"/>
      <w:lvlText w:val=""/>
      <w:lvlJc w:val="left"/>
      <w:pPr>
        <w:ind w:left="720" w:hanging="360"/>
      </w:pPr>
      <w:rPr>
        <w:rFonts w:ascii="Symbol" w:hAnsi="Symbol" w:hint="default"/>
        <w:shd w:val="clear" w:color="auto" w:fill="auto"/>
      </w:rPr>
    </w:lvl>
    <w:lvl w:ilvl="1" w:tplc="B014932C">
      <w:start w:val="1"/>
      <w:numFmt w:val="bullet"/>
      <w:lvlText w:val="o"/>
      <w:lvlJc w:val="left"/>
      <w:pPr>
        <w:ind w:left="1440" w:hanging="360"/>
      </w:pPr>
      <w:rPr>
        <w:rFonts w:ascii="Courier New" w:hAnsi="Courier New" w:cs="Courier New" w:hint="default"/>
        <w:shd w:val="clear" w:color="auto" w:fill="auto"/>
      </w:rPr>
    </w:lvl>
    <w:lvl w:ilvl="2" w:tplc="6A746AA6">
      <w:start w:val="1"/>
      <w:numFmt w:val="bullet"/>
      <w:lvlText w:val=""/>
      <w:lvlJc w:val="left"/>
      <w:pPr>
        <w:ind w:left="2160" w:hanging="360"/>
      </w:pPr>
      <w:rPr>
        <w:rFonts w:ascii="Wingdings" w:hAnsi="Wingdings" w:hint="default"/>
        <w:shd w:val="clear" w:color="auto" w:fill="auto"/>
      </w:rPr>
    </w:lvl>
    <w:lvl w:ilvl="3" w:tplc="CAA601A2">
      <w:start w:val="1"/>
      <w:numFmt w:val="bullet"/>
      <w:lvlText w:val=""/>
      <w:lvlJc w:val="left"/>
      <w:pPr>
        <w:ind w:left="2880" w:hanging="360"/>
      </w:pPr>
      <w:rPr>
        <w:rFonts w:ascii="Symbol" w:hAnsi="Symbol" w:hint="default"/>
        <w:shd w:val="clear" w:color="auto" w:fill="auto"/>
      </w:rPr>
    </w:lvl>
    <w:lvl w:ilvl="4" w:tplc="023ACF20">
      <w:start w:val="1"/>
      <w:numFmt w:val="bullet"/>
      <w:lvlText w:val="o"/>
      <w:lvlJc w:val="left"/>
      <w:pPr>
        <w:ind w:left="3600" w:hanging="360"/>
      </w:pPr>
      <w:rPr>
        <w:rFonts w:ascii="Courier New" w:hAnsi="Courier New" w:cs="Courier New" w:hint="default"/>
        <w:shd w:val="clear" w:color="auto" w:fill="auto"/>
      </w:rPr>
    </w:lvl>
    <w:lvl w:ilvl="5" w:tplc="B7000B12">
      <w:start w:val="1"/>
      <w:numFmt w:val="bullet"/>
      <w:lvlText w:val=""/>
      <w:lvlJc w:val="left"/>
      <w:pPr>
        <w:ind w:left="4320" w:hanging="360"/>
      </w:pPr>
      <w:rPr>
        <w:rFonts w:ascii="Wingdings" w:hAnsi="Wingdings" w:hint="default"/>
        <w:shd w:val="clear" w:color="auto" w:fill="auto"/>
      </w:rPr>
    </w:lvl>
    <w:lvl w:ilvl="6" w:tplc="F81E1DF2">
      <w:start w:val="1"/>
      <w:numFmt w:val="bullet"/>
      <w:lvlText w:val=""/>
      <w:lvlJc w:val="left"/>
      <w:pPr>
        <w:ind w:left="5040" w:hanging="360"/>
      </w:pPr>
      <w:rPr>
        <w:rFonts w:ascii="Symbol" w:hAnsi="Symbol" w:hint="default"/>
        <w:shd w:val="clear" w:color="auto" w:fill="auto"/>
      </w:rPr>
    </w:lvl>
    <w:lvl w:ilvl="7" w:tplc="0FE4F37A">
      <w:start w:val="1"/>
      <w:numFmt w:val="bullet"/>
      <w:lvlText w:val="o"/>
      <w:lvlJc w:val="left"/>
      <w:pPr>
        <w:ind w:left="5760" w:hanging="360"/>
      </w:pPr>
      <w:rPr>
        <w:rFonts w:ascii="Courier New" w:hAnsi="Courier New" w:cs="Courier New" w:hint="default"/>
        <w:shd w:val="clear" w:color="auto" w:fill="auto"/>
      </w:rPr>
    </w:lvl>
    <w:lvl w:ilvl="8" w:tplc="35A46276">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1F09BFCA"/>
    <w:lvl w:ilvl="0" w:tplc="0C0EDCDC">
      <w:start w:val="1"/>
      <w:numFmt w:val="bullet"/>
      <w:lvlText w:val=""/>
      <w:lvlJc w:val="left"/>
      <w:pPr>
        <w:ind w:left="720" w:hanging="360"/>
      </w:pPr>
      <w:rPr>
        <w:rFonts w:ascii="Symbol" w:hAnsi="Symbol" w:hint="default"/>
        <w:shd w:val="clear" w:color="auto" w:fill="auto"/>
      </w:rPr>
    </w:lvl>
    <w:lvl w:ilvl="1" w:tplc="76EA602E">
      <w:start w:val="1"/>
      <w:numFmt w:val="bullet"/>
      <w:lvlText w:val="o"/>
      <w:lvlJc w:val="left"/>
      <w:pPr>
        <w:ind w:left="1440" w:hanging="360"/>
      </w:pPr>
      <w:rPr>
        <w:rFonts w:ascii="Courier New" w:hAnsi="Courier New" w:cs="Courier New" w:hint="default"/>
        <w:shd w:val="clear" w:color="auto" w:fill="auto"/>
      </w:rPr>
    </w:lvl>
    <w:lvl w:ilvl="2" w:tplc="1D56BC16">
      <w:start w:val="1"/>
      <w:numFmt w:val="bullet"/>
      <w:lvlText w:val=""/>
      <w:lvlJc w:val="left"/>
      <w:pPr>
        <w:ind w:left="2160" w:hanging="360"/>
      </w:pPr>
      <w:rPr>
        <w:rFonts w:ascii="Wingdings" w:hAnsi="Wingdings" w:hint="default"/>
        <w:shd w:val="clear" w:color="auto" w:fill="auto"/>
      </w:rPr>
    </w:lvl>
    <w:lvl w:ilvl="3" w:tplc="2CDEB622">
      <w:start w:val="1"/>
      <w:numFmt w:val="bullet"/>
      <w:lvlText w:val=""/>
      <w:lvlJc w:val="left"/>
      <w:pPr>
        <w:ind w:left="2880" w:hanging="360"/>
      </w:pPr>
      <w:rPr>
        <w:rFonts w:ascii="Symbol" w:hAnsi="Symbol" w:hint="default"/>
        <w:shd w:val="clear" w:color="auto" w:fill="auto"/>
      </w:rPr>
    </w:lvl>
    <w:lvl w:ilvl="4" w:tplc="CD527A0E">
      <w:start w:val="1"/>
      <w:numFmt w:val="bullet"/>
      <w:lvlText w:val="o"/>
      <w:lvlJc w:val="left"/>
      <w:pPr>
        <w:ind w:left="3600" w:hanging="360"/>
      </w:pPr>
      <w:rPr>
        <w:rFonts w:ascii="Courier New" w:hAnsi="Courier New" w:cs="Courier New" w:hint="default"/>
        <w:shd w:val="clear" w:color="auto" w:fill="auto"/>
      </w:rPr>
    </w:lvl>
    <w:lvl w:ilvl="5" w:tplc="EB50E3D8">
      <w:start w:val="1"/>
      <w:numFmt w:val="bullet"/>
      <w:lvlText w:val=""/>
      <w:lvlJc w:val="left"/>
      <w:pPr>
        <w:ind w:left="4320" w:hanging="360"/>
      </w:pPr>
      <w:rPr>
        <w:rFonts w:ascii="Wingdings" w:hAnsi="Wingdings" w:hint="default"/>
        <w:shd w:val="clear" w:color="auto" w:fill="auto"/>
      </w:rPr>
    </w:lvl>
    <w:lvl w:ilvl="6" w:tplc="6450DA74">
      <w:start w:val="1"/>
      <w:numFmt w:val="bullet"/>
      <w:lvlText w:val=""/>
      <w:lvlJc w:val="left"/>
      <w:pPr>
        <w:ind w:left="5040" w:hanging="360"/>
      </w:pPr>
      <w:rPr>
        <w:rFonts w:ascii="Symbol" w:hAnsi="Symbol" w:hint="default"/>
        <w:shd w:val="clear" w:color="auto" w:fill="auto"/>
      </w:rPr>
    </w:lvl>
    <w:lvl w:ilvl="7" w:tplc="364ED880">
      <w:start w:val="1"/>
      <w:numFmt w:val="bullet"/>
      <w:lvlText w:val="o"/>
      <w:lvlJc w:val="left"/>
      <w:pPr>
        <w:ind w:left="5760" w:hanging="360"/>
      </w:pPr>
      <w:rPr>
        <w:rFonts w:ascii="Courier New" w:hAnsi="Courier New" w:cs="Courier New" w:hint="default"/>
        <w:shd w:val="clear" w:color="auto" w:fill="auto"/>
      </w:rPr>
    </w:lvl>
    <w:lvl w:ilvl="8" w:tplc="3342C3E4">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1F0E66CB"/>
    <w:lvl w:ilvl="0" w:tplc="BEC2AB34">
      <w:start w:val="1"/>
      <w:numFmt w:val="decimal"/>
      <w:lvlText w:val="%1."/>
      <w:lvlJc w:val="left"/>
      <w:pPr>
        <w:ind w:left="360" w:hanging="360"/>
      </w:pPr>
      <w:rPr>
        <w:shd w:val="clear" w:color="auto" w:fill="auto"/>
      </w:rPr>
    </w:lvl>
    <w:lvl w:ilvl="1" w:tplc="6A06EE98">
      <w:start w:val="1"/>
      <w:numFmt w:val="lowerLetter"/>
      <w:lvlText w:val="%2."/>
      <w:lvlJc w:val="left"/>
      <w:pPr>
        <w:ind w:left="1080" w:hanging="360"/>
      </w:pPr>
      <w:rPr>
        <w:shd w:val="clear" w:color="auto" w:fill="auto"/>
      </w:rPr>
    </w:lvl>
    <w:lvl w:ilvl="2" w:tplc="DEAE4C96">
      <w:start w:val="1"/>
      <w:numFmt w:val="lowerRoman"/>
      <w:lvlText w:val="%3."/>
      <w:lvlJc w:val="right"/>
      <w:pPr>
        <w:ind w:left="1800" w:hanging="180"/>
      </w:pPr>
      <w:rPr>
        <w:shd w:val="clear" w:color="auto" w:fill="auto"/>
      </w:rPr>
    </w:lvl>
    <w:lvl w:ilvl="3" w:tplc="870C3E90">
      <w:start w:val="1"/>
      <w:numFmt w:val="decimal"/>
      <w:lvlText w:val="%4."/>
      <w:lvlJc w:val="left"/>
      <w:pPr>
        <w:ind w:left="2520" w:hanging="360"/>
      </w:pPr>
      <w:rPr>
        <w:shd w:val="clear" w:color="auto" w:fill="auto"/>
      </w:rPr>
    </w:lvl>
    <w:lvl w:ilvl="4" w:tplc="A5AAE8EE">
      <w:start w:val="1"/>
      <w:numFmt w:val="lowerLetter"/>
      <w:lvlText w:val="%5."/>
      <w:lvlJc w:val="left"/>
      <w:pPr>
        <w:ind w:left="3240" w:hanging="360"/>
      </w:pPr>
      <w:rPr>
        <w:shd w:val="clear" w:color="auto" w:fill="auto"/>
      </w:rPr>
    </w:lvl>
    <w:lvl w:ilvl="5" w:tplc="83223D2E">
      <w:start w:val="1"/>
      <w:numFmt w:val="lowerRoman"/>
      <w:lvlText w:val="%6."/>
      <w:lvlJc w:val="right"/>
      <w:pPr>
        <w:ind w:left="3960" w:hanging="180"/>
      </w:pPr>
      <w:rPr>
        <w:shd w:val="clear" w:color="auto" w:fill="auto"/>
      </w:rPr>
    </w:lvl>
    <w:lvl w:ilvl="6" w:tplc="9E06C5F2">
      <w:start w:val="1"/>
      <w:numFmt w:val="decimal"/>
      <w:lvlText w:val="%7."/>
      <w:lvlJc w:val="left"/>
      <w:pPr>
        <w:ind w:left="4680" w:hanging="360"/>
      </w:pPr>
      <w:rPr>
        <w:shd w:val="clear" w:color="auto" w:fill="auto"/>
      </w:rPr>
    </w:lvl>
    <w:lvl w:ilvl="7" w:tplc="6310E270">
      <w:start w:val="1"/>
      <w:numFmt w:val="lowerLetter"/>
      <w:lvlText w:val="%8."/>
      <w:lvlJc w:val="left"/>
      <w:pPr>
        <w:ind w:left="5400" w:hanging="360"/>
      </w:pPr>
      <w:rPr>
        <w:shd w:val="clear" w:color="auto" w:fill="auto"/>
      </w:rPr>
    </w:lvl>
    <w:lvl w:ilvl="8" w:tplc="9DA2BD0A">
      <w:start w:val="1"/>
      <w:numFmt w:val="lowerRoman"/>
      <w:lvlText w:val="%9."/>
      <w:lvlJc w:val="right"/>
      <w:pPr>
        <w:ind w:left="6120" w:hanging="180"/>
      </w:pPr>
      <w:rPr>
        <w:shd w:val="clear" w:color="auto" w:fill="auto"/>
      </w:rPr>
    </w:lvl>
  </w:abstractNum>
  <w:abstractNum w:abstractNumId="22" w15:restartNumberingAfterBreak="0">
    <w:nsid w:val="2F000016"/>
    <w:multiLevelType w:val="hybridMultilevel"/>
    <w:tmpl w:val="507E9974"/>
    <w:lvl w:ilvl="0" w:tplc="8B3CEED2">
      <w:start w:val="1"/>
      <w:numFmt w:val="bullet"/>
      <w:lvlText w:val=""/>
      <w:lvlJc w:val="left"/>
      <w:pPr>
        <w:ind w:left="720" w:hanging="360"/>
      </w:pPr>
      <w:rPr>
        <w:rFonts w:ascii="Symbol" w:hAnsi="Symbol" w:hint="default"/>
        <w:shd w:val="clear" w:color="auto" w:fill="auto"/>
      </w:rPr>
    </w:lvl>
    <w:lvl w:ilvl="1" w:tplc="9A02EE40">
      <w:start w:val="1"/>
      <w:numFmt w:val="bullet"/>
      <w:lvlText w:val="o"/>
      <w:lvlJc w:val="left"/>
      <w:pPr>
        <w:ind w:left="1440" w:hanging="360"/>
      </w:pPr>
      <w:rPr>
        <w:rFonts w:ascii="Courier New" w:hAnsi="Courier New" w:cs="Courier New" w:hint="default"/>
        <w:shd w:val="clear" w:color="auto" w:fill="auto"/>
      </w:rPr>
    </w:lvl>
    <w:lvl w:ilvl="2" w:tplc="C1BCC0A6">
      <w:start w:val="1"/>
      <w:numFmt w:val="bullet"/>
      <w:lvlText w:val=""/>
      <w:lvlJc w:val="left"/>
      <w:pPr>
        <w:ind w:left="2160" w:hanging="360"/>
      </w:pPr>
      <w:rPr>
        <w:rFonts w:ascii="Wingdings" w:hAnsi="Wingdings" w:hint="default"/>
        <w:shd w:val="clear" w:color="auto" w:fill="auto"/>
      </w:rPr>
    </w:lvl>
    <w:lvl w:ilvl="3" w:tplc="172EA720">
      <w:start w:val="1"/>
      <w:numFmt w:val="bullet"/>
      <w:lvlText w:val=""/>
      <w:lvlJc w:val="left"/>
      <w:pPr>
        <w:ind w:left="2880" w:hanging="360"/>
      </w:pPr>
      <w:rPr>
        <w:rFonts w:ascii="Symbol" w:hAnsi="Symbol" w:hint="default"/>
        <w:shd w:val="clear" w:color="auto" w:fill="auto"/>
      </w:rPr>
    </w:lvl>
    <w:lvl w:ilvl="4" w:tplc="F1DE6D66">
      <w:start w:val="1"/>
      <w:numFmt w:val="bullet"/>
      <w:lvlText w:val="o"/>
      <w:lvlJc w:val="left"/>
      <w:pPr>
        <w:ind w:left="3600" w:hanging="360"/>
      </w:pPr>
      <w:rPr>
        <w:rFonts w:ascii="Courier New" w:hAnsi="Courier New" w:cs="Courier New" w:hint="default"/>
        <w:shd w:val="clear" w:color="auto" w:fill="auto"/>
      </w:rPr>
    </w:lvl>
    <w:lvl w:ilvl="5" w:tplc="49747006">
      <w:start w:val="1"/>
      <w:numFmt w:val="bullet"/>
      <w:lvlText w:val=""/>
      <w:lvlJc w:val="left"/>
      <w:pPr>
        <w:ind w:left="4320" w:hanging="360"/>
      </w:pPr>
      <w:rPr>
        <w:rFonts w:ascii="Wingdings" w:hAnsi="Wingdings" w:hint="default"/>
        <w:shd w:val="clear" w:color="auto" w:fill="auto"/>
      </w:rPr>
    </w:lvl>
    <w:lvl w:ilvl="6" w:tplc="0388C93E">
      <w:start w:val="1"/>
      <w:numFmt w:val="bullet"/>
      <w:lvlText w:val=""/>
      <w:lvlJc w:val="left"/>
      <w:pPr>
        <w:ind w:left="5040" w:hanging="360"/>
      </w:pPr>
      <w:rPr>
        <w:rFonts w:ascii="Symbol" w:hAnsi="Symbol" w:hint="default"/>
        <w:shd w:val="clear" w:color="auto" w:fill="auto"/>
      </w:rPr>
    </w:lvl>
    <w:lvl w:ilvl="7" w:tplc="FA6C8464">
      <w:start w:val="1"/>
      <w:numFmt w:val="bullet"/>
      <w:lvlText w:val="o"/>
      <w:lvlJc w:val="left"/>
      <w:pPr>
        <w:ind w:left="5760" w:hanging="360"/>
      </w:pPr>
      <w:rPr>
        <w:rFonts w:ascii="Courier New" w:hAnsi="Courier New" w:cs="Courier New" w:hint="default"/>
        <w:shd w:val="clear" w:color="auto" w:fill="auto"/>
      </w:rPr>
    </w:lvl>
    <w:lvl w:ilvl="8" w:tplc="66D2DCD2">
      <w:start w:val="1"/>
      <w:numFmt w:val="bullet"/>
      <w:lvlText w:val=""/>
      <w:lvlJc w:val="left"/>
      <w:pPr>
        <w:ind w:left="6480" w:hanging="360"/>
      </w:pPr>
      <w:rPr>
        <w:rFonts w:ascii="Wingdings" w:hAnsi="Wingdings" w:hint="default"/>
        <w:shd w:val="clear" w:color="auto" w:fill="auto"/>
      </w:rPr>
    </w:lvl>
  </w:abstractNum>
  <w:abstractNum w:abstractNumId="23" w15:restartNumberingAfterBreak="0">
    <w:nsid w:val="2F000017"/>
    <w:multiLevelType w:val="multilevel"/>
    <w:tmpl w:val="4D8CA80E"/>
    <w:lvl w:ilvl="0">
      <w:start w:val="1"/>
      <w:numFmt w:val="bullet"/>
      <w:lvlText w:val=""/>
      <w:lvlJc w:val="left"/>
      <w:pPr>
        <w:tabs>
          <w:tab w:val="left" w:pos="720"/>
        </w:tabs>
        <w:ind w:left="720" w:hanging="360"/>
      </w:pPr>
      <w:rPr>
        <w:rFonts w:ascii="Symbol" w:hAnsi="Symbol" w:hint="default"/>
        <w:sz w:val="20"/>
        <w:szCs w:val="20"/>
        <w:shd w:val="clear" w:color="auto" w:fill="auto"/>
      </w:rPr>
    </w:lvl>
    <w:lvl w:ilvl="1">
      <w:start w:val="1"/>
      <w:numFmt w:val="decimal"/>
      <w:lvlText w:val="%2."/>
      <w:lvlJc w:val="left"/>
      <w:pPr>
        <w:tabs>
          <w:tab w:val="left" w:pos="1440"/>
        </w:tabs>
        <w:ind w:left="1440" w:hanging="360"/>
      </w:pPr>
      <w:rPr>
        <w:shd w:val="clear" w:color="auto" w:fill="auto"/>
      </w:rPr>
    </w:lvl>
    <w:lvl w:ilvl="2">
      <w:start w:val="1"/>
      <w:numFmt w:val="bullet"/>
      <w:lvlText w:val=""/>
      <w:lvlJc w:val="left"/>
      <w:pPr>
        <w:tabs>
          <w:tab w:val="left" w:pos="2160"/>
        </w:tabs>
        <w:ind w:left="2160" w:hanging="360"/>
      </w:pPr>
      <w:rPr>
        <w:rFonts w:ascii="Symbol" w:hAnsi="Symbol" w:hint="default"/>
        <w:sz w:val="20"/>
        <w:szCs w:val="20"/>
        <w:shd w:val="clear" w:color="auto" w:fill="auto"/>
      </w:rPr>
    </w:lvl>
    <w:lvl w:ilvl="3">
      <w:start w:val="1"/>
      <w:numFmt w:val="bullet"/>
      <w:lvlText w:val=""/>
      <w:lvlJc w:val="left"/>
      <w:pPr>
        <w:tabs>
          <w:tab w:val="left" w:pos="2880"/>
        </w:tabs>
        <w:ind w:left="2880" w:hanging="360"/>
      </w:pPr>
      <w:rPr>
        <w:rFonts w:ascii="Symbol" w:hAnsi="Symbol" w:hint="default"/>
        <w:sz w:val="20"/>
        <w:szCs w:val="20"/>
        <w:shd w:val="clear" w:color="auto" w:fill="auto"/>
      </w:rPr>
    </w:lvl>
    <w:lvl w:ilvl="4">
      <w:start w:val="1"/>
      <w:numFmt w:val="bullet"/>
      <w:lvlText w:val=""/>
      <w:lvlJc w:val="left"/>
      <w:pPr>
        <w:tabs>
          <w:tab w:val="left" w:pos="3600"/>
        </w:tabs>
        <w:ind w:left="3600" w:hanging="360"/>
      </w:pPr>
      <w:rPr>
        <w:rFonts w:ascii="Symbol" w:hAnsi="Symbol" w:hint="default"/>
        <w:sz w:val="20"/>
        <w:szCs w:val="20"/>
        <w:shd w:val="clear" w:color="auto" w:fill="auto"/>
      </w:rPr>
    </w:lvl>
    <w:lvl w:ilvl="5">
      <w:start w:val="1"/>
      <w:numFmt w:val="bullet"/>
      <w:lvlText w:val=""/>
      <w:lvlJc w:val="left"/>
      <w:pPr>
        <w:tabs>
          <w:tab w:val="left" w:pos="4320"/>
        </w:tabs>
        <w:ind w:left="4320" w:hanging="360"/>
      </w:pPr>
      <w:rPr>
        <w:rFonts w:ascii="Symbol" w:hAnsi="Symbol" w:hint="default"/>
        <w:sz w:val="20"/>
        <w:szCs w:val="20"/>
        <w:shd w:val="clear" w:color="auto" w:fill="auto"/>
      </w:rPr>
    </w:lvl>
    <w:lvl w:ilvl="6">
      <w:start w:val="1"/>
      <w:numFmt w:val="bullet"/>
      <w:lvlText w:val=""/>
      <w:lvlJc w:val="left"/>
      <w:pPr>
        <w:tabs>
          <w:tab w:val="left" w:pos="5040"/>
        </w:tabs>
        <w:ind w:left="5040" w:hanging="360"/>
      </w:pPr>
      <w:rPr>
        <w:rFonts w:ascii="Symbol" w:hAnsi="Symbol" w:hint="default"/>
        <w:sz w:val="20"/>
        <w:szCs w:val="20"/>
        <w:shd w:val="clear" w:color="auto" w:fill="auto"/>
      </w:rPr>
    </w:lvl>
    <w:lvl w:ilvl="7">
      <w:start w:val="1"/>
      <w:numFmt w:val="bullet"/>
      <w:lvlText w:val=""/>
      <w:lvlJc w:val="left"/>
      <w:pPr>
        <w:tabs>
          <w:tab w:val="left" w:pos="5760"/>
        </w:tabs>
        <w:ind w:left="5760" w:hanging="360"/>
      </w:pPr>
      <w:rPr>
        <w:rFonts w:ascii="Symbol" w:hAnsi="Symbol" w:hint="default"/>
        <w:sz w:val="20"/>
        <w:szCs w:val="20"/>
        <w:shd w:val="clear" w:color="auto" w:fill="auto"/>
      </w:rPr>
    </w:lvl>
    <w:lvl w:ilvl="8">
      <w:start w:val="1"/>
      <w:numFmt w:val="bullet"/>
      <w:lvlText w:val=""/>
      <w:lvlJc w:val="left"/>
      <w:pPr>
        <w:tabs>
          <w:tab w:val="left" w:pos="6480"/>
        </w:tabs>
        <w:ind w:left="6480" w:hanging="360"/>
      </w:pPr>
      <w:rPr>
        <w:rFonts w:ascii="Symbol" w:hAnsi="Symbol" w:hint="default"/>
        <w:sz w:val="20"/>
        <w:szCs w:val="20"/>
        <w:shd w:val="clear" w:color="auto" w:fill="auto"/>
      </w:rPr>
    </w:lvl>
  </w:abstractNum>
  <w:abstractNum w:abstractNumId="24" w15:restartNumberingAfterBreak="0">
    <w:nsid w:val="2F000018"/>
    <w:multiLevelType w:val="hybridMultilevel"/>
    <w:tmpl w:val="336D67D5"/>
    <w:lvl w:ilvl="0" w:tplc="523E9A26">
      <w:start w:val="1"/>
      <w:numFmt w:val="decimal"/>
      <w:lvlText w:val="%1."/>
      <w:lvlJc w:val="left"/>
      <w:pPr>
        <w:ind w:left="360" w:hanging="360"/>
      </w:pPr>
      <w:rPr>
        <w:rFonts w:hint="default"/>
        <w:shd w:val="clear" w:color="auto" w:fill="auto"/>
      </w:rPr>
    </w:lvl>
    <w:lvl w:ilvl="1" w:tplc="0E60F41A">
      <w:start w:val="1"/>
      <w:numFmt w:val="lowerLetter"/>
      <w:lvlText w:val="%2."/>
      <w:lvlJc w:val="left"/>
      <w:pPr>
        <w:ind w:left="1080" w:hanging="360"/>
      </w:pPr>
      <w:rPr>
        <w:shd w:val="clear" w:color="auto" w:fill="auto"/>
      </w:rPr>
    </w:lvl>
    <w:lvl w:ilvl="2" w:tplc="4794810A">
      <w:start w:val="1"/>
      <w:numFmt w:val="lowerRoman"/>
      <w:lvlText w:val="%3."/>
      <w:lvlJc w:val="right"/>
      <w:pPr>
        <w:ind w:left="1800" w:hanging="180"/>
      </w:pPr>
      <w:rPr>
        <w:shd w:val="clear" w:color="auto" w:fill="auto"/>
      </w:rPr>
    </w:lvl>
    <w:lvl w:ilvl="3" w:tplc="DE3A0B6E">
      <w:start w:val="1"/>
      <w:numFmt w:val="decimal"/>
      <w:lvlText w:val="%4."/>
      <w:lvlJc w:val="left"/>
      <w:pPr>
        <w:ind w:left="2520" w:hanging="360"/>
      </w:pPr>
      <w:rPr>
        <w:shd w:val="clear" w:color="auto" w:fill="auto"/>
      </w:rPr>
    </w:lvl>
    <w:lvl w:ilvl="4" w:tplc="F2A2F32A">
      <w:start w:val="1"/>
      <w:numFmt w:val="lowerLetter"/>
      <w:lvlText w:val="%5."/>
      <w:lvlJc w:val="left"/>
      <w:pPr>
        <w:ind w:left="3240" w:hanging="360"/>
      </w:pPr>
      <w:rPr>
        <w:shd w:val="clear" w:color="auto" w:fill="auto"/>
      </w:rPr>
    </w:lvl>
    <w:lvl w:ilvl="5" w:tplc="22E2A8D2">
      <w:start w:val="1"/>
      <w:numFmt w:val="lowerRoman"/>
      <w:lvlText w:val="%6."/>
      <w:lvlJc w:val="right"/>
      <w:pPr>
        <w:ind w:left="3960" w:hanging="180"/>
      </w:pPr>
      <w:rPr>
        <w:shd w:val="clear" w:color="auto" w:fill="auto"/>
      </w:rPr>
    </w:lvl>
    <w:lvl w:ilvl="6" w:tplc="EB12AA34">
      <w:start w:val="1"/>
      <w:numFmt w:val="decimal"/>
      <w:lvlText w:val="%7."/>
      <w:lvlJc w:val="left"/>
      <w:pPr>
        <w:ind w:left="4680" w:hanging="360"/>
      </w:pPr>
      <w:rPr>
        <w:shd w:val="clear" w:color="auto" w:fill="auto"/>
      </w:rPr>
    </w:lvl>
    <w:lvl w:ilvl="7" w:tplc="405C5D22">
      <w:start w:val="1"/>
      <w:numFmt w:val="lowerLetter"/>
      <w:lvlText w:val="%8."/>
      <w:lvlJc w:val="left"/>
      <w:pPr>
        <w:ind w:left="5400" w:hanging="360"/>
      </w:pPr>
      <w:rPr>
        <w:shd w:val="clear" w:color="auto" w:fill="auto"/>
      </w:rPr>
    </w:lvl>
    <w:lvl w:ilvl="8" w:tplc="6FAA4E22">
      <w:start w:val="1"/>
      <w:numFmt w:val="lowerRoman"/>
      <w:lvlText w:val="%9."/>
      <w:lvlJc w:val="right"/>
      <w:pPr>
        <w:ind w:left="6120" w:hanging="180"/>
      </w:pPr>
      <w:rPr>
        <w:shd w:val="clear" w:color="auto" w:fill="auto"/>
      </w:rPr>
    </w:lvl>
  </w:abstractNum>
  <w:abstractNum w:abstractNumId="25" w15:restartNumberingAfterBreak="0">
    <w:nsid w:val="2F000019"/>
    <w:multiLevelType w:val="hybridMultilevel"/>
    <w:tmpl w:val="39BBFC40"/>
    <w:lvl w:ilvl="0" w:tplc="8354A61A">
      <w:start w:val="1"/>
      <w:numFmt w:val="bullet"/>
      <w:lvlText w:val=""/>
      <w:lvlJc w:val="left"/>
      <w:pPr>
        <w:ind w:left="720" w:hanging="360"/>
      </w:pPr>
      <w:rPr>
        <w:rFonts w:ascii="Symbol" w:hAnsi="Symbol" w:hint="default"/>
        <w:shd w:val="clear" w:color="auto" w:fill="auto"/>
      </w:rPr>
    </w:lvl>
    <w:lvl w:ilvl="1" w:tplc="BFB2BEF2">
      <w:start w:val="1"/>
      <w:numFmt w:val="bullet"/>
      <w:lvlText w:val="o"/>
      <w:lvlJc w:val="left"/>
      <w:pPr>
        <w:ind w:left="1440" w:hanging="360"/>
      </w:pPr>
      <w:rPr>
        <w:rFonts w:ascii="Courier New" w:hAnsi="Courier New" w:cs="Courier New" w:hint="default"/>
        <w:shd w:val="clear" w:color="auto" w:fill="auto"/>
      </w:rPr>
    </w:lvl>
    <w:lvl w:ilvl="2" w:tplc="F9B67E22">
      <w:start w:val="1"/>
      <w:numFmt w:val="bullet"/>
      <w:lvlText w:val=""/>
      <w:lvlJc w:val="left"/>
      <w:pPr>
        <w:ind w:left="2160" w:hanging="360"/>
      </w:pPr>
      <w:rPr>
        <w:rFonts w:ascii="Wingdings" w:hAnsi="Wingdings" w:hint="default"/>
        <w:shd w:val="clear" w:color="auto" w:fill="auto"/>
      </w:rPr>
    </w:lvl>
    <w:lvl w:ilvl="3" w:tplc="438CA6C2">
      <w:start w:val="1"/>
      <w:numFmt w:val="bullet"/>
      <w:lvlText w:val=""/>
      <w:lvlJc w:val="left"/>
      <w:pPr>
        <w:ind w:left="2880" w:hanging="360"/>
      </w:pPr>
      <w:rPr>
        <w:rFonts w:ascii="Symbol" w:hAnsi="Symbol" w:hint="default"/>
        <w:shd w:val="clear" w:color="auto" w:fill="auto"/>
      </w:rPr>
    </w:lvl>
    <w:lvl w:ilvl="4" w:tplc="EC84017C">
      <w:start w:val="1"/>
      <w:numFmt w:val="bullet"/>
      <w:lvlText w:val="o"/>
      <w:lvlJc w:val="left"/>
      <w:pPr>
        <w:ind w:left="3600" w:hanging="360"/>
      </w:pPr>
      <w:rPr>
        <w:rFonts w:ascii="Courier New" w:hAnsi="Courier New" w:cs="Courier New" w:hint="default"/>
        <w:shd w:val="clear" w:color="auto" w:fill="auto"/>
      </w:rPr>
    </w:lvl>
    <w:lvl w:ilvl="5" w:tplc="3FBCA014">
      <w:start w:val="1"/>
      <w:numFmt w:val="bullet"/>
      <w:lvlText w:val=""/>
      <w:lvlJc w:val="left"/>
      <w:pPr>
        <w:ind w:left="4320" w:hanging="360"/>
      </w:pPr>
      <w:rPr>
        <w:rFonts w:ascii="Wingdings" w:hAnsi="Wingdings" w:hint="default"/>
        <w:shd w:val="clear" w:color="auto" w:fill="auto"/>
      </w:rPr>
    </w:lvl>
    <w:lvl w:ilvl="6" w:tplc="92346DB0">
      <w:start w:val="1"/>
      <w:numFmt w:val="bullet"/>
      <w:lvlText w:val=""/>
      <w:lvlJc w:val="left"/>
      <w:pPr>
        <w:ind w:left="5040" w:hanging="360"/>
      </w:pPr>
      <w:rPr>
        <w:rFonts w:ascii="Symbol" w:hAnsi="Symbol" w:hint="default"/>
        <w:shd w:val="clear" w:color="auto" w:fill="auto"/>
      </w:rPr>
    </w:lvl>
    <w:lvl w:ilvl="7" w:tplc="85B4D03A">
      <w:start w:val="1"/>
      <w:numFmt w:val="bullet"/>
      <w:lvlText w:val="o"/>
      <w:lvlJc w:val="left"/>
      <w:pPr>
        <w:ind w:left="5760" w:hanging="360"/>
      </w:pPr>
      <w:rPr>
        <w:rFonts w:ascii="Courier New" w:hAnsi="Courier New" w:cs="Courier New" w:hint="default"/>
        <w:shd w:val="clear" w:color="auto" w:fill="auto"/>
      </w:rPr>
    </w:lvl>
    <w:lvl w:ilvl="8" w:tplc="DEF8712E">
      <w:start w:val="1"/>
      <w:numFmt w:val="bullet"/>
      <w:lvlText w:val=""/>
      <w:lvlJc w:val="left"/>
      <w:pPr>
        <w:ind w:left="6480" w:hanging="360"/>
      </w:pPr>
      <w:rPr>
        <w:rFonts w:ascii="Wingdings" w:hAnsi="Wingdings" w:hint="default"/>
        <w:shd w:val="clear" w:color="auto" w:fill="auto"/>
      </w:rPr>
    </w:lvl>
  </w:abstractNum>
  <w:num w:numId="1">
    <w:abstractNumId w:val="18"/>
  </w:num>
  <w:num w:numId="2">
    <w:abstractNumId w:val="5"/>
  </w:num>
  <w:num w:numId="3">
    <w:abstractNumId w:val="7"/>
  </w:num>
  <w:num w:numId="4">
    <w:abstractNumId w:val="10"/>
  </w:num>
  <w:num w:numId="5">
    <w:abstractNumId w:val="4"/>
  </w:num>
  <w:num w:numId="6">
    <w:abstractNumId w:val="2"/>
  </w:num>
  <w:num w:numId="7">
    <w:abstractNumId w:val="0"/>
  </w:num>
  <w:num w:numId="8">
    <w:abstractNumId w:val="19"/>
  </w:num>
  <w:num w:numId="9">
    <w:abstractNumId w:val="8"/>
  </w:num>
  <w:num w:numId="10">
    <w:abstractNumId w:val="16"/>
  </w:num>
  <w:num w:numId="11">
    <w:abstractNumId w:val="12"/>
  </w:num>
  <w:num w:numId="12">
    <w:abstractNumId w:val="1"/>
  </w:num>
  <w:num w:numId="13">
    <w:abstractNumId w:val="15"/>
  </w:num>
  <w:num w:numId="14">
    <w:abstractNumId w:val="6"/>
  </w:num>
  <w:num w:numId="15">
    <w:abstractNumId w:val="20"/>
  </w:num>
  <w:num w:numId="16">
    <w:abstractNumId w:val="17"/>
  </w:num>
  <w:num w:numId="17">
    <w:abstractNumId w:val="9"/>
  </w:num>
  <w:num w:numId="18">
    <w:abstractNumId w:val="11"/>
  </w:num>
  <w:num w:numId="19">
    <w:abstractNumId w:val="14"/>
  </w:num>
  <w:num w:numId="20">
    <w:abstractNumId w:val="3"/>
  </w:num>
  <w:num w:numId="21">
    <w:abstractNumId w:val="21"/>
  </w:num>
  <w:num w:numId="22">
    <w:abstractNumId w:val="13"/>
  </w:num>
  <w:num w:numId="23">
    <w:abstractNumId w:val="23"/>
    <w:lvlOverride w:ilvl="0">
      <w:startOverride w:val="1"/>
      <w:lvl w:ilvl="0">
        <w:start w:val="1"/>
        <w:numFmt w:val="bullet"/>
        <w:lvlText w:val=""/>
        <w:lvlJc w:val="left"/>
        <w:pPr>
          <w:tabs>
            <w:tab w:val="left" w:pos="720"/>
          </w:tabs>
          <w:ind w:left="720" w:hanging="360"/>
        </w:pPr>
        <w:rPr>
          <w:rFonts w:ascii="Symbol" w:hAnsi="Symbol" w:hint="default"/>
          <w:sz w:val="20"/>
          <w:szCs w:val="20"/>
          <w:shd w:val="clear" w:color="auto" w:fill="auto"/>
        </w:rPr>
      </w:lvl>
    </w:lvlOverride>
    <w:lvlOverride w:ilvl="1">
      <w:startOverride w:val="1"/>
      <w:lvl w:ilvl="1">
        <w:start w:val="1"/>
        <w:numFmt w:val="decimal"/>
        <w:lvlText w:val=""/>
        <w:lvlJc w:val="left"/>
      </w:lvl>
    </w:lvlOverride>
    <w:lvlOverride w:ilvl="2">
      <w:startOverride w:val="1"/>
      <w:lvl w:ilvl="2">
        <w:start w:val="1"/>
        <w:numFmt w:val="bullet"/>
        <w:lvlText w:val=""/>
        <w:lvlJc w:val="left"/>
        <w:pPr>
          <w:tabs>
            <w:tab w:val="left" w:pos="2160"/>
          </w:tabs>
          <w:ind w:left="2160" w:hanging="360"/>
        </w:pPr>
        <w:rPr>
          <w:rFonts w:ascii="Symbol" w:hAnsi="Symbol" w:hint="default"/>
          <w:sz w:val="20"/>
          <w:szCs w:val="20"/>
          <w:shd w:val="clear" w:color="auto" w:fill="auto"/>
        </w:rPr>
      </w:lvl>
    </w:lvlOverride>
    <w:lvlOverride w:ilvl="3">
      <w:startOverride w:val="1"/>
      <w:lvl w:ilvl="3">
        <w:start w:val="1"/>
        <w:numFmt w:val="bullet"/>
        <w:lvlText w:val=""/>
        <w:lvlJc w:val="left"/>
        <w:pPr>
          <w:tabs>
            <w:tab w:val="left" w:pos="2880"/>
          </w:tabs>
          <w:ind w:left="2880" w:hanging="360"/>
        </w:pPr>
        <w:rPr>
          <w:rFonts w:ascii="Symbol" w:hAnsi="Symbol" w:hint="default"/>
          <w:sz w:val="20"/>
          <w:szCs w:val="20"/>
          <w:shd w:val="clear" w:color="auto" w:fill="auto"/>
        </w:rPr>
      </w:lvl>
    </w:lvlOverride>
    <w:lvlOverride w:ilvl="4">
      <w:startOverride w:val="1"/>
      <w:lvl w:ilvl="4">
        <w:start w:val="1"/>
        <w:numFmt w:val="bullet"/>
        <w:lvlText w:val=""/>
        <w:lvlJc w:val="left"/>
        <w:pPr>
          <w:tabs>
            <w:tab w:val="left" w:pos="3600"/>
          </w:tabs>
          <w:ind w:left="3600" w:hanging="360"/>
        </w:pPr>
        <w:rPr>
          <w:rFonts w:ascii="Symbol" w:hAnsi="Symbol" w:hint="default"/>
          <w:sz w:val="20"/>
          <w:szCs w:val="20"/>
          <w:shd w:val="clear" w:color="auto" w:fill="auto"/>
        </w:rPr>
      </w:lvl>
    </w:lvlOverride>
    <w:lvlOverride w:ilvl="5">
      <w:startOverride w:val="1"/>
      <w:lvl w:ilvl="5">
        <w:start w:val="1"/>
        <w:numFmt w:val="bullet"/>
        <w:lvlText w:val=""/>
        <w:lvlJc w:val="left"/>
        <w:pPr>
          <w:tabs>
            <w:tab w:val="left" w:pos="4320"/>
          </w:tabs>
          <w:ind w:left="4320" w:hanging="360"/>
        </w:pPr>
        <w:rPr>
          <w:rFonts w:ascii="Symbol" w:hAnsi="Symbol" w:hint="default"/>
          <w:sz w:val="20"/>
          <w:szCs w:val="20"/>
          <w:shd w:val="clear" w:color="auto" w:fill="auto"/>
        </w:rPr>
      </w:lvl>
    </w:lvlOverride>
    <w:lvlOverride w:ilvl="6">
      <w:startOverride w:val="1"/>
      <w:lvl w:ilvl="6">
        <w:start w:val="1"/>
        <w:numFmt w:val="bullet"/>
        <w:lvlText w:val=""/>
        <w:lvlJc w:val="left"/>
        <w:pPr>
          <w:tabs>
            <w:tab w:val="left" w:pos="5040"/>
          </w:tabs>
          <w:ind w:left="5040" w:hanging="360"/>
        </w:pPr>
        <w:rPr>
          <w:rFonts w:ascii="Symbol" w:hAnsi="Symbol" w:hint="default"/>
          <w:sz w:val="20"/>
          <w:szCs w:val="20"/>
          <w:shd w:val="clear" w:color="auto" w:fill="auto"/>
        </w:rPr>
      </w:lvl>
    </w:lvlOverride>
    <w:lvlOverride w:ilvl="7">
      <w:startOverride w:val="1"/>
      <w:lvl w:ilvl="7">
        <w:start w:val="1"/>
        <w:numFmt w:val="bullet"/>
        <w:lvlText w:val=""/>
        <w:lvlJc w:val="left"/>
        <w:pPr>
          <w:tabs>
            <w:tab w:val="left" w:pos="5760"/>
          </w:tabs>
          <w:ind w:left="5760" w:hanging="360"/>
        </w:pPr>
        <w:rPr>
          <w:rFonts w:ascii="Symbol" w:hAnsi="Symbol" w:hint="default"/>
          <w:sz w:val="20"/>
          <w:szCs w:val="20"/>
          <w:shd w:val="clear" w:color="auto" w:fill="auto"/>
        </w:rPr>
      </w:lvl>
    </w:lvlOverride>
    <w:lvlOverride w:ilvl="8">
      <w:startOverride w:val="1"/>
      <w:lvl w:ilvl="8">
        <w:start w:val="1"/>
        <w:numFmt w:val="bullet"/>
        <w:lvlText w:val=""/>
        <w:lvlJc w:val="left"/>
        <w:pPr>
          <w:tabs>
            <w:tab w:val="left" w:pos="6480"/>
          </w:tabs>
          <w:ind w:left="6480" w:hanging="360"/>
        </w:pPr>
        <w:rPr>
          <w:rFonts w:ascii="Symbol" w:hAnsi="Symbol" w:hint="default"/>
          <w:sz w:val="20"/>
          <w:szCs w:val="20"/>
          <w:shd w:val="clear" w:color="auto" w:fill="auto"/>
        </w:rPr>
      </w:lvl>
    </w:lvlOverride>
  </w:num>
  <w:num w:numId="24">
    <w:abstractNumId w:val="22"/>
  </w:num>
  <w:num w:numId="25">
    <w:abstractNumId w:val="25"/>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13"/>
    <w:rsid w:val="006D41EE"/>
    <w:rsid w:val="008B14A7"/>
    <w:rsid w:val="00992748"/>
    <w:rsid w:val="00C45613"/>
    <w:rsid w:val="00CF1A13"/>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6B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6"/>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6"/>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6"/>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6"/>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6"/>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6"/>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6"/>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5"/>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5"/>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5"/>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5"/>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5"/>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5"/>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5"/>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5"/>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7"/>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Revisie">
    <w:name w:val="Revision"/>
    <w:uiPriority w:val="99"/>
    <w:semiHidden/>
    <w:pPr>
      <w:widowControl/>
      <w:autoSpaceDN/>
    </w:pPr>
    <w:rPr>
      <w:rFonts w:ascii="Verdana" w:hAnsi="Verdana" w:cs="Mangal"/>
      <w:sz w:val="18"/>
      <w:szCs w:val="18"/>
    </w:rPr>
  </w:style>
  <w:style w:type="paragraph" w:styleId="Voetnoottekst">
    <w:name w:val="footnote text"/>
    <w:basedOn w:val="Standaard"/>
    <w:link w:val="VoetnoottekstChar"/>
    <w:uiPriority w:val="99"/>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rPr>
      <w:rFonts w:ascii="Verdana" w:hAnsi="Verdana" w:cs="Mangal"/>
      <w:sz w:val="20"/>
      <w:szCs w:val="20"/>
      <w:shd w:val="clear" w:color="auto" w:fill="auto"/>
    </w:rPr>
  </w:style>
  <w:style w:type="character" w:styleId="Voetnootmarkering">
    <w:name w:val="footnote reference"/>
    <w:basedOn w:val="Standaardalinea-lettertype"/>
    <w:uiPriority w:val="99"/>
    <w:unhideWhenUsed/>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1017</ap:Words>
  <ap:Characters>5791</ap:Characters>
  <ap:DocSecurity>0</ap:DocSecurity>
  <ap:Lines>48</ap:Lines>
  <ap:Paragraphs>13</ap:Paragraphs>
  <ap:MMClips>0</ap:MMClips>
  <ap:ScaleCrop>false</ap:ScaleCrop>
  <ap:LinksUpToDate>false</ap:LinksUpToDate>
  <ap:CharactersWithSpaces>6795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2025-09-16T08:17:00.0000000Z</dcterms:created>
  <dcterms:modified xsi:type="dcterms:W3CDTF">2025-09-16T08:17:00.0000000Z</dcterms:modified>
  <dc:description>------------------------</dc:description>
  <dc:subject/>
  <dc:title/>
  <keywords/>
  <version/>
  <category/>
</coreProperties>
</file>