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184E" w:rsidR="003E3CBF" w:rsidP="00130B02" w:rsidRDefault="003E3CBF" w14:paraId="2B9810CC" w14:textId="77777777">
      <w:pPr>
        <w:spacing w:line="276" w:lineRule="auto"/>
        <w:ind w:firstLine="708"/>
        <w:rPr>
          <w:b/>
        </w:rPr>
      </w:pPr>
      <w:r w:rsidRPr="0021184E">
        <w:rPr>
          <w:b/>
        </w:rPr>
        <w:tab/>
        <w:t>Verslag van een schriftelijk overleg</w:t>
      </w:r>
    </w:p>
    <w:p w:rsidRPr="0021184E" w:rsidR="003E3CBF" w:rsidP="00130B02" w:rsidRDefault="003E3CBF" w14:paraId="03C93E0D" w14:textId="77777777">
      <w:pPr>
        <w:spacing w:line="276" w:lineRule="auto"/>
        <w:ind w:firstLine="708"/>
      </w:pPr>
    </w:p>
    <w:p w:rsidRPr="0021184E" w:rsidR="003E3CBF" w:rsidP="00130B02" w:rsidRDefault="003E3CBF" w14:paraId="5A5E2754" w14:textId="77777777">
      <w:pPr>
        <w:spacing w:line="276" w:lineRule="auto"/>
        <w:ind w:left="708" w:firstLine="708"/>
      </w:pPr>
      <w:r w:rsidRPr="0021184E">
        <w:t>Vastgesteld d.d. …</w:t>
      </w:r>
    </w:p>
    <w:p w:rsidRPr="0021184E" w:rsidR="003E3CBF" w:rsidP="00130B02" w:rsidRDefault="003E3CBF" w14:paraId="69179A9A" w14:textId="77777777">
      <w:pPr>
        <w:spacing w:line="276" w:lineRule="auto"/>
      </w:pPr>
    </w:p>
    <w:p w:rsidRPr="0021184E" w:rsidR="003E3CBF" w:rsidP="00130B02" w:rsidRDefault="003E3CBF" w14:paraId="2DC7E065" w14:textId="539C6CB4">
      <w:pPr>
        <w:autoSpaceDE w:val="0"/>
        <w:autoSpaceDN w:val="0"/>
        <w:adjustRightInd w:val="0"/>
        <w:spacing w:line="276" w:lineRule="auto"/>
        <w:ind w:left="1416"/>
      </w:pPr>
      <w:r w:rsidRPr="0021184E">
        <w:t>Binnen de vaste commissie voor Onderwijs, Cultuur en Wetenschap hebben enkele fracties de behoefte om vragen en opmerkingen voor te leggen over de volgende brieven:</w:t>
      </w:r>
    </w:p>
    <w:p w:rsidRPr="0021184E" w:rsidR="00001238" w:rsidP="00130B02" w:rsidRDefault="000D6436" w14:paraId="07EAB8BE" w14:textId="434D2423">
      <w:pPr>
        <w:pStyle w:val="Lijstalinea"/>
        <w:numPr>
          <w:ilvl w:val="0"/>
          <w:numId w:val="2"/>
        </w:numPr>
        <w:autoSpaceDE w:val="0"/>
        <w:autoSpaceDN w:val="0"/>
        <w:adjustRightInd w:val="0"/>
        <w:spacing w:line="276" w:lineRule="auto"/>
      </w:pPr>
      <w:r w:rsidRPr="0021184E">
        <w:t xml:space="preserve">brief van de </w:t>
      </w:r>
      <w:r w:rsidRPr="0021184E" w:rsidR="00682652">
        <w:t xml:space="preserve">minister voor Primair en Voortgezet </w:t>
      </w:r>
      <w:r w:rsidRPr="0021184E">
        <w:t>Onderwijs</w:t>
      </w:r>
      <w:r w:rsidRPr="0021184E" w:rsidR="00682652">
        <w:t xml:space="preserve"> </w:t>
      </w:r>
      <w:r w:rsidRPr="0021184E">
        <w:t xml:space="preserve">d.d. </w:t>
      </w:r>
      <w:r w:rsidRPr="0021184E" w:rsidR="00682652">
        <w:t xml:space="preserve">4 juni </w:t>
      </w:r>
      <w:r w:rsidRPr="0021184E">
        <w:t>202</w:t>
      </w:r>
      <w:r w:rsidRPr="0021184E" w:rsidR="00001238">
        <w:t>4</w:t>
      </w:r>
      <w:r w:rsidRPr="0021184E">
        <w:t xml:space="preserve"> inzake </w:t>
      </w:r>
      <w:r w:rsidRPr="0021184E" w:rsidR="00001238">
        <w:t>Onderwijsagenda’s voor Bonaire, Saba en Sint Eustatius</w:t>
      </w:r>
      <w:r w:rsidR="00C121CD">
        <w:t xml:space="preserve"> (Kamerstuk </w:t>
      </w:r>
      <w:r w:rsidRPr="00C121CD" w:rsidR="00C121CD">
        <w:t>36</w:t>
      </w:r>
      <w:r w:rsidR="00C121CD">
        <w:t xml:space="preserve"> </w:t>
      </w:r>
      <w:r w:rsidRPr="00C121CD" w:rsidR="00C121CD">
        <w:t>410-VIII</w:t>
      </w:r>
      <w:r w:rsidR="00C121CD">
        <w:t xml:space="preserve">, nr. </w:t>
      </w:r>
      <w:r w:rsidRPr="00C121CD" w:rsidR="00C121CD">
        <w:t>133</w:t>
      </w:r>
      <w:r w:rsidR="00C121CD">
        <w:t>)</w:t>
      </w:r>
      <w:r w:rsidRPr="0021184E" w:rsidR="00001238">
        <w:t xml:space="preserve">; </w:t>
      </w:r>
    </w:p>
    <w:p w:rsidRPr="0021184E" w:rsidR="00001238" w:rsidP="00C121CD" w:rsidRDefault="00001238" w14:paraId="0DF1A975" w14:textId="5BBB27C4">
      <w:pPr>
        <w:pStyle w:val="Lijstalinea"/>
        <w:numPr>
          <w:ilvl w:val="0"/>
          <w:numId w:val="2"/>
        </w:numPr>
        <w:autoSpaceDE w:val="0"/>
        <w:autoSpaceDN w:val="0"/>
        <w:adjustRightInd w:val="0"/>
        <w:spacing w:line="276" w:lineRule="auto"/>
      </w:pPr>
      <w:r w:rsidRPr="0021184E">
        <w:t>brief van de minister van Onderwijs, Cultuur en Wetenschap d.d. 21 februari 2025 inzake Ministerieel Vierlandenoverleg OCW 2024</w:t>
      </w:r>
      <w:r w:rsidR="00C121CD">
        <w:t xml:space="preserve"> (Kamerstuk 36 600-VIII, nr. 164)</w:t>
      </w:r>
      <w:r w:rsidRPr="0021184E">
        <w:t>;</w:t>
      </w:r>
    </w:p>
    <w:p w:rsidRPr="0021184E" w:rsidR="00001238" w:rsidP="00130B02" w:rsidRDefault="00001238" w14:paraId="04F03F36" w14:textId="04643B6A">
      <w:pPr>
        <w:pStyle w:val="Lijstalinea"/>
        <w:numPr>
          <w:ilvl w:val="0"/>
          <w:numId w:val="2"/>
        </w:numPr>
        <w:autoSpaceDE w:val="0"/>
        <w:autoSpaceDN w:val="0"/>
        <w:adjustRightInd w:val="0"/>
        <w:spacing w:line="276" w:lineRule="auto"/>
      </w:pPr>
      <w:r w:rsidRPr="0021184E">
        <w:t xml:space="preserve">brief van de staatssecretaris van Onderwijs, Cultuur en Wetenschap d.d. 24 april 2025 inzake Inspectierapport sociale veiligheid </w:t>
      </w:r>
      <w:proofErr w:type="spellStart"/>
      <w:r w:rsidRPr="0021184E">
        <w:t>Sacred</w:t>
      </w:r>
      <w:proofErr w:type="spellEnd"/>
      <w:r w:rsidRPr="0021184E">
        <w:t xml:space="preserve"> </w:t>
      </w:r>
      <w:proofErr w:type="spellStart"/>
      <w:r w:rsidRPr="0021184E">
        <w:t>Heart</w:t>
      </w:r>
      <w:proofErr w:type="spellEnd"/>
      <w:r w:rsidRPr="0021184E">
        <w:t xml:space="preserve"> School</w:t>
      </w:r>
      <w:r w:rsidR="00C121CD">
        <w:t xml:space="preserve"> (Kamerstuk </w:t>
      </w:r>
      <w:hyperlink w:history="1" r:id="rId12">
        <w:r w:rsidRPr="00C121CD" w:rsidR="00C121CD">
          <w:rPr>
            <w:rStyle w:val="Hyperlink"/>
          </w:rPr>
          <w:t>31</w:t>
        </w:r>
        <w:r w:rsidR="00C121CD">
          <w:rPr>
            <w:rStyle w:val="Hyperlink"/>
          </w:rPr>
          <w:t xml:space="preserve"> </w:t>
        </w:r>
        <w:r w:rsidRPr="00C121CD" w:rsidR="00C121CD">
          <w:rPr>
            <w:rStyle w:val="Hyperlink"/>
          </w:rPr>
          <w:t>293</w:t>
        </w:r>
        <w:r w:rsidR="00C121CD">
          <w:rPr>
            <w:rStyle w:val="Hyperlink"/>
          </w:rPr>
          <w:t xml:space="preserve">, nr. </w:t>
        </w:r>
        <w:r w:rsidRPr="00C121CD" w:rsidR="00C121CD">
          <w:rPr>
            <w:rStyle w:val="Hyperlink"/>
          </w:rPr>
          <w:t>799</w:t>
        </w:r>
      </w:hyperlink>
      <w:r w:rsidR="00C121CD">
        <w:t>)</w:t>
      </w:r>
      <w:r w:rsidRPr="0021184E">
        <w:t>;</w:t>
      </w:r>
    </w:p>
    <w:p w:rsidRPr="0021184E" w:rsidR="00001238" w:rsidP="00130B02" w:rsidRDefault="00001238" w14:paraId="7A0ABAB3" w14:textId="40780311">
      <w:pPr>
        <w:pStyle w:val="Lijstalinea"/>
        <w:numPr>
          <w:ilvl w:val="0"/>
          <w:numId w:val="2"/>
        </w:numPr>
        <w:autoSpaceDE w:val="0"/>
        <w:autoSpaceDN w:val="0"/>
        <w:adjustRightInd w:val="0"/>
        <w:spacing w:line="276" w:lineRule="auto"/>
      </w:pPr>
      <w:r w:rsidRPr="0021184E">
        <w:t xml:space="preserve">brief van de staatssecretaris van Onderwijs, Cultuur en Wetenschap d.d. </w:t>
      </w:r>
      <w:r w:rsidRPr="0021184E" w:rsidR="009C39E1">
        <w:t>30 oktober 2024</w:t>
      </w:r>
      <w:r w:rsidRPr="0021184E">
        <w:t xml:space="preserve"> inzake Aanwijzing wegens wanbeheer Stichting Katholiek Onderwijs Saba</w:t>
      </w:r>
      <w:r w:rsidR="00C121CD">
        <w:t xml:space="preserve"> (Kamerstuk </w:t>
      </w:r>
      <w:hyperlink w:history="1" r:id="rId13">
        <w:r w:rsidRPr="00C121CD" w:rsidR="00C121CD">
          <w:rPr>
            <w:rStyle w:val="Hyperlink"/>
          </w:rPr>
          <w:t>31</w:t>
        </w:r>
        <w:r w:rsidR="00C121CD">
          <w:rPr>
            <w:rStyle w:val="Hyperlink"/>
          </w:rPr>
          <w:t xml:space="preserve"> </w:t>
        </w:r>
        <w:r w:rsidRPr="00C121CD" w:rsidR="00C121CD">
          <w:rPr>
            <w:rStyle w:val="Hyperlink"/>
          </w:rPr>
          <w:t>293</w:t>
        </w:r>
        <w:r w:rsidR="00C121CD">
          <w:rPr>
            <w:rStyle w:val="Hyperlink"/>
          </w:rPr>
          <w:t xml:space="preserve">, nr. </w:t>
        </w:r>
        <w:r w:rsidRPr="00C121CD" w:rsidR="00C121CD">
          <w:rPr>
            <w:rStyle w:val="Hyperlink"/>
          </w:rPr>
          <w:t>759</w:t>
        </w:r>
      </w:hyperlink>
      <w:r w:rsidR="00C121CD">
        <w:t>)</w:t>
      </w:r>
      <w:r w:rsidRPr="00C121CD" w:rsidR="00C121CD">
        <w:t> </w:t>
      </w:r>
      <w:r w:rsidRPr="0021184E" w:rsidR="009C39E1">
        <w:t>;</w:t>
      </w:r>
    </w:p>
    <w:p w:rsidRPr="0021184E" w:rsidR="009C39E1" w:rsidP="00130B02" w:rsidRDefault="009C39E1" w14:paraId="4E06B678" w14:textId="05C929D2">
      <w:pPr>
        <w:pStyle w:val="Lijstalinea"/>
        <w:numPr>
          <w:ilvl w:val="0"/>
          <w:numId w:val="2"/>
        </w:numPr>
        <w:autoSpaceDE w:val="0"/>
        <w:autoSpaceDN w:val="0"/>
        <w:adjustRightInd w:val="0"/>
        <w:spacing w:line="276" w:lineRule="auto"/>
      </w:pPr>
      <w:r w:rsidRPr="0021184E">
        <w:t>brief van de staatssecretaris van Onderwijs, Cultuur en Wetenschap d.d. 16 december 2024 inzake Spoedaanwijzing stichting katholiek onderwijs Saba</w:t>
      </w:r>
      <w:r w:rsidR="00C121CD">
        <w:t xml:space="preserve"> (Kamerstuk </w:t>
      </w:r>
      <w:hyperlink w:history="1" r:id="rId14">
        <w:r w:rsidRPr="00C121CD" w:rsidR="00C121CD">
          <w:rPr>
            <w:rStyle w:val="Hyperlink"/>
          </w:rPr>
          <w:t>31</w:t>
        </w:r>
        <w:r w:rsidR="00C121CD">
          <w:rPr>
            <w:rStyle w:val="Hyperlink"/>
          </w:rPr>
          <w:t xml:space="preserve"> </w:t>
        </w:r>
        <w:r w:rsidRPr="00C121CD" w:rsidR="00C121CD">
          <w:rPr>
            <w:rStyle w:val="Hyperlink"/>
          </w:rPr>
          <w:t>293</w:t>
        </w:r>
        <w:r w:rsidR="00C121CD">
          <w:rPr>
            <w:rStyle w:val="Hyperlink"/>
          </w:rPr>
          <w:t xml:space="preserve">, nr. </w:t>
        </w:r>
        <w:r w:rsidRPr="00C121CD" w:rsidR="00C121CD">
          <w:rPr>
            <w:rStyle w:val="Hyperlink"/>
          </w:rPr>
          <w:t>776</w:t>
        </w:r>
      </w:hyperlink>
      <w:r w:rsidR="00C121CD">
        <w:t>)</w:t>
      </w:r>
      <w:r w:rsidRPr="0021184E">
        <w:t>;</w:t>
      </w:r>
    </w:p>
    <w:p w:rsidRPr="0021184E" w:rsidR="009C39E1" w:rsidP="00130B02" w:rsidRDefault="009C39E1" w14:paraId="0FF9BDDD" w14:textId="57899C6F">
      <w:pPr>
        <w:pStyle w:val="Lijstalinea"/>
        <w:numPr>
          <w:ilvl w:val="0"/>
          <w:numId w:val="2"/>
        </w:numPr>
        <w:autoSpaceDE w:val="0"/>
        <w:autoSpaceDN w:val="0"/>
        <w:adjustRightInd w:val="0"/>
        <w:spacing w:line="276" w:lineRule="auto"/>
      </w:pPr>
      <w:r w:rsidRPr="0021184E">
        <w:t xml:space="preserve">brief van de staatssecretaris van Onderwijs, Cultuur en Wetenschap d.d. 11 september 2024 inzake Publicatie inspectierapporten </w:t>
      </w:r>
      <w:proofErr w:type="spellStart"/>
      <w:r w:rsidRPr="0021184E">
        <w:t>Sacred</w:t>
      </w:r>
      <w:proofErr w:type="spellEnd"/>
      <w:r w:rsidRPr="0021184E">
        <w:t xml:space="preserve"> </w:t>
      </w:r>
      <w:proofErr w:type="spellStart"/>
      <w:r w:rsidRPr="0021184E">
        <w:t>Heart</w:t>
      </w:r>
      <w:proofErr w:type="spellEnd"/>
      <w:r w:rsidRPr="0021184E">
        <w:t xml:space="preserve"> School en Stichting Katholiek Onderwijs Saba</w:t>
      </w:r>
      <w:r w:rsidR="00C121CD">
        <w:t xml:space="preserve"> (Kamerstuk </w:t>
      </w:r>
      <w:hyperlink w:history="1" r:id="rId15">
        <w:r w:rsidRPr="00C121CD" w:rsidR="00C121CD">
          <w:rPr>
            <w:rStyle w:val="Hyperlink"/>
          </w:rPr>
          <w:t>31</w:t>
        </w:r>
        <w:r w:rsidR="00C121CD">
          <w:rPr>
            <w:rStyle w:val="Hyperlink"/>
          </w:rPr>
          <w:t xml:space="preserve"> </w:t>
        </w:r>
        <w:r w:rsidRPr="00C121CD" w:rsidR="00C121CD">
          <w:rPr>
            <w:rStyle w:val="Hyperlink"/>
          </w:rPr>
          <w:t>293</w:t>
        </w:r>
        <w:r w:rsidR="00C121CD">
          <w:rPr>
            <w:rStyle w:val="Hyperlink"/>
          </w:rPr>
          <w:t xml:space="preserve">, nr. </w:t>
        </w:r>
        <w:r w:rsidRPr="00C121CD" w:rsidR="00C121CD">
          <w:rPr>
            <w:rStyle w:val="Hyperlink"/>
          </w:rPr>
          <w:t>746</w:t>
        </w:r>
      </w:hyperlink>
      <w:r w:rsidR="00C121CD">
        <w:t>)</w:t>
      </w:r>
      <w:r w:rsidRPr="0021184E">
        <w:t>;</w:t>
      </w:r>
    </w:p>
    <w:p w:rsidRPr="0021184E" w:rsidR="009C39E1" w:rsidP="00130B02" w:rsidRDefault="009C39E1" w14:paraId="7D7098E1" w14:textId="1BF1D8A2">
      <w:pPr>
        <w:pStyle w:val="Lijstalinea"/>
        <w:numPr>
          <w:ilvl w:val="0"/>
          <w:numId w:val="2"/>
        </w:numPr>
        <w:autoSpaceDE w:val="0"/>
        <w:autoSpaceDN w:val="0"/>
        <w:adjustRightInd w:val="0"/>
        <w:spacing w:line="276" w:lineRule="auto"/>
      </w:pPr>
      <w:r w:rsidRPr="0021184E">
        <w:t xml:space="preserve">brief van de staatssecretaris van Onderwijs, Cultuur en Wetenschap d.d. 14 november 2024 inzake Publicatie inspectierapport Saba </w:t>
      </w:r>
      <w:proofErr w:type="spellStart"/>
      <w:r w:rsidRPr="0021184E">
        <w:t>Educational</w:t>
      </w:r>
      <w:proofErr w:type="spellEnd"/>
      <w:r w:rsidRPr="0021184E">
        <w:t xml:space="preserve"> Foundation</w:t>
      </w:r>
      <w:r w:rsidR="00C121CD">
        <w:t xml:space="preserve"> (Kamerstuk </w:t>
      </w:r>
      <w:hyperlink w:history="1" r:id="rId16">
        <w:r w:rsidRPr="00C121CD" w:rsidR="00C121CD">
          <w:rPr>
            <w:rStyle w:val="Hyperlink"/>
          </w:rPr>
          <w:t>31</w:t>
        </w:r>
        <w:r w:rsidR="00C121CD">
          <w:rPr>
            <w:rStyle w:val="Hyperlink"/>
          </w:rPr>
          <w:t xml:space="preserve"> </w:t>
        </w:r>
        <w:r w:rsidRPr="00C121CD" w:rsidR="00C121CD">
          <w:rPr>
            <w:rStyle w:val="Hyperlink"/>
          </w:rPr>
          <w:t>289</w:t>
        </w:r>
        <w:r w:rsidR="00C121CD">
          <w:rPr>
            <w:rStyle w:val="Hyperlink"/>
          </w:rPr>
          <w:t xml:space="preserve">, nr. </w:t>
        </w:r>
        <w:r w:rsidRPr="00C121CD" w:rsidR="00C121CD">
          <w:rPr>
            <w:rStyle w:val="Hyperlink"/>
          </w:rPr>
          <w:t>594</w:t>
        </w:r>
      </w:hyperlink>
      <w:r w:rsidR="00C121CD">
        <w:t>)</w:t>
      </w:r>
      <w:r w:rsidRPr="0021184E">
        <w:t>;</w:t>
      </w:r>
    </w:p>
    <w:p w:rsidRPr="0021184E" w:rsidR="009C39E1" w:rsidP="00130B02" w:rsidRDefault="009C39E1" w14:paraId="78B99E5D" w14:textId="04EC7E20">
      <w:pPr>
        <w:pStyle w:val="Lijstalinea"/>
        <w:numPr>
          <w:ilvl w:val="0"/>
          <w:numId w:val="2"/>
        </w:numPr>
        <w:autoSpaceDE w:val="0"/>
        <w:autoSpaceDN w:val="0"/>
        <w:adjustRightInd w:val="0"/>
        <w:spacing w:line="276" w:lineRule="auto"/>
      </w:pPr>
      <w:r w:rsidRPr="0021184E">
        <w:t>brief van de minister van Onderwijs, Cultuur en Wetenschap d.d. 7 juni 2024 inzake Beleidsreactie onderzoeksrapport ‘Verkenning problematiek zorgopleidingen hbo/wo Caribische studenten’</w:t>
      </w:r>
      <w:r w:rsidR="00C121CD">
        <w:t xml:space="preserve"> (Kamerstuk </w:t>
      </w:r>
      <w:hyperlink w:history="1" r:id="rId17">
        <w:r w:rsidRPr="00C121CD" w:rsidR="00C121CD">
          <w:rPr>
            <w:rStyle w:val="Hyperlink"/>
          </w:rPr>
          <w:t>29</w:t>
        </w:r>
        <w:r w:rsidR="00C121CD">
          <w:rPr>
            <w:rStyle w:val="Hyperlink"/>
          </w:rPr>
          <w:t xml:space="preserve"> </w:t>
        </w:r>
        <w:r w:rsidRPr="00C121CD" w:rsidR="00C121CD">
          <w:rPr>
            <w:rStyle w:val="Hyperlink"/>
          </w:rPr>
          <w:t>282</w:t>
        </w:r>
        <w:r w:rsidR="00C121CD">
          <w:rPr>
            <w:rStyle w:val="Hyperlink"/>
          </w:rPr>
          <w:t xml:space="preserve">, nr. </w:t>
        </w:r>
        <w:r w:rsidRPr="00C121CD" w:rsidR="00C121CD">
          <w:rPr>
            <w:rStyle w:val="Hyperlink"/>
          </w:rPr>
          <w:t>577</w:t>
        </w:r>
      </w:hyperlink>
      <w:r w:rsidR="00C121CD">
        <w:t>)</w:t>
      </w:r>
      <w:r w:rsidRPr="0021184E">
        <w:t>;</w:t>
      </w:r>
    </w:p>
    <w:p w:rsidRPr="0021184E" w:rsidR="00805882" w:rsidP="009C39E1" w:rsidRDefault="009C39E1" w14:paraId="349E79F6" w14:textId="5EDF8CFB">
      <w:pPr>
        <w:pStyle w:val="Lijstalinea"/>
        <w:numPr>
          <w:ilvl w:val="0"/>
          <w:numId w:val="2"/>
        </w:numPr>
        <w:autoSpaceDE w:val="0"/>
        <w:autoSpaceDN w:val="0"/>
        <w:adjustRightInd w:val="0"/>
        <w:spacing w:line="276" w:lineRule="auto"/>
      </w:pPr>
      <w:r w:rsidRPr="0021184E">
        <w:t>brief van de minister van Onderwijs, Cultuur en Wetenschap d.d. 23 mei 2024 inzake Verslag Kennismissie Caribisch gebied</w:t>
      </w:r>
      <w:r w:rsidR="00C121CD">
        <w:t xml:space="preserve"> (Kamerstuk </w:t>
      </w:r>
      <w:hyperlink w:history="1" r:id="rId18">
        <w:r w:rsidRPr="00C121CD" w:rsidR="00C121CD">
          <w:rPr>
            <w:rStyle w:val="Hyperlink"/>
          </w:rPr>
          <w:t>36</w:t>
        </w:r>
        <w:r w:rsidR="00C121CD">
          <w:rPr>
            <w:rStyle w:val="Hyperlink"/>
          </w:rPr>
          <w:t xml:space="preserve"> </w:t>
        </w:r>
        <w:r w:rsidRPr="00C121CD" w:rsidR="00C121CD">
          <w:rPr>
            <w:rStyle w:val="Hyperlink"/>
          </w:rPr>
          <w:t>410-IV</w:t>
        </w:r>
        <w:r w:rsidR="00C121CD">
          <w:rPr>
            <w:rStyle w:val="Hyperlink"/>
          </w:rPr>
          <w:t xml:space="preserve">, nr. </w:t>
        </w:r>
        <w:r w:rsidRPr="00C121CD" w:rsidR="00C121CD">
          <w:rPr>
            <w:rStyle w:val="Hyperlink"/>
          </w:rPr>
          <w:t>68</w:t>
        </w:r>
      </w:hyperlink>
      <w:r w:rsidR="00C121CD">
        <w:t>)</w:t>
      </w:r>
      <w:r w:rsidRPr="0021184E">
        <w:t>.</w:t>
      </w:r>
    </w:p>
    <w:p w:rsidRPr="0021184E" w:rsidR="005B698F" w:rsidP="00130B02" w:rsidRDefault="005B698F" w14:paraId="23A3B87C" w14:textId="77777777">
      <w:pPr>
        <w:autoSpaceDE w:val="0"/>
        <w:autoSpaceDN w:val="0"/>
        <w:adjustRightInd w:val="0"/>
        <w:spacing w:line="276" w:lineRule="auto"/>
        <w:ind w:left="1416"/>
      </w:pPr>
    </w:p>
    <w:p w:rsidRPr="0021184E" w:rsidR="003E3CBF" w:rsidP="00130B02" w:rsidRDefault="003E3CBF" w14:paraId="2834936B" w14:textId="112DC322">
      <w:pPr>
        <w:autoSpaceDE w:val="0"/>
        <w:autoSpaceDN w:val="0"/>
        <w:adjustRightInd w:val="0"/>
        <w:spacing w:line="276" w:lineRule="auto"/>
        <w:ind w:left="1416"/>
      </w:pPr>
      <w:r w:rsidRPr="0021184E">
        <w:t>Bij brief van ... he</w:t>
      </w:r>
      <w:r w:rsidRPr="0021184E" w:rsidR="00805882">
        <w:t>bben</w:t>
      </w:r>
      <w:r w:rsidRPr="0021184E">
        <w:t xml:space="preserve"> de minister</w:t>
      </w:r>
      <w:r w:rsidRPr="0021184E" w:rsidR="00805882">
        <w:t xml:space="preserve"> en staatssecretaris</w:t>
      </w:r>
      <w:r w:rsidRPr="0021184E">
        <w:t xml:space="preserve"> van Onderwijs, Cultuur en Wetenschap</w:t>
      </w:r>
      <w:r w:rsidRPr="0021184E" w:rsidR="00805882">
        <w:t xml:space="preserve"> </w:t>
      </w:r>
      <w:r w:rsidRPr="0021184E">
        <w:t xml:space="preserve">deze beantwoord. Vragen en antwoorden zijn hierna afgedrukt. </w:t>
      </w:r>
    </w:p>
    <w:p w:rsidRPr="0021184E" w:rsidR="003E3CBF" w:rsidP="00130B02" w:rsidRDefault="003E3CBF" w14:paraId="04083A5B" w14:textId="77777777">
      <w:pPr>
        <w:spacing w:line="276" w:lineRule="auto"/>
        <w:ind w:left="2124"/>
      </w:pPr>
      <w:r w:rsidRPr="0021184E">
        <w:t xml:space="preserve"> </w:t>
      </w:r>
    </w:p>
    <w:p w:rsidRPr="0021184E" w:rsidR="003E3CBF" w:rsidP="00130B02" w:rsidRDefault="003E3CBF" w14:paraId="4AB3574D" w14:textId="77777777">
      <w:pPr>
        <w:spacing w:line="276" w:lineRule="auto"/>
        <w:ind w:left="1416"/>
        <w:outlineLvl w:val="0"/>
      </w:pPr>
      <w:r w:rsidRPr="0021184E">
        <w:t>De voorzitter van de commissie</w:t>
      </w:r>
    </w:p>
    <w:p w:rsidRPr="0021184E" w:rsidR="003E3CBF" w:rsidP="00130B02" w:rsidRDefault="003E3CBF" w14:paraId="5D28FF2F" w14:textId="77777777">
      <w:pPr>
        <w:spacing w:line="276" w:lineRule="auto"/>
        <w:ind w:left="1416"/>
      </w:pPr>
      <w:r w:rsidRPr="0021184E">
        <w:t>Bromet</w:t>
      </w:r>
      <w:r w:rsidRPr="0021184E">
        <w:br/>
      </w:r>
    </w:p>
    <w:p w:rsidRPr="0021184E" w:rsidR="003E3CBF" w:rsidP="00130B02" w:rsidRDefault="003E3CBF" w14:paraId="08D2A297" w14:textId="77777777">
      <w:pPr>
        <w:spacing w:line="276" w:lineRule="auto"/>
        <w:ind w:left="708" w:firstLine="708"/>
        <w:outlineLvl w:val="0"/>
      </w:pPr>
      <w:r w:rsidRPr="0021184E">
        <w:t>Adjunct-griffier van de commissie</w:t>
      </w:r>
    </w:p>
    <w:p w:rsidRPr="0021184E" w:rsidR="003E3CBF" w:rsidP="00130B02" w:rsidRDefault="00130AB1" w14:paraId="785F18D9" w14:textId="7BCDA0A6">
      <w:pPr>
        <w:spacing w:line="276" w:lineRule="auto"/>
        <w:ind w:left="1416"/>
      </w:pPr>
      <w:r w:rsidRPr="0021184E">
        <w:t>Easton</w:t>
      </w:r>
    </w:p>
    <w:p w:rsidRPr="0021184E" w:rsidR="003E3CBF" w:rsidP="00B51805" w:rsidRDefault="003E3CBF" w14:paraId="73A9C79E" w14:textId="77777777">
      <w:pPr>
        <w:spacing w:line="276" w:lineRule="auto"/>
        <w:rPr>
          <w:b/>
          <w:u w:val="single"/>
        </w:rPr>
      </w:pPr>
      <w:r w:rsidRPr="0021184E">
        <w:rPr>
          <w:b/>
        </w:rPr>
        <w:lastRenderedPageBreak/>
        <w:t>Inhoud</w:t>
      </w:r>
      <w:r w:rsidRPr="0021184E">
        <w:rPr>
          <w:b/>
        </w:rPr>
        <w:br/>
      </w:r>
    </w:p>
    <w:p w:rsidRPr="0021184E" w:rsidR="003E3CBF" w:rsidP="00130B02" w:rsidRDefault="003E3CBF" w14:paraId="535BEEEF" w14:textId="77777777">
      <w:pPr>
        <w:pStyle w:val="Default"/>
        <w:spacing w:line="276" w:lineRule="auto"/>
        <w:ind w:left="708" w:firstLine="708"/>
        <w:rPr>
          <w:rFonts w:ascii="Times New Roman" w:hAnsi="Times New Roman" w:cs="Times New Roman"/>
          <w:b/>
        </w:rPr>
      </w:pPr>
      <w:r w:rsidRPr="0021184E">
        <w:rPr>
          <w:rFonts w:ascii="Times New Roman" w:hAnsi="Times New Roman" w:cs="Times New Roman"/>
          <w:b/>
        </w:rPr>
        <w:t>I</w:t>
      </w:r>
      <w:r w:rsidRPr="0021184E">
        <w:rPr>
          <w:rFonts w:ascii="Times New Roman" w:hAnsi="Times New Roman" w:cs="Times New Roman"/>
          <w:b/>
        </w:rPr>
        <w:tab/>
        <w:t>Vragen en opmerkingen uit de fracties</w:t>
      </w:r>
    </w:p>
    <w:p w:rsidRPr="0021184E" w:rsidR="003E3CBF" w:rsidP="00130B02" w:rsidRDefault="003E3CBF" w14:paraId="08EA2E74" w14:textId="77777777">
      <w:pPr>
        <w:pStyle w:val="Default"/>
        <w:numPr>
          <w:ilvl w:val="0"/>
          <w:numId w:val="1"/>
        </w:numPr>
        <w:spacing w:line="276" w:lineRule="auto"/>
        <w:rPr>
          <w:rFonts w:ascii="Times New Roman" w:hAnsi="Times New Roman" w:cs="Times New Roman"/>
          <w:b/>
        </w:rPr>
      </w:pPr>
      <w:r w:rsidRPr="0021184E">
        <w:rPr>
          <w:rFonts w:ascii="Times New Roman" w:hAnsi="Times New Roman" w:cs="Times New Roman"/>
          <w:b/>
        </w:rPr>
        <w:t>Inbreng van de leden van de GroenLinks-PvdA-fractie</w:t>
      </w:r>
    </w:p>
    <w:p w:rsidRPr="0021184E" w:rsidR="003E3CBF" w:rsidP="00130B02" w:rsidRDefault="003E3CBF" w14:paraId="1B04D3A3" w14:textId="77777777">
      <w:pPr>
        <w:pStyle w:val="Default"/>
        <w:numPr>
          <w:ilvl w:val="0"/>
          <w:numId w:val="1"/>
        </w:numPr>
        <w:spacing w:line="276" w:lineRule="auto"/>
        <w:rPr>
          <w:rFonts w:ascii="Times New Roman" w:hAnsi="Times New Roman" w:cs="Times New Roman"/>
          <w:b/>
        </w:rPr>
      </w:pPr>
      <w:r w:rsidRPr="0021184E">
        <w:rPr>
          <w:rFonts w:ascii="Times New Roman" w:hAnsi="Times New Roman" w:cs="Times New Roman"/>
          <w:b/>
        </w:rPr>
        <w:t>Inbreng van de leden van de VVD-fractie</w:t>
      </w:r>
    </w:p>
    <w:p w:rsidRPr="0021184E" w:rsidR="00130AB1" w:rsidP="00130B02" w:rsidRDefault="00130AB1" w14:paraId="6E61B35A" w14:textId="19BA39F7">
      <w:pPr>
        <w:pStyle w:val="Default"/>
        <w:numPr>
          <w:ilvl w:val="0"/>
          <w:numId w:val="1"/>
        </w:numPr>
        <w:spacing w:line="276" w:lineRule="auto"/>
        <w:rPr>
          <w:rFonts w:ascii="Times New Roman" w:hAnsi="Times New Roman" w:cs="Times New Roman"/>
          <w:b/>
        </w:rPr>
      </w:pPr>
      <w:r w:rsidRPr="0021184E">
        <w:rPr>
          <w:rFonts w:ascii="Times New Roman" w:hAnsi="Times New Roman" w:cs="Times New Roman"/>
          <w:b/>
        </w:rPr>
        <w:t>Inbreng van de leden van de NSC-fractie</w:t>
      </w:r>
    </w:p>
    <w:p w:rsidRPr="0021184E" w:rsidR="001F040D" w:rsidP="00130B02" w:rsidRDefault="001F040D" w14:paraId="39BFAC07" w14:textId="4C0C6666">
      <w:pPr>
        <w:pStyle w:val="Default"/>
        <w:numPr>
          <w:ilvl w:val="0"/>
          <w:numId w:val="1"/>
        </w:numPr>
        <w:spacing w:line="276" w:lineRule="auto"/>
        <w:rPr>
          <w:rFonts w:ascii="Times New Roman" w:hAnsi="Times New Roman" w:cs="Times New Roman"/>
          <w:b/>
        </w:rPr>
      </w:pPr>
      <w:r w:rsidRPr="0021184E">
        <w:rPr>
          <w:rFonts w:ascii="Times New Roman" w:hAnsi="Times New Roman" w:cs="Times New Roman"/>
          <w:b/>
        </w:rPr>
        <w:t>Inbreng van de leden van de BBB-fractie</w:t>
      </w:r>
    </w:p>
    <w:p w:rsidRPr="0021184E" w:rsidR="003E3CBF" w:rsidP="004B22A4" w:rsidRDefault="003E3CBF" w14:paraId="38782B62" w14:textId="57DDD970">
      <w:pPr>
        <w:spacing w:line="276" w:lineRule="auto"/>
        <w:ind w:left="2124" w:hanging="708"/>
        <w:rPr>
          <w:b/>
        </w:rPr>
      </w:pPr>
      <w:r w:rsidRPr="0021184E">
        <w:rPr>
          <w:b/>
        </w:rPr>
        <w:t>II</w:t>
      </w:r>
      <w:r w:rsidRPr="0021184E">
        <w:rPr>
          <w:b/>
        </w:rPr>
        <w:tab/>
        <w:t xml:space="preserve">Reactie van de minister </w:t>
      </w:r>
      <w:r w:rsidRPr="0021184E" w:rsidR="004B22A4">
        <w:rPr>
          <w:b/>
        </w:rPr>
        <w:t xml:space="preserve">en staatssecretaris </w:t>
      </w:r>
      <w:r w:rsidRPr="0021184E">
        <w:rPr>
          <w:b/>
        </w:rPr>
        <w:t>van Onderwijs, Cultuur en Wetenschap</w:t>
      </w:r>
    </w:p>
    <w:p w:rsidRPr="0021184E" w:rsidR="003E3CBF" w:rsidP="00130B02" w:rsidRDefault="003E3CBF" w14:paraId="7525212B" w14:textId="77777777">
      <w:pPr>
        <w:spacing w:line="276" w:lineRule="auto"/>
        <w:rPr>
          <w:b/>
          <w:bCs/>
        </w:rPr>
      </w:pPr>
    </w:p>
    <w:p w:rsidRPr="0021184E" w:rsidR="003E3CBF" w:rsidP="00130B02" w:rsidRDefault="003E3CBF" w14:paraId="2C767545" w14:textId="77777777">
      <w:pPr>
        <w:spacing w:line="276" w:lineRule="auto"/>
        <w:rPr>
          <w:b/>
          <w:bCs/>
        </w:rPr>
      </w:pPr>
      <w:r w:rsidRPr="0021184E">
        <w:rPr>
          <w:b/>
          <w:bCs/>
        </w:rPr>
        <w:t xml:space="preserve">I </w:t>
      </w:r>
      <w:r w:rsidRPr="0021184E">
        <w:rPr>
          <w:b/>
          <w:bCs/>
        </w:rPr>
        <w:tab/>
        <w:t>Vragen en opmerkingen uit de fracties</w:t>
      </w:r>
    </w:p>
    <w:p w:rsidRPr="0021184E" w:rsidR="003E3CBF" w:rsidP="00130B02" w:rsidRDefault="003E3CBF" w14:paraId="577D9B47" w14:textId="77777777">
      <w:pPr>
        <w:spacing w:line="276" w:lineRule="auto"/>
        <w:rPr>
          <w:bCs/>
        </w:rPr>
      </w:pPr>
    </w:p>
    <w:p w:rsidRPr="0021184E" w:rsidR="00130AB1" w:rsidP="00130B02" w:rsidRDefault="00130AB1" w14:paraId="50586108" w14:textId="77777777">
      <w:pPr>
        <w:spacing w:line="276" w:lineRule="auto"/>
        <w:rPr>
          <w:b/>
        </w:rPr>
      </w:pPr>
      <w:r w:rsidRPr="0021184E">
        <w:rPr>
          <w:b/>
        </w:rPr>
        <w:t>Inbreng van de leden van de GroenLinks-PvdA-fractie</w:t>
      </w:r>
    </w:p>
    <w:p w:rsidR="0086106B" w:rsidP="0021184E" w:rsidRDefault="0021184E" w14:paraId="146FC9F2" w14:textId="2520993D">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De leden van de GroenLinks-PvdA-fractie hebben met belangstelling kennisgenomen van de onderhavige documenten, maar betreuren dat een Kamermeerderheid heeft besloten het geplande commissiedebat om te zetten in een schriftelijk overleg. Wat </w:t>
      </w:r>
      <w:r w:rsidR="0086106B">
        <w:rPr>
          <w:rFonts w:eastAsiaTheme="minorHAnsi"/>
          <w:kern w:val="2"/>
          <w:lang w:eastAsia="en-US"/>
          <w14:ligatures w14:val="standardContextual"/>
        </w:rPr>
        <w:t xml:space="preserve">deze leden </w:t>
      </w:r>
      <w:r w:rsidRPr="0021184E">
        <w:rPr>
          <w:rFonts w:eastAsiaTheme="minorHAnsi"/>
          <w:kern w:val="2"/>
          <w:lang w:eastAsia="en-US"/>
          <w14:ligatures w14:val="standardContextual"/>
        </w:rPr>
        <w:t xml:space="preserve">betreft spelen er genoeg problemen en leven er genoeg vragen die een mondelinge gedachtewisseling met de </w:t>
      </w:r>
      <w:r w:rsidR="0086106B">
        <w:rPr>
          <w:rFonts w:eastAsiaTheme="minorHAnsi"/>
          <w:kern w:val="2"/>
          <w:lang w:eastAsia="en-US"/>
          <w14:ligatures w14:val="standardContextual"/>
        </w:rPr>
        <w:t>bewindspersonen</w:t>
      </w:r>
      <w:r w:rsidRPr="0021184E">
        <w:rPr>
          <w:rFonts w:eastAsiaTheme="minorHAnsi"/>
          <w:kern w:val="2"/>
          <w:lang w:eastAsia="en-US"/>
          <w14:ligatures w14:val="standardContextual"/>
        </w:rPr>
        <w:t xml:space="preserve"> rechtvaardigen. De demissionaire status van het kabinet vormt geen excuus op de problemen maar op hun beloop te laten. In het eerste kwartaal van 2026 komt ook de Onderwijsraad samen met drie eilandcommissies op Bonaire, Sint Eustatius en Saba met een verkenning over het onderwijs in Caribisch Nederland. Het zou goed zijn als de staatssecretaris tegen die tijd ook zelf in kaart heeft wat mogelijk en noodzakelijk is vanuit de zijde van het ministerie, zodat een voortvarend vervolg gestalte kan krijgen. De leden van de GroenLinks-PvdA-fractie dringen daarom aan op een snelle reactie op de vragen en opmerkingen vanuit de Kamer bij dit schriftelijk overleg. </w:t>
      </w:r>
    </w:p>
    <w:p w:rsidR="0086106B" w:rsidP="0021184E" w:rsidRDefault="0086106B" w14:paraId="4EDB2A68" w14:textId="77777777">
      <w:pPr>
        <w:spacing w:line="259" w:lineRule="auto"/>
        <w:rPr>
          <w:rFonts w:eastAsiaTheme="minorHAnsi"/>
          <w:kern w:val="2"/>
          <w:lang w:eastAsia="en-US"/>
          <w14:ligatures w14:val="standardContextual"/>
        </w:rPr>
      </w:pPr>
    </w:p>
    <w:p w:rsidRPr="0021184E" w:rsidR="0021184E" w:rsidP="0021184E" w:rsidRDefault="0021184E" w14:paraId="181B4CC6" w14:textId="55351030">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De leden van de GroenLinks-PvdA-fractie zien onderwijs als het fundament van onze samenleving. Het zorgt dat kinderen elkaar ontmoeten, dat ze tot bloei kunnen komen en hun talenten kunnen ontwikkelen. Deze leden willen investeren in de toekomst van onze kinderen en </w:t>
      </w:r>
      <w:r w:rsidRPr="0021184E">
        <w:rPr>
          <w:rFonts w:eastAsiaTheme="minorHAnsi"/>
          <w:kern w:val="2"/>
          <w:lang w:eastAsia="en-US"/>
          <w14:ligatures w14:val="standardContextual"/>
        </w:rPr>
        <w:t xml:space="preserve">daarmee in de toekomst van onze maatschappij. Dit betekent tevens dat Nederland moet zorgen dat ons onderwijs van ons allemaal is en blijft. Tegelijkertijd signaleren </w:t>
      </w:r>
      <w:r w:rsidR="0086106B">
        <w:rPr>
          <w:rFonts w:eastAsiaTheme="minorHAnsi"/>
          <w:kern w:val="2"/>
          <w:lang w:eastAsia="en-US"/>
          <w14:ligatures w14:val="standardContextual"/>
        </w:rPr>
        <w:t xml:space="preserve">deze leden </w:t>
      </w:r>
      <w:r w:rsidRPr="0021184E">
        <w:rPr>
          <w:rFonts w:eastAsiaTheme="minorHAnsi"/>
          <w:kern w:val="2"/>
          <w:lang w:eastAsia="en-US"/>
          <w14:ligatures w14:val="standardContextual"/>
        </w:rPr>
        <w:t>met lede ogen dat er te veel mis gaat met het onderwijs in Caribisch Nederland, niet alleen op de CAS-, maar ook op de BES-eilanden: de onderwijskwaliteit is er onvoldoende gewaarborgd, te vaak staan er onvoldoende bevoegde docenten voor de klas, onderwijzend personeel wordt niet voldoende gestimuleerd en in gelegenheid gesteld om kennis en vaardigheden op peil te houden en leerlingen ervaren te vaak ongelijke kansen. Hoe beoorde</w:t>
      </w:r>
      <w:r w:rsidR="0086106B">
        <w:rPr>
          <w:rFonts w:eastAsiaTheme="minorHAnsi"/>
          <w:kern w:val="2"/>
          <w:lang w:eastAsia="en-US"/>
          <w14:ligatures w14:val="standardContextual"/>
        </w:rPr>
        <w:t>len de bewindspersonen</w:t>
      </w:r>
      <w:r w:rsidRPr="0021184E">
        <w:rPr>
          <w:rFonts w:eastAsiaTheme="minorHAnsi"/>
          <w:kern w:val="2"/>
          <w:lang w:eastAsia="en-US"/>
          <w14:ligatures w14:val="standardContextual"/>
        </w:rPr>
        <w:t xml:space="preserve"> de ernst van deze problematiek, mede in vergelijking met het onderwijs in Europees Nederland? Welke voortgang heeft de staatssecretaris inmiddels geboekt bij de uitvoering van de motie</w:t>
      </w:r>
      <w:r w:rsidR="00C121CD">
        <w:rPr>
          <w:rFonts w:eastAsiaTheme="minorHAnsi"/>
          <w:kern w:val="2"/>
          <w:lang w:eastAsia="en-US"/>
          <w14:ligatures w14:val="standardContextual"/>
        </w:rPr>
        <w:t xml:space="preserve"> van het </w:t>
      </w:r>
      <w:proofErr w:type="spellStart"/>
      <w:r w:rsidR="00C121CD">
        <w:rPr>
          <w:rFonts w:eastAsiaTheme="minorHAnsi"/>
          <w:kern w:val="2"/>
          <w:lang w:eastAsia="en-US"/>
          <w14:ligatures w14:val="standardContextual"/>
        </w:rPr>
        <w:t>lid</w:t>
      </w:r>
      <w:r w:rsidRPr="0021184E">
        <w:rPr>
          <w:rFonts w:eastAsiaTheme="minorHAnsi"/>
          <w:kern w:val="2"/>
          <w:lang w:eastAsia="en-US"/>
          <w14:ligatures w14:val="standardContextual"/>
        </w:rPr>
        <w:t>White</w:t>
      </w:r>
      <w:proofErr w:type="spellEnd"/>
      <w:r w:rsidRPr="0021184E">
        <w:rPr>
          <w:rFonts w:eastAsiaTheme="minorHAnsi"/>
          <w:kern w:val="2"/>
          <w:lang w:eastAsia="en-US"/>
          <w14:ligatures w14:val="standardContextual"/>
        </w:rPr>
        <w:t xml:space="preserve"> c.s. van oktober 2024 die de regering een plan van aanpak vr</w:t>
      </w:r>
      <w:r w:rsidR="0086106B">
        <w:rPr>
          <w:rFonts w:eastAsiaTheme="minorHAnsi"/>
          <w:kern w:val="2"/>
          <w:lang w:eastAsia="en-US"/>
          <w14:ligatures w14:val="standardContextual"/>
        </w:rPr>
        <w:t>aagt</w:t>
      </w:r>
      <w:r w:rsidRPr="0021184E">
        <w:rPr>
          <w:rFonts w:eastAsiaTheme="minorHAnsi"/>
          <w:kern w:val="2"/>
          <w:lang w:eastAsia="en-US"/>
          <w14:ligatures w14:val="standardContextual"/>
        </w:rPr>
        <w:t xml:space="preserve"> om het onderwijs te verbeteren?</w:t>
      </w:r>
      <w:r w:rsidRPr="0021184E">
        <w:rPr>
          <w:rFonts w:eastAsiaTheme="minorHAnsi"/>
          <w:kern w:val="2"/>
          <w:vertAlign w:val="superscript"/>
          <w:lang w:eastAsia="en-US"/>
          <w14:ligatures w14:val="standardContextual"/>
        </w:rPr>
        <w:footnoteReference w:id="1"/>
      </w:r>
    </w:p>
    <w:p w:rsidR="0086106B" w:rsidP="0021184E" w:rsidRDefault="0021184E" w14:paraId="120BCDB8" w14:textId="77777777">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 </w:t>
      </w:r>
    </w:p>
    <w:p w:rsidRPr="0021184E" w:rsidR="0021184E" w:rsidP="0021184E" w:rsidRDefault="0021184E" w14:paraId="6A5CF675" w14:textId="628F0E33">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De leden van de GroenLinks-PvdA-fractie onderkennen dat de CAS-eilanden autonome landen zijn binnen het Koninkrijk der Nederlanden</w:t>
      </w:r>
      <w:r w:rsidR="0086106B">
        <w:rPr>
          <w:rFonts w:eastAsiaTheme="minorHAnsi"/>
          <w:kern w:val="2"/>
          <w:lang w:eastAsia="en-US"/>
          <w14:ligatures w14:val="standardContextual"/>
        </w:rPr>
        <w:t>. D</w:t>
      </w:r>
      <w:r w:rsidRPr="0021184E">
        <w:rPr>
          <w:rFonts w:eastAsiaTheme="minorHAnsi"/>
          <w:kern w:val="2"/>
          <w:lang w:eastAsia="en-US"/>
          <w14:ligatures w14:val="standardContextual"/>
        </w:rPr>
        <w:t xml:space="preserve">it betekent dat ook hun onderwijsbeleid autonomie kent. Niettemin is de onderlinge betrokkenheid geïnstitutionaliseerd in het </w:t>
      </w:r>
      <w:r w:rsidRPr="0021184E">
        <w:rPr>
          <w:rFonts w:eastAsiaTheme="minorHAnsi"/>
          <w:kern w:val="2"/>
          <w:lang w:eastAsia="en-US"/>
          <w14:ligatures w14:val="standardContextual"/>
        </w:rPr>
        <w:lastRenderedPageBreak/>
        <w:t>Ministerieel Vierlandenoverleg. Welke aanknopingspunten zie</w:t>
      </w:r>
      <w:r w:rsidR="0086106B">
        <w:rPr>
          <w:rFonts w:eastAsiaTheme="minorHAnsi"/>
          <w:kern w:val="2"/>
          <w:lang w:eastAsia="en-US"/>
          <w14:ligatures w14:val="standardContextual"/>
        </w:rPr>
        <w:t>n de bewindspersonen</w:t>
      </w:r>
      <w:r w:rsidRPr="0021184E">
        <w:rPr>
          <w:rFonts w:eastAsiaTheme="minorHAnsi"/>
          <w:kern w:val="2"/>
          <w:lang w:eastAsia="en-US"/>
          <w14:ligatures w14:val="standardContextual"/>
        </w:rPr>
        <w:t xml:space="preserve"> om via dit Vierlandenoverleg op vrijwillige basis verbeteringen en hervormingen te ondersteunen in het onderwijs op de CAS-eilanden?</w:t>
      </w:r>
    </w:p>
    <w:p w:rsidR="0086106B" w:rsidP="0021184E" w:rsidRDefault="0086106B" w14:paraId="2066E683" w14:textId="77777777">
      <w:pPr>
        <w:spacing w:line="259" w:lineRule="auto"/>
        <w:rPr>
          <w:rFonts w:eastAsiaTheme="minorHAnsi"/>
          <w:kern w:val="2"/>
          <w:lang w:eastAsia="en-US"/>
          <w14:ligatures w14:val="standardContextual"/>
        </w:rPr>
      </w:pPr>
    </w:p>
    <w:p w:rsidRPr="0021184E" w:rsidR="0021184E" w:rsidP="0021184E" w:rsidRDefault="0021184E" w14:paraId="0B67DEFE" w14:textId="5EC7EB6E">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In Caribisch Nederland is Nederlands lang niet in alle huishoudens de thuistaal: vaak is dat Engels, Spaans of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Dit betekent dat mensen in Caribisch Nederland ook niet vanzelfsprekend dagelijks met de Nederlandse taal in aanraking komt. De leden van de GroenLinks-PvdA-fractie menen dat het Nederlands er daarom vooral waarde heeft als slechts één van de grotere taalgebieden, waarin men de toekomstperspectieven van de inwoners verruimt, bijvoorbeeld als deze willen gaan studeren in Europees Nederland. De</w:t>
      </w:r>
      <w:r w:rsidR="007E6723">
        <w:rPr>
          <w:rFonts w:eastAsiaTheme="minorHAnsi"/>
          <w:kern w:val="2"/>
          <w:lang w:eastAsia="en-US"/>
          <w14:ligatures w14:val="standardContextual"/>
        </w:rPr>
        <w:t>len de bewindspersonen</w:t>
      </w:r>
      <w:r w:rsidRPr="0021184E">
        <w:rPr>
          <w:rFonts w:eastAsiaTheme="minorHAnsi"/>
          <w:kern w:val="2"/>
          <w:lang w:eastAsia="en-US"/>
          <w14:ligatures w14:val="standardContextual"/>
        </w:rPr>
        <w:t xml:space="preserve"> deze analyse?</w:t>
      </w:r>
    </w:p>
    <w:p w:rsidR="0086106B" w:rsidP="0021184E" w:rsidRDefault="0086106B" w14:paraId="03C46F55" w14:textId="77777777">
      <w:pPr>
        <w:spacing w:line="259" w:lineRule="auto"/>
        <w:rPr>
          <w:rFonts w:eastAsiaTheme="minorHAnsi"/>
          <w:kern w:val="2"/>
          <w:lang w:eastAsia="en-US"/>
          <w14:ligatures w14:val="standardContextual"/>
        </w:rPr>
      </w:pPr>
    </w:p>
    <w:p w:rsidRPr="0021184E" w:rsidR="0021184E" w:rsidP="0021184E" w:rsidRDefault="0021184E" w14:paraId="2AE26CBF" w14:textId="0B116825">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De leden van de GroenLinks-PvdA-fractie waarderen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als Caribisch cultuurgoed. Het is een creolentaal die zo’n kwart miljoen mensen hanteren als thuistaal. Men ervaart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er ook – ondanks de varianten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op Curaçao en Bonaire en Papiamento op Aruba – als één taalgebied. Klopt het beeld dat het verschil tussen beide varianten vooral bestaat in een fonetische </w:t>
      </w:r>
      <w:r w:rsidR="007E6723">
        <w:rPr>
          <w:rFonts w:eastAsiaTheme="minorHAnsi"/>
          <w:kern w:val="2"/>
          <w:lang w:eastAsia="en-US"/>
          <w14:ligatures w14:val="standardContextual"/>
        </w:rPr>
        <w:t>o</w:t>
      </w:r>
      <w:r w:rsidRPr="0021184E">
        <w:rPr>
          <w:rFonts w:eastAsiaTheme="minorHAnsi"/>
          <w:kern w:val="2"/>
          <w:lang w:eastAsia="en-US"/>
          <w14:ligatures w14:val="standardContextual"/>
        </w:rPr>
        <w:t xml:space="preserve">f etymologische spellingswijze? Wat betekent het handhaven van beide varianten voor de toekomstkansen van deze relatief kleine taal? </w:t>
      </w:r>
    </w:p>
    <w:p w:rsidR="0086106B" w:rsidP="0021184E" w:rsidRDefault="0086106B" w14:paraId="02A662C7" w14:textId="77777777">
      <w:pPr>
        <w:spacing w:line="259" w:lineRule="auto"/>
        <w:rPr>
          <w:rFonts w:eastAsiaTheme="minorHAnsi"/>
          <w:kern w:val="2"/>
          <w:lang w:eastAsia="en-US"/>
          <w14:ligatures w14:val="standardContextual"/>
        </w:rPr>
      </w:pPr>
    </w:p>
    <w:p w:rsidRPr="0021184E" w:rsidR="0021184E" w:rsidP="0021184E" w:rsidRDefault="0021184E" w14:paraId="4B72B740" w14:textId="7F3E6A71">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De </w:t>
      </w:r>
      <w:r w:rsidRPr="0021184E">
        <w:rPr>
          <w:rFonts w:eastAsiaTheme="minorHAnsi"/>
          <w:kern w:val="2"/>
          <w:lang w:eastAsia="en-US"/>
          <w14:ligatures w14:val="standardContextual"/>
        </w:rPr>
        <w:t xml:space="preserve">leden van de GroenLinks-PvdA-fractie hechten </w:t>
      </w:r>
      <w:r w:rsidR="007E6723">
        <w:rPr>
          <w:rFonts w:eastAsiaTheme="minorHAnsi"/>
          <w:kern w:val="2"/>
          <w:lang w:eastAsia="en-US"/>
          <w14:ligatures w14:val="standardContextual"/>
        </w:rPr>
        <w:t xml:space="preserve">waarde </w:t>
      </w:r>
      <w:r w:rsidRPr="0021184E">
        <w:rPr>
          <w:rFonts w:eastAsiaTheme="minorHAnsi"/>
          <w:kern w:val="2"/>
          <w:lang w:eastAsia="en-US"/>
          <w14:ligatures w14:val="standardContextual"/>
        </w:rPr>
        <w:t xml:space="preserve">aan de erkenning van minderheidstalen en wijzen op de </w:t>
      </w:r>
      <w:r w:rsidR="007E6723">
        <w:rPr>
          <w:rFonts w:eastAsiaTheme="minorHAnsi"/>
          <w:kern w:val="2"/>
          <w:lang w:eastAsia="en-US"/>
          <w14:ligatures w14:val="standardContextual"/>
        </w:rPr>
        <w:t>W</w:t>
      </w:r>
      <w:r w:rsidRPr="0021184E">
        <w:rPr>
          <w:rFonts w:eastAsiaTheme="minorHAnsi"/>
          <w:kern w:val="2"/>
          <w:lang w:eastAsia="en-US"/>
          <w14:ligatures w14:val="standardContextual"/>
        </w:rPr>
        <w:t>et Gebruik Friese taal die sinds 2014 bepaalt dat de officiële talen in de provincie Fryslân het Nederlands en het Fries</w:t>
      </w:r>
      <w:r w:rsidR="007E6723">
        <w:rPr>
          <w:rFonts w:eastAsiaTheme="minorHAnsi"/>
          <w:kern w:val="2"/>
          <w:lang w:eastAsia="en-US"/>
          <w14:ligatures w14:val="standardContextual"/>
        </w:rPr>
        <w:t xml:space="preserve"> zijn</w:t>
      </w:r>
      <w:r w:rsidRPr="0021184E">
        <w:rPr>
          <w:rFonts w:eastAsiaTheme="minorHAnsi"/>
          <w:kern w:val="2"/>
          <w:lang w:eastAsia="en-US"/>
          <w14:ligatures w14:val="standardContextual"/>
        </w:rPr>
        <w:t>.</w:t>
      </w:r>
      <w:r w:rsidRPr="0021184E">
        <w:rPr>
          <w:rFonts w:eastAsiaTheme="minorHAnsi"/>
          <w:kern w:val="2"/>
          <w:vertAlign w:val="superscript"/>
          <w:lang w:eastAsia="en-US"/>
          <w14:ligatures w14:val="standardContextual"/>
        </w:rPr>
        <w:footnoteReference w:id="2"/>
      </w:r>
      <w:r w:rsidRPr="0021184E">
        <w:rPr>
          <w:rFonts w:eastAsiaTheme="minorHAnsi"/>
          <w:kern w:val="2"/>
          <w:lang w:eastAsia="en-US"/>
          <w14:ligatures w14:val="standardContextual"/>
        </w:rPr>
        <w:t xml:space="preserve"> Zou ook een dergelijke bepaling voor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op Bonaire voorzien in een behoefte bij de lokale bevolking? Zo ja, welke stappen wil</w:t>
      </w:r>
      <w:r w:rsidR="007E6723">
        <w:rPr>
          <w:rFonts w:eastAsiaTheme="minorHAnsi"/>
          <w:kern w:val="2"/>
          <w:lang w:eastAsia="en-US"/>
          <w14:ligatures w14:val="standardContextual"/>
        </w:rPr>
        <w:t xml:space="preserve"> de minister </w:t>
      </w:r>
      <w:r w:rsidRPr="0021184E">
        <w:rPr>
          <w:rFonts w:eastAsiaTheme="minorHAnsi"/>
          <w:kern w:val="2"/>
          <w:lang w:eastAsia="en-US"/>
          <w14:ligatures w14:val="standardContextual"/>
        </w:rPr>
        <w:t>dan daarvoor zetten? Zo nee, waarom dan niet?</w:t>
      </w:r>
    </w:p>
    <w:p w:rsidR="0086106B" w:rsidP="0021184E" w:rsidRDefault="0086106B" w14:paraId="352FB6B5" w14:textId="77777777">
      <w:pPr>
        <w:spacing w:line="259" w:lineRule="auto"/>
        <w:rPr>
          <w:rFonts w:eastAsiaTheme="minorHAnsi"/>
          <w:kern w:val="2"/>
          <w:lang w:eastAsia="en-US"/>
          <w14:ligatures w14:val="standardContextual"/>
        </w:rPr>
      </w:pPr>
    </w:p>
    <w:p w:rsidRPr="0021184E" w:rsidR="0021184E" w:rsidP="0021184E" w:rsidRDefault="0021184E" w14:paraId="0AECE041" w14:textId="18867E25">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De leden van de GroenLinks-PvdA-fractie wijzen op een amendement dat de Kamer in 2024 met algemene stemmen heeft aangenomen en waarmee zij tenminste één zelfstandige bacheloropleiding regelde om het wetenschappelijk onderwijs en onderzoek naar de </w:t>
      </w:r>
      <w:proofErr w:type="spellStart"/>
      <w:r w:rsidRPr="0021184E">
        <w:rPr>
          <w:rFonts w:eastAsiaTheme="minorHAnsi"/>
          <w:kern w:val="2"/>
          <w:lang w:eastAsia="en-US"/>
          <w14:ligatures w14:val="standardContextual"/>
        </w:rPr>
        <w:t>Fryske</w:t>
      </w:r>
      <w:proofErr w:type="spellEnd"/>
      <w:r w:rsidRPr="0021184E">
        <w:rPr>
          <w:rFonts w:eastAsiaTheme="minorHAnsi"/>
          <w:kern w:val="2"/>
          <w:lang w:eastAsia="en-US"/>
          <w14:ligatures w14:val="standardContextual"/>
        </w:rPr>
        <w:t xml:space="preserve"> taal en cultuur te versterken.</w:t>
      </w:r>
      <w:r w:rsidRPr="0021184E">
        <w:rPr>
          <w:rFonts w:eastAsiaTheme="minorHAnsi"/>
          <w:kern w:val="2"/>
          <w:vertAlign w:val="superscript"/>
          <w:lang w:eastAsia="en-US"/>
          <w14:ligatures w14:val="standardContextual"/>
        </w:rPr>
        <w:footnoteReference w:id="3"/>
      </w:r>
      <w:r w:rsidRPr="0021184E">
        <w:rPr>
          <w:rFonts w:eastAsiaTheme="minorHAnsi"/>
          <w:kern w:val="2"/>
          <w:lang w:eastAsia="en-US"/>
          <w14:ligatures w14:val="standardContextual"/>
        </w:rPr>
        <w:t xml:space="preserve"> Hoe denkt de </w:t>
      </w:r>
      <w:r w:rsidR="007E6723">
        <w:rPr>
          <w:rFonts w:eastAsiaTheme="minorHAnsi"/>
          <w:kern w:val="2"/>
          <w:lang w:eastAsia="en-US"/>
          <w14:ligatures w14:val="standardContextual"/>
        </w:rPr>
        <w:t>minister</w:t>
      </w:r>
      <w:r w:rsidRPr="0021184E">
        <w:rPr>
          <w:rFonts w:eastAsiaTheme="minorHAnsi"/>
          <w:kern w:val="2"/>
          <w:lang w:eastAsia="en-US"/>
          <w14:ligatures w14:val="standardContextual"/>
        </w:rPr>
        <w:t xml:space="preserve"> erover om ook voor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tenminste één bacheloropleiding te waarborgen? Zou ook hiervoor eenzelfde structurele bijdrage van het </w:t>
      </w:r>
      <w:r w:rsidR="007E6723">
        <w:rPr>
          <w:rFonts w:eastAsiaTheme="minorHAnsi"/>
          <w:kern w:val="2"/>
          <w:lang w:eastAsia="en-US"/>
          <w14:ligatures w14:val="standardContextual"/>
        </w:rPr>
        <w:t>m</w:t>
      </w:r>
      <w:r w:rsidRPr="0021184E">
        <w:rPr>
          <w:rFonts w:eastAsiaTheme="minorHAnsi"/>
          <w:kern w:val="2"/>
          <w:lang w:eastAsia="en-US"/>
          <w14:ligatures w14:val="standardContextual"/>
        </w:rPr>
        <w:t xml:space="preserve">inisterie van Onderwijs, Cultuur en Wetenschap van jaarlijks €340.000,– toereikend zijn, zoals bij het amendement voor de bacheloropleiding </w:t>
      </w:r>
      <w:proofErr w:type="spellStart"/>
      <w:r w:rsidRPr="0021184E">
        <w:rPr>
          <w:rFonts w:eastAsiaTheme="minorHAnsi"/>
          <w:kern w:val="2"/>
          <w:lang w:eastAsia="en-US"/>
          <w14:ligatures w14:val="standardContextual"/>
        </w:rPr>
        <w:t>Frysk</w:t>
      </w:r>
      <w:proofErr w:type="spellEnd"/>
      <w:r w:rsidRPr="0021184E">
        <w:rPr>
          <w:rFonts w:eastAsiaTheme="minorHAnsi"/>
          <w:kern w:val="2"/>
          <w:lang w:eastAsia="en-US"/>
          <w14:ligatures w14:val="standardContextual"/>
        </w:rPr>
        <w:t xml:space="preserve"> gebeurde?</w:t>
      </w:r>
    </w:p>
    <w:p w:rsidR="0086106B" w:rsidP="0021184E" w:rsidRDefault="0086106B" w14:paraId="686061B6" w14:textId="77777777">
      <w:pPr>
        <w:spacing w:line="259" w:lineRule="auto"/>
        <w:rPr>
          <w:rFonts w:eastAsiaTheme="minorHAnsi"/>
          <w:kern w:val="2"/>
          <w:lang w:eastAsia="en-US"/>
          <w14:ligatures w14:val="standardContextual"/>
        </w:rPr>
      </w:pPr>
    </w:p>
    <w:p w:rsidR="007E6723" w:rsidP="0021184E" w:rsidRDefault="0021184E" w14:paraId="4AB06FD9" w14:textId="4AF27FFF">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De leden van de GroenLinks-PvdA-fractie zien taal niet alleen als één van de vakken binnen het funderend onderwijs, maar ook als een voorwaarde voor alle kennisoverdracht die op scholen plaatsvindt. Welke taal daarvoor het meest geschikt is, dat willen </w:t>
      </w:r>
      <w:r w:rsidR="007E6723">
        <w:rPr>
          <w:rFonts w:eastAsiaTheme="minorHAnsi"/>
          <w:kern w:val="2"/>
          <w:lang w:eastAsia="en-US"/>
          <w14:ligatures w14:val="standardContextual"/>
        </w:rPr>
        <w:t xml:space="preserve">deze leden </w:t>
      </w:r>
      <w:r w:rsidRPr="0021184E">
        <w:rPr>
          <w:rFonts w:eastAsiaTheme="minorHAnsi"/>
          <w:kern w:val="2"/>
          <w:lang w:eastAsia="en-US"/>
          <w14:ligatures w14:val="standardContextual"/>
        </w:rPr>
        <w:t xml:space="preserve">pragmatisch beoordelen: het gaat er vooral om wat werkt voor een goede kennisoverdracht en voor de beste toekomstkansen van kinderen en jongeren in Caribisch Nederland. Dit betekent dat onderdompelen in de Nederlandse taal (immersie) dus ook niet per se het wondermiddel vormt, waarmee alle kinderen en jongeren zijn gebaat. De United Nations </w:t>
      </w:r>
      <w:proofErr w:type="spellStart"/>
      <w:r w:rsidRPr="0021184E">
        <w:rPr>
          <w:rFonts w:eastAsiaTheme="minorHAnsi"/>
          <w:kern w:val="2"/>
          <w:lang w:eastAsia="en-US"/>
          <w14:ligatures w14:val="standardContextual"/>
        </w:rPr>
        <w:t>Educational</w:t>
      </w:r>
      <w:proofErr w:type="spellEnd"/>
      <w:r w:rsidRPr="0021184E">
        <w:rPr>
          <w:rFonts w:eastAsiaTheme="minorHAnsi"/>
          <w:kern w:val="2"/>
          <w:lang w:eastAsia="en-US"/>
          <w14:ligatures w14:val="standardContextual"/>
        </w:rPr>
        <w:t xml:space="preserve">, </w:t>
      </w:r>
      <w:proofErr w:type="spellStart"/>
      <w:r w:rsidRPr="0021184E">
        <w:rPr>
          <w:rFonts w:eastAsiaTheme="minorHAnsi"/>
          <w:kern w:val="2"/>
          <w:lang w:eastAsia="en-US"/>
          <w14:ligatures w14:val="standardContextual"/>
        </w:rPr>
        <w:t>Scientific</w:t>
      </w:r>
      <w:proofErr w:type="spellEnd"/>
      <w:r w:rsidRPr="0021184E">
        <w:rPr>
          <w:rFonts w:eastAsiaTheme="minorHAnsi"/>
          <w:kern w:val="2"/>
          <w:lang w:eastAsia="en-US"/>
          <w14:ligatures w14:val="standardContextual"/>
        </w:rPr>
        <w:t xml:space="preserve"> </w:t>
      </w:r>
      <w:proofErr w:type="spellStart"/>
      <w:r w:rsidRPr="0021184E">
        <w:rPr>
          <w:rFonts w:eastAsiaTheme="minorHAnsi"/>
          <w:kern w:val="2"/>
          <w:lang w:eastAsia="en-US"/>
          <w14:ligatures w14:val="standardContextual"/>
        </w:rPr>
        <w:t>and</w:t>
      </w:r>
      <w:proofErr w:type="spellEnd"/>
      <w:r w:rsidRPr="0021184E">
        <w:rPr>
          <w:rFonts w:eastAsiaTheme="minorHAnsi"/>
          <w:kern w:val="2"/>
          <w:lang w:eastAsia="en-US"/>
          <w14:ligatures w14:val="standardContextual"/>
        </w:rPr>
        <w:t xml:space="preserve"> </w:t>
      </w:r>
      <w:proofErr w:type="spellStart"/>
      <w:r w:rsidRPr="0021184E">
        <w:rPr>
          <w:rFonts w:eastAsiaTheme="minorHAnsi"/>
          <w:kern w:val="2"/>
          <w:lang w:eastAsia="en-US"/>
          <w14:ligatures w14:val="standardContextual"/>
        </w:rPr>
        <w:t>Cultural</w:t>
      </w:r>
      <w:proofErr w:type="spellEnd"/>
      <w:r w:rsidRPr="0021184E">
        <w:rPr>
          <w:rFonts w:eastAsiaTheme="minorHAnsi"/>
          <w:kern w:val="2"/>
          <w:lang w:eastAsia="en-US"/>
          <w14:ligatures w14:val="standardContextual"/>
        </w:rPr>
        <w:t xml:space="preserve"> </w:t>
      </w:r>
      <w:proofErr w:type="spellStart"/>
      <w:r w:rsidRPr="0021184E">
        <w:rPr>
          <w:rFonts w:eastAsiaTheme="minorHAnsi"/>
          <w:kern w:val="2"/>
          <w:lang w:eastAsia="en-US"/>
          <w14:ligatures w14:val="standardContextual"/>
        </w:rPr>
        <w:t>Organization</w:t>
      </w:r>
      <w:proofErr w:type="spellEnd"/>
      <w:r w:rsidR="007E6723">
        <w:rPr>
          <w:rFonts w:eastAsiaTheme="minorHAnsi"/>
          <w:kern w:val="2"/>
          <w:lang w:eastAsia="en-US"/>
          <w14:ligatures w14:val="standardContextual"/>
        </w:rPr>
        <w:t xml:space="preserve"> (</w:t>
      </w:r>
      <w:r w:rsidRPr="0021184E" w:rsidR="007E6723">
        <w:rPr>
          <w:rFonts w:eastAsiaTheme="minorHAnsi"/>
          <w:kern w:val="2"/>
          <w:lang w:eastAsia="en-US"/>
          <w14:ligatures w14:val="standardContextual"/>
        </w:rPr>
        <w:t>UNESCO</w:t>
      </w:r>
      <w:r w:rsidRPr="0021184E">
        <w:rPr>
          <w:rFonts w:eastAsiaTheme="minorHAnsi"/>
          <w:kern w:val="2"/>
          <w:lang w:eastAsia="en-US"/>
          <w14:ligatures w14:val="standardContextual"/>
        </w:rPr>
        <w:t xml:space="preserve">) heeft in het verleden gepleit voor een structurele inzet van de moedertaal in het onderwijs omdat dit kennisverwerving bevordert, het leren van andere talen ondersteunt en bijdraagt aan een positieve identiteitsvorming en de </w:t>
      </w:r>
      <w:r w:rsidRPr="0021184E">
        <w:rPr>
          <w:rFonts w:eastAsiaTheme="minorHAnsi"/>
          <w:kern w:val="2"/>
          <w:lang w:eastAsia="en-US"/>
          <w14:ligatures w14:val="standardContextual"/>
        </w:rPr>
        <w:lastRenderedPageBreak/>
        <w:t>bredere ontwikkeling van leerlingen.</w:t>
      </w:r>
      <w:r w:rsidRPr="0021184E">
        <w:rPr>
          <w:rFonts w:eastAsiaTheme="minorHAnsi"/>
          <w:kern w:val="2"/>
          <w:vertAlign w:val="superscript"/>
          <w:lang w:eastAsia="en-US"/>
          <w14:ligatures w14:val="standardContextual"/>
        </w:rPr>
        <w:footnoteReference w:id="4"/>
      </w:r>
      <w:r w:rsidRPr="0021184E">
        <w:rPr>
          <w:rFonts w:eastAsiaTheme="minorHAnsi"/>
          <w:kern w:val="2"/>
          <w:lang w:eastAsia="en-US"/>
          <w14:ligatures w14:val="standardContextual"/>
        </w:rPr>
        <w:t xml:space="preserve"> Onlangs publiceerde ook de Onderwijsraad een advies over het benutten van talige diversiteit op scholen.</w:t>
      </w:r>
      <w:r w:rsidRPr="0021184E">
        <w:rPr>
          <w:rFonts w:eastAsiaTheme="minorHAnsi"/>
          <w:kern w:val="2"/>
          <w:vertAlign w:val="superscript"/>
          <w:lang w:eastAsia="en-US"/>
          <w14:ligatures w14:val="standardContextual"/>
        </w:rPr>
        <w:footnoteReference w:id="5"/>
      </w:r>
      <w:r w:rsidRPr="0021184E">
        <w:rPr>
          <w:rFonts w:eastAsiaTheme="minorHAnsi"/>
          <w:kern w:val="2"/>
          <w:lang w:eastAsia="en-US"/>
          <w14:ligatures w14:val="standardContextual"/>
        </w:rPr>
        <w:t xml:space="preserve"> De</w:t>
      </w:r>
      <w:r w:rsidR="007E6723">
        <w:rPr>
          <w:rFonts w:eastAsiaTheme="minorHAnsi"/>
          <w:kern w:val="2"/>
          <w:lang w:eastAsia="en-US"/>
          <w14:ligatures w14:val="standardContextual"/>
        </w:rPr>
        <w:t xml:space="preserve"> Onderwijsr</w:t>
      </w:r>
      <w:r w:rsidRPr="0021184E">
        <w:rPr>
          <w:rFonts w:eastAsiaTheme="minorHAnsi"/>
          <w:kern w:val="2"/>
          <w:lang w:eastAsia="en-US"/>
          <w14:ligatures w14:val="standardContextual"/>
        </w:rPr>
        <w:t>aad adviseert om andere thuistalen meer te benutten voor het leren van en in het Nederlands. Uit onderzoek weten we al langer dat meer ruimte voor andere thuistalen in het onderwijs niet ten koste gaat van de Nederlandse taalvaardigheid, maar leerlingen juist helpt bij het leren van de Nederlandse taal</w:t>
      </w:r>
      <w:r w:rsidR="007E6723">
        <w:rPr>
          <w:rFonts w:eastAsiaTheme="minorHAnsi"/>
          <w:kern w:val="2"/>
          <w:lang w:eastAsia="en-US"/>
          <w14:ligatures w14:val="standardContextual"/>
        </w:rPr>
        <w:t xml:space="preserve"> </w:t>
      </w:r>
      <w:r w:rsidRPr="0021184E">
        <w:rPr>
          <w:rFonts w:eastAsiaTheme="minorHAnsi"/>
          <w:kern w:val="2"/>
          <w:lang w:eastAsia="en-US"/>
          <w14:ligatures w14:val="standardContextual"/>
        </w:rPr>
        <w:t>en bij andere vakken. De</w:t>
      </w:r>
      <w:r w:rsidR="007E6723">
        <w:rPr>
          <w:rFonts w:eastAsiaTheme="minorHAnsi"/>
          <w:kern w:val="2"/>
          <w:lang w:eastAsia="en-US"/>
          <w14:ligatures w14:val="standardContextual"/>
        </w:rPr>
        <w:t xml:space="preserve">len de bewindspersonen </w:t>
      </w:r>
      <w:r w:rsidRPr="0021184E">
        <w:rPr>
          <w:rFonts w:eastAsiaTheme="minorHAnsi"/>
          <w:kern w:val="2"/>
          <w:lang w:eastAsia="en-US"/>
          <w14:ligatures w14:val="standardContextual"/>
        </w:rPr>
        <w:t xml:space="preserve">dit oordeel, mede met betrekking tot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w:t>
      </w:r>
    </w:p>
    <w:p w:rsidR="007E6723" w:rsidP="0021184E" w:rsidRDefault="007E6723" w14:paraId="6E354379" w14:textId="77777777">
      <w:pPr>
        <w:spacing w:line="259" w:lineRule="auto"/>
        <w:rPr>
          <w:rFonts w:eastAsiaTheme="minorHAnsi"/>
          <w:kern w:val="2"/>
          <w:lang w:eastAsia="en-US"/>
          <w14:ligatures w14:val="standardContextual"/>
        </w:rPr>
      </w:pPr>
    </w:p>
    <w:p w:rsidRPr="0021184E" w:rsidR="0021184E" w:rsidP="0021184E" w:rsidRDefault="0021184E" w14:paraId="3C63D476" w14:textId="69BF0E81">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De leden van de GroenLinks-PvdA-fractie onderkennen dat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als thuistaal wel een probleem heeft als relatief klein taalgebied</w:t>
      </w:r>
      <w:r w:rsidR="007E6723">
        <w:rPr>
          <w:rFonts w:eastAsiaTheme="minorHAnsi"/>
          <w:kern w:val="2"/>
          <w:lang w:eastAsia="en-US"/>
          <w14:ligatures w14:val="standardContextual"/>
        </w:rPr>
        <w:t xml:space="preserve"> omdat </w:t>
      </w:r>
      <w:r w:rsidRPr="0021184E">
        <w:rPr>
          <w:rFonts w:eastAsiaTheme="minorHAnsi"/>
          <w:kern w:val="2"/>
          <w:lang w:eastAsia="en-US"/>
          <w14:ligatures w14:val="standardContextual"/>
        </w:rPr>
        <w:t xml:space="preserve">het Papiaments taalaanbod in de vorm van gedrukte en digitale </w:t>
      </w:r>
      <w:r w:rsidRPr="0021184E">
        <w:rPr>
          <w:rFonts w:eastAsiaTheme="minorHAnsi"/>
          <w:kern w:val="2"/>
          <w:lang w:eastAsia="en-US"/>
          <w14:ligatures w14:val="standardContextual"/>
        </w:rPr>
        <w:t xml:space="preserve">documenten wel erg beperkt is. Dit roept de vraag op of men kinderen en jongeren in Caribisch Nederland niet te kort doet als onderwijs overwegend plaatsvindt in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met enkele uurtjes Nederlands als vreemde taal. Tijdens het rondetafelgesprek dat de Kamer op 4 september </w:t>
      </w:r>
      <w:r w:rsidR="007A179B">
        <w:rPr>
          <w:rFonts w:eastAsiaTheme="minorHAnsi"/>
          <w:kern w:val="2"/>
          <w:lang w:eastAsia="en-US"/>
          <w14:ligatures w14:val="standardContextual"/>
        </w:rPr>
        <w:t>2025</w:t>
      </w:r>
      <w:r w:rsidRPr="0021184E">
        <w:rPr>
          <w:rFonts w:eastAsiaTheme="minorHAnsi"/>
          <w:kern w:val="2"/>
          <w:lang w:eastAsia="en-US"/>
          <w14:ligatures w14:val="standardContextual"/>
        </w:rPr>
        <w:t xml:space="preserve"> organiseerde </w:t>
      </w:r>
      <w:bookmarkStart w:name="_Hlk208827132" w:id="0"/>
      <w:r w:rsidRPr="0021184E">
        <w:rPr>
          <w:rFonts w:eastAsiaTheme="minorHAnsi"/>
          <w:kern w:val="2"/>
          <w:lang w:eastAsia="en-US"/>
          <w14:ligatures w14:val="standardContextual"/>
        </w:rPr>
        <w:t>over de voertaal en instructietaal in het Caribisch deel van het Koninkrijk</w:t>
      </w:r>
      <w:bookmarkEnd w:id="0"/>
      <w:r w:rsidRPr="0021184E">
        <w:rPr>
          <w:rFonts w:eastAsiaTheme="minorHAnsi"/>
          <w:kern w:val="2"/>
          <w:lang w:eastAsia="en-US"/>
          <w14:ligatures w14:val="standardContextual"/>
        </w:rPr>
        <w:t xml:space="preserve"> stelde </w:t>
      </w:r>
      <w:r w:rsidR="007A179B">
        <w:rPr>
          <w:rFonts w:eastAsiaTheme="minorHAnsi"/>
          <w:color w:val="000000" w:themeColor="text1"/>
          <w:kern w:val="2"/>
          <w:lang w:eastAsia="en-US"/>
          <w14:ligatures w14:val="standardContextual"/>
        </w:rPr>
        <w:t>mevrouw</w:t>
      </w:r>
      <w:r w:rsidRPr="0021184E">
        <w:rPr>
          <w:rFonts w:eastAsiaTheme="minorHAnsi"/>
          <w:color w:val="000000" w:themeColor="text1"/>
          <w:kern w:val="2"/>
          <w:lang w:eastAsia="en-US"/>
          <w14:ligatures w14:val="standardContextual"/>
        </w:rPr>
        <w:t xml:space="preserve"> dr. Van der Elst-</w:t>
      </w:r>
      <w:proofErr w:type="spellStart"/>
      <w:r w:rsidRPr="0021184E">
        <w:rPr>
          <w:rFonts w:eastAsiaTheme="minorHAnsi"/>
          <w:color w:val="000000" w:themeColor="text1"/>
          <w:kern w:val="2"/>
          <w:lang w:eastAsia="en-US"/>
          <w14:ligatures w14:val="standardContextual"/>
        </w:rPr>
        <w:t>Koeiman</w:t>
      </w:r>
      <w:proofErr w:type="spellEnd"/>
      <w:r w:rsidRPr="0021184E">
        <w:rPr>
          <w:rFonts w:eastAsiaTheme="minorHAnsi"/>
          <w:color w:val="000000" w:themeColor="text1"/>
          <w:kern w:val="2"/>
          <w:lang w:eastAsia="en-US"/>
          <w14:ligatures w14:val="standardContextual"/>
        </w:rPr>
        <w:t xml:space="preserve"> </w:t>
      </w:r>
      <w:r w:rsidRPr="0021184E">
        <w:rPr>
          <w:rFonts w:eastAsiaTheme="minorHAnsi"/>
          <w:kern w:val="2"/>
          <w:lang w:eastAsia="en-US"/>
          <w14:ligatures w14:val="standardContextual"/>
        </w:rPr>
        <w:t xml:space="preserve">dat het </w:t>
      </w:r>
      <w:proofErr w:type="spellStart"/>
      <w:r w:rsidRPr="0021184E">
        <w:rPr>
          <w:rFonts w:eastAsiaTheme="minorHAnsi"/>
          <w:kern w:val="2"/>
          <w:lang w:eastAsia="en-US"/>
          <w14:ligatures w14:val="standardContextual"/>
        </w:rPr>
        <w:t>het</w:t>
      </w:r>
      <w:proofErr w:type="spellEnd"/>
      <w:r w:rsidRPr="0021184E">
        <w:rPr>
          <w:rFonts w:eastAsiaTheme="minorHAnsi"/>
          <w:kern w:val="2"/>
          <w:lang w:eastAsia="en-US"/>
          <w14:ligatures w14:val="standardContextual"/>
        </w:rPr>
        <w:t xml:space="preserve"> beste werkt als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en Nederlands parallel worden gegeven in een verhouding van 50</w:t>
      </w:r>
      <w:r w:rsidR="007E6723">
        <w:rPr>
          <w:rFonts w:eastAsiaTheme="minorHAnsi"/>
          <w:kern w:val="2"/>
          <w:lang w:eastAsia="en-US"/>
          <w14:ligatures w14:val="standardContextual"/>
        </w:rPr>
        <w:t>-</w:t>
      </w:r>
      <w:r w:rsidRPr="0021184E">
        <w:rPr>
          <w:rFonts w:eastAsiaTheme="minorHAnsi"/>
          <w:kern w:val="2"/>
          <w:lang w:eastAsia="en-US"/>
          <w14:ligatures w14:val="standardContextual"/>
        </w:rPr>
        <w:t xml:space="preserve">50 </w:t>
      </w:r>
      <w:r w:rsidR="007E6723">
        <w:rPr>
          <w:rFonts w:eastAsiaTheme="minorHAnsi"/>
          <w:kern w:val="2"/>
          <w:lang w:eastAsia="en-US"/>
          <w14:ligatures w14:val="standardContextual"/>
        </w:rPr>
        <w:t>procent</w:t>
      </w:r>
      <w:r w:rsidRPr="0021184E">
        <w:rPr>
          <w:rFonts w:eastAsiaTheme="minorHAnsi"/>
          <w:kern w:val="2"/>
          <w:lang w:eastAsia="en-US"/>
          <w14:ligatures w14:val="standardContextual"/>
        </w:rPr>
        <w:t>. K</w:t>
      </w:r>
      <w:r w:rsidR="007E6723">
        <w:rPr>
          <w:rFonts w:eastAsiaTheme="minorHAnsi"/>
          <w:kern w:val="2"/>
          <w:lang w:eastAsia="en-US"/>
          <w14:ligatures w14:val="standardContextual"/>
        </w:rPr>
        <w:t xml:space="preserve">unnen de bewindspersonen </w:t>
      </w:r>
      <w:r w:rsidRPr="0021184E">
        <w:rPr>
          <w:rFonts w:eastAsiaTheme="minorHAnsi"/>
          <w:kern w:val="2"/>
          <w:lang w:eastAsia="en-US"/>
          <w14:ligatures w14:val="standardContextual"/>
        </w:rPr>
        <w:t>deze visie onderschrijven</w:t>
      </w:r>
      <w:r w:rsidRPr="0021184E">
        <w:rPr>
          <w:rFonts w:eastAsiaTheme="minorHAnsi"/>
          <w:kern w:val="2"/>
          <w:lang w:eastAsia="en-US"/>
          <w14:ligatures w14:val="standardContextual"/>
        </w:rPr>
        <w:t>? Welke consequenties verbind</w:t>
      </w:r>
      <w:r w:rsidR="007E6723">
        <w:rPr>
          <w:rFonts w:eastAsiaTheme="minorHAnsi"/>
          <w:kern w:val="2"/>
          <w:lang w:eastAsia="en-US"/>
          <w14:ligatures w14:val="standardContextual"/>
        </w:rPr>
        <w:t xml:space="preserve">en zij </w:t>
      </w:r>
      <w:r w:rsidRPr="0021184E">
        <w:rPr>
          <w:rFonts w:eastAsiaTheme="minorHAnsi"/>
          <w:kern w:val="2"/>
          <w:lang w:eastAsia="en-US"/>
          <w14:ligatures w14:val="standardContextual"/>
        </w:rPr>
        <w:t xml:space="preserve">dan daaraan? Beheersen overigens de </w:t>
      </w:r>
      <w:r w:rsidR="007E6723">
        <w:rPr>
          <w:rFonts w:eastAsiaTheme="minorHAnsi"/>
          <w:kern w:val="2"/>
          <w:lang w:eastAsia="en-US"/>
          <w14:ligatures w14:val="standardContextual"/>
        </w:rPr>
        <w:t xml:space="preserve">medewerkers van de Inspectie van het </w:t>
      </w:r>
      <w:r w:rsidRPr="00E20433" w:rsidR="007E6723">
        <w:rPr>
          <w:rFonts w:eastAsiaTheme="minorHAnsi"/>
          <w:color w:val="000000" w:themeColor="text1"/>
          <w:kern w:val="2"/>
          <w:lang w:eastAsia="en-US"/>
          <w14:ligatures w14:val="standardContextual"/>
        </w:rPr>
        <w:t xml:space="preserve">Onderwijs (hierna: inspectie) </w:t>
      </w:r>
      <w:r w:rsidRPr="0021184E">
        <w:rPr>
          <w:rFonts w:eastAsiaTheme="minorHAnsi"/>
          <w:color w:val="000000" w:themeColor="text1"/>
          <w:kern w:val="2"/>
          <w:lang w:eastAsia="en-US"/>
          <w14:ligatures w14:val="standardContextual"/>
        </w:rPr>
        <w:t xml:space="preserve">ook </w:t>
      </w:r>
      <w:r w:rsidRPr="0021184E">
        <w:rPr>
          <w:rFonts w:eastAsiaTheme="minorHAnsi"/>
          <w:kern w:val="2"/>
          <w:lang w:eastAsia="en-US"/>
          <w14:ligatures w14:val="standardContextual"/>
        </w:rPr>
        <w:t xml:space="preserve">voldoende het </w:t>
      </w:r>
      <w:proofErr w:type="spellStart"/>
      <w:r w:rsidRPr="0021184E">
        <w:rPr>
          <w:rFonts w:eastAsiaTheme="minorHAnsi"/>
          <w:kern w:val="2"/>
          <w:lang w:eastAsia="en-US"/>
          <w14:ligatures w14:val="standardContextual"/>
        </w:rPr>
        <w:t>Papiamentu</w:t>
      </w:r>
      <w:proofErr w:type="spellEnd"/>
      <w:r w:rsidRPr="0021184E">
        <w:rPr>
          <w:rFonts w:eastAsiaTheme="minorHAnsi"/>
          <w:kern w:val="2"/>
          <w:lang w:eastAsia="en-US"/>
          <w14:ligatures w14:val="standardContextual"/>
        </w:rPr>
        <w:t xml:space="preserve"> om toezicht te houden op onderwijs in die taal?</w:t>
      </w:r>
    </w:p>
    <w:p w:rsidR="0086106B" w:rsidP="0021184E" w:rsidRDefault="0086106B" w14:paraId="57490D9F" w14:textId="77777777">
      <w:pPr>
        <w:spacing w:line="259" w:lineRule="auto"/>
        <w:rPr>
          <w:rFonts w:eastAsiaTheme="minorHAnsi"/>
          <w:kern w:val="2"/>
          <w:lang w:eastAsia="en-US"/>
          <w14:ligatures w14:val="standardContextual"/>
        </w:rPr>
      </w:pPr>
    </w:p>
    <w:p w:rsidRPr="0021184E" w:rsidR="0021184E" w:rsidP="0021184E" w:rsidRDefault="0021184E" w14:paraId="5CDA8B35" w14:textId="2A03E14C">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 xml:space="preserve">Op enkele middelbare scholen in Caribisch Nederland wordt inmiddels tweetalig onderwijs Nederlands </w:t>
      </w:r>
      <w:r w:rsidR="007E6723">
        <w:rPr>
          <w:rFonts w:eastAsiaTheme="minorHAnsi"/>
          <w:kern w:val="2"/>
          <w:lang w:eastAsia="en-US"/>
          <w14:ligatures w14:val="standardContextual"/>
        </w:rPr>
        <w:t xml:space="preserve">en </w:t>
      </w:r>
      <w:r w:rsidRPr="0021184E">
        <w:rPr>
          <w:rFonts w:eastAsiaTheme="minorHAnsi"/>
          <w:kern w:val="2"/>
          <w:lang w:eastAsia="en-US"/>
          <w14:ligatures w14:val="standardContextual"/>
        </w:rPr>
        <w:t>Engels aangeboden en bij het basisonderwijs zijn initiatieven waarbinnen het Engels fungeert als primaire instructietaal. De leden van de GroenLinks-PvdA-fractie keuren dit niet af, ook al omdat een deel van de scholieren een Engelstalige vervolgopleiding zal gaan volgen in Europees Nederland of in Angelsaksische landen. Hoe beziet de staatssecretaris zulke initiatieven?</w:t>
      </w:r>
    </w:p>
    <w:p w:rsidR="0086106B" w:rsidP="0021184E" w:rsidRDefault="0086106B" w14:paraId="09D3FB99" w14:textId="77777777">
      <w:pPr>
        <w:spacing w:line="259" w:lineRule="auto"/>
        <w:rPr>
          <w:rFonts w:eastAsiaTheme="minorHAnsi"/>
          <w:kern w:val="2"/>
          <w:lang w:eastAsia="en-US"/>
          <w14:ligatures w14:val="standardContextual"/>
        </w:rPr>
      </w:pPr>
    </w:p>
    <w:p w:rsidRPr="0021184E" w:rsidR="0021184E" w:rsidP="0021184E" w:rsidRDefault="0021184E" w14:paraId="471B5003" w14:textId="537D7CF3">
      <w:pPr>
        <w:spacing w:line="259" w:lineRule="auto"/>
        <w:rPr>
          <w:rFonts w:eastAsiaTheme="minorHAnsi"/>
          <w:kern w:val="2"/>
          <w:lang w:eastAsia="en-US"/>
          <w14:ligatures w14:val="standardContextual"/>
        </w:rPr>
      </w:pPr>
      <w:r w:rsidRPr="0021184E">
        <w:rPr>
          <w:rFonts w:eastAsiaTheme="minorHAnsi"/>
          <w:kern w:val="2"/>
          <w:lang w:eastAsia="en-US"/>
          <w14:ligatures w14:val="standardContextual"/>
        </w:rPr>
        <w:t>De leden van de GroenLinks-PvdA-fractie signaleren dat ook de fysieke omgeving bij het onderwijs in Caribisch Nederland niet altijd op orde is: vaker nog dan bij schoolgebouwen in Europees Nederland is er sprake van achterstallig onderhoud, lessen vinden soms noodgedwongen plaats in de buitenlucht, maar worden afgeblazen bij slecht weer, wat ook in Caribisch Nederland wel voorkomt en het internet functioneert aanmerkelijk minder vanzelfsprekend dan in Europees Nederland. Welke stappen zet</w:t>
      </w:r>
      <w:r w:rsidR="00E20433">
        <w:rPr>
          <w:rFonts w:eastAsiaTheme="minorHAnsi"/>
          <w:kern w:val="2"/>
          <w:lang w:eastAsia="en-US"/>
          <w14:ligatures w14:val="standardContextual"/>
        </w:rPr>
        <w:t xml:space="preserve"> de staatssecretaris </w:t>
      </w:r>
      <w:r w:rsidRPr="0021184E">
        <w:rPr>
          <w:rFonts w:eastAsiaTheme="minorHAnsi"/>
          <w:kern w:val="2"/>
          <w:lang w:eastAsia="en-US"/>
          <w14:ligatures w14:val="standardContextual"/>
        </w:rPr>
        <w:t xml:space="preserve">om hierin verbetering te brengen en hoeveel middelen trekt hij hiervoor uit in meerjarenperspectief? De staatssecretaris schreef onlangs in een </w:t>
      </w:r>
      <w:r w:rsidR="00E20433">
        <w:rPr>
          <w:rFonts w:eastAsiaTheme="minorHAnsi"/>
          <w:kern w:val="2"/>
          <w:lang w:eastAsia="en-US"/>
          <w14:ligatures w14:val="standardContextual"/>
        </w:rPr>
        <w:t>n</w:t>
      </w:r>
      <w:r w:rsidRPr="0021184E">
        <w:rPr>
          <w:rFonts w:eastAsiaTheme="minorHAnsi"/>
          <w:kern w:val="2"/>
          <w:lang w:eastAsia="en-US"/>
          <w14:ligatures w14:val="standardContextual"/>
        </w:rPr>
        <w:t xml:space="preserve">ota naar aanleiding van het </w:t>
      </w:r>
      <w:r w:rsidR="00E20433">
        <w:rPr>
          <w:rFonts w:eastAsiaTheme="minorHAnsi"/>
          <w:kern w:val="2"/>
          <w:lang w:eastAsia="en-US"/>
          <w14:ligatures w14:val="standardContextual"/>
        </w:rPr>
        <w:t>v</w:t>
      </w:r>
      <w:r w:rsidRPr="0021184E">
        <w:rPr>
          <w:rFonts w:eastAsiaTheme="minorHAnsi"/>
          <w:kern w:val="2"/>
          <w:lang w:eastAsia="en-US"/>
          <w14:ligatures w14:val="standardContextual"/>
        </w:rPr>
        <w:t xml:space="preserve">erslag bij </w:t>
      </w:r>
      <w:r w:rsidR="00E20433">
        <w:rPr>
          <w:rFonts w:eastAsiaTheme="minorHAnsi"/>
          <w:kern w:val="2"/>
          <w:lang w:eastAsia="en-US"/>
          <w14:ligatures w14:val="standardContextual"/>
        </w:rPr>
        <w:t xml:space="preserve">het wetsvoorstel </w:t>
      </w:r>
      <w:r w:rsidRPr="0021184E">
        <w:rPr>
          <w:rFonts w:eastAsiaTheme="minorHAnsi"/>
          <w:kern w:val="2"/>
          <w:lang w:eastAsia="en-US"/>
          <w14:ligatures w14:val="standardContextual"/>
        </w:rPr>
        <w:t>Wet planmatige aanpak onderwijshuisvesting dat met elk van de eilanden in een convenant afspraken werden gemaakt over de resterende bouw- en renovatieopgave, maar dat voor elk eiland het tijdpad anders is, waarbij momenteel de verwachting is dat de opgave op zijn vroegst is afgerond in 2028.</w:t>
      </w:r>
      <w:r w:rsidRPr="0021184E">
        <w:rPr>
          <w:rFonts w:eastAsiaTheme="minorHAnsi"/>
          <w:kern w:val="2"/>
          <w:vertAlign w:val="superscript"/>
          <w:lang w:eastAsia="en-US"/>
          <w14:ligatures w14:val="standardContextual"/>
        </w:rPr>
        <w:footnoteReference w:id="6"/>
      </w:r>
      <w:r w:rsidRPr="0021184E">
        <w:rPr>
          <w:rFonts w:eastAsiaTheme="minorHAnsi"/>
          <w:kern w:val="2"/>
          <w:lang w:eastAsia="en-US"/>
          <w14:ligatures w14:val="standardContextual"/>
        </w:rPr>
        <w:t xml:space="preserve"> Kan de staatssecretaris nader toelichten van welke factoren dit gaat afhangen?</w:t>
      </w:r>
    </w:p>
    <w:p w:rsidR="0086106B" w:rsidP="0021184E" w:rsidRDefault="0086106B" w14:paraId="721FBD6C" w14:textId="77777777">
      <w:pPr>
        <w:spacing w:line="259" w:lineRule="auto"/>
        <w:rPr>
          <w:rFonts w:eastAsiaTheme="minorHAnsi"/>
          <w:kern w:val="2"/>
          <w:lang w:eastAsia="en-US"/>
          <w14:ligatures w14:val="standardContextual"/>
        </w:rPr>
      </w:pPr>
    </w:p>
    <w:p w:rsidRPr="0021184E" w:rsidR="0021184E" w:rsidP="0021184E" w:rsidRDefault="0021184E" w14:paraId="7DD9622C" w14:textId="69FA9D14">
      <w:pPr>
        <w:spacing w:line="259" w:lineRule="auto"/>
        <w:rPr>
          <w:rFonts w:eastAsiaTheme="minorHAnsi"/>
          <w:kern w:val="2"/>
          <w:lang w:eastAsia="en-US"/>
          <w14:ligatures w14:val="standardContextual"/>
        </w:rPr>
      </w:pPr>
      <w:r w:rsidRPr="0021184E">
        <w:rPr>
          <w:rFonts w:eastAsiaTheme="minorHAnsi"/>
          <w:color w:val="000000" w:themeColor="text1"/>
          <w:kern w:val="2"/>
          <w:lang w:eastAsia="en-US"/>
          <w14:ligatures w14:val="standardContextual"/>
        </w:rPr>
        <w:t xml:space="preserve">Ook de sociale veiligheid vormt een belangrijke voorwaarde voor goed onderwijs. Wat dat betreft zijn de leden van de GroenLinks-PvdA-fractie verontrust door het bericht dat er een onafhankelijk onderzoek moest komen naar de sociale veiligheid op de </w:t>
      </w:r>
      <w:proofErr w:type="spellStart"/>
      <w:r w:rsidRPr="0021184E">
        <w:rPr>
          <w:rFonts w:eastAsiaTheme="minorHAnsi"/>
          <w:color w:val="000000" w:themeColor="text1"/>
          <w:kern w:val="2"/>
          <w:lang w:eastAsia="en-US"/>
          <w14:ligatures w14:val="standardContextual"/>
        </w:rPr>
        <w:t>Gwendolyn</w:t>
      </w:r>
      <w:proofErr w:type="spellEnd"/>
      <w:r w:rsidRPr="0021184E">
        <w:rPr>
          <w:rFonts w:eastAsiaTheme="minorHAnsi"/>
          <w:color w:val="000000" w:themeColor="text1"/>
          <w:kern w:val="2"/>
          <w:lang w:eastAsia="en-US"/>
          <w14:ligatures w14:val="standardContextual"/>
        </w:rPr>
        <w:t xml:space="preserve"> van Puttenschool op Sint-Eustatius.</w:t>
      </w:r>
      <w:r w:rsidRPr="0021184E">
        <w:rPr>
          <w:rFonts w:eastAsiaTheme="minorHAnsi"/>
          <w:color w:val="000000" w:themeColor="text1"/>
          <w:kern w:val="2"/>
          <w:vertAlign w:val="superscript"/>
          <w:lang w:eastAsia="en-US"/>
          <w14:ligatures w14:val="standardContextual"/>
        </w:rPr>
        <w:footnoteReference w:id="7"/>
      </w:r>
      <w:r w:rsidRPr="0021184E">
        <w:rPr>
          <w:rFonts w:eastAsiaTheme="minorHAnsi"/>
          <w:color w:val="000000" w:themeColor="text1"/>
          <w:kern w:val="2"/>
          <w:lang w:eastAsia="en-US"/>
          <w14:ligatures w14:val="standardContextual"/>
        </w:rPr>
        <w:t xml:space="preserve"> Bij </w:t>
      </w:r>
      <w:r w:rsidRPr="0021184E">
        <w:rPr>
          <w:rFonts w:eastAsiaTheme="minorHAnsi"/>
          <w:kern w:val="2"/>
          <w:lang w:eastAsia="en-US"/>
          <w14:ligatures w14:val="standardContextual"/>
        </w:rPr>
        <w:t xml:space="preserve">deze enige – maar niet openbare – middelbare school op het eiland had de </w:t>
      </w:r>
      <w:r w:rsidR="00E20433">
        <w:rPr>
          <w:rFonts w:eastAsiaTheme="minorHAnsi"/>
          <w:kern w:val="2"/>
          <w:lang w:eastAsia="en-US"/>
          <w14:ligatures w14:val="standardContextual"/>
        </w:rPr>
        <w:t>inspectie</w:t>
      </w:r>
      <w:r w:rsidRPr="0021184E">
        <w:rPr>
          <w:rFonts w:eastAsiaTheme="minorHAnsi"/>
          <w:kern w:val="2"/>
          <w:lang w:eastAsia="en-US"/>
          <w14:ligatures w14:val="standardContextual"/>
        </w:rPr>
        <w:t xml:space="preserve"> eerder vastgesteld dat het onderwijs op deze school niet voldeed aan de basiskwaliteit, </w:t>
      </w:r>
      <w:r w:rsidR="00E20433">
        <w:rPr>
          <w:rFonts w:eastAsiaTheme="minorHAnsi"/>
          <w:kern w:val="2"/>
          <w:lang w:eastAsia="en-US"/>
          <w14:ligatures w14:val="standardContextual"/>
        </w:rPr>
        <w:t xml:space="preserve">dat </w:t>
      </w:r>
      <w:r w:rsidRPr="0021184E">
        <w:rPr>
          <w:rFonts w:eastAsiaTheme="minorHAnsi"/>
          <w:kern w:val="2"/>
          <w:lang w:eastAsia="en-US"/>
          <w14:ligatures w14:val="standardContextual"/>
        </w:rPr>
        <w:t xml:space="preserve">het bestuur onvoldoende had ondernomen om verbeteringen door te voeren en </w:t>
      </w:r>
      <w:r w:rsidR="00E20433">
        <w:rPr>
          <w:rFonts w:eastAsiaTheme="minorHAnsi"/>
          <w:kern w:val="2"/>
          <w:lang w:eastAsia="en-US"/>
          <w14:ligatures w14:val="standardContextual"/>
        </w:rPr>
        <w:t xml:space="preserve">dat </w:t>
      </w:r>
      <w:r w:rsidRPr="0021184E">
        <w:rPr>
          <w:rFonts w:eastAsiaTheme="minorHAnsi"/>
          <w:kern w:val="2"/>
          <w:lang w:eastAsia="en-US"/>
          <w14:ligatures w14:val="standardContextual"/>
        </w:rPr>
        <w:t>docenten, ouders en leerlingen klaagden dat het bestuur al veel langer disfunctioneerde. Het bestuur wordt daar nu versterkt met een zogenoemde change manager. Uit de berichtgeving maken de</w:t>
      </w:r>
      <w:r w:rsidR="00E20433">
        <w:rPr>
          <w:rFonts w:eastAsiaTheme="minorHAnsi"/>
          <w:kern w:val="2"/>
          <w:lang w:eastAsia="en-US"/>
          <w14:ligatures w14:val="standardContextual"/>
        </w:rPr>
        <w:t>ze</w:t>
      </w:r>
      <w:r w:rsidRPr="0021184E">
        <w:rPr>
          <w:rFonts w:eastAsiaTheme="minorHAnsi"/>
          <w:kern w:val="2"/>
          <w:lang w:eastAsia="en-US"/>
          <w14:ligatures w14:val="standardContextual"/>
        </w:rPr>
        <w:t xml:space="preserve"> leden niet op wat precies allemaal zó is misgegaan met de sociale veiligheid dat juist daarop nu nadruk komt te liggen. Wat kan de staatssecretaris </w:t>
      </w:r>
      <w:r w:rsidR="00E20433">
        <w:rPr>
          <w:rFonts w:eastAsiaTheme="minorHAnsi"/>
          <w:kern w:val="2"/>
          <w:lang w:eastAsia="en-US"/>
          <w14:ligatures w14:val="standardContextual"/>
        </w:rPr>
        <w:t>hier</w:t>
      </w:r>
      <w:r w:rsidRPr="0021184E">
        <w:rPr>
          <w:rFonts w:eastAsiaTheme="minorHAnsi"/>
          <w:kern w:val="2"/>
          <w:lang w:eastAsia="en-US"/>
          <w14:ligatures w14:val="standardContextual"/>
        </w:rPr>
        <w:t>over melden?</w:t>
      </w:r>
    </w:p>
    <w:p w:rsidRPr="0021184E" w:rsidR="0021184E" w:rsidP="0021184E" w:rsidRDefault="0021184E" w14:paraId="17981F15" w14:textId="77777777">
      <w:pPr>
        <w:spacing w:line="259" w:lineRule="auto"/>
        <w:rPr>
          <w:rFonts w:eastAsiaTheme="minorHAnsi"/>
          <w:kern w:val="2"/>
          <w:lang w:eastAsia="en-US"/>
          <w14:ligatures w14:val="standardContextual"/>
        </w:rPr>
      </w:pPr>
    </w:p>
    <w:p w:rsidR="00130AB1" w:rsidP="00130B02" w:rsidRDefault="00130AB1" w14:paraId="1DB62D84" w14:textId="5E5E9C20">
      <w:pPr>
        <w:spacing w:line="276" w:lineRule="auto"/>
        <w:rPr>
          <w:b/>
        </w:rPr>
      </w:pPr>
      <w:r w:rsidRPr="0021184E">
        <w:rPr>
          <w:b/>
        </w:rPr>
        <w:t>Inbreng van de leden van de VVD-fractie</w:t>
      </w:r>
    </w:p>
    <w:p w:rsidR="00AA7933" w:rsidP="00AA7933" w:rsidRDefault="00AA7933" w14:paraId="54222DAE" w14:textId="38EF8901">
      <w:pPr>
        <w:spacing w:line="276" w:lineRule="auto"/>
        <w:rPr>
          <w:bCs/>
        </w:rPr>
      </w:pPr>
      <w:r w:rsidRPr="00AA7933">
        <w:rPr>
          <w:bCs/>
        </w:rPr>
        <w:t xml:space="preserve">De leden van de VVD-fractie hebben kennisgenomen van de brieven omtrent het </w:t>
      </w:r>
      <w:r>
        <w:rPr>
          <w:bCs/>
        </w:rPr>
        <w:t>o</w:t>
      </w:r>
      <w:r w:rsidRPr="00AA7933">
        <w:rPr>
          <w:bCs/>
        </w:rPr>
        <w:t xml:space="preserve">nderwijs en </w:t>
      </w:r>
      <w:r>
        <w:rPr>
          <w:bCs/>
        </w:rPr>
        <w:t>w</w:t>
      </w:r>
      <w:r w:rsidRPr="00AA7933">
        <w:rPr>
          <w:bCs/>
        </w:rPr>
        <w:t xml:space="preserve">etenschap in Caribisch Nederland en hebben daar nog enkele vragen over. </w:t>
      </w:r>
    </w:p>
    <w:p w:rsidRPr="00AA7933" w:rsidR="00AA7933" w:rsidP="00AA7933" w:rsidRDefault="00AA7933" w14:paraId="20D42441" w14:textId="77777777">
      <w:pPr>
        <w:spacing w:line="276" w:lineRule="auto"/>
        <w:rPr>
          <w:bCs/>
        </w:rPr>
      </w:pPr>
    </w:p>
    <w:p w:rsidRPr="00AA7933" w:rsidR="00AA7933" w:rsidP="00AA7933" w:rsidRDefault="00AA7933" w14:paraId="2010CC2E" w14:textId="13FFCB4E">
      <w:pPr>
        <w:spacing w:line="276" w:lineRule="auto"/>
        <w:rPr>
          <w:bCs/>
        </w:rPr>
      </w:pPr>
      <w:r w:rsidRPr="00AA7933">
        <w:rPr>
          <w:bCs/>
        </w:rPr>
        <w:t>De leden van de VVD</w:t>
      </w:r>
      <w:r>
        <w:rPr>
          <w:bCs/>
        </w:rPr>
        <w:t>-fractie</w:t>
      </w:r>
      <w:r w:rsidRPr="00AA7933">
        <w:rPr>
          <w:bCs/>
        </w:rPr>
        <w:t xml:space="preserve"> vragen welke positie het Papiaments heeft ten opzichte van het Nederlands in het onderwijs.</w:t>
      </w:r>
      <w:r>
        <w:rPr>
          <w:bCs/>
        </w:rPr>
        <w:t xml:space="preserve"> </w:t>
      </w:r>
      <w:r w:rsidRPr="00AA7933">
        <w:rPr>
          <w:bCs/>
        </w:rPr>
        <w:t>De</w:t>
      </w:r>
      <w:r>
        <w:rPr>
          <w:bCs/>
        </w:rPr>
        <w:t>ze</w:t>
      </w:r>
      <w:r w:rsidRPr="00AA7933">
        <w:rPr>
          <w:bCs/>
        </w:rPr>
        <w:t xml:space="preserve"> leden vragen of er te behalen doelen zijn vastgelegd voor het Nederlands. Zo niet</w:t>
      </w:r>
      <w:r>
        <w:rPr>
          <w:bCs/>
        </w:rPr>
        <w:t>,</w:t>
      </w:r>
      <w:r w:rsidRPr="00AA7933">
        <w:rPr>
          <w:bCs/>
        </w:rPr>
        <w:t xml:space="preserve"> waarom niet en zo ja</w:t>
      </w:r>
      <w:r>
        <w:rPr>
          <w:bCs/>
        </w:rPr>
        <w:t>,</w:t>
      </w:r>
      <w:r w:rsidRPr="00AA7933">
        <w:rPr>
          <w:bCs/>
        </w:rPr>
        <w:t xml:space="preserve"> wat zijn deze?</w:t>
      </w:r>
      <w:r>
        <w:rPr>
          <w:bCs/>
        </w:rPr>
        <w:t xml:space="preserve"> </w:t>
      </w:r>
      <w:r w:rsidRPr="00AA7933">
        <w:rPr>
          <w:bCs/>
        </w:rPr>
        <w:t>De</w:t>
      </w:r>
      <w:r>
        <w:rPr>
          <w:bCs/>
        </w:rPr>
        <w:t>ze</w:t>
      </w:r>
      <w:r w:rsidRPr="00AA7933">
        <w:rPr>
          <w:bCs/>
        </w:rPr>
        <w:t xml:space="preserve"> leden </w:t>
      </w:r>
      <w:r>
        <w:rPr>
          <w:bCs/>
        </w:rPr>
        <w:t xml:space="preserve">vragen tevens </w:t>
      </w:r>
      <w:r w:rsidRPr="00AA7933">
        <w:rPr>
          <w:bCs/>
        </w:rPr>
        <w:t>wat de positie is van het Papiaments en Nederlands in het basisonderwijs</w:t>
      </w:r>
      <w:r>
        <w:rPr>
          <w:bCs/>
        </w:rPr>
        <w:t>.</w:t>
      </w:r>
      <w:r w:rsidRPr="00AA7933">
        <w:rPr>
          <w:bCs/>
        </w:rPr>
        <w:t xml:space="preserve"> </w:t>
      </w:r>
      <w:r>
        <w:rPr>
          <w:bCs/>
        </w:rPr>
        <w:t xml:space="preserve">Zij </w:t>
      </w:r>
      <w:r w:rsidRPr="00AA7933">
        <w:rPr>
          <w:bCs/>
        </w:rPr>
        <w:t>hoorden bij het rondetafelgesprek over de voertaal en instructietaal in het Caribisch deel van het Koninkrijk</w:t>
      </w:r>
      <w:r>
        <w:rPr>
          <w:bCs/>
        </w:rPr>
        <w:t xml:space="preserve"> </w:t>
      </w:r>
      <w:r w:rsidRPr="00AA7933">
        <w:rPr>
          <w:bCs/>
        </w:rPr>
        <w:t xml:space="preserve">dat er nu ongelijke kansen zijn vanwege het minder beheersen van de Nederlandse </w:t>
      </w:r>
      <w:r w:rsidRPr="00AA7933">
        <w:rPr>
          <w:bCs/>
        </w:rPr>
        <w:t>taal. Wat zou er in het onderwijs moeten veranderen om meer gelijke kansen te krijgen?</w:t>
      </w:r>
    </w:p>
    <w:p w:rsidRPr="0021184E" w:rsidR="00AA7933" w:rsidP="00130B02" w:rsidRDefault="00AA7933" w14:paraId="21354B1F" w14:textId="77777777">
      <w:pPr>
        <w:spacing w:line="276" w:lineRule="auto"/>
        <w:rPr>
          <w:b/>
        </w:rPr>
      </w:pPr>
    </w:p>
    <w:p w:rsidR="00130AB1" w:rsidP="00130B02" w:rsidRDefault="00130AB1" w14:paraId="5871BF5E" w14:textId="7F75F3C3">
      <w:pPr>
        <w:pStyle w:val="Default"/>
        <w:spacing w:line="276" w:lineRule="auto"/>
        <w:rPr>
          <w:rFonts w:ascii="Times New Roman" w:hAnsi="Times New Roman" w:cs="Times New Roman"/>
          <w:b/>
        </w:rPr>
      </w:pPr>
      <w:r w:rsidRPr="0021184E">
        <w:rPr>
          <w:rFonts w:ascii="Times New Roman" w:hAnsi="Times New Roman" w:cs="Times New Roman"/>
          <w:b/>
        </w:rPr>
        <w:t>Inbreng van de leden van de NSC-fractie</w:t>
      </w:r>
    </w:p>
    <w:p w:rsidR="00AA7933" w:rsidP="00AA7933" w:rsidRDefault="006677D3" w14:paraId="3735F61C" w14:textId="2E682E31">
      <w:pPr>
        <w:pStyle w:val="Default"/>
        <w:spacing w:line="276" w:lineRule="auto"/>
        <w:rPr>
          <w:rFonts w:ascii="Times New Roman" w:hAnsi="Times New Roman" w:cs="Times New Roman"/>
          <w:bCs/>
        </w:rPr>
      </w:pPr>
      <w:r w:rsidRPr="006677D3">
        <w:rPr>
          <w:rFonts w:ascii="Times New Roman" w:hAnsi="Times New Roman" w:cs="Times New Roman"/>
          <w:bCs/>
        </w:rPr>
        <w:t xml:space="preserve">Bij </w:t>
      </w:r>
      <w:r w:rsidRPr="006677D3" w:rsidR="00AA7933">
        <w:rPr>
          <w:rFonts w:ascii="Times New Roman" w:hAnsi="Times New Roman" w:cs="Times New Roman"/>
          <w:bCs/>
        </w:rPr>
        <w:t xml:space="preserve">het rondetafelgesprek </w:t>
      </w:r>
      <w:r w:rsidRPr="006677D3">
        <w:rPr>
          <w:rFonts w:ascii="Times New Roman" w:hAnsi="Times New Roman" w:cs="Times New Roman"/>
          <w:bCs/>
        </w:rPr>
        <w:t xml:space="preserve">over de voertaal en instructietaal in het Caribisch deel van het Koninkrijk </w:t>
      </w:r>
      <w:r w:rsidRPr="006677D3" w:rsidR="00AA7933">
        <w:rPr>
          <w:rFonts w:ascii="Times New Roman" w:hAnsi="Times New Roman" w:cs="Times New Roman"/>
          <w:bCs/>
        </w:rPr>
        <w:t xml:space="preserve">hebben diverse deskundigen benadrukt dat het systeem van primair onderwijs dringend verbetering behoeft. De meertaligheid op de Cariben speelt daarbij een rol; het gebruik én behoud van Papiaments als voornaamste taal eveneens. </w:t>
      </w:r>
    </w:p>
    <w:p w:rsidRPr="006677D3" w:rsidR="006677D3" w:rsidP="00AA7933" w:rsidRDefault="006677D3" w14:paraId="708342FF" w14:textId="77777777">
      <w:pPr>
        <w:pStyle w:val="Default"/>
        <w:spacing w:line="276" w:lineRule="auto"/>
        <w:rPr>
          <w:rFonts w:ascii="Times New Roman" w:hAnsi="Times New Roman" w:cs="Times New Roman"/>
          <w:bCs/>
        </w:rPr>
      </w:pPr>
    </w:p>
    <w:p w:rsidRPr="00AA7933" w:rsidR="00AA7933" w:rsidP="00AA7933" w:rsidRDefault="006677D3" w14:paraId="2C2F6BE3" w14:textId="3190EFCA">
      <w:pPr>
        <w:pStyle w:val="Default"/>
        <w:spacing w:line="276" w:lineRule="auto"/>
        <w:rPr>
          <w:rFonts w:ascii="Times New Roman" w:hAnsi="Times New Roman" w:cs="Times New Roman"/>
          <w:bCs/>
        </w:rPr>
      </w:pPr>
      <w:r>
        <w:rPr>
          <w:rFonts w:ascii="Times New Roman" w:hAnsi="Times New Roman" w:cs="Times New Roman"/>
          <w:bCs/>
        </w:rPr>
        <w:t xml:space="preserve">De leden van de NSC-fractie stellen </w:t>
      </w:r>
      <w:r w:rsidRPr="006677D3" w:rsidR="00AA7933">
        <w:rPr>
          <w:rFonts w:ascii="Times New Roman" w:hAnsi="Times New Roman" w:cs="Times New Roman"/>
          <w:bCs/>
        </w:rPr>
        <w:t>zich op het standpunt dat de taalpositie van het Papiaments actief verbeterd moet worden</w:t>
      </w:r>
      <w:r w:rsidRPr="00AA7933" w:rsidR="00AA7933">
        <w:rPr>
          <w:rFonts w:ascii="Times New Roman" w:hAnsi="Times New Roman" w:cs="Times New Roman"/>
          <w:bCs/>
        </w:rPr>
        <w:t xml:space="preserve">. Tegelijk staat vast dat het aanbod aan </w:t>
      </w:r>
      <w:r w:rsidRPr="00AA7933" w:rsidR="00AA7933">
        <w:rPr>
          <w:rFonts w:ascii="Times New Roman" w:hAnsi="Times New Roman" w:cs="Times New Roman"/>
          <w:bCs/>
        </w:rPr>
        <w:t xml:space="preserve">onderwijsmateriaal in het Papiaments tekort schiet. Bovendien is de </w:t>
      </w:r>
      <w:r>
        <w:rPr>
          <w:rFonts w:ascii="Times New Roman" w:hAnsi="Times New Roman" w:cs="Times New Roman"/>
          <w:bCs/>
        </w:rPr>
        <w:t>‘</w:t>
      </w:r>
      <w:r w:rsidRPr="00AA7933" w:rsidR="00AA7933">
        <w:rPr>
          <w:rFonts w:ascii="Times New Roman" w:hAnsi="Times New Roman" w:cs="Times New Roman"/>
          <w:bCs/>
        </w:rPr>
        <w:t>omslag</w:t>
      </w:r>
      <w:r>
        <w:rPr>
          <w:rFonts w:ascii="Times New Roman" w:hAnsi="Times New Roman" w:cs="Times New Roman"/>
          <w:bCs/>
        </w:rPr>
        <w:t>’</w:t>
      </w:r>
      <w:r w:rsidRPr="00AA7933" w:rsidR="00AA7933">
        <w:rPr>
          <w:rFonts w:ascii="Times New Roman" w:hAnsi="Times New Roman" w:cs="Times New Roman"/>
          <w:bCs/>
        </w:rPr>
        <w:t xml:space="preserve"> van hetgeen in het Papiaments geleerd wordt naar enige andere taal (Nederlands, Engels, Spaans) moeizaam. </w:t>
      </w:r>
    </w:p>
    <w:p w:rsidR="00AA7933" w:rsidP="00AA7933" w:rsidRDefault="00AA7933" w14:paraId="324AA388" w14:textId="5C77A15E">
      <w:pPr>
        <w:pStyle w:val="Default"/>
        <w:spacing w:line="276" w:lineRule="auto"/>
        <w:rPr>
          <w:rFonts w:ascii="Times New Roman" w:hAnsi="Times New Roman" w:cs="Times New Roman"/>
          <w:bCs/>
        </w:rPr>
      </w:pPr>
      <w:r w:rsidRPr="00AA7933">
        <w:rPr>
          <w:rFonts w:ascii="Times New Roman" w:hAnsi="Times New Roman" w:cs="Times New Roman"/>
          <w:bCs/>
        </w:rPr>
        <w:t xml:space="preserve">Het baart </w:t>
      </w:r>
      <w:r w:rsidR="007A179B">
        <w:rPr>
          <w:rFonts w:ascii="Times New Roman" w:hAnsi="Times New Roman" w:cs="Times New Roman"/>
          <w:bCs/>
        </w:rPr>
        <w:t xml:space="preserve">deze leden </w:t>
      </w:r>
      <w:r w:rsidRPr="00AA7933">
        <w:rPr>
          <w:rFonts w:ascii="Times New Roman" w:hAnsi="Times New Roman" w:cs="Times New Roman"/>
          <w:bCs/>
        </w:rPr>
        <w:t xml:space="preserve">zorgen dat de facto de kwaliteit van het primair onderwijs (volgens alle experts) zo achteruit is </w:t>
      </w:r>
      <w:r w:rsidRPr="00AA7933">
        <w:rPr>
          <w:rFonts w:ascii="Times New Roman" w:hAnsi="Times New Roman" w:cs="Times New Roman"/>
          <w:bCs/>
        </w:rPr>
        <w:t xml:space="preserve">gegaan. Daarbij lijkt er op beleidsniveau géén overeenstemming te bestaan over de rol van onderwijs in het Papiaments parallel aan de rol van een </w:t>
      </w:r>
      <w:r w:rsidR="006677D3">
        <w:rPr>
          <w:rFonts w:ascii="Times New Roman" w:hAnsi="Times New Roman" w:cs="Times New Roman"/>
          <w:bCs/>
        </w:rPr>
        <w:t>‘</w:t>
      </w:r>
      <w:r w:rsidRPr="00AA7933">
        <w:rPr>
          <w:rFonts w:ascii="Times New Roman" w:hAnsi="Times New Roman" w:cs="Times New Roman"/>
          <w:bCs/>
        </w:rPr>
        <w:t>grote</w:t>
      </w:r>
      <w:r w:rsidR="006677D3">
        <w:rPr>
          <w:rFonts w:ascii="Times New Roman" w:hAnsi="Times New Roman" w:cs="Times New Roman"/>
          <w:bCs/>
        </w:rPr>
        <w:t>’</w:t>
      </w:r>
      <w:r w:rsidRPr="00AA7933">
        <w:rPr>
          <w:rFonts w:ascii="Times New Roman" w:hAnsi="Times New Roman" w:cs="Times New Roman"/>
          <w:bCs/>
        </w:rPr>
        <w:t xml:space="preserve"> taal, zoals Nederlands.</w:t>
      </w:r>
    </w:p>
    <w:p w:rsidRPr="00AA7933" w:rsidR="006677D3" w:rsidP="00AA7933" w:rsidRDefault="006677D3" w14:paraId="1D981ADF" w14:textId="77777777">
      <w:pPr>
        <w:pStyle w:val="Default"/>
        <w:spacing w:line="276" w:lineRule="auto"/>
        <w:rPr>
          <w:rFonts w:ascii="Times New Roman" w:hAnsi="Times New Roman" w:cs="Times New Roman"/>
          <w:bCs/>
        </w:rPr>
      </w:pPr>
    </w:p>
    <w:p w:rsidRPr="00AA7933" w:rsidR="00AA7933" w:rsidP="00AA7933" w:rsidRDefault="00AA7933" w14:paraId="7470577E" w14:textId="77777777">
      <w:pPr>
        <w:pStyle w:val="Default"/>
        <w:spacing w:line="276" w:lineRule="auto"/>
        <w:rPr>
          <w:rFonts w:ascii="Times New Roman" w:hAnsi="Times New Roman" w:cs="Times New Roman"/>
          <w:bCs/>
        </w:rPr>
      </w:pPr>
      <w:r w:rsidRPr="00AA7933">
        <w:rPr>
          <w:rFonts w:ascii="Times New Roman" w:hAnsi="Times New Roman" w:cs="Times New Roman"/>
          <w:bCs/>
        </w:rPr>
        <w:lastRenderedPageBreak/>
        <w:t xml:space="preserve">Bij de beleidsvorming op dit onderwerp is essentieel dat kansenongelijkheid wordt voorkomen en/of bestreden. Papiaments verdient als taal volledige bescherming, maar als kinderen onvoldoende vaardig worden in een tweede taal naast dat Papiaments dan heeft dat enorme gevolgen voor hun toekomst: hun kansen op de arbeidsmarkt bijvoorbeeld, en daarmee integraal hun bestaanszekerheid: een zekerheid derhalve die op elk vlak, en in alle delen van het Koninkrijk, dient toe te nemen. </w:t>
      </w:r>
    </w:p>
    <w:p w:rsidRPr="00AA7933" w:rsidR="00AA7933" w:rsidP="00AA7933" w:rsidRDefault="00AA7933" w14:paraId="14D97ABB" w14:textId="77777777">
      <w:pPr>
        <w:pStyle w:val="Default"/>
        <w:spacing w:line="276" w:lineRule="auto"/>
        <w:rPr>
          <w:rFonts w:ascii="Times New Roman" w:hAnsi="Times New Roman" w:cs="Times New Roman"/>
          <w:bCs/>
        </w:rPr>
      </w:pPr>
    </w:p>
    <w:p w:rsidRPr="00AA7933" w:rsidR="00AA7933" w:rsidP="00AA7933" w:rsidRDefault="006677D3" w14:paraId="508CBF76" w14:textId="78A09D0D">
      <w:pPr>
        <w:pStyle w:val="Default"/>
        <w:spacing w:line="276" w:lineRule="auto"/>
        <w:rPr>
          <w:rFonts w:ascii="Times New Roman" w:hAnsi="Times New Roman" w:cs="Times New Roman"/>
          <w:bCs/>
        </w:rPr>
      </w:pPr>
      <w:r>
        <w:rPr>
          <w:rFonts w:ascii="Times New Roman" w:hAnsi="Times New Roman" w:cs="Times New Roman"/>
          <w:bCs/>
        </w:rPr>
        <w:t xml:space="preserve">Bij de leden van de NSC-fractie leidt dit </w:t>
      </w:r>
      <w:r w:rsidRPr="00AA7933" w:rsidR="00AA7933">
        <w:rPr>
          <w:rFonts w:ascii="Times New Roman" w:hAnsi="Times New Roman" w:cs="Times New Roman"/>
          <w:bCs/>
        </w:rPr>
        <w:t xml:space="preserve">tot de volgende vragen: </w:t>
      </w:r>
      <w:r w:rsidR="008B2BDD">
        <w:rPr>
          <w:rFonts w:ascii="Times New Roman" w:hAnsi="Times New Roman" w:cs="Times New Roman"/>
          <w:bCs/>
        </w:rPr>
        <w:t xml:space="preserve">is de staatssecretaris </w:t>
      </w:r>
      <w:r w:rsidRPr="00AA7933" w:rsidR="00AA7933">
        <w:rPr>
          <w:rFonts w:ascii="Times New Roman" w:hAnsi="Times New Roman" w:cs="Times New Roman"/>
          <w:bCs/>
        </w:rPr>
        <w:t xml:space="preserve">het met </w:t>
      </w:r>
      <w:r w:rsidR="008B2BDD">
        <w:rPr>
          <w:rFonts w:ascii="Times New Roman" w:hAnsi="Times New Roman" w:cs="Times New Roman"/>
          <w:bCs/>
        </w:rPr>
        <w:t>de</w:t>
      </w:r>
      <w:r w:rsidR="007A179B">
        <w:rPr>
          <w:rFonts w:ascii="Times New Roman" w:hAnsi="Times New Roman" w:cs="Times New Roman"/>
          <w:bCs/>
        </w:rPr>
        <w:t>ze</w:t>
      </w:r>
      <w:r w:rsidR="008B2BDD">
        <w:rPr>
          <w:rFonts w:ascii="Times New Roman" w:hAnsi="Times New Roman" w:cs="Times New Roman"/>
          <w:bCs/>
        </w:rPr>
        <w:t xml:space="preserve"> leden </w:t>
      </w:r>
      <w:r w:rsidRPr="00AA7933" w:rsidR="00AA7933">
        <w:rPr>
          <w:rFonts w:ascii="Times New Roman" w:hAnsi="Times New Roman" w:cs="Times New Roman"/>
          <w:bCs/>
        </w:rPr>
        <w:t xml:space="preserve">eens dat budget moet worden vrijgemaakt voor de verbetering van het aanbod aan lesmateriaal in het Papiaments? </w:t>
      </w:r>
      <w:r w:rsidR="007A179B">
        <w:rPr>
          <w:rFonts w:ascii="Times New Roman" w:hAnsi="Times New Roman" w:cs="Times New Roman"/>
          <w:bCs/>
        </w:rPr>
        <w:t>I</w:t>
      </w:r>
      <w:r w:rsidR="008B2BDD">
        <w:rPr>
          <w:rFonts w:ascii="Times New Roman" w:hAnsi="Times New Roman" w:cs="Times New Roman"/>
          <w:bCs/>
        </w:rPr>
        <w:t xml:space="preserve">s de staatssecretaris het eens </w:t>
      </w:r>
      <w:r w:rsidRPr="00AA7933" w:rsidR="00AA7933">
        <w:rPr>
          <w:rFonts w:ascii="Times New Roman" w:hAnsi="Times New Roman" w:cs="Times New Roman"/>
          <w:bCs/>
        </w:rPr>
        <w:t>dat de kwaliteit van het primair onderwijs op de Cariben op Koninkrijksniveau op de agenda moet worden gezet?</w:t>
      </w:r>
      <w:r w:rsidR="008B2BDD">
        <w:rPr>
          <w:rFonts w:ascii="Times New Roman" w:hAnsi="Times New Roman" w:cs="Times New Roman"/>
          <w:bCs/>
        </w:rPr>
        <w:t xml:space="preserve"> </w:t>
      </w:r>
      <w:r w:rsidRPr="00AA7933" w:rsidR="00AA7933">
        <w:rPr>
          <w:rFonts w:ascii="Times New Roman" w:hAnsi="Times New Roman" w:cs="Times New Roman"/>
          <w:bCs/>
        </w:rPr>
        <w:t xml:space="preserve">Hoe kijkt de </w:t>
      </w:r>
      <w:r w:rsidR="008B2BDD">
        <w:rPr>
          <w:rFonts w:ascii="Times New Roman" w:hAnsi="Times New Roman" w:cs="Times New Roman"/>
          <w:bCs/>
        </w:rPr>
        <w:t xml:space="preserve">staatssecretaris </w:t>
      </w:r>
      <w:r w:rsidRPr="00AA7933" w:rsidR="00AA7933">
        <w:rPr>
          <w:rFonts w:ascii="Times New Roman" w:hAnsi="Times New Roman" w:cs="Times New Roman"/>
          <w:bCs/>
        </w:rPr>
        <w:t>aan tegen de ongewenste gevolgen van de huidige inrichting van het primair Caribisch onderwijs?</w:t>
      </w:r>
      <w:r w:rsidR="008B2BDD">
        <w:rPr>
          <w:rFonts w:ascii="Times New Roman" w:hAnsi="Times New Roman" w:cs="Times New Roman"/>
          <w:bCs/>
        </w:rPr>
        <w:t xml:space="preserve"> </w:t>
      </w:r>
      <w:r w:rsidRPr="00AA7933" w:rsidR="00AA7933">
        <w:rPr>
          <w:rFonts w:ascii="Times New Roman" w:hAnsi="Times New Roman" w:cs="Times New Roman"/>
          <w:bCs/>
        </w:rPr>
        <w:t xml:space="preserve">Wat is de </w:t>
      </w:r>
      <w:r w:rsidR="008B2BDD">
        <w:rPr>
          <w:rFonts w:ascii="Times New Roman" w:hAnsi="Times New Roman" w:cs="Times New Roman"/>
          <w:bCs/>
        </w:rPr>
        <w:t xml:space="preserve">staatssecretaris </w:t>
      </w:r>
      <w:r w:rsidRPr="00AA7933" w:rsidR="00AA7933">
        <w:rPr>
          <w:rFonts w:ascii="Times New Roman" w:hAnsi="Times New Roman" w:cs="Times New Roman"/>
          <w:bCs/>
        </w:rPr>
        <w:t xml:space="preserve">concreet voornemens aan beleid te ontwikkelen om de voornoemde kansenongelijkheid </w:t>
      </w:r>
      <w:r w:rsidRPr="00AA7933" w:rsidR="00AA7933">
        <w:rPr>
          <w:rFonts w:ascii="Times New Roman" w:hAnsi="Times New Roman" w:cs="Times New Roman"/>
          <w:bCs/>
        </w:rPr>
        <w:t>te voorkomen, met inachtneming van de noodzaak tot bescherming van Papiaments als kleine taal?</w:t>
      </w:r>
      <w:r w:rsidR="008B2BDD">
        <w:rPr>
          <w:rFonts w:ascii="Times New Roman" w:hAnsi="Times New Roman" w:cs="Times New Roman"/>
          <w:bCs/>
        </w:rPr>
        <w:t xml:space="preserve"> </w:t>
      </w:r>
      <w:r w:rsidRPr="00AA7933" w:rsidR="00AA7933">
        <w:rPr>
          <w:rFonts w:ascii="Times New Roman" w:hAnsi="Times New Roman" w:cs="Times New Roman"/>
          <w:bCs/>
        </w:rPr>
        <w:t>K</w:t>
      </w:r>
      <w:r w:rsidR="008B2BDD">
        <w:rPr>
          <w:rFonts w:ascii="Times New Roman" w:hAnsi="Times New Roman" w:cs="Times New Roman"/>
          <w:bCs/>
        </w:rPr>
        <w:t xml:space="preserve">unnen de bewindspersonen </w:t>
      </w:r>
      <w:r w:rsidRPr="00AA7933" w:rsidR="00AA7933">
        <w:rPr>
          <w:rFonts w:ascii="Times New Roman" w:hAnsi="Times New Roman" w:cs="Times New Roman"/>
          <w:bCs/>
        </w:rPr>
        <w:t xml:space="preserve">reflecteren op de rol van de </w:t>
      </w:r>
      <w:r w:rsidR="008B2BDD">
        <w:rPr>
          <w:rFonts w:ascii="Times New Roman" w:hAnsi="Times New Roman" w:cs="Times New Roman"/>
          <w:bCs/>
        </w:rPr>
        <w:t>inspectie</w:t>
      </w:r>
      <w:r w:rsidRPr="00AA7933" w:rsidR="00AA7933">
        <w:rPr>
          <w:rFonts w:ascii="Times New Roman" w:hAnsi="Times New Roman" w:cs="Times New Roman"/>
          <w:bCs/>
        </w:rPr>
        <w:t xml:space="preserve"> in het Caribisch deel van het Koninkrijk: in hoeverre schiet de handhaving van het onderwijsbeleid thans te kort?</w:t>
      </w:r>
    </w:p>
    <w:p w:rsidR="00AA7933" w:rsidP="001F040D" w:rsidRDefault="00AA7933" w14:paraId="361E13E2" w14:textId="77777777">
      <w:pPr>
        <w:spacing w:line="276" w:lineRule="auto"/>
        <w:rPr>
          <w:rFonts w:eastAsiaTheme="minorHAnsi"/>
          <w:b/>
          <w:bCs/>
          <w:kern w:val="2"/>
          <w:lang w:eastAsia="en-US"/>
          <w14:ligatures w14:val="standardContextual"/>
        </w:rPr>
      </w:pPr>
    </w:p>
    <w:p w:rsidR="001F040D" w:rsidP="001F040D" w:rsidRDefault="001F040D" w14:paraId="7490AAF5" w14:textId="09E876B1">
      <w:pPr>
        <w:spacing w:line="276" w:lineRule="auto"/>
        <w:rPr>
          <w:rFonts w:eastAsiaTheme="minorHAnsi"/>
          <w:b/>
          <w:bCs/>
          <w:kern w:val="2"/>
          <w:lang w:eastAsia="en-US"/>
          <w14:ligatures w14:val="standardContextual"/>
        </w:rPr>
      </w:pPr>
      <w:r w:rsidRPr="0021184E">
        <w:rPr>
          <w:rFonts w:eastAsiaTheme="minorHAnsi"/>
          <w:b/>
          <w:bCs/>
          <w:kern w:val="2"/>
          <w:lang w:eastAsia="en-US"/>
          <w14:ligatures w14:val="standardContextual"/>
        </w:rPr>
        <w:t>Inbreng van de leden van de BBB-fractie</w:t>
      </w:r>
    </w:p>
    <w:p w:rsidRPr="00AA7933" w:rsidR="00AA7933" w:rsidP="001F040D" w:rsidRDefault="00AA7933" w14:paraId="774A36F9" w14:textId="6147165D">
      <w:pPr>
        <w:spacing w:line="276" w:lineRule="auto"/>
        <w:rPr>
          <w:rFonts w:eastAsiaTheme="minorHAnsi"/>
          <w:kern w:val="2"/>
          <w:lang w:eastAsia="en-US"/>
          <w14:ligatures w14:val="standardContextual"/>
        </w:rPr>
      </w:pPr>
      <w:r w:rsidRPr="00AA7933">
        <w:rPr>
          <w:rFonts w:eastAsiaTheme="minorHAnsi"/>
          <w:kern w:val="2"/>
          <w:lang w:eastAsia="en-US"/>
          <w14:ligatures w14:val="standardContextual"/>
        </w:rPr>
        <w:t xml:space="preserve">De leden hebben kennisgenomen van de stukken over </w:t>
      </w:r>
      <w:r>
        <w:rPr>
          <w:rFonts w:eastAsiaTheme="minorHAnsi"/>
          <w:kern w:val="2"/>
          <w:lang w:eastAsia="en-US"/>
          <w14:ligatures w14:val="standardContextual"/>
        </w:rPr>
        <w:t>o</w:t>
      </w:r>
      <w:r w:rsidRPr="00AA7933">
        <w:rPr>
          <w:rFonts w:eastAsiaTheme="minorHAnsi"/>
          <w:kern w:val="2"/>
          <w:lang w:eastAsia="en-US"/>
          <w14:ligatures w14:val="standardContextual"/>
        </w:rPr>
        <w:t xml:space="preserve">nderwijs en </w:t>
      </w:r>
      <w:r>
        <w:rPr>
          <w:rFonts w:eastAsiaTheme="minorHAnsi"/>
          <w:kern w:val="2"/>
          <w:lang w:eastAsia="en-US"/>
          <w14:ligatures w14:val="standardContextual"/>
        </w:rPr>
        <w:t>w</w:t>
      </w:r>
      <w:r w:rsidRPr="00AA7933">
        <w:rPr>
          <w:rFonts w:eastAsiaTheme="minorHAnsi"/>
          <w:kern w:val="2"/>
          <w:lang w:eastAsia="en-US"/>
          <w14:ligatures w14:val="standardContextual"/>
        </w:rPr>
        <w:t xml:space="preserve">etenschap in Caribisch Nederland. De leden hebben geen vragen aan de </w:t>
      </w:r>
      <w:r>
        <w:rPr>
          <w:rFonts w:eastAsiaTheme="minorHAnsi"/>
          <w:kern w:val="2"/>
          <w:lang w:eastAsia="en-US"/>
          <w14:ligatures w14:val="standardContextual"/>
        </w:rPr>
        <w:t>bewindspersonen</w:t>
      </w:r>
      <w:r w:rsidRPr="00AA7933">
        <w:rPr>
          <w:rFonts w:eastAsiaTheme="minorHAnsi"/>
          <w:kern w:val="2"/>
          <w:lang w:eastAsia="en-US"/>
          <w14:ligatures w14:val="standardContextual"/>
        </w:rPr>
        <w:t>.</w:t>
      </w:r>
    </w:p>
    <w:p w:rsidRPr="0021184E" w:rsidR="00AA7933" w:rsidP="001F040D" w:rsidRDefault="00AA7933" w14:paraId="2E957BFE" w14:textId="77777777">
      <w:pPr>
        <w:spacing w:line="276" w:lineRule="auto"/>
        <w:rPr>
          <w:rFonts w:eastAsiaTheme="minorHAnsi"/>
          <w:b/>
          <w:bCs/>
          <w:kern w:val="2"/>
          <w:lang w:eastAsia="en-US"/>
          <w14:ligatures w14:val="standardContextual"/>
        </w:rPr>
      </w:pPr>
    </w:p>
    <w:p w:rsidRPr="0021184E" w:rsidR="00682652" w:rsidP="00130B02" w:rsidRDefault="00682652" w14:paraId="33A98A73" w14:textId="77777777">
      <w:pPr>
        <w:spacing w:line="276" w:lineRule="auto"/>
        <w:rPr>
          <w:b/>
        </w:rPr>
      </w:pPr>
    </w:p>
    <w:p w:rsidRPr="0021184E" w:rsidR="009A1DBA" w:rsidP="00130B02" w:rsidRDefault="003E3CBF" w14:paraId="4DF6A45F" w14:textId="42F7B362">
      <w:pPr>
        <w:spacing w:line="276" w:lineRule="auto"/>
        <w:rPr>
          <w:b/>
        </w:rPr>
      </w:pPr>
      <w:r w:rsidRPr="0021184E">
        <w:rPr>
          <w:b/>
        </w:rPr>
        <w:t xml:space="preserve">II Reactie van de minister </w:t>
      </w:r>
      <w:r w:rsidRPr="0021184E" w:rsidR="00805882">
        <w:rPr>
          <w:b/>
        </w:rPr>
        <w:t xml:space="preserve">en staatssecretaris </w:t>
      </w:r>
      <w:r w:rsidRPr="0021184E">
        <w:rPr>
          <w:b/>
        </w:rPr>
        <w:t>van Onderwijs, Cultuur en Wetenschap</w:t>
      </w:r>
      <w:r w:rsidRPr="0021184E">
        <w:br/>
      </w:r>
    </w:p>
    <w:sectPr w:rsidRPr="0021184E" w:rsidR="009A1D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4FF1" w14:textId="77777777" w:rsidR="00AF5F80" w:rsidRDefault="00AF5F80" w:rsidP="008B29C1">
      <w:r>
        <w:separator/>
      </w:r>
    </w:p>
  </w:endnote>
  <w:endnote w:type="continuationSeparator" w:id="0">
    <w:p w14:paraId="045AC7DF" w14:textId="77777777" w:rsidR="00AF5F80" w:rsidRDefault="00AF5F80"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BDE2" w14:textId="77777777" w:rsidR="00AF5F80" w:rsidRDefault="00AF5F80" w:rsidP="008B29C1">
      <w:r>
        <w:separator/>
      </w:r>
    </w:p>
  </w:footnote>
  <w:footnote w:type="continuationSeparator" w:id="0">
    <w:p w14:paraId="1D91B32D" w14:textId="77777777" w:rsidR="00AF5F80" w:rsidRDefault="00AF5F80" w:rsidP="008B29C1">
      <w:r>
        <w:continuationSeparator/>
      </w:r>
    </w:p>
  </w:footnote>
  <w:footnote w:id="1">
    <w:p w14:paraId="41ED2E16" w14:textId="77777777" w:rsidR="0021184E" w:rsidRPr="0086106B" w:rsidRDefault="0021184E" w:rsidP="007E6723">
      <w:pPr>
        <w:pStyle w:val="Voetnoottekst"/>
      </w:pPr>
      <w:r w:rsidRPr="0086106B">
        <w:rPr>
          <w:rStyle w:val="Voetnootmarkering"/>
        </w:rPr>
        <w:footnoteRef/>
      </w:r>
      <w:r w:rsidRPr="0086106B">
        <w:t xml:space="preserve"> Kamerstuk 36 600 IV, nr. 14.</w:t>
      </w:r>
    </w:p>
  </w:footnote>
  <w:footnote w:id="2">
    <w:p w14:paraId="430DEA71" w14:textId="474455A2" w:rsidR="0021184E" w:rsidRPr="007E6723" w:rsidRDefault="0021184E" w:rsidP="0021184E">
      <w:pPr>
        <w:pStyle w:val="Voetnoottekst"/>
      </w:pPr>
      <w:r w:rsidRPr="007E6723">
        <w:rPr>
          <w:rStyle w:val="Voetnootmarkering"/>
        </w:rPr>
        <w:footnoteRef/>
      </w:r>
      <w:r w:rsidRPr="007E6723">
        <w:t xml:space="preserve"> Wet gebruik Friese taal, artikel 2</w:t>
      </w:r>
      <w:r w:rsidR="007E6723" w:rsidRPr="007E6723">
        <w:t xml:space="preserve"> (</w:t>
      </w:r>
      <w:hyperlink r:id="rId1" w:history="1">
        <w:r w:rsidR="007E6723" w:rsidRPr="007E6723">
          <w:rPr>
            <w:rStyle w:val="Hyperlink"/>
          </w:rPr>
          <w:t>https://wetten.overheid.nl/BWBR0034047/2024-01-01</w:t>
        </w:r>
      </w:hyperlink>
      <w:r w:rsidR="007E6723" w:rsidRPr="007E6723">
        <w:t>).</w:t>
      </w:r>
    </w:p>
  </w:footnote>
  <w:footnote w:id="3">
    <w:p w14:paraId="07E7D2D6" w14:textId="3D281F44" w:rsidR="0021184E" w:rsidRPr="007E6723" w:rsidRDefault="0021184E" w:rsidP="0021184E">
      <w:pPr>
        <w:pStyle w:val="Voetnoottekst"/>
        <w:rPr>
          <w:rFonts w:ascii="Arial" w:hAnsi="Arial" w:cs="Arial"/>
          <w:lang w:val="en-GB"/>
        </w:rPr>
      </w:pPr>
      <w:r w:rsidRPr="007E6723">
        <w:rPr>
          <w:rStyle w:val="Voetnootmarkering"/>
        </w:rPr>
        <w:footnoteRef/>
      </w:r>
      <w:r w:rsidRPr="007E6723">
        <w:rPr>
          <w:lang w:val="en-GB"/>
        </w:rPr>
        <w:t xml:space="preserve"> </w:t>
      </w:r>
      <w:proofErr w:type="spellStart"/>
      <w:r w:rsidR="007E6723" w:rsidRPr="007E6723">
        <w:rPr>
          <w:lang w:val="en-GB"/>
        </w:rPr>
        <w:t>Kamerstuk</w:t>
      </w:r>
      <w:proofErr w:type="spellEnd"/>
      <w:r w:rsidRPr="007E6723">
        <w:rPr>
          <w:lang w:val="en-GB"/>
        </w:rPr>
        <w:t xml:space="preserve"> 36</w:t>
      </w:r>
      <w:r w:rsidR="007E6723" w:rsidRPr="007E6723">
        <w:rPr>
          <w:lang w:val="en-GB"/>
        </w:rPr>
        <w:t xml:space="preserve"> </w:t>
      </w:r>
      <w:r w:rsidRPr="007E6723">
        <w:rPr>
          <w:lang w:val="en-GB"/>
        </w:rPr>
        <w:t>410</w:t>
      </w:r>
      <w:r w:rsidR="007E6723" w:rsidRPr="007E6723">
        <w:rPr>
          <w:lang w:val="en-GB"/>
        </w:rPr>
        <w:t xml:space="preserve"> </w:t>
      </w:r>
      <w:r w:rsidRPr="007E6723">
        <w:rPr>
          <w:lang w:val="en-GB"/>
        </w:rPr>
        <w:t>VIII</w:t>
      </w:r>
      <w:r w:rsidR="007E6723" w:rsidRPr="007E6723">
        <w:rPr>
          <w:lang w:val="en-GB"/>
        </w:rPr>
        <w:t xml:space="preserve">, nr. </w:t>
      </w:r>
      <w:r w:rsidRPr="007E6723">
        <w:rPr>
          <w:lang w:val="en-GB"/>
        </w:rPr>
        <w:t>44</w:t>
      </w:r>
      <w:r w:rsidR="007E6723" w:rsidRPr="007E6723">
        <w:rPr>
          <w:lang w:val="en-GB"/>
        </w:rPr>
        <w:t>.</w:t>
      </w:r>
    </w:p>
  </w:footnote>
  <w:footnote w:id="4">
    <w:p w14:paraId="639010CA" w14:textId="16E093B8" w:rsidR="0021184E" w:rsidRPr="007E6723" w:rsidRDefault="0021184E" w:rsidP="0021184E">
      <w:pPr>
        <w:pStyle w:val="Voetnoottekst"/>
        <w:rPr>
          <w:lang w:val="en-US"/>
        </w:rPr>
      </w:pPr>
      <w:r w:rsidRPr="007E6723">
        <w:rPr>
          <w:rStyle w:val="Voetnootmarkering"/>
        </w:rPr>
        <w:footnoteRef/>
      </w:r>
      <w:r w:rsidRPr="007E6723">
        <w:rPr>
          <w:lang w:val="en-US"/>
        </w:rPr>
        <w:t xml:space="preserve"> United Nations Educational, Scientific and Cultural Organization</w:t>
      </w:r>
      <w:r w:rsidR="007E6723" w:rsidRPr="007E6723">
        <w:rPr>
          <w:lang w:val="en-US"/>
        </w:rPr>
        <w:t xml:space="preserve"> </w:t>
      </w:r>
      <w:r w:rsidRPr="007E6723">
        <w:rPr>
          <w:lang w:val="en-US"/>
        </w:rPr>
        <w:t xml:space="preserve">(2016). </w:t>
      </w:r>
      <w:r w:rsidRPr="007E6723">
        <w:rPr>
          <w:i/>
          <w:iCs/>
          <w:lang w:val="en-US"/>
        </w:rPr>
        <w:t>If you don’t understand, how can you learn?</w:t>
      </w:r>
      <w:r w:rsidRPr="007E6723">
        <w:rPr>
          <w:lang w:val="en-US"/>
        </w:rPr>
        <w:t xml:space="preserve"> </w:t>
      </w:r>
      <w:r w:rsidRPr="007E6723">
        <w:rPr>
          <w:lang w:val="en-US"/>
        </w:rPr>
        <w:t>Policy Paper 24. UNESCO global education monitoring report</w:t>
      </w:r>
      <w:r w:rsidR="007E6723" w:rsidRPr="007E6723">
        <w:rPr>
          <w:lang w:val="en-US"/>
        </w:rPr>
        <w:t xml:space="preserve"> </w:t>
      </w:r>
      <w:r w:rsidR="007E6723">
        <w:rPr>
          <w:lang w:val="en-US"/>
        </w:rPr>
        <w:t>(</w:t>
      </w:r>
      <w:hyperlink r:id="rId2" w:history="1">
        <w:r w:rsidRPr="007E6723">
          <w:rPr>
            <w:rStyle w:val="Hyperlink"/>
            <w:lang w:val="en-US"/>
          </w:rPr>
          <w:t>http://unesdoc.unesco.org/images/0024/002437/243713E.pdf</w:t>
        </w:r>
      </w:hyperlink>
      <w:r w:rsidRPr="007E6723">
        <w:rPr>
          <w:lang w:val="en-US"/>
        </w:rPr>
        <w:t xml:space="preserve">). </w:t>
      </w:r>
    </w:p>
  </w:footnote>
  <w:footnote w:id="5">
    <w:p w14:paraId="28E1064D" w14:textId="777AA2DA" w:rsidR="0021184E" w:rsidRPr="007E6723" w:rsidRDefault="0021184E" w:rsidP="0021184E">
      <w:pPr>
        <w:pStyle w:val="Voetnoottekst"/>
      </w:pPr>
      <w:r w:rsidRPr="007E6723">
        <w:rPr>
          <w:rStyle w:val="Voetnootmarkering"/>
        </w:rPr>
        <w:footnoteRef/>
      </w:r>
      <w:r w:rsidRPr="007E6723">
        <w:t xml:space="preserve"> </w:t>
      </w:r>
      <w:r w:rsidR="00E84E44">
        <w:t>Onderwijsraad, d.d. 4 september 2025, advies ‘Talige diversiteit benutten’</w:t>
      </w:r>
      <w:r w:rsidR="00B51805">
        <w:t xml:space="preserve"> </w:t>
      </w:r>
      <w:hyperlink r:id="rId3" w:history="1">
        <w:r w:rsidR="00B51805" w:rsidRPr="0000103D">
          <w:rPr>
            <w:rStyle w:val="Hyperlink"/>
          </w:rPr>
          <w:t>(https://www.onderwijsraad.nl/documenten/2025/09/04/talige-diversiteit-benutten)</w:t>
        </w:r>
      </w:hyperlink>
    </w:p>
  </w:footnote>
  <w:footnote w:id="6">
    <w:p w14:paraId="5BBB878C" w14:textId="401384AA" w:rsidR="0021184E" w:rsidRDefault="0021184E" w:rsidP="0021184E">
      <w:pPr>
        <w:pStyle w:val="Voetnoottekst"/>
      </w:pPr>
      <w:r w:rsidRPr="007E6723">
        <w:rPr>
          <w:rStyle w:val="Voetnootmarkering"/>
        </w:rPr>
        <w:footnoteRef/>
      </w:r>
      <w:r w:rsidRPr="007E6723">
        <w:t xml:space="preserve"> Kamerstuk 36 692, nr. </w:t>
      </w:r>
      <w:r w:rsidR="00E20433">
        <w:t>6</w:t>
      </w:r>
      <w:r w:rsidRPr="007E6723">
        <w:t xml:space="preserve">, </w:t>
      </w:r>
      <w:r w:rsidR="00E20433">
        <w:t>p. 19</w:t>
      </w:r>
      <w:r w:rsidRPr="007E6723">
        <w:t>.</w:t>
      </w:r>
      <w:r>
        <w:rPr>
          <w:rFonts w:ascii="Arial" w:hAnsi="Arial" w:cs="Arial"/>
        </w:rPr>
        <w:t xml:space="preserve"> </w:t>
      </w:r>
    </w:p>
  </w:footnote>
  <w:footnote w:id="7">
    <w:p w14:paraId="444BDBF4" w14:textId="4999F68C" w:rsidR="0021184E" w:rsidRDefault="0021184E" w:rsidP="0021184E">
      <w:pPr>
        <w:pStyle w:val="Voetnoottekst"/>
      </w:pPr>
      <w:r>
        <w:rPr>
          <w:rStyle w:val="Voetnootmarkering"/>
        </w:rPr>
        <w:footnoteRef/>
      </w:r>
      <w:r>
        <w:t xml:space="preserve"> Dossier Koninkrijksrelaties</w:t>
      </w:r>
      <w:r w:rsidR="00E20433">
        <w:t>, 3 september 2025, ‘</w:t>
      </w:r>
      <w:r>
        <w:t>Onafhankelijk onderzoek naar sociale veiligheid GVP-school op Sint-Eustatius</w:t>
      </w:r>
      <w:r w:rsidR="00E20433">
        <w:t xml:space="preserve">’ </w:t>
      </w:r>
      <w:r>
        <w:t>(</w:t>
      </w:r>
      <w:hyperlink r:id="rId4" w:history="1">
        <w:r w:rsidRPr="009D7F38">
          <w:rPr>
            <w:rStyle w:val="Hyperlink"/>
          </w:rPr>
          <w:t>https://dossierkoninkrijksrelaties.nl/2025/09/03/onafhankelijk-onderzoek-naar-sociale-veiligheid-gvp-school-op-sint-eustatius/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164882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01238"/>
    <w:rsid w:val="00082FDF"/>
    <w:rsid w:val="000842E8"/>
    <w:rsid w:val="000A17B6"/>
    <w:rsid w:val="000B045F"/>
    <w:rsid w:val="000D6436"/>
    <w:rsid w:val="001248C3"/>
    <w:rsid w:val="00130AB1"/>
    <w:rsid w:val="00130B02"/>
    <w:rsid w:val="00144992"/>
    <w:rsid w:val="00173566"/>
    <w:rsid w:val="001F040D"/>
    <w:rsid w:val="001F55F1"/>
    <w:rsid w:val="00202DE1"/>
    <w:rsid w:val="00207EB5"/>
    <w:rsid w:val="0021184E"/>
    <w:rsid w:val="00233C26"/>
    <w:rsid w:val="00280106"/>
    <w:rsid w:val="002C1FFD"/>
    <w:rsid w:val="003827C8"/>
    <w:rsid w:val="003E0403"/>
    <w:rsid w:val="003E3CBF"/>
    <w:rsid w:val="00431111"/>
    <w:rsid w:val="00437EC2"/>
    <w:rsid w:val="00440778"/>
    <w:rsid w:val="004B22A4"/>
    <w:rsid w:val="004C07B0"/>
    <w:rsid w:val="00544FBF"/>
    <w:rsid w:val="005536F2"/>
    <w:rsid w:val="00566FA3"/>
    <w:rsid w:val="00584A81"/>
    <w:rsid w:val="0059440B"/>
    <w:rsid w:val="00596432"/>
    <w:rsid w:val="005B698F"/>
    <w:rsid w:val="0062184E"/>
    <w:rsid w:val="006677D3"/>
    <w:rsid w:val="00682652"/>
    <w:rsid w:val="00686229"/>
    <w:rsid w:val="007009E1"/>
    <w:rsid w:val="0076311B"/>
    <w:rsid w:val="00790674"/>
    <w:rsid w:val="007A179B"/>
    <w:rsid w:val="007A5664"/>
    <w:rsid w:val="007E6723"/>
    <w:rsid w:val="007F5967"/>
    <w:rsid w:val="00805882"/>
    <w:rsid w:val="0086106B"/>
    <w:rsid w:val="008B29C1"/>
    <w:rsid w:val="008B2BDD"/>
    <w:rsid w:val="00970F68"/>
    <w:rsid w:val="009A1DBA"/>
    <w:rsid w:val="009C39E1"/>
    <w:rsid w:val="00A544AE"/>
    <w:rsid w:val="00AA7933"/>
    <w:rsid w:val="00AF5F80"/>
    <w:rsid w:val="00B51805"/>
    <w:rsid w:val="00B56DF5"/>
    <w:rsid w:val="00B72E5D"/>
    <w:rsid w:val="00BA697B"/>
    <w:rsid w:val="00C121CD"/>
    <w:rsid w:val="00C3294E"/>
    <w:rsid w:val="00CE2E0A"/>
    <w:rsid w:val="00DA15EB"/>
    <w:rsid w:val="00DE15FB"/>
    <w:rsid w:val="00E20433"/>
    <w:rsid w:val="00E84E44"/>
    <w:rsid w:val="00EA2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CB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34"/>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 w:type="character" w:styleId="Verwijzingopmerking">
    <w:name w:val="annotation reference"/>
    <w:basedOn w:val="Standaardalinea-lettertype"/>
    <w:uiPriority w:val="99"/>
    <w:semiHidden/>
    <w:unhideWhenUsed/>
    <w:rsid w:val="00BA697B"/>
    <w:rPr>
      <w:sz w:val="16"/>
      <w:szCs w:val="16"/>
    </w:rPr>
  </w:style>
  <w:style w:type="paragraph" w:styleId="Tekstopmerking">
    <w:name w:val="annotation text"/>
    <w:basedOn w:val="Standaard"/>
    <w:link w:val="TekstopmerkingChar"/>
    <w:uiPriority w:val="99"/>
    <w:unhideWhenUsed/>
    <w:rsid w:val="00BA697B"/>
    <w:rPr>
      <w:sz w:val="20"/>
      <w:szCs w:val="20"/>
    </w:rPr>
  </w:style>
  <w:style w:type="character" w:customStyle="1" w:styleId="TekstopmerkingChar">
    <w:name w:val="Tekst opmerking Char"/>
    <w:basedOn w:val="Standaardalinea-lettertype"/>
    <w:link w:val="Tekstopmerking"/>
    <w:uiPriority w:val="99"/>
    <w:rsid w:val="00BA697B"/>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A697B"/>
    <w:rPr>
      <w:b/>
      <w:bCs/>
    </w:rPr>
  </w:style>
  <w:style w:type="character" w:customStyle="1" w:styleId="OnderwerpvanopmerkingChar">
    <w:name w:val="Onderwerp van opmerking Char"/>
    <w:basedOn w:val="TekstopmerkingChar"/>
    <w:link w:val="Onderwerpvanopmerking"/>
    <w:uiPriority w:val="99"/>
    <w:semiHidden/>
    <w:rsid w:val="00BA697B"/>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18862">
      <w:bodyDiv w:val="1"/>
      <w:marLeft w:val="0"/>
      <w:marRight w:val="0"/>
      <w:marTop w:val="0"/>
      <w:marBottom w:val="0"/>
      <w:divBdr>
        <w:top w:val="none" w:sz="0" w:space="0" w:color="auto"/>
        <w:left w:val="none" w:sz="0" w:space="0" w:color="auto"/>
        <w:bottom w:val="none" w:sz="0" w:space="0" w:color="auto"/>
        <w:right w:val="none" w:sz="0" w:space="0" w:color="auto"/>
      </w:divBdr>
    </w:div>
    <w:div w:id="11476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tweedekamer.nl/parlis/zaak.aspx?id=bd9867fd-a1bd-4dfd-a6c0-c3171f44d082" TargetMode="External" Id="rId13" /><Relationship Type="http://schemas.openxmlformats.org/officeDocument/2006/relationships/hyperlink" Target="https://parlisweb.tweedekamer.nl/parlis/zaak.aspx?id=6be1c24c-fba5-4c99-899a-07cc67d77258" TargetMode="External" Id="rId18" /><Relationship Type="http://schemas.openxmlformats.org/officeDocument/2006/relationships/styles" Target="styles.xml" Id="rId7" /><Relationship Type="http://schemas.openxmlformats.org/officeDocument/2006/relationships/hyperlink" Target="https://parlisweb.tweedekamer.nl/parlis/zaak.aspx?id=75716838-b075-427b-87ee-e035c8f6ad3e" TargetMode="External" Id="rId12" /><Relationship Type="http://schemas.openxmlformats.org/officeDocument/2006/relationships/hyperlink" Target="https://parlisweb.tweedekamer.nl/parlis/zaak.aspx?id=71839015-0393-464e-b9e9-c487bf8278a2" TargetMode="External" Id="rId17" /><Relationship Type="http://schemas.openxmlformats.org/officeDocument/2006/relationships/hyperlink" Target="https://parlisweb.tweedekamer.nl/parlis/zaak.aspx?id=a41b12bf-cc72-4082-8457-d8107421caae" TargetMode="Externa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parlisweb.tweedekamer.nl/parlis/zaak.aspx?id=dbaf5e9d-cbbe-42fb-82ca-b3777a1dd6a5"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s://parlisweb.tweedekamer.nl/parlis/zaak.aspx?id=ad431ae4-a0c1-428e-ab31-40c48db6b672"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file:///C:\Users\EASA2810\AppData\Local\Microsoft\Windows\INetCache\Content.Outlook\FYIPYUMB\(https:\www.onderwijsraad.nl\documenten\2025\09\04\talige-diversiteit-benutten)" TargetMode="External"/><Relationship Id="rId2" Type="http://schemas.openxmlformats.org/officeDocument/2006/relationships/hyperlink" Target="http://unesdoc.unesco.org/images/0024/002437/243713E.pdf" TargetMode="External"/><Relationship Id="rId1" Type="http://schemas.openxmlformats.org/officeDocument/2006/relationships/hyperlink" Target="https://wetten.overheid.nl/BWBR0034047/2024-01-01" TargetMode="External"/><Relationship Id="rId4" Type="http://schemas.openxmlformats.org/officeDocument/2006/relationships/hyperlink" Target="https://dossierkoninkrijksrelaties.nl/2025/09/03/onafhankelijk-onderzoek-naar-sociale-veiligheid-gvp-school-op-sint-eustati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2536</ap:Words>
  <ap:Characters>13951</ap:Characters>
  <ap:DocSecurity>4</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2025-09-15T11:08:00.0000000Z</dcterms:created>
  <dcterms:modified xsi:type="dcterms:W3CDTF">2025-09-15T11:08:00.0000000Z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8199723a-62bc-43cf-94c2-b3c7ccc3a37b</vt:lpwstr>
  </property>
</Properties>
</file>