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astertabel4-Accent1"/>
        <w:tblW w:w="5048" w:type="pct"/>
        <w:tblInd w:w="-147" w:type="dxa"/>
        <w:tblLayout w:type="fixed"/>
        <w:tblLook w:val="04A0" w:firstRow="1" w:lastRow="0" w:firstColumn="1" w:lastColumn="0" w:noHBand="0" w:noVBand="1"/>
      </w:tblPr>
      <w:tblGrid>
        <w:gridCol w:w="1031"/>
        <w:gridCol w:w="951"/>
        <w:gridCol w:w="709"/>
        <w:gridCol w:w="1700"/>
        <w:gridCol w:w="1134"/>
        <w:gridCol w:w="1843"/>
        <w:gridCol w:w="1846"/>
        <w:gridCol w:w="3120"/>
        <w:gridCol w:w="991"/>
        <w:gridCol w:w="2213"/>
      </w:tblGrid>
      <w:tr w:rsidRPr="004D578B" w:rsidR="003B7B14" w:rsidTr="003B7B14" w14:paraId="1A23A3DE" w14:textId="7777777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E12DFA" w:rsidP="005A3634" w:rsidRDefault="00E12DFA" w14:paraId="0B1DB66E" w14:textId="77777777">
            <w:pPr>
              <w:jc w:val="cente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Status</w:t>
            </w:r>
          </w:p>
        </w:tc>
        <w:tc>
          <w:tcPr>
            <w:tcW w:w="306" w:type="pct"/>
            <w:hideMark/>
          </w:tcPr>
          <w:p w:rsidRPr="004D578B" w:rsidR="00E12DFA" w:rsidP="005A3634" w:rsidRDefault="00E12DFA" w14:paraId="0DEC4BB7" w14:textId="77777777">
            <w:pPr>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Maand</w:t>
            </w:r>
          </w:p>
        </w:tc>
        <w:tc>
          <w:tcPr>
            <w:tcW w:w="228" w:type="pct"/>
            <w:hideMark/>
          </w:tcPr>
          <w:p w:rsidRPr="004D578B" w:rsidR="00E12DFA" w:rsidP="005A3634" w:rsidRDefault="00E12DFA" w14:paraId="3D217656" w14:textId="77777777">
            <w:pPr>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Jaar</w:t>
            </w:r>
          </w:p>
        </w:tc>
        <w:tc>
          <w:tcPr>
            <w:tcW w:w="547" w:type="pct"/>
            <w:hideMark/>
          </w:tcPr>
          <w:p w:rsidRPr="004D578B" w:rsidR="00E12DFA" w:rsidP="005A3634" w:rsidRDefault="00E12DFA" w14:paraId="47C58653" w14:textId="77777777">
            <w:pPr>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Titel</w:t>
            </w:r>
          </w:p>
        </w:tc>
        <w:tc>
          <w:tcPr>
            <w:tcW w:w="365" w:type="pct"/>
            <w:hideMark/>
          </w:tcPr>
          <w:p w:rsidRPr="004D578B" w:rsidR="00E12DFA" w:rsidP="005A3634" w:rsidRDefault="00E12DFA" w14:paraId="7FBF0A1F" w14:textId="77777777">
            <w:pPr>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Uitvoerder</w:t>
            </w:r>
          </w:p>
        </w:tc>
        <w:tc>
          <w:tcPr>
            <w:tcW w:w="593" w:type="pct"/>
            <w:hideMark/>
          </w:tcPr>
          <w:p w:rsidRPr="004D578B" w:rsidR="00E12DFA" w:rsidP="005A3634" w:rsidRDefault="00E12DFA" w14:paraId="5AEDE2D8" w14:textId="77777777">
            <w:pPr>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Type bron</w:t>
            </w:r>
          </w:p>
        </w:tc>
        <w:tc>
          <w:tcPr>
            <w:tcW w:w="594" w:type="pct"/>
            <w:hideMark/>
          </w:tcPr>
          <w:p w:rsidRPr="004D578B" w:rsidR="00E12DFA" w:rsidP="005A3634" w:rsidRDefault="00E12DFA" w14:paraId="53CF8E5C" w14:textId="11D20ED8">
            <w:pPr>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Thema </w:t>
            </w:r>
          </w:p>
        </w:tc>
        <w:tc>
          <w:tcPr>
            <w:tcW w:w="1004" w:type="pct"/>
            <w:hideMark/>
          </w:tcPr>
          <w:p w:rsidRPr="004D578B" w:rsidR="00E12DFA" w:rsidP="005A3634" w:rsidRDefault="00E12DFA" w14:paraId="678E254C" w14:textId="77777777">
            <w:pPr>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Omschrijving</w:t>
            </w:r>
          </w:p>
        </w:tc>
        <w:tc>
          <w:tcPr>
            <w:tcW w:w="319" w:type="pct"/>
            <w:hideMark/>
          </w:tcPr>
          <w:p w:rsidRPr="004D578B" w:rsidR="00E12DFA" w:rsidP="005A3634" w:rsidRDefault="00D920AA" w14:paraId="5339C886" w14:textId="7B72DB11">
            <w:pPr>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Type</w:t>
            </w:r>
          </w:p>
        </w:tc>
        <w:tc>
          <w:tcPr>
            <w:tcW w:w="712" w:type="pct"/>
            <w:hideMark/>
          </w:tcPr>
          <w:p w:rsidRPr="004D578B" w:rsidR="00E12DFA" w:rsidP="005A3634" w:rsidRDefault="00E12DFA" w14:paraId="2F1D827C" w14:textId="77777777">
            <w:pPr>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Link</w:t>
            </w:r>
          </w:p>
        </w:tc>
      </w:tr>
      <w:tr w:rsidRPr="004D578B" w:rsidR="001C3CD1" w:rsidTr="003B7B14" w14:paraId="0BC6029B"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000" w:type="pct"/>
            <w:gridSpan w:val="10"/>
          </w:tcPr>
          <w:p w:rsidRPr="004D578B" w:rsidR="001C3CD1" w:rsidP="001C3CD1" w:rsidRDefault="001C3CD1" w14:paraId="3D3094B7" w14:textId="0BC3A0E4">
            <w:pPr>
              <w:spacing w:before="240"/>
              <w:jc w:val="cente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Afgeronde onderzoeken</w:t>
            </w:r>
          </w:p>
        </w:tc>
      </w:tr>
      <w:tr w:rsidRPr="00A416F0" w:rsidR="00F025E9" w:rsidTr="003954DD" w14:paraId="16D8AA60" w14:textId="77777777">
        <w:trPr>
          <w:trHeight w:val="704"/>
        </w:trPr>
        <w:tc>
          <w:tcPr>
            <w:cnfStyle w:val="001000000000" w:firstRow="0" w:lastRow="0" w:firstColumn="1" w:lastColumn="0" w:oddVBand="0" w:evenVBand="0" w:oddHBand="0" w:evenHBand="0" w:firstRowFirstColumn="0" w:firstRowLastColumn="0" w:lastRowFirstColumn="0" w:lastRowLastColumn="0"/>
            <w:tcW w:w="332" w:type="pct"/>
          </w:tcPr>
          <w:p w:rsidRPr="004D578B" w:rsidR="00E87EB0" w:rsidP="00F96019" w:rsidRDefault="001C3133" w14:paraId="4633089C" w14:textId="513AA81B">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tcPr>
          <w:p w:rsidRPr="004D578B" w:rsidR="00E87EB0" w:rsidP="00F96019" w:rsidRDefault="001C3133" w14:paraId="2EDE1E17" w14:textId="65ADFCE9">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September</w:t>
            </w:r>
          </w:p>
        </w:tc>
        <w:tc>
          <w:tcPr>
            <w:tcW w:w="228" w:type="pct"/>
          </w:tcPr>
          <w:p w:rsidRPr="004D578B" w:rsidR="00E87EB0" w:rsidP="00F96019" w:rsidRDefault="001C3133" w14:paraId="1A3534E5" w14:textId="3ED7342A">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2019</w:t>
            </w:r>
          </w:p>
        </w:tc>
        <w:tc>
          <w:tcPr>
            <w:tcW w:w="547" w:type="pct"/>
          </w:tcPr>
          <w:p w:rsidRPr="004D578B" w:rsidR="00E87EB0" w:rsidP="00F96019" w:rsidRDefault="001C3133" w14:paraId="063AF52F" w14:textId="2CBAA92E">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Kansspelreclame: toestaan, beperken, verbieden?</w:t>
            </w:r>
          </w:p>
        </w:tc>
        <w:tc>
          <w:tcPr>
            <w:tcW w:w="365" w:type="pct"/>
          </w:tcPr>
          <w:p w:rsidRPr="004D578B" w:rsidR="00E87EB0" w:rsidP="00F96019" w:rsidRDefault="001C3133" w14:paraId="1EDCC433" w14:textId="38A3138E">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IVIR</w:t>
            </w:r>
          </w:p>
        </w:tc>
        <w:tc>
          <w:tcPr>
            <w:tcW w:w="593" w:type="pct"/>
          </w:tcPr>
          <w:p w:rsidRPr="004D578B" w:rsidR="00E87EB0" w:rsidP="00F96019" w:rsidRDefault="001C3133" w14:paraId="165F8DE1" w14:textId="528FAE03">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tcPr>
          <w:p w:rsidRPr="004D578B" w:rsidR="00E87EB0" w:rsidP="00F96019" w:rsidRDefault="001C3133" w14:paraId="6AD2B0CD" w14:textId="60757254">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Reclame voor kansspelen</w:t>
            </w:r>
          </w:p>
        </w:tc>
        <w:tc>
          <w:tcPr>
            <w:tcW w:w="1004" w:type="pct"/>
          </w:tcPr>
          <w:p w:rsidRPr="004D578B" w:rsidR="00E87EB0" w:rsidP="00F96019" w:rsidRDefault="001C3133" w14:paraId="2FD58DED" w14:textId="3AE9E6FD">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 over mogelijke regels voor kansspelreclame</w:t>
            </w:r>
            <w:r w:rsidR="000E34D6">
              <w:rPr>
                <w:rFonts w:eastAsia="Times New Roman" w:asciiTheme="minorHAnsi" w:hAnsiTheme="minorHAnsi" w:cstheme="minorHAnsi"/>
                <w:color w:val="000000"/>
                <w:kern w:val="0"/>
                <w:sz w:val="16"/>
                <w:szCs w:val="16"/>
                <w:lang w:val="nl-NL" w:eastAsia="nl-NL"/>
                <w14:ligatures w14:val="none"/>
              </w:rPr>
              <w:t>.</w:t>
            </w:r>
          </w:p>
        </w:tc>
        <w:tc>
          <w:tcPr>
            <w:tcW w:w="319" w:type="pct"/>
          </w:tcPr>
          <w:p w:rsidRPr="004D578B" w:rsidR="00E87EB0" w:rsidP="00F96019" w:rsidRDefault="00D920AA" w14:paraId="2EB294D7" w14:textId="61F3CFEF">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Ex ante</w:t>
            </w:r>
          </w:p>
        </w:tc>
        <w:tc>
          <w:tcPr>
            <w:tcW w:w="712" w:type="pct"/>
          </w:tcPr>
          <w:p w:rsidRPr="004D578B" w:rsidR="00E87EB0" w:rsidP="00F96019" w:rsidRDefault="00D920AA" w14:paraId="1404CA7C" w14:textId="07FABB2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https://www.ivir.nl/publicaties/download/kansspelreclame_33996.pdf</w:t>
            </w:r>
          </w:p>
        </w:tc>
      </w:tr>
      <w:tr w:rsidRPr="00A416F0" w:rsidR="003B7B14" w:rsidTr="003B7B14" w14:paraId="7DC18CFE" w14:textId="77777777">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332" w:type="pct"/>
          </w:tcPr>
          <w:p w:rsidRPr="004D578B" w:rsidR="00E87EB0" w:rsidP="00F96019" w:rsidRDefault="009D6B69" w14:paraId="05D1C11A" w14:textId="51457AB0">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tcPr>
          <w:p w:rsidRPr="004D578B" w:rsidR="00E87EB0" w:rsidP="00F96019" w:rsidRDefault="009D6B69" w14:paraId="5AE9AA9B" w14:textId="63709C18">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Mei </w:t>
            </w:r>
          </w:p>
        </w:tc>
        <w:tc>
          <w:tcPr>
            <w:tcW w:w="228" w:type="pct"/>
          </w:tcPr>
          <w:p w:rsidRPr="004D578B" w:rsidR="00E87EB0" w:rsidP="00F96019" w:rsidRDefault="009D6B69" w14:paraId="5142E3EF" w14:textId="06520605">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2020</w:t>
            </w:r>
          </w:p>
        </w:tc>
        <w:tc>
          <w:tcPr>
            <w:tcW w:w="547" w:type="pct"/>
          </w:tcPr>
          <w:p w:rsidRPr="004D578B" w:rsidR="00E87EB0" w:rsidP="00F96019" w:rsidRDefault="009D6B69" w14:paraId="0E2F29AF" w14:textId="3E808465">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Marktordening van het loterijstelsel Eén markt voor loterijproducten?</w:t>
            </w:r>
          </w:p>
        </w:tc>
        <w:tc>
          <w:tcPr>
            <w:tcW w:w="365" w:type="pct"/>
          </w:tcPr>
          <w:p w:rsidRPr="004D578B" w:rsidR="00E87EB0" w:rsidP="00F96019" w:rsidRDefault="009D6B69" w14:paraId="425EDA98" w14:textId="57D60406">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PWC</w:t>
            </w:r>
          </w:p>
        </w:tc>
        <w:tc>
          <w:tcPr>
            <w:tcW w:w="593" w:type="pct"/>
          </w:tcPr>
          <w:p w:rsidRPr="004D578B" w:rsidR="00E87EB0" w:rsidP="00F96019" w:rsidRDefault="009D6B69" w14:paraId="4BF4BFA7" w14:textId="2898A2D3">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tcPr>
          <w:p w:rsidRPr="004D578B" w:rsidR="00E87EB0" w:rsidP="00F96019" w:rsidRDefault="009D6B69" w14:paraId="0769399F" w14:textId="39FBE0A6">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Loterijen</w:t>
            </w:r>
          </w:p>
        </w:tc>
        <w:tc>
          <w:tcPr>
            <w:tcW w:w="1004" w:type="pct"/>
          </w:tcPr>
          <w:p w:rsidRPr="004D578B" w:rsidR="00E87EB0" w:rsidP="00F96019" w:rsidRDefault="009D6B69" w14:paraId="6AD434F8" w14:textId="6D893E43">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Gelet op de uitgangspunten van het gemoderniseerde kansspelbeleid rijst de vraag of het huidige, per segment gedifferentieerde, stelsel nog wenselijk is. Tegen deze achtergrond heeft het ministerie van Justitie en Veiligheid aan </w:t>
            </w:r>
            <w:proofErr w:type="spellStart"/>
            <w:r w:rsidRPr="004D578B">
              <w:rPr>
                <w:rFonts w:eastAsia="Times New Roman" w:asciiTheme="minorHAnsi" w:hAnsiTheme="minorHAnsi" w:cstheme="minorHAnsi"/>
                <w:color w:val="000000"/>
                <w:kern w:val="0"/>
                <w:sz w:val="16"/>
                <w:szCs w:val="16"/>
                <w:lang w:val="nl-NL" w:eastAsia="nl-NL"/>
                <w14:ligatures w14:val="none"/>
              </w:rPr>
              <w:t>PwC</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gevraagd om te onderzoeken of er sprake is van één economische en beleidsmatige markt voor loterijproducten en wat het antwoord op deze vraag impliceert voor de marktordening van het loterijstelsel.</w:t>
            </w:r>
          </w:p>
        </w:tc>
        <w:tc>
          <w:tcPr>
            <w:tcW w:w="319" w:type="pct"/>
          </w:tcPr>
          <w:p w:rsidRPr="004D578B" w:rsidR="00E87EB0" w:rsidP="00F96019" w:rsidRDefault="00D920AA" w14:paraId="6A00EE60" w14:textId="4B029B4C">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tcPr>
          <w:p w:rsidRPr="004D578B" w:rsidR="00E87EB0" w:rsidP="00F96019" w:rsidRDefault="009D6B69" w14:paraId="40C5C273" w14:textId="5B5DA1DD">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fldChar w:fldCharType="begin"/>
            </w:r>
            <w:r w:rsidRPr="00A416F0">
              <w:rPr>
                <w:lang w:val="nl-NL"/>
              </w:rPr>
              <w:instrText>HYPERLINK "https://zoek.officielebekendmakingen.nl/kst-24557-175.html"</w:instrText>
            </w:r>
            <w:r>
              <w:fldChar w:fldCharType="separate"/>
            </w:r>
            <w:r w:rsidRPr="004D578B">
              <w:rPr>
                <w:rStyle w:val="Hyperlink"/>
                <w:rFonts w:eastAsia="Times New Roman" w:asciiTheme="minorHAnsi" w:hAnsiTheme="minorHAnsi" w:cstheme="minorHAnsi"/>
                <w:kern w:val="0"/>
                <w:sz w:val="16"/>
                <w:szCs w:val="16"/>
                <w:lang w:val="nl-NL" w:eastAsia="nl-NL"/>
                <w14:ligatures w14:val="none"/>
              </w:rPr>
              <w:t>Kamerstuk 24557, nr. 175 | Overheid.nl &gt; Officiële bekendmakingen</w:t>
            </w:r>
            <w:r>
              <w:fldChar w:fldCharType="end"/>
            </w:r>
          </w:p>
        </w:tc>
      </w:tr>
      <w:tr w:rsidRPr="00A416F0" w:rsidR="00F025E9" w:rsidTr="003B7B14" w14:paraId="5F37979C" w14:textId="77777777">
        <w:trPr>
          <w:trHeight w:val="1020"/>
        </w:trPr>
        <w:tc>
          <w:tcPr>
            <w:cnfStyle w:val="001000000000" w:firstRow="0" w:lastRow="0" w:firstColumn="1" w:lastColumn="0" w:oddVBand="0" w:evenVBand="0" w:oddHBand="0" w:evenHBand="0" w:firstRowFirstColumn="0" w:firstRowLastColumn="0" w:lastRowFirstColumn="0" w:lastRowLastColumn="0"/>
            <w:tcW w:w="332" w:type="pct"/>
          </w:tcPr>
          <w:p w:rsidRPr="004D578B" w:rsidR="00B3081E" w:rsidP="00B3081E" w:rsidRDefault="00B3081E" w14:paraId="6BD6598E" w14:textId="481B4F11">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tcPr>
          <w:p w:rsidRPr="004D578B" w:rsidR="00B3081E" w:rsidP="00B3081E" w:rsidRDefault="00B3081E" w14:paraId="193686D6" w14:textId="5AB50994">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Februari</w:t>
            </w:r>
          </w:p>
        </w:tc>
        <w:tc>
          <w:tcPr>
            <w:tcW w:w="228" w:type="pct"/>
          </w:tcPr>
          <w:p w:rsidRPr="004D578B" w:rsidR="00B3081E" w:rsidP="00B3081E" w:rsidRDefault="00B3081E" w14:paraId="5BDF8918" w14:textId="6E3D5AC3">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2021</w:t>
            </w:r>
          </w:p>
        </w:tc>
        <w:tc>
          <w:tcPr>
            <w:tcW w:w="547" w:type="pct"/>
          </w:tcPr>
          <w:p w:rsidRPr="004D578B" w:rsidR="00B3081E" w:rsidP="00B3081E" w:rsidRDefault="00B3081E" w14:paraId="299B5741" w14:textId="42CFEF8A">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Omvang online kansspelmarkten 2021</w:t>
            </w:r>
          </w:p>
        </w:tc>
        <w:tc>
          <w:tcPr>
            <w:tcW w:w="365" w:type="pct"/>
          </w:tcPr>
          <w:p w:rsidRPr="004D578B" w:rsidR="00B3081E" w:rsidP="00B3081E" w:rsidRDefault="00B3081E" w14:paraId="476F23EB" w14:textId="3E254EFC">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tcPr>
          <w:p w:rsidRPr="004D578B" w:rsidR="00B3081E" w:rsidP="00B3081E" w:rsidRDefault="00B3081E" w14:paraId="0DC1B6E8" w14:textId="3853E8D2">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Monitoringsrapportage</w:t>
            </w:r>
          </w:p>
        </w:tc>
        <w:tc>
          <w:tcPr>
            <w:tcW w:w="594" w:type="pct"/>
          </w:tcPr>
          <w:p w:rsidRPr="004D578B" w:rsidR="00B3081E" w:rsidP="00B3081E" w:rsidRDefault="00B3081E" w14:paraId="0617A0E0"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Marktontwikkelingen</w:t>
            </w:r>
          </w:p>
          <w:p w:rsidRPr="004D578B" w:rsidR="00B3081E" w:rsidP="00B3081E" w:rsidRDefault="00B3081E" w14:paraId="53836A05"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B3081E" w:rsidP="00B3081E" w:rsidRDefault="00B3081E" w14:paraId="5B928F29" w14:textId="738727F1">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Regulering en handhaving</w:t>
            </w:r>
          </w:p>
        </w:tc>
        <w:tc>
          <w:tcPr>
            <w:tcW w:w="1004" w:type="pct"/>
          </w:tcPr>
          <w:p w:rsidRPr="004D578B" w:rsidR="00B3081E" w:rsidP="00B3081E" w:rsidRDefault="00B3081E" w14:paraId="208B1088" w14:textId="2314387F">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Een overzicht van schattingen van de omvang van de Nederlandse online kansspelmarkt en prognoses voor de jaren na de opening van de gokmarkt.</w:t>
            </w:r>
          </w:p>
        </w:tc>
        <w:tc>
          <w:tcPr>
            <w:tcW w:w="319" w:type="pct"/>
          </w:tcPr>
          <w:p w:rsidRPr="004D578B" w:rsidR="00B3081E" w:rsidP="00B3081E" w:rsidRDefault="00B3081E" w14:paraId="1205F5D2" w14:textId="59C821FF">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tcPr>
          <w:p w:rsidRPr="00A416F0" w:rsidR="00B3081E" w:rsidP="00B3081E" w:rsidRDefault="00B3081E" w14:paraId="09B4268D" w14:textId="6DCD26E0">
            <w:pPr>
              <w:cnfStyle w:val="000000000000" w:firstRow="0" w:lastRow="0" w:firstColumn="0" w:lastColumn="0" w:oddVBand="0" w:evenVBand="0" w:oddHBand="0" w:evenHBand="0" w:firstRowFirstColumn="0" w:firstRowLastColumn="0" w:lastRowFirstColumn="0" w:lastRowLastColumn="0"/>
              <w:rPr>
                <w:lang w:val="nl-NL"/>
              </w:rPr>
            </w:pPr>
            <w:r w:rsidRPr="004D578B">
              <w:rPr>
                <w:rFonts w:eastAsia="Times New Roman" w:asciiTheme="minorHAnsi" w:hAnsiTheme="minorHAnsi" w:cstheme="minorHAnsi"/>
                <w:color w:val="000000"/>
                <w:kern w:val="0"/>
                <w:sz w:val="16"/>
                <w:szCs w:val="16"/>
                <w:lang w:val="nl-NL" w:eastAsia="nl-NL"/>
                <w14:ligatures w14:val="none"/>
              </w:rPr>
              <w:t>https://kansspelautoriteit.nl/publish/library/17/omvang_online_kansspelmarkten_februari_2021.pdf</w:t>
            </w:r>
          </w:p>
        </w:tc>
      </w:tr>
      <w:tr w:rsidRPr="00A416F0" w:rsidR="003B7B14" w:rsidTr="003B7B14" w14:paraId="0066FCCD" w14:textId="77777777">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332" w:type="pct"/>
          </w:tcPr>
          <w:p w:rsidRPr="004D578B" w:rsidR="00B3081E" w:rsidP="00B3081E" w:rsidRDefault="00B3081E" w14:paraId="129D415C" w14:textId="57DA6601">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Afgerond </w:t>
            </w:r>
          </w:p>
        </w:tc>
        <w:tc>
          <w:tcPr>
            <w:tcW w:w="306" w:type="pct"/>
          </w:tcPr>
          <w:p w:rsidRPr="004D578B" w:rsidR="00B3081E" w:rsidP="00B3081E" w:rsidRDefault="00B3081E" w14:paraId="35E12477" w14:textId="698512C8">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M</w:t>
            </w:r>
            <w:r w:rsidRPr="004D578B">
              <w:rPr>
                <w:rFonts w:eastAsia="Times New Roman" w:asciiTheme="minorHAnsi" w:hAnsiTheme="minorHAnsi" w:cstheme="minorHAnsi"/>
                <w:color w:val="000000"/>
                <w:kern w:val="0"/>
                <w:sz w:val="16"/>
                <w:szCs w:val="16"/>
                <w:lang w:val="nl-NL" w:eastAsia="nl-NL"/>
                <w14:ligatures w14:val="none"/>
              </w:rPr>
              <w:t>aart</w:t>
            </w:r>
          </w:p>
        </w:tc>
        <w:tc>
          <w:tcPr>
            <w:tcW w:w="228" w:type="pct"/>
          </w:tcPr>
          <w:p w:rsidRPr="004D578B" w:rsidR="00B3081E" w:rsidP="00B3081E" w:rsidRDefault="00B3081E" w14:paraId="1940ABFF" w14:textId="0667AE16">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2021</w:t>
            </w:r>
          </w:p>
        </w:tc>
        <w:tc>
          <w:tcPr>
            <w:tcW w:w="547" w:type="pct"/>
          </w:tcPr>
          <w:p w:rsidRPr="004D578B" w:rsidR="00B3081E" w:rsidP="00B3081E" w:rsidRDefault="00B3081E" w14:paraId="6113030B" w14:textId="0C8DDA9A">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Doorlichting Beleidsregels niet-incidentele artikel 3 loterijen</w:t>
            </w:r>
          </w:p>
        </w:tc>
        <w:tc>
          <w:tcPr>
            <w:tcW w:w="365" w:type="pct"/>
          </w:tcPr>
          <w:p w:rsidRPr="004D578B" w:rsidR="00B3081E" w:rsidP="00B3081E" w:rsidRDefault="00B3081E" w14:paraId="316899AF" w14:textId="4ABF94AF">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Kwink</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groep</w:t>
            </w:r>
          </w:p>
        </w:tc>
        <w:tc>
          <w:tcPr>
            <w:tcW w:w="593" w:type="pct"/>
          </w:tcPr>
          <w:p w:rsidRPr="004D578B" w:rsidR="00B3081E" w:rsidP="00B3081E" w:rsidRDefault="00B3081E" w14:paraId="14DC9C81" w14:textId="4E2F9830">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tcPr>
          <w:p w:rsidRPr="004D578B" w:rsidR="00B3081E" w:rsidP="00B3081E" w:rsidRDefault="00B3081E" w14:paraId="6E6CB0BD" w14:textId="47073CD5">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 naar deelmarkt niet-incidentele loterijen</w:t>
            </w:r>
          </w:p>
        </w:tc>
        <w:tc>
          <w:tcPr>
            <w:tcW w:w="1004" w:type="pct"/>
          </w:tcPr>
          <w:p w:rsidRPr="004D578B" w:rsidR="00B3081E" w:rsidP="00B3081E" w:rsidRDefault="00B3081E" w14:paraId="5AC5457C" w14:textId="6D137154">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Dit onderzoek betreft een doorlichting van de Beleidsregels voor </w:t>
            </w:r>
            <w:proofErr w:type="spellStart"/>
            <w:r w:rsidRPr="004D578B">
              <w:rPr>
                <w:rFonts w:eastAsia="Times New Roman" w:asciiTheme="minorHAnsi" w:hAnsiTheme="minorHAnsi" w:cstheme="minorHAnsi"/>
                <w:color w:val="000000"/>
                <w:kern w:val="0"/>
                <w:sz w:val="16"/>
                <w:szCs w:val="16"/>
                <w:lang w:val="nl-NL" w:eastAsia="nl-NL"/>
                <w14:ligatures w14:val="none"/>
              </w:rPr>
              <w:t>goededoelenloterijen</w:t>
            </w:r>
            <w:proofErr w:type="spellEnd"/>
            <w:r w:rsidRPr="004D578B">
              <w:rPr>
                <w:rFonts w:eastAsia="Times New Roman" w:asciiTheme="minorHAnsi" w:hAnsiTheme="minorHAnsi" w:cstheme="minorHAnsi"/>
                <w:color w:val="000000"/>
                <w:kern w:val="0"/>
                <w:sz w:val="16"/>
                <w:szCs w:val="16"/>
                <w:lang w:val="nl-NL" w:eastAsia="nl-NL"/>
                <w14:ligatures w14:val="none"/>
              </w:rPr>
              <w:t>. Er wordt bezien welke bijdrage de Beleidsregels leveren aan de doelen van het kansspelbeleid en welke aanpassingen nodig zijn gegeven de contouren van een toekomstbestendig loterijstelsel. Ook gaan onderzoekers in op de vraag of de Beleidsregels bijdragen aan een efficiënt proces van vergunningverlening en effectief toezicht.</w:t>
            </w:r>
          </w:p>
        </w:tc>
        <w:tc>
          <w:tcPr>
            <w:tcW w:w="319" w:type="pct"/>
          </w:tcPr>
          <w:p w:rsidRPr="004D578B" w:rsidR="00B3081E" w:rsidP="00B3081E" w:rsidRDefault="00B3081E" w14:paraId="5D078594" w14:textId="39AF846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tcPr>
          <w:p w:rsidRPr="004D578B" w:rsidR="00B3081E" w:rsidP="00B3081E" w:rsidRDefault="00F60B68" w14:paraId="049C6F50" w14:textId="1BB9E2C0">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fldChar w:fldCharType="begin"/>
            </w:r>
            <w:r w:rsidRPr="00A416F0">
              <w:rPr>
                <w:lang w:val="nl-NL"/>
              </w:rPr>
              <w:instrText>HYPERLINK "https://www.tweedekamer.nl/kamerstukken/detail?id=2021D20568&amp;did=2021D20568"</w:instrText>
            </w:r>
            <w:r>
              <w:fldChar w:fldCharType="separate"/>
            </w:r>
            <w:r w:rsidRPr="00A416F0">
              <w:rPr>
                <w:rStyle w:val="Hyperlink"/>
                <w:rFonts w:eastAsia="Times New Roman" w:asciiTheme="minorHAnsi" w:hAnsiTheme="minorHAnsi" w:cstheme="minorHAnsi"/>
                <w:kern w:val="0"/>
                <w:sz w:val="16"/>
                <w:szCs w:val="16"/>
                <w:lang w:val="nl-NL" w:eastAsia="nl-NL"/>
                <w14:ligatures w14:val="none"/>
              </w:rPr>
              <w:t>Doorlichting Beleidsregels niet-incidentele artikel 3 loterijen | Tweede Kamer der Staten-Generaal</w:t>
            </w:r>
            <w:r>
              <w:fldChar w:fldCharType="end"/>
            </w:r>
          </w:p>
        </w:tc>
      </w:tr>
      <w:tr w:rsidRPr="00A416F0" w:rsidR="00F025E9" w:rsidTr="003B7B14" w14:paraId="4FCAEA7F" w14:textId="77777777">
        <w:trPr>
          <w:trHeight w:val="1020"/>
        </w:trPr>
        <w:tc>
          <w:tcPr>
            <w:cnfStyle w:val="001000000000" w:firstRow="0" w:lastRow="0" w:firstColumn="1" w:lastColumn="0" w:oddVBand="0" w:evenVBand="0" w:oddHBand="0" w:evenHBand="0" w:firstRowFirstColumn="0" w:firstRowLastColumn="0" w:lastRowFirstColumn="0" w:lastRowLastColumn="0"/>
            <w:tcW w:w="332" w:type="pct"/>
          </w:tcPr>
          <w:p w:rsidRPr="004D578B" w:rsidR="00B3081E" w:rsidP="00B3081E" w:rsidRDefault="00B3081E" w14:paraId="645246CD" w14:textId="3650BD02">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tcPr>
          <w:p w:rsidRPr="004D578B" w:rsidR="00B3081E" w:rsidP="00B3081E" w:rsidRDefault="00B3081E" w14:paraId="4373076E" w14:textId="526FBFC1">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J</w:t>
            </w:r>
            <w:r w:rsidRPr="004D578B">
              <w:rPr>
                <w:rFonts w:eastAsia="Times New Roman" w:asciiTheme="minorHAnsi" w:hAnsiTheme="minorHAnsi" w:cstheme="minorHAnsi"/>
                <w:color w:val="000000"/>
                <w:kern w:val="0"/>
                <w:sz w:val="16"/>
                <w:szCs w:val="16"/>
                <w:lang w:val="nl-NL" w:eastAsia="nl-NL"/>
                <w14:ligatures w14:val="none"/>
              </w:rPr>
              <w:t>uli</w:t>
            </w:r>
          </w:p>
        </w:tc>
        <w:tc>
          <w:tcPr>
            <w:tcW w:w="228" w:type="pct"/>
          </w:tcPr>
          <w:p w:rsidRPr="004D578B" w:rsidR="00B3081E" w:rsidP="00B3081E" w:rsidRDefault="00B3081E" w14:paraId="2EF0E273" w14:textId="241C3AA3">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2021</w:t>
            </w:r>
          </w:p>
        </w:tc>
        <w:tc>
          <w:tcPr>
            <w:tcW w:w="547" w:type="pct"/>
          </w:tcPr>
          <w:p w:rsidRPr="004D578B" w:rsidR="00B3081E" w:rsidP="00B3081E" w:rsidRDefault="00B3081E" w14:paraId="6A2C274C" w14:textId="6A024BCA">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Update financiële consequenties herinrichting loterijmarkt</w:t>
            </w:r>
          </w:p>
        </w:tc>
        <w:tc>
          <w:tcPr>
            <w:tcW w:w="365" w:type="pct"/>
          </w:tcPr>
          <w:p w:rsidRPr="004D578B" w:rsidR="00B3081E" w:rsidP="00B3081E" w:rsidRDefault="00B3081E" w14:paraId="3AEC806D" w14:textId="752276A5">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SEO</w:t>
            </w:r>
          </w:p>
        </w:tc>
        <w:tc>
          <w:tcPr>
            <w:tcW w:w="593" w:type="pct"/>
          </w:tcPr>
          <w:p w:rsidRPr="004D578B" w:rsidR="00B3081E" w:rsidP="00B3081E" w:rsidRDefault="00B3081E" w14:paraId="2760D32E" w14:textId="462E9838">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tcPr>
          <w:p w:rsidRPr="004D578B" w:rsidR="00B3081E" w:rsidP="00B3081E" w:rsidRDefault="00B3081E" w14:paraId="32490FAA" w14:textId="049274FD">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Loterijen</w:t>
            </w:r>
          </w:p>
        </w:tc>
        <w:tc>
          <w:tcPr>
            <w:tcW w:w="1004" w:type="pct"/>
          </w:tcPr>
          <w:p w:rsidRPr="004D578B" w:rsidR="00B3081E" w:rsidP="00B3081E" w:rsidRDefault="00B3081E" w14:paraId="4375DCE7" w14:textId="019EBCD2">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Dit rapport bevat een actualisatie van eerdere scenarioanalyses voor de herinrichting van de loterijmarkt. Daarnaast zijn enkele nieuwe beleidsscenario’s doorgerekend. Doel van de analyse is om zicht te krijgen op de financiële gevolgen van de diverse beleidsopties voor de loterijen. De eerdere studies zijn uitgevoerd in 2017 en 2019. </w:t>
            </w:r>
          </w:p>
        </w:tc>
        <w:tc>
          <w:tcPr>
            <w:tcW w:w="319" w:type="pct"/>
          </w:tcPr>
          <w:p w:rsidRPr="004D578B" w:rsidR="00B3081E" w:rsidP="00B3081E" w:rsidRDefault="00B3081E" w14:paraId="1BA8633C" w14:textId="23613A06">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r w:rsidR="007E0291">
              <w:rPr>
                <w:rFonts w:eastAsia="Times New Roman" w:asciiTheme="minorHAnsi" w:hAnsiTheme="minorHAnsi" w:cstheme="minorHAnsi"/>
                <w:color w:val="000000"/>
                <w:kern w:val="0"/>
                <w:sz w:val="16"/>
                <w:szCs w:val="16"/>
                <w:lang w:val="nl-NL" w:eastAsia="nl-NL"/>
                <w14:ligatures w14:val="none"/>
              </w:rPr>
              <w:t>ante</w:t>
            </w:r>
          </w:p>
        </w:tc>
        <w:tc>
          <w:tcPr>
            <w:tcW w:w="712" w:type="pct"/>
          </w:tcPr>
          <w:p w:rsidRPr="004D578B" w:rsidR="00B3081E" w:rsidP="00B3081E" w:rsidRDefault="00B3081E" w14:paraId="28368CF9" w14:textId="41563F46">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fldChar w:fldCharType="begin"/>
            </w:r>
            <w:r w:rsidRPr="00A416F0">
              <w:rPr>
                <w:lang w:val="nl-NL"/>
              </w:rPr>
              <w:instrText>HYPERLINK "https://zoek.officielebekendmakingen.nl/kst-24557-175.html"</w:instrText>
            </w:r>
            <w:r>
              <w:fldChar w:fldCharType="separate"/>
            </w:r>
            <w:r w:rsidRPr="004D578B">
              <w:rPr>
                <w:rStyle w:val="Hyperlink"/>
                <w:rFonts w:eastAsia="Times New Roman" w:asciiTheme="minorHAnsi" w:hAnsiTheme="minorHAnsi" w:cstheme="minorHAnsi"/>
                <w:kern w:val="0"/>
                <w:sz w:val="16"/>
                <w:szCs w:val="16"/>
                <w:lang w:val="nl-NL" w:eastAsia="nl-NL"/>
                <w14:ligatures w14:val="none"/>
              </w:rPr>
              <w:t>Kamerstuk 24557, nr. 175 | Overheid.nl &gt; Officiële bekendmakingen</w:t>
            </w:r>
            <w:r>
              <w:fldChar w:fldCharType="end"/>
            </w:r>
          </w:p>
        </w:tc>
      </w:tr>
      <w:tr w:rsidRPr="00A416F0" w:rsidR="003B7B14" w:rsidTr="003B7B14" w14:paraId="62CF4786" w14:textId="77777777">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332" w:type="pct"/>
          </w:tcPr>
          <w:p w:rsidRPr="004D578B" w:rsidR="00B3081E" w:rsidP="00B3081E" w:rsidRDefault="00B3081E" w14:paraId="73A006F4" w14:textId="183AB8B1">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tcPr>
          <w:p w:rsidRPr="004D578B" w:rsidR="00B3081E" w:rsidP="00B3081E" w:rsidRDefault="00B3081E" w14:paraId="5D37B7E0" w14:textId="1FCC1C1E">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Juli</w:t>
            </w:r>
          </w:p>
        </w:tc>
        <w:tc>
          <w:tcPr>
            <w:tcW w:w="228" w:type="pct"/>
          </w:tcPr>
          <w:p w:rsidRPr="004D578B" w:rsidR="00B3081E" w:rsidP="00B3081E" w:rsidRDefault="00B3081E" w14:paraId="3D95E251" w14:textId="745F7F1D">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2021</w:t>
            </w:r>
          </w:p>
        </w:tc>
        <w:tc>
          <w:tcPr>
            <w:tcW w:w="547" w:type="pct"/>
          </w:tcPr>
          <w:p w:rsidRPr="00A416F0" w:rsidR="00B3081E" w:rsidP="00B3081E" w:rsidRDefault="00B3081E" w14:paraId="3A182461" w14:textId="2535488C">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eastAsia="nl-NL"/>
                <w14:ligatures w14:val="none"/>
              </w:rPr>
            </w:pPr>
            <w:r w:rsidRPr="00A416F0">
              <w:rPr>
                <w:rFonts w:eastAsia="Times New Roman" w:asciiTheme="minorHAnsi" w:hAnsiTheme="minorHAnsi" w:cstheme="minorHAnsi"/>
                <w:color w:val="000000"/>
                <w:kern w:val="0"/>
                <w:sz w:val="16"/>
                <w:szCs w:val="16"/>
                <w:lang w:eastAsia="nl-NL"/>
                <w14:ligatures w14:val="none"/>
              </w:rPr>
              <w:t>Comparison of European Draw Based Lottery products and licensing regimes</w:t>
            </w:r>
          </w:p>
        </w:tc>
        <w:tc>
          <w:tcPr>
            <w:tcW w:w="365" w:type="pct"/>
          </w:tcPr>
          <w:p w:rsidRPr="004D578B" w:rsidR="00B3081E" w:rsidP="00B3081E" w:rsidRDefault="00B3081E" w14:paraId="4B3866BE" w14:textId="082CDBF5">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Regulus</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Partners</w:t>
            </w:r>
          </w:p>
        </w:tc>
        <w:tc>
          <w:tcPr>
            <w:tcW w:w="593" w:type="pct"/>
          </w:tcPr>
          <w:p w:rsidRPr="004D578B" w:rsidR="00B3081E" w:rsidP="00B3081E" w:rsidRDefault="00B3081E" w14:paraId="4DCA6821" w14:textId="3BFF093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tcPr>
          <w:p w:rsidRPr="004D578B" w:rsidR="00B3081E" w:rsidP="00B3081E" w:rsidRDefault="00B3081E" w14:paraId="6909A369" w14:textId="42115A32">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Loterijen</w:t>
            </w:r>
          </w:p>
        </w:tc>
        <w:tc>
          <w:tcPr>
            <w:tcW w:w="1004" w:type="pct"/>
          </w:tcPr>
          <w:p w:rsidRPr="004D578B" w:rsidR="00B3081E" w:rsidP="00B3081E" w:rsidRDefault="00B3081E" w14:paraId="31CEE2CA" w14:textId="2EBE1A7D">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Vergelijking tussen loterijstelsels in verschillende EU landen</w:t>
            </w:r>
            <w:r>
              <w:rPr>
                <w:rFonts w:eastAsia="Times New Roman" w:asciiTheme="minorHAnsi" w:hAnsiTheme="minorHAnsi" w:cstheme="minorHAnsi"/>
                <w:color w:val="000000"/>
                <w:kern w:val="0"/>
                <w:sz w:val="16"/>
                <w:szCs w:val="16"/>
                <w:lang w:val="nl-NL" w:eastAsia="nl-NL"/>
                <w14:ligatures w14:val="none"/>
              </w:rPr>
              <w:t>.</w:t>
            </w:r>
          </w:p>
        </w:tc>
        <w:tc>
          <w:tcPr>
            <w:tcW w:w="319" w:type="pct"/>
          </w:tcPr>
          <w:p w:rsidRPr="004D578B" w:rsidR="00B3081E" w:rsidP="00B3081E" w:rsidRDefault="00B3081E" w14:paraId="68DF2B95" w14:textId="4E0AFD95">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tcPr>
          <w:p w:rsidRPr="004D578B" w:rsidR="00B3081E" w:rsidP="00B3081E" w:rsidRDefault="00B3081E" w14:paraId="5497E8EA" w14:textId="16AF249C">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https://open.overheid.nl/documenten/ronl-8f52314d-c4dc-4276-b14f-3f4e98ea9909/pdf</w:t>
            </w:r>
          </w:p>
        </w:tc>
      </w:tr>
      <w:tr w:rsidRPr="004D578B" w:rsidR="00F025E9" w:rsidTr="003B7B14" w14:paraId="547B09CB" w14:textId="77777777">
        <w:trPr>
          <w:trHeight w:val="1020"/>
        </w:trPr>
        <w:tc>
          <w:tcPr>
            <w:cnfStyle w:val="001000000000" w:firstRow="0" w:lastRow="0" w:firstColumn="1" w:lastColumn="0" w:oddVBand="0" w:evenVBand="0" w:oddHBand="0" w:evenHBand="0" w:firstRowFirstColumn="0" w:firstRowLastColumn="0" w:lastRowFirstColumn="0" w:lastRowLastColumn="0"/>
            <w:tcW w:w="332" w:type="pct"/>
          </w:tcPr>
          <w:p w:rsidRPr="004D578B" w:rsidR="007E0291" w:rsidP="00B3081E" w:rsidRDefault="007E0291" w14:paraId="5EFE9C0E" w14:textId="18745CAF">
            <w:pPr>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lastRenderedPageBreak/>
              <w:t>Afgerond</w:t>
            </w:r>
          </w:p>
        </w:tc>
        <w:tc>
          <w:tcPr>
            <w:tcW w:w="306" w:type="pct"/>
          </w:tcPr>
          <w:p w:rsidRPr="004D578B" w:rsidR="007E0291" w:rsidP="00B3081E" w:rsidRDefault="007E0291" w14:paraId="68B5AB70" w14:textId="46B3A9BF">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Juli</w:t>
            </w:r>
          </w:p>
        </w:tc>
        <w:tc>
          <w:tcPr>
            <w:tcW w:w="228" w:type="pct"/>
          </w:tcPr>
          <w:p w:rsidRPr="004D578B" w:rsidR="007E0291" w:rsidP="00B3081E" w:rsidRDefault="007E0291" w14:paraId="1C7EC62D" w14:textId="74D11C19">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2021</w:t>
            </w:r>
          </w:p>
        </w:tc>
        <w:tc>
          <w:tcPr>
            <w:tcW w:w="547" w:type="pct"/>
          </w:tcPr>
          <w:p w:rsidRPr="00F60B68" w:rsidR="007E0291" w:rsidP="00B3081E" w:rsidRDefault="007E0291" w14:paraId="468561B2" w14:textId="1DB33F4E">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F60B68">
              <w:rPr>
                <w:rFonts w:eastAsia="Times New Roman" w:asciiTheme="minorHAnsi" w:hAnsiTheme="minorHAnsi" w:cstheme="minorHAnsi"/>
                <w:color w:val="000000"/>
                <w:kern w:val="0"/>
                <w:sz w:val="16"/>
                <w:szCs w:val="16"/>
                <w:lang w:val="nl-NL" w:eastAsia="nl-NL"/>
                <w14:ligatures w14:val="none"/>
              </w:rPr>
              <w:t>Het juridische loterijenstelsel in Nederland: EU-</w:t>
            </w:r>
            <w:proofErr w:type="spellStart"/>
            <w:r w:rsidRPr="00F60B68">
              <w:rPr>
                <w:rFonts w:eastAsia="Times New Roman" w:asciiTheme="minorHAnsi" w:hAnsiTheme="minorHAnsi" w:cstheme="minorHAnsi"/>
                <w:color w:val="000000"/>
                <w:kern w:val="0"/>
                <w:sz w:val="16"/>
                <w:szCs w:val="16"/>
                <w:lang w:val="nl-NL" w:eastAsia="nl-NL"/>
                <w14:ligatures w14:val="none"/>
              </w:rPr>
              <w:t>proof</w:t>
            </w:r>
            <w:proofErr w:type="spellEnd"/>
            <w:r w:rsidRPr="00F60B68">
              <w:rPr>
                <w:rFonts w:eastAsia="Times New Roman" w:asciiTheme="minorHAnsi" w:hAnsiTheme="minorHAnsi" w:cstheme="minorHAnsi"/>
                <w:color w:val="000000"/>
                <w:kern w:val="0"/>
                <w:sz w:val="16"/>
                <w:szCs w:val="16"/>
                <w:lang w:val="nl-NL" w:eastAsia="nl-NL"/>
                <w14:ligatures w14:val="none"/>
              </w:rPr>
              <w:t>? Een onderzoek naar de conformiteit van de regulering van loterijen in Nederland met het Europees recht</w:t>
            </w:r>
          </w:p>
        </w:tc>
        <w:tc>
          <w:tcPr>
            <w:tcW w:w="365" w:type="pct"/>
          </w:tcPr>
          <w:p w:rsidRPr="004D578B" w:rsidR="007E0291" w:rsidP="00B3081E" w:rsidRDefault="007E0291" w14:paraId="0601D018" w14:textId="3CC99234">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7E0291">
              <w:rPr>
                <w:rFonts w:eastAsia="Times New Roman" w:asciiTheme="minorHAnsi" w:hAnsiTheme="minorHAnsi" w:cstheme="minorHAnsi"/>
                <w:color w:val="000000"/>
                <w:kern w:val="0"/>
                <w:sz w:val="16"/>
                <w:szCs w:val="16"/>
                <w:lang w:eastAsia="nl-NL"/>
                <w14:ligatures w14:val="none"/>
              </w:rPr>
              <w:t>Utrecht University</w:t>
            </w:r>
            <w:r>
              <w:rPr>
                <w:rFonts w:eastAsia="Times New Roman" w:asciiTheme="minorHAnsi" w:hAnsiTheme="minorHAnsi" w:cstheme="minorHAnsi"/>
                <w:color w:val="000000"/>
                <w:kern w:val="0"/>
                <w:sz w:val="16"/>
                <w:szCs w:val="16"/>
                <w:lang w:eastAsia="nl-NL"/>
                <w14:ligatures w14:val="none"/>
              </w:rPr>
              <w:t xml:space="preserve">, </w:t>
            </w:r>
            <w:r w:rsidRPr="007E0291">
              <w:rPr>
                <w:rFonts w:eastAsia="Times New Roman" w:asciiTheme="minorHAnsi" w:hAnsiTheme="minorHAnsi" w:cstheme="minorHAnsi"/>
                <w:color w:val="000000"/>
                <w:kern w:val="0"/>
                <w:sz w:val="16"/>
                <w:szCs w:val="16"/>
                <w:lang w:eastAsia="nl-NL"/>
                <w14:ligatures w14:val="none"/>
              </w:rPr>
              <w:t xml:space="preserve">Centre for Public Procurement &amp; RENFORCE </w:t>
            </w:r>
          </w:p>
        </w:tc>
        <w:tc>
          <w:tcPr>
            <w:tcW w:w="593" w:type="pct"/>
          </w:tcPr>
          <w:p w:rsidRPr="004D578B" w:rsidR="007E0291" w:rsidP="00B3081E" w:rsidRDefault="007E0291" w14:paraId="0E98E7D0" w14:textId="782E9F9B">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Onderzoek</w:t>
            </w:r>
          </w:p>
        </w:tc>
        <w:tc>
          <w:tcPr>
            <w:tcW w:w="594" w:type="pct"/>
          </w:tcPr>
          <w:p w:rsidRPr="004D578B" w:rsidR="007E0291" w:rsidP="00B3081E" w:rsidRDefault="007E0291" w14:paraId="1B01C7CB" w14:textId="1854E05F">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Loterijen</w:t>
            </w:r>
          </w:p>
        </w:tc>
        <w:tc>
          <w:tcPr>
            <w:tcW w:w="1004" w:type="pct"/>
          </w:tcPr>
          <w:p w:rsidRPr="007E0291" w:rsidR="007E0291" w:rsidP="00B3081E" w:rsidRDefault="007E0291" w14:paraId="2E5A7730" w14:textId="6B4F0978">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7E0291">
              <w:rPr>
                <w:rFonts w:eastAsia="Times New Roman" w:asciiTheme="minorHAnsi" w:hAnsiTheme="minorHAnsi" w:cstheme="minorHAnsi"/>
                <w:color w:val="000000"/>
                <w:kern w:val="0"/>
                <w:sz w:val="16"/>
                <w:szCs w:val="16"/>
                <w:lang w:val="nl-NL" w:eastAsia="nl-NL"/>
                <w14:ligatures w14:val="none"/>
              </w:rPr>
              <w:t>Onderzoek of en zo ja in hoeverre de regulering van het loterijstelsel volgens de drie denkrichtingen in overeenstemming is met het Europees recht</w:t>
            </w:r>
          </w:p>
        </w:tc>
        <w:tc>
          <w:tcPr>
            <w:tcW w:w="319" w:type="pct"/>
          </w:tcPr>
          <w:p w:rsidRPr="004D578B" w:rsidR="007E0291" w:rsidP="00B3081E" w:rsidRDefault="007E0291" w14:paraId="5F9B2801" w14:textId="39C0E182">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 xml:space="preserve">Ex </w:t>
            </w:r>
            <w:proofErr w:type="spellStart"/>
            <w:r>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tcPr>
          <w:p w:rsidRPr="004D578B" w:rsidR="007E0291" w:rsidP="00B3081E" w:rsidRDefault="007E0291" w14:paraId="5E5A97B6" w14:textId="2C8CDCCE">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hyperlink w:history="1" r:id="rId4">
              <w:r w:rsidRPr="007E0291">
                <w:rPr>
                  <w:rStyle w:val="Hyperlink"/>
                  <w:rFonts w:eastAsia="Times New Roman" w:asciiTheme="minorHAnsi" w:hAnsiTheme="minorHAnsi" w:cstheme="minorHAnsi"/>
                  <w:kern w:val="0"/>
                  <w:sz w:val="16"/>
                  <w:szCs w:val="16"/>
                  <w:lang w:eastAsia="nl-NL"/>
                  <w14:ligatures w14:val="none"/>
                </w:rPr>
                <w:t>blg-997007.pdf</w:t>
              </w:r>
            </w:hyperlink>
            <w:r>
              <w:rPr>
                <w:rFonts w:eastAsia="Times New Roman" w:asciiTheme="minorHAnsi" w:hAnsiTheme="minorHAnsi" w:cstheme="minorHAnsi"/>
                <w:color w:val="000000"/>
                <w:kern w:val="0"/>
                <w:sz w:val="16"/>
                <w:szCs w:val="16"/>
                <w:lang w:val="nl-NL" w:eastAsia="nl-NL"/>
                <w14:ligatures w14:val="none"/>
              </w:rPr>
              <w:t xml:space="preserve"> </w:t>
            </w:r>
          </w:p>
        </w:tc>
      </w:tr>
      <w:tr w:rsidRPr="00A416F0" w:rsidR="003B7B14" w:rsidTr="003B7B14" w14:paraId="3B6A8F62" w14:textId="77777777">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332" w:type="pct"/>
          </w:tcPr>
          <w:p w:rsidRPr="004D578B" w:rsidR="00B3081E" w:rsidP="00B3081E" w:rsidRDefault="00B3081E" w14:paraId="5E71EBAF" w14:textId="279DD9D0">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tcPr>
          <w:p w:rsidRPr="004D578B" w:rsidR="00B3081E" w:rsidP="00B3081E" w:rsidRDefault="00B3081E" w14:paraId="536B6E37" w14:textId="6DB9CD96">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September </w:t>
            </w:r>
          </w:p>
        </w:tc>
        <w:tc>
          <w:tcPr>
            <w:tcW w:w="228" w:type="pct"/>
          </w:tcPr>
          <w:p w:rsidRPr="004D578B" w:rsidR="00B3081E" w:rsidP="00B3081E" w:rsidRDefault="00B3081E" w14:paraId="5B70256C" w14:textId="7FCF5783">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2021</w:t>
            </w:r>
          </w:p>
        </w:tc>
        <w:tc>
          <w:tcPr>
            <w:tcW w:w="547" w:type="pct"/>
          </w:tcPr>
          <w:p w:rsidRPr="004D578B" w:rsidR="00B3081E" w:rsidP="00B3081E" w:rsidRDefault="00B3081E" w14:paraId="78587A38" w14:textId="25259BBB">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Nieuwe meting modernisering kansspelbeleid</w:t>
            </w:r>
          </w:p>
        </w:tc>
        <w:tc>
          <w:tcPr>
            <w:tcW w:w="365" w:type="pct"/>
          </w:tcPr>
          <w:p w:rsidRPr="004D578B" w:rsidR="00B3081E" w:rsidP="00B3081E" w:rsidRDefault="00B3081E" w14:paraId="7555BC50" w14:textId="2ED4294E">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Breuer&amp;Intraval</w:t>
            </w:r>
            <w:proofErr w:type="spellEnd"/>
          </w:p>
        </w:tc>
        <w:tc>
          <w:tcPr>
            <w:tcW w:w="593" w:type="pct"/>
          </w:tcPr>
          <w:p w:rsidRPr="004D578B" w:rsidR="00B3081E" w:rsidP="00B3081E" w:rsidRDefault="00B3081E" w14:paraId="75264092" w14:textId="1C415D0B">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tcPr>
          <w:p w:rsidRPr="004D578B" w:rsidR="00B3081E" w:rsidP="00B3081E" w:rsidRDefault="00B3081E" w14:paraId="57881673" w14:textId="129B4252">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Kansspelen breed</w:t>
            </w:r>
          </w:p>
        </w:tc>
        <w:tc>
          <w:tcPr>
            <w:tcW w:w="1004" w:type="pct"/>
          </w:tcPr>
          <w:p w:rsidRPr="004D578B" w:rsidR="00B3081E" w:rsidP="00B3081E" w:rsidRDefault="00B3081E" w14:paraId="1AD22BE5" w14:textId="694BF6AA">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De meting van 2021 dient primair om de stand van de indicatoren en de deelname aan kansspelen in kaart te brengen. Er is hiermee een indruk verkregen in de inspanningen van de huidige vergunde aanbieders om kansspelverslaving te voorkomen, consumentenbelangen van spelers te beschermen en fraude en overige vormen van criminaliteit te bestrijden. De indicatoren zijn afgeleid uit de reconstructie van de theoretische onderbouwing van het kansspelbeleid die </w:t>
            </w:r>
            <w:proofErr w:type="spellStart"/>
            <w:r w:rsidRPr="004D578B">
              <w:rPr>
                <w:rFonts w:eastAsia="Times New Roman" w:asciiTheme="minorHAnsi" w:hAnsiTheme="minorHAnsi" w:cstheme="minorHAnsi"/>
                <w:color w:val="000000"/>
                <w:kern w:val="0"/>
                <w:sz w:val="16"/>
                <w:szCs w:val="16"/>
                <w:lang w:val="nl-NL" w:eastAsia="nl-NL"/>
                <w14:ligatures w14:val="none"/>
              </w:rPr>
              <w:t>Breuer&amp;Intraval</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in 2015 heeft uitgevoerd.</w:t>
            </w:r>
          </w:p>
        </w:tc>
        <w:tc>
          <w:tcPr>
            <w:tcW w:w="319" w:type="pct"/>
          </w:tcPr>
          <w:p w:rsidRPr="004D578B" w:rsidR="00B3081E" w:rsidP="00B3081E" w:rsidRDefault="00B3081E" w14:paraId="0BEABC2C" w14:textId="2242BE69">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Ex post</w:t>
            </w:r>
          </w:p>
        </w:tc>
        <w:tc>
          <w:tcPr>
            <w:tcW w:w="712" w:type="pct"/>
          </w:tcPr>
          <w:p w:rsidRPr="004D578B" w:rsidR="00B3081E" w:rsidP="00B3081E" w:rsidRDefault="00B3081E" w14:paraId="47419E81" w14:textId="758F9623">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https://repository.wodc.nl/handle/20.500.12832/3125</w:t>
            </w:r>
          </w:p>
        </w:tc>
      </w:tr>
      <w:tr w:rsidRPr="00A416F0" w:rsidR="003B7B14" w:rsidTr="003B7B14" w14:paraId="385F4AFE" w14:textId="77777777">
        <w:trPr>
          <w:trHeight w:val="1020"/>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3692F343"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3E8B251C"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November</w:t>
            </w:r>
          </w:p>
        </w:tc>
        <w:tc>
          <w:tcPr>
            <w:tcW w:w="228" w:type="pct"/>
            <w:hideMark/>
          </w:tcPr>
          <w:p w:rsidRPr="004D578B" w:rsidR="00B3081E" w:rsidP="00B3081E" w:rsidRDefault="00B3081E" w14:paraId="7B1B7FDB"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2021</w:t>
            </w:r>
          </w:p>
        </w:tc>
        <w:tc>
          <w:tcPr>
            <w:tcW w:w="547" w:type="pct"/>
            <w:hideMark/>
          </w:tcPr>
          <w:p w:rsidRPr="004D578B" w:rsidR="00B3081E" w:rsidP="00B3081E" w:rsidRDefault="00B3081E" w14:paraId="6904E8D8"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Monitoring na </w:t>
            </w:r>
            <w:proofErr w:type="spellStart"/>
            <w:r w:rsidRPr="004D578B">
              <w:rPr>
                <w:rFonts w:eastAsia="Times New Roman" w:asciiTheme="minorHAnsi" w:hAnsiTheme="minorHAnsi" w:cstheme="minorHAnsi"/>
                <w:color w:val="000000"/>
                <w:kern w:val="0"/>
                <w:sz w:val="16"/>
                <w:szCs w:val="16"/>
                <w:lang w:val="nl-NL" w:eastAsia="nl-NL"/>
                <w14:ligatures w14:val="none"/>
              </w:rPr>
              <w:t>Koa</w:t>
            </w:r>
            <w:proofErr w:type="spellEnd"/>
            <w:r w:rsidRPr="004D578B">
              <w:rPr>
                <w:rFonts w:eastAsia="Times New Roman" w:asciiTheme="minorHAnsi" w:hAnsiTheme="minorHAnsi" w:cstheme="minorHAnsi"/>
                <w:color w:val="000000"/>
                <w:kern w:val="0"/>
                <w:sz w:val="16"/>
                <w:szCs w:val="16"/>
                <w:lang w:val="nl-NL" w:eastAsia="nl-NL"/>
                <w14:ligatures w14:val="none"/>
              </w:rPr>
              <w:t>: de stand van zaken op 1 november 2021</w:t>
            </w:r>
          </w:p>
        </w:tc>
        <w:tc>
          <w:tcPr>
            <w:tcW w:w="365" w:type="pct"/>
            <w:hideMark/>
          </w:tcPr>
          <w:p w:rsidRPr="004D578B" w:rsidR="00B3081E" w:rsidP="00B3081E" w:rsidRDefault="00B3081E" w14:paraId="7C65A312"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hideMark/>
          </w:tcPr>
          <w:p w:rsidRPr="004D578B" w:rsidR="00B3081E" w:rsidP="00B3081E" w:rsidRDefault="00B3081E" w14:paraId="16D18B52"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Monitoringsrapportage</w:t>
            </w:r>
          </w:p>
        </w:tc>
        <w:tc>
          <w:tcPr>
            <w:tcW w:w="594" w:type="pct"/>
            <w:hideMark/>
          </w:tcPr>
          <w:p w:rsidRPr="004D578B" w:rsidR="00B3081E" w:rsidP="00B3081E" w:rsidRDefault="00B3081E" w14:paraId="7F450730"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Marktontwikkelingen</w:t>
            </w:r>
          </w:p>
        </w:tc>
        <w:tc>
          <w:tcPr>
            <w:tcW w:w="1004" w:type="pct"/>
            <w:hideMark/>
          </w:tcPr>
          <w:p w:rsidRPr="004D578B" w:rsidR="00B3081E" w:rsidP="00B3081E" w:rsidRDefault="00B3081E" w14:paraId="09E89651"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Informatie over de eerste ontwikkelingen na de opening van de online markt en aanpassing van de schatting van de omvang van de illegale markt.</w:t>
            </w:r>
          </w:p>
        </w:tc>
        <w:tc>
          <w:tcPr>
            <w:tcW w:w="319" w:type="pct"/>
            <w:hideMark/>
          </w:tcPr>
          <w:p w:rsidRPr="004D578B" w:rsidR="00B3081E" w:rsidP="00B3081E" w:rsidRDefault="00B3081E" w14:paraId="3ADB50C8" w14:textId="42039512">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hideMark/>
          </w:tcPr>
          <w:p w:rsidRPr="004D578B" w:rsidR="00B3081E" w:rsidP="00B3081E" w:rsidRDefault="00B3081E" w14:paraId="6FCA20F5"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https://kansspelautoriteit.nl/publish/library/17/monitoringsrapportage_na_koa.pdf</w:t>
            </w:r>
          </w:p>
        </w:tc>
      </w:tr>
      <w:tr w:rsidRPr="00A416F0" w:rsidR="003B7B14" w:rsidTr="003B7B14" w14:paraId="08A7AB78" w14:textId="7777777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3ACCD302"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5EC7BA4F"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Februari</w:t>
            </w:r>
          </w:p>
        </w:tc>
        <w:tc>
          <w:tcPr>
            <w:tcW w:w="228" w:type="pct"/>
            <w:hideMark/>
          </w:tcPr>
          <w:p w:rsidRPr="004D578B" w:rsidR="00B3081E" w:rsidP="00B3081E" w:rsidRDefault="00B3081E" w14:paraId="2F434696"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2022</w:t>
            </w:r>
          </w:p>
        </w:tc>
        <w:tc>
          <w:tcPr>
            <w:tcW w:w="547" w:type="pct"/>
            <w:hideMark/>
          </w:tcPr>
          <w:p w:rsidRPr="004D578B" w:rsidR="00B3081E" w:rsidP="00B3081E" w:rsidRDefault="00B3081E" w14:paraId="42F7B2D2"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Marktscan </w:t>
            </w:r>
            <w:proofErr w:type="spellStart"/>
            <w:r w:rsidRPr="004D578B">
              <w:rPr>
                <w:rFonts w:eastAsia="Times New Roman" w:asciiTheme="minorHAnsi" w:hAnsiTheme="minorHAnsi" w:cstheme="minorHAnsi"/>
                <w:color w:val="000000"/>
                <w:kern w:val="0"/>
                <w:sz w:val="16"/>
                <w:szCs w:val="16"/>
                <w:lang w:val="nl-NL" w:eastAsia="nl-NL"/>
                <w14:ligatures w14:val="none"/>
              </w:rPr>
              <w:t>landgebonden</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kansspelen 2022</w:t>
            </w:r>
          </w:p>
        </w:tc>
        <w:tc>
          <w:tcPr>
            <w:tcW w:w="365" w:type="pct"/>
            <w:hideMark/>
          </w:tcPr>
          <w:p w:rsidRPr="004D578B" w:rsidR="00B3081E" w:rsidP="00B3081E" w:rsidRDefault="00B3081E" w14:paraId="33940353"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hideMark/>
          </w:tcPr>
          <w:p w:rsidRPr="004D578B" w:rsidR="00B3081E" w:rsidP="00B3081E" w:rsidRDefault="00B3081E" w14:paraId="3230954A"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Marktscan</w:t>
            </w:r>
          </w:p>
        </w:tc>
        <w:tc>
          <w:tcPr>
            <w:tcW w:w="594" w:type="pct"/>
            <w:hideMark/>
          </w:tcPr>
          <w:p w:rsidRPr="004D578B" w:rsidR="00B3081E" w:rsidP="00B3081E" w:rsidRDefault="00B3081E" w14:paraId="6F87300F"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Marktontwikkelingen</w:t>
            </w:r>
          </w:p>
        </w:tc>
        <w:tc>
          <w:tcPr>
            <w:tcW w:w="1004" w:type="pct"/>
            <w:hideMark/>
          </w:tcPr>
          <w:p w:rsidRPr="004D578B" w:rsidR="00B3081E" w:rsidP="00B3081E" w:rsidRDefault="00B3081E" w14:paraId="630E8672" w14:textId="1928ACB4">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Informatie over de marktontwikkelingen binnen de verschillende kansspelmarkten</w:t>
            </w:r>
            <w:r>
              <w:rPr>
                <w:rFonts w:eastAsia="Times New Roman" w:asciiTheme="minorHAnsi" w:hAnsiTheme="minorHAnsi" w:cstheme="minorHAnsi"/>
                <w:color w:val="000000"/>
                <w:kern w:val="0"/>
                <w:sz w:val="16"/>
                <w:szCs w:val="16"/>
                <w:lang w:val="nl-NL" w:eastAsia="nl-NL"/>
                <w14:ligatures w14:val="none"/>
              </w:rPr>
              <w:t>.</w:t>
            </w:r>
          </w:p>
        </w:tc>
        <w:tc>
          <w:tcPr>
            <w:tcW w:w="319" w:type="pct"/>
            <w:hideMark/>
          </w:tcPr>
          <w:p w:rsidRPr="004D578B" w:rsidR="00B3081E" w:rsidP="00B3081E" w:rsidRDefault="00B3081E" w14:paraId="3F48A379" w14:textId="5FD8031F">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hideMark/>
          </w:tcPr>
          <w:p w:rsidRPr="004D578B" w:rsidR="00B3081E" w:rsidP="00B3081E" w:rsidRDefault="00B3081E" w14:paraId="07C416B4"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https://kansspelautoriteit.nl/publish/library/17/marktscan_landgebonden_kansspelen_2022.pdf</w:t>
            </w:r>
          </w:p>
        </w:tc>
      </w:tr>
      <w:tr w:rsidRPr="00A416F0" w:rsidR="003B7B14" w:rsidTr="003B7B14" w14:paraId="27696A17" w14:textId="77777777">
        <w:trPr>
          <w:trHeight w:val="1020"/>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3335105C"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15C1664D"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Juni</w:t>
            </w:r>
          </w:p>
        </w:tc>
        <w:tc>
          <w:tcPr>
            <w:tcW w:w="228" w:type="pct"/>
            <w:hideMark/>
          </w:tcPr>
          <w:p w:rsidRPr="004D578B" w:rsidR="00B3081E" w:rsidP="00B3081E" w:rsidRDefault="00B3081E" w14:paraId="377E5963"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2022</w:t>
            </w:r>
          </w:p>
        </w:tc>
        <w:tc>
          <w:tcPr>
            <w:tcW w:w="547" w:type="pct"/>
            <w:hideMark/>
          </w:tcPr>
          <w:p w:rsidRPr="004D578B" w:rsidR="00B3081E" w:rsidP="00B3081E" w:rsidRDefault="00B3081E" w14:paraId="0537F466"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 spelersvoorkeuren 2022</w:t>
            </w:r>
          </w:p>
        </w:tc>
        <w:tc>
          <w:tcPr>
            <w:tcW w:w="365" w:type="pct"/>
            <w:hideMark/>
          </w:tcPr>
          <w:p w:rsidRPr="004D578B" w:rsidR="00B3081E" w:rsidP="00B3081E" w:rsidRDefault="00B3081E" w14:paraId="4EA7A0D4"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Kantar</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Public</w:t>
            </w:r>
          </w:p>
        </w:tc>
        <w:tc>
          <w:tcPr>
            <w:tcW w:w="593" w:type="pct"/>
            <w:hideMark/>
          </w:tcPr>
          <w:p w:rsidRPr="004D578B" w:rsidR="00B3081E" w:rsidP="00B3081E" w:rsidRDefault="00B3081E" w14:paraId="7F87A737" w14:textId="6BA227AB">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B3081E" w:rsidP="00B3081E" w:rsidRDefault="00B3081E" w14:paraId="00D7D8D6"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Productontwerp, gokomgeving en -reclame</w:t>
            </w:r>
          </w:p>
          <w:p w:rsidRPr="004D578B" w:rsidR="00B3081E" w:rsidP="00B3081E" w:rsidRDefault="00B3081E" w14:paraId="75A4B233"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B3081E" w:rsidP="00B3081E" w:rsidRDefault="00B3081E" w14:paraId="78487334" w14:textId="73A64D1A">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Preventie, interventie en beleid</w:t>
            </w:r>
          </w:p>
        </w:tc>
        <w:tc>
          <w:tcPr>
            <w:tcW w:w="1004" w:type="pct"/>
            <w:hideMark/>
          </w:tcPr>
          <w:p w:rsidRPr="004D578B" w:rsidR="00B3081E" w:rsidP="00B3081E" w:rsidRDefault="00B3081E" w14:paraId="3F9B364B"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Een panelonderzoek naar de voorkeuren en opvattingen van Nederlanders bij (online) kansspelen en de reclameactiviteiten daarover.</w:t>
            </w:r>
          </w:p>
        </w:tc>
        <w:tc>
          <w:tcPr>
            <w:tcW w:w="319" w:type="pct"/>
            <w:hideMark/>
          </w:tcPr>
          <w:p w:rsidRPr="004D578B" w:rsidR="00B3081E" w:rsidP="00B3081E" w:rsidRDefault="00B3081E" w14:paraId="407EC3FF" w14:textId="4DE3F3BA">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hideMark/>
          </w:tcPr>
          <w:p w:rsidRPr="004D578B" w:rsidR="00B3081E" w:rsidP="00B3081E" w:rsidRDefault="00B3081E" w14:paraId="6F944D61"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https://www.tweedekamer.nl/downloads/document?id=2022D35440</w:t>
            </w:r>
          </w:p>
        </w:tc>
      </w:tr>
      <w:tr w:rsidRPr="00A416F0" w:rsidR="003B7B14" w:rsidTr="003B7B14" w14:paraId="3BE93EB4" w14:textId="77777777">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1217C4E8"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34E9B5E0"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Juli</w:t>
            </w:r>
          </w:p>
        </w:tc>
        <w:tc>
          <w:tcPr>
            <w:tcW w:w="228" w:type="pct"/>
            <w:hideMark/>
          </w:tcPr>
          <w:p w:rsidRPr="004D578B" w:rsidR="00B3081E" w:rsidP="00B3081E" w:rsidRDefault="00B3081E" w14:paraId="04F311B1"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2022</w:t>
            </w:r>
          </w:p>
        </w:tc>
        <w:tc>
          <w:tcPr>
            <w:tcW w:w="547" w:type="pct"/>
            <w:hideMark/>
          </w:tcPr>
          <w:p w:rsidRPr="004D578B" w:rsidR="00B3081E" w:rsidP="00B3081E" w:rsidRDefault="00B3081E" w14:paraId="7BFA796E"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Kansspelwetgeving over zorgplicht en limietstellingen in 21 Europese landen</w:t>
            </w:r>
          </w:p>
        </w:tc>
        <w:tc>
          <w:tcPr>
            <w:tcW w:w="365" w:type="pct"/>
            <w:hideMark/>
          </w:tcPr>
          <w:p w:rsidRPr="004D578B" w:rsidR="00B3081E" w:rsidP="00B3081E" w:rsidRDefault="00B3081E" w14:paraId="531171C3"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hideMark/>
          </w:tcPr>
          <w:p w:rsidRPr="004D578B" w:rsidR="00B3081E" w:rsidP="00B3081E" w:rsidRDefault="00B3081E" w14:paraId="219E97D9" w14:textId="6A281F88">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B3081E" w:rsidP="00B3081E" w:rsidRDefault="00B3081E" w14:paraId="748F8EB1"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Preventie, interventie en beleid</w:t>
            </w:r>
          </w:p>
          <w:p w:rsidRPr="004D578B" w:rsidR="00B3081E" w:rsidP="00B3081E" w:rsidRDefault="00B3081E" w14:paraId="484B59DA"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B3081E" w:rsidP="00B3081E" w:rsidRDefault="00B3081E" w14:paraId="58ACA324" w14:textId="0DC2E128">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Productontwerp, gokomgeving en -reclame</w:t>
            </w:r>
          </w:p>
        </w:tc>
        <w:tc>
          <w:tcPr>
            <w:tcW w:w="1004" w:type="pct"/>
            <w:hideMark/>
          </w:tcPr>
          <w:p w:rsidRPr="004D578B" w:rsidR="00B3081E" w:rsidP="00B3081E" w:rsidRDefault="00B3081E" w14:paraId="5857797D"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Dit rapport beschrijft de resultaten van het onderzoek naar kansspelwetgeving over zorgplicht en limietstellingen in 21 Europese landen.</w:t>
            </w:r>
          </w:p>
        </w:tc>
        <w:tc>
          <w:tcPr>
            <w:tcW w:w="319" w:type="pct"/>
            <w:hideMark/>
          </w:tcPr>
          <w:p w:rsidRPr="004D578B" w:rsidR="00B3081E" w:rsidP="00B3081E" w:rsidRDefault="00B3081E" w14:paraId="2EDC938B" w14:textId="6C75AA74">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hideMark/>
          </w:tcPr>
          <w:p w:rsidRPr="004D578B" w:rsidR="00B3081E" w:rsidP="00B3081E" w:rsidRDefault="00B3081E" w14:paraId="1834C7FF"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https://kansspelautoriteit.nl/publish/library/17/onderzoek_meerkerk_engelse_samenvatting_juli_2022.pdf</w:t>
            </w:r>
          </w:p>
        </w:tc>
      </w:tr>
      <w:tr w:rsidRPr="00A416F0" w:rsidR="003B7B14" w:rsidTr="003B7B14" w14:paraId="0AB8971D" w14:textId="77777777">
        <w:trPr>
          <w:trHeight w:val="127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7E175AA6"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60FD9BA6"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September</w:t>
            </w:r>
          </w:p>
        </w:tc>
        <w:tc>
          <w:tcPr>
            <w:tcW w:w="228" w:type="pct"/>
            <w:hideMark/>
          </w:tcPr>
          <w:p w:rsidRPr="004D578B" w:rsidR="00B3081E" w:rsidP="00B3081E" w:rsidRDefault="00B3081E" w14:paraId="7C490731"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2022</w:t>
            </w:r>
          </w:p>
        </w:tc>
        <w:tc>
          <w:tcPr>
            <w:tcW w:w="547" w:type="pct"/>
            <w:hideMark/>
          </w:tcPr>
          <w:p w:rsidRPr="004D578B" w:rsidR="00B3081E" w:rsidP="00B3081E" w:rsidRDefault="00B3081E" w14:paraId="18A5E57A"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Klantlimieten instellen: een analyse van vijf Europese rechtsgebieden</w:t>
            </w:r>
          </w:p>
        </w:tc>
        <w:tc>
          <w:tcPr>
            <w:tcW w:w="365" w:type="pct"/>
            <w:hideMark/>
          </w:tcPr>
          <w:p w:rsidRPr="004D578B" w:rsidR="00B3081E" w:rsidP="00B3081E" w:rsidRDefault="00B3081E" w14:paraId="2F614AC5"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Regulus</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Partners</w:t>
            </w:r>
          </w:p>
        </w:tc>
        <w:tc>
          <w:tcPr>
            <w:tcW w:w="593" w:type="pct"/>
            <w:hideMark/>
          </w:tcPr>
          <w:p w:rsidRPr="004D578B" w:rsidR="00B3081E" w:rsidP="00B3081E" w:rsidRDefault="00B3081E" w14:paraId="7D6CC94F" w14:textId="2AF83BD4">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B3081E" w:rsidP="00B3081E" w:rsidRDefault="00B3081E" w14:paraId="6C8602D6"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Preventie, interventie en beleid</w:t>
            </w:r>
          </w:p>
          <w:p w:rsidRPr="004D578B" w:rsidR="00B3081E" w:rsidP="00B3081E" w:rsidRDefault="00B3081E" w14:paraId="4679D07E"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B3081E" w:rsidP="00B3081E" w:rsidRDefault="00B3081E" w14:paraId="4C6EE42E"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B3081E" w:rsidP="00B3081E" w:rsidRDefault="00B3081E" w14:paraId="628078D7"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1004" w:type="pct"/>
            <w:hideMark/>
          </w:tcPr>
          <w:p w:rsidRPr="004D578B" w:rsidR="00B3081E" w:rsidP="00B3081E" w:rsidRDefault="00B3081E" w14:paraId="671E65F3" w14:textId="53D942CB">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Dit rapport onderzoekt de mogelijkheden voor het instellen van speellimieten voor online kansspelen in 5 landen: Noorwegen, België, Duitsland, Spanje en het Verenigd Koninkrijk</w:t>
            </w:r>
            <w:r>
              <w:rPr>
                <w:rFonts w:eastAsia="Times New Roman" w:asciiTheme="minorHAnsi" w:hAnsiTheme="minorHAnsi" w:cstheme="minorHAnsi"/>
                <w:color w:val="000000"/>
                <w:kern w:val="0"/>
                <w:sz w:val="16"/>
                <w:szCs w:val="16"/>
                <w:lang w:val="nl-NL" w:eastAsia="nl-NL"/>
                <w14:ligatures w14:val="none"/>
              </w:rPr>
              <w:t>.</w:t>
            </w:r>
          </w:p>
        </w:tc>
        <w:tc>
          <w:tcPr>
            <w:tcW w:w="319" w:type="pct"/>
            <w:hideMark/>
          </w:tcPr>
          <w:p w:rsidRPr="004D578B" w:rsidR="00B3081E" w:rsidP="00B3081E" w:rsidRDefault="00B3081E" w14:paraId="1439FF76" w14:textId="16140E7B">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hideMark/>
          </w:tcPr>
          <w:p w:rsidRPr="004D578B" w:rsidR="00B3081E" w:rsidP="00B3081E" w:rsidRDefault="00B3081E" w14:paraId="39ABB12B"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https://www.tweedekamer.nl/downloads/document?id=2022D35437</w:t>
            </w:r>
          </w:p>
        </w:tc>
      </w:tr>
      <w:tr w:rsidRPr="00A416F0" w:rsidR="003B7B14" w:rsidTr="003B7B14" w14:paraId="5FFEAC92" w14:textId="7777777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6689FADD"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lastRenderedPageBreak/>
              <w:t>Afgerond</w:t>
            </w:r>
          </w:p>
        </w:tc>
        <w:tc>
          <w:tcPr>
            <w:tcW w:w="306" w:type="pct"/>
            <w:hideMark/>
          </w:tcPr>
          <w:p w:rsidRPr="004D578B" w:rsidR="00B3081E" w:rsidP="00B3081E" w:rsidRDefault="00B3081E" w14:paraId="5669ED7D"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Oktober</w:t>
            </w:r>
          </w:p>
        </w:tc>
        <w:tc>
          <w:tcPr>
            <w:tcW w:w="228" w:type="pct"/>
            <w:hideMark/>
          </w:tcPr>
          <w:p w:rsidRPr="004D578B" w:rsidR="00B3081E" w:rsidP="00B3081E" w:rsidRDefault="00B3081E" w14:paraId="38C8C241"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2022</w:t>
            </w:r>
          </w:p>
        </w:tc>
        <w:tc>
          <w:tcPr>
            <w:tcW w:w="547" w:type="pct"/>
            <w:hideMark/>
          </w:tcPr>
          <w:p w:rsidRPr="004D578B" w:rsidR="00B3081E" w:rsidP="00B3081E" w:rsidRDefault="00B3081E" w14:paraId="08D11C65"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Marktscan </w:t>
            </w:r>
            <w:proofErr w:type="spellStart"/>
            <w:r w:rsidRPr="004D578B">
              <w:rPr>
                <w:rFonts w:eastAsia="Times New Roman" w:asciiTheme="minorHAnsi" w:hAnsiTheme="minorHAnsi" w:cstheme="minorHAnsi"/>
                <w:color w:val="000000"/>
                <w:kern w:val="0"/>
                <w:sz w:val="16"/>
                <w:szCs w:val="16"/>
                <w:lang w:val="nl-NL" w:eastAsia="nl-NL"/>
                <w14:ligatures w14:val="none"/>
              </w:rPr>
              <w:t>landgebonden</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kansspelen najaar 2022</w:t>
            </w:r>
          </w:p>
        </w:tc>
        <w:tc>
          <w:tcPr>
            <w:tcW w:w="365" w:type="pct"/>
            <w:hideMark/>
          </w:tcPr>
          <w:p w:rsidRPr="004D578B" w:rsidR="00B3081E" w:rsidP="00B3081E" w:rsidRDefault="00B3081E" w14:paraId="593B0DEE"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hideMark/>
          </w:tcPr>
          <w:p w:rsidRPr="004D578B" w:rsidR="00B3081E" w:rsidP="00B3081E" w:rsidRDefault="00B3081E" w14:paraId="0C06F079"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Marktscan</w:t>
            </w:r>
          </w:p>
        </w:tc>
        <w:tc>
          <w:tcPr>
            <w:tcW w:w="594" w:type="pct"/>
            <w:hideMark/>
          </w:tcPr>
          <w:p w:rsidRPr="004D578B" w:rsidR="00B3081E" w:rsidP="00B3081E" w:rsidRDefault="00B3081E" w14:paraId="2AE475BD"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Marktontwikkelingen</w:t>
            </w:r>
          </w:p>
        </w:tc>
        <w:tc>
          <w:tcPr>
            <w:tcW w:w="1004" w:type="pct"/>
            <w:hideMark/>
          </w:tcPr>
          <w:p w:rsidRPr="004D578B" w:rsidR="00B3081E" w:rsidP="00B3081E" w:rsidRDefault="00B3081E" w14:paraId="346A1232" w14:textId="48382866">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Informatie over de marktontwikkelingen binnen de verschillende kansspelmarkten</w:t>
            </w:r>
            <w:r>
              <w:rPr>
                <w:rFonts w:eastAsia="Times New Roman" w:asciiTheme="minorHAnsi" w:hAnsiTheme="minorHAnsi" w:cstheme="minorHAnsi"/>
                <w:color w:val="000000"/>
                <w:kern w:val="0"/>
                <w:sz w:val="16"/>
                <w:szCs w:val="16"/>
                <w:lang w:val="nl-NL" w:eastAsia="nl-NL"/>
                <w14:ligatures w14:val="none"/>
              </w:rPr>
              <w:t>.</w:t>
            </w:r>
          </w:p>
        </w:tc>
        <w:tc>
          <w:tcPr>
            <w:tcW w:w="319" w:type="pct"/>
            <w:hideMark/>
          </w:tcPr>
          <w:p w:rsidRPr="004D578B" w:rsidR="00B3081E" w:rsidP="00B3081E" w:rsidRDefault="00B3081E" w14:paraId="6448E902" w14:textId="07818023">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hideMark/>
          </w:tcPr>
          <w:p w:rsidRPr="004D578B" w:rsidR="00B3081E" w:rsidP="00B3081E" w:rsidRDefault="00B3081E" w14:paraId="035B48A6"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https://kansspelautoriteit.nl/publish/library/17/marktscan_landgebonden_kansspelen_najaar_2022.pdf</w:t>
            </w:r>
          </w:p>
        </w:tc>
      </w:tr>
      <w:tr w:rsidRPr="00A416F0" w:rsidR="003B7B14" w:rsidTr="003B7B14" w14:paraId="63D68295" w14:textId="77777777">
        <w:trPr>
          <w:trHeight w:val="76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482F3395"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55DAAD19"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Oktober</w:t>
            </w:r>
          </w:p>
        </w:tc>
        <w:tc>
          <w:tcPr>
            <w:tcW w:w="228" w:type="pct"/>
            <w:hideMark/>
          </w:tcPr>
          <w:p w:rsidRPr="004D578B" w:rsidR="00B3081E" w:rsidP="00B3081E" w:rsidRDefault="00B3081E" w14:paraId="412F8D58"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2022</w:t>
            </w:r>
          </w:p>
        </w:tc>
        <w:tc>
          <w:tcPr>
            <w:tcW w:w="547" w:type="pct"/>
            <w:hideMark/>
          </w:tcPr>
          <w:p w:rsidRPr="004D578B" w:rsidR="00B3081E" w:rsidP="00B3081E" w:rsidRDefault="00B3081E" w14:paraId="584E4D12"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Monitoringsrapportage najaar 2022</w:t>
            </w:r>
          </w:p>
        </w:tc>
        <w:tc>
          <w:tcPr>
            <w:tcW w:w="365" w:type="pct"/>
            <w:hideMark/>
          </w:tcPr>
          <w:p w:rsidRPr="004D578B" w:rsidR="00B3081E" w:rsidP="00B3081E" w:rsidRDefault="00B3081E" w14:paraId="4EEF9F27"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hideMark/>
          </w:tcPr>
          <w:p w:rsidRPr="004D578B" w:rsidR="00B3081E" w:rsidP="00B3081E" w:rsidRDefault="00B3081E" w14:paraId="3C5A2D6C"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Monitoringsrapportage</w:t>
            </w:r>
          </w:p>
        </w:tc>
        <w:tc>
          <w:tcPr>
            <w:tcW w:w="594" w:type="pct"/>
            <w:hideMark/>
          </w:tcPr>
          <w:p w:rsidRPr="004D578B" w:rsidR="00B3081E" w:rsidP="00B3081E" w:rsidRDefault="00B3081E" w14:paraId="4D4BA0D3"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Marktontwikkelingen</w:t>
            </w:r>
          </w:p>
        </w:tc>
        <w:tc>
          <w:tcPr>
            <w:tcW w:w="1004" w:type="pct"/>
            <w:hideMark/>
          </w:tcPr>
          <w:p w:rsidRPr="004D578B" w:rsidR="00B3081E" w:rsidP="00B3081E" w:rsidRDefault="00B3081E" w14:paraId="78DD13D9" w14:textId="1FF37C40">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Informatie over de ontwikkelingen na de opening van de online markt</w:t>
            </w:r>
            <w:r>
              <w:rPr>
                <w:rFonts w:eastAsia="Times New Roman" w:asciiTheme="minorHAnsi" w:hAnsiTheme="minorHAnsi" w:cstheme="minorHAnsi"/>
                <w:color w:val="000000"/>
                <w:kern w:val="0"/>
                <w:sz w:val="16"/>
                <w:szCs w:val="16"/>
                <w:lang w:val="nl-NL" w:eastAsia="nl-NL"/>
                <w14:ligatures w14:val="none"/>
              </w:rPr>
              <w:t>.</w:t>
            </w:r>
            <w:r w:rsidRPr="004D578B">
              <w:rPr>
                <w:rFonts w:eastAsia="Times New Roman" w:asciiTheme="minorHAnsi" w:hAnsiTheme="minorHAnsi" w:cstheme="minorHAnsi"/>
                <w:color w:val="000000"/>
                <w:kern w:val="0"/>
                <w:sz w:val="16"/>
                <w:szCs w:val="16"/>
                <w:lang w:val="nl-NL" w:eastAsia="nl-NL"/>
                <w14:ligatures w14:val="none"/>
              </w:rPr>
              <w:t xml:space="preserve"> </w:t>
            </w:r>
          </w:p>
        </w:tc>
        <w:tc>
          <w:tcPr>
            <w:tcW w:w="319" w:type="pct"/>
            <w:hideMark/>
          </w:tcPr>
          <w:p w:rsidRPr="004D578B" w:rsidR="00B3081E" w:rsidP="00B3081E" w:rsidRDefault="00B3081E" w14:paraId="544F6AE9" w14:textId="1221E1D2">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kern w:val="0"/>
                <w:sz w:val="16"/>
                <w:szCs w:val="16"/>
                <w:lang w:val="nl-NL" w:eastAsia="nl-NL"/>
                <w14:ligatures w14:val="none"/>
              </w:rPr>
              <w:t xml:space="preserve">Ex </w:t>
            </w:r>
            <w:proofErr w:type="spellStart"/>
            <w:r w:rsidRPr="004D578B">
              <w:rPr>
                <w:rFonts w:eastAsia="Times New Roman" w:asciiTheme="minorHAnsi" w:hAnsiTheme="minorHAnsi" w:cstheme="minorHAnsi"/>
                <w:kern w:val="0"/>
                <w:sz w:val="16"/>
                <w:szCs w:val="16"/>
                <w:lang w:val="nl-NL" w:eastAsia="nl-NL"/>
                <w14:ligatures w14:val="none"/>
              </w:rPr>
              <w:t>durante</w:t>
            </w:r>
            <w:proofErr w:type="spellEnd"/>
          </w:p>
        </w:tc>
        <w:tc>
          <w:tcPr>
            <w:tcW w:w="712" w:type="pct"/>
            <w:hideMark/>
          </w:tcPr>
          <w:p w:rsidRPr="004D578B" w:rsidR="00B3081E" w:rsidP="00B3081E" w:rsidRDefault="00B3081E" w14:paraId="4E13ACBC"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https://kansspelautoriteit.nl/publish/library/17/monitoringsrapportage_online_kansspelen_najaar_2022.pdf</w:t>
            </w:r>
          </w:p>
        </w:tc>
      </w:tr>
      <w:tr w:rsidRPr="004D578B" w:rsidR="003B7B14" w:rsidTr="003B7B14" w14:paraId="20122A58" w14:textId="77777777">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332" w:type="pct"/>
          </w:tcPr>
          <w:p w:rsidRPr="004D578B" w:rsidR="00B3081E" w:rsidP="00B3081E" w:rsidRDefault="00B3081E" w14:paraId="704C4372" w14:textId="1AFC51FC">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tcPr>
          <w:p w:rsidRPr="004D578B" w:rsidR="00B3081E" w:rsidP="00B3081E" w:rsidRDefault="00B3081E" w14:paraId="38C4675F" w14:textId="46EEE916">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Oktober</w:t>
            </w:r>
          </w:p>
        </w:tc>
        <w:tc>
          <w:tcPr>
            <w:tcW w:w="228" w:type="pct"/>
          </w:tcPr>
          <w:p w:rsidRPr="004D578B" w:rsidR="00B3081E" w:rsidP="00B3081E" w:rsidRDefault="00B3081E" w14:paraId="61BE8432" w14:textId="627DEA32">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2022</w:t>
            </w:r>
          </w:p>
        </w:tc>
        <w:tc>
          <w:tcPr>
            <w:tcW w:w="547" w:type="pct"/>
          </w:tcPr>
          <w:p w:rsidRPr="004D578B" w:rsidR="00B3081E" w:rsidP="00B3081E" w:rsidRDefault="00B3081E" w14:paraId="64E26673" w14:textId="138E79B3">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Evaluatie Kansspelautoriteit 2017-2021</w:t>
            </w:r>
          </w:p>
        </w:tc>
        <w:tc>
          <w:tcPr>
            <w:tcW w:w="365" w:type="pct"/>
          </w:tcPr>
          <w:p w:rsidRPr="004D578B" w:rsidR="00B3081E" w:rsidP="00B3081E" w:rsidRDefault="00B3081E" w14:paraId="5C814662" w14:textId="5BDF9354">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Kwink</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groep</w:t>
            </w:r>
          </w:p>
        </w:tc>
        <w:tc>
          <w:tcPr>
            <w:tcW w:w="593" w:type="pct"/>
          </w:tcPr>
          <w:p w:rsidRPr="004D578B" w:rsidR="00B3081E" w:rsidP="00B3081E" w:rsidRDefault="00B3081E" w14:paraId="6675FA10" w14:textId="2B23EC69">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Evaluatie </w:t>
            </w:r>
            <w:proofErr w:type="spellStart"/>
            <w:r w:rsidRPr="004D578B">
              <w:rPr>
                <w:rFonts w:eastAsia="Times New Roman" w:asciiTheme="minorHAnsi" w:hAnsiTheme="minorHAnsi" w:cstheme="minorHAnsi"/>
                <w:color w:val="000000"/>
                <w:kern w:val="0"/>
                <w:sz w:val="16"/>
                <w:szCs w:val="16"/>
                <w:lang w:val="nl-NL" w:eastAsia="nl-NL"/>
                <w14:ligatures w14:val="none"/>
              </w:rPr>
              <w:t>Zbo</w:t>
            </w:r>
            <w:proofErr w:type="spellEnd"/>
          </w:p>
        </w:tc>
        <w:tc>
          <w:tcPr>
            <w:tcW w:w="594" w:type="pct"/>
          </w:tcPr>
          <w:p w:rsidRPr="004D578B" w:rsidR="00B3081E" w:rsidP="00B3081E" w:rsidRDefault="00B3081E" w14:paraId="57071732" w14:textId="1C314B64">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Evaluatie van de Kansspelautoriteit</w:t>
            </w:r>
          </w:p>
        </w:tc>
        <w:tc>
          <w:tcPr>
            <w:tcW w:w="1004" w:type="pct"/>
          </w:tcPr>
          <w:p w:rsidRPr="004D578B" w:rsidR="00B3081E" w:rsidP="00B3081E" w:rsidRDefault="00B3081E" w14:paraId="4611BBC5" w14:textId="2A260D9A">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De Kansspelautoriteit (</w:t>
            </w: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is belast met het reguleren van en het toezicht op de markt voor de kansspelen. Daarnaast houdt de </w:t>
            </w: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zich bezig met het bevorderen van verslavingspreventie, het geven van voorlichting en informatie over kansspelen en het tegengaan van </w:t>
            </w:r>
            <w:proofErr w:type="spellStart"/>
            <w:r w:rsidRPr="004D578B">
              <w:rPr>
                <w:rFonts w:eastAsia="Times New Roman" w:asciiTheme="minorHAnsi" w:hAnsiTheme="minorHAnsi" w:cstheme="minorHAnsi"/>
                <w:color w:val="000000"/>
                <w:kern w:val="0"/>
                <w:sz w:val="16"/>
                <w:szCs w:val="16"/>
                <w:lang w:val="nl-NL" w:eastAsia="nl-NL"/>
                <w14:ligatures w14:val="none"/>
              </w:rPr>
              <w:t>gokgerelateerde</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matchfixing. De </w:t>
            </w: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is een zelfstandig bestuursorgaan (</w:t>
            </w:r>
            <w:proofErr w:type="spellStart"/>
            <w:r w:rsidRPr="004D578B">
              <w:rPr>
                <w:rFonts w:eastAsia="Times New Roman" w:asciiTheme="minorHAnsi" w:hAnsiTheme="minorHAnsi" w:cstheme="minorHAnsi"/>
                <w:color w:val="000000"/>
                <w:kern w:val="0"/>
                <w:sz w:val="16"/>
                <w:szCs w:val="16"/>
                <w:lang w:val="nl-NL" w:eastAsia="nl-NL"/>
                <w14:ligatures w14:val="none"/>
              </w:rPr>
              <w:t>zbo</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van het ministerie van Justitie en Veiligheid (JenV). De Kaderwet zelfstandige bestuursorganen schrijft voor dat elke vijf jaar het functioneren van een </w:t>
            </w:r>
            <w:proofErr w:type="spellStart"/>
            <w:r w:rsidRPr="004D578B">
              <w:rPr>
                <w:rFonts w:eastAsia="Times New Roman" w:asciiTheme="minorHAnsi" w:hAnsiTheme="minorHAnsi" w:cstheme="minorHAnsi"/>
                <w:color w:val="000000"/>
                <w:kern w:val="0"/>
                <w:sz w:val="16"/>
                <w:szCs w:val="16"/>
                <w:lang w:val="nl-NL" w:eastAsia="nl-NL"/>
                <w14:ligatures w14:val="none"/>
              </w:rPr>
              <w:t>zbo</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wordt beoordeeld op doelmatigheid en doeltreffendheid. </w:t>
            </w:r>
          </w:p>
        </w:tc>
        <w:tc>
          <w:tcPr>
            <w:tcW w:w="319" w:type="pct"/>
          </w:tcPr>
          <w:p w:rsidRPr="004D578B" w:rsidR="00B3081E" w:rsidP="00B3081E" w:rsidRDefault="00B3081E" w14:paraId="315D4FE8" w14:textId="3B2CE5DA">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post </w:t>
            </w:r>
          </w:p>
        </w:tc>
        <w:tc>
          <w:tcPr>
            <w:tcW w:w="712" w:type="pct"/>
          </w:tcPr>
          <w:p w:rsidRPr="004D578B" w:rsidR="00B3081E" w:rsidP="00B3081E" w:rsidRDefault="00B3081E" w14:paraId="63CF3ADD" w14:textId="2BA923AE">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hyperlink w:history="1" r:id="rId5">
              <w:r w:rsidRPr="004D578B">
                <w:rPr>
                  <w:rStyle w:val="Hyperlink"/>
                  <w:rFonts w:eastAsia="Times New Roman" w:asciiTheme="minorHAnsi" w:hAnsiTheme="minorHAnsi" w:cstheme="minorHAnsi"/>
                  <w:kern w:val="0"/>
                  <w:sz w:val="16"/>
                  <w:szCs w:val="16"/>
                  <w:lang w:val="nl-NL" w:eastAsia="nl-NL"/>
                  <w14:ligatures w14:val="none"/>
                </w:rPr>
                <w:t>blg-1064940.pdf</w:t>
              </w:r>
            </w:hyperlink>
          </w:p>
        </w:tc>
      </w:tr>
      <w:tr w:rsidRPr="00A416F0" w:rsidR="003B7B14" w:rsidTr="003B7B14" w14:paraId="6FC6ADAA" w14:textId="77777777">
        <w:trPr>
          <w:trHeight w:val="76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32EB4727"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07157B10"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Februari</w:t>
            </w:r>
          </w:p>
        </w:tc>
        <w:tc>
          <w:tcPr>
            <w:tcW w:w="228" w:type="pct"/>
            <w:hideMark/>
          </w:tcPr>
          <w:p w:rsidRPr="004D578B" w:rsidR="00B3081E" w:rsidP="00B3081E" w:rsidRDefault="00B3081E" w14:paraId="5E1ECAC2"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2023</w:t>
            </w:r>
          </w:p>
        </w:tc>
        <w:tc>
          <w:tcPr>
            <w:tcW w:w="547" w:type="pct"/>
            <w:hideMark/>
          </w:tcPr>
          <w:p w:rsidRPr="004D578B" w:rsidR="00B3081E" w:rsidP="00B3081E" w:rsidRDefault="00B3081E" w14:paraId="5E556C49"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Monitoringsrapportage voorjaar 2023</w:t>
            </w:r>
          </w:p>
        </w:tc>
        <w:tc>
          <w:tcPr>
            <w:tcW w:w="365" w:type="pct"/>
            <w:hideMark/>
          </w:tcPr>
          <w:p w:rsidRPr="004D578B" w:rsidR="00B3081E" w:rsidP="00B3081E" w:rsidRDefault="00B3081E" w14:paraId="0E28175F"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hideMark/>
          </w:tcPr>
          <w:p w:rsidRPr="004D578B" w:rsidR="00B3081E" w:rsidP="00B3081E" w:rsidRDefault="00B3081E" w14:paraId="53075C4A"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Monitoringsrapportage</w:t>
            </w:r>
          </w:p>
        </w:tc>
        <w:tc>
          <w:tcPr>
            <w:tcW w:w="594" w:type="pct"/>
            <w:hideMark/>
          </w:tcPr>
          <w:p w:rsidRPr="004D578B" w:rsidR="00B3081E" w:rsidP="00B3081E" w:rsidRDefault="00B3081E" w14:paraId="43AF7C92"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Marktontwikkelingen</w:t>
            </w:r>
          </w:p>
        </w:tc>
        <w:tc>
          <w:tcPr>
            <w:tcW w:w="1004" w:type="pct"/>
            <w:hideMark/>
          </w:tcPr>
          <w:p w:rsidRPr="004D578B" w:rsidR="00B3081E" w:rsidP="00B3081E" w:rsidRDefault="00B3081E" w14:paraId="5418CA4A" w14:textId="27E1452C">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Informatie over de ontwikkelingen na de opening van de online markt</w:t>
            </w:r>
            <w:r>
              <w:rPr>
                <w:rFonts w:eastAsia="Times New Roman" w:asciiTheme="minorHAnsi" w:hAnsiTheme="minorHAnsi" w:cstheme="minorHAnsi"/>
                <w:color w:val="000000"/>
                <w:kern w:val="0"/>
                <w:sz w:val="16"/>
                <w:szCs w:val="16"/>
                <w:lang w:val="nl-NL" w:eastAsia="nl-NL"/>
                <w14:ligatures w14:val="none"/>
              </w:rPr>
              <w:t>.</w:t>
            </w:r>
          </w:p>
        </w:tc>
        <w:tc>
          <w:tcPr>
            <w:tcW w:w="319" w:type="pct"/>
            <w:hideMark/>
          </w:tcPr>
          <w:p w:rsidRPr="004D578B" w:rsidR="00B3081E" w:rsidP="00B3081E" w:rsidRDefault="00B3081E" w14:paraId="56156C7F" w14:textId="4E349F3B">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kern w:val="0"/>
                <w:sz w:val="16"/>
                <w:szCs w:val="16"/>
                <w:lang w:val="nl-NL" w:eastAsia="nl-NL"/>
                <w14:ligatures w14:val="none"/>
              </w:rPr>
              <w:t xml:space="preserve">Ex </w:t>
            </w:r>
            <w:proofErr w:type="spellStart"/>
            <w:r w:rsidRPr="004D578B">
              <w:rPr>
                <w:rFonts w:eastAsia="Times New Roman" w:asciiTheme="minorHAnsi" w:hAnsiTheme="minorHAnsi" w:cstheme="minorHAnsi"/>
                <w:kern w:val="0"/>
                <w:sz w:val="16"/>
                <w:szCs w:val="16"/>
                <w:lang w:val="nl-NL" w:eastAsia="nl-NL"/>
                <w14:ligatures w14:val="none"/>
              </w:rPr>
              <w:t>durante</w:t>
            </w:r>
            <w:proofErr w:type="spellEnd"/>
          </w:p>
        </w:tc>
        <w:tc>
          <w:tcPr>
            <w:tcW w:w="712" w:type="pct"/>
            <w:hideMark/>
          </w:tcPr>
          <w:p w:rsidRPr="004D578B" w:rsidR="00B3081E" w:rsidP="00B3081E" w:rsidRDefault="00B3081E" w14:paraId="763F26F6"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https://kansspelautoriteit.nl/publish/library/17/monitoringsrapportage_online_kansspelen_voorjaar_2023_1.pdf</w:t>
            </w:r>
          </w:p>
        </w:tc>
      </w:tr>
      <w:tr w:rsidRPr="00A416F0" w:rsidR="003B7B14" w:rsidTr="003B7B14" w14:paraId="2595CB2E" w14:textId="77777777">
        <w:trPr>
          <w:cnfStyle w:val="000000100000" w:firstRow="0" w:lastRow="0" w:firstColumn="0" w:lastColumn="0" w:oddVBand="0" w:evenVBand="0" w:oddHBand="1" w:evenHBand="0" w:firstRowFirstColumn="0" w:firstRowLastColumn="0" w:lastRowFirstColumn="0" w:lastRowLastColumn="0"/>
          <w:trHeight w:val="1448"/>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34014E2A"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31208164"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April</w:t>
            </w:r>
          </w:p>
        </w:tc>
        <w:tc>
          <w:tcPr>
            <w:tcW w:w="228" w:type="pct"/>
            <w:hideMark/>
          </w:tcPr>
          <w:p w:rsidRPr="004D578B" w:rsidR="00B3081E" w:rsidP="00B3081E" w:rsidRDefault="00B3081E" w14:paraId="4710B4E4"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2023</w:t>
            </w:r>
          </w:p>
        </w:tc>
        <w:tc>
          <w:tcPr>
            <w:tcW w:w="547" w:type="pct"/>
            <w:hideMark/>
          </w:tcPr>
          <w:p w:rsidRPr="004D578B" w:rsidR="00B3081E" w:rsidP="00B3081E" w:rsidRDefault="00B3081E" w14:paraId="66F86751"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Inzicht in spelers van online kansspelen: Spelers over aanbieders heen en door de tijd</w:t>
            </w:r>
          </w:p>
        </w:tc>
        <w:tc>
          <w:tcPr>
            <w:tcW w:w="365" w:type="pct"/>
            <w:hideMark/>
          </w:tcPr>
          <w:p w:rsidRPr="004D578B" w:rsidR="00B3081E" w:rsidP="00B3081E" w:rsidRDefault="00B3081E" w14:paraId="62A07C1E"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hideMark/>
          </w:tcPr>
          <w:p w:rsidRPr="004D578B" w:rsidR="00B3081E" w:rsidP="00B3081E" w:rsidRDefault="00B3081E" w14:paraId="78603B49"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Onderzoeksrapportage</w:t>
            </w:r>
            <w:proofErr w:type="spellEnd"/>
          </w:p>
        </w:tc>
        <w:tc>
          <w:tcPr>
            <w:tcW w:w="594" w:type="pct"/>
            <w:hideMark/>
          </w:tcPr>
          <w:p w:rsidRPr="004D578B" w:rsidR="00B3081E" w:rsidP="00B3081E" w:rsidRDefault="00B3081E" w14:paraId="163BBB13"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Marktontwikkelingen</w:t>
            </w:r>
          </w:p>
        </w:tc>
        <w:tc>
          <w:tcPr>
            <w:tcW w:w="1004" w:type="pct"/>
            <w:hideMark/>
          </w:tcPr>
          <w:p w:rsidRPr="004D578B" w:rsidR="00B3081E" w:rsidP="00B3081E" w:rsidRDefault="00B3081E" w14:paraId="5449C9B5"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Een beeld van hoe groot de overlap tussen aanbieders is: bij hoeveel aanbieders spelen spelers gemiddeld? Wat is het totale aantal online spelers in NL? Inzicht in speelgedrag van spelers over aanbieders heen en verschuivingen van spelers van illegaal naar legaal aanbod.</w:t>
            </w:r>
          </w:p>
        </w:tc>
        <w:tc>
          <w:tcPr>
            <w:tcW w:w="319" w:type="pct"/>
            <w:hideMark/>
          </w:tcPr>
          <w:p w:rsidRPr="004D578B" w:rsidR="00B3081E" w:rsidP="00B3081E" w:rsidRDefault="00B3081E" w14:paraId="2DCC07CF" w14:textId="345A6F9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hideMark/>
          </w:tcPr>
          <w:p w:rsidRPr="004D578B" w:rsidR="00B3081E" w:rsidP="00B3081E" w:rsidRDefault="00B3081E" w14:paraId="27027D83"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https://kansspelautoriteit.nl/publish/library/17/rapport_inzicht_in_spelers_van_online_kansspelen.pdf</w:t>
            </w:r>
          </w:p>
        </w:tc>
      </w:tr>
      <w:tr w:rsidRPr="00A416F0" w:rsidR="003B7B14" w:rsidTr="003954DD" w14:paraId="7053947C" w14:textId="77777777">
        <w:trPr>
          <w:trHeight w:val="1211"/>
        </w:trPr>
        <w:tc>
          <w:tcPr>
            <w:cnfStyle w:val="001000000000" w:firstRow="0" w:lastRow="0" w:firstColumn="1" w:lastColumn="0" w:oddVBand="0" w:evenVBand="0" w:oddHBand="0" w:evenHBand="0" w:firstRowFirstColumn="0" w:firstRowLastColumn="0" w:lastRowFirstColumn="0" w:lastRowLastColumn="0"/>
            <w:tcW w:w="332" w:type="pct"/>
          </w:tcPr>
          <w:p w:rsidRPr="004D578B" w:rsidR="00B3081E" w:rsidP="00B3081E" w:rsidRDefault="00B3081E" w14:paraId="5A7A5104" w14:textId="3C99F305">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tcPr>
          <w:p w:rsidRPr="004D578B" w:rsidR="00B3081E" w:rsidP="00B3081E" w:rsidRDefault="00B3081E" w14:paraId="2182EC22" w14:textId="2F39BF42">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M</w:t>
            </w:r>
            <w:r w:rsidRPr="004D578B">
              <w:rPr>
                <w:rFonts w:eastAsia="Times New Roman" w:asciiTheme="minorHAnsi" w:hAnsiTheme="minorHAnsi" w:cstheme="minorHAnsi"/>
                <w:color w:val="000000"/>
                <w:kern w:val="0"/>
                <w:sz w:val="16"/>
                <w:szCs w:val="16"/>
                <w:lang w:val="nl-NL" w:eastAsia="nl-NL"/>
                <w14:ligatures w14:val="none"/>
              </w:rPr>
              <w:t>ei</w:t>
            </w:r>
          </w:p>
        </w:tc>
        <w:tc>
          <w:tcPr>
            <w:tcW w:w="228" w:type="pct"/>
          </w:tcPr>
          <w:p w:rsidRPr="004D578B" w:rsidR="00B3081E" w:rsidP="00B3081E" w:rsidRDefault="00B3081E" w14:paraId="36A99A7C" w14:textId="0328FCC4">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2023</w:t>
            </w:r>
          </w:p>
        </w:tc>
        <w:tc>
          <w:tcPr>
            <w:tcW w:w="547" w:type="pct"/>
          </w:tcPr>
          <w:p w:rsidRPr="004D578B" w:rsidR="00B3081E" w:rsidP="00B3081E" w:rsidRDefault="00B3081E" w14:paraId="2398617D" w14:textId="185C7A09">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Evaluatie aandeelhouderschap Nederlandse Loterij</w:t>
            </w:r>
          </w:p>
        </w:tc>
        <w:tc>
          <w:tcPr>
            <w:tcW w:w="365" w:type="pct"/>
          </w:tcPr>
          <w:p w:rsidRPr="004D578B" w:rsidR="00B3081E" w:rsidP="00B3081E" w:rsidRDefault="00B3081E" w14:paraId="27E0B51B" w14:textId="7405CD1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Ministerie van </w:t>
            </w:r>
            <w:proofErr w:type="spellStart"/>
            <w:r w:rsidRPr="004D578B">
              <w:rPr>
                <w:rFonts w:eastAsia="Times New Roman" w:asciiTheme="minorHAnsi" w:hAnsiTheme="minorHAnsi" w:cstheme="minorHAnsi"/>
                <w:color w:val="000000"/>
                <w:kern w:val="0"/>
                <w:sz w:val="16"/>
                <w:szCs w:val="16"/>
                <w:lang w:val="nl-NL" w:eastAsia="nl-NL"/>
                <w14:ligatures w14:val="none"/>
              </w:rPr>
              <w:t>Financien</w:t>
            </w:r>
            <w:proofErr w:type="spellEnd"/>
          </w:p>
        </w:tc>
        <w:tc>
          <w:tcPr>
            <w:tcW w:w="593" w:type="pct"/>
          </w:tcPr>
          <w:p w:rsidRPr="004D578B" w:rsidR="00B3081E" w:rsidP="00B3081E" w:rsidRDefault="00B3081E" w14:paraId="7290853A" w14:textId="3224F91B">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Evaluatie</w:t>
            </w:r>
          </w:p>
        </w:tc>
        <w:tc>
          <w:tcPr>
            <w:tcW w:w="594" w:type="pct"/>
          </w:tcPr>
          <w:p w:rsidRPr="004D578B" w:rsidR="00B3081E" w:rsidP="00B3081E" w:rsidRDefault="00B3081E" w14:paraId="2D53F9A8" w14:textId="12D7340E">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Staatsdeelnemingen</w:t>
            </w:r>
          </w:p>
        </w:tc>
        <w:tc>
          <w:tcPr>
            <w:tcW w:w="1004" w:type="pct"/>
          </w:tcPr>
          <w:p w:rsidRPr="004D578B" w:rsidR="00B3081E" w:rsidP="00B3081E" w:rsidRDefault="00B3081E" w14:paraId="099D77FA" w14:textId="60DC262D">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Dit rapport bevat de evaluatie van het aandeelhouderschap van de staat in Nederlandse Loterij (NLO). De evaluatie is conform het evaluatiemodel uit het ‘Handboek evalueren deelnemingen’ uitgevoerd. </w:t>
            </w:r>
          </w:p>
        </w:tc>
        <w:tc>
          <w:tcPr>
            <w:tcW w:w="319" w:type="pct"/>
          </w:tcPr>
          <w:p w:rsidRPr="004D578B" w:rsidR="00B3081E" w:rsidP="00B3081E" w:rsidRDefault="00B3081E" w14:paraId="79107268" w14:textId="5094020E">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Ex post</w:t>
            </w:r>
          </w:p>
        </w:tc>
        <w:tc>
          <w:tcPr>
            <w:tcW w:w="712" w:type="pct"/>
          </w:tcPr>
          <w:p w:rsidRPr="004D578B" w:rsidR="00B3081E" w:rsidP="00B3081E" w:rsidRDefault="00B3081E" w14:paraId="0701EFA7" w14:textId="2A08A506">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https://www.rijksoverheid.nl/documenten/publicaties/2023/05/01/evaluatie-aandeelhouderschap-nederlandse-loterij</w:t>
            </w:r>
          </w:p>
        </w:tc>
      </w:tr>
      <w:tr w:rsidRPr="00A416F0" w:rsidR="003B7B14" w:rsidTr="003B7B14" w14:paraId="6FA7B4B3" w14:textId="77777777">
        <w:trPr>
          <w:cnfStyle w:val="000000100000" w:firstRow="0" w:lastRow="0" w:firstColumn="0" w:lastColumn="0" w:oddVBand="0" w:evenVBand="0" w:oddHBand="1" w:evenHBand="0"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332" w:type="pct"/>
          </w:tcPr>
          <w:p w:rsidRPr="004D578B" w:rsidR="00B3081E" w:rsidP="00B3081E" w:rsidRDefault="00B3081E" w14:paraId="3AE66361" w14:textId="5084C5D8">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tcPr>
          <w:p w:rsidRPr="004D578B" w:rsidR="00B3081E" w:rsidP="00B3081E" w:rsidRDefault="00B3081E" w14:paraId="337F532F" w14:textId="71F52A45">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Mei</w:t>
            </w:r>
          </w:p>
        </w:tc>
        <w:tc>
          <w:tcPr>
            <w:tcW w:w="228" w:type="pct"/>
          </w:tcPr>
          <w:p w:rsidRPr="004D578B" w:rsidR="00B3081E" w:rsidP="00B3081E" w:rsidRDefault="00B3081E" w14:paraId="36A70ED6" w14:textId="322681AA">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2023</w:t>
            </w:r>
          </w:p>
        </w:tc>
        <w:tc>
          <w:tcPr>
            <w:tcW w:w="547" w:type="pct"/>
          </w:tcPr>
          <w:p w:rsidRPr="004D578B" w:rsidR="00B3081E" w:rsidP="00B3081E" w:rsidRDefault="00B3081E" w14:paraId="41F0FCA3" w14:textId="351EC6BD">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Evaluatie aandeelhouderschap Holland Casino</w:t>
            </w:r>
          </w:p>
        </w:tc>
        <w:tc>
          <w:tcPr>
            <w:tcW w:w="365" w:type="pct"/>
          </w:tcPr>
          <w:p w:rsidRPr="004D578B" w:rsidR="00B3081E" w:rsidP="00B3081E" w:rsidRDefault="00B3081E" w14:paraId="5518CB56" w14:textId="6F2FB67B">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Ministerie van </w:t>
            </w:r>
            <w:proofErr w:type="spellStart"/>
            <w:r w:rsidRPr="004D578B">
              <w:rPr>
                <w:rFonts w:eastAsia="Times New Roman" w:asciiTheme="minorHAnsi" w:hAnsiTheme="minorHAnsi" w:cstheme="minorHAnsi"/>
                <w:color w:val="000000"/>
                <w:kern w:val="0"/>
                <w:sz w:val="16"/>
                <w:szCs w:val="16"/>
                <w:lang w:val="nl-NL" w:eastAsia="nl-NL"/>
                <w14:ligatures w14:val="none"/>
              </w:rPr>
              <w:t>Financien</w:t>
            </w:r>
            <w:proofErr w:type="spellEnd"/>
          </w:p>
        </w:tc>
        <w:tc>
          <w:tcPr>
            <w:tcW w:w="593" w:type="pct"/>
          </w:tcPr>
          <w:p w:rsidRPr="004D578B" w:rsidR="00B3081E" w:rsidP="00B3081E" w:rsidRDefault="00B3081E" w14:paraId="333D7F14" w14:textId="4B35729F">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Evaluatie</w:t>
            </w:r>
          </w:p>
        </w:tc>
        <w:tc>
          <w:tcPr>
            <w:tcW w:w="594" w:type="pct"/>
          </w:tcPr>
          <w:p w:rsidRPr="004D578B" w:rsidR="00B3081E" w:rsidP="00B3081E" w:rsidRDefault="00B3081E" w14:paraId="5940FE20" w14:textId="2947CD50">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Staatsdeelnemingen</w:t>
            </w:r>
          </w:p>
        </w:tc>
        <w:tc>
          <w:tcPr>
            <w:tcW w:w="1004" w:type="pct"/>
          </w:tcPr>
          <w:p w:rsidRPr="004D578B" w:rsidR="00B3081E" w:rsidP="00B3081E" w:rsidRDefault="00B3081E" w14:paraId="2D6205FD" w14:textId="5C12A3EA">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Dit rapport bevat de evaluatie van het aandeelhouderschap van de staat in Holland Casino. De evaluatie is conform het evaluatiemodel uit het ‘Handboek evalueren deelnemingen’ uitgevoerd..</w:t>
            </w:r>
          </w:p>
        </w:tc>
        <w:tc>
          <w:tcPr>
            <w:tcW w:w="319" w:type="pct"/>
          </w:tcPr>
          <w:p w:rsidRPr="004D578B" w:rsidR="00B3081E" w:rsidP="00B3081E" w:rsidRDefault="00B3081E" w14:paraId="248C981F" w14:textId="306C9FD1">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Ex post</w:t>
            </w:r>
          </w:p>
        </w:tc>
        <w:tc>
          <w:tcPr>
            <w:tcW w:w="712" w:type="pct"/>
          </w:tcPr>
          <w:p w:rsidRPr="004D578B" w:rsidR="00B3081E" w:rsidP="00B3081E" w:rsidRDefault="00B3081E" w14:paraId="40B4B59A" w14:textId="131B7D7E">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https://www.rijksoverheid.nl/documenten/publicaties/2023/05/01/evaluatie-aandeelhouderschap-holland-casino</w:t>
            </w:r>
          </w:p>
        </w:tc>
      </w:tr>
      <w:tr w:rsidRPr="00A416F0" w:rsidR="003B7B14" w:rsidTr="003954DD" w14:paraId="5CB97A01" w14:textId="77777777">
        <w:trPr>
          <w:trHeight w:val="1266"/>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7EA06D36"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lastRenderedPageBreak/>
              <w:t>Afgerond</w:t>
            </w:r>
          </w:p>
        </w:tc>
        <w:tc>
          <w:tcPr>
            <w:tcW w:w="306" w:type="pct"/>
            <w:hideMark/>
          </w:tcPr>
          <w:p w:rsidRPr="004D578B" w:rsidR="00B3081E" w:rsidP="00B3081E" w:rsidRDefault="00B3081E" w14:paraId="6B8AB816"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Juni</w:t>
            </w:r>
          </w:p>
        </w:tc>
        <w:tc>
          <w:tcPr>
            <w:tcW w:w="228" w:type="pct"/>
            <w:hideMark/>
          </w:tcPr>
          <w:p w:rsidRPr="004D578B" w:rsidR="00B3081E" w:rsidP="00B3081E" w:rsidRDefault="00B3081E" w14:paraId="43C50D6B"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2023</w:t>
            </w:r>
          </w:p>
        </w:tc>
        <w:tc>
          <w:tcPr>
            <w:tcW w:w="547" w:type="pct"/>
            <w:hideMark/>
          </w:tcPr>
          <w:p w:rsidRPr="004D578B" w:rsidR="00B3081E" w:rsidP="00B3081E" w:rsidRDefault="00B3081E" w14:paraId="79A08B39"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Rood-zwart ontward: Verkenning van de maatschappelijke kosten en baten van kansspelen</w:t>
            </w:r>
          </w:p>
        </w:tc>
        <w:tc>
          <w:tcPr>
            <w:tcW w:w="365" w:type="pct"/>
            <w:hideMark/>
          </w:tcPr>
          <w:p w:rsidRPr="004D578B" w:rsidR="00B3081E" w:rsidP="00B3081E" w:rsidRDefault="00B3081E" w14:paraId="1F0A033E"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Atlas Research</w:t>
            </w:r>
          </w:p>
        </w:tc>
        <w:tc>
          <w:tcPr>
            <w:tcW w:w="593" w:type="pct"/>
            <w:hideMark/>
          </w:tcPr>
          <w:p w:rsidRPr="004D578B" w:rsidR="00B3081E" w:rsidP="00B3081E" w:rsidRDefault="00B3081E" w14:paraId="3969494A" w14:textId="0AAE670E">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B3081E" w:rsidP="00B3081E" w:rsidRDefault="00B3081E" w14:paraId="5F5D3074"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Impact van gokproducten</w:t>
            </w:r>
          </w:p>
          <w:p w:rsidRPr="004D578B" w:rsidR="00B3081E" w:rsidP="00B3081E" w:rsidRDefault="00B3081E" w14:paraId="73B1F27E"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B3081E" w:rsidP="00B3081E" w:rsidRDefault="00B3081E" w14:paraId="43D0E57C" w14:textId="0CB0BFC4">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Regulering en handhaving</w:t>
            </w:r>
          </w:p>
        </w:tc>
        <w:tc>
          <w:tcPr>
            <w:tcW w:w="1004" w:type="pct"/>
            <w:hideMark/>
          </w:tcPr>
          <w:p w:rsidRPr="004D578B" w:rsidR="00B3081E" w:rsidP="00B3081E" w:rsidRDefault="00B3081E" w14:paraId="747E0810"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Indicatieve kosten-batenanalyse kansspelen, vooruitlopend op de evaluatie van de wet </w:t>
            </w:r>
            <w:proofErr w:type="spellStart"/>
            <w:r w:rsidRPr="004D578B">
              <w:rPr>
                <w:rFonts w:eastAsia="Times New Roman" w:asciiTheme="minorHAnsi" w:hAnsiTheme="minorHAnsi" w:cstheme="minorHAnsi"/>
                <w:color w:val="000000"/>
                <w:kern w:val="0"/>
                <w:sz w:val="16"/>
                <w:szCs w:val="16"/>
                <w:lang w:val="nl-NL" w:eastAsia="nl-NL"/>
                <w14:ligatures w14:val="none"/>
              </w:rPr>
              <w:t>koa</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en een </w:t>
            </w:r>
            <w:proofErr w:type="spellStart"/>
            <w:r w:rsidRPr="004D578B">
              <w:rPr>
                <w:rFonts w:eastAsia="Times New Roman" w:asciiTheme="minorHAnsi" w:hAnsiTheme="minorHAnsi" w:cstheme="minorHAnsi"/>
                <w:color w:val="000000"/>
                <w:kern w:val="0"/>
                <w:sz w:val="16"/>
                <w:szCs w:val="16"/>
                <w:lang w:val="nl-NL" w:eastAsia="nl-NL"/>
                <w14:ligatures w14:val="none"/>
              </w:rPr>
              <w:t>evt</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structurele MKBA (rood-zwart ontward). De onderzoeksmethode maakte gebruik van vragenlijsten en focusgroepen.</w:t>
            </w:r>
          </w:p>
        </w:tc>
        <w:tc>
          <w:tcPr>
            <w:tcW w:w="319" w:type="pct"/>
            <w:hideMark/>
          </w:tcPr>
          <w:p w:rsidRPr="004D578B" w:rsidR="00B3081E" w:rsidP="00B3081E" w:rsidRDefault="00B3081E" w14:paraId="220846AD" w14:textId="18F03DF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hideMark/>
          </w:tcPr>
          <w:p w:rsidRPr="004D578B" w:rsidR="00B3081E" w:rsidP="00B3081E" w:rsidRDefault="00B3081E" w14:paraId="25A597B3"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https://atlasresearch.nl/wp-content/uploads/3311-verkenning-van-de-maatschappelijke-kosten-en-baten-van-kansspelen-tekst.pdf</w:t>
            </w:r>
          </w:p>
        </w:tc>
      </w:tr>
      <w:tr w:rsidRPr="00A416F0" w:rsidR="003B7B14" w:rsidTr="003954DD" w14:paraId="77D6F044" w14:textId="77777777">
        <w:trPr>
          <w:cnfStyle w:val="000000100000" w:firstRow="0" w:lastRow="0" w:firstColumn="0" w:lastColumn="0" w:oddVBand="0" w:evenVBand="0" w:oddHBand="1" w:evenHBand="0" w:firstRowFirstColumn="0" w:firstRowLastColumn="0" w:lastRowFirstColumn="0" w:lastRowLastColumn="0"/>
          <w:trHeight w:val="1546"/>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528A593F"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208E9A68"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September</w:t>
            </w:r>
          </w:p>
        </w:tc>
        <w:tc>
          <w:tcPr>
            <w:tcW w:w="228" w:type="pct"/>
            <w:hideMark/>
          </w:tcPr>
          <w:p w:rsidRPr="004D578B" w:rsidR="00B3081E" w:rsidP="00B3081E" w:rsidRDefault="00B3081E" w14:paraId="19C65D6D"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2023</w:t>
            </w:r>
          </w:p>
        </w:tc>
        <w:tc>
          <w:tcPr>
            <w:tcW w:w="547" w:type="pct"/>
            <w:hideMark/>
          </w:tcPr>
          <w:p w:rsidRPr="004D578B" w:rsidR="00B3081E" w:rsidP="00B3081E" w:rsidRDefault="00B3081E" w14:paraId="69FAE9AC"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Rapportage over het onderzoek naar de invulling van de zorgplicht door aanbieders van online kansspelen</w:t>
            </w:r>
          </w:p>
        </w:tc>
        <w:tc>
          <w:tcPr>
            <w:tcW w:w="365" w:type="pct"/>
            <w:hideMark/>
          </w:tcPr>
          <w:p w:rsidRPr="004D578B" w:rsidR="00B3081E" w:rsidP="00B3081E" w:rsidRDefault="00B3081E" w14:paraId="59E36BD6"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hideMark/>
          </w:tcPr>
          <w:p w:rsidRPr="004D578B" w:rsidR="00B3081E" w:rsidP="00B3081E" w:rsidRDefault="00B3081E" w14:paraId="74C1DDD7" w14:textId="2CBE552F">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w:t>
            </w:r>
            <w:r w:rsidR="00F60B68">
              <w:rPr>
                <w:rFonts w:eastAsia="Times New Roman" w:asciiTheme="minorHAnsi" w:hAnsiTheme="minorHAnsi" w:cstheme="minorHAnsi"/>
                <w:color w:val="000000"/>
                <w:kern w:val="0"/>
                <w:sz w:val="16"/>
                <w:szCs w:val="16"/>
                <w:lang w:val="nl-NL" w:eastAsia="nl-NL"/>
                <w14:ligatures w14:val="none"/>
              </w:rPr>
              <w:t>k</w:t>
            </w:r>
          </w:p>
        </w:tc>
        <w:tc>
          <w:tcPr>
            <w:tcW w:w="594" w:type="pct"/>
            <w:hideMark/>
          </w:tcPr>
          <w:p w:rsidRPr="004D578B" w:rsidR="00B3081E" w:rsidP="00B3081E" w:rsidRDefault="00B3081E" w14:paraId="54309DA1"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Preventie, interventie en beleid</w:t>
            </w:r>
          </w:p>
          <w:p w:rsidRPr="004D578B" w:rsidR="00B3081E" w:rsidP="00B3081E" w:rsidRDefault="00B3081E" w14:paraId="193676F8"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B3081E" w:rsidP="00B3081E" w:rsidRDefault="00B3081E" w14:paraId="5E94B846" w14:textId="597ED1D2">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Productontwerp, gokomgeving en -reclame</w:t>
            </w:r>
          </w:p>
        </w:tc>
        <w:tc>
          <w:tcPr>
            <w:tcW w:w="1004" w:type="pct"/>
            <w:hideMark/>
          </w:tcPr>
          <w:p w:rsidRPr="004D578B" w:rsidR="00B3081E" w:rsidP="00B3081E" w:rsidRDefault="00B3081E" w14:paraId="3FADE086" w14:textId="2765FFF9">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Onderzoek naar hoe aanbieders van online kansspelen omgaan met de zorgplicht en deze in de praktijk uitvoeren. Er is informatie opgevraagd bij de aanbieders over procedures, werkinstructies en andere relevante informatie over spelersmonitoring en verslavingspreventie. </w:t>
            </w:r>
          </w:p>
        </w:tc>
        <w:tc>
          <w:tcPr>
            <w:tcW w:w="319" w:type="pct"/>
            <w:hideMark/>
          </w:tcPr>
          <w:p w:rsidRPr="004D578B" w:rsidR="00B3081E" w:rsidP="00B3081E" w:rsidRDefault="00B3081E" w14:paraId="0C8B4D19" w14:textId="62776D2C">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hideMark/>
          </w:tcPr>
          <w:p w:rsidRPr="004D578B" w:rsidR="00B3081E" w:rsidP="00B3081E" w:rsidRDefault="00B3081E" w14:paraId="1F32B859"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https://kansspelautoriteit.nl/publish/library/17/ksa_rapport_zorgplicht.pdf</w:t>
            </w:r>
          </w:p>
        </w:tc>
      </w:tr>
      <w:tr w:rsidRPr="00A416F0" w:rsidR="003B7B14" w:rsidTr="003B7B14" w14:paraId="7A37459D" w14:textId="77777777">
        <w:trPr>
          <w:trHeight w:val="76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0BCC5AEA"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39C88060"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Oktober</w:t>
            </w:r>
          </w:p>
        </w:tc>
        <w:tc>
          <w:tcPr>
            <w:tcW w:w="228" w:type="pct"/>
            <w:hideMark/>
          </w:tcPr>
          <w:p w:rsidRPr="004D578B" w:rsidR="00B3081E" w:rsidP="00B3081E" w:rsidRDefault="00B3081E" w14:paraId="5BF1B3A5"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2023</w:t>
            </w:r>
          </w:p>
        </w:tc>
        <w:tc>
          <w:tcPr>
            <w:tcW w:w="547" w:type="pct"/>
            <w:hideMark/>
          </w:tcPr>
          <w:p w:rsidRPr="004D578B" w:rsidR="00B3081E" w:rsidP="00B3081E" w:rsidRDefault="00B3081E" w14:paraId="6285B9CD"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Monitoringsrapportage najaar 2023</w:t>
            </w:r>
          </w:p>
        </w:tc>
        <w:tc>
          <w:tcPr>
            <w:tcW w:w="365" w:type="pct"/>
            <w:hideMark/>
          </w:tcPr>
          <w:p w:rsidRPr="004D578B" w:rsidR="00B3081E" w:rsidP="00B3081E" w:rsidRDefault="00B3081E" w14:paraId="3F35C6CA"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hideMark/>
          </w:tcPr>
          <w:p w:rsidRPr="004D578B" w:rsidR="00B3081E" w:rsidP="00B3081E" w:rsidRDefault="00B3081E" w14:paraId="6BF73573"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Monitoringsrapportage</w:t>
            </w:r>
          </w:p>
        </w:tc>
        <w:tc>
          <w:tcPr>
            <w:tcW w:w="594" w:type="pct"/>
            <w:hideMark/>
          </w:tcPr>
          <w:p w:rsidRPr="004D578B" w:rsidR="00B3081E" w:rsidP="00B3081E" w:rsidRDefault="00B3081E" w14:paraId="42075381"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Marktontwikkelingen</w:t>
            </w:r>
          </w:p>
        </w:tc>
        <w:tc>
          <w:tcPr>
            <w:tcW w:w="1004" w:type="pct"/>
            <w:hideMark/>
          </w:tcPr>
          <w:p w:rsidRPr="004D578B" w:rsidR="00B3081E" w:rsidP="00B3081E" w:rsidRDefault="00B3081E" w14:paraId="6749A7DE" w14:textId="3C5565D2">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Informatie over de ontwikkelingen na de opening van de online markt</w:t>
            </w:r>
            <w:r>
              <w:rPr>
                <w:rFonts w:eastAsia="Times New Roman" w:asciiTheme="minorHAnsi" w:hAnsiTheme="minorHAnsi" w:cstheme="minorHAnsi"/>
                <w:color w:val="000000"/>
                <w:kern w:val="0"/>
                <w:sz w:val="16"/>
                <w:szCs w:val="16"/>
                <w:lang w:val="nl-NL" w:eastAsia="nl-NL"/>
                <w14:ligatures w14:val="none"/>
              </w:rPr>
              <w:t>.</w:t>
            </w:r>
          </w:p>
        </w:tc>
        <w:tc>
          <w:tcPr>
            <w:tcW w:w="319" w:type="pct"/>
            <w:hideMark/>
          </w:tcPr>
          <w:p w:rsidRPr="004D578B" w:rsidR="00B3081E" w:rsidP="00B3081E" w:rsidRDefault="00B3081E" w14:paraId="0FB9CCB6" w14:textId="7227EF9E">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kern w:val="0"/>
                <w:sz w:val="16"/>
                <w:szCs w:val="16"/>
                <w:lang w:val="nl-NL" w:eastAsia="nl-NL"/>
                <w14:ligatures w14:val="none"/>
              </w:rPr>
              <w:t xml:space="preserve">Ex </w:t>
            </w:r>
            <w:proofErr w:type="spellStart"/>
            <w:r w:rsidRPr="004D578B">
              <w:rPr>
                <w:rFonts w:eastAsia="Times New Roman" w:asciiTheme="minorHAnsi" w:hAnsiTheme="minorHAnsi" w:cstheme="minorHAnsi"/>
                <w:kern w:val="0"/>
                <w:sz w:val="16"/>
                <w:szCs w:val="16"/>
                <w:lang w:val="nl-NL" w:eastAsia="nl-NL"/>
                <w14:ligatures w14:val="none"/>
              </w:rPr>
              <w:t>durante</w:t>
            </w:r>
            <w:proofErr w:type="spellEnd"/>
          </w:p>
        </w:tc>
        <w:tc>
          <w:tcPr>
            <w:tcW w:w="712" w:type="pct"/>
            <w:hideMark/>
          </w:tcPr>
          <w:p w:rsidRPr="004D578B" w:rsidR="00B3081E" w:rsidP="00B3081E" w:rsidRDefault="00B3081E" w14:paraId="46104BC3"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https://kansspelautoriteit.nl/publish/library/17/monitoringsrapportage_online_kansspelen_najaar_2023_1.pdf</w:t>
            </w:r>
          </w:p>
        </w:tc>
      </w:tr>
      <w:tr w:rsidRPr="00A416F0" w:rsidR="003B7B14" w:rsidTr="003B7B14" w14:paraId="7E50F3CD"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357686B5"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1F1A8C2C"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Oktober</w:t>
            </w:r>
          </w:p>
        </w:tc>
        <w:tc>
          <w:tcPr>
            <w:tcW w:w="228" w:type="pct"/>
            <w:hideMark/>
          </w:tcPr>
          <w:p w:rsidRPr="004D578B" w:rsidR="00B3081E" w:rsidP="00B3081E" w:rsidRDefault="00B3081E" w14:paraId="58803339"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2023</w:t>
            </w:r>
          </w:p>
        </w:tc>
        <w:tc>
          <w:tcPr>
            <w:tcW w:w="547" w:type="pct"/>
            <w:hideMark/>
          </w:tcPr>
          <w:p w:rsidRPr="004D578B" w:rsidR="00B3081E" w:rsidP="00B3081E" w:rsidRDefault="00B3081E" w14:paraId="4939F73C"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Marktscan kansspelen 2023</w:t>
            </w:r>
          </w:p>
        </w:tc>
        <w:tc>
          <w:tcPr>
            <w:tcW w:w="365" w:type="pct"/>
            <w:hideMark/>
          </w:tcPr>
          <w:p w:rsidRPr="004D578B" w:rsidR="00B3081E" w:rsidP="00B3081E" w:rsidRDefault="00B3081E" w14:paraId="4FCE975B"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hideMark/>
          </w:tcPr>
          <w:p w:rsidRPr="004D578B" w:rsidR="00B3081E" w:rsidP="00B3081E" w:rsidRDefault="00B3081E" w14:paraId="3B3914F7"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Marktscan</w:t>
            </w:r>
          </w:p>
        </w:tc>
        <w:tc>
          <w:tcPr>
            <w:tcW w:w="594" w:type="pct"/>
            <w:hideMark/>
          </w:tcPr>
          <w:p w:rsidRPr="004D578B" w:rsidR="00B3081E" w:rsidP="00B3081E" w:rsidRDefault="00B3081E" w14:paraId="746E9B04"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Marktontwikkelingen</w:t>
            </w:r>
          </w:p>
        </w:tc>
        <w:tc>
          <w:tcPr>
            <w:tcW w:w="1004" w:type="pct"/>
            <w:hideMark/>
          </w:tcPr>
          <w:p w:rsidRPr="004D578B" w:rsidR="00B3081E" w:rsidP="00B3081E" w:rsidRDefault="00B3081E" w14:paraId="2AEE13F9" w14:textId="47219E29">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Informatie over de marktontwikkelingen binnen de verschillende kansspelmarkten</w:t>
            </w:r>
            <w:r>
              <w:rPr>
                <w:rFonts w:eastAsia="Times New Roman" w:asciiTheme="minorHAnsi" w:hAnsiTheme="minorHAnsi" w:cstheme="minorHAnsi"/>
                <w:color w:val="000000"/>
                <w:kern w:val="0"/>
                <w:sz w:val="16"/>
                <w:szCs w:val="16"/>
                <w:lang w:val="nl-NL" w:eastAsia="nl-NL"/>
                <w14:ligatures w14:val="none"/>
              </w:rPr>
              <w:t>.</w:t>
            </w:r>
          </w:p>
        </w:tc>
        <w:tc>
          <w:tcPr>
            <w:tcW w:w="319" w:type="pct"/>
            <w:hideMark/>
          </w:tcPr>
          <w:p w:rsidRPr="004D578B" w:rsidR="00B3081E" w:rsidP="00B3081E" w:rsidRDefault="00B3081E" w14:paraId="0A80EFCF" w14:textId="4F6B0563">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kern w:val="0"/>
                <w:sz w:val="16"/>
                <w:szCs w:val="16"/>
                <w:lang w:val="nl-NL" w:eastAsia="nl-NL"/>
                <w14:ligatures w14:val="none"/>
              </w:rPr>
              <w:t xml:space="preserve">Ex </w:t>
            </w:r>
            <w:proofErr w:type="spellStart"/>
            <w:r w:rsidRPr="004D578B">
              <w:rPr>
                <w:rFonts w:eastAsia="Times New Roman" w:asciiTheme="minorHAnsi" w:hAnsiTheme="minorHAnsi" w:cstheme="minorHAnsi"/>
                <w:kern w:val="0"/>
                <w:sz w:val="16"/>
                <w:szCs w:val="16"/>
                <w:lang w:val="nl-NL" w:eastAsia="nl-NL"/>
                <w14:ligatures w14:val="none"/>
              </w:rPr>
              <w:t>durante</w:t>
            </w:r>
            <w:proofErr w:type="spellEnd"/>
          </w:p>
        </w:tc>
        <w:tc>
          <w:tcPr>
            <w:tcW w:w="712" w:type="pct"/>
            <w:hideMark/>
          </w:tcPr>
          <w:p w:rsidRPr="004D578B" w:rsidR="00B3081E" w:rsidP="00B3081E" w:rsidRDefault="00B3081E" w14:paraId="6F99E772"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https://kansspelautoriteit.nl/publish/library/17/marktscan.pdf</w:t>
            </w:r>
          </w:p>
        </w:tc>
      </w:tr>
      <w:tr w:rsidRPr="00A416F0" w:rsidR="003B7B14" w:rsidTr="003B7B14" w14:paraId="799909D5" w14:textId="77777777">
        <w:trPr>
          <w:trHeight w:val="1293"/>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02A5F530"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33BBF3B3"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November</w:t>
            </w:r>
          </w:p>
        </w:tc>
        <w:tc>
          <w:tcPr>
            <w:tcW w:w="228" w:type="pct"/>
            <w:hideMark/>
          </w:tcPr>
          <w:p w:rsidRPr="004D578B" w:rsidR="00B3081E" w:rsidP="00B3081E" w:rsidRDefault="00B3081E" w14:paraId="4C80FBE3"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2023</w:t>
            </w:r>
          </w:p>
        </w:tc>
        <w:tc>
          <w:tcPr>
            <w:tcW w:w="547" w:type="pct"/>
            <w:hideMark/>
          </w:tcPr>
          <w:p w:rsidRPr="004D578B" w:rsidR="00B3081E" w:rsidP="00B3081E" w:rsidRDefault="00B3081E" w14:paraId="0B4C067D"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Speellimieten bij online kansspelen: Een onderzoek naar ervaringen en behoeften van spelers</w:t>
            </w:r>
          </w:p>
        </w:tc>
        <w:tc>
          <w:tcPr>
            <w:tcW w:w="365" w:type="pct"/>
            <w:hideMark/>
          </w:tcPr>
          <w:p w:rsidRPr="004D578B" w:rsidR="00B3081E" w:rsidP="00B3081E" w:rsidRDefault="00B3081E" w14:paraId="7EA1A6C6"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I&amp;O Research</w:t>
            </w:r>
          </w:p>
        </w:tc>
        <w:tc>
          <w:tcPr>
            <w:tcW w:w="593" w:type="pct"/>
            <w:hideMark/>
          </w:tcPr>
          <w:p w:rsidRPr="004D578B" w:rsidR="00B3081E" w:rsidP="00B3081E" w:rsidRDefault="00B3081E" w14:paraId="6C37EBD2" w14:textId="2588E416">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B3081E" w:rsidP="00B3081E" w:rsidRDefault="00B3081E" w14:paraId="33DB462A"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Productontwerp, gokomgeving en -reclame</w:t>
            </w:r>
          </w:p>
          <w:p w:rsidRPr="004D578B" w:rsidR="00B3081E" w:rsidP="00B3081E" w:rsidRDefault="00B3081E" w14:paraId="1AA8EB49"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B3081E" w:rsidP="00B3081E" w:rsidRDefault="00B3081E" w14:paraId="6ED9A2DD" w14:textId="078EC39D">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Preventie, interventie en beleid</w:t>
            </w:r>
          </w:p>
          <w:p w:rsidRPr="004D578B" w:rsidR="00B3081E" w:rsidP="00B3081E" w:rsidRDefault="00B3081E" w14:paraId="25C099AA"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1004" w:type="pct"/>
            <w:hideMark/>
          </w:tcPr>
          <w:p w:rsidRPr="004D578B" w:rsidR="00B3081E" w:rsidP="00B3081E" w:rsidRDefault="00B3081E" w14:paraId="1F846153" w14:textId="3C2B3938">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Een onderzoek naar ervaringen en behoeften van spelers op het gebied van speellimieten bij online kansspelen</w:t>
            </w:r>
            <w:r>
              <w:rPr>
                <w:rFonts w:eastAsia="Times New Roman" w:asciiTheme="minorHAnsi" w:hAnsiTheme="minorHAnsi" w:cstheme="minorHAnsi"/>
                <w:color w:val="000000"/>
                <w:kern w:val="0"/>
                <w:sz w:val="16"/>
                <w:szCs w:val="16"/>
                <w:lang w:val="nl-NL" w:eastAsia="nl-NL"/>
                <w14:ligatures w14:val="none"/>
              </w:rPr>
              <w:t>.</w:t>
            </w:r>
          </w:p>
        </w:tc>
        <w:tc>
          <w:tcPr>
            <w:tcW w:w="319" w:type="pct"/>
            <w:hideMark/>
          </w:tcPr>
          <w:p w:rsidRPr="004D578B" w:rsidR="00B3081E" w:rsidP="00B3081E" w:rsidRDefault="00B3081E" w14:paraId="34966919" w14:textId="4E94B228">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hideMark/>
          </w:tcPr>
          <w:p w:rsidRPr="004D578B" w:rsidR="00B3081E" w:rsidP="00B3081E" w:rsidRDefault="00B3081E" w14:paraId="7DFD4DA7"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https://repository.wodc.nl/bitstream/handle/20.500.12832/3333/3483-speellimieten-online-kansspelen-volledige-tekst.pdf</w:t>
            </w:r>
          </w:p>
        </w:tc>
      </w:tr>
      <w:tr w:rsidRPr="00A416F0" w:rsidR="003B7B14" w:rsidTr="003B7B14" w14:paraId="1E074B0A" w14:textId="77777777">
        <w:trPr>
          <w:cnfStyle w:val="000000100000" w:firstRow="0" w:lastRow="0" w:firstColumn="0" w:lastColumn="0" w:oddVBand="0" w:evenVBand="0" w:oddHBand="1" w:evenHBand="0" w:firstRowFirstColumn="0" w:firstRowLastColumn="0" w:lastRowFirstColumn="0" w:lastRowLastColumn="0"/>
          <w:trHeight w:val="331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7F1B2E7B"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50D3197F"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November</w:t>
            </w:r>
          </w:p>
        </w:tc>
        <w:tc>
          <w:tcPr>
            <w:tcW w:w="228" w:type="pct"/>
            <w:hideMark/>
          </w:tcPr>
          <w:p w:rsidRPr="004D578B" w:rsidR="00B3081E" w:rsidP="00B3081E" w:rsidRDefault="00B3081E" w14:paraId="4D85FDDE"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2023</w:t>
            </w:r>
          </w:p>
        </w:tc>
        <w:tc>
          <w:tcPr>
            <w:tcW w:w="547" w:type="pct"/>
            <w:hideMark/>
          </w:tcPr>
          <w:p w:rsidRPr="004D578B" w:rsidR="00B3081E" w:rsidP="00B3081E" w:rsidRDefault="00B3081E" w14:paraId="28691A99"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Communicatie over de risico’s van kansspelen en beschikbare hulpmiddelen voor jongeren: Kwalitatief onderzoek</w:t>
            </w:r>
          </w:p>
        </w:tc>
        <w:tc>
          <w:tcPr>
            <w:tcW w:w="365" w:type="pct"/>
            <w:hideMark/>
          </w:tcPr>
          <w:p w:rsidRPr="004D578B" w:rsidR="00B3081E" w:rsidP="00B3081E" w:rsidRDefault="00B3081E" w14:paraId="632E171A"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Ferro </w:t>
            </w:r>
            <w:proofErr w:type="spellStart"/>
            <w:r w:rsidRPr="004D578B">
              <w:rPr>
                <w:rFonts w:eastAsia="Times New Roman" w:asciiTheme="minorHAnsi" w:hAnsiTheme="minorHAnsi" w:cstheme="minorHAnsi"/>
                <w:color w:val="000000"/>
                <w:kern w:val="0"/>
                <w:sz w:val="16"/>
                <w:szCs w:val="16"/>
                <w:lang w:val="nl-NL" w:eastAsia="nl-NL"/>
                <w14:ligatures w14:val="none"/>
              </w:rPr>
              <w:t>Explore</w:t>
            </w:r>
            <w:proofErr w:type="spellEnd"/>
          </w:p>
        </w:tc>
        <w:tc>
          <w:tcPr>
            <w:tcW w:w="593" w:type="pct"/>
            <w:hideMark/>
          </w:tcPr>
          <w:p w:rsidRPr="004D578B" w:rsidR="00B3081E" w:rsidP="00B3081E" w:rsidRDefault="00B3081E" w14:paraId="7F1EECBE" w14:textId="1E0AA786">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B3081E" w:rsidP="00B3081E" w:rsidRDefault="00B3081E" w14:paraId="27A23AF7"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Determinanten van gokgedrag</w:t>
            </w:r>
          </w:p>
          <w:p w:rsidRPr="004D578B" w:rsidR="00B3081E" w:rsidP="00B3081E" w:rsidRDefault="00B3081E" w14:paraId="073A9F86"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B3081E" w:rsidP="00B3081E" w:rsidRDefault="00B3081E" w14:paraId="59ED34D0" w14:textId="6F068B61">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Ontstaan, risicofactoren en gevolgen van problematisch gokken</w:t>
            </w:r>
          </w:p>
        </w:tc>
        <w:tc>
          <w:tcPr>
            <w:tcW w:w="1004" w:type="pct"/>
            <w:hideMark/>
          </w:tcPr>
          <w:p w:rsidRPr="004D578B" w:rsidR="00B3081E" w:rsidP="00B3081E" w:rsidRDefault="00B3081E" w14:paraId="0D8D5726" w14:textId="45F0455F">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Kwalitatief onderzoek naar jongvolwassenen als verkenning voor bewustwordingscampagne (communicatie over de risico's van kansspelen en beschikbare hulpmiddelen voor jongeren), gebaseerd op verbale als non-verbale signalen in interviews met jongvolwassenen. De uitkomsten geven een indicatie van hoe jongvolwassenen die wel eens (online) gokken of die dat mogelijk van plan zijn, staan tegenover het onderwerp gokken. </w:t>
            </w:r>
          </w:p>
        </w:tc>
        <w:tc>
          <w:tcPr>
            <w:tcW w:w="319" w:type="pct"/>
            <w:hideMark/>
          </w:tcPr>
          <w:p w:rsidRPr="004D578B" w:rsidR="00B3081E" w:rsidP="00B3081E" w:rsidRDefault="00B3081E" w14:paraId="02550022" w14:textId="75A11F9A">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r w:rsidR="00F60B68">
              <w:rPr>
                <w:rFonts w:eastAsia="Times New Roman" w:asciiTheme="minorHAnsi" w:hAnsiTheme="minorHAnsi" w:cstheme="minorHAnsi"/>
                <w:color w:val="000000"/>
                <w:kern w:val="0"/>
                <w:sz w:val="16"/>
                <w:szCs w:val="16"/>
                <w:lang w:val="nl-NL" w:eastAsia="nl-NL"/>
                <w14:ligatures w14:val="none"/>
              </w:rPr>
              <w:t>ante</w:t>
            </w:r>
          </w:p>
        </w:tc>
        <w:tc>
          <w:tcPr>
            <w:tcW w:w="712" w:type="pct"/>
            <w:hideMark/>
          </w:tcPr>
          <w:p w:rsidRPr="004D578B" w:rsidR="00B3081E" w:rsidP="00B3081E" w:rsidRDefault="00B3081E" w14:paraId="5ECDF39A"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https://zoek.officielebekendmakingen.nl/blg-1129122.pdf</w:t>
            </w:r>
          </w:p>
        </w:tc>
      </w:tr>
      <w:tr w:rsidRPr="00A416F0" w:rsidR="003B7B14" w:rsidTr="003B7B14" w14:paraId="5B507F13" w14:textId="77777777">
        <w:trPr>
          <w:trHeight w:val="2833"/>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18D68E49"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lastRenderedPageBreak/>
              <w:t>Afgerond</w:t>
            </w:r>
          </w:p>
        </w:tc>
        <w:tc>
          <w:tcPr>
            <w:tcW w:w="306" w:type="pct"/>
            <w:hideMark/>
          </w:tcPr>
          <w:p w:rsidRPr="004D578B" w:rsidR="00B3081E" w:rsidP="00B3081E" w:rsidRDefault="00B3081E" w14:paraId="7A1D3D37"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November</w:t>
            </w:r>
          </w:p>
        </w:tc>
        <w:tc>
          <w:tcPr>
            <w:tcW w:w="228" w:type="pct"/>
            <w:hideMark/>
          </w:tcPr>
          <w:p w:rsidRPr="004D578B" w:rsidR="00B3081E" w:rsidP="00B3081E" w:rsidRDefault="00B3081E" w14:paraId="4EC257BF"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2023</w:t>
            </w:r>
          </w:p>
        </w:tc>
        <w:tc>
          <w:tcPr>
            <w:tcW w:w="547" w:type="pct"/>
            <w:hideMark/>
          </w:tcPr>
          <w:p w:rsidRPr="004D578B" w:rsidR="00B3081E" w:rsidP="00B3081E" w:rsidRDefault="00B3081E" w14:paraId="10AD2277"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Peiling kansspelen jongvolwassenen</w:t>
            </w:r>
          </w:p>
        </w:tc>
        <w:tc>
          <w:tcPr>
            <w:tcW w:w="365" w:type="pct"/>
            <w:hideMark/>
          </w:tcPr>
          <w:p w:rsidRPr="004D578B" w:rsidR="00B3081E" w:rsidP="00B3081E" w:rsidRDefault="00B3081E" w14:paraId="5D0FEE2B"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I&amp;O Research</w:t>
            </w:r>
          </w:p>
        </w:tc>
        <w:tc>
          <w:tcPr>
            <w:tcW w:w="593" w:type="pct"/>
            <w:hideMark/>
          </w:tcPr>
          <w:p w:rsidRPr="004D578B" w:rsidR="00B3081E" w:rsidP="00B3081E" w:rsidRDefault="00B3081E" w14:paraId="37CD7742" w14:textId="2C7826CF">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B3081E" w:rsidP="00B3081E" w:rsidRDefault="00B3081E" w14:paraId="0E4B41F6"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Determinanten van gokgedrag</w:t>
            </w:r>
          </w:p>
          <w:p w:rsidRPr="004D578B" w:rsidR="00B3081E" w:rsidP="00B3081E" w:rsidRDefault="00B3081E" w14:paraId="2000395D"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B3081E" w:rsidP="00B3081E" w:rsidRDefault="00B3081E" w14:paraId="1DC3EEED" w14:textId="43A57A21">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Prevalentie van problematisch gokken</w:t>
            </w:r>
          </w:p>
        </w:tc>
        <w:tc>
          <w:tcPr>
            <w:tcW w:w="1004" w:type="pct"/>
            <w:hideMark/>
          </w:tcPr>
          <w:p w:rsidRPr="004D578B" w:rsidR="00B3081E" w:rsidP="00B3081E" w:rsidRDefault="00B3081E" w14:paraId="3E03138E"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Middels kwantitatief survey-onderzoek is bij jongvolwassenen onderzoek gedaan naar het gokgedrag van jongvolwassenen (18-24 jaar) om effectieve communicatie te ontwikkelen die gokverslaving en schade door kansspelen helpt voorkomen. Er is gebruikgemaakt van de </w:t>
            </w:r>
            <w:proofErr w:type="spellStart"/>
            <w:r w:rsidRPr="004D578B">
              <w:rPr>
                <w:rFonts w:eastAsia="Times New Roman" w:asciiTheme="minorHAnsi" w:hAnsiTheme="minorHAnsi" w:cstheme="minorHAnsi"/>
                <w:color w:val="000000"/>
                <w:kern w:val="0"/>
                <w:sz w:val="16"/>
                <w:szCs w:val="16"/>
                <w:lang w:val="nl-NL" w:eastAsia="nl-NL"/>
                <w14:ligatures w14:val="none"/>
              </w:rPr>
              <w:t>Problem</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w:t>
            </w:r>
            <w:proofErr w:type="spellStart"/>
            <w:r w:rsidRPr="004D578B">
              <w:rPr>
                <w:rFonts w:eastAsia="Times New Roman" w:asciiTheme="minorHAnsi" w:hAnsiTheme="minorHAnsi" w:cstheme="minorHAnsi"/>
                <w:color w:val="000000"/>
                <w:kern w:val="0"/>
                <w:sz w:val="16"/>
                <w:szCs w:val="16"/>
                <w:lang w:val="nl-NL" w:eastAsia="nl-NL"/>
                <w14:ligatures w14:val="none"/>
              </w:rPr>
              <w:t>Gambling</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w:t>
            </w:r>
            <w:proofErr w:type="spellStart"/>
            <w:r w:rsidRPr="004D578B">
              <w:rPr>
                <w:rFonts w:eastAsia="Times New Roman" w:asciiTheme="minorHAnsi" w:hAnsiTheme="minorHAnsi" w:cstheme="minorHAnsi"/>
                <w:color w:val="000000"/>
                <w:kern w:val="0"/>
                <w:sz w:val="16"/>
                <w:szCs w:val="16"/>
                <w:lang w:val="nl-NL" w:eastAsia="nl-NL"/>
                <w14:ligatures w14:val="none"/>
              </w:rPr>
              <w:t>Severity</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Index (PGSI) om risicogedrag te meten. Daarnaast zijn </w:t>
            </w:r>
            <w:proofErr w:type="spellStart"/>
            <w:r w:rsidRPr="004D578B">
              <w:rPr>
                <w:rFonts w:eastAsia="Times New Roman" w:asciiTheme="minorHAnsi" w:hAnsiTheme="minorHAnsi" w:cstheme="minorHAnsi"/>
                <w:color w:val="000000"/>
                <w:kern w:val="0"/>
                <w:sz w:val="16"/>
                <w:szCs w:val="16"/>
                <w:lang w:val="nl-NL" w:eastAsia="nl-NL"/>
                <w14:ligatures w14:val="none"/>
              </w:rPr>
              <w:t>gedragsbepalers</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onderzocht op basis van het gedragsmodel van I&amp;O, waaronder: Kennis, Houding, Emoties, Sociale omgeving, Zelfbeeld, Weerstand, Fysieke omgeving.</w:t>
            </w:r>
          </w:p>
        </w:tc>
        <w:tc>
          <w:tcPr>
            <w:tcW w:w="319" w:type="pct"/>
            <w:hideMark/>
          </w:tcPr>
          <w:p w:rsidRPr="004D578B" w:rsidR="00B3081E" w:rsidP="00B3081E" w:rsidRDefault="00B3081E" w14:paraId="1711FA7E" w14:textId="0EDB989C">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r w:rsidR="00F60B68">
              <w:rPr>
                <w:rFonts w:eastAsia="Times New Roman" w:asciiTheme="minorHAnsi" w:hAnsiTheme="minorHAnsi" w:cstheme="minorHAnsi"/>
                <w:color w:val="000000"/>
                <w:kern w:val="0"/>
                <w:sz w:val="16"/>
                <w:szCs w:val="16"/>
                <w:lang w:val="nl-NL" w:eastAsia="nl-NL"/>
                <w14:ligatures w14:val="none"/>
              </w:rPr>
              <w:t>ante</w:t>
            </w:r>
          </w:p>
        </w:tc>
        <w:tc>
          <w:tcPr>
            <w:tcW w:w="712" w:type="pct"/>
            <w:hideMark/>
          </w:tcPr>
          <w:p w:rsidRPr="004D578B" w:rsidR="00B3081E" w:rsidP="00B3081E" w:rsidRDefault="00B3081E" w14:paraId="70969149"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https://206.wpcdnnode.com/ipsos-publiek.nl/wp-content/uploads/2024/02/peiling-kansspelen-definitief-rapport.pdf</w:t>
            </w:r>
          </w:p>
        </w:tc>
      </w:tr>
      <w:tr w:rsidRPr="00A416F0" w:rsidR="003B7B14" w:rsidTr="003B7B14" w14:paraId="0F4B9BBA" w14:textId="77777777">
        <w:trPr>
          <w:cnfStyle w:val="000000100000" w:firstRow="0" w:lastRow="0" w:firstColumn="0" w:lastColumn="0" w:oddVBand="0" w:evenVBand="0" w:oddHBand="1" w:evenHBand="0" w:firstRowFirstColumn="0" w:firstRowLastColumn="0" w:lastRowFirstColumn="0" w:lastRowLastColumn="0"/>
          <w:trHeight w:val="2532"/>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3A27E8EC"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281F8A97"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December</w:t>
            </w:r>
          </w:p>
        </w:tc>
        <w:tc>
          <w:tcPr>
            <w:tcW w:w="228" w:type="pct"/>
            <w:hideMark/>
          </w:tcPr>
          <w:p w:rsidRPr="004D578B" w:rsidR="00B3081E" w:rsidP="00B3081E" w:rsidRDefault="00B3081E" w14:paraId="5D148910"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2023</w:t>
            </w:r>
          </w:p>
        </w:tc>
        <w:tc>
          <w:tcPr>
            <w:tcW w:w="547" w:type="pct"/>
            <w:hideMark/>
          </w:tcPr>
          <w:p w:rsidRPr="004D578B" w:rsidR="00B3081E" w:rsidP="00B3081E" w:rsidRDefault="00B3081E" w14:paraId="77DB0C37"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Vooronderzoek Evaluatie Wet Kansspelen op afstand</w:t>
            </w:r>
          </w:p>
        </w:tc>
        <w:tc>
          <w:tcPr>
            <w:tcW w:w="365" w:type="pct"/>
            <w:hideMark/>
          </w:tcPr>
          <w:p w:rsidRPr="004D578B" w:rsidR="00B3081E" w:rsidP="00B3081E" w:rsidRDefault="00B3081E" w14:paraId="29709F48"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Breuer &amp; Intraval</w:t>
            </w:r>
          </w:p>
        </w:tc>
        <w:tc>
          <w:tcPr>
            <w:tcW w:w="593" w:type="pct"/>
            <w:hideMark/>
          </w:tcPr>
          <w:p w:rsidRPr="004D578B" w:rsidR="00B3081E" w:rsidP="00B3081E" w:rsidRDefault="00B3081E" w14:paraId="3FDA4F36" w14:textId="62421742">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B3081E" w:rsidP="00B3081E" w:rsidRDefault="00B3081E" w14:paraId="3F5800BE"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Preventie, interventie en beleid</w:t>
            </w:r>
          </w:p>
          <w:p w:rsidRPr="004D578B" w:rsidR="00B3081E" w:rsidP="00B3081E" w:rsidRDefault="00B3081E" w14:paraId="50EA6925"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B3081E" w:rsidP="00B3081E" w:rsidRDefault="00B3081E" w14:paraId="4EB09D5D" w14:textId="4BD08B2E">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Regulering en handhaving</w:t>
            </w:r>
          </w:p>
        </w:tc>
        <w:tc>
          <w:tcPr>
            <w:tcW w:w="1004" w:type="pct"/>
            <w:hideMark/>
          </w:tcPr>
          <w:p w:rsidRPr="004D578B" w:rsidR="00B3081E" w:rsidP="00B3081E" w:rsidRDefault="00B3081E" w14:paraId="3D6C943F"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Vooronderzoek naar een aanpak waarmee de Wet </w:t>
            </w:r>
            <w:proofErr w:type="spellStart"/>
            <w:r w:rsidRPr="004D578B">
              <w:rPr>
                <w:rFonts w:eastAsia="Times New Roman" w:asciiTheme="minorHAnsi" w:hAnsiTheme="minorHAnsi" w:cstheme="minorHAnsi"/>
                <w:color w:val="000000"/>
                <w:kern w:val="0"/>
                <w:sz w:val="16"/>
                <w:szCs w:val="16"/>
                <w:lang w:val="nl-NL" w:eastAsia="nl-NL"/>
                <w14:ligatures w14:val="none"/>
              </w:rPr>
              <w:t>Koa</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(en de daarbij behorende lagere regelgeving) kan worden geëvalueerd zodat deze zoveel mogelijk aansluit bij de wensen en toezeggingen ten aanzien van de evaluatie van de Wet </w:t>
            </w:r>
            <w:proofErr w:type="spellStart"/>
            <w:r w:rsidRPr="004D578B">
              <w:rPr>
                <w:rFonts w:eastAsia="Times New Roman" w:asciiTheme="minorHAnsi" w:hAnsiTheme="minorHAnsi" w:cstheme="minorHAnsi"/>
                <w:color w:val="000000"/>
                <w:kern w:val="0"/>
                <w:sz w:val="16"/>
                <w:szCs w:val="16"/>
                <w:lang w:val="nl-NL" w:eastAsia="nl-NL"/>
                <w14:ligatures w14:val="none"/>
              </w:rPr>
              <w:t>Koa</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en gebruik maakt van beschikbare, betrouwbare en actuele gegevens (procesevaluatie). Naast deskresearch bestaat het onderzoek uit interviews met beleidsmedewerkers van VWS, J&amp;V en Financiën, interviews met stakeholders, en een expertmeeting.</w:t>
            </w:r>
          </w:p>
        </w:tc>
        <w:tc>
          <w:tcPr>
            <w:tcW w:w="319" w:type="pct"/>
            <w:hideMark/>
          </w:tcPr>
          <w:p w:rsidRPr="004D578B" w:rsidR="00B3081E" w:rsidP="00B3081E" w:rsidRDefault="00B3081E" w14:paraId="09800331" w14:textId="615C015B">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Ex post</w:t>
            </w:r>
          </w:p>
        </w:tc>
        <w:tc>
          <w:tcPr>
            <w:tcW w:w="712" w:type="pct"/>
            <w:hideMark/>
          </w:tcPr>
          <w:p w:rsidRPr="004D578B" w:rsidR="00B3081E" w:rsidP="00B3081E" w:rsidRDefault="00B3081E" w14:paraId="70949601"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https://repository.wodc.nl/bitstream/handle/20.500.12832/3331/3406-vooronderzoek-evaluatie-wet-kansspelen-op-afstand-volledige-tekst.pdf</w:t>
            </w:r>
          </w:p>
        </w:tc>
      </w:tr>
      <w:tr w:rsidRPr="00A416F0" w:rsidR="003B7B14" w:rsidTr="003B7B14" w14:paraId="069A136A" w14:textId="77777777">
        <w:trPr>
          <w:trHeight w:val="76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11E81C6F"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1097992E"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Februari</w:t>
            </w:r>
          </w:p>
        </w:tc>
        <w:tc>
          <w:tcPr>
            <w:tcW w:w="228" w:type="pct"/>
            <w:hideMark/>
          </w:tcPr>
          <w:p w:rsidRPr="004D578B" w:rsidR="00B3081E" w:rsidP="00B3081E" w:rsidRDefault="00B3081E" w14:paraId="22DC3ECC"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2024</w:t>
            </w:r>
          </w:p>
        </w:tc>
        <w:tc>
          <w:tcPr>
            <w:tcW w:w="547" w:type="pct"/>
            <w:hideMark/>
          </w:tcPr>
          <w:p w:rsidRPr="004D578B" w:rsidR="00B3081E" w:rsidP="00B3081E" w:rsidRDefault="00B3081E" w14:paraId="7661DDB7"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Monitoringsrapportage online kansspelen voorjaar 2024</w:t>
            </w:r>
          </w:p>
        </w:tc>
        <w:tc>
          <w:tcPr>
            <w:tcW w:w="365" w:type="pct"/>
            <w:hideMark/>
          </w:tcPr>
          <w:p w:rsidRPr="004D578B" w:rsidR="00B3081E" w:rsidP="00B3081E" w:rsidRDefault="00B3081E" w14:paraId="2383ABDF"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hideMark/>
          </w:tcPr>
          <w:p w:rsidRPr="004D578B" w:rsidR="00B3081E" w:rsidP="00B3081E" w:rsidRDefault="00B3081E" w14:paraId="7FE93699"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Monitoringsrapportage</w:t>
            </w:r>
          </w:p>
        </w:tc>
        <w:tc>
          <w:tcPr>
            <w:tcW w:w="594" w:type="pct"/>
            <w:hideMark/>
          </w:tcPr>
          <w:p w:rsidRPr="004D578B" w:rsidR="00B3081E" w:rsidP="00B3081E" w:rsidRDefault="00B3081E" w14:paraId="2E06D64F"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Marktontwikkelingen</w:t>
            </w:r>
          </w:p>
        </w:tc>
        <w:tc>
          <w:tcPr>
            <w:tcW w:w="1004" w:type="pct"/>
            <w:hideMark/>
          </w:tcPr>
          <w:p w:rsidRPr="004D578B" w:rsidR="00B3081E" w:rsidP="00B3081E" w:rsidRDefault="00B3081E" w14:paraId="71E10BFD" w14:textId="33F2DEB6">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Informatie over de ontwikkelingen na de opening van de online markt</w:t>
            </w:r>
            <w:r>
              <w:rPr>
                <w:rFonts w:eastAsia="Times New Roman" w:asciiTheme="minorHAnsi" w:hAnsiTheme="minorHAnsi" w:cstheme="minorHAnsi"/>
                <w:color w:val="000000"/>
                <w:kern w:val="0"/>
                <w:sz w:val="16"/>
                <w:szCs w:val="16"/>
                <w:lang w:val="nl-NL" w:eastAsia="nl-NL"/>
                <w14:ligatures w14:val="none"/>
              </w:rPr>
              <w:t>.</w:t>
            </w:r>
          </w:p>
        </w:tc>
        <w:tc>
          <w:tcPr>
            <w:tcW w:w="319" w:type="pct"/>
            <w:hideMark/>
          </w:tcPr>
          <w:p w:rsidRPr="004D578B" w:rsidR="00B3081E" w:rsidP="00B3081E" w:rsidRDefault="00B3081E" w14:paraId="6195E909" w14:textId="791CE05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kern w:val="0"/>
                <w:sz w:val="16"/>
                <w:szCs w:val="16"/>
                <w:lang w:val="nl-NL" w:eastAsia="nl-NL"/>
                <w14:ligatures w14:val="none"/>
              </w:rPr>
              <w:t xml:space="preserve">Ex </w:t>
            </w:r>
            <w:proofErr w:type="spellStart"/>
            <w:r w:rsidRPr="004D578B">
              <w:rPr>
                <w:rFonts w:eastAsia="Times New Roman" w:asciiTheme="minorHAnsi" w:hAnsiTheme="minorHAnsi" w:cstheme="minorHAnsi"/>
                <w:kern w:val="0"/>
                <w:sz w:val="16"/>
                <w:szCs w:val="16"/>
                <w:lang w:val="nl-NL" w:eastAsia="nl-NL"/>
                <w14:ligatures w14:val="none"/>
              </w:rPr>
              <w:t>durante</w:t>
            </w:r>
            <w:proofErr w:type="spellEnd"/>
          </w:p>
        </w:tc>
        <w:tc>
          <w:tcPr>
            <w:tcW w:w="712" w:type="pct"/>
            <w:hideMark/>
          </w:tcPr>
          <w:p w:rsidRPr="004D578B" w:rsidR="00B3081E" w:rsidP="00B3081E" w:rsidRDefault="00B3081E" w14:paraId="3460F4BF"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https://kansspelautoriteit.nl/publish/library/17/monitoringsrapportage_voorjaar_2024.pdf</w:t>
            </w:r>
          </w:p>
        </w:tc>
      </w:tr>
      <w:tr w:rsidRPr="00A416F0" w:rsidR="003B7B14" w:rsidTr="003B7B14" w14:paraId="60C3A7EE" w14:textId="77777777">
        <w:trPr>
          <w:cnfStyle w:val="000000100000" w:firstRow="0" w:lastRow="0" w:firstColumn="0" w:lastColumn="0" w:oddVBand="0" w:evenVBand="0" w:oddHBand="1" w:evenHBand="0" w:firstRowFirstColumn="0" w:firstRowLastColumn="0" w:lastRowFirstColumn="0" w:lastRowLastColumn="0"/>
          <w:trHeight w:val="1482"/>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0648555C"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1FFF4DF1"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Mei</w:t>
            </w:r>
          </w:p>
        </w:tc>
        <w:tc>
          <w:tcPr>
            <w:tcW w:w="228" w:type="pct"/>
            <w:hideMark/>
          </w:tcPr>
          <w:p w:rsidRPr="004D578B" w:rsidR="00B3081E" w:rsidP="00B3081E" w:rsidRDefault="00B3081E" w14:paraId="205DCDC6"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2024</w:t>
            </w:r>
          </w:p>
        </w:tc>
        <w:tc>
          <w:tcPr>
            <w:tcW w:w="547" w:type="pct"/>
            <w:hideMark/>
          </w:tcPr>
          <w:p w:rsidRPr="004D578B" w:rsidR="00B3081E" w:rsidP="00B3081E" w:rsidRDefault="00B3081E" w14:paraId="49ABF9C0"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Spelen met reclame: Het gebruik van promotionele kansspelen door vergunde kansspelaanbieders.</w:t>
            </w:r>
          </w:p>
        </w:tc>
        <w:tc>
          <w:tcPr>
            <w:tcW w:w="365" w:type="pct"/>
            <w:hideMark/>
          </w:tcPr>
          <w:p w:rsidRPr="004D578B" w:rsidR="00B3081E" w:rsidP="00B3081E" w:rsidRDefault="00B3081E" w14:paraId="659905E7"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Dialogic</w:t>
            </w:r>
            <w:proofErr w:type="spellEnd"/>
          </w:p>
        </w:tc>
        <w:tc>
          <w:tcPr>
            <w:tcW w:w="593" w:type="pct"/>
            <w:hideMark/>
          </w:tcPr>
          <w:p w:rsidRPr="004D578B" w:rsidR="00B3081E" w:rsidP="00B3081E" w:rsidRDefault="00B3081E" w14:paraId="00F91FDE" w14:textId="4648DD05">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B3081E" w:rsidP="00B3081E" w:rsidRDefault="00B3081E" w14:paraId="6EA4A5DB"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Productontwerp, gokomgeving en -reclame</w:t>
            </w:r>
          </w:p>
          <w:p w:rsidRPr="004D578B" w:rsidR="00B3081E" w:rsidP="00B3081E" w:rsidRDefault="00B3081E" w14:paraId="4E05BA84"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B3081E" w:rsidP="00B3081E" w:rsidRDefault="00B3081E" w14:paraId="1CD1FAA8" w14:textId="4CD14733">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Regulering en handhaving</w:t>
            </w:r>
          </w:p>
        </w:tc>
        <w:tc>
          <w:tcPr>
            <w:tcW w:w="1004" w:type="pct"/>
            <w:hideMark/>
          </w:tcPr>
          <w:p w:rsidRPr="004D578B" w:rsidR="00B3081E" w:rsidP="00B3081E" w:rsidRDefault="00B3081E" w14:paraId="44CE28AC"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 naar verschijningsvormen promotionele kansspelen (een kansspel ter promotie van een product of dienst). Voor het onderzoek is gebruik gemaakt van desk research, interviews en verschillende vormen van online kwantitatieve dataverzameling.</w:t>
            </w:r>
          </w:p>
        </w:tc>
        <w:tc>
          <w:tcPr>
            <w:tcW w:w="319" w:type="pct"/>
            <w:hideMark/>
          </w:tcPr>
          <w:p w:rsidRPr="004D578B" w:rsidR="00B3081E" w:rsidP="00B3081E" w:rsidRDefault="00B3081E" w14:paraId="33FB2EEB" w14:textId="1CC91AE6">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hideMark/>
          </w:tcPr>
          <w:p w:rsidRPr="004D578B" w:rsidR="00B3081E" w:rsidP="00B3081E" w:rsidRDefault="00B3081E" w14:paraId="543A6F10"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https://dialogic.nl/wp-content/uploads/2024/05/3404-spelen-met-reclame-volledige-tekst-1.pdf</w:t>
            </w:r>
          </w:p>
        </w:tc>
      </w:tr>
      <w:tr w:rsidRPr="00A416F0" w:rsidR="003B7B14" w:rsidTr="003B7B14" w14:paraId="327AF7DA" w14:textId="77777777">
        <w:trPr>
          <w:trHeight w:val="1961"/>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4D0E3D9C"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365E75F2"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Mei</w:t>
            </w:r>
          </w:p>
        </w:tc>
        <w:tc>
          <w:tcPr>
            <w:tcW w:w="228" w:type="pct"/>
            <w:hideMark/>
          </w:tcPr>
          <w:p w:rsidRPr="004D578B" w:rsidR="00B3081E" w:rsidP="00B3081E" w:rsidRDefault="00B3081E" w14:paraId="60DF8A72"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2024</w:t>
            </w:r>
          </w:p>
        </w:tc>
        <w:tc>
          <w:tcPr>
            <w:tcW w:w="547" w:type="pct"/>
            <w:hideMark/>
          </w:tcPr>
          <w:p w:rsidRPr="004D578B" w:rsidR="00B3081E" w:rsidP="00B3081E" w:rsidRDefault="00B3081E" w14:paraId="7ACF26D4"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Deelname aan kansspelen in Nederland: meting 2024</w:t>
            </w:r>
          </w:p>
        </w:tc>
        <w:tc>
          <w:tcPr>
            <w:tcW w:w="365" w:type="pct"/>
            <w:hideMark/>
          </w:tcPr>
          <w:p w:rsidRPr="004D578B" w:rsidR="00B3081E" w:rsidP="00B3081E" w:rsidRDefault="00B3081E" w14:paraId="78119709"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I&amp;O Research</w:t>
            </w:r>
          </w:p>
        </w:tc>
        <w:tc>
          <w:tcPr>
            <w:tcW w:w="593" w:type="pct"/>
            <w:hideMark/>
          </w:tcPr>
          <w:p w:rsidRPr="004D578B" w:rsidR="00B3081E" w:rsidP="00B3081E" w:rsidRDefault="00B3081E" w14:paraId="7C265414"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Monitoringsrapportage</w:t>
            </w:r>
          </w:p>
        </w:tc>
        <w:tc>
          <w:tcPr>
            <w:tcW w:w="594" w:type="pct"/>
            <w:hideMark/>
          </w:tcPr>
          <w:p w:rsidRPr="004D578B" w:rsidR="00B3081E" w:rsidP="00B3081E" w:rsidRDefault="00B3081E" w14:paraId="42D2F9AE"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Prevalentie van problematisch gokken</w:t>
            </w:r>
          </w:p>
        </w:tc>
        <w:tc>
          <w:tcPr>
            <w:tcW w:w="1004" w:type="pct"/>
            <w:hideMark/>
          </w:tcPr>
          <w:p w:rsidRPr="004D578B" w:rsidR="00B3081E" w:rsidP="00B3081E" w:rsidRDefault="00B3081E" w14:paraId="425C618E" w14:textId="7774C906">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Het doel van het onderzoek was om inzicht te bieden in 1) het aandeel en aantal Nederlanders dat deelneemt aan kansspelen, 2) de mate waarin zij risicovol speelgedrag vertonen en 3) de ontwikkeling van het speelgedrag van Nederlanders ten opzichte van een meting uit 2021. Prevalentie risico- en probleemspelers is vastgesteld volgens PGSI</w:t>
            </w:r>
            <w:r>
              <w:rPr>
                <w:rFonts w:eastAsia="Times New Roman" w:asciiTheme="minorHAnsi" w:hAnsiTheme="minorHAnsi" w:cstheme="minorHAnsi"/>
                <w:color w:val="000000"/>
                <w:kern w:val="0"/>
                <w:sz w:val="16"/>
                <w:szCs w:val="16"/>
                <w:lang w:val="nl-NL" w:eastAsia="nl-NL"/>
                <w14:ligatures w14:val="none"/>
              </w:rPr>
              <w:t>.</w:t>
            </w:r>
          </w:p>
        </w:tc>
        <w:tc>
          <w:tcPr>
            <w:tcW w:w="319" w:type="pct"/>
            <w:hideMark/>
          </w:tcPr>
          <w:p w:rsidRPr="004D578B" w:rsidR="00B3081E" w:rsidP="00B3081E" w:rsidRDefault="00B3081E" w14:paraId="6D175FB2" w14:textId="4461E1DC">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hideMark/>
          </w:tcPr>
          <w:p w:rsidRPr="004D578B" w:rsidR="00B3081E" w:rsidP="00B3081E" w:rsidRDefault="00B3081E" w14:paraId="61526F0C"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https://repository.wodc.nl/bitstream/handle/20.500.12832/3366/3476-deelname-aan-kansspelen-in-nederland-meting-2024-volledige-tekst.pdf?sequence=1&amp;isAllowed=y</w:t>
            </w:r>
          </w:p>
        </w:tc>
      </w:tr>
      <w:tr w:rsidRPr="00A416F0" w:rsidR="003B7B14" w:rsidTr="003B7B14" w14:paraId="09EF1043" w14:textId="77777777">
        <w:trPr>
          <w:cnfStyle w:val="000000100000" w:firstRow="0" w:lastRow="0" w:firstColumn="0" w:lastColumn="0" w:oddVBand="0" w:evenVBand="0" w:oddHBand="1" w:evenHBand="0" w:firstRowFirstColumn="0" w:firstRowLastColumn="0" w:lastRowFirstColumn="0" w:lastRowLastColumn="0"/>
          <w:trHeight w:val="2528"/>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44DB24BE"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lastRenderedPageBreak/>
              <w:t>Afgerond</w:t>
            </w:r>
          </w:p>
        </w:tc>
        <w:tc>
          <w:tcPr>
            <w:tcW w:w="306" w:type="pct"/>
            <w:hideMark/>
          </w:tcPr>
          <w:p w:rsidRPr="004D578B" w:rsidR="00B3081E" w:rsidP="00B3081E" w:rsidRDefault="00B3081E" w14:paraId="261D782C"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Juni</w:t>
            </w:r>
          </w:p>
        </w:tc>
        <w:tc>
          <w:tcPr>
            <w:tcW w:w="228" w:type="pct"/>
            <w:hideMark/>
          </w:tcPr>
          <w:p w:rsidRPr="004D578B" w:rsidR="00B3081E" w:rsidP="00B3081E" w:rsidRDefault="00B3081E" w14:paraId="53980015"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2024</w:t>
            </w:r>
          </w:p>
        </w:tc>
        <w:tc>
          <w:tcPr>
            <w:tcW w:w="547" w:type="pct"/>
            <w:hideMark/>
          </w:tcPr>
          <w:p w:rsidRPr="004D578B" w:rsidR="00B3081E" w:rsidP="00B3081E" w:rsidRDefault="00B3081E" w14:paraId="09480624"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Perspectief van Nederlanders op kansspelen</w:t>
            </w:r>
          </w:p>
        </w:tc>
        <w:tc>
          <w:tcPr>
            <w:tcW w:w="365" w:type="pct"/>
            <w:hideMark/>
          </w:tcPr>
          <w:p w:rsidRPr="004D578B" w:rsidR="00B3081E" w:rsidP="00B3081E" w:rsidRDefault="00B3081E" w14:paraId="2B2044C2"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I&amp;O Research</w:t>
            </w:r>
          </w:p>
        </w:tc>
        <w:tc>
          <w:tcPr>
            <w:tcW w:w="593" w:type="pct"/>
            <w:hideMark/>
          </w:tcPr>
          <w:p w:rsidRPr="004D578B" w:rsidR="00B3081E" w:rsidP="00B3081E" w:rsidRDefault="00B3081E" w14:paraId="199ADAFE" w14:textId="7CEA9EAE">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B3081E" w:rsidP="00B3081E" w:rsidRDefault="00B3081E" w14:paraId="7F2C9086"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Impact van gokproducten</w:t>
            </w:r>
          </w:p>
          <w:p w:rsidRPr="004D578B" w:rsidR="00B3081E" w:rsidP="00B3081E" w:rsidRDefault="00B3081E" w14:paraId="1171ED17"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B3081E" w:rsidP="00B3081E" w:rsidRDefault="00B3081E" w14:paraId="787B3176"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B3081E" w:rsidP="00B3081E" w:rsidRDefault="00B3081E" w14:paraId="1BBCD9C6" w14:textId="2925643E">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Determinanten van gokgedrag</w:t>
            </w:r>
          </w:p>
        </w:tc>
        <w:tc>
          <w:tcPr>
            <w:tcW w:w="1004" w:type="pct"/>
            <w:hideMark/>
          </w:tcPr>
          <w:p w:rsidRPr="004D578B" w:rsidR="00B3081E" w:rsidP="00B3081E" w:rsidRDefault="00B3081E" w14:paraId="61214867" w14:textId="556B21B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Periodiek panelonderzoek naar de perspectieven van deelnemers in kaart te brengen op diverse onderwerpen, waaronder informatiebehoeften en kennislacunes. Onderwerpen die aan bod komen zijn: Keuzes bij het gokken: frequentie, tijdstip, gezelschap en middelengebruik; Motieven voor spelen; Online kansspelen en speellimieten; Houding ten aanzien van gokken en winstkans; Risico's en gevolgen; Hulp en zorg; Reclame.</w:t>
            </w:r>
          </w:p>
        </w:tc>
        <w:tc>
          <w:tcPr>
            <w:tcW w:w="319" w:type="pct"/>
            <w:hideMark/>
          </w:tcPr>
          <w:p w:rsidRPr="004D578B" w:rsidR="00B3081E" w:rsidP="00B3081E" w:rsidRDefault="00B3081E" w14:paraId="54E392E6" w14:textId="2E118746">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hideMark/>
          </w:tcPr>
          <w:p w:rsidRPr="004D578B" w:rsidR="00B3081E" w:rsidP="00B3081E" w:rsidRDefault="00B3081E" w14:paraId="6958ACEE"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https://www.ipsos-publiek.nl/wp-content/uploads/2024/06/rapport_perspectief-van-nederlanders-op-kansspelen.pdf</w:t>
            </w:r>
          </w:p>
        </w:tc>
      </w:tr>
      <w:tr w:rsidRPr="00A416F0" w:rsidR="003B7B14" w:rsidTr="003B7B14" w14:paraId="56424831" w14:textId="77777777">
        <w:trPr>
          <w:trHeight w:val="229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6C2B91C4"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5E83FF37"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Juli</w:t>
            </w:r>
          </w:p>
        </w:tc>
        <w:tc>
          <w:tcPr>
            <w:tcW w:w="228" w:type="pct"/>
            <w:hideMark/>
          </w:tcPr>
          <w:p w:rsidRPr="004D578B" w:rsidR="00B3081E" w:rsidP="00B3081E" w:rsidRDefault="00B3081E" w14:paraId="08E2DA4B"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2024</w:t>
            </w:r>
          </w:p>
        </w:tc>
        <w:tc>
          <w:tcPr>
            <w:tcW w:w="547" w:type="pct"/>
            <w:hideMark/>
          </w:tcPr>
          <w:p w:rsidRPr="004D578B" w:rsidR="00B3081E" w:rsidP="00B3081E" w:rsidRDefault="00B3081E" w14:paraId="01DD25A6"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Kerncijfers verslavingszorg 2018-2023</w:t>
            </w:r>
          </w:p>
        </w:tc>
        <w:tc>
          <w:tcPr>
            <w:tcW w:w="365" w:type="pct"/>
            <w:hideMark/>
          </w:tcPr>
          <w:p w:rsidRPr="004D578B" w:rsidR="00B3081E" w:rsidP="00B3081E" w:rsidRDefault="00B3081E" w14:paraId="1BF9FFD6"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Ladis</w:t>
            </w:r>
            <w:proofErr w:type="spellEnd"/>
          </w:p>
        </w:tc>
        <w:tc>
          <w:tcPr>
            <w:tcW w:w="593" w:type="pct"/>
            <w:hideMark/>
          </w:tcPr>
          <w:p w:rsidRPr="004D578B" w:rsidR="00B3081E" w:rsidP="00B3081E" w:rsidRDefault="00B3081E" w14:paraId="6DBAC01F"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Monitoringsrapportage</w:t>
            </w:r>
          </w:p>
        </w:tc>
        <w:tc>
          <w:tcPr>
            <w:tcW w:w="594" w:type="pct"/>
            <w:hideMark/>
          </w:tcPr>
          <w:p w:rsidRPr="004D578B" w:rsidR="00B3081E" w:rsidP="00B3081E" w:rsidRDefault="00B3081E" w14:paraId="22444F10"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Marktontwikkelingen</w:t>
            </w:r>
          </w:p>
          <w:p w:rsidRPr="004D578B" w:rsidR="00B3081E" w:rsidP="00B3081E" w:rsidRDefault="00B3081E" w14:paraId="766F8B55"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B3081E" w:rsidP="00B3081E" w:rsidRDefault="00B3081E" w14:paraId="55582422" w14:textId="30413DA8">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Behandeling</w:t>
            </w:r>
          </w:p>
        </w:tc>
        <w:tc>
          <w:tcPr>
            <w:tcW w:w="1004" w:type="pct"/>
            <w:hideMark/>
          </w:tcPr>
          <w:p w:rsidRPr="004D578B" w:rsidR="00B3081E" w:rsidP="00B3081E" w:rsidRDefault="00B3081E" w14:paraId="0CD725C2"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LADIS monitort de omvang en aard van de behandelingen in de gespecialiseerde verslavingszorginstellingen. In dit rapport worden de kerncijfers gerapporteerd door middel van analyse van gegevens die gespecialiseerde verslavingszorginstellingen verplicht zijn te leveren aan LADIS. Het gaat om gegevens over de periode 2018-2023.</w:t>
            </w:r>
          </w:p>
        </w:tc>
        <w:tc>
          <w:tcPr>
            <w:tcW w:w="319" w:type="pct"/>
            <w:hideMark/>
          </w:tcPr>
          <w:p w:rsidRPr="004D578B" w:rsidR="00B3081E" w:rsidP="00B3081E" w:rsidRDefault="00B3081E" w14:paraId="34D0415E" w14:textId="33FCC6F9">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hideMark/>
          </w:tcPr>
          <w:p w:rsidRPr="004D578B" w:rsidR="00B3081E" w:rsidP="00B3081E" w:rsidRDefault="00B3081E" w14:paraId="0EB87A8E"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https://cdn.bluenotion.nl/7777531cdbeb6e17c64026642c55a35ce105c0b8988cae42365cf3c61b8e0273.pdf</w:t>
            </w:r>
          </w:p>
        </w:tc>
      </w:tr>
      <w:tr w:rsidRPr="00A416F0" w:rsidR="003B7B14" w:rsidTr="003B7B14" w14:paraId="7D880146" w14:textId="77777777">
        <w:trPr>
          <w:cnfStyle w:val="000000100000" w:firstRow="0" w:lastRow="0" w:firstColumn="0" w:lastColumn="0" w:oddVBand="0" w:evenVBand="0" w:oddHBand="1" w:evenHBand="0" w:firstRowFirstColumn="0" w:firstRowLastColumn="0" w:lastRowFirstColumn="0" w:lastRowLastColumn="0"/>
          <w:trHeight w:val="2266"/>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01EF1BA9"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4D04DB6A"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September</w:t>
            </w:r>
          </w:p>
        </w:tc>
        <w:tc>
          <w:tcPr>
            <w:tcW w:w="228" w:type="pct"/>
            <w:hideMark/>
          </w:tcPr>
          <w:p w:rsidRPr="004D578B" w:rsidR="00B3081E" w:rsidP="00B3081E" w:rsidRDefault="00B3081E" w14:paraId="4E62541D"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2024</w:t>
            </w:r>
          </w:p>
        </w:tc>
        <w:tc>
          <w:tcPr>
            <w:tcW w:w="547" w:type="pct"/>
            <w:hideMark/>
          </w:tcPr>
          <w:p w:rsidRPr="004D578B" w:rsidR="00B3081E" w:rsidP="00B3081E" w:rsidRDefault="00B3081E" w14:paraId="2D41CEE1"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 naar de markt voor incidentele loterijen</w:t>
            </w:r>
          </w:p>
        </w:tc>
        <w:tc>
          <w:tcPr>
            <w:tcW w:w="365" w:type="pct"/>
            <w:hideMark/>
          </w:tcPr>
          <w:p w:rsidRPr="004D578B" w:rsidR="00B3081E" w:rsidP="00B3081E" w:rsidRDefault="00B3081E" w14:paraId="50AA4842"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Dialogic</w:t>
            </w:r>
            <w:proofErr w:type="spellEnd"/>
          </w:p>
        </w:tc>
        <w:tc>
          <w:tcPr>
            <w:tcW w:w="593" w:type="pct"/>
            <w:hideMark/>
          </w:tcPr>
          <w:p w:rsidRPr="004D578B" w:rsidR="00B3081E" w:rsidP="00B3081E" w:rsidRDefault="00B3081E" w14:paraId="168B3DC8" w14:textId="1657AE38">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B3081E" w:rsidP="00B3081E" w:rsidRDefault="00B3081E" w14:paraId="31AA9951"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Marktontwikkelingen</w:t>
            </w:r>
          </w:p>
          <w:p w:rsidRPr="004D578B" w:rsidR="00B3081E" w:rsidP="00B3081E" w:rsidRDefault="00B3081E" w14:paraId="40D115B0"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B3081E" w:rsidP="00B3081E" w:rsidRDefault="00B3081E" w14:paraId="54FFC249" w14:textId="3039D04A">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Regulering en handhaving</w:t>
            </w:r>
          </w:p>
        </w:tc>
        <w:tc>
          <w:tcPr>
            <w:tcW w:w="1004" w:type="pct"/>
            <w:hideMark/>
          </w:tcPr>
          <w:p w:rsidRPr="004D578B" w:rsidR="00B3081E" w:rsidP="00B3081E" w:rsidRDefault="00B3081E" w14:paraId="48A48502" w14:textId="0F122A9C">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De doelstelling van het onderhavige onderzoek is om inzicht te geven in de aard en de omvang van de markt voor incidentele loterijen, in het bijzonder naar de rol van </w:t>
            </w:r>
            <w:proofErr w:type="spellStart"/>
            <w:r w:rsidRPr="004D578B">
              <w:rPr>
                <w:rFonts w:eastAsia="Times New Roman" w:asciiTheme="minorHAnsi" w:hAnsiTheme="minorHAnsi" w:cstheme="minorHAnsi"/>
                <w:color w:val="000000"/>
                <w:kern w:val="0"/>
                <w:sz w:val="16"/>
                <w:szCs w:val="16"/>
                <w:lang w:val="nl-NL" w:eastAsia="nl-NL"/>
                <w14:ligatures w14:val="none"/>
              </w:rPr>
              <w:t>white</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label platforms in deze markt. Een tweede doelstelling is om de mogelijkheden te inventariseren die er zijn voor toezicht op de markt voor incidentele loterijen, evenals het nut en de noodzaak om deze mogelijkheden in de huidige markt in te zetten. </w:t>
            </w:r>
          </w:p>
        </w:tc>
        <w:tc>
          <w:tcPr>
            <w:tcW w:w="319" w:type="pct"/>
            <w:hideMark/>
          </w:tcPr>
          <w:p w:rsidRPr="004D578B" w:rsidR="00B3081E" w:rsidP="00B3081E" w:rsidRDefault="00B3081E" w14:paraId="6A8F6894" w14:textId="7BEBF730">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00F60B68">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hideMark/>
          </w:tcPr>
          <w:p w:rsidRPr="004D578B" w:rsidR="00B3081E" w:rsidP="00B3081E" w:rsidRDefault="00B3081E" w14:paraId="454830E1"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https://dialogic.nl/wp-content/uploads/2024/09/Onderzoek-markt-voor-incidentele-loterijen-volledige-tekst.pdf</w:t>
            </w:r>
          </w:p>
        </w:tc>
      </w:tr>
      <w:tr w:rsidRPr="00A416F0" w:rsidR="003B7B14" w:rsidTr="003B7B14" w14:paraId="025E7445" w14:textId="77777777">
        <w:trPr>
          <w:trHeight w:val="1530"/>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65A5DCF4"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271A66AA"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September</w:t>
            </w:r>
          </w:p>
        </w:tc>
        <w:tc>
          <w:tcPr>
            <w:tcW w:w="228" w:type="pct"/>
            <w:hideMark/>
          </w:tcPr>
          <w:p w:rsidRPr="004D578B" w:rsidR="00B3081E" w:rsidP="00B3081E" w:rsidRDefault="00B3081E" w14:paraId="3AE1626C"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2024</w:t>
            </w:r>
          </w:p>
        </w:tc>
        <w:tc>
          <w:tcPr>
            <w:tcW w:w="547" w:type="pct"/>
            <w:hideMark/>
          </w:tcPr>
          <w:p w:rsidRPr="004D578B" w:rsidR="00B3081E" w:rsidP="00B3081E" w:rsidRDefault="00B3081E" w14:paraId="73899AD4"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Raise</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or </w:t>
            </w:r>
            <w:proofErr w:type="spellStart"/>
            <w:r w:rsidRPr="004D578B">
              <w:rPr>
                <w:rFonts w:eastAsia="Times New Roman" w:asciiTheme="minorHAnsi" w:hAnsiTheme="minorHAnsi" w:cstheme="minorHAnsi"/>
                <w:color w:val="000000"/>
                <w:kern w:val="0"/>
                <w:sz w:val="16"/>
                <w:szCs w:val="16"/>
                <w:lang w:val="nl-NL" w:eastAsia="nl-NL"/>
                <w14:ligatures w14:val="none"/>
              </w:rPr>
              <w:t>fold</w:t>
            </w:r>
            <w:proofErr w:type="spellEnd"/>
            <w:r w:rsidRPr="004D578B">
              <w:rPr>
                <w:rFonts w:eastAsia="Times New Roman" w:asciiTheme="minorHAnsi" w:hAnsiTheme="minorHAnsi" w:cstheme="minorHAnsi"/>
                <w:color w:val="000000"/>
                <w:kern w:val="0"/>
                <w:sz w:val="16"/>
                <w:szCs w:val="16"/>
                <w:lang w:val="nl-NL" w:eastAsia="nl-NL"/>
                <w14:ligatures w14:val="none"/>
              </w:rPr>
              <w:t>? Verhoging van de kansspelbelasting en de impact op de publieke belangen</w:t>
            </w:r>
          </w:p>
        </w:tc>
        <w:tc>
          <w:tcPr>
            <w:tcW w:w="365" w:type="pct"/>
            <w:hideMark/>
          </w:tcPr>
          <w:p w:rsidRPr="004D578B" w:rsidR="00B3081E" w:rsidP="00B3081E" w:rsidRDefault="00B3081E" w14:paraId="0105AFCE"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Atlas Research</w:t>
            </w:r>
          </w:p>
        </w:tc>
        <w:tc>
          <w:tcPr>
            <w:tcW w:w="593" w:type="pct"/>
            <w:hideMark/>
          </w:tcPr>
          <w:p w:rsidRPr="004D578B" w:rsidR="00B3081E" w:rsidP="00B3081E" w:rsidRDefault="00B3081E" w14:paraId="0122CCAC" w14:textId="6DA4D082">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B3081E" w:rsidP="00B3081E" w:rsidRDefault="00B3081E" w14:paraId="773AEE19"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Regulering en handhaving</w:t>
            </w:r>
          </w:p>
        </w:tc>
        <w:tc>
          <w:tcPr>
            <w:tcW w:w="1004" w:type="pct"/>
            <w:hideMark/>
          </w:tcPr>
          <w:p w:rsidRPr="004D578B" w:rsidR="00B3081E" w:rsidP="00B3081E" w:rsidRDefault="00B3081E" w14:paraId="1BA648A3"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 naar de effecten van de verhoging van de kansspelbelasting naar 37,8% op het huidige kansspelbeleid en de kansspeldoelen. Dit is onderzocht middels interviews, deskresearch, en scenarioanalyses.</w:t>
            </w:r>
          </w:p>
        </w:tc>
        <w:tc>
          <w:tcPr>
            <w:tcW w:w="319" w:type="pct"/>
            <w:hideMark/>
          </w:tcPr>
          <w:p w:rsidRPr="004D578B" w:rsidR="00B3081E" w:rsidP="00B3081E" w:rsidRDefault="00B3081E" w14:paraId="553D4338" w14:textId="23F9A3BC">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Ex ante</w:t>
            </w:r>
          </w:p>
        </w:tc>
        <w:tc>
          <w:tcPr>
            <w:tcW w:w="712" w:type="pct"/>
            <w:hideMark/>
          </w:tcPr>
          <w:p w:rsidRPr="004D578B" w:rsidR="00B3081E" w:rsidP="00B3081E" w:rsidRDefault="00B3081E" w14:paraId="264A1042"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https://atlasresearch.nl/wp-content/uploads/Atlas-Research-eindrapport-verhoging-kansspelbelasting-def.pdf</w:t>
            </w:r>
          </w:p>
        </w:tc>
      </w:tr>
      <w:tr w:rsidRPr="00A416F0" w:rsidR="003B7B14" w:rsidTr="003B7B14" w14:paraId="71D38BA5" w14:textId="77777777">
        <w:trPr>
          <w:cnfStyle w:val="000000100000" w:firstRow="0" w:lastRow="0" w:firstColumn="0" w:lastColumn="0" w:oddVBand="0" w:evenVBand="0" w:oddHBand="1" w:evenHBand="0" w:firstRowFirstColumn="0" w:firstRowLastColumn="0" w:lastRowFirstColumn="0" w:lastRowLastColumn="0"/>
          <w:trHeight w:val="3411"/>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7C9F28B2"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lastRenderedPageBreak/>
              <w:t>Afgerond</w:t>
            </w:r>
          </w:p>
        </w:tc>
        <w:tc>
          <w:tcPr>
            <w:tcW w:w="306" w:type="pct"/>
            <w:hideMark/>
          </w:tcPr>
          <w:p w:rsidRPr="004D578B" w:rsidR="00B3081E" w:rsidP="00B3081E" w:rsidRDefault="00B3081E" w14:paraId="00E92643"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Oktober</w:t>
            </w:r>
          </w:p>
        </w:tc>
        <w:tc>
          <w:tcPr>
            <w:tcW w:w="228" w:type="pct"/>
            <w:hideMark/>
          </w:tcPr>
          <w:p w:rsidRPr="004D578B" w:rsidR="00B3081E" w:rsidP="00B3081E" w:rsidRDefault="00B3081E" w14:paraId="0B6D8A9F"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2024</w:t>
            </w:r>
          </w:p>
        </w:tc>
        <w:tc>
          <w:tcPr>
            <w:tcW w:w="547" w:type="pct"/>
            <w:hideMark/>
          </w:tcPr>
          <w:p w:rsidRPr="004D578B" w:rsidR="00B3081E" w:rsidP="00B3081E" w:rsidRDefault="00B3081E" w14:paraId="046BA4AC"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Drie jaar legaal online gokken: Evaluatie van de Wet Kansspelen op afstand</w:t>
            </w:r>
          </w:p>
        </w:tc>
        <w:tc>
          <w:tcPr>
            <w:tcW w:w="365" w:type="pct"/>
            <w:hideMark/>
          </w:tcPr>
          <w:p w:rsidRPr="004D578B" w:rsidR="00B3081E" w:rsidP="00B3081E" w:rsidRDefault="00B3081E" w14:paraId="30990E39"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Dialogic</w:t>
            </w:r>
            <w:proofErr w:type="spellEnd"/>
          </w:p>
        </w:tc>
        <w:tc>
          <w:tcPr>
            <w:tcW w:w="593" w:type="pct"/>
            <w:hideMark/>
          </w:tcPr>
          <w:p w:rsidRPr="004D578B" w:rsidR="00B3081E" w:rsidP="00B3081E" w:rsidRDefault="00B3081E" w14:paraId="37CF93A4" w14:textId="45847C23">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B3081E" w:rsidP="00B3081E" w:rsidRDefault="00B3081E" w14:paraId="42DDF022"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Regulering en handhaving</w:t>
            </w:r>
          </w:p>
        </w:tc>
        <w:tc>
          <w:tcPr>
            <w:tcW w:w="1004" w:type="pct"/>
            <w:hideMark/>
          </w:tcPr>
          <w:p w:rsidRPr="004D578B" w:rsidR="00B3081E" w:rsidP="00B3081E" w:rsidRDefault="00B3081E" w14:paraId="02A65E1E"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Deze evaluatie beoogt inzicht te geven in de regulering en het functioneren van de nieuwe online gokmarkt na inwerkingtreding van de Wet </w:t>
            </w:r>
            <w:proofErr w:type="spellStart"/>
            <w:r w:rsidRPr="004D578B">
              <w:rPr>
                <w:rFonts w:eastAsia="Times New Roman" w:asciiTheme="minorHAnsi" w:hAnsiTheme="minorHAnsi" w:cstheme="minorHAnsi"/>
                <w:color w:val="000000"/>
                <w:kern w:val="0"/>
                <w:sz w:val="16"/>
                <w:szCs w:val="16"/>
                <w:lang w:val="nl-NL" w:eastAsia="nl-NL"/>
                <w14:ligatures w14:val="none"/>
              </w:rPr>
              <w:t>Koa</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Hierbij gaat het om: 1) de mate en wijze van uitvoering van maatregelen die in de Wet </w:t>
            </w:r>
            <w:proofErr w:type="spellStart"/>
            <w:r w:rsidRPr="004D578B">
              <w:rPr>
                <w:rFonts w:eastAsia="Times New Roman" w:asciiTheme="minorHAnsi" w:hAnsiTheme="minorHAnsi" w:cstheme="minorHAnsi"/>
                <w:color w:val="000000"/>
                <w:kern w:val="0"/>
                <w:sz w:val="16"/>
                <w:szCs w:val="16"/>
                <w:lang w:val="nl-NL" w:eastAsia="nl-NL"/>
                <w14:ligatures w14:val="none"/>
              </w:rPr>
              <w:t>Koa</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staan, 2) de bedoelde en onbedoelde effecten van de Wet </w:t>
            </w:r>
            <w:proofErr w:type="spellStart"/>
            <w:r w:rsidRPr="004D578B">
              <w:rPr>
                <w:rFonts w:eastAsia="Times New Roman" w:asciiTheme="minorHAnsi" w:hAnsiTheme="minorHAnsi" w:cstheme="minorHAnsi"/>
                <w:color w:val="000000"/>
                <w:kern w:val="0"/>
                <w:sz w:val="16"/>
                <w:szCs w:val="16"/>
                <w:lang w:val="nl-NL" w:eastAsia="nl-NL"/>
                <w14:ligatures w14:val="none"/>
              </w:rPr>
              <w:t>Koa</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3) de attitude van verschillende stakeholdergroepen ten aanzien van de Wet </w:t>
            </w:r>
            <w:proofErr w:type="spellStart"/>
            <w:r w:rsidRPr="004D578B">
              <w:rPr>
                <w:rFonts w:eastAsia="Times New Roman" w:asciiTheme="minorHAnsi" w:hAnsiTheme="minorHAnsi" w:cstheme="minorHAnsi"/>
                <w:color w:val="000000"/>
                <w:kern w:val="0"/>
                <w:sz w:val="16"/>
                <w:szCs w:val="16"/>
                <w:lang w:val="nl-NL" w:eastAsia="nl-NL"/>
                <w14:ligatures w14:val="none"/>
              </w:rPr>
              <w:t>Koa</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en de uitvoering en effecten daarvan en 4) de mogelijkheden om de huidige wet- en regelgeving en uitvoeringspraktijk te verbeteren. Naast literatuuronderzoek is er gebruik gemaakt van </w:t>
            </w:r>
            <w:proofErr w:type="spellStart"/>
            <w:r w:rsidRPr="004D578B">
              <w:rPr>
                <w:rFonts w:eastAsia="Times New Roman" w:asciiTheme="minorHAnsi" w:hAnsiTheme="minorHAnsi" w:cstheme="minorHAnsi"/>
                <w:color w:val="000000"/>
                <w:kern w:val="0"/>
                <w:sz w:val="16"/>
                <w:szCs w:val="16"/>
                <w:lang w:val="nl-NL" w:eastAsia="nl-NL"/>
                <w14:ligatures w14:val="none"/>
              </w:rPr>
              <w:t>intervieuws</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een </w:t>
            </w:r>
            <w:proofErr w:type="spellStart"/>
            <w:r w:rsidRPr="004D578B">
              <w:rPr>
                <w:rFonts w:eastAsia="Times New Roman" w:asciiTheme="minorHAnsi" w:hAnsiTheme="minorHAnsi" w:cstheme="minorHAnsi"/>
                <w:color w:val="000000"/>
                <w:kern w:val="0"/>
                <w:sz w:val="16"/>
                <w:szCs w:val="16"/>
                <w:lang w:val="nl-NL" w:eastAsia="nl-NL"/>
                <w14:ligatures w14:val="none"/>
              </w:rPr>
              <w:t>mystery</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w:t>
            </w:r>
            <w:proofErr w:type="spellStart"/>
            <w:r w:rsidRPr="004D578B">
              <w:rPr>
                <w:rFonts w:eastAsia="Times New Roman" w:asciiTheme="minorHAnsi" w:hAnsiTheme="minorHAnsi" w:cstheme="minorHAnsi"/>
                <w:color w:val="000000"/>
                <w:kern w:val="0"/>
                <w:sz w:val="16"/>
                <w:szCs w:val="16"/>
                <w:lang w:val="nl-NL" w:eastAsia="nl-NL"/>
                <w14:ligatures w14:val="none"/>
              </w:rPr>
              <w:t>guest</w:t>
            </w:r>
            <w:proofErr w:type="spellEnd"/>
            <w:r w:rsidRPr="004D578B">
              <w:rPr>
                <w:rFonts w:eastAsia="Times New Roman" w:asciiTheme="minorHAnsi" w:hAnsiTheme="minorHAnsi" w:cstheme="minorHAnsi"/>
                <w:color w:val="000000"/>
                <w:kern w:val="0"/>
                <w:sz w:val="16"/>
                <w:szCs w:val="16"/>
                <w:lang w:val="nl-NL" w:eastAsia="nl-NL"/>
                <w14:ligatures w14:val="none"/>
              </w:rPr>
              <w:t>-onderzoek en twee groepssessies met stakeholders.</w:t>
            </w:r>
          </w:p>
        </w:tc>
        <w:tc>
          <w:tcPr>
            <w:tcW w:w="319" w:type="pct"/>
            <w:hideMark/>
          </w:tcPr>
          <w:p w:rsidRPr="004D578B" w:rsidR="00B3081E" w:rsidP="00B3081E" w:rsidRDefault="00B3081E" w14:paraId="43755CDF" w14:textId="41A0DAE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Ex post</w:t>
            </w:r>
          </w:p>
        </w:tc>
        <w:tc>
          <w:tcPr>
            <w:tcW w:w="712" w:type="pct"/>
            <w:hideMark/>
          </w:tcPr>
          <w:p w:rsidRPr="004D578B" w:rsidR="00B3081E" w:rsidP="00B3081E" w:rsidRDefault="00B3081E" w14:paraId="74F839EF"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https://repository.wodc.nl/bitstream/handle/20.500.12832/3407/3495-drie-jaar-legaal-online-gokken-samenvatting.pdf?sequence=2&amp;isAllowed=y</w:t>
            </w:r>
          </w:p>
        </w:tc>
      </w:tr>
      <w:tr w:rsidRPr="00A416F0" w:rsidR="003B7B14" w:rsidTr="003B7B14" w14:paraId="0E46E5E8" w14:textId="77777777">
        <w:trPr>
          <w:trHeight w:val="510"/>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5BA122AA"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4FBBB8FC"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Oktober</w:t>
            </w:r>
          </w:p>
        </w:tc>
        <w:tc>
          <w:tcPr>
            <w:tcW w:w="228" w:type="pct"/>
            <w:hideMark/>
          </w:tcPr>
          <w:p w:rsidRPr="004D578B" w:rsidR="00B3081E" w:rsidP="00B3081E" w:rsidRDefault="00B3081E" w14:paraId="6FB48498"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2024</w:t>
            </w:r>
          </w:p>
        </w:tc>
        <w:tc>
          <w:tcPr>
            <w:tcW w:w="547" w:type="pct"/>
            <w:hideMark/>
          </w:tcPr>
          <w:p w:rsidRPr="004D578B" w:rsidR="00B3081E" w:rsidP="00B3081E" w:rsidRDefault="00B3081E" w14:paraId="7B4FAE61"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Marktscan kansspelen 2024</w:t>
            </w:r>
          </w:p>
        </w:tc>
        <w:tc>
          <w:tcPr>
            <w:tcW w:w="365" w:type="pct"/>
            <w:hideMark/>
          </w:tcPr>
          <w:p w:rsidRPr="004D578B" w:rsidR="00B3081E" w:rsidP="00B3081E" w:rsidRDefault="00B3081E" w14:paraId="3AE1C67C"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hideMark/>
          </w:tcPr>
          <w:p w:rsidRPr="004D578B" w:rsidR="00B3081E" w:rsidP="00B3081E" w:rsidRDefault="00B3081E" w14:paraId="43970B31"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Marktscan</w:t>
            </w:r>
          </w:p>
        </w:tc>
        <w:tc>
          <w:tcPr>
            <w:tcW w:w="594" w:type="pct"/>
            <w:hideMark/>
          </w:tcPr>
          <w:p w:rsidRPr="004D578B" w:rsidR="00B3081E" w:rsidP="00B3081E" w:rsidRDefault="00B3081E" w14:paraId="37A38CD8"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Marktontwikkelingen</w:t>
            </w:r>
          </w:p>
        </w:tc>
        <w:tc>
          <w:tcPr>
            <w:tcW w:w="1004" w:type="pct"/>
            <w:hideMark/>
          </w:tcPr>
          <w:p w:rsidRPr="004D578B" w:rsidR="00B3081E" w:rsidP="00B3081E" w:rsidRDefault="00B3081E" w14:paraId="11955825" w14:textId="5B2F072C">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Informatie over de marktontwikkelingen binnen de verschillende kansspelmarkten</w:t>
            </w:r>
            <w:r>
              <w:rPr>
                <w:rFonts w:eastAsia="Times New Roman" w:asciiTheme="minorHAnsi" w:hAnsiTheme="minorHAnsi" w:cstheme="minorHAnsi"/>
                <w:color w:val="000000"/>
                <w:kern w:val="0"/>
                <w:sz w:val="16"/>
                <w:szCs w:val="16"/>
                <w:lang w:val="nl-NL" w:eastAsia="nl-NL"/>
                <w14:ligatures w14:val="none"/>
              </w:rPr>
              <w:t>.</w:t>
            </w:r>
          </w:p>
        </w:tc>
        <w:tc>
          <w:tcPr>
            <w:tcW w:w="319" w:type="pct"/>
            <w:hideMark/>
          </w:tcPr>
          <w:p w:rsidRPr="004D578B" w:rsidR="00B3081E" w:rsidP="00B3081E" w:rsidRDefault="00B3081E" w14:paraId="29632DDA" w14:textId="2A69C4CE">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kern w:val="0"/>
                <w:sz w:val="16"/>
                <w:szCs w:val="16"/>
                <w:lang w:val="nl-NL" w:eastAsia="nl-NL"/>
                <w14:ligatures w14:val="none"/>
              </w:rPr>
              <w:t xml:space="preserve">Ex </w:t>
            </w:r>
            <w:proofErr w:type="spellStart"/>
            <w:r w:rsidRPr="004D578B">
              <w:rPr>
                <w:rFonts w:eastAsia="Times New Roman" w:asciiTheme="minorHAnsi" w:hAnsiTheme="minorHAnsi" w:cstheme="minorHAnsi"/>
                <w:kern w:val="0"/>
                <w:sz w:val="16"/>
                <w:szCs w:val="16"/>
                <w:lang w:val="nl-NL" w:eastAsia="nl-NL"/>
                <w14:ligatures w14:val="none"/>
              </w:rPr>
              <w:t>durante</w:t>
            </w:r>
            <w:proofErr w:type="spellEnd"/>
          </w:p>
        </w:tc>
        <w:tc>
          <w:tcPr>
            <w:tcW w:w="712" w:type="pct"/>
            <w:hideMark/>
          </w:tcPr>
          <w:p w:rsidRPr="004D578B" w:rsidR="00B3081E" w:rsidP="00B3081E" w:rsidRDefault="00B3081E" w14:paraId="60A3FDA7"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https://kansspelautoriteit.nl/publish/library/17/marktscan_2024.pdf</w:t>
            </w:r>
          </w:p>
        </w:tc>
      </w:tr>
      <w:tr w:rsidRPr="00A416F0" w:rsidR="003B7B14" w:rsidTr="003B7B14" w14:paraId="3E339B31" w14:textId="77777777">
        <w:trPr>
          <w:cnfStyle w:val="000000100000" w:firstRow="0" w:lastRow="0" w:firstColumn="0" w:lastColumn="0" w:oddVBand="0" w:evenVBand="0" w:oddHBand="1" w:evenHBand="0" w:firstRowFirstColumn="0" w:firstRowLastColumn="0" w:lastRowFirstColumn="0" w:lastRowLastColumn="0"/>
          <w:trHeight w:val="226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1B35C739"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79289D26"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Februari</w:t>
            </w:r>
          </w:p>
        </w:tc>
        <w:tc>
          <w:tcPr>
            <w:tcW w:w="228" w:type="pct"/>
            <w:hideMark/>
          </w:tcPr>
          <w:p w:rsidRPr="004D578B" w:rsidR="00B3081E" w:rsidP="00B3081E" w:rsidRDefault="00B3081E" w14:paraId="2621AF48"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hideMark/>
          </w:tcPr>
          <w:p w:rsidRPr="004D578B" w:rsidR="00B3081E" w:rsidP="00B3081E" w:rsidRDefault="00B3081E" w14:paraId="754E31BF"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Gedragsinzichten bij het instellen van speellimieten</w:t>
            </w:r>
          </w:p>
        </w:tc>
        <w:tc>
          <w:tcPr>
            <w:tcW w:w="365" w:type="pct"/>
            <w:hideMark/>
          </w:tcPr>
          <w:p w:rsidRPr="004D578B" w:rsidR="00B3081E" w:rsidP="00B3081E" w:rsidRDefault="00B3081E" w14:paraId="53D76F5C"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D&amp;B</w:t>
            </w:r>
          </w:p>
        </w:tc>
        <w:tc>
          <w:tcPr>
            <w:tcW w:w="593" w:type="pct"/>
            <w:hideMark/>
          </w:tcPr>
          <w:p w:rsidRPr="004D578B" w:rsidR="00B3081E" w:rsidP="00B3081E" w:rsidRDefault="00B3081E" w14:paraId="1CFA9864" w14:textId="1289D98F">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B3081E" w:rsidP="00B3081E" w:rsidRDefault="00B3081E" w14:paraId="3B83D7A1"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Productontwerp, gokomgeving en -reclame</w:t>
            </w:r>
          </w:p>
        </w:tc>
        <w:tc>
          <w:tcPr>
            <w:tcW w:w="1004" w:type="pct"/>
            <w:hideMark/>
          </w:tcPr>
          <w:p w:rsidRPr="004D578B" w:rsidR="00B3081E" w:rsidP="00B3081E" w:rsidRDefault="00B3081E" w14:paraId="6C8A18B4" w14:textId="34CE28F3">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Onderzoek naar hoe gedragswetenschappelijke inzichten kunnen helpen bij het stimuleren van verantwoord gokgedrag, specifiek door het instellen van speellimieten. Het doel was om 1) te onderzoeken hoe de vormgeving van limietenpagina’s op goksites het gedrag van consumenten beïnvloedt en 2) het ontwikkelen en testen van interventies die consumenten helpen om verantwoordere limieten in te stellen. </w:t>
            </w:r>
          </w:p>
        </w:tc>
        <w:tc>
          <w:tcPr>
            <w:tcW w:w="319" w:type="pct"/>
            <w:hideMark/>
          </w:tcPr>
          <w:p w:rsidRPr="004D578B" w:rsidR="00B3081E" w:rsidP="00B3081E" w:rsidRDefault="00B3081E" w14:paraId="08E2ACF3" w14:textId="33CEFFCC">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hideMark/>
          </w:tcPr>
          <w:p w:rsidRPr="004D578B" w:rsidR="00B3081E" w:rsidP="00B3081E" w:rsidRDefault="00B3081E" w14:paraId="3F6C70E3"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https://repository.wodc.nl/bitstream/handle/20.500.12832/3436/3437B-gedragsinzichten-bij-het-instellen-van-speellimieten-Interventies-rapport.pdf</w:t>
            </w:r>
          </w:p>
        </w:tc>
      </w:tr>
      <w:tr w:rsidRPr="00A416F0" w:rsidR="003B7B14" w:rsidTr="003B7B14" w14:paraId="721D5165" w14:textId="77777777">
        <w:trPr>
          <w:trHeight w:val="178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5CD581C3"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05E00350"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Februari</w:t>
            </w:r>
          </w:p>
        </w:tc>
        <w:tc>
          <w:tcPr>
            <w:tcW w:w="228" w:type="pct"/>
            <w:hideMark/>
          </w:tcPr>
          <w:p w:rsidRPr="004D578B" w:rsidR="00B3081E" w:rsidP="00B3081E" w:rsidRDefault="00B3081E" w14:paraId="7DEBD5FF"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hideMark/>
          </w:tcPr>
          <w:p w:rsidRPr="004D578B" w:rsidR="00B3081E" w:rsidP="00B3081E" w:rsidRDefault="00B3081E" w14:paraId="5B7D91D8"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De dynamiek van online kansspelen (P102): Bijsturen in een zelfversterkend systeem</w:t>
            </w:r>
          </w:p>
        </w:tc>
        <w:tc>
          <w:tcPr>
            <w:tcW w:w="365" w:type="pct"/>
            <w:hideMark/>
          </w:tcPr>
          <w:p w:rsidRPr="004D578B" w:rsidR="00B3081E" w:rsidP="00B3081E" w:rsidRDefault="00B3081E" w14:paraId="7B50EF32"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TNO</w:t>
            </w:r>
          </w:p>
        </w:tc>
        <w:tc>
          <w:tcPr>
            <w:tcW w:w="593" w:type="pct"/>
            <w:hideMark/>
          </w:tcPr>
          <w:p w:rsidRPr="004D578B" w:rsidR="00B3081E" w:rsidP="00B3081E" w:rsidRDefault="00B3081E" w14:paraId="5EE3849E" w14:textId="3F048243">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B3081E" w:rsidP="00B3081E" w:rsidRDefault="00B3081E" w14:paraId="50651AD0"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Productontwerp, gokomgeving en -reclame</w:t>
            </w:r>
          </w:p>
          <w:p w:rsidRPr="004D578B" w:rsidR="00B3081E" w:rsidP="00B3081E" w:rsidRDefault="00B3081E" w14:paraId="2BA804E3"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B3081E" w:rsidP="00B3081E" w:rsidRDefault="00B3081E" w14:paraId="5A810D8D" w14:textId="67D0372D">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Preventie, interventie en beleid</w:t>
            </w:r>
          </w:p>
        </w:tc>
        <w:tc>
          <w:tcPr>
            <w:tcW w:w="1004" w:type="pct"/>
            <w:hideMark/>
          </w:tcPr>
          <w:p w:rsidRPr="004D578B" w:rsidR="00B3081E" w:rsidP="00B3081E" w:rsidRDefault="00B3081E" w14:paraId="0E55B04B"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Onderzoek naar de dynamiek van online kansspelen en hoe deze beïnvloed kan worden binnen een zelfversterkend systeem. Het integreert inzichten uit de literatuur, expert kennis en system dynamicaprincipes door middel van het ontwikkelen van een MARVEL1 </w:t>
            </w:r>
            <w:proofErr w:type="spellStart"/>
            <w:r w:rsidRPr="004D578B">
              <w:rPr>
                <w:rFonts w:eastAsia="Times New Roman" w:asciiTheme="minorHAnsi" w:hAnsiTheme="minorHAnsi" w:cstheme="minorHAnsi"/>
                <w:color w:val="000000"/>
                <w:kern w:val="0"/>
                <w:sz w:val="16"/>
                <w:szCs w:val="16"/>
                <w:lang w:val="nl-NL" w:eastAsia="nl-NL"/>
                <w14:ligatures w14:val="none"/>
              </w:rPr>
              <w:t>causal</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loop model.</w:t>
            </w:r>
          </w:p>
        </w:tc>
        <w:tc>
          <w:tcPr>
            <w:tcW w:w="319" w:type="pct"/>
            <w:hideMark/>
          </w:tcPr>
          <w:p w:rsidRPr="004D578B" w:rsidR="00B3081E" w:rsidP="00B3081E" w:rsidRDefault="00B3081E" w14:paraId="0858E4EC" w14:textId="4CC49423">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hideMark/>
          </w:tcPr>
          <w:p w:rsidRPr="004D578B" w:rsidR="00B3081E" w:rsidP="00B3081E" w:rsidRDefault="00B3081E" w14:paraId="0CA6B292"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https://www.eerstekamer.nl/overig/20250214/bijlage_2_de_dynamiek_van_online/document3/f=/vmkwnyhld2zk_opgemaakt.pdf</w:t>
            </w:r>
          </w:p>
        </w:tc>
      </w:tr>
      <w:tr w:rsidRPr="00A416F0" w:rsidR="003B7B14" w:rsidTr="003B7B14" w14:paraId="544767E0" w14:textId="7777777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69C87F08"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4BBE531C"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Februari</w:t>
            </w:r>
          </w:p>
        </w:tc>
        <w:tc>
          <w:tcPr>
            <w:tcW w:w="228" w:type="pct"/>
            <w:hideMark/>
          </w:tcPr>
          <w:p w:rsidRPr="004D578B" w:rsidR="00B3081E" w:rsidP="00B3081E" w:rsidRDefault="00B3081E" w14:paraId="5F874704"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hideMark/>
          </w:tcPr>
          <w:p w:rsidRPr="004D578B" w:rsidR="00B3081E" w:rsidP="00B3081E" w:rsidRDefault="00B3081E" w14:paraId="63BC493B"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Monitoringsrapportage online kansspelen najaar 2024</w:t>
            </w:r>
          </w:p>
        </w:tc>
        <w:tc>
          <w:tcPr>
            <w:tcW w:w="365" w:type="pct"/>
            <w:hideMark/>
          </w:tcPr>
          <w:p w:rsidRPr="004D578B" w:rsidR="00B3081E" w:rsidP="00B3081E" w:rsidRDefault="00B3081E" w14:paraId="49524209"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hideMark/>
          </w:tcPr>
          <w:p w:rsidRPr="004D578B" w:rsidR="00B3081E" w:rsidP="00B3081E" w:rsidRDefault="00B3081E" w14:paraId="16DBC8AC"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Monitoringsrapportage</w:t>
            </w:r>
          </w:p>
        </w:tc>
        <w:tc>
          <w:tcPr>
            <w:tcW w:w="594" w:type="pct"/>
            <w:hideMark/>
          </w:tcPr>
          <w:p w:rsidRPr="004D578B" w:rsidR="00B3081E" w:rsidP="00B3081E" w:rsidRDefault="00B3081E" w14:paraId="1CB29C86"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Marktontwikkelingen</w:t>
            </w:r>
          </w:p>
        </w:tc>
        <w:tc>
          <w:tcPr>
            <w:tcW w:w="1004" w:type="pct"/>
            <w:hideMark/>
          </w:tcPr>
          <w:p w:rsidRPr="004D578B" w:rsidR="00B3081E" w:rsidP="00B3081E" w:rsidRDefault="00B3081E" w14:paraId="1DA3ADBD" w14:textId="32103E79">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Informatie over de ontwikkelingen na de opening van de online markt</w:t>
            </w:r>
            <w:r>
              <w:rPr>
                <w:rFonts w:eastAsia="Times New Roman" w:asciiTheme="minorHAnsi" w:hAnsiTheme="minorHAnsi" w:cstheme="minorHAnsi"/>
                <w:color w:val="000000"/>
                <w:kern w:val="0"/>
                <w:sz w:val="16"/>
                <w:szCs w:val="16"/>
                <w:lang w:val="nl-NL" w:eastAsia="nl-NL"/>
                <w14:ligatures w14:val="none"/>
              </w:rPr>
              <w:t>.</w:t>
            </w:r>
          </w:p>
        </w:tc>
        <w:tc>
          <w:tcPr>
            <w:tcW w:w="319" w:type="pct"/>
            <w:hideMark/>
          </w:tcPr>
          <w:p w:rsidRPr="004D578B" w:rsidR="00B3081E" w:rsidP="00B3081E" w:rsidRDefault="00B3081E" w14:paraId="2B4CF6D1" w14:textId="75A91C71">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kern w:val="0"/>
                <w:sz w:val="16"/>
                <w:szCs w:val="16"/>
                <w:lang w:val="nl-NL" w:eastAsia="nl-NL"/>
                <w14:ligatures w14:val="none"/>
              </w:rPr>
              <w:t xml:space="preserve">Ex </w:t>
            </w:r>
            <w:proofErr w:type="spellStart"/>
            <w:r w:rsidRPr="004D578B">
              <w:rPr>
                <w:rFonts w:eastAsia="Times New Roman" w:asciiTheme="minorHAnsi" w:hAnsiTheme="minorHAnsi" w:cstheme="minorHAnsi"/>
                <w:kern w:val="0"/>
                <w:sz w:val="16"/>
                <w:szCs w:val="16"/>
                <w:lang w:val="nl-NL" w:eastAsia="nl-NL"/>
                <w14:ligatures w14:val="none"/>
              </w:rPr>
              <w:t>durante</w:t>
            </w:r>
            <w:proofErr w:type="spellEnd"/>
          </w:p>
        </w:tc>
        <w:tc>
          <w:tcPr>
            <w:tcW w:w="712" w:type="pct"/>
            <w:hideMark/>
          </w:tcPr>
          <w:p w:rsidRPr="004D578B" w:rsidR="00B3081E" w:rsidP="00B3081E" w:rsidRDefault="00B3081E" w14:paraId="5D0CEF5B"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https://kansspelautoriteit.nl/publish/library/17/monitoringsrapportage_najaar_2024.pdf</w:t>
            </w:r>
          </w:p>
        </w:tc>
      </w:tr>
      <w:tr w:rsidRPr="00A416F0" w:rsidR="003B7B14" w:rsidTr="003B7B14" w14:paraId="4175293F" w14:textId="77777777">
        <w:trPr>
          <w:trHeight w:val="127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5268D2D7"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1A6D7379"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Februari</w:t>
            </w:r>
          </w:p>
        </w:tc>
        <w:tc>
          <w:tcPr>
            <w:tcW w:w="228" w:type="pct"/>
            <w:hideMark/>
          </w:tcPr>
          <w:p w:rsidRPr="004D578B" w:rsidR="00B3081E" w:rsidP="00B3081E" w:rsidRDefault="00B3081E" w14:paraId="73F3BBFA"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hideMark/>
          </w:tcPr>
          <w:p w:rsidRPr="00A416F0" w:rsidR="00B3081E" w:rsidP="00B3081E" w:rsidRDefault="00B3081E" w14:paraId="687F498C"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eastAsia="nl-NL"/>
                <w14:ligatures w14:val="none"/>
              </w:rPr>
            </w:pPr>
            <w:r w:rsidRPr="00A416F0">
              <w:rPr>
                <w:rFonts w:eastAsia="Times New Roman" w:asciiTheme="minorHAnsi" w:hAnsiTheme="minorHAnsi" w:cstheme="minorHAnsi"/>
                <w:color w:val="000000"/>
                <w:kern w:val="0"/>
                <w:sz w:val="16"/>
                <w:szCs w:val="16"/>
                <w:lang w:eastAsia="nl-NL"/>
                <w14:ligatures w14:val="none"/>
              </w:rPr>
              <w:t>Markers of Risk: How gambling data can be used to assist effective supervision</w:t>
            </w:r>
          </w:p>
        </w:tc>
        <w:tc>
          <w:tcPr>
            <w:tcW w:w="365" w:type="pct"/>
            <w:hideMark/>
          </w:tcPr>
          <w:p w:rsidRPr="004D578B" w:rsidR="00B3081E" w:rsidP="00B3081E" w:rsidRDefault="00B3081E" w14:paraId="76357711"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hideMark/>
          </w:tcPr>
          <w:p w:rsidRPr="004D578B" w:rsidR="00B3081E" w:rsidP="00B3081E" w:rsidRDefault="00B3081E" w14:paraId="505046B5" w14:textId="62F01C09">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B3081E" w:rsidP="00B3081E" w:rsidRDefault="00B3081E" w14:paraId="73B30B21"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Ontstaan, risicofactoren en gevolgen van problematisch gokken</w:t>
            </w:r>
          </w:p>
        </w:tc>
        <w:tc>
          <w:tcPr>
            <w:tcW w:w="1004" w:type="pct"/>
            <w:hideMark/>
          </w:tcPr>
          <w:p w:rsidRPr="004D578B" w:rsidR="00B3081E" w:rsidP="00B3081E" w:rsidRDefault="00B3081E" w14:paraId="563D764A"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Identificeren van kenmerken en gedragingen die wijzen op risicovol of problematisch gokgedrag bij online kansspelen. Gebaseerd op literatuur, workshops en kwantitatieve analyses.</w:t>
            </w:r>
          </w:p>
        </w:tc>
        <w:tc>
          <w:tcPr>
            <w:tcW w:w="319" w:type="pct"/>
            <w:hideMark/>
          </w:tcPr>
          <w:p w:rsidRPr="004D578B" w:rsidR="00B3081E" w:rsidP="00B3081E" w:rsidRDefault="00B3081E" w14:paraId="0EEFCD00" w14:textId="2F55339B">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00F60B68">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hideMark/>
          </w:tcPr>
          <w:p w:rsidRPr="004D578B" w:rsidR="00B3081E" w:rsidP="00B3081E" w:rsidRDefault="00B3081E" w14:paraId="3CFC988D"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https://kansspelautoriteit.nl/publish/library/17/publicatie_markers_of_risk.pdf</w:t>
            </w:r>
          </w:p>
        </w:tc>
      </w:tr>
      <w:tr w:rsidRPr="00A416F0" w:rsidR="003B7B14" w:rsidTr="003B7B14" w14:paraId="64360AFC" w14:textId="77777777">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46BC2F6D"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lastRenderedPageBreak/>
              <w:t>Afgerond</w:t>
            </w:r>
          </w:p>
        </w:tc>
        <w:tc>
          <w:tcPr>
            <w:tcW w:w="306" w:type="pct"/>
            <w:hideMark/>
          </w:tcPr>
          <w:p w:rsidRPr="004D578B" w:rsidR="00B3081E" w:rsidP="00B3081E" w:rsidRDefault="00B3081E" w14:paraId="3C7444C3"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Februari</w:t>
            </w:r>
          </w:p>
        </w:tc>
        <w:tc>
          <w:tcPr>
            <w:tcW w:w="228" w:type="pct"/>
            <w:hideMark/>
          </w:tcPr>
          <w:p w:rsidRPr="004D578B" w:rsidR="00B3081E" w:rsidP="00B3081E" w:rsidRDefault="00B3081E" w14:paraId="537EB059"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hideMark/>
          </w:tcPr>
          <w:p w:rsidRPr="004D578B" w:rsidR="00B3081E" w:rsidP="00B3081E" w:rsidRDefault="00B3081E" w14:paraId="3E40396C"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Effecten op de online gokmarkt: Nieuwe regels spelersbescherming 2024</w:t>
            </w:r>
          </w:p>
        </w:tc>
        <w:tc>
          <w:tcPr>
            <w:tcW w:w="365" w:type="pct"/>
            <w:hideMark/>
          </w:tcPr>
          <w:p w:rsidRPr="004D578B" w:rsidR="00B3081E" w:rsidP="00B3081E" w:rsidRDefault="00B3081E" w14:paraId="40E7BE13"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hideMark/>
          </w:tcPr>
          <w:p w:rsidRPr="004D578B" w:rsidR="00B3081E" w:rsidP="00B3081E" w:rsidRDefault="00B3081E" w14:paraId="1249D0CB" w14:textId="7F23E482">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B3081E" w:rsidP="00B3081E" w:rsidRDefault="00B3081E" w14:paraId="5412D328"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Preventie, interventie en beleid</w:t>
            </w:r>
          </w:p>
          <w:p w:rsidRPr="004D578B" w:rsidR="00B3081E" w:rsidP="00B3081E" w:rsidRDefault="00B3081E" w14:paraId="6EE02135" w14:textId="713B99D1">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Marktontwikkelingen</w:t>
            </w:r>
          </w:p>
        </w:tc>
        <w:tc>
          <w:tcPr>
            <w:tcW w:w="1004" w:type="pct"/>
            <w:hideMark/>
          </w:tcPr>
          <w:p w:rsidRPr="004D578B" w:rsidR="00B3081E" w:rsidP="00B3081E" w:rsidRDefault="00B3081E" w14:paraId="30C30841"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Effectiviteit van de verschillende regels die in de tweede helft van 2024 werden ingevoerd om spelers op de online gokmarkt beter te beschermen.</w:t>
            </w:r>
          </w:p>
        </w:tc>
        <w:tc>
          <w:tcPr>
            <w:tcW w:w="319" w:type="pct"/>
            <w:hideMark/>
          </w:tcPr>
          <w:p w:rsidRPr="004D578B" w:rsidR="00B3081E" w:rsidP="00B3081E" w:rsidRDefault="00B3081E" w14:paraId="452061B5" w14:textId="6B1EBE7A">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hideMark/>
          </w:tcPr>
          <w:p w:rsidRPr="004D578B" w:rsidR="00B3081E" w:rsidP="00B3081E" w:rsidRDefault="00B3081E" w14:paraId="72A5F85D"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https://kansspelautoriteit.nl/publish/library/24/publicatie_effecten_nieuwe_regels.pdf</w:t>
            </w:r>
          </w:p>
        </w:tc>
      </w:tr>
      <w:tr w:rsidRPr="00A416F0" w:rsidR="003B7B14" w:rsidTr="003B7B14" w14:paraId="0F4D3E80" w14:textId="77777777">
        <w:trPr>
          <w:trHeight w:val="1484"/>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0850417D"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09ED0705"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Februari</w:t>
            </w:r>
          </w:p>
        </w:tc>
        <w:tc>
          <w:tcPr>
            <w:tcW w:w="228" w:type="pct"/>
            <w:hideMark/>
          </w:tcPr>
          <w:p w:rsidRPr="004D578B" w:rsidR="00B3081E" w:rsidP="00B3081E" w:rsidRDefault="00B3081E" w14:paraId="6532FD8A"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hideMark/>
          </w:tcPr>
          <w:p w:rsidRPr="004D578B" w:rsidR="00B3081E" w:rsidP="00B3081E" w:rsidRDefault="00B3081E" w14:paraId="70359635"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Zoekvolumemethode om omvang illegale markt te schatten</w:t>
            </w:r>
          </w:p>
        </w:tc>
        <w:tc>
          <w:tcPr>
            <w:tcW w:w="365" w:type="pct"/>
            <w:hideMark/>
          </w:tcPr>
          <w:p w:rsidRPr="004D578B" w:rsidR="00B3081E" w:rsidP="00B3081E" w:rsidRDefault="00B3081E" w14:paraId="52D071DA"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hideMark/>
          </w:tcPr>
          <w:p w:rsidRPr="004D578B" w:rsidR="00B3081E" w:rsidP="00B3081E" w:rsidRDefault="00B3081E" w14:paraId="77E08D1B"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Factsheet</w:t>
            </w:r>
            <w:proofErr w:type="spellEnd"/>
          </w:p>
        </w:tc>
        <w:tc>
          <w:tcPr>
            <w:tcW w:w="594" w:type="pct"/>
            <w:hideMark/>
          </w:tcPr>
          <w:p w:rsidRPr="004D578B" w:rsidR="00B3081E" w:rsidP="00B3081E" w:rsidRDefault="00B3081E" w14:paraId="11DE9C4E"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Marktontwikkelingen</w:t>
            </w:r>
          </w:p>
        </w:tc>
        <w:tc>
          <w:tcPr>
            <w:tcW w:w="1004" w:type="pct"/>
            <w:hideMark/>
          </w:tcPr>
          <w:p w:rsidRPr="004D578B" w:rsidR="00B3081E" w:rsidP="00B3081E" w:rsidRDefault="00B3081E" w14:paraId="59CD8C48" w14:textId="28FFD148">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Een beschrijving van een methode waarmee ontwikkelingen op de illegale markt over de tijd heen gevolgd kunnen worden. De </w:t>
            </w: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heeft de methode gevalideerd en is tot de conclusie gekomen dat de aanpak geschikt is om trends op de illegale markt in kaart te brengen.</w:t>
            </w:r>
          </w:p>
        </w:tc>
        <w:tc>
          <w:tcPr>
            <w:tcW w:w="319" w:type="pct"/>
            <w:hideMark/>
          </w:tcPr>
          <w:p w:rsidRPr="004D578B" w:rsidR="00B3081E" w:rsidP="00B3081E" w:rsidRDefault="00B3081E" w14:paraId="3D8B84CB" w14:textId="2C99F2AE">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hideMark/>
          </w:tcPr>
          <w:p w:rsidRPr="004D578B" w:rsidR="00B3081E" w:rsidP="00B3081E" w:rsidRDefault="00B3081E" w14:paraId="4C27008F"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https://kansspelautoriteit.nl/publish/library/24/beschrijving_zoekvolumemethode_om_omvang_illegale_markt_te_schatten.pdf</w:t>
            </w:r>
          </w:p>
        </w:tc>
      </w:tr>
      <w:tr w:rsidRPr="00A416F0" w:rsidR="003B7B14" w:rsidTr="003B7B14" w14:paraId="0F2A9B1F" w14:textId="7777777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21637218"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7F1CC208"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Februari</w:t>
            </w:r>
          </w:p>
        </w:tc>
        <w:tc>
          <w:tcPr>
            <w:tcW w:w="228" w:type="pct"/>
            <w:hideMark/>
          </w:tcPr>
          <w:p w:rsidRPr="004D578B" w:rsidR="00B3081E" w:rsidP="00B3081E" w:rsidRDefault="00B3081E" w14:paraId="0D4C9968"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hideMark/>
          </w:tcPr>
          <w:p w:rsidRPr="004D578B" w:rsidR="00B3081E" w:rsidP="00B3081E" w:rsidRDefault="00B3081E" w14:paraId="4EA5DEDB"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Rapportage enquête onder deelnemers bijeenkomsten van Anonieme Gokkers Omgeving Gokkers</w:t>
            </w:r>
          </w:p>
        </w:tc>
        <w:tc>
          <w:tcPr>
            <w:tcW w:w="365" w:type="pct"/>
            <w:hideMark/>
          </w:tcPr>
          <w:p w:rsidRPr="004D578B" w:rsidR="00B3081E" w:rsidP="00B3081E" w:rsidRDefault="00B3081E" w14:paraId="4C635A9D"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hideMark/>
          </w:tcPr>
          <w:p w:rsidRPr="004D578B" w:rsidR="00B3081E" w:rsidP="00B3081E" w:rsidRDefault="00B3081E" w14:paraId="57D6A483" w14:textId="6509C16E">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B3081E" w:rsidP="00B3081E" w:rsidRDefault="00B3081E" w14:paraId="1231475C"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Ontstaan, risicofactoren en gevolgen van problematisch gokken</w:t>
            </w:r>
          </w:p>
        </w:tc>
        <w:tc>
          <w:tcPr>
            <w:tcW w:w="1004" w:type="pct"/>
            <w:hideMark/>
          </w:tcPr>
          <w:p w:rsidRPr="004D578B" w:rsidR="00B3081E" w:rsidP="00B3081E" w:rsidRDefault="00B3081E" w14:paraId="089F2E35"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Een analyse over het gokgedrag en de effecten van zelfhulp bij gokverslaving van AGOG-deelnemers</w:t>
            </w:r>
          </w:p>
        </w:tc>
        <w:tc>
          <w:tcPr>
            <w:tcW w:w="319" w:type="pct"/>
            <w:hideMark/>
          </w:tcPr>
          <w:p w:rsidRPr="004D578B" w:rsidR="00B3081E" w:rsidP="00B3081E" w:rsidRDefault="00B3081E" w14:paraId="5DBC6A50" w14:textId="7D6F06B8">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hideMark/>
          </w:tcPr>
          <w:p w:rsidRPr="004D578B" w:rsidR="00B3081E" w:rsidP="00B3081E" w:rsidRDefault="00B3081E" w14:paraId="0BDF436E"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https://kansspelautoriteit.nl/publish/library/17/rapportage_enquete_anonieme_gokkers_omgeving_gokkers.pdf</w:t>
            </w:r>
          </w:p>
        </w:tc>
      </w:tr>
      <w:tr w:rsidRPr="00A416F0" w:rsidR="003B7B14" w:rsidTr="003B7B14" w14:paraId="4E60D13F" w14:textId="77777777">
        <w:trPr>
          <w:trHeight w:val="76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B3081E" w:rsidP="00B3081E" w:rsidRDefault="00B3081E" w14:paraId="708DA4AA"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hideMark/>
          </w:tcPr>
          <w:p w:rsidRPr="004D578B" w:rsidR="00B3081E" w:rsidP="00B3081E" w:rsidRDefault="00B3081E" w14:paraId="04F2F4A3"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April</w:t>
            </w:r>
          </w:p>
        </w:tc>
        <w:tc>
          <w:tcPr>
            <w:tcW w:w="228" w:type="pct"/>
            <w:hideMark/>
          </w:tcPr>
          <w:p w:rsidRPr="004D578B" w:rsidR="00B3081E" w:rsidP="00B3081E" w:rsidRDefault="00B3081E" w14:paraId="779FD3D3"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hideMark/>
          </w:tcPr>
          <w:p w:rsidRPr="004D578B" w:rsidR="00B3081E" w:rsidP="00B3081E" w:rsidRDefault="00B3081E" w14:paraId="498E31D9"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Monitoringsrapportage online kansspelen voorjaar 2025</w:t>
            </w:r>
          </w:p>
        </w:tc>
        <w:tc>
          <w:tcPr>
            <w:tcW w:w="365" w:type="pct"/>
            <w:hideMark/>
          </w:tcPr>
          <w:p w:rsidRPr="004D578B" w:rsidR="00B3081E" w:rsidP="00B3081E" w:rsidRDefault="00B3081E" w14:paraId="6F1B36C2"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hideMark/>
          </w:tcPr>
          <w:p w:rsidRPr="004D578B" w:rsidR="00B3081E" w:rsidP="00B3081E" w:rsidRDefault="00B3081E" w14:paraId="53710AE3"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Monitoringsrapportage</w:t>
            </w:r>
          </w:p>
        </w:tc>
        <w:tc>
          <w:tcPr>
            <w:tcW w:w="594" w:type="pct"/>
            <w:hideMark/>
          </w:tcPr>
          <w:p w:rsidRPr="004D578B" w:rsidR="00B3081E" w:rsidP="00B3081E" w:rsidRDefault="00B3081E" w14:paraId="611E9783"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Marktontwikkelingen</w:t>
            </w:r>
          </w:p>
        </w:tc>
        <w:tc>
          <w:tcPr>
            <w:tcW w:w="1004" w:type="pct"/>
            <w:hideMark/>
          </w:tcPr>
          <w:p w:rsidRPr="004D578B" w:rsidR="00B3081E" w:rsidP="00B3081E" w:rsidRDefault="00B3081E" w14:paraId="4D03CE13" w14:textId="39050E54">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Informatie over de ontwikkelingen na de opening van de online markt</w:t>
            </w:r>
            <w:r>
              <w:rPr>
                <w:rFonts w:eastAsia="Times New Roman" w:asciiTheme="minorHAnsi" w:hAnsiTheme="minorHAnsi" w:cstheme="minorHAnsi"/>
                <w:color w:val="000000"/>
                <w:kern w:val="0"/>
                <w:sz w:val="16"/>
                <w:szCs w:val="16"/>
                <w:lang w:val="nl-NL" w:eastAsia="nl-NL"/>
                <w14:ligatures w14:val="none"/>
              </w:rPr>
              <w:t>.</w:t>
            </w:r>
          </w:p>
        </w:tc>
        <w:tc>
          <w:tcPr>
            <w:tcW w:w="319" w:type="pct"/>
            <w:hideMark/>
          </w:tcPr>
          <w:p w:rsidRPr="004D578B" w:rsidR="00B3081E" w:rsidP="00B3081E" w:rsidRDefault="00B3081E" w14:paraId="26058359" w14:textId="19AF41EB">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kern w:val="0"/>
                <w:sz w:val="16"/>
                <w:szCs w:val="16"/>
                <w:lang w:val="nl-NL" w:eastAsia="nl-NL"/>
                <w14:ligatures w14:val="none"/>
              </w:rPr>
              <w:t xml:space="preserve">Ex </w:t>
            </w:r>
            <w:proofErr w:type="spellStart"/>
            <w:r w:rsidRPr="004D578B">
              <w:rPr>
                <w:rFonts w:eastAsia="Times New Roman" w:asciiTheme="minorHAnsi" w:hAnsiTheme="minorHAnsi" w:cstheme="minorHAnsi"/>
                <w:kern w:val="0"/>
                <w:sz w:val="16"/>
                <w:szCs w:val="16"/>
                <w:lang w:val="nl-NL" w:eastAsia="nl-NL"/>
                <w14:ligatures w14:val="none"/>
              </w:rPr>
              <w:t>durante</w:t>
            </w:r>
            <w:proofErr w:type="spellEnd"/>
          </w:p>
        </w:tc>
        <w:tc>
          <w:tcPr>
            <w:tcW w:w="712" w:type="pct"/>
            <w:hideMark/>
          </w:tcPr>
          <w:p w:rsidRPr="004D578B" w:rsidR="00B3081E" w:rsidP="00B3081E" w:rsidRDefault="00B3081E" w14:paraId="1640C8B7"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https://kansspelautoriteit.nl/publish/library/17/monitoringsrapportage_online_kansspelen_voorjaar_2025.pdf</w:t>
            </w:r>
          </w:p>
        </w:tc>
      </w:tr>
      <w:tr w:rsidRPr="00A416F0" w:rsidR="003B7B14" w:rsidTr="003B7B14" w14:paraId="29F01C50" w14:textId="7777777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32" w:type="pct"/>
          </w:tcPr>
          <w:p w:rsidRPr="004D578B" w:rsidR="00B3081E" w:rsidP="00B3081E" w:rsidRDefault="00B3081E" w14:paraId="2FC8697E" w14:textId="1FD5AF5F">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Afgerond</w:t>
            </w:r>
          </w:p>
        </w:tc>
        <w:tc>
          <w:tcPr>
            <w:tcW w:w="306" w:type="pct"/>
          </w:tcPr>
          <w:p w:rsidRPr="004D578B" w:rsidR="00B3081E" w:rsidP="00B3081E" w:rsidRDefault="00B3081E" w14:paraId="3683C557" w14:textId="63B59EDC">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Juni</w:t>
            </w:r>
          </w:p>
        </w:tc>
        <w:tc>
          <w:tcPr>
            <w:tcW w:w="228" w:type="pct"/>
          </w:tcPr>
          <w:p w:rsidRPr="004D578B" w:rsidR="00B3081E" w:rsidP="00B3081E" w:rsidRDefault="00B3081E" w14:paraId="783667C7" w14:textId="499C4579">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tcPr>
          <w:p w:rsidRPr="004D578B" w:rsidR="00B3081E" w:rsidP="00B3081E" w:rsidRDefault="00B3081E" w14:paraId="66D4638F"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Tweede meting effecten</w:t>
            </w:r>
          </w:p>
          <w:p w:rsidRPr="004D578B" w:rsidR="00B3081E" w:rsidP="00B3081E" w:rsidRDefault="00B3081E" w14:paraId="7CFC4A66"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op de online gokmarkt</w:t>
            </w:r>
          </w:p>
          <w:p w:rsidRPr="004D578B" w:rsidR="00B3081E" w:rsidP="00B3081E" w:rsidRDefault="00B3081E" w14:paraId="75BF2902"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Nieuwe regels</w:t>
            </w:r>
          </w:p>
          <w:p w:rsidRPr="004D578B" w:rsidR="00B3081E" w:rsidP="00B3081E" w:rsidRDefault="00B3081E" w14:paraId="5A3840F1" w14:textId="4195189A">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spelersbescherming 2024</w:t>
            </w:r>
          </w:p>
        </w:tc>
        <w:tc>
          <w:tcPr>
            <w:tcW w:w="365" w:type="pct"/>
          </w:tcPr>
          <w:p w:rsidRPr="004D578B" w:rsidR="00B3081E" w:rsidP="00B3081E" w:rsidRDefault="00B3081E" w14:paraId="3B203CEF" w14:textId="0B220DD9">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tcPr>
          <w:p w:rsidRPr="004D578B" w:rsidR="00B3081E" w:rsidP="00B3081E" w:rsidRDefault="003B7B14" w14:paraId="5ECE7F6E" w14:textId="7D4DEBEC">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Onderzoek </w:t>
            </w:r>
          </w:p>
        </w:tc>
        <w:tc>
          <w:tcPr>
            <w:tcW w:w="594" w:type="pct"/>
          </w:tcPr>
          <w:p w:rsidRPr="004D578B" w:rsidR="00B3081E" w:rsidP="00B3081E" w:rsidRDefault="00B3081E" w14:paraId="32FB7A4D" w14:textId="3479FDF9">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Preventie, interventie en beleid</w:t>
            </w:r>
          </w:p>
        </w:tc>
        <w:tc>
          <w:tcPr>
            <w:tcW w:w="1004" w:type="pct"/>
          </w:tcPr>
          <w:p w:rsidRPr="004D578B" w:rsidR="00B3081E" w:rsidP="00B3081E" w:rsidRDefault="00B3081E" w14:paraId="748F9F8E" w14:textId="6F554B1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Tweede effectmeting beleidsregels VP. Analyse met CDB data en kanalisatiemeting spelers en geld</w:t>
            </w:r>
            <w:r>
              <w:rPr>
                <w:rFonts w:eastAsia="Times New Roman" w:asciiTheme="minorHAnsi" w:hAnsiTheme="minorHAnsi" w:cstheme="minorHAnsi"/>
                <w:color w:val="000000"/>
                <w:kern w:val="0"/>
                <w:sz w:val="16"/>
                <w:szCs w:val="16"/>
                <w:lang w:val="nl-NL" w:eastAsia="nl-NL"/>
                <w14:ligatures w14:val="none"/>
              </w:rPr>
              <w:t>.</w:t>
            </w:r>
          </w:p>
        </w:tc>
        <w:tc>
          <w:tcPr>
            <w:tcW w:w="319" w:type="pct"/>
          </w:tcPr>
          <w:p w:rsidRPr="004D578B" w:rsidR="00B3081E" w:rsidP="00B3081E" w:rsidRDefault="00B3081E" w14:paraId="44E904A5" w14:textId="3906F596">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kern w:val="0"/>
                <w:sz w:val="16"/>
                <w:szCs w:val="16"/>
                <w:lang w:val="nl-NL" w:eastAsia="nl-NL"/>
                <w14:ligatures w14:val="none"/>
              </w:rPr>
              <w:t xml:space="preserve">Ex </w:t>
            </w:r>
            <w:proofErr w:type="spellStart"/>
            <w:r w:rsidRPr="004D578B">
              <w:rPr>
                <w:rFonts w:eastAsia="Times New Roman" w:asciiTheme="minorHAnsi" w:hAnsiTheme="minorHAnsi" w:cstheme="minorHAnsi"/>
                <w:kern w:val="0"/>
                <w:sz w:val="16"/>
                <w:szCs w:val="16"/>
                <w:lang w:val="nl-NL" w:eastAsia="nl-NL"/>
                <w14:ligatures w14:val="none"/>
              </w:rPr>
              <w:t>durante</w:t>
            </w:r>
            <w:proofErr w:type="spellEnd"/>
          </w:p>
        </w:tc>
        <w:tc>
          <w:tcPr>
            <w:tcW w:w="712" w:type="pct"/>
          </w:tcPr>
          <w:p w:rsidRPr="004D578B" w:rsidR="00B3081E" w:rsidP="00B3081E" w:rsidRDefault="00B3081E" w14:paraId="3A6403BC" w14:textId="0FC7AA9C">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https://open.overheid.nl/documenten/ae60a1d6-786f-477e-9de2-f69fc467f06a/file</w:t>
            </w:r>
          </w:p>
        </w:tc>
      </w:tr>
      <w:tr w:rsidRPr="00A416F0" w:rsidR="003954DD" w:rsidTr="003B7B14" w14:paraId="12643130" w14:textId="77777777">
        <w:trPr>
          <w:trHeight w:val="765"/>
        </w:trPr>
        <w:tc>
          <w:tcPr>
            <w:cnfStyle w:val="001000000000" w:firstRow="0" w:lastRow="0" w:firstColumn="1" w:lastColumn="0" w:oddVBand="0" w:evenVBand="0" w:oddHBand="0" w:evenHBand="0" w:firstRowFirstColumn="0" w:firstRowLastColumn="0" w:lastRowFirstColumn="0" w:lastRowLastColumn="0"/>
            <w:tcW w:w="332" w:type="pct"/>
          </w:tcPr>
          <w:p w:rsidRPr="004D578B" w:rsidR="003954DD" w:rsidP="003954DD" w:rsidRDefault="003954DD" w14:paraId="35631C8D" w14:textId="171CC153">
            <w:pPr>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 xml:space="preserve">Afgerond </w:t>
            </w:r>
          </w:p>
        </w:tc>
        <w:tc>
          <w:tcPr>
            <w:tcW w:w="306" w:type="pct"/>
          </w:tcPr>
          <w:p w:rsidRPr="004D578B" w:rsidR="003954DD" w:rsidP="003954DD" w:rsidRDefault="003954DD" w14:paraId="364B1322" w14:textId="453139F6">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Juni</w:t>
            </w:r>
          </w:p>
        </w:tc>
        <w:tc>
          <w:tcPr>
            <w:tcW w:w="228" w:type="pct"/>
          </w:tcPr>
          <w:p w:rsidRPr="004D578B" w:rsidR="003954DD" w:rsidP="003954DD" w:rsidRDefault="003954DD" w14:paraId="7929C4E2" w14:textId="0C895DAC">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tcPr>
          <w:p w:rsidRPr="004D578B" w:rsidR="003954DD" w:rsidP="003954DD" w:rsidRDefault="003954DD" w14:paraId="52730185" w14:textId="0CDB5805">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Deelname aan kansspelen in Nederland: meting 2025</w:t>
            </w:r>
          </w:p>
        </w:tc>
        <w:tc>
          <w:tcPr>
            <w:tcW w:w="365" w:type="pct"/>
          </w:tcPr>
          <w:p w:rsidRPr="004D578B" w:rsidR="003954DD" w:rsidP="003954DD" w:rsidRDefault="003954DD" w14:paraId="210E290E" w14:textId="55CC64B3">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Ipsos</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I&amp;O</w:t>
            </w:r>
          </w:p>
        </w:tc>
        <w:tc>
          <w:tcPr>
            <w:tcW w:w="593" w:type="pct"/>
          </w:tcPr>
          <w:p w:rsidRPr="004D578B" w:rsidR="003954DD" w:rsidP="003954DD" w:rsidRDefault="003954DD" w14:paraId="3749BA7B" w14:textId="1D3FF94D">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tcPr>
          <w:p w:rsidRPr="004D578B" w:rsidR="003954DD" w:rsidP="003954DD" w:rsidRDefault="003954DD" w14:paraId="2283C399" w14:textId="3A4BC362">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Prevalentie van problematisch gokken</w:t>
            </w:r>
          </w:p>
        </w:tc>
        <w:tc>
          <w:tcPr>
            <w:tcW w:w="1004" w:type="pct"/>
          </w:tcPr>
          <w:p w:rsidRPr="004D578B" w:rsidR="003954DD" w:rsidP="003954DD" w:rsidRDefault="003954DD" w14:paraId="33F37FED" w14:textId="07935A3A">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Het doel van het onderzoek was om inzicht te bieden in 1) het aandeel en aantal Nederlanders dat deelneemt aan kansspelen, 2) de mate waarin zij risicovol speelgedrag vertonen en 3) de ontwikkeling van het speelgedrag van Nederlanders ten opzichte van een meting uit 2024 en 2021. Prevalentie risico- en probleemspelers is vastgesteld volgens PGSI</w:t>
            </w:r>
            <w:r>
              <w:rPr>
                <w:rFonts w:eastAsia="Times New Roman" w:asciiTheme="minorHAnsi" w:hAnsiTheme="minorHAnsi" w:cstheme="minorHAnsi"/>
                <w:color w:val="000000"/>
                <w:kern w:val="0"/>
                <w:sz w:val="16"/>
                <w:szCs w:val="16"/>
                <w:lang w:val="nl-NL" w:eastAsia="nl-NL"/>
                <w14:ligatures w14:val="none"/>
              </w:rPr>
              <w:t>.</w:t>
            </w:r>
          </w:p>
        </w:tc>
        <w:tc>
          <w:tcPr>
            <w:tcW w:w="319" w:type="pct"/>
          </w:tcPr>
          <w:p w:rsidRPr="004D578B" w:rsidR="003954DD" w:rsidP="003954DD" w:rsidRDefault="003954DD" w14:paraId="1F7F7B8B" w14:textId="3AF90B75">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Ex </w:t>
            </w:r>
            <w:proofErr w:type="spellStart"/>
            <w:r w:rsidRPr="004D578B">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tcPr>
          <w:p w:rsidRPr="004D578B" w:rsidR="003954DD" w:rsidP="003954DD" w:rsidRDefault="003954DD" w14:paraId="78B3522B" w14:textId="7F395DAB">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https://open.overheid.nl/documenten/d91ec5df-25e0-4241-afd1-6faf087cc2e3/file</w:t>
            </w:r>
          </w:p>
        </w:tc>
      </w:tr>
      <w:tr w:rsidRPr="00A416F0" w:rsidR="003954DD" w:rsidTr="003B7B14" w14:paraId="74A6A109" w14:textId="7777777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32" w:type="pct"/>
          </w:tcPr>
          <w:p w:rsidRPr="004D578B" w:rsidR="003954DD" w:rsidP="003954DD" w:rsidRDefault="003954DD" w14:paraId="0991F10D" w14:textId="1F308A57">
            <w:pPr>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Afgerond</w:t>
            </w:r>
          </w:p>
        </w:tc>
        <w:tc>
          <w:tcPr>
            <w:tcW w:w="306" w:type="pct"/>
          </w:tcPr>
          <w:p w:rsidRPr="004D578B" w:rsidR="003954DD" w:rsidP="003954DD" w:rsidRDefault="003954DD" w14:paraId="3ED93DFD" w14:textId="2785521A">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Augustus</w:t>
            </w:r>
          </w:p>
        </w:tc>
        <w:tc>
          <w:tcPr>
            <w:tcW w:w="228" w:type="pct"/>
          </w:tcPr>
          <w:p w:rsidRPr="004D578B" w:rsidR="003954DD" w:rsidP="003954DD" w:rsidRDefault="003954DD" w14:paraId="2F2BEA94" w14:textId="40AB68FE">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tcPr>
          <w:p w:rsidRPr="004D578B" w:rsidR="003954DD" w:rsidP="003954DD" w:rsidRDefault="003954DD" w14:paraId="42D2F72C" w14:textId="12875B9C">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Effecten verhoging kansspelbelasting</w:t>
            </w:r>
          </w:p>
        </w:tc>
        <w:tc>
          <w:tcPr>
            <w:tcW w:w="365" w:type="pct"/>
          </w:tcPr>
          <w:p w:rsidRPr="004D578B" w:rsidR="003954DD" w:rsidP="003954DD" w:rsidRDefault="003954DD" w14:paraId="326130CC" w14:textId="0AE79EEF">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tcPr>
          <w:p w:rsidRPr="004D578B" w:rsidR="003954DD" w:rsidP="003954DD" w:rsidRDefault="003954DD" w14:paraId="5599C578" w14:textId="55C88E81">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Monitoringsrapportage</w:t>
            </w:r>
          </w:p>
        </w:tc>
        <w:tc>
          <w:tcPr>
            <w:tcW w:w="594" w:type="pct"/>
          </w:tcPr>
          <w:p w:rsidRPr="004D578B" w:rsidR="003954DD" w:rsidP="003954DD" w:rsidRDefault="003954DD" w14:paraId="073971C0" w14:textId="72C8F550">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Preventie, interventie en beleid</w:t>
            </w:r>
          </w:p>
        </w:tc>
        <w:tc>
          <w:tcPr>
            <w:tcW w:w="1004" w:type="pct"/>
          </w:tcPr>
          <w:p w:rsidRPr="004D578B" w:rsidR="003954DD" w:rsidP="003954DD" w:rsidRDefault="003954DD" w14:paraId="41CD8E78" w14:textId="2277EAA3">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Effectmeting verhoging kansspelbelasting. </w:t>
            </w:r>
          </w:p>
        </w:tc>
        <w:tc>
          <w:tcPr>
            <w:tcW w:w="319" w:type="pct"/>
          </w:tcPr>
          <w:p w:rsidRPr="004D578B" w:rsidR="003954DD" w:rsidP="003954DD" w:rsidRDefault="003954DD" w14:paraId="05DF6285" w14:textId="554AD461">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Pr>
                <w:rFonts w:eastAsia="Times New Roman" w:asciiTheme="minorHAnsi" w:hAnsiTheme="minorHAnsi" w:cstheme="minorHAnsi"/>
                <w:kern w:val="0"/>
                <w:sz w:val="16"/>
                <w:szCs w:val="16"/>
                <w:lang w:val="nl-NL" w:eastAsia="nl-NL"/>
                <w14:ligatures w14:val="none"/>
              </w:rPr>
              <w:t xml:space="preserve">Ex </w:t>
            </w:r>
            <w:proofErr w:type="spellStart"/>
            <w:r>
              <w:rPr>
                <w:rFonts w:eastAsia="Times New Roman" w:asciiTheme="minorHAnsi" w:hAnsiTheme="minorHAnsi" w:cstheme="minorHAnsi"/>
                <w:kern w:val="0"/>
                <w:sz w:val="16"/>
                <w:szCs w:val="16"/>
                <w:lang w:val="nl-NL" w:eastAsia="nl-NL"/>
                <w14:ligatures w14:val="none"/>
              </w:rPr>
              <w:t>durante</w:t>
            </w:r>
            <w:proofErr w:type="spellEnd"/>
          </w:p>
        </w:tc>
        <w:tc>
          <w:tcPr>
            <w:tcW w:w="712" w:type="pct"/>
          </w:tcPr>
          <w:p w:rsidRPr="004D578B" w:rsidR="003954DD" w:rsidP="003954DD" w:rsidRDefault="003954DD" w14:paraId="65D34262" w14:textId="59B3F62D">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fldChar w:fldCharType="begin"/>
            </w:r>
            <w:r w:rsidRPr="00A416F0">
              <w:rPr>
                <w:lang w:val="nl-NL"/>
              </w:rPr>
              <w:instrText>HYPERLINK "https://kansspelautoriteit.nl/nieuws/2025/augustus/verhoging-kansspelbelasting-beoogde/"</w:instrText>
            </w:r>
            <w:r>
              <w:fldChar w:fldCharType="separate"/>
            </w:r>
            <w:r w:rsidRPr="00A416F0">
              <w:rPr>
                <w:rStyle w:val="Hyperlink"/>
                <w:rFonts w:eastAsia="Times New Roman" w:asciiTheme="minorHAnsi" w:hAnsiTheme="minorHAnsi" w:cstheme="minorHAnsi"/>
                <w:kern w:val="0"/>
                <w:sz w:val="16"/>
                <w:szCs w:val="16"/>
                <w:lang w:val="nl-NL" w:eastAsia="nl-NL"/>
                <w14:ligatures w14:val="none"/>
              </w:rPr>
              <w:t>Verhoging kansspelbelasting heeft niet het beoogde effect - Kansspelautoriteit</w:t>
            </w:r>
            <w:r>
              <w:fldChar w:fldCharType="end"/>
            </w:r>
          </w:p>
        </w:tc>
      </w:tr>
      <w:tr w:rsidRPr="004D578B" w:rsidR="003954DD" w:rsidTr="003B7B14" w14:paraId="5083A7AD" w14:textId="77777777">
        <w:trPr>
          <w:trHeight w:val="617"/>
        </w:trPr>
        <w:tc>
          <w:tcPr>
            <w:cnfStyle w:val="001000000000" w:firstRow="0" w:lastRow="0" w:firstColumn="1" w:lastColumn="0" w:oddVBand="0" w:evenVBand="0" w:oddHBand="0" w:evenHBand="0" w:firstRowFirstColumn="0" w:firstRowLastColumn="0" w:lastRowFirstColumn="0" w:lastRowLastColumn="0"/>
            <w:tcW w:w="5000" w:type="pct"/>
            <w:gridSpan w:val="10"/>
          </w:tcPr>
          <w:p w:rsidRPr="004D578B" w:rsidR="003954DD" w:rsidP="003954DD" w:rsidRDefault="003954DD" w14:paraId="320A4EF4" w14:textId="6D86575F">
            <w:pPr>
              <w:spacing w:before="240"/>
              <w:jc w:val="cente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Lopende en aangekondigde onderzoeken</w:t>
            </w:r>
          </w:p>
        </w:tc>
      </w:tr>
      <w:tr w:rsidRPr="00A416F0" w:rsidR="003954DD" w:rsidTr="003B7B14" w14:paraId="4B9F6DEC" w14:textId="7777777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3954DD" w:rsidP="003954DD" w:rsidRDefault="003954DD" w14:paraId="734843A3"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Lopend</w:t>
            </w:r>
          </w:p>
        </w:tc>
        <w:tc>
          <w:tcPr>
            <w:tcW w:w="306" w:type="pct"/>
            <w:hideMark/>
          </w:tcPr>
          <w:p w:rsidRPr="004D578B" w:rsidR="003954DD" w:rsidP="003954DD" w:rsidRDefault="003954DD" w14:paraId="3657B7AE" w14:textId="6CEA08C0">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Juli</w:t>
            </w:r>
          </w:p>
        </w:tc>
        <w:tc>
          <w:tcPr>
            <w:tcW w:w="228" w:type="pct"/>
            <w:hideMark/>
          </w:tcPr>
          <w:p w:rsidRPr="004D578B" w:rsidR="003954DD" w:rsidP="003954DD" w:rsidRDefault="003954DD" w14:paraId="5E2E649A"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hideMark/>
          </w:tcPr>
          <w:p w:rsidRPr="004D578B" w:rsidR="003954DD" w:rsidP="003954DD" w:rsidRDefault="003954DD" w14:paraId="34D65258"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365" w:type="pct"/>
            <w:hideMark/>
          </w:tcPr>
          <w:p w:rsidRPr="004D578B" w:rsidR="003954DD" w:rsidP="003954DD" w:rsidRDefault="003954DD" w14:paraId="1D21D11D" w14:textId="6B16F2B4">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Behavioral</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w:t>
            </w:r>
            <w:proofErr w:type="spellStart"/>
            <w:r w:rsidRPr="004D578B">
              <w:rPr>
                <w:rFonts w:eastAsia="Times New Roman" w:asciiTheme="minorHAnsi" w:hAnsiTheme="minorHAnsi" w:cstheme="minorHAnsi"/>
                <w:color w:val="000000"/>
                <w:kern w:val="0"/>
                <w:sz w:val="16"/>
                <w:szCs w:val="16"/>
                <w:lang w:val="nl-NL" w:eastAsia="nl-NL"/>
                <w14:ligatures w14:val="none"/>
              </w:rPr>
              <w:t>Insights</w:t>
            </w:r>
            <w:proofErr w:type="spellEnd"/>
            <w:r>
              <w:rPr>
                <w:rFonts w:eastAsia="Times New Roman" w:asciiTheme="minorHAnsi" w:hAnsiTheme="minorHAnsi" w:cstheme="minorHAnsi"/>
                <w:color w:val="000000"/>
                <w:kern w:val="0"/>
                <w:sz w:val="16"/>
                <w:szCs w:val="16"/>
                <w:lang w:val="nl-NL" w:eastAsia="nl-NL"/>
                <w14:ligatures w14:val="none"/>
              </w:rPr>
              <w:t xml:space="preserve"> in opdracht van de </w:t>
            </w:r>
            <w:proofErr w:type="spellStart"/>
            <w:r>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hideMark/>
          </w:tcPr>
          <w:p w:rsidRPr="004D578B" w:rsidR="003954DD" w:rsidP="003954DD" w:rsidRDefault="003954DD" w14:paraId="3F4DC956"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594" w:type="pct"/>
            <w:hideMark/>
          </w:tcPr>
          <w:p w:rsidRPr="004D578B" w:rsidR="003954DD" w:rsidP="003954DD" w:rsidRDefault="003954DD" w14:paraId="1C8DB4F2"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Productontwerp, gokomgeving en -reclame</w:t>
            </w:r>
          </w:p>
          <w:p w:rsidRPr="004D578B" w:rsidR="003954DD" w:rsidP="003954DD" w:rsidRDefault="003954DD" w14:paraId="1E8BF8B3"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3954DD" w:rsidP="003954DD" w:rsidRDefault="003954DD" w14:paraId="5FEC3A69" w14:textId="55D2D012">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Preventie, interventie en beleid</w:t>
            </w:r>
          </w:p>
        </w:tc>
        <w:tc>
          <w:tcPr>
            <w:tcW w:w="1004" w:type="pct"/>
            <w:hideMark/>
          </w:tcPr>
          <w:p w:rsidRPr="004D578B" w:rsidR="003954DD" w:rsidP="003954DD" w:rsidRDefault="003954DD" w14:paraId="2FD8E1E7" w14:textId="2FA410CC">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Inventarisatie </w:t>
            </w:r>
            <w:proofErr w:type="spellStart"/>
            <w:r w:rsidRPr="004D578B">
              <w:rPr>
                <w:rFonts w:eastAsia="Times New Roman" w:asciiTheme="minorHAnsi" w:hAnsiTheme="minorHAnsi" w:cstheme="minorHAnsi"/>
                <w:color w:val="000000"/>
                <w:kern w:val="0"/>
                <w:sz w:val="16"/>
                <w:szCs w:val="16"/>
                <w:lang w:val="nl-NL" w:eastAsia="nl-NL"/>
                <w14:ligatures w14:val="none"/>
              </w:rPr>
              <w:t>nudges</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en </w:t>
            </w:r>
            <w:proofErr w:type="spellStart"/>
            <w:r w:rsidRPr="004D578B">
              <w:rPr>
                <w:rFonts w:eastAsia="Times New Roman" w:asciiTheme="minorHAnsi" w:hAnsiTheme="minorHAnsi" w:cstheme="minorHAnsi"/>
                <w:color w:val="000000"/>
                <w:kern w:val="0"/>
                <w:sz w:val="16"/>
                <w:szCs w:val="16"/>
                <w:lang w:val="nl-NL" w:eastAsia="nl-NL"/>
                <w14:ligatures w14:val="none"/>
              </w:rPr>
              <w:t>dark</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w:t>
            </w:r>
            <w:proofErr w:type="spellStart"/>
            <w:r w:rsidRPr="004D578B">
              <w:rPr>
                <w:rFonts w:eastAsia="Times New Roman" w:asciiTheme="minorHAnsi" w:hAnsiTheme="minorHAnsi" w:cstheme="minorHAnsi"/>
                <w:color w:val="000000"/>
                <w:kern w:val="0"/>
                <w:sz w:val="16"/>
                <w:szCs w:val="16"/>
                <w:lang w:val="nl-NL" w:eastAsia="nl-NL"/>
                <w14:ligatures w14:val="none"/>
              </w:rPr>
              <w:t>patterns</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in speelomgevingen online kansspelaanbieders</w:t>
            </w:r>
            <w:r>
              <w:rPr>
                <w:rFonts w:eastAsia="Times New Roman" w:asciiTheme="minorHAnsi" w:hAnsiTheme="minorHAnsi" w:cstheme="minorHAnsi"/>
                <w:color w:val="000000"/>
                <w:kern w:val="0"/>
                <w:sz w:val="16"/>
                <w:szCs w:val="16"/>
                <w:lang w:val="nl-NL" w:eastAsia="nl-NL"/>
                <w14:ligatures w14:val="none"/>
              </w:rPr>
              <w:t>.</w:t>
            </w:r>
          </w:p>
        </w:tc>
        <w:tc>
          <w:tcPr>
            <w:tcW w:w="319" w:type="pct"/>
            <w:hideMark/>
          </w:tcPr>
          <w:p w:rsidRPr="004D578B" w:rsidR="003954DD" w:rsidP="003954DD" w:rsidRDefault="003954DD" w14:paraId="2E5F1D28"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712" w:type="pct"/>
            <w:hideMark/>
          </w:tcPr>
          <w:p w:rsidRPr="004D578B" w:rsidR="003954DD" w:rsidP="003954DD" w:rsidRDefault="003954DD" w14:paraId="24402385"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p>
        </w:tc>
      </w:tr>
      <w:tr w:rsidRPr="00A416F0" w:rsidR="003954DD" w:rsidTr="003B7B14" w14:paraId="64BF28A1" w14:textId="77777777">
        <w:trPr>
          <w:trHeight w:val="1020"/>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3954DD" w:rsidP="003954DD" w:rsidRDefault="003954DD" w14:paraId="3E48D0F3"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lastRenderedPageBreak/>
              <w:t>Lopend</w:t>
            </w:r>
          </w:p>
        </w:tc>
        <w:tc>
          <w:tcPr>
            <w:tcW w:w="306" w:type="pct"/>
            <w:hideMark/>
          </w:tcPr>
          <w:p w:rsidRPr="004D578B" w:rsidR="003954DD" w:rsidP="003954DD" w:rsidRDefault="003954DD" w14:paraId="0A84C86E" w14:textId="15AD8D19">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Augustus </w:t>
            </w:r>
          </w:p>
        </w:tc>
        <w:tc>
          <w:tcPr>
            <w:tcW w:w="228" w:type="pct"/>
            <w:hideMark/>
          </w:tcPr>
          <w:p w:rsidRPr="004D578B" w:rsidR="003954DD" w:rsidP="003954DD" w:rsidRDefault="003954DD" w14:paraId="2309E8BF"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hideMark/>
          </w:tcPr>
          <w:p w:rsidRPr="004D578B" w:rsidR="003954DD" w:rsidP="003954DD" w:rsidRDefault="003954DD" w14:paraId="4E32B77C"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365" w:type="pct"/>
            <w:hideMark/>
          </w:tcPr>
          <w:p w:rsidRPr="004D578B" w:rsidR="003954DD" w:rsidP="003954DD" w:rsidRDefault="003954DD" w14:paraId="0AB5F08F"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Atlas Research</w:t>
            </w:r>
          </w:p>
        </w:tc>
        <w:tc>
          <w:tcPr>
            <w:tcW w:w="593" w:type="pct"/>
            <w:hideMark/>
          </w:tcPr>
          <w:p w:rsidRPr="004D578B" w:rsidR="003954DD" w:rsidP="003954DD" w:rsidRDefault="003954DD" w14:paraId="522D975F"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594" w:type="pct"/>
            <w:hideMark/>
          </w:tcPr>
          <w:p w:rsidRPr="004D578B" w:rsidR="003954DD" w:rsidP="003954DD" w:rsidRDefault="003954DD" w14:paraId="53BD8153"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Preventie, interventie en beleid</w:t>
            </w:r>
          </w:p>
        </w:tc>
        <w:tc>
          <w:tcPr>
            <w:tcW w:w="1004" w:type="pct"/>
            <w:hideMark/>
          </w:tcPr>
          <w:p w:rsidRPr="004D578B" w:rsidR="003954DD" w:rsidP="003954DD" w:rsidRDefault="003954DD" w14:paraId="1EDA666F" w14:textId="3341AEA1">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Onderzoek naar modernisering speelautomatenbeleid, effecten van indexatie, geïdentificeerd spelen, en </w:t>
            </w:r>
            <w:proofErr w:type="spellStart"/>
            <w:r w:rsidRPr="004D578B">
              <w:rPr>
                <w:rFonts w:eastAsia="Times New Roman" w:asciiTheme="minorHAnsi" w:hAnsiTheme="minorHAnsi" w:cstheme="minorHAnsi"/>
                <w:color w:val="000000"/>
                <w:kern w:val="0"/>
                <w:sz w:val="16"/>
                <w:szCs w:val="16"/>
                <w:lang w:val="nl-NL" w:eastAsia="nl-NL"/>
                <w14:ligatures w14:val="none"/>
              </w:rPr>
              <w:t>cashless</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betalen op speelgedrag en verslaving.</w:t>
            </w:r>
          </w:p>
        </w:tc>
        <w:tc>
          <w:tcPr>
            <w:tcW w:w="319" w:type="pct"/>
            <w:hideMark/>
          </w:tcPr>
          <w:p w:rsidRPr="004D578B" w:rsidR="003954DD" w:rsidP="003954DD" w:rsidRDefault="003954DD" w14:paraId="3B987735"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712" w:type="pct"/>
            <w:hideMark/>
          </w:tcPr>
          <w:p w:rsidRPr="004D578B" w:rsidR="003954DD" w:rsidP="003954DD" w:rsidRDefault="003954DD" w14:paraId="424B7B1F"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p>
        </w:tc>
      </w:tr>
      <w:tr w:rsidRPr="00A416F0" w:rsidR="003954DD" w:rsidTr="003B7B14" w14:paraId="20021963" w14:textId="7777777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3954DD" w:rsidP="003954DD" w:rsidRDefault="003954DD" w14:paraId="14869690"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Lopend</w:t>
            </w:r>
          </w:p>
        </w:tc>
        <w:tc>
          <w:tcPr>
            <w:tcW w:w="306" w:type="pct"/>
            <w:hideMark/>
          </w:tcPr>
          <w:p w:rsidRPr="004D578B" w:rsidR="003954DD" w:rsidP="003954DD" w:rsidRDefault="003954DD" w14:paraId="0A4ABF46" w14:textId="77895A9E">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Augustus</w:t>
            </w:r>
          </w:p>
        </w:tc>
        <w:tc>
          <w:tcPr>
            <w:tcW w:w="228" w:type="pct"/>
            <w:hideMark/>
          </w:tcPr>
          <w:p w:rsidRPr="004D578B" w:rsidR="003954DD" w:rsidP="003954DD" w:rsidRDefault="003954DD" w14:paraId="7098934E"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hideMark/>
          </w:tcPr>
          <w:p w:rsidRPr="004D578B" w:rsidR="003954DD" w:rsidP="003954DD" w:rsidRDefault="003954DD" w14:paraId="2857FDFD"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365" w:type="pct"/>
            <w:hideMark/>
          </w:tcPr>
          <w:p w:rsidRPr="004D578B" w:rsidR="003954DD" w:rsidP="003954DD" w:rsidRDefault="003954DD" w14:paraId="52B7A70E"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Van Berkel/SIRA consulting</w:t>
            </w:r>
          </w:p>
        </w:tc>
        <w:tc>
          <w:tcPr>
            <w:tcW w:w="593" w:type="pct"/>
            <w:hideMark/>
          </w:tcPr>
          <w:p w:rsidRPr="004D578B" w:rsidR="003954DD" w:rsidP="003954DD" w:rsidRDefault="003954DD" w14:paraId="48ED7FEF"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594" w:type="pct"/>
            <w:hideMark/>
          </w:tcPr>
          <w:p w:rsidRPr="004D578B" w:rsidR="003954DD" w:rsidP="003954DD" w:rsidRDefault="003954DD" w14:paraId="0F09A768"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Regulering en handhaving</w:t>
            </w:r>
          </w:p>
        </w:tc>
        <w:tc>
          <w:tcPr>
            <w:tcW w:w="1004" w:type="pct"/>
            <w:hideMark/>
          </w:tcPr>
          <w:p w:rsidRPr="004D578B" w:rsidR="003954DD" w:rsidP="003954DD" w:rsidRDefault="003954DD" w14:paraId="31B5DB42"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Instrumenten en indicatoren voor financiële draagkrachtbeoordeling als onderdeel van overkoepelende speellimieten</w:t>
            </w:r>
          </w:p>
        </w:tc>
        <w:tc>
          <w:tcPr>
            <w:tcW w:w="319" w:type="pct"/>
            <w:hideMark/>
          </w:tcPr>
          <w:p w:rsidRPr="004D578B" w:rsidR="003954DD" w:rsidP="003954DD" w:rsidRDefault="003954DD" w14:paraId="28A94301"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712" w:type="pct"/>
            <w:hideMark/>
          </w:tcPr>
          <w:p w:rsidRPr="004D578B" w:rsidR="003954DD" w:rsidP="003954DD" w:rsidRDefault="003954DD" w14:paraId="06846422"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p>
        </w:tc>
      </w:tr>
      <w:tr w:rsidRPr="004D578B" w:rsidR="003954DD" w:rsidTr="003B7B14" w14:paraId="73EFB2BA" w14:textId="77777777">
        <w:trPr>
          <w:trHeight w:val="1020"/>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3954DD" w:rsidP="003954DD" w:rsidRDefault="003954DD" w14:paraId="1F8AE5DE" w14:textId="6B71018A">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Lopend</w:t>
            </w:r>
          </w:p>
        </w:tc>
        <w:tc>
          <w:tcPr>
            <w:tcW w:w="306" w:type="pct"/>
            <w:hideMark/>
          </w:tcPr>
          <w:p w:rsidRPr="004D578B" w:rsidR="003954DD" w:rsidP="003954DD" w:rsidRDefault="003954DD" w14:paraId="2EA136D6"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September</w:t>
            </w:r>
          </w:p>
        </w:tc>
        <w:tc>
          <w:tcPr>
            <w:tcW w:w="228" w:type="pct"/>
            <w:hideMark/>
          </w:tcPr>
          <w:p w:rsidRPr="004D578B" w:rsidR="003954DD" w:rsidP="003954DD" w:rsidRDefault="003954DD" w14:paraId="79C18AA1"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hideMark/>
          </w:tcPr>
          <w:p w:rsidRPr="004D578B" w:rsidR="003954DD" w:rsidP="003954DD" w:rsidRDefault="003954DD" w14:paraId="10F028FE"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365" w:type="pct"/>
            <w:hideMark/>
          </w:tcPr>
          <w:p w:rsidRPr="004D578B" w:rsidR="003954DD" w:rsidP="003954DD" w:rsidRDefault="003954DD" w14:paraId="68615E54"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Ipsos</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I&amp;O</w:t>
            </w:r>
          </w:p>
        </w:tc>
        <w:tc>
          <w:tcPr>
            <w:tcW w:w="593" w:type="pct"/>
            <w:hideMark/>
          </w:tcPr>
          <w:p w:rsidRPr="004D578B" w:rsidR="003954DD" w:rsidP="003954DD" w:rsidRDefault="003954DD" w14:paraId="379C5B82" w14:textId="3B2D650C">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3954DD" w:rsidP="003954DD" w:rsidRDefault="003954DD" w14:paraId="1BAFDB4E"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Productontwerp, gokomgeving en -reclame</w:t>
            </w:r>
          </w:p>
          <w:p w:rsidRPr="004D578B" w:rsidR="003954DD" w:rsidP="003954DD" w:rsidRDefault="003954DD" w14:paraId="4110E9D4" w14:textId="52B7BD35">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1004" w:type="pct"/>
            <w:hideMark/>
          </w:tcPr>
          <w:p w:rsidRPr="004D578B" w:rsidR="003954DD" w:rsidP="003954DD" w:rsidRDefault="003954DD" w14:paraId="0505E482"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 naar de effecten van reclame en bonussen met oog op mogelijk verdergaand reclameverbod. Kansspelreclame kwalitatief en kwantitatief.</w:t>
            </w:r>
          </w:p>
        </w:tc>
        <w:tc>
          <w:tcPr>
            <w:tcW w:w="319" w:type="pct"/>
            <w:hideMark/>
          </w:tcPr>
          <w:p w:rsidRPr="004D578B" w:rsidR="003954DD" w:rsidP="003954DD" w:rsidRDefault="003954DD" w14:paraId="4E1C0074"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712" w:type="pct"/>
            <w:hideMark/>
          </w:tcPr>
          <w:p w:rsidRPr="004D578B" w:rsidR="003954DD" w:rsidP="003954DD" w:rsidRDefault="003954DD" w14:paraId="06408309"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p>
        </w:tc>
      </w:tr>
      <w:tr w:rsidRPr="00A416F0" w:rsidR="003954DD" w:rsidTr="003B7B14" w14:paraId="07D977F3" w14:textId="7777777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3954DD" w:rsidP="003954DD" w:rsidRDefault="003954DD" w14:paraId="4DA88E31"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Lopend</w:t>
            </w:r>
          </w:p>
        </w:tc>
        <w:tc>
          <w:tcPr>
            <w:tcW w:w="306" w:type="pct"/>
            <w:hideMark/>
          </w:tcPr>
          <w:p w:rsidRPr="004D578B" w:rsidR="003954DD" w:rsidP="003954DD" w:rsidRDefault="003954DD" w14:paraId="5663DB1F"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September</w:t>
            </w:r>
          </w:p>
        </w:tc>
        <w:tc>
          <w:tcPr>
            <w:tcW w:w="228" w:type="pct"/>
            <w:hideMark/>
          </w:tcPr>
          <w:p w:rsidRPr="004D578B" w:rsidR="003954DD" w:rsidP="003954DD" w:rsidRDefault="003954DD" w14:paraId="4FDA0EA0"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hideMark/>
          </w:tcPr>
          <w:p w:rsidRPr="004D578B" w:rsidR="003954DD" w:rsidP="003954DD" w:rsidRDefault="003954DD" w14:paraId="7B6FEC35"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365" w:type="pct"/>
            <w:hideMark/>
          </w:tcPr>
          <w:p w:rsidRPr="004D578B" w:rsidR="003954DD" w:rsidP="003954DD" w:rsidRDefault="003954DD" w14:paraId="0FC5B687"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Dialogic</w:t>
            </w:r>
            <w:proofErr w:type="spellEnd"/>
          </w:p>
        </w:tc>
        <w:tc>
          <w:tcPr>
            <w:tcW w:w="593" w:type="pct"/>
            <w:hideMark/>
          </w:tcPr>
          <w:p w:rsidRPr="004D578B" w:rsidR="003954DD" w:rsidP="003954DD" w:rsidRDefault="003954DD" w14:paraId="7BAC2B81" w14:textId="4946C6BC">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3954DD" w:rsidP="003954DD" w:rsidRDefault="003954DD" w14:paraId="6348CEA1"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Preventie, interventie en beleid</w:t>
            </w:r>
          </w:p>
          <w:p w:rsidRPr="004D578B" w:rsidR="003954DD" w:rsidP="003954DD" w:rsidRDefault="003954DD" w14:paraId="5F0B8856"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3954DD" w:rsidP="003954DD" w:rsidRDefault="003954DD" w14:paraId="0CA6C9F2" w14:textId="587A2E5F">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Regulering en handhaving</w:t>
            </w:r>
          </w:p>
        </w:tc>
        <w:tc>
          <w:tcPr>
            <w:tcW w:w="1004" w:type="pct"/>
            <w:hideMark/>
          </w:tcPr>
          <w:p w:rsidRPr="004D578B" w:rsidR="003954DD" w:rsidP="003954DD" w:rsidRDefault="003954DD" w14:paraId="47EE4540"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 naar de mogelijkheden voor het gebruik en delen van data (waaronder CDB) voor kansspelonderzoek.</w:t>
            </w:r>
          </w:p>
        </w:tc>
        <w:tc>
          <w:tcPr>
            <w:tcW w:w="319" w:type="pct"/>
            <w:hideMark/>
          </w:tcPr>
          <w:p w:rsidRPr="004D578B" w:rsidR="003954DD" w:rsidP="003954DD" w:rsidRDefault="003954DD" w14:paraId="1AE38EFB"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712" w:type="pct"/>
            <w:hideMark/>
          </w:tcPr>
          <w:p w:rsidRPr="004D578B" w:rsidR="003954DD" w:rsidP="003954DD" w:rsidRDefault="003954DD" w14:paraId="1E7BA0ED"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p>
        </w:tc>
      </w:tr>
      <w:tr w:rsidRPr="00A416F0" w:rsidR="003954DD" w:rsidTr="003B7B14" w14:paraId="39D426A4" w14:textId="77777777">
        <w:trPr>
          <w:trHeight w:val="76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3954DD" w:rsidP="003954DD" w:rsidRDefault="003954DD" w14:paraId="3CDB5335"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Lopend</w:t>
            </w:r>
          </w:p>
        </w:tc>
        <w:tc>
          <w:tcPr>
            <w:tcW w:w="306" w:type="pct"/>
            <w:hideMark/>
          </w:tcPr>
          <w:p w:rsidRPr="004D578B" w:rsidR="003954DD" w:rsidP="003954DD" w:rsidRDefault="003954DD" w14:paraId="4513FF5B"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September</w:t>
            </w:r>
          </w:p>
        </w:tc>
        <w:tc>
          <w:tcPr>
            <w:tcW w:w="228" w:type="pct"/>
            <w:hideMark/>
          </w:tcPr>
          <w:p w:rsidRPr="004D578B" w:rsidR="003954DD" w:rsidP="003954DD" w:rsidRDefault="003954DD" w14:paraId="2B381D80"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hideMark/>
          </w:tcPr>
          <w:p w:rsidRPr="004D578B" w:rsidR="003954DD" w:rsidP="003954DD" w:rsidRDefault="003954DD" w14:paraId="22D0905E"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365" w:type="pct"/>
            <w:hideMark/>
          </w:tcPr>
          <w:p w:rsidRPr="004D578B" w:rsidR="003954DD" w:rsidP="003954DD" w:rsidRDefault="003954DD" w14:paraId="363F29F6"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Amsterdam UMC</w:t>
            </w:r>
          </w:p>
        </w:tc>
        <w:tc>
          <w:tcPr>
            <w:tcW w:w="593" w:type="pct"/>
            <w:hideMark/>
          </w:tcPr>
          <w:p w:rsidRPr="004D578B" w:rsidR="003954DD" w:rsidP="003954DD" w:rsidRDefault="003954DD" w14:paraId="29A0F7AA" w14:textId="1DFE2932">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3954DD" w:rsidP="003954DD" w:rsidRDefault="003954DD" w14:paraId="562B1B0A"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Ontstaan, risicofactoren en gevolgen van problematisch gokken</w:t>
            </w:r>
          </w:p>
          <w:p w:rsidRPr="004D578B" w:rsidR="003954DD" w:rsidP="003954DD" w:rsidRDefault="003954DD" w14:paraId="2F8C248E"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3954DD" w:rsidP="003954DD" w:rsidRDefault="003954DD" w14:paraId="761F00C3" w14:textId="2E631E6C">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Kwetsbare groepen</w:t>
            </w:r>
          </w:p>
        </w:tc>
        <w:tc>
          <w:tcPr>
            <w:tcW w:w="1004" w:type="pct"/>
            <w:hideMark/>
          </w:tcPr>
          <w:p w:rsidRPr="004D578B" w:rsidR="003954DD" w:rsidP="003954DD" w:rsidRDefault="003954DD" w14:paraId="5C9A2A8A" w14:textId="542F8262">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Kwalitatief onderzoek naar gevolgen van problematisch speelgedrag en ervaringen van probleemspelers en risicospelers</w:t>
            </w:r>
            <w:r>
              <w:rPr>
                <w:rFonts w:eastAsia="Times New Roman" w:asciiTheme="minorHAnsi" w:hAnsiTheme="minorHAnsi" w:cstheme="minorHAnsi"/>
                <w:color w:val="000000"/>
                <w:kern w:val="0"/>
                <w:sz w:val="16"/>
                <w:szCs w:val="16"/>
                <w:lang w:val="nl-NL" w:eastAsia="nl-NL"/>
                <w14:ligatures w14:val="none"/>
              </w:rPr>
              <w:t>.</w:t>
            </w:r>
          </w:p>
        </w:tc>
        <w:tc>
          <w:tcPr>
            <w:tcW w:w="319" w:type="pct"/>
            <w:hideMark/>
          </w:tcPr>
          <w:p w:rsidRPr="004D578B" w:rsidR="003954DD" w:rsidP="003954DD" w:rsidRDefault="003954DD" w14:paraId="215EE8C5" w14:textId="69550783">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712" w:type="pct"/>
            <w:hideMark/>
          </w:tcPr>
          <w:p w:rsidRPr="004D578B" w:rsidR="003954DD" w:rsidP="003954DD" w:rsidRDefault="003954DD" w14:paraId="7A9178CC"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p>
        </w:tc>
      </w:tr>
      <w:tr w:rsidRPr="00A416F0" w:rsidR="003954DD" w:rsidTr="003B7B14" w14:paraId="3DA31E53"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3954DD" w:rsidP="003954DD" w:rsidRDefault="003954DD" w14:paraId="362D3CFC" w14:textId="1C511BF6">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Lopend</w:t>
            </w:r>
          </w:p>
        </w:tc>
        <w:tc>
          <w:tcPr>
            <w:tcW w:w="306" w:type="pct"/>
            <w:hideMark/>
          </w:tcPr>
          <w:p w:rsidRPr="004D578B" w:rsidR="003954DD" w:rsidP="003954DD" w:rsidRDefault="003954DD" w14:paraId="0089705C"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September</w:t>
            </w:r>
          </w:p>
        </w:tc>
        <w:tc>
          <w:tcPr>
            <w:tcW w:w="228" w:type="pct"/>
            <w:hideMark/>
          </w:tcPr>
          <w:p w:rsidRPr="004D578B" w:rsidR="003954DD" w:rsidP="003954DD" w:rsidRDefault="003954DD" w14:paraId="33A8209C"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hideMark/>
          </w:tcPr>
          <w:p w:rsidRPr="004D578B" w:rsidR="003954DD" w:rsidP="003954DD" w:rsidRDefault="003954DD" w14:paraId="53F7DA70"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Effectmeting Regeling speellimieten en bewuster speelgedrag (</w:t>
            </w:r>
            <w:proofErr w:type="spellStart"/>
            <w:r w:rsidRPr="004D578B">
              <w:rPr>
                <w:rFonts w:eastAsia="Times New Roman" w:asciiTheme="minorHAnsi" w:hAnsiTheme="minorHAnsi" w:cstheme="minorHAnsi"/>
                <w:color w:val="000000"/>
                <w:kern w:val="0"/>
                <w:sz w:val="16"/>
                <w:szCs w:val="16"/>
                <w:lang w:val="nl-NL" w:eastAsia="nl-NL"/>
                <w14:ligatures w14:val="none"/>
              </w:rPr>
              <w:t>Rsbs</w:t>
            </w:r>
            <w:proofErr w:type="spellEnd"/>
            <w:r w:rsidRPr="004D578B">
              <w:rPr>
                <w:rFonts w:eastAsia="Times New Roman" w:asciiTheme="minorHAnsi" w:hAnsiTheme="minorHAnsi" w:cstheme="minorHAnsi"/>
                <w:color w:val="000000"/>
                <w:kern w:val="0"/>
                <w:sz w:val="16"/>
                <w:szCs w:val="16"/>
                <w:lang w:val="nl-NL" w:eastAsia="nl-NL"/>
                <w14:ligatures w14:val="none"/>
              </w:rPr>
              <w:t>)</w:t>
            </w:r>
          </w:p>
        </w:tc>
        <w:tc>
          <w:tcPr>
            <w:tcW w:w="365" w:type="pct"/>
            <w:hideMark/>
          </w:tcPr>
          <w:p w:rsidRPr="004D578B" w:rsidR="003954DD" w:rsidP="003954DD" w:rsidRDefault="003954DD" w14:paraId="6683D0E4"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593" w:type="pct"/>
            <w:hideMark/>
          </w:tcPr>
          <w:p w:rsidRPr="004D578B" w:rsidR="003954DD" w:rsidP="003954DD" w:rsidRDefault="003954DD" w14:paraId="76A1761B"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594" w:type="pct"/>
            <w:hideMark/>
          </w:tcPr>
          <w:p w:rsidRPr="004D578B" w:rsidR="003954DD" w:rsidP="003954DD" w:rsidRDefault="003954DD" w14:paraId="59047CC4"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Preventie, interventie en beleid</w:t>
            </w:r>
          </w:p>
        </w:tc>
        <w:tc>
          <w:tcPr>
            <w:tcW w:w="1004" w:type="pct"/>
            <w:hideMark/>
          </w:tcPr>
          <w:p w:rsidRPr="004D578B" w:rsidR="003954DD" w:rsidP="003954DD" w:rsidRDefault="003954DD" w14:paraId="78D5072B" w14:textId="327DE6BC">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Opvolging van de nulmeting speellimieten</w:t>
            </w:r>
            <w:r>
              <w:rPr>
                <w:rFonts w:eastAsia="Times New Roman" w:asciiTheme="minorHAnsi" w:hAnsiTheme="minorHAnsi" w:cstheme="minorHAnsi"/>
                <w:color w:val="000000"/>
                <w:kern w:val="0"/>
                <w:sz w:val="16"/>
                <w:szCs w:val="16"/>
                <w:lang w:val="nl-NL" w:eastAsia="nl-NL"/>
                <w14:ligatures w14:val="none"/>
              </w:rPr>
              <w:t>.</w:t>
            </w:r>
          </w:p>
        </w:tc>
        <w:tc>
          <w:tcPr>
            <w:tcW w:w="319" w:type="pct"/>
            <w:hideMark/>
          </w:tcPr>
          <w:p w:rsidRPr="004D578B" w:rsidR="003954DD" w:rsidP="003954DD" w:rsidRDefault="003954DD" w14:paraId="1F810332"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712" w:type="pct"/>
            <w:hideMark/>
          </w:tcPr>
          <w:p w:rsidRPr="004D578B" w:rsidR="003954DD" w:rsidP="003954DD" w:rsidRDefault="003954DD" w14:paraId="1776A4F6"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p>
        </w:tc>
      </w:tr>
      <w:tr w:rsidRPr="00A416F0" w:rsidR="003954DD" w:rsidTr="003B7B14" w14:paraId="269A0695" w14:textId="77777777">
        <w:trPr>
          <w:trHeight w:val="2500"/>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3954DD" w:rsidP="003954DD" w:rsidRDefault="003954DD" w14:paraId="35CF2F65" w14:textId="72F8B6D1">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Lopend</w:t>
            </w:r>
          </w:p>
        </w:tc>
        <w:tc>
          <w:tcPr>
            <w:tcW w:w="306" w:type="pct"/>
            <w:hideMark/>
          </w:tcPr>
          <w:p w:rsidRPr="004D578B" w:rsidR="003954DD" w:rsidP="003954DD" w:rsidRDefault="003954DD" w14:paraId="6859F5FA"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September</w:t>
            </w:r>
          </w:p>
        </w:tc>
        <w:tc>
          <w:tcPr>
            <w:tcW w:w="228" w:type="pct"/>
            <w:hideMark/>
          </w:tcPr>
          <w:p w:rsidRPr="004D578B" w:rsidR="003954DD" w:rsidP="003954DD" w:rsidRDefault="003954DD" w14:paraId="5E3E722D"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hideMark/>
          </w:tcPr>
          <w:p w:rsidRPr="004D578B" w:rsidR="003954DD" w:rsidP="003954DD" w:rsidRDefault="003954DD" w14:paraId="1CAF19F1"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Perspectief van Nederlanders op kansspelen</w:t>
            </w:r>
          </w:p>
        </w:tc>
        <w:tc>
          <w:tcPr>
            <w:tcW w:w="365" w:type="pct"/>
            <w:hideMark/>
          </w:tcPr>
          <w:p w:rsidRPr="004D578B" w:rsidR="003954DD" w:rsidP="003954DD" w:rsidRDefault="003954DD" w14:paraId="0482F41E"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I&amp;O Research</w:t>
            </w:r>
          </w:p>
        </w:tc>
        <w:tc>
          <w:tcPr>
            <w:tcW w:w="593" w:type="pct"/>
            <w:hideMark/>
          </w:tcPr>
          <w:p w:rsidRPr="004D578B" w:rsidR="003954DD" w:rsidP="003954DD" w:rsidRDefault="003954DD" w14:paraId="425D16D1"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594" w:type="pct"/>
            <w:hideMark/>
          </w:tcPr>
          <w:p w:rsidRPr="004D578B" w:rsidR="003954DD" w:rsidP="003954DD" w:rsidRDefault="003954DD" w14:paraId="443D14C9"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Preventie, interventie en beleid</w:t>
            </w:r>
          </w:p>
        </w:tc>
        <w:tc>
          <w:tcPr>
            <w:tcW w:w="1004" w:type="pct"/>
            <w:hideMark/>
          </w:tcPr>
          <w:p w:rsidRPr="004D578B" w:rsidR="003954DD" w:rsidP="003954DD" w:rsidRDefault="003954DD" w14:paraId="70614BF7" w14:textId="3A6794A9">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Periodiek panelonderzoek naar de perspectieven van deelnemers in kaart te brengen op diverse onderwerpen, waaronder informatiebehoeften en kennislacunes. Herhaling van het onderzoek uit 2024. Onderwerpen die aan bod komen zijn: Keuzes bij het gokken: frequentie, tijdstip, gezelschap en middelengebruik; Motieven voor spelen; Online kansspelen en speellimieten; Houding ten aanzien van gokken en winstkans; Risico's en gevolgen; Hulp en zorg; Reclame.</w:t>
            </w:r>
          </w:p>
        </w:tc>
        <w:tc>
          <w:tcPr>
            <w:tcW w:w="319" w:type="pct"/>
            <w:hideMark/>
          </w:tcPr>
          <w:p w:rsidRPr="004D578B" w:rsidR="003954DD" w:rsidP="003954DD" w:rsidRDefault="003954DD" w14:paraId="5FAC3299"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712" w:type="pct"/>
            <w:hideMark/>
          </w:tcPr>
          <w:p w:rsidRPr="004D578B" w:rsidR="003954DD" w:rsidP="003954DD" w:rsidRDefault="003954DD" w14:paraId="471C5FF5"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p>
        </w:tc>
      </w:tr>
      <w:tr w:rsidRPr="004D578B" w:rsidR="003954DD" w:rsidTr="003954DD" w14:paraId="2BAF8E32" w14:textId="77777777">
        <w:trPr>
          <w:cnfStyle w:val="000000100000" w:firstRow="0" w:lastRow="0" w:firstColumn="0" w:lastColumn="0" w:oddVBand="0" w:evenVBand="0" w:oddHBand="1" w:evenHBand="0" w:firstRowFirstColumn="0" w:firstRowLastColumn="0" w:lastRowFirstColumn="0" w:lastRowLastColumn="0"/>
          <w:trHeight w:val="1833"/>
        </w:trPr>
        <w:tc>
          <w:tcPr>
            <w:cnfStyle w:val="001000000000" w:firstRow="0" w:lastRow="0" w:firstColumn="1" w:lastColumn="0" w:oddVBand="0" w:evenVBand="0" w:oddHBand="0" w:evenHBand="0" w:firstRowFirstColumn="0" w:firstRowLastColumn="0" w:lastRowFirstColumn="0" w:lastRowLastColumn="0"/>
            <w:tcW w:w="332" w:type="pct"/>
          </w:tcPr>
          <w:p w:rsidRPr="00F025E9" w:rsidR="003954DD" w:rsidP="003954DD" w:rsidRDefault="003954DD" w14:paraId="51A8AA65" w14:textId="071413C0">
            <w:pPr>
              <w:rPr>
                <w:rFonts w:eastAsia="Times New Roman" w:asciiTheme="minorHAnsi" w:hAnsiTheme="minorHAnsi" w:cstheme="minorHAnsi"/>
                <w:sz w:val="16"/>
                <w:szCs w:val="16"/>
                <w:lang w:val="nl-NL" w:eastAsia="nl-NL"/>
              </w:rPr>
            </w:pPr>
            <w:r>
              <w:rPr>
                <w:rFonts w:eastAsia="Times New Roman" w:asciiTheme="minorHAnsi" w:hAnsiTheme="minorHAnsi" w:cstheme="minorHAnsi"/>
                <w:color w:val="000000"/>
                <w:kern w:val="0"/>
                <w:sz w:val="16"/>
                <w:szCs w:val="16"/>
                <w:lang w:val="nl-NL" w:eastAsia="nl-NL"/>
                <w14:ligatures w14:val="none"/>
              </w:rPr>
              <w:t>Lopend</w:t>
            </w:r>
          </w:p>
        </w:tc>
        <w:tc>
          <w:tcPr>
            <w:tcW w:w="306" w:type="pct"/>
          </w:tcPr>
          <w:p w:rsidRPr="004D578B" w:rsidR="003954DD" w:rsidP="003954DD" w:rsidRDefault="003954DD" w14:paraId="4E9DCDE4" w14:textId="4FB49EBA">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September</w:t>
            </w:r>
          </w:p>
        </w:tc>
        <w:tc>
          <w:tcPr>
            <w:tcW w:w="228" w:type="pct"/>
          </w:tcPr>
          <w:p w:rsidRPr="004D578B" w:rsidR="003954DD" w:rsidP="003954DD" w:rsidRDefault="003954DD" w14:paraId="16F07E92" w14:textId="318CC439">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2025</w:t>
            </w:r>
          </w:p>
        </w:tc>
        <w:tc>
          <w:tcPr>
            <w:tcW w:w="547" w:type="pct"/>
          </w:tcPr>
          <w:p w:rsidRPr="004D578B" w:rsidR="003954DD" w:rsidP="003954DD" w:rsidRDefault="003954DD" w14:paraId="2334593E"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365" w:type="pct"/>
          </w:tcPr>
          <w:p w:rsidRPr="004D578B" w:rsidR="003954DD" w:rsidP="003954DD" w:rsidRDefault="003954DD" w14:paraId="2A506DD3" w14:textId="2CE25C96">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 xml:space="preserve">Stichting </w:t>
            </w:r>
            <w:proofErr w:type="spellStart"/>
            <w:r>
              <w:rPr>
                <w:rFonts w:eastAsia="Times New Roman" w:asciiTheme="minorHAnsi" w:hAnsiTheme="minorHAnsi" w:cstheme="minorHAnsi"/>
                <w:color w:val="000000"/>
                <w:kern w:val="0"/>
                <w:sz w:val="16"/>
                <w:szCs w:val="16"/>
                <w:lang w:val="nl-NL" w:eastAsia="nl-NL"/>
                <w14:ligatures w14:val="none"/>
              </w:rPr>
              <w:t>Arkin</w:t>
            </w:r>
            <w:proofErr w:type="spellEnd"/>
            <w:r>
              <w:rPr>
                <w:rFonts w:eastAsia="Times New Roman" w:asciiTheme="minorHAnsi" w:hAnsiTheme="minorHAnsi" w:cstheme="minorHAnsi"/>
                <w:color w:val="000000"/>
                <w:kern w:val="0"/>
                <w:sz w:val="16"/>
                <w:szCs w:val="16"/>
                <w:lang w:val="nl-NL" w:eastAsia="nl-NL"/>
                <w14:ligatures w14:val="none"/>
              </w:rPr>
              <w:t>/</w:t>
            </w:r>
            <w:proofErr w:type="spellStart"/>
            <w:r>
              <w:rPr>
                <w:rFonts w:eastAsia="Times New Roman" w:asciiTheme="minorHAnsi" w:hAnsiTheme="minorHAnsi" w:cstheme="minorHAnsi"/>
                <w:color w:val="000000"/>
                <w:kern w:val="0"/>
                <w:sz w:val="16"/>
                <w:szCs w:val="16"/>
                <w:lang w:val="nl-NL" w:eastAsia="nl-NL"/>
                <w14:ligatures w14:val="none"/>
              </w:rPr>
              <w:t>ZonMw</w:t>
            </w:r>
            <w:proofErr w:type="spellEnd"/>
          </w:p>
        </w:tc>
        <w:tc>
          <w:tcPr>
            <w:tcW w:w="593" w:type="pct"/>
          </w:tcPr>
          <w:p w:rsidR="003954DD" w:rsidP="003954DD" w:rsidRDefault="003954DD" w14:paraId="0306BF23" w14:textId="347639BB">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p w:rsidR="003954DD" w:rsidP="003954DD" w:rsidRDefault="003954DD" w14:paraId="34DF5F02"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003954DD" w:rsidP="003954DD" w:rsidRDefault="003954DD" w14:paraId="784C9988"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003954DD" w:rsidP="003954DD" w:rsidRDefault="003954DD" w14:paraId="2DAAE407"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3954DD" w:rsidP="003954DD" w:rsidRDefault="003954DD" w14:paraId="6A920A5F"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594" w:type="pct"/>
          </w:tcPr>
          <w:p w:rsidRPr="004D578B" w:rsidR="003954DD" w:rsidP="003954DD" w:rsidRDefault="003954DD" w14:paraId="7FA4CCBA" w14:textId="0FFAB07F">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Preventie, interventie en beleid</w:t>
            </w:r>
          </w:p>
        </w:tc>
        <w:tc>
          <w:tcPr>
            <w:tcW w:w="1004" w:type="pct"/>
          </w:tcPr>
          <w:p w:rsidRPr="00E20582" w:rsidR="003954DD" w:rsidP="003954DD" w:rsidRDefault="003954DD" w14:paraId="1F51A459"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E20582">
              <w:rPr>
                <w:rFonts w:eastAsia="Times New Roman" w:asciiTheme="minorHAnsi" w:hAnsiTheme="minorHAnsi" w:cstheme="minorHAnsi"/>
                <w:color w:val="000000"/>
                <w:kern w:val="0"/>
                <w:sz w:val="16"/>
                <w:szCs w:val="16"/>
                <w:lang w:val="nl-NL" w:eastAsia="nl-NL"/>
                <w14:ligatures w14:val="none"/>
              </w:rPr>
              <w:t>Literatuuronderzoek naar de effectiviteit van preventieve interventies door kansspelaanbieders. In dit rapport worden de resultaten gepresenteerd van een systematisch literatuuronderzoek naar de effectiviteit van interventies die kansspelaanbieders kunnen inzetten na het signaleren van risicovol gokgedrag.</w:t>
            </w:r>
          </w:p>
          <w:p w:rsidRPr="004D578B" w:rsidR="003954DD" w:rsidP="003954DD" w:rsidRDefault="003954DD" w14:paraId="704F0330"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319" w:type="pct"/>
          </w:tcPr>
          <w:p w:rsidRPr="004D578B" w:rsidR="003954DD" w:rsidP="003954DD" w:rsidRDefault="003954DD" w14:paraId="223A3FF3" w14:textId="1A1AA441">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 xml:space="preserve">Ex </w:t>
            </w:r>
            <w:proofErr w:type="spellStart"/>
            <w:r>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tcPr>
          <w:p w:rsidRPr="004D578B" w:rsidR="003954DD" w:rsidP="003954DD" w:rsidRDefault="003954DD" w14:paraId="2FB41C54"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p>
        </w:tc>
      </w:tr>
      <w:tr w:rsidRPr="004D578B" w:rsidR="003954DD" w:rsidTr="003954DD" w14:paraId="52A80A40" w14:textId="77777777">
        <w:trPr>
          <w:trHeight w:val="1691"/>
        </w:trPr>
        <w:tc>
          <w:tcPr>
            <w:cnfStyle w:val="001000000000" w:firstRow="0" w:lastRow="0" w:firstColumn="1" w:lastColumn="0" w:oddVBand="0" w:evenVBand="0" w:oddHBand="0" w:evenHBand="0" w:firstRowFirstColumn="0" w:firstRowLastColumn="0" w:lastRowFirstColumn="0" w:lastRowLastColumn="0"/>
            <w:tcW w:w="332" w:type="pct"/>
          </w:tcPr>
          <w:p w:rsidR="003954DD" w:rsidP="003954DD" w:rsidRDefault="003954DD" w14:paraId="650B3D94" w14:textId="657334A9">
            <w:pPr>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lastRenderedPageBreak/>
              <w:t>Lopend</w:t>
            </w:r>
          </w:p>
        </w:tc>
        <w:tc>
          <w:tcPr>
            <w:tcW w:w="306" w:type="pct"/>
          </w:tcPr>
          <w:p w:rsidRPr="004D578B" w:rsidR="003954DD" w:rsidP="003954DD" w:rsidRDefault="003954DD" w14:paraId="7B463852" w14:textId="48A5C0BA">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September</w:t>
            </w:r>
          </w:p>
        </w:tc>
        <w:tc>
          <w:tcPr>
            <w:tcW w:w="228" w:type="pct"/>
          </w:tcPr>
          <w:p w:rsidR="003954DD" w:rsidP="003954DD" w:rsidRDefault="003954DD" w14:paraId="4FEB8EA9" w14:textId="0FB82E4F">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2025</w:t>
            </w:r>
          </w:p>
        </w:tc>
        <w:tc>
          <w:tcPr>
            <w:tcW w:w="547" w:type="pct"/>
          </w:tcPr>
          <w:p w:rsidRPr="004D578B" w:rsidR="003954DD" w:rsidP="003954DD" w:rsidRDefault="003954DD" w14:paraId="1ACCC064"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365" w:type="pct"/>
          </w:tcPr>
          <w:p w:rsidR="003954DD" w:rsidP="003954DD" w:rsidRDefault="003954DD" w14:paraId="3BFD6B62" w14:textId="27D54A4B">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Jonge Honden/</w:t>
            </w:r>
            <w:proofErr w:type="spellStart"/>
            <w:r>
              <w:rPr>
                <w:rFonts w:eastAsia="Times New Roman" w:asciiTheme="minorHAnsi" w:hAnsiTheme="minorHAnsi" w:cstheme="minorHAnsi"/>
                <w:color w:val="000000"/>
                <w:kern w:val="0"/>
                <w:sz w:val="16"/>
                <w:szCs w:val="16"/>
                <w:lang w:val="nl-NL" w:eastAsia="nl-NL"/>
                <w14:ligatures w14:val="none"/>
              </w:rPr>
              <w:t>ZonMw</w:t>
            </w:r>
            <w:proofErr w:type="spellEnd"/>
          </w:p>
        </w:tc>
        <w:tc>
          <w:tcPr>
            <w:tcW w:w="593" w:type="pct"/>
          </w:tcPr>
          <w:p w:rsidR="003954DD" w:rsidP="003954DD" w:rsidRDefault="003954DD" w14:paraId="3C8FDE90" w14:textId="0616D75F">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p w:rsidRPr="004D578B" w:rsidR="003954DD" w:rsidP="003954DD" w:rsidRDefault="003954DD" w14:paraId="040D6B24"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594" w:type="pct"/>
          </w:tcPr>
          <w:p w:rsidRPr="004D578B" w:rsidR="003954DD" w:rsidP="003954DD" w:rsidRDefault="003954DD" w14:paraId="11D40412" w14:textId="765A0071">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Preventie, interventie en beleid</w:t>
            </w:r>
          </w:p>
        </w:tc>
        <w:tc>
          <w:tcPr>
            <w:tcW w:w="1004" w:type="pct"/>
          </w:tcPr>
          <w:p w:rsidRPr="00E20582" w:rsidR="003954DD" w:rsidP="003954DD" w:rsidRDefault="003954DD" w14:paraId="0DACDEAA" w14:textId="75CFEFD9">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A7042">
              <w:rPr>
                <w:rFonts w:eastAsia="Times New Roman" w:asciiTheme="minorHAnsi" w:hAnsiTheme="minorHAnsi" w:cstheme="minorHAnsi"/>
                <w:color w:val="000000"/>
                <w:kern w:val="0"/>
                <w:sz w:val="16"/>
                <w:szCs w:val="16"/>
                <w:lang w:val="nl-NL" w:eastAsia="nl-NL"/>
                <w14:ligatures w14:val="none"/>
              </w:rPr>
              <w:t xml:space="preserve">Effectiviteitsonderzoek n.a.v. de </w:t>
            </w:r>
            <w:proofErr w:type="spellStart"/>
            <w:r w:rsidRPr="004A7042">
              <w:rPr>
                <w:rFonts w:eastAsia="Times New Roman" w:asciiTheme="minorHAnsi" w:hAnsiTheme="minorHAnsi" w:cstheme="minorHAnsi"/>
                <w:color w:val="000000"/>
                <w:kern w:val="0"/>
                <w:sz w:val="16"/>
                <w:szCs w:val="16"/>
                <w:lang w:val="nl-NL" w:eastAsia="nl-NL"/>
                <w14:ligatures w14:val="none"/>
              </w:rPr>
              <w:t>Gamban</w:t>
            </w:r>
            <w:proofErr w:type="spellEnd"/>
            <w:r w:rsidRPr="004A7042">
              <w:rPr>
                <w:rFonts w:eastAsia="Times New Roman" w:asciiTheme="minorHAnsi" w:hAnsiTheme="minorHAnsi" w:cstheme="minorHAnsi"/>
                <w:color w:val="000000"/>
                <w:kern w:val="0"/>
                <w:sz w:val="16"/>
                <w:szCs w:val="16"/>
                <w:lang w:val="nl-NL" w:eastAsia="nl-NL"/>
                <w14:ligatures w14:val="none"/>
              </w:rPr>
              <w:t xml:space="preserve"> pilot. In Nederland is momenteel nog weinig bekend over de effectiviteit van blokkeersoftware bij het voorkomen en beperken van kansspelverslaving. De pilot bij Loket Kansspel vormt daarom een ideale gelegenheid om inzicht te verkrijgen in de werking en impact van </w:t>
            </w:r>
            <w:proofErr w:type="spellStart"/>
            <w:r w:rsidRPr="004A7042">
              <w:rPr>
                <w:rFonts w:eastAsia="Times New Roman" w:asciiTheme="minorHAnsi" w:hAnsiTheme="minorHAnsi" w:cstheme="minorHAnsi"/>
                <w:color w:val="000000"/>
                <w:kern w:val="0"/>
                <w:sz w:val="16"/>
                <w:szCs w:val="16"/>
                <w:lang w:val="nl-NL" w:eastAsia="nl-NL"/>
                <w14:ligatures w14:val="none"/>
              </w:rPr>
              <w:t>Gamban</w:t>
            </w:r>
            <w:proofErr w:type="spellEnd"/>
            <w:r w:rsidRPr="004A7042">
              <w:rPr>
                <w:rFonts w:eastAsia="Times New Roman" w:asciiTheme="minorHAnsi" w:hAnsiTheme="minorHAnsi" w:cstheme="minorHAnsi"/>
                <w:color w:val="000000"/>
                <w:kern w:val="0"/>
                <w:sz w:val="16"/>
                <w:szCs w:val="16"/>
                <w:lang w:val="nl-NL" w:eastAsia="nl-NL"/>
                <w14:ligatures w14:val="none"/>
              </w:rPr>
              <w:t>.</w:t>
            </w:r>
          </w:p>
        </w:tc>
        <w:tc>
          <w:tcPr>
            <w:tcW w:w="319" w:type="pct"/>
          </w:tcPr>
          <w:p w:rsidR="003954DD" w:rsidP="003954DD" w:rsidRDefault="003954DD" w14:paraId="3BE6D51B" w14:textId="45316153">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Ex post</w:t>
            </w:r>
          </w:p>
        </w:tc>
        <w:tc>
          <w:tcPr>
            <w:tcW w:w="712" w:type="pct"/>
          </w:tcPr>
          <w:p w:rsidRPr="004D578B" w:rsidR="003954DD" w:rsidP="003954DD" w:rsidRDefault="003954DD" w14:paraId="218A533D"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p>
        </w:tc>
      </w:tr>
      <w:tr w:rsidRPr="004D578B" w:rsidR="003954DD" w:rsidTr="003B7B14" w14:paraId="1B8D4B63"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3954DD" w:rsidP="003954DD" w:rsidRDefault="003954DD" w14:paraId="2185CD6A"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Aangekondigd</w:t>
            </w:r>
          </w:p>
        </w:tc>
        <w:tc>
          <w:tcPr>
            <w:tcW w:w="306" w:type="pct"/>
            <w:hideMark/>
          </w:tcPr>
          <w:p w:rsidRPr="004D578B" w:rsidR="003954DD" w:rsidP="003954DD" w:rsidRDefault="003954DD" w14:paraId="252619C6"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Oktober</w:t>
            </w:r>
          </w:p>
        </w:tc>
        <w:tc>
          <w:tcPr>
            <w:tcW w:w="228" w:type="pct"/>
            <w:hideMark/>
          </w:tcPr>
          <w:p w:rsidRPr="004D578B" w:rsidR="003954DD" w:rsidP="003954DD" w:rsidRDefault="003954DD" w14:paraId="41B79899"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hideMark/>
          </w:tcPr>
          <w:p w:rsidRPr="004D578B" w:rsidR="003954DD" w:rsidP="003954DD" w:rsidRDefault="003954DD" w14:paraId="3B65ECFD"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Monitoringsrapportage online kansspelen najaar 2025</w:t>
            </w:r>
          </w:p>
        </w:tc>
        <w:tc>
          <w:tcPr>
            <w:tcW w:w="365" w:type="pct"/>
            <w:hideMark/>
          </w:tcPr>
          <w:p w:rsidRPr="004D578B" w:rsidR="003954DD" w:rsidP="003954DD" w:rsidRDefault="003954DD" w14:paraId="504183B8"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hideMark/>
          </w:tcPr>
          <w:p w:rsidRPr="004D578B" w:rsidR="003954DD" w:rsidP="003954DD" w:rsidRDefault="003954DD" w14:paraId="196686D5"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Monitoringsrapportage</w:t>
            </w:r>
          </w:p>
        </w:tc>
        <w:tc>
          <w:tcPr>
            <w:tcW w:w="594" w:type="pct"/>
            <w:hideMark/>
          </w:tcPr>
          <w:p w:rsidRPr="004D578B" w:rsidR="003954DD" w:rsidP="003954DD" w:rsidRDefault="003954DD" w14:paraId="378630BF"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Marktontwikkelingen</w:t>
            </w:r>
          </w:p>
        </w:tc>
        <w:tc>
          <w:tcPr>
            <w:tcW w:w="1004" w:type="pct"/>
            <w:hideMark/>
          </w:tcPr>
          <w:p w:rsidRPr="004D578B" w:rsidR="003954DD" w:rsidP="003954DD" w:rsidRDefault="003954DD" w14:paraId="1AA8EA97" w14:textId="50C4326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Informatie over de ontwikkelingen na de opening van de online markt</w:t>
            </w:r>
            <w:r>
              <w:rPr>
                <w:rFonts w:eastAsia="Times New Roman" w:asciiTheme="minorHAnsi" w:hAnsiTheme="minorHAnsi" w:cstheme="minorHAnsi"/>
                <w:color w:val="000000"/>
                <w:kern w:val="0"/>
                <w:sz w:val="16"/>
                <w:szCs w:val="16"/>
                <w:lang w:val="nl-NL" w:eastAsia="nl-NL"/>
                <w14:ligatures w14:val="none"/>
              </w:rPr>
              <w:t>.</w:t>
            </w:r>
          </w:p>
        </w:tc>
        <w:tc>
          <w:tcPr>
            <w:tcW w:w="319" w:type="pct"/>
            <w:hideMark/>
          </w:tcPr>
          <w:p w:rsidRPr="004D578B" w:rsidR="003954DD" w:rsidP="003954DD" w:rsidRDefault="003954DD" w14:paraId="5D3C63D1" w14:textId="1CC56740">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Pr>
                <w:rFonts w:eastAsia="Times New Roman" w:asciiTheme="minorHAnsi" w:hAnsiTheme="minorHAnsi" w:cstheme="minorHAnsi"/>
                <w:kern w:val="0"/>
                <w:sz w:val="16"/>
                <w:szCs w:val="16"/>
                <w:lang w:val="nl-NL" w:eastAsia="nl-NL"/>
                <w14:ligatures w14:val="none"/>
              </w:rPr>
              <w:t xml:space="preserve">Ex </w:t>
            </w:r>
            <w:proofErr w:type="spellStart"/>
            <w:r>
              <w:rPr>
                <w:rFonts w:eastAsia="Times New Roman" w:asciiTheme="minorHAnsi" w:hAnsiTheme="minorHAnsi" w:cstheme="minorHAnsi"/>
                <w:kern w:val="0"/>
                <w:sz w:val="16"/>
                <w:szCs w:val="16"/>
                <w:lang w:val="nl-NL" w:eastAsia="nl-NL"/>
                <w14:ligatures w14:val="none"/>
              </w:rPr>
              <w:t>durante</w:t>
            </w:r>
            <w:proofErr w:type="spellEnd"/>
          </w:p>
        </w:tc>
        <w:tc>
          <w:tcPr>
            <w:tcW w:w="712" w:type="pct"/>
            <w:hideMark/>
          </w:tcPr>
          <w:p w:rsidRPr="004D578B" w:rsidR="003954DD" w:rsidP="003954DD" w:rsidRDefault="003954DD" w14:paraId="4184B7D5"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p>
        </w:tc>
      </w:tr>
      <w:tr w:rsidRPr="004D578B" w:rsidR="003954DD" w:rsidTr="003B7B14" w14:paraId="6D7F49CF" w14:textId="77777777">
        <w:trPr>
          <w:trHeight w:val="510"/>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3954DD" w:rsidP="003954DD" w:rsidRDefault="003954DD" w14:paraId="1691C2C0"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Aangekondigd</w:t>
            </w:r>
          </w:p>
        </w:tc>
        <w:tc>
          <w:tcPr>
            <w:tcW w:w="306" w:type="pct"/>
            <w:hideMark/>
          </w:tcPr>
          <w:p w:rsidRPr="004D578B" w:rsidR="003954DD" w:rsidP="003954DD" w:rsidRDefault="003954DD" w14:paraId="70E8F28C"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Oktober</w:t>
            </w:r>
          </w:p>
        </w:tc>
        <w:tc>
          <w:tcPr>
            <w:tcW w:w="228" w:type="pct"/>
            <w:hideMark/>
          </w:tcPr>
          <w:p w:rsidRPr="004D578B" w:rsidR="003954DD" w:rsidP="003954DD" w:rsidRDefault="003954DD" w14:paraId="33ADEAE8"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hideMark/>
          </w:tcPr>
          <w:p w:rsidRPr="004D578B" w:rsidR="003954DD" w:rsidP="003954DD" w:rsidRDefault="003954DD" w14:paraId="32199E79"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Marktscan kansspelen </w:t>
            </w:r>
            <w:proofErr w:type="spellStart"/>
            <w:r w:rsidRPr="004D578B">
              <w:rPr>
                <w:rFonts w:eastAsia="Times New Roman" w:asciiTheme="minorHAnsi" w:hAnsiTheme="minorHAnsi" w:cstheme="minorHAnsi"/>
                <w:color w:val="000000"/>
                <w:kern w:val="0"/>
                <w:sz w:val="16"/>
                <w:szCs w:val="16"/>
                <w:lang w:val="nl-NL" w:eastAsia="nl-NL"/>
                <w14:ligatures w14:val="none"/>
              </w:rPr>
              <w:t>landbased</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&amp; online 2024</w:t>
            </w:r>
          </w:p>
        </w:tc>
        <w:tc>
          <w:tcPr>
            <w:tcW w:w="365" w:type="pct"/>
            <w:hideMark/>
          </w:tcPr>
          <w:p w:rsidRPr="004D578B" w:rsidR="003954DD" w:rsidP="003954DD" w:rsidRDefault="003954DD" w14:paraId="1BE159C8"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roofErr w:type="spellStart"/>
            <w:r w:rsidRPr="004D578B">
              <w:rPr>
                <w:rFonts w:eastAsia="Times New Roman" w:asciiTheme="minorHAnsi" w:hAnsiTheme="minorHAnsi" w:cstheme="minorHAnsi"/>
                <w:color w:val="000000"/>
                <w:kern w:val="0"/>
                <w:sz w:val="16"/>
                <w:szCs w:val="16"/>
                <w:lang w:val="nl-NL" w:eastAsia="nl-NL"/>
                <w14:ligatures w14:val="none"/>
              </w:rPr>
              <w:t>Ksa</w:t>
            </w:r>
            <w:proofErr w:type="spellEnd"/>
          </w:p>
        </w:tc>
        <w:tc>
          <w:tcPr>
            <w:tcW w:w="593" w:type="pct"/>
            <w:hideMark/>
          </w:tcPr>
          <w:p w:rsidRPr="004D578B" w:rsidR="003954DD" w:rsidP="003954DD" w:rsidRDefault="003954DD" w14:paraId="7AC3AFBE"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Marktscan</w:t>
            </w:r>
          </w:p>
        </w:tc>
        <w:tc>
          <w:tcPr>
            <w:tcW w:w="594" w:type="pct"/>
            <w:hideMark/>
          </w:tcPr>
          <w:p w:rsidRPr="004D578B" w:rsidR="003954DD" w:rsidP="003954DD" w:rsidRDefault="003954DD" w14:paraId="0BF435D7"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Marktontwikkelingen</w:t>
            </w:r>
          </w:p>
        </w:tc>
        <w:tc>
          <w:tcPr>
            <w:tcW w:w="1004" w:type="pct"/>
            <w:hideMark/>
          </w:tcPr>
          <w:p w:rsidRPr="004D578B" w:rsidR="003954DD" w:rsidP="003954DD" w:rsidRDefault="003954DD" w14:paraId="5FE16E88" w14:textId="1085D70F">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Informatie over de marktontwikkelingen binnen de verschillende kansspelmarkten</w:t>
            </w:r>
            <w:r>
              <w:rPr>
                <w:rFonts w:eastAsia="Times New Roman" w:asciiTheme="minorHAnsi" w:hAnsiTheme="minorHAnsi" w:cstheme="minorHAnsi"/>
                <w:color w:val="000000"/>
                <w:kern w:val="0"/>
                <w:sz w:val="16"/>
                <w:szCs w:val="16"/>
                <w:lang w:val="nl-NL" w:eastAsia="nl-NL"/>
                <w14:ligatures w14:val="none"/>
              </w:rPr>
              <w:t>.</w:t>
            </w:r>
          </w:p>
        </w:tc>
        <w:tc>
          <w:tcPr>
            <w:tcW w:w="319" w:type="pct"/>
            <w:hideMark/>
          </w:tcPr>
          <w:p w:rsidRPr="004D578B" w:rsidR="003954DD" w:rsidP="003954DD" w:rsidRDefault="003954DD" w14:paraId="665A3092" w14:textId="46FF027D">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Pr>
                <w:rFonts w:eastAsia="Times New Roman" w:asciiTheme="minorHAnsi" w:hAnsiTheme="minorHAnsi" w:cstheme="minorHAnsi"/>
                <w:kern w:val="0"/>
                <w:sz w:val="16"/>
                <w:szCs w:val="16"/>
                <w:lang w:val="nl-NL" w:eastAsia="nl-NL"/>
                <w14:ligatures w14:val="none"/>
              </w:rPr>
              <w:t xml:space="preserve">Ex </w:t>
            </w:r>
            <w:proofErr w:type="spellStart"/>
            <w:r>
              <w:rPr>
                <w:rFonts w:eastAsia="Times New Roman" w:asciiTheme="minorHAnsi" w:hAnsiTheme="minorHAnsi" w:cstheme="minorHAnsi"/>
                <w:kern w:val="0"/>
                <w:sz w:val="16"/>
                <w:szCs w:val="16"/>
                <w:lang w:val="nl-NL" w:eastAsia="nl-NL"/>
                <w14:ligatures w14:val="none"/>
              </w:rPr>
              <w:t>durante</w:t>
            </w:r>
            <w:proofErr w:type="spellEnd"/>
          </w:p>
        </w:tc>
        <w:tc>
          <w:tcPr>
            <w:tcW w:w="712" w:type="pct"/>
            <w:hideMark/>
          </w:tcPr>
          <w:p w:rsidRPr="004D578B" w:rsidR="003954DD" w:rsidP="003954DD" w:rsidRDefault="003954DD" w14:paraId="39A79802"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p>
        </w:tc>
      </w:tr>
      <w:tr w:rsidRPr="00A416F0" w:rsidR="003954DD" w:rsidTr="003B7B14" w14:paraId="09C3460C" w14:textId="7777777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3954DD" w:rsidP="003954DD" w:rsidRDefault="003954DD" w14:paraId="473F762C"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Aangekondigd</w:t>
            </w:r>
          </w:p>
        </w:tc>
        <w:tc>
          <w:tcPr>
            <w:tcW w:w="306" w:type="pct"/>
            <w:hideMark/>
          </w:tcPr>
          <w:p w:rsidRPr="004D578B" w:rsidR="003954DD" w:rsidP="003954DD" w:rsidRDefault="003954DD" w14:paraId="68A54615"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December</w:t>
            </w:r>
          </w:p>
        </w:tc>
        <w:tc>
          <w:tcPr>
            <w:tcW w:w="228" w:type="pct"/>
            <w:hideMark/>
          </w:tcPr>
          <w:p w:rsidRPr="004D578B" w:rsidR="003954DD" w:rsidP="003954DD" w:rsidRDefault="003954DD" w14:paraId="277E7423"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hideMark/>
          </w:tcPr>
          <w:p w:rsidRPr="004D578B" w:rsidR="003954DD" w:rsidP="003954DD" w:rsidRDefault="003954DD" w14:paraId="393A3AC2"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365" w:type="pct"/>
            <w:hideMark/>
          </w:tcPr>
          <w:p w:rsidRPr="004D578B" w:rsidR="003954DD" w:rsidP="003954DD" w:rsidRDefault="003954DD" w14:paraId="09ECE85D"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p>
        </w:tc>
        <w:tc>
          <w:tcPr>
            <w:tcW w:w="593" w:type="pct"/>
            <w:hideMark/>
          </w:tcPr>
          <w:p w:rsidRPr="004D578B" w:rsidR="003954DD" w:rsidP="003954DD" w:rsidRDefault="003954DD" w14:paraId="3581D582" w14:textId="03E2CF5C">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Onderzoek</w:t>
            </w:r>
          </w:p>
        </w:tc>
        <w:tc>
          <w:tcPr>
            <w:tcW w:w="594" w:type="pct"/>
            <w:hideMark/>
          </w:tcPr>
          <w:p w:rsidRPr="004D578B" w:rsidR="003954DD" w:rsidP="003954DD" w:rsidRDefault="003954DD" w14:paraId="3128CC78"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Preventie, interventie en beleid</w:t>
            </w:r>
          </w:p>
          <w:p w:rsidRPr="004D578B" w:rsidR="003954DD" w:rsidP="003954DD" w:rsidRDefault="003954DD" w14:paraId="701AF477"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3954DD" w:rsidP="003954DD" w:rsidRDefault="003954DD" w14:paraId="09AC06B7" w14:textId="55216F8B">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Regulering en handhaving</w:t>
            </w:r>
          </w:p>
        </w:tc>
        <w:tc>
          <w:tcPr>
            <w:tcW w:w="1004" w:type="pct"/>
            <w:hideMark/>
          </w:tcPr>
          <w:p w:rsidRPr="004D578B" w:rsidR="003954DD" w:rsidP="003954DD" w:rsidRDefault="003954DD" w14:paraId="7FEEC0E5" w14:textId="031F0935">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Onderzoek naar onderscheid in risico's van kansspelen en opties om </w:t>
            </w:r>
            <w:proofErr w:type="spellStart"/>
            <w:r w:rsidRPr="004D578B">
              <w:rPr>
                <w:rFonts w:eastAsia="Times New Roman" w:asciiTheme="minorHAnsi" w:hAnsiTheme="minorHAnsi" w:cstheme="minorHAnsi"/>
                <w:color w:val="000000"/>
                <w:kern w:val="0"/>
                <w:sz w:val="16"/>
                <w:szCs w:val="16"/>
                <w:lang w:val="nl-NL" w:eastAsia="nl-NL"/>
                <w14:ligatures w14:val="none"/>
              </w:rPr>
              <w:t>hoogrisico</w:t>
            </w:r>
            <w:proofErr w:type="spellEnd"/>
            <w:r w:rsidRPr="004D578B">
              <w:rPr>
                <w:rFonts w:eastAsia="Times New Roman" w:asciiTheme="minorHAnsi" w:hAnsiTheme="minorHAnsi" w:cstheme="minorHAnsi"/>
                <w:color w:val="000000"/>
                <w:kern w:val="0"/>
                <w:sz w:val="16"/>
                <w:szCs w:val="16"/>
                <w:lang w:val="nl-NL" w:eastAsia="nl-NL"/>
                <w14:ligatures w14:val="none"/>
              </w:rPr>
              <w:t xml:space="preserve"> elementen te verbieden</w:t>
            </w:r>
            <w:r>
              <w:rPr>
                <w:rFonts w:eastAsia="Times New Roman" w:asciiTheme="minorHAnsi" w:hAnsiTheme="minorHAnsi" w:cstheme="minorHAnsi"/>
                <w:color w:val="000000"/>
                <w:kern w:val="0"/>
                <w:sz w:val="16"/>
                <w:szCs w:val="16"/>
                <w:lang w:val="nl-NL" w:eastAsia="nl-NL"/>
                <w14:ligatures w14:val="none"/>
              </w:rPr>
              <w:t>.</w:t>
            </w:r>
          </w:p>
        </w:tc>
        <w:tc>
          <w:tcPr>
            <w:tcW w:w="319" w:type="pct"/>
            <w:hideMark/>
          </w:tcPr>
          <w:p w:rsidRPr="004D578B" w:rsidR="003954DD" w:rsidP="003954DD" w:rsidRDefault="003954DD" w14:paraId="056B1E96"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712" w:type="pct"/>
            <w:hideMark/>
          </w:tcPr>
          <w:p w:rsidRPr="004D578B" w:rsidR="003954DD" w:rsidP="003954DD" w:rsidRDefault="003954DD" w14:paraId="5BD8084D"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p>
        </w:tc>
      </w:tr>
      <w:tr w:rsidRPr="00A416F0" w:rsidR="003954DD" w:rsidTr="003B7B14" w14:paraId="69CBA467" w14:textId="77777777">
        <w:trPr>
          <w:trHeight w:val="765"/>
        </w:trPr>
        <w:tc>
          <w:tcPr>
            <w:cnfStyle w:val="001000000000" w:firstRow="0" w:lastRow="0" w:firstColumn="1" w:lastColumn="0" w:oddVBand="0" w:evenVBand="0" w:oddHBand="0" w:evenHBand="0" w:firstRowFirstColumn="0" w:firstRowLastColumn="0" w:lastRowFirstColumn="0" w:lastRowLastColumn="0"/>
            <w:tcW w:w="332" w:type="pct"/>
            <w:hideMark/>
          </w:tcPr>
          <w:p w:rsidRPr="004D578B" w:rsidR="003954DD" w:rsidP="003954DD" w:rsidRDefault="003954DD" w14:paraId="2362E632" w14:textId="77777777">
            <w:pPr>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Aangekondigd</w:t>
            </w:r>
          </w:p>
        </w:tc>
        <w:tc>
          <w:tcPr>
            <w:tcW w:w="306" w:type="pct"/>
            <w:hideMark/>
          </w:tcPr>
          <w:p w:rsidRPr="004D578B" w:rsidR="003954DD" w:rsidP="003954DD" w:rsidRDefault="003954DD" w14:paraId="2425C99B"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December</w:t>
            </w:r>
          </w:p>
        </w:tc>
        <w:tc>
          <w:tcPr>
            <w:tcW w:w="228" w:type="pct"/>
            <w:hideMark/>
          </w:tcPr>
          <w:p w:rsidRPr="004D578B" w:rsidR="003954DD" w:rsidP="003954DD" w:rsidRDefault="003954DD" w14:paraId="58B4170C"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2025</w:t>
            </w:r>
          </w:p>
        </w:tc>
        <w:tc>
          <w:tcPr>
            <w:tcW w:w="547" w:type="pct"/>
            <w:hideMark/>
          </w:tcPr>
          <w:p w:rsidRPr="004D578B" w:rsidR="003954DD" w:rsidP="003954DD" w:rsidRDefault="003954DD" w14:paraId="0FE51C1A"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365" w:type="pct"/>
            <w:hideMark/>
          </w:tcPr>
          <w:p w:rsidRPr="004D578B" w:rsidR="003954DD" w:rsidP="003954DD" w:rsidRDefault="003954DD" w14:paraId="6373C4C5" w14:textId="275CC34A">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proofErr w:type="spellStart"/>
            <w:r w:rsidRPr="004D578B">
              <w:rPr>
                <w:rFonts w:eastAsia="Times New Roman" w:asciiTheme="minorHAnsi" w:hAnsiTheme="minorHAnsi" w:cstheme="minorHAnsi"/>
                <w:kern w:val="0"/>
                <w:sz w:val="16"/>
                <w:szCs w:val="16"/>
                <w:lang w:val="nl-NL" w:eastAsia="nl-NL"/>
                <w14:ligatures w14:val="none"/>
              </w:rPr>
              <w:t>Wodc</w:t>
            </w:r>
            <w:proofErr w:type="spellEnd"/>
          </w:p>
        </w:tc>
        <w:tc>
          <w:tcPr>
            <w:tcW w:w="593" w:type="pct"/>
            <w:hideMark/>
          </w:tcPr>
          <w:p w:rsidRPr="004D578B" w:rsidR="003954DD" w:rsidP="003954DD" w:rsidRDefault="003954DD" w14:paraId="0FA39265"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594" w:type="pct"/>
            <w:hideMark/>
          </w:tcPr>
          <w:p w:rsidRPr="004D578B" w:rsidR="003954DD" w:rsidP="003954DD" w:rsidRDefault="003954DD" w14:paraId="4C491E54"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Regulering en handhaving</w:t>
            </w:r>
          </w:p>
          <w:p w:rsidRPr="004D578B" w:rsidR="003954DD" w:rsidP="003954DD" w:rsidRDefault="003954DD" w14:paraId="074690EB"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3954DD" w:rsidP="003954DD" w:rsidRDefault="003954DD" w14:paraId="0C543881" w14:textId="3CF4B96F">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Productontwerp, gokomgeving en -reclame</w:t>
            </w:r>
          </w:p>
        </w:tc>
        <w:tc>
          <w:tcPr>
            <w:tcW w:w="1004" w:type="pct"/>
            <w:hideMark/>
          </w:tcPr>
          <w:p w:rsidRPr="004D578B" w:rsidR="003954DD" w:rsidP="003954DD" w:rsidRDefault="003954DD" w14:paraId="5DDFD32F" w14:textId="6B810E82">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 xml:space="preserve">Risicobeoordeling van </w:t>
            </w:r>
            <w:r>
              <w:rPr>
                <w:rFonts w:eastAsia="Times New Roman" w:asciiTheme="minorHAnsi" w:hAnsiTheme="minorHAnsi" w:cstheme="minorHAnsi"/>
                <w:color w:val="000000"/>
                <w:kern w:val="0"/>
                <w:sz w:val="16"/>
                <w:szCs w:val="16"/>
                <w:lang w:val="nl-NL" w:eastAsia="nl-NL"/>
                <w14:ligatures w14:val="none"/>
              </w:rPr>
              <w:t>onder andere het</w:t>
            </w:r>
            <w:r w:rsidRPr="004D578B">
              <w:rPr>
                <w:rFonts w:eastAsia="Times New Roman" w:asciiTheme="minorHAnsi" w:hAnsiTheme="minorHAnsi" w:cstheme="minorHAnsi"/>
                <w:color w:val="000000"/>
                <w:kern w:val="0"/>
                <w:sz w:val="16"/>
                <w:szCs w:val="16"/>
                <w:lang w:val="nl-NL" w:eastAsia="nl-NL"/>
                <w14:ligatures w14:val="none"/>
              </w:rPr>
              <w:t xml:space="preserve"> speelautomatenregime </w:t>
            </w:r>
            <w:r>
              <w:rPr>
                <w:rFonts w:eastAsia="Times New Roman" w:asciiTheme="minorHAnsi" w:hAnsiTheme="minorHAnsi" w:cstheme="minorHAnsi"/>
                <w:color w:val="000000"/>
                <w:kern w:val="0"/>
                <w:sz w:val="16"/>
                <w:szCs w:val="16"/>
                <w:lang w:val="nl-NL" w:eastAsia="nl-NL"/>
                <w14:ligatures w14:val="none"/>
              </w:rPr>
              <w:t>in het kader van de</w:t>
            </w:r>
            <w:r w:rsidRPr="004D578B">
              <w:rPr>
                <w:rFonts w:eastAsia="Times New Roman" w:asciiTheme="minorHAnsi" w:hAnsiTheme="minorHAnsi" w:cstheme="minorHAnsi"/>
                <w:color w:val="000000"/>
                <w:kern w:val="0"/>
                <w:sz w:val="16"/>
                <w:szCs w:val="16"/>
                <w:lang w:val="nl-NL" w:eastAsia="nl-NL"/>
                <w14:ligatures w14:val="none"/>
              </w:rPr>
              <w:t xml:space="preserve"> AML</w:t>
            </w:r>
            <w:r>
              <w:rPr>
                <w:rFonts w:eastAsia="Times New Roman" w:asciiTheme="minorHAnsi" w:hAnsiTheme="minorHAnsi" w:cstheme="minorHAnsi"/>
                <w:color w:val="000000"/>
                <w:kern w:val="0"/>
                <w:sz w:val="16"/>
                <w:szCs w:val="16"/>
                <w:lang w:val="nl-NL" w:eastAsia="nl-NL"/>
                <w14:ligatures w14:val="none"/>
              </w:rPr>
              <w:t>-</w:t>
            </w:r>
            <w:r w:rsidRPr="004D578B">
              <w:rPr>
                <w:rFonts w:eastAsia="Times New Roman" w:asciiTheme="minorHAnsi" w:hAnsiTheme="minorHAnsi" w:cstheme="minorHAnsi"/>
                <w:color w:val="000000"/>
                <w:kern w:val="0"/>
                <w:sz w:val="16"/>
                <w:szCs w:val="16"/>
                <w:lang w:val="nl-NL" w:eastAsia="nl-NL"/>
                <w14:ligatures w14:val="none"/>
              </w:rPr>
              <w:t>richtlijnen</w:t>
            </w:r>
            <w:r>
              <w:rPr>
                <w:rFonts w:eastAsia="Times New Roman" w:asciiTheme="minorHAnsi" w:hAnsiTheme="minorHAnsi" w:cstheme="minorHAnsi"/>
                <w:color w:val="000000"/>
                <w:kern w:val="0"/>
                <w:sz w:val="16"/>
                <w:szCs w:val="16"/>
                <w:lang w:val="nl-NL" w:eastAsia="nl-NL"/>
                <w14:ligatures w14:val="none"/>
              </w:rPr>
              <w:t>.</w:t>
            </w:r>
          </w:p>
        </w:tc>
        <w:tc>
          <w:tcPr>
            <w:tcW w:w="319" w:type="pct"/>
            <w:hideMark/>
          </w:tcPr>
          <w:p w:rsidRPr="004D578B" w:rsidR="003954DD" w:rsidP="003954DD" w:rsidRDefault="003954DD" w14:paraId="6EB5A649"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712" w:type="pct"/>
            <w:hideMark/>
          </w:tcPr>
          <w:p w:rsidRPr="004D578B" w:rsidR="003954DD" w:rsidP="003954DD" w:rsidRDefault="003954DD" w14:paraId="27D9CE4A"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p>
        </w:tc>
      </w:tr>
      <w:tr w:rsidRPr="004D578B" w:rsidR="003954DD" w:rsidTr="003B7B14" w14:paraId="195B53CB" w14:textId="7777777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32" w:type="pct"/>
          </w:tcPr>
          <w:p w:rsidRPr="004D578B" w:rsidR="003954DD" w:rsidP="003954DD" w:rsidRDefault="003954DD" w14:paraId="134522D4" w14:textId="767FCE24">
            <w:pPr>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Lopend</w:t>
            </w:r>
          </w:p>
        </w:tc>
        <w:tc>
          <w:tcPr>
            <w:tcW w:w="306" w:type="pct"/>
          </w:tcPr>
          <w:p w:rsidRPr="004D578B" w:rsidR="003954DD" w:rsidP="003954DD" w:rsidRDefault="003954DD" w14:paraId="5E55D5CA" w14:textId="6F050B80">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December</w:t>
            </w:r>
          </w:p>
        </w:tc>
        <w:tc>
          <w:tcPr>
            <w:tcW w:w="228" w:type="pct"/>
          </w:tcPr>
          <w:p w:rsidRPr="004D578B" w:rsidR="003954DD" w:rsidP="003954DD" w:rsidRDefault="003954DD" w14:paraId="1DF78EC3" w14:textId="2F9716B3">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2025</w:t>
            </w:r>
          </w:p>
        </w:tc>
        <w:tc>
          <w:tcPr>
            <w:tcW w:w="547" w:type="pct"/>
          </w:tcPr>
          <w:p w:rsidRPr="004D578B" w:rsidR="003954DD" w:rsidP="003954DD" w:rsidRDefault="003954DD" w14:paraId="3D2C834A" w14:textId="524EABC4">
            <w:pPr>
              <w:jc w:val="right"/>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Systeemanalyse online kansspelen deel 2</w:t>
            </w:r>
          </w:p>
        </w:tc>
        <w:tc>
          <w:tcPr>
            <w:tcW w:w="365" w:type="pct"/>
          </w:tcPr>
          <w:p w:rsidRPr="004D578B" w:rsidR="003954DD" w:rsidP="003954DD" w:rsidRDefault="003954DD" w14:paraId="6FB58D6A" w14:textId="2F2056C5">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r>
              <w:rPr>
                <w:rFonts w:eastAsia="Times New Roman" w:asciiTheme="minorHAnsi" w:hAnsiTheme="minorHAnsi" w:cstheme="minorHAnsi"/>
                <w:kern w:val="0"/>
                <w:sz w:val="16"/>
                <w:szCs w:val="16"/>
                <w:lang w:val="nl-NL" w:eastAsia="nl-NL"/>
                <w14:ligatures w14:val="none"/>
              </w:rPr>
              <w:t>TNO</w:t>
            </w:r>
          </w:p>
        </w:tc>
        <w:tc>
          <w:tcPr>
            <w:tcW w:w="593" w:type="pct"/>
          </w:tcPr>
          <w:p w:rsidRPr="004D578B" w:rsidR="003954DD" w:rsidP="003954DD" w:rsidRDefault="003954DD" w14:paraId="22FF0C0D"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tc>
        <w:tc>
          <w:tcPr>
            <w:tcW w:w="594" w:type="pct"/>
          </w:tcPr>
          <w:p w:rsidRPr="004D578B" w:rsidR="003954DD" w:rsidP="003954DD" w:rsidRDefault="003954DD" w14:paraId="06AD91DF"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Productontwerp, gokomgeving en -reclame</w:t>
            </w:r>
          </w:p>
          <w:p w:rsidRPr="004D578B" w:rsidR="003954DD" w:rsidP="003954DD" w:rsidRDefault="003954DD" w14:paraId="4BC1C45E"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p>
          <w:p w:rsidRPr="004D578B" w:rsidR="003954DD" w:rsidP="003954DD" w:rsidRDefault="003954DD" w14:paraId="2D7E21F8" w14:textId="6397385E">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4D578B">
              <w:rPr>
                <w:rFonts w:eastAsia="Times New Roman" w:asciiTheme="minorHAnsi" w:hAnsiTheme="minorHAnsi" w:cstheme="minorHAnsi"/>
                <w:color w:val="000000"/>
                <w:kern w:val="0"/>
                <w:sz w:val="16"/>
                <w:szCs w:val="16"/>
                <w:lang w:val="nl-NL" w:eastAsia="nl-NL"/>
                <w14:ligatures w14:val="none"/>
              </w:rPr>
              <w:t>Preventie, interventie en beleid</w:t>
            </w:r>
          </w:p>
        </w:tc>
        <w:tc>
          <w:tcPr>
            <w:tcW w:w="1004" w:type="pct"/>
          </w:tcPr>
          <w:p w:rsidRPr="004D578B" w:rsidR="003954DD" w:rsidP="003954DD" w:rsidRDefault="003954DD" w14:paraId="5AE9F95D" w14:textId="3B5A4F68">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sidRPr="00EA30B0">
              <w:rPr>
                <w:rFonts w:eastAsia="Times New Roman" w:asciiTheme="minorHAnsi" w:hAnsiTheme="minorHAnsi" w:cstheme="minorHAnsi"/>
                <w:color w:val="000000"/>
                <w:kern w:val="0"/>
                <w:sz w:val="16"/>
                <w:szCs w:val="16"/>
                <w:lang w:val="nl-NL" w:eastAsia="nl-NL"/>
                <w14:ligatures w14:val="none"/>
              </w:rPr>
              <w:t>Vervolg op kwalitatieve systeemanalyse van TNO op online kansspelen. Onderzoekt mogelijkheden voor kwantificeren van het systeem om beleidsmaatregelen te toetsen.</w:t>
            </w:r>
          </w:p>
        </w:tc>
        <w:tc>
          <w:tcPr>
            <w:tcW w:w="319" w:type="pct"/>
          </w:tcPr>
          <w:p w:rsidRPr="004D578B" w:rsidR="003954DD" w:rsidP="003954DD" w:rsidRDefault="003954DD" w14:paraId="5D104F8E" w14:textId="12A519C8">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color w:val="000000"/>
                <w:kern w:val="0"/>
                <w:sz w:val="16"/>
                <w:szCs w:val="16"/>
                <w:lang w:val="nl-NL" w:eastAsia="nl-NL"/>
                <w14:ligatures w14:val="none"/>
              </w:rPr>
            </w:pPr>
            <w:r>
              <w:rPr>
                <w:rFonts w:eastAsia="Times New Roman" w:asciiTheme="minorHAnsi" w:hAnsiTheme="minorHAnsi" w:cstheme="minorHAnsi"/>
                <w:color w:val="000000"/>
                <w:kern w:val="0"/>
                <w:sz w:val="16"/>
                <w:szCs w:val="16"/>
                <w:lang w:val="nl-NL" w:eastAsia="nl-NL"/>
                <w14:ligatures w14:val="none"/>
              </w:rPr>
              <w:t xml:space="preserve">Ex </w:t>
            </w:r>
            <w:proofErr w:type="spellStart"/>
            <w:r>
              <w:rPr>
                <w:rFonts w:eastAsia="Times New Roman" w:asciiTheme="minorHAnsi" w:hAnsiTheme="minorHAnsi" w:cstheme="minorHAnsi"/>
                <w:color w:val="000000"/>
                <w:kern w:val="0"/>
                <w:sz w:val="16"/>
                <w:szCs w:val="16"/>
                <w:lang w:val="nl-NL" w:eastAsia="nl-NL"/>
                <w14:ligatures w14:val="none"/>
              </w:rPr>
              <w:t>durante</w:t>
            </w:r>
            <w:proofErr w:type="spellEnd"/>
          </w:p>
        </w:tc>
        <w:tc>
          <w:tcPr>
            <w:tcW w:w="712" w:type="pct"/>
          </w:tcPr>
          <w:p w:rsidRPr="004D578B" w:rsidR="003954DD" w:rsidP="003954DD" w:rsidRDefault="003954DD" w14:paraId="55C8F491"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kern w:val="0"/>
                <w:sz w:val="16"/>
                <w:szCs w:val="16"/>
                <w:lang w:val="nl-NL" w:eastAsia="nl-NL"/>
                <w14:ligatures w14:val="none"/>
              </w:rPr>
            </w:pPr>
          </w:p>
        </w:tc>
      </w:tr>
    </w:tbl>
    <w:p w:rsidRPr="004D578B" w:rsidR="00B06701" w:rsidRDefault="00B06701" w14:paraId="7EC36A7F" w14:textId="77777777">
      <w:pPr>
        <w:rPr>
          <w:rFonts w:asciiTheme="minorHAnsi" w:hAnsiTheme="minorHAnsi" w:cstheme="minorHAnsi"/>
          <w:sz w:val="16"/>
          <w:szCs w:val="16"/>
          <w:lang w:val="nl-NL"/>
        </w:rPr>
      </w:pPr>
    </w:p>
    <w:sectPr w:rsidRPr="004D578B" w:rsidR="00B06701" w:rsidSect="005A3634">
      <w:pgSz w:w="16840" w:h="11907" w:orient="landscape" w:code="9"/>
      <w:pgMar w:top="720" w:right="720" w:bottom="720" w:left="72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34"/>
    <w:rsid w:val="0008260A"/>
    <w:rsid w:val="000E34D6"/>
    <w:rsid w:val="00106F7B"/>
    <w:rsid w:val="00151A1F"/>
    <w:rsid w:val="00166D76"/>
    <w:rsid w:val="001C3133"/>
    <w:rsid w:val="001C3CD1"/>
    <w:rsid w:val="001E6A24"/>
    <w:rsid w:val="00316B2D"/>
    <w:rsid w:val="003954DD"/>
    <w:rsid w:val="003B7B14"/>
    <w:rsid w:val="0047261C"/>
    <w:rsid w:val="004D578B"/>
    <w:rsid w:val="005A3634"/>
    <w:rsid w:val="00614876"/>
    <w:rsid w:val="006F0593"/>
    <w:rsid w:val="00750F12"/>
    <w:rsid w:val="007A2B24"/>
    <w:rsid w:val="007E0291"/>
    <w:rsid w:val="008E4CCD"/>
    <w:rsid w:val="009D6B69"/>
    <w:rsid w:val="00A02E21"/>
    <w:rsid w:val="00A416F0"/>
    <w:rsid w:val="00B06701"/>
    <w:rsid w:val="00B3081E"/>
    <w:rsid w:val="00B47A04"/>
    <w:rsid w:val="00D920AA"/>
    <w:rsid w:val="00E00A65"/>
    <w:rsid w:val="00E12DFA"/>
    <w:rsid w:val="00E3493F"/>
    <w:rsid w:val="00E87EB0"/>
    <w:rsid w:val="00E97F17"/>
    <w:rsid w:val="00F025E9"/>
    <w:rsid w:val="00F5643C"/>
    <w:rsid w:val="00F60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5E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36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5A36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5A3634"/>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5A363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5A3634"/>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5A363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A363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A363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A363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3634"/>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5A3634"/>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5A3634"/>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5A3634"/>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5A3634"/>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5A363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A363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A363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A363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A36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36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363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363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A36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3634"/>
    <w:rPr>
      <w:i/>
      <w:iCs/>
      <w:color w:val="404040" w:themeColor="text1" w:themeTint="BF"/>
    </w:rPr>
  </w:style>
  <w:style w:type="paragraph" w:styleId="Lijstalinea">
    <w:name w:val="List Paragraph"/>
    <w:basedOn w:val="Standaard"/>
    <w:uiPriority w:val="34"/>
    <w:qFormat/>
    <w:rsid w:val="005A3634"/>
    <w:pPr>
      <w:ind w:left="720"/>
      <w:contextualSpacing/>
    </w:pPr>
  </w:style>
  <w:style w:type="character" w:styleId="Intensievebenadrukking">
    <w:name w:val="Intense Emphasis"/>
    <w:basedOn w:val="Standaardalinea-lettertype"/>
    <w:uiPriority w:val="21"/>
    <w:qFormat/>
    <w:rsid w:val="005A3634"/>
    <w:rPr>
      <w:i/>
      <w:iCs/>
      <w:color w:val="2E74B5" w:themeColor="accent1" w:themeShade="BF"/>
    </w:rPr>
  </w:style>
  <w:style w:type="paragraph" w:styleId="Duidelijkcitaat">
    <w:name w:val="Intense Quote"/>
    <w:basedOn w:val="Standaard"/>
    <w:next w:val="Standaard"/>
    <w:link w:val="DuidelijkcitaatChar"/>
    <w:uiPriority w:val="30"/>
    <w:qFormat/>
    <w:rsid w:val="005A36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5A3634"/>
    <w:rPr>
      <w:i/>
      <w:iCs/>
      <w:color w:val="2E74B5" w:themeColor="accent1" w:themeShade="BF"/>
    </w:rPr>
  </w:style>
  <w:style w:type="character" w:styleId="Intensieveverwijzing">
    <w:name w:val="Intense Reference"/>
    <w:basedOn w:val="Standaardalinea-lettertype"/>
    <w:uiPriority w:val="32"/>
    <w:qFormat/>
    <w:rsid w:val="005A3634"/>
    <w:rPr>
      <w:b/>
      <w:bCs/>
      <w:smallCaps/>
      <w:color w:val="2E74B5" w:themeColor="accent1" w:themeShade="BF"/>
      <w:spacing w:val="5"/>
    </w:rPr>
  </w:style>
  <w:style w:type="character" w:styleId="Hyperlink">
    <w:name w:val="Hyperlink"/>
    <w:basedOn w:val="Standaardalinea-lettertype"/>
    <w:uiPriority w:val="99"/>
    <w:unhideWhenUsed/>
    <w:rsid w:val="005A3634"/>
    <w:rPr>
      <w:color w:val="467886"/>
      <w:u w:val="single"/>
    </w:rPr>
  </w:style>
  <w:style w:type="character" w:styleId="GevolgdeHyperlink">
    <w:name w:val="FollowedHyperlink"/>
    <w:basedOn w:val="Standaardalinea-lettertype"/>
    <w:uiPriority w:val="99"/>
    <w:semiHidden/>
    <w:unhideWhenUsed/>
    <w:rsid w:val="005A3634"/>
    <w:rPr>
      <w:color w:val="96607D"/>
      <w:u w:val="single"/>
    </w:rPr>
  </w:style>
  <w:style w:type="paragraph" w:customStyle="1" w:styleId="msonormal0">
    <w:name w:val="msonormal"/>
    <w:basedOn w:val="Standaard"/>
    <w:rsid w:val="005A3634"/>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paragraph" w:customStyle="1" w:styleId="xl63">
    <w:name w:val="xl63"/>
    <w:basedOn w:val="Standaard"/>
    <w:rsid w:val="005A3634"/>
    <w:pPr>
      <w:spacing w:before="100" w:beforeAutospacing="1" w:after="100" w:afterAutospacing="1" w:line="240" w:lineRule="auto"/>
      <w:jc w:val="center"/>
      <w:textAlignment w:val="center"/>
    </w:pPr>
    <w:rPr>
      <w:rFonts w:ascii="Calibri" w:eastAsia="Times New Roman" w:hAnsi="Calibri" w:cs="Calibri"/>
      <w:b/>
      <w:bCs/>
      <w:kern w:val="0"/>
      <w:sz w:val="24"/>
      <w:szCs w:val="24"/>
      <w:lang w:val="nl-NL" w:eastAsia="nl-NL"/>
      <w14:ligatures w14:val="none"/>
    </w:rPr>
  </w:style>
  <w:style w:type="paragraph" w:customStyle="1" w:styleId="xl64">
    <w:name w:val="xl64"/>
    <w:basedOn w:val="Standaard"/>
    <w:rsid w:val="005A3634"/>
    <w:pPr>
      <w:spacing w:before="100" w:beforeAutospacing="1" w:after="100" w:afterAutospacing="1" w:line="240" w:lineRule="auto"/>
    </w:pPr>
    <w:rPr>
      <w:rFonts w:ascii="Calibri" w:eastAsia="Times New Roman" w:hAnsi="Calibri" w:cs="Calibri"/>
      <w:kern w:val="0"/>
      <w:sz w:val="24"/>
      <w:szCs w:val="24"/>
      <w:lang w:val="nl-NL" w:eastAsia="nl-NL"/>
      <w14:ligatures w14:val="none"/>
    </w:rPr>
  </w:style>
  <w:style w:type="numbering" w:customStyle="1" w:styleId="Geenlijst1">
    <w:name w:val="Geen lijst1"/>
    <w:next w:val="Geenlijst"/>
    <w:uiPriority w:val="99"/>
    <w:semiHidden/>
    <w:unhideWhenUsed/>
    <w:rsid w:val="005A3634"/>
  </w:style>
  <w:style w:type="paragraph" w:customStyle="1" w:styleId="xl65">
    <w:name w:val="xl65"/>
    <w:basedOn w:val="Standaard"/>
    <w:rsid w:val="005A3634"/>
    <w:pPr>
      <w:spacing w:before="100" w:beforeAutospacing="1" w:after="100" w:afterAutospacing="1" w:line="240" w:lineRule="auto"/>
      <w:jc w:val="center"/>
      <w:textAlignment w:val="center"/>
    </w:pPr>
    <w:rPr>
      <w:rFonts w:ascii="Calibri" w:eastAsia="Times New Roman" w:hAnsi="Calibri" w:cs="Calibri"/>
      <w:b/>
      <w:bCs/>
      <w:kern w:val="0"/>
      <w:sz w:val="24"/>
      <w:szCs w:val="24"/>
      <w:lang w:val="nl-NL" w:eastAsia="nl-NL"/>
      <w14:ligatures w14:val="none"/>
    </w:rPr>
  </w:style>
  <w:style w:type="paragraph" w:customStyle="1" w:styleId="xl66">
    <w:name w:val="xl66"/>
    <w:basedOn w:val="Standaard"/>
    <w:rsid w:val="005A3634"/>
    <w:pPr>
      <w:spacing w:before="100" w:beforeAutospacing="1" w:after="100" w:afterAutospacing="1" w:line="240" w:lineRule="auto"/>
    </w:pPr>
    <w:rPr>
      <w:rFonts w:ascii="Calibri" w:eastAsia="Times New Roman" w:hAnsi="Calibri" w:cs="Calibri"/>
      <w:kern w:val="0"/>
      <w:sz w:val="24"/>
      <w:szCs w:val="24"/>
      <w:lang w:val="nl-NL" w:eastAsia="nl-NL"/>
      <w14:ligatures w14:val="none"/>
    </w:rPr>
  </w:style>
  <w:style w:type="table" w:styleId="Rastertabel4-Accent1">
    <w:name w:val="Grid Table 4 Accent 1"/>
    <w:basedOn w:val="Standaardtabel"/>
    <w:uiPriority w:val="49"/>
    <w:rsid w:val="005A363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Onopgelostemelding">
    <w:name w:val="Unresolved Mention"/>
    <w:basedOn w:val="Standaardalinea-lettertype"/>
    <w:uiPriority w:val="99"/>
    <w:semiHidden/>
    <w:unhideWhenUsed/>
    <w:rsid w:val="00E87EB0"/>
    <w:rPr>
      <w:color w:val="605E5C"/>
      <w:shd w:val="clear" w:color="auto" w:fill="E1DFDD"/>
    </w:rPr>
  </w:style>
  <w:style w:type="character" w:styleId="Verwijzingopmerking">
    <w:name w:val="annotation reference"/>
    <w:basedOn w:val="Standaardalinea-lettertype"/>
    <w:uiPriority w:val="99"/>
    <w:semiHidden/>
    <w:unhideWhenUsed/>
    <w:rsid w:val="00E3493F"/>
    <w:rPr>
      <w:sz w:val="16"/>
      <w:szCs w:val="16"/>
    </w:rPr>
  </w:style>
  <w:style w:type="paragraph" w:styleId="Tekstopmerking">
    <w:name w:val="annotation text"/>
    <w:basedOn w:val="Standaard"/>
    <w:link w:val="TekstopmerkingChar"/>
    <w:uiPriority w:val="99"/>
    <w:unhideWhenUsed/>
    <w:rsid w:val="00E3493F"/>
    <w:pPr>
      <w:spacing w:line="240" w:lineRule="auto"/>
    </w:pPr>
    <w:rPr>
      <w:sz w:val="20"/>
      <w:szCs w:val="20"/>
    </w:rPr>
  </w:style>
  <w:style w:type="character" w:customStyle="1" w:styleId="TekstopmerkingChar">
    <w:name w:val="Tekst opmerking Char"/>
    <w:basedOn w:val="Standaardalinea-lettertype"/>
    <w:link w:val="Tekstopmerking"/>
    <w:uiPriority w:val="99"/>
    <w:rsid w:val="00E3493F"/>
    <w:rPr>
      <w:sz w:val="20"/>
      <w:szCs w:val="20"/>
    </w:rPr>
  </w:style>
  <w:style w:type="paragraph" w:styleId="Onderwerpvanopmerking">
    <w:name w:val="annotation subject"/>
    <w:basedOn w:val="Tekstopmerking"/>
    <w:next w:val="Tekstopmerking"/>
    <w:link w:val="OnderwerpvanopmerkingChar"/>
    <w:uiPriority w:val="99"/>
    <w:semiHidden/>
    <w:unhideWhenUsed/>
    <w:rsid w:val="00E3493F"/>
    <w:rPr>
      <w:b/>
      <w:bCs/>
    </w:rPr>
  </w:style>
  <w:style w:type="character" w:customStyle="1" w:styleId="OnderwerpvanopmerkingChar">
    <w:name w:val="Onderwerp van opmerking Char"/>
    <w:basedOn w:val="TekstopmerkingChar"/>
    <w:link w:val="Onderwerpvanopmerking"/>
    <w:uiPriority w:val="99"/>
    <w:semiHidden/>
    <w:rsid w:val="00E3493F"/>
    <w:rPr>
      <w:b/>
      <w:bCs/>
      <w:sz w:val="20"/>
      <w:szCs w:val="20"/>
    </w:rPr>
  </w:style>
  <w:style w:type="paragraph" w:styleId="Revisie">
    <w:name w:val="Revision"/>
    <w:hidden/>
    <w:uiPriority w:val="99"/>
    <w:semiHidden/>
    <w:rsid w:val="00E349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990871">
      <w:bodyDiv w:val="1"/>
      <w:marLeft w:val="0"/>
      <w:marRight w:val="0"/>
      <w:marTop w:val="0"/>
      <w:marBottom w:val="0"/>
      <w:divBdr>
        <w:top w:val="none" w:sz="0" w:space="0" w:color="auto"/>
        <w:left w:val="none" w:sz="0" w:space="0" w:color="auto"/>
        <w:bottom w:val="none" w:sz="0" w:space="0" w:color="auto"/>
        <w:right w:val="none" w:sz="0" w:space="0" w:color="auto"/>
      </w:divBdr>
    </w:div>
    <w:div w:id="13035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oek.officielebekendmakingen.nl/blg-1064940.pdf" TargetMode="External"/><Relationship Id="rId4" Type="http://schemas.openxmlformats.org/officeDocument/2006/relationships/hyperlink" Target="https://zoek.officielebekendmakingen.nl/blg-997007.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4230</ap:Words>
  <ap:Characters>23271</ap:Characters>
  <ap:DocSecurity>0</ap:DocSecurity>
  <ap:Lines>193</ap:Lines>
  <ap:Paragraphs>54</ap:Paragraphs>
  <ap:ScaleCrop>false</ap:ScaleCrop>
  <ap:LinksUpToDate>false</ap:LinksUpToDate>
  <ap:CharactersWithSpaces>27447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2025-09-15T09:55:00.0000000Z</dcterms:created>
  <dcterms:modified xsi:type="dcterms:W3CDTF">2025-09-15T09:55:00.0000000Z</dcterms:modified>
  <version/>
  <category/>
</coreProperties>
</file>