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0F72D6" w:rsidP="000F72D6" w:rsidRDefault="000F72D6" w14:paraId="574360CF" w14:textId="77777777">
      <w:pPr>
        <w:pStyle w:val="Heading1"/>
        <w:numPr>
          <w:ilvl w:val="0"/>
          <w:numId w:val="0"/>
        </w:numPr>
        <w:spacing w:before="0" w:after="0" w:line="276" w:lineRule="auto"/>
        <w:jc w:val="both"/>
        <w:rPr>
          <w:rFonts w:ascii="Verdana" w:hAnsi="Verdana"/>
          <w:sz w:val="18"/>
          <w:szCs w:val="18"/>
        </w:rPr>
      </w:pPr>
      <w:bookmarkStart w:name="OLE_LINK1" w:id="0"/>
      <w:bookmarkStart w:name="OLE_LINK2" w:id="1"/>
      <w:r w:rsidRPr="4ED2127B">
        <w:rPr>
          <w:rFonts w:ascii="Verdana" w:hAnsi="Verdana"/>
          <w:sz w:val="18"/>
          <w:szCs w:val="18"/>
        </w:rPr>
        <w:t xml:space="preserve">Fiche 5: </w:t>
      </w:r>
      <w:r>
        <w:rPr>
          <w:rFonts w:ascii="Verdana" w:hAnsi="Verdana"/>
          <w:sz w:val="18"/>
          <w:szCs w:val="18"/>
        </w:rPr>
        <w:t xml:space="preserve">[MFK] </w:t>
      </w:r>
      <w:r w:rsidRPr="4ED2127B">
        <w:rPr>
          <w:rFonts w:ascii="Verdana" w:hAnsi="Verdana"/>
          <w:sz w:val="18"/>
          <w:szCs w:val="18"/>
        </w:rPr>
        <w:t>Voorstel nieuw gemeenschappelijk landbouwbeleid na 2027</w:t>
      </w:r>
    </w:p>
    <w:p w:rsidRPr="004E1887" w:rsidR="000F72D6" w:rsidP="000F72D6" w:rsidRDefault="000F72D6" w14:paraId="4EE5D571" w14:textId="77777777">
      <w:pPr>
        <w:spacing w:line="360" w:lineRule="auto"/>
        <w:jc w:val="both"/>
        <w:rPr>
          <w:rFonts w:ascii="Verdana" w:hAnsi="Verdana"/>
          <w:sz w:val="18"/>
          <w:szCs w:val="18"/>
        </w:rPr>
      </w:pPr>
    </w:p>
    <w:p w:rsidRPr="00DA19A2" w:rsidR="000F72D6" w:rsidP="000F72D6" w:rsidRDefault="000F72D6" w14:paraId="623A2DA2" w14:textId="77777777">
      <w:pPr>
        <w:numPr>
          <w:ilvl w:val="0"/>
          <w:numId w:val="29"/>
        </w:numPr>
        <w:spacing w:line="360" w:lineRule="auto"/>
        <w:jc w:val="both"/>
        <w:rPr>
          <w:rFonts w:ascii="Verdana" w:hAnsi="Verdana"/>
          <w:b/>
          <w:bCs/>
          <w:sz w:val="18"/>
          <w:szCs w:val="18"/>
        </w:rPr>
      </w:pPr>
      <w:r w:rsidRPr="4ED2127B">
        <w:rPr>
          <w:rFonts w:ascii="Verdana" w:hAnsi="Verdana"/>
          <w:b/>
          <w:bCs/>
          <w:sz w:val="18"/>
          <w:szCs w:val="18"/>
        </w:rPr>
        <w:t>Algemene gegevens</w:t>
      </w:r>
    </w:p>
    <w:p w:rsidRPr="00EF5C95" w:rsidR="000F72D6" w:rsidP="000F72D6" w:rsidRDefault="000F72D6" w14:paraId="6CF59B08"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Titel voorstel</w:t>
      </w:r>
    </w:p>
    <w:p w:rsidR="000F72D6" w:rsidP="000F72D6" w:rsidRDefault="000F72D6" w14:paraId="2549736D" w14:textId="77777777">
      <w:pPr>
        <w:spacing w:line="360" w:lineRule="auto"/>
        <w:jc w:val="both"/>
        <w:rPr>
          <w:rFonts w:ascii="Verdana" w:hAnsi="Verdana"/>
          <w:sz w:val="18"/>
          <w:szCs w:val="18"/>
          <w:lang w:val="en-US"/>
        </w:rPr>
      </w:pPr>
      <w:r w:rsidRPr="4ED2127B">
        <w:rPr>
          <w:rFonts w:ascii="Verdana" w:hAnsi="Verdana"/>
          <w:sz w:val="18"/>
          <w:szCs w:val="18"/>
          <w:lang w:val="en-US"/>
        </w:rPr>
        <w:t>Proposal for a REGULATION OF THE EUROPEAN PARLIAMENT AND THE COUNCIL</w:t>
      </w:r>
      <w:r w:rsidRPr="4ED2127B">
        <w:rPr>
          <w:lang w:val="en-US"/>
        </w:rPr>
        <w:t xml:space="preserve"> </w:t>
      </w:r>
      <w:r w:rsidRPr="4ED2127B">
        <w:rPr>
          <w:rFonts w:ascii="Verdana" w:hAnsi="Verdana"/>
          <w:sz w:val="18"/>
          <w:szCs w:val="18"/>
          <w:lang w:val="en-US"/>
        </w:rPr>
        <w:t>establishing the conditions for the implementation of the Union support to the Common Agriculture Policy for the period from 2028 to 2034</w:t>
      </w:r>
    </w:p>
    <w:p w:rsidRPr="000F2DAC" w:rsidR="000F72D6" w:rsidP="000F72D6" w:rsidRDefault="000F72D6" w14:paraId="0DDDD745" w14:textId="77777777">
      <w:pPr>
        <w:spacing w:line="360" w:lineRule="auto"/>
        <w:jc w:val="both"/>
        <w:rPr>
          <w:rFonts w:ascii="Verdana" w:hAnsi="Verdana"/>
          <w:sz w:val="18"/>
          <w:szCs w:val="18"/>
          <w:lang w:val="en-US"/>
        </w:rPr>
      </w:pPr>
    </w:p>
    <w:p w:rsidRPr="00EF5C95" w:rsidR="000F72D6" w:rsidP="000F72D6" w:rsidRDefault="000F72D6" w14:paraId="12982E29"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Datum ontvangst Commissiedocument</w:t>
      </w:r>
    </w:p>
    <w:p w:rsidR="000F72D6" w:rsidP="000F72D6" w:rsidRDefault="000F72D6" w14:paraId="732FA84B" w14:textId="77777777">
      <w:pPr>
        <w:spacing w:line="360" w:lineRule="auto"/>
        <w:jc w:val="both"/>
        <w:rPr>
          <w:rFonts w:ascii="Verdana" w:hAnsi="Verdana"/>
          <w:sz w:val="18"/>
          <w:szCs w:val="18"/>
        </w:rPr>
      </w:pPr>
      <w:r w:rsidRPr="4ED2127B">
        <w:rPr>
          <w:rFonts w:ascii="Verdana" w:hAnsi="Verdana"/>
          <w:sz w:val="18"/>
          <w:szCs w:val="18"/>
        </w:rPr>
        <w:t>16 juli 2025</w:t>
      </w:r>
    </w:p>
    <w:p w:rsidR="000F72D6" w:rsidP="000F72D6" w:rsidRDefault="000F72D6" w14:paraId="06583771" w14:textId="77777777">
      <w:pPr>
        <w:spacing w:line="360" w:lineRule="auto"/>
        <w:jc w:val="both"/>
        <w:rPr>
          <w:rFonts w:ascii="Verdana" w:hAnsi="Verdana"/>
          <w:i/>
          <w:iCs/>
          <w:sz w:val="18"/>
          <w:szCs w:val="18"/>
        </w:rPr>
      </w:pPr>
    </w:p>
    <w:p w:rsidRPr="00EF5C95" w:rsidR="000F72D6" w:rsidP="000F72D6" w:rsidRDefault="000F72D6" w14:paraId="015396A3"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Nr. Commissiedocument</w:t>
      </w:r>
    </w:p>
    <w:p w:rsidRPr="004E1887" w:rsidR="000F72D6" w:rsidP="000F72D6" w:rsidRDefault="000F72D6" w14:paraId="7EC6A19C" w14:textId="77777777">
      <w:pPr>
        <w:spacing w:line="360" w:lineRule="auto"/>
        <w:jc w:val="both"/>
        <w:rPr>
          <w:rFonts w:ascii="Verdana" w:hAnsi="Verdana"/>
          <w:sz w:val="18"/>
          <w:szCs w:val="18"/>
        </w:rPr>
      </w:pPr>
      <w:r w:rsidRPr="4ED2127B">
        <w:rPr>
          <w:rFonts w:ascii="Verdana" w:hAnsi="Verdana"/>
          <w:sz w:val="18"/>
          <w:szCs w:val="18"/>
        </w:rPr>
        <w:t xml:space="preserve">COM(2025) 560 </w:t>
      </w:r>
      <w:proofErr w:type="spellStart"/>
      <w:r w:rsidRPr="4ED2127B">
        <w:rPr>
          <w:rFonts w:ascii="Verdana" w:hAnsi="Verdana"/>
          <w:sz w:val="18"/>
          <w:szCs w:val="18"/>
        </w:rPr>
        <w:t>final</w:t>
      </w:r>
      <w:proofErr w:type="spellEnd"/>
    </w:p>
    <w:p w:rsidR="000F72D6" w:rsidP="000F72D6" w:rsidRDefault="000F72D6" w14:paraId="2532D8EF" w14:textId="77777777">
      <w:pPr>
        <w:spacing w:line="360" w:lineRule="auto"/>
        <w:jc w:val="both"/>
        <w:rPr>
          <w:rFonts w:ascii="Verdana" w:hAnsi="Verdana"/>
          <w:sz w:val="18"/>
          <w:szCs w:val="18"/>
        </w:rPr>
      </w:pPr>
    </w:p>
    <w:p w:rsidRPr="00EF5C95" w:rsidR="000F72D6" w:rsidP="000F72D6" w:rsidRDefault="000F72D6" w14:paraId="2AB90033"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EUR-Lex</w:t>
      </w:r>
    </w:p>
    <w:p w:rsidRPr="00A90C61" w:rsidR="000F72D6" w:rsidP="000F72D6" w:rsidRDefault="007D1905" w14:paraId="164960EC" w14:textId="77777777">
      <w:pPr>
        <w:spacing w:line="360" w:lineRule="auto"/>
        <w:jc w:val="both"/>
        <w:rPr>
          <w:rFonts w:ascii="Verdana" w:hAnsi="Verdana"/>
          <w:sz w:val="18"/>
          <w:szCs w:val="18"/>
          <w:highlight w:val="yellow"/>
        </w:rPr>
      </w:pPr>
      <w:hyperlink w:history="1" r:id="rId13">
        <w:r w:rsidRPr="00A90C61" w:rsidR="000F72D6">
          <w:rPr>
            <w:rStyle w:val="Hyperlink"/>
            <w:rFonts w:ascii="Verdana" w:hAnsi="Verdana"/>
            <w:sz w:val="18"/>
            <w:szCs w:val="18"/>
          </w:rPr>
          <w:t>https://eur-lex.europa.eu/legal-content/EN/TXT/?uri=COM%3A2025%3A560%3AFIN&amp;qid=1752826064098</w:t>
        </w:r>
      </w:hyperlink>
      <w:r w:rsidRPr="00A90C61" w:rsidR="000F72D6">
        <w:rPr>
          <w:rFonts w:ascii="Verdana" w:hAnsi="Verdana"/>
          <w:sz w:val="18"/>
          <w:szCs w:val="18"/>
        </w:rPr>
        <w:t xml:space="preserve"> </w:t>
      </w:r>
    </w:p>
    <w:p w:rsidRPr="00A90C61" w:rsidR="000F72D6" w:rsidP="000F72D6" w:rsidRDefault="000F72D6" w14:paraId="181800A6" w14:textId="77777777">
      <w:pPr>
        <w:spacing w:line="360" w:lineRule="auto"/>
        <w:jc w:val="both"/>
        <w:rPr>
          <w:rFonts w:ascii="Verdana" w:hAnsi="Verdana"/>
          <w:i/>
          <w:iCs/>
          <w:sz w:val="18"/>
          <w:szCs w:val="18"/>
        </w:rPr>
      </w:pPr>
    </w:p>
    <w:p w:rsidRPr="00F30C33" w:rsidR="000F72D6" w:rsidP="000F72D6" w:rsidRDefault="000F72D6" w14:paraId="6BDD9BA5"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Nr. impact assessment Commissie en Opinie Raad voor Regelgevingstoetsing</w:t>
      </w:r>
    </w:p>
    <w:p w:rsidR="000F72D6" w:rsidP="000F72D6" w:rsidRDefault="000F72D6" w14:paraId="2FA903C0" w14:textId="77777777">
      <w:pPr>
        <w:spacing w:line="360" w:lineRule="auto"/>
        <w:jc w:val="both"/>
        <w:rPr>
          <w:rFonts w:ascii="Verdana" w:hAnsi="Verdana"/>
          <w:sz w:val="18"/>
          <w:szCs w:val="18"/>
        </w:rPr>
      </w:pPr>
      <w:r w:rsidRPr="4ED2127B">
        <w:rPr>
          <w:rFonts w:ascii="Verdana" w:hAnsi="Verdana"/>
          <w:sz w:val="18"/>
          <w:szCs w:val="18"/>
        </w:rPr>
        <w:t>Niet van toepassing</w:t>
      </w:r>
    </w:p>
    <w:p w:rsidR="000F72D6" w:rsidP="000F72D6" w:rsidRDefault="000F72D6" w14:paraId="0201AB81" w14:textId="77777777">
      <w:pPr>
        <w:spacing w:line="360" w:lineRule="auto"/>
        <w:jc w:val="both"/>
        <w:rPr>
          <w:rFonts w:ascii="Verdana" w:hAnsi="Verdana"/>
          <w:sz w:val="18"/>
          <w:szCs w:val="18"/>
        </w:rPr>
      </w:pPr>
    </w:p>
    <w:p w:rsidR="000F72D6" w:rsidP="000F72D6" w:rsidRDefault="000F72D6" w14:paraId="151D23AC"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Behandelingstraject Raad</w:t>
      </w:r>
    </w:p>
    <w:p w:rsidR="000F72D6" w:rsidP="000F72D6" w:rsidRDefault="000F72D6" w14:paraId="19EE2C9F" w14:textId="77777777">
      <w:pPr>
        <w:spacing w:line="360" w:lineRule="auto"/>
        <w:jc w:val="both"/>
        <w:rPr>
          <w:rFonts w:ascii="Verdana" w:hAnsi="Verdana"/>
          <w:sz w:val="18"/>
          <w:szCs w:val="18"/>
        </w:rPr>
      </w:pPr>
      <w:r w:rsidRPr="4ED2127B">
        <w:rPr>
          <w:rFonts w:ascii="Verdana" w:hAnsi="Verdana"/>
          <w:sz w:val="18"/>
          <w:szCs w:val="18"/>
        </w:rPr>
        <w:t>Raad Landbouw en Visserij</w:t>
      </w:r>
    </w:p>
    <w:p w:rsidR="000F72D6" w:rsidP="000F72D6" w:rsidRDefault="000F72D6" w14:paraId="61327D8B" w14:textId="77777777">
      <w:pPr>
        <w:spacing w:line="360" w:lineRule="auto"/>
        <w:jc w:val="both"/>
        <w:rPr>
          <w:rFonts w:ascii="Verdana" w:hAnsi="Verdana"/>
          <w:sz w:val="18"/>
          <w:szCs w:val="18"/>
        </w:rPr>
      </w:pPr>
    </w:p>
    <w:p w:rsidR="000F72D6" w:rsidP="000F72D6" w:rsidRDefault="000F72D6" w14:paraId="690716A9"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Eerstverantwoordelijk ministerie</w:t>
      </w:r>
    </w:p>
    <w:p w:rsidR="000F72D6" w:rsidP="000F72D6" w:rsidRDefault="000F72D6" w14:paraId="4FFD3114" w14:textId="77777777">
      <w:pPr>
        <w:spacing w:line="360" w:lineRule="auto"/>
        <w:jc w:val="both"/>
        <w:rPr>
          <w:rFonts w:ascii="Verdana" w:hAnsi="Verdana"/>
          <w:sz w:val="18"/>
          <w:szCs w:val="18"/>
        </w:rPr>
      </w:pPr>
      <w:r w:rsidRPr="4ED2127B">
        <w:rPr>
          <w:rFonts w:ascii="Verdana" w:hAnsi="Verdana"/>
          <w:sz w:val="18"/>
          <w:szCs w:val="18"/>
        </w:rPr>
        <w:t>Ministerie van Landbouw, Visserij, Voedselzekerheid en Natuur (LVVN)</w:t>
      </w:r>
    </w:p>
    <w:p w:rsidR="000F72D6" w:rsidP="000F72D6" w:rsidRDefault="000F72D6" w14:paraId="3F50A462" w14:textId="77777777">
      <w:pPr>
        <w:spacing w:line="360" w:lineRule="auto"/>
        <w:jc w:val="both"/>
        <w:rPr>
          <w:rFonts w:ascii="Verdana" w:hAnsi="Verdana"/>
          <w:sz w:val="18"/>
          <w:szCs w:val="18"/>
        </w:rPr>
      </w:pPr>
    </w:p>
    <w:p w:rsidR="000F72D6" w:rsidP="000F72D6" w:rsidRDefault="000F72D6" w14:paraId="13BF0E75"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Rechtsbasis</w:t>
      </w:r>
    </w:p>
    <w:p w:rsidR="000F72D6" w:rsidP="000F72D6" w:rsidRDefault="000F72D6" w14:paraId="239A6397" w14:textId="77777777">
      <w:pPr>
        <w:spacing w:line="360" w:lineRule="auto"/>
        <w:jc w:val="both"/>
        <w:rPr>
          <w:rFonts w:ascii="Verdana" w:hAnsi="Verdana"/>
          <w:sz w:val="18"/>
          <w:szCs w:val="18"/>
        </w:rPr>
      </w:pPr>
      <w:r w:rsidRPr="4ED2127B">
        <w:rPr>
          <w:rFonts w:ascii="Verdana" w:hAnsi="Verdana"/>
          <w:sz w:val="18"/>
          <w:szCs w:val="18"/>
        </w:rPr>
        <w:t xml:space="preserve">Artikel 43, tweede lid, Verdrag betreffende de werking van de Europese Unie </w:t>
      </w:r>
    </w:p>
    <w:p w:rsidR="000F72D6" w:rsidP="000F72D6" w:rsidRDefault="000F72D6" w14:paraId="74EB5D76" w14:textId="77777777">
      <w:pPr>
        <w:spacing w:line="360" w:lineRule="auto"/>
        <w:jc w:val="both"/>
        <w:rPr>
          <w:rFonts w:ascii="Verdana" w:hAnsi="Verdana"/>
          <w:sz w:val="18"/>
          <w:szCs w:val="18"/>
          <w:highlight w:val="yellow"/>
        </w:rPr>
      </w:pPr>
    </w:p>
    <w:p w:rsidR="000F72D6" w:rsidP="000F72D6" w:rsidRDefault="000F72D6" w14:paraId="046D6E42"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Besluitvormingsprocedure Raad</w:t>
      </w:r>
    </w:p>
    <w:p w:rsidR="000F72D6" w:rsidP="000F72D6" w:rsidRDefault="000F72D6" w14:paraId="752B8D26" w14:textId="77777777">
      <w:pPr>
        <w:spacing w:line="360" w:lineRule="auto"/>
        <w:jc w:val="both"/>
        <w:rPr>
          <w:rFonts w:ascii="Verdana" w:hAnsi="Verdana"/>
          <w:sz w:val="18"/>
          <w:szCs w:val="18"/>
        </w:rPr>
      </w:pPr>
      <w:r w:rsidRPr="4ED2127B">
        <w:rPr>
          <w:rFonts w:ascii="Verdana" w:hAnsi="Verdana"/>
          <w:sz w:val="18"/>
          <w:szCs w:val="18"/>
        </w:rPr>
        <w:t>Gekwalificeerde meerderheid</w:t>
      </w:r>
    </w:p>
    <w:p w:rsidR="000F72D6" w:rsidP="000F72D6" w:rsidRDefault="000F72D6" w14:paraId="22D2ED55" w14:textId="77777777">
      <w:pPr>
        <w:spacing w:line="360" w:lineRule="auto"/>
        <w:jc w:val="both"/>
        <w:rPr>
          <w:rFonts w:ascii="Verdana" w:hAnsi="Verdana"/>
          <w:sz w:val="18"/>
          <w:szCs w:val="18"/>
        </w:rPr>
      </w:pPr>
    </w:p>
    <w:p w:rsidRPr="00EF5C95" w:rsidR="000F72D6" w:rsidP="000F72D6" w:rsidRDefault="000F72D6" w14:paraId="10E7998B" w14:textId="77777777">
      <w:pPr>
        <w:numPr>
          <w:ilvl w:val="0"/>
          <w:numId w:val="30"/>
        </w:numPr>
        <w:spacing w:line="360" w:lineRule="auto"/>
        <w:jc w:val="both"/>
        <w:rPr>
          <w:rFonts w:ascii="Verdana" w:hAnsi="Verdana"/>
          <w:i/>
          <w:iCs/>
          <w:sz w:val="18"/>
          <w:szCs w:val="18"/>
        </w:rPr>
      </w:pPr>
      <w:r w:rsidRPr="4ED2127B">
        <w:rPr>
          <w:rFonts w:ascii="Verdana" w:hAnsi="Verdana"/>
          <w:i/>
          <w:iCs/>
          <w:sz w:val="18"/>
          <w:szCs w:val="18"/>
        </w:rPr>
        <w:t>Rol Europees Parlement</w:t>
      </w:r>
    </w:p>
    <w:p w:rsidR="000F72D6" w:rsidP="000F72D6" w:rsidRDefault="000F72D6" w14:paraId="1FFA1DCC" w14:textId="77777777">
      <w:pPr>
        <w:spacing w:line="360" w:lineRule="auto"/>
        <w:jc w:val="both"/>
        <w:rPr>
          <w:rFonts w:ascii="Verdana" w:hAnsi="Verdana"/>
          <w:sz w:val="18"/>
          <w:szCs w:val="18"/>
        </w:rPr>
      </w:pPr>
      <w:r w:rsidRPr="4ED2127B">
        <w:rPr>
          <w:rFonts w:ascii="Verdana" w:hAnsi="Verdana"/>
          <w:sz w:val="18"/>
          <w:szCs w:val="18"/>
        </w:rPr>
        <w:t>Medebeslissing</w:t>
      </w:r>
    </w:p>
    <w:p w:rsidRPr="00DA19A2" w:rsidR="000F72D6" w:rsidP="000F72D6" w:rsidRDefault="000F72D6" w14:paraId="5955ECB4" w14:textId="77777777">
      <w:pPr>
        <w:spacing w:line="360" w:lineRule="auto"/>
        <w:jc w:val="both"/>
        <w:rPr>
          <w:rFonts w:ascii="Verdana" w:hAnsi="Verdana"/>
          <w:b/>
          <w:bCs/>
          <w:i/>
          <w:iCs/>
          <w:sz w:val="18"/>
          <w:szCs w:val="18"/>
        </w:rPr>
      </w:pPr>
    </w:p>
    <w:p w:rsidRPr="00DA19A2" w:rsidR="000F72D6" w:rsidP="000F72D6" w:rsidRDefault="000F72D6" w14:paraId="5066AE2D" w14:textId="77777777">
      <w:pPr>
        <w:numPr>
          <w:ilvl w:val="0"/>
          <w:numId w:val="29"/>
        </w:numPr>
        <w:spacing w:line="360" w:lineRule="auto"/>
        <w:jc w:val="both"/>
        <w:rPr>
          <w:rFonts w:ascii="Verdana" w:hAnsi="Verdana"/>
          <w:b/>
          <w:bCs/>
          <w:sz w:val="18"/>
          <w:szCs w:val="18"/>
        </w:rPr>
      </w:pPr>
      <w:r w:rsidRPr="4ED2127B">
        <w:rPr>
          <w:rFonts w:ascii="Verdana" w:hAnsi="Verdana"/>
          <w:b/>
          <w:bCs/>
          <w:sz w:val="18"/>
          <w:szCs w:val="18"/>
        </w:rPr>
        <w:t xml:space="preserve">Essentie voorstel </w:t>
      </w:r>
    </w:p>
    <w:p w:rsidR="000F72D6" w:rsidP="000F72D6" w:rsidRDefault="000F72D6" w14:paraId="0E34C6B2" w14:textId="77777777">
      <w:pPr>
        <w:pStyle w:val="Spreekpunten"/>
        <w:numPr>
          <w:ilvl w:val="0"/>
          <w:numId w:val="65"/>
        </w:numPr>
        <w:jc w:val="both"/>
        <w:rPr>
          <w:rFonts w:ascii="Verdana" w:hAnsi="Verdana"/>
          <w:i/>
          <w:iCs/>
          <w:sz w:val="18"/>
          <w:szCs w:val="18"/>
          <w:lang w:val="nl-NL" w:eastAsia="zh-CN"/>
        </w:rPr>
      </w:pPr>
      <w:r w:rsidRPr="4ED2127B">
        <w:rPr>
          <w:rFonts w:ascii="Verdana" w:hAnsi="Verdana"/>
          <w:i/>
          <w:iCs/>
          <w:sz w:val="18"/>
          <w:szCs w:val="18"/>
          <w:lang w:val="nl-NL" w:eastAsia="zh-CN"/>
        </w:rPr>
        <w:t>Inhoud voorstel</w:t>
      </w:r>
    </w:p>
    <w:p w:rsidR="000F72D6" w:rsidP="000F72D6" w:rsidRDefault="000F72D6" w14:paraId="19B7660B" w14:textId="77777777">
      <w:pPr>
        <w:spacing w:line="276" w:lineRule="auto"/>
        <w:jc w:val="both"/>
        <w:rPr>
          <w:rFonts w:ascii="Verdana" w:hAnsi="Verdana"/>
          <w:i/>
          <w:iCs/>
          <w:sz w:val="18"/>
          <w:szCs w:val="18"/>
        </w:rPr>
      </w:pPr>
    </w:p>
    <w:p w:rsidR="000F72D6" w:rsidP="007D1905" w:rsidRDefault="000F72D6" w14:paraId="2BD2837F"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Algemeen: het nieuwe GLB in een gewijzigde fondsenstructuur</w:t>
      </w:r>
    </w:p>
    <w:p w:rsidR="000F72D6" w:rsidP="000F72D6" w:rsidRDefault="000F72D6" w14:paraId="460B6E43" w14:textId="77777777">
      <w:pPr>
        <w:spacing w:line="360" w:lineRule="auto"/>
        <w:jc w:val="both"/>
        <w:rPr>
          <w:rFonts w:ascii="Verdana" w:hAnsi="Verdana" w:eastAsia="Aptos" w:cs="Aptos"/>
          <w:color w:val="000000" w:themeColor="text1"/>
          <w:sz w:val="18"/>
          <w:szCs w:val="18"/>
        </w:rPr>
      </w:pPr>
      <w:r w:rsidRPr="007D1905">
        <w:rPr>
          <w:rFonts w:ascii="Verdana" w:hAnsi="Verdana" w:eastAsia="Aptos" w:cs="Aptos"/>
          <w:color w:val="000000" w:themeColor="text1"/>
          <w:sz w:val="18"/>
          <w:szCs w:val="18"/>
        </w:rPr>
        <w:t>Op 16 juli</w:t>
      </w:r>
      <w:r w:rsidRPr="007D1905">
        <w:rPr>
          <w:rFonts w:ascii="Verdana" w:hAnsi="Verdana" w:eastAsia="Aptos" w:cs="Aptos"/>
          <w:i/>
          <w:iCs/>
          <w:color w:val="000000" w:themeColor="text1"/>
          <w:sz w:val="18"/>
          <w:szCs w:val="18"/>
        </w:rPr>
        <w:t xml:space="preserve"> 2</w:t>
      </w:r>
      <w:r w:rsidRPr="4ED2127B">
        <w:rPr>
          <w:rFonts w:ascii="Verdana" w:hAnsi="Verdana" w:eastAsia="Aptos" w:cs="Aptos"/>
          <w:color w:val="000000" w:themeColor="text1"/>
          <w:sz w:val="18"/>
          <w:szCs w:val="18"/>
        </w:rPr>
        <w:t xml:space="preserve">025 heeft de Europese Commissie (hierna: Commissie) </w:t>
      </w:r>
      <w:r>
        <w:rPr>
          <w:rFonts w:ascii="Verdana" w:hAnsi="Verdana" w:eastAsia="Aptos" w:cs="Aptos"/>
          <w:color w:val="000000" w:themeColor="text1"/>
          <w:sz w:val="18"/>
          <w:szCs w:val="18"/>
        </w:rPr>
        <w:t xml:space="preserve">een voorstel gepresenteerd </w:t>
      </w:r>
      <w:r w:rsidRPr="4ED2127B">
        <w:rPr>
          <w:rFonts w:ascii="Verdana" w:hAnsi="Verdana" w:eastAsia="Aptos" w:cs="Aptos"/>
          <w:color w:val="000000" w:themeColor="text1"/>
          <w:sz w:val="18"/>
          <w:szCs w:val="18"/>
        </w:rPr>
        <w:t xml:space="preserve">voor het Gemeenschappelijk Landbouwbeleid (hierna: GLB) voor de periode 2028-2034. Dit GLB-voorstel is onderdeel van het pakket aan voorstellen voor het Meerjarig Financieel Kader (hierna: MFK), </w:t>
      </w:r>
      <w:r w:rsidRPr="4ED2127B">
        <w:rPr>
          <w:rFonts w:ascii="Verdana" w:hAnsi="Verdana" w:eastAsia="Aptos" w:cs="Aptos"/>
          <w:color w:val="000000" w:themeColor="text1"/>
          <w:sz w:val="18"/>
          <w:szCs w:val="18"/>
        </w:rPr>
        <w:lastRenderedPageBreak/>
        <w:t>waaronder ook het “voorstel voor een verordening tot oprichting van een geïntegreerd fonds voor economische, sociale en territoriale cohesie, landbouw, plattelandsontwikkeling, visserij en maritiem beleid, welvaart en veiligheid voor de periode 2028–2034” (hierna: NRPP) en het voorstel “</w:t>
      </w:r>
      <w:proofErr w:type="spellStart"/>
      <w:r w:rsidRPr="007D1905">
        <w:rPr>
          <w:rFonts w:ascii="Verdana" w:hAnsi="Verdana" w:eastAsia="Aptos" w:cs="Aptos"/>
          <w:i/>
          <w:iCs/>
          <w:color w:val="000000" w:themeColor="text1"/>
          <w:sz w:val="18"/>
          <w:szCs w:val="18"/>
        </w:rPr>
        <w:t>establishing</w:t>
      </w:r>
      <w:proofErr w:type="spellEnd"/>
      <w:r w:rsidRPr="007D1905">
        <w:rPr>
          <w:rFonts w:ascii="Verdana" w:hAnsi="Verdana" w:eastAsia="Aptos" w:cs="Aptos"/>
          <w:i/>
          <w:iCs/>
          <w:color w:val="000000" w:themeColor="text1"/>
          <w:sz w:val="18"/>
          <w:szCs w:val="18"/>
        </w:rPr>
        <w:t xml:space="preserve"> a budget </w:t>
      </w:r>
      <w:proofErr w:type="spellStart"/>
      <w:r w:rsidRPr="007D1905">
        <w:rPr>
          <w:rFonts w:ascii="Verdana" w:hAnsi="Verdana" w:eastAsia="Aptos" w:cs="Aptos"/>
          <w:i/>
          <w:iCs/>
          <w:color w:val="000000" w:themeColor="text1"/>
          <w:sz w:val="18"/>
          <w:szCs w:val="18"/>
        </w:rPr>
        <w:t>expenditure</w:t>
      </w:r>
      <w:proofErr w:type="spellEnd"/>
      <w:r w:rsidRPr="007D1905">
        <w:rPr>
          <w:rFonts w:ascii="Verdana" w:hAnsi="Verdana" w:eastAsia="Aptos" w:cs="Aptos"/>
          <w:i/>
          <w:iCs/>
          <w:color w:val="000000" w:themeColor="text1"/>
          <w:sz w:val="18"/>
          <w:szCs w:val="18"/>
        </w:rPr>
        <w:t xml:space="preserve"> tracking </w:t>
      </w:r>
      <w:proofErr w:type="spellStart"/>
      <w:r w:rsidRPr="007D1905">
        <w:rPr>
          <w:rFonts w:ascii="Verdana" w:hAnsi="Verdana" w:eastAsia="Aptos" w:cs="Aptos"/>
          <w:i/>
          <w:iCs/>
          <w:color w:val="000000" w:themeColor="text1"/>
          <w:sz w:val="18"/>
          <w:szCs w:val="18"/>
        </w:rPr>
        <w:t>and</w:t>
      </w:r>
      <w:proofErr w:type="spellEnd"/>
      <w:r w:rsidRPr="007D1905">
        <w:rPr>
          <w:rFonts w:ascii="Verdana" w:hAnsi="Verdana" w:eastAsia="Aptos" w:cs="Aptos"/>
          <w:i/>
          <w:iCs/>
          <w:color w:val="000000" w:themeColor="text1"/>
          <w:sz w:val="18"/>
          <w:szCs w:val="18"/>
        </w:rPr>
        <w:t xml:space="preserve"> performance </w:t>
      </w:r>
      <w:proofErr w:type="spellStart"/>
      <w:r w:rsidRPr="007D1905">
        <w:rPr>
          <w:rFonts w:ascii="Verdana" w:hAnsi="Verdana" w:eastAsia="Aptos" w:cs="Aptos"/>
          <w:i/>
          <w:iCs/>
          <w:color w:val="000000" w:themeColor="text1"/>
          <w:sz w:val="18"/>
          <w:szCs w:val="18"/>
        </w:rPr>
        <w:t>framework</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and</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other</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horizontal</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rules</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for</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the</w:t>
      </w:r>
      <w:proofErr w:type="spellEnd"/>
      <w:r w:rsidRPr="007D1905">
        <w:rPr>
          <w:rFonts w:ascii="Verdana" w:hAnsi="Verdana" w:eastAsia="Aptos" w:cs="Aptos"/>
          <w:i/>
          <w:iCs/>
          <w:color w:val="000000" w:themeColor="text1"/>
          <w:sz w:val="18"/>
          <w:szCs w:val="18"/>
        </w:rPr>
        <w:t xml:space="preserve"> Union </w:t>
      </w:r>
      <w:proofErr w:type="spellStart"/>
      <w:r w:rsidRPr="007D1905">
        <w:rPr>
          <w:rFonts w:ascii="Verdana" w:hAnsi="Verdana" w:eastAsia="Aptos" w:cs="Aptos"/>
          <w:i/>
          <w:iCs/>
          <w:color w:val="000000" w:themeColor="text1"/>
          <w:sz w:val="18"/>
          <w:szCs w:val="18"/>
        </w:rPr>
        <w:t>programmes</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and</w:t>
      </w:r>
      <w:proofErr w:type="spellEnd"/>
      <w:r w:rsidRPr="007D1905">
        <w:rPr>
          <w:rFonts w:ascii="Verdana" w:hAnsi="Verdana" w:eastAsia="Aptos" w:cs="Aptos"/>
          <w:i/>
          <w:iCs/>
          <w:color w:val="000000" w:themeColor="text1"/>
          <w:sz w:val="18"/>
          <w:szCs w:val="18"/>
        </w:rPr>
        <w:t xml:space="preserve"> </w:t>
      </w:r>
      <w:proofErr w:type="spellStart"/>
      <w:r w:rsidRPr="007D1905">
        <w:rPr>
          <w:rFonts w:ascii="Verdana" w:hAnsi="Verdana" w:eastAsia="Aptos" w:cs="Aptos"/>
          <w:i/>
          <w:iCs/>
          <w:color w:val="000000" w:themeColor="text1"/>
          <w:sz w:val="18"/>
          <w:szCs w:val="18"/>
        </w:rPr>
        <w:t>activities</w:t>
      </w:r>
      <w:proofErr w:type="spellEnd"/>
      <w:r w:rsidRPr="4ED2127B">
        <w:rPr>
          <w:rFonts w:ascii="Verdana" w:hAnsi="Verdana" w:eastAsia="Aptos" w:cs="Aptos"/>
          <w:color w:val="000000" w:themeColor="text1"/>
          <w:sz w:val="18"/>
          <w:szCs w:val="18"/>
        </w:rPr>
        <w:t xml:space="preserve">” (hierna </w:t>
      </w:r>
      <w:r w:rsidRPr="00E0202F">
        <w:rPr>
          <w:rFonts w:ascii="Verdana" w:hAnsi="Verdana" w:eastAsia="Aptos" w:cs="Aptos"/>
          <w:i/>
          <w:iCs/>
          <w:color w:val="000000" w:themeColor="text1"/>
          <w:sz w:val="18"/>
          <w:szCs w:val="18"/>
        </w:rPr>
        <w:t xml:space="preserve">performance </w:t>
      </w:r>
      <w:proofErr w:type="spellStart"/>
      <w:r w:rsidRPr="00E0202F">
        <w:rPr>
          <w:rFonts w:ascii="Verdana" w:hAnsi="Verdana" w:eastAsia="Aptos" w:cs="Aptos"/>
          <w:i/>
          <w:iCs/>
          <w:color w:val="000000" w:themeColor="text1"/>
          <w:sz w:val="18"/>
          <w:szCs w:val="18"/>
        </w:rPr>
        <w:t>framework</w:t>
      </w:r>
      <w:proofErr w:type="spellEnd"/>
      <w:r w:rsidRPr="4ED2127B">
        <w:rPr>
          <w:rFonts w:ascii="Verdana" w:hAnsi="Verdana" w:eastAsia="Aptos" w:cs="Aptos"/>
          <w:color w:val="000000" w:themeColor="text1"/>
          <w:sz w:val="18"/>
          <w:szCs w:val="18"/>
        </w:rPr>
        <w:t xml:space="preserve">) vallen. Over deze andere voorstellen wordt de Kamer separaat geïnformeerd middels BNC-fiches. Vanwege de vele kruisverbanden tussen het GLB-voorstel en de andere wetsvoorstellen, met name het NRPP-wetsvoorstel, zal dit pakket aan BNC-fiches </w:t>
      </w:r>
      <w:r>
        <w:rPr>
          <w:rFonts w:ascii="Verdana" w:hAnsi="Verdana" w:eastAsia="Aptos" w:cs="Aptos"/>
          <w:color w:val="000000" w:themeColor="text1"/>
          <w:sz w:val="18"/>
          <w:szCs w:val="18"/>
        </w:rPr>
        <w:t xml:space="preserve">tijdens de onderhandelingen </w:t>
      </w:r>
      <w:r w:rsidRPr="4ED2127B">
        <w:rPr>
          <w:rFonts w:ascii="Verdana" w:hAnsi="Verdana" w:eastAsia="Aptos" w:cs="Aptos"/>
          <w:color w:val="000000" w:themeColor="text1"/>
          <w:sz w:val="18"/>
          <w:szCs w:val="18"/>
        </w:rPr>
        <w:t xml:space="preserve">in samenhang bezien moeten worden. </w:t>
      </w:r>
    </w:p>
    <w:p w:rsidR="000F72D6" w:rsidP="000F72D6" w:rsidRDefault="000F72D6" w14:paraId="3F91D2FC" w14:textId="77777777">
      <w:pPr>
        <w:spacing w:line="276" w:lineRule="auto"/>
        <w:jc w:val="both"/>
        <w:rPr>
          <w:rFonts w:ascii="Verdana" w:hAnsi="Verdana" w:eastAsia="Aptos" w:cs="Aptos"/>
          <w:color w:val="000000" w:themeColor="text1"/>
          <w:sz w:val="18"/>
          <w:szCs w:val="18"/>
        </w:rPr>
      </w:pPr>
    </w:p>
    <w:p w:rsidRPr="007E51A9" w:rsidR="000F72D6" w:rsidP="000F72D6" w:rsidRDefault="000F72D6" w14:paraId="5857F4CC"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Algemeen: Het GLB als onderdeel van het NRPP</w:t>
      </w:r>
    </w:p>
    <w:p w:rsidR="000F72D6" w:rsidP="000F72D6" w:rsidRDefault="000F72D6" w14:paraId="41571B7D" w14:textId="77777777">
      <w:pPr>
        <w:spacing w:line="360" w:lineRule="auto"/>
        <w:jc w:val="both"/>
        <w:rPr>
          <w:rStyle w:val="normaltextrun"/>
          <w:rFonts w:ascii="Verdana" w:hAnsi="Verdana"/>
          <w:color w:val="000000" w:themeColor="text1"/>
          <w:sz w:val="18"/>
          <w:szCs w:val="18"/>
        </w:rPr>
      </w:pPr>
      <w:r>
        <w:rPr>
          <w:rStyle w:val="normaltextrun"/>
          <w:rFonts w:ascii="Verdana" w:hAnsi="Verdana"/>
          <w:color w:val="000000" w:themeColor="text1"/>
          <w:sz w:val="18"/>
          <w:szCs w:val="18"/>
          <w:shd w:val="clear" w:color="auto" w:fill="FFFFFF"/>
        </w:rPr>
        <w:t>In de nieuw voorgestelde MFK-structuur</w:t>
      </w:r>
      <w:r>
        <w:rPr>
          <w:rStyle w:val="FootnoteReference"/>
          <w:rFonts w:ascii="Verdana" w:hAnsi="Verdana"/>
          <w:color w:val="000000" w:themeColor="text1"/>
          <w:sz w:val="18"/>
          <w:szCs w:val="18"/>
          <w:shd w:val="clear" w:color="auto" w:fill="FFFFFF"/>
        </w:rPr>
        <w:footnoteReference w:id="2"/>
      </w:r>
      <w:r>
        <w:rPr>
          <w:rStyle w:val="normaltextrun"/>
          <w:rFonts w:ascii="Verdana" w:hAnsi="Verdana"/>
          <w:color w:val="000000" w:themeColor="text1"/>
          <w:sz w:val="18"/>
          <w:szCs w:val="18"/>
          <w:shd w:val="clear" w:color="auto" w:fill="FFFFFF"/>
        </w:rPr>
        <w:t xml:space="preserve"> stellen lidstaten een overkoepelend NRP-plan op, waarbinnen interventies</w:t>
      </w:r>
      <w:r>
        <w:rPr>
          <w:rStyle w:val="FootnoteReference"/>
          <w:rFonts w:ascii="Verdana" w:hAnsi="Verdana"/>
          <w:color w:val="000000" w:themeColor="text1"/>
          <w:sz w:val="18"/>
          <w:szCs w:val="18"/>
          <w:shd w:val="clear" w:color="auto" w:fill="FFFFFF"/>
        </w:rPr>
        <w:footnoteReference w:id="3"/>
      </w:r>
      <w:r>
        <w:rPr>
          <w:rStyle w:val="normaltextrun"/>
          <w:rFonts w:ascii="Verdana" w:hAnsi="Verdana"/>
          <w:color w:val="000000" w:themeColor="text1"/>
          <w:sz w:val="18"/>
          <w:szCs w:val="18"/>
          <w:shd w:val="clear" w:color="auto" w:fill="FFFFFF"/>
        </w:rPr>
        <w:t xml:space="preserve"> uit de GLB-“</w:t>
      </w:r>
      <w:proofErr w:type="spellStart"/>
      <w:r>
        <w:rPr>
          <w:rStyle w:val="normaltextrun"/>
          <w:rFonts w:ascii="Verdana" w:hAnsi="Verdana"/>
          <w:color w:val="000000" w:themeColor="text1"/>
          <w:sz w:val="18"/>
          <w:szCs w:val="18"/>
          <w:shd w:val="clear" w:color="auto" w:fill="FFFFFF"/>
        </w:rPr>
        <w:t>toolbox</w:t>
      </w:r>
      <w:proofErr w:type="spellEnd"/>
      <w:r>
        <w:rPr>
          <w:rStyle w:val="normaltextrun"/>
          <w:rFonts w:ascii="Verdana" w:hAnsi="Verdana"/>
          <w:color w:val="000000" w:themeColor="text1"/>
          <w:sz w:val="18"/>
          <w:szCs w:val="18"/>
          <w:shd w:val="clear" w:color="auto" w:fill="FFFFFF"/>
        </w:rPr>
        <w:t>”</w:t>
      </w:r>
      <w:r>
        <w:rPr>
          <w:rStyle w:val="FootnoteReference"/>
          <w:rFonts w:ascii="Verdana" w:hAnsi="Verdana"/>
          <w:color w:val="000000" w:themeColor="text1"/>
          <w:sz w:val="18"/>
          <w:szCs w:val="18"/>
          <w:shd w:val="clear" w:color="auto" w:fill="FFFFFF"/>
        </w:rPr>
        <w:footnoteReference w:id="4"/>
      </w:r>
      <w:r>
        <w:rPr>
          <w:rStyle w:val="normaltextrun"/>
          <w:rFonts w:ascii="Verdana" w:hAnsi="Verdana"/>
          <w:color w:val="000000" w:themeColor="text1"/>
          <w:sz w:val="18"/>
          <w:szCs w:val="18"/>
          <w:shd w:val="clear" w:color="auto" w:fill="FFFFFF"/>
        </w:rPr>
        <w:t xml:space="preserve"> moeten worden uitgewerkt. De Commissie stelt voor om een deel van de GLB-</w:t>
      </w:r>
      <w:proofErr w:type="spellStart"/>
      <w:r>
        <w:rPr>
          <w:rStyle w:val="normaltextrun"/>
          <w:rFonts w:ascii="Verdana" w:hAnsi="Verdana"/>
          <w:color w:val="000000" w:themeColor="text1"/>
          <w:sz w:val="18"/>
          <w:szCs w:val="18"/>
          <w:shd w:val="clear" w:color="auto" w:fill="FFFFFF"/>
        </w:rPr>
        <w:t>toolbox</w:t>
      </w:r>
      <w:proofErr w:type="spellEnd"/>
      <w:r>
        <w:rPr>
          <w:rStyle w:val="normaltextrun"/>
          <w:rFonts w:ascii="Verdana" w:hAnsi="Verdana"/>
          <w:color w:val="000000" w:themeColor="text1"/>
          <w:sz w:val="18"/>
          <w:szCs w:val="18"/>
          <w:shd w:val="clear" w:color="auto" w:fill="FFFFFF"/>
        </w:rPr>
        <w:t>-instrumenten in het NRP</w:t>
      </w:r>
      <w:r w:rsidRPr="6C4EC490">
        <w:rPr>
          <w:rStyle w:val="normaltextrun"/>
          <w:rFonts w:ascii="Verdana" w:hAnsi="Verdana"/>
          <w:color w:val="000000" w:themeColor="text1"/>
          <w:sz w:val="18"/>
          <w:szCs w:val="18"/>
        </w:rPr>
        <w:t>P</w:t>
      </w:r>
      <w:r>
        <w:rPr>
          <w:rStyle w:val="normaltextrun"/>
          <w:rFonts w:ascii="Verdana" w:hAnsi="Verdana"/>
          <w:color w:val="000000" w:themeColor="text1"/>
          <w:sz w:val="18"/>
          <w:szCs w:val="18"/>
          <w:shd w:val="clear" w:color="auto" w:fill="FFFFFF"/>
        </w:rPr>
        <w:t>-voorstel te beschermen met een minimum gegarandeerd budget. Voor het GLB zijn veel artikelen uit het NRPP-voorstel ook direct van belang. Er staan bijvoorbeeld definities in die relevant zijn voor het inzetten van de GLB-</w:t>
      </w:r>
      <w:proofErr w:type="spellStart"/>
      <w:r>
        <w:rPr>
          <w:rStyle w:val="normaltextrun"/>
          <w:rFonts w:ascii="Verdana" w:hAnsi="Verdana"/>
          <w:color w:val="000000" w:themeColor="text1"/>
          <w:sz w:val="18"/>
          <w:szCs w:val="18"/>
          <w:shd w:val="clear" w:color="auto" w:fill="FFFFFF"/>
        </w:rPr>
        <w:t>toolbox</w:t>
      </w:r>
      <w:proofErr w:type="spellEnd"/>
      <w:r>
        <w:rPr>
          <w:rStyle w:val="normaltextrun"/>
          <w:rFonts w:ascii="Verdana" w:hAnsi="Verdana"/>
          <w:color w:val="000000" w:themeColor="text1"/>
          <w:sz w:val="18"/>
          <w:szCs w:val="18"/>
          <w:shd w:val="clear" w:color="auto" w:fill="FFFFFF"/>
        </w:rPr>
        <w:t>.</w:t>
      </w:r>
      <w:r>
        <w:rPr>
          <w:rStyle w:val="normaltextrun"/>
          <w:rFonts w:ascii="Verdana" w:hAnsi="Verdana"/>
          <w:color w:val="000000" w:themeColor="text1"/>
          <w:sz w:val="18"/>
          <w:szCs w:val="18"/>
        </w:rPr>
        <w:t xml:space="preserve"> Daarnaast zijn ook de regels voor h</w:t>
      </w:r>
      <w:r>
        <w:rPr>
          <w:rStyle w:val="normaltextrun"/>
          <w:rFonts w:ascii="Verdana" w:hAnsi="Verdana"/>
          <w:color w:val="000000" w:themeColor="text1"/>
          <w:sz w:val="18"/>
          <w:szCs w:val="18"/>
          <w:shd w:val="clear" w:color="auto" w:fill="FFFFFF"/>
        </w:rPr>
        <w:t>et</w:t>
      </w:r>
      <w:r w:rsidRPr="70E6C3E5">
        <w:rPr>
          <w:rStyle w:val="normaltextrun"/>
          <w:rFonts w:ascii="Verdana" w:hAnsi="Verdana"/>
          <w:color w:val="000000" w:themeColor="text1"/>
          <w:sz w:val="18"/>
          <w:szCs w:val="18"/>
        </w:rPr>
        <w:t xml:space="preserve"> plannen,</w:t>
      </w:r>
      <w:r>
        <w:rPr>
          <w:rStyle w:val="normaltextrun"/>
          <w:rFonts w:ascii="Verdana" w:hAnsi="Verdana"/>
          <w:color w:val="000000" w:themeColor="text1"/>
          <w:sz w:val="18"/>
          <w:szCs w:val="18"/>
          <w:shd w:val="clear" w:color="auto" w:fill="FFFFFF"/>
        </w:rPr>
        <w:t xml:space="preserve"> </w:t>
      </w:r>
      <w:r w:rsidRPr="70E6C3E5">
        <w:rPr>
          <w:rStyle w:val="normaltextrun"/>
          <w:rFonts w:ascii="Verdana" w:hAnsi="Verdana"/>
          <w:color w:val="000000" w:themeColor="text1"/>
          <w:sz w:val="18"/>
          <w:szCs w:val="18"/>
        </w:rPr>
        <w:t>de uitvoering</w:t>
      </w:r>
      <w:r>
        <w:rPr>
          <w:rStyle w:val="normaltextrun"/>
          <w:rFonts w:ascii="Verdana" w:hAnsi="Verdana"/>
          <w:color w:val="000000" w:themeColor="text1"/>
          <w:sz w:val="18"/>
          <w:szCs w:val="18"/>
        </w:rPr>
        <w:t>, het uitbetalen</w:t>
      </w:r>
      <w:r w:rsidRPr="70E6C3E5">
        <w:rPr>
          <w:rStyle w:val="normaltextrun"/>
          <w:rFonts w:ascii="Verdana" w:hAnsi="Verdana"/>
          <w:color w:val="000000" w:themeColor="text1"/>
          <w:sz w:val="18"/>
          <w:szCs w:val="18"/>
        </w:rPr>
        <w:t xml:space="preserve"> en het verantwoorden </w:t>
      </w:r>
      <w:r>
        <w:rPr>
          <w:rStyle w:val="normaltextrun"/>
          <w:rFonts w:ascii="Verdana" w:hAnsi="Verdana"/>
          <w:color w:val="000000" w:themeColor="text1"/>
          <w:sz w:val="18"/>
          <w:szCs w:val="18"/>
          <w:shd w:val="clear" w:color="auto" w:fill="FFFFFF"/>
        </w:rPr>
        <w:t>van het GLB-deel van het NRP-plan</w:t>
      </w:r>
      <w:r w:rsidRPr="72976BC3">
        <w:rPr>
          <w:rStyle w:val="normaltextrun"/>
          <w:rFonts w:ascii="Verdana" w:hAnsi="Verdana"/>
          <w:color w:val="000000" w:themeColor="text1"/>
          <w:sz w:val="18"/>
          <w:szCs w:val="18"/>
        </w:rPr>
        <w:t xml:space="preserve"> </w:t>
      </w:r>
      <w:r>
        <w:rPr>
          <w:rStyle w:val="normaltextrun"/>
          <w:rFonts w:ascii="Verdana" w:hAnsi="Verdana"/>
          <w:color w:val="000000" w:themeColor="text1"/>
          <w:sz w:val="18"/>
          <w:szCs w:val="18"/>
        </w:rPr>
        <w:t xml:space="preserve">opgenomen </w:t>
      </w:r>
      <w:r w:rsidRPr="72976BC3">
        <w:rPr>
          <w:rStyle w:val="normaltextrun"/>
          <w:rFonts w:ascii="Verdana" w:hAnsi="Verdana"/>
          <w:color w:val="000000" w:themeColor="text1"/>
          <w:sz w:val="18"/>
          <w:szCs w:val="18"/>
        </w:rPr>
        <w:t xml:space="preserve">in </w:t>
      </w:r>
      <w:r>
        <w:rPr>
          <w:rStyle w:val="normaltextrun"/>
          <w:rFonts w:ascii="Verdana" w:hAnsi="Verdana"/>
          <w:color w:val="000000" w:themeColor="text1"/>
          <w:sz w:val="18"/>
          <w:szCs w:val="18"/>
        </w:rPr>
        <w:t>het</w:t>
      </w:r>
      <w:r w:rsidRPr="72976BC3">
        <w:rPr>
          <w:rStyle w:val="normaltextrun"/>
          <w:rFonts w:ascii="Verdana" w:hAnsi="Verdana"/>
          <w:color w:val="000000" w:themeColor="text1"/>
          <w:sz w:val="18"/>
          <w:szCs w:val="18"/>
        </w:rPr>
        <w:t xml:space="preserve"> </w:t>
      </w:r>
      <w:r>
        <w:rPr>
          <w:rStyle w:val="normaltextrun"/>
          <w:rFonts w:ascii="Verdana" w:hAnsi="Verdana"/>
          <w:color w:val="000000" w:themeColor="text1"/>
          <w:sz w:val="18"/>
          <w:szCs w:val="18"/>
        </w:rPr>
        <w:t>NRPP-voorstel</w:t>
      </w:r>
      <w:r w:rsidRPr="72976BC3">
        <w:rPr>
          <w:rStyle w:val="normaltextrun"/>
          <w:rFonts w:ascii="Verdana" w:hAnsi="Verdana"/>
          <w:color w:val="000000" w:themeColor="text1"/>
          <w:sz w:val="18"/>
          <w:szCs w:val="18"/>
        </w:rPr>
        <w:t xml:space="preserve">. </w:t>
      </w:r>
    </w:p>
    <w:p w:rsidR="000F72D6" w:rsidP="000F72D6" w:rsidRDefault="000F72D6" w14:paraId="45C65B08" w14:textId="77777777">
      <w:pPr>
        <w:spacing w:line="360" w:lineRule="auto"/>
        <w:jc w:val="both"/>
        <w:rPr>
          <w:rFonts w:ascii="Verdana" w:hAnsi="Verdana" w:eastAsia="Aptos" w:cs="Aptos"/>
          <w:color w:val="000000" w:themeColor="text1"/>
          <w:sz w:val="18"/>
          <w:szCs w:val="18"/>
        </w:rPr>
      </w:pPr>
    </w:p>
    <w:p w:rsidR="000F72D6" w:rsidP="000F72D6" w:rsidRDefault="000F72D6" w14:paraId="659F2CD4" w14:textId="77777777">
      <w:pPr>
        <w:spacing w:line="360" w:lineRule="auto"/>
        <w:jc w:val="both"/>
        <w:rPr>
          <w:rStyle w:val="normaltextrun"/>
          <w:rFonts w:ascii="Verdana" w:hAnsi="Verdana"/>
          <w:color w:val="000000" w:themeColor="text1"/>
          <w:sz w:val="18"/>
          <w:szCs w:val="18"/>
        </w:rPr>
      </w:pPr>
      <w:r>
        <w:rPr>
          <w:rFonts w:ascii="Verdana" w:hAnsi="Verdana" w:eastAsia="Aptos" w:cs="Aptos"/>
          <w:color w:val="000000" w:themeColor="text1"/>
          <w:sz w:val="18"/>
          <w:szCs w:val="18"/>
        </w:rPr>
        <w:t xml:space="preserve">De nieuwe </w:t>
      </w:r>
      <w:r w:rsidRPr="00C12384">
        <w:rPr>
          <w:rFonts w:ascii="Verdana" w:hAnsi="Verdana" w:eastAsia="Aptos" w:cs="Aptos"/>
          <w:color w:val="000000" w:themeColor="text1"/>
          <w:sz w:val="18"/>
          <w:szCs w:val="18"/>
        </w:rPr>
        <w:t xml:space="preserve">prestatiegerichte sturings- en verantwoordingsfilosofie wordt ingericht door de </w:t>
      </w:r>
      <w:r w:rsidRPr="00E0202F">
        <w:rPr>
          <w:rFonts w:ascii="Verdana" w:hAnsi="Verdana" w:eastAsia="Aptos" w:cs="Aptos"/>
          <w:i/>
          <w:iCs/>
          <w:color w:val="000000" w:themeColor="text1"/>
          <w:sz w:val="18"/>
          <w:szCs w:val="18"/>
        </w:rPr>
        <w:t xml:space="preserve">Performance </w:t>
      </w:r>
      <w:proofErr w:type="spellStart"/>
      <w:r w:rsidRPr="00E0202F">
        <w:rPr>
          <w:rFonts w:ascii="Verdana" w:hAnsi="Verdana" w:eastAsia="Aptos" w:cs="Aptos"/>
          <w:i/>
          <w:iCs/>
          <w:color w:val="000000" w:themeColor="text1"/>
          <w:sz w:val="18"/>
          <w:szCs w:val="18"/>
        </w:rPr>
        <w:t>framework</w:t>
      </w:r>
      <w:proofErr w:type="spellEnd"/>
      <w:r w:rsidRPr="4BF542B3">
        <w:rPr>
          <w:rFonts w:ascii="Verdana" w:hAnsi="Verdana" w:eastAsia="Aptos" w:cs="Aptos"/>
          <w:color w:val="000000" w:themeColor="text1"/>
          <w:sz w:val="18"/>
          <w:szCs w:val="18"/>
        </w:rPr>
        <w:t>-Verordening</w:t>
      </w:r>
      <w:r w:rsidRPr="4BF542B3">
        <w:rPr>
          <w:rStyle w:val="FootnoteReference"/>
          <w:rFonts w:ascii="Verdana" w:hAnsi="Verdana" w:eastAsia="Aptos" w:cs="Aptos"/>
          <w:color w:val="000000" w:themeColor="text1"/>
          <w:sz w:val="18"/>
          <w:szCs w:val="18"/>
        </w:rPr>
        <w:footnoteReference w:id="5"/>
      </w:r>
      <w:r w:rsidRPr="4BF542B3">
        <w:rPr>
          <w:rFonts w:ascii="Verdana" w:hAnsi="Verdana" w:eastAsia="Aptos" w:cs="Aptos"/>
          <w:color w:val="000000" w:themeColor="text1"/>
          <w:sz w:val="18"/>
          <w:szCs w:val="18"/>
        </w:rPr>
        <w:t xml:space="preserve"> en de </w:t>
      </w:r>
      <w:r>
        <w:rPr>
          <w:rFonts w:ascii="Verdana" w:hAnsi="Verdana" w:eastAsia="Aptos" w:cs="Aptos"/>
          <w:color w:val="000000" w:themeColor="text1"/>
          <w:sz w:val="18"/>
          <w:szCs w:val="18"/>
        </w:rPr>
        <w:t>NRPP</w:t>
      </w:r>
      <w:r w:rsidRPr="4BF542B3">
        <w:rPr>
          <w:rFonts w:ascii="Verdana" w:hAnsi="Verdana" w:eastAsia="Aptos" w:cs="Aptos"/>
          <w:color w:val="000000" w:themeColor="text1"/>
          <w:sz w:val="18"/>
          <w:szCs w:val="18"/>
        </w:rPr>
        <w:t xml:space="preserve">-Verordening. </w:t>
      </w:r>
      <w:r w:rsidRPr="12A3FDFA">
        <w:rPr>
          <w:rFonts w:ascii="Verdana" w:hAnsi="Verdana" w:eastAsia="Aptos" w:cs="Aptos"/>
          <w:color w:val="000000" w:themeColor="text1"/>
          <w:sz w:val="18"/>
          <w:szCs w:val="18"/>
        </w:rPr>
        <w:t xml:space="preserve">Het GLB </w:t>
      </w:r>
      <w:r>
        <w:rPr>
          <w:rFonts w:ascii="Verdana" w:hAnsi="Verdana" w:eastAsia="Aptos" w:cs="Aptos"/>
          <w:color w:val="000000" w:themeColor="text1"/>
          <w:sz w:val="18"/>
          <w:szCs w:val="18"/>
        </w:rPr>
        <w:t xml:space="preserve">moet </w:t>
      </w:r>
      <w:r w:rsidRPr="12A3FDFA">
        <w:rPr>
          <w:rFonts w:ascii="Verdana" w:hAnsi="Verdana" w:eastAsia="Aptos" w:cs="Aptos"/>
          <w:color w:val="000000" w:themeColor="text1"/>
          <w:sz w:val="18"/>
          <w:szCs w:val="18"/>
        </w:rPr>
        <w:t xml:space="preserve">blijven bijdragen aan de doelen </w:t>
      </w:r>
      <w:r>
        <w:rPr>
          <w:rFonts w:ascii="Verdana" w:hAnsi="Verdana" w:eastAsia="Aptos" w:cs="Aptos"/>
          <w:color w:val="000000" w:themeColor="text1"/>
          <w:sz w:val="18"/>
          <w:szCs w:val="18"/>
        </w:rPr>
        <w:t xml:space="preserve">die zijn </w:t>
      </w:r>
      <w:r w:rsidRPr="12A3FDFA">
        <w:rPr>
          <w:rFonts w:ascii="Verdana" w:hAnsi="Verdana" w:eastAsia="Aptos" w:cs="Aptos"/>
          <w:color w:val="000000" w:themeColor="text1"/>
          <w:sz w:val="18"/>
          <w:szCs w:val="18"/>
        </w:rPr>
        <w:t>opgesteld op Europees niveau</w:t>
      </w:r>
      <w:r>
        <w:rPr>
          <w:rFonts w:ascii="Verdana" w:hAnsi="Verdana" w:eastAsia="Aptos" w:cs="Aptos"/>
          <w:color w:val="000000" w:themeColor="text1"/>
          <w:sz w:val="18"/>
          <w:szCs w:val="18"/>
        </w:rPr>
        <w:t>.</w:t>
      </w:r>
      <w:r w:rsidRPr="12A3FDFA">
        <w:rPr>
          <w:rFonts w:ascii="Verdana" w:hAnsi="Verdana" w:eastAsia="Aptos" w:cs="Aptos"/>
          <w:color w:val="000000" w:themeColor="text1"/>
          <w:sz w:val="18"/>
          <w:szCs w:val="18"/>
        </w:rPr>
        <w:t xml:space="preserve"> </w:t>
      </w:r>
      <w:r>
        <w:rPr>
          <w:rFonts w:ascii="Verdana" w:hAnsi="Verdana" w:eastAsia="Aptos" w:cs="Aptos"/>
          <w:color w:val="000000" w:themeColor="text1"/>
          <w:sz w:val="18"/>
          <w:szCs w:val="18"/>
        </w:rPr>
        <w:t>L</w:t>
      </w:r>
      <w:r w:rsidRPr="12A3FDFA">
        <w:rPr>
          <w:rFonts w:ascii="Verdana" w:hAnsi="Verdana" w:eastAsia="Aptos" w:cs="Aptos"/>
          <w:color w:val="000000" w:themeColor="text1"/>
          <w:sz w:val="18"/>
          <w:szCs w:val="18"/>
        </w:rPr>
        <w:t xml:space="preserve">idstaten hebben </w:t>
      </w:r>
      <w:r>
        <w:rPr>
          <w:rFonts w:ascii="Verdana" w:hAnsi="Verdana" w:eastAsia="Aptos" w:cs="Aptos"/>
          <w:color w:val="000000" w:themeColor="text1"/>
          <w:sz w:val="18"/>
          <w:szCs w:val="18"/>
        </w:rPr>
        <w:t xml:space="preserve">hierbij </w:t>
      </w:r>
      <w:r w:rsidRPr="12A3FDFA">
        <w:rPr>
          <w:rFonts w:ascii="Verdana" w:hAnsi="Verdana" w:eastAsia="Aptos" w:cs="Aptos"/>
          <w:color w:val="000000" w:themeColor="text1"/>
          <w:sz w:val="18"/>
          <w:szCs w:val="18"/>
        </w:rPr>
        <w:t>meer ruimte om zelf te bepalen h</w:t>
      </w:r>
      <w:r>
        <w:rPr>
          <w:rFonts w:ascii="Verdana" w:hAnsi="Verdana" w:eastAsia="Aptos" w:cs="Aptos"/>
          <w:color w:val="000000" w:themeColor="text1"/>
          <w:sz w:val="18"/>
          <w:szCs w:val="18"/>
        </w:rPr>
        <w:t>oe</w:t>
      </w:r>
      <w:r w:rsidRPr="12A3FDFA">
        <w:rPr>
          <w:rFonts w:ascii="Verdana" w:hAnsi="Verdana" w:eastAsia="Aptos" w:cs="Aptos"/>
          <w:color w:val="000000" w:themeColor="text1"/>
          <w:sz w:val="18"/>
          <w:szCs w:val="18"/>
        </w:rPr>
        <w:t xml:space="preserve"> het </w:t>
      </w:r>
      <w:r>
        <w:rPr>
          <w:rFonts w:ascii="Verdana" w:hAnsi="Verdana" w:eastAsia="Aptos" w:cs="Aptos"/>
          <w:color w:val="000000" w:themeColor="text1"/>
          <w:sz w:val="18"/>
          <w:szCs w:val="18"/>
        </w:rPr>
        <w:t>budget</w:t>
      </w:r>
      <w:r w:rsidRPr="12A3FDFA">
        <w:rPr>
          <w:rFonts w:ascii="Verdana" w:hAnsi="Verdana" w:eastAsia="Aptos" w:cs="Aptos"/>
          <w:color w:val="000000" w:themeColor="text1"/>
          <w:sz w:val="18"/>
          <w:szCs w:val="18"/>
        </w:rPr>
        <w:t xml:space="preserve"> verde</w:t>
      </w:r>
      <w:r>
        <w:rPr>
          <w:rFonts w:ascii="Verdana" w:hAnsi="Verdana" w:eastAsia="Aptos" w:cs="Aptos"/>
          <w:color w:val="000000" w:themeColor="text1"/>
          <w:sz w:val="18"/>
          <w:szCs w:val="18"/>
        </w:rPr>
        <w:t xml:space="preserve">eld wordt </w:t>
      </w:r>
      <w:r w:rsidRPr="12A3FDFA">
        <w:rPr>
          <w:rFonts w:ascii="Verdana" w:hAnsi="Verdana" w:eastAsia="Aptos" w:cs="Aptos"/>
          <w:color w:val="000000" w:themeColor="text1"/>
          <w:sz w:val="18"/>
          <w:szCs w:val="18"/>
        </w:rPr>
        <w:t xml:space="preserve">over interventies en om GLB-interventies aan te passen aan de lokale situatie. </w:t>
      </w:r>
      <w:r w:rsidRPr="00017BE7">
        <w:rPr>
          <w:rFonts w:ascii="Verdana" w:hAnsi="Verdana" w:eastAsia="Aptos" w:cs="Aptos"/>
          <w:color w:val="000000" w:themeColor="text1"/>
          <w:sz w:val="18"/>
          <w:szCs w:val="18"/>
        </w:rPr>
        <w:t>De specifieke beleidsprioriteiten</w:t>
      </w:r>
      <w:r>
        <w:rPr>
          <w:rFonts w:ascii="Verdana" w:hAnsi="Verdana" w:eastAsia="Aptos" w:cs="Aptos"/>
          <w:color w:val="000000" w:themeColor="text1"/>
          <w:sz w:val="18"/>
          <w:szCs w:val="18"/>
        </w:rPr>
        <w:t xml:space="preserve"> die de Commissie noemt</w:t>
      </w:r>
      <w:r w:rsidRPr="00017BE7">
        <w:rPr>
          <w:rFonts w:ascii="Verdana" w:hAnsi="Verdana" w:eastAsia="Aptos" w:cs="Aptos"/>
          <w:color w:val="000000" w:themeColor="text1"/>
          <w:sz w:val="18"/>
          <w:szCs w:val="18"/>
        </w:rPr>
        <w:t xml:space="preserve"> voor het GLB </w:t>
      </w:r>
      <w:r>
        <w:rPr>
          <w:rFonts w:ascii="Verdana" w:hAnsi="Verdana" w:eastAsia="Aptos" w:cs="Aptos"/>
          <w:color w:val="000000" w:themeColor="text1"/>
          <w:sz w:val="18"/>
          <w:szCs w:val="18"/>
        </w:rPr>
        <w:t xml:space="preserve">dragen allemaal bij aan het overkoepelende Uniedoel: het </w:t>
      </w:r>
      <w:r w:rsidRPr="00017BE7">
        <w:rPr>
          <w:rFonts w:ascii="Verdana" w:hAnsi="Verdana" w:eastAsia="Aptos" w:cs="Aptos"/>
          <w:color w:val="000000" w:themeColor="text1"/>
          <w:sz w:val="18"/>
          <w:szCs w:val="18"/>
        </w:rPr>
        <w:t>behoud van de kwaliteit van leven in de Europese Unie.</w:t>
      </w:r>
      <w:r>
        <w:rPr>
          <w:rStyle w:val="FootnoteReference"/>
          <w:rFonts w:ascii="Verdana" w:hAnsi="Verdana" w:eastAsia="Aptos" w:cs="Aptos"/>
          <w:color w:val="000000" w:themeColor="text1"/>
          <w:sz w:val="18"/>
          <w:szCs w:val="18"/>
        </w:rPr>
        <w:footnoteReference w:id="6"/>
      </w:r>
      <w:r w:rsidRPr="00017BE7">
        <w:rPr>
          <w:rFonts w:ascii="Verdana" w:hAnsi="Verdana" w:eastAsia="Aptos" w:cs="Aptos"/>
          <w:color w:val="000000" w:themeColor="text1"/>
          <w:sz w:val="18"/>
          <w:szCs w:val="18"/>
        </w:rPr>
        <w:t xml:space="preserve"> </w:t>
      </w:r>
      <w:r w:rsidRPr="12A3FDFA">
        <w:rPr>
          <w:rFonts w:ascii="Verdana" w:hAnsi="Verdana" w:eastAsia="Aptos" w:cs="Aptos"/>
          <w:color w:val="000000" w:themeColor="text1"/>
          <w:sz w:val="18"/>
          <w:szCs w:val="18"/>
        </w:rPr>
        <w:t>Het GLB moet bijdragen aan een concu</w:t>
      </w:r>
      <w:r>
        <w:rPr>
          <w:rFonts w:ascii="Verdana" w:hAnsi="Verdana" w:eastAsia="Aptos" w:cs="Aptos"/>
          <w:color w:val="000000" w:themeColor="text1"/>
          <w:sz w:val="18"/>
          <w:szCs w:val="18"/>
        </w:rPr>
        <w:t>r</w:t>
      </w:r>
      <w:r w:rsidRPr="12A3FDFA">
        <w:rPr>
          <w:rFonts w:ascii="Verdana" w:hAnsi="Verdana" w:eastAsia="Aptos" w:cs="Aptos"/>
          <w:color w:val="000000" w:themeColor="text1"/>
          <w:sz w:val="18"/>
          <w:szCs w:val="18"/>
        </w:rPr>
        <w:t>r</w:t>
      </w:r>
      <w:r>
        <w:rPr>
          <w:rFonts w:ascii="Verdana" w:hAnsi="Verdana" w:eastAsia="Aptos" w:cs="Aptos"/>
          <w:color w:val="000000" w:themeColor="text1"/>
          <w:sz w:val="18"/>
          <w:szCs w:val="18"/>
        </w:rPr>
        <w:t>ere</w:t>
      </w:r>
      <w:r w:rsidRPr="12A3FDFA">
        <w:rPr>
          <w:rFonts w:ascii="Verdana" w:hAnsi="Verdana" w:eastAsia="Aptos" w:cs="Aptos"/>
          <w:color w:val="000000" w:themeColor="text1"/>
          <w:sz w:val="18"/>
          <w:szCs w:val="18"/>
        </w:rPr>
        <w:t>n</w:t>
      </w:r>
      <w:r>
        <w:rPr>
          <w:rFonts w:ascii="Verdana" w:hAnsi="Verdana" w:eastAsia="Aptos" w:cs="Aptos"/>
          <w:color w:val="000000" w:themeColor="text1"/>
          <w:sz w:val="18"/>
          <w:szCs w:val="18"/>
        </w:rPr>
        <w:t>de e</w:t>
      </w:r>
      <w:r w:rsidRPr="12A3FDFA">
        <w:rPr>
          <w:rFonts w:ascii="Verdana" w:hAnsi="Verdana" w:eastAsia="Aptos" w:cs="Aptos"/>
          <w:color w:val="000000" w:themeColor="text1"/>
          <w:sz w:val="18"/>
          <w:szCs w:val="18"/>
        </w:rPr>
        <w:t>n weerbare agrarische sector door het stimuleren van hoge kwaliteit productie</w:t>
      </w:r>
      <w:r>
        <w:rPr>
          <w:rFonts w:ascii="Verdana" w:hAnsi="Verdana" w:eastAsia="Aptos" w:cs="Aptos"/>
          <w:color w:val="000000" w:themeColor="text1"/>
          <w:sz w:val="18"/>
          <w:szCs w:val="18"/>
        </w:rPr>
        <w:t xml:space="preserve"> en</w:t>
      </w:r>
      <w:r w:rsidRPr="12A3FDFA">
        <w:rPr>
          <w:rFonts w:ascii="Verdana" w:hAnsi="Verdana" w:eastAsia="Aptos" w:cs="Aptos"/>
          <w:color w:val="000000" w:themeColor="text1"/>
          <w:sz w:val="18"/>
          <w:szCs w:val="18"/>
        </w:rPr>
        <w:t xml:space="preserve"> efficiënt gebruik van (natuurlijke)hulpbronnen</w:t>
      </w:r>
      <w:r>
        <w:rPr>
          <w:rFonts w:ascii="Verdana" w:hAnsi="Verdana" w:eastAsia="Aptos" w:cs="Aptos"/>
          <w:color w:val="000000" w:themeColor="text1"/>
          <w:sz w:val="18"/>
          <w:szCs w:val="18"/>
        </w:rPr>
        <w:t>. T</w:t>
      </w:r>
      <w:r w:rsidRPr="12A3FDFA">
        <w:rPr>
          <w:rFonts w:ascii="Verdana" w:hAnsi="Verdana" w:eastAsia="Aptos" w:cs="Aptos"/>
          <w:color w:val="000000" w:themeColor="text1"/>
          <w:sz w:val="18"/>
          <w:szCs w:val="18"/>
        </w:rPr>
        <w:t xml:space="preserve">egelijk </w:t>
      </w:r>
      <w:r>
        <w:rPr>
          <w:rFonts w:ascii="Verdana" w:hAnsi="Verdana" w:eastAsia="Aptos" w:cs="Aptos"/>
          <w:color w:val="000000" w:themeColor="text1"/>
          <w:sz w:val="18"/>
          <w:szCs w:val="18"/>
        </w:rPr>
        <w:t xml:space="preserve">moet het </w:t>
      </w:r>
      <w:r w:rsidRPr="12A3FDFA">
        <w:rPr>
          <w:rFonts w:ascii="Verdana" w:hAnsi="Verdana" w:eastAsia="Aptos" w:cs="Aptos"/>
          <w:color w:val="000000" w:themeColor="text1"/>
          <w:sz w:val="18"/>
          <w:szCs w:val="18"/>
        </w:rPr>
        <w:t xml:space="preserve">generatievernieuwing en daarmee voedselzekerheid </w:t>
      </w:r>
      <w:r>
        <w:rPr>
          <w:rFonts w:ascii="Verdana" w:hAnsi="Verdana" w:eastAsia="Aptos" w:cs="Aptos"/>
          <w:color w:val="000000" w:themeColor="text1"/>
          <w:sz w:val="18"/>
          <w:szCs w:val="18"/>
        </w:rPr>
        <w:t xml:space="preserve">voor de lange termijn </w:t>
      </w:r>
      <w:r w:rsidRPr="12A3FDFA">
        <w:rPr>
          <w:rFonts w:ascii="Verdana" w:hAnsi="Verdana" w:eastAsia="Aptos" w:cs="Aptos"/>
          <w:color w:val="000000" w:themeColor="text1"/>
          <w:sz w:val="18"/>
          <w:szCs w:val="18"/>
        </w:rPr>
        <w:t xml:space="preserve">garanderen. </w:t>
      </w:r>
      <w:r>
        <w:rPr>
          <w:rStyle w:val="normaltextrun"/>
          <w:rFonts w:ascii="Verdana" w:hAnsi="Verdana"/>
          <w:color w:val="000000" w:themeColor="text1"/>
          <w:sz w:val="18"/>
          <w:szCs w:val="18"/>
        </w:rPr>
        <w:t>H</w:t>
      </w:r>
      <w:r w:rsidRPr="4BF542B3">
        <w:rPr>
          <w:rStyle w:val="normaltextrun"/>
          <w:rFonts w:ascii="Verdana" w:hAnsi="Verdana"/>
          <w:color w:val="000000" w:themeColor="text1"/>
          <w:sz w:val="18"/>
          <w:szCs w:val="18"/>
        </w:rPr>
        <w:t xml:space="preserve">et </w:t>
      </w:r>
      <w:r>
        <w:rPr>
          <w:rStyle w:val="normaltextrun"/>
          <w:rFonts w:ascii="Verdana" w:hAnsi="Verdana"/>
          <w:color w:val="000000" w:themeColor="text1"/>
          <w:sz w:val="18"/>
          <w:szCs w:val="18"/>
        </w:rPr>
        <w:t>NRP</w:t>
      </w:r>
      <w:r w:rsidRPr="4BF542B3">
        <w:rPr>
          <w:rStyle w:val="normaltextrun"/>
          <w:rFonts w:ascii="Verdana" w:hAnsi="Verdana"/>
          <w:color w:val="000000" w:themeColor="text1"/>
          <w:sz w:val="18"/>
          <w:szCs w:val="18"/>
        </w:rPr>
        <w:t>-plan incl</w:t>
      </w:r>
      <w:r>
        <w:rPr>
          <w:rStyle w:val="normaltextrun"/>
          <w:rFonts w:ascii="Verdana" w:hAnsi="Verdana"/>
          <w:color w:val="000000" w:themeColor="text1"/>
          <w:sz w:val="18"/>
          <w:szCs w:val="18"/>
        </w:rPr>
        <w:t>usief</w:t>
      </w:r>
      <w:r w:rsidRPr="4BF542B3">
        <w:rPr>
          <w:rStyle w:val="normaltextrun"/>
          <w:rFonts w:ascii="Verdana" w:hAnsi="Verdana"/>
          <w:color w:val="000000" w:themeColor="text1"/>
          <w:sz w:val="18"/>
          <w:szCs w:val="18"/>
        </w:rPr>
        <w:t xml:space="preserve"> GLB-interventies</w:t>
      </w:r>
      <w:r>
        <w:rPr>
          <w:rStyle w:val="normaltextrun"/>
          <w:rFonts w:ascii="Verdana" w:hAnsi="Verdana"/>
          <w:color w:val="000000" w:themeColor="text1"/>
          <w:sz w:val="18"/>
          <w:szCs w:val="18"/>
        </w:rPr>
        <w:t xml:space="preserve"> zal</w:t>
      </w:r>
      <w:r w:rsidRPr="4BF542B3">
        <w:rPr>
          <w:rStyle w:val="normaltextrun"/>
          <w:rFonts w:ascii="Verdana" w:hAnsi="Verdana"/>
          <w:color w:val="000000" w:themeColor="text1"/>
          <w:sz w:val="18"/>
          <w:szCs w:val="18"/>
        </w:rPr>
        <w:t xml:space="preserve"> door de Commissie worden getoetst </w:t>
      </w:r>
      <w:r>
        <w:rPr>
          <w:rStyle w:val="normaltextrun"/>
          <w:rFonts w:ascii="Verdana" w:hAnsi="Verdana"/>
          <w:color w:val="000000" w:themeColor="text1"/>
          <w:sz w:val="18"/>
          <w:szCs w:val="18"/>
        </w:rPr>
        <w:t>aan</w:t>
      </w:r>
      <w:r w:rsidRPr="4BF542B3">
        <w:rPr>
          <w:rStyle w:val="normaltextrun"/>
          <w:rFonts w:ascii="Verdana" w:hAnsi="Verdana"/>
          <w:color w:val="000000" w:themeColor="text1"/>
          <w:sz w:val="18"/>
          <w:szCs w:val="18"/>
        </w:rPr>
        <w:t xml:space="preserve"> bovengenoemde doelstellingen</w:t>
      </w:r>
      <w:r>
        <w:rPr>
          <w:rStyle w:val="normaltextrun"/>
          <w:rFonts w:ascii="Verdana" w:hAnsi="Verdana"/>
          <w:color w:val="000000" w:themeColor="text1"/>
          <w:sz w:val="18"/>
          <w:szCs w:val="18"/>
        </w:rPr>
        <w:t xml:space="preserve"> en aan de andere voorwaarden vanuit de NRPP-verordening. </w:t>
      </w:r>
    </w:p>
    <w:p w:rsidR="000F72D6" w:rsidP="000F72D6" w:rsidRDefault="000F72D6" w14:paraId="2687A293" w14:textId="77777777">
      <w:pPr>
        <w:spacing w:line="360" w:lineRule="auto"/>
        <w:jc w:val="both"/>
        <w:rPr>
          <w:rFonts w:ascii="Verdana" w:hAnsi="Verdana" w:eastAsia="Aptos" w:cs="Aptos"/>
          <w:i/>
          <w:iCs/>
          <w:color w:val="000000" w:themeColor="text1"/>
          <w:sz w:val="18"/>
          <w:szCs w:val="18"/>
        </w:rPr>
      </w:pPr>
    </w:p>
    <w:p w:rsidRPr="00671DAA" w:rsidR="000F72D6" w:rsidP="000F72D6" w:rsidRDefault="000F72D6" w14:paraId="3C74A7E9" w14:textId="77777777">
      <w:pPr>
        <w:spacing w:line="360" w:lineRule="auto"/>
        <w:jc w:val="both"/>
        <w:rPr>
          <w:rStyle w:val="normaltextrun"/>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De agrarische sector kan volgens de Commissie baat hebben van de opname in de NRPP-structuur omdat er synergie gezocht kan worden met investeringen in diensten, infrastructuur, bio-economie, onderzoek en innovatie, vaardigheden, biodiversiteit- en conservatieprogramma’s en energie- en klimaatinitiatieven via andere fondsen uit het MFK. </w:t>
      </w:r>
    </w:p>
    <w:p w:rsidR="000F72D6" w:rsidP="000F72D6" w:rsidRDefault="000F72D6" w14:paraId="625A6C8F" w14:textId="77777777">
      <w:pPr>
        <w:spacing w:line="360" w:lineRule="auto"/>
        <w:jc w:val="both"/>
        <w:rPr>
          <w:rFonts w:ascii="Verdana" w:hAnsi="Verdana" w:eastAsia="Aptos" w:cs="Aptos"/>
          <w:color w:val="000000" w:themeColor="text1"/>
          <w:sz w:val="18"/>
          <w:szCs w:val="18"/>
        </w:rPr>
      </w:pPr>
    </w:p>
    <w:p w:rsidR="000F72D6" w:rsidP="000F72D6" w:rsidRDefault="000F72D6" w14:paraId="42039EC3"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i/>
          <w:iCs/>
          <w:color w:val="000000" w:themeColor="text1"/>
          <w:sz w:val="18"/>
          <w:szCs w:val="18"/>
        </w:rPr>
        <w:t xml:space="preserve">Algemeen: de GLB-interventies </w:t>
      </w:r>
    </w:p>
    <w:p w:rsidR="000F72D6" w:rsidP="000F72D6" w:rsidRDefault="000F72D6" w14:paraId="1FEE7F80" w14:textId="77777777">
      <w:pPr>
        <w:spacing w:line="360" w:lineRule="auto"/>
        <w:jc w:val="both"/>
        <w:rPr>
          <w:rFonts w:ascii="Verdana" w:hAnsi="Verdana" w:eastAsia="Aptos" w:cs="Aptos"/>
          <w:color w:val="000000" w:themeColor="text1"/>
          <w:sz w:val="18"/>
          <w:szCs w:val="18"/>
        </w:rPr>
      </w:pPr>
      <w:r>
        <w:rPr>
          <w:rFonts w:ascii="Verdana" w:hAnsi="Verdana" w:eastAsia="Aptos" w:cs="Aptos"/>
          <w:color w:val="000000" w:themeColor="text1"/>
          <w:sz w:val="18"/>
          <w:szCs w:val="18"/>
        </w:rPr>
        <w:t>De huidige beschikbare instrumenten blijven grotendeels bestaan in de nieuwe voorstellen. Daarnaast is er een beperkte uitbreiding van instrumenten of de mogelijkheden hiervan. De Commissie maakt onderscheid tussen interventies uit de GLB-</w:t>
      </w:r>
      <w:proofErr w:type="spellStart"/>
      <w:r>
        <w:rPr>
          <w:rFonts w:ascii="Verdana" w:hAnsi="Verdana" w:eastAsia="Aptos" w:cs="Aptos"/>
          <w:color w:val="000000" w:themeColor="text1"/>
          <w:sz w:val="18"/>
          <w:szCs w:val="18"/>
        </w:rPr>
        <w:t>toolbox</w:t>
      </w:r>
      <w:proofErr w:type="spellEnd"/>
      <w:r>
        <w:rPr>
          <w:rFonts w:ascii="Verdana" w:hAnsi="Verdana" w:eastAsia="Aptos" w:cs="Aptos"/>
          <w:color w:val="000000" w:themeColor="text1"/>
          <w:sz w:val="18"/>
          <w:szCs w:val="18"/>
        </w:rPr>
        <w:t xml:space="preserve"> die wel of niet binnen het beschermde minimale budget vallen voor het GLB en Gemeenschappelijk Visserijbeleid (GVB) (oormerking)</w:t>
      </w:r>
      <w:r>
        <w:rPr>
          <w:rStyle w:val="FootnoteReference"/>
          <w:rFonts w:ascii="Verdana" w:hAnsi="Verdana" w:eastAsia="Aptos" w:cs="Aptos"/>
          <w:color w:val="000000" w:themeColor="text1"/>
          <w:sz w:val="18"/>
          <w:szCs w:val="18"/>
        </w:rPr>
        <w:footnoteReference w:id="7"/>
      </w:r>
      <w:r>
        <w:rPr>
          <w:rFonts w:ascii="Verdana" w:hAnsi="Verdana" w:eastAsia="Aptos" w:cs="Aptos"/>
          <w:color w:val="000000" w:themeColor="text1"/>
          <w:sz w:val="18"/>
          <w:szCs w:val="18"/>
        </w:rPr>
        <w:t>. De GLB-interventies die binnen de oormerking vallen zijn: d</w:t>
      </w:r>
      <w:r w:rsidRPr="006152F9">
        <w:rPr>
          <w:rFonts w:ascii="Verdana" w:hAnsi="Verdana" w:eastAsia="Aptos" w:cs="Aptos"/>
          <w:color w:val="000000" w:themeColor="text1"/>
          <w:sz w:val="18"/>
          <w:szCs w:val="18"/>
        </w:rPr>
        <w:t>egressieve grondgebonden inkomenssteun</w:t>
      </w:r>
      <w:r>
        <w:rPr>
          <w:rFonts w:ascii="Verdana" w:hAnsi="Verdana" w:eastAsia="Aptos" w:cs="Aptos"/>
          <w:color w:val="000000" w:themeColor="text1"/>
          <w:sz w:val="18"/>
          <w:szCs w:val="18"/>
        </w:rPr>
        <w:t xml:space="preserve"> (de huidige basisbetaling),</w:t>
      </w:r>
      <w:r w:rsidRPr="006152F9">
        <w:rPr>
          <w:rFonts w:ascii="Verdana" w:hAnsi="Verdana" w:eastAsia="Aptos" w:cs="Aptos"/>
          <w:color w:val="000000" w:themeColor="text1"/>
          <w:sz w:val="18"/>
          <w:szCs w:val="18"/>
        </w:rPr>
        <w:t xml:space="preserve"> gekoppelde inkomenssteun</w:t>
      </w:r>
      <w:r>
        <w:rPr>
          <w:rFonts w:ascii="Verdana" w:hAnsi="Verdana" w:eastAsia="Aptos" w:cs="Aptos"/>
          <w:color w:val="000000" w:themeColor="text1"/>
          <w:sz w:val="18"/>
          <w:szCs w:val="18"/>
        </w:rPr>
        <w:t>,</w:t>
      </w:r>
      <w:r w:rsidRPr="006152F9">
        <w:rPr>
          <w:rFonts w:ascii="Verdana" w:hAnsi="Verdana" w:eastAsia="Aptos" w:cs="Aptos"/>
          <w:color w:val="000000" w:themeColor="text1"/>
          <w:sz w:val="18"/>
          <w:szCs w:val="18"/>
        </w:rPr>
        <w:t xml:space="preserve"> </w:t>
      </w:r>
      <w:proofErr w:type="spellStart"/>
      <w:r w:rsidRPr="006152F9">
        <w:rPr>
          <w:rFonts w:ascii="Verdana" w:hAnsi="Verdana" w:eastAsia="Aptos" w:cs="Aptos"/>
          <w:color w:val="000000" w:themeColor="text1"/>
          <w:sz w:val="18"/>
          <w:szCs w:val="18"/>
        </w:rPr>
        <w:t>gewasspecifieke</w:t>
      </w:r>
      <w:proofErr w:type="spellEnd"/>
      <w:r w:rsidRPr="006152F9">
        <w:rPr>
          <w:rFonts w:ascii="Verdana" w:hAnsi="Verdana" w:eastAsia="Aptos" w:cs="Aptos"/>
          <w:color w:val="000000" w:themeColor="text1"/>
          <w:sz w:val="18"/>
          <w:szCs w:val="18"/>
        </w:rPr>
        <w:t xml:space="preserve"> steun voor katoen</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 xml:space="preserve">steun voor boeren in gebieden met natuurlijke en </w:t>
      </w:r>
      <w:proofErr w:type="spellStart"/>
      <w:r w:rsidRPr="006152F9">
        <w:rPr>
          <w:rFonts w:ascii="Verdana" w:hAnsi="Verdana" w:eastAsia="Aptos" w:cs="Aptos"/>
          <w:color w:val="000000" w:themeColor="text1"/>
          <w:sz w:val="18"/>
          <w:szCs w:val="18"/>
        </w:rPr>
        <w:t>gebiedsspecifieke</w:t>
      </w:r>
      <w:proofErr w:type="spellEnd"/>
      <w:r w:rsidRPr="006152F9">
        <w:rPr>
          <w:rFonts w:ascii="Verdana" w:hAnsi="Verdana" w:eastAsia="Aptos" w:cs="Aptos"/>
          <w:color w:val="000000" w:themeColor="text1"/>
          <w:sz w:val="18"/>
          <w:szCs w:val="18"/>
        </w:rPr>
        <w:t xml:space="preserve"> beperkingen</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steun voor boeren in gebieden met beperkingen voortvloeiend uit wettelijke verplichtinge</w:t>
      </w:r>
      <w:r>
        <w:rPr>
          <w:rFonts w:ascii="Verdana" w:hAnsi="Verdana" w:eastAsia="Aptos" w:cs="Aptos"/>
          <w:color w:val="000000" w:themeColor="text1"/>
          <w:sz w:val="18"/>
          <w:szCs w:val="18"/>
        </w:rPr>
        <w:t>n, a</w:t>
      </w:r>
      <w:r w:rsidRPr="006152F9">
        <w:rPr>
          <w:rFonts w:ascii="Verdana" w:hAnsi="Verdana" w:eastAsia="Aptos" w:cs="Aptos"/>
          <w:color w:val="000000" w:themeColor="text1"/>
          <w:sz w:val="18"/>
          <w:szCs w:val="18"/>
        </w:rPr>
        <w:t>gr</w:t>
      </w:r>
      <w:r>
        <w:rPr>
          <w:rFonts w:ascii="Verdana" w:hAnsi="Verdana" w:eastAsia="Aptos" w:cs="Aptos"/>
          <w:color w:val="000000" w:themeColor="text1"/>
          <w:sz w:val="18"/>
          <w:szCs w:val="18"/>
        </w:rPr>
        <w:t>o</w:t>
      </w:r>
      <w:r w:rsidRPr="006152F9">
        <w:rPr>
          <w:rFonts w:ascii="Verdana" w:hAnsi="Verdana" w:eastAsia="Aptos" w:cs="Aptos"/>
          <w:color w:val="000000" w:themeColor="text1"/>
          <w:sz w:val="18"/>
          <w:szCs w:val="18"/>
        </w:rPr>
        <w:t>milieu</w:t>
      </w:r>
      <w:r>
        <w:rPr>
          <w:rFonts w:ascii="Verdana" w:hAnsi="Verdana" w:eastAsia="Aptos" w:cs="Aptos"/>
          <w:color w:val="000000" w:themeColor="text1"/>
          <w:sz w:val="18"/>
          <w:szCs w:val="18"/>
        </w:rPr>
        <w:t>-</w:t>
      </w:r>
      <w:r w:rsidRPr="006152F9">
        <w:rPr>
          <w:rFonts w:ascii="Verdana" w:hAnsi="Verdana" w:eastAsia="Aptos" w:cs="Aptos"/>
          <w:color w:val="000000" w:themeColor="text1"/>
          <w:sz w:val="18"/>
          <w:szCs w:val="18"/>
        </w:rPr>
        <w:t xml:space="preserve"> en klimaatacties</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betalingen voor kleine boeren</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ondersteuning voor risicobeheersinstrumenten</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investeringssteun voor boeren en bosbouwers</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vestigingssteun voor jonge landbouwers, nieuwe landbouwers, plattelandsbedrijven en kleine landbouwbedrijven,</w:t>
      </w:r>
      <w:r>
        <w:rPr>
          <w:rFonts w:ascii="Verdana" w:hAnsi="Verdana" w:eastAsia="Aptos" w:cs="Aptos"/>
          <w:color w:val="000000" w:themeColor="text1"/>
          <w:sz w:val="18"/>
          <w:szCs w:val="18"/>
        </w:rPr>
        <w:t xml:space="preserve"> </w:t>
      </w:r>
      <w:r w:rsidRPr="006152F9">
        <w:rPr>
          <w:rFonts w:ascii="Verdana" w:hAnsi="Verdana" w:eastAsia="Aptos" w:cs="Aptos"/>
          <w:color w:val="000000" w:themeColor="text1"/>
          <w:sz w:val="18"/>
          <w:szCs w:val="18"/>
        </w:rPr>
        <w:t>steun voor betere werkomstandigheden voor de boer (“</w:t>
      </w:r>
      <w:r w:rsidRPr="007D1905">
        <w:rPr>
          <w:rFonts w:ascii="Verdana" w:hAnsi="Verdana" w:eastAsia="Aptos" w:cs="Aptos"/>
          <w:i/>
          <w:iCs/>
          <w:color w:val="000000" w:themeColor="text1"/>
          <w:sz w:val="18"/>
          <w:szCs w:val="18"/>
        </w:rPr>
        <w:t xml:space="preserve">Farm </w:t>
      </w:r>
      <w:proofErr w:type="spellStart"/>
      <w:r w:rsidRPr="007D1905">
        <w:rPr>
          <w:rFonts w:ascii="Verdana" w:hAnsi="Verdana" w:eastAsia="Aptos" w:cs="Aptos"/>
          <w:i/>
          <w:iCs/>
          <w:color w:val="000000" w:themeColor="text1"/>
          <w:sz w:val="18"/>
          <w:szCs w:val="18"/>
        </w:rPr>
        <w:t>relief</w:t>
      </w:r>
      <w:proofErr w:type="spellEnd"/>
      <w:r w:rsidRPr="007D1905">
        <w:rPr>
          <w:rFonts w:ascii="Verdana" w:hAnsi="Verdana" w:eastAsia="Aptos" w:cs="Aptos"/>
          <w:i/>
          <w:iCs/>
          <w:color w:val="000000" w:themeColor="text1"/>
          <w:sz w:val="18"/>
          <w:szCs w:val="18"/>
        </w:rPr>
        <w:t xml:space="preserve"> services</w:t>
      </w:r>
      <w:r w:rsidRPr="006152F9">
        <w:rPr>
          <w:rFonts w:ascii="Verdana" w:hAnsi="Verdana" w:eastAsia="Aptos" w:cs="Aptos"/>
          <w:color w:val="000000" w:themeColor="text1"/>
          <w:sz w:val="18"/>
          <w:szCs w:val="18"/>
        </w:rPr>
        <w:t xml:space="preserve">”) </w:t>
      </w:r>
      <w:r w:rsidRPr="001915FC">
        <w:rPr>
          <w:rFonts w:ascii="Verdana" w:hAnsi="Verdana" w:eastAsia="Aptos" w:cs="Aptos"/>
          <w:color w:val="000000" w:themeColor="text1"/>
          <w:sz w:val="18"/>
          <w:szCs w:val="18"/>
        </w:rPr>
        <w:t>en sectorale interventies</w:t>
      </w:r>
      <w:r>
        <w:rPr>
          <w:rFonts w:ascii="Verdana" w:hAnsi="Verdana" w:eastAsia="Aptos" w:cs="Aptos"/>
          <w:color w:val="000000" w:themeColor="text1"/>
          <w:sz w:val="18"/>
          <w:szCs w:val="18"/>
        </w:rPr>
        <w:t>. Het Commissievoorstel verplicht lidstaten bovengenoemde interventies open te stellen</w:t>
      </w:r>
      <w:r w:rsidRPr="4F9C737A">
        <w:rPr>
          <w:rFonts w:ascii="Verdana" w:hAnsi="Verdana" w:eastAsia="Aptos" w:cs="Aptos"/>
          <w:color w:val="000000" w:themeColor="text1"/>
          <w:sz w:val="18"/>
          <w:szCs w:val="18"/>
        </w:rPr>
        <w:t xml:space="preserve"> (m</w:t>
      </w:r>
      <w:r>
        <w:rPr>
          <w:rFonts w:ascii="Verdana" w:hAnsi="Verdana" w:eastAsia="Aptos" w:cs="Aptos"/>
          <w:color w:val="000000" w:themeColor="text1"/>
          <w:sz w:val="18"/>
          <w:szCs w:val="18"/>
        </w:rPr>
        <w:t>et uitzondering van</w:t>
      </w:r>
      <w:r w:rsidRPr="4F9C737A">
        <w:rPr>
          <w:rFonts w:ascii="Verdana" w:hAnsi="Verdana" w:eastAsia="Aptos" w:cs="Aptos"/>
          <w:color w:val="000000" w:themeColor="text1"/>
          <w:sz w:val="18"/>
          <w:szCs w:val="18"/>
        </w:rPr>
        <w:t xml:space="preserve"> steun voor </w:t>
      </w:r>
      <w:r>
        <w:rPr>
          <w:rFonts w:ascii="Verdana" w:hAnsi="Verdana" w:eastAsia="Aptos" w:cs="Aptos"/>
          <w:color w:val="000000" w:themeColor="text1"/>
          <w:sz w:val="18"/>
          <w:szCs w:val="18"/>
        </w:rPr>
        <w:t xml:space="preserve">boeren in gebieden met beperkingen voortvloeiend uit wettelijke verplichtingen). </w:t>
      </w:r>
    </w:p>
    <w:p w:rsidR="000F72D6" w:rsidP="000F72D6" w:rsidRDefault="000F72D6" w14:paraId="1B9E111E" w14:textId="77777777">
      <w:pPr>
        <w:spacing w:line="360" w:lineRule="auto"/>
        <w:jc w:val="both"/>
        <w:rPr>
          <w:rFonts w:ascii="Verdana" w:hAnsi="Verdana" w:eastAsia="Aptos" w:cs="Aptos"/>
          <w:color w:val="000000" w:themeColor="text1"/>
          <w:sz w:val="18"/>
          <w:szCs w:val="18"/>
        </w:rPr>
      </w:pPr>
    </w:p>
    <w:p w:rsidR="000F72D6" w:rsidP="000F72D6" w:rsidRDefault="000F72D6" w14:paraId="1A03678B"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In het voorstel vallen de onderstaande GLB-interventies niet binnen de beschermde oormerking. Lidstaten moeten deze interventies financieren uit de ‘</w:t>
      </w:r>
      <w:r>
        <w:rPr>
          <w:rFonts w:ascii="Verdana" w:hAnsi="Verdana" w:eastAsia="Aptos" w:cs="Aptos"/>
          <w:color w:val="000000" w:themeColor="text1"/>
          <w:sz w:val="18"/>
          <w:szCs w:val="18"/>
        </w:rPr>
        <w:t>niet-gealloceerde middelen</w:t>
      </w:r>
      <w:r w:rsidRPr="4ED2127B">
        <w:rPr>
          <w:rFonts w:ascii="Verdana" w:hAnsi="Verdana" w:eastAsia="Aptos" w:cs="Aptos"/>
          <w:color w:val="000000" w:themeColor="text1"/>
          <w:sz w:val="18"/>
          <w:szCs w:val="18"/>
        </w:rPr>
        <w:t>’ binnen het NRPP-fonds. Ook hier maakt de Commissie vervolgens onderscheid tussen interventies die wel of niet verplicht moeten worden opengesteld. Verplicht zijn LEADER (Samenwerking voor Plattelandsontwikkeling)</w:t>
      </w:r>
      <w:r>
        <w:rPr>
          <w:rFonts w:ascii="Verdana" w:hAnsi="Verdana" w:eastAsia="Aptos" w:cs="Aptos"/>
          <w:color w:val="000000" w:themeColor="text1"/>
          <w:sz w:val="18"/>
          <w:szCs w:val="18"/>
        </w:rPr>
        <w:t xml:space="preserve">, </w:t>
      </w:r>
      <w:r w:rsidRPr="4ED2127B">
        <w:rPr>
          <w:rFonts w:ascii="Verdana" w:hAnsi="Verdana" w:eastAsia="Aptos" w:cs="Aptos"/>
          <w:color w:val="000000" w:themeColor="text1"/>
          <w:sz w:val="18"/>
          <w:szCs w:val="18"/>
        </w:rPr>
        <w:t>steun voor kennisdeling en innovatie in landbouw, bosbouw en plattelandsgebieden (EIP, Europees Innovatie Partnerschappen en AKIS, Agrarisch Kennis- en Innovatiesysteem)</w:t>
      </w:r>
      <w:r>
        <w:rPr>
          <w:rFonts w:ascii="Verdana" w:hAnsi="Verdana" w:eastAsia="Aptos" w:cs="Aptos"/>
          <w:color w:val="000000" w:themeColor="text1"/>
          <w:sz w:val="18"/>
          <w:szCs w:val="18"/>
        </w:rPr>
        <w:t xml:space="preserve"> en de schoolregeling (voor schoolfruit, -groenten en -melk)</w:t>
      </w:r>
      <w:r w:rsidRPr="4ED2127B">
        <w:rPr>
          <w:rFonts w:ascii="Verdana" w:hAnsi="Verdana" w:eastAsia="Aptos" w:cs="Aptos"/>
          <w:color w:val="000000" w:themeColor="text1"/>
          <w:sz w:val="18"/>
          <w:szCs w:val="18"/>
        </w:rPr>
        <w:t xml:space="preserve">. Daarnaast zijn er de </w:t>
      </w:r>
      <w:r>
        <w:rPr>
          <w:rFonts w:ascii="Verdana" w:hAnsi="Verdana" w:eastAsia="Aptos" w:cs="Aptos"/>
          <w:color w:val="000000" w:themeColor="text1"/>
          <w:sz w:val="18"/>
          <w:szCs w:val="18"/>
        </w:rPr>
        <w:t xml:space="preserve">niet-verplichte </w:t>
      </w:r>
      <w:r w:rsidRPr="4ED2127B">
        <w:rPr>
          <w:rFonts w:ascii="Verdana" w:hAnsi="Verdana" w:eastAsia="Aptos" w:cs="Aptos"/>
          <w:color w:val="000000" w:themeColor="text1"/>
          <w:sz w:val="18"/>
          <w:szCs w:val="18"/>
        </w:rPr>
        <w:t>interventies voor regionale of lokale samenwerkingen,</w:t>
      </w:r>
      <w:r>
        <w:rPr>
          <w:rFonts w:ascii="Verdana" w:hAnsi="Verdana" w:eastAsia="Aptos" w:cs="Aptos"/>
          <w:color w:val="000000" w:themeColor="text1"/>
          <w:sz w:val="18"/>
          <w:szCs w:val="18"/>
        </w:rPr>
        <w:t xml:space="preserve"> </w:t>
      </w:r>
      <w:r w:rsidRPr="4ED2127B">
        <w:rPr>
          <w:rFonts w:ascii="Verdana" w:hAnsi="Verdana" w:eastAsia="Aptos" w:cs="Aptos"/>
          <w:color w:val="000000" w:themeColor="text1"/>
          <w:sz w:val="18"/>
          <w:szCs w:val="18"/>
        </w:rPr>
        <w:t xml:space="preserve">en crisisbetalingen voor boeren (bij natuurrampen, catastrofes of bestrijding dier-/plantenziektes). </w:t>
      </w:r>
    </w:p>
    <w:p w:rsidR="000F72D6" w:rsidP="000F72D6" w:rsidRDefault="000F72D6" w14:paraId="0FA80974" w14:textId="77777777">
      <w:pPr>
        <w:spacing w:line="360" w:lineRule="auto"/>
        <w:jc w:val="both"/>
        <w:rPr>
          <w:rFonts w:ascii="Verdana" w:hAnsi="Verdana" w:eastAsia="Aptos" w:cs="Aptos"/>
          <w:color w:val="000000" w:themeColor="text1"/>
          <w:sz w:val="18"/>
          <w:szCs w:val="18"/>
        </w:rPr>
      </w:pPr>
    </w:p>
    <w:p w:rsidR="000F72D6" w:rsidP="000F72D6" w:rsidRDefault="000F72D6" w14:paraId="3C7F6555" w14:textId="77777777">
      <w:pPr>
        <w:spacing w:line="360" w:lineRule="auto"/>
        <w:jc w:val="both"/>
        <w:rPr>
          <w:rFonts w:ascii="Verdana" w:hAnsi="Verdana" w:eastAsia="Aptos" w:cs="Aptos"/>
          <w:color w:val="000000" w:themeColor="text1"/>
          <w:sz w:val="18"/>
          <w:szCs w:val="18"/>
        </w:rPr>
      </w:pPr>
      <w:r>
        <w:rPr>
          <w:rFonts w:ascii="Verdana" w:hAnsi="Verdana" w:eastAsia="Aptos" w:cs="Aptos"/>
          <w:color w:val="000000" w:themeColor="text1"/>
          <w:sz w:val="18"/>
          <w:szCs w:val="18"/>
        </w:rPr>
        <w:t>Wat betreft nationale cofinanciering verschillen de regels per GLB-interventie. Nationale cofinanciering is verboden voor de d</w:t>
      </w:r>
      <w:r w:rsidRPr="006152F9">
        <w:rPr>
          <w:rFonts w:ascii="Verdana" w:hAnsi="Verdana" w:eastAsia="Aptos" w:cs="Aptos"/>
          <w:color w:val="000000" w:themeColor="text1"/>
          <w:sz w:val="18"/>
          <w:szCs w:val="18"/>
        </w:rPr>
        <w:t>egressieve grondgebonden inkomenssteun</w:t>
      </w:r>
      <w:r>
        <w:rPr>
          <w:rFonts w:ascii="Verdana" w:hAnsi="Verdana" w:eastAsia="Aptos" w:cs="Aptos"/>
          <w:color w:val="000000" w:themeColor="text1"/>
          <w:sz w:val="18"/>
          <w:szCs w:val="18"/>
        </w:rPr>
        <w:t>,</w:t>
      </w:r>
      <w:r w:rsidRPr="006152F9">
        <w:rPr>
          <w:rFonts w:ascii="Verdana" w:hAnsi="Verdana" w:eastAsia="Aptos" w:cs="Aptos"/>
          <w:color w:val="000000" w:themeColor="text1"/>
          <w:sz w:val="18"/>
          <w:szCs w:val="18"/>
        </w:rPr>
        <w:t xml:space="preserve"> gekoppelde inkomenssteun</w:t>
      </w:r>
      <w:r>
        <w:rPr>
          <w:rFonts w:ascii="Verdana" w:hAnsi="Verdana" w:eastAsia="Aptos" w:cs="Aptos"/>
          <w:color w:val="000000" w:themeColor="text1"/>
          <w:sz w:val="18"/>
          <w:szCs w:val="18"/>
        </w:rPr>
        <w:t>,</w:t>
      </w:r>
      <w:r w:rsidRPr="006152F9">
        <w:rPr>
          <w:rFonts w:ascii="Verdana" w:hAnsi="Verdana" w:eastAsia="Aptos" w:cs="Aptos"/>
          <w:color w:val="000000" w:themeColor="text1"/>
          <w:sz w:val="18"/>
          <w:szCs w:val="18"/>
        </w:rPr>
        <w:t xml:space="preserve"> </w:t>
      </w:r>
      <w:proofErr w:type="spellStart"/>
      <w:r w:rsidRPr="006152F9">
        <w:rPr>
          <w:rFonts w:ascii="Verdana" w:hAnsi="Verdana" w:eastAsia="Aptos" w:cs="Aptos"/>
          <w:color w:val="000000" w:themeColor="text1"/>
          <w:sz w:val="18"/>
          <w:szCs w:val="18"/>
        </w:rPr>
        <w:t>gewasspecifieke</w:t>
      </w:r>
      <w:proofErr w:type="spellEnd"/>
      <w:r w:rsidRPr="006152F9">
        <w:rPr>
          <w:rFonts w:ascii="Verdana" w:hAnsi="Verdana" w:eastAsia="Aptos" w:cs="Aptos"/>
          <w:color w:val="000000" w:themeColor="text1"/>
          <w:sz w:val="18"/>
          <w:szCs w:val="18"/>
        </w:rPr>
        <w:t xml:space="preserve"> steun voor katoen</w:t>
      </w:r>
      <w:r>
        <w:rPr>
          <w:rFonts w:ascii="Verdana" w:hAnsi="Verdana" w:eastAsia="Aptos" w:cs="Aptos"/>
          <w:color w:val="000000" w:themeColor="text1"/>
          <w:sz w:val="18"/>
          <w:szCs w:val="18"/>
        </w:rPr>
        <w:t xml:space="preserve"> en betalingen voor kleine boeren. Voor alle overige GLB-interventies (inclusief de middelen voor het GVB, zie het GVB-fiche en het NRPP-fiche) stelt de Commissie verplichte nationale cofinanciering voor van minimaal 30% en mogelijk tot 60%, </w:t>
      </w:r>
      <w:r>
        <w:rPr>
          <w:rFonts w:ascii="Verdana" w:hAnsi="Verdana" w:eastAsia="Aptos" w:cs="Aptos"/>
          <w:color w:val="000000" w:themeColor="text1"/>
          <w:sz w:val="18"/>
          <w:szCs w:val="18"/>
        </w:rPr>
        <w:lastRenderedPageBreak/>
        <w:t>waarbij de NRPP-verordening de specifieke verschillende minimum- en maximumbedragen per interventie, eventuele uitzonderingen en verschillen tussen lidstaten behandelt.</w:t>
      </w:r>
      <w:r>
        <w:rPr>
          <w:rStyle w:val="FootnoteReference"/>
          <w:rFonts w:ascii="Verdana" w:hAnsi="Verdana" w:eastAsia="Aptos" w:cs="Aptos"/>
          <w:color w:val="000000" w:themeColor="text1"/>
          <w:sz w:val="18"/>
          <w:szCs w:val="18"/>
        </w:rPr>
        <w:footnoteReference w:id="8"/>
      </w:r>
      <w:r>
        <w:rPr>
          <w:rFonts w:ascii="Verdana" w:hAnsi="Verdana" w:eastAsia="Aptos" w:cs="Aptos"/>
          <w:color w:val="000000" w:themeColor="text1"/>
          <w:sz w:val="18"/>
          <w:szCs w:val="18"/>
        </w:rPr>
        <w:t xml:space="preserve"> </w:t>
      </w:r>
    </w:p>
    <w:p w:rsidR="000F72D6" w:rsidP="000F72D6" w:rsidRDefault="000F72D6" w14:paraId="7E5F3E93" w14:textId="77777777">
      <w:pPr>
        <w:spacing w:line="360" w:lineRule="auto"/>
        <w:jc w:val="both"/>
        <w:rPr>
          <w:rFonts w:ascii="Verdana" w:hAnsi="Verdana" w:eastAsia="Aptos" w:cs="Aptos"/>
          <w:color w:val="000000" w:themeColor="text1"/>
          <w:sz w:val="18"/>
          <w:szCs w:val="18"/>
        </w:rPr>
      </w:pPr>
    </w:p>
    <w:p w:rsidRPr="00C6671B" w:rsidR="000F72D6" w:rsidP="000F72D6" w:rsidRDefault="000F72D6" w14:paraId="26F07F4C"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Versterken van het concurrentievermogen en boereninkomen </w:t>
      </w:r>
    </w:p>
    <w:p w:rsidRPr="00FA13F4" w:rsidR="000F72D6" w:rsidP="000F72D6" w:rsidRDefault="000F72D6" w14:paraId="73503DAE" w14:textId="77777777">
      <w:pPr>
        <w:spacing w:line="360" w:lineRule="auto"/>
        <w:jc w:val="both"/>
        <w:rPr>
          <w:rFonts w:ascii="Aptos" w:hAnsi="Aptos" w:eastAsia="Aptos" w:cs="Aptos"/>
          <w:color w:val="000000" w:themeColor="text1"/>
        </w:rPr>
      </w:pPr>
      <w:r w:rsidRPr="4BF542B3">
        <w:rPr>
          <w:rFonts w:ascii="Verdana" w:hAnsi="Verdana" w:eastAsia="Aptos" w:cs="Aptos"/>
          <w:color w:val="000000" w:themeColor="text1"/>
          <w:sz w:val="18"/>
          <w:szCs w:val="18"/>
        </w:rPr>
        <w:t xml:space="preserve">Inkomenssteun voor boeren blijft in het GLB-voorstel een centraal beleidsinstrument voor billijke inkomens en duurzame landbouw en voedselproductie. De Commissie stelt voor, conform </w:t>
      </w:r>
      <w:r>
        <w:rPr>
          <w:rFonts w:ascii="Verdana" w:hAnsi="Verdana" w:eastAsia="Aptos" w:cs="Aptos"/>
          <w:color w:val="000000" w:themeColor="text1"/>
          <w:sz w:val="18"/>
          <w:szCs w:val="18"/>
        </w:rPr>
        <w:t>haar</w:t>
      </w:r>
      <w:r w:rsidRPr="4BF542B3">
        <w:rPr>
          <w:rFonts w:ascii="Verdana" w:hAnsi="Verdana" w:eastAsia="Aptos" w:cs="Aptos"/>
          <w:color w:val="000000" w:themeColor="text1"/>
          <w:sz w:val="18"/>
          <w:szCs w:val="18"/>
        </w:rPr>
        <w:t xml:space="preserve"> Visie op Landbouw</w:t>
      </w:r>
      <w:r>
        <w:rPr>
          <w:rFonts w:ascii="Verdana" w:hAnsi="Verdana" w:eastAsia="Aptos" w:cs="Aptos"/>
          <w:color w:val="000000" w:themeColor="text1"/>
          <w:sz w:val="18"/>
          <w:szCs w:val="18"/>
        </w:rPr>
        <w:t xml:space="preserve"> en Voedsel,</w:t>
      </w:r>
      <w:r>
        <w:rPr>
          <w:rStyle w:val="FootnoteReference"/>
          <w:rFonts w:ascii="Verdana" w:hAnsi="Verdana" w:eastAsia="Aptos" w:cs="Aptos"/>
          <w:color w:val="000000" w:themeColor="text1"/>
          <w:sz w:val="18"/>
          <w:szCs w:val="18"/>
        </w:rPr>
        <w:footnoteReference w:id="9"/>
      </w:r>
      <w:r w:rsidRPr="4BF542B3">
        <w:rPr>
          <w:rFonts w:ascii="Verdana" w:hAnsi="Verdana" w:eastAsia="Aptos" w:cs="Aptos"/>
          <w:color w:val="000000" w:themeColor="text1"/>
          <w:sz w:val="18"/>
          <w:szCs w:val="18"/>
        </w:rPr>
        <w:t xml:space="preserve"> inkomenssteun meer te richten op boeren die deze steun het meest nodig hebben. Volgens de Commissie zijn dit jonge en nieuwe landbouwers, vrouwen, familie</w:t>
      </w:r>
      <w:r>
        <w:rPr>
          <w:rFonts w:ascii="Verdana" w:hAnsi="Verdana" w:eastAsia="Aptos" w:cs="Aptos"/>
          <w:color w:val="000000" w:themeColor="text1"/>
          <w:sz w:val="18"/>
          <w:szCs w:val="18"/>
        </w:rPr>
        <w:t xml:space="preserve"> en </w:t>
      </w:r>
      <w:r w:rsidRPr="4BF542B3">
        <w:rPr>
          <w:rFonts w:ascii="Verdana" w:hAnsi="Verdana" w:eastAsia="Aptos" w:cs="Aptos"/>
          <w:color w:val="000000" w:themeColor="text1"/>
          <w:sz w:val="18"/>
          <w:szCs w:val="18"/>
        </w:rPr>
        <w:t xml:space="preserve">kleine bedrijven, gemengde bedrijven, boeren die opereren in gebieden met natuurlijke beperkingen of beperkingen voortvloeiend uit wettelijke verplichtingen. Daarnaast stelt de Commissie nieuwe regels voor met betrekking tot plafonnering van de degressieve basisinkomenssteun. Lidstaten moeten inkomenssteun richten op landbouwers die actief bijdragen aan voedselzekerheid en </w:t>
      </w:r>
      <w:r>
        <w:rPr>
          <w:rFonts w:ascii="Verdana" w:hAnsi="Verdana" w:eastAsia="Aptos" w:cs="Aptos"/>
          <w:color w:val="000000" w:themeColor="text1"/>
          <w:sz w:val="18"/>
          <w:szCs w:val="18"/>
        </w:rPr>
        <w:t xml:space="preserve">zich </w:t>
      </w:r>
      <w:r w:rsidRPr="4BF542B3">
        <w:rPr>
          <w:rFonts w:ascii="Verdana" w:hAnsi="Verdana" w:eastAsia="Aptos" w:cs="Aptos"/>
          <w:color w:val="000000" w:themeColor="text1"/>
          <w:sz w:val="18"/>
          <w:szCs w:val="18"/>
        </w:rPr>
        <w:t>daarbij beperken tot agrariërs wie</w:t>
      </w:r>
      <w:r>
        <w:rPr>
          <w:rFonts w:ascii="Verdana" w:hAnsi="Verdana" w:eastAsia="Aptos" w:cs="Aptos"/>
          <w:color w:val="000000" w:themeColor="text1"/>
          <w:sz w:val="18"/>
          <w:szCs w:val="18"/>
        </w:rPr>
        <w:t>r</w:t>
      </w:r>
      <w:r w:rsidRPr="4BF542B3">
        <w:rPr>
          <w:rFonts w:ascii="Verdana" w:hAnsi="Verdana" w:eastAsia="Aptos" w:cs="Aptos"/>
          <w:color w:val="000000" w:themeColor="text1"/>
          <w:sz w:val="18"/>
          <w:szCs w:val="18"/>
        </w:rPr>
        <w:t xml:space="preserve"> primaire activiteit landbouw is. Tegelijk moeten lidstaten verzekeren dat kleine boeren met mult</w:t>
      </w:r>
      <w:r>
        <w:rPr>
          <w:rFonts w:ascii="Verdana" w:hAnsi="Verdana" w:eastAsia="Aptos" w:cs="Aptos"/>
          <w:color w:val="000000" w:themeColor="text1"/>
          <w:sz w:val="18"/>
          <w:szCs w:val="18"/>
        </w:rPr>
        <w:t>i</w:t>
      </w:r>
      <w:r w:rsidRPr="4BF542B3">
        <w:rPr>
          <w:rFonts w:ascii="Verdana" w:hAnsi="Verdana" w:eastAsia="Aptos" w:cs="Aptos"/>
          <w:color w:val="000000" w:themeColor="text1"/>
          <w:sz w:val="18"/>
          <w:szCs w:val="18"/>
        </w:rPr>
        <w:t xml:space="preserve">functionele landbouwbedrijven niet buitengesloten worden. </w:t>
      </w:r>
    </w:p>
    <w:p w:rsidR="000F72D6" w:rsidP="000F72D6" w:rsidRDefault="000F72D6" w14:paraId="685B2974" w14:textId="77777777">
      <w:pPr>
        <w:spacing w:line="276" w:lineRule="auto"/>
        <w:jc w:val="both"/>
        <w:rPr>
          <w:rFonts w:ascii="Aptos" w:hAnsi="Aptos" w:eastAsia="Aptos" w:cs="Aptos"/>
          <w:color w:val="000000" w:themeColor="text1"/>
          <w:sz w:val="24"/>
          <w:szCs w:val="24"/>
          <w:highlight w:val="cyan"/>
        </w:rPr>
      </w:pPr>
    </w:p>
    <w:p w:rsidRPr="00FA13F4" w:rsidR="000F72D6" w:rsidP="000F72D6" w:rsidRDefault="000F72D6" w14:paraId="0C52410D" w14:textId="77777777">
      <w:pPr>
        <w:spacing w:line="360" w:lineRule="auto"/>
        <w:jc w:val="both"/>
        <w:rPr>
          <w:rFonts w:ascii="Aptos" w:hAnsi="Aptos" w:eastAsia="Aptos" w:cs="Aptos"/>
          <w:i/>
          <w:iCs/>
          <w:color w:val="000000" w:themeColor="text1"/>
        </w:rPr>
      </w:pPr>
      <w:r w:rsidRPr="4ED2127B">
        <w:rPr>
          <w:rFonts w:ascii="Verdana" w:hAnsi="Verdana" w:eastAsia="Aptos" w:cs="Aptos"/>
          <w:i/>
          <w:iCs/>
          <w:color w:val="000000" w:themeColor="text1"/>
          <w:sz w:val="18"/>
          <w:szCs w:val="18"/>
        </w:rPr>
        <w:t xml:space="preserve">Aantrekkelijkheid van de sector vergroten en meer aandacht voor generatievernieuwing </w:t>
      </w:r>
    </w:p>
    <w:p w:rsidRPr="00FA13F4" w:rsidR="000F72D6" w:rsidP="000F72D6" w:rsidRDefault="000F72D6" w14:paraId="4A965781"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Ten aanzien van generatievernieuwing moeten lidstaten binnen het NRP-Plan een strategie voor generatievernieuwing opstellen en een omvattend ‘starterspakket’ voor jonge landbouwers aanbieden. Hierin zitten onder meer interventies voor bedrijfsstart of bedrijfsovername (vestigingssteun, samenwerkingssteun) en investeringssteun. Verder stelt de Commissie in het kader van generatievernieuwing voor om basisinkomenssteun aan pensioengerechtigde boeren uit te faseren voor 2032. </w:t>
      </w:r>
    </w:p>
    <w:p w:rsidR="000F72D6" w:rsidP="000F72D6" w:rsidRDefault="000F72D6" w14:paraId="04A7CA28" w14:textId="77777777">
      <w:pPr>
        <w:spacing w:line="360" w:lineRule="auto"/>
        <w:jc w:val="both"/>
        <w:rPr>
          <w:rFonts w:ascii="Aptos" w:hAnsi="Aptos" w:eastAsia="Aptos" w:cs="Aptos"/>
          <w:color w:val="000000" w:themeColor="text1"/>
          <w:sz w:val="24"/>
          <w:szCs w:val="24"/>
        </w:rPr>
      </w:pPr>
    </w:p>
    <w:p w:rsidRPr="00636B4C" w:rsidR="000F72D6" w:rsidP="000F72D6" w:rsidRDefault="000F72D6" w14:paraId="34030F4A"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Beter belonen van publieke diensten en de bijdrage van het GLB aan natuur, milieu en klimaat</w:t>
      </w:r>
    </w:p>
    <w:p w:rsidR="000F72D6" w:rsidP="000F72D6" w:rsidRDefault="000F72D6" w14:paraId="746E4A8B"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De Commissie streeft ernaar een betere balans te bereiken tussen ‘voorwaarden stellen’ en ‘stimuleren’. Mede daarom moeten lidstaten GLB-steun via de NRP-plannen richten op de Europese GLB-prioriteiten die de Commissie essentieel acht voor de lange termijn duurzaamheid van de landbouw. Zo moet het GLB na 2027 ook bijdragen aan de omschakeling naar duurzame productiemethoden, klimaatneutraliteit in 2050, het beter belonen van bovenwettelijke prestaties en daarmee publieke diensten voor natuur en milieu. </w:t>
      </w:r>
    </w:p>
    <w:p w:rsidR="000F72D6" w:rsidP="000F72D6" w:rsidRDefault="000F72D6" w14:paraId="462EAD55" w14:textId="77777777">
      <w:pPr>
        <w:spacing w:line="360" w:lineRule="auto"/>
        <w:jc w:val="both"/>
        <w:rPr>
          <w:rFonts w:ascii="Verdana" w:hAnsi="Verdana" w:eastAsia="Aptos" w:cs="Aptos"/>
          <w:color w:val="000000" w:themeColor="text1"/>
          <w:sz w:val="18"/>
          <w:szCs w:val="18"/>
        </w:rPr>
      </w:pPr>
    </w:p>
    <w:p w:rsidRPr="00061527" w:rsidR="000F72D6" w:rsidP="000F72D6" w:rsidRDefault="000F72D6" w14:paraId="07BC7305"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De Commissie stelt</w:t>
      </w:r>
      <w:r>
        <w:rPr>
          <w:rFonts w:ascii="Verdana" w:hAnsi="Verdana" w:eastAsia="Aptos" w:cs="Aptos"/>
          <w:color w:val="000000" w:themeColor="text1"/>
          <w:sz w:val="18"/>
          <w:szCs w:val="18"/>
        </w:rPr>
        <w:t xml:space="preserve"> </w:t>
      </w:r>
      <w:r w:rsidRPr="4ED2127B">
        <w:rPr>
          <w:rFonts w:ascii="Verdana" w:hAnsi="Verdana" w:eastAsia="Aptos" w:cs="Aptos"/>
          <w:color w:val="000000" w:themeColor="text1"/>
          <w:sz w:val="18"/>
          <w:szCs w:val="18"/>
        </w:rPr>
        <w:t>voorwaarden via het systeem voor goede landbouwpraktijken (</w:t>
      </w:r>
      <w:r w:rsidRPr="4ED2127B">
        <w:rPr>
          <w:rFonts w:ascii="Verdana" w:hAnsi="Verdana" w:eastAsia="Aptos" w:cs="Aptos"/>
          <w:i/>
          <w:iCs/>
          <w:color w:val="000000" w:themeColor="text1"/>
          <w:sz w:val="18"/>
          <w:szCs w:val="18"/>
        </w:rPr>
        <w:t xml:space="preserve">Farm </w:t>
      </w:r>
      <w:proofErr w:type="spellStart"/>
      <w:r w:rsidRPr="4ED2127B">
        <w:rPr>
          <w:rFonts w:ascii="Verdana" w:hAnsi="Verdana" w:eastAsia="Aptos" w:cs="Aptos"/>
          <w:i/>
          <w:iCs/>
          <w:color w:val="000000" w:themeColor="text1"/>
          <w:sz w:val="18"/>
          <w:szCs w:val="18"/>
        </w:rPr>
        <w:t>stewardship</w:t>
      </w:r>
      <w:proofErr w:type="spellEnd"/>
      <w:r w:rsidRPr="4ED2127B">
        <w:rPr>
          <w:rFonts w:ascii="Verdana" w:hAnsi="Verdana" w:eastAsia="Aptos" w:cs="Aptos"/>
          <w:i/>
          <w:iCs/>
          <w:color w:val="000000" w:themeColor="text1"/>
          <w:sz w:val="18"/>
          <w:szCs w:val="18"/>
        </w:rPr>
        <w:t>).</w:t>
      </w:r>
      <w:r w:rsidRPr="4ED2127B">
        <w:rPr>
          <w:rFonts w:ascii="Verdana" w:hAnsi="Verdana" w:eastAsia="Aptos" w:cs="Aptos"/>
          <w:color w:val="000000" w:themeColor="text1"/>
          <w:sz w:val="18"/>
          <w:szCs w:val="18"/>
        </w:rPr>
        <w:t xml:space="preserve"> De Commissie maakt hierbij een directe koppeling met het ‘</w:t>
      </w:r>
      <w:r w:rsidRPr="4ED2127B">
        <w:rPr>
          <w:rFonts w:ascii="Verdana" w:hAnsi="Verdana" w:eastAsia="Aptos" w:cs="Aptos"/>
          <w:i/>
          <w:iCs/>
          <w:color w:val="000000" w:themeColor="text1"/>
          <w:sz w:val="18"/>
          <w:szCs w:val="18"/>
        </w:rPr>
        <w:t>Do No Significant</w:t>
      </w:r>
      <w:r w:rsidRPr="4ED2127B">
        <w:rPr>
          <w:rFonts w:ascii="Verdana" w:hAnsi="Verdana" w:eastAsia="Aptos" w:cs="Aptos"/>
          <w:color w:val="000000" w:themeColor="text1"/>
          <w:sz w:val="18"/>
          <w:szCs w:val="18"/>
        </w:rPr>
        <w:t xml:space="preserve"> Harm’-principe</w:t>
      </w:r>
      <w:r w:rsidRPr="4ED2127B">
        <w:rPr>
          <w:rFonts w:ascii="Verdana" w:hAnsi="Verdana" w:eastAsia="Aptos" w:cs="Aptos"/>
          <w:i/>
          <w:iCs/>
          <w:color w:val="000000" w:themeColor="text1"/>
          <w:sz w:val="18"/>
          <w:szCs w:val="18"/>
        </w:rPr>
        <w:t xml:space="preserve">. </w:t>
      </w:r>
      <w:r w:rsidRPr="4ED2127B">
        <w:rPr>
          <w:rFonts w:ascii="Verdana" w:hAnsi="Verdana" w:eastAsia="Aptos" w:cs="Aptos"/>
          <w:color w:val="000000" w:themeColor="text1"/>
          <w:sz w:val="18"/>
          <w:szCs w:val="18"/>
        </w:rPr>
        <w:t xml:space="preserve">Dit houdt volgens de Commissie in dat agrariërs zorgdragen voor het borgen van minimale milieu- en sociale voorwaarden en het uitvoeren van beschermende praktijken door lidstaten, zoals </w:t>
      </w:r>
      <w:r w:rsidRPr="4ED2127B">
        <w:rPr>
          <w:rFonts w:ascii="Verdana" w:hAnsi="Verdana" w:eastAsia="Aptos" w:cs="Aptos"/>
          <w:color w:val="000000" w:themeColor="text1"/>
          <w:sz w:val="18"/>
          <w:szCs w:val="18"/>
        </w:rPr>
        <w:lastRenderedPageBreak/>
        <w:t xml:space="preserve">het beschermen van bodems en rivierlopen tegen vervuiling. Het niet-naleven van deze voorwaarden kan gevolgen hebben voor de hoogte van de betaling uit een aantal interventies. Lidstaten krijgen onder bepaalde voorwaarden de mogelijkheid deze beschermende praktijken aan te passen aan de specifieke geografische en klimatologische omstandigheden en productiesystemen door het instellen van specifieke uitzonderingen. </w:t>
      </w:r>
    </w:p>
    <w:p w:rsidR="000F72D6" w:rsidP="000F72D6" w:rsidRDefault="000F72D6" w14:paraId="639531D3" w14:textId="77777777">
      <w:pPr>
        <w:spacing w:line="360" w:lineRule="auto"/>
        <w:jc w:val="both"/>
        <w:rPr>
          <w:rFonts w:ascii="Verdana" w:hAnsi="Verdana"/>
          <w:color w:val="000000" w:themeColor="text1"/>
          <w:sz w:val="18"/>
          <w:szCs w:val="18"/>
        </w:rPr>
      </w:pPr>
    </w:p>
    <w:p w:rsidRPr="00061527" w:rsidR="000F72D6" w:rsidP="000F72D6" w:rsidRDefault="000F72D6" w14:paraId="6DA54F87" w14:textId="77777777">
      <w:pPr>
        <w:spacing w:line="360" w:lineRule="auto"/>
        <w:jc w:val="both"/>
        <w:rPr>
          <w:rFonts w:ascii="Verdana" w:hAnsi="Verdana"/>
          <w:color w:val="000000" w:themeColor="text1"/>
          <w:sz w:val="18"/>
          <w:szCs w:val="18"/>
        </w:rPr>
      </w:pPr>
      <w:r>
        <w:rPr>
          <w:rFonts w:ascii="Verdana" w:hAnsi="Verdana" w:eastAsia="Aptos" w:cs="Aptos"/>
          <w:color w:val="000000" w:themeColor="text1"/>
          <w:sz w:val="18"/>
          <w:szCs w:val="18"/>
        </w:rPr>
        <w:t xml:space="preserve">Daarnaast komen er </w:t>
      </w:r>
      <w:r w:rsidRPr="4BF542B3">
        <w:rPr>
          <w:rFonts w:ascii="Verdana" w:hAnsi="Verdana" w:eastAsia="Aptos" w:cs="Aptos"/>
          <w:color w:val="000000" w:themeColor="text1"/>
          <w:sz w:val="18"/>
          <w:szCs w:val="18"/>
        </w:rPr>
        <w:t>vrijwillige stimulerende regelingen getiteld ‘agr</w:t>
      </w:r>
      <w:r>
        <w:rPr>
          <w:rFonts w:ascii="Verdana" w:hAnsi="Verdana" w:eastAsia="Aptos" w:cs="Aptos"/>
          <w:color w:val="000000" w:themeColor="text1"/>
          <w:sz w:val="18"/>
          <w:szCs w:val="18"/>
        </w:rPr>
        <w:t>o</w:t>
      </w:r>
      <w:r w:rsidRPr="4BF542B3">
        <w:rPr>
          <w:rFonts w:ascii="Verdana" w:hAnsi="Verdana" w:eastAsia="Aptos" w:cs="Aptos"/>
          <w:color w:val="000000" w:themeColor="text1"/>
          <w:sz w:val="18"/>
          <w:szCs w:val="18"/>
        </w:rPr>
        <w:t>milieu</w:t>
      </w:r>
      <w:r>
        <w:rPr>
          <w:rFonts w:ascii="Verdana" w:hAnsi="Verdana" w:eastAsia="Aptos" w:cs="Aptos"/>
          <w:color w:val="000000" w:themeColor="text1"/>
          <w:sz w:val="18"/>
          <w:szCs w:val="18"/>
        </w:rPr>
        <w:t xml:space="preserve"> </w:t>
      </w:r>
      <w:r w:rsidRPr="4BF542B3">
        <w:rPr>
          <w:rFonts w:ascii="Verdana" w:hAnsi="Verdana" w:eastAsia="Aptos" w:cs="Aptos"/>
          <w:color w:val="000000" w:themeColor="text1"/>
          <w:sz w:val="18"/>
          <w:szCs w:val="18"/>
        </w:rPr>
        <w:t xml:space="preserve">en klimaatacties’ die </w:t>
      </w:r>
      <w:r>
        <w:rPr>
          <w:rFonts w:ascii="Verdana" w:hAnsi="Verdana" w:eastAsia="Aptos" w:cs="Aptos"/>
          <w:color w:val="000000" w:themeColor="text1"/>
          <w:sz w:val="18"/>
          <w:szCs w:val="18"/>
        </w:rPr>
        <w:t>bijdragen</w:t>
      </w:r>
      <w:r w:rsidRPr="4BF542B3">
        <w:rPr>
          <w:rFonts w:ascii="Verdana" w:hAnsi="Verdana" w:eastAsia="Aptos" w:cs="Aptos"/>
          <w:color w:val="000000" w:themeColor="text1"/>
          <w:sz w:val="18"/>
          <w:szCs w:val="18"/>
        </w:rPr>
        <w:t xml:space="preserve"> aan het milieu, klimaat, </w:t>
      </w:r>
      <w:r>
        <w:rPr>
          <w:rFonts w:ascii="Verdana" w:hAnsi="Verdana" w:eastAsia="Aptos" w:cs="Aptos"/>
          <w:color w:val="000000" w:themeColor="text1"/>
          <w:sz w:val="18"/>
          <w:szCs w:val="18"/>
        </w:rPr>
        <w:t xml:space="preserve">diergezondheid en </w:t>
      </w:r>
      <w:r w:rsidRPr="4BF542B3">
        <w:rPr>
          <w:rFonts w:ascii="Verdana" w:hAnsi="Verdana" w:eastAsia="Aptos" w:cs="Aptos"/>
          <w:color w:val="000000" w:themeColor="text1"/>
          <w:sz w:val="18"/>
          <w:szCs w:val="18"/>
        </w:rPr>
        <w:t xml:space="preserve">dierenwelzijn en de transitie naar veerkrachtige productiesystemen. </w:t>
      </w:r>
      <w:r>
        <w:rPr>
          <w:rFonts w:ascii="Verdana" w:hAnsi="Verdana" w:eastAsia="Aptos" w:cs="Aptos"/>
          <w:color w:val="000000" w:themeColor="text1"/>
          <w:sz w:val="18"/>
          <w:szCs w:val="18"/>
        </w:rPr>
        <w:t xml:space="preserve">Hierin </w:t>
      </w:r>
      <w:r>
        <w:rPr>
          <w:rFonts w:ascii="Verdana" w:hAnsi="Verdana"/>
          <w:color w:val="000000" w:themeColor="text1"/>
          <w:sz w:val="18"/>
          <w:szCs w:val="18"/>
          <w:shd w:val="clear" w:color="auto" w:fill="FFFFFF"/>
        </w:rPr>
        <w:t>worden de huidige GLB-interventie ‘</w:t>
      </w:r>
      <w:proofErr w:type="spellStart"/>
      <w:r>
        <w:rPr>
          <w:rFonts w:ascii="Verdana" w:hAnsi="Verdana"/>
          <w:color w:val="000000" w:themeColor="text1"/>
          <w:sz w:val="18"/>
          <w:szCs w:val="18"/>
          <w:shd w:val="clear" w:color="auto" w:fill="FFFFFF"/>
        </w:rPr>
        <w:t>eco</w:t>
      </w:r>
      <w:proofErr w:type="spellEnd"/>
      <w:r w:rsidRPr="70E6C3E5">
        <w:rPr>
          <w:rFonts w:ascii="Verdana" w:hAnsi="Verdana"/>
          <w:color w:val="000000" w:themeColor="text1"/>
          <w:sz w:val="18"/>
          <w:szCs w:val="18"/>
        </w:rPr>
        <w:t>-</w:t>
      </w:r>
      <w:r>
        <w:rPr>
          <w:rFonts w:ascii="Verdana" w:hAnsi="Verdana"/>
          <w:color w:val="000000" w:themeColor="text1"/>
          <w:sz w:val="18"/>
          <w:szCs w:val="18"/>
          <w:shd w:val="clear" w:color="auto" w:fill="FFFFFF"/>
        </w:rPr>
        <w:t>regelingen’ en 'agromilieu- en klimaatverbintenissen' (in Nederland het Agrarisch Natuur- en Landschapsbeheer (</w:t>
      </w:r>
      <w:proofErr w:type="spellStart"/>
      <w:r>
        <w:rPr>
          <w:rFonts w:ascii="Verdana" w:hAnsi="Verdana"/>
          <w:color w:val="000000" w:themeColor="text1"/>
          <w:sz w:val="18"/>
          <w:szCs w:val="18"/>
          <w:shd w:val="clear" w:color="auto" w:fill="FFFFFF"/>
        </w:rPr>
        <w:t>A</w:t>
      </w:r>
      <w:r w:rsidRPr="70E6C3E5">
        <w:rPr>
          <w:rFonts w:ascii="Verdana" w:hAnsi="Verdana"/>
          <w:color w:val="000000" w:themeColor="text1"/>
          <w:sz w:val="18"/>
          <w:szCs w:val="18"/>
        </w:rPr>
        <w:t>NLb</w:t>
      </w:r>
      <w:proofErr w:type="spellEnd"/>
      <w:r w:rsidRPr="70E6C3E5">
        <w:rPr>
          <w:rFonts w:ascii="Verdana" w:hAnsi="Verdana"/>
          <w:color w:val="000000" w:themeColor="text1"/>
          <w:sz w:val="18"/>
          <w:szCs w:val="18"/>
        </w:rPr>
        <w:t>)</w:t>
      </w:r>
      <w:r>
        <w:rPr>
          <w:rFonts w:ascii="Verdana" w:hAnsi="Verdana"/>
          <w:color w:val="000000" w:themeColor="text1"/>
          <w:sz w:val="18"/>
          <w:szCs w:val="18"/>
        </w:rPr>
        <w:t>)</w:t>
      </w:r>
      <w:r>
        <w:rPr>
          <w:rFonts w:ascii="Verdana" w:hAnsi="Verdana"/>
          <w:color w:val="000000" w:themeColor="text1"/>
          <w:sz w:val="18"/>
          <w:szCs w:val="18"/>
          <w:shd w:val="clear" w:color="auto" w:fill="FFFFFF"/>
        </w:rPr>
        <w:t xml:space="preserve"> samen gevoegd. De nieuw voorgestelde systematiek stelt cofinanciering verplicht en geeft lidstaten meer flexibiliteit om interventies uit te betalen over meerdere jaren, voorbij de looptijd van de GLB-periode. </w:t>
      </w:r>
      <w:r w:rsidRPr="0356C0C4">
        <w:rPr>
          <w:rFonts w:ascii="Verdana" w:hAnsi="Verdana"/>
          <w:color w:val="000000" w:themeColor="text1"/>
          <w:sz w:val="18"/>
          <w:szCs w:val="18"/>
        </w:rPr>
        <w:t xml:space="preserve">Ook biedt het voorstel nieuwe mogelijkheden voor een interventie gericht op boeren </w:t>
      </w:r>
      <w:r>
        <w:rPr>
          <w:rFonts w:ascii="Verdana" w:hAnsi="Verdana"/>
          <w:color w:val="000000" w:themeColor="text1"/>
          <w:sz w:val="18"/>
          <w:szCs w:val="18"/>
        </w:rPr>
        <w:t>die zich richten op</w:t>
      </w:r>
      <w:r w:rsidRPr="0356C0C4">
        <w:rPr>
          <w:rFonts w:ascii="Verdana" w:hAnsi="Verdana"/>
          <w:color w:val="000000" w:themeColor="text1"/>
          <w:sz w:val="18"/>
          <w:szCs w:val="18"/>
        </w:rPr>
        <w:t xml:space="preserve"> meer duurzame en veerkrachtige </w:t>
      </w:r>
      <w:r>
        <w:rPr>
          <w:rFonts w:ascii="Verdana" w:hAnsi="Verdana"/>
          <w:color w:val="000000" w:themeColor="text1"/>
          <w:sz w:val="18"/>
          <w:szCs w:val="18"/>
        </w:rPr>
        <w:t>landbouwsystemen</w:t>
      </w:r>
      <w:r w:rsidRPr="0356C0C4">
        <w:rPr>
          <w:rFonts w:ascii="Verdana" w:hAnsi="Verdana"/>
          <w:color w:val="000000" w:themeColor="text1"/>
          <w:sz w:val="18"/>
          <w:szCs w:val="18"/>
        </w:rPr>
        <w:t xml:space="preserve"> in de vorm van lumpsum betalingen, die volgens de Commissie zorgen voor vereenvoudiging voor zowel begunstigden als uitvoerende overheidsdiensten.</w:t>
      </w:r>
      <w:r>
        <w:rPr>
          <w:rFonts w:ascii="Verdana" w:hAnsi="Verdana"/>
          <w:color w:val="000000" w:themeColor="text1"/>
          <w:sz w:val="18"/>
          <w:szCs w:val="18"/>
          <w:shd w:val="clear" w:color="auto" w:fill="FFFFFF"/>
        </w:rPr>
        <w:t xml:space="preserve"> </w:t>
      </w:r>
    </w:p>
    <w:p w:rsidR="000F72D6" w:rsidP="000F72D6" w:rsidRDefault="000F72D6" w14:paraId="79E8F31D" w14:textId="77777777">
      <w:pPr>
        <w:spacing w:line="360" w:lineRule="auto"/>
        <w:jc w:val="both"/>
        <w:rPr>
          <w:rFonts w:ascii="Verdana" w:hAnsi="Verdana"/>
          <w:color w:val="000000" w:themeColor="text1"/>
          <w:sz w:val="18"/>
          <w:szCs w:val="18"/>
          <w:shd w:val="clear" w:color="auto" w:fill="FFFFFF"/>
        </w:rPr>
      </w:pPr>
    </w:p>
    <w:p w:rsidRPr="00303DEB" w:rsidR="000F72D6" w:rsidP="000F72D6" w:rsidRDefault="000F72D6" w14:paraId="78C39026" w14:textId="77777777">
      <w:pPr>
        <w:spacing w:line="360" w:lineRule="auto"/>
        <w:jc w:val="both"/>
        <w:rPr>
          <w:rFonts w:ascii="Verdana" w:hAnsi="Verdana" w:eastAsia="Aptos"/>
          <w:color w:val="000000" w:themeColor="text1"/>
          <w:sz w:val="18"/>
          <w:szCs w:val="18"/>
        </w:rPr>
      </w:pPr>
      <w:r>
        <w:rPr>
          <w:rFonts w:ascii="Verdana" w:hAnsi="Verdana"/>
          <w:color w:val="000000" w:themeColor="text1"/>
          <w:sz w:val="18"/>
          <w:szCs w:val="18"/>
          <w:shd w:val="clear" w:color="auto" w:fill="FFFFFF"/>
        </w:rPr>
        <w:t xml:space="preserve">Verder biedt de Commissie mogelijkheden om GLB-steun te richten op prioritaire gebieden. </w:t>
      </w:r>
      <w:r w:rsidRPr="5F4CDE0E">
        <w:rPr>
          <w:rFonts w:ascii="Verdana" w:hAnsi="Verdana"/>
          <w:color w:val="000000" w:themeColor="text1"/>
          <w:sz w:val="18"/>
          <w:szCs w:val="18"/>
        </w:rPr>
        <w:t xml:space="preserve">Zo is het mogelijk </w:t>
      </w:r>
      <w:r>
        <w:rPr>
          <w:rFonts w:ascii="Verdana" w:hAnsi="Verdana"/>
          <w:color w:val="000000" w:themeColor="text1"/>
          <w:sz w:val="18"/>
          <w:szCs w:val="18"/>
          <w:shd w:val="clear" w:color="auto" w:fill="FFFFFF"/>
        </w:rPr>
        <w:t xml:space="preserve">om steun te bieden voor het boeren in </w:t>
      </w:r>
      <w:r w:rsidRPr="5F4CDE0E">
        <w:rPr>
          <w:rFonts w:ascii="Verdana" w:hAnsi="Verdana"/>
          <w:color w:val="000000" w:themeColor="text1"/>
          <w:sz w:val="18"/>
          <w:szCs w:val="18"/>
        </w:rPr>
        <w:t xml:space="preserve">gebieden met natuurlijke of andere </w:t>
      </w:r>
      <w:proofErr w:type="spellStart"/>
      <w:r w:rsidRPr="5F4CDE0E">
        <w:rPr>
          <w:rFonts w:ascii="Verdana" w:hAnsi="Verdana"/>
          <w:color w:val="000000" w:themeColor="text1"/>
          <w:sz w:val="18"/>
          <w:szCs w:val="18"/>
        </w:rPr>
        <w:t>gebiedsspecifieke</w:t>
      </w:r>
      <w:proofErr w:type="spellEnd"/>
      <w:r w:rsidRPr="5F4CDE0E">
        <w:rPr>
          <w:rFonts w:ascii="Verdana" w:hAnsi="Verdana"/>
          <w:color w:val="000000" w:themeColor="text1"/>
          <w:sz w:val="18"/>
          <w:szCs w:val="18"/>
        </w:rPr>
        <w:t xml:space="preserve"> beperkingen</w:t>
      </w:r>
      <w:r>
        <w:rPr>
          <w:rFonts w:ascii="Verdana" w:hAnsi="Verdana"/>
          <w:color w:val="000000" w:themeColor="text1"/>
          <w:sz w:val="18"/>
          <w:szCs w:val="18"/>
          <w:shd w:val="clear" w:color="auto" w:fill="FFFFFF"/>
        </w:rPr>
        <w:t xml:space="preserve"> en </w:t>
      </w:r>
      <w:r>
        <w:rPr>
          <w:rFonts w:ascii="Verdana" w:hAnsi="Verdana" w:eastAsia="Aptos" w:cs="Aptos"/>
          <w:color w:val="000000" w:themeColor="text1"/>
          <w:sz w:val="18"/>
          <w:szCs w:val="18"/>
        </w:rPr>
        <w:t xml:space="preserve">steun </w:t>
      </w:r>
      <w:r w:rsidRPr="006152F9">
        <w:rPr>
          <w:rFonts w:ascii="Verdana" w:hAnsi="Verdana" w:eastAsia="Aptos" w:cs="Aptos"/>
          <w:color w:val="000000" w:themeColor="text1"/>
          <w:sz w:val="18"/>
          <w:szCs w:val="18"/>
        </w:rPr>
        <w:t>voor boeren in gebieden met beperkingen voortvloeiend uit wettelijke verplichtinge</w:t>
      </w:r>
      <w:r>
        <w:rPr>
          <w:rFonts w:ascii="Verdana" w:hAnsi="Verdana" w:eastAsia="Aptos" w:cs="Aptos"/>
          <w:color w:val="000000" w:themeColor="text1"/>
          <w:sz w:val="18"/>
          <w:szCs w:val="18"/>
        </w:rPr>
        <w:t>n zoals de</w:t>
      </w:r>
      <w:r>
        <w:rPr>
          <w:rFonts w:ascii="Verdana" w:hAnsi="Verdana"/>
          <w:color w:val="000000" w:themeColor="text1"/>
          <w:sz w:val="18"/>
          <w:szCs w:val="18"/>
          <w:shd w:val="clear" w:color="auto" w:fill="FFFFFF"/>
        </w:rPr>
        <w:t xml:space="preserve"> Vogel- en Habitatrichtlijn</w:t>
      </w:r>
      <w:r w:rsidRPr="5F4CDE0E">
        <w:rPr>
          <w:rFonts w:ascii="Verdana" w:hAnsi="Verdana"/>
          <w:color w:val="000000" w:themeColor="text1"/>
          <w:sz w:val="18"/>
          <w:szCs w:val="18"/>
        </w:rPr>
        <w:t xml:space="preserve"> (VHR) en de </w:t>
      </w:r>
      <w:r>
        <w:rPr>
          <w:rFonts w:ascii="Verdana" w:hAnsi="Verdana"/>
          <w:color w:val="000000" w:themeColor="text1"/>
          <w:sz w:val="18"/>
          <w:szCs w:val="18"/>
          <w:shd w:val="clear" w:color="auto" w:fill="FFFFFF"/>
        </w:rPr>
        <w:t>Kader</w:t>
      </w:r>
      <w:r w:rsidRPr="5F4CDE0E">
        <w:rPr>
          <w:rFonts w:ascii="Verdana" w:hAnsi="Verdana"/>
          <w:color w:val="000000" w:themeColor="text1"/>
          <w:sz w:val="18"/>
          <w:szCs w:val="18"/>
        </w:rPr>
        <w:t>r</w:t>
      </w:r>
      <w:r>
        <w:rPr>
          <w:rFonts w:ascii="Verdana" w:hAnsi="Verdana"/>
          <w:color w:val="000000" w:themeColor="text1"/>
          <w:sz w:val="18"/>
          <w:szCs w:val="18"/>
          <w:shd w:val="clear" w:color="auto" w:fill="FFFFFF"/>
        </w:rPr>
        <w:t>ichtlijn Water</w:t>
      </w:r>
      <w:r w:rsidRPr="5F4CDE0E">
        <w:rPr>
          <w:rFonts w:ascii="Verdana" w:hAnsi="Verdana"/>
          <w:color w:val="000000" w:themeColor="text1"/>
          <w:sz w:val="18"/>
          <w:szCs w:val="18"/>
        </w:rPr>
        <w:t xml:space="preserve"> (KRW) </w:t>
      </w:r>
      <w:r>
        <w:rPr>
          <w:rFonts w:ascii="Verdana" w:hAnsi="Verdana"/>
          <w:color w:val="000000" w:themeColor="text1"/>
          <w:sz w:val="18"/>
          <w:szCs w:val="18"/>
          <w:shd w:val="clear" w:color="auto" w:fill="FFFFFF"/>
        </w:rPr>
        <w:t xml:space="preserve">. </w:t>
      </w:r>
    </w:p>
    <w:p w:rsidR="000F72D6" w:rsidP="000F72D6" w:rsidRDefault="000F72D6" w14:paraId="017E0250" w14:textId="77777777">
      <w:pPr>
        <w:spacing w:line="360" w:lineRule="auto"/>
        <w:jc w:val="both"/>
        <w:rPr>
          <w:rFonts w:ascii="Verdana" w:hAnsi="Verdana"/>
          <w:color w:val="000000" w:themeColor="text1"/>
          <w:sz w:val="18"/>
          <w:szCs w:val="18"/>
        </w:rPr>
      </w:pPr>
    </w:p>
    <w:p w:rsidR="000F72D6" w:rsidP="000F72D6" w:rsidRDefault="000F72D6" w14:paraId="5A2B57F4" w14:textId="77777777">
      <w:pPr>
        <w:spacing w:line="360" w:lineRule="auto"/>
        <w:jc w:val="both"/>
        <w:rPr>
          <w:rFonts w:ascii="Verdana" w:hAnsi="Verdana" w:eastAsia="Aptos" w:cs="Aptos"/>
          <w:color w:val="000000" w:themeColor="text1"/>
          <w:sz w:val="18"/>
          <w:szCs w:val="18"/>
        </w:rPr>
      </w:pPr>
      <w:r w:rsidRPr="4ED2127B">
        <w:rPr>
          <w:rFonts w:ascii="Verdana" w:hAnsi="Verdana"/>
          <w:color w:val="000000" w:themeColor="text1"/>
          <w:sz w:val="18"/>
          <w:szCs w:val="18"/>
        </w:rPr>
        <w:t>Tot slot bevat het voorstel ook een verplichting voor lidstaten met nitraatvervuilingsproblemen om steun te bieden aan boeren voor extensivering van veehouderijsystemen of diversificatie van landbouwactiviteiten.</w:t>
      </w:r>
    </w:p>
    <w:p w:rsidR="000F72D6" w:rsidP="000F72D6" w:rsidRDefault="000F72D6" w14:paraId="4BDA21E1" w14:textId="77777777">
      <w:pPr>
        <w:spacing w:line="360" w:lineRule="auto"/>
        <w:jc w:val="both"/>
        <w:rPr>
          <w:rFonts w:ascii="Verdana" w:hAnsi="Verdana"/>
          <w:color w:val="000000" w:themeColor="text1"/>
          <w:sz w:val="18"/>
          <w:szCs w:val="18"/>
        </w:rPr>
      </w:pPr>
    </w:p>
    <w:p w:rsidRPr="002C77A1" w:rsidR="000F72D6" w:rsidP="000F72D6" w:rsidRDefault="000F72D6" w14:paraId="0A528BCF"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Weerbaarheid versterken en nieuwe crisisinterventies </w:t>
      </w:r>
    </w:p>
    <w:p w:rsidR="000F72D6" w:rsidP="000F72D6" w:rsidRDefault="000F72D6" w14:paraId="1BCA3A3A" w14:textId="77777777">
      <w:pPr>
        <w:spacing w:line="360" w:lineRule="auto"/>
        <w:jc w:val="both"/>
        <w:rPr>
          <w:rFonts w:ascii="Verdana" w:hAnsi="Verdana"/>
          <w:sz w:val="18"/>
          <w:szCs w:val="18"/>
        </w:rPr>
      </w:pPr>
      <w:r w:rsidRPr="4ED2127B">
        <w:rPr>
          <w:rFonts w:ascii="Verdana" w:hAnsi="Verdana" w:eastAsia="Aptos" w:cs="Aptos"/>
          <w:color w:val="000000" w:themeColor="text1"/>
          <w:sz w:val="18"/>
          <w:szCs w:val="18"/>
        </w:rPr>
        <w:t xml:space="preserve">De Commissie benoemt de noodzaak van proactief risicobeheer om zo de weerbaarheid van de sector te versterken, met positieve stimulansen voor boeren die preventieve risicobeheersmaatregelen nemen. Het Commissievoorstel wijst op het belang van nationale strategieën voor het versterken van de lange termijn weerbaarheid op boerderijniveau en risicobeheer via het coherent gebruik van een goede mix van GLB- en nationale instrumenten. De Commissie verplicht een lidstaat om een GLB-risicomanagement instrument in het NRPP op te nemen, tenzij in het NRPP wordt aangetoond dat de lidstaat een nationaal instrument inzet. </w:t>
      </w:r>
    </w:p>
    <w:p w:rsidR="000F72D6" w:rsidP="000F72D6" w:rsidRDefault="000F72D6" w14:paraId="38287520" w14:textId="77777777">
      <w:pPr>
        <w:spacing w:line="360" w:lineRule="auto"/>
        <w:jc w:val="both"/>
        <w:rPr>
          <w:rFonts w:ascii="Verdana" w:hAnsi="Verdana" w:eastAsia="Verdana" w:cs="Verdana"/>
          <w:sz w:val="18"/>
          <w:szCs w:val="18"/>
        </w:rPr>
      </w:pPr>
    </w:p>
    <w:p w:rsidR="000F72D6" w:rsidP="000F72D6" w:rsidRDefault="000F72D6" w14:paraId="03220CFE"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Steun voor investeringen </w:t>
      </w:r>
    </w:p>
    <w:p w:rsidR="000F72D6" w:rsidP="000F72D6" w:rsidRDefault="000F72D6" w14:paraId="4C5920DF"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Ook bevat het voorstel verplichte investeringssteun (zowel </w:t>
      </w:r>
      <w:r w:rsidRPr="4ED2127B">
        <w:rPr>
          <w:rFonts w:ascii="Verdana" w:hAnsi="Verdana" w:eastAsia="Verdana" w:cs="Verdana"/>
          <w:sz w:val="18"/>
          <w:szCs w:val="18"/>
        </w:rPr>
        <w:t>productieve als niet-productieve investeringen</w:t>
      </w:r>
      <w:r w:rsidRPr="4ED2127B">
        <w:rPr>
          <w:rFonts w:ascii="Verdana" w:hAnsi="Verdana" w:eastAsia="Aptos" w:cs="Aptos"/>
          <w:color w:val="000000" w:themeColor="text1"/>
          <w:sz w:val="18"/>
          <w:szCs w:val="18"/>
        </w:rPr>
        <w:t xml:space="preserve">) voor </w:t>
      </w:r>
      <w:r>
        <w:rPr>
          <w:rFonts w:ascii="Verdana" w:hAnsi="Verdana" w:eastAsia="Aptos" w:cs="Aptos"/>
          <w:color w:val="000000" w:themeColor="text1"/>
          <w:sz w:val="18"/>
          <w:szCs w:val="18"/>
        </w:rPr>
        <w:t xml:space="preserve">onder andere </w:t>
      </w:r>
      <w:r w:rsidRPr="4ED2127B">
        <w:rPr>
          <w:rFonts w:ascii="Verdana" w:hAnsi="Verdana" w:eastAsia="Aptos" w:cs="Aptos"/>
          <w:color w:val="000000" w:themeColor="text1"/>
          <w:sz w:val="18"/>
          <w:szCs w:val="18"/>
        </w:rPr>
        <w:t xml:space="preserve">landbouwers en bosbouwers, zoals steun voor infrastructuurontwikkeling, aanpassing aan klimaatverandering (klimaatadaptatie), energiezuinigheid, </w:t>
      </w:r>
      <w:r>
        <w:rPr>
          <w:rFonts w:ascii="Verdana" w:hAnsi="Verdana" w:eastAsia="Aptos" w:cs="Aptos"/>
          <w:color w:val="000000" w:themeColor="text1"/>
          <w:sz w:val="18"/>
          <w:szCs w:val="18"/>
        </w:rPr>
        <w:t>waterweerbaarheid</w:t>
      </w:r>
      <w:r w:rsidRPr="4ED2127B">
        <w:rPr>
          <w:rFonts w:ascii="Verdana" w:hAnsi="Verdana" w:eastAsia="Aptos" w:cs="Aptos"/>
          <w:color w:val="000000" w:themeColor="text1"/>
          <w:sz w:val="18"/>
          <w:szCs w:val="18"/>
        </w:rPr>
        <w:t xml:space="preserve"> en waterkwaliteit, precisielandbouw, en diversificatie van boereninkomen via agro-toerisme en de bio-economie.</w:t>
      </w:r>
    </w:p>
    <w:p w:rsidR="000F72D6" w:rsidP="000F72D6" w:rsidRDefault="000F72D6" w14:paraId="124EF87D" w14:textId="77777777">
      <w:pPr>
        <w:spacing w:line="360" w:lineRule="auto"/>
        <w:jc w:val="both"/>
        <w:rPr>
          <w:rFonts w:ascii="Verdana" w:hAnsi="Verdana" w:eastAsia="Aptos" w:cs="Aptos"/>
          <w:i/>
          <w:iCs/>
          <w:color w:val="000000" w:themeColor="text1"/>
          <w:sz w:val="18"/>
          <w:szCs w:val="18"/>
        </w:rPr>
      </w:pPr>
    </w:p>
    <w:p w:rsidR="000F72D6" w:rsidP="000F72D6" w:rsidRDefault="000F72D6" w14:paraId="7A9F85FC"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lastRenderedPageBreak/>
        <w:t xml:space="preserve">Verbeteren van de werkomstandigheden van boeren </w:t>
      </w:r>
    </w:p>
    <w:p w:rsidR="000F72D6" w:rsidP="000F72D6" w:rsidRDefault="000F72D6" w14:paraId="54E405B0"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In het voorstel stelt de Commissie een nieuwe interventie voor gericht op het verbeteren van het welzijn van boeren. Via ‘</w:t>
      </w:r>
      <w:r w:rsidRPr="00E0202F">
        <w:rPr>
          <w:rFonts w:ascii="Verdana" w:hAnsi="Verdana" w:eastAsia="Aptos" w:cs="Aptos"/>
          <w:i/>
          <w:iCs/>
          <w:color w:val="000000" w:themeColor="text1"/>
          <w:sz w:val="18"/>
          <w:szCs w:val="18"/>
        </w:rPr>
        <w:t xml:space="preserve">Farm </w:t>
      </w:r>
      <w:proofErr w:type="spellStart"/>
      <w:r w:rsidRPr="00E0202F">
        <w:rPr>
          <w:rFonts w:ascii="Verdana" w:hAnsi="Verdana" w:eastAsia="Aptos" w:cs="Aptos"/>
          <w:i/>
          <w:iCs/>
          <w:color w:val="000000" w:themeColor="text1"/>
          <w:sz w:val="18"/>
          <w:szCs w:val="18"/>
        </w:rPr>
        <w:t>Relief</w:t>
      </w:r>
      <w:proofErr w:type="spellEnd"/>
      <w:r w:rsidRPr="00E0202F">
        <w:rPr>
          <w:rFonts w:ascii="Verdana" w:hAnsi="Verdana" w:eastAsia="Aptos" w:cs="Aptos"/>
          <w:i/>
          <w:iCs/>
          <w:color w:val="000000" w:themeColor="text1"/>
          <w:sz w:val="18"/>
          <w:szCs w:val="18"/>
        </w:rPr>
        <w:t xml:space="preserve"> Services</w:t>
      </w:r>
      <w:r w:rsidRPr="4ED2127B">
        <w:rPr>
          <w:rFonts w:ascii="Verdana" w:hAnsi="Verdana" w:eastAsia="Aptos" w:cs="Aptos"/>
          <w:color w:val="000000" w:themeColor="text1"/>
          <w:sz w:val="18"/>
          <w:szCs w:val="18"/>
        </w:rPr>
        <w:t>'</w:t>
      </w:r>
      <w:r>
        <w:rPr>
          <w:rStyle w:val="CommentReference"/>
        </w:rPr>
        <w:t xml:space="preserve"> </w:t>
      </w:r>
      <w:r>
        <w:rPr>
          <w:rFonts w:ascii="Verdana" w:hAnsi="Verdana" w:eastAsia="Aptos" w:cs="Aptos"/>
          <w:color w:val="000000" w:themeColor="text1"/>
          <w:sz w:val="18"/>
          <w:szCs w:val="18"/>
        </w:rPr>
        <w:t>(la</w:t>
      </w:r>
      <w:r w:rsidRPr="4ED2127B">
        <w:rPr>
          <w:rFonts w:ascii="Verdana" w:hAnsi="Verdana" w:eastAsia="Aptos" w:cs="Aptos"/>
          <w:color w:val="000000" w:themeColor="text1"/>
          <w:sz w:val="18"/>
          <w:szCs w:val="18"/>
        </w:rPr>
        <w:t>ndbouwvervangingsdiensten) kan bijvoorbeeld vervanging tijdens ziekte, zwangerschap of bij deelname aan trainingen gesteund worden. Verder bevat het systeem voor goede landbouwpraktijken (</w:t>
      </w:r>
      <w:r w:rsidRPr="4ED2127B">
        <w:rPr>
          <w:rFonts w:ascii="Verdana" w:hAnsi="Verdana" w:eastAsia="Aptos" w:cs="Aptos"/>
          <w:i/>
          <w:iCs/>
          <w:color w:val="000000" w:themeColor="text1"/>
          <w:sz w:val="18"/>
          <w:szCs w:val="18"/>
        </w:rPr>
        <w:t xml:space="preserve">Farm </w:t>
      </w:r>
      <w:proofErr w:type="spellStart"/>
      <w:r w:rsidRPr="4ED2127B">
        <w:rPr>
          <w:rFonts w:ascii="Verdana" w:hAnsi="Verdana" w:eastAsia="Aptos" w:cs="Aptos"/>
          <w:i/>
          <w:iCs/>
          <w:color w:val="000000" w:themeColor="text1"/>
          <w:sz w:val="18"/>
          <w:szCs w:val="18"/>
        </w:rPr>
        <w:t>Stewardship</w:t>
      </w:r>
      <w:proofErr w:type="spellEnd"/>
      <w:r w:rsidRPr="4ED2127B">
        <w:rPr>
          <w:rFonts w:ascii="Verdana" w:hAnsi="Verdana" w:eastAsia="Aptos" w:cs="Aptos"/>
          <w:i/>
          <w:iCs/>
          <w:color w:val="000000" w:themeColor="text1"/>
          <w:sz w:val="18"/>
          <w:szCs w:val="18"/>
        </w:rPr>
        <w:t xml:space="preserve"> System)</w:t>
      </w:r>
      <w:r w:rsidRPr="4ED2127B">
        <w:rPr>
          <w:rFonts w:ascii="Verdana" w:hAnsi="Verdana" w:eastAsia="Aptos" w:cs="Aptos"/>
          <w:color w:val="000000" w:themeColor="text1"/>
          <w:sz w:val="18"/>
          <w:szCs w:val="18"/>
        </w:rPr>
        <w:t xml:space="preserve"> ook voorwaarden voor sociale duurzaamheid in de landbouw. Het GLB kan zo volgens de Commissie bijdragen aan sociale, veilige en gezonde werkomstandigheden. </w:t>
      </w:r>
    </w:p>
    <w:p w:rsidR="000F72D6" w:rsidP="000F72D6" w:rsidRDefault="000F72D6" w14:paraId="4ABB1591" w14:textId="77777777">
      <w:pPr>
        <w:spacing w:line="360" w:lineRule="auto"/>
        <w:jc w:val="both"/>
        <w:rPr>
          <w:rFonts w:ascii="Verdana" w:hAnsi="Verdana" w:eastAsia="Aptos" w:cs="Aptos"/>
          <w:i/>
          <w:iCs/>
          <w:color w:val="000000" w:themeColor="text1"/>
          <w:sz w:val="18"/>
          <w:szCs w:val="18"/>
        </w:rPr>
      </w:pPr>
    </w:p>
    <w:p w:rsidR="000F72D6" w:rsidP="000F72D6" w:rsidRDefault="000F72D6" w14:paraId="06373359"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Steun voor kennis en innovatie </w:t>
      </w:r>
    </w:p>
    <w:p w:rsidR="000F72D6" w:rsidP="000F72D6" w:rsidRDefault="000F72D6" w14:paraId="0EB97E61"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De GLB-interventies voor kennisuitwisseling en innovatie zijn in de praktijk met name bekend door de regelingen voor samenwerken aan innovatie (Europese Innovatie Partnerschappen, EIP), zoals kennisvouchers, praktijkleernetwerken, demobedrijven, bedrijfsadviesdiensten en het AKIS (Agrarisch Kennis- en Innovatiesysteem). Deze interventies moeten volgens het voorstel verplicht worden ondersteund en zijn bedoeld om de toegang tot kennis te verbeteren en innovatie te versnellen, met als uiteindelijke doel het versterken van het concurrentievermogen, de toekomstbestendigheid en de veerkracht van de landbouw en het landelijk gebied. </w:t>
      </w:r>
    </w:p>
    <w:p w:rsidR="000F72D6" w:rsidP="000F72D6" w:rsidRDefault="000F72D6" w14:paraId="7D3206AF" w14:textId="77777777">
      <w:pPr>
        <w:spacing w:line="360" w:lineRule="auto"/>
        <w:jc w:val="both"/>
        <w:rPr>
          <w:rFonts w:ascii="Verdana" w:hAnsi="Verdana" w:eastAsia="Aptos" w:cs="Aptos"/>
          <w:color w:val="000000" w:themeColor="text1"/>
          <w:sz w:val="18"/>
          <w:szCs w:val="18"/>
        </w:rPr>
      </w:pPr>
    </w:p>
    <w:p w:rsidR="000F72D6" w:rsidP="000F72D6" w:rsidRDefault="000F72D6" w14:paraId="0337514D"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Administratieve lasten verminderen en datasystemen</w:t>
      </w:r>
    </w:p>
    <w:p w:rsidR="000F72D6" w:rsidP="000F72D6" w:rsidRDefault="000F72D6" w14:paraId="7C36B5D6" w14:textId="77777777">
      <w:pPr>
        <w:spacing w:line="360" w:lineRule="auto"/>
        <w:jc w:val="both"/>
        <w:rPr>
          <w:rFonts w:ascii="Verdana" w:hAnsi="Verdana" w:eastAsia="Aptos" w:cs="Aptos"/>
          <w:color w:val="000000" w:themeColor="text1"/>
          <w:sz w:val="18"/>
          <w:szCs w:val="18"/>
          <w:highlight w:val="yellow"/>
        </w:rPr>
      </w:pPr>
      <w:r w:rsidRPr="4ED2127B">
        <w:rPr>
          <w:rFonts w:ascii="Verdana" w:hAnsi="Verdana" w:eastAsia="Aptos" w:cs="Aptos"/>
          <w:color w:val="000000" w:themeColor="text1"/>
          <w:sz w:val="18"/>
          <w:szCs w:val="18"/>
        </w:rPr>
        <w:t xml:space="preserve">Om het GLB te vereenvoudigen en administratieve lasten te verlagen geeft de Commissie meer mogelijkheden voor lumpsum-betalingen, bijvoorbeeld voor kleine boeren en voor het omschakelen naar duurzamere of biologische vormen van landbouw. Daarnaast stelt de Commissie voor om de interoperabiliteit van datasystemen en publiek beschikbare agrarische informatiesystemen op nationaal niveau te verbeteren. Op deze manier beoogt de Commissie het aantal controles en de administratielasten voor boeren te verlagen en waardevolle data uit de waardeketen te verzamelen. </w:t>
      </w:r>
    </w:p>
    <w:p w:rsidRPr="004733A3" w:rsidR="000F72D6" w:rsidP="000F72D6" w:rsidRDefault="000F72D6" w14:paraId="59EABBCB" w14:textId="77777777">
      <w:pPr>
        <w:pStyle w:val="Spreekpunten"/>
        <w:numPr>
          <w:ilvl w:val="0"/>
          <w:numId w:val="0"/>
        </w:numPr>
        <w:jc w:val="both"/>
        <w:rPr>
          <w:rFonts w:ascii="Verdana" w:hAnsi="Verdana"/>
          <w:sz w:val="18"/>
          <w:szCs w:val="18"/>
          <w:lang w:val="nl-NL" w:eastAsia="zh-CN"/>
        </w:rPr>
      </w:pPr>
    </w:p>
    <w:p w:rsidRPr="00D9664E" w:rsidR="000F72D6" w:rsidP="000F72D6" w:rsidRDefault="000F72D6" w14:paraId="1D333EA1" w14:textId="77777777">
      <w:pPr>
        <w:pStyle w:val="Spreekpunten"/>
        <w:numPr>
          <w:ilvl w:val="0"/>
          <w:numId w:val="65"/>
        </w:numPr>
        <w:jc w:val="both"/>
        <w:rPr>
          <w:rFonts w:ascii="Verdana" w:hAnsi="Verdana" w:eastAsia="Aptos"/>
          <w:i/>
          <w:sz w:val="18"/>
          <w:szCs w:val="18"/>
          <w:lang w:eastAsia="zh-CN"/>
        </w:rPr>
      </w:pPr>
      <w:r w:rsidRPr="4ED2127B">
        <w:rPr>
          <w:rFonts w:ascii="Verdana" w:hAnsi="Verdana"/>
          <w:i/>
          <w:iCs/>
          <w:sz w:val="18"/>
          <w:szCs w:val="18"/>
          <w:lang w:eastAsia="zh-CN"/>
        </w:rPr>
        <w:t>Impact assessment Commissie</w:t>
      </w:r>
    </w:p>
    <w:p w:rsidR="000F72D6" w:rsidP="000F72D6" w:rsidRDefault="000F72D6" w14:paraId="51F65ED5" w14:textId="77777777">
      <w:pPr>
        <w:pStyle w:val="Spreekpunten"/>
        <w:numPr>
          <w:ilvl w:val="0"/>
          <w:numId w:val="0"/>
        </w:numPr>
        <w:jc w:val="both"/>
        <w:rPr>
          <w:rFonts w:ascii="Verdana" w:hAnsi="Verdana" w:eastAsia="Aptos" w:cs="Aptos"/>
          <w:color w:val="000000" w:themeColor="text1"/>
          <w:sz w:val="18"/>
          <w:szCs w:val="18"/>
          <w:lang w:val="nl-NL"/>
        </w:rPr>
      </w:pPr>
      <w:r w:rsidRPr="4ED2127B">
        <w:rPr>
          <w:rFonts w:ascii="Verdana" w:hAnsi="Verdana" w:eastAsia="Aptos" w:cs="Aptos"/>
          <w:color w:val="000000" w:themeColor="text1"/>
          <w:sz w:val="18"/>
          <w:szCs w:val="18"/>
          <w:lang w:val="nl-NL"/>
        </w:rPr>
        <w:t xml:space="preserve">De Commissie heeft een impact assessment uitgevoerd waarin verschillende opties zijn geëvalueerd voor de positie van het GLB in het NRPP. In het NRPP-fiche wordt hier een toelichting op gegeven. </w:t>
      </w:r>
    </w:p>
    <w:p w:rsidR="000F72D6" w:rsidP="000F72D6" w:rsidRDefault="000F72D6" w14:paraId="73A101FE" w14:textId="77777777">
      <w:pPr>
        <w:spacing w:line="360" w:lineRule="auto"/>
        <w:ind w:left="360" w:hanging="360"/>
        <w:jc w:val="both"/>
      </w:pPr>
    </w:p>
    <w:p w:rsidRPr="00F02563" w:rsidR="000F72D6" w:rsidP="000F72D6" w:rsidRDefault="000F72D6" w14:paraId="02D66DB4" w14:textId="77777777">
      <w:pPr>
        <w:pStyle w:val="ListParagraph"/>
        <w:numPr>
          <w:ilvl w:val="0"/>
          <w:numId w:val="29"/>
        </w:numPr>
        <w:spacing w:line="360" w:lineRule="auto"/>
        <w:jc w:val="both"/>
        <w:rPr>
          <w:rFonts w:ascii="Verdana" w:hAnsi="Verdana"/>
          <w:b/>
          <w:bCs/>
          <w:sz w:val="18"/>
          <w:szCs w:val="18"/>
        </w:rPr>
      </w:pPr>
      <w:r w:rsidRPr="4ED2127B">
        <w:rPr>
          <w:rFonts w:ascii="Verdana" w:hAnsi="Verdana"/>
          <w:b/>
          <w:bCs/>
          <w:sz w:val="18"/>
          <w:szCs w:val="18"/>
        </w:rPr>
        <w:t xml:space="preserve">Nederlandse positie ten aanzien van het voorstel </w:t>
      </w:r>
    </w:p>
    <w:p w:rsidRPr="00FA7C48" w:rsidR="000F72D6" w:rsidP="000F72D6" w:rsidRDefault="000F72D6" w14:paraId="773B52C0" w14:textId="77777777">
      <w:pPr>
        <w:spacing w:line="360" w:lineRule="auto"/>
        <w:jc w:val="both"/>
        <w:rPr>
          <w:rFonts w:ascii="Verdana" w:hAnsi="Verdana"/>
          <w:sz w:val="18"/>
          <w:szCs w:val="18"/>
        </w:rPr>
      </w:pPr>
      <w:r w:rsidRPr="4ED2127B">
        <w:rPr>
          <w:rFonts w:ascii="Verdana" w:hAnsi="Verdana"/>
          <w:i/>
          <w:iCs/>
          <w:sz w:val="18"/>
          <w:szCs w:val="18"/>
        </w:rPr>
        <w:t>Essentie Nederlands beleid op dit terrein</w:t>
      </w:r>
    </w:p>
    <w:p w:rsidR="000F72D6" w:rsidP="000F72D6" w:rsidRDefault="000F72D6" w14:paraId="39E29114" w14:textId="77777777">
      <w:pPr>
        <w:spacing w:line="360" w:lineRule="auto"/>
        <w:jc w:val="both"/>
        <w:rPr>
          <w:rFonts w:ascii="Verdana" w:hAnsi="Verdana"/>
          <w:sz w:val="18"/>
          <w:szCs w:val="18"/>
        </w:rPr>
      </w:pPr>
      <w:r w:rsidRPr="00687F77">
        <w:rPr>
          <w:rFonts w:ascii="Verdana" w:hAnsi="Verdana"/>
          <w:sz w:val="18"/>
          <w:szCs w:val="18"/>
        </w:rPr>
        <w:t>De Kamerbrief van 28 maart 2025</w:t>
      </w:r>
      <w:r>
        <w:rPr>
          <w:rStyle w:val="FootnoteReference"/>
          <w:rFonts w:ascii="Verdana" w:hAnsi="Verdana"/>
          <w:sz w:val="18"/>
          <w:szCs w:val="18"/>
        </w:rPr>
        <w:footnoteReference w:id="10"/>
      </w:r>
      <w:r w:rsidRPr="00687F77">
        <w:rPr>
          <w:rFonts w:ascii="Verdana" w:hAnsi="Verdana"/>
          <w:sz w:val="18"/>
          <w:szCs w:val="18"/>
        </w:rPr>
        <w:t xml:space="preserve"> over de Nederlandse inzet voor het volgend MFK en de Kamerbrief met kabinetsappreciatie van de MFK-voorstellen van de Commissie </w:t>
      </w:r>
      <w:r>
        <w:rPr>
          <w:rFonts w:ascii="Verdana" w:hAnsi="Verdana"/>
          <w:sz w:val="18"/>
          <w:szCs w:val="18"/>
        </w:rPr>
        <w:t xml:space="preserve">voor het volgend MFK </w:t>
      </w:r>
      <w:r w:rsidRPr="00687F77">
        <w:rPr>
          <w:rFonts w:ascii="Verdana" w:hAnsi="Verdana"/>
          <w:sz w:val="18"/>
          <w:szCs w:val="18"/>
        </w:rPr>
        <w:t>zijn de basis voor de Nederlandse onderhandelingspositie</w:t>
      </w:r>
      <w:r>
        <w:rPr>
          <w:rFonts w:ascii="Verdana" w:hAnsi="Verdana"/>
          <w:sz w:val="18"/>
          <w:szCs w:val="18"/>
        </w:rPr>
        <w:t xml:space="preserve"> en leidend t.o.v. de BNC-fiches over de onderliggende MFK-voorstellen</w:t>
      </w:r>
      <w:r w:rsidRPr="00687F77">
        <w:rPr>
          <w:rFonts w:ascii="Verdana" w:hAnsi="Verdana"/>
          <w:sz w:val="18"/>
          <w:szCs w:val="18"/>
        </w:rPr>
        <w:t>. De overkoepelende Nederlandse inzet richt zich op een ambitieus gemoderniseerd en financieel houdbaar MFK waarbij de focus gelegd dient te worden op strategische prioriteiten.</w:t>
      </w:r>
      <w:r>
        <w:rPr>
          <w:rFonts w:ascii="Verdana" w:hAnsi="Verdana"/>
          <w:sz w:val="18"/>
          <w:szCs w:val="18"/>
        </w:rPr>
        <w:t xml:space="preserve"> </w:t>
      </w:r>
      <w:r w:rsidRPr="4ED2127B">
        <w:rPr>
          <w:rFonts w:ascii="Verdana" w:hAnsi="Verdana"/>
          <w:sz w:val="18"/>
          <w:szCs w:val="18"/>
        </w:rPr>
        <w:t xml:space="preserve">In het licht van huidige geopolitieke spanningen is een financieel weerbaar Europa van groot belang voor onze veiligheid en welvaart. De voorstellen voor het nieuwe MFK en </w:t>
      </w:r>
      <w:r>
        <w:rPr>
          <w:rFonts w:ascii="Verdana" w:hAnsi="Verdana"/>
          <w:sz w:val="18"/>
          <w:szCs w:val="18"/>
        </w:rPr>
        <w:t>eigenmiddelenbesluit</w:t>
      </w:r>
      <w:r w:rsidRPr="4ED2127B">
        <w:rPr>
          <w:rFonts w:ascii="Verdana" w:hAnsi="Verdana"/>
          <w:sz w:val="18"/>
          <w:szCs w:val="18"/>
        </w:rPr>
        <w:t xml:space="preserve"> komen bovendien in een tijd waarin veel lidstaten te maken hebben met budgettaire uitdagingen door hoge schulden en oplopende tekorten. </w:t>
      </w:r>
    </w:p>
    <w:p w:rsidRPr="00687F77" w:rsidR="000F72D6" w:rsidP="000F72D6" w:rsidRDefault="000F72D6" w14:paraId="43E48A73" w14:textId="77777777">
      <w:pPr>
        <w:spacing w:line="360" w:lineRule="auto"/>
        <w:jc w:val="both"/>
        <w:rPr>
          <w:rFonts w:ascii="Verdana" w:hAnsi="Verdana"/>
          <w:sz w:val="18"/>
          <w:szCs w:val="18"/>
        </w:rPr>
      </w:pPr>
      <w:r w:rsidRPr="4ED2127B">
        <w:rPr>
          <w:rFonts w:ascii="Verdana" w:hAnsi="Verdana"/>
          <w:sz w:val="18"/>
          <w:szCs w:val="18"/>
        </w:rPr>
        <w:lastRenderedPageBreak/>
        <w:t xml:space="preserve">Door de grote toekomstige uitdagingen en budgettaire situatie van lidstaten is het kabinet van mening dat de EU in het MFK scherp moet </w:t>
      </w:r>
      <w:proofErr w:type="spellStart"/>
      <w:r w:rsidRPr="4ED2127B">
        <w:rPr>
          <w:rFonts w:ascii="Verdana" w:hAnsi="Verdana"/>
          <w:sz w:val="18"/>
          <w:szCs w:val="18"/>
        </w:rPr>
        <w:t>herprioriteren</w:t>
      </w:r>
      <w:proofErr w:type="spellEnd"/>
      <w:r w:rsidRPr="4ED2127B">
        <w:rPr>
          <w:rFonts w:ascii="Verdana" w:hAnsi="Verdana"/>
          <w:sz w:val="18"/>
          <w:szCs w:val="18"/>
        </w:rPr>
        <w:t xml:space="preserve"> en kritisch moet kijken naar de besteding van Europese publieke middelen.</w:t>
      </w:r>
    </w:p>
    <w:p w:rsidRPr="00687F77" w:rsidR="000F72D6" w:rsidP="000F72D6" w:rsidRDefault="000F72D6" w14:paraId="31A043FB" w14:textId="77777777">
      <w:pPr>
        <w:spacing w:line="360" w:lineRule="auto"/>
        <w:jc w:val="both"/>
        <w:rPr>
          <w:rFonts w:ascii="Verdana" w:hAnsi="Verdana"/>
          <w:sz w:val="18"/>
          <w:szCs w:val="18"/>
        </w:rPr>
      </w:pPr>
    </w:p>
    <w:p w:rsidRPr="00687F77" w:rsidR="000F72D6" w:rsidP="000F72D6" w:rsidRDefault="000F72D6" w14:paraId="6C5CC4BB" w14:textId="77777777">
      <w:pPr>
        <w:spacing w:line="360" w:lineRule="auto"/>
        <w:jc w:val="both"/>
        <w:rPr>
          <w:rFonts w:ascii="Verdana" w:hAnsi="Verdana"/>
          <w:sz w:val="18"/>
          <w:szCs w:val="18"/>
        </w:rPr>
      </w:pPr>
      <w:r w:rsidRPr="44F7658D">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r>
        <w:rPr>
          <w:rFonts w:ascii="Verdana" w:hAnsi="Verdana"/>
          <w:sz w:val="18"/>
          <w:szCs w:val="18"/>
        </w:rPr>
        <w:t xml:space="preserve"> </w:t>
      </w:r>
      <w:r w:rsidRPr="002449AA">
        <w:rPr>
          <w:rFonts w:ascii="Verdana" w:hAnsi="Verdana"/>
          <w:sz w:val="18"/>
          <w:szCs w:val="18"/>
        </w:rPr>
        <w:t>Het kabinet zal daarnaast ook aandacht hebben voor de voedselzekerheid en het belang daarvan voor de weerbaarheid van de EU.</w:t>
      </w:r>
    </w:p>
    <w:p w:rsidRPr="00687F77" w:rsidR="000F72D6" w:rsidP="000F72D6" w:rsidRDefault="000F72D6" w14:paraId="3DF41DE3" w14:textId="77777777">
      <w:pPr>
        <w:spacing w:line="360" w:lineRule="auto"/>
        <w:jc w:val="both"/>
        <w:rPr>
          <w:rFonts w:ascii="Verdana" w:hAnsi="Verdana"/>
          <w:sz w:val="18"/>
          <w:szCs w:val="18"/>
        </w:rPr>
      </w:pPr>
    </w:p>
    <w:p w:rsidR="000F72D6" w:rsidP="000F72D6" w:rsidRDefault="000F72D6" w14:paraId="592B734B" w14:textId="77777777">
      <w:pPr>
        <w:spacing w:line="360" w:lineRule="auto"/>
        <w:jc w:val="both"/>
        <w:rPr>
          <w:rFonts w:ascii="Verdana" w:hAnsi="Verdana"/>
          <w:sz w:val="18"/>
          <w:szCs w:val="18"/>
        </w:rPr>
      </w:pPr>
      <w:r w:rsidRPr="4ED2127B">
        <w:rPr>
          <w:rFonts w:ascii="Verdana" w:hAnsi="Verdana"/>
          <w:sz w:val="18"/>
          <w:szCs w:val="18"/>
        </w:rPr>
        <w:t>Het kabinet zet daarom in op een toekomstgerichte, innovatieve landbouw en visserij en een gezonde natuur, met blijvende aandacht voor toekomstperspectief, verdienvermogen, voedselzekerheid en innovatie</w:t>
      </w:r>
      <w:r>
        <w:rPr>
          <w:rFonts w:ascii="Verdana" w:hAnsi="Verdana"/>
          <w:sz w:val="18"/>
          <w:szCs w:val="18"/>
        </w:rPr>
        <w:t xml:space="preserve"> binnen de draagkracht van de aarde</w:t>
      </w:r>
      <w:r w:rsidRPr="4ED2127B">
        <w:rPr>
          <w:rFonts w:ascii="Verdana" w:hAnsi="Verdana"/>
          <w:sz w:val="18"/>
          <w:szCs w:val="18"/>
        </w:rPr>
        <w:t>. Efficiënte en innovatieve voedselproductie (inclusief visserij) draagt bij aan voedselzekerheid, hetgeen het kabinet als elementaire maatschappelijke voorziening wil borgen. Voor een weerbare samenleving en open strategische autonomie is voedselzekerheid van cruciaal belang. Actuele ontwikkelingen, zoals toenemende internationale spanningen, veranderingen in het klimaat en het milieu</w:t>
      </w:r>
      <w:r>
        <w:rPr>
          <w:rFonts w:ascii="Verdana" w:hAnsi="Verdana"/>
          <w:sz w:val="18"/>
          <w:szCs w:val="18"/>
        </w:rPr>
        <w:t xml:space="preserve"> waardoor ook het risico op uitbraken van infectieziekten met pandemisch potentieel toeneemt</w:t>
      </w:r>
      <w:r w:rsidRPr="4ED2127B">
        <w:rPr>
          <w:rFonts w:ascii="Verdana" w:hAnsi="Verdana"/>
          <w:sz w:val="18"/>
          <w:szCs w:val="18"/>
        </w:rPr>
        <w:t xml:space="preserve">, vragen onverminderd om een ondersteuning van de landbouw, als sterkste verzekering voor voldoende voedsel van eigen bodem. Boeren moeten ook op langere termijn voedsel kunnen produceren en hiermee een inkomen kunnen verwerven. En het GLB kan hiervoor ondersteuning bieden. Dit kan door het versterken van de economische weerbaarheid, door naast een zekere basisbetaling in te zetten op onder andere innovatie en kennisdeling, stimulering voor de inzet voor ecosysteemdiensten via de </w:t>
      </w:r>
      <w:proofErr w:type="spellStart"/>
      <w:r w:rsidRPr="4ED2127B">
        <w:rPr>
          <w:rFonts w:ascii="Verdana" w:hAnsi="Verdana"/>
          <w:sz w:val="18"/>
          <w:szCs w:val="18"/>
        </w:rPr>
        <w:t>ecoregeling</w:t>
      </w:r>
      <w:proofErr w:type="spellEnd"/>
      <w:r w:rsidRPr="4ED2127B">
        <w:rPr>
          <w:rFonts w:ascii="Verdana" w:hAnsi="Verdana"/>
          <w:sz w:val="18"/>
          <w:szCs w:val="18"/>
        </w:rPr>
        <w:t xml:space="preserve"> en het </w:t>
      </w:r>
      <w:proofErr w:type="spellStart"/>
      <w:r w:rsidRPr="4ED2127B">
        <w:rPr>
          <w:rFonts w:ascii="Verdana" w:hAnsi="Verdana"/>
          <w:sz w:val="18"/>
          <w:szCs w:val="18"/>
        </w:rPr>
        <w:t>ANLb</w:t>
      </w:r>
      <w:proofErr w:type="spellEnd"/>
      <w:r w:rsidRPr="4ED2127B">
        <w:rPr>
          <w:rFonts w:ascii="Verdana" w:hAnsi="Verdana"/>
          <w:sz w:val="18"/>
          <w:szCs w:val="18"/>
        </w:rPr>
        <w:t xml:space="preserve"> en door het versterken van de positie in de keten door steun aan operationele programma’s van producentenorganisaties. De stimulering is daarbij gericht op de actieve boerenondernemers die individueel en samen bewust met hun vak bezig zijn en zich aanpassen aan veranderende omstandigheden. Het kabinet zet daarbij in op goed op elkaar afgestemde regelingen voor de basisbetaling, de </w:t>
      </w:r>
      <w:proofErr w:type="spellStart"/>
      <w:r w:rsidRPr="4ED2127B">
        <w:rPr>
          <w:rFonts w:ascii="Verdana" w:hAnsi="Verdana"/>
          <w:sz w:val="18"/>
          <w:szCs w:val="18"/>
        </w:rPr>
        <w:t>ecoregeling</w:t>
      </w:r>
      <w:proofErr w:type="spellEnd"/>
      <w:r w:rsidRPr="4ED2127B">
        <w:rPr>
          <w:rFonts w:ascii="Verdana" w:hAnsi="Verdana"/>
          <w:sz w:val="18"/>
          <w:szCs w:val="18"/>
        </w:rPr>
        <w:t xml:space="preserve"> en het </w:t>
      </w:r>
      <w:proofErr w:type="spellStart"/>
      <w:r w:rsidRPr="4ED2127B">
        <w:rPr>
          <w:rFonts w:ascii="Verdana" w:hAnsi="Verdana"/>
          <w:sz w:val="18"/>
          <w:szCs w:val="18"/>
        </w:rPr>
        <w:t>ANLb</w:t>
      </w:r>
      <w:proofErr w:type="spellEnd"/>
      <w:r w:rsidRPr="4ED2127B">
        <w:rPr>
          <w:rFonts w:ascii="Verdana" w:hAnsi="Verdana"/>
          <w:sz w:val="18"/>
          <w:szCs w:val="18"/>
        </w:rPr>
        <w:t xml:space="preserve">. </w:t>
      </w:r>
    </w:p>
    <w:p w:rsidR="000F72D6" w:rsidP="000F72D6" w:rsidRDefault="000F72D6" w14:paraId="72F2D850" w14:textId="77777777">
      <w:pPr>
        <w:spacing w:line="360" w:lineRule="auto"/>
        <w:jc w:val="both"/>
        <w:rPr>
          <w:rFonts w:ascii="Verdana" w:hAnsi="Verdana"/>
          <w:sz w:val="18"/>
          <w:szCs w:val="18"/>
        </w:rPr>
      </w:pPr>
    </w:p>
    <w:p w:rsidRPr="00584613" w:rsidR="000F72D6" w:rsidP="000F72D6" w:rsidRDefault="000F72D6" w14:paraId="69616D9F" w14:textId="77777777">
      <w:pPr>
        <w:spacing w:line="360" w:lineRule="auto"/>
        <w:jc w:val="both"/>
        <w:rPr>
          <w:rFonts w:ascii="Verdana" w:hAnsi="Verdana"/>
          <w:i/>
          <w:iCs/>
          <w:sz w:val="18"/>
          <w:szCs w:val="18"/>
        </w:rPr>
      </w:pPr>
      <w:r w:rsidRPr="44F7658D">
        <w:rPr>
          <w:rFonts w:ascii="Verdana" w:hAnsi="Verdana"/>
          <w:sz w:val="18"/>
          <w:szCs w:val="18"/>
        </w:rPr>
        <w:t>Afhankelijk van de beschikbare systematiek en mogelijke regelingen streeft het kabinet naar een evenwichtige inzet op alle GLB-doelen met behoud van het gelijke Europese speelveld. Daarbij krijgt de inkomenspositie van boeren bijzondere aandacht, onder meer door middel van een goede beloning voor het leveren van ecosysteemdiensten en de inzet op een goed concurrentievermogen. Het GLB helpt daarbij bij het behalen van (</w:t>
      </w:r>
      <w:proofErr w:type="spellStart"/>
      <w:r w:rsidRPr="44F7658D">
        <w:rPr>
          <w:rFonts w:ascii="Verdana" w:hAnsi="Verdana"/>
          <w:sz w:val="18"/>
          <w:szCs w:val="18"/>
        </w:rPr>
        <w:t>inter</w:t>
      </w:r>
      <w:proofErr w:type="spellEnd"/>
      <w:r w:rsidRPr="44F7658D">
        <w:rPr>
          <w:rFonts w:ascii="Verdana" w:hAnsi="Verdana"/>
          <w:sz w:val="18"/>
          <w:szCs w:val="18"/>
        </w:rPr>
        <w:t>)nationale verplichtingen rond bijvoorbeeld natuur, water en klimaat. Het GLB kan daardoor actief bijdragen aan de huidige uitdagingen. Ook het stimuleren van de klimaatadaptatie zal in het GLB weer aandacht krijgen. Daarnaast hecht het kabinet aan de doelen voor generatievernieuwing, kennis en innovatie, een leefbaar platteland, en dierenwelzijn. Hiervoor geldt dat op deze domeinen het Nederlandse beleid goed moet aansluiten op het Europees beleid. Belangrijk voor het geheel is de balans tussen ambitie, uitvoerbaarheid, realisatie, administratieve lasten en goede samenwerking met medeoverheden en andere betrokkenen bij het huidige GLB.</w:t>
      </w:r>
    </w:p>
    <w:p w:rsidR="000F72D6" w:rsidP="000F72D6" w:rsidRDefault="000F72D6" w14:paraId="7D9C1B22" w14:textId="77777777">
      <w:pPr>
        <w:pStyle w:val="ListParagraph"/>
        <w:numPr>
          <w:ilvl w:val="0"/>
          <w:numId w:val="31"/>
        </w:numPr>
        <w:jc w:val="both"/>
        <w:rPr>
          <w:rFonts w:ascii="Aptos" w:hAnsi="Aptos" w:eastAsia="Aptos" w:cs="Aptos"/>
          <w:color w:val="000000" w:themeColor="text1"/>
          <w:sz w:val="24"/>
          <w:szCs w:val="24"/>
        </w:rPr>
      </w:pPr>
      <w:r w:rsidRPr="4ED2127B">
        <w:rPr>
          <w:rFonts w:ascii="Verdana" w:hAnsi="Verdana"/>
          <w:i/>
          <w:iCs/>
          <w:sz w:val="18"/>
          <w:szCs w:val="18"/>
        </w:rPr>
        <w:lastRenderedPageBreak/>
        <w:t>Beoordeling + inzet ten aanzien van dit voorstel</w:t>
      </w:r>
    </w:p>
    <w:p w:rsidR="000F72D6" w:rsidP="000F72D6" w:rsidRDefault="000F72D6" w14:paraId="68C9E7C7" w14:textId="77777777">
      <w:pPr>
        <w:pStyle w:val="ListParagraph"/>
        <w:ind w:left="360"/>
        <w:jc w:val="both"/>
        <w:rPr>
          <w:rFonts w:ascii="Aptos" w:hAnsi="Aptos" w:eastAsia="Aptos" w:cs="Aptos"/>
          <w:color w:val="000000" w:themeColor="text1"/>
          <w:sz w:val="24"/>
          <w:szCs w:val="24"/>
        </w:rPr>
      </w:pPr>
    </w:p>
    <w:p w:rsidR="000F72D6" w:rsidP="000F72D6" w:rsidRDefault="000F72D6" w14:paraId="24CDA406"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Algemeen: de GLB-</w:t>
      </w:r>
      <w:proofErr w:type="spellStart"/>
      <w:r w:rsidRPr="4ED2127B">
        <w:rPr>
          <w:rFonts w:ascii="Verdana" w:hAnsi="Verdana" w:eastAsia="Aptos" w:cs="Aptos"/>
          <w:i/>
          <w:iCs/>
          <w:color w:val="000000" w:themeColor="text1"/>
          <w:sz w:val="18"/>
          <w:szCs w:val="18"/>
        </w:rPr>
        <w:t>toolbox</w:t>
      </w:r>
      <w:proofErr w:type="spellEnd"/>
      <w:r w:rsidRPr="4ED2127B">
        <w:rPr>
          <w:rFonts w:ascii="Verdana" w:hAnsi="Verdana" w:eastAsia="Aptos" w:cs="Aptos"/>
          <w:i/>
          <w:iCs/>
          <w:color w:val="000000" w:themeColor="text1"/>
          <w:sz w:val="18"/>
          <w:szCs w:val="18"/>
        </w:rPr>
        <w:t xml:space="preserve"> </w:t>
      </w:r>
    </w:p>
    <w:p w:rsidRPr="0002120C" w:rsidR="000F72D6" w:rsidP="000F72D6" w:rsidRDefault="000F72D6" w14:paraId="001A2EC9" w14:textId="77777777">
      <w:pPr>
        <w:pStyle w:val="Spreekpunten"/>
        <w:numPr>
          <w:ilvl w:val="0"/>
          <w:numId w:val="0"/>
        </w:numPr>
        <w:jc w:val="both"/>
        <w:rPr>
          <w:rFonts w:ascii="Verdana" w:hAnsi="Verdana"/>
          <w:sz w:val="18"/>
          <w:szCs w:val="18"/>
          <w:lang w:val="nl-NL" w:eastAsia="zh-CN"/>
        </w:rPr>
      </w:pPr>
      <w:r w:rsidRPr="004E1887">
        <w:rPr>
          <w:rFonts w:ascii="Verdana" w:hAnsi="Verdana"/>
          <w:sz w:val="18"/>
          <w:szCs w:val="18"/>
          <w:lang w:val="nl-NL"/>
        </w:rPr>
        <w:t>Het kabinet is in algemene zin positief over het grotendeels handhaven- en verbeteren</w:t>
      </w:r>
      <w:r>
        <w:rPr>
          <w:rFonts w:ascii="Verdana" w:hAnsi="Verdana"/>
          <w:sz w:val="18"/>
          <w:szCs w:val="18"/>
          <w:lang w:val="nl-NL"/>
        </w:rPr>
        <w:t xml:space="preserve"> </w:t>
      </w:r>
      <w:r w:rsidRPr="004E1887">
        <w:rPr>
          <w:rFonts w:ascii="Verdana" w:hAnsi="Verdana"/>
          <w:sz w:val="18"/>
          <w:szCs w:val="18"/>
          <w:lang w:val="nl-NL"/>
        </w:rPr>
        <w:t>van de GLB-</w:t>
      </w:r>
      <w:proofErr w:type="spellStart"/>
      <w:r w:rsidRPr="004E1887">
        <w:rPr>
          <w:rFonts w:ascii="Verdana" w:hAnsi="Verdana"/>
          <w:sz w:val="18"/>
          <w:szCs w:val="18"/>
          <w:lang w:val="nl-NL"/>
        </w:rPr>
        <w:t>toolbox</w:t>
      </w:r>
      <w:proofErr w:type="spellEnd"/>
      <w:r w:rsidRPr="004E1887">
        <w:rPr>
          <w:rFonts w:ascii="Verdana" w:hAnsi="Verdana"/>
          <w:sz w:val="18"/>
          <w:szCs w:val="18"/>
          <w:lang w:val="nl-NL"/>
        </w:rPr>
        <w:t xml:space="preserve">. De instrumenten in deze </w:t>
      </w:r>
      <w:proofErr w:type="spellStart"/>
      <w:r w:rsidRPr="004E1887">
        <w:rPr>
          <w:rFonts w:ascii="Verdana" w:hAnsi="Verdana"/>
          <w:sz w:val="18"/>
          <w:szCs w:val="18"/>
          <w:lang w:val="nl-NL"/>
        </w:rPr>
        <w:t>toolbox</w:t>
      </w:r>
      <w:proofErr w:type="spellEnd"/>
      <w:r w:rsidRPr="004E1887">
        <w:rPr>
          <w:rFonts w:ascii="Verdana" w:hAnsi="Verdana"/>
          <w:sz w:val="18"/>
          <w:szCs w:val="18"/>
          <w:lang w:val="nl-NL"/>
        </w:rPr>
        <w:t xml:space="preserve"> bieden kansen om bij te dragen aan de uitdagingen in Nederland en steun te bieden aan de landbouwsector, het landelijk gebied en de natuur. </w:t>
      </w:r>
      <w:r>
        <w:rPr>
          <w:rFonts w:ascii="Verdana" w:hAnsi="Verdana"/>
          <w:sz w:val="18"/>
          <w:szCs w:val="18"/>
          <w:lang w:val="nl-NL"/>
        </w:rPr>
        <w:t>Hierdoor</w:t>
      </w:r>
      <w:r w:rsidRPr="004E1887">
        <w:rPr>
          <w:rFonts w:ascii="Verdana" w:hAnsi="Verdana"/>
          <w:sz w:val="18"/>
          <w:szCs w:val="18"/>
          <w:lang w:val="nl-NL"/>
        </w:rPr>
        <w:t xml:space="preserve"> is </w:t>
      </w:r>
      <w:r>
        <w:rPr>
          <w:rFonts w:ascii="Verdana" w:hAnsi="Verdana"/>
          <w:sz w:val="18"/>
          <w:szCs w:val="18"/>
          <w:lang w:val="nl-NL"/>
        </w:rPr>
        <w:t xml:space="preserve">het </w:t>
      </w:r>
      <w:r w:rsidRPr="004E1887">
        <w:rPr>
          <w:rFonts w:ascii="Verdana" w:hAnsi="Verdana"/>
          <w:sz w:val="18"/>
          <w:szCs w:val="18"/>
          <w:lang w:val="nl-NL"/>
        </w:rPr>
        <w:t>mogelijk toekomstgerichte boeren</w:t>
      </w:r>
      <w:r>
        <w:rPr>
          <w:rFonts w:ascii="Verdana" w:hAnsi="Verdana"/>
          <w:sz w:val="18"/>
          <w:szCs w:val="18"/>
          <w:lang w:val="nl-NL"/>
        </w:rPr>
        <w:t xml:space="preserve"> te ondersteunen</w:t>
      </w:r>
      <w:r w:rsidRPr="004E1887">
        <w:rPr>
          <w:rFonts w:ascii="Verdana" w:hAnsi="Verdana"/>
          <w:sz w:val="18"/>
          <w:szCs w:val="18"/>
          <w:lang w:val="nl-NL"/>
        </w:rPr>
        <w:t xml:space="preserve"> </w:t>
      </w:r>
      <w:r>
        <w:rPr>
          <w:rFonts w:ascii="Verdana" w:hAnsi="Verdana"/>
          <w:sz w:val="18"/>
          <w:szCs w:val="18"/>
          <w:lang w:val="nl-NL"/>
        </w:rPr>
        <w:t xml:space="preserve">en </w:t>
      </w:r>
      <w:r w:rsidRPr="004E1887">
        <w:rPr>
          <w:rFonts w:ascii="Verdana" w:hAnsi="Verdana"/>
          <w:sz w:val="18"/>
          <w:szCs w:val="18"/>
          <w:lang w:val="nl-NL"/>
        </w:rPr>
        <w:t>te investeren voor de lange termijn in een innovatieve, productieve en weerbare landbouwsector die opereert binnen de grenzen</w:t>
      </w:r>
      <w:r>
        <w:rPr>
          <w:rFonts w:ascii="Verdana" w:hAnsi="Verdana"/>
          <w:sz w:val="18"/>
          <w:szCs w:val="18"/>
          <w:lang w:val="nl-NL"/>
        </w:rPr>
        <w:t xml:space="preserve"> van de leefomgeving</w:t>
      </w:r>
      <w:r w:rsidRPr="004E1887">
        <w:rPr>
          <w:rFonts w:ascii="Verdana" w:hAnsi="Verdana"/>
          <w:sz w:val="18"/>
          <w:szCs w:val="18"/>
          <w:lang w:val="nl-NL"/>
        </w:rPr>
        <w:t xml:space="preserve">. Daarbij onderzoekt het kabinet hoe de </w:t>
      </w:r>
      <w:r>
        <w:rPr>
          <w:rFonts w:ascii="Verdana" w:hAnsi="Verdana"/>
          <w:sz w:val="18"/>
          <w:szCs w:val="18"/>
          <w:lang w:val="nl-NL"/>
        </w:rPr>
        <w:t xml:space="preserve">nationale </w:t>
      </w:r>
      <w:r w:rsidRPr="004E1887">
        <w:rPr>
          <w:rFonts w:ascii="Verdana" w:hAnsi="Verdana"/>
          <w:sz w:val="18"/>
          <w:szCs w:val="18"/>
          <w:lang w:val="nl-NL"/>
        </w:rPr>
        <w:t xml:space="preserve">ambitie voor doelsturing kan aansluiten bij het voorstel voor het GLB. Ook ondersteunt het kabinet het streven om GLB-interventies beter toe te spitsen op de nationale specifieke geografische, klimatologische en agronomische situatie, rekening houdend met de diversiteit van de landbouw. Het kabinet staat ook positief tegenover de aandacht voor voedselzekerheid en voor het versterken van de lange termijn weerbaarheid van de sector met proactieve maatregelen </w:t>
      </w:r>
      <w:r>
        <w:rPr>
          <w:rFonts w:ascii="Verdana" w:hAnsi="Verdana"/>
          <w:sz w:val="18"/>
          <w:szCs w:val="18"/>
          <w:lang w:val="nl-NL"/>
        </w:rPr>
        <w:t xml:space="preserve">en langjarige en financiële zekerheid </w:t>
      </w:r>
      <w:r w:rsidRPr="004E1887">
        <w:rPr>
          <w:rFonts w:ascii="Verdana" w:hAnsi="Verdana"/>
          <w:sz w:val="18"/>
          <w:szCs w:val="18"/>
          <w:lang w:val="nl-NL"/>
        </w:rPr>
        <w:t>uit de GLB-</w:t>
      </w:r>
      <w:proofErr w:type="spellStart"/>
      <w:r w:rsidRPr="004E1887">
        <w:rPr>
          <w:rFonts w:ascii="Verdana" w:hAnsi="Verdana"/>
          <w:sz w:val="18"/>
          <w:szCs w:val="18"/>
          <w:lang w:val="nl-NL"/>
        </w:rPr>
        <w:t>toolbox</w:t>
      </w:r>
      <w:proofErr w:type="spellEnd"/>
      <w:r w:rsidRPr="004E1887">
        <w:rPr>
          <w:rFonts w:ascii="Verdana" w:hAnsi="Verdana"/>
          <w:sz w:val="18"/>
          <w:szCs w:val="18"/>
          <w:lang w:val="nl-NL"/>
        </w:rPr>
        <w:t xml:space="preserve">. Verder kijkt het kabinet ten algemene kritisch naar welke interventies verplicht zouden moeten worden opengesteld. Er moet </w:t>
      </w:r>
      <w:r>
        <w:rPr>
          <w:rFonts w:ascii="Verdana" w:hAnsi="Verdana"/>
          <w:sz w:val="18"/>
          <w:szCs w:val="18"/>
          <w:lang w:val="nl-NL"/>
        </w:rPr>
        <w:t xml:space="preserve">Europees </w:t>
      </w:r>
      <w:r w:rsidRPr="004E1887">
        <w:rPr>
          <w:rFonts w:ascii="Verdana" w:hAnsi="Verdana"/>
          <w:sz w:val="18"/>
          <w:szCs w:val="18"/>
          <w:lang w:val="nl-NL"/>
        </w:rPr>
        <w:t>geborgd worden dat (grensoverschrijdende) doelen bijvoorbeeld rond water of natuur gehaald worden, maar het zou aan de lidstaat moeten zijn om ervoor te kiezen met welke interventies uit de GLB-</w:t>
      </w:r>
      <w:proofErr w:type="spellStart"/>
      <w:r w:rsidRPr="004E1887">
        <w:rPr>
          <w:rFonts w:ascii="Verdana" w:hAnsi="Verdana"/>
          <w:sz w:val="18"/>
          <w:szCs w:val="18"/>
          <w:lang w:val="nl-NL"/>
        </w:rPr>
        <w:t>toolbox</w:t>
      </w:r>
      <w:proofErr w:type="spellEnd"/>
      <w:r w:rsidRPr="004E1887">
        <w:rPr>
          <w:rFonts w:ascii="Verdana" w:hAnsi="Verdana"/>
          <w:sz w:val="18"/>
          <w:szCs w:val="18"/>
          <w:lang w:val="nl-NL"/>
        </w:rPr>
        <w:t xml:space="preserve"> dat het beste zou kunnen.</w:t>
      </w:r>
      <w:r>
        <w:rPr>
          <w:rStyle w:val="FootnoteReference"/>
          <w:rFonts w:ascii="Verdana" w:hAnsi="Verdana"/>
          <w:sz w:val="18"/>
          <w:szCs w:val="18"/>
        </w:rPr>
        <w:footnoteReference w:id="11"/>
      </w:r>
      <w:r w:rsidRPr="004E1887">
        <w:rPr>
          <w:rFonts w:ascii="Verdana" w:hAnsi="Verdana"/>
          <w:sz w:val="18"/>
          <w:szCs w:val="18"/>
          <w:lang w:val="nl-NL"/>
        </w:rPr>
        <w:t xml:space="preserve"> </w:t>
      </w:r>
      <w:r w:rsidRPr="0002120C">
        <w:rPr>
          <w:rFonts w:ascii="Verdana" w:hAnsi="Verdana"/>
          <w:sz w:val="18"/>
          <w:szCs w:val="18"/>
          <w:lang w:val="nl-NL" w:eastAsia="zh-CN"/>
        </w:rPr>
        <w:t>Daarnaast kan het verplichte openstellen van bepaalde interventies uit de GLB-</w:t>
      </w:r>
      <w:proofErr w:type="spellStart"/>
      <w:r w:rsidRPr="0002120C">
        <w:rPr>
          <w:rFonts w:ascii="Verdana" w:hAnsi="Verdana"/>
          <w:sz w:val="18"/>
          <w:szCs w:val="18"/>
          <w:lang w:val="nl-NL" w:eastAsia="zh-CN"/>
        </w:rPr>
        <w:t>toolbox</w:t>
      </w:r>
      <w:proofErr w:type="spellEnd"/>
      <w:r w:rsidRPr="0002120C">
        <w:rPr>
          <w:rFonts w:ascii="Verdana" w:hAnsi="Verdana"/>
          <w:sz w:val="18"/>
          <w:szCs w:val="18"/>
          <w:lang w:val="nl-NL" w:eastAsia="zh-CN"/>
        </w:rPr>
        <w:t xml:space="preserve"> leiden tot hoge uitvoeringskosten per regeling als het budget voor openstelling niet afdoende is. </w:t>
      </w:r>
      <w:r>
        <w:rPr>
          <w:rFonts w:ascii="Verdana" w:hAnsi="Verdana"/>
          <w:sz w:val="18"/>
          <w:szCs w:val="18"/>
          <w:lang w:val="nl-NL" w:eastAsia="zh-CN"/>
        </w:rPr>
        <w:t xml:space="preserve">Ook past deze verplichting niet bij het streven naar meer subsidiariteit voor de lidstaten, zodat zij zelf de beste mix van GLB-interventies kunnen maken om hiermee nationale, regionale en lokale uitdagingen op te lossen. </w:t>
      </w:r>
    </w:p>
    <w:p w:rsidR="000F72D6" w:rsidP="000F72D6" w:rsidRDefault="000F72D6" w14:paraId="078175C4" w14:textId="77777777">
      <w:pPr>
        <w:spacing w:line="360" w:lineRule="auto"/>
        <w:jc w:val="both"/>
        <w:rPr>
          <w:rFonts w:ascii="Verdana" w:hAnsi="Verdana" w:eastAsia="Aptos" w:cs="Aptos"/>
          <w:color w:val="000000" w:themeColor="text1"/>
          <w:sz w:val="18"/>
          <w:szCs w:val="18"/>
        </w:rPr>
      </w:pPr>
    </w:p>
    <w:p w:rsidR="000F72D6" w:rsidP="000F72D6" w:rsidRDefault="000F72D6" w14:paraId="0C8FA225" w14:textId="77777777">
      <w:pPr>
        <w:spacing w:line="360" w:lineRule="auto"/>
        <w:jc w:val="both"/>
        <w:rPr>
          <w:rFonts w:ascii="Verdana" w:hAnsi="Verdana" w:eastAsia="Aptos" w:cs="Aptos"/>
          <w:color w:val="000000" w:themeColor="text1"/>
          <w:sz w:val="18"/>
          <w:szCs w:val="18"/>
        </w:rPr>
      </w:pPr>
      <w:r w:rsidRPr="4BF542B3">
        <w:rPr>
          <w:rFonts w:ascii="Verdana" w:hAnsi="Verdana" w:eastAsia="Aptos" w:cs="Aptos"/>
          <w:color w:val="000000" w:themeColor="text1"/>
          <w:sz w:val="18"/>
          <w:szCs w:val="18"/>
        </w:rPr>
        <w:t xml:space="preserve">Ten algemene zal het kabinet tijdens de onderhandelingen over het nieuwe GLB </w:t>
      </w:r>
      <w:r>
        <w:rPr>
          <w:rFonts w:ascii="Verdana" w:hAnsi="Verdana" w:eastAsia="Aptos" w:cs="Aptos"/>
          <w:color w:val="000000" w:themeColor="text1"/>
          <w:sz w:val="18"/>
          <w:szCs w:val="18"/>
        </w:rPr>
        <w:t xml:space="preserve">aandacht geven aan </w:t>
      </w:r>
      <w:r w:rsidRPr="4BF542B3">
        <w:rPr>
          <w:rFonts w:ascii="Verdana" w:hAnsi="Verdana" w:eastAsia="Aptos" w:cs="Aptos"/>
          <w:color w:val="000000" w:themeColor="text1"/>
          <w:sz w:val="18"/>
          <w:szCs w:val="18"/>
        </w:rPr>
        <w:t>de marktoriëntatie van het GLB</w:t>
      </w:r>
      <w:r>
        <w:rPr>
          <w:rFonts w:ascii="Verdana" w:hAnsi="Verdana" w:eastAsia="Aptos" w:cs="Aptos"/>
          <w:color w:val="000000" w:themeColor="text1"/>
          <w:sz w:val="18"/>
          <w:szCs w:val="18"/>
        </w:rPr>
        <w:t xml:space="preserve"> en</w:t>
      </w:r>
      <w:r w:rsidRPr="4BF542B3">
        <w:rPr>
          <w:rFonts w:ascii="Verdana" w:hAnsi="Verdana" w:eastAsia="Aptos" w:cs="Aptos"/>
          <w:color w:val="000000" w:themeColor="text1"/>
          <w:sz w:val="18"/>
          <w:szCs w:val="18"/>
        </w:rPr>
        <w:t xml:space="preserve"> het gelijk</w:t>
      </w:r>
      <w:r>
        <w:rPr>
          <w:rFonts w:ascii="Verdana" w:hAnsi="Verdana" w:eastAsia="Aptos" w:cs="Aptos"/>
          <w:color w:val="000000" w:themeColor="text1"/>
          <w:sz w:val="18"/>
          <w:szCs w:val="18"/>
        </w:rPr>
        <w:t>e</w:t>
      </w:r>
      <w:r w:rsidRPr="4BF542B3">
        <w:rPr>
          <w:rFonts w:ascii="Verdana" w:hAnsi="Verdana" w:eastAsia="Aptos" w:cs="Aptos"/>
          <w:color w:val="000000" w:themeColor="text1"/>
          <w:sz w:val="18"/>
          <w:szCs w:val="18"/>
        </w:rPr>
        <w:t xml:space="preserve"> speelveld</w:t>
      </w:r>
      <w:r>
        <w:rPr>
          <w:rFonts w:ascii="Verdana" w:hAnsi="Verdana" w:eastAsia="Aptos" w:cs="Aptos"/>
          <w:color w:val="000000" w:themeColor="text1"/>
          <w:sz w:val="18"/>
          <w:szCs w:val="18"/>
        </w:rPr>
        <w:t xml:space="preserve"> ten aanzien van de interne markt en grensoverschrijdende uitdagingen.</w:t>
      </w:r>
      <w:r>
        <w:rPr>
          <w:rStyle w:val="FootnoteReference"/>
          <w:rFonts w:ascii="Verdana" w:hAnsi="Verdana" w:eastAsia="Aptos" w:cs="Aptos"/>
          <w:color w:val="000000" w:themeColor="text1"/>
          <w:sz w:val="18"/>
          <w:szCs w:val="18"/>
        </w:rPr>
        <w:footnoteReference w:id="12"/>
      </w:r>
      <w:r>
        <w:rPr>
          <w:rFonts w:ascii="Verdana" w:hAnsi="Verdana" w:eastAsia="Aptos" w:cs="Aptos"/>
          <w:color w:val="000000" w:themeColor="text1"/>
          <w:sz w:val="18"/>
          <w:szCs w:val="18"/>
        </w:rPr>
        <w:t xml:space="preserve"> Aanvullend zijn</w:t>
      </w:r>
      <w:r w:rsidRPr="4BF542B3">
        <w:rPr>
          <w:rFonts w:ascii="Verdana" w:hAnsi="Verdana" w:eastAsia="Aptos" w:cs="Aptos"/>
          <w:color w:val="000000" w:themeColor="text1"/>
          <w:sz w:val="18"/>
          <w:szCs w:val="18"/>
        </w:rPr>
        <w:t xml:space="preserve"> vereenvoudiging</w:t>
      </w:r>
      <w:r>
        <w:rPr>
          <w:rFonts w:ascii="Verdana" w:hAnsi="Verdana" w:eastAsia="Aptos" w:cs="Aptos"/>
          <w:color w:val="000000" w:themeColor="text1"/>
          <w:sz w:val="18"/>
          <w:szCs w:val="18"/>
        </w:rPr>
        <w:t>, vermindering van</w:t>
      </w:r>
      <w:r w:rsidRPr="4BF542B3">
        <w:rPr>
          <w:rFonts w:ascii="Verdana" w:hAnsi="Verdana" w:eastAsia="Aptos" w:cs="Aptos"/>
          <w:color w:val="000000" w:themeColor="text1"/>
          <w:sz w:val="18"/>
          <w:szCs w:val="18"/>
        </w:rPr>
        <w:t xml:space="preserve"> administratieve lasten</w:t>
      </w:r>
      <w:r>
        <w:rPr>
          <w:rFonts w:ascii="Verdana" w:hAnsi="Verdana" w:eastAsia="Aptos" w:cs="Aptos"/>
          <w:color w:val="000000" w:themeColor="text1"/>
          <w:sz w:val="18"/>
          <w:szCs w:val="18"/>
        </w:rPr>
        <w:t xml:space="preserve"> en de algemene</w:t>
      </w:r>
      <w:r w:rsidRPr="4BF542B3">
        <w:rPr>
          <w:rFonts w:ascii="Verdana" w:hAnsi="Verdana" w:eastAsia="Aptos" w:cs="Aptos"/>
          <w:color w:val="000000" w:themeColor="text1"/>
          <w:sz w:val="18"/>
          <w:szCs w:val="18"/>
        </w:rPr>
        <w:t xml:space="preserve"> uitvoerbaarheid</w:t>
      </w:r>
      <w:r>
        <w:rPr>
          <w:rFonts w:ascii="Verdana" w:hAnsi="Verdana" w:eastAsia="Aptos" w:cs="Aptos"/>
          <w:color w:val="000000" w:themeColor="text1"/>
          <w:sz w:val="18"/>
          <w:szCs w:val="18"/>
        </w:rPr>
        <w:t xml:space="preserve"> voor het kabinet belangrijk.</w:t>
      </w:r>
      <w:r w:rsidRPr="4BF542B3">
        <w:rPr>
          <w:rFonts w:ascii="Verdana" w:hAnsi="Verdana" w:eastAsia="Aptos" w:cs="Aptos"/>
          <w:color w:val="000000" w:themeColor="text1"/>
          <w:sz w:val="18"/>
          <w:szCs w:val="18"/>
        </w:rPr>
        <w:t xml:space="preserve"> </w:t>
      </w:r>
      <w:r>
        <w:rPr>
          <w:rFonts w:ascii="Verdana" w:hAnsi="Verdana" w:eastAsia="Aptos" w:cs="Aptos"/>
          <w:color w:val="000000" w:themeColor="text1"/>
          <w:sz w:val="18"/>
          <w:szCs w:val="18"/>
        </w:rPr>
        <w:t xml:space="preserve">Ook zet het kabinet in op </w:t>
      </w:r>
      <w:r w:rsidRPr="4BF542B3">
        <w:rPr>
          <w:rFonts w:ascii="Verdana" w:hAnsi="Verdana" w:eastAsia="Aptos" w:cs="Aptos"/>
          <w:color w:val="000000" w:themeColor="text1"/>
          <w:sz w:val="18"/>
          <w:szCs w:val="18"/>
        </w:rPr>
        <w:t>de mogelijkheid publieke diensten beter te belonen</w:t>
      </w:r>
      <w:r>
        <w:rPr>
          <w:rFonts w:ascii="Verdana" w:hAnsi="Verdana" w:eastAsia="Aptos" w:cs="Aptos"/>
          <w:color w:val="000000" w:themeColor="text1"/>
          <w:sz w:val="18"/>
          <w:szCs w:val="18"/>
        </w:rPr>
        <w:t>, op innovatie</w:t>
      </w:r>
      <w:r w:rsidRPr="4BF542B3">
        <w:rPr>
          <w:rFonts w:ascii="Verdana" w:hAnsi="Verdana" w:eastAsia="Aptos" w:cs="Aptos"/>
          <w:color w:val="000000" w:themeColor="text1"/>
          <w:sz w:val="18"/>
          <w:szCs w:val="18"/>
        </w:rPr>
        <w:t xml:space="preserve"> en</w:t>
      </w:r>
      <w:r>
        <w:rPr>
          <w:rFonts w:ascii="Verdana" w:hAnsi="Verdana" w:eastAsia="Aptos" w:cs="Aptos"/>
          <w:color w:val="000000" w:themeColor="text1"/>
          <w:sz w:val="18"/>
          <w:szCs w:val="18"/>
        </w:rPr>
        <w:t xml:space="preserve"> op</w:t>
      </w:r>
      <w:r w:rsidRPr="4BF542B3">
        <w:rPr>
          <w:rFonts w:ascii="Verdana" w:hAnsi="Verdana" w:eastAsia="Aptos" w:cs="Aptos"/>
          <w:color w:val="000000" w:themeColor="text1"/>
          <w:sz w:val="18"/>
          <w:szCs w:val="18"/>
        </w:rPr>
        <w:t xml:space="preserve"> </w:t>
      </w:r>
      <w:r>
        <w:rPr>
          <w:rFonts w:ascii="Verdana" w:hAnsi="Verdana" w:eastAsia="Aptos" w:cs="Aptos"/>
          <w:color w:val="000000" w:themeColor="text1"/>
          <w:sz w:val="18"/>
          <w:szCs w:val="18"/>
        </w:rPr>
        <w:t xml:space="preserve">de </w:t>
      </w:r>
      <w:r w:rsidRPr="4BF542B3">
        <w:rPr>
          <w:rFonts w:ascii="Verdana" w:hAnsi="Verdana" w:eastAsia="Aptos" w:cs="Aptos"/>
          <w:color w:val="000000" w:themeColor="text1"/>
          <w:sz w:val="18"/>
          <w:szCs w:val="18"/>
        </w:rPr>
        <w:t xml:space="preserve">lange termijn weerbaarheid. </w:t>
      </w:r>
      <w:r>
        <w:rPr>
          <w:rFonts w:ascii="Verdana" w:hAnsi="Verdana" w:eastAsia="Aptos" w:cs="Aptos"/>
          <w:color w:val="000000" w:themeColor="text1"/>
          <w:sz w:val="18"/>
          <w:szCs w:val="18"/>
        </w:rPr>
        <w:t>Met deze inzet wil het kabinet bereiken dat</w:t>
      </w:r>
      <w:r w:rsidRPr="4BF542B3">
        <w:rPr>
          <w:rFonts w:ascii="Verdana" w:hAnsi="Verdana" w:eastAsia="Aptos" w:cs="Aptos"/>
          <w:color w:val="000000" w:themeColor="text1"/>
          <w:sz w:val="18"/>
          <w:szCs w:val="18"/>
        </w:rPr>
        <w:t xml:space="preserve"> het nieuwe GLB </w:t>
      </w:r>
      <w:r>
        <w:rPr>
          <w:rFonts w:ascii="Verdana" w:hAnsi="Verdana" w:eastAsia="Aptos" w:cs="Aptos"/>
          <w:color w:val="000000" w:themeColor="text1"/>
          <w:sz w:val="18"/>
          <w:szCs w:val="18"/>
        </w:rPr>
        <w:t xml:space="preserve">in de NRPP-structuur </w:t>
      </w:r>
      <w:r w:rsidRPr="4BF542B3">
        <w:rPr>
          <w:rFonts w:ascii="Verdana" w:hAnsi="Verdana" w:eastAsia="Aptos" w:cs="Aptos"/>
          <w:color w:val="000000" w:themeColor="text1"/>
          <w:sz w:val="18"/>
          <w:szCs w:val="18"/>
        </w:rPr>
        <w:t>na 2027 maximaal k</w:t>
      </w:r>
      <w:r>
        <w:rPr>
          <w:rFonts w:ascii="Verdana" w:hAnsi="Verdana" w:eastAsia="Aptos" w:cs="Aptos"/>
          <w:color w:val="000000" w:themeColor="text1"/>
          <w:sz w:val="18"/>
          <w:szCs w:val="18"/>
        </w:rPr>
        <w:t>an</w:t>
      </w:r>
      <w:r w:rsidRPr="4BF542B3">
        <w:rPr>
          <w:rFonts w:ascii="Verdana" w:hAnsi="Verdana" w:eastAsia="Aptos" w:cs="Aptos"/>
          <w:color w:val="000000" w:themeColor="text1"/>
          <w:sz w:val="18"/>
          <w:szCs w:val="18"/>
        </w:rPr>
        <w:t xml:space="preserve"> bijdragen aan de maatschappelijke doelen en opgaven in de agrarische sector, het landelijk gebied en de natuur.</w:t>
      </w:r>
    </w:p>
    <w:p w:rsidRPr="007E1EAB" w:rsidR="000F72D6" w:rsidP="000F72D6" w:rsidRDefault="000F72D6" w14:paraId="7D4C214C" w14:textId="77777777">
      <w:pPr>
        <w:spacing w:line="360" w:lineRule="auto"/>
        <w:jc w:val="both"/>
        <w:rPr>
          <w:rFonts w:ascii="Verdana" w:hAnsi="Verdana" w:eastAsia="Aptos" w:cs="Aptos"/>
          <w:color w:val="000000" w:themeColor="text1"/>
          <w:sz w:val="18"/>
          <w:szCs w:val="18"/>
        </w:rPr>
      </w:pPr>
    </w:p>
    <w:p w:rsidR="000F72D6" w:rsidP="000F72D6" w:rsidRDefault="000F72D6" w14:paraId="6CA65692" w14:textId="77777777">
      <w:pPr>
        <w:spacing w:line="360" w:lineRule="auto"/>
        <w:jc w:val="both"/>
        <w:rPr>
          <w:rFonts w:ascii="Verdana" w:hAnsi="Verdana" w:eastAsia="Aptos" w:cs="Aptos"/>
          <w:color w:val="000000" w:themeColor="text1"/>
          <w:sz w:val="18"/>
          <w:szCs w:val="18"/>
        </w:rPr>
      </w:pPr>
      <w:r w:rsidRPr="002449AA">
        <w:rPr>
          <w:rFonts w:ascii="Verdana" w:hAnsi="Verdana" w:eastAsia="Aptos" w:cs="Aptos"/>
          <w:color w:val="000000" w:themeColor="text1"/>
          <w:sz w:val="18"/>
          <w:szCs w:val="18"/>
        </w:rPr>
        <w:t xml:space="preserve">Het kabinet is van mening dat de middelen die uiteindelijk beschikbaar komen in het MFK voor landbouw- en visserijbeleid in verhouding moeten staan tot de beoogde doelen en eisen die aan de lidstaten worden gesteld. Daarnaast zal het kabinet tijdens de MFK-onderhandelingen nadrukkelijk </w:t>
      </w:r>
      <w:r w:rsidRPr="002449AA">
        <w:rPr>
          <w:rFonts w:ascii="Verdana" w:hAnsi="Verdana" w:eastAsia="Aptos" w:cs="Aptos"/>
          <w:color w:val="000000" w:themeColor="text1"/>
          <w:sz w:val="18"/>
          <w:szCs w:val="18"/>
        </w:rPr>
        <w:lastRenderedPageBreak/>
        <w:t xml:space="preserve">oog hebben voor de netto-betalingspositie in den brede en daarbij de effecten op de inkomenspositie voor boeren specifiek meewegen.  </w:t>
      </w:r>
    </w:p>
    <w:p w:rsidR="000F72D6" w:rsidP="000F72D6" w:rsidRDefault="000F72D6" w14:paraId="445422FD" w14:textId="77777777">
      <w:pPr>
        <w:spacing w:line="360" w:lineRule="auto"/>
        <w:jc w:val="both"/>
        <w:rPr>
          <w:rFonts w:ascii="Verdana" w:hAnsi="Verdana" w:eastAsia="Aptos" w:cs="Aptos"/>
          <w:color w:val="000000" w:themeColor="text1"/>
          <w:sz w:val="18"/>
          <w:szCs w:val="18"/>
          <w:highlight w:val="yellow"/>
        </w:rPr>
      </w:pPr>
    </w:p>
    <w:p w:rsidR="000F72D6" w:rsidP="000F72D6" w:rsidRDefault="000F72D6" w14:paraId="6ACF18CD" w14:textId="77777777">
      <w:pPr>
        <w:spacing w:line="360" w:lineRule="auto"/>
        <w:jc w:val="both"/>
        <w:rPr>
          <w:rFonts w:ascii="Verdana" w:hAnsi="Verdana"/>
          <w:sz w:val="18"/>
          <w:szCs w:val="18"/>
        </w:rPr>
      </w:pPr>
      <w:r w:rsidRPr="4ED2127B">
        <w:rPr>
          <w:rFonts w:ascii="Verdana" w:hAnsi="Verdana" w:eastAsia="Aptos" w:cs="Aptos"/>
          <w:i/>
          <w:iCs/>
          <w:color w:val="000000" w:themeColor="text1"/>
          <w:sz w:val="18"/>
          <w:szCs w:val="18"/>
        </w:rPr>
        <w:t xml:space="preserve">Algemeen: het nieuwe GLB en de gewijzigde fondsstructuur </w:t>
      </w:r>
    </w:p>
    <w:p w:rsidR="000F72D6" w:rsidP="000F72D6" w:rsidRDefault="000F72D6" w14:paraId="25F768F6" w14:textId="77777777">
      <w:pPr>
        <w:pStyle w:val="Spreekpunten"/>
        <w:numPr>
          <w:ilvl w:val="0"/>
          <w:numId w:val="0"/>
        </w:numPr>
        <w:jc w:val="both"/>
        <w:rPr>
          <w:rFonts w:ascii="Verdana" w:hAnsi="Verdana"/>
          <w:i/>
          <w:iCs/>
          <w:sz w:val="18"/>
          <w:szCs w:val="18"/>
          <w:lang w:val="nl-NL" w:eastAsia="zh-CN"/>
        </w:rPr>
      </w:pPr>
      <w:r w:rsidRPr="4ED2127B">
        <w:rPr>
          <w:rFonts w:ascii="Verdana" w:hAnsi="Verdana"/>
          <w:sz w:val="18"/>
          <w:szCs w:val="18"/>
          <w:lang w:val="nl-NL"/>
        </w:rPr>
        <w:t xml:space="preserve">Met de introductie in 2023 van het nieuwe prestatiemodel (‘New Delivery Model’) en de GLB-Nationaal Strategisch Plannen is recent al een beweging gemaakt richting een meer doelgericht GLB. Het </w:t>
      </w:r>
      <w:r>
        <w:rPr>
          <w:rFonts w:ascii="Verdana" w:hAnsi="Verdana"/>
          <w:sz w:val="18"/>
          <w:szCs w:val="18"/>
          <w:lang w:val="nl-NL"/>
        </w:rPr>
        <w:t>k</w:t>
      </w:r>
      <w:r w:rsidRPr="4ED2127B">
        <w:rPr>
          <w:rFonts w:ascii="Verdana" w:hAnsi="Verdana"/>
          <w:sz w:val="18"/>
          <w:szCs w:val="18"/>
          <w:lang w:val="nl-NL"/>
        </w:rPr>
        <w:t xml:space="preserve">abinet heeft in de EU steeds het belang benadrukt van stabiliteit van beleid en gepleit voor het behouden van deze nieuwe systematiek aangezien deze pas net in werking is getreden. Het kabinet heeft </w:t>
      </w:r>
      <w:r>
        <w:rPr>
          <w:rFonts w:ascii="Verdana" w:hAnsi="Verdana"/>
          <w:sz w:val="18"/>
          <w:szCs w:val="18"/>
          <w:lang w:val="nl-NL"/>
        </w:rPr>
        <w:t>daarbij</w:t>
      </w:r>
      <w:r w:rsidRPr="4ED2127B">
        <w:rPr>
          <w:rFonts w:ascii="Verdana" w:hAnsi="Verdana"/>
          <w:sz w:val="18"/>
          <w:szCs w:val="18"/>
          <w:lang w:val="nl-NL"/>
        </w:rPr>
        <w:t xml:space="preserve"> het belang benadrukt van het verbeteren van de prestatiegerichtheid van het GLB via de bestaande GLB-</w:t>
      </w:r>
      <w:proofErr w:type="spellStart"/>
      <w:r w:rsidRPr="4ED2127B">
        <w:rPr>
          <w:rFonts w:ascii="Verdana" w:hAnsi="Verdana"/>
          <w:sz w:val="18"/>
          <w:szCs w:val="18"/>
          <w:lang w:val="nl-NL"/>
        </w:rPr>
        <w:t>toolbox</w:t>
      </w:r>
      <w:proofErr w:type="spellEnd"/>
      <w:r w:rsidRPr="4ED2127B">
        <w:rPr>
          <w:rFonts w:ascii="Verdana" w:hAnsi="Verdana"/>
          <w:sz w:val="18"/>
          <w:szCs w:val="18"/>
          <w:lang w:val="nl-NL"/>
        </w:rPr>
        <w:t xml:space="preserve"> en van het verder ontwikkelen van het nieuwe prestatiemodel. </w:t>
      </w:r>
      <w:r>
        <w:rPr>
          <w:rFonts w:ascii="Verdana" w:hAnsi="Verdana"/>
          <w:sz w:val="18"/>
          <w:szCs w:val="18"/>
          <w:lang w:val="nl-NL"/>
        </w:rPr>
        <w:t xml:space="preserve">Het kabinet zal zich bij de onderhandelingen </w:t>
      </w:r>
      <w:r w:rsidRPr="4ED2127B">
        <w:rPr>
          <w:rFonts w:ascii="Verdana" w:hAnsi="Verdana" w:eastAsia="Aptos" w:cs="Aptos"/>
          <w:color w:val="000000" w:themeColor="text1"/>
          <w:sz w:val="18"/>
          <w:szCs w:val="18"/>
          <w:lang w:val="nl-NL"/>
        </w:rPr>
        <w:t xml:space="preserve">dan ook </w:t>
      </w:r>
      <w:r>
        <w:rPr>
          <w:rFonts w:ascii="Verdana" w:hAnsi="Verdana" w:eastAsia="Aptos" w:cs="Aptos"/>
          <w:color w:val="000000" w:themeColor="text1"/>
          <w:sz w:val="18"/>
          <w:szCs w:val="18"/>
          <w:lang w:val="nl-NL"/>
        </w:rPr>
        <w:t>ervoor inzetten dat</w:t>
      </w:r>
      <w:r w:rsidRPr="4ED2127B">
        <w:rPr>
          <w:rFonts w:ascii="Verdana" w:hAnsi="Verdana" w:eastAsia="Aptos" w:cs="Aptos"/>
          <w:color w:val="000000" w:themeColor="text1"/>
          <w:sz w:val="18"/>
          <w:szCs w:val="18"/>
          <w:lang w:val="nl-NL"/>
        </w:rPr>
        <w:t xml:space="preserve"> het NRPP rekening </w:t>
      </w:r>
      <w:r>
        <w:rPr>
          <w:rFonts w:ascii="Verdana" w:hAnsi="Verdana" w:eastAsia="Aptos" w:cs="Aptos"/>
          <w:color w:val="000000" w:themeColor="text1"/>
          <w:sz w:val="18"/>
          <w:szCs w:val="18"/>
          <w:lang w:val="nl-NL"/>
        </w:rPr>
        <w:t>houdt</w:t>
      </w:r>
      <w:r w:rsidRPr="4ED2127B">
        <w:rPr>
          <w:rFonts w:ascii="Verdana" w:hAnsi="Verdana" w:eastAsia="Aptos" w:cs="Aptos"/>
          <w:color w:val="000000" w:themeColor="text1"/>
          <w:sz w:val="18"/>
          <w:szCs w:val="18"/>
          <w:lang w:val="nl-NL"/>
        </w:rPr>
        <w:t xml:space="preserve"> met de opgedane kennis en expertise, bij de Commissie alsook bij de lidstaten, over het prestatiegerichte uitvoeringsmodel voor het GLB, dat in de huidige programmaperiode 2023 – 2027 al wordt toegepast. </w:t>
      </w:r>
    </w:p>
    <w:p w:rsidR="000F72D6" w:rsidP="000F72D6" w:rsidRDefault="000F72D6" w14:paraId="1F825BD8" w14:textId="77777777">
      <w:pPr>
        <w:spacing w:line="360" w:lineRule="auto"/>
        <w:jc w:val="both"/>
        <w:rPr>
          <w:rFonts w:ascii="Verdana" w:hAnsi="Verdana" w:eastAsia="Aptos" w:cs="Aptos"/>
          <w:color w:val="000000" w:themeColor="text1"/>
          <w:sz w:val="18"/>
          <w:szCs w:val="18"/>
        </w:rPr>
      </w:pPr>
    </w:p>
    <w:p w:rsidR="000F72D6" w:rsidP="000F72D6" w:rsidRDefault="000F72D6" w14:paraId="670A22F7"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Het kabinet is positief over het streven van de Commissie om lidstaten meer ruimte te geven om de GLB-instrumentenmix (‘</w:t>
      </w:r>
      <w:proofErr w:type="spellStart"/>
      <w:r w:rsidRPr="4ED2127B">
        <w:rPr>
          <w:rFonts w:ascii="Verdana" w:hAnsi="Verdana" w:eastAsia="Aptos" w:cs="Aptos"/>
          <w:color w:val="000000" w:themeColor="text1"/>
          <w:sz w:val="18"/>
          <w:szCs w:val="18"/>
        </w:rPr>
        <w:t>Toolbox</w:t>
      </w:r>
      <w:proofErr w:type="spellEnd"/>
      <w:r w:rsidRPr="4ED2127B">
        <w:rPr>
          <w:rFonts w:ascii="Verdana" w:hAnsi="Verdana" w:eastAsia="Aptos" w:cs="Aptos"/>
          <w:color w:val="000000" w:themeColor="text1"/>
          <w:sz w:val="18"/>
          <w:szCs w:val="18"/>
        </w:rPr>
        <w:t xml:space="preserve">’) en NRP-plannen zelf in te richten. Wel vraagt het kabinet zich af of de nieuwe structuur daadwerkelijk leidt tot meer flexibiliteit tijdens de uitvoering, aangezien er mogelijk minder wijzigingen mogelijk zijn in het NRP-plan waarbinnen het GLB valt, in vergelijking met het huidige GLB. </w:t>
      </w:r>
      <w:r>
        <w:rPr>
          <w:rFonts w:ascii="Verdana" w:hAnsi="Verdana" w:eastAsia="Aptos" w:cs="Aptos"/>
          <w:color w:val="000000" w:themeColor="text1"/>
          <w:sz w:val="18"/>
          <w:szCs w:val="18"/>
        </w:rPr>
        <w:t xml:space="preserve">Benodigde aanpassingen in de uitvoeringsperiode van de huidige (NSP-)periode laat zien dat flexibiliteit essentieel is voor een gepaste uitvoering. Het kabinet zal dan ook aandacht vragen voor de uitvoerbaarheid. </w:t>
      </w:r>
    </w:p>
    <w:p w:rsidR="000F72D6" w:rsidP="000F72D6" w:rsidRDefault="000F72D6" w14:paraId="0AEC5219" w14:textId="77777777">
      <w:pPr>
        <w:spacing w:line="360" w:lineRule="auto"/>
        <w:jc w:val="both"/>
        <w:rPr>
          <w:rFonts w:ascii="Verdana" w:hAnsi="Verdana" w:eastAsia="Aptos" w:cs="Aptos"/>
          <w:color w:val="000000" w:themeColor="text1"/>
          <w:sz w:val="18"/>
          <w:szCs w:val="18"/>
        </w:rPr>
      </w:pPr>
    </w:p>
    <w:p w:rsidR="000F72D6" w:rsidP="000F72D6" w:rsidRDefault="000F72D6" w14:paraId="27163FEE"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Versterken van het concurrentievermogen en boereninkomen </w:t>
      </w:r>
    </w:p>
    <w:p w:rsidR="000F72D6" w:rsidP="000F72D6" w:rsidRDefault="000F72D6" w14:paraId="1B9F65CE" w14:textId="77777777">
      <w:pPr>
        <w:spacing w:line="360" w:lineRule="auto"/>
        <w:jc w:val="both"/>
        <w:rPr>
          <w:rFonts w:ascii="Verdana" w:hAnsi="Verdana"/>
          <w:sz w:val="18"/>
          <w:szCs w:val="18"/>
        </w:rPr>
      </w:pPr>
      <w:r>
        <w:rPr>
          <w:rFonts w:ascii="Verdana" w:hAnsi="Verdana" w:eastAsia="Aptos" w:cs="Aptos"/>
          <w:color w:val="000000" w:themeColor="text1"/>
          <w:sz w:val="18"/>
          <w:szCs w:val="18"/>
        </w:rPr>
        <w:t xml:space="preserve">Het kabinet onderschrijft het belang dat de Commissie hecht aan het versterken van het agrarisch concurrentievermogen. Daarnaast heeft het kabinet altijd gepleit voor een marktgericht GLB en het zal erop blijven letten dat het GLB voldoende bijdraagt aan het ondersteunen van </w:t>
      </w:r>
      <w:r w:rsidRPr="0F0A79D4">
        <w:rPr>
          <w:rFonts w:ascii="Verdana" w:hAnsi="Verdana" w:eastAsia="Aptos" w:cs="Aptos"/>
          <w:color w:val="000000" w:themeColor="text1"/>
          <w:sz w:val="18"/>
          <w:szCs w:val="18"/>
        </w:rPr>
        <w:t xml:space="preserve">voedselproductie, </w:t>
      </w:r>
      <w:r>
        <w:rPr>
          <w:rFonts w:ascii="Verdana" w:hAnsi="Verdana" w:eastAsia="Aptos" w:cs="Aptos"/>
          <w:color w:val="000000" w:themeColor="text1"/>
          <w:sz w:val="18"/>
          <w:szCs w:val="18"/>
        </w:rPr>
        <w:t xml:space="preserve">van </w:t>
      </w:r>
      <w:r w:rsidRPr="0F0A79D4">
        <w:rPr>
          <w:rFonts w:ascii="Verdana" w:hAnsi="Verdana" w:eastAsia="Aptos" w:cs="Aptos"/>
          <w:color w:val="000000" w:themeColor="text1"/>
          <w:sz w:val="18"/>
          <w:szCs w:val="18"/>
        </w:rPr>
        <w:t>hoge kwaliteit</w:t>
      </w:r>
      <w:r>
        <w:rPr>
          <w:rFonts w:ascii="Verdana" w:hAnsi="Verdana" w:eastAsia="Aptos" w:cs="Aptos"/>
          <w:color w:val="000000" w:themeColor="text1"/>
          <w:sz w:val="18"/>
          <w:szCs w:val="18"/>
        </w:rPr>
        <w:t>,</w:t>
      </w:r>
      <w:r w:rsidRPr="0F0A79D4">
        <w:rPr>
          <w:rFonts w:ascii="Verdana" w:hAnsi="Verdana" w:eastAsia="Aptos" w:cs="Aptos"/>
          <w:color w:val="000000" w:themeColor="text1"/>
          <w:sz w:val="18"/>
          <w:szCs w:val="18"/>
        </w:rPr>
        <w:t xml:space="preserve"> actieve boeren en beter</w:t>
      </w:r>
      <w:r>
        <w:rPr>
          <w:rFonts w:ascii="Verdana" w:hAnsi="Verdana" w:eastAsia="Aptos" w:cs="Aptos"/>
          <w:color w:val="000000" w:themeColor="text1"/>
          <w:sz w:val="18"/>
          <w:szCs w:val="18"/>
        </w:rPr>
        <w:t xml:space="preserve"> concurrerende </w:t>
      </w:r>
      <w:r w:rsidRPr="0F0A79D4">
        <w:rPr>
          <w:rFonts w:ascii="Verdana" w:hAnsi="Verdana" w:eastAsia="Aptos" w:cs="Aptos"/>
          <w:color w:val="000000" w:themeColor="text1"/>
          <w:sz w:val="18"/>
          <w:szCs w:val="18"/>
        </w:rPr>
        <w:t xml:space="preserve">beloningen voor publieke diensten die onvoldoende door de markt worden beloond. </w:t>
      </w:r>
      <w:r>
        <w:rPr>
          <w:rFonts w:ascii="Verdana" w:hAnsi="Verdana"/>
          <w:sz w:val="18"/>
          <w:szCs w:val="18"/>
        </w:rPr>
        <w:t xml:space="preserve">Daarnaast staat het kabinet </w:t>
      </w:r>
      <w:r w:rsidRPr="0076781C">
        <w:rPr>
          <w:rFonts w:ascii="Verdana" w:hAnsi="Verdana"/>
          <w:sz w:val="18"/>
          <w:szCs w:val="18"/>
        </w:rPr>
        <w:t xml:space="preserve">in het algemeen </w:t>
      </w:r>
      <w:r>
        <w:rPr>
          <w:rFonts w:ascii="Verdana" w:hAnsi="Verdana"/>
          <w:sz w:val="18"/>
          <w:szCs w:val="18"/>
        </w:rPr>
        <w:t>kritisch tegenover</w:t>
      </w:r>
      <w:r w:rsidRPr="0076781C">
        <w:rPr>
          <w:rFonts w:ascii="Verdana" w:hAnsi="Verdana"/>
          <w:sz w:val="18"/>
          <w:szCs w:val="18"/>
        </w:rPr>
        <w:t xml:space="preserve"> het handhaven en verruimen van de huidige </w:t>
      </w:r>
      <w:r>
        <w:rPr>
          <w:rFonts w:ascii="Verdana" w:hAnsi="Verdana"/>
          <w:sz w:val="18"/>
          <w:szCs w:val="18"/>
        </w:rPr>
        <w:t>mogelijkheden</w:t>
      </w:r>
      <w:r w:rsidRPr="0076781C">
        <w:rPr>
          <w:rFonts w:ascii="Verdana" w:hAnsi="Verdana"/>
          <w:sz w:val="18"/>
          <w:szCs w:val="18"/>
        </w:rPr>
        <w:t xml:space="preserve"> voor marktverstorende gekoppelde steun</w:t>
      </w:r>
      <w:r>
        <w:rPr>
          <w:rFonts w:ascii="Verdana" w:hAnsi="Verdana"/>
          <w:sz w:val="18"/>
          <w:szCs w:val="18"/>
        </w:rPr>
        <w:t xml:space="preserve">, door subsidie op productie mogelijk te houden. </w:t>
      </w:r>
    </w:p>
    <w:p w:rsidRPr="0076781C" w:rsidR="000F72D6" w:rsidP="000F72D6" w:rsidRDefault="000F72D6" w14:paraId="4D11493B" w14:textId="77777777">
      <w:pPr>
        <w:spacing w:line="360" w:lineRule="auto"/>
        <w:jc w:val="both"/>
        <w:rPr>
          <w:rFonts w:ascii="Verdana" w:hAnsi="Verdana"/>
          <w:sz w:val="18"/>
          <w:szCs w:val="18"/>
        </w:rPr>
      </w:pPr>
      <w:r w:rsidRPr="00583ADA">
        <w:rPr>
          <w:rFonts w:ascii="Verdana" w:hAnsi="Verdana"/>
          <w:sz w:val="18"/>
          <w:szCs w:val="18"/>
        </w:rPr>
        <w:t>Het kabinet is niet positief over de verplichting om gekoppelde steun toe te passen en vindt flexibiliteit voor lidstaten bij het toepassen van zulke instrumenten belangrijk. Nederland maakt hier in het huidige GLB geen gebruik van.</w:t>
      </w:r>
      <w:r>
        <w:rPr>
          <w:rFonts w:ascii="Verdana" w:hAnsi="Verdana"/>
          <w:sz w:val="18"/>
          <w:szCs w:val="18"/>
        </w:rPr>
        <w:t xml:space="preserve"> Het kabinet</w:t>
      </w:r>
      <w:r w:rsidRPr="0076781C">
        <w:rPr>
          <w:rFonts w:ascii="Verdana" w:hAnsi="Verdana"/>
          <w:sz w:val="18"/>
          <w:szCs w:val="18"/>
        </w:rPr>
        <w:t xml:space="preserve"> zal zich</w:t>
      </w:r>
      <w:r>
        <w:rPr>
          <w:rFonts w:ascii="Verdana" w:hAnsi="Verdana"/>
          <w:sz w:val="18"/>
          <w:szCs w:val="18"/>
        </w:rPr>
        <w:t xml:space="preserve"> daarom</w:t>
      </w:r>
      <w:r w:rsidRPr="0076781C">
        <w:rPr>
          <w:rFonts w:ascii="Verdana" w:hAnsi="Verdana"/>
          <w:sz w:val="18"/>
          <w:szCs w:val="18"/>
        </w:rPr>
        <w:t xml:space="preserve"> inzetten voor afbouw en maximering daarvan</w:t>
      </w:r>
      <w:r>
        <w:rPr>
          <w:rFonts w:ascii="Verdana" w:hAnsi="Verdana"/>
          <w:sz w:val="18"/>
          <w:szCs w:val="18"/>
        </w:rPr>
        <w:t>, met een uitzondering voor inzet die ten goede komt aan publieke goederen zoals waterkwaliteit, dierenwelzijn of klimaatdoelen</w:t>
      </w:r>
      <w:r w:rsidRPr="0076781C">
        <w:rPr>
          <w:rFonts w:ascii="Verdana" w:hAnsi="Verdana"/>
          <w:sz w:val="18"/>
          <w:szCs w:val="18"/>
        </w:rPr>
        <w:t>. Ten aanzien van eiwitgewassen geld</w:t>
      </w:r>
      <w:r>
        <w:rPr>
          <w:rFonts w:ascii="Verdana" w:hAnsi="Verdana"/>
          <w:sz w:val="18"/>
          <w:szCs w:val="18"/>
        </w:rPr>
        <w:t>en</w:t>
      </w:r>
      <w:r w:rsidRPr="0076781C">
        <w:rPr>
          <w:rFonts w:ascii="Verdana" w:hAnsi="Verdana"/>
          <w:sz w:val="18"/>
          <w:szCs w:val="18"/>
        </w:rPr>
        <w:t xml:space="preserve"> ook de marktverstorende effecten van het instrument </w:t>
      </w:r>
      <w:r>
        <w:rPr>
          <w:rFonts w:ascii="Verdana" w:hAnsi="Verdana"/>
          <w:sz w:val="18"/>
          <w:szCs w:val="18"/>
        </w:rPr>
        <w:t>‘</w:t>
      </w:r>
      <w:r w:rsidRPr="0076781C">
        <w:rPr>
          <w:rFonts w:ascii="Verdana" w:hAnsi="Verdana"/>
          <w:sz w:val="18"/>
          <w:szCs w:val="18"/>
        </w:rPr>
        <w:t>gekoppelde steun</w:t>
      </w:r>
      <w:r>
        <w:rPr>
          <w:rFonts w:ascii="Verdana" w:hAnsi="Verdana"/>
          <w:sz w:val="18"/>
          <w:szCs w:val="18"/>
        </w:rPr>
        <w:t>’.</w:t>
      </w:r>
      <w:r w:rsidRPr="0076781C">
        <w:rPr>
          <w:rFonts w:ascii="Verdana" w:hAnsi="Verdana"/>
          <w:sz w:val="18"/>
          <w:szCs w:val="18"/>
        </w:rPr>
        <w:t xml:space="preserve"> </w:t>
      </w:r>
      <w:r>
        <w:rPr>
          <w:rFonts w:ascii="Verdana" w:hAnsi="Verdana"/>
          <w:sz w:val="18"/>
          <w:szCs w:val="18"/>
        </w:rPr>
        <w:t>H</w:t>
      </w:r>
      <w:r w:rsidRPr="0076781C">
        <w:rPr>
          <w:rFonts w:ascii="Verdana" w:hAnsi="Verdana"/>
          <w:sz w:val="18"/>
          <w:szCs w:val="18"/>
        </w:rPr>
        <w:t xml:space="preserve">et kabinet is </w:t>
      </w:r>
      <w:r>
        <w:rPr>
          <w:rFonts w:ascii="Verdana" w:hAnsi="Verdana"/>
          <w:sz w:val="18"/>
          <w:szCs w:val="18"/>
        </w:rPr>
        <w:t xml:space="preserve">er </w:t>
      </w:r>
      <w:r w:rsidRPr="0076781C">
        <w:rPr>
          <w:rFonts w:ascii="Verdana" w:hAnsi="Verdana"/>
          <w:sz w:val="18"/>
          <w:szCs w:val="18"/>
        </w:rPr>
        <w:t xml:space="preserve">voorstander </w:t>
      </w:r>
      <w:r>
        <w:rPr>
          <w:rFonts w:ascii="Verdana" w:hAnsi="Verdana"/>
          <w:sz w:val="18"/>
          <w:szCs w:val="18"/>
        </w:rPr>
        <w:t xml:space="preserve">van </w:t>
      </w:r>
      <w:r w:rsidRPr="0076781C">
        <w:rPr>
          <w:rFonts w:ascii="Verdana" w:hAnsi="Verdana"/>
          <w:sz w:val="18"/>
          <w:szCs w:val="18"/>
        </w:rPr>
        <w:t>om eiwitgewassen met andere interventies uit de GLB</w:t>
      </w:r>
      <w:r>
        <w:rPr>
          <w:rFonts w:ascii="Verdana" w:hAnsi="Verdana"/>
          <w:sz w:val="18"/>
          <w:szCs w:val="18"/>
        </w:rPr>
        <w:t>-</w:t>
      </w:r>
      <w:proofErr w:type="spellStart"/>
      <w:r w:rsidRPr="0076781C">
        <w:rPr>
          <w:rFonts w:ascii="Verdana" w:hAnsi="Verdana"/>
          <w:sz w:val="18"/>
          <w:szCs w:val="18"/>
        </w:rPr>
        <w:t>toolbox</w:t>
      </w:r>
      <w:proofErr w:type="spellEnd"/>
      <w:r w:rsidRPr="0076781C">
        <w:rPr>
          <w:rFonts w:ascii="Verdana" w:hAnsi="Verdana"/>
          <w:sz w:val="18"/>
          <w:szCs w:val="18"/>
        </w:rPr>
        <w:t xml:space="preserve"> te stimuleren, </w:t>
      </w:r>
      <w:r>
        <w:rPr>
          <w:rFonts w:ascii="Verdana" w:hAnsi="Verdana"/>
          <w:sz w:val="18"/>
          <w:szCs w:val="18"/>
        </w:rPr>
        <w:t>naast</w:t>
      </w:r>
      <w:r w:rsidRPr="0076781C">
        <w:rPr>
          <w:rFonts w:ascii="Verdana" w:hAnsi="Verdana"/>
          <w:sz w:val="18"/>
          <w:szCs w:val="18"/>
        </w:rPr>
        <w:t xml:space="preserve"> de mogelijkheden die worden gecreëerd onder </w:t>
      </w:r>
      <w:r>
        <w:rPr>
          <w:rFonts w:ascii="Verdana" w:hAnsi="Verdana"/>
          <w:sz w:val="18"/>
          <w:szCs w:val="18"/>
        </w:rPr>
        <w:t xml:space="preserve">het GMO-voorstel waarover de Kamer middels een apart BNC-fiche wordt geïnformeerd. </w:t>
      </w:r>
    </w:p>
    <w:p w:rsidR="000F72D6" w:rsidP="000F72D6" w:rsidRDefault="000F72D6" w14:paraId="2B333B85" w14:textId="77777777">
      <w:pPr>
        <w:spacing w:line="360" w:lineRule="auto"/>
        <w:jc w:val="both"/>
        <w:rPr>
          <w:rFonts w:ascii="Verdana" w:hAnsi="Verdana"/>
          <w:sz w:val="18"/>
          <w:szCs w:val="18"/>
        </w:rPr>
      </w:pPr>
    </w:p>
    <w:p w:rsidR="000F72D6" w:rsidP="000F72D6" w:rsidRDefault="000F72D6" w14:paraId="677F240C" w14:textId="77777777">
      <w:pPr>
        <w:spacing w:line="360" w:lineRule="auto"/>
        <w:jc w:val="both"/>
        <w:rPr>
          <w:rFonts w:ascii="Verdana" w:hAnsi="Verdana"/>
          <w:sz w:val="18"/>
          <w:szCs w:val="18"/>
        </w:rPr>
      </w:pPr>
      <w:r w:rsidRPr="4ED2127B">
        <w:rPr>
          <w:rFonts w:ascii="Verdana" w:hAnsi="Verdana"/>
          <w:sz w:val="18"/>
          <w:szCs w:val="18"/>
        </w:rPr>
        <w:lastRenderedPageBreak/>
        <w:t xml:space="preserve">Het kabinet steunt het voorstel van de Commissie om de basisinkomenssteun doelgerichter in te zetten voor boeren die inkomenssteun het meest nodig hebben. Het kabinet </w:t>
      </w:r>
      <w:r>
        <w:rPr>
          <w:rFonts w:ascii="Verdana" w:hAnsi="Verdana"/>
          <w:sz w:val="18"/>
          <w:szCs w:val="18"/>
        </w:rPr>
        <w:t xml:space="preserve">verwelkomt </w:t>
      </w:r>
      <w:r w:rsidRPr="4ED2127B">
        <w:rPr>
          <w:rFonts w:ascii="Verdana" w:hAnsi="Verdana"/>
          <w:sz w:val="18"/>
          <w:szCs w:val="18"/>
        </w:rPr>
        <w:t>de verplichting om de steun primair te richten op actie</w:t>
      </w:r>
      <w:r>
        <w:rPr>
          <w:rFonts w:ascii="Verdana" w:hAnsi="Verdana"/>
          <w:sz w:val="18"/>
          <w:szCs w:val="18"/>
        </w:rPr>
        <w:t xml:space="preserve">ve boeren, het kabinet zal er in de uitwerking van de voorstellen voor pleiten dat het hierbij gaat om bedrijven die daadwerkelijk landbouw bedrijven. </w:t>
      </w:r>
      <w:r w:rsidRPr="4ED2127B">
        <w:rPr>
          <w:rFonts w:ascii="Verdana" w:hAnsi="Verdana"/>
          <w:sz w:val="18"/>
          <w:szCs w:val="18"/>
        </w:rPr>
        <w:t xml:space="preserve">De verplichting tot plafonnering draagt verder bij aan het Europees gelijk speelveld. Het kabinet is ook </w:t>
      </w:r>
      <w:r w:rsidRPr="00B973BB">
        <w:rPr>
          <w:rFonts w:ascii="Verdana" w:hAnsi="Verdana"/>
          <w:sz w:val="18"/>
          <w:szCs w:val="18"/>
        </w:rPr>
        <w:t>positief over de mogelijkheid</w:t>
      </w:r>
      <w:r w:rsidRPr="4ED2127B">
        <w:rPr>
          <w:rFonts w:ascii="Verdana" w:hAnsi="Verdana"/>
          <w:sz w:val="18"/>
          <w:szCs w:val="18"/>
        </w:rPr>
        <w:t xml:space="preserve"> de degressieve </w:t>
      </w:r>
      <w:r>
        <w:rPr>
          <w:rFonts w:ascii="Verdana" w:hAnsi="Verdana"/>
          <w:sz w:val="18"/>
          <w:szCs w:val="18"/>
        </w:rPr>
        <w:t>grond</w:t>
      </w:r>
      <w:r w:rsidRPr="4ED2127B">
        <w:rPr>
          <w:rFonts w:ascii="Verdana" w:hAnsi="Verdana"/>
          <w:sz w:val="18"/>
          <w:szCs w:val="18"/>
        </w:rPr>
        <w:t>gebonden inkomenssteun</w:t>
      </w:r>
      <w:r>
        <w:rPr>
          <w:rStyle w:val="FootnoteReference"/>
          <w:rFonts w:ascii="Verdana" w:hAnsi="Verdana"/>
          <w:sz w:val="18"/>
          <w:szCs w:val="18"/>
        </w:rPr>
        <w:footnoteReference w:id="13"/>
      </w:r>
      <w:r w:rsidRPr="4ED2127B">
        <w:rPr>
          <w:rFonts w:ascii="Verdana" w:hAnsi="Verdana"/>
          <w:sz w:val="18"/>
          <w:szCs w:val="18"/>
        </w:rPr>
        <w:t xml:space="preserve"> als lumpsum te kunnen uitkeren. Dat vergroot de flexibiliteit voor lidstaten om de degressieve inkomenssteun effectiever en doelgerichter te kunnen inzetten. Het kabinet onderzoekt of de aparte interventie inkomenssteun voor kleine boeren verplicht moet worden ingezet. Een dergelijke interventie moet bijdragen aan de beleidsdoelstelling en passen in de gewenste marktoriëntatie van het GLB, anders zal dit niet tot een vereenvoudiging en een verlaging van administratieve lasten leiden. </w:t>
      </w:r>
    </w:p>
    <w:p w:rsidR="000F72D6" w:rsidP="000F72D6" w:rsidRDefault="000F72D6" w14:paraId="1396CC2F" w14:textId="77777777">
      <w:pPr>
        <w:spacing w:line="360" w:lineRule="auto"/>
        <w:jc w:val="both"/>
        <w:rPr>
          <w:rFonts w:ascii="Verdana" w:hAnsi="Verdana"/>
          <w:sz w:val="18"/>
          <w:szCs w:val="18"/>
        </w:rPr>
      </w:pPr>
    </w:p>
    <w:p w:rsidR="000F72D6" w:rsidP="000F72D6" w:rsidRDefault="000F72D6" w14:paraId="1B23E92A" w14:textId="77777777">
      <w:pPr>
        <w:spacing w:line="360" w:lineRule="auto"/>
        <w:jc w:val="both"/>
        <w:rPr>
          <w:rFonts w:ascii="Verdana" w:hAnsi="Verdana"/>
          <w:sz w:val="18"/>
          <w:szCs w:val="18"/>
        </w:rPr>
      </w:pPr>
      <w:r w:rsidRPr="4ED2127B">
        <w:rPr>
          <w:rFonts w:ascii="Verdana" w:hAnsi="Verdana"/>
          <w:sz w:val="18"/>
          <w:szCs w:val="18"/>
        </w:rPr>
        <w:t xml:space="preserve">Steun aan andere GLB-interventies uit de </w:t>
      </w:r>
      <w:proofErr w:type="spellStart"/>
      <w:r w:rsidRPr="4ED2127B">
        <w:rPr>
          <w:rFonts w:ascii="Verdana" w:hAnsi="Verdana"/>
          <w:sz w:val="18"/>
          <w:szCs w:val="18"/>
        </w:rPr>
        <w:t>toolbox</w:t>
      </w:r>
      <w:proofErr w:type="spellEnd"/>
      <w:r w:rsidRPr="4ED2127B">
        <w:rPr>
          <w:rFonts w:ascii="Verdana" w:hAnsi="Verdana"/>
          <w:sz w:val="18"/>
          <w:szCs w:val="18"/>
        </w:rPr>
        <w:t xml:space="preserve"> zoals die voor leefomgeving en klimaat, moeten buiten de plafonnering blijven vallen volgens het kabinet</w:t>
      </w:r>
      <w:r>
        <w:rPr>
          <w:rFonts w:ascii="Verdana" w:hAnsi="Verdana"/>
          <w:sz w:val="18"/>
          <w:szCs w:val="18"/>
        </w:rPr>
        <w:t xml:space="preserve"> zodat voldoende steun voor deze doelen mogelijk is</w:t>
      </w:r>
      <w:r w:rsidRPr="4ED2127B">
        <w:rPr>
          <w:rFonts w:ascii="Verdana" w:hAnsi="Verdana"/>
          <w:sz w:val="18"/>
          <w:szCs w:val="18"/>
        </w:rPr>
        <w:t xml:space="preserve">. Het kabinet onderzoekt de effecten van de mogelijkheid tot cofinanciering voor agro- en klimaatacties ten behoeve van het gelijke speelveld. Tot slot is het kabinet positief over de voorwaarden voor de subsidiabele hectares waaronder landschapselementen vallen en het zal zich er in de onderhandelingsfase voor inzetten dat natte teelten ook hieronder vallen. </w:t>
      </w:r>
    </w:p>
    <w:p w:rsidR="000F72D6" w:rsidP="000F72D6" w:rsidRDefault="000F72D6" w14:paraId="4BB4ABAD" w14:textId="77777777">
      <w:pPr>
        <w:spacing w:line="360" w:lineRule="auto"/>
        <w:jc w:val="both"/>
        <w:rPr>
          <w:rFonts w:ascii="Verdana" w:hAnsi="Verdana"/>
          <w:sz w:val="18"/>
          <w:szCs w:val="18"/>
        </w:rPr>
      </w:pPr>
    </w:p>
    <w:p w:rsidRPr="00FA13F4" w:rsidR="000F72D6" w:rsidP="000F72D6" w:rsidRDefault="000F72D6" w14:paraId="6D2AE742" w14:textId="77777777">
      <w:pPr>
        <w:spacing w:line="360" w:lineRule="auto"/>
        <w:jc w:val="both"/>
        <w:rPr>
          <w:rFonts w:ascii="Aptos" w:hAnsi="Aptos" w:eastAsia="Aptos" w:cs="Aptos"/>
          <w:i/>
          <w:iCs/>
          <w:color w:val="000000" w:themeColor="text1"/>
        </w:rPr>
      </w:pPr>
      <w:r w:rsidRPr="4ED2127B">
        <w:rPr>
          <w:rFonts w:ascii="Verdana" w:hAnsi="Verdana" w:eastAsia="Aptos" w:cs="Aptos"/>
          <w:i/>
          <w:iCs/>
          <w:color w:val="000000" w:themeColor="text1"/>
          <w:sz w:val="18"/>
          <w:szCs w:val="18"/>
        </w:rPr>
        <w:t xml:space="preserve">Aantrekkelijkheid van de sector vergroten en meer aandacht voor generatievernieuwing </w:t>
      </w:r>
    </w:p>
    <w:p w:rsidR="000F72D6" w:rsidP="000F72D6" w:rsidRDefault="000F72D6" w14:paraId="21F6BFE5"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Het kabinet steunt de inzet van de Commissie op het gebied van generatievernieuwing in de agrarische sector, zoals het opstellen van een integrale strategie voor generatievernieuwing en het maken van een starterspakket voor jonge landbouwers</w:t>
      </w:r>
      <w:r>
        <w:rPr>
          <w:rFonts w:ascii="Verdana" w:hAnsi="Verdana" w:eastAsia="Aptos" w:cs="Aptos"/>
          <w:color w:val="000000" w:themeColor="text1"/>
          <w:sz w:val="18"/>
          <w:szCs w:val="18"/>
        </w:rPr>
        <w:t>,</w:t>
      </w:r>
      <w:r w:rsidRPr="4ED2127B">
        <w:rPr>
          <w:rFonts w:ascii="Verdana" w:hAnsi="Verdana" w:eastAsia="Aptos" w:cs="Aptos"/>
          <w:color w:val="000000" w:themeColor="text1"/>
          <w:sz w:val="18"/>
          <w:szCs w:val="18"/>
        </w:rPr>
        <w:t xml:space="preserve"> aangezien generatievernieuwing belangrijk is voor het kabinet.</w:t>
      </w:r>
      <w:r>
        <w:rPr>
          <w:rFonts w:ascii="Verdana" w:hAnsi="Verdana" w:eastAsia="Aptos" w:cs="Aptos"/>
          <w:color w:val="000000" w:themeColor="text1"/>
          <w:sz w:val="18"/>
          <w:szCs w:val="18"/>
        </w:rPr>
        <w:t xml:space="preserve"> Het kabinet zal dan ook pleiten voor het oormerken van 6% binnen het beschikbare GLB-budget voor generatievernieuwing.</w:t>
      </w:r>
      <w:r w:rsidRPr="4ED2127B">
        <w:rPr>
          <w:rFonts w:ascii="Verdana" w:hAnsi="Verdana" w:eastAsia="Aptos" w:cs="Aptos"/>
          <w:color w:val="000000" w:themeColor="text1"/>
          <w:sz w:val="18"/>
          <w:szCs w:val="18"/>
        </w:rPr>
        <w:t xml:space="preserve"> Het kabinet staat positief tegenover het aanpassen van de definitie voor jonge landbouwer, maar onderzoekt momenteel nog per GLB-interventie hoe dit precies zal uitpakken in de praktijk. </w:t>
      </w:r>
    </w:p>
    <w:p w:rsidR="007D1905" w:rsidP="000F72D6" w:rsidRDefault="007D1905" w14:paraId="1D9B4E76" w14:textId="77777777">
      <w:pPr>
        <w:spacing w:line="360" w:lineRule="auto"/>
        <w:jc w:val="both"/>
        <w:rPr>
          <w:rFonts w:ascii="Verdana" w:hAnsi="Verdana" w:eastAsia="Aptos" w:cs="Aptos"/>
          <w:color w:val="000000" w:themeColor="text1"/>
          <w:sz w:val="18"/>
          <w:szCs w:val="18"/>
        </w:rPr>
      </w:pPr>
    </w:p>
    <w:p w:rsidRPr="007F06B9" w:rsidR="000F72D6" w:rsidP="000F72D6" w:rsidRDefault="000F72D6" w14:paraId="122C83D8"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 xml:space="preserve">Het kabinet onderzoekt het voorstel voor het verplicht koppelen van de pensioenleeftijd aan afbouw van de basisinkomenssteun en kijkt wat de impact precies zal zijn voor de Nederlandse situatie en voor de betreffende boeren. Het kabinet </w:t>
      </w:r>
      <w:r>
        <w:rPr>
          <w:rFonts w:ascii="Verdana" w:hAnsi="Verdana" w:eastAsia="Aptos" w:cs="Aptos"/>
          <w:color w:val="000000" w:themeColor="text1"/>
          <w:sz w:val="18"/>
          <w:szCs w:val="18"/>
        </w:rPr>
        <w:t xml:space="preserve">is kritisch omdat hiermee </w:t>
      </w:r>
      <w:r w:rsidRPr="4ED2127B">
        <w:rPr>
          <w:rFonts w:ascii="Verdana" w:hAnsi="Verdana" w:eastAsia="Aptos" w:cs="Aptos"/>
          <w:color w:val="000000" w:themeColor="text1"/>
          <w:sz w:val="18"/>
          <w:szCs w:val="18"/>
        </w:rPr>
        <w:t xml:space="preserve">actieve boeren die zich volledig in blijven zetten voor de Nederlandse en Europese voedselzekerheid na het behalen van de pensioengerechtigde leeftijd </w:t>
      </w:r>
      <w:r>
        <w:rPr>
          <w:rFonts w:ascii="Verdana" w:hAnsi="Verdana" w:eastAsia="Aptos" w:cs="Aptos"/>
          <w:color w:val="000000" w:themeColor="text1"/>
          <w:sz w:val="18"/>
          <w:szCs w:val="18"/>
        </w:rPr>
        <w:t xml:space="preserve">geen steun meer kunnen ontvangen. </w:t>
      </w:r>
      <w:r w:rsidRPr="4ED2127B">
        <w:rPr>
          <w:rFonts w:ascii="Verdana" w:hAnsi="Verdana" w:eastAsia="Aptos" w:cs="Aptos"/>
          <w:color w:val="000000" w:themeColor="text1"/>
          <w:sz w:val="18"/>
          <w:szCs w:val="18"/>
        </w:rPr>
        <w:t xml:space="preserve">Tot slot steunt het kabinet de ophoging van het subsidieplafond voor de vestiging van jonge landbouwers. </w:t>
      </w:r>
    </w:p>
    <w:p w:rsidR="000F72D6" w:rsidP="000F72D6" w:rsidRDefault="000F72D6" w14:paraId="50CAAC2A" w14:textId="77777777">
      <w:pPr>
        <w:spacing w:line="360" w:lineRule="auto"/>
        <w:jc w:val="both"/>
        <w:rPr>
          <w:rFonts w:ascii="Verdana" w:hAnsi="Verdana" w:eastAsia="Aptos" w:cs="Aptos"/>
          <w:color w:val="000000" w:themeColor="text1"/>
          <w:sz w:val="18"/>
          <w:szCs w:val="18"/>
        </w:rPr>
      </w:pPr>
    </w:p>
    <w:p w:rsidR="000F72D6" w:rsidP="000F72D6" w:rsidRDefault="000F72D6" w14:paraId="0A3BB807" w14:textId="1499F296">
      <w:pPr>
        <w:spacing w:line="360" w:lineRule="auto"/>
        <w:jc w:val="both"/>
        <w:rPr>
          <w:rFonts w:ascii="Verdana" w:hAnsi="Verdana"/>
          <w:sz w:val="18"/>
          <w:szCs w:val="18"/>
        </w:rPr>
      </w:pPr>
      <w:r w:rsidRPr="4ED2127B">
        <w:rPr>
          <w:rFonts w:ascii="Verdana" w:hAnsi="Verdana" w:eastAsia="Aptos" w:cs="Aptos"/>
          <w:color w:val="000000" w:themeColor="text1"/>
          <w:sz w:val="18"/>
          <w:szCs w:val="18"/>
        </w:rPr>
        <w:t xml:space="preserve">Het </w:t>
      </w:r>
      <w:r w:rsidR="007D1905">
        <w:rPr>
          <w:rFonts w:ascii="Verdana" w:hAnsi="Verdana" w:eastAsia="Aptos" w:cs="Aptos"/>
          <w:color w:val="000000" w:themeColor="text1"/>
          <w:sz w:val="18"/>
          <w:szCs w:val="18"/>
        </w:rPr>
        <w:t>C</w:t>
      </w:r>
      <w:r w:rsidRPr="4ED2127B">
        <w:rPr>
          <w:rFonts w:ascii="Verdana" w:hAnsi="Verdana" w:eastAsia="Aptos" w:cs="Aptos"/>
          <w:color w:val="000000" w:themeColor="text1"/>
          <w:sz w:val="18"/>
          <w:szCs w:val="18"/>
        </w:rPr>
        <w:t>ommissievoorstel voor ‘</w:t>
      </w:r>
      <w:r w:rsidRPr="007D1905">
        <w:rPr>
          <w:rFonts w:ascii="Verdana" w:hAnsi="Verdana" w:eastAsia="Aptos" w:cs="Aptos"/>
          <w:i/>
          <w:iCs/>
          <w:color w:val="000000" w:themeColor="text1"/>
          <w:sz w:val="18"/>
          <w:szCs w:val="18"/>
        </w:rPr>
        <w:t xml:space="preserve">Farm </w:t>
      </w:r>
      <w:proofErr w:type="spellStart"/>
      <w:r w:rsidRPr="007D1905">
        <w:rPr>
          <w:rFonts w:ascii="Verdana" w:hAnsi="Verdana" w:eastAsia="Aptos" w:cs="Aptos"/>
          <w:i/>
          <w:iCs/>
          <w:color w:val="000000" w:themeColor="text1"/>
          <w:sz w:val="18"/>
          <w:szCs w:val="18"/>
        </w:rPr>
        <w:t>relief</w:t>
      </w:r>
      <w:proofErr w:type="spellEnd"/>
      <w:r w:rsidRPr="007D1905">
        <w:rPr>
          <w:rFonts w:ascii="Verdana" w:hAnsi="Verdana" w:eastAsia="Aptos" w:cs="Aptos"/>
          <w:i/>
          <w:iCs/>
          <w:color w:val="000000" w:themeColor="text1"/>
          <w:sz w:val="18"/>
          <w:szCs w:val="18"/>
        </w:rPr>
        <w:t xml:space="preserve"> services</w:t>
      </w:r>
      <w:r w:rsidRPr="4ED2127B">
        <w:rPr>
          <w:rFonts w:ascii="Verdana" w:hAnsi="Verdana" w:eastAsia="Aptos" w:cs="Aptos"/>
          <w:color w:val="000000" w:themeColor="text1"/>
          <w:sz w:val="18"/>
          <w:szCs w:val="18"/>
        </w:rPr>
        <w:t xml:space="preserve">’ is sympathiek. Het kabinet waardeert de inzet van de Commissie om de mentale gezondheid van landbouwers te verbeteren en steun te bieden voor </w:t>
      </w:r>
      <w:r w:rsidRPr="4ED2127B">
        <w:rPr>
          <w:rFonts w:ascii="Verdana" w:hAnsi="Verdana" w:eastAsia="Aptos" w:cs="Aptos"/>
          <w:color w:val="000000" w:themeColor="text1"/>
          <w:sz w:val="18"/>
          <w:szCs w:val="18"/>
        </w:rPr>
        <w:lastRenderedPageBreak/>
        <w:t>opvang tijdens zwangerschap of zorg voor kinderen via de financiering van hulpdiensten aan landbouwbedrijven. Het kabinet staat dan ook positief tegen het opnemen van deze interventie in de GLB-</w:t>
      </w:r>
      <w:proofErr w:type="spellStart"/>
      <w:r w:rsidRPr="4ED2127B">
        <w:rPr>
          <w:rFonts w:ascii="Verdana" w:hAnsi="Verdana" w:eastAsia="Aptos" w:cs="Aptos"/>
          <w:color w:val="000000" w:themeColor="text1"/>
          <w:sz w:val="18"/>
          <w:szCs w:val="18"/>
        </w:rPr>
        <w:t>toolbox</w:t>
      </w:r>
      <w:proofErr w:type="spellEnd"/>
      <w:r w:rsidRPr="4ED2127B">
        <w:rPr>
          <w:rFonts w:ascii="Verdana" w:hAnsi="Verdana" w:eastAsia="Aptos" w:cs="Aptos"/>
          <w:color w:val="000000" w:themeColor="text1"/>
          <w:sz w:val="18"/>
          <w:szCs w:val="18"/>
        </w:rPr>
        <w:t xml:space="preserve">, maar </w:t>
      </w:r>
      <w:r>
        <w:rPr>
          <w:rFonts w:ascii="Verdana" w:hAnsi="Verdana" w:eastAsia="Aptos" w:cs="Aptos"/>
          <w:color w:val="000000" w:themeColor="text1"/>
          <w:sz w:val="18"/>
          <w:szCs w:val="18"/>
        </w:rPr>
        <w:t xml:space="preserve">ziet dit </w:t>
      </w:r>
      <w:r w:rsidRPr="4ED2127B">
        <w:rPr>
          <w:rFonts w:ascii="Verdana" w:hAnsi="Verdana" w:eastAsia="Aptos" w:cs="Aptos"/>
          <w:color w:val="000000" w:themeColor="text1"/>
          <w:sz w:val="18"/>
          <w:szCs w:val="18"/>
        </w:rPr>
        <w:t xml:space="preserve">niet noodzakelijk als verplichte GLB-interventie. Lidstaten moeten zelf de keus kunnen maken om een dergelijke interventie open te stellen of het beoogde doel op een andere manier met nationale maatregelen te behalen. Daarnaast benadrukt het kabinet dat hier afstemming moet worden gevonden met bestaande nationale regelingen voor zelfstandige ondernemers. Het kabinet onderzoekt momenteel wat de impact precies zou zijn voor de Nederlandse situatie. </w:t>
      </w:r>
    </w:p>
    <w:p w:rsidR="000F72D6" w:rsidP="000F72D6" w:rsidRDefault="000F72D6" w14:paraId="300FA62E" w14:textId="77777777">
      <w:pPr>
        <w:spacing w:line="276" w:lineRule="auto"/>
        <w:jc w:val="both"/>
        <w:rPr>
          <w:rFonts w:ascii="Aptos" w:hAnsi="Aptos" w:eastAsia="Aptos" w:cs="Aptos"/>
          <w:color w:val="000000" w:themeColor="text1"/>
          <w:sz w:val="24"/>
          <w:szCs w:val="24"/>
        </w:rPr>
      </w:pPr>
    </w:p>
    <w:p w:rsidRPr="00636B4C" w:rsidR="000F72D6" w:rsidP="000F72D6" w:rsidRDefault="000F72D6" w14:paraId="6367110B"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Beter belonen van publieke diensten </w:t>
      </w:r>
    </w:p>
    <w:p w:rsidR="000F72D6" w:rsidP="000F72D6" w:rsidRDefault="000F72D6" w14:paraId="0405C724"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Het beter belonen van publieke diensten die boeren leveren is belangrijk voor het kabinet. Het kabinet is over het algemeen positief over de instrumenten die beschikbaar worden gesteld om boeren te ondersteunen een positieve bijdrage te leveren aan doelen op het gebied van natuur, waterkwaliteit en waterkwantiteit, dierenwelzijn, milieu en klimaat. Het voorstel heeft daarbij volgens het kabinet voldoende oog voor doelen rondom natuurbehoud maar niet voor natuur</w:t>
      </w:r>
      <w:r w:rsidRPr="4ED2127B">
        <w:rPr>
          <w:rFonts w:ascii="Verdana" w:hAnsi="Verdana" w:eastAsia="Aptos" w:cs="Aptos"/>
          <w:i/>
          <w:iCs/>
          <w:color w:val="000000" w:themeColor="text1"/>
          <w:sz w:val="18"/>
          <w:szCs w:val="18"/>
        </w:rPr>
        <w:t>herstel</w:t>
      </w:r>
      <w:r w:rsidRPr="4ED2127B">
        <w:rPr>
          <w:rFonts w:ascii="Verdana" w:hAnsi="Verdana" w:eastAsia="Aptos" w:cs="Aptos"/>
          <w:color w:val="000000" w:themeColor="text1"/>
          <w:sz w:val="18"/>
          <w:szCs w:val="18"/>
        </w:rPr>
        <w:t>, terwijl het realiseren van deze doelstellingen mede via het GLB de komende jaren steeds belangrijker wordt.</w:t>
      </w:r>
      <w:r>
        <w:rPr>
          <w:rFonts w:ascii="Verdana" w:hAnsi="Verdana" w:eastAsia="Aptos" w:cs="Aptos"/>
          <w:color w:val="000000" w:themeColor="text1"/>
          <w:sz w:val="18"/>
          <w:szCs w:val="18"/>
        </w:rPr>
        <w:t xml:space="preserve"> Voor dierenwelzijn zal het kabinet erop aandringen dat de Commissie rekening houdt met de landen die hierbij voorop lopen. Die landen moeten worden beloond voor waar ze staan en niet direct of indirect benadeeld worden omdat andere landen in het verleden minder grote stappen hebben gezet. </w:t>
      </w:r>
    </w:p>
    <w:p w:rsidR="000F72D6" w:rsidP="000F72D6" w:rsidRDefault="000F72D6" w14:paraId="6CB55205" w14:textId="77777777">
      <w:pPr>
        <w:spacing w:line="360" w:lineRule="auto"/>
        <w:jc w:val="both"/>
        <w:rPr>
          <w:rFonts w:ascii="Verdana" w:hAnsi="Verdana" w:eastAsia="Aptos" w:cs="Aptos"/>
          <w:color w:val="000000" w:themeColor="text1"/>
          <w:sz w:val="18"/>
          <w:szCs w:val="18"/>
        </w:rPr>
      </w:pPr>
    </w:p>
    <w:p w:rsidRPr="0070248F" w:rsidR="000F72D6" w:rsidP="000F72D6" w:rsidRDefault="000F72D6" w14:paraId="03186E86" w14:textId="77777777">
      <w:pPr>
        <w:spacing w:line="360" w:lineRule="auto"/>
        <w:jc w:val="both"/>
        <w:rPr>
          <w:rFonts w:ascii="Verdana" w:hAnsi="Verdana"/>
          <w:i/>
          <w:iCs/>
          <w:sz w:val="18"/>
          <w:szCs w:val="18"/>
        </w:rPr>
      </w:pPr>
      <w:r w:rsidRPr="4ED2127B">
        <w:rPr>
          <w:rFonts w:ascii="Verdana" w:hAnsi="Verdana"/>
          <w:i/>
          <w:iCs/>
          <w:sz w:val="18"/>
          <w:szCs w:val="18"/>
        </w:rPr>
        <w:t xml:space="preserve">Betalingen voor gebieden met natuurlijke of </w:t>
      </w:r>
      <w:proofErr w:type="spellStart"/>
      <w:r w:rsidRPr="4ED2127B">
        <w:rPr>
          <w:rFonts w:ascii="Verdana" w:hAnsi="Verdana"/>
          <w:i/>
          <w:iCs/>
          <w:sz w:val="18"/>
          <w:szCs w:val="18"/>
        </w:rPr>
        <w:t>gebiedsspecifieke</w:t>
      </w:r>
      <w:proofErr w:type="spellEnd"/>
      <w:r w:rsidRPr="4ED2127B">
        <w:rPr>
          <w:rFonts w:ascii="Verdana" w:hAnsi="Verdana"/>
          <w:i/>
          <w:iCs/>
          <w:sz w:val="18"/>
          <w:szCs w:val="18"/>
        </w:rPr>
        <w:t xml:space="preserve"> beperkingen</w:t>
      </w:r>
    </w:p>
    <w:p w:rsidR="000F72D6" w:rsidP="000F72D6" w:rsidRDefault="000F72D6" w14:paraId="5B54C2F3" w14:textId="77777777">
      <w:pPr>
        <w:spacing w:line="360" w:lineRule="auto"/>
        <w:jc w:val="both"/>
        <w:rPr>
          <w:rFonts w:ascii="Verdana" w:hAnsi="Verdana" w:eastAsia="Verdana" w:cs="Verdana"/>
          <w:sz w:val="18"/>
          <w:szCs w:val="18"/>
        </w:rPr>
      </w:pPr>
      <w:r w:rsidRPr="4ED2127B">
        <w:rPr>
          <w:rFonts w:ascii="Verdana" w:hAnsi="Verdana" w:eastAsia="Verdana" w:cs="Verdana"/>
          <w:sz w:val="18"/>
          <w:szCs w:val="18"/>
        </w:rPr>
        <w:t xml:space="preserve">Het kabinet is positief over de voorgestelde aanpassingen in deze reeds bestaande instrumenten. </w:t>
      </w:r>
      <w:r w:rsidRPr="6C71F496">
        <w:rPr>
          <w:rFonts w:ascii="Verdana" w:hAnsi="Verdana" w:eastAsia="Verdana" w:cs="Verdana"/>
          <w:sz w:val="18"/>
          <w:szCs w:val="18"/>
        </w:rPr>
        <w:t xml:space="preserve">Dit instrument zou gebiedsgerichte oplossingen kunnen bieden voor uitdagingen </w:t>
      </w:r>
      <w:r>
        <w:rPr>
          <w:rFonts w:ascii="Verdana" w:hAnsi="Verdana" w:eastAsia="Verdana" w:cs="Verdana"/>
          <w:sz w:val="18"/>
          <w:szCs w:val="18"/>
        </w:rPr>
        <w:t>bij</w:t>
      </w:r>
      <w:r w:rsidRPr="4ED2127B">
        <w:rPr>
          <w:rFonts w:ascii="Verdana" w:hAnsi="Verdana" w:eastAsia="Verdana" w:cs="Verdana"/>
          <w:sz w:val="18"/>
          <w:szCs w:val="18"/>
        </w:rPr>
        <w:t xml:space="preserve"> het voldoen aan (</w:t>
      </w:r>
      <w:proofErr w:type="spellStart"/>
      <w:r w:rsidRPr="4ED2127B">
        <w:rPr>
          <w:rFonts w:ascii="Verdana" w:hAnsi="Verdana" w:eastAsia="Verdana" w:cs="Verdana"/>
          <w:sz w:val="18"/>
          <w:szCs w:val="18"/>
        </w:rPr>
        <w:t>inter</w:t>
      </w:r>
      <w:proofErr w:type="spellEnd"/>
      <w:r w:rsidRPr="4ED2127B">
        <w:rPr>
          <w:rFonts w:ascii="Verdana" w:hAnsi="Verdana" w:eastAsia="Verdana" w:cs="Verdana"/>
          <w:sz w:val="18"/>
          <w:szCs w:val="18"/>
        </w:rPr>
        <w:t>)nationale verplichtingen rond milieu en klimaat</w:t>
      </w:r>
      <w:r>
        <w:rPr>
          <w:rFonts w:ascii="Verdana" w:hAnsi="Verdana" w:eastAsia="Verdana" w:cs="Verdana"/>
          <w:sz w:val="18"/>
          <w:szCs w:val="18"/>
        </w:rPr>
        <w:t>.</w:t>
      </w:r>
      <w:r w:rsidRPr="6C71F496">
        <w:rPr>
          <w:rFonts w:ascii="Verdana" w:hAnsi="Verdana" w:eastAsia="Verdana" w:cs="Verdana"/>
          <w:sz w:val="18"/>
          <w:szCs w:val="18"/>
        </w:rPr>
        <w:t xml:space="preserve"> </w:t>
      </w:r>
      <w:r w:rsidRPr="4ED2127B">
        <w:rPr>
          <w:rFonts w:ascii="Verdana" w:hAnsi="Verdana" w:eastAsia="Verdana" w:cs="Verdana"/>
          <w:sz w:val="18"/>
          <w:szCs w:val="18"/>
        </w:rPr>
        <w:t xml:space="preserve">Het kabinet zal deze mogelijkheid in een breder kader afwegen in samenhang met de mogelijkheden die de andere instrumenten bieden. Het kabinet is positief over de mogelijkheid om voor dit instrument nieuwe gebieden aan te wijzen. Wel onderzoekt het kabinet of de beperking voor het aanwijzen van nieuwe gebieden tot 2% van het totale landbouwareaal in de Nederlandse situatie belemmerend kan werken. </w:t>
      </w:r>
    </w:p>
    <w:p w:rsidR="000F72D6" w:rsidP="000F72D6" w:rsidRDefault="000F72D6" w14:paraId="5DC7CDED" w14:textId="77777777">
      <w:pPr>
        <w:spacing w:line="360" w:lineRule="auto"/>
        <w:jc w:val="both"/>
        <w:rPr>
          <w:rFonts w:ascii="Verdana" w:hAnsi="Verdana" w:eastAsia="Verdana"/>
          <w:sz w:val="18"/>
          <w:szCs w:val="18"/>
        </w:rPr>
      </w:pPr>
    </w:p>
    <w:p w:rsidRPr="0070248F" w:rsidR="000F72D6" w:rsidP="000F72D6" w:rsidRDefault="000F72D6" w14:paraId="5533F249" w14:textId="77777777">
      <w:pPr>
        <w:spacing w:line="360" w:lineRule="auto"/>
        <w:jc w:val="both"/>
        <w:rPr>
          <w:rFonts w:ascii="Verdana" w:hAnsi="Verdana"/>
          <w:i/>
          <w:iCs/>
          <w:sz w:val="18"/>
          <w:szCs w:val="18"/>
        </w:rPr>
      </w:pPr>
      <w:r w:rsidRPr="4ED2127B">
        <w:rPr>
          <w:rFonts w:ascii="Verdana" w:hAnsi="Verdana"/>
          <w:i/>
          <w:iCs/>
          <w:sz w:val="18"/>
          <w:szCs w:val="18"/>
        </w:rPr>
        <w:t>Steun voor nadelen als gevolg van de implementatie van de VHR of KRW</w:t>
      </w:r>
    </w:p>
    <w:p w:rsidR="000F72D6" w:rsidP="000F72D6" w:rsidRDefault="000F72D6" w14:paraId="44E2B7A8" w14:textId="77777777">
      <w:pPr>
        <w:spacing w:line="360" w:lineRule="auto"/>
        <w:jc w:val="both"/>
        <w:rPr>
          <w:rFonts w:ascii="Verdana" w:hAnsi="Verdana"/>
          <w:sz w:val="18"/>
          <w:szCs w:val="18"/>
        </w:rPr>
      </w:pPr>
      <w:r w:rsidRPr="4ED2127B">
        <w:rPr>
          <w:rFonts w:ascii="Verdana" w:hAnsi="Verdana" w:eastAsia="Verdana" w:cs="Verdana"/>
          <w:sz w:val="18"/>
          <w:szCs w:val="18"/>
        </w:rPr>
        <w:t>Het kabinet is positief over het behouden van de mogelijkheid om steun te bieden aan landbouwers die nadelen ondervinden als gevolg van de implementatie van de Vogel en Habitat</w:t>
      </w:r>
      <w:r>
        <w:rPr>
          <w:rFonts w:ascii="Verdana" w:hAnsi="Verdana" w:eastAsia="Verdana" w:cs="Verdana"/>
          <w:sz w:val="18"/>
          <w:szCs w:val="18"/>
        </w:rPr>
        <w:t>r</w:t>
      </w:r>
      <w:r w:rsidRPr="4ED2127B">
        <w:rPr>
          <w:rFonts w:ascii="Verdana" w:hAnsi="Verdana" w:eastAsia="Verdana" w:cs="Verdana"/>
          <w:sz w:val="18"/>
          <w:szCs w:val="18"/>
        </w:rPr>
        <w:t xml:space="preserve">ichtlijn of de Kader Richtlijn Water. Het kabinet pleit ervoor om ook de Natuurherstelverordening op te nemen als wettelijk kader waarvoor steun mogelijk is. </w:t>
      </w:r>
      <w:r w:rsidRPr="4ED2127B">
        <w:rPr>
          <w:rFonts w:ascii="Verdana" w:hAnsi="Verdana"/>
          <w:sz w:val="18"/>
          <w:szCs w:val="18"/>
        </w:rPr>
        <w:t xml:space="preserve">Het kabinet onderzoekt voor de Natura 2000 gebieden de uitwerking voor de Nederlandse situatie van de gegeven beperking van het te steunen oppervlak van dit instrument. </w:t>
      </w:r>
    </w:p>
    <w:p w:rsidR="000F72D6" w:rsidP="000F72D6" w:rsidRDefault="000F72D6" w14:paraId="48AC7967" w14:textId="77777777">
      <w:pPr>
        <w:spacing w:line="360" w:lineRule="auto"/>
        <w:jc w:val="both"/>
        <w:rPr>
          <w:rFonts w:ascii="Verdana" w:hAnsi="Verdana" w:eastAsia="Verdana" w:cs="Verdana"/>
          <w:color w:val="000000" w:themeColor="text1"/>
          <w:sz w:val="18"/>
          <w:szCs w:val="18"/>
          <w:highlight w:val="yellow"/>
        </w:rPr>
      </w:pPr>
    </w:p>
    <w:p w:rsidRPr="00BF6554" w:rsidR="000F72D6" w:rsidP="000F72D6" w:rsidRDefault="000F72D6" w14:paraId="1BBA484D" w14:textId="77777777">
      <w:pPr>
        <w:spacing w:line="360" w:lineRule="auto"/>
        <w:jc w:val="both"/>
        <w:rPr>
          <w:rFonts w:ascii="Verdana" w:hAnsi="Verdana"/>
          <w:color w:val="000000" w:themeColor="text1"/>
          <w:sz w:val="18"/>
          <w:szCs w:val="18"/>
        </w:rPr>
      </w:pPr>
      <w:r w:rsidRPr="4ED2127B">
        <w:rPr>
          <w:rFonts w:ascii="Verdana" w:hAnsi="Verdana" w:eastAsia="Verdana" w:cs="Verdana"/>
          <w:color w:val="000000" w:themeColor="text1"/>
          <w:sz w:val="18"/>
          <w:szCs w:val="18"/>
        </w:rPr>
        <w:t xml:space="preserve">Het kabinet is kritisch over de regeling voor </w:t>
      </w:r>
      <w:r w:rsidRPr="4ED2127B">
        <w:rPr>
          <w:rFonts w:ascii="Verdana" w:hAnsi="Verdana"/>
          <w:color w:val="000000" w:themeColor="text1"/>
          <w:sz w:val="18"/>
          <w:szCs w:val="18"/>
        </w:rPr>
        <w:t>nitraatvervuilingsproblemen. Ondersteuning bij aanpakken van emissies is wenselijk maar in de huidige opzet gaat er een sturende werking uit richting extensivering of diversificatie. Het kabinet zal er in Brussel voor pleiten dat de oplossingsrichting aan de lidstaat moet worden gelaten, bijvoorbeeld via innovatie en doelsturing.</w:t>
      </w:r>
    </w:p>
    <w:p w:rsidR="000F72D6" w:rsidP="000F72D6" w:rsidRDefault="000F72D6" w14:paraId="54746A51" w14:textId="77777777">
      <w:pPr>
        <w:spacing w:line="360" w:lineRule="auto"/>
        <w:jc w:val="both"/>
        <w:rPr>
          <w:rFonts w:ascii="Verdana" w:hAnsi="Verdana" w:eastAsia="Verdana" w:cs="Verdana"/>
          <w:color w:val="000000" w:themeColor="text1"/>
          <w:sz w:val="18"/>
          <w:szCs w:val="18"/>
        </w:rPr>
      </w:pPr>
    </w:p>
    <w:p w:rsidRPr="0070248F" w:rsidR="000F72D6" w:rsidP="000F72D6" w:rsidRDefault="000F72D6" w14:paraId="111F960C" w14:textId="77777777">
      <w:pPr>
        <w:spacing w:line="360" w:lineRule="auto"/>
        <w:jc w:val="both"/>
        <w:rPr>
          <w:rFonts w:ascii="Verdana" w:hAnsi="Verdana"/>
          <w:i/>
          <w:iCs/>
          <w:sz w:val="18"/>
          <w:szCs w:val="18"/>
        </w:rPr>
      </w:pPr>
      <w:r w:rsidRPr="4ED2127B">
        <w:rPr>
          <w:rFonts w:ascii="Verdana" w:hAnsi="Verdana"/>
          <w:i/>
          <w:iCs/>
          <w:sz w:val="18"/>
          <w:szCs w:val="18"/>
        </w:rPr>
        <w:t>Steun voor agromilieu- en klimaatacties</w:t>
      </w:r>
    </w:p>
    <w:p w:rsidR="000F72D6" w:rsidP="000F72D6" w:rsidRDefault="000F72D6" w14:paraId="03CBFE10" w14:textId="77777777">
      <w:pPr>
        <w:spacing w:line="360" w:lineRule="auto"/>
        <w:jc w:val="both"/>
        <w:rPr>
          <w:rFonts w:ascii="Verdana" w:hAnsi="Verdana"/>
          <w:sz w:val="18"/>
          <w:szCs w:val="18"/>
        </w:rPr>
      </w:pPr>
      <w:r w:rsidRPr="4ED2127B">
        <w:rPr>
          <w:rFonts w:ascii="Verdana" w:hAnsi="Verdana"/>
          <w:sz w:val="18"/>
          <w:szCs w:val="18"/>
        </w:rPr>
        <w:t xml:space="preserve">Het kabinet is positief over het samenvoegen van de financiering voor de huidige </w:t>
      </w:r>
      <w:proofErr w:type="spellStart"/>
      <w:r w:rsidRPr="4ED2127B">
        <w:rPr>
          <w:rFonts w:ascii="Verdana" w:hAnsi="Verdana"/>
          <w:sz w:val="18"/>
          <w:szCs w:val="18"/>
        </w:rPr>
        <w:t>ecoregeling</w:t>
      </w:r>
      <w:proofErr w:type="spellEnd"/>
      <w:r w:rsidRPr="4ED2127B">
        <w:rPr>
          <w:rFonts w:ascii="Verdana" w:hAnsi="Verdana"/>
          <w:sz w:val="18"/>
          <w:szCs w:val="18"/>
        </w:rPr>
        <w:t xml:space="preserve"> en de agromilieu- en klimaatverbintenissen (in Nederland het </w:t>
      </w:r>
      <w:proofErr w:type="spellStart"/>
      <w:r w:rsidRPr="4ED2127B">
        <w:rPr>
          <w:rFonts w:ascii="Verdana" w:hAnsi="Verdana"/>
          <w:sz w:val="18"/>
          <w:szCs w:val="18"/>
        </w:rPr>
        <w:t>ANLb</w:t>
      </w:r>
      <w:proofErr w:type="spellEnd"/>
      <w:r w:rsidRPr="4ED2127B">
        <w:rPr>
          <w:rFonts w:ascii="Verdana" w:hAnsi="Verdana"/>
          <w:sz w:val="18"/>
          <w:szCs w:val="18"/>
        </w:rPr>
        <w:t xml:space="preserve">) in één GLB-instrument, namelijk de agromilieu- en klimaatacties. </w:t>
      </w:r>
      <w:r w:rsidRPr="4ED2127B">
        <w:rPr>
          <w:rFonts w:ascii="Verdana" w:hAnsi="Verdana" w:eastAsia="Aptos" w:cs="Aptos"/>
          <w:color w:val="000000" w:themeColor="text1"/>
          <w:sz w:val="18"/>
          <w:szCs w:val="18"/>
        </w:rPr>
        <w:t xml:space="preserve">Het samenvoegen van de fondsen kan leiden tot het eenvoudiger stapelen van interventies en dit kan de uitvoerbaarheid van beide GLB-regelingen verbeteren. Deze mogelijkheden zijn ook van belang voor de maatregelen </w:t>
      </w:r>
      <w:r w:rsidRPr="4ED2127B">
        <w:rPr>
          <w:rFonts w:ascii="Verdana" w:hAnsi="Verdana"/>
          <w:sz w:val="18"/>
          <w:szCs w:val="18"/>
        </w:rPr>
        <w:t>die binnen de aanpak</w:t>
      </w:r>
      <w:r w:rsidRPr="4ED2127B">
        <w:rPr>
          <w:rFonts w:ascii="Verdana" w:hAnsi="Verdana" w:eastAsia="Aptos" w:cs="Aptos"/>
          <w:color w:val="000000" w:themeColor="text1"/>
          <w:sz w:val="18"/>
          <w:szCs w:val="18"/>
        </w:rPr>
        <w:t xml:space="preserve"> Agrarisch Natuurbeheer (ANB) worden ontwikkeld </w:t>
      </w:r>
      <w:r w:rsidRPr="4ED2127B">
        <w:rPr>
          <w:rFonts w:ascii="Verdana" w:hAnsi="Verdana"/>
          <w:sz w:val="18"/>
          <w:szCs w:val="18"/>
        </w:rPr>
        <w:t>om boeren te helpen een grotere bijdrage te leveren aan natuur-, klimaat- en waterdoelen.</w:t>
      </w:r>
      <w:r w:rsidRPr="4ED2127B">
        <w:rPr>
          <w:rFonts w:ascii="Verdana" w:hAnsi="Verdana" w:eastAsia="Aptos" w:cs="Aptos"/>
          <w:color w:val="000000" w:themeColor="text1"/>
          <w:sz w:val="18"/>
          <w:szCs w:val="18"/>
        </w:rPr>
        <w:t xml:space="preserve"> Het is voor het kabinet wel van belang om de mogelijkheid te houden dat de </w:t>
      </w:r>
      <w:proofErr w:type="spellStart"/>
      <w:r w:rsidRPr="4ED2127B">
        <w:rPr>
          <w:rFonts w:ascii="Verdana" w:hAnsi="Verdana" w:eastAsia="Aptos" w:cs="Aptos"/>
          <w:color w:val="000000" w:themeColor="text1"/>
          <w:sz w:val="18"/>
          <w:szCs w:val="18"/>
        </w:rPr>
        <w:t>ecoregeling</w:t>
      </w:r>
      <w:proofErr w:type="spellEnd"/>
      <w:r w:rsidRPr="4ED2127B">
        <w:rPr>
          <w:rFonts w:ascii="Verdana" w:hAnsi="Verdana" w:eastAsia="Aptos" w:cs="Aptos"/>
          <w:color w:val="000000" w:themeColor="text1"/>
          <w:sz w:val="18"/>
          <w:szCs w:val="18"/>
        </w:rPr>
        <w:t xml:space="preserve"> en het </w:t>
      </w:r>
      <w:proofErr w:type="spellStart"/>
      <w:r w:rsidRPr="4ED2127B">
        <w:rPr>
          <w:rFonts w:ascii="Verdana" w:hAnsi="Verdana" w:eastAsia="Aptos" w:cs="Aptos"/>
          <w:color w:val="000000" w:themeColor="text1"/>
          <w:sz w:val="18"/>
          <w:szCs w:val="18"/>
        </w:rPr>
        <w:t>ANLb</w:t>
      </w:r>
      <w:proofErr w:type="spellEnd"/>
      <w:r w:rsidRPr="4ED2127B">
        <w:rPr>
          <w:rFonts w:ascii="Verdana" w:hAnsi="Verdana" w:eastAsia="Aptos" w:cs="Aptos"/>
          <w:color w:val="000000" w:themeColor="text1"/>
          <w:sz w:val="18"/>
          <w:szCs w:val="18"/>
        </w:rPr>
        <w:t xml:space="preserve"> als aparte regelingen kunnen worden uitgevoerd. Daarbij vraagt het kabinet aandacht voor het waarborgen van de rol van de agrarisch collectieven en regionale overheden in de </w:t>
      </w:r>
      <w:proofErr w:type="spellStart"/>
      <w:r w:rsidRPr="4ED2127B">
        <w:rPr>
          <w:rFonts w:ascii="Verdana" w:hAnsi="Verdana" w:eastAsia="Aptos" w:cs="Aptos"/>
          <w:color w:val="000000" w:themeColor="text1"/>
          <w:sz w:val="18"/>
          <w:szCs w:val="18"/>
        </w:rPr>
        <w:t>governance</w:t>
      </w:r>
      <w:proofErr w:type="spellEnd"/>
      <w:r w:rsidRPr="4ED2127B">
        <w:rPr>
          <w:rFonts w:ascii="Verdana" w:hAnsi="Verdana" w:eastAsia="Aptos" w:cs="Aptos"/>
          <w:color w:val="000000" w:themeColor="text1"/>
          <w:sz w:val="18"/>
          <w:szCs w:val="18"/>
        </w:rPr>
        <w:t xml:space="preserve"> van het </w:t>
      </w:r>
      <w:proofErr w:type="spellStart"/>
      <w:r w:rsidRPr="4ED2127B">
        <w:rPr>
          <w:rFonts w:ascii="Verdana" w:hAnsi="Verdana" w:eastAsia="Aptos" w:cs="Aptos"/>
          <w:color w:val="000000" w:themeColor="text1"/>
          <w:sz w:val="18"/>
          <w:szCs w:val="18"/>
        </w:rPr>
        <w:t>ANLb</w:t>
      </w:r>
      <w:proofErr w:type="spellEnd"/>
      <w:r w:rsidRPr="4ED2127B">
        <w:rPr>
          <w:rFonts w:ascii="Verdana" w:hAnsi="Verdana" w:eastAsia="Aptos" w:cs="Aptos"/>
          <w:color w:val="000000" w:themeColor="text1"/>
          <w:sz w:val="18"/>
          <w:szCs w:val="18"/>
        </w:rPr>
        <w:t xml:space="preserve">. </w:t>
      </w:r>
      <w:r w:rsidRPr="4ED2127B">
        <w:rPr>
          <w:rFonts w:ascii="Verdana" w:hAnsi="Verdana"/>
          <w:sz w:val="18"/>
          <w:szCs w:val="18"/>
        </w:rPr>
        <w:t>Nederland heeft een bijzonder bottom-up systeem met agrarisch collectieven die verantwoordelijk zijn voor de uitvoering van het Agrarisch Natuurbeheer. Het is een belangrijk aandachtspunt van het kabinet om de agrarisch collectieven ook in de volgende MFK-periode te mogen blijven ondersteunen als begunstigden.</w:t>
      </w:r>
      <w:r w:rsidRPr="4ED2127B">
        <w:rPr>
          <w:rFonts w:ascii="Verdana" w:hAnsi="Verdana" w:eastAsia="Aptos" w:cs="Aptos"/>
          <w:color w:val="000000" w:themeColor="text1"/>
          <w:sz w:val="18"/>
          <w:szCs w:val="18"/>
        </w:rPr>
        <w:t xml:space="preserve"> Het kabinet wil namelijk voorkomen dat de eerdere investeringen van agrariërs die zich inzetten voor natuur- en landschapsbeheer teniet worden gedaan door systeemwijzigingen.</w:t>
      </w:r>
    </w:p>
    <w:p w:rsidR="000F72D6" w:rsidP="000F72D6" w:rsidRDefault="000F72D6" w14:paraId="43DE6C07" w14:textId="77777777">
      <w:pPr>
        <w:spacing w:line="276" w:lineRule="auto"/>
        <w:jc w:val="both"/>
        <w:rPr>
          <w:rFonts w:ascii="Verdana" w:hAnsi="Verdana"/>
          <w:sz w:val="18"/>
          <w:szCs w:val="18"/>
        </w:rPr>
      </w:pPr>
    </w:p>
    <w:p w:rsidRPr="00685226" w:rsidR="000F72D6" w:rsidP="000F72D6" w:rsidRDefault="000F72D6" w14:paraId="46E31592" w14:textId="77777777">
      <w:pPr>
        <w:spacing w:line="360" w:lineRule="auto"/>
        <w:jc w:val="both"/>
        <w:rPr>
          <w:rFonts w:ascii="Verdana" w:hAnsi="Verdana"/>
          <w:sz w:val="18"/>
          <w:szCs w:val="18"/>
        </w:rPr>
      </w:pPr>
      <w:r w:rsidRPr="44F7658D">
        <w:rPr>
          <w:rFonts w:ascii="Verdana" w:hAnsi="Verdana"/>
          <w:sz w:val="18"/>
          <w:szCs w:val="18"/>
        </w:rPr>
        <w:t>Het kabinet verwelkomt de ruimte voor lidstaten om eigen keuzen te maken in het voorstel. Een aandachtspunt daarbij is de wijze waarop klimaat- en milieudoelstellingen binnen het GLB Europees worden geborgd. In het huidige GLB is hierbij een minimale inzet afgesproken voor agromilieu- en klimaatacties. Hoewel het nieuwe voorstel lidstaten meer flexibiliteit biedt om het beleid af te stemmen op nationale omstandigheden, brengt het ook het risico met zich mee dat de ambities op het gebied van natuur, milieu en klimaat, diergezondheid en dierenwelzijn uiteen gaat lopen tussen lidstaten. Dat zou volgens het kabinet een stap terug zijn omdat dit gevolgen kan hebben voor de gezamenlijke impact van het GLB op deze terreinen, die juist grensoverschrijdend zijn. Het kabinet is daar dan ook kritisch over. Daarom zal het kabinet vragen om de ongewenste effecten te voorkomen en een vergelijkbare inzet tussen lidstaten te verzekeren, ook om een gelijk speelveld te waarborgen. Binnen het instrument agromilieu- en klimaatacties stelt de Commissie een afzonderlijke regeling voor ten aanzien van de omschakeling naar duurzame landbouwpraktijken. Hoewel het kabinet dit voorstel onderschrijft tezamen met de onderliggende beleidsdoelstellingen, waakt het kabinet voor mogelijke verhoging van de complexiteit en administratieve lasten. Het kabinet is positief over de opname van biologische landbouw zowel bij de mogelijkheid steun te bieden voor de handhaving van bestaande duurzame landbouwpraktijken en voor landbouwers die omschakelen naar (verschillende vormen van) duurzame landbouwpraktijken.</w:t>
      </w:r>
      <w:r>
        <w:rPr>
          <w:rFonts w:ascii="Verdana" w:hAnsi="Verdana"/>
          <w:sz w:val="18"/>
          <w:szCs w:val="18"/>
        </w:rPr>
        <w:t xml:space="preserve"> </w:t>
      </w:r>
      <w:r w:rsidRPr="0038586D">
        <w:rPr>
          <w:rFonts w:ascii="Verdana" w:hAnsi="Verdana"/>
          <w:sz w:val="18"/>
          <w:szCs w:val="18"/>
        </w:rPr>
        <w:t>Het kabinet is positief over het ondersteunen van biologische productie, mits daarbij wel voorop staat dat er een afzetmarkt is voor geproduceerde producten.</w:t>
      </w:r>
      <w:r>
        <w:rPr>
          <w:rFonts w:ascii="Verdana" w:hAnsi="Verdana"/>
          <w:sz w:val="18"/>
          <w:szCs w:val="18"/>
        </w:rPr>
        <w:t xml:space="preserve"> De mogelijkheid om steun te geven bij omschakeling van landbouwpraktijken </w:t>
      </w:r>
      <w:r w:rsidRPr="44F7658D">
        <w:rPr>
          <w:rFonts w:ascii="Verdana" w:hAnsi="Verdana"/>
          <w:sz w:val="18"/>
          <w:szCs w:val="18"/>
        </w:rPr>
        <w:t>kan een extra mogelijkheid bieden bij bestaande uitdagingen zoals bijvoorbeeld verzilting.</w:t>
      </w:r>
      <w:r>
        <w:rPr>
          <w:rFonts w:ascii="Verdana" w:hAnsi="Verdana"/>
          <w:sz w:val="18"/>
          <w:szCs w:val="18"/>
        </w:rPr>
        <w:t xml:space="preserve"> Ook beoogt het kabinet inzet van dit instrumentarium voor innovaties op het gebied van klimaat en milieu, bijvoorbeeld gericht op emissiereductie. </w:t>
      </w:r>
      <w:r w:rsidRPr="44F7658D">
        <w:rPr>
          <w:rFonts w:ascii="Verdana" w:hAnsi="Verdana"/>
          <w:sz w:val="18"/>
          <w:szCs w:val="18"/>
        </w:rPr>
        <w:t>Daarbij zal het kabinet aandacht hebben voor eventuele negatieve consequenties van omschakeling op bijvoorbeeld bodemkwaliteit, biodiversiteit, waterregulering en CO₂-opslag. Deze</w:t>
      </w:r>
      <w:r w:rsidRPr="44F7658D">
        <w:rPr>
          <w:rFonts w:ascii="Verdana" w:hAnsi="Verdana" w:eastAsia="Verdana"/>
          <w:sz w:val="18"/>
          <w:szCs w:val="18"/>
        </w:rPr>
        <w:t xml:space="preserve"> inzet </w:t>
      </w:r>
      <w:r w:rsidRPr="44F7658D">
        <w:rPr>
          <w:rFonts w:ascii="Verdana" w:hAnsi="Verdana"/>
          <w:sz w:val="18"/>
          <w:szCs w:val="18"/>
        </w:rPr>
        <w:t>sluit</w:t>
      </w:r>
      <w:r w:rsidRPr="44F7658D">
        <w:rPr>
          <w:rFonts w:ascii="Verdana" w:hAnsi="Verdana" w:eastAsia="Verdana" w:cs="Verdana"/>
          <w:sz w:val="18"/>
          <w:szCs w:val="18"/>
        </w:rPr>
        <w:t xml:space="preserve"> </w:t>
      </w:r>
      <w:r w:rsidRPr="44F7658D">
        <w:rPr>
          <w:rFonts w:ascii="Verdana" w:hAnsi="Verdana"/>
          <w:sz w:val="18"/>
          <w:szCs w:val="18"/>
        </w:rPr>
        <w:t>aan</w:t>
      </w:r>
      <w:r w:rsidRPr="44F7658D">
        <w:rPr>
          <w:rFonts w:ascii="Verdana" w:hAnsi="Verdana" w:eastAsia="Verdana" w:cs="Verdana"/>
          <w:sz w:val="18"/>
          <w:szCs w:val="18"/>
        </w:rPr>
        <w:t xml:space="preserve"> bij de aanpak ANB</w:t>
      </w:r>
      <w:r w:rsidRPr="44F7658D">
        <w:rPr>
          <w:rFonts w:ascii="Verdana" w:hAnsi="Verdana"/>
          <w:sz w:val="18"/>
          <w:szCs w:val="18"/>
        </w:rPr>
        <w:t>, die</w:t>
      </w:r>
      <w:r w:rsidRPr="44F7658D">
        <w:rPr>
          <w:rFonts w:ascii="Verdana" w:hAnsi="Verdana" w:eastAsia="Verdana" w:cs="Verdana"/>
          <w:sz w:val="18"/>
          <w:szCs w:val="18"/>
        </w:rPr>
        <w:t xml:space="preserve"> boeren ondersteunt om wettelijke doelen te halen in gebieden waar aanvullende inspanningen nodig zijn, </w:t>
      </w:r>
      <w:r w:rsidRPr="44F7658D">
        <w:rPr>
          <w:rFonts w:ascii="Verdana" w:hAnsi="Verdana" w:eastAsia="Verdana" w:cs="Verdana"/>
          <w:sz w:val="18"/>
          <w:szCs w:val="18"/>
        </w:rPr>
        <w:lastRenderedPageBreak/>
        <w:t>zoals de Nederlandse veenweidegebieden, in en rondom Natura 2000- gebieden, in grondwaterbeschermingsgebieden en in beekdalen.</w:t>
      </w:r>
    </w:p>
    <w:p w:rsidRPr="00535170" w:rsidR="000F72D6" w:rsidP="000F72D6" w:rsidRDefault="000F72D6" w14:paraId="10BF5164" w14:textId="77777777">
      <w:pPr>
        <w:spacing w:line="360" w:lineRule="auto"/>
        <w:jc w:val="both"/>
        <w:rPr>
          <w:rFonts w:ascii="Verdana" w:hAnsi="Verdana" w:eastAsia="Aptos" w:cs="Aptos"/>
          <w:color w:val="000000" w:themeColor="text1"/>
          <w:sz w:val="18"/>
          <w:szCs w:val="18"/>
        </w:rPr>
      </w:pPr>
    </w:p>
    <w:p w:rsidRPr="00810B30" w:rsidR="000F72D6" w:rsidP="000F72D6" w:rsidRDefault="000F72D6" w14:paraId="16A22A85"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Weerbaarheid versterken en nieuwe crisisinterventies </w:t>
      </w:r>
    </w:p>
    <w:p w:rsidRPr="00137D5D" w:rsidR="000F72D6" w:rsidP="000F72D6" w:rsidRDefault="000F72D6" w14:paraId="6645E4D7" w14:textId="77777777">
      <w:pPr>
        <w:spacing w:after="160" w:line="360" w:lineRule="auto"/>
        <w:jc w:val="both"/>
        <w:rPr>
          <w:rFonts w:ascii="Verdana" w:hAnsi="Verdana" w:eastAsia="Verdana" w:cs="Verdana"/>
          <w:sz w:val="18"/>
          <w:szCs w:val="18"/>
        </w:rPr>
      </w:pPr>
      <w:r w:rsidRPr="00810B30">
        <w:rPr>
          <w:rFonts w:ascii="Verdana" w:hAnsi="Verdana" w:eastAsia="Aptos" w:cs="Aptos"/>
          <w:color w:val="000000" w:themeColor="text1"/>
          <w:sz w:val="18"/>
          <w:szCs w:val="18"/>
        </w:rPr>
        <w:t xml:space="preserve">Voedselvoorziening is een van de prioritaire thema’s binnen het </w:t>
      </w:r>
      <w:proofErr w:type="spellStart"/>
      <w:r w:rsidRPr="00810B30">
        <w:rPr>
          <w:rFonts w:ascii="Verdana" w:hAnsi="Verdana" w:eastAsia="Aptos" w:cs="Aptos"/>
          <w:color w:val="000000" w:themeColor="text1"/>
          <w:sz w:val="18"/>
          <w:szCs w:val="18"/>
        </w:rPr>
        <w:t>Rijksbrede</w:t>
      </w:r>
      <w:proofErr w:type="spellEnd"/>
      <w:r w:rsidRPr="00810B30">
        <w:rPr>
          <w:rFonts w:ascii="Verdana" w:hAnsi="Verdana" w:eastAsia="Aptos" w:cs="Aptos"/>
          <w:color w:val="000000" w:themeColor="text1"/>
          <w:sz w:val="18"/>
          <w:szCs w:val="18"/>
        </w:rPr>
        <w:t xml:space="preserve"> maatschappelijke </w:t>
      </w:r>
      <w:proofErr w:type="spellStart"/>
      <w:r w:rsidRPr="00810B30">
        <w:rPr>
          <w:rFonts w:ascii="Verdana" w:hAnsi="Verdana" w:eastAsia="Aptos" w:cs="Aptos"/>
          <w:color w:val="000000" w:themeColor="text1"/>
          <w:sz w:val="18"/>
          <w:szCs w:val="18"/>
        </w:rPr>
        <w:t>weerbaarheidbeleid</w:t>
      </w:r>
      <w:proofErr w:type="spellEnd"/>
      <w:r w:rsidRPr="00810B30">
        <w:rPr>
          <w:rFonts w:ascii="Verdana" w:hAnsi="Verdana" w:eastAsia="Aptos" w:cs="Aptos"/>
          <w:color w:val="000000" w:themeColor="text1"/>
          <w:sz w:val="18"/>
          <w:szCs w:val="18"/>
        </w:rPr>
        <w:t>.</w:t>
      </w:r>
      <w:r w:rsidRPr="00810B30">
        <w:rPr>
          <w:rStyle w:val="FootnoteReference"/>
          <w:rFonts w:ascii="Verdana" w:hAnsi="Verdana" w:eastAsia="Aptos" w:cs="Aptos"/>
          <w:color w:val="000000" w:themeColor="text1"/>
          <w:sz w:val="18"/>
          <w:szCs w:val="18"/>
        </w:rPr>
        <w:footnoteReference w:id="14"/>
      </w:r>
      <w:r w:rsidRPr="00810B30">
        <w:rPr>
          <w:rFonts w:ascii="Verdana" w:hAnsi="Verdana" w:eastAsia="Aptos" w:cs="Aptos"/>
          <w:color w:val="000000" w:themeColor="text1"/>
          <w:sz w:val="18"/>
          <w:szCs w:val="18"/>
        </w:rPr>
        <w:t xml:space="preserve"> Het kabinet onderstreept dan ook het belang van het versterken van de weerbaarheid en het risicobeheer van de Europese landbouw. Het kabinet heeft meermaals gepleit voor het versterken van de lange termijn weerbaarheid en het vermogen van boeren om op eigen kracht om te gaan met (geopolitieke) schokken, weersextremen</w:t>
      </w:r>
      <w:r>
        <w:rPr>
          <w:rFonts w:ascii="Verdana" w:hAnsi="Verdana" w:eastAsia="Aptos" w:cs="Aptos"/>
          <w:color w:val="000000" w:themeColor="text1"/>
          <w:sz w:val="18"/>
          <w:szCs w:val="18"/>
        </w:rPr>
        <w:t>, infectieziektenuitbraken met pandemisch potentieel</w:t>
      </w:r>
      <w:r w:rsidRPr="00810B30">
        <w:rPr>
          <w:rFonts w:ascii="Verdana" w:hAnsi="Verdana" w:eastAsia="Aptos" w:cs="Aptos"/>
          <w:color w:val="000000" w:themeColor="text1"/>
          <w:sz w:val="18"/>
          <w:szCs w:val="18"/>
        </w:rPr>
        <w:t xml:space="preserve"> en andere risico’s voor het agrarisch bedrijf, middels inzet op </w:t>
      </w:r>
      <w:r>
        <w:rPr>
          <w:rFonts w:ascii="Verdana" w:hAnsi="Verdana" w:eastAsia="Aptos" w:cs="Aptos"/>
          <w:color w:val="000000" w:themeColor="text1"/>
          <w:sz w:val="18"/>
          <w:szCs w:val="18"/>
        </w:rPr>
        <w:t>preventie,</w:t>
      </w:r>
      <w:r w:rsidRPr="00810B30">
        <w:rPr>
          <w:rFonts w:ascii="Verdana" w:hAnsi="Verdana" w:eastAsia="Aptos" w:cs="Aptos"/>
          <w:color w:val="000000" w:themeColor="text1"/>
          <w:sz w:val="18"/>
          <w:szCs w:val="18"/>
        </w:rPr>
        <w:t xml:space="preserve"> innovatie, diversificatie, adaptatie en versterking van het concurrentievermogen. </w:t>
      </w:r>
      <w:r w:rsidRPr="00740EF5">
        <w:rPr>
          <w:rFonts w:ascii="Verdana" w:hAnsi="Verdana" w:eastAsia="Aptos" w:cs="Aptos"/>
          <w:color w:val="000000" w:themeColor="text1"/>
          <w:sz w:val="18"/>
          <w:szCs w:val="18"/>
        </w:rPr>
        <w:t xml:space="preserve">Het kabinet werkt vanuit een </w:t>
      </w:r>
      <w:proofErr w:type="spellStart"/>
      <w:r w:rsidRPr="00740EF5">
        <w:rPr>
          <w:rFonts w:ascii="Verdana" w:hAnsi="Verdana" w:eastAsia="Aptos" w:cs="Aptos"/>
          <w:color w:val="000000" w:themeColor="text1"/>
          <w:sz w:val="18"/>
          <w:szCs w:val="18"/>
        </w:rPr>
        <w:t>One</w:t>
      </w:r>
      <w:proofErr w:type="spellEnd"/>
      <w:r w:rsidRPr="00740EF5">
        <w:rPr>
          <w:rFonts w:ascii="Verdana" w:hAnsi="Verdana" w:eastAsia="Aptos" w:cs="Aptos"/>
          <w:color w:val="000000" w:themeColor="text1"/>
          <w:sz w:val="18"/>
          <w:szCs w:val="18"/>
        </w:rPr>
        <w:t xml:space="preserve"> Health aanpak (interdisciplinaire samenwerking om de gezondheid van mens, dier en milieu te verbeteren) bij het versterken van de weerbaarheid, preventie van dierziekten en antimicrobiële resistentie is daarbij de basis.</w:t>
      </w:r>
      <w:r>
        <w:rPr>
          <w:rFonts w:ascii="Verdana" w:hAnsi="Verdana" w:eastAsia="Aptos" w:cs="Aptos"/>
          <w:color w:val="000000" w:themeColor="text1"/>
          <w:sz w:val="18"/>
          <w:szCs w:val="18"/>
        </w:rPr>
        <w:t xml:space="preserve"> Het kabinet zal er dan ook voor pleiten om ook dierziekten goed onder het beschikbare instrumentarium te plaatsten. </w:t>
      </w:r>
      <w:r w:rsidRPr="00740EF5">
        <w:rPr>
          <w:rFonts w:ascii="Verdana" w:hAnsi="Verdana" w:eastAsia="Aptos" w:cs="Aptos"/>
          <w:color w:val="000000" w:themeColor="text1"/>
          <w:sz w:val="18"/>
          <w:szCs w:val="18"/>
        </w:rPr>
        <w:t xml:space="preserve"> </w:t>
      </w:r>
      <w:r w:rsidRPr="00810B30">
        <w:rPr>
          <w:rFonts w:ascii="Verdana" w:hAnsi="Verdana"/>
          <w:sz w:val="18"/>
          <w:szCs w:val="18"/>
        </w:rPr>
        <w:t xml:space="preserve">Het kabinet is derhalve positief over de beoogde toepassing door lidstaten van het GLB-instrument voor risicobeheer. Het kabinet </w:t>
      </w:r>
      <w:r>
        <w:rPr>
          <w:rFonts w:ascii="Verdana" w:hAnsi="Verdana"/>
          <w:sz w:val="18"/>
          <w:szCs w:val="18"/>
        </w:rPr>
        <w:t>verwelkomt</w:t>
      </w:r>
      <w:r w:rsidRPr="00810B30">
        <w:rPr>
          <w:rFonts w:ascii="Verdana" w:hAnsi="Verdana"/>
          <w:sz w:val="18"/>
          <w:szCs w:val="18"/>
        </w:rPr>
        <w:t xml:space="preserve"> ook de ruimte om steun voor de brede weersverzekering toe te passen op </w:t>
      </w:r>
      <w:proofErr w:type="spellStart"/>
      <w:r w:rsidRPr="00810B30">
        <w:rPr>
          <w:rFonts w:ascii="Verdana" w:hAnsi="Verdana"/>
          <w:sz w:val="18"/>
          <w:szCs w:val="18"/>
        </w:rPr>
        <w:t>perceelsniveau</w:t>
      </w:r>
      <w:proofErr w:type="spellEnd"/>
      <w:r w:rsidRPr="00810B30">
        <w:rPr>
          <w:rFonts w:ascii="Verdana" w:hAnsi="Verdana"/>
          <w:sz w:val="18"/>
          <w:szCs w:val="18"/>
        </w:rPr>
        <w:t xml:space="preserve">. </w:t>
      </w:r>
      <w:r w:rsidRPr="00810B30">
        <w:rPr>
          <w:rFonts w:ascii="Verdana" w:hAnsi="Verdana" w:eastAsia="Aptos" w:cs="Aptos"/>
          <w:color w:val="000000" w:themeColor="text1"/>
          <w:sz w:val="18"/>
          <w:szCs w:val="18"/>
        </w:rPr>
        <w:t>Tegelijk blijven er altijd rest-risico’s over. Het kabinet staat dan ook positief tegenover een goede balans</w:t>
      </w:r>
      <w:r w:rsidRPr="00810B30">
        <w:rPr>
          <w:rStyle w:val="FootnoteReference"/>
          <w:rFonts w:ascii="Verdana" w:hAnsi="Verdana" w:eastAsia="Aptos" w:cs="Aptos"/>
          <w:color w:val="000000" w:themeColor="text1"/>
          <w:sz w:val="18"/>
          <w:szCs w:val="18"/>
        </w:rPr>
        <w:footnoteReference w:id="15"/>
      </w:r>
      <w:r w:rsidRPr="00810B30">
        <w:rPr>
          <w:rFonts w:ascii="Verdana" w:hAnsi="Verdana" w:eastAsia="Aptos" w:cs="Aptos"/>
          <w:color w:val="000000" w:themeColor="text1"/>
          <w:sz w:val="18"/>
          <w:szCs w:val="18"/>
        </w:rPr>
        <w:t xml:space="preserve"> in de GLB-</w:t>
      </w:r>
      <w:proofErr w:type="spellStart"/>
      <w:r w:rsidRPr="00810B30">
        <w:rPr>
          <w:rFonts w:ascii="Verdana" w:hAnsi="Verdana" w:eastAsia="Aptos" w:cs="Aptos"/>
          <w:color w:val="000000" w:themeColor="text1"/>
          <w:sz w:val="18"/>
          <w:szCs w:val="18"/>
        </w:rPr>
        <w:t>toolbox</w:t>
      </w:r>
      <w:proofErr w:type="spellEnd"/>
      <w:r w:rsidRPr="00810B30">
        <w:rPr>
          <w:rFonts w:ascii="Verdana" w:hAnsi="Verdana" w:eastAsia="Aptos" w:cs="Aptos"/>
          <w:color w:val="000000" w:themeColor="text1"/>
          <w:sz w:val="18"/>
          <w:szCs w:val="18"/>
        </w:rPr>
        <w:t xml:space="preserve"> en bredere MFK-</w:t>
      </w:r>
      <w:proofErr w:type="spellStart"/>
      <w:r w:rsidRPr="00810B30">
        <w:rPr>
          <w:rFonts w:ascii="Verdana" w:hAnsi="Verdana" w:eastAsia="Aptos" w:cs="Aptos"/>
          <w:color w:val="000000" w:themeColor="text1"/>
          <w:sz w:val="18"/>
          <w:szCs w:val="18"/>
        </w:rPr>
        <w:t>toolbox</w:t>
      </w:r>
      <w:proofErr w:type="spellEnd"/>
      <w:r w:rsidRPr="00810B30">
        <w:rPr>
          <w:rFonts w:ascii="Verdana" w:hAnsi="Verdana" w:eastAsia="Aptos" w:cs="Aptos"/>
          <w:color w:val="000000" w:themeColor="text1"/>
          <w:sz w:val="18"/>
          <w:szCs w:val="18"/>
        </w:rPr>
        <w:t xml:space="preserve"> ten aanzien van risicobeheersinstrumenten. </w:t>
      </w:r>
    </w:p>
    <w:p w:rsidR="000F72D6" w:rsidP="000F72D6" w:rsidRDefault="000F72D6" w14:paraId="2268F29C" w14:textId="77777777">
      <w:pPr>
        <w:spacing w:line="360" w:lineRule="auto"/>
        <w:jc w:val="both"/>
        <w:rPr>
          <w:rFonts w:ascii="Verdana" w:hAnsi="Verdana" w:eastAsia="Aptos" w:cs="Aptos"/>
          <w:i/>
          <w:iCs/>
          <w:color w:val="000000" w:themeColor="text1"/>
          <w:sz w:val="18"/>
          <w:szCs w:val="18"/>
        </w:rPr>
      </w:pPr>
      <w:bookmarkStart w:name="_Hlk204346461" w:id="2"/>
      <w:r w:rsidRPr="4ED2127B">
        <w:rPr>
          <w:rFonts w:ascii="Verdana" w:hAnsi="Verdana" w:eastAsia="Aptos" w:cs="Aptos"/>
          <w:i/>
          <w:iCs/>
          <w:color w:val="000000" w:themeColor="text1"/>
          <w:sz w:val="18"/>
          <w:szCs w:val="18"/>
        </w:rPr>
        <w:t xml:space="preserve">Steun voor investeringen </w:t>
      </w:r>
    </w:p>
    <w:p w:rsidRPr="00B92F39" w:rsidR="000F72D6" w:rsidP="000F72D6" w:rsidRDefault="000F72D6" w14:paraId="2F3010BB" w14:textId="77777777">
      <w:pPr>
        <w:spacing w:line="360" w:lineRule="auto"/>
        <w:jc w:val="both"/>
        <w:rPr>
          <w:rFonts w:ascii="Verdana" w:hAnsi="Verdana"/>
          <w:sz w:val="18"/>
          <w:szCs w:val="18"/>
        </w:rPr>
      </w:pPr>
      <w:r w:rsidRPr="4ED2127B">
        <w:rPr>
          <w:rFonts w:ascii="Verdana" w:hAnsi="Verdana"/>
          <w:sz w:val="18"/>
          <w:szCs w:val="18"/>
        </w:rPr>
        <w:t xml:space="preserve">Het kabinet is positief over de blijvende mogelijkheid voor het gebruik van steun voor productieve investeringen en niet-productieve investeringen met een maatschappelijk doel. </w:t>
      </w:r>
      <w:r>
        <w:rPr>
          <w:rFonts w:ascii="Verdana" w:hAnsi="Verdana"/>
          <w:sz w:val="18"/>
          <w:szCs w:val="18"/>
        </w:rPr>
        <w:t xml:space="preserve">Het is van belang dat deze investeringen zowel op als buiten het agrarisch perceel mogen plaatsvinden. </w:t>
      </w:r>
      <w:r w:rsidRPr="4ED2127B">
        <w:rPr>
          <w:rFonts w:ascii="Verdana" w:hAnsi="Verdana"/>
          <w:sz w:val="18"/>
          <w:szCs w:val="18"/>
        </w:rPr>
        <w:t xml:space="preserve">Het kabinet </w:t>
      </w:r>
      <w:r>
        <w:rPr>
          <w:rFonts w:ascii="Verdana" w:hAnsi="Verdana"/>
          <w:sz w:val="18"/>
          <w:szCs w:val="18"/>
        </w:rPr>
        <w:t>zal de Commissie</w:t>
      </w:r>
      <w:r w:rsidRPr="4ED2127B">
        <w:rPr>
          <w:rFonts w:ascii="Verdana" w:hAnsi="Verdana"/>
          <w:sz w:val="18"/>
          <w:szCs w:val="18"/>
        </w:rPr>
        <w:t xml:space="preserve"> vragen</w:t>
      </w:r>
      <w:r>
        <w:rPr>
          <w:rFonts w:ascii="Verdana" w:hAnsi="Verdana"/>
          <w:sz w:val="18"/>
          <w:szCs w:val="18"/>
        </w:rPr>
        <w:t xml:space="preserve"> om verduidelijking</w:t>
      </w:r>
      <w:r w:rsidRPr="4ED2127B">
        <w:rPr>
          <w:rFonts w:ascii="Verdana" w:hAnsi="Verdana"/>
          <w:sz w:val="18"/>
          <w:szCs w:val="18"/>
        </w:rPr>
        <w:t xml:space="preserve"> over het type begunstigden en- of </w:t>
      </w:r>
      <w:proofErr w:type="spellStart"/>
      <w:r w:rsidRPr="4ED2127B">
        <w:rPr>
          <w:rFonts w:ascii="Verdana" w:hAnsi="Verdana"/>
          <w:sz w:val="18"/>
          <w:szCs w:val="18"/>
        </w:rPr>
        <w:t>terreinbeherende</w:t>
      </w:r>
      <w:proofErr w:type="spellEnd"/>
      <w:r w:rsidRPr="4ED2127B">
        <w:rPr>
          <w:rFonts w:ascii="Verdana" w:hAnsi="Verdana"/>
          <w:sz w:val="18"/>
          <w:szCs w:val="18"/>
        </w:rPr>
        <w:t xml:space="preserve"> organisaties en medeoverheden (Waterschappen en gemeenten) ook nog begunstigden mogen zijn van dit type steun voor investeringen, aangezien zij in het huidige NSP ook een belangrijke rol hierbij hebben. </w:t>
      </w:r>
    </w:p>
    <w:bookmarkEnd w:id="2"/>
    <w:p w:rsidR="000F72D6" w:rsidP="000F72D6" w:rsidRDefault="000F72D6" w14:paraId="61FEA967" w14:textId="77777777">
      <w:pPr>
        <w:spacing w:line="360" w:lineRule="auto"/>
        <w:jc w:val="both"/>
        <w:rPr>
          <w:rFonts w:ascii="Verdana" w:hAnsi="Verdana" w:eastAsia="Aptos" w:cs="Aptos"/>
          <w:color w:val="000000" w:themeColor="text1"/>
          <w:sz w:val="18"/>
          <w:szCs w:val="18"/>
        </w:rPr>
      </w:pPr>
    </w:p>
    <w:p w:rsidRPr="00810B30" w:rsidR="000F72D6" w:rsidP="000F72D6" w:rsidRDefault="000F72D6" w14:paraId="01B5BB99"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Plattelandsontwikkeling, steun voor landelijke gebieden </w:t>
      </w:r>
    </w:p>
    <w:p w:rsidRPr="00810B30" w:rsidR="000F72D6" w:rsidP="000F72D6" w:rsidRDefault="000F72D6" w14:paraId="33EA94A1" w14:textId="77777777">
      <w:pPr>
        <w:spacing w:after="160" w:line="360" w:lineRule="auto"/>
        <w:jc w:val="both"/>
        <w:rPr>
          <w:rFonts w:ascii="Verdana" w:hAnsi="Verdana" w:eastAsia="Verdana" w:cs="Verdana"/>
          <w:sz w:val="18"/>
          <w:szCs w:val="18"/>
        </w:rPr>
      </w:pPr>
      <w:r w:rsidRPr="00810B30">
        <w:rPr>
          <w:rFonts w:ascii="Verdana" w:hAnsi="Verdana" w:eastAsia="Verdana" w:cs="Verdana"/>
          <w:sz w:val="18"/>
          <w:szCs w:val="18"/>
        </w:rPr>
        <w:t>Het kabinet verwelkomt de aandacht die uitgaat naar het verbeteren van de leefomstandigheden</w:t>
      </w:r>
      <w:r>
        <w:rPr>
          <w:rFonts w:ascii="Verdana" w:hAnsi="Verdana" w:eastAsia="Verdana" w:cs="Verdana"/>
          <w:sz w:val="18"/>
          <w:szCs w:val="18"/>
        </w:rPr>
        <w:t xml:space="preserve"> </w:t>
      </w:r>
      <w:r w:rsidRPr="00810B30">
        <w:rPr>
          <w:rFonts w:ascii="Verdana" w:hAnsi="Verdana" w:eastAsia="Verdana" w:cs="Verdana"/>
          <w:sz w:val="18"/>
          <w:szCs w:val="18"/>
        </w:rPr>
        <w:t xml:space="preserve">en aantrekkelijkheid van het landelijk gebied. Grote opgaves richting een toekomstbestendige landbouw en het behoud en herstel van biodiversiteit hebben namelijk sociaaleconomische impact op het landelijk gebied. </w:t>
      </w:r>
    </w:p>
    <w:p w:rsidRPr="00810B30" w:rsidR="000F72D6" w:rsidP="000F72D6" w:rsidRDefault="000F72D6" w14:paraId="4954B93C" w14:textId="77777777">
      <w:pPr>
        <w:spacing w:line="360" w:lineRule="auto"/>
        <w:jc w:val="both"/>
        <w:rPr>
          <w:rFonts w:ascii="Verdana" w:hAnsi="Verdana" w:eastAsia="Verdana" w:cs="Verdana"/>
          <w:sz w:val="18"/>
          <w:szCs w:val="18"/>
        </w:rPr>
      </w:pPr>
      <w:r w:rsidRPr="00810B30">
        <w:rPr>
          <w:rFonts w:ascii="Verdana" w:hAnsi="Verdana" w:eastAsia="Verdana" w:cs="Verdana"/>
          <w:sz w:val="18"/>
          <w:szCs w:val="18"/>
        </w:rPr>
        <w:t>Het samenvoegen van beleid voor cohesie en de GLB-plattelandsontwikkelingsregelingen creëert kansen voor plattelandsontwikkeling zoals beschreven in NRPP</w:t>
      </w:r>
      <w:r>
        <w:rPr>
          <w:rFonts w:ascii="Verdana" w:hAnsi="Verdana" w:eastAsia="Verdana" w:cs="Verdana"/>
          <w:sz w:val="18"/>
          <w:szCs w:val="18"/>
        </w:rPr>
        <w:t>-</w:t>
      </w:r>
      <w:r w:rsidRPr="00810B30">
        <w:rPr>
          <w:rFonts w:ascii="Verdana" w:hAnsi="Verdana" w:eastAsia="Verdana" w:cs="Verdana"/>
          <w:sz w:val="18"/>
          <w:szCs w:val="18"/>
        </w:rPr>
        <w:t xml:space="preserve">fiche. Hierin wordt ook ingegaan op </w:t>
      </w:r>
      <w:r w:rsidRPr="00810B30">
        <w:rPr>
          <w:rFonts w:ascii="Verdana" w:hAnsi="Verdana" w:eastAsia="Verdana" w:cs="Verdana"/>
          <w:sz w:val="18"/>
          <w:szCs w:val="18"/>
        </w:rPr>
        <w:lastRenderedPageBreak/>
        <w:t xml:space="preserve">de ambities voor LEADER, deze interventie wordt uitgevoerd met en door </w:t>
      </w:r>
      <w:r>
        <w:rPr>
          <w:rFonts w:ascii="Verdana" w:hAnsi="Verdana" w:eastAsia="Verdana" w:cs="Verdana"/>
          <w:sz w:val="18"/>
          <w:szCs w:val="18"/>
        </w:rPr>
        <w:t xml:space="preserve">een </w:t>
      </w:r>
      <w:proofErr w:type="spellStart"/>
      <w:r w:rsidRPr="00810B30">
        <w:rPr>
          <w:rFonts w:ascii="Verdana" w:hAnsi="Verdana" w:eastAsia="Verdana" w:cs="Verdana"/>
          <w:sz w:val="18"/>
          <w:szCs w:val="18"/>
        </w:rPr>
        <w:t>Local</w:t>
      </w:r>
      <w:proofErr w:type="spellEnd"/>
      <w:r w:rsidRPr="00810B30">
        <w:rPr>
          <w:rFonts w:ascii="Verdana" w:hAnsi="Verdana" w:eastAsia="Verdana" w:cs="Verdana"/>
          <w:sz w:val="18"/>
          <w:szCs w:val="18"/>
        </w:rPr>
        <w:t xml:space="preserve"> Action Group (LAG) die meestal bestaat uit vrijwilligers. Het kabinet wil de mogelijkheden voor professionalisering en versterking van de aanpak onderzoeken en zet zich ervoor in dat deze worden bestendigd.</w:t>
      </w:r>
    </w:p>
    <w:p w:rsidR="000F72D6" w:rsidP="000F72D6" w:rsidRDefault="000F72D6" w14:paraId="52530DFC" w14:textId="77777777">
      <w:pPr>
        <w:spacing w:line="276" w:lineRule="auto"/>
        <w:jc w:val="both"/>
        <w:rPr>
          <w:rFonts w:ascii="Verdana" w:hAnsi="Verdana" w:eastAsia="Aptos" w:cs="Aptos"/>
          <w:color w:val="000000" w:themeColor="text1"/>
          <w:sz w:val="18"/>
          <w:szCs w:val="18"/>
        </w:rPr>
      </w:pPr>
    </w:p>
    <w:p w:rsidR="000F72D6" w:rsidP="000F72D6" w:rsidRDefault="000F72D6" w14:paraId="574C588F" w14:textId="77777777">
      <w:pPr>
        <w:spacing w:line="360" w:lineRule="auto"/>
        <w:jc w:val="both"/>
        <w:rPr>
          <w:rFonts w:ascii="Verdana" w:hAnsi="Verdana" w:eastAsia="Aptos" w:cs="Aptos"/>
          <w:i/>
          <w:iCs/>
          <w:color w:val="000000" w:themeColor="text1"/>
          <w:sz w:val="18"/>
          <w:szCs w:val="18"/>
        </w:rPr>
      </w:pPr>
      <w:r w:rsidRPr="4ED2127B">
        <w:rPr>
          <w:rFonts w:ascii="Verdana" w:hAnsi="Verdana" w:eastAsia="Aptos" w:cs="Aptos"/>
          <w:i/>
          <w:iCs/>
          <w:color w:val="000000" w:themeColor="text1"/>
          <w:sz w:val="18"/>
          <w:szCs w:val="18"/>
        </w:rPr>
        <w:t xml:space="preserve">Steun voor kennis en innovatie </w:t>
      </w:r>
    </w:p>
    <w:p w:rsidR="000F72D6" w:rsidP="000F72D6" w:rsidRDefault="000F72D6" w14:paraId="26EE41E3" w14:textId="77777777">
      <w:pPr>
        <w:spacing w:line="360" w:lineRule="auto"/>
        <w:jc w:val="both"/>
        <w:rPr>
          <w:rFonts w:ascii="Verdana" w:hAnsi="Verdana" w:eastAsia="Aptos" w:cs="Aptos"/>
          <w:color w:val="000000" w:themeColor="text1"/>
          <w:sz w:val="18"/>
          <w:szCs w:val="18"/>
        </w:rPr>
      </w:pPr>
      <w:r w:rsidRPr="4ED2127B">
        <w:rPr>
          <w:rFonts w:ascii="Verdana" w:hAnsi="Verdana" w:eastAsia="Aptos" w:cs="Aptos"/>
          <w:color w:val="000000" w:themeColor="text1"/>
          <w:sz w:val="18"/>
          <w:szCs w:val="18"/>
        </w:rPr>
        <w:t>Het kabinet is positief over de GLB-interventies voor kennis en innovatie. Voor het vergroten van de veerkracht en concurrentiekracht van de Nederlandse land- en tuinbouw is investeren in kennis en innovatie van groot belang. Het AKIS speelt hierbij een belangrijke rol omdat het kennispartners uit de praktijk, van kennisinstellingen en van overheidsorganisaties samenbrengt en onderzoeks- en projectresultaten verspreidt onder deze kennispartners. De ondersteuning vanuit het GLB voor vernieuwende samenwerkingen met de GLB-interventie ‘Samenwerken aan innovatie EIP’ en ook “kennis en demonstratiebedrijven”, het bevorderen van kennisuitwisseling in (leer-)netwerken en het onpartijdig en deskundig adviseren van agrariërs blijven volgens het kabinet nodig om het kennisniveau te verhogen en de impact van innovaties te versnellen.</w:t>
      </w:r>
    </w:p>
    <w:p w:rsidRPr="00BE1F23" w:rsidR="000F72D6" w:rsidP="000F72D6" w:rsidRDefault="000F72D6" w14:paraId="1D627670" w14:textId="77777777">
      <w:pPr>
        <w:spacing w:line="360" w:lineRule="auto"/>
        <w:jc w:val="both"/>
        <w:rPr>
          <w:rFonts w:ascii="Verdana" w:hAnsi="Verdana" w:eastAsia="Aptos" w:cs="Aptos"/>
          <w:color w:val="000000" w:themeColor="text1"/>
          <w:sz w:val="18"/>
          <w:szCs w:val="18"/>
        </w:rPr>
      </w:pPr>
    </w:p>
    <w:p w:rsidRPr="00B23780" w:rsidR="000F72D6" w:rsidP="000F72D6" w:rsidRDefault="000F72D6" w14:paraId="65665969" w14:textId="77777777">
      <w:pPr>
        <w:numPr>
          <w:ilvl w:val="0"/>
          <w:numId w:val="31"/>
        </w:numPr>
        <w:spacing w:line="360" w:lineRule="auto"/>
        <w:jc w:val="both"/>
        <w:rPr>
          <w:rFonts w:ascii="Verdana" w:hAnsi="Verdana"/>
          <w:i/>
          <w:iCs/>
          <w:sz w:val="18"/>
          <w:szCs w:val="18"/>
        </w:rPr>
      </w:pPr>
      <w:r w:rsidRPr="4ED2127B">
        <w:rPr>
          <w:rFonts w:ascii="Verdana" w:hAnsi="Verdana"/>
          <w:i/>
          <w:iCs/>
          <w:sz w:val="18"/>
          <w:szCs w:val="18"/>
        </w:rPr>
        <w:t>Eerste inschatting van krachtenveld</w:t>
      </w:r>
    </w:p>
    <w:p w:rsidR="000F72D6" w:rsidP="000F72D6" w:rsidRDefault="000F72D6" w14:paraId="2281103A" w14:textId="77777777">
      <w:pPr>
        <w:spacing w:line="360" w:lineRule="auto"/>
        <w:jc w:val="both"/>
        <w:rPr>
          <w:rFonts w:ascii="Verdana" w:hAnsi="Verdana"/>
          <w:sz w:val="18"/>
          <w:szCs w:val="18"/>
        </w:rPr>
      </w:pPr>
      <w:r w:rsidRPr="44F7658D">
        <w:rPr>
          <w:rFonts w:ascii="Verdana" w:hAnsi="Verdana"/>
          <w:sz w:val="18"/>
          <w:szCs w:val="18"/>
        </w:rPr>
        <w:t xml:space="preserve">Vanuit een groot deel van de lidstaten is in een eerste reactie kritisch gereageerd op het nieuwe GLB-voorstel. De lidstaten twijfelen of het voorstel voor het samenvoegen van fondsen en de nieuwe NRPP-structuur waarbinnen het GLB valt daadwerkelijk zal leiden tot vereenvoudiging, grotere effectiviteit en vermindering van administratieve lasten. Ook hebben lidstaten zorgen over de ‘gemeenschappelijkheid’ van het GLB, de gevolgen van de voorstellen voor het gelijk speelveld en de uitvoering. Een aantal lidstaten benadrukt ook de positieve elementen en kansen van het NRPP en de aangepaste mogelijkheden binnen het GLB. Ook de reactie van het Europees Parlement na de presentatie van het GLB-voorstel was kritisch. </w:t>
      </w:r>
    </w:p>
    <w:p w:rsidR="000F72D6" w:rsidP="000F72D6" w:rsidRDefault="000F72D6" w14:paraId="4C5836F1" w14:textId="77777777">
      <w:pPr>
        <w:spacing w:line="360" w:lineRule="auto"/>
        <w:ind w:left="360"/>
        <w:jc w:val="both"/>
        <w:rPr>
          <w:rFonts w:ascii="Verdana" w:hAnsi="Verdana"/>
          <w:b/>
          <w:bCs/>
          <w:sz w:val="18"/>
          <w:szCs w:val="18"/>
        </w:rPr>
      </w:pPr>
    </w:p>
    <w:p w:rsidRPr="00CB7FF8" w:rsidR="000F72D6" w:rsidP="000F72D6" w:rsidRDefault="000F72D6" w14:paraId="6F40AC64" w14:textId="77777777">
      <w:pPr>
        <w:numPr>
          <w:ilvl w:val="0"/>
          <w:numId w:val="29"/>
        </w:numPr>
        <w:spacing w:line="360" w:lineRule="auto"/>
        <w:jc w:val="both"/>
        <w:rPr>
          <w:rFonts w:ascii="Verdana" w:hAnsi="Verdana"/>
          <w:i/>
          <w:iCs/>
          <w:sz w:val="18"/>
          <w:szCs w:val="18"/>
        </w:rPr>
      </w:pPr>
      <w:r w:rsidRPr="4ED2127B">
        <w:rPr>
          <w:rFonts w:ascii="Verdana" w:hAnsi="Verdana"/>
          <w:b/>
          <w:bCs/>
          <w:sz w:val="18"/>
          <w:szCs w:val="18"/>
        </w:rPr>
        <w:t xml:space="preserve">Beoordeling bevoegdheid, subsidiariteit en proportionaliteit </w:t>
      </w:r>
    </w:p>
    <w:p w:rsidRPr="003F1C57" w:rsidR="000F72D6" w:rsidP="000F72D6" w:rsidRDefault="000F72D6" w14:paraId="1F22674D" w14:textId="77777777">
      <w:pPr>
        <w:pStyle w:val="Spreekpunten"/>
        <w:numPr>
          <w:ilvl w:val="0"/>
          <w:numId w:val="66"/>
        </w:numPr>
        <w:jc w:val="both"/>
        <w:rPr>
          <w:rFonts w:ascii="Verdana" w:hAnsi="Verdana"/>
          <w:i/>
          <w:iCs/>
          <w:sz w:val="18"/>
          <w:szCs w:val="18"/>
          <w:lang w:val="nl-NL" w:eastAsia="zh-CN"/>
        </w:rPr>
      </w:pPr>
      <w:r w:rsidRPr="4ED2127B">
        <w:rPr>
          <w:rFonts w:ascii="Verdana" w:hAnsi="Verdana"/>
          <w:i/>
          <w:iCs/>
          <w:sz w:val="18"/>
          <w:szCs w:val="18"/>
          <w:lang w:val="nl-NL" w:eastAsia="zh-CN"/>
        </w:rPr>
        <w:t>Bevoegdheid</w:t>
      </w:r>
    </w:p>
    <w:p w:rsidR="000F72D6" w:rsidP="000F72D6" w:rsidRDefault="000F72D6" w14:paraId="05E1A8E7" w14:textId="77777777">
      <w:pPr>
        <w:pStyle w:val="Spreekpunten"/>
        <w:numPr>
          <w:ilvl w:val="0"/>
          <w:numId w:val="0"/>
        </w:numPr>
        <w:jc w:val="both"/>
        <w:rPr>
          <w:rFonts w:ascii="Verdana" w:hAnsi="Verdana"/>
          <w:sz w:val="18"/>
          <w:szCs w:val="18"/>
          <w:lang w:val="nl-NL" w:eastAsia="zh-CN"/>
        </w:rPr>
      </w:pPr>
      <w:r w:rsidRPr="4ED2127B">
        <w:rPr>
          <w:rFonts w:ascii="Verdana" w:hAnsi="Verdana"/>
          <w:sz w:val="18"/>
          <w:szCs w:val="18"/>
          <w:lang w:val="nl-NL" w:eastAsia="zh-CN"/>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43, tweede lid, van het Verdrag betreffende de werking van de Europese Unie (VWEU). Artikel 43, tweede lid, VWEU geeft de EU de bevoegdheid </w:t>
      </w:r>
      <w:r>
        <w:rPr>
          <w:rFonts w:ascii="Verdana" w:hAnsi="Verdana"/>
          <w:sz w:val="18"/>
          <w:szCs w:val="18"/>
          <w:lang w:val="nl-NL" w:eastAsia="zh-CN"/>
        </w:rPr>
        <w:t>de gemeenschappelijke ordening van de landbouwmarkten en de overige bepalingen vast te stellen</w:t>
      </w:r>
      <w:r w:rsidRPr="4ED2127B">
        <w:rPr>
          <w:rFonts w:ascii="Verdana" w:hAnsi="Verdana"/>
          <w:sz w:val="18"/>
          <w:szCs w:val="18"/>
          <w:lang w:val="nl-NL" w:eastAsia="zh-CN"/>
        </w:rPr>
        <w:t xml:space="preserve"> die nodig zijn om de doelstellingen van het gemeenschappelijk landbouwbeleid na te streven. Het kabinet kan zich vinden in deze rechtsgrondslag. Op het terrein van landbouw is ingevolge artikel 4, tweede lid, onderdeel d, sprake van een gedeelde bevoegdheid tussen de EU en de lidstaten.</w:t>
      </w:r>
    </w:p>
    <w:p w:rsidR="000F72D6" w:rsidP="000F72D6" w:rsidRDefault="000F72D6" w14:paraId="3D1954AC" w14:textId="77777777">
      <w:pPr>
        <w:pStyle w:val="Spreekpunten"/>
        <w:numPr>
          <w:ilvl w:val="0"/>
          <w:numId w:val="0"/>
        </w:numPr>
        <w:jc w:val="both"/>
        <w:rPr>
          <w:rFonts w:ascii="Verdana" w:hAnsi="Verdana"/>
          <w:sz w:val="18"/>
          <w:szCs w:val="18"/>
          <w:lang w:val="nl-NL" w:eastAsia="zh-CN"/>
        </w:rPr>
      </w:pPr>
    </w:p>
    <w:p w:rsidR="000F72D6" w:rsidP="000F72D6" w:rsidRDefault="000F72D6" w14:paraId="0FD23184" w14:textId="77777777">
      <w:pPr>
        <w:pStyle w:val="Spreekpunten"/>
        <w:numPr>
          <w:ilvl w:val="0"/>
          <w:numId w:val="66"/>
        </w:numPr>
        <w:jc w:val="both"/>
        <w:rPr>
          <w:rFonts w:ascii="Verdana" w:hAnsi="Verdana"/>
          <w:i/>
          <w:iCs/>
          <w:sz w:val="18"/>
          <w:szCs w:val="18"/>
          <w:lang w:val="nl-NL" w:eastAsia="zh-CN"/>
        </w:rPr>
      </w:pPr>
      <w:r w:rsidRPr="4ED2127B">
        <w:rPr>
          <w:rFonts w:ascii="Verdana" w:hAnsi="Verdana"/>
          <w:i/>
          <w:iCs/>
          <w:sz w:val="18"/>
          <w:szCs w:val="18"/>
          <w:lang w:val="nl-NL" w:eastAsia="zh-CN"/>
        </w:rPr>
        <w:t>Subsidiariteit</w:t>
      </w:r>
    </w:p>
    <w:p w:rsidR="000F72D6" w:rsidDel="000741FA" w:rsidP="000F72D6" w:rsidRDefault="000F72D6" w14:paraId="0DC23F11" w14:textId="77777777">
      <w:pPr>
        <w:pStyle w:val="Spreekpunten"/>
        <w:numPr>
          <w:ilvl w:val="0"/>
          <w:numId w:val="0"/>
        </w:numPr>
        <w:jc w:val="both"/>
        <w:rPr>
          <w:rFonts w:ascii="Verdana" w:hAnsi="Verdana"/>
          <w:sz w:val="18"/>
          <w:szCs w:val="18"/>
          <w:lang w:val="nl-NL" w:eastAsia="zh-CN"/>
        </w:rPr>
      </w:pPr>
      <w:r w:rsidRPr="4ED2127B">
        <w:rPr>
          <w:rFonts w:ascii="Verdana" w:hAnsi="Verdana"/>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w:t>
      </w:r>
      <w:r w:rsidRPr="4ED2127B">
        <w:rPr>
          <w:rFonts w:ascii="Verdana" w:hAnsi="Verdana"/>
          <w:sz w:val="18"/>
          <w:szCs w:val="18"/>
          <w:lang w:val="nl-NL" w:eastAsia="zh-CN"/>
        </w:rPr>
        <w:lastRenderedPageBreak/>
        <w:t xml:space="preserve">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Het </w:t>
      </w:r>
      <w:r w:rsidRPr="4ED2127B">
        <w:rPr>
          <w:rFonts w:ascii="Verdana" w:hAnsi="Verdana" w:eastAsia="Aptos" w:cs="Aptos"/>
          <w:color w:val="000000" w:themeColor="text1"/>
          <w:sz w:val="18"/>
          <w:szCs w:val="18"/>
          <w:lang w:val="nl-NL"/>
        </w:rPr>
        <w:t xml:space="preserve">GLB-voorstel </w:t>
      </w:r>
      <w:r w:rsidRPr="4ED2127B">
        <w:rPr>
          <w:rFonts w:ascii="Verdana" w:hAnsi="Verdana"/>
          <w:sz w:val="18"/>
          <w:szCs w:val="18"/>
          <w:lang w:val="nl-NL" w:eastAsia="zh-CN"/>
        </w:rPr>
        <w:t xml:space="preserve">heeft tot doel een kader te scheppen voor de uitvoering van het GLB voor de periode van 2028 tot 2034. </w:t>
      </w:r>
      <w:r w:rsidRPr="4ED2127B">
        <w:rPr>
          <w:rFonts w:ascii="Verdana" w:hAnsi="Verdana" w:eastAsia="Aptos" w:cs="Aptos"/>
          <w:color w:val="000000" w:themeColor="text1"/>
          <w:sz w:val="18"/>
          <w:szCs w:val="18"/>
          <w:lang w:val="nl-NL"/>
        </w:rPr>
        <w:t xml:space="preserve">Het GLB moet bijdragen aan een concurrerende en weerbare agrarische sector door het stimuleren van hoge kwaliteit productie en efficiënt gebruik van (natuurlijke)hulpbronnen. Tegelijk moet het generatievernieuwing en daarmee voedselzekerheid voor de lange termijn garanderen. </w:t>
      </w:r>
    </w:p>
    <w:p w:rsidR="000F72D6" w:rsidDel="000741FA" w:rsidP="000F72D6" w:rsidRDefault="000F72D6" w14:paraId="6FFA25CC" w14:textId="77777777">
      <w:pPr>
        <w:pStyle w:val="Spreekpunten"/>
        <w:numPr>
          <w:ilvl w:val="0"/>
          <w:numId w:val="0"/>
        </w:numPr>
        <w:ind w:left="720"/>
        <w:jc w:val="both"/>
        <w:rPr>
          <w:rFonts w:ascii="Verdana" w:hAnsi="Verdana"/>
          <w:sz w:val="18"/>
          <w:szCs w:val="18"/>
          <w:lang w:val="nl-NL" w:eastAsia="zh-CN"/>
        </w:rPr>
      </w:pPr>
    </w:p>
    <w:p w:rsidRPr="00E600C8" w:rsidR="000F72D6" w:rsidP="000F72D6" w:rsidRDefault="000F72D6" w14:paraId="6A88ECE8" w14:textId="77777777">
      <w:pPr>
        <w:pStyle w:val="Spreekpunten"/>
        <w:numPr>
          <w:ilvl w:val="0"/>
          <w:numId w:val="0"/>
        </w:numPr>
        <w:jc w:val="both"/>
        <w:rPr>
          <w:rFonts w:ascii="Verdana" w:hAnsi="Verdana"/>
          <w:sz w:val="18"/>
          <w:szCs w:val="18"/>
          <w:highlight w:val="yellow"/>
          <w:lang w:val="nl-NL"/>
        </w:rPr>
      </w:pPr>
      <w:r w:rsidRPr="4ED2127B">
        <w:rPr>
          <w:rFonts w:ascii="Verdana" w:hAnsi="Verdana"/>
          <w:sz w:val="18"/>
          <w:szCs w:val="18"/>
          <w:lang w:val="nl-NL" w:eastAsia="zh-CN"/>
        </w:rPr>
        <w:t>Gezien de Europese oorsprong van de financiële middelen en het grensoverschrijdende karakter van deze beleidsopgave kan dit onvoldoende door de lidstaten op centraal, regionaal of lokaal niveau worden verwezenlijkt. Daarom is een EU-aanpak nodig. Door op EU-niveau de landbouw op een eenduidige manier te stimuleren wordt bijgedragen aan de doelen van het GLB</w:t>
      </w:r>
      <w:r>
        <w:rPr>
          <w:rFonts w:ascii="Verdana" w:hAnsi="Verdana"/>
          <w:sz w:val="18"/>
          <w:szCs w:val="18"/>
          <w:lang w:val="nl-NL" w:eastAsia="zh-CN"/>
        </w:rPr>
        <w:t>.</w:t>
      </w:r>
      <w:r w:rsidRPr="4ED2127B">
        <w:rPr>
          <w:rFonts w:ascii="Verdana" w:hAnsi="Verdana"/>
          <w:sz w:val="18"/>
          <w:szCs w:val="18"/>
          <w:lang w:val="nl-NL" w:eastAsia="zh-CN"/>
        </w:rPr>
        <w:t xml:space="preserve"> Om die redenen is optreden op het niveau van de EU gerechtvaardigd. </w:t>
      </w:r>
    </w:p>
    <w:p w:rsidRPr="0057383A" w:rsidR="000F72D6" w:rsidP="000F72D6" w:rsidRDefault="000F72D6" w14:paraId="21F56C68" w14:textId="77777777">
      <w:pPr>
        <w:spacing w:line="360" w:lineRule="auto"/>
        <w:jc w:val="both"/>
        <w:rPr>
          <w:rFonts w:ascii="Verdana" w:hAnsi="Verdana" w:eastAsia="Aptos" w:cs="Aptos"/>
          <w:color w:val="000000" w:themeColor="text1"/>
          <w:sz w:val="18"/>
          <w:szCs w:val="18"/>
        </w:rPr>
      </w:pPr>
    </w:p>
    <w:p w:rsidR="000F72D6" w:rsidP="000F72D6" w:rsidRDefault="000F72D6" w14:paraId="5F4C8960" w14:textId="77777777">
      <w:pPr>
        <w:pStyle w:val="Spreekpunten"/>
        <w:numPr>
          <w:ilvl w:val="0"/>
          <w:numId w:val="66"/>
        </w:numPr>
        <w:jc w:val="both"/>
        <w:rPr>
          <w:rFonts w:ascii="Verdana" w:hAnsi="Verdana"/>
          <w:sz w:val="18"/>
          <w:szCs w:val="18"/>
          <w:lang w:val="nl-NL" w:eastAsia="zh-CN"/>
        </w:rPr>
      </w:pPr>
      <w:r w:rsidRPr="4ED2127B">
        <w:rPr>
          <w:rFonts w:ascii="Verdana" w:hAnsi="Verdana"/>
          <w:i/>
          <w:iCs/>
          <w:sz w:val="18"/>
          <w:szCs w:val="18"/>
          <w:lang w:val="nl-NL" w:eastAsia="zh-CN"/>
        </w:rPr>
        <w:t>Proportionaliteit</w:t>
      </w:r>
    </w:p>
    <w:p w:rsidR="000F72D6" w:rsidP="000F72D6" w:rsidRDefault="000F72D6" w14:paraId="163F1F8A" w14:textId="77777777">
      <w:pPr>
        <w:pStyle w:val="Spreekpunten"/>
        <w:numPr>
          <w:ilvl w:val="0"/>
          <w:numId w:val="0"/>
        </w:numPr>
        <w:jc w:val="both"/>
        <w:rPr>
          <w:rFonts w:ascii="Verdana" w:hAnsi="Verdana"/>
          <w:sz w:val="18"/>
          <w:szCs w:val="18"/>
          <w:lang w:val="nl-NL" w:eastAsia="zh-CN"/>
        </w:rPr>
      </w:pPr>
      <w:r w:rsidRPr="4ED2127B">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met enkele kanttekeningen. Het </w:t>
      </w:r>
      <w:r w:rsidRPr="4ED2127B">
        <w:rPr>
          <w:rFonts w:ascii="Verdana" w:hAnsi="Verdana" w:eastAsia="Aptos"/>
          <w:sz w:val="18"/>
          <w:szCs w:val="18"/>
          <w:lang w:val="nl-NL" w:eastAsia="zh-CN"/>
        </w:rPr>
        <w:t>GLB</w:t>
      </w:r>
      <w:r w:rsidRPr="4ED2127B">
        <w:rPr>
          <w:rFonts w:ascii="Verdana" w:hAnsi="Verdana"/>
          <w:sz w:val="18"/>
          <w:szCs w:val="18"/>
          <w:lang w:val="nl-NL" w:eastAsia="zh-CN"/>
        </w:rPr>
        <w:t xml:space="preserve"> </w:t>
      </w:r>
      <w:r w:rsidRPr="4ED2127B">
        <w:rPr>
          <w:rFonts w:ascii="Verdana" w:hAnsi="Verdana" w:eastAsia="Aptos"/>
          <w:sz w:val="18"/>
          <w:szCs w:val="18"/>
          <w:lang w:val="nl-NL" w:eastAsia="zh-CN"/>
        </w:rPr>
        <w:t xml:space="preserve">voorstel </w:t>
      </w:r>
      <w:r w:rsidRPr="4ED2127B">
        <w:rPr>
          <w:rFonts w:ascii="Verdana" w:hAnsi="Verdana"/>
          <w:sz w:val="18"/>
          <w:szCs w:val="18"/>
          <w:lang w:val="nl-NL" w:eastAsia="zh-CN"/>
        </w:rPr>
        <w:t xml:space="preserve">heeft tot doel een kader te scheppen voor de uitvoering van het GLB voor de periode van 2028 tot 2034. </w:t>
      </w:r>
      <w:r w:rsidRPr="4ED2127B">
        <w:rPr>
          <w:rFonts w:ascii="Verdana" w:hAnsi="Verdana" w:eastAsia="Aptos" w:cs="Aptos"/>
          <w:color w:val="000000" w:themeColor="text1"/>
          <w:sz w:val="18"/>
          <w:szCs w:val="18"/>
          <w:lang w:val="nl-NL"/>
        </w:rPr>
        <w:t xml:space="preserve">Het GLB moet bijdragen aan een concurrerende en weerbare agrarische sector door het stimuleren van hoge kwaliteit productie, efficiënt gebruik van (natuurlijke)hulpbronnen. Tegelijk moet het generatievernieuwing en daarmee voedselzekerheid voor de lange termijn garanderen. </w:t>
      </w:r>
    </w:p>
    <w:p w:rsidRPr="00671DAA" w:rsidR="000F72D6" w:rsidP="000F72D6" w:rsidRDefault="000F72D6" w14:paraId="0EA9A7AF" w14:textId="77777777">
      <w:pPr>
        <w:pStyle w:val="Spreekpunten"/>
        <w:numPr>
          <w:ilvl w:val="0"/>
          <w:numId w:val="0"/>
        </w:numPr>
        <w:spacing w:line="276" w:lineRule="auto"/>
        <w:ind w:left="720"/>
        <w:jc w:val="both"/>
        <w:rPr>
          <w:rFonts w:ascii="Verdana" w:hAnsi="Verdana"/>
          <w:sz w:val="18"/>
          <w:szCs w:val="18"/>
          <w:lang w:val="nl-NL" w:eastAsia="zh-CN"/>
        </w:rPr>
      </w:pPr>
    </w:p>
    <w:p w:rsidR="000F72D6" w:rsidP="000F72D6" w:rsidRDefault="000F72D6" w14:paraId="1D92A10B" w14:textId="77777777">
      <w:pPr>
        <w:pStyle w:val="Spreekpunten"/>
        <w:numPr>
          <w:ilvl w:val="0"/>
          <w:numId w:val="0"/>
        </w:numPr>
        <w:jc w:val="both"/>
        <w:rPr>
          <w:rFonts w:ascii="Verdana" w:hAnsi="Verdana"/>
          <w:sz w:val="18"/>
          <w:szCs w:val="18"/>
          <w:lang w:val="nl-NL" w:eastAsia="zh-CN"/>
        </w:rPr>
      </w:pPr>
      <w:r w:rsidRPr="4ED2127B">
        <w:rPr>
          <w:rFonts w:ascii="Verdana" w:hAnsi="Verdana"/>
          <w:sz w:val="18"/>
          <w:szCs w:val="18"/>
          <w:lang w:val="nl-NL" w:eastAsia="zh-CN"/>
        </w:rPr>
        <w:t>Het voorgestelde optreden is geschikt om deze doelstelling te bereiken, omdat de instrumenten in de GLB-</w:t>
      </w:r>
      <w:proofErr w:type="spellStart"/>
      <w:r w:rsidRPr="4ED2127B">
        <w:rPr>
          <w:rFonts w:ascii="Verdana" w:hAnsi="Verdana"/>
          <w:sz w:val="18"/>
          <w:szCs w:val="18"/>
          <w:lang w:val="nl-NL" w:eastAsia="zh-CN"/>
        </w:rPr>
        <w:t>toolbox</w:t>
      </w:r>
      <w:proofErr w:type="spellEnd"/>
      <w:r w:rsidRPr="4ED2127B">
        <w:rPr>
          <w:rFonts w:ascii="Verdana" w:hAnsi="Verdana"/>
          <w:sz w:val="18"/>
          <w:szCs w:val="18"/>
          <w:lang w:val="nl-NL" w:eastAsia="zh-CN"/>
        </w:rPr>
        <w:t xml:space="preserve"> geschikt zijn om steun te bieden aan de landbouwsector, het landelijk gebied en de natuur, en daarmee positief kunnen bijdragen aan de GLB-doelstellingen. Bovendien gaat het voorgestelde optreden ten algemene niet verder dan noodzakelijk, omdat de verschillende instrumenten van de GLB-</w:t>
      </w:r>
      <w:proofErr w:type="spellStart"/>
      <w:r w:rsidRPr="4ED2127B">
        <w:rPr>
          <w:rFonts w:ascii="Verdana" w:hAnsi="Verdana"/>
          <w:sz w:val="18"/>
          <w:szCs w:val="18"/>
          <w:lang w:val="nl-NL" w:eastAsia="zh-CN"/>
        </w:rPr>
        <w:t>toolbox</w:t>
      </w:r>
      <w:proofErr w:type="spellEnd"/>
      <w:r w:rsidRPr="4ED2127B">
        <w:rPr>
          <w:rFonts w:ascii="Verdana" w:hAnsi="Verdana"/>
          <w:sz w:val="18"/>
          <w:szCs w:val="18"/>
          <w:lang w:val="nl-NL" w:eastAsia="zh-CN"/>
        </w:rPr>
        <w:t xml:space="preserve"> de lidstaten goede handvatten bieden voor nationale maatregelen. Het voorstel gaat echter wel verder dan noodzakelijk, voor zover de lidstaten verplicht worden om bepaalde interventies uit de GLB-</w:t>
      </w:r>
      <w:proofErr w:type="spellStart"/>
      <w:r w:rsidRPr="4ED2127B">
        <w:rPr>
          <w:rFonts w:ascii="Verdana" w:hAnsi="Verdana"/>
          <w:sz w:val="18"/>
          <w:szCs w:val="18"/>
          <w:lang w:val="nl-NL" w:eastAsia="zh-CN"/>
        </w:rPr>
        <w:t>toolbox</w:t>
      </w:r>
      <w:proofErr w:type="spellEnd"/>
      <w:r w:rsidRPr="4ED2127B">
        <w:rPr>
          <w:rFonts w:ascii="Verdana" w:hAnsi="Verdana"/>
          <w:sz w:val="18"/>
          <w:szCs w:val="18"/>
          <w:lang w:val="nl-NL" w:eastAsia="zh-CN"/>
        </w:rPr>
        <w:t xml:space="preserve"> open te zetten. </w:t>
      </w:r>
      <w:r>
        <w:rPr>
          <w:rFonts w:ascii="Verdana" w:hAnsi="Verdana"/>
          <w:sz w:val="18"/>
          <w:szCs w:val="18"/>
          <w:lang w:val="nl-NL" w:eastAsia="zh-CN"/>
        </w:rPr>
        <w:t>Dit zou ook bereikt kunnen worden door e</w:t>
      </w:r>
      <w:r w:rsidRPr="4ED2127B">
        <w:rPr>
          <w:rFonts w:ascii="Verdana" w:hAnsi="Verdana"/>
          <w:sz w:val="18"/>
          <w:szCs w:val="18"/>
          <w:lang w:val="nl-NL" w:eastAsia="zh-CN"/>
        </w:rPr>
        <w:t>en juiste mix van verplichting op doelen (mogelijk ook via verplichte interventies) en ruimte zodat de lidstaten zelf kunnen bepalen wat de beste mix van GLB-interventies hiervoor is</w:t>
      </w:r>
      <w:r>
        <w:rPr>
          <w:rFonts w:ascii="Verdana" w:hAnsi="Verdana"/>
          <w:sz w:val="18"/>
          <w:szCs w:val="18"/>
          <w:lang w:val="nl-NL" w:eastAsia="zh-CN"/>
        </w:rPr>
        <w:t xml:space="preserve">. </w:t>
      </w:r>
    </w:p>
    <w:p w:rsidR="000F72D6" w:rsidP="000F72D6" w:rsidRDefault="000F72D6" w14:paraId="1D38ECE1" w14:textId="77777777">
      <w:pPr>
        <w:pStyle w:val="Spreekpunten"/>
        <w:numPr>
          <w:ilvl w:val="0"/>
          <w:numId w:val="0"/>
        </w:numPr>
        <w:jc w:val="both"/>
        <w:rPr>
          <w:rFonts w:ascii="Verdana" w:hAnsi="Verdana"/>
          <w:sz w:val="18"/>
          <w:szCs w:val="18"/>
          <w:highlight w:val="yellow"/>
          <w:lang w:val="nl-NL" w:eastAsia="zh-CN"/>
        </w:rPr>
      </w:pPr>
      <w:r>
        <w:rPr>
          <w:rFonts w:ascii="Verdana" w:hAnsi="Verdana"/>
          <w:sz w:val="18"/>
          <w:szCs w:val="18"/>
          <w:lang w:val="nl-NL" w:eastAsia="zh-CN"/>
        </w:rPr>
        <w:t>Ook dit</w:t>
      </w:r>
      <w:r w:rsidRPr="4ED2127B">
        <w:rPr>
          <w:rFonts w:ascii="Verdana" w:hAnsi="Verdana"/>
          <w:sz w:val="18"/>
          <w:szCs w:val="18"/>
          <w:lang w:val="nl-NL" w:eastAsia="zh-CN"/>
        </w:rPr>
        <w:t xml:space="preserve"> kan helpen om Europese, nationale, regionale en lokale uitdagingen op te lossen. Het voorstel gaat ook verder dan noodzakelijk waar het gaat om het opstellen van beleidsaanbevelingen </w:t>
      </w:r>
      <w:r>
        <w:rPr>
          <w:rFonts w:ascii="Verdana" w:hAnsi="Verdana"/>
          <w:sz w:val="18"/>
          <w:szCs w:val="18"/>
          <w:lang w:val="nl-NL" w:eastAsia="zh-CN"/>
        </w:rPr>
        <w:t xml:space="preserve">voor het GLB </w:t>
      </w:r>
      <w:r w:rsidRPr="4ED2127B">
        <w:rPr>
          <w:rFonts w:ascii="Verdana" w:hAnsi="Verdana"/>
          <w:sz w:val="18"/>
          <w:szCs w:val="18"/>
          <w:lang w:val="nl-NL" w:eastAsia="zh-CN"/>
        </w:rPr>
        <w:t>door de Commissie die de lidstaten in acht zouden moeten nemen bij de implementatie van de GLB-doelstellingen. Deze beleidsaanbevelingen komen bovenop de horizontale vereisten aan het NRP-plan vanuit de NRPP-verordening en vormen een onnodige extra administratieve last voor de lidstaat</w:t>
      </w:r>
      <w:r>
        <w:rPr>
          <w:rFonts w:ascii="Verdana" w:hAnsi="Verdana"/>
          <w:sz w:val="18"/>
          <w:szCs w:val="18"/>
          <w:lang w:val="nl-NL" w:eastAsia="zh-CN"/>
        </w:rPr>
        <w:t>. B</w:t>
      </w:r>
      <w:r w:rsidRPr="4ED2127B">
        <w:rPr>
          <w:rFonts w:ascii="Verdana" w:hAnsi="Verdana"/>
          <w:sz w:val="18"/>
          <w:szCs w:val="18"/>
          <w:lang w:val="nl-NL" w:eastAsia="zh-CN"/>
        </w:rPr>
        <w:t xml:space="preserve">ovendien </w:t>
      </w:r>
      <w:r>
        <w:rPr>
          <w:rFonts w:ascii="Verdana" w:hAnsi="Verdana"/>
          <w:sz w:val="18"/>
          <w:szCs w:val="18"/>
          <w:lang w:val="nl-NL" w:eastAsia="zh-CN"/>
        </w:rPr>
        <w:t xml:space="preserve">kan de Commissie deze aanbeveling op elk moment aanpassen wat een </w:t>
      </w:r>
      <w:r w:rsidRPr="4ED2127B">
        <w:rPr>
          <w:rFonts w:ascii="Verdana" w:hAnsi="Verdana"/>
          <w:sz w:val="18"/>
          <w:szCs w:val="18"/>
          <w:lang w:val="nl-NL" w:eastAsia="zh-CN"/>
        </w:rPr>
        <w:t xml:space="preserve">extra belemmering </w:t>
      </w:r>
      <w:r>
        <w:rPr>
          <w:rFonts w:ascii="Verdana" w:hAnsi="Verdana"/>
          <w:sz w:val="18"/>
          <w:szCs w:val="18"/>
          <w:lang w:val="nl-NL" w:eastAsia="zh-CN"/>
        </w:rPr>
        <w:t xml:space="preserve">vormt </w:t>
      </w:r>
      <w:r w:rsidRPr="4ED2127B">
        <w:rPr>
          <w:rFonts w:ascii="Verdana" w:hAnsi="Verdana"/>
          <w:sz w:val="18"/>
          <w:szCs w:val="18"/>
          <w:lang w:val="nl-NL" w:eastAsia="zh-CN"/>
        </w:rPr>
        <w:t>in het toch al complexe proces van het opstellen en goedkeuren van het plan.</w:t>
      </w:r>
      <w:r>
        <w:rPr>
          <w:rFonts w:ascii="Verdana" w:hAnsi="Verdana"/>
          <w:sz w:val="18"/>
          <w:szCs w:val="18"/>
          <w:lang w:val="nl-NL" w:eastAsia="zh-CN"/>
        </w:rPr>
        <w:t xml:space="preserve"> Het kabinet zal zich er daarom voor inspannen om de beleidsaanbevelingen uit het voorstel te (laten) schrappen. </w:t>
      </w:r>
    </w:p>
    <w:p w:rsidRPr="00DA19A2" w:rsidR="000F72D6" w:rsidP="000F72D6" w:rsidRDefault="000F72D6" w14:paraId="2BE42AF6" w14:textId="77777777">
      <w:pPr>
        <w:spacing w:line="360" w:lineRule="auto"/>
        <w:jc w:val="both"/>
        <w:rPr>
          <w:rFonts w:ascii="Verdana" w:hAnsi="Verdana"/>
          <w:b/>
          <w:bCs/>
          <w:sz w:val="18"/>
          <w:szCs w:val="18"/>
        </w:rPr>
      </w:pPr>
    </w:p>
    <w:p w:rsidRPr="00F02563" w:rsidR="000F72D6" w:rsidP="000F72D6" w:rsidRDefault="000F72D6" w14:paraId="6B50F42F" w14:textId="77777777">
      <w:pPr>
        <w:pStyle w:val="ListParagraph"/>
        <w:numPr>
          <w:ilvl w:val="0"/>
          <w:numId w:val="29"/>
        </w:numPr>
        <w:spacing w:line="360" w:lineRule="auto"/>
        <w:rPr>
          <w:rFonts w:ascii="Verdana" w:hAnsi="Verdana"/>
          <w:b/>
          <w:bCs/>
          <w:sz w:val="18"/>
          <w:szCs w:val="18"/>
        </w:rPr>
      </w:pPr>
      <w:r w:rsidRPr="4ED2127B">
        <w:rPr>
          <w:rFonts w:ascii="Verdana" w:hAnsi="Verdana"/>
          <w:b/>
          <w:bCs/>
          <w:sz w:val="18"/>
          <w:szCs w:val="18"/>
        </w:rPr>
        <w:t xml:space="preserve">Financiële consequenties, gevolgen voor regeldruk, concurrentiekracht en geopolitieke aspecten </w:t>
      </w:r>
    </w:p>
    <w:p w:rsidRPr="00DA19A2" w:rsidR="000F72D6" w:rsidP="000F72D6" w:rsidRDefault="000F72D6" w14:paraId="1BB4A098" w14:textId="77777777">
      <w:pPr>
        <w:spacing w:line="360" w:lineRule="auto"/>
        <w:ind w:left="360"/>
        <w:jc w:val="both"/>
        <w:rPr>
          <w:rFonts w:ascii="Verdana" w:hAnsi="Verdana"/>
          <w:b/>
          <w:bCs/>
          <w:sz w:val="18"/>
          <w:szCs w:val="18"/>
        </w:rPr>
      </w:pPr>
    </w:p>
    <w:p w:rsidRPr="00DA19A2" w:rsidR="000F72D6" w:rsidP="000F72D6" w:rsidRDefault="000F72D6" w14:paraId="7B81A1E2" w14:textId="77777777">
      <w:pPr>
        <w:numPr>
          <w:ilvl w:val="0"/>
          <w:numId w:val="33"/>
        </w:numPr>
        <w:spacing w:line="360" w:lineRule="auto"/>
        <w:jc w:val="both"/>
        <w:outlineLvl w:val="0"/>
        <w:rPr>
          <w:rFonts w:ascii="Verdana" w:hAnsi="Verdana"/>
          <w:i/>
          <w:iCs/>
          <w:sz w:val="18"/>
          <w:szCs w:val="18"/>
        </w:rPr>
      </w:pPr>
      <w:r w:rsidRPr="4ED2127B">
        <w:rPr>
          <w:rFonts w:ascii="Verdana" w:hAnsi="Verdana"/>
          <w:i/>
          <w:iCs/>
          <w:sz w:val="18"/>
          <w:szCs w:val="18"/>
        </w:rPr>
        <w:t>Consequenties EU-begroting</w:t>
      </w:r>
    </w:p>
    <w:p w:rsidRPr="004E1887" w:rsidR="000F72D6" w:rsidP="000F72D6" w:rsidRDefault="000F72D6" w14:paraId="372C63EC" w14:textId="77777777">
      <w:pPr>
        <w:spacing w:line="360" w:lineRule="auto"/>
        <w:jc w:val="both"/>
        <w:rPr>
          <w:rFonts w:ascii="Verdana" w:hAnsi="Verdana"/>
          <w:sz w:val="18"/>
          <w:szCs w:val="18"/>
        </w:rPr>
      </w:pPr>
      <w:r w:rsidRPr="4ED2127B">
        <w:rPr>
          <w:rFonts w:ascii="Verdana" w:hAnsi="Verdana"/>
          <w:sz w:val="18"/>
          <w:szCs w:val="18"/>
        </w:rPr>
        <w:t>De onderhandelingen over de toekomst van het GLB zijn wat betreft de financiële aspecten, integraal onderdeel van de onderhandelingen over het MFK 2028–2034. Nederland hecht eraan dat besprekingen over het GLB niet vooruitlopen op de integrale besluitvorming betreffende de budgettaire omvang van het MFK. De beleidsmatige inzet van Nederland bij het GLB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4E1887" w:rsidR="000F72D6" w:rsidP="000F72D6" w:rsidRDefault="000F72D6" w14:paraId="3D022249" w14:textId="77777777">
      <w:pPr>
        <w:spacing w:line="360" w:lineRule="auto"/>
        <w:jc w:val="both"/>
        <w:outlineLvl w:val="0"/>
        <w:rPr>
          <w:rFonts w:ascii="Verdana" w:hAnsi="Verdana" w:eastAsia="Aptos" w:cs="Aptos"/>
          <w:sz w:val="18"/>
          <w:szCs w:val="18"/>
        </w:rPr>
      </w:pPr>
    </w:p>
    <w:p w:rsidRPr="00DE194E" w:rsidR="000F72D6" w:rsidP="000F72D6" w:rsidRDefault="000F72D6" w14:paraId="15EA2449" w14:textId="77777777">
      <w:pPr>
        <w:spacing w:line="360" w:lineRule="auto"/>
        <w:jc w:val="both"/>
        <w:outlineLvl w:val="0"/>
        <w:rPr>
          <w:rFonts w:ascii="Verdana" w:hAnsi="Verdana" w:eastAsia="Verdana" w:cs="Verdana"/>
          <w:sz w:val="18"/>
          <w:szCs w:val="18"/>
        </w:rPr>
      </w:pPr>
      <w:r w:rsidRPr="043D87A6">
        <w:rPr>
          <w:rFonts w:ascii="Verdana" w:hAnsi="Verdana" w:eastAsia="Aptos" w:cs="Aptos"/>
          <w:sz w:val="18"/>
          <w:szCs w:val="18"/>
        </w:rPr>
        <w:t xml:space="preserve">Wel is het kabinet van mening </w:t>
      </w:r>
      <w:r w:rsidRPr="043D87A6">
        <w:rPr>
          <w:rFonts w:ascii="Verdana" w:hAnsi="Verdana" w:eastAsia="Verdana" w:cs="Verdana"/>
          <w:sz w:val="18"/>
          <w:szCs w:val="18"/>
        </w:rPr>
        <w:t xml:space="preserve">dat een toekomstgerichte, innovatieve landbouw- en visserijsector </w:t>
      </w:r>
      <w:r>
        <w:rPr>
          <w:rFonts w:ascii="Verdana" w:hAnsi="Verdana" w:eastAsia="Verdana" w:cs="Verdana"/>
          <w:sz w:val="18"/>
          <w:szCs w:val="18"/>
        </w:rPr>
        <w:t>in balans met</w:t>
      </w:r>
      <w:r w:rsidRPr="043D87A6">
        <w:rPr>
          <w:rFonts w:ascii="Verdana" w:hAnsi="Verdana" w:eastAsia="Verdana" w:cs="Verdana"/>
          <w:sz w:val="18"/>
          <w:szCs w:val="18"/>
        </w:rPr>
        <w:t xml:space="preserve"> natuur, met blijvende aandacht voor toekomstperspectief, verdienvermogen, voedselzekerheid en innovatie essentieel zijn, zoals opgenomen in de Kamerbrief van 28 maart 2025 over de kabinetsinzet voor het volgende MFK. </w:t>
      </w:r>
    </w:p>
    <w:p w:rsidR="000F72D6" w:rsidP="000F72D6" w:rsidRDefault="000F72D6" w14:paraId="527ECF39" w14:textId="77777777">
      <w:pPr>
        <w:spacing w:line="360" w:lineRule="auto"/>
        <w:jc w:val="both"/>
        <w:outlineLvl w:val="0"/>
        <w:rPr>
          <w:rFonts w:ascii="Verdana" w:hAnsi="Verdana" w:eastAsia="Verdana" w:cs="Verdana"/>
          <w:sz w:val="18"/>
          <w:szCs w:val="18"/>
        </w:rPr>
      </w:pPr>
    </w:p>
    <w:p w:rsidR="000F72D6" w:rsidP="000F72D6" w:rsidRDefault="000F72D6" w14:paraId="65E09B37" w14:textId="77777777">
      <w:pPr>
        <w:spacing w:line="360" w:lineRule="auto"/>
        <w:jc w:val="both"/>
        <w:outlineLvl w:val="0"/>
        <w:rPr>
          <w:rFonts w:ascii="Verdana" w:hAnsi="Verdana" w:eastAsia="Verdana" w:cs="Verdana"/>
          <w:sz w:val="18"/>
          <w:szCs w:val="18"/>
        </w:rPr>
      </w:pPr>
      <w:r w:rsidRPr="4ED2127B">
        <w:rPr>
          <w:rFonts w:ascii="Verdana" w:hAnsi="Verdana" w:eastAsia="Verdana" w:cs="Verdana"/>
          <w:sz w:val="18"/>
          <w:szCs w:val="18"/>
        </w:rPr>
        <w:t xml:space="preserve">In het NRPP-voorstel wordt een groot aantal fondsen samengevoegd tot één fonds. Hier vallen onder andere het GLB en de voormalige cohesie-, asiel-, migratie- en visserijfondsen onder. Middels het NRP-plan, dat iedere lidstaat opstelt in samenwerking met de Commissie, worden de middelen vooraf gekoppeld aan doelen en mijlpalen. De Commissie heeft in het MFK-voorstel een minimaal gegarandeerd bedrag beschikbaar gesteld binnen het NRPP voor het GLB van 293.7 mld. euro (lopende prijzen) over zeven jaar. Daarnaast kan er voor het GLB aanspraak gemaakt worden op de niet-gealloceerde ruimte binnen het NRPP. </w:t>
      </w:r>
      <w:r w:rsidRPr="008241B9">
        <w:rPr>
          <w:rFonts w:ascii="Verdana" w:hAnsi="Verdana" w:eastAsia="Verdana" w:cs="Verdana"/>
          <w:sz w:val="18"/>
          <w:szCs w:val="18"/>
        </w:rPr>
        <w:t>In het voorstel van de Europese Commissie is</w:t>
      </w:r>
      <w:r>
        <w:rPr>
          <w:rFonts w:ascii="Verdana" w:hAnsi="Verdana" w:eastAsia="Verdana" w:cs="Verdana"/>
          <w:sz w:val="18"/>
          <w:szCs w:val="18"/>
        </w:rPr>
        <w:t xml:space="preserve"> op</w:t>
      </w:r>
      <w:r w:rsidRPr="4ED2127B">
        <w:rPr>
          <w:rFonts w:ascii="Verdana" w:hAnsi="Verdana" w:eastAsia="Verdana" w:cs="Verdana"/>
          <w:sz w:val="18"/>
          <w:szCs w:val="18"/>
        </w:rPr>
        <w:t xml:space="preserve"> EU-niveau is sprake van een verlaging van het direct aan </w:t>
      </w:r>
      <w:r>
        <w:rPr>
          <w:rFonts w:ascii="Verdana" w:hAnsi="Verdana" w:eastAsia="Verdana" w:cs="Verdana"/>
          <w:sz w:val="18"/>
          <w:szCs w:val="18"/>
        </w:rPr>
        <w:t>l</w:t>
      </w:r>
      <w:r w:rsidRPr="4ED2127B">
        <w:rPr>
          <w:rFonts w:ascii="Verdana" w:hAnsi="Verdana" w:eastAsia="Verdana" w:cs="Verdana"/>
          <w:sz w:val="18"/>
          <w:szCs w:val="18"/>
        </w:rPr>
        <w:t xml:space="preserve">andbouw toegewezen EU-budget. Het is op voorhand niet te zeggen of er na de planvorming daadwerkelijk </w:t>
      </w:r>
      <w:r>
        <w:rPr>
          <w:rFonts w:ascii="Verdana" w:hAnsi="Verdana" w:eastAsia="Verdana" w:cs="Verdana"/>
          <w:sz w:val="18"/>
          <w:szCs w:val="18"/>
        </w:rPr>
        <w:t xml:space="preserve">in totaal </w:t>
      </w:r>
      <w:r w:rsidRPr="4ED2127B">
        <w:rPr>
          <w:rFonts w:ascii="Verdana" w:hAnsi="Verdana" w:eastAsia="Verdana" w:cs="Verdana"/>
          <w:sz w:val="18"/>
          <w:szCs w:val="18"/>
        </w:rPr>
        <w:t xml:space="preserve">minder naar de Landbouw gaat. </w:t>
      </w:r>
    </w:p>
    <w:p w:rsidR="000F72D6" w:rsidP="000F72D6" w:rsidRDefault="000F72D6" w14:paraId="74AF8131" w14:textId="77777777">
      <w:pPr>
        <w:spacing w:line="360" w:lineRule="auto"/>
        <w:jc w:val="both"/>
        <w:outlineLvl w:val="0"/>
        <w:rPr>
          <w:rFonts w:ascii="Verdana" w:hAnsi="Verdana"/>
          <w:sz w:val="18"/>
          <w:szCs w:val="18"/>
        </w:rPr>
      </w:pPr>
      <w:r>
        <w:rPr>
          <w:rFonts w:ascii="Verdana" w:hAnsi="Verdana" w:eastAsia="Verdana" w:cs="Verdana"/>
          <w:sz w:val="18"/>
          <w:szCs w:val="18"/>
        </w:rPr>
        <w:t xml:space="preserve"> </w:t>
      </w:r>
    </w:p>
    <w:p w:rsidRPr="002B128A" w:rsidR="000F72D6" w:rsidP="000F72D6" w:rsidRDefault="000F72D6" w14:paraId="0BFC2A71" w14:textId="77777777">
      <w:pPr>
        <w:numPr>
          <w:ilvl w:val="0"/>
          <w:numId w:val="33"/>
        </w:numPr>
        <w:spacing w:line="360" w:lineRule="auto"/>
        <w:jc w:val="both"/>
        <w:outlineLvl w:val="0"/>
        <w:rPr>
          <w:rFonts w:ascii="Verdana" w:hAnsi="Verdana" w:eastAsia="Verdana"/>
          <w:i/>
          <w:iCs/>
          <w:sz w:val="18"/>
          <w:szCs w:val="18"/>
        </w:rPr>
      </w:pPr>
      <w:r w:rsidRPr="4ED2127B">
        <w:rPr>
          <w:rFonts w:ascii="Verdana" w:hAnsi="Verdana"/>
          <w:i/>
          <w:iCs/>
          <w:sz w:val="18"/>
          <w:szCs w:val="18"/>
        </w:rPr>
        <w:t>Financiële consequ</w:t>
      </w:r>
      <w:r w:rsidRPr="4ED2127B">
        <w:rPr>
          <w:rFonts w:ascii="Verdana" w:hAnsi="Verdana" w:eastAsia="Verdana"/>
          <w:i/>
          <w:iCs/>
          <w:sz w:val="18"/>
          <w:szCs w:val="18"/>
        </w:rPr>
        <w:t>enties (incl. personele) voor rijksoverheid en/ of medeoverheden</w:t>
      </w:r>
    </w:p>
    <w:p w:rsidRPr="002A7DBC" w:rsidR="000F72D6" w:rsidP="000F72D6" w:rsidRDefault="000F72D6" w14:paraId="63F4EB6B" w14:textId="77777777">
      <w:pPr>
        <w:spacing w:line="360" w:lineRule="auto"/>
        <w:jc w:val="both"/>
        <w:outlineLvl w:val="0"/>
        <w:rPr>
          <w:rFonts w:ascii="Verdana" w:hAnsi="Verdana" w:eastAsia="Verdana"/>
          <w:i/>
          <w:iCs/>
          <w:sz w:val="18"/>
          <w:szCs w:val="18"/>
        </w:rPr>
      </w:pPr>
      <w:r w:rsidRPr="4ED2127B">
        <w:rPr>
          <w:rFonts w:ascii="Verdana" w:hAnsi="Verdana" w:eastAsia="Verdana" w:cs="Verdana"/>
          <w:sz w:val="18"/>
          <w:szCs w:val="18"/>
        </w:rPr>
        <w:t>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w:t>
      </w:r>
    </w:p>
    <w:p w:rsidR="000F72D6" w:rsidP="000F72D6" w:rsidRDefault="000F72D6" w14:paraId="45F854D1" w14:textId="77777777">
      <w:pPr>
        <w:spacing w:line="360" w:lineRule="auto"/>
        <w:jc w:val="both"/>
        <w:outlineLvl w:val="0"/>
        <w:rPr>
          <w:rFonts w:ascii="Verdana" w:hAnsi="Verdana" w:eastAsia="Verdana" w:cs="Verdana"/>
          <w:sz w:val="18"/>
          <w:szCs w:val="18"/>
        </w:rPr>
      </w:pPr>
    </w:p>
    <w:p w:rsidR="000F72D6" w:rsidP="000F72D6" w:rsidRDefault="000F72D6" w14:paraId="62DAB3CF" w14:textId="77777777">
      <w:pPr>
        <w:spacing w:line="360" w:lineRule="auto"/>
        <w:jc w:val="both"/>
        <w:outlineLvl w:val="0"/>
        <w:rPr>
          <w:rFonts w:ascii="Verdana" w:hAnsi="Verdana"/>
          <w:sz w:val="18"/>
          <w:szCs w:val="18"/>
        </w:rPr>
      </w:pPr>
      <w:r w:rsidRPr="4ED2127B">
        <w:rPr>
          <w:rFonts w:ascii="Verdana" w:hAnsi="Verdana" w:eastAsia="Verdana"/>
          <w:sz w:val="18"/>
          <w:szCs w:val="18"/>
        </w:rPr>
        <w:t xml:space="preserve">Het is op dit moment onduidelijk welk budget er voor uitvoering van de GLB-verordening beschikbaar is in Nederland. De hoogte van het geoormerkte GLB-budget </w:t>
      </w:r>
      <w:r w:rsidRPr="4ED2127B">
        <w:rPr>
          <w:rFonts w:ascii="Verdana" w:hAnsi="Verdana"/>
          <w:sz w:val="18"/>
          <w:szCs w:val="18"/>
        </w:rPr>
        <w:t xml:space="preserve">op lidstaatniveau is niet bekend. Daarnaast zijn de GLB-instrumenten onderdeel van het NRPP, waar een gezamenlijk plan en </w:t>
      </w:r>
      <w:r w:rsidRPr="4ED2127B">
        <w:rPr>
          <w:rFonts w:ascii="Verdana" w:hAnsi="Verdana"/>
          <w:sz w:val="18"/>
          <w:szCs w:val="18"/>
        </w:rPr>
        <w:lastRenderedPageBreak/>
        <w:t>budgetverdeling voor zal plaatsvinden. Hierdoor zijn financiële consequenties nog niet volledig te duiden.</w:t>
      </w:r>
      <w:r>
        <w:rPr>
          <w:rFonts w:ascii="Verdana" w:hAnsi="Verdana"/>
          <w:sz w:val="18"/>
          <w:szCs w:val="18"/>
        </w:rPr>
        <w:t xml:space="preserve"> </w:t>
      </w:r>
    </w:p>
    <w:p w:rsidRPr="006B32AE" w:rsidR="000F72D6" w:rsidP="000F72D6" w:rsidRDefault="000F72D6" w14:paraId="7B30FCE3" w14:textId="77777777">
      <w:pPr>
        <w:spacing w:line="360" w:lineRule="auto"/>
        <w:jc w:val="both"/>
        <w:outlineLvl w:val="0"/>
        <w:rPr>
          <w:rFonts w:ascii="Verdana" w:hAnsi="Verdana"/>
          <w:sz w:val="18"/>
          <w:szCs w:val="18"/>
        </w:rPr>
      </w:pPr>
    </w:p>
    <w:p w:rsidR="000F72D6" w:rsidP="000F72D6" w:rsidRDefault="000F72D6" w14:paraId="216297DD" w14:textId="77777777">
      <w:pPr>
        <w:spacing w:line="360" w:lineRule="auto"/>
        <w:jc w:val="both"/>
        <w:outlineLvl w:val="0"/>
        <w:rPr>
          <w:rFonts w:ascii="Verdana" w:hAnsi="Verdana"/>
          <w:sz w:val="18"/>
          <w:szCs w:val="18"/>
        </w:rPr>
      </w:pPr>
      <w:r w:rsidRPr="043D87A6">
        <w:rPr>
          <w:rFonts w:ascii="Verdana" w:hAnsi="Verdana"/>
          <w:sz w:val="18"/>
          <w:szCs w:val="18"/>
        </w:rPr>
        <w:t xml:space="preserve">Het voorgestelde minimaal gegarandeerde bedrag voor het GLB op EU-niveau is lager dan in de vorige MFK periode. </w:t>
      </w:r>
      <w:r>
        <w:rPr>
          <w:rFonts w:ascii="Verdana" w:hAnsi="Verdana"/>
          <w:sz w:val="18"/>
          <w:szCs w:val="18"/>
        </w:rPr>
        <w:t>N</w:t>
      </w:r>
      <w:r w:rsidRPr="043D87A6">
        <w:rPr>
          <w:rFonts w:ascii="Verdana" w:hAnsi="Verdana"/>
          <w:sz w:val="18"/>
          <w:szCs w:val="18"/>
        </w:rPr>
        <w:t xml:space="preserve">adere uitwerking en de nationale invulling van de NRP-plannen </w:t>
      </w:r>
      <w:r w:rsidRPr="008241B9">
        <w:rPr>
          <w:rFonts w:ascii="Verdana" w:hAnsi="Verdana"/>
          <w:sz w:val="18"/>
          <w:szCs w:val="18"/>
        </w:rPr>
        <w:t>bepalen de totale hoogte van de beschikbare middelen. De middelen die uiteindelijk beschikbaar komen in het MFK voor landbouw- en visserijbeleid dienen in verhouding te staan tot de beoogde doelen en eisen die aan de lidstaten worden gesteld.</w:t>
      </w:r>
    </w:p>
    <w:p w:rsidR="000F72D6" w:rsidP="000F72D6" w:rsidRDefault="000F72D6" w14:paraId="5E68B573" w14:textId="77777777">
      <w:pPr>
        <w:spacing w:line="360" w:lineRule="auto"/>
        <w:jc w:val="both"/>
        <w:outlineLvl w:val="0"/>
        <w:rPr>
          <w:rFonts w:ascii="Verdana" w:hAnsi="Verdana"/>
          <w:sz w:val="18"/>
          <w:szCs w:val="18"/>
        </w:rPr>
      </w:pPr>
    </w:p>
    <w:p w:rsidR="000F72D6" w:rsidP="000F72D6" w:rsidRDefault="000F72D6" w14:paraId="7205F782" w14:textId="77777777">
      <w:pPr>
        <w:spacing w:line="360" w:lineRule="auto"/>
        <w:jc w:val="both"/>
        <w:outlineLvl w:val="0"/>
        <w:rPr>
          <w:rFonts w:ascii="Verdana" w:hAnsi="Verdana"/>
          <w:sz w:val="18"/>
          <w:szCs w:val="18"/>
        </w:rPr>
      </w:pPr>
      <w:r w:rsidRPr="4ED2127B">
        <w:rPr>
          <w:rFonts w:ascii="Verdana" w:hAnsi="Verdana"/>
          <w:sz w:val="18"/>
          <w:szCs w:val="18"/>
        </w:rPr>
        <w:t xml:space="preserve">Het GLB zal samen met andere beleidsterreinen gezamenlijk een NRPP vormen. Hierbij is harmonisatie van systemen onder andere qua werkwijze en voor de rapportage en verantwoording voorzien. Op de langere termijn kan dit mogelijk de efficiency bevorderen, op de korte termijn zullen aanpassingen ten opzichte van de huidige werkwijze en de voor GLB-gebruikte ICT- en datasystemen een investeringen in personeel en budget vragen van onder meer RVO en NVWA en de provinciale uitvoerders. Provincies zijn mede verantwoordelijk voor de huidige uitvoering van het GLB. De benodigde aanpassing aan een nieuwe werkwijze zal ook bij de provincies voor kosten kunnen zorgen. </w:t>
      </w:r>
    </w:p>
    <w:p w:rsidR="000F72D6" w:rsidP="000F72D6" w:rsidRDefault="000F72D6" w14:paraId="69F5244B" w14:textId="77777777">
      <w:pPr>
        <w:spacing w:line="360" w:lineRule="auto"/>
        <w:jc w:val="both"/>
        <w:outlineLvl w:val="0"/>
        <w:rPr>
          <w:rFonts w:ascii="Verdana" w:hAnsi="Verdana"/>
          <w:sz w:val="18"/>
          <w:szCs w:val="18"/>
        </w:rPr>
      </w:pPr>
    </w:p>
    <w:p w:rsidRPr="00F24FBA" w:rsidR="000F72D6" w:rsidP="000F72D6" w:rsidRDefault="000F72D6" w14:paraId="7C7E4B00" w14:textId="77777777">
      <w:pPr>
        <w:spacing w:line="360" w:lineRule="auto"/>
        <w:jc w:val="both"/>
        <w:outlineLvl w:val="0"/>
        <w:rPr>
          <w:rFonts w:ascii="Verdana" w:hAnsi="Verdana"/>
          <w:sz w:val="18"/>
          <w:szCs w:val="18"/>
        </w:rPr>
      </w:pPr>
      <w:r w:rsidRPr="44F7658D">
        <w:rPr>
          <w:rFonts w:ascii="Verdana" w:hAnsi="Verdana"/>
          <w:sz w:val="18"/>
          <w:szCs w:val="18"/>
        </w:rPr>
        <w:t xml:space="preserve">In het voorstel van de Commissie wordt voor bestaande interventies nationale cofinanciering geïntroduceerd, of worden de bestaande percentages verhoogd. Dit zal vragen om aanpassing van de beleidsambities of </w:t>
      </w:r>
      <w:r w:rsidRPr="008241B9">
        <w:rPr>
          <w:rFonts w:ascii="Verdana" w:hAnsi="Verdana"/>
          <w:sz w:val="18"/>
          <w:szCs w:val="18"/>
        </w:rPr>
        <w:t>middelen binnen beschikbare budgetten vrijmaken</w:t>
      </w:r>
      <w:r w:rsidRPr="44F7658D">
        <w:rPr>
          <w:rFonts w:ascii="Verdana" w:hAnsi="Verdana"/>
          <w:sz w:val="18"/>
          <w:szCs w:val="18"/>
        </w:rPr>
        <w:t xml:space="preserve"> voor cofinanciering. </w:t>
      </w:r>
    </w:p>
    <w:p w:rsidR="000F72D6" w:rsidP="000F72D6" w:rsidRDefault="000F72D6" w14:paraId="14104593" w14:textId="77777777">
      <w:pPr>
        <w:spacing w:line="360" w:lineRule="auto"/>
        <w:jc w:val="both"/>
        <w:outlineLvl w:val="0"/>
        <w:rPr>
          <w:rFonts w:ascii="Verdana" w:hAnsi="Verdana"/>
          <w:sz w:val="18"/>
          <w:szCs w:val="18"/>
        </w:rPr>
      </w:pPr>
    </w:p>
    <w:p w:rsidRPr="00E308C5" w:rsidR="000F72D6" w:rsidP="000F72D6" w:rsidRDefault="000F72D6" w14:paraId="4F49D492" w14:textId="77777777">
      <w:pPr>
        <w:numPr>
          <w:ilvl w:val="0"/>
          <w:numId w:val="33"/>
        </w:numPr>
        <w:spacing w:line="360" w:lineRule="auto"/>
        <w:jc w:val="both"/>
        <w:rPr>
          <w:rFonts w:ascii="Verdana" w:hAnsi="Verdana"/>
          <w:i/>
          <w:iCs/>
          <w:sz w:val="18"/>
          <w:szCs w:val="18"/>
        </w:rPr>
      </w:pPr>
      <w:r w:rsidRPr="4ED2127B">
        <w:rPr>
          <w:rFonts w:ascii="Verdana" w:hAnsi="Verdana"/>
          <w:i/>
          <w:iCs/>
          <w:sz w:val="18"/>
          <w:szCs w:val="18"/>
        </w:rPr>
        <w:t>Financiële consequenties en gevolgen voor regeldruk voor bedrijfsleven en burger</w:t>
      </w:r>
    </w:p>
    <w:p w:rsidR="000F72D6" w:rsidP="000F72D6" w:rsidRDefault="000F72D6" w14:paraId="5E6CB968" w14:textId="77777777">
      <w:pPr>
        <w:spacing w:line="360" w:lineRule="auto"/>
        <w:jc w:val="both"/>
        <w:rPr>
          <w:rFonts w:ascii="Verdana" w:hAnsi="Verdana" w:eastAsia="Verdana" w:cs="Verdana"/>
          <w:sz w:val="18"/>
          <w:szCs w:val="18"/>
        </w:rPr>
      </w:pPr>
      <w:r w:rsidRPr="4ED2127B">
        <w:rPr>
          <w:rFonts w:ascii="Verdana" w:hAnsi="Verdana" w:eastAsia="Aptos" w:cs="Aptos"/>
          <w:color w:val="000000" w:themeColor="text1"/>
          <w:sz w:val="18"/>
          <w:szCs w:val="18"/>
        </w:rPr>
        <w:t xml:space="preserve">Voor het GLB is in 2023 een grote wijziging doorgevoerd. De begunstigden (bedrijfsleven en burgers) van het GLB zijn nu gewend aan het nieuwe systeem wat jaarlijks 6 miljoen euro aan regeldrukkosten met zich meebrengt. Een verandering van systeem zal een nieuwe aanpassing vragen, het kabinet streeft daarbij naar stabiliteit en betrouwbaarheid voor begunstigden. Ook de kosten voor investering in het ‘nieuwe’ prestatiemodel van het GLB 2023 - 2027 </w:t>
      </w:r>
      <w:r>
        <w:rPr>
          <w:rFonts w:ascii="Verdana" w:hAnsi="Verdana" w:eastAsia="Aptos" w:cs="Aptos"/>
          <w:color w:val="000000" w:themeColor="text1"/>
          <w:sz w:val="18"/>
          <w:szCs w:val="18"/>
        </w:rPr>
        <w:t>zijn</w:t>
      </w:r>
      <w:r w:rsidRPr="4ED2127B">
        <w:rPr>
          <w:rFonts w:ascii="Verdana" w:hAnsi="Verdana" w:eastAsia="Aptos" w:cs="Aptos"/>
          <w:color w:val="000000" w:themeColor="text1"/>
          <w:sz w:val="18"/>
          <w:szCs w:val="18"/>
        </w:rPr>
        <w:t xml:space="preserve"> </w:t>
      </w:r>
      <w:r>
        <w:rPr>
          <w:rFonts w:ascii="Verdana" w:hAnsi="Verdana" w:eastAsia="Aptos" w:cs="Aptos"/>
          <w:color w:val="000000" w:themeColor="text1"/>
          <w:sz w:val="18"/>
          <w:szCs w:val="18"/>
        </w:rPr>
        <w:t>een</w:t>
      </w:r>
      <w:r w:rsidRPr="4ED2127B">
        <w:rPr>
          <w:rFonts w:ascii="Verdana" w:hAnsi="Verdana" w:eastAsia="Aptos" w:cs="Aptos"/>
          <w:color w:val="000000" w:themeColor="text1"/>
          <w:sz w:val="18"/>
          <w:szCs w:val="18"/>
        </w:rPr>
        <w:t xml:space="preserve"> reden dat het kabinet altijd gepleit heeft voor stabiliteit, behoud en doorontwikkeling van het nieuwe prestatiemodel. Daarom pleit </w:t>
      </w:r>
      <w:r>
        <w:rPr>
          <w:rFonts w:ascii="Verdana" w:hAnsi="Verdana" w:eastAsia="Aptos" w:cs="Aptos"/>
          <w:color w:val="000000" w:themeColor="text1"/>
          <w:sz w:val="18"/>
          <w:szCs w:val="18"/>
        </w:rPr>
        <w:t>het kabinet</w:t>
      </w:r>
      <w:r w:rsidRPr="4ED2127B">
        <w:rPr>
          <w:rFonts w:ascii="Verdana" w:hAnsi="Verdana" w:eastAsia="Aptos" w:cs="Aptos"/>
          <w:color w:val="000000" w:themeColor="text1"/>
          <w:sz w:val="18"/>
          <w:szCs w:val="18"/>
        </w:rPr>
        <w:t xml:space="preserve"> ervoor dat de Commissie een gedegen impact assessment uitvoert bij de uitwerking van de plannen voor het GLB. Zodat de gevolgen duidelijk worden en Nederland voor haar situatie de gevolgen in kaart kan brengen. </w:t>
      </w:r>
    </w:p>
    <w:p w:rsidR="000F72D6" w:rsidP="000F72D6" w:rsidRDefault="000F72D6" w14:paraId="0C11B8DB" w14:textId="77777777">
      <w:pPr>
        <w:spacing w:line="360" w:lineRule="auto"/>
        <w:jc w:val="both"/>
        <w:rPr>
          <w:rFonts w:ascii="Verdana" w:hAnsi="Verdana" w:eastAsia="Aptos" w:cs="Aptos"/>
          <w:color w:val="000000" w:themeColor="text1"/>
          <w:sz w:val="18"/>
          <w:szCs w:val="18"/>
        </w:rPr>
      </w:pPr>
    </w:p>
    <w:p w:rsidR="000F72D6" w:rsidP="000F72D6" w:rsidRDefault="000F72D6" w14:paraId="1EED5685" w14:textId="77777777">
      <w:pPr>
        <w:spacing w:line="360" w:lineRule="auto"/>
        <w:jc w:val="both"/>
        <w:rPr>
          <w:rFonts w:ascii="Verdana" w:hAnsi="Verdana" w:eastAsia="Aptos"/>
          <w:sz w:val="18"/>
          <w:szCs w:val="18"/>
        </w:rPr>
      </w:pPr>
      <w:r w:rsidRPr="4ED2127B">
        <w:rPr>
          <w:rFonts w:ascii="Verdana" w:hAnsi="Verdana"/>
          <w:sz w:val="18"/>
          <w:szCs w:val="18"/>
        </w:rPr>
        <w:t>Het nieuwe NRPP-fonds heeft een andere financiële werking dan het huidige ELGF-fonds. Dit heeft de aandacht van kabinet tijdens de onderhandelingen omdat het consequenties kan hebben voor het moment waarop boeren uitbetaald worden voor de basisinkomenssteun en omdat dit leidt tot ICT-aanpassingen bij RVO, het Europees betaalorgaan. Tijdige uitbetaling aan boeren en werkbare EU kaders voor lidstaten en betaalorganen vindt het kabinet belangrijk.</w:t>
      </w:r>
    </w:p>
    <w:p w:rsidR="000F72D6" w:rsidP="000F72D6" w:rsidRDefault="000F72D6" w14:paraId="121CDF32" w14:textId="77777777">
      <w:pPr>
        <w:spacing w:line="360" w:lineRule="auto"/>
        <w:jc w:val="both"/>
        <w:rPr>
          <w:rFonts w:ascii="Verdana" w:hAnsi="Verdana"/>
          <w:sz w:val="18"/>
          <w:szCs w:val="18"/>
        </w:rPr>
      </w:pPr>
    </w:p>
    <w:p w:rsidR="000F72D6" w:rsidP="000F72D6" w:rsidRDefault="000F72D6" w14:paraId="78AB4173" w14:textId="77777777">
      <w:pPr>
        <w:spacing w:line="360" w:lineRule="auto"/>
        <w:jc w:val="both"/>
        <w:rPr>
          <w:rFonts w:ascii="Verdana" w:hAnsi="Verdana"/>
          <w:sz w:val="18"/>
          <w:szCs w:val="18"/>
        </w:rPr>
      </w:pPr>
      <w:r w:rsidRPr="4ED2127B">
        <w:rPr>
          <w:rFonts w:ascii="Verdana" w:hAnsi="Verdana"/>
          <w:sz w:val="18"/>
          <w:szCs w:val="18"/>
        </w:rPr>
        <w:t xml:space="preserve">Voor boeren geeft het voorstel verder kansen om de samenwerking tussen interventies beter te organiseren, bijvoorbeeld door het gelijktrekken van de voorwaarden voor de </w:t>
      </w:r>
      <w:proofErr w:type="spellStart"/>
      <w:r w:rsidRPr="4ED2127B">
        <w:rPr>
          <w:rFonts w:ascii="Verdana" w:hAnsi="Verdana"/>
          <w:sz w:val="18"/>
          <w:szCs w:val="18"/>
        </w:rPr>
        <w:t>ecoregeling</w:t>
      </w:r>
      <w:proofErr w:type="spellEnd"/>
      <w:r w:rsidRPr="4ED2127B">
        <w:rPr>
          <w:rFonts w:ascii="Verdana" w:hAnsi="Verdana"/>
          <w:sz w:val="18"/>
          <w:szCs w:val="18"/>
        </w:rPr>
        <w:t xml:space="preserve"> en het </w:t>
      </w:r>
      <w:proofErr w:type="spellStart"/>
      <w:r w:rsidRPr="4ED2127B">
        <w:rPr>
          <w:rFonts w:ascii="Verdana" w:hAnsi="Verdana"/>
          <w:sz w:val="18"/>
          <w:szCs w:val="18"/>
        </w:rPr>
        <w:t>ANLb</w:t>
      </w:r>
      <w:proofErr w:type="spellEnd"/>
      <w:r w:rsidRPr="4ED2127B">
        <w:rPr>
          <w:rFonts w:ascii="Verdana" w:hAnsi="Verdana"/>
          <w:sz w:val="18"/>
          <w:szCs w:val="18"/>
        </w:rPr>
        <w:t xml:space="preserve">, dit kan de uitvoering beter en logischer maken voor de boer die met deze regelingen werkt. </w:t>
      </w:r>
    </w:p>
    <w:p w:rsidR="000F72D6" w:rsidP="000F72D6" w:rsidRDefault="000F72D6" w14:paraId="5CFAD322" w14:textId="77777777">
      <w:pPr>
        <w:spacing w:line="276" w:lineRule="auto"/>
        <w:jc w:val="both"/>
        <w:rPr>
          <w:rFonts w:ascii="Verdana" w:hAnsi="Verdana"/>
          <w:sz w:val="18"/>
          <w:szCs w:val="18"/>
        </w:rPr>
      </w:pPr>
    </w:p>
    <w:p w:rsidRPr="00F35CF8" w:rsidR="000F72D6" w:rsidP="000F72D6" w:rsidRDefault="000F72D6" w14:paraId="1D82B105" w14:textId="77777777">
      <w:pPr>
        <w:numPr>
          <w:ilvl w:val="0"/>
          <w:numId w:val="33"/>
        </w:numPr>
        <w:spacing w:line="360" w:lineRule="auto"/>
        <w:jc w:val="both"/>
        <w:rPr>
          <w:rFonts w:ascii="Verdana" w:hAnsi="Verdana"/>
          <w:i/>
          <w:iCs/>
          <w:sz w:val="18"/>
          <w:szCs w:val="18"/>
        </w:rPr>
      </w:pPr>
      <w:r w:rsidRPr="4ED2127B">
        <w:rPr>
          <w:rFonts w:ascii="Verdana" w:hAnsi="Verdana"/>
          <w:i/>
          <w:iCs/>
          <w:sz w:val="18"/>
          <w:szCs w:val="18"/>
        </w:rPr>
        <w:t>Gevolgen voor concurrentiekracht en geopolitieke aspecten</w:t>
      </w:r>
    </w:p>
    <w:p w:rsidRPr="004132E1" w:rsidR="000F72D6" w:rsidP="000F72D6" w:rsidRDefault="000F72D6" w14:paraId="39CDD559" w14:textId="77777777">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sz w:val="18"/>
          <w:szCs w:val="18"/>
        </w:rPr>
      </w:pPr>
      <w:r w:rsidRPr="4ED2127B">
        <w:rPr>
          <w:rFonts w:ascii="Verdana" w:hAnsi="Verdana"/>
          <w:sz w:val="18"/>
          <w:szCs w:val="18"/>
        </w:rPr>
        <w:t xml:space="preserve">De gevolgen van deze GLB-voorstellen voor de concurrentiekracht zijn lastig te voorspellen. Veel zal afhangen van de nadere uitwerking van het GLB in NRP-plannen door de lidstaten en ook van het goedkeuringsproces daarvan door de Europese Commissie en de Raad. </w:t>
      </w:r>
    </w:p>
    <w:p w:rsidRPr="00DA19A2" w:rsidR="000F72D6" w:rsidP="000F72D6" w:rsidRDefault="000F72D6" w14:paraId="287E8A94" w14:textId="77777777">
      <w:pPr>
        <w:tabs>
          <w:tab w:val="left" w:pos="567"/>
          <w:tab w:val="left" w:pos="1134"/>
          <w:tab w:val="left" w:pos="1701"/>
          <w:tab w:val="left" w:pos="1843"/>
          <w:tab w:val="left" w:pos="2268"/>
          <w:tab w:val="left" w:pos="2552"/>
          <w:tab w:val="left" w:pos="2835"/>
          <w:tab w:val="left" w:pos="3119"/>
        </w:tabs>
        <w:spacing w:line="360" w:lineRule="auto"/>
        <w:jc w:val="both"/>
        <w:rPr>
          <w:rFonts w:ascii="Verdana" w:hAnsi="Verdana"/>
          <w:i/>
          <w:iCs/>
          <w:sz w:val="18"/>
          <w:szCs w:val="18"/>
          <w:u w:val="single"/>
        </w:rPr>
      </w:pPr>
    </w:p>
    <w:p w:rsidR="000F72D6" w:rsidP="000F72D6" w:rsidRDefault="000F72D6" w14:paraId="1997220A" w14:textId="77777777">
      <w:pPr>
        <w:numPr>
          <w:ilvl w:val="0"/>
          <w:numId w:val="29"/>
        </w:numPr>
        <w:spacing w:line="360" w:lineRule="auto"/>
        <w:jc w:val="both"/>
        <w:rPr>
          <w:rFonts w:ascii="Verdana" w:hAnsi="Verdana"/>
          <w:b/>
          <w:bCs/>
          <w:sz w:val="18"/>
          <w:szCs w:val="18"/>
        </w:rPr>
      </w:pPr>
      <w:r w:rsidRPr="4ED2127B">
        <w:rPr>
          <w:rFonts w:ascii="Verdana" w:hAnsi="Verdana"/>
          <w:b/>
          <w:bCs/>
          <w:sz w:val="18"/>
          <w:szCs w:val="18"/>
        </w:rPr>
        <w:t>Implicaties juridisch</w:t>
      </w:r>
    </w:p>
    <w:p w:rsidR="000F72D6" w:rsidP="000F72D6" w:rsidRDefault="000F72D6" w14:paraId="56019E0B" w14:textId="77777777">
      <w:pPr>
        <w:spacing w:line="360" w:lineRule="auto"/>
        <w:ind w:left="360"/>
        <w:jc w:val="both"/>
        <w:rPr>
          <w:rFonts w:ascii="Verdana" w:hAnsi="Verdana"/>
          <w:b/>
          <w:bCs/>
          <w:sz w:val="18"/>
          <w:szCs w:val="18"/>
        </w:rPr>
      </w:pPr>
    </w:p>
    <w:p w:rsidRPr="00710133" w:rsidR="000F72D6" w:rsidP="000F72D6" w:rsidRDefault="000F72D6" w14:paraId="1718DF9E" w14:textId="77777777">
      <w:pPr>
        <w:numPr>
          <w:ilvl w:val="0"/>
          <w:numId w:val="34"/>
        </w:numPr>
        <w:spacing w:line="360" w:lineRule="auto"/>
        <w:jc w:val="both"/>
        <w:rPr>
          <w:rFonts w:ascii="Verdana" w:hAnsi="Verdana"/>
          <w:i/>
          <w:iCs/>
          <w:sz w:val="18"/>
          <w:szCs w:val="18"/>
        </w:rPr>
      </w:pPr>
      <w:r w:rsidRPr="4ED2127B">
        <w:rPr>
          <w:rFonts w:ascii="Verdana" w:hAnsi="Verdana"/>
          <w:i/>
          <w:iCs/>
          <w:sz w:val="18"/>
          <w:szCs w:val="18"/>
        </w:rPr>
        <w:t xml:space="preserve">Consequenties voor nationale en decentrale regelgeving en/of sanctionering beleid (inclusief toepassing van de lex </w:t>
      </w:r>
      <w:proofErr w:type="spellStart"/>
      <w:r w:rsidRPr="4ED2127B">
        <w:rPr>
          <w:rFonts w:ascii="Verdana" w:hAnsi="Verdana"/>
          <w:i/>
          <w:iCs/>
          <w:sz w:val="18"/>
          <w:szCs w:val="18"/>
        </w:rPr>
        <w:t>silencio</w:t>
      </w:r>
      <w:proofErr w:type="spellEnd"/>
      <w:r w:rsidRPr="4ED2127B">
        <w:rPr>
          <w:rFonts w:ascii="Verdana" w:hAnsi="Verdana"/>
          <w:i/>
          <w:iCs/>
          <w:sz w:val="18"/>
          <w:szCs w:val="18"/>
        </w:rPr>
        <w:t xml:space="preserve"> positivo) </w:t>
      </w:r>
    </w:p>
    <w:p w:rsidRPr="004132E1" w:rsidR="000F72D6" w:rsidP="000F72D6" w:rsidRDefault="000F72D6" w14:paraId="30477F26" w14:textId="77777777">
      <w:pPr>
        <w:spacing w:line="360" w:lineRule="auto"/>
        <w:jc w:val="both"/>
        <w:rPr>
          <w:rFonts w:ascii="Verdana" w:hAnsi="Verdana"/>
          <w:sz w:val="18"/>
          <w:szCs w:val="18"/>
        </w:rPr>
      </w:pPr>
      <w:r w:rsidRPr="4ED2127B">
        <w:rPr>
          <w:rFonts w:ascii="Verdana" w:hAnsi="Verdana"/>
          <w:sz w:val="18"/>
          <w:szCs w:val="18"/>
        </w:rPr>
        <w:t xml:space="preserve">Het voorstel noopt tot aanpassing van wet- en regelgeving op zowel het centrale als provinciale niveau. </w:t>
      </w:r>
      <w:r>
        <w:rPr>
          <w:rFonts w:ascii="Verdana" w:hAnsi="Verdana"/>
          <w:sz w:val="18"/>
          <w:szCs w:val="18"/>
        </w:rPr>
        <w:t>D</w:t>
      </w:r>
      <w:r w:rsidRPr="008D1BFF">
        <w:rPr>
          <w:rFonts w:ascii="Verdana" w:hAnsi="Verdana"/>
          <w:sz w:val="18"/>
          <w:szCs w:val="18"/>
        </w:rPr>
        <w:t xml:space="preserve">e algemene regels over de uitvoering van </w:t>
      </w:r>
      <w:r>
        <w:rPr>
          <w:rFonts w:ascii="Verdana" w:hAnsi="Verdana"/>
          <w:sz w:val="18"/>
          <w:szCs w:val="18"/>
        </w:rPr>
        <w:t>het GLB</w:t>
      </w:r>
      <w:r w:rsidRPr="008D1BFF">
        <w:rPr>
          <w:rFonts w:ascii="Verdana" w:hAnsi="Verdana"/>
          <w:sz w:val="18"/>
          <w:szCs w:val="18"/>
        </w:rPr>
        <w:t xml:space="preserve"> zijn onder andere opgenomen in de Regeling Europese EZK- en LNV-subsidies </w:t>
      </w:r>
      <w:r>
        <w:rPr>
          <w:rFonts w:ascii="Verdana" w:hAnsi="Verdana"/>
          <w:sz w:val="18"/>
          <w:szCs w:val="18"/>
        </w:rPr>
        <w:t xml:space="preserve">2021 </w:t>
      </w:r>
      <w:r w:rsidRPr="008D1BFF">
        <w:rPr>
          <w:rFonts w:ascii="Verdana" w:hAnsi="Verdana"/>
          <w:sz w:val="18"/>
          <w:szCs w:val="18"/>
        </w:rPr>
        <w:t>(REES 2021)</w:t>
      </w:r>
      <w:r>
        <w:rPr>
          <w:rFonts w:ascii="Verdana" w:hAnsi="Verdana"/>
          <w:sz w:val="18"/>
          <w:szCs w:val="18"/>
        </w:rPr>
        <w:t xml:space="preserve"> en </w:t>
      </w:r>
      <w:r w:rsidRPr="008D1BFF">
        <w:rPr>
          <w:rFonts w:ascii="Verdana" w:hAnsi="Verdana"/>
          <w:sz w:val="18"/>
          <w:szCs w:val="18"/>
        </w:rPr>
        <w:t xml:space="preserve">de Uitvoeringsregeling GLB 2023. </w:t>
      </w:r>
      <w:r>
        <w:rPr>
          <w:rFonts w:ascii="Verdana" w:hAnsi="Verdana"/>
          <w:sz w:val="18"/>
          <w:szCs w:val="18"/>
        </w:rPr>
        <w:t xml:space="preserve"> Deze regels moeten worden aangepast of vervangen door nieuwe regels. Het GLB wordt daarnaast voor een belangrijk deel uitgevoerd door de provincies. Het gaat daarbij om plattelandsinterventies die op provinciaal niveau worden uitgevoerd. Deze zijn vastgelegd in provinciale verordeningen. </w:t>
      </w:r>
    </w:p>
    <w:p w:rsidR="000F72D6" w:rsidP="000F72D6" w:rsidRDefault="000F72D6" w14:paraId="41E5AAF9" w14:textId="77777777">
      <w:pPr>
        <w:spacing w:line="360" w:lineRule="auto"/>
        <w:jc w:val="both"/>
        <w:rPr>
          <w:rFonts w:ascii="Verdana" w:hAnsi="Verdana"/>
          <w:i/>
          <w:iCs/>
          <w:sz w:val="18"/>
          <w:szCs w:val="18"/>
        </w:rPr>
      </w:pPr>
    </w:p>
    <w:p w:rsidR="000F72D6" w:rsidP="000F72D6" w:rsidRDefault="000F72D6" w14:paraId="22DCE7F4" w14:textId="77777777">
      <w:pPr>
        <w:numPr>
          <w:ilvl w:val="0"/>
          <w:numId w:val="34"/>
        </w:numPr>
        <w:spacing w:line="360" w:lineRule="auto"/>
        <w:jc w:val="both"/>
        <w:rPr>
          <w:rFonts w:ascii="Verdana" w:hAnsi="Verdana"/>
          <w:i/>
          <w:iCs/>
          <w:sz w:val="18"/>
          <w:szCs w:val="18"/>
        </w:rPr>
      </w:pPr>
      <w:r w:rsidRPr="4ED2127B">
        <w:rPr>
          <w:rFonts w:ascii="Verdana" w:hAnsi="Verdana"/>
          <w:i/>
          <w:iCs/>
          <w:sz w:val="18"/>
          <w:szCs w:val="18"/>
        </w:rPr>
        <w:t>Gedelegeerde en/of uitvoeringshandelingen, incl. NL-beoordeling daarvan</w:t>
      </w:r>
    </w:p>
    <w:p w:rsidRPr="00876366" w:rsidR="000F72D6" w:rsidP="000F72D6" w:rsidRDefault="000F72D6" w14:paraId="0FBB38C9" w14:textId="77777777">
      <w:pPr>
        <w:spacing w:line="360" w:lineRule="auto"/>
        <w:jc w:val="both"/>
        <w:rPr>
          <w:rFonts w:ascii="Verdana" w:hAnsi="Verdana"/>
          <w:sz w:val="18"/>
          <w:szCs w:val="18"/>
        </w:rPr>
      </w:pPr>
      <w:r w:rsidRPr="4ED2127B">
        <w:rPr>
          <w:rFonts w:ascii="Verdana" w:hAnsi="Verdana" w:eastAsia="Aptos" w:cs="Aptos"/>
          <w:color w:val="000000" w:themeColor="text1"/>
          <w:sz w:val="18"/>
          <w:szCs w:val="18"/>
        </w:rPr>
        <w:t xml:space="preserve">Het </w:t>
      </w:r>
      <w:r w:rsidRPr="4ED2127B">
        <w:rPr>
          <w:rFonts w:ascii="Verdana" w:hAnsi="Verdana"/>
          <w:sz w:val="18"/>
          <w:szCs w:val="18"/>
        </w:rPr>
        <w:t xml:space="preserve">voorstel bevat </w:t>
      </w:r>
      <w:r>
        <w:rPr>
          <w:rFonts w:ascii="Verdana" w:hAnsi="Verdana"/>
          <w:sz w:val="18"/>
          <w:szCs w:val="18"/>
        </w:rPr>
        <w:t xml:space="preserve">een </w:t>
      </w:r>
      <w:r w:rsidRPr="4ED2127B">
        <w:rPr>
          <w:rFonts w:ascii="Verdana" w:hAnsi="Verdana"/>
          <w:sz w:val="18"/>
          <w:szCs w:val="18"/>
        </w:rPr>
        <w:t>bevoegdhe</w:t>
      </w:r>
      <w:r>
        <w:rPr>
          <w:rFonts w:ascii="Verdana" w:hAnsi="Verdana"/>
          <w:sz w:val="18"/>
          <w:szCs w:val="18"/>
        </w:rPr>
        <w:t>i</w:t>
      </w:r>
      <w:r w:rsidRPr="4ED2127B">
        <w:rPr>
          <w:rFonts w:ascii="Verdana" w:hAnsi="Verdana"/>
          <w:sz w:val="18"/>
          <w:szCs w:val="18"/>
        </w:rPr>
        <w:t>d voor de Commissie om gedelegeerde handelingen vast te stellen (artikel 21, vijfde lid). Dit betreft de bevoegdheid om gedelegeerde handelingen vast te stellen ten behoeve van de interoperabiliteit en gegevensuitwisseling tussen de informatiesystemen die worden gebruikt voor de uitvoering, het beheer en de evaluatie van het GLB. Het toekennen van deze bevoegdhe</w:t>
      </w:r>
      <w:r>
        <w:rPr>
          <w:rFonts w:ascii="Verdana" w:hAnsi="Verdana"/>
          <w:sz w:val="18"/>
          <w:szCs w:val="18"/>
        </w:rPr>
        <w:t>i</w:t>
      </w:r>
      <w:r w:rsidRPr="4ED2127B">
        <w:rPr>
          <w:rFonts w:ascii="Verdana" w:hAnsi="Verdana"/>
          <w:sz w:val="18"/>
          <w:szCs w:val="18"/>
        </w:rPr>
        <w:t>d is mogelijk,</w:t>
      </w:r>
      <w:r w:rsidRPr="00B4070F">
        <w:rPr>
          <w:rFonts w:ascii="Verdana" w:hAnsi="Verdana"/>
          <w:sz w:val="18"/>
          <w:szCs w:val="18"/>
        </w:rPr>
        <w:t xml:space="preserve"> </w:t>
      </w:r>
      <w:r w:rsidRPr="37B08029">
        <w:rPr>
          <w:rFonts w:ascii="Verdana" w:hAnsi="Verdana"/>
          <w:sz w:val="18"/>
          <w:szCs w:val="18"/>
        </w:rPr>
        <w:t>omdat</w:t>
      </w:r>
      <w:r>
        <w:rPr>
          <w:rFonts w:ascii="Verdana" w:hAnsi="Verdana"/>
          <w:sz w:val="18"/>
          <w:szCs w:val="18"/>
        </w:rPr>
        <w:t xml:space="preserve"> het gaat om regels waarvan flexibele aanpassing wenselijk is en waarvoor het niet noodzakelijk is de wetgevingsprocedure hiermee te belasten</w:t>
      </w:r>
      <w:r w:rsidRPr="37B08029">
        <w:rPr>
          <w:rFonts w:ascii="Verdana" w:hAnsi="Verdana"/>
          <w:sz w:val="18"/>
          <w:szCs w:val="18"/>
        </w:rPr>
        <w:t>. Delegatie in plaats van uitvoering ligt hier voor de hand omdat het gaat om de aanvulling van de inhoud van de verordening. Het kabinet acht deze bevoegdheid voldoende afgebaken</w:t>
      </w:r>
      <w:r>
        <w:rPr>
          <w:rFonts w:ascii="Verdana" w:hAnsi="Verdana"/>
          <w:sz w:val="18"/>
          <w:szCs w:val="18"/>
        </w:rPr>
        <w:t>d.</w:t>
      </w:r>
      <w:r w:rsidRPr="4ED2127B">
        <w:rPr>
          <w:rFonts w:ascii="Verdana" w:hAnsi="Verdana"/>
          <w:sz w:val="18"/>
          <w:szCs w:val="18"/>
        </w:rPr>
        <w:t xml:space="preserve"> Delegatie in plaats van uitvoering ligt hier voor de hand omdat het gaat om de aanvulling van de inhoud van de verordening. Het kabinet acht deze bevoegdheid voldoende afgebakend.</w:t>
      </w:r>
    </w:p>
    <w:p w:rsidRPr="00876366" w:rsidR="000F72D6" w:rsidP="000F72D6" w:rsidRDefault="000F72D6" w14:paraId="1C7E32E4" w14:textId="77777777">
      <w:pPr>
        <w:spacing w:line="360" w:lineRule="auto"/>
        <w:jc w:val="both"/>
        <w:rPr>
          <w:rFonts w:ascii="Verdana" w:hAnsi="Verdana"/>
          <w:sz w:val="18"/>
          <w:szCs w:val="18"/>
        </w:rPr>
      </w:pPr>
    </w:p>
    <w:p w:rsidR="000F72D6" w:rsidP="000F72D6" w:rsidRDefault="000F72D6" w14:paraId="30730D53" w14:textId="77777777">
      <w:pPr>
        <w:spacing w:line="360" w:lineRule="auto"/>
        <w:jc w:val="both"/>
        <w:rPr>
          <w:rFonts w:ascii="Verdana" w:hAnsi="Verdana"/>
          <w:sz w:val="18"/>
          <w:szCs w:val="18"/>
        </w:rPr>
      </w:pPr>
      <w:r w:rsidRPr="4ED2127B">
        <w:rPr>
          <w:rFonts w:ascii="Verdana" w:hAnsi="Verdana"/>
          <w:sz w:val="18"/>
          <w:szCs w:val="18"/>
        </w:rPr>
        <w:t xml:space="preserve">Het voorstel bevat </w:t>
      </w:r>
      <w:r>
        <w:rPr>
          <w:rFonts w:ascii="Verdana" w:hAnsi="Verdana"/>
          <w:sz w:val="18"/>
          <w:szCs w:val="18"/>
        </w:rPr>
        <w:t>ook bevoegdheden</w:t>
      </w:r>
      <w:r w:rsidRPr="4ED2127B">
        <w:rPr>
          <w:rFonts w:ascii="Verdana" w:hAnsi="Verdana"/>
          <w:sz w:val="18"/>
          <w:szCs w:val="18"/>
        </w:rPr>
        <w:t xml:space="preserve"> voor de Commissie om uitvoeringshandelingen vast te stellen (artikel 21, zesde lid, onderdelen a en b). Dit betreft de bevoegdheid om regels vast te stellen over de vorm en inhoud van de ‘</w:t>
      </w:r>
      <w:proofErr w:type="spellStart"/>
      <w:r w:rsidRPr="4ED2127B">
        <w:rPr>
          <w:rFonts w:ascii="Verdana" w:hAnsi="Verdana"/>
          <w:sz w:val="18"/>
          <w:szCs w:val="18"/>
        </w:rPr>
        <w:t>Roadmap</w:t>
      </w:r>
      <w:proofErr w:type="spellEnd"/>
      <w:r w:rsidRPr="4ED2127B">
        <w:rPr>
          <w:rFonts w:ascii="Verdana" w:hAnsi="Verdana"/>
          <w:sz w:val="18"/>
          <w:szCs w:val="18"/>
        </w:rPr>
        <w:t xml:space="preserve">’ en het jaarverslag van de lidstaten en </w:t>
      </w:r>
      <w:r>
        <w:rPr>
          <w:rFonts w:ascii="Verdana" w:hAnsi="Verdana"/>
          <w:sz w:val="18"/>
          <w:szCs w:val="18"/>
        </w:rPr>
        <w:t xml:space="preserve">over </w:t>
      </w:r>
      <w:r w:rsidRPr="4ED2127B">
        <w:rPr>
          <w:rFonts w:ascii="Verdana" w:hAnsi="Verdana"/>
          <w:sz w:val="18"/>
          <w:szCs w:val="18"/>
        </w:rPr>
        <w:t xml:space="preserve">het beschikbaar stellen daarvan aan de Commissie. Het toekennen van deze bevoegdheden is mogelijk, omdat het niet-essentiële onderdelen van de basishandeling betreft. </w:t>
      </w:r>
    </w:p>
    <w:p w:rsidRPr="007F37A6" w:rsidR="007D1905" w:rsidP="000F72D6" w:rsidRDefault="007D1905" w14:paraId="1555328F" w14:textId="77777777">
      <w:pPr>
        <w:spacing w:line="360" w:lineRule="auto"/>
        <w:jc w:val="both"/>
        <w:rPr>
          <w:rFonts w:ascii="Verdana" w:hAnsi="Verdana"/>
          <w:sz w:val="18"/>
          <w:szCs w:val="18"/>
        </w:rPr>
      </w:pPr>
    </w:p>
    <w:p w:rsidR="000F72D6" w:rsidP="000F72D6" w:rsidRDefault="000F72D6" w14:paraId="48D30158" w14:textId="77777777">
      <w:pPr>
        <w:spacing w:line="360" w:lineRule="auto"/>
        <w:jc w:val="both"/>
        <w:rPr>
          <w:rFonts w:ascii="Verdana" w:hAnsi="Verdana"/>
          <w:sz w:val="18"/>
          <w:szCs w:val="18"/>
        </w:rPr>
      </w:pPr>
      <w:r w:rsidRPr="007F37A6">
        <w:rPr>
          <w:rFonts w:ascii="Verdana" w:hAnsi="Verdana"/>
          <w:sz w:val="18"/>
          <w:szCs w:val="18"/>
        </w:rPr>
        <w:t>Toekenning van deze bevoegdheden acht het kabinet</w:t>
      </w:r>
      <w:r>
        <w:rPr>
          <w:rFonts w:ascii="Verdana" w:hAnsi="Verdana"/>
          <w:sz w:val="18"/>
          <w:szCs w:val="18"/>
        </w:rPr>
        <w:t xml:space="preserve"> </w:t>
      </w:r>
      <w:r w:rsidRPr="007F37A6">
        <w:rPr>
          <w:rFonts w:ascii="Verdana" w:hAnsi="Verdana"/>
          <w:sz w:val="18"/>
          <w:szCs w:val="18"/>
        </w:rPr>
        <w:t xml:space="preserve">wenselijk, </w:t>
      </w:r>
      <w:r>
        <w:rPr>
          <w:rFonts w:ascii="Verdana" w:hAnsi="Verdana"/>
          <w:sz w:val="18"/>
          <w:szCs w:val="18"/>
        </w:rPr>
        <w:t>omdat het gaat om regels waarvan flexibele aanpassing wenselijk is en waarvoor het niet noodzakelijk is de wetgevingsprocedure hiermee te belasten</w:t>
      </w:r>
      <w:r w:rsidRPr="007F37A6">
        <w:rPr>
          <w:rFonts w:ascii="Verdana" w:hAnsi="Verdana"/>
          <w:sz w:val="18"/>
          <w:szCs w:val="18"/>
        </w:rPr>
        <w:t>.</w:t>
      </w:r>
      <w:r>
        <w:rPr>
          <w:rFonts w:ascii="Verdana" w:hAnsi="Verdana"/>
          <w:sz w:val="18"/>
          <w:szCs w:val="18"/>
        </w:rPr>
        <w:t xml:space="preserve"> Hierdoor kan de Commissie sneller verbeteringen doorvoeren in het systeem waar dat noodzakelijk is. </w:t>
      </w:r>
      <w:r w:rsidRPr="37B08029">
        <w:rPr>
          <w:rFonts w:ascii="Verdana" w:hAnsi="Verdana"/>
          <w:sz w:val="18"/>
          <w:szCs w:val="18"/>
        </w:rPr>
        <w:t>De keuze voor uitvoering i</w:t>
      </w:r>
      <w:r>
        <w:rPr>
          <w:rFonts w:ascii="Verdana" w:hAnsi="Verdana"/>
          <w:sz w:val="18"/>
          <w:szCs w:val="18"/>
        </w:rPr>
        <w:t>n plaats van</w:t>
      </w:r>
      <w:r w:rsidRPr="37B08029">
        <w:rPr>
          <w:rFonts w:ascii="Verdana" w:hAnsi="Verdana"/>
          <w:sz w:val="18"/>
          <w:szCs w:val="18"/>
        </w:rPr>
        <w:t xml:space="preserve"> delegatie ligt hier voor de hand omdat het gaat om uitvoering van de verordening volgens eenvormige voorwaarden. De uitvoeringshandelingen worden vastgesteld volgens de onderzoeksprocedure als bedoeld in artikel 5 van verordening 182/2011. Toepassing van deze procedure is hier volgens het kabinet wel op zijn </w:t>
      </w:r>
      <w:r w:rsidRPr="37B08029">
        <w:rPr>
          <w:rFonts w:ascii="Verdana" w:hAnsi="Verdana"/>
          <w:sz w:val="18"/>
          <w:szCs w:val="18"/>
        </w:rPr>
        <w:lastRenderedPageBreak/>
        <w:t>plaats</w:t>
      </w:r>
      <w:r>
        <w:rPr>
          <w:rFonts w:ascii="Verdana" w:hAnsi="Verdana"/>
          <w:sz w:val="18"/>
          <w:szCs w:val="18"/>
        </w:rPr>
        <w:t>,</w:t>
      </w:r>
      <w:r w:rsidRPr="37B08029">
        <w:rPr>
          <w:rFonts w:ascii="Verdana" w:hAnsi="Verdana"/>
          <w:sz w:val="18"/>
          <w:szCs w:val="18"/>
        </w:rPr>
        <w:t xml:space="preserve"> omdat </w:t>
      </w:r>
      <w:r>
        <w:rPr>
          <w:rFonts w:ascii="Verdana" w:hAnsi="Verdana"/>
          <w:sz w:val="18"/>
          <w:szCs w:val="18"/>
        </w:rPr>
        <w:t xml:space="preserve">er </w:t>
      </w:r>
      <w:r w:rsidRPr="00960D88">
        <w:rPr>
          <w:rFonts w:ascii="Verdana" w:hAnsi="Verdana" w:eastAsia="Verdana" w:cs="Verdana"/>
          <w:sz w:val="18"/>
          <w:szCs w:val="18"/>
        </w:rPr>
        <w:t xml:space="preserve">het uitvoeringshandelingen met betrekking tot het GLB </w:t>
      </w:r>
      <w:r w:rsidRPr="00562A94">
        <w:rPr>
          <w:rFonts w:ascii="Verdana" w:hAnsi="Verdana" w:eastAsia="Verdana" w:cs="Verdana"/>
          <w:sz w:val="18"/>
          <w:szCs w:val="18"/>
        </w:rPr>
        <w:t>betref</w:t>
      </w:r>
      <w:r>
        <w:rPr>
          <w:rFonts w:ascii="Verdana" w:hAnsi="Verdana" w:eastAsia="Verdana" w:cs="Verdana"/>
          <w:sz w:val="18"/>
          <w:szCs w:val="18"/>
        </w:rPr>
        <w:t xml:space="preserve">t waarvoor dit de standaardprocedure vormt </w:t>
      </w:r>
      <w:r w:rsidRPr="00254353">
        <w:rPr>
          <w:rFonts w:ascii="Verdana" w:hAnsi="Verdana"/>
          <w:sz w:val="18"/>
          <w:szCs w:val="18"/>
        </w:rPr>
        <w:t xml:space="preserve">(artikel 2, lid 2, onder b), sub </w:t>
      </w:r>
      <w:r>
        <w:rPr>
          <w:rFonts w:ascii="Verdana" w:hAnsi="Verdana"/>
          <w:sz w:val="18"/>
          <w:szCs w:val="18"/>
        </w:rPr>
        <w:t>i</w:t>
      </w:r>
      <w:r w:rsidRPr="00254353">
        <w:rPr>
          <w:rFonts w:ascii="Verdana" w:hAnsi="Verdana"/>
          <w:sz w:val="18"/>
          <w:szCs w:val="18"/>
        </w:rPr>
        <w:t>i)</w:t>
      </w:r>
      <w:r>
        <w:rPr>
          <w:rFonts w:ascii="Verdana" w:hAnsi="Verdana"/>
          <w:sz w:val="18"/>
          <w:szCs w:val="18"/>
        </w:rPr>
        <w:t xml:space="preserve"> van verordening 182/2011</w:t>
      </w:r>
      <w:r w:rsidRPr="00254353">
        <w:rPr>
          <w:rFonts w:ascii="Verdana" w:hAnsi="Verdana"/>
          <w:sz w:val="18"/>
          <w:szCs w:val="18"/>
        </w:rPr>
        <w:t>)</w:t>
      </w:r>
      <w:r w:rsidRPr="37B08029">
        <w:rPr>
          <w:rFonts w:ascii="Verdana" w:hAnsi="Verdana"/>
          <w:sz w:val="18"/>
          <w:szCs w:val="18"/>
        </w:rPr>
        <w:t>.</w:t>
      </w:r>
      <w:r>
        <w:rPr>
          <w:rFonts w:ascii="Verdana" w:hAnsi="Verdana"/>
          <w:sz w:val="18"/>
          <w:szCs w:val="18"/>
        </w:rPr>
        <w:t xml:space="preserve"> </w:t>
      </w:r>
    </w:p>
    <w:p w:rsidR="000F72D6" w:rsidP="000F72D6" w:rsidRDefault="000F72D6" w14:paraId="61E75ECA" w14:textId="77777777">
      <w:pPr>
        <w:spacing w:line="360" w:lineRule="auto"/>
        <w:jc w:val="both"/>
        <w:rPr>
          <w:rFonts w:ascii="Verdana" w:hAnsi="Verdana"/>
          <w:sz w:val="18"/>
          <w:szCs w:val="18"/>
        </w:rPr>
      </w:pPr>
    </w:p>
    <w:p w:rsidRPr="00876366" w:rsidR="000F72D6" w:rsidP="000F72D6" w:rsidRDefault="000F72D6" w14:paraId="042C52B7" w14:textId="77777777">
      <w:pPr>
        <w:spacing w:line="360" w:lineRule="auto"/>
        <w:jc w:val="both"/>
        <w:rPr>
          <w:rFonts w:ascii="Verdana" w:hAnsi="Verdana"/>
          <w:sz w:val="18"/>
          <w:szCs w:val="18"/>
        </w:rPr>
      </w:pPr>
      <w:r w:rsidRPr="4ED2127B">
        <w:rPr>
          <w:rFonts w:ascii="Verdana" w:hAnsi="Verdana"/>
          <w:sz w:val="18"/>
          <w:szCs w:val="18"/>
        </w:rPr>
        <w:t xml:space="preserve">Het voorstel bevat daarnaast een bevoegdheid voor de Commissie om uitvoeringshandelingen vast te stellen met tijdelijke maatregelen om specifieke problemen op te lossen, voor zover deze maatregelen zowel noodzakelijk als gerechtvaardigd zijn om een noodsituatie het hoofd te bieden </w:t>
      </w:r>
      <w:r>
        <w:rPr>
          <w:rFonts w:ascii="Verdana" w:hAnsi="Verdana"/>
          <w:sz w:val="18"/>
          <w:szCs w:val="18"/>
        </w:rPr>
        <w:t xml:space="preserve">(artikel 22(1)). Toekenning van deze bevoegdheden acht het kabinet wenselijk, omdat dit de mogelijkheid creëert dat de Commissie in de beschreven situaties snel en flexibel handelt. </w:t>
      </w:r>
      <w:r w:rsidRPr="37B08029">
        <w:rPr>
          <w:rFonts w:ascii="Verdana" w:hAnsi="Verdana"/>
          <w:sz w:val="18"/>
          <w:szCs w:val="18"/>
        </w:rPr>
        <w:t>De uitvoeringshandelingen worden vastgesteld volgens de onderzoeksprocedure als bedoeld in artikel 5 van verordening 182/2011. Toepassing van deze procedure is hier volgens het kabinet</w:t>
      </w:r>
      <w:r>
        <w:rPr>
          <w:rFonts w:ascii="Verdana" w:hAnsi="Verdana"/>
          <w:sz w:val="18"/>
          <w:szCs w:val="18"/>
        </w:rPr>
        <w:t xml:space="preserve"> </w:t>
      </w:r>
      <w:r w:rsidRPr="37B08029">
        <w:rPr>
          <w:rFonts w:ascii="Verdana" w:hAnsi="Verdana"/>
          <w:sz w:val="18"/>
          <w:szCs w:val="18"/>
        </w:rPr>
        <w:t>op zijn plaats</w:t>
      </w:r>
      <w:r>
        <w:rPr>
          <w:rFonts w:ascii="Verdana" w:hAnsi="Verdana"/>
          <w:sz w:val="18"/>
          <w:szCs w:val="18"/>
        </w:rPr>
        <w:t>,</w:t>
      </w:r>
      <w:r w:rsidRPr="37B08029">
        <w:rPr>
          <w:rFonts w:ascii="Verdana" w:hAnsi="Verdana"/>
          <w:sz w:val="18"/>
          <w:szCs w:val="18"/>
        </w:rPr>
        <w:t xml:space="preserve"> omdat </w:t>
      </w:r>
      <w:r w:rsidRPr="00960D88">
        <w:rPr>
          <w:rFonts w:ascii="Verdana" w:hAnsi="Verdana" w:eastAsia="Verdana" w:cs="Verdana"/>
          <w:sz w:val="18"/>
          <w:szCs w:val="18"/>
        </w:rPr>
        <w:t xml:space="preserve">het uitvoeringshandelingen met betrekking tot het GLB </w:t>
      </w:r>
      <w:r w:rsidRPr="00562A94">
        <w:rPr>
          <w:rFonts w:ascii="Verdana" w:hAnsi="Verdana" w:eastAsia="Verdana" w:cs="Verdana"/>
          <w:sz w:val="18"/>
          <w:szCs w:val="18"/>
        </w:rPr>
        <w:t>betref</w:t>
      </w:r>
      <w:r>
        <w:rPr>
          <w:rFonts w:ascii="Verdana" w:hAnsi="Verdana" w:eastAsia="Verdana" w:cs="Verdana"/>
          <w:sz w:val="18"/>
          <w:szCs w:val="18"/>
        </w:rPr>
        <w:t xml:space="preserve">t waarvoor dit de standaardprocedure vormt </w:t>
      </w:r>
      <w:r w:rsidRPr="00254353">
        <w:rPr>
          <w:rFonts w:ascii="Verdana" w:hAnsi="Verdana"/>
          <w:sz w:val="18"/>
          <w:szCs w:val="18"/>
        </w:rPr>
        <w:t xml:space="preserve">(artikel 2, lid 2, onder b), sub </w:t>
      </w:r>
      <w:r>
        <w:rPr>
          <w:rFonts w:ascii="Verdana" w:hAnsi="Verdana"/>
          <w:sz w:val="18"/>
          <w:szCs w:val="18"/>
        </w:rPr>
        <w:t>i</w:t>
      </w:r>
      <w:r w:rsidRPr="00254353">
        <w:rPr>
          <w:rFonts w:ascii="Verdana" w:hAnsi="Verdana"/>
          <w:sz w:val="18"/>
          <w:szCs w:val="18"/>
        </w:rPr>
        <w:t>i)</w:t>
      </w:r>
      <w:r>
        <w:rPr>
          <w:rFonts w:ascii="Verdana" w:hAnsi="Verdana"/>
          <w:sz w:val="18"/>
          <w:szCs w:val="18"/>
        </w:rPr>
        <w:t xml:space="preserve"> van verordening 182/2011</w:t>
      </w:r>
      <w:r w:rsidRPr="00254353">
        <w:rPr>
          <w:rFonts w:ascii="Verdana" w:hAnsi="Verdana"/>
          <w:sz w:val="18"/>
          <w:szCs w:val="18"/>
        </w:rPr>
        <w:t>)</w:t>
      </w:r>
      <w:r w:rsidRPr="37B08029">
        <w:rPr>
          <w:rFonts w:ascii="Verdana" w:hAnsi="Verdana"/>
          <w:sz w:val="18"/>
          <w:szCs w:val="18"/>
        </w:rPr>
        <w:t>.</w:t>
      </w:r>
      <w:r>
        <w:rPr>
          <w:rFonts w:ascii="Verdana" w:hAnsi="Verdana"/>
          <w:sz w:val="18"/>
          <w:szCs w:val="18"/>
        </w:rPr>
        <w:t xml:space="preserve"> Daarbij kan de Commissie als de beschreven situaties buitengewoon zijn en in het geval van urgentie, een uitvoeringshandeling aannemen op basis van de spoedprocedure, conform de onderzoeksprocedure (artikel 22(2)). Het kabinet acht de mogelijkheid tot het gebruik van de spoedprocedure in dit kader wenselijk, omdat deze wordt toegepast in het geval van urgente, buitengewone omstandigheden, in welk geval spoed geboden is. </w:t>
      </w:r>
      <w:r w:rsidRPr="4ED2127B">
        <w:rPr>
          <w:rFonts w:ascii="Verdana" w:hAnsi="Verdana"/>
          <w:sz w:val="18"/>
          <w:szCs w:val="18"/>
        </w:rPr>
        <w:t>Deze bevoegdheid is vergelijkbaar met een bestaande bevoegdheid onder het huidige GLB.</w:t>
      </w:r>
    </w:p>
    <w:p w:rsidRPr="00876366" w:rsidR="000F72D6" w:rsidP="000F72D6" w:rsidRDefault="000F72D6" w14:paraId="336DD61A" w14:textId="77777777">
      <w:pPr>
        <w:spacing w:line="276" w:lineRule="auto"/>
        <w:jc w:val="both"/>
        <w:rPr>
          <w:rFonts w:ascii="Verdana" w:hAnsi="Verdana"/>
          <w:sz w:val="18"/>
          <w:szCs w:val="18"/>
        </w:rPr>
      </w:pPr>
    </w:p>
    <w:p w:rsidRPr="008D74DA" w:rsidR="000F72D6" w:rsidP="000F72D6" w:rsidRDefault="000F72D6" w14:paraId="17BB6FF3" w14:textId="77777777">
      <w:pPr>
        <w:spacing w:line="360" w:lineRule="auto"/>
        <w:jc w:val="both"/>
        <w:rPr>
          <w:rFonts w:ascii="Verdana" w:hAnsi="Verdana"/>
          <w:i/>
          <w:iCs/>
          <w:sz w:val="18"/>
          <w:szCs w:val="18"/>
        </w:rPr>
      </w:pPr>
      <w:r w:rsidRPr="4ED2127B">
        <w:rPr>
          <w:rFonts w:ascii="Verdana" w:hAnsi="Verdana"/>
          <w:i/>
          <w:iCs/>
          <w:sz w:val="18"/>
          <w:szCs w:val="18"/>
        </w:rPr>
        <w:t>Comitéprocedure</w:t>
      </w:r>
    </w:p>
    <w:p w:rsidR="000F72D6" w:rsidP="000F72D6" w:rsidRDefault="000F72D6" w14:paraId="0CC28237" w14:textId="77777777">
      <w:pPr>
        <w:spacing w:line="360" w:lineRule="auto"/>
        <w:jc w:val="both"/>
        <w:rPr>
          <w:rFonts w:ascii="Verdana" w:hAnsi="Verdana" w:eastAsia="Aptos" w:cs="Aptos"/>
          <w:color w:val="000000" w:themeColor="text1"/>
          <w:sz w:val="18"/>
          <w:szCs w:val="18"/>
          <w:highlight w:val="yellow"/>
        </w:rPr>
      </w:pPr>
      <w:r w:rsidRPr="44F7658D">
        <w:rPr>
          <w:rFonts w:ascii="Verdana" w:hAnsi="Verdana" w:eastAsia="Aptos" w:cs="Aptos"/>
          <w:color w:val="000000" w:themeColor="text1"/>
          <w:sz w:val="18"/>
          <w:szCs w:val="18"/>
        </w:rPr>
        <w:t xml:space="preserve">Het kabinet is positief over het instellen van een comitéprocedure in artikel 24, met name het Comité voor het gemeenschappelijke landbouwbeleid, voor het GLB. Dit stelt lidstaten en de Commissie in de gelegenheid adequaat uitvoeringshandelingen vast te stellen. </w:t>
      </w:r>
    </w:p>
    <w:p w:rsidR="000F72D6" w:rsidP="000F72D6" w:rsidRDefault="000F72D6" w14:paraId="1D0A2FA8" w14:textId="77777777">
      <w:pPr>
        <w:pStyle w:val="ListParagraph"/>
        <w:spacing w:line="360" w:lineRule="auto"/>
        <w:jc w:val="both"/>
        <w:rPr>
          <w:rFonts w:ascii="Verdana" w:hAnsi="Verdana"/>
          <w:sz w:val="18"/>
          <w:szCs w:val="18"/>
        </w:rPr>
      </w:pPr>
    </w:p>
    <w:p w:rsidRPr="0081491E" w:rsidR="000F72D6" w:rsidP="000F72D6" w:rsidRDefault="000F72D6" w14:paraId="2AD2F1EF" w14:textId="77777777">
      <w:pPr>
        <w:pStyle w:val="ListParagraph"/>
        <w:numPr>
          <w:ilvl w:val="0"/>
          <w:numId w:val="34"/>
        </w:numPr>
        <w:spacing w:line="360" w:lineRule="auto"/>
        <w:jc w:val="both"/>
        <w:rPr>
          <w:rFonts w:ascii="Verdana" w:hAnsi="Verdana"/>
          <w:i/>
          <w:sz w:val="18"/>
          <w:szCs w:val="18"/>
        </w:rPr>
      </w:pPr>
      <w:r w:rsidRPr="0081491E">
        <w:rPr>
          <w:rFonts w:ascii="Verdana" w:hAnsi="Verdana"/>
          <w:i/>
          <w:sz w:val="18"/>
          <w:szCs w:val="18"/>
        </w:rPr>
        <w:t>Voorgestelde implementatietermijn (bij richtlijnen), dan wel voorgestelde datum inwerkingtreding (bij verordeningen en besluiten) met commentaar t.a.v. haalbaarheid</w:t>
      </w:r>
    </w:p>
    <w:p w:rsidR="000F72D6" w:rsidP="000F72D6" w:rsidRDefault="000F72D6" w14:paraId="7998369C" w14:textId="77777777">
      <w:pPr>
        <w:pStyle w:val="Spreekpunten"/>
        <w:numPr>
          <w:ilvl w:val="0"/>
          <w:numId w:val="0"/>
        </w:numPr>
        <w:jc w:val="both"/>
        <w:rPr>
          <w:rFonts w:ascii="Verdana" w:hAnsi="Verdana"/>
          <w:sz w:val="18"/>
          <w:szCs w:val="18"/>
          <w:lang w:val="nl-NL" w:eastAsia="zh-CN"/>
        </w:rPr>
      </w:pPr>
    </w:p>
    <w:p w:rsidR="000F72D6" w:rsidP="000F72D6" w:rsidRDefault="000F72D6" w14:paraId="5F74083D" w14:textId="77777777">
      <w:pPr>
        <w:pStyle w:val="Spreekpunten"/>
        <w:numPr>
          <w:ilvl w:val="0"/>
          <w:numId w:val="0"/>
        </w:numPr>
        <w:jc w:val="both"/>
        <w:rPr>
          <w:rFonts w:ascii="Verdana" w:hAnsi="Verdana"/>
          <w:sz w:val="18"/>
          <w:szCs w:val="18"/>
          <w:lang w:val="nl-NL" w:eastAsia="zh-CN"/>
        </w:rPr>
      </w:pPr>
      <w:r w:rsidRPr="004A05AD">
        <w:rPr>
          <w:rFonts w:ascii="Verdana" w:hAnsi="Verdana"/>
          <w:sz w:val="18"/>
          <w:szCs w:val="18"/>
          <w:lang w:val="nl-NL"/>
        </w:rPr>
        <w:t>De verordening treedt in werking op de twintigste dag na die van de bekendmaking ervan in het Publicatieblad van de Europese Unie. De toepassing start vanaf de inwerkingtreding van de NRPP.</w:t>
      </w:r>
    </w:p>
    <w:p w:rsidR="000F72D6" w:rsidP="000F72D6" w:rsidRDefault="000F72D6" w14:paraId="016CF8E3" w14:textId="77777777">
      <w:pPr>
        <w:pStyle w:val="Spreekpunten"/>
        <w:numPr>
          <w:ilvl w:val="0"/>
          <w:numId w:val="0"/>
        </w:numPr>
        <w:jc w:val="both"/>
        <w:rPr>
          <w:rFonts w:ascii="Verdana" w:hAnsi="Verdana"/>
          <w:sz w:val="18"/>
          <w:szCs w:val="18"/>
          <w:lang w:val="nl-NL" w:eastAsia="zh-CN"/>
        </w:rPr>
      </w:pPr>
      <w:r w:rsidRPr="4ED2127B">
        <w:rPr>
          <w:rFonts w:ascii="Verdana" w:hAnsi="Verdana"/>
          <w:sz w:val="18"/>
          <w:szCs w:val="18"/>
          <w:lang w:val="nl-NL" w:eastAsia="zh-CN"/>
        </w:rPr>
        <w:t>Het kabinet maakt zich zorgen dat de</w:t>
      </w:r>
      <w:r>
        <w:rPr>
          <w:rFonts w:ascii="Verdana" w:hAnsi="Verdana"/>
          <w:sz w:val="18"/>
          <w:szCs w:val="18"/>
          <w:lang w:val="nl-NL" w:eastAsia="zh-CN"/>
        </w:rPr>
        <w:t xml:space="preserve"> tijd die begunstigden en uitvoerende diensten hebben om zich voor te bereiden op de inwerkingtreding van het voorstel</w:t>
      </w:r>
      <w:r w:rsidRPr="4ED2127B">
        <w:rPr>
          <w:rFonts w:ascii="Verdana" w:hAnsi="Verdana"/>
          <w:sz w:val="18"/>
          <w:szCs w:val="18"/>
          <w:lang w:val="nl-NL" w:eastAsia="zh-CN"/>
        </w:rPr>
        <w:t xml:space="preserve"> voor het GLB veel te kort zal zijn. Het huidige GLB loopt tot en met 2027 en voor een aantal interventies nog door tot uiterlijk 31 december 2029. Het nieuwe GLB, als onderdeel van het NRP-plan, zou per 1 januari 2028 in moeten gaan. Boeren maken hun bouwplannen echter al in de zomer van 2027, en andere bedrijfsbeslissingen, zoals aankopen van zaden, nog eerder dan dat. Indien de onderhandelingen over het nieuwe GLB, het NRP-plan en de omzetting daarvan in nationale wetgeving niet tijdig worden afgerond, kan de implementatiefase niet op tijd starten. De ervaringen uit de vorige herziening van het GLB is dat er weinig tijd was voor een goede voorbereiding van de uitvoering. Onder andere door de late definitieve politieke besluitvorming op Europees niveau over het MFK en de GLB-verordeningen, de tijd die nodig was om interbestuurlijk samen met de Provincies en Waterschappen tot een gedegen gezamenlijk GLB-Nationaal Strategisch Plan te komen en de tijd die vervolgens nog nodig was om goedkeuring te krijgen van de Commissie op dat plan. Nu binnen de nieuw voorgestelde NRPP-structuur het NRP-plan met nog meer betrokkenen moet worden opgesteld, is de voorgestelde </w:t>
      </w:r>
      <w:r w:rsidRPr="4ED2127B">
        <w:rPr>
          <w:rFonts w:ascii="Verdana" w:hAnsi="Verdana"/>
          <w:sz w:val="18"/>
          <w:szCs w:val="18"/>
          <w:lang w:val="nl-NL" w:eastAsia="zh-CN"/>
        </w:rPr>
        <w:lastRenderedPageBreak/>
        <w:t xml:space="preserve">implementatietermijn zeer uitdagend. Daarmee komt de uitvoerbaarheid in het geding en ook de voorspelbaarheid van het GLB voor landbouwers en andere begunstigden. </w:t>
      </w:r>
    </w:p>
    <w:p w:rsidR="000F72D6" w:rsidP="000F72D6" w:rsidRDefault="000F72D6" w14:paraId="4C94BF15" w14:textId="77777777">
      <w:pPr>
        <w:pStyle w:val="Spreekpunten"/>
        <w:numPr>
          <w:ilvl w:val="0"/>
          <w:numId w:val="0"/>
        </w:numPr>
        <w:jc w:val="both"/>
        <w:rPr>
          <w:rFonts w:ascii="Verdana" w:hAnsi="Verdana"/>
          <w:sz w:val="18"/>
          <w:szCs w:val="18"/>
          <w:lang w:val="nl-NL" w:eastAsia="zh-CN"/>
        </w:rPr>
      </w:pPr>
    </w:p>
    <w:p w:rsidR="000F72D6" w:rsidP="000F72D6" w:rsidRDefault="000F72D6" w14:paraId="01735F54" w14:textId="77777777">
      <w:pPr>
        <w:spacing w:line="360" w:lineRule="auto"/>
        <w:jc w:val="both"/>
        <w:rPr>
          <w:rFonts w:ascii="Verdana" w:hAnsi="Verdana"/>
          <w:sz w:val="18"/>
          <w:szCs w:val="18"/>
        </w:rPr>
      </w:pPr>
      <w:r w:rsidRPr="44F7658D">
        <w:rPr>
          <w:rFonts w:ascii="Verdana" w:hAnsi="Verdana"/>
          <w:sz w:val="18"/>
          <w:szCs w:val="18"/>
        </w:rPr>
        <w:t xml:space="preserve">Het kabinet wil dan ook benadrukken dat er voldoende tijd moet zijn voor het opstellen en in uitvoering brengen van de noodzakelijke uitvoeringsmaatregelen waarmee de interventies worden opengesteld. Bovendien wijzigt het kasritme en het moment van betalen volgens de nieuwe Commissievoorstellen. Het moment van uitbetalen uit de huidige GLB-periode moet goed aansluiten bij de toekomstige GLB-periode door voldoende flexibiliteit en mogelijk een overgangsperiode. Het is belangrijk dat het moment van uitbetaling van GLB-middelen voor landbouwers en andere begunstigden stabiel en betrouwbaar blijft. </w:t>
      </w:r>
    </w:p>
    <w:p w:rsidR="000F72D6" w:rsidP="000F72D6" w:rsidRDefault="000F72D6" w14:paraId="421CB829" w14:textId="77777777">
      <w:pPr>
        <w:spacing w:line="360" w:lineRule="auto"/>
        <w:jc w:val="both"/>
        <w:rPr>
          <w:rFonts w:ascii="Verdana" w:hAnsi="Verdana"/>
          <w:sz w:val="18"/>
          <w:szCs w:val="18"/>
        </w:rPr>
      </w:pPr>
    </w:p>
    <w:p w:rsidR="000F72D6" w:rsidP="000F72D6" w:rsidRDefault="000F72D6" w14:paraId="62D1E1E6" w14:textId="77777777">
      <w:pPr>
        <w:numPr>
          <w:ilvl w:val="0"/>
          <w:numId w:val="34"/>
        </w:numPr>
        <w:spacing w:line="360" w:lineRule="auto"/>
        <w:jc w:val="both"/>
        <w:rPr>
          <w:rFonts w:ascii="Verdana" w:hAnsi="Verdana"/>
          <w:i/>
          <w:iCs/>
          <w:sz w:val="18"/>
          <w:szCs w:val="18"/>
        </w:rPr>
      </w:pPr>
      <w:r w:rsidRPr="4ED2127B">
        <w:rPr>
          <w:rFonts w:ascii="Verdana" w:hAnsi="Verdana"/>
          <w:i/>
          <w:iCs/>
          <w:sz w:val="18"/>
          <w:szCs w:val="18"/>
        </w:rPr>
        <w:t>Wenselijkheid evaluatie-/horizonbepaling</w:t>
      </w:r>
    </w:p>
    <w:p w:rsidR="000F72D6" w:rsidP="000F72D6" w:rsidRDefault="000F72D6" w14:paraId="28D4142A" w14:textId="77777777">
      <w:pPr>
        <w:spacing w:line="360" w:lineRule="auto"/>
        <w:jc w:val="both"/>
        <w:rPr>
          <w:rFonts w:ascii="Verdana" w:hAnsi="Verdana"/>
          <w:sz w:val="18"/>
          <w:szCs w:val="18"/>
        </w:rPr>
      </w:pPr>
    </w:p>
    <w:p w:rsidRPr="003A5A6F" w:rsidR="000F72D6" w:rsidP="000F72D6" w:rsidRDefault="000F72D6" w14:paraId="6B166067" w14:textId="77777777">
      <w:pPr>
        <w:spacing w:line="360" w:lineRule="auto"/>
        <w:jc w:val="both"/>
        <w:rPr>
          <w:rFonts w:ascii="Verdana" w:hAnsi="Verdana"/>
          <w:sz w:val="18"/>
          <w:szCs w:val="18"/>
        </w:rPr>
      </w:pPr>
      <w:r w:rsidRPr="4ED2127B">
        <w:rPr>
          <w:rFonts w:ascii="Verdana" w:hAnsi="Verdana"/>
          <w:sz w:val="18"/>
          <w:szCs w:val="18"/>
        </w:rPr>
        <w:t xml:space="preserve">In het voorstel is geen evaluatie- of horizonbepaling opgenomen. </w:t>
      </w:r>
      <w:r>
        <w:rPr>
          <w:rFonts w:ascii="Verdana" w:hAnsi="Verdana"/>
          <w:sz w:val="18"/>
          <w:szCs w:val="18"/>
        </w:rPr>
        <w:t>Gegeven het feit dat er voor een volgende programmaperiode van het GLB weer nieuwe voorstellen zullen worden gedaan, acht het kabinet dit ook niet noodzakelijk.</w:t>
      </w:r>
    </w:p>
    <w:p w:rsidR="000F72D6" w:rsidP="000F72D6" w:rsidRDefault="000F72D6" w14:paraId="547D44C1" w14:textId="77777777">
      <w:pPr>
        <w:spacing w:line="360" w:lineRule="auto"/>
        <w:jc w:val="both"/>
        <w:rPr>
          <w:rFonts w:ascii="Verdana" w:hAnsi="Verdana"/>
          <w:sz w:val="18"/>
          <w:szCs w:val="18"/>
        </w:rPr>
      </w:pPr>
    </w:p>
    <w:p w:rsidRPr="00DA19A2" w:rsidR="000F72D6" w:rsidP="000F72D6" w:rsidRDefault="000F72D6" w14:paraId="64C38B55" w14:textId="77777777">
      <w:pPr>
        <w:numPr>
          <w:ilvl w:val="0"/>
          <w:numId w:val="34"/>
        </w:numPr>
        <w:spacing w:line="360" w:lineRule="auto"/>
        <w:jc w:val="both"/>
        <w:rPr>
          <w:rFonts w:ascii="Verdana" w:hAnsi="Verdana"/>
          <w:sz w:val="18"/>
          <w:szCs w:val="18"/>
          <w:u w:val="single"/>
        </w:rPr>
      </w:pPr>
      <w:r w:rsidRPr="4ED2127B">
        <w:rPr>
          <w:rFonts w:ascii="Verdana" w:hAnsi="Verdana"/>
          <w:i/>
          <w:iCs/>
          <w:sz w:val="18"/>
          <w:szCs w:val="18"/>
        </w:rPr>
        <w:t>Constitutionele toets</w:t>
      </w:r>
    </w:p>
    <w:p w:rsidR="000F72D6" w:rsidP="000F72D6" w:rsidRDefault="000F72D6" w14:paraId="3CC5394F" w14:textId="77777777">
      <w:pPr>
        <w:spacing w:line="360" w:lineRule="auto"/>
        <w:jc w:val="both"/>
        <w:rPr>
          <w:rFonts w:ascii="Verdana" w:hAnsi="Verdana"/>
          <w:b/>
          <w:bCs/>
          <w:sz w:val="18"/>
          <w:szCs w:val="18"/>
        </w:rPr>
      </w:pPr>
    </w:p>
    <w:p w:rsidRPr="00671DAA" w:rsidR="000F72D6" w:rsidP="000F72D6" w:rsidRDefault="000F72D6" w14:paraId="75346815" w14:textId="77777777">
      <w:pPr>
        <w:spacing w:line="360" w:lineRule="auto"/>
        <w:jc w:val="both"/>
        <w:rPr>
          <w:rFonts w:ascii="Verdana" w:hAnsi="Verdana"/>
          <w:sz w:val="18"/>
          <w:szCs w:val="18"/>
        </w:rPr>
      </w:pPr>
      <w:r w:rsidRPr="4ED2127B">
        <w:rPr>
          <w:rFonts w:ascii="Verdana" w:hAnsi="Verdana"/>
          <w:sz w:val="18"/>
          <w:szCs w:val="18"/>
        </w:rPr>
        <w:t xml:space="preserve">Niet van toepassing. </w:t>
      </w:r>
    </w:p>
    <w:p w:rsidR="000F72D6" w:rsidP="000F72D6" w:rsidRDefault="000F72D6" w14:paraId="7689EC68" w14:textId="77777777">
      <w:pPr>
        <w:spacing w:line="360" w:lineRule="auto"/>
        <w:jc w:val="both"/>
        <w:rPr>
          <w:rFonts w:ascii="Verdana" w:hAnsi="Verdana"/>
          <w:b/>
          <w:bCs/>
          <w:sz w:val="18"/>
          <w:szCs w:val="18"/>
        </w:rPr>
      </w:pPr>
    </w:p>
    <w:p w:rsidR="000F72D6" w:rsidP="000F72D6" w:rsidRDefault="000F72D6" w14:paraId="243F3883" w14:textId="77777777">
      <w:pPr>
        <w:numPr>
          <w:ilvl w:val="0"/>
          <w:numId w:val="29"/>
        </w:numPr>
        <w:spacing w:line="360" w:lineRule="auto"/>
        <w:jc w:val="both"/>
        <w:rPr>
          <w:rFonts w:ascii="Verdana" w:hAnsi="Verdana"/>
          <w:b/>
          <w:bCs/>
          <w:sz w:val="18"/>
          <w:szCs w:val="18"/>
        </w:rPr>
      </w:pPr>
      <w:r w:rsidRPr="4ED2127B">
        <w:rPr>
          <w:rFonts w:ascii="Verdana" w:hAnsi="Verdana"/>
          <w:b/>
          <w:bCs/>
          <w:sz w:val="18"/>
          <w:szCs w:val="18"/>
        </w:rPr>
        <w:t>Implicaties voor uitvoering en/of handhaving</w:t>
      </w:r>
    </w:p>
    <w:p w:rsidR="000F72D6" w:rsidP="000F72D6" w:rsidRDefault="000F72D6" w14:paraId="2867AE44" w14:textId="77777777">
      <w:pPr>
        <w:spacing w:line="360" w:lineRule="auto"/>
        <w:jc w:val="both"/>
        <w:rPr>
          <w:rFonts w:ascii="Verdana" w:hAnsi="Verdana"/>
          <w:b/>
          <w:bCs/>
          <w:sz w:val="18"/>
          <w:szCs w:val="18"/>
        </w:rPr>
      </w:pPr>
    </w:p>
    <w:p w:rsidRPr="00876C81" w:rsidR="000F72D6" w:rsidP="000F72D6" w:rsidRDefault="000F72D6" w14:paraId="2C9534C8" w14:textId="77777777">
      <w:pPr>
        <w:spacing w:line="360" w:lineRule="auto"/>
        <w:jc w:val="both"/>
        <w:outlineLvl w:val="0"/>
        <w:rPr>
          <w:rFonts w:ascii="Verdana" w:hAnsi="Verdana"/>
          <w:sz w:val="18"/>
          <w:szCs w:val="18"/>
        </w:rPr>
      </w:pPr>
      <w:r w:rsidRPr="37B08029">
        <w:rPr>
          <w:rFonts w:ascii="Verdana" w:hAnsi="Verdana" w:eastAsia="Verdana" w:cs="Verdana"/>
          <w:sz w:val="18"/>
          <w:szCs w:val="18"/>
        </w:rPr>
        <w:t xml:space="preserve">Het kabinet is voorstander van een vereenvoudiging van het GLB. </w:t>
      </w:r>
      <w:r w:rsidRPr="0ADBA84F">
        <w:rPr>
          <w:rFonts w:ascii="Verdana" w:hAnsi="Verdana" w:eastAsia="Verdana" w:cs="Verdana"/>
          <w:sz w:val="18"/>
          <w:szCs w:val="18"/>
        </w:rPr>
        <w:t>Echter, het</w:t>
      </w:r>
      <w:r w:rsidRPr="37B08029">
        <w:rPr>
          <w:rFonts w:ascii="Verdana" w:hAnsi="Verdana" w:eastAsia="Verdana" w:cs="Verdana"/>
          <w:sz w:val="18"/>
          <w:szCs w:val="18"/>
        </w:rPr>
        <w:t xml:space="preserve"> GLB-voorstel, tezamen met het NRPP- en Performance </w:t>
      </w:r>
      <w:proofErr w:type="spellStart"/>
      <w:r w:rsidRPr="37B08029">
        <w:rPr>
          <w:rFonts w:ascii="Verdana" w:hAnsi="Verdana" w:eastAsia="Verdana" w:cs="Verdana"/>
          <w:sz w:val="18"/>
          <w:szCs w:val="18"/>
        </w:rPr>
        <w:t>Based</w:t>
      </w:r>
      <w:proofErr w:type="spellEnd"/>
      <w:r w:rsidRPr="37B08029">
        <w:rPr>
          <w:rFonts w:ascii="Verdana" w:hAnsi="Verdana" w:eastAsia="Verdana" w:cs="Verdana"/>
          <w:sz w:val="18"/>
          <w:szCs w:val="18"/>
        </w:rPr>
        <w:t xml:space="preserve">- voorstel die het kader scheppen voor de uitvoering van het GLB, lijkt op het niveau van de uitvoerders en begunstigden juist complexiteit toe te voegen. Met de overgang van het MFK 2014-2020 naar het huidige MFK heeft het GLB al een grote hervorming doorgemaakt. Daarom heeft het kabinet het afgelopen jaar in de EU meermaals opgeroepen tot stabiliteit en doorontwikkeling van het GLB nieuwe prestatiemodel. Het kabinet is voorstander van een meer op prestaties gericht, gemoderniseerd en flexibeler MFK, maar zet kanttekeningen bij de haalbaarheid vanwege de korte termijn waarbinnen het GLB in de nieuwe structuur moet worden uitgevoerd. Het kabinet ziet daarbij met name risico’s op het gebied van uitvoeringskosten, uitvoeringscapaciteit, </w:t>
      </w:r>
      <w:proofErr w:type="spellStart"/>
      <w:r w:rsidRPr="37B08029">
        <w:rPr>
          <w:rFonts w:ascii="Verdana" w:hAnsi="Verdana" w:eastAsia="Verdana" w:cs="Verdana"/>
          <w:sz w:val="18"/>
          <w:szCs w:val="18"/>
        </w:rPr>
        <w:t>decommiteringsregels</w:t>
      </w:r>
      <w:proofErr w:type="spellEnd"/>
      <w:r w:rsidRPr="0DF590B3">
        <w:rPr>
          <w:rStyle w:val="FootnoteReference"/>
          <w:rFonts w:ascii="Verdana" w:hAnsi="Verdana" w:eastAsia="Verdana" w:cs="Verdana"/>
          <w:sz w:val="18"/>
          <w:szCs w:val="18"/>
        </w:rPr>
        <w:footnoteReference w:id="16"/>
      </w:r>
      <w:r w:rsidRPr="37B08029">
        <w:rPr>
          <w:rFonts w:ascii="Verdana" w:hAnsi="Verdana" w:eastAsia="Verdana" w:cs="Verdana"/>
          <w:sz w:val="18"/>
          <w:szCs w:val="18"/>
        </w:rPr>
        <w:t xml:space="preserve"> </w:t>
      </w:r>
      <w:r w:rsidRPr="3A58485D">
        <w:rPr>
          <w:rFonts w:ascii="Verdana" w:hAnsi="Verdana" w:eastAsia="Verdana" w:cs="Verdana"/>
          <w:sz w:val="18"/>
          <w:szCs w:val="18"/>
        </w:rPr>
        <w:t>en</w:t>
      </w:r>
      <w:r w:rsidRPr="4CC9AEDC">
        <w:rPr>
          <w:rFonts w:ascii="Verdana" w:hAnsi="Verdana" w:eastAsia="Verdana" w:cs="Verdana"/>
          <w:sz w:val="18"/>
          <w:szCs w:val="18"/>
        </w:rPr>
        <w:t xml:space="preserve"> </w:t>
      </w:r>
      <w:r w:rsidRPr="32F2F0F8">
        <w:rPr>
          <w:rFonts w:ascii="Verdana" w:hAnsi="Verdana" w:eastAsia="Verdana" w:cs="Verdana"/>
          <w:sz w:val="18"/>
          <w:szCs w:val="18"/>
        </w:rPr>
        <w:t xml:space="preserve">de </w:t>
      </w:r>
      <w:r w:rsidRPr="3A58485D">
        <w:rPr>
          <w:rFonts w:ascii="Verdana" w:hAnsi="Verdana" w:eastAsia="Verdana" w:cs="Verdana"/>
          <w:sz w:val="18"/>
          <w:szCs w:val="18"/>
        </w:rPr>
        <w:t>implementatietermijn.</w:t>
      </w:r>
      <w:r w:rsidRPr="37B08029">
        <w:rPr>
          <w:rFonts w:ascii="Verdana" w:hAnsi="Verdana" w:eastAsia="Verdana" w:cs="Verdana"/>
          <w:sz w:val="18"/>
          <w:szCs w:val="18"/>
        </w:rPr>
        <w:t xml:space="preserve"> O</w:t>
      </w:r>
      <w:r w:rsidRPr="37B08029">
        <w:rPr>
          <w:rFonts w:ascii="Verdana" w:hAnsi="Verdana" w:eastAsia="Aptos" w:cs="Aptos"/>
          <w:color w:val="000000" w:themeColor="text1"/>
          <w:sz w:val="18"/>
          <w:szCs w:val="18"/>
        </w:rPr>
        <w:t>ndanks dat de Commissie stelt dat het voorstel leidt tot een vermindering van administratieve lasten, is het kabinet hier kritisch op en heeft zorgen over de uitvoerbaarheid en werkbaarheid van het voorstel. H</w:t>
      </w:r>
      <w:r w:rsidRPr="37B08029">
        <w:rPr>
          <w:rFonts w:ascii="Verdana" w:hAnsi="Verdana"/>
          <w:sz w:val="18"/>
          <w:szCs w:val="18"/>
        </w:rPr>
        <w:t xml:space="preserve">et kabinet ziet </w:t>
      </w:r>
      <w:r w:rsidRPr="69102957">
        <w:rPr>
          <w:rFonts w:ascii="Verdana" w:hAnsi="Verdana"/>
          <w:sz w:val="18"/>
          <w:szCs w:val="18"/>
        </w:rPr>
        <w:t>verder zeker</w:t>
      </w:r>
      <w:r w:rsidRPr="37B08029">
        <w:rPr>
          <w:rFonts w:ascii="Verdana" w:hAnsi="Verdana"/>
          <w:sz w:val="18"/>
          <w:szCs w:val="18"/>
        </w:rPr>
        <w:t xml:space="preserve"> ook synergievoordelen voor de uitvoering van het GLB-instrumentarium binnen de nieuwe NRPP-structuur. </w:t>
      </w:r>
    </w:p>
    <w:p w:rsidR="000F72D6" w:rsidP="000F72D6" w:rsidRDefault="000F72D6" w14:paraId="73169A78" w14:textId="77777777">
      <w:pPr>
        <w:spacing w:line="360" w:lineRule="auto"/>
        <w:jc w:val="both"/>
        <w:outlineLvl w:val="0"/>
        <w:rPr>
          <w:rFonts w:ascii="Verdana" w:hAnsi="Verdana" w:eastAsia="Verdana" w:cs="Verdana"/>
          <w:sz w:val="18"/>
          <w:szCs w:val="18"/>
        </w:rPr>
      </w:pPr>
    </w:p>
    <w:p w:rsidR="000F72D6" w:rsidP="000F72D6" w:rsidRDefault="000F72D6" w14:paraId="4530E82D" w14:textId="77777777">
      <w:pPr>
        <w:spacing w:line="360" w:lineRule="auto"/>
        <w:jc w:val="both"/>
        <w:outlineLvl w:val="0"/>
        <w:rPr>
          <w:rFonts w:ascii="Verdana" w:hAnsi="Verdana" w:eastAsia="Verdana" w:cs="Verdana"/>
          <w:sz w:val="18"/>
          <w:szCs w:val="18"/>
        </w:rPr>
      </w:pPr>
      <w:r w:rsidRPr="4ED2127B">
        <w:rPr>
          <w:rFonts w:ascii="Verdana" w:hAnsi="Verdana" w:eastAsia="Verdana" w:cs="Verdana"/>
          <w:sz w:val="18"/>
          <w:szCs w:val="18"/>
        </w:rPr>
        <w:lastRenderedPageBreak/>
        <w:t xml:space="preserve">De nieuwe systematiek vraagt om zorgvuldige voorbereiding in nauwe samenwerking tussen ministeries, medeoverheden en uitvoeringsorganisaties. In de huidige tijdlijn is er echter weinig tijd om dit zorgvuldig te doen, waardoor er risico's ontstaan ten aanzien van hoge belasting van de uitvoerende en handhavende diensten, hoge uitvoeringskosten, onduidelijkheden in uitvoering en conformiteitsrisico’s bij uitvoering van EU-wetgeving. Het risico daarbij is dat dit resulteert in een lager dan gewenste dienstverlening aan de beoogde begunstigden. Binnen de huidige structuren van de EU-fondsen blijkt het voor veel agrarische bedrijven al lastig om de weg naar een EU-fonds met succes te volgen. De nieuwe structuur zou onderworpen kunnen worden aan een praktijktoets om een goed beeld te krijgen of het nieuwe stelsel en de </w:t>
      </w:r>
      <w:proofErr w:type="spellStart"/>
      <w:r w:rsidRPr="4ED2127B">
        <w:rPr>
          <w:rFonts w:ascii="Verdana" w:hAnsi="Verdana" w:eastAsia="Verdana" w:cs="Verdana"/>
          <w:sz w:val="18"/>
          <w:szCs w:val="18"/>
        </w:rPr>
        <w:t>governance</w:t>
      </w:r>
      <w:proofErr w:type="spellEnd"/>
      <w:r w:rsidRPr="4ED2127B">
        <w:rPr>
          <w:rFonts w:ascii="Verdana" w:hAnsi="Verdana" w:eastAsia="Verdana" w:cs="Verdana"/>
          <w:sz w:val="18"/>
          <w:szCs w:val="18"/>
        </w:rPr>
        <w:t xml:space="preserve"> effectiever en drempelverlagend werken.</w:t>
      </w:r>
    </w:p>
    <w:p w:rsidRPr="00876366" w:rsidR="000F72D6" w:rsidP="000F72D6" w:rsidRDefault="000F72D6" w14:paraId="0047E67C" w14:textId="77777777">
      <w:pPr>
        <w:spacing w:line="360" w:lineRule="auto"/>
        <w:jc w:val="both"/>
        <w:outlineLvl w:val="0"/>
        <w:rPr>
          <w:rFonts w:ascii="Verdana" w:hAnsi="Verdana"/>
          <w:sz w:val="18"/>
          <w:szCs w:val="18"/>
        </w:rPr>
      </w:pPr>
    </w:p>
    <w:p w:rsidR="000F72D6" w:rsidP="000F72D6" w:rsidRDefault="000F72D6" w14:paraId="6161D83F" w14:textId="77777777">
      <w:pPr>
        <w:spacing w:line="360" w:lineRule="auto"/>
        <w:jc w:val="both"/>
        <w:outlineLvl w:val="0"/>
        <w:rPr>
          <w:rFonts w:ascii="Verdana" w:hAnsi="Verdana"/>
          <w:sz w:val="18"/>
          <w:szCs w:val="18"/>
        </w:rPr>
      </w:pPr>
      <w:r w:rsidRPr="4ED2127B">
        <w:rPr>
          <w:rFonts w:ascii="Verdana" w:hAnsi="Verdana"/>
          <w:sz w:val="18"/>
          <w:szCs w:val="18"/>
        </w:rPr>
        <w:t xml:space="preserve">De opname van het GLB in de NRPP-structuur creëert extra coördinatietaken voor zowel de </w:t>
      </w:r>
      <w:proofErr w:type="spellStart"/>
      <w:r w:rsidRPr="4ED2127B">
        <w:rPr>
          <w:rFonts w:ascii="Verdana" w:hAnsi="Verdana"/>
          <w:sz w:val="18"/>
          <w:szCs w:val="18"/>
        </w:rPr>
        <w:t>beheersautoriteit</w:t>
      </w:r>
      <w:proofErr w:type="spellEnd"/>
      <w:r w:rsidRPr="4ED2127B">
        <w:rPr>
          <w:rFonts w:ascii="Verdana" w:hAnsi="Verdana"/>
          <w:sz w:val="18"/>
          <w:szCs w:val="18"/>
        </w:rPr>
        <w:t xml:space="preserve"> als de uitvoerende en handhavende diensten. Betalingsaanvragen, prognoses van toekomstige betalingsaanvragen en het jaarlijkse zekerheidspakket moeten bijvoorbeeld worden ingediend door de coördinerende autoriteit. Dit leidt tot een extra uitvoeringslaag. Extra coördinatielagen, mogelijk zelfs een extra coördinerend monitoringcomité naast- of in plaats van het huidige GLB monitoringcomité, maken het misschien moeilijker om tussentijdse wijzigingen door te voeren op het GLB-instrumentarium binnen het NRP-plan. Het kabinet vraagt daarom aandacht voor de benodigde flexibiliteit om kleine wijzigingen door te kunnen voeren die ten goede komen van de uitvoering- en handhaving van de GLB-interventies. Enige flexibiliteit in het NRP-plan is noodzakelijk zodat GLB-interventies goed aansluiten bij de werkzaamheden op het boerenerf en in het landelijk gebied. </w:t>
      </w:r>
    </w:p>
    <w:p w:rsidRPr="00876366" w:rsidR="000F72D6" w:rsidP="000F72D6" w:rsidRDefault="000F72D6" w14:paraId="01B1C162" w14:textId="77777777">
      <w:pPr>
        <w:suppressAutoHyphens/>
        <w:spacing w:line="360" w:lineRule="auto"/>
        <w:jc w:val="both"/>
        <w:rPr>
          <w:rFonts w:ascii="Verdana" w:hAnsi="Verdana" w:eastAsia="Aptos" w:cs="Aptos"/>
          <w:color w:val="000000" w:themeColor="text1"/>
          <w:sz w:val="18"/>
          <w:szCs w:val="18"/>
        </w:rPr>
      </w:pPr>
    </w:p>
    <w:p w:rsidRPr="00973A18" w:rsidR="000F72D6" w:rsidP="000F72D6" w:rsidRDefault="000F72D6" w14:paraId="1B547BF5" w14:textId="77777777">
      <w:pPr>
        <w:numPr>
          <w:ilvl w:val="0"/>
          <w:numId w:val="29"/>
        </w:numPr>
        <w:spacing w:line="360" w:lineRule="auto"/>
        <w:jc w:val="both"/>
        <w:rPr>
          <w:rFonts w:ascii="Verdana" w:hAnsi="Verdana"/>
          <w:b/>
          <w:bCs/>
          <w:sz w:val="18"/>
          <w:szCs w:val="18"/>
        </w:rPr>
      </w:pPr>
      <w:r w:rsidRPr="4ED2127B">
        <w:rPr>
          <w:rFonts w:ascii="Verdana" w:hAnsi="Verdana"/>
          <w:b/>
          <w:bCs/>
          <w:sz w:val="18"/>
          <w:szCs w:val="18"/>
        </w:rPr>
        <w:t>Implicaties voor ontwikkelingslanden</w:t>
      </w:r>
    </w:p>
    <w:p w:rsidRPr="002B128A" w:rsidR="000F72D6" w:rsidP="000F72D6" w:rsidRDefault="000F72D6" w14:paraId="1324380E" w14:textId="77777777">
      <w:pPr>
        <w:spacing w:line="360" w:lineRule="auto"/>
        <w:jc w:val="both"/>
        <w:rPr>
          <w:rFonts w:ascii="Verdana" w:hAnsi="Verdana"/>
          <w:sz w:val="18"/>
          <w:szCs w:val="18"/>
        </w:rPr>
      </w:pPr>
      <w:r w:rsidRPr="4ED2127B">
        <w:rPr>
          <w:rFonts w:ascii="Verdana" w:hAnsi="Verdana"/>
          <w:sz w:val="18"/>
          <w:szCs w:val="18"/>
        </w:rPr>
        <w:t>Het GLB voorziet grotendeels in steun die volgens de WTO niet marktverstorend is. De gekoppelde steun die door de WTO wel als marktverstorend wordt gezien dient te worden afgebouwd. Het nieuwe commissievoorstel lijkt wel meer ruimte te geven voor gekoppelde steun, maar het kabinet is hier tegenstander van juist om marktverstoringen te voorkomen. Bovendien is dit een beperkt percentage van het GLB en de effecten voor ontwikkelingslanden zijn dan ook beperkt.</w:t>
      </w:r>
    </w:p>
    <w:bookmarkEnd w:id="0"/>
    <w:bookmarkEnd w:id="1"/>
    <w:p w:rsidRPr="001F65CE" w:rsidR="000F72D6" w:rsidP="000F72D6" w:rsidRDefault="000F72D6" w14:paraId="6F873797" w14:textId="77777777">
      <w:pPr>
        <w:pStyle w:val="pf0"/>
        <w:spacing w:line="360" w:lineRule="auto"/>
        <w:jc w:val="both"/>
        <w:rPr>
          <w:rStyle w:val="cf01"/>
          <w:rFonts w:ascii="Verdana" w:hAnsi="Verdana" w:cs="Arial"/>
          <w:lang w:eastAsia="zh-CN"/>
        </w:rPr>
      </w:pPr>
    </w:p>
    <w:p w:rsidRPr="00DA19A2" w:rsidR="000F72D6" w:rsidP="000F72D6" w:rsidRDefault="000F72D6" w14:paraId="316C9923" w14:textId="77777777">
      <w:pPr>
        <w:spacing w:line="276" w:lineRule="auto"/>
        <w:jc w:val="both"/>
        <w:rPr>
          <w:rFonts w:ascii="Verdana" w:hAnsi="Verdana"/>
          <w:sz w:val="18"/>
          <w:szCs w:val="18"/>
        </w:rPr>
      </w:pPr>
    </w:p>
    <w:p w:rsidRPr="000F72D6" w:rsidR="001A1C38" w:rsidP="000F72D6" w:rsidRDefault="001A1C38" w14:paraId="493F42E8" w14:textId="0D8E878D"/>
    <w:sectPr w:rsidRPr="000F72D6" w:rsidR="001A1C38"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028E" w14:textId="77777777" w:rsidR="00544DD3" w:rsidRDefault="00544DD3">
      <w:r>
        <w:separator/>
      </w:r>
    </w:p>
  </w:endnote>
  <w:endnote w:type="continuationSeparator" w:id="0">
    <w:p w14:paraId="1060D761" w14:textId="77777777" w:rsidR="00544DD3" w:rsidRDefault="00544DD3">
      <w:r>
        <w:continuationSeparator/>
      </w:r>
    </w:p>
  </w:endnote>
  <w:endnote w:type="continuationNotice" w:id="1">
    <w:p w14:paraId="458778D2" w14:textId="77777777" w:rsidR="00544DD3" w:rsidRDefault="00544D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Sans-Serif">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7602" w14:textId="77777777" w:rsidR="00544DD3" w:rsidRDefault="00544DD3">
      <w:r>
        <w:separator/>
      </w:r>
    </w:p>
  </w:footnote>
  <w:footnote w:type="continuationSeparator" w:id="0">
    <w:p w14:paraId="4D6EC228" w14:textId="77777777" w:rsidR="00544DD3" w:rsidRDefault="00544DD3">
      <w:r>
        <w:continuationSeparator/>
      </w:r>
    </w:p>
  </w:footnote>
  <w:footnote w:type="continuationNotice" w:id="1">
    <w:p w14:paraId="0F083799" w14:textId="77777777" w:rsidR="00544DD3" w:rsidRDefault="00544DD3">
      <w:pPr>
        <w:spacing w:line="240" w:lineRule="auto"/>
      </w:pPr>
    </w:p>
  </w:footnote>
  <w:footnote w:id="2">
    <w:p w14:paraId="2E3BA22B" w14:textId="77777777" w:rsidR="000F72D6" w:rsidRPr="00C35242" w:rsidRDefault="000F72D6" w:rsidP="000F72D6">
      <w:pPr>
        <w:spacing w:line="240" w:lineRule="auto"/>
        <w:rPr>
          <w:rFonts w:ascii="Verdana" w:hAnsi="Verdana"/>
          <w:sz w:val="16"/>
          <w:szCs w:val="16"/>
        </w:rPr>
      </w:pPr>
      <w:r>
        <w:rPr>
          <w:rStyle w:val="FootnoteReference"/>
        </w:rPr>
        <w:footnoteRef/>
      </w:r>
      <w:r>
        <w:t xml:space="preserve"> </w:t>
      </w:r>
      <w:r w:rsidRPr="00C35242">
        <w:rPr>
          <w:rFonts w:ascii="Verdana" w:hAnsi="Verdana"/>
          <w:sz w:val="16"/>
          <w:szCs w:val="16"/>
        </w:rPr>
        <w:t>De Europese Commissie stelt voor in tota</w:t>
      </w:r>
      <w:r>
        <w:rPr>
          <w:rFonts w:ascii="Verdana" w:hAnsi="Verdana"/>
          <w:sz w:val="16"/>
          <w:szCs w:val="16"/>
        </w:rPr>
        <w:t>a</w:t>
      </w:r>
      <w:r w:rsidRPr="00C35242">
        <w:rPr>
          <w:rFonts w:ascii="Verdana" w:hAnsi="Verdana"/>
          <w:sz w:val="16"/>
          <w:szCs w:val="16"/>
        </w:rPr>
        <w:t xml:space="preserve">l 14 fondsen samen te voegen tot een groot </w:t>
      </w:r>
      <w:r>
        <w:rPr>
          <w:rFonts w:ascii="Verdana" w:hAnsi="Verdana"/>
          <w:sz w:val="16"/>
          <w:szCs w:val="16"/>
        </w:rPr>
        <w:t>NRPP</w:t>
      </w:r>
      <w:r w:rsidRPr="00C35242">
        <w:rPr>
          <w:rFonts w:ascii="Verdana" w:hAnsi="Verdana"/>
          <w:sz w:val="16"/>
          <w:szCs w:val="16"/>
        </w:rPr>
        <w:t>-fonds</w:t>
      </w:r>
      <w:r>
        <w:rPr>
          <w:rFonts w:ascii="Verdana" w:hAnsi="Verdana"/>
          <w:sz w:val="16"/>
          <w:szCs w:val="16"/>
        </w:rPr>
        <w:t>.</w:t>
      </w:r>
      <w:r w:rsidRPr="00C35242">
        <w:rPr>
          <w:rFonts w:ascii="Verdana" w:hAnsi="Verdana"/>
          <w:sz w:val="16"/>
          <w:szCs w:val="16"/>
        </w:rPr>
        <w:t xml:space="preserve"> </w:t>
      </w:r>
      <w:r>
        <w:rPr>
          <w:rFonts w:ascii="Verdana" w:hAnsi="Verdana"/>
          <w:sz w:val="16"/>
          <w:szCs w:val="16"/>
        </w:rPr>
        <w:t>O</w:t>
      </w:r>
      <w:r w:rsidRPr="00C35242">
        <w:rPr>
          <w:rFonts w:ascii="Verdana" w:hAnsi="Verdana"/>
          <w:sz w:val="16"/>
          <w:szCs w:val="16"/>
        </w:rPr>
        <w:t>ok de twee huidige GLB-fondsen</w:t>
      </w:r>
      <w:r>
        <w:rPr>
          <w:rFonts w:ascii="Verdana" w:hAnsi="Verdana"/>
          <w:sz w:val="16"/>
          <w:szCs w:val="16"/>
        </w:rPr>
        <w:t xml:space="preserve"> </w:t>
      </w:r>
      <w:r w:rsidRPr="00C35242">
        <w:rPr>
          <w:rFonts w:ascii="Verdana" w:hAnsi="Verdana"/>
          <w:sz w:val="16"/>
          <w:szCs w:val="16"/>
        </w:rPr>
        <w:t>(E</w:t>
      </w:r>
      <w:r>
        <w:rPr>
          <w:rFonts w:ascii="Verdana" w:hAnsi="Verdana"/>
          <w:sz w:val="16"/>
          <w:szCs w:val="16"/>
        </w:rPr>
        <w:t>LGF</w:t>
      </w:r>
      <w:r w:rsidRPr="00C35242">
        <w:rPr>
          <w:rFonts w:ascii="Verdana" w:hAnsi="Verdana"/>
          <w:sz w:val="16"/>
          <w:szCs w:val="16"/>
        </w:rPr>
        <w:t xml:space="preserve"> &amp; ELFPO) worden samengevoegd </w:t>
      </w:r>
      <w:r>
        <w:rPr>
          <w:rFonts w:ascii="Verdana" w:hAnsi="Verdana"/>
          <w:sz w:val="16"/>
          <w:szCs w:val="16"/>
        </w:rPr>
        <w:t>i</w:t>
      </w:r>
      <w:r w:rsidRPr="00C35242">
        <w:rPr>
          <w:rFonts w:ascii="Verdana" w:hAnsi="Verdana"/>
          <w:sz w:val="16"/>
          <w:szCs w:val="16"/>
        </w:rPr>
        <w:t xml:space="preserve">n dit grotere </w:t>
      </w:r>
      <w:r>
        <w:rPr>
          <w:rFonts w:ascii="Verdana" w:hAnsi="Verdana"/>
          <w:sz w:val="16"/>
          <w:szCs w:val="16"/>
        </w:rPr>
        <w:t>NRPP</w:t>
      </w:r>
      <w:r w:rsidRPr="00C35242">
        <w:rPr>
          <w:rFonts w:ascii="Verdana" w:hAnsi="Verdana"/>
          <w:sz w:val="16"/>
          <w:szCs w:val="16"/>
        </w:rPr>
        <w:t>-fonds.</w:t>
      </w:r>
    </w:p>
  </w:footnote>
  <w:footnote w:id="3">
    <w:p w14:paraId="40C905EA" w14:textId="77777777" w:rsidR="000F72D6" w:rsidRPr="0086198B" w:rsidRDefault="000F72D6" w:rsidP="000F72D6">
      <w:pPr>
        <w:spacing w:line="240" w:lineRule="auto"/>
        <w:rPr>
          <w:rFonts w:ascii="Verdana" w:hAnsi="Verdana"/>
          <w:color w:val="000000" w:themeColor="text1"/>
          <w:sz w:val="16"/>
          <w:szCs w:val="16"/>
          <w:shd w:val="clear" w:color="auto" w:fill="FFFFFF"/>
        </w:rPr>
      </w:pPr>
      <w:r>
        <w:rPr>
          <w:rStyle w:val="FootnoteReference"/>
        </w:rPr>
        <w:footnoteRef/>
      </w:r>
      <w:r>
        <w:t xml:space="preserve"> </w:t>
      </w:r>
      <w:r w:rsidRPr="0086198B">
        <w:rPr>
          <w:rStyle w:val="normaltextrun"/>
          <w:rFonts w:ascii="Verdana" w:hAnsi="Verdana"/>
          <w:color w:val="000000" w:themeColor="text1"/>
          <w:sz w:val="16"/>
          <w:szCs w:val="16"/>
          <w:shd w:val="clear" w:color="auto" w:fill="FFFFFF"/>
        </w:rPr>
        <w:t>Met interventies wordt</w:t>
      </w:r>
      <w:r>
        <w:rPr>
          <w:rStyle w:val="normaltextrun"/>
          <w:rFonts w:ascii="Verdana" w:hAnsi="Verdana"/>
          <w:color w:val="000000" w:themeColor="text1"/>
          <w:sz w:val="16"/>
          <w:szCs w:val="16"/>
          <w:shd w:val="clear" w:color="auto" w:fill="FFFFFF"/>
        </w:rPr>
        <w:t xml:space="preserve"> hier</w:t>
      </w:r>
      <w:r w:rsidRPr="0086198B">
        <w:rPr>
          <w:rStyle w:val="normaltextrun"/>
          <w:rFonts w:ascii="Verdana" w:hAnsi="Verdana"/>
          <w:color w:val="000000" w:themeColor="text1"/>
          <w:sz w:val="16"/>
          <w:szCs w:val="16"/>
          <w:shd w:val="clear" w:color="auto" w:fill="FFFFFF"/>
        </w:rPr>
        <w:t xml:space="preserve"> bedoeld: de verschillende type steun die geboden kunnen worden via het GLB zoals beschreven in artikel 5</w:t>
      </w:r>
      <w:r>
        <w:rPr>
          <w:rStyle w:val="normaltextrun"/>
          <w:rFonts w:ascii="Verdana" w:hAnsi="Verdana"/>
          <w:color w:val="000000" w:themeColor="text1"/>
          <w:sz w:val="16"/>
          <w:szCs w:val="16"/>
          <w:shd w:val="clear" w:color="auto" w:fill="FFFFFF"/>
        </w:rPr>
        <w:t xml:space="preserve"> van het GLB-voorstel. Dit zijn </w:t>
      </w:r>
      <w:r w:rsidRPr="0086198B">
        <w:rPr>
          <w:rStyle w:val="normaltextrun"/>
          <w:rFonts w:ascii="Verdana" w:hAnsi="Verdana"/>
          <w:color w:val="000000" w:themeColor="text1"/>
          <w:sz w:val="16"/>
          <w:szCs w:val="16"/>
          <w:shd w:val="clear" w:color="auto" w:fill="FFFFFF"/>
        </w:rPr>
        <w:t>veelal bekende GLB interventies uit de huidige periode inclusief een paar nieuwe mogelijkheden, zoals later beschreven in dit fiche.</w:t>
      </w:r>
    </w:p>
  </w:footnote>
  <w:footnote w:id="4">
    <w:p w14:paraId="7AF4C7FB" w14:textId="77777777" w:rsidR="000F72D6" w:rsidRPr="00C35242" w:rsidRDefault="000F72D6" w:rsidP="000F72D6">
      <w:pPr>
        <w:pStyle w:val="FootnoteText"/>
        <w:spacing w:line="240" w:lineRule="auto"/>
        <w:rPr>
          <w:rFonts w:ascii="Verdana" w:hAnsi="Verdana"/>
          <w:szCs w:val="16"/>
        </w:rPr>
      </w:pPr>
      <w:r w:rsidRPr="00C35242">
        <w:rPr>
          <w:rStyle w:val="FootnoteReference"/>
          <w:rFonts w:ascii="Verdana" w:hAnsi="Verdana"/>
          <w:szCs w:val="16"/>
        </w:rPr>
        <w:footnoteRef/>
      </w:r>
      <w:r w:rsidRPr="00C35242">
        <w:rPr>
          <w:rFonts w:ascii="Verdana" w:hAnsi="Verdana"/>
          <w:szCs w:val="16"/>
        </w:rPr>
        <w:t xml:space="preserve"> Met de GLB </w:t>
      </w:r>
      <w:r>
        <w:rPr>
          <w:rFonts w:ascii="Verdana" w:hAnsi="Verdana"/>
          <w:szCs w:val="16"/>
        </w:rPr>
        <w:t>-</w:t>
      </w:r>
      <w:r w:rsidRPr="00C35242">
        <w:rPr>
          <w:rFonts w:ascii="Verdana" w:hAnsi="Verdana"/>
          <w:szCs w:val="16"/>
        </w:rPr>
        <w:t>‘</w:t>
      </w:r>
      <w:proofErr w:type="spellStart"/>
      <w:r w:rsidRPr="00C35242">
        <w:rPr>
          <w:rFonts w:ascii="Verdana" w:hAnsi="Verdana"/>
          <w:szCs w:val="16"/>
        </w:rPr>
        <w:t>toolbox</w:t>
      </w:r>
      <w:proofErr w:type="spellEnd"/>
      <w:r w:rsidRPr="00C35242">
        <w:rPr>
          <w:rFonts w:ascii="Verdana" w:hAnsi="Verdana"/>
          <w:szCs w:val="16"/>
        </w:rPr>
        <w:t>’ worden de instrumenten en maatregelen binnen het GLB bedoeld.</w:t>
      </w:r>
    </w:p>
  </w:footnote>
  <w:footnote w:id="5">
    <w:p w14:paraId="1BA8F08E" w14:textId="77777777" w:rsidR="000F72D6" w:rsidRPr="00CE5C75" w:rsidRDefault="000F72D6" w:rsidP="000F72D6">
      <w:pPr>
        <w:spacing w:line="240" w:lineRule="auto"/>
        <w:rPr>
          <w:rFonts w:ascii="Verdana" w:eastAsia="Aptos" w:hAnsi="Verdana" w:cs="Aptos"/>
          <w:color w:val="000000" w:themeColor="text1"/>
          <w:sz w:val="18"/>
          <w:szCs w:val="18"/>
        </w:rPr>
      </w:pPr>
      <w:r w:rsidRPr="00C35242">
        <w:rPr>
          <w:rStyle w:val="FootnoteReference"/>
          <w:rFonts w:ascii="Verdana" w:hAnsi="Verdana"/>
          <w:sz w:val="16"/>
          <w:szCs w:val="16"/>
        </w:rPr>
        <w:footnoteRef/>
      </w:r>
      <w:r w:rsidRPr="00C35242">
        <w:rPr>
          <w:rFonts w:ascii="Verdana" w:hAnsi="Verdana"/>
          <w:sz w:val="16"/>
          <w:szCs w:val="16"/>
        </w:rPr>
        <w:t xml:space="preserve"> De Performance </w:t>
      </w:r>
      <w:proofErr w:type="spellStart"/>
      <w:r w:rsidRPr="00C35242">
        <w:rPr>
          <w:rFonts w:ascii="Verdana" w:hAnsi="Verdana"/>
          <w:sz w:val="16"/>
          <w:szCs w:val="16"/>
        </w:rPr>
        <w:t>framework</w:t>
      </w:r>
      <w:proofErr w:type="spellEnd"/>
      <w:r>
        <w:rPr>
          <w:rFonts w:ascii="Verdana" w:hAnsi="Verdana"/>
          <w:sz w:val="16"/>
          <w:szCs w:val="16"/>
        </w:rPr>
        <w:t>-</w:t>
      </w:r>
      <w:r w:rsidRPr="00C35242">
        <w:rPr>
          <w:rFonts w:ascii="Verdana" w:hAnsi="Verdana"/>
          <w:sz w:val="16"/>
          <w:szCs w:val="16"/>
        </w:rPr>
        <w:t xml:space="preserve">Verordening inclusief doelen en indicatorenlijst zorgt ervoor dat de Commissie </w:t>
      </w:r>
      <w:r>
        <w:rPr>
          <w:rFonts w:ascii="Verdana" w:hAnsi="Verdana"/>
          <w:sz w:val="16"/>
          <w:szCs w:val="16"/>
        </w:rPr>
        <w:t xml:space="preserve">zich </w:t>
      </w:r>
      <w:r w:rsidRPr="00C35242">
        <w:rPr>
          <w:rFonts w:ascii="Verdana" w:hAnsi="Verdana"/>
          <w:sz w:val="16"/>
          <w:szCs w:val="16"/>
        </w:rPr>
        <w:t>voor de begrotingsautoriteiten kan verantwoorden.</w:t>
      </w:r>
    </w:p>
  </w:footnote>
  <w:footnote w:id="6">
    <w:p w14:paraId="3B21418A" w14:textId="77777777" w:rsidR="000F72D6" w:rsidRDefault="000F72D6" w:rsidP="000F72D6">
      <w:pPr>
        <w:spacing w:line="240" w:lineRule="auto"/>
        <w:rPr>
          <w:rStyle w:val="normaltextrun"/>
          <w:rFonts w:ascii="Verdana" w:eastAsia="Aptos" w:hAnsi="Verdana"/>
          <w:color w:val="000000" w:themeColor="text1"/>
          <w:sz w:val="18"/>
          <w:szCs w:val="18"/>
        </w:rPr>
      </w:pPr>
      <w:r w:rsidRPr="00C35242">
        <w:rPr>
          <w:rStyle w:val="FootnoteReference"/>
          <w:rFonts w:ascii="Verdana" w:hAnsi="Verdana"/>
          <w:sz w:val="16"/>
          <w:szCs w:val="16"/>
        </w:rPr>
        <w:footnoteRef/>
      </w:r>
      <w:r w:rsidRPr="00C35242">
        <w:rPr>
          <w:rFonts w:ascii="Verdana" w:hAnsi="Verdana"/>
          <w:sz w:val="16"/>
          <w:szCs w:val="16"/>
        </w:rPr>
        <w:t xml:space="preserve"> Voor het GLB </w:t>
      </w:r>
      <w:r>
        <w:rPr>
          <w:rFonts w:ascii="Verdana" w:hAnsi="Verdana"/>
          <w:sz w:val="16"/>
          <w:szCs w:val="16"/>
        </w:rPr>
        <w:t>zijn</w:t>
      </w:r>
      <w:r w:rsidRPr="00C35242">
        <w:rPr>
          <w:rFonts w:ascii="Verdana" w:hAnsi="Verdana"/>
          <w:sz w:val="16"/>
          <w:szCs w:val="16"/>
        </w:rPr>
        <w:t xml:space="preserve"> dat concreet</w:t>
      </w:r>
      <w:r>
        <w:rPr>
          <w:rFonts w:ascii="Verdana" w:hAnsi="Verdana"/>
          <w:sz w:val="16"/>
          <w:szCs w:val="16"/>
        </w:rPr>
        <w:t xml:space="preserve"> de volgende Europese doelen</w:t>
      </w:r>
      <w:r w:rsidRPr="00C35242">
        <w:rPr>
          <w:rFonts w:ascii="Verdana" w:hAnsi="Verdana"/>
          <w:sz w:val="16"/>
          <w:szCs w:val="16"/>
        </w:rPr>
        <w:t xml:space="preserve">: </w:t>
      </w:r>
      <w:r>
        <w:rPr>
          <w:rFonts w:ascii="Verdana" w:hAnsi="Verdana"/>
          <w:sz w:val="16"/>
          <w:szCs w:val="16"/>
        </w:rPr>
        <w:t xml:space="preserve">het </w:t>
      </w:r>
      <w:r w:rsidRPr="00C35242">
        <w:rPr>
          <w:rFonts w:ascii="Verdana" w:hAnsi="Verdana"/>
          <w:sz w:val="16"/>
          <w:szCs w:val="16"/>
        </w:rPr>
        <w:t>steunen van een billijk en voldoende inkomen voor boeren en hun lange termijn concurrentievermogen, met aandacht voor de positie van boeren in de waardeketen; bijdragen aan lange</w:t>
      </w:r>
      <w:r>
        <w:rPr>
          <w:rFonts w:ascii="Verdana" w:hAnsi="Verdana"/>
          <w:sz w:val="16"/>
          <w:szCs w:val="16"/>
        </w:rPr>
        <w:t xml:space="preserve"> </w:t>
      </w:r>
      <w:r w:rsidRPr="00C35242">
        <w:rPr>
          <w:rFonts w:ascii="Verdana" w:hAnsi="Verdana"/>
          <w:sz w:val="16"/>
          <w:szCs w:val="16"/>
        </w:rPr>
        <w:t xml:space="preserve">termijn voedselzekerheid; verbeteren van de aantrekkelijkheid van het </w:t>
      </w:r>
      <w:r>
        <w:rPr>
          <w:rFonts w:ascii="Verdana" w:hAnsi="Verdana"/>
          <w:sz w:val="16"/>
          <w:szCs w:val="16"/>
        </w:rPr>
        <w:t>landelijk</w:t>
      </w:r>
      <w:r w:rsidRPr="00C35242">
        <w:rPr>
          <w:rFonts w:ascii="Verdana" w:hAnsi="Verdana"/>
          <w:sz w:val="16"/>
          <w:szCs w:val="16"/>
        </w:rPr>
        <w:t xml:space="preserve"> gebied en leefomstandigheden, verzekeren van fatsoenlijke werkomstandigheden, stimuleren van generatievernieuwing in de agrarische sector, het verbeteren van de weerbaarheid van boeren en hun voorbereiding op en vermogen om te gaan met crises en risico’s, het verspreiden van kennis, versnellen van innovatie, en de digitale-groene transitie in de </w:t>
      </w:r>
      <w:proofErr w:type="spellStart"/>
      <w:r w:rsidRPr="00C35242">
        <w:rPr>
          <w:rFonts w:ascii="Verdana" w:hAnsi="Verdana"/>
          <w:sz w:val="16"/>
          <w:szCs w:val="16"/>
        </w:rPr>
        <w:t>agri</w:t>
      </w:r>
      <w:proofErr w:type="spellEnd"/>
      <w:r w:rsidRPr="00C35242">
        <w:rPr>
          <w:rFonts w:ascii="Verdana" w:hAnsi="Verdana"/>
          <w:sz w:val="16"/>
          <w:szCs w:val="16"/>
        </w:rPr>
        <w:t xml:space="preserve">-food sector; stimuleren van veerkrachtige klimaatactie, </w:t>
      </w:r>
      <w:proofErr w:type="spellStart"/>
      <w:r w:rsidRPr="00C35242">
        <w:rPr>
          <w:rFonts w:ascii="Verdana" w:hAnsi="Verdana"/>
          <w:sz w:val="16"/>
          <w:szCs w:val="16"/>
        </w:rPr>
        <w:t>eo</w:t>
      </w:r>
      <w:r>
        <w:rPr>
          <w:rFonts w:ascii="Verdana" w:hAnsi="Verdana"/>
          <w:sz w:val="16"/>
          <w:szCs w:val="16"/>
        </w:rPr>
        <w:t>o</w:t>
      </w:r>
      <w:r w:rsidRPr="00C35242">
        <w:rPr>
          <w:rFonts w:ascii="Verdana" w:hAnsi="Verdana"/>
          <w:sz w:val="16"/>
          <w:szCs w:val="16"/>
        </w:rPr>
        <w:t>csysteemdiensten</w:t>
      </w:r>
      <w:proofErr w:type="spellEnd"/>
      <w:r w:rsidRPr="00C35242">
        <w:rPr>
          <w:rFonts w:ascii="Verdana" w:hAnsi="Verdana"/>
          <w:sz w:val="16"/>
          <w:szCs w:val="16"/>
        </w:rPr>
        <w:t>, efficiënt waterbeheer en bescherming van de waterkwaliteit, biodiversiteit en natuurbehoud, duurzaam bodembeheer, natuurlijke hulpbronnen, en dierenwelzijn.</w:t>
      </w:r>
      <w:r>
        <w:t xml:space="preserve">   </w:t>
      </w:r>
    </w:p>
    <w:p w14:paraId="05DC2FB1" w14:textId="77777777" w:rsidR="000F72D6" w:rsidRPr="00983074" w:rsidRDefault="000F72D6" w:rsidP="000F72D6">
      <w:pPr>
        <w:pStyle w:val="FootnoteText"/>
        <w:spacing w:line="240" w:lineRule="auto"/>
        <w:ind w:left="0" w:firstLine="0"/>
      </w:pPr>
    </w:p>
  </w:footnote>
  <w:footnote w:id="7">
    <w:p w14:paraId="6B1E43A2" w14:textId="77777777" w:rsidR="000F72D6" w:rsidRPr="00D826A0" w:rsidRDefault="000F72D6" w:rsidP="000F72D6">
      <w:pPr>
        <w:spacing w:line="276" w:lineRule="auto"/>
        <w:rPr>
          <w:rFonts w:ascii="Verdana" w:eastAsia="Aptos" w:hAnsi="Verdana" w:cs="Aptos"/>
          <w:color w:val="000000" w:themeColor="text1"/>
        </w:rPr>
      </w:pPr>
      <w:r w:rsidRPr="00D826A0">
        <w:rPr>
          <w:rStyle w:val="FootnoteReference"/>
          <w:rFonts w:ascii="Verdana" w:hAnsi="Verdana"/>
          <w:sz w:val="16"/>
          <w:szCs w:val="16"/>
        </w:rPr>
        <w:footnoteRef/>
      </w:r>
      <w:r w:rsidRPr="00D826A0">
        <w:rPr>
          <w:rFonts w:ascii="Verdana" w:hAnsi="Verdana"/>
          <w:sz w:val="16"/>
          <w:szCs w:val="16"/>
        </w:rPr>
        <w:t xml:space="preserve"> De Commissie stelt geoormerkte middelen voor het GLB </w:t>
      </w:r>
      <w:r>
        <w:rPr>
          <w:rFonts w:ascii="Verdana" w:hAnsi="Verdana"/>
          <w:sz w:val="16"/>
          <w:szCs w:val="16"/>
        </w:rPr>
        <w:t xml:space="preserve">voor </w:t>
      </w:r>
      <w:r w:rsidRPr="00D826A0">
        <w:rPr>
          <w:rFonts w:ascii="Verdana" w:hAnsi="Verdana"/>
          <w:sz w:val="16"/>
          <w:szCs w:val="16"/>
        </w:rPr>
        <w:t>van 296</w:t>
      </w:r>
      <w:r>
        <w:rPr>
          <w:rFonts w:ascii="Verdana" w:hAnsi="Verdana"/>
          <w:sz w:val="16"/>
          <w:szCs w:val="16"/>
        </w:rPr>
        <w:t xml:space="preserve"> miljard euro </w:t>
      </w:r>
      <w:r w:rsidRPr="00D826A0">
        <w:rPr>
          <w:rFonts w:ascii="Verdana" w:hAnsi="Verdana"/>
          <w:sz w:val="16"/>
          <w:szCs w:val="16"/>
        </w:rPr>
        <w:t>op Europees niveau. interventies uit de GLB-</w:t>
      </w:r>
      <w:proofErr w:type="spellStart"/>
      <w:r w:rsidRPr="00D826A0">
        <w:rPr>
          <w:rFonts w:ascii="Verdana" w:hAnsi="Verdana"/>
          <w:sz w:val="16"/>
          <w:szCs w:val="16"/>
        </w:rPr>
        <w:t>toolbox</w:t>
      </w:r>
      <w:proofErr w:type="spellEnd"/>
      <w:r w:rsidRPr="00D826A0">
        <w:rPr>
          <w:rFonts w:ascii="Verdana" w:hAnsi="Verdana"/>
          <w:sz w:val="16"/>
          <w:szCs w:val="16"/>
        </w:rPr>
        <w:t xml:space="preserve"> en deze geoormerkte middelen zijn enkel bedoeld als steun voor boeren. </w:t>
      </w:r>
    </w:p>
  </w:footnote>
  <w:footnote w:id="8">
    <w:p w14:paraId="03158FBF" w14:textId="77777777" w:rsidR="000F72D6" w:rsidRPr="00C66889" w:rsidRDefault="000F72D6" w:rsidP="000F72D6">
      <w:pPr>
        <w:spacing w:line="276" w:lineRule="auto"/>
        <w:rPr>
          <w:rFonts w:ascii="Verdana" w:hAnsi="Verdana"/>
          <w:sz w:val="16"/>
          <w:szCs w:val="16"/>
        </w:rPr>
      </w:pPr>
      <w:r>
        <w:rPr>
          <w:rStyle w:val="FootnoteReference"/>
        </w:rPr>
        <w:footnoteRef/>
      </w:r>
      <w:r>
        <w:t xml:space="preserve"> </w:t>
      </w:r>
      <w:r w:rsidRPr="00C66889">
        <w:rPr>
          <w:rFonts w:ascii="Verdana" w:hAnsi="Verdana"/>
          <w:sz w:val="16"/>
          <w:szCs w:val="16"/>
        </w:rPr>
        <w:t xml:space="preserve">Een relevant verschil t.o.v. de huidige GLB-verordening is bijvoorbeeld de minimale verplichte nationale </w:t>
      </w:r>
      <w:r>
        <w:rPr>
          <w:rFonts w:ascii="Verdana" w:hAnsi="Verdana"/>
          <w:sz w:val="16"/>
          <w:szCs w:val="16"/>
        </w:rPr>
        <w:t>cofinanciering</w:t>
      </w:r>
      <w:r w:rsidRPr="00C66889">
        <w:rPr>
          <w:rFonts w:ascii="Verdana" w:hAnsi="Verdana"/>
          <w:sz w:val="16"/>
          <w:szCs w:val="16"/>
        </w:rPr>
        <w:t xml:space="preserve"> van 30% voor: ‘agro-milieu en klimaat-acties’ (het artikel waaronder </w:t>
      </w:r>
      <w:r>
        <w:rPr>
          <w:rFonts w:ascii="Verdana" w:hAnsi="Verdana"/>
          <w:sz w:val="16"/>
          <w:szCs w:val="16"/>
        </w:rPr>
        <w:t>in dit voorstel</w:t>
      </w:r>
      <w:r w:rsidRPr="00C66889">
        <w:rPr>
          <w:rFonts w:ascii="Verdana" w:hAnsi="Verdana"/>
          <w:sz w:val="16"/>
          <w:szCs w:val="16"/>
        </w:rPr>
        <w:t xml:space="preserve"> ook de </w:t>
      </w:r>
      <w:proofErr w:type="spellStart"/>
      <w:r w:rsidRPr="00C66889">
        <w:rPr>
          <w:rFonts w:ascii="Verdana" w:hAnsi="Verdana"/>
          <w:sz w:val="16"/>
          <w:szCs w:val="16"/>
        </w:rPr>
        <w:t>ecoregeling</w:t>
      </w:r>
      <w:proofErr w:type="spellEnd"/>
      <w:r w:rsidRPr="00C66889">
        <w:rPr>
          <w:rFonts w:ascii="Verdana" w:hAnsi="Verdana"/>
          <w:sz w:val="16"/>
          <w:szCs w:val="16"/>
        </w:rPr>
        <w:t xml:space="preserve"> valt), </w:t>
      </w:r>
      <w:r>
        <w:rPr>
          <w:rFonts w:ascii="Verdana" w:hAnsi="Verdana"/>
          <w:sz w:val="16"/>
          <w:szCs w:val="16"/>
        </w:rPr>
        <w:t xml:space="preserve">voor </w:t>
      </w:r>
      <w:r w:rsidRPr="00C66889">
        <w:rPr>
          <w:rFonts w:ascii="Verdana" w:hAnsi="Verdana"/>
          <w:sz w:val="16"/>
          <w:szCs w:val="16"/>
        </w:rPr>
        <w:t>de se</w:t>
      </w:r>
      <w:r>
        <w:rPr>
          <w:rFonts w:ascii="Verdana" w:hAnsi="Verdana"/>
          <w:sz w:val="16"/>
          <w:szCs w:val="16"/>
        </w:rPr>
        <w:t>ctorale steun</w:t>
      </w:r>
      <w:r w:rsidRPr="00C66889">
        <w:rPr>
          <w:rFonts w:ascii="Verdana" w:hAnsi="Verdana"/>
          <w:sz w:val="16"/>
          <w:szCs w:val="16"/>
        </w:rPr>
        <w:t xml:space="preserve"> interventies en </w:t>
      </w:r>
      <w:r>
        <w:rPr>
          <w:rFonts w:ascii="Verdana" w:hAnsi="Verdana"/>
          <w:sz w:val="16"/>
          <w:szCs w:val="16"/>
        </w:rPr>
        <w:t xml:space="preserve">voor </w:t>
      </w:r>
      <w:r w:rsidRPr="00C66889">
        <w:rPr>
          <w:rFonts w:ascii="Verdana" w:hAnsi="Verdana"/>
          <w:sz w:val="16"/>
          <w:szCs w:val="16"/>
        </w:rPr>
        <w:t xml:space="preserve">de </w:t>
      </w:r>
      <w:r w:rsidRPr="000640A1">
        <w:rPr>
          <w:rFonts w:ascii="Verdana" w:hAnsi="Verdana"/>
          <w:sz w:val="16"/>
          <w:szCs w:val="16"/>
        </w:rPr>
        <w:t>schoolregeling voor schoolfruit, -groenten en -melk</w:t>
      </w:r>
      <w:r w:rsidRPr="00C66889">
        <w:rPr>
          <w:rFonts w:ascii="Verdana" w:hAnsi="Verdana"/>
          <w:sz w:val="16"/>
          <w:szCs w:val="16"/>
        </w:rPr>
        <w:t xml:space="preserve">. </w:t>
      </w:r>
      <w:r>
        <w:rPr>
          <w:rFonts w:ascii="Verdana" w:hAnsi="Verdana"/>
          <w:sz w:val="16"/>
          <w:szCs w:val="16"/>
        </w:rPr>
        <w:t xml:space="preserve">Daarnaast geldt voor </w:t>
      </w:r>
      <w:r w:rsidRPr="00C66889">
        <w:rPr>
          <w:rFonts w:ascii="Verdana" w:hAnsi="Verdana"/>
          <w:sz w:val="16"/>
          <w:szCs w:val="16"/>
        </w:rPr>
        <w:t xml:space="preserve">LEADER, steun voor kennis-deling en innovatie en steun voor regionale- en lokale samenwerking </w:t>
      </w:r>
      <w:r>
        <w:rPr>
          <w:rFonts w:ascii="Verdana" w:hAnsi="Verdana"/>
          <w:sz w:val="16"/>
          <w:szCs w:val="16"/>
        </w:rPr>
        <w:t>in het voorstel een verplicht cofinancierings</w:t>
      </w:r>
      <w:r w:rsidRPr="00C66889">
        <w:rPr>
          <w:rFonts w:ascii="Verdana" w:hAnsi="Verdana"/>
          <w:sz w:val="16"/>
          <w:szCs w:val="16"/>
        </w:rPr>
        <w:t xml:space="preserve">percentage van 60% voor ‘meer ontwikkelde regio’s’. </w:t>
      </w:r>
      <w:r w:rsidRPr="00BF305F">
        <w:rPr>
          <w:rFonts w:ascii="Verdana" w:hAnsi="Verdana"/>
          <w:sz w:val="16"/>
          <w:szCs w:val="16"/>
        </w:rPr>
        <w:t xml:space="preserve">De verdeelsleutel en bedragen per lidstaat voor de </w:t>
      </w:r>
      <w:r>
        <w:rPr>
          <w:rFonts w:ascii="Verdana" w:hAnsi="Verdana"/>
          <w:sz w:val="16"/>
          <w:szCs w:val="16"/>
        </w:rPr>
        <w:t>oormerking</w:t>
      </w:r>
      <w:r w:rsidRPr="00BF305F">
        <w:rPr>
          <w:rFonts w:ascii="Verdana" w:hAnsi="Verdana"/>
          <w:sz w:val="16"/>
          <w:szCs w:val="16"/>
        </w:rPr>
        <w:t xml:space="preserve"> zijn op het moment van schrijven nog niet volledig bekend.</w:t>
      </w:r>
    </w:p>
  </w:footnote>
  <w:footnote w:id="9">
    <w:p w14:paraId="6D384975" w14:textId="77777777" w:rsidR="000F72D6" w:rsidRPr="002B128A" w:rsidRDefault="000F72D6" w:rsidP="000F72D6">
      <w:pPr>
        <w:pStyle w:val="FootnoteText"/>
        <w:rPr>
          <w:rFonts w:ascii="Verdana" w:hAnsi="Verdana"/>
        </w:rPr>
      </w:pPr>
      <w:r w:rsidRPr="00E81E5B">
        <w:rPr>
          <w:rStyle w:val="FootnoteReference"/>
          <w:rFonts w:ascii="Verdana" w:hAnsi="Verdana"/>
        </w:rPr>
        <w:footnoteRef/>
      </w:r>
      <w:r w:rsidRPr="00E81E5B">
        <w:rPr>
          <w:rFonts w:ascii="Verdana" w:hAnsi="Verdana"/>
        </w:rPr>
        <w:t xml:space="preserve"> </w:t>
      </w:r>
      <w:hyperlink r:id="rId1" w:history="1">
        <w:r w:rsidRPr="00E81E5B">
          <w:rPr>
            <w:rStyle w:val="Hyperlink"/>
            <w:rFonts w:ascii="Verdana" w:hAnsi="Verdana"/>
            <w:color w:val="auto"/>
          </w:rPr>
          <w:t>Beoordeling Mededeling: Visie voor Landbouw en Voedsel | Publicatie | Rijksoverheid.nl</w:t>
        </w:r>
      </w:hyperlink>
    </w:p>
  </w:footnote>
  <w:footnote w:id="10">
    <w:p w14:paraId="2366FAC1" w14:textId="77777777" w:rsidR="000F72D6" w:rsidRPr="002B128A" w:rsidRDefault="000F72D6" w:rsidP="000F72D6">
      <w:pPr>
        <w:pStyle w:val="FootnoteText"/>
        <w:ind w:left="0" w:firstLine="0"/>
        <w:rPr>
          <w:rFonts w:ascii="Verdana" w:hAnsi="Verdana"/>
        </w:rPr>
      </w:pPr>
      <w:r w:rsidRPr="00E81E5B">
        <w:rPr>
          <w:rStyle w:val="FootnoteReference"/>
          <w:rFonts w:ascii="Verdana" w:hAnsi="Verdana"/>
        </w:rPr>
        <w:footnoteRef/>
      </w:r>
      <w:r w:rsidRPr="00E81E5B">
        <w:rPr>
          <w:rFonts w:ascii="Verdana" w:hAnsi="Verdana"/>
        </w:rPr>
        <w:t xml:space="preserve"> </w:t>
      </w:r>
      <w:hyperlink r:id="rId2" w:history="1">
        <w:r w:rsidRPr="00E81E5B">
          <w:rPr>
            <w:rStyle w:val="Hyperlink"/>
            <w:rFonts w:ascii="Verdana" w:hAnsi="Verdana"/>
            <w:color w:val="auto"/>
          </w:rPr>
          <w:t>https://www.rijksoverheid.nl/documenten/kamerstukken/2025/03/28/kamerbrief-inzake-nederlandse-inzet-hoofdlijnen-mfk-2028</w:t>
        </w:r>
      </w:hyperlink>
      <w:r w:rsidRPr="00E81E5B">
        <w:rPr>
          <w:rFonts w:ascii="Verdana" w:hAnsi="Verdana"/>
        </w:rPr>
        <w:t xml:space="preserve"> </w:t>
      </w:r>
    </w:p>
  </w:footnote>
  <w:footnote w:id="11">
    <w:p w14:paraId="40AE8239" w14:textId="77777777" w:rsidR="000F72D6" w:rsidRPr="00B91816" w:rsidRDefault="000F72D6" w:rsidP="000F72D6">
      <w:pPr>
        <w:spacing w:line="276" w:lineRule="auto"/>
        <w:rPr>
          <w:rFonts w:ascii="Verdana" w:eastAsia="Aptos" w:hAnsi="Verdana" w:cs="Aptos"/>
          <w:color w:val="000000" w:themeColor="text1"/>
          <w:sz w:val="16"/>
          <w:szCs w:val="16"/>
        </w:rPr>
      </w:pPr>
      <w:r>
        <w:rPr>
          <w:rStyle w:val="FootnoteReference"/>
        </w:rPr>
        <w:footnoteRef/>
      </w:r>
      <w:r>
        <w:t xml:space="preserve"> </w:t>
      </w:r>
      <w:r w:rsidRPr="00B91816">
        <w:rPr>
          <w:rFonts w:ascii="Verdana" w:hAnsi="Verdana"/>
          <w:sz w:val="16"/>
          <w:szCs w:val="16"/>
        </w:rPr>
        <w:t>Zeker als het gaat om het verplicht openstellen van interventies voor niet-grensoverschrijdende beleidsterreinen</w:t>
      </w:r>
      <w:r>
        <w:rPr>
          <w:rFonts w:ascii="Verdana" w:hAnsi="Verdana"/>
          <w:sz w:val="16"/>
          <w:szCs w:val="16"/>
        </w:rPr>
        <w:t xml:space="preserve">, die niet raken aan de interne Europese markt en het gelijk speelveld. </w:t>
      </w:r>
    </w:p>
  </w:footnote>
  <w:footnote w:id="12">
    <w:p w14:paraId="01C6A2D2" w14:textId="77777777" w:rsidR="000F72D6" w:rsidRPr="00875133" w:rsidRDefault="000F72D6" w:rsidP="000F72D6">
      <w:pPr>
        <w:spacing w:line="276" w:lineRule="auto"/>
        <w:rPr>
          <w:rFonts w:ascii="Verdana" w:eastAsia="Aptos" w:hAnsi="Verdana" w:cs="Aptos"/>
          <w:color w:val="000000" w:themeColor="text1"/>
          <w:sz w:val="16"/>
          <w:szCs w:val="16"/>
          <w:highlight w:val="yellow"/>
        </w:rPr>
      </w:pPr>
      <w:r>
        <w:rPr>
          <w:rStyle w:val="FootnoteReference"/>
        </w:rPr>
        <w:footnoteRef/>
      </w:r>
      <w:r>
        <w:t xml:space="preserve"> </w:t>
      </w:r>
      <w:r w:rsidRPr="00875133">
        <w:rPr>
          <w:rFonts w:ascii="Verdana" w:eastAsia="Aptos" w:hAnsi="Verdana" w:cs="Aptos"/>
          <w:color w:val="000000" w:themeColor="text1"/>
          <w:sz w:val="16"/>
          <w:szCs w:val="16"/>
        </w:rPr>
        <w:t xml:space="preserve">Het gelijke speelveld kan uiteen gaan lopen door de grote vrijheid van lidstaten om zelf te kiezen naar welke doelen de gelden gaan. De EU is opgericht om oplossingen te vinden voor grensoverschrijdende beleidsterreinen, waaronder het beschermen van de interne markt en uitdagingen op het gebied van natuur, water en klimaat. Voor deze grensoverschrijdende beleidsvraagstukken is het gelijk speelveld binnen de EU belangrijk. Het kabinet onderzoekt in dit kader momenteel de consequenties van de nieuwe regels voor </w:t>
      </w:r>
      <w:r>
        <w:rPr>
          <w:rFonts w:ascii="Verdana" w:eastAsia="Aptos" w:hAnsi="Verdana" w:cs="Aptos"/>
          <w:color w:val="000000" w:themeColor="text1"/>
          <w:sz w:val="16"/>
          <w:szCs w:val="16"/>
        </w:rPr>
        <w:t>cofinanciering</w:t>
      </w:r>
      <w:r w:rsidRPr="00875133">
        <w:rPr>
          <w:rFonts w:ascii="Verdana" w:eastAsia="Aptos" w:hAnsi="Verdana" w:cs="Aptos"/>
          <w:color w:val="000000" w:themeColor="text1"/>
          <w:sz w:val="16"/>
          <w:szCs w:val="16"/>
        </w:rPr>
        <w:t>.</w:t>
      </w:r>
    </w:p>
  </w:footnote>
  <w:footnote w:id="13">
    <w:p w14:paraId="3C610B29" w14:textId="77777777" w:rsidR="000F72D6" w:rsidRPr="002B128A" w:rsidRDefault="000F72D6" w:rsidP="000F72D6">
      <w:pPr>
        <w:rPr>
          <w:rFonts w:ascii="Verdana" w:hAnsi="Verdana"/>
        </w:rPr>
      </w:pPr>
      <w:r w:rsidRPr="002B128A">
        <w:rPr>
          <w:rStyle w:val="FootnoteReference"/>
          <w:rFonts w:ascii="Verdana" w:hAnsi="Verdana"/>
          <w:sz w:val="16"/>
          <w:szCs w:val="14"/>
        </w:rPr>
        <w:footnoteRef/>
      </w:r>
      <w:r w:rsidRPr="002B128A">
        <w:rPr>
          <w:rFonts w:ascii="Verdana" w:hAnsi="Verdana"/>
          <w:sz w:val="16"/>
          <w:szCs w:val="14"/>
        </w:rPr>
        <w:t xml:space="preserve"> Het gaat hier om inkomenssteun aan actieve boeren op basis van grondoppervlak (hectare) waarbij er verschil in de hoogte van steun wordt toegepast ten bate van groepen die dit het meeste nodig hebben. Daarnaast wordt een afbouw in steun geïntroduceerd die afhankelijk is van de hoogte van het ontvangen steunbedrag. </w:t>
      </w:r>
    </w:p>
  </w:footnote>
  <w:footnote w:id="14">
    <w:p w14:paraId="71F5F890" w14:textId="77777777" w:rsidR="000F72D6" w:rsidRPr="00E81E5B" w:rsidRDefault="000F72D6" w:rsidP="000F72D6">
      <w:pPr>
        <w:pStyle w:val="FootnoteText"/>
        <w:rPr>
          <w:rFonts w:ascii="Verdana" w:hAnsi="Verdana"/>
          <w:szCs w:val="16"/>
        </w:rPr>
      </w:pPr>
      <w:r w:rsidRPr="002B128A">
        <w:rPr>
          <w:rStyle w:val="FootnoteReference"/>
          <w:rFonts w:ascii="Verdana" w:hAnsi="Verdana"/>
          <w:szCs w:val="16"/>
        </w:rPr>
        <w:footnoteRef/>
      </w:r>
      <w:r w:rsidRPr="002B128A">
        <w:rPr>
          <w:rFonts w:ascii="Verdana" w:hAnsi="Verdana"/>
          <w:szCs w:val="16"/>
        </w:rPr>
        <w:t xml:space="preserve"> </w:t>
      </w:r>
      <w:r w:rsidRPr="00E81E5B">
        <w:rPr>
          <w:rFonts w:ascii="Verdana" w:hAnsi="Verdana"/>
          <w:szCs w:val="16"/>
        </w:rPr>
        <w:t xml:space="preserve">Bron: </w:t>
      </w:r>
      <w:hyperlink r:id="rId3" w:history="1">
        <w:r w:rsidRPr="00E81E5B">
          <w:rPr>
            <w:rStyle w:val="Hyperlink"/>
            <w:rFonts w:ascii="Verdana" w:hAnsi="Verdana"/>
            <w:color w:val="auto"/>
            <w:szCs w:val="16"/>
          </w:rPr>
          <w:t>Nationale Veiligheid | Tweede Kamer der Staten-Generaal</w:t>
        </w:r>
      </w:hyperlink>
      <w:r w:rsidRPr="00E81E5B">
        <w:rPr>
          <w:rFonts w:ascii="Verdana" w:hAnsi="Verdana"/>
          <w:szCs w:val="16"/>
        </w:rPr>
        <w:t xml:space="preserve">. </w:t>
      </w:r>
    </w:p>
  </w:footnote>
  <w:footnote w:id="15">
    <w:p w14:paraId="044DA6E6" w14:textId="77777777" w:rsidR="000F72D6" w:rsidRPr="00DC2585" w:rsidRDefault="000F72D6" w:rsidP="000F72D6">
      <w:pPr>
        <w:spacing w:after="160" w:line="276" w:lineRule="auto"/>
        <w:rPr>
          <w:rFonts w:ascii="Verdana" w:eastAsia="Verdana" w:hAnsi="Verdana" w:cs="Verdana"/>
          <w:sz w:val="16"/>
          <w:szCs w:val="16"/>
        </w:rPr>
      </w:pPr>
      <w:r w:rsidRPr="002B128A">
        <w:rPr>
          <w:rStyle w:val="FootnoteReference"/>
          <w:rFonts w:ascii="Verdana" w:hAnsi="Verdana"/>
          <w:sz w:val="16"/>
          <w:szCs w:val="16"/>
        </w:rPr>
        <w:footnoteRef/>
      </w:r>
      <w:r w:rsidRPr="002B128A">
        <w:rPr>
          <w:rFonts w:ascii="Verdana" w:hAnsi="Verdana"/>
          <w:sz w:val="16"/>
          <w:szCs w:val="16"/>
        </w:rPr>
        <w:t xml:space="preserve"> </w:t>
      </w:r>
      <w:r w:rsidRPr="002B128A">
        <w:rPr>
          <w:rFonts w:ascii="Verdana" w:eastAsia="Verdana" w:hAnsi="Verdana" w:cs="Verdana"/>
          <w:sz w:val="16"/>
          <w:szCs w:val="16"/>
        </w:rPr>
        <w:t>Het kabinet ziet ook mogelijk nadelige effecten van risicobeheersinstrumenten, en vindt het dus belangrijk te blijven focussen op veerkracht en adaptie aan toekomstige omstandigheden van de landbouwsector, denk daarbij bijvoorbeeld ook aan het versterken van de sponswerking van de bodem. Zo kan het GLB de agrarische sector ondersteunen op een manier die de eigen veerkracht en weerbaarheid verbetert.</w:t>
      </w:r>
    </w:p>
  </w:footnote>
  <w:footnote w:id="16">
    <w:p w14:paraId="32087F53" w14:textId="77777777" w:rsidR="000F72D6" w:rsidRDefault="000F72D6" w:rsidP="000F72D6">
      <w:pPr>
        <w:pStyle w:val="FootnoteText"/>
        <w:ind w:left="0" w:firstLine="0"/>
        <w:rPr>
          <w:rFonts w:ascii="Verdana" w:hAnsi="Verdana"/>
          <w:sz w:val="18"/>
          <w:szCs w:val="18"/>
        </w:rPr>
      </w:pPr>
      <w:r w:rsidRPr="0DF590B3">
        <w:rPr>
          <w:rStyle w:val="FootnoteReference"/>
        </w:rPr>
        <w:footnoteRef/>
      </w:r>
      <w:r>
        <w:t xml:space="preserve"> </w:t>
      </w:r>
      <w:proofErr w:type="spellStart"/>
      <w:r w:rsidRPr="0D222765">
        <w:rPr>
          <w:rFonts w:ascii="Verdana" w:eastAsia="Verdana" w:hAnsi="Verdana" w:cs="Verdana"/>
        </w:rPr>
        <w:t>Decommiteringsregels</w:t>
      </w:r>
      <w:proofErr w:type="spellEnd"/>
      <w:r w:rsidRPr="0D222765">
        <w:rPr>
          <w:rFonts w:ascii="Verdana" w:eastAsia="Verdana" w:hAnsi="Verdana" w:cs="Verdana"/>
        </w:rPr>
        <w:t xml:space="preserve"> gaan over de t</w:t>
      </w:r>
      <w:r w:rsidRPr="60F1C2B6">
        <w:rPr>
          <w:rFonts w:ascii="Verdana" w:eastAsia="Verdana" w:hAnsi="Verdana" w:cs="Verdana"/>
          <w:szCs w:val="16"/>
        </w:rPr>
        <w:t xml:space="preserve">ermijn waarbinnen Europese gelden moeten worden uitgegeven, als dit niet tijdig gebeurt dan vloeien de middelen terug naar de Europese algemene begroting. Zie ook het NRPP-fiche en de MFK-kamerbrief.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CADA"/>
    <w:multiLevelType w:val="hybridMultilevel"/>
    <w:tmpl w:val="FFFFFFFF"/>
    <w:lvl w:ilvl="0" w:tplc="3D682FCC">
      <w:start w:val="1"/>
      <w:numFmt w:val="bullet"/>
      <w:lvlText w:val=""/>
      <w:lvlJc w:val="left"/>
      <w:pPr>
        <w:ind w:left="720" w:hanging="360"/>
      </w:pPr>
      <w:rPr>
        <w:rFonts w:ascii="Symbol" w:hAnsi="Symbol" w:hint="default"/>
      </w:rPr>
    </w:lvl>
    <w:lvl w:ilvl="1" w:tplc="F5D80196">
      <w:start w:val="1"/>
      <w:numFmt w:val="bullet"/>
      <w:lvlText w:val="o"/>
      <w:lvlJc w:val="left"/>
      <w:pPr>
        <w:ind w:left="1440" w:hanging="360"/>
      </w:pPr>
      <w:rPr>
        <w:rFonts w:ascii="Courier New" w:hAnsi="Courier New" w:hint="default"/>
      </w:rPr>
    </w:lvl>
    <w:lvl w:ilvl="2" w:tplc="35185B9C">
      <w:start w:val="1"/>
      <w:numFmt w:val="bullet"/>
      <w:lvlText w:val=""/>
      <w:lvlJc w:val="left"/>
      <w:pPr>
        <w:ind w:left="2160" w:hanging="360"/>
      </w:pPr>
      <w:rPr>
        <w:rFonts w:ascii="Wingdings" w:hAnsi="Wingdings" w:hint="default"/>
      </w:rPr>
    </w:lvl>
    <w:lvl w:ilvl="3" w:tplc="07A2175C">
      <w:start w:val="1"/>
      <w:numFmt w:val="bullet"/>
      <w:lvlText w:val=""/>
      <w:lvlJc w:val="left"/>
      <w:pPr>
        <w:ind w:left="2880" w:hanging="360"/>
      </w:pPr>
      <w:rPr>
        <w:rFonts w:ascii="Symbol" w:hAnsi="Symbol" w:hint="default"/>
      </w:rPr>
    </w:lvl>
    <w:lvl w:ilvl="4" w:tplc="81C04C50">
      <w:start w:val="1"/>
      <w:numFmt w:val="bullet"/>
      <w:lvlText w:val="o"/>
      <w:lvlJc w:val="left"/>
      <w:pPr>
        <w:ind w:left="3600" w:hanging="360"/>
      </w:pPr>
      <w:rPr>
        <w:rFonts w:ascii="Courier New" w:hAnsi="Courier New" w:hint="default"/>
      </w:rPr>
    </w:lvl>
    <w:lvl w:ilvl="5" w:tplc="23F85CD4">
      <w:start w:val="1"/>
      <w:numFmt w:val="bullet"/>
      <w:lvlText w:val=""/>
      <w:lvlJc w:val="left"/>
      <w:pPr>
        <w:ind w:left="4320" w:hanging="360"/>
      </w:pPr>
      <w:rPr>
        <w:rFonts w:ascii="Wingdings" w:hAnsi="Wingdings" w:hint="default"/>
      </w:rPr>
    </w:lvl>
    <w:lvl w:ilvl="6" w:tplc="8CE000DA">
      <w:start w:val="1"/>
      <w:numFmt w:val="bullet"/>
      <w:lvlText w:val=""/>
      <w:lvlJc w:val="left"/>
      <w:pPr>
        <w:ind w:left="5040" w:hanging="360"/>
      </w:pPr>
      <w:rPr>
        <w:rFonts w:ascii="Symbol" w:hAnsi="Symbol" w:hint="default"/>
      </w:rPr>
    </w:lvl>
    <w:lvl w:ilvl="7" w:tplc="13503836">
      <w:start w:val="1"/>
      <w:numFmt w:val="bullet"/>
      <w:lvlText w:val="o"/>
      <w:lvlJc w:val="left"/>
      <w:pPr>
        <w:ind w:left="5760" w:hanging="360"/>
      </w:pPr>
      <w:rPr>
        <w:rFonts w:ascii="Courier New" w:hAnsi="Courier New" w:hint="default"/>
      </w:rPr>
    </w:lvl>
    <w:lvl w:ilvl="8" w:tplc="DE7A6D86">
      <w:start w:val="1"/>
      <w:numFmt w:val="bullet"/>
      <w:lvlText w:val=""/>
      <w:lvlJc w:val="left"/>
      <w:pPr>
        <w:ind w:left="6480" w:hanging="360"/>
      </w:pPr>
      <w:rPr>
        <w:rFonts w:ascii="Wingdings" w:hAnsi="Wingdings" w:hint="default"/>
      </w:rPr>
    </w:lvl>
  </w:abstractNum>
  <w:abstractNum w:abstractNumId="1" w15:restartNumberingAfterBreak="0">
    <w:nsid w:val="031A22B7"/>
    <w:multiLevelType w:val="hybridMultilevel"/>
    <w:tmpl w:val="FE0E101A"/>
    <w:lvl w:ilvl="0" w:tplc="0DD8747C">
      <w:start w:val="1"/>
      <w:numFmt w:val="bullet"/>
      <w:lvlText w:val=""/>
      <w:lvlJc w:val="left"/>
      <w:pPr>
        <w:ind w:left="1440" w:hanging="360"/>
      </w:pPr>
      <w:rPr>
        <w:rFonts w:ascii="Symbol" w:hAnsi="Symbol"/>
      </w:rPr>
    </w:lvl>
    <w:lvl w:ilvl="1" w:tplc="31BC6D54">
      <w:start w:val="1"/>
      <w:numFmt w:val="bullet"/>
      <w:lvlText w:val=""/>
      <w:lvlJc w:val="left"/>
      <w:pPr>
        <w:ind w:left="1440" w:hanging="360"/>
      </w:pPr>
      <w:rPr>
        <w:rFonts w:ascii="Symbol" w:hAnsi="Symbol"/>
      </w:rPr>
    </w:lvl>
    <w:lvl w:ilvl="2" w:tplc="90B296CA">
      <w:start w:val="1"/>
      <w:numFmt w:val="bullet"/>
      <w:lvlText w:val=""/>
      <w:lvlJc w:val="left"/>
      <w:pPr>
        <w:ind w:left="1440" w:hanging="360"/>
      </w:pPr>
      <w:rPr>
        <w:rFonts w:ascii="Symbol" w:hAnsi="Symbol"/>
      </w:rPr>
    </w:lvl>
    <w:lvl w:ilvl="3" w:tplc="44409F1C">
      <w:start w:val="1"/>
      <w:numFmt w:val="bullet"/>
      <w:lvlText w:val=""/>
      <w:lvlJc w:val="left"/>
      <w:pPr>
        <w:ind w:left="1440" w:hanging="360"/>
      </w:pPr>
      <w:rPr>
        <w:rFonts w:ascii="Symbol" w:hAnsi="Symbol"/>
      </w:rPr>
    </w:lvl>
    <w:lvl w:ilvl="4" w:tplc="5E881ED4">
      <w:start w:val="1"/>
      <w:numFmt w:val="bullet"/>
      <w:lvlText w:val=""/>
      <w:lvlJc w:val="left"/>
      <w:pPr>
        <w:ind w:left="1440" w:hanging="360"/>
      </w:pPr>
      <w:rPr>
        <w:rFonts w:ascii="Symbol" w:hAnsi="Symbol"/>
      </w:rPr>
    </w:lvl>
    <w:lvl w:ilvl="5" w:tplc="0136ADF4">
      <w:start w:val="1"/>
      <w:numFmt w:val="bullet"/>
      <w:lvlText w:val=""/>
      <w:lvlJc w:val="left"/>
      <w:pPr>
        <w:ind w:left="1440" w:hanging="360"/>
      </w:pPr>
      <w:rPr>
        <w:rFonts w:ascii="Symbol" w:hAnsi="Symbol"/>
      </w:rPr>
    </w:lvl>
    <w:lvl w:ilvl="6" w:tplc="F80EE8C2">
      <w:start w:val="1"/>
      <w:numFmt w:val="bullet"/>
      <w:lvlText w:val=""/>
      <w:lvlJc w:val="left"/>
      <w:pPr>
        <w:ind w:left="1440" w:hanging="360"/>
      </w:pPr>
      <w:rPr>
        <w:rFonts w:ascii="Symbol" w:hAnsi="Symbol"/>
      </w:rPr>
    </w:lvl>
    <w:lvl w:ilvl="7" w:tplc="1DDE547C">
      <w:start w:val="1"/>
      <w:numFmt w:val="bullet"/>
      <w:lvlText w:val=""/>
      <w:lvlJc w:val="left"/>
      <w:pPr>
        <w:ind w:left="1440" w:hanging="360"/>
      </w:pPr>
      <w:rPr>
        <w:rFonts w:ascii="Symbol" w:hAnsi="Symbol"/>
      </w:rPr>
    </w:lvl>
    <w:lvl w:ilvl="8" w:tplc="95DA427C">
      <w:start w:val="1"/>
      <w:numFmt w:val="bullet"/>
      <w:lvlText w:val=""/>
      <w:lvlJc w:val="left"/>
      <w:pPr>
        <w:ind w:left="1440" w:hanging="360"/>
      </w:pPr>
      <w:rPr>
        <w:rFonts w:ascii="Symbol" w:hAnsi="Symbol"/>
      </w:rPr>
    </w:lvl>
  </w:abstractNum>
  <w:abstractNum w:abstractNumId="2" w15:restartNumberingAfterBreak="0">
    <w:nsid w:val="0AD6D285"/>
    <w:multiLevelType w:val="hybridMultilevel"/>
    <w:tmpl w:val="FFFFFFFF"/>
    <w:lvl w:ilvl="0" w:tplc="00E4A48C">
      <w:start w:val="1"/>
      <w:numFmt w:val="bullet"/>
      <w:lvlText w:val=""/>
      <w:lvlJc w:val="left"/>
      <w:pPr>
        <w:ind w:left="720" w:hanging="360"/>
      </w:pPr>
      <w:rPr>
        <w:rFonts w:ascii="Symbol" w:hAnsi="Symbol" w:hint="default"/>
      </w:rPr>
    </w:lvl>
    <w:lvl w:ilvl="1" w:tplc="2D0447D2">
      <w:start w:val="1"/>
      <w:numFmt w:val="bullet"/>
      <w:lvlText w:val="o"/>
      <w:lvlJc w:val="left"/>
      <w:pPr>
        <w:ind w:left="1440" w:hanging="360"/>
      </w:pPr>
      <w:rPr>
        <w:rFonts w:ascii="Courier New" w:hAnsi="Courier New" w:hint="default"/>
      </w:rPr>
    </w:lvl>
    <w:lvl w:ilvl="2" w:tplc="D35878EE">
      <w:start w:val="1"/>
      <w:numFmt w:val="bullet"/>
      <w:lvlText w:val=""/>
      <w:lvlJc w:val="left"/>
      <w:pPr>
        <w:ind w:left="2160" w:hanging="360"/>
      </w:pPr>
      <w:rPr>
        <w:rFonts w:ascii="Wingdings" w:hAnsi="Wingdings" w:hint="default"/>
      </w:rPr>
    </w:lvl>
    <w:lvl w:ilvl="3" w:tplc="C18C9170">
      <w:start w:val="1"/>
      <w:numFmt w:val="bullet"/>
      <w:lvlText w:val=""/>
      <w:lvlJc w:val="left"/>
      <w:pPr>
        <w:ind w:left="2880" w:hanging="360"/>
      </w:pPr>
      <w:rPr>
        <w:rFonts w:ascii="Symbol" w:hAnsi="Symbol" w:hint="default"/>
      </w:rPr>
    </w:lvl>
    <w:lvl w:ilvl="4" w:tplc="1CB0E0D8">
      <w:start w:val="1"/>
      <w:numFmt w:val="bullet"/>
      <w:lvlText w:val="o"/>
      <w:lvlJc w:val="left"/>
      <w:pPr>
        <w:ind w:left="3600" w:hanging="360"/>
      </w:pPr>
      <w:rPr>
        <w:rFonts w:ascii="Courier New" w:hAnsi="Courier New" w:hint="default"/>
      </w:rPr>
    </w:lvl>
    <w:lvl w:ilvl="5" w:tplc="3C6A296E">
      <w:start w:val="1"/>
      <w:numFmt w:val="bullet"/>
      <w:lvlText w:val=""/>
      <w:lvlJc w:val="left"/>
      <w:pPr>
        <w:ind w:left="4320" w:hanging="360"/>
      </w:pPr>
      <w:rPr>
        <w:rFonts w:ascii="Wingdings" w:hAnsi="Wingdings" w:hint="default"/>
      </w:rPr>
    </w:lvl>
    <w:lvl w:ilvl="6" w:tplc="DEF63C16">
      <w:start w:val="1"/>
      <w:numFmt w:val="bullet"/>
      <w:lvlText w:val=""/>
      <w:lvlJc w:val="left"/>
      <w:pPr>
        <w:ind w:left="5040" w:hanging="360"/>
      </w:pPr>
      <w:rPr>
        <w:rFonts w:ascii="Symbol" w:hAnsi="Symbol" w:hint="default"/>
      </w:rPr>
    </w:lvl>
    <w:lvl w:ilvl="7" w:tplc="981842DE">
      <w:start w:val="1"/>
      <w:numFmt w:val="bullet"/>
      <w:lvlText w:val="o"/>
      <w:lvlJc w:val="left"/>
      <w:pPr>
        <w:ind w:left="5760" w:hanging="360"/>
      </w:pPr>
      <w:rPr>
        <w:rFonts w:ascii="Courier New" w:hAnsi="Courier New" w:hint="default"/>
      </w:rPr>
    </w:lvl>
    <w:lvl w:ilvl="8" w:tplc="B8981F18">
      <w:start w:val="1"/>
      <w:numFmt w:val="bullet"/>
      <w:lvlText w:val=""/>
      <w:lvlJc w:val="left"/>
      <w:pPr>
        <w:ind w:left="6480" w:hanging="360"/>
      </w:pPr>
      <w:rPr>
        <w:rFonts w:ascii="Wingdings" w:hAnsi="Wingdings" w:hint="default"/>
      </w:rPr>
    </w:lvl>
  </w:abstractNum>
  <w:abstractNum w:abstractNumId="3"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995BCF"/>
    <w:multiLevelType w:val="hybridMultilevel"/>
    <w:tmpl w:val="FFFFFFFF"/>
    <w:lvl w:ilvl="0" w:tplc="B0680728">
      <w:start w:val="1"/>
      <w:numFmt w:val="bullet"/>
      <w:lvlText w:val="-"/>
      <w:lvlJc w:val="left"/>
      <w:pPr>
        <w:ind w:left="720" w:hanging="360"/>
      </w:pPr>
      <w:rPr>
        <w:rFonts w:ascii="Aptos" w:hAnsi="Aptos" w:hint="default"/>
      </w:rPr>
    </w:lvl>
    <w:lvl w:ilvl="1" w:tplc="E5663A1E">
      <w:start w:val="1"/>
      <w:numFmt w:val="bullet"/>
      <w:lvlText w:val="o"/>
      <w:lvlJc w:val="left"/>
      <w:pPr>
        <w:ind w:left="1440" w:hanging="360"/>
      </w:pPr>
      <w:rPr>
        <w:rFonts w:ascii="Courier New" w:hAnsi="Courier New" w:hint="default"/>
      </w:rPr>
    </w:lvl>
    <w:lvl w:ilvl="2" w:tplc="FA9E4378">
      <w:start w:val="1"/>
      <w:numFmt w:val="bullet"/>
      <w:lvlText w:val=""/>
      <w:lvlJc w:val="left"/>
      <w:pPr>
        <w:ind w:left="2160" w:hanging="360"/>
      </w:pPr>
      <w:rPr>
        <w:rFonts w:ascii="Wingdings" w:hAnsi="Wingdings" w:hint="default"/>
      </w:rPr>
    </w:lvl>
    <w:lvl w:ilvl="3" w:tplc="D6CCCEA0">
      <w:start w:val="1"/>
      <w:numFmt w:val="bullet"/>
      <w:lvlText w:val=""/>
      <w:lvlJc w:val="left"/>
      <w:pPr>
        <w:ind w:left="2880" w:hanging="360"/>
      </w:pPr>
      <w:rPr>
        <w:rFonts w:ascii="Symbol" w:hAnsi="Symbol" w:hint="default"/>
      </w:rPr>
    </w:lvl>
    <w:lvl w:ilvl="4" w:tplc="62F25938">
      <w:start w:val="1"/>
      <w:numFmt w:val="bullet"/>
      <w:lvlText w:val="o"/>
      <w:lvlJc w:val="left"/>
      <w:pPr>
        <w:ind w:left="3600" w:hanging="360"/>
      </w:pPr>
      <w:rPr>
        <w:rFonts w:ascii="Courier New" w:hAnsi="Courier New" w:hint="default"/>
      </w:rPr>
    </w:lvl>
    <w:lvl w:ilvl="5" w:tplc="117C0040">
      <w:start w:val="1"/>
      <w:numFmt w:val="bullet"/>
      <w:lvlText w:val=""/>
      <w:lvlJc w:val="left"/>
      <w:pPr>
        <w:ind w:left="4320" w:hanging="360"/>
      </w:pPr>
      <w:rPr>
        <w:rFonts w:ascii="Wingdings" w:hAnsi="Wingdings" w:hint="default"/>
      </w:rPr>
    </w:lvl>
    <w:lvl w:ilvl="6" w:tplc="F528BABE">
      <w:start w:val="1"/>
      <w:numFmt w:val="bullet"/>
      <w:lvlText w:val=""/>
      <w:lvlJc w:val="left"/>
      <w:pPr>
        <w:ind w:left="5040" w:hanging="360"/>
      </w:pPr>
      <w:rPr>
        <w:rFonts w:ascii="Symbol" w:hAnsi="Symbol" w:hint="default"/>
      </w:rPr>
    </w:lvl>
    <w:lvl w:ilvl="7" w:tplc="C16A7AA4">
      <w:start w:val="1"/>
      <w:numFmt w:val="bullet"/>
      <w:lvlText w:val="o"/>
      <w:lvlJc w:val="left"/>
      <w:pPr>
        <w:ind w:left="5760" w:hanging="360"/>
      </w:pPr>
      <w:rPr>
        <w:rFonts w:ascii="Courier New" w:hAnsi="Courier New" w:hint="default"/>
      </w:rPr>
    </w:lvl>
    <w:lvl w:ilvl="8" w:tplc="7ADE15C6">
      <w:start w:val="1"/>
      <w:numFmt w:val="bullet"/>
      <w:lvlText w:val=""/>
      <w:lvlJc w:val="left"/>
      <w:pPr>
        <w:ind w:left="6480" w:hanging="360"/>
      </w:pPr>
      <w:rPr>
        <w:rFonts w:ascii="Wingdings" w:hAnsi="Wingdings" w:hint="default"/>
      </w:rPr>
    </w:lvl>
  </w:abstractNum>
  <w:abstractNum w:abstractNumId="5" w15:restartNumberingAfterBreak="0">
    <w:nsid w:val="0E79EA33"/>
    <w:multiLevelType w:val="hybridMultilevel"/>
    <w:tmpl w:val="FFFFFFFF"/>
    <w:lvl w:ilvl="0" w:tplc="02942E3A">
      <w:start w:val="1"/>
      <w:numFmt w:val="bullet"/>
      <w:lvlText w:val="-"/>
      <w:lvlJc w:val="left"/>
      <w:pPr>
        <w:ind w:left="720" w:hanging="360"/>
      </w:pPr>
      <w:rPr>
        <w:rFonts w:ascii="Aptos" w:hAnsi="Aptos" w:hint="default"/>
      </w:rPr>
    </w:lvl>
    <w:lvl w:ilvl="1" w:tplc="BD60B748">
      <w:start w:val="1"/>
      <w:numFmt w:val="bullet"/>
      <w:lvlText w:val="o"/>
      <w:lvlJc w:val="left"/>
      <w:pPr>
        <w:ind w:left="1440" w:hanging="360"/>
      </w:pPr>
      <w:rPr>
        <w:rFonts w:ascii="Courier New" w:hAnsi="Courier New" w:hint="default"/>
      </w:rPr>
    </w:lvl>
    <w:lvl w:ilvl="2" w:tplc="EBBC1D7A">
      <w:start w:val="1"/>
      <w:numFmt w:val="bullet"/>
      <w:lvlText w:val=""/>
      <w:lvlJc w:val="left"/>
      <w:pPr>
        <w:ind w:left="2160" w:hanging="360"/>
      </w:pPr>
      <w:rPr>
        <w:rFonts w:ascii="Wingdings" w:hAnsi="Wingdings" w:hint="default"/>
      </w:rPr>
    </w:lvl>
    <w:lvl w:ilvl="3" w:tplc="41DE7526">
      <w:start w:val="1"/>
      <w:numFmt w:val="bullet"/>
      <w:lvlText w:val=""/>
      <w:lvlJc w:val="left"/>
      <w:pPr>
        <w:ind w:left="2880" w:hanging="360"/>
      </w:pPr>
      <w:rPr>
        <w:rFonts w:ascii="Symbol" w:hAnsi="Symbol" w:hint="default"/>
      </w:rPr>
    </w:lvl>
    <w:lvl w:ilvl="4" w:tplc="CFC2FA28">
      <w:start w:val="1"/>
      <w:numFmt w:val="bullet"/>
      <w:lvlText w:val="o"/>
      <w:lvlJc w:val="left"/>
      <w:pPr>
        <w:ind w:left="3600" w:hanging="360"/>
      </w:pPr>
      <w:rPr>
        <w:rFonts w:ascii="Courier New" w:hAnsi="Courier New" w:hint="default"/>
      </w:rPr>
    </w:lvl>
    <w:lvl w:ilvl="5" w:tplc="8FB821D0">
      <w:start w:val="1"/>
      <w:numFmt w:val="bullet"/>
      <w:lvlText w:val=""/>
      <w:lvlJc w:val="left"/>
      <w:pPr>
        <w:ind w:left="4320" w:hanging="360"/>
      </w:pPr>
      <w:rPr>
        <w:rFonts w:ascii="Wingdings" w:hAnsi="Wingdings" w:hint="default"/>
      </w:rPr>
    </w:lvl>
    <w:lvl w:ilvl="6" w:tplc="9AA2BC80">
      <w:start w:val="1"/>
      <w:numFmt w:val="bullet"/>
      <w:lvlText w:val=""/>
      <w:lvlJc w:val="left"/>
      <w:pPr>
        <w:ind w:left="5040" w:hanging="360"/>
      </w:pPr>
      <w:rPr>
        <w:rFonts w:ascii="Symbol" w:hAnsi="Symbol" w:hint="default"/>
      </w:rPr>
    </w:lvl>
    <w:lvl w:ilvl="7" w:tplc="EA62745A">
      <w:start w:val="1"/>
      <w:numFmt w:val="bullet"/>
      <w:lvlText w:val="o"/>
      <w:lvlJc w:val="left"/>
      <w:pPr>
        <w:ind w:left="5760" w:hanging="360"/>
      </w:pPr>
      <w:rPr>
        <w:rFonts w:ascii="Courier New" w:hAnsi="Courier New" w:hint="default"/>
      </w:rPr>
    </w:lvl>
    <w:lvl w:ilvl="8" w:tplc="3F529624">
      <w:start w:val="1"/>
      <w:numFmt w:val="bullet"/>
      <w:lvlText w:val=""/>
      <w:lvlJc w:val="left"/>
      <w:pPr>
        <w:ind w:left="6480" w:hanging="360"/>
      </w:pPr>
      <w:rPr>
        <w:rFonts w:ascii="Wingdings" w:hAnsi="Wingdings" w:hint="default"/>
      </w:rPr>
    </w:lvl>
  </w:abstractNum>
  <w:abstractNum w:abstractNumId="6" w15:restartNumberingAfterBreak="0">
    <w:nsid w:val="0FB039A1"/>
    <w:multiLevelType w:val="hybridMultilevel"/>
    <w:tmpl w:val="FFFFFFFF"/>
    <w:lvl w:ilvl="0" w:tplc="D22C839E">
      <w:start w:val="1"/>
      <w:numFmt w:val="bullet"/>
      <w:lvlText w:val=""/>
      <w:lvlJc w:val="left"/>
      <w:pPr>
        <w:ind w:left="720" w:hanging="360"/>
      </w:pPr>
      <w:rPr>
        <w:rFonts w:ascii="Symbol" w:hAnsi="Symbol" w:hint="default"/>
      </w:rPr>
    </w:lvl>
    <w:lvl w:ilvl="1" w:tplc="CFA22A8E">
      <w:start w:val="1"/>
      <w:numFmt w:val="bullet"/>
      <w:lvlText w:val="o"/>
      <w:lvlJc w:val="left"/>
      <w:pPr>
        <w:ind w:left="1440" w:hanging="360"/>
      </w:pPr>
      <w:rPr>
        <w:rFonts w:ascii="Courier New" w:hAnsi="Courier New" w:hint="default"/>
      </w:rPr>
    </w:lvl>
    <w:lvl w:ilvl="2" w:tplc="FDBCB886">
      <w:start w:val="1"/>
      <w:numFmt w:val="bullet"/>
      <w:lvlText w:val=""/>
      <w:lvlJc w:val="left"/>
      <w:pPr>
        <w:ind w:left="2160" w:hanging="360"/>
      </w:pPr>
      <w:rPr>
        <w:rFonts w:ascii="Wingdings" w:hAnsi="Wingdings" w:hint="default"/>
      </w:rPr>
    </w:lvl>
    <w:lvl w:ilvl="3" w:tplc="7D2A2DAA">
      <w:start w:val="1"/>
      <w:numFmt w:val="bullet"/>
      <w:lvlText w:val=""/>
      <w:lvlJc w:val="left"/>
      <w:pPr>
        <w:ind w:left="2880" w:hanging="360"/>
      </w:pPr>
      <w:rPr>
        <w:rFonts w:ascii="Symbol" w:hAnsi="Symbol" w:hint="default"/>
      </w:rPr>
    </w:lvl>
    <w:lvl w:ilvl="4" w:tplc="33BE4EF2">
      <w:start w:val="1"/>
      <w:numFmt w:val="bullet"/>
      <w:lvlText w:val="o"/>
      <w:lvlJc w:val="left"/>
      <w:pPr>
        <w:ind w:left="3600" w:hanging="360"/>
      </w:pPr>
      <w:rPr>
        <w:rFonts w:ascii="Courier New" w:hAnsi="Courier New" w:hint="default"/>
      </w:rPr>
    </w:lvl>
    <w:lvl w:ilvl="5" w:tplc="E8441E70">
      <w:start w:val="1"/>
      <w:numFmt w:val="bullet"/>
      <w:lvlText w:val=""/>
      <w:lvlJc w:val="left"/>
      <w:pPr>
        <w:ind w:left="4320" w:hanging="360"/>
      </w:pPr>
      <w:rPr>
        <w:rFonts w:ascii="Wingdings" w:hAnsi="Wingdings" w:hint="default"/>
      </w:rPr>
    </w:lvl>
    <w:lvl w:ilvl="6" w:tplc="13C00438">
      <w:start w:val="1"/>
      <w:numFmt w:val="bullet"/>
      <w:lvlText w:val=""/>
      <w:lvlJc w:val="left"/>
      <w:pPr>
        <w:ind w:left="5040" w:hanging="360"/>
      </w:pPr>
      <w:rPr>
        <w:rFonts w:ascii="Symbol" w:hAnsi="Symbol" w:hint="default"/>
      </w:rPr>
    </w:lvl>
    <w:lvl w:ilvl="7" w:tplc="2D78A2C6">
      <w:start w:val="1"/>
      <w:numFmt w:val="bullet"/>
      <w:lvlText w:val="o"/>
      <w:lvlJc w:val="left"/>
      <w:pPr>
        <w:ind w:left="5760" w:hanging="360"/>
      </w:pPr>
      <w:rPr>
        <w:rFonts w:ascii="Courier New" w:hAnsi="Courier New" w:hint="default"/>
      </w:rPr>
    </w:lvl>
    <w:lvl w:ilvl="8" w:tplc="26F4C6FA">
      <w:start w:val="1"/>
      <w:numFmt w:val="bullet"/>
      <w:lvlText w:val=""/>
      <w:lvlJc w:val="left"/>
      <w:pPr>
        <w:ind w:left="6480" w:hanging="360"/>
      </w:pPr>
      <w:rPr>
        <w:rFonts w:ascii="Wingdings" w:hAnsi="Wingdings" w:hint="default"/>
      </w:rPr>
    </w:lvl>
  </w:abstractNum>
  <w:abstractNum w:abstractNumId="7" w15:restartNumberingAfterBreak="0">
    <w:nsid w:val="10B5006B"/>
    <w:multiLevelType w:val="hybridMultilevel"/>
    <w:tmpl w:val="FFFFFFFF"/>
    <w:lvl w:ilvl="0" w:tplc="97E80CC6">
      <w:start w:val="1"/>
      <w:numFmt w:val="bullet"/>
      <w:lvlText w:val=""/>
      <w:lvlJc w:val="left"/>
      <w:pPr>
        <w:ind w:left="720" w:hanging="360"/>
      </w:pPr>
      <w:rPr>
        <w:rFonts w:ascii="Symbol" w:hAnsi="Symbol" w:hint="default"/>
      </w:rPr>
    </w:lvl>
    <w:lvl w:ilvl="1" w:tplc="7E52A49E">
      <w:start w:val="1"/>
      <w:numFmt w:val="bullet"/>
      <w:lvlText w:val="o"/>
      <w:lvlJc w:val="left"/>
      <w:pPr>
        <w:ind w:left="1440" w:hanging="360"/>
      </w:pPr>
      <w:rPr>
        <w:rFonts w:ascii="Courier New" w:hAnsi="Courier New" w:hint="default"/>
      </w:rPr>
    </w:lvl>
    <w:lvl w:ilvl="2" w:tplc="B24C7B18">
      <w:start w:val="1"/>
      <w:numFmt w:val="bullet"/>
      <w:lvlText w:val=""/>
      <w:lvlJc w:val="left"/>
      <w:pPr>
        <w:ind w:left="2160" w:hanging="360"/>
      </w:pPr>
      <w:rPr>
        <w:rFonts w:ascii="Wingdings" w:hAnsi="Wingdings" w:hint="default"/>
      </w:rPr>
    </w:lvl>
    <w:lvl w:ilvl="3" w:tplc="B95CACC8">
      <w:start w:val="1"/>
      <w:numFmt w:val="bullet"/>
      <w:lvlText w:val=""/>
      <w:lvlJc w:val="left"/>
      <w:pPr>
        <w:ind w:left="2880" w:hanging="360"/>
      </w:pPr>
      <w:rPr>
        <w:rFonts w:ascii="Symbol" w:hAnsi="Symbol" w:hint="default"/>
      </w:rPr>
    </w:lvl>
    <w:lvl w:ilvl="4" w:tplc="FEEE7AD4">
      <w:start w:val="1"/>
      <w:numFmt w:val="bullet"/>
      <w:lvlText w:val="o"/>
      <w:lvlJc w:val="left"/>
      <w:pPr>
        <w:ind w:left="3600" w:hanging="360"/>
      </w:pPr>
      <w:rPr>
        <w:rFonts w:ascii="Courier New" w:hAnsi="Courier New" w:hint="default"/>
      </w:rPr>
    </w:lvl>
    <w:lvl w:ilvl="5" w:tplc="7AA81ED6">
      <w:start w:val="1"/>
      <w:numFmt w:val="bullet"/>
      <w:lvlText w:val=""/>
      <w:lvlJc w:val="left"/>
      <w:pPr>
        <w:ind w:left="4320" w:hanging="360"/>
      </w:pPr>
      <w:rPr>
        <w:rFonts w:ascii="Wingdings" w:hAnsi="Wingdings" w:hint="default"/>
      </w:rPr>
    </w:lvl>
    <w:lvl w:ilvl="6" w:tplc="73863496">
      <w:start w:val="1"/>
      <w:numFmt w:val="bullet"/>
      <w:lvlText w:val=""/>
      <w:lvlJc w:val="left"/>
      <w:pPr>
        <w:ind w:left="5040" w:hanging="360"/>
      </w:pPr>
      <w:rPr>
        <w:rFonts w:ascii="Symbol" w:hAnsi="Symbol" w:hint="default"/>
      </w:rPr>
    </w:lvl>
    <w:lvl w:ilvl="7" w:tplc="DBC003E8">
      <w:start w:val="1"/>
      <w:numFmt w:val="bullet"/>
      <w:lvlText w:val="o"/>
      <w:lvlJc w:val="left"/>
      <w:pPr>
        <w:ind w:left="5760" w:hanging="360"/>
      </w:pPr>
      <w:rPr>
        <w:rFonts w:ascii="Courier New" w:hAnsi="Courier New" w:hint="default"/>
      </w:rPr>
    </w:lvl>
    <w:lvl w:ilvl="8" w:tplc="399A4E8A">
      <w:start w:val="1"/>
      <w:numFmt w:val="bullet"/>
      <w:lvlText w:val=""/>
      <w:lvlJc w:val="left"/>
      <w:pPr>
        <w:ind w:left="6480" w:hanging="360"/>
      </w:pPr>
      <w:rPr>
        <w:rFonts w:ascii="Wingdings" w:hAnsi="Wingdings" w:hint="default"/>
      </w:rPr>
    </w:lvl>
  </w:abstractNum>
  <w:abstractNum w:abstractNumId="8" w15:restartNumberingAfterBreak="0">
    <w:nsid w:val="11A229EF"/>
    <w:multiLevelType w:val="hybridMultilevel"/>
    <w:tmpl w:val="DA905842"/>
    <w:lvl w:ilvl="0" w:tplc="3732D3DE">
      <w:start w:val="1"/>
      <w:numFmt w:val="bullet"/>
      <w:lvlText w:val=""/>
      <w:lvlJc w:val="left"/>
      <w:pPr>
        <w:ind w:left="1440" w:hanging="360"/>
      </w:pPr>
      <w:rPr>
        <w:rFonts w:ascii="Symbol" w:hAnsi="Symbol"/>
      </w:rPr>
    </w:lvl>
    <w:lvl w:ilvl="1" w:tplc="9B64DE82">
      <w:start w:val="1"/>
      <w:numFmt w:val="bullet"/>
      <w:lvlText w:val=""/>
      <w:lvlJc w:val="left"/>
      <w:pPr>
        <w:ind w:left="1440" w:hanging="360"/>
      </w:pPr>
      <w:rPr>
        <w:rFonts w:ascii="Symbol" w:hAnsi="Symbol"/>
      </w:rPr>
    </w:lvl>
    <w:lvl w:ilvl="2" w:tplc="CC1492D2">
      <w:start w:val="1"/>
      <w:numFmt w:val="bullet"/>
      <w:lvlText w:val=""/>
      <w:lvlJc w:val="left"/>
      <w:pPr>
        <w:ind w:left="1440" w:hanging="360"/>
      </w:pPr>
      <w:rPr>
        <w:rFonts w:ascii="Symbol" w:hAnsi="Symbol"/>
      </w:rPr>
    </w:lvl>
    <w:lvl w:ilvl="3" w:tplc="213C734C">
      <w:start w:val="1"/>
      <w:numFmt w:val="bullet"/>
      <w:lvlText w:val=""/>
      <w:lvlJc w:val="left"/>
      <w:pPr>
        <w:ind w:left="1440" w:hanging="360"/>
      </w:pPr>
      <w:rPr>
        <w:rFonts w:ascii="Symbol" w:hAnsi="Symbol"/>
      </w:rPr>
    </w:lvl>
    <w:lvl w:ilvl="4" w:tplc="A4C00A72">
      <w:start w:val="1"/>
      <w:numFmt w:val="bullet"/>
      <w:lvlText w:val=""/>
      <w:lvlJc w:val="left"/>
      <w:pPr>
        <w:ind w:left="1440" w:hanging="360"/>
      </w:pPr>
      <w:rPr>
        <w:rFonts w:ascii="Symbol" w:hAnsi="Symbol"/>
      </w:rPr>
    </w:lvl>
    <w:lvl w:ilvl="5" w:tplc="16B2235A">
      <w:start w:val="1"/>
      <w:numFmt w:val="bullet"/>
      <w:lvlText w:val=""/>
      <w:lvlJc w:val="left"/>
      <w:pPr>
        <w:ind w:left="1440" w:hanging="360"/>
      </w:pPr>
      <w:rPr>
        <w:rFonts w:ascii="Symbol" w:hAnsi="Symbol"/>
      </w:rPr>
    </w:lvl>
    <w:lvl w:ilvl="6" w:tplc="9194755A">
      <w:start w:val="1"/>
      <w:numFmt w:val="bullet"/>
      <w:lvlText w:val=""/>
      <w:lvlJc w:val="left"/>
      <w:pPr>
        <w:ind w:left="1440" w:hanging="360"/>
      </w:pPr>
      <w:rPr>
        <w:rFonts w:ascii="Symbol" w:hAnsi="Symbol"/>
      </w:rPr>
    </w:lvl>
    <w:lvl w:ilvl="7" w:tplc="57060942">
      <w:start w:val="1"/>
      <w:numFmt w:val="bullet"/>
      <w:lvlText w:val=""/>
      <w:lvlJc w:val="left"/>
      <w:pPr>
        <w:ind w:left="1440" w:hanging="360"/>
      </w:pPr>
      <w:rPr>
        <w:rFonts w:ascii="Symbol" w:hAnsi="Symbol"/>
      </w:rPr>
    </w:lvl>
    <w:lvl w:ilvl="8" w:tplc="A2A63B1E">
      <w:start w:val="1"/>
      <w:numFmt w:val="bullet"/>
      <w:lvlText w:val=""/>
      <w:lvlJc w:val="left"/>
      <w:pPr>
        <w:ind w:left="1440" w:hanging="360"/>
      </w:pPr>
      <w:rPr>
        <w:rFonts w:ascii="Symbol" w:hAnsi="Symbol"/>
      </w:rPr>
    </w:lvl>
  </w:abstractNum>
  <w:abstractNum w:abstractNumId="9" w15:restartNumberingAfterBreak="0">
    <w:nsid w:val="138A6D93"/>
    <w:multiLevelType w:val="hybridMultilevel"/>
    <w:tmpl w:val="FFFFFFFF"/>
    <w:lvl w:ilvl="0" w:tplc="F8BAB618">
      <w:start w:val="1"/>
      <w:numFmt w:val="bullet"/>
      <w:lvlText w:val="-"/>
      <w:lvlJc w:val="left"/>
      <w:pPr>
        <w:ind w:left="720" w:hanging="360"/>
      </w:pPr>
      <w:rPr>
        <w:rFonts w:ascii="Aptos" w:hAnsi="Aptos" w:hint="default"/>
      </w:rPr>
    </w:lvl>
    <w:lvl w:ilvl="1" w:tplc="255E1468">
      <w:start w:val="1"/>
      <w:numFmt w:val="bullet"/>
      <w:lvlText w:val="o"/>
      <w:lvlJc w:val="left"/>
      <w:pPr>
        <w:ind w:left="1440" w:hanging="360"/>
      </w:pPr>
      <w:rPr>
        <w:rFonts w:ascii="Courier New" w:hAnsi="Courier New" w:hint="default"/>
      </w:rPr>
    </w:lvl>
    <w:lvl w:ilvl="2" w:tplc="54C8D7E6">
      <w:start w:val="1"/>
      <w:numFmt w:val="bullet"/>
      <w:lvlText w:val=""/>
      <w:lvlJc w:val="left"/>
      <w:pPr>
        <w:ind w:left="2160" w:hanging="360"/>
      </w:pPr>
      <w:rPr>
        <w:rFonts w:ascii="Wingdings" w:hAnsi="Wingdings" w:hint="default"/>
      </w:rPr>
    </w:lvl>
    <w:lvl w:ilvl="3" w:tplc="136C933C">
      <w:start w:val="1"/>
      <w:numFmt w:val="bullet"/>
      <w:lvlText w:val=""/>
      <w:lvlJc w:val="left"/>
      <w:pPr>
        <w:ind w:left="2880" w:hanging="360"/>
      </w:pPr>
      <w:rPr>
        <w:rFonts w:ascii="Symbol" w:hAnsi="Symbol" w:hint="default"/>
      </w:rPr>
    </w:lvl>
    <w:lvl w:ilvl="4" w:tplc="D3E69B78">
      <w:start w:val="1"/>
      <w:numFmt w:val="bullet"/>
      <w:lvlText w:val="o"/>
      <w:lvlJc w:val="left"/>
      <w:pPr>
        <w:ind w:left="3600" w:hanging="360"/>
      </w:pPr>
      <w:rPr>
        <w:rFonts w:ascii="Courier New" w:hAnsi="Courier New" w:hint="default"/>
      </w:rPr>
    </w:lvl>
    <w:lvl w:ilvl="5" w:tplc="BCC20E90">
      <w:start w:val="1"/>
      <w:numFmt w:val="bullet"/>
      <w:lvlText w:val=""/>
      <w:lvlJc w:val="left"/>
      <w:pPr>
        <w:ind w:left="4320" w:hanging="360"/>
      </w:pPr>
      <w:rPr>
        <w:rFonts w:ascii="Wingdings" w:hAnsi="Wingdings" w:hint="default"/>
      </w:rPr>
    </w:lvl>
    <w:lvl w:ilvl="6" w:tplc="1D26C1E4">
      <w:start w:val="1"/>
      <w:numFmt w:val="bullet"/>
      <w:lvlText w:val=""/>
      <w:lvlJc w:val="left"/>
      <w:pPr>
        <w:ind w:left="5040" w:hanging="360"/>
      </w:pPr>
      <w:rPr>
        <w:rFonts w:ascii="Symbol" w:hAnsi="Symbol" w:hint="default"/>
      </w:rPr>
    </w:lvl>
    <w:lvl w:ilvl="7" w:tplc="CCD23760">
      <w:start w:val="1"/>
      <w:numFmt w:val="bullet"/>
      <w:lvlText w:val="o"/>
      <w:lvlJc w:val="left"/>
      <w:pPr>
        <w:ind w:left="5760" w:hanging="360"/>
      </w:pPr>
      <w:rPr>
        <w:rFonts w:ascii="Courier New" w:hAnsi="Courier New" w:hint="default"/>
      </w:rPr>
    </w:lvl>
    <w:lvl w:ilvl="8" w:tplc="DBBC5A08">
      <w:start w:val="1"/>
      <w:numFmt w:val="bullet"/>
      <w:lvlText w:val=""/>
      <w:lvlJc w:val="left"/>
      <w:pPr>
        <w:ind w:left="6480" w:hanging="360"/>
      </w:pPr>
      <w:rPr>
        <w:rFonts w:ascii="Wingdings" w:hAnsi="Wingdings" w:hint="default"/>
      </w:rPr>
    </w:lvl>
  </w:abstractNum>
  <w:abstractNum w:abstractNumId="10" w15:restartNumberingAfterBreak="0">
    <w:nsid w:val="140D78A9"/>
    <w:multiLevelType w:val="hybridMultilevel"/>
    <w:tmpl w:val="3D0EB9C4"/>
    <w:lvl w:ilvl="0" w:tplc="D6CE2EC8">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D51FD4"/>
    <w:multiLevelType w:val="hybridMultilevel"/>
    <w:tmpl w:val="FFFFFFFF"/>
    <w:lvl w:ilvl="0" w:tplc="E170059C">
      <w:start w:val="1"/>
      <w:numFmt w:val="bullet"/>
      <w:lvlText w:val="-"/>
      <w:lvlJc w:val="left"/>
      <w:pPr>
        <w:ind w:left="720" w:hanging="360"/>
      </w:pPr>
      <w:rPr>
        <w:rFonts w:ascii="Aptos" w:hAnsi="Aptos" w:hint="default"/>
      </w:rPr>
    </w:lvl>
    <w:lvl w:ilvl="1" w:tplc="71AC368A">
      <w:start w:val="1"/>
      <w:numFmt w:val="bullet"/>
      <w:lvlText w:val="o"/>
      <w:lvlJc w:val="left"/>
      <w:pPr>
        <w:ind w:left="1440" w:hanging="360"/>
      </w:pPr>
      <w:rPr>
        <w:rFonts w:ascii="Courier New" w:hAnsi="Courier New" w:hint="default"/>
      </w:rPr>
    </w:lvl>
    <w:lvl w:ilvl="2" w:tplc="BCF48FC4">
      <w:start w:val="1"/>
      <w:numFmt w:val="bullet"/>
      <w:lvlText w:val=""/>
      <w:lvlJc w:val="left"/>
      <w:pPr>
        <w:ind w:left="2160" w:hanging="360"/>
      </w:pPr>
      <w:rPr>
        <w:rFonts w:ascii="Wingdings" w:hAnsi="Wingdings" w:hint="default"/>
      </w:rPr>
    </w:lvl>
    <w:lvl w:ilvl="3" w:tplc="B5EA5394">
      <w:start w:val="1"/>
      <w:numFmt w:val="bullet"/>
      <w:lvlText w:val=""/>
      <w:lvlJc w:val="left"/>
      <w:pPr>
        <w:ind w:left="2880" w:hanging="360"/>
      </w:pPr>
      <w:rPr>
        <w:rFonts w:ascii="Symbol" w:hAnsi="Symbol" w:hint="default"/>
      </w:rPr>
    </w:lvl>
    <w:lvl w:ilvl="4" w:tplc="BEFC7886">
      <w:start w:val="1"/>
      <w:numFmt w:val="bullet"/>
      <w:lvlText w:val="o"/>
      <w:lvlJc w:val="left"/>
      <w:pPr>
        <w:ind w:left="3600" w:hanging="360"/>
      </w:pPr>
      <w:rPr>
        <w:rFonts w:ascii="Courier New" w:hAnsi="Courier New" w:hint="default"/>
      </w:rPr>
    </w:lvl>
    <w:lvl w:ilvl="5" w:tplc="14F201E6">
      <w:start w:val="1"/>
      <w:numFmt w:val="bullet"/>
      <w:lvlText w:val=""/>
      <w:lvlJc w:val="left"/>
      <w:pPr>
        <w:ind w:left="4320" w:hanging="360"/>
      </w:pPr>
      <w:rPr>
        <w:rFonts w:ascii="Wingdings" w:hAnsi="Wingdings" w:hint="default"/>
      </w:rPr>
    </w:lvl>
    <w:lvl w:ilvl="6" w:tplc="11EE5C42">
      <w:start w:val="1"/>
      <w:numFmt w:val="bullet"/>
      <w:lvlText w:val=""/>
      <w:lvlJc w:val="left"/>
      <w:pPr>
        <w:ind w:left="5040" w:hanging="360"/>
      </w:pPr>
      <w:rPr>
        <w:rFonts w:ascii="Symbol" w:hAnsi="Symbol" w:hint="default"/>
      </w:rPr>
    </w:lvl>
    <w:lvl w:ilvl="7" w:tplc="EB06C318">
      <w:start w:val="1"/>
      <w:numFmt w:val="bullet"/>
      <w:lvlText w:val="o"/>
      <w:lvlJc w:val="left"/>
      <w:pPr>
        <w:ind w:left="5760" w:hanging="360"/>
      </w:pPr>
      <w:rPr>
        <w:rFonts w:ascii="Courier New" w:hAnsi="Courier New" w:hint="default"/>
      </w:rPr>
    </w:lvl>
    <w:lvl w:ilvl="8" w:tplc="E6FA9028">
      <w:start w:val="1"/>
      <w:numFmt w:val="bullet"/>
      <w:lvlText w:val=""/>
      <w:lvlJc w:val="left"/>
      <w:pPr>
        <w:ind w:left="6480" w:hanging="360"/>
      </w:pPr>
      <w:rPr>
        <w:rFonts w:ascii="Wingdings" w:hAnsi="Wingdings" w:hint="default"/>
      </w:rPr>
    </w:lvl>
  </w:abstractNum>
  <w:abstractNum w:abstractNumId="12" w15:restartNumberingAfterBreak="0">
    <w:nsid w:val="17692512"/>
    <w:multiLevelType w:val="hybridMultilevel"/>
    <w:tmpl w:val="FFFFFFFF"/>
    <w:lvl w:ilvl="0" w:tplc="25126FB4">
      <w:start w:val="1"/>
      <w:numFmt w:val="bullet"/>
      <w:lvlText w:val="-"/>
      <w:lvlJc w:val="left"/>
      <w:pPr>
        <w:ind w:left="1068" w:hanging="360"/>
      </w:pPr>
      <w:rPr>
        <w:rFonts w:ascii="Aptos" w:hAnsi="Aptos" w:hint="default"/>
      </w:rPr>
    </w:lvl>
    <w:lvl w:ilvl="1" w:tplc="D9EA770C">
      <w:start w:val="1"/>
      <w:numFmt w:val="bullet"/>
      <w:lvlText w:val="o"/>
      <w:lvlJc w:val="left"/>
      <w:pPr>
        <w:ind w:left="1788" w:hanging="360"/>
      </w:pPr>
      <w:rPr>
        <w:rFonts w:ascii="Courier New" w:hAnsi="Courier New" w:hint="default"/>
      </w:rPr>
    </w:lvl>
    <w:lvl w:ilvl="2" w:tplc="8E5CCBD0">
      <w:start w:val="1"/>
      <w:numFmt w:val="bullet"/>
      <w:lvlText w:val=""/>
      <w:lvlJc w:val="left"/>
      <w:pPr>
        <w:ind w:left="2508" w:hanging="360"/>
      </w:pPr>
      <w:rPr>
        <w:rFonts w:ascii="Wingdings" w:hAnsi="Wingdings" w:hint="default"/>
      </w:rPr>
    </w:lvl>
    <w:lvl w:ilvl="3" w:tplc="A3D832C8">
      <w:start w:val="1"/>
      <w:numFmt w:val="bullet"/>
      <w:lvlText w:val=""/>
      <w:lvlJc w:val="left"/>
      <w:pPr>
        <w:ind w:left="3228" w:hanging="360"/>
      </w:pPr>
      <w:rPr>
        <w:rFonts w:ascii="Symbol" w:hAnsi="Symbol" w:hint="default"/>
      </w:rPr>
    </w:lvl>
    <w:lvl w:ilvl="4" w:tplc="9A3EDD4C">
      <w:start w:val="1"/>
      <w:numFmt w:val="bullet"/>
      <w:lvlText w:val="o"/>
      <w:lvlJc w:val="left"/>
      <w:pPr>
        <w:ind w:left="3948" w:hanging="360"/>
      </w:pPr>
      <w:rPr>
        <w:rFonts w:ascii="Courier New" w:hAnsi="Courier New" w:hint="default"/>
      </w:rPr>
    </w:lvl>
    <w:lvl w:ilvl="5" w:tplc="4FAE263C">
      <w:start w:val="1"/>
      <w:numFmt w:val="bullet"/>
      <w:lvlText w:val=""/>
      <w:lvlJc w:val="left"/>
      <w:pPr>
        <w:ind w:left="4668" w:hanging="360"/>
      </w:pPr>
      <w:rPr>
        <w:rFonts w:ascii="Wingdings" w:hAnsi="Wingdings" w:hint="default"/>
      </w:rPr>
    </w:lvl>
    <w:lvl w:ilvl="6" w:tplc="3A786254">
      <w:start w:val="1"/>
      <w:numFmt w:val="bullet"/>
      <w:lvlText w:val=""/>
      <w:lvlJc w:val="left"/>
      <w:pPr>
        <w:ind w:left="5388" w:hanging="360"/>
      </w:pPr>
      <w:rPr>
        <w:rFonts w:ascii="Symbol" w:hAnsi="Symbol" w:hint="default"/>
      </w:rPr>
    </w:lvl>
    <w:lvl w:ilvl="7" w:tplc="CF7421B0">
      <w:start w:val="1"/>
      <w:numFmt w:val="bullet"/>
      <w:lvlText w:val="o"/>
      <w:lvlJc w:val="left"/>
      <w:pPr>
        <w:ind w:left="6108" w:hanging="360"/>
      </w:pPr>
      <w:rPr>
        <w:rFonts w:ascii="Courier New" w:hAnsi="Courier New" w:hint="default"/>
      </w:rPr>
    </w:lvl>
    <w:lvl w:ilvl="8" w:tplc="C5D2B8C6">
      <w:start w:val="1"/>
      <w:numFmt w:val="bullet"/>
      <w:lvlText w:val=""/>
      <w:lvlJc w:val="left"/>
      <w:pPr>
        <w:ind w:left="6828" w:hanging="360"/>
      </w:pPr>
      <w:rPr>
        <w:rFonts w:ascii="Wingdings" w:hAnsi="Wingdings" w:hint="default"/>
      </w:rPr>
    </w:lvl>
  </w:abstractNum>
  <w:abstractNum w:abstractNumId="13" w15:restartNumberingAfterBreak="0">
    <w:nsid w:val="1EFA1DA4"/>
    <w:multiLevelType w:val="multilevel"/>
    <w:tmpl w:val="B59814B4"/>
    <w:lvl w:ilvl="0">
      <w:start w:val="1"/>
      <w:numFmt w:val="decimal"/>
      <w:pStyle w:val="Spreekpunten"/>
      <w:lvlText w:val="%1)"/>
      <w:lvlJc w:val="left"/>
      <w:pPr>
        <w:tabs>
          <w:tab w:val="num" w:pos="717"/>
        </w:tabs>
        <w:ind w:left="717" w:hanging="360"/>
      </w:pPr>
      <w:rPr>
        <w:color w:val="auto"/>
      </w:rPr>
    </w:lvl>
    <w:lvl w:ilvl="1">
      <w:start w:val="1"/>
      <w:numFmt w:val="lowerLetter"/>
      <w:lvlText w:val="%2)"/>
      <w:lvlJc w:val="left"/>
      <w:pPr>
        <w:tabs>
          <w:tab w:val="num" w:pos="1785"/>
        </w:tabs>
        <w:ind w:left="1785" w:hanging="705"/>
      </w:pPr>
    </w:lvl>
    <w:lvl w:ilvl="2" w:tentative="1">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0EE0DBE"/>
    <w:multiLevelType w:val="hybridMultilevel"/>
    <w:tmpl w:val="B290EA62"/>
    <w:lvl w:ilvl="0" w:tplc="4F2A818A">
      <w:start w:val="1"/>
      <w:numFmt w:val="bullet"/>
      <w:lvlText w:val=""/>
      <w:lvlJc w:val="left"/>
      <w:pPr>
        <w:ind w:left="1440" w:hanging="360"/>
      </w:pPr>
      <w:rPr>
        <w:rFonts w:ascii="Symbol" w:hAnsi="Symbol"/>
      </w:rPr>
    </w:lvl>
    <w:lvl w:ilvl="1" w:tplc="2C4CE9D6">
      <w:start w:val="1"/>
      <w:numFmt w:val="bullet"/>
      <w:lvlText w:val=""/>
      <w:lvlJc w:val="left"/>
      <w:pPr>
        <w:ind w:left="1440" w:hanging="360"/>
      </w:pPr>
      <w:rPr>
        <w:rFonts w:ascii="Symbol" w:hAnsi="Symbol"/>
      </w:rPr>
    </w:lvl>
    <w:lvl w:ilvl="2" w:tplc="5100D086">
      <w:start w:val="1"/>
      <w:numFmt w:val="bullet"/>
      <w:lvlText w:val=""/>
      <w:lvlJc w:val="left"/>
      <w:pPr>
        <w:ind w:left="1440" w:hanging="360"/>
      </w:pPr>
      <w:rPr>
        <w:rFonts w:ascii="Symbol" w:hAnsi="Symbol"/>
      </w:rPr>
    </w:lvl>
    <w:lvl w:ilvl="3" w:tplc="5DA88AA4">
      <w:start w:val="1"/>
      <w:numFmt w:val="bullet"/>
      <w:lvlText w:val=""/>
      <w:lvlJc w:val="left"/>
      <w:pPr>
        <w:ind w:left="1440" w:hanging="360"/>
      </w:pPr>
      <w:rPr>
        <w:rFonts w:ascii="Symbol" w:hAnsi="Symbol"/>
      </w:rPr>
    </w:lvl>
    <w:lvl w:ilvl="4" w:tplc="2452A504">
      <w:start w:val="1"/>
      <w:numFmt w:val="bullet"/>
      <w:lvlText w:val=""/>
      <w:lvlJc w:val="left"/>
      <w:pPr>
        <w:ind w:left="1440" w:hanging="360"/>
      </w:pPr>
      <w:rPr>
        <w:rFonts w:ascii="Symbol" w:hAnsi="Symbol"/>
      </w:rPr>
    </w:lvl>
    <w:lvl w:ilvl="5" w:tplc="3E1AC0C2">
      <w:start w:val="1"/>
      <w:numFmt w:val="bullet"/>
      <w:lvlText w:val=""/>
      <w:lvlJc w:val="left"/>
      <w:pPr>
        <w:ind w:left="1440" w:hanging="360"/>
      </w:pPr>
      <w:rPr>
        <w:rFonts w:ascii="Symbol" w:hAnsi="Symbol"/>
      </w:rPr>
    </w:lvl>
    <w:lvl w:ilvl="6" w:tplc="45425CAC">
      <w:start w:val="1"/>
      <w:numFmt w:val="bullet"/>
      <w:lvlText w:val=""/>
      <w:lvlJc w:val="left"/>
      <w:pPr>
        <w:ind w:left="1440" w:hanging="360"/>
      </w:pPr>
      <w:rPr>
        <w:rFonts w:ascii="Symbol" w:hAnsi="Symbol"/>
      </w:rPr>
    </w:lvl>
    <w:lvl w:ilvl="7" w:tplc="BA66900C">
      <w:start w:val="1"/>
      <w:numFmt w:val="bullet"/>
      <w:lvlText w:val=""/>
      <w:lvlJc w:val="left"/>
      <w:pPr>
        <w:ind w:left="1440" w:hanging="360"/>
      </w:pPr>
      <w:rPr>
        <w:rFonts w:ascii="Symbol" w:hAnsi="Symbol"/>
      </w:rPr>
    </w:lvl>
    <w:lvl w:ilvl="8" w:tplc="B3264122">
      <w:start w:val="1"/>
      <w:numFmt w:val="bullet"/>
      <w:lvlText w:val=""/>
      <w:lvlJc w:val="left"/>
      <w:pPr>
        <w:ind w:left="1440" w:hanging="360"/>
      </w:pPr>
      <w:rPr>
        <w:rFonts w:ascii="Symbol" w:hAnsi="Symbol"/>
      </w:rPr>
    </w:lvl>
  </w:abstractNum>
  <w:abstractNum w:abstractNumId="15" w15:restartNumberingAfterBreak="0">
    <w:nsid w:val="21C1CF3F"/>
    <w:multiLevelType w:val="hybridMultilevel"/>
    <w:tmpl w:val="FFFFFFFF"/>
    <w:lvl w:ilvl="0" w:tplc="C800224E">
      <w:start w:val="1"/>
      <w:numFmt w:val="bullet"/>
      <w:lvlText w:val="-"/>
      <w:lvlJc w:val="left"/>
      <w:pPr>
        <w:ind w:left="720" w:hanging="360"/>
      </w:pPr>
      <w:rPr>
        <w:rFonts w:ascii="Aptos" w:hAnsi="Aptos" w:hint="default"/>
      </w:rPr>
    </w:lvl>
    <w:lvl w:ilvl="1" w:tplc="9720479E">
      <w:start w:val="1"/>
      <w:numFmt w:val="bullet"/>
      <w:lvlText w:val="o"/>
      <w:lvlJc w:val="left"/>
      <w:pPr>
        <w:ind w:left="1440" w:hanging="360"/>
      </w:pPr>
      <w:rPr>
        <w:rFonts w:ascii="Courier New" w:hAnsi="Courier New" w:hint="default"/>
      </w:rPr>
    </w:lvl>
    <w:lvl w:ilvl="2" w:tplc="09BCBA00">
      <w:start w:val="1"/>
      <w:numFmt w:val="bullet"/>
      <w:lvlText w:val=""/>
      <w:lvlJc w:val="left"/>
      <w:pPr>
        <w:ind w:left="2160" w:hanging="360"/>
      </w:pPr>
      <w:rPr>
        <w:rFonts w:ascii="Wingdings" w:hAnsi="Wingdings" w:hint="default"/>
      </w:rPr>
    </w:lvl>
    <w:lvl w:ilvl="3" w:tplc="33329054">
      <w:start w:val="1"/>
      <w:numFmt w:val="bullet"/>
      <w:lvlText w:val=""/>
      <w:lvlJc w:val="left"/>
      <w:pPr>
        <w:ind w:left="2880" w:hanging="360"/>
      </w:pPr>
      <w:rPr>
        <w:rFonts w:ascii="Symbol" w:hAnsi="Symbol" w:hint="default"/>
      </w:rPr>
    </w:lvl>
    <w:lvl w:ilvl="4" w:tplc="602A978A">
      <w:start w:val="1"/>
      <w:numFmt w:val="bullet"/>
      <w:lvlText w:val="o"/>
      <w:lvlJc w:val="left"/>
      <w:pPr>
        <w:ind w:left="3600" w:hanging="360"/>
      </w:pPr>
      <w:rPr>
        <w:rFonts w:ascii="Courier New" w:hAnsi="Courier New" w:hint="default"/>
      </w:rPr>
    </w:lvl>
    <w:lvl w:ilvl="5" w:tplc="240075B6">
      <w:start w:val="1"/>
      <w:numFmt w:val="bullet"/>
      <w:lvlText w:val=""/>
      <w:lvlJc w:val="left"/>
      <w:pPr>
        <w:ind w:left="4320" w:hanging="360"/>
      </w:pPr>
      <w:rPr>
        <w:rFonts w:ascii="Wingdings" w:hAnsi="Wingdings" w:hint="default"/>
      </w:rPr>
    </w:lvl>
    <w:lvl w:ilvl="6" w:tplc="66424DFA">
      <w:start w:val="1"/>
      <w:numFmt w:val="bullet"/>
      <w:lvlText w:val=""/>
      <w:lvlJc w:val="left"/>
      <w:pPr>
        <w:ind w:left="5040" w:hanging="360"/>
      </w:pPr>
      <w:rPr>
        <w:rFonts w:ascii="Symbol" w:hAnsi="Symbol" w:hint="default"/>
      </w:rPr>
    </w:lvl>
    <w:lvl w:ilvl="7" w:tplc="FC78263A">
      <w:start w:val="1"/>
      <w:numFmt w:val="bullet"/>
      <w:lvlText w:val="o"/>
      <w:lvlJc w:val="left"/>
      <w:pPr>
        <w:ind w:left="5760" w:hanging="360"/>
      </w:pPr>
      <w:rPr>
        <w:rFonts w:ascii="Courier New" w:hAnsi="Courier New" w:hint="default"/>
      </w:rPr>
    </w:lvl>
    <w:lvl w:ilvl="8" w:tplc="F352454A">
      <w:start w:val="1"/>
      <w:numFmt w:val="bullet"/>
      <w:lvlText w:val=""/>
      <w:lvlJc w:val="left"/>
      <w:pPr>
        <w:ind w:left="6480" w:hanging="360"/>
      </w:pPr>
      <w:rPr>
        <w:rFonts w:ascii="Wingdings" w:hAnsi="Wingdings" w:hint="default"/>
      </w:rPr>
    </w:lvl>
  </w:abstractNum>
  <w:abstractNum w:abstractNumId="16" w15:restartNumberingAfterBreak="0">
    <w:nsid w:val="2734D1EE"/>
    <w:multiLevelType w:val="hybridMultilevel"/>
    <w:tmpl w:val="FFFFFFFF"/>
    <w:lvl w:ilvl="0" w:tplc="7BA62F34">
      <w:start w:val="1"/>
      <w:numFmt w:val="bullet"/>
      <w:lvlText w:val="-"/>
      <w:lvlJc w:val="left"/>
      <w:pPr>
        <w:ind w:left="720" w:hanging="360"/>
      </w:pPr>
      <w:rPr>
        <w:rFonts w:ascii="Aptos" w:hAnsi="Aptos" w:hint="default"/>
      </w:rPr>
    </w:lvl>
    <w:lvl w:ilvl="1" w:tplc="27402860">
      <w:start w:val="1"/>
      <w:numFmt w:val="bullet"/>
      <w:lvlText w:val="o"/>
      <w:lvlJc w:val="left"/>
      <w:pPr>
        <w:ind w:left="1440" w:hanging="360"/>
      </w:pPr>
      <w:rPr>
        <w:rFonts w:ascii="Courier New" w:hAnsi="Courier New" w:hint="default"/>
      </w:rPr>
    </w:lvl>
    <w:lvl w:ilvl="2" w:tplc="6A2A4844">
      <w:start w:val="1"/>
      <w:numFmt w:val="bullet"/>
      <w:lvlText w:val=""/>
      <w:lvlJc w:val="left"/>
      <w:pPr>
        <w:ind w:left="2160" w:hanging="360"/>
      </w:pPr>
      <w:rPr>
        <w:rFonts w:ascii="Wingdings" w:hAnsi="Wingdings" w:hint="default"/>
      </w:rPr>
    </w:lvl>
    <w:lvl w:ilvl="3" w:tplc="C3A07BE6">
      <w:start w:val="1"/>
      <w:numFmt w:val="bullet"/>
      <w:lvlText w:val=""/>
      <w:lvlJc w:val="left"/>
      <w:pPr>
        <w:ind w:left="2880" w:hanging="360"/>
      </w:pPr>
      <w:rPr>
        <w:rFonts w:ascii="Symbol" w:hAnsi="Symbol" w:hint="default"/>
      </w:rPr>
    </w:lvl>
    <w:lvl w:ilvl="4" w:tplc="ABF8C746">
      <w:start w:val="1"/>
      <w:numFmt w:val="bullet"/>
      <w:lvlText w:val="o"/>
      <w:lvlJc w:val="left"/>
      <w:pPr>
        <w:ind w:left="3600" w:hanging="360"/>
      </w:pPr>
      <w:rPr>
        <w:rFonts w:ascii="Courier New" w:hAnsi="Courier New" w:hint="default"/>
      </w:rPr>
    </w:lvl>
    <w:lvl w:ilvl="5" w:tplc="46687A2E">
      <w:start w:val="1"/>
      <w:numFmt w:val="bullet"/>
      <w:lvlText w:val=""/>
      <w:lvlJc w:val="left"/>
      <w:pPr>
        <w:ind w:left="4320" w:hanging="360"/>
      </w:pPr>
      <w:rPr>
        <w:rFonts w:ascii="Wingdings" w:hAnsi="Wingdings" w:hint="default"/>
      </w:rPr>
    </w:lvl>
    <w:lvl w:ilvl="6" w:tplc="BA40D696">
      <w:start w:val="1"/>
      <w:numFmt w:val="bullet"/>
      <w:lvlText w:val=""/>
      <w:lvlJc w:val="left"/>
      <w:pPr>
        <w:ind w:left="5040" w:hanging="360"/>
      </w:pPr>
      <w:rPr>
        <w:rFonts w:ascii="Symbol" w:hAnsi="Symbol" w:hint="default"/>
      </w:rPr>
    </w:lvl>
    <w:lvl w:ilvl="7" w:tplc="EA7C1E7E">
      <w:start w:val="1"/>
      <w:numFmt w:val="bullet"/>
      <w:lvlText w:val="o"/>
      <w:lvlJc w:val="left"/>
      <w:pPr>
        <w:ind w:left="5760" w:hanging="360"/>
      </w:pPr>
      <w:rPr>
        <w:rFonts w:ascii="Courier New" w:hAnsi="Courier New" w:hint="default"/>
      </w:rPr>
    </w:lvl>
    <w:lvl w:ilvl="8" w:tplc="205CDAE8">
      <w:start w:val="1"/>
      <w:numFmt w:val="bullet"/>
      <w:lvlText w:val=""/>
      <w:lvlJc w:val="left"/>
      <w:pPr>
        <w:ind w:left="6480" w:hanging="360"/>
      </w:pPr>
      <w:rPr>
        <w:rFonts w:ascii="Wingdings" w:hAnsi="Wingdings" w:hint="default"/>
      </w:rPr>
    </w:lvl>
  </w:abstractNum>
  <w:abstractNum w:abstractNumId="17" w15:restartNumberingAfterBreak="0">
    <w:nsid w:val="2C51609D"/>
    <w:multiLevelType w:val="hybridMultilevel"/>
    <w:tmpl w:val="7EC842EC"/>
    <w:lvl w:ilvl="0" w:tplc="601CA80C">
      <w:start w:val="1"/>
      <w:numFmt w:val="bullet"/>
      <w:lvlText w:val="-"/>
      <w:lvlJc w:val="left"/>
      <w:pPr>
        <w:tabs>
          <w:tab w:val="num" w:pos="360"/>
        </w:tabs>
        <w:ind w:left="720" w:hanging="360"/>
      </w:pPr>
      <w:rPr>
        <w:rFonts w:ascii="Symbol" w:hAnsi="Symbol" w:hint="default"/>
        <w:color w:val="auto"/>
      </w:rPr>
    </w:lvl>
    <w:lvl w:ilvl="1" w:tplc="551A3C62">
      <w:start w:val="1"/>
      <w:numFmt w:val="bullet"/>
      <w:lvlText w:val="o"/>
      <w:lvlJc w:val="left"/>
      <w:pPr>
        <w:tabs>
          <w:tab w:val="num" w:pos="1428"/>
        </w:tabs>
        <w:ind w:left="1440" w:hanging="360"/>
      </w:pPr>
      <w:rPr>
        <w:rFonts w:ascii="Symbol" w:hAnsi="Symbol" w:hint="default"/>
      </w:rPr>
    </w:lvl>
    <w:lvl w:ilvl="2" w:tplc="FFC25500">
      <w:start w:val="1"/>
      <w:numFmt w:val="bullet"/>
      <w:lvlText w:val=""/>
      <w:lvlJc w:val="left"/>
      <w:pPr>
        <w:tabs>
          <w:tab w:val="num" w:pos="1803"/>
        </w:tabs>
        <w:ind w:left="2160" w:hanging="360"/>
      </w:pPr>
      <w:rPr>
        <w:rFonts w:ascii="Symbol" w:hAnsi="Symbol" w:hint="default"/>
      </w:rPr>
    </w:lvl>
    <w:lvl w:ilvl="3" w:tplc="42FE6092">
      <w:start w:val="1"/>
      <w:numFmt w:val="decimal"/>
      <w:lvlText w:val="(%4)"/>
      <w:lvlJc w:val="left"/>
      <w:pPr>
        <w:tabs>
          <w:tab w:val="num" w:pos="2523"/>
        </w:tabs>
        <w:ind w:left="2523" w:hanging="360"/>
      </w:pPr>
      <w:rPr>
        <w:rFonts w:hint="default"/>
      </w:rPr>
    </w:lvl>
    <w:lvl w:ilvl="4" w:tplc="30709E84">
      <w:start w:val="1"/>
      <w:numFmt w:val="lowerLetter"/>
      <w:lvlText w:val="(%5)"/>
      <w:lvlJc w:val="left"/>
      <w:pPr>
        <w:tabs>
          <w:tab w:val="num" w:pos="3243"/>
        </w:tabs>
        <w:ind w:left="3243" w:hanging="360"/>
      </w:pPr>
      <w:rPr>
        <w:rFonts w:hint="default"/>
      </w:rPr>
    </w:lvl>
    <w:lvl w:ilvl="5" w:tplc="CAD015D0">
      <w:start w:val="1"/>
      <w:numFmt w:val="lowerRoman"/>
      <w:lvlText w:val="(%6)"/>
      <w:lvlJc w:val="right"/>
      <w:pPr>
        <w:tabs>
          <w:tab w:val="num" w:pos="3963"/>
        </w:tabs>
        <w:ind w:left="3963" w:hanging="360"/>
      </w:pPr>
      <w:rPr>
        <w:rFonts w:hint="default"/>
      </w:rPr>
    </w:lvl>
    <w:lvl w:ilvl="6" w:tplc="3C14562C">
      <w:start w:val="1"/>
      <w:numFmt w:val="decimal"/>
      <w:lvlText w:val="%7."/>
      <w:lvlJc w:val="left"/>
      <w:pPr>
        <w:tabs>
          <w:tab w:val="num" w:pos="4683"/>
        </w:tabs>
        <w:ind w:left="4683" w:hanging="360"/>
      </w:pPr>
      <w:rPr>
        <w:rFonts w:hint="default"/>
      </w:rPr>
    </w:lvl>
    <w:lvl w:ilvl="7" w:tplc="61AA0A48">
      <w:start w:val="1"/>
      <w:numFmt w:val="lowerLetter"/>
      <w:lvlText w:val="%8."/>
      <w:lvlJc w:val="left"/>
      <w:pPr>
        <w:tabs>
          <w:tab w:val="num" w:pos="5403"/>
        </w:tabs>
        <w:ind w:left="5403" w:hanging="360"/>
      </w:pPr>
      <w:rPr>
        <w:rFonts w:hint="default"/>
      </w:rPr>
    </w:lvl>
    <w:lvl w:ilvl="8" w:tplc="E72ABFEC">
      <w:start w:val="1"/>
      <w:numFmt w:val="lowerRoman"/>
      <w:lvlText w:val="%9."/>
      <w:lvlJc w:val="right"/>
      <w:pPr>
        <w:tabs>
          <w:tab w:val="num" w:pos="6123"/>
        </w:tabs>
        <w:ind w:left="6123" w:hanging="360"/>
      </w:pPr>
      <w:rPr>
        <w:rFonts w:hint="default"/>
      </w:rPr>
    </w:lvl>
  </w:abstractNum>
  <w:abstractNum w:abstractNumId="18" w15:restartNumberingAfterBreak="0">
    <w:nsid w:val="2C7A04F6"/>
    <w:multiLevelType w:val="hybridMultilevel"/>
    <w:tmpl w:val="FFFFFFFF"/>
    <w:lvl w:ilvl="0" w:tplc="2482EC50">
      <w:start w:val="1"/>
      <w:numFmt w:val="bullet"/>
      <w:lvlText w:val="-"/>
      <w:lvlJc w:val="left"/>
      <w:pPr>
        <w:ind w:left="720" w:hanging="360"/>
      </w:pPr>
      <w:rPr>
        <w:rFonts w:ascii="Aptos" w:hAnsi="Aptos" w:hint="default"/>
      </w:rPr>
    </w:lvl>
    <w:lvl w:ilvl="1" w:tplc="4E7C6E02">
      <w:start w:val="1"/>
      <w:numFmt w:val="bullet"/>
      <w:lvlText w:val="o"/>
      <w:lvlJc w:val="left"/>
      <w:pPr>
        <w:ind w:left="1440" w:hanging="360"/>
      </w:pPr>
      <w:rPr>
        <w:rFonts w:ascii="Courier New" w:hAnsi="Courier New" w:hint="default"/>
      </w:rPr>
    </w:lvl>
    <w:lvl w:ilvl="2" w:tplc="BD18FCEE">
      <w:start w:val="1"/>
      <w:numFmt w:val="bullet"/>
      <w:lvlText w:val=""/>
      <w:lvlJc w:val="left"/>
      <w:pPr>
        <w:ind w:left="2160" w:hanging="360"/>
      </w:pPr>
      <w:rPr>
        <w:rFonts w:ascii="Wingdings" w:hAnsi="Wingdings" w:hint="default"/>
      </w:rPr>
    </w:lvl>
    <w:lvl w:ilvl="3" w:tplc="DF5A1768">
      <w:start w:val="1"/>
      <w:numFmt w:val="bullet"/>
      <w:lvlText w:val=""/>
      <w:lvlJc w:val="left"/>
      <w:pPr>
        <w:ind w:left="2880" w:hanging="360"/>
      </w:pPr>
      <w:rPr>
        <w:rFonts w:ascii="Symbol" w:hAnsi="Symbol" w:hint="default"/>
      </w:rPr>
    </w:lvl>
    <w:lvl w:ilvl="4" w:tplc="5FDE5D50">
      <w:start w:val="1"/>
      <w:numFmt w:val="bullet"/>
      <w:lvlText w:val="o"/>
      <w:lvlJc w:val="left"/>
      <w:pPr>
        <w:ind w:left="3600" w:hanging="360"/>
      </w:pPr>
      <w:rPr>
        <w:rFonts w:ascii="Courier New" w:hAnsi="Courier New" w:hint="default"/>
      </w:rPr>
    </w:lvl>
    <w:lvl w:ilvl="5" w:tplc="4CF6FFAC">
      <w:start w:val="1"/>
      <w:numFmt w:val="bullet"/>
      <w:lvlText w:val=""/>
      <w:lvlJc w:val="left"/>
      <w:pPr>
        <w:ind w:left="4320" w:hanging="360"/>
      </w:pPr>
      <w:rPr>
        <w:rFonts w:ascii="Wingdings" w:hAnsi="Wingdings" w:hint="default"/>
      </w:rPr>
    </w:lvl>
    <w:lvl w:ilvl="6" w:tplc="0478D798">
      <w:start w:val="1"/>
      <w:numFmt w:val="bullet"/>
      <w:lvlText w:val=""/>
      <w:lvlJc w:val="left"/>
      <w:pPr>
        <w:ind w:left="5040" w:hanging="360"/>
      </w:pPr>
      <w:rPr>
        <w:rFonts w:ascii="Symbol" w:hAnsi="Symbol" w:hint="default"/>
      </w:rPr>
    </w:lvl>
    <w:lvl w:ilvl="7" w:tplc="756293C0">
      <w:start w:val="1"/>
      <w:numFmt w:val="bullet"/>
      <w:lvlText w:val="o"/>
      <w:lvlJc w:val="left"/>
      <w:pPr>
        <w:ind w:left="5760" w:hanging="360"/>
      </w:pPr>
      <w:rPr>
        <w:rFonts w:ascii="Courier New" w:hAnsi="Courier New" w:hint="default"/>
      </w:rPr>
    </w:lvl>
    <w:lvl w:ilvl="8" w:tplc="C36237A0">
      <w:start w:val="1"/>
      <w:numFmt w:val="bullet"/>
      <w:lvlText w:val=""/>
      <w:lvlJc w:val="left"/>
      <w:pPr>
        <w:ind w:left="6480" w:hanging="360"/>
      </w:pPr>
      <w:rPr>
        <w:rFonts w:ascii="Wingdings" w:hAnsi="Wingdings" w:hint="default"/>
      </w:rPr>
    </w:lvl>
  </w:abstractNum>
  <w:abstractNum w:abstractNumId="19" w15:restartNumberingAfterBreak="0">
    <w:nsid w:val="2D0C5406"/>
    <w:multiLevelType w:val="hybridMultilevel"/>
    <w:tmpl w:val="FFFFFFFF"/>
    <w:lvl w:ilvl="0" w:tplc="A3F21594">
      <w:start w:val="1"/>
      <w:numFmt w:val="bullet"/>
      <w:lvlText w:val="-"/>
      <w:lvlJc w:val="left"/>
      <w:pPr>
        <w:ind w:left="720" w:hanging="360"/>
      </w:pPr>
      <w:rPr>
        <w:rFonts w:ascii="Aptos" w:hAnsi="Aptos" w:hint="default"/>
      </w:rPr>
    </w:lvl>
    <w:lvl w:ilvl="1" w:tplc="51BCEBEE">
      <w:start w:val="1"/>
      <w:numFmt w:val="bullet"/>
      <w:lvlText w:val="o"/>
      <w:lvlJc w:val="left"/>
      <w:pPr>
        <w:ind w:left="1440" w:hanging="360"/>
      </w:pPr>
      <w:rPr>
        <w:rFonts w:ascii="Courier New" w:hAnsi="Courier New" w:hint="default"/>
      </w:rPr>
    </w:lvl>
    <w:lvl w:ilvl="2" w:tplc="8E6E81E2">
      <w:start w:val="1"/>
      <w:numFmt w:val="bullet"/>
      <w:lvlText w:val=""/>
      <w:lvlJc w:val="left"/>
      <w:pPr>
        <w:ind w:left="2160" w:hanging="360"/>
      </w:pPr>
      <w:rPr>
        <w:rFonts w:ascii="Wingdings" w:hAnsi="Wingdings" w:hint="default"/>
      </w:rPr>
    </w:lvl>
    <w:lvl w:ilvl="3" w:tplc="5234E506">
      <w:start w:val="1"/>
      <w:numFmt w:val="bullet"/>
      <w:lvlText w:val=""/>
      <w:lvlJc w:val="left"/>
      <w:pPr>
        <w:ind w:left="2880" w:hanging="360"/>
      </w:pPr>
      <w:rPr>
        <w:rFonts w:ascii="Symbol" w:hAnsi="Symbol" w:hint="default"/>
      </w:rPr>
    </w:lvl>
    <w:lvl w:ilvl="4" w:tplc="CF42BA34">
      <w:start w:val="1"/>
      <w:numFmt w:val="bullet"/>
      <w:lvlText w:val="o"/>
      <w:lvlJc w:val="left"/>
      <w:pPr>
        <w:ind w:left="3600" w:hanging="360"/>
      </w:pPr>
      <w:rPr>
        <w:rFonts w:ascii="Courier New" w:hAnsi="Courier New" w:hint="default"/>
      </w:rPr>
    </w:lvl>
    <w:lvl w:ilvl="5" w:tplc="EB20CE3E">
      <w:start w:val="1"/>
      <w:numFmt w:val="bullet"/>
      <w:lvlText w:val=""/>
      <w:lvlJc w:val="left"/>
      <w:pPr>
        <w:ind w:left="4320" w:hanging="360"/>
      </w:pPr>
      <w:rPr>
        <w:rFonts w:ascii="Wingdings" w:hAnsi="Wingdings" w:hint="default"/>
      </w:rPr>
    </w:lvl>
    <w:lvl w:ilvl="6" w:tplc="BBF67BC4">
      <w:start w:val="1"/>
      <w:numFmt w:val="bullet"/>
      <w:lvlText w:val=""/>
      <w:lvlJc w:val="left"/>
      <w:pPr>
        <w:ind w:left="5040" w:hanging="360"/>
      </w:pPr>
      <w:rPr>
        <w:rFonts w:ascii="Symbol" w:hAnsi="Symbol" w:hint="default"/>
      </w:rPr>
    </w:lvl>
    <w:lvl w:ilvl="7" w:tplc="7DC2F602">
      <w:start w:val="1"/>
      <w:numFmt w:val="bullet"/>
      <w:lvlText w:val="o"/>
      <w:lvlJc w:val="left"/>
      <w:pPr>
        <w:ind w:left="5760" w:hanging="360"/>
      </w:pPr>
      <w:rPr>
        <w:rFonts w:ascii="Courier New" w:hAnsi="Courier New" w:hint="default"/>
      </w:rPr>
    </w:lvl>
    <w:lvl w:ilvl="8" w:tplc="5BDED4B2">
      <w:start w:val="1"/>
      <w:numFmt w:val="bullet"/>
      <w:lvlText w:val=""/>
      <w:lvlJc w:val="left"/>
      <w:pPr>
        <w:ind w:left="6480" w:hanging="360"/>
      </w:pPr>
      <w:rPr>
        <w:rFonts w:ascii="Wingdings" w:hAnsi="Wingdings" w:hint="default"/>
      </w:rPr>
    </w:lvl>
  </w:abstractNum>
  <w:abstractNum w:abstractNumId="20" w15:restartNumberingAfterBreak="0">
    <w:nsid w:val="2E9DDCFB"/>
    <w:multiLevelType w:val="hybridMultilevel"/>
    <w:tmpl w:val="FFFFFFFF"/>
    <w:lvl w:ilvl="0" w:tplc="D6CE2EC8">
      <w:start w:val="1"/>
      <w:numFmt w:val="bullet"/>
      <w:lvlText w:val="-"/>
      <w:lvlJc w:val="left"/>
      <w:pPr>
        <w:ind w:left="720" w:hanging="360"/>
      </w:pPr>
      <w:rPr>
        <w:rFonts w:ascii="Aptos" w:hAnsi="Aptos" w:hint="default"/>
      </w:rPr>
    </w:lvl>
    <w:lvl w:ilvl="1" w:tplc="02C216BA">
      <w:start w:val="1"/>
      <w:numFmt w:val="bullet"/>
      <w:lvlText w:val="o"/>
      <w:lvlJc w:val="left"/>
      <w:pPr>
        <w:ind w:left="1440" w:hanging="360"/>
      </w:pPr>
      <w:rPr>
        <w:rFonts w:ascii="Courier New" w:hAnsi="Courier New" w:hint="default"/>
      </w:rPr>
    </w:lvl>
    <w:lvl w:ilvl="2" w:tplc="2D92882C">
      <w:start w:val="1"/>
      <w:numFmt w:val="bullet"/>
      <w:lvlText w:val=""/>
      <w:lvlJc w:val="left"/>
      <w:pPr>
        <w:ind w:left="2160" w:hanging="360"/>
      </w:pPr>
      <w:rPr>
        <w:rFonts w:ascii="Wingdings" w:hAnsi="Wingdings" w:hint="default"/>
      </w:rPr>
    </w:lvl>
    <w:lvl w:ilvl="3" w:tplc="919463C2">
      <w:start w:val="1"/>
      <w:numFmt w:val="bullet"/>
      <w:lvlText w:val=""/>
      <w:lvlJc w:val="left"/>
      <w:pPr>
        <w:ind w:left="2880" w:hanging="360"/>
      </w:pPr>
      <w:rPr>
        <w:rFonts w:ascii="Symbol" w:hAnsi="Symbol" w:hint="default"/>
      </w:rPr>
    </w:lvl>
    <w:lvl w:ilvl="4" w:tplc="9A12323C">
      <w:start w:val="1"/>
      <w:numFmt w:val="bullet"/>
      <w:lvlText w:val="o"/>
      <w:lvlJc w:val="left"/>
      <w:pPr>
        <w:ind w:left="3600" w:hanging="360"/>
      </w:pPr>
      <w:rPr>
        <w:rFonts w:ascii="Courier New" w:hAnsi="Courier New" w:hint="default"/>
      </w:rPr>
    </w:lvl>
    <w:lvl w:ilvl="5" w:tplc="A5E6FF34">
      <w:start w:val="1"/>
      <w:numFmt w:val="bullet"/>
      <w:lvlText w:val=""/>
      <w:lvlJc w:val="left"/>
      <w:pPr>
        <w:ind w:left="4320" w:hanging="360"/>
      </w:pPr>
      <w:rPr>
        <w:rFonts w:ascii="Wingdings" w:hAnsi="Wingdings" w:hint="default"/>
      </w:rPr>
    </w:lvl>
    <w:lvl w:ilvl="6" w:tplc="3724AF4E">
      <w:start w:val="1"/>
      <w:numFmt w:val="bullet"/>
      <w:lvlText w:val=""/>
      <w:lvlJc w:val="left"/>
      <w:pPr>
        <w:ind w:left="5040" w:hanging="360"/>
      </w:pPr>
      <w:rPr>
        <w:rFonts w:ascii="Symbol" w:hAnsi="Symbol" w:hint="default"/>
      </w:rPr>
    </w:lvl>
    <w:lvl w:ilvl="7" w:tplc="C07AC1E4">
      <w:start w:val="1"/>
      <w:numFmt w:val="bullet"/>
      <w:lvlText w:val="o"/>
      <w:lvlJc w:val="left"/>
      <w:pPr>
        <w:ind w:left="5760" w:hanging="360"/>
      </w:pPr>
      <w:rPr>
        <w:rFonts w:ascii="Courier New" w:hAnsi="Courier New" w:hint="default"/>
      </w:rPr>
    </w:lvl>
    <w:lvl w:ilvl="8" w:tplc="E208FAD0">
      <w:start w:val="1"/>
      <w:numFmt w:val="bullet"/>
      <w:lvlText w:val=""/>
      <w:lvlJc w:val="left"/>
      <w:pPr>
        <w:ind w:left="6480" w:hanging="360"/>
      </w:pPr>
      <w:rPr>
        <w:rFonts w:ascii="Wingdings" w:hAnsi="Wingdings" w:hint="default"/>
      </w:rPr>
    </w:lvl>
  </w:abstractNum>
  <w:abstractNum w:abstractNumId="21" w15:restartNumberingAfterBreak="0">
    <w:nsid w:val="3010176C"/>
    <w:multiLevelType w:val="hybridMultilevel"/>
    <w:tmpl w:val="FFFFFFFF"/>
    <w:lvl w:ilvl="0" w:tplc="DAA482F0">
      <w:start w:val="1"/>
      <w:numFmt w:val="bullet"/>
      <w:lvlText w:val=""/>
      <w:lvlJc w:val="left"/>
      <w:pPr>
        <w:ind w:left="720" w:hanging="360"/>
      </w:pPr>
      <w:rPr>
        <w:rFonts w:ascii="Symbol" w:hAnsi="Symbol" w:hint="default"/>
      </w:rPr>
    </w:lvl>
    <w:lvl w:ilvl="1" w:tplc="C0DC363C">
      <w:start w:val="1"/>
      <w:numFmt w:val="bullet"/>
      <w:lvlText w:val="o"/>
      <w:lvlJc w:val="left"/>
      <w:pPr>
        <w:ind w:left="1440" w:hanging="360"/>
      </w:pPr>
      <w:rPr>
        <w:rFonts w:ascii="Courier New" w:hAnsi="Courier New" w:hint="default"/>
      </w:rPr>
    </w:lvl>
    <w:lvl w:ilvl="2" w:tplc="F4945AF2">
      <w:start w:val="1"/>
      <w:numFmt w:val="bullet"/>
      <w:lvlText w:val=""/>
      <w:lvlJc w:val="left"/>
      <w:pPr>
        <w:ind w:left="2160" w:hanging="360"/>
      </w:pPr>
      <w:rPr>
        <w:rFonts w:ascii="Wingdings" w:hAnsi="Wingdings" w:hint="default"/>
      </w:rPr>
    </w:lvl>
    <w:lvl w:ilvl="3" w:tplc="69708D08">
      <w:start w:val="1"/>
      <w:numFmt w:val="bullet"/>
      <w:lvlText w:val=""/>
      <w:lvlJc w:val="left"/>
      <w:pPr>
        <w:ind w:left="2880" w:hanging="360"/>
      </w:pPr>
      <w:rPr>
        <w:rFonts w:ascii="Symbol" w:hAnsi="Symbol" w:hint="default"/>
      </w:rPr>
    </w:lvl>
    <w:lvl w:ilvl="4" w:tplc="EC6EC8A4">
      <w:start w:val="1"/>
      <w:numFmt w:val="bullet"/>
      <w:lvlText w:val="o"/>
      <w:lvlJc w:val="left"/>
      <w:pPr>
        <w:ind w:left="3600" w:hanging="360"/>
      </w:pPr>
      <w:rPr>
        <w:rFonts w:ascii="Courier New" w:hAnsi="Courier New" w:hint="default"/>
      </w:rPr>
    </w:lvl>
    <w:lvl w:ilvl="5" w:tplc="BDEA6990">
      <w:start w:val="1"/>
      <w:numFmt w:val="bullet"/>
      <w:lvlText w:val=""/>
      <w:lvlJc w:val="left"/>
      <w:pPr>
        <w:ind w:left="4320" w:hanging="360"/>
      </w:pPr>
      <w:rPr>
        <w:rFonts w:ascii="Wingdings" w:hAnsi="Wingdings" w:hint="default"/>
      </w:rPr>
    </w:lvl>
    <w:lvl w:ilvl="6" w:tplc="1EDA0850">
      <w:start w:val="1"/>
      <w:numFmt w:val="bullet"/>
      <w:lvlText w:val=""/>
      <w:lvlJc w:val="left"/>
      <w:pPr>
        <w:ind w:left="5040" w:hanging="360"/>
      </w:pPr>
      <w:rPr>
        <w:rFonts w:ascii="Symbol" w:hAnsi="Symbol" w:hint="default"/>
      </w:rPr>
    </w:lvl>
    <w:lvl w:ilvl="7" w:tplc="4D8A3346">
      <w:start w:val="1"/>
      <w:numFmt w:val="bullet"/>
      <w:lvlText w:val="o"/>
      <w:lvlJc w:val="left"/>
      <w:pPr>
        <w:ind w:left="5760" w:hanging="360"/>
      </w:pPr>
      <w:rPr>
        <w:rFonts w:ascii="Courier New" w:hAnsi="Courier New" w:hint="default"/>
      </w:rPr>
    </w:lvl>
    <w:lvl w:ilvl="8" w:tplc="8424C488">
      <w:start w:val="1"/>
      <w:numFmt w:val="bullet"/>
      <w:lvlText w:val=""/>
      <w:lvlJc w:val="left"/>
      <w:pPr>
        <w:ind w:left="6480" w:hanging="360"/>
      </w:pPr>
      <w:rPr>
        <w:rFonts w:ascii="Wingdings" w:hAnsi="Wingdings" w:hint="default"/>
      </w:rPr>
    </w:lvl>
  </w:abstractNum>
  <w:abstractNum w:abstractNumId="22" w15:restartNumberingAfterBreak="0">
    <w:nsid w:val="301C5531"/>
    <w:multiLevelType w:val="hybridMultilevel"/>
    <w:tmpl w:val="1D36245E"/>
    <w:lvl w:ilvl="0" w:tplc="8A186434">
      <w:start w:val="1"/>
      <w:numFmt w:val="bullet"/>
      <w:lvlText w:val=""/>
      <w:lvlJc w:val="left"/>
      <w:pPr>
        <w:ind w:left="1440" w:hanging="360"/>
      </w:pPr>
      <w:rPr>
        <w:rFonts w:ascii="Symbol" w:hAnsi="Symbol"/>
      </w:rPr>
    </w:lvl>
    <w:lvl w:ilvl="1" w:tplc="8B8E68E6">
      <w:start w:val="1"/>
      <w:numFmt w:val="bullet"/>
      <w:lvlText w:val=""/>
      <w:lvlJc w:val="left"/>
      <w:pPr>
        <w:ind w:left="1440" w:hanging="360"/>
      </w:pPr>
      <w:rPr>
        <w:rFonts w:ascii="Symbol" w:hAnsi="Symbol"/>
      </w:rPr>
    </w:lvl>
    <w:lvl w:ilvl="2" w:tplc="AB86E794">
      <w:start w:val="1"/>
      <w:numFmt w:val="bullet"/>
      <w:lvlText w:val=""/>
      <w:lvlJc w:val="left"/>
      <w:pPr>
        <w:ind w:left="1440" w:hanging="360"/>
      </w:pPr>
      <w:rPr>
        <w:rFonts w:ascii="Symbol" w:hAnsi="Symbol"/>
      </w:rPr>
    </w:lvl>
    <w:lvl w:ilvl="3" w:tplc="CEFE8FC0">
      <w:start w:val="1"/>
      <w:numFmt w:val="bullet"/>
      <w:lvlText w:val=""/>
      <w:lvlJc w:val="left"/>
      <w:pPr>
        <w:ind w:left="1440" w:hanging="360"/>
      </w:pPr>
      <w:rPr>
        <w:rFonts w:ascii="Symbol" w:hAnsi="Symbol"/>
      </w:rPr>
    </w:lvl>
    <w:lvl w:ilvl="4" w:tplc="40E04274">
      <w:start w:val="1"/>
      <w:numFmt w:val="bullet"/>
      <w:lvlText w:val=""/>
      <w:lvlJc w:val="left"/>
      <w:pPr>
        <w:ind w:left="1440" w:hanging="360"/>
      </w:pPr>
      <w:rPr>
        <w:rFonts w:ascii="Symbol" w:hAnsi="Symbol"/>
      </w:rPr>
    </w:lvl>
    <w:lvl w:ilvl="5" w:tplc="ED3EFB96">
      <w:start w:val="1"/>
      <w:numFmt w:val="bullet"/>
      <w:lvlText w:val=""/>
      <w:lvlJc w:val="left"/>
      <w:pPr>
        <w:ind w:left="1440" w:hanging="360"/>
      </w:pPr>
      <w:rPr>
        <w:rFonts w:ascii="Symbol" w:hAnsi="Symbol"/>
      </w:rPr>
    </w:lvl>
    <w:lvl w:ilvl="6" w:tplc="70A280F6">
      <w:start w:val="1"/>
      <w:numFmt w:val="bullet"/>
      <w:lvlText w:val=""/>
      <w:lvlJc w:val="left"/>
      <w:pPr>
        <w:ind w:left="1440" w:hanging="360"/>
      </w:pPr>
      <w:rPr>
        <w:rFonts w:ascii="Symbol" w:hAnsi="Symbol"/>
      </w:rPr>
    </w:lvl>
    <w:lvl w:ilvl="7" w:tplc="E968C194">
      <w:start w:val="1"/>
      <w:numFmt w:val="bullet"/>
      <w:lvlText w:val=""/>
      <w:lvlJc w:val="left"/>
      <w:pPr>
        <w:ind w:left="1440" w:hanging="360"/>
      </w:pPr>
      <w:rPr>
        <w:rFonts w:ascii="Symbol" w:hAnsi="Symbol"/>
      </w:rPr>
    </w:lvl>
    <w:lvl w:ilvl="8" w:tplc="F1F254C8">
      <w:start w:val="1"/>
      <w:numFmt w:val="bullet"/>
      <w:lvlText w:val=""/>
      <w:lvlJc w:val="left"/>
      <w:pPr>
        <w:ind w:left="1440" w:hanging="360"/>
      </w:pPr>
      <w:rPr>
        <w:rFonts w:ascii="Symbol" w:hAnsi="Symbol"/>
      </w:rPr>
    </w:lvl>
  </w:abstractNum>
  <w:abstractNum w:abstractNumId="23" w15:restartNumberingAfterBreak="0">
    <w:nsid w:val="303A6B54"/>
    <w:multiLevelType w:val="hybridMultilevel"/>
    <w:tmpl w:val="6AFCC224"/>
    <w:lvl w:ilvl="0" w:tplc="33E89CD0">
      <w:numFmt w:val="bullet"/>
      <w:lvlText w:val="-"/>
      <w:lvlJc w:val="left"/>
      <w:pPr>
        <w:ind w:left="720" w:hanging="360"/>
      </w:pPr>
      <w:rPr>
        <w:rFonts w:ascii="Verdana" w:eastAsia="Aptos" w:hAnsi="Verdana"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96325F"/>
    <w:multiLevelType w:val="hybridMultilevel"/>
    <w:tmpl w:val="F78A04DE"/>
    <w:lvl w:ilvl="0" w:tplc="1602C696">
      <w:numFmt w:val="bullet"/>
      <w:lvlText w:val="-"/>
      <w:lvlJc w:val="left"/>
      <w:pPr>
        <w:ind w:left="1068" w:hanging="360"/>
      </w:pPr>
      <w:rPr>
        <w:rFonts w:ascii="Verdana" w:eastAsia="Aptos" w:hAnsi="Verdana" w:cs="Apto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310A5086"/>
    <w:multiLevelType w:val="hybridMultilevel"/>
    <w:tmpl w:val="FFFFFFFF"/>
    <w:lvl w:ilvl="0" w:tplc="58307FF2">
      <w:start w:val="1"/>
      <w:numFmt w:val="bullet"/>
      <w:lvlText w:val="-"/>
      <w:lvlJc w:val="left"/>
      <w:pPr>
        <w:ind w:left="720" w:hanging="360"/>
      </w:pPr>
      <w:rPr>
        <w:rFonts w:ascii="Aptos" w:hAnsi="Aptos" w:hint="default"/>
      </w:rPr>
    </w:lvl>
    <w:lvl w:ilvl="1" w:tplc="E1E47E94">
      <w:start w:val="1"/>
      <w:numFmt w:val="bullet"/>
      <w:lvlText w:val="o"/>
      <w:lvlJc w:val="left"/>
      <w:pPr>
        <w:ind w:left="1440" w:hanging="360"/>
      </w:pPr>
      <w:rPr>
        <w:rFonts w:ascii="Courier New" w:hAnsi="Courier New" w:hint="default"/>
      </w:rPr>
    </w:lvl>
    <w:lvl w:ilvl="2" w:tplc="684E11CC">
      <w:start w:val="1"/>
      <w:numFmt w:val="bullet"/>
      <w:lvlText w:val=""/>
      <w:lvlJc w:val="left"/>
      <w:pPr>
        <w:ind w:left="2160" w:hanging="360"/>
      </w:pPr>
      <w:rPr>
        <w:rFonts w:ascii="Wingdings" w:hAnsi="Wingdings" w:hint="default"/>
      </w:rPr>
    </w:lvl>
    <w:lvl w:ilvl="3" w:tplc="2CB0A7A0">
      <w:start w:val="1"/>
      <w:numFmt w:val="bullet"/>
      <w:lvlText w:val=""/>
      <w:lvlJc w:val="left"/>
      <w:pPr>
        <w:ind w:left="2880" w:hanging="360"/>
      </w:pPr>
      <w:rPr>
        <w:rFonts w:ascii="Symbol" w:hAnsi="Symbol" w:hint="default"/>
      </w:rPr>
    </w:lvl>
    <w:lvl w:ilvl="4" w:tplc="2E6C505C">
      <w:start w:val="1"/>
      <w:numFmt w:val="bullet"/>
      <w:lvlText w:val="o"/>
      <w:lvlJc w:val="left"/>
      <w:pPr>
        <w:ind w:left="3600" w:hanging="360"/>
      </w:pPr>
      <w:rPr>
        <w:rFonts w:ascii="Courier New" w:hAnsi="Courier New" w:hint="default"/>
      </w:rPr>
    </w:lvl>
    <w:lvl w:ilvl="5" w:tplc="72F0CAC8">
      <w:start w:val="1"/>
      <w:numFmt w:val="bullet"/>
      <w:lvlText w:val=""/>
      <w:lvlJc w:val="left"/>
      <w:pPr>
        <w:ind w:left="4320" w:hanging="360"/>
      </w:pPr>
      <w:rPr>
        <w:rFonts w:ascii="Wingdings" w:hAnsi="Wingdings" w:hint="default"/>
      </w:rPr>
    </w:lvl>
    <w:lvl w:ilvl="6" w:tplc="D6E0EEFA">
      <w:start w:val="1"/>
      <w:numFmt w:val="bullet"/>
      <w:lvlText w:val=""/>
      <w:lvlJc w:val="left"/>
      <w:pPr>
        <w:ind w:left="5040" w:hanging="360"/>
      </w:pPr>
      <w:rPr>
        <w:rFonts w:ascii="Symbol" w:hAnsi="Symbol" w:hint="default"/>
      </w:rPr>
    </w:lvl>
    <w:lvl w:ilvl="7" w:tplc="B718C1D4">
      <w:start w:val="1"/>
      <w:numFmt w:val="bullet"/>
      <w:lvlText w:val="o"/>
      <w:lvlJc w:val="left"/>
      <w:pPr>
        <w:ind w:left="5760" w:hanging="360"/>
      </w:pPr>
      <w:rPr>
        <w:rFonts w:ascii="Courier New" w:hAnsi="Courier New" w:hint="default"/>
      </w:rPr>
    </w:lvl>
    <w:lvl w:ilvl="8" w:tplc="997A6E9E">
      <w:start w:val="1"/>
      <w:numFmt w:val="bullet"/>
      <w:lvlText w:val=""/>
      <w:lvlJc w:val="left"/>
      <w:pPr>
        <w:ind w:left="6480" w:hanging="360"/>
      </w:pPr>
      <w:rPr>
        <w:rFonts w:ascii="Wingdings" w:hAnsi="Wingdings" w:hint="default"/>
      </w:rPr>
    </w:lvl>
  </w:abstractNum>
  <w:abstractNum w:abstractNumId="26" w15:restartNumberingAfterBreak="0">
    <w:nsid w:val="31EC7042"/>
    <w:multiLevelType w:val="hybridMultilevel"/>
    <w:tmpl w:val="15302EBC"/>
    <w:lvl w:ilvl="0" w:tplc="D946FE52">
      <w:numFmt w:val="bullet"/>
      <w:lvlText w:val=""/>
      <w:lvlJc w:val="left"/>
      <w:pPr>
        <w:ind w:left="720" w:hanging="360"/>
      </w:pPr>
      <w:rPr>
        <w:rFonts w:ascii="Symbol" w:eastAsia="Aptos" w:hAnsi="Symbol"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332D511"/>
    <w:multiLevelType w:val="hybridMultilevel"/>
    <w:tmpl w:val="FFFFFFFF"/>
    <w:lvl w:ilvl="0" w:tplc="BDDE9F30">
      <w:start w:val="1"/>
      <w:numFmt w:val="bullet"/>
      <w:lvlText w:val="-"/>
      <w:lvlJc w:val="left"/>
      <w:pPr>
        <w:ind w:left="720" w:hanging="360"/>
      </w:pPr>
      <w:rPr>
        <w:rFonts w:ascii="Aptos" w:hAnsi="Aptos" w:hint="default"/>
      </w:rPr>
    </w:lvl>
    <w:lvl w:ilvl="1" w:tplc="6D304E36">
      <w:start w:val="1"/>
      <w:numFmt w:val="bullet"/>
      <w:lvlText w:val="o"/>
      <w:lvlJc w:val="left"/>
      <w:pPr>
        <w:ind w:left="1440" w:hanging="360"/>
      </w:pPr>
      <w:rPr>
        <w:rFonts w:ascii="Courier New" w:hAnsi="Courier New" w:hint="default"/>
      </w:rPr>
    </w:lvl>
    <w:lvl w:ilvl="2" w:tplc="FBE6358C">
      <w:start w:val="1"/>
      <w:numFmt w:val="bullet"/>
      <w:lvlText w:val=""/>
      <w:lvlJc w:val="left"/>
      <w:pPr>
        <w:ind w:left="2160" w:hanging="360"/>
      </w:pPr>
      <w:rPr>
        <w:rFonts w:ascii="Wingdings" w:hAnsi="Wingdings" w:hint="default"/>
      </w:rPr>
    </w:lvl>
    <w:lvl w:ilvl="3" w:tplc="AFA4A790">
      <w:start w:val="1"/>
      <w:numFmt w:val="bullet"/>
      <w:lvlText w:val=""/>
      <w:lvlJc w:val="left"/>
      <w:pPr>
        <w:ind w:left="2880" w:hanging="360"/>
      </w:pPr>
      <w:rPr>
        <w:rFonts w:ascii="Symbol" w:hAnsi="Symbol" w:hint="default"/>
      </w:rPr>
    </w:lvl>
    <w:lvl w:ilvl="4" w:tplc="D11A7C64">
      <w:start w:val="1"/>
      <w:numFmt w:val="bullet"/>
      <w:lvlText w:val="o"/>
      <w:lvlJc w:val="left"/>
      <w:pPr>
        <w:ind w:left="3600" w:hanging="360"/>
      </w:pPr>
      <w:rPr>
        <w:rFonts w:ascii="Courier New" w:hAnsi="Courier New" w:hint="default"/>
      </w:rPr>
    </w:lvl>
    <w:lvl w:ilvl="5" w:tplc="AFA4C6BC">
      <w:start w:val="1"/>
      <w:numFmt w:val="bullet"/>
      <w:lvlText w:val=""/>
      <w:lvlJc w:val="left"/>
      <w:pPr>
        <w:ind w:left="4320" w:hanging="360"/>
      </w:pPr>
      <w:rPr>
        <w:rFonts w:ascii="Wingdings" w:hAnsi="Wingdings" w:hint="default"/>
      </w:rPr>
    </w:lvl>
    <w:lvl w:ilvl="6" w:tplc="B658D53C">
      <w:start w:val="1"/>
      <w:numFmt w:val="bullet"/>
      <w:lvlText w:val=""/>
      <w:lvlJc w:val="left"/>
      <w:pPr>
        <w:ind w:left="5040" w:hanging="360"/>
      </w:pPr>
      <w:rPr>
        <w:rFonts w:ascii="Symbol" w:hAnsi="Symbol" w:hint="default"/>
      </w:rPr>
    </w:lvl>
    <w:lvl w:ilvl="7" w:tplc="09D21928">
      <w:start w:val="1"/>
      <w:numFmt w:val="bullet"/>
      <w:lvlText w:val="o"/>
      <w:lvlJc w:val="left"/>
      <w:pPr>
        <w:ind w:left="5760" w:hanging="360"/>
      </w:pPr>
      <w:rPr>
        <w:rFonts w:ascii="Courier New" w:hAnsi="Courier New" w:hint="default"/>
      </w:rPr>
    </w:lvl>
    <w:lvl w:ilvl="8" w:tplc="7152D0AC">
      <w:start w:val="1"/>
      <w:numFmt w:val="bullet"/>
      <w:lvlText w:val=""/>
      <w:lvlJc w:val="left"/>
      <w:pPr>
        <w:ind w:left="6480" w:hanging="360"/>
      </w:pPr>
      <w:rPr>
        <w:rFonts w:ascii="Wingdings" w:hAnsi="Wingdings" w:hint="default"/>
      </w:rPr>
    </w:lvl>
  </w:abstractNum>
  <w:abstractNum w:abstractNumId="29" w15:restartNumberingAfterBreak="0">
    <w:nsid w:val="36700F78"/>
    <w:multiLevelType w:val="hybridMultilevel"/>
    <w:tmpl w:val="FFFFFFFF"/>
    <w:lvl w:ilvl="0" w:tplc="992E0FFE">
      <w:start w:val="1"/>
      <w:numFmt w:val="bullet"/>
      <w:lvlText w:val=""/>
      <w:lvlJc w:val="left"/>
      <w:pPr>
        <w:ind w:left="720" w:hanging="360"/>
      </w:pPr>
      <w:rPr>
        <w:rFonts w:ascii="Symbol" w:hAnsi="Symbol" w:hint="default"/>
      </w:rPr>
    </w:lvl>
    <w:lvl w:ilvl="1" w:tplc="ED6AA1E6">
      <w:start w:val="1"/>
      <w:numFmt w:val="bullet"/>
      <w:lvlText w:val="o"/>
      <w:lvlJc w:val="left"/>
      <w:pPr>
        <w:ind w:left="1440" w:hanging="360"/>
      </w:pPr>
      <w:rPr>
        <w:rFonts w:ascii="Courier New" w:hAnsi="Courier New" w:hint="default"/>
      </w:rPr>
    </w:lvl>
    <w:lvl w:ilvl="2" w:tplc="A5EE4D06">
      <w:start w:val="1"/>
      <w:numFmt w:val="bullet"/>
      <w:lvlText w:val=""/>
      <w:lvlJc w:val="left"/>
      <w:pPr>
        <w:ind w:left="2160" w:hanging="360"/>
      </w:pPr>
      <w:rPr>
        <w:rFonts w:ascii="Wingdings" w:hAnsi="Wingdings" w:hint="default"/>
      </w:rPr>
    </w:lvl>
    <w:lvl w:ilvl="3" w:tplc="308CD83A">
      <w:start w:val="1"/>
      <w:numFmt w:val="bullet"/>
      <w:lvlText w:val=""/>
      <w:lvlJc w:val="left"/>
      <w:pPr>
        <w:ind w:left="2880" w:hanging="360"/>
      </w:pPr>
      <w:rPr>
        <w:rFonts w:ascii="Symbol" w:hAnsi="Symbol" w:hint="default"/>
      </w:rPr>
    </w:lvl>
    <w:lvl w:ilvl="4" w:tplc="CA42C032">
      <w:start w:val="1"/>
      <w:numFmt w:val="bullet"/>
      <w:lvlText w:val="o"/>
      <w:lvlJc w:val="left"/>
      <w:pPr>
        <w:ind w:left="3600" w:hanging="360"/>
      </w:pPr>
      <w:rPr>
        <w:rFonts w:ascii="Courier New" w:hAnsi="Courier New" w:hint="default"/>
      </w:rPr>
    </w:lvl>
    <w:lvl w:ilvl="5" w:tplc="DCD2FEB2">
      <w:start w:val="1"/>
      <w:numFmt w:val="bullet"/>
      <w:lvlText w:val=""/>
      <w:lvlJc w:val="left"/>
      <w:pPr>
        <w:ind w:left="4320" w:hanging="360"/>
      </w:pPr>
      <w:rPr>
        <w:rFonts w:ascii="Wingdings" w:hAnsi="Wingdings" w:hint="default"/>
      </w:rPr>
    </w:lvl>
    <w:lvl w:ilvl="6" w:tplc="C1206260">
      <w:start w:val="1"/>
      <w:numFmt w:val="bullet"/>
      <w:lvlText w:val=""/>
      <w:lvlJc w:val="left"/>
      <w:pPr>
        <w:ind w:left="5040" w:hanging="360"/>
      </w:pPr>
      <w:rPr>
        <w:rFonts w:ascii="Symbol" w:hAnsi="Symbol" w:hint="default"/>
      </w:rPr>
    </w:lvl>
    <w:lvl w:ilvl="7" w:tplc="7E3428F8">
      <w:start w:val="1"/>
      <w:numFmt w:val="bullet"/>
      <w:lvlText w:val="o"/>
      <w:lvlJc w:val="left"/>
      <w:pPr>
        <w:ind w:left="5760" w:hanging="360"/>
      </w:pPr>
      <w:rPr>
        <w:rFonts w:ascii="Courier New" w:hAnsi="Courier New" w:hint="default"/>
      </w:rPr>
    </w:lvl>
    <w:lvl w:ilvl="8" w:tplc="F59CEC72">
      <w:start w:val="1"/>
      <w:numFmt w:val="bullet"/>
      <w:lvlText w:val=""/>
      <w:lvlJc w:val="left"/>
      <w:pPr>
        <w:ind w:left="6480" w:hanging="360"/>
      </w:pPr>
      <w:rPr>
        <w:rFonts w:ascii="Wingdings" w:hAnsi="Wingdings" w:hint="default"/>
      </w:rPr>
    </w:lvl>
  </w:abstractNum>
  <w:abstractNum w:abstractNumId="30" w15:restartNumberingAfterBreak="0">
    <w:nsid w:val="394A596F"/>
    <w:multiLevelType w:val="hybridMultilevel"/>
    <w:tmpl w:val="FFFFFFFF"/>
    <w:lvl w:ilvl="0" w:tplc="6090E0E2">
      <w:start w:val="1"/>
      <w:numFmt w:val="bullet"/>
      <w:lvlText w:val="-"/>
      <w:lvlJc w:val="left"/>
      <w:pPr>
        <w:ind w:left="720" w:hanging="360"/>
      </w:pPr>
      <w:rPr>
        <w:rFonts w:ascii="Aptos" w:hAnsi="Aptos" w:hint="default"/>
      </w:rPr>
    </w:lvl>
    <w:lvl w:ilvl="1" w:tplc="EE724F54">
      <w:start w:val="1"/>
      <w:numFmt w:val="bullet"/>
      <w:lvlText w:val="o"/>
      <w:lvlJc w:val="left"/>
      <w:pPr>
        <w:ind w:left="1440" w:hanging="360"/>
      </w:pPr>
      <w:rPr>
        <w:rFonts w:ascii="Courier New" w:hAnsi="Courier New" w:hint="default"/>
      </w:rPr>
    </w:lvl>
    <w:lvl w:ilvl="2" w:tplc="A7D627E2">
      <w:start w:val="1"/>
      <w:numFmt w:val="bullet"/>
      <w:lvlText w:val=""/>
      <w:lvlJc w:val="left"/>
      <w:pPr>
        <w:ind w:left="2160" w:hanging="360"/>
      </w:pPr>
      <w:rPr>
        <w:rFonts w:ascii="Wingdings" w:hAnsi="Wingdings" w:hint="default"/>
      </w:rPr>
    </w:lvl>
    <w:lvl w:ilvl="3" w:tplc="786AF714">
      <w:start w:val="1"/>
      <w:numFmt w:val="bullet"/>
      <w:lvlText w:val=""/>
      <w:lvlJc w:val="left"/>
      <w:pPr>
        <w:ind w:left="2880" w:hanging="360"/>
      </w:pPr>
      <w:rPr>
        <w:rFonts w:ascii="Symbol" w:hAnsi="Symbol" w:hint="default"/>
      </w:rPr>
    </w:lvl>
    <w:lvl w:ilvl="4" w:tplc="41FCB72C">
      <w:start w:val="1"/>
      <w:numFmt w:val="bullet"/>
      <w:lvlText w:val="o"/>
      <w:lvlJc w:val="left"/>
      <w:pPr>
        <w:ind w:left="3600" w:hanging="360"/>
      </w:pPr>
      <w:rPr>
        <w:rFonts w:ascii="Courier New" w:hAnsi="Courier New" w:hint="default"/>
      </w:rPr>
    </w:lvl>
    <w:lvl w:ilvl="5" w:tplc="C84EE924">
      <w:start w:val="1"/>
      <w:numFmt w:val="bullet"/>
      <w:lvlText w:val=""/>
      <w:lvlJc w:val="left"/>
      <w:pPr>
        <w:ind w:left="4320" w:hanging="360"/>
      </w:pPr>
      <w:rPr>
        <w:rFonts w:ascii="Wingdings" w:hAnsi="Wingdings" w:hint="default"/>
      </w:rPr>
    </w:lvl>
    <w:lvl w:ilvl="6" w:tplc="CD4EB650">
      <w:start w:val="1"/>
      <w:numFmt w:val="bullet"/>
      <w:lvlText w:val=""/>
      <w:lvlJc w:val="left"/>
      <w:pPr>
        <w:ind w:left="5040" w:hanging="360"/>
      </w:pPr>
      <w:rPr>
        <w:rFonts w:ascii="Symbol" w:hAnsi="Symbol" w:hint="default"/>
      </w:rPr>
    </w:lvl>
    <w:lvl w:ilvl="7" w:tplc="BCEC35D2">
      <w:start w:val="1"/>
      <w:numFmt w:val="bullet"/>
      <w:lvlText w:val="o"/>
      <w:lvlJc w:val="left"/>
      <w:pPr>
        <w:ind w:left="5760" w:hanging="360"/>
      </w:pPr>
      <w:rPr>
        <w:rFonts w:ascii="Courier New" w:hAnsi="Courier New" w:hint="default"/>
      </w:rPr>
    </w:lvl>
    <w:lvl w:ilvl="8" w:tplc="2144ABA2">
      <w:start w:val="1"/>
      <w:numFmt w:val="bullet"/>
      <w:lvlText w:val=""/>
      <w:lvlJc w:val="left"/>
      <w:pPr>
        <w:ind w:left="6480" w:hanging="360"/>
      </w:pPr>
      <w:rPr>
        <w:rFonts w:ascii="Wingdings" w:hAnsi="Wingdings" w:hint="default"/>
      </w:rPr>
    </w:lvl>
  </w:abstractNum>
  <w:abstractNum w:abstractNumId="31" w15:restartNumberingAfterBreak="0">
    <w:nsid w:val="3ACE8639"/>
    <w:multiLevelType w:val="hybridMultilevel"/>
    <w:tmpl w:val="FFFFFFFF"/>
    <w:lvl w:ilvl="0" w:tplc="4B068ED6">
      <w:start w:val="1"/>
      <w:numFmt w:val="bullet"/>
      <w:lvlText w:val="-"/>
      <w:lvlJc w:val="left"/>
      <w:pPr>
        <w:ind w:left="720" w:hanging="360"/>
      </w:pPr>
      <w:rPr>
        <w:rFonts w:ascii="Aptos" w:hAnsi="Aptos" w:hint="default"/>
      </w:rPr>
    </w:lvl>
    <w:lvl w:ilvl="1" w:tplc="4BEC061E">
      <w:start w:val="1"/>
      <w:numFmt w:val="bullet"/>
      <w:lvlText w:val="o"/>
      <w:lvlJc w:val="left"/>
      <w:pPr>
        <w:ind w:left="1440" w:hanging="360"/>
      </w:pPr>
      <w:rPr>
        <w:rFonts w:ascii="Courier New" w:hAnsi="Courier New" w:hint="default"/>
      </w:rPr>
    </w:lvl>
    <w:lvl w:ilvl="2" w:tplc="17927B7E">
      <w:start w:val="1"/>
      <w:numFmt w:val="bullet"/>
      <w:lvlText w:val=""/>
      <w:lvlJc w:val="left"/>
      <w:pPr>
        <w:ind w:left="2160" w:hanging="360"/>
      </w:pPr>
      <w:rPr>
        <w:rFonts w:ascii="Wingdings" w:hAnsi="Wingdings" w:hint="default"/>
      </w:rPr>
    </w:lvl>
    <w:lvl w:ilvl="3" w:tplc="34924F08">
      <w:start w:val="1"/>
      <w:numFmt w:val="bullet"/>
      <w:lvlText w:val=""/>
      <w:lvlJc w:val="left"/>
      <w:pPr>
        <w:ind w:left="2880" w:hanging="360"/>
      </w:pPr>
      <w:rPr>
        <w:rFonts w:ascii="Symbol" w:hAnsi="Symbol" w:hint="default"/>
      </w:rPr>
    </w:lvl>
    <w:lvl w:ilvl="4" w:tplc="7F0A1D94">
      <w:start w:val="1"/>
      <w:numFmt w:val="bullet"/>
      <w:lvlText w:val="o"/>
      <w:lvlJc w:val="left"/>
      <w:pPr>
        <w:ind w:left="3600" w:hanging="360"/>
      </w:pPr>
      <w:rPr>
        <w:rFonts w:ascii="Courier New" w:hAnsi="Courier New" w:hint="default"/>
      </w:rPr>
    </w:lvl>
    <w:lvl w:ilvl="5" w:tplc="FDEE5072">
      <w:start w:val="1"/>
      <w:numFmt w:val="bullet"/>
      <w:lvlText w:val=""/>
      <w:lvlJc w:val="left"/>
      <w:pPr>
        <w:ind w:left="4320" w:hanging="360"/>
      </w:pPr>
      <w:rPr>
        <w:rFonts w:ascii="Wingdings" w:hAnsi="Wingdings" w:hint="default"/>
      </w:rPr>
    </w:lvl>
    <w:lvl w:ilvl="6" w:tplc="8BD4C44E">
      <w:start w:val="1"/>
      <w:numFmt w:val="bullet"/>
      <w:lvlText w:val=""/>
      <w:lvlJc w:val="left"/>
      <w:pPr>
        <w:ind w:left="5040" w:hanging="360"/>
      </w:pPr>
      <w:rPr>
        <w:rFonts w:ascii="Symbol" w:hAnsi="Symbol" w:hint="default"/>
      </w:rPr>
    </w:lvl>
    <w:lvl w:ilvl="7" w:tplc="982AE800">
      <w:start w:val="1"/>
      <w:numFmt w:val="bullet"/>
      <w:lvlText w:val="o"/>
      <w:lvlJc w:val="left"/>
      <w:pPr>
        <w:ind w:left="5760" w:hanging="360"/>
      </w:pPr>
      <w:rPr>
        <w:rFonts w:ascii="Courier New" w:hAnsi="Courier New" w:hint="default"/>
      </w:rPr>
    </w:lvl>
    <w:lvl w:ilvl="8" w:tplc="D4182814">
      <w:start w:val="1"/>
      <w:numFmt w:val="bullet"/>
      <w:lvlText w:val=""/>
      <w:lvlJc w:val="left"/>
      <w:pPr>
        <w:ind w:left="6480" w:hanging="360"/>
      </w:pPr>
      <w:rPr>
        <w:rFonts w:ascii="Wingdings" w:hAnsi="Wingdings" w:hint="default"/>
      </w:rPr>
    </w:lvl>
  </w:abstractNum>
  <w:abstractNum w:abstractNumId="32" w15:restartNumberingAfterBreak="0">
    <w:nsid w:val="3AEC32A0"/>
    <w:multiLevelType w:val="hybridMultilevel"/>
    <w:tmpl w:val="50261A70"/>
    <w:lvl w:ilvl="0" w:tplc="4E0ECED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F846A73"/>
    <w:multiLevelType w:val="hybridMultilevel"/>
    <w:tmpl w:val="6472D99C"/>
    <w:lvl w:ilvl="0" w:tplc="F028D85C">
      <w:start w:val="1"/>
      <w:numFmt w:val="lowerLetter"/>
      <w:lvlText w:val="%1)"/>
      <w:lvlJc w:val="left"/>
      <w:pPr>
        <w:ind w:left="360" w:hanging="360"/>
      </w:pPr>
      <w:rPr>
        <w:rFonts w:ascii="Verdana" w:hAnsi="Verdana" w:hint="default"/>
        <w:i/>
        <w:i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4524287"/>
    <w:multiLevelType w:val="hybridMultilevel"/>
    <w:tmpl w:val="38381320"/>
    <w:lvl w:ilvl="0" w:tplc="56BA925C">
      <w:numFmt w:val="bullet"/>
      <w:lvlText w:val="-"/>
      <w:lvlJc w:val="left"/>
      <w:pPr>
        <w:ind w:left="720" w:hanging="360"/>
      </w:pPr>
      <w:rPr>
        <w:rFonts w:ascii="Aptos" w:eastAsia="Aptos" w:hAnsi="Aptos"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5E72E2F"/>
    <w:multiLevelType w:val="hybridMultilevel"/>
    <w:tmpl w:val="FFFFFFFF"/>
    <w:lvl w:ilvl="0" w:tplc="5B6EF4A6">
      <w:start w:val="1"/>
      <w:numFmt w:val="bullet"/>
      <w:lvlText w:val="-"/>
      <w:lvlJc w:val="left"/>
      <w:pPr>
        <w:ind w:left="720" w:hanging="360"/>
      </w:pPr>
      <w:rPr>
        <w:rFonts w:ascii="Aptos" w:hAnsi="Aptos" w:hint="default"/>
      </w:rPr>
    </w:lvl>
    <w:lvl w:ilvl="1" w:tplc="28E68C5A">
      <w:start w:val="1"/>
      <w:numFmt w:val="bullet"/>
      <w:lvlText w:val="o"/>
      <w:lvlJc w:val="left"/>
      <w:pPr>
        <w:ind w:left="1440" w:hanging="360"/>
      </w:pPr>
      <w:rPr>
        <w:rFonts w:ascii="Courier New" w:hAnsi="Courier New" w:hint="default"/>
      </w:rPr>
    </w:lvl>
    <w:lvl w:ilvl="2" w:tplc="F16EB3F8">
      <w:start w:val="1"/>
      <w:numFmt w:val="bullet"/>
      <w:lvlText w:val=""/>
      <w:lvlJc w:val="left"/>
      <w:pPr>
        <w:ind w:left="2160" w:hanging="360"/>
      </w:pPr>
      <w:rPr>
        <w:rFonts w:ascii="Wingdings" w:hAnsi="Wingdings" w:hint="default"/>
      </w:rPr>
    </w:lvl>
    <w:lvl w:ilvl="3" w:tplc="D3E6D13A">
      <w:start w:val="1"/>
      <w:numFmt w:val="bullet"/>
      <w:lvlText w:val=""/>
      <w:lvlJc w:val="left"/>
      <w:pPr>
        <w:ind w:left="2880" w:hanging="360"/>
      </w:pPr>
      <w:rPr>
        <w:rFonts w:ascii="Symbol" w:hAnsi="Symbol" w:hint="default"/>
      </w:rPr>
    </w:lvl>
    <w:lvl w:ilvl="4" w:tplc="25A0AD82">
      <w:start w:val="1"/>
      <w:numFmt w:val="bullet"/>
      <w:lvlText w:val="o"/>
      <w:lvlJc w:val="left"/>
      <w:pPr>
        <w:ind w:left="3600" w:hanging="360"/>
      </w:pPr>
      <w:rPr>
        <w:rFonts w:ascii="Courier New" w:hAnsi="Courier New" w:hint="default"/>
      </w:rPr>
    </w:lvl>
    <w:lvl w:ilvl="5" w:tplc="05CA81DE">
      <w:start w:val="1"/>
      <w:numFmt w:val="bullet"/>
      <w:lvlText w:val=""/>
      <w:lvlJc w:val="left"/>
      <w:pPr>
        <w:ind w:left="4320" w:hanging="360"/>
      </w:pPr>
      <w:rPr>
        <w:rFonts w:ascii="Wingdings" w:hAnsi="Wingdings" w:hint="default"/>
      </w:rPr>
    </w:lvl>
    <w:lvl w:ilvl="6" w:tplc="91E47D76">
      <w:start w:val="1"/>
      <w:numFmt w:val="bullet"/>
      <w:lvlText w:val=""/>
      <w:lvlJc w:val="left"/>
      <w:pPr>
        <w:ind w:left="5040" w:hanging="360"/>
      </w:pPr>
      <w:rPr>
        <w:rFonts w:ascii="Symbol" w:hAnsi="Symbol" w:hint="default"/>
      </w:rPr>
    </w:lvl>
    <w:lvl w:ilvl="7" w:tplc="B4802848">
      <w:start w:val="1"/>
      <w:numFmt w:val="bullet"/>
      <w:lvlText w:val="o"/>
      <w:lvlJc w:val="left"/>
      <w:pPr>
        <w:ind w:left="5760" w:hanging="360"/>
      </w:pPr>
      <w:rPr>
        <w:rFonts w:ascii="Courier New" w:hAnsi="Courier New" w:hint="default"/>
      </w:rPr>
    </w:lvl>
    <w:lvl w:ilvl="8" w:tplc="A4DE44CE">
      <w:start w:val="1"/>
      <w:numFmt w:val="bullet"/>
      <w:lvlText w:val=""/>
      <w:lvlJc w:val="left"/>
      <w:pPr>
        <w:ind w:left="6480" w:hanging="360"/>
      </w:pPr>
      <w:rPr>
        <w:rFonts w:ascii="Wingdings" w:hAnsi="Wingdings" w:hint="default"/>
      </w:rPr>
    </w:lvl>
  </w:abstractNum>
  <w:abstractNum w:abstractNumId="37" w15:restartNumberingAfterBreak="0">
    <w:nsid w:val="4690320E"/>
    <w:multiLevelType w:val="hybridMultilevel"/>
    <w:tmpl w:val="FFFFFFFF"/>
    <w:lvl w:ilvl="0" w:tplc="404869E2">
      <w:start w:val="1"/>
      <w:numFmt w:val="bullet"/>
      <w:lvlText w:val="-"/>
      <w:lvlJc w:val="left"/>
      <w:pPr>
        <w:ind w:left="720" w:hanging="360"/>
      </w:pPr>
      <w:rPr>
        <w:rFonts w:ascii="Aptos" w:hAnsi="Aptos" w:hint="default"/>
      </w:rPr>
    </w:lvl>
    <w:lvl w:ilvl="1" w:tplc="8250D5E2">
      <w:start w:val="1"/>
      <w:numFmt w:val="bullet"/>
      <w:lvlText w:val="o"/>
      <w:lvlJc w:val="left"/>
      <w:pPr>
        <w:ind w:left="1440" w:hanging="360"/>
      </w:pPr>
      <w:rPr>
        <w:rFonts w:ascii="Courier New" w:hAnsi="Courier New" w:hint="default"/>
      </w:rPr>
    </w:lvl>
    <w:lvl w:ilvl="2" w:tplc="E9A60848">
      <w:start w:val="1"/>
      <w:numFmt w:val="bullet"/>
      <w:lvlText w:val=""/>
      <w:lvlJc w:val="left"/>
      <w:pPr>
        <w:ind w:left="2160" w:hanging="360"/>
      </w:pPr>
      <w:rPr>
        <w:rFonts w:ascii="Wingdings" w:hAnsi="Wingdings" w:hint="default"/>
      </w:rPr>
    </w:lvl>
    <w:lvl w:ilvl="3" w:tplc="2580F778">
      <w:start w:val="1"/>
      <w:numFmt w:val="bullet"/>
      <w:lvlText w:val=""/>
      <w:lvlJc w:val="left"/>
      <w:pPr>
        <w:ind w:left="2880" w:hanging="360"/>
      </w:pPr>
      <w:rPr>
        <w:rFonts w:ascii="Symbol" w:hAnsi="Symbol" w:hint="default"/>
      </w:rPr>
    </w:lvl>
    <w:lvl w:ilvl="4" w:tplc="4E683CBC">
      <w:start w:val="1"/>
      <w:numFmt w:val="bullet"/>
      <w:lvlText w:val="o"/>
      <w:lvlJc w:val="left"/>
      <w:pPr>
        <w:ind w:left="3600" w:hanging="360"/>
      </w:pPr>
      <w:rPr>
        <w:rFonts w:ascii="Courier New" w:hAnsi="Courier New" w:hint="default"/>
      </w:rPr>
    </w:lvl>
    <w:lvl w:ilvl="5" w:tplc="8D30EC10">
      <w:start w:val="1"/>
      <w:numFmt w:val="bullet"/>
      <w:lvlText w:val=""/>
      <w:lvlJc w:val="left"/>
      <w:pPr>
        <w:ind w:left="4320" w:hanging="360"/>
      </w:pPr>
      <w:rPr>
        <w:rFonts w:ascii="Wingdings" w:hAnsi="Wingdings" w:hint="default"/>
      </w:rPr>
    </w:lvl>
    <w:lvl w:ilvl="6" w:tplc="E10C4BF0">
      <w:start w:val="1"/>
      <w:numFmt w:val="bullet"/>
      <w:lvlText w:val=""/>
      <w:lvlJc w:val="left"/>
      <w:pPr>
        <w:ind w:left="5040" w:hanging="360"/>
      </w:pPr>
      <w:rPr>
        <w:rFonts w:ascii="Symbol" w:hAnsi="Symbol" w:hint="default"/>
      </w:rPr>
    </w:lvl>
    <w:lvl w:ilvl="7" w:tplc="C700F064">
      <w:start w:val="1"/>
      <w:numFmt w:val="bullet"/>
      <w:lvlText w:val="o"/>
      <w:lvlJc w:val="left"/>
      <w:pPr>
        <w:ind w:left="5760" w:hanging="360"/>
      </w:pPr>
      <w:rPr>
        <w:rFonts w:ascii="Courier New" w:hAnsi="Courier New" w:hint="default"/>
      </w:rPr>
    </w:lvl>
    <w:lvl w:ilvl="8" w:tplc="B51A2F00">
      <w:start w:val="1"/>
      <w:numFmt w:val="bullet"/>
      <w:lvlText w:val=""/>
      <w:lvlJc w:val="left"/>
      <w:pPr>
        <w:ind w:left="6480" w:hanging="360"/>
      </w:pPr>
      <w:rPr>
        <w:rFonts w:ascii="Wingdings" w:hAnsi="Wingdings" w:hint="default"/>
      </w:rPr>
    </w:lvl>
  </w:abstractNum>
  <w:abstractNum w:abstractNumId="38"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39"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4A317B16"/>
    <w:multiLevelType w:val="hybridMultilevel"/>
    <w:tmpl w:val="AAF87F82"/>
    <w:lvl w:ilvl="0" w:tplc="0DD069CE">
      <w:start w:val="1"/>
      <w:numFmt w:val="bullet"/>
      <w:lvlText w:val=""/>
      <w:lvlJc w:val="left"/>
      <w:pPr>
        <w:ind w:left="1440" w:hanging="360"/>
      </w:pPr>
      <w:rPr>
        <w:rFonts w:ascii="Symbol" w:hAnsi="Symbol"/>
      </w:rPr>
    </w:lvl>
    <w:lvl w:ilvl="1" w:tplc="66BCBED6">
      <w:start w:val="1"/>
      <w:numFmt w:val="bullet"/>
      <w:lvlText w:val=""/>
      <w:lvlJc w:val="left"/>
      <w:pPr>
        <w:ind w:left="1440" w:hanging="360"/>
      </w:pPr>
      <w:rPr>
        <w:rFonts w:ascii="Symbol" w:hAnsi="Symbol"/>
      </w:rPr>
    </w:lvl>
    <w:lvl w:ilvl="2" w:tplc="B6A66EE0">
      <w:start w:val="1"/>
      <w:numFmt w:val="bullet"/>
      <w:lvlText w:val=""/>
      <w:lvlJc w:val="left"/>
      <w:pPr>
        <w:ind w:left="1440" w:hanging="360"/>
      </w:pPr>
      <w:rPr>
        <w:rFonts w:ascii="Symbol" w:hAnsi="Symbol"/>
      </w:rPr>
    </w:lvl>
    <w:lvl w:ilvl="3" w:tplc="192E5268">
      <w:start w:val="1"/>
      <w:numFmt w:val="bullet"/>
      <w:lvlText w:val=""/>
      <w:lvlJc w:val="left"/>
      <w:pPr>
        <w:ind w:left="1440" w:hanging="360"/>
      </w:pPr>
      <w:rPr>
        <w:rFonts w:ascii="Symbol" w:hAnsi="Symbol"/>
      </w:rPr>
    </w:lvl>
    <w:lvl w:ilvl="4" w:tplc="E0CC85D4">
      <w:start w:val="1"/>
      <w:numFmt w:val="bullet"/>
      <w:lvlText w:val=""/>
      <w:lvlJc w:val="left"/>
      <w:pPr>
        <w:ind w:left="1440" w:hanging="360"/>
      </w:pPr>
      <w:rPr>
        <w:rFonts w:ascii="Symbol" w:hAnsi="Symbol"/>
      </w:rPr>
    </w:lvl>
    <w:lvl w:ilvl="5" w:tplc="774AC496">
      <w:start w:val="1"/>
      <w:numFmt w:val="bullet"/>
      <w:lvlText w:val=""/>
      <w:lvlJc w:val="left"/>
      <w:pPr>
        <w:ind w:left="1440" w:hanging="360"/>
      </w:pPr>
      <w:rPr>
        <w:rFonts w:ascii="Symbol" w:hAnsi="Symbol"/>
      </w:rPr>
    </w:lvl>
    <w:lvl w:ilvl="6" w:tplc="63204CCA">
      <w:start w:val="1"/>
      <w:numFmt w:val="bullet"/>
      <w:lvlText w:val=""/>
      <w:lvlJc w:val="left"/>
      <w:pPr>
        <w:ind w:left="1440" w:hanging="360"/>
      </w:pPr>
      <w:rPr>
        <w:rFonts w:ascii="Symbol" w:hAnsi="Symbol"/>
      </w:rPr>
    </w:lvl>
    <w:lvl w:ilvl="7" w:tplc="3DF8BC04">
      <w:start w:val="1"/>
      <w:numFmt w:val="bullet"/>
      <w:lvlText w:val=""/>
      <w:lvlJc w:val="left"/>
      <w:pPr>
        <w:ind w:left="1440" w:hanging="360"/>
      </w:pPr>
      <w:rPr>
        <w:rFonts w:ascii="Symbol" w:hAnsi="Symbol"/>
      </w:rPr>
    </w:lvl>
    <w:lvl w:ilvl="8" w:tplc="65B66476">
      <w:start w:val="1"/>
      <w:numFmt w:val="bullet"/>
      <w:lvlText w:val=""/>
      <w:lvlJc w:val="left"/>
      <w:pPr>
        <w:ind w:left="1440" w:hanging="360"/>
      </w:pPr>
      <w:rPr>
        <w:rFonts w:ascii="Symbol" w:hAnsi="Symbol"/>
      </w:rPr>
    </w:lvl>
  </w:abstractNum>
  <w:abstractNum w:abstractNumId="41" w15:restartNumberingAfterBreak="0">
    <w:nsid w:val="4B49B40D"/>
    <w:multiLevelType w:val="hybridMultilevel"/>
    <w:tmpl w:val="FFFFFFFF"/>
    <w:lvl w:ilvl="0" w:tplc="F5E4D298">
      <w:start w:val="1"/>
      <w:numFmt w:val="bullet"/>
      <w:lvlText w:val="-"/>
      <w:lvlJc w:val="left"/>
      <w:pPr>
        <w:ind w:left="1077" w:hanging="360"/>
      </w:pPr>
      <w:rPr>
        <w:rFonts w:ascii="Aptos" w:hAnsi="Aptos" w:hint="default"/>
      </w:rPr>
    </w:lvl>
    <w:lvl w:ilvl="1" w:tplc="9BEE8FF6">
      <w:start w:val="1"/>
      <w:numFmt w:val="bullet"/>
      <w:lvlText w:val="o"/>
      <w:lvlJc w:val="left"/>
      <w:pPr>
        <w:ind w:left="1797" w:hanging="360"/>
      </w:pPr>
      <w:rPr>
        <w:rFonts w:ascii="Courier New" w:hAnsi="Courier New" w:hint="default"/>
      </w:rPr>
    </w:lvl>
    <w:lvl w:ilvl="2" w:tplc="4CAA7A14">
      <w:start w:val="1"/>
      <w:numFmt w:val="bullet"/>
      <w:lvlText w:val=""/>
      <w:lvlJc w:val="left"/>
      <w:pPr>
        <w:ind w:left="2517" w:hanging="360"/>
      </w:pPr>
      <w:rPr>
        <w:rFonts w:ascii="Wingdings" w:hAnsi="Wingdings" w:hint="default"/>
      </w:rPr>
    </w:lvl>
    <w:lvl w:ilvl="3" w:tplc="E7A68E12">
      <w:start w:val="1"/>
      <w:numFmt w:val="bullet"/>
      <w:lvlText w:val=""/>
      <w:lvlJc w:val="left"/>
      <w:pPr>
        <w:ind w:left="3237" w:hanging="360"/>
      </w:pPr>
      <w:rPr>
        <w:rFonts w:ascii="Symbol" w:hAnsi="Symbol" w:hint="default"/>
      </w:rPr>
    </w:lvl>
    <w:lvl w:ilvl="4" w:tplc="BAA6E90E">
      <w:start w:val="1"/>
      <w:numFmt w:val="bullet"/>
      <w:lvlText w:val="o"/>
      <w:lvlJc w:val="left"/>
      <w:pPr>
        <w:ind w:left="3957" w:hanging="360"/>
      </w:pPr>
      <w:rPr>
        <w:rFonts w:ascii="Courier New" w:hAnsi="Courier New" w:hint="default"/>
      </w:rPr>
    </w:lvl>
    <w:lvl w:ilvl="5" w:tplc="7D64C4DC">
      <w:start w:val="1"/>
      <w:numFmt w:val="bullet"/>
      <w:lvlText w:val=""/>
      <w:lvlJc w:val="left"/>
      <w:pPr>
        <w:ind w:left="4677" w:hanging="360"/>
      </w:pPr>
      <w:rPr>
        <w:rFonts w:ascii="Wingdings" w:hAnsi="Wingdings" w:hint="default"/>
      </w:rPr>
    </w:lvl>
    <w:lvl w:ilvl="6" w:tplc="D5327A70">
      <w:start w:val="1"/>
      <w:numFmt w:val="bullet"/>
      <w:lvlText w:val=""/>
      <w:lvlJc w:val="left"/>
      <w:pPr>
        <w:ind w:left="5397" w:hanging="360"/>
      </w:pPr>
      <w:rPr>
        <w:rFonts w:ascii="Symbol" w:hAnsi="Symbol" w:hint="default"/>
      </w:rPr>
    </w:lvl>
    <w:lvl w:ilvl="7" w:tplc="7DF812A0">
      <w:start w:val="1"/>
      <w:numFmt w:val="bullet"/>
      <w:lvlText w:val="o"/>
      <w:lvlJc w:val="left"/>
      <w:pPr>
        <w:ind w:left="6117" w:hanging="360"/>
      </w:pPr>
      <w:rPr>
        <w:rFonts w:ascii="Courier New" w:hAnsi="Courier New" w:hint="default"/>
      </w:rPr>
    </w:lvl>
    <w:lvl w:ilvl="8" w:tplc="C61E136A">
      <w:start w:val="1"/>
      <w:numFmt w:val="bullet"/>
      <w:lvlText w:val=""/>
      <w:lvlJc w:val="left"/>
      <w:pPr>
        <w:ind w:left="6837" w:hanging="360"/>
      </w:pPr>
      <w:rPr>
        <w:rFonts w:ascii="Wingdings" w:hAnsi="Wingdings" w:hint="default"/>
      </w:rPr>
    </w:lvl>
  </w:abstractNum>
  <w:abstractNum w:abstractNumId="42" w15:restartNumberingAfterBreak="0">
    <w:nsid w:val="50BD733A"/>
    <w:multiLevelType w:val="hybridMultilevel"/>
    <w:tmpl w:val="FFFFFFFF"/>
    <w:lvl w:ilvl="0" w:tplc="5F769134">
      <w:start w:val="1"/>
      <w:numFmt w:val="bullet"/>
      <w:lvlText w:val="-"/>
      <w:lvlJc w:val="left"/>
      <w:pPr>
        <w:ind w:left="720" w:hanging="360"/>
      </w:pPr>
      <w:rPr>
        <w:rFonts w:ascii="Aptos" w:hAnsi="Aptos" w:hint="default"/>
      </w:rPr>
    </w:lvl>
    <w:lvl w:ilvl="1" w:tplc="F63AA9A2">
      <w:start w:val="1"/>
      <w:numFmt w:val="bullet"/>
      <w:lvlText w:val="o"/>
      <w:lvlJc w:val="left"/>
      <w:pPr>
        <w:ind w:left="1440" w:hanging="360"/>
      </w:pPr>
      <w:rPr>
        <w:rFonts w:ascii="Courier New" w:hAnsi="Courier New" w:hint="default"/>
      </w:rPr>
    </w:lvl>
    <w:lvl w:ilvl="2" w:tplc="32847C92">
      <w:start w:val="1"/>
      <w:numFmt w:val="bullet"/>
      <w:lvlText w:val=""/>
      <w:lvlJc w:val="left"/>
      <w:pPr>
        <w:ind w:left="2160" w:hanging="360"/>
      </w:pPr>
      <w:rPr>
        <w:rFonts w:ascii="Wingdings" w:hAnsi="Wingdings" w:hint="default"/>
      </w:rPr>
    </w:lvl>
    <w:lvl w:ilvl="3" w:tplc="82DE15F4">
      <w:start w:val="1"/>
      <w:numFmt w:val="bullet"/>
      <w:lvlText w:val=""/>
      <w:lvlJc w:val="left"/>
      <w:pPr>
        <w:ind w:left="2880" w:hanging="360"/>
      </w:pPr>
      <w:rPr>
        <w:rFonts w:ascii="Symbol" w:hAnsi="Symbol" w:hint="default"/>
      </w:rPr>
    </w:lvl>
    <w:lvl w:ilvl="4" w:tplc="925C653A">
      <w:start w:val="1"/>
      <w:numFmt w:val="bullet"/>
      <w:lvlText w:val="o"/>
      <w:lvlJc w:val="left"/>
      <w:pPr>
        <w:ind w:left="3600" w:hanging="360"/>
      </w:pPr>
      <w:rPr>
        <w:rFonts w:ascii="Courier New" w:hAnsi="Courier New" w:hint="default"/>
      </w:rPr>
    </w:lvl>
    <w:lvl w:ilvl="5" w:tplc="D15A23A2">
      <w:start w:val="1"/>
      <w:numFmt w:val="bullet"/>
      <w:lvlText w:val=""/>
      <w:lvlJc w:val="left"/>
      <w:pPr>
        <w:ind w:left="4320" w:hanging="360"/>
      </w:pPr>
      <w:rPr>
        <w:rFonts w:ascii="Wingdings" w:hAnsi="Wingdings" w:hint="default"/>
      </w:rPr>
    </w:lvl>
    <w:lvl w:ilvl="6" w:tplc="4DD67932">
      <w:start w:val="1"/>
      <w:numFmt w:val="bullet"/>
      <w:lvlText w:val=""/>
      <w:lvlJc w:val="left"/>
      <w:pPr>
        <w:ind w:left="5040" w:hanging="360"/>
      </w:pPr>
      <w:rPr>
        <w:rFonts w:ascii="Symbol" w:hAnsi="Symbol" w:hint="default"/>
      </w:rPr>
    </w:lvl>
    <w:lvl w:ilvl="7" w:tplc="FF620AD6">
      <w:start w:val="1"/>
      <w:numFmt w:val="bullet"/>
      <w:lvlText w:val="o"/>
      <w:lvlJc w:val="left"/>
      <w:pPr>
        <w:ind w:left="5760" w:hanging="360"/>
      </w:pPr>
      <w:rPr>
        <w:rFonts w:ascii="Courier New" w:hAnsi="Courier New" w:hint="default"/>
      </w:rPr>
    </w:lvl>
    <w:lvl w:ilvl="8" w:tplc="26609E60">
      <w:start w:val="1"/>
      <w:numFmt w:val="bullet"/>
      <w:lvlText w:val=""/>
      <w:lvlJc w:val="left"/>
      <w:pPr>
        <w:ind w:left="6480" w:hanging="360"/>
      </w:pPr>
      <w:rPr>
        <w:rFonts w:ascii="Wingdings" w:hAnsi="Wingdings" w:hint="default"/>
      </w:rPr>
    </w:lvl>
  </w:abstractNum>
  <w:abstractNum w:abstractNumId="43" w15:restartNumberingAfterBreak="0">
    <w:nsid w:val="51989520"/>
    <w:multiLevelType w:val="hybridMultilevel"/>
    <w:tmpl w:val="FFFFFFFF"/>
    <w:lvl w:ilvl="0" w:tplc="CDD292CA">
      <w:start w:val="1"/>
      <w:numFmt w:val="bullet"/>
      <w:lvlText w:val="-"/>
      <w:lvlJc w:val="left"/>
      <w:pPr>
        <w:ind w:left="720" w:hanging="360"/>
      </w:pPr>
      <w:rPr>
        <w:rFonts w:ascii="Aptos" w:hAnsi="Aptos" w:hint="default"/>
      </w:rPr>
    </w:lvl>
    <w:lvl w:ilvl="1" w:tplc="D6B2F93C">
      <w:start w:val="1"/>
      <w:numFmt w:val="bullet"/>
      <w:lvlText w:val="o"/>
      <w:lvlJc w:val="left"/>
      <w:pPr>
        <w:ind w:left="1440" w:hanging="360"/>
      </w:pPr>
      <w:rPr>
        <w:rFonts w:ascii="Courier New" w:hAnsi="Courier New" w:hint="default"/>
      </w:rPr>
    </w:lvl>
    <w:lvl w:ilvl="2" w:tplc="2794D90E">
      <w:start w:val="1"/>
      <w:numFmt w:val="bullet"/>
      <w:lvlText w:val=""/>
      <w:lvlJc w:val="left"/>
      <w:pPr>
        <w:ind w:left="2160" w:hanging="360"/>
      </w:pPr>
      <w:rPr>
        <w:rFonts w:ascii="Wingdings" w:hAnsi="Wingdings" w:hint="default"/>
      </w:rPr>
    </w:lvl>
    <w:lvl w:ilvl="3" w:tplc="91E6AE86">
      <w:start w:val="1"/>
      <w:numFmt w:val="bullet"/>
      <w:lvlText w:val=""/>
      <w:lvlJc w:val="left"/>
      <w:pPr>
        <w:ind w:left="2880" w:hanging="360"/>
      </w:pPr>
      <w:rPr>
        <w:rFonts w:ascii="Symbol" w:hAnsi="Symbol" w:hint="default"/>
      </w:rPr>
    </w:lvl>
    <w:lvl w:ilvl="4" w:tplc="DCCC25FE">
      <w:start w:val="1"/>
      <w:numFmt w:val="bullet"/>
      <w:lvlText w:val="o"/>
      <w:lvlJc w:val="left"/>
      <w:pPr>
        <w:ind w:left="3600" w:hanging="360"/>
      </w:pPr>
      <w:rPr>
        <w:rFonts w:ascii="Courier New" w:hAnsi="Courier New" w:hint="default"/>
      </w:rPr>
    </w:lvl>
    <w:lvl w:ilvl="5" w:tplc="D6787750">
      <w:start w:val="1"/>
      <w:numFmt w:val="bullet"/>
      <w:lvlText w:val=""/>
      <w:lvlJc w:val="left"/>
      <w:pPr>
        <w:ind w:left="4320" w:hanging="360"/>
      </w:pPr>
      <w:rPr>
        <w:rFonts w:ascii="Wingdings" w:hAnsi="Wingdings" w:hint="default"/>
      </w:rPr>
    </w:lvl>
    <w:lvl w:ilvl="6" w:tplc="AF6C4286">
      <w:start w:val="1"/>
      <w:numFmt w:val="bullet"/>
      <w:lvlText w:val=""/>
      <w:lvlJc w:val="left"/>
      <w:pPr>
        <w:ind w:left="5040" w:hanging="360"/>
      </w:pPr>
      <w:rPr>
        <w:rFonts w:ascii="Symbol" w:hAnsi="Symbol" w:hint="default"/>
      </w:rPr>
    </w:lvl>
    <w:lvl w:ilvl="7" w:tplc="A13892B6">
      <w:start w:val="1"/>
      <w:numFmt w:val="bullet"/>
      <w:lvlText w:val="o"/>
      <w:lvlJc w:val="left"/>
      <w:pPr>
        <w:ind w:left="5760" w:hanging="360"/>
      </w:pPr>
      <w:rPr>
        <w:rFonts w:ascii="Courier New" w:hAnsi="Courier New" w:hint="default"/>
      </w:rPr>
    </w:lvl>
    <w:lvl w:ilvl="8" w:tplc="DB9EFD8C">
      <w:start w:val="1"/>
      <w:numFmt w:val="bullet"/>
      <w:lvlText w:val=""/>
      <w:lvlJc w:val="left"/>
      <w:pPr>
        <w:ind w:left="6480" w:hanging="360"/>
      </w:pPr>
      <w:rPr>
        <w:rFonts w:ascii="Wingdings" w:hAnsi="Wingdings" w:hint="default"/>
      </w:rPr>
    </w:lvl>
  </w:abstractNum>
  <w:abstractNum w:abstractNumId="44" w15:restartNumberingAfterBreak="0">
    <w:nsid w:val="525700AB"/>
    <w:multiLevelType w:val="hybridMultilevel"/>
    <w:tmpl w:val="FFFFFFFF"/>
    <w:lvl w:ilvl="0" w:tplc="B1D6EE44">
      <w:start w:val="1"/>
      <w:numFmt w:val="bullet"/>
      <w:lvlText w:val=""/>
      <w:lvlJc w:val="left"/>
      <w:pPr>
        <w:ind w:left="720" w:hanging="360"/>
      </w:pPr>
      <w:rPr>
        <w:rFonts w:ascii="Symbol" w:hAnsi="Symbol" w:hint="default"/>
      </w:rPr>
    </w:lvl>
    <w:lvl w:ilvl="1" w:tplc="27B81EEC">
      <w:start w:val="1"/>
      <w:numFmt w:val="bullet"/>
      <w:lvlText w:val=""/>
      <w:lvlJc w:val="left"/>
      <w:pPr>
        <w:ind w:left="1440" w:hanging="360"/>
      </w:pPr>
      <w:rPr>
        <w:rFonts w:ascii="Wingdings,Sans-Serif" w:hAnsi="Wingdings,Sans-Serif" w:hint="default"/>
      </w:rPr>
    </w:lvl>
    <w:lvl w:ilvl="2" w:tplc="A61E494E">
      <w:start w:val="1"/>
      <w:numFmt w:val="bullet"/>
      <w:lvlText w:val=""/>
      <w:lvlJc w:val="left"/>
      <w:pPr>
        <w:ind w:left="2160" w:hanging="360"/>
      </w:pPr>
      <w:rPr>
        <w:rFonts w:ascii="Wingdings" w:hAnsi="Wingdings" w:hint="default"/>
      </w:rPr>
    </w:lvl>
    <w:lvl w:ilvl="3" w:tplc="A246D25E">
      <w:start w:val="1"/>
      <w:numFmt w:val="bullet"/>
      <w:lvlText w:val=""/>
      <w:lvlJc w:val="left"/>
      <w:pPr>
        <w:ind w:left="2880" w:hanging="360"/>
      </w:pPr>
      <w:rPr>
        <w:rFonts w:ascii="Symbol" w:hAnsi="Symbol" w:hint="default"/>
      </w:rPr>
    </w:lvl>
    <w:lvl w:ilvl="4" w:tplc="16FE6894">
      <w:start w:val="1"/>
      <w:numFmt w:val="bullet"/>
      <w:lvlText w:val="o"/>
      <w:lvlJc w:val="left"/>
      <w:pPr>
        <w:ind w:left="3600" w:hanging="360"/>
      </w:pPr>
      <w:rPr>
        <w:rFonts w:ascii="Courier New" w:hAnsi="Courier New" w:hint="default"/>
      </w:rPr>
    </w:lvl>
    <w:lvl w:ilvl="5" w:tplc="8B7E0610">
      <w:start w:val="1"/>
      <w:numFmt w:val="bullet"/>
      <w:lvlText w:val=""/>
      <w:lvlJc w:val="left"/>
      <w:pPr>
        <w:ind w:left="4320" w:hanging="360"/>
      </w:pPr>
      <w:rPr>
        <w:rFonts w:ascii="Wingdings" w:hAnsi="Wingdings" w:hint="default"/>
      </w:rPr>
    </w:lvl>
    <w:lvl w:ilvl="6" w:tplc="07967D94">
      <w:start w:val="1"/>
      <w:numFmt w:val="bullet"/>
      <w:lvlText w:val=""/>
      <w:lvlJc w:val="left"/>
      <w:pPr>
        <w:ind w:left="5040" w:hanging="360"/>
      </w:pPr>
      <w:rPr>
        <w:rFonts w:ascii="Symbol" w:hAnsi="Symbol" w:hint="default"/>
      </w:rPr>
    </w:lvl>
    <w:lvl w:ilvl="7" w:tplc="06229BC0">
      <w:start w:val="1"/>
      <w:numFmt w:val="bullet"/>
      <w:lvlText w:val="o"/>
      <w:lvlJc w:val="left"/>
      <w:pPr>
        <w:ind w:left="5760" w:hanging="360"/>
      </w:pPr>
      <w:rPr>
        <w:rFonts w:ascii="Courier New" w:hAnsi="Courier New" w:hint="default"/>
      </w:rPr>
    </w:lvl>
    <w:lvl w:ilvl="8" w:tplc="97D8A2DC">
      <w:start w:val="1"/>
      <w:numFmt w:val="bullet"/>
      <w:lvlText w:val=""/>
      <w:lvlJc w:val="left"/>
      <w:pPr>
        <w:ind w:left="6480" w:hanging="360"/>
      </w:pPr>
      <w:rPr>
        <w:rFonts w:ascii="Wingdings" w:hAnsi="Wingdings" w:hint="default"/>
      </w:rPr>
    </w:lvl>
  </w:abstractNum>
  <w:abstractNum w:abstractNumId="45" w15:restartNumberingAfterBreak="0">
    <w:nsid w:val="54446815"/>
    <w:multiLevelType w:val="hybridMultilevel"/>
    <w:tmpl w:val="FFFFFFFF"/>
    <w:lvl w:ilvl="0" w:tplc="B1BAB94C">
      <w:start w:val="1"/>
      <w:numFmt w:val="bullet"/>
      <w:lvlText w:val="-"/>
      <w:lvlJc w:val="left"/>
      <w:pPr>
        <w:ind w:left="720" w:hanging="360"/>
      </w:pPr>
      <w:rPr>
        <w:rFonts w:ascii="Aptos" w:hAnsi="Aptos" w:hint="default"/>
      </w:rPr>
    </w:lvl>
    <w:lvl w:ilvl="1" w:tplc="29EED6CC">
      <w:start w:val="1"/>
      <w:numFmt w:val="bullet"/>
      <w:lvlText w:val="o"/>
      <w:lvlJc w:val="left"/>
      <w:pPr>
        <w:ind w:left="1440" w:hanging="360"/>
      </w:pPr>
      <w:rPr>
        <w:rFonts w:ascii="Courier New" w:hAnsi="Courier New" w:hint="default"/>
      </w:rPr>
    </w:lvl>
    <w:lvl w:ilvl="2" w:tplc="032ABF32">
      <w:start w:val="1"/>
      <w:numFmt w:val="bullet"/>
      <w:lvlText w:val=""/>
      <w:lvlJc w:val="left"/>
      <w:pPr>
        <w:ind w:left="2160" w:hanging="360"/>
      </w:pPr>
      <w:rPr>
        <w:rFonts w:ascii="Wingdings" w:hAnsi="Wingdings" w:hint="default"/>
      </w:rPr>
    </w:lvl>
    <w:lvl w:ilvl="3" w:tplc="6770ADCC">
      <w:start w:val="1"/>
      <w:numFmt w:val="bullet"/>
      <w:lvlText w:val=""/>
      <w:lvlJc w:val="left"/>
      <w:pPr>
        <w:ind w:left="2880" w:hanging="360"/>
      </w:pPr>
      <w:rPr>
        <w:rFonts w:ascii="Symbol" w:hAnsi="Symbol" w:hint="default"/>
      </w:rPr>
    </w:lvl>
    <w:lvl w:ilvl="4" w:tplc="1B18D40A">
      <w:start w:val="1"/>
      <w:numFmt w:val="bullet"/>
      <w:lvlText w:val="o"/>
      <w:lvlJc w:val="left"/>
      <w:pPr>
        <w:ind w:left="3600" w:hanging="360"/>
      </w:pPr>
      <w:rPr>
        <w:rFonts w:ascii="Courier New" w:hAnsi="Courier New" w:hint="default"/>
      </w:rPr>
    </w:lvl>
    <w:lvl w:ilvl="5" w:tplc="FE06B260">
      <w:start w:val="1"/>
      <w:numFmt w:val="bullet"/>
      <w:lvlText w:val=""/>
      <w:lvlJc w:val="left"/>
      <w:pPr>
        <w:ind w:left="4320" w:hanging="360"/>
      </w:pPr>
      <w:rPr>
        <w:rFonts w:ascii="Wingdings" w:hAnsi="Wingdings" w:hint="default"/>
      </w:rPr>
    </w:lvl>
    <w:lvl w:ilvl="6" w:tplc="AD4CE162">
      <w:start w:val="1"/>
      <w:numFmt w:val="bullet"/>
      <w:lvlText w:val=""/>
      <w:lvlJc w:val="left"/>
      <w:pPr>
        <w:ind w:left="5040" w:hanging="360"/>
      </w:pPr>
      <w:rPr>
        <w:rFonts w:ascii="Symbol" w:hAnsi="Symbol" w:hint="default"/>
      </w:rPr>
    </w:lvl>
    <w:lvl w:ilvl="7" w:tplc="F37A0FEC">
      <w:start w:val="1"/>
      <w:numFmt w:val="bullet"/>
      <w:lvlText w:val="o"/>
      <w:lvlJc w:val="left"/>
      <w:pPr>
        <w:ind w:left="5760" w:hanging="360"/>
      </w:pPr>
      <w:rPr>
        <w:rFonts w:ascii="Courier New" w:hAnsi="Courier New" w:hint="default"/>
      </w:rPr>
    </w:lvl>
    <w:lvl w:ilvl="8" w:tplc="36861E68">
      <w:start w:val="1"/>
      <w:numFmt w:val="bullet"/>
      <w:lvlText w:val=""/>
      <w:lvlJc w:val="left"/>
      <w:pPr>
        <w:ind w:left="6480" w:hanging="360"/>
      </w:pPr>
      <w:rPr>
        <w:rFonts w:ascii="Wingdings" w:hAnsi="Wingdings" w:hint="default"/>
      </w:rPr>
    </w:lvl>
  </w:abstractNum>
  <w:abstractNum w:abstractNumId="46" w15:restartNumberingAfterBreak="0">
    <w:nsid w:val="54806C7A"/>
    <w:multiLevelType w:val="hybridMultilevel"/>
    <w:tmpl w:val="99386E6E"/>
    <w:lvl w:ilvl="0" w:tplc="DB68A656">
      <w:start w:val="1"/>
      <w:numFmt w:val="bullet"/>
      <w:lvlText w:val="-"/>
      <w:lvlJc w:val="left"/>
      <w:pPr>
        <w:ind w:left="720" w:hanging="360"/>
      </w:pPr>
      <w:rPr>
        <w:rFonts w:ascii="Aptos" w:hAnsi="Aptos" w:hint="default"/>
      </w:rPr>
    </w:lvl>
    <w:lvl w:ilvl="1" w:tplc="A4A83620">
      <w:start w:val="1"/>
      <w:numFmt w:val="bullet"/>
      <w:lvlText w:val="o"/>
      <w:lvlJc w:val="left"/>
      <w:pPr>
        <w:ind w:left="1440" w:hanging="360"/>
      </w:pPr>
      <w:rPr>
        <w:rFonts w:ascii="Courier New" w:hAnsi="Courier New" w:hint="default"/>
      </w:rPr>
    </w:lvl>
    <w:lvl w:ilvl="2" w:tplc="B9629DEA">
      <w:start w:val="1"/>
      <w:numFmt w:val="bullet"/>
      <w:lvlText w:val=""/>
      <w:lvlJc w:val="left"/>
      <w:pPr>
        <w:ind w:left="2160" w:hanging="360"/>
      </w:pPr>
      <w:rPr>
        <w:rFonts w:ascii="Wingdings" w:hAnsi="Wingdings" w:hint="default"/>
      </w:rPr>
    </w:lvl>
    <w:lvl w:ilvl="3" w:tplc="9C40C0F8">
      <w:start w:val="1"/>
      <w:numFmt w:val="bullet"/>
      <w:lvlText w:val=""/>
      <w:lvlJc w:val="left"/>
      <w:pPr>
        <w:ind w:left="2880" w:hanging="360"/>
      </w:pPr>
      <w:rPr>
        <w:rFonts w:ascii="Symbol" w:hAnsi="Symbol" w:hint="default"/>
      </w:rPr>
    </w:lvl>
    <w:lvl w:ilvl="4" w:tplc="A2B6BDFE">
      <w:start w:val="1"/>
      <w:numFmt w:val="bullet"/>
      <w:lvlText w:val="o"/>
      <w:lvlJc w:val="left"/>
      <w:pPr>
        <w:ind w:left="3600" w:hanging="360"/>
      </w:pPr>
      <w:rPr>
        <w:rFonts w:ascii="Courier New" w:hAnsi="Courier New" w:hint="default"/>
      </w:rPr>
    </w:lvl>
    <w:lvl w:ilvl="5" w:tplc="2CCCE784">
      <w:start w:val="1"/>
      <w:numFmt w:val="bullet"/>
      <w:lvlText w:val=""/>
      <w:lvlJc w:val="left"/>
      <w:pPr>
        <w:ind w:left="4320" w:hanging="360"/>
      </w:pPr>
      <w:rPr>
        <w:rFonts w:ascii="Wingdings" w:hAnsi="Wingdings" w:hint="default"/>
      </w:rPr>
    </w:lvl>
    <w:lvl w:ilvl="6" w:tplc="72A23CE2">
      <w:start w:val="1"/>
      <w:numFmt w:val="bullet"/>
      <w:lvlText w:val=""/>
      <w:lvlJc w:val="left"/>
      <w:pPr>
        <w:ind w:left="5040" w:hanging="360"/>
      </w:pPr>
      <w:rPr>
        <w:rFonts w:ascii="Symbol" w:hAnsi="Symbol" w:hint="default"/>
      </w:rPr>
    </w:lvl>
    <w:lvl w:ilvl="7" w:tplc="FF145A74">
      <w:start w:val="1"/>
      <w:numFmt w:val="bullet"/>
      <w:lvlText w:val="o"/>
      <w:lvlJc w:val="left"/>
      <w:pPr>
        <w:ind w:left="5760" w:hanging="360"/>
      </w:pPr>
      <w:rPr>
        <w:rFonts w:ascii="Courier New" w:hAnsi="Courier New" w:hint="default"/>
      </w:rPr>
    </w:lvl>
    <w:lvl w:ilvl="8" w:tplc="A49C66C8">
      <w:start w:val="1"/>
      <w:numFmt w:val="bullet"/>
      <w:lvlText w:val=""/>
      <w:lvlJc w:val="left"/>
      <w:pPr>
        <w:ind w:left="6480" w:hanging="360"/>
      </w:pPr>
      <w:rPr>
        <w:rFonts w:ascii="Wingdings" w:hAnsi="Wingdings" w:hint="default"/>
      </w:rPr>
    </w:lvl>
  </w:abstractNum>
  <w:abstractNum w:abstractNumId="47" w15:restartNumberingAfterBreak="0">
    <w:nsid w:val="564B768F"/>
    <w:multiLevelType w:val="hybridMultilevel"/>
    <w:tmpl w:val="FFFFFFFF"/>
    <w:lvl w:ilvl="0" w:tplc="7A2A04B4">
      <w:start w:val="1"/>
      <w:numFmt w:val="bullet"/>
      <w:lvlText w:val="-"/>
      <w:lvlJc w:val="left"/>
      <w:pPr>
        <w:ind w:left="720" w:hanging="360"/>
      </w:pPr>
      <w:rPr>
        <w:rFonts w:ascii="Aptos" w:hAnsi="Aptos" w:hint="default"/>
      </w:rPr>
    </w:lvl>
    <w:lvl w:ilvl="1" w:tplc="C3CCEBE6">
      <w:start w:val="1"/>
      <w:numFmt w:val="bullet"/>
      <w:lvlText w:val="o"/>
      <w:lvlJc w:val="left"/>
      <w:pPr>
        <w:ind w:left="1440" w:hanging="360"/>
      </w:pPr>
      <w:rPr>
        <w:rFonts w:ascii="Courier New" w:hAnsi="Courier New" w:hint="default"/>
      </w:rPr>
    </w:lvl>
    <w:lvl w:ilvl="2" w:tplc="5B10E9BA">
      <w:start w:val="1"/>
      <w:numFmt w:val="bullet"/>
      <w:lvlText w:val=""/>
      <w:lvlJc w:val="left"/>
      <w:pPr>
        <w:ind w:left="2160" w:hanging="360"/>
      </w:pPr>
      <w:rPr>
        <w:rFonts w:ascii="Wingdings" w:hAnsi="Wingdings" w:hint="default"/>
      </w:rPr>
    </w:lvl>
    <w:lvl w:ilvl="3" w:tplc="3644447E">
      <w:start w:val="1"/>
      <w:numFmt w:val="bullet"/>
      <w:lvlText w:val=""/>
      <w:lvlJc w:val="left"/>
      <w:pPr>
        <w:ind w:left="2880" w:hanging="360"/>
      </w:pPr>
      <w:rPr>
        <w:rFonts w:ascii="Symbol" w:hAnsi="Symbol" w:hint="default"/>
      </w:rPr>
    </w:lvl>
    <w:lvl w:ilvl="4" w:tplc="F6D04C4A">
      <w:start w:val="1"/>
      <w:numFmt w:val="bullet"/>
      <w:lvlText w:val="o"/>
      <w:lvlJc w:val="left"/>
      <w:pPr>
        <w:ind w:left="3600" w:hanging="360"/>
      </w:pPr>
      <w:rPr>
        <w:rFonts w:ascii="Courier New" w:hAnsi="Courier New" w:hint="default"/>
      </w:rPr>
    </w:lvl>
    <w:lvl w:ilvl="5" w:tplc="0FAA28CA">
      <w:start w:val="1"/>
      <w:numFmt w:val="bullet"/>
      <w:lvlText w:val=""/>
      <w:lvlJc w:val="left"/>
      <w:pPr>
        <w:ind w:left="4320" w:hanging="360"/>
      </w:pPr>
      <w:rPr>
        <w:rFonts w:ascii="Wingdings" w:hAnsi="Wingdings" w:hint="default"/>
      </w:rPr>
    </w:lvl>
    <w:lvl w:ilvl="6" w:tplc="42E6D060">
      <w:start w:val="1"/>
      <w:numFmt w:val="bullet"/>
      <w:lvlText w:val=""/>
      <w:lvlJc w:val="left"/>
      <w:pPr>
        <w:ind w:left="5040" w:hanging="360"/>
      </w:pPr>
      <w:rPr>
        <w:rFonts w:ascii="Symbol" w:hAnsi="Symbol" w:hint="default"/>
      </w:rPr>
    </w:lvl>
    <w:lvl w:ilvl="7" w:tplc="8C284022">
      <w:start w:val="1"/>
      <w:numFmt w:val="bullet"/>
      <w:lvlText w:val="o"/>
      <w:lvlJc w:val="left"/>
      <w:pPr>
        <w:ind w:left="5760" w:hanging="360"/>
      </w:pPr>
      <w:rPr>
        <w:rFonts w:ascii="Courier New" w:hAnsi="Courier New" w:hint="default"/>
      </w:rPr>
    </w:lvl>
    <w:lvl w:ilvl="8" w:tplc="A4387710">
      <w:start w:val="1"/>
      <w:numFmt w:val="bullet"/>
      <w:lvlText w:val=""/>
      <w:lvlJc w:val="left"/>
      <w:pPr>
        <w:ind w:left="6480" w:hanging="360"/>
      </w:pPr>
      <w:rPr>
        <w:rFonts w:ascii="Wingdings" w:hAnsi="Wingdings" w:hint="default"/>
      </w:rPr>
    </w:lvl>
  </w:abstractNum>
  <w:abstractNum w:abstractNumId="48" w15:restartNumberingAfterBreak="0">
    <w:nsid w:val="565BEB65"/>
    <w:multiLevelType w:val="hybridMultilevel"/>
    <w:tmpl w:val="FFFFFFFF"/>
    <w:lvl w:ilvl="0" w:tplc="EF2C2668">
      <w:start w:val="1"/>
      <w:numFmt w:val="bullet"/>
      <w:lvlText w:val="-"/>
      <w:lvlJc w:val="left"/>
      <w:pPr>
        <w:ind w:left="720" w:hanging="360"/>
      </w:pPr>
      <w:rPr>
        <w:rFonts w:ascii="Aptos" w:hAnsi="Aptos" w:hint="default"/>
      </w:rPr>
    </w:lvl>
    <w:lvl w:ilvl="1" w:tplc="DED050BA">
      <w:start w:val="1"/>
      <w:numFmt w:val="bullet"/>
      <w:lvlText w:val="o"/>
      <w:lvlJc w:val="left"/>
      <w:pPr>
        <w:ind w:left="1440" w:hanging="360"/>
      </w:pPr>
      <w:rPr>
        <w:rFonts w:ascii="Courier New" w:hAnsi="Courier New" w:hint="default"/>
      </w:rPr>
    </w:lvl>
    <w:lvl w:ilvl="2" w:tplc="735A9ED4">
      <w:start w:val="1"/>
      <w:numFmt w:val="bullet"/>
      <w:lvlText w:val=""/>
      <w:lvlJc w:val="left"/>
      <w:pPr>
        <w:ind w:left="2160" w:hanging="360"/>
      </w:pPr>
      <w:rPr>
        <w:rFonts w:ascii="Wingdings" w:hAnsi="Wingdings" w:hint="default"/>
      </w:rPr>
    </w:lvl>
    <w:lvl w:ilvl="3" w:tplc="BDD05260">
      <w:start w:val="1"/>
      <w:numFmt w:val="bullet"/>
      <w:lvlText w:val=""/>
      <w:lvlJc w:val="left"/>
      <w:pPr>
        <w:ind w:left="2880" w:hanging="360"/>
      </w:pPr>
      <w:rPr>
        <w:rFonts w:ascii="Symbol" w:hAnsi="Symbol" w:hint="default"/>
      </w:rPr>
    </w:lvl>
    <w:lvl w:ilvl="4" w:tplc="A184AE72">
      <w:start w:val="1"/>
      <w:numFmt w:val="bullet"/>
      <w:lvlText w:val="o"/>
      <w:lvlJc w:val="left"/>
      <w:pPr>
        <w:ind w:left="3600" w:hanging="360"/>
      </w:pPr>
      <w:rPr>
        <w:rFonts w:ascii="Courier New" w:hAnsi="Courier New" w:hint="default"/>
      </w:rPr>
    </w:lvl>
    <w:lvl w:ilvl="5" w:tplc="EA2A0C6A">
      <w:start w:val="1"/>
      <w:numFmt w:val="bullet"/>
      <w:lvlText w:val=""/>
      <w:lvlJc w:val="left"/>
      <w:pPr>
        <w:ind w:left="4320" w:hanging="360"/>
      </w:pPr>
      <w:rPr>
        <w:rFonts w:ascii="Wingdings" w:hAnsi="Wingdings" w:hint="default"/>
      </w:rPr>
    </w:lvl>
    <w:lvl w:ilvl="6" w:tplc="7A2A317E">
      <w:start w:val="1"/>
      <w:numFmt w:val="bullet"/>
      <w:lvlText w:val=""/>
      <w:lvlJc w:val="left"/>
      <w:pPr>
        <w:ind w:left="5040" w:hanging="360"/>
      </w:pPr>
      <w:rPr>
        <w:rFonts w:ascii="Symbol" w:hAnsi="Symbol" w:hint="default"/>
      </w:rPr>
    </w:lvl>
    <w:lvl w:ilvl="7" w:tplc="FCDAC7E2">
      <w:start w:val="1"/>
      <w:numFmt w:val="bullet"/>
      <w:lvlText w:val="o"/>
      <w:lvlJc w:val="left"/>
      <w:pPr>
        <w:ind w:left="5760" w:hanging="360"/>
      </w:pPr>
      <w:rPr>
        <w:rFonts w:ascii="Courier New" w:hAnsi="Courier New" w:hint="default"/>
      </w:rPr>
    </w:lvl>
    <w:lvl w:ilvl="8" w:tplc="BEBEFBEC">
      <w:start w:val="1"/>
      <w:numFmt w:val="bullet"/>
      <w:lvlText w:val=""/>
      <w:lvlJc w:val="left"/>
      <w:pPr>
        <w:ind w:left="6480" w:hanging="360"/>
      </w:pPr>
      <w:rPr>
        <w:rFonts w:ascii="Wingdings" w:hAnsi="Wingdings" w:hint="default"/>
      </w:rPr>
    </w:lvl>
  </w:abstractNum>
  <w:abstractNum w:abstractNumId="49" w15:restartNumberingAfterBreak="0">
    <w:nsid w:val="567F0AF1"/>
    <w:multiLevelType w:val="hybridMultilevel"/>
    <w:tmpl w:val="F7528E3E"/>
    <w:lvl w:ilvl="0" w:tplc="76762BB0">
      <w:numFmt w:val="bullet"/>
      <w:lvlText w:val=""/>
      <w:lvlJc w:val="left"/>
      <w:pPr>
        <w:ind w:left="720" w:hanging="360"/>
      </w:pPr>
      <w:rPr>
        <w:rFonts w:ascii="Symbol" w:eastAsia="Aptos" w:hAnsi="Symbol"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2203AC"/>
    <w:multiLevelType w:val="multilevel"/>
    <w:tmpl w:val="7E04E45C"/>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428"/>
        </w:tabs>
        <w:ind w:left="1428" w:hanging="705"/>
      </w:pPr>
    </w:lvl>
    <w:lvl w:ilvl="2" w:tentative="1">
      <w:start w:val="1"/>
      <w:numFmt w:val="lowerRoman"/>
      <w:lvlText w:val="%3)"/>
      <w:lvlJc w:val="right"/>
      <w:pPr>
        <w:tabs>
          <w:tab w:val="num" w:pos="1803"/>
        </w:tabs>
        <w:ind w:left="1803" w:hanging="360"/>
      </w:p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360"/>
      </w:pPr>
    </w:lvl>
  </w:abstractNum>
  <w:abstractNum w:abstractNumId="51"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63C802E2"/>
    <w:multiLevelType w:val="hybridMultilevel"/>
    <w:tmpl w:val="FFFFFFFF"/>
    <w:lvl w:ilvl="0" w:tplc="CD746586">
      <w:start w:val="1"/>
      <w:numFmt w:val="bullet"/>
      <w:lvlText w:val="-"/>
      <w:lvlJc w:val="left"/>
      <w:pPr>
        <w:ind w:left="720" w:hanging="360"/>
      </w:pPr>
      <w:rPr>
        <w:rFonts w:ascii="Aptos" w:hAnsi="Aptos" w:hint="default"/>
      </w:rPr>
    </w:lvl>
    <w:lvl w:ilvl="1" w:tplc="1A86E3CE">
      <w:start w:val="1"/>
      <w:numFmt w:val="bullet"/>
      <w:lvlText w:val="o"/>
      <w:lvlJc w:val="left"/>
      <w:pPr>
        <w:ind w:left="1440" w:hanging="360"/>
      </w:pPr>
      <w:rPr>
        <w:rFonts w:ascii="Courier New" w:hAnsi="Courier New" w:hint="default"/>
      </w:rPr>
    </w:lvl>
    <w:lvl w:ilvl="2" w:tplc="0DD884B8">
      <w:start w:val="1"/>
      <w:numFmt w:val="bullet"/>
      <w:lvlText w:val=""/>
      <w:lvlJc w:val="left"/>
      <w:pPr>
        <w:ind w:left="2160" w:hanging="360"/>
      </w:pPr>
      <w:rPr>
        <w:rFonts w:ascii="Wingdings" w:hAnsi="Wingdings" w:hint="default"/>
      </w:rPr>
    </w:lvl>
    <w:lvl w:ilvl="3" w:tplc="0B62E856">
      <w:start w:val="1"/>
      <w:numFmt w:val="bullet"/>
      <w:lvlText w:val=""/>
      <w:lvlJc w:val="left"/>
      <w:pPr>
        <w:ind w:left="2880" w:hanging="360"/>
      </w:pPr>
      <w:rPr>
        <w:rFonts w:ascii="Symbol" w:hAnsi="Symbol" w:hint="default"/>
      </w:rPr>
    </w:lvl>
    <w:lvl w:ilvl="4" w:tplc="BA92E40A">
      <w:start w:val="1"/>
      <w:numFmt w:val="bullet"/>
      <w:lvlText w:val="o"/>
      <w:lvlJc w:val="left"/>
      <w:pPr>
        <w:ind w:left="3600" w:hanging="360"/>
      </w:pPr>
      <w:rPr>
        <w:rFonts w:ascii="Courier New" w:hAnsi="Courier New" w:hint="default"/>
      </w:rPr>
    </w:lvl>
    <w:lvl w:ilvl="5" w:tplc="DBD86F4A">
      <w:start w:val="1"/>
      <w:numFmt w:val="bullet"/>
      <w:lvlText w:val=""/>
      <w:lvlJc w:val="left"/>
      <w:pPr>
        <w:ind w:left="4320" w:hanging="360"/>
      </w:pPr>
      <w:rPr>
        <w:rFonts w:ascii="Wingdings" w:hAnsi="Wingdings" w:hint="default"/>
      </w:rPr>
    </w:lvl>
    <w:lvl w:ilvl="6" w:tplc="DF36DE30">
      <w:start w:val="1"/>
      <w:numFmt w:val="bullet"/>
      <w:lvlText w:val=""/>
      <w:lvlJc w:val="left"/>
      <w:pPr>
        <w:ind w:left="5040" w:hanging="360"/>
      </w:pPr>
      <w:rPr>
        <w:rFonts w:ascii="Symbol" w:hAnsi="Symbol" w:hint="default"/>
      </w:rPr>
    </w:lvl>
    <w:lvl w:ilvl="7" w:tplc="7CCC1A36">
      <w:start w:val="1"/>
      <w:numFmt w:val="bullet"/>
      <w:lvlText w:val="o"/>
      <w:lvlJc w:val="left"/>
      <w:pPr>
        <w:ind w:left="5760" w:hanging="360"/>
      </w:pPr>
      <w:rPr>
        <w:rFonts w:ascii="Courier New" w:hAnsi="Courier New" w:hint="default"/>
      </w:rPr>
    </w:lvl>
    <w:lvl w:ilvl="8" w:tplc="CA64DDAA">
      <w:start w:val="1"/>
      <w:numFmt w:val="bullet"/>
      <w:lvlText w:val=""/>
      <w:lvlJc w:val="left"/>
      <w:pPr>
        <w:ind w:left="6480" w:hanging="360"/>
      </w:pPr>
      <w:rPr>
        <w:rFonts w:ascii="Wingdings" w:hAnsi="Wingdings" w:hint="default"/>
      </w:rPr>
    </w:lvl>
  </w:abstractNum>
  <w:abstractNum w:abstractNumId="53"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CB9FB22"/>
    <w:multiLevelType w:val="hybridMultilevel"/>
    <w:tmpl w:val="FFFFFFFF"/>
    <w:lvl w:ilvl="0" w:tplc="4EE40F10">
      <w:start w:val="1"/>
      <w:numFmt w:val="decimal"/>
      <w:lvlText w:val="%1."/>
      <w:lvlJc w:val="left"/>
      <w:pPr>
        <w:ind w:left="720" w:hanging="360"/>
      </w:pPr>
    </w:lvl>
    <w:lvl w:ilvl="1" w:tplc="5AAE4498">
      <w:start w:val="1"/>
      <w:numFmt w:val="lowerLetter"/>
      <w:lvlText w:val="%2."/>
      <w:lvlJc w:val="left"/>
      <w:pPr>
        <w:ind w:left="1440" w:hanging="360"/>
      </w:pPr>
    </w:lvl>
    <w:lvl w:ilvl="2" w:tplc="F558B384">
      <w:start w:val="1"/>
      <w:numFmt w:val="lowerRoman"/>
      <w:lvlText w:val="%3."/>
      <w:lvlJc w:val="right"/>
      <w:pPr>
        <w:ind w:left="2160" w:hanging="180"/>
      </w:pPr>
    </w:lvl>
    <w:lvl w:ilvl="3" w:tplc="53D6936A">
      <w:start w:val="1"/>
      <w:numFmt w:val="decimal"/>
      <w:lvlText w:val="%4."/>
      <w:lvlJc w:val="left"/>
      <w:pPr>
        <w:ind w:left="2880" w:hanging="360"/>
      </w:pPr>
    </w:lvl>
    <w:lvl w:ilvl="4" w:tplc="C1126F98">
      <w:start w:val="1"/>
      <w:numFmt w:val="lowerLetter"/>
      <w:lvlText w:val="%5."/>
      <w:lvlJc w:val="left"/>
      <w:pPr>
        <w:ind w:left="3600" w:hanging="360"/>
      </w:pPr>
    </w:lvl>
    <w:lvl w:ilvl="5" w:tplc="92A44A64">
      <w:start w:val="1"/>
      <w:numFmt w:val="lowerRoman"/>
      <w:lvlText w:val="%6."/>
      <w:lvlJc w:val="right"/>
      <w:pPr>
        <w:ind w:left="4320" w:hanging="180"/>
      </w:pPr>
    </w:lvl>
    <w:lvl w:ilvl="6" w:tplc="3858DF22">
      <w:start w:val="1"/>
      <w:numFmt w:val="decimal"/>
      <w:lvlText w:val="%7."/>
      <w:lvlJc w:val="left"/>
      <w:pPr>
        <w:ind w:left="5040" w:hanging="360"/>
      </w:pPr>
    </w:lvl>
    <w:lvl w:ilvl="7" w:tplc="D54A0322">
      <w:start w:val="1"/>
      <w:numFmt w:val="lowerLetter"/>
      <w:lvlText w:val="%8."/>
      <w:lvlJc w:val="left"/>
      <w:pPr>
        <w:ind w:left="5760" w:hanging="360"/>
      </w:pPr>
    </w:lvl>
    <w:lvl w:ilvl="8" w:tplc="8DDC9396">
      <w:start w:val="1"/>
      <w:numFmt w:val="lowerRoman"/>
      <w:lvlText w:val="%9."/>
      <w:lvlJc w:val="right"/>
      <w:pPr>
        <w:ind w:left="6480" w:hanging="180"/>
      </w:pPr>
    </w:lvl>
  </w:abstractNum>
  <w:abstractNum w:abstractNumId="55" w15:restartNumberingAfterBreak="0">
    <w:nsid w:val="6DA519BC"/>
    <w:multiLevelType w:val="hybridMultilevel"/>
    <w:tmpl w:val="D39C855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F4B542C"/>
    <w:multiLevelType w:val="hybridMultilevel"/>
    <w:tmpl w:val="5346192A"/>
    <w:lvl w:ilvl="0" w:tplc="76762BB0">
      <w:numFmt w:val="bullet"/>
      <w:lvlText w:val=""/>
      <w:lvlJc w:val="left"/>
      <w:pPr>
        <w:ind w:left="720" w:hanging="360"/>
      </w:pPr>
      <w:rPr>
        <w:rFonts w:ascii="Symbol" w:eastAsia="Aptos" w:hAnsi="Symbol"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7061E111"/>
    <w:multiLevelType w:val="hybridMultilevel"/>
    <w:tmpl w:val="FFFFFFFF"/>
    <w:lvl w:ilvl="0" w:tplc="13309DA6">
      <w:start w:val="1"/>
      <w:numFmt w:val="bullet"/>
      <w:lvlText w:val="-"/>
      <w:lvlJc w:val="left"/>
      <w:pPr>
        <w:ind w:left="720" w:hanging="360"/>
      </w:pPr>
      <w:rPr>
        <w:rFonts w:ascii="Aptos" w:hAnsi="Aptos" w:hint="default"/>
      </w:rPr>
    </w:lvl>
    <w:lvl w:ilvl="1" w:tplc="983A8612">
      <w:start w:val="1"/>
      <w:numFmt w:val="bullet"/>
      <w:lvlText w:val="o"/>
      <w:lvlJc w:val="left"/>
      <w:pPr>
        <w:ind w:left="1440" w:hanging="360"/>
      </w:pPr>
      <w:rPr>
        <w:rFonts w:ascii="Courier New" w:hAnsi="Courier New" w:hint="default"/>
      </w:rPr>
    </w:lvl>
    <w:lvl w:ilvl="2" w:tplc="D28285EE">
      <w:start w:val="1"/>
      <w:numFmt w:val="bullet"/>
      <w:lvlText w:val=""/>
      <w:lvlJc w:val="left"/>
      <w:pPr>
        <w:ind w:left="2160" w:hanging="360"/>
      </w:pPr>
      <w:rPr>
        <w:rFonts w:ascii="Wingdings" w:hAnsi="Wingdings" w:hint="default"/>
      </w:rPr>
    </w:lvl>
    <w:lvl w:ilvl="3" w:tplc="79E47A96">
      <w:start w:val="1"/>
      <w:numFmt w:val="bullet"/>
      <w:lvlText w:val=""/>
      <w:lvlJc w:val="left"/>
      <w:pPr>
        <w:ind w:left="2880" w:hanging="360"/>
      </w:pPr>
      <w:rPr>
        <w:rFonts w:ascii="Symbol" w:hAnsi="Symbol" w:hint="default"/>
      </w:rPr>
    </w:lvl>
    <w:lvl w:ilvl="4" w:tplc="511E5022">
      <w:start w:val="1"/>
      <w:numFmt w:val="bullet"/>
      <w:lvlText w:val="o"/>
      <w:lvlJc w:val="left"/>
      <w:pPr>
        <w:ind w:left="3600" w:hanging="360"/>
      </w:pPr>
      <w:rPr>
        <w:rFonts w:ascii="Courier New" w:hAnsi="Courier New" w:hint="default"/>
      </w:rPr>
    </w:lvl>
    <w:lvl w:ilvl="5" w:tplc="9F5C1130">
      <w:start w:val="1"/>
      <w:numFmt w:val="bullet"/>
      <w:lvlText w:val=""/>
      <w:lvlJc w:val="left"/>
      <w:pPr>
        <w:ind w:left="4320" w:hanging="360"/>
      </w:pPr>
      <w:rPr>
        <w:rFonts w:ascii="Wingdings" w:hAnsi="Wingdings" w:hint="default"/>
      </w:rPr>
    </w:lvl>
    <w:lvl w:ilvl="6" w:tplc="A992B336">
      <w:start w:val="1"/>
      <w:numFmt w:val="bullet"/>
      <w:lvlText w:val=""/>
      <w:lvlJc w:val="left"/>
      <w:pPr>
        <w:ind w:left="5040" w:hanging="360"/>
      </w:pPr>
      <w:rPr>
        <w:rFonts w:ascii="Symbol" w:hAnsi="Symbol" w:hint="default"/>
      </w:rPr>
    </w:lvl>
    <w:lvl w:ilvl="7" w:tplc="8DD6D9FA">
      <w:start w:val="1"/>
      <w:numFmt w:val="bullet"/>
      <w:lvlText w:val="o"/>
      <w:lvlJc w:val="left"/>
      <w:pPr>
        <w:ind w:left="5760" w:hanging="360"/>
      </w:pPr>
      <w:rPr>
        <w:rFonts w:ascii="Courier New" w:hAnsi="Courier New" w:hint="default"/>
      </w:rPr>
    </w:lvl>
    <w:lvl w:ilvl="8" w:tplc="E9F046B2">
      <w:start w:val="1"/>
      <w:numFmt w:val="bullet"/>
      <w:lvlText w:val=""/>
      <w:lvlJc w:val="left"/>
      <w:pPr>
        <w:ind w:left="6480" w:hanging="360"/>
      </w:pPr>
      <w:rPr>
        <w:rFonts w:ascii="Wingdings" w:hAnsi="Wingdings" w:hint="default"/>
      </w:rPr>
    </w:lvl>
  </w:abstractNum>
  <w:abstractNum w:abstractNumId="59" w15:restartNumberingAfterBreak="0">
    <w:nsid w:val="7098A466"/>
    <w:multiLevelType w:val="hybridMultilevel"/>
    <w:tmpl w:val="FFFFFFFF"/>
    <w:lvl w:ilvl="0" w:tplc="B4128906">
      <w:start w:val="1"/>
      <w:numFmt w:val="bullet"/>
      <w:lvlText w:val="-"/>
      <w:lvlJc w:val="left"/>
      <w:pPr>
        <w:ind w:left="720" w:hanging="360"/>
      </w:pPr>
      <w:rPr>
        <w:rFonts w:ascii="Aptos" w:hAnsi="Aptos" w:hint="default"/>
      </w:rPr>
    </w:lvl>
    <w:lvl w:ilvl="1" w:tplc="4E3A7C04">
      <w:start w:val="1"/>
      <w:numFmt w:val="bullet"/>
      <w:lvlText w:val="o"/>
      <w:lvlJc w:val="left"/>
      <w:pPr>
        <w:ind w:left="1440" w:hanging="360"/>
      </w:pPr>
      <w:rPr>
        <w:rFonts w:ascii="Courier New" w:hAnsi="Courier New" w:hint="default"/>
      </w:rPr>
    </w:lvl>
    <w:lvl w:ilvl="2" w:tplc="37307744">
      <w:start w:val="1"/>
      <w:numFmt w:val="bullet"/>
      <w:lvlText w:val=""/>
      <w:lvlJc w:val="left"/>
      <w:pPr>
        <w:ind w:left="2160" w:hanging="360"/>
      </w:pPr>
      <w:rPr>
        <w:rFonts w:ascii="Wingdings" w:hAnsi="Wingdings" w:hint="default"/>
      </w:rPr>
    </w:lvl>
    <w:lvl w:ilvl="3" w:tplc="D74E854A">
      <w:start w:val="1"/>
      <w:numFmt w:val="bullet"/>
      <w:lvlText w:val=""/>
      <w:lvlJc w:val="left"/>
      <w:pPr>
        <w:ind w:left="2880" w:hanging="360"/>
      </w:pPr>
      <w:rPr>
        <w:rFonts w:ascii="Symbol" w:hAnsi="Symbol" w:hint="default"/>
      </w:rPr>
    </w:lvl>
    <w:lvl w:ilvl="4" w:tplc="C6B47982">
      <w:start w:val="1"/>
      <w:numFmt w:val="bullet"/>
      <w:lvlText w:val="o"/>
      <w:lvlJc w:val="left"/>
      <w:pPr>
        <w:ind w:left="3600" w:hanging="360"/>
      </w:pPr>
      <w:rPr>
        <w:rFonts w:ascii="Courier New" w:hAnsi="Courier New" w:hint="default"/>
      </w:rPr>
    </w:lvl>
    <w:lvl w:ilvl="5" w:tplc="D898DBAC">
      <w:start w:val="1"/>
      <w:numFmt w:val="bullet"/>
      <w:lvlText w:val=""/>
      <w:lvlJc w:val="left"/>
      <w:pPr>
        <w:ind w:left="4320" w:hanging="360"/>
      </w:pPr>
      <w:rPr>
        <w:rFonts w:ascii="Wingdings" w:hAnsi="Wingdings" w:hint="default"/>
      </w:rPr>
    </w:lvl>
    <w:lvl w:ilvl="6" w:tplc="D8CC8BDE">
      <w:start w:val="1"/>
      <w:numFmt w:val="bullet"/>
      <w:lvlText w:val=""/>
      <w:lvlJc w:val="left"/>
      <w:pPr>
        <w:ind w:left="5040" w:hanging="360"/>
      </w:pPr>
      <w:rPr>
        <w:rFonts w:ascii="Symbol" w:hAnsi="Symbol" w:hint="default"/>
      </w:rPr>
    </w:lvl>
    <w:lvl w:ilvl="7" w:tplc="651C4BDC">
      <w:start w:val="1"/>
      <w:numFmt w:val="bullet"/>
      <w:lvlText w:val="o"/>
      <w:lvlJc w:val="left"/>
      <w:pPr>
        <w:ind w:left="5760" w:hanging="360"/>
      </w:pPr>
      <w:rPr>
        <w:rFonts w:ascii="Courier New" w:hAnsi="Courier New" w:hint="default"/>
      </w:rPr>
    </w:lvl>
    <w:lvl w:ilvl="8" w:tplc="87A8D350">
      <w:start w:val="1"/>
      <w:numFmt w:val="bullet"/>
      <w:lvlText w:val=""/>
      <w:lvlJc w:val="left"/>
      <w:pPr>
        <w:ind w:left="6480" w:hanging="360"/>
      </w:pPr>
      <w:rPr>
        <w:rFonts w:ascii="Wingdings" w:hAnsi="Wingdings" w:hint="default"/>
      </w:rPr>
    </w:lvl>
  </w:abstractNum>
  <w:abstractNum w:abstractNumId="60" w15:restartNumberingAfterBreak="0">
    <w:nsid w:val="70C67DF0"/>
    <w:multiLevelType w:val="hybridMultilevel"/>
    <w:tmpl w:val="FFFFFFFF"/>
    <w:lvl w:ilvl="0" w:tplc="1FEE3916">
      <w:start w:val="1"/>
      <w:numFmt w:val="bullet"/>
      <w:lvlText w:val="-"/>
      <w:lvlJc w:val="left"/>
      <w:pPr>
        <w:ind w:left="720" w:hanging="360"/>
      </w:pPr>
      <w:rPr>
        <w:rFonts w:ascii="Aptos" w:hAnsi="Aptos" w:hint="default"/>
      </w:rPr>
    </w:lvl>
    <w:lvl w:ilvl="1" w:tplc="7E34F88C">
      <w:start w:val="1"/>
      <w:numFmt w:val="bullet"/>
      <w:lvlText w:val="o"/>
      <w:lvlJc w:val="left"/>
      <w:pPr>
        <w:ind w:left="1440" w:hanging="360"/>
      </w:pPr>
      <w:rPr>
        <w:rFonts w:ascii="Courier New" w:hAnsi="Courier New" w:hint="default"/>
      </w:rPr>
    </w:lvl>
    <w:lvl w:ilvl="2" w:tplc="D7EE4140">
      <w:start w:val="1"/>
      <w:numFmt w:val="bullet"/>
      <w:lvlText w:val=""/>
      <w:lvlJc w:val="left"/>
      <w:pPr>
        <w:ind w:left="2160" w:hanging="360"/>
      </w:pPr>
      <w:rPr>
        <w:rFonts w:ascii="Wingdings" w:hAnsi="Wingdings" w:hint="default"/>
      </w:rPr>
    </w:lvl>
    <w:lvl w:ilvl="3" w:tplc="8D5ECDE8">
      <w:start w:val="1"/>
      <w:numFmt w:val="bullet"/>
      <w:lvlText w:val=""/>
      <w:lvlJc w:val="left"/>
      <w:pPr>
        <w:ind w:left="2880" w:hanging="360"/>
      </w:pPr>
      <w:rPr>
        <w:rFonts w:ascii="Symbol" w:hAnsi="Symbol" w:hint="default"/>
      </w:rPr>
    </w:lvl>
    <w:lvl w:ilvl="4" w:tplc="EB9EA46E">
      <w:start w:val="1"/>
      <w:numFmt w:val="bullet"/>
      <w:lvlText w:val="o"/>
      <w:lvlJc w:val="left"/>
      <w:pPr>
        <w:ind w:left="3600" w:hanging="360"/>
      </w:pPr>
      <w:rPr>
        <w:rFonts w:ascii="Courier New" w:hAnsi="Courier New" w:hint="default"/>
      </w:rPr>
    </w:lvl>
    <w:lvl w:ilvl="5" w:tplc="C02E4566">
      <w:start w:val="1"/>
      <w:numFmt w:val="bullet"/>
      <w:lvlText w:val=""/>
      <w:lvlJc w:val="left"/>
      <w:pPr>
        <w:ind w:left="4320" w:hanging="360"/>
      </w:pPr>
      <w:rPr>
        <w:rFonts w:ascii="Wingdings" w:hAnsi="Wingdings" w:hint="default"/>
      </w:rPr>
    </w:lvl>
    <w:lvl w:ilvl="6" w:tplc="EADA5208">
      <w:start w:val="1"/>
      <w:numFmt w:val="bullet"/>
      <w:lvlText w:val=""/>
      <w:lvlJc w:val="left"/>
      <w:pPr>
        <w:ind w:left="5040" w:hanging="360"/>
      </w:pPr>
      <w:rPr>
        <w:rFonts w:ascii="Symbol" w:hAnsi="Symbol" w:hint="default"/>
      </w:rPr>
    </w:lvl>
    <w:lvl w:ilvl="7" w:tplc="6FC69D9C">
      <w:start w:val="1"/>
      <w:numFmt w:val="bullet"/>
      <w:lvlText w:val="o"/>
      <w:lvlJc w:val="left"/>
      <w:pPr>
        <w:ind w:left="5760" w:hanging="360"/>
      </w:pPr>
      <w:rPr>
        <w:rFonts w:ascii="Courier New" w:hAnsi="Courier New" w:hint="default"/>
      </w:rPr>
    </w:lvl>
    <w:lvl w:ilvl="8" w:tplc="EA14C894">
      <w:start w:val="1"/>
      <w:numFmt w:val="bullet"/>
      <w:lvlText w:val=""/>
      <w:lvlJc w:val="left"/>
      <w:pPr>
        <w:ind w:left="6480" w:hanging="360"/>
      </w:pPr>
      <w:rPr>
        <w:rFonts w:ascii="Wingdings" w:hAnsi="Wingdings" w:hint="default"/>
      </w:rPr>
    </w:lvl>
  </w:abstractNum>
  <w:abstractNum w:abstractNumId="61"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4265288"/>
    <w:multiLevelType w:val="hybridMultilevel"/>
    <w:tmpl w:val="FFFFFFFF"/>
    <w:lvl w:ilvl="0" w:tplc="BB7CFFC0">
      <w:start w:val="1"/>
      <w:numFmt w:val="bullet"/>
      <w:lvlText w:val="-"/>
      <w:lvlJc w:val="left"/>
      <w:pPr>
        <w:ind w:left="720" w:hanging="360"/>
      </w:pPr>
      <w:rPr>
        <w:rFonts w:ascii="Aptos" w:hAnsi="Aptos" w:hint="default"/>
      </w:rPr>
    </w:lvl>
    <w:lvl w:ilvl="1" w:tplc="F33C06B2">
      <w:start w:val="1"/>
      <w:numFmt w:val="bullet"/>
      <w:lvlText w:val="o"/>
      <w:lvlJc w:val="left"/>
      <w:pPr>
        <w:ind w:left="1440" w:hanging="360"/>
      </w:pPr>
      <w:rPr>
        <w:rFonts w:ascii="Courier New" w:hAnsi="Courier New" w:hint="default"/>
      </w:rPr>
    </w:lvl>
    <w:lvl w:ilvl="2" w:tplc="4030FADA">
      <w:start w:val="1"/>
      <w:numFmt w:val="bullet"/>
      <w:lvlText w:val=""/>
      <w:lvlJc w:val="left"/>
      <w:pPr>
        <w:ind w:left="2160" w:hanging="360"/>
      </w:pPr>
      <w:rPr>
        <w:rFonts w:ascii="Wingdings" w:hAnsi="Wingdings" w:hint="default"/>
      </w:rPr>
    </w:lvl>
    <w:lvl w:ilvl="3" w:tplc="48AA1A1E">
      <w:start w:val="1"/>
      <w:numFmt w:val="bullet"/>
      <w:lvlText w:val=""/>
      <w:lvlJc w:val="left"/>
      <w:pPr>
        <w:ind w:left="2880" w:hanging="360"/>
      </w:pPr>
      <w:rPr>
        <w:rFonts w:ascii="Symbol" w:hAnsi="Symbol" w:hint="default"/>
      </w:rPr>
    </w:lvl>
    <w:lvl w:ilvl="4" w:tplc="5296B186">
      <w:start w:val="1"/>
      <w:numFmt w:val="bullet"/>
      <w:lvlText w:val="o"/>
      <w:lvlJc w:val="left"/>
      <w:pPr>
        <w:ind w:left="3600" w:hanging="360"/>
      </w:pPr>
      <w:rPr>
        <w:rFonts w:ascii="Courier New" w:hAnsi="Courier New" w:hint="default"/>
      </w:rPr>
    </w:lvl>
    <w:lvl w:ilvl="5" w:tplc="DEAE65D2">
      <w:start w:val="1"/>
      <w:numFmt w:val="bullet"/>
      <w:lvlText w:val=""/>
      <w:lvlJc w:val="left"/>
      <w:pPr>
        <w:ind w:left="4320" w:hanging="360"/>
      </w:pPr>
      <w:rPr>
        <w:rFonts w:ascii="Wingdings" w:hAnsi="Wingdings" w:hint="default"/>
      </w:rPr>
    </w:lvl>
    <w:lvl w:ilvl="6" w:tplc="B8B8D8FE">
      <w:start w:val="1"/>
      <w:numFmt w:val="bullet"/>
      <w:lvlText w:val=""/>
      <w:lvlJc w:val="left"/>
      <w:pPr>
        <w:ind w:left="5040" w:hanging="360"/>
      </w:pPr>
      <w:rPr>
        <w:rFonts w:ascii="Symbol" w:hAnsi="Symbol" w:hint="default"/>
      </w:rPr>
    </w:lvl>
    <w:lvl w:ilvl="7" w:tplc="36F0F084">
      <w:start w:val="1"/>
      <w:numFmt w:val="bullet"/>
      <w:lvlText w:val="o"/>
      <w:lvlJc w:val="left"/>
      <w:pPr>
        <w:ind w:left="5760" w:hanging="360"/>
      </w:pPr>
      <w:rPr>
        <w:rFonts w:ascii="Courier New" w:hAnsi="Courier New" w:hint="default"/>
      </w:rPr>
    </w:lvl>
    <w:lvl w:ilvl="8" w:tplc="8B56C9F4">
      <w:start w:val="1"/>
      <w:numFmt w:val="bullet"/>
      <w:lvlText w:val=""/>
      <w:lvlJc w:val="left"/>
      <w:pPr>
        <w:ind w:left="6480" w:hanging="360"/>
      </w:pPr>
      <w:rPr>
        <w:rFonts w:ascii="Wingdings" w:hAnsi="Wingdings" w:hint="default"/>
      </w:rPr>
    </w:lvl>
  </w:abstractNum>
  <w:abstractNum w:abstractNumId="63" w15:restartNumberingAfterBreak="0">
    <w:nsid w:val="74D1FFFA"/>
    <w:multiLevelType w:val="hybridMultilevel"/>
    <w:tmpl w:val="FFFFFFFF"/>
    <w:lvl w:ilvl="0" w:tplc="363C09D6">
      <w:start w:val="1"/>
      <w:numFmt w:val="bullet"/>
      <w:lvlText w:val=""/>
      <w:lvlJc w:val="left"/>
      <w:pPr>
        <w:ind w:left="720" w:hanging="360"/>
      </w:pPr>
      <w:rPr>
        <w:rFonts w:ascii="Symbol" w:hAnsi="Symbol" w:hint="default"/>
      </w:rPr>
    </w:lvl>
    <w:lvl w:ilvl="1" w:tplc="92D69CC2">
      <w:start w:val="1"/>
      <w:numFmt w:val="bullet"/>
      <w:lvlText w:val="o"/>
      <w:lvlJc w:val="left"/>
      <w:pPr>
        <w:ind w:left="1440" w:hanging="360"/>
      </w:pPr>
      <w:rPr>
        <w:rFonts w:ascii="Courier New" w:hAnsi="Courier New" w:hint="default"/>
      </w:rPr>
    </w:lvl>
    <w:lvl w:ilvl="2" w:tplc="34F4F532">
      <w:start w:val="1"/>
      <w:numFmt w:val="bullet"/>
      <w:lvlText w:val=""/>
      <w:lvlJc w:val="left"/>
      <w:pPr>
        <w:ind w:left="2160" w:hanging="360"/>
      </w:pPr>
      <w:rPr>
        <w:rFonts w:ascii="Wingdings" w:hAnsi="Wingdings" w:hint="default"/>
      </w:rPr>
    </w:lvl>
    <w:lvl w:ilvl="3" w:tplc="1420885A">
      <w:start w:val="1"/>
      <w:numFmt w:val="bullet"/>
      <w:lvlText w:val=""/>
      <w:lvlJc w:val="left"/>
      <w:pPr>
        <w:ind w:left="2880" w:hanging="360"/>
      </w:pPr>
      <w:rPr>
        <w:rFonts w:ascii="Symbol" w:hAnsi="Symbol" w:hint="default"/>
      </w:rPr>
    </w:lvl>
    <w:lvl w:ilvl="4" w:tplc="80C45136">
      <w:start w:val="1"/>
      <w:numFmt w:val="bullet"/>
      <w:lvlText w:val="o"/>
      <w:lvlJc w:val="left"/>
      <w:pPr>
        <w:ind w:left="3600" w:hanging="360"/>
      </w:pPr>
      <w:rPr>
        <w:rFonts w:ascii="Courier New" w:hAnsi="Courier New" w:hint="default"/>
      </w:rPr>
    </w:lvl>
    <w:lvl w:ilvl="5" w:tplc="038C7192">
      <w:start w:val="1"/>
      <w:numFmt w:val="bullet"/>
      <w:lvlText w:val=""/>
      <w:lvlJc w:val="left"/>
      <w:pPr>
        <w:ind w:left="4320" w:hanging="360"/>
      </w:pPr>
      <w:rPr>
        <w:rFonts w:ascii="Wingdings" w:hAnsi="Wingdings" w:hint="default"/>
      </w:rPr>
    </w:lvl>
    <w:lvl w:ilvl="6" w:tplc="767C1170">
      <w:start w:val="1"/>
      <w:numFmt w:val="bullet"/>
      <w:lvlText w:val=""/>
      <w:lvlJc w:val="left"/>
      <w:pPr>
        <w:ind w:left="5040" w:hanging="360"/>
      </w:pPr>
      <w:rPr>
        <w:rFonts w:ascii="Symbol" w:hAnsi="Symbol" w:hint="default"/>
      </w:rPr>
    </w:lvl>
    <w:lvl w:ilvl="7" w:tplc="3E48AD68">
      <w:start w:val="1"/>
      <w:numFmt w:val="bullet"/>
      <w:lvlText w:val="o"/>
      <w:lvlJc w:val="left"/>
      <w:pPr>
        <w:ind w:left="5760" w:hanging="360"/>
      </w:pPr>
      <w:rPr>
        <w:rFonts w:ascii="Courier New" w:hAnsi="Courier New" w:hint="default"/>
      </w:rPr>
    </w:lvl>
    <w:lvl w:ilvl="8" w:tplc="F586A8B2">
      <w:start w:val="1"/>
      <w:numFmt w:val="bullet"/>
      <w:lvlText w:val=""/>
      <w:lvlJc w:val="left"/>
      <w:pPr>
        <w:ind w:left="6480" w:hanging="360"/>
      </w:pPr>
      <w:rPr>
        <w:rFonts w:ascii="Wingdings" w:hAnsi="Wingdings" w:hint="default"/>
      </w:rPr>
    </w:lvl>
  </w:abstractNum>
  <w:abstractNum w:abstractNumId="64" w15:restartNumberingAfterBreak="0">
    <w:nsid w:val="7AE74530"/>
    <w:multiLevelType w:val="hybridMultilevel"/>
    <w:tmpl w:val="ECA40338"/>
    <w:lvl w:ilvl="0" w:tplc="BBEAA7F6">
      <w:start w:val="1"/>
      <w:numFmt w:val="bullet"/>
      <w:lvlText w:val=""/>
      <w:lvlJc w:val="left"/>
      <w:pPr>
        <w:ind w:left="1440" w:hanging="360"/>
      </w:pPr>
      <w:rPr>
        <w:rFonts w:ascii="Symbol" w:hAnsi="Symbol"/>
      </w:rPr>
    </w:lvl>
    <w:lvl w:ilvl="1" w:tplc="1BE8DCA2">
      <w:start w:val="1"/>
      <w:numFmt w:val="bullet"/>
      <w:lvlText w:val=""/>
      <w:lvlJc w:val="left"/>
      <w:pPr>
        <w:ind w:left="1440" w:hanging="360"/>
      </w:pPr>
      <w:rPr>
        <w:rFonts w:ascii="Symbol" w:hAnsi="Symbol"/>
      </w:rPr>
    </w:lvl>
    <w:lvl w:ilvl="2" w:tplc="AE0ECE84">
      <w:start w:val="1"/>
      <w:numFmt w:val="bullet"/>
      <w:lvlText w:val=""/>
      <w:lvlJc w:val="left"/>
      <w:pPr>
        <w:ind w:left="1440" w:hanging="360"/>
      </w:pPr>
      <w:rPr>
        <w:rFonts w:ascii="Symbol" w:hAnsi="Symbol"/>
      </w:rPr>
    </w:lvl>
    <w:lvl w:ilvl="3" w:tplc="19D8C47C">
      <w:start w:val="1"/>
      <w:numFmt w:val="bullet"/>
      <w:lvlText w:val=""/>
      <w:lvlJc w:val="left"/>
      <w:pPr>
        <w:ind w:left="1440" w:hanging="360"/>
      </w:pPr>
      <w:rPr>
        <w:rFonts w:ascii="Symbol" w:hAnsi="Symbol"/>
      </w:rPr>
    </w:lvl>
    <w:lvl w:ilvl="4" w:tplc="3DC4DD04">
      <w:start w:val="1"/>
      <w:numFmt w:val="bullet"/>
      <w:lvlText w:val=""/>
      <w:lvlJc w:val="left"/>
      <w:pPr>
        <w:ind w:left="1440" w:hanging="360"/>
      </w:pPr>
      <w:rPr>
        <w:rFonts w:ascii="Symbol" w:hAnsi="Symbol"/>
      </w:rPr>
    </w:lvl>
    <w:lvl w:ilvl="5" w:tplc="610213DC">
      <w:start w:val="1"/>
      <w:numFmt w:val="bullet"/>
      <w:lvlText w:val=""/>
      <w:lvlJc w:val="left"/>
      <w:pPr>
        <w:ind w:left="1440" w:hanging="360"/>
      </w:pPr>
      <w:rPr>
        <w:rFonts w:ascii="Symbol" w:hAnsi="Symbol"/>
      </w:rPr>
    </w:lvl>
    <w:lvl w:ilvl="6" w:tplc="38E4DF4E">
      <w:start w:val="1"/>
      <w:numFmt w:val="bullet"/>
      <w:lvlText w:val=""/>
      <w:lvlJc w:val="left"/>
      <w:pPr>
        <w:ind w:left="1440" w:hanging="360"/>
      </w:pPr>
      <w:rPr>
        <w:rFonts w:ascii="Symbol" w:hAnsi="Symbol"/>
      </w:rPr>
    </w:lvl>
    <w:lvl w:ilvl="7" w:tplc="75D4AB58">
      <w:start w:val="1"/>
      <w:numFmt w:val="bullet"/>
      <w:lvlText w:val=""/>
      <w:lvlJc w:val="left"/>
      <w:pPr>
        <w:ind w:left="1440" w:hanging="360"/>
      </w:pPr>
      <w:rPr>
        <w:rFonts w:ascii="Symbol" w:hAnsi="Symbol"/>
      </w:rPr>
    </w:lvl>
    <w:lvl w:ilvl="8" w:tplc="E7FEB74C">
      <w:start w:val="1"/>
      <w:numFmt w:val="bullet"/>
      <w:lvlText w:val=""/>
      <w:lvlJc w:val="left"/>
      <w:pPr>
        <w:ind w:left="1440" w:hanging="360"/>
      </w:pPr>
      <w:rPr>
        <w:rFonts w:ascii="Symbol" w:hAnsi="Symbol"/>
      </w:rPr>
    </w:lvl>
  </w:abstractNum>
  <w:num w:numId="1" w16cid:durableId="211231319">
    <w:abstractNumId w:val="46"/>
  </w:num>
  <w:num w:numId="2" w16cid:durableId="111704273">
    <w:abstractNumId w:val="20"/>
  </w:num>
  <w:num w:numId="3" w16cid:durableId="1681619588">
    <w:abstractNumId w:val="36"/>
  </w:num>
  <w:num w:numId="4" w16cid:durableId="295574064">
    <w:abstractNumId w:val="25"/>
  </w:num>
  <w:num w:numId="5" w16cid:durableId="1193767455">
    <w:abstractNumId w:val="60"/>
  </w:num>
  <w:num w:numId="6" w16cid:durableId="1231690315">
    <w:abstractNumId w:val="31"/>
  </w:num>
  <w:num w:numId="7" w16cid:durableId="6493260">
    <w:abstractNumId w:val="11"/>
  </w:num>
  <w:num w:numId="8" w16cid:durableId="821846420">
    <w:abstractNumId w:val="58"/>
  </w:num>
  <w:num w:numId="9" w16cid:durableId="443620821">
    <w:abstractNumId w:val="19"/>
  </w:num>
  <w:num w:numId="10" w16cid:durableId="1629625984">
    <w:abstractNumId w:val="4"/>
  </w:num>
  <w:num w:numId="11" w16cid:durableId="64959369">
    <w:abstractNumId w:val="15"/>
  </w:num>
  <w:num w:numId="12" w16cid:durableId="1633444796">
    <w:abstractNumId w:val="16"/>
  </w:num>
  <w:num w:numId="13" w16cid:durableId="1753964670">
    <w:abstractNumId w:val="45"/>
  </w:num>
  <w:num w:numId="14" w16cid:durableId="1734768217">
    <w:abstractNumId w:val="30"/>
  </w:num>
  <w:num w:numId="15" w16cid:durableId="1741557161">
    <w:abstractNumId w:val="48"/>
  </w:num>
  <w:num w:numId="16" w16cid:durableId="1037697625">
    <w:abstractNumId w:val="37"/>
  </w:num>
  <w:num w:numId="17" w16cid:durableId="999772250">
    <w:abstractNumId w:val="18"/>
  </w:num>
  <w:num w:numId="18" w16cid:durableId="1129515752">
    <w:abstractNumId w:val="47"/>
  </w:num>
  <w:num w:numId="19" w16cid:durableId="446193938">
    <w:abstractNumId w:val="42"/>
  </w:num>
  <w:num w:numId="20" w16cid:durableId="1463040853">
    <w:abstractNumId w:val="52"/>
  </w:num>
  <w:num w:numId="21" w16cid:durableId="1292711242">
    <w:abstractNumId w:val="28"/>
  </w:num>
  <w:num w:numId="22" w16cid:durableId="1061556130">
    <w:abstractNumId w:val="5"/>
  </w:num>
  <w:num w:numId="23" w16cid:durableId="488136476">
    <w:abstractNumId w:val="9"/>
  </w:num>
  <w:num w:numId="24" w16cid:durableId="318195907">
    <w:abstractNumId w:val="43"/>
  </w:num>
  <w:num w:numId="25" w16cid:durableId="15280819">
    <w:abstractNumId w:val="12"/>
  </w:num>
  <w:num w:numId="26" w16cid:durableId="1634943565">
    <w:abstractNumId w:val="59"/>
  </w:num>
  <w:num w:numId="27" w16cid:durableId="715350386">
    <w:abstractNumId w:val="38"/>
  </w:num>
  <w:num w:numId="28" w16cid:durableId="1105464359">
    <w:abstractNumId w:val="13"/>
  </w:num>
  <w:num w:numId="29" w16cid:durableId="1142771727">
    <w:abstractNumId w:val="57"/>
  </w:num>
  <w:num w:numId="30" w16cid:durableId="1128208076">
    <w:abstractNumId w:val="39"/>
  </w:num>
  <w:num w:numId="31" w16cid:durableId="204561722">
    <w:abstractNumId w:val="33"/>
  </w:num>
  <w:num w:numId="32" w16cid:durableId="1448621736">
    <w:abstractNumId w:val="27"/>
  </w:num>
  <w:num w:numId="33" w16cid:durableId="1046955585">
    <w:abstractNumId w:val="53"/>
  </w:num>
  <w:num w:numId="34" w16cid:durableId="1942568888">
    <w:abstractNumId w:val="34"/>
  </w:num>
  <w:num w:numId="35" w16cid:durableId="751509045">
    <w:abstractNumId w:val="3"/>
  </w:num>
  <w:num w:numId="36" w16cid:durableId="627509208">
    <w:abstractNumId w:val="51"/>
  </w:num>
  <w:num w:numId="37" w16cid:durableId="2058359016">
    <w:abstractNumId w:val="50"/>
  </w:num>
  <w:num w:numId="38" w16cid:durableId="656885402">
    <w:abstractNumId w:val="17"/>
  </w:num>
  <w:num w:numId="39" w16cid:durableId="1298217965">
    <w:abstractNumId w:val="35"/>
  </w:num>
  <w:num w:numId="40" w16cid:durableId="968976960">
    <w:abstractNumId w:val="26"/>
  </w:num>
  <w:num w:numId="41" w16cid:durableId="439885356">
    <w:abstractNumId w:val="56"/>
  </w:num>
  <w:num w:numId="42" w16cid:durableId="98258267">
    <w:abstractNumId w:val="49"/>
  </w:num>
  <w:num w:numId="43" w16cid:durableId="1281886348">
    <w:abstractNumId w:val="10"/>
  </w:num>
  <w:num w:numId="44" w16cid:durableId="291055799">
    <w:abstractNumId w:val="14"/>
  </w:num>
  <w:num w:numId="45" w16cid:durableId="32460015">
    <w:abstractNumId w:val="22"/>
  </w:num>
  <w:num w:numId="46" w16cid:durableId="1948003684">
    <w:abstractNumId w:val="24"/>
  </w:num>
  <w:num w:numId="47" w16cid:durableId="942882071">
    <w:abstractNumId w:val="40"/>
  </w:num>
  <w:num w:numId="48" w16cid:durableId="2112120609">
    <w:abstractNumId w:val="61"/>
  </w:num>
  <w:num w:numId="49" w16cid:durableId="1303727725">
    <w:abstractNumId w:val="0"/>
  </w:num>
  <w:num w:numId="50" w16cid:durableId="984967527">
    <w:abstractNumId w:val="54"/>
  </w:num>
  <w:num w:numId="51" w16cid:durableId="1494370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343730">
    <w:abstractNumId w:val="1"/>
  </w:num>
  <w:num w:numId="53" w16cid:durableId="1057246460">
    <w:abstractNumId w:val="8"/>
  </w:num>
  <w:num w:numId="54" w16cid:durableId="1249970718">
    <w:abstractNumId w:val="64"/>
  </w:num>
  <w:num w:numId="55" w16cid:durableId="979461240">
    <w:abstractNumId w:val="23"/>
  </w:num>
  <w:num w:numId="56" w16cid:durableId="336426198">
    <w:abstractNumId w:val="41"/>
  </w:num>
  <w:num w:numId="57" w16cid:durableId="567883511">
    <w:abstractNumId w:val="6"/>
  </w:num>
  <w:num w:numId="58" w16cid:durableId="1668752424">
    <w:abstractNumId w:val="2"/>
  </w:num>
  <w:num w:numId="59" w16cid:durableId="1742941225">
    <w:abstractNumId w:val="7"/>
  </w:num>
  <w:num w:numId="60" w16cid:durableId="1650161575">
    <w:abstractNumId w:val="29"/>
  </w:num>
  <w:num w:numId="61" w16cid:durableId="726342233">
    <w:abstractNumId w:val="63"/>
  </w:num>
  <w:num w:numId="62" w16cid:durableId="652415553">
    <w:abstractNumId w:val="62"/>
  </w:num>
  <w:num w:numId="63" w16cid:durableId="433744878">
    <w:abstractNumId w:val="44"/>
  </w:num>
  <w:num w:numId="64" w16cid:durableId="1199778080">
    <w:abstractNumId w:val="21"/>
  </w:num>
  <w:num w:numId="65" w16cid:durableId="1348364742">
    <w:abstractNumId w:val="32"/>
  </w:num>
  <w:num w:numId="66" w16cid:durableId="1274439035">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16E"/>
    <w:rsid w:val="00000200"/>
    <w:rsid w:val="00000285"/>
    <w:rsid w:val="000003C6"/>
    <w:rsid w:val="0000051B"/>
    <w:rsid w:val="00000543"/>
    <w:rsid w:val="00000554"/>
    <w:rsid w:val="000005BC"/>
    <w:rsid w:val="00000AFF"/>
    <w:rsid w:val="00000C49"/>
    <w:rsid w:val="00000E24"/>
    <w:rsid w:val="00000F4C"/>
    <w:rsid w:val="00001532"/>
    <w:rsid w:val="0000154F"/>
    <w:rsid w:val="000016C1"/>
    <w:rsid w:val="000016EA"/>
    <w:rsid w:val="00001B50"/>
    <w:rsid w:val="00001BFC"/>
    <w:rsid w:val="00001D80"/>
    <w:rsid w:val="00001EDD"/>
    <w:rsid w:val="00001F2A"/>
    <w:rsid w:val="00001F98"/>
    <w:rsid w:val="0000209D"/>
    <w:rsid w:val="000022B9"/>
    <w:rsid w:val="000024DE"/>
    <w:rsid w:val="000026CB"/>
    <w:rsid w:val="000027CB"/>
    <w:rsid w:val="000027D5"/>
    <w:rsid w:val="000027E2"/>
    <w:rsid w:val="00002B9F"/>
    <w:rsid w:val="00002E0D"/>
    <w:rsid w:val="00003130"/>
    <w:rsid w:val="000038CD"/>
    <w:rsid w:val="00003D20"/>
    <w:rsid w:val="00003D9E"/>
    <w:rsid w:val="00003E13"/>
    <w:rsid w:val="00003E49"/>
    <w:rsid w:val="00003FE1"/>
    <w:rsid w:val="000041DA"/>
    <w:rsid w:val="00004287"/>
    <w:rsid w:val="00004341"/>
    <w:rsid w:val="0000442D"/>
    <w:rsid w:val="00004460"/>
    <w:rsid w:val="000044FF"/>
    <w:rsid w:val="0000462D"/>
    <w:rsid w:val="00004842"/>
    <w:rsid w:val="00004A1E"/>
    <w:rsid w:val="00004BA5"/>
    <w:rsid w:val="00004D60"/>
    <w:rsid w:val="00004D75"/>
    <w:rsid w:val="00004DA5"/>
    <w:rsid w:val="00005099"/>
    <w:rsid w:val="0000511A"/>
    <w:rsid w:val="00005169"/>
    <w:rsid w:val="00005192"/>
    <w:rsid w:val="00005523"/>
    <w:rsid w:val="00005943"/>
    <w:rsid w:val="00005A6E"/>
    <w:rsid w:val="00005E16"/>
    <w:rsid w:val="00005EBB"/>
    <w:rsid w:val="0000652B"/>
    <w:rsid w:val="000067DF"/>
    <w:rsid w:val="00006893"/>
    <w:rsid w:val="000069E6"/>
    <w:rsid w:val="00006B3D"/>
    <w:rsid w:val="00006C2E"/>
    <w:rsid w:val="00006CD9"/>
    <w:rsid w:val="0000716F"/>
    <w:rsid w:val="000071EC"/>
    <w:rsid w:val="0000743C"/>
    <w:rsid w:val="0000745E"/>
    <w:rsid w:val="00007492"/>
    <w:rsid w:val="000075D1"/>
    <w:rsid w:val="0000771D"/>
    <w:rsid w:val="0000790E"/>
    <w:rsid w:val="00007ABD"/>
    <w:rsid w:val="00007BC7"/>
    <w:rsid w:val="00007F77"/>
    <w:rsid w:val="00007FBD"/>
    <w:rsid w:val="00008B9B"/>
    <w:rsid w:val="00010036"/>
    <w:rsid w:val="0001046F"/>
    <w:rsid w:val="00010952"/>
    <w:rsid w:val="00010B21"/>
    <w:rsid w:val="00010B25"/>
    <w:rsid w:val="0001125E"/>
    <w:rsid w:val="00011718"/>
    <w:rsid w:val="000117CE"/>
    <w:rsid w:val="00011820"/>
    <w:rsid w:val="00011997"/>
    <w:rsid w:val="00011CC6"/>
    <w:rsid w:val="000121CA"/>
    <w:rsid w:val="0001237E"/>
    <w:rsid w:val="00012402"/>
    <w:rsid w:val="00012448"/>
    <w:rsid w:val="00012495"/>
    <w:rsid w:val="000125AE"/>
    <w:rsid w:val="00012795"/>
    <w:rsid w:val="000127BB"/>
    <w:rsid w:val="000127DD"/>
    <w:rsid w:val="00012C41"/>
    <w:rsid w:val="00012C4E"/>
    <w:rsid w:val="00012F7F"/>
    <w:rsid w:val="00013232"/>
    <w:rsid w:val="0001329F"/>
    <w:rsid w:val="000132CD"/>
    <w:rsid w:val="00013328"/>
    <w:rsid w:val="00013349"/>
    <w:rsid w:val="00013434"/>
    <w:rsid w:val="000134B8"/>
    <w:rsid w:val="0001355B"/>
    <w:rsid w:val="000136A0"/>
    <w:rsid w:val="0001375C"/>
    <w:rsid w:val="000137CD"/>
    <w:rsid w:val="00013839"/>
    <w:rsid w:val="00013A86"/>
    <w:rsid w:val="00013EB3"/>
    <w:rsid w:val="00013EEA"/>
    <w:rsid w:val="00013FA1"/>
    <w:rsid w:val="000142EB"/>
    <w:rsid w:val="000143BF"/>
    <w:rsid w:val="00014454"/>
    <w:rsid w:val="000144DD"/>
    <w:rsid w:val="000145C4"/>
    <w:rsid w:val="000145E5"/>
    <w:rsid w:val="00014719"/>
    <w:rsid w:val="00014769"/>
    <w:rsid w:val="0001479D"/>
    <w:rsid w:val="000147D3"/>
    <w:rsid w:val="00014842"/>
    <w:rsid w:val="000148D4"/>
    <w:rsid w:val="000149A7"/>
    <w:rsid w:val="00014BE5"/>
    <w:rsid w:val="00014C3E"/>
    <w:rsid w:val="00014FC0"/>
    <w:rsid w:val="00015025"/>
    <w:rsid w:val="000150F3"/>
    <w:rsid w:val="000155A2"/>
    <w:rsid w:val="000156C2"/>
    <w:rsid w:val="00015B44"/>
    <w:rsid w:val="00015C31"/>
    <w:rsid w:val="00015C8D"/>
    <w:rsid w:val="00015CD8"/>
    <w:rsid w:val="00015CDF"/>
    <w:rsid w:val="00015DF7"/>
    <w:rsid w:val="00015FEC"/>
    <w:rsid w:val="0001611E"/>
    <w:rsid w:val="00016210"/>
    <w:rsid w:val="000162FF"/>
    <w:rsid w:val="00016494"/>
    <w:rsid w:val="000164DC"/>
    <w:rsid w:val="00016585"/>
    <w:rsid w:val="0001669E"/>
    <w:rsid w:val="000167E2"/>
    <w:rsid w:val="00016961"/>
    <w:rsid w:val="00016B20"/>
    <w:rsid w:val="00016C48"/>
    <w:rsid w:val="00016D97"/>
    <w:rsid w:val="00016DA6"/>
    <w:rsid w:val="00017080"/>
    <w:rsid w:val="000173B4"/>
    <w:rsid w:val="000173FC"/>
    <w:rsid w:val="00017762"/>
    <w:rsid w:val="000177F5"/>
    <w:rsid w:val="00017879"/>
    <w:rsid w:val="00017BE7"/>
    <w:rsid w:val="00017D49"/>
    <w:rsid w:val="0002023C"/>
    <w:rsid w:val="00020379"/>
    <w:rsid w:val="00020750"/>
    <w:rsid w:val="00020A04"/>
    <w:rsid w:val="00020A53"/>
    <w:rsid w:val="00020E0A"/>
    <w:rsid w:val="000211D5"/>
    <w:rsid w:val="0002120C"/>
    <w:rsid w:val="000212E1"/>
    <w:rsid w:val="0002139B"/>
    <w:rsid w:val="00021406"/>
    <w:rsid w:val="00021663"/>
    <w:rsid w:val="00021B67"/>
    <w:rsid w:val="00021C6A"/>
    <w:rsid w:val="00021FDB"/>
    <w:rsid w:val="000223D7"/>
    <w:rsid w:val="000223F3"/>
    <w:rsid w:val="000224A5"/>
    <w:rsid w:val="000226EA"/>
    <w:rsid w:val="00022BC8"/>
    <w:rsid w:val="00022C16"/>
    <w:rsid w:val="00022D27"/>
    <w:rsid w:val="00022E59"/>
    <w:rsid w:val="00023862"/>
    <w:rsid w:val="00023B83"/>
    <w:rsid w:val="00023C2A"/>
    <w:rsid w:val="00023D1A"/>
    <w:rsid w:val="00023E73"/>
    <w:rsid w:val="00023EC6"/>
    <w:rsid w:val="00023FAD"/>
    <w:rsid w:val="00024147"/>
    <w:rsid w:val="000242B9"/>
    <w:rsid w:val="0002447E"/>
    <w:rsid w:val="00024908"/>
    <w:rsid w:val="00024AEB"/>
    <w:rsid w:val="000250E9"/>
    <w:rsid w:val="00025130"/>
    <w:rsid w:val="00025179"/>
    <w:rsid w:val="000251E7"/>
    <w:rsid w:val="000252F2"/>
    <w:rsid w:val="0002541F"/>
    <w:rsid w:val="0002570C"/>
    <w:rsid w:val="00025B90"/>
    <w:rsid w:val="00025C72"/>
    <w:rsid w:val="00025E34"/>
    <w:rsid w:val="00025E4A"/>
    <w:rsid w:val="00025F0C"/>
    <w:rsid w:val="00025F76"/>
    <w:rsid w:val="00025F8B"/>
    <w:rsid w:val="00026092"/>
    <w:rsid w:val="0002610D"/>
    <w:rsid w:val="000262F3"/>
    <w:rsid w:val="000263B5"/>
    <w:rsid w:val="00026585"/>
    <w:rsid w:val="000266A2"/>
    <w:rsid w:val="00026DFC"/>
    <w:rsid w:val="00026FBD"/>
    <w:rsid w:val="0002706A"/>
    <w:rsid w:val="000273B0"/>
    <w:rsid w:val="000273CA"/>
    <w:rsid w:val="00027A8C"/>
    <w:rsid w:val="00027AB1"/>
    <w:rsid w:val="00027B3F"/>
    <w:rsid w:val="00027EA5"/>
    <w:rsid w:val="00027F14"/>
    <w:rsid w:val="0002A6FB"/>
    <w:rsid w:val="0003033D"/>
    <w:rsid w:val="0003049C"/>
    <w:rsid w:val="0003055F"/>
    <w:rsid w:val="00030581"/>
    <w:rsid w:val="000305B5"/>
    <w:rsid w:val="00030700"/>
    <w:rsid w:val="00030875"/>
    <w:rsid w:val="00030C2B"/>
    <w:rsid w:val="00030C34"/>
    <w:rsid w:val="00030E68"/>
    <w:rsid w:val="00030F3C"/>
    <w:rsid w:val="00031047"/>
    <w:rsid w:val="000311AA"/>
    <w:rsid w:val="00031307"/>
    <w:rsid w:val="0003130D"/>
    <w:rsid w:val="00031972"/>
    <w:rsid w:val="00031CDC"/>
    <w:rsid w:val="00031ECB"/>
    <w:rsid w:val="00031F5B"/>
    <w:rsid w:val="000320E3"/>
    <w:rsid w:val="000322F3"/>
    <w:rsid w:val="000323BF"/>
    <w:rsid w:val="00032509"/>
    <w:rsid w:val="00032675"/>
    <w:rsid w:val="00032781"/>
    <w:rsid w:val="00032838"/>
    <w:rsid w:val="00032A41"/>
    <w:rsid w:val="00032A8E"/>
    <w:rsid w:val="00032BA5"/>
    <w:rsid w:val="00032ED7"/>
    <w:rsid w:val="00032F7C"/>
    <w:rsid w:val="0003329F"/>
    <w:rsid w:val="00033384"/>
    <w:rsid w:val="00033613"/>
    <w:rsid w:val="00033848"/>
    <w:rsid w:val="000338D6"/>
    <w:rsid w:val="00033B71"/>
    <w:rsid w:val="00033E05"/>
    <w:rsid w:val="00033F41"/>
    <w:rsid w:val="00034208"/>
    <w:rsid w:val="00034346"/>
    <w:rsid w:val="000348E4"/>
    <w:rsid w:val="000348EC"/>
    <w:rsid w:val="00034C01"/>
    <w:rsid w:val="00035102"/>
    <w:rsid w:val="000351A0"/>
    <w:rsid w:val="0003532B"/>
    <w:rsid w:val="00035556"/>
    <w:rsid w:val="00035601"/>
    <w:rsid w:val="0003564F"/>
    <w:rsid w:val="00035B4A"/>
    <w:rsid w:val="00035D22"/>
    <w:rsid w:val="00035D8D"/>
    <w:rsid w:val="00035FA6"/>
    <w:rsid w:val="000363CB"/>
    <w:rsid w:val="000364F2"/>
    <w:rsid w:val="000366BB"/>
    <w:rsid w:val="00036857"/>
    <w:rsid w:val="0003688D"/>
    <w:rsid w:val="0003695D"/>
    <w:rsid w:val="00036A8E"/>
    <w:rsid w:val="000370BB"/>
    <w:rsid w:val="000370F2"/>
    <w:rsid w:val="000372B3"/>
    <w:rsid w:val="00037394"/>
    <w:rsid w:val="000374A5"/>
    <w:rsid w:val="0003774B"/>
    <w:rsid w:val="00037805"/>
    <w:rsid w:val="00037AB3"/>
    <w:rsid w:val="00037BCE"/>
    <w:rsid w:val="00037D80"/>
    <w:rsid w:val="00037F0C"/>
    <w:rsid w:val="00037F28"/>
    <w:rsid w:val="00037FB8"/>
    <w:rsid w:val="0004006B"/>
    <w:rsid w:val="00040190"/>
    <w:rsid w:val="00040500"/>
    <w:rsid w:val="000409C5"/>
    <w:rsid w:val="00040E36"/>
    <w:rsid w:val="00040F6B"/>
    <w:rsid w:val="0004125F"/>
    <w:rsid w:val="00041294"/>
    <w:rsid w:val="000414B7"/>
    <w:rsid w:val="000415BF"/>
    <w:rsid w:val="000416D1"/>
    <w:rsid w:val="00041950"/>
    <w:rsid w:val="000419CE"/>
    <w:rsid w:val="00042082"/>
    <w:rsid w:val="000421B4"/>
    <w:rsid w:val="000422AF"/>
    <w:rsid w:val="000426D2"/>
    <w:rsid w:val="00042784"/>
    <w:rsid w:val="000428FB"/>
    <w:rsid w:val="00042A5E"/>
    <w:rsid w:val="00042C0F"/>
    <w:rsid w:val="00042C2C"/>
    <w:rsid w:val="00042C30"/>
    <w:rsid w:val="00042C6E"/>
    <w:rsid w:val="00042D7E"/>
    <w:rsid w:val="00042EFC"/>
    <w:rsid w:val="00042F31"/>
    <w:rsid w:val="000431EB"/>
    <w:rsid w:val="000431F6"/>
    <w:rsid w:val="0004360E"/>
    <w:rsid w:val="000438A6"/>
    <w:rsid w:val="0004395D"/>
    <w:rsid w:val="00043C78"/>
    <w:rsid w:val="00043F94"/>
    <w:rsid w:val="000442FD"/>
    <w:rsid w:val="00044311"/>
    <w:rsid w:val="0004438B"/>
    <w:rsid w:val="00044407"/>
    <w:rsid w:val="0004445D"/>
    <w:rsid w:val="000445DE"/>
    <w:rsid w:val="00044656"/>
    <w:rsid w:val="00044778"/>
    <w:rsid w:val="00044973"/>
    <w:rsid w:val="00044A9D"/>
    <w:rsid w:val="00044B72"/>
    <w:rsid w:val="00044BA3"/>
    <w:rsid w:val="00044C81"/>
    <w:rsid w:val="00044CBD"/>
    <w:rsid w:val="00044DB4"/>
    <w:rsid w:val="00044F90"/>
    <w:rsid w:val="000450C5"/>
    <w:rsid w:val="00045198"/>
    <w:rsid w:val="000451AE"/>
    <w:rsid w:val="000453A6"/>
    <w:rsid w:val="00045407"/>
    <w:rsid w:val="00045579"/>
    <w:rsid w:val="000458B8"/>
    <w:rsid w:val="000458DC"/>
    <w:rsid w:val="00045984"/>
    <w:rsid w:val="00045A91"/>
    <w:rsid w:val="00045C8B"/>
    <w:rsid w:val="0004669D"/>
    <w:rsid w:val="00046797"/>
    <w:rsid w:val="00046ABE"/>
    <w:rsid w:val="00046C0F"/>
    <w:rsid w:val="00046CD4"/>
    <w:rsid w:val="00046CF7"/>
    <w:rsid w:val="00046D80"/>
    <w:rsid w:val="00047032"/>
    <w:rsid w:val="00047444"/>
    <w:rsid w:val="000479C5"/>
    <w:rsid w:val="00047B93"/>
    <w:rsid w:val="00047BDC"/>
    <w:rsid w:val="00050313"/>
    <w:rsid w:val="000505F8"/>
    <w:rsid w:val="0005081A"/>
    <w:rsid w:val="00050852"/>
    <w:rsid w:val="000508C4"/>
    <w:rsid w:val="00050BC3"/>
    <w:rsid w:val="00051477"/>
    <w:rsid w:val="000514B6"/>
    <w:rsid w:val="00051514"/>
    <w:rsid w:val="000518C0"/>
    <w:rsid w:val="00051BEF"/>
    <w:rsid w:val="00051D33"/>
    <w:rsid w:val="00051D6B"/>
    <w:rsid w:val="00051D78"/>
    <w:rsid w:val="00051EC0"/>
    <w:rsid w:val="000521DD"/>
    <w:rsid w:val="00052264"/>
    <w:rsid w:val="00052276"/>
    <w:rsid w:val="000522A9"/>
    <w:rsid w:val="000523FB"/>
    <w:rsid w:val="0005246A"/>
    <w:rsid w:val="00052581"/>
    <w:rsid w:val="00052895"/>
    <w:rsid w:val="00052A47"/>
    <w:rsid w:val="00052A70"/>
    <w:rsid w:val="00052CCD"/>
    <w:rsid w:val="00052D17"/>
    <w:rsid w:val="00052F53"/>
    <w:rsid w:val="0005319B"/>
    <w:rsid w:val="000532A7"/>
    <w:rsid w:val="00053473"/>
    <w:rsid w:val="000534BC"/>
    <w:rsid w:val="000534EC"/>
    <w:rsid w:val="000534FE"/>
    <w:rsid w:val="0005352E"/>
    <w:rsid w:val="00053890"/>
    <w:rsid w:val="00053A43"/>
    <w:rsid w:val="00053D81"/>
    <w:rsid w:val="00053F84"/>
    <w:rsid w:val="00053FF5"/>
    <w:rsid w:val="0005427A"/>
    <w:rsid w:val="0005427D"/>
    <w:rsid w:val="000545A8"/>
    <w:rsid w:val="0005469E"/>
    <w:rsid w:val="000546A2"/>
    <w:rsid w:val="00054715"/>
    <w:rsid w:val="00054728"/>
    <w:rsid w:val="00054ADA"/>
    <w:rsid w:val="00054D33"/>
    <w:rsid w:val="000552B2"/>
    <w:rsid w:val="000558D6"/>
    <w:rsid w:val="00055BC6"/>
    <w:rsid w:val="00055C69"/>
    <w:rsid w:val="00055DD7"/>
    <w:rsid w:val="0005606C"/>
    <w:rsid w:val="00056082"/>
    <w:rsid w:val="000561C1"/>
    <w:rsid w:val="0005644F"/>
    <w:rsid w:val="00056881"/>
    <w:rsid w:val="000568B0"/>
    <w:rsid w:val="000568BE"/>
    <w:rsid w:val="00056968"/>
    <w:rsid w:val="00056975"/>
    <w:rsid w:val="000569E2"/>
    <w:rsid w:val="000569F3"/>
    <w:rsid w:val="00056AD6"/>
    <w:rsid w:val="00056BB8"/>
    <w:rsid w:val="00056BF7"/>
    <w:rsid w:val="00057149"/>
    <w:rsid w:val="0005716C"/>
    <w:rsid w:val="000571C6"/>
    <w:rsid w:val="0005738F"/>
    <w:rsid w:val="00057694"/>
    <w:rsid w:val="00057750"/>
    <w:rsid w:val="000578B9"/>
    <w:rsid w:val="0005795A"/>
    <w:rsid w:val="000579EA"/>
    <w:rsid w:val="00057C85"/>
    <w:rsid w:val="00057FB5"/>
    <w:rsid w:val="00060081"/>
    <w:rsid w:val="000600CF"/>
    <w:rsid w:val="000602D3"/>
    <w:rsid w:val="0006035B"/>
    <w:rsid w:val="000603B4"/>
    <w:rsid w:val="000603C6"/>
    <w:rsid w:val="0006061F"/>
    <w:rsid w:val="000607F0"/>
    <w:rsid w:val="00060867"/>
    <w:rsid w:val="00060926"/>
    <w:rsid w:val="000609F6"/>
    <w:rsid w:val="00060AE7"/>
    <w:rsid w:val="00060BB5"/>
    <w:rsid w:val="00060BB8"/>
    <w:rsid w:val="00060E64"/>
    <w:rsid w:val="00060F43"/>
    <w:rsid w:val="000610A3"/>
    <w:rsid w:val="00061158"/>
    <w:rsid w:val="000611EB"/>
    <w:rsid w:val="00061209"/>
    <w:rsid w:val="0006125F"/>
    <w:rsid w:val="000613BF"/>
    <w:rsid w:val="000613C0"/>
    <w:rsid w:val="00061430"/>
    <w:rsid w:val="00061527"/>
    <w:rsid w:val="000615CA"/>
    <w:rsid w:val="00061603"/>
    <w:rsid w:val="0006181E"/>
    <w:rsid w:val="00061B03"/>
    <w:rsid w:val="00061B4F"/>
    <w:rsid w:val="00061D72"/>
    <w:rsid w:val="00061F54"/>
    <w:rsid w:val="0006221E"/>
    <w:rsid w:val="000627BC"/>
    <w:rsid w:val="000627EC"/>
    <w:rsid w:val="00062957"/>
    <w:rsid w:val="000629E6"/>
    <w:rsid w:val="000629F7"/>
    <w:rsid w:val="00062A63"/>
    <w:rsid w:val="00062ABE"/>
    <w:rsid w:val="00062AC5"/>
    <w:rsid w:val="00062AE6"/>
    <w:rsid w:val="00062B67"/>
    <w:rsid w:val="00062F6A"/>
    <w:rsid w:val="00062FC6"/>
    <w:rsid w:val="00063041"/>
    <w:rsid w:val="00063043"/>
    <w:rsid w:val="00063136"/>
    <w:rsid w:val="000633F3"/>
    <w:rsid w:val="0006347D"/>
    <w:rsid w:val="000635F4"/>
    <w:rsid w:val="0006360E"/>
    <w:rsid w:val="0006366A"/>
    <w:rsid w:val="00063BB3"/>
    <w:rsid w:val="00063C65"/>
    <w:rsid w:val="00063E63"/>
    <w:rsid w:val="00063F58"/>
    <w:rsid w:val="00063F82"/>
    <w:rsid w:val="00064099"/>
    <w:rsid w:val="000640A1"/>
    <w:rsid w:val="0006410A"/>
    <w:rsid w:val="00064190"/>
    <w:rsid w:val="000641AB"/>
    <w:rsid w:val="00064420"/>
    <w:rsid w:val="000645F5"/>
    <w:rsid w:val="000647A3"/>
    <w:rsid w:val="000651C3"/>
    <w:rsid w:val="0006521C"/>
    <w:rsid w:val="000652D4"/>
    <w:rsid w:val="000653CD"/>
    <w:rsid w:val="000657D4"/>
    <w:rsid w:val="00065815"/>
    <w:rsid w:val="00065890"/>
    <w:rsid w:val="00065983"/>
    <w:rsid w:val="000659CC"/>
    <w:rsid w:val="00065E5A"/>
    <w:rsid w:val="00065EBA"/>
    <w:rsid w:val="00065F12"/>
    <w:rsid w:val="000660CD"/>
    <w:rsid w:val="000661D5"/>
    <w:rsid w:val="000662B4"/>
    <w:rsid w:val="00066373"/>
    <w:rsid w:val="00066505"/>
    <w:rsid w:val="000665A3"/>
    <w:rsid w:val="0006662C"/>
    <w:rsid w:val="00066EDA"/>
    <w:rsid w:val="00067180"/>
    <w:rsid w:val="0006737D"/>
    <w:rsid w:val="00067606"/>
    <w:rsid w:val="0006765D"/>
    <w:rsid w:val="00067713"/>
    <w:rsid w:val="000677F0"/>
    <w:rsid w:val="00067B26"/>
    <w:rsid w:val="00067B46"/>
    <w:rsid w:val="00067B7B"/>
    <w:rsid w:val="00067EA0"/>
    <w:rsid w:val="00067EB9"/>
    <w:rsid w:val="00067F25"/>
    <w:rsid w:val="0007006E"/>
    <w:rsid w:val="000700B5"/>
    <w:rsid w:val="0007027B"/>
    <w:rsid w:val="00070291"/>
    <w:rsid w:val="00070AB1"/>
    <w:rsid w:val="00070D7B"/>
    <w:rsid w:val="00070F46"/>
    <w:rsid w:val="0007113B"/>
    <w:rsid w:val="00071469"/>
    <w:rsid w:val="000717E5"/>
    <w:rsid w:val="00071B4D"/>
    <w:rsid w:val="00071C2D"/>
    <w:rsid w:val="00071E3B"/>
    <w:rsid w:val="000723E8"/>
    <w:rsid w:val="000726ED"/>
    <w:rsid w:val="00072773"/>
    <w:rsid w:val="00072A5A"/>
    <w:rsid w:val="00072AF1"/>
    <w:rsid w:val="00072AF9"/>
    <w:rsid w:val="00072BDD"/>
    <w:rsid w:val="00073058"/>
    <w:rsid w:val="00073101"/>
    <w:rsid w:val="000731BE"/>
    <w:rsid w:val="000731D2"/>
    <w:rsid w:val="00073299"/>
    <w:rsid w:val="00073373"/>
    <w:rsid w:val="0007352A"/>
    <w:rsid w:val="000736E0"/>
    <w:rsid w:val="000737E5"/>
    <w:rsid w:val="000738E3"/>
    <w:rsid w:val="00073993"/>
    <w:rsid w:val="00073A43"/>
    <w:rsid w:val="00073AE3"/>
    <w:rsid w:val="00073FCE"/>
    <w:rsid w:val="000741FA"/>
    <w:rsid w:val="0007436E"/>
    <w:rsid w:val="00074536"/>
    <w:rsid w:val="00074565"/>
    <w:rsid w:val="00074847"/>
    <w:rsid w:val="000748EB"/>
    <w:rsid w:val="00074942"/>
    <w:rsid w:val="00074970"/>
    <w:rsid w:val="000749E5"/>
    <w:rsid w:val="00075004"/>
    <w:rsid w:val="000750ED"/>
    <w:rsid w:val="00075144"/>
    <w:rsid w:val="00075503"/>
    <w:rsid w:val="0007570D"/>
    <w:rsid w:val="0007574A"/>
    <w:rsid w:val="00075827"/>
    <w:rsid w:val="00075AFC"/>
    <w:rsid w:val="00075B64"/>
    <w:rsid w:val="00075E04"/>
    <w:rsid w:val="00075EB5"/>
    <w:rsid w:val="00075EE1"/>
    <w:rsid w:val="00075F14"/>
    <w:rsid w:val="00076005"/>
    <w:rsid w:val="000763E3"/>
    <w:rsid w:val="0007679D"/>
    <w:rsid w:val="0007697F"/>
    <w:rsid w:val="00076C21"/>
    <w:rsid w:val="00076D7D"/>
    <w:rsid w:val="00076E33"/>
    <w:rsid w:val="00076EDE"/>
    <w:rsid w:val="00076F9E"/>
    <w:rsid w:val="00076FB9"/>
    <w:rsid w:val="00077079"/>
    <w:rsid w:val="00077097"/>
    <w:rsid w:val="000770B1"/>
    <w:rsid w:val="0007722F"/>
    <w:rsid w:val="00077717"/>
    <w:rsid w:val="00077C8A"/>
    <w:rsid w:val="00077D61"/>
    <w:rsid w:val="00077DCE"/>
    <w:rsid w:val="00077E8C"/>
    <w:rsid w:val="00077F6A"/>
    <w:rsid w:val="00077F6E"/>
    <w:rsid w:val="00080364"/>
    <w:rsid w:val="00080516"/>
    <w:rsid w:val="000807C0"/>
    <w:rsid w:val="00080AF2"/>
    <w:rsid w:val="00080E3E"/>
    <w:rsid w:val="00080F80"/>
    <w:rsid w:val="00081248"/>
    <w:rsid w:val="000812B1"/>
    <w:rsid w:val="00081483"/>
    <w:rsid w:val="000817D6"/>
    <w:rsid w:val="0008182A"/>
    <w:rsid w:val="000818D4"/>
    <w:rsid w:val="0008198D"/>
    <w:rsid w:val="00081BBA"/>
    <w:rsid w:val="00081FCD"/>
    <w:rsid w:val="00082060"/>
    <w:rsid w:val="00082160"/>
    <w:rsid w:val="000824F0"/>
    <w:rsid w:val="00082660"/>
    <w:rsid w:val="00082818"/>
    <w:rsid w:val="00082BF8"/>
    <w:rsid w:val="00082C5C"/>
    <w:rsid w:val="00083039"/>
    <w:rsid w:val="00083113"/>
    <w:rsid w:val="00083136"/>
    <w:rsid w:val="000831F1"/>
    <w:rsid w:val="00083311"/>
    <w:rsid w:val="000833AB"/>
    <w:rsid w:val="0008344F"/>
    <w:rsid w:val="000835A3"/>
    <w:rsid w:val="000838A7"/>
    <w:rsid w:val="00083A25"/>
    <w:rsid w:val="00083AA7"/>
    <w:rsid w:val="00083CA9"/>
    <w:rsid w:val="00083E51"/>
    <w:rsid w:val="00083EB6"/>
    <w:rsid w:val="000840B1"/>
    <w:rsid w:val="00084286"/>
    <w:rsid w:val="00084288"/>
    <w:rsid w:val="0008448E"/>
    <w:rsid w:val="000844AE"/>
    <w:rsid w:val="00084587"/>
    <w:rsid w:val="00084659"/>
    <w:rsid w:val="00084762"/>
    <w:rsid w:val="000848C5"/>
    <w:rsid w:val="00084AD6"/>
    <w:rsid w:val="00084DD8"/>
    <w:rsid w:val="00084EA7"/>
    <w:rsid w:val="00084F8F"/>
    <w:rsid w:val="00084FFB"/>
    <w:rsid w:val="0008518D"/>
    <w:rsid w:val="000852B3"/>
    <w:rsid w:val="000854D8"/>
    <w:rsid w:val="0008559E"/>
    <w:rsid w:val="00085803"/>
    <w:rsid w:val="00085827"/>
    <w:rsid w:val="000858CE"/>
    <w:rsid w:val="00085996"/>
    <w:rsid w:val="0008599C"/>
    <w:rsid w:val="000859C6"/>
    <w:rsid w:val="00085A48"/>
    <w:rsid w:val="00085F0D"/>
    <w:rsid w:val="000863E5"/>
    <w:rsid w:val="000867E1"/>
    <w:rsid w:val="00086975"/>
    <w:rsid w:val="00086AA6"/>
    <w:rsid w:val="00086AF2"/>
    <w:rsid w:val="00086B44"/>
    <w:rsid w:val="00086DAE"/>
    <w:rsid w:val="00086DF4"/>
    <w:rsid w:val="00086FED"/>
    <w:rsid w:val="00087339"/>
    <w:rsid w:val="00087519"/>
    <w:rsid w:val="0008752D"/>
    <w:rsid w:val="0008768E"/>
    <w:rsid w:val="00087913"/>
    <w:rsid w:val="00087D3B"/>
    <w:rsid w:val="00087E92"/>
    <w:rsid w:val="00090176"/>
    <w:rsid w:val="000902F4"/>
    <w:rsid w:val="0009036E"/>
    <w:rsid w:val="00090397"/>
    <w:rsid w:val="0009042B"/>
    <w:rsid w:val="00090459"/>
    <w:rsid w:val="0009055A"/>
    <w:rsid w:val="00090580"/>
    <w:rsid w:val="000905FB"/>
    <w:rsid w:val="0009073B"/>
    <w:rsid w:val="00090A29"/>
    <w:rsid w:val="00090A69"/>
    <w:rsid w:val="00090A87"/>
    <w:rsid w:val="00090B03"/>
    <w:rsid w:val="00090BBE"/>
    <w:rsid w:val="00090BC4"/>
    <w:rsid w:val="000913CB"/>
    <w:rsid w:val="000914DE"/>
    <w:rsid w:val="0009152E"/>
    <w:rsid w:val="00091621"/>
    <w:rsid w:val="0009169C"/>
    <w:rsid w:val="000916B1"/>
    <w:rsid w:val="0009179D"/>
    <w:rsid w:val="000917AC"/>
    <w:rsid w:val="00091D5A"/>
    <w:rsid w:val="00091DF6"/>
    <w:rsid w:val="00092108"/>
    <w:rsid w:val="00092164"/>
    <w:rsid w:val="0009254E"/>
    <w:rsid w:val="00092652"/>
    <w:rsid w:val="0009276F"/>
    <w:rsid w:val="00092804"/>
    <w:rsid w:val="00092902"/>
    <w:rsid w:val="00092DCF"/>
    <w:rsid w:val="00092F78"/>
    <w:rsid w:val="000930D1"/>
    <w:rsid w:val="000931DF"/>
    <w:rsid w:val="000931F3"/>
    <w:rsid w:val="000932E9"/>
    <w:rsid w:val="00093499"/>
    <w:rsid w:val="0009377F"/>
    <w:rsid w:val="000937D7"/>
    <w:rsid w:val="00093AC5"/>
    <w:rsid w:val="00093BDA"/>
    <w:rsid w:val="00093CF9"/>
    <w:rsid w:val="00093DF0"/>
    <w:rsid w:val="00093EF2"/>
    <w:rsid w:val="00093FF0"/>
    <w:rsid w:val="0009401B"/>
    <w:rsid w:val="0009404E"/>
    <w:rsid w:val="000940E8"/>
    <w:rsid w:val="000940F9"/>
    <w:rsid w:val="000941AF"/>
    <w:rsid w:val="00094493"/>
    <w:rsid w:val="0009458F"/>
    <w:rsid w:val="000947B8"/>
    <w:rsid w:val="00094B40"/>
    <w:rsid w:val="00094D39"/>
    <w:rsid w:val="00094E21"/>
    <w:rsid w:val="00094EEC"/>
    <w:rsid w:val="000951CA"/>
    <w:rsid w:val="000955EE"/>
    <w:rsid w:val="0009577C"/>
    <w:rsid w:val="00095ACE"/>
    <w:rsid w:val="00095BD7"/>
    <w:rsid w:val="00095C68"/>
    <w:rsid w:val="00095D6A"/>
    <w:rsid w:val="00095D9A"/>
    <w:rsid w:val="00095E77"/>
    <w:rsid w:val="00096024"/>
    <w:rsid w:val="00096295"/>
    <w:rsid w:val="0009691D"/>
    <w:rsid w:val="00096A2C"/>
    <w:rsid w:val="00096AF9"/>
    <w:rsid w:val="00096FA7"/>
    <w:rsid w:val="0009722E"/>
    <w:rsid w:val="0009738E"/>
    <w:rsid w:val="00097500"/>
    <w:rsid w:val="00097526"/>
    <w:rsid w:val="000975F2"/>
    <w:rsid w:val="00097658"/>
    <w:rsid w:val="0009787E"/>
    <w:rsid w:val="00097950"/>
    <w:rsid w:val="000979B0"/>
    <w:rsid w:val="00097BCC"/>
    <w:rsid w:val="00097DC2"/>
    <w:rsid w:val="00097FAD"/>
    <w:rsid w:val="000A03D2"/>
    <w:rsid w:val="000A0593"/>
    <w:rsid w:val="000A06C2"/>
    <w:rsid w:val="000A0825"/>
    <w:rsid w:val="000A0922"/>
    <w:rsid w:val="000A094B"/>
    <w:rsid w:val="000A0BA1"/>
    <w:rsid w:val="000A0C65"/>
    <w:rsid w:val="000A1052"/>
    <w:rsid w:val="000A130F"/>
    <w:rsid w:val="000A13C9"/>
    <w:rsid w:val="000A144B"/>
    <w:rsid w:val="000A165B"/>
    <w:rsid w:val="000A18AA"/>
    <w:rsid w:val="000A18B2"/>
    <w:rsid w:val="000A18B9"/>
    <w:rsid w:val="000A1B6B"/>
    <w:rsid w:val="000A1EF5"/>
    <w:rsid w:val="000A1F90"/>
    <w:rsid w:val="000A1FC3"/>
    <w:rsid w:val="000A2066"/>
    <w:rsid w:val="000A23A3"/>
    <w:rsid w:val="000A24AE"/>
    <w:rsid w:val="000A2569"/>
    <w:rsid w:val="000A264A"/>
    <w:rsid w:val="000A268D"/>
    <w:rsid w:val="000A28F2"/>
    <w:rsid w:val="000A2C0D"/>
    <w:rsid w:val="000A2CC1"/>
    <w:rsid w:val="000A2CD6"/>
    <w:rsid w:val="000A2CE6"/>
    <w:rsid w:val="000A380C"/>
    <w:rsid w:val="000A39A4"/>
    <w:rsid w:val="000A39C9"/>
    <w:rsid w:val="000A3A99"/>
    <w:rsid w:val="000A3AA4"/>
    <w:rsid w:val="000A3B6A"/>
    <w:rsid w:val="000A3CB3"/>
    <w:rsid w:val="000A3EBC"/>
    <w:rsid w:val="000A3EED"/>
    <w:rsid w:val="000A3FA5"/>
    <w:rsid w:val="000A3FD7"/>
    <w:rsid w:val="000A4144"/>
    <w:rsid w:val="000A41CA"/>
    <w:rsid w:val="000A424B"/>
    <w:rsid w:val="000A4368"/>
    <w:rsid w:val="000A44F6"/>
    <w:rsid w:val="000A46EA"/>
    <w:rsid w:val="000A4779"/>
    <w:rsid w:val="000A49F8"/>
    <w:rsid w:val="000A4ACD"/>
    <w:rsid w:val="000A4AE7"/>
    <w:rsid w:val="000A4B4D"/>
    <w:rsid w:val="000A4D1E"/>
    <w:rsid w:val="000A4E48"/>
    <w:rsid w:val="000A4F43"/>
    <w:rsid w:val="000A4F7E"/>
    <w:rsid w:val="000A5458"/>
    <w:rsid w:val="000A54A9"/>
    <w:rsid w:val="000A5A61"/>
    <w:rsid w:val="000A5CAF"/>
    <w:rsid w:val="000A600D"/>
    <w:rsid w:val="000A6010"/>
    <w:rsid w:val="000A61D7"/>
    <w:rsid w:val="000A6207"/>
    <w:rsid w:val="000A62F0"/>
    <w:rsid w:val="000A6CDB"/>
    <w:rsid w:val="000A6D2B"/>
    <w:rsid w:val="000A6D65"/>
    <w:rsid w:val="000A6F95"/>
    <w:rsid w:val="000A6FEC"/>
    <w:rsid w:val="000A7043"/>
    <w:rsid w:val="000A7125"/>
    <w:rsid w:val="000A71C2"/>
    <w:rsid w:val="000A735F"/>
    <w:rsid w:val="000A7497"/>
    <w:rsid w:val="000A74F8"/>
    <w:rsid w:val="000A7A33"/>
    <w:rsid w:val="000B0043"/>
    <w:rsid w:val="000B00F9"/>
    <w:rsid w:val="000B0105"/>
    <w:rsid w:val="000B03DC"/>
    <w:rsid w:val="000B03E3"/>
    <w:rsid w:val="000B0556"/>
    <w:rsid w:val="000B080E"/>
    <w:rsid w:val="000B0A1C"/>
    <w:rsid w:val="000B0E95"/>
    <w:rsid w:val="000B13B0"/>
    <w:rsid w:val="000B152C"/>
    <w:rsid w:val="000B1641"/>
    <w:rsid w:val="000B1805"/>
    <w:rsid w:val="000B1881"/>
    <w:rsid w:val="000B18C6"/>
    <w:rsid w:val="000B196B"/>
    <w:rsid w:val="000B1A69"/>
    <w:rsid w:val="000B1B39"/>
    <w:rsid w:val="000B1BF1"/>
    <w:rsid w:val="000B1C86"/>
    <w:rsid w:val="000B1DFF"/>
    <w:rsid w:val="000B1E73"/>
    <w:rsid w:val="000B20DE"/>
    <w:rsid w:val="000B21D0"/>
    <w:rsid w:val="000B2295"/>
    <w:rsid w:val="000B2508"/>
    <w:rsid w:val="000B266B"/>
    <w:rsid w:val="000B29C4"/>
    <w:rsid w:val="000B29ED"/>
    <w:rsid w:val="000B2D41"/>
    <w:rsid w:val="000B2EF1"/>
    <w:rsid w:val="000B2FA2"/>
    <w:rsid w:val="000B302D"/>
    <w:rsid w:val="000B3535"/>
    <w:rsid w:val="000B38E0"/>
    <w:rsid w:val="000B390E"/>
    <w:rsid w:val="000B3C57"/>
    <w:rsid w:val="000B415D"/>
    <w:rsid w:val="000B434E"/>
    <w:rsid w:val="000B448F"/>
    <w:rsid w:val="000B4797"/>
    <w:rsid w:val="000B4959"/>
    <w:rsid w:val="000B4B08"/>
    <w:rsid w:val="000B4E38"/>
    <w:rsid w:val="000B514D"/>
    <w:rsid w:val="000B5588"/>
    <w:rsid w:val="000B5733"/>
    <w:rsid w:val="000B5A50"/>
    <w:rsid w:val="000B5B56"/>
    <w:rsid w:val="000B5B60"/>
    <w:rsid w:val="000B5B73"/>
    <w:rsid w:val="000B5BEA"/>
    <w:rsid w:val="000B5CF0"/>
    <w:rsid w:val="000B5DEA"/>
    <w:rsid w:val="000B60B8"/>
    <w:rsid w:val="000B6333"/>
    <w:rsid w:val="000B650B"/>
    <w:rsid w:val="000B65AC"/>
    <w:rsid w:val="000B65C8"/>
    <w:rsid w:val="000B661F"/>
    <w:rsid w:val="000B69B0"/>
    <w:rsid w:val="000B6AFD"/>
    <w:rsid w:val="000B6D35"/>
    <w:rsid w:val="000B6E78"/>
    <w:rsid w:val="000B7022"/>
    <w:rsid w:val="000B7091"/>
    <w:rsid w:val="000B7234"/>
    <w:rsid w:val="000B752E"/>
    <w:rsid w:val="000B75CF"/>
    <w:rsid w:val="000B778B"/>
    <w:rsid w:val="000B77E7"/>
    <w:rsid w:val="000B79BE"/>
    <w:rsid w:val="000B79DF"/>
    <w:rsid w:val="000B7A8F"/>
    <w:rsid w:val="000B7BE6"/>
    <w:rsid w:val="000B7CF3"/>
    <w:rsid w:val="000B7ECB"/>
    <w:rsid w:val="000B7F62"/>
    <w:rsid w:val="000C0062"/>
    <w:rsid w:val="000C015F"/>
    <w:rsid w:val="000C03D5"/>
    <w:rsid w:val="000C0502"/>
    <w:rsid w:val="000C0AF0"/>
    <w:rsid w:val="000C0B3D"/>
    <w:rsid w:val="000C1059"/>
    <w:rsid w:val="000C1219"/>
    <w:rsid w:val="000C12DB"/>
    <w:rsid w:val="000C13FC"/>
    <w:rsid w:val="000C1401"/>
    <w:rsid w:val="000C1440"/>
    <w:rsid w:val="000C1522"/>
    <w:rsid w:val="000C1720"/>
    <w:rsid w:val="000C1815"/>
    <w:rsid w:val="000C1879"/>
    <w:rsid w:val="000C1C55"/>
    <w:rsid w:val="000C1D5A"/>
    <w:rsid w:val="000C1D77"/>
    <w:rsid w:val="000C1DA3"/>
    <w:rsid w:val="000C1F02"/>
    <w:rsid w:val="000C1F6C"/>
    <w:rsid w:val="000C1FC6"/>
    <w:rsid w:val="000C2188"/>
    <w:rsid w:val="000C21D3"/>
    <w:rsid w:val="000C2351"/>
    <w:rsid w:val="000C23C6"/>
    <w:rsid w:val="000C2401"/>
    <w:rsid w:val="000C2469"/>
    <w:rsid w:val="000C2633"/>
    <w:rsid w:val="000C29F7"/>
    <w:rsid w:val="000C2ECA"/>
    <w:rsid w:val="000C335A"/>
    <w:rsid w:val="000C3516"/>
    <w:rsid w:val="000C3830"/>
    <w:rsid w:val="000C3B3E"/>
    <w:rsid w:val="000C3D52"/>
    <w:rsid w:val="000C3D5D"/>
    <w:rsid w:val="000C3FE1"/>
    <w:rsid w:val="000C4100"/>
    <w:rsid w:val="000C4244"/>
    <w:rsid w:val="000C48D2"/>
    <w:rsid w:val="000C4A5B"/>
    <w:rsid w:val="000C4B6D"/>
    <w:rsid w:val="000C4BEF"/>
    <w:rsid w:val="000C4D6B"/>
    <w:rsid w:val="000C4D80"/>
    <w:rsid w:val="000C4F57"/>
    <w:rsid w:val="000C502B"/>
    <w:rsid w:val="000C522D"/>
    <w:rsid w:val="000C53ED"/>
    <w:rsid w:val="000C565E"/>
    <w:rsid w:val="000C5676"/>
    <w:rsid w:val="000C5832"/>
    <w:rsid w:val="000C585A"/>
    <w:rsid w:val="000C58EC"/>
    <w:rsid w:val="000C5936"/>
    <w:rsid w:val="000C5954"/>
    <w:rsid w:val="000C5CC9"/>
    <w:rsid w:val="000C6285"/>
    <w:rsid w:val="000C6414"/>
    <w:rsid w:val="000C64FC"/>
    <w:rsid w:val="000C6659"/>
    <w:rsid w:val="000C6833"/>
    <w:rsid w:val="000C6B7D"/>
    <w:rsid w:val="000C6B82"/>
    <w:rsid w:val="000C6BA3"/>
    <w:rsid w:val="000C6BEF"/>
    <w:rsid w:val="000C6CAC"/>
    <w:rsid w:val="000C6D35"/>
    <w:rsid w:val="000C6D44"/>
    <w:rsid w:val="000C6FB9"/>
    <w:rsid w:val="000C700D"/>
    <w:rsid w:val="000C70B5"/>
    <w:rsid w:val="000C70CA"/>
    <w:rsid w:val="000C7133"/>
    <w:rsid w:val="000C72C6"/>
    <w:rsid w:val="000C752E"/>
    <w:rsid w:val="000C7541"/>
    <w:rsid w:val="000C77AF"/>
    <w:rsid w:val="000C77B4"/>
    <w:rsid w:val="000C77D9"/>
    <w:rsid w:val="000C7915"/>
    <w:rsid w:val="000C79CC"/>
    <w:rsid w:val="000C7D39"/>
    <w:rsid w:val="000D00E3"/>
    <w:rsid w:val="000D0150"/>
    <w:rsid w:val="000D03E2"/>
    <w:rsid w:val="000D0506"/>
    <w:rsid w:val="000D05C2"/>
    <w:rsid w:val="000D0659"/>
    <w:rsid w:val="000D066C"/>
    <w:rsid w:val="000D093C"/>
    <w:rsid w:val="000D0C6B"/>
    <w:rsid w:val="000D0C91"/>
    <w:rsid w:val="000D0DBE"/>
    <w:rsid w:val="000D0DE8"/>
    <w:rsid w:val="000D11D3"/>
    <w:rsid w:val="000D11EB"/>
    <w:rsid w:val="000D1649"/>
    <w:rsid w:val="000D1B3D"/>
    <w:rsid w:val="000D1F14"/>
    <w:rsid w:val="000D1FD6"/>
    <w:rsid w:val="000D2169"/>
    <w:rsid w:val="000D21CC"/>
    <w:rsid w:val="000D2265"/>
    <w:rsid w:val="000D28E2"/>
    <w:rsid w:val="000D2A2B"/>
    <w:rsid w:val="000D2A51"/>
    <w:rsid w:val="000D2B39"/>
    <w:rsid w:val="000D2BC5"/>
    <w:rsid w:val="000D2C09"/>
    <w:rsid w:val="000D2D03"/>
    <w:rsid w:val="000D2E6E"/>
    <w:rsid w:val="000D32B5"/>
    <w:rsid w:val="000D36D0"/>
    <w:rsid w:val="000D37B6"/>
    <w:rsid w:val="000D383D"/>
    <w:rsid w:val="000D3893"/>
    <w:rsid w:val="000D399B"/>
    <w:rsid w:val="000D3B9C"/>
    <w:rsid w:val="000D3E56"/>
    <w:rsid w:val="000D3EF2"/>
    <w:rsid w:val="000D3F28"/>
    <w:rsid w:val="000D3F5F"/>
    <w:rsid w:val="000D41A2"/>
    <w:rsid w:val="000D41A4"/>
    <w:rsid w:val="000D438C"/>
    <w:rsid w:val="000D45BB"/>
    <w:rsid w:val="000D4627"/>
    <w:rsid w:val="000D465C"/>
    <w:rsid w:val="000D47CC"/>
    <w:rsid w:val="000D4E59"/>
    <w:rsid w:val="000D4EC2"/>
    <w:rsid w:val="000D55A2"/>
    <w:rsid w:val="000D5763"/>
    <w:rsid w:val="000D5898"/>
    <w:rsid w:val="000D5C26"/>
    <w:rsid w:val="000D5DF4"/>
    <w:rsid w:val="000D5E23"/>
    <w:rsid w:val="000D5E85"/>
    <w:rsid w:val="000D5E9C"/>
    <w:rsid w:val="000D5FB5"/>
    <w:rsid w:val="000D6236"/>
    <w:rsid w:val="000D62A6"/>
    <w:rsid w:val="000D62F4"/>
    <w:rsid w:val="000D6430"/>
    <w:rsid w:val="000D668E"/>
    <w:rsid w:val="000D6A0E"/>
    <w:rsid w:val="000D6ABE"/>
    <w:rsid w:val="000D6DA3"/>
    <w:rsid w:val="000D6E37"/>
    <w:rsid w:val="000D6F49"/>
    <w:rsid w:val="000D6FB0"/>
    <w:rsid w:val="000D6FFA"/>
    <w:rsid w:val="000D7078"/>
    <w:rsid w:val="000D7110"/>
    <w:rsid w:val="000D7125"/>
    <w:rsid w:val="000D738C"/>
    <w:rsid w:val="000D7742"/>
    <w:rsid w:val="000D791C"/>
    <w:rsid w:val="000D7AAA"/>
    <w:rsid w:val="000D7B19"/>
    <w:rsid w:val="000E01BF"/>
    <w:rsid w:val="000E0335"/>
    <w:rsid w:val="000E0337"/>
    <w:rsid w:val="000E04A3"/>
    <w:rsid w:val="000E051A"/>
    <w:rsid w:val="000E07C7"/>
    <w:rsid w:val="000E08C6"/>
    <w:rsid w:val="000E0A8C"/>
    <w:rsid w:val="000E0C2C"/>
    <w:rsid w:val="000E0DE7"/>
    <w:rsid w:val="000E1245"/>
    <w:rsid w:val="000E127F"/>
    <w:rsid w:val="000E14AD"/>
    <w:rsid w:val="000E1676"/>
    <w:rsid w:val="000E18B6"/>
    <w:rsid w:val="000E190E"/>
    <w:rsid w:val="000E1BFF"/>
    <w:rsid w:val="000E1F75"/>
    <w:rsid w:val="000E20F6"/>
    <w:rsid w:val="000E236E"/>
    <w:rsid w:val="000E2387"/>
    <w:rsid w:val="000E2597"/>
    <w:rsid w:val="000E262C"/>
    <w:rsid w:val="000E2AD8"/>
    <w:rsid w:val="000E2B53"/>
    <w:rsid w:val="000E2BDE"/>
    <w:rsid w:val="000E2FFA"/>
    <w:rsid w:val="000E3078"/>
    <w:rsid w:val="000E3261"/>
    <w:rsid w:val="000E33A9"/>
    <w:rsid w:val="000E36FB"/>
    <w:rsid w:val="000E390C"/>
    <w:rsid w:val="000E3E39"/>
    <w:rsid w:val="000E3F5D"/>
    <w:rsid w:val="000E3FEB"/>
    <w:rsid w:val="000E40F3"/>
    <w:rsid w:val="000E41AC"/>
    <w:rsid w:val="000E4639"/>
    <w:rsid w:val="000E48C2"/>
    <w:rsid w:val="000E4BB3"/>
    <w:rsid w:val="000E4C86"/>
    <w:rsid w:val="000E4F8C"/>
    <w:rsid w:val="000E4FB7"/>
    <w:rsid w:val="000E4FF4"/>
    <w:rsid w:val="000E5323"/>
    <w:rsid w:val="000E54D1"/>
    <w:rsid w:val="000E581D"/>
    <w:rsid w:val="000E594F"/>
    <w:rsid w:val="000E5B67"/>
    <w:rsid w:val="000E6041"/>
    <w:rsid w:val="000E6056"/>
    <w:rsid w:val="000E6395"/>
    <w:rsid w:val="000E64B9"/>
    <w:rsid w:val="000E6522"/>
    <w:rsid w:val="000E67A2"/>
    <w:rsid w:val="000E693B"/>
    <w:rsid w:val="000E6A1E"/>
    <w:rsid w:val="000E6A2E"/>
    <w:rsid w:val="000E6B3F"/>
    <w:rsid w:val="000E6F3F"/>
    <w:rsid w:val="000E79F9"/>
    <w:rsid w:val="000E7A0E"/>
    <w:rsid w:val="000E7AAE"/>
    <w:rsid w:val="000E7BAB"/>
    <w:rsid w:val="000E7CF1"/>
    <w:rsid w:val="000E7D84"/>
    <w:rsid w:val="000F0047"/>
    <w:rsid w:val="000F010C"/>
    <w:rsid w:val="000F0141"/>
    <w:rsid w:val="000F033C"/>
    <w:rsid w:val="000F0769"/>
    <w:rsid w:val="000F083B"/>
    <w:rsid w:val="000F0A14"/>
    <w:rsid w:val="000F0C64"/>
    <w:rsid w:val="000F0FF3"/>
    <w:rsid w:val="000F110C"/>
    <w:rsid w:val="000F1256"/>
    <w:rsid w:val="000F1290"/>
    <w:rsid w:val="000F1353"/>
    <w:rsid w:val="000F13A4"/>
    <w:rsid w:val="000F17D9"/>
    <w:rsid w:val="000F18EB"/>
    <w:rsid w:val="000F1A0F"/>
    <w:rsid w:val="000F1CF6"/>
    <w:rsid w:val="000F1DA6"/>
    <w:rsid w:val="000F2139"/>
    <w:rsid w:val="000F2341"/>
    <w:rsid w:val="000F2433"/>
    <w:rsid w:val="000F262E"/>
    <w:rsid w:val="000F287F"/>
    <w:rsid w:val="000F29FF"/>
    <w:rsid w:val="000F2A4B"/>
    <w:rsid w:val="000F2AEA"/>
    <w:rsid w:val="000F2D5A"/>
    <w:rsid w:val="000F2DAC"/>
    <w:rsid w:val="000F2E62"/>
    <w:rsid w:val="000F2EB9"/>
    <w:rsid w:val="000F3019"/>
    <w:rsid w:val="000F3031"/>
    <w:rsid w:val="000F3070"/>
    <w:rsid w:val="000F310C"/>
    <w:rsid w:val="000F312F"/>
    <w:rsid w:val="000F31E6"/>
    <w:rsid w:val="000F332F"/>
    <w:rsid w:val="000F3370"/>
    <w:rsid w:val="000F365E"/>
    <w:rsid w:val="000F37AA"/>
    <w:rsid w:val="000F3D20"/>
    <w:rsid w:val="000F4075"/>
    <w:rsid w:val="000F40CF"/>
    <w:rsid w:val="000F4418"/>
    <w:rsid w:val="000F45AB"/>
    <w:rsid w:val="000F4862"/>
    <w:rsid w:val="000F490D"/>
    <w:rsid w:val="000F4B2F"/>
    <w:rsid w:val="000F4EAE"/>
    <w:rsid w:val="000F4EFC"/>
    <w:rsid w:val="000F50A9"/>
    <w:rsid w:val="000F52CB"/>
    <w:rsid w:val="000F568C"/>
    <w:rsid w:val="000F568D"/>
    <w:rsid w:val="000F5882"/>
    <w:rsid w:val="000F5939"/>
    <w:rsid w:val="000F5A24"/>
    <w:rsid w:val="000F5BB9"/>
    <w:rsid w:val="000F5C52"/>
    <w:rsid w:val="000F5EAC"/>
    <w:rsid w:val="000F61FC"/>
    <w:rsid w:val="000F63D3"/>
    <w:rsid w:val="000F6408"/>
    <w:rsid w:val="000F65D8"/>
    <w:rsid w:val="000F6CEE"/>
    <w:rsid w:val="000F7033"/>
    <w:rsid w:val="000F7184"/>
    <w:rsid w:val="000F724C"/>
    <w:rsid w:val="000F72D6"/>
    <w:rsid w:val="000F7452"/>
    <w:rsid w:val="000F76B5"/>
    <w:rsid w:val="000F7853"/>
    <w:rsid w:val="000F78AA"/>
    <w:rsid w:val="000F79F3"/>
    <w:rsid w:val="000F7DB0"/>
    <w:rsid w:val="000F7EA0"/>
    <w:rsid w:val="000F7FAD"/>
    <w:rsid w:val="001001C5"/>
    <w:rsid w:val="00100439"/>
    <w:rsid w:val="0010052C"/>
    <w:rsid w:val="00100556"/>
    <w:rsid w:val="0010069D"/>
    <w:rsid w:val="0010073F"/>
    <w:rsid w:val="001007FB"/>
    <w:rsid w:val="001008CB"/>
    <w:rsid w:val="00100977"/>
    <w:rsid w:val="00100A77"/>
    <w:rsid w:val="00100AF2"/>
    <w:rsid w:val="00100B04"/>
    <w:rsid w:val="00100C36"/>
    <w:rsid w:val="00100C64"/>
    <w:rsid w:val="00100D84"/>
    <w:rsid w:val="00100F11"/>
    <w:rsid w:val="00100F83"/>
    <w:rsid w:val="00100F8F"/>
    <w:rsid w:val="0010134C"/>
    <w:rsid w:val="0010138F"/>
    <w:rsid w:val="001015FE"/>
    <w:rsid w:val="001018CF"/>
    <w:rsid w:val="00101AB1"/>
    <w:rsid w:val="00101ACF"/>
    <w:rsid w:val="00101AFD"/>
    <w:rsid w:val="00101BAF"/>
    <w:rsid w:val="00101D38"/>
    <w:rsid w:val="00101DE1"/>
    <w:rsid w:val="00101F12"/>
    <w:rsid w:val="00101F70"/>
    <w:rsid w:val="00101FCF"/>
    <w:rsid w:val="00102150"/>
    <w:rsid w:val="001023D0"/>
    <w:rsid w:val="0010249E"/>
    <w:rsid w:val="001024D5"/>
    <w:rsid w:val="001025C5"/>
    <w:rsid w:val="0010262B"/>
    <w:rsid w:val="00102951"/>
    <w:rsid w:val="00102C18"/>
    <w:rsid w:val="00102C8C"/>
    <w:rsid w:val="00102D3C"/>
    <w:rsid w:val="00103423"/>
    <w:rsid w:val="001035B3"/>
    <w:rsid w:val="00103657"/>
    <w:rsid w:val="00103703"/>
    <w:rsid w:val="00103806"/>
    <w:rsid w:val="00103C1E"/>
    <w:rsid w:val="00103C92"/>
    <w:rsid w:val="00103D18"/>
    <w:rsid w:val="00103D7F"/>
    <w:rsid w:val="00103FC4"/>
    <w:rsid w:val="0010471E"/>
    <w:rsid w:val="001049BF"/>
    <w:rsid w:val="00104C08"/>
    <w:rsid w:val="00104D33"/>
    <w:rsid w:val="00104DD6"/>
    <w:rsid w:val="00104F10"/>
    <w:rsid w:val="001053C8"/>
    <w:rsid w:val="0010546E"/>
    <w:rsid w:val="001054F8"/>
    <w:rsid w:val="00105A46"/>
    <w:rsid w:val="00105E73"/>
    <w:rsid w:val="00105F37"/>
    <w:rsid w:val="0010606C"/>
    <w:rsid w:val="00106461"/>
    <w:rsid w:val="001064E5"/>
    <w:rsid w:val="001064F0"/>
    <w:rsid w:val="00106678"/>
    <w:rsid w:val="00106791"/>
    <w:rsid w:val="00106AAF"/>
    <w:rsid w:val="00106C26"/>
    <w:rsid w:val="00106C27"/>
    <w:rsid w:val="00106E92"/>
    <w:rsid w:val="00106E96"/>
    <w:rsid w:val="0010736B"/>
    <w:rsid w:val="00107406"/>
    <w:rsid w:val="00107693"/>
    <w:rsid w:val="00107843"/>
    <w:rsid w:val="0010797E"/>
    <w:rsid w:val="00107BB6"/>
    <w:rsid w:val="00107F01"/>
    <w:rsid w:val="00107F06"/>
    <w:rsid w:val="001102F1"/>
    <w:rsid w:val="001102F9"/>
    <w:rsid w:val="001103B4"/>
    <w:rsid w:val="00110480"/>
    <w:rsid w:val="00110720"/>
    <w:rsid w:val="00110849"/>
    <w:rsid w:val="00110CC7"/>
    <w:rsid w:val="00110DE1"/>
    <w:rsid w:val="00110E12"/>
    <w:rsid w:val="00110EA9"/>
    <w:rsid w:val="00110F53"/>
    <w:rsid w:val="00110F57"/>
    <w:rsid w:val="00111101"/>
    <w:rsid w:val="001112B6"/>
    <w:rsid w:val="001114E6"/>
    <w:rsid w:val="0011159C"/>
    <w:rsid w:val="001115D0"/>
    <w:rsid w:val="0011160E"/>
    <w:rsid w:val="00111806"/>
    <w:rsid w:val="001118F5"/>
    <w:rsid w:val="00111B3B"/>
    <w:rsid w:val="00111C5B"/>
    <w:rsid w:val="00111DDF"/>
    <w:rsid w:val="00111E6D"/>
    <w:rsid w:val="00111FBD"/>
    <w:rsid w:val="00112181"/>
    <w:rsid w:val="001121CA"/>
    <w:rsid w:val="001122E4"/>
    <w:rsid w:val="00112508"/>
    <w:rsid w:val="00112627"/>
    <w:rsid w:val="001128CA"/>
    <w:rsid w:val="00112A3B"/>
    <w:rsid w:val="00112A83"/>
    <w:rsid w:val="00112B09"/>
    <w:rsid w:val="00112B4D"/>
    <w:rsid w:val="00112D13"/>
    <w:rsid w:val="00112D6A"/>
    <w:rsid w:val="00112EBF"/>
    <w:rsid w:val="00113143"/>
    <w:rsid w:val="001131FE"/>
    <w:rsid w:val="00113457"/>
    <w:rsid w:val="001134CB"/>
    <w:rsid w:val="001136A9"/>
    <w:rsid w:val="0011371C"/>
    <w:rsid w:val="00113B21"/>
    <w:rsid w:val="00113CD9"/>
    <w:rsid w:val="00113F28"/>
    <w:rsid w:val="00114227"/>
    <w:rsid w:val="0011447F"/>
    <w:rsid w:val="00114C5A"/>
    <w:rsid w:val="00114CD5"/>
    <w:rsid w:val="00114E95"/>
    <w:rsid w:val="00115169"/>
    <w:rsid w:val="0011521B"/>
    <w:rsid w:val="0011523F"/>
    <w:rsid w:val="00115A09"/>
    <w:rsid w:val="00115AD0"/>
    <w:rsid w:val="00115B42"/>
    <w:rsid w:val="00115CE5"/>
    <w:rsid w:val="00116089"/>
    <w:rsid w:val="00116217"/>
    <w:rsid w:val="00116239"/>
    <w:rsid w:val="00116268"/>
    <w:rsid w:val="00116285"/>
    <w:rsid w:val="001164F0"/>
    <w:rsid w:val="001167D8"/>
    <w:rsid w:val="00116A92"/>
    <w:rsid w:val="00116C4E"/>
    <w:rsid w:val="00116D87"/>
    <w:rsid w:val="00117249"/>
    <w:rsid w:val="001172DC"/>
    <w:rsid w:val="00117345"/>
    <w:rsid w:val="00117741"/>
    <w:rsid w:val="0011799A"/>
    <w:rsid w:val="00117CBB"/>
    <w:rsid w:val="00117FC6"/>
    <w:rsid w:val="00120190"/>
    <w:rsid w:val="00120500"/>
    <w:rsid w:val="0012059A"/>
    <w:rsid w:val="001208B7"/>
    <w:rsid w:val="00120C96"/>
    <w:rsid w:val="00120CDD"/>
    <w:rsid w:val="00120F44"/>
    <w:rsid w:val="00121087"/>
    <w:rsid w:val="0012111D"/>
    <w:rsid w:val="001211AF"/>
    <w:rsid w:val="0012135E"/>
    <w:rsid w:val="001216E5"/>
    <w:rsid w:val="001219C8"/>
    <w:rsid w:val="00121B61"/>
    <w:rsid w:val="00121BDB"/>
    <w:rsid w:val="0012214E"/>
    <w:rsid w:val="0012240D"/>
    <w:rsid w:val="00122A9D"/>
    <w:rsid w:val="00122B21"/>
    <w:rsid w:val="00122C3F"/>
    <w:rsid w:val="00122CE3"/>
    <w:rsid w:val="00122E7A"/>
    <w:rsid w:val="00122FA0"/>
    <w:rsid w:val="00122FA5"/>
    <w:rsid w:val="00123091"/>
    <w:rsid w:val="00123096"/>
    <w:rsid w:val="001231C2"/>
    <w:rsid w:val="00123245"/>
    <w:rsid w:val="0012332E"/>
    <w:rsid w:val="00123628"/>
    <w:rsid w:val="00123699"/>
    <w:rsid w:val="00123745"/>
    <w:rsid w:val="00123836"/>
    <w:rsid w:val="00123A10"/>
    <w:rsid w:val="00123B2E"/>
    <w:rsid w:val="00123B52"/>
    <w:rsid w:val="00123CCF"/>
    <w:rsid w:val="00123F00"/>
    <w:rsid w:val="00124095"/>
    <w:rsid w:val="001241DF"/>
    <w:rsid w:val="001241ED"/>
    <w:rsid w:val="0012422C"/>
    <w:rsid w:val="001244B2"/>
    <w:rsid w:val="001244D8"/>
    <w:rsid w:val="0012474D"/>
    <w:rsid w:val="00124761"/>
    <w:rsid w:val="00124802"/>
    <w:rsid w:val="0012499B"/>
    <w:rsid w:val="001249FF"/>
    <w:rsid w:val="001252B9"/>
    <w:rsid w:val="001255EF"/>
    <w:rsid w:val="00125660"/>
    <w:rsid w:val="00125A56"/>
    <w:rsid w:val="00125AEB"/>
    <w:rsid w:val="00125B65"/>
    <w:rsid w:val="00125BED"/>
    <w:rsid w:val="00125DD4"/>
    <w:rsid w:val="00125FEB"/>
    <w:rsid w:val="00126447"/>
    <w:rsid w:val="0012656E"/>
    <w:rsid w:val="00126775"/>
    <w:rsid w:val="00126835"/>
    <w:rsid w:val="00126A3F"/>
    <w:rsid w:val="00126B9A"/>
    <w:rsid w:val="00126D0E"/>
    <w:rsid w:val="00126FDC"/>
    <w:rsid w:val="00126FED"/>
    <w:rsid w:val="00127015"/>
    <w:rsid w:val="00127022"/>
    <w:rsid w:val="001272DD"/>
    <w:rsid w:val="00127415"/>
    <w:rsid w:val="0012746A"/>
    <w:rsid w:val="00127526"/>
    <w:rsid w:val="0012752B"/>
    <w:rsid w:val="00127588"/>
    <w:rsid w:val="001277F2"/>
    <w:rsid w:val="00127C0D"/>
    <w:rsid w:val="00127DDA"/>
    <w:rsid w:val="00127E56"/>
    <w:rsid w:val="00127E6F"/>
    <w:rsid w:val="00127E7D"/>
    <w:rsid w:val="00127EAA"/>
    <w:rsid w:val="00130143"/>
    <w:rsid w:val="001306E2"/>
    <w:rsid w:val="00130744"/>
    <w:rsid w:val="0013078D"/>
    <w:rsid w:val="001307C9"/>
    <w:rsid w:val="00130884"/>
    <w:rsid w:val="0013094C"/>
    <w:rsid w:val="00130AD7"/>
    <w:rsid w:val="00130B3B"/>
    <w:rsid w:val="00130E71"/>
    <w:rsid w:val="00131143"/>
    <w:rsid w:val="0013183F"/>
    <w:rsid w:val="00131D75"/>
    <w:rsid w:val="00131DD1"/>
    <w:rsid w:val="00131F64"/>
    <w:rsid w:val="0013238C"/>
    <w:rsid w:val="00132415"/>
    <w:rsid w:val="00132533"/>
    <w:rsid w:val="001326B5"/>
    <w:rsid w:val="00132727"/>
    <w:rsid w:val="0013274E"/>
    <w:rsid w:val="001327AC"/>
    <w:rsid w:val="001327E5"/>
    <w:rsid w:val="00132915"/>
    <w:rsid w:val="0013294C"/>
    <w:rsid w:val="0013298C"/>
    <w:rsid w:val="001329DB"/>
    <w:rsid w:val="001329EB"/>
    <w:rsid w:val="00132C9B"/>
    <w:rsid w:val="00132DAA"/>
    <w:rsid w:val="00132EA8"/>
    <w:rsid w:val="00132EDF"/>
    <w:rsid w:val="00133134"/>
    <w:rsid w:val="00133206"/>
    <w:rsid w:val="001332A7"/>
    <w:rsid w:val="00133376"/>
    <w:rsid w:val="00133584"/>
    <w:rsid w:val="00133795"/>
    <w:rsid w:val="00133869"/>
    <w:rsid w:val="00133A6E"/>
    <w:rsid w:val="00133C2C"/>
    <w:rsid w:val="00133C63"/>
    <w:rsid w:val="00133D86"/>
    <w:rsid w:val="00133E53"/>
    <w:rsid w:val="00133EE2"/>
    <w:rsid w:val="00134045"/>
    <w:rsid w:val="0013445B"/>
    <w:rsid w:val="001345D2"/>
    <w:rsid w:val="00134831"/>
    <w:rsid w:val="001348FD"/>
    <w:rsid w:val="0013494F"/>
    <w:rsid w:val="00134A6A"/>
    <w:rsid w:val="00134B63"/>
    <w:rsid w:val="00134ED6"/>
    <w:rsid w:val="0013500D"/>
    <w:rsid w:val="00135107"/>
    <w:rsid w:val="0013555F"/>
    <w:rsid w:val="00135641"/>
    <w:rsid w:val="00135F75"/>
    <w:rsid w:val="00135FEF"/>
    <w:rsid w:val="00136173"/>
    <w:rsid w:val="00136214"/>
    <w:rsid w:val="00136282"/>
    <w:rsid w:val="001362DB"/>
    <w:rsid w:val="0013631C"/>
    <w:rsid w:val="001368D6"/>
    <w:rsid w:val="00136F04"/>
    <w:rsid w:val="00136F19"/>
    <w:rsid w:val="00137B14"/>
    <w:rsid w:val="00137C4A"/>
    <w:rsid w:val="00137C64"/>
    <w:rsid w:val="00137D5D"/>
    <w:rsid w:val="00137DEE"/>
    <w:rsid w:val="00137EB4"/>
    <w:rsid w:val="00137F90"/>
    <w:rsid w:val="00140033"/>
    <w:rsid w:val="00140167"/>
    <w:rsid w:val="00140266"/>
    <w:rsid w:val="00140513"/>
    <w:rsid w:val="00140586"/>
    <w:rsid w:val="0014080A"/>
    <w:rsid w:val="0014091D"/>
    <w:rsid w:val="001409DD"/>
    <w:rsid w:val="00140C7B"/>
    <w:rsid w:val="00140D68"/>
    <w:rsid w:val="00140E39"/>
    <w:rsid w:val="00141025"/>
    <w:rsid w:val="00141284"/>
    <w:rsid w:val="00141346"/>
    <w:rsid w:val="00141550"/>
    <w:rsid w:val="00141585"/>
    <w:rsid w:val="001418F8"/>
    <w:rsid w:val="00141AB5"/>
    <w:rsid w:val="00141CDA"/>
    <w:rsid w:val="0014210F"/>
    <w:rsid w:val="0014213B"/>
    <w:rsid w:val="001423C4"/>
    <w:rsid w:val="00142411"/>
    <w:rsid w:val="00142717"/>
    <w:rsid w:val="0014274A"/>
    <w:rsid w:val="001428A2"/>
    <w:rsid w:val="00142968"/>
    <w:rsid w:val="00142A5B"/>
    <w:rsid w:val="00142AFB"/>
    <w:rsid w:val="00142F24"/>
    <w:rsid w:val="00142FD3"/>
    <w:rsid w:val="0014313E"/>
    <w:rsid w:val="001434C2"/>
    <w:rsid w:val="001434E0"/>
    <w:rsid w:val="001437FF"/>
    <w:rsid w:val="00143B18"/>
    <w:rsid w:val="00143B74"/>
    <w:rsid w:val="00143BA3"/>
    <w:rsid w:val="00143CD3"/>
    <w:rsid w:val="00143D80"/>
    <w:rsid w:val="00143D84"/>
    <w:rsid w:val="00143E05"/>
    <w:rsid w:val="00143FA8"/>
    <w:rsid w:val="00144292"/>
    <w:rsid w:val="001442A1"/>
    <w:rsid w:val="00144458"/>
    <w:rsid w:val="0014450B"/>
    <w:rsid w:val="00144563"/>
    <w:rsid w:val="00144635"/>
    <w:rsid w:val="00144859"/>
    <w:rsid w:val="00144951"/>
    <w:rsid w:val="00144AA8"/>
    <w:rsid w:val="00144B47"/>
    <w:rsid w:val="00144B91"/>
    <w:rsid w:val="00144C81"/>
    <w:rsid w:val="00144F7F"/>
    <w:rsid w:val="00144FA1"/>
    <w:rsid w:val="00145160"/>
    <w:rsid w:val="0014518F"/>
    <w:rsid w:val="0014519F"/>
    <w:rsid w:val="001453C6"/>
    <w:rsid w:val="0014543A"/>
    <w:rsid w:val="001455BF"/>
    <w:rsid w:val="00145976"/>
    <w:rsid w:val="00145BAD"/>
    <w:rsid w:val="00145C9B"/>
    <w:rsid w:val="00145E04"/>
    <w:rsid w:val="00145EFE"/>
    <w:rsid w:val="00145FC9"/>
    <w:rsid w:val="00146000"/>
    <w:rsid w:val="0014620E"/>
    <w:rsid w:val="0014630F"/>
    <w:rsid w:val="00146549"/>
    <w:rsid w:val="001465C3"/>
    <w:rsid w:val="0014675D"/>
    <w:rsid w:val="00146D67"/>
    <w:rsid w:val="00146E21"/>
    <w:rsid w:val="001470A2"/>
    <w:rsid w:val="0014739A"/>
    <w:rsid w:val="00147523"/>
    <w:rsid w:val="001476DF"/>
    <w:rsid w:val="001477CA"/>
    <w:rsid w:val="00147CF7"/>
    <w:rsid w:val="00147D3F"/>
    <w:rsid w:val="001500C5"/>
    <w:rsid w:val="001500F3"/>
    <w:rsid w:val="00150186"/>
    <w:rsid w:val="00150296"/>
    <w:rsid w:val="0015092E"/>
    <w:rsid w:val="001509BD"/>
    <w:rsid w:val="00150C1B"/>
    <w:rsid w:val="00150D0B"/>
    <w:rsid w:val="00150D6F"/>
    <w:rsid w:val="00150D99"/>
    <w:rsid w:val="00150DF0"/>
    <w:rsid w:val="00150EDA"/>
    <w:rsid w:val="001512B5"/>
    <w:rsid w:val="001513D0"/>
    <w:rsid w:val="001515B8"/>
    <w:rsid w:val="0015179A"/>
    <w:rsid w:val="00151846"/>
    <w:rsid w:val="0015195E"/>
    <w:rsid w:val="001519B9"/>
    <w:rsid w:val="00151A99"/>
    <w:rsid w:val="00151C36"/>
    <w:rsid w:val="00151E6C"/>
    <w:rsid w:val="00151EC5"/>
    <w:rsid w:val="001520BF"/>
    <w:rsid w:val="001520E4"/>
    <w:rsid w:val="00152143"/>
    <w:rsid w:val="001521EB"/>
    <w:rsid w:val="00152258"/>
    <w:rsid w:val="001522C4"/>
    <w:rsid w:val="001524B7"/>
    <w:rsid w:val="0015276C"/>
    <w:rsid w:val="00152A3F"/>
    <w:rsid w:val="00152A73"/>
    <w:rsid w:val="00152B31"/>
    <w:rsid w:val="00152D2A"/>
    <w:rsid w:val="00152D6B"/>
    <w:rsid w:val="00152DEC"/>
    <w:rsid w:val="00152E96"/>
    <w:rsid w:val="00152F7E"/>
    <w:rsid w:val="00152FE7"/>
    <w:rsid w:val="00152FEF"/>
    <w:rsid w:val="0015306E"/>
    <w:rsid w:val="0015310A"/>
    <w:rsid w:val="001531AB"/>
    <w:rsid w:val="0015322C"/>
    <w:rsid w:val="00153368"/>
    <w:rsid w:val="00153400"/>
    <w:rsid w:val="00153480"/>
    <w:rsid w:val="00153660"/>
    <w:rsid w:val="001536B9"/>
    <w:rsid w:val="00153877"/>
    <w:rsid w:val="00153B5E"/>
    <w:rsid w:val="00153B76"/>
    <w:rsid w:val="00153D47"/>
    <w:rsid w:val="00153DFA"/>
    <w:rsid w:val="00154098"/>
    <w:rsid w:val="001544AB"/>
    <w:rsid w:val="001544F5"/>
    <w:rsid w:val="00154731"/>
    <w:rsid w:val="00154763"/>
    <w:rsid w:val="00154834"/>
    <w:rsid w:val="00154B3D"/>
    <w:rsid w:val="00154B67"/>
    <w:rsid w:val="00154F19"/>
    <w:rsid w:val="00154F60"/>
    <w:rsid w:val="0015502C"/>
    <w:rsid w:val="001552C3"/>
    <w:rsid w:val="00155B0C"/>
    <w:rsid w:val="00155B39"/>
    <w:rsid w:val="00155C7B"/>
    <w:rsid w:val="00155D30"/>
    <w:rsid w:val="00155E02"/>
    <w:rsid w:val="00156195"/>
    <w:rsid w:val="00156280"/>
    <w:rsid w:val="001564BB"/>
    <w:rsid w:val="00156814"/>
    <w:rsid w:val="0015687A"/>
    <w:rsid w:val="00156ADA"/>
    <w:rsid w:val="00156B8C"/>
    <w:rsid w:val="00156BAC"/>
    <w:rsid w:val="00156BB0"/>
    <w:rsid w:val="00156D88"/>
    <w:rsid w:val="001571A6"/>
    <w:rsid w:val="00157248"/>
    <w:rsid w:val="001573B2"/>
    <w:rsid w:val="0015741E"/>
    <w:rsid w:val="00157502"/>
    <w:rsid w:val="0015774D"/>
    <w:rsid w:val="00157765"/>
    <w:rsid w:val="001579C1"/>
    <w:rsid w:val="00157C02"/>
    <w:rsid w:val="00157DF1"/>
    <w:rsid w:val="00160342"/>
    <w:rsid w:val="001604E9"/>
    <w:rsid w:val="00160574"/>
    <w:rsid w:val="001606C3"/>
    <w:rsid w:val="00160E28"/>
    <w:rsid w:val="00161008"/>
    <w:rsid w:val="001611B5"/>
    <w:rsid w:val="001612A8"/>
    <w:rsid w:val="0016147A"/>
    <w:rsid w:val="0016163C"/>
    <w:rsid w:val="00161904"/>
    <w:rsid w:val="00161978"/>
    <w:rsid w:val="001619D6"/>
    <w:rsid w:val="00161AD8"/>
    <w:rsid w:val="00161EBA"/>
    <w:rsid w:val="001621C9"/>
    <w:rsid w:val="00162282"/>
    <w:rsid w:val="00162377"/>
    <w:rsid w:val="00162462"/>
    <w:rsid w:val="00162526"/>
    <w:rsid w:val="001625E9"/>
    <w:rsid w:val="00162788"/>
    <w:rsid w:val="00162C10"/>
    <w:rsid w:val="00162EF6"/>
    <w:rsid w:val="00162F1C"/>
    <w:rsid w:val="00162F6A"/>
    <w:rsid w:val="0016306F"/>
    <w:rsid w:val="001630DD"/>
    <w:rsid w:val="001630E6"/>
    <w:rsid w:val="001631CF"/>
    <w:rsid w:val="001631DD"/>
    <w:rsid w:val="00163229"/>
    <w:rsid w:val="001632D0"/>
    <w:rsid w:val="00163354"/>
    <w:rsid w:val="001633B0"/>
    <w:rsid w:val="00163551"/>
    <w:rsid w:val="0016373F"/>
    <w:rsid w:val="00163905"/>
    <w:rsid w:val="00163907"/>
    <w:rsid w:val="00163A0D"/>
    <w:rsid w:val="00163C54"/>
    <w:rsid w:val="00163DEB"/>
    <w:rsid w:val="00163EB2"/>
    <w:rsid w:val="00164060"/>
    <w:rsid w:val="00164191"/>
    <w:rsid w:val="0016422A"/>
    <w:rsid w:val="001643C4"/>
    <w:rsid w:val="001647C3"/>
    <w:rsid w:val="00164837"/>
    <w:rsid w:val="0016487B"/>
    <w:rsid w:val="00164AA3"/>
    <w:rsid w:val="00164AF5"/>
    <w:rsid w:val="00164D2F"/>
    <w:rsid w:val="00164DC9"/>
    <w:rsid w:val="0016519D"/>
    <w:rsid w:val="001651C4"/>
    <w:rsid w:val="0016552C"/>
    <w:rsid w:val="00165650"/>
    <w:rsid w:val="00165A23"/>
    <w:rsid w:val="00165D21"/>
    <w:rsid w:val="001660A8"/>
    <w:rsid w:val="00166130"/>
    <w:rsid w:val="0016620D"/>
    <w:rsid w:val="001663B3"/>
    <w:rsid w:val="001663B7"/>
    <w:rsid w:val="00166559"/>
    <w:rsid w:val="00166992"/>
    <w:rsid w:val="00166A0C"/>
    <w:rsid w:val="00166DE0"/>
    <w:rsid w:val="00166F19"/>
    <w:rsid w:val="001673D7"/>
    <w:rsid w:val="00167984"/>
    <w:rsid w:val="00167C78"/>
    <w:rsid w:val="0017040D"/>
    <w:rsid w:val="0017041D"/>
    <w:rsid w:val="00170521"/>
    <w:rsid w:val="00170530"/>
    <w:rsid w:val="0017079E"/>
    <w:rsid w:val="00170BA2"/>
    <w:rsid w:val="00170CB3"/>
    <w:rsid w:val="00170DAE"/>
    <w:rsid w:val="00170E14"/>
    <w:rsid w:val="001710B1"/>
    <w:rsid w:val="001717F4"/>
    <w:rsid w:val="00171810"/>
    <w:rsid w:val="00171954"/>
    <w:rsid w:val="0017199B"/>
    <w:rsid w:val="001719CA"/>
    <w:rsid w:val="00171E82"/>
    <w:rsid w:val="0017201B"/>
    <w:rsid w:val="00172337"/>
    <w:rsid w:val="00172364"/>
    <w:rsid w:val="001726F7"/>
    <w:rsid w:val="0017287E"/>
    <w:rsid w:val="00172D08"/>
    <w:rsid w:val="00173342"/>
    <w:rsid w:val="0017336E"/>
    <w:rsid w:val="001733B8"/>
    <w:rsid w:val="001734F7"/>
    <w:rsid w:val="001735AF"/>
    <w:rsid w:val="001735F8"/>
    <w:rsid w:val="00173600"/>
    <w:rsid w:val="00173735"/>
    <w:rsid w:val="0017390B"/>
    <w:rsid w:val="0017399A"/>
    <w:rsid w:val="00173C25"/>
    <w:rsid w:val="00173DA0"/>
    <w:rsid w:val="00173E28"/>
    <w:rsid w:val="001740B9"/>
    <w:rsid w:val="00174256"/>
    <w:rsid w:val="0017458D"/>
    <w:rsid w:val="001747AC"/>
    <w:rsid w:val="0017499C"/>
    <w:rsid w:val="00174CFD"/>
    <w:rsid w:val="00174FD5"/>
    <w:rsid w:val="00175293"/>
    <w:rsid w:val="001752D5"/>
    <w:rsid w:val="00175468"/>
    <w:rsid w:val="00175761"/>
    <w:rsid w:val="00175A0F"/>
    <w:rsid w:val="00175DA8"/>
    <w:rsid w:val="00175E90"/>
    <w:rsid w:val="00176006"/>
    <w:rsid w:val="00176068"/>
    <w:rsid w:val="001763B0"/>
    <w:rsid w:val="0017640A"/>
    <w:rsid w:val="0017663E"/>
    <w:rsid w:val="00176645"/>
    <w:rsid w:val="00176A97"/>
    <w:rsid w:val="00176B19"/>
    <w:rsid w:val="00176B69"/>
    <w:rsid w:val="00176C1C"/>
    <w:rsid w:val="00176C56"/>
    <w:rsid w:val="00176D29"/>
    <w:rsid w:val="00176DC0"/>
    <w:rsid w:val="00176DDA"/>
    <w:rsid w:val="00176F1E"/>
    <w:rsid w:val="0017703D"/>
    <w:rsid w:val="0017706C"/>
    <w:rsid w:val="00177243"/>
    <w:rsid w:val="001772D7"/>
    <w:rsid w:val="0017733F"/>
    <w:rsid w:val="001777C1"/>
    <w:rsid w:val="001778B6"/>
    <w:rsid w:val="0017798C"/>
    <w:rsid w:val="00177A79"/>
    <w:rsid w:val="00177D11"/>
    <w:rsid w:val="00177D4E"/>
    <w:rsid w:val="00177FD9"/>
    <w:rsid w:val="001786DF"/>
    <w:rsid w:val="0018070B"/>
    <w:rsid w:val="001807C7"/>
    <w:rsid w:val="0018082C"/>
    <w:rsid w:val="00180994"/>
    <w:rsid w:val="001809CC"/>
    <w:rsid w:val="00180B1C"/>
    <w:rsid w:val="00180C50"/>
    <w:rsid w:val="0018108B"/>
    <w:rsid w:val="001811B9"/>
    <w:rsid w:val="001811EC"/>
    <w:rsid w:val="00181288"/>
    <w:rsid w:val="001812D2"/>
    <w:rsid w:val="001814A0"/>
    <w:rsid w:val="001814E4"/>
    <w:rsid w:val="00181F7E"/>
    <w:rsid w:val="00181FDB"/>
    <w:rsid w:val="0018214E"/>
    <w:rsid w:val="001821CC"/>
    <w:rsid w:val="0018227F"/>
    <w:rsid w:val="001825F1"/>
    <w:rsid w:val="001825F4"/>
    <w:rsid w:val="0018284F"/>
    <w:rsid w:val="00182865"/>
    <w:rsid w:val="00182A59"/>
    <w:rsid w:val="00182B35"/>
    <w:rsid w:val="00182B4D"/>
    <w:rsid w:val="00182BAB"/>
    <w:rsid w:val="001830BC"/>
    <w:rsid w:val="001830ED"/>
    <w:rsid w:val="0018324A"/>
    <w:rsid w:val="0018329D"/>
    <w:rsid w:val="0018329F"/>
    <w:rsid w:val="0018343D"/>
    <w:rsid w:val="00183567"/>
    <w:rsid w:val="00183811"/>
    <w:rsid w:val="001838CB"/>
    <w:rsid w:val="001838EB"/>
    <w:rsid w:val="0018396C"/>
    <w:rsid w:val="00183A2B"/>
    <w:rsid w:val="00183C44"/>
    <w:rsid w:val="00183D42"/>
    <w:rsid w:val="00183EF0"/>
    <w:rsid w:val="001842AC"/>
    <w:rsid w:val="001844CB"/>
    <w:rsid w:val="00184946"/>
    <w:rsid w:val="001849A3"/>
    <w:rsid w:val="00184BA7"/>
    <w:rsid w:val="00184D83"/>
    <w:rsid w:val="00184DB6"/>
    <w:rsid w:val="00184FDC"/>
    <w:rsid w:val="0018518D"/>
    <w:rsid w:val="001851BA"/>
    <w:rsid w:val="001851FE"/>
    <w:rsid w:val="00185363"/>
    <w:rsid w:val="0018559A"/>
    <w:rsid w:val="001855DC"/>
    <w:rsid w:val="00185796"/>
    <w:rsid w:val="001857D4"/>
    <w:rsid w:val="00185AB6"/>
    <w:rsid w:val="001861C6"/>
    <w:rsid w:val="001862E9"/>
    <w:rsid w:val="00186405"/>
    <w:rsid w:val="00186787"/>
    <w:rsid w:val="001867CA"/>
    <w:rsid w:val="00186AA5"/>
    <w:rsid w:val="00186B6D"/>
    <w:rsid w:val="00186EAA"/>
    <w:rsid w:val="00186F5A"/>
    <w:rsid w:val="00186FE0"/>
    <w:rsid w:val="00187208"/>
    <w:rsid w:val="00187407"/>
    <w:rsid w:val="0018782B"/>
    <w:rsid w:val="0018795E"/>
    <w:rsid w:val="00187FA0"/>
    <w:rsid w:val="00190229"/>
    <w:rsid w:val="001903CB"/>
    <w:rsid w:val="0019062D"/>
    <w:rsid w:val="00190652"/>
    <w:rsid w:val="001906B1"/>
    <w:rsid w:val="001907E2"/>
    <w:rsid w:val="00190846"/>
    <w:rsid w:val="0019087E"/>
    <w:rsid w:val="00190B3B"/>
    <w:rsid w:val="00190C4A"/>
    <w:rsid w:val="00190CE0"/>
    <w:rsid w:val="00190E1E"/>
    <w:rsid w:val="00190E3C"/>
    <w:rsid w:val="00191134"/>
    <w:rsid w:val="00191244"/>
    <w:rsid w:val="001912A5"/>
    <w:rsid w:val="00191561"/>
    <w:rsid w:val="001915FC"/>
    <w:rsid w:val="001917D8"/>
    <w:rsid w:val="00191811"/>
    <w:rsid w:val="001918CE"/>
    <w:rsid w:val="00191BEC"/>
    <w:rsid w:val="00191D13"/>
    <w:rsid w:val="00191DD9"/>
    <w:rsid w:val="0019207B"/>
    <w:rsid w:val="001924B7"/>
    <w:rsid w:val="0019257F"/>
    <w:rsid w:val="001925B0"/>
    <w:rsid w:val="001925E0"/>
    <w:rsid w:val="0019277D"/>
    <w:rsid w:val="001927C6"/>
    <w:rsid w:val="0019285B"/>
    <w:rsid w:val="00192945"/>
    <w:rsid w:val="00192B8C"/>
    <w:rsid w:val="00192BCF"/>
    <w:rsid w:val="00192F46"/>
    <w:rsid w:val="00193168"/>
    <w:rsid w:val="001931D1"/>
    <w:rsid w:val="001932CD"/>
    <w:rsid w:val="00193454"/>
    <w:rsid w:val="001934EA"/>
    <w:rsid w:val="00193AAE"/>
    <w:rsid w:val="00193C16"/>
    <w:rsid w:val="00193D78"/>
    <w:rsid w:val="00193E6A"/>
    <w:rsid w:val="00193F29"/>
    <w:rsid w:val="00194025"/>
    <w:rsid w:val="001942DB"/>
    <w:rsid w:val="00194403"/>
    <w:rsid w:val="001944A8"/>
    <w:rsid w:val="001945B1"/>
    <w:rsid w:val="00194721"/>
    <w:rsid w:val="00194D23"/>
    <w:rsid w:val="00194E27"/>
    <w:rsid w:val="001950C0"/>
    <w:rsid w:val="001952BC"/>
    <w:rsid w:val="001952FD"/>
    <w:rsid w:val="001953C4"/>
    <w:rsid w:val="001956DB"/>
    <w:rsid w:val="001956E7"/>
    <w:rsid w:val="0019578F"/>
    <w:rsid w:val="001957AC"/>
    <w:rsid w:val="00195804"/>
    <w:rsid w:val="00196055"/>
    <w:rsid w:val="00196088"/>
    <w:rsid w:val="0019646C"/>
    <w:rsid w:val="00196624"/>
    <w:rsid w:val="00196651"/>
    <w:rsid w:val="00196697"/>
    <w:rsid w:val="0019678C"/>
    <w:rsid w:val="00196B43"/>
    <w:rsid w:val="00196B71"/>
    <w:rsid w:val="00196C84"/>
    <w:rsid w:val="00196D7E"/>
    <w:rsid w:val="00196DD8"/>
    <w:rsid w:val="00196E49"/>
    <w:rsid w:val="00196E70"/>
    <w:rsid w:val="00196E91"/>
    <w:rsid w:val="00196F19"/>
    <w:rsid w:val="00197026"/>
    <w:rsid w:val="00197096"/>
    <w:rsid w:val="001971E2"/>
    <w:rsid w:val="001973FB"/>
    <w:rsid w:val="001975EF"/>
    <w:rsid w:val="0019765F"/>
    <w:rsid w:val="001977C5"/>
    <w:rsid w:val="00197A5B"/>
    <w:rsid w:val="00197B2E"/>
    <w:rsid w:val="00197CB3"/>
    <w:rsid w:val="001A01EE"/>
    <w:rsid w:val="001A028F"/>
    <w:rsid w:val="001A041D"/>
    <w:rsid w:val="001A045F"/>
    <w:rsid w:val="001A0502"/>
    <w:rsid w:val="001A0682"/>
    <w:rsid w:val="001A0A48"/>
    <w:rsid w:val="001A0AE8"/>
    <w:rsid w:val="001A0B30"/>
    <w:rsid w:val="001A0B61"/>
    <w:rsid w:val="001A0D50"/>
    <w:rsid w:val="001A116F"/>
    <w:rsid w:val="001A1466"/>
    <w:rsid w:val="001A147A"/>
    <w:rsid w:val="001A148F"/>
    <w:rsid w:val="001A150C"/>
    <w:rsid w:val="001A15FC"/>
    <w:rsid w:val="001A1615"/>
    <w:rsid w:val="001A1750"/>
    <w:rsid w:val="001A19D3"/>
    <w:rsid w:val="001A1A17"/>
    <w:rsid w:val="001A1B42"/>
    <w:rsid w:val="001A1C38"/>
    <w:rsid w:val="001A1C6B"/>
    <w:rsid w:val="001A1D0E"/>
    <w:rsid w:val="001A1EA3"/>
    <w:rsid w:val="001A1FE7"/>
    <w:rsid w:val="001A2025"/>
    <w:rsid w:val="001A211A"/>
    <w:rsid w:val="001A21C9"/>
    <w:rsid w:val="001A266B"/>
    <w:rsid w:val="001A26D3"/>
    <w:rsid w:val="001A27F3"/>
    <w:rsid w:val="001A2AC0"/>
    <w:rsid w:val="001A2E63"/>
    <w:rsid w:val="001A2F29"/>
    <w:rsid w:val="001A3662"/>
    <w:rsid w:val="001A36E1"/>
    <w:rsid w:val="001A3A1A"/>
    <w:rsid w:val="001A3B28"/>
    <w:rsid w:val="001A3CF0"/>
    <w:rsid w:val="001A3D5D"/>
    <w:rsid w:val="001A3F0E"/>
    <w:rsid w:val="001A4091"/>
    <w:rsid w:val="001A43BC"/>
    <w:rsid w:val="001A4414"/>
    <w:rsid w:val="001A44F2"/>
    <w:rsid w:val="001A450C"/>
    <w:rsid w:val="001A48BC"/>
    <w:rsid w:val="001A494D"/>
    <w:rsid w:val="001A4C9B"/>
    <w:rsid w:val="001A4D15"/>
    <w:rsid w:val="001A4E21"/>
    <w:rsid w:val="001A5076"/>
    <w:rsid w:val="001A525C"/>
    <w:rsid w:val="001A5270"/>
    <w:rsid w:val="001A5806"/>
    <w:rsid w:val="001A5A73"/>
    <w:rsid w:val="001A5D00"/>
    <w:rsid w:val="001A5D43"/>
    <w:rsid w:val="001A5F21"/>
    <w:rsid w:val="001A6234"/>
    <w:rsid w:val="001A62B3"/>
    <w:rsid w:val="001A631A"/>
    <w:rsid w:val="001A631B"/>
    <w:rsid w:val="001A66C4"/>
    <w:rsid w:val="001A686F"/>
    <w:rsid w:val="001A6948"/>
    <w:rsid w:val="001A69A4"/>
    <w:rsid w:val="001A69B5"/>
    <w:rsid w:val="001A6B52"/>
    <w:rsid w:val="001A6C57"/>
    <w:rsid w:val="001A6C90"/>
    <w:rsid w:val="001A6C9C"/>
    <w:rsid w:val="001A6DD3"/>
    <w:rsid w:val="001A6E06"/>
    <w:rsid w:val="001A6E0B"/>
    <w:rsid w:val="001A71FE"/>
    <w:rsid w:val="001A72FA"/>
    <w:rsid w:val="001A742A"/>
    <w:rsid w:val="001A7A95"/>
    <w:rsid w:val="001A7DF0"/>
    <w:rsid w:val="001A7EC1"/>
    <w:rsid w:val="001A7F56"/>
    <w:rsid w:val="001A7F5F"/>
    <w:rsid w:val="001A7F65"/>
    <w:rsid w:val="001A7FDD"/>
    <w:rsid w:val="001B0261"/>
    <w:rsid w:val="001B02D3"/>
    <w:rsid w:val="001B044F"/>
    <w:rsid w:val="001B06DD"/>
    <w:rsid w:val="001B08F8"/>
    <w:rsid w:val="001B0904"/>
    <w:rsid w:val="001B0A32"/>
    <w:rsid w:val="001B0A42"/>
    <w:rsid w:val="001B0A71"/>
    <w:rsid w:val="001B0CA4"/>
    <w:rsid w:val="001B0CB8"/>
    <w:rsid w:val="001B0DC6"/>
    <w:rsid w:val="001B0E5C"/>
    <w:rsid w:val="001B1379"/>
    <w:rsid w:val="001B1457"/>
    <w:rsid w:val="001B16B6"/>
    <w:rsid w:val="001B16BE"/>
    <w:rsid w:val="001B17AB"/>
    <w:rsid w:val="001B17E3"/>
    <w:rsid w:val="001B1937"/>
    <w:rsid w:val="001B1965"/>
    <w:rsid w:val="001B1C3B"/>
    <w:rsid w:val="001B1EAD"/>
    <w:rsid w:val="001B1F08"/>
    <w:rsid w:val="001B2398"/>
    <w:rsid w:val="001B2613"/>
    <w:rsid w:val="001B26C2"/>
    <w:rsid w:val="001B26E1"/>
    <w:rsid w:val="001B2975"/>
    <w:rsid w:val="001B298D"/>
    <w:rsid w:val="001B2D40"/>
    <w:rsid w:val="001B2D6C"/>
    <w:rsid w:val="001B2FFE"/>
    <w:rsid w:val="001B3832"/>
    <w:rsid w:val="001B3851"/>
    <w:rsid w:val="001B3940"/>
    <w:rsid w:val="001B3A71"/>
    <w:rsid w:val="001B3A77"/>
    <w:rsid w:val="001B3AC5"/>
    <w:rsid w:val="001B3B74"/>
    <w:rsid w:val="001B3D80"/>
    <w:rsid w:val="001B4189"/>
    <w:rsid w:val="001B4445"/>
    <w:rsid w:val="001B46D5"/>
    <w:rsid w:val="001B47EF"/>
    <w:rsid w:val="001B48BF"/>
    <w:rsid w:val="001B496E"/>
    <w:rsid w:val="001B4CB5"/>
    <w:rsid w:val="001B56BF"/>
    <w:rsid w:val="001B5815"/>
    <w:rsid w:val="001B58F2"/>
    <w:rsid w:val="001B5906"/>
    <w:rsid w:val="001B5981"/>
    <w:rsid w:val="001B6007"/>
    <w:rsid w:val="001B611D"/>
    <w:rsid w:val="001B62FF"/>
    <w:rsid w:val="001B64C7"/>
    <w:rsid w:val="001B667D"/>
    <w:rsid w:val="001B68D2"/>
    <w:rsid w:val="001B6B40"/>
    <w:rsid w:val="001B6CE3"/>
    <w:rsid w:val="001B6FB2"/>
    <w:rsid w:val="001B6FF5"/>
    <w:rsid w:val="001B7093"/>
    <w:rsid w:val="001B717C"/>
    <w:rsid w:val="001B71F4"/>
    <w:rsid w:val="001B72A9"/>
    <w:rsid w:val="001B733A"/>
    <w:rsid w:val="001B7381"/>
    <w:rsid w:val="001B7461"/>
    <w:rsid w:val="001B750D"/>
    <w:rsid w:val="001B757D"/>
    <w:rsid w:val="001B784F"/>
    <w:rsid w:val="001B7AFA"/>
    <w:rsid w:val="001B7C44"/>
    <w:rsid w:val="001B7D7A"/>
    <w:rsid w:val="001B7ECE"/>
    <w:rsid w:val="001B7FE1"/>
    <w:rsid w:val="001C01FD"/>
    <w:rsid w:val="001C0319"/>
    <w:rsid w:val="001C0784"/>
    <w:rsid w:val="001C0A4C"/>
    <w:rsid w:val="001C0AD4"/>
    <w:rsid w:val="001C0B0B"/>
    <w:rsid w:val="001C0B9C"/>
    <w:rsid w:val="001C0BF9"/>
    <w:rsid w:val="001C0D19"/>
    <w:rsid w:val="001C0D4C"/>
    <w:rsid w:val="001C0DEE"/>
    <w:rsid w:val="001C0E19"/>
    <w:rsid w:val="001C0E53"/>
    <w:rsid w:val="001C0EE4"/>
    <w:rsid w:val="001C1051"/>
    <w:rsid w:val="001C1245"/>
    <w:rsid w:val="001C140A"/>
    <w:rsid w:val="001C14C3"/>
    <w:rsid w:val="001C1542"/>
    <w:rsid w:val="001C1577"/>
    <w:rsid w:val="001C192A"/>
    <w:rsid w:val="001C1936"/>
    <w:rsid w:val="001C1B16"/>
    <w:rsid w:val="001C1B75"/>
    <w:rsid w:val="001C1EFB"/>
    <w:rsid w:val="001C2044"/>
    <w:rsid w:val="001C206F"/>
    <w:rsid w:val="001C236C"/>
    <w:rsid w:val="001C247A"/>
    <w:rsid w:val="001C24E5"/>
    <w:rsid w:val="001C27E3"/>
    <w:rsid w:val="001C2868"/>
    <w:rsid w:val="001C294A"/>
    <w:rsid w:val="001C2B4F"/>
    <w:rsid w:val="001C2C16"/>
    <w:rsid w:val="001C2ECF"/>
    <w:rsid w:val="001C308C"/>
    <w:rsid w:val="001C3107"/>
    <w:rsid w:val="001C35D3"/>
    <w:rsid w:val="001C3806"/>
    <w:rsid w:val="001C3B01"/>
    <w:rsid w:val="001C3D28"/>
    <w:rsid w:val="001C3D5C"/>
    <w:rsid w:val="001C3EAA"/>
    <w:rsid w:val="001C414D"/>
    <w:rsid w:val="001C4180"/>
    <w:rsid w:val="001C42C0"/>
    <w:rsid w:val="001C42EB"/>
    <w:rsid w:val="001C452D"/>
    <w:rsid w:val="001C4549"/>
    <w:rsid w:val="001C46A3"/>
    <w:rsid w:val="001C472C"/>
    <w:rsid w:val="001C4885"/>
    <w:rsid w:val="001C4891"/>
    <w:rsid w:val="001C4AE2"/>
    <w:rsid w:val="001C4B28"/>
    <w:rsid w:val="001C4C8A"/>
    <w:rsid w:val="001C4F18"/>
    <w:rsid w:val="001C5524"/>
    <w:rsid w:val="001C567C"/>
    <w:rsid w:val="001C5716"/>
    <w:rsid w:val="001C5EF1"/>
    <w:rsid w:val="001C5EF2"/>
    <w:rsid w:val="001C600E"/>
    <w:rsid w:val="001C604E"/>
    <w:rsid w:val="001C62B9"/>
    <w:rsid w:val="001C6448"/>
    <w:rsid w:val="001C6717"/>
    <w:rsid w:val="001C68EA"/>
    <w:rsid w:val="001C6A70"/>
    <w:rsid w:val="001C6C0E"/>
    <w:rsid w:val="001C6C73"/>
    <w:rsid w:val="001C6D77"/>
    <w:rsid w:val="001C6EC5"/>
    <w:rsid w:val="001C7062"/>
    <w:rsid w:val="001C71B8"/>
    <w:rsid w:val="001C7368"/>
    <w:rsid w:val="001C748E"/>
    <w:rsid w:val="001C7553"/>
    <w:rsid w:val="001C7670"/>
    <w:rsid w:val="001C76A6"/>
    <w:rsid w:val="001C78E9"/>
    <w:rsid w:val="001C79E9"/>
    <w:rsid w:val="001C7BCC"/>
    <w:rsid w:val="001C7CA4"/>
    <w:rsid w:val="001C7E12"/>
    <w:rsid w:val="001C7EB7"/>
    <w:rsid w:val="001D033B"/>
    <w:rsid w:val="001D0469"/>
    <w:rsid w:val="001D059C"/>
    <w:rsid w:val="001D086D"/>
    <w:rsid w:val="001D0AD2"/>
    <w:rsid w:val="001D0BF4"/>
    <w:rsid w:val="001D0CBB"/>
    <w:rsid w:val="001D0E2E"/>
    <w:rsid w:val="001D0EFE"/>
    <w:rsid w:val="001D10E0"/>
    <w:rsid w:val="001D10FE"/>
    <w:rsid w:val="001D1294"/>
    <w:rsid w:val="001D135D"/>
    <w:rsid w:val="001D143E"/>
    <w:rsid w:val="001D15A8"/>
    <w:rsid w:val="001D1735"/>
    <w:rsid w:val="001D17F2"/>
    <w:rsid w:val="001D185D"/>
    <w:rsid w:val="001D1868"/>
    <w:rsid w:val="001D18BA"/>
    <w:rsid w:val="001D1BD5"/>
    <w:rsid w:val="001D1C8F"/>
    <w:rsid w:val="001D1CCF"/>
    <w:rsid w:val="001D1F10"/>
    <w:rsid w:val="001D1F3D"/>
    <w:rsid w:val="001D1F99"/>
    <w:rsid w:val="001D2017"/>
    <w:rsid w:val="001D2095"/>
    <w:rsid w:val="001D224E"/>
    <w:rsid w:val="001D2871"/>
    <w:rsid w:val="001D2ED1"/>
    <w:rsid w:val="001D30FA"/>
    <w:rsid w:val="001D3460"/>
    <w:rsid w:val="001D3550"/>
    <w:rsid w:val="001D35D7"/>
    <w:rsid w:val="001D366C"/>
    <w:rsid w:val="001D3779"/>
    <w:rsid w:val="001D377D"/>
    <w:rsid w:val="001D3B5E"/>
    <w:rsid w:val="001D3C53"/>
    <w:rsid w:val="001D3CA8"/>
    <w:rsid w:val="001D3DAC"/>
    <w:rsid w:val="001D3F84"/>
    <w:rsid w:val="001D3F8A"/>
    <w:rsid w:val="001D421C"/>
    <w:rsid w:val="001D423C"/>
    <w:rsid w:val="001D42EF"/>
    <w:rsid w:val="001D42F8"/>
    <w:rsid w:val="001D4458"/>
    <w:rsid w:val="001D4537"/>
    <w:rsid w:val="001D464E"/>
    <w:rsid w:val="001D4748"/>
    <w:rsid w:val="001D49B7"/>
    <w:rsid w:val="001D4A60"/>
    <w:rsid w:val="001D4AA3"/>
    <w:rsid w:val="001D4FF6"/>
    <w:rsid w:val="001D5199"/>
    <w:rsid w:val="001D5223"/>
    <w:rsid w:val="001D54F7"/>
    <w:rsid w:val="001D5503"/>
    <w:rsid w:val="001D5819"/>
    <w:rsid w:val="001D5C5B"/>
    <w:rsid w:val="001D5DCA"/>
    <w:rsid w:val="001D5E8E"/>
    <w:rsid w:val="001D61EC"/>
    <w:rsid w:val="001D6344"/>
    <w:rsid w:val="001D63DC"/>
    <w:rsid w:val="001D6447"/>
    <w:rsid w:val="001D651A"/>
    <w:rsid w:val="001D6558"/>
    <w:rsid w:val="001D656A"/>
    <w:rsid w:val="001D65E0"/>
    <w:rsid w:val="001D676D"/>
    <w:rsid w:val="001D6786"/>
    <w:rsid w:val="001D6953"/>
    <w:rsid w:val="001D6A9D"/>
    <w:rsid w:val="001D6C83"/>
    <w:rsid w:val="001D6E88"/>
    <w:rsid w:val="001D7028"/>
    <w:rsid w:val="001D711F"/>
    <w:rsid w:val="001D7284"/>
    <w:rsid w:val="001D73E3"/>
    <w:rsid w:val="001D7679"/>
    <w:rsid w:val="001D76DE"/>
    <w:rsid w:val="001D7878"/>
    <w:rsid w:val="001D7903"/>
    <w:rsid w:val="001D79DC"/>
    <w:rsid w:val="001D7A1C"/>
    <w:rsid w:val="001D7BD0"/>
    <w:rsid w:val="001D7E70"/>
    <w:rsid w:val="001D7E88"/>
    <w:rsid w:val="001E02B9"/>
    <w:rsid w:val="001E04DC"/>
    <w:rsid w:val="001E068F"/>
    <w:rsid w:val="001E076F"/>
    <w:rsid w:val="001E091A"/>
    <w:rsid w:val="001E0998"/>
    <w:rsid w:val="001E0A0D"/>
    <w:rsid w:val="001E0B2E"/>
    <w:rsid w:val="001E0C3F"/>
    <w:rsid w:val="001E0E41"/>
    <w:rsid w:val="001E12D5"/>
    <w:rsid w:val="001E132D"/>
    <w:rsid w:val="001E1588"/>
    <w:rsid w:val="001E171D"/>
    <w:rsid w:val="001E17F1"/>
    <w:rsid w:val="001E185A"/>
    <w:rsid w:val="001E192A"/>
    <w:rsid w:val="001E1B3C"/>
    <w:rsid w:val="001E1E37"/>
    <w:rsid w:val="001E2093"/>
    <w:rsid w:val="001E267D"/>
    <w:rsid w:val="001E2689"/>
    <w:rsid w:val="001E2752"/>
    <w:rsid w:val="001E2A0E"/>
    <w:rsid w:val="001E2C02"/>
    <w:rsid w:val="001E2D90"/>
    <w:rsid w:val="001E2E7D"/>
    <w:rsid w:val="001E34E6"/>
    <w:rsid w:val="001E371A"/>
    <w:rsid w:val="001E3BDE"/>
    <w:rsid w:val="001E3C06"/>
    <w:rsid w:val="001E3C87"/>
    <w:rsid w:val="001E3FF9"/>
    <w:rsid w:val="001E443D"/>
    <w:rsid w:val="001E4503"/>
    <w:rsid w:val="001E46CF"/>
    <w:rsid w:val="001E47DD"/>
    <w:rsid w:val="001E4D2E"/>
    <w:rsid w:val="001E4E28"/>
    <w:rsid w:val="001E4F31"/>
    <w:rsid w:val="001E4F86"/>
    <w:rsid w:val="001E5032"/>
    <w:rsid w:val="001E573B"/>
    <w:rsid w:val="001E5898"/>
    <w:rsid w:val="001E5B78"/>
    <w:rsid w:val="001E5D96"/>
    <w:rsid w:val="001E5E8E"/>
    <w:rsid w:val="001E5F61"/>
    <w:rsid w:val="001E5F82"/>
    <w:rsid w:val="001E601D"/>
    <w:rsid w:val="001E608A"/>
    <w:rsid w:val="001E62E9"/>
    <w:rsid w:val="001E6404"/>
    <w:rsid w:val="001E6432"/>
    <w:rsid w:val="001E6626"/>
    <w:rsid w:val="001E676C"/>
    <w:rsid w:val="001E67A6"/>
    <w:rsid w:val="001E69B6"/>
    <w:rsid w:val="001E6A90"/>
    <w:rsid w:val="001E6CA1"/>
    <w:rsid w:val="001E707E"/>
    <w:rsid w:val="001E7161"/>
    <w:rsid w:val="001E71C2"/>
    <w:rsid w:val="001E74C0"/>
    <w:rsid w:val="001E755A"/>
    <w:rsid w:val="001E78FD"/>
    <w:rsid w:val="001E7A3C"/>
    <w:rsid w:val="001E7A4E"/>
    <w:rsid w:val="001E7B11"/>
    <w:rsid w:val="001E7ED7"/>
    <w:rsid w:val="001E7F0F"/>
    <w:rsid w:val="001F0097"/>
    <w:rsid w:val="001F024D"/>
    <w:rsid w:val="001F03A5"/>
    <w:rsid w:val="001F069C"/>
    <w:rsid w:val="001F08F7"/>
    <w:rsid w:val="001F08FF"/>
    <w:rsid w:val="001F0984"/>
    <w:rsid w:val="001F0DC3"/>
    <w:rsid w:val="001F10D0"/>
    <w:rsid w:val="001F13C0"/>
    <w:rsid w:val="001F15F0"/>
    <w:rsid w:val="001F1A1D"/>
    <w:rsid w:val="001F1FCE"/>
    <w:rsid w:val="001F218C"/>
    <w:rsid w:val="001F251B"/>
    <w:rsid w:val="001F259B"/>
    <w:rsid w:val="001F25B7"/>
    <w:rsid w:val="001F2783"/>
    <w:rsid w:val="001F27A1"/>
    <w:rsid w:val="001F2939"/>
    <w:rsid w:val="001F2A60"/>
    <w:rsid w:val="001F2C71"/>
    <w:rsid w:val="001F2D3D"/>
    <w:rsid w:val="001F2D78"/>
    <w:rsid w:val="001F2D7F"/>
    <w:rsid w:val="001F2D99"/>
    <w:rsid w:val="001F33DB"/>
    <w:rsid w:val="001F3605"/>
    <w:rsid w:val="001F3789"/>
    <w:rsid w:val="001F3AFE"/>
    <w:rsid w:val="001F3C25"/>
    <w:rsid w:val="001F3D7B"/>
    <w:rsid w:val="001F3DC2"/>
    <w:rsid w:val="001F3EE3"/>
    <w:rsid w:val="001F3F1C"/>
    <w:rsid w:val="001F3F56"/>
    <w:rsid w:val="001F4004"/>
    <w:rsid w:val="001F4036"/>
    <w:rsid w:val="001F4126"/>
    <w:rsid w:val="001F4161"/>
    <w:rsid w:val="001F4198"/>
    <w:rsid w:val="001F4215"/>
    <w:rsid w:val="001F42D8"/>
    <w:rsid w:val="001F459A"/>
    <w:rsid w:val="001F47C5"/>
    <w:rsid w:val="001F486B"/>
    <w:rsid w:val="001F4945"/>
    <w:rsid w:val="001F4D1C"/>
    <w:rsid w:val="001F4E4A"/>
    <w:rsid w:val="001F4F3D"/>
    <w:rsid w:val="001F5187"/>
    <w:rsid w:val="001F51A7"/>
    <w:rsid w:val="001F53A6"/>
    <w:rsid w:val="001F53AC"/>
    <w:rsid w:val="001F56A5"/>
    <w:rsid w:val="001F604F"/>
    <w:rsid w:val="001F618E"/>
    <w:rsid w:val="001F625F"/>
    <w:rsid w:val="001F627E"/>
    <w:rsid w:val="001F63B5"/>
    <w:rsid w:val="001F65CE"/>
    <w:rsid w:val="001F693E"/>
    <w:rsid w:val="001F6F2E"/>
    <w:rsid w:val="001F6F46"/>
    <w:rsid w:val="001F6FD7"/>
    <w:rsid w:val="001F7021"/>
    <w:rsid w:val="001F732B"/>
    <w:rsid w:val="001F73D7"/>
    <w:rsid w:val="001F73E8"/>
    <w:rsid w:val="001F74BC"/>
    <w:rsid w:val="001F755D"/>
    <w:rsid w:val="001F7773"/>
    <w:rsid w:val="001F7841"/>
    <w:rsid w:val="001F7926"/>
    <w:rsid w:val="001F79CE"/>
    <w:rsid w:val="001F7B1F"/>
    <w:rsid w:val="001F7C4C"/>
    <w:rsid w:val="001F7E49"/>
    <w:rsid w:val="00200330"/>
    <w:rsid w:val="0020043F"/>
    <w:rsid w:val="00200777"/>
    <w:rsid w:val="00200865"/>
    <w:rsid w:val="002008DE"/>
    <w:rsid w:val="002008EB"/>
    <w:rsid w:val="00200C56"/>
    <w:rsid w:val="00201428"/>
    <w:rsid w:val="002014BA"/>
    <w:rsid w:val="00201510"/>
    <w:rsid w:val="00201578"/>
    <w:rsid w:val="00201663"/>
    <w:rsid w:val="00201863"/>
    <w:rsid w:val="002018F4"/>
    <w:rsid w:val="00201918"/>
    <w:rsid w:val="00201DD7"/>
    <w:rsid w:val="00201E69"/>
    <w:rsid w:val="00201F46"/>
    <w:rsid w:val="00202034"/>
    <w:rsid w:val="002022CD"/>
    <w:rsid w:val="002022E6"/>
    <w:rsid w:val="00202568"/>
    <w:rsid w:val="0020274B"/>
    <w:rsid w:val="00202916"/>
    <w:rsid w:val="00202C26"/>
    <w:rsid w:val="00202D84"/>
    <w:rsid w:val="00202F24"/>
    <w:rsid w:val="00202FD3"/>
    <w:rsid w:val="0020337F"/>
    <w:rsid w:val="002035E8"/>
    <w:rsid w:val="002036FA"/>
    <w:rsid w:val="00203B0B"/>
    <w:rsid w:val="00203CF5"/>
    <w:rsid w:val="00203E85"/>
    <w:rsid w:val="00203F6C"/>
    <w:rsid w:val="0020402D"/>
    <w:rsid w:val="0020413D"/>
    <w:rsid w:val="0020465E"/>
    <w:rsid w:val="00204C13"/>
    <w:rsid w:val="00204E91"/>
    <w:rsid w:val="0020518C"/>
    <w:rsid w:val="002051F8"/>
    <w:rsid w:val="00205204"/>
    <w:rsid w:val="0020561B"/>
    <w:rsid w:val="002056F4"/>
    <w:rsid w:val="00205BA0"/>
    <w:rsid w:val="00205CB6"/>
    <w:rsid w:val="00205DD3"/>
    <w:rsid w:val="00205E66"/>
    <w:rsid w:val="00205F2E"/>
    <w:rsid w:val="0020612C"/>
    <w:rsid w:val="002063EA"/>
    <w:rsid w:val="0020657A"/>
    <w:rsid w:val="00206613"/>
    <w:rsid w:val="002066F5"/>
    <w:rsid w:val="0020672D"/>
    <w:rsid w:val="00206863"/>
    <w:rsid w:val="00206AB8"/>
    <w:rsid w:val="00206BA1"/>
    <w:rsid w:val="00206C7A"/>
    <w:rsid w:val="00206F59"/>
    <w:rsid w:val="0020704F"/>
    <w:rsid w:val="00207224"/>
    <w:rsid w:val="00207290"/>
    <w:rsid w:val="002072A7"/>
    <w:rsid w:val="0020730F"/>
    <w:rsid w:val="002073F3"/>
    <w:rsid w:val="002074C4"/>
    <w:rsid w:val="002076CD"/>
    <w:rsid w:val="002077AA"/>
    <w:rsid w:val="0020795C"/>
    <w:rsid w:val="00207A2D"/>
    <w:rsid w:val="00207A5F"/>
    <w:rsid w:val="00207A97"/>
    <w:rsid w:val="00207B8E"/>
    <w:rsid w:val="00207BE2"/>
    <w:rsid w:val="00207C0E"/>
    <w:rsid w:val="00207E1B"/>
    <w:rsid w:val="0021036C"/>
    <w:rsid w:val="00210440"/>
    <w:rsid w:val="00210499"/>
    <w:rsid w:val="002106D2"/>
    <w:rsid w:val="0021073E"/>
    <w:rsid w:val="00210A10"/>
    <w:rsid w:val="00210AA6"/>
    <w:rsid w:val="00210B61"/>
    <w:rsid w:val="00211000"/>
    <w:rsid w:val="00211212"/>
    <w:rsid w:val="002114E8"/>
    <w:rsid w:val="002116FA"/>
    <w:rsid w:val="002117CE"/>
    <w:rsid w:val="00211881"/>
    <w:rsid w:val="002119BC"/>
    <w:rsid w:val="00211B5D"/>
    <w:rsid w:val="00211BA0"/>
    <w:rsid w:val="002120FE"/>
    <w:rsid w:val="002121D7"/>
    <w:rsid w:val="002121EE"/>
    <w:rsid w:val="00212325"/>
    <w:rsid w:val="0021257B"/>
    <w:rsid w:val="0021266D"/>
    <w:rsid w:val="002126DD"/>
    <w:rsid w:val="00212917"/>
    <w:rsid w:val="00212967"/>
    <w:rsid w:val="00212BBC"/>
    <w:rsid w:val="00212C27"/>
    <w:rsid w:val="00212C60"/>
    <w:rsid w:val="00212CA3"/>
    <w:rsid w:val="00212DF1"/>
    <w:rsid w:val="002131F9"/>
    <w:rsid w:val="0021323D"/>
    <w:rsid w:val="0021362E"/>
    <w:rsid w:val="00213640"/>
    <w:rsid w:val="0021387F"/>
    <w:rsid w:val="00213933"/>
    <w:rsid w:val="00213D3D"/>
    <w:rsid w:val="00213DA8"/>
    <w:rsid w:val="00213F02"/>
    <w:rsid w:val="00214424"/>
    <w:rsid w:val="0021445C"/>
    <w:rsid w:val="00214630"/>
    <w:rsid w:val="00214778"/>
    <w:rsid w:val="00214965"/>
    <w:rsid w:val="002149A0"/>
    <w:rsid w:val="00214B9F"/>
    <w:rsid w:val="00214D15"/>
    <w:rsid w:val="00214FE6"/>
    <w:rsid w:val="00214FF9"/>
    <w:rsid w:val="0021523A"/>
    <w:rsid w:val="00215289"/>
    <w:rsid w:val="00215342"/>
    <w:rsid w:val="002154EA"/>
    <w:rsid w:val="002155F7"/>
    <w:rsid w:val="00215639"/>
    <w:rsid w:val="00215833"/>
    <w:rsid w:val="0021593A"/>
    <w:rsid w:val="00215975"/>
    <w:rsid w:val="00215CAB"/>
    <w:rsid w:val="00215DB7"/>
    <w:rsid w:val="00215EF5"/>
    <w:rsid w:val="00216024"/>
    <w:rsid w:val="0021605C"/>
    <w:rsid w:val="00216147"/>
    <w:rsid w:val="00216488"/>
    <w:rsid w:val="00216539"/>
    <w:rsid w:val="00216626"/>
    <w:rsid w:val="0021663C"/>
    <w:rsid w:val="00216908"/>
    <w:rsid w:val="00216B88"/>
    <w:rsid w:val="00216CB5"/>
    <w:rsid w:val="00216ED8"/>
    <w:rsid w:val="00216F14"/>
    <w:rsid w:val="0021719E"/>
    <w:rsid w:val="0021770C"/>
    <w:rsid w:val="00217884"/>
    <w:rsid w:val="0021789A"/>
    <w:rsid w:val="0021792E"/>
    <w:rsid w:val="002179F6"/>
    <w:rsid w:val="00217B5C"/>
    <w:rsid w:val="00217BED"/>
    <w:rsid w:val="00217EB4"/>
    <w:rsid w:val="00217ED4"/>
    <w:rsid w:val="0021BE7F"/>
    <w:rsid w:val="0022035A"/>
    <w:rsid w:val="002203B7"/>
    <w:rsid w:val="00220402"/>
    <w:rsid w:val="002206CC"/>
    <w:rsid w:val="002207C9"/>
    <w:rsid w:val="00220A76"/>
    <w:rsid w:val="00220B58"/>
    <w:rsid w:val="00220C30"/>
    <w:rsid w:val="00220E72"/>
    <w:rsid w:val="0022123F"/>
    <w:rsid w:val="0022140E"/>
    <w:rsid w:val="00221456"/>
    <w:rsid w:val="00221478"/>
    <w:rsid w:val="002214CF"/>
    <w:rsid w:val="002215F1"/>
    <w:rsid w:val="0022164F"/>
    <w:rsid w:val="00221763"/>
    <w:rsid w:val="00221865"/>
    <w:rsid w:val="002219E5"/>
    <w:rsid w:val="00221A18"/>
    <w:rsid w:val="00221EBE"/>
    <w:rsid w:val="00221ED3"/>
    <w:rsid w:val="00221F5C"/>
    <w:rsid w:val="00221FBD"/>
    <w:rsid w:val="00222500"/>
    <w:rsid w:val="00222565"/>
    <w:rsid w:val="00222701"/>
    <w:rsid w:val="0022296C"/>
    <w:rsid w:val="00222C56"/>
    <w:rsid w:val="00222D02"/>
    <w:rsid w:val="00222E02"/>
    <w:rsid w:val="002232DB"/>
    <w:rsid w:val="002233E2"/>
    <w:rsid w:val="0022340D"/>
    <w:rsid w:val="0022344B"/>
    <w:rsid w:val="002235F7"/>
    <w:rsid w:val="00223772"/>
    <w:rsid w:val="00223B1E"/>
    <w:rsid w:val="00223BB1"/>
    <w:rsid w:val="00223CE9"/>
    <w:rsid w:val="00223DE7"/>
    <w:rsid w:val="00223F5D"/>
    <w:rsid w:val="00224004"/>
    <w:rsid w:val="00224158"/>
    <w:rsid w:val="002242BA"/>
    <w:rsid w:val="002244CF"/>
    <w:rsid w:val="002248ED"/>
    <w:rsid w:val="00224922"/>
    <w:rsid w:val="00224B9D"/>
    <w:rsid w:val="00224CC1"/>
    <w:rsid w:val="002250FF"/>
    <w:rsid w:val="002252A2"/>
    <w:rsid w:val="00225310"/>
    <w:rsid w:val="0022534B"/>
    <w:rsid w:val="0022537E"/>
    <w:rsid w:val="00225406"/>
    <w:rsid w:val="002255AC"/>
    <w:rsid w:val="00225963"/>
    <w:rsid w:val="00225C5B"/>
    <w:rsid w:val="00225C82"/>
    <w:rsid w:val="00225FDF"/>
    <w:rsid w:val="00226032"/>
    <w:rsid w:val="002260E2"/>
    <w:rsid w:val="00226327"/>
    <w:rsid w:val="002264DE"/>
    <w:rsid w:val="00226DD5"/>
    <w:rsid w:val="00227034"/>
    <w:rsid w:val="0022721E"/>
    <w:rsid w:val="00227265"/>
    <w:rsid w:val="0022749D"/>
    <w:rsid w:val="002274C6"/>
    <w:rsid w:val="00227544"/>
    <w:rsid w:val="00227794"/>
    <w:rsid w:val="002277CD"/>
    <w:rsid w:val="0022789C"/>
    <w:rsid w:val="00227917"/>
    <w:rsid w:val="00227A0F"/>
    <w:rsid w:val="00227B28"/>
    <w:rsid w:val="00227ED9"/>
    <w:rsid w:val="00227F34"/>
    <w:rsid w:val="00227FB0"/>
    <w:rsid w:val="00230163"/>
    <w:rsid w:val="002302F8"/>
    <w:rsid w:val="00230378"/>
    <w:rsid w:val="0023046F"/>
    <w:rsid w:val="0023054F"/>
    <w:rsid w:val="00230551"/>
    <w:rsid w:val="00230921"/>
    <w:rsid w:val="00230A8F"/>
    <w:rsid w:val="00230B6A"/>
    <w:rsid w:val="00230D76"/>
    <w:rsid w:val="00231188"/>
    <w:rsid w:val="0023126F"/>
    <w:rsid w:val="002313AE"/>
    <w:rsid w:val="0023141F"/>
    <w:rsid w:val="00231741"/>
    <w:rsid w:val="0023185A"/>
    <w:rsid w:val="00231865"/>
    <w:rsid w:val="002319DF"/>
    <w:rsid w:val="00231DEF"/>
    <w:rsid w:val="00231F08"/>
    <w:rsid w:val="00231FB5"/>
    <w:rsid w:val="00232270"/>
    <w:rsid w:val="0023231D"/>
    <w:rsid w:val="002323A3"/>
    <w:rsid w:val="0023246D"/>
    <w:rsid w:val="002324F4"/>
    <w:rsid w:val="00232539"/>
    <w:rsid w:val="002325B4"/>
    <w:rsid w:val="0023260F"/>
    <w:rsid w:val="0023271F"/>
    <w:rsid w:val="0023285A"/>
    <w:rsid w:val="00232973"/>
    <w:rsid w:val="00232ABD"/>
    <w:rsid w:val="00232C79"/>
    <w:rsid w:val="00232CAF"/>
    <w:rsid w:val="00232D4F"/>
    <w:rsid w:val="00232DB6"/>
    <w:rsid w:val="00232E58"/>
    <w:rsid w:val="00232F0C"/>
    <w:rsid w:val="002332D9"/>
    <w:rsid w:val="00233317"/>
    <w:rsid w:val="002333D4"/>
    <w:rsid w:val="0023345D"/>
    <w:rsid w:val="00233641"/>
    <w:rsid w:val="00233832"/>
    <w:rsid w:val="00233C2F"/>
    <w:rsid w:val="00233E05"/>
    <w:rsid w:val="00233EAD"/>
    <w:rsid w:val="0023407E"/>
    <w:rsid w:val="002340BF"/>
    <w:rsid w:val="0023419E"/>
    <w:rsid w:val="00234429"/>
    <w:rsid w:val="002348FA"/>
    <w:rsid w:val="00234EE1"/>
    <w:rsid w:val="00234F93"/>
    <w:rsid w:val="0023517A"/>
    <w:rsid w:val="002351E6"/>
    <w:rsid w:val="002352D6"/>
    <w:rsid w:val="002354DE"/>
    <w:rsid w:val="00235502"/>
    <w:rsid w:val="00235589"/>
    <w:rsid w:val="0023566B"/>
    <w:rsid w:val="00235AA3"/>
    <w:rsid w:val="00235BA6"/>
    <w:rsid w:val="00236003"/>
    <w:rsid w:val="002361E4"/>
    <w:rsid w:val="00236477"/>
    <w:rsid w:val="00236566"/>
    <w:rsid w:val="002368FD"/>
    <w:rsid w:val="00236AE8"/>
    <w:rsid w:val="00236BAB"/>
    <w:rsid w:val="00236C65"/>
    <w:rsid w:val="00236DE3"/>
    <w:rsid w:val="00236F08"/>
    <w:rsid w:val="00237025"/>
    <w:rsid w:val="002370D1"/>
    <w:rsid w:val="002372EA"/>
    <w:rsid w:val="002374DF"/>
    <w:rsid w:val="0023755B"/>
    <w:rsid w:val="002376A8"/>
    <w:rsid w:val="0023773B"/>
    <w:rsid w:val="00237988"/>
    <w:rsid w:val="002379F9"/>
    <w:rsid w:val="00237A62"/>
    <w:rsid w:val="00237AF5"/>
    <w:rsid w:val="00237B3C"/>
    <w:rsid w:val="00237D41"/>
    <w:rsid w:val="00240051"/>
    <w:rsid w:val="002400FE"/>
    <w:rsid w:val="002404A2"/>
    <w:rsid w:val="002405C7"/>
    <w:rsid w:val="00240793"/>
    <w:rsid w:val="00240979"/>
    <w:rsid w:val="00240C5B"/>
    <w:rsid w:val="00240E92"/>
    <w:rsid w:val="00241003"/>
    <w:rsid w:val="00241070"/>
    <w:rsid w:val="0024166C"/>
    <w:rsid w:val="002416A7"/>
    <w:rsid w:val="00241798"/>
    <w:rsid w:val="002418EC"/>
    <w:rsid w:val="00241C59"/>
    <w:rsid w:val="00241E74"/>
    <w:rsid w:val="0024223E"/>
    <w:rsid w:val="002423A3"/>
    <w:rsid w:val="002424E4"/>
    <w:rsid w:val="002426D0"/>
    <w:rsid w:val="00242985"/>
    <w:rsid w:val="00242A94"/>
    <w:rsid w:val="00242CB1"/>
    <w:rsid w:val="00242D0E"/>
    <w:rsid w:val="00242D4E"/>
    <w:rsid w:val="00243198"/>
    <w:rsid w:val="002431B5"/>
    <w:rsid w:val="00243335"/>
    <w:rsid w:val="00243802"/>
    <w:rsid w:val="0024384D"/>
    <w:rsid w:val="002438E7"/>
    <w:rsid w:val="00243B44"/>
    <w:rsid w:val="00243E50"/>
    <w:rsid w:val="00243E67"/>
    <w:rsid w:val="00243EA0"/>
    <w:rsid w:val="00243F0A"/>
    <w:rsid w:val="00243F2D"/>
    <w:rsid w:val="00243F70"/>
    <w:rsid w:val="002440F6"/>
    <w:rsid w:val="00244108"/>
    <w:rsid w:val="002441C4"/>
    <w:rsid w:val="00244563"/>
    <w:rsid w:val="002445DC"/>
    <w:rsid w:val="0024467D"/>
    <w:rsid w:val="00244C66"/>
    <w:rsid w:val="00244C8A"/>
    <w:rsid w:val="00244ED2"/>
    <w:rsid w:val="00244F0F"/>
    <w:rsid w:val="00245631"/>
    <w:rsid w:val="00245844"/>
    <w:rsid w:val="00245B2A"/>
    <w:rsid w:val="00245B5D"/>
    <w:rsid w:val="00245E07"/>
    <w:rsid w:val="00245EF6"/>
    <w:rsid w:val="00245F75"/>
    <w:rsid w:val="00246302"/>
    <w:rsid w:val="0024640D"/>
    <w:rsid w:val="002464DD"/>
    <w:rsid w:val="00246578"/>
    <w:rsid w:val="002467A0"/>
    <w:rsid w:val="0024682E"/>
    <w:rsid w:val="002468DB"/>
    <w:rsid w:val="002468FE"/>
    <w:rsid w:val="00246905"/>
    <w:rsid w:val="00246A39"/>
    <w:rsid w:val="00246AC9"/>
    <w:rsid w:val="00246C71"/>
    <w:rsid w:val="0024709C"/>
    <w:rsid w:val="00247105"/>
    <w:rsid w:val="0024714F"/>
    <w:rsid w:val="002474CB"/>
    <w:rsid w:val="002474DD"/>
    <w:rsid w:val="002475B2"/>
    <w:rsid w:val="00247917"/>
    <w:rsid w:val="00247C37"/>
    <w:rsid w:val="00247DE3"/>
    <w:rsid w:val="00247F58"/>
    <w:rsid w:val="00247F9F"/>
    <w:rsid w:val="002501F5"/>
    <w:rsid w:val="00250245"/>
    <w:rsid w:val="00250352"/>
    <w:rsid w:val="002503B9"/>
    <w:rsid w:val="0025041F"/>
    <w:rsid w:val="0025050E"/>
    <w:rsid w:val="0025053E"/>
    <w:rsid w:val="00250656"/>
    <w:rsid w:val="002506A9"/>
    <w:rsid w:val="002506DE"/>
    <w:rsid w:val="00250942"/>
    <w:rsid w:val="00250A63"/>
    <w:rsid w:val="00250BDD"/>
    <w:rsid w:val="00250CBE"/>
    <w:rsid w:val="00250E5F"/>
    <w:rsid w:val="00250E85"/>
    <w:rsid w:val="00250E94"/>
    <w:rsid w:val="002510A6"/>
    <w:rsid w:val="002515FC"/>
    <w:rsid w:val="00251652"/>
    <w:rsid w:val="00251712"/>
    <w:rsid w:val="00251A89"/>
    <w:rsid w:val="00251B04"/>
    <w:rsid w:val="00251B9B"/>
    <w:rsid w:val="00251DA7"/>
    <w:rsid w:val="00251E53"/>
    <w:rsid w:val="002521DA"/>
    <w:rsid w:val="00252493"/>
    <w:rsid w:val="002527BF"/>
    <w:rsid w:val="002528CE"/>
    <w:rsid w:val="00252BAB"/>
    <w:rsid w:val="00252BAD"/>
    <w:rsid w:val="00252BE5"/>
    <w:rsid w:val="00252F35"/>
    <w:rsid w:val="00252F56"/>
    <w:rsid w:val="00252F5B"/>
    <w:rsid w:val="0025302A"/>
    <w:rsid w:val="002531C3"/>
    <w:rsid w:val="002531EF"/>
    <w:rsid w:val="00253456"/>
    <w:rsid w:val="002534BF"/>
    <w:rsid w:val="00253DFE"/>
    <w:rsid w:val="00253E91"/>
    <w:rsid w:val="002541BE"/>
    <w:rsid w:val="0025421B"/>
    <w:rsid w:val="002544B2"/>
    <w:rsid w:val="0025472C"/>
    <w:rsid w:val="00254A0D"/>
    <w:rsid w:val="00254B9E"/>
    <w:rsid w:val="00254CAD"/>
    <w:rsid w:val="00254EEB"/>
    <w:rsid w:val="00254F74"/>
    <w:rsid w:val="00255047"/>
    <w:rsid w:val="002551AF"/>
    <w:rsid w:val="002551EA"/>
    <w:rsid w:val="002556DE"/>
    <w:rsid w:val="00255AF4"/>
    <w:rsid w:val="00255B22"/>
    <w:rsid w:val="00255CD0"/>
    <w:rsid w:val="00256124"/>
    <w:rsid w:val="002563F4"/>
    <w:rsid w:val="00256667"/>
    <w:rsid w:val="002568BE"/>
    <w:rsid w:val="00256A9E"/>
    <w:rsid w:val="00256D43"/>
    <w:rsid w:val="00256E19"/>
    <w:rsid w:val="00256E5B"/>
    <w:rsid w:val="00256F33"/>
    <w:rsid w:val="002570FC"/>
    <w:rsid w:val="002573D4"/>
    <w:rsid w:val="00257561"/>
    <w:rsid w:val="0025766B"/>
    <w:rsid w:val="0025767E"/>
    <w:rsid w:val="002577E8"/>
    <w:rsid w:val="0025780B"/>
    <w:rsid w:val="00257920"/>
    <w:rsid w:val="00257A0B"/>
    <w:rsid w:val="00257A7B"/>
    <w:rsid w:val="00257C5E"/>
    <w:rsid w:val="00257C9F"/>
    <w:rsid w:val="00257DC4"/>
    <w:rsid w:val="0026013B"/>
    <w:rsid w:val="0026016F"/>
    <w:rsid w:val="002603D3"/>
    <w:rsid w:val="0026041E"/>
    <w:rsid w:val="002604DB"/>
    <w:rsid w:val="002606A1"/>
    <w:rsid w:val="00260734"/>
    <w:rsid w:val="002608CA"/>
    <w:rsid w:val="00260A1A"/>
    <w:rsid w:val="00260C67"/>
    <w:rsid w:val="00260D1A"/>
    <w:rsid w:val="00261063"/>
    <w:rsid w:val="002613AD"/>
    <w:rsid w:val="002614E5"/>
    <w:rsid w:val="00261738"/>
    <w:rsid w:val="0026174F"/>
    <w:rsid w:val="00261805"/>
    <w:rsid w:val="002618C6"/>
    <w:rsid w:val="002619F5"/>
    <w:rsid w:val="00261B6D"/>
    <w:rsid w:val="002620B4"/>
    <w:rsid w:val="002626D4"/>
    <w:rsid w:val="00262B61"/>
    <w:rsid w:val="00262C25"/>
    <w:rsid w:val="00262CF5"/>
    <w:rsid w:val="00262EB3"/>
    <w:rsid w:val="00262EF8"/>
    <w:rsid w:val="00262EFD"/>
    <w:rsid w:val="00262F60"/>
    <w:rsid w:val="002630E6"/>
    <w:rsid w:val="002632BF"/>
    <w:rsid w:val="00263307"/>
    <w:rsid w:val="0026364A"/>
    <w:rsid w:val="0026371B"/>
    <w:rsid w:val="002638EE"/>
    <w:rsid w:val="0026394B"/>
    <w:rsid w:val="00263994"/>
    <w:rsid w:val="00263AEC"/>
    <w:rsid w:val="00263AF7"/>
    <w:rsid w:val="00263D2E"/>
    <w:rsid w:val="00263E68"/>
    <w:rsid w:val="00264078"/>
    <w:rsid w:val="00264131"/>
    <w:rsid w:val="00264701"/>
    <w:rsid w:val="002647B6"/>
    <w:rsid w:val="00264A61"/>
    <w:rsid w:val="00264C3D"/>
    <w:rsid w:val="00264E01"/>
    <w:rsid w:val="00264FB6"/>
    <w:rsid w:val="0026540B"/>
    <w:rsid w:val="002655A7"/>
    <w:rsid w:val="0026560E"/>
    <w:rsid w:val="0026575A"/>
    <w:rsid w:val="0026575F"/>
    <w:rsid w:val="0026586F"/>
    <w:rsid w:val="002658A8"/>
    <w:rsid w:val="00265914"/>
    <w:rsid w:val="0026594F"/>
    <w:rsid w:val="002659AA"/>
    <w:rsid w:val="00265E2E"/>
    <w:rsid w:val="00265FCB"/>
    <w:rsid w:val="0026607F"/>
    <w:rsid w:val="002664D5"/>
    <w:rsid w:val="002665E4"/>
    <w:rsid w:val="00266606"/>
    <w:rsid w:val="002666BC"/>
    <w:rsid w:val="0026673B"/>
    <w:rsid w:val="0026678E"/>
    <w:rsid w:val="002669BA"/>
    <w:rsid w:val="00266B98"/>
    <w:rsid w:val="00266BEE"/>
    <w:rsid w:val="00266CB5"/>
    <w:rsid w:val="00266CC1"/>
    <w:rsid w:val="00266DF5"/>
    <w:rsid w:val="00266F5A"/>
    <w:rsid w:val="00267269"/>
    <w:rsid w:val="0026726C"/>
    <w:rsid w:val="00267475"/>
    <w:rsid w:val="00267709"/>
    <w:rsid w:val="00267899"/>
    <w:rsid w:val="002678B0"/>
    <w:rsid w:val="002678EA"/>
    <w:rsid w:val="002679A9"/>
    <w:rsid w:val="00267CAF"/>
    <w:rsid w:val="00270056"/>
    <w:rsid w:val="00270107"/>
    <w:rsid w:val="002701E1"/>
    <w:rsid w:val="002701F2"/>
    <w:rsid w:val="0027032B"/>
    <w:rsid w:val="0027055B"/>
    <w:rsid w:val="00270683"/>
    <w:rsid w:val="002707A7"/>
    <w:rsid w:val="002707CB"/>
    <w:rsid w:val="002708E3"/>
    <w:rsid w:val="00270B7F"/>
    <w:rsid w:val="00270CA4"/>
    <w:rsid w:val="00270D0B"/>
    <w:rsid w:val="00270E16"/>
    <w:rsid w:val="00271144"/>
    <w:rsid w:val="002711F4"/>
    <w:rsid w:val="002712C3"/>
    <w:rsid w:val="0027175E"/>
    <w:rsid w:val="0027178F"/>
    <w:rsid w:val="002718D0"/>
    <w:rsid w:val="00271B72"/>
    <w:rsid w:val="00271C38"/>
    <w:rsid w:val="00271D72"/>
    <w:rsid w:val="00272139"/>
    <w:rsid w:val="002722EC"/>
    <w:rsid w:val="00272430"/>
    <w:rsid w:val="0027286D"/>
    <w:rsid w:val="002728B8"/>
    <w:rsid w:val="002728EA"/>
    <w:rsid w:val="00272A76"/>
    <w:rsid w:val="00272D18"/>
    <w:rsid w:val="00272E55"/>
    <w:rsid w:val="00272E8A"/>
    <w:rsid w:val="00273144"/>
    <w:rsid w:val="002731C4"/>
    <w:rsid w:val="002731FA"/>
    <w:rsid w:val="002732B3"/>
    <w:rsid w:val="00273426"/>
    <w:rsid w:val="00273999"/>
    <w:rsid w:val="002739D8"/>
    <w:rsid w:val="00273C92"/>
    <w:rsid w:val="00273FB6"/>
    <w:rsid w:val="00274004"/>
    <w:rsid w:val="0027418A"/>
    <w:rsid w:val="00274204"/>
    <w:rsid w:val="0027422A"/>
    <w:rsid w:val="002744E7"/>
    <w:rsid w:val="00274674"/>
    <w:rsid w:val="002746CA"/>
    <w:rsid w:val="00274732"/>
    <w:rsid w:val="00274766"/>
    <w:rsid w:val="0027477C"/>
    <w:rsid w:val="00274C21"/>
    <w:rsid w:val="00274D81"/>
    <w:rsid w:val="00274E67"/>
    <w:rsid w:val="00274F80"/>
    <w:rsid w:val="002751C1"/>
    <w:rsid w:val="002751D6"/>
    <w:rsid w:val="002751E0"/>
    <w:rsid w:val="00275298"/>
    <w:rsid w:val="0027576F"/>
    <w:rsid w:val="002757AE"/>
    <w:rsid w:val="002757C1"/>
    <w:rsid w:val="00275BB9"/>
    <w:rsid w:val="00275CA8"/>
    <w:rsid w:val="00275EEA"/>
    <w:rsid w:val="00275F5C"/>
    <w:rsid w:val="00275F6C"/>
    <w:rsid w:val="0027609A"/>
    <w:rsid w:val="0027622C"/>
    <w:rsid w:val="0027627E"/>
    <w:rsid w:val="0027637B"/>
    <w:rsid w:val="002763C5"/>
    <w:rsid w:val="00276555"/>
    <w:rsid w:val="00276AC6"/>
    <w:rsid w:val="00276C2B"/>
    <w:rsid w:val="00276D65"/>
    <w:rsid w:val="00276E0D"/>
    <w:rsid w:val="00276F76"/>
    <w:rsid w:val="0027705E"/>
    <w:rsid w:val="0027720D"/>
    <w:rsid w:val="00277212"/>
    <w:rsid w:val="002774EC"/>
    <w:rsid w:val="00277677"/>
    <w:rsid w:val="00277747"/>
    <w:rsid w:val="0027776B"/>
    <w:rsid w:val="00277861"/>
    <w:rsid w:val="002779A4"/>
    <w:rsid w:val="00277AFD"/>
    <w:rsid w:val="00277B51"/>
    <w:rsid w:val="00277C5F"/>
    <w:rsid w:val="00277D18"/>
    <w:rsid w:val="00277F78"/>
    <w:rsid w:val="0027AC28"/>
    <w:rsid w:val="00280313"/>
    <w:rsid w:val="00280537"/>
    <w:rsid w:val="002805AB"/>
    <w:rsid w:val="0028068A"/>
    <w:rsid w:val="0028069C"/>
    <w:rsid w:val="002808AB"/>
    <w:rsid w:val="002808F8"/>
    <w:rsid w:val="00280972"/>
    <w:rsid w:val="00280BDA"/>
    <w:rsid w:val="00280DB4"/>
    <w:rsid w:val="00280DD5"/>
    <w:rsid w:val="00280E02"/>
    <w:rsid w:val="00280E04"/>
    <w:rsid w:val="00280E14"/>
    <w:rsid w:val="00280F0D"/>
    <w:rsid w:val="00280F58"/>
    <w:rsid w:val="00280FFE"/>
    <w:rsid w:val="00281103"/>
    <w:rsid w:val="00281481"/>
    <w:rsid w:val="00281530"/>
    <w:rsid w:val="0028157B"/>
    <w:rsid w:val="0028163E"/>
    <w:rsid w:val="002816B5"/>
    <w:rsid w:val="0028171D"/>
    <w:rsid w:val="00281726"/>
    <w:rsid w:val="00281769"/>
    <w:rsid w:val="00281773"/>
    <w:rsid w:val="002819C8"/>
    <w:rsid w:val="00281BFF"/>
    <w:rsid w:val="00281EDD"/>
    <w:rsid w:val="00281F0F"/>
    <w:rsid w:val="00281F4C"/>
    <w:rsid w:val="00281F51"/>
    <w:rsid w:val="0028207D"/>
    <w:rsid w:val="002822AB"/>
    <w:rsid w:val="0028232A"/>
    <w:rsid w:val="00282473"/>
    <w:rsid w:val="002824C6"/>
    <w:rsid w:val="00282C2B"/>
    <w:rsid w:val="00282EFC"/>
    <w:rsid w:val="00282F18"/>
    <w:rsid w:val="002830E6"/>
    <w:rsid w:val="002830EB"/>
    <w:rsid w:val="002831EE"/>
    <w:rsid w:val="00283204"/>
    <w:rsid w:val="002832AD"/>
    <w:rsid w:val="002836F4"/>
    <w:rsid w:val="0028371A"/>
    <w:rsid w:val="002839EF"/>
    <w:rsid w:val="00283A59"/>
    <w:rsid w:val="00283C75"/>
    <w:rsid w:val="00283CC5"/>
    <w:rsid w:val="00283CEE"/>
    <w:rsid w:val="00283CF5"/>
    <w:rsid w:val="0028416F"/>
    <w:rsid w:val="00284311"/>
    <w:rsid w:val="0028460C"/>
    <w:rsid w:val="00284A77"/>
    <w:rsid w:val="00284ADF"/>
    <w:rsid w:val="00284B5A"/>
    <w:rsid w:val="00284D9C"/>
    <w:rsid w:val="00284DF7"/>
    <w:rsid w:val="00284E9E"/>
    <w:rsid w:val="00285050"/>
    <w:rsid w:val="00285116"/>
    <w:rsid w:val="002851FD"/>
    <w:rsid w:val="0028542C"/>
    <w:rsid w:val="0028555C"/>
    <w:rsid w:val="002855A9"/>
    <w:rsid w:val="00285693"/>
    <w:rsid w:val="002857E6"/>
    <w:rsid w:val="002858FB"/>
    <w:rsid w:val="00285ACA"/>
    <w:rsid w:val="002861A8"/>
    <w:rsid w:val="002862E7"/>
    <w:rsid w:val="002862F0"/>
    <w:rsid w:val="0028633D"/>
    <w:rsid w:val="002863F7"/>
    <w:rsid w:val="002864D0"/>
    <w:rsid w:val="0028652C"/>
    <w:rsid w:val="0028660D"/>
    <w:rsid w:val="002866B9"/>
    <w:rsid w:val="00286CF1"/>
    <w:rsid w:val="00286D21"/>
    <w:rsid w:val="002870B6"/>
    <w:rsid w:val="002873BA"/>
    <w:rsid w:val="002874A1"/>
    <w:rsid w:val="0028770A"/>
    <w:rsid w:val="00287803"/>
    <w:rsid w:val="00287891"/>
    <w:rsid w:val="00287B90"/>
    <w:rsid w:val="00287C0A"/>
    <w:rsid w:val="00287C60"/>
    <w:rsid w:val="00287D30"/>
    <w:rsid w:val="00287F97"/>
    <w:rsid w:val="00290186"/>
    <w:rsid w:val="0029027D"/>
    <w:rsid w:val="00290820"/>
    <w:rsid w:val="002909B4"/>
    <w:rsid w:val="00290C75"/>
    <w:rsid w:val="00290FCD"/>
    <w:rsid w:val="002910BE"/>
    <w:rsid w:val="002913EA"/>
    <w:rsid w:val="0029144D"/>
    <w:rsid w:val="0029152E"/>
    <w:rsid w:val="00291642"/>
    <w:rsid w:val="00291875"/>
    <w:rsid w:val="00291A6C"/>
    <w:rsid w:val="00291BC6"/>
    <w:rsid w:val="00291CDC"/>
    <w:rsid w:val="00291FFD"/>
    <w:rsid w:val="0029217D"/>
    <w:rsid w:val="00292621"/>
    <w:rsid w:val="002926F1"/>
    <w:rsid w:val="00292C1F"/>
    <w:rsid w:val="00292D74"/>
    <w:rsid w:val="00292DB7"/>
    <w:rsid w:val="00292DFC"/>
    <w:rsid w:val="00292F06"/>
    <w:rsid w:val="0029314F"/>
    <w:rsid w:val="002934D0"/>
    <w:rsid w:val="00293671"/>
    <w:rsid w:val="00293734"/>
    <w:rsid w:val="002939B9"/>
    <w:rsid w:val="00293B1E"/>
    <w:rsid w:val="00293DC0"/>
    <w:rsid w:val="00293E8F"/>
    <w:rsid w:val="00294319"/>
    <w:rsid w:val="00294338"/>
    <w:rsid w:val="002943DF"/>
    <w:rsid w:val="002944E4"/>
    <w:rsid w:val="002944EE"/>
    <w:rsid w:val="00294784"/>
    <w:rsid w:val="00294865"/>
    <w:rsid w:val="00294C98"/>
    <w:rsid w:val="00294E84"/>
    <w:rsid w:val="00294EA7"/>
    <w:rsid w:val="002951D6"/>
    <w:rsid w:val="0029545C"/>
    <w:rsid w:val="002954A7"/>
    <w:rsid w:val="00295780"/>
    <w:rsid w:val="00295A99"/>
    <w:rsid w:val="00295DDF"/>
    <w:rsid w:val="00295E28"/>
    <w:rsid w:val="00295F31"/>
    <w:rsid w:val="00295F38"/>
    <w:rsid w:val="00296174"/>
    <w:rsid w:val="0029637A"/>
    <w:rsid w:val="00296619"/>
    <w:rsid w:val="00296630"/>
    <w:rsid w:val="00296703"/>
    <w:rsid w:val="00296BFE"/>
    <w:rsid w:val="0029718C"/>
    <w:rsid w:val="00297327"/>
    <w:rsid w:val="002973DF"/>
    <w:rsid w:val="002973F4"/>
    <w:rsid w:val="0029749D"/>
    <w:rsid w:val="0029756F"/>
    <w:rsid w:val="00297793"/>
    <w:rsid w:val="00297828"/>
    <w:rsid w:val="00297D3D"/>
    <w:rsid w:val="00297D4F"/>
    <w:rsid w:val="00297F04"/>
    <w:rsid w:val="00297FFD"/>
    <w:rsid w:val="002A00AF"/>
    <w:rsid w:val="002A00DE"/>
    <w:rsid w:val="002A0162"/>
    <w:rsid w:val="002A03E2"/>
    <w:rsid w:val="002A088C"/>
    <w:rsid w:val="002A0ACA"/>
    <w:rsid w:val="002A0B8A"/>
    <w:rsid w:val="002A0F68"/>
    <w:rsid w:val="002A1186"/>
    <w:rsid w:val="002A1333"/>
    <w:rsid w:val="002A1436"/>
    <w:rsid w:val="002A1480"/>
    <w:rsid w:val="002A15BA"/>
    <w:rsid w:val="002A1920"/>
    <w:rsid w:val="002A1A10"/>
    <w:rsid w:val="002A1A98"/>
    <w:rsid w:val="002A1BC8"/>
    <w:rsid w:val="002A1C0E"/>
    <w:rsid w:val="002A1FB1"/>
    <w:rsid w:val="002A24E8"/>
    <w:rsid w:val="002A251F"/>
    <w:rsid w:val="002A29F2"/>
    <w:rsid w:val="002A2B1E"/>
    <w:rsid w:val="002A2C7E"/>
    <w:rsid w:val="002A2CCE"/>
    <w:rsid w:val="002A2D08"/>
    <w:rsid w:val="002A2EC8"/>
    <w:rsid w:val="002A2F3D"/>
    <w:rsid w:val="002A2F87"/>
    <w:rsid w:val="002A3106"/>
    <w:rsid w:val="002A3224"/>
    <w:rsid w:val="002A33E0"/>
    <w:rsid w:val="002A344A"/>
    <w:rsid w:val="002A3477"/>
    <w:rsid w:val="002A34BA"/>
    <w:rsid w:val="002A359E"/>
    <w:rsid w:val="002A35E8"/>
    <w:rsid w:val="002A35FA"/>
    <w:rsid w:val="002A362F"/>
    <w:rsid w:val="002A365F"/>
    <w:rsid w:val="002A3748"/>
    <w:rsid w:val="002A3859"/>
    <w:rsid w:val="002A3A57"/>
    <w:rsid w:val="002A3C54"/>
    <w:rsid w:val="002A3D36"/>
    <w:rsid w:val="002A4064"/>
    <w:rsid w:val="002A4096"/>
    <w:rsid w:val="002A46B4"/>
    <w:rsid w:val="002A46EB"/>
    <w:rsid w:val="002A4A82"/>
    <w:rsid w:val="002A4AEB"/>
    <w:rsid w:val="002A4DB2"/>
    <w:rsid w:val="002A4DE0"/>
    <w:rsid w:val="002A51EE"/>
    <w:rsid w:val="002A52A2"/>
    <w:rsid w:val="002A52B1"/>
    <w:rsid w:val="002A52BD"/>
    <w:rsid w:val="002A53A6"/>
    <w:rsid w:val="002A58D4"/>
    <w:rsid w:val="002A597C"/>
    <w:rsid w:val="002A5A45"/>
    <w:rsid w:val="002A5BA7"/>
    <w:rsid w:val="002A5C46"/>
    <w:rsid w:val="002A5E4C"/>
    <w:rsid w:val="002A6089"/>
    <w:rsid w:val="002A608F"/>
    <w:rsid w:val="002A61FF"/>
    <w:rsid w:val="002A625C"/>
    <w:rsid w:val="002A649D"/>
    <w:rsid w:val="002A6538"/>
    <w:rsid w:val="002A6595"/>
    <w:rsid w:val="002A66FF"/>
    <w:rsid w:val="002A6731"/>
    <w:rsid w:val="002A67F6"/>
    <w:rsid w:val="002A6A5A"/>
    <w:rsid w:val="002A703F"/>
    <w:rsid w:val="002A7374"/>
    <w:rsid w:val="002A752D"/>
    <w:rsid w:val="002A76ED"/>
    <w:rsid w:val="002A78A1"/>
    <w:rsid w:val="002A7921"/>
    <w:rsid w:val="002A799E"/>
    <w:rsid w:val="002A7C41"/>
    <w:rsid w:val="002A7DBC"/>
    <w:rsid w:val="002A7F8A"/>
    <w:rsid w:val="002A7FBB"/>
    <w:rsid w:val="002B0285"/>
    <w:rsid w:val="002B036C"/>
    <w:rsid w:val="002B038F"/>
    <w:rsid w:val="002B0460"/>
    <w:rsid w:val="002B086F"/>
    <w:rsid w:val="002B0B38"/>
    <w:rsid w:val="002B0D7C"/>
    <w:rsid w:val="002B0ECD"/>
    <w:rsid w:val="002B0F93"/>
    <w:rsid w:val="002B111F"/>
    <w:rsid w:val="002B128A"/>
    <w:rsid w:val="002B12B3"/>
    <w:rsid w:val="002B149D"/>
    <w:rsid w:val="002B15AE"/>
    <w:rsid w:val="002B16DA"/>
    <w:rsid w:val="002B16E3"/>
    <w:rsid w:val="002B1AF1"/>
    <w:rsid w:val="002B1C1F"/>
    <w:rsid w:val="002B1DF4"/>
    <w:rsid w:val="002B1FC2"/>
    <w:rsid w:val="002B209F"/>
    <w:rsid w:val="002B21AB"/>
    <w:rsid w:val="002B2243"/>
    <w:rsid w:val="002B23BA"/>
    <w:rsid w:val="002B262A"/>
    <w:rsid w:val="002B2696"/>
    <w:rsid w:val="002B2717"/>
    <w:rsid w:val="002B2BD1"/>
    <w:rsid w:val="002B2C10"/>
    <w:rsid w:val="002B2D3D"/>
    <w:rsid w:val="002B30CD"/>
    <w:rsid w:val="002B3124"/>
    <w:rsid w:val="002B37E8"/>
    <w:rsid w:val="002B3C02"/>
    <w:rsid w:val="002B3E43"/>
    <w:rsid w:val="002B3EC4"/>
    <w:rsid w:val="002B3F75"/>
    <w:rsid w:val="002B404C"/>
    <w:rsid w:val="002B40FA"/>
    <w:rsid w:val="002B4173"/>
    <w:rsid w:val="002B4247"/>
    <w:rsid w:val="002B453E"/>
    <w:rsid w:val="002B45A3"/>
    <w:rsid w:val="002B4888"/>
    <w:rsid w:val="002B48AF"/>
    <w:rsid w:val="002B4A78"/>
    <w:rsid w:val="002B4C8D"/>
    <w:rsid w:val="002B4D32"/>
    <w:rsid w:val="002B4FCD"/>
    <w:rsid w:val="002B50A2"/>
    <w:rsid w:val="002B5274"/>
    <w:rsid w:val="002B531C"/>
    <w:rsid w:val="002B55AA"/>
    <w:rsid w:val="002B5656"/>
    <w:rsid w:val="002B5687"/>
    <w:rsid w:val="002B5BC2"/>
    <w:rsid w:val="002B5CCF"/>
    <w:rsid w:val="002B5DE5"/>
    <w:rsid w:val="002B5EF4"/>
    <w:rsid w:val="002B6053"/>
    <w:rsid w:val="002B629E"/>
    <w:rsid w:val="002B635E"/>
    <w:rsid w:val="002B66AD"/>
    <w:rsid w:val="002B67FE"/>
    <w:rsid w:val="002B691C"/>
    <w:rsid w:val="002B6B94"/>
    <w:rsid w:val="002B6F74"/>
    <w:rsid w:val="002B6FA1"/>
    <w:rsid w:val="002B7058"/>
    <w:rsid w:val="002B719F"/>
    <w:rsid w:val="002B720E"/>
    <w:rsid w:val="002B726E"/>
    <w:rsid w:val="002B72F2"/>
    <w:rsid w:val="002B740D"/>
    <w:rsid w:val="002B7544"/>
    <w:rsid w:val="002B76EC"/>
    <w:rsid w:val="002B76F6"/>
    <w:rsid w:val="002B772C"/>
    <w:rsid w:val="002B775B"/>
    <w:rsid w:val="002B777F"/>
    <w:rsid w:val="002B77F7"/>
    <w:rsid w:val="002B7808"/>
    <w:rsid w:val="002B7CF0"/>
    <w:rsid w:val="002B7D70"/>
    <w:rsid w:val="002B7EB6"/>
    <w:rsid w:val="002C00B6"/>
    <w:rsid w:val="002C00C3"/>
    <w:rsid w:val="002C00E1"/>
    <w:rsid w:val="002C01ED"/>
    <w:rsid w:val="002C03A6"/>
    <w:rsid w:val="002C0593"/>
    <w:rsid w:val="002C060A"/>
    <w:rsid w:val="002C066B"/>
    <w:rsid w:val="002C0734"/>
    <w:rsid w:val="002C09F0"/>
    <w:rsid w:val="002C0A2D"/>
    <w:rsid w:val="002C0A94"/>
    <w:rsid w:val="002C0B88"/>
    <w:rsid w:val="002C0F42"/>
    <w:rsid w:val="002C13D4"/>
    <w:rsid w:val="002C1480"/>
    <w:rsid w:val="002C16FA"/>
    <w:rsid w:val="002C187F"/>
    <w:rsid w:val="002C1F40"/>
    <w:rsid w:val="002C1F59"/>
    <w:rsid w:val="002C2151"/>
    <w:rsid w:val="002C282C"/>
    <w:rsid w:val="002C2879"/>
    <w:rsid w:val="002C2913"/>
    <w:rsid w:val="002C29F4"/>
    <w:rsid w:val="002C2BB5"/>
    <w:rsid w:val="002C2C7F"/>
    <w:rsid w:val="002C2D96"/>
    <w:rsid w:val="002C2F0B"/>
    <w:rsid w:val="002C2F3D"/>
    <w:rsid w:val="002C3357"/>
    <w:rsid w:val="002C3723"/>
    <w:rsid w:val="002C384F"/>
    <w:rsid w:val="002C3954"/>
    <w:rsid w:val="002C3A15"/>
    <w:rsid w:val="002C3E9F"/>
    <w:rsid w:val="002C3ED0"/>
    <w:rsid w:val="002C3F32"/>
    <w:rsid w:val="002C406B"/>
    <w:rsid w:val="002C4140"/>
    <w:rsid w:val="002C4412"/>
    <w:rsid w:val="002C4438"/>
    <w:rsid w:val="002C4784"/>
    <w:rsid w:val="002C49BD"/>
    <w:rsid w:val="002C4EFD"/>
    <w:rsid w:val="002C4FEC"/>
    <w:rsid w:val="002C50F4"/>
    <w:rsid w:val="002C50FA"/>
    <w:rsid w:val="002C5164"/>
    <w:rsid w:val="002C516F"/>
    <w:rsid w:val="002C5290"/>
    <w:rsid w:val="002C5317"/>
    <w:rsid w:val="002C5754"/>
    <w:rsid w:val="002C5A97"/>
    <w:rsid w:val="002C5BA5"/>
    <w:rsid w:val="002C5E87"/>
    <w:rsid w:val="002C5FB3"/>
    <w:rsid w:val="002C60D7"/>
    <w:rsid w:val="002C630F"/>
    <w:rsid w:val="002C6450"/>
    <w:rsid w:val="002C6604"/>
    <w:rsid w:val="002C6615"/>
    <w:rsid w:val="002C6872"/>
    <w:rsid w:val="002C6875"/>
    <w:rsid w:val="002C69C5"/>
    <w:rsid w:val="002C6A53"/>
    <w:rsid w:val="002C6C30"/>
    <w:rsid w:val="002C706E"/>
    <w:rsid w:val="002C742C"/>
    <w:rsid w:val="002C7548"/>
    <w:rsid w:val="002C7602"/>
    <w:rsid w:val="002C764A"/>
    <w:rsid w:val="002C77A1"/>
    <w:rsid w:val="002C793D"/>
    <w:rsid w:val="002C7A32"/>
    <w:rsid w:val="002C7B52"/>
    <w:rsid w:val="002C7DC3"/>
    <w:rsid w:val="002C7F52"/>
    <w:rsid w:val="002D00A2"/>
    <w:rsid w:val="002D0234"/>
    <w:rsid w:val="002D02BC"/>
    <w:rsid w:val="002D0320"/>
    <w:rsid w:val="002D0611"/>
    <w:rsid w:val="002D0844"/>
    <w:rsid w:val="002D0876"/>
    <w:rsid w:val="002D0B44"/>
    <w:rsid w:val="002D0B52"/>
    <w:rsid w:val="002D0CA7"/>
    <w:rsid w:val="002D0FBC"/>
    <w:rsid w:val="002D10FE"/>
    <w:rsid w:val="002D14C0"/>
    <w:rsid w:val="002D1539"/>
    <w:rsid w:val="002D153A"/>
    <w:rsid w:val="002D1615"/>
    <w:rsid w:val="002D1641"/>
    <w:rsid w:val="002D176E"/>
    <w:rsid w:val="002D19AC"/>
    <w:rsid w:val="002D1A37"/>
    <w:rsid w:val="002D215C"/>
    <w:rsid w:val="002D21FA"/>
    <w:rsid w:val="002D2353"/>
    <w:rsid w:val="002D23BD"/>
    <w:rsid w:val="002D2511"/>
    <w:rsid w:val="002D277F"/>
    <w:rsid w:val="002D2E72"/>
    <w:rsid w:val="002D3084"/>
    <w:rsid w:val="002D3096"/>
    <w:rsid w:val="002D30ED"/>
    <w:rsid w:val="002D31D2"/>
    <w:rsid w:val="002D343E"/>
    <w:rsid w:val="002D3515"/>
    <w:rsid w:val="002D3813"/>
    <w:rsid w:val="002D3933"/>
    <w:rsid w:val="002D3AC0"/>
    <w:rsid w:val="002D3AC8"/>
    <w:rsid w:val="002D3B26"/>
    <w:rsid w:val="002D3C34"/>
    <w:rsid w:val="002D3CF3"/>
    <w:rsid w:val="002D3D14"/>
    <w:rsid w:val="002D40B4"/>
    <w:rsid w:val="002D4173"/>
    <w:rsid w:val="002D424C"/>
    <w:rsid w:val="002D4270"/>
    <w:rsid w:val="002D443D"/>
    <w:rsid w:val="002D44E3"/>
    <w:rsid w:val="002D47DC"/>
    <w:rsid w:val="002D4969"/>
    <w:rsid w:val="002D49A6"/>
    <w:rsid w:val="002D49B7"/>
    <w:rsid w:val="002D49B9"/>
    <w:rsid w:val="002D4DF9"/>
    <w:rsid w:val="002D4F0A"/>
    <w:rsid w:val="002D4F5E"/>
    <w:rsid w:val="002D50B1"/>
    <w:rsid w:val="002D5194"/>
    <w:rsid w:val="002D52A2"/>
    <w:rsid w:val="002D588E"/>
    <w:rsid w:val="002D5BD4"/>
    <w:rsid w:val="002D5C36"/>
    <w:rsid w:val="002D5DD9"/>
    <w:rsid w:val="002D6371"/>
    <w:rsid w:val="002D63BE"/>
    <w:rsid w:val="002D63D4"/>
    <w:rsid w:val="002D6598"/>
    <w:rsid w:val="002D66DB"/>
    <w:rsid w:val="002D686C"/>
    <w:rsid w:val="002D6940"/>
    <w:rsid w:val="002D6C09"/>
    <w:rsid w:val="002D6D35"/>
    <w:rsid w:val="002D6F3A"/>
    <w:rsid w:val="002D6FBE"/>
    <w:rsid w:val="002D762D"/>
    <w:rsid w:val="002D77C9"/>
    <w:rsid w:val="002D785D"/>
    <w:rsid w:val="002D7CC2"/>
    <w:rsid w:val="002D7CDF"/>
    <w:rsid w:val="002D7F0C"/>
    <w:rsid w:val="002E0074"/>
    <w:rsid w:val="002E0131"/>
    <w:rsid w:val="002E043C"/>
    <w:rsid w:val="002E0482"/>
    <w:rsid w:val="002E0724"/>
    <w:rsid w:val="002E07E9"/>
    <w:rsid w:val="002E09E8"/>
    <w:rsid w:val="002E0A50"/>
    <w:rsid w:val="002E0CAE"/>
    <w:rsid w:val="002E0DA8"/>
    <w:rsid w:val="002E0FB7"/>
    <w:rsid w:val="002E12EC"/>
    <w:rsid w:val="002E1440"/>
    <w:rsid w:val="002E14BA"/>
    <w:rsid w:val="002E15D6"/>
    <w:rsid w:val="002E17B2"/>
    <w:rsid w:val="002E17F4"/>
    <w:rsid w:val="002E1F25"/>
    <w:rsid w:val="002E1F87"/>
    <w:rsid w:val="002E2034"/>
    <w:rsid w:val="002E2184"/>
    <w:rsid w:val="002E251D"/>
    <w:rsid w:val="002E2567"/>
    <w:rsid w:val="002E264A"/>
    <w:rsid w:val="002E2938"/>
    <w:rsid w:val="002E2B36"/>
    <w:rsid w:val="002E2B4A"/>
    <w:rsid w:val="002E2C4A"/>
    <w:rsid w:val="002E2D6E"/>
    <w:rsid w:val="002E2DC5"/>
    <w:rsid w:val="002E2E58"/>
    <w:rsid w:val="002E2EBF"/>
    <w:rsid w:val="002E3065"/>
    <w:rsid w:val="002E3326"/>
    <w:rsid w:val="002E33C0"/>
    <w:rsid w:val="002E34BF"/>
    <w:rsid w:val="002E35B4"/>
    <w:rsid w:val="002E373F"/>
    <w:rsid w:val="002E3843"/>
    <w:rsid w:val="002E38EF"/>
    <w:rsid w:val="002E3B1B"/>
    <w:rsid w:val="002E3C6F"/>
    <w:rsid w:val="002E3C9C"/>
    <w:rsid w:val="002E3CCF"/>
    <w:rsid w:val="002E4035"/>
    <w:rsid w:val="002E40C6"/>
    <w:rsid w:val="002E4474"/>
    <w:rsid w:val="002E4503"/>
    <w:rsid w:val="002E4526"/>
    <w:rsid w:val="002E46DE"/>
    <w:rsid w:val="002E471F"/>
    <w:rsid w:val="002E4864"/>
    <w:rsid w:val="002E49EF"/>
    <w:rsid w:val="002E4CC8"/>
    <w:rsid w:val="002E4D4E"/>
    <w:rsid w:val="002E4F88"/>
    <w:rsid w:val="002E50F2"/>
    <w:rsid w:val="002E5174"/>
    <w:rsid w:val="002E51C3"/>
    <w:rsid w:val="002E5418"/>
    <w:rsid w:val="002E56E8"/>
    <w:rsid w:val="002E5758"/>
    <w:rsid w:val="002E577C"/>
    <w:rsid w:val="002E57E1"/>
    <w:rsid w:val="002E5A25"/>
    <w:rsid w:val="002E5AA8"/>
    <w:rsid w:val="002E5AF7"/>
    <w:rsid w:val="002E5B21"/>
    <w:rsid w:val="002E5B55"/>
    <w:rsid w:val="002E5C10"/>
    <w:rsid w:val="002E5D5A"/>
    <w:rsid w:val="002E5E65"/>
    <w:rsid w:val="002E5E7F"/>
    <w:rsid w:val="002E5F5B"/>
    <w:rsid w:val="002E607F"/>
    <w:rsid w:val="002E6284"/>
    <w:rsid w:val="002E62F4"/>
    <w:rsid w:val="002E63AA"/>
    <w:rsid w:val="002E67D6"/>
    <w:rsid w:val="002E68AA"/>
    <w:rsid w:val="002E6D42"/>
    <w:rsid w:val="002E709E"/>
    <w:rsid w:val="002E7207"/>
    <w:rsid w:val="002E7241"/>
    <w:rsid w:val="002E72CD"/>
    <w:rsid w:val="002E73FF"/>
    <w:rsid w:val="002E75C7"/>
    <w:rsid w:val="002E77CB"/>
    <w:rsid w:val="002E7951"/>
    <w:rsid w:val="002E7B75"/>
    <w:rsid w:val="002E7DDE"/>
    <w:rsid w:val="002E7E35"/>
    <w:rsid w:val="002F0077"/>
    <w:rsid w:val="002F00FD"/>
    <w:rsid w:val="002F028F"/>
    <w:rsid w:val="002F0703"/>
    <w:rsid w:val="002F09D3"/>
    <w:rsid w:val="002F0BA4"/>
    <w:rsid w:val="002F0BE3"/>
    <w:rsid w:val="002F0E6E"/>
    <w:rsid w:val="002F10C9"/>
    <w:rsid w:val="002F134E"/>
    <w:rsid w:val="002F1501"/>
    <w:rsid w:val="002F155D"/>
    <w:rsid w:val="002F15E1"/>
    <w:rsid w:val="002F171D"/>
    <w:rsid w:val="002F197A"/>
    <w:rsid w:val="002F1B4A"/>
    <w:rsid w:val="002F1E7E"/>
    <w:rsid w:val="002F1EFB"/>
    <w:rsid w:val="002F1F98"/>
    <w:rsid w:val="002F21B2"/>
    <w:rsid w:val="002F229E"/>
    <w:rsid w:val="002F2300"/>
    <w:rsid w:val="002F287B"/>
    <w:rsid w:val="002F2BCA"/>
    <w:rsid w:val="002F2C41"/>
    <w:rsid w:val="002F2E18"/>
    <w:rsid w:val="002F2F27"/>
    <w:rsid w:val="002F32B8"/>
    <w:rsid w:val="002F340C"/>
    <w:rsid w:val="002F34D5"/>
    <w:rsid w:val="002F36F4"/>
    <w:rsid w:val="002F37F4"/>
    <w:rsid w:val="002F38A2"/>
    <w:rsid w:val="002F38E5"/>
    <w:rsid w:val="002F390E"/>
    <w:rsid w:val="002F39F1"/>
    <w:rsid w:val="002F3BE0"/>
    <w:rsid w:val="002F3D8D"/>
    <w:rsid w:val="002F3E33"/>
    <w:rsid w:val="002F3ED0"/>
    <w:rsid w:val="002F3F89"/>
    <w:rsid w:val="002F4054"/>
    <w:rsid w:val="002F407A"/>
    <w:rsid w:val="002F4086"/>
    <w:rsid w:val="002F40B9"/>
    <w:rsid w:val="002F4240"/>
    <w:rsid w:val="002F442E"/>
    <w:rsid w:val="002F44D9"/>
    <w:rsid w:val="002F45A0"/>
    <w:rsid w:val="002F45E9"/>
    <w:rsid w:val="002F4650"/>
    <w:rsid w:val="002F47C2"/>
    <w:rsid w:val="002F4B57"/>
    <w:rsid w:val="002F4BE3"/>
    <w:rsid w:val="002F4D6C"/>
    <w:rsid w:val="002F4F3A"/>
    <w:rsid w:val="002F4F44"/>
    <w:rsid w:val="002F50B4"/>
    <w:rsid w:val="002F51D8"/>
    <w:rsid w:val="002F5202"/>
    <w:rsid w:val="002F527F"/>
    <w:rsid w:val="002F5469"/>
    <w:rsid w:val="002F557A"/>
    <w:rsid w:val="002F5953"/>
    <w:rsid w:val="002F5C04"/>
    <w:rsid w:val="002F5F9D"/>
    <w:rsid w:val="002F61B1"/>
    <w:rsid w:val="002F6705"/>
    <w:rsid w:val="002F676E"/>
    <w:rsid w:val="002F68A3"/>
    <w:rsid w:val="002F6B02"/>
    <w:rsid w:val="002F6C06"/>
    <w:rsid w:val="002F6E7D"/>
    <w:rsid w:val="002F7342"/>
    <w:rsid w:val="002F73B3"/>
    <w:rsid w:val="002F752D"/>
    <w:rsid w:val="002F7889"/>
    <w:rsid w:val="002F78DA"/>
    <w:rsid w:val="002F7B81"/>
    <w:rsid w:val="002F7F66"/>
    <w:rsid w:val="002F7F6C"/>
    <w:rsid w:val="002F7F7D"/>
    <w:rsid w:val="003007E5"/>
    <w:rsid w:val="003008BA"/>
    <w:rsid w:val="00300A62"/>
    <w:rsid w:val="00300B10"/>
    <w:rsid w:val="00300BB4"/>
    <w:rsid w:val="00300E31"/>
    <w:rsid w:val="00300EF6"/>
    <w:rsid w:val="003013E1"/>
    <w:rsid w:val="00301545"/>
    <w:rsid w:val="0030182F"/>
    <w:rsid w:val="0030189A"/>
    <w:rsid w:val="0030196F"/>
    <w:rsid w:val="00301F85"/>
    <w:rsid w:val="0030214A"/>
    <w:rsid w:val="00302394"/>
    <w:rsid w:val="00302795"/>
    <w:rsid w:val="00302958"/>
    <w:rsid w:val="003029F8"/>
    <w:rsid w:val="00302ADF"/>
    <w:rsid w:val="00302F0F"/>
    <w:rsid w:val="003032D3"/>
    <w:rsid w:val="00303351"/>
    <w:rsid w:val="003033B5"/>
    <w:rsid w:val="00303661"/>
    <w:rsid w:val="003036C5"/>
    <w:rsid w:val="00303965"/>
    <w:rsid w:val="003039E8"/>
    <w:rsid w:val="00303A68"/>
    <w:rsid w:val="00303CB3"/>
    <w:rsid w:val="00303DBF"/>
    <w:rsid w:val="00303DEB"/>
    <w:rsid w:val="00303DF3"/>
    <w:rsid w:val="0030413F"/>
    <w:rsid w:val="00304208"/>
    <w:rsid w:val="00304523"/>
    <w:rsid w:val="0030452A"/>
    <w:rsid w:val="00304593"/>
    <w:rsid w:val="0030467D"/>
    <w:rsid w:val="0030479B"/>
    <w:rsid w:val="0030479E"/>
    <w:rsid w:val="003047CA"/>
    <w:rsid w:val="00304908"/>
    <w:rsid w:val="00304D02"/>
    <w:rsid w:val="00304EEC"/>
    <w:rsid w:val="00305004"/>
    <w:rsid w:val="003050F2"/>
    <w:rsid w:val="00305171"/>
    <w:rsid w:val="0030538C"/>
    <w:rsid w:val="003053AD"/>
    <w:rsid w:val="00305456"/>
    <w:rsid w:val="0030560F"/>
    <w:rsid w:val="00305AF3"/>
    <w:rsid w:val="00305BC1"/>
    <w:rsid w:val="00305BDB"/>
    <w:rsid w:val="00305C03"/>
    <w:rsid w:val="00305C4F"/>
    <w:rsid w:val="00305D99"/>
    <w:rsid w:val="00305ECA"/>
    <w:rsid w:val="00306082"/>
    <w:rsid w:val="00306323"/>
    <w:rsid w:val="003063E8"/>
    <w:rsid w:val="00306448"/>
    <w:rsid w:val="003065AC"/>
    <w:rsid w:val="003065F1"/>
    <w:rsid w:val="0030663E"/>
    <w:rsid w:val="003066A7"/>
    <w:rsid w:val="00306B2A"/>
    <w:rsid w:val="00306C99"/>
    <w:rsid w:val="00306EC0"/>
    <w:rsid w:val="00306FD9"/>
    <w:rsid w:val="00307085"/>
    <w:rsid w:val="0030710C"/>
    <w:rsid w:val="00307149"/>
    <w:rsid w:val="00307578"/>
    <w:rsid w:val="00307607"/>
    <w:rsid w:val="003076D8"/>
    <w:rsid w:val="003077FB"/>
    <w:rsid w:val="00307825"/>
    <w:rsid w:val="00307A21"/>
    <w:rsid w:val="00307A95"/>
    <w:rsid w:val="00307B1F"/>
    <w:rsid w:val="00307BEE"/>
    <w:rsid w:val="00307EE0"/>
    <w:rsid w:val="00307EF2"/>
    <w:rsid w:val="003100CE"/>
    <w:rsid w:val="00310100"/>
    <w:rsid w:val="00310208"/>
    <w:rsid w:val="003102C8"/>
    <w:rsid w:val="00310447"/>
    <w:rsid w:val="00310A79"/>
    <w:rsid w:val="00310ACB"/>
    <w:rsid w:val="00310B71"/>
    <w:rsid w:val="00310E4A"/>
    <w:rsid w:val="00310FF6"/>
    <w:rsid w:val="00311273"/>
    <w:rsid w:val="00311646"/>
    <w:rsid w:val="0031178D"/>
    <w:rsid w:val="00311813"/>
    <w:rsid w:val="00311A1A"/>
    <w:rsid w:val="00311A9F"/>
    <w:rsid w:val="00311C73"/>
    <w:rsid w:val="00312009"/>
    <w:rsid w:val="003123A0"/>
    <w:rsid w:val="003124FA"/>
    <w:rsid w:val="0031280E"/>
    <w:rsid w:val="00312940"/>
    <w:rsid w:val="00312B3B"/>
    <w:rsid w:val="00312FD6"/>
    <w:rsid w:val="0031302B"/>
    <w:rsid w:val="003130A0"/>
    <w:rsid w:val="0031321E"/>
    <w:rsid w:val="00313255"/>
    <w:rsid w:val="00313544"/>
    <w:rsid w:val="00313858"/>
    <w:rsid w:val="00313990"/>
    <w:rsid w:val="00313A39"/>
    <w:rsid w:val="00313AA1"/>
    <w:rsid w:val="00313B43"/>
    <w:rsid w:val="00313B80"/>
    <w:rsid w:val="00313C71"/>
    <w:rsid w:val="00313CE0"/>
    <w:rsid w:val="00313FD4"/>
    <w:rsid w:val="003141BA"/>
    <w:rsid w:val="00314276"/>
    <w:rsid w:val="003142C5"/>
    <w:rsid w:val="00314348"/>
    <w:rsid w:val="003144CE"/>
    <w:rsid w:val="003145C1"/>
    <w:rsid w:val="00314669"/>
    <w:rsid w:val="003146F9"/>
    <w:rsid w:val="00314820"/>
    <w:rsid w:val="00314A7C"/>
    <w:rsid w:val="00314BDB"/>
    <w:rsid w:val="00314C5A"/>
    <w:rsid w:val="00314CB1"/>
    <w:rsid w:val="00314D7D"/>
    <w:rsid w:val="00315059"/>
    <w:rsid w:val="003150A6"/>
    <w:rsid w:val="003150EF"/>
    <w:rsid w:val="003151B1"/>
    <w:rsid w:val="00315205"/>
    <w:rsid w:val="003152D4"/>
    <w:rsid w:val="003152E4"/>
    <w:rsid w:val="0031548C"/>
    <w:rsid w:val="00315618"/>
    <w:rsid w:val="00315843"/>
    <w:rsid w:val="003158F1"/>
    <w:rsid w:val="00315D70"/>
    <w:rsid w:val="00315DD3"/>
    <w:rsid w:val="00315E9D"/>
    <w:rsid w:val="00315EF8"/>
    <w:rsid w:val="00315FE6"/>
    <w:rsid w:val="003160EC"/>
    <w:rsid w:val="003163F7"/>
    <w:rsid w:val="0031649B"/>
    <w:rsid w:val="0031650B"/>
    <w:rsid w:val="003165A6"/>
    <w:rsid w:val="00316860"/>
    <w:rsid w:val="003168B3"/>
    <w:rsid w:val="00316A30"/>
    <w:rsid w:val="00316F66"/>
    <w:rsid w:val="00316FF8"/>
    <w:rsid w:val="0031708A"/>
    <w:rsid w:val="003172F0"/>
    <w:rsid w:val="00317331"/>
    <w:rsid w:val="00317862"/>
    <w:rsid w:val="00317D7D"/>
    <w:rsid w:val="00317E50"/>
    <w:rsid w:val="00317E6B"/>
    <w:rsid w:val="00317F13"/>
    <w:rsid w:val="00320146"/>
    <w:rsid w:val="003201C7"/>
    <w:rsid w:val="003202C9"/>
    <w:rsid w:val="003204AC"/>
    <w:rsid w:val="003205BF"/>
    <w:rsid w:val="003206B1"/>
    <w:rsid w:val="00320786"/>
    <w:rsid w:val="003208A7"/>
    <w:rsid w:val="003208DF"/>
    <w:rsid w:val="00320CF9"/>
    <w:rsid w:val="00320D30"/>
    <w:rsid w:val="00320D33"/>
    <w:rsid w:val="00320E25"/>
    <w:rsid w:val="00320EB3"/>
    <w:rsid w:val="00320F5D"/>
    <w:rsid w:val="003211EE"/>
    <w:rsid w:val="003216D0"/>
    <w:rsid w:val="0032187B"/>
    <w:rsid w:val="003218A1"/>
    <w:rsid w:val="00321A9C"/>
    <w:rsid w:val="00321C75"/>
    <w:rsid w:val="00321CC0"/>
    <w:rsid w:val="00321D30"/>
    <w:rsid w:val="00322228"/>
    <w:rsid w:val="00322243"/>
    <w:rsid w:val="003225CC"/>
    <w:rsid w:val="0032276B"/>
    <w:rsid w:val="00322994"/>
    <w:rsid w:val="00322E47"/>
    <w:rsid w:val="00322FC9"/>
    <w:rsid w:val="00323115"/>
    <w:rsid w:val="003232CA"/>
    <w:rsid w:val="00323386"/>
    <w:rsid w:val="003233B6"/>
    <w:rsid w:val="00323478"/>
    <w:rsid w:val="0032347B"/>
    <w:rsid w:val="00323494"/>
    <w:rsid w:val="0032349A"/>
    <w:rsid w:val="003237F3"/>
    <w:rsid w:val="0032381A"/>
    <w:rsid w:val="0032387B"/>
    <w:rsid w:val="0032387E"/>
    <w:rsid w:val="00323C96"/>
    <w:rsid w:val="00323D86"/>
    <w:rsid w:val="00323E70"/>
    <w:rsid w:val="003242B2"/>
    <w:rsid w:val="003242F7"/>
    <w:rsid w:val="0032475E"/>
    <w:rsid w:val="0032477F"/>
    <w:rsid w:val="003247AC"/>
    <w:rsid w:val="00324854"/>
    <w:rsid w:val="0032493E"/>
    <w:rsid w:val="00324E24"/>
    <w:rsid w:val="00324F8D"/>
    <w:rsid w:val="00324FBF"/>
    <w:rsid w:val="003254E0"/>
    <w:rsid w:val="003256B0"/>
    <w:rsid w:val="0032575C"/>
    <w:rsid w:val="00325BCD"/>
    <w:rsid w:val="00325BD0"/>
    <w:rsid w:val="00325BD3"/>
    <w:rsid w:val="00325F01"/>
    <w:rsid w:val="00325FD2"/>
    <w:rsid w:val="003262DE"/>
    <w:rsid w:val="00326547"/>
    <w:rsid w:val="0032663C"/>
    <w:rsid w:val="00326688"/>
    <w:rsid w:val="00326879"/>
    <w:rsid w:val="00326AAE"/>
    <w:rsid w:val="00326B11"/>
    <w:rsid w:val="00326B21"/>
    <w:rsid w:val="00326BD0"/>
    <w:rsid w:val="00326BEE"/>
    <w:rsid w:val="00326D12"/>
    <w:rsid w:val="00326DB6"/>
    <w:rsid w:val="00326E78"/>
    <w:rsid w:val="00326F0A"/>
    <w:rsid w:val="003270BE"/>
    <w:rsid w:val="003274AE"/>
    <w:rsid w:val="003274E9"/>
    <w:rsid w:val="003276ED"/>
    <w:rsid w:val="003279E8"/>
    <w:rsid w:val="00327A6D"/>
    <w:rsid w:val="00327B81"/>
    <w:rsid w:val="00327BBE"/>
    <w:rsid w:val="00327D17"/>
    <w:rsid w:val="00327DDC"/>
    <w:rsid w:val="00327EEF"/>
    <w:rsid w:val="00327EF4"/>
    <w:rsid w:val="0033016F"/>
    <w:rsid w:val="00330389"/>
    <w:rsid w:val="003305F1"/>
    <w:rsid w:val="00330726"/>
    <w:rsid w:val="003309A7"/>
    <w:rsid w:val="00330CCE"/>
    <w:rsid w:val="00330FE7"/>
    <w:rsid w:val="003310CC"/>
    <w:rsid w:val="003311CB"/>
    <w:rsid w:val="003311E4"/>
    <w:rsid w:val="00331391"/>
    <w:rsid w:val="003313C6"/>
    <w:rsid w:val="0033144B"/>
    <w:rsid w:val="0033146C"/>
    <w:rsid w:val="0033168D"/>
    <w:rsid w:val="00331986"/>
    <w:rsid w:val="00331A2C"/>
    <w:rsid w:val="00331D65"/>
    <w:rsid w:val="00331E2C"/>
    <w:rsid w:val="00332015"/>
    <w:rsid w:val="00332121"/>
    <w:rsid w:val="00332411"/>
    <w:rsid w:val="00332519"/>
    <w:rsid w:val="00332594"/>
    <w:rsid w:val="003327F0"/>
    <w:rsid w:val="0033285D"/>
    <w:rsid w:val="00332887"/>
    <w:rsid w:val="00332C04"/>
    <w:rsid w:val="00332D08"/>
    <w:rsid w:val="00332D45"/>
    <w:rsid w:val="00332D91"/>
    <w:rsid w:val="00332E28"/>
    <w:rsid w:val="00333177"/>
    <w:rsid w:val="003331D0"/>
    <w:rsid w:val="003332D4"/>
    <w:rsid w:val="003334B5"/>
    <w:rsid w:val="003334D5"/>
    <w:rsid w:val="00333571"/>
    <w:rsid w:val="00333710"/>
    <w:rsid w:val="00333A29"/>
    <w:rsid w:val="00333E15"/>
    <w:rsid w:val="00334028"/>
    <w:rsid w:val="00334149"/>
    <w:rsid w:val="00334347"/>
    <w:rsid w:val="00334590"/>
    <w:rsid w:val="00334948"/>
    <w:rsid w:val="00334992"/>
    <w:rsid w:val="00334D69"/>
    <w:rsid w:val="00334D91"/>
    <w:rsid w:val="00335116"/>
    <w:rsid w:val="00335370"/>
    <w:rsid w:val="00335AFC"/>
    <w:rsid w:val="00335CC7"/>
    <w:rsid w:val="00335D03"/>
    <w:rsid w:val="0033609C"/>
    <w:rsid w:val="003361FF"/>
    <w:rsid w:val="0033674A"/>
    <w:rsid w:val="003367CA"/>
    <w:rsid w:val="00336B2E"/>
    <w:rsid w:val="00336C97"/>
    <w:rsid w:val="00336E15"/>
    <w:rsid w:val="00336EA2"/>
    <w:rsid w:val="00336EAD"/>
    <w:rsid w:val="00337519"/>
    <w:rsid w:val="003375FE"/>
    <w:rsid w:val="003378FA"/>
    <w:rsid w:val="00337A82"/>
    <w:rsid w:val="00337B17"/>
    <w:rsid w:val="00337D4B"/>
    <w:rsid w:val="0033F51F"/>
    <w:rsid w:val="003400B2"/>
    <w:rsid w:val="003400D7"/>
    <w:rsid w:val="00340417"/>
    <w:rsid w:val="00340434"/>
    <w:rsid w:val="003404B3"/>
    <w:rsid w:val="00340BEE"/>
    <w:rsid w:val="00340D61"/>
    <w:rsid w:val="00341143"/>
    <w:rsid w:val="00341179"/>
    <w:rsid w:val="0034129A"/>
    <w:rsid w:val="003413CC"/>
    <w:rsid w:val="00341550"/>
    <w:rsid w:val="0034156B"/>
    <w:rsid w:val="003415E1"/>
    <w:rsid w:val="003415FF"/>
    <w:rsid w:val="00341728"/>
    <w:rsid w:val="00342019"/>
    <w:rsid w:val="00342169"/>
    <w:rsid w:val="00342229"/>
    <w:rsid w:val="00342301"/>
    <w:rsid w:val="003423BB"/>
    <w:rsid w:val="00342410"/>
    <w:rsid w:val="00342481"/>
    <w:rsid w:val="0034255D"/>
    <w:rsid w:val="003425E5"/>
    <w:rsid w:val="0034265E"/>
    <w:rsid w:val="00342F9C"/>
    <w:rsid w:val="00342FE0"/>
    <w:rsid w:val="00342FE6"/>
    <w:rsid w:val="0034304A"/>
    <w:rsid w:val="003432FE"/>
    <w:rsid w:val="00343515"/>
    <w:rsid w:val="0034352F"/>
    <w:rsid w:val="00343BB2"/>
    <w:rsid w:val="00343BBC"/>
    <w:rsid w:val="00343C8B"/>
    <w:rsid w:val="00343CD3"/>
    <w:rsid w:val="003440BF"/>
    <w:rsid w:val="003442CE"/>
    <w:rsid w:val="003449A7"/>
    <w:rsid w:val="00344D1D"/>
    <w:rsid w:val="00344D3C"/>
    <w:rsid w:val="00344D3F"/>
    <w:rsid w:val="00344F0D"/>
    <w:rsid w:val="0034530D"/>
    <w:rsid w:val="003454A9"/>
    <w:rsid w:val="0034571E"/>
    <w:rsid w:val="00345B5C"/>
    <w:rsid w:val="00345C8E"/>
    <w:rsid w:val="00345DC0"/>
    <w:rsid w:val="00345E75"/>
    <w:rsid w:val="00345F43"/>
    <w:rsid w:val="0034606A"/>
    <w:rsid w:val="00346217"/>
    <w:rsid w:val="00346354"/>
    <w:rsid w:val="00346545"/>
    <w:rsid w:val="003466F0"/>
    <w:rsid w:val="00346B60"/>
    <w:rsid w:val="00346B80"/>
    <w:rsid w:val="00346C4C"/>
    <w:rsid w:val="00346CB7"/>
    <w:rsid w:val="00346D55"/>
    <w:rsid w:val="00346EB3"/>
    <w:rsid w:val="00346EBD"/>
    <w:rsid w:val="00346EEC"/>
    <w:rsid w:val="0034704B"/>
    <w:rsid w:val="0034751E"/>
    <w:rsid w:val="00347AE7"/>
    <w:rsid w:val="00347B23"/>
    <w:rsid w:val="00347FB8"/>
    <w:rsid w:val="00347FD7"/>
    <w:rsid w:val="0035055C"/>
    <w:rsid w:val="0035074B"/>
    <w:rsid w:val="00350759"/>
    <w:rsid w:val="003507B3"/>
    <w:rsid w:val="003507E0"/>
    <w:rsid w:val="00350984"/>
    <w:rsid w:val="00350AEA"/>
    <w:rsid w:val="00350BC6"/>
    <w:rsid w:val="00350F94"/>
    <w:rsid w:val="00351045"/>
    <w:rsid w:val="00351A6B"/>
    <w:rsid w:val="00351C05"/>
    <w:rsid w:val="00351C7C"/>
    <w:rsid w:val="00351D8F"/>
    <w:rsid w:val="00351FC5"/>
    <w:rsid w:val="0035217F"/>
    <w:rsid w:val="0035218A"/>
    <w:rsid w:val="0035248D"/>
    <w:rsid w:val="003525FF"/>
    <w:rsid w:val="00352845"/>
    <w:rsid w:val="00352A13"/>
    <w:rsid w:val="00352A61"/>
    <w:rsid w:val="00352C1B"/>
    <w:rsid w:val="00352C4C"/>
    <w:rsid w:val="00352CF5"/>
    <w:rsid w:val="00352F03"/>
    <w:rsid w:val="003530CC"/>
    <w:rsid w:val="0035336F"/>
    <w:rsid w:val="003534E9"/>
    <w:rsid w:val="003534F1"/>
    <w:rsid w:val="00353806"/>
    <w:rsid w:val="00353BC4"/>
    <w:rsid w:val="00353C58"/>
    <w:rsid w:val="00353C89"/>
    <w:rsid w:val="00353E50"/>
    <w:rsid w:val="00353F14"/>
    <w:rsid w:val="00353F6F"/>
    <w:rsid w:val="003541A3"/>
    <w:rsid w:val="00354280"/>
    <w:rsid w:val="00354495"/>
    <w:rsid w:val="00354953"/>
    <w:rsid w:val="00354AAA"/>
    <w:rsid w:val="00354AE8"/>
    <w:rsid w:val="00354AFF"/>
    <w:rsid w:val="00354C64"/>
    <w:rsid w:val="00354C8C"/>
    <w:rsid w:val="00354EB7"/>
    <w:rsid w:val="00354F5E"/>
    <w:rsid w:val="0035511A"/>
    <w:rsid w:val="003554C7"/>
    <w:rsid w:val="00355544"/>
    <w:rsid w:val="00355547"/>
    <w:rsid w:val="0035555C"/>
    <w:rsid w:val="00355731"/>
    <w:rsid w:val="0035586E"/>
    <w:rsid w:val="00355989"/>
    <w:rsid w:val="00355A74"/>
    <w:rsid w:val="00355BE9"/>
    <w:rsid w:val="00355EC2"/>
    <w:rsid w:val="00355F82"/>
    <w:rsid w:val="0035624C"/>
    <w:rsid w:val="00356286"/>
    <w:rsid w:val="003562D9"/>
    <w:rsid w:val="0035637F"/>
    <w:rsid w:val="003565BE"/>
    <w:rsid w:val="00356668"/>
    <w:rsid w:val="00356776"/>
    <w:rsid w:val="00356B41"/>
    <w:rsid w:val="00356B91"/>
    <w:rsid w:val="00356D26"/>
    <w:rsid w:val="00356D6B"/>
    <w:rsid w:val="00356F0A"/>
    <w:rsid w:val="0035703B"/>
    <w:rsid w:val="00357047"/>
    <w:rsid w:val="0035720F"/>
    <w:rsid w:val="00357350"/>
    <w:rsid w:val="003574F5"/>
    <w:rsid w:val="003576BA"/>
    <w:rsid w:val="0035784E"/>
    <w:rsid w:val="00357A37"/>
    <w:rsid w:val="00357CB2"/>
    <w:rsid w:val="00357F39"/>
    <w:rsid w:val="00357F63"/>
    <w:rsid w:val="0035B699"/>
    <w:rsid w:val="00360383"/>
    <w:rsid w:val="003603ED"/>
    <w:rsid w:val="003609BC"/>
    <w:rsid w:val="00360BC2"/>
    <w:rsid w:val="0036133B"/>
    <w:rsid w:val="00361422"/>
    <w:rsid w:val="00361998"/>
    <w:rsid w:val="003619A2"/>
    <w:rsid w:val="00361C04"/>
    <w:rsid w:val="00361D8E"/>
    <w:rsid w:val="00362004"/>
    <w:rsid w:val="0036201F"/>
    <w:rsid w:val="00362379"/>
    <w:rsid w:val="00362621"/>
    <w:rsid w:val="00362794"/>
    <w:rsid w:val="00362A0E"/>
    <w:rsid w:val="00362A9B"/>
    <w:rsid w:val="00362B63"/>
    <w:rsid w:val="00362CC2"/>
    <w:rsid w:val="00362CC7"/>
    <w:rsid w:val="00362DF5"/>
    <w:rsid w:val="00362E0B"/>
    <w:rsid w:val="0036302C"/>
    <w:rsid w:val="0036304D"/>
    <w:rsid w:val="00363197"/>
    <w:rsid w:val="00363282"/>
    <w:rsid w:val="003633A5"/>
    <w:rsid w:val="0036357D"/>
    <w:rsid w:val="003636DD"/>
    <w:rsid w:val="0036380E"/>
    <w:rsid w:val="00363932"/>
    <w:rsid w:val="00363A75"/>
    <w:rsid w:val="00363AF1"/>
    <w:rsid w:val="00363BEE"/>
    <w:rsid w:val="00363D1A"/>
    <w:rsid w:val="00363D6D"/>
    <w:rsid w:val="00363D8B"/>
    <w:rsid w:val="00363DC5"/>
    <w:rsid w:val="00363E44"/>
    <w:rsid w:val="00363F15"/>
    <w:rsid w:val="00363F5F"/>
    <w:rsid w:val="00364343"/>
    <w:rsid w:val="003645F4"/>
    <w:rsid w:val="003648FC"/>
    <w:rsid w:val="00364AAA"/>
    <w:rsid w:val="00364C72"/>
    <w:rsid w:val="00364F39"/>
    <w:rsid w:val="00365145"/>
    <w:rsid w:val="00365376"/>
    <w:rsid w:val="00365379"/>
    <w:rsid w:val="003656AE"/>
    <w:rsid w:val="003656F6"/>
    <w:rsid w:val="00365881"/>
    <w:rsid w:val="00365A98"/>
    <w:rsid w:val="00365B42"/>
    <w:rsid w:val="00365B8A"/>
    <w:rsid w:val="00365DC2"/>
    <w:rsid w:val="00365F7A"/>
    <w:rsid w:val="003661B2"/>
    <w:rsid w:val="0036657E"/>
    <w:rsid w:val="0036659E"/>
    <w:rsid w:val="003665F6"/>
    <w:rsid w:val="00366A7F"/>
    <w:rsid w:val="00366A80"/>
    <w:rsid w:val="00366F10"/>
    <w:rsid w:val="00366FAE"/>
    <w:rsid w:val="00366FBF"/>
    <w:rsid w:val="003673FE"/>
    <w:rsid w:val="0036745C"/>
    <w:rsid w:val="00367640"/>
    <w:rsid w:val="0036796D"/>
    <w:rsid w:val="003679B2"/>
    <w:rsid w:val="00367A54"/>
    <w:rsid w:val="00367A8A"/>
    <w:rsid w:val="00367AFB"/>
    <w:rsid w:val="00367BFF"/>
    <w:rsid w:val="00367C27"/>
    <w:rsid w:val="00367C3F"/>
    <w:rsid w:val="00367F44"/>
    <w:rsid w:val="00367FB2"/>
    <w:rsid w:val="00370032"/>
    <w:rsid w:val="0037017C"/>
    <w:rsid w:val="0037027E"/>
    <w:rsid w:val="003702C3"/>
    <w:rsid w:val="00370302"/>
    <w:rsid w:val="00370590"/>
    <w:rsid w:val="00370630"/>
    <w:rsid w:val="00370B8B"/>
    <w:rsid w:val="00371181"/>
    <w:rsid w:val="003712F9"/>
    <w:rsid w:val="00371379"/>
    <w:rsid w:val="003713AA"/>
    <w:rsid w:val="00371435"/>
    <w:rsid w:val="00371472"/>
    <w:rsid w:val="00371713"/>
    <w:rsid w:val="0037191D"/>
    <w:rsid w:val="00371AD5"/>
    <w:rsid w:val="00371CAB"/>
    <w:rsid w:val="00371CD7"/>
    <w:rsid w:val="003722E8"/>
    <w:rsid w:val="0037263C"/>
    <w:rsid w:val="00372661"/>
    <w:rsid w:val="003727B0"/>
    <w:rsid w:val="00372D09"/>
    <w:rsid w:val="0037308E"/>
    <w:rsid w:val="00373099"/>
    <w:rsid w:val="003730F1"/>
    <w:rsid w:val="0037355C"/>
    <w:rsid w:val="003738C0"/>
    <w:rsid w:val="003738E8"/>
    <w:rsid w:val="00373A88"/>
    <w:rsid w:val="00373B60"/>
    <w:rsid w:val="00373C8E"/>
    <w:rsid w:val="00373D9F"/>
    <w:rsid w:val="00374174"/>
    <w:rsid w:val="0037424F"/>
    <w:rsid w:val="0037427A"/>
    <w:rsid w:val="00374700"/>
    <w:rsid w:val="00374D23"/>
    <w:rsid w:val="00374D5E"/>
    <w:rsid w:val="00374E72"/>
    <w:rsid w:val="00374FAC"/>
    <w:rsid w:val="00374FF9"/>
    <w:rsid w:val="003750F6"/>
    <w:rsid w:val="003752CD"/>
    <w:rsid w:val="00375614"/>
    <w:rsid w:val="003757B9"/>
    <w:rsid w:val="0037596E"/>
    <w:rsid w:val="00375A70"/>
    <w:rsid w:val="00375A9E"/>
    <w:rsid w:val="00375B3A"/>
    <w:rsid w:val="00375B9D"/>
    <w:rsid w:val="00375CFF"/>
    <w:rsid w:val="0037625C"/>
    <w:rsid w:val="003763E5"/>
    <w:rsid w:val="00376537"/>
    <w:rsid w:val="00376641"/>
    <w:rsid w:val="00376659"/>
    <w:rsid w:val="00376A1E"/>
    <w:rsid w:val="00376EB8"/>
    <w:rsid w:val="00376FB1"/>
    <w:rsid w:val="0037706F"/>
    <w:rsid w:val="003770A6"/>
    <w:rsid w:val="003772F1"/>
    <w:rsid w:val="00377710"/>
    <w:rsid w:val="00377711"/>
    <w:rsid w:val="00377880"/>
    <w:rsid w:val="00377CB5"/>
    <w:rsid w:val="00377E3E"/>
    <w:rsid w:val="003804EC"/>
    <w:rsid w:val="003805F5"/>
    <w:rsid w:val="00380699"/>
    <w:rsid w:val="00380783"/>
    <w:rsid w:val="003809CD"/>
    <w:rsid w:val="00380AC4"/>
    <w:rsid w:val="00380C4C"/>
    <w:rsid w:val="00380D0E"/>
    <w:rsid w:val="00380EC7"/>
    <w:rsid w:val="00381062"/>
    <w:rsid w:val="0038110A"/>
    <w:rsid w:val="003812FC"/>
    <w:rsid w:val="00381301"/>
    <w:rsid w:val="00381307"/>
    <w:rsid w:val="003814F8"/>
    <w:rsid w:val="00381944"/>
    <w:rsid w:val="00381C25"/>
    <w:rsid w:val="00381CE3"/>
    <w:rsid w:val="00381D03"/>
    <w:rsid w:val="003820B2"/>
    <w:rsid w:val="003820C6"/>
    <w:rsid w:val="0038283B"/>
    <w:rsid w:val="00382887"/>
    <w:rsid w:val="00382956"/>
    <w:rsid w:val="00382BF9"/>
    <w:rsid w:val="00382C41"/>
    <w:rsid w:val="00382CF0"/>
    <w:rsid w:val="00382EC9"/>
    <w:rsid w:val="00382ED9"/>
    <w:rsid w:val="00382EEE"/>
    <w:rsid w:val="00382EFD"/>
    <w:rsid w:val="003830AF"/>
    <w:rsid w:val="00383110"/>
    <w:rsid w:val="00383440"/>
    <w:rsid w:val="00383450"/>
    <w:rsid w:val="003835FA"/>
    <w:rsid w:val="00383607"/>
    <w:rsid w:val="003839E1"/>
    <w:rsid w:val="00383A39"/>
    <w:rsid w:val="00383DFF"/>
    <w:rsid w:val="00383EA7"/>
    <w:rsid w:val="00383FF0"/>
    <w:rsid w:val="00384092"/>
    <w:rsid w:val="0038425C"/>
    <w:rsid w:val="00385012"/>
    <w:rsid w:val="0038522B"/>
    <w:rsid w:val="0038535F"/>
    <w:rsid w:val="0038546C"/>
    <w:rsid w:val="00385479"/>
    <w:rsid w:val="0038586D"/>
    <w:rsid w:val="00385C79"/>
    <w:rsid w:val="00385C8E"/>
    <w:rsid w:val="00385F72"/>
    <w:rsid w:val="00385F95"/>
    <w:rsid w:val="00385FBD"/>
    <w:rsid w:val="00385FFC"/>
    <w:rsid w:val="0038606F"/>
    <w:rsid w:val="003862B1"/>
    <w:rsid w:val="003865D7"/>
    <w:rsid w:val="00386DFD"/>
    <w:rsid w:val="0038730A"/>
    <w:rsid w:val="003875C3"/>
    <w:rsid w:val="0038764F"/>
    <w:rsid w:val="0038765E"/>
    <w:rsid w:val="0038771D"/>
    <w:rsid w:val="00387822"/>
    <w:rsid w:val="00387AC4"/>
    <w:rsid w:val="00387B91"/>
    <w:rsid w:val="00387BA2"/>
    <w:rsid w:val="00387C3B"/>
    <w:rsid w:val="00390035"/>
    <w:rsid w:val="003903E0"/>
    <w:rsid w:val="003904E0"/>
    <w:rsid w:val="0039051B"/>
    <w:rsid w:val="0039057C"/>
    <w:rsid w:val="003905E8"/>
    <w:rsid w:val="0039063C"/>
    <w:rsid w:val="00390D57"/>
    <w:rsid w:val="00390D8C"/>
    <w:rsid w:val="00390D90"/>
    <w:rsid w:val="00390E30"/>
    <w:rsid w:val="00390E76"/>
    <w:rsid w:val="00390E80"/>
    <w:rsid w:val="00390F77"/>
    <w:rsid w:val="003913CB"/>
    <w:rsid w:val="0039157F"/>
    <w:rsid w:val="00391590"/>
    <w:rsid w:val="0039175A"/>
    <w:rsid w:val="003918E3"/>
    <w:rsid w:val="0039191F"/>
    <w:rsid w:val="003919DA"/>
    <w:rsid w:val="00391C36"/>
    <w:rsid w:val="00391E78"/>
    <w:rsid w:val="00391F62"/>
    <w:rsid w:val="00392028"/>
    <w:rsid w:val="0039203E"/>
    <w:rsid w:val="003922AC"/>
    <w:rsid w:val="003922CD"/>
    <w:rsid w:val="003922E3"/>
    <w:rsid w:val="00392418"/>
    <w:rsid w:val="0039242E"/>
    <w:rsid w:val="003927D3"/>
    <w:rsid w:val="003929B1"/>
    <w:rsid w:val="00392F62"/>
    <w:rsid w:val="00393105"/>
    <w:rsid w:val="00393647"/>
    <w:rsid w:val="00393A95"/>
    <w:rsid w:val="00393E0A"/>
    <w:rsid w:val="00393E1E"/>
    <w:rsid w:val="00393F77"/>
    <w:rsid w:val="00394001"/>
    <w:rsid w:val="00394045"/>
    <w:rsid w:val="003940B3"/>
    <w:rsid w:val="00394254"/>
    <w:rsid w:val="003942C3"/>
    <w:rsid w:val="0039444F"/>
    <w:rsid w:val="003944DF"/>
    <w:rsid w:val="00394536"/>
    <w:rsid w:val="003945DA"/>
    <w:rsid w:val="0039496B"/>
    <w:rsid w:val="00394AA3"/>
    <w:rsid w:val="00394B0B"/>
    <w:rsid w:val="00394BCB"/>
    <w:rsid w:val="00394C65"/>
    <w:rsid w:val="00394DA4"/>
    <w:rsid w:val="003950CC"/>
    <w:rsid w:val="003950E4"/>
    <w:rsid w:val="00395247"/>
    <w:rsid w:val="0039525E"/>
    <w:rsid w:val="00395276"/>
    <w:rsid w:val="0039538D"/>
    <w:rsid w:val="003953D3"/>
    <w:rsid w:val="003954CE"/>
    <w:rsid w:val="00395521"/>
    <w:rsid w:val="003957D8"/>
    <w:rsid w:val="0039598D"/>
    <w:rsid w:val="00395A06"/>
    <w:rsid w:val="00395AF7"/>
    <w:rsid w:val="00395B0E"/>
    <w:rsid w:val="00395E62"/>
    <w:rsid w:val="00395FB8"/>
    <w:rsid w:val="003960A6"/>
    <w:rsid w:val="0039616E"/>
    <w:rsid w:val="00396202"/>
    <w:rsid w:val="00396238"/>
    <w:rsid w:val="003963B4"/>
    <w:rsid w:val="003963E3"/>
    <w:rsid w:val="0039651F"/>
    <w:rsid w:val="00396638"/>
    <w:rsid w:val="0039664C"/>
    <w:rsid w:val="00396900"/>
    <w:rsid w:val="003969AA"/>
    <w:rsid w:val="00396BA2"/>
    <w:rsid w:val="00397040"/>
    <w:rsid w:val="0039713B"/>
    <w:rsid w:val="00397173"/>
    <w:rsid w:val="00397901"/>
    <w:rsid w:val="00397AB4"/>
    <w:rsid w:val="00397C3E"/>
    <w:rsid w:val="00397D3F"/>
    <w:rsid w:val="00397ED0"/>
    <w:rsid w:val="003A005D"/>
    <w:rsid w:val="003A04AF"/>
    <w:rsid w:val="003A0521"/>
    <w:rsid w:val="003A0C2C"/>
    <w:rsid w:val="003A0E3F"/>
    <w:rsid w:val="003A0F8A"/>
    <w:rsid w:val="003A1174"/>
    <w:rsid w:val="003A1277"/>
    <w:rsid w:val="003A15C9"/>
    <w:rsid w:val="003A16D0"/>
    <w:rsid w:val="003A189B"/>
    <w:rsid w:val="003A1B3E"/>
    <w:rsid w:val="003A1CB5"/>
    <w:rsid w:val="003A1DA2"/>
    <w:rsid w:val="003A2058"/>
    <w:rsid w:val="003A2317"/>
    <w:rsid w:val="003A245A"/>
    <w:rsid w:val="003A25A5"/>
    <w:rsid w:val="003A2B49"/>
    <w:rsid w:val="003A2D58"/>
    <w:rsid w:val="003A2E05"/>
    <w:rsid w:val="003A3035"/>
    <w:rsid w:val="003A3371"/>
    <w:rsid w:val="003A3405"/>
    <w:rsid w:val="003A35EE"/>
    <w:rsid w:val="003A36D9"/>
    <w:rsid w:val="003A393F"/>
    <w:rsid w:val="003A3B0C"/>
    <w:rsid w:val="003A3C05"/>
    <w:rsid w:val="003A3E9A"/>
    <w:rsid w:val="003A3F15"/>
    <w:rsid w:val="003A3F9A"/>
    <w:rsid w:val="003A41C0"/>
    <w:rsid w:val="003A4361"/>
    <w:rsid w:val="003A4517"/>
    <w:rsid w:val="003A4836"/>
    <w:rsid w:val="003A48C4"/>
    <w:rsid w:val="003A494E"/>
    <w:rsid w:val="003A4A8F"/>
    <w:rsid w:val="003A4F78"/>
    <w:rsid w:val="003A5188"/>
    <w:rsid w:val="003A51D5"/>
    <w:rsid w:val="003A52FA"/>
    <w:rsid w:val="003A54F8"/>
    <w:rsid w:val="003A561D"/>
    <w:rsid w:val="003A5710"/>
    <w:rsid w:val="003A5735"/>
    <w:rsid w:val="003A57A1"/>
    <w:rsid w:val="003A57E7"/>
    <w:rsid w:val="003A5A6F"/>
    <w:rsid w:val="003A5B71"/>
    <w:rsid w:val="003A61FD"/>
    <w:rsid w:val="003A62D1"/>
    <w:rsid w:val="003A643D"/>
    <w:rsid w:val="003A6489"/>
    <w:rsid w:val="003A6540"/>
    <w:rsid w:val="003A662B"/>
    <w:rsid w:val="003A6746"/>
    <w:rsid w:val="003A6932"/>
    <w:rsid w:val="003A69E2"/>
    <w:rsid w:val="003A6A85"/>
    <w:rsid w:val="003A6D8B"/>
    <w:rsid w:val="003A7156"/>
    <w:rsid w:val="003A7213"/>
    <w:rsid w:val="003A734C"/>
    <w:rsid w:val="003A7647"/>
    <w:rsid w:val="003A775C"/>
    <w:rsid w:val="003A77EE"/>
    <w:rsid w:val="003A7800"/>
    <w:rsid w:val="003A782E"/>
    <w:rsid w:val="003A79C2"/>
    <w:rsid w:val="003A7A61"/>
    <w:rsid w:val="003A7BA2"/>
    <w:rsid w:val="003A7CBB"/>
    <w:rsid w:val="003A7CC8"/>
    <w:rsid w:val="003A7D6B"/>
    <w:rsid w:val="003A7F27"/>
    <w:rsid w:val="003B0068"/>
    <w:rsid w:val="003B0392"/>
    <w:rsid w:val="003B0510"/>
    <w:rsid w:val="003B053F"/>
    <w:rsid w:val="003B060A"/>
    <w:rsid w:val="003B078B"/>
    <w:rsid w:val="003B0802"/>
    <w:rsid w:val="003B0B96"/>
    <w:rsid w:val="003B0FB2"/>
    <w:rsid w:val="003B0FE9"/>
    <w:rsid w:val="003B1280"/>
    <w:rsid w:val="003B13B9"/>
    <w:rsid w:val="003B141A"/>
    <w:rsid w:val="003B1721"/>
    <w:rsid w:val="003B18C2"/>
    <w:rsid w:val="003B18ED"/>
    <w:rsid w:val="003B19B6"/>
    <w:rsid w:val="003B1DD2"/>
    <w:rsid w:val="003B2266"/>
    <w:rsid w:val="003B227A"/>
    <w:rsid w:val="003B23D8"/>
    <w:rsid w:val="003B245F"/>
    <w:rsid w:val="003B2567"/>
    <w:rsid w:val="003B28CF"/>
    <w:rsid w:val="003B2A36"/>
    <w:rsid w:val="003B2A3F"/>
    <w:rsid w:val="003B2F32"/>
    <w:rsid w:val="003B2F8A"/>
    <w:rsid w:val="003B3018"/>
    <w:rsid w:val="003B3306"/>
    <w:rsid w:val="003B33C8"/>
    <w:rsid w:val="003B358A"/>
    <w:rsid w:val="003B39E3"/>
    <w:rsid w:val="003B3A66"/>
    <w:rsid w:val="003B3ACB"/>
    <w:rsid w:val="003B3B3C"/>
    <w:rsid w:val="003B3C02"/>
    <w:rsid w:val="003B3C27"/>
    <w:rsid w:val="003B3F17"/>
    <w:rsid w:val="003B40B7"/>
    <w:rsid w:val="003B444E"/>
    <w:rsid w:val="003B487D"/>
    <w:rsid w:val="003B48C3"/>
    <w:rsid w:val="003B48F8"/>
    <w:rsid w:val="003B4B88"/>
    <w:rsid w:val="003B4F04"/>
    <w:rsid w:val="003B51A9"/>
    <w:rsid w:val="003B51D3"/>
    <w:rsid w:val="003B53F6"/>
    <w:rsid w:val="003B5C54"/>
    <w:rsid w:val="003B5D5B"/>
    <w:rsid w:val="003B5E3F"/>
    <w:rsid w:val="003B619F"/>
    <w:rsid w:val="003B62EA"/>
    <w:rsid w:val="003B641E"/>
    <w:rsid w:val="003B66E3"/>
    <w:rsid w:val="003B67CE"/>
    <w:rsid w:val="003B67EC"/>
    <w:rsid w:val="003B688C"/>
    <w:rsid w:val="003B71BF"/>
    <w:rsid w:val="003B754F"/>
    <w:rsid w:val="003B7FC2"/>
    <w:rsid w:val="003C0024"/>
    <w:rsid w:val="003C007B"/>
    <w:rsid w:val="003C0353"/>
    <w:rsid w:val="003C044E"/>
    <w:rsid w:val="003C05A3"/>
    <w:rsid w:val="003C07B1"/>
    <w:rsid w:val="003C0863"/>
    <w:rsid w:val="003C0979"/>
    <w:rsid w:val="003C0A80"/>
    <w:rsid w:val="003C0C0F"/>
    <w:rsid w:val="003C0C3A"/>
    <w:rsid w:val="003C0D54"/>
    <w:rsid w:val="003C0EC4"/>
    <w:rsid w:val="003C0F2D"/>
    <w:rsid w:val="003C0FA1"/>
    <w:rsid w:val="003C1012"/>
    <w:rsid w:val="003C1077"/>
    <w:rsid w:val="003C1351"/>
    <w:rsid w:val="003C1440"/>
    <w:rsid w:val="003C156C"/>
    <w:rsid w:val="003C15D9"/>
    <w:rsid w:val="003C15E4"/>
    <w:rsid w:val="003C1B63"/>
    <w:rsid w:val="003C1DF8"/>
    <w:rsid w:val="003C2004"/>
    <w:rsid w:val="003C2133"/>
    <w:rsid w:val="003C237E"/>
    <w:rsid w:val="003C24F4"/>
    <w:rsid w:val="003C267D"/>
    <w:rsid w:val="003C2847"/>
    <w:rsid w:val="003C2877"/>
    <w:rsid w:val="003C2891"/>
    <w:rsid w:val="003C28F6"/>
    <w:rsid w:val="003C2A08"/>
    <w:rsid w:val="003C2B3E"/>
    <w:rsid w:val="003C2D1D"/>
    <w:rsid w:val="003C2E00"/>
    <w:rsid w:val="003C31B5"/>
    <w:rsid w:val="003C320F"/>
    <w:rsid w:val="003C337E"/>
    <w:rsid w:val="003C34D8"/>
    <w:rsid w:val="003C3943"/>
    <w:rsid w:val="003C3A6F"/>
    <w:rsid w:val="003C3D48"/>
    <w:rsid w:val="003C3FB1"/>
    <w:rsid w:val="003C3FD5"/>
    <w:rsid w:val="003C426E"/>
    <w:rsid w:val="003C43A9"/>
    <w:rsid w:val="003C4509"/>
    <w:rsid w:val="003C45DE"/>
    <w:rsid w:val="003C48E0"/>
    <w:rsid w:val="003C49CB"/>
    <w:rsid w:val="003C4A12"/>
    <w:rsid w:val="003C4AE3"/>
    <w:rsid w:val="003C4C6E"/>
    <w:rsid w:val="003C4C88"/>
    <w:rsid w:val="003C4FD6"/>
    <w:rsid w:val="003C50B2"/>
    <w:rsid w:val="003C53EA"/>
    <w:rsid w:val="003C55FC"/>
    <w:rsid w:val="003C5684"/>
    <w:rsid w:val="003C56A8"/>
    <w:rsid w:val="003C58C1"/>
    <w:rsid w:val="003C58DB"/>
    <w:rsid w:val="003C59CC"/>
    <w:rsid w:val="003C5AFB"/>
    <w:rsid w:val="003C5CC0"/>
    <w:rsid w:val="003C5DC0"/>
    <w:rsid w:val="003C5ED4"/>
    <w:rsid w:val="003C5EF1"/>
    <w:rsid w:val="003C6030"/>
    <w:rsid w:val="003C624D"/>
    <w:rsid w:val="003C6416"/>
    <w:rsid w:val="003C6873"/>
    <w:rsid w:val="003C6BAC"/>
    <w:rsid w:val="003C6D5A"/>
    <w:rsid w:val="003C71BE"/>
    <w:rsid w:val="003C7360"/>
    <w:rsid w:val="003C738D"/>
    <w:rsid w:val="003C73BE"/>
    <w:rsid w:val="003C7409"/>
    <w:rsid w:val="003C76CE"/>
    <w:rsid w:val="003C77C4"/>
    <w:rsid w:val="003C77D8"/>
    <w:rsid w:val="003C7889"/>
    <w:rsid w:val="003C79B4"/>
    <w:rsid w:val="003C7AE6"/>
    <w:rsid w:val="003C7BC2"/>
    <w:rsid w:val="003C7BE2"/>
    <w:rsid w:val="003C7C66"/>
    <w:rsid w:val="003C7DF3"/>
    <w:rsid w:val="003C7E24"/>
    <w:rsid w:val="003C7F1B"/>
    <w:rsid w:val="003D0D2C"/>
    <w:rsid w:val="003D0DFD"/>
    <w:rsid w:val="003D133C"/>
    <w:rsid w:val="003D14D7"/>
    <w:rsid w:val="003D168F"/>
    <w:rsid w:val="003D1AE5"/>
    <w:rsid w:val="003D1C57"/>
    <w:rsid w:val="003D1CD6"/>
    <w:rsid w:val="003D1DFC"/>
    <w:rsid w:val="003D1EF3"/>
    <w:rsid w:val="003D1F81"/>
    <w:rsid w:val="003D23B0"/>
    <w:rsid w:val="003D253F"/>
    <w:rsid w:val="003D2554"/>
    <w:rsid w:val="003D281A"/>
    <w:rsid w:val="003D2AF9"/>
    <w:rsid w:val="003D2B44"/>
    <w:rsid w:val="003D2FEF"/>
    <w:rsid w:val="003D31A1"/>
    <w:rsid w:val="003D321F"/>
    <w:rsid w:val="003D329D"/>
    <w:rsid w:val="003D34D7"/>
    <w:rsid w:val="003D3568"/>
    <w:rsid w:val="003D363A"/>
    <w:rsid w:val="003D3698"/>
    <w:rsid w:val="003D3CDD"/>
    <w:rsid w:val="003D3F31"/>
    <w:rsid w:val="003D4027"/>
    <w:rsid w:val="003D407A"/>
    <w:rsid w:val="003D4099"/>
    <w:rsid w:val="003D40F5"/>
    <w:rsid w:val="003D41CC"/>
    <w:rsid w:val="003D47EB"/>
    <w:rsid w:val="003D49BB"/>
    <w:rsid w:val="003D4A59"/>
    <w:rsid w:val="003D4BC6"/>
    <w:rsid w:val="003D4C3C"/>
    <w:rsid w:val="003D4E94"/>
    <w:rsid w:val="003D50AC"/>
    <w:rsid w:val="003D529A"/>
    <w:rsid w:val="003D5319"/>
    <w:rsid w:val="003D56F1"/>
    <w:rsid w:val="003D5701"/>
    <w:rsid w:val="003D5707"/>
    <w:rsid w:val="003D58B5"/>
    <w:rsid w:val="003D5B22"/>
    <w:rsid w:val="003D623E"/>
    <w:rsid w:val="003D6241"/>
    <w:rsid w:val="003D6A31"/>
    <w:rsid w:val="003D6F6C"/>
    <w:rsid w:val="003D710F"/>
    <w:rsid w:val="003D715C"/>
    <w:rsid w:val="003D7384"/>
    <w:rsid w:val="003D73DC"/>
    <w:rsid w:val="003D74B6"/>
    <w:rsid w:val="003D7540"/>
    <w:rsid w:val="003D7764"/>
    <w:rsid w:val="003D7892"/>
    <w:rsid w:val="003D79A1"/>
    <w:rsid w:val="003D7ACF"/>
    <w:rsid w:val="003DF06F"/>
    <w:rsid w:val="003E010F"/>
    <w:rsid w:val="003E03F1"/>
    <w:rsid w:val="003E06CC"/>
    <w:rsid w:val="003E0785"/>
    <w:rsid w:val="003E07A2"/>
    <w:rsid w:val="003E0A92"/>
    <w:rsid w:val="003E0B9B"/>
    <w:rsid w:val="003E0BB2"/>
    <w:rsid w:val="003E0C1F"/>
    <w:rsid w:val="003E1028"/>
    <w:rsid w:val="003E1089"/>
    <w:rsid w:val="003E1101"/>
    <w:rsid w:val="003E1168"/>
    <w:rsid w:val="003E15A1"/>
    <w:rsid w:val="003E1917"/>
    <w:rsid w:val="003E1C8E"/>
    <w:rsid w:val="003E1D0C"/>
    <w:rsid w:val="003E1EE0"/>
    <w:rsid w:val="003E2064"/>
    <w:rsid w:val="003E2153"/>
    <w:rsid w:val="003E228E"/>
    <w:rsid w:val="003E2551"/>
    <w:rsid w:val="003E25AB"/>
    <w:rsid w:val="003E29CF"/>
    <w:rsid w:val="003E2A1B"/>
    <w:rsid w:val="003E2B56"/>
    <w:rsid w:val="003E2FB9"/>
    <w:rsid w:val="003E33A3"/>
    <w:rsid w:val="003E3403"/>
    <w:rsid w:val="003E34F1"/>
    <w:rsid w:val="003E351D"/>
    <w:rsid w:val="003E36D3"/>
    <w:rsid w:val="003E37C0"/>
    <w:rsid w:val="003E38D7"/>
    <w:rsid w:val="003E3B4D"/>
    <w:rsid w:val="003E3C2B"/>
    <w:rsid w:val="003E3C68"/>
    <w:rsid w:val="003E3D1E"/>
    <w:rsid w:val="003E3E6D"/>
    <w:rsid w:val="003E40F0"/>
    <w:rsid w:val="003E41A8"/>
    <w:rsid w:val="003E4413"/>
    <w:rsid w:val="003E454A"/>
    <w:rsid w:val="003E4612"/>
    <w:rsid w:val="003E4AB4"/>
    <w:rsid w:val="003E523A"/>
    <w:rsid w:val="003E5530"/>
    <w:rsid w:val="003E5886"/>
    <w:rsid w:val="003E5960"/>
    <w:rsid w:val="003E59CD"/>
    <w:rsid w:val="003E5A38"/>
    <w:rsid w:val="003E5CE0"/>
    <w:rsid w:val="003E61A5"/>
    <w:rsid w:val="003E6523"/>
    <w:rsid w:val="003E652B"/>
    <w:rsid w:val="003E665C"/>
    <w:rsid w:val="003E67BA"/>
    <w:rsid w:val="003E687E"/>
    <w:rsid w:val="003E68C2"/>
    <w:rsid w:val="003E6A87"/>
    <w:rsid w:val="003E6B84"/>
    <w:rsid w:val="003E6BC7"/>
    <w:rsid w:val="003E6CD3"/>
    <w:rsid w:val="003E6DA0"/>
    <w:rsid w:val="003E6DB3"/>
    <w:rsid w:val="003E6E6E"/>
    <w:rsid w:val="003E6E79"/>
    <w:rsid w:val="003E6EB8"/>
    <w:rsid w:val="003E6EFF"/>
    <w:rsid w:val="003E6F3C"/>
    <w:rsid w:val="003E7226"/>
    <w:rsid w:val="003E72E0"/>
    <w:rsid w:val="003E73B3"/>
    <w:rsid w:val="003E7427"/>
    <w:rsid w:val="003E744A"/>
    <w:rsid w:val="003E78A4"/>
    <w:rsid w:val="003E7A36"/>
    <w:rsid w:val="003E7AC4"/>
    <w:rsid w:val="003E7BFE"/>
    <w:rsid w:val="003E7D29"/>
    <w:rsid w:val="003F01F8"/>
    <w:rsid w:val="003F020F"/>
    <w:rsid w:val="003F02B6"/>
    <w:rsid w:val="003F0465"/>
    <w:rsid w:val="003F0596"/>
    <w:rsid w:val="003F059C"/>
    <w:rsid w:val="003F082C"/>
    <w:rsid w:val="003F0877"/>
    <w:rsid w:val="003F0C56"/>
    <w:rsid w:val="003F0E5D"/>
    <w:rsid w:val="003F0F7B"/>
    <w:rsid w:val="003F0FB5"/>
    <w:rsid w:val="003F1150"/>
    <w:rsid w:val="003F11D3"/>
    <w:rsid w:val="003F12D3"/>
    <w:rsid w:val="003F1339"/>
    <w:rsid w:val="003F14CA"/>
    <w:rsid w:val="003F156E"/>
    <w:rsid w:val="003F1C24"/>
    <w:rsid w:val="003F1C57"/>
    <w:rsid w:val="003F2307"/>
    <w:rsid w:val="003F235A"/>
    <w:rsid w:val="003F2647"/>
    <w:rsid w:val="003F27D8"/>
    <w:rsid w:val="003F28D4"/>
    <w:rsid w:val="003F29A4"/>
    <w:rsid w:val="003F29A9"/>
    <w:rsid w:val="003F2A0C"/>
    <w:rsid w:val="003F2AA5"/>
    <w:rsid w:val="003F2B9A"/>
    <w:rsid w:val="003F2D8D"/>
    <w:rsid w:val="003F2E05"/>
    <w:rsid w:val="003F2E56"/>
    <w:rsid w:val="003F2E7C"/>
    <w:rsid w:val="003F3022"/>
    <w:rsid w:val="003F31C3"/>
    <w:rsid w:val="003F34DD"/>
    <w:rsid w:val="003F3562"/>
    <w:rsid w:val="003F3705"/>
    <w:rsid w:val="003F3707"/>
    <w:rsid w:val="003F372A"/>
    <w:rsid w:val="003F3896"/>
    <w:rsid w:val="003F3D24"/>
    <w:rsid w:val="003F3ED3"/>
    <w:rsid w:val="003F4046"/>
    <w:rsid w:val="003F4298"/>
    <w:rsid w:val="003F4356"/>
    <w:rsid w:val="003F4414"/>
    <w:rsid w:val="003F46B2"/>
    <w:rsid w:val="003F4A8E"/>
    <w:rsid w:val="003F4C37"/>
    <w:rsid w:val="003F4FEA"/>
    <w:rsid w:val="003F5097"/>
    <w:rsid w:val="003F5173"/>
    <w:rsid w:val="003F51DD"/>
    <w:rsid w:val="003F5273"/>
    <w:rsid w:val="003F5303"/>
    <w:rsid w:val="003F5501"/>
    <w:rsid w:val="003F55D4"/>
    <w:rsid w:val="003F561D"/>
    <w:rsid w:val="003F5823"/>
    <w:rsid w:val="003F5872"/>
    <w:rsid w:val="003F5B27"/>
    <w:rsid w:val="003F5B47"/>
    <w:rsid w:val="003F5B52"/>
    <w:rsid w:val="003F5CC8"/>
    <w:rsid w:val="003F5D5E"/>
    <w:rsid w:val="003F5DF6"/>
    <w:rsid w:val="003F6323"/>
    <w:rsid w:val="003F6793"/>
    <w:rsid w:val="003F6A30"/>
    <w:rsid w:val="003F7053"/>
    <w:rsid w:val="003F70BB"/>
    <w:rsid w:val="003F70FE"/>
    <w:rsid w:val="003F714A"/>
    <w:rsid w:val="003F71B6"/>
    <w:rsid w:val="003F74FC"/>
    <w:rsid w:val="003F7821"/>
    <w:rsid w:val="003F7D95"/>
    <w:rsid w:val="0040003E"/>
    <w:rsid w:val="00400168"/>
    <w:rsid w:val="004004C0"/>
    <w:rsid w:val="004004F0"/>
    <w:rsid w:val="00400547"/>
    <w:rsid w:val="00400744"/>
    <w:rsid w:val="004007BB"/>
    <w:rsid w:val="004007D7"/>
    <w:rsid w:val="0040088D"/>
    <w:rsid w:val="004008A2"/>
    <w:rsid w:val="004009CF"/>
    <w:rsid w:val="00400AC7"/>
    <w:rsid w:val="00400CFC"/>
    <w:rsid w:val="004011AD"/>
    <w:rsid w:val="00401200"/>
    <w:rsid w:val="004012DB"/>
    <w:rsid w:val="004013C1"/>
    <w:rsid w:val="004014DB"/>
    <w:rsid w:val="00401896"/>
    <w:rsid w:val="00401917"/>
    <w:rsid w:val="00401B93"/>
    <w:rsid w:val="00401CDD"/>
    <w:rsid w:val="00401EBE"/>
    <w:rsid w:val="00402341"/>
    <w:rsid w:val="0040246C"/>
    <w:rsid w:val="00402789"/>
    <w:rsid w:val="004029FD"/>
    <w:rsid w:val="0040310D"/>
    <w:rsid w:val="00403281"/>
    <w:rsid w:val="0040328A"/>
    <w:rsid w:val="004034FB"/>
    <w:rsid w:val="004035F7"/>
    <w:rsid w:val="004037C4"/>
    <w:rsid w:val="004037E7"/>
    <w:rsid w:val="0040387F"/>
    <w:rsid w:val="00403A3F"/>
    <w:rsid w:val="00403ADA"/>
    <w:rsid w:val="004040B2"/>
    <w:rsid w:val="004045D1"/>
    <w:rsid w:val="0040478F"/>
    <w:rsid w:val="0040479C"/>
    <w:rsid w:val="00404A42"/>
    <w:rsid w:val="00404ADD"/>
    <w:rsid w:val="00404B48"/>
    <w:rsid w:val="00404BFF"/>
    <w:rsid w:val="00404E37"/>
    <w:rsid w:val="0040512F"/>
    <w:rsid w:val="004053E5"/>
    <w:rsid w:val="00405476"/>
    <w:rsid w:val="0040552B"/>
    <w:rsid w:val="0040552E"/>
    <w:rsid w:val="00405721"/>
    <w:rsid w:val="00405781"/>
    <w:rsid w:val="0040588F"/>
    <w:rsid w:val="004059C1"/>
    <w:rsid w:val="00405AE6"/>
    <w:rsid w:val="00405DF7"/>
    <w:rsid w:val="00405EBB"/>
    <w:rsid w:val="00405F01"/>
    <w:rsid w:val="00405FF6"/>
    <w:rsid w:val="0040612D"/>
    <w:rsid w:val="00406146"/>
    <w:rsid w:val="00406419"/>
    <w:rsid w:val="00406452"/>
    <w:rsid w:val="00406823"/>
    <w:rsid w:val="0040684D"/>
    <w:rsid w:val="004068C8"/>
    <w:rsid w:val="00406933"/>
    <w:rsid w:val="00406DB2"/>
    <w:rsid w:val="00406FA1"/>
    <w:rsid w:val="0040702D"/>
    <w:rsid w:val="00407441"/>
    <w:rsid w:val="004075E2"/>
    <w:rsid w:val="0040769F"/>
    <w:rsid w:val="0040792F"/>
    <w:rsid w:val="004079A9"/>
    <w:rsid w:val="00407A00"/>
    <w:rsid w:val="00407A45"/>
    <w:rsid w:val="00407FCA"/>
    <w:rsid w:val="00407FEF"/>
    <w:rsid w:val="0041004D"/>
    <w:rsid w:val="0041026F"/>
    <w:rsid w:val="00410293"/>
    <w:rsid w:val="004105C0"/>
    <w:rsid w:val="004106EB"/>
    <w:rsid w:val="004107DC"/>
    <w:rsid w:val="00410956"/>
    <w:rsid w:val="00410A68"/>
    <w:rsid w:val="00410B2E"/>
    <w:rsid w:val="00411099"/>
    <w:rsid w:val="004112AD"/>
    <w:rsid w:val="004112B8"/>
    <w:rsid w:val="004114C3"/>
    <w:rsid w:val="0041152C"/>
    <w:rsid w:val="004116F9"/>
    <w:rsid w:val="00411883"/>
    <w:rsid w:val="0041196B"/>
    <w:rsid w:val="00411B75"/>
    <w:rsid w:val="00411C4F"/>
    <w:rsid w:val="00411CFC"/>
    <w:rsid w:val="00412114"/>
    <w:rsid w:val="00412150"/>
    <w:rsid w:val="004121C7"/>
    <w:rsid w:val="004121E6"/>
    <w:rsid w:val="00412657"/>
    <w:rsid w:val="00412726"/>
    <w:rsid w:val="0041281E"/>
    <w:rsid w:val="00412BB7"/>
    <w:rsid w:val="00412DAD"/>
    <w:rsid w:val="00412F38"/>
    <w:rsid w:val="00413161"/>
    <w:rsid w:val="0041320F"/>
    <w:rsid w:val="004132E1"/>
    <w:rsid w:val="00413366"/>
    <w:rsid w:val="004133D1"/>
    <w:rsid w:val="00413460"/>
    <w:rsid w:val="004135E1"/>
    <w:rsid w:val="00413613"/>
    <w:rsid w:val="004139CB"/>
    <w:rsid w:val="004139D3"/>
    <w:rsid w:val="00413D72"/>
    <w:rsid w:val="00413E0A"/>
    <w:rsid w:val="0041400C"/>
    <w:rsid w:val="00414089"/>
    <w:rsid w:val="00414555"/>
    <w:rsid w:val="004145E5"/>
    <w:rsid w:val="00414CAD"/>
    <w:rsid w:val="00414D79"/>
    <w:rsid w:val="00414D94"/>
    <w:rsid w:val="00414DE6"/>
    <w:rsid w:val="00414E7D"/>
    <w:rsid w:val="00415381"/>
    <w:rsid w:val="0041559A"/>
    <w:rsid w:val="00415618"/>
    <w:rsid w:val="00415943"/>
    <w:rsid w:val="00415D46"/>
    <w:rsid w:val="00415EBB"/>
    <w:rsid w:val="00416068"/>
    <w:rsid w:val="004162DF"/>
    <w:rsid w:val="00416360"/>
    <w:rsid w:val="0041643B"/>
    <w:rsid w:val="00416478"/>
    <w:rsid w:val="00416513"/>
    <w:rsid w:val="00416C0B"/>
    <w:rsid w:val="00416C60"/>
    <w:rsid w:val="00416D9A"/>
    <w:rsid w:val="00416E1F"/>
    <w:rsid w:val="00416FFF"/>
    <w:rsid w:val="00417115"/>
    <w:rsid w:val="00417174"/>
    <w:rsid w:val="00417308"/>
    <w:rsid w:val="0041735A"/>
    <w:rsid w:val="004173E2"/>
    <w:rsid w:val="00417624"/>
    <w:rsid w:val="00417A8D"/>
    <w:rsid w:val="00417D62"/>
    <w:rsid w:val="00417F1C"/>
    <w:rsid w:val="00417F4D"/>
    <w:rsid w:val="00417FDF"/>
    <w:rsid w:val="004200EC"/>
    <w:rsid w:val="004201CC"/>
    <w:rsid w:val="00420211"/>
    <w:rsid w:val="00420315"/>
    <w:rsid w:val="00420563"/>
    <w:rsid w:val="00420596"/>
    <w:rsid w:val="00420AC8"/>
    <w:rsid w:val="00420C5B"/>
    <w:rsid w:val="00420C7C"/>
    <w:rsid w:val="00420CA9"/>
    <w:rsid w:val="00420F51"/>
    <w:rsid w:val="00420FB8"/>
    <w:rsid w:val="0042144A"/>
    <w:rsid w:val="00421469"/>
    <w:rsid w:val="004216AC"/>
    <w:rsid w:val="004216E6"/>
    <w:rsid w:val="00421B40"/>
    <w:rsid w:val="00421CBB"/>
    <w:rsid w:val="00421DE0"/>
    <w:rsid w:val="00421F07"/>
    <w:rsid w:val="00421F4B"/>
    <w:rsid w:val="00422138"/>
    <w:rsid w:val="00422474"/>
    <w:rsid w:val="00422482"/>
    <w:rsid w:val="0042287D"/>
    <w:rsid w:val="00422940"/>
    <w:rsid w:val="00422975"/>
    <w:rsid w:val="00422A9C"/>
    <w:rsid w:val="00422C5A"/>
    <w:rsid w:val="00422ED2"/>
    <w:rsid w:val="00422FAB"/>
    <w:rsid w:val="004230AC"/>
    <w:rsid w:val="00423235"/>
    <w:rsid w:val="00423305"/>
    <w:rsid w:val="004239FE"/>
    <w:rsid w:val="00423ABF"/>
    <w:rsid w:val="00423AE9"/>
    <w:rsid w:val="00423B2E"/>
    <w:rsid w:val="00423B6A"/>
    <w:rsid w:val="00423B9B"/>
    <w:rsid w:val="00423C3A"/>
    <w:rsid w:val="00423CB8"/>
    <w:rsid w:val="00423DCB"/>
    <w:rsid w:val="00423E37"/>
    <w:rsid w:val="0042402C"/>
    <w:rsid w:val="004241D3"/>
    <w:rsid w:val="00424235"/>
    <w:rsid w:val="0042427B"/>
    <w:rsid w:val="00424526"/>
    <w:rsid w:val="00424706"/>
    <w:rsid w:val="00424D07"/>
    <w:rsid w:val="004252D3"/>
    <w:rsid w:val="00425480"/>
    <w:rsid w:val="004254E8"/>
    <w:rsid w:val="00425526"/>
    <w:rsid w:val="00425627"/>
    <w:rsid w:val="004257CE"/>
    <w:rsid w:val="00425E8B"/>
    <w:rsid w:val="00425ED6"/>
    <w:rsid w:val="00425F10"/>
    <w:rsid w:val="00425F1C"/>
    <w:rsid w:val="00426158"/>
    <w:rsid w:val="00426194"/>
    <w:rsid w:val="0042638A"/>
    <w:rsid w:val="00426518"/>
    <w:rsid w:val="00426522"/>
    <w:rsid w:val="0042660F"/>
    <w:rsid w:val="0042669F"/>
    <w:rsid w:val="0042677F"/>
    <w:rsid w:val="0042678F"/>
    <w:rsid w:val="004267E2"/>
    <w:rsid w:val="00426C3F"/>
    <w:rsid w:val="00426DDC"/>
    <w:rsid w:val="00426EF6"/>
    <w:rsid w:val="0042701B"/>
    <w:rsid w:val="00427061"/>
    <w:rsid w:val="004271FB"/>
    <w:rsid w:val="00427273"/>
    <w:rsid w:val="004275F2"/>
    <w:rsid w:val="00427666"/>
    <w:rsid w:val="00427856"/>
    <w:rsid w:val="00427A45"/>
    <w:rsid w:val="00427C7C"/>
    <w:rsid w:val="00427D41"/>
    <w:rsid w:val="0042FC16"/>
    <w:rsid w:val="00430058"/>
    <w:rsid w:val="00430092"/>
    <w:rsid w:val="0043042B"/>
    <w:rsid w:val="00430488"/>
    <w:rsid w:val="00430501"/>
    <w:rsid w:val="00430690"/>
    <w:rsid w:val="004307FC"/>
    <w:rsid w:val="00430934"/>
    <w:rsid w:val="00430A9F"/>
    <w:rsid w:val="00430B15"/>
    <w:rsid w:val="00430B28"/>
    <w:rsid w:val="0043116C"/>
    <w:rsid w:val="004312A9"/>
    <w:rsid w:val="004312D0"/>
    <w:rsid w:val="00431459"/>
    <w:rsid w:val="004315EA"/>
    <w:rsid w:val="004317E6"/>
    <w:rsid w:val="00431803"/>
    <w:rsid w:val="00431921"/>
    <w:rsid w:val="004319C1"/>
    <w:rsid w:val="00431A2E"/>
    <w:rsid w:val="00431AE2"/>
    <w:rsid w:val="00431B44"/>
    <w:rsid w:val="00431EF0"/>
    <w:rsid w:val="0043210F"/>
    <w:rsid w:val="00432212"/>
    <w:rsid w:val="00432393"/>
    <w:rsid w:val="004325CC"/>
    <w:rsid w:val="0043262F"/>
    <w:rsid w:val="0043272F"/>
    <w:rsid w:val="00432865"/>
    <w:rsid w:val="00432B0A"/>
    <w:rsid w:val="00432E32"/>
    <w:rsid w:val="004331ED"/>
    <w:rsid w:val="004335F7"/>
    <w:rsid w:val="0043378A"/>
    <w:rsid w:val="00433A2D"/>
    <w:rsid w:val="00433AC3"/>
    <w:rsid w:val="00433AE5"/>
    <w:rsid w:val="00433D4D"/>
    <w:rsid w:val="00433DBB"/>
    <w:rsid w:val="00433E17"/>
    <w:rsid w:val="00433ED0"/>
    <w:rsid w:val="00433EF0"/>
    <w:rsid w:val="00434319"/>
    <w:rsid w:val="00434343"/>
    <w:rsid w:val="0043459E"/>
    <w:rsid w:val="00434857"/>
    <w:rsid w:val="00434971"/>
    <w:rsid w:val="00434B16"/>
    <w:rsid w:val="00434BCC"/>
    <w:rsid w:val="00434DDD"/>
    <w:rsid w:val="00435084"/>
    <w:rsid w:val="00435088"/>
    <w:rsid w:val="0043517D"/>
    <w:rsid w:val="004352D9"/>
    <w:rsid w:val="00435304"/>
    <w:rsid w:val="0043540F"/>
    <w:rsid w:val="0043548A"/>
    <w:rsid w:val="004354F1"/>
    <w:rsid w:val="004358D1"/>
    <w:rsid w:val="00435AB7"/>
    <w:rsid w:val="00435C62"/>
    <w:rsid w:val="00435E39"/>
    <w:rsid w:val="00435F00"/>
    <w:rsid w:val="004360E4"/>
    <w:rsid w:val="0043637E"/>
    <w:rsid w:val="004364F7"/>
    <w:rsid w:val="00436594"/>
    <w:rsid w:val="004367EF"/>
    <w:rsid w:val="004367F7"/>
    <w:rsid w:val="004369DF"/>
    <w:rsid w:val="00436C46"/>
    <w:rsid w:val="00436CF2"/>
    <w:rsid w:val="00436EB9"/>
    <w:rsid w:val="00436F2A"/>
    <w:rsid w:val="004370F7"/>
    <w:rsid w:val="00437627"/>
    <w:rsid w:val="004376B9"/>
    <w:rsid w:val="00437EA4"/>
    <w:rsid w:val="00437F08"/>
    <w:rsid w:val="004401C2"/>
    <w:rsid w:val="00440513"/>
    <w:rsid w:val="00440B1B"/>
    <w:rsid w:val="00440BE0"/>
    <w:rsid w:val="00440CF5"/>
    <w:rsid w:val="004410DA"/>
    <w:rsid w:val="00441204"/>
    <w:rsid w:val="00441384"/>
    <w:rsid w:val="004414E5"/>
    <w:rsid w:val="00441594"/>
    <w:rsid w:val="004417A9"/>
    <w:rsid w:val="00441815"/>
    <w:rsid w:val="004419B7"/>
    <w:rsid w:val="00441A9A"/>
    <w:rsid w:val="00441B20"/>
    <w:rsid w:val="00441BFB"/>
    <w:rsid w:val="00441C05"/>
    <w:rsid w:val="00441D1F"/>
    <w:rsid w:val="00441DD3"/>
    <w:rsid w:val="0044205F"/>
    <w:rsid w:val="0044238C"/>
    <w:rsid w:val="004424C6"/>
    <w:rsid w:val="00442590"/>
    <w:rsid w:val="004425F4"/>
    <w:rsid w:val="004426E5"/>
    <w:rsid w:val="004426EB"/>
    <w:rsid w:val="00442956"/>
    <w:rsid w:val="004429AB"/>
    <w:rsid w:val="00442CD3"/>
    <w:rsid w:val="00442F0D"/>
    <w:rsid w:val="00443216"/>
    <w:rsid w:val="0044358F"/>
    <w:rsid w:val="004435FD"/>
    <w:rsid w:val="0044370C"/>
    <w:rsid w:val="004438FB"/>
    <w:rsid w:val="00443A9B"/>
    <w:rsid w:val="00443C5F"/>
    <w:rsid w:val="00443EA0"/>
    <w:rsid w:val="00443F44"/>
    <w:rsid w:val="004441A2"/>
    <w:rsid w:val="004441F4"/>
    <w:rsid w:val="00444334"/>
    <w:rsid w:val="004443F8"/>
    <w:rsid w:val="00444604"/>
    <w:rsid w:val="00444B1E"/>
    <w:rsid w:val="004457A2"/>
    <w:rsid w:val="00445818"/>
    <w:rsid w:val="00445854"/>
    <w:rsid w:val="004458C6"/>
    <w:rsid w:val="004458EA"/>
    <w:rsid w:val="00445975"/>
    <w:rsid w:val="00445ABC"/>
    <w:rsid w:val="00445B8C"/>
    <w:rsid w:val="00446019"/>
    <w:rsid w:val="00446052"/>
    <w:rsid w:val="004460AE"/>
    <w:rsid w:val="00446115"/>
    <w:rsid w:val="0044615F"/>
    <w:rsid w:val="004463AF"/>
    <w:rsid w:val="004463BA"/>
    <w:rsid w:val="00446500"/>
    <w:rsid w:val="0044659E"/>
    <w:rsid w:val="00447033"/>
    <w:rsid w:val="0044706A"/>
    <w:rsid w:val="0044707C"/>
    <w:rsid w:val="0044729A"/>
    <w:rsid w:val="004477D2"/>
    <w:rsid w:val="004477F0"/>
    <w:rsid w:val="00447853"/>
    <w:rsid w:val="00447BAC"/>
    <w:rsid w:val="00447CA7"/>
    <w:rsid w:val="00450447"/>
    <w:rsid w:val="0045056D"/>
    <w:rsid w:val="004505C7"/>
    <w:rsid w:val="00450659"/>
    <w:rsid w:val="0045065A"/>
    <w:rsid w:val="00450841"/>
    <w:rsid w:val="00450AAC"/>
    <w:rsid w:val="00450CEC"/>
    <w:rsid w:val="00450EC8"/>
    <w:rsid w:val="00451A19"/>
    <w:rsid w:val="00451D1D"/>
    <w:rsid w:val="00451D9B"/>
    <w:rsid w:val="004527B1"/>
    <w:rsid w:val="004528FA"/>
    <w:rsid w:val="00452900"/>
    <w:rsid w:val="004529E6"/>
    <w:rsid w:val="00452C51"/>
    <w:rsid w:val="00452E2B"/>
    <w:rsid w:val="00453016"/>
    <w:rsid w:val="00453045"/>
    <w:rsid w:val="004530CB"/>
    <w:rsid w:val="004531F6"/>
    <w:rsid w:val="00453325"/>
    <w:rsid w:val="00453485"/>
    <w:rsid w:val="00453597"/>
    <w:rsid w:val="00453717"/>
    <w:rsid w:val="00453A39"/>
    <w:rsid w:val="00453A3A"/>
    <w:rsid w:val="00453BBD"/>
    <w:rsid w:val="00453D80"/>
    <w:rsid w:val="00453E6E"/>
    <w:rsid w:val="0045414C"/>
    <w:rsid w:val="0045417C"/>
    <w:rsid w:val="00454202"/>
    <w:rsid w:val="004542D9"/>
    <w:rsid w:val="00454400"/>
    <w:rsid w:val="004546E1"/>
    <w:rsid w:val="00454709"/>
    <w:rsid w:val="00454891"/>
    <w:rsid w:val="00454B5D"/>
    <w:rsid w:val="00454D4A"/>
    <w:rsid w:val="00454D85"/>
    <w:rsid w:val="00454E00"/>
    <w:rsid w:val="00455082"/>
    <w:rsid w:val="004555F0"/>
    <w:rsid w:val="004557E6"/>
    <w:rsid w:val="004558A5"/>
    <w:rsid w:val="00455A34"/>
    <w:rsid w:val="00455C00"/>
    <w:rsid w:val="00455CF6"/>
    <w:rsid w:val="00455D4E"/>
    <w:rsid w:val="00455D52"/>
    <w:rsid w:val="00455E58"/>
    <w:rsid w:val="00455F1F"/>
    <w:rsid w:val="00455F56"/>
    <w:rsid w:val="00455FE2"/>
    <w:rsid w:val="00456347"/>
    <w:rsid w:val="004564D0"/>
    <w:rsid w:val="0045677E"/>
    <w:rsid w:val="00456806"/>
    <w:rsid w:val="004568B3"/>
    <w:rsid w:val="00456B39"/>
    <w:rsid w:val="00456CA9"/>
    <w:rsid w:val="00456CBE"/>
    <w:rsid w:val="00456D37"/>
    <w:rsid w:val="00457064"/>
    <w:rsid w:val="004573E6"/>
    <w:rsid w:val="0045754D"/>
    <w:rsid w:val="0045755E"/>
    <w:rsid w:val="00457590"/>
    <w:rsid w:val="0045770B"/>
    <w:rsid w:val="0045788D"/>
    <w:rsid w:val="0045792D"/>
    <w:rsid w:val="00460302"/>
    <w:rsid w:val="00460C0D"/>
    <w:rsid w:val="00460C5A"/>
    <w:rsid w:val="00460CFC"/>
    <w:rsid w:val="00460D37"/>
    <w:rsid w:val="00460F98"/>
    <w:rsid w:val="00461071"/>
    <w:rsid w:val="004614CF"/>
    <w:rsid w:val="0046187D"/>
    <w:rsid w:val="004619B8"/>
    <w:rsid w:val="00461ADF"/>
    <w:rsid w:val="00461B03"/>
    <w:rsid w:val="00461B6F"/>
    <w:rsid w:val="00461E48"/>
    <w:rsid w:val="00461F9C"/>
    <w:rsid w:val="00462283"/>
    <w:rsid w:val="00462299"/>
    <w:rsid w:val="004622E7"/>
    <w:rsid w:val="00462309"/>
    <w:rsid w:val="004626FC"/>
    <w:rsid w:val="00462703"/>
    <w:rsid w:val="004627E4"/>
    <w:rsid w:val="00462C44"/>
    <w:rsid w:val="00462D02"/>
    <w:rsid w:val="00462D64"/>
    <w:rsid w:val="00462E13"/>
    <w:rsid w:val="00462E54"/>
    <w:rsid w:val="00462F75"/>
    <w:rsid w:val="00463081"/>
    <w:rsid w:val="0046312F"/>
    <w:rsid w:val="0046340A"/>
    <w:rsid w:val="004636B2"/>
    <w:rsid w:val="00464071"/>
    <w:rsid w:val="004640FF"/>
    <w:rsid w:val="00464159"/>
    <w:rsid w:val="0046440F"/>
    <w:rsid w:val="00464644"/>
    <w:rsid w:val="00464671"/>
    <w:rsid w:val="004647A9"/>
    <w:rsid w:val="00464838"/>
    <w:rsid w:val="004648CA"/>
    <w:rsid w:val="004649B4"/>
    <w:rsid w:val="00464F0E"/>
    <w:rsid w:val="004650B6"/>
    <w:rsid w:val="0046528E"/>
    <w:rsid w:val="004652B1"/>
    <w:rsid w:val="004655A6"/>
    <w:rsid w:val="00465625"/>
    <w:rsid w:val="004659C7"/>
    <w:rsid w:val="00465AB9"/>
    <w:rsid w:val="00465EF4"/>
    <w:rsid w:val="004661F8"/>
    <w:rsid w:val="004662E4"/>
    <w:rsid w:val="00466369"/>
    <w:rsid w:val="0046636B"/>
    <w:rsid w:val="00466422"/>
    <w:rsid w:val="00466C02"/>
    <w:rsid w:val="00466CC0"/>
    <w:rsid w:val="00466D36"/>
    <w:rsid w:val="00466F3D"/>
    <w:rsid w:val="0046716E"/>
    <w:rsid w:val="0046737F"/>
    <w:rsid w:val="004676DC"/>
    <w:rsid w:val="00467D39"/>
    <w:rsid w:val="00467DEF"/>
    <w:rsid w:val="00467E33"/>
    <w:rsid w:val="00467FCA"/>
    <w:rsid w:val="0047008C"/>
    <w:rsid w:val="00470302"/>
    <w:rsid w:val="00470324"/>
    <w:rsid w:val="004704CE"/>
    <w:rsid w:val="00470A09"/>
    <w:rsid w:val="00470E6F"/>
    <w:rsid w:val="00471385"/>
    <w:rsid w:val="00471420"/>
    <w:rsid w:val="004715E5"/>
    <w:rsid w:val="0047162C"/>
    <w:rsid w:val="0047163E"/>
    <w:rsid w:val="00471669"/>
    <w:rsid w:val="00471D23"/>
    <w:rsid w:val="00471ED0"/>
    <w:rsid w:val="004720F6"/>
    <w:rsid w:val="004722B3"/>
    <w:rsid w:val="00472365"/>
    <w:rsid w:val="004725CA"/>
    <w:rsid w:val="00472664"/>
    <w:rsid w:val="00472799"/>
    <w:rsid w:val="0047283C"/>
    <w:rsid w:val="00472A60"/>
    <w:rsid w:val="00472BC4"/>
    <w:rsid w:val="00472D22"/>
    <w:rsid w:val="00473069"/>
    <w:rsid w:val="00473177"/>
    <w:rsid w:val="00473298"/>
    <w:rsid w:val="004733A3"/>
    <w:rsid w:val="00473494"/>
    <w:rsid w:val="004737EB"/>
    <w:rsid w:val="00473DBF"/>
    <w:rsid w:val="004743E5"/>
    <w:rsid w:val="004747BB"/>
    <w:rsid w:val="004747D5"/>
    <w:rsid w:val="00474909"/>
    <w:rsid w:val="00474F1C"/>
    <w:rsid w:val="00475038"/>
    <w:rsid w:val="004750FC"/>
    <w:rsid w:val="0047520A"/>
    <w:rsid w:val="004755C0"/>
    <w:rsid w:val="00475803"/>
    <w:rsid w:val="00475B90"/>
    <w:rsid w:val="00475EC8"/>
    <w:rsid w:val="00475F1C"/>
    <w:rsid w:val="00475FEA"/>
    <w:rsid w:val="00476166"/>
    <w:rsid w:val="00476186"/>
    <w:rsid w:val="004761DB"/>
    <w:rsid w:val="00476474"/>
    <w:rsid w:val="00476592"/>
    <w:rsid w:val="00476895"/>
    <w:rsid w:val="004769A9"/>
    <w:rsid w:val="00476D87"/>
    <w:rsid w:val="00476E1E"/>
    <w:rsid w:val="00476EA0"/>
    <w:rsid w:val="00476FCF"/>
    <w:rsid w:val="0047702B"/>
    <w:rsid w:val="00477676"/>
    <w:rsid w:val="0047789E"/>
    <w:rsid w:val="0047793B"/>
    <w:rsid w:val="00477C58"/>
    <w:rsid w:val="00477C93"/>
    <w:rsid w:val="00477D50"/>
    <w:rsid w:val="00477DD8"/>
    <w:rsid w:val="00477E88"/>
    <w:rsid w:val="00477EA3"/>
    <w:rsid w:val="00477FE0"/>
    <w:rsid w:val="0047A8AC"/>
    <w:rsid w:val="00480193"/>
    <w:rsid w:val="00480241"/>
    <w:rsid w:val="004802D6"/>
    <w:rsid w:val="00480380"/>
    <w:rsid w:val="00480419"/>
    <w:rsid w:val="00480444"/>
    <w:rsid w:val="0048050C"/>
    <w:rsid w:val="004805D8"/>
    <w:rsid w:val="004806AF"/>
    <w:rsid w:val="00480808"/>
    <w:rsid w:val="004808CE"/>
    <w:rsid w:val="0048099F"/>
    <w:rsid w:val="00480AB6"/>
    <w:rsid w:val="00480C5E"/>
    <w:rsid w:val="00480D77"/>
    <w:rsid w:val="00480E43"/>
    <w:rsid w:val="004815C2"/>
    <w:rsid w:val="004815FC"/>
    <w:rsid w:val="00481915"/>
    <w:rsid w:val="00481A08"/>
    <w:rsid w:val="00481B6A"/>
    <w:rsid w:val="00481BB1"/>
    <w:rsid w:val="00481D71"/>
    <w:rsid w:val="00481D7F"/>
    <w:rsid w:val="00481E4B"/>
    <w:rsid w:val="00481E6D"/>
    <w:rsid w:val="00481F3D"/>
    <w:rsid w:val="0048207F"/>
    <w:rsid w:val="004821BC"/>
    <w:rsid w:val="004822FD"/>
    <w:rsid w:val="00482340"/>
    <w:rsid w:val="0048236A"/>
    <w:rsid w:val="0048237A"/>
    <w:rsid w:val="00482558"/>
    <w:rsid w:val="004825C4"/>
    <w:rsid w:val="004827B4"/>
    <w:rsid w:val="00482890"/>
    <w:rsid w:val="00482AF6"/>
    <w:rsid w:val="00482B81"/>
    <w:rsid w:val="00482CCE"/>
    <w:rsid w:val="00482EB7"/>
    <w:rsid w:val="00482F26"/>
    <w:rsid w:val="00482F2E"/>
    <w:rsid w:val="00483175"/>
    <w:rsid w:val="00483379"/>
    <w:rsid w:val="00483419"/>
    <w:rsid w:val="004835F0"/>
    <w:rsid w:val="004836EB"/>
    <w:rsid w:val="00483767"/>
    <w:rsid w:val="00483847"/>
    <w:rsid w:val="00483859"/>
    <w:rsid w:val="004838A1"/>
    <w:rsid w:val="004838FA"/>
    <w:rsid w:val="00483995"/>
    <w:rsid w:val="00483A73"/>
    <w:rsid w:val="00483AE3"/>
    <w:rsid w:val="00483C06"/>
    <w:rsid w:val="00483C6F"/>
    <w:rsid w:val="00483D56"/>
    <w:rsid w:val="00483E11"/>
    <w:rsid w:val="00483FFD"/>
    <w:rsid w:val="004840D4"/>
    <w:rsid w:val="00484137"/>
    <w:rsid w:val="00484221"/>
    <w:rsid w:val="00484323"/>
    <w:rsid w:val="00484403"/>
    <w:rsid w:val="0048442A"/>
    <w:rsid w:val="004844C3"/>
    <w:rsid w:val="004844FD"/>
    <w:rsid w:val="00484881"/>
    <w:rsid w:val="0048495C"/>
    <w:rsid w:val="00485029"/>
    <w:rsid w:val="0048513E"/>
    <w:rsid w:val="0048538E"/>
    <w:rsid w:val="004854FC"/>
    <w:rsid w:val="0048550A"/>
    <w:rsid w:val="00485637"/>
    <w:rsid w:val="004857FE"/>
    <w:rsid w:val="00485956"/>
    <w:rsid w:val="00485A2B"/>
    <w:rsid w:val="00485D59"/>
    <w:rsid w:val="00485E58"/>
    <w:rsid w:val="00485E71"/>
    <w:rsid w:val="004861C5"/>
    <w:rsid w:val="0048644A"/>
    <w:rsid w:val="0048648C"/>
    <w:rsid w:val="0048687E"/>
    <w:rsid w:val="00486992"/>
    <w:rsid w:val="00486AC4"/>
    <w:rsid w:val="00486AD7"/>
    <w:rsid w:val="00486B5F"/>
    <w:rsid w:val="00486C16"/>
    <w:rsid w:val="00486D4C"/>
    <w:rsid w:val="00486E26"/>
    <w:rsid w:val="004872EA"/>
    <w:rsid w:val="00487441"/>
    <w:rsid w:val="00487760"/>
    <w:rsid w:val="00487856"/>
    <w:rsid w:val="00487A18"/>
    <w:rsid w:val="00487A96"/>
    <w:rsid w:val="00487ABF"/>
    <w:rsid w:val="00487E35"/>
    <w:rsid w:val="004905C7"/>
    <w:rsid w:val="0049061A"/>
    <w:rsid w:val="00490890"/>
    <w:rsid w:val="00490B0E"/>
    <w:rsid w:val="00490DAC"/>
    <w:rsid w:val="00490E6C"/>
    <w:rsid w:val="00491048"/>
    <w:rsid w:val="004911AD"/>
    <w:rsid w:val="00491226"/>
    <w:rsid w:val="00491298"/>
    <w:rsid w:val="00491434"/>
    <w:rsid w:val="0049148D"/>
    <w:rsid w:val="00491701"/>
    <w:rsid w:val="00491802"/>
    <w:rsid w:val="00491B5C"/>
    <w:rsid w:val="00491C4D"/>
    <w:rsid w:val="00491D35"/>
    <w:rsid w:val="00491F83"/>
    <w:rsid w:val="00492298"/>
    <w:rsid w:val="004925B1"/>
    <w:rsid w:val="0049273F"/>
    <w:rsid w:val="004928BD"/>
    <w:rsid w:val="00492952"/>
    <w:rsid w:val="00492ABA"/>
    <w:rsid w:val="00492C33"/>
    <w:rsid w:val="00492F72"/>
    <w:rsid w:val="004930DC"/>
    <w:rsid w:val="0049315E"/>
    <w:rsid w:val="0049334D"/>
    <w:rsid w:val="004933BF"/>
    <w:rsid w:val="004938A1"/>
    <w:rsid w:val="00493A09"/>
    <w:rsid w:val="00493B0E"/>
    <w:rsid w:val="00493FC9"/>
    <w:rsid w:val="0049455C"/>
    <w:rsid w:val="004945CB"/>
    <w:rsid w:val="00494767"/>
    <w:rsid w:val="00494873"/>
    <w:rsid w:val="00494875"/>
    <w:rsid w:val="004948CC"/>
    <w:rsid w:val="00494941"/>
    <w:rsid w:val="0049494F"/>
    <w:rsid w:val="00494E00"/>
    <w:rsid w:val="00494E68"/>
    <w:rsid w:val="00495250"/>
    <w:rsid w:val="0049533D"/>
    <w:rsid w:val="00495628"/>
    <w:rsid w:val="0049570C"/>
    <w:rsid w:val="00495743"/>
    <w:rsid w:val="0049590C"/>
    <w:rsid w:val="00495B3F"/>
    <w:rsid w:val="00495BDB"/>
    <w:rsid w:val="00495C80"/>
    <w:rsid w:val="0049641F"/>
    <w:rsid w:val="004964BB"/>
    <w:rsid w:val="0049674F"/>
    <w:rsid w:val="004967B1"/>
    <w:rsid w:val="00496882"/>
    <w:rsid w:val="004969C5"/>
    <w:rsid w:val="004969D6"/>
    <w:rsid w:val="00496B8D"/>
    <w:rsid w:val="00496E3A"/>
    <w:rsid w:val="00496E7E"/>
    <w:rsid w:val="00496EBA"/>
    <w:rsid w:val="00496FD9"/>
    <w:rsid w:val="0049702F"/>
    <w:rsid w:val="00497067"/>
    <w:rsid w:val="00497206"/>
    <w:rsid w:val="0049746C"/>
    <w:rsid w:val="00497756"/>
    <w:rsid w:val="00497883"/>
    <w:rsid w:val="00497A15"/>
    <w:rsid w:val="00497BB5"/>
    <w:rsid w:val="00497D81"/>
    <w:rsid w:val="00497D93"/>
    <w:rsid w:val="00497E12"/>
    <w:rsid w:val="00497F69"/>
    <w:rsid w:val="004A031C"/>
    <w:rsid w:val="004A041E"/>
    <w:rsid w:val="004A0564"/>
    <w:rsid w:val="004A05AD"/>
    <w:rsid w:val="004A0616"/>
    <w:rsid w:val="004A0637"/>
    <w:rsid w:val="004A06C1"/>
    <w:rsid w:val="004A06EF"/>
    <w:rsid w:val="004A076D"/>
    <w:rsid w:val="004A0941"/>
    <w:rsid w:val="004A0B8B"/>
    <w:rsid w:val="004A0B90"/>
    <w:rsid w:val="004A0D28"/>
    <w:rsid w:val="004A0DE3"/>
    <w:rsid w:val="004A0FBE"/>
    <w:rsid w:val="004A1181"/>
    <w:rsid w:val="004A1266"/>
    <w:rsid w:val="004A138D"/>
    <w:rsid w:val="004A1580"/>
    <w:rsid w:val="004A2060"/>
    <w:rsid w:val="004A229C"/>
    <w:rsid w:val="004A241E"/>
    <w:rsid w:val="004A248F"/>
    <w:rsid w:val="004A26FC"/>
    <w:rsid w:val="004A28D0"/>
    <w:rsid w:val="004A29A9"/>
    <w:rsid w:val="004A2A15"/>
    <w:rsid w:val="004A2A52"/>
    <w:rsid w:val="004A2D8B"/>
    <w:rsid w:val="004A2DC7"/>
    <w:rsid w:val="004A317F"/>
    <w:rsid w:val="004A31F9"/>
    <w:rsid w:val="004A3200"/>
    <w:rsid w:val="004A322B"/>
    <w:rsid w:val="004A33B3"/>
    <w:rsid w:val="004A34F8"/>
    <w:rsid w:val="004A356D"/>
    <w:rsid w:val="004A37A1"/>
    <w:rsid w:val="004A3885"/>
    <w:rsid w:val="004A38DE"/>
    <w:rsid w:val="004A3A58"/>
    <w:rsid w:val="004A3C77"/>
    <w:rsid w:val="004A3E51"/>
    <w:rsid w:val="004A3F67"/>
    <w:rsid w:val="004A3FFC"/>
    <w:rsid w:val="004A40BC"/>
    <w:rsid w:val="004A4559"/>
    <w:rsid w:val="004A4661"/>
    <w:rsid w:val="004A4749"/>
    <w:rsid w:val="004A4775"/>
    <w:rsid w:val="004A4777"/>
    <w:rsid w:val="004A493D"/>
    <w:rsid w:val="004A4971"/>
    <w:rsid w:val="004A4DF2"/>
    <w:rsid w:val="004A4EC5"/>
    <w:rsid w:val="004A4ECC"/>
    <w:rsid w:val="004A513D"/>
    <w:rsid w:val="004A5367"/>
    <w:rsid w:val="004A538D"/>
    <w:rsid w:val="004A5A9D"/>
    <w:rsid w:val="004A5DC9"/>
    <w:rsid w:val="004A5EC6"/>
    <w:rsid w:val="004A68C8"/>
    <w:rsid w:val="004A691D"/>
    <w:rsid w:val="004A697B"/>
    <w:rsid w:val="004A6AC9"/>
    <w:rsid w:val="004A6AFE"/>
    <w:rsid w:val="004A6C02"/>
    <w:rsid w:val="004A6C76"/>
    <w:rsid w:val="004A6FAB"/>
    <w:rsid w:val="004A7179"/>
    <w:rsid w:val="004A724E"/>
    <w:rsid w:val="004A7319"/>
    <w:rsid w:val="004A74DB"/>
    <w:rsid w:val="004A78B8"/>
    <w:rsid w:val="004A799E"/>
    <w:rsid w:val="004A7B65"/>
    <w:rsid w:val="004A7CA4"/>
    <w:rsid w:val="004A7F22"/>
    <w:rsid w:val="004A7F53"/>
    <w:rsid w:val="004A7FCE"/>
    <w:rsid w:val="004B0057"/>
    <w:rsid w:val="004B0123"/>
    <w:rsid w:val="004B0255"/>
    <w:rsid w:val="004B0362"/>
    <w:rsid w:val="004B0467"/>
    <w:rsid w:val="004B087F"/>
    <w:rsid w:val="004B09ED"/>
    <w:rsid w:val="004B0D1A"/>
    <w:rsid w:val="004B0D2D"/>
    <w:rsid w:val="004B0F80"/>
    <w:rsid w:val="004B14C1"/>
    <w:rsid w:val="004B1511"/>
    <w:rsid w:val="004B1516"/>
    <w:rsid w:val="004B15EC"/>
    <w:rsid w:val="004B1774"/>
    <w:rsid w:val="004B1796"/>
    <w:rsid w:val="004B1D5D"/>
    <w:rsid w:val="004B200C"/>
    <w:rsid w:val="004B2025"/>
    <w:rsid w:val="004B23E7"/>
    <w:rsid w:val="004B2504"/>
    <w:rsid w:val="004B28A8"/>
    <w:rsid w:val="004B2964"/>
    <w:rsid w:val="004B2993"/>
    <w:rsid w:val="004B2A1C"/>
    <w:rsid w:val="004B2B87"/>
    <w:rsid w:val="004B2BA0"/>
    <w:rsid w:val="004B2E4B"/>
    <w:rsid w:val="004B2E92"/>
    <w:rsid w:val="004B2EEE"/>
    <w:rsid w:val="004B2FAC"/>
    <w:rsid w:val="004B305B"/>
    <w:rsid w:val="004B3304"/>
    <w:rsid w:val="004B3353"/>
    <w:rsid w:val="004B346C"/>
    <w:rsid w:val="004B37AB"/>
    <w:rsid w:val="004B37C3"/>
    <w:rsid w:val="004B396B"/>
    <w:rsid w:val="004B3A5E"/>
    <w:rsid w:val="004B3AC0"/>
    <w:rsid w:val="004B3FF1"/>
    <w:rsid w:val="004B40F2"/>
    <w:rsid w:val="004B4413"/>
    <w:rsid w:val="004B4419"/>
    <w:rsid w:val="004B4580"/>
    <w:rsid w:val="004B45A8"/>
    <w:rsid w:val="004B49E6"/>
    <w:rsid w:val="004B4B28"/>
    <w:rsid w:val="004B4C8C"/>
    <w:rsid w:val="004B4E75"/>
    <w:rsid w:val="004B4EB2"/>
    <w:rsid w:val="004B4F2A"/>
    <w:rsid w:val="004B4FEF"/>
    <w:rsid w:val="004B508B"/>
    <w:rsid w:val="004B5356"/>
    <w:rsid w:val="004B568A"/>
    <w:rsid w:val="004B5784"/>
    <w:rsid w:val="004B58AF"/>
    <w:rsid w:val="004B5B15"/>
    <w:rsid w:val="004B5EB9"/>
    <w:rsid w:val="004B6438"/>
    <w:rsid w:val="004B64A1"/>
    <w:rsid w:val="004B64C1"/>
    <w:rsid w:val="004B6668"/>
    <w:rsid w:val="004B678C"/>
    <w:rsid w:val="004B6B1A"/>
    <w:rsid w:val="004B6CE4"/>
    <w:rsid w:val="004B6D26"/>
    <w:rsid w:val="004B6E0D"/>
    <w:rsid w:val="004B6F82"/>
    <w:rsid w:val="004B6FCD"/>
    <w:rsid w:val="004B71AF"/>
    <w:rsid w:val="004B76B9"/>
    <w:rsid w:val="004C0395"/>
    <w:rsid w:val="004C0422"/>
    <w:rsid w:val="004C0488"/>
    <w:rsid w:val="004C0779"/>
    <w:rsid w:val="004C08FA"/>
    <w:rsid w:val="004C0C0D"/>
    <w:rsid w:val="004C0FC5"/>
    <w:rsid w:val="004C0FEC"/>
    <w:rsid w:val="004C1018"/>
    <w:rsid w:val="004C138D"/>
    <w:rsid w:val="004C1412"/>
    <w:rsid w:val="004C147F"/>
    <w:rsid w:val="004C17E1"/>
    <w:rsid w:val="004C1825"/>
    <w:rsid w:val="004C1A46"/>
    <w:rsid w:val="004C1D38"/>
    <w:rsid w:val="004C2271"/>
    <w:rsid w:val="004C2313"/>
    <w:rsid w:val="004C2518"/>
    <w:rsid w:val="004C269B"/>
    <w:rsid w:val="004C273E"/>
    <w:rsid w:val="004C2745"/>
    <w:rsid w:val="004C2C55"/>
    <w:rsid w:val="004C2EEF"/>
    <w:rsid w:val="004C2F70"/>
    <w:rsid w:val="004C3009"/>
    <w:rsid w:val="004C309A"/>
    <w:rsid w:val="004C3136"/>
    <w:rsid w:val="004C3275"/>
    <w:rsid w:val="004C32CC"/>
    <w:rsid w:val="004C372C"/>
    <w:rsid w:val="004C377B"/>
    <w:rsid w:val="004C390C"/>
    <w:rsid w:val="004C3A03"/>
    <w:rsid w:val="004C3CFA"/>
    <w:rsid w:val="004C3DE3"/>
    <w:rsid w:val="004C4029"/>
    <w:rsid w:val="004C41E3"/>
    <w:rsid w:val="004C435A"/>
    <w:rsid w:val="004C43E2"/>
    <w:rsid w:val="004C49DE"/>
    <w:rsid w:val="004C4D4E"/>
    <w:rsid w:val="004C4EF7"/>
    <w:rsid w:val="004C4F73"/>
    <w:rsid w:val="004C5121"/>
    <w:rsid w:val="004C5184"/>
    <w:rsid w:val="004C51EF"/>
    <w:rsid w:val="004C522B"/>
    <w:rsid w:val="004C52D2"/>
    <w:rsid w:val="004C53B6"/>
    <w:rsid w:val="004C553C"/>
    <w:rsid w:val="004C55A7"/>
    <w:rsid w:val="004C55BB"/>
    <w:rsid w:val="004C5964"/>
    <w:rsid w:val="004C5BFD"/>
    <w:rsid w:val="004C5CAB"/>
    <w:rsid w:val="004C6149"/>
    <w:rsid w:val="004C6286"/>
    <w:rsid w:val="004C62D7"/>
    <w:rsid w:val="004C63FD"/>
    <w:rsid w:val="004C65EA"/>
    <w:rsid w:val="004C6754"/>
    <w:rsid w:val="004C679C"/>
    <w:rsid w:val="004C68CC"/>
    <w:rsid w:val="004C68FB"/>
    <w:rsid w:val="004C697A"/>
    <w:rsid w:val="004C6A0E"/>
    <w:rsid w:val="004C6BCF"/>
    <w:rsid w:val="004C7003"/>
    <w:rsid w:val="004C7043"/>
    <w:rsid w:val="004C70A9"/>
    <w:rsid w:val="004C72BB"/>
    <w:rsid w:val="004C736D"/>
    <w:rsid w:val="004C7460"/>
    <w:rsid w:val="004C7478"/>
    <w:rsid w:val="004C757F"/>
    <w:rsid w:val="004C75A5"/>
    <w:rsid w:val="004C75F8"/>
    <w:rsid w:val="004C79C2"/>
    <w:rsid w:val="004C7C40"/>
    <w:rsid w:val="004C7D9F"/>
    <w:rsid w:val="004C7F95"/>
    <w:rsid w:val="004C7FC6"/>
    <w:rsid w:val="004D0141"/>
    <w:rsid w:val="004D03B9"/>
    <w:rsid w:val="004D04F4"/>
    <w:rsid w:val="004D0742"/>
    <w:rsid w:val="004D0A1F"/>
    <w:rsid w:val="004D0CDB"/>
    <w:rsid w:val="004D0E4F"/>
    <w:rsid w:val="004D0E90"/>
    <w:rsid w:val="004D0F75"/>
    <w:rsid w:val="004D1089"/>
    <w:rsid w:val="004D1188"/>
    <w:rsid w:val="004D1522"/>
    <w:rsid w:val="004D154C"/>
    <w:rsid w:val="004D1980"/>
    <w:rsid w:val="004D1AA6"/>
    <w:rsid w:val="004D1B22"/>
    <w:rsid w:val="004D1BF1"/>
    <w:rsid w:val="004D1D06"/>
    <w:rsid w:val="004D1E10"/>
    <w:rsid w:val="004D2094"/>
    <w:rsid w:val="004D27CF"/>
    <w:rsid w:val="004D27F5"/>
    <w:rsid w:val="004D28D4"/>
    <w:rsid w:val="004D297D"/>
    <w:rsid w:val="004D2AA9"/>
    <w:rsid w:val="004D2AB1"/>
    <w:rsid w:val="004D2DD9"/>
    <w:rsid w:val="004D331D"/>
    <w:rsid w:val="004D3320"/>
    <w:rsid w:val="004D337F"/>
    <w:rsid w:val="004D33EE"/>
    <w:rsid w:val="004D36CA"/>
    <w:rsid w:val="004D39C2"/>
    <w:rsid w:val="004D3A48"/>
    <w:rsid w:val="004D3AF5"/>
    <w:rsid w:val="004D3C39"/>
    <w:rsid w:val="004D3C90"/>
    <w:rsid w:val="004D406B"/>
    <w:rsid w:val="004D4246"/>
    <w:rsid w:val="004D4337"/>
    <w:rsid w:val="004D44C7"/>
    <w:rsid w:val="004D4621"/>
    <w:rsid w:val="004D4622"/>
    <w:rsid w:val="004D47F0"/>
    <w:rsid w:val="004D49A7"/>
    <w:rsid w:val="004D4AD1"/>
    <w:rsid w:val="004D4AD7"/>
    <w:rsid w:val="004D4ADD"/>
    <w:rsid w:val="004D4D25"/>
    <w:rsid w:val="004D5620"/>
    <w:rsid w:val="004D5668"/>
    <w:rsid w:val="004D5A48"/>
    <w:rsid w:val="004D5F02"/>
    <w:rsid w:val="004D5F5B"/>
    <w:rsid w:val="004D5FFA"/>
    <w:rsid w:val="004D6158"/>
    <w:rsid w:val="004D615C"/>
    <w:rsid w:val="004D6261"/>
    <w:rsid w:val="004D633B"/>
    <w:rsid w:val="004D633D"/>
    <w:rsid w:val="004D64EC"/>
    <w:rsid w:val="004D6832"/>
    <w:rsid w:val="004D6920"/>
    <w:rsid w:val="004D699D"/>
    <w:rsid w:val="004D6AE1"/>
    <w:rsid w:val="004D6CE1"/>
    <w:rsid w:val="004D7057"/>
    <w:rsid w:val="004D7588"/>
    <w:rsid w:val="004D7622"/>
    <w:rsid w:val="004D78C2"/>
    <w:rsid w:val="004D78C7"/>
    <w:rsid w:val="004D78DD"/>
    <w:rsid w:val="004D7B04"/>
    <w:rsid w:val="004D7DCD"/>
    <w:rsid w:val="004D7F48"/>
    <w:rsid w:val="004E00B5"/>
    <w:rsid w:val="004E021C"/>
    <w:rsid w:val="004E0323"/>
    <w:rsid w:val="004E0565"/>
    <w:rsid w:val="004E0582"/>
    <w:rsid w:val="004E06EA"/>
    <w:rsid w:val="004E07CE"/>
    <w:rsid w:val="004E07D5"/>
    <w:rsid w:val="004E0940"/>
    <w:rsid w:val="004E0AC1"/>
    <w:rsid w:val="004E0BAA"/>
    <w:rsid w:val="004E1209"/>
    <w:rsid w:val="004E15EC"/>
    <w:rsid w:val="004E1619"/>
    <w:rsid w:val="004E1799"/>
    <w:rsid w:val="004E17CF"/>
    <w:rsid w:val="004E1887"/>
    <w:rsid w:val="004E1CB6"/>
    <w:rsid w:val="004E1CE1"/>
    <w:rsid w:val="004E1DA3"/>
    <w:rsid w:val="004E1E45"/>
    <w:rsid w:val="004E1EF3"/>
    <w:rsid w:val="004E1FE4"/>
    <w:rsid w:val="004E20A3"/>
    <w:rsid w:val="004E26F9"/>
    <w:rsid w:val="004E27EF"/>
    <w:rsid w:val="004E27FA"/>
    <w:rsid w:val="004E2804"/>
    <w:rsid w:val="004E28EB"/>
    <w:rsid w:val="004E2902"/>
    <w:rsid w:val="004E29C7"/>
    <w:rsid w:val="004E2CF8"/>
    <w:rsid w:val="004E2E92"/>
    <w:rsid w:val="004E2F35"/>
    <w:rsid w:val="004E2FFB"/>
    <w:rsid w:val="004E300D"/>
    <w:rsid w:val="004E37E3"/>
    <w:rsid w:val="004E38F6"/>
    <w:rsid w:val="004E3B4E"/>
    <w:rsid w:val="004E3BB1"/>
    <w:rsid w:val="004E4321"/>
    <w:rsid w:val="004E432A"/>
    <w:rsid w:val="004E45D2"/>
    <w:rsid w:val="004E4634"/>
    <w:rsid w:val="004E47E0"/>
    <w:rsid w:val="004E4AF7"/>
    <w:rsid w:val="004E51ED"/>
    <w:rsid w:val="004E5267"/>
    <w:rsid w:val="004E53BE"/>
    <w:rsid w:val="004E55C1"/>
    <w:rsid w:val="004E562A"/>
    <w:rsid w:val="004E56DE"/>
    <w:rsid w:val="004E5752"/>
    <w:rsid w:val="004E58F3"/>
    <w:rsid w:val="004E5B4B"/>
    <w:rsid w:val="004E5DBC"/>
    <w:rsid w:val="004E5E79"/>
    <w:rsid w:val="004E5F20"/>
    <w:rsid w:val="004E6174"/>
    <w:rsid w:val="004E6252"/>
    <w:rsid w:val="004E638D"/>
    <w:rsid w:val="004E6537"/>
    <w:rsid w:val="004E6744"/>
    <w:rsid w:val="004E683C"/>
    <w:rsid w:val="004E68A5"/>
    <w:rsid w:val="004E68FA"/>
    <w:rsid w:val="004E6924"/>
    <w:rsid w:val="004E6D52"/>
    <w:rsid w:val="004E6FF2"/>
    <w:rsid w:val="004E707C"/>
    <w:rsid w:val="004E7818"/>
    <w:rsid w:val="004E7985"/>
    <w:rsid w:val="004E7AB0"/>
    <w:rsid w:val="004E7B9A"/>
    <w:rsid w:val="004E7DA2"/>
    <w:rsid w:val="004F0274"/>
    <w:rsid w:val="004F0283"/>
    <w:rsid w:val="004F029C"/>
    <w:rsid w:val="004F03A1"/>
    <w:rsid w:val="004F05B5"/>
    <w:rsid w:val="004F05EE"/>
    <w:rsid w:val="004F0910"/>
    <w:rsid w:val="004F0922"/>
    <w:rsid w:val="004F0AFA"/>
    <w:rsid w:val="004F0C71"/>
    <w:rsid w:val="004F0D3F"/>
    <w:rsid w:val="004F0E2B"/>
    <w:rsid w:val="004F0EFC"/>
    <w:rsid w:val="004F1050"/>
    <w:rsid w:val="004F1230"/>
    <w:rsid w:val="004F1304"/>
    <w:rsid w:val="004F140F"/>
    <w:rsid w:val="004F1460"/>
    <w:rsid w:val="004F14EB"/>
    <w:rsid w:val="004F14F3"/>
    <w:rsid w:val="004F1597"/>
    <w:rsid w:val="004F15AE"/>
    <w:rsid w:val="004F172D"/>
    <w:rsid w:val="004F1739"/>
    <w:rsid w:val="004F18B2"/>
    <w:rsid w:val="004F1933"/>
    <w:rsid w:val="004F199C"/>
    <w:rsid w:val="004F1C35"/>
    <w:rsid w:val="004F1CE1"/>
    <w:rsid w:val="004F1CE8"/>
    <w:rsid w:val="004F222F"/>
    <w:rsid w:val="004F2524"/>
    <w:rsid w:val="004F25C3"/>
    <w:rsid w:val="004F266D"/>
    <w:rsid w:val="004F2895"/>
    <w:rsid w:val="004F29AC"/>
    <w:rsid w:val="004F2EB1"/>
    <w:rsid w:val="004F2F82"/>
    <w:rsid w:val="004F3020"/>
    <w:rsid w:val="004F3077"/>
    <w:rsid w:val="004F3594"/>
    <w:rsid w:val="004F365C"/>
    <w:rsid w:val="004F3A85"/>
    <w:rsid w:val="004F3B67"/>
    <w:rsid w:val="004F4028"/>
    <w:rsid w:val="004F40D3"/>
    <w:rsid w:val="004F425F"/>
    <w:rsid w:val="004F44C6"/>
    <w:rsid w:val="004F4943"/>
    <w:rsid w:val="004F49A4"/>
    <w:rsid w:val="004F4AC3"/>
    <w:rsid w:val="004F4D7A"/>
    <w:rsid w:val="004F550A"/>
    <w:rsid w:val="004F5568"/>
    <w:rsid w:val="004F579F"/>
    <w:rsid w:val="004F57AD"/>
    <w:rsid w:val="004F5994"/>
    <w:rsid w:val="004F5CA9"/>
    <w:rsid w:val="004F5CD2"/>
    <w:rsid w:val="004F5E42"/>
    <w:rsid w:val="004F5E99"/>
    <w:rsid w:val="004F5F59"/>
    <w:rsid w:val="004F6050"/>
    <w:rsid w:val="004F627D"/>
    <w:rsid w:val="004F6386"/>
    <w:rsid w:val="004F64BE"/>
    <w:rsid w:val="004F6921"/>
    <w:rsid w:val="004F6A1C"/>
    <w:rsid w:val="004F6DCC"/>
    <w:rsid w:val="004F6E8D"/>
    <w:rsid w:val="004F7337"/>
    <w:rsid w:val="004F7421"/>
    <w:rsid w:val="004F7A4D"/>
    <w:rsid w:val="004F7A65"/>
    <w:rsid w:val="004F7D82"/>
    <w:rsid w:val="005001AD"/>
    <w:rsid w:val="005004AB"/>
    <w:rsid w:val="00500605"/>
    <w:rsid w:val="00500648"/>
    <w:rsid w:val="0050065E"/>
    <w:rsid w:val="005008F5"/>
    <w:rsid w:val="00500E6B"/>
    <w:rsid w:val="00501059"/>
    <w:rsid w:val="00501063"/>
    <w:rsid w:val="005010D7"/>
    <w:rsid w:val="00501400"/>
    <w:rsid w:val="005014F3"/>
    <w:rsid w:val="0050151A"/>
    <w:rsid w:val="005015B4"/>
    <w:rsid w:val="005016D3"/>
    <w:rsid w:val="005016F0"/>
    <w:rsid w:val="005017C7"/>
    <w:rsid w:val="00501A41"/>
    <w:rsid w:val="00501F5A"/>
    <w:rsid w:val="00502301"/>
    <w:rsid w:val="0050241A"/>
    <w:rsid w:val="0050270B"/>
    <w:rsid w:val="00502829"/>
    <w:rsid w:val="0050288F"/>
    <w:rsid w:val="005029CA"/>
    <w:rsid w:val="00502AF6"/>
    <w:rsid w:val="00502BB0"/>
    <w:rsid w:val="00502BD9"/>
    <w:rsid w:val="00502CBE"/>
    <w:rsid w:val="00502DCD"/>
    <w:rsid w:val="00502E0A"/>
    <w:rsid w:val="00502F09"/>
    <w:rsid w:val="0050303A"/>
    <w:rsid w:val="005031D9"/>
    <w:rsid w:val="00503217"/>
    <w:rsid w:val="00503310"/>
    <w:rsid w:val="00503680"/>
    <w:rsid w:val="005038E0"/>
    <w:rsid w:val="00503A78"/>
    <w:rsid w:val="00503B3B"/>
    <w:rsid w:val="00503D8A"/>
    <w:rsid w:val="00503E7C"/>
    <w:rsid w:val="005044F0"/>
    <w:rsid w:val="00504592"/>
    <w:rsid w:val="0050479B"/>
    <w:rsid w:val="00504944"/>
    <w:rsid w:val="005049F5"/>
    <w:rsid w:val="00504D6C"/>
    <w:rsid w:val="00504F58"/>
    <w:rsid w:val="00505048"/>
    <w:rsid w:val="00505552"/>
    <w:rsid w:val="005055D0"/>
    <w:rsid w:val="00505639"/>
    <w:rsid w:val="00505696"/>
    <w:rsid w:val="00505B32"/>
    <w:rsid w:val="00506048"/>
    <w:rsid w:val="00506051"/>
    <w:rsid w:val="0050611D"/>
    <w:rsid w:val="00506202"/>
    <w:rsid w:val="00506275"/>
    <w:rsid w:val="00506363"/>
    <w:rsid w:val="005064BC"/>
    <w:rsid w:val="005067AB"/>
    <w:rsid w:val="0050683D"/>
    <w:rsid w:val="005069DD"/>
    <w:rsid w:val="00506A21"/>
    <w:rsid w:val="00506B43"/>
    <w:rsid w:val="00506E59"/>
    <w:rsid w:val="00506EB2"/>
    <w:rsid w:val="00507074"/>
    <w:rsid w:val="005070D3"/>
    <w:rsid w:val="00507149"/>
    <w:rsid w:val="00507238"/>
    <w:rsid w:val="00507255"/>
    <w:rsid w:val="005072AF"/>
    <w:rsid w:val="005077F9"/>
    <w:rsid w:val="00507C39"/>
    <w:rsid w:val="00507D5D"/>
    <w:rsid w:val="00507FAA"/>
    <w:rsid w:val="0051019E"/>
    <w:rsid w:val="00510203"/>
    <w:rsid w:val="005104DB"/>
    <w:rsid w:val="005106C3"/>
    <w:rsid w:val="005107FD"/>
    <w:rsid w:val="00510829"/>
    <w:rsid w:val="00511016"/>
    <w:rsid w:val="0051115A"/>
    <w:rsid w:val="00511364"/>
    <w:rsid w:val="00511425"/>
    <w:rsid w:val="005116C5"/>
    <w:rsid w:val="00511839"/>
    <w:rsid w:val="005119C3"/>
    <w:rsid w:val="00511A63"/>
    <w:rsid w:val="00511B6C"/>
    <w:rsid w:val="00511BEF"/>
    <w:rsid w:val="00511D2B"/>
    <w:rsid w:val="00511EB8"/>
    <w:rsid w:val="005121E0"/>
    <w:rsid w:val="005123A2"/>
    <w:rsid w:val="00512624"/>
    <w:rsid w:val="0051282D"/>
    <w:rsid w:val="00512959"/>
    <w:rsid w:val="00512A51"/>
    <w:rsid w:val="00512AFF"/>
    <w:rsid w:val="00512D2A"/>
    <w:rsid w:val="00513149"/>
    <w:rsid w:val="00513375"/>
    <w:rsid w:val="00513409"/>
    <w:rsid w:val="00513646"/>
    <w:rsid w:val="005138A7"/>
    <w:rsid w:val="005138CE"/>
    <w:rsid w:val="00513A99"/>
    <w:rsid w:val="0051406E"/>
    <w:rsid w:val="0051416E"/>
    <w:rsid w:val="005143C3"/>
    <w:rsid w:val="00514452"/>
    <w:rsid w:val="0051448A"/>
    <w:rsid w:val="005144A1"/>
    <w:rsid w:val="00514539"/>
    <w:rsid w:val="00514880"/>
    <w:rsid w:val="00514A59"/>
    <w:rsid w:val="00514E63"/>
    <w:rsid w:val="00514FCE"/>
    <w:rsid w:val="005150FB"/>
    <w:rsid w:val="00515129"/>
    <w:rsid w:val="005151C3"/>
    <w:rsid w:val="005152A4"/>
    <w:rsid w:val="005153A2"/>
    <w:rsid w:val="005154C9"/>
    <w:rsid w:val="005156C4"/>
    <w:rsid w:val="005157B3"/>
    <w:rsid w:val="005157C1"/>
    <w:rsid w:val="005158F9"/>
    <w:rsid w:val="005159AB"/>
    <w:rsid w:val="00515C4D"/>
    <w:rsid w:val="00515D5E"/>
    <w:rsid w:val="0051615D"/>
    <w:rsid w:val="005162CC"/>
    <w:rsid w:val="00516510"/>
    <w:rsid w:val="005165E0"/>
    <w:rsid w:val="00516B52"/>
    <w:rsid w:val="00516CAA"/>
    <w:rsid w:val="00516F45"/>
    <w:rsid w:val="00516F4D"/>
    <w:rsid w:val="00516F56"/>
    <w:rsid w:val="00516FB0"/>
    <w:rsid w:val="00517341"/>
    <w:rsid w:val="0051747E"/>
    <w:rsid w:val="00517627"/>
    <w:rsid w:val="005176DE"/>
    <w:rsid w:val="00517712"/>
    <w:rsid w:val="005177F9"/>
    <w:rsid w:val="00517829"/>
    <w:rsid w:val="0051786D"/>
    <w:rsid w:val="00517BA6"/>
    <w:rsid w:val="00517C4A"/>
    <w:rsid w:val="00517DB0"/>
    <w:rsid w:val="00517E02"/>
    <w:rsid w:val="00520195"/>
    <w:rsid w:val="0052057F"/>
    <w:rsid w:val="0052060B"/>
    <w:rsid w:val="00520A14"/>
    <w:rsid w:val="00520FB5"/>
    <w:rsid w:val="0052130A"/>
    <w:rsid w:val="00521335"/>
    <w:rsid w:val="005213BB"/>
    <w:rsid w:val="00521889"/>
    <w:rsid w:val="00521D2A"/>
    <w:rsid w:val="00521EDF"/>
    <w:rsid w:val="00521EE5"/>
    <w:rsid w:val="005220FF"/>
    <w:rsid w:val="005221C6"/>
    <w:rsid w:val="00522307"/>
    <w:rsid w:val="00522440"/>
    <w:rsid w:val="005226F2"/>
    <w:rsid w:val="005228A4"/>
    <w:rsid w:val="00522B31"/>
    <w:rsid w:val="00522CA3"/>
    <w:rsid w:val="00522D68"/>
    <w:rsid w:val="00522E03"/>
    <w:rsid w:val="00522E9E"/>
    <w:rsid w:val="00522FBA"/>
    <w:rsid w:val="00523115"/>
    <w:rsid w:val="00523125"/>
    <w:rsid w:val="00523131"/>
    <w:rsid w:val="00523369"/>
    <w:rsid w:val="00523741"/>
    <w:rsid w:val="005238E9"/>
    <w:rsid w:val="00523973"/>
    <w:rsid w:val="00523A45"/>
    <w:rsid w:val="00523C25"/>
    <w:rsid w:val="00523CA1"/>
    <w:rsid w:val="00523E5A"/>
    <w:rsid w:val="00523E69"/>
    <w:rsid w:val="00523FA1"/>
    <w:rsid w:val="005240F0"/>
    <w:rsid w:val="00524106"/>
    <w:rsid w:val="00524455"/>
    <w:rsid w:val="00524651"/>
    <w:rsid w:val="0052473D"/>
    <w:rsid w:val="00524749"/>
    <w:rsid w:val="00524A87"/>
    <w:rsid w:val="00524BA9"/>
    <w:rsid w:val="00524D7F"/>
    <w:rsid w:val="00524F4F"/>
    <w:rsid w:val="005252FF"/>
    <w:rsid w:val="0052530C"/>
    <w:rsid w:val="0052535D"/>
    <w:rsid w:val="0052537C"/>
    <w:rsid w:val="005253E0"/>
    <w:rsid w:val="00525522"/>
    <w:rsid w:val="00525682"/>
    <w:rsid w:val="005257B5"/>
    <w:rsid w:val="005258D5"/>
    <w:rsid w:val="00525A48"/>
    <w:rsid w:val="00525AB0"/>
    <w:rsid w:val="00525CA5"/>
    <w:rsid w:val="00525FB7"/>
    <w:rsid w:val="00525FC3"/>
    <w:rsid w:val="0052659A"/>
    <w:rsid w:val="005266F7"/>
    <w:rsid w:val="005266FD"/>
    <w:rsid w:val="0052679D"/>
    <w:rsid w:val="0052680A"/>
    <w:rsid w:val="00526A5E"/>
    <w:rsid w:val="00526D71"/>
    <w:rsid w:val="00526DCD"/>
    <w:rsid w:val="00526F28"/>
    <w:rsid w:val="00526F84"/>
    <w:rsid w:val="00527119"/>
    <w:rsid w:val="0052723F"/>
    <w:rsid w:val="00527306"/>
    <w:rsid w:val="00527562"/>
    <w:rsid w:val="005275D6"/>
    <w:rsid w:val="005275E0"/>
    <w:rsid w:val="0052762E"/>
    <w:rsid w:val="00527EED"/>
    <w:rsid w:val="0053000A"/>
    <w:rsid w:val="00530232"/>
    <w:rsid w:val="00530254"/>
    <w:rsid w:val="0053051D"/>
    <w:rsid w:val="00530547"/>
    <w:rsid w:val="005305C6"/>
    <w:rsid w:val="005306F9"/>
    <w:rsid w:val="005307C1"/>
    <w:rsid w:val="00530815"/>
    <w:rsid w:val="00530D64"/>
    <w:rsid w:val="005311D2"/>
    <w:rsid w:val="0053135D"/>
    <w:rsid w:val="0053159D"/>
    <w:rsid w:val="0053169D"/>
    <w:rsid w:val="005316D2"/>
    <w:rsid w:val="0053174B"/>
    <w:rsid w:val="00531966"/>
    <w:rsid w:val="00531AD3"/>
    <w:rsid w:val="00531C4A"/>
    <w:rsid w:val="00531CE2"/>
    <w:rsid w:val="00531ED1"/>
    <w:rsid w:val="00531F65"/>
    <w:rsid w:val="005320D9"/>
    <w:rsid w:val="0053223D"/>
    <w:rsid w:val="005323F7"/>
    <w:rsid w:val="00532462"/>
    <w:rsid w:val="00532652"/>
    <w:rsid w:val="00532787"/>
    <w:rsid w:val="00532864"/>
    <w:rsid w:val="00532947"/>
    <w:rsid w:val="00532C23"/>
    <w:rsid w:val="00532CE9"/>
    <w:rsid w:val="00533012"/>
    <w:rsid w:val="005330A6"/>
    <w:rsid w:val="00533277"/>
    <w:rsid w:val="005332AC"/>
    <w:rsid w:val="00533669"/>
    <w:rsid w:val="005336CC"/>
    <w:rsid w:val="00533AD7"/>
    <w:rsid w:val="00533BA5"/>
    <w:rsid w:val="00533BD0"/>
    <w:rsid w:val="00533DFA"/>
    <w:rsid w:val="00533E09"/>
    <w:rsid w:val="00533E91"/>
    <w:rsid w:val="00533EB9"/>
    <w:rsid w:val="00533F35"/>
    <w:rsid w:val="0053421D"/>
    <w:rsid w:val="00534284"/>
    <w:rsid w:val="00534432"/>
    <w:rsid w:val="0053449F"/>
    <w:rsid w:val="005344BD"/>
    <w:rsid w:val="005346AF"/>
    <w:rsid w:val="005348A1"/>
    <w:rsid w:val="0053498A"/>
    <w:rsid w:val="00534A87"/>
    <w:rsid w:val="00534F06"/>
    <w:rsid w:val="00535170"/>
    <w:rsid w:val="0053517A"/>
    <w:rsid w:val="005351EE"/>
    <w:rsid w:val="00535215"/>
    <w:rsid w:val="00535217"/>
    <w:rsid w:val="005353D0"/>
    <w:rsid w:val="005354A7"/>
    <w:rsid w:val="00535870"/>
    <w:rsid w:val="00535886"/>
    <w:rsid w:val="005358CA"/>
    <w:rsid w:val="00535954"/>
    <w:rsid w:val="00535988"/>
    <w:rsid w:val="00535C8A"/>
    <w:rsid w:val="00535CF2"/>
    <w:rsid w:val="00535D51"/>
    <w:rsid w:val="00535DEC"/>
    <w:rsid w:val="00535F61"/>
    <w:rsid w:val="00536117"/>
    <w:rsid w:val="005363F9"/>
    <w:rsid w:val="0053645D"/>
    <w:rsid w:val="005365F5"/>
    <w:rsid w:val="00536CF9"/>
    <w:rsid w:val="00536F25"/>
    <w:rsid w:val="005371EA"/>
    <w:rsid w:val="00537601"/>
    <w:rsid w:val="00537792"/>
    <w:rsid w:val="00537838"/>
    <w:rsid w:val="005379A6"/>
    <w:rsid w:val="00537D52"/>
    <w:rsid w:val="00537DDA"/>
    <w:rsid w:val="00537FFE"/>
    <w:rsid w:val="0054012A"/>
    <w:rsid w:val="00540148"/>
    <w:rsid w:val="005401FF"/>
    <w:rsid w:val="00540340"/>
    <w:rsid w:val="00540758"/>
    <w:rsid w:val="00540AE0"/>
    <w:rsid w:val="00541033"/>
    <w:rsid w:val="00541108"/>
    <w:rsid w:val="00541161"/>
    <w:rsid w:val="00541357"/>
    <w:rsid w:val="005414C5"/>
    <w:rsid w:val="0054156C"/>
    <w:rsid w:val="00541581"/>
    <w:rsid w:val="005415BB"/>
    <w:rsid w:val="00541847"/>
    <w:rsid w:val="005418A7"/>
    <w:rsid w:val="00541970"/>
    <w:rsid w:val="00541BF7"/>
    <w:rsid w:val="00541C92"/>
    <w:rsid w:val="00541F7D"/>
    <w:rsid w:val="005421DF"/>
    <w:rsid w:val="005422B8"/>
    <w:rsid w:val="0054232A"/>
    <w:rsid w:val="00542518"/>
    <w:rsid w:val="00542698"/>
    <w:rsid w:val="00542711"/>
    <w:rsid w:val="005429A1"/>
    <w:rsid w:val="005429BD"/>
    <w:rsid w:val="00542C79"/>
    <w:rsid w:val="00542CA3"/>
    <w:rsid w:val="00542E5D"/>
    <w:rsid w:val="00542F3F"/>
    <w:rsid w:val="00542F49"/>
    <w:rsid w:val="005432A3"/>
    <w:rsid w:val="0054357E"/>
    <w:rsid w:val="005435F9"/>
    <w:rsid w:val="00543C57"/>
    <w:rsid w:val="00543D5C"/>
    <w:rsid w:val="00543DB7"/>
    <w:rsid w:val="00543DEC"/>
    <w:rsid w:val="00543E94"/>
    <w:rsid w:val="00544066"/>
    <w:rsid w:val="005442A6"/>
    <w:rsid w:val="00544673"/>
    <w:rsid w:val="00544AC2"/>
    <w:rsid w:val="00544CA6"/>
    <w:rsid w:val="00544DC6"/>
    <w:rsid w:val="00544DD3"/>
    <w:rsid w:val="00544F97"/>
    <w:rsid w:val="00545077"/>
    <w:rsid w:val="0054516D"/>
    <w:rsid w:val="0054540B"/>
    <w:rsid w:val="0054565C"/>
    <w:rsid w:val="005459B7"/>
    <w:rsid w:val="00545C0E"/>
    <w:rsid w:val="00545D58"/>
    <w:rsid w:val="00545E7B"/>
    <w:rsid w:val="00545E89"/>
    <w:rsid w:val="00546080"/>
    <w:rsid w:val="00546391"/>
    <w:rsid w:val="00546633"/>
    <w:rsid w:val="0054680D"/>
    <w:rsid w:val="005468FF"/>
    <w:rsid w:val="00546938"/>
    <w:rsid w:val="00546A86"/>
    <w:rsid w:val="00546ACE"/>
    <w:rsid w:val="00546AFD"/>
    <w:rsid w:val="00546C05"/>
    <w:rsid w:val="00546C52"/>
    <w:rsid w:val="00546DDE"/>
    <w:rsid w:val="0054717E"/>
    <w:rsid w:val="00547521"/>
    <w:rsid w:val="0054785A"/>
    <w:rsid w:val="00547955"/>
    <w:rsid w:val="005479BB"/>
    <w:rsid w:val="00547B12"/>
    <w:rsid w:val="00547B7A"/>
    <w:rsid w:val="00547D0E"/>
    <w:rsid w:val="00547D19"/>
    <w:rsid w:val="00547D4C"/>
    <w:rsid w:val="00547D55"/>
    <w:rsid w:val="00547ED7"/>
    <w:rsid w:val="005500D3"/>
    <w:rsid w:val="005502A5"/>
    <w:rsid w:val="0055037E"/>
    <w:rsid w:val="0055044D"/>
    <w:rsid w:val="0055064E"/>
    <w:rsid w:val="005507BF"/>
    <w:rsid w:val="00550895"/>
    <w:rsid w:val="00550AB6"/>
    <w:rsid w:val="00550E3B"/>
    <w:rsid w:val="00551061"/>
    <w:rsid w:val="0055141C"/>
    <w:rsid w:val="00551944"/>
    <w:rsid w:val="00551A1D"/>
    <w:rsid w:val="00551EE9"/>
    <w:rsid w:val="00551F65"/>
    <w:rsid w:val="00551FC8"/>
    <w:rsid w:val="0055200E"/>
    <w:rsid w:val="005520ED"/>
    <w:rsid w:val="0055249A"/>
    <w:rsid w:val="005525DD"/>
    <w:rsid w:val="0055272A"/>
    <w:rsid w:val="00552927"/>
    <w:rsid w:val="00552C28"/>
    <w:rsid w:val="00552C52"/>
    <w:rsid w:val="00552E2C"/>
    <w:rsid w:val="00552EFA"/>
    <w:rsid w:val="00552F63"/>
    <w:rsid w:val="00553009"/>
    <w:rsid w:val="005530C9"/>
    <w:rsid w:val="00553166"/>
    <w:rsid w:val="00553688"/>
    <w:rsid w:val="005537C5"/>
    <w:rsid w:val="005538AD"/>
    <w:rsid w:val="00553900"/>
    <w:rsid w:val="005539CF"/>
    <w:rsid w:val="00553A00"/>
    <w:rsid w:val="00553AE0"/>
    <w:rsid w:val="00553B92"/>
    <w:rsid w:val="00553D1A"/>
    <w:rsid w:val="00553EED"/>
    <w:rsid w:val="00553EF8"/>
    <w:rsid w:val="0055406C"/>
    <w:rsid w:val="00554191"/>
    <w:rsid w:val="005542E6"/>
    <w:rsid w:val="0055443A"/>
    <w:rsid w:val="005545D1"/>
    <w:rsid w:val="00554A7F"/>
    <w:rsid w:val="00554B5B"/>
    <w:rsid w:val="00554DEB"/>
    <w:rsid w:val="0055515F"/>
    <w:rsid w:val="0055534A"/>
    <w:rsid w:val="00555446"/>
    <w:rsid w:val="00555871"/>
    <w:rsid w:val="005558F5"/>
    <w:rsid w:val="005559C5"/>
    <w:rsid w:val="005559CE"/>
    <w:rsid w:val="00555B18"/>
    <w:rsid w:val="00555B5D"/>
    <w:rsid w:val="00555D0A"/>
    <w:rsid w:val="00555D73"/>
    <w:rsid w:val="00555D9E"/>
    <w:rsid w:val="00555E2A"/>
    <w:rsid w:val="00555EDF"/>
    <w:rsid w:val="00556260"/>
    <w:rsid w:val="005562B8"/>
    <w:rsid w:val="0055631E"/>
    <w:rsid w:val="0055636A"/>
    <w:rsid w:val="0055677E"/>
    <w:rsid w:val="005569F5"/>
    <w:rsid w:val="00556A99"/>
    <w:rsid w:val="00556ADF"/>
    <w:rsid w:val="00556C07"/>
    <w:rsid w:val="00556C25"/>
    <w:rsid w:val="00556C60"/>
    <w:rsid w:val="00556C6C"/>
    <w:rsid w:val="00556F0D"/>
    <w:rsid w:val="0055704B"/>
    <w:rsid w:val="00557349"/>
    <w:rsid w:val="0055748B"/>
    <w:rsid w:val="00557C24"/>
    <w:rsid w:val="00557DFD"/>
    <w:rsid w:val="00557E1A"/>
    <w:rsid w:val="0056054C"/>
    <w:rsid w:val="005605AC"/>
    <w:rsid w:val="0056064B"/>
    <w:rsid w:val="0056098D"/>
    <w:rsid w:val="00560ADC"/>
    <w:rsid w:val="00560B59"/>
    <w:rsid w:val="00560B98"/>
    <w:rsid w:val="00560CAA"/>
    <w:rsid w:val="00560CCA"/>
    <w:rsid w:val="00560FDB"/>
    <w:rsid w:val="00561199"/>
    <w:rsid w:val="005612A5"/>
    <w:rsid w:val="005614EC"/>
    <w:rsid w:val="00561892"/>
    <w:rsid w:val="00561A1F"/>
    <w:rsid w:val="00561C4F"/>
    <w:rsid w:val="00561E2C"/>
    <w:rsid w:val="00561FDA"/>
    <w:rsid w:val="005622C5"/>
    <w:rsid w:val="00562464"/>
    <w:rsid w:val="005627DE"/>
    <w:rsid w:val="00562D7F"/>
    <w:rsid w:val="00562E02"/>
    <w:rsid w:val="00563002"/>
    <w:rsid w:val="0056300B"/>
    <w:rsid w:val="0056311E"/>
    <w:rsid w:val="005631FB"/>
    <w:rsid w:val="005632FE"/>
    <w:rsid w:val="00563664"/>
    <w:rsid w:val="00563758"/>
    <w:rsid w:val="0056376D"/>
    <w:rsid w:val="0056397C"/>
    <w:rsid w:val="00563AD1"/>
    <w:rsid w:val="00563EDF"/>
    <w:rsid w:val="00564129"/>
    <w:rsid w:val="005641C0"/>
    <w:rsid w:val="005642D7"/>
    <w:rsid w:val="00564331"/>
    <w:rsid w:val="00564540"/>
    <w:rsid w:val="00564605"/>
    <w:rsid w:val="00564640"/>
    <w:rsid w:val="00564793"/>
    <w:rsid w:val="0056488D"/>
    <w:rsid w:val="00564953"/>
    <w:rsid w:val="0056498A"/>
    <w:rsid w:val="00564BE6"/>
    <w:rsid w:val="00564D41"/>
    <w:rsid w:val="00564D5C"/>
    <w:rsid w:val="00564ED5"/>
    <w:rsid w:val="0056505B"/>
    <w:rsid w:val="00565127"/>
    <w:rsid w:val="005651A9"/>
    <w:rsid w:val="005651B4"/>
    <w:rsid w:val="005652E6"/>
    <w:rsid w:val="0056563E"/>
    <w:rsid w:val="00565723"/>
    <w:rsid w:val="0056588F"/>
    <w:rsid w:val="005658A1"/>
    <w:rsid w:val="005659EA"/>
    <w:rsid w:val="00565A2F"/>
    <w:rsid w:val="00565D1B"/>
    <w:rsid w:val="00565EA9"/>
    <w:rsid w:val="00566000"/>
    <w:rsid w:val="0056602C"/>
    <w:rsid w:val="005660D6"/>
    <w:rsid w:val="005661C1"/>
    <w:rsid w:val="005664C4"/>
    <w:rsid w:val="005667E1"/>
    <w:rsid w:val="005667EF"/>
    <w:rsid w:val="00566903"/>
    <w:rsid w:val="00566BD0"/>
    <w:rsid w:val="00566BF7"/>
    <w:rsid w:val="0056717E"/>
    <w:rsid w:val="005671F9"/>
    <w:rsid w:val="005671FD"/>
    <w:rsid w:val="0056721F"/>
    <w:rsid w:val="0056731C"/>
    <w:rsid w:val="0056751E"/>
    <w:rsid w:val="0056757B"/>
    <w:rsid w:val="00567655"/>
    <w:rsid w:val="005676FE"/>
    <w:rsid w:val="00567975"/>
    <w:rsid w:val="00567ADB"/>
    <w:rsid w:val="00567AF7"/>
    <w:rsid w:val="00567B11"/>
    <w:rsid w:val="00567B3F"/>
    <w:rsid w:val="00567BBD"/>
    <w:rsid w:val="00567CA9"/>
    <w:rsid w:val="00567E45"/>
    <w:rsid w:val="00567F8B"/>
    <w:rsid w:val="0057012B"/>
    <w:rsid w:val="005708DC"/>
    <w:rsid w:val="0057093F"/>
    <w:rsid w:val="00570A1E"/>
    <w:rsid w:val="00570C03"/>
    <w:rsid w:val="00570F97"/>
    <w:rsid w:val="00570FF1"/>
    <w:rsid w:val="00571033"/>
    <w:rsid w:val="00571391"/>
    <w:rsid w:val="005714C8"/>
    <w:rsid w:val="0057150F"/>
    <w:rsid w:val="00571591"/>
    <w:rsid w:val="00571A04"/>
    <w:rsid w:val="00571B46"/>
    <w:rsid w:val="00572184"/>
    <w:rsid w:val="005725AA"/>
    <w:rsid w:val="0057266E"/>
    <w:rsid w:val="005727DB"/>
    <w:rsid w:val="00572867"/>
    <w:rsid w:val="00572921"/>
    <w:rsid w:val="00572A0A"/>
    <w:rsid w:val="00572C5A"/>
    <w:rsid w:val="00572CC3"/>
    <w:rsid w:val="00572EA9"/>
    <w:rsid w:val="00572EC9"/>
    <w:rsid w:val="00572F10"/>
    <w:rsid w:val="00572F7A"/>
    <w:rsid w:val="0057314C"/>
    <w:rsid w:val="005733AF"/>
    <w:rsid w:val="00573649"/>
    <w:rsid w:val="0057373D"/>
    <w:rsid w:val="0057383A"/>
    <w:rsid w:val="005738F1"/>
    <w:rsid w:val="00573BF3"/>
    <w:rsid w:val="00573DC1"/>
    <w:rsid w:val="00573E1A"/>
    <w:rsid w:val="00573EC1"/>
    <w:rsid w:val="00573F7D"/>
    <w:rsid w:val="00573F7E"/>
    <w:rsid w:val="00574081"/>
    <w:rsid w:val="005740E6"/>
    <w:rsid w:val="005746C9"/>
    <w:rsid w:val="0057479E"/>
    <w:rsid w:val="00574836"/>
    <w:rsid w:val="00574A68"/>
    <w:rsid w:val="00574DD6"/>
    <w:rsid w:val="00574FB7"/>
    <w:rsid w:val="00575205"/>
    <w:rsid w:val="005752F1"/>
    <w:rsid w:val="005755ED"/>
    <w:rsid w:val="005755FD"/>
    <w:rsid w:val="00575B42"/>
    <w:rsid w:val="00575CD6"/>
    <w:rsid w:val="00575FB1"/>
    <w:rsid w:val="00576270"/>
    <w:rsid w:val="00576684"/>
    <w:rsid w:val="00576BD1"/>
    <w:rsid w:val="00576D1C"/>
    <w:rsid w:val="00576E3D"/>
    <w:rsid w:val="00576EE5"/>
    <w:rsid w:val="00577010"/>
    <w:rsid w:val="00577277"/>
    <w:rsid w:val="0057789B"/>
    <w:rsid w:val="005778F1"/>
    <w:rsid w:val="00577974"/>
    <w:rsid w:val="005779D7"/>
    <w:rsid w:val="00577AF3"/>
    <w:rsid w:val="00577C9C"/>
    <w:rsid w:val="00580084"/>
    <w:rsid w:val="0058015E"/>
    <w:rsid w:val="00580328"/>
    <w:rsid w:val="00580535"/>
    <w:rsid w:val="00580542"/>
    <w:rsid w:val="0058055A"/>
    <w:rsid w:val="00580743"/>
    <w:rsid w:val="00580974"/>
    <w:rsid w:val="00580A6F"/>
    <w:rsid w:val="00580B1E"/>
    <w:rsid w:val="00580CFE"/>
    <w:rsid w:val="00580DE1"/>
    <w:rsid w:val="00580F7B"/>
    <w:rsid w:val="005810E0"/>
    <w:rsid w:val="0058131E"/>
    <w:rsid w:val="0058162C"/>
    <w:rsid w:val="0058182E"/>
    <w:rsid w:val="005818DA"/>
    <w:rsid w:val="00581CFF"/>
    <w:rsid w:val="00581E9A"/>
    <w:rsid w:val="00582039"/>
    <w:rsid w:val="005820C4"/>
    <w:rsid w:val="005820F7"/>
    <w:rsid w:val="00582163"/>
    <w:rsid w:val="00582523"/>
    <w:rsid w:val="00582899"/>
    <w:rsid w:val="005828C7"/>
    <w:rsid w:val="005829E5"/>
    <w:rsid w:val="00582CF7"/>
    <w:rsid w:val="0058305E"/>
    <w:rsid w:val="0058316E"/>
    <w:rsid w:val="00583535"/>
    <w:rsid w:val="005835C3"/>
    <w:rsid w:val="0058384B"/>
    <w:rsid w:val="00583ADA"/>
    <w:rsid w:val="00583BA8"/>
    <w:rsid w:val="00583C1F"/>
    <w:rsid w:val="00583C77"/>
    <w:rsid w:val="00583CA0"/>
    <w:rsid w:val="00583CD1"/>
    <w:rsid w:val="00583F49"/>
    <w:rsid w:val="00584100"/>
    <w:rsid w:val="005842E2"/>
    <w:rsid w:val="00584384"/>
    <w:rsid w:val="00584613"/>
    <w:rsid w:val="0058474F"/>
    <w:rsid w:val="00584873"/>
    <w:rsid w:val="00584A01"/>
    <w:rsid w:val="00584A53"/>
    <w:rsid w:val="00584D3E"/>
    <w:rsid w:val="00584D4C"/>
    <w:rsid w:val="00584DEC"/>
    <w:rsid w:val="00584F9B"/>
    <w:rsid w:val="0058506A"/>
    <w:rsid w:val="005851DB"/>
    <w:rsid w:val="00585248"/>
    <w:rsid w:val="005854F5"/>
    <w:rsid w:val="005855E4"/>
    <w:rsid w:val="00585617"/>
    <w:rsid w:val="00585877"/>
    <w:rsid w:val="00585ADB"/>
    <w:rsid w:val="00585DD4"/>
    <w:rsid w:val="0058603F"/>
    <w:rsid w:val="0058608C"/>
    <w:rsid w:val="00586133"/>
    <w:rsid w:val="005861F5"/>
    <w:rsid w:val="0058622C"/>
    <w:rsid w:val="0058631D"/>
    <w:rsid w:val="00586CAD"/>
    <w:rsid w:val="00586CDA"/>
    <w:rsid w:val="00586D0A"/>
    <w:rsid w:val="00586E16"/>
    <w:rsid w:val="00586F8A"/>
    <w:rsid w:val="005870B2"/>
    <w:rsid w:val="0058713B"/>
    <w:rsid w:val="005871FE"/>
    <w:rsid w:val="0058720F"/>
    <w:rsid w:val="0058724E"/>
    <w:rsid w:val="0058727A"/>
    <w:rsid w:val="005875AF"/>
    <w:rsid w:val="0058797A"/>
    <w:rsid w:val="005879C6"/>
    <w:rsid w:val="00587B3B"/>
    <w:rsid w:val="00587D32"/>
    <w:rsid w:val="00587DF7"/>
    <w:rsid w:val="00587E21"/>
    <w:rsid w:val="005900FB"/>
    <w:rsid w:val="0059010E"/>
    <w:rsid w:val="00590435"/>
    <w:rsid w:val="00590467"/>
    <w:rsid w:val="0059046A"/>
    <w:rsid w:val="005907E1"/>
    <w:rsid w:val="00590AE0"/>
    <w:rsid w:val="00590B42"/>
    <w:rsid w:val="00590B58"/>
    <w:rsid w:val="00590D0E"/>
    <w:rsid w:val="00590D44"/>
    <w:rsid w:val="00591142"/>
    <w:rsid w:val="00591320"/>
    <w:rsid w:val="00591720"/>
    <w:rsid w:val="005918A9"/>
    <w:rsid w:val="005918DE"/>
    <w:rsid w:val="00591927"/>
    <w:rsid w:val="0059196C"/>
    <w:rsid w:val="00591B5D"/>
    <w:rsid w:val="00591BC5"/>
    <w:rsid w:val="00591FC2"/>
    <w:rsid w:val="00592119"/>
    <w:rsid w:val="005921A7"/>
    <w:rsid w:val="005921AF"/>
    <w:rsid w:val="00592416"/>
    <w:rsid w:val="00592438"/>
    <w:rsid w:val="00592567"/>
    <w:rsid w:val="005926E8"/>
    <w:rsid w:val="00592752"/>
    <w:rsid w:val="005927AA"/>
    <w:rsid w:val="005927D2"/>
    <w:rsid w:val="00592841"/>
    <w:rsid w:val="005929C0"/>
    <w:rsid w:val="00592A40"/>
    <w:rsid w:val="00592D1D"/>
    <w:rsid w:val="00592D75"/>
    <w:rsid w:val="0059365B"/>
    <w:rsid w:val="0059371A"/>
    <w:rsid w:val="005937D3"/>
    <w:rsid w:val="0059381E"/>
    <w:rsid w:val="00593AD0"/>
    <w:rsid w:val="00593C34"/>
    <w:rsid w:val="00593D96"/>
    <w:rsid w:val="005940D0"/>
    <w:rsid w:val="00594106"/>
    <w:rsid w:val="005941E0"/>
    <w:rsid w:val="0059421B"/>
    <w:rsid w:val="0059427C"/>
    <w:rsid w:val="00594351"/>
    <w:rsid w:val="00594680"/>
    <w:rsid w:val="00594A83"/>
    <w:rsid w:val="00594CCB"/>
    <w:rsid w:val="00594DE3"/>
    <w:rsid w:val="00594F1A"/>
    <w:rsid w:val="00595065"/>
    <w:rsid w:val="0059534D"/>
    <w:rsid w:val="005954EB"/>
    <w:rsid w:val="00595586"/>
    <w:rsid w:val="005955E7"/>
    <w:rsid w:val="005955F1"/>
    <w:rsid w:val="00595840"/>
    <w:rsid w:val="0059598E"/>
    <w:rsid w:val="00595B2F"/>
    <w:rsid w:val="00595BE9"/>
    <w:rsid w:val="00595CE7"/>
    <w:rsid w:val="00595E8E"/>
    <w:rsid w:val="00595FFB"/>
    <w:rsid w:val="005960F4"/>
    <w:rsid w:val="00596140"/>
    <w:rsid w:val="00596200"/>
    <w:rsid w:val="005964E4"/>
    <w:rsid w:val="00596547"/>
    <w:rsid w:val="005965CC"/>
    <w:rsid w:val="00596700"/>
    <w:rsid w:val="00596E3E"/>
    <w:rsid w:val="00596F67"/>
    <w:rsid w:val="005971EA"/>
    <w:rsid w:val="005974EF"/>
    <w:rsid w:val="00597566"/>
    <w:rsid w:val="005975B4"/>
    <w:rsid w:val="005975ED"/>
    <w:rsid w:val="005976D4"/>
    <w:rsid w:val="0059787F"/>
    <w:rsid w:val="00597A99"/>
    <w:rsid w:val="00597BF1"/>
    <w:rsid w:val="00597D38"/>
    <w:rsid w:val="00597EA1"/>
    <w:rsid w:val="005A0178"/>
    <w:rsid w:val="005A01C6"/>
    <w:rsid w:val="005A028E"/>
    <w:rsid w:val="005A0588"/>
    <w:rsid w:val="005A07FE"/>
    <w:rsid w:val="005A08DF"/>
    <w:rsid w:val="005A0968"/>
    <w:rsid w:val="005A0A98"/>
    <w:rsid w:val="005A0E2E"/>
    <w:rsid w:val="005A0E97"/>
    <w:rsid w:val="005A1049"/>
    <w:rsid w:val="005A1144"/>
    <w:rsid w:val="005A11BD"/>
    <w:rsid w:val="005A1355"/>
    <w:rsid w:val="005A13D3"/>
    <w:rsid w:val="005A13DF"/>
    <w:rsid w:val="005A1902"/>
    <w:rsid w:val="005A19C5"/>
    <w:rsid w:val="005A1A83"/>
    <w:rsid w:val="005A1AE5"/>
    <w:rsid w:val="005A1B13"/>
    <w:rsid w:val="005A1C8D"/>
    <w:rsid w:val="005A1CFA"/>
    <w:rsid w:val="005A1DCA"/>
    <w:rsid w:val="005A1E5E"/>
    <w:rsid w:val="005A1FBB"/>
    <w:rsid w:val="005A218E"/>
    <w:rsid w:val="005A23BC"/>
    <w:rsid w:val="005A2AD7"/>
    <w:rsid w:val="005A2D1A"/>
    <w:rsid w:val="005A326D"/>
    <w:rsid w:val="005A35D1"/>
    <w:rsid w:val="005A35D7"/>
    <w:rsid w:val="005A35E2"/>
    <w:rsid w:val="005A3D40"/>
    <w:rsid w:val="005A410B"/>
    <w:rsid w:val="005A4167"/>
    <w:rsid w:val="005A4294"/>
    <w:rsid w:val="005A432F"/>
    <w:rsid w:val="005A452A"/>
    <w:rsid w:val="005A49C3"/>
    <w:rsid w:val="005A4A25"/>
    <w:rsid w:val="005A4B5F"/>
    <w:rsid w:val="005A4C56"/>
    <w:rsid w:val="005A4FCD"/>
    <w:rsid w:val="005A5125"/>
    <w:rsid w:val="005A519F"/>
    <w:rsid w:val="005A53ED"/>
    <w:rsid w:val="005A5827"/>
    <w:rsid w:val="005A59B8"/>
    <w:rsid w:val="005A5B3B"/>
    <w:rsid w:val="005A5C50"/>
    <w:rsid w:val="005A5CC1"/>
    <w:rsid w:val="005A5D34"/>
    <w:rsid w:val="005A60E6"/>
    <w:rsid w:val="005A6142"/>
    <w:rsid w:val="005A6179"/>
    <w:rsid w:val="005A6237"/>
    <w:rsid w:val="005A6460"/>
    <w:rsid w:val="005A64D1"/>
    <w:rsid w:val="005A6606"/>
    <w:rsid w:val="005A6951"/>
    <w:rsid w:val="005A6A18"/>
    <w:rsid w:val="005A6AD3"/>
    <w:rsid w:val="005A6D40"/>
    <w:rsid w:val="005A6D90"/>
    <w:rsid w:val="005A706B"/>
    <w:rsid w:val="005A708E"/>
    <w:rsid w:val="005A7704"/>
    <w:rsid w:val="005A7758"/>
    <w:rsid w:val="005A77A1"/>
    <w:rsid w:val="005A787C"/>
    <w:rsid w:val="005A795E"/>
    <w:rsid w:val="005A7B1F"/>
    <w:rsid w:val="005A7B57"/>
    <w:rsid w:val="005A7BBB"/>
    <w:rsid w:val="005A8DB8"/>
    <w:rsid w:val="005B0020"/>
    <w:rsid w:val="005B00D1"/>
    <w:rsid w:val="005B0199"/>
    <w:rsid w:val="005B0375"/>
    <w:rsid w:val="005B0388"/>
    <w:rsid w:val="005B04B6"/>
    <w:rsid w:val="005B0648"/>
    <w:rsid w:val="005B06A4"/>
    <w:rsid w:val="005B0795"/>
    <w:rsid w:val="005B07A6"/>
    <w:rsid w:val="005B0841"/>
    <w:rsid w:val="005B0986"/>
    <w:rsid w:val="005B0DE7"/>
    <w:rsid w:val="005B0EBB"/>
    <w:rsid w:val="005B1312"/>
    <w:rsid w:val="005B1444"/>
    <w:rsid w:val="005B1514"/>
    <w:rsid w:val="005B178C"/>
    <w:rsid w:val="005B1901"/>
    <w:rsid w:val="005B198E"/>
    <w:rsid w:val="005B1AF1"/>
    <w:rsid w:val="005B1B31"/>
    <w:rsid w:val="005B1E05"/>
    <w:rsid w:val="005B1F63"/>
    <w:rsid w:val="005B1F92"/>
    <w:rsid w:val="005B217E"/>
    <w:rsid w:val="005B21BE"/>
    <w:rsid w:val="005B2235"/>
    <w:rsid w:val="005B26A9"/>
    <w:rsid w:val="005B27D8"/>
    <w:rsid w:val="005B2AC8"/>
    <w:rsid w:val="005B2B39"/>
    <w:rsid w:val="005B2D0A"/>
    <w:rsid w:val="005B2D10"/>
    <w:rsid w:val="005B2D6D"/>
    <w:rsid w:val="005B2D72"/>
    <w:rsid w:val="005B2F35"/>
    <w:rsid w:val="005B2F6B"/>
    <w:rsid w:val="005B301F"/>
    <w:rsid w:val="005B3219"/>
    <w:rsid w:val="005B32E1"/>
    <w:rsid w:val="005B3352"/>
    <w:rsid w:val="005B36EB"/>
    <w:rsid w:val="005B370F"/>
    <w:rsid w:val="005B3806"/>
    <w:rsid w:val="005B3A4B"/>
    <w:rsid w:val="005B3BFE"/>
    <w:rsid w:val="005B3DE4"/>
    <w:rsid w:val="005B3DED"/>
    <w:rsid w:val="005B40F2"/>
    <w:rsid w:val="005B44C4"/>
    <w:rsid w:val="005B490D"/>
    <w:rsid w:val="005B4935"/>
    <w:rsid w:val="005B4CBE"/>
    <w:rsid w:val="005B4ECA"/>
    <w:rsid w:val="005B5025"/>
    <w:rsid w:val="005B53F3"/>
    <w:rsid w:val="005B557F"/>
    <w:rsid w:val="005B5632"/>
    <w:rsid w:val="005B5683"/>
    <w:rsid w:val="005B5F00"/>
    <w:rsid w:val="005B61BA"/>
    <w:rsid w:val="005B6420"/>
    <w:rsid w:val="005B64C6"/>
    <w:rsid w:val="005B64D8"/>
    <w:rsid w:val="005B65AA"/>
    <w:rsid w:val="005B65DD"/>
    <w:rsid w:val="005B6A48"/>
    <w:rsid w:val="005B6BFA"/>
    <w:rsid w:val="005B6D15"/>
    <w:rsid w:val="005B6DFB"/>
    <w:rsid w:val="005B6F22"/>
    <w:rsid w:val="005B6F71"/>
    <w:rsid w:val="005B7015"/>
    <w:rsid w:val="005B7183"/>
    <w:rsid w:val="005B7394"/>
    <w:rsid w:val="005B73FF"/>
    <w:rsid w:val="005B76FA"/>
    <w:rsid w:val="005B77C2"/>
    <w:rsid w:val="005B796F"/>
    <w:rsid w:val="005B7D88"/>
    <w:rsid w:val="005C0173"/>
    <w:rsid w:val="005C02AD"/>
    <w:rsid w:val="005C04C4"/>
    <w:rsid w:val="005C0836"/>
    <w:rsid w:val="005C0989"/>
    <w:rsid w:val="005C0AFE"/>
    <w:rsid w:val="005C0C39"/>
    <w:rsid w:val="005C0CED"/>
    <w:rsid w:val="005C10F1"/>
    <w:rsid w:val="005C133F"/>
    <w:rsid w:val="005C14CD"/>
    <w:rsid w:val="005C1631"/>
    <w:rsid w:val="005C16AC"/>
    <w:rsid w:val="005C1926"/>
    <w:rsid w:val="005C1A1F"/>
    <w:rsid w:val="005C1B05"/>
    <w:rsid w:val="005C1CBB"/>
    <w:rsid w:val="005C1DF6"/>
    <w:rsid w:val="005C1EA5"/>
    <w:rsid w:val="005C1F4B"/>
    <w:rsid w:val="005C1FBD"/>
    <w:rsid w:val="005C2079"/>
    <w:rsid w:val="005C244B"/>
    <w:rsid w:val="005C2530"/>
    <w:rsid w:val="005C27AA"/>
    <w:rsid w:val="005C27C6"/>
    <w:rsid w:val="005C2AB1"/>
    <w:rsid w:val="005C2C29"/>
    <w:rsid w:val="005C2CFD"/>
    <w:rsid w:val="005C2DE1"/>
    <w:rsid w:val="005C2EFE"/>
    <w:rsid w:val="005C3252"/>
    <w:rsid w:val="005C3407"/>
    <w:rsid w:val="005C3473"/>
    <w:rsid w:val="005C3547"/>
    <w:rsid w:val="005C35FD"/>
    <w:rsid w:val="005C3770"/>
    <w:rsid w:val="005C39B5"/>
    <w:rsid w:val="005C3A03"/>
    <w:rsid w:val="005C3A54"/>
    <w:rsid w:val="005C3D21"/>
    <w:rsid w:val="005C3E18"/>
    <w:rsid w:val="005C4074"/>
    <w:rsid w:val="005C4401"/>
    <w:rsid w:val="005C47A7"/>
    <w:rsid w:val="005C4819"/>
    <w:rsid w:val="005C4893"/>
    <w:rsid w:val="005C4BA3"/>
    <w:rsid w:val="005C4ED4"/>
    <w:rsid w:val="005C4FFA"/>
    <w:rsid w:val="005C554B"/>
    <w:rsid w:val="005C56BD"/>
    <w:rsid w:val="005C5849"/>
    <w:rsid w:val="005C585A"/>
    <w:rsid w:val="005C5873"/>
    <w:rsid w:val="005C58B2"/>
    <w:rsid w:val="005C5C41"/>
    <w:rsid w:val="005C5D9D"/>
    <w:rsid w:val="005C602D"/>
    <w:rsid w:val="005C6049"/>
    <w:rsid w:val="005C6340"/>
    <w:rsid w:val="005C63FE"/>
    <w:rsid w:val="005C641C"/>
    <w:rsid w:val="005C681E"/>
    <w:rsid w:val="005C6933"/>
    <w:rsid w:val="005C70E8"/>
    <w:rsid w:val="005C716C"/>
    <w:rsid w:val="005C7326"/>
    <w:rsid w:val="005C749A"/>
    <w:rsid w:val="005C7620"/>
    <w:rsid w:val="005C7691"/>
    <w:rsid w:val="005C7776"/>
    <w:rsid w:val="005C77A8"/>
    <w:rsid w:val="005C784D"/>
    <w:rsid w:val="005C78BF"/>
    <w:rsid w:val="005C7A0E"/>
    <w:rsid w:val="005C7DDF"/>
    <w:rsid w:val="005D00B0"/>
    <w:rsid w:val="005D0145"/>
    <w:rsid w:val="005D025B"/>
    <w:rsid w:val="005D03A5"/>
    <w:rsid w:val="005D04DC"/>
    <w:rsid w:val="005D05C5"/>
    <w:rsid w:val="005D079E"/>
    <w:rsid w:val="005D07BF"/>
    <w:rsid w:val="005D096F"/>
    <w:rsid w:val="005D0ACC"/>
    <w:rsid w:val="005D0B41"/>
    <w:rsid w:val="005D0B6B"/>
    <w:rsid w:val="005D0E09"/>
    <w:rsid w:val="005D0F80"/>
    <w:rsid w:val="005D11C0"/>
    <w:rsid w:val="005D120E"/>
    <w:rsid w:val="005D13B7"/>
    <w:rsid w:val="005D17EE"/>
    <w:rsid w:val="005D18EF"/>
    <w:rsid w:val="005D1D17"/>
    <w:rsid w:val="005D2093"/>
    <w:rsid w:val="005D2163"/>
    <w:rsid w:val="005D24A9"/>
    <w:rsid w:val="005D2A56"/>
    <w:rsid w:val="005D2B0E"/>
    <w:rsid w:val="005D2BDF"/>
    <w:rsid w:val="005D2C3E"/>
    <w:rsid w:val="005D2D05"/>
    <w:rsid w:val="005D2DD1"/>
    <w:rsid w:val="005D3000"/>
    <w:rsid w:val="005D3092"/>
    <w:rsid w:val="005D3114"/>
    <w:rsid w:val="005D3363"/>
    <w:rsid w:val="005D35DC"/>
    <w:rsid w:val="005D37B3"/>
    <w:rsid w:val="005D3883"/>
    <w:rsid w:val="005D3956"/>
    <w:rsid w:val="005D3A3B"/>
    <w:rsid w:val="005D3A74"/>
    <w:rsid w:val="005D3B0C"/>
    <w:rsid w:val="005D3C4B"/>
    <w:rsid w:val="005D3F96"/>
    <w:rsid w:val="005D4052"/>
    <w:rsid w:val="005D4096"/>
    <w:rsid w:val="005D40A0"/>
    <w:rsid w:val="005D40BB"/>
    <w:rsid w:val="005D425C"/>
    <w:rsid w:val="005D43AC"/>
    <w:rsid w:val="005D455D"/>
    <w:rsid w:val="005D4743"/>
    <w:rsid w:val="005D4814"/>
    <w:rsid w:val="005D49DC"/>
    <w:rsid w:val="005D4A5A"/>
    <w:rsid w:val="005D4A9A"/>
    <w:rsid w:val="005D4BCE"/>
    <w:rsid w:val="005D4DB0"/>
    <w:rsid w:val="005D5134"/>
    <w:rsid w:val="005D51F7"/>
    <w:rsid w:val="005D52F2"/>
    <w:rsid w:val="005D53FB"/>
    <w:rsid w:val="005D5659"/>
    <w:rsid w:val="005D57F0"/>
    <w:rsid w:val="005D5C51"/>
    <w:rsid w:val="005D6072"/>
    <w:rsid w:val="005D6220"/>
    <w:rsid w:val="005D635C"/>
    <w:rsid w:val="005D660D"/>
    <w:rsid w:val="005D66C6"/>
    <w:rsid w:val="005D6841"/>
    <w:rsid w:val="005D69AC"/>
    <w:rsid w:val="005D69D6"/>
    <w:rsid w:val="005D6CCB"/>
    <w:rsid w:val="005D6D84"/>
    <w:rsid w:val="005D6EEE"/>
    <w:rsid w:val="005D7225"/>
    <w:rsid w:val="005D73D1"/>
    <w:rsid w:val="005D73EE"/>
    <w:rsid w:val="005D7453"/>
    <w:rsid w:val="005D745C"/>
    <w:rsid w:val="005D7479"/>
    <w:rsid w:val="005D773E"/>
    <w:rsid w:val="005D7801"/>
    <w:rsid w:val="005D782F"/>
    <w:rsid w:val="005D78B1"/>
    <w:rsid w:val="005D7904"/>
    <w:rsid w:val="005D7962"/>
    <w:rsid w:val="005D7AA7"/>
    <w:rsid w:val="005D7CD6"/>
    <w:rsid w:val="005D7DCE"/>
    <w:rsid w:val="005D7F6F"/>
    <w:rsid w:val="005D7FC3"/>
    <w:rsid w:val="005E020A"/>
    <w:rsid w:val="005E0435"/>
    <w:rsid w:val="005E0953"/>
    <w:rsid w:val="005E1150"/>
    <w:rsid w:val="005E1446"/>
    <w:rsid w:val="005E14F3"/>
    <w:rsid w:val="005E1586"/>
    <w:rsid w:val="005E1A6F"/>
    <w:rsid w:val="005E1AAA"/>
    <w:rsid w:val="005E1AD2"/>
    <w:rsid w:val="005E1B80"/>
    <w:rsid w:val="005E1CE2"/>
    <w:rsid w:val="005E1F8A"/>
    <w:rsid w:val="005E2021"/>
    <w:rsid w:val="005E20F5"/>
    <w:rsid w:val="005E2180"/>
    <w:rsid w:val="005E222F"/>
    <w:rsid w:val="005E2306"/>
    <w:rsid w:val="005E23C1"/>
    <w:rsid w:val="005E260E"/>
    <w:rsid w:val="005E27B3"/>
    <w:rsid w:val="005E2BA0"/>
    <w:rsid w:val="005E2C4E"/>
    <w:rsid w:val="005E2EA2"/>
    <w:rsid w:val="005E2F86"/>
    <w:rsid w:val="005E354B"/>
    <w:rsid w:val="005E3592"/>
    <w:rsid w:val="005E38A1"/>
    <w:rsid w:val="005E3998"/>
    <w:rsid w:val="005E3CCE"/>
    <w:rsid w:val="005E3D55"/>
    <w:rsid w:val="005E3F3B"/>
    <w:rsid w:val="005E4547"/>
    <w:rsid w:val="005E481F"/>
    <w:rsid w:val="005E4962"/>
    <w:rsid w:val="005E4997"/>
    <w:rsid w:val="005E49F2"/>
    <w:rsid w:val="005E4F3F"/>
    <w:rsid w:val="005E5083"/>
    <w:rsid w:val="005E5149"/>
    <w:rsid w:val="005E516A"/>
    <w:rsid w:val="005E52C9"/>
    <w:rsid w:val="005E55AA"/>
    <w:rsid w:val="005E55E6"/>
    <w:rsid w:val="005E5928"/>
    <w:rsid w:val="005E5991"/>
    <w:rsid w:val="005E5A18"/>
    <w:rsid w:val="005E5A54"/>
    <w:rsid w:val="005E5A8B"/>
    <w:rsid w:val="005E5CE6"/>
    <w:rsid w:val="005E612E"/>
    <w:rsid w:val="005E64F5"/>
    <w:rsid w:val="005E658D"/>
    <w:rsid w:val="005E65BB"/>
    <w:rsid w:val="005E65C6"/>
    <w:rsid w:val="005E67A7"/>
    <w:rsid w:val="005E69A9"/>
    <w:rsid w:val="005E6A19"/>
    <w:rsid w:val="005E6E91"/>
    <w:rsid w:val="005E6EB1"/>
    <w:rsid w:val="005E6EF9"/>
    <w:rsid w:val="005E6F93"/>
    <w:rsid w:val="005E7573"/>
    <w:rsid w:val="005E76A6"/>
    <w:rsid w:val="005E76ED"/>
    <w:rsid w:val="005E77C9"/>
    <w:rsid w:val="005E792A"/>
    <w:rsid w:val="005E79F9"/>
    <w:rsid w:val="005E7AD4"/>
    <w:rsid w:val="005E7C82"/>
    <w:rsid w:val="005E7CA1"/>
    <w:rsid w:val="005E7CE9"/>
    <w:rsid w:val="005F0289"/>
    <w:rsid w:val="005F02A4"/>
    <w:rsid w:val="005F06AC"/>
    <w:rsid w:val="005F06B9"/>
    <w:rsid w:val="005F0998"/>
    <w:rsid w:val="005F0B8F"/>
    <w:rsid w:val="005F0C04"/>
    <w:rsid w:val="005F0C82"/>
    <w:rsid w:val="005F0EF2"/>
    <w:rsid w:val="005F0FF4"/>
    <w:rsid w:val="005F1051"/>
    <w:rsid w:val="005F1080"/>
    <w:rsid w:val="005F11A7"/>
    <w:rsid w:val="005F1259"/>
    <w:rsid w:val="005F12F0"/>
    <w:rsid w:val="005F1490"/>
    <w:rsid w:val="005F14BE"/>
    <w:rsid w:val="005F1654"/>
    <w:rsid w:val="005F16DD"/>
    <w:rsid w:val="005F17DC"/>
    <w:rsid w:val="005F1E7D"/>
    <w:rsid w:val="005F2460"/>
    <w:rsid w:val="005F2687"/>
    <w:rsid w:val="005F287B"/>
    <w:rsid w:val="005F2BA2"/>
    <w:rsid w:val="005F2DC7"/>
    <w:rsid w:val="005F2DF4"/>
    <w:rsid w:val="005F2EAD"/>
    <w:rsid w:val="005F30B8"/>
    <w:rsid w:val="005F312D"/>
    <w:rsid w:val="005F32E8"/>
    <w:rsid w:val="005F33A6"/>
    <w:rsid w:val="005F3579"/>
    <w:rsid w:val="005F35A4"/>
    <w:rsid w:val="005F3B64"/>
    <w:rsid w:val="005F3D07"/>
    <w:rsid w:val="005F3DAA"/>
    <w:rsid w:val="005F3E21"/>
    <w:rsid w:val="005F3E5B"/>
    <w:rsid w:val="005F4072"/>
    <w:rsid w:val="005F4263"/>
    <w:rsid w:val="005F42A1"/>
    <w:rsid w:val="005F432D"/>
    <w:rsid w:val="005F44A7"/>
    <w:rsid w:val="005F44CB"/>
    <w:rsid w:val="005F4595"/>
    <w:rsid w:val="005F46C4"/>
    <w:rsid w:val="005F4855"/>
    <w:rsid w:val="005F4856"/>
    <w:rsid w:val="005F48CB"/>
    <w:rsid w:val="005F4986"/>
    <w:rsid w:val="005F4A97"/>
    <w:rsid w:val="005F4EF9"/>
    <w:rsid w:val="005F5084"/>
    <w:rsid w:val="005F55E8"/>
    <w:rsid w:val="005F58B4"/>
    <w:rsid w:val="005F592C"/>
    <w:rsid w:val="005F5956"/>
    <w:rsid w:val="005F59ED"/>
    <w:rsid w:val="005F5B9C"/>
    <w:rsid w:val="005F6102"/>
    <w:rsid w:val="005F615A"/>
    <w:rsid w:val="005F6289"/>
    <w:rsid w:val="005F6608"/>
    <w:rsid w:val="005F69AC"/>
    <w:rsid w:val="005F69D1"/>
    <w:rsid w:val="005F6D73"/>
    <w:rsid w:val="005F6F08"/>
    <w:rsid w:val="005F6F61"/>
    <w:rsid w:val="005F6F8C"/>
    <w:rsid w:val="005F7043"/>
    <w:rsid w:val="005F714A"/>
    <w:rsid w:val="005F7210"/>
    <w:rsid w:val="005F7242"/>
    <w:rsid w:val="005F73E2"/>
    <w:rsid w:val="005F75ED"/>
    <w:rsid w:val="005F78FE"/>
    <w:rsid w:val="005F7A5F"/>
    <w:rsid w:val="005F7CE2"/>
    <w:rsid w:val="005F7D63"/>
    <w:rsid w:val="005F7E16"/>
    <w:rsid w:val="005F7F41"/>
    <w:rsid w:val="005F7F52"/>
    <w:rsid w:val="006001A4"/>
    <w:rsid w:val="006002E2"/>
    <w:rsid w:val="00600383"/>
    <w:rsid w:val="0060061D"/>
    <w:rsid w:val="00600678"/>
    <w:rsid w:val="00600A93"/>
    <w:rsid w:val="00600AAE"/>
    <w:rsid w:val="00600BA1"/>
    <w:rsid w:val="00600CBC"/>
    <w:rsid w:val="00600F3C"/>
    <w:rsid w:val="006010FB"/>
    <w:rsid w:val="006011FB"/>
    <w:rsid w:val="006012E9"/>
    <w:rsid w:val="006017DC"/>
    <w:rsid w:val="00601DF7"/>
    <w:rsid w:val="00601FAA"/>
    <w:rsid w:val="006020A3"/>
    <w:rsid w:val="006020AD"/>
    <w:rsid w:val="0060219B"/>
    <w:rsid w:val="00602218"/>
    <w:rsid w:val="00602222"/>
    <w:rsid w:val="00602339"/>
    <w:rsid w:val="00602379"/>
    <w:rsid w:val="00602452"/>
    <w:rsid w:val="006024F5"/>
    <w:rsid w:val="00602500"/>
    <w:rsid w:val="0060277F"/>
    <w:rsid w:val="006027F6"/>
    <w:rsid w:val="0060290D"/>
    <w:rsid w:val="00602995"/>
    <w:rsid w:val="00602B92"/>
    <w:rsid w:val="00602C45"/>
    <w:rsid w:val="00602E85"/>
    <w:rsid w:val="00603142"/>
    <w:rsid w:val="006033BD"/>
    <w:rsid w:val="0060364D"/>
    <w:rsid w:val="006036DB"/>
    <w:rsid w:val="00603716"/>
    <w:rsid w:val="00603850"/>
    <w:rsid w:val="00603851"/>
    <w:rsid w:val="006041DE"/>
    <w:rsid w:val="006042CE"/>
    <w:rsid w:val="006043DA"/>
    <w:rsid w:val="006043EB"/>
    <w:rsid w:val="0060465C"/>
    <w:rsid w:val="006046A7"/>
    <w:rsid w:val="00604E0A"/>
    <w:rsid w:val="00604E24"/>
    <w:rsid w:val="00604F2B"/>
    <w:rsid w:val="00605154"/>
    <w:rsid w:val="00605220"/>
    <w:rsid w:val="00605564"/>
    <w:rsid w:val="006057E0"/>
    <w:rsid w:val="00605828"/>
    <w:rsid w:val="00605BD7"/>
    <w:rsid w:val="00605C30"/>
    <w:rsid w:val="00605DFA"/>
    <w:rsid w:val="00605F03"/>
    <w:rsid w:val="006060C6"/>
    <w:rsid w:val="00606136"/>
    <w:rsid w:val="00606223"/>
    <w:rsid w:val="006062CA"/>
    <w:rsid w:val="0060630C"/>
    <w:rsid w:val="006063E3"/>
    <w:rsid w:val="00606823"/>
    <w:rsid w:val="00606A4E"/>
    <w:rsid w:val="00606A55"/>
    <w:rsid w:val="00606B77"/>
    <w:rsid w:val="00606CDF"/>
    <w:rsid w:val="00606EE4"/>
    <w:rsid w:val="00606FEF"/>
    <w:rsid w:val="0060703C"/>
    <w:rsid w:val="00607166"/>
    <w:rsid w:val="00607430"/>
    <w:rsid w:val="00607641"/>
    <w:rsid w:val="00607B57"/>
    <w:rsid w:val="00607C78"/>
    <w:rsid w:val="00607E3D"/>
    <w:rsid w:val="006100DF"/>
    <w:rsid w:val="00610102"/>
    <w:rsid w:val="006101DB"/>
    <w:rsid w:val="00610302"/>
    <w:rsid w:val="00610454"/>
    <w:rsid w:val="006105C1"/>
    <w:rsid w:val="006108EB"/>
    <w:rsid w:val="00610934"/>
    <w:rsid w:val="00610C83"/>
    <w:rsid w:val="00610CF0"/>
    <w:rsid w:val="00610D60"/>
    <w:rsid w:val="00611275"/>
    <w:rsid w:val="006112CC"/>
    <w:rsid w:val="00611338"/>
    <w:rsid w:val="00611537"/>
    <w:rsid w:val="006115DA"/>
    <w:rsid w:val="00611A30"/>
    <w:rsid w:val="00611A70"/>
    <w:rsid w:val="00611B35"/>
    <w:rsid w:val="00611C4C"/>
    <w:rsid w:val="00611F5B"/>
    <w:rsid w:val="00612144"/>
    <w:rsid w:val="00612150"/>
    <w:rsid w:val="0061219A"/>
    <w:rsid w:val="006122C8"/>
    <w:rsid w:val="0061266F"/>
    <w:rsid w:val="00612912"/>
    <w:rsid w:val="0061296E"/>
    <w:rsid w:val="00612A3E"/>
    <w:rsid w:val="00612ABE"/>
    <w:rsid w:val="00613086"/>
    <w:rsid w:val="006135D2"/>
    <w:rsid w:val="006137D8"/>
    <w:rsid w:val="006137EA"/>
    <w:rsid w:val="006138F9"/>
    <w:rsid w:val="00613A80"/>
    <w:rsid w:val="00613B1E"/>
    <w:rsid w:val="00613BC6"/>
    <w:rsid w:val="00613E6C"/>
    <w:rsid w:val="0061401F"/>
    <w:rsid w:val="006140DB"/>
    <w:rsid w:val="00614373"/>
    <w:rsid w:val="0061452A"/>
    <w:rsid w:val="00614555"/>
    <w:rsid w:val="006145A3"/>
    <w:rsid w:val="006148B1"/>
    <w:rsid w:val="00614974"/>
    <w:rsid w:val="006149AB"/>
    <w:rsid w:val="00614B97"/>
    <w:rsid w:val="00614BA8"/>
    <w:rsid w:val="00614BBE"/>
    <w:rsid w:val="00614C51"/>
    <w:rsid w:val="00614D77"/>
    <w:rsid w:val="00614E20"/>
    <w:rsid w:val="00614E3F"/>
    <w:rsid w:val="00614ECF"/>
    <w:rsid w:val="006152F9"/>
    <w:rsid w:val="0061552F"/>
    <w:rsid w:val="00615791"/>
    <w:rsid w:val="006157ED"/>
    <w:rsid w:val="00615883"/>
    <w:rsid w:val="00615C51"/>
    <w:rsid w:val="00615D98"/>
    <w:rsid w:val="00615E15"/>
    <w:rsid w:val="00615EDC"/>
    <w:rsid w:val="006169A7"/>
    <w:rsid w:val="00616A43"/>
    <w:rsid w:val="00616B29"/>
    <w:rsid w:val="00616BE6"/>
    <w:rsid w:val="00616C50"/>
    <w:rsid w:val="00616C9E"/>
    <w:rsid w:val="00616D22"/>
    <w:rsid w:val="00616E4A"/>
    <w:rsid w:val="00616F7D"/>
    <w:rsid w:val="006173DD"/>
    <w:rsid w:val="006175E5"/>
    <w:rsid w:val="006177B9"/>
    <w:rsid w:val="00617D32"/>
    <w:rsid w:val="0061A372"/>
    <w:rsid w:val="006200DD"/>
    <w:rsid w:val="00620369"/>
    <w:rsid w:val="006203B7"/>
    <w:rsid w:val="006205DA"/>
    <w:rsid w:val="00620606"/>
    <w:rsid w:val="00620798"/>
    <w:rsid w:val="006207AE"/>
    <w:rsid w:val="00620A71"/>
    <w:rsid w:val="00620DAC"/>
    <w:rsid w:val="00621166"/>
    <w:rsid w:val="006211AC"/>
    <w:rsid w:val="006211AF"/>
    <w:rsid w:val="006211B2"/>
    <w:rsid w:val="006212C9"/>
    <w:rsid w:val="006214FE"/>
    <w:rsid w:val="0062175A"/>
    <w:rsid w:val="00621A87"/>
    <w:rsid w:val="00621C32"/>
    <w:rsid w:val="00621CD9"/>
    <w:rsid w:val="0062200A"/>
    <w:rsid w:val="00622224"/>
    <w:rsid w:val="00622D1D"/>
    <w:rsid w:val="00622FA2"/>
    <w:rsid w:val="0062300C"/>
    <w:rsid w:val="00623377"/>
    <w:rsid w:val="00623492"/>
    <w:rsid w:val="006238C9"/>
    <w:rsid w:val="00623D82"/>
    <w:rsid w:val="00623E8C"/>
    <w:rsid w:val="006240B1"/>
    <w:rsid w:val="00624389"/>
    <w:rsid w:val="00624614"/>
    <w:rsid w:val="00624B0A"/>
    <w:rsid w:val="00624D15"/>
    <w:rsid w:val="00624F9F"/>
    <w:rsid w:val="00625006"/>
    <w:rsid w:val="006250C7"/>
    <w:rsid w:val="00625176"/>
    <w:rsid w:val="006251EE"/>
    <w:rsid w:val="00625335"/>
    <w:rsid w:val="006253D5"/>
    <w:rsid w:val="00625436"/>
    <w:rsid w:val="006255EB"/>
    <w:rsid w:val="00625624"/>
    <w:rsid w:val="0062591E"/>
    <w:rsid w:val="00625994"/>
    <w:rsid w:val="006259E2"/>
    <w:rsid w:val="00625AC4"/>
    <w:rsid w:val="0062600D"/>
    <w:rsid w:val="006260D6"/>
    <w:rsid w:val="0062625F"/>
    <w:rsid w:val="00626543"/>
    <w:rsid w:val="006268C5"/>
    <w:rsid w:val="00626B6F"/>
    <w:rsid w:val="00626F60"/>
    <w:rsid w:val="00626F95"/>
    <w:rsid w:val="006270F4"/>
    <w:rsid w:val="00627119"/>
    <w:rsid w:val="00627216"/>
    <w:rsid w:val="006275BA"/>
    <w:rsid w:val="0062778F"/>
    <w:rsid w:val="006277AB"/>
    <w:rsid w:val="00627945"/>
    <w:rsid w:val="0062794D"/>
    <w:rsid w:val="006279AE"/>
    <w:rsid w:val="00627A04"/>
    <w:rsid w:val="00627ADE"/>
    <w:rsid w:val="00627C3A"/>
    <w:rsid w:val="00627C7A"/>
    <w:rsid w:val="00627CD0"/>
    <w:rsid w:val="00627E07"/>
    <w:rsid w:val="00627FB0"/>
    <w:rsid w:val="00630143"/>
    <w:rsid w:val="0063017F"/>
    <w:rsid w:val="00630D68"/>
    <w:rsid w:val="00630EE1"/>
    <w:rsid w:val="00630F94"/>
    <w:rsid w:val="00631040"/>
    <w:rsid w:val="006316AE"/>
    <w:rsid w:val="006319D9"/>
    <w:rsid w:val="00631A80"/>
    <w:rsid w:val="00631C85"/>
    <w:rsid w:val="00631D2B"/>
    <w:rsid w:val="00631DD2"/>
    <w:rsid w:val="00631DD6"/>
    <w:rsid w:val="00631EC1"/>
    <w:rsid w:val="00631EE3"/>
    <w:rsid w:val="00632125"/>
    <w:rsid w:val="00632220"/>
    <w:rsid w:val="006325B0"/>
    <w:rsid w:val="00632705"/>
    <w:rsid w:val="006327C0"/>
    <w:rsid w:val="00632980"/>
    <w:rsid w:val="006329F5"/>
    <w:rsid w:val="006329FC"/>
    <w:rsid w:val="00632A2C"/>
    <w:rsid w:val="00632D9D"/>
    <w:rsid w:val="00632DE0"/>
    <w:rsid w:val="00632E18"/>
    <w:rsid w:val="00632E21"/>
    <w:rsid w:val="0063329A"/>
    <w:rsid w:val="00633409"/>
    <w:rsid w:val="00633539"/>
    <w:rsid w:val="006337FD"/>
    <w:rsid w:val="00633B0B"/>
    <w:rsid w:val="00633CA1"/>
    <w:rsid w:val="00633DE0"/>
    <w:rsid w:val="00633E15"/>
    <w:rsid w:val="00633FCA"/>
    <w:rsid w:val="00634131"/>
    <w:rsid w:val="0063413B"/>
    <w:rsid w:val="0063416C"/>
    <w:rsid w:val="00634B02"/>
    <w:rsid w:val="00634CD4"/>
    <w:rsid w:val="006351CB"/>
    <w:rsid w:val="006352E4"/>
    <w:rsid w:val="00635306"/>
    <w:rsid w:val="0063531F"/>
    <w:rsid w:val="006356AF"/>
    <w:rsid w:val="006357CA"/>
    <w:rsid w:val="0063596A"/>
    <w:rsid w:val="00635B79"/>
    <w:rsid w:val="00635BD2"/>
    <w:rsid w:val="00635EC6"/>
    <w:rsid w:val="0063621F"/>
    <w:rsid w:val="006362F2"/>
    <w:rsid w:val="00636435"/>
    <w:rsid w:val="00636667"/>
    <w:rsid w:val="006367B9"/>
    <w:rsid w:val="0063685D"/>
    <w:rsid w:val="00636B4C"/>
    <w:rsid w:val="00636C26"/>
    <w:rsid w:val="00636C55"/>
    <w:rsid w:val="00636D52"/>
    <w:rsid w:val="00636DD0"/>
    <w:rsid w:val="006372D3"/>
    <w:rsid w:val="00637478"/>
    <w:rsid w:val="006375D6"/>
    <w:rsid w:val="0063761E"/>
    <w:rsid w:val="006376CF"/>
    <w:rsid w:val="006377F1"/>
    <w:rsid w:val="0063793B"/>
    <w:rsid w:val="006379BD"/>
    <w:rsid w:val="00637A6A"/>
    <w:rsid w:val="00637C0E"/>
    <w:rsid w:val="00637C38"/>
    <w:rsid w:val="00637C9D"/>
    <w:rsid w:val="00637E52"/>
    <w:rsid w:val="00637FFA"/>
    <w:rsid w:val="006400E3"/>
    <w:rsid w:val="006401AA"/>
    <w:rsid w:val="0064023B"/>
    <w:rsid w:val="00640565"/>
    <w:rsid w:val="0064083C"/>
    <w:rsid w:val="006408C5"/>
    <w:rsid w:val="006409E9"/>
    <w:rsid w:val="00640B8E"/>
    <w:rsid w:val="00640BE8"/>
    <w:rsid w:val="00641028"/>
    <w:rsid w:val="006412E4"/>
    <w:rsid w:val="006414D7"/>
    <w:rsid w:val="0064165B"/>
    <w:rsid w:val="00641741"/>
    <w:rsid w:val="00641BB1"/>
    <w:rsid w:val="00641C82"/>
    <w:rsid w:val="006424D8"/>
    <w:rsid w:val="00642720"/>
    <w:rsid w:val="006427E9"/>
    <w:rsid w:val="006427ED"/>
    <w:rsid w:val="00642A53"/>
    <w:rsid w:val="00642A6F"/>
    <w:rsid w:val="00642AE3"/>
    <w:rsid w:val="00642B00"/>
    <w:rsid w:val="00642D63"/>
    <w:rsid w:val="0064319F"/>
    <w:rsid w:val="006432A4"/>
    <w:rsid w:val="0064362A"/>
    <w:rsid w:val="0064392E"/>
    <w:rsid w:val="00643FDA"/>
    <w:rsid w:val="00644128"/>
    <w:rsid w:val="006442A2"/>
    <w:rsid w:val="006442CA"/>
    <w:rsid w:val="00644603"/>
    <w:rsid w:val="006447E0"/>
    <w:rsid w:val="00644829"/>
    <w:rsid w:val="0064487A"/>
    <w:rsid w:val="00644D93"/>
    <w:rsid w:val="00644E10"/>
    <w:rsid w:val="00644E93"/>
    <w:rsid w:val="00644F3F"/>
    <w:rsid w:val="00645172"/>
    <w:rsid w:val="006454A6"/>
    <w:rsid w:val="00645879"/>
    <w:rsid w:val="00645B13"/>
    <w:rsid w:val="00645EE7"/>
    <w:rsid w:val="00645F4F"/>
    <w:rsid w:val="00646249"/>
    <w:rsid w:val="006462C1"/>
    <w:rsid w:val="006463E5"/>
    <w:rsid w:val="00646559"/>
    <w:rsid w:val="00646747"/>
    <w:rsid w:val="00646792"/>
    <w:rsid w:val="0064682C"/>
    <w:rsid w:val="00646844"/>
    <w:rsid w:val="00646B5A"/>
    <w:rsid w:val="00646D10"/>
    <w:rsid w:val="00646DF8"/>
    <w:rsid w:val="006471BA"/>
    <w:rsid w:val="00647261"/>
    <w:rsid w:val="00647467"/>
    <w:rsid w:val="006477D1"/>
    <w:rsid w:val="00647927"/>
    <w:rsid w:val="006479BB"/>
    <w:rsid w:val="00647A74"/>
    <w:rsid w:val="00647D37"/>
    <w:rsid w:val="00647EAE"/>
    <w:rsid w:val="0065000F"/>
    <w:rsid w:val="00650096"/>
    <w:rsid w:val="00650266"/>
    <w:rsid w:val="00650620"/>
    <w:rsid w:val="00650C1B"/>
    <w:rsid w:val="00650E2F"/>
    <w:rsid w:val="00650FC1"/>
    <w:rsid w:val="00650FDA"/>
    <w:rsid w:val="00650FFA"/>
    <w:rsid w:val="0065100A"/>
    <w:rsid w:val="0065127D"/>
    <w:rsid w:val="0065163A"/>
    <w:rsid w:val="00651648"/>
    <w:rsid w:val="0065164E"/>
    <w:rsid w:val="00651709"/>
    <w:rsid w:val="0065179D"/>
    <w:rsid w:val="00651822"/>
    <w:rsid w:val="00651C3C"/>
    <w:rsid w:val="00651F6B"/>
    <w:rsid w:val="006521E4"/>
    <w:rsid w:val="00652351"/>
    <w:rsid w:val="00652403"/>
    <w:rsid w:val="0065243E"/>
    <w:rsid w:val="006524CA"/>
    <w:rsid w:val="00652519"/>
    <w:rsid w:val="006526B2"/>
    <w:rsid w:val="00652921"/>
    <w:rsid w:val="00652AAE"/>
    <w:rsid w:val="00652DBA"/>
    <w:rsid w:val="00652E55"/>
    <w:rsid w:val="00652F4A"/>
    <w:rsid w:val="00652F81"/>
    <w:rsid w:val="0065331C"/>
    <w:rsid w:val="006533BE"/>
    <w:rsid w:val="0065357E"/>
    <w:rsid w:val="006536F6"/>
    <w:rsid w:val="00653894"/>
    <w:rsid w:val="0065393D"/>
    <w:rsid w:val="00653A61"/>
    <w:rsid w:val="00653EB9"/>
    <w:rsid w:val="00653F46"/>
    <w:rsid w:val="006542E2"/>
    <w:rsid w:val="0065433B"/>
    <w:rsid w:val="006543B1"/>
    <w:rsid w:val="00654435"/>
    <w:rsid w:val="00654534"/>
    <w:rsid w:val="00654557"/>
    <w:rsid w:val="00654561"/>
    <w:rsid w:val="00654583"/>
    <w:rsid w:val="006545C8"/>
    <w:rsid w:val="00654806"/>
    <w:rsid w:val="00654F35"/>
    <w:rsid w:val="00654FB9"/>
    <w:rsid w:val="0065505D"/>
    <w:rsid w:val="006550B3"/>
    <w:rsid w:val="006551BE"/>
    <w:rsid w:val="00655517"/>
    <w:rsid w:val="00655591"/>
    <w:rsid w:val="006555CD"/>
    <w:rsid w:val="006556A6"/>
    <w:rsid w:val="006558B7"/>
    <w:rsid w:val="006558E2"/>
    <w:rsid w:val="00655946"/>
    <w:rsid w:val="00655968"/>
    <w:rsid w:val="006559FA"/>
    <w:rsid w:val="00655C73"/>
    <w:rsid w:val="00655C8A"/>
    <w:rsid w:val="00655CC0"/>
    <w:rsid w:val="00655D5B"/>
    <w:rsid w:val="006562DA"/>
    <w:rsid w:val="006562EA"/>
    <w:rsid w:val="00656352"/>
    <w:rsid w:val="00656779"/>
    <w:rsid w:val="006567B1"/>
    <w:rsid w:val="00656816"/>
    <w:rsid w:val="00656A3E"/>
    <w:rsid w:val="00656C3D"/>
    <w:rsid w:val="00656DB9"/>
    <w:rsid w:val="00656FA9"/>
    <w:rsid w:val="006570D0"/>
    <w:rsid w:val="00657929"/>
    <w:rsid w:val="00657B70"/>
    <w:rsid w:val="00657B7A"/>
    <w:rsid w:val="00657D35"/>
    <w:rsid w:val="00657F6D"/>
    <w:rsid w:val="00657FE4"/>
    <w:rsid w:val="00657FF4"/>
    <w:rsid w:val="00660073"/>
    <w:rsid w:val="0066018D"/>
    <w:rsid w:val="00660204"/>
    <w:rsid w:val="006602DC"/>
    <w:rsid w:val="006607CE"/>
    <w:rsid w:val="00660855"/>
    <w:rsid w:val="00660904"/>
    <w:rsid w:val="00660931"/>
    <w:rsid w:val="00660BB0"/>
    <w:rsid w:val="00660CA9"/>
    <w:rsid w:val="00660D75"/>
    <w:rsid w:val="00660E32"/>
    <w:rsid w:val="00660F0D"/>
    <w:rsid w:val="006611C9"/>
    <w:rsid w:val="006612AE"/>
    <w:rsid w:val="0066145D"/>
    <w:rsid w:val="006614C1"/>
    <w:rsid w:val="0066159F"/>
    <w:rsid w:val="00661AF9"/>
    <w:rsid w:val="00661B07"/>
    <w:rsid w:val="00661C0A"/>
    <w:rsid w:val="00661CC5"/>
    <w:rsid w:val="00661E8A"/>
    <w:rsid w:val="00662048"/>
    <w:rsid w:val="0066217D"/>
    <w:rsid w:val="00662201"/>
    <w:rsid w:val="0066220C"/>
    <w:rsid w:val="00662340"/>
    <w:rsid w:val="006623CB"/>
    <w:rsid w:val="006625FB"/>
    <w:rsid w:val="006629DD"/>
    <w:rsid w:val="00662C95"/>
    <w:rsid w:val="00662DB6"/>
    <w:rsid w:val="0066305C"/>
    <w:rsid w:val="00663090"/>
    <w:rsid w:val="006632F6"/>
    <w:rsid w:val="006634FB"/>
    <w:rsid w:val="006635FF"/>
    <w:rsid w:val="006637DE"/>
    <w:rsid w:val="006637DF"/>
    <w:rsid w:val="0066381C"/>
    <w:rsid w:val="00663A8A"/>
    <w:rsid w:val="00663C24"/>
    <w:rsid w:val="00663D0E"/>
    <w:rsid w:val="00663DDE"/>
    <w:rsid w:val="0066419E"/>
    <w:rsid w:val="00664210"/>
    <w:rsid w:val="0066462F"/>
    <w:rsid w:val="00664859"/>
    <w:rsid w:val="0066535A"/>
    <w:rsid w:val="006654D5"/>
    <w:rsid w:val="00665607"/>
    <w:rsid w:val="00665704"/>
    <w:rsid w:val="00665910"/>
    <w:rsid w:val="0066594E"/>
    <w:rsid w:val="00665A0D"/>
    <w:rsid w:val="00665D9A"/>
    <w:rsid w:val="00665F5F"/>
    <w:rsid w:val="006660D1"/>
    <w:rsid w:val="006663CF"/>
    <w:rsid w:val="006663FA"/>
    <w:rsid w:val="00666486"/>
    <w:rsid w:val="00666504"/>
    <w:rsid w:val="00666784"/>
    <w:rsid w:val="006667B7"/>
    <w:rsid w:val="00666A74"/>
    <w:rsid w:val="00666C10"/>
    <w:rsid w:val="00666FAA"/>
    <w:rsid w:val="00667213"/>
    <w:rsid w:val="006674BC"/>
    <w:rsid w:val="006676B0"/>
    <w:rsid w:val="00667C89"/>
    <w:rsid w:val="00667CB3"/>
    <w:rsid w:val="0067016C"/>
    <w:rsid w:val="006702BA"/>
    <w:rsid w:val="0067048A"/>
    <w:rsid w:val="006704A6"/>
    <w:rsid w:val="006705A1"/>
    <w:rsid w:val="00670934"/>
    <w:rsid w:val="00670AA2"/>
    <w:rsid w:val="00670AFB"/>
    <w:rsid w:val="00670C99"/>
    <w:rsid w:val="00670DCC"/>
    <w:rsid w:val="00670E5A"/>
    <w:rsid w:val="00670FBC"/>
    <w:rsid w:val="0067146B"/>
    <w:rsid w:val="00671A44"/>
    <w:rsid w:val="00671C20"/>
    <w:rsid w:val="00671DAA"/>
    <w:rsid w:val="00671ECD"/>
    <w:rsid w:val="0067203F"/>
    <w:rsid w:val="006721AA"/>
    <w:rsid w:val="006722E2"/>
    <w:rsid w:val="00672316"/>
    <w:rsid w:val="0067247B"/>
    <w:rsid w:val="00672565"/>
    <w:rsid w:val="00672567"/>
    <w:rsid w:val="00672777"/>
    <w:rsid w:val="00672D13"/>
    <w:rsid w:val="00672D31"/>
    <w:rsid w:val="00673044"/>
    <w:rsid w:val="00673191"/>
    <w:rsid w:val="00673389"/>
    <w:rsid w:val="006734B8"/>
    <w:rsid w:val="006734BC"/>
    <w:rsid w:val="006735F9"/>
    <w:rsid w:val="0067363B"/>
    <w:rsid w:val="006737B7"/>
    <w:rsid w:val="00673AF9"/>
    <w:rsid w:val="00673E27"/>
    <w:rsid w:val="0067412A"/>
    <w:rsid w:val="0067427B"/>
    <w:rsid w:val="0067434A"/>
    <w:rsid w:val="0067451A"/>
    <w:rsid w:val="006745BE"/>
    <w:rsid w:val="0067485F"/>
    <w:rsid w:val="00674B19"/>
    <w:rsid w:val="00674BDD"/>
    <w:rsid w:val="00674D1E"/>
    <w:rsid w:val="00674EB5"/>
    <w:rsid w:val="00674EF7"/>
    <w:rsid w:val="00674F16"/>
    <w:rsid w:val="00674FBA"/>
    <w:rsid w:val="00675099"/>
    <w:rsid w:val="00675227"/>
    <w:rsid w:val="00675274"/>
    <w:rsid w:val="00675810"/>
    <w:rsid w:val="006758E6"/>
    <w:rsid w:val="006759D4"/>
    <w:rsid w:val="00675A66"/>
    <w:rsid w:val="00675ACA"/>
    <w:rsid w:val="00675B0A"/>
    <w:rsid w:val="00675C17"/>
    <w:rsid w:val="00675F6A"/>
    <w:rsid w:val="006760E7"/>
    <w:rsid w:val="006761F8"/>
    <w:rsid w:val="006763B5"/>
    <w:rsid w:val="006763C2"/>
    <w:rsid w:val="00676434"/>
    <w:rsid w:val="00676455"/>
    <w:rsid w:val="006765FC"/>
    <w:rsid w:val="00676687"/>
    <w:rsid w:val="006769EE"/>
    <w:rsid w:val="006769F0"/>
    <w:rsid w:val="00676A3C"/>
    <w:rsid w:val="00676ADB"/>
    <w:rsid w:val="00676B08"/>
    <w:rsid w:val="00676BA3"/>
    <w:rsid w:val="00676C56"/>
    <w:rsid w:val="00676DC2"/>
    <w:rsid w:val="00676EED"/>
    <w:rsid w:val="00676FD7"/>
    <w:rsid w:val="006772B1"/>
    <w:rsid w:val="00677472"/>
    <w:rsid w:val="00677699"/>
    <w:rsid w:val="00677703"/>
    <w:rsid w:val="00677954"/>
    <w:rsid w:val="006779E8"/>
    <w:rsid w:val="00677ABC"/>
    <w:rsid w:val="00677C48"/>
    <w:rsid w:val="00677CDE"/>
    <w:rsid w:val="0068007A"/>
    <w:rsid w:val="006803FB"/>
    <w:rsid w:val="0068051C"/>
    <w:rsid w:val="0068058F"/>
    <w:rsid w:val="006805A5"/>
    <w:rsid w:val="00680BCA"/>
    <w:rsid w:val="00680C6C"/>
    <w:rsid w:val="00680D3A"/>
    <w:rsid w:val="00680E26"/>
    <w:rsid w:val="00680E60"/>
    <w:rsid w:val="00680F58"/>
    <w:rsid w:val="006812C7"/>
    <w:rsid w:val="0068138C"/>
    <w:rsid w:val="0068143F"/>
    <w:rsid w:val="00681513"/>
    <w:rsid w:val="006816E1"/>
    <w:rsid w:val="00681762"/>
    <w:rsid w:val="00681A32"/>
    <w:rsid w:val="00681A70"/>
    <w:rsid w:val="00681AC7"/>
    <w:rsid w:val="00681CFA"/>
    <w:rsid w:val="00681DBE"/>
    <w:rsid w:val="00681E1A"/>
    <w:rsid w:val="006820DD"/>
    <w:rsid w:val="006822DA"/>
    <w:rsid w:val="00682303"/>
    <w:rsid w:val="006827DE"/>
    <w:rsid w:val="00682840"/>
    <w:rsid w:val="006828E5"/>
    <w:rsid w:val="00682A62"/>
    <w:rsid w:val="00682B50"/>
    <w:rsid w:val="00682B95"/>
    <w:rsid w:val="00682C65"/>
    <w:rsid w:val="00682CDA"/>
    <w:rsid w:val="00682CE2"/>
    <w:rsid w:val="00683078"/>
    <w:rsid w:val="00683385"/>
    <w:rsid w:val="00683750"/>
    <w:rsid w:val="006837B9"/>
    <w:rsid w:val="006837BC"/>
    <w:rsid w:val="0068387D"/>
    <w:rsid w:val="006838C7"/>
    <w:rsid w:val="00683A67"/>
    <w:rsid w:val="00683BBA"/>
    <w:rsid w:val="00683E3B"/>
    <w:rsid w:val="00683EED"/>
    <w:rsid w:val="00684080"/>
    <w:rsid w:val="0068408C"/>
    <w:rsid w:val="00684115"/>
    <w:rsid w:val="006844CC"/>
    <w:rsid w:val="00684532"/>
    <w:rsid w:val="00684547"/>
    <w:rsid w:val="006847E4"/>
    <w:rsid w:val="0068489E"/>
    <w:rsid w:val="00684AA0"/>
    <w:rsid w:val="00684BE8"/>
    <w:rsid w:val="00684E5C"/>
    <w:rsid w:val="00685000"/>
    <w:rsid w:val="0068509D"/>
    <w:rsid w:val="006851A9"/>
    <w:rsid w:val="00685226"/>
    <w:rsid w:val="00685404"/>
    <w:rsid w:val="006856C0"/>
    <w:rsid w:val="006858AE"/>
    <w:rsid w:val="006859A0"/>
    <w:rsid w:val="00685A33"/>
    <w:rsid w:val="00685A8F"/>
    <w:rsid w:val="00686035"/>
    <w:rsid w:val="006860DC"/>
    <w:rsid w:val="006865ED"/>
    <w:rsid w:val="0068673E"/>
    <w:rsid w:val="00686814"/>
    <w:rsid w:val="00686905"/>
    <w:rsid w:val="00686A2B"/>
    <w:rsid w:val="00686AA8"/>
    <w:rsid w:val="00686CEF"/>
    <w:rsid w:val="00686F4C"/>
    <w:rsid w:val="006873CA"/>
    <w:rsid w:val="0068762B"/>
    <w:rsid w:val="00687755"/>
    <w:rsid w:val="0068782D"/>
    <w:rsid w:val="00687851"/>
    <w:rsid w:val="00687A84"/>
    <w:rsid w:val="00687B52"/>
    <w:rsid w:val="00687CDE"/>
    <w:rsid w:val="00687D56"/>
    <w:rsid w:val="00687F77"/>
    <w:rsid w:val="006904DF"/>
    <w:rsid w:val="00690558"/>
    <w:rsid w:val="006905BD"/>
    <w:rsid w:val="0069061E"/>
    <w:rsid w:val="00690901"/>
    <w:rsid w:val="00690924"/>
    <w:rsid w:val="00690A85"/>
    <w:rsid w:val="00690CD6"/>
    <w:rsid w:val="00690D19"/>
    <w:rsid w:val="006910FD"/>
    <w:rsid w:val="006910FE"/>
    <w:rsid w:val="00691160"/>
    <w:rsid w:val="0069135A"/>
    <w:rsid w:val="006913CC"/>
    <w:rsid w:val="00691BF9"/>
    <w:rsid w:val="00691C59"/>
    <w:rsid w:val="00691C83"/>
    <w:rsid w:val="00691D16"/>
    <w:rsid w:val="00691D33"/>
    <w:rsid w:val="00691EF9"/>
    <w:rsid w:val="00692037"/>
    <w:rsid w:val="006920B6"/>
    <w:rsid w:val="00692188"/>
    <w:rsid w:val="006922A1"/>
    <w:rsid w:val="006922DE"/>
    <w:rsid w:val="0069231A"/>
    <w:rsid w:val="00692458"/>
    <w:rsid w:val="00692470"/>
    <w:rsid w:val="006925FE"/>
    <w:rsid w:val="0069287C"/>
    <w:rsid w:val="00692968"/>
    <w:rsid w:val="00692991"/>
    <w:rsid w:val="00692B4E"/>
    <w:rsid w:val="00692BEE"/>
    <w:rsid w:val="00692DDB"/>
    <w:rsid w:val="00692F2C"/>
    <w:rsid w:val="006930D4"/>
    <w:rsid w:val="006931CD"/>
    <w:rsid w:val="00693338"/>
    <w:rsid w:val="00693753"/>
    <w:rsid w:val="00693754"/>
    <w:rsid w:val="00693B73"/>
    <w:rsid w:val="00693D5F"/>
    <w:rsid w:val="00693DA1"/>
    <w:rsid w:val="00693DFD"/>
    <w:rsid w:val="00693F53"/>
    <w:rsid w:val="00694324"/>
    <w:rsid w:val="006944D1"/>
    <w:rsid w:val="0069460D"/>
    <w:rsid w:val="006946A4"/>
    <w:rsid w:val="0069478A"/>
    <w:rsid w:val="00694AE5"/>
    <w:rsid w:val="00694B1D"/>
    <w:rsid w:val="00694C23"/>
    <w:rsid w:val="00694ED2"/>
    <w:rsid w:val="00694F1E"/>
    <w:rsid w:val="00694F9D"/>
    <w:rsid w:val="00694FE9"/>
    <w:rsid w:val="00694FF9"/>
    <w:rsid w:val="00695006"/>
    <w:rsid w:val="00695193"/>
    <w:rsid w:val="0069539D"/>
    <w:rsid w:val="006953B7"/>
    <w:rsid w:val="0069549B"/>
    <w:rsid w:val="00695528"/>
    <w:rsid w:val="00695742"/>
    <w:rsid w:val="0069587B"/>
    <w:rsid w:val="00695A8C"/>
    <w:rsid w:val="006960F2"/>
    <w:rsid w:val="006961A6"/>
    <w:rsid w:val="006961DF"/>
    <w:rsid w:val="006966F4"/>
    <w:rsid w:val="006967D3"/>
    <w:rsid w:val="006968AD"/>
    <w:rsid w:val="00696A36"/>
    <w:rsid w:val="00696ABD"/>
    <w:rsid w:val="00697026"/>
    <w:rsid w:val="006971EB"/>
    <w:rsid w:val="00697519"/>
    <w:rsid w:val="00697525"/>
    <w:rsid w:val="006975DE"/>
    <w:rsid w:val="00697668"/>
    <w:rsid w:val="006978A0"/>
    <w:rsid w:val="00697BE7"/>
    <w:rsid w:val="00697C08"/>
    <w:rsid w:val="00697CB6"/>
    <w:rsid w:val="00697D64"/>
    <w:rsid w:val="00697DDB"/>
    <w:rsid w:val="00697EA0"/>
    <w:rsid w:val="006A00C1"/>
    <w:rsid w:val="006A013F"/>
    <w:rsid w:val="006A034D"/>
    <w:rsid w:val="006A058B"/>
    <w:rsid w:val="006A05F6"/>
    <w:rsid w:val="006A0618"/>
    <w:rsid w:val="006A07E9"/>
    <w:rsid w:val="006A08C3"/>
    <w:rsid w:val="006A09FB"/>
    <w:rsid w:val="006A1271"/>
    <w:rsid w:val="006A12CD"/>
    <w:rsid w:val="006A1435"/>
    <w:rsid w:val="006A159A"/>
    <w:rsid w:val="006A1625"/>
    <w:rsid w:val="006A164A"/>
    <w:rsid w:val="006A1775"/>
    <w:rsid w:val="006A1811"/>
    <w:rsid w:val="006A1835"/>
    <w:rsid w:val="006A196B"/>
    <w:rsid w:val="006A19D6"/>
    <w:rsid w:val="006A1B5F"/>
    <w:rsid w:val="006A20D0"/>
    <w:rsid w:val="006A2141"/>
    <w:rsid w:val="006A2413"/>
    <w:rsid w:val="006A2665"/>
    <w:rsid w:val="006A276D"/>
    <w:rsid w:val="006A2A32"/>
    <w:rsid w:val="006A2A55"/>
    <w:rsid w:val="006A2D03"/>
    <w:rsid w:val="006A2FA8"/>
    <w:rsid w:val="006A2FFD"/>
    <w:rsid w:val="006A3088"/>
    <w:rsid w:val="006A359A"/>
    <w:rsid w:val="006A385B"/>
    <w:rsid w:val="006A3930"/>
    <w:rsid w:val="006A3D38"/>
    <w:rsid w:val="006A3D4C"/>
    <w:rsid w:val="006A3E0F"/>
    <w:rsid w:val="006A460C"/>
    <w:rsid w:val="006A4675"/>
    <w:rsid w:val="006A4902"/>
    <w:rsid w:val="006A4C49"/>
    <w:rsid w:val="006A4CAE"/>
    <w:rsid w:val="006A4D08"/>
    <w:rsid w:val="006A5013"/>
    <w:rsid w:val="006A5027"/>
    <w:rsid w:val="006A508D"/>
    <w:rsid w:val="006A50F7"/>
    <w:rsid w:val="006A5196"/>
    <w:rsid w:val="006A53B7"/>
    <w:rsid w:val="006A54BA"/>
    <w:rsid w:val="006A58AF"/>
    <w:rsid w:val="006A5C0C"/>
    <w:rsid w:val="006A5C19"/>
    <w:rsid w:val="006A5DB2"/>
    <w:rsid w:val="006A5E39"/>
    <w:rsid w:val="006A5E97"/>
    <w:rsid w:val="006A5FAB"/>
    <w:rsid w:val="006A60A1"/>
    <w:rsid w:val="006A60FE"/>
    <w:rsid w:val="006A6103"/>
    <w:rsid w:val="006A619A"/>
    <w:rsid w:val="006A6828"/>
    <w:rsid w:val="006A6A3D"/>
    <w:rsid w:val="006A6D19"/>
    <w:rsid w:val="006A6D7A"/>
    <w:rsid w:val="006A6E80"/>
    <w:rsid w:val="006A6FB5"/>
    <w:rsid w:val="006A6FF9"/>
    <w:rsid w:val="006A774F"/>
    <w:rsid w:val="006A7872"/>
    <w:rsid w:val="006A7915"/>
    <w:rsid w:val="006A79BD"/>
    <w:rsid w:val="006A79D4"/>
    <w:rsid w:val="006A7B2A"/>
    <w:rsid w:val="006A7CBA"/>
    <w:rsid w:val="006B0276"/>
    <w:rsid w:val="006B03D6"/>
    <w:rsid w:val="006B050A"/>
    <w:rsid w:val="006B070C"/>
    <w:rsid w:val="006B0855"/>
    <w:rsid w:val="006B0888"/>
    <w:rsid w:val="006B09F7"/>
    <w:rsid w:val="006B09FB"/>
    <w:rsid w:val="006B0B31"/>
    <w:rsid w:val="006B0EFD"/>
    <w:rsid w:val="006B0F12"/>
    <w:rsid w:val="006B0F3B"/>
    <w:rsid w:val="006B10EF"/>
    <w:rsid w:val="006B12C6"/>
    <w:rsid w:val="006B1350"/>
    <w:rsid w:val="006B1397"/>
    <w:rsid w:val="006B14DD"/>
    <w:rsid w:val="006B1C0A"/>
    <w:rsid w:val="006B1C8B"/>
    <w:rsid w:val="006B1D20"/>
    <w:rsid w:val="006B1DB9"/>
    <w:rsid w:val="006B1EBB"/>
    <w:rsid w:val="006B1F0F"/>
    <w:rsid w:val="006B1F1B"/>
    <w:rsid w:val="006B1F8C"/>
    <w:rsid w:val="006B26E5"/>
    <w:rsid w:val="006B284F"/>
    <w:rsid w:val="006B2AF7"/>
    <w:rsid w:val="006B2DAF"/>
    <w:rsid w:val="006B300A"/>
    <w:rsid w:val="006B32AE"/>
    <w:rsid w:val="006B3C20"/>
    <w:rsid w:val="006B42EC"/>
    <w:rsid w:val="006B43C3"/>
    <w:rsid w:val="006B447B"/>
    <w:rsid w:val="006B456D"/>
    <w:rsid w:val="006B462E"/>
    <w:rsid w:val="006B4647"/>
    <w:rsid w:val="006B46CF"/>
    <w:rsid w:val="006B482E"/>
    <w:rsid w:val="006B4869"/>
    <w:rsid w:val="006B4893"/>
    <w:rsid w:val="006B48E8"/>
    <w:rsid w:val="006B494E"/>
    <w:rsid w:val="006B49E2"/>
    <w:rsid w:val="006B4C71"/>
    <w:rsid w:val="006B4CF0"/>
    <w:rsid w:val="006B4FE3"/>
    <w:rsid w:val="006B5125"/>
    <w:rsid w:val="006B5262"/>
    <w:rsid w:val="006B542D"/>
    <w:rsid w:val="006B5AE3"/>
    <w:rsid w:val="006B5BF7"/>
    <w:rsid w:val="006B5C63"/>
    <w:rsid w:val="006B5CA7"/>
    <w:rsid w:val="006B5ECA"/>
    <w:rsid w:val="006B607B"/>
    <w:rsid w:val="006B654E"/>
    <w:rsid w:val="006B6BEC"/>
    <w:rsid w:val="006B6E27"/>
    <w:rsid w:val="006B710D"/>
    <w:rsid w:val="006B73B8"/>
    <w:rsid w:val="006B7462"/>
    <w:rsid w:val="006B7780"/>
    <w:rsid w:val="006B7974"/>
    <w:rsid w:val="006B7E47"/>
    <w:rsid w:val="006C0295"/>
    <w:rsid w:val="006C0591"/>
    <w:rsid w:val="006C06F3"/>
    <w:rsid w:val="006C0950"/>
    <w:rsid w:val="006C0B4A"/>
    <w:rsid w:val="006C0C07"/>
    <w:rsid w:val="006C0C4A"/>
    <w:rsid w:val="006C0D96"/>
    <w:rsid w:val="006C0E0D"/>
    <w:rsid w:val="006C1185"/>
    <w:rsid w:val="006C1296"/>
    <w:rsid w:val="006C130C"/>
    <w:rsid w:val="006C1333"/>
    <w:rsid w:val="006C1562"/>
    <w:rsid w:val="006C161F"/>
    <w:rsid w:val="006C177C"/>
    <w:rsid w:val="006C1790"/>
    <w:rsid w:val="006C1819"/>
    <w:rsid w:val="006C185D"/>
    <w:rsid w:val="006C1B8B"/>
    <w:rsid w:val="006C1BF3"/>
    <w:rsid w:val="006C2009"/>
    <w:rsid w:val="006C2055"/>
    <w:rsid w:val="006C205D"/>
    <w:rsid w:val="006C22A7"/>
    <w:rsid w:val="006C2696"/>
    <w:rsid w:val="006C2793"/>
    <w:rsid w:val="006C2C02"/>
    <w:rsid w:val="006C2D58"/>
    <w:rsid w:val="006C311F"/>
    <w:rsid w:val="006C3404"/>
    <w:rsid w:val="006C341B"/>
    <w:rsid w:val="006C348E"/>
    <w:rsid w:val="006C3671"/>
    <w:rsid w:val="006C37EF"/>
    <w:rsid w:val="006C3B16"/>
    <w:rsid w:val="006C3F2D"/>
    <w:rsid w:val="006C40BB"/>
    <w:rsid w:val="006C456A"/>
    <w:rsid w:val="006C4608"/>
    <w:rsid w:val="006C4734"/>
    <w:rsid w:val="006C4AA5"/>
    <w:rsid w:val="006C4DDB"/>
    <w:rsid w:val="006C4DDC"/>
    <w:rsid w:val="006C4EC5"/>
    <w:rsid w:val="006C5480"/>
    <w:rsid w:val="006C548E"/>
    <w:rsid w:val="006C54B0"/>
    <w:rsid w:val="006C557D"/>
    <w:rsid w:val="006C568E"/>
    <w:rsid w:val="006C5887"/>
    <w:rsid w:val="006C58C9"/>
    <w:rsid w:val="006C5959"/>
    <w:rsid w:val="006C5FD7"/>
    <w:rsid w:val="006C6016"/>
    <w:rsid w:val="006C60A8"/>
    <w:rsid w:val="006C60DE"/>
    <w:rsid w:val="006C65D2"/>
    <w:rsid w:val="006C6777"/>
    <w:rsid w:val="006C6906"/>
    <w:rsid w:val="006C6CC0"/>
    <w:rsid w:val="006C6DA2"/>
    <w:rsid w:val="006C6E23"/>
    <w:rsid w:val="006C6F2C"/>
    <w:rsid w:val="006C6FAC"/>
    <w:rsid w:val="006C6FFF"/>
    <w:rsid w:val="006C72CE"/>
    <w:rsid w:val="006C7380"/>
    <w:rsid w:val="006C74A7"/>
    <w:rsid w:val="006C753D"/>
    <w:rsid w:val="006C753E"/>
    <w:rsid w:val="006C75BA"/>
    <w:rsid w:val="006C75C4"/>
    <w:rsid w:val="006C75FF"/>
    <w:rsid w:val="006C7AA1"/>
    <w:rsid w:val="006C7B9B"/>
    <w:rsid w:val="006C7C95"/>
    <w:rsid w:val="006C7F18"/>
    <w:rsid w:val="006C7F3D"/>
    <w:rsid w:val="006C7FA9"/>
    <w:rsid w:val="006D01E1"/>
    <w:rsid w:val="006D01ED"/>
    <w:rsid w:val="006D061B"/>
    <w:rsid w:val="006D0641"/>
    <w:rsid w:val="006D09EE"/>
    <w:rsid w:val="006D0ABE"/>
    <w:rsid w:val="006D0B1C"/>
    <w:rsid w:val="006D0FD5"/>
    <w:rsid w:val="006D1237"/>
    <w:rsid w:val="006D132B"/>
    <w:rsid w:val="006D13E9"/>
    <w:rsid w:val="006D13F9"/>
    <w:rsid w:val="006D155B"/>
    <w:rsid w:val="006D1725"/>
    <w:rsid w:val="006D1991"/>
    <w:rsid w:val="006D19B5"/>
    <w:rsid w:val="006D1BC3"/>
    <w:rsid w:val="006D2196"/>
    <w:rsid w:val="006D22FD"/>
    <w:rsid w:val="006D24E6"/>
    <w:rsid w:val="006D262C"/>
    <w:rsid w:val="006D2A31"/>
    <w:rsid w:val="006D2B5D"/>
    <w:rsid w:val="006D2FB1"/>
    <w:rsid w:val="006D3179"/>
    <w:rsid w:val="006D32B8"/>
    <w:rsid w:val="006D3346"/>
    <w:rsid w:val="006D3705"/>
    <w:rsid w:val="006D37A0"/>
    <w:rsid w:val="006D3B60"/>
    <w:rsid w:val="006D3C8D"/>
    <w:rsid w:val="006D3CFB"/>
    <w:rsid w:val="006D3F81"/>
    <w:rsid w:val="006D43B9"/>
    <w:rsid w:val="006D463E"/>
    <w:rsid w:val="006D4834"/>
    <w:rsid w:val="006D499B"/>
    <w:rsid w:val="006D49DB"/>
    <w:rsid w:val="006D4BFB"/>
    <w:rsid w:val="006D4E8B"/>
    <w:rsid w:val="006D504D"/>
    <w:rsid w:val="006D5079"/>
    <w:rsid w:val="006D518B"/>
    <w:rsid w:val="006D5212"/>
    <w:rsid w:val="006D522C"/>
    <w:rsid w:val="006D5365"/>
    <w:rsid w:val="006D537E"/>
    <w:rsid w:val="006D58D0"/>
    <w:rsid w:val="006D5A3A"/>
    <w:rsid w:val="006D5C86"/>
    <w:rsid w:val="006D5CE1"/>
    <w:rsid w:val="006D5F74"/>
    <w:rsid w:val="006D61FA"/>
    <w:rsid w:val="006D6273"/>
    <w:rsid w:val="006D64EC"/>
    <w:rsid w:val="006D6585"/>
    <w:rsid w:val="006D6C33"/>
    <w:rsid w:val="006D6D4A"/>
    <w:rsid w:val="006D6EC3"/>
    <w:rsid w:val="006D6F88"/>
    <w:rsid w:val="006D6FFD"/>
    <w:rsid w:val="006D71C8"/>
    <w:rsid w:val="006D727E"/>
    <w:rsid w:val="006D76B5"/>
    <w:rsid w:val="006D7B74"/>
    <w:rsid w:val="006D7E1B"/>
    <w:rsid w:val="006D7F29"/>
    <w:rsid w:val="006D7F65"/>
    <w:rsid w:val="006D7F6B"/>
    <w:rsid w:val="006D7F83"/>
    <w:rsid w:val="006D7FDC"/>
    <w:rsid w:val="006E01A1"/>
    <w:rsid w:val="006E0202"/>
    <w:rsid w:val="006E0499"/>
    <w:rsid w:val="006E0536"/>
    <w:rsid w:val="006E0587"/>
    <w:rsid w:val="006E06DF"/>
    <w:rsid w:val="006E077D"/>
    <w:rsid w:val="006E0853"/>
    <w:rsid w:val="006E0DE2"/>
    <w:rsid w:val="006E1110"/>
    <w:rsid w:val="006E120B"/>
    <w:rsid w:val="006E1567"/>
    <w:rsid w:val="006E15B6"/>
    <w:rsid w:val="006E1623"/>
    <w:rsid w:val="006E1A9E"/>
    <w:rsid w:val="006E1B90"/>
    <w:rsid w:val="006E1C15"/>
    <w:rsid w:val="006E1EE3"/>
    <w:rsid w:val="006E21C3"/>
    <w:rsid w:val="006E23D0"/>
    <w:rsid w:val="006E2690"/>
    <w:rsid w:val="006E2C7A"/>
    <w:rsid w:val="006E2E68"/>
    <w:rsid w:val="006E2F14"/>
    <w:rsid w:val="006E315D"/>
    <w:rsid w:val="006E31DF"/>
    <w:rsid w:val="006E3247"/>
    <w:rsid w:val="006E336F"/>
    <w:rsid w:val="006E33F5"/>
    <w:rsid w:val="006E3416"/>
    <w:rsid w:val="006E35A6"/>
    <w:rsid w:val="006E38AE"/>
    <w:rsid w:val="006E3A5A"/>
    <w:rsid w:val="006E3FEA"/>
    <w:rsid w:val="006E404B"/>
    <w:rsid w:val="006E40A5"/>
    <w:rsid w:val="006E413E"/>
    <w:rsid w:val="006E4142"/>
    <w:rsid w:val="006E42DF"/>
    <w:rsid w:val="006E4365"/>
    <w:rsid w:val="006E4991"/>
    <w:rsid w:val="006E49A1"/>
    <w:rsid w:val="006E4A8D"/>
    <w:rsid w:val="006E4A9F"/>
    <w:rsid w:val="006E4AEA"/>
    <w:rsid w:val="006E4B90"/>
    <w:rsid w:val="006E4DDF"/>
    <w:rsid w:val="006E5046"/>
    <w:rsid w:val="006E51DD"/>
    <w:rsid w:val="006E52AA"/>
    <w:rsid w:val="006E543B"/>
    <w:rsid w:val="006E55E9"/>
    <w:rsid w:val="006E5604"/>
    <w:rsid w:val="006E591C"/>
    <w:rsid w:val="006E59C0"/>
    <w:rsid w:val="006E5E60"/>
    <w:rsid w:val="006E62A8"/>
    <w:rsid w:val="006E6303"/>
    <w:rsid w:val="006E6348"/>
    <w:rsid w:val="006E690D"/>
    <w:rsid w:val="006E6937"/>
    <w:rsid w:val="006E6945"/>
    <w:rsid w:val="006E69E6"/>
    <w:rsid w:val="006E6A06"/>
    <w:rsid w:val="006E6A25"/>
    <w:rsid w:val="006E6A9D"/>
    <w:rsid w:val="006E6B47"/>
    <w:rsid w:val="006E6B4C"/>
    <w:rsid w:val="006E700F"/>
    <w:rsid w:val="006E703D"/>
    <w:rsid w:val="006E713A"/>
    <w:rsid w:val="006E74AF"/>
    <w:rsid w:val="006E75C6"/>
    <w:rsid w:val="006E799F"/>
    <w:rsid w:val="006E7A40"/>
    <w:rsid w:val="006E7B96"/>
    <w:rsid w:val="006E7C15"/>
    <w:rsid w:val="006E7C74"/>
    <w:rsid w:val="006E7CC4"/>
    <w:rsid w:val="006F0622"/>
    <w:rsid w:val="006F06F9"/>
    <w:rsid w:val="006F0712"/>
    <w:rsid w:val="006F08D9"/>
    <w:rsid w:val="006F09CF"/>
    <w:rsid w:val="006F0A60"/>
    <w:rsid w:val="006F0C3A"/>
    <w:rsid w:val="006F0EEB"/>
    <w:rsid w:val="006F10F7"/>
    <w:rsid w:val="006F1287"/>
    <w:rsid w:val="006F12FD"/>
    <w:rsid w:val="006F146A"/>
    <w:rsid w:val="006F14CC"/>
    <w:rsid w:val="006F15D8"/>
    <w:rsid w:val="006F17A8"/>
    <w:rsid w:val="006F17D8"/>
    <w:rsid w:val="006F1A69"/>
    <w:rsid w:val="006F1BB1"/>
    <w:rsid w:val="006F2225"/>
    <w:rsid w:val="006F2419"/>
    <w:rsid w:val="006F24D4"/>
    <w:rsid w:val="006F25CB"/>
    <w:rsid w:val="006F27FD"/>
    <w:rsid w:val="006F2851"/>
    <w:rsid w:val="006F2E74"/>
    <w:rsid w:val="006F2F2D"/>
    <w:rsid w:val="006F322E"/>
    <w:rsid w:val="006F36C5"/>
    <w:rsid w:val="006F3739"/>
    <w:rsid w:val="006F37C2"/>
    <w:rsid w:val="006F3BAF"/>
    <w:rsid w:val="006F3CAE"/>
    <w:rsid w:val="006F3E34"/>
    <w:rsid w:val="006F3FCD"/>
    <w:rsid w:val="006F40BB"/>
    <w:rsid w:val="006F4104"/>
    <w:rsid w:val="006F440C"/>
    <w:rsid w:val="006F45C5"/>
    <w:rsid w:val="006F48B7"/>
    <w:rsid w:val="006F48FF"/>
    <w:rsid w:val="006F4FBA"/>
    <w:rsid w:val="006F4FC7"/>
    <w:rsid w:val="006F4FFB"/>
    <w:rsid w:val="006F56F8"/>
    <w:rsid w:val="006F5910"/>
    <w:rsid w:val="006F59F5"/>
    <w:rsid w:val="006F5CC5"/>
    <w:rsid w:val="006F5D14"/>
    <w:rsid w:val="006F5D54"/>
    <w:rsid w:val="006F5D6A"/>
    <w:rsid w:val="006F5E27"/>
    <w:rsid w:val="006F5F28"/>
    <w:rsid w:val="006F66BD"/>
    <w:rsid w:val="006F6B8A"/>
    <w:rsid w:val="006F6C0D"/>
    <w:rsid w:val="006F6CFB"/>
    <w:rsid w:val="006F6EC6"/>
    <w:rsid w:val="006F6EEE"/>
    <w:rsid w:val="006F6F41"/>
    <w:rsid w:val="006F6FA0"/>
    <w:rsid w:val="006F7341"/>
    <w:rsid w:val="006F7472"/>
    <w:rsid w:val="006F7603"/>
    <w:rsid w:val="006F785F"/>
    <w:rsid w:val="006F7876"/>
    <w:rsid w:val="006F792C"/>
    <w:rsid w:val="006F79CE"/>
    <w:rsid w:val="006F7A20"/>
    <w:rsid w:val="006F7A8F"/>
    <w:rsid w:val="006F7AE4"/>
    <w:rsid w:val="006F7B6D"/>
    <w:rsid w:val="006F7CEA"/>
    <w:rsid w:val="006F7E36"/>
    <w:rsid w:val="006F7FED"/>
    <w:rsid w:val="00700037"/>
    <w:rsid w:val="00700085"/>
    <w:rsid w:val="00700338"/>
    <w:rsid w:val="007008A9"/>
    <w:rsid w:val="00700A76"/>
    <w:rsid w:val="00700D13"/>
    <w:rsid w:val="00700D95"/>
    <w:rsid w:val="00700DFE"/>
    <w:rsid w:val="00700E1F"/>
    <w:rsid w:val="0070101E"/>
    <w:rsid w:val="00701033"/>
    <w:rsid w:val="007015CB"/>
    <w:rsid w:val="007015CF"/>
    <w:rsid w:val="0070180C"/>
    <w:rsid w:val="00701CBC"/>
    <w:rsid w:val="00701CFE"/>
    <w:rsid w:val="00701D05"/>
    <w:rsid w:val="00701DC5"/>
    <w:rsid w:val="00701F62"/>
    <w:rsid w:val="0070246B"/>
    <w:rsid w:val="00702B6D"/>
    <w:rsid w:val="00702F20"/>
    <w:rsid w:val="00702F82"/>
    <w:rsid w:val="007031CC"/>
    <w:rsid w:val="007031EF"/>
    <w:rsid w:val="007033B9"/>
    <w:rsid w:val="0070354B"/>
    <w:rsid w:val="0070385C"/>
    <w:rsid w:val="007039A5"/>
    <w:rsid w:val="00703B22"/>
    <w:rsid w:val="00703D85"/>
    <w:rsid w:val="00703E89"/>
    <w:rsid w:val="007043E2"/>
    <w:rsid w:val="00704503"/>
    <w:rsid w:val="00704525"/>
    <w:rsid w:val="007048F8"/>
    <w:rsid w:val="00704B60"/>
    <w:rsid w:val="00704C23"/>
    <w:rsid w:val="00704E08"/>
    <w:rsid w:val="00704EB6"/>
    <w:rsid w:val="00704EB7"/>
    <w:rsid w:val="00704F3B"/>
    <w:rsid w:val="007051E7"/>
    <w:rsid w:val="007052DA"/>
    <w:rsid w:val="00705318"/>
    <w:rsid w:val="0070533A"/>
    <w:rsid w:val="007057F7"/>
    <w:rsid w:val="007059CA"/>
    <w:rsid w:val="007059EB"/>
    <w:rsid w:val="00705A37"/>
    <w:rsid w:val="00705AE9"/>
    <w:rsid w:val="00705D88"/>
    <w:rsid w:val="00705E74"/>
    <w:rsid w:val="00705EB6"/>
    <w:rsid w:val="00705F12"/>
    <w:rsid w:val="00706570"/>
    <w:rsid w:val="0070686D"/>
    <w:rsid w:val="00706920"/>
    <w:rsid w:val="007069C4"/>
    <w:rsid w:val="00706AE2"/>
    <w:rsid w:val="00706B3F"/>
    <w:rsid w:val="00706C64"/>
    <w:rsid w:val="00706DFA"/>
    <w:rsid w:val="00706E35"/>
    <w:rsid w:val="00706E4D"/>
    <w:rsid w:val="007070E2"/>
    <w:rsid w:val="0070712F"/>
    <w:rsid w:val="007072C8"/>
    <w:rsid w:val="0070734A"/>
    <w:rsid w:val="007074CD"/>
    <w:rsid w:val="007077E1"/>
    <w:rsid w:val="00707B9D"/>
    <w:rsid w:val="00707C0F"/>
    <w:rsid w:val="00707C49"/>
    <w:rsid w:val="00707C65"/>
    <w:rsid w:val="00707D18"/>
    <w:rsid w:val="00707E34"/>
    <w:rsid w:val="00707E7D"/>
    <w:rsid w:val="00710028"/>
    <w:rsid w:val="00710133"/>
    <w:rsid w:val="0071014C"/>
    <w:rsid w:val="007101E0"/>
    <w:rsid w:val="00710523"/>
    <w:rsid w:val="007105BD"/>
    <w:rsid w:val="0071092B"/>
    <w:rsid w:val="00710B0F"/>
    <w:rsid w:val="00710BE5"/>
    <w:rsid w:val="00710D42"/>
    <w:rsid w:val="00711072"/>
    <w:rsid w:val="00711180"/>
    <w:rsid w:val="007111FB"/>
    <w:rsid w:val="00711499"/>
    <w:rsid w:val="007114C3"/>
    <w:rsid w:val="00711A12"/>
    <w:rsid w:val="00711A6F"/>
    <w:rsid w:val="00711C6B"/>
    <w:rsid w:val="00711EA0"/>
    <w:rsid w:val="0071204C"/>
    <w:rsid w:val="00712299"/>
    <w:rsid w:val="007124C3"/>
    <w:rsid w:val="00712A71"/>
    <w:rsid w:val="00712A97"/>
    <w:rsid w:val="00712B92"/>
    <w:rsid w:val="00712C1C"/>
    <w:rsid w:val="00712E3B"/>
    <w:rsid w:val="00712FDD"/>
    <w:rsid w:val="0071310D"/>
    <w:rsid w:val="00713298"/>
    <w:rsid w:val="007132F5"/>
    <w:rsid w:val="00713391"/>
    <w:rsid w:val="00713411"/>
    <w:rsid w:val="007136C9"/>
    <w:rsid w:val="007136E3"/>
    <w:rsid w:val="00713897"/>
    <w:rsid w:val="0071392C"/>
    <w:rsid w:val="00713A26"/>
    <w:rsid w:val="00713AA1"/>
    <w:rsid w:val="00713D3B"/>
    <w:rsid w:val="00713DE6"/>
    <w:rsid w:val="00713F4B"/>
    <w:rsid w:val="007143E7"/>
    <w:rsid w:val="00714631"/>
    <w:rsid w:val="007146A2"/>
    <w:rsid w:val="00714768"/>
    <w:rsid w:val="007149B1"/>
    <w:rsid w:val="00714A6A"/>
    <w:rsid w:val="00714BC1"/>
    <w:rsid w:val="00714E19"/>
    <w:rsid w:val="007151C6"/>
    <w:rsid w:val="007154A1"/>
    <w:rsid w:val="0071553D"/>
    <w:rsid w:val="007156C7"/>
    <w:rsid w:val="007158AB"/>
    <w:rsid w:val="007158F0"/>
    <w:rsid w:val="00715BC1"/>
    <w:rsid w:val="00715BD5"/>
    <w:rsid w:val="00715F79"/>
    <w:rsid w:val="00716129"/>
    <w:rsid w:val="007161D6"/>
    <w:rsid w:val="00716280"/>
    <w:rsid w:val="00716351"/>
    <w:rsid w:val="00716352"/>
    <w:rsid w:val="00716375"/>
    <w:rsid w:val="0071638B"/>
    <w:rsid w:val="007163BD"/>
    <w:rsid w:val="007164E8"/>
    <w:rsid w:val="00716520"/>
    <w:rsid w:val="00716526"/>
    <w:rsid w:val="007165BB"/>
    <w:rsid w:val="007167EA"/>
    <w:rsid w:val="00716913"/>
    <w:rsid w:val="007169C9"/>
    <w:rsid w:val="00716A22"/>
    <w:rsid w:val="00716ADB"/>
    <w:rsid w:val="00716CF2"/>
    <w:rsid w:val="00716DB8"/>
    <w:rsid w:val="00716DF9"/>
    <w:rsid w:val="00716E20"/>
    <w:rsid w:val="00716F2C"/>
    <w:rsid w:val="00716F48"/>
    <w:rsid w:val="0071746E"/>
    <w:rsid w:val="00717492"/>
    <w:rsid w:val="00717694"/>
    <w:rsid w:val="0071778D"/>
    <w:rsid w:val="00717907"/>
    <w:rsid w:val="00717A53"/>
    <w:rsid w:val="00717C35"/>
    <w:rsid w:val="00717CA4"/>
    <w:rsid w:val="00717CA5"/>
    <w:rsid w:val="00717CE6"/>
    <w:rsid w:val="00717FF6"/>
    <w:rsid w:val="007201B8"/>
    <w:rsid w:val="00720516"/>
    <w:rsid w:val="00720565"/>
    <w:rsid w:val="00720666"/>
    <w:rsid w:val="0072080C"/>
    <w:rsid w:val="00720831"/>
    <w:rsid w:val="0072084A"/>
    <w:rsid w:val="00720900"/>
    <w:rsid w:val="00720A15"/>
    <w:rsid w:val="00720C2C"/>
    <w:rsid w:val="0072134B"/>
    <w:rsid w:val="0072134F"/>
    <w:rsid w:val="00721390"/>
    <w:rsid w:val="007216BB"/>
    <w:rsid w:val="007216F6"/>
    <w:rsid w:val="00721AC0"/>
    <w:rsid w:val="00721BF4"/>
    <w:rsid w:val="00721C7C"/>
    <w:rsid w:val="00721E17"/>
    <w:rsid w:val="00721F9D"/>
    <w:rsid w:val="00722230"/>
    <w:rsid w:val="007222DA"/>
    <w:rsid w:val="00722505"/>
    <w:rsid w:val="00722817"/>
    <w:rsid w:val="0072285C"/>
    <w:rsid w:val="0072287E"/>
    <w:rsid w:val="00722A7A"/>
    <w:rsid w:val="00722B09"/>
    <w:rsid w:val="00722CF1"/>
    <w:rsid w:val="00722DF5"/>
    <w:rsid w:val="00722DF7"/>
    <w:rsid w:val="00722F1C"/>
    <w:rsid w:val="00723381"/>
    <w:rsid w:val="0072349B"/>
    <w:rsid w:val="00723510"/>
    <w:rsid w:val="0072359A"/>
    <w:rsid w:val="00723627"/>
    <w:rsid w:val="0072365E"/>
    <w:rsid w:val="00723824"/>
    <w:rsid w:val="007238F3"/>
    <w:rsid w:val="00723A37"/>
    <w:rsid w:val="00723B5A"/>
    <w:rsid w:val="00723F3F"/>
    <w:rsid w:val="00723FB3"/>
    <w:rsid w:val="007241C3"/>
    <w:rsid w:val="007241F8"/>
    <w:rsid w:val="00724570"/>
    <w:rsid w:val="007246BC"/>
    <w:rsid w:val="007249A1"/>
    <w:rsid w:val="00724A0C"/>
    <w:rsid w:val="00724A94"/>
    <w:rsid w:val="00724BCC"/>
    <w:rsid w:val="00724C28"/>
    <w:rsid w:val="00724F37"/>
    <w:rsid w:val="007253EA"/>
    <w:rsid w:val="00725490"/>
    <w:rsid w:val="00725C94"/>
    <w:rsid w:val="00725CE2"/>
    <w:rsid w:val="0072635C"/>
    <w:rsid w:val="0072658B"/>
    <w:rsid w:val="00726749"/>
    <w:rsid w:val="007268A3"/>
    <w:rsid w:val="00726904"/>
    <w:rsid w:val="00726A85"/>
    <w:rsid w:val="00726D6D"/>
    <w:rsid w:val="00726DB0"/>
    <w:rsid w:val="00726E5E"/>
    <w:rsid w:val="00727021"/>
    <w:rsid w:val="007271A7"/>
    <w:rsid w:val="007271D7"/>
    <w:rsid w:val="007272A7"/>
    <w:rsid w:val="0072751D"/>
    <w:rsid w:val="0072765D"/>
    <w:rsid w:val="007276CB"/>
    <w:rsid w:val="0072788B"/>
    <w:rsid w:val="007278A4"/>
    <w:rsid w:val="00727945"/>
    <w:rsid w:val="00727BBE"/>
    <w:rsid w:val="00727CDA"/>
    <w:rsid w:val="00727CEC"/>
    <w:rsid w:val="00727EC6"/>
    <w:rsid w:val="0073001A"/>
    <w:rsid w:val="00730091"/>
    <w:rsid w:val="007302EB"/>
    <w:rsid w:val="00730408"/>
    <w:rsid w:val="0073041D"/>
    <w:rsid w:val="0073054B"/>
    <w:rsid w:val="007306C9"/>
    <w:rsid w:val="0073077A"/>
    <w:rsid w:val="00730B06"/>
    <w:rsid w:val="00730BE4"/>
    <w:rsid w:val="00730BF7"/>
    <w:rsid w:val="00730C4A"/>
    <w:rsid w:val="007310D1"/>
    <w:rsid w:val="0073130E"/>
    <w:rsid w:val="00731330"/>
    <w:rsid w:val="007317FF"/>
    <w:rsid w:val="007319F2"/>
    <w:rsid w:val="00731A8C"/>
    <w:rsid w:val="00731F4D"/>
    <w:rsid w:val="007320AD"/>
    <w:rsid w:val="00732189"/>
    <w:rsid w:val="007322F6"/>
    <w:rsid w:val="0073268F"/>
    <w:rsid w:val="0073274A"/>
    <w:rsid w:val="00732885"/>
    <w:rsid w:val="00732912"/>
    <w:rsid w:val="0073294F"/>
    <w:rsid w:val="00732A85"/>
    <w:rsid w:val="00732BCE"/>
    <w:rsid w:val="00732DAC"/>
    <w:rsid w:val="00732E13"/>
    <w:rsid w:val="00732E5E"/>
    <w:rsid w:val="00732E69"/>
    <w:rsid w:val="007330F3"/>
    <w:rsid w:val="00733182"/>
    <w:rsid w:val="00733227"/>
    <w:rsid w:val="007334DB"/>
    <w:rsid w:val="007336DD"/>
    <w:rsid w:val="00733A7D"/>
    <w:rsid w:val="00733B40"/>
    <w:rsid w:val="00733C38"/>
    <w:rsid w:val="00733D68"/>
    <w:rsid w:val="00733EE1"/>
    <w:rsid w:val="00733FCC"/>
    <w:rsid w:val="00734218"/>
    <w:rsid w:val="007342E4"/>
    <w:rsid w:val="0073444C"/>
    <w:rsid w:val="00734511"/>
    <w:rsid w:val="00734853"/>
    <w:rsid w:val="00734857"/>
    <w:rsid w:val="00734891"/>
    <w:rsid w:val="00734968"/>
    <w:rsid w:val="00734AD1"/>
    <w:rsid w:val="00734B17"/>
    <w:rsid w:val="00734D0E"/>
    <w:rsid w:val="00734D2B"/>
    <w:rsid w:val="00734E2C"/>
    <w:rsid w:val="00734E4B"/>
    <w:rsid w:val="00734E8D"/>
    <w:rsid w:val="00734EFB"/>
    <w:rsid w:val="007350AF"/>
    <w:rsid w:val="00735239"/>
    <w:rsid w:val="007354F6"/>
    <w:rsid w:val="0073561C"/>
    <w:rsid w:val="007356B5"/>
    <w:rsid w:val="007356EF"/>
    <w:rsid w:val="007358BB"/>
    <w:rsid w:val="00735A70"/>
    <w:rsid w:val="00735FCC"/>
    <w:rsid w:val="00736336"/>
    <w:rsid w:val="0073651B"/>
    <w:rsid w:val="0073679D"/>
    <w:rsid w:val="00736B70"/>
    <w:rsid w:val="00736BF1"/>
    <w:rsid w:val="00736C51"/>
    <w:rsid w:val="00736D73"/>
    <w:rsid w:val="00736DE0"/>
    <w:rsid w:val="00736F4C"/>
    <w:rsid w:val="00736F62"/>
    <w:rsid w:val="007370B2"/>
    <w:rsid w:val="00737961"/>
    <w:rsid w:val="00737B57"/>
    <w:rsid w:val="00737BEA"/>
    <w:rsid w:val="00737D29"/>
    <w:rsid w:val="00737DEC"/>
    <w:rsid w:val="00737E6A"/>
    <w:rsid w:val="0073840D"/>
    <w:rsid w:val="00740185"/>
    <w:rsid w:val="0074040E"/>
    <w:rsid w:val="0074076A"/>
    <w:rsid w:val="007407FE"/>
    <w:rsid w:val="007409F0"/>
    <w:rsid w:val="00740AD3"/>
    <w:rsid w:val="00740BD7"/>
    <w:rsid w:val="00740E49"/>
    <w:rsid w:val="00740EF5"/>
    <w:rsid w:val="00741077"/>
    <w:rsid w:val="007411A4"/>
    <w:rsid w:val="007413DE"/>
    <w:rsid w:val="007413F2"/>
    <w:rsid w:val="0074154E"/>
    <w:rsid w:val="00741B30"/>
    <w:rsid w:val="00741E8E"/>
    <w:rsid w:val="007422F2"/>
    <w:rsid w:val="007423EF"/>
    <w:rsid w:val="00742973"/>
    <w:rsid w:val="00742A7A"/>
    <w:rsid w:val="00742B6A"/>
    <w:rsid w:val="00742C71"/>
    <w:rsid w:val="00742E57"/>
    <w:rsid w:val="00742EBC"/>
    <w:rsid w:val="00742F49"/>
    <w:rsid w:val="00743050"/>
    <w:rsid w:val="00743177"/>
    <w:rsid w:val="007431C3"/>
    <w:rsid w:val="007432FC"/>
    <w:rsid w:val="00743953"/>
    <w:rsid w:val="00743C43"/>
    <w:rsid w:val="00743E00"/>
    <w:rsid w:val="00743FAB"/>
    <w:rsid w:val="00743FE2"/>
    <w:rsid w:val="00743FF1"/>
    <w:rsid w:val="007441B5"/>
    <w:rsid w:val="00744201"/>
    <w:rsid w:val="007442AA"/>
    <w:rsid w:val="00744565"/>
    <w:rsid w:val="00744593"/>
    <w:rsid w:val="00744777"/>
    <w:rsid w:val="00744882"/>
    <w:rsid w:val="00744929"/>
    <w:rsid w:val="00744CAD"/>
    <w:rsid w:val="007450B4"/>
    <w:rsid w:val="007450D3"/>
    <w:rsid w:val="00745119"/>
    <w:rsid w:val="00745121"/>
    <w:rsid w:val="00745307"/>
    <w:rsid w:val="0074581B"/>
    <w:rsid w:val="00745988"/>
    <w:rsid w:val="00745BC5"/>
    <w:rsid w:val="00745E88"/>
    <w:rsid w:val="00745F3E"/>
    <w:rsid w:val="0074609A"/>
    <w:rsid w:val="00746232"/>
    <w:rsid w:val="007463F2"/>
    <w:rsid w:val="0074674B"/>
    <w:rsid w:val="00746A6A"/>
    <w:rsid w:val="00746B65"/>
    <w:rsid w:val="00746B7B"/>
    <w:rsid w:val="00746DD6"/>
    <w:rsid w:val="00746F08"/>
    <w:rsid w:val="00747201"/>
    <w:rsid w:val="00747720"/>
    <w:rsid w:val="00747761"/>
    <w:rsid w:val="007478A5"/>
    <w:rsid w:val="007479E6"/>
    <w:rsid w:val="00747A4D"/>
    <w:rsid w:val="00747A5D"/>
    <w:rsid w:val="00747E5C"/>
    <w:rsid w:val="0075014B"/>
    <w:rsid w:val="0075015B"/>
    <w:rsid w:val="00750326"/>
    <w:rsid w:val="007503AB"/>
    <w:rsid w:val="00750420"/>
    <w:rsid w:val="00750578"/>
    <w:rsid w:val="00750737"/>
    <w:rsid w:val="0075078C"/>
    <w:rsid w:val="007508FE"/>
    <w:rsid w:val="00750CB3"/>
    <w:rsid w:val="00750DB9"/>
    <w:rsid w:val="00750E72"/>
    <w:rsid w:val="00750E95"/>
    <w:rsid w:val="007510D9"/>
    <w:rsid w:val="0075115C"/>
    <w:rsid w:val="00751574"/>
    <w:rsid w:val="00751642"/>
    <w:rsid w:val="0075165E"/>
    <w:rsid w:val="00751833"/>
    <w:rsid w:val="00751E94"/>
    <w:rsid w:val="00751EDC"/>
    <w:rsid w:val="00752133"/>
    <w:rsid w:val="00752386"/>
    <w:rsid w:val="007523B1"/>
    <w:rsid w:val="00752448"/>
    <w:rsid w:val="00752536"/>
    <w:rsid w:val="0075256A"/>
    <w:rsid w:val="007528D0"/>
    <w:rsid w:val="00752AEF"/>
    <w:rsid w:val="00752C30"/>
    <w:rsid w:val="00752D31"/>
    <w:rsid w:val="00752D69"/>
    <w:rsid w:val="00753571"/>
    <w:rsid w:val="00753810"/>
    <w:rsid w:val="00753908"/>
    <w:rsid w:val="00753C9F"/>
    <w:rsid w:val="00753E01"/>
    <w:rsid w:val="00754273"/>
    <w:rsid w:val="0075434A"/>
    <w:rsid w:val="007544D2"/>
    <w:rsid w:val="00754749"/>
    <w:rsid w:val="0075484E"/>
    <w:rsid w:val="00754A14"/>
    <w:rsid w:val="00754B06"/>
    <w:rsid w:val="00754E6E"/>
    <w:rsid w:val="00754EF6"/>
    <w:rsid w:val="00754F24"/>
    <w:rsid w:val="00754F4C"/>
    <w:rsid w:val="00755075"/>
    <w:rsid w:val="00755156"/>
    <w:rsid w:val="007551AD"/>
    <w:rsid w:val="00755727"/>
    <w:rsid w:val="007557BC"/>
    <w:rsid w:val="00755D9A"/>
    <w:rsid w:val="007561DD"/>
    <w:rsid w:val="007566DD"/>
    <w:rsid w:val="0075692B"/>
    <w:rsid w:val="00756995"/>
    <w:rsid w:val="00756ABD"/>
    <w:rsid w:val="007570A9"/>
    <w:rsid w:val="0075722C"/>
    <w:rsid w:val="007574BA"/>
    <w:rsid w:val="007574E8"/>
    <w:rsid w:val="007576B6"/>
    <w:rsid w:val="00757716"/>
    <w:rsid w:val="00757998"/>
    <w:rsid w:val="00757B36"/>
    <w:rsid w:val="00757C75"/>
    <w:rsid w:val="00757C76"/>
    <w:rsid w:val="00757DC0"/>
    <w:rsid w:val="00757E7B"/>
    <w:rsid w:val="00757FA9"/>
    <w:rsid w:val="0076013E"/>
    <w:rsid w:val="007605BD"/>
    <w:rsid w:val="00760742"/>
    <w:rsid w:val="00760AA7"/>
    <w:rsid w:val="00760B4F"/>
    <w:rsid w:val="00760B8A"/>
    <w:rsid w:val="00760B95"/>
    <w:rsid w:val="00760BC2"/>
    <w:rsid w:val="00760F57"/>
    <w:rsid w:val="00761055"/>
    <w:rsid w:val="007610D8"/>
    <w:rsid w:val="007613F6"/>
    <w:rsid w:val="0076153C"/>
    <w:rsid w:val="00761843"/>
    <w:rsid w:val="007618B4"/>
    <w:rsid w:val="00761F08"/>
    <w:rsid w:val="00761FA3"/>
    <w:rsid w:val="0076201B"/>
    <w:rsid w:val="00762362"/>
    <w:rsid w:val="00762711"/>
    <w:rsid w:val="00762771"/>
    <w:rsid w:val="00762870"/>
    <w:rsid w:val="0076293C"/>
    <w:rsid w:val="007629F1"/>
    <w:rsid w:val="00763286"/>
    <w:rsid w:val="00763890"/>
    <w:rsid w:val="00763A60"/>
    <w:rsid w:val="00763B8B"/>
    <w:rsid w:val="00763D8F"/>
    <w:rsid w:val="00764636"/>
    <w:rsid w:val="007648BA"/>
    <w:rsid w:val="007648CA"/>
    <w:rsid w:val="00764958"/>
    <w:rsid w:val="00764961"/>
    <w:rsid w:val="00764977"/>
    <w:rsid w:val="007649D7"/>
    <w:rsid w:val="00764ACC"/>
    <w:rsid w:val="00764B7C"/>
    <w:rsid w:val="00764B9F"/>
    <w:rsid w:val="00764BFC"/>
    <w:rsid w:val="00764CC8"/>
    <w:rsid w:val="00764D16"/>
    <w:rsid w:val="00765479"/>
    <w:rsid w:val="00765538"/>
    <w:rsid w:val="007655D1"/>
    <w:rsid w:val="00765DCF"/>
    <w:rsid w:val="00765DEA"/>
    <w:rsid w:val="007660EC"/>
    <w:rsid w:val="00766461"/>
    <w:rsid w:val="007665E9"/>
    <w:rsid w:val="0076675E"/>
    <w:rsid w:val="007667D7"/>
    <w:rsid w:val="00766999"/>
    <w:rsid w:val="00766A46"/>
    <w:rsid w:val="00766C84"/>
    <w:rsid w:val="00766D0C"/>
    <w:rsid w:val="00766DDB"/>
    <w:rsid w:val="00767095"/>
    <w:rsid w:val="007671ED"/>
    <w:rsid w:val="00767247"/>
    <w:rsid w:val="0076729E"/>
    <w:rsid w:val="007674D0"/>
    <w:rsid w:val="00767580"/>
    <w:rsid w:val="0076781C"/>
    <w:rsid w:val="00767936"/>
    <w:rsid w:val="0076796D"/>
    <w:rsid w:val="00767A10"/>
    <w:rsid w:val="00770074"/>
    <w:rsid w:val="0077018B"/>
    <w:rsid w:val="007704C0"/>
    <w:rsid w:val="007707D0"/>
    <w:rsid w:val="00770832"/>
    <w:rsid w:val="0077094D"/>
    <w:rsid w:val="00770C4D"/>
    <w:rsid w:val="00770CF5"/>
    <w:rsid w:val="00770E57"/>
    <w:rsid w:val="00770EE5"/>
    <w:rsid w:val="007712F4"/>
    <w:rsid w:val="0077132C"/>
    <w:rsid w:val="007713B4"/>
    <w:rsid w:val="007714E7"/>
    <w:rsid w:val="0077158E"/>
    <w:rsid w:val="00771989"/>
    <w:rsid w:val="00771CB6"/>
    <w:rsid w:val="00771E07"/>
    <w:rsid w:val="00771E8E"/>
    <w:rsid w:val="007720FF"/>
    <w:rsid w:val="0077233C"/>
    <w:rsid w:val="007724C4"/>
    <w:rsid w:val="007724CA"/>
    <w:rsid w:val="007725E5"/>
    <w:rsid w:val="007727A4"/>
    <w:rsid w:val="007727DE"/>
    <w:rsid w:val="00772ACC"/>
    <w:rsid w:val="00772C25"/>
    <w:rsid w:val="00772FCA"/>
    <w:rsid w:val="00772FF3"/>
    <w:rsid w:val="0077333D"/>
    <w:rsid w:val="007737C8"/>
    <w:rsid w:val="00773B88"/>
    <w:rsid w:val="00773BDE"/>
    <w:rsid w:val="00773DA6"/>
    <w:rsid w:val="00773F68"/>
    <w:rsid w:val="00774113"/>
    <w:rsid w:val="0077431F"/>
    <w:rsid w:val="00774369"/>
    <w:rsid w:val="007746B5"/>
    <w:rsid w:val="007746EB"/>
    <w:rsid w:val="0077485A"/>
    <w:rsid w:val="0077499D"/>
    <w:rsid w:val="007749AF"/>
    <w:rsid w:val="007749E8"/>
    <w:rsid w:val="00774A69"/>
    <w:rsid w:val="00774D11"/>
    <w:rsid w:val="0077500F"/>
    <w:rsid w:val="00775181"/>
    <w:rsid w:val="007752B0"/>
    <w:rsid w:val="00775335"/>
    <w:rsid w:val="007754D0"/>
    <w:rsid w:val="00775654"/>
    <w:rsid w:val="007756E1"/>
    <w:rsid w:val="00775994"/>
    <w:rsid w:val="007759F8"/>
    <w:rsid w:val="00775C96"/>
    <w:rsid w:val="00775CF2"/>
    <w:rsid w:val="0077600A"/>
    <w:rsid w:val="0077624A"/>
    <w:rsid w:val="007762A8"/>
    <w:rsid w:val="007763A6"/>
    <w:rsid w:val="00776612"/>
    <w:rsid w:val="00776643"/>
    <w:rsid w:val="00776702"/>
    <w:rsid w:val="0077674E"/>
    <w:rsid w:val="00776879"/>
    <w:rsid w:val="007768EA"/>
    <w:rsid w:val="00776A71"/>
    <w:rsid w:val="00776AB1"/>
    <w:rsid w:val="00776B88"/>
    <w:rsid w:val="00776C51"/>
    <w:rsid w:val="00776C5E"/>
    <w:rsid w:val="00776DD9"/>
    <w:rsid w:val="0077703A"/>
    <w:rsid w:val="0077718C"/>
    <w:rsid w:val="00777AD1"/>
    <w:rsid w:val="00777B0A"/>
    <w:rsid w:val="00777BBF"/>
    <w:rsid w:val="00777DC4"/>
    <w:rsid w:val="00777F40"/>
    <w:rsid w:val="0078002A"/>
    <w:rsid w:val="007802B2"/>
    <w:rsid w:val="00780399"/>
    <w:rsid w:val="0078049E"/>
    <w:rsid w:val="00780957"/>
    <w:rsid w:val="00780A52"/>
    <w:rsid w:val="00780D16"/>
    <w:rsid w:val="00780E4B"/>
    <w:rsid w:val="00780E52"/>
    <w:rsid w:val="007814AC"/>
    <w:rsid w:val="00781615"/>
    <w:rsid w:val="00781699"/>
    <w:rsid w:val="00781721"/>
    <w:rsid w:val="0078172C"/>
    <w:rsid w:val="00781AE4"/>
    <w:rsid w:val="00781AF3"/>
    <w:rsid w:val="00781B70"/>
    <w:rsid w:val="00781C2C"/>
    <w:rsid w:val="007821F3"/>
    <w:rsid w:val="007824F1"/>
    <w:rsid w:val="0078255F"/>
    <w:rsid w:val="007825AB"/>
    <w:rsid w:val="007826F9"/>
    <w:rsid w:val="0078274A"/>
    <w:rsid w:val="00782B6C"/>
    <w:rsid w:val="00782DCF"/>
    <w:rsid w:val="00782F6B"/>
    <w:rsid w:val="00783084"/>
    <w:rsid w:val="00783187"/>
    <w:rsid w:val="007831C0"/>
    <w:rsid w:val="0078331B"/>
    <w:rsid w:val="00783360"/>
    <w:rsid w:val="0078342B"/>
    <w:rsid w:val="00783430"/>
    <w:rsid w:val="00783515"/>
    <w:rsid w:val="0078360D"/>
    <w:rsid w:val="0078360F"/>
    <w:rsid w:val="00783686"/>
    <w:rsid w:val="0078373A"/>
    <w:rsid w:val="00783BF4"/>
    <w:rsid w:val="00783CEB"/>
    <w:rsid w:val="00783D08"/>
    <w:rsid w:val="00783E24"/>
    <w:rsid w:val="00783E51"/>
    <w:rsid w:val="00783F1C"/>
    <w:rsid w:val="007840F5"/>
    <w:rsid w:val="0078413C"/>
    <w:rsid w:val="00784573"/>
    <w:rsid w:val="0078462A"/>
    <w:rsid w:val="00784674"/>
    <w:rsid w:val="00784B91"/>
    <w:rsid w:val="00784BE6"/>
    <w:rsid w:val="00784D15"/>
    <w:rsid w:val="00784EB1"/>
    <w:rsid w:val="00785069"/>
    <w:rsid w:val="0078529E"/>
    <w:rsid w:val="00785591"/>
    <w:rsid w:val="007855B0"/>
    <w:rsid w:val="00785750"/>
    <w:rsid w:val="0078576C"/>
    <w:rsid w:val="00785A2B"/>
    <w:rsid w:val="00785C92"/>
    <w:rsid w:val="00786108"/>
    <w:rsid w:val="00786202"/>
    <w:rsid w:val="00786274"/>
    <w:rsid w:val="007866E5"/>
    <w:rsid w:val="0078673C"/>
    <w:rsid w:val="00786752"/>
    <w:rsid w:val="0078676D"/>
    <w:rsid w:val="0078687F"/>
    <w:rsid w:val="0078689B"/>
    <w:rsid w:val="0078694D"/>
    <w:rsid w:val="00786C2F"/>
    <w:rsid w:val="00786F3B"/>
    <w:rsid w:val="007870F0"/>
    <w:rsid w:val="007872D1"/>
    <w:rsid w:val="00787345"/>
    <w:rsid w:val="007873DC"/>
    <w:rsid w:val="007875CC"/>
    <w:rsid w:val="00787818"/>
    <w:rsid w:val="0078781F"/>
    <w:rsid w:val="00787A1A"/>
    <w:rsid w:val="00787BD3"/>
    <w:rsid w:val="00787C31"/>
    <w:rsid w:val="00787C94"/>
    <w:rsid w:val="0079011D"/>
    <w:rsid w:val="007901E6"/>
    <w:rsid w:val="0079026E"/>
    <w:rsid w:val="00790276"/>
    <w:rsid w:val="0079030E"/>
    <w:rsid w:val="00790484"/>
    <w:rsid w:val="00790566"/>
    <w:rsid w:val="00790AB3"/>
    <w:rsid w:val="00790AB4"/>
    <w:rsid w:val="00790BA1"/>
    <w:rsid w:val="00790D2E"/>
    <w:rsid w:val="00790DEF"/>
    <w:rsid w:val="00791019"/>
    <w:rsid w:val="00791154"/>
    <w:rsid w:val="007911B4"/>
    <w:rsid w:val="007913AF"/>
    <w:rsid w:val="0079152E"/>
    <w:rsid w:val="00791694"/>
    <w:rsid w:val="00791756"/>
    <w:rsid w:val="00791AEE"/>
    <w:rsid w:val="00791BF3"/>
    <w:rsid w:val="00791C18"/>
    <w:rsid w:val="00791C5B"/>
    <w:rsid w:val="00791E5E"/>
    <w:rsid w:val="00791F09"/>
    <w:rsid w:val="007921FD"/>
    <w:rsid w:val="007922CA"/>
    <w:rsid w:val="007922D1"/>
    <w:rsid w:val="00792537"/>
    <w:rsid w:val="007927B5"/>
    <w:rsid w:val="0079282C"/>
    <w:rsid w:val="007928DB"/>
    <w:rsid w:val="007928F5"/>
    <w:rsid w:val="00792A40"/>
    <w:rsid w:val="00792A88"/>
    <w:rsid w:val="00792D13"/>
    <w:rsid w:val="00792D92"/>
    <w:rsid w:val="00793231"/>
    <w:rsid w:val="007933B6"/>
    <w:rsid w:val="007933BB"/>
    <w:rsid w:val="007933E7"/>
    <w:rsid w:val="00793408"/>
    <w:rsid w:val="00793447"/>
    <w:rsid w:val="0079354A"/>
    <w:rsid w:val="0079392B"/>
    <w:rsid w:val="00793A16"/>
    <w:rsid w:val="00793B7B"/>
    <w:rsid w:val="00793C1F"/>
    <w:rsid w:val="00794272"/>
    <w:rsid w:val="007942A9"/>
    <w:rsid w:val="0079436B"/>
    <w:rsid w:val="007944A7"/>
    <w:rsid w:val="0079454A"/>
    <w:rsid w:val="00794596"/>
    <w:rsid w:val="00794720"/>
    <w:rsid w:val="007947E2"/>
    <w:rsid w:val="00794824"/>
    <w:rsid w:val="007949B4"/>
    <w:rsid w:val="007949E7"/>
    <w:rsid w:val="00794CC5"/>
    <w:rsid w:val="00794D14"/>
    <w:rsid w:val="00794DB5"/>
    <w:rsid w:val="00794E6A"/>
    <w:rsid w:val="007950BE"/>
    <w:rsid w:val="00795114"/>
    <w:rsid w:val="007952B9"/>
    <w:rsid w:val="00795358"/>
    <w:rsid w:val="007955ED"/>
    <w:rsid w:val="00795679"/>
    <w:rsid w:val="00795732"/>
    <w:rsid w:val="00795958"/>
    <w:rsid w:val="00795AB3"/>
    <w:rsid w:val="00795E3D"/>
    <w:rsid w:val="0079605B"/>
    <w:rsid w:val="00796217"/>
    <w:rsid w:val="007962FB"/>
    <w:rsid w:val="00796350"/>
    <w:rsid w:val="00796644"/>
    <w:rsid w:val="00796714"/>
    <w:rsid w:val="0079689B"/>
    <w:rsid w:val="007969DE"/>
    <w:rsid w:val="00796A7D"/>
    <w:rsid w:val="00796BFA"/>
    <w:rsid w:val="00796C79"/>
    <w:rsid w:val="00796EBE"/>
    <w:rsid w:val="00797465"/>
    <w:rsid w:val="00797661"/>
    <w:rsid w:val="007976EB"/>
    <w:rsid w:val="00797869"/>
    <w:rsid w:val="00797ABE"/>
    <w:rsid w:val="00797B5A"/>
    <w:rsid w:val="00797F3B"/>
    <w:rsid w:val="00797FF0"/>
    <w:rsid w:val="00798572"/>
    <w:rsid w:val="007A0024"/>
    <w:rsid w:val="007A0034"/>
    <w:rsid w:val="007A0313"/>
    <w:rsid w:val="007A04FD"/>
    <w:rsid w:val="007A052D"/>
    <w:rsid w:val="007A05EF"/>
    <w:rsid w:val="007A08AA"/>
    <w:rsid w:val="007A0AB4"/>
    <w:rsid w:val="007A0B36"/>
    <w:rsid w:val="007A0B7C"/>
    <w:rsid w:val="007A0B8E"/>
    <w:rsid w:val="007A0D1F"/>
    <w:rsid w:val="007A0DFA"/>
    <w:rsid w:val="007A0E8A"/>
    <w:rsid w:val="007A126F"/>
    <w:rsid w:val="007A1498"/>
    <w:rsid w:val="007A16AC"/>
    <w:rsid w:val="007A1736"/>
    <w:rsid w:val="007A1891"/>
    <w:rsid w:val="007A19DA"/>
    <w:rsid w:val="007A1A7B"/>
    <w:rsid w:val="007A1BC9"/>
    <w:rsid w:val="007A1BD4"/>
    <w:rsid w:val="007A1D2A"/>
    <w:rsid w:val="007A1E18"/>
    <w:rsid w:val="007A1E32"/>
    <w:rsid w:val="007A20E5"/>
    <w:rsid w:val="007A2140"/>
    <w:rsid w:val="007A24AD"/>
    <w:rsid w:val="007A2562"/>
    <w:rsid w:val="007A26B5"/>
    <w:rsid w:val="007A2798"/>
    <w:rsid w:val="007A2816"/>
    <w:rsid w:val="007A2ACE"/>
    <w:rsid w:val="007A2BC7"/>
    <w:rsid w:val="007A2EE0"/>
    <w:rsid w:val="007A3363"/>
    <w:rsid w:val="007A34BD"/>
    <w:rsid w:val="007A3532"/>
    <w:rsid w:val="007A3632"/>
    <w:rsid w:val="007A3998"/>
    <w:rsid w:val="007A3B92"/>
    <w:rsid w:val="007A3D11"/>
    <w:rsid w:val="007A3E2B"/>
    <w:rsid w:val="007A3F1B"/>
    <w:rsid w:val="007A41A6"/>
    <w:rsid w:val="007A42E3"/>
    <w:rsid w:val="007A43A5"/>
    <w:rsid w:val="007A4405"/>
    <w:rsid w:val="007A4459"/>
    <w:rsid w:val="007A46E0"/>
    <w:rsid w:val="007A4A92"/>
    <w:rsid w:val="007A4BFD"/>
    <w:rsid w:val="007A4C8D"/>
    <w:rsid w:val="007A4F52"/>
    <w:rsid w:val="007A51EB"/>
    <w:rsid w:val="007A5315"/>
    <w:rsid w:val="007A5386"/>
    <w:rsid w:val="007A54D0"/>
    <w:rsid w:val="007A5712"/>
    <w:rsid w:val="007A5802"/>
    <w:rsid w:val="007A5A7F"/>
    <w:rsid w:val="007A5D49"/>
    <w:rsid w:val="007A6325"/>
    <w:rsid w:val="007A6590"/>
    <w:rsid w:val="007A6612"/>
    <w:rsid w:val="007A6625"/>
    <w:rsid w:val="007A6686"/>
    <w:rsid w:val="007A68A5"/>
    <w:rsid w:val="007A6A55"/>
    <w:rsid w:val="007A6B24"/>
    <w:rsid w:val="007A6E43"/>
    <w:rsid w:val="007A71D8"/>
    <w:rsid w:val="007A799A"/>
    <w:rsid w:val="007A7A69"/>
    <w:rsid w:val="007A7B2B"/>
    <w:rsid w:val="007A7DD8"/>
    <w:rsid w:val="007B0031"/>
    <w:rsid w:val="007B0512"/>
    <w:rsid w:val="007B0708"/>
    <w:rsid w:val="007B09B7"/>
    <w:rsid w:val="007B0CCB"/>
    <w:rsid w:val="007B0D06"/>
    <w:rsid w:val="007B0D0E"/>
    <w:rsid w:val="007B0D69"/>
    <w:rsid w:val="007B105D"/>
    <w:rsid w:val="007B1073"/>
    <w:rsid w:val="007B1158"/>
    <w:rsid w:val="007B122C"/>
    <w:rsid w:val="007B1483"/>
    <w:rsid w:val="007B15BE"/>
    <w:rsid w:val="007B1ABF"/>
    <w:rsid w:val="007B1C00"/>
    <w:rsid w:val="007B1D3C"/>
    <w:rsid w:val="007B1EC2"/>
    <w:rsid w:val="007B1FDF"/>
    <w:rsid w:val="007B2021"/>
    <w:rsid w:val="007B2226"/>
    <w:rsid w:val="007B2233"/>
    <w:rsid w:val="007B23C6"/>
    <w:rsid w:val="007B2820"/>
    <w:rsid w:val="007B29A6"/>
    <w:rsid w:val="007B29DC"/>
    <w:rsid w:val="007B2A01"/>
    <w:rsid w:val="007B2CD7"/>
    <w:rsid w:val="007B2F43"/>
    <w:rsid w:val="007B2FC9"/>
    <w:rsid w:val="007B303E"/>
    <w:rsid w:val="007B3084"/>
    <w:rsid w:val="007B3132"/>
    <w:rsid w:val="007B31A0"/>
    <w:rsid w:val="007B3279"/>
    <w:rsid w:val="007B3360"/>
    <w:rsid w:val="007B34C1"/>
    <w:rsid w:val="007B36E9"/>
    <w:rsid w:val="007B37B1"/>
    <w:rsid w:val="007B37DB"/>
    <w:rsid w:val="007B3924"/>
    <w:rsid w:val="007B399A"/>
    <w:rsid w:val="007B3D21"/>
    <w:rsid w:val="007B405E"/>
    <w:rsid w:val="007B4096"/>
    <w:rsid w:val="007B44C5"/>
    <w:rsid w:val="007B4633"/>
    <w:rsid w:val="007B4828"/>
    <w:rsid w:val="007B49D6"/>
    <w:rsid w:val="007B4B86"/>
    <w:rsid w:val="007B4BA8"/>
    <w:rsid w:val="007B4CA6"/>
    <w:rsid w:val="007B52F9"/>
    <w:rsid w:val="007B54C0"/>
    <w:rsid w:val="007B5709"/>
    <w:rsid w:val="007B5A09"/>
    <w:rsid w:val="007B5CDE"/>
    <w:rsid w:val="007B60BE"/>
    <w:rsid w:val="007B6202"/>
    <w:rsid w:val="007B644A"/>
    <w:rsid w:val="007B66D0"/>
    <w:rsid w:val="007B6794"/>
    <w:rsid w:val="007B67BE"/>
    <w:rsid w:val="007B699D"/>
    <w:rsid w:val="007B6A4F"/>
    <w:rsid w:val="007B6DB3"/>
    <w:rsid w:val="007B6E24"/>
    <w:rsid w:val="007B6F52"/>
    <w:rsid w:val="007B6FCB"/>
    <w:rsid w:val="007B703F"/>
    <w:rsid w:val="007B72B5"/>
    <w:rsid w:val="007B74BF"/>
    <w:rsid w:val="007B75FC"/>
    <w:rsid w:val="007B768B"/>
    <w:rsid w:val="007B793E"/>
    <w:rsid w:val="007B7B8E"/>
    <w:rsid w:val="007B7BF6"/>
    <w:rsid w:val="007B7D25"/>
    <w:rsid w:val="007B7D36"/>
    <w:rsid w:val="007B7DA7"/>
    <w:rsid w:val="007C0040"/>
    <w:rsid w:val="007C005D"/>
    <w:rsid w:val="007C00EE"/>
    <w:rsid w:val="007C0424"/>
    <w:rsid w:val="007C0793"/>
    <w:rsid w:val="007C088D"/>
    <w:rsid w:val="007C0B7C"/>
    <w:rsid w:val="007C0D3E"/>
    <w:rsid w:val="007C0D66"/>
    <w:rsid w:val="007C1023"/>
    <w:rsid w:val="007C1117"/>
    <w:rsid w:val="007C127C"/>
    <w:rsid w:val="007C1321"/>
    <w:rsid w:val="007C14AB"/>
    <w:rsid w:val="007C16CB"/>
    <w:rsid w:val="007C1712"/>
    <w:rsid w:val="007C18B8"/>
    <w:rsid w:val="007C18D6"/>
    <w:rsid w:val="007C198A"/>
    <w:rsid w:val="007C1A3D"/>
    <w:rsid w:val="007C1D46"/>
    <w:rsid w:val="007C1DC2"/>
    <w:rsid w:val="007C1DF2"/>
    <w:rsid w:val="007C1E37"/>
    <w:rsid w:val="007C1F96"/>
    <w:rsid w:val="007C1F9A"/>
    <w:rsid w:val="007C214D"/>
    <w:rsid w:val="007C2354"/>
    <w:rsid w:val="007C24BE"/>
    <w:rsid w:val="007C27D9"/>
    <w:rsid w:val="007C2846"/>
    <w:rsid w:val="007C28A8"/>
    <w:rsid w:val="007C3071"/>
    <w:rsid w:val="007C32CF"/>
    <w:rsid w:val="007C3336"/>
    <w:rsid w:val="007C3775"/>
    <w:rsid w:val="007C3A6C"/>
    <w:rsid w:val="007C3C3D"/>
    <w:rsid w:val="007C3E39"/>
    <w:rsid w:val="007C3F97"/>
    <w:rsid w:val="007C43F6"/>
    <w:rsid w:val="007C4569"/>
    <w:rsid w:val="007C4B22"/>
    <w:rsid w:val="007C4E17"/>
    <w:rsid w:val="007C4F03"/>
    <w:rsid w:val="007C5115"/>
    <w:rsid w:val="007C56C0"/>
    <w:rsid w:val="007C5764"/>
    <w:rsid w:val="007C6386"/>
    <w:rsid w:val="007C64AD"/>
    <w:rsid w:val="007C64D8"/>
    <w:rsid w:val="007C6548"/>
    <w:rsid w:val="007C6B6E"/>
    <w:rsid w:val="007C6C1C"/>
    <w:rsid w:val="007C6D23"/>
    <w:rsid w:val="007C727A"/>
    <w:rsid w:val="007C7303"/>
    <w:rsid w:val="007C730C"/>
    <w:rsid w:val="007C7335"/>
    <w:rsid w:val="007C742A"/>
    <w:rsid w:val="007C74B9"/>
    <w:rsid w:val="007C768D"/>
    <w:rsid w:val="007C7718"/>
    <w:rsid w:val="007C784E"/>
    <w:rsid w:val="007C786C"/>
    <w:rsid w:val="007C793D"/>
    <w:rsid w:val="007C7B7D"/>
    <w:rsid w:val="007C7BB9"/>
    <w:rsid w:val="007C7C2F"/>
    <w:rsid w:val="007C7F67"/>
    <w:rsid w:val="007C7FDE"/>
    <w:rsid w:val="007D0248"/>
    <w:rsid w:val="007D02FD"/>
    <w:rsid w:val="007D0549"/>
    <w:rsid w:val="007D0623"/>
    <w:rsid w:val="007D0642"/>
    <w:rsid w:val="007D069E"/>
    <w:rsid w:val="007D072C"/>
    <w:rsid w:val="007D0760"/>
    <w:rsid w:val="007D080A"/>
    <w:rsid w:val="007D082B"/>
    <w:rsid w:val="007D08BD"/>
    <w:rsid w:val="007D0AD8"/>
    <w:rsid w:val="007D0BB5"/>
    <w:rsid w:val="007D0CCA"/>
    <w:rsid w:val="007D0CD2"/>
    <w:rsid w:val="007D0E75"/>
    <w:rsid w:val="007D0EA4"/>
    <w:rsid w:val="007D0EED"/>
    <w:rsid w:val="007D104A"/>
    <w:rsid w:val="007D15A5"/>
    <w:rsid w:val="007D16F4"/>
    <w:rsid w:val="007D170F"/>
    <w:rsid w:val="007D1905"/>
    <w:rsid w:val="007D1E12"/>
    <w:rsid w:val="007D1EB5"/>
    <w:rsid w:val="007D2057"/>
    <w:rsid w:val="007D225F"/>
    <w:rsid w:val="007D2303"/>
    <w:rsid w:val="007D237A"/>
    <w:rsid w:val="007D248B"/>
    <w:rsid w:val="007D24E9"/>
    <w:rsid w:val="007D2737"/>
    <w:rsid w:val="007D273C"/>
    <w:rsid w:val="007D28A6"/>
    <w:rsid w:val="007D28F5"/>
    <w:rsid w:val="007D2B48"/>
    <w:rsid w:val="007D2BFC"/>
    <w:rsid w:val="007D2F1D"/>
    <w:rsid w:val="007D320B"/>
    <w:rsid w:val="007D32CE"/>
    <w:rsid w:val="007D36FC"/>
    <w:rsid w:val="007D376C"/>
    <w:rsid w:val="007D3A8E"/>
    <w:rsid w:val="007D3B11"/>
    <w:rsid w:val="007D3C5D"/>
    <w:rsid w:val="007D3D1F"/>
    <w:rsid w:val="007D3D2D"/>
    <w:rsid w:val="007D40A4"/>
    <w:rsid w:val="007D4146"/>
    <w:rsid w:val="007D42A1"/>
    <w:rsid w:val="007D4380"/>
    <w:rsid w:val="007D457A"/>
    <w:rsid w:val="007D4A7E"/>
    <w:rsid w:val="007D532B"/>
    <w:rsid w:val="007D576F"/>
    <w:rsid w:val="007D57A5"/>
    <w:rsid w:val="007D57C0"/>
    <w:rsid w:val="007D59D6"/>
    <w:rsid w:val="007D5E26"/>
    <w:rsid w:val="007D60A4"/>
    <w:rsid w:val="007D60C6"/>
    <w:rsid w:val="007D62D9"/>
    <w:rsid w:val="007D64B1"/>
    <w:rsid w:val="007D675F"/>
    <w:rsid w:val="007D695B"/>
    <w:rsid w:val="007D6BB1"/>
    <w:rsid w:val="007D6C28"/>
    <w:rsid w:val="007D6C75"/>
    <w:rsid w:val="007D6F67"/>
    <w:rsid w:val="007D7082"/>
    <w:rsid w:val="007D7235"/>
    <w:rsid w:val="007D727F"/>
    <w:rsid w:val="007D786F"/>
    <w:rsid w:val="007D7C9F"/>
    <w:rsid w:val="007D7E18"/>
    <w:rsid w:val="007D7EAD"/>
    <w:rsid w:val="007D7FFC"/>
    <w:rsid w:val="007E02FD"/>
    <w:rsid w:val="007E04C3"/>
    <w:rsid w:val="007E060E"/>
    <w:rsid w:val="007E07C1"/>
    <w:rsid w:val="007E08C5"/>
    <w:rsid w:val="007E094F"/>
    <w:rsid w:val="007E0952"/>
    <w:rsid w:val="007E098D"/>
    <w:rsid w:val="007E0A1A"/>
    <w:rsid w:val="007E0CD8"/>
    <w:rsid w:val="007E0D84"/>
    <w:rsid w:val="007E0E38"/>
    <w:rsid w:val="007E120F"/>
    <w:rsid w:val="007E144F"/>
    <w:rsid w:val="007E1682"/>
    <w:rsid w:val="007E16B4"/>
    <w:rsid w:val="007E1757"/>
    <w:rsid w:val="007E1765"/>
    <w:rsid w:val="007E1D82"/>
    <w:rsid w:val="007E1EAB"/>
    <w:rsid w:val="007E2300"/>
    <w:rsid w:val="007E252B"/>
    <w:rsid w:val="007E25C9"/>
    <w:rsid w:val="007E27EB"/>
    <w:rsid w:val="007E2B04"/>
    <w:rsid w:val="007E2CFC"/>
    <w:rsid w:val="007E2E09"/>
    <w:rsid w:val="007E3080"/>
    <w:rsid w:val="007E30CC"/>
    <w:rsid w:val="007E3274"/>
    <w:rsid w:val="007E3306"/>
    <w:rsid w:val="007E331C"/>
    <w:rsid w:val="007E3469"/>
    <w:rsid w:val="007E3538"/>
    <w:rsid w:val="007E35AA"/>
    <w:rsid w:val="007E368D"/>
    <w:rsid w:val="007E3726"/>
    <w:rsid w:val="007E388E"/>
    <w:rsid w:val="007E3910"/>
    <w:rsid w:val="007E393C"/>
    <w:rsid w:val="007E3940"/>
    <w:rsid w:val="007E3A0A"/>
    <w:rsid w:val="007E3B17"/>
    <w:rsid w:val="007E3C37"/>
    <w:rsid w:val="007E3D44"/>
    <w:rsid w:val="007E3D97"/>
    <w:rsid w:val="007E403C"/>
    <w:rsid w:val="007E40A5"/>
    <w:rsid w:val="007E4675"/>
    <w:rsid w:val="007E4757"/>
    <w:rsid w:val="007E4779"/>
    <w:rsid w:val="007E47C9"/>
    <w:rsid w:val="007E4973"/>
    <w:rsid w:val="007E4A5D"/>
    <w:rsid w:val="007E4B06"/>
    <w:rsid w:val="007E4E4D"/>
    <w:rsid w:val="007E4F4A"/>
    <w:rsid w:val="007E51A9"/>
    <w:rsid w:val="007E52D4"/>
    <w:rsid w:val="007E534F"/>
    <w:rsid w:val="007E539D"/>
    <w:rsid w:val="007E544E"/>
    <w:rsid w:val="007E5517"/>
    <w:rsid w:val="007E555B"/>
    <w:rsid w:val="007E5847"/>
    <w:rsid w:val="007E5904"/>
    <w:rsid w:val="007E5A2B"/>
    <w:rsid w:val="007E5A7E"/>
    <w:rsid w:val="007E5AF5"/>
    <w:rsid w:val="007E5CF5"/>
    <w:rsid w:val="007E5FA5"/>
    <w:rsid w:val="007E60D4"/>
    <w:rsid w:val="007E6174"/>
    <w:rsid w:val="007E61B1"/>
    <w:rsid w:val="007E6272"/>
    <w:rsid w:val="007E636C"/>
    <w:rsid w:val="007E63CB"/>
    <w:rsid w:val="007E6459"/>
    <w:rsid w:val="007E679B"/>
    <w:rsid w:val="007E6825"/>
    <w:rsid w:val="007E69C2"/>
    <w:rsid w:val="007E6A79"/>
    <w:rsid w:val="007E6BA0"/>
    <w:rsid w:val="007E6BB8"/>
    <w:rsid w:val="007E6CE7"/>
    <w:rsid w:val="007E6D02"/>
    <w:rsid w:val="007E7131"/>
    <w:rsid w:val="007E7194"/>
    <w:rsid w:val="007E71D9"/>
    <w:rsid w:val="007E76D0"/>
    <w:rsid w:val="007E773A"/>
    <w:rsid w:val="007E780D"/>
    <w:rsid w:val="007E79C4"/>
    <w:rsid w:val="007E7BF3"/>
    <w:rsid w:val="007E7C9D"/>
    <w:rsid w:val="007F03BC"/>
    <w:rsid w:val="007F0427"/>
    <w:rsid w:val="007F0491"/>
    <w:rsid w:val="007F0669"/>
    <w:rsid w:val="007F06B9"/>
    <w:rsid w:val="007F0748"/>
    <w:rsid w:val="007F0814"/>
    <w:rsid w:val="007F0825"/>
    <w:rsid w:val="007F0B13"/>
    <w:rsid w:val="007F0BF2"/>
    <w:rsid w:val="007F0C6E"/>
    <w:rsid w:val="007F0F89"/>
    <w:rsid w:val="007F0FA3"/>
    <w:rsid w:val="007F1092"/>
    <w:rsid w:val="007F10F5"/>
    <w:rsid w:val="007F1329"/>
    <w:rsid w:val="007F1481"/>
    <w:rsid w:val="007F1608"/>
    <w:rsid w:val="007F163C"/>
    <w:rsid w:val="007F198D"/>
    <w:rsid w:val="007F19F2"/>
    <w:rsid w:val="007F1BAD"/>
    <w:rsid w:val="007F1F63"/>
    <w:rsid w:val="007F21BA"/>
    <w:rsid w:val="007F2249"/>
    <w:rsid w:val="007F23B3"/>
    <w:rsid w:val="007F2B8A"/>
    <w:rsid w:val="007F2BA0"/>
    <w:rsid w:val="007F2EAD"/>
    <w:rsid w:val="007F2F2D"/>
    <w:rsid w:val="007F3498"/>
    <w:rsid w:val="007F388E"/>
    <w:rsid w:val="007F38E4"/>
    <w:rsid w:val="007F4026"/>
    <w:rsid w:val="007F40BB"/>
    <w:rsid w:val="007F43EC"/>
    <w:rsid w:val="007F46E4"/>
    <w:rsid w:val="007F4EB5"/>
    <w:rsid w:val="007F4F5F"/>
    <w:rsid w:val="007F4FFD"/>
    <w:rsid w:val="007F5161"/>
    <w:rsid w:val="007F529C"/>
    <w:rsid w:val="007F5373"/>
    <w:rsid w:val="007F54E8"/>
    <w:rsid w:val="007F5854"/>
    <w:rsid w:val="007F589A"/>
    <w:rsid w:val="007F5B61"/>
    <w:rsid w:val="007F5D73"/>
    <w:rsid w:val="007F600A"/>
    <w:rsid w:val="007F609C"/>
    <w:rsid w:val="007F64E0"/>
    <w:rsid w:val="007F65CD"/>
    <w:rsid w:val="007F67A4"/>
    <w:rsid w:val="007F6924"/>
    <w:rsid w:val="007F6AE6"/>
    <w:rsid w:val="007F6B8B"/>
    <w:rsid w:val="007F6D6E"/>
    <w:rsid w:val="007F6D88"/>
    <w:rsid w:val="007F7204"/>
    <w:rsid w:val="007F7254"/>
    <w:rsid w:val="007F75A4"/>
    <w:rsid w:val="007F7814"/>
    <w:rsid w:val="00800083"/>
    <w:rsid w:val="00800426"/>
    <w:rsid w:val="00800490"/>
    <w:rsid w:val="008004EF"/>
    <w:rsid w:val="00800BD3"/>
    <w:rsid w:val="00800E71"/>
    <w:rsid w:val="00800EBD"/>
    <w:rsid w:val="00800F21"/>
    <w:rsid w:val="00801014"/>
    <w:rsid w:val="008010A9"/>
    <w:rsid w:val="0080111D"/>
    <w:rsid w:val="008011DD"/>
    <w:rsid w:val="008015C9"/>
    <w:rsid w:val="008016C6"/>
    <w:rsid w:val="008016CC"/>
    <w:rsid w:val="00801736"/>
    <w:rsid w:val="008019BD"/>
    <w:rsid w:val="00801A1D"/>
    <w:rsid w:val="00801A78"/>
    <w:rsid w:val="00801C2B"/>
    <w:rsid w:val="00801E25"/>
    <w:rsid w:val="00801E76"/>
    <w:rsid w:val="0080214B"/>
    <w:rsid w:val="008021D5"/>
    <w:rsid w:val="008021E4"/>
    <w:rsid w:val="008022B2"/>
    <w:rsid w:val="00802801"/>
    <w:rsid w:val="00802839"/>
    <w:rsid w:val="00802861"/>
    <w:rsid w:val="00802B06"/>
    <w:rsid w:val="00802CD5"/>
    <w:rsid w:val="00802FBD"/>
    <w:rsid w:val="0080326B"/>
    <w:rsid w:val="00803302"/>
    <w:rsid w:val="00803378"/>
    <w:rsid w:val="0080369B"/>
    <w:rsid w:val="00803924"/>
    <w:rsid w:val="00803B57"/>
    <w:rsid w:val="00803C7F"/>
    <w:rsid w:val="00804281"/>
    <w:rsid w:val="00804285"/>
    <w:rsid w:val="008043AE"/>
    <w:rsid w:val="00804475"/>
    <w:rsid w:val="00804540"/>
    <w:rsid w:val="0080465D"/>
    <w:rsid w:val="0080484F"/>
    <w:rsid w:val="00804C0E"/>
    <w:rsid w:val="00804DBC"/>
    <w:rsid w:val="00804EFA"/>
    <w:rsid w:val="008053AB"/>
    <w:rsid w:val="00805619"/>
    <w:rsid w:val="00805631"/>
    <w:rsid w:val="00805908"/>
    <w:rsid w:val="00805A26"/>
    <w:rsid w:val="00805AF7"/>
    <w:rsid w:val="00805B9F"/>
    <w:rsid w:val="00805CEB"/>
    <w:rsid w:val="00805D80"/>
    <w:rsid w:val="00805FE6"/>
    <w:rsid w:val="00806169"/>
    <w:rsid w:val="00806492"/>
    <w:rsid w:val="0080695C"/>
    <w:rsid w:val="00806DE1"/>
    <w:rsid w:val="008071EA"/>
    <w:rsid w:val="008074FC"/>
    <w:rsid w:val="0080753B"/>
    <w:rsid w:val="008075C7"/>
    <w:rsid w:val="00807755"/>
    <w:rsid w:val="0080791E"/>
    <w:rsid w:val="00807B31"/>
    <w:rsid w:val="00807C09"/>
    <w:rsid w:val="00807C87"/>
    <w:rsid w:val="00807D50"/>
    <w:rsid w:val="00807D83"/>
    <w:rsid w:val="00809227"/>
    <w:rsid w:val="00810139"/>
    <w:rsid w:val="00810295"/>
    <w:rsid w:val="008103B4"/>
    <w:rsid w:val="00810488"/>
    <w:rsid w:val="008105AB"/>
    <w:rsid w:val="008107CE"/>
    <w:rsid w:val="00810B30"/>
    <w:rsid w:val="00810B7D"/>
    <w:rsid w:val="00810F07"/>
    <w:rsid w:val="00811079"/>
    <w:rsid w:val="0081116F"/>
    <w:rsid w:val="00811605"/>
    <w:rsid w:val="008117CC"/>
    <w:rsid w:val="008119C4"/>
    <w:rsid w:val="00811A4F"/>
    <w:rsid w:val="00811C9C"/>
    <w:rsid w:val="00811FDE"/>
    <w:rsid w:val="00811FF1"/>
    <w:rsid w:val="008122AA"/>
    <w:rsid w:val="00812459"/>
    <w:rsid w:val="00812522"/>
    <w:rsid w:val="00812871"/>
    <w:rsid w:val="008128C6"/>
    <w:rsid w:val="00812957"/>
    <w:rsid w:val="00812A30"/>
    <w:rsid w:val="00812B2C"/>
    <w:rsid w:val="00812C1D"/>
    <w:rsid w:val="00812C3D"/>
    <w:rsid w:val="00812D45"/>
    <w:rsid w:val="008132A3"/>
    <w:rsid w:val="0081338B"/>
    <w:rsid w:val="00813527"/>
    <w:rsid w:val="00813551"/>
    <w:rsid w:val="00813645"/>
    <w:rsid w:val="0081375B"/>
    <w:rsid w:val="008138DD"/>
    <w:rsid w:val="00813B3B"/>
    <w:rsid w:val="0081408F"/>
    <w:rsid w:val="0081419A"/>
    <w:rsid w:val="008141E1"/>
    <w:rsid w:val="00814232"/>
    <w:rsid w:val="008145BF"/>
    <w:rsid w:val="008145D5"/>
    <w:rsid w:val="0081465B"/>
    <w:rsid w:val="0081470D"/>
    <w:rsid w:val="0081489B"/>
    <w:rsid w:val="008148ED"/>
    <w:rsid w:val="0081491E"/>
    <w:rsid w:val="00814924"/>
    <w:rsid w:val="00814967"/>
    <w:rsid w:val="00814AFA"/>
    <w:rsid w:val="00814C32"/>
    <w:rsid w:val="00814C3E"/>
    <w:rsid w:val="00814D40"/>
    <w:rsid w:val="00815011"/>
    <w:rsid w:val="0081502E"/>
    <w:rsid w:val="00815153"/>
    <w:rsid w:val="0081539E"/>
    <w:rsid w:val="00815783"/>
    <w:rsid w:val="00815823"/>
    <w:rsid w:val="00815AEB"/>
    <w:rsid w:val="00815F0E"/>
    <w:rsid w:val="00815FEE"/>
    <w:rsid w:val="00816171"/>
    <w:rsid w:val="00816276"/>
    <w:rsid w:val="00816283"/>
    <w:rsid w:val="008162F2"/>
    <w:rsid w:val="008164E6"/>
    <w:rsid w:val="00816542"/>
    <w:rsid w:val="00816641"/>
    <w:rsid w:val="0081666B"/>
    <w:rsid w:val="0081670B"/>
    <w:rsid w:val="00816828"/>
    <w:rsid w:val="00816A3F"/>
    <w:rsid w:val="00816C04"/>
    <w:rsid w:val="00816CBF"/>
    <w:rsid w:val="00816E72"/>
    <w:rsid w:val="00816EFA"/>
    <w:rsid w:val="00816FB4"/>
    <w:rsid w:val="00817379"/>
    <w:rsid w:val="00817780"/>
    <w:rsid w:val="008178D3"/>
    <w:rsid w:val="00817BA2"/>
    <w:rsid w:val="00817D22"/>
    <w:rsid w:val="00817D95"/>
    <w:rsid w:val="00817EBA"/>
    <w:rsid w:val="00820158"/>
    <w:rsid w:val="0082019E"/>
    <w:rsid w:val="008203EB"/>
    <w:rsid w:val="0082045C"/>
    <w:rsid w:val="008204C8"/>
    <w:rsid w:val="008204FD"/>
    <w:rsid w:val="00820654"/>
    <w:rsid w:val="0082069B"/>
    <w:rsid w:val="008208C5"/>
    <w:rsid w:val="00820927"/>
    <w:rsid w:val="0082097B"/>
    <w:rsid w:val="00820A19"/>
    <w:rsid w:val="00820A39"/>
    <w:rsid w:val="00820A75"/>
    <w:rsid w:val="00820C1F"/>
    <w:rsid w:val="00821461"/>
    <w:rsid w:val="0082151D"/>
    <w:rsid w:val="008215F9"/>
    <w:rsid w:val="008216BD"/>
    <w:rsid w:val="008216C6"/>
    <w:rsid w:val="0082190F"/>
    <w:rsid w:val="0082197B"/>
    <w:rsid w:val="00821A55"/>
    <w:rsid w:val="00821AB9"/>
    <w:rsid w:val="00821AF4"/>
    <w:rsid w:val="00821C31"/>
    <w:rsid w:val="00821E0C"/>
    <w:rsid w:val="00821E5F"/>
    <w:rsid w:val="0082214A"/>
    <w:rsid w:val="008221B4"/>
    <w:rsid w:val="008224F2"/>
    <w:rsid w:val="0082267B"/>
    <w:rsid w:val="00822720"/>
    <w:rsid w:val="00822756"/>
    <w:rsid w:val="008228CB"/>
    <w:rsid w:val="00822980"/>
    <w:rsid w:val="008229F1"/>
    <w:rsid w:val="00822D70"/>
    <w:rsid w:val="00822D90"/>
    <w:rsid w:val="00822F17"/>
    <w:rsid w:val="00822F81"/>
    <w:rsid w:val="00822FE4"/>
    <w:rsid w:val="00823078"/>
    <w:rsid w:val="00823084"/>
    <w:rsid w:val="008230D2"/>
    <w:rsid w:val="0082321E"/>
    <w:rsid w:val="0082345C"/>
    <w:rsid w:val="0082364E"/>
    <w:rsid w:val="00823851"/>
    <w:rsid w:val="0082385D"/>
    <w:rsid w:val="00823D2B"/>
    <w:rsid w:val="00823E76"/>
    <w:rsid w:val="0082417D"/>
    <w:rsid w:val="0082461E"/>
    <w:rsid w:val="0082462C"/>
    <w:rsid w:val="00824714"/>
    <w:rsid w:val="00824894"/>
    <w:rsid w:val="008248D9"/>
    <w:rsid w:val="0082493F"/>
    <w:rsid w:val="00824A68"/>
    <w:rsid w:val="00824ABD"/>
    <w:rsid w:val="00824F5E"/>
    <w:rsid w:val="00825209"/>
    <w:rsid w:val="0082545C"/>
    <w:rsid w:val="008254EB"/>
    <w:rsid w:val="00825521"/>
    <w:rsid w:val="0082560D"/>
    <w:rsid w:val="0082586B"/>
    <w:rsid w:val="00825B58"/>
    <w:rsid w:val="00825B86"/>
    <w:rsid w:val="00825BE2"/>
    <w:rsid w:val="00825CF1"/>
    <w:rsid w:val="00825DAA"/>
    <w:rsid w:val="00825E1E"/>
    <w:rsid w:val="00825F3B"/>
    <w:rsid w:val="00825FB3"/>
    <w:rsid w:val="00826015"/>
    <w:rsid w:val="00826073"/>
    <w:rsid w:val="008267B5"/>
    <w:rsid w:val="00826A22"/>
    <w:rsid w:val="00826AF8"/>
    <w:rsid w:val="00826DA8"/>
    <w:rsid w:val="00826F95"/>
    <w:rsid w:val="00827208"/>
    <w:rsid w:val="008276B3"/>
    <w:rsid w:val="008276F4"/>
    <w:rsid w:val="00827795"/>
    <w:rsid w:val="008278FD"/>
    <w:rsid w:val="00827AAD"/>
    <w:rsid w:val="00827B6B"/>
    <w:rsid w:val="00827CE5"/>
    <w:rsid w:val="008306F4"/>
    <w:rsid w:val="00830B41"/>
    <w:rsid w:val="00830B4C"/>
    <w:rsid w:val="00830BA8"/>
    <w:rsid w:val="00830C38"/>
    <w:rsid w:val="00830F94"/>
    <w:rsid w:val="008311BC"/>
    <w:rsid w:val="0083131E"/>
    <w:rsid w:val="00831548"/>
    <w:rsid w:val="008315CC"/>
    <w:rsid w:val="00831685"/>
    <w:rsid w:val="008319FE"/>
    <w:rsid w:val="00831A66"/>
    <w:rsid w:val="00831B20"/>
    <w:rsid w:val="00831D85"/>
    <w:rsid w:val="00831EBF"/>
    <w:rsid w:val="00831F9D"/>
    <w:rsid w:val="00831FBF"/>
    <w:rsid w:val="00832046"/>
    <w:rsid w:val="0083207A"/>
    <w:rsid w:val="00832086"/>
    <w:rsid w:val="0083226D"/>
    <w:rsid w:val="0083235C"/>
    <w:rsid w:val="008324F2"/>
    <w:rsid w:val="0083256E"/>
    <w:rsid w:val="0083274F"/>
    <w:rsid w:val="00832BA4"/>
    <w:rsid w:val="00832DF8"/>
    <w:rsid w:val="00833059"/>
    <w:rsid w:val="008330C3"/>
    <w:rsid w:val="00833751"/>
    <w:rsid w:val="008339CA"/>
    <w:rsid w:val="00833CF8"/>
    <w:rsid w:val="00833D4D"/>
    <w:rsid w:val="00833E47"/>
    <w:rsid w:val="00833EE4"/>
    <w:rsid w:val="00833F3C"/>
    <w:rsid w:val="0083404D"/>
    <w:rsid w:val="0083411A"/>
    <w:rsid w:val="0083447D"/>
    <w:rsid w:val="008345B1"/>
    <w:rsid w:val="00834642"/>
    <w:rsid w:val="0083466F"/>
    <w:rsid w:val="008346E0"/>
    <w:rsid w:val="0083480C"/>
    <w:rsid w:val="00834856"/>
    <w:rsid w:val="008348DD"/>
    <w:rsid w:val="00834A25"/>
    <w:rsid w:val="00834E0A"/>
    <w:rsid w:val="00834EF4"/>
    <w:rsid w:val="0083521B"/>
    <w:rsid w:val="00835253"/>
    <w:rsid w:val="00835901"/>
    <w:rsid w:val="008359EF"/>
    <w:rsid w:val="00835ADD"/>
    <w:rsid w:val="00835DB5"/>
    <w:rsid w:val="00835E55"/>
    <w:rsid w:val="0083608C"/>
    <w:rsid w:val="008360D7"/>
    <w:rsid w:val="008362B1"/>
    <w:rsid w:val="008365A5"/>
    <w:rsid w:val="00836699"/>
    <w:rsid w:val="008366BD"/>
    <w:rsid w:val="008366F8"/>
    <w:rsid w:val="0083684A"/>
    <w:rsid w:val="00836D89"/>
    <w:rsid w:val="00836E5B"/>
    <w:rsid w:val="0083715F"/>
    <w:rsid w:val="00837176"/>
    <w:rsid w:val="00837208"/>
    <w:rsid w:val="00837458"/>
    <w:rsid w:val="00837500"/>
    <w:rsid w:val="008375FE"/>
    <w:rsid w:val="00837675"/>
    <w:rsid w:val="008376FF"/>
    <w:rsid w:val="00837729"/>
    <w:rsid w:val="00837AD6"/>
    <w:rsid w:val="00837C7B"/>
    <w:rsid w:val="00837D87"/>
    <w:rsid w:val="00837DBE"/>
    <w:rsid w:val="00837FAD"/>
    <w:rsid w:val="008400BB"/>
    <w:rsid w:val="00840195"/>
    <w:rsid w:val="00840632"/>
    <w:rsid w:val="008408C4"/>
    <w:rsid w:val="00840945"/>
    <w:rsid w:val="00840955"/>
    <w:rsid w:val="008409AF"/>
    <w:rsid w:val="00840A94"/>
    <w:rsid w:val="00840AE0"/>
    <w:rsid w:val="00840C94"/>
    <w:rsid w:val="00841034"/>
    <w:rsid w:val="0084143E"/>
    <w:rsid w:val="008414DE"/>
    <w:rsid w:val="00841513"/>
    <w:rsid w:val="00841603"/>
    <w:rsid w:val="008416E2"/>
    <w:rsid w:val="00841822"/>
    <w:rsid w:val="008418B5"/>
    <w:rsid w:val="00841B1C"/>
    <w:rsid w:val="00841B42"/>
    <w:rsid w:val="00841C5F"/>
    <w:rsid w:val="00841CB6"/>
    <w:rsid w:val="008421FA"/>
    <w:rsid w:val="008422BE"/>
    <w:rsid w:val="0084241D"/>
    <w:rsid w:val="008426B4"/>
    <w:rsid w:val="00842714"/>
    <w:rsid w:val="00842968"/>
    <w:rsid w:val="0084296A"/>
    <w:rsid w:val="00842BEA"/>
    <w:rsid w:val="00842BF3"/>
    <w:rsid w:val="00842BF6"/>
    <w:rsid w:val="00842CF4"/>
    <w:rsid w:val="00842D51"/>
    <w:rsid w:val="00842E3D"/>
    <w:rsid w:val="00842FB5"/>
    <w:rsid w:val="0084305B"/>
    <w:rsid w:val="008431D1"/>
    <w:rsid w:val="008431F3"/>
    <w:rsid w:val="0084321D"/>
    <w:rsid w:val="008432FA"/>
    <w:rsid w:val="00843437"/>
    <w:rsid w:val="0084343A"/>
    <w:rsid w:val="00843649"/>
    <w:rsid w:val="008436CA"/>
    <w:rsid w:val="0084385D"/>
    <w:rsid w:val="00843A56"/>
    <w:rsid w:val="00843C1C"/>
    <w:rsid w:val="00843D5B"/>
    <w:rsid w:val="00843FBD"/>
    <w:rsid w:val="008441B7"/>
    <w:rsid w:val="008442D0"/>
    <w:rsid w:val="00844382"/>
    <w:rsid w:val="008445C2"/>
    <w:rsid w:val="008447CE"/>
    <w:rsid w:val="00844866"/>
    <w:rsid w:val="00844989"/>
    <w:rsid w:val="00844D9B"/>
    <w:rsid w:val="00844E51"/>
    <w:rsid w:val="00845319"/>
    <w:rsid w:val="00845575"/>
    <w:rsid w:val="008455A2"/>
    <w:rsid w:val="00845680"/>
    <w:rsid w:val="00845708"/>
    <w:rsid w:val="00845BD3"/>
    <w:rsid w:val="00845D5C"/>
    <w:rsid w:val="00846025"/>
    <w:rsid w:val="008468B6"/>
    <w:rsid w:val="00846923"/>
    <w:rsid w:val="0084694E"/>
    <w:rsid w:val="00846A7E"/>
    <w:rsid w:val="00846B3C"/>
    <w:rsid w:val="00846DC5"/>
    <w:rsid w:val="00846FBB"/>
    <w:rsid w:val="00846FC9"/>
    <w:rsid w:val="0084706C"/>
    <w:rsid w:val="008470C0"/>
    <w:rsid w:val="008470CA"/>
    <w:rsid w:val="008471EB"/>
    <w:rsid w:val="008472FB"/>
    <w:rsid w:val="008474C2"/>
    <w:rsid w:val="00847555"/>
    <w:rsid w:val="00847640"/>
    <w:rsid w:val="00847830"/>
    <w:rsid w:val="00847FD7"/>
    <w:rsid w:val="00850013"/>
    <w:rsid w:val="0085008C"/>
    <w:rsid w:val="0085018A"/>
    <w:rsid w:val="0085040B"/>
    <w:rsid w:val="00850952"/>
    <w:rsid w:val="00850B7C"/>
    <w:rsid w:val="00850B97"/>
    <w:rsid w:val="00850D9F"/>
    <w:rsid w:val="00850E3C"/>
    <w:rsid w:val="00850FA3"/>
    <w:rsid w:val="00851012"/>
    <w:rsid w:val="00851113"/>
    <w:rsid w:val="00851645"/>
    <w:rsid w:val="00851703"/>
    <w:rsid w:val="00851901"/>
    <w:rsid w:val="00851E77"/>
    <w:rsid w:val="00852035"/>
    <w:rsid w:val="008520D0"/>
    <w:rsid w:val="0085215A"/>
    <w:rsid w:val="00852393"/>
    <w:rsid w:val="00852424"/>
    <w:rsid w:val="0085292E"/>
    <w:rsid w:val="00852B62"/>
    <w:rsid w:val="00852CF1"/>
    <w:rsid w:val="00852D64"/>
    <w:rsid w:val="00852FC2"/>
    <w:rsid w:val="00853177"/>
    <w:rsid w:val="008532BA"/>
    <w:rsid w:val="00853349"/>
    <w:rsid w:val="0085338D"/>
    <w:rsid w:val="00853403"/>
    <w:rsid w:val="00853622"/>
    <w:rsid w:val="00853711"/>
    <w:rsid w:val="008537FC"/>
    <w:rsid w:val="00853A48"/>
    <w:rsid w:val="00853B41"/>
    <w:rsid w:val="00853B49"/>
    <w:rsid w:val="00853B4E"/>
    <w:rsid w:val="00853BCB"/>
    <w:rsid w:val="00853DA8"/>
    <w:rsid w:val="00853F68"/>
    <w:rsid w:val="00854052"/>
    <w:rsid w:val="008544CB"/>
    <w:rsid w:val="0085453E"/>
    <w:rsid w:val="00854564"/>
    <w:rsid w:val="0085469E"/>
    <w:rsid w:val="00854874"/>
    <w:rsid w:val="00854A4C"/>
    <w:rsid w:val="00854A60"/>
    <w:rsid w:val="00854B3E"/>
    <w:rsid w:val="00854DFF"/>
    <w:rsid w:val="008551C7"/>
    <w:rsid w:val="00855380"/>
    <w:rsid w:val="008553BC"/>
    <w:rsid w:val="00855735"/>
    <w:rsid w:val="0085594B"/>
    <w:rsid w:val="00855C41"/>
    <w:rsid w:val="00855D29"/>
    <w:rsid w:val="00855D7D"/>
    <w:rsid w:val="00856076"/>
    <w:rsid w:val="008560E0"/>
    <w:rsid w:val="00856229"/>
    <w:rsid w:val="00856542"/>
    <w:rsid w:val="00856552"/>
    <w:rsid w:val="00856681"/>
    <w:rsid w:val="00856780"/>
    <w:rsid w:val="00856787"/>
    <w:rsid w:val="008569A6"/>
    <w:rsid w:val="00856AF5"/>
    <w:rsid w:val="00856CB8"/>
    <w:rsid w:val="00856E41"/>
    <w:rsid w:val="00856FA7"/>
    <w:rsid w:val="00857014"/>
    <w:rsid w:val="008571F2"/>
    <w:rsid w:val="00857314"/>
    <w:rsid w:val="008575B9"/>
    <w:rsid w:val="00857655"/>
    <w:rsid w:val="00857719"/>
    <w:rsid w:val="008577AB"/>
    <w:rsid w:val="00857848"/>
    <w:rsid w:val="008578C1"/>
    <w:rsid w:val="00857AE7"/>
    <w:rsid w:val="00857B74"/>
    <w:rsid w:val="00857B78"/>
    <w:rsid w:val="00857B7D"/>
    <w:rsid w:val="00857C10"/>
    <w:rsid w:val="00857C81"/>
    <w:rsid w:val="00857D54"/>
    <w:rsid w:val="00857EB4"/>
    <w:rsid w:val="00857F01"/>
    <w:rsid w:val="00857F0F"/>
    <w:rsid w:val="008601C5"/>
    <w:rsid w:val="00860210"/>
    <w:rsid w:val="008605A2"/>
    <w:rsid w:val="00860619"/>
    <w:rsid w:val="00860A7E"/>
    <w:rsid w:val="00860CCE"/>
    <w:rsid w:val="00860E72"/>
    <w:rsid w:val="00861236"/>
    <w:rsid w:val="008613FB"/>
    <w:rsid w:val="0086142B"/>
    <w:rsid w:val="0086155B"/>
    <w:rsid w:val="008617A8"/>
    <w:rsid w:val="0086198B"/>
    <w:rsid w:val="00861A24"/>
    <w:rsid w:val="00861B53"/>
    <w:rsid w:val="00861DCD"/>
    <w:rsid w:val="00862071"/>
    <w:rsid w:val="00862116"/>
    <w:rsid w:val="0086234D"/>
    <w:rsid w:val="008624D7"/>
    <w:rsid w:val="008625F0"/>
    <w:rsid w:val="008627A0"/>
    <w:rsid w:val="008627B2"/>
    <w:rsid w:val="00862F11"/>
    <w:rsid w:val="00862FB5"/>
    <w:rsid w:val="0086314D"/>
    <w:rsid w:val="00863159"/>
    <w:rsid w:val="00863171"/>
    <w:rsid w:val="0086339F"/>
    <w:rsid w:val="00863533"/>
    <w:rsid w:val="00863609"/>
    <w:rsid w:val="0086379D"/>
    <w:rsid w:val="00863922"/>
    <w:rsid w:val="00863A85"/>
    <w:rsid w:val="00863DBC"/>
    <w:rsid w:val="00863E0B"/>
    <w:rsid w:val="00863E9B"/>
    <w:rsid w:val="00863FEA"/>
    <w:rsid w:val="00864003"/>
    <w:rsid w:val="008642A1"/>
    <w:rsid w:val="0086432E"/>
    <w:rsid w:val="00864542"/>
    <w:rsid w:val="00864691"/>
    <w:rsid w:val="008648AC"/>
    <w:rsid w:val="008648D7"/>
    <w:rsid w:val="00864A38"/>
    <w:rsid w:val="00864A5D"/>
    <w:rsid w:val="00864B11"/>
    <w:rsid w:val="00864CA4"/>
    <w:rsid w:val="00864EA8"/>
    <w:rsid w:val="00864EBA"/>
    <w:rsid w:val="00864FB4"/>
    <w:rsid w:val="00865694"/>
    <w:rsid w:val="008656B7"/>
    <w:rsid w:val="00865A2B"/>
    <w:rsid w:val="00865A89"/>
    <w:rsid w:val="00865BAD"/>
    <w:rsid w:val="00865BC4"/>
    <w:rsid w:val="00865F71"/>
    <w:rsid w:val="008661FD"/>
    <w:rsid w:val="00866306"/>
    <w:rsid w:val="00866449"/>
    <w:rsid w:val="008666A5"/>
    <w:rsid w:val="008668A2"/>
    <w:rsid w:val="008669DB"/>
    <w:rsid w:val="00866A90"/>
    <w:rsid w:val="00866B82"/>
    <w:rsid w:val="00866BB6"/>
    <w:rsid w:val="00866C0D"/>
    <w:rsid w:val="00866C7C"/>
    <w:rsid w:val="00866D55"/>
    <w:rsid w:val="00866E24"/>
    <w:rsid w:val="00866F7F"/>
    <w:rsid w:val="0086710C"/>
    <w:rsid w:val="00867554"/>
    <w:rsid w:val="008679CD"/>
    <w:rsid w:val="00867CA7"/>
    <w:rsid w:val="00870362"/>
    <w:rsid w:val="008703FC"/>
    <w:rsid w:val="008706BE"/>
    <w:rsid w:val="00870819"/>
    <w:rsid w:val="008709D4"/>
    <w:rsid w:val="00870AB2"/>
    <w:rsid w:val="00870B42"/>
    <w:rsid w:val="0087102F"/>
    <w:rsid w:val="00871049"/>
    <w:rsid w:val="008714DE"/>
    <w:rsid w:val="0087160B"/>
    <w:rsid w:val="0087163C"/>
    <w:rsid w:val="008716C7"/>
    <w:rsid w:val="00871716"/>
    <w:rsid w:val="0087176B"/>
    <w:rsid w:val="0087197B"/>
    <w:rsid w:val="00871AF9"/>
    <w:rsid w:val="00871F67"/>
    <w:rsid w:val="00872017"/>
    <w:rsid w:val="00872044"/>
    <w:rsid w:val="008721A1"/>
    <w:rsid w:val="00872348"/>
    <w:rsid w:val="008725B1"/>
    <w:rsid w:val="008727A7"/>
    <w:rsid w:val="0087280E"/>
    <w:rsid w:val="00872A1E"/>
    <w:rsid w:val="00872F2F"/>
    <w:rsid w:val="00872F43"/>
    <w:rsid w:val="00873090"/>
    <w:rsid w:val="00873180"/>
    <w:rsid w:val="00873509"/>
    <w:rsid w:val="0087366D"/>
    <w:rsid w:val="0087367B"/>
    <w:rsid w:val="00873732"/>
    <w:rsid w:val="00873A87"/>
    <w:rsid w:val="00873B3E"/>
    <w:rsid w:val="00873D0E"/>
    <w:rsid w:val="00873D48"/>
    <w:rsid w:val="00873D8B"/>
    <w:rsid w:val="00873F68"/>
    <w:rsid w:val="008742D1"/>
    <w:rsid w:val="008745AC"/>
    <w:rsid w:val="00874702"/>
    <w:rsid w:val="0087477F"/>
    <w:rsid w:val="008747D1"/>
    <w:rsid w:val="00874B08"/>
    <w:rsid w:val="00874EAD"/>
    <w:rsid w:val="00875133"/>
    <w:rsid w:val="00875479"/>
    <w:rsid w:val="008754FE"/>
    <w:rsid w:val="008756C4"/>
    <w:rsid w:val="008757CC"/>
    <w:rsid w:val="008758B9"/>
    <w:rsid w:val="008759D4"/>
    <w:rsid w:val="00875BA3"/>
    <w:rsid w:val="00875E04"/>
    <w:rsid w:val="00875E2F"/>
    <w:rsid w:val="00875EF3"/>
    <w:rsid w:val="00876154"/>
    <w:rsid w:val="008762EB"/>
    <w:rsid w:val="00876366"/>
    <w:rsid w:val="00876576"/>
    <w:rsid w:val="00876583"/>
    <w:rsid w:val="00876638"/>
    <w:rsid w:val="0087686D"/>
    <w:rsid w:val="008768E8"/>
    <w:rsid w:val="008769C3"/>
    <w:rsid w:val="008769EB"/>
    <w:rsid w:val="00876C81"/>
    <w:rsid w:val="00876CDF"/>
    <w:rsid w:val="00876D22"/>
    <w:rsid w:val="00876D99"/>
    <w:rsid w:val="00876FAA"/>
    <w:rsid w:val="00877035"/>
    <w:rsid w:val="0087719A"/>
    <w:rsid w:val="008772C0"/>
    <w:rsid w:val="008773D9"/>
    <w:rsid w:val="008774DC"/>
    <w:rsid w:val="0087773C"/>
    <w:rsid w:val="008778EE"/>
    <w:rsid w:val="00877C12"/>
    <w:rsid w:val="00877C24"/>
    <w:rsid w:val="00877CA7"/>
    <w:rsid w:val="00877CFB"/>
    <w:rsid w:val="00877FC0"/>
    <w:rsid w:val="008800F4"/>
    <w:rsid w:val="00880278"/>
    <w:rsid w:val="008803FD"/>
    <w:rsid w:val="00880838"/>
    <w:rsid w:val="008808E3"/>
    <w:rsid w:val="00880BCA"/>
    <w:rsid w:val="00880BFB"/>
    <w:rsid w:val="00880C28"/>
    <w:rsid w:val="00880CBF"/>
    <w:rsid w:val="00880CE8"/>
    <w:rsid w:val="00880F31"/>
    <w:rsid w:val="00880FB9"/>
    <w:rsid w:val="008810CA"/>
    <w:rsid w:val="008810DE"/>
    <w:rsid w:val="008812E5"/>
    <w:rsid w:val="00881324"/>
    <w:rsid w:val="00881422"/>
    <w:rsid w:val="008814D0"/>
    <w:rsid w:val="00881927"/>
    <w:rsid w:val="00881B76"/>
    <w:rsid w:val="00881B9F"/>
    <w:rsid w:val="00881BDA"/>
    <w:rsid w:val="00881BFA"/>
    <w:rsid w:val="00881F69"/>
    <w:rsid w:val="0088223B"/>
    <w:rsid w:val="0088249D"/>
    <w:rsid w:val="008826D7"/>
    <w:rsid w:val="008827DA"/>
    <w:rsid w:val="008829C5"/>
    <w:rsid w:val="00882ACA"/>
    <w:rsid w:val="00882DE7"/>
    <w:rsid w:val="00882E79"/>
    <w:rsid w:val="00882EB4"/>
    <w:rsid w:val="00883235"/>
    <w:rsid w:val="00883245"/>
    <w:rsid w:val="008835DF"/>
    <w:rsid w:val="008835EB"/>
    <w:rsid w:val="008836C2"/>
    <w:rsid w:val="008838BD"/>
    <w:rsid w:val="00883A10"/>
    <w:rsid w:val="00883C47"/>
    <w:rsid w:val="00883D7D"/>
    <w:rsid w:val="00883DEA"/>
    <w:rsid w:val="00883E81"/>
    <w:rsid w:val="0088428F"/>
    <w:rsid w:val="00884312"/>
    <w:rsid w:val="008844D4"/>
    <w:rsid w:val="008847CC"/>
    <w:rsid w:val="0088492E"/>
    <w:rsid w:val="00884C97"/>
    <w:rsid w:val="00884E82"/>
    <w:rsid w:val="00885121"/>
    <w:rsid w:val="00885275"/>
    <w:rsid w:val="0088540B"/>
    <w:rsid w:val="00885567"/>
    <w:rsid w:val="0088558F"/>
    <w:rsid w:val="008855E6"/>
    <w:rsid w:val="008856D6"/>
    <w:rsid w:val="0088595C"/>
    <w:rsid w:val="00885B6B"/>
    <w:rsid w:val="008860BB"/>
    <w:rsid w:val="0088624F"/>
    <w:rsid w:val="00886666"/>
    <w:rsid w:val="0088667A"/>
    <w:rsid w:val="0088671E"/>
    <w:rsid w:val="00886917"/>
    <w:rsid w:val="00886956"/>
    <w:rsid w:val="00886A47"/>
    <w:rsid w:val="00886BEA"/>
    <w:rsid w:val="00886F92"/>
    <w:rsid w:val="00887220"/>
    <w:rsid w:val="008872C8"/>
    <w:rsid w:val="008873EC"/>
    <w:rsid w:val="008874D2"/>
    <w:rsid w:val="00887A89"/>
    <w:rsid w:val="00887CBD"/>
    <w:rsid w:val="00887CE2"/>
    <w:rsid w:val="00887FD8"/>
    <w:rsid w:val="008900A6"/>
    <w:rsid w:val="00890779"/>
    <w:rsid w:val="0089097B"/>
    <w:rsid w:val="00890BBD"/>
    <w:rsid w:val="00890C9B"/>
    <w:rsid w:val="00890DC7"/>
    <w:rsid w:val="00890E37"/>
    <w:rsid w:val="00890F92"/>
    <w:rsid w:val="008910CE"/>
    <w:rsid w:val="0089181F"/>
    <w:rsid w:val="00891A7B"/>
    <w:rsid w:val="00891CE9"/>
    <w:rsid w:val="0089209A"/>
    <w:rsid w:val="00892196"/>
    <w:rsid w:val="00892249"/>
    <w:rsid w:val="0089233B"/>
    <w:rsid w:val="008924E0"/>
    <w:rsid w:val="0089266E"/>
    <w:rsid w:val="008928BB"/>
    <w:rsid w:val="0089310B"/>
    <w:rsid w:val="0089327A"/>
    <w:rsid w:val="0089337A"/>
    <w:rsid w:val="008937C2"/>
    <w:rsid w:val="008938E8"/>
    <w:rsid w:val="008939F8"/>
    <w:rsid w:val="00893AFC"/>
    <w:rsid w:val="00893E61"/>
    <w:rsid w:val="00893EBB"/>
    <w:rsid w:val="00893EE7"/>
    <w:rsid w:val="0089468A"/>
    <w:rsid w:val="00894715"/>
    <w:rsid w:val="00894854"/>
    <w:rsid w:val="00894A08"/>
    <w:rsid w:val="00894C1A"/>
    <w:rsid w:val="0089501A"/>
    <w:rsid w:val="0089517C"/>
    <w:rsid w:val="008951FE"/>
    <w:rsid w:val="008953E2"/>
    <w:rsid w:val="008954ED"/>
    <w:rsid w:val="00895508"/>
    <w:rsid w:val="00895686"/>
    <w:rsid w:val="008956B6"/>
    <w:rsid w:val="008956C0"/>
    <w:rsid w:val="00895756"/>
    <w:rsid w:val="008957B0"/>
    <w:rsid w:val="008957C2"/>
    <w:rsid w:val="008957C4"/>
    <w:rsid w:val="00895888"/>
    <w:rsid w:val="00895B3C"/>
    <w:rsid w:val="00895D4A"/>
    <w:rsid w:val="00895DDE"/>
    <w:rsid w:val="00895EBE"/>
    <w:rsid w:val="00895F2C"/>
    <w:rsid w:val="00895F61"/>
    <w:rsid w:val="00895FA1"/>
    <w:rsid w:val="00895FF6"/>
    <w:rsid w:val="00896117"/>
    <w:rsid w:val="008965C0"/>
    <w:rsid w:val="008967A3"/>
    <w:rsid w:val="008967FF"/>
    <w:rsid w:val="00896A87"/>
    <w:rsid w:val="00896B16"/>
    <w:rsid w:val="00896C5B"/>
    <w:rsid w:val="00896C9D"/>
    <w:rsid w:val="00897104"/>
    <w:rsid w:val="008974C9"/>
    <w:rsid w:val="008975BF"/>
    <w:rsid w:val="00897950"/>
    <w:rsid w:val="00897CC7"/>
    <w:rsid w:val="00897D4B"/>
    <w:rsid w:val="008A0128"/>
    <w:rsid w:val="008A0153"/>
    <w:rsid w:val="008A017A"/>
    <w:rsid w:val="008A051B"/>
    <w:rsid w:val="008A05B2"/>
    <w:rsid w:val="008A0671"/>
    <w:rsid w:val="008A06B7"/>
    <w:rsid w:val="008A0841"/>
    <w:rsid w:val="008A093D"/>
    <w:rsid w:val="008A097F"/>
    <w:rsid w:val="008A0CED"/>
    <w:rsid w:val="008A0D13"/>
    <w:rsid w:val="008A0D60"/>
    <w:rsid w:val="008A0E11"/>
    <w:rsid w:val="008A0FF0"/>
    <w:rsid w:val="008A1043"/>
    <w:rsid w:val="008A114C"/>
    <w:rsid w:val="008A11AA"/>
    <w:rsid w:val="008A1214"/>
    <w:rsid w:val="008A13C6"/>
    <w:rsid w:val="008A13CB"/>
    <w:rsid w:val="008A13CF"/>
    <w:rsid w:val="008A1567"/>
    <w:rsid w:val="008A16C3"/>
    <w:rsid w:val="008A194C"/>
    <w:rsid w:val="008A19DE"/>
    <w:rsid w:val="008A1C86"/>
    <w:rsid w:val="008A1E06"/>
    <w:rsid w:val="008A2011"/>
    <w:rsid w:val="008A229F"/>
    <w:rsid w:val="008A22CF"/>
    <w:rsid w:val="008A251A"/>
    <w:rsid w:val="008A2671"/>
    <w:rsid w:val="008A270C"/>
    <w:rsid w:val="008A27DF"/>
    <w:rsid w:val="008A2914"/>
    <w:rsid w:val="008A2AC8"/>
    <w:rsid w:val="008A2E97"/>
    <w:rsid w:val="008A30DC"/>
    <w:rsid w:val="008A3108"/>
    <w:rsid w:val="008A3318"/>
    <w:rsid w:val="008A357D"/>
    <w:rsid w:val="008A3586"/>
    <w:rsid w:val="008A3839"/>
    <w:rsid w:val="008A3893"/>
    <w:rsid w:val="008A38BA"/>
    <w:rsid w:val="008A38E5"/>
    <w:rsid w:val="008A38FB"/>
    <w:rsid w:val="008A396F"/>
    <w:rsid w:val="008A3CC5"/>
    <w:rsid w:val="008A3D53"/>
    <w:rsid w:val="008A3F66"/>
    <w:rsid w:val="008A416F"/>
    <w:rsid w:val="008A44C7"/>
    <w:rsid w:val="008A4601"/>
    <w:rsid w:val="008A4777"/>
    <w:rsid w:val="008A47D9"/>
    <w:rsid w:val="008A50D4"/>
    <w:rsid w:val="008A5214"/>
    <w:rsid w:val="008A5489"/>
    <w:rsid w:val="008A553C"/>
    <w:rsid w:val="008A563D"/>
    <w:rsid w:val="008A5650"/>
    <w:rsid w:val="008A57FF"/>
    <w:rsid w:val="008A58AC"/>
    <w:rsid w:val="008A59CC"/>
    <w:rsid w:val="008A59F6"/>
    <w:rsid w:val="008A5A17"/>
    <w:rsid w:val="008A5C3A"/>
    <w:rsid w:val="008A5C58"/>
    <w:rsid w:val="008A5C8D"/>
    <w:rsid w:val="008A5D97"/>
    <w:rsid w:val="008A5EE7"/>
    <w:rsid w:val="008A5F2A"/>
    <w:rsid w:val="008A601A"/>
    <w:rsid w:val="008A61D5"/>
    <w:rsid w:val="008A620B"/>
    <w:rsid w:val="008A6266"/>
    <w:rsid w:val="008A6494"/>
    <w:rsid w:val="008A65DB"/>
    <w:rsid w:val="008A6686"/>
    <w:rsid w:val="008A678D"/>
    <w:rsid w:val="008A69E3"/>
    <w:rsid w:val="008A69E6"/>
    <w:rsid w:val="008A6D50"/>
    <w:rsid w:val="008A7091"/>
    <w:rsid w:val="008A73F0"/>
    <w:rsid w:val="008A7523"/>
    <w:rsid w:val="008A765E"/>
    <w:rsid w:val="008A779F"/>
    <w:rsid w:val="008A7B19"/>
    <w:rsid w:val="008A7CCB"/>
    <w:rsid w:val="008A7CFB"/>
    <w:rsid w:val="008A7D45"/>
    <w:rsid w:val="008A7E67"/>
    <w:rsid w:val="008B08DC"/>
    <w:rsid w:val="008B0A0A"/>
    <w:rsid w:val="008B0C01"/>
    <w:rsid w:val="008B0F57"/>
    <w:rsid w:val="008B123F"/>
    <w:rsid w:val="008B1455"/>
    <w:rsid w:val="008B14C5"/>
    <w:rsid w:val="008B1633"/>
    <w:rsid w:val="008B168B"/>
    <w:rsid w:val="008B1981"/>
    <w:rsid w:val="008B19F1"/>
    <w:rsid w:val="008B1AB5"/>
    <w:rsid w:val="008B1BB4"/>
    <w:rsid w:val="008B1C4B"/>
    <w:rsid w:val="008B1CA4"/>
    <w:rsid w:val="008B1CEA"/>
    <w:rsid w:val="008B1E0F"/>
    <w:rsid w:val="008B1F4E"/>
    <w:rsid w:val="008B2002"/>
    <w:rsid w:val="008B2194"/>
    <w:rsid w:val="008B2335"/>
    <w:rsid w:val="008B25B6"/>
    <w:rsid w:val="008B2A11"/>
    <w:rsid w:val="008B2B73"/>
    <w:rsid w:val="008B2F20"/>
    <w:rsid w:val="008B301E"/>
    <w:rsid w:val="008B3181"/>
    <w:rsid w:val="008B31EE"/>
    <w:rsid w:val="008B3216"/>
    <w:rsid w:val="008B33AC"/>
    <w:rsid w:val="008B36A9"/>
    <w:rsid w:val="008B388A"/>
    <w:rsid w:val="008B389F"/>
    <w:rsid w:val="008B3D8E"/>
    <w:rsid w:val="008B4045"/>
    <w:rsid w:val="008B4185"/>
    <w:rsid w:val="008B4320"/>
    <w:rsid w:val="008B4356"/>
    <w:rsid w:val="008B491A"/>
    <w:rsid w:val="008B4BD7"/>
    <w:rsid w:val="008B4E6A"/>
    <w:rsid w:val="008B4F9A"/>
    <w:rsid w:val="008B4FA7"/>
    <w:rsid w:val="008B5039"/>
    <w:rsid w:val="008B5058"/>
    <w:rsid w:val="008B509E"/>
    <w:rsid w:val="008B54DD"/>
    <w:rsid w:val="008B5688"/>
    <w:rsid w:val="008B5BB0"/>
    <w:rsid w:val="008B6034"/>
    <w:rsid w:val="008B649E"/>
    <w:rsid w:val="008B6595"/>
    <w:rsid w:val="008B65C8"/>
    <w:rsid w:val="008B66AE"/>
    <w:rsid w:val="008B66BA"/>
    <w:rsid w:val="008B698F"/>
    <w:rsid w:val="008B6AF6"/>
    <w:rsid w:val="008B6C3C"/>
    <w:rsid w:val="008B6CCF"/>
    <w:rsid w:val="008B758C"/>
    <w:rsid w:val="008B791B"/>
    <w:rsid w:val="008B7AF7"/>
    <w:rsid w:val="008B7C0A"/>
    <w:rsid w:val="008B7CCC"/>
    <w:rsid w:val="008B7F31"/>
    <w:rsid w:val="008C00A7"/>
    <w:rsid w:val="008C010C"/>
    <w:rsid w:val="008C02D1"/>
    <w:rsid w:val="008C02FD"/>
    <w:rsid w:val="008C078D"/>
    <w:rsid w:val="008C0931"/>
    <w:rsid w:val="008C0C6E"/>
    <w:rsid w:val="008C1030"/>
    <w:rsid w:val="008C115A"/>
    <w:rsid w:val="008C1163"/>
    <w:rsid w:val="008C12A7"/>
    <w:rsid w:val="008C145D"/>
    <w:rsid w:val="008C149B"/>
    <w:rsid w:val="008C14B0"/>
    <w:rsid w:val="008C1538"/>
    <w:rsid w:val="008C1811"/>
    <w:rsid w:val="008C188D"/>
    <w:rsid w:val="008C1B5E"/>
    <w:rsid w:val="008C1E1C"/>
    <w:rsid w:val="008C210B"/>
    <w:rsid w:val="008C2266"/>
    <w:rsid w:val="008C26A4"/>
    <w:rsid w:val="008C27DD"/>
    <w:rsid w:val="008C281C"/>
    <w:rsid w:val="008C2A67"/>
    <w:rsid w:val="008C2B99"/>
    <w:rsid w:val="008C3097"/>
    <w:rsid w:val="008C350E"/>
    <w:rsid w:val="008C3520"/>
    <w:rsid w:val="008C35FC"/>
    <w:rsid w:val="008C368A"/>
    <w:rsid w:val="008C3B3A"/>
    <w:rsid w:val="008C3E55"/>
    <w:rsid w:val="008C428A"/>
    <w:rsid w:val="008C45F2"/>
    <w:rsid w:val="008C46CA"/>
    <w:rsid w:val="008C47E2"/>
    <w:rsid w:val="008C4863"/>
    <w:rsid w:val="008C48D3"/>
    <w:rsid w:val="008C4D7C"/>
    <w:rsid w:val="008C4F13"/>
    <w:rsid w:val="008C4F22"/>
    <w:rsid w:val="008C4FFB"/>
    <w:rsid w:val="008C52CC"/>
    <w:rsid w:val="008C52CF"/>
    <w:rsid w:val="008C54AD"/>
    <w:rsid w:val="008C5592"/>
    <w:rsid w:val="008C5733"/>
    <w:rsid w:val="008C5931"/>
    <w:rsid w:val="008C59EE"/>
    <w:rsid w:val="008C61C7"/>
    <w:rsid w:val="008C61E1"/>
    <w:rsid w:val="008C6357"/>
    <w:rsid w:val="008C647A"/>
    <w:rsid w:val="008C651A"/>
    <w:rsid w:val="008C652D"/>
    <w:rsid w:val="008C6689"/>
    <w:rsid w:val="008C66AE"/>
    <w:rsid w:val="008C66B7"/>
    <w:rsid w:val="008C688C"/>
    <w:rsid w:val="008C6CF5"/>
    <w:rsid w:val="008C6D56"/>
    <w:rsid w:val="008C6EB0"/>
    <w:rsid w:val="008C6EB3"/>
    <w:rsid w:val="008C6F94"/>
    <w:rsid w:val="008C7014"/>
    <w:rsid w:val="008C702D"/>
    <w:rsid w:val="008C7512"/>
    <w:rsid w:val="008C77BF"/>
    <w:rsid w:val="008C77DC"/>
    <w:rsid w:val="008C78C8"/>
    <w:rsid w:val="008C7DE8"/>
    <w:rsid w:val="008C7DF7"/>
    <w:rsid w:val="008C7E0A"/>
    <w:rsid w:val="008C7E8C"/>
    <w:rsid w:val="008C7EF5"/>
    <w:rsid w:val="008C7FEB"/>
    <w:rsid w:val="008D058D"/>
    <w:rsid w:val="008D07B4"/>
    <w:rsid w:val="008D080B"/>
    <w:rsid w:val="008D08A2"/>
    <w:rsid w:val="008D094D"/>
    <w:rsid w:val="008D1009"/>
    <w:rsid w:val="008D101C"/>
    <w:rsid w:val="008D12D0"/>
    <w:rsid w:val="008D162A"/>
    <w:rsid w:val="008D16DE"/>
    <w:rsid w:val="008D1805"/>
    <w:rsid w:val="008D182D"/>
    <w:rsid w:val="008D1873"/>
    <w:rsid w:val="008D2022"/>
    <w:rsid w:val="008D2160"/>
    <w:rsid w:val="008D2225"/>
    <w:rsid w:val="008D224E"/>
    <w:rsid w:val="008D23AD"/>
    <w:rsid w:val="008D2503"/>
    <w:rsid w:val="008D2507"/>
    <w:rsid w:val="008D2542"/>
    <w:rsid w:val="008D2544"/>
    <w:rsid w:val="008D25BC"/>
    <w:rsid w:val="008D2786"/>
    <w:rsid w:val="008D295D"/>
    <w:rsid w:val="008D2A79"/>
    <w:rsid w:val="008D2C7C"/>
    <w:rsid w:val="008D2F83"/>
    <w:rsid w:val="008D31E4"/>
    <w:rsid w:val="008D31E8"/>
    <w:rsid w:val="008D3354"/>
    <w:rsid w:val="008D35F2"/>
    <w:rsid w:val="008D38F6"/>
    <w:rsid w:val="008D3B5D"/>
    <w:rsid w:val="008D3BDD"/>
    <w:rsid w:val="008D3C78"/>
    <w:rsid w:val="008D3CD9"/>
    <w:rsid w:val="008D3D99"/>
    <w:rsid w:val="008D3FDE"/>
    <w:rsid w:val="008D47AA"/>
    <w:rsid w:val="008D4971"/>
    <w:rsid w:val="008D4A83"/>
    <w:rsid w:val="008D4C89"/>
    <w:rsid w:val="008D4C8A"/>
    <w:rsid w:val="008D4CCC"/>
    <w:rsid w:val="008D4F05"/>
    <w:rsid w:val="008D5019"/>
    <w:rsid w:val="008D5029"/>
    <w:rsid w:val="008D5248"/>
    <w:rsid w:val="008D52E8"/>
    <w:rsid w:val="008D55A4"/>
    <w:rsid w:val="008D581F"/>
    <w:rsid w:val="008D5879"/>
    <w:rsid w:val="008D59A1"/>
    <w:rsid w:val="008D59C6"/>
    <w:rsid w:val="008D5F3F"/>
    <w:rsid w:val="008D636F"/>
    <w:rsid w:val="008D6828"/>
    <w:rsid w:val="008D6B30"/>
    <w:rsid w:val="008D6CB1"/>
    <w:rsid w:val="008D6F34"/>
    <w:rsid w:val="008D6F3C"/>
    <w:rsid w:val="008D70A4"/>
    <w:rsid w:val="008D721E"/>
    <w:rsid w:val="008D7257"/>
    <w:rsid w:val="008D7353"/>
    <w:rsid w:val="008D7363"/>
    <w:rsid w:val="008D73F0"/>
    <w:rsid w:val="008D74DA"/>
    <w:rsid w:val="008D768F"/>
    <w:rsid w:val="008D7B70"/>
    <w:rsid w:val="008D7E16"/>
    <w:rsid w:val="008D7F15"/>
    <w:rsid w:val="008E0084"/>
    <w:rsid w:val="008E022A"/>
    <w:rsid w:val="008E04E8"/>
    <w:rsid w:val="008E079F"/>
    <w:rsid w:val="008E0837"/>
    <w:rsid w:val="008E094C"/>
    <w:rsid w:val="008E0A66"/>
    <w:rsid w:val="008E0D3E"/>
    <w:rsid w:val="008E1023"/>
    <w:rsid w:val="008E1087"/>
    <w:rsid w:val="008E1384"/>
    <w:rsid w:val="008E149D"/>
    <w:rsid w:val="008E173E"/>
    <w:rsid w:val="008E1796"/>
    <w:rsid w:val="008E1908"/>
    <w:rsid w:val="008E1A25"/>
    <w:rsid w:val="008E1AE6"/>
    <w:rsid w:val="008E1CA4"/>
    <w:rsid w:val="008E1D3D"/>
    <w:rsid w:val="008E1DE2"/>
    <w:rsid w:val="008E23C6"/>
    <w:rsid w:val="008E23CC"/>
    <w:rsid w:val="008E246B"/>
    <w:rsid w:val="008E2499"/>
    <w:rsid w:val="008E25F7"/>
    <w:rsid w:val="008E2631"/>
    <w:rsid w:val="008E29CA"/>
    <w:rsid w:val="008E2E8A"/>
    <w:rsid w:val="008E2E8F"/>
    <w:rsid w:val="008E2FC7"/>
    <w:rsid w:val="008E301E"/>
    <w:rsid w:val="008E3571"/>
    <w:rsid w:val="008E35A8"/>
    <w:rsid w:val="008E35BE"/>
    <w:rsid w:val="008E370B"/>
    <w:rsid w:val="008E3823"/>
    <w:rsid w:val="008E3942"/>
    <w:rsid w:val="008E4089"/>
    <w:rsid w:val="008E41AB"/>
    <w:rsid w:val="008E41B0"/>
    <w:rsid w:val="008E41D7"/>
    <w:rsid w:val="008E4246"/>
    <w:rsid w:val="008E428B"/>
    <w:rsid w:val="008E42B8"/>
    <w:rsid w:val="008E4335"/>
    <w:rsid w:val="008E4448"/>
    <w:rsid w:val="008E4453"/>
    <w:rsid w:val="008E4530"/>
    <w:rsid w:val="008E453A"/>
    <w:rsid w:val="008E493A"/>
    <w:rsid w:val="008E49D7"/>
    <w:rsid w:val="008E4A10"/>
    <w:rsid w:val="008E4A5C"/>
    <w:rsid w:val="008E4B53"/>
    <w:rsid w:val="008E4F10"/>
    <w:rsid w:val="008E508C"/>
    <w:rsid w:val="008E51F4"/>
    <w:rsid w:val="008E5576"/>
    <w:rsid w:val="008E55D7"/>
    <w:rsid w:val="008E5615"/>
    <w:rsid w:val="008E5776"/>
    <w:rsid w:val="008E580F"/>
    <w:rsid w:val="008E59FD"/>
    <w:rsid w:val="008E5BC6"/>
    <w:rsid w:val="008E5C76"/>
    <w:rsid w:val="008E5DCD"/>
    <w:rsid w:val="008E5F1D"/>
    <w:rsid w:val="008E5F30"/>
    <w:rsid w:val="008E60D8"/>
    <w:rsid w:val="008E63A9"/>
    <w:rsid w:val="008E64EB"/>
    <w:rsid w:val="008E65DE"/>
    <w:rsid w:val="008E6605"/>
    <w:rsid w:val="008E6879"/>
    <w:rsid w:val="008E6AC6"/>
    <w:rsid w:val="008E6B09"/>
    <w:rsid w:val="008E6B23"/>
    <w:rsid w:val="008E6B9C"/>
    <w:rsid w:val="008E6BC1"/>
    <w:rsid w:val="008E6CC6"/>
    <w:rsid w:val="008E72F5"/>
    <w:rsid w:val="008E751C"/>
    <w:rsid w:val="008E76DC"/>
    <w:rsid w:val="008E77EE"/>
    <w:rsid w:val="008E7811"/>
    <w:rsid w:val="008E797B"/>
    <w:rsid w:val="008E79C6"/>
    <w:rsid w:val="008E79E8"/>
    <w:rsid w:val="008E7A19"/>
    <w:rsid w:val="008E7A20"/>
    <w:rsid w:val="008E7ADB"/>
    <w:rsid w:val="008E7C3C"/>
    <w:rsid w:val="008E7C4B"/>
    <w:rsid w:val="008E7C53"/>
    <w:rsid w:val="008E7D13"/>
    <w:rsid w:val="008E7DF6"/>
    <w:rsid w:val="008E7E6A"/>
    <w:rsid w:val="008E7EA2"/>
    <w:rsid w:val="008F007F"/>
    <w:rsid w:val="008F01F0"/>
    <w:rsid w:val="008F0218"/>
    <w:rsid w:val="008F02E9"/>
    <w:rsid w:val="008F06D2"/>
    <w:rsid w:val="008F088D"/>
    <w:rsid w:val="008F08BF"/>
    <w:rsid w:val="008F0A92"/>
    <w:rsid w:val="008F0A96"/>
    <w:rsid w:val="008F0ACE"/>
    <w:rsid w:val="008F0AFE"/>
    <w:rsid w:val="008F0B84"/>
    <w:rsid w:val="008F11A5"/>
    <w:rsid w:val="008F14E2"/>
    <w:rsid w:val="008F1815"/>
    <w:rsid w:val="008F1818"/>
    <w:rsid w:val="008F184C"/>
    <w:rsid w:val="008F1A4A"/>
    <w:rsid w:val="008F1BBA"/>
    <w:rsid w:val="008F1BE1"/>
    <w:rsid w:val="008F1D51"/>
    <w:rsid w:val="008F1D6C"/>
    <w:rsid w:val="008F2349"/>
    <w:rsid w:val="008F2675"/>
    <w:rsid w:val="008F2806"/>
    <w:rsid w:val="008F28FE"/>
    <w:rsid w:val="008F29B5"/>
    <w:rsid w:val="008F3169"/>
    <w:rsid w:val="008F3200"/>
    <w:rsid w:val="008F3465"/>
    <w:rsid w:val="008F34B8"/>
    <w:rsid w:val="008F34BD"/>
    <w:rsid w:val="008F34E8"/>
    <w:rsid w:val="008F34F0"/>
    <w:rsid w:val="008F3502"/>
    <w:rsid w:val="008F35B7"/>
    <w:rsid w:val="008F3733"/>
    <w:rsid w:val="008F373A"/>
    <w:rsid w:val="008F3922"/>
    <w:rsid w:val="008F3AD3"/>
    <w:rsid w:val="008F3CAA"/>
    <w:rsid w:val="008F3D0B"/>
    <w:rsid w:val="008F3F3D"/>
    <w:rsid w:val="008F3FF4"/>
    <w:rsid w:val="008F4147"/>
    <w:rsid w:val="008F41B7"/>
    <w:rsid w:val="008F4250"/>
    <w:rsid w:val="008F4360"/>
    <w:rsid w:val="008F441C"/>
    <w:rsid w:val="008F4623"/>
    <w:rsid w:val="008F4935"/>
    <w:rsid w:val="008F497B"/>
    <w:rsid w:val="008F4CB7"/>
    <w:rsid w:val="008F4D4A"/>
    <w:rsid w:val="008F4EA4"/>
    <w:rsid w:val="008F52E8"/>
    <w:rsid w:val="008F54D0"/>
    <w:rsid w:val="008F5605"/>
    <w:rsid w:val="008F5677"/>
    <w:rsid w:val="008F5773"/>
    <w:rsid w:val="008F5929"/>
    <w:rsid w:val="008F5F41"/>
    <w:rsid w:val="008F61A2"/>
    <w:rsid w:val="008F62D7"/>
    <w:rsid w:val="008F65D9"/>
    <w:rsid w:val="008F6622"/>
    <w:rsid w:val="008F6720"/>
    <w:rsid w:val="008F69B3"/>
    <w:rsid w:val="008F6A78"/>
    <w:rsid w:val="008F6AD6"/>
    <w:rsid w:val="008F6B28"/>
    <w:rsid w:val="008F70DF"/>
    <w:rsid w:val="008F7530"/>
    <w:rsid w:val="008F7679"/>
    <w:rsid w:val="008F7A60"/>
    <w:rsid w:val="008F7B11"/>
    <w:rsid w:val="008F7E49"/>
    <w:rsid w:val="0090015E"/>
    <w:rsid w:val="00900480"/>
    <w:rsid w:val="00900569"/>
    <w:rsid w:val="0090057F"/>
    <w:rsid w:val="00900659"/>
    <w:rsid w:val="0090076C"/>
    <w:rsid w:val="009008CA"/>
    <w:rsid w:val="009009CF"/>
    <w:rsid w:val="00900A2D"/>
    <w:rsid w:val="00900AAA"/>
    <w:rsid w:val="00900AB2"/>
    <w:rsid w:val="00900D8B"/>
    <w:rsid w:val="00900DA2"/>
    <w:rsid w:val="00900E0A"/>
    <w:rsid w:val="00900E86"/>
    <w:rsid w:val="00900FB9"/>
    <w:rsid w:val="00900FEE"/>
    <w:rsid w:val="0090160D"/>
    <w:rsid w:val="00901622"/>
    <w:rsid w:val="00901669"/>
    <w:rsid w:val="0090170F"/>
    <w:rsid w:val="0090175D"/>
    <w:rsid w:val="00901DD8"/>
    <w:rsid w:val="00901E1B"/>
    <w:rsid w:val="00901FE1"/>
    <w:rsid w:val="0090202E"/>
    <w:rsid w:val="00902055"/>
    <w:rsid w:val="00902272"/>
    <w:rsid w:val="00902305"/>
    <w:rsid w:val="00902524"/>
    <w:rsid w:val="009026D4"/>
    <w:rsid w:val="0090270F"/>
    <w:rsid w:val="00902953"/>
    <w:rsid w:val="00902985"/>
    <w:rsid w:val="00902CEB"/>
    <w:rsid w:val="00902E11"/>
    <w:rsid w:val="00902E7A"/>
    <w:rsid w:val="00902EFA"/>
    <w:rsid w:val="00902F46"/>
    <w:rsid w:val="009030DD"/>
    <w:rsid w:val="00903339"/>
    <w:rsid w:val="009033D7"/>
    <w:rsid w:val="00903B04"/>
    <w:rsid w:val="00903D99"/>
    <w:rsid w:val="00903E77"/>
    <w:rsid w:val="00903ECF"/>
    <w:rsid w:val="00904022"/>
    <w:rsid w:val="00904848"/>
    <w:rsid w:val="00904EE4"/>
    <w:rsid w:val="00904F45"/>
    <w:rsid w:val="0090512A"/>
    <w:rsid w:val="009051C7"/>
    <w:rsid w:val="0090530E"/>
    <w:rsid w:val="00905335"/>
    <w:rsid w:val="009053E4"/>
    <w:rsid w:val="009054BD"/>
    <w:rsid w:val="0090559A"/>
    <w:rsid w:val="00905807"/>
    <w:rsid w:val="009059CD"/>
    <w:rsid w:val="00905A0A"/>
    <w:rsid w:val="00905C68"/>
    <w:rsid w:val="00905D76"/>
    <w:rsid w:val="00905FC9"/>
    <w:rsid w:val="0090600B"/>
    <w:rsid w:val="00906328"/>
    <w:rsid w:val="00906336"/>
    <w:rsid w:val="009063E3"/>
    <w:rsid w:val="009063FA"/>
    <w:rsid w:val="0090645B"/>
    <w:rsid w:val="00906522"/>
    <w:rsid w:val="00906541"/>
    <w:rsid w:val="009065B3"/>
    <w:rsid w:val="00906BD2"/>
    <w:rsid w:val="00906BEA"/>
    <w:rsid w:val="00906C9B"/>
    <w:rsid w:val="00906D37"/>
    <w:rsid w:val="00906D3C"/>
    <w:rsid w:val="00906EF2"/>
    <w:rsid w:val="009073BD"/>
    <w:rsid w:val="009074F1"/>
    <w:rsid w:val="00907624"/>
    <w:rsid w:val="0090787F"/>
    <w:rsid w:val="009078A9"/>
    <w:rsid w:val="00907991"/>
    <w:rsid w:val="00907A06"/>
    <w:rsid w:val="00907A60"/>
    <w:rsid w:val="00907ABC"/>
    <w:rsid w:val="00907BB3"/>
    <w:rsid w:val="00907CD7"/>
    <w:rsid w:val="00907E5D"/>
    <w:rsid w:val="00907ED1"/>
    <w:rsid w:val="00910103"/>
    <w:rsid w:val="00910360"/>
    <w:rsid w:val="00910576"/>
    <w:rsid w:val="009108A8"/>
    <w:rsid w:val="009109D8"/>
    <w:rsid w:val="00910C16"/>
    <w:rsid w:val="00910CE9"/>
    <w:rsid w:val="00910EBF"/>
    <w:rsid w:val="00910FBC"/>
    <w:rsid w:val="00910FEC"/>
    <w:rsid w:val="0091107F"/>
    <w:rsid w:val="00911169"/>
    <w:rsid w:val="00911D5C"/>
    <w:rsid w:val="00911DDB"/>
    <w:rsid w:val="00911F2D"/>
    <w:rsid w:val="0091203E"/>
    <w:rsid w:val="009120DA"/>
    <w:rsid w:val="009121D2"/>
    <w:rsid w:val="00912221"/>
    <w:rsid w:val="00912445"/>
    <w:rsid w:val="00912700"/>
    <w:rsid w:val="00912721"/>
    <w:rsid w:val="00912D26"/>
    <w:rsid w:val="00912D58"/>
    <w:rsid w:val="00912F71"/>
    <w:rsid w:val="009130B7"/>
    <w:rsid w:val="0091315C"/>
    <w:rsid w:val="009132F8"/>
    <w:rsid w:val="009133BC"/>
    <w:rsid w:val="0091341B"/>
    <w:rsid w:val="0091348C"/>
    <w:rsid w:val="009134EF"/>
    <w:rsid w:val="00913758"/>
    <w:rsid w:val="009138B5"/>
    <w:rsid w:val="009138BE"/>
    <w:rsid w:val="00913920"/>
    <w:rsid w:val="00913BB5"/>
    <w:rsid w:val="00913CC9"/>
    <w:rsid w:val="00913F1C"/>
    <w:rsid w:val="00913FBB"/>
    <w:rsid w:val="00914024"/>
    <w:rsid w:val="009141E2"/>
    <w:rsid w:val="0091424F"/>
    <w:rsid w:val="0091442A"/>
    <w:rsid w:val="009147A5"/>
    <w:rsid w:val="00914941"/>
    <w:rsid w:val="00914B13"/>
    <w:rsid w:val="00914DC6"/>
    <w:rsid w:val="00914EA0"/>
    <w:rsid w:val="00914F39"/>
    <w:rsid w:val="009150AA"/>
    <w:rsid w:val="00915120"/>
    <w:rsid w:val="00915215"/>
    <w:rsid w:val="00915599"/>
    <w:rsid w:val="0091564D"/>
    <w:rsid w:val="00915861"/>
    <w:rsid w:val="00915B1C"/>
    <w:rsid w:val="00915B9A"/>
    <w:rsid w:val="00915E52"/>
    <w:rsid w:val="00916076"/>
    <w:rsid w:val="00916099"/>
    <w:rsid w:val="00916101"/>
    <w:rsid w:val="0091623B"/>
    <w:rsid w:val="009164F2"/>
    <w:rsid w:val="00916618"/>
    <w:rsid w:val="00916767"/>
    <w:rsid w:val="00916C5A"/>
    <w:rsid w:val="00916E05"/>
    <w:rsid w:val="00916FDB"/>
    <w:rsid w:val="009172A6"/>
    <w:rsid w:val="0091777F"/>
    <w:rsid w:val="00917838"/>
    <w:rsid w:val="00917E70"/>
    <w:rsid w:val="00917EFD"/>
    <w:rsid w:val="0092001A"/>
    <w:rsid w:val="0092003C"/>
    <w:rsid w:val="009200D0"/>
    <w:rsid w:val="0092016F"/>
    <w:rsid w:val="009201C1"/>
    <w:rsid w:val="009202B1"/>
    <w:rsid w:val="009202B8"/>
    <w:rsid w:val="00920300"/>
    <w:rsid w:val="00920404"/>
    <w:rsid w:val="00920650"/>
    <w:rsid w:val="00920757"/>
    <w:rsid w:val="00920A81"/>
    <w:rsid w:val="00920A9A"/>
    <w:rsid w:val="00920B14"/>
    <w:rsid w:val="00920B5D"/>
    <w:rsid w:val="00920B60"/>
    <w:rsid w:val="00920BE0"/>
    <w:rsid w:val="00920D0B"/>
    <w:rsid w:val="00920DCE"/>
    <w:rsid w:val="00920F5E"/>
    <w:rsid w:val="00920F7B"/>
    <w:rsid w:val="009213C8"/>
    <w:rsid w:val="0092146D"/>
    <w:rsid w:val="00921557"/>
    <w:rsid w:val="009217AF"/>
    <w:rsid w:val="009217B3"/>
    <w:rsid w:val="009218B0"/>
    <w:rsid w:val="00921E98"/>
    <w:rsid w:val="00921F3F"/>
    <w:rsid w:val="0092222C"/>
    <w:rsid w:val="00922263"/>
    <w:rsid w:val="009224CF"/>
    <w:rsid w:val="0092250D"/>
    <w:rsid w:val="009226BB"/>
    <w:rsid w:val="00922B26"/>
    <w:rsid w:val="00922EC7"/>
    <w:rsid w:val="00922F4D"/>
    <w:rsid w:val="00922FA9"/>
    <w:rsid w:val="00923186"/>
    <w:rsid w:val="0092326E"/>
    <w:rsid w:val="00923278"/>
    <w:rsid w:val="009232A1"/>
    <w:rsid w:val="009233BC"/>
    <w:rsid w:val="0092358A"/>
    <w:rsid w:val="009236A0"/>
    <w:rsid w:val="00923730"/>
    <w:rsid w:val="009238D5"/>
    <w:rsid w:val="0092392F"/>
    <w:rsid w:val="00923BEC"/>
    <w:rsid w:val="00923DCF"/>
    <w:rsid w:val="00923E1D"/>
    <w:rsid w:val="00923EEF"/>
    <w:rsid w:val="00923FB7"/>
    <w:rsid w:val="0092408E"/>
    <w:rsid w:val="00924136"/>
    <w:rsid w:val="00924154"/>
    <w:rsid w:val="00924259"/>
    <w:rsid w:val="009244FD"/>
    <w:rsid w:val="00924526"/>
    <w:rsid w:val="009248BC"/>
    <w:rsid w:val="009248D8"/>
    <w:rsid w:val="00924A1D"/>
    <w:rsid w:val="00924E82"/>
    <w:rsid w:val="00924EAC"/>
    <w:rsid w:val="00924F43"/>
    <w:rsid w:val="00925002"/>
    <w:rsid w:val="0092530A"/>
    <w:rsid w:val="0092579E"/>
    <w:rsid w:val="009258B3"/>
    <w:rsid w:val="009259A9"/>
    <w:rsid w:val="00925DE4"/>
    <w:rsid w:val="00925F45"/>
    <w:rsid w:val="00926000"/>
    <w:rsid w:val="009261E3"/>
    <w:rsid w:val="00926545"/>
    <w:rsid w:val="0092655F"/>
    <w:rsid w:val="0092660D"/>
    <w:rsid w:val="00926950"/>
    <w:rsid w:val="00926962"/>
    <w:rsid w:val="0092698E"/>
    <w:rsid w:val="00926A6B"/>
    <w:rsid w:val="00926C25"/>
    <w:rsid w:val="00926D9D"/>
    <w:rsid w:val="00926F63"/>
    <w:rsid w:val="00926F82"/>
    <w:rsid w:val="00926FFB"/>
    <w:rsid w:val="00927296"/>
    <w:rsid w:val="0092756E"/>
    <w:rsid w:val="009275B2"/>
    <w:rsid w:val="00927823"/>
    <w:rsid w:val="00927A7A"/>
    <w:rsid w:val="00927BB8"/>
    <w:rsid w:val="00927E9D"/>
    <w:rsid w:val="00927ECB"/>
    <w:rsid w:val="00928840"/>
    <w:rsid w:val="00930213"/>
    <w:rsid w:val="009302C5"/>
    <w:rsid w:val="00930582"/>
    <w:rsid w:val="009305C0"/>
    <w:rsid w:val="009306E9"/>
    <w:rsid w:val="009307C2"/>
    <w:rsid w:val="0093082D"/>
    <w:rsid w:val="00930853"/>
    <w:rsid w:val="0093088D"/>
    <w:rsid w:val="00930B53"/>
    <w:rsid w:val="00930BA8"/>
    <w:rsid w:val="0093104A"/>
    <w:rsid w:val="009310E5"/>
    <w:rsid w:val="0093117A"/>
    <w:rsid w:val="00931214"/>
    <w:rsid w:val="009312C2"/>
    <w:rsid w:val="009313C5"/>
    <w:rsid w:val="009313FC"/>
    <w:rsid w:val="00931B11"/>
    <w:rsid w:val="00931B3A"/>
    <w:rsid w:val="00931B75"/>
    <w:rsid w:val="00931B82"/>
    <w:rsid w:val="00931BEB"/>
    <w:rsid w:val="00931D9C"/>
    <w:rsid w:val="00932283"/>
    <w:rsid w:val="00932545"/>
    <w:rsid w:val="0093289E"/>
    <w:rsid w:val="00932A07"/>
    <w:rsid w:val="00932AA2"/>
    <w:rsid w:val="00932B8E"/>
    <w:rsid w:val="00932CE8"/>
    <w:rsid w:val="00932D2E"/>
    <w:rsid w:val="00932E10"/>
    <w:rsid w:val="00932F6B"/>
    <w:rsid w:val="00932F96"/>
    <w:rsid w:val="00933065"/>
    <w:rsid w:val="00933348"/>
    <w:rsid w:val="0093334C"/>
    <w:rsid w:val="009336D9"/>
    <w:rsid w:val="00933A33"/>
    <w:rsid w:val="00933E08"/>
    <w:rsid w:val="00933F9B"/>
    <w:rsid w:val="00934503"/>
    <w:rsid w:val="00934737"/>
    <w:rsid w:val="00934AC1"/>
    <w:rsid w:val="00934B04"/>
    <w:rsid w:val="00934CC2"/>
    <w:rsid w:val="00934D87"/>
    <w:rsid w:val="00934DC7"/>
    <w:rsid w:val="00934E84"/>
    <w:rsid w:val="00934F4A"/>
    <w:rsid w:val="0093507D"/>
    <w:rsid w:val="00935213"/>
    <w:rsid w:val="00935319"/>
    <w:rsid w:val="009357A8"/>
    <w:rsid w:val="009357F3"/>
    <w:rsid w:val="00935CC8"/>
    <w:rsid w:val="00935DA1"/>
    <w:rsid w:val="00936255"/>
    <w:rsid w:val="00936298"/>
    <w:rsid w:val="00936726"/>
    <w:rsid w:val="0093676A"/>
    <w:rsid w:val="00936842"/>
    <w:rsid w:val="0093690A"/>
    <w:rsid w:val="009369EC"/>
    <w:rsid w:val="00936A6F"/>
    <w:rsid w:val="00936B00"/>
    <w:rsid w:val="00936B13"/>
    <w:rsid w:val="00936BBE"/>
    <w:rsid w:val="00936C19"/>
    <w:rsid w:val="00936C45"/>
    <w:rsid w:val="00936E71"/>
    <w:rsid w:val="00936FA1"/>
    <w:rsid w:val="00937089"/>
    <w:rsid w:val="009373ED"/>
    <w:rsid w:val="00937496"/>
    <w:rsid w:val="009375C4"/>
    <w:rsid w:val="009376AB"/>
    <w:rsid w:val="00937930"/>
    <w:rsid w:val="00937E8C"/>
    <w:rsid w:val="00937F17"/>
    <w:rsid w:val="00940548"/>
    <w:rsid w:val="00940587"/>
    <w:rsid w:val="009405C5"/>
    <w:rsid w:val="00940861"/>
    <w:rsid w:val="009408A5"/>
    <w:rsid w:val="00940905"/>
    <w:rsid w:val="00940A92"/>
    <w:rsid w:val="00940C40"/>
    <w:rsid w:val="00940D89"/>
    <w:rsid w:val="00940DB6"/>
    <w:rsid w:val="00940ECB"/>
    <w:rsid w:val="00941755"/>
    <w:rsid w:val="00941DB2"/>
    <w:rsid w:val="00941E20"/>
    <w:rsid w:val="00941E30"/>
    <w:rsid w:val="00941EBA"/>
    <w:rsid w:val="00941F42"/>
    <w:rsid w:val="00941FE2"/>
    <w:rsid w:val="00942044"/>
    <w:rsid w:val="0094221C"/>
    <w:rsid w:val="00942484"/>
    <w:rsid w:val="009424CB"/>
    <w:rsid w:val="0094259F"/>
    <w:rsid w:val="009425B6"/>
    <w:rsid w:val="00942878"/>
    <w:rsid w:val="00942C53"/>
    <w:rsid w:val="00942D53"/>
    <w:rsid w:val="00942F28"/>
    <w:rsid w:val="00942FA1"/>
    <w:rsid w:val="009431F5"/>
    <w:rsid w:val="009434F4"/>
    <w:rsid w:val="00943AE3"/>
    <w:rsid w:val="00943DDD"/>
    <w:rsid w:val="00943FA3"/>
    <w:rsid w:val="00943FF9"/>
    <w:rsid w:val="00944048"/>
    <w:rsid w:val="009442AC"/>
    <w:rsid w:val="009444A0"/>
    <w:rsid w:val="00944833"/>
    <w:rsid w:val="00944BEF"/>
    <w:rsid w:val="00944C93"/>
    <w:rsid w:val="00944DE2"/>
    <w:rsid w:val="00945147"/>
    <w:rsid w:val="0094522C"/>
    <w:rsid w:val="00945351"/>
    <w:rsid w:val="009453EE"/>
    <w:rsid w:val="00945455"/>
    <w:rsid w:val="0094579F"/>
    <w:rsid w:val="009458CF"/>
    <w:rsid w:val="00945962"/>
    <w:rsid w:val="009459CC"/>
    <w:rsid w:val="00945AD2"/>
    <w:rsid w:val="00945AE7"/>
    <w:rsid w:val="00945B0F"/>
    <w:rsid w:val="00945B4D"/>
    <w:rsid w:val="00945B50"/>
    <w:rsid w:val="00945B5F"/>
    <w:rsid w:val="00945C1A"/>
    <w:rsid w:val="00945E51"/>
    <w:rsid w:val="0094609E"/>
    <w:rsid w:val="0094620B"/>
    <w:rsid w:val="009462CF"/>
    <w:rsid w:val="0094644F"/>
    <w:rsid w:val="009466A2"/>
    <w:rsid w:val="0094671B"/>
    <w:rsid w:val="00946765"/>
    <w:rsid w:val="00946815"/>
    <w:rsid w:val="00946865"/>
    <w:rsid w:val="00946FBD"/>
    <w:rsid w:val="00947359"/>
    <w:rsid w:val="009473B7"/>
    <w:rsid w:val="0094761A"/>
    <w:rsid w:val="009476A9"/>
    <w:rsid w:val="009477C0"/>
    <w:rsid w:val="00947C2C"/>
    <w:rsid w:val="00947CF8"/>
    <w:rsid w:val="00947FB7"/>
    <w:rsid w:val="00950287"/>
    <w:rsid w:val="0095033D"/>
    <w:rsid w:val="00950356"/>
    <w:rsid w:val="009504A0"/>
    <w:rsid w:val="0095095D"/>
    <w:rsid w:val="00950A5C"/>
    <w:rsid w:val="00950ADC"/>
    <w:rsid w:val="009515D0"/>
    <w:rsid w:val="00951792"/>
    <w:rsid w:val="00951D2A"/>
    <w:rsid w:val="00951D45"/>
    <w:rsid w:val="00951E3B"/>
    <w:rsid w:val="0095205C"/>
    <w:rsid w:val="00952081"/>
    <w:rsid w:val="00952091"/>
    <w:rsid w:val="00952124"/>
    <w:rsid w:val="0095221A"/>
    <w:rsid w:val="0095271E"/>
    <w:rsid w:val="009528DA"/>
    <w:rsid w:val="00952B42"/>
    <w:rsid w:val="00952DBB"/>
    <w:rsid w:val="00952E54"/>
    <w:rsid w:val="00952ECD"/>
    <w:rsid w:val="00952F25"/>
    <w:rsid w:val="009530B8"/>
    <w:rsid w:val="00953198"/>
    <w:rsid w:val="009531C9"/>
    <w:rsid w:val="00953250"/>
    <w:rsid w:val="00953285"/>
    <w:rsid w:val="0095346D"/>
    <w:rsid w:val="009534E6"/>
    <w:rsid w:val="0095379C"/>
    <w:rsid w:val="009537AB"/>
    <w:rsid w:val="00953990"/>
    <w:rsid w:val="00953A6A"/>
    <w:rsid w:val="00953B4A"/>
    <w:rsid w:val="00953B63"/>
    <w:rsid w:val="00953E2A"/>
    <w:rsid w:val="0095403C"/>
    <w:rsid w:val="0095426D"/>
    <w:rsid w:val="00954328"/>
    <w:rsid w:val="00954393"/>
    <w:rsid w:val="00954400"/>
    <w:rsid w:val="00954419"/>
    <w:rsid w:val="0095495B"/>
    <w:rsid w:val="009549FD"/>
    <w:rsid w:val="00954CA3"/>
    <w:rsid w:val="009550A9"/>
    <w:rsid w:val="009550F3"/>
    <w:rsid w:val="00955215"/>
    <w:rsid w:val="00955C1C"/>
    <w:rsid w:val="00955E7E"/>
    <w:rsid w:val="00955ECF"/>
    <w:rsid w:val="00955F2B"/>
    <w:rsid w:val="00956248"/>
    <w:rsid w:val="009563A2"/>
    <w:rsid w:val="0095652F"/>
    <w:rsid w:val="009565FE"/>
    <w:rsid w:val="00956707"/>
    <w:rsid w:val="009568DE"/>
    <w:rsid w:val="00956A6A"/>
    <w:rsid w:val="00956C48"/>
    <w:rsid w:val="00956C6F"/>
    <w:rsid w:val="00956DA4"/>
    <w:rsid w:val="009573BC"/>
    <w:rsid w:val="00957460"/>
    <w:rsid w:val="00957764"/>
    <w:rsid w:val="00957994"/>
    <w:rsid w:val="00957A5A"/>
    <w:rsid w:val="00957A89"/>
    <w:rsid w:val="00957D42"/>
    <w:rsid w:val="00957D47"/>
    <w:rsid w:val="00957FC4"/>
    <w:rsid w:val="00960051"/>
    <w:rsid w:val="00960055"/>
    <w:rsid w:val="00960138"/>
    <w:rsid w:val="009604CF"/>
    <w:rsid w:val="00960570"/>
    <w:rsid w:val="00960599"/>
    <w:rsid w:val="0096078C"/>
    <w:rsid w:val="0096079D"/>
    <w:rsid w:val="00960A2C"/>
    <w:rsid w:val="00960A4D"/>
    <w:rsid w:val="00960BA7"/>
    <w:rsid w:val="00960BB9"/>
    <w:rsid w:val="00960C41"/>
    <w:rsid w:val="00960DCD"/>
    <w:rsid w:val="00960DF6"/>
    <w:rsid w:val="0096103A"/>
    <w:rsid w:val="0096139B"/>
    <w:rsid w:val="0096140D"/>
    <w:rsid w:val="009615D3"/>
    <w:rsid w:val="00961670"/>
    <w:rsid w:val="0096179C"/>
    <w:rsid w:val="00961819"/>
    <w:rsid w:val="00961849"/>
    <w:rsid w:val="0096185E"/>
    <w:rsid w:val="009618F1"/>
    <w:rsid w:val="00961C92"/>
    <w:rsid w:val="00961EA1"/>
    <w:rsid w:val="00961F3A"/>
    <w:rsid w:val="00961F87"/>
    <w:rsid w:val="0096234E"/>
    <w:rsid w:val="009627DD"/>
    <w:rsid w:val="0096280F"/>
    <w:rsid w:val="00962839"/>
    <w:rsid w:val="00962B28"/>
    <w:rsid w:val="00962B5D"/>
    <w:rsid w:val="009633D0"/>
    <w:rsid w:val="00963688"/>
    <w:rsid w:val="00963765"/>
    <w:rsid w:val="009638E7"/>
    <w:rsid w:val="009639E6"/>
    <w:rsid w:val="00963BBF"/>
    <w:rsid w:val="00963FAE"/>
    <w:rsid w:val="009640BD"/>
    <w:rsid w:val="009640EE"/>
    <w:rsid w:val="00964655"/>
    <w:rsid w:val="009647ED"/>
    <w:rsid w:val="009647F3"/>
    <w:rsid w:val="00964949"/>
    <w:rsid w:val="00964A8E"/>
    <w:rsid w:val="00964CB2"/>
    <w:rsid w:val="00964CD4"/>
    <w:rsid w:val="00964D1A"/>
    <w:rsid w:val="00964F14"/>
    <w:rsid w:val="00965000"/>
    <w:rsid w:val="009651D1"/>
    <w:rsid w:val="0096533B"/>
    <w:rsid w:val="00965452"/>
    <w:rsid w:val="009654D3"/>
    <w:rsid w:val="00965552"/>
    <w:rsid w:val="009655AE"/>
    <w:rsid w:val="0096580E"/>
    <w:rsid w:val="009659FF"/>
    <w:rsid w:val="00965AEF"/>
    <w:rsid w:val="00965C32"/>
    <w:rsid w:val="00965CD5"/>
    <w:rsid w:val="00965F47"/>
    <w:rsid w:val="00965FDE"/>
    <w:rsid w:val="00966002"/>
    <w:rsid w:val="0096602A"/>
    <w:rsid w:val="00966078"/>
    <w:rsid w:val="0096666B"/>
    <w:rsid w:val="00966807"/>
    <w:rsid w:val="00966815"/>
    <w:rsid w:val="009668B6"/>
    <w:rsid w:val="009668D7"/>
    <w:rsid w:val="009668F3"/>
    <w:rsid w:val="00966BBC"/>
    <w:rsid w:val="00966BDB"/>
    <w:rsid w:val="00966F0F"/>
    <w:rsid w:val="00966F64"/>
    <w:rsid w:val="00967398"/>
    <w:rsid w:val="009673B8"/>
    <w:rsid w:val="0096762E"/>
    <w:rsid w:val="0096782B"/>
    <w:rsid w:val="00967EC3"/>
    <w:rsid w:val="00970235"/>
    <w:rsid w:val="00970341"/>
    <w:rsid w:val="009703BE"/>
    <w:rsid w:val="0097047E"/>
    <w:rsid w:val="0097065C"/>
    <w:rsid w:val="00970E9D"/>
    <w:rsid w:val="009711F9"/>
    <w:rsid w:val="0097175D"/>
    <w:rsid w:val="00971871"/>
    <w:rsid w:val="00971AAD"/>
    <w:rsid w:val="00971D22"/>
    <w:rsid w:val="009722C0"/>
    <w:rsid w:val="009727CB"/>
    <w:rsid w:val="0097281D"/>
    <w:rsid w:val="00972BD4"/>
    <w:rsid w:val="00972D3A"/>
    <w:rsid w:val="00972DD0"/>
    <w:rsid w:val="00972E84"/>
    <w:rsid w:val="00972FA8"/>
    <w:rsid w:val="00973049"/>
    <w:rsid w:val="009732A4"/>
    <w:rsid w:val="00973426"/>
    <w:rsid w:val="0097346D"/>
    <w:rsid w:val="00973471"/>
    <w:rsid w:val="0097358C"/>
    <w:rsid w:val="00973791"/>
    <w:rsid w:val="0097388C"/>
    <w:rsid w:val="009738C8"/>
    <w:rsid w:val="00973A18"/>
    <w:rsid w:val="00973A90"/>
    <w:rsid w:val="00973B28"/>
    <w:rsid w:val="00973D6D"/>
    <w:rsid w:val="00973D70"/>
    <w:rsid w:val="00973EE0"/>
    <w:rsid w:val="00973F71"/>
    <w:rsid w:val="009740DF"/>
    <w:rsid w:val="0097443A"/>
    <w:rsid w:val="00974544"/>
    <w:rsid w:val="009747E9"/>
    <w:rsid w:val="00974AB3"/>
    <w:rsid w:val="00974BAB"/>
    <w:rsid w:val="00974BF7"/>
    <w:rsid w:val="00974FB5"/>
    <w:rsid w:val="00974FE4"/>
    <w:rsid w:val="00975022"/>
    <w:rsid w:val="009751AD"/>
    <w:rsid w:val="009758BC"/>
    <w:rsid w:val="00975955"/>
    <w:rsid w:val="0097596D"/>
    <w:rsid w:val="00975AD8"/>
    <w:rsid w:val="00975B0D"/>
    <w:rsid w:val="00975B38"/>
    <w:rsid w:val="00975BA6"/>
    <w:rsid w:val="00975DA3"/>
    <w:rsid w:val="00975DAA"/>
    <w:rsid w:val="00975E27"/>
    <w:rsid w:val="00976053"/>
    <w:rsid w:val="009760FA"/>
    <w:rsid w:val="00976197"/>
    <w:rsid w:val="0097632A"/>
    <w:rsid w:val="00976378"/>
    <w:rsid w:val="0097647D"/>
    <w:rsid w:val="00976606"/>
    <w:rsid w:val="0097665A"/>
    <w:rsid w:val="009769D4"/>
    <w:rsid w:val="00976A7C"/>
    <w:rsid w:val="00977049"/>
    <w:rsid w:val="0097708D"/>
    <w:rsid w:val="00977124"/>
    <w:rsid w:val="009771E0"/>
    <w:rsid w:val="0097752D"/>
    <w:rsid w:val="009775BF"/>
    <w:rsid w:val="0097763C"/>
    <w:rsid w:val="00977674"/>
    <w:rsid w:val="009777B8"/>
    <w:rsid w:val="009778ED"/>
    <w:rsid w:val="00977A9E"/>
    <w:rsid w:val="00977AE7"/>
    <w:rsid w:val="00977B30"/>
    <w:rsid w:val="00977B66"/>
    <w:rsid w:val="00977C46"/>
    <w:rsid w:val="00977CC6"/>
    <w:rsid w:val="00977F40"/>
    <w:rsid w:val="00980189"/>
    <w:rsid w:val="009803A2"/>
    <w:rsid w:val="0098050B"/>
    <w:rsid w:val="0098086D"/>
    <w:rsid w:val="009810FF"/>
    <w:rsid w:val="009814D8"/>
    <w:rsid w:val="009815C7"/>
    <w:rsid w:val="00981D34"/>
    <w:rsid w:val="00981E4D"/>
    <w:rsid w:val="00982028"/>
    <w:rsid w:val="009825BF"/>
    <w:rsid w:val="00982B2B"/>
    <w:rsid w:val="00982C3A"/>
    <w:rsid w:val="00982C48"/>
    <w:rsid w:val="00982EDF"/>
    <w:rsid w:val="00983074"/>
    <w:rsid w:val="00983518"/>
    <w:rsid w:val="00983671"/>
    <w:rsid w:val="009839A2"/>
    <w:rsid w:val="00983C55"/>
    <w:rsid w:val="00983D0B"/>
    <w:rsid w:val="00983EA4"/>
    <w:rsid w:val="0098413B"/>
    <w:rsid w:val="009842A1"/>
    <w:rsid w:val="00984426"/>
    <w:rsid w:val="0098460D"/>
    <w:rsid w:val="009847C6"/>
    <w:rsid w:val="00984BC8"/>
    <w:rsid w:val="00984BDD"/>
    <w:rsid w:val="00984E93"/>
    <w:rsid w:val="00984EDC"/>
    <w:rsid w:val="00984F18"/>
    <w:rsid w:val="00985079"/>
    <w:rsid w:val="00985126"/>
    <w:rsid w:val="00985194"/>
    <w:rsid w:val="00985801"/>
    <w:rsid w:val="0098594E"/>
    <w:rsid w:val="00985CE2"/>
    <w:rsid w:val="00985E00"/>
    <w:rsid w:val="00985E01"/>
    <w:rsid w:val="00986193"/>
    <w:rsid w:val="009861A6"/>
    <w:rsid w:val="00986327"/>
    <w:rsid w:val="00986339"/>
    <w:rsid w:val="009864AE"/>
    <w:rsid w:val="0098659C"/>
    <w:rsid w:val="00986848"/>
    <w:rsid w:val="00986A88"/>
    <w:rsid w:val="00986D68"/>
    <w:rsid w:val="00986FC3"/>
    <w:rsid w:val="00987027"/>
    <w:rsid w:val="00987062"/>
    <w:rsid w:val="009870E6"/>
    <w:rsid w:val="009870F1"/>
    <w:rsid w:val="009872A0"/>
    <w:rsid w:val="00987427"/>
    <w:rsid w:val="00987550"/>
    <w:rsid w:val="00987777"/>
    <w:rsid w:val="0098788E"/>
    <w:rsid w:val="00987B8B"/>
    <w:rsid w:val="00987BA6"/>
    <w:rsid w:val="00987BCE"/>
    <w:rsid w:val="00987D55"/>
    <w:rsid w:val="00987D9A"/>
    <w:rsid w:val="00987EF2"/>
    <w:rsid w:val="00987F2F"/>
    <w:rsid w:val="0099034A"/>
    <w:rsid w:val="00990547"/>
    <w:rsid w:val="009909D8"/>
    <w:rsid w:val="00990CBF"/>
    <w:rsid w:val="009916B1"/>
    <w:rsid w:val="009917B2"/>
    <w:rsid w:val="009917DC"/>
    <w:rsid w:val="00991851"/>
    <w:rsid w:val="00991965"/>
    <w:rsid w:val="00991C39"/>
    <w:rsid w:val="00991C4E"/>
    <w:rsid w:val="00991DEF"/>
    <w:rsid w:val="00992173"/>
    <w:rsid w:val="009922FF"/>
    <w:rsid w:val="0099237B"/>
    <w:rsid w:val="009924DB"/>
    <w:rsid w:val="00992583"/>
    <w:rsid w:val="009927E8"/>
    <w:rsid w:val="00992875"/>
    <w:rsid w:val="009928A0"/>
    <w:rsid w:val="009929A3"/>
    <w:rsid w:val="00992BC2"/>
    <w:rsid w:val="00992D07"/>
    <w:rsid w:val="0099304E"/>
    <w:rsid w:val="0099318B"/>
    <w:rsid w:val="00993338"/>
    <w:rsid w:val="00993345"/>
    <w:rsid w:val="009934C4"/>
    <w:rsid w:val="00993518"/>
    <w:rsid w:val="009935F8"/>
    <w:rsid w:val="00993779"/>
    <w:rsid w:val="009939B3"/>
    <w:rsid w:val="00993DEC"/>
    <w:rsid w:val="00993DF3"/>
    <w:rsid w:val="00993EA2"/>
    <w:rsid w:val="00993F3B"/>
    <w:rsid w:val="00993F96"/>
    <w:rsid w:val="00994036"/>
    <w:rsid w:val="009941D0"/>
    <w:rsid w:val="009941E4"/>
    <w:rsid w:val="009944B0"/>
    <w:rsid w:val="00994631"/>
    <w:rsid w:val="009946D3"/>
    <w:rsid w:val="009946D4"/>
    <w:rsid w:val="009946E9"/>
    <w:rsid w:val="009947EE"/>
    <w:rsid w:val="00994C80"/>
    <w:rsid w:val="00995010"/>
    <w:rsid w:val="00995163"/>
    <w:rsid w:val="0099516A"/>
    <w:rsid w:val="009952ED"/>
    <w:rsid w:val="00995524"/>
    <w:rsid w:val="00995691"/>
    <w:rsid w:val="009958B2"/>
    <w:rsid w:val="00995981"/>
    <w:rsid w:val="00995EDA"/>
    <w:rsid w:val="009961B9"/>
    <w:rsid w:val="0099653A"/>
    <w:rsid w:val="0099659E"/>
    <w:rsid w:val="00996717"/>
    <w:rsid w:val="00996807"/>
    <w:rsid w:val="00996AD5"/>
    <w:rsid w:val="009972BF"/>
    <w:rsid w:val="00997678"/>
    <w:rsid w:val="00997691"/>
    <w:rsid w:val="00997B25"/>
    <w:rsid w:val="00997D6F"/>
    <w:rsid w:val="00997F0B"/>
    <w:rsid w:val="009A009A"/>
    <w:rsid w:val="009A0104"/>
    <w:rsid w:val="009A014E"/>
    <w:rsid w:val="009A018E"/>
    <w:rsid w:val="009A0244"/>
    <w:rsid w:val="009A0313"/>
    <w:rsid w:val="009A032E"/>
    <w:rsid w:val="009A04A3"/>
    <w:rsid w:val="009A0509"/>
    <w:rsid w:val="009A07B2"/>
    <w:rsid w:val="009A07E9"/>
    <w:rsid w:val="009A07FA"/>
    <w:rsid w:val="009A0808"/>
    <w:rsid w:val="009A0D14"/>
    <w:rsid w:val="009A0E80"/>
    <w:rsid w:val="009A0F61"/>
    <w:rsid w:val="009A15D2"/>
    <w:rsid w:val="009A174D"/>
    <w:rsid w:val="009A1924"/>
    <w:rsid w:val="009A1942"/>
    <w:rsid w:val="009A1A64"/>
    <w:rsid w:val="009A1B65"/>
    <w:rsid w:val="009A1BF6"/>
    <w:rsid w:val="009A1D0A"/>
    <w:rsid w:val="009A2142"/>
    <w:rsid w:val="009A2218"/>
    <w:rsid w:val="009A22D8"/>
    <w:rsid w:val="009A231D"/>
    <w:rsid w:val="009A240C"/>
    <w:rsid w:val="009A263B"/>
    <w:rsid w:val="009A29D6"/>
    <w:rsid w:val="009A29DD"/>
    <w:rsid w:val="009A29F1"/>
    <w:rsid w:val="009A2A3A"/>
    <w:rsid w:val="009A2C5B"/>
    <w:rsid w:val="009A2CCE"/>
    <w:rsid w:val="009A2D46"/>
    <w:rsid w:val="009A2F95"/>
    <w:rsid w:val="009A30DB"/>
    <w:rsid w:val="009A3187"/>
    <w:rsid w:val="009A31AC"/>
    <w:rsid w:val="009A323B"/>
    <w:rsid w:val="009A34A9"/>
    <w:rsid w:val="009A34D6"/>
    <w:rsid w:val="009A36F7"/>
    <w:rsid w:val="009A3843"/>
    <w:rsid w:val="009A38FD"/>
    <w:rsid w:val="009A3A1D"/>
    <w:rsid w:val="009A3AD9"/>
    <w:rsid w:val="009A3B1D"/>
    <w:rsid w:val="009A3B85"/>
    <w:rsid w:val="009A3D70"/>
    <w:rsid w:val="009A3F11"/>
    <w:rsid w:val="009A400C"/>
    <w:rsid w:val="009A41ED"/>
    <w:rsid w:val="009A4338"/>
    <w:rsid w:val="009A4431"/>
    <w:rsid w:val="009A4497"/>
    <w:rsid w:val="009A45CD"/>
    <w:rsid w:val="009A47EB"/>
    <w:rsid w:val="009A48ED"/>
    <w:rsid w:val="009A49B6"/>
    <w:rsid w:val="009A4A3F"/>
    <w:rsid w:val="009A4AA3"/>
    <w:rsid w:val="009A4BB1"/>
    <w:rsid w:val="009A4E35"/>
    <w:rsid w:val="009A4F0B"/>
    <w:rsid w:val="009A4F79"/>
    <w:rsid w:val="009A5091"/>
    <w:rsid w:val="009A571D"/>
    <w:rsid w:val="009A5837"/>
    <w:rsid w:val="009A589C"/>
    <w:rsid w:val="009A5B2D"/>
    <w:rsid w:val="009A5B30"/>
    <w:rsid w:val="009A5C3D"/>
    <w:rsid w:val="009A60D8"/>
    <w:rsid w:val="009A63D3"/>
    <w:rsid w:val="009A64DB"/>
    <w:rsid w:val="009A654A"/>
    <w:rsid w:val="009A6551"/>
    <w:rsid w:val="009A65EB"/>
    <w:rsid w:val="009A667A"/>
    <w:rsid w:val="009A6786"/>
    <w:rsid w:val="009A67B4"/>
    <w:rsid w:val="009A6AB8"/>
    <w:rsid w:val="009A6C65"/>
    <w:rsid w:val="009A6C74"/>
    <w:rsid w:val="009A6D8A"/>
    <w:rsid w:val="009A6DAD"/>
    <w:rsid w:val="009A71BF"/>
    <w:rsid w:val="009A71E4"/>
    <w:rsid w:val="009A736B"/>
    <w:rsid w:val="009A7461"/>
    <w:rsid w:val="009A7731"/>
    <w:rsid w:val="009A775F"/>
    <w:rsid w:val="009A78BC"/>
    <w:rsid w:val="009A78D5"/>
    <w:rsid w:val="009A7CCA"/>
    <w:rsid w:val="009A7CF9"/>
    <w:rsid w:val="009B031E"/>
    <w:rsid w:val="009B041F"/>
    <w:rsid w:val="009B05E8"/>
    <w:rsid w:val="009B06CB"/>
    <w:rsid w:val="009B0883"/>
    <w:rsid w:val="009B0979"/>
    <w:rsid w:val="009B0CF3"/>
    <w:rsid w:val="009B0E05"/>
    <w:rsid w:val="009B0EE2"/>
    <w:rsid w:val="009B1017"/>
    <w:rsid w:val="009B1058"/>
    <w:rsid w:val="009B10AA"/>
    <w:rsid w:val="009B130C"/>
    <w:rsid w:val="009B1778"/>
    <w:rsid w:val="009B1833"/>
    <w:rsid w:val="009B1A31"/>
    <w:rsid w:val="009B1D14"/>
    <w:rsid w:val="009B1FB5"/>
    <w:rsid w:val="009B20B9"/>
    <w:rsid w:val="009B2388"/>
    <w:rsid w:val="009B25C3"/>
    <w:rsid w:val="009B273C"/>
    <w:rsid w:val="009B28DE"/>
    <w:rsid w:val="009B2B1C"/>
    <w:rsid w:val="009B2C8C"/>
    <w:rsid w:val="009B2C8D"/>
    <w:rsid w:val="009B2D12"/>
    <w:rsid w:val="009B2E39"/>
    <w:rsid w:val="009B2E67"/>
    <w:rsid w:val="009B2EB1"/>
    <w:rsid w:val="009B2FBD"/>
    <w:rsid w:val="009B30D2"/>
    <w:rsid w:val="009B3159"/>
    <w:rsid w:val="009B31AD"/>
    <w:rsid w:val="009B3252"/>
    <w:rsid w:val="009B3793"/>
    <w:rsid w:val="009B3917"/>
    <w:rsid w:val="009B3968"/>
    <w:rsid w:val="009B3D8F"/>
    <w:rsid w:val="009B3EB8"/>
    <w:rsid w:val="009B3F81"/>
    <w:rsid w:val="009B3FF4"/>
    <w:rsid w:val="009B416F"/>
    <w:rsid w:val="009B41A6"/>
    <w:rsid w:val="009B427C"/>
    <w:rsid w:val="009B436D"/>
    <w:rsid w:val="009B490C"/>
    <w:rsid w:val="009B49B7"/>
    <w:rsid w:val="009B4A39"/>
    <w:rsid w:val="009B4C16"/>
    <w:rsid w:val="009B4C46"/>
    <w:rsid w:val="009B4C7F"/>
    <w:rsid w:val="009B4D0D"/>
    <w:rsid w:val="009B4D95"/>
    <w:rsid w:val="009B4DD8"/>
    <w:rsid w:val="009B4EAA"/>
    <w:rsid w:val="009B4FC7"/>
    <w:rsid w:val="009B51B4"/>
    <w:rsid w:val="009B5529"/>
    <w:rsid w:val="009B578C"/>
    <w:rsid w:val="009B59FB"/>
    <w:rsid w:val="009B5A24"/>
    <w:rsid w:val="009B5B08"/>
    <w:rsid w:val="009B5B10"/>
    <w:rsid w:val="009B5BE3"/>
    <w:rsid w:val="009B5C4F"/>
    <w:rsid w:val="009B5F15"/>
    <w:rsid w:val="009B619C"/>
    <w:rsid w:val="009B62E7"/>
    <w:rsid w:val="009B6321"/>
    <w:rsid w:val="009B637D"/>
    <w:rsid w:val="009B64FA"/>
    <w:rsid w:val="009B655F"/>
    <w:rsid w:val="009B65C7"/>
    <w:rsid w:val="009B6873"/>
    <w:rsid w:val="009B6922"/>
    <w:rsid w:val="009B698D"/>
    <w:rsid w:val="009B6A9C"/>
    <w:rsid w:val="009B6B4D"/>
    <w:rsid w:val="009B6DE0"/>
    <w:rsid w:val="009B6E46"/>
    <w:rsid w:val="009B6FB2"/>
    <w:rsid w:val="009B705C"/>
    <w:rsid w:val="009B722A"/>
    <w:rsid w:val="009B726E"/>
    <w:rsid w:val="009B75B2"/>
    <w:rsid w:val="009B7927"/>
    <w:rsid w:val="009B7C12"/>
    <w:rsid w:val="009B7E42"/>
    <w:rsid w:val="009B7E4D"/>
    <w:rsid w:val="009C004D"/>
    <w:rsid w:val="009C01A3"/>
    <w:rsid w:val="009C033F"/>
    <w:rsid w:val="009C03DD"/>
    <w:rsid w:val="009C0497"/>
    <w:rsid w:val="009C05F3"/>
    <w:rsid w:val="009C079D"/>
    <w:rsid w:val="009C07F9"/>
    <w:rsid w:val="009C0876"/>
    <w:rsid w:val="009C0B8B"/>
    <w:rsid w:val="009C1275"/>
    <w:rsid w:val="009C12A8"/>
    <w:rsid w:val="009C133A"/>
    <w:rsid w:val="009C154B"/>
    <w:rsid w:val="009C15F6"/>
    <w:rsid w:val="009C1A6D"/>
    <w:rsid w:val="009C1C5F"/>
    <w:rsid w:val="009C1C89"/>
    <w:rsid w:val="009C1D91"/>
    <w:rsid w:val="009C209B"/>
    <w:rsid w:val="009C2152"/>
    <w:rsid w:val="009C2392"/>
    <w:rsid w:val="009C23DF"/>
    <w:rsid w:val="009C24F8"/>
    <w:rsid w:val="009C2721"/>
    <w:rsid w:val="009C29A7"/>
    <w:rsid w:val="009C2E2D"/>
    <w:rsid w:val="009C2E66"/>
    <w:rsid w:val="009C2F3A"/>
    <w:rsid w:val="009C30F8"/>
    <w:rsid w:val="009C3162"/>
    <w:rsid w:val="009C36AB"/>
    <w:rsid w:val="009C3B33"/>
    <w:rsid w:val="009C3B70"/>
    <w:rsid w:val="009C3B7B"/>
    <w:rsid w:val="009C3BC0"/>
    <w:rsid w:val="009C3D7F"/>
    <w:rsid w:val="009C3F62"/>
    <w:rsid w:val="009C3FF0"/>
    <w:rsid w:val="009C4036"/>
    <w:rsid w:val="009C4110"/>
    <w:rsid w:val="009C44F2"/>
    <w:rsid w:val="009C452C"/>
    <w:rsid w:val="009C4596"/>
    <w:rsid w:val="009C45EC"/>
    <w:rsid w:val="009C466B"/>
    <w:rsid w:val="009C4711"/>
    <w:rsid w:val="009C4785"/>
    <w:rsid w:val="009C4889"/>
    <w:rsid w:val="009C4B65"/>
    <w:rsid w:val="009C4DD4"/>
    <w:rsid w:val="009C4E81"/>
    <w:rsid w:val="009C4FA5"/>
    <w:rsid w:val="009C5256"/>
    <w:rsid w:val="009C5873"/>
    <w:rsid w:val="009C5915"/>
    <w:rsid w:val="009C5B7A"/>
    <w:rsid w:val="009C5F12"/>
    <w:rsid w:val="009C5F23"/>
    <w:rsid w:val="009C6093"/>
    <w:rsid w:val="009C61D7"/>
    <w:rsid w:val="009C63A4"/>
    <w:rsid w:val="009C6827"/>
    <w:rsid w:val="009C6E23"/>
    <w:rsid w:val="009C6F90"/>
    <w:rsid w:val="009C6FA5"/>
    <w:rsid w:val="009C6FC7"/>
    <w:rsid w:val="009C70B3"/>
    <w:rsid w:val="009C724D"/>
    <w:rsid w:val="009C745C"/>
    <w:rsid w:val="009C7517"/>
    <w:rsid w:val="009C77A8"/>
    <w:rsid w:val="009C790B"/>
    <w:rsid w:val="009C7950"/>
    <w:rsid w:val="009C7958"/>
    <w:rsid w:val="009C7DDD"/>
    <w:rsid w:val="009C7E65"/>
    <w:rsid w:val="009D0076"/>
    <w:rsid w:val="009D02D8"/>
    <w:rsid w:val="009D0614"/>
    <w:rsid w:val="009D06C0"/>
    <w:rsid w:val="009D08CE"/>
    <w:rsid w:val="009D091C"/>
    <w:rsid w:val="009D097A"/>
    <w:rsid w:val="009D0AA5"/>
    <w:rsid w:val="009D0B47"/>
    <w:rsid w:val="009D0B5E"/>
    <w:rsid w:val="009D0DBF"/>
    <w:rsid w:val="009D0EB0"/>
    <w:rsid w:val="009D103C"/>
    <w:rsid w:val="009D112A"/>
    <w:rsid w:val="009D1203"/>
    <w:rsid w:val="009D1472"/>
    <w:rsid w:val="009D16D0"/>
    <w:rsid w:val="009D16F1"/>
    <w:rsid w:val="009D1738"/>
    <w:rsid w:val="009D183A"/>
    <w:rsid w:val="009D1890"/>
    <w:rsid w:val="009D1924"/>
    <w:rsid w:val="009D1C14"/>
    <w:rsid w:val="009D1C3F"/>
    <w:rsid w:val="009D1CE7"/>
    <w:rsid w:val="009D1D3C"/>
    <w:rsid w:val="009D1E7B"/>
    <w:rsid w:val="009D20C0"/>
    <w:rsid w:val="009D21B0"/>
    <w:rsid w:val="009D29C4"/>
    <w:rsid w:val="009D29F1"/>
    <w:rsid w:val="009D2C2A"/>
    <w:rsid w:val="009D2CA2"/>
    <w:rsid w:val="009D2D57"/>
    <w:rsid w:val="009D2E7A"/>
    <w:rsid w:val="009D2F84"/>
    <w:rsid w:val="009D2FF2"/>
    <w:rsid w:val="009D306F"/>
    <w:rsid w:val="009D318E"/>
    <w:rsid w:val="009D3318"/>
    <w:rsid w:val="009D335A"/>
    <w:rsid w:val="009D35D8"/>
    <w:rsid w:val="009D368A"/>
    <w:rsid w:val="009D3721"/>
    <w:rsid w:val="009D3800"/>
    <w:rsid w:val="009D3992"/>
    <w:rsid w:val="009D3A8E"/>
    <w:rsid w:val="009D3B89"/>
    <w:rsid w:val="009D3C7F"/>
    <w:rsid w:val="009D3CFF"/>
    <w:rsid w:val="009D3E5C"/>
    <w:rsid w:val="009D3E74"/>
    <w:rsid w:val="009D41BC"/>
    <w:rsid w:val="009D429D"/>
    <w:rsid w:val="009D442F"/>
    <w:rsid w:val="009D44D8"/>
    <w:rsid w:val="009D464C"/>
    <w:rsid w:val="009D4702"/>
    <w:rsid w:val="009D48EE"/>
    <w:rsid w:val="009D4A6B"/>
    <w:rsid w:val="009D4D94"/>
    <w:rsid w:val="009D4DBD"/>
    <w:rsid w:val="009D4E95"/>
    <w:rsid w:val="009D5003"/>
    <w:rsid w:val="009D508A"/>
    <w:rsid w:val="009D5176"/>
    <w:rsid w:val="009D52DD"/>
    <w:rsid w:val="009D5817"/>
    <w:rsid w:val="009D589B"/>
    <w:rsid w:val="009D5A5F"/>
    <w:rsid w:val="009D5AB9"/>
    <w:rsid w:val="009D5B29"/>
    <w:rsid w:val="009D5B7A"/>
    <w:rsid w:val="009D5B99"/>
    <w:rsid w:val="009D5EA8"/>
    <w:rsid w:val="009D5ECA"/>
    <w:rsid w:val="009D5F26"/>
    <w:rsid w:val="009D6308"/>
    <w:rsid w:val="009D6415"/>
    <w:rsid w:val="009D6684"/>
    <w:rsid w:val="009D6769"/>
    <w:rsid w:val="009D6CA4"/>
    <w:rsid w:val="009D6E58"/>
    <w:rsid w:val="009D725C"/>
    <w:rsid w:val="009D744B"/>
    <w:rsid w:val="009D74C0"/>
    <w:rsid w:val="009D74EB"/>
    <w:rsid w:val="009D769A"/>
    <w:rsid w:val="009D76B9"/>
    <w:rsid w:val="009D794E"/>
    <w:rsid w:val="009D7F23"/>
    <w:rsid w:val="009E018E"/>
    <w:rsid w:val="009E0272"/>
    <w:rsid w:val="009E02E9"/>
    <w:rsid w:val="009E0390"/>
    <w:rsid w:val="009E03C8"/>
    <w:rsid w:val="009E03DA"/>
    <w:rsid w:val="009E043C"/>
    <w:rsid w:val="009E0713"/>
    <w:rsid w:val="009E1266"/>
    <w:rsid w:val="009E1269"/>
    <w:rsid w:val="009E130B"/>
    <w:rsid w:val="009E14AD"/>
    <w:rsid w:val="009E155C"/>
    <w:rsid w:val="009E18DF"/>
    <w:rsid w:val="009E190A"/>
    <w:rsid w:val="009E1A03"/>
    <w:rsid w:val="009E1DB1"/>
    <w:rsid w:val="009E1E9C"/>
    <w:rsid w:val="009E1F2D"/>
    <w:rsid w:val="009E2122"/>
    <w:rsid w:val="009E26A9"/>
    <w:rsid w:val="009E29DF"/>
    <w:rsid w:val="009E2AE4"/>
    <w:rsid w:val="009E2BE3"/>
    <w:rsid w:val="009E2F03"/>
    <w:rsid w:val="009E31E3"/>
    <w:rsid w:val="009E3216"/>
    <w:rsid w:val="009E322C"/>
    <w:rsid w:val="009E3431"/>
    <w:rsid w:val="009E3528"/>
    <w:rsid w:val="009E35EB"/>
    <w:rsid w:val="009E39AC"/>
    <w:rsid w:val="009E3D8B"/>
    <w:rsid w:val="009E402B"/>
    <w:rsid w:val="009E4166"/>
    <w:rsid w:val="009E4221"/>
    <w:rsid w:val="009E4358"/>
    <w:rsid w:val="009E495C"/>
    <w:rsid w:val="009E4993"/>
    <w:rsid w:val="009E4B36"/>
    <w:rsid w:val="009E4E0D"/>
    <w:rsid w:val="009E514C"/>
    <w:rsid w:val="009E5255"/>
    <w:rsid w:val="009E52EC"/>
    <w:rsid w:val="009E5574"/>
    <w:rsid w:val="009E564E"/>
    <w:rsid w:val="009E56C4"/>
    <w:rsid w:val="009E5755"/>
    <w:rsid w:val="009E5970"/>
    <w:rsid w:val="009E5BA7"/>
    <w:rsid w:val="009E5D35"/>
    <w:rsid w:val="009E5E60"/>
    <w:rsid w:val="009E62FD"/>
    <w:rsid w:val="009E6537"/>
    <w:rsid w:val="009E661A"/>
    <w:rsid w:val="009E6787"/>
    <w:rsid w:val="009E6A5C"/>
    <w:rsid w:val="009E70EC"/>
    <w:rsid w:val="009E73C7"/>
    <w:rsid w:val="009E797C"/>
    <w:rsid w:val="009E7C4D"/>
    <w:rsid w:val="009E7DDC"/>
    <w:rsid w:val="009F0031"/>
    <w:rsid w:val="009F02D6"/>
    <w:rsid w:val="009F0406"/>
    <w:rsid w:val="009F048A"/>
    <w:rsid w:val="009F04EF"/>
    <w:rsid w:val="009F07BA"/>
    <w:rsid w:val="009F0E83"/>
    <w:rsid w:val="009F0F96"/>
    <w:rsid w:val="009F11D7"/>
    <w:rsid w:val="009F12D9"/>
    <w:rsid w:val="009F12E2"/>
    <w:rsid w:val="009F143A"/>
    <w:rsid w:val="009F151F"/>
    <w:rsid w:val="009F1583"/>
    <w:rsid w:val="009F15FD"/>
    <w:rsid w:val="009F160A"/>
    <w:rsid w:val="009F16D1"/>
    <w:rsid w:val="009F1A81"/>
    <w:rsid w:val="009F1C11"/>
    <w:rsid w:val="009F1CDC"/>
    <w:rsid w:val="009F1E72"/>
    <w:rsid w:val="009F213A"/>
    <w:rsid w:val="009F217E"/>
    <w:rsid w:val="009F2246"/>
    <w:rsid w:val="009F22D4"/>
    <w:rsid w:val="009F2302"/>
    <w:rsid w:val="009F2323"/>
    <w:rsid w:val="009F2377"/>
    <w:rsid w:val="009F2523"/>
    <w:rsid w:val="009F27D5"/>
    <w:rsid w:val="009F28A0"/>
    <w:rsid w:val="009F2C25"/>
    <w:rsid w:val="009F2E13"/>
    <w:rsid w:val="009F2F52"/>
    <w:rsid w:val="009F30B2"/>
    <w:rsid w:val="009F33A9"/>
    <w:rsid w:val="009F34B3"/>
    <w:rsid w:val="009F3693"/>
    <w:rsid w:val="009F371C"/>
    <w:rsid w:val="009F388B"/>
    <w:rsid w:val="009F3A24"/>
    <w:rsid w:val="009F3A92"/>
    <w:rsid w:val="009F3C87"/>
    <w:rsid w:val="009F3E99"/>
    <w:rsid w:val="009F3F23"/>
    <w:rsid w:val="009F3FCD"/>
    <w:rsid w:val="009F41D9"/>
    <w:rsid w:val="009F443D"/>
    <w:rsid w:val="009F4521"/>
    <w:rsid w:val="009F4560"/>
    <w:rsid w:val="009F469F"/>
    <w:rsid w:val="009F4AC3"/>
    <w:rsid w:val="009F4B14"/>
    <w:rsid w:val="009F4D1D"/>
    <w:rsid w:val="009F4D44"/>
    <w:rsid w:val="009F4FE7"/>
    <w:rsid w:val="009F503A"/>
    <w:rsid w:val="009F5069"/>
    <w:rsid w:val="009F5079"/>
    <w:rsid w:val="009F50B7"/>
    <w:rsid w:val="009F5205"/>
    <w:rsid w:val="009F56AF"/>
    <w:rsid w:val="009F599F"/>
    <w:rsid w:val="009F5F6D"/>
    <w:rsid w:val="009F5FFA"/>
    <w:rsid w:val="009F61FB"/>
    <w:rsid w:val="009F624E"/>
    <w:rsid w:val="009F6327"/>
    <w:rsid w:val="009F67EB"/>
    <w:rsid w:val="009F6BCE"/>
    <w:rsid w:val="009F6C50"/>
    <w:rsid w:val="009F6CE4"/>
    <w:rsid w:val="009F6E55"/>
    <w:rsid w:val="009F6E7A"/>
    <w:rsid w:val="009F7036"/>
    <w:rsid w:val="009F7500"/>
    <w:rsid w:val="009F756E"/>
    <w:rsid w:val="009F7AB8"/>
    <w:rsid w:val="009F7B96"/>
    <w:rsid w:val="009F7D74"/>
    <w:rsid w:val="00A00103"/>
    <w:rsid w:val="00A00205"/>
    <w:rsid w:val="00A0028F"/>
    <w:rsid w:val="00A003F1"/>
    <w:rsid w:val="00A005D8"/>
    <w:rsid w:val="00A008A3"/>
    <w:rsid w:val="00A009C6"/>
    <w:rsid w:val="00A00C90"/>
    <w:rsid w:val="00A00EAC"/>
    <w:rsid w:val="00A00FF0"/>
    <w:rsid w:val="00A01147"/>
    <w:rsid w:val="00A01391"/>
    <w:rsid w:val="00A0155A"/>
    <w:rsid w:val="00A01611"/>
    <w:rsid w:val="00A01738"/>
    <w:rsid w:val="00A019CF"/>
    <w:rsid w:val="00A01B1E"/>
    <w:rsid w:val="00A01EAF"/>
    <w:rsid w:val="00A020BB"/>
    <w:rsid w:val="00A02104"/>
    <w:rsid w:val="00A02116"/>
    <w:rsid w:val="00A021C8"/>
    <w:rsid w:val="00A0242E"/>
    <w:rsid w:val="00A02444"/>
    <w:rsid w:val="00A024A0"/>
    <w:rsid w:val="00A0256A"/>
    <w:rsid w:val="00A02718"/>
    <w:rsid w:val="00A02932"/>
    <w:rsid w:val="00A0323D"/>
    <w:rsid w:val="00A033D5"/>
    <w:rsid w:val="00A03718"/>
    <w:rsid w:val="00A03752"/>
    <w:rsid w:val="00A037D8"/>
    <w:rsid w:val="00A0384E"/>
    <w:rsid w:val="00A0388D"/>
    <w:rsid w:val="00A039C1"/>
    <w:rsid w:val="00A03A16"/>
    <w:rsid w:val="00A03BCE"/>
    <w:rsid w:val="00A03BE2"/>
    <w:rsid w:val="00A03C23"/>
    <w:rsid w:val="00A03E06"/>
    <w:rsid w:val="00A03F5C"/>
    <w:rsid w:val="00A041BE"/>
    <w:rsid w:val="00A04213"/>
    <w:rsid w:val="00A043EC"/>
    <w:rsid w:val="00A0487D"/>
    <w:rsid w:val="00A048B8"/>
    <w:rsid w:val="00A04A80"/>
    <w:rsid w:val="00A04AF7"/>
    <w:rsid w:val="00A04D09"/>
    <w:rsid w:val="00A04D1E"/>
    <w:rsid w:val="00A04D9F"/>
    <w:rsid w:val="00A056D3"/>
    <w:rsid w:val="00A05C99"/>
    <w:rsid w:val="00A05D31"/>
    <w:rsid w:val="00A05DA2"/>
    <w:rsid w:val="00A05DB0"/>
    <w:rsid w:val="00A05EA0"/>
    <w:rsid w:val="00A05FC0"/>
    <w:rsid w:val="00A06053"/>
    <w:rsid w:val="00A0631B"/>
    <w:rsid w:val="00A063AA"/>
    <w:rsid w:val="00A064D5"/>
    <w:rsid w:val="00A06B41"/>
    <w:rsid w:val="00A06C90"/>
    <w:rsid w:val="00A06C9E"/>
    <w:rsid w:val="00A06CDA"/>
    <w:rsid w:val="00A06D15"/>
    <w:rsid w:val="00A06DE3"/>
    <w:rsid w:val="00A06EF4"/>
    <w:rsid w:val="00A06FA4"/>
    <w:rsid w:val="00A0701C"/>
    <w:rsid w:val="00A0716D"/>
    <w:rsid w:val="00A071E0"/>
    <w:rsid w:val="00A072B7"/>
    <w:rsid w:val="00A0737C"/>
    <w:rsid w:val="00A0741F"/>
    <w:rsid w:val="00A07618"/>
    <w:rsid w:val="00A07653"/>
    <w:rsid w:val="00A076EA"/>
    <w:rsid w:val="00A0770E"/>
    <w:rsid w:val="00A077F4"/>
    <w:rsid w:val="00A079F4"/>
    <w:rsid w:val="00A07B86"/>
    <w:rsid w:val="00A07B9B"/>
    <w:rsid w:val="00A07C31"/>
    <w:rsid w:val="00A07D36"/>
    <w:rsid w:val="00A07F06"/>
    <w:rsid w:val="00A1009E"/>
    <w:rsid w:val="00A100CD"/>
    <w:rsid w:val="00A1019F"/>
    <w:rsid w:val="00A10208"/>
    <w:rsid w:val="00A10232"/>
    <w:rsid w:val="00A102E5"/>
    <w:rsid w:val="00A1033A"/>
    <w:rsid w:val="00A103FD"/>
    <w:rsid w:val="00A1043C"/>
    <w:rsid w:val="00A106AC"/>
    <w:rsid w:val="00A106EE"/>
    <w:rsid w:val="00A10AAD"/>
    <w:rsid w:val="00A10C48"/>
    <w:rsid w:val="00A10F38"/>
    <w:rsid w:val="00A1108C"/>
    <w:rsid w:val="00A110C7"/>
    <w:rsid w:val="00A1111F"/>
    <w:rsid w:val="00A11359"/>
    <w:rsid w:val="00A1142F"/>
    <w:rsid w:val="00A121AB"/>
    <w:rsid w:val="00A12240"/>
    <w:rsid w:val="00A12449"/>
    <w:rsid w:val="00A124D1"/>
    <w:rsid w:val="00A1263B"/>
    <w:rsid w:val="00A126AE"/>
    <w:rsid w:val="00A12940"/>
    <w:rsid w:val="00A129E1"/>
    <w:rsid w:val="00A12CAF"/>
    <w:rsid w:val="00A130CE"/>
    <w:rsid w:val="00A13662"/>
    <w:rsid w:val="00A13749"/>
    <w:rsid w:val="00A138F4"/>
    <w:rsid w:val="00A139E1"/>
    <w:rsid w:val="00A13A06"/>
    <w:rsid w:val="00A13AFE"/>
    <w:rsid w:val="00A13E56"/>
    <w:rsid w:val="00A13F67"/>
    <w:rsid w:val="00A14064"/>
    <w:rsid w:val="00A141BB"/>
    <w:rsid w:val="00A14254"/>
    <w:rsid w:val="00A14AFF"/>
    <w:rsid w:val="00A14D6B"/>
    <w:rsid w:val="00A14DBA"/>
    <w:rsid w:val="00A14F6E"/>
    <w:rsid w:val="00A15546"/>
    <w:rsid w:val="00A1568C"/>
    <w:rsid w:val="00A157BD"/>
    <w:rsid w:val="00A1581D"/>
    <w:rsid w:val="00A15927"/>
    <w:rsid w:val="00A15AE8"/>
    <w:rsid w:val="00A15B2F"/>
    <w:rsid w:val="00A15B58"/>
    <w:rsid w:val="00A15EA0"/>
    <w:rsid w:val="00A15EB9"/>
    <w:rsid w:val="00A160C2"/>
    <w:rsid w:val="00A161C9"/>
    <w:rsid w:val="00A1620C"/>
    <w:rsid w:val="00A1645E"/>
    <w:rsid w:val="00A166AB"/>
    <w:rsid w:val="00A169BF"/>
    <w:rsid w:val="00A16B1F"/>
    <w:rsid w:val="00A16B9C"/>
    <w:rsid w:val="00A16BC3"/>
    <w:rsid w:val="00A16C17"/>
    <w:rsid w:val="00A16D17"/>
    <w:rsid w:val="00A16EA8"/>
    <w:rsid w:val="00A16ECB"/>
    <w:rsid w:val="00A16F78"/>
    <w:rsid w:val="00A16FA2"/>
    <w:rsid w:val="00A170C5"/>
    <w:rsid w:val="00A17134"/>
    <w:rsid w:val="00A17141"/>
    <w:rsid w:val="00A17181"/>
    <w:rsid w:val="00A17324"/>
    <w:rsid w:val="00A17357"/>
    <w:rsid w:val="00A17403"/>
    <w:rsid w:val="00A1743B"/>
    <w:rsid w:val="00A17831"/>
    <w:rsid w:val="00A1791A"/>
    <w:rsid w:val="00A17EB0"/>
    <w:rsid w:val="00A20149"/>
    <w:rsid w:val="00A20220"/>
    <w:rsid w:val="00A202F2"/>
    <w:rsid w:val="00A2035C"/>
    <w:rsid w:val="00A203C7"/>
    <w:rsid w:val="00A20488"/>
    <w:rsid w:val="00A20874"/>
    <w:rsid w:val="00A20928"/>
    <w:rsid w:val="00A20A03"/>
    <w:rsid w:val="00A20BB8"/>
    <w:rsid w:val="00A20C92"/>
    <w:rsid w:val="00A20D7C"/>
    <w:rsid w:val="00A21142"/>
    <w:rsid w:val="00A21204"/>
    <w:rsid w:val="00A2126C"/>
    <w:rsid w:val="00A2142C"/>
    <w:rsid w:val="00A21457"/>
    <w:rsid w:val="00A214AE"/>
    <w:rsid w:val="00A21612"/>
    <w:rsid w:val="00A216E6"/>
    <w:rsid w:val="00A2171C"/>
    <w:rsid w:val="00A21B28"/>
    <w:rsid w:val="00A21BD2"/>
    <w:rsid w:val="00A21CD9"/>
    <w:rsid w:val="00A2201B"/>
    <w:rsid w:val="00A22141"/>
    <w:rsid w:val="00A221D6"/>
    <w:rsid w:val="00A221F8"/>
    <w:rsid w:val="00A22202"/>
    <w:rsid w:val="00A22573"/>
    <w:rsid w:val="00A226D0"/>
    <w:rsid w:val="00A226F8"/>
    <w:rsid w:val="00A22807"/>
    <w:rsid w:val="00A228EA"/>
    <w:rsid w:val="00A228F3"/>
    <w:rsid w:val="00A22C53"/>
    <w:rsid w:val="00A22CA4"/>
    <w:rsid w:val="00A22D47"/>
    <w:rsid w:val="00A22D7A"/>
    <w:rsid w:val="00A22F03"/>
    <w:rsid w:val="00A231C3"/>
    <w:rsid w:val="00A23203"/>
    <w:rsid w:val="00A233D4"/>
    <w:rsid w:val="00A2395A"/>
    <w:rsid w:val="00A239D5"/>
    <w:rsid w:val="00A23B73"/>
    <w:rsid w:val="00A23C9C"/>
    <w:rsid w:val="00A23D7E"/>
    <w:rsid w:val="00A24248"/>
    <w:rsid w:val="00A24298"/>
    <w:rsid w:val="00A2434A"/>
    <w:rsid w:val="00A24352"/>
    <w:rsid w:val="00A24426"/>
    <w:rsid w:val="00A24445"/>
    <w:rsid w:val="00A2448E"/>
    <w:rsid w:val="00A244A7"/>
    <w:rsid w:val="00A24FBF"/>
    <w:rsid w:val="00A25044"/>
    <w:rsid w:val="00A25063"/>
    <w:rsid w:val="00A250EA"/>
    <w:rsid w:val="00A251B5"/>
    <w:rsid w:val="00A253C3"/>
    <w:rsid w:val="00A25430"/>
    <w:rsid w:val="00A255C6"/>
    <w:rsid w:val="00A256AE"/>
    <w:rsid w:val="00A2588A"/>
    <w:rsid w:val="00A25B2D"/>
    <w:rsid w:val="00A25CEF"/>
    <w:rsid w:val="00A25D27"/>
    <w:rsid w:val="00A26084"/>
    <w:rsid w:val="00A26096"/>
    <w:rsid w:val="00A2621F"/>
    <w:rsid w:val="00A26253"/>
    <w:rsid w:val="00A264DA"/>
    <w:rsid w:val="00A266AE"/>
    <w:rsid w:val="00A26777"/>
    <w:rsid w:val="00A2687D"/>
    <w:rsid w:val="00A26925"/>
    <w:rsid w:val="00A2692F"/>
    <w:rsid w:val="00A26BB4"/>
    <w:rsid w:val="00A26CBD"/>
    <w:rsid w:val="00A26CE3"/>
    <w:rsid w:val="00A271EB"/>
    <w:rsid w:val="00A2778C"/>
    <w:rsid w:val="00A27BC0"/>
    <w:rsid w:val="00A27C1F"/>
    <w:rsid w:val="00A30507"/>
    <w:rsid w:val="00A3056A"/>
    <w:rsid w:val="00A30590"/>
    <w:rsid w:val="00A30748"/>
    <w:rsid w:val="00A3089A"/>
    <w:rsid w:val="00A308CE"/>
    <w:rsid w:val="00A30943"/>
    <w:rsid w:val="00A30CA0"/>
    <w:rsid w:val="00A30DB2"/>
    <w:rsid w:val="00A30DC9"/>
    <w:rsid w:val="00A30E47"/>
    <w:rsid w:val="00A30ED5"/>
    <w:rsid w:val="00A30F87"/>
    <w:rsid w:val="00A30F90"/>
    <w:rsid w:val="00A31209"/>
    <w:rsid w:val="00A31736"/>
    <w:rsid w:val="00A3173A"/>
    <w:rsid w:val="00A3176A"/>
    <w:rsid w:val="00A317FA"/>
    <w:rsid w:val="00A31A31"/>
    <w:rsid w:val="00A31B3B"/>
    <w:rsid w:val="00A31B63"/>
    <w:rsid w:val="00A31C9C"/>
    <w:rsid w:val="00A3209C"/>
    <w:rsid w:val="00A32123"/>
    <w:rsid w:val="00A32284"/>
    <w:rsid w:val="00A322D4"/>
    <w:rsid w:val="00A324D5"/>
    <w:rsid w:val="00A32595"/>
    <w:rsid w:val="00A3263C"/>
    <w:rsid w:val="00A3284A"/>
    <w:rsid w:val="00A32D77"/>
    <w:rsid w:val="00A32E94"/>
    <w:rsid w:val="00A32F86"/>
    <w:rsid w:val="00A3311A"/>
    <w:rsid w:val="00A332C9"/>
    <w:rsid w:val="00A3356B"/>
    <w:rsid w:val="00A33C24"/>
    <w:rsid w:val="00A33E93"/>
    <w:rsid w:val="00A3421E"/>
    <w:rsid w:val="00A344B3"/>
    <w:rsid w:val="00A34780"/>
    <w:rsid w:val="00A34837"/>
    <w:rsid w:val="00A34852"/>
    <w:rsid w:val="00A34985"/>
    <w:rsid w:val="00A349A8"/>
    <w:rsid w:val="00A34B47"/>
    <w:rsid w:val="00A34DFF"/>
    <w:rsid w:val="00A34E1D"/>
    <w:rsid w:val="00A351CB"/>
    <w:rsid w:val="00A35430"/>
    <w:rsid w:val="00A35475"/>
    <w:rsid w:val="00A355F8"/>
    <w:rsid w:val="00A356C5"/>
    <w:rsid w:val="00A3573C"/>
    <w:rsid w:val="00A35772"/>
    <w:rsid w:val="00A3588A"/>
    <w:rsid w:val="00A35A75"/>
    <w:rsid w:val="00A35CC7"/>
    <w:rsid w:val="00A35D35"/>
    <w:rsid w:val="00A35EF2"/>
    <w:rsid w:val="00A35F4E"/>
    <w:rsid w:val="00A35FF1"/>
    <w:rsid w:val="00A361F4"/>
    <w:rsid w:val="00A36217"/>
    <w:rsid w:val="00A363BE"/>
    <w:rsid w:val="00A3656F"/>
    <w:rsid w:val="00A3661D"/>
    <w:rsid w:val="00A367C7"/>
    <w:rsid w:val="00A36A25"/>
    <w:rsid w:val="00A36A85"/>
    <w:rsid w:val="00A36C9B"/>
    <w:rsid w:val="00A36CDB"/>
    <w:rsid w:val="00A36D4B"/>
    <w:rsid w:val="00A36D81"/>
    <w:rsid w:val="00A36E80"/>
    <w:rsid w:val="00A3739F"/>
    <w:rsid w:val="00A37493"/>
    <w:rsid w:val="00A3761F"/>
    <w:rsid w:val="00A37847"/>
    <w:rsid w:val="00A37ACE"/>
    <w:rsid w:val="00A3AC0F"/>
    <w:rsid w:val="00A4001E"/>
    <w:rsid w:val="00A4008B"/>
    <w:rsid w:val="00A404EE"/>
    <w:rsid w:val="00A40562"/>
    <w:rsid w:val="00A4056B"/>
    <w:rsid w:val="00A406E2"/>
    <w:rsid w:val="00A40A4F"/>
    <w:rsid w:val="00A40B2F"/>
    <w:rsid w:val="00A40F84"/>
    <w:rsid w:val="00A40FBA"/>
    <w:rsid w:val="00A4135F"/>
    <w:rsid w:val="00A41379"/>
    <w:rsid w:val="00A41399"/>
    <w:rsid w:val="00A41734"/>
    <w:rsid w:val="00A4188B"/>
    <w:rsid w:val="00A41B5D"/>
    <w:rsid w:val="00A41CE5"/>
    <w:rsid w:val="00A41DCB"/>
    <w:rsid w:val="00A41DE5"/>
    <w:rsid w:val="00A4225C"/>
    <w:rsid w:val="00A4238B"/>
    <w:rsid w:val="00A42420"/>
    <w:rsid w:val="00A425EB"/>
    <w:rsid w:val="00A426A9"/>
    <w:rsid w:val="00A42709"/>
    <w:rsid w:val="00A4289F"/>
    <w:rsid w:val="00A429C1"/>
    <w:rsid w:val="00A42ACC"/>
    <w:rsid w:val="00A42AEE"/>
    <w:rsid w:val="00A42AF0"/>
    <w:rsid w:val="00A42DDD"/>
    <w:rsid w:val="00A4308B"/>
    <w:rsid w:val="00A434FE"/>
    <w:rsid w:val="00A43A31"/>
    <w:rsid w:val="00A43BBF"/>
    <w:rsid w:val="00A43F82"/>
    <w:rsid w:val="00A443A6"/>
    <w:rsid w:val="00A443EF"/>
    <w:rsid w:val="00A4474F"/>
    <w:rsid w:val="00A44851"/>
    <w:rsid w:val="00A44CB2"/>
    <w:rsid w:val="00A44D34"/>
    <w:rsid w:val="00A44E59"/>
    <w:rsid w:val="00A453CE"/>
    <w:rsid w:val="00A45490"/>
    <w:rsid w:val="00A454A9"/>
    <w:rsid w:val="00A4567E"/>
    <w:rsid w:val="00A456F7"/>
    <w:rsid w:val="00A45719"/>
    <w:rsid w:val="00A4575C"/>
    <w:rsid w:val="00A45848"/>
    <w:rsid w:val="00A45EC7"/>
    <w:rsid w:val="00A45F06"/>
    <w:rsid w:val="00A45F40"/>
    <w:rsid w:val="00A46020"/>
    <w:rsid w:val="00A4615F"/>
    <w:rsid w:val="00A466FB"/>
    <w:rsid w:val="00A4698F"/>
    <w:rsid w:val="00A46BD7"/>
    <w:rsid w:val="00A46C82"/>
    <w:rsid w:val="00A46D1E"/>
    <w:rsid w:val="00A46E63"/>
    <w:rsid w:val="00A46EDB"/>
    <w:rsid w:val="00A47529"/>
    <w:rsid w:val="00A477CD"/>
    <w:rsid w:val="00A477FE"/>
    <w:rsid w:val="00A47BDD"/>
    <w:rsid w:val="00A47D38"/>
    <w:rsid w:val="00A47EF1"/>
    <w:rsid w:val="00A505F3"/>
    <w:rsid w:val="00A50FE9"/>
    <w:rsid w:val="00A511C7"/>
    <w:rsid w:val="00A512F3"/>
    <w:rsid w:val="00A51653"/>
    <w:rsid w:val="00A5170A"/>
    <w:rsid w:val="00A5171B"/>
    <w:rsid w:val="00A5174C"/>
    <w:rsid w:val="00A51768"/>
    <w:rsid w:val="00A51B68"/>
    <w:rsid w:val="00A51CF3"/>
    <w:rsid w:val="00A521EA"/>
    <w:rsid w:val="00A521FC"/>
    <w:rsid w:val="00A52337"/>
    <w:rsid w:val="00A524DC"/>
    <w:rsid w:val="00A52951"/>
    <w:rsid w:val="00A52A7C"/>
    <w:rsid w:val="00A52AA8"/>
    <w:rsid w:val="00A52B1F"/>
    <w:rsid w:val="00A52D9E"/>
    <w:rsid w:val="00A52DA7"/>
    <w:rsid w:val="00A53052"/>
    <w:rsid w:val="00A53332"/>
    <w:rsid w:val="00A5354B"/>
    <w:rsid w:val="00A537C9"/>
    <w:rsid w:val="00A53ACD"/>
    <w:rsid w:val="00A53B40"/>
    <w:rsid w:val="00A53FDF"/>
    <w:rsid w:val="00A54028"/>
    <w:rsid w:val="00A54298"/>
    <w:rsid w:val="00A548C8"/>
    <w:rsid w:val="00A54A7F"/>
    <w:rsid w:val="00A54CB8"/>
    <w:rsid w:val="00A54E94"/>
    <w:rsid w:val="00A54EDE"/>
    <w:rsid w:val="00A54FB1"/>
    <w:rsid w:val="00A55104"/>
    <w:rsid w:val="00A55401"/>
    <w:rsid w:val="00A555E7"/>
    <w:rsid w:val="00A55687"/>
    <w:rsid w:val="00A5590E"/>
    <w:rsid w:val="00A5595D"/>
    <w:rsid w:val="00A55BCD"/>
    <w:rsid w:val="00A55CCA"/>
    <w:rsid w:val="00A56036"/>
    <w:rsid w:val="00A560B3"/>
    <w:rsid w:val="00A56282"/>
    <w:rsid w:val="00A564AE"/>
    <w:rsid w:val="00A56655"/>
    <w:rsid w:val="00A56678"/>
    <w:rsid w:val="00A56725"/>
    <w:rsid w:val="00A5676C"/>
    <w:rsid w:val="00A5677D"/>
    <w:rsid w:val="00A567D2"/>
    <w:rsid w:val="00A56ACF"/>
    <w:rsid w:val="00A56ED3"/>
    <w:rsid w:val="00A56F17"/>
    <w:rsid w:val="00A56F2B"/>
    <w:rsid w:val="00A571CD"/>
    <w:rsid w:val="00A57264"/>
    <w:rsid w:val="00A57270"/>
    <w:rsid w:val="00A57282"/>
    <w:rsid w:val="00A57335"/>
    <w:rsid w:val="00A57355"/>
    <w:rsid w:val="00A57521"/>
    <w:rsid w:val="00A57698"/>
    <w:rsid w:val="00A5789B"/>
    <w:rsid w:val="00A578AD"/>
    <w:rsid w:val="00A578CA"/>
    <w:rsid w:val="00A57928"/>
    <w:rsid w:val="00A579AE"/>
    <w:rsid w:val="00A57B36"/>
    <w:rsid w:val="00A57B8A"/>
    <w:rsid w:val="00A57C4C"/>
    <w:rsid w:val="00A57CE4"/>
    <w:rsid w:val="00A60005"/>
    <w:rsid w:val="00A6022C"/>
    <w:rsid w:val="00A6051F"/>
    <w:rsid w:val="00A6056D"/>
    <w:rsid w:val="00A60901"/>
    <w:rsid w:val="00A609A1"/>
    <w:rsid w:val="00A60AAD"/>
    <w:rsid w:val="00A60B58"/>
    <w:rsid w:val="00A60C43"/>
    <w:rsid w:val="00A60D23"/>
    <w:rsid w:val="00A60F65"/>
    <w:rsid w:val="00A61005"/>
    <w:rsid w:val="00A6122E"/>
    <w:rsid w:val="00A61288"/>
    <w:rsid w:val="00A612E7"/>
    <w:rsid w:val="00A61810"/>
    <w:rsid w:val="00A618AE"/>
    <w:rsid w:val="00A618DC"/>
    <w:rsid w:val="00A61BC2"/>
    <w:rsid w:val="00A61CB1"/>
    <w:rsid w:val="00A61D09"/>
    <w:rsid w:val="00A61D98"/>
    <w:rsid w:val="00A61EF7"/>
    <w:rsid w:val="00A62319"/>
    <w:rsid w:val="00A6289B"/>
    <w:rsid w:val="00A62B18"/>
    <w:rsid w:val="00A63406"/>
    <w:rsid w:val="00A63624"/>
    <w:rsid w:val="00A63627"/>
    <w:rsid w:val="00A63B6A"/>
    <w:rsid w:val="00A63F22"/>
    <w:rsid w:val="00A643BC"/>
    <w:rsid w:val="00A645EA"/>
    <w:rsid w:val="00A64707"/>
    <w:rsid w:val="00A647D9"/>
    <w:rsid w:val="00A64C38"/>
    <w:rsid w:val="00A64C3D"/>
    <w:rsid w:val="00A64E24"/>
    <w:rsid w:val="00A64E94"/>
    <w:rsid w:val="00A64EE4"/>
    <w:rsid w:val="00A650A7"/>
    <w:rsid w:val="00A651DB"/>
    <w:rsid w:val="00A652C3"/>
    <w:rsid w:val="00A653FA"/>
    <w:rsid w:val="00A654EF"/>
    <w:rsid w:val="00A655B0"/>
    <w:rsid w:val="00A655F4"/>
    <w:rsid w:val="00A65702"/>
    <w:rsid w:val="00A65AFF"/>
    <w:rsid w:val="00A65CE7"/>
    <w:rsid w:val="00A65F42"/>
    <w:rsid w:val="00A65FFD"/>
    <w:rsid w:val="00A66330"/>
    <w:rsid w:val="00A66474"/>
    <w:rsid w:val="00A6667E"/>
    <w:rsid w:val="00A669D9"/>
    <w:rsid w:val="00A66A0D"/>
    <w:rsid w:val="00A66C1E"/>
    <w:rsid w:val="00A66D81"/>
    <w:rsid w:val="00A66DAB"/>
    <w:rsid w:val="00A66F72"/>
    <w:rsid w:val="00A67107"/>
    <w:rsid w:val="00A672EA"/>
    <w:rsid w:val="00A67316"/>
    <w:rsid w:val="00A6761F"/>
    <w:rsid w:val="00A676B5"/>
    <w:rsid w:val="00A67D47"/>
    <w:rsid w:val="00A67F3F"/>
    <w:rsid w:val="00A7023E"/>
    <w:rsid w:val="00A7033F"/>
    <w:rsid w:val="00A70615"/>
    <w:rsid w:val="00A70680"/>
    <w:rsid w:val="00A7081D"/>
    <w:rsid w:val="00A70853"/>
    <w:rsid w:val="00A70941"/>
    <w:rsid w:val="00A70B2A"/>
    <w:rsid w:val="00A70D21"/>
    <w:rsid w:val="00A71141"/>
    <w:rsid w:val="00A713F8"/>
    <w:rsid w:val="00A71565"/>
    <w:rsid w:val="00A715AA"/>
    <w:rsid w:val="00A715B7"/>
    <w:rsid w:val="00A71809"/>
    <w:rsid w:val="00A71865"/>
    <w:rsid w:val="00A71BC9"/>
    <w:rsid w:val="00A71F43"/>
    <w:rsid w:val="00A72369"/>
    <w:rsid w:val="00A72749"/>
    <w:rsid w:val="00A727B9"/>
    <w:rsid w:val="00A72A18"/>
    <w:rsid w:val="00A72B85"/>
    <w:rsid w:val="00A72D84"/>
    <w:rsid w:val="00A730F6"/>
    <w:rsid w:val="00A734B4"/>
    <w:rsid w:val="00A73DEF"/>
    <w:rsid w:val="00A73F9B"/>
    <w:rsid w:val="00A7411C"/>
    <w:rsid w:val="00A7422A"/>
    <w:rsid w:val="00A7426C"/>
    <w:rsid w:val="00A7429D"/>
    <w:rsid w:val="00A743E6"/>
    <w:rsid w:val="00A74498"/>
    <w:rsid w:val="00A74502"/>
    <w:rsid w:val="00A74571"/>
    <w:rsid w:val="00A74C39"/>
    <w:rsid w:val="00A74E59"/>
    <w:rsid w:val="00A74EC7"/>
    <w:rsid w:val="00A751F6"/>
    <w:rsid w:val="00A75269"/>
    <w:rsid w:val="00A7529E"/>
    <w:rsid w:val="00A7554D"/>
    <w:rsid w:val="00A757A0"/>
    <w:rsid w:val="00A758B5"/>
    <w:rsid w:val="00A75D03"/>
    <w:rsid w:val="00A75DE6"/>
    <w:rsid w:val="00A75EDB"/>
    <w:rsid w:val="00A75FB5"/>
    <w:rsid w:val="00A76240"/>
    <w:rsid w:val="00A7658D"/>
    <w:rsid w:val="00A768FB"/>
    <w:rsid w:val="00A768FC"/>
    <w:rsid w:val="00A76A47"/>
    <w:rsid w:val="00A76A93"/>
    <w:rsid w:val="00A76BE9"/>
    <w:rsid w:val="00A76D28"/>
    <w:rsid w:val="00A76EA2"/>
    <w:rsid w:val="00A771AD"/>
    <w:rsid w:val="00A772FE"/>
    <w:rsid w:val="00A77333"/>
    <w:rsid w:val="00A77561"/>
    <w:rsid w:val="00A7767A"/>
    <w:rsid w:val="00A776E4"/>
    <w:rsid w:val="00A779C7"/>
    <w:rsid w:val="00A779CE"/>
    <w:rsid w:val="00A779F9"/>
    <w:rsid w:val="00A77BFA"/>
    <w:rsid w:val="00A77DB4"/>
    <w:rsid w:val="00A77E0B"/>
    <w:rsid w:val="00A77FC1"/>
    <w:rsid w:val="00A806A2"/>
    <w:rsid w:val="00A809F7"/>
    <w:rsid w:val="00A80A18"/>
    <w:rsid w:val="00A80BEE"/>
    <w:rsid w:val="00A80C69"/>
    <w:rsid w:val="00A80D3D"/>
    <w:rsid w:val="00A80E1F"/>
    <w:rsid w:val="00A80F6F"/>
    <w:rsid w:val="00A81068"/>
    <w:rsid w:val="00A8111A"/>
    <w:rsid w:val="00A81145"/>
    <w:rsid w:val="00A81674"/>
    <w:rsid w:val="00A81A69"/>
    <w:rsid w:val="00A81F52"/>
    <w:rsid w:val="00A81FC2"/>
    <w:rsid w:val="00A820C6"/>
    <w:rsid w:val="00A82539"/>
    <w:rsid w:val="00A826C3"/>
    <w:rsid w:val="00A8272B"/>
    <w:rsid w:val="00A8277C"/>
    <w:rsid w:val="00A827D0"/>
    <w:rsid w:val="00A8299A"/>
    <w:rsid w:val="00A829BF"/>
    <w:rsid w:val="00A82A63"/>
    <w:rsid w:val="00A82B58"/>
    <w:rsid w:val="00A82B84"/>
    <w:rsid w:val="00A8300E"/>
    <w:rsid w:val="00A831A9"/>
    <w:rsid w:val="00A831E5"/>
    <w:rsid w:val="00A832C6"/>
    <w:rsid w:val="00A837CB"/>
    <w:rsid w:val="00A837D8"/>
    <w:rsid w:val="00A8385A"/>
    <w:rsid w:val="00A839B9"/>
    <w:rsid w:val="00A83B0F"/>
    <w:rsid w:val="00A83C01"/>
    <w:rsid w:val="00A83CC5"/>
    <w:rsid w:val="00A8411D"/>
    <w:rsid w:val="00A84138"/>
    <w:rsid w:val="00A8429A"/>
    <w:rsid w:val="00A84558"/>
    <w:rsid w:val="00A84670"/>
    <w:rsid w:val="00A84889"/>
    <w:rsid w:val="00A8489E"/>
    <w:rsid w:val="00A84934"/>
    <w:rsid w:val="00A84ACD"/>
    <w:rsid w:val="00A84B13"/>
    <w:rsid w:val="00A84B2E"/>
    <w:rsid w:val="00A84BE5"/>
    <w:rsid w:val="00A84D06"/>
    <w:rsid w:val="00A8504E"/>
    <w:rsid w:val="00A850FA"/>
    <w:rsid w:val="00A8521B"/>
    <w:rsid w:val="00A853E7"/>
    <w:rsid w:val="00A85487"/>
    <w:rsid w:val="00A855DD"/>
    <w:rsid w:val="00A8576C"/>
    <w:rsid w:val="00A85894"/>
    <w:rsid w:val="00A85B8C"/>
    <w:rsid w:val="00A85C00"/>
    <w:rsid w:val="00A85E13"/>
    <w:rsid w:val="00A85FB2"/>
    <w:rsid w:val="00A860D3"/>
    <w:rsid w:val="00A860EC"/>
    <w:rsid w:val="00A86259"/>
    <w:rsid w:val="00A86494"/>
    <w:rsid w:val="00A86502"/>
    <w:rsid w:val="00A86515"/>
    <w:rsid w:val="00A86A22"/>
    <w:rsid w:val="00A86C1A"/>
    <w:rsid w:val="00A87034"/>
    <w:rsid w:val="00A873B9"/>
    <w:rsid w:val="00A87593"/>
    <w:rsid w:val="00A875D2"/>
    <w:rsid w:val="00A876A3"/>
    <w:rsid w:val="00A877A0"/>
    <w:rsid w:val="00A8783C"/>
    <w:rsid w:val="00A87D28"/>
    <w:rsid w:val="00A87D74"/>
    <w:rsid w:val="00A87E65"/>
    <w:rsid w:val="00A87F14"/>
    <w:rsid w:val="00A87FFD"/>
    <w:rsid w:val="00A90346"/>
    <w:rsid w:val="00A90362"/>
    <w:rsid w:val="00A9040A"/>
    <w:rsid w:val="00A90487"/>
    <w:rsid w:val="00A905A9"/>
    <w:rsid w:val="00A9066F"/>
    <w:rsid w:val="00A906FD"/>
    <w:rsid w:val="00A90769"/>
    <w:rsid w:val="00A90875"/>
    <w:rsid w:val="00A90B0B"/>
    <w:rsid w:val="00A90B9E"/>
    <w:rsid w:val="00A90C61"/>
    <w:rsid w:val="00A90D47"/>
    <w:rsid w:val="00A90DB5"/>
    <w:rsid w:val="00A90F1D"/>
    <w:rsid w:val="00A910D9"/>
    <w:rsid w:val="00A912B1"/>
    <w:rsid w:val="00A9154E"/>
    <w:rsid w:val="00A915B2"/>
    <w:rsid w:val="00A91748"/>
    <w:rsid w:val="00A91CA6"/>
    <w:rsid w:val="00A920CD"/>
    <w:rsid w:val="00A926B6"/>
    <w:rsid w:val="00A92823"/>
    <w:rsid w:val="00A92843"/>
    <w:rsid w:val="00A92977"/>
    <w:rsid w:val="00A92A9F"/>
    <w:rsid w:val="00A92C19"/>
    <w:rsid w:val="00A92F05"/>
    <w:rsid w:val="00A932CD"/>
    <w:rsid w:val="00A933EC"/>
    <w:rsid w:val="00A93421"/>
    <w:rsid w:val="00A93587"/>
    <w:rsid w:val="00A93669"/>
    <w:rsid w:val="00A93869"/>
    <w:rsid w:val="00A938FC"/>
    <w:rsid w:val="00A93962"/>
    <w:rsid w:val="00A93A72"/>
    <w:rsid w:val="00A93D9A"/>
    <w:rsid w:val="00A93DAF"/>
    <w:rsid w:val="00A9406B"/>
    <w:rsid w:val="00A940D4"/>
    <w:rsid w:val="00A9418C"/>
    <w:rsid w:val="00A941E5"/>
    <w:rsid w:val="00A94300"/>
    <w:rsid w:val="00A94531"/>
    <w:rsid w:val="00A94652"/>
    <w:rsid w:val="00A94B7D"/>
    <w:rsid w:val="00A94D43"/>
    <w:rsid w:val="00A94D45"/>
    <w:rsid w:val="00A94DFC"/>
    <w:rsid w:val="00A94EA9"/>
    <w:rsid w:val="00A952E2"/>
    <w:rsid w:val="00A95370"/>
    <w:rsid w:val="00A95408"/>
    <w:rsid w:val="00A954C2"/>
    <w:rsid w:val="00A9565C"/>
    <w:rsid w:val="00A95756"/>
    <w:rsid w:val="00A958AA"/>
    <w:rsid w:val="00A95940"/>
    <w:rsid w:val="00A95D3D"/>
    <w:rsid w:val="00A9601F"/>
    <w:rsid w:val="00A96104"/>
    <w:rsid w:val="00A9686C"/>
    <w:rsid w:val="00A969EC"/>
    <w:rsid w:val="00A96C80"/>
    <w:rsid w:val="00A96DDC"/>
    <w:rsid w:val="00A96E11"/>
    <w:rsid w:val="00A97111"/>
    <w:rsid w:val="00A97123"/>
    <w:rsid w:val="00A97152"/>
    <w:rsid w:val="00A9736A"/>
    <w:rsid w:val="00A974E3"/>
    <w:rsid w:val="00A97728"/>
    <w:rsid w:val="00A97BA4"/>
    <w:rsid w:val="00A97CE6"/>
    <w:rsid w:val="00A97DFF"/>
    <w:rsid w:val="00A97E39"/>
    <w:rsid w:val="00A97EEA"/>
    <w:rsid w:val="00A97F78"/>
    <w:rsid w:val="00AA003B"/>
    <w:rsid w:val="00AA009C"/>
    <w:rsid w:val="00AA0125"/>
    <w:rsid w:val="00AA0396"/>
    <w:rsid w:val="00AA067B"/>
    <w:rsid w:val="00AA06A5"/>
    <w:rsid w:val="00AA09CA"/>
    <w:rsid w:val="00AA0A40"/>
    <w:rsid w:val="00AA0B59"/>
    <w:rsid w:val="00AA0BA8"/>
    <w:rsid w:val="00AA0C34"/>
    <w:rsid w:val="00AA0E66"/>
    <w:rsid w:val="00AA0E6E"/>
    <w:rsid w:val="00AA1079"/>
    <w:rsid w:val="00AA1385"/>
    <w:rsid w:val="00AA14AB"/>
    <w:rsid w:val="00AA157B"/>
    <w:rsid w:val="00AA15C8"/>
    <w:rsid w:val="00AA166B"/>
    <w:rsid w:val="00AA17CA"/>
    <w:rsid w:val="00AA1877"/>
    <w:rsid w:val="00AA1897"/>
    <w:rsid w:val="00AA1C0D"/>
    <w:rsid w:val="00AA1E05"/>
    <w:rsid w:val="00AA1EB2"/>
    <w:rsid w:val="00AA1FD4"/>
    <w:rsid w:val="00AA2017"/>
    <w:rsid w:val="00AA2163"/>
    <w:rsid w:val="00AA21EB"/>
    <w:rsid w:val="00AA21FC"/>
    <w:rsid w:val="00AA257B"/>
    <w:rsid w:val="00AA258D"/>
    <w:rsid w:val="00AA2640"/>
    <w:rsid w:val="00AA28F1"/>
    <w:rsid w:val="00AA29E0"/>
    <w:rsid w:val="00AA2A5D"/>
    <w:rsid w:val="00AA2ED5"/>
    <w:rsid w:val="00AA3377"/>
    <w:rsid w:val="00AA33B7"/>
    <w:rsid w:val="00AA34A7"/>
    <w:rsid w:val="00AA34D6"/>
    <w:rsid w:val="00AA37CA"/>
    <w:rsid w:val="00AA39A1"/>
    <w:rsid w:val="00AA3C2B"/>
    <w:rsid w:val="00AA3E7E"/>
    <w:rsid w:val="00AA4141"/>
    <w:rsid w:val="00AA4365"/>
    <w:rsid w:val="00AA444B"/>
    <w:rsid w:val="00AA4576"/>
    <w:rsid w:val="00AA46CF"/>
    <w:rsid w:val="00AA4871"/>
    <w:rsid w:val="00AA48FA"/>
    <w:rsid w:val="00AA4B09"/>
    <w:rsid w:val="00AA4B4D"/>
    <w:rsid w:val="00AA4CC0"/>
    <w:rsid w:val="00AA4DA2"/>
    <w:rsid w:val="00AA4F1F"/>
    <w:rsid w:val="00AA501C"/>
    <w:rsid w:val="00AA5111"/>
    <w:rsid w:val="00AA53C3"/>
    <w:rsid w:val="00AA58B2"/>
    <w:rsid w:val="00AA590C"/>
    <w:rsid w:val="00AA5B53"/>
    <w:rsid w:val="00AA5BD7"/>
    <w:rsid w:val="00AA5C7A"/>
    <w:rsid w:val="00AA5D26"/>
    <w:rsid w:val="00AA5D52"/>
    <w:rsid w:val="00AA5F72"/>
    <w:rsid w:val="00AA5F99"/>
    <w:rsid w:val="00AA61ED"/>
    <w:rsid w:val="00AA6206"/>
    <w:rsid w:val="00AA6586"/>
    <w:rsid w:val="00AA679A"/>
    <w:rsid w:val="00AA67E5"/>
    <w:rsid w:val="00AA6B1F"/>
    <w:rsid w:val="00AA6BB7"/>
    <w:rsid w:val="00AA6C3D"/>
    <w:rsid w:val="00AA6C50"/>
    <w:rsid w:val="00AA6DD9"/>
    <w:rsid w:val="00AA6F9F"/>
    <w:rsid w:val="00AA7534"/>
    <w:rsid w:val="00AA7A0E"/>
    <w:rsid w:val="00AA7A55"/>
    <w:rsid w:val="00AA7C20"/>
    <w:rsid w:val="00AB00BB"/>
    <w:rsid w:val="00AB00ED"/>
    <w:rsid w:val="00AB0355"/>
    <w:rsid w:val="00AB0435"/>
    <w:rsid w:val="00AB0437"/>
    <w:rsid w:val="00AB047F"/>
    <w:rsid w:val="00AB052E"/>
    <w:rsid w:val="00AB0577"/>
    <w:rsid w:val="00AB05FC"/>
    <w:rsid w:val="00AB0644"/>
    <w:rsid w:val="00AB09D4"/>
    <w:rsid w:val="00AB0C34"/>
    <w:rsid w:val="00AB0D5B"/>
    <w:rsid w:val="00AB0E68"/>
    <w:rsid w:val="00AB0EA2"/>
    <w:rsid w:val="00AB0F98"/>
    <w:rsid w:val="00AB183E"/>
    <w:rsid w:val="00AB18AE"/>
    <w:rsid w:val="00AB18E4"/>
    <w:rsid w:val="00AB191C"/>
    <w:rsid w:val="00AB1A21"/>
    <w:rsid w:val="00AB1A87"/>
    <w:rsid w:val="00AB1AAC"/>
    <w:rsid w:val="00AB1ACE"/>
    <w:rsid w:val="00AB1BD8"/>
    <w:rsid w:val="00AB1C34"/>
    <w:rsid w:val="00AB2089"/>
    <w:rsid w:val="00AB23F2"/>
    <w:rsid w:val="00AB248D"/>
    <w:rsid w:val="00AB2664"/>
    <w:rsid w:val="00AB27ED"/>
    <w:rsid w:val="00AB2A81"/>
    <w:rsid w:val="00AB2B78"/>
    <w:rsid w:val="00AB2F33"/>
    <w:rsid w:val="00AB30A4"/>
    <w:rsid w:val="00AB3179"/>
    <w:rsid w:val="00AB31D1"/>
    <w:rsid w:val="00AB3353"/>
    <w:rsid w:val="00AB36C1"/>
    <w:rsid w:val="00AB3726"/>
    <w:rsid w:val="00AB3748"/>
    <w:rsid w:val="00AB379F"/>
    <w:rsid w:val="00AB38CB"/>
    <w:rsid w:val="00AB3994"/>
    <w:rsid w:val="00AB3998"/>
    <w:rsid w:val="00AB41BC"/>
    <w:rsid w:val="00AB448D"/>
    <w:rsid w:val="00AB44A6"/>
    <w:rsid w:val="00AB457F"/>
    <w:rsid w:val="00AB4A1B"/>
    <w:rsid w:val="00AB4ACE"/>
    <w:rsid w:val="00AB4C29"/>
    <w:rsid w:val="00AB4EA3"/>
    <w:rsid w:val="00AB537F"/>
    <w:rsid w:val="00AB55E0"/>
    <w:rsid w:val="00AB59FE"/>
    <w:rsid w:val="00AB5C08"/>
    <w:rsid w:val="00AB5C7D"/>
    <w:rsid w:val="00AB5DF8"/>
    <w:rsid w:val="00AB5E45"/>
    <w:rsid w:val="00AB6193"/>
    <w:rsid w:val="00AB6245"/>
    <w:rsid w:val="00AB6487"/>
    <w:rsid w:val="00AB666D"/>
    <w:rsid w:val="00AB6749"/>
    <w:rsid w:val="00AB685E"/>
    <w:rsid w:val="00AB6C88"/>
    <w:rsid w:val="00AB6CAD"/>
    <w:rsid w:val="00AB715A"/>
    <w:rsid w:val="00AB7271"/>
    <w:rsid w:val="00AB751E"/>
    <w:rsid w:val="00AB7A06"/>
    <w:rsid w:val="00AB7B04"/>
    <w:rsid w:val="00AB7C77"/>
    <w:rsid w:val="00AB7D2A"/>
    <w:rsid w:val="00AB7F52"/>
    <w:rsid w:val="00AB7F8D"/>
    <w:rsid w:val="00AC01F9"/>
    <w:rsid w:val="00AC04ED"/>
    <w:rsid w:val="00AC0690"/>
    <w:rsid w:val="00AC0788"/>
    <w:rsid w:val="00AC09A4"/>
    <w:rsid w:val="00AC0AF2"/>
    <w:rsid w:val="00AC0C80"/>
    <w:rsid w:val="00AC0D3C"/>
    <w:rsid w:val="00AC1099"/>
    <w:rsid w:val="00AC10D5"/>
    <w:rsid w:val="00AC1282"/>
    <w:rsid w:val="00AC135F"/>
    <w:rsid w:val="00AC1556"/>
    <w:rsid w:val="00AC15CB"/>
    <w:rsid w:val="00AC171F"/>
    <w:rsid w:val="00AC1783"/>
    <w:rsid w:val="00AC1821"/>
    <w:rsid w:val="00AC1872"/>
    <w:rsid w:val="00AC1AF0"/>
    <w:rsid w:val="00AC1DEA"/>
    <w:rsid w:val="00AC1F01"/>
    <w:rsid w:val="00AC21BD"/>
    <w:rsid w:val="00AC2334"/>
    <w:rsid w:val="00AC23ED"/>
    <w:rsid w:val="00AC267A"/>
    <w:rsid w:val="00AC2908"/>
    <w:rsid w:val="00AC2C1F"/>
    <w:rsid w:val="00AC2E7F"/>
    <w:rsid w:val="00AC2FA6"/>
    <w:rsid w:val="00AC3371"/>
    <w:rsid w:val="00AC3423"/>
    <w:rsid w:val="00AC38F7"/>
    <w:rsid w:val="00AC3902"/>
    <w:rsid w:val="00AC3912"/>
    <w:rsid w:val="00AC3C6A"/>
    <w:rsid w:val="00AC3E97"/>
    <w:rsid w:val="00AC40E1"/>
    <w:rsid w:val="00AC43B9"/>
    <w:rsid w:val="00AC4423"/>
    <w:rsid w:val="00AC462F"/>
    <w:rsid w:val="00AC488D"/>
    <w:rsid w:val="00AC493D"/>
    <w:rsid w:val="00AC4ABB"/>
    <w:rsid w:val="00AC4D7D"/>
    <w:rsid w:val="00AC4DC1"/>
    <w:rsid w:val="00AC4E0A"/>
    <w:rsid w:val="00AC4F03"/>
    <w:rsid w:val="00AC526A"/>
    <w:rsid w:val="00AC5391"/>
    <w:rsid w:val="00AC54A3"/>
    <w:rsid w:val="00AC55CE"/>
    <w:rsid w:val="00AC57D7"/>
    <w:rsid w:val="00AC5844"/>
    <w:rsid w:val="00AC5D6B"/>
    <w:rsid w:val="00AC62FB"/>
    <w:rsid w:val="00AC6551"/>
    <w:rsid w:val="00AC6639"/>
    <w:rsid w:val="00AC66FD"/>
    <w:rsid w:val="00AC670D"/>
    <w:rsid w:val="00AC682D"/>
    <w:rsid w:val="00AC682F"/>
    <w:rsid w:val="00AC6B87"/>
    <w:rsid w:val="00AC6C6E"/>
    <w:rsid w:val="00AC6DD4"/>
    <w:rsid w:val="00AC7068"/>
    <w:rsid w:val="00AC79B1"/>
    <w:rsid w:val="00AC79F7"/>
    <w:rsid w:val="00AC7ADB"/>
    <w:rsid w:val="00AC7EF6"/>
    <w:rsid w:val="00AD0246"/>
    <w:rsid w:val="00AD0374"/>
    <w:rsid w:val="00AD0643"/>
    <w:rsid w:val="00AD073B"/>
    <w:rsid w:val="00AD083C"/>
    <w:rsid w:val="00AD08B1"/>
    <w:rsid w:val="00AD0C7E"/>
    <w:rsid w:val="00AD0DE9"/>
    <w:rsid w:val="00AD10F6"/>
    <w:rsid w:val="00AD1489"/>
    <w:rsid w:val="00AD16B4"/>
    <w:rsid w:val="00AD1CD7"/>
    <w:rsid w:val="00AD1F1A"/>
    <w:rsid w:val="00AD212A"/>
    <w:rsid w:val="00AD2177"/>
    <w:rsid w:val="00AD21AE"/>
    <w:rsid w:val="00AD2414"/>
    <w:rsid w:val="00AD2714"/>
    <w:rsid w:val="00AD271A"/>
    <w:rsid w:val="00AD292C"/>
    <w:rsid w:val="00AD2A3D"/>
    <w:rsid w:val="00AD2A9F"/>
    <w:rsid w:val="00AD2B09"/>
    <w:rsid w:val="00AD2B48"/>
    <w:rsid w:val="00AD2BB9"/>
    <w:rsid w:val="00AD2F09"/>
    <w:rsid w:val="00AD2F1C"/>
    <w:rsid w:val="00AD3165"/>
    <w:rsid w:val="00AD3514"/>
    <w:rsid w:val="00AD36C5"/>
    <w:rsid w:val="00AD37E7"/>
    <w:rsid w:val="00AD3CC9"/>
    <w:rsid w:val="00AD3DBB"/>
    <w:rsid w:val="00AD3EFF"/>
    <w:rsid w:val="00AD3F22"/>
    <w:rsid w:val="00AD3F7A"/>
    <w:rsid w:val="00AD40A1"/>
    <w:rsid w:val="00AD41FB"/>
    <w:rsid w:val="00AD43B0"/>
    <w:rsid w:val="00AD4823"/>
    <w:rsid w:val="00AD48B6"/>
    <w:rsid w:val="00AD48D9"/>
    <w:rsid w:val="00AD4B0D"/>
    <w:rsid w:val="00AD4EC3"/>
    <w:rsid w:val="00AD4FD4"/>
    <w:rsid w:val="00AD525A"/>
    <w:rsid w:val="00AD52CA"/>
    <w:rsid w:val="00AD5454"/>
    <w:rsid w:val="00AD565B"/>
    <w:rsid w:val="00AD589D"/>
    <w:rsid w:val="00AD590D"/>
    <w:rsid w:val="00AD59EC"/>
    <w:rsid w:val="00AD5B2D"/>
    <w:rsid w:val="00AD610F"/>
    <w:rsid w:val="00AD63D2"/>
    <w:rsid w:val="00AD64AB"/>
    <w:rsid w:val="00AD6608"/>
    <w:rsid w:val="00AD6693"/>
    <w:rsid w:val="00AD6C4D"/>
    <w:rsid w:val="00AD6CDA"/>
    <w:rsid w:val="00AD6D72"/>
    <w:rsid w:val="00AD6E8D"/>
    <w:rsid w:val="00AD707F"/>
    <w:rsid w:val="00AD7209"/>
    <w:rsid w:val="00AD7272"/>
    <w:rsid w:val="00AD74C4"/>
    <w:rsid w:val="00AD75F9"/>
    <w:rsid w:val="00AD7652"/>
    <w:rsid w:val="00AD7809"/>
    <w:rsid w:val="00AD7969"/>
    <w:rsid w:val="00AD7AA5"/>
    <w:rsid w:val="00AD7E6A"/>
    <w:rsid w:val="00AE0152"/>
    <w:rsid w:val="00AE015A"/>
    <w:rsid w:val="00AE024B"/>
    <w:rsid w:val="00AE0269"/>
    <w:rsid w:val="00AE04EB"/>
    <w:rsid w:val="00AE0880"/>
    <w:rsid w:val="00AE09FC"/>
    <w:rsid w:val="00AE0AFE"/>
    <w:rsid w:val="00AE0C91"/>
    <w:rsid w:val="00AE0D82"/>
    <w:rsid w:val="00AE0ED9"/>
    <w:rsid w:val="00AE0FCC"/>
    <w:rsid w:val="00AE10C3"/>
    <w:rsid w:val="00AE147D"/>
    <w:rsid w:val="00AE1630"/>
    <w:rsid w:val="00AE1661"/>
    <w:rsid w:val="00AE16B3"/>
    <w:rsid w:val="00AE16C2"/>
    <w:rsid w:val="00AE1D5D"/>
    <w:rsid w:val="00AE2423"/>
    <w:rsid w:val="00AE2A31"/>
    <w:rsid w:val="00AE2BDA"/>
    <w:rsid w:val="00AE2CB2"/>
    <w:rsid w:val="00AE2E90"/>
    <w:rsid w:val="00AE32F2"/>
    <w:rsid w:val="00AE33E3"/>
    <w:rsid w:val="00AE35F7"/>
    <w:rsid w:val="00AE36C6"/>
    <w:rsid w:val="00AE37ED"/>
    <w:rsid w:val="00AE3A79"/>
    <w:rsid w:val="00AE3B8F"/>
    <w:rsid w:val="00AE3EA2"/>
    <w:rsid w:val="00AE3EF0"/>
    <w:rsid w:val="00AE3F63"/>
    <w:rsid w:val="00AE40BC"/>
    <w:rsid w:val="00AE40FA"/>
    <w:rsid w:val="00AE412B"/>
    <w:rsid w:val="00AE41DD"/>
    <w:rsid w:val="00AE41EB"/>
    <w:rsid w:val="00AE42B5"/>
    <w:rsid w:val="00AE443B"/>
    <w:rsid w:val="00AE4454"/>
    <w:rsid w:val="00AE4919"/>
    <w:rsid w:val="00AE4A0C"/>
    <w:rsid w:val="00AE4A57"/>
    <w:rsid w:val="00AE4C61"/>
    <w:rsid w:val="00AE4E75"/>
    <w:rsid w:val="00AE4E89"/>
    <w:rsid w:val="00AE4F90"/>
    <w:rsid w:val="00AE508F"/>
    <w:rsid w:val="00AE50FD"/>
    <w:rsid w:val="00AE5168"/>
    <w:rsid w:val="00AE526F"/>
    <w:rsid w:val="00AE5390"/>
    <w:rsid w:val="00AE56A4"/>
    <w:rsid w:val="00AE58B4"/>
    <w:rsid w:val="00AE5CE7"/>
    <w:rsid w:val="00AE6089"/>
    <w:rsid w:val="00AE6177"/>
    <w:rsid w:val="00AE654B"/>
    <w:rsid w:val="00AE669D"/>
    <w:rsid w:val="00AE6836"/>
    <w:rsid w:val="00AE68E1"/>
    <w:rsid w:val="00AE6A35"/>
    <w:rsid w:val="00AE6AEB"/>
    <w:rsid w:val="00AE6D74"/>
    <w:rsid w:val="00AE6EA8"/>
    <w:rsid w:val="00AE7283"/>
    <w:rsid w:val="00AE731D"/>
    <w:rsid w:val="00AE735B"/>
    <w:rsid w:val="00AE7694"/>
    <w:rsid w:val="00AE7717"/>
    <w:rsid w:val="00AE7731"/>
    <w:rsid w:val="00AE7787"/>
    <w:rsid w:val="00AE77B6"/>
    <w:rsid w:val="00AE7912"/>
    <w:rsid w:val="00AE7E29"/>
    <w:rsid w:val="00AE7E5A"/>
    <w:rsid w:val="00AF0064"/>
    <w:rsid w:val="00AF0069"/>
    <w:rsid w:val="00AF01D2"/>
    <w:rsid w:val="00AF0520"/>
    <w:rsid w:val="00AF05BA"/>
    <w:rsid w:val="00AF06C6"/>
    <w:rsid w:val="00AF079F"/>
    <w:rsid w:val="00AF0C29"/>
    <w:rsid w:val="00AF0F86"/>
    <w:rsid w:val="00AF0FFA"/>
    <w:rsid w:val="00AF1096"/>
    <w:rsid w:val="00AF111B"/>
    <w:rsid w:val="00AF14C7"/>
    <w:rsid w:val="00AF1792"/>
    <w:rsid w:val="00AF1AE1"/>
    <w:rsid w:val="00AF1C7A"/>
    <w:rsid w:val="00AF1DA9"/>
    <w:rsid w:val="00AF2021"/>
    <w:rsid w:val="00AF2072"/>
    <w:rsid w:val="00AF24A7"/>
    <w:rsid w:val="00AF2513"/>
    <w:rsid w:val="00AF2863"/>
    <w:rsid w:val="00AF2C65"/>
    <w:rsid w:val="00AF2E2B"/>
    <w:rsid w:val="00AF2E47"/>
    <w:rsid w:val="00AF2FB3"/>
    <w:rsid w:val="00AF3057"/>
    <w:rsid w:val="00AF3104"/>
    <w:rsid w:val="00AF3166"/>
    <w:rsid w:val="00AF363C"/>
    <w:rsid w:val="00AF3971"/>
    <w:rsid w:val="00AF39CE"/>
    <w:rsid w:val="00AF3A2D"/>
    <w:rsid w:val="00AF3DBA"/>
    <w:rsid w:val="00AF3F29"/>
    <w:rsid w:val="00AF40F9"/>
    <w:rsid w:val="00AF4113"/>
    <w:rsid w:val="00AF471B"/>
    <w:rsid w:val="00AF47B0"/>
    <w:rsid w:val="00AF48AB"/>
    <w:rsid w:val="00AF4A1F"/>
    <w:rsid w:val="00AF4AA8"/>
    <w:rsid w:val="00AF4ABB"/>
    <w:rsid w:val="00AF4AF9"/>
    <w:rsid w:val="00AF4C33"/>
    <w:rsid w:val="00AF4C40"/>
    <w:rsid w:val="00AF4CE6"/>
    <w:rsid w:val="00AF4CF9"/>
    <w:rsid w:val="00AF4D76"/>
    <w:rsid w:val="00AF4DC7"/>
    <w:rsid w:val="00AF4EFB"/>
    <w:rsid w:val="00AF5107"/>
    <w:rsid w:val="00AF5152"/>
    <w:rsid w:val="00AF5196"/>
    <w:rsid w:val="00AF52FA"/>
    <w:rsid w:val="00AF5349"/>
    <w:rsid w:val="00AF54D6"/>
    <w:rsid w:val="00AF5603"/>
    <w:rsid w:val="00AF5688"/>
    <w:rsid w:val="00AF57DF"/>
    <w:rsid w:val="00AF5897"/>
    <w:rsid w:val="00AF58DA"/>
    <w:rsid w:val="00AF594A"/>
    <w:rsid w:val="00AF59AA"/>
    <w:rsid w:val="00AF5A02"/>
    <w:rsid w:val="00AF5BB4"/>
    <w:rsid w:val="00AF5BC6"/>
    <w:rsid w:val="00AF5C51"/>
    <w:rsid w:val="00AF5E51"/>
    <w:rsid w:val="00AF5F0C"/>
    <w:rsid w:val="00AF5FA9"/>
    <w:rsid w:val="00AF5FB2"/>
    <w:rsid w:val="00AF60BD"/>
    <w:rsid w:val="00AF61A7"/>
    <w:rsid w:val="00AF627C"/>
    <w:rsid w:val="00AF62D3"/>
    <w:rsid w:val="00AF648E"/>
    <w:rsid w:val="00AF6761"/>
    <w:rsid w:val="00AF67E6"/>
    <w:rsid w:val="00AF69E6"/>
    <w:rsid w:val="00AF6E33"/>
    <w:rsid w:val="00AF6F55"/>
    <w:rsid w:val="00AF6F87"/>
    <w:rsid w:val="00AF7041"/>
    <w:rsid w:val="00AF704D"/>
    <w:rsid w:val="00AF7364"/>
    <w:rsid w:val="00AF7435"/>
    <w:rsid w:val="00AF757C"/>
    <w:rsid w:val="00AF76FD"/>
    <w:rsid w:val="00AF7872"/>
    <w:rsid w:val="00AF794D"/>
    <w:rsid w:val="00AF79F0"/>
    <w:rsid w:val="00AF7BB8"/>
    <w:rsid w:val="00AF7D62"/>
    <w:rsid w:val="00AF7DD9"/>
    <w:rsid w:val="00AF7FBA"/>
    <w:rsid w:val="00B0046E"/>
    <w:rsid w:val="00B0052A"/>
    <w:rsid w:val="00B005DC"/>
    <w:rsid w:val="00B0062A"/>
    <w:rsid w:val="00B00841"/>
    <w:rsid w:val="00B0099A"/>
    <w:rsid w:val="00B00B66"/>
    <w:rsid w:val="00B00B9D"/>
    <w:rsid w:val="00B00E91"/>
    <w:rsid w:val="00B013EB"/>
    <w:rsid w:val="00B01427"/>
    <w:rsid w:val="00B01477"/>
    <w:rsid w:val="00B0152B"/>
    <w:rsid w:val="00B01623"/>
    <w:rsid w:val="00B0162A"/>
    <w:rsid w:val="00B01675"/>
    <w:rsid w:val="00B0178F"/>
    <w:rsid w:val="00B01997"/>
    <w:rsid w:val="00B0199F"/>
    <w:rsid w:val="00B01B04"/>
    <w:rsid w:val="00B01B4C"/>
    <w:rsid w:val="00B01B78"/>
    <w:rsid w:val="00B01BE5"/>
    <w:rsid w:val="00B01DEE"/>
    <w:rsid w:val="00B01F4F"/>
    <w:rsid w:val="00B0202D"/>
    <w:rsid w:val="00B020A5"/>
    <w:rsid w:val="00B024E1"/>
    <w:rsid w:val="00B02787"/>
    <w:rsid w:val="00B02899"/>
    <w:rsid w:val="00B028A3"/>
    <w:rsid w:val="00B02925"/>
    <w:rsid w:val="00B029BB"/>
    <w:rsid w:val="00B029EA"/>
    <w:rsid w:val="00B029FA"/>
    <w:rsid w:val="00B02AB1"/>
    <w:rsid w:val="00B02DC4"/>
    <w:rsid w:val="00B030F0"/>
    <w:rsid w:val="00B034E9"/>
    <w:rsid w:val="00B0380E"/>
    <w:rsid w:val="00B03817"/>
    <w:rsid w:val="00B03984"/>
    <w:rsid w:val="00B03EAC"/>
    <w:rsid w:val="00B03ED3"/>
    <w:rsid w:val="00B03F2B"/>
    <w:rsid w:val="00B042FE"/>
    <w:rsid w:val="00B044D5"/>
    <w:rsid w:val="00B045FC"/>
    <w:rsid w:val="00B04673"/>
    <w:rsid w:val="00B05019"/>
    <w:rsid w:val="00B05088"/>
    <w:rsid w:val="00B05333"/>
    <w:rsid w:val="00B057CB"/>
    <w:rsid w:val="00B0586C"/>
    <w:rsid w:val="00B05891"/>
    <w:rsid w:val="00B058F1"/>
    <w:rsid w:val="00B05B48"/>
    <w:rsid w:val="00B05D6C"/>
    <w:rsid w:val="00B05DBD"/>
    <w:rsid w:val="00B05E0A"/>
    <w:rsid w:val="00B05FFB"/>
    <w:rsid w:val="00B0609C"/>
    <w:rsid w:val="00B061CC"/>
    <w:rsid w:val="00B061F6"/>
    <w:rsid w:val="00B064F9"/>
    <w:rsid w:val="00B06502"/>
    <w:rsid w:val="00B06539"/>
    <w:rsid w:val="00B066B5"/>
    <w:rsid w:val="00B068A1"/>
    <w:rsid w:val="00B0690A"/>
    <w:rsid w:val="00B06B7C"/>
    <w:rsid w:val="00B06D34"/>
    <w:rsid w:val="00B06DB3"/>
    <w:rsid w:val="00B06E0C"/>
    <w:rsid w:val="00B06E17"/>
    <w:rsid w:val="00B06F52"/>
    <w:rsid w:val="00B06FDD"/>
    <w:rsid w:val="00B07134"/>
    <w:rsid w:val="00B0715E"/>
    <w:rsid w:val="00B07270"/>
    <w:rsid w:val="00B0759F"/>
    <w:rsid w:val="00B076DB"/>
    <w:rsid w:val="00B07771"/>
    <w:rsid w:val="00B0780A"/>
    <w:rsid w:val="00B07B16"/>
    <w:rsid w:val="00B07B70"/>
    <w:rsid w:val="00B10139"/>
    <w:rsid w:val="00B10219"/>
    <w:rsid w:val="00B1074E"/>
    <w:rsid w:val="00B107CB"/>
    <w:rsid w:val="00B10851"/>
    <w:rsid w:val="00B10951"/>
    <w:rsid w:val="00B10A73"/>
    <w:rsid w:val="00B10A76"/>
    <w:rsid w:val="00B10ACB"/>
    <w:rsid w:val="00B10CBD"/>
    <w:rsid w:val="00B10D38"/>
    <w:rsid w:val="00B10D44"/>
    <w:rsid w:val="00B10D80"/>
    <w:rsid w:val="00B10EA3"/>
    <w:rsid w:val="00B11035"/>
    <w:rsid w:val="00B1105A"/>
    <w:rsid w:val="00B11121"/>
    <w:rsid w:val="00B11156"/>
    <w:rsid w:val="00B11676"/>
    <w:rsid w:val="00B117C1"/>
    <w:rsid w:val="00B1182E"/>
    <w:rsid w:val="00B11A91"/>
    <w:rsid w:val="00B11C51"/>
    <w:rsid w:val="00B11C5A"/>
    <w:rsid w:val="00B11C88"/>
    <w:rsid w:val="00B1217F"/>
    <w:rsid w:val="00B12300"/>
    <w:rsid w:val="00B1236D"/>
    <w:rsid w:val="00B12427"/>
    <w:rsid w:val="00B12462"/>
    <w:rsid w:val="00B124C9"/>
    <w:rsid w:val="00B12669"/>
    <w:rsid w:val="00B12A6A"/>
    <w:rsid w:val="00B12ED5"/>
    <w:rsid w:val="00B12F5B"/>
    <w:rsid w:val="00B12FA8"/>
    <w:rsid w:val="00B1309E"/>
    <w:rsid w:val="00B130D4"/>
    <w:rsid w:val="00B131A0"/>
    <w:rsid w:val="00B1379C"/>
    <w:rsid w:val="00B1390D"/>
    <w:rsid w:val="00B13EA1"/>
    <w:rsid w:val="00B141A3"/>
    <w:rsid w:val="00B143C5"/>
    <w:rsid w:val="00B14459"/>
    <w:rsid w:val="00B145BD"/>
    <w:rsid w:val="00B147D0"/>
    <w:rsid w:val="00B147EC"/>
    <w:rsid w:val="00B14899"/>
    <w:rsid w:val="00B14A19"/>
    <w:rsid w:val="00B14AF5"/>
    <w:rsid w:val="00B14CFA"/>
    <w:rsid w:val="00B14D7A"/>
    <w:rsid w:val="00B1506A"/>
    <w:rsid w:val="00B153D7"/>
    <w:rsid w:val="00B1563E"/>
    <w:rsid w:val="00B15F01"/>
    <w:rsid w:val="00B15F63"/>
    <w:rsid w:val="00B16031"/>
    <w:rsid w:val="00B16226"/>
    <w:rsid w:val="00B1638C"/>
    <w:rsid w:val="00B163E2"/>
    <w:rsid w:val="00B1652E"/>
    <w:rsid w:val="00B167F4"/>
    <w:rsid w:val="00B169AF"/>
    <w:rsid w:val="00B16BBA"/>
    <w:rsid w:val="00B16C06"/>
    <w:rsid w:val="00B16C7D"/>
    <w:rsid w:val="00B16DF6"/>
    <w:rsid w:val="00B16F0E"/>
    <w:rsid w:val="00B16FDD"/>
    <w:rsid w:val="00B170CC"/>
    <w:rsid w:val="00B17155"/>
    <w:rsid w:val="00B17561"/>
    <w:rsid w:val="00B1759B"/>
    <w:rsid w:val="00B175D3"/>
    <w:rsid w:val="00B17607"/>
    <w:rsid w:val="00B17717"/>
    <w:rsid w:val="00B1779D"/>
    <w:rsid w:val="00B177B5"/>
    <w:rsid w:val="00B178F0"/>
    <w:rsid w:val="00B1793C"/>
    <w:rsid w:val="00B17A2B"/>
    <w:rsid w:val="00B17B49"/>
    <w:rsid w:val="00B17D58"/>
    <w:rsid w:val="00B17EA0"/>
    <w:rsid w:val="00B17EC0"/>
    <w:rsid w:val="00B202DD"/>
    <w:rsid w:val="00B20411"/>
    <w:rsid w:val="00B204EF"/>
    <w:rsid w:val="00B205E1"/>
    <w:rsid w:val="00B207DB"/>
    <w:rsid w:val="00B208AA"/>
    <w:rsid w:val="00B20929"/>
    <w:rsid w:val="00B209A3"/>
    <w:rsid w:val="00B209CC"/>
    <w:rsid w:val="00B20B17"/>
    <w:rsid w:val="00B20E97"/>
    <w:rsid w:val="00B21039"/>
    <w:rsid w:val="00B210AF"/>
    <w:rsid w:val="00B21341"/>
    <w:rsid w:val="00B2135D"/>
    <w:rsid w:val="00B215DA"/>
    <w:rsid w:val="00B21621"/>
    <w:rsid w:val="00B21B2B"/>
    <w:rsid w:val="00B21CBE"/>
    <w:rsid w:val="00B2211E"/>
    <w:rsid w:val="00B2286B"/>
    <w:rsid w:val="00B22C38"/>
    <w:rsid w:val="00B22E34"/>
    <w:rsid w:val="00B22E44"/>
    <w:rsid w:val="00B22F7F"/>
    <w:rsid w:val="00B2308E"/>
    <w:rsid w:val="00B231EB"/>
    <w:rsid w:val="00B235EC"/>
    <w:rsid w:val="00B23780"/>
    <w:rsid w:val="00B23D0D"/>
    <w:rsid w:val="00B23E34"/>
    <w:rsid w:val="00B2414D"/>
    <w:rsid w:val="00B24585"/>
    <w:rsid w:val="00B249C9"/>
    <w:rsid w:val="00B24E0F"/>
    <w:rsid w:val="00B25096"/>
    <w:rsid w:val="00B25168"/>
    <w:rsid w:val="00B25197"/>
    <w:rsid w:val="00B254BE"/>
    <w:rsid w:val="00B254C3"/>
    <w:rsid w:val="00B25514"/>
    <w:rsid w:val="00B2567A"/>
    <w:rsid w:val="00B25830"/>
    <w:rsid w:val="00B259A9"/>
    <w:rsid w:val="00B25A75"/>
    <w:rsid w:val="00B25B37"/>
    <w:rsid w:val="00B25F2B"/>
    <w:rsid w:val="00B25F69"/>
    <w:rsid w:val="00B26191"/>
    <w:rsid w:val="00B26284"/>
    <w:rsid w:val="00B26637"/>
    <w:rsid w:val="00B2681F"/>
    <w:rsid w:val="00B26879"/>
    <w:rsid w:val="00B26A92"/>
    <w:rsid w:val="00B26CA2"/>
    <w:rsid w:val="00B26D3C"/>
    <w:rsid w:val="00B26D90"/>
    <w:rsid w:val="00B26F8C"/>
    <w:rsid w:val="00B271CF"/>
    <w:rsid w:val="00B273A8"/>
    <w:rsid w:val="00B2752D"/>
    <w:rsid w:val="00B279B6"/>
    <w:rsid w:val="00B27A3E"/>
    <w:rsid w:val="00B27A62"/>
    <w:rsid w:val="00B27AAB"/>
    <w:rsid w:val="00B27E00"/>
    <w:rsid w:val="00B27E99"/>
    <w:rsid w:val="00B27F2E"/>
    <w:rsid w:val="00B27FE4"/>
    <w:rsid w:val="00B30041"/>
    <w:rsid w:val="00B300F3"/>
    <w:rsid w:val="00B302DB"/>
    <w:rsid w:val="00B30748"/>
    <w:rsid w:val="00B30862"/>
    <w:rsid w:val="00B308D9"/>
    <w:rsid w:val="00B309B4"/>
    <w:rsid w:val="00B309D1"/>
    <w:rsid w:val="00B30E86"/>
    <w:rsid w:val="00B30EA1"/>
    <w:rsid w:val="00B30ED2"/>
    <w:rsid w:val="00B30F99"/>
    <w:rsid w:val="00B31066"/>
    <w:rsid w:val="00B31071"/>
    <w:rsid w:val="00B31367"/>
    <w:rsid w:val="00B31468"/>
    <w:rsid w:val="00B3162B"/>
    <w:rsid w:val="00B3169E"/>
    <w:rsid w:val="00B316C5"/>
    <w:rsid w:val="00B318E8"/>
    <w:rsid w:val="00B31BAC"/>
    <w:rsid w:val="00B31C89"/>
    <w:rsid w:val="00B31D02"/>
    <w:rsid w:val="00B31D54"/>
    <w:rsid w:val="00B31E07"/>
    <w:rsid w:val="00B31ECB"/>
    <w:rsid w:val="00B325EB"/>
    <w:rsid w:val="00B32672"/>
    <w:rsid w:val="00B32862"/>
    <w:rsid w:val="00B32939"/>
    <w:rsid w:val="00B3297F"/>
    <w:rsid w:val="00B32ADC"/>
    <w:rsid w:val="00B32B32"/>
    <w:rsid w:val="00B32D2B"/>
    <w:rsid w:val="00B32E7E"/>
    <w:rsid w:val="00B33124"/>
    <w:rsid w:val="00B3312C"/>
    <w:rsid w:val="00B33299"/>
    <w:rsid w:val="00B334CE"/>
    <w:rsid w:val="00B33946"/>
    <w:rsid w:val="00B339FA"/>
    <w:rsid w:val="00B33B5D"/>
    <w:rsid w:val="00B33BFE"/>
    <w:rsid w:val="00B33CB9"/>
    <w:rsid w:val="00B33D67"/>
    <w:rsid w:val="00B33EA0"/>
    <w:rsid w:val="00B3400F"/>
    <w:rsid w:val="00B3410A"/>
    <w:rsid w:val="00B34152"/>
    <w:rsid w:val="00B341EB"/>
    <w:rsid w:val="00B34200"/>
    <w:rsid w:val="00B34211"/>
    <w:rsid w:val="00B3425D"/>
    <w:rsid w:val="00B3429B"/>
    <w:rsid w:val="00B342AC"/>
    <w:rsid w:val="00B34441"/>
    <w:rsid w:val="00B345CB"/>
    <w:rsid w:val="00B34973"/>
    <w:rsid w:val="00B34B6B"/>
    <w:rsid w:val="00B34C90"/>
    <w:rsid w:val="00B34FA1"/>
    <w:rsid w:val="00B3506B"/>
    <w:rsid w:val="00B3510A"/>
    <w:rsid w:val="00B35154"/>
    <w:rsid w:val="00B35339"/>
    <w:rsid w:val="00B354B6"/>
    <w:rsid w:val="00B359EA"/>
    <w:rsid w:val="00B35B6D"/>
    <w:rsid w:val="00B35C73"/>
    <w:rsid w:val="00B35F51"/>
    <w:rsid w:val="00B36223"/>
    <w:rsid w:val="00B362F0"/>
    <w:rsid w:val="00B364E9"/>
    <w:rsid w:val="00B365DF"/>
    <w:rsid w:val="00B36649"/>
    <w:rsid w:val="00B366F8"/>
    <w:rsid w:val="00B36706"/>
    <w:rsid w:val="00B3679B"/>
    <w:rsid w:val="00B36890"/>
    <w:rsid w:val="00B36D4C"/>
    <w:rsid w:val="00B36D4E"/>
    <w:rsid w:val="00B371D5"/>
    <w:rsid w:val="00B37313"/>
    <w:rsid w:val="00B373C8"/>
    <w:rsid w:val="00B37424"/>
    <w:rsid w:val="00B37659"/>
    <w:rsid w:val="00B376B4"/>
    <w:rsid w:val="00B376BC"/>
    <w:rsid w:val="00B37721"/>
    <w:rsid w:val="00B3789F"/>
    <w:rsid w:val="00B378BD"/>
    <w:rsid w:val="00B37998"/>
    <w:rsid w:val="00B37B13"/>
    <w:rsid w:val="00B37B6F"/>
    <w:rsid w:val="00B37BBE"/>
    <w:rsid w:val="00B37C01"/>
    <w:rsid w:val="00B37C52"/>
    <w:rsid w:val="00B37C7F"/>
    <w:rsid w:val="00B37C93"/>
    <w:rsid w:val="00B37D62"/>
    <w:rsid w:val="00B37E25"/>
    <w:rsid w:val="00B38212"/>
    <w:rsid w:val="00B400D5"/>
    <w:rsid w:val="00B40394"/>
    <w:rsid w:val="00B40455"/>
    <w:rsid w:val="00B4069D"/>
    <w:rsid w:val="00B4070F"/>
    <w:rsid w:val="00B4085E"/>
    <w:rsid w:val="00B40C7F"/>
    <w:rsid w:val="00B40D12"/>
    <w:rsid w:val="00B40FF8"/>
    <w:rsid w:val="00B40FFB"/>
    <w:rsid w:val="00B41045"/>
    <w:rsid w:val="00B41074"/>
    <w:rsid w:val="00B41498"/>
    <w:rsid w:val="00B41755"/>
    <w:rsid w:val="00B417FF"/>
    <w:rsid w:val="00B41BC5"/>
    <w:rsid w:val="00B41D8E"/>
    <w:rsid w:val="00B41DAF"/>
    <w:rsid w:val="00B41FBF"/>
    <w:rsid w:val="00B42060"/>
    <w:rsid w:val="00B427B0"/>
    <w:rsid w:val="00B42835"/>
    <w:rsid w:val="00B42990"/>
    <w:rsid w:val="00B42B10"/>
    <w:rsid w:val="00B42BAB"/>
    <w:rsid w:val="00B42E56"/>
    <w:rsid w:val="00B42ED3"/>
    <w:rsid w:val="00B42FFA"/>
    <w:rsid w:val="00B431DF"/>
    <w:rsid w:val="00B4325D"/>
    <w:rsid w:val="00B4352B"/>
    <w:rsid w:val="00B43649"/>
    <w:rsid w:val="00B43901"/>
    <w:rsid w:val="00B43912"/>
    <w:rsid w:val="00B439E9"/>
    <w:rsid w:val="00B43CAE"/>
    <w:rsid w:val="00B43E61"/>
    <w:rsid w:val="00B44059"/>
    <w:rsid w:val="00B440B9"/>
    <w:rsid w:val="00B443A7"/>
    <w:rsid w:val="00B44426"/>
    <w:rsid w:val="00B4448F"/>
    <w:rsid w:val="00B4452D"/>
    <w:rsid w:val="00B44532"/>
    <w:rsid w:val="00B44777"/>
    <w:rsid w:val="00B44883"/>
    <w:rsid w:val="00B4490F"/>
    <w:rsid w:val="00B44C8D"/>
    <w:rsid w:val="00B44CF6"/>
    <w:rsid w:val="00B44CFE"/>
    <w:rsid w:val="00B44D3A"/>
    <w:rsid w:val="00B44E51"/>
    <w:rsid w:val="00B44E56"/>
    <w:rsid w:val="00B450D4"/>
    <w:rsid w:val="00B45432"/>
    <w:rsid w:val="00B45508"/>
    <w:rsid w:val="00B45532"/>
    <w:rsid w:val="00B45552"/>
    <w:rsid w:val="00B455B2"/>
    <w:rsid w:val="00B455F9"/>
    <w:rsid w:val="00B45767"/>
    <w:rsid w:val="00B45A2A"/>
    <w:rsid w:val="00B45D04"/>
    <w:rsid w:val="00B45F27"/>
    <w:rsid w:val="00B463C0"/>
    <w:rsid w:val="00B4663A"/>
    <w:rsid w:val="00B46711"/>
    <w:rsid w:val="00B4696C"/>
    <w:rsid w:val="00B46B30"/>
    <w:rsid w:val="00B46C22"/>
    <w:rsid w:val="00B46DF4"/>
    <w:rsid w:val="00B46FCF"/>
    <w:rsid w:val="00B47179"/>
    <w:rsid w:val="00B47272"/>
    <w:rsid w:val="00B4758E"/>
    <w:rsid w:val="00B475A4"/>
    <w:rsid w:val="00B4789E"/>
    <w:rsid w:val="00B47C3C"/>
    <w:rsid w:val="00B47C52"/>
    <w:rsid w:val="00B47C55"/>
    <w:rsid w:val="00B47D42"/>
    <w:rsid w:val="00B47FFB"/>
    <w:rsid w:val="00B5030E"/>
    <w:rsid w:val="00B5054D"/>
    <w:rsid w:val="00B50632"/>
    <w:rsid w:val="00B506DC"/>
    <w:rsid w:val="00B50AB0"/>
    <w:rsid w:val="00B50C63"/>
    <w:rsid w:val="00B50C69"/>
    <w:rsid w:val="00B50C94"/>
    <w:rsid w:val="00B510F0"/>
    <w:rsid w:val="00B51313"/>
    <w:rsid w:val="00B51319"/>
    <w:rsid w:val="00B515F1"/>
    <w:rsid w:val="00B51673"/>
    <w:rsid w:val="00B516AA"/>
    <w:rsid w:val="00B516E0"/>
    <w:rsid w:val="00B51881"/>
    <w:rsid w:val="00B51958"/>
    <w:rsid w:val="00B51D26"/>
    <w:rsid w:val="00B51E35"/>
    <w:rsid w:val="00B52058"/>
    <w:rsid w:val="00B522B5"/>
    <w:rsid w:val="00B523D6"/>
    <w:rsid w:val="00B5247E"/>
    <w:rsid w:val="00B524B4"/>
    <w:rsid w:val="00B52819"/>
    <w:rsid w:val="00B52A66"/>
    <w:rsid w:val="00B52C29"/>
    <w:rsid w:val="00B52E60"/>
    <w:rsid w:val="00B52ECC"/>
    <w:rsid w:val="00B53040"/>
    <w:rsid w:val="00B53170"/>
    <w:rsid w:val="00B532D3"/>
    <w:rsid w:val="00B53528"/>
    <w:rsid w:val="00B535A2"/>
    <w:rsid w:val="00B53661"/>
    <w:rsid w:val="00B5372B"/>
    <w:rsid w:val="00B538B1"/>
    <w:rsid w:val="00B538E1"/>
    <w:rsid w:val="00B538E7"/>
    <w:rsid w:val="00B53963"/>
    <w:rsid w:val="00B53ACF"/>
    <w:rsid w:val="00B53C29"/>
    <w:rsid w:val="00B53E43"/>
    <w:rsid w:val="00B53F51"/>
    <w:rsid w:val="00B541A7"/>
    <w:rsid w:val="00B542A8"/>
    <w:rsid w:val="00B542DD"/>
    <w:rsid w:val="00B5437C"/>
    <w:rsid w:val="00B543DA"/>
    <w:rsid w:val="00B5467C"/>
    <w:rsid w:val="00B548AA"/>
    <w:rsid w:val="00B549BC"/>
    <w:rsid w:val="00B54A0C"/>
    <w:rsid w:val="00B54B12"/>
    <w:rsid w:val="00B54C43"/>
    <w:rsid w:val="00B54FC4"/>
    <w:rsid w:val="00B5512E"/>
    <w:rsid w:val="00B55214"/>
    <w:rsid w:val="00B55356"/>
    <w:rsid w:val="00B554C4"/>
    <w:rsid w:val="00B554CE"/>
    <w:rsid w:val="00B5562D"/>
    <w:rsid w:val="00B557AB"/>
    <w:rsid w:val="00B55B35"/>
    <w:rsid w:val="00B55BFB"/>
    <w:rsid w:val="00B55C62"/>
    <w:rsid w:val="00B55D04"/>
    <w:rsid w:val="00B55D29"/>
    <w:rsid w:val="00B55EA5"/>
    <w:rsid w:val="00B55F50"/>
    <w:rsid w:val="00B56032"/>
    <w:rsid w:val="00B5608A"/>
    <w:rsid w:val="00B561F5"/>
    <w:rsid w:val="00B5621E"/>
    <w:rsid w:val="00B56354"/>
    <w:rsid w:val="00B563F5"/>
    <w:rsid w:val="00B56481"/>
    <w:rsid w:val="00B5685C"/>
    <w:rsid w:val="00B56B5A"/>
    <w:rsid w:val="00B56D7B"/>
    <w:rsid w:val="00B56EFA"/>
    <w:rsid w:val="00B571C3"/>
    <w:rsid w:val="00B57293"/>
    <w:rsid w:val="00B572AA"/>
    <w:rsid w:val="00B572AE"/>
    <w:rsid w:val="00B572C1"/>
    <w:rsid w:val="00B57562"/>
    <w:rsid w:val="00B575D7"/>
    <w:rsid w:val="00B57721"/>
    <w:rsid w:val="00B577D4"/>
    <w:rsid w:val="00B57815"/>
    <w:rsid w:val="00B5793B"/>
    <w:rsid w:val="00B57B56"/>
    <w:rsid w:val="00B57C3F"/>
    <w:rsid w:val="00B57D4D"/>
    <w:rsid w:val="00B6034B"/>
    <w:rsid w:val="00B60515"/>
    <w:rsid w:val="00B607C1"/>
    <w:rsid w:val="00B6080D"/>
    <w:rsid w:val="00B608C3"/>
    <w:rsid w:val="00B60D18"/>
    <w:rsid w:val="00B60E1D"/>
    <w:rsid w:val="00B60E8A"/>
    <w:rsid w:val="00B61067"/>
    <w:rsid w:val="00B6139B"/>
    <w:rsid w:val="00B613CC"/>
    <w:rsid w:val="00B61632"/>
    <w:rsid w:val="00B61768"/>
    <w:rsid w:val="00B618D6"/>
    <w:rsid w:val="00B61E2C"/>
    <w:rsid w:val="00B61EB4"/>
    <w:rsid w:val="00B621AB"/>
    <w:rsid w:val="00B6228B"/>
    <w:rsid w:val="00B623D2"/>
    <w:rsid w:val="00B623D5"/>
    <w:rsid w:val="00B62435"/>
    <w:rsid w:val="00B6243C"/>
    <w:rsid w:val="00B627BF"/>
    <w:rsid w:val="00B627DD"/>
    <w:rsid w:val="00B62BD4"/>
    <w:rsid w:val="00B62CF0"/>
    <w:rsid w:val="00B62FCC"/>
    <w:rsid w:val="00B62FCD"/>
    <w:rsid w:val="00B631F4"/>
    <w:rsid w:val="00B63212"/>
    <w:rsid w:val="00B63324"/>
    <w:rsid w:val="00B63732"/>
    <w:rsid w:val="00B639F2"/>
    <w:rsid w:val="00B63B06"/>
    <w:rsid w:val="00B63CBC"/>
    <w:rsid w:val="00B63D36"/>
    <w:rsid w:val="00B63E63"/>
    <w:rsid w:val="00B63E87"/>
    <w:rsid w:val="00B63EEC"/>
    <w:rsid w:val="00B64163"/>
    <w:rsid w:val="00B641DB"/>
    <w:rsid w:val="00B64205"/>
    <w:rsid w:val="00B64354"/>
    <w:rsid w:val="00B6456B"/>
    <w:rsid w:val="00B6482B"/>
    <w:rsid w:val="00B64969"/>
    <w:rsid w:val="00B64D6D"/>
    <w:rsid w:val="00B6532F"/>
    <w:rsid w:val="00B65719"/>
    <w:rsid w:val="00B65793"/>
    <w:rsid w:val="00B65AEF"/>
    <w:rsid w:val="00B65DBE"/>
    <w:rsid w:val="00B65E3F"/>
    <w:rsid w:val="00B65FC1"/>
    <w:rsid w:val="00B660F2"/>
    <w:rsid w:val="00B6616F"/>
    <w:rsid w:val="00B6652C"/>
    <w:rsid w:val="00B66692"/>
    <w:rsid w:val="00B667DE"/>
    <w:rsid w:val="00B6695F"/>
    <w:rsid w:val="00B66C43"/>
    <w:rsid w:val="00B66D10"/>
    <w:rsid w:val="00B66ECF"/>
    <w:rsid w:val="00B66EEB"/>
    <w:rsid w:val="00B66F88"/>
    <w:rsid w:val="00B671B2"/>
    <w:rsid w:val="00B6741C"/>
    <w:rsid w:val="00B6744C"/>
    <w:rsid w:val="00B67616"/>
    <w:rsid w:val="00B6795F"/>
    <w:rsid w:val="00B679CA"/>
    <w:rsid w:val="00B67A38"/>
    <w:rsid w:val="00B67F56"/>
    <w:rsid w:val="00B6F18D"/>
    <w:rsid w:val="00B70055"/>
    <w:rsid w:val="00B70077"/>
    <w:rsid w:val="00B700AE"/>
    <w:rsid w:val="00B7026D"/>
    <w:rsid w:val="00B7075D"/>
    <w:rsid w:val="00B70787"/>
    <w:rsid w:val="00B707DC"/>
    <w:rsid w:val="00B707F2"/>
    <w:rsid w:val="00B70955"/>
    <w:rsid w:val="00B70B33"/>
    <w:rsid w:val="00B70C56"/>
    <w:rsid w:val="00B70D7E"/>
    <w:rsid w:val="00B70EB7"/>
    <w:rsid w:val="00B70F54"/>
    <w:rsid w:val="00B711B4"/>
    <w:rsid w:val="00B712A3"/>
    <w:rsid w:val="00B712AA"/>
    <w:rsid w:val="00B713DC"/>
    <w:rsid w:val="00B71A50"/>
    <w:rsid w:val="00B71B25"/>
    <w:rsid w:val="00B71B52"/>
    <w:rsid w:val="00B71E9B"/>
    <w:rsid w:val="00B71F30"/>
    <w:rsid w:val="00B71FD1"/>
    <w:rsid w:val="00B7222C"/>
    <w:rsid w:val="00B72283"/>
    <w:rsid w:val="00B724B8"/>
    <w:rsid w:val="00B724E3"/>
    <w:rsid w:val="00B72771"/>
    <w:rsid w:val="00B72966"/>
    <w:rsid w:val="00B729EF"/>
    <w:rsid w:val="00B72ADC"/>
    <w:rsid w:val="00B73122"/>
    <w:rsid w:val="00B73233"/>
    <w:rsid w:val="00B732A0"/>
    <w:rsid w:val="00B73402"/>
    <w:rsid w:val="00B735E3"/>
    <w:rsid w:val="00B735E4"/>
    <w:rsid w:val="00B7377A"/>
    <w:rsid w:val="00B73DA4"/>
    <w:rsid w:val="00B73F4C"/>
    <w:rsid w:val="00B7416B"/>
    <w:rsid w:val="00B74518"/>
    <w:rsid w:val="00B74A38"/>
    <w:rsid w:val="00B74C28"/>
    <w:rsid w:val="00B74C65"/>
    <w:rsid w:val="00B74E73"/>
    <w:rsid w:val="00B75238"/>
    <w:rsid w:val="00B753FE"/>
    <w:rsid w:val="00B75447"/>
    <w:rsid w:val="00B7569A"/>
    <w:rsid w:val="00B75C43"/>
    <w:rsid w:val="00B76137"/>
    <w:rsid w:val="00B76826"/>
    <w:rsid w:val="00B768C3"/>
    <w:rsid w:val="00B76974"/>
    <w:rsid w:val="00B76B01"/>
    <w:rsid w:val="00B76B5F"/>
    <w:rsid w:val="00B77070"/>
    <w:rsid w:val="00B770F7"/>
    <w:rsid w:val="00B77270"/>
    <w:rsid w:val="00B772E2"/>
    <w:rsid w:val="00B77541"/>
    <w:rsid w:val="00B7756E"/>
    <w:rsid w:val="00B7769D"/>
    <w:rsid w:val="00B776BE"/>
    <w:rsid w:val="00B77738"/>
    <w:rsid w:val="00B77B76"/>
    <w:rsid w:val="00B77B93"/>
    <w:rsid w:val="00B77E9B"/>
    <w:rsid w:val="00B77EC5"/>
    <w:rsid w:val="00B77F7D"/>
    <w:rsid w:val="00B80207"/>
    <w:rsid w:val="00B802FA"/>
    <w:rsid w:val="00B8030D"/>
    <w:rsid w:val="00B804CD"/>
    <w:rsid w:val="00B80A10"/>
    <w:rsid w:val="00B80D6C"/>
    <w:rsid w:val="00B80ED1"/>
    <w:rsid w:val="00B80F7F"/>
    <w:rsid w:val="00B80F92"/>
    <w:rsid w:val="00B80FC6"/>
    <w:rsid w:val="00B81205"/>
    <w:rsid w:val="00B813E5"/>
    <w:rsid w:val="00B817A5"/>
    <w:rsid w:val="00B81987"/>
    <w:rsid w:val="00B81BD4"/>
    <w:rsid w:val="00B81BD9"/>
    <w:rsid w:val="00B81C4F"/>
    <w:rsid w:val="00B81E27"/>
    <w:rsid w:val="00B81FBA"/>
    <w:rsid w:val="00B82126"/>
    <w:rsid w:val="00B82201"/>
    <w:rsid w:val="00B82317"/>
    <w:rsid w:val="00B82503"/>
    <w:rsid w:val="00B8268C"/>
    <w:rsid w:val="00B82E99"/>
    <w:rsid w:val="00B82FEA"/>
    <w:rsid w:val="00B83646"/>
    <w:rsid w:val="00B83850"/>
    <w:rsid w:val="00B83890"/>
    <w:rsid w:val="00B83964"/>
    <w:rsid w:val="00B83A68"/>
    <w:rsid w:val="00B83BC8"/>
    <w:rsid w:val="00B83BCD"/>
    <w:rsid w:val="00B84089"/>
    <w:rsid w:val="00B840FC"/>
    <w:rsid w:val="00B840FD"/>
    <w:rsid w:val="00B843B3"/>
    <w:rsid w:val="00B84865"/>
    <w:rsid w:val="00B84897"/>
    <w:rsid w:val="00B84B66"/>
    <w:rsid w:val="00B84CBC"/>
    <w:rsid w:val="00B84D25"/>
    <w:rsid w:val="00B84E68"/>
    <w:rsid w:val="00B84E6D"/>
    <w:rsid w:val="00B85090"/>
    <w:rsid w:val="00B85167"/>
    <w:rsid w:val="00B85421"/>
    <w:rsid w:val="00B854A4"/>
    <w:rsid w:val="00B85615"/>
    <w:rsid w:val="00B85703"/>
    <w:rsid w:val="00B8573A"/>
    <w:rsid w:val="00B8583E"/>
    <w:rsid w:val="00B85A21"/>
    <w:rsid w:val="00B85B25"/>
    <w:rsid w:val="00B85D72"/>
    <w:rsid w:val="00B85EBF"/>
    <w:rsid w:val="00B86067"/>
    <w:rsid w:val="00B86399"/>
    <w:rsid w:val="00B8640D"/>
    <w:rsid w:val="00B8644E"/>
    <w:rsid w:val="00B86514"/>
    <w:rsid w:val="00B8657C"/>
    <w:rsid w:val="00B866E5"/>
    <w:rsid w:val="00B86895"/>
    <w:rsid w:val="00B86911"/>
    <w:rsid w:val="00B86999"/>
    <w:rsid w:val="00B86A1E"/>
    <w:rsid w:val="00B86D45"/>
    <w:rsid w:val="00B86E68"/>
    <w:rsid w:val="00B86E84"/>
    <w:rsid w:val="00B86F8E"/>
    <w:rsid w:val="00B876F3"/>
    <w:rsid w:val="00B87822"/>
    <w:rsid w:val="00B8799B"/>
    <w:rsid w:val="00B87AE3"/>
    <w:rsid w:val="00B87B55"/>
    <w:rsid w:val="00B87EA6"/>
    <w:rsid w:val="00B87F69"/>
    <w:rsid w:val="00B90324"/>
    <w:rsid w:val="00B9036B"/>
    <w:rsid w:val="00B9040D"/>
    <w:rsid w:val="00B9063A"/>
    <w:rsid w:val="00B90A52"/>
    <w:rsid w:val="00B90CCF"/>
    <w:rsid w:val="00B90E69"/>
    <w:rsid w:val="00B90EA7"/>
    <w:rsid w:val="00B91326"/>
    <w:rsid w:val="00B91378"/>
    <w:rsid w:val="00B91411"/>
    <w:rsid w:val="00B91787"/>
    <w:rsid w:val="00B91816"/>
    <w:rsid w:val="00B91978"/>
    <w:rsid w:val="00B91A50"/>
    <w:rsid w:val="00B91A73"/>
    <w:rsid w:val="00B91B9F"/>
    <w:rsid w:val="00B91DE2"/>
    <w:rsid w:val="00B91F13"/>
    <w:rsid w:val="00B91F3C"/>
    <w:rsid w:val="00B91F95"/>
    <w:rsid w:val="00B92041"/>
    <w:rsid w:val="00B92130"/>
    <w:rsid w:val="00B921A0"/>
    <w:rsid w:val="00B923F7"/>
    <w:rsid w:val="00B924CA"/>
    <w:rsid w:val="00B92647"/>
    <w:rsid w:val="00B927EA"/>
    <w:rsid w:val="00B927ED"/>
    <w:rsid w:val="00B927F3"/>
    <w:rsid w:val="00B927F7"/>
    <w:rsid w:val="00B92B48"/>
    <w:rsid w:val="00B92C91"/>
    <w:rsid w:val="00B92CD1"/>
    <w:rsid w:val="00B92F1A"/>
    <w:rsid w:val="00B92F39"/>
    <w:rsid w:val="00B92FEC"/>
    <w:rsid w:val="00B93081"/>
    <w:rsid w:val="00B93119"/>
    <w:rsid w:val="00B93216"/>
    <w:rsid w:val="00B9321B"/>
    <w:rsid w:val="00B9329A"/>
    <w:rsid w:val="00B9334E"/>
    <w:rsid w:val="00B93435"/>
    <w:rsid w:val="00B934B3"/>
    <w:rsid w:val="00B93558"/>
    <w:rsid w:val="00B93602"/>
    <w:rsid w:val="00B93AEC"/>
    <w:rsid w:val="00B93EE5"/>
    <w:rsid w:val="00B93F72"/>
    <w:rsid w:val="00B9401E"/>
    <w:rsid w:val="00B9410D"/>
    <w:rsid w:val="00B94156"/>
    <w:rsid w:val="00B9416C"/>
    <w:rsid w:val="00B941A0"/>
    <w:rsid w:val="00B944EE"/>
    <w:rsid w:val="00B945CA"/>
    <w:rsid w:val="00B94622"/>
    <w:rsid w:val="00B9465F"/>
    <w:rsid w:val="00B94B3A"/>
    <w:rsid w:val="00B94B79"/>
    <w:rsid w:val="00B94C47"/>
    <w:rsid w:val="00B94C6B"/>
    <w:rsid w:val="00B94D38"/>
    <w:rsid w:val="00B95019"/>
    <w:rsid w:val="00B95055"/>
    <w:rsid w:val="00B950CE"/>
    <w:rsid w:val="00B95326"/>
    <w:rsid w:val="00B9546D"/>
    <w:rsid w:val="00B9550A"/>
    <w:rsid w:val="00B9558C"/>
    <w:rsid w:val="00B955B9"/>
    <w:rsid w:val="00B955E2"/>
    <w:rsid w:val="00B956F6"/>
    <w:rsid w:val="00B9572F"/>
    <w:rsid w:val="00B95822"/>
    <w:rsid w:val="00B95881"/>
    <w:rsid w:val="00B9598E"/>
    <w:rsid w:val="00B95A9D"/>
    <w:rsid w:val="00B95AFD"/>
    <w:rsid w:val="00B95C6B"/>
    <w:rsid w:val="00B95FC9"/>
    <w:rsid w:val="00B962ED"/>
    <w:rsid w:val="00B96510"/>
    <w:rsid w:val="00B9675E"/>
    <w:rsid w:val="00B968C1"/>
    <w:rsid w:val="00B96A7A"/>
    <w:rsid w:val="00B96E3A"/>
    <w:rsid w:val="00B9708B"/>
    <w:rsid w:val="00B973BB"/>
    <w:rsid w:val="00B97581"/>
    <w:rsid w:val="00B977AF"/>
    <w:rsid w:val="00B977E9"/>
    <w:rsid w:val="00B97815"/>
    <w:rsid w:val="00B978A0"/>
    <w:rsid w:val="00B978C5"/>
    <w:rsid w:val="00B978D4"/>
    <w:rsid w:val="00B97B34"/>
    <w:rsid w:val="00B97B4B"/>
    <w:rsid w:val="00B97E30"/>
    <w:rsid w:val="00B97F65"/>
    <w:rsid w:val="00BA00DD"/>
    <w:rsid w:val="00BA01DD"/>
    <w:rsid w:val="00BA029C"/>
    <w:rsid w:val="00BA03C7"/>
    <w:rsid w:val="00BA04E0"/>
    <w:rsid w:val="00BA05B5"/>
    <w:rsid w:val="00BA065F"/>
    <w:rsid w:val="00BA06C5"/>
    <w:rsid w:val="00BA071B"/>
    <w:rsid w:val="00BA0846"/>
    <w:rsid w:val="00BA09CB"/>
    <w:rsid w:val="00BA0B90"/>
    <w:rsid w:val="00BA0D66"/>
    <w:rsid w:val="00BA0D78"/>
    <w:rsid w:val="00BA0DA1"/>
    <w:rsid w:val="00BA10E1"/>
    <w:rsid w:val="00BA12A6"/>
    <w:rsid w:val="00BA153D"/>
    <w:rsid w:val="00BA1593"/>
    <w:rsid w:val="00BA1639"/>
    <w:rsid w:val="00BA1848"/>
    <w:rsid w:val="00BA184E"/>
    <w:rsid w:val="00BA18A8"/>
    <w:rsid w:val="00BA18F0"/>
    <w:rsid w:val="00BA1D17"/>
    <w:rsid w:val="00BA208C"/>
    <w:rsid w:val="00BA2108"/>
    <w:rsid w:val="00BA2260"/>
    <w:rsid w:val="00BA2391"/>
    <w:rsid w:val="00BA2D97"/>
    <w:rsid w:val="00BA2F0C"/>
    <w:rsid w:val="00BA3019"/>
    <w:rsid w:val="00BA31A9"/>
    <w:rsid w:val="00BA31E1"/>
    <w:rsid w:val="00BA32DB"/>
    <w:rsid w:val="00BA32F7"/>
    <w:rsid w:val="00BA33D8"/>
    <w:rsid w:val="00BA35C9"/>
    <w:rsid w:val="00BA3808"/>
    <w:rsid w:val="00BA3855"/>
    <w:rsid w:val="00BA3877"/>
    <w:rsid w:val="00BA3A86"/>
    <w:rsid w:val="00BA3B05"/>
    <w:rsid w:val="00BA3BB8"/>
    <w:rsid w:val="00BA4083"/>
    <w:rsid w:val="00BA410C"/>
    <w:rsid w:val="00BA4165"/>
    <w:rsid w:val="00BA41AD"/>
    <w:rsid w:val="00BA41FD"/>
    <w:rsid w:val="00BA4643"/>
    <w:rsid w:val="00BA46AB"/>
    <w:rsid w:val="00BA4BB3"/>
    <w:rsid w:val="00BA4C0B"/>
    <w:rsid w:val="00BA4CE4"/>
    <w:rsid w:val="00BA4D92"/>
    <w:rsid w:val="00BA4DE1"/>
    <w:rsid w:val="00BA4F85"/>
    <w:rsid w:val="00BA5293"/>
    <w:rsid w:val="00BA536C"/>
    <w:rsid w:val="00BA5440"/>
    <w:rsid w:val="00BA54FF"/>
    <w:rsid w:val="00BA56DA"/>
    <w:rsid w:val="00BA58BA"/>
    <w:rsid w:val="00BA5961"/>
    <w:rsid w:val="00BA5B11"/>
    <w:rsid w:val="00BA5C93"/>
    <w:rsid w:val="00BA5E68"/>
    <w:rsid w:val="00BA61F1"/>
    <w:rsid w:val="00BA6232"/>
    <w:rsid w:val="00BA62D4"/>
    <w:rsid w:val="00BA6387"/>
    <w:rsid w:val="00BA64C0"/>
    <w:rsid w:val="00BA6613"/>
    <w:rsid w:val="00BA66A6"/>
    <w:rsid w:val="00BA6A2C"/>
    <w:rsid w:val="00BA6C1C"/>
    <w:rsid w:val="00BA6D66"/>
    <w:rsid w:val="00BA6DAA"/>
    <w:rsid w:val="00BA737C"/>
    <w:rsid w:val="00BA7385"/>
    <w:rsid w:val="00BA73E7"/>
    <w:rsid w:val="00BA76A5"/>
    <w:rsid w:val="00BA77D7"/>
    <w:rsid w:val="00BA77F7"/>
    <w:rsid w:val="00BA7845"/>
    <w:rsid w:val="00BA7906"/>
    <w:rsid w:val="00BA7933"/>
    <w:rsid w:val="00BA797F"/>
    <w:rsid w:val="00BA7A46"/>
    <w:rsid w:val="00BA7C93"/>
    <w:rsid w:val="00BA7CE7"/>
    <w:rsid w:val="00BA7DA5"/>
    <w:rsid w:val="00BA7EF9"/>
    <w:rsid w:val="00BA7F09"/>
    <w:rsid w:val="00BB05A8"/>
    <w:rsid w:val="00BB06DC"/>
    <w:rsid w:val="00BB0957"/>
    <w:rsid w:val="00BB096E"/>
    <w:rsid w:val="00BB09B4"/>
    <w:rsid w:val="00BB0C5E"/>
    <w:rsid w:val="00BB0C8B"/>
    <w:rsid w:val="00BB0CAA"/>
    <w:rsid w:val="00BB0F54"/>
    <w:rsid w:val="00BB15C6"/>
    <w:rsid w:val="00BB1747"/>
    <w:rsid w:val="00BB190B"/>
    <w:rsid w:val="00BB1958"/>
    <w:rsid w:val="00BB19A4"/>
    <w:rsid w:val="00BB1A3A"/>
    <w:rsid w:val="00BB1AB4"/>
    <w:rsid w:val="00BB1B52"/>
    <w:rsid w:val="00BB1B56"/>
    <w:rsid w:val="00BB1BEC"/>
    <w:rsid w:val="00BB1D4E"/>
    <w:rsid w:val="00BB1D6C"/>
    <w:rsid w:val="00BB1FC7"/>
    <w:rsid w:val="00BB2035"/>
    <w:rsid w:val="00BB2085"/>
    <w:rsid w:val="00BB23BD"/>
    <w:rsid w:val="00BB244E"/>
    <w:rsid w:val="00BB255D"/>
    <w:rsid w:val="00BB2579"/>
    <w:rsid w:val="00BB25BC"/>
    <w:rsid w:val="00BB2606"/>
    <w:rsid w:val="00BB260E"/>
    <w:rsid w:val="00BB2808"/>
    <w:rsid w:val="00BB29BA"/>
    <w:rsid w:val="00BB2A10"/>
    <w:rsid w:val="00BB2E42"/>
    <w:rsid w:val="00BB2F06"/>
    <w:rsid w:val="00BB3014"/>
    <w:rsid w:val="00BB3475"/>
    <w:rsid w:val="00BB3710"/>
    <w:rsid w:val="00BB3827"/>
    <w:rsid w:val="00BB38AC"/>
    <w:rsid w:val="00BB3A3C"/>
    <w:rsid w:val="00BB3C29"/>
    <w:rsid w:val="00BB3E92"/>
    <w:rsid w:val="00BB443C"/>
    <w:rsid w:val="00BB4692"/>
    <w:rsid w:val="00BB493E"/>
    <w:rsid w:val="00BB4A3B"/>
    <w:rsid w:val="00BB4B7C"/>
    <w:rsid w:val="00BB5150"/>
    <w:rsid w:val="00BB515C"/>
    <w:rsid w:val="00BB545D"/>
    <w:rsid w:val="00BB55A5"/>
    <w:rsid w:val="00BB56AB"/>
    <w:rsid w:val="00BB5711"/>
    <w:rsid w:val="00BB574A"/>
    <w:rsid w:val="00BB581D"/>
    <w:rsid w:val="00BB5B52"/>
    <w:rsid w:val="00BB5B8A"/>
    <w:rsid w:val="00BB5C0B"/>
    <w:rsid w:val="00BB5C45"/>
    <w:rsid w:val="00BB5CC4"/>
    <w:rsid w:val="00BB5DF0"/>
    <w:rsid w:val="00BB5E97"/>
    <w:rsid w:val="00BB64C6"/>
    <w:rsid w:val="00BB66A0"/>
    <w:rsid w:val="00BB671A"/>
    <w:rsid w:val="00BB6722"/>
    <w:rsid w:val="00BB6BD1"/>
    <w:rsid w:val="00BB6BEB"/>
    <w:rsid w:val="00BB6D8B"/>
    <w:rsid w:val="00BB6F27"/>
    <w:rsid w:val="00BB730F"/>
    <w:rsid w:val="00BB73A1"/>
    <w:rsid w:val="00BB7BC8"/>
    <w:rsid w:val="00BB7C8A"/>
    <w:rsid w:val="00BB7D73"/>
    <w:rsid w:val="00BC0255"/>
    <w:rsid w:val="00BC0325"/>
    <w:rsid w:val="00BC03BC"/>
    <w:rsid w:val="00BC05C8"/>
    <w:rsid w:val="00BC07DB"/>
    <w:rsid w:val="00BC0C16"/>
    <w:rsid w:val="00BC0D1B"/>
    <w:rsid w:val="00BC0E75"/>
    <w:rsid w:val="00BC106C"/>
    <w:rsid w:val="00BC1354"/>
    <w:rsid w:val="00BC14B5"/>
    <w:rsid w:val="00BC14F5"/>
    <w:rsid w:val="00BC1646"/>
    <w:rsid w:val="00BC1A72"/>
    <w:rsid w:val="00BC1F30"/>
    <w:rsid w:val="00BC2248"/>
    <w:rsid w:val="00BC2280"/>
    <w:rsid w:val="00BC2368"/>
    <w:rsid w:val="00BC2373"/>
    <w:rsid w:val="00BC2374"/>
    <w:rsid w:val="00BC27C3"/>
    <w:rsid w:val="00BC2803"/>
    <w:rsid w:val="00BC28E4"/>
    <w:rsid w:val="00BC28EC"/>
    <w:rsid w:val="00BC2AC9"/>
    <w:rsid w:val="00BC2ADC"/>
    <w:rsid w:val="00BC2B92"/>
    <w:rsid w:val="00BC2BEA"/>
    <w:rsid w:val="00BC2F2D"/>
    <w:rsid w:val="00BC30D9"/>
    <w:rsid w:val="00BC30DB"/>
    <w:rsid w:val="00BC325B"/>
    <w:rsid w:val="00BC329C"/>
    <w:rsid w:val="00BC33B3"/>
    <w:rsid w:val="00BC34B7"/>
    <w:rsid w:val="00BC35D4"/>
    <w:rsid w:val="00BC3641"/>
    <w:rsid w:val="00BC378D"/>
    <w:rsid w:val="00BC37ED"/>
    <w:rsid w:val="00BC382D"/>
    <w:rsid w:val="00BC3894"/>
    <w:rsid w:val="00BC39FF"/>
    <w:rsid w:val="00BC3A40"/>
    <w:rsid w:val="00BC3A8D"/>
    <w:rsid w:val="00BC3AFD"/>
    <w:rsid w:val="00BC3CED"/>
    <w:rsid w:val="00BC3EC5"/>
    <w:rsid w:val="00BC3F28"/>
    <w:rsid w:val="00BC3F57"/>
    <w:rsid w:val="00BC3F58"/>
    <w:rsid w:val="00BC3FD7"/>
    <w:rsid w:val="00BC40C4"/>
    <w:rsid w:val="00BC41C9"/>
    <w:rsid w:val="00BC4337"/>
    <w:rsid w:val="00BC43E8"/>
    <w:rsid w:val="00BC47EC"/>
    <w:rsid w:val="00BC4B61"/>
    <w:rsid w:val="00BC4CBB"/>
    <w:rsid w:val="00BC50DB"/>
    <w:rsid w:val="00BC529F"/>
    <w:rsid w:val="00BC54EF"/>
    <w:rsid w:val="00BC5518"/>
    <w:rsid w:val="00BC57BC"/>
    <w:rsid w:val="00BC5A36"/>
    <w:rsid w:val="00BC5B8D"/>
    <w:rsid w:val="00BC5C2A"/>
    <w:rsid w:val="00BC5EB5"/>
    <w:rsid w:val="00BC5EFD"/>
    <w:rsid w:val="00BC5F92"/>
    <w:rsid w:val="00BC5FE4"/>
    <w:rsid w:val="00BC622B"/>
    <w:rsid w:val="00BC6466"/>
    <w:rsid w:val="00BC64AC"/>
    <w:rsid w:val="00BC65CC"/>
    <w:rsid w:val="00BC66AE"/>
    <w:rsid w:val="00BC6AB4"/>
    <w:rsid w:val="00BC6C40"/>
    <w:rsid w:val="00BC6E34"/>
    <w:rsid w:val="00BC70F3"/>
    <w:rsid w:val="00BC7376"/>
    <w:rsid w:val="00BC74C0"/>
    <w:rsid w:val="00BC761A"/>
    <w:rsid w:val="00BC790E"/>
    <w:rsid w:val="00BC7B64"/>
    <w:rsid w:val="00BC7C61"/>
    <w:rsid w:val="00BC7DFF"/>
    <w:rsid w:val="00BC7EE9"/>
    <w:rsid w:val="00BC7FFB"/>
    <w:rsid w:val="00BD00A7"/>
    <w:rsid w:val="00BD00F4"/>
    <w:rsid w:val="00BD024E"/>
    <w:rsid w:val="00BD02F4"/>
    <w:rsid w:val="00BD045C"/>
    <w:rsid w:val="00BD0598"/>
    <w:rsid w:val="00BD0611"/>
    <w:rsid w:val="00BD0645"/>
    <w:rsid w:val="00BD06B2"/>
    <w:rsid w:val="00BD0713"/>
    <w:rsid w:val="00BD0B59"/>
    <w:rsid w:val="00BD0BEC"/>
    <w:rsid w:val="00BD0C84"/>
    <w:rsid w:val="00BD0DDC"/>
    <w:rsid w:val="00BD10AE"/>
    <w:rsid w:val="00BD12A5"/>
    <w:rsid w:val="00BD154C"/>
    <w:rsid w:val="00BD1571"/>
    <w:rsid w:val="00BD163E"/>
    <w:rsid w:val="00BD1710"/>
    <w:rsid w:val="00BD173A"/>
    <w:rsid w:val="00BD177F"/>
    <w:rsid w:val="00BD1807"/>
    <w:rsid w:val="00BD1979"/>
    <w:rsid w:val="00BD19A1"/>
    <w:rsid w:val="00BD1ADF"/>
    <w:rsid w:val="00BD1C94"/>
    <w:rsid w:val="00BD1D7E"/>
    <w:rsid w:val="00BD1DA8"/>
    <w:rsid w:val="00BD221E"/>
    <w:rsid w:val="00BD2335"/>
    <w:rsid w:val="00BD23B2"/>
    <w:rsid w:val="00BD2421"/>
    <w:rsid w:val="00BD2522"/>
    <w:rsid w:val="00BD25C4"/>
    <w:rsid w:val="00BD26B0"/>
    <w:rsid w:val="00BD285D"/>
    <w:rsid w:val="00BD2969"/>
    <w:rsid w:val="00BD29F5"/>
    <w:rsid w:val="00BD2A1F"/>
    <w:rsid w:val="00BD2B6B"/>
    <w:rsid w:val="00BD2BC2"/>
    <w:rsid w:val="00BD2BCB"/>
    <w:rsid w:val="00BD2DC7"/>
    <w:rsid w:val="00BD3083"/>
    <w:rsid w:val="00BD31FC"/>
    <w:rsid w:val="00BD342E"/>
    <w:rsid w:val="00BD34D8"/>
    <w:rsid w:val="00BD3567"/>
    <w:rsid w:val="00BD38E2"/>
    <w:rsid w:val="00BD39F8"/>
    <w:rsid w:val="00BD3A57"/>
    <w:rsid w:val="00BD3ABE"/>
    <w:rsid w:val="00BD3BE2"/>
    <w:rsid w:val="00BD3C57"/>
    <w:rsid w:val="00BD3F32"/>
    <w:rsid w:val="00BD407F"/>
    <w:rsid w:val="00BD4287"/>
    <w:rsid w:val="00BD435D"/>
    <w:rsid w:val="00BD435F"/>
    <w:rsid w:val="00BD443C"/>
    <w:rsid w:val="00BD49AB"/>
    <w:rsid w:val="00BD4A48"/>
    <w:rsid w:val="00BD4ED9"/>
    <w:rsid w:val="00BD51D0"/>
    <w:rsid w:val="00BD52E2"/>
    <w:rsid w:val="00BD55CF"/>
    <w:rsid w:val="00BD56F1"/>
    <w:rsid w:val="00BD57A6"/>
    <w:rsid w:val="00BD5CA5"/>
    <w:rsid w:val="00BD5D1F"/>
    <w:rsid w:val="00BD5E38"/>
    <w:rsid w:val="00BD5E52"/>
    <w:rsid w:val="00BD5E6D"/>
    <w:rsid w:val="00BD5E8C"/>
    <w:rsid w:val="00BD5EB7"/>
    <w:rsid w:val="00BD5F95"/>
    <w:rsid w:val="00BD64D6"/>
    <w:rsid w:val="00BD688F"/>
    <w:rsid w:val="00BD6978"/>
    <w:rsid w:val="00BD6A63"/>
    <w:rsid w:val="00BD6BAA"/>
    <w:rsid w:val="00BD6BBB"/>
    <w:rsid w:val="00BD6CF5"/>
    <w:rsid w:val="00BD6D88"/>
    <w:rsid w:val="00BD7206"/>
    <w:rsid w:val="00BD7345"/>
    <w:rsid w:val="00BD7637"/>
    <w:rsid w:val="00BD77F7"/>
    <w:rsid w:val="00BD7C36"/>
    <w:rsid w:val="00BD7CBA"/>
    <w:rsid w:val="00BD7DF6"/>
    <w:rsid w:val="00BD7ED3"/>
    <w:rsid w:val="00BDC732"/>
    <w:rsid w:val="00BE0412"/>
    <w:rsid w:val="00BE0465"/>
    <w:rsid w:val="00BE0469"/>
    <w:rsid w:val="00BE0519"/>
    <w:rsid w:val="00BE0687"/>
    <w:rsid w:val="00BE06DD"/>
    <w:rsid w:val="00BE07A7"/>
    <w:rsid w:val="00BE0915"/>
    <w:rsid w:val="00BE0CDC"/>
    <w:rsid w:val="00BE0E5E"/>
    <w:rsid w:val="00BE10C8"/>
    <w:rsid w:val="00BE115B"/>
    <w:rsid w:val="00BE120F"/>
    <w:rsid w:val="00BE143B"/>
    <w:rsid w:val="00BE156C"/>
    <w:rsid w:val="00BE15A4"/>
    <w:rsid w:val="00BE1639"/>
    <w:rsid w:val="00BE1641"/>
    <w:rsid w:val="00BE17DA"/>
    <w:rsid w:val="00BE1CAB"/>
    <w:rsid w:val="00BE1D3A"/>
    <w:rsid w:val="00BE1D4F"/>
    <w:rsid w:val="00BE1F23"/>
    <w:rsid w:val="00BE22BD"/>
    <w:rsid w:val="00BE22D1"/>
    <w:rsid w:val="00BE22F1"/>
    <w:rsid w:val="00BE25A0"/>
    <w:rsid w:val="00BE26AD"/>
    <w:rsid w:val="00BE279E"/>
    <w:rsid w:val="00BE28EB"/>
    <w:rsid w:val="00BE290B"/>
    <w:rsid w:val="00BE29B9"/>
    <w:rsid w:val="00BE2BAD"/>
    <w:rsid w:val="00BE2E4C"/>
    <w:rsid w:val="00BE321A"/>
    <w:rsid w:val="00BE3304"/>
    <w:rsid w:val="00BE3617"/>
    <w:rsid w:val="00BE364E"/>
    <w:rsid w:val="00BE36EC"/>
    <w:rsid w:val="00BE37D6"/>
    <w:rsid w:val="00BE3B52"/>
    <w:rsid w:val="00BE3B5D"/>
    <w:rsid w:val="00BE3DA7"/>
    <w:rsid w:val="00BE3F29"/>
    <w:rsid w:val="00BE42F6"/>
    <w:rsid w:val="00BE440F"/>
    <w:rsid w:val="00BE4509"/>
    <w:rsid w:val="00BE4655"/>
    <w:rsid w:val="00BE46E2"/>
    <w:rsid w:val="00BE477C"/>
    <w:rsid w:val="00BE4822"/>
    <w:rsid w:val="00BE48BD"/>
    <w:rsid w:val="00BE490D"/>
    <w:rsid w:val="00BE4A5F"/>
    <w:rsid w:val="00BE4AB7"/>
    <w:rsid w:val="00BE4ACD"/>
    <w:rsid w:val="00BE4BD8"/>
    <w:rsid w:val="00BE4CD4"/>
    <w:rsid w:val="00BE4D0A"/>
    <w:rsid w:val="00BE4D69"/>
    <w:rsid w:val="00BE4DEA"/>
    <w:rsid w:val="00BE4E41"/>
    <w:rsid w:val="00BE4F25"/>
    <w:rsid w:val="00BE532B"/>
    <w:rsid w:val="00BE56A5"/>
    <w:rsid w:val="00BE56BD"/>
    <w:rsid w:val="00BE56D6"/>
    <w:rsid w:val="00BE56ED"/>
    <w:rsid w:val="00BE5839"/>
    <w:rsid w:val="00BE5D5C"/>
    <w:rsid w:val="00BE5D82"/>
    <w:rsid w:val="00BE5ED9"/>
    <w:rsid w:val="00BE607F"/>
    <w:rsid w:val="00BE638E"/>
    <w:rsid w:val="00BE6547"/>
    <w:rsid w:val="00BE66D6"/>
    <w:rsid w:val="00BE6987"/>
    <w:rsid w:val="00BE6A3A"/>
    <w:rsid w:val="00BE6EF4"/>
    <w:rsid w:val="00BE6F37"/>
    <w:rsid w:val="00BE6F6F"/>
    <w:rsid w:val="00BE70A9"/>
    <w:rsid w:val="00BE71A2"/>
    <w:rsid w:val="00BE7725"/>
    <w:rsid w:val="00BE7824"/>
    <w:rsid w:val="00BE784F"/>
    <w:rsid w:val="00BE789B"/>
    <w:rsid w:val="00BE7A6F"/>
    <w:rsid w:val="00BE7A89"/>
    <w:rsid w:val="00BE7A96"/>
    <w:rsid w:val="00BE7B36"/>
    <w:rsid w:val="00BF006B"/>
    <w:rsid w:val="00BF015B"/>
    <w:rsid w:val="00BF033A"/>
    <w:rsid w:val="00BF03EF"/>
    <w:rsid w:val="00BF055B"/>
    <w:rsid w:val="00BF061C"/>
    <w:rsid w:val="00BF08B3"/>
    <w:rsid w:val="00BF091F"/>
    <w:rsid w:val="00BF09AF"/>
    <w:rsid w:val="00BF0A19"/>
    <w:rsid w:val="00BF0A1D"/>
    <w:rsid w:val="00BF0B3E"/>
    <w:rsid w:val="00BF0B45"/>
    <w:rsid w:val="00BF0C1A"/>
    <w:rsid w:val="00BF0CE3"/>
    <w:rsid w:val="00BF0F84"/>
    <w:rsid w:val="00BF106B"/>
    <w:rsid w:val="00BF127C"/>
    <w:rsid w:val="00BF16BA"/>
    <w:rsid w:val="00BF1817"/>
    <w:rsid w:val="00BF189A"/>
    <w:rsid w:val="00BF1921"/>
    <w:rsid w:val="00BF1AC4"/>
    <w:rsid w:val="00BF1D34"/>
    <w:rsid w:val="00BF1E62"/>
    <w:rsid w:val="00BF1ED0"/>
    <w:rsid w:val="00BF2046"/>
    <w:rsid w:val="00BF2157"/>
    <w:rsid w:val="00BF2316"/>
    <w:rsid w:val="00BF2589"/>
    <w:rsid w:val="00BF273F"/>
    <w:rsid w:val="00BF2AD7"/>
    <w:rsid w:val="00BF2B40"/>
    <w:rsid w:val="00BF2D1A"/>
    <w:rsid w:val="00BF2D30"/>
    <w:rsid w:val="00BF2D52"/>
    <w:rsid w:val="00BF2D8B"/>
    <w:rsid w:val="00BF2DF3"/>
    <w:rsid w:val="00BF3027"/>
    <w:rsid w:val="00BF305F"/>
    <w:rsid w:val="00BF34B3"/>
    <w:rsid w:val="00BF34DA"/>
    <w:rsid w:val="00BF3F7F"/>
    <w:rsid w:val="00BF4042"/>
    <w:rsid w:val="00BF40A2"/>
    <w:rsid w:val="00BF40AF"/>
    <w:rsid w:val="00BF4287"/>
    <w:rsid w:val="00BF45F6"/>
    <w:rsid w:val="00BF46F8"/>
    <w:rsid w:val="00BF495C"/>
    <w:rsid w:val="00BF4B62"/>
    <w:rsid w:val="00BF4DCC"/>
    <w:rsid w:val="00BF4F33"/>
    <w:rsid w:val="00BF4F6D"/>
    <w:rsid w:val="00BF4FA2"/>
    <w:rsid w:val="00BF500D"/>
    <w:rsid w:val="00BF53F1"/>
    <w:rsid w:val="00BF552C"/>
    <w:rsid w:val="00BF5583"/>
    <w:rsid w:val="00BF5647"/>
    <w:rsid w:val="00BF5759"/>
    <w:rsid w:val="00BF5D32"/>
    <w:rsid w:val="00BF5D4E"/>
    <w:rsid w:val="00BF612D"/>
    <w:rsid w:val="00BF63CF"/>
    <w:rsid w:val="00BF647B"/>
    <w:rsid w:val="00BF6554"/>
    <w:rsid w:val="00BF6581"/>
    <w:rsid w:val="00BF661C"/>
    <w:rsid w:val="00BF66D8"/>
    <w:rsid w:val="00BF682C"/>
    <w:rsid w:val="00BF68FC"/>
    <w:rsid w:val="00BF6960"/>
    <w:rsid w:val="00BF69CB"/>
    <w:rsid w:val="00BF6A99"/>
    <w:rsid w:val="00BF6CDD"/>
    <w:rsid w:val="00BF6EB6"/>
    <w:rsid w:val="00BF70C8"/>
    <w:rsid w:val="00BF714A"/>
    <w:rsid w:val="00BF72B7"/>
    <w:rsid w:val="00BF7540"/>
    <w:rsid w:val="00BF77B8"/>
    <w:rsid w:val="00BF7993"/>
    <w:rsid w:val="00BF7A76"/>
    <w:rsid w:val="00BF7BF1"/>
    <w:rsid w:val="00BF7C2D"/>
    <w:rsid w:val="00C00051"/>
    <w:rsid w:val="00C00170"/>
    <w:rsid w:val="00C003F5"/>
    <w:rsid w:val="00C00792"/>
    <w:rsid w:val="00C00C1B"/>
    <w:rsid w:val="00C00E30"/>
    <w:rsid w:val="00C01006"/>
    <w:rsid w:val="00C01069"/>
    <w:rsid w:val="00C010EA"/>
    <w:rsid w:val="00C0116E"/>
    <w:rsid w:val="00C0117D"/>
    <w:rsid w:val="00C011C7"/>
    <w:rsid w:val="00C011CA"/>
    <w:rsid w:val="00C01388"/>
    <w:rsid w:val="00C013DF"/>
    <w:rsid w:val="00C01676"/>
    <w:rsid w:val="00C0168F"/>
    <w:rsid w:val="00C016CC"/>
    <w:rsid w:val="00C017E3"/>
    <w:rsid w:val="00C0196D"/>
    <w:rsid w:val="00C01AE3"/>
    <w:rsid w:val="00C01CAC"/>
    <w:rsid w:val="00C01DB9"/>
    <w:rsid w:val="00C02079"/>
    <w:rsid w:val="00C023CE"/>
    <w:rsid w:val="00C023EC"/>
    <w:rsid w:val="00C02455"/>
    <w:rsid w:val="00C0256D"/>
    <w:rsid w:val="00C02A63"/>
    <w:rsid w:val="00C02DD9"/>
    <w:rsid w:val="00C02F50"/>
    <w:rsid w:val="00C02FA0"/>
    <w:rsid w:val="00C02FDF"/>
    <w:rsid w:val="00C03206"/>
    <w:rsid w:val="00C03274"/>
    <w:rsid w:val="00C034F9"/>
    <w:rsid w:val="00C03532"/>
    <w:rsid w:val="00C0375F"/>
    <w:rsid w:val="00C03785"/>
    <w:rsid w:val="00C037A9"/>
    <w:rsid w:val="00C03884"/>
    <w:rsid w:val="00C03A95"/>
    <w:rsid w:val="00C03AC5"/>
    <w:rsid w:val="00C03D2C"/>
    <w:rsid w:val="00C04294"/>
    <w:rsid w:val="00C047F0"/>
    <w:rsid w:val="00C0496C"/>
    <w:rsid w:val="00C04B21"/>
    <w:rsid w:val="00C04BB7"/>
    <w:rsid w:val="00C04CDC"/>
    <w:rsid w:val="00C05166"/>
    <w:rsid w:val="00C051CA"/>
    <w:rsid w:val="00C05211"/>
    <w:rsid w:val="00C055AE"/>
    <w:rsid w:val="00C056BB"/>
    <w:rsid w:val="00C05A71"/>
    <w:rsid w:val="00C05D65"/>
    <w:rsid w:val="00C05DE8"/>
    <w:rsid w:val="00C05E4B"/>
    <w:rsid w:val="00C05E89"/>
    <w:rsid w:val="00C05EDC"/>
    <w:rsid w:val="00C0605B"/>
    <w:rsid w:val="00C064B1"/>
    <w:rsid w:val="00C0679D"/>
    <w:rsid w:val="00C06A4F"/>
    <w:rsid w:val="00C06AD9"/>
    <w:rsid w:val="00C06AEA"/>
    <w:rsid w:val="00C06CB1"/>
    <w:rsid w:val="00C07774"/>
    <w:rsid w:val="00C07B1E"/>
    <w:rsid w:val="00C07D90"/>
    <w:rsid w:val="00C07D99"/>
    <w:rsid w:val="00C07DE7"/>
    <w:rsid w:val="00C1002D"/>
    <w:rsid w:val="00C101A1"/>
    <w:rsid w:val="00C101CF"/>
    <w:rsid w:val="00C104E0"/>
    <w:rsid w:val="00C105DE"/>
    <w:rsid w:val="00C1067D"/>
    <w:rsid w:val="00C109A4"/>
    <w:rsid w:val="00C10ADC"/>
    <w:rsid w:val="00C11041"/>
    <w:rsid w:val="00C1126C"/>
    <w:rsid w:val="00C112CE"/>
    <w:rsid w:val="00C11353"/>
    <w:rsid w:val="00C11382"/>
    <w:rsid w:val="00C118A0"/>
    <w:rsid w:val="00C118A5"/>
    <w:rsid w:val="00C11AD7"/>
    <w:rsid w:val="00C11BE8"/>
    <w:rsid w:val="00C11EAC"/>
    <w:rsid w:val="00C12060"/>
    <w:rsid w:val="00C120BA"/>
    <w:rsid w:val="00C122EC"/>
    <w:rsid w:val="00C12384"/>
    <w:rsid w:val="00C1245C"/>
    <w:rsid w:val="00C12471"/>
    <w:rsid w:val="00C12500"/>
    <w:rsid w:val="00C128B7"/>
    <w:rsid w:val="00C12DDC"/>
    <w:rsid w:val="00C12EB9"/>
    <w:rsid w:val="00C1342D"/>
    <w:rsid w:val="00C1344C"/>
    <w:rsid w:val="00C138B6"/>
    <w:rsid w:val="00C13976"/>
    <w:rsid w:val="00C13985"/>
    <w:rsid w:val="00C1399D"/>
    <w:rsid w:val="00C13E24"/>
    <w:rsid w:val="00C13F4D"/>
    <w:rsid w:val="00C13FB2"/>
    <w:rsid w:val="00C143AF"/>
    <w:rsid w:val="00C144A7"/>
    <w:rsid w:val="00C147A7"/>
    <w:rsid w:val="00C14A63"/>
    <w:rsid w:val="00C14E07"/>
    <w:rsid w:val="00C14F79"/>
    <w:rsid w:val="00C15004"/>
    <w:rsid w:val="00C151F8"/>
    <w:rsid w:val="00C152FB"/>
    <w:rsid w:val="00C1532A"/>
    <w:rsid w:val="00C15511"/>
    <w:rsid w:val="00C15749"/>
    <w:rsid w:val="00C15848"/>
    <w:rsid w:val="00C15849"/>
    <w:rsid w:val="00C159C8"/>
    <w:rsid w:val="00C15A96"/>
    <w:rsid w:val="00C15AED"/>
    <w:rsid w:val="00C15AF4"/>
    <w:rsid w:val="00C15E98"/>
    <w:rsid w:val="00C15FD2"/>
    <w:rsid w:val="00C160CF"/>
    <w:rsid w:val="00C1611D"/>
    <w:rsid w:val="00C161DA"/>
    <w:rsid w:val="00C1624D"/>
    <w:rsid w:val="00C1629E"/>
    <w:rsid w:val="00C167CE"/>
    <w:rsid w:val="00C169D3"/>
    <w:rsid w:val="00C169F9"/>
    <w:rsid w:val="00C16A41"/>
    <w:rsid w:val="00C16A82"/>
    <w:rsid w:val="00C16B08"/>
    <w:rsid w:val="00C17031"/>
    <w:rsid w:val="00C17055"/>
    <w:rsid w:val="00C171DB"/>
    <w:rsid w:val="00C17227"/>
    <w:rsid w:val="00C17229"/>
    <w:rsid w:val="00C17244"/>
    <w:rsid w:val="00C1725D"/>
    <w:rsid w:val="00C175E9"/>
    <w:rsid w:val="00C1770A"/>
    <w:rsid w:val="00C1793B"/>
    <w:rsid w:val="00C179E6"/>
    <w:rsid w:val="00C17A7C"/>
    <w:rsid w:val="00C17B56"/>
    <w:rsid w:val="00C17F9A"/>
    <w:rsid w:val="00C20271"/>
    <w:rsid w:val="00C202A9"/>
    <w:rsid w:val="00C202EE"/>
    <w:rsid w:val="00C20365"/>
    <w:rsid w:val="00C2047D"/>
    <w:rsid w:val="00C207C4"/>
    <w:rsid w:val="00C207DB"/>
    <w:rsid w:val="00C2099D"/>
    <w:rsid w:val="00C20A21"/>
    <w:rsid w:val="00C20AEE"/>
    <w:rsid w:val="00C20B2F"/>
    <w:rsid w:val="00C20BF6"/>
    <w:rsid w:val="00C20EAD"/>
    <w:rsid w:val="00C20F3D"/>
    <w:rsid w:val="00C2110B"/>
    <w:rsid w:val="00C21799"/>
    <w:rsid w:val="00C219CA"/>
    <w:rsid w:val="00C21AAF"/>
    <w:rsid w:val="00C21C08"/>
    <w:rsid w:val="00C21EB5"/>
    <w:rsid w:val="00C2202C"/>
    <w:rsid w:val="00C222AB"/>
    <w:rsid w:val="00C223D5"/>
    <w:rsid w:val="00C223FC"/>
    <w:rsid w:val="00C2260A"/>
    <w:rsid w:val="00C2267E"/>
    <w:rsid w:val="00C2277F"/>
    <w:rsid w:val="00C2289F"/>
    <w:rsid w:val="00C228CD"/>
    <w:rsid w:val="00C22B7F"/>
    <w:rsid w:val="00C22DAB"/>
    <w:rsid w:val="00C22E45"/>
    <w:rsid w:val="00C23505"/>
    <w:rsid w:val="00C23580"/>
    <w:rsid w:val="00C235C0"/>
    <w:rsid w:val="00C2360F"/>
    <w:rsid w:val="00C236F1"/>
    <w:rsid w:val="00C237F9"/>
    <w:rsid w:val="00C2382A"/>
    <w:rsid w:val="00C238DC"/>
    <w:rsid w:val="00C239FB"/>
    <w:rsid w:val="00C23A74"/>
    <w:rsid w:val="00C23C38"/>
    <w:rsid w:val="00C23DA2"/>
    <w:rsid w:val="00C23E85"/>
    <w:rsid w:val="00C23F59"/>
    <w:rsid w:val="00C24045"/>
    <w:rsid w:val="00C24071"/>
    <w:rsid w:val="00C240AA"/>
    <w:rsid w:val="00C242FD"/>
    <w:rsid w:val="00C2444A"/>
    <w:rsid w:val="00C24543"/>
    <w:rsid w:val="00C246E4"/>
    <w:rsid w:val="00C248E0"/>
    <w:rsid w:val="00C248FC"/>
    <w:rsid w:val="00C2493B"/>
    <w:rsid w:val="00C24AD7"/>
    <w:rsid w:val="00C25150"/>
    <w:rsid w:val="00C254DF"/>
    <w:rsid w:val="00C2572C"/>
    <w:rsid w:val="00C25F31"/>
    <w:rsid w:val="00C2626F"/>
    <w:rsid w:val="00C263CD"/>
    <w:rsid w:val="00C26415"/>
    <w:rsid w:val="00C2667E"/>
    <w:rsid w:val="00C26689"/>
    <w:rsid w:val="00C266DB"/>
    <w:rsid w:val="00C266DF"/>
    <w:rsid w:val="00C26B36"/>
    <w:rsid w:val="00C26B39"/>
    <w:rsid w:val="00C26B57"/>
    <w:rsid w:val="00C26D32"/>
    <w:rsid w:val="00C26EA8"/>
    <w:rsid w:val="00C26F57"/>
    <w:rsid w:val="00C27120"/>
    <w:rsid w:val="00C2714F"/>
    <w:rsid w:val="00C27183"/>
    <w:rsid w:val="00C272E2"/>
    <w:rsid w:val="00C27A14"/>
    <w:rsid w:val="00C27AA2"/>
    <w:rsid w:val="00C27E7B"/>
    <w:rsid w:val="00C27F8F"/>
    <w:rsid w:val="00C3000A"/>
    <w:rsid w:val="00C30049"/>
    <w:rsid w:val="00C300B1"/>
    <w:rsid w:val="00C3084B"/>
    <w:rsid w:val="00C30ADC"/>
    <w:rsid w:val="00C30C91"/>
    <w:rsid w:val="00C30D86"/>
    <w:rsid w:val="00C30D89"/>
    <w:rsid w:val="00C30DF9"/>
    <w:rsid w:val="00C30F1A"/>
    <w:rsid w:val="00C31005"/>
    <w:rsid w:val="00C31010"/>
    <w:rsid w:val="00C31114"/>
    <w:rsid w:val="00C3124D"/>
    <w:rsid w:val="00C3133D"/>
    <w:rsid w:val="00C314C2"/>
    <w:rsid w:val="00C3156F"/>
    <w:rsid w:val="00C316D2"/>
    <w:rsid w:val="00C31B07"/>
    <w:rsid w:val="00C31D27"/>
    <w:rsid w:val="00C31DFE"/>
    <w:rsid w:val="00C31F29"/>
    <w:rsid w:val="00C31FBF"/>
    <w:rsid w:val="00C32064"/>
    <w:rsid w:val="00C323DB"/>
    <w:rsid w:val="00C32450"/>
    <w:rsid w:val="00C32470"/>
    <w:rsid w:val="00C325F8"/>
    <w:rsid w:val="00C32627"/>
    <w:rsid w:val="00C326AA"/>
    <w:rsid w:val="00C326FD"/>
    <w:rsid w:val="00C3278A"/>
    <w:rsid w:val="00C3281C"/>
    <w:rsid w:val="00C32831"/>
    <w:rsid w:val="00C32854"/>
    <w:rsid w:val="00C32957"/>
    <w:rsid w:val="00C32B9C"/>
    <w:rsid w:val="00C32BAF"/>
    <w:rsid w:val="00C32F1D"/>
    <w:rsid w:val="00C32F6B"/>
    <w:rsid w:val="00C3307B"/>
    <w:rsid w:val="00C3331B"/>
    <w:rsid w:val="00C333B8"/>
    <w:rsid w:val="00C333BB"/>
    <w:rsid w:val="00C33464"/>
    <w:rsid w:val="00C3349A"/>
    <w:rsid w:val="00C334D1"/>
    <w:rsid w:val="00C33A91"/>
    <w:rsid w:val="00C33AED"/>
    <w:rsid w:val="00C33AF4"/>
    <w:rsid w:val="00C33FA4"/>
    <w:rsid w:val="00C3413B"/>
    <w:rsid w:val="00C3415B"/>
    <w:rsid w:val="00C341A8"/>
    <w:rsid w:val="00C34239"/>
    <w:rsid w:val="00C3449E"/>
    <w:rsid w:val="00C345CC"/>
    <w:rsid w:val="00C34677"/>
    <w:rsid w:val="00C346D6"/>
    <w:rsid w:val="00C346EB"/>
    <w:rsid w:val="00C3471B"/>
    <w:rsid w:val="00C3478A"/>
    <w:rsid w:val="00C34930"/>
    <w:rsid w:val="00C34A86"/>
    <w:rsid w:val="00C34C9E"/>
    <w:rsid w:val="00C34CE3"/>
    <w:rsid w:val="00C34DAF"/>
    <w:rsid w:val="00C34DE1"/>
    <w:rsid w:val="00C34EC5"/>
    <w:rsid w:val="00C350D1"/>
    <w:rsid w:val="00C35148"/>
    <w:rsid w:val="00C35242"/>
    <w:rsid w:val="00C35AE0"/>
    <w:rsid w:val="00C35B40"/>
    <w:rsid w:val="00C35FBA"/>
    <w:rsid w:val="00C3608D"/>
    <w:rsid w:val="00C360A0"/>
    <w:rsid w:val="00C36309"/>
    <w:rsid w:val="00C3630C"/>
    <w:rsid w:val="00C36418"/>
    <w:rsid w:val="00C36713"/>
    <w:rsid w:val="00C36EAE"/>
    <w:rsid w:val="00C37100"/>
    <w:rsid w:val="00C371E0"/>
    <w:rsid w:val="00C37202"/>
    <w:rsid w:val="00C373E7"/>
    <w:rsid w:val="00C37644"/>
    <w:rsid w:val="00C376A9"/>
    <w:rsid w:val="00C376B0"/>
    <w:rsid w:val="00C377F2"/>
    <w:rsid w:val="00C3787A"/>
    <w:rsid w:val="00C37960"/>
    <w:rsid w:val="00C37A87"/>
    <w:rsid w:val="00C37AC6"/>
    <w:rsid w:val="00C37B2E"/>
    <w:rsid w:val="00C37BEA"/>
    <w:rsid w:val="00C37E2A"/>
    <w:rsid w:val="00C400CA"/>
    <w:rsid w:val="00C40352"/>
    <w:rsid w:val="00C40438"/>
    <w:rsid w:val="00C40525"/>
    <w:rsid w:val="00C4069D"/>
    <w:rsid w:val="00C40762"/>
    <w:rsid w:val="00C40975"/>
    <w:rsid w:val="00C40987"/>
    <w:rsid w:val="00C40A7E"/>
    <w:rsid w:val="00C40AD4"/>
    <w:rsid w:val="00C40BCF"/>
    <w:rsid w:val="00C40C58"/>
    <w:rsid w:val="00C40C5D"/>
    <w:rsid w:val="00C40CE8"/>
    <w:rsid w:val="00C40EC3"/>
    <w:rsid w:val="00C41165"/>
    <w:rsid w:val="00C4120E"/>
    <w:rsid w:val="00C413B9"/>
    <w:rsid w:val="00C4169F"/>
    <w:rsid w:val="00C41E39"/>
    <w:rsid w:val="00C41FEB"/>
    <w:rsid w:val="00C422BD"/>
    <w:rsid w:val="00C4247E"/>
    <w:rsid w:val="00C42518"/>
    <w:rsid w:val="00C4260A"/>
    <w:rsid w:val="00C42685"/>
    <w:rsid w:val="00C42983"/>
    <w:rsid w:val="00C429F0"/>
    <w:rsid w:val="00C42A9E"/>
    <w:rsid w:val="00C42EC3"/>
    <w:rsid w:val="00C42FFA"/>
    <w:rsid w:val="00C431DA"/>
    <w:rsid w:val="00C432F3"/>
    <w:rsid w:val="00C433EB"/>
    <w:rsid w:val="00C4355E"/>
    <w:rsid w:val="00C4388B"/>
    <w:rsid w:val="00C43A28"/>
    <w:rsid w:val="00C43C23"/>
    <w:rsid w:val="00C43CB8"/>
    <w:rsid w:val="00C441D7"/>
    <w:rsid w:val="00C445F5"/>
    <w:rsid w:val="00C44A25"/>
    <w:rsid w:val="00C44C27"/>
    <w:rsid w:val="00C44D00"/>
    <w:rsid w:val="00C44F73"/>
    <w:rsid w:val="00C450B4"/>
    <w:rsid w:val="00C450C1"/>
    <w:rsid w:val="00C45128"/>
    <w:rsid w:val="00C451D2"/>
    <w:rsid w:val="00C451FF"/>
    <w:rsid w:val="00C452AE"/>
    <w:rsid w:val="00C45438"/>
    <w:rsid w:val="00C455A5"/>
    <w:rsid w:val="00C459EC"/>
    <w:rsid w:val="00C45A6F"/>
    <w:rsid w:val="00C45AA5"/>
    <w:rsid w:val="00C45EA4"/>
    <w:rsid w:val="00C45F3D"/>
    <w:rsid w:val="00C45F41"/>
    <w:rsid w:val="00C4625A"/>
    <w:rsid w:val="00C46610"/>
    <w:rsid w:val="00C466E3"/>
    <w:rsid w:val="00C469D1"/>
    <w:rsid w:val="00C46A9E"/>
    <w:rsid w:val="00C46B65"/>
    <w:rsid w:val="00C46BF7"/>
    <w:rsid w:val="00C46CF3"/>
    <w:rsid w:val="00C471DE"/>
    <w:rsid w:val="00C47358"/>
    <w:rsid w:val="00C47693"/>
    <w:rsid w:val="00C47917"/>
    <w:rsid w:val="00C47A1C"/>
    <w:rsid w:val="00C47A7E"/>
    <w:rsid w:val="00C47C6F"/>
    <w:rsid w:val="00C47DF5"/>
    <w:rsid w:val="00C47E5B"/>
    <w:rsid w:val="00C47EE8"/>
    <w:rsid w:val="00C50024"/>
    <w:rsid w:val="00C50063"/>
    <w:rsid w:val="00C5015A"/>
    <w:rsid w:val="00C501FD"/>
    <w:rsid w:val="00C501FE"/>
    <w:rsid w:val="00C5032F"/>
    <w:rsid w:val="00C50383"/>
    <w:rsid w:val="00C506B5"/>
    <w:rsid w:val="00C506EE"/>
    <w:rsid w:val="00C508AA"/>
    <w:rsid w:val="00C50BA1"/>
    <w:rsid w:val="00C510A9"/>
    <w:rsid w:val="00C510DB"/>
    <w:rsid w:val="00C512AE"/>
    <w:rsid w:val="00C51493"/>
    <w:rsid w:val="00C5175C"/>
    <w:rsid w:val="00C51835"/>
    <w:rsid w:val="00C519A5"/>
    <w:rsid w:val="00C519B3"/>
    <w:rsid w:val="00C51A5F"/>
    <w:rsid w:val="00C51AE6"/>
    <w:rsid w:val="00C51C38"/>
    <w:rsid w:val="00C51C3E"/>
    <w:rsid w:val="00C51E82"/>
    <w:rsid w:val="00C521AA"/>
    <w:rsid w:val="00C52202"/>
    <w:rsid w:val="00C522B9"/>
    <w:rsid w:val="00C52549"/>
    <w:rsid w:val="00C52651"/>
    <w:rsid w:val="00C52739"/>
    <w:rsid w:val="00C527B5"/>
    <w:rsid w:val="00C52891"/>
    <w:rsid w:val="00C52BA8"/>
    <w:rsid w:val="00C52C12"/>
    <w:rsid w:val="00C52CDD"/>
    <w:rsid w:val="00C52E08"/>
    <w:rsid w:val="00C52F2D"/>
    <w:rsid w:val="00C53155"/>
    <w:rsid w:val="00C5324A"/>
    <w:rsid w:val="00C533A5"/>
    <w:rsid w:val="00C533AB"/>
    <w:rsid w:val="00C5343F"/>
    <w:rsid w:val="00C539B4"/>
    <w:rsid w:val="00C53A21"/>
    <w:rsid w:val="00C53AFE"/>
    <w:rsid w:val="00C53CB7"/>
    <w:rsid w:val="00C53FF5"/>
    <w:rsid w:val="00C541B3"/>
    <w:rsid w:val="00C54442"/>
    <w:rsid w:val="00C54501"/>
    <w:rsid w:val="00C545B8"/>
    <w:rsid w:val="00C54756"/>
    <w:rsid w:val="00C54787"/>
    <w:rsid w:val="00C54897"/>
    <w:rsid w:val="00C54EB7"/>
    <w:rsid w:val="00C55192"/>
    <w:rsid w:val="00C55273"/>
    <w:rsid w:val="00C5528A"/>
    <w:rsid w:val="00C552F5"/>
    <w:rsid w:val="00C553F3"/>
    <w:rsid w:val="00C55757"/>
    <w:rsid w:val="00C557D3"/>
    <w:rsid w:val="00C558B2"/>
    <w:rsid w:val="00C558D8"/>
    <w:rsid w:val="00C55EA4"/>
    <w:rsid w:val="00C560DC"/>
    <w:rsid w:val="00C56197"/>
    <w:rsid w:val="00C56352"/>
    <w:rsid w:val="00C5647A"/>
    <w:rsid w:val="00C56483"/>
    <w:rsid w:val="00C569D5"/>
    <w:rsid w:val="00C56C38"/>
    <w:rsid w:val="00C56CDF"/>
    <w:rsid w:val="00C56F6C"/>
    <w:rsid w:val="00C56FE1"/>
    <w:rsid w:val="00C5702A"/>
    <w:rsid w:val="00C570F4"/>
    <w:rsid w:val="00C5730B"/>
    <w:rsid w:val="00C5741B"/>
    <w:rsid w:val="00C5752B"/>
    <w:rsid w:val="00C575E9"/>
    <w:rsid w:val="00C57666"/>
    <w:rsid w:val="00C57907"/>
    <w:rsid w:val="00C579A9"/>
    <w:rsid w:val="00C579D0"/>
    <w:rsid w:val="00C57C07"/>
    <w:rsid w:val="00C57D70"/>
    <w:rsid w:val="00C57D89"/>
    <w:rsid w:val="00C57E05"/>
    <w:rsid w:val="00C60105"/>
    <w:rsid w:val="00C6021A"/>
    <w:rsid w:val="00C604B2"/>
    <w:rsid w:val="00C604DD"/>
    <w:rsid w:val="00C6055C"/>
    <w:rsid w:val="00C60768"/>
    <w:rsid w:val="00C60989"/>
    <w:rsid w:val="00C60A78"/>
    <w:rsid w:val="00C60AB2"/>
    <w:rsid w:val="00C60AB7"/>
    <w:rsid w:val="00C60ECF"/>
    <w:rsid w:val="00C60F78"/>
    <w:rsid w:val="00C61128"/>
    <w:rsid w:val="00C6191A"/>
    <w:rsid w:val="00C61E1D"/>
    <w:rsid w:val="00C61F57"/>
    <w:rsid w:val="00C61FF2"/>
    <w:rsid w:val="00C620E3"/>
    <w:rsid w:val="00C6233D"/>
    <w:rsid w:val="00C62362"/>
    <w:rsid w:val="00C62524"/>
    <w:rsid w:val="00C627FC"/>
    <w:rsid w:val="00C628B4"/>
    <w:rsid w:val="00C62AA1"/>
    <w:rsid w:val="00C63482"/>
    <w:rsid w:val="00C636B9"/>
    <w:rsid w:val="00C6372B"/>
    <w:rsid w:val="00C637D0"/>
    <w:rsid w:val="00C63874"/>
    <w:rsid w:val="00C63900"/>
    <w:rsid w:val="00C639DD"/>
    <w:rsid w:val="00C63B4A"/>
    <w:rsid w:val="00C63D82"/>
    <w:rsid w:val="00C63E61"/>
    <w:rsid w:val="00C63EC8"/>
    <w:rsid w:val="00C63F68"/>
    <w:rsid w:val="00C63FE8"/>
    <w:rsid w:val="00C641AB"/>
    <w:rsid w:val="00C6420C"/>
    <w:rsid w:val="00C646CF"/>
    <w:rsid w:val="00C647E5"/>
    <w:rsid w:val="00C64C0D"/>
    <w:rsid w:val="00C64E0E"/>
    <w:rsid w:val="00C6504D"/>
    <w:rsid w:val="00C6509C"/>
    <w:rsid w:val="00C6544B"/>
    <w:rsid w:val="00C65458"/>
    <w:rsid w:val="00C655E2"/>
    <w:rsid w:val="00C658EF"/>
    <w:rsid w:val="00C65CBA"/>
    <w:rsid w:val="00C65E42"/>
    <w:rsid w:val="00C65EA7"/>
    <w:rsid w:val="00C65F19"/>
    <w:rsid w:val="00C65F4A"/>
    <w:rsid w:val="00C6615C"/>
    <w:rsid w:val="00C662A6"/>
    <w:rsid w:val="00C6635E"/>
    <w:rsid w:val="00C66436"/>
    <w:rsid w:val="00C6656D"/>
    <w:rsid w:val="00C665EF"/>
    <w:rsid w:val="00C66668"/>
    <w:rsid w:val="00C66685"/>
    <w:rsid w:val="00C66698"/>
    <w:rsid w:val="00C6671A"/>
    <w:rsid w:val="00C6671B"/>
    <w:rsid w:val="00C667C8"/>
    <w:rsid w:val="00C66889"/>
    <w:rsid w:val="00C66CCE"/>
    <w:rsid w:val="00C66FC5"/>
    <w:rsid w:val="00C67150"/>
    <w:rsid w:val="00C67230"/>
    <w:rsid w:val="00C67347"/>
    <w:rsid w:val="00C673E7"/>
    <w:rsid w:val="00C67418"/>
    <w:rsid w:val="00C676EF"/>
    <w:rsid w:val="00C677D1"/>
    <w:rsid w:val="00C677E6"/>
    <w:rsid w:val="00C67847"/>
    <w:rsid w:val="00C67883"/>
    <w:rsid w:val="00C67A21"/>
    <w:rsid w:val="00C67AF4"/>
    <w:rsid w:val="00C67DFA"/>
    <w:rsid w:val="00C67E85"/>
    <w:rsid w:val="00C67EE3"/>
    <w:rsid w:val="00C701B3"/>
    <w:rsid w:val="00C70529"/>
    <w:rsid w:val="00C70913"/>
    <w:rsid w:val="00C7093D"/>
    <w:rsid w:val="00C7094C"/>
    <w:rsid w:val="00C70AE4"/>
    <w:rsid w:val="00C70B17"/>
    <w:rsid w:val="00C70CB8"/>
    <w:rsid w:val="00C70CCE"/>
    <w:rsid w:val="00C70E99"/>
    <w:rsid w:val="00C70F98"/>
    <w:rsid w:val="00C710D1"/>
    <w:rsid w:val="00C7127A"/>
    <w:rsid w:val="00C713CE"/>
    <w:rsid w:val="00C718A2"/>
    <w:rsid w:val="00C71939"/>
    <w:rsid w:val="00C71FB3"/>
    <w:rsid w:val="00C720B0"/>
    <w:rsid w:val="00C720CE"/>
    <w:rsid w:val="00C721D6"/>
    <w:rsid w:val="00C722D1"/>
    <w:rsid w:val="00C72471"/>
    <w:rsid w:val="00C72672"/>
    <w:rsid w:val="00C727B9"/>
    <w:rsid w:val="00C73362"/>
    <w:rsid w:val="00C7349B"/>
    <w:rsid w:val="00C7362B"/>
    <w:rsid w:val="00C73738"/>
    <w:rsid w:val="00C739F1"/>
    <w:rsid w:val="00C73ABC"/>
    <w:rsid w:val="00C73AC3"/>
    <w:rsid w:val="00C73D6D"/>
    <w:rsid w:val="00C73F0C"/>
    <w:rsid w:val="00C74219"/>
    <w:rsid w:val="00C7424C"/>
    <w:rsid w:val="00C7439A"/>
    <w:rsid w:val="00C74700"/>
    <w:rsid w:val="00C748E2"/>
    <w:rsid w:val="00C74C65"/>
    <w:rsid w:val="00C7519F"/>
    <w:rsid w:val="00C75320"/>
    <w:rsid w:val="00C753FF"/>
    <w:rsid w:val="00C754D6"/>
    <w:rsid w:val="00C75810"/>
    <w:rsid w:val="00C759A8"/>
    <w:rsid w:val="00C759D8"/>
    <w:rsid w:val="00C759DC"/>
    <w:rsid w:val="00C7613A"/>
    <w:rsid w:val="00C76195"/>
    <w:rsid w:val="00C7622C"/>
    <w:rsid w:val="00C767A2"/>
    <w:rsid w:val="00C768F8"/>
    <w:rsid w:val="00C769C7"/>
    <w:rsid w:val="00C769E2"/>
    <w:rsid w:val="00C76E8B"/>
    <w:rsid w:val="00C76F3D"/>
    <w:rsid w:val="00C7705F"/>
    <w:rsid w:val="00C7755F"/>
    <w:rsid w:val="00C777B6"/>
    <w:rsid w:val="00C77887"/>
    <w:rsid w:val="00C77903"/>
    <w:rsid w:val="00C77A73"/>
    <w:rsid w:val="00C77B92"/>
    <w:rsid w:val="00C77DF7"/>
    <w:rsid w:val="00C77F21"/>
    <w:rsid w:val="00C801BB"/>
    <w:rsid w:val="00C80211"/>
    <w:rsid w:val="00C8068A"/>
    <w:rsid w:val="00C807F3"/>
    <w:rsid w:val="00C8082A"/>
    <w:rsid w:val="00C80994"/>
    <w:rsid w:val="00C809C6"/>
    <w:rsid w:val="00C81071"/>
    <w:rsid w:val="00C812FD"/>
    <w:rsid w:val="00C81376"/>
    <w:rsid w:val="00C815B5"/>
    <w:rsid w:val="00C815D7"/>
    <w:rsid w:val="00C819F3"/>
    <w:rsid w:val="00C81B2A"/>
    <w:rsid w:val="00C81B77"/>
    <w:rsid w:val="00C81FEF"/>
    <w:rsid w:val="00C821D6"/>
    <w:rsid w:val="00C82210"/>
    <w:rsid w:val="00C82375"/>
    <w:rsid w:val="00C82479"/>
    <w:rsid w:val="00C82727"/>
    <w:rsid w:val="00C828D8"/>
    <w:rsid w:val="00C82B83"/>
    <w:rsid w:val="00C82BD8"/>
    <w:rsid w:val="00C82C38"/>
    <w:rsid w:val="00C82C95"/>
    <w:rsid w:val="00C82CA7"/>
    <w:rsid w:val="00C82D44"/>
    <w:rsid w:val="00C82D74"/>
    <w:rsid w:val="00C82EAB"/>
    <w:rsid w:val="00C83060"/>
    <w:rsid w:val="00C83158"/>
    <w:rsid w:val="00C83196"/>
    <w:rsid w:val="00C8344B"/>
    <w:rsid w:val="00C8347A"/>
    <w:rsid w:val="00C83624"/>
    <w:rsid w:val="00C8375C"/>
    <w:rsid w:val="00C837A1"/>
    <w:rsid w:val="00C8388C"/>
    <w:rsid w:val="00C8393E"/>
    <w:rsid w:val="00C8394B"/>
    <w:rsid w:val="00C83CA0"/>
    <w:rsid w:val="00C83E16"/>
    <w:rsid w:val="00C843AC"/>
    <w:rsid w:val="00C845C5"/>
    <w:rsid w:val="00C848DA"/>
    <w:rsid w:val="00C84A61"/>
    <w:rsid w:val="00C84D45"/>
    <w:rsid w:val="00C84E18"/>
    <w:rsid w:val="00C85301"/>
    <w:rsid w:val="00C85426"/>
    <w:rsid w:val="00C854FD"/>
    <w:rsid w:val="00C856A0"/>
    <w:rsid w:val="00C857C2"/>
    <w:rsid w:val="00C85A4B"/>
    <w:rsid w:val="00C85AB8"/>
    <w:rsid w:val="00C85B2B"/>
    <w:rsid w:val="00C85C95"/>
    <w:rsid w:val="00C85CB4"/>
    <w:rsid w:val="00C85F76"/>
    <w:rsid w:val="00C8614F"/>
    <w:rsid w:val="00C8657E"/>
    <w:rsid w:val="00C8662E"/>
    <w:rsid w:val="00C866F4"/>
    <w:rsid w:val="00C86793"/>
    <w:rsid w:val="00C86939"/>
    <w:rsid w:val="00C86982"/>
    <w:rsid w:val="00C86B8D"/>
    <w:rsid w:val="00C87018"/>
    <w:rsid w:val="00C8730A"/>
    <w:rsid w:val="00C876DD"/>
    <w:rsid w:val="00C8776C"/>
    <w:rsid w:val="00C87A22"/>
    <w:rsid w:val="00C87A78"/>
    <w:rsid w:val="00C87ADE"/>
    <w:rsid w:val="00C87B2C"/>
    <w:rsid w:val="00C87DC2"/>
    <w:rsid w:val="00C87E5A"/>
    <w:rsid w:val="00C87EBE"/>
    <w:rsid w:val="00C87F72"/>
    <w:rsid w:val="00C87FCB"/>
    <w:rsid w:val="00C9064E"/>
    <w:rsid w:val="00C90B61"/>
    <w:rsid w:val="00C90C3F"/>
    <w:rsid w:val="00C90E46"/>
    <w:rsid w:val="00C91194"/>
    <w:rsid w:val="00C912C2"/>
    <w:rsid w:val="00C913BF"/>
    <w:rsid w:val="00C91611"/>
    <w:rsid w:val="00C91715"/>
    <w:rsid w:val="00C91864"/>
    <w:rsid w:val="00C91C64"/>
    <w:rsid w:val="00C91E32"/>
    <w:rsid w:val="00C91E46"/>
    <w:rsid w:val="00C91FEC"/>
    <w:rsid w:val="00C92072"/>
    <w:rsid w:val="00C920A8"/>
    <w:rsid w:val="00C92422"/>
    <w:rsid w:val="00C926A8"/>
    <w:rsid w:val="00C92738"/>
    <w:rsid w:val="00C92859"/>
    <w:rsid w:val="00C928CD"/>
    <w:rsid w:val="00C929DE"/>
    <w:rsid w:val="00C92BE7"/>
    <w:rsid w:val="00C92F5B"/>
    <w:rsid w:val="00C930DB"/>
    <w:rsid w:val="00C93299"/>
    <w:rsid w:val="00C93490"/>
    <w:rsid w:val="00C93625"/>
    <w:rsid w:val="00C9376B"/>
    <w:rsid w:val="00C93AEA"/>
    <w:rsid w:val="00C93DEF"/>
    <w:rsid w:val="00C9413A"/>
    <w:rsid w:val="00C94199"/>
    <w:rsid w:val="00C944B7"/>
    <w:rsid w:val="00C944E4"/>
    <w:rsid w:val="00C945B3"/>
    <w:rsid w:val="00C94626"/>
    <w:rsid w:val="00C946CF"/>
    <w:rsid w:val="00C9478D"/>
    <w:rsid w:val="00C94795"/>
    <w:rsid w:val="00C94923"/>
    <w:rsid w:val="00C9492E"/>
    <w:rsid w:val="00C94D25"/>
    <w:rsid w:val="00C94D9A"/>
    <w:rsid w:val="00C94FB5"/>
    <w:rsid w:val="00C951C1"/>
    <w:rsid w:val="00C9554B"/>
    <w:rsid w:val="00C95583"/>
    <w:rsid w:val="00C95708"/>
    <w:rsid w:val="00C95750"/>
    <w:rsid w:val="00C9582D"/>
    <w:rsid w:val="00C9593D"/>
    <w:rsid w:val="00C95B48"/>
    <w:rsid w:val="00C95C07"/>
    <w:rsid w:val="00C95C17"/>
    <w:rsid w:val="00C95CD2"/>
    <w:rsid w:val="00C9609C"/>
    <w:rsid w:val="00C96578"/>
    <w:rsid w:val="00C9658F"/>
    <w:rsid w:val="00C965C0"/>
    <w:rsid w:val="00C967BC"/>
    <w:rsid w:val="00C96E6D"/>
    <w:rsid w:val="00C97002"/>
    <w:rsid w:val="00C97016"/>
    <w:rsid w:val="00C97222"/>
    <w:rsid w:val="00C974B4"/>
    <w:rsid w:val="00C974CA"/>
    <w:rsid w:val="00C97552"/>
    <w:rsid w:val="00C97989"/>
    <w:rsid w:val="00C97BA9"/>
    <w:rsid w:val="00C97C3A"/>
    <w:rsid w:val="00C97CA6"/>
    <w:rsid w:val="00C97E54"/>
    <w:rsid w:val="00CA023E"/>
    <w:rsid w:val="00CA0409"/>
    <w:rsid w:val="00CA043A"/>
    <w:rsid w:val="00CA052C"/>
    <w:rsid w:val="00CA081C"/>
    <w:rsid w:val="00CA0C48"/>
    <w:rsid w:val="00CA0C51"/>
    <w:rsid w:val="00CA0E42"/>
    <w:rsid w:val="00CA0EB8"/>
    <w:rsid w:val="00CA0F2B"/>
    <w:rsid w:val="00CA129E"/>
    <w:rsid w:val="00CA15B8"/>
    <w:rsid w:val="00CA174E"/>
    <w:rsid w:val="00CA199C"/>
    <w:rsid w:val="00CA19CF"/>
    <w:rsid w:val="00CA1AC2"/>
    <w:rsid w:val="00CA1BA7"/>
    <w:rsid w:val="00CA1CB5"/>
    <w:rsid w:val="00CA1D04"/>
    <w:rsid w:val="00CA1D81"/>
    <w:rsid w:val="00CA1E08"/>
    <w:rsid w:val="00CA1ECA"/>
    <w:rsid w:val="00CA1FD1"/>
    <w:rsid w:val="00CA2372"/>
    <w:rsid w:val="00CA248D"/>
    <w:rsid w:val="00CA24C9"/>
    <w:rsid w:val="00CA2626"/>
    <w:rsid w:val="00CA29EB"/>
    <w:rsid w:val="00CA3031"/>
    <w:rsid w:val="00CA3380"/>
    <w:rsid w:val="00CA3998"/>
    <w:rsid w:val="00CA3AC6"/>
    <w:rsid w:val="00CA3E0F"/>
    <w:rsid w:val="00CA3E40"/>
    <w:rsid w:val="00CA3F15"/>
    <w:rsid w:val="00CA3F84"/>
    <w:rsid w:val="00CA4063"/>
    <w:rsid w:val="00CA414B"/>
    <w:rsid w:val="00CA417F"/>
    <w:rsid w:val="00CA4594"/>
    <w:rsid w:val="00CA474C"/>
    <w:rsid w:val="00CA497B"/>
    <w:rsid w:val="00CA4A47"/>
    <w:rsid w:val="00CA4B14"/>
    <w:rsid w:val="00CA4C0B"/>
    <w:rsid w:val="00CA4D6D"/>
    <w:rsid w:val="00CA4F08"/>
    <w:rsid w:val="00CA4F42"/>
    <w:rsid w:val="00CA51AC"/>
    <w:rsid w:val="00CA5280"/>
    <w:rsid w:val="00CA52BC"/>
    <w:rsid w:val="00CA54C9"/>
    <w:rsid w:val="00CA54CB"/>
    <w:rsid w:val="00CA55E3"/>
    <w:rsid w:val="00CA5E42"/>
    <w:rsid w:val="00CA5E6C"/>
    <w:rsid w:val="00CA6045"/>
    <w:rsid w:val="00CA60B5"/>
    <w:rsid w:val="00CA62BD"/>
    <w:rsid w:val="00CA6841"/>
    <w:rsid w:val="00CA68B6"/>
    <w:rsid w:val="00CA6B0C"/>
    <w:rsid w:val="00CA6C95"/>
    <w:rsid w:val="00CA70A2"/>
    <w:rsid w:val="00CA7178"/>
    <w:rsid w:val="00CA71CA"/>
    <w:rsid w:val="00CA76A0"/>
    <w:rsid w:val="00CA796F"/>
    <w:rsid w:val="00CA7A49"/>
    <w:rsid w:val="00CA7BD2"/>
    <w:rsid w:val="00CA7EDE"/>
    <w:rsid w:val="00CA7F52"/>
    <w:rsid w:val="00CB0A0E"/>
    <w:rsid w:val="00CB0CDF"/>
    <w:rsid w:val="00CB0D58"/>
    <w:rsid w:val="00CB0FB8"/>
    <w:rsid w:val="00CB114E"/>
    <w:rsid w:val="00CB1221"/>
    <w:rsid w:val="00CB1316"/>
    <w:rsid w:val="00CB1415"/>
    <w:rsid w:val="00CB145C"/>
    <w:rsid w:val="00CB14E7"/>
    <w:rsid w:val="00CB161E"/>
    <w:rsid w:val="00CB18AF"/>
    <w:rsid w:val="00CB1A69"/>
    <w:rsid w:val="00CB2080"/>
    <w:rsid w:val="00CB2187"/>
    <w:rsid w:val="00CB22A6"/>
    <w:rsid w:val="00CB2338"/>
    <w:rsid w:val="00CB2399"/>
    <w:rsid w:val="00CB24B0"/>
    <w:rsid w:val="00CB24CC"/>
    <w:rsid w:val="00CB254D"/>
    <w:rsid w:val="00CB2566"/>
    <w:rsid w:val="00CB2785"/>
    <w:rsid w:val="00CB28F6"/>
    <w:rsid w:val="00CB2E5F"/>
    <w:rsid w:val="00CB2F88"/>
    <w:rsid w:val="00CB2FF4"/>
    <w:rsid w:val="00CB3241"/>
    <w:rsid w:val="00CB34C0"/>
    <w:rsid w:val="00CB3581"/>
    <w:rsid w:val="00CB3B81"/>
    <w:rsid w:val="00CB40C1"/>
    <w:rsid w:val="00CB42BA"/>
    <w:rsid w:val="00CB444E"/>
    <w:rsid w:val="00CB4513"/>
    <w:rsid w:val="00CB4928"/>
    <w:rsid w:val="00CB4D7B"/>
    <w:rsid w:val="00CB4D8A"/>
    <w:rsid w:val="00CB4E9D"/>
    <w:rsid w:val="00CB4FDF"/>
    <w:rsid w:val="00CB4FE7"/>
    <w:rsid w:val="00CB4FEF"/>
    <w:rsid w:val="00CB5024"/>
    <w:rsid w:val="00CB50A6"/>
    <w:rsid w:val="00CB53B3"/>
    <w:rsid w:val="00CB551B"/>
    <w:rsid w:val="00CB5628"/>
    <w:rsid w:val="00CB563F"/>
    <w:rsid w:val="00CB56A8"/>
    <w:rsid w:val="00CB5797"/>
    <w:rsid w:val="00CB582E"/>
    <w:rsid w:val="00CB5E09"/>
    <w:rsid w:val="00CB5E98"/>
    <w:rsid w:val="00CB5F48"/>
    <w:rsid w:val="00CB619B"/>
    <w:rsid w:val="00CB620F"/>
    <w:rsid w:val="00CB623C"/>
    <w:rsid w:val="00CB649D"/>
    <w:rsid w:val="00CB6680"/>
    <w:rsid w:val="00CB66A0"/>
    <w:rsid w:val="00CB6743"/>
    <w:rsid w:val="00CB6914"/>
    <w:rsid w:val="00CB6C99"/>
    <w:rsid w:val="00CB6D09"/>
    <w:rsid w:val="00CB6FD8"/>
    <w:rsid w:val="00CB70C7"/>
    <w:rsid w:val="00CB77A5"/>
    <w:rsid w:val="00CB77CD"/>
    <w:rsid w:val="00CB79B6"/>
    <w:rsid w:val="00CB7B4D"/>
    <w:rsid w:val="00CB7CC3"/>
    <w:rsid w:val="00CB7D25"/>
    <w:rsid w:val="00CB7FF8"/>
    <w:rsid w:val="00CBA46E"/>
    <w:rsid w:val="00CC0005"/>
    <w:rsid w:val="00CC00A3"/>
    <w:rsid w:val="00CC0355"/>
    <w:rsid w:val="00CC04BB"/>
    <w:rsid w:val="00CC06C5"/>
    <w:rsid w:val="00CC06D5"/>
    <w:rsid w:val="00CC08C2"/>
    <w:rsid w:val="00CC08FB"/>
    <w:rsid w:val="00CC0B8D"/>
    <w:rsid w:val="00CC105B"/>
    <w:rsid w:val="00CC12DC"/>
    <w:rsid w:val="00CC1604"/>
    <w:rsid w:val="00CC163F"/>
    <w:rsid w:val="00CC1656"/>
    <w:rsid w:val="00CC1A09"/>
    <w:rsid w:val="00CC1B72"/>
    <w:rsid w:val="00CC1DA1"/>
    <w:rsid w:val="00CC1DD9"/>
    <w:rsid w:val="00CC1FC0"/>
    <w:rsid w:val="00CC2186"/>
    <w:rsid w:val="00CC22D3"/>
    <w:rsid w:val="00CC2370"/>
    <w:rsid w:val="00CC2380"/>
    <w:rsid w:val="00CC243B"/>
    <w:rsid w:val="00CC24BF"/>
    <w:rsid w:val="00CC24D7"/>
    <w:rsid w:val="00CC266D"/>
    <w:rsid w:val="00CC2670"/>
    <w:rsid w:val="00CC27C3"/>
    <w:rsid w:val="00CC2928"/>
    <w:rsid w:val="00CC2A2C"/>
    <w:rsid w:val="00CC2B14"/>
    <w:rsid w:val="00CC2C70"/>
    <w:rsid w:val="00CC2EF1"/>
    <w:rsid w:val="00CC3508"/>
    <w:rsid w:val="00CC3784"/>
    <w:rsid w:val="00CC3943"/>
    <w:rsid w:val="00CC3998"/>
    <w:rsid w:val="00CC3A69"/>
    <w:rsid w:val="00CC3B7E"/>
    <w:rsid w:val="00CC3BD1"/>
    <w:rsid w:val="00CC3DF1"/>
    <w:rsid w:val="00CC401A"/>
    <w:rsid w:val="00CC43D0"/>
    <w:rsid w:val="00CC4591"/>
    <w:rsid w:val="00CC45A2"/>
    <w:rsid w:val="00CC4822"/>
    <w:rsid w:val="00CC484C"/>
    <w:rsid w:val="00CC49A8"/>
    <w:rsid w:val="00CC4CAA"/>
    <w:rsid w:val="00CC4CD2"/>
    <w:rsid w:val="00CC51C1"/>
    <w:rsid w:val="00CC56DB"/>
    <w:rsid w:val="00CC586D"/>
    <w:rsid w:val="00CC5BAD"/>
    <w:rsid w:val="00CC5F84"/>
    <w:rsid w:val="00CC6188"/>
    <w:rsid w:val="00CC6198"/>
    <w:rsid w:val="00CC6597"/>
    <w:rsid w:val="00CC6790"/>
    <w:rsid w:val="00CC6802"/>
    <w:rsid w:val="00CC6813"/>
    <w:rsid w:val="00CC6B56"/>
    <w:rsid w:val="00CC6D09"/>
    <w:rsid w:val="00CC6EB3"/>
    <w:rsid w:val="00CC6FBF"/>
    <w:rsid w:val="00CC7029"/>
    <w:rsid w:val="00CC70F2"/>
    <w:rsid w:val="00CC72FD"/>
    <w:rsid w:val="00CC79EB"/>
    <w:rsid w:val="00CC79FE"/>
    <w:rsid w:val="00CC7A9D"/>
    <w:rsid w:val="00CC7ABE"/>
    <w:rsid w:val="00CC7B12"/>
    <w:rsid w:val="00CC7B60"/>
    <w:rsid w:val="00CD00BF"/>
    <w:rsid w:val="00CD059E"/>
    <w:rsid w:val="00CD06B1"/>
    <w:rsid w:val="00CD06D8"/>
    <w:rsid w:val="00CD07B1"/>
    <w:rsid w:val="00CD08A6"/>
    <w:rsid w:val="00CD0B72"/>
    <w:rsid w:val="00CD0C40"/>
    <w:rsid w:val="00CD0DB4"/>
    <w:rsid w:val="00CD0E00"/>
    <w:rsid w:val="00CD0E9B"/>
    <w:rsid w:val="00CD1079"/>
    <w:rsid w:val="00CD1324"/>
    <w:rsid w:val="00CD1356"/>
    <w:rsid w:val="00CD1443"/>
    <w:rsid w:val="00CD1910"/>
    <w:rsid w:val="00CD196C"/>
    <w:rsid w:val="00CD1974"/>
    <w:rsid w:val="00CD1A66"/>
    <w:rsid w:val="00CD20F5"/>
    <w:rsid w:val="00CD2200"/>
    <w:rsid w:val="00CD2487"/>
    <w:rsid w:val="00CD28D1"/>
    <w:rsid w:val="00CD29DC"/>
    <w:rsid w:val="00CD2B76"/>
    <w:rsid w:val="00CD2C2C"/>
    <w:rsid w:val="00CD2ECB"/>
    <w:rsid w:val="00CD332D"/>
    <w:rsid w:val="00CD35DB"/>
    <w:rsid w:val="00CD3C8D"/>
    <w:rsid w:val="00CD3F2D"/>
    <w:rsid w:val="00CD4427"/>
    <w:rsid w:val="00CD4619"/>
    <w:rsid w:val="00CD4B38"/>
    <w:rsid w:val="00CD4DFD"/>
    <w:rsid w:val="00CD4E76"/>
    <w:rsid w:val="00CD4EE4"/>
    <w:rsid w:val="00CD54FD"/>
    <w:rsid w:val="00CD584D"/>
    <w:rsid w:val="00CD5868"/>
    <w:rsid w:val="00CD5AD4"/>
    <w:rsid w:val="00CD5B36"/>
    <w:rsid w:val="00CD5CC3"/>
    <w:rsid w:val="00CD5CF3"/>
    <w:rsid w:val="00CD5D43"/>
    <w:rsid w:val="00CD5D9A"/>
    <w:rsid w:val="00CD5DFD"/>
    <w:rsid w:val="00CD5EBE"/>
    <w:rsid w:val="00CD5EE9"/>
    <w:rsid w:val="00CD6051"/>
    <w:rsid w:val="00CD61E5"/>
    <w:rsid w:val="00CD6223"/>
    <w:rsid w:val="00CD6233"/>
    <w:rsid w:val="00CD6741"/>
    <w:rsid w:val="00CD67AF"/>
    <w:rsid w:val="00CD689C"/>
    <w:rsid w:val="00CD68AE"/>
    <w:rsid w:val="00CD6953"/>
    <w:rsid w:val="00CD6A32"/>
    <w:rsid w:val="00CD6B6B"/>
    <w:rsid w:val="00CD6C5E"/>
    <w:rsid w:val="00CD6D2D"/>
    <w:rsid w:val="00CD6E83"/>
    <w:rsid w:val="00CD6F7B"/>
    <w:rsid w:val="00CD703E"/>
    <w:rsid w:val="00CD7483"/>
    <w:rsid w:val="00CD77C2"/>
    <w:rsid w:val="00CD7A41"/>
    <w:rsid w:val="00CD7BDB"/>
    <w:rsid w:val="00CD7D20"/>
    <w:rsid w:val="00CD7E37"/>
    <w:rsid w:val="00CD7E5A"/>
    <w:rsid w:val="00CD7F69"/>
    <w:rsid w:val="00CE003A"/>
    <w:rsid w:val="00CE0078"/>
    <w:rsid w:val="00CE01CB"/>
    <w:rsid w:val="00CE038B"/>
    <w:rsid w:val="00CE0519"/>
    <w:rsid w:val="00CE0658"/>
    <w:rsid w:val="00CE0837"/>
    <w:rsid w:val="00CE09B5"/>
    <w:rsid w:val="00CE0A44"/>
    <w:rsid w:val="00CE0B45"/>
    <w:rsid w:val="00CE0BE0"/>
    <w:rsid w:val="00CE0E2D"/>
    <w:rsid w:val="00CE104C"/>
    <w:rsid w:val="00CE120C"/>
    <w:rsid w:val="00CE1667"/>
    <w:rsid w:val="00CE16FC"/>
    <w:rsid w:val="00CE1818"/>
    <w:rsid w:val="00CE1855"/>
    <w:rsid w:val="00CE1B65"/>
    <w:rsid w:val="00CE1CCB"/>
    <w:rsid w:val="00CE1F97"/>
    <w:rsid w:val="00CE1FFA"/>
    <w:rsid w:val="00CE21F9"/>
    <w:rsid w:val="00CE239E"/>
    <w:rsid w:val="00CE2548"/>
    <w:rsid w:val="00CE2A38"/>
    <w:rsid w:val="00CE2F70"/>
    <w:rsid w:val="00CE2F84"/>
    <w:rsid w:val="00CE31BE"/>
    <w:rsid w:val="00CE31EE"/>
    <w:rsid w:val="00CE3327"/>
    <w:rsid w:val="00CE34A7"/>
    <w:rsid w:val="00CE3541"/>
    <w:rsid w:val="00CE366C"/>
    <w:rsid w:val="00CE38E4"/>
    <w:rsid w:val="00CE39C4"/>
    <w:rsid w:val="00CE3A81"/>
    <w:rsid w:val="00CE3C22"/>
    <w:rsid w:val="00CE3CF6"/>
    <w:rsid w:val="00CE3D66"/>
    <w:rsid w:val="00CE3E35"/>
    <w:rsid w:val="00CE422B"/>
    <w:rsid w:val="00CE464E"/>
    <w:rsid w:val="00CE48A9"/>
    <w:rsid w:val="00CE499D"/>
    <w:rsid w:val="00CE49BD"/>
    <w:rsid w:val="00CE4C07"/>
    <w:rsid w:val="00CE4DCB"/>
    <w:rsid w:val="00CE4EC3"/>
    <w:rsid w:val="00CE4EE1"/>
    <w:rsid w:val="00CE533C"/>
    <w:rsid w:val="00CE5421"/>
    <w:rsid w:val="00CE5479"/>
    <w:rsid w:val="00CE5497"/>
    <w:rsid w:val="00CE54D9"/>
    <w:rsid w:val="00CE561A"/>
    <w:rsid w:val="00CE59A8"/>
    <w:rsid w:val="00CE5B06"/>
    <w:rsid w:val="00CE5C75"/>
    <w:rsid w:val="00CE5F2F"/>
    <w:rsid w:val="00CE5F55"/>
    <w:rsid w:val="00CE6016"/>
    <w:rsid w:val="00CE63FB"/>
    <w:rsid w:val="00CE6570"/>
    <w:rsid w:val="00CE672E"/>
    <w:rsid w:val="00CE67AC"/>
    <w:rsid w:val="00CE681B"/>
    <w:rsid w:val="00CE68CD"/>
    <w:rsid w:val="00CE6A24"/>
    <w:rsid w:val="00CE6A3C"/>
    <w:rsid w:val="00CE6B7C"/>
    <w:rsid w:val="00CE6F3C"/>
    <w:rsid w:val="00CE72A9"/>
    <w:rsid w:val="00CE72F7"/>
    <w:rsid w:val="00CE7926"/>
    <w:rsid w:val="00CE7A47"/>
    <w:rsid w:val="00CE7B93"/>
    <w:rsid w:val="00CE7E08"/>
    <w:rsid w:val="00CE7FD7"/>
    <w:rsid w:val="00CEF2D5"/>
    <w:rsid w:val="00CF005B"/>
    <w:rsid w:val="00CF00D1"/>
    <w:rsid w:val="00CF0154"/>
    <w:rsid w:val="00CF030B"/>
    <w:rsid w:val="00CF057A"/>
    <w:rsid w:val="00CF0643"/>
    <w:rsid w:val="00CF0B47"/>
    <w:rsid w:val="00CF0BB7"/>
    <w:rsid w:val="00CF0E12"/>
    <w:rsid w:val="00CF0EAA"/>
    <w:rsid w:val="00CF0F20"/>
    <w:rsid w:val="00CF0FE2"/>
    <w:rsid w:val="00CF14D2"/>
    <w:rsid w:val="00CF1655"/>
    <w:rsid w:val="00CF1868"/>
    <w:rsid w:val="00CF18B6"/>
    <w:rsid w:val="00CF1A99"/>
    <w:rsid w:val="00CF1CEC"/>
    <w:rsid w:val="00CF1CEF"/>
    <w:rsid w:val="00CF1EBE"/>
    <w:rsid w:val="00CF2165"/>
    <w:rsid w:val="00CF23E1"/>
    <w:rsid w:val="00CF2497"/>
    <w:rsid w:val="00CF24EA"/>
    <w:rsid w:val="00CF2548"/>
    <w:rsid w:val="00CF256C"/>
    <w:rsid w:val="00CF2893"/>
    <w:rsid w:val="00CF2919"/>
    <w:rsid w:val="00CF299E"/>
    <w:rsid w:val="00CF29D0"/>
    <w:rsid w:val="00CF2A84"/>
    <w:rsid w:val="00CF2D59"/>
    <w:rsid w:val="00CF2EEC"/>
    <w:rsid w:val="00CF2F5B"/>
    <w:rsid w:val="00CF2FB0"/>
    <w:rsid w:val="00CF310E"/>
    <w:rsid w:val="00CF31B7"/>
    <w:rsid w:val="00CF3258"/>
    <w:rsid w:val="00CF34B1"/>
    <w:rsid w:val="00CF3702"/>
    <w:rsid w:val="00CF377A"/>
    <w:rsid w:val="00CF385F"/>
    <w:rsid w:val="00CF3A3A"/>
    <w:rsid w:val="00CF41A5"/>
    <w:rsid w:val="00CF4288"/>
    <w:rsid w:val="00CF4296"/>
    <w:rsid w:val="00CF4367"/>
    <w:rsid w:val="00CF4493"/>
    <w:rsid w:val="00CF44EB"/>
    <w:rsid w:val="00CF4655"/>
    <w:rsid w:val="00CF467D"/>
    <w:rsid w:val="00CF4735"/>
    <w:rsid w:val="00CF47C5"/>
    <w:rsid w:val="00CF4814"/>
    <w:rsid w:val="00CF485E"/>
    <w:rsid w:val="00CF4B27"/>
    <w:rsid w:val="00CF4B4F"/>
    <w:rsid w:val="00CF4C79"/>
    <w:rsid w:val="00CF4E29"/>
    <w:rsid w:val="00CF4F1B"/>
    <w:rsid w:val="00CF510F"/>
    <w:rsid w:val="00CF5274"/>
    <w:rsid w:val="00CF5599"/>
    <w:rsid w:val="00CF5685"/>
    <w:rsid w:val="00CF5695"/>
    <w:rsid w:val="00CF56A1"/>
    <w:rsid w:val="00CF56B3"/>
    <w:rsid w:val="00CF5853"/>
    <w:rsid w:val="00CF5D14"/>
    <w:rsid w:val="00CF5E1D"/>
    <w:rsid w:val="00CF5F96"/>
    <w:rsid w:val="00CF65F6"/>
    <w:rsid w:val="00CF681E"/>
    <w:rsid w:val="00CF682B"/>
    <w:rsid w:val="00CF6A5D"/>
    <w:rsid w:val="00CF6AAD"/>
    <w:rsid w:val="00CF6CAD"/>
    <w:rsid w:val="00CF6E57"/>
    <w:rsid w:val="00CF70BB"/>
    <w:rsid w:val="00CF7292"/>
    <w:rsid w:val="00CF7385"/>
    <w:rsid w:val="00CF74E4"/>
    <w:rsid w:val="00CF771E"/>
    <w:rsid w:val="00CF783C"/>
    <w:rsid w:val="00CF78FE"/>
    <w:rsid w:val="00CF7D3F"/>
    <w:rsid w:val="00CF7DF4"/>
    <w:rsid w:val="00CF7EF5"/>
    <w:rsid w:val="00D000C0"/>
    <w:rsid w:val="00D0057C"/>
    <w:rsid w:val="00D00792"/>
    <w:rsid w:val="00D00BE0"/>
    <w:rsid w:val="00D00BE1"/>
    <w:rsid w:val="00D00C62"/>
    <w:rsid w:val="00D00C81"/>
    <w:rsid w:val="00D00CB0"/>
    <w:rsid w:val="00D00EC7"/>
    <w:rsid w:val="00D010B4"/>
    <w:rsid w:val="00D011B6"/>
    <w:rsid w:val="00D011E2"/>
    <w:rsid w:val="00D0141F"/>
    <w:rsid w:val="00D0146A"/>
    <w:rsid w:val="00D014DB"/>
    <w:rsid w:val="00D015FA"/>
    <w:rsid w:val="00D01604"/>
    <w:rsid w:val="00D01619"/>
    <w:rsid w:val="00D0169C"/>
    <w:rsid w:val="00D01914"/>
    <w:rsid w:val="00D0196B"/>
    <w:rsid w:val="00D01C84"/>
    <w:rsid w:val="00D01DB0"/>
    <w:rsid w:val="00D01ECF"/>
    <w:rsid w:val="00D02169"/>
    <w:rsid w:val="00D021FC"/>
    <w:rsid w:val="00D02450"/>
    <w:rsid w:val="00D026B2"/>
    <w:rsid w:val="00D02CBB"/>
    <w:rsid w:val="00D02CFD"/>
    <w:rsid w:val="00D02F3E"/>
    <w:rsid w:val="00D03154"/>
    <w:rsid w:val="00D03295"/>
    <w:rsid w:val="00D0334A"/>
    <w:rsid w:val="00D03350"/>
    <w:rsid w:val="00D03384"/>
    <w:rsid w:val="00D0338B"/>
    <w:rsid w:val="00D033A9"/>
    <w:rsid w:val="00D0395D"/>
    <w:rsid w:val="00D03A26"/>
    <w:rsid w:val="00D03D4F"/>
    <w:rsid w:val="00D03EC6"/>
    <w:rsid w:val="00D03F63"/>
    <w:rsid w:val="00D04117"/>
    <w:rsid w:val="00D043D4"/>
    <w:rsid w:val="00D04492"/>
    <w:rsid w:val="00D046E1"/>
    <w:rsid w:val="00D0477C"/>
    <w:rsid w:val="00D049F6"/>
    <w:rsid w:val="00D04A48"/>
    <w:rsid w:val="00D04A69"/>
    <w:rsid w:val="00D04B69"/>
    <w:rsid w:val="00D04C72"/>
    <w:rsid w:val="00D04CE8"/>
    <w:rsid w:val="00D04D60"/>
    <w:rsid w:val="00D04E8B"/>
    <w:rsid w:val="00D05042"/>
    <w:rsid w:val="00D0504D"/>
    <w:rsid w:val="00D05267"/>
    <w:rsid w:val="00D0538A"/>
    <w:rsid w:val="00D053CE"/>
    <w:rsid w:val="00D053DF"/>
    <w:rsid w:val="00D054B9"/>
    <w:rsid w:val="00D056CF"/>
    <w:rsid w:val="00D057D4"/>
    <w:rsid w:val="00D05808"/>
    <w:rsid w:val="00D05B4C"/>
    <w:rsid w:val="00D05B8A"/>
    <w:rsid w:val="00D05BCB"/>
    <w:rsid w:val="00D0606E"/>
    <w:rsid w:val="00D061E2"/>
    <w:rsid w:val="00D06309"/>
    <w:rsid w:val="00D06505"/>
    <w:rsid w:val="00D0659D"/>
    <w:rsid w:val="00D066F7"/>
    <w:rsid w:val="00D068A4"/>
    <w:rsid w:val="00D06BAC"/>
    <w:rsid w:val="00D06DA9"/>
    <w:rsid w:val="00D06DC1"/>
    <w:rsid w:val="00D06ECB"/>
    <w:rsid w:val="00D073EB"/>
    <w:rsid w:val="00D073F0"/>
    <w:rsid w:val="00D0752F"/>
    <w:rsid w:val="00D07695"/>
    <w:rsid w:val="00D07718"/>
    <w:rsid w:val="00D07A06"/>
    <w:rsid w:val="00D07A86"/>
    <w:rsid w:val="00D07D68"/>
    <w:rsid w:val="00D07E0A"/>
    <w:rsid w:val="00D10102"/>
    <w:rsid w:val="00D102BC"/>
    <w:rsid w:val="00D102DD"/>
    <w:rsid w:val="00D103C4"/>
    <w:rsid w:val="00D1048B"/>
    <w:rsid w:val="00D105F7"/>
    <w:rsid w:val="00D109F5"/>
    <w:rsid w:val="00D10E62"/>
    <w:rsid w:val="00D10FFB"/>
    <w:rsid w:val="00D110C1"/>
    <w:rsid w:val="00D111F2"/>
    <w:rsid w:val="00D11260"/>
    <w:rsid w:val="00D112A4"/>
    <w:rsid w:val="00D11570"/>
    <w:rsid w:val="00D115BE"/>
    <w:rsid w:val="00D11609"/>
    <w:rsid w:val="00D11754"/>
    <w:rsid w:val="00D11977"/>
    <w:rsid w:val="00D11B4F"/>
    <w:rsid w:val="00D11B7E"/>
    <w:rsid w:val="00D11FDF"/>
    <w:rsid w:val="00D12074"/>
    <w:rsid w:val="00D12514"/>
    <w:rsid w:val="00D1268C"/>
    <w:rsid w:val="00D12AB4"/>
    <w:rsid w:val="00D12ABD"/>
    <w:rsid w:val="00D12B1E"/>
    <w:rsid w:val="00D12CF7"/>
    <w:rsid w:val="00D12ED2"/>
    <w:rsid w:val="00D12EFE"/>
    <w:rsid w:val="00D130B9"/>
    <w:rsid w:val="00D13208"/>
    <w:rsid w:val="00D1336A"/>
    <w:rsid w:val="00D135EF"/>
    <w:rsid w:val="00D136DA"/>
    <w:rsid w:val="00D138CB"/>
    <w:rsid w:val="00D13C3E"/>
    <w:rsid w:val="00D13FBE"/>
    <w:rsid w:val="00D1413A"/>
    <w:rsid w:val="00D142C3"/>
    <w:rsid w:val="00D14350"/>
    <w:rsid w:val="00D1451E"/>
    <w:rsid w:val="00D1461D"/>
    <w:rsid w:val="00D148C6"/>
    <w:rsid w:val="00D14A42"/>
    <w:rsid w:val="00D14A48"/>
    <w:rsid w:val="00D14AEF"/>
    <w:rsid w:val="00D14E32"/>
    <w:rsid w:val="00D14E49"/>
    <w:rsid w:val="00D14F9C"/>
    <w:rsid w:val="00D1510E"/>
    <w:rsid w:val="00D15186"/>
    <w:rsid w:val="00D152CC"/>
    <w:rsid w:val="00D15308"/>
    <w:rsid w:val="00D153E8"/>
    <w:rsid w:val="00D15485"/>
    <w:rsid w:val="00D159EB"/>
    <w:rsid w:val="00D15B1F"/>
    <w:rsid w:val="00D15D17"/>
    <w:rsid w:val="00D15D51"/>
    <w:rsid w:val="00D15D75"/>
    <w:rsid w:val="00D15EE5"/>
    <w:rsid w:val="00D16156"/>
    <w:rsid w:val="00D16206"/>
    <w:rsid w:val="00D162BB"/>
    <w:rsid w:val="00D163F1"/>
    <w:rsid w:val="00D16723"/>
    <w:rsid w:val="00D16A99"/>
    <w:rsid w:val="00D16BE2"/>
    <w:rsid w:val="00D16EC6"/>
    <w:rsid w:val="00D170DD"/>
    <w:rsid w:val="00D170E8"/>
    <w:rsid w:val="00D17605"/>
    <w:rsid w:val="00D177C5"/>
    <w:rsid w:val="00D178D9"/>
    <w:rsid w:val="00D17A12"/>
    <w:rsid w:val="00D17C84"/>
    <w:rsid w:val="00D17C8D"/>
    <w:rsid w:val="00D2059A"/>
    <w:rsid w:val="00D208F2"/>
    <w:rsid w:val="00D208FB"/>
    <w:rsid w:val="00D20DDC"/>
    <w:rsid w:val="00D2104B"/>
    <w:rsid w:val="00D212B0"/>
    <w:rsid w:val="00D215D9"/>
    <w:rsid w:val="00D216E6"/>
    <w:rsid w:val="00D21848"/>
    <w:rsid w:val="00D21A1C"/>
    <w:rsid w:val="00D21A39"/>
    <w:rsid w:val="00D2204A"/>
    <w:rsid w:val="00D22182"/>
    <w:rsid w:val="00D221E9"/>
    <w:rsid w:val="00D2230B"/>
    <w:rsid w:val="00D2234A"/>
    <w:rsid w:val="00D22403"/>
    <w:rsid w:val="00D2255D"/>
    <w:rsid w:val="00D22689"/>
    <w:rsid w:val="00D2282B"/>
    <w:rsid w:val="00D229DA"/>
    <w:rsid w:val="00D22A23"/>
    <w:rsid w:val="00D22BFA"/>
    <w:rsid w:val="00D22C13"/>
    <w:rsid w:val="00D22D55"/>
    <w:rsid w:val="00D22E4D"/>
    <w:rsid w:val="00D22E87"/>
    <w:rsid w:val="00D22FF0"/>
    <w:rsid w:val="00D23146"/>
    <w:rsid w:val="00D2328C"/>
    <w:rsid w:val="00D2377B"/>
    <w:rsid w:val="00D239F2"/>
    <w:rsid w:val="00D23A1D"/>
    <w:rsid w:val="00D23D80"/>
    <w:rsid w:val="00D2434F"/>
    <w:rsid w:val="00D244A2"/>
    <w:rsid w:val="00D24907"/>
    <w:rsid w:val="00D24AA8"/>
    <w:rsid w:val="00D252A4"/>
    <w:rsid w:val="00D252EB"/>
    <w:rsid w:val="00D2543D"/>
    <w:rsid w:val="00D25504"/>
    <w:rsid w:val="00D25798"/>
    <w:rsid w:val="00D2581D"/>
    <w:rsid w:val="00D25840"/>
    <w:rsid w:val="00D258CB"/>
    <w:rsid w:val="00D259FA"/>
    <w:rsid w:val="00D25B20"/>
    <w:rsid w:val="00D25BA6"/>
    <w:rsid w:val="00D25C75"/>
    <w:rsid w:val="00D25DAF"/>
    <w:rsid w:val="00D25F7B"/>
    <w:rsid w:val="00D261C2"/>
    <w:rsid w:val="00D263B3"/>
    <w:rsid w:val="00D264E1"/>
    <w:rsid w:val="00D268C1"/>
    <w:rsid w:val="00D26901"/>
    <w:rsid w:val="00D26B86"/>
    <w:rsid w:val="00D26EBC"/>
    <w:rsid w:val="00D26FB8"/>
    <w:rsid w:val="00D27265"/>
    <w:rsid w:val="00D273E7"/>
    <w:rsid w:val="00D276E2"/>
    <w:rsid w:val="00D276F2"/>
    <w:rsid w:val="00D279B2"/>
    <w:rsid w:val="00D27ABE"/>
    <w:rsid w:val="00D27C70"/>
    <w:rsid w:val="00D27D3E"/>
    <w:rsid w:val="00D27EF1"/>
    <w:rsid w:val="00D3008F"/>
    <w:rsid w:val="00D30217"/>
    <w:rsid w:val="00D302AC"/>
    <w:rsid w:val="00D30354"/>
    <w:rsid w:val="00D3037C"/>
    <w:rsid w:val="00D306F4"/>
    <w:rsid w:val="00D30B0F"/>
    <w:rsid w:val="00D30F60"/>
    <w:rsid w:val="00D30F75"/>
    <w:rsid w:val="00D31003"/>
    <w:rsid w:val="00D3117E"/>
    <w:rsid w:val="00D31447"/>
    <w:rsid w:val="00D314EC"/>
    <w:rsid w:val="00D314FE"/>
    <w:rsid w:val="00D315DD"/>
    <w:rsid w:val="00D3172D"/>
    <w:rsid w:val="00D31773"/>
    <w:rsid w:val="00D31D37"/>
    <w:rsid w:val="00D31D57"/>
    <w:rsid w:val="00D31E65"/>
    <w:rsid w:val="00D3215E"/>
    <w:rsid w:val="00D3218A"/>
    <w:rsid w:val="00D322FB"/>
    <w:rsid w:val="00D32337"/>
    <w:rsid w:val="00D325A3"/>
    <w:rsid w:val="00D32720"/>
    <w:rsid w:val="00D3291E"/>
    <w:rsid w:val="00D3292B"/>
    <w:rsid w:val="00D329E6"/>
    <w:rsid w:val="00D32A89"/>
    <w:rsid w:val="00D32D95"/>
    <w:rsid w:val="00D32EA1"/>
    <w:rsid w:val="00D32FDB"/>
    <w:rsid w:val="00D33017"/>
    <w:rsid w:val="00D3324E"/>
    <w:rsid w:val="00D3329A"/>
    <w:rsid w:val="00D333E0"/>
    <w:rsid w:val="00D33823"/>
    <w:rsid w:val="00D33858"/>
    <w:rsid w:val="00D33924"/>
    <w:rsid w:val="00D33A33"/>
    <w:rsid w:val="00D33AC3"/>
    <w:rsid w:val="00D33F3A"/>
    <w:rsid w:val="00D33FE0"/>
    <w:rsid w:val="00D3444D"/>
    <w:rsid w:val="00D344A3"/>
    <w:rsid w:val="00D3470E"/>
    <w:rsid w:val="00D34844"/>
    <w:rsid w:val="00D3494B"/>
    <w:rsid w:val="00D34A26"/>
    <w:rsid w:val="00D34A44"/>
    <w:rsid w:val="00D34B3C"/>
    <w:rsid w:val="00D34C65"/>
    <w:rsid w:val="00D350FE"/>
    <w:rsid w:val="00D35261"/>
    <w:rsid w:val="00D357AE"/>
    <w:rsid w:val="00D35BBB"/>
    <w:rsid w:val="00D35E26"/>
    <w:rsid w:val="00D3603C"/>
    <w:rsid w:val="00D360F2"/>
    <w:rsid w:val="00D36196"/>
    <w:rsid w:val="00D361E3"/>
    <w:rsid w:val="00D36365"/>
    <w:rsid w:val="00D36959"/>
    <w:rsid w:val="00D3699F"/>
    <w:rsid w:val="00D36A9F"/>
    <w:rsid w:val="00D3721C"/>
    <w:rsid w:val="00D373A5"/>
    <w:rsid w:val="00D37559"/>
    <w:rsid w:val="00D37606"/>
    <w:rsid w:val="00D37657"/>
    <w:rsid w:val="00D37798"/>
    <w:rsid w:val="00D3787A"/>
    <w:rsid w:val="00D37B35"/>
    <w:rsid w:val="00D37BEE"/>
    <w:rsid w:val="00D37DE4"/>
    <w:rsid w:val="00D37E83"/>
    <w:rsid w:val="00D37ED9"/>
    <w:rsid w:val="00D401E3"/>
    <w:rsid w:val="00D40334"/>
    <w:rsid w:val="00D40437"/>
    <w:rsid w:val="00D404D6"/>
    <w:rsid w:val="00D4060C"/>
    <w:rsid w:val="00D40673"/>
    <w:rsid w:val="00D4077E"/>
    <w:rsid w:val="00D40994"/>
    <w:rsid w:val="00D40AD2"/>
    <w:rsid w:val="00D40BED"/>
    <w:rsid w:val="00D40FB6"/>
    <w:rsid w:val="00D4111A"/>
    <w:rsid w:val="00D41148"/>
    <w:rsid w:val="00D412BF"/>
    <w:rsid w:val="00D413D7"/>
    <w:rsid w:val="00D41503"/>
    <w:rsid w:val="00D41792"/>
    <w:rsid w:val="00D418A1"/>
    <w:rsid w:val="00D41A4D"/>
    <w:rsid w:val="00D41BA3"/>
    <w:rsid w:val="00D41D17"/>
    <w:rsid w:val="00D41D86"/>
    <w:rsid w:val="00D41FFE"/>
    <w:rsid w:val="00D422F8"/>
    <w:rsid w:val="00D4232C"/>
    <w:rsid w:val="00D423B3"/>
    <w:rsid w:val="00D4243F"/>
    <w:rsid w:val="00D4257E"/>
    <w:rsid w:val="00D42978"/>
    <w:rsid w:val="00D42A4D"/>
    <w:rsid w:val="00D42D11"/>
    <w:rsid w:val="00D42DBE"/>
    <w:rsid w:val="00D4310E"/>
    <w:rsid w:val="00D43117"/>
    <w:rsid w:val="00D4311F"/>
    <w:rsid w:val="00D43322"/>
    <w:rsid w:val="00D4342E"/>
    <w:rsid w:val="00D43748"/>
    <w:rsid w:val="00D438A5"/>
    <w:rsid w:val="00D43A13"/>
    <w:rsid w:val="00D43A48"/>
    <w:rsid w:val="00D43A6E"/>
    <w:rsid w:val="00D43AA0"/>
    <w:rsid w:val="00D43C99"/>
    <w:rsid w:val="00D443FD"/>
    <w:rsid w:val="00D4462A"/>
    <w:rsid w:val="00D44664"/>
    <w:rsid w:val="00D4471B"/>
    <w:rsid w:val="00D447E7"/>
    <w:rsid w:val="00D44C47"/>
    <w:rsid w:val="00D44DBC"/>
    <w:rsid w:val="00D44E02"/>
    <w:rsid w:val="00D45260"/>
    <w:rsid w:val="00D45485"/>
    <w:rsid w:val="00D458F1"/>
    <w:rsid w:val="00D45AE6"/>
    <w:rsid w:val="00D45AEE"/>
    <w:rsid w:val="00D46296"/>
    <w:rsid w:val="00D463D7"/>
    <w:rsid w:val="00D463D8"/>
    <w:rsid w:val="00D464BD"/>
    <w:rsid w:val="00D46587"/>
    <w:rsid w:val="00D4668C"/>
    <w:rsid w:val="00D46879"/>
    <w:rsid w:val="00D46AD6"/>
    <w:rsid w:val="00D46B7F"/>
    <w:rsid w:val="00D46EFF"/>
    <w:rsid w:val="00D470BC"/>
    <w:rsid w:val="00D472B4"/>
    <w:rsid w:val="00D474B0"/>
    <w:rsid w:val="00D4751D"/>
    <w:rsid w:val="00D475CD"/>
    <w:rsid w:val="00D479E8"/>
    <w:rsid w:val="00D47A01"/>
    <w:rsid w:val="00D47A07"/>
    <w:rsid w:val="00D47A38"/>
    <w:rsid w:val="00D47BE1"/>
    <w:rsid w:val="00D47C84"/>
    <w:rsid w:val="00D47E33"/>
    <w:rsid w:val="00D47EF6"/>
    <w:rsid w:val="00D501EE"/>
    <w:rsid w:val="00D502A2"/>
    <w:rsid w:val="00D5040D"/>
    <w:rsid w:val="00D5055A"/>
    <w:rsid w:val="00D5061B"/>
    <w:rsid w:val="00D50CCD"/>
    <w:rsid w:val="00D5113B"/>
    <w:rsid w:val="00D5113C"/>
    <w:rsid w:val="00D5130D"/>
    <w:rsid w:val="00D514ED"/>
    <w:rsid w:val="00D5153F"/>
    <w:rsid w:val="00D51800"/>
    <w:rsid w:val="00D5191F"/>
    <w:rsid w:val="00D5198C"/>
    <w:rsid w:val="00D51D55"/>
    <w:rsid w:val="00D51FDD"/>
    <w:rsid w:val="00D5203E"/>
    <w:rsid w:val="00D520C8"/>
    <w:rsid w:val="00D5222E"/>
    <w:rsid w:val="00D522AF"/>
    <w:rsid w:val="00D52557"/>
    <w:rsid w:val="00D52643"/>
    <w:rsid w:val="00D526A1"/>
    <w:rsid w:val="00D526DF"/>
    <w:rsid w:val="00D52814"/>
    <w:rsid w:val="00D52A6C"/>
    <w:rsid w:val="00D52A8D"/>
    <w:rsid w:val="00D53027"/>
    <w:rsid w:val="00D5307E"/>
    <w:rsid w:val="00D5361F"/>
    <w:rsid w:val="00D53660"/>
    <w:rsid w:val="00D536CE"/>
    <w:rsid w:val="00D53721"/>
    <w:rsid w:val="00D53741"/>
    <w:rsid w:val="00D537FB"/>
    <w:rsid w:val="00D53852"/>
    <w:rsid w:val="00D53879"/>
    <w:rsid w:val="00D53A36"/>
    <w:rsid w:val="00D53F6E"/>
    <w:rsid w:val="00D53FC8"/>
    <w:rsid w:val="00D541A5"/>
    <w:rsid w:val="00D544F6"/>
    <w:rsid w:val="00D54558"/>
    <w:rsid w:val="00D54647"/>
    <w:rsid w:val="00D54650"/>
    <w:rsid w:val="00D54949"/>
    <w:rsid w:val="00D54A87"/>
    <w:rsid w:val="00D54AF3"/>
    <w:rsid w:val="00D54B94"/>
    <w:rsid w:val="00D54C24"/>
    <w:rsid w:val="00D54C3B"/>
    <w:rsid w:val="00D54EB7"/>
    <w:rsid w:val="00D54F42"/>
    <w:rsid w:val="00D5531E"/>
    <w:rsid w:val="00D55366"/>
    <w:rsid w:val="00D5541F"/>
    <w:rsid w:val="00D555AA"/>
    <w:rsid w:val="00D555F1"/>
    <w:rsid w:val="00D55781"/>
    <w:rsid w:val="00D55D16"/>
    <w:rsid w:val="00D56156"/>
    <w:rsid w:val="00D5667F"/>
    <w:rsid w:val="00D566EA"/>
    <w:rsid w:val="00D56AAA"/>
    <w:rsid w:val="00D56B1C"/>
    <w:rsid w:val="00D57122"/>
    <w:rsid w:val="00D57298"/>
    <w:rsid w:val="00D573AA"/>
    <w:rsid w:val="00D574BD"/>
    <w:rsid w:val="00D5774F"/>
    <w:rsid w:val="00D579E1"/>
    <w:rsid w:val="00D57A08"/>
    <w:rsid w:val="00D57B7C"/>
    <w:rsid w:val="00D57BFF"/>
    <w:rsid w:val="00D57E72"/>
    <w:rsid w:val="00D57FE3"/>
    <w:rsid w:val="00D57FE8"/>
    <w:rsid w:val="00D5966A"/>
    <w:rsid w:val="00D6003A"/>
    <w:rsid w:val="00D60240"/>
    <w:rsid w:val="00D603DF"/>
    <w:rsid w:val="00D608C1"/>
    <w:rsid w:val="00D60A8A"/>
    <w:rsid w:val="00D60AF7"/>
    <w:rsid w:val="00D60B41"/>
    <w:rsid w:val="00D60C7D"/>
    <w:rsid w:val="00D60DE4"/>
    <w:rsid w:val="00D60E93"/>
    <w:rsid w:val="00D60F92"/>
    <w:rsid w:val="00D6108F"/>
    <w:rsid w:val="00D6148F"/>
    <w:rsid w:val="00D6185B"/>
    <w:rsid w:val="00D618CB"/>
    <w:rsid w:val="00D61B39"/>
    <w:rsid w:val="00D61BF0"/>
    <w:rsid w:val="00D61D9A"/>
    <w:rsid w:val="00D61EAE"/>
    <w:rsid w:val="00D62035"/>
    <w:rsid w:val="00D620B7"/>
    <w:rsid w:val="00D621DB"/>
    <w:rsid w:val="00D6246F"/>
    <w:rsid w:val="00D62957"/>
    <w:rsid w:val="00D62A56"/>
    <w:rsid w:val="00D62AB3"/>
    <w:rsid w:val="00D62BAE"/>
    <w:rsid w:val="00D62C07"/>
    <w:rsid w:val="00D62F3D"/>
    <w:rsid w:val="00D6315C"/>
    <w:rsid w:val="00D63314"/>
    <w:rsid w:val="00D633FB"/>
    <w:rsid w:val="00D634DA"/>
    <w:rsid w:val="00D634E6"/>
    <w:rsid w:val="00D63906"/>
    <w:rsid w:val="00D63C14"/>
    <w:rsid w:val="00D63FD1"/>
    <w:rsid w:val="00D6405E"/>
    <w:rsid w:val="00D6455D"/>
    <w:rsid w:val="00D64690"/>
    <w:rsid w:val="00D64809"/>
    <w:rsid w:val="00D64B1E"/>
    <w:rsid w:val="00D64B6D"/>
    <w:rsid w:val="00D64CF3"/>
    <w:rsid w:val="00D64E9B"/>
    <w:rsid w:val="00D64FEB"/>
    <w:rsid w:val="00D65364"/>
    <w:rsid w:val="00D65399"/>
    <w:rsid w:val="00D65456"/>
    <w:rsid w:val="00D65922"/>
    <w:rsid w:val="00D65AA0"/>
    <w:rsid w:val="00D65AB4"/>
    <w:rsid w:val="00D65D2D"/>
    <w:rsid w:val="00D662D2"/>
    <w:rsid w:val="00D668D5"/>
    <w:rsid w:val="00D66A8A"/>
    <w:rsid w:val="00D66ABD"/>
    <w:rsid w:val="00D66BA6"/>
    <w:rsid w:val="00D66D6F"/>
    <w:rsid w:val="00D670A8"/>
    <w:rsid w:val="00D67260"/>
    <w:rsid w:val="00D6728D"/>
    <w:rsid w:val="00D6729E"/>
    <w:rsid w:val="00D672AE"/>
    <w:rsid w:val="00D6752C"/>
    <w:rsid w:val="00D67581"/>
    <w:rsid w:val="00D676C4"/>
    <w:rsid w:val="00D6781E"/>
    <w:rsid w:val="00D67855"/>
    <w:rsid w:val="00D67897"/>
    <w:rsid w:val="00D67920"/>
    <w:rsid w:val="00D679BE"/>
    <w:rsid w:val="00D67AEC"/>
    <w:rsid w:val="00D67FC8"/>
    <w:rsid w:val="00D69F43"/>
    <w:rsid w:val="00D700BF"/>
    <w:rsid w:val="00D70117"/>
    <w:rsid w:val="00D70119"/>
    <w:rsid w:val="00D7027E"/>
    <w:rsid w:val="00D70290"/>
    <w:rsid w:val="00D70318"/>
    <w:rsid w:val="00D7048E"/>
    <w:rsid w:val="00D705A7"/>
    <w:rsid w:val="00D7064D"/>
    <w:rsid w:val="00D70789"/>
    <w:rsid w:val="00D709BD"/>
    <w:rsid w:val="00D70E08"/>
    <w:rsid w:val="00D70EAA"/>
    <w:rsid w:val="00D711DE"/>
    <w:rsid w:val="00D711EA"/>
    <w:rsid w:val="00D713A5"/>
    <w:rsid w:val="00D713EB"/>
    <w:rsid w:val="00D7150C"/>
    <w:rsid w:val="00D71527"/>
    <w:rsid w:val="00D718A8"/>
    <w:rsid w:val="00D7195D"/>
    <w:rsid w:val="00D71A03"/>
    <w:rsid w:val="00D71A79"/>
    <w:rsid w:val="00D71D95"/>
    <w:rsid w:val="00D71F9C"/>
    <w:rsid w:val="00D72275"/>
    <w:rsid w:val="00D722A1"/>
    <w:rsid w:val="00D7261D"/>
    <w:rsid w:val="00D726E6"/>
    <w:rsid w:val="00D728BD"/>
    <w:rsid w:val="00D72BF3"/>
    <w:rsid w:val="00D72C43"/>
    <w:rsid w:val="00D72C61"/>
    <w:rsid w:val="00D72FCC"/>
    <w:rsid w:val="00D73027"/>
    <w:rsid w:val="00D736B0"/>
    <w:rsid w:val="00D7383B"/>
    <w:rsid w:val="00D73A6B"/>
    <w:rsid w:val="00D73B5E"/>
    <w:rsid w:val="00D73C08"/>
    <w:rsid w:val="00D73DFB"/>
    <w:rsid w:val="00D73E65"/>
    <w:rsid w:val="00D73F1F"/>
    <w:rsid w:val="00D74015"/>
    <w:rsid w:val="00D7401B"/>
    <w:rsid w:val="00D74120"/>
    <w:rsid w:val="00D74693"/>
    <w:rsid w:val="00D74952"/>
    <w:rsid w:val="00D7496D"/>
    <w:rsid w:val="00D74A22"/>
    <w:rsid w:val="00D74B01"/>
    <w:rsid w:val="00D74B98"/>
    <w:rsid w:val="00D74C4D"/>
    <w:rsid w:val="00D74DB5"/>
    <w:rsid w:val="00D74E4E"/>
    <w:rsid w:val="00D7500C"/>
    <w:rsid w:val="00D75119"/>
    <w:rsid w:val="00D752D2"/>
    <w:rsid w:val="00D753FB"/>
    <w:rsid w:val="00D754A4"/>
    <w:rsid w:val="00D756CE"/>
    <w:rsid w:val="00D75853"/>
    <w:rsid w:val="00D75A9D"/>
    <w:rsid w:val="00D75CE8"/>
    <w:rsid w:val="00D75FA3"/>
    <w:rsid w:val="00D75FD7"/>
    <w:rsid w:val="00D7623F"/>
    <w:rsid w:val="00D7630A"/>
    <w:rsid w:val="00D76428"/>
    <w:rsid w:val="00D7648A"/>
    <w:rsid w:val="00D7654A"/>
    <w:rsid w:val="00D76828"/>
    <w:rsid w:val="00D76903"/>
    <w:rsid w:val="00D76A5D"/>
    <w:rsid w:val="00D76AF6"/>
    <w:rsid w:val="00D76CFA"/>
    <w:rsid w:val="00D770EB"/>
    <w:rsid w:val="00D77460"/>
    <w:rsid w:val="00D774BC"/>
    <w:rsid w:val="00D774CF"/>
    <w:rsid w:val="00D77569"/>
    <w:rsid w:val="00D776D5"/>
    <w:rsid w:val="00D776E5"/>
    <w:rsid w:val="00D7773B"/>
    <w:rsid w:val="00D779BE"/>
    <w:rsid w:val="00D77AFA"/>
    <w:rsid w:val="00D77B6F"/>
    <w:rsid w:val="00D77BEF"/>
    <w:rsid w:val="00D77D0D"/>
    <w:rsid w:val="00D77D65"/>
    <w:rsid w:val="00D8005C"/>
    <w:rsid w:val="00D8018C"/>
    <w:rsid w:val="00D8026B"/>
    <w:rsid w:val="00D805D8"/>
    <w:rsid w:val="00D80601"/>
    <w:rsid w:val="00D8060F"/>
    <w:rsid w:val="00D80660"/>
    <w:rsid w:val="00D8068B"/>
    <w:rsid w:val="00D806B2"/>
    <w:rsid w:val="00D806C9"/>
    <w:rsid w:val="00D807A0"/>
    <w:rsid w:val="00D80950"/>
    <w:rsid w:val="00D80B8F"/>
    <w:rsid w:val="00D80DE5"/>
    <w:rsid w:val="00D80E94"/>
    <w:rsid w:val="00D80F96"/>
    <w:rsid w:val="00D81230"/>
    <w:rsid w:val="00D812DB"/>
    <w:rsid w:val="00D812E8"/>
    <w:rsid w:val="00D81402"/>
    <w:rsid w:val="00D81443"/>
    <w:rsid w:val="00D81BBD"/>
    <w:rsid w:val="00D81C5B"/>
    <w:rsid w:val="00D81DC0"/>
    <w:rsid w:val="00D81E74"/>
    <w:rsid w:val="00D81F3F"/>
    <w:rsid w:val="00D81F6F"/>
    <w:rsid w:val="00D820D1"/>
    <w:rsid w:val="00D8228D"/>
    <w:rsid w:val="00D826A0"/>
    <w:rsid w:val="00D8270B"/>
    <w:rsid w:val="00D82844"/>
    <w:rsid w:val="00D82A63"/>
    <w:rsid w:val="00D82BE6"/>
    <w:rsid w:val="00D82CA4"/>
    <w:rsid w:val="00D82CBF"/>
    <w:rsid w:val="00D82D8B"/>
    <w:rsid w:val="00D82DEC"/>
    <w:rsid w:val="00D82E2C"/>
    <w:rsid w:val="00D8314B"/>
    <w:rsid w:val="00D83276"/>
    <w:rsid w:val="00D834C1"/>
    <w:rsid w:val="00D83607"/>
    <w:rsid w:val="00D8362D"/>
    <w:rsid w:val="00D8367F"/>
    <w:rsid w:val="00D836F3"/>
    <w:rsid w:val="00D837B0"/>
    <w:rsid w:val="00D83B37"/>
    <w:rsid w:val="00D83BA4"/>
    <w:rsid w:val="00D84125"/>
    <w:rsid w:val="00D84238"/>
    <w:rsid w:val="00D845E2"/>
    <w:rsid w:val="00D8479F"/>
    <w:rsid w:val="00D84B17"/>
    <w:rsid w:val="00D84F39"/>
    <w:rsid w:val="00D850F6"/>
    <w:rsid w:val="00D850F9"/>
    <w:rsid w:val="00D85310"/>
    <w:rsid w:val="00D85506"/>
    <w:rsid w:val="00D8570D"/>
    <w:rsid w:val="00D85808"/>
    <w:rsid w:val="00D8586E"/>
    <w:rsid w:val="00D85A14"/>
    <w:rsid w:val="00D85A36"/>
    <w:rsid w:val="00D85B9B"/>
    <w:rsid w:val="00D85FA0"/>
    <w:rsid w:val="00D86009"/>
    <w:rsid w:val="00D862FB"/>
    <w:rsid w:val="00D86425"/>
    <w:rsid w:val="00D86684"/>
    <w:rsid w:val="00D8698F"/>
    <w:rsid w:val="00D86A7D"/>
    <w:rsid w:val="00D86D41"/>
    <w:rsid w:val="00D86EAE"/>
    <w:rsid w:val="00D86F02"/>
    <w:rsid w:val="00D8701B"/>
    <w:rsid w:val="00D8721E"/>
    <w:rsid w:val="00D8736C"/>
    <w:rsid w:val="00D8755F"/>
    <w:rsid w:val="00D87690"/>
    <w:rsid w:val="00D87741"/>
    <w:rsid w:val="00D87BD2"/>
    <w:rsid w:val="00D87F6F"/>
    <w:rsid w:val="00D90117"/>
    <w:rsid w:val="00D902BA"/>
    <w:rsid w:val="00D9054A"/>
    <w:rsid w:val="00D9058A"/>
    <w:rsid w:val="00D90608"/>
    <w:rsid w:val="00D90668"/>
    <w:rsid w:val="00D9087A"/>
    <w:rsid w:val="00D90B5B"/>
    <w:rsid w:val="00D90CC5"/>
    <w:rsid w:val="00D90D4A"/>
    <w:rsid w:val="00D90EEC"/>
    <w:rsid w:val="00D90FDF"/>
    <w:rsid w:val="00D9106C"/>
    <w:rsid w:val="00D91144"/>
    <w:rsid w:val="00D91179"/>
    <w:rsid w:val="00D91365"/>
    <w:rsid w:val="00D91448"/>
    <w:rsid w:val="00D914ED"/>
    <w:rsid w:val="00D915CD"/>
    <w:rsid w:val="00D9161D"/>
    <w:rsid w:val="00D91662"/>
    <w:rsid w:val="00D91669"/>
    <w:rsid w:val="00D9207D"/>
    <w:rsid w:val="00D92145"/>
    <w:rsid w:val="00D92178"/>
    <w:rsid w:val="00D921DC"/>
    <w:rsid w:val="00D923DE"/>
    <w:rsid w:val="00D9271F"/>
    <w:rsid w:val="00D9273C"/>
    <w:rsid w:val="00D927F4"/>
    <w:rsid w:val="00D92F9F"/>
    <w:rsid w:val="00D93216"/>
    <w:rsid w:val="00D933F2"/>
    <w:rsid w:val="00D933FF"/>
    <w:rsid w:val="00D9353F"/>
    <w:rsid w:val="00D9376A"/>
    <w:rsid w:val="00D938A5"/>
    <w:rsid w:val="00D93A32"/>
    <w:rsid w:val="00D93AE6"/>
    <w:rsid w:val="00D93BBC"/>
    <w:rsid w:val="00D93F95"/>
    <w:rsid w:val="00D941FC"/>
    <w:rsid w:val="00D942E5"/>
    <w:rsid w:val="00D9449D"/>
    <w:rsid w:val="00D9453F"/>
    <w:rsid w:val="00D94547"/>
    <w:rsid w:val="00D9461B"/>
    <w:rsid w:val="00D9471B"/>
    <w:rsid w:val="00D94818"/>
    <w:rsid w:val="00D94BEE"/>
    <w:rsid w:val="00D94C6F"/>
    <w:rsid w:val="00D94D2E"/>
    <w:rsid w:val="00D94D7B"/>
    <w:rsid w:val="00D94E1F"/>
    <w:rsid w:val="00D94E5D"/>
    <w:rsid w:val="00D94F25"/>
    <w:rsid w:val="00D954CD"/>
    <w:rsid w:val="00D956D8"/>
    <w:rsid w:val="00D95B23"/>
    <w:rsid w:val="00D95BBD"/>
    <w:rsid w:val="00D95CAA"/>
    <w:rsid w:val="00D95EBB"/>
    <w:rsid w:val="00D963A2"/>
    <w:rsid w:val="00D9647D"/>
    <w:rsid w:val="00D964E1"/>
    <w:rsid w:val="00D9664E"/>
    <w:rsid w:val="00D96752"/>
    <w:rsid w:val="00D968B2"/>
    <w:rsid w:val="00D969D7"/>
    <w:rsid w:val="00D96B3A"/>
    <w:rsid w:val="00D96DF9"/>
    <w:rsid w:val="00D96EB8"/>
    <w:rsid w:val="00D96ED4"/>
    <w:rsid w:val="00D9701A"/>
    <w:rsid w:val="00D970B8"/>
    <w:rsid w:val="00D97100"/>
    <w:rsid w:val="00D9720E"/>
    <w:rsid w:val="00D97259"/>
    <w:rsid w:val="00D97372"/>
    <w:rsid w:val="00D97402"/>
    <w:rsid w:val="00D97442"/>
    <w:rsid w:val="00D97664"/>
    <w:rsid w:val="00D97EB1"/>
    <w:rsid w:val="00D97F61"/>
    <w:rsid w:val="00D9D2B0"/>
    <w:rsid w:val="00DA00C4"/>
    <w:rsid w:val="00DA01BD"/>
    <w:rsid w:val="00DA03B1"/>
    <w:rsid w:val="00DA03BC"/>
    <w:rsid w:val="00DA0431"/>
    <w:rsid w:val="00DA0494"/>
    <w:rsid w:val="00DA066F"/>
    <w:rsid w:val="00DA0911"/>
    <w:rsid w:val="00DA094E"/>
    <w:rsid w:val="00DA0A58"/>
    <w:rsid w:val="00DA0EDF"/>
    <w:rsid w:val="00DA1314"/>
    <w:rsid w:val="00DA1372"/>
    <w:rsid w:val="00DA1592"/>
    <w:rsid w:val="00DA1708"/>
    <w:rsid w:val="00DA180E"/>
    <w:rsid w:val="00DA19A2"/>
    <w:rsid w:val="00DA1AD9"/>
    <w:rsid w:val="00DA1B5E"/>
    <w:rsid w:val="00DA1C49"/>
    <w:rsid w:val="00DA1FDF"/>
    <w:rsid w:val="00DA246F"/>
    <w:rsid w:val="00DA24A2"/>
    <w:rsid w:val="00DA2771"/>
    <w:rsid w:val="00DA299C"/>
    <w:rsid w:val="00DA3024"/>
    <w:rsid w:val="00DA30A2"/>
    <w:rsid w:val="00DA3138"/>
    <w:rsid w:val="00DA31B0"/>
    <w:rsid w:val="00DA3330"/>
    <w:rsid w:val="00DA33A2"/>
    <w:rsid w:val="00DA3521"/>
    <w:rsid w:val="00DA3525"/>
    <w:rsid w:val="00DA35D6"/>
    <w:rsid w:val="00DA35F9"/>
    <w:rsid w:val="00DA36C5"/>
    <w:rsid w:val="00DA36E2"/>
    <w:rsid w:val="00DA3996"/>
    <w:rsid w:val="00DA3A6F"/>
    <w:rsid w:val="00DA3B15"/>
    <w:rsid w:val="00DA3B57"/>
    <w:rsid w:val="00DA3DB1"/>
    <w:rsid w:val="00DA3F38"/>
    <w:rsid w:val="00DA40A5"/>
    <w:rsid w:val="00DA4123"/>
    <w:rsid w:val="00DA425F"/>
    <w:rsid w:val="00DA433A"/>
    <w:rsid w:val="00DA44C7"/>
    <w:rsid w:val="00DA45E8"/>
    <w:rsid w:val="00DA49EE"/>
    <w:rsid w:val="00DA49FC"/>
    <w:rsid w:val="00DA4A6D"/>
    <w:rsid w:val="00DA4B68"/>
    <w:rsid w:val="00DA4C5B"/>
    <w:rsid w:val="00DA5127"/>
    <w:rsid w:val="00DA53D0"/>
    <w:rsid w:val="00DA53D3"/>
    <w:rsid w:val="00DA566D"/>
    <w:rsid w:val="00DA5A7B"/>
    <w:rsid w:val="00DA5C12"/>
    <w:rsid w:val="00DA5D01"/>
    <w:rsid w:val="00DA5E5B"/>
    <w:rsid w:val="00DA5FD2"/>
    <w:rsid w:val="00DA60EC"/>
    <w:rsid w:val="00DA621B"/>
    <w:rsid w:val="00DA62F4"/>
    <w:rsid w:val="00DA636B"/>
    <w:rsid w:val="00DA6486"/>
    <w:rsid w:val="00DA6599"/>
    <w:rsid w:val="00DA6EA7"/>
    <w:rsid w:val="00DA6EF4"/>
    <w:rsid w:val="00DA7146"/>
    <w:rsid w:val="00DA72AF"/>
    <w:rsid w:val="00DA72E7"/>
    <w:rsid w:val="00DA737C"/>
    <w:rsid w:val="00DA742C"/>
    <w:rsid w:val="00DA7A84"/>
    <w:rsid w:val="00DA7AB2"/>
    <w:rsid w:val="00DA7D5C"/>
    <w:rsid w:val="00DB01E5"/>
    <w:rsid w:val="00DB0450"/>
    <w:rsid w:val="00DB048C"/>
    <w:rsid w:val="00DB04FA"/>
    <w:rsid w:val="00DB052E"/>
    <w:rsid w:val="00DB061E"/>
    <w:rsid w:val="00DB067E"/>
    <w:rsid w:val="00DB09B4"/>
    <w:rsid w:val="00DB09D4"/>
    <w:rsid w:val="00DB0A1C"/>
    <w:rsid w:val="00DB0A87"/>
    <w:rsid w:val="00DB0E27"/>
    <w:rsid w:val="00DB0EEF"/>
    <w:rsid w:val="00DB0FBA"/>
    <w:rsid w:val="00DB1073"/>
    <w:rsid w:val="00DB1140"/>
    <w:rsid w:val="00DB1347"/>
    <w:rsid w:val="00DB1639"/>
    <w:rsid w:val="00DB1656"/>
    <w:rsid w:val="00DB1830"/>
    <w:rsid w:val="00DB186B"/>
    <w:rsid w:val="00DB18FC"/>
    <w:rsid w:val="00DB1993"/>
    <w:rsid w:val="00DB1B7F"/>
    <w:rsid w:val="00DB1FC4"/>
    <w:rsid w:val="00DB1FFB"/>
    <w:rsid w:val="00DB2012"/>
    <w:rsid w:val="00DB2991"/>
    <w:rsid w:val="00DB2BF1"/>
    <w:rsid w:val="00DB2CC5"/>
    <w:rsid w:val="00DB306C"/>
    <w:rsid w:val="00DB3389"/>
    <w:rsid w:val="00DB33BE"/>
    <w:rsid w:val="00DB3928"/>
    <w:rsid w:val="00DB3C6B"/>
    <w:rsid w:val="00DB3FAE"/>
    <w:rsid w:val="00DB43EA"/>
    <w:rsid w:val="00DB4824"/>
    <w:rsid w:val="00DB4A16"/>
    <w:rsid w:val="00DB4A2A"/>
    <w:rsid w:val="00DB4B3E"/>
    <w:rsid w:val="00DB4FC6"/>
    <w:rsid w:val="00DB4FD1"/>
    <w:rsid w:val="00DB5258"/>
    <w:rsid w:val="00DB5468"/>
    <w:rsid w:val="00DB564B"/>
    <w:rsid w:val="00DB5893"/>
    <w:rsid w:val="00DB58B5"/>
    <w:rsid w:val="00DB5A07"/>
    <w:rsid w:val="00DB5A32"/>
    <w:rsid w:val="00DB5B03"/>
    <w:rsid w:val="00DB5EEF"/>
    <w:rsid w:val="00DB62DB"/>
    <w:rsid w:val="00DB6368"/>
    <w:rsid w:val="00DB64E1"/>
    <w:rsid w:val="00DB6509"/>
    <w:rsid w:val="00DB6634"/>
    <w:rsid w:val="00DB6786"/>
    <w:rsid w:val="00DB691E"/>
    <w:rsid w:val="00DB6979"/>
    <w:rsid w:val="00DB6B7F"/>
    <w:rsid w:val="00DB6DA5"/>
    <w:rsid w:val="00DB6FFA"/>
    <w:rsid w:val="00DB721F"/>
    <w:rsid w:val="00DB7280"/>
    <w:rsid w:val="00DB734E"/>
    <w:rsid w:val="00DB778C"/>
    <w:rsid w:val="00DB779D"/>
    <w:rsid w:val="00DB7912"/>
    <w:rsid w:val="00DB7D41"/>
    <w:rsid w:val="00DB7E98"/>
    <w:rsid w:val="00DC0108"/>
    <w:rsid w:val="00DC0338"/>
    <w:rsid w:val="00DC0719"/>
    <w:rsid w:val="00DC0793"/>
    <w:rsid w:val="00DC0CA2"/>
    <w:rsid w:val="00DC0D07"/>
    <w:rsid w:val="00DC0FE6"/>
    <w:rsid w:val="00DC1388"/>
    <w:rsid w:val="00DC1463"/>
    <w:rsid w:val="00DC15FE"/>
    <w:rsid w:val="00DC1645"/>
    <w:rsid w:val="00DC1765"/>
    <w:rsid w:val="00DC19A4"/>
    <w:rsid w:val="00DC19CE"/>
    <w:rsid w:val="00DC1AF1"/>
    <w:rsid w:val="00DC1D9C"/>
    <w:rsid w:val="00DC1FE4"/>
    <w:rsid w:val="00DC20AE"/>
    <w:rsid w:val="00DC236D"/>
    <w:rsid w:val="00DC2501"/>
    <w:rsid w:val="00DC2574"/>
    <w:rsid w:val="00DC2585"/>
    <w:rsid w:val="00DC2611"/>
    <w:rsid w:val="00DC268C"/>
    <w:rsid w:val="00DC2737"/>
    <w:rsid w:val="00DC2895"/>
    <w:rsid w:val="00DC28ED"/>
    <w:rsid w:val="00DC2993"/>
    <w:rsid w:val="00DC2AB6"/>
    <w:rsid w:val="00DC2C60"/>
    <w:rsid w:val="00DC2C8D"/>
    <w:rsid w:val="00DC2E15"/>
    <w:rsid w:val="00DC30CD"/>
    <w:rsid w:val="00DC325E"/>
    <w:rsid w:val="00DC32E8"/>
    <w:rsid w:val="00DC3342"/>
    <w:rsid w:val="00DC365D"/>
    <w:rsid w:val="00DC3725"/>
    <w:rsid w:val="00DC3B17"/>
    <w:rsid w:val="00DC3F0F"/>
    <w:rsid w:val="00DC452E"/>
    <w:rsid w:val="00DC458A"/>
    <w:rsid w:val="00DC49CC"/>
    <w:rsid w:val="00DC4A01"/>
    <w:rsid w:val="00DC50A1"/>
    <w:rsid w:val="00DC5251"/>
    <w:rsid w:val="00DC53DD"/>
    <w:rsid w:val="00DC548C"/>
    <w:rsid w:val="00DC57DA"/>
    <w:rsid w:val="00DC5818"/>
    <w:rsid w:val="00DC5BCD"/>
    <w:rsid w:val="00DC5C00"/>
    <w:rsid w:val="00DC5D84"/>
    <w:rsid w:val="00DC5DA9"/>
    <w:rsid w:val="00DC5F55"/>
    <w:rsid w:val="00DC63AD"/>
    <w:rsid w:val="00DC64E2"/>
    <w:rsid w:val="00DC68F9"/>
    <w:rsid w:val="00DC6950"/>
    <w:rsid w:val="00DC6A49"/>
    <w:rsid w:val="00DC6E8C"/>
    <w:rsid w:val="00DC73BE"/>
    <w:rsid w:val="00DC73D1"/>
    <w:rsid w:val="00DC7625"/>
    <w:rsid w:val="00DC76C5"/>
    <w:rsid w:val="00DC77C4"/>
    <w:rsid w:val="00DC77D9"/>
    <w:rsid w:val="00DC7882"/>
    <w:rsid w:val="00DC7DF6"/>
    <w:rsid w:val="00DC8188"/>
    <w:rsid w:val="00DD0182"/>
    <w:rsid w:val="00DD033C"/>
    <w:rsid w:val="00DD04C2"/>
    <w:rsid w:val="00DD065C"/>
    <w:rsid w:val="00DD0680"/>
    <w:rsid w:val="00DD06A8"/>
    <w:rsid w:val="00DD08FA"/>
    <w:rsid w:val="00DD0C58"/>
    <w:rsid w:val="00DD0CFC"/>
    <w:rsid w:val="00DD0D09"/>
    <w:rsid w:val="00DD0F27"/>
    <w:rsid w:val="00DD111F"/>
    <w:rsid w:val="00DD1129"/>
    <w:rsid w:val="00DD134B"/>
    <w:rsid w:val="00DD1471"/>
    <w:rsid w:val="00DD178F"/>
    <w:rsid w:val="00DD193B"/>
    <w:rsid w:val="00DD1B3F"/>
    <w:rsid w:val="00DD1BB4"/>
    <w:rsid w:val="00DD1CC8"/>
    <w:rsid w:val="00DD1DC4"/>
    <w:rsid w:val="00DD238C"/>
    <w:rsid w:val="00DD2410"/>
    <w:rsid w:val="00DD260D"/>
    <w:rsid w:val="00DD266D"/>
    <w:rsid w:val="00DD2774"/>
    <w:rsid w:val="00DD2A54"/>
    <w:rsid w:val="00DD2ABC"/>
    <w:rsid w:val="00DD2C17"/>
    <w:rsid w:val="00DD2E56"/>
    <w:rsid w:val="00DD2E8E"/>
    <w:rsid w:val="00DD2E99"/>
    <w:rsid w:val="00DD2F1F"/>
    <w:rsid w:val="00DD30A0"/>
    <w:rsid w:val="00DD32A9"/>
    <w:rsid w:val="00DD3464"/>
    <w:rsid w:val="00DD356A"/>
    <w:rsid w:val="00DD35A7"/>
    <w:rsid w:val="00DD3750"/>
    <w:rsid w:val="00DD3901"/>
    <w:rsid w:val="00DD3ED1"/>
    <w:rsid w:val="00DD43ED"/>
    <w:rsid w:val="00DD43F0"/>
    <w:rsid w:val="00DD4625"/>
    <w:rsid w:val="00DD47A6"/>
    <w:rsid w:val="00DD4887"/>
    <w:rsid w:val="00DD4BC7"/>
    <w:rsid w:val="00DD4E71"/>
    <w:rsid w:val="00DD5098"/>
    <w:rsid w:val="00DD53D0"/>
    <w:rsid w:val="00DD5686"/>
    <w:rsid w:val="00DD56FE"/>
    <w:rsid w:val="00DD576B"/>
    <w:rsid w:val="00DD5925"/>
    <w:rsid w:val="00DD593F"/>
    <w:rsid w:val="00DD5A45"/>
    <w:rsid w:val="00DD5B3E"/>
    <w:rsid w:val="00DD5C3D"/>
    <w:rsid w:val="00DD5DA7"/>
    <w:rsid w:val="00DD5DF5"/>
    <w:rsid w:val="00DD6054"/>
    <w:rsid w:val="00DD60F4"/>
    <w:rsid w:val="00DD6324"/>
    <w:rsid w:val="00DD650C"/>
    <w:rsid w:val="00DD671D"/>
    <w:rsid w:val="00DD678E"/>
    <w:rsid w:val="00DD68EA"/>
    <w:rsid w:val="00DD696D"/>
    <w:rsid w:val="00DD69A3"/>
    <w:rsid w:val="00DD69EE"/>
    <w:rsid w:val="00DD6AE7"/>
    <w:rsid w:val="00DD6B28"/>
    <w:rsid w:val="00DD6B83"/>
    <w:rsid w:val="00DD6E27"/>
    <w:rsid w:val="00DD6E77"/>
    <w:rsid w:val="00DD71E7"/>
    <w:rsid w:val="00DD7279"/>
    <w:rsid w:val="00DD75FF"/>
    <w:rsid w:val="00DD7900"/>
    <w:rsid w:val="00DD7969"/>
    <w:rsid w:val="00DD7994"/>
    <w:rsid w:val="00DD7AC8"/>
    <w:rsid w:val="00DD7F0D"/>
    <w:rsid w:val="00DD7FF7"/>
    <w:rsid w:val="00DE00B2"/>
    <w:rsid w:val="00DE0320"/>
    <w:rsid w:val="00DE0355"/>
    <w:rsid w:val="00DE0410"/>
    <w:rsid w:val="00DE08AB"/>
    <w:rsid w:val="00DE0A8D"/>
    <w:rsid w:val="00DE0C1C"/>
    <w:rsid w:val="00DE0D79"/>
    <w:rsid w:val="00DE0F50"/>
    <w:rsid w:val="00DE0F6D"/>
    <w:rsid w:val="00DE1131"/>
    <w:rsid w:val="00DE1491"/>
    <w:rsid w:val="00DE16AC"/>
    <w:rsid w:val="00DE1944"/>
    <w:rsid w:val="00DE194E"/>
    <w:rsid w:val="00DE1B70"/>
    <w:rsid w:val="00DE1C44"/>
    <w:rsid w:val="00DE1EF9"/>
    <w:rsid w:val="00DE1F82"/>
    <w:rsid w:val="00DE1FE7"/>
    <w:rsid w:val="00DE20C4"/>
    <w:rsid w:val="00DE2104"/>
    <w:rsid w:val="00DE2179"/>
    <w:rsid w:val="00DE2243"/>
    <w:rsid w:val="00DE2257"/>
    <w:rsid w:val="00DE274B"/>
    <w:rsid w:val="00DE2CE6"/>
    <w:rsid w:val="00DE2D0D"/>
    <w:rsid w:val="00DE2D8F"/>
    <w:rsid w:val="00DE3121"/>
    <w:rsid w:val="00DE32EC"/>
    <w:rsid w:val="00DE34E2"/>
    <w:rsid w:val="00DE35E0"/>
    <w:rsid w:val="00DE3683"/>
    <w:rsid w:val="00DE3735"/>
    <w:rsid w:val="00DE3796"/>
    <w:rsid w:val="00DE3A7A"/>
    <w:rsid w:val="00DE3D1B"/>
    <w:rsid w:val="00DE3EDD"/>
    <w:rsid w:val="00DE406E"/>
    <w:rsid w:val="00DE408F"/>
    <w:rsid w:val="00DE409D"/>
    <w:rsid w:val="00DE40A4"/>
    <w:rsid w:val="00DE40B0"/>
    <w:rsid w:val="00DE490E"/>
    <w:rsid w:val="00DE4C16"/>
    <w:rsid w:val="00DE4CFC"/>
    <w:rsid w:val="00DE4F27"/>
    <w:rsid w:val="00DE4F94"/>
    <w:rsid w:val="00DE4FD1"/>
    <w:rsid w:val="00DE52D9"/>
    <w:rsid w:val="00DE52EE"/>
    <w:rsid w:val="00DE542F"/>
    <w:rsid w:val="00DE5681"/>
    <w:rsid w:val="00DE58FF"/>
    <w:rsid w:val="00DE59D8"/>
    <w:rsid w:val="00DE5D96"/>
    <w:rsid w:val="00DE5DE6"/>
    <w:rsid w:val="00DE5F50"/>
    <w:rsid w:val="00DE6069"/>
    <w:rsid w:val="00DE60C8"/>
    <w:rsid w:val="00DE61B9"/>
    <w:rsid w:val="00DE628F"/>
    <w:rsid w:val="00DE6316"/>
    <w:rsid w:val="00DE63FA"/>
    <w:rsid w:val="00DE6422"/>
    <w:rsid w:val="00DE6757"/>
    <w:rsid w:val="00DE679A"/>
    <w:rsid w:val="00DE68B6"/>
    <w:rsid w:val="00DE6B04"/>
    <w:rsid w:val="00DE6BE7"/>
    <w:rsid w:val="00DE6C53"/>
    <w:rsid w:val="00DE6D4F"/>
    <w:rsid w:val="00DE6DFA"/>
    <w:rsid w:val="00DE6F05"/>
    <w:rsid w:val="00DE6FF8"/>
    <w:rsid w:val="00DE7040"/>
    <w:rsid w:val="00DE7124"/>
    <w:rsid w:val="00DE724A"/>
    <w:rsid w:val="00DE7274"/>
    <w:rsid w:val="00DE72FD"/>
    <w:rsid w:val="00DE74E7"/>
    <w:rsid w:val="00DE760B"/>
    <w:rsid w:val="00DE7B01"/>
    <w:rsid w:val="00DE7C73"/>
    <w:rsid w:val="00DE7D92"/>
    <w:rsid w:val="00DE7E29"/>
    <w:rsid w:val="00DE7E2B"/>
    <w:rsid w:val="00DE7EF4"/>
    <w:rsid w:val="00DF0087"/>
    <w:rsid w:val="00DF025F"/>
    <w:rsid w:val="00DF0330"/>
    <w:rsid w:val="00DF03A4"/>
    <w:rsid w:val="00DF0715"/>
    <w:rsid w:val="00DF07AC"/>
    <w:rsid w:val="00DF0887"/>
    <w:rsid w:val="00DF09CF"/>
    <w:rsid w:val="00DF0B38"/>
    <w:rsid w:val="00DF0B40"/>
    <w:rsid w:val="00DF0B6D"/>
    <w:rsid w:val="00DF0C77"/>
    <w:rsid w:val="00DF0CCA"/>
    <w:rsid w:val="00DF0CD5"/>
    <w:rsid w:val="00DF0EC5"/>
    <w:rsid w:val="00DF106F"/>
    <w:rsid w:val="00DF165F"/>
    <w:rsid w:val="00DF1769"/>
    <w:rsid w:val="00DF1A90"/>
    <w:rsid w:val="00DF1C97"/>
    <w:rsid w:val="00DF1CC8"/>
    <w:rsid w:val="00DF1ED6"/>
    <w:rsid w:val="00DF258F"/>
    <w:rsid w:val="00DF26DD"/>
    <w:rsid w:val="00DF277A"/>
    <w:rsid w:val="00DF2900"/>
    <w:rsid w:val="00DF2B86"/>
    <w:rsid w:val="00DF2E96"/>
    <w:rsid w:val="00DF2EB4"/>
    <w:rsid w:val="00DF303D"/>
    <w:rsid w:val="00DF3180"/>
    <w:rsid w:val="00DF33AE"/>
    <w:rsid w:val="00DF34E7"/>
    <w:rsid w:val="00DF388D"/>
    <w:rsid w:val="00DF398A"/>
    <w:rsid w:val="00DF3B4E"/>
    <w:rsid w:val="00DF3D5A"/>
    <w:rsid w:val="00DF3F95"/>
    <w:rsid w:val="00DF4154"/>
    <w:rsid w:val="00DF420A"/>
    <w:rsid w:val="00DF441F"/>
    <w:rsid w:val="00DF45F4"/>
    <w:rsid w:val="00DF45FA"/>
    <w:rsid w:val="00DF4641"/>
    <w:rsid w:val="00DF47AA"/>
    <w:rsid w:val="00DF4ADD"/>
    <w:rsid w:val="00DF4F14"/>
    <w:rsid w:val="00DF4F5F"/>
    <w:rsid w:val="00DF4F69"/>
    <w:rsid w:val="00DF505A"/>
    <w:rsid w:val="00DF525F"/>
    <w:rsid w:val="00DF53D4"/>
    <w:rsid w:val="00DF5895"/>
    <w:rsid w:val="00DF6720"/>
    <w:rsid w:val="00DF6909"/>
    <w:rsid w:val="00DF6A7A"/>
    <w:rsid w:val="00DF6A93"/>
    <w:rsid w:val="00DF6ACC"/>
    <w:rsid w:val="00DF6B89"/>
    <w:rsid w:val="00DF6C25"/>
    <w:rsid w:val="00DF6D02"/>
    <w:rsid w:val="00DF6DE1"/>
    <w:rsid w:val="00DF6EB9"/>
    <w:rsid w:val="00DF7021"/>
    <w:rsid w:val="00DF71AD"/>
    <w:rsid w:val="00DF77FE"/>
    <w:rsid w:val="00DF790F"/>
    <w:rsid w:val="00DF7919"/>
    <w:rsid w:val="00DF7B17"/>
    <w:rsid w:val="00DF7B27"/>
    <w:rsid w:val="00DF7C02"/>
    <w:rsid w:val="00DF7DC0"/>
    <w:rsid w:val="00E00055"/>
    <w:rsid w:val="00E0010A"/>
    <w:rsid w:val="00E001D9"/>
    <w:rsid w:val="00E003D8"/>
    <w:rsid w:val="00E00644"/>
    <w:rsid w:val="00E0067B"/>
    <w:rsid w:val="00E00856"/>
    <w:rsid w:val="00E00860"/>
    <w:rsid w:val="00E00898"/>
    <w:rsid w:val="00E008B4"/>
    <w:rsid w:val="00E00B37"/>
    <w:rsid w:val="00E00BD4"/>
    <w:rsid w:val="00E00C1F"/>
    <w:rsid w:val="00E00C9E"/>
    <w:rsid w:val="00E00FE4"/>
    <w:rsid w:val="00E01082"/>
    <w:rsid w:val="00E011EF"/>
    <w:rsid w:val="00E01232"/>
    <w:rsid w:val="00E0144D"/>
    <w:rsid w:val="00E015C5"/>
    <w:rsid w:val="00E01D16"/>
    <w:rsid w:val="00E01DA6"/>
    <w:rsid w:val="00E0202F"/>
    <w:rsid w:val="00E021B0"/>
    <w:rsid w:val="00E021EC"/>
    <w:rsid w:val="00E0256E"/>
    <w:rsid w:val="00E02660"/>
    <w:rsid w:val="00E028A5"/>
    <w:rsid w:val="00E02945"/>
    <w:rsid w:val="00E02A71"/>
    <w:rsid w:val="00E02CC1"/>
    <w:rsid w:val="00E02CF3"/>
    <w:rsid w:val="00E02E72"/>
    <w:rsid w:val="00E03281"/>
    <w:rsid w:val="00E03290"/>
    <w:rsid w:val="00E032B2"/>
    <w:rsid w:val="00E032D2"/>
    <w:rsid w:val="00E03459"/>
    <w:rsid w:val="00E0354F"/>
    <w:rsid w:val="00E0355C"/>
    <w:rsid w:val="00E036A8"/>
    <w:rsid w:val="00E038B5"/>
    <w:rsid w:val="00E03CB2"/>
    <w:rsid w:val="00E03E59"/>
    <w:rsid w:val="00E041B9"/>
    <w:rsid w:val="00E0428C"/>
    <w:rsid w:val="00E04519"/>
    <w:rsid w:val="00E04742"/>
    <w:rsid w:val="00E0487F"/>
    <w:rsid w:val="00E048F9"/>
    <w:rsid w:val="00E04936"/>
    <w:rsid w:val="00E04B7A"/>
    <w:rsid w:val="00E04C4C"/>
    <w:rsid w:val="00E04C90"/>
    <w:rsid w:val="00E04E76"/>
    <w:rsid w:val="00E04EBA"/>
    <w:rsid w:val="00E05100"/>
    <w:rsid w:val="00E051A8"/>
    <w:rsid w:val="00E051DF"/>
    <w:rsid w:val="00E0532E"/>
    <w:rsid w:val="00E053A8"/>
    <w:rsid w:val="00E05559"/>
    <w:rsid w:val="00E05B01"/>
    <w:rsid w:val="00E05B08"/>
    <w:rsid w:val="00E05B11"/>
    <w:rsid w:val="00E05BB1"/>
    <w:rsid w:val="00E05FBD"/>
    <w:rsid w:val="00E062E6"/>
    <w:rsid w:val="00E06647"/>
    <w:rsid w:val="00E06772"/>
    <w:rsid w:val="00E067E1"/>
    <w:rsid w:val="00E06BD2"/>
    <w:rsid w:val="00E06C18"/>
    <w:rsid w:val="00E06C33"/>
    <w:rsid w:val="00E06C7B"/>
    <w:rsid w:val="00E06D9B"/>
    <w:rsid w:val="00E06E15"/>
    <w:rsid w:val="00E06E81"/>
    <w:rsid w:val="00E06F82"/>
    <w:rsid w:val="00E07037"/>
    <w:rsid w:val="00E071B8"/>
    <w:rsid w:val="00E07569"/>
    <w:rsid w:val="00E07634"/>
    <w:rsid w:val="00E077B8"/>
    <w:rsid w:val="00E07825"/>
    <w:rsid w:val="00E078EA"/>
    <w:rsid w:val="00E07ACD"/>
    <w:rsid w:val="00E07B82"/>
    <w:rsid w:val="00E1017B"/>
    <w:rsid w:val="00E1064B"/>
    <w:rsid w:val="00E1072E"/>
    <w:rsid w:val="00E10865"/>
    <w:rsid w:val="00E10D15"/>
    <w:rsid w:val="00E10D9A"/>
    <w:rsid w:val="00E10F44"/>
    <w:rsid w:val="00E10F90"/>
    <w:rsid w:val="00E11003"/>
    <w:rsid w:val="00E1135E"/>
    <w:rsid w:val="00E11490"/>
    <w:rsid w:val="00E11812"/>
    <w:rsid w:val="00E119E6"/>
    <w:rsid w:val="00E11C40"/>
    <w:rsid w:val="00E11FBB"/>
    <w:rsid w:val="00E121E0"/>
    <w:rsid w:val="00E123A4"/>
    <w:rsid w:val="00E1245B"/>
    <w:rsid w:val="00E12505"/>
    <w:rsid w:val="00E12521"/>
    <w:rsid w:val="00E12596"/>
    <w:rsid w:val="00E1270A"/>
    <w:rsid w:val="00E12D55"/>
    <w:rsid w:val="00E12E8E"/>
    <w:rsid w:val="00E13235"/>
    <w:rsid w:val="00E134E0"/>
    <w:rsid w:val="00E135FE"/>
    <w:rsid w:val="00E1373C"/>
    <w:rsid w:val="00E13A6F"/>
    <w:rsid w:val="00E13A80"/>
    <w:rsid w:val="00E13B6A"/>
    <w:rsid w:val="00E13BE5"/>
    <w:rsid w:val="00E13C0D"/>
    <w:rsid w:val="00E13E3B"/>
    <w:rsid w:val="00E13F3B"/>
    <w:rsid w:val="00E13F86"/>
    <w:rsid w:val="00E14189"/>
    <w:rsid w:val="00E14415"/>
    <w:rsid w:val="00E14444"/>
    <w:rsid w:val="00E14624"/>
    <w:rsid w:val="00E14810"/>
    <w:rsid w:val="00E1486B"/>
    <w:rsid w:val="00E14AC5"/>
    <w:rsid w:val="00E14C70"/>
    <w:rsid w:val="00E14CDE"/>
    <w:rsid w:val="00E14F52"/>
    <w:rsid w:val="00E151CF"/>
    <w:rsid w:val="00E15786"/>
    <w:rsid w:val="00E159D9"/>
    <w:rsid w:val="00E15BB0"/>
    <w:rsid w:val="00E15BFB"/>
    <w:rsid w:val="00E15CE5"/>
    <w:rsid w:val="00E15CFB"/>
    <w:rsid w:val="00E16059"/>
    <w:rsid w:val="00E161BB"/>
    <w:rsid w:val="00E16365"/>
    <w:rsid w:val="00E16561"/>
    <w:rsid w:val="00E167E9"/>
    <w:rsid w:val="00E169D0"/>
    <w:rsid w:val="00E16A00"/>
    <w:rsid w:val="00E16A18"/>
    <w:rsid w:val="00E16B9D"/>
    <w:rsid w:val="00E17171"/>
    <w:rsid w:val="00E17354"/>
    <w:rsid w:val="00E17649"/>
    <w:rsid w:val="00E17654"/>
    <w:rsid w:val="00E17805"/>
    <w:rsid w:val="00E17890"/>
    <w:rsid w:val="00E17896"/>
    <w:rsid w:val="00E1790F"/>
    <w:rsid w:val="00E17996"/>
    <w:rsid w:val="00E17A4B"/>
    <w:rsid w:val="00E17AFE"/>
    <w:rsid w:val="00E17C80"/>
    <w:rsid w:val="00E17F4E"/>
    <w:rsid w:val="00E201BF"/>
    <w:rsid w:val="00E201ED"/>
    <w:rsid w:val="00E20246"/>
    <w:rsid w:val="00E20436"/>
    <w:rsid w:val="00E208AE"/>
    <w:rsid w:val="00E20971"/>
    <w:rsid w:val="00E2099A"/>
    <w:rsid w:val="00E209CB"/>
    <w:rsid w:val="00E20BB4"/>
    <w:rsid w:val="00E20E2A"/>
    <w:rsid w:val="00E20F60"/>
    <w:rsid w:val="00E210BA"/>
    <w:rsid w:val="00E21244"/>
    <w:rsid w:val="00E2145E"/>
    <w:rsid w:val="00E214AD"/>
    <w:rsid w:val="00E215C8"/>
    <w:rsid w:val="00E21604"/>
    <w:rsid w:val="00E219B4"/>
    <w:rsid w:val="00E21A3B"/>
    <w:rsid w:val="00E21F56"/>
    <w:rsid w:val="00E221B5"/>
    <w:rsid w:val="00E221D9"/>
    <w:rsid w:val="00E22288"/>
    <w:rsid w:val="00E223EC"/>
    <w:rsid w:val="00E22575"/>
    <w:rsid w:val="00E22589"/>
    <w:rsid w:val="00E22670"/>
    <w:rsid w:val="00E22CA8"/>
    <w:rsid w:val="00E22DD7"/>
    <w:rsid w:val="00E22FDB"/>
    <w:rsid w:val="00E231ED"/>
    <w:rsid w:val="00E2336F"/>
    <w:rsid w:val="00E2337B"/>
    <w:rsid w:val="00E233E9"/>
    <w:rsid w:val="00E23438"/>
    <w:rsid w:val="00E2344E"/>
    <w:rsid w:val="00E234A9"/>
    <w:rsid w:val="00E23650"/>
    <w:rsid w:val="00E23667"/>
    <w:rsid w:val="00E23711"/>
    <w:rsid w:val="00E237CD"/>
    <w:rsid w:val="00E23B93"/>
    <w:rsid w:val="00E23DFB"/>
    <w:rsid w:val="00E23E07"/>
    <w:rsid w:val="00E24102"/>
    <w:rsid w:val="00E243F9"/>
    <w:rsid w:val="00E2442E"/>
    <w:rsid w:val="00E24475"/>
    <w:rsid w:val="00E2447D"/>
    <w:rsid w:val="00E24491"/>
    <w:rsid w:val="00E244C9"/>
    <w:rsid w:val="00E24A55"/>
    <w:rsid w:val="00E24B5B"/>
    <w:rsid w:val="00E24D01"/>
    <w:rsid w:val="00E250DC"/>
    <w:rsid w:val="00E2512C"/>
    <w:rsid w:val="00E25B82"/>
    <w:rsid w:val="00E25D8B"/>
    <w:rsid w:val="00E25FDE"/>
    <w:rsid w:val="00E26089"/>
    <w:rsid w:val="00E26360"/>
    <w:rsid w:val="00E2645B"/>
    <w:rsid w:val="00E26532"/>
    <w:rsid w:val="00E266F3"/>
    <w:rsid w:val="00E267A7"/>
    <w:rsid w:val="00E267F7"/>
    <w:rsid w:val="00E26846"/>
    <w:rsid w:val="00E26853"/>
    <w:rsid w:val="00E268A3"/>
    <w:rsid w:val="00E26914"/>
    <w:rsid w:val="00E26D9E"/>
    <w:rsid w:val="00E272AD"/>
    <w:rsid w:val="00E27302"/>
    <w:rsid w:val="00E27424"/>
    <w:rsid w:val="00E27606"/>
    <w:rsid w:val="00E277C0"/>
    <w:rsid w:val="00E27973"/>
    <w:rsid w:val="00E27B30"/>
    <w:rsid w:val="00E27BB3"/>
    <w:rsid w:val="00E27C06"/>
    <w:rsid w:val="00E27D01"/>
    <w:rsid w:val="00E27D1C"/>
    <w:rsid w:val="00E27D3D"/>
    <w:rsid w:val="00E27D90"/>
    <w:rsid w:val="00E30127"/>
    <w:rsid w:val="00E30191"/>
    <w:rsid w:val="00E304AC"/>
    <w:rsid w:val="00E3070F"/>
    <w:rsid w:val="00E308C5"/>
    <w:rsid w:val="00E30A08"/>
    <w:rsid w:val="00E30A90"/>
    <w:rsid w:val="00E30AC0"/>
    <w:rsid w:val="00E30AED"/>
    <w:rsid w:val="00E30BE1"/>
    <w:rsid w:val="00E30C63"/>
    <w:rsid w:val="00E30DA4"/>
    <w:rsid w:val="00E30FEF"/>
    <w:rsid w:val="00E3135F"/>
    <w:rsid w:val="00E31631"/>
    <w:rsid w:val="00E316E7"/>
    <w:rsid w:val="00E31ACD"/>
    <w:rsid w:val="00E31AFA"/>
    <w:rsid w:val="00E31B26"/>
    <w:rsid w:val="00E31F8F"/>
    <w:rsid w:val="00E32375"/>
    <w:rsid w:val="00E323E3"/>
    <w:rsid w:val="00E32482"/>
    <w:rsid w:val="00E32C6F"/>
    <w:rsid w:val="00E32E31"/>
    <w:rsid w:val="00E32E6C"/>
    <w:rsid w:val="00E330CF"/>
    <w:rsid w:val="00E331EF"/>
    <w:rsid w:val="00E3320C"/>
    <w:rsid w:val="00E3324D"/>
    <w:rsid w:val="00E332A1"/>
    <w:rsid w:val="00E332C5"/>
    <w:rsid w:val="00E3333C"/>
    <w:rsid w:val="00E333CF"/>
    <w:rsid w:val="00E334FA"/>
    <w:rsid w:val="00E335EB"/>
    <w:rsid w:val="00E3386B"/>
    <w:rsid w:val="00E3389D"/>
    <w:rsid w:val="00E33938"/>
    <w:rsid w:val="00E33A05"/>
    <w:rsid w:val="00E33BD1"/>
    <w:rsid w:val="00E33C78"/>
    <w:rsid w:val="00E34182"/>
    <w:rsid w:val="00E342B8"/>
    <w:rsid w:val="00E3437E"/>
    <w:rsid w:val="00E34700"/>
    <w:rsid w:val="00E349C2"/>
    <w:rsid w:val="00E34A33"/>
    <w:rsid w:val="00E34BB9"/>
    <w:rsid w:val="00E34C55"/>
    <w:rsid w:val="00E34D38"/>
    <w:rsid w:val="00E3509E"/>
    <w:rsid w:val="00E350FC"/>
    <w:rsid w:val="00E352B8"/>
    <w:rsid w:val="00E353E4"/>
    <w:rsid w:val="00E3547A"/>
    <w:rsid w:val="00E354F0"/>
    <w:rsid w:val="00E354FF"/>
    <w:rsid w:val="00E35729"/>
    <w:rsid w:val="00E3577A"/>
    <w:rsid w:val="00E35932"/>
    <w:rsid w:val="00E35BFC"/>
    <w:rsid w:val="00E35DB7"/>
    <w:rsid w:val="00E35FCF"/>
    <w:rsid w:val="00E3684E"/>
    <w:rsid w:val="00E36976"/>
    <w:rsid w:val="00E369B9"/>
    <w:rsid w:val="00E36BE6"/>
    <w:rsid w:val="00E36F24"/>
    <w:rsid w:val="00E36FB6"/>
    <w:rsid w:val="00E36FF2"/>
    <w:rsid w:val="00E371B4"/>
    <w:rsid w:val="00E373FC"/>
    <w:rsid w:val="00E376F0"/>
    <w:rsid w:val="00E377FF"/>
    <w:rsid w:val="00E37823"/>
    <w:rsid w:val="00E378F3"/>
    <w:rsid w:val="00E37942"/>
    <w:rsid w:val="00E3799C"/>
    <w:rsid w:val="00E37A2D"/>
    <w:rsid w:val="00E37DA3"/>
    <w:rsid w:val="00E37DB5"/>
    <w:rsid w:val="00E37E61"/>
    <w:rsid w:val="00E37EA3"/>
    <w:rsid w:val="00E400B0"/>
    <w:rsid w:val="00E40117"/>
    <w:rsid w:val="00E4019D"/>
    <w:rsid w:val="00E4038C"/>
    <w:rsid w:val="00E403CC"/>
    <w:rsid w:val="00E40750"/>
    <w:rsid w:val="00E407A3"/>
    <w:rsid w:val="00E407D5"/>
    <w:rsid w:val="00E40866"/>
    <w:rsid w:val="00E40C99"/>
    <w:rsid w:val="00E40CBE"/>
    <w:rsid w:val="00E40DC7"/>
    <w:rsid w:val="00E411A4"/>
    <w:rsid w:val="00E41323"/>
    <w:rsid w:val="00E415E2"/>
    <w:rsid w:val="00E4179B"/>
    <w:rsid w:val="00E41836"/>
    <w:rsid w:val="00E41892"/>
    <w:rsid w:val="00E419A7"/>
    <w:rsid w:val="00E41AE3"/>
    <w:rsid w:val="00E41BEB"/>
    <w:rsid w:val="00E41C02"/>
    <w:rsid w:val="00E41F70"/>
    <w:rsid w:val="00E420BD"/>
    <w:rsid w:val="00E42410"/>
    <w:rsid w:val="00E426E2"/>
    <w:rsid w:val="00E429CC"/>
    <w:rsid w:val="00E42AD7"/>
    <w:rsid w:val="00E42CC9"/>
    <w:rsid w:val="00E42E4B"/>
    <w:rsid w:val="00E431AB"/>
    <w:rsid w:val="00E431AF"/>
    <w:rsid w:val="00E435B8"/>
    <w:rsid w:val="00E43832"/>
    <w:rsid w:val="00E4386F"/>
    <w:rsid w:val="00E43C3F"/>
    <w:rsid w:val="00E43CD8"/>
    <w:rsid w:val="00E44427"/>
    <w:rsid w:val="00E4447C"/>
    <w:rsid w:val="00E4447D"/>
    <w:rsid w:val="00E444EC"/>
    <w:rsid w:val="00E44628"/>
    <w:rsid w:val="00E446B8"/>
    <w:rsid w:val="00E446F8"/>
    <w:rsid w:val="00E44799"/>
    <w:rsid w:val="00E44A31"/>
    <w:rsid w:val="00E44AAE"/>
    <w:rsid w:val="00E44C91"/>
    <w:rsid w:val="00E44D59"/>
    <w:rsid w:val="00E452D9"/>
    <w:rsid w:val="00E453AE"/>
    <w:rsid w:val="00E45486"/>
    <w:rsid w:val="00E4587C"/>
    <w:rsid w:val="00E45B0D"/>
    <w:rsid w:val="00E45B36"/>
    <w:rsid w:val="00E45B99"/>
    <w:rsid w:val="00E45BB2"/>
    <w:rsid w:val="00E45D3D"/>
    <w:rsid w:val="00E45DF9"/>
    <w:rsid w:val="00E45E3D"/>
    <w:rsid w:val="00E45FCB"/>
    <w:rsid w:val="00E4601C"/>
    <w:rsid w:val="00E460E1"/>
    <w:rsid w:val="00E460F3"/>
    <w:rsid w:val="00E46178"/>
    <w:rsid w:val="00E461DA"/>
    <w:rsid w:val="00E462D5"/>
    <w:rsid w:val="00E4634D"/>
    <w:rsid w:val="00E463D4"/>
    <w:rsid w:val="00E46406"/>
    <w:rsid w:val="00E464C3"/>
    <w:rsid w:val="00E4658B"/>
    <w:rsid w:val="00E465D6"/>
    <w:rsid w:val="00E4667B"/>
    <w:rsid w:val="00E466D9"/>
    <w:rsid w:val="00E46784"/>
    <w:rsid w:val="00E46C72"/>
    <w:rsid w:val="00E46EAA"/>
    <w:rsid w:val="00E47191"/>
    <w:rsid w:val="00E47199"/>
    <w:rsid w:val="00E473E2"/>
    <w:rsid w:val="00E47409"/>
    <w:rsid w:val="00E47755"/>
    <w:rsid w:val="00E47A15"/>
    <w:rsid w:val="00E47B75"/>
    <w:rsid w:val="00E47BA0"/>
    <w:rsid w:val="00E47C78"/>
    <w:rsid w:val="00E47DFB"/>
    <w:rsid w:val="00E47E8C"/>
    <w:rsid w:val="00E47F9D"/>
    <w:rsid w:val="00E5002B"/>
    <w:rsid w:val="00E500A0"/>
    <w:rsid w:val="00E500C7"/>
    <w:rsid w:val="00E505D4"/>
    <w:rsid w:val="00E50BBB"/>
    <w:rsid w:val="00E50E57"/>
    <w:rsid w:val="00E50E6D"/>
    <w:rsid w:val="00E5126D"/>
    <w:rsid w:val="00E513E4"/>
    <w:rsid w:val="00E514D5"/>
    <w:rsid w:val="00E515E0"/>
    <w:rsid w:val="00E5161F"/>
    <w:rsid w:val="00E51A27"/>
    <w:rsid w:val="00E51FA2"/>
    <w:rsid w:val="00E5257E"/>
    <w:rsid w:val="00E5264E"/>
    <w:rsid w:val="00E52C60"/>
    <w:rsid w:val="00E52CCC"/>
    <w:rsid w:val="00E52D22"/>
    <w:rsid w:val="00E52E28"/>
    <w:rsid w:val="00E533BF"/>
    <w:rsid w:val="00E5359A"/>
    <w:rsid w:val="00E53624"/>
    <w:rsid w:val="00E5365B"/>
    <w:rsid w:val="00E53716"/>
    <w:rsid w:val="00E537A7"/>
    <w:rsid w:val="00E537D6"/>
    <w:rsid w:val="00E53979"/>
    <w:rsid w:val="00E53985"/>
    <w:rsid w:val="00E539A8"/>
    <w:rsid w:val="00E53B55"/>
    <w:rsid w:val="00E53BB7"/>
    <w:rsid w:val="00E53D9D"/>
    <w:rsid w:val="00E53E72"/>
    <w:rsid w:val="00E53FB1"/>
    <w:rsid w:val="00E54174"/>
    <w:rsid w:val="00E541B5"/>
    <w:rsid w:val="00E54320"/>
    <w:rsid w:val="00E543A1"/>
    <w:rsid w:val="00E54491"/>
    <w:rsid w:val="00E546C0"/>
    <w:rsid w:val="00E549CE"/>
    <w:rsid w:val="00E54A63"/>
    <w:rsid w:val="00E54CBE"/>
    <w:rsid w:val="00E54EAE"/>
    <w:rsid w:val="00E54F56"/>
    <w:rsid w:val="00E5508A"/>
    <w:rsid w:val="00E556DA"/>
    <w:rsid w:val="00E55731"/>
    <w:rsid w:val="00E55819"/>
    <w:rsid w:val="00E558D6"/>
    <w:rsid w:val="00E559A4"/>
    <w:rsid w:val="00E55D44"/>
    <w:rsid w:val="00E55F3B"/>
    <w:rsid w:val="00E5607D"/>
    <w:rsid w:val="00E560A1"/>
    <w:rsid w:val="00E560A5"/>
    <w:rsid w:val="00E56256"/>
    <w:rsid w:val="00E562FC"/>
    <w:rsid w:val="00E56380"/>
    <w:rsid w:val="00E56424"/>
    <w:rsid w:val="00E56569"/>
    <w:rsid w:val="00E5666C"/>
    <w:rsid w:val="00E566EB"/>
    <w:rsid w:val="00E569E3"/>
    <w:rsid w:val="00E56A21"/>
    <w:rsid w:val="00E56B5A"/>
    <w:rsid w:val="00E56C8A"/>
    <w:rsid w:val="00E56CC9"/>
    <w:rsid w:val="00E56D3D"/>
    <w:rsid w:val="00E56E6B"/>
    <w:rsid w:val="00E56F57"/>
    <w:rsid w:val="00E56FB8"/>
    <w:rsid w:val="00E572B3"/>
    <w:rsid w:val="00E5751F"/>
    <w:rsid w:val="00E57569"/>
    <w:rsid w:val="00E5786A"/>
    <w:rsid w:val="00E57965"/>
    <w:rsid w:val="00E57AD2"/>
    <w:rsid w:val="00E57EE4"/>
    <w:rsid w:val="00E600C8"/>
    <w:rsid w:val="00E60147"/>
    <w:rsid w:val="00E601B0"/>
    <w:rsid w:val="00E60855"/>
    <w:rsid w:val="00E6094A"/>
    <w:rsid w:val="00E609CD"/>
    <w:rsid w:val="00E60A8D"/>
    <w:rsid w:val="00E60AAC"/>
    <w:rsid w:val="00E61096"/>
    <w:rsid w:val="00E613C0"/>
    <w:rsid w:val="00E61537"/>
    <w:rsid w:val="00E615FE"/>
    <w:rsid w:val="00E6163F"/>
    <w:rsid w:val="00E616F1"/>
    <w:rsid w:val="00E61A6F"/>
    <w:rsid w:val="00E61AF7"/>
    <w:rsid w:val="00E61B99"/>
    <w:rsid w:val="00E61ED5"/>
    <w:rsid w:val="00E61FEC"/>
    <w:rsid w:val="00E6210B"/>
    <w:rsid w:val="00E622C3"/>
    <w:rsid w:val="00E62641"/>
    <w:rsid w:val="00E627E6"/>
    <w:rsid w:val="00E62B02"/>
    <w:rsid w:val="00E62DC2"/>
    <w:rsid w:val="00E62E4A"/>
    <w:rsid w:val="00E62FF7"/>
    <w:rsid w:val="00E63081"/>
    <w:rsid w:val="00E631DD"/>
    <w:rsid w:val="00E63330"/>
    <w:rsid w:val="00E63593"/>
    <w:rsid w:val="00E635C5"/>
    <w:rsid w:val="00E6360F"/>
    <w:rsid w:val="00E63B11"/>
    <w:rsid w:val="00E63BB9"/>
    <w:rsid w:val="00E63CC9"/>
    <w:rsid w:val="00E63E03"/>
    <w:rsid w:val="00E63EF0"/>
    <w:rsid w:val="00E64007"/>
    <w:rsid w:val="00E64063"/>
    <w:rsid w:val="00E6414B"/>
    <w:rsid w:val="00E64263"/>
    <w:rsid w:val="00E644B1"/>
    <w:rsid w:val="00E64685"/>
    <w:rsid w:val="00E646BE"/>
    <w:rsid w:val="00E648BB"/>
    <w:rsid w:val="00E6499D"/>
    <w:rsid w:val="00E64A10"/>
    <w:rsid w:val="00E64F3B"/>
    <w:rsid w:val="00E65119"/>
    <w:rsid w:val="00E651B2"/>
    <w:rsid w:val="00E655E1"/>
    <w:rsid w:val="00E65617"/>
    <w:rsid w:val="00E659C7"/>
    <w:rsid w:val="00E65A2C"/>
    <w:rsid w:val="00E65C03"/>
    <w:rsid w:val="00E65E3D"/>
    <w:rsid w:val="00E661D3"/>
    <w:rsid w:val="00E663DD"/>
    <w:rsid w:val="00E664BA"/>
    <w:rsid w:val="00E6650B"/>
    <w:rsid w:val="00E6653E"/>
    <w:rsid w:val="00E66700"/>
    <w:rsid w:val="00E668FF"/>
    <w:rsid w:val="00E669F2"/>
    <w:rsid w:val="00E66ADE"/>
    <w:rsid w:val="00E66AF8"/>
    <w:rsid w:val="00E66C2D"/>
    <w:rsid w:val="00E66C9B"/>
    <w:rsid w:val="00E66CDB"/>
    <w:rsid w:val="00E66E58"/>
    <w:rsid w:val="00E67160"/>
    <w:rsid w:val="00E6718D"/>
    <w:rsid w:val="00E671FE"/>
    <w:rsid w:val="00E676F9"/>
    <w:rsid w:val="00E678BD"/>
    <w:rsid w:val="00E67961"/>
    <w:rsid w:val="00E67985"/>
    <w:rsid w:val="00E67A70"/>
    <w:rsid w:val="00E67C3C"/>
    <w:rsid w:val="00E67E2F"/>
    <w:rsid w:val="00E67E95"/>
    <w:rsid w:val="00E67F1C"/>
    <w:rsid w:val="00E6ACEB"/>
    <w:rsid w:val="00E6C44D"/>
    <w:rsid w:val="00E70126"/>
    <w:rsid w:val="00E70432"/>
    <w:rsid w:val="00E706DD"/>
    <w:rsid w:val="00E70717"/>
    <w:rsid w:val="00E7081B"/>
    <w:rsid w:val="00E708C9"/>
    <w:rsid w:val="00E708D8"/>
    <w:rsid w:val="00E709DD"/>
    <w:rsid w:val="00E70AA1"/>
    <w:rsid w:val="00E70D34"/>
    <w:rsid w:val="00E70D5A"/>
    <w:rsid w:val="00E70D6B"/>
    <w:rsid w:val="00E70EC3"/>
    <w:rsid w:val="00E70EFC"/>
    <w:rsid w:val="00E70F9E"/>
    <w:rsid w:val="00E71120"/>
    <w:rsid w:val="00E713CE"/>
    <w:rsid w:val="00E71701"/>
    <w:rsid w:val="00E71794"/>
    <w:rsid w:val="00E717F5"/>
    <w:rsid w:val="00E71815"/>
    <w:rsid w:val="00E71823"/>
    <w:rsid w:val="00E71A5A"/>
    <w:rsid w:val="00E71B04"/>
    <w:rsid w:val="00E71BFF"/>
    <w:rsid w:val="00E71CA3"/>
    <w:rsid w:val="00E71EC5"/>
    <w:rsid w:val="00E71FC5"/>
    <w:rsid w:val="00E72705"/>
    <w:rsid w:val="00E727FD"/>
    <w:rsid w:val="00E7298F"/>
    <w:rsid w:val="00E72B9D"/>
    <w:rsid w:val="00E72CA6"/>
    <w:rsid w:val="00E72FD5"/>
    <w:rsid w:val="00E73256"/>
    <w:rsid w:val="00E73EDC"/>
    <w:rsid w:val="00E73F06"/>
    <w:rsid w:val="00E740DD"/>
    <w:rsid w:val="00E74226"/>
    <w:rsid w:val="00E74237"/>
    <w:rsid w:val="00E742FF"/>
    <w:rsid w:val="00E74378"/>
    <w:rsid w:val="00E745B9"/>
    <w:rsid w:val="00E74836"/>
    <w:rsid w:val="00E7483D"/>
    <w:rsid w:val="00E74AED"/>
    <w:rsid w:val="00E74E3B"/>
    <w:rsid w:val="00E75166"/>
    <w:rsid w:val="00E751F9"/>
    <w:rsid w:val="00E752F2"/>
    <w:rsid w:val="00E75486"/>
    <w:rsid w:val="00E754A7"/>
    <w:rsid w:val="00E7552F"/>
    <w:rsid w:val="00E7562A"/>
    <w:rsid w:val="00E757FF"/>
    <w:rsid w:val="00E7589A"/>
    <w:rsid w:val="00E75B91"/>
    <w:rsid w:val="00E75C79"/>
    <w:rsid w:val="00E75C9C"/>
    <w:rsid w:val="00E75F10"/>
    <w:rsid w:val="00E765A3"/>
    <w:rsid w:val="00E768F9"/>
    <w:rsid w:val="00E769D8"/>
    <w:rsid w:val="00E76A7B"/>
    <w:rsid w:val="00E76B44"/>
    <w:rsid w:val="00E76BC0"/>
    <w:rsid w:val="00E76C7B"/>
    <w:rsid w:val="00E77178"/>
    <w:rsid w:val="00E772E1"/>
    <w:rsid w:val="00E778C4"/>
    <w:rsid w:val="00E77A5A"/>
    <w:rsid w:val="00E77BDE"/>
    <w:rsid w:val="00E77DE1"/>
    <w:rsid w:val="00E77E8B"/>
    <w:rsid w:val="00E80770"/>
    <w:rsid w:val="00E8087C"/>
    <w:rsid w:val="00E80A1A"/>
    <w:rsid w:val="00E80E9C"/>
    <w:rsid w:val="00E80EC6"/>
    <w:rsid w:val="00E8102F"/>
    <w:rsid w:val="00E81488"/>
    <w:rsid w:val="00E815B3"/>
    <w:rsid w:val="00E8180A"/>
    <w:rsid w:val="00E81E48"/>
    <w:rsid w:val="00E82074"/>
    <w:rsid w:val="00E820A7"/>
    <w:rsid w:val="00E820F4"/>
    <w:rsid w:val="00E8212B"/>
    <w:rsid w:val="00E821DF"/>
    <w:rsid w:val="00E82545"/>
    <w:rsid w:val="00E825D3"/>
    <w:rsid w:val="00E826BE"/>
    <w:rsid w:val="00E82C63"/>
    <w:rsid w:val="00E82D5D"/>
    <w:rsid w:val="00E83092"/>
    <w:rsid w:val="00E830E6"/>
    <w:rsid w:val="00E832E2"/>
    <w:rsid w:val="00E834DF"/>
    <w:rsid w:val="00E83552"/>
    <w:rsid w:val="00E836F5"/>
    <w:rsid w:val="00E83833"/>
    <w:rsid w:val="00E83A7E"/>
    <w:rsid w:val="00E83A83"/>
    <w:rsid w:val="00E83B9B"/>
    <w:rsid w:val="00E83F87"/>
    <w:rsid w:val="00E84131"/>
    <w:rsid w:val="00E84428"/>
    <w:rsid w:val="00E84581"/>
    <w:rsid w:val="00E845DD"/>
    <w:rsid w:val="00E8465C"/>
    <w:rsid w:val="00E847F2"/>
    <w:rsid w:val="00E8488F"/>
    <w:rsid w:val="00E848FE"/>
    <w:rsid w:val="00E84D72"/>
    <w:rsid w:val="00E84DCE"/>
    <w:rsid w:val="00E84DD5"/>
    <w:rsid w:val="00E85110"/>
    <w:rsid w:val="00E85252"/>
    <w:rsid w:val="00E85426"/>
    <w:rsid w:val="00E85571"/>
    <w:rsid w:val="00E85606"/>
    <w:rsid w:val="00E857A5"/>
    <w:rsid w:val="00E857B0"/>
    <w:rsid w:val="00E858C8"/>
    <w:rsid w:val="00E858D0"/>
    <w:rsid w:val="00E858D5"/>
    <w:rsid w:val="00E85997"/>
    <w:rsid w:val="00E85AA6"/>
    <w:rsid w:val="00E85B8A"/>
    <w:rsid w:val="00E85C3A"/>
    <w:rsid w:val="00E85C6A"/>
    <w:rsid w:val="00E85D5A"/>
    <w:rsid w:val="00E86110"/>
    <w:rsid w:val="00E8663D"/>
    <w:rsid w:val="00E86641"/>
    <w:rsid w:val="00E866D2"/>
    <w:rsid w:val="00E86873"/>
    <w:rsid w:val="00E868C9"/>
    <w:rsid w:val="00E869B6"/>
    <w:rsid w:val="00E86AF6"/>
    <w:rsid w:val="00E86E3A"/>
    <w:rsid w:val="00E86F96"/>
    <w:rsid w:val="00E8701B"/>
    <w:rsid w:val="00E87043"/>
    <w:rsid w:val="00E8704F"/>
    <w:rsid w:val="00E87094"/>
    <w:rsid w:val="00E870F7"/>
    <w:rsid w:val="00E872A6"/>
    <w:rsid w:val="00E877AB"/>
    <w:rsid w:val="00E8789F"/>
    <w:rsid w:val="00E8798F"/>
    <w:rsid w:val="00E87A59"/>
    <w:rsid w:val="00E87B07"/>
    <w:rsid w:val="00E87D10"/>
    <w:rsid w:val="00E87DEA"/>
    <w:rsid w:val="00E87DF5"/>
    <w:rsid w:val="00E90411"/>
    <w:rsid w:val="00E907D7"/>
    <w:rsid w:val="00E9097C"/>
    <w:rsid w:val="00E90B34"/>
    <w:rsid w:val="00E90C5C"/>
    <w:rsid w:val="00E90D1D"/>
    <w:rsid w:val="00E90E88"/>
    <w:rsid w:val="00E911CA"/>
    <w:rsid w:val="00E912E0"/>
    <w:rsid w:val="00E917CA"/>
    <w:rsid w:val="00E918A3"/>
    <w:rsid w:val="00E919FA"/>
    <w:rsid w:val="00E91D13"/>
    <w:rsid w:val="00E91D47"/>
    <w:rsid w:val="00E91E61"/>
    <w:rsid w:val="00E92074"/>
    <w:rsid w:val="00E921CE"/>
    <w:rsid w:val="00E92284"/>
    <w:rsid w:val="00E9234B"/>
    <w:rsid w:val="00E9243B"/>
    <w:rsid w:val="00E9256D"/>
    <w:rsid w:val="00E92717"/>
    <w:rsid w:val="00E92A1C"/>
    <w:rsid w:val="00E933BE"/>
    <w:rsid w:val="00E933D5"/>
    <w:rsid w:val="00E93850"/>
    <w:rsid w:val="00E9399C"/>
    <w:rsid w:val="00E93A3A"/>
    <w:rsid w:val="00E93C5F"/>
    <w:rsid w:val="00E93E09"/>
    <w:rsid w:val="00E94232"/>
    <w:rsid w:val="00E943A3"/>
    <w:rsid w:val="00E94513"/>
    <w:rsid w:val="00E94843"/>
    <w:rsid w:val="00E94D30"/>
    <w:rsid w:val="00E95123"/>
    <w:rsid w:val="00E95226"/>
    <w:rsid w:val="00E95245"/>
    <w:rsid w:val="00E952FC"/>
    <w:rsid w:val="00E953B3"/>
    <w:rsid w:val="00E95640"/>
    <w:rsid w:val="00E9569B"/>
    <w:rsid w:val="00E95769"/>
    <w:rsid w:val="00E95796"/>
    <w:rsid w:val="00E957BD"/>
    <w:rsid w:val="00E95CA7"/>
    <w:rsid w:val="00E95CE9"/>
    <w:rsid w:val="00E96063"/>
    <w:rsid w:val="00E96586"/>
    <w:rsid w:val="00E965BB"/>
    <w:rsid w:val="00E96781"/>
    <w:rsid w:val="00E96A25"/>
    <w:rsid w:val="00E96A3D"/>
    <w:rsid w:val="00E96C77"/>
    <w:rsid w:val="00E96E38"/>
    <w:rsid w:val="00E96FB1"/>
    <w:rsid w:val="00E970B8"/>
    <w:rsid w:val="00E970C0"/>
    <w:rsid w:val="00E972F0"/>
    <w:rsid w:val="00E9736A"/>
    <w:rsid w:val="00E9737A"/>
    <w:rsid w:val="00E9774C"/>
    <w:rsid w:val="00E978C2"/>
    <w:rsid w:val="00E9792B"/>
    <w:rsid w:val="00E979A0"/>
    <w:rsid w:val="00E97AF3"/>
    <w:rsid w:val="00E97BC4"/>
    <w:rsid w:val="00E97CA5"/>
    <w:rsid w:val="00EA0003"/>
    <w:rsid w:val="00EA0475"/>
    <w:rsid w:val="00EA0621"/>
    <w:rsid w:val="00EA06A5"/>
    <w:rsid w:val="00EA06CD"/>
    <w:rsid w:val="00EA073C"/>
    <w:rsid w:val="00EA0840"/>
    <w:rsid w:val="00EA087E"/>
    <w:rsid w:val="00EA093C"/>
    <w:rsid w:val="00EA0E28"/>
    <w:rsid w:val="00EA1320"/>
    <w:rsid w:val="00EA1547"/>
    <w:rsid w:val="00EA15DA"/>
    <w:rsid w:val="00EA1808"/>
    <w:rsid w:val="00EA188C"/>
    <w:rsid w:val="00EA1AC7"/>
    <w:rsid w:val="00EA1DDA"/>
    <w:rsid w:val="00EA1F0B"/>
    <w:rsid w:val="00EA1F67"/>
    <w:rsid w:val="00EA205C"/>
    <w:rsid w:val="00EA2086"/>
    <w:rsid w:val="00EA21CE"/>
    <w:rsid w:val="00EA25F8"/>
    <w:rsid w:val="00EA26A2"/>
    <w:rsid w:val="00EA277A"/>
    <w:rsid w:val="00EA2924"/>
    <w:rsid w:val="00EA292C"/>
    <w:rsid w:val="00EA2A19"/>
    <w:rsid w:val="00EA2AA4"/>
    <w:rsid w:val="00EA2E45"/>
    <w:rsid w:val="00EA2EEE"/>
    <w:rsid w:val="00EA2EF2"/>
    <w:rsid w:val="00EA3270"/>
    <w:rsid w:val="00EA32BE"/>
    <w:rsid w:val="00EA34FA"/>
    <w:rsid w:val="00EA364E"/>
    <w:rsid w:val="00EA36D1"/>
    <w:rsid w:val="00EA36F0"/>
    <w:rsid w:val="00EA3794"/>
    <w:rsid w:val="00EA39C9"/>
    <w:rsid w:val="00EA3C4B"/>
    <w:rsid w:val="00EA3DF3"/>
    <w:rsid w:val="00EA403E"/>
    <w:rsid w:val="00EA43A3"/>
    <w:rsid w:val="00EA43B1"/>
    <w:rsid w:val="00EA4A2E"/>
    <w:rsid w:val="00EA4AF0"/>
    <w:rsid w:val="00EA4AF8"/>
    <w:rsid w:val="00EA5303"/>
    <w:rsid w:val="00EA553C"/>
    <w:rsid w:val="00EA55B5"/>
    <w:rsid w:val="00EA55F2"/>
    <w:rsid w:val="00EA57EA"/>
    <w:rsid w:val="00EA592F"/>
    <w:rsid w:val="00EA5B0E"/>
    <w:rsid w:val="00EA5E69"/>
    <w:rsid w:val="00EA5F62"/>
    <w:rsid w:val="00EA5FBF"/>
    <w:rsid w:val="00EA6408"/>
    <w:rsid w:val="00EA64AD"/>
    <w:rsid w:val="00EA67E1"/>
    <w:rsid w:val="00EA680C"/>
    <w:rsid w:val="00EA6948"/>
    <w:rsid w:val="00EA6A51"/>
    <w:rsid w:val="00EA6AA3"/>
    <w:rsid w:val="00EA6C31"/>
    <w:rsid w:val="00EA6FE0"/>
    <w:rsid w:val="00EA72A4"/>
    <w:rsid w:val="00EA73ED"/>
    <w:rsid w:val="00EA7495"/>
    <w:rsid w:val="00EA77B3"/>
    <w:rsid w:val="00EA78B0"/>
    <w:rsid w:val="00EA79E2"/>
    <w:rsid w:val="00EA7ADA"/>
    <w:rsid w:val="00EA7B4D"/>
    <w:rsid w:val="00EA7EF5"/>
    <w:rsid w:val="00EA7F10"/>
    <w:rsid w:val="00EB05A6"/>
    <w:rsid w:val="00EB0787"/>
    <w:rsid w:val="00EB097C"/>
    <w:rsid w:val="00EB0A24"/>
    <w:rsid w:val="00EB0A84"/>
    <w:rsid w:val="00EB0C48"/>
    <w:rsid w:val="00EB0C6F"/>
    <w:rsid w:val="00EB0C76"/>
    <w:rsid w:val="00EB0DA5"/>
    <w:rsid w:val="00EB11AA"/>
    <w:rsid w:val="00EB1332"/>
    <w:rsid w:val="00EB16B5"/>
    <w:rsid w:val="00EB16ED"/>
    <w:rsid w:val="00EB1863"/>
    <w:rsid w:val="00EB189A"/>
    <w:rsid w:val="00EB1FB5"/>
    <w:rsid w:val="00EB1FDE"/>
    <w:rsid w:val="00EB208B"/>
    <w:rsid w:val="00EB21CB"/>
    <w:rsid w:val="00EB22D5"/>
    <w:rsid w:val="00EB29DB"/>
    <w:rsid w:val="00EB2DD7"/>
    <w:rsid w:val="00EB2F1F"/>
    <w:rsid w:val="00EB3031"/>
    <w:rsid w:val="00EB30A8"/>
    <w:rsid w:val="00EB3197"/>
    <w:rsid w:val="00EB321B"/>
    <w:rsid w:val="00EB32EE"/>
    <w:rsid w:val="00EB330F"/>
    <w:rsid w:val="00EB3411"/>
    <w:rsid w:val="00EB35CB"/>
    <w:rsid w:val="00EB35FF"/>
    <w:rsid w:val="00EB37F5"/>
    <w:rsid w:val="00EB38DB"/>
    <w:rsid w:val="00EB3A2A"/>
    <w:rsid w:val="00EB3F3E"/>
    <w:rsid w:val="00EB3FA9"/>
    <w:rsid w:val="00EB40DC"/>
    <w:rsid w:val="00EB411D"/>
    <w:rsid w:val="00EB4188"/>
    <w:rsid w:val="00EB432F"/>
    <w:rsid w:val="00EB4A81"/>
    <w:rsid w:val="00EB4AEE"/>
    <w:rsid w:val="00EB4B8B"/>
    <w:rsid w:val="00EB4C0E"/>
    <w:rsid w:val="00EB4CE9"/>
    <w:rsid w:val="00EB540A"/>
    <w:rsid w:val="00EB544A"/>
    <w:rsid w:val="00EB549D"/>
    <w:rsid w:val="00EB569D"/>
    <w:rsid w:val="00EB5848"/>
    <w:rsid w:val="00EB5956"/>
    <w:rsid w:val="00EB59AC"/>
    <w:rsid w:val="00EB5B0A"/>
    <w:rsid w:val="00EB5CAD"/>
    <w:rsid w:val="00EB5DE3"/>
    <w:rsid w:val="00EB6100"/>
    <w:rsid w:val="00EB6124"/>
    <w:rsid w:val="00EB62EF"/>
    <w:rsid w:val="00EB6410"/>
    <w:rsid w:val="00EB6517"/>
    <w:rsid w:val="00EB6A53"/>
    <w:rsid w:val="00EB6DFF"/>
    <w:rsid w:val="00EB6F8E"/>
    <w:rsid w:val="00EB7094"/>
    <w:rsid w:val="00EB70EF"/>
    <w:rsid w:val="00EB712C"/>
    <w:rsid w:val="00EB7184"/>
    <w:rsid w:val="00EB7264"/>
    <w:rsid w:val="00EB7487"/>
    <w:rsid w:val="00EB76D2"/>
    <w:rsid w:val="00EB777D"/>
    <w:rsid w:val="00EB7860"/>
    <w:rsid w:val="00EB7CB1"/>
    <w:rsid w:val="00EB7DEB"/>
    <w:rsid w:val="00EC0315"/>
    <w:rsid w:val="00EC06E1"/>
    <w:rsid w:val="00EC06E8"/>
    <w:rsid w:val="00EC0905"/>
    <w:rsid w:val="00EC0E1B"/>
    <w:rsid w:val="00EC14B5"/>
    <w:rsid w:val="00EC15D4"/>
    <w:rsid w:val="00EC1662"/>
    <w:rsid w:val="00EC1794"/>
    <w:rsid w:val="00EC184F"/>
    <w:rsid w:val="00EC18A5"/>
    <w:rsid w:val="00EC197E"/>
    <w:rsid w:val="00EC1A84"/>
    <w:rsid w:val="00EC1C51"/>
    <w:rsid w:val="00EC1D81"/>
    <w:rsid w:val="00EC1E36"/>
    <w:rsid w:val="00EC1E97"/>
    <w:rsid w:val="00EC1E99"/>
    <w:rsid w:val="00EC1ED4"/>
    <w:rsid w:val="00EC20C9"/>
    <w:rsid w:val="00EC22D1"/>
    <w:rsid w:val="00EC23E9"/>
    <w:rsid w:val="00EC25FA"/>
    <w:rsid w:val="00EC267F"/>
    <w:rsid w:val="00EC2893"/>
    <w:rsid w:val="00EC29B8"/>
    <w:rsid w:val="00EC2A44"/>
    <w:rsid w:val="00EC2C11"/>
    <w:rsid w:val="00EC2D0A"/>
    <w:rsid w:val="00EC2D31"/>
    <w:rsid w:val="00EC322E"/>
    <w:rsid w:val="00EC3300"/>
    <w:rsid w:val="00EC3340"/>
    <w:rsid w:val="00EC37B6"/>
    <w:rsid w:val="00EC387A"/>
    <w:rsid w:val="00EC39DA"/>
    <w:rsid w:val="00EC3A96"/>
    <w:rsid w:val="00EC3C30"/>
    <w:rsid w:val="00EC3E1D"/>
    <w:rsid w:val="00EC3F0E"/>
    <w:rsid w:val="00EC3F57"/>
    <w:rsid w:val="00EC403D"/>
    <w:rsid w:val="00EC4208"/>
    <w:rsid w:val="00EC4218"/>
    <w:rsid w:val="00EC4267"/>
    <w:rsid w:val="00EC42B5"/>
    <w:rsid w:val="00EC4433"/>
    <w:rsid w:val="00EC44E7"/>
    <w:rsid w:val="00EC44F4"/>
    <w:rsid w:val="00EC458A"/>
    <w:rsid w:val="00EC46ED"/>
    <w:rsid w:val="00EC470A"/>
    <w:rsid w:val="00EC4A14"/>
    <w:rsid w:val="00EC4A97"/>
    <w:rsid w:val="00EC4B42"/>
    <w:rsid w:val="00EC4C04"/>
    <w:rsid w:val="00EC50DD"/>
    <w:rsid w:val="00EC51F8"/>
    <w:rsid w:val="00EC54E7"/>
    <w:rsid w:val="00EC55E1"/>
    <w:rsid w:val="00EC5814"/>
    <w:rsid w:val="00EC5A2E"/>
    <w:rsid w:val="00EC5A32"/>
    <w:rsid w:val="00EC5E23"/>
    <w:rsid w:val="00EC684B"/>
    <w:rsid w:val="00EC6BDB"/>
    <w:rsid w:val="00EC6D4F"/>
    <w:rsid w:val="00EC6E20"/>
    <w:rsid w:val="00EC6F28"/>
    <w:rsid w:val="00EC6F8B"/>
    <w:rsid w:val="00EC70BF"/>
    <w:rsid w:val="00EC7172"/>
    <w:rsid w:val="00EC7223"/>
    <w:rsid w:val="00EC7308"/>
    <w:rsid w:val="00EC7336"/>
    <w:rsid w:val="00EC7530"/>
    <w:rsid w:val="00EC7C31"/>
    <w:rsid w:val="00EC7D2A"/>
    <w:rsid w:val="00ED02D7"/>
    <w:rsid w:val="00ED03E4"/>
    <w:rsid w:val="00ED050A"/>
    <w:rsid w:val="00ED072C"/>
    <w:rsid w:val="00ED086F"/>
    <w:rsid w:val="00ED08C8"/>
    <w:rsid w:val="00ED10C8"/>
    <w:rsid w:val="00ED1193"/>
    <w:rsid w:val="00ED11D7"/>
    <w:rsid w:val="00ED186E"/>
    <w:rsid w:val="00ED1C3C"/>
    <w:rsid w:val="00ED1DC6"/>
    <w:rsid w:val="00ED1E33"/>
    <w:rsid w:val="00ED21E9"/>
    <w:rsid w:val="00ED2295"/>
    <w:rsid w:val="00ED26B3"/>
    <w:rsid w:val="00ED272B"/>
    <w:rsid w:val="00ED28F8"/>
    <w:rsid w:val="00ED2940"/>
    <w:rsid w:val="00ED2D02"/>
    <w:rsid w:val="00ED2E0F"/>
    <w:rsid w:val="00ED2E15"/>
    <w:rsid w:val="00ED2EC5"/>
    <w:rsid w:val="00ED2F71"/>
    <w:rsid w:val="00ED2FDB"/>
    <w:rsid w:val="00ED3084"/>
    <w:rsid w:val="00ED3094"/>
    <w:rsid w:val="00ED33E9"/>
    <w:rsid w:val="00ED3418"/>
    <w:rsid w:val="00ED355E"/>
    <w:rsid w:val="00ED3852"/>
    <w:rsid w:val="00ED3867"/>
    <w:rsid w:val="00ED3998"/>
    <w:rsid w:val="00ED3C62"/>
    <w:rsid w:val="00ED3CEA"/>
    <w:rsid w:val="00ED4037"/>
    <w:rsid w:val="00ED40D3"/>
    <w:rsid w:val="00ED421C"/>
    <w:rsid w:val="00ED4228"/>
    <w:rsid w:val="00ED44C1"/>
    <w:rsid w:val="00ED4730"/>
    <w:rsid w:val="00ED4844"/>
    <w:rsid w:val="00ED4C81"/>
    <w:rsid w:val="00ED4CF0"/>
    <w:rsid w:val="00ED4DC6"/>
    <w:rsid w:val="00ED4DFA"/>
    <w:rsid w:val="00ED4E89"/>
    <w:rsid w:val="00ED5033"/>
    <w:rsid w:val="00ED50C2"/>
    <w:rsid w:val="00ED5322"/>
    <w:rsid w:val="00ED5987"/>
    <w:rsid w:val="00ED5B36"/>
    <w:rsid w:val="00ED5BAE"/>
    <w:rsid w:val="00ED5DCC"/>
    <w:rsid w:val="00ED5E99"/>
    <w:rsid w:val="00ED6592"/>
    <w:rsid w:val="00ED6C32"/>
    <w:rsid w:val="00ED6C74"/>
    <w:rsid w:val="00ED6D8B"/>
    <w:rsid w:val="00ED711B"/>
    <w:rsid w:val="00ED72D8"/>
    <w:rsid w:val="00ED763F"/>
    <w:rsid w:val="00ED7738"/>
    <w:rsid w:val="00ED77E2"/>
    <w:rsid w:val="00ED792B"/>
    <w:rsid w:val="00ED7BBC"/>
    <w:rsid w:val="00ED7DD2"/>
    <w:rsid w:val="00ED7FDB"/>
    <w:rsid w:val="00EE00F2"/>
    <w:rsid w:val="00EE044D"/>
    <w:rsid w:val="00EE056E"/>
    <w:rsid w:val="00EE06A4"/>
    <w:rsid w:val="00EE07F5"/>
    <w:rsid w:val="00EE0811"/>
    <w:rsid w:val="00EE08AA"/>
    <w:rsid w:val="00EE0BED"/>
    <w:rsid w:val="00EE0C14"/>
    <w:rsid w:val="00EE0C8B"/>
    <w:rsid w:val="00EE0F8B"/>
    <w:rsid w:val="00EE0FB2"/>
    <w:rsid w:val="00EE11D2"/>
    <w:rsid w:val="00EE16D5"/>
    <w:rsid w:val="00EE182B"/>
    <w:rsid w:val="00EE18A6"/>
    <w:rsid w:val="00EE1C4F"/>
    <w:rsid w:val="00EE1DC8"/>
    <w:rsid w:val="00EE1DEA"/>
    <w:rsid w:val="00EE1FA1"/>
    <w:rsid w:val="00EE2025"/>
    <w:rsid w:val="00EE22D9"/>
    <w:rsid w:val="00EE22E4"/>
    <w:rsid w:val="00EE247D"/>
    <w:rsid w:val="00EE250C"/>
    <w:rsid w:val="00EE257A"/>
    <w:rsid w:val="00EE25D2"/>
    <w:rsid w:val="00EE267E"/>
    <w:rsid w:val="00EE2702"/>
    <w:rsid w:val="00EE27D0"/>
    <w:rsid w:val="00EE2B02"/>
    <w:rsid w:val="00EE2CFF"/>
    <w:rsid w:val="00EE2F19"/>
    <w:rsid w:val="00EE300E"/>
    <w:rsid w:val="00EE32D4"/>
    <w:rsid w:val="00EE34F9"/>
    <w:rsid w:val="00EE360E"/>
    <w:rsid w:val="00EE395F"/>
    <w:rsid w:val="00EE3964"/>
    <w:rsid w:val="00EE3A8C"/>
    <w:rsid w:val="00EE3D7C"/>
    <w:rsid w:val="00EE3E9B"/>
    <w:rsid w:val="00EE3EEA"/>
    <w:rsid w:val="00EE3FE5"/>
    <w:rsid w:val="00EE41CD"/>
    <w:rsid w:val="00EE41FD"/>
    <w:rsid w:val="00EE43EB"/>
    <w:rsid w:val="00EE4602"/>
    <w:rsid w:val="00EE4746"/>
    <w:rsid w:val="00EE478F"/>
    <w:rsid w:val="00EE48E1"/>
    <w:rsid w:val="00EE4A9E"/>
    <w:rsid w:val="00EE4AA9"/>
    <w:rsid w:val="00EE4B1F"/>
    <w:rsid w:val="00EE4BE4"/>
    <w:rsid w:val="00EE5064"/>
    <w:rsid w:val="00EE51EF"/>
    <w:rsid w:val="00EE5422"/>
    <w:rsid w:val="00EE555C"/>
    <w:rsid w:val="00EE583B"/>
    <w:rsid w:val="00EE59C9"/>
    <w:rsid w:val="00EE5BB4"/>
    <w:rsid w:val="00EE5C2C"/>
    <w:rsid w:val="00EE5C38"/>
    <w:rsid w:val="00EE5FF7"/>
    <w:rsid w:val="00EE60BD"/>
    <w:rsid w:val="00EE62F8"/>
    <w:rsid w:val="00EE63D5"/>
    <w:rsid w:val="00EE644C"/>
    <w:rsid w:val="00EE663A"/>
    <w:rsid w:val="00EE669C"/>
    <w:rsid w:val="00EE6BAF"/>
    <w:rsid w:val="00EE6CA3"/>
    <w:rsid w:val="00EE6E86"/>
    <w:rsid w:val="00EE6ED5"/>
    <w:rsid w:val="00EE700A"/>
    <w:rsid w:val="00EE71EF"/>
    <w:rsid w:val="00EE7277"/>
    <w:rsid w:val="00EE74FD"/>
    <w:rsid w:val="00EE752B"/>
    <w:rsid w:val="00EE76B5"/>
    <w:rsid w:val="00EE78CF"/>
    <w:rsid w:val="00EE79C4"/>
    <w:rsid w:val="00EE7BA2"/>
    <w:rsid w:val="00EF0119"/>
    <w:rsid w:val="00EF012D"/>
    <w:rsid w:val="00EF01A0"/>
    <w:rsid w:val="00EF01B9"/>
    <w:rsid w:val="00EF02E6"/>
    <w:rsid w:val="00EF05E8"/>
    <w:rsid w:val="00EF0AC8"/>
    <w:rsid w:val="00EF0B01"/>
    <w:rsid w:val="00EF0B59"/>
    <w:rsid w:val="00EF0BD3"/>
    <w:rsid w:val="00EF0E83"/>
    <w:rsid w:val="00EF10BA"/>
    <w:rsid w:val="00EF1179"/>
    <w:rsid w:val="00EF1239"/>
    <w:rsid w:val="00EF12D3"/>
    <w:rsid w:val="00EF12FD"/>
    <w:rsid w:val="00EF141F"/>
    <w:rsid w:val="00EF14E7"/>
    <w:rsid w:val="00EF179F"/>
    <w:rsid w:val="00EF1B23"/>
    <w:rsid w:val="00EF1B3E"/>
    <w:rsid w:val="00EF1CCC"/>
    <w:rsid w:val="00EF1F2E"/>
    <w:rsid w:val="00EF201F"/>
    <w:rsid w:val="00EF218F"/>
    <w:rsid w:val="00EF21D4"/>
    <w:rsid w:val="00EF2223"/>
    <w:rsid w:val="00EF2239"/>
    <w:rsid w:val="00EF2249"/>
    <w:rsid w:val="00EF233C"/>
    <w:rsid w:val="00EF245A"/>
    <w:rsid w:val="00EF253D"/>
    <w:rsid w:val="00EF27B2"/>
    <w:rsid w:val="00EF2981"/>
    <w:rsid w:val="00EF2B31"/>
    <w:rsid w:val="00EF2C1E"/>
    <w:rsid w:val="00EF302A"/>
    <w:rsid w:val="00EF321C"/>
    <w:rsid w:val="00EF32AF"/>
    <w:rsid w:val="00EF32CE"/>
    <w:rsid w:val="00EF33F0"/>
    <w:rsid w:val="00EF37A7"/>
    <w:rsid w:val="00EF3942"/>
    <w:rsid w:val="00EF397B"/>
    <w:rsid w:val="00EF3AB3"/>
    <w:rsid w:val="00EF3C16"/>
    <w:rsid w:val="00EF3D37"/>
    <w:rsid w:val="00EF3DA3"/>
    <w:rsid w:val="00EF3ED3"/>
    <w:rsid w:val="00EF3FFA"/>
    <w:rsid w:val="00EF4039"/>
    <w:rsid w:val="00EF4065"/>
    <w:rsid w:val="00EF422C"/>
    <w:rsid w:val="00EF43E9"/>
    <w:rsid w:val="00EF44EB"/>
    <w:rsid w:val="00EF4794"/>
    <w:rsid w:val="00EF47E3"/>
    <w:rsid w:val="00EF48DF"/>
    <w:rsid w:val="00EF4A08"/>
    <w:rsid w:val="00EF4B38"/>
    <w:rsid w:val="00EF4D92"/>
    <w:rsid w:val="00EF4E16"/>
    <w:rsid w:val="00EF51A5"/>
    <w:rsid w:val="00EF5254"/>
    <w:rsid w:val="00EF53D4"/>
    <w:rsid w:val="00EF5501"/>
    <w:rsid w:val="00EF550D"/>
    <w:rsid w:val="00EF5917"/>
    <w:rsid w:val="00EF59F1"/>
    <w:rsid w:val="00EF5A1B"/>
    <w:rsid w:val="00EF5B30"/>
    <w:rsid w:val="00EF5B3C"/>
    <w:rsid w:val="00EF5CD4"/>
    <w:rsid w:val="00EF5D1D"/>
    <w:rsid w:val="00EF5E19"/>
    <w:rsid w:val="00EF5EA2"/>
    <w:rsid w:val="00EF5F5A"/>
    <w:rsid w:val="00EF6029"/>
    <w:rsid w:val="00EF6255"/>
    <w:rsid w:val="00EF636C"/>
    <w:rsid w:val="00EF6403"/>
    <w:rsid w:val="00EF6527"/>
    <w:rsid w:val="00EF665A"/>
    <w:rsid w:val="00EF671A"/>
    <w:rsid w:val="00EF6BB7"/>
    <w:rsid w:val="00EF6F6F"/>
    <w:rsid w:val="00EF7016"/>
    <w:rsid w:val="00EF7140"/>
    <w:rsid w:val="00EF74A2"/>
    <w:rsid w:val="00EF7703"/>
    <w:rsid w:val="00EF780C"/>
    <w:rsid w:val="00EF7897"/>
    <w:rsid w:val="00F00285"/>
    <w:rsid w:val="00F00469"/>
    <w:rsid w:val="00F00736"/>
    <w:rsid w:val="00F0088E"/>
    <w:rsid w:val="00F00985"/>
    <w:rsid w:val="00F00AD2"/>
    <w:rsid w:val="00F00B8D"/>
    <w:rsid w:val="00F00BB8"/>
    <w:rsid w:val="00F00E2C"/>
    <w:rsid w:val="00F00E53"/>
    <w:rsid w:val="00F00EE5"/>
    <w:rsid w:val="00F01117"/>
    <w:rsid w:val="00F01749"/>
    <w:rsid w:val="00F0182F"/>
    <w:rsid w:val="00F0189C"/>
    <w:rsid w:val="00F01922"/>
    <w:rsid w:val="00F019FD"/>
    <w:rsid w:val="00F01B67"/>
    <w:rsid w:val="00F01C0A"/>
    <w:rsid w:val="00F01D2A"/>
    <w:rsid w:val="00F01E77"/>
    <w:rsid w:val="00F01EF1"/>
    <w:rsid w:val="00F02126"/>
    <w:rsid w:val="00F0229F"/>
    <w:rsid w:val="00F02357"/>
    <w:rsid w:val="00F02563"/>
    <w:rsid w:val="00F02825"/>
    <w:rsid w:val="00F02A27"/>
    <w:rsid w:val="00F02B44"/>
    <w:rsid w:val="00F02E12"/>
    <w:rsid w:val="00F02E4E"/>
    <w:rsid w:val="00F02E55"/>
    <w:rsid w:val="00F030F2"/>
    <w:rsid w:val="00F03310"/>
    <w:rsid w:val="00F03461"/>
    <w:rsid w:val="00F03695"/>
    <w:rsid w:val="00F036D0"/>
    <w:rsid w:val="00F03787"/>
    <w:rsid w:val="00F03852"/>
    <w:rsid w:val="00F03963"/>
    <w:rsid w:val="00F03A09"/>
    <w:rsid w:val="00F03AF7"/>
    <w:rsid w:val="00F03BD6"/>
    <w:rsid w:val="00F03BED"/>
    <w:rsid w:val="00F03CEB"/>
    <w:rsid w:val="00F03F80"/>
    <w:rsid w:val="00F0401C"/>
    <w:rsid w:val="00F044E4"/>
    <w:rsid w:val="00F04621"/>
    <w:rsid w:val="00F04F60"/>
    <w:rsid w:val="00F0521C"/>
    <w:rsid w:val="00F05576"/>
    <w:rsid w:val="00F057D2"/>
    <w:rsid w:val="00F057D6"/>
    <w:rsid w:val="00F05959"/>
    <w:rsid w:val="00F05C4B"/>
    <w:rsid w:val="00F05CAB"/>
    <w:rsid w:val="00F05D6F"/>
    <w:rsid w:val="00F05D98"/>
    <w:rsid w:val="00F06201"/>
    <w:rsid w:val="00F065CA"/>
    <w:rsid w:val="00F066B8"/>
    <w:rsid w:val="00F06747"/>
    <w:rsid w:val="00F068BA"/>
    <w:rsid w:val="00F06B45"/>
    <w:rsid w:val="00F06BF7"/>
    <w:rsid w:val="00F06C8E"/>
    <w:rsid w:val="00F06E57"/>
    <w:rsid w:val="00F06F2B"/>
    <w:rsid w:val="00F06FEC"/>
    <w:rsid w:val="00F07062"/>
    <w:rsid w:val="00F071BC"/>
    <w:rsid w:val="00F0727A"/>
    <w:rsid w:val="00F07295"/>
    <w:rsid w:val="00F075CF"/>
    <w:rsid w:val="00F07CBC"/>
    <w:rsid w:val="00F07D17"/>
    <w:rsid w:val="00F07D33"/>
    <w:rsid w:val="00F07E3C"/>
    <w:rsid w:val="00F10223"/>
    <w:rsid w:val="00F102D2"/>
    <w:rsid w:val="00F103D3"/>
    <w:rsid w:val="00F10586"/>
    <w:rsid w:val="00F10686"/>
    <w:rsid w:val="00F10A9A"/>
    <w:rsid w:val="00F10D2B"/>
    <w:rsid w:val="00F11012"/>
    <w:rsid w:val="00F110AA"/>
    <w:rsid w:val="00F112AC"/>
    <w:rsid w:val="00F112D5"/>
    <w:rsid w:val="00F11477"/>
    <w:rsid w:val="00F115AC"/>
    <w:rsid w:val="00F115D6"/>
    <w:rsid w:val="00F116A9"/>
    <w:rsid w:val="00F11754"/>
    <w:rsid w:val="00F117A0"/>
    <w:rsid w:val="00F1194A"/>
    <w:rsid w:val="00F11A37"/>
    <w:rsid w:val="00F11A42"/>
    <w:rsid w:val="00F11AAD"/>
    <w:rsid w:val="00F11BC2"/>
    <w:rsid w:val="00F11EFF"/>
    <w:rsid w:val="00F12024"/>
    <w:rsid w:val="00F122BF"/>
    <w:rsid w:val="00F1262B"/>
    <w:rsid w:val="00F126FF"/>
    <w:rsid w:val="00F12720"/>
    <w:rsid w:val="00F12746"/>
    <w:rsid w:val="00F12AD3"/>
    <w:rsid w:val="00F12BA8"/>
    <w:rsid w:val="00F12F13"/>
    <w:rsid w:val="00F130CD"/>
    <w:rsid w:val="00F13474"/>
    <w:rsid w:val="00F1370B"/>
    <w:rsid w:val="00F13F6C"/>
    <w:rsid w:val="00F14310"/>
    <w:rsid w:val="00F1453F"/>
    <w:rsid w:val="00F1470D"/>
    <w:rsid w:val="00F1471D"/>
    <w:rsid w:val="00F14997"/>
    <w:rsid w:val="00F14B33"/>
    <w:rsid w:val="00F14E89"/>
    <w:rsid w:val="00F1517D"/>
    <w:rsid w:val="00F15572"/>
    <w:rsid w:val="00F1558C"/>
    <w:rsid w:val="00F157C6"/>
    <w:rsid w:val="00F15C34"/>
    <w:rsid w:val="00F15D5A"/>
    <w:rsid w:val="00F15EDF"/>
    <w:rsid w:val="00F16034"/>
    <w:rsid w:val="00F16538"/>
    <w:rsid w:val="00F165E9"/>
    <w:rsid w:val="00F1671A"/>
    <w:rsid w:val="00F1675E"/>
    <w:rsid w:val="00F167B6"/>
    <w:rsid w:val="00F16D3E"/>
    <w:rsid w:val="00F17078"/>
    <w:rsid w:val="00F1743B"/>
    <w:rsid w:val="00F1773E"/>
    <w:rsid w:val="00F17784"/>
    <w:rsid w:val="00F17BC2"/>
    <w:rsid w:val="00F17C88"/>
    <w:rsid w:val="00F17DB8"/>
    <w:rsid w:val="00F17ED8"/>
    <w:rsid w:val="00F17FEA"/>
    <w:rsid w:val="00F1E2E7"/>
    <w:rsid w:val="00F201C4"/>
    <w:rsid w:val="00F20310"/>
    <w:rsid w:val="00F2061A"/>
    <w:rsid w:val="00F20806"/>
    <w:rsid w:val="00F20A97"/>
    <w:rsid w:val="00F20C76"/>
    <w:rsid w:val="00F20CDF"/>
    <w:rsid w:val="00F20D99"/>
    <w:rsid w:val="00F20DB2"/>
    <w:rsid w:val="00F21021"/>
    <w:rsid w:val="00F21025"/>
    <w:rsid w:val="00F2112E"/>
    <w:rsid w:val="00F219A3"/>
    <w:rsid w:val="00F21B04"/>
    <w:rsid w:val="00F21BC9"/>
    <w:rsid w:val="00F21DD9"/>
    <w:rsid w:val="00F21EBF"/>
    <w:rsid w:val="00F2222B"/>
    <w:rsid w:val="00F22248"/>
    <w:rsid w:val="00F22483"/>
    <w:rsid w:val="00F22566"/>
    <w:rsid w:val="00F2275C"/>
    <w:rsid w:val="00F22ADC"/>
    <w:rsid w:val="00F22BF6"/>
    <w:rsid w:val="00F22BF7"/>
    <w:rsid w:val="00F22E2A"/>
    <w:rsid w:val="00F22EC8"/>
    <w:rsid w:val="00F2300C"/>
    <w:rsid w:val="00F2321A"/>
    <w:rsid w:val="00F232B8"/>
    <w:rsid w:val="00F23491"/>
    <w:rsid w:val="00F23553"/>
    <w:rsid w:val="00F2375F"/>
    <w:rsid w:val="00F23790"/>
    <w:rsid w:val="00F2385F"/>
    <w:rsid w:val="00F23D88"/>
    <w:rsid w:val="00F23D9E"/>
    <w:rsid w:val="00F23F15"/>
    <w:rsid w:val="00F23F9B"/>
    <w:rsid w:val="00F240EC"/>
    <w:rsid w:val="00F24109"/>
    <w:rsid w:val="00F24302"/>
    <w:rsid w:val="00F243D5"/>
    <w:rsid w:val="00F244A3"/>
    <w:rsid w:val="00F24701"/>
    <w:rsid w:val="00F24CBB"/>
    <w:rsid w:val="00F24E59"/>
    <w:rsid w:val="00F24EA7"/>
    <w:rsid w:val="00F24FBA"/>
    <w:rsid w:val="00F24FFE"/>
    <w:rsid w:val="00F25375"/>
    <w:rsid w:val="00F25713"/>
    <w:rsid w:val="00F25837"/>
    <w:rsid w:val="00F25C7D"/>
    <w:rsid w:val="00F25E39"/>
    <w:rsid w:val="00F2602E"/>
    <w:rsid w:val="00F260D7"/>
    <w:rsid w:val="00F26306"/>
    <w:rsid w:val="00F26441"/>
    <w:rsid w:val="00F266CF"/>
    <w:rsid w:val="00F26853"/>
    <w:rsid w:val="00F26920"/>
    <w:rsid w:val="00F26A69"/>
    <w:rsid w:val="00F26A7D"/>
    <w:rsid w:val="00F26AFF"/>
    <w:rsid w:val="00F26B16"/>
    <w:rsid w:val="00F27111"/>
    <w:rsid w:val="00F27130"/>
    <w:rsid w:val="00F2715B"/>
    <w:rsid w:val="00F272A1"/>
    <w:rsid w:val="00F2737F"/>
    <w:rsid w:val="00F27387"/>
    <w:rsid w:val="00F2752F"/>
    <w:rsid w:val="00F27581"/>
    <w:rsid w:val="00F276C4"/>
    <w:rsid w:val="00F27860"/>
    <w:rsid w:val="00F27933"/>
    <w:rsid w:val="00F279A9"/>
    <w:rsid w:val="00F27BCA"/>
    <w:rsid w:val="00F3035D"/>
    <w:rsid w:val="00F30387"/>
    <w:rsid w:val="00F3072A"/>
    <w:rsid w:val="00F30734"/>
    <w:rsid w:val="00F30801"/>
    <w:rsid w:val="00F3091F"/>
    <w:rsid w:val="00F30BD9"/>
    <w:rsid w:val="00F30C33"/>
    <w:rsid w:val="00F30C63"/>
    <w:rsid w:val="00F30C75"/>
    <w:rsid w:val="00F30D78"/>
    <w:rsid w:val="00F3103C"/>
    <w:rsid w:val="00F3140D"/>
    <w:rsid w:val="00F314DE"/>
    <w:rsid w:val="00F315C9"/>
    <w:rsid w:val="00F316F3"/>
    <w:rsid w:val="00F31713"/>
    <w:rsid w:val="00F3186C"/>
    <w:rsid w:val="00F31C01"/>
    <w:rsid w:val="00F31C91"/>
    <w:rsid w:val="00F31CB9"/>
    <w:rsid w:val="00F31CDF"/>
    <w:rsid w:val="00F31E39"/>
    <w:rsid w:val="00F31FC9"/>
    <w:rsid w:val="00F3235A"/>
    <w:rsid w:val="00F325EA"/>
    <w:rsid w:val="00F3278E"/>
    <w:rsid w:val="00F3286C"/>
    <w:rsid w:val="00F32935"/>
    <w:rsid w:val="00F3293A"/>
    <w:rsid w:val="00F32BB2"/>
    <w:rsid w:val="00F32D29"/>
    <w:rsid w:val="00F32EBE"/>
    <w:rsid w:val="00F32FE1"/>
    <w:rsid w:val="00F33043"/>
    <w:rsid w:val="00F331A7"/>
    <w:rsid w:val="00F33497"/>
    <w:rsid w:val="00F3388E"/>
    <w:rsid w:val="00F338B7"/>
    <w:rsid w:val="00F33C28"/>
    <w:rsid w:val="00F33C96"/>
    <w:rsid w:val="00F33DA5"/>
    <w:rsid w:val="00F3424B"/>
    <w:rsid w:val="00F34410"/>
    <w:rsid w:val="00F3447F"/>
    <w:rsid w:val="00F344F4"/>
    <w:rsid w:val="00F34585"/>
    <w:rsid w:val="00F34817"/>
    <w:rsid w:val="00F34AD0"/>
    <w:rsid w:val="00F34C26"/>
    <w:rsid w:val="00F34EC8"/>
    <w:rsid w:val="00F34EE5"/>
    <w:rsid w:val="00F35116"/>
    <w:rsid w:val="00F35594"/>
    <w:rsid w:val="00F35829"/>
    <w:rsid w:val="00F35900"/>
    <w:rsid w:val="00F35CF8"/>
    <w:rsid w:val="00F35D33"/>
    <w:rsid w:val="00F35D4A"/>
    <w:rsid w:val="00F35F2A"/>
    <w:rsid w:val="00F3612A"/>
    <w:rsid w:val="00F362F0"/>
    <w:rsid w:val="00F3655E"/>
    <w:rsid w:val="00F36632"/>
    <w:rsid w:val="00F3670B"/>
    <w:rsid w:val="00F36A54"/>
    <w:rsid w:val="00F36B49"/>
    <w:rsid w:val="00F36B65"/>
    <w:rsid w:val="00F36C1B"/>
    <w:rsid w:val="00F36D7A"/>
    <w:rsid w:val="00F36D98"/>
    <w:rsid w:val="00F36DC0"/>
    <w:rsid w:val="00F37057"/>
    <w:rsid w:val="00F371E7"/>
    <w:rsid w:val="00F37489"/>
    <w:rsid w:val="00F377AC"/>
    <w:rsid w:val="00F3788D"/>
    <w:rsid w:val="00F378D8"/>
    <w:rsid w:val="00F37AE8"/>
    <w:rsid w:val="00F37E1F"/>
    <w:rsid w:val="00F37F8C"/>
    <w:rsid w:val="00F3E468"/>
    <w:rsid w:val="00F403FC"/>
    <w:rsid w:val="00F4048D"/>
    <w:rsid w:val="00F40514"/>
    <w:rsid w:val="00F405E8"/>
    <w:rsid w:val="00F40705"/>
    <w:rsid w:val="00F409D6"/>
    <w:rsid w:val="00F40A02"/>
    <w:rsid w:val="00F40D80"/>
    <w:rsid w:val="00F41099"/>
    <w:rsid w:val="00F4154E"/>
    <w:rsid w:val="00F41796"/>
    <w:rsid w:val="00F41A3D"/>
    <w:rsid w:val="00F41E35"/>
    <w:rsid w:val="00F42101"/>
    <w:rsid w:val="00F4216B"/>
    <w:rsid w:val="00F4224A"/>
    <w:rsid w:val="00F423ED"/>
    <w:rsid w:val="00F425E2"/>
    <w:rsid w:val="00F428A8"/>
    <w:rsid w:val="00F42939"/>
    <w:rsid w:val="00F42F2F"/>
    <w:rsid w:val="00F431C3"/>
    <w:rsid w:val="00F432F0"/>
    <w:rsid w:val="00F437DD"/>
    <w:rsid w:val="00F438C6"/>
    <w:rsid w:val="00F43B4D"/>
    <w:rsid w:val="00F43F3B"/>
    <w:rsid w:val="00F43F6C"/>
    <w:rsid w:val="00F44132"/>
    <w:rsid w:val="00F443DF"/>
    <w:rsid w:val="00F44498"/>
    <w:rsid w:val="00F44863"/>
    <w:rsid w:val="00F44C80"/>
    <w:rsid w:val="00F44C88"/>
    <w:rsid w:val="00F44C89"/>
    <w:rsid w:val="00F44DA5"/>
    <w:rsid w:val="00F44EB3"/>
    <w:rsid w:val="00F4515A"/>
    <w:rsid w:val="00F45227"/>
    <w:rsid w:val="00F45304"/>
    <w:rsid w:val="00F45761"/>
    <w:rsid w:val="00F459ED"/>
    <w:rsid w:val="00F45A0E"/>
    <w:rsid w:val="00F45AA9"/>
    <w:rsid w:val="00F45C0C"/>
    <w:rsid w:val="00F45E5F"/>
    <w:rsid w:val="00F45EE5"/>
    <w:rsid w:val="00F463FE"/>
    <w:rsid w:val="00F464AB"/>
    <w:rsid w:val="00F46521"/>
    <w:rsid w:val="00F466D5"/>
    <w:rsid w:val="00F466F4"/>
    <w:rsid w:val="00F46707"/>
    <w:rsid w:val="00F46A58"/>
    <w:rsid w:val="00F46AAA"/>
    <w:rsid w:val="00F46B5F"/>
    <w:rsid w:val="00F46BB5"/>
    <w:rsid w:val="00F46BDC"/>
    <w:rsid w:val="00F46E1A"/>
    <w:rsid w:val="00F46F5D"/>
    <w:rsid w:val="00F471E2"/>
    <w:rsid w:val="00F475ED"/>
    <w:rsid w:val="00F478C5"/>
    <w:rsid w:val="00F47A61"/>
    <w:rsid w:val="00F47BD0"/>
    <w:rsid w:val="00F47DDB"/>
    <w:rsid w:val="00F5006B"/>
    <w:rsid w:val="00F50233"/>
    <w:rsid w:val="00F5024A"/>
    <w:rsid w:val="00F5024B"/>
    <w:rsid w:val="00F50A0A"/>
    <w:rsid w:val="00F50A37"/>
    <w:rsid w:val="00F50A3D"/>
    <w:rsid w:val="00F50BAC"/>
    <w:rsid w:val="00F50BB4"/>
    <w:rsid w:val="00F50DA7"/>
    <w:rsid w:val="00F5147C"/>
    <w:rsid w:val="00F516E7"/>
    <w:rsid w:val="00F51919"/>
    <w:rsid w:val="00F519B7"/>
    <w:rsid w:val="00F519CA"/>
    <w:rsid w:val="00F51A12"/>
    <w:rsid w:val="00F51AE5"/>
    <w:rsid w:val="00F51B78"/>
    <w:rsid w:val="00F51C3C"/>
    <w:rsid w:val="00F51CF5"/>
    <w:rsid w:val="00F51F94"/>
    <w:rsid w:val="00F523B4"/>
    <w:rsid w:val="00F523BE"/>
    <w:rsid w:val="00F52411"/>
    <w:rsid w:val="00F52498"/>
    <w:rsid w:val="00F525A6"/>
    <w:rsid w:val="00F52818"/>
    <w:rsid w:val="00F5281A"/>
    <w:rsid w:val="00F52860"/>
    <w:rsid w:val="00F5294A"/>
    <w:rsid w:val="00F529A0"/>
    <w:rsid w:val="00F52AE5"/>
    <w:rsid w:val="00F52B36"/>
    <w:rsid w:val="00F52B41"/>
    <w:rsid w:val="00F52D7D"/>
    <w:rsid w:val="00F52EB6"/>
    <w:rsid w:val="00F53147"/>
    <w:rsid w:val="00F53149"/>
    <w:rsid w:val="00F531A7"/>
    <w:rsid w:val="00F5342D"/>
    <w:rsid w:val="00F539D7"/>
    <w:rsid w:val="00F53DF9"/>
    <w:rsid w:val="00F53E3F"/>
    <w:rsid w:val="00F54064"/>
    <w:rsid w:val="00F540F9"/>
    <w:rsid w:val="00F5442C"/>
    <w:rsid w:val="00F54474"/>
    <w:rsid w:val="00F547DA"/>
    <w:rsid w:val="00F547FF"/>
    <w:rsid w:val="00F54863"/>
    <w:rsid w:val="00F5491A"/>
    <w:rsid w:val="00F54CC2"/>
    <w:rsid w:val="00F54CF8"/>
    <w:rsid w:val="00F54D3E"/>
    <w:rsid w:val="00F54E91"/>
    <w:rsid w:val="00F54F85"/>
    <w:rsid w:val="00F554A4"/>
    <w:rsid w:val="00F5564C"/>
    <w:rsid w:val="00F558D7"/>
    <w:rsid w:val="00F55A1B"/>
    <w:rsid w:val="00F55B7D"/>
    <w:rsid w:val="00F55E79"/>
    <w:rsid w:val="00F55E86"/>
    <w:rsid w:val="00F55F5A"/>
    <w:rsid w:val="00F5612F"/>
    <w:rsid w:val="00F5620C"/>
    <w:rsid w:val="00F56313"/>
    <w:rsid w:val="00F5632C"/>
    <w:rsid w:val="00F5651A"/>
    <w:rsid w:val="00F56A92"/>
    <w:rsid w:val="00F56C0C"/>
    <w:rsid w:val="00F56CDA"/>
    <w:rsid w:val="00F56D0D"/>
    <w:rsid w:val="00F572FF"/>
    <w:rsid w:val="00F577A0"/>
    <w:rsid w:val="00F578FA"/>
    <w:rsid w:val="00F5791C"/>
    <w:rsid w:val="00F57995"/>
    <w:rsid w:val="00F579E9"/>
    <w:rsid w:val="00F57B4F"/>
    <w:rsid w:val="00F57D13"/>
    <w:rsid w:val="00F57FA6"/>
    <w:rsid w:val="00F600AF"/>
    <w:rsid w:val="00F601DB"/>
    <w:rsid w:val="00F605ED"/>
    <w:rsid w:val="00F60637"/>
    <w:rsid w:val="00F608E6"/>
    <w:rsid w:val="00F60AC3"/>
    <w:rsid w:val="00F60B74"/>
    <w:rsid w:val="00F60C36"/>
    <w:rsid w:val="00F60C4E"/>
    <w:rsid w:val="00F61172"/>
    <w:rsid w:val="00F61507"/>
    <w:rsid w:val="00F61536"/>
    <w:rsid w:val="00F61686"/>
    <w:rsid w:val="00F61CD6"/>
    <w:rsid w:val="00F61D13"/>
    <w:rsid w:val="00F61F29"/>
    <w:rsid w:val="00F61F6C"/>
    <w:rsid w:val="00F6233D"/>
    <w:rsid w:val="00F62352"/>
    <w:rsid w:val="00F623E4"/>
    <w:rsid w:val="00F62603"/>
    <w:rsid w:val="00F628AA"/>
    <w:rsid w:val="00F62A61"/>
    <w:rsid w:val="00F62AE8"/>
    <w:rsid w:val="00F62B45"/>
    <w:rsid w:val="00F62D5F"/>
    <w:rsid w:val="00F62D9F"/>
    <w:rsid w:val="00F62E77"/>
    <w:rsid w:val="00F62E94"/>
    <w:rsid w:val="00F62F3E"/>
    <w:rsid w:val="00F62FA6"/>
    <w:rsid w:val="00F62FB1"/>
    <w:rsid w:val="00F63008"/>
    <w:rsid w:val="00F6330E"/>
    <w:rsid w:val="00F635B6"/>
    <w:rsid w:val="00F635E5"/>
    <w:rsid w:val="00F6360A"/>
    <w:rsid w:val="00F636C8"/>
    <w:rsid w:val="00F63796"/>
    <w:rsid w:val="00F6384F"/>
    <w:rsid w:val="00F64120"/>
    <w:rsid w:val="00F6431F"/>
    <w:rsid w:val="00F6471D"/>
    <w:rsid w:val="00F64756"/>
    <w:rsid w:val="00F64A1A"/>
    <w:rsid w:val="00F64C05"/>
    <w:rsid w:val="00F64D5C"/>
    <w:rsid w:val="00F64E31"/>
    <w:rsid w:val="00F6508D"/>
    <w:rsid w:val="00F650C8"/>
    <w:rsid w:val="00F65150"/>
    <w:rsid w:val="00F65157"/>
    <w:rsid w:val="00F654E9"/>
    <w:rsid w:val="00F6552A"/>
    <w:rsid w:val="00F655A9"/>
    <w:rsid w:val="00F65658"/>
    <w:rsid w:val="00F65664"/>
    <w:rsid w:val="00F65846"/>
    <w:rsid w:val="00F659E0"/>
    <w:rsid w:val="00F65C4F"/>
    <w:rsid w:val="00F65DB9"/>
    <w:rsid w:val="00F65DE4"/>
    <w:rsid w:val="00F66017"/>
    <w:rsid w:val="00F660B5"/>
    <w:rsid w:val="00F660F2"/>
    <w:rsid w:val="00F66323"/>
    <w:rsid w:val="00F6695F"/>
    <w:rsid w:val="00F66B70"/>
    <w:rsid w:val="00F66B89"/>
    <w:rsid w:val="00F66C8A"/>
    <w:rsid w:val="00F671DE"/>
    <w:rsid w:val="00F67969"/>
    <w:rsid w:val="00F67C89"/>
    <w:rsid w:val="00F67E2B"/>
    <w:rsid w:val="00F67EE2"/>
    <w:rsid w:val="00F67F15"/>
    <w:rsid w:val="00F70341"/>
    <w:rsid w:val="00F70342"/>
    <w:rsid w:val="00F7052D"/>
    <w:rsid w:val="00F705A1"/>
    <w:rsid w:val="00F70A5D"/>
    <w:rsid w:val="00F70A65"/>
    <w:rsid w:val="00F70B54"/>
    <w:rsid w:val="00F70CB6"/>
    <w:rsid w:val="00F70CCB"/>
    <w:rsid w:val="00F70CCD"/>
    <w:rsid w:val="00F70EED"/>
    <w:rsid w:val="00F710A2"/>
    <w:rsid w:val="00F710C9"/>
    <w:rsid w:val="00F7116D"/>
    <w:rsid w:val="00F71236"/>
    <w:rsid w:val="00F71402"/>
    <w:rsid w:val="00F714F9"/>
    <w:rsid w:val="00F71516"/>
    <w:rsid w:val="00F7151D"/>
    <w:rsid w:val="00F71708"/>
    <w:rsid w:val="00F7189D"/>
    <w:rsid w:val="00F71AC1"/>
    <w:rsid w:val="00F71BFE"/>
    <w:rsid w:val="00F71CD7"/>
    <w:rsid w:val="00F71D5D"/>
    <w:rsid w:val="00F72290"/>
    <w:rsid w:val="00F7230C"/>
    <w:rsid w:val="00F723E4"/>
    <w:rsid w:val="00F72628"/>
    <w:rsid w:val="00F72655"/>
    <w:rsid w:val="00F727E8"/>
    <w:rsid w:val="00F72C68"/>
    <w:rsid w:val="00F72E57"/>
    <w:rsid w:val="00F72F25"/>
    <w:rsid w:val="00F73025"/>
    <w:rsid w:val="00F73114"/>
    <w:rsid w:val="00F7339C"/>
    <w:rsid w:val="00F73414"/>
    <w:rsid w:val="00F73658"/>
    <w:rsid w:val="00F73876"/>
    <w:rsid w:val="00F73A60"/>
    <w:rsid w:val="00F73A84"/>
    <w:rsid w:val="00F73B61"/>
    <w:rsid w:val="00F73E3E"/>
    <w:rsid w:val="00F73FB8"/>
    <w:rsid w:val="00F741C4"/>
    <w:rsid w:val="00F741DE"/>
    <w:rsid w:val="00F7468F"/>
    <w:rsid w:val="00F7472B"/>
    <w:rsid w:val="00F74781"/>
    <w:rsid w:val="00F747FE"/>
    <w:rsid w:val="00F74B08"/>
    <w:rsid w:val="00F74D50"/>
    <w:rsid w:val="00F74E07"/>
    <w:rsid w:val="00F750FE"/>
    <w:rsid w:val="00F75185"/>
    <w:rsid w:val="00F753CB"/>
    <w:rsid w:val="00F753E3"/>
    <w:rsid w:val="00F7571A"/>
    <w:rsid w:val="00F75746"/>
    <w:rsid w:val="00F7599D"/>
    <w:rsid w:val="00F75D0E"/>
    <w:rsid w:val="00F75D38"/>
    <w:rsid w:val="00F75D8E"/>
    <w:rsid w:val="00F75EB8"/>
    <w:rsid w:val="00F75F37"/>
    <w:rsid w:val="00F75FBD"/>
    <w:rsid w:val="00F75FE2"/>
    <w:rsid w:val="00F765A8"/>
    <w:rsid w:val="00F76678"/>
    <w:rsid w:val="00F769FA"/>
    <w:rsid w:val="00F76A1A"/>
    <w:rsid w:val="00F76B83"/>
    <w:rsid w:val="00F76C30"/>
    <w:rsid w:val="00F76CDB"/>
    <w:rsid w:val="00F76EC2"/>
    <w:rsid w:val="00F76F2A"/>
    <w:rsid w:val="00F7707E"/>
    <w:rsid w:val="00F77092"/>
    <w:rsid w:val="00F7712C"/>
    <w:rsid w:val="00F77151"/>
    <w:rsid w:val="00F7742F"/>
    <w:rsid w:val="00F778C0"/>
    <w:rsid w:val="00F77AAB"/>
    <w:rsid w:val="00F77D17"/>
    <w:rsid w:val="00F77DB7"/>
    <w:rsid w:val="00F77E45"/>
    <w:rsid w:val="00F77FA7"/>
    <w:rsid w:val="00F80229"/>
    <w:rsid w:val="00F802A2"/>
    <w:rsid w:val="00F80A7F"/>
    <w:rsid w:val="00F80C84"/>
    <w:rsid w:val="00F81072"/>
    <w:rsid w:val="00F8116D"/>
    <w:rsid w:val="00F81582"/>
    <w:rsid w:val="00F8187F"/>
    <w:rsid w:val="00F81AC8"/>
    <w:rsid w:val="00F81B64"/>
    <w:rsid w:val="00F81CD6"/>
    <w:rsid w:val="00F81FE3"/>
    <w:rsid w:val="00F82064"/>
    <w:rsid w:val="00F82103"/>
    <w:rsid w:val="00F82724"/>
    <w:rsid w:val="00F827F7"/>
    <w:rsid w:val="00F8287C"/>
    <w:rsid w:val="00F82A35"/>
    <w:rsid w:val="00F82A74"/>
    <w:rsid w:val="00F82A8B"/>
    <w:rsid w:val="00F82B1C"/>
    <w:rsid w:val="00F82BDF"/>
    <w:rsid w:val="00F82C6E"/>
    <w:rsid w:val="00F82CC9"/>
    <w:rsid w:val="00F82D72"/>
    <w:rsid w:val="00F82DE9"/>
    <w:rsid w:val="00F83593"/>
    <w:rsid w:val="00F836C5"/>
    <w:rsid w:val="00F83751"/>
    <w:rsid w:val="00F83BE8"/>
    <w:rsid w:val="00F83C6A"/>
    <w:rsid w:val="00F83CC4"/>
    <w:rsid w:val="00F83EC0"/>
    <w:rsid w:val="00F83FA1"/>
    <w:rsid w:val="00F8407B"/>
    <w:rsid w:val="00F8410C"/>
    <w:rsid w:val="00F8450D"/>
    <w:rsid w:val="00F84606"/>
    <w:rsid w:val="00F84646"/>
    <w:rsid w:val="00F8469D"/>
    <w:rsid w:val="00F846B9"/>
    <w:rsid w:val="00F84736"/>
    <w:rsid w:val="00F84A3C"/>
    <w:rsid w:val="00F84BA5"/>
    <w:rsid w:val="00F84C6C"/>
    <w:rsid w:val="00F84C6F"/>
    <w:rsid w:val="00F84DE9"/>
    <w:rsid w:val="00F84E45"/>
    <w:rsid w:val="00F84F18"/>
    <w:rsid w:val="00F8507E"/>
    <w:rsid w:val="00F8585C"/>
    <w:rsid w:val="00F85966"/>
    <w:rsid w:val="00F85A73"/>
    <w:rsid w:val="00F85D29"/>
    <w:rsid w:val="00F865AA"/>
    <w:rsid w:val="00F865AE"/>
    <w:rsid w:val="00F86723"/>
    <w:rsid w:val="00F868AC"/>
    <w:rsid w:val="00F869C9"/>
    <w:rsid w:val="00F86D65"/>
    <w:rsid w:val="00F86DDC"/>
    <w:rsid w:val="00F86DE1"/>
    <w:rsid w:val="00F87026"/>
    <w:rsid w:val="00F87113"/>
    <w:rsid w:val="00F871B9"/>
    <w:rsid w:val="00F871D9"/>
    <w:rsid w:val="00F878CF"/>
    <w:rsid w:val="00F87A37"/>
    <w:rsid w:val="00F87C38"/>
    <w:rsid w:val="00F87CF2"/>
    <w:rsid w:val="00F87D81"/>
    <w:rsid w:val="00F87F02"/>
    <w:rsid w:val="00F87F53"/>
    <w:rsid w:val="00F900AB"/>
    <w:rsid w:val="00F90615"/>
    <w:rsid w:val="00F90665"/>
    <w:rsid w:val="00F9082B"/>
    <w:rsid w:val="00F9087B"/>
    <w:rsid w:val="00F90AF5"/>
    <w:rsid w:val="00F90C3C"/>
    <w:rsid w:val="00F90C7E"/>
    <w:rsid w:val="00F90D6F"/>
    <w:rsid w:val="00F90DA3"/>
    <w:rsid w:val="00F90DA4"/>
    <w:rsid w:val="00F90E11"/>
    <w:rsid w:val="00F90F8B"/>
    <w:rsid w:val="00F91256"/>
    <w:rsid w:val="00F912FD"/>
    <w:rsid w:val="00F91357"/>
    <w:rsid w:val="00F913DF"/>
    <w:rsid w:val="00F91444"/>
    <w:rsid w:val="00F91531"/>
    <w:rsid w:val="00F91678"/>
    <w:rsid w:val="00F91769"/>
    <w:rsid w:val="00F9184C"/>
    <w:rsid w:val="00F91915"/>
    <w:rsid w:val="00F91916"/>
    <w:rsid w:val="00F91B97"/>
    <w:rsid w:val="00F91D82"/>
    <w:rsid w:val="00F9207B"/>
    <w:rsid w:val="00F9243A"/>
    <w:rsid w:val="00F925AB"/>
    <w:rsid w:val="00F927FB"/>
    <w:rsid w:val="00F928C1"/>
    <w:rsid w:val="00F92B11"/>
    <w:rsid w:val="00F92BDA"/>
    <w:rsid w:val="00F92EB3"/>
    <w:rsid w:val="00F93257"/>
    <w:rsid w:val="00F934B8"/>
    <w:rsid w:val="00F934CE"/>
    <w:rsid w:val="00F936B2"/>
    <w:rsid w:val="00F936EB"/>
    <w:rsid w:val="00F9371D"/>
    <w:rsid w:val="00F9378B"/>
    <w:rsid w:val="00F938F1"/>
    <w:rsid w:val="00F93AB6"/>
    <w:rsid w:val="00F93CB4"/>
    <w:rsid w:val="00F93DE5"/>
    <w:rsid w:val="00F93EB6"/>
    <w:rsid w:val="00F940A0"/>
    <w:rsid w:val="00F940CA"/>
    <w:rsid w:val="00F942DC"/>
    <w:rsid w:val="00F942FB"/>
    <w:rsid w:val="00F94539"/>
    <w:rsid w:val="00F94CC1"/>
    <w:rsid w:val="00F94F27"/>
    <w:rsid w:val="00F952F6"/>
    <w:rsid w:val="00F95365"/>
    <w:rsid w:val="00F95CE6"/>
    <w:rsid w:val="00F95FFE"/>
    <w:rsid w:val="00F96087"/>
    <w:rsid w:val="00F96144"/>
    <w:rsid w:val="00F9627C"/>
    <w:rsid w:val="00F96280"/>
    <w:rsid w:val="00F96421"/>
    <w:rsid w:val="00F96464"/>
    <w:rsid w:val="00F9651E"/>
    <w:rsid w:val="00F965C2"/>
    <w:rsid w:val="00F968A8"/>
    <w:rsid w:val="00F968B5"/>
    <w:rsid w:val="00F969E5"/>
    <w:rsid w:val="00F96C8F"/>
    <w:rsid w:val="00F96D90"/>
    <w:rsid w:val="00F96E61"/>
    <w:rsid w:val="00F96EA6"/>
    <w:rsid w:val="00F9700A"/>
    <w:rsid w:val="00F970B3"/>
    <w:rsid w:val="00F97271"/>
    <w:rsid w:val="00F97693"/>
    <w:rsid w:val="00F97831"/>
    <w:rsid w:val="00F97897"/>
    <w:rsid w:val="00F978E5"/>
    <w:rsid w:val="00FA007A"/>
    <w:rsid w:val="00FA0125"/>
    <w:rsid w:val="00FA0414"/>
    <w:rsid w:val="00FA046E"/>
    <w:rsid w:val="00FA04F5"/>
    <w:rsid w:val="00FA05A4"/>
    <w:rsid w:val="00FA0666"/>
    <w:rsid w:val="00FA0869"/>
    <w:rsid w:val="00FA0A3B"/>
    <w:rsid w:val="00FA0A5B"/>
    <w:rsid w:val="00FA0AFF"/>
    <w:rsid w:val="00FA0C66"/>
    <w:rsid w:val="00FA10BE"/>
    <w:rsid w:val="00FA11F6"/>
    <w:rsid w:val="00FA12F8"/>
    <w:rsid w:val="00FA139C"/>
    <w:rsid w:val="00FA13F4"/>
    <w:rsid w:val="00FA1467"/>
    <w:rsid w:val="00FA17C8"/>
    <w:rsid w:val="00FA17D0"/>
    <w:rsid w:val="00FA181B"/>
    <w:rsid w:val="00FA1911"/>
    <w:rsid w:val="00FA1A02"/>
    <w:rsid w:val="00FA1DED"/>
    <w:rsid w:val="00FA2068"/>
    <w:rsid w:val="00FA2495"/>
    <w:rsid w:val="00FA26A2"/>
    <w:rsid w:val="00FA29B0"/>
    <w:rsid w:val="00FA2B71"/>
    <w:rsid w:val="00FA2CD6"/>
    <w:rsid w:val="00FA2CDC"/>
    <w:rsid w:val="00FA2FA7"/>
    <w:rsid w:val="00FA3057"/>
    <w:rsid w:val="00FA32F7"/>
    <w:rsid w:val="00FA3A85"/>
    <w:rsid w:val="00FA3AE6"/>
    <w:rsid w:val="00FA3B1B"/>
    <w:rsid w:val="00FA3C54"/>
    <w:rsid w:val="00FA3D00"/>
    <w:rsid w:val="00FA3F99"/>
    <w:rsid w:val="00FA49FE"/>
    <w:rsid w:val="00FA4DEE"/>
    <w:rsid w:val="00FA4E1D"/>
    <w:rsid w:val="00FA53AD"/>
    <w:rsid w:val="00FA54E9"/>
    <w:rsid w:val="00FA576D"/>
    <w:rsid w:val="00FA580A"/>
    <w:rsid w:val="00FA580D"/>
    <w:rsid w:val="00FA586A"/>
    <w:rsid w:val="00FA5872"/>
    <w:rsid w:val="00FA589A"/>
    <w:rsid w:val="00FA5C5A"/>
    <w:rsid w:val="00FA5ECD"/>
    <w:rsid w:val="00FA616A"/>
    <w:rsid w:val="00FA63E8"/>
    <w:rsid w:val="00FA63EE"/>
    <w:rsid w:val="00FA6521"/>
    <w:rsid w:val="00FA65F2"/>
    <w:rsid w:val="00FA665F"/>
    <w:rsid w:val="00FA66CD"/>
    <w:rsid w:val="00FA673C"/>
    <w:rsid w:val="00FA6949"/>
    <w:rsid w:val="00FA6A2A"/>
    <w:rsid w:val="00FA6ABA"/>
    <w:rsid w:val="00FA6C71"/>
    <w:rsid w:val="00FA6CCD"/>
    <w:rsid w:val="00FA6E23"/>
    <w:rsid w:val="00FA7216"/>
    <w:rsid w:val="00FA721B"/>
    <w:rsid w:val="00FA75D6"/>
    <w:rsid w:val="00FA7677"/>
    <w:rsid w:val="00FA7693"/>
    <w:rsid w:val="00FA77CF"/>
    <w:rsid w:val="00FA7C48"/>
    <w:rsid w:val="00FA7E60"/>
    <w:rsid w:val="00FA7E82"/>
    <w:rsid w:val="00FA7F7F"/>
    <w:rsid w:val="00FB0032"/>
    <w:rsid w:val="00FB0049"/>
    <w:rsid w:val="00FB0059"/>
    <w:rsid w:val="00FB01ED"/>
    <w:rsid w:val="00FB02A9"/>
    <w:rsid w:val="00FB02C5"/>
    <w:rsid w:val="00FB07C5"/>
    <w:rsid w:val="00FB0821"/>
    <w:rsid w:val="00FB089D"/>
    <w:rsid w:val="00FB0E72"/>
    <w:rsid w:val="00FB0EC5"/>
    <w:rsid w:val="00FB1020"/>
    <w:rsid w:val="00FB1322"/>
    <w:rsid w:val="00FB1559"/>
    <w:rsid w:val="00FB18C8"/>
    <w:rsid w:val="00FB19B7"/>
    <w:rsid w:val="00FB1C5E"/>
    <w:rsid w:val="00FB1D6A"/>
    <w:rsid w:val="00FB1F01"/>
    <w:rsid w:val="00FB2003"/>
    <w:rsid w:val="00FB202C"/>
    <w:rsid w:val="00FB21B2"/>
    <w:rsid w:val="00FB2249"/>
    <w:rsid w:val="00FB2927"/>
    <w:rsid w:val="00FB2A15"/>
    <w:rsid w:val="00FB2DFB"/>
    <w:rsid w:val="00FB31ED"/>
    <w:rsid w:val="00FB34B2"/>
    <w:rsid w:val="00FB3616"/>
    <w:rsid w:val="00FB3850"/>
    <w:rsid w:val="00FB3868"/>
    <w:rsid w:val="00FB38E2"/>
    <w:rsid w:val="00FB39F6"/>
    <w:rsid w:val="00FB3A7A"/>
    <w:rsid w:val="00FB3BC8"/>
    <w:rsid w:val="00FB3C73"/>
    <w:rsid w:val="00FB3E76"/>
    <w:rsid w:val="00FB43FA"/>
    <w:rsid w:val="00FB44B4"/>
    <w:rsid w:val="00FB4530"/>
    <w:rsid w:val="00FB456B"/>
    <w:rsid w:val="00FB45C7"/>
    <w:rsid w:val="00FB4ACF"/>
    <w:rsid w:val="00FB4C71"/>
    <w:rsid w:val="00FB4CFF"/>
    <w:rsid w:val="00FB4E6A"/>
    <w:rsid w:val="00FB4E76"/>
    <w:rsid w:val="00FB4FB3"/>
    <w:rsid w:val="00FB4FEE"/>
    <w:rsid w:val="00FB506C"/>
    <w:rsid w:val="00FB5325"/>
    <w:rsid w:val="00FB537B"/>
    <w:rsid w:val="00FB53C4"/>
    <w:rsid w:val="00FB55E2"/>
    <w:rsid w:val="00FB57AA"/>
    <w:rsid w:val="00FB5864"/>
    <w:rsid w:val="00FB59A7"/>
    <w:rsid w:val="00FB5A4A"/>
    <w:rsid w:val="00FB5B86"/>
    <w:rsid w:val="00FB5F2A"/>
    <w:rsid w:val="00FB5F9C"/>
    <w:rsid w:val="00FB6380"/>
    <w:rsid w:val="00FB64DE"/>
    <w:rsid w:val="00FB66A7"/>
    <w:rsid w:val="00FB682C"/>
    <w:rsid w:val="00FB68D5"/>
    <w:rsid w:val="00FB6975"/>
    <w:rsid w:val="00FB69B0"/>
    <w:rsid w:val="00FB6C89"/>
    <w:rsid w:val="00FB70AE"/>
    <w:rsid w:val="00FB714F"/>
    <w:rsid w:val="00FB753D"/>
    <w:rsid w:val="00FB790F"/>
    <w:rsid w:val="00FB7AFA"/>
    <w:rsid w:val="00FB7CA8"/>
    <w:rsid w:val="00FB7D89"/>
    <w:rsid w:val="00FB7EDA"/>
    <w:rsid w:val="00FBC1A2"/>
    <w:rsid w:val="00FC0106"/>
    <w:rsid w:val="00FC0217"/>
    <w:rsid w:val="00FC03FC"/>
    <w:rsid w:val="00FC06F7"/>
    <w:rsid w:val="00FC0DF3"/>
    <w:rsid w:val="00FC0E4E"/>
    <w:rsid w:val="00FC0E81"/>
    <w:rsid w:val="00FC0F49"/>
    <w:rsid w:val="00FC1017"/>
    <w:rsid w:val="00FC112C"/>
    <w:rsid w:val="00FC125B"/>
    <w:rsid w:val="00FC15BF"/>
    <w:rsid w:val="00FC1637"/>
    <w:rsid w:val="00FC1876"/>
    <w:rsid w:val="00FC1C14"/>
    <w:rsid w:val="00FC1EFB"/>
    <w:rsid w:val="00FC22D3"/>
    <w:rsid w:val="00FC25D7"/>
    <w:rsid w:val="00FC25DD"/>
    <w:rsid w:val="00FC272B"/>
    <w:rsid w:val="00FC2964"/>
    <w:rsid w:val="00FC2ECB"/>
    <w:rsid w:val="00FC2FEA"/>
    <w:rsid w:val="00FC2FF6"/>
    <w:rsid w:val="00FC34AC"/>
    <w:rsid w:val="00FC3A71"/>
    <w:rsid w:val="00FC3B92"/>
    <w:rsid w:val="00FC3E7B"/>
    <w:rsid w:val="00FC3F03"/>
    <w:rsid w:val="00FC3F07"/>
    <w:rsid w:val="00FC411C"/>
    <w:rsid w:val="00FC427B"/>
    <w:rsid w:val="00FC44A4"/>
    <w:rsid w:val="00FC46A5"/>
    <w:rsid w:val="00FC481F"/>
    <w:rsid w:val="00FC4A11"/>
    <w:rsid w:val="00FC4D51"/>
    <w:rsid w:val="00FC4E25"/>
    <w:rsid w:val="00FC5000"/>
    <w:rsid w:val="00FC501E"/>
    <w:rsid w:val="00FC54D4"/>
    <w:rsid w:val="00FC55A7"/>
    <w:rsid w:val="00FC5779"/>
    <w:rsid w:val="00FC58E9"/>
    <w:rsid w:val="00FC5BDA"/>
    <w:rsid w:val="00FC5BED"/>
    <w:rsid w:val="00FC5BF6"/>
    <w:rsid w:val="00FC6144"/>
    <w:rsid w:val="00FC61C8"/>
    <w:rsid w:val="00FC620B"/>
    <w:rsid w:val="00FC632F"/>
    <w:rsid w:val="00FC63D3"/>
    <w:rsid w:val="00FC69EF"/>
    <w:rsid w:val="00FC6C96"/>
    <w:rsid w:val="00FC70C3"/>
    <w:rsid w:val="00FC75B5"/>
    <w:rsid w:val="00FC76F9"/>
    <w:rsid w:val="00FC77E5"/>
    <w:rsid w:val="00FC78F6"/>
    <w:rsid w:val="00FC7911"/>
    <w:rsid w:val="00FC7AB3"/>
    <w:rsid w:val="00FC7ADB"/>
    <w:rsid w:val="00FC7EE4"/>
    <w:rsid w:val="00FD01E3"/>
    <w:rsid w:val="00FD038C"/>
    <w:rsid w:val="00FD0513"/>
    <w:rsid w:val="00FD066F"/>
    <w:rsid w:val="00FD09AD"/>
    <w:rsid w:val="00FD0B6F"/>
    <w:rsid w:val="00FD0BC0"/>
    <w:rsid w:val="00FD0E2F"/>
    <w:rsid w:val="00FD12F8"/>
    <w:rsid w:val="00FD13A3"/>
    <w:rsid w:val="00FD1440"/>
    <w:rsid w:val="00FD1525"/>
    <w:rsid w:val="00FD1A82"/>
    <w:rsid w:val="00FD1B3C"/>
    <w:rsid w:val="00FD1B73"/>
    <w:rsid w:val="00FD1E2D"/>
    <w:rsid w:val="00FD1FF5"/>
    <w:rsid w:val="00FD2322"/>
    <w:rsid w:val="00FD2328"/>
    <w:rsid w:val="00FD235E"/>
    <w:rsid w:val="00FD26A0"/>
    <w:rsid w:val="00FD2808"/>
    <w:rsid w:val="00FD2898"/>
    <w:rsid w:val="00FD2D48"/>
    <w:rsid w:val="00FD2DFD"/>
    <w:rsid w:val="00FD2F67"/>
    <w:rsid w:val="00FD3075"/>
    <w:rsid w:val="00FD3243"/>
    <w:rsid w:val="00FD3392"/>
    <w:rsid w:val="00FD33D3"/>
    <w:rsid w:val="00FD3611"/>
    <w:rsid w:val="00FD39D7"/>
    <w:rsid w:val="00FD3A80"/>
    <w:rsid w:val="00FD3C4D"/>
    <w:rsid w:val="00FD3CD8"/>
    <w:rsid w:val="00FD3CD9"/>
    <w:rsid w:val="00FD40F2"/>
    <w:rsid w:val="00FD4282"/>
    <w:rsid w:val="00FD42B2"/>
    <w:rsid w:val="00FD4352"/>
    <w:rsid w:val="00FD45B4"/>
    <w:rsid w:val="00FD466C"/>
    <w:rsid w:val="00FD46A0"/>
    <w:rsid w:val="00FD46E0"/>
    <w:rsid w:val="00FD4ABF"/>
    <w:rsid w:val="00FD4CA0"/>
    <w:rsid w:val="00FD4D51"/>
    <w:rsid w:val="00FD4E9C"/>
    <w:rsid w:val="00FD515A"/>
    <w:rsid w:val="00FD5185"/>
    <w:rsid w:val="00FD51C9"/>
    <w:rsid w:val="00FD5268"/>
    <w:rsid w:val="00FD54FE"/>
    <w:rsid w:val="00FD5719"/>
    <w:rsid w:val="00FD59A0"/>
    <w:rsid w:val="00FD5AD1"/>
    <w:rsid w:val="00FD5B83"/>
    <w:rsid w:val="00FD5D19"/>
    <w:rsid w:val="00FD5D64"/>
    <w:rsid w:val="00FD5EF0"/>
    <w:rsid w:val="00FD5FE5"/>
    <w:rsid w:val="00FD602B"/>
    <w:rsid w:val="00FD618B"/>
    <w:rsid w:val="00FD61CA"/>
    <w:rsid w:val="00FD6264"/>
    <w:rsid w:val="00FD6352"/>
    <w:rsid w:val="00FD66A0"/>
    <w:rsid w:val="00FD681E"/>
    <w:rsid w:val="00FD68BD"/>
    <w:rsid w:val="00FD6A83"/>
    <w:rsid w:val="00FD6DA7"/>
    <w:rsid w:val="00FD718B"/>
    <w:rsid w:val="00FD735F"/>
    <w:rsid w:val="00FD75EA"/>
    <w:rsid w:val="00FD7754"/>
    <w:rsid w:val="00FD79C3"/>
    <w:rsid w:val="00FD7B4B"/>
    <w:rsid w:val="00FD7E3F"/>
    <w:rsid w:val="00FE0131"/>
    <w:rsid w:val="00FE01C7"/>
    <w:rsid w:val="00FE0830"/>
    <w:rsid w:val="00FE0B24"/>
    <w:rsid w:val="00FE0B8A"/>
    <w:rsid w:val="00FE12D7"/>
    <w:rsid w:val="00FE1377"/>
    <w:rsid w:val="00FE152B"/>
    <w:rsid w:val="00FE1698"/>
    <w:rsid w:val="00FE17D1"/>
    <w:rsid w:val="00FE1B2B"/>
    <w:rsid w:val="00FE1D55"/>
    <w:rsid w:val="00FE1DB5"/>
    <w:rsid w:val="00FE1DBD"/>
    <w:rsid w:val="00FE1F67"/>
    <w:rsid w:val="00FE23DB"/>
    <w:rsid w:val="00FE241B"/>
    <w:rsid w:val="00FE24E5"/>
    <w:rsid w:val="00FE2574"/>
    <w:rsid w:val="00FE270F"/>
    <w:rsid w:val="00FE2841"/>
    <w:rsid w:val="00FE2878"/>
    <w:rsid w:val="00FE2A7D"/>
    <w:rsid w:val="00FE2B1D"/>
    <w:rsid w:val="00FE2CE0"/>
    <w:rsid w:val="00FE2D1C"/>
    <w:rsid w:val="00FE2F5C"/>
    <w:rsid w:val="00FE2FBB"/>
    <w:rsid w:val="00FE30E1"/>
    <w:rsid w:val="00FE3184"/>
    <w:rsid w:val="00FE338C"/>
    <w:rsid w:val="00FE3426"/>
    <w:rsid w:val="00FE352E"/>
    <w:rsid w:val="00FE391F"/>
    <w:rsid w:val="00FE397F"/>
    <w:rsid w:val="00FE39A0"/>
    <w:rsid w:val="00FE39EF"/>
    <w:rsid w:val="00FE3AD3"/>
    <w:rsid w:val="00FE3B21"/>
    <w:rsid w:val="00FE3D38"/>
    <w:rsid w:val="00FE4037"/>
    <w:rsid w:val="00FE405C"/>
    <w:rsid w:val="00FE4146"/>
    <w:rsid w:val="00FE41CF"/>
    <w:rsid w:val="00FE4202"/>
    <w:rsid w:val="00FE443C"/>
    <w:rsid w:val="00FE454E"/>
    <w:rsid w:val="00FE47DE"/>
    <w:rsid w:val="00FE48E2"/>
    <w:rsid w:val="00FE48F2"/>
    <w:rsid w:val="00FE4936"/>
    <w:rsid w:val="00FE4A13"/>
    <w:rsid w:val="00FE4C04"/>
    <w:rsid w:val="00FE4D26"/>
    <w:rsid w:val="00FE4F04"/>
    <w:rsid w:val="00FE509A"/>
    <w:rsid w:val="00FE50B2"/>
    <w:rsid w:val="00FE50EA"/>
    <w:rsid w:val="00FE5157"/>
    <w:rsid w:val="00FE5221"/>
    <w:rsid w:val="00FE53CA"/>
    <w:rsid w:val="00FE56C1"/>
    <w:rsid w:val="00FE5B65"/>
    <w:rsid w:val="00FE5C1A"/>
    <w:rsid w:val="00FE618D"/>
    <w:rsid w:val="00FE6195"/>
    <w:rsid w:val="00FE62AF"/>
    <w:rsid w:val="00FE6385"/>
    <w:rsid w:val="00FE698F"/>
    <w:rsid w:val="00FE6A60"/>
    <w:rsid w:val="00FE6A78"/>
    <w:rsid w:val="00FE6BDA"/>
    <w:rsid w:val="00FE72F0"/>
    <w:rsid w:val="00FE743E"/>
    <w:rsid w:val="00FE74BE"/>
    <w:rsid w:val="00FE76B0"/>
    <w:rsid w:val="00FE76E6"/>
    <w:rsid w:val="00FE7733"/>
    <w:rsid w:val="00FE790B"/>
    <w:rsid w:val="00FE7A8A"/>
    <w:rsid w:val="00FE7B45"/>
    <w:rsid w:val="00FE7D0E"/>
    <w:rsid w:val="00FF008D"/>
    <w:rsid w:val="00FF0093"/>
    <w:rsid w:val="00FF00E1"/>
    <w:rsid w:val="00FF0100"/>
    <w:rsid w:val="00FF017D"/>
    <w:rsid w:val="00FF01DE"/>
    <w:rsid w:val="00FF01F1"/>
    <w:rsid w:val="00FF0756"/>
    <w:rsid w:val="00FF092C"/>
    <w:rsid w:val="00FF09B3"/>
    <w:rsid w:val="00FF0A76"/>
    <w:rsid w:val="00FF0B12"/>
    <w:rsid w:val="00FF0BB2"/>
    <w:rsid w:val="00FF0F12"/>
    <w:rsid w:val="00FF0F94"/>
    <w:rsid w:val="00FF1017"/>
    <w:rsid w:val="00FF10CD"/>
    <w:rsid w:val="00FF17EE"/>
    <w:rsid w:val="00FF180F"/>
    <w:rsid w:val="00FF1871"/>
    <w:rsid w:val="00FF18E3"/>
    <w:rsid w:val="00FF1A3A"/>
    <w:rsid w:val="00FF1B4D"/>
    <w:rsid w:val="00FF1BA6"/>
    <w:rsid w:val="00FF1F25"/>
    <w:rsid w:val="00FF21D9"/>
    <w:rsid w:val="00FF24A5"/>
    <w:rsid w:val="00FF25DD"/>
    <w:rsid w:val="00FF2A99"/>
    <w:rsid w:val="00FF2F5C"/>
    <w:rsid w:val="00FF31B2"/>
    <w:rsid w:val="00FF3244"/>
    <w:rsid w:val="00FF3395"/>
    <w:rsid w:val="00FF33AB"/>
    <w:rsid w:val="00FF33C2"/>
    <w:rsid w:val="00FF349A"/>
    <w:rsid w:val="00FF35E4"/>
    <w:rsid w:val="00FF4219"/>
    <w:rsid w:val="00FF4545"/>
    <w:rsid w:val="00FF479E"/>
    <w:rsid w:val="00FF47B4"/>
    <w:rsid w:val="00FF4C6D"/>
    <w:rsid w:val="00FF5643"/>
    <w:rsid w:val="00FF58AF"/>
    <w:rsid w:val="00FF5960"/>
    <w:rsid w:val="00FF5B84"/>
    <w:rsid w:val="00FF5C20"/>
    <w:rsid w:val="00FF5C8D"/>
    <w:rsid w:val="00FF5E7A"/>
    <w:rsid w:val="00FF5F7D"/>
    <w:rsid w:val="00FF603A"/>
    <w:rsid w:val="00FF6104"/>
    <w:rsid w:val="00FF656F"/>
    <w:rsid w:val="00FF66DF"/>
    <w:rsid w:val="00FF676F"/>
    <w:rsid w:val="00FF6847"/>
    <w:rsid w:val="00FF6905"/>
    <w:rsid w:val="00FF6A5E"/>
    <w:rsid w:val="00FF6B4F"/>
    <w:rsid w:val="00FF6CB8"/>
    <w:rsid w:val="00FF6E9F"/>
    <w:rsid w:val="00FF6EA6"/>
    <w:rsid w:val="00FF6F0E"/>
    <w:rsid w:val="00FF703D"/>
    <w:rsid w:val="00FF70A4"/>
    <w:rsid w:val="00FF7141"/>
    <w:rsid w:val="00FF7317"/>
    <w:rsid w:val="00FF75D2"/>
    <w:rsid w:val="00FF779A"/>
    <w:rsid w:val="00FF7873"/>
    <w:rsid w:val="00FF788F"/>
    <w:rsid w:val="00FF78DA"/>
    <w:rsid w:val="00FF796C"/>
    <w:rsid w:val="00FF7EDB"/>
    <w:rsid w:val="00FF7F21"/>
    <w:rsid w:val="00FF7F97"/>
    <w:rsid w:val="00FFBE69"/>
    <w:rsid w:val="01080E1D"/>
    <w:rsid w:val="0108F204"/>
    <w:rsid w:val="010E2AE3"/>
    <w:rsid w:val="0112CF50"/>
    <w:rsid w:val="0115EECF"/>
    <w:rsid w:val="01177C94"/>
    <w:rsid w:val="0126E927"/>
    <w:rsid w:val="0128E82C"/>
    <w:rsid w:val="012C603A"/>
    <w:rsid w:val="013E1EB4"/>
    <w:rsid w:val="01410BA7"/>
    <w:rsid w:val="0141FCA9"/>
    <w:rsid w:val="0143A694"/>
    <w:rsid w:val="01479A89"/>
    <w:rsid w:val="014B3C3C"/>
    <w:rsid w:val="014C6A3C"/>
    <w:rsid w:val="0158A630"/>
    <w:rsid w:val="015CA633"/>
    <w:rsid w:val="016360B3"/>
    <w:rsid w:val="01676F2E"/>
    <w:rsid w:val="016C6616"/>
    <w:rsid w:val="017203FA"/>
    <w:rsid w:val="01725020"/>
    <w:rsid w:val="017322D1"/>
    <w:rsid w:val="017350FE"/>
    <w:rsid w:val="0179E8D5"/>
    <w:rsid w:val="017FF29D"/>
    <w:rsid w:val="0188AD49"/>
    <w:rsid w:val="018A491F"/>
    <w:rsid w:val="018AD03A"/>
    <w:rsid w:val="0195A5EB"/>
    <w:rsid w:val="0196F5D1"/>
    <w:rsid w:val="01A155DD"/>
    <w:rsid w:val="01A46708"/>
    <w:rsid w:val="01ABE12E"/>
    <w:rsid w:val="01B13E3D"/>
    <w:rsid w:val="01B22098"/>
    <w:rsid w:val="01B7730A"/>
    <w:rsid w:val="01BDD3FF"/>
    <w:rsid w:val="01C0D160"/>
    <w:rsid w:val="01D00EC8"/>
    <w:rsid w:val="01D447E0"/>
    <w:rsid w:val="01DF756A"/>
    <w:rsid w:val="01E1398F"/>
    <w:rsid w:val="01E15153"/>
    <w:rsid w:val="01E91C46"/>
    <w:rsid w:val="01E952AF"/>
    <w:rsid w:val="01EF5DA0"/>
    <w:rsid w:val="01EFDBD5"/>
    <w:rsid w:val="01FAFE98"/>
    <w:rsid w:val="01FBCED0"/>
    <w:rsid w:val="01FCA17C"/>
    <w:rsid w:val="02068F0F"/>
    <w:rsid w:val="0208A714"/>
    <w:rsid w:val="020E3F57"/>
    <w:rsid w:val="0212D1C2"/>
    <w:rsid w:val="02178048"/>
    <w:rsid w:val="0223916D"/>
    <w:rsid w:val="02268792"/>
    <w:rsid w:val="02273BDD"/>
    <w:rsid w:val="0228603F"/>
    <w:rsid w:val="0239E00F"/>
    <w:rsid w:val="023A296E"/>
    <w:rsid w:val="023AC129"/>
    <w:rsid w:val="023AE98C"/>
    <w:rsid w:val="023B2694"/>
    <w:rsid w:val="023C3563"/>
    <w:rsid w:val="023CE917"/>
    <w:rsid w:val="02470270"/>
    <w:rsid w:val="02495E2B"/>
    <w:rsid w:val="024C2136"/>
    <w:rsid w:val="024D2C2C"/>
    <w:rsid w:val="02558640"/>
    <w:rsid w:val="0256189F"/>
    <w:rsid w:val="025EAC40"/>
    <w:rsid w:val="025FB5D7"/>
    <w:rsid w:val="02607C71"/>
    <w:rsid w:val="026567B3"/>
    <w:rsid w:val="0266B8A3"/>
    <w:rsid w:val="0267B30E"/>
    <w:rsid w:val="02699FD4"/>
    <w:rsid w:val="026BAF7B"/>
    <w:rsid w:val="027764AE"/>
    <w:rsid w:val="027FF909"/>
    <w:rsid w:val="028064E9"/>
    <w:rsid w:val="02831FFB"/>
    <w:rsid w:val="02858DB3"/>
    <w:rsid w:val="028F1180"/>
    <w:rsid w:val="02921B14"/>
    <w:rsid w:val="02950E8F"/>
    <w:rsid w:val="029C2591"/>
    <w:rsid w:val="02A0D471"/>
    <w:rsid w:val="02A4C7C9"/>
    <w:rsid w:val="02A6765E"/>
    <w:rsid w:val="02A77B1A"/>
    <w:rsid w:val="02AD04C0"/>
    <w:rsid w:val="02AF5833"/>
    <w:rsid w:val="02AFAF5A"/>
    <w:rsid w:val="02B06DE2"/>
    <w:rsid w:val="02B0E4C2"/>
    <w:rsid w:val="02B78DA0"/>
    <w:rsid w:val="02B8407D"/>
    <w:rsid w:val="02C04518"/>
    <w:rsid w:val="02C4410D"/>
    <w:rsid w:val="02C9E6BF"/>
    <w:rsid w:val="02D23399"/>
    <w:rsid w:val="02D3A70F"/>
    <w:rsid w:val="02D83143"/>
    <w:rsid w:val="02DCA12D"/>
    <w:rsid w:val="02DD9F22"/>
    <w:rsid w:val="02E1650C"/>
    <w:rsid w:val="02E7B0A4"/>
    <w:rsid w:val="02EB5060"/>
    <w:rsid w:val="02EE5E82"/>
    <w:rsid w:val="02F3756C"/>
    <w:rsid w:val="02FC36E8"/>
    <w:rsid w:val="0300975E"/>
    <w:rsid w:val="03038885"/>
    <w:rsid w:val="03048930"/>
    <w:rsid w:val="030525A7"/>
    <w:rsid w:val="030B24B4"/>
    <w:rsid w:val="0315CB12"/>
    <w:rsid w:val="0318DBCB"/>
    <w:rsid w:val="031B944F"/>
    <w:rsid w:val="031BFC45"/>
    <w:rsid w:val="031E2960"/>
    <w:rsid w:val="03201820"/>
    <w:rsid w:val="03227F4D"/>
    <w:rsid w:val="03230C03"/>
    <w:rsid w:val="032363FD"/>
    <w:rsid w:val="03244FAF"/>
    <w:rsid w:val="03265291"/>
    <w:rsid w:val="03292D35"/>
    <w:rsid w:val="032B5BE8"/>
    <w:rsid w:val="032BA322"/>
    <w:rsid w:val="0343D7A7"/>
    <w:rsid w:val="0356C0C4"/>
    <w:rsid w:val="035A6970"/>
    <w:rsid w:val="035E4622"/>
    <w:rsid w:val="03622B82"/>
    <w:rsid w:val="0368134A"/>
    <w:rsid w:val="036A8959"/>
    <w:rsid w:val="0373C750"/>
    <w:rsid w:val="038ECAED"/>
    <w:rsid w:val="03953020"/>
    <w:rsid w:val="039A3EF7"/>
    <w:rsid w:val="039A9EFB"/>
    <w:rsid w:val="039B04B8"/>
    <w:rsid w:val="039BBB5C"/>
    <w:rsid w:val="039F9D28"/>
    <w:rsid w:val="03A06B7D"/>
    <w:rsid w:val="03A0F89E"/>
    <w:rsid w:val="03ABF6BF"/>
    <w:rsid w:val="03B79905"/>
    <w:rsid w:val="03B86B9D"/>
    <w:rsid w:val="03BA89E5"/>
    <w:rsid w:val="03BDFFD4"/>
    <w:rsid w:val="03BE51B9"/>
    <w:rsid w:val="03C4391B"/>
    <w:rsid w:val="03C7EFE6"/>
    <w:rsid w:val="03D76760"/>
    <w:rsid w:val="03DBE062"/>
    <w:rsid w:val="03DD1202"/>
    <w:rsid w:val="03DF4931"/>
    <w:rsid w:val="03E2357B"/>
    <w:rsid w:val="03F05948"/>
    <w:rsid w:val="03F26BB4"/>
    <w:rsid w:val="03F3B49A"/>
    <w:rsid w:val="03F45475"/>
    <w:rsid w:val="03FDA4EA"/>
    <w:rsid w:val="03FDA81C"/>
    <w:rsid w:val="0402DE4C"/>
    <w:rsid w:val="0404AB4A"/>
    <w:rsid w:val="0405C01F"/>
    <w:rsid w:val="040A9B87"/>
    <w:rsid w:val="040E8303"/>
    <w:rsid w:val="040F9E3B"/>
    <w:rsid w:val="0411042B"/>
    <w:rsid w:val="04167D2C"/>
    <w:rsid w:val="0419A40F"/>
    <w:rsid w:val="041C5D54"/>
    <w:rsid w:val="04201B34"/>
    <w:rsid w:val="042AB24B"/>
    <w:rsid w:val="043867F6"/>
    <w:rsid w:val="0439C19D"/>
    <w:rsid w:val="043D87A6"/>
    <w:rsid w:val="0440C95C"/>
    <w:rsid w:val="044498E1"/>
    <w:rsid w:val="0445F3B2"/>
    <w:rsid w:val="0451735F"/>
    <w:rsid w:val="04517E9D"/>
    <w:rsid w:val="045D066C"/>
    <w:rsid w:val="045E153A"/>
    <w:rsid w:val="046149DF"/>
    <w:rsid w:val="0462753A"/>
    <w:rsid w:val="04646893"/>
    <w:rsid w:val="04668BB4"/>
    <w:rsid w:val="0476A07D"/>
    <w:rsid w:val="047957EF"/>
    <w:rsid w:val="047D4EE1"/>
    <w:rsid w:val="047F20D4"/>
    <w:rsid w:val="047FACB6"/>
    <w:rsid w:val="04802A99"/>
    <w:rsid w:val="048784E0"/>
    <w:rsid w:val="0488AC9C"/>
    <w:rsid w:val="0488CFB0"/>
    <w:rsid w:val="04895CF9"/>
    <w:rsid w:val="048BE5AE"/>
    <w:rsid w:val="048E444C"/>
    <w:rsid w:val="0490B65E"/>
    <w:rsid w:val="04930705"/>
    <w:rsid w:val="0495D260"/>
    <w:rsid w:val="0496C7E2"/>
    <w:rsid w:val="049B0943"/>
    <w:rsid w:val="049DD132"/>
    <w:rsid w:val="049E796C"/>
    <w:rsid w:val="04A4A570"/>
    <w:rsid w:val="04AC2E6B"/>
    <w:rsid w:val="04B2572C"/>
    <w:rsid w:val="04BA69F0"/>
    <w:rsid w:val="04C2EC61"/>
    <w:rsid w:val="04C53500"/>
    <w:rsid w:val="04D5B28F"/>
    <w:rsid w:val="04D6F082"/>
    <w:rsid w:val="04DCCAF9"/>
    <w:rsid w:val="04E58341"/>
    <w:rsid w:val="04E65304"/>
    <w:rsid w:val="04E67187"/>
    <w:rsid w:val="04F3E51E"/>
    <w:rsid w:val="04F558B8"/>
    <w:rsid w:val="04F66CCF"/>
    <w:rsid w:val="04F7DA09"/>
    <w:rsid w:val="04F8924C"/>
    <w:rsid w:val="04F98E72"/>
    <w:rsid w:val="04FDE9B6"/>
    <w:rsid w:val="0504426C"/>
    <w:rsid w:val="050CBB68"/>
    <w:rsid w:val="050DC09B"/>
    <w:rsid w:val="05145BEE"/>
    <w:rsid w:val="051479B9"/>
    <w:rsid w:val="052DD086"/>
    <w:rsid w:val="05332DCA"/>
    <w:rsid w:val="0537DBFB"/>
    <w:rsid w:val="053EC990"/>
    <w:rsid w:val="0541DD9D"/>
    <w:rsid w:val="0544BDF0"/>
    <w:rsid w:val="0546D1D5"/>
    <w:rsid w:val="0550F3DD"/>
    <w:rsid w:val="056198CD"/>
    <w:rsid w:val="0563065B"/>
    <w:rsid w:val="0567F0AE"/>
    <w:rsid w:val="056C7D1B"/>
    <w:rsid w:val="056D34B7"/>
    <w:rsid w:val="0570B211"/>
    <w:rsid w:val="0571FAD7"/>
    <w:rsid w:val="0573C580"/>
    <w:rsid w:val="0576C9E3"/>
    <w:rsid w:val="057C2A85"/>
    <w:rsid w:val="05876374"/>
    <w:rsid w:val="05886F04"/>
    <w:rsid w:val="058D6741"/>
    <w:rsid w:val="058E8230"/>
    <w:rsid w:val="059C68E5"/>
    <w:rsid w:val="059E8BEC"/>
    <w:rsid w:val="059F689C"/>
    <w:rsid w:val="05A27D71"/>
    <w:rsid w:val="05A28D2E"/>
    <w:rsid w:val="05AA8427"/>
    <w:rsid w:val="05AC70F6"/>
    <w:rsid w:val="05B0BCC8"/>
    <w:rsid w:val="05B3F043"/>
    <w:rsid w:val="05B92941"/>
    <w:rsid w:val="05C1C496"/>
    <w:rsid w:val="05C679DF"/>
    <w:rsid w:val="05D01DB8"/>
    <w:rsid w:val="05D387A7"/>
    <w:rsid w:val="05D780C1"/>
    <w:rsid w:val="05D940F4"/>
    <w:rsid w:val="05DDDC6E"/>
    <w:rsid w:val="05DF32CC"/>
    <w:rsid w:val="05F0DD54"/>
    <w:rsid w:val="05F2BC92"/>
    <w:rsid w:val="05F7A273"/>
    <w:rsid w:val="05FA55B1"/>
    <w:rsid w:val="05FC5BDB"/>
    <w:rsid w:val="05FCDA56"/>
    <w:rsid w:val="05FDAEEA"/>
    <w:rsid w:val="05FEF0BA"/>
    <w:rsid w:val="06027459"/>
    <w:rsid w:val="0609FC98"/>
    <w:rsid w:val="060BFBD5"/>
    <w:rsid w:val="060F9056"/>
    <w:rsid w:val="0617FBA3"/>
    <w:rsid w:val="061AD464"/>
    <w:rsid w:val="061B86B1"/>
    <w:rsid w:val="061BB8DE"/>
    <w:rsid w:val="06224042"/>
    <w:rsid w:val="062251E3"/>
    <w:rsid w:val="0626602B"/>
    <w:rsid w:val="062E0A44"/>
    <w:rsid w:val="062F9DD8"/>
    <w:rsid w:val="0633114F"/>
    <w:rsid w:val="06354BA5"/>
    <w:rsid w:val="063891C4"/>
    <w:rsid w:val="06431379"/>
    <w:rsid w:val="06455359"/>
    <w:rsid w:val="0646BEA3"/>
    <w:rsid w:val="0652EFC0"/>
    <w:rsid w:val="065437C7"/>
    <w:rsid w:val="06564134"/>
    <w:rsid w:val="065A4386"/>
    <w:rsid w:val="065AB27D"/>
    <w:rsid w:val="065F26C6"/>
    <w:rsid w:val="065F6E93"/>
    <w:rsid w:val="06627E44"/>
    <w:rsid w:val="0672EF27"/>
    <w:rsid w:val="06762271"/>
    <w:rsid w:val="06767A51"/>
    <w:rsid w:val="067A3C37"/>
    <w:rsid w:val="06812A1E"/>
    <w:rsid w:val="068439D5"/>
    <w:rsid w:val="068C835D"/>
    <w:rsid w:val="06914E09"/>
    <w:rsid w:val="0697CAFE"/>
    <w:rsid w:val="069E7531"/>
    <w:rsid w:val="06B89CB5"/>
    <w:rsid w:val="06C5367E"/>
    <w:rsid w:val="06CC0E79"/>
    <w:rsid w:val="06D8AFFA"/>
    <w:rsid w:val="06D9DBE2"/>
    <w:rsid w:val="06DBF67C"/>
    <w:rsid w:val="06E00C8E"/>
    <w:rsid w:val="06E205E2"/>
    <w:rsid w:val="06E2D6CF"/>
    <w:rsid w:val="06EB3460"/>
    <w:rsid w:val="06F52CCD"/>
    <w:rsid w:val="06F53D8B"/>
    <w:rsid w:val="06F987CC"/>
    <w:rsid w:val="06FBCE62"/>
    <w:rsid w:val="06FBD5B7"/>
    <w:rsid w:val="06FD1DC4"/>
    <w:rsid w:val="06FD778C"/>
    <w:rsid w:val="070458D4"/>
    <w:rsid w:val="07087F88"/>
    <w:rsid w:val="070BFAAB"/>
    <w:rsid w:val="070F050E"/>
    <w:rsid w:val="0710DC28"/>
    <w:rsid w:val="0711410F"/>
    <w:rsid w:val="07127CF6"/>
    <w:rsid w:val="07184DEE"/>
    <w:rsid w:val="071BFAB1"/>
    <w:rsid w:val="071E55E8"/>
    <w:rsid w:val="071ED912"/>
    <w:rsid w:val="0725A7B9"/>
    <w:rsid w:val="0739B8E9"/>
    <w:rsid w:val="074230AC"/>
    <w:rsid w:val="0742A2C3"/>
    <w:rsid w:val="07432CC5"/>
    <w:rsid w:val="074546EE"/>
    <w:rsid w:val="0748A721"/>
    <w:rsid w:val="07491D95"/>
    <w:rsid w:val="074A0702"/>
    <w:rsid w:val="074E8A5E"/>
    <w:rsid w:val="074EE8F2"/>
    <w:rsid w:val="0750277A"/>
    <w:rsid w:val="0755E47F"/>
    <w:rsid w:val="075673A2"/>
    <w:rsid w:val="07582658"/>
    <w:rsid w:val="075B1645"/>
    <w:rsid w:val="07696843"/>
    <w:rsid w:val="076F44A7"/>
    <w:rsid w:val="07710273"/>
    <w:rsid w:val="077BE48B"/>
    <w:rsid w:val="077D3903"/>
    <w:rsid w:val="0780DF44"/>
    <w:rsid w:val="07890BFD"/>
    <w:rsid w:val="078F3CF9"/>
    <w:rsid w:val="078FEB1A"/>
    <w:rsid w:val="0792A873"/>
    <w:rsid w:val="07988BCC"/>
    <w:rsid w:val="079EE050"/>
    <w:rsid w:val="07A3B472"/>
    <w:rsid w:val="07AF83FC"/>
    <w:rsid w:val="07B71A17"/>
    <w:rsid w:val="07C12CD7"/>
    <w:rsid w:val="07CAD90C"/>
    <w:rsid w:val="07CD69C2"/>
    <w:rsid w:val="07D208D9"/>
    <w:rsid w:val="07D35D1F"/>
    <w:rsid w:val="07D58F7D"/>
    <w:rsid w:val="07D72E36"/>
    <w:rsid w:val="07D7AAC0"/>
    <w:rsid w:val="07E458DC"/>
    <w:rsid w:val="07E6E534"/>
    <w:rsid w:val="07E7AC28"/>
    <w:rsid w:val="07EB8DA0"/>
    <w:rsid w:val="07ECFA19"/>
    <w:rsid w:val="07F35E22"/>
    <w:rsid w:val="07F97E88"/>
    <w:rsid w:val="07FAC34C"/>
    <w:rsid w:val="07FD8C0D"/>
    <w:rsid w:val="07FEE6CA"/>
    <w:rsid w:val="07FF5F35"/>
    <w:rsid w:val="0804E761"/>
    <w:rsid w:val="08066E4F"/>
    <w:rsid w:val="0807C231"/>
    <w:rsid w:val="080E4FD9"/>
    <w:rsid w:val="0813B84B"/>
    <w:rsid w:val="082B44F5"/>
    <w:rsid w:val="083029A8"/>
    <w:rsid w:val="0843D499"/>
    <w:rsid w:val="08442915"/>
    <w:rsid w:val="08470655"/>
    <w:rsid w:val="084DDAD4"/>
    <w:rsid w:val="085E4056"/>
    <w:rsid w:val="0861E76A"/>
    <w:rsid w:val="0868D734"/>
    <w:rsid w:val="08729B9A"/>
    <w:rsid w:val="0872A778"/>
    <w:rsid w:val="087455B7"/>
    <w:rsid w:val="08765840"/>
    <w:rsid w:val="087C6FF5"/>
    <w:rsid w:val="08942935"/>
    <w:rsid w:val="08994941"/>
    <w:rsid w:val="08A0CE8E"/>
    <w:rsid w:val="08A64BC6"/>
    <w:rsid w:val="08A6E0C0"/>
    <w:rsid w:val="08ABF03E"/>
    <w:rsid w:val="08AFB131"/>
    <w:rsid w:val="08B8B7C1"/>
    <w:rsid w:val="08BA56DC"/>
    <w:rsid w:val="08BEFB71"/>
    <w:rsid w:val="08BFDC42"/>
    <w:rsid w:val="08C01357"/>
    <w:rsid w:val="08C0EBC9"/>
    <w:rsid w:val="08C90B26"/>
    <w:rsid w:val="08CC04F4"/>
    <w:rsid w:val="08CF17DD"/>
    <w:rsid w:val="08D057F9"/>
    <w:rsid w:val="08D1B7F1"/>
    <w:rsid w:val="08D965EC"/>
    <w:rsid w:val="08DC74AA"/>
    <w:rsid w:val="08E60F62"/>
    <w:rsid w:val="08F002E8"/>
    <w:rsid w:val="08F04D83"/>
    <w:rsid w:val="08F477D1"/>
    <w:rsid w:val="08F56123"/>
    <w:rsid w:val="08F8534D"/>
    <w:rsid w:val="08F8C45B"/>
    <w:rsid w:val="08F95592"/>
    <w:rsid w:val="08F9BB8D"/>
    <w:rsid w:val="08FBCD28"/>
    <w:rsid w:val="0902E0EE"/>
    <w:rsid w:val="09049AFA"/>
    <w:rsid w:val="092A7E2A"/>
    <w:rsid w:val="092D5E98"/>
    <w:rsid w:val="092F3AFA"/>
    <w:rsid w:val="0930CCFA"/>
    <w:rsid w:val="09343471"/>
    <w:rsid w:val="093DC3D5"/>
    <w:rsid w:val="093EB6D6"/>
    <w:rsid w:val="0943E720"/>
    <w:rsid w:val="0944AD8B"/>
    <w:rsid w:val="0945C0A9"/>
    <w:rsid w:val="09475304"/>
    <w:rsid w:val="0948DF37"/>
    <w:rsid w:val="0949D920"/>
    <w:rsid w:val="094EBEE2"/>
    <w:rsid w:val="095309CD"/>
    <w:rsid w:val="0954792B"/>
    <w:rsid w:val="095E0B81"/>
    <w:rsid w:val="0971A03F"/>
    <w:rsid w:val="0975B5EA"/>
    <w:rsid w:val="0976B4E7"/>
    <w:rsid w:val="0976B6F1"/>
    <w:rsid w:val="097888D2"/>
    <w:rsid w:val="0987840C"/>
    <w:rsid w:val="098B8617"/>
    <w:rsid w:val="098FE859"/>
    <w:rsid w:val="0990032E"/>
    <w:rsid w:val="0990059F"/>
    <w:rsid w:val="09921356"/>
    <w:rsid w:val="0992140B"/>
    <w:rsid w:val="09928A13"/>
    <w:rsid w:val="0992D2D2"/>
    <w:rsid w:val="09938D5E"/>
    <w:rsid w:val="0998C6CC"/>
    <w:rsid w:val="09A0B3CE"/>
    <w:rsid w:val="09A484D5"/>
    <w:rsid w:val="09A5986C"/>
    <w:rsid w:val="09A864E0"/>
    <w:rsid w:val="09BA6E9F"/>
    <w:rsid w:val="09BC9AF2"/>
    <w:rsid w:val="09C32400"/>
    <w:rsid w:val="09C588B9"/>
    <w:rsid w:val="09C6DDAE"/>
    <w:rsid w:val="09C97197"/>
    <w:rsid w:val="09CD5876"/>
    <w:rsid w:val="09D5F045"/>
    <w:rsid w:val="09DABE14"/>
    <w:rsid w:val="09E5851C"/>
    <w:rsid w:val="09E95885"/>
    <w:rsid w:val="09EE156D"/>
    <w:rsid w:val="09F31A8C"/>
    <w:rsid w:val="09F3A5C9"/>
    <w:rsid w:val="09F47528"/>
    <w:rsid w:val="0A03E19E"/>
    <w:rsid w:val="0A051A94"/>
    <w:rsid w:val="0A077474"/>
    <w:rsid w:val="0A08CF77"/>
    <w:rsid w:val="0A093CE5"/>
    <w:rsid w:val="0A16D924"/>
    <w:rsid w:val="0A17EE2C"/>
    <w:rsid w:val="0A1D0750"/>
    <w:rsid w:val="0A28F933"/>
    <w:rsid w:val="0A2AD1B3"/>
    <w:rsid w:val="0A3539D3"/>
    <w:rsid w:val="0A379552"/>
    <w:rsid w:val="0A400E8C"/>
    <w:rsid w:val="0A464610"/>
    <w:rsid w:val="0A496033"/>
    <w:rsid w:val="0A4C399B"/>
    <w:rsid w:val="0A51FE58"/>
    <w:rsid w:val="0A52173C"/>
    <w:rsid w:val="0A565E3F"/>
    <w:rsid w:val="0A57835D"/>
    <w:rsid w:val="0A5C42C2"/>
    <w:rsid w:val="0A66C8AF"/>
    <w:rsid w:val="0A730805"/>
    <w:rsid w:val="0A778494"/>
    <w:rsid w:val="0A7DAD85"/>
    <w:rsid w:val="0A7EAC66"/>
    <w:rsid w:val="0A828091"/>
    <w:rsid w:val="0A83B201"/>
    <w:rsid w:val="0A855DE9"/>
    <w:rsid w:val="0A87AC94"/>
    <w:rsid w:val="0A88F48A"/>
    <w:rsid w:val="0A8E561D"/>
    <w:rsid w:val="0A9751E6"/>
    <w:rsid w:val="0AB00A41"/>
    <w:rsid w:val="0AB35705"/>
    <w:rsid w:val="0AB46B4A"/>
    <w:rsid w:val="0ABD61EB"/>
    <w:rsid w:val="0ABF41B6"/>
    <w:rsid w:val="0AC0B363"/>
    <w:rsid w:val="0AC15418"/>
    <w:rsid w:val="0AD48D1F"/>
    <w:rsid w:val="0AD5EB98"/>
    <w:rsid w:val="0ADBA84F"/>
    <w:rsid w:val="0ADCFC44"/>
    <w:rsid w:val="0AE4CDAE"/>
    <w:rsid w:val="0AEB9399"/>
    <w:rsid w:val="0AEBB34F"/>
    <w:rsid w:val="0AED3EA2"/>
    <w:rsid w:val="0AEF7A68"/>
    <w:rsid w:val="0AF0BF6F"/>
    <w:rsid w:val="0AF79344"/>
    <w:rsid w:val="0AFF956D"/>
    <w:rsid w:val="0B0254EC"/>
    <w:rsid w:val="0B075D8F"/>
    <w:rsid w:val="0B0AC1AA"/>
    <w:rsid w:val="0B137FEB"/>
    <w:rsid w:val="0B1C0142"/>
    <w:rsid w:val="0B20B70F"/>
    <w:rsid w:val="0B26DC88"/>
    <w:rsid w:val="0B26FDB2"/>
    <w:rsid w:val="0B32105D"/>
    <w:rsid w:val="0B4212DD"/>
    <w:rsid w:val="0B4BF69C"/>
    <w:rsid w:val="0B4CFBAE"/>
    <w:rsid w:val="0B507363"/>
    <w:rsid w:val="0B5D7120"/>
    <w:rsid w:val="0B62C732"/>
    <w:rsid w:val="0B67F96A"/>
    <w:rsid w:val="0B6C2069"/>
    <w:rsid w:val="0B6DE66D"/>
    <w:rsid w:val="0B6E0DFD"/>
    <w:rsid w:val="0B71941A"/>
    <w:rsid w:val="0B7BAA7F"/>
    <w:rsid w:val="0B80E616"/>
    <w:rsid w:val="0B81537D"/>
    <w:rsid w:val="0B826569"/>
    <w:rsid w:val="0B8390CC"/>
    <w:rsid w:val="0B83F2ED"/>
    <w:rsid w:val="0B856D33"/>
    <w:rsid w:val="0B8970D1"/>
    <w:rsid w:val="0B8E9F87"/>
    <w:rsid w:val="0B947D71"/>
    <w:rsid w:val="0B9A4A07"/>
    <w:rsid w:val="0B9B14B9"/>
    <w:rsid w:val="0BA03CCF"/>
    <w:rsid w:val="0BA89D77"/>
    <w:rsid w:val="0BBFA7BB"/>
    <w:rsid w:val="0BC062A7"/>
    <w:rsid w:val="0BC12240"/>
    <w:rsid w:val="0BC3C671"/>
    <w:rsid w:val="0BC778CB"/>
    <w:rsid w:val="0BD49CAA"/>
    <w:rsid w:val="0BD6185B"/>
    <w:rsid w:val="0BD91C26"/>
    <w:rsid w:val="0BD9762F"/>
    <w:rsid w:val="0BDB1E9B"/>
    <w:rsid w:val="0BE40112"/>
    <w:rsid w:val="0BE7C985"/>
    <w:rsid w:val="0BE7E526"/>
    <w:rsid w:val="0BF5CEDB"/>
    <w:rsid w:val="0BFA95AD"/>
    <w:rsid w:val="0BFBB473"/>
    <w:rsid w:val="0C05C1E1"/>
    <w:rsid w:val="0C06B6B1"/>
    <w:rsid w:val="0C0CC157"/>
    <w:rsid w:val="0C1411D2"/>
    <w:rsid w:val="0C1B60CF"/>
    <w:rsid w:val="0C21B3DE"/>
    <w:rsid w:val="0C255A44"/>
    <w:rsid w:val="0C28496C"/>
    <w:rsid w:val="0C318CCF"/>
    <w:rsid w:val="0C322208"/>
    <w:rsid w:val="0C3332F0"/>
    <w:rsid w:val="0C34A952"/>
    <w:rsid w:val="0C3B7BD5"/>
    <w:rsid w:val="0C3C11AC"/>
    <w:rsid w:val="0C3DA5A4"/>
    <w:rsid w:val="0C441C49"/>
    <w:rsid w:val="0C4E174D"/>
    <w:rsid w:val="0C5AF81D"/>
    <w:rsid w:val="0C5E77C9"/>
    <w:rsid w:val="0C614347"/>
    <w:rsid w:val="0C6200D6"/>
    <w:rsid w:val="0C6A8639"/>
    <w:rsid w:val="0C6CFC41"/>
    <w:rsid w:val="0C7A9A18"/>
    <w:rsid w:val="0C7F612F"/>
    <w:rsid w:val="0C85891F"/>
    <w:rsid w:val="0C85EA2C"/>
    <w:rsid w:val="0C8C15A2"/>
    <w:rsid w:val="0C8F873C"/>
    <w:rsid w:val="0C98378E"/>
    <w:rsid w:val="0C9EB203"/>
    <w:rsid w:val="0CA82956"/>
    <w:rsid w:val="0CAB70DC"/>
    <w:rsid w:val="0CB3AEBF"/>
    <w:rsid w:val="0CB8EAF7"/>
    <w:rsid w:val="0CC7D209"/>
    <w:rsid w:val="0CCC1B8C"/>
    <w:rsid w:val="0CCCD6DC"/>
    <w:rsid w:val="0CD39E20"/>
    <w:rsid w:val="0CDBA7D4"/>
    <w:rsid w:val="0CDCBFD7"/>
    <w:rsid w:val="0CE1AE3D"/>
    <w:rsid w:val="0CE1DC0C"/>
    <w:rsid w:val="0CE6A380"/>
    <w:rsid w:val="0CEB1887"/>
    <w:rsid w:val="0CF159E7"/>
    <w:rsid w:val="0D0552EA"/>
    <w:rsid w:val="0D08A82F"/>
    <w:rsid w:val="0D0CB1B3"/>
    <w:rsid w:val="0D0DAD5B"/>
    <w:rsid w:val="0D0DC5EE"/>
    <w:rsid w:val="0D17BC82"/>
    <w:rsid w:val="0D183F9E"/>
    <w:rsid w:val="0D1ECD57"/>
    <w:rsid w:val="0D215F24"/>
    <w:rsid w:val="0D222765"/>
    <w:rsid w:val="0D293B6A"/>
    <w:rsid w:val="0D31F9C4"/>
    <w:rsid w:val="0D32451F"/>
    <w:rsid w:val="0D32D1E8"/>
    <w:rsid w:val="0D44AA02"/>
    <w:rsid w:val="0D4620AC"/>
    <w:rsid w:val="0D4B4BB7"/>
    <w:rsid w:val="0D52D4A2"/>
    <w:rsid w:val="0D53EF7A"/>
    <w:rsid w:val="0D5A8A73"/>
    <w:rsid w:val="0D5F6670"/>
    <w:rsid w:val="0D5F8C39"/>
    <w:rsid w:val="0D609E80"/>
    <w:rsid w:val="0D60A77C"/>
    <w:rsid w:val="0D630577"/>
    <w:rsid w:val="0D687804"/>
    <w:rsid w:val="0D6D272E"/>
    <w:rsid w:val="0D6FA533"/>
    <w:rsid w:val="0D75612B"/>
    <w:rsid w:val="0D7EADE7"/>
    <w:rsid w:val="0D83DB4A"/>
    <w:rsid w:val="0D8524EF"/>
    <w:rsid w:val="0D8678E2"/>
    <w:rsid w:val="0D8905EA"/>
    <w:rsid w:val="0D8DAC3B"/>
    <w:rsid w:val="0D8F3493"/>
    <w:rsid w:val="0D947D0F"/>
    <w:rsid w:val="0D998605"/>
    <w:rsid w:val="0DA08E3B"/>
    <w:rsid w:val="0DA2F334"/>
    <w:rsid w:val="0DA37258"/>
    <w:rsid w:val="0DA66901"/>
    <w:rsid w:val="0DA81D80"/>
    <w:rsid w:val="0DA8EB82"/>
    <w:rsid w:val="0DA9C0DF"/>
    <w:rsid w:val="0DA9E09B"/>
    <w:rsid w:val="0DB11A0B"/>
    <w:rsid w:val="0DB29C60"/>
    <w:rsid w:val="0DB71CA7"/>
    <w:rsid w:val="0DBC453E"/>
    <w:rsid w:val="0DBF223D"/>
    <w:rsid w:val="0DC36F91"/>
    <w:rsid w:val="0DC41FE9"/>
    <w:rsid w:val="0DCC4B4B"/>
    <w:rsid w:val="0DD15A65"/>
    <w:rsid w:val="0DD3906A"/>
    <w:rsid w:val="0DD9FDB3"/>
    <w:rsid w:val="0DDD62AB"/>
    <w:rsid w:val="0DEB7CE9"/>
    <w:rsid w:val="0DF0CEAB"/>
    <w:rsid w:val="0DF2A063"/>
    <w:rsid w:val="0DF590B3"/>
    <w:rsid w:val="0DF89A6B"/>
    <w:rsid w:val="0DFB80C1"/>
    <w:rsid w:val="0E01046A"/>
    <w:rsid w:val="0E056E2A"/>
    <w:rsid w:val="0E0AE3FF"/>
    <w:rsid w:val="0E0C39D2"/>
    <w:rsid w:val="0E0FF636"/>
    <w:rsid w:val="0E157328"/>
    <w:rsid w:val="0E21AEED"/>
    <w:rsid w:val="0E21FA1B"/>
    <w:rsid w:val="0E24B1A3"/>
    <w:rsid w:val="0E267DDA"/>
    <w:rsid w:val="0E301025"/>
    <w:rsid w:val="0E303AD8"/>
    <w:rsid w:val="0E34189E"/>
    <w:rsid w:val="0E3B47B4"/>
    <w:rsid w:val="0E3B870F"/>
    <w:rsid w:val="0E3F65E5"/>
    <w:rsid w:val="0E486732"/>
    <w:rsid w:val="0E492851"/>
    <w:rsid w:val="0E4B9B0A"/>
    <w:rsid w:val="0E546235"/>
    <w:rsid w:val="0E54E988"/>
    <w:rsid w:val="0E5C0CA2"/>
    <w:rsid w:val="0E624B68"/>
    <w:rsid w:val="0E66835C"/>
    <w:rsid w:val="0E6D7FEC"/>
    <w:rsid w:val="0E6E1EF8"/>
    <w:rsid w:val="0E70E4E3"/>
    <w:rsid w:val="0E768646"/>
    <w:rsid w:val="0E779494"/>
    <w:rsid w:val="0E77CE8B"/>
    <w:rsid w:val="0E7F1657"/>
    <w:rsid w:val="0E831FFA"/>
    <w:rsid w:val="0E86198F"/>
    <w:rsid w:val="0E8C33BC"/>
    <w:rsid w:val="0E8C5C02"/>
    <w:rsid w:val="0E8E8D17"/>
    <w:rsid w:val="0E934F3A"/>
    <w:rsid w:val="0E9DFFA5"/>
    <w:rsid w:val="0EA033B6"/>
    <w:rsid w:val="0EA52D41"/>
    <w:rsid w:val="0EB0F2E6"/>
    <w:rsid w:val="0EB151F5"/>
    <w:rsid w:val="0EC8C33E"/>
    <w:rsid w:val="0ECEE6E6"/>
    <w:rsid w:val="0ECF72C2"/>
    <w:rsid w:val="0ED70B44"/>
    <w:rsid w:val="0ED78125"/>
    <w:rsid w:val="0ED94BA3"/>
    <w:rsid w:val="0EDAD3BF"/>
    <w:rsid w:val="0EDBA73A"/>
    <w:rsid w:val="0EDC14DD"/>
    <w:rsid w:val="0EDF06FE"/>
    <w:rsid w:val="0EE16462"/>
    <w:rsid w:val="0EE18FCF"/>
    <w:rsid w:val="0EE28DC8"/>
    <w:rsid w:val="0EE4F60E"/>
    <w:rsid w:val="0EE801E4"/>
    <w:rsid w:val="0EEAE578"/>
    <w:rsid w:val="0EEAEA8E"/>
    <w:rsid w:val="0EEF177D"/>
    <w:rsid w:val="0EEFAB4A"/>
    <w:rsid w:val="0EF087D9"/>
    <w:rsid w:val="0EF459B1"/>
    <w:rsid w:val="0EF61726"/>
    <w:rsid w:val="0EF9E803"/>
    <w:rsid w:val="0EFD9099"/>
    <w:rsid w:val="0EFEB34A"/>
    <w:rsid w:val="0F0015E2"/>
    <w:rsid w:val="0F05CDA2"/>
    <w:rsid w:val="0F0A79D4"/>
    <w:rsid w:val="0F127B96"/>
    <w:rsid w:val="0F16400B"/>
    <w:rsid w:val="0F1672B3"/>
    <w:rsid w:val="0F205EAA"/>
    <w:rsid w:val="0F22E690"/>
    <w:rsid w:val="0F25FFC9"/>
    <w:rsid w:val="0F2BCACD"/>
    <w:rsid w:val="0F31BBE1"/>
    <w:rsid w:val="0F3CE728"/>
    <w:rsid w:val="0F44A5BC"/>
    <w:rsid w:val="0F44F717"/>
    <w:rsid w:val="0F48966F"/>
    <w:rsid w:val="0F489E44"/>
    <w:rsid w:val="0F4980D7"/>
    <w:rsid w:val="0F4B8FA6"/>
    <w:rsid w:val="0F4BA8C7"/>
    <w:rsid w:val="0F50C9DC"/>
    <w:rsid w:val="0F523995"/>
    <w:rsid w:val="0F5413F2"/>
    <w:rsid w:val="0F541E30"/>
    <w:rsid w:val="0F5DDF8E"/>
    <w:rsid w:val="0F6EE13E"/>
    <w:rsid w:val="0F6F0516"/>
    <w:rsid w:val="0F716B48"/>
    <w:rsid w:val="0F72717D"/>
    <w:rsid w:val="0F7CB79A"/>
    <w:rsid w:val="0F7D1AE4"/>
    <w:rsid w:val="0F83B8C2"/>
    <w:rsid w:val="0F8451C9"/>
    <w:rsid w:val="0F8825AE"/>
    <w:rsid w:val="0F890D5C"/>
    <w:rsid w:val="0F895AFF"/>
    <w:rsid w:val="0F8BB640"/>
    <w:rsid w:val="0F8E20A6"/>
    <w:rsid w:val="0F93759E"/>
    <w:rsid w:val="0F94A433"/>
    <w:rsid w:val="0F94BCA9"/>
    <w:rsid w:val="0F966611"/>
    <w:rsid w:val="0F986A39"/>
    <w:rsid w:val="0F99CCE9"/>
    <w:rsid w:val="0F9B2D26"/>
    <w:rsid w:val="0FA0EA1A"/>
    <w:rsid w:val="0FA1D3C3"/>
    <w:rsid w:val="0FA2C0C7"/>
    <w:rsid w:val="0FA9478E"/>
    <w:rsid w:val="0FAD9C7B"/>
    <w:rsid w:val="0FADAD27"/>
    <w:rsid w:val="0FB3CDB6"/>
    <w:rsid w:val="0FB66531"/>
    <w:rsid w:val="0FB683CA"/>
    <w:rsid w:val="0FBA0942"/>
    <w:rsid w:val="0FBA4413"/>
    <w:rsid w:val="0FBE78F6"/>
    <w:rsid w:val="0FC4ED61"/>
    <w:rsid w:val="0FC6669A"/>
    <w:rsid w:val="0FCFF574"/>
    <w:rsid w:val="0FDA1735"/>
    <w:rsid w:val="0FDAC95B"/>
    <w:rsid w:val="0FDB3314"/>
    <w:rsid w:val="0FE205A5"/>
    <w:rsid w:val="0FE2678D"/>
    <w:rsid w:val="0FE6215A"/>
    <w:rsid w:val="0FE7395B"/>
    <w:rsid w:val="0FE7A360"/>
    <w:rsid w:val="0FE953AF"/>
    <w:rsid w:val="0FEE34B5"/>
    <w:rsid w:val="0FF0ED0D"/>
    <w:rsid w:val="0FF6DC1A"/>
    <w:rsid w:val="101A20BE"/>
    <w:rsid w:val="101A653D"/>
    <w:rsid w:val="101ED66C"/>
    <w:rsid w:val="101FAAE5"/>
    <w:rsid w:val="10238F6E"/>
    <w:rsid w:val="1027847D"/>
    <w:rsid w:val="10287FBD"/>
    <w:rsid w:val="103459B8"/>
    <w:rsid w:val="103560E9"/>
    <w:rsid w:val="103B9620"/>
    <w:rsid w:val="103DF352"/>
    <w:rsid w:val="10403F03"/>
    <w:rsid w:val="10432508"/>
    <w:rsid w:val="104E3DFB"/>
    <w:rsid w:val="104F0D45"/>
    <w:rsid w:val="1052DC0C"/>
    <w:rsid w:val="105933C5"/>
    <w:rsid w:val="105DC8A2"/>
    <w:rsid w:val="10601F84"/>
    <w:rsid w:val="1065DDDA"/>
    <w:rsid w:val="10673E55"/>
    <w:rsid w:val="1069EE8E"/>
    <w:rsid w:val="106A8966"/>
    <w:rsid w:val="106B4AF7"/>
    <w:rsid w:val="106B6B0E"/>
    <w:rsid w:val="106BB5E7"/>
    <w:rsid w:val="10765250"/>
    <w:rsid w:val="108416E6"/>
    <w:rsid w:val="1097C94C"/>
    <w:rsid w:val="109E5C69"/>
    <w:rsid w:val="109FB517"/>
    <w:rsid w:val="10A8EBA4"/>
    <w:rsid w:val="10AB4423"/>
    <w:rsid w:val="10ABFA4B"/>
    <w:rsid w:val="10AFDEFD"/>
    <w:rsid w:val="10B138E7"/>
    <w:rsid w:val="10B7C010"/>
    <w:rsid w:val="10B90E1E"/>
    <w:rsid w:val="10C3CCBF"/>
    <w:rsid w:val="10CD948A"/>
    <w:rsid w:val="10CDFFC1"/>
    <w:rsid w:val="10CE17C0"/>
    <w:rsid w:val="10CE92A6"/>
    <w:rsid w:val="10D3BC7C"/>
    <w:rsid w:val="10D3FC69"/>
    <w:rsid w:val="10DF12F1"/>
    <w:rsid w:val="10E73179"/>
    <w:rsid w:val="10EE14F7"/>
    <w:rsid w:val="10EF5B3B"/>
    <w:rsid w:val="10F6EE15"/>
    <w:rsid w:val="10FC9474"/>
    <w:rsid w:val="1104A0F1"/>
    <w:rsid w:val="110500C6"/>
    <w:rsid w:val="110FD71C"/>
    <w:rsid w:val="11171520"/>
    <w:rsid w:val="111B6E4E"/>
    <w:rsid w:val="111B91CC"/>
    <w:rsid w:val="111C446B"/>
    <w:rsid w:val="112ACEA4"/>
    <w:rsid w:val="113ADF94"/>
    <w:rsid w:val="1143EDD0"/>
    <w:rsid w:val="1147A924"/>
    <w:rsid w:val="1148935C"/>
    <w:rsid w:val="11490FBD"/>
    <w:rsid w:val="114EA24A"/>
    <w:rsid w:val="11510C8A"/>
    <w:rsid w:val="11563869"/>
    <w:rsid w:val="1158006C"/>
    <w:rsid w:val="11624527"/>
    <w:rsid w:val="1163D83A"/>
    <w:rsid w:val="1165D3A7"/>
    <w:rsid w:val="116E99AA"/>
    <w:rsid w:val="116ED6F1"/>
    <w:rsid w:val="1172AED3"/>
    <w:rsid w:val="117C4F88"/>
    <w:rsid w:val="117E3F5A"/>
    <w:rsid w:val="117E9708"/>
    <w:rsid w:val="11810DC2"/>
    <w:rsid w:val="11868108"/>
    <w:rsid w:val="1189A18F"/>
    <w:rsid w:val="118F9419"/>
    <w:rsid w:val="1191C217"/>
    <w:rsid w:val="119BC821"/>
    <w:rsid w:val="119D07D0"/>
    <w:rsid w:val="119E0DF6"/>
    <w:rsid w:val="11A09D43"/>
    <w:rsid w:val="11A1E644"/>
    <w:rsid w:val="11A87466"/>
    <w:rsid w:val="11AA4D9B"/>
    <w:rsid w:val="11B40399"/>
    <w:rsid w:val="11B5D18E"/>
    <w:rsid w:val="11BA4D36"/>
    <w:rsid w:val="11C07241"/>
    <w:rsid w:val="11C12508"/>
    <w:rsid w:val="11C2DCD1"/>
    <w:rsid w:val="11C715AA"/>
    <w:rsid w:val="11C778AA"/>
    <w:rsid w:val="11C8488A"/>
    <w:rsid w:val="11C85A9E"/>
    <w:rsid w:val="11CCAA64"/>
    <w:rsid w:val="11D1F813"/>
    <w:rsid w:val="11D2FBB4"/>
    <w:rsid w:val="11D42EF6"/>
    <w:rsid w:val="11DA5AA4"/>
    <w:rsid w:val="11DB4BFC"/>
    <w:rsid w:val="11DD721E"/>
    <w:rsid w:val="11E001FE"/>
    <w:rsid w:val="11EA2A84"/>
    <w:rsid w:val="11F0DBE1"/>
    <w:rsid w:val="11F45AC6"/>
    <w:rsid w:val="11FB24BB"/>
    <w:rsid w:val="1201FCE3"/>
    <w:rsid w:val="120B4DAC"/>
    <w:rsid w:val="120EF942"/>
    <w:rsid w:val="12174A79"/>
    <w:rsid w:val="1217767B"/>
    <w:rsid w:val="1219B1D4"/>
    <w:rsid w:val="121E4447"/>
    <w:rsid w:val="12261B85"/>
    <w:rsid w:val="1231887C"/>
    <w:rsid w:val="123C300D"/>
    <w:rsid w:val="123DD6BB"/>
    <w:rsid w:val="125100FD"/>
    <w:rsid w:val="12518BF6"/>
    <w:rsid w:val="125F2459"/>
    <w:rsid w:val="1260D4AB"/>
    <w:rsid w:val="126743F8"/>
    <w:rsid w:val="126EE95B"/>
    <w:rsid w:val="1271ACE2"/>
    <w:rsid w:val="1278DA7E"/>
    <w:rsid w:val="127A8338"/>
    <w:rsid w:val="1281FA80"/>
    <w:rsid w:val="128B483B"/>
    <w:rsid w:val="129BC40C"/>
    <w:rsid w:val="129CB3CD"/>
    <w:rsid w:val="12A09341"/>
    <w:rsid w:val="12A3FDFA"/>
    <w:rsid w:val="12B15A84"/>
    <w:rsid w:val="12B46CE6"/>
    <w:rsid w:val="12B5276C"/>
    <w:rsid w:val="12C44542"/>
    <w:rsid w:val="12C9C3DA"/>
    <w:rsid w:val="12CEC0F4"/>
    <w:rsid w:val="12D89B42"/>
    <w:rsid w:val="12DBFE05"/>
    <w:rsid w:val="12DDDCDA"/>
    <w:rsid w:val="12E65FBD"/>
    <w:rsid w:val="12EFBBA0"/>
    <w:rsid w:val="12F0A2B1"/>
    <w:rsid w:val="12F2CC79"/>
    <w:rsid w:val="12F6461D"/>
    <w:rsid w:val="12F89F2E"/>
    <w:rsid w:val="12F8D55C"/>
    <w:rsid w:val="131B67A5"/>
    <w:rsid w:val="131C6551"/>
    <w:rsid w:val="131E9A0D"/>
    <w:rsid w:val="13215553"/>
    <w:rsid w:val="132183D7"/>
    <w:rsid w:val="132291E3"/>
    <w:rsid w:val="1323653F"/>
    <w:rsid w:val="13262541"/>
    <w:rsid w:val="132ADB87"/>
    <w:rsid w:val="1335F35C"/>
    <w:rsid w:val="1337F74F"/>
    <w:rsid w:val="1341B5F2"/>
    <w:rsid w:val="1342D6F1"/>
    <w:rsid w:val="1346E541"/>
    <w:rsid w:val="134D4140"/>
    <w:rsid w:val="134E13E0"/>
    <w:rsid w:val="134E2154"/>
    <w:rsid w:val="134E5C3B"/>
    <w:rsid w:val="1351B13D"/>
    <w:rsid w:val="13548F75"/>
    <w:rsid w:val="13585E6A"/>
    <w:rsid w:val="135CB7A7"/>
    <w:rsid w:val="135FDF2F"/>
    <w:rsid w:val="13621ADC"/>
    <w:rsid w:val="1362466E"/>
    <w:rsid w:val="13668872"/>
    <w:rsid w:val="136C31A1"/>
    <w:rsid w:val="137181C2"/>
    <w:rsid w:val="137E813D"/>
    <w:rsid w:val="13803105"/>
    <w:rsid w:val="138758F2"/>
    <w:rsid w:val="1389A5C1"/>
    <w:rsid w:val="138A2F14"/>
    <w:rsid w:val="138A4B6D"/>
    <w:rsid w:val="138B8F4A"/>
    <w:rsid w:val="138C9257"/>
    <w:rsid w:val="138EF7BD"/>
    <w:rsid w:val="13956BDE"/>
    <w:rsid w:val="13A07EDC"/>
    <w:rsid w:val="13A0D334"/>
    <w:rsid w:val="13A5975A"/>
    <w:rsid w:val="13A63FBA"/>
    <w:rsid w:val="13A93648"/>
    <w:rsid w:val="13A9E7A3"/>
    <w:rsid w:val="13B03FED"/>
    <w:rsid w:val="13B3E5AA"/>
    <w:rsid w:val="13BA56D4"/>
    <w:rsid w:val="13C5F078"/>
    <w:rsid w:val="13CB4755"/>
    <w:rsid w:val="13CF0B0A"/>
    <w:rsid w:val="13D567E7"/>
    <w:rsid w:val="13DEBEF4"/>
    <w:rsid w:val="13E15D03"/>
    <w:rsid w:val="13E95446"/>
    <w:rsid w:val="13F0D18D"/>
    <w:rsid w:val="13F3D87A"/>
    <w:rsid w:val="13F530BA"/>
    <w:rsid w:val="13F5C318"/>
    <w:rsid w:val="13F6F279"/>
    <w:rsid w:val="13FA0EAE"/>
    <w:rsid w:val="140261A3"/>
    <w:rsid w:val="1408C50A"/>
    <w:rsid w:val="140C7CB0"/>
    <w:rsid w:val="140F744B"/>
    <w:rsid w:val="140FCEF1"/>
    <w:rsid w:val="1413BB69"/>
    <w:rsid w:val="141B591D"/>
    <w:rsid w:val="141F65E4"/>
    <w:rsid w:val="141FD57D"/>
    <w:rsid w:val="14298731"/>
    <w:rsid w:val="1429DAF4"/>
    <w:rsid w:val="1434C464"/>
    <w:rsid w:val="143685B4"/>
    <w:rsid w:val="1436B2CD"/>
    <w:rsid w:val="143BBE65"/>
    <w:rsid w:val="1446C4DE"/>
    <w:rsid w:val="1448C2CF"/>
    <w:rsid w:val="145C607D"/>
    <w:rsid w:val="145F051F"/>
    <w:rsid w:val="145FD750"/>
    <w:rsid w:val="1462C041"/>
    <w:rsid w:val="14641311"/>
    <w:rsid w:val="1464F22A"/>
    <w:rsid w:val="1468783E"/>
    <w:rsid w:val="146C1734"/>
    <w:rsid w:val="146EA7E3"/>
    <w:rsid w:val="146F20D7"/>
    <w:rsid w:val="147800C0"/>
    <w:rsid w:val="1478A8A3"/>
    <w:rsid w:val="14799F3B"/>
    <w:rsid w:val="147DB4DB"/>
    <w:rsid w:val="14832C77"/>
    <w:rsid w:val="14891D87"/>
    <w:rsid w:val="149177F6"/>
    <w:rsid w:val="149A04BA"/>
    <w:rsid w:val="14A239E3"/>
    <w:rsid w:val="14A47162"/>
    <w:rsid w:val="14A8E6A1"/>
    <w:rsid w:val="14AAD5D1"/>
    <w:rsid w:val="14ADDB4D"/>
    <w:rsid w:val="14AE48A8"/>
    <w:rsid w:val="14B4D648"/>
    <w:rsid w:val="14C2C951"/>
    <w:rsid w:val="14C97023"/>
    <w:rsid w:val="14CC69FE"/>
    <w:rsid w:val="14D87C00"/>
    <w:rsid w:val="14DD6C3D"/>
    <w:rsid w:val="14DE959D"/>
    <w:rsid w:val="14E1B616"/>
    <w:rsid w:val="14E230B5"/>
    <w:rsid w:val="14E4DEFE"/>
    <w:rsid w:val="14EAE79A"/>
    <w:rsid w:val="14EB9A4C"/>
    <w:rsid w:val="14EFBD5B"/>
    <w:rsid w:val="15039ACE"/>
    <w:rsid w:val="1508402F"/>
    <w:rsid w:val="151107AF"/>
    <w:rsid w:val="15138778"/>
    <w:rsid w:val="15140F1E"/>
    <w:rsid w:val="15145EA3"/>
    <w:rsid w:val="1516647E"/>
    <w:rsid w:val="151F8A31"/>
    <w:rsid w:val="15268ABB"/>
    <w:rsid w:val="152A9194"/>
    <w:rsid w:val="152EEFA6"/>
    <w:rsid w:val="15305DAD"/>
    <w:rsid w:val="15359426"/>
    <w:rsid w:val="153E7B40"/>
    <w:rsid w:val="1540040C"/>
    <w:rsid w:val="15412949"/>
    <w:rsid w:val="15430D3B"/>
    <w:rsid w:val="15473B93"/>
    <w:rsid w:val="1548A8A2"/>
    <w:rsid w:val="154C9D1C"/>
    <w:rsid w:val="1560AF6C"/>
    <w:rsid w:val="15640DAD"/>
    <w:rsid w:val="15648335"/>
    <w:rsid w:val="15659158"/>
    <w:rsid w:val="156AE315"/>
    <w:rsid w:val="156BD4A2"/>
    <w:rsid w:val="156EBF25"/>
    <w:rsid w:val="156ED4D1"/>
    <w:rsid w:val="1574A486"/>
    <w:rsid w:val="157C36CC"/>
    <w:rsid w:val="157FD67F"/>
    <w:rsid w:val="15833268"/>
    <w:rsid w:val="1584FCC5"/>
    <w:rsid w:val="1589B127"/>
    <w:rsid w:val="158B31B4"/>
    <w:rsid w:val="158C2933"/>
    <w:rsid w:val="158DFA54"/>
    <w:rsid w:val="15908744"/>
    <w:rsid w:val="1592518F"/>
    <w:rsid w:val="1597F564"/>
    <w:rsid w:val="15998DB7"/>
    <w:rsid w:val="159E402E"/>
    <w:rsid w:val="15A2C9D9"/>
    <w:rsid w:val="15A8C556"/>
    <w:rsid w:val="15AF896D"/>
    <w:rsid w:val="15AFC702"/>
    <w:rsid w:val="15B0A666"/>
    <w:rsid w:val="15C6FBE3"/>
    <w:rsid w:val="15CC09FE"/>
    <w:rsid w:val="15CF1D42"/>
    <w:rsid w:val="15D08E77"/>
    <w:rsid w:val="15D26844"/>
    <w:rsid w:val="15D5EA8D"/>
    <w:rsid w:val="15DA0514"/>
    <w:rsid w:val="15E2FC5B"/>
    <w:rsid w:val="15E63172"/>
    <w:rsid w:val="15E888B7"/>
    <w:rsid w:val="15EB11A3"/>
    <w:rsid w:val="15F4D1FF"/>
    <w:rsid w:val="15F5D563"/>
    <w:rsid w:val="15F82F3F"/>
    <w:rsid w:val="15F86A37"/>
    <w:rsid w:val="15FB852D"/>
    <w:rsid w:val="15FFDEA6"/>
    <w:rsid w:val="1606ECC9"/>
    <w:rsid w:val="16081245"/>
    <w:rsid w:val="160BCAA2"/>
    <w:rsid w:val="160F80EC"/>
    <w:rsid w:val="1619D30D"/>
    <w:rsid w:val="16294B47"/>
    <w:rsid w:val="162954F6"/>
    <w:rsid w:val="163041A6"/>
    <w:rsid w:val="16327B76"/>
    <w:rsid w:val="16359AE0"/>
    <w:rsid w:val="163B708F"/>
    <w:rsid w:val="16462C0F"/>
    <w:rsid w:val="16492FD0"/>
    <w:rsid w:val="164E83D0"/>
    <w:rsid w:val="16567D46"/>
    <w:rsid w:val="1659195E"/>
    <w:rsid w:val="16630B09"/>
    <w:rsid w:val="1663A9DF"/>
    <w:rsid w:val="1674684D"/>
    <w:rsid w:val="1684ADFD"/>
    <w:rsid w:val="168D7887"/>
    <w:rsid w:val="1693212C"/>
    <w:rsid w:val="169849FD"/>
    <w:rsid w:val="1699BC2C"/>
    <w:rsid w:val="169C7B69"/>
    <w:rsid w:val="16A69E0B"/>
    <w:rsid w:val="16A80CB8"/>
    <w:rsid w:val="16AACE63"/>
    <w:rsid w:val="16AC1A93"/>
    <w:rsid w:val="16AD5B6B"/>
    <w:rsid w:val="16ADF573"/>
    <w:rsid w:val="16B60196"/>
    <w:rsid w:val="16BAD351"/>
    <w:rsid w:val="16BB2859"/>
    <w:rsid w:val="16BC0BAC"/>
    <w:rsid w:val="16BDFE8B"/>
    <w:rsid w:val="16C6D9DF"/>
    <w:rsid w:val="16CE0FD0"/>
    <w:rsid w:val="16D2C036"/>
    <w:rsid w:val="16D3D625"/>
    <w:rsid w:val="16D7901E"/>
    <w:rsid w:val="16DEE2D2"/>
    <w:rsid w:val="16E5017D"/>
    <w:rsid w:val="16EF9C34"/>
    <w:rsid w:val="16F37356"/>
    <w:rsid w:val="16F528FE"/>
    <w:rsid w:val="171878D4"/>
    <w:rsid w:val="171BB3ED"/>
    <w:rsid w:val="171C86EB"/>
    <w:rsid w:val="17211D62"/>
    <w:rsid w:val="1723C64F"/>
    <w:rsid w:val="17240058"/>
    <w:rsid w:val="17256613"/>
    <w:rsid w:val="1725B58A"/>
    <w:rsid w:val="1727CBE3"/>
    <w:rsid w:val="1728476B"/>
    <w:rsid w:val="172D443F"/>
    <w:rsid w:val="172EA4A5"/>
    <w:rsid w:val="1735AA0F"/>
    <w:rsid w:val="17385682"/>
    <w:rsid w:val="17405354"/>
    <w:rsid w:val="1748A467"/>
    <w:rsid w:val="174963F5"/>
    <w:rsid w:val="174A0509"/>
    <w:rsid w:val="174D0805"/>
    <w:rsid w:val="17508D87"/>
    <w:rsid w:val="17541819"/>
    <w:rsid w:val="1755348C"/>
    <w:rsid w:val="1758953A"/>
    <w:rsid w:val="1759C7C9"/>
    <w:rsid w:val="177C1B87"/>
    <w:rsid w:val="1780E964"/>
    <w:rsid w:val="17828DE9"/>
    <w:rsid w:val="1783F335"/>
    <w:rsid w:val="178D2D73"/>
    <w:rsid w:val="178DD485"/>
    <w:rsid w:val="1798D03F"/>
    <w:rsid w:val="179EFC72"/>
    <w:rsid w:val="17A1846A"/>
    <w:rsid w:val="17A48F42"/>
    <w:rsid w:val="17A96475"/>
    <w:rsid w:val="17AF3C65"/>
    <w:rsid w:val="17B00370"/>
    <w:rsid w:val="17B4156D"/>
    <w:rsid w:val="17BD5FA8"/>
    <w:rsid w:val="17C2A9DF"/>
    <w:rsid w:val="17CB0B50"/>
    <w:rsid w:val="17D15111"/>
    <w:rsid w:val="17DBC6D1"/>
    <w:rsid w:val="17DDABD0"/>
    <w:rsid w:val="17E4ABE5"/>
    <w:rsid w:val="17EC9122"/>
    <w:rsid w:val="17ECF2C7"/>
    <w:rsid w:val="17F1B570"/>
    <w:rsid w:val="17F24187"/>
    <w:rsid w:val="17F2F5F6"/>
    <w:rsid w:val="17FD5199"/>
    <w:rsid w:val="17FDC5DB"/>
    <w:rsid w:val="17FF3063"/>
    <w:rsid w:val="18015E3C"/>
    <w:rsid w:val="1811D309"/>
    <w:rsid w:val="1814CED8"/>
    <w:rsid w:val="18153ECD"/>
    <w:rsid w:val="1817F035"/>
    <w:rsid w:val="18193EE9"/>
    <w:rsid w:val="1819AEA4"/>
    <w:rsid w:val="181B4B12"/>
    <w:rsid w:val="181D8E2E"/>
    <w:rsid w:val="1821929E"/>
    <w:rsid w:val="182288EA"/>
    <w:rsid w:val="1823CF41"/>
    <w:rsid w:val="182E1154"/>
    <w:rsid w:val="1834A0A7"/>
    <w:rsid w:val="183BD3A8"/>
    <w:rsid w:val="183DB490"/>
    <w:rsid w:val="183E5EF9"/>
    <w:rsid w:val="18461BC9"/>
    <w:rsid w:val="1867F1D4"/>
    <w:rsid w:val="18689E9E"/>
    <w:rsid w:val="186B12B8"/>
    <w:rsid w:val="18720BA0"/>
    <w:rsid w:val="1876F0AB"/>
    <w:rsid w:val="1877BEE5"/>
    <w:rsid w:val="187BEEF7"/>
    <w:rsid w:val="188137CE"/>
    <w:rsid w:val="18834CFB"/>
    <w:rsid w:val="1885F2FC"/>
    <w:rsid w:val="18912F7B"/>
    <w:rsid w:val="18934717"/>
    <w:rsid w:val="18976C3A"/>
    <w:rsid w:val="189CCBB8"/>
    <w:rsid w:val="189F6E88"/>
    <w:rsid w:val="189F7F48"/>
    <w:rsid w:val="189FE2E9"/>
    <w:rsid w:val="18B5B358"/>
    <w:rsid w:val="18C3929D"/>
    <w:rsid w:val="18C81AB6"/>
    <w:rsid w:val="18C842DE"/>
    <w:rsid w:val="18CC35D1"/>
    <w:rsid w:val="18CED243"/>
    <w:rsid w:val="18D606C1"/>
    <w:rsid w:val="18DE71B7"/>
    <w:rsid w:val="18E7EE49"/>
    <w:rsid w:val="18F7FD65"/>
    <w:rsid w:val="19035602"/>
    <w:rsid w:val="19047BC7"/>
    <w:rsid w:val="19076768"/>
    <w:rsid w:val="19118DA1"/>
    <w:rsid w:val="19159B0E"/>
    <w:rsid w:val="1924E01A"/>
    <w:rsid w:val="1924E65E"/>
    <w:rsid w:val="1927BA18"/>
    <w:rsid w:val="1927CD38"/>
    <w:rsid w:val="1928FC1B"/>
    <w:rsid w:val="192C8A0C"/>
    <w:rsid w:val="1939BB4D"/>
    <w:rsid w:val="193A92FD"/>
    <w:rsid w:val="193BA90D"/>
    <w:rsid w:val="19491769"/>
    <w:rsid w:val="194DF5B5"/>
    <w:rsid w:val="1951C6F8"/>
    <w:rsid w:val="1958276D"/>
    <w:rsid w:val="1959E8E4"/>
    <w:rsid w:val="195A6F9B"/>
    <w:rsid w:val="195F19FF"/>
    <w:rsid w:val="196293ED"/>
    <w:rsid w:val="1966E1A8"/>
    <w:rsid w:val="1972B73E"/>
    <w:rsid w:val="19734B6E"/>
    <w:rsid w:val="19763A91"/>
    <w:rsid w:val="1981647D"/>
    <w:rsid w:val="1986B180"/>
    <w:rsid w:val="198B158E"/>
    <w:rsid w:val="198C8B22"/>
    <w:rsid w:val="198CA195"/>
    <w:rsid w:val="198CE503"/>
    <w:rsid w:val="1990ADE8"/>
    <w:rsid w:val="1997E4E9"/>
    <w:rsid w:val="199F4B1C"/>
    <w:rsid w:val="19A151EF"/>
    <w:rsid w:val="19A43E15"/>
    <w:rsid w:val="19A769B8"/>
    <w:rsid w:val="19AABB91"/>
    <w:rsid w:val="19B36F1D"/>
    <w:rsid w:val="19B93AB4"/>
    <w:rsid w:val="19CA1DE2"/>
    <w:rsid w:val="19CD2142"/>
    <w:rsid w:val="19D0F960"/>
    <w:rsid w:val="19D23B9C"/>
    <w:rsid w:val="19DC6C35"/>
    <w:rsid w:val="19DF7284"/>
    <w:rsid w:val="19E5F114"/>
    <w:rsid w:val="19E75C28"/>
    <w:rsid w:val="19EB3D30"/>
    <w:rsid w:val="19F4C35B"/>
    <w:rsid w:val="19F571F7"/>
    <w:rsid w:val="19F642DD"/>
    <w:rsid w:val="19F6E853"/>
    <w:rsid w:val="19F752A4"/>
    <w:rsid w:val="19F8E0C1"/>
    <w:rsid w:val="19FC38D8"/>
    <w:rsid w:val="1A056550"/>
    <w:rsid w:val="1A0803EA"/>
    <w:rsid w:val="1A0CE6BF"/>
    <w:rsid w:val="1A116B96"/>
    <w:rsid w:val="1A1280BE"/>
    <w:rsid w:val="1A197D46"/>
    <w:rsid w:val="1A21AEA6"/>
    <w:rsid w:val="1A26207B"/>
    <w:rsid w:val="1A2DF64B"/>
    <w:rsid w:val="1A3574E6"/>
    <w:rsid w:val="1A3658AB"/>
    <w:rsid w:val="1A391CA8"/>
    <w:rsid w:val="1A3E07F8"/>
    <w:rsid w:val="1A3E67E6"/>
    <w:rsid w:val="1A3FBFC3"/>
    <w:rsid w:val="1A41036C"/>
    <w:rsid w:val="1A4302F7"/>
    <w:rsid w:val="1A4463A0"/>
    <w:rsid w:val="1A4EF06C"/>
    <w:rsid w:val="1A553183"/>
    <w:rsid w:val="1A5DFBE7"/>
    <w:rsid w:val="1A5F6FDB"/>
    <w:rsid w:val="1A631DA8"/>
    <w:rsid w:val="1A667A77"/>
    <w:rsid w:val="1A674553"/>
    <w:rsid w:val="1A6B9020"/>
    <w:rsid w:val="1A6D7CD1"/>
    <w:rsid w:val="1A70451B"/>
    <w:rsid w:val="1A7259B7"/>
    <w:rsid w:val="1A761A4D"/>
    <w:rsid w:val="1A783F04"/>
    <w:rsid w:val="1A7E33BA"/>
    <w:rsid w:val="1A8A86D4"/>
    <w:rsid w:val="1A8B29A4"/>
    <w:rsid w:val="1A8B44B5"/>
    <w:rsid w:val="1A8B4DE5"/>
    <w:rsid w:val="1A904E81"/>
    <w:rsid w:val="1A919A70"/>
    <w:rsid w:val="1A9327DE"/>
    <w:rsid w:val="1A93E573"/>
    <w:rsid w:val="1A954BD4"/>
    <w:rsid w:val="1A9ACE51"/>
    <w:rsid w:val="1AA31CF6"/>
    <w:rsid w:val="1AA794D8"/>
    <w:rsid w:val="1AAC02F3"/>
    <w:rsid w:val="1AB14F2A"/>
    <w:rsid w:val="1AB1EFC0"/>
    <w:rsid w:val="1AB323FC"/>
    <w:rsid w:val="1AB39A9D"/>
    <w:rsid w:val="1AB51690"/>
    <w:rsid w:val="1ABA0DF8"/>
    <w:rsid w:val="1ABCB845"/>
    <w:rsid w:val="1AC23DEC"/>
    <w:rsid w:val="1AC58173"/>
    <w:rsid w:val="1AC7BA32"/>
    <w:rsid w:val="1AD01EF8"/>
    <w:rsid w:val="1AD15BDB"/>
    <w:rsid w:val="1AD3AF4C"/>
    <w:rsid w:val="1AD6D8C8"/>
    <w:rsid w:val="1AE23B37"/>
    <w:rsid w:val="1AE47DF5"/>
    <w:rsid w:val="1AEAE466"/>
    <w:rsid w:val="1AFE72D9"/>
    <w:rsid w:val="1B03A214"/>
    <w:rsid w:val="1B0DDF4C"/>
    <w:rsid w:val="1B11F888"/>
    <w:rsid w:val="1B139850"/>
    <w:rsid w:val="1B168DA2"/>
    <w:rsid w:val="1B16D75D"/>
    <w:rsid w:val="1B1D7D92"/>
    <w:rsid w:val="1B2AEBC2"/>
    <w:rsid w:val="1B2C21F1"/>
    <w:rsid w:val="1B2D767D"/>
    <w:rsid w:val="1B2EFB95"/>
    <w:rsid w:val="1B2F7522"/>
    <w:rsid w:val="1B30D668"/>
    <w:rsid w:val="1B341BB4"/>
    <w:rsid w:val="1B3707BA"/>
    <w:rsid w:val="1B3765A9"/>
    <w:rsid w:val="1B3E1F96"/>
    <w:rsid w:val="1B40AECF"/>
    <w:rsid w:val="1B5945DD"/>
    <w:rsid w:val="1B604746"/>
    <w:rsid w:val="1B626555"/>
    <w:rsid w:val="1B627277"/>
    <w:rsid w:val="1B685EB8"/>
    <w:rsid w:val="1B6D8E1B"/>
    <w:rsid w:val="1B6F370D"/>
    <w:rsid w:val="1B70D142"/>
    <w:rsid w:val="1B72EB56"/>
    <w:rsid w:val="1B78155C"/>
    <w:rsid w:val="1B79E335"/>
    <w:rsid w:val="1B81BC73"/>
    <w:rsid w:val="1B8BF633"/>
    <w:rsid w:val="1B8EBE29"/>
    <w:rsid w:val="1B9ABF96"/>
    <w:rsid w:val="1B9C4F71"/>
    <w:rsid w:val="1BB44CD7"/>
    <w:rsid w:val="1BB543BC"/>
    <w:rsid w:val="1BBCA241"/>
    <w:rsid w:val="1BBF32DF"/>
    <w:rsid w:val="1BC01AA8"/>
    <w:rsid w:val="1BD1048C"/>
    <w:rsid w:val="1BD4C36E"/>
    <w:rsid w:val="1BD53EB7"/>
    <w:rsid w:val="1BD66B9D"/>
    <w:rsid w:val="1BDB9BCD"/>
    <w:rsid w:val="1BE7C7DA"/>
    <w:rsid w:val="1BF9929C"/>
    <w:rsid w:val="1C031B44"/>
    <w:rsid w:val="1C041CFD"/>
    <w:rsid w:val="1C051C54"/>
    <w:rsid w:val="1C0D90C3"/>
    <w:rsid w:val="1C13EFE8"/>
    <w:rsid w:val="1C155AF3"/>
    <w:rsid w:val="1C1B12F0"/>
    <w:rsid w:val="1C1C09B3"/>
    <w:rsid w:val="1C1C1EF6"/>
    <w:rsid w:val="1C1C286C"/>
    <w:rsid w:val="1C203966"/>
    <w:rsid w:val="1C2571F7"/>
    <w:rsid w:val="1C25721C"/>
    <w:rsid w:val="1C276E22"/>
    <w:rsid w:val="1C30973A"/>
    <w:rsid w:val="1C3346AD"/>
    <w:rsid w:val="1C3A3087"/>
    <w:rsid w:val="1C4E293B"/>
    <w:rsid w:val="1C4E64CF"/>
    <w:rsid w:val="1C4EE715"/>
    <w:rsid w:val="1C52A5F6"/>
    <w:rsid w:val="1C5D874A"/>
    <w:rsid w:val="1C5E4115"/>
    <w:rsid w:val="1C5E89D2"/>
    <w:rsid w:val="1C5EE1E8"/>
    <w:rsid w:val="1C60AB52"/>
    <w:rsid w:val="1C671FB8"/>
    <w:rsid w:val="1C6A2371"/>
    <w:rsid w:val="1C6A2383"/>
    <w:rsid w:val="1C6B651E"/>
    <w:rsid w:val="1C70D3A8"/>
    <w:rsid w:val="1C713BFF"/>
    <w:rsid w:val="1C7286C8"/>
    <w:rsid w:val="1C75CEFC"/>
    <w:rsid w:val="1C770EE2"/>
    <w:rsid w:val="1C7D71BE"/>
    <w:rsid w:val="1C7FFF14"/>
    <w:rsid w:val="1C848B5A"/>
    <w:rsid w:val="1C861765"/>
    <w:rsid w:val="1C87BBDC"/>
    <w:rsid w:val="1C89FDC1"/>
    <w:rsid w:val="1C8CDEC6"/>
    <w:rsid w:val="1C91A31C"/>
    <w:rsid w:val="1C949AE0"/>
    <w:rsid w:val="1C96078D"/>
    <w:rsid w:val="1C97DA8B"/>
    <w:rsid w:val="1C988F2D"/>
    <w:rsid w:val="1C9E1268"/>
    <w:rsid w:val="1CA5FF03"/>
    <w:rsid w:val="1CA765C8"/>
    <w:rsid w:val="1CA8E15D"/>
    <w:rsid w:val="1CAC29A6"/>
    <w:rsid w:val="1CB15B73"/>
    <w:rsid w:val="1CB1675B"/>
    <w:rsid w:val="1CB18B10"/>
    <w:rsid w:val="1CBFA3F8"/>
    <w:rsid w:val="1CC0BEAE"/>
    <w:rsid w:val="1CC57774"/>
    <w:rsid w:val="1CCCCDE7"/>
    <w:rsid w:val="1CCDF144"/>
    <w:rsid w:val="1CD34035"/>
    <w:rsid w:val="1CD8B058"/>
    <w:rsid w:val="1CDC43EC"/>
    <w:rsid w:val="1CDF35DC"/>
    <w:rsid w:val="1CE2226E"/>
    <w:rsid w:val="1CE7ED47"/>
    <w:rsid w:val="1CE8C757"/>
    <w:rsid w:val="1CEA4419"/>
    <w:rsid w:val="1CEB129A"/>
    <w:rsid w:val="1CEFBEF5"/>
    <w:rsid w:val="1CF13608"/>
    <w:rsid w:val="1CF6CA8E"/>
    <w:rsid w:val="1CF708EB"/>
    <w:rsid w:val="1CFAB49D"/>
    <w:rsid w:val="1CFC5F70"/>
    <w:rsid w:val="1CFDB095"/>
    <w:rsid w:val="1CFDC7AC"/>
    <w:rsid w:val="1CFE751A"/>
    <w:rsid w:val="1D019397"/>
    <w:rsid w:val="1D082A23"/>
    <w:rsid w:val="1D0BB925"/>
    <w:rsid w:val="1D0C864C"/>
    <w:rsid w:val="1D10A8AA"/>
    <w:rsid w:val="1D147621"/>
    <w:rsid w:val="1D167912"/>
    <w:rsid w:val="1D19D982"/>
    <w:rsid w:val="1D20677D"/>
    <w:rsid w:val="1D26E809"/>
    <w:rsid w:val="1D28B9E8"/>
    <w:rsid w:val="1D2ABA05"/>
    <w:rsid w:val="1D2DFABA"/>
    <w:rsid w:val="1D32C519"/>
    <w:rsid w:val="1D355A2A"/>
    <w:rsid w:val="1D3CECAA"/>
    <w:rsid w:val="1D3F2188"/>
    <w:rsid w:val="1D4133B2"/>
    <w:rsid w:val="1D484C34"/>
    <w:rsid w:val="1D5DCFAF"/>
    <w:rsid w:val="1D5F32C2"/>
    <w:rsid w:val="1D600D6B"/>
    <w:rsid w:val="1D66F6D8"/>
    <w:rsid w:val="1D68B1B2"/>
    <w:rsid w:val="1D6FEA41"/>
    <w:rsid w:val="1D706842"/>
    <w:rsid w:val="1D72523A"/>
    <w:rsid w:val="1D77DDA3"/>
    <w:rsid w:val="1D80EE1A"/>
    <w:rsid w:val="1D8947A6"/>
    <w:rsid w:val="1D8AF0AC"/>
    <w:rsid w:val="1D97F4EF"/>
    <w:rsid w:val="1D986640"/>
    <w:rsid w:val="1D9A71B2"/>
    <w:rsid w:val="1D9C4C2B"/>
    <w:rsid w:val="1DA15AB0"/>
    <w:rsid w:val="1DA228F3"/>
    <w:rsid w:val="1DA26D80"/>
    <w:rsid w:val="1DA40AAA"/>
    <w:rsid w:val="1DA7863E"/>
    <w:rsid w:val="1DB7B433"/>
    <w:rsid w:val="1DB99467"/>
    <w:rsid w:val="1DB99F0D"/>
    <w:rsid w:val="1DBB276B"/>
    <w:rsid w:val="1DBB785B"/>
    <w:rsid w:val="1DC1DCC1"/>
    <w:rsid w:val="1DC4E926"/>
    <w:rsid w:val="1DDA4C54"/>
    <w:rsid w:val="1DDD7D13"/>
    <w:rsid w:val="1DF1C7DA"/>
    <w:rsid w:val="1DF2BB6D"/>
    <w:rsid w:val="1DF3031D"/>
    <w:rsid w:val="1DF7A531"/>
    <w:rsid w:val="1E088467"/>
    <w:rsid w:val="1E1376CD"/>
    <w:rsid w:val="1E147B5C"/>
    <w:rsid w:val="1E1589F6"/>
    <w:rsid w:val="1E192D30"/>
    <w:rsid w:val="1E1FB9A2"/>
    <w:rsid w:val="1E261AB6"/>
    <w:rsid w:val="1E2668F2"/>
    <w:rsid w:val="1E2A3EE1"/>
    <w:rsid w:val="1E2BBF39"/>
    <w:rsid w:val="1E34DAC5"/>
    <w:rsid w:val="1E34F77C"/>
    <w:rsid w:val="1E3A4D0F"/>
    <w:rsid w:val="1E3B6002"/>
    <w:rsid w:val="1E3BBE4E"/>
    <w:rsid w:val="1E3F1828"/>
    <w:rsid w:val="1E425490"/>
    <w:rsid w:val="1E44D3C2"/>
    <w:rsid w:val="1E468F36"/>
    <w:rsid w:val="1E4715F5"/>
    <w:rsid w:val="1E49498B"/>
    <w:rsid w:val="1E51E7F7"/>
    <w:rsid w:val="1E5632ED"/>
    <w:rsid w:val="1E5B30AD"/>
    <w:rsid w:val="1E5DBF81"/>
    <w:rsid w:val="1E61A38B"/>
    <w:rsid w:val="1E6656B6"/>
    <w:rsid w:val="1E677731"/>
    <w:rsid w:val="1E6FD7BA"/>
    <w:rsid w:val="1E783D75"/>
    <w:rsid w:val="1E78433A"/>
    <w:rsid w:val="1E796D31"/>
    <w:rsid w:val="1E7B9CCF"/>
    <w:rsid w:val="1E7D0ADB"/>
    <w:rsid w:val="1E7D5E5E"/>
    <w:rsid w:val="1E804547"/>
    <w:rsid w:val="1E847350"/>
    <w:rsid w:val="1E877ADA"/>
    <w:rsid w:val="1E90D8E8"/>
    <w:rsid w:val="1E930ADF"/>
    <w:rsid w:val="1E95A225"/>
    <w:rsid w:val="1E994B75"/>
    <w:rsid w:val="1EA1E6C4"/>
    <w:rsid w:val="1EA6EC02"/>
    <w:rsid w:val="1EA85F59"/>
    <w:rsid w:val="1EAF7D4A"/>
    <w:rsid w:val="1EB181FF"/>
    <w:rsid w:val="1EB3830F"/>
    <w:rsid w:val="1EB67749"/>
    <w:rsid w:val="1EC118F2"/>
    <w:rsid w:val="1ECF96DE"/>
    <w:rsid w:val="1ED29BB5"/>
    <w:rsid w:val="1EDB6AF7"/>
    <w:rsid w:val="1EDC0719"/>
    <w:rsid w:val="1EDCA360"/>
    <w:rsid w:val="1EE3C634"/>
    <w:rsid w:val="1EE5BBF2"/>
    <w:rsid w:val="1EEE8298"/>
    <w:rsid w:val="1EF937E9"/>
    <w:rsid w:val="1EF99065"/>
    <w:rsid w:val="1EFB6CCA"/>
    <w:rsid w:val="1EFC2D26"/>
    <w:rsid w:val="1EFD2710"/>
    <w:rsid w:val="1F0B63C3"/>
    <w:rsid w:val="1F0FE8CB"/>
    <w:rsid w:val="1F139C7C"/>
    <w:rsid w:val="1F16C220"/>
    <w:rsid w:val="1F17ACB3"/>
    <w:rsid w:val="1F17CFDA"/>
    <w:rsid w:val="1F1DA2DF"/>
    <w:rsid w:val="1F1DCD22"/>
    <w:rsid w:val="1F1E2D4D"/>
    <w:rsid w:val="1F2184A4"/>
    <w:rsid w:val="1F2E9D78"/>
    <w:rsid w:val="1F3033EF"/>
    <w:rsid w:val="1F306241"/>
    <w:rsid w:val="1F328054"/>
    <w:rsid w:val="1F343AC5"/>
    <w:rsid w:val="1F365469"/>
    <w:rsid w:val="1F3A2A30"/>
    <w:rsid w:val="1F3F989E"/>
    <w:rsid w:val="1F4B339F"/>
    <w:rsid w:val="1F4B9A20"/>
    <w:rsid w:val="1F4F9DBE"/>
    <w:rsid w:val="1F5252FF"/>
    <w:rsid w:val="1F5713D5"/>
    <w:rsid w:val="1F57CBB6"/>
    <w:rsid w:val="1F5A0B92"/>
    <w:rsid w:val="1F61DA38"/>
    <w:rsid w:val="1F6425AB"/>
    <w:rsid w:val="1F649E39"/>
    <w:rsid w:val="1F64BFB2"/>
    <w:rsid w:val="1F6D95C8"/>
    <w:rsid w:val="1F731090"/>
    <w:rsid w:val="1F731274"/>
    <w:rsid w:val="1F7412DC"/>
    <w:rsid w:val="1F7D4FFF"/>
    <w:rsid w:val="1F8059FF"/>
    <w:rsid w:val="1F85CE7D"/>
    <w:rsid w:val="1F8D7F4F"/>
    <w:rsid w:val="1F8FFBF1"/>
    <w:rsid w:val="1F933482"/>
    <w:rsid w:val="1F93A1AD"/>
    <w:rsid w:val="1F949A81"/>
    <w:rsid w:val="1F94B88B"/>
    <w:rsid w:val="1F957CB2"/>
    <w:rsid w:val="1FA4791D"/>
    <w:rsid w:val="1FA5A937"/>
    <w:rsid w:val="1FB25A0C"/>
    <w:rsid w:val="1FB7E085"/>
    <w:rsid w:val="1FB80FA7"/>
    <w:rsid w:val="1FB932F8"/>
    <w:rsid w:val="1FBA74C7"/>
    <w:rsid w:val="1FBF3EB8"/>
    <w:rsid w:val="1FBF5A54"/>
    <w:rsid w:val="1FBFC71B"/>
    <w:rsid w:val="1FC532DE"/>
    <w:rsid w:val="1FC7F9BC"/>
    <w:rsid w:val="1FC88290"/>
    <w:rsid w:val="1FCE384E"/>
    <w:rsid w:val="1FCF230A"/>
    <w:rsid w:val="1FD6707C"/>
    <w:rsid w:val="1FDE7D71"/>
    <w:rsid w:val="1FE37C61"/>
    <w:rsid w:val="1FEA500F"/>
    <w:rsid w:val="1FEEACE2"/>
    <w:rsid w:val="1FEFC1A2"/>
    <w:rsid w:val="1FF328C6"/>
    <w:rsid w:val="1FF4415C"/>
    <w:rsid w:val="1FF4B4CC"/>
    <w:rsid w:val="1FFE5DEF"/>
    <w:rsid w:val="200BA59B"/>
    <w:rsid w:val="2012A158"/>
    <w:rsid w:val="201648F2"/>
    <w:rsid w:val="2016AFF0"/>
    <w:rsid w:val="2019E890"/>
    <w:rsid w:val="20214B7F"/>
    <w:rsid w:val="20253EC4"/>
    <w:rsid w:val="202AC4A6"/>
    <w:rsid w:val="202C9C84"/>
    <w:rsid w:val="2030D091"/>
    <w:rsid w:val="2033565B"/>
    <w:rsid w:val="2034EA2D"/>
    <w:rsid w:val="203611FF"/>
    <w:rsid w:val="20363F0B"/>
    <w:rsid w:val="20375073"/>
    <w:rsid w:val="2038CD2E"/>
    <w:rsid w:val="203A9AC4"/>
    <w:rsid w:val="20438962"/>
    <w:rsid w:val="20486FBF"/>
    <w:rsid w:val="205443C3"/>
    <w:rsid w:val="205FF30A"/>
    <w:rsid w:val="20636B9B"/>
    <w:rsid w:val="2063E1C3"/>
    <w:rsid w:val="20685F3C"/>
    <w:rsid w:val="207606D3"/>
    <w:rsid w:val="207673CB"/>
    <w:rsid w:val="2077EC1E"/>
    <w:rsid w:val="2078669E"/>
    <w:rsid w:val="20830A7E"/>
    <w:rsid w:val="2086D7E0"/>
    <w:rsid w:val="20897B44"/>
    <w:rsid w:val="209186D5"/>
    <w:rsid w:val="2093F185"/>
    <w:rsid w:val="20966684"/>
    <w:rsid w:val="209BF2FE"/>
    <w:rsid w:val="209C634B"/>
    <w:rsid w:val="209FCB0A"/>
    <w:rsid w:val="20A52B92"/>
    <w:rsid w:val="20AF62AC"/>
    <w:rsid w:val="20BB6DA0"/>
    <w:rsid w:val="20C63F9C"/>
    <w:rsid w:val="20CA6A0E"/>
    <w:rsid w:val="20CE82E7"/>
    <w:rsid w:val="20D1FA83"/>
    <w:rsid w:val="20E19479"/>
    <w:rsid w:val="20E7158E"/>
    <w:rsid w:val="20E8972F"/>
    <w:rsid w:val="20EFC409"/>
    <w:rsid w:val="20FA912C"/>
    <w:rsid w:val="20FE7272"/>
    <w:rsid w:val="2107E025"/>
    <w:rsid w:val="210E21AB"/>
    <w:rsid w:val="210F2BE0"/>
    <w:rsid w:val="2111C786"/>
    <w:rsid w:val="211492DE"/>
    <w:rsid w:val="211A4615"/>
    <w:rsid w:val="211C92F6"/>
    <w:rsid w:val="2122E415"/>
    <w:rsid w:val="2123C7F6"/>
    <w:rsid w:val="21246D87"/>
    <w:rsid w:val="21277FCA"/>
    <w:rsid w:val="212C39A2"/>
    <w:rsid w:val="212EF2B5"/>
    <w:rsid w:val="212FAA6A"/>
    <w:rsid w:val="2139B9AE"/>
    <w:rsid w:val="214126C7"/>
    <w:rsid w:val="215D3D69"/>
    <w:rsid w:val="215ECA6F"/>
    <w:rsid w:val="21611CDB"/>
    <w:rsid w:val="2165AF6B"/>
    <w:rsid w:val="216AA5CD"/>
    <w:rsid w:val="216ABFB6"/>
    <w:rsid w:val="2170B5B0"/>
    <w:rsid w:val="21710264"/>
    <w:rsid w:val="21726F1B"/>
    <w:rsid w:val="2173C23F"/>
    <w:rsid w:val="217C4DAF"/>
    <w:rsid w:val="217D8FE0"/>
    <w:rsid w:val="21852178"/>
    <w:rsid w:val="218A9DC9"/>
    <w:rsid w:val="218CF993"/>
    <w:rsid w:val="219A0E7E"/>
    <w:rsid w:val="219B6AD5"/>
    <w:rsid w:val="219F171A"/>
    <w:rsid w:val="21A56E84"/>
    <w:rsid w:val="21AC34B8"/>
    <w:rsid w:val="21B76BBD"/>
    <w:rsid w:val="21BF3694"/>
    <w:rsid w:val="21C2C679"/>
    <w:rsid w:val="21CD2AA9"/>
    <w:rsid w:val="21DC266C"/>
    <w:rsid w:val="21DF084B"/>
    <w:rsid w:val="21E83691"/>
    <w:rsid w:val="21F039CC"/>
    <w:rsid w:val="22067864"/>
    <w:rsid w:val="220E25D2"/>
    <w:rsid w:val="221B3803"/>
    <w:rsid w:val="221E929A"/>
    <w:rsid w:val="221FA8F5"/>
    <w:rsid w:val="2221454C"/>
    <w:rsid w:val="223933F6"/>
    <w:rsid w:val="223A9101"/>
    <w:rsid w:val="223ACEA6"/>
    <w:rsid w:val="223C01C3"/>
    <w:rsid w:val="223C1813"/>
    <w:rsid w:val="2241D948"/>
    <w:rsid w:val="224A4B3F"/>
    <w:rsid w:val="224A950A"/>
    <w:rsid w:val="2250347F"/>
    <w:rsid w:val="225EF67E"/>
    <w:rsid w:val="2264F95D"/>
    <w:rsid w:val="226B6D3A"/>
    <w:rsid w:val="22741A15"/>
    <w:rsid w:val="227A5B5D"/>
    <w:rsid w:val="227F2E62"/>
    <w:rsid w:val="22871F07"/>
    <w:rsid w:val="228F4AE9"/>
    <w:rsid w:val="2292DD2A"/>
    <w:rsid w:val="22930482"/>
    <w:rsid w:val="229464C9"/>
    <w:rsid w:val="2295A8C9"/>
    <w:rsid w:val="2299AA8E"/>
    <w:rsid w:val="229D7DB2"/>
    <w:rsid w:val="22A43039"/>
    <w:rsid w:val="22B1D9D1"/>
    <w:rsid w:val="22B325E3"/>
    <w:rsid w:val="22B373E7"/>
    <w:rsid w:val="22B3D7DB"/>
    <w:rsid w:val="22CBE110"/>
    <w:rsid w:val="22D83186"/>
    <w:rsid w:val="22DA119A"/>
    <w:rsid w:val="22DCB192"/>
    <w:rsid w:val="22DFC3D9"/>
    <w:rsid w:val="22EDD865"/>
    <w:rsid w:val="22F11A3F"/>
    <w:rsid w:val="22F48B99"/>
    <w:rsid w:val="22F67078"/>
    <w:rsid w:val="22F8CE1A"/>
    <w:rsid w:val="22FB1F85"/>
    <w:rsid w:val="2312D7E2"/>
    <w:rsid w:val="231CE0C2"/>
    <w:rsid w:val="2321B674"/>
    <w:rsid w:val="2338921D"/>
    <w:rsid w:val="2339F42E"/>
    <w:rsid w:val="233CBF46"/>
    <w:rsid w:val="2347F67B"/>
    <w:rsid w:val="23502323"/>
    <w:rsid w:val="2359A080"/>
    <w:rsid w:val="235FD6D9"/>
    <w:rsid w:val="2362A982"/>
    <w:rsid w:val="23663CA2"/>
    <w:rsid w:val="23671C6E"/>
    <w:rsid w:val="2367C8C7"/>
    <w:rsid w:val="236F6D08"/>
    <w:rsid w:val="237399DE"/>
    <w:rsid w:val="2377E713"/>
    <w:rsid w:val="237C5A8D"/>
    <w:rsid w:val="238089CA"/>
    <w:rsid w:val="2382A8A4"/>
    <w:rsid w:val="2385BF46"/>
    <w:rsid w:val="23979CDF"/>
    <w:rsid w:val="2399E681"/>
    <w:rsid w:val="239ADA7F"/>
    <w:rsid w:val="239CC09D"/>
    <w:rsid w:val="239D7F61"/>
    <w:rsid w:val="239DB53B"/>
    <w:rsid w:val="23A306FA"/>
    <w:rsid w:val="23A79904"/>
    <w:rsid w:val="23AFC117"/>
    <w:rsid w:val="23AFE816"/>
    <w:rsid w:val="23B52078"/>
    <w:rsid w:val="23B75AF6"/>
    <w:rsid w:val="23B8C4BE"/>
    <w:rsid w:val="23BA482B"/>
    <w:rsid w:val="23BC919B"/>
    <w:rsid w:val="23BFAE5A"/>
    <w:rsid w:val="23C28625"/>
    <w:rsid w:val="23CCDA33"/>
    <w:rsid w:val="23CDC3B0"/>
    <w:rsid w:val="23CE47D8"/>
    <w:rsid w:val="23CED385"/>
    <w:rsid w:val="23D16EF6"/>
    <w:rsid w:val="23DF5AE9"/>
    <w:rsid w:val="23DF9470"/>
    <w:rsid w:val="23E5F685"/>
    <w:rsid w:val="23EE81C7"/>
    <w:rsid w:val="23F50ABD"/>
    <w:rsid w:val="23F6B97A"/>
    <w:rsid w:val="23F8898E"/>
    <w:rsid w:val="23FAD355"/>
    <w:rsid w:val="23FDA17B"/>
    <w:rsid w:val="23FE7F8B"/>
    <w:rsid w:val="2400A2DC"/>
    <w:rsid w:val="2405FBEB"/>
    <w:rsid w:val="240607D9"/>
    <w:rsid w:val="24074544"/>
    <w:rsid w:val="24088B55"/>
    <w:rsid w:val="240B68BD"/>
    <w:rsid w:val="240DADF3"/>
    <w:rsid w:val="24197CF7"/>
    <w:rsid w:val="241AB02D"/>
    <w:rsid w:val="241AE0C1"/>
    <w:rsid w:val="241E95EE"/>
    <w:rsid w:val="242089E0"/>
    <w:rsid w:val="2421AABF"/>
    <w:rsid w:val="24287C0C"/>
    <w:rsid w:val="242A6D56"/>
    <w:rsid w:val="242FB9AC"/>
    <w:rsid w:val="24319C67"/>
    <w:rsid w:val="2432717F"/>
    <w:rsid w:val="2432E796"/>
    <w:rsid w:val="24369B2A"/>
    <w:rsid w:val="243B3393"/>
    <w:rsid w:val="243CAA20"/>
    <w:rsid w:val="243F412B"/>
    <w:rsid w:val="2442993B"/>
    <w:rsid w:val="2457382D"/>
    <w:rsid w:val="245A8439"/>
    <w:rsid w:val="24659979"/>
    <w:rsid w:val="247315F5"/>
    <w:rsid w:val="247585AD"/>
    <w:rsid w:val="2476CC16"/>
    <w:rsid w:val="247F2B7D"/>
    <w:rsid w:val="248BD15A"/>
    <w:rsid w:val="248FAAE7"/>
    <w:rsid w:val="249572A8"/>
    <w:rsid w:val="249E563B"/>
    <w:rsid w:val="249E5B6A"/>
    <w:rsid w:val="249F0CCE"/>
    <w:rsid w:val="24A255AB"/>
    <w:rsid w:val="24A72798"/>
    <w:rsid w:val="24AAA358"/>
    <w:rsid w:val="24AAF043"/>
    <w:rsid w:val="24B9F106"/>
    <w:rsid w:val="24BDF1E5"/>
    <w:rsid w:val="24C00563"/>
    <w:rsid w:val="24C054BD"/>
    <w:rsid w:val="24C48F58"/>
    <w:rsid w:val="24C77827"/>
    <w:rsid w:val="24C9928F"/>
    <w:rsid w:val="24D3E123"/>
    <w:rsid w:val="24D8CBE1"/>
    <w:rsid w:val="24DB24E1"/>
    <w:rsid w:val="24DB9C85"/>
    <w:rsid w:val="24DEBCE0"/>
    <w:rsid w:val="24F65C10"/>
    <w:rsid w:val="24FA2065"/>
    <w:rsid w:val="24FC96F2"/>
    <w:rsid w:val="24FF4F7D"/>
    <w:rsid w:val="2502A8DA"/>
    <w:rsid w:val="2502F00E"/>
    <w:rsid w:val="2505E82A"/>
    <w:rsid w:val="2507FB93"/>
    <w:rsid w:val="250A5FA9"/>
    <w:rsid w:val="250E0F2E"/>
    <w:rsid w:val="25102F37"/>
    <w:rsid w:val="2512854F"/>
    <w:rsid w:val="25150AD3"/>
    <w:rsid w:val="25169726"/>
    <w:rsid w:val="251D18BC"/>
    <w:rsid w:val="25288BFC"/>
    <w:rsid w:val="252FC2FD"/>
    <w:rsid w:val="25310609"/>
    <w:rsid w:val="2534A753"/>
    <w:rsid w:val="2534A7C9"/>
    <w:rsid w:val="254074E5"/>
    <w:rsid w:val="25423FFE"/>
    <w:rsid w:val="2545FF98"/>
    <w:rsid w:val="2549C61D"/>
    <w:rsid w:val="255243F1"/>
    <w:rsid w:val="256A8FC7"/>
    <w:rsid w:val="256EB15E"/>
    <w:rsid w:val="2571A33D"/>
    <w:rsid w:val="257598D1"/>
    <w:rsid w:val="2575F3E7"/>
    <w:rsid w:val="257ADF76"/>
    <w:rsid w:val="257D7C31"/>
    <w:rsid w:val="257DF4BD"/>
    <w:rsid w:val="257E3283"/>
    <w:rsid w:val="25896246"/>
    <w:rsid w:val="258EA3A4"/>
    <w:rsid w:val="25916AE2"/>
    <w:rsid w:val="25968943"/>
    <w:rsid w:val="259F414C"/>
    <w:rsid w:val="25A1DCD3"/>
    <w:rsid w:val="25AD6A94"/>
    <w:rsid w:val="25AF00D7"/>
    <w:rsid w:val="25AFA0D3"/>
    <w:rsid w:val="25B2A8A4"/>
    <w:rsid w:val="25BA2C8A"/>
    <w:rsid w:val="25BBCA52"/>
    <w:rsid w:val="25BD3AD9"/>
    <w:rsid w:val="25BDBEC0"/>
    <w:rsid w:val="25C2219B"/>
    <w:rsid w:val="25CD411D"/>
    <w:rsid w:val="25D5CFA0"/>
    <w:rsid w:val="25DC6F32"/>
    <w:rsid w:val="25EE062C"/>
    <w:rsid w:val="25F338CC"/>
    <w:rsid w:val="26075D36"/>
    <w:rsid w:val="2609D171"/>
    <w:rsid w:val="260B9F0D"/>
    <w:rsid w:val="260C4649"/>
    <w:rsid w:val="260EC230"/>
    <w:rsid w:val="26166A37"/>
    <w:rsid w:val="26275D46"/>
    <w:rsid w:val="262C953B"/>
    <w:rsid w:val="263089DD"/>
    <w:rsid w:val="2637B290"/>
    <w:rsid w:val="2637F945"/>
    <w:rsid w:val="26448261"/>
    <w:rsid w:val="264844E0"/>
    <w:rsid w:val="264C86A3"/>
    <w:rsid w:val="264DA343"/>
    <w:rsid w:val="264EA581"/>
    <w:rsid w:val="2654C071"/>
    <w:rsid w:val="265E00F8"/>
    <w:rsid w:val="26618324"/>
    <w:rsid w:val="2661D84D"/>
    <w:rsid w:val="2665C125"/>
    <w:rsid w:val="266B9916"/>
    <w:rsid w:val="266E875B"/>
    <w:rsid w:val="267C7578"/>
    <w:rsid w:val="268AF420"/>
    <w:rsid w:val="26905F36"/>
    <w:rsid w:val="269167D3"/>
    <w:rsid w:val="269213B0"/>
    <w:rsid w:val="2693685F"/>
    <w:rsid w:val="2696FBE0"/>
    <w:rsid w:val="269892CD"/>
    <w:rsid w:val="269ACB78"/>
    <w:rsid w:val="269B05AF"/>
    <w:rsid w:val="269F1FEA"/>
    <w:rsid w:val="26A3B666"/>
    <w:rsid w:val="26A6CB22"/>
    <w:rsid w:val="26A72204"/>
    <w:rsid w:val="26B9F481"/>
    <w:rsid w:val="26C2B4ED"/>
    <w:rsid w:val="26C8B0B0"/>
    <w:rsid w:val="26D34391"/>
    <w:rsid w:val="26DE15E6"/>
    <w:rsid w:val="26E0BEA7"/>
    <w:rsid w:val="26E6DB33"/>
    <w:rsid w:val="26E85AAF"/>
    <w:rsid w:val="26EAEA87"/>
    <w:rsid w:val="26EE37FE"/>
    <w:rsid w:val="26FC3968"/>
    <w:rsid w:val="27005A13"/>
    <w:rsid w:val="2701C30B"/>
    <w:rsid w:val="2703F0DA"/>
    <w:rsid w:val="2714BEFE"/>
    <w:rsid w:val="271D9016"/>
    <w:rsid w:val="27205F72"/>
    <w:rsid w:val="27218074"/>
    <w:rsid w:val="2726F77C"/>
    <w:rsid w:val="273076B9"/>
    <w:rsid w:val="27396F5D"/>
    <w:rsid w:val="273A7286"/>
    <w:rsid w:val="273F4A6A"/>
    <w:rsid w:val="27433687"/>
    <w:rsid w:val="2745C772"/>
    <w:rsid w:val="274B4E91"/>
    <w:rsid w:val="274FD5EF"/>
    <w:rsid w:val="2750F20A"/>
    <w:rsid w:val="2751E705"/>
    <w:rsid w:val="275D22C3"/>
    <w:rsid w:val="276659E0"/>
    <w:rsid w:val="27668E24"/>
    <w:rsid w:val="2766E42E"/>
    <w:rsid w:val="2768C765"/>
    <w:rsid w:val="2774DD57"/>
    <w:rsid w:val="27753842"/>
    <w:rsid w:val="27776156"/>
    <w:rsid w:val="277A4522"/>
    <w:rsid w:val="277B50D1"/>
    <w:rsid w:val="277BF097"/>
    <w:rsid w:val="277CDC9E"/>
    <w:rsid w:val="2783D70D"/>
    <w:rsid w:val="2784E34A"/>
    <w:rsid w:val="2784FCE7"/>
    <w:rsid w:val="2794A117"/>
    <w:rsid w:val="2795488F"/>
    <w:rsid w:val="279AC4B4"/>
    <w:rsid w:val="279F725F"/>
    <w:rsid w:val="27A2BD82"/>
    <w:rsid w:val="27A98EE3"/>
    <w:rsid w:val="27A9B011"/>
    <w:rsid w:val="27AA152A"/>
    <w:rsid w:val="27AA48D0"/>
    <w:rsid w:val="27AAB19F"/>
    <w:rsid w:val="27AE30AC"/>
    <w:rsid w:val="27B1DEF6"/>
    <w:rsid w:val="27B4B6EF"/>
    <w:rsid w:val="27B4C8B2"/>
    <w:rsid w:val="27B90E50"/>
    <w:rsid w:val="27C36319"/>
    <w:rsid w:val="27C659B5"/>
    <w:rsid w:val="27D36CFA"/>
    <w:rsid w:val="27D48116"/>
    <w:rsid w:val="27D68EDA"/>
    <w:rsid w:val="27D791CD"/>
    <w:rsid w:val="27DB3768"/>
    <w:rsid w:val="27DD6CA0"/>
    <w:rsid w:val="27DE4C75"/>
    <w:rsid w:val="27EAC994"/>
    <w:rsid w:val="28017C4A"/>
    <w:rsid w:val="280C831B"/>
    <w:rsid w:val="28123C1F"/>
    <w:rsid w:val="28166EF6"/>
    <w:rsid w:val="28241F94"/>
    <w:rsid w:val="28278D66"/>
    <w:rsid w:val="28295095"/>
    <w:rsid w:val="2829F39A"/>
    <w:rsid w:val="282F3684"/>
    <w:rsid w:val="2837D45A"/>
    <w:rsid w:val="283881F8"/>
    <w:rsid w:val="2838AEF1"/>
    <w:rsid w:val="2839C9D9"/>
    <w:rsid w:val="283B9208"/>
    <w:rsid w:val="283D434A"/>
    <w:rsid w:val="283EB9E5"/>
    <w:rsid w:val="284F2F76"/>
    <w:rsid w:val="284FC510"/>
    <w:rsid w:val="2856D1B5"/>
    <w:rsid w:val="285BAF44"/>
    <w:rsid w:val="286028A7"/>
    <w:rsid w:val="28622B92"/>
    <w:rsid w:val="2875E1FF"/>
    <w:rsid w:val="287FBA01"/>
    <w:rsid w:val="28805F72"/>
    <w:rsid w:val="28835561"/>
    <w:rsid w:val="288486DA"/>
    <w:rsid w:val="28855F60"/>
    <w:rsid w:val="2885A698"/>
    <w:rsid w:val="2889032E"/>
    <w:rsid w:val="288B16F0"/>
    <w:rsid w:val="288E27FF"/>
    <w:rsid w:val="288F12FD"/>
    <w:rsid w:val="289821E5"/>
    <w:rsid w:val="289E4A3F"/>
    <w:rsid w:val="28A1E69F"/>
    <w:rsid w:val="28A5ECC1"/>
    <w:rsid w:val="28A9670A"/>
    <w:rsid w:val="28AF712D"/>
    <w:rsid w:val="28B93D99"/>
    <w:rsid w:val="28C03E2C"/>
    <w:rsid w:val="28C0E8F5"/>
    <w:rsid w:val="28C20C89"/>
    <w:rsid w:val="28C2F20D"/>
    <w:rsid w:val="28CC9AA2"/>
    <w:rsid w:val="28CD6A06"/>
    <w:rsid w:val="28D3A892"/>
    <w:rsid w:val="28D3BCE7"/>
    <w:rsid w:val="28D97779"/>
    <w:rsid w:val="28DD494C"/>
    <w:rsid w:val="28DEA96F"/>
    <w:rsid w:val="28E3CD60"/>
    <w:rsid w:val="28E444DC"/>
    <w:rsid w:val="28E455F2"/>
    <w:rsid w:val="28E4DE93"/>
    <w:rsid w:val="28E9A779"/>
    <w:rsid w:val="28E9DF92"/>
    <w:rsid w:val="28ED7038"/>
    <w:rsid w:val="28F20CAB"/>
    <w:rsid w:val="28F29C77"/>
    <w:rsid w:val="28F2C561"/>
    <w:rsid w:val="28F8EC33"/>
    <w:rsid w:val="29003D02"/>
    <w:rsid w:val="29016865"/>
    <w:rsid w:val="29019695"/>
    <w:rsid w:val="290243E9"/>
    <w:rsid w:val="29056317"/>
    <w:rsid w:val="29095922"/>
    <w:rsid w:val="290DB48B"/>
    <w:rsid w:val="2910B8E0"/>
    <w:rsid w:val="291AD8BD"/>
    <w:rsid w:val="29202FCA"/>
    <w:rsid w:val="29232F8F"/>
    <w:rsid w:val="29241D3A"/>
    <w:rsid w:val="2926FF56"/>
    <w:rsid w:val="29278B8D"/>
    <w:rsid w:val="2927EE7D"/>
    <w:rsid w:val="2936D193"/>
    <w:rsid w:val="293EC699"/>
    <w:rsid w:val="29424F9F"/>
    <w:rsid w:val="29425EB8"/>
    <w:rsid w:val="2942CA49"/>
    <w:rsid w:val="2942E799"/>
    <w:rsid w:val="29456109"/>
    <w:rsid w:val="294AA520"/>
    <w:rsid w:val="2950DCF5"/>
    <w:rsid w:val="2953EF17"/>
    <w:rsid w:val="2955100A"/>
    <w:rsid w:val="2957179F"/>
    <w:rsid w:val="29600E17"/>
    <w:rsid w:val="2966708B"/>
    <w:rsid w:val="297B0D4D"/>
    <w:rsid w:val="297F3E6F"/>
    <w:rsid w:val="2980D851"/>
    <w:rsid w:val="2980F37E"/>
    <w:rsid w:val="298144EE"/>
    <w:rsid w:val="298F81CC"/>
    <w:rsid w:val="2990CCCA"/>
    <w:rsid w:val="29919B5D"/>
    <w:rsid w:val="29AD9DFF"/>
    <w:rsid w:val="29AE9669"/>
    <w:rsid w:val="29C49835"/>
    <w:rsid w:val="29C69447"/>
    <w:rsid w:val="29D598AB"/>
    <w:rsid w:val="29D64024"/>
    <w:rsid w:val="29DC1021"/>
    <w:rsid w:val="29DEFBD2"/>
    <w:rsid w:val="29DF185C"/>
    <w:rsid w:val="29FD69E1"/>
    <w:rsid w:val="29FEFBC7"/>
    <w:rsid w:val="2A00383D"/>
    <w:rsid w:val="2A01D607"/>
    <w:rsid w:val="2A03E93D"/>
    <w:rsid w:val="2A09AE02"/>
    <w:rsid w:val="2A0F017B"/>
    <w:rsid w:val="2A17A913"/>
    <w:rsid w:val="2A1B301C"/>
    <w:rsid w:val="2A1ED3F2"/>
    <w:rsid w:val="2A24179D"/>
    <w:rsid w:val="2A2794D9"/>
    <w:rsid w:val="2A2A74CE"/>
    <w:rsid w:val="2A2B3B26"/>
    <w:rsid w:val="2A30D05A"/>
    <w:rsid w:val="2A3872E7"/>
    <w:rsid w:val="2A3B76D5"/>
    <w:rsid w:val="2A3BEDD9"/>
    <w:rsid w:val="2A43B867"/>
    <w:rsid w:val="2A44C7EA"/>
    <w:rsid w:val="2A458008"/>
    <w:rsid w:val="2A490C3E"/>
    <w:rsid w:val="2A4A939C"/>
    <w:rsid w:val="2A4CCCDC"/>
    <w:rsid w:val="2A504431"/>
    <w:rsid w:val="2A537D31"/>
    <w:rsid w:val="2A55F98A"/>
    <w:rsid w:val="2A583834"/>
    <w:rsid w:val="2A5898AB"/>
    <w:rsid w:val="2A5A2309"/>
    <w:rsid w:val="2A65B1C6"/>
    <w:rsid w:val="2A65C128"/>
    <w:rsid w:val="2A65F3C7"/>
    <w:rsid w:val="2A6B66CD"/>
    <w:rsid w:val="2A733960"/>
    <w:rsid w:val="2A75D6E3"/>
    <w:rsid w:val="2A7B5A2B"/>
    <w:rsid w:val="2A7EB2D5"/>
    <w:rsid w:val="2A82CCD3"/>
    <w:rsid w:val="2A834BBD"/>
    <w:rsid w:val="2A865DF8"/>
    <w:rsid w:val="2A894F4B"/>
    <w:rsid w:val="2A8C0E6C"/>
    <w:rsid w:val="2A8F54BD"/>
    <w:rsid w:val="2A9A86A1"/>
    <w:rsid w:val="2A9AD0A6"/>
    <w:rsid w:val="2A9D7C3E"/>
    <w:rsid w:val="2AA00267"/>
    <w:rsid w:val="2AA313E1"/>
    <w:rsid w:val="2AA564BB"/>
    <w:rsid w:val="2AA63028"/>
    <w:rsid w:val="2AA655D5"/>
    <w:rsid w:val="2AA670B7"/>
    <w:rsid w:val="2AA92313"/>
    <w:rsid w:val="2AA97CE4"/>
    <w:rsid w:val="2AAF5433"/>
    <w:rsid w:val="2AB14D50"/>
    <w:rsid w:val="2AB97428"/>
    <w:rsid w:val="2ABFBAF7"/>
    <w:rsid w:val="2ABFF4A7"/>
    <w:rsid w:val="2AD64FA4"/>
    <w:rsid w:val="2AD8BD05"/>
    <w:rsid w:val="2ADA1B56"/>
    <w:rsid w:val="2ADE0D23"/>
    <w:rsid w:val="2AE4CCD8"/>
    <w:rsid w:val="2AF1DFC6"/>
    <w:rsid w:val="2AF29256"/>
    <w:rsid w:val="2AFCDD54"/>
    <w:rsid w:val="2AFCF073"/>
    <w:rsid w:val="2AFDE49C"/>
    <w:rsid w:val="2AFE5A0B"/>
    <w:rsid w:val="2B0A852B"/>
    <w:rsid w:val="2B0D9D5C"/>
    <w:rsid w:val="2B0E9F99"/>
    <w:rsid w:val="2B0F5B53"/>
    <w:rsid w:val="2B0F7200"/>
    <w:rsid w:val="2B0F90FD"/>
    <w:rsid w:val="2B24CC8B"/>
    <w:rsid w:val="2B2678B0"/>
    <w:rsid w:val="2B31C67D"/>
    <w:rsid w:val="2B3427D8"/>
    <w:rsid w:val="2B3455FF"/>
    <w:rsid w:val="2B374686"/>
    <w:rsid w:val="2B3D4178"/>
    <w:rsid w:val="2B593998"/>
    <w:rsid w:val="2B5A36E5"/>
    <w:rsid w:val="2B5C3BAA"/>
    <w:rsid w:val="2B5C7447"/>
    <w:rsid w:val="2B5FE8CD"/>
    <w:rsid w:val="2B63FC2B"/>
    <w:rsid w:val="2B684A5A"/>
    <w:rsid w:val="2B6F9764"/>
    <w:rsid w:val="2B71D478"/>
    <w:rsid w:val="2B753B10"/>
    <w:rsid w:val="2B7609EF"/>
    <w:rsid w:val="2B77A5D2"/>
    <w:rsid w:val="2B7CEB90"/>
    <w:rsid w:val="2B7D23E8"/>
    <w:rsid w:val="2B851776"/>
    <w:rsid w:val="2B871006"/>
    <w:rsid w:val="2B8F172D"/>
    <w:rsid w:val="2B98C0D2"/>
    <w:rsid w:val="2BA99972"/>
    <w:rsid w:val="2BAA6567"/>
    <w:rsid w:val="2BB3911C"/>
    <w:rsid w:val="2BB6E369"/>
    <w:rsid w:val="2BC0F8BB"/>
    <w:rsid w:val="2BC44E82"/>
    <w:rsid w:val="2BCCD538"/>
    <w:rsid w:val="2BD139D8"/>
    <w:rsid w:val="2BD5AD54"/>
    <w:rsid w:val="2BDC59D2"/>
    <w:rsid w:val="2BE2B790"/>
    <w:rsid w:val="2BE54C13"/>
    <w:rsid w:val="2BF0839D"/>
    <w:rsid w:val="2BF582C8"/>
    <w:rsid w:val="2BF821B7"/>
    <w:rsid w:val="2BFB76E7"/>
    <w:rsid w:val="2BFE7863"/>
    <w:rsid w:val="2BFEA443"/>
    <w:rsid w:val="2C019535"/>
    <w:rsid w:val="2C01B951"/>
    <w:rsid w:val="2C0C9041"/>
    <w:rsid w:val="2C10A2B2"/>
    <w:rsid w:val="2C12A6A5"/>
    <w:rsid w:val="2C16A4A5"/>
    <w:rsid w:val="2C215AD4"/>
    <w:rsid w:val="2C242A2B"/>
    <w:rsid w:val="2C2773D7"/>
    <w:rsid w:val="2C32D57C"/>
    <w:rsid w:val="2C35A53E"/>
    <w:rsid w:val="2C3868AB"/>
    <w:rsid w:val="2C39DA53"/>
    <w:rsid w:val="2C3A02BD"/>
    <w:rsid w:val="2C40DE4E"/>
    <w:rsid w:val="2C44000B"/>
    <w:rsid w:val="2C4698B5"/>
    <w:rsid w:val="2C4751F7"/>
    <w:rsid w:val="2C4788E9"/>
    <w:rsid w:val="2C487F1E"/>
    <w:rsid w:val="2C520FCF"/>
    <w:rsid w:val="2C532B6F"/>
    <w:rsid w:val="2C53A7C5"/>
    <w:rsid w:val="2C55A092"/>
    <w:rsid w:val="2C58781A"/>
    <w:rsid w:val="2C59A0AB"/>
    <w:rsid w:val="2C5A61FE"/>
    <w:rsid w:val="2C66E020"/>
    <w:rsid w:val="2C6758B8"/>
    <w:rsid w:val="2C6B2C13"/>
    <w:rsid w:val="2C6D2852"/>
    <w:rsid w:val="2C6D931D"/>
    <w:rsid w:val="2C6E075A"/>
    <w:rsid w:val="2C70DE47"/>
    <w:rsid w:val="2C70F78B"/>
    <w:rsid w:val="2C795E58"/>
    <w:rsid w:val="2C7A9AA0"/>
    <w:rsid w:val="2C804D5B"/>
    <w:rsid w:val="2C831098"/>
    <w:rsid w:val="2C83318E"/>
    <w:rsid w:val="2C854C45"/>
    <w:rsid w:val="2C8B950A"/>
    <w:rsid w:val="2C8D82B9"/>
    <w:rsid w:val="2C9D925E"/>
    <w:rsid w:val="2CA392EF"/>
    <w:rsid w:val="2CAAC164"/>
    <w:rsid w:val="2CABFF95"/>
    <w:rsid w:val="2CB5DFF2"/>
    <w:rsid w:val="2CB6A57E"/>
    <w:rsid w:val="2CB960B7"/>
    <w:rsid w:val="2CBBD02B"/>
    <w:rsid w:val="2CC22D5B"/>
    <w:rsid w:val="2CC35E80"/>
    <w:rsid w:val="2CC4DCB1"/>
    <w:rsid w:val="2CCA0043"/>
    <w:rsid w:val="2CCBCC82"/>
    <w:rsid w:val="2CCCF54E"/>
    <w:rsid w:val="2CD0F06B"/>
    <w:rsid w:val="2CE4EBCE"/>
    <w:rsid w:val="2CF0C979"/>
    <w:rsid w:val="2CF302E0"/>
    <w:rsid w:val="2CFDCB32"/>
    <w:rsid w:val="2CFFA890"/>
    <w:rsid w:val="2D017E6C"/>
    <w:rsid w:val="2D05B346"/>
    <w:rsid w:val="2D05B98C"/>
    <w:rsid w:val="2D081662"/>
    <w:rsid w:val="2D091E93"/>
    <w:rsid w:val="2D109A0D"/>
    <w:rsid w:val="2D165E16"/>
    <w:rsid w:val="2D1B854F"/>
    <w:rsid w:val="2D20D992"/>
    <w:rsid w:val="2D24B321"/>
    <w:rsid w:val="2D2572EC"/>
    <w:rsid w:val="2D2D8D3C"/>
    <w:rsid w:val="2D2E350B"/>
    <w:rsid w:val="2D3332DD"/>
    <w:rsid w:val="2D350D17"/>
    <w:rsid w:val="2D39F983"/>
    <w:rsid w:val="2D4376DB"/>
    <w:rsid w:val="2D43F523"/>
    <w:rsid w:val="2D450A1E"/>
    <w:rsid w:val="2D46FFD8"/>
    <w:rsid w:val="2D47FD8D"/>
    <w:rsid w:val="2D4BA2D1"/>
    <w:rsid w:val="2D53D10D"/>
    <w:rsid w:val="2D596464"/>
    <w:rsid w:val="2D62346B"/>
    <w:rsid w:val="2D6C111C"/>
    <w:rsid w:val="2D6EE2AB"/>
    <w:rsid w:val="2D6F7F88"/>
    <w:rsid w:val="2D77C329"/>
    <w:rsid w:val="2D785C3A"/>
    <w:rsid w:val="2D78B29D"/>
    <w:rsid w:val="2D7981D4"/>
    <w:rsid w:val="2D7EC8CE"/>
    <w:rsid w:val="2D7FDC91"/>
    <w:rsid w:val="2D81E63E"/>
    <w:rsid w:val="2D84BF4B"/>
    <w:rsid w:val="2D869F07"/>
    <w:rsid w:val="2D8F2892"/>
    <w:rsid w:val="2D93C118"/>
    <w:rsid w:val="2D95777C"/>
    <w:rsid w:val="2D96CDC5"/>
    <w:rsid w:val="2D9F836D"/>
    <w:rsid w:val="2DA13E46"/>
    <w:rsid w:val="2DA310E7"/>
    <w:rsid w:val="2DA5504C"/>
    <w:rsid w:val="2DA5E39A"/>
    <w:rsid w:val="2DA60F2E"/>
    <w:rsid w:val="2DA78346"/>
    <w:rsid w:val="2DAA7B0D"/>
    <w:rsid w:val="2DAFBED4"/>
    <w:rsid w:val="2DB0CBB6"/>
    <w:rsid w:val="2DB20D0D"/>
    <w:rsid w:val="2DB2B66B"/>
    <w:rsid w:val="2DBEED4D"/>
    <w:rsid w:val="2DBFBFCA"/>
    <w:rsid w:val="2DC2B759"/>
    <w:rsid w:val="2DCC154D"/>
    <w:rsid w:val="2DD5D6A2"/>
    <w:rsid w:val="2DDAFF2B"/>
    <w:rsid w:val="2DDC4366"/>
    <w:rsid w:val="2DE35F36"/>
    <w:rsid w:val="2DE360EE"/>
    <w:rsid w:val="2DEA8EBE"/>
    <w:rsid w:val="2DEEDF85"/>
    <w:rsid w:val="2DF2E12E"/>
    <w:rsid w:val="2DF3020E"/>
    <w:rsid w:val="2E045A12"/>
    <w:rsid w:val="2E17903A"/>
    <w:rsid w:val="2E183CD0"/>
    <w:rsid w:val="2E18B53D"/>
    <w:rsid w:val="2E18EFDA"/>
    <w:rsid w:val="2E19A0EA"/>
    <w:rsid w:val="2E1E4E22"/>
    <w:rsid w:val="2E219FA2"/>
    <w:rsid w:val="2E229CB9"/>
    <w:rsid w:val="2E22CE7D"/>
    <w:rsid w:val="2E2ADC19"/>
    <w:rsid w:val="2E2C8389"/>
    <w:rsid w:val="2E2FC6B5"/>
    <w:rsid w:val="2E3CBA53"/>
    <w:rsid w:val="2E3DA240"/>
    <w:rsid w:val="2E41E010"/>
    <w:rsid w:val="2E46C453"/>
    <w:rsid w:val="2E46C470"/>
    <w:rsid w:val="2E51DF03"/>
    <w:rsid w:val="2E535F8B"/>
    <w:rsid w:val="2E582F96"/>
    <w:rsid w:val="2E59171B"/>
    <w:rsid w:val="2E59F6F9"/>
    <w:rsid w:val="2E5BA53C"/>
    <w:rsid w:val="2E5CA20F"/>
    <w:rsid w:val="2E61A02B"/>
    <w:rsid w:val="2E61D32E"/>
    <w:rsid w:val="2E620E04"/>
    <w:rsid w:val="2E62DFF4"/>
    <w:rsid w:val="2E6B8CA0"/>
    <w:rsid w:val="2E6E7CA0"/>
    <w:rsid w:val="2E6EA50C"/>
    <w:rsid w:val="2E721F1F"/>
    <w:rsid w:val="2E73F1E5"/>
    <w:rsid w:val="2E74074A"/>
    <w:rsid w:val="2E74A233"/>
    <w:rsid w:val="2E75E23D"/>
    <w:rsid w:val="2E75F988"/>
    <w:rsid w:val="2E76FF6A"/>
    <w:rsid w:val="2E7861CB"/>
    <w:rsid w:val="2E7D9666"/>
    <w:rsid w:val="2E7DF40C"/>
    <w:rsid w:val="2E81AF53"/>
    <w:rsid w:val="2E82FB1B"/>
    <w:rsid w:val="2E8483D3"/>
    <w:rsid w:val="2E865345"/>
    <w:rsid w:val="2E868C8E"/>
    <w:rsid w:val="2E8776DA"/>
    <w:rsid w:val="2E891778"/>
    <w:rsid w:val="2E8BE7B0"/>
    <w:rsid w:val="2E8C5929"/>
    <w:rsid w:val="2E8F3956"/>
    <w:rsid w:val="2E942EEB"/>
    <w:rsid w:val="2E9471EE"/>
    <w:rsid w:val="2E94EE4C"/>
    <w:rsid w:val="2E95C5B3"/>
    <w:rsid w:val="2E99EDA3"/>
    <w:rsid w:val="2EA93C6B"/>
    <w:rsid w:val="2EAB4B7A"/>
    <w:rsid w:val="2EC0D8A3"/>
    <w:rsid w:val="2EC5A225"/>
    <w:rsid w:val="2EC7D78A"/>
    <w:rsid w:val="2ECE85A5"/>
    <w:rsid w:val="2ED5BEED"/>
    <w:rsid w:val="2ED63187"/>
    <w:rsid w:val="2EDAB999"/>
    <w:rsid w:val="2EDBA7D4"/>
    <w:rsid w:val="2EE72EFD"/>
    <w:rsid w:val="2EEA2DE9"/>
    <w:rsid w:val="2EEAFCA1"/>
    <w:rsid w:val="2EF1C2CD"/>
    <w:rsid w:val="2EF247AA"/>
    <w:rsid w:val="2EF9A1A9"/>
    <w:rsid w:val="2EFA6BF9"/>
    <w:rsid w:val="2EFB8FA0"/>
    <w:rsid w:val="2F00E03D"/>
    <w:rsid w:val="2F0358EC"/>
    <w:rsid w:val="2F080976"/>
    <w:rsid w:val="2F0C89F4"/>
    <w:rsid w:val="2F115228"/>
    <w:rsid w:val="2F129C0A"/>
    <w:rsid w:val="2F161850"/>
    <w:rsid w:val="2F182BBD"/>
    <w:rsid w:val="2F1D1A2C"/>
    <w:rsid w:val="2F1D3861"/>
    <w:rsid w:val="2F256982"/>
    <w:rsid w:val="2F3D2C40"/>
    <w:rsid w:val="2F43E9AE"/>
    <w:rsid w:val="2F4D3516"/>
    <w:rsid w:val="2F5023E0"/>
    <w:rsid w:val="2F5546BB"/>
    <w:rsid w:val="2F5D608A"/>
    <w:rsid w:val="2F5F39BE"/>
    <w:rsid w:val="2F60DCA6"/>
    <w:rsid w:val="2F614758"/>
    <w:rsid w:val="2F667F65"/>
    <w:rsid w:val="2F750531"/>
    <w:rsid w:val="2F77EDA3"/>
    <w:rsid w:val="2F7D92DC"/>
    <w:rsid w:val="2F7F8D49"/>
    <w:rsid w:val="2F80D070"/>
    <w:rsid w:val="2F90259A"/>
    <w:rsid w:val="2F957027"/>
    <w:rsid w:val="2F97D7CC"/>
    <w:rsid w:val="2FA0F66B"/>
    <w:rsid w:val="2FA259B2"/>
    <w:rsid w:val="2FAA2BD2"/>
    <w:rsid w:val="2FAAC710"/>
    <w:rsid w:val="2FAB5CF2"/>
    <w:rsid w:val="2FABEE70"/>
    <w:rsid w:val="2FADDD1A"/>
    <w:rsid w:val="2FB05F31"/>
    <w:rsid w:val="2FB764D0"/>
    <w:rsid w:val="2FBB7C71"/>
    <w:rsid w:val="2FCBB966"/>
    <w:rsid w:val="2FCC1B12"/>
    <w:rsid w:val="2FD27611"/>
    <w:rsid w:val="2FD2DB97"/>
    <w:rsid w:val="2FDA9DD6"/>
    <w:rsid w:val="2FE40938"/>
    <w:rsid w:val="2FE92E4E"/>
    <w:rsid w:val="2FF718E2"/>
    <w:rsid w:val="2FFA0307"/>
    <w:rsid w:val="2FFC1876"/>
    <w:rsid w:val="2FFCF2EC"/>
    <w:rsid w:val="3007C727"/>
    <w:rsid w:val="300BCB44"/>
    <w:rsid w:val="300EB689"/>
    <w:rsid w:val="3020075A"/>
    <w:rsid w:val="30219C1A"/>
    <w:rsid w:val="3022887A"/>
    <w:rsid w:val="3025F183"/>
    <w:rsid w:val="3026FB41"/>
    <w:rsid w:val="30274AB1"/>
    <w:rsid w:val="302BD049"/>
    <w:rsid w:val="3034862A"/>
    <w:rsid w:val="304551B9"/>
    <w:rsid w:val="3045CF64"/>
    <w:rsid w:val="3047247F"/>
    <w:rsid w:val="304913AC"/>
    <w:rsid w:val="304CCDA8"/>
    <w:rsid w:val="30540F7D"/>
    <w:rsid w:val="30552505"/>
    <w:rsid w:val="30603A09"/>
    <w:rsid w:val="3066C1C6"/>
    <w:rsid w:val="30678562"/>
    <w:rsid w:val="3067E3C1"/>
    <w:rsid w:val="30688D36"/>
    <w:rsid w:val="306ACB8E"/>
    <w:rsid w:val="307ACD86"/>
    <w:rsid w:val="307AF79E"/>
    <w:rsid w:val="30846A68"/>
    <w:rsid w:val="3084A5CF"/>
    <w:rsid w:val="30882C02"/>
    <w:rsid w:val="308971C9"/>
    <w:rsid w:val="3090C1B4"/>
    <w:rsid w:val="30943D88"/>
    <w:rsid w:val="30977D82"/>
    <w:rsid w:val="309B0459"/>
    <w:rsid w:val="309EF367"/>
    <w:rsid w:val="309FC4FA"/>
    <w:rsid w:val="30A1FF78"/>
    <w:rsid w:val="30A2C8F4"/>
    <w:rsid w:val="30A41228"/>
    <w:rsid w:val="30AA305C"/>
    <w:rsid w:val="30AB0372"/>
    <w:rsid w:val="30B08F2C"/>
    <w:rsid w:val="30B1C7DF"/>
    <w:rsid w:val="30B55AA4"/>
    <w:rsid w:val="30B6829E"/>
    <w:rsid w:val="30B9C104"/>
    <w:rsid w:val="30BA4BC3"/>
    <w:rsid w:val="30BB5D76"/>
    <w:rsid w:val="30BEC73F"/>
    <w:rsid w:val="30C7ED17"/>
    <w:rsid w:val="30CCB907"/>
    <w:rsid w:val="30CE87E7"/>
    <w:rsid w:val="30D57292"/>
    <w:rsid w:val="30D871E3"/>
    <w:rsid w:val="30DF7931"/>
    <w:rsid w:val="30E9849F"/>
    <w:rsid w:val="30E9A682"/>
    <w:rsid w:val="30EA30A4"/>
    <w:rsid w:val="30F2DEB4"/>
    <w:rsid w:val="30F46D51"/>
    <w:rsid w:val="30F6588D"/>
    <w:rsid w:val="30FDCB0F"/>
    <w:rsid w:val="310446A5"/>
    <w:rsid w:val="31072ACF"/>
    <w:rsid w:val="3107A4CB"/>
    <w:rsid w:val="3108AC8F"/>
    <w:rsid w:val="310B50E0"/>
    <w:rsid w:val="310BEBEC"/>
    <w:rsid w:val="310DEAD6"/>
    <w:rsid w:val="3115DB82"/>
    <w:rsid w:val="31160EBA"/>
    <w:rsid w:val="3116E172"/>
    <w:rsid w:val="31171165"/>
    <w:rsid w:val="311940AA"/>
    <w:rsid w:val="311BACD4"/>
    <w:rsid w:val="311C3E9D"/>
    <w:rsid w:val="311E180B"/>
    <w:rsid w:val="31208F31"/>
    <w:rsid w:val="31210D0A"/>
    <w:rsid w:val="313B6137"/>
    <w:rsid w:val="313BE7B7"/>
    <w:rsid w:val="313CF878"/>
    <w:rsid w:val="313CFF9F"/>
    <w:rsid w:val="314286A2"/>
    <w:rsid w:val="3149619C"/>
    <w:rsid w:val="314DC8CF"/>
    <w:rsid w:val="3152CFAD"/>
    <w:rsid w:val="31531803"/>
    <w:rsid w:val="3155EDEA"/>
    <w:rsid w:val="31573A18"/>
    <w:rsid w:val="3157A845"/>
    <w:rsid w:val="315CA27A"/>
    <w:rsid w:val="3167DF47"/>
    <w:rsid w:val="316EA43E"/>
    <w:rsid w:val="317057F6"/>
    <w:rsid w:val="31728732"/>
    <w:rsid w:val="3177D26D"/>
    <w:rsid w:val="31790FB2"/>
    <w:rsid w:val="317D0264"/>
    <w:rsid w:val="31876AF7"/>
    <w:rsid w:val="3188541A"/>
    <w:rsid w:val="31885BA0"/>
    <w:rsid w:val="318AEC15"/>
    <w:rsid w:val="3194F6ED"/>
    <w:rsid w:val="31989011"/>
    <w:rsid w:val="3198C455"/>
    <w:rsid w:val="319F9E13"/>
    <w:rsid w:val="31AB162D"/>
    <w:rsid w:val="31C83286"/>
    <w:rsid w:val="31C9C8A7"/>
    <w:rsid w:val="31D4E464"/>
    <w:rsid w:val="31D4E565"/>
    <w:rsid w:val="31D5BCD5"/>
    <w:rsid w:val="31DA7C34"/>
    <w:rsid w:val="31DCBDD1"/>
    <w:rsid w:val="31E950DF"/>
    <w:rsid w:val="31EC4F56"/>
    <w:rsid w:val="31EE9EF5"/>
    <w:rsid w:val="31FDF5A0"/>
    <w:rsid w:val="31FF8494"/>
    <w:rsid w:val="3200D993"/>
    <w:rsid w:val="3204F60C"/>
    <w:rsid w:val="3205EAC2"/>
    <w:rsid w:val="320AF430"/>
    <w:rsid w:val="320B88C2"/>
    <w:rsid w:val="320D3693"/>
    <w:rsid w:val="320EDB24"/>
    <w:rsid w:val="32166767"/>
    <w:rsid w:val="321980CC"/>
    <w:rsid w:val="321F3183"/>
    <w:rsid w:val="3221CE20"/>
    <w:rsid w:val="322732C3"/>
    <w:rsid w:val="3232876C"/>
    <w:rsid w:val="3232E8AC"/>
    <w:rsid w:val="323D04E6"/>
    <w:rsid w:val="323DE866"/>
    <w:rsid w:val="324BE42B"/>
    <w:rsid w:val="325A45BA"/>
    <w:rsid w:val="32601F28"/>
    <w:rsid w:val="3268C2FE"/>
    <w:rsid w:val="326AEE93"/>
    <w:rsid w:val="326C30AF"/>
    <w:rsid w:val="327A90AE"/>
    <w:rsid w:val="327C54A3"/>
    <w:rsid w:val="327E7C8B"/>
    <w:rsid w:val="3280800B"/>
    <w:rsid w:val="328A4FEB"/>
    <w:rsid w:val="328D4DC1"/>
    <w:rsid w:val="32906CF4"/>
    <w:rsid w:val="32982A10"/>
    <w:rsid w:val="329B5E43"/>
    <w:rsid w:val="32A60027"/>
    <w:rsid w:val="32A736F5"/>
    <w:rsid w:val="32AF47E3"/>
    <w:rsid w:val="32B1E554"/>
    <w:rsid w:val="32B589E5"/>
    <w:rsid w:val="32B84165"/>
    <w:rsid w:val="32B91BEE"/>
    <w:rsid w:val="32C30178"/>
    <w:rsid w:val="32C32E79"/>
    <w:rsid w:val="32C8DA35"/>
    <w:rsid w:val="32CCA435"/>
    <w:rsid w:val="32CCB839"/>
    <w:rsid w:val="32D1F5AF"/>
    <w:rsid w:val="32D58FC9"/>
    <w:rsid w:val="32D7CEF6"/>
    <w:rsid w:val="32DC2F23"/>
    <w:rsid w:val="32EC231F"/>
    <w:rsid w:val="32F2F0F8"/>
    <w:rsid w:val="32F3D776"/>
    <w:rsid w:val="32F3F9C7"/>
    <w:rsid w:val="32F44801"/>
    <w:rsid w:val="33022399"/>
    <w:rsid w:val="3307FFBA"/>
    <w:rsid w:val="330DFE1E"/>
    <w:rsid w:val="330EBC76"/>
    <w:rsid w:val="33136BC3"/>
    <w:rsid w:val="33176405"/>
    <w:rsid w:val="3337A67F"/>
    <w:rsid w:val="3337BDC3"/>
    <w:rsid w:val="3337D558"/>
    <w:rsid w:val="3337E15D"/>
    <w:rsid w:val="333DC0A8"/>
    <w:rsid w:val="3341FCA3"/>
    <w:rsid w:val="334570CE"/>
    <w:rsid w:val="3347E45F"/>
    <w:rsid w:val="334C0858"/>
    <w:rsid w:val="334EE0A4"/>
    <w:rsid w:val="335B363B"/>
    <w:rsid w:val="335C47F9"/>
    <w:rsid w:val="335FDAED"/>
    <w:rsid w:val="33661762"/>
    <w:rsid w:val="3367C7DC"/>
    <w:rsid w:val="3367F3CF"/>
    <w:rsid w:val="336A0FF4"/>
    <w:rsid w:val="3370795C"/>
    <w:rsid w:val="33735589"/>
    <w:rsid w:val="337D5633"/>
    <w:rsid w:val="337DE0FF"/>
    <w:rsid w:val="338220E1"/>
    <w:rsid w:val="33887BCA"/>
    <w:rsid w:val="33887F7E"/>
    <w:rsid w:val="338A4778"/>
    <w:rsid w:val="33924F35"/>
    <w:rsid w:val="33992BB2"/>
    <w:rsid w:val="339EBF6B"/>
    <w:rsid w:val="33A50792"/>
    <w:rsid w:val="33AB8CDC"/>
    <w:rsid w:val="33AD9A4F"/>
    <w:rsid w:val="33B00C3A"/>
    <w:rsid w:val="33B415D8"/>
    <w:rsid w:val="33C08FA0"/>
    <w:rsid w:val="33C3F6D5"/>
    <w:rsid w:val="33C6846E"/>
    <w:rsid w:val="33C7488D"/>
    <w:rsid w:val="33CE1A89"/>
    <w:rsid w:val="33CFA701"/>
    <w:rsid w:val="33D882B0"/>
    <w:rsid w:val="33E3E6AC"/>
    <w:rsid w:val="33E763AB"/>
    <w:rsid w:val="33ED4B38"/>
    <w:rsid w:val="33F3D4BD"/>
    <w:rsid w:val="33F7B843"/>
    <w:rsid w:val="33FC2206"/>
    <w:rsid w:val="33FCE545"/>
    <w:rsid w:val="34087B98"/>
    <w:rsid w:val="340B2251"/>
    <w:rsid w:val="340D5504"/>
    <w:rsid w:val="340D755C"/>
    <w:rsid w:val="3410A142"/>
    <w:rsid w:val="3416F3E8"/>
    <w:rsid w:val="341D299A"/>
    <w:rsid w:val="341E1583"/>
    <w:rsid w:val="342A96EF"/>
    <w:rsid w:val="343C9F89"/>
    <w:rsid w:val="343D3E0D"/>
    <w:rsid w:val="34432C5B"/>
    <w:rsid w:val="34482A2B"/>
    <w:rsid w:val="344D3DCC"/>
    <w:rsid w:val="344FA18B"/>
    <w:rsid w:val="3456E7FF"/>
    <w:rsid w:val="345965AB"/>
    <w:rsid w:val="345C09B9"/>
    <w:rsid w:val="345C3833"/>
    <w:rsid w:val="3465AA49"/>
    <w:rsid w:val="346FBA0D"/>
    <w:rsid w:val="3474DC95"/>
    <w:rsid w:val="3477845A"/>
    <w:rsid w:val="347F6B94"/>
    <w:rsid w:val="34830CC6"/>
    <w:rsid w:val="34889A19"/>
    <w:rsid w:val="34897C11"/>
    <w:rsid w:val="348FAC07"/>
    <w:rsid w:val="34A2D4C4"/>
    <w:rsid w:val="34A8CD4C"/>
    <w:rsid w:val="34AD1305"/>
    <w:rsid w:val="34AFC4D9"/>
    <w:rsid w:val="34BC08A2"/>
    <w:rsid w:val="34BD7B8D"/>
    <w:rsid w:val="34C28BA5"/>
    <w:rsid w:val="34C90B0A"/>
    <w:rsid w:val="34CB147F"/>
    <w:rsid w:val="34D242F6"/>
    <w:rsid w:val="34E0BF6C"/>
    <w:rsid w:val="34E0CB06"/>
    <w:rsid w:val="34E1C57B"/>
    <w:rsid w:val="34E763F2"/>
    <w:rsid w:val="34ED2A5C"/>
    <w:rsid w:val="34EFF930"/>
    <w:rsid w:val="34F48FC1"/>
    <w:rsid w:val="34F557EB"/>
    <w:rsid w:val="34FBDB15"/>
    <w:rsid w:val="34FC84D7"/>
    <w:rsid w:val="34FEABBA"/>
    <w:rsid w:val="35061C19"/>
    <w:rsid w:val="350EA1A9"/>
    <w:rsid w:val="351C126D"/>
    <w:rsid w:val="3526A1F5"/>
    <w:rsid w:val="352AB278"/>
    <w:rsid w:val="352AB668"/>
    <w:rsid w:val="352E428A"/>
    <w:rsid w:val="352F81BC"/>
    <w:rsid w:val="353129BA"/>
    <w:rsid w:val="3531E5F2"/>
    <w:rsid w:val="353431FB"/>
    <w:rsid w:val="3535015E"/>
    <w:rsid w:val="35356D92"/>
    <w:rsid w:val="353E9D4B"/>
    <w:rsid w:val="35418372"/>
    <w:rsid w:val="3546C28A"/>
    <w:rsid w:val="35479D06"/>
    <w:rsid w:val="354C9CE2"/>
    <w:rsid w:val="354FC809"/>
    <w:rsid w:val="3552B024"/>
    <w:rsid w:val="355856A3"/>
    <w:rsid w:val="35649E11"/>
    <w:rsid w:val="3565E3D4"/>
    <w:rsid w:val="35692479"/>
    <w:rsid w:val="356CD2A8"/>
    <w:rsid w:val="3570D13F"/>
    <w:rsid w:val="3573B6C7"/>
    <w:rsid w:val="357B25ED"/>
    <w:rsid w:val="357F061F"/>
    <w:rsid w:val="35801291"/>
    <w:rsid w:val="3580D9D5"/>
    <w:rsid w:val="3582A648"/>
    <w:rsid w:val="3583A67A"/>
    <w:rsid w:val="35852C22"/>
    <w:rsid w:val="3586823D"/>
    <w:rsid w:val="358A1AF2"/>
    <w:rsid w:val="358E83DA"/>
    <w:rsid w:val="359A6C6E"/>
    <w:rsid w:val="359B3AF4"/>
    <w:rsid w:val="35A6DFB3"/>
    <w:rsid w:val="35A7B78A"/>
    <w:rsid w:val="35AB3D10"/>
    <w:rsid w:val="35AFC620"/>
    <w:rsid w:val="35BB2CF3"/>
    <w:rsid w:val="35BC8446"/>
    <w:rsid w:val="35C98B94"/>
    <w:rsid w:val="35D095A7"/>
    <w:rsid w:val="35D31124"/>
    <w:rsid w:val="35D33B22"/>
    <w:rsid w:val="35D62B57"/>
    <w:rsid w:val="35EF0AD3"/>
    <w:rsid w:val="36032A73"/>
    <w:rsid w:val="36044197"/>
    <w:rsid w:val="360A6E0F"/>
    <w:rsid w:val="360D00BD"/>
    <w:rsid w:val="360FB5AB"/>
    <w:rsid w:val="361BBD5D"/>
    <w:rsid w:val="3627323C"/>
    <w:rsid w:val="362779A4"/>
    <w:rsid w:val="362957FF"/>
    <w:rsid w:val="3629B025"/>
    <w:rsid w:val="362A7770"/>
    <w:rsid w:val="362C6E40"/>
    <w:rsid w:val="362FE3B2"/>
    <w:rsid w:val="3630F074"/>
    <w:rsid w:val="36379858"/>
    <w:rsid w:val="363D953B"/>
    <w:rsid w:val="363FAF0B"/>
    <w:rsid w:val="3645AC8F"/>
    <w:rsid w:val="364CE12F"/>
    <w:rsid w:val="364E33CC"/>
    <w:rsid w:val="364FDC0F"/>
    <w:rsid w:val="3652BD5E"/>
    <w:rsid w:val="36536FFF"/>
    <w:rsid w:val="36731F49"/>
    <w:rsid w:val="367368D5"/>
    <w:rsid w:val="367B6A0A"/>
    <w:rsid w:val="367C372F"/>
    <w:rsid w:val="368D4CA7"/>
    <w:rsid w:val="3693167F"/>
    <w:rsid w:val="3694AFDD"/>
    <w:rsid w:val="3697DCB9"/>
    <w:rsid w:val="369E1CF5"/>
    <w:rsid w:val="36A2D47B"/>
    <w:rsid w:val="36BA09C5"/>
    <w:rsid w:val="36BB93A8"/>
    <w:rsid w:val="36BDEFFE"/>
    <w:rsid w:val="36BE4D11"/>
    <w:rsid w:val="36C60595"/>
    <w:rsid w:val="36CB0418"/>
    <w:rsid w:val="36CF8E96"/>
    <w:rsid w:val="36D2CD5E"/>
    <w:rsid w:val="36D536FF"/>
    <w:rsid w:val="36D665C2"/>
    <w:rsid w:val="36E4417D"/>
    <w:rsid w:val="36E87B43"/>
    <w:rsid w:val="36F27582"/>
    <w:rsid w:val="36F9CC29"/>
    <w:rsid w:val="3705CFC7"/>
    <w:rsid w:val="37071728"/>
    <w:rsid w:val="3708B917"/>
    <w:rsid w:val="370D4EEE"/>
    <w:rsid w:val="370E64B5"/>
    <w:rsid w:val="37125D1F"/>
    <w:rsid w:val="37150323"/>
    <w:rsid w:val="3715C44F"/>
    <w:rsid w:val="371A679A"/>
    <w:rsid w:val="37234DD1"/>
    <w:rsid w:val="3723A88C"/>
    <w:rsid w:val="37267AE0"/>
    <w:rsid w:val="372C5F14"/>
    <w:rsid w:val="37318F1E"/>
    <w:rsid w:val="3735EA91"/>
    <w:rsid w:val="3738808E"/>
    <w:rsid w:val="373CB014"/>
    <w:rsid w:val="373EAEF3"/>
    <w:rsid w:val="37434889"/>
    <w:rsid w:val="3743FDBF"/>
    <w:rsid w:val="3744C096"/>
    <w:rsid w:val="3749B437"/>
    <w:rsid w:val="374A2A97"/>
    <w:rsid w:val="374A8F12"/>
    <w:rsid w:val="374E831D"/>
    <w:rsid w:val="375229D7"/>
    <w:rsid w:val="375E1D65"/>
    <w:rsid w:val="377048E2"/>
    <w:rsid w:val="3772A086"/>
    <w:rsid w:val="37788316"/>
    <w:rsid w:val="3779AD2E"/>
    <w:rsid w:val="377C2AE6"/>
    <w:rsid w:val="377E9640"/>
    <w:rsid w:val="3784F6C6"/>
    <w:rsid w:val="378E723A"/>
    <w:rsid w:val="378F60C6"/>
    <w:rsid w:val="379B1B92"/>
    <w:rsid w:val="37A17823"/>
    <w:rsid w:val="37A22454"/>
    <w:rsid w:val="37A51F9D"/>
    <w:rsid w:val="37A6D071"/>
    <w:rsid w:val="37A8D200"/>
    <w:rsid w:val="37AF1EE3"/>
    <w:rsid w:val="37B08029"/>
    <w:rsid w:val="37B2846F"/>
    <w:rsid w:val="37B9582E"/>
    <w:rsid w:val="37C6DA3B"/>
    <w:rsid w:val="37C832C8"/>
    <w:rsid w:val="37CB7BB5"/>
    <w:rsid w:val="37CC449C"/>
    <w:rsid w:val="37D02C0A"/>
    <w:rsid w:val="37D90906"/>
    <w:rsid w:val="37E18E3F"/>
    <w:rsid w:val="37E583D4"/>
    <w:rsid w:val="37EDA0CD"/>
    <w:rsid w:val="37F0246F"/>
    <w:rsid w:val="37FA03F1"/>
    <w:rsid w:val="380056D7"/>
    <w:rsid w:val="3801BACF"/>
    <w:rsid w:val="3807D007"/>
    <w:rsid w:val="3809D80A"/>
    <w:rsid w:val="380F0DB2"/>
    <w:rsid w:val="380F8EDC"/>
    <w:rsid w:val="38110EDD"/>
    <w:rsid w:val="38132B13"/>
    <w:rsid w:val="3816D9A1"/>
    <w:rsid w:val="381D34F1"/>
    <w:rsid w:val="38298F12"/>
    <w:rsid w:val="382B0E37"/>
    <w:rsid w:val="38350091"/>
    <w:rsid w:val="383D685D"/>
    <w:rsid w:val="383EA3CA"/>
    <w:rsid w:val="3840B587"/>
    <w:rsid w:val="3845DCC1"/>
    <w:rsid w:val="384A64E2"/>
    <w:rsid w:val="384BEBA9"/>
    <w:rsid w:val="384DF928"/>
    <w:rsid w:val="384F341C"/>
    <w:rsid w:val="3859A1AB"/>
    <w:rsid w:val="385D5C87"/>
    <w:rsid w:val="385FFADA"/>
    <w:rsid w:val="3861C096"/>
    <w:rsid w:val="38641896"/>
    <w:rsid w:val="3864C747"/>
    <w:rsid w:val="3865011D"/>
    <w:rsid w:val="3867C738"/>
    <w:rsid w:val="38681E60"/>
    <w:rsid w:val="3868A027"/>
    <w:rsid w:val="386BEBDE"/>
    <w:rsid w:val="386F9CC7"/>
    <w:rsid w:val="38721471"/>
    <w:rsid w:val="38733D94"/>
    <w:rsid w:val="3876E0C4"/>
    <w:rsid w:val="387A3E72"/>
    <w:rsid w:val="387D87AA"/>
    <w:rsid w:val="38832D09"/>
    <w:rsid w:val="388899B1"/>
    <w:rsid w:val="388EE13D"/>
    <w:rsid w:val="389344A5"/>
    <w:rsid w:val="3894FED3"/>
    <w:rsid w:val="38968261"/>
    <w:rsid w:val="389ECF09"/>
    <w:rsid w:val="38ABA1B4"/>
    <w:rsid w:val="38AC9D85"/>
    <w:rsid w:val="38B55500"/>
    <w:rsid w:val="38BF51F0"/>
    <w:rsid w:val="38C15F3B"/>
    <w:rsid w:val="38C16967"/>
    <w:rsid w:val="38C2DFF7"/>
    <w:rsid w:val="38C7B2A6"/>
    <w:rsid w:val="38CCD938"/>
    <w:rsid w:val="38D467AB"/>
    <w:rsid w:val="38D534AE"/>
    <w:rsid w:val="38D769AC"/>
    <w:rsid w:val="38D78BFF"/>
    <w:rsid w:val="38DC00E9"/>
    <w:rsid w:val="38DF4F8F"/>
    <w:rsid w:val="38E21428"/>
    <w:rsid w:val="38E2B0BD"/>
    <w:rsid w:val="38E4DFA5"/>
    <w:rsid w:val="38EA7F99"/>
    <w:rsid w:val="38F1A049"/>
    <w:rsid w:val="38F47172"/>
    <w:rsid w:val="38F66615"/>
    <w:rsid w:val="38F7EE56"/>
    <w:rsid w:val="38FAAB29"/>
    <w:rsid w:val="3905216A"/>
    <w:rsid w:val="3909A12B"/>
    <w:rsid w:val="390E739D"/>
    <w:rsid w:val="390E983A"/>
    <w:rsid w:val="3914E02A"/>
    <w:rsid w:val="391753E7"/>
    <w:rsid w:val="391C46E1"/>
    <w:rsid w:val="391CF3BA"/>
    <w:rsid w:val="392E5DE7"/>
    <w:rsid w:val="392E63C6"/>
    <w:rsid w:val="392E78B1"/>
    <w:rsid w:val="3939C2B2"/>
    <w:rsid w:val="393C9FFE"/>
    <w:rsid w:val="39415B36"/>
    <w:rsid w:val="3943A2C9"/>
    <w:rsid w:val="394CFB92"/>
    <w:rsid w:val="3950D22A"/>
    <w:rsid w:val="3951A870"/>
    <w:rsid w:val="395722BC"/>
    <w:rsid w:val="395AFC4B"/>
    <w:rsid w:val="395B6DDB"/>
    <w:rsid w:val="395C966B"/>
    <w:rsid w:val="395CF5EA"/>
    <w:rsid w:val="395D69DD"/>
    <w:rsid w:val="396D3575"/>
    <w:rsid w:val="3971EF5B"/>
    <w:rsid w:val="397255FC"/>
    <w:rsid w:val="397691B1"/>
    <w:rsid w:val="39780F1B"/>
    <w:rsid w:val="397A9F55"/>
    <w:rsid w:val="397F2676"/>
    <w:rsid w:val="39836C66"/>
    <w:rsid w:val="3985FD87"/>
    <w:rsid w:val="39963314"/>
    <w:rsid w:val="39975623"/>
    <w:rsid w:val="399EAE10"/>
    <w:rsid w:val="39A1CE30"/>
    <w:rsid w:val="39A4E5B9"/>
    <w:rsid w:val="39A565B2"/>
    <w:rsid w:val="39AB620A"/>
    <w:rsid w:val="39BA25EE"/>
    <w:rsid w:val="39C30EB8"/>
    <w:rsid w:val="39C4F652"/>
    <w:rsid w:val="39D16E4D"/>
    <w:rsid w:val="39D2C97D"/>
    <w:rsid w:val="39D39FB8"/>
    <w:rsid w:val="39D63639"/>
    <w:rsid w:val="39DCD53B"/>
    <w:rsid w:val="39DEF95A"/>
    <w:rsid w:val="39E078B2"/>
    <w:rsid w:val="39E652BB"/>
    <w:rsid w:val="39E7937D"/>
    <w:rsid w:val="39EF2880"/>
    <w:rsid w:val="39FBADBB"/>
    <w:rsid w:val="39FC8272"/>
    <w:rsid w:val="3A01F9C5"/>
    <w:rsid w:val="3A04F8AC"/>
    <w:rsid w:val="3A064CA2"/>
    <w:rsid w:val="3A07C3E3"/>
    <w:rsid w:val="3A083628"/>
    <w:rsid w:val="3A16E14B"/>
    <w:rsid w:val="3A200B73"/>
    <w:rsid w:val="3A2A3634"/>
    <w:rsid w:val="3A2B1C88"/>
    <w:rsid w:val="3A2EAA1A"/>
    <w:rsid w:val="3A33345F"/>
    <w:rsid w:val="3A3DEC0F"/>
    <w:rsid w:val="3A3FD514"/>
    <w:rsid w:val="3A4086FC"/>
    <w:rsid w:val="3A45396A"/>
    <w:rsid w:val="3A458939"/>
    <w:rsid w:val="3A4AB48C"/>
    <w:rsid w:val="3A577A4B"/>
    <w:rsid w:val="3A58485D"/>
    <w:rsid w:val="3A5AB3C1"/>
    <w:rsid w:val="3A6DF894"/>
    <w:rsid w:val="3A6E72A2"/>
    <w:rsid w:val="3A723E81"/>
    <w:rsid w:val="3A7296A9"/>
    <w:rsid w:val="3A744C5A"/>
    <w:rsid w:val="3A76223C"/>
    <w:rsid w:val="3A797E23"/>
    <w:rsid w:val="3A7B288D"/>
    <w:rsid w:val="3A7E1431"/>
    <w:rsid w:val="3A870119"/>
    <w:rsid w:val="3A8BF496"/>
    <w:rsid w:val="3A906C59"/>
    <w:rsid w:val="3AA39555"/>
    <w:rsid w:val="3AC68C9E"/>
    <w:rsid w:val="3AC98B15"/>
    <w:rsid w:val="3ACE13D4"/>
    <w:rsid w:val="3AD015D3"/>
    <w:rsid w:val="3AD16527"/>
    <w:rsid w:val="3AD1802D"/>
    <w:rsid w:val="3AD4E61C"/>
    <w:rsid w:val="3AD9F6F4"/>
    <w:rsid w:val="3ADD48AE"/>
    <w:rsid w:val="3AE7DB83"/>
    <w:rsid w:val="3AE8482C"/>
    <w:rsid w:val="3AF008F0"/>
    <w:rsid w:val="3AF33E07"/>
    <w:rsid w:val="3AF53E30"/>
    <w:rsid w:val="3AFB6820"/>
    <w:rsid w:val="3AFDBD1F"/>
    <w:rsid w:val="3B074019"/>
    <w:rsid w:val="3B07BABB"/>
    <w:rsid w:val="3B095A6E"/>
    <w:rsid w:val="3B1300F9"/>
    <w:rsid w:val="3B1CB88F"/>
    <w:rsid w:val="3B1EFBE6"/>
    <w:rsid w:val="3B23B1EC"/>
    <w:rsid w:val="3B263A0D"/>
    <w:rsid w:val="3B2CC57D"/>
    <w:rsid w:val="3B408666"/>
    <w:rsid w:val="3B414D4F"/>
    <w:rsid w:val="3B436867"/>
    <w:rsid w:val="3B444A74"/>
    <w:rsid w:val="3B453622"/>
    <w:rsid w:val="3B47DD2C"/>
    <w:rsid w:val="3B48E386"/>
    <w:rsid w:val="3B4A7786"/>
    <w:rsid w:val="3B4EB021"/>
    <w:rsid w:val="3B4F465F"/>
    <w:rsid w:val="3B577063"/>
    <w:rsid w:val="3B5D4384"/>
    <w:rsid w:val="3B5F0698"/>
    <w:rsid w:val="3B5F1607"/>
    <w:rsid w:val="3B62E977"/>
    <w:rsid w:val="3B64048D"/>
    <w:rsid w:val="3B653FD9"/>
    <w:rsid w:val="3B679DF2"/>
    <w:rsid w:val="3B689F76"/>
    <w:rsid w:val="3B6CE52E"/>
    <w:rsid w:val="3B6EDF9E"/>
    <w:rsid w:val="3B70583F"/>
    <w:rsid w:val="3B73FC7F"/>
    <w:rsid w:val="3B7820CF"/>
    <w:rsid w:val="3B824632"/>
    <w:rsid w:val="3B8FEE87"/>
    <w:rsid w:val="3B9095B8"/>
    <w:rsid w:val="3B937BDB"/>
    <w:rsid w:val="3B942DFF"/>
    <w:rsid w:val="3B993FD5"/>
    <w:rsid w:val="3B9A65E1"/>
    <w:rsid w:val="3B9EE00B"/>
    <w:rsid w:val="3B9F5201"/>
    <w:rsid w:val="3BB63198"/>
    <w:rsid w:val="3BB7383C"/>
    <w:rsid w:val="3BBE7C5A"/>
    <w:rsid w:val="3BC0B104"/>
    <w:rsid w:val="3BC0F33A"/>
    <w:rsid w:val="3BC22C06"/>
    <w:rsid w:val="3BC63FC5"/>
    <w:rsid w:val="3BC71855"/>
    <w:rsid w:val="3BCA8850"/>
    <w:rsid w:val="3BCC0A29"/>
    <w:rsid w:val="3BD0B01A"/>
    <w:rsid w:val="3BD0FFBA"/>
    <w:rsid w:val="3BD42C5D"/>
    <w:rsid w:val="3BE20EE4"/>
    <w:rsid w:val="3BF5BAAE"/>
    <w:rsid w:val="3BFE58DE"/>
    <w:rsid w:val="3C09E7B8"/>
    <w:rsid w:val="3C122AFC"/>
    <w:rsid w:val="3C153F6A"/>
    <w:rsid w:val="3C2FB349"/>
    <w:rsid w:val="3C34C316"/>
    <w:rsid w:val="3C34E3BC"/>
    <w:rsid w:val="3C438106"/>
    <w:rsid w:val="3C48396E"/>
    <w:rsid w:val="3C4AEBDA"/>
    <w:rsid w:val="3C4CBE67"/>
    <w:rsid w:val="3C4E22AE"/>
    <w:rsid w:val="3C5801D1"/>
    <w:rsid w:val="3C5FCAE7"/>
    <w:rsid w:val="3C6D52A3"/>
    <w:rsid w:val="3C72E585"/>
    <w:rsid w:val="3C736A9A"/>
    <w:rsid w:val="3C7594B9"/>
    <w:rsid w:val="3C77B07B"/>
    <w:rsid w:val="3C83FF67"/>
    <w:rsid w:val="3C85293F"/>
    <w:rsid w:val="3C91E3EB"/>
    <w:rsid w:val="3C96E729"/>
    <w:rsid w:val="3C9D87CA"/>
    <w:rsid w:val="3CA83555"/>
    <w:rsid w:val="3CA8580C"/>
    <w:rsid w:val="3CA96115"/>
    <w:rsid w:val="3CAD14D6"/>
    <w:rsid w:val="3CAF2B7B"/>
    <w:rsid w:val="3CB0092F"/>
    <w:rsid w:val="3CB31176"/>
    <w:rsid w:val="3CB8157F"/>
    <w:rsid w:val="3CB99C59"/>
    <w:rsid w:val="3CC1148F"/>
    <w:rsid w:val="3CC19841"/>
    <w:rsid w:val="3CC5EC04"/>
    <w:rsid w:val="3CD5A099"/>
    <w:rsid w:val="3CD8C24B"/>
    <w:rsid w:val="3CE25013"/>
    <w:rsid w:val="3CE2E331"/>
    <w:rsid w:val="3CE5F366"/>
    <w:rsid w:val="3CF36C0F"/>
    <w:rsid w:val="3CF96B4D"/>
    <w:rsid w:val="3CFB476D"/>
    <w:rsid w:val="3CFCC6D1"/>
    <w:rsid w:val="3D067AA7"/>
    <w:rsid w:val="3D090E3E"/>
    <w:rsid w:val="3D0A9D6A"/>
    <w:rsid w:val="3D0ABCDC"/>
    <w:rsid w:val="3D0BAB0D"/>
    <w:rsid w:val="3D0D97D2"/>
    <w:rsid w:val="3D0F7F2B"/>
    <w:rsid w:val="3D1328EA"/>
    <w:rsid w:val="3D1A9D19"/>
    <w:rsid w:val="3D1D43E0"/>
    <w:rsid w:val="3D229D76"/>
    <w:rsid w:val="3D311E07"/>
    <w:rsid w:val="3D318589"/>
    <w:rsid w:val="3D352427"/>
    <w:rsid w:val="3D3695B8"/>
    <w:rsid w:val="3D3AA596"/>
    <w:rsid w:val="3D3B8A16"/>
    <w:rsid w:val="3D444227"/>
    <w:rsid w:val="3D447B18"/>
    <w:rsid w:val="3D4B6126"/>
    <w:rsid w:val="3D4F568D"/>
    <w:rsid w:val="3D50B55C"/>
    <w:rsid w:val="3D50CCAF"/>
    <w:rsid w:val="3D535263"/>
    <w:rsid w:val="3D55725C"/>
    <w:rsid w:val="3D56F93E"/>
    <w:rsid w:val="3D5781BB"/>
    <w:rsid w:val="3D598C4A"/>
    <w:rsid w:val="3D5C2712"/>
    <w:rsid w:val="3D5E3ABE"/>
    <w:rsid w:val="3D5E5FBC"/>
    <w:rsid w:val="3D5F2B67"/>
    <w:rsid w:val="3D5FB03F"/>
    <w:rsid w:val="3D5FCD2E"/>
    <w:rsid w:val="3D6017FF"/>
    <w:rsid w:val="3D620C34"/>
    <w:rsid w:val="3D646D98"/>
    <w:rsid w:val="3D78A37A"/>
    <w:rsid w:val="3D7D8841"/>
    <w:rsid w:val="3D92E045"/>
    <w:rsid w:val="3D932F7A"/>
    <w:rsid w:val="3D943AED"/>
    <w:rsid w:val="3D999AA9"/>
    <w:rsid w:val="3D9A3770"/>
    <w:rsid w:val="3D9EE9B3"/>
    <w:rsid w:val="3DA13BEC"/>
    <w:rsid w:val="3DA48D38"/>
    <w:rsid w:val="3DA4F2EC"/>
    <w:rsid w:val="3DA895A8"/>
    <w:rsid w:val="3DAAD1E4"/>
    <w:rsid w:val="3DAC36AA"/>
    <w:rsid w:val="3DAF1752"/>
    <w:rsid w:val="3DB39EFA"/>
    <w:rsid w:val="3DB71C3D"/>
    <w:rsid w:val="3DB8EC84"/>
    <w:rsid w:val="3DBCB68F"/>
    <w:rsid w:val="3DBE475F"/>
    <w:rsid w:val="3DC2C55A"/>
    <w:rsid w:val="3DC46A65"/>
    <w:rsid w:val="3DC5449A"/>
    <w:rsid w:val="3DC7BCC7"/>
    <w:rsid w:val="3DC81F35"/>
    <w:rsid w:val="3DCCFCF8"/>
    <w:rsid w:val="3DD49505"/>
    <w:rsid w:val="3DD5C445"/>
    <w:rsid w:val="3DD9EB1E"/>
    <w:rsid w:val="3DDB6EB0"/>
    <w:rsid w:val="3DEDAA2C"/>
    <w:rsid w:val="3DEDBD5A"/>
    <w:rsid w:val="3DEE816D"/>
    <w:rsid w:val="3DF61428"/>
    <w:rsid w:val="3DFAAC96"/>
    <w:rsid w:val="3DFDB84A"/>
    <w:rsid w:val="3E03D9E8"/>
    <w:rsid w:val="3E087B7D"/>
    <w:rsid w:val="3E0B59D7"/>
    <w:rsid w:val="3E0D62B2"/>
    <w:rsid w:val="3E105E5B"/>
    <w:rsid w:val="3E113275"/>
    <w:rsid w:val="3E17A119"/>
    <w:rsid w:val="3E1D7328"/>
    <w:rsid w:val="3E1D7512"/>
    <w:rsid w:val="3E267FED"/>
    <w:rsid w:val="3E2EB2FB"/>
    <w:rsid w:val="3E31D45F"/>
    <w:rsid w:val="3E329AC3"/>
    <w:rsid w:val="3E36719E"/>
    <w:rsid w:val="3E38CE61"/>
    <w:rsid w:val="3E3C1AE4"/>
    <w:rsid w:val="3E403FD2"/>
    <w:rsid w:val="3E40870D"/>
    <w:rsid w:val="3E44A3AE"/>
    <w:rsid w:val="3E47CA8F"/>
    <w:rsid w:val="3E5488FB"/>
    <w:rsid w:val="3E5527A9"/>
    <w:rsid w:val="3E553D28"/>
    <w:rsid w:val="3E62D326"/>
    <w:rsid w:val="3E64F33E"/>
    <w:rsid w:val="3E69F14F"/>
    <w:rsid w:val="3E69F643"/>
    <w:rsid w:val="3E6D122D"/>
    <w:rsid w:val="3E6DF49E"/>
    <w:rsid w:val="3E6DFDFC"/>
    <w:rsid w:val="3E750A61"/>
    <w:rsid w:val="3E781175"/>
    <w:rsid w:val="3E799987"/>
    <w:rsid w:val="3E79D045"/>
    <w:rsid w:val="3E8C8AFF"/>
    <w:rsid w:val="3E98512A"/>
    <w:rsid w:val="3EA13869"/>
    <w:rsid w:val="3EA5B443"/>
    <w:rsid w:val="3EB4ABF5"/>
    <w:rsid w:val="3EB57290"/>
    <w:rsid w:val="3EBA8D21"/>
    <w:rsid w:val="3EBDC1F8"/>
    <w:rsid w:val="3EC325C6"/>
    <w:rsid w:val="3ED175E2"/>
    <w:rsid w:val="3ED8550B"/>
    <w:rsid w:val="3EDA6FC2"/>
    <w:rsid w:val="3EDBE452"/>
    <w:rsid w:val="3EDD0B9E"/>
    <w:rsid w:val="3EE34089"/>
    <w:rsid w:val="3EE4486B"/>
    <w:rsid w:val="3EE8AF3A"/>
    <w:rsid w:val="3EE92DC9"/>
    <w:rsid w:val="3EEFEFCB"/>
    <w:rsid w:val="3EF173E8"/>
    <w:rsid w:val="3EF2AFA7"/>
    <w:rsid w:val="3EF44456"/>
    <w:rsid w:val="3EF53627"/>
    <w:rsid w:val="3EFB297D"/>
    <w:rsid w:val="3EFF5120"/>
    <w:rsid w:val="3F0397AA"/>
    <w:rsid w:val="3F0A3018"/>
    <w:rsid w:val="3F119D4E"/>
    <w:rsid w:val="3F1D3626"/>
    <w:rsid w:val="3F1F26FB"/>
    <w:rsid w:val="3F2543FC"/>
    <w:rsid w:val="3F260921"/>
    <w:rsid w:val="3F260DB7"/>
    <w:rsid w:val="3F26B2E0"/>
    <w:rsid w:val="3F26C395"/>
    <w:rsid w:val="3F279707"/>
    <w:rsid w:val="3F292F14"/>
    <w:rsid w:val="3F2A721A"/>
    <w:rsid w:val="3F325386"/>
    <w:rsid w:val="3F395C06"/>
    <w:rsid w:val="3F3CDAD0"/>
    <w:rsid w:val="3F434989"/>
    <w:rsid w:val="3F4C21E9"/>
    <w:rsid w:val="3F510033"/>
    <w:rsid w:val="3F5260C0"/>
    <w:rsid w:val="3F562054"/>
    <w:rsid w:val="3F5C18EC"/>
    <w:rsid w:val="3F5DB0B0"/>
    <w:rsid w:val="3F5E9855"/>
    <w:rsid w:val="3F60A274"/>
    <w:rsid w:val="3F65543E"/>
    <w:rsid w:val="3F6938D8"/>
    <w:rsid w:val="3F74176E"/>
    <w:rsid w:val="3F750452"/>
    <w:rsid w:val="3F7E1860"/>
    <w:rsid w:val="3F7EEE4F"/>
    <w:rsid w:val="3F806C7D"/>
    <w:rsid w:val="3F83CA7F"/>
    <w:rsid w:val="3F85BE7A"/>
    <w:rsid w:val="3F87526E"/>
    <w:rsid w:val="3F8AFCF9"/>
    <w:rsid w:val="3F8B90D4"/>
    <w:rsid w:val="3F8E5D19"/>
    <w:rsid w:val="3F908435"/>
    <w:rsid w:val="3F9CECBF"/>
    <w:rsid w:val="3F9D046E"/>
    <w:rsid w:val="3FA0AFF7"/>
    <w:rsid w:val="3FA33A00"/>
    <w:rsid w:val="3FA4972F"/>
    <w:rsid w:val="3FB29EAE"/>
    <w:rsid w:val="3FB34C67"/>
    <w:rsid w:val="3FB38EE2"/>
    <w:rsid w:val="3FB959FD"/>
    <w:rsid w:val="3FC07213"/>
    <w:rsid w:val="3FC09C58"/>
    <w:rsid w:val="3FC855A9"/>
    <w:rsid w:val="3FC85D31"/>
    <w:rsid w:val="3FCBB78B"/>
    <w:rsid w:val="3FCE1FD6"/>
    <w:rsid w:val="3FD549CE"/>
    <w:rsid w:val="3FDC90F9"/>
    <w:rsid w:val="3FDE90F5"/>
    <w:rsid w:val="3FE04039"/>
    <w:rsid w:val="3FE30BA4"/>
    <w:rsid w:val="3FE9F295"/>
    <w:rsid w:val="3FF17417"/>
    <w:rsid w:val="3FF636AC"/>
    <w:rsid w:val="3FFAB291"/>
    <w:rsid w:val="40037225"/>
    <w:rsid w:val="4007F291"/>
    <w:rsid w:val="400FFB32"/>
    <w:rsid w:val="40119C68"/>
    <w:rsid w:val="401311E6"/>
    <w:rsid w:val="4014209D"/>
    <w:rsid w:val="401842EB"/>
    <w:rsid w:val="401887F9"/>
    <w:rsid w:val="402C681A"/>
    <w:rsid w:val="402FB517"/>
    <w:rsid w:val="40326BF7"/>
    <w:rsid w:val="40328F29"/>
    <w:rsid w:val="403376D8"/>
    <w:rsid w:val="4042C886"/>
    <w:rsid w:val="40431C5C"/>
    <w:rsid w:val="40461583"/>
    <w:rsid w:val="40472F51"/>
    <w:rsid w:val="404F502E"/>
    <w:rsid w:val="404FD488"/>
    <w:rsid w:val="40504E30"/>
    <w:rsid w:val="405A7582"/>
    <w:rsid w:val="40630A94"/>
    <w:rsid w:val="4066895E"/>
    <w:rsid w:val="406B562E"/>
    <w:rsid w:val="406B8F46"/>
    <w:rsid w:val="406CF42F"/>
    <w:rsid w:val="406F5037"/>
    <w:rsid w:val="40707B78"/>
    <w:rsid w:val="4089E5BE"/>
    <w:rsid w:val="4090DE28"/>
    <w:rsid w:val="40922A63"/>
    <w:rsid w:val="40980019"/>
    <w:rsid w:val="409974D5"/>
    <w:rsid w:val="409AB78B"/>
    <w:rsid w:val="409C51E4"/>
    <w:rsid w:val="40A15484"/>
    <w:rsid w:val="40A372FA"/>
    <w:rsid w:val="40A55373"/>
    <w:rsid w:val="40B07696"/>
    <w:rsid w:val="40B65443"/>
    <w:rsid w:val="40B7B128"/>
    <w:rsid w:val="40BAFE92"/>
    <w:rsid w:val="40BE1F30"/>
    <w:rsid w:val="40BECD3F"/>
    <w:rsid w:val="40BEE130"/>
    <w:rsid w:val="40C3682E"/>
    <w:rsid w:val="40C7036C"/>
    <w:rsid w:val="40D15ABA"/>
    <w:rsid w:val="40D2D6C2"/>
    <w:rsid w:val="40E01449"/>
    <w:rsid w:val="40E6DF9D"/>
    <w:rsid w:val="40F10141"/>
    <w:rsid w:val="40F176DB"/>
    <w:rsid w:val="40F641A6"/>
    <w:rsid w:val="40F840CF"/>
    <w:rsid w:val="40F8756A"/>
    <w:rsid w:val="40F8D58D"/>
    <w:rsid w:val="40FC207D"/>
    <w:rsid w:val="40FCDAB5"/>
    <w:rsid w:val="40FE555C"/>
    <w:rsid w:val="41038166"/>
    <w:rsid w:val="410509FB"/>
    <w:rsid w:val="4106B8FD"/>
    <w:rsid w:val="4107E3C4"/>
    <w:rsid w:val="41085961"/>
    <w:rsid w:val="4110DA6E"/>
    <w:rsid w:val="411CE662"/>
    <w:rsid w:val="411F12CF"/>
    <w:rsid w:val="411F73DB"/>
    <w:rsid w:val="41232E5E"/>
    <w:rsid w:val="41294B1E"/>
    <w:rsid w:val="412B0984"/>
    <w:rsid w:val="4131D59C"/>
    <w:rsid w:val="41391594"/>
    <w:rsid w:val="4139C9CD"/>
    <w:rsid w:val="413ACA5D"/>
    <w:rsid w:val="4148D2FD"/>
    <w:rsid w:val="414BBBFC"/>
    <w:rsid w:val="414CD684"/>
    <w:rsid w:val="415172EE"/>
    <w:rsid w:val="41528AAD"/>
    <w:rsid w:val="41540443"/>
    <w:rsid w:val="4155248B"/>
    <w:rsid w:val="41556938"/>
    <w:rsid w:val="415AEAD8"/>
    <w:rsid w:val="415E1C9A"/>
    <w:rsid w:val="416111E0"/>
    <w:rsid w:val="41614D48"/>
    <w:rsid w:val="41653754"/>
    <w:rsid w:val="416E01ED"/>
    <w:rsid w:val="41765423"/>
    <w:rsid w:val="417A1C79"/>
    <w:rsid w:val="417BC071"/>
    <w:rsid w:val="41867A0B"/>
    <w:rsid w:val="41891788"/>
    <w:rsid w:val="418DC426"/>
    <w:rsid w:val="41923769"/>
    <w:rsid w:val="419BC4A4"/>
    <w:rsid w:val="419FC770"/>
    <w:rsid w:val="41A0A409"/>
    <w:rsid w:val="41AC0653"/>
    <w:rsid w:val="41B39BE4"/>
    <w:rsid w:val="41BA413F"/>
    <w:rsid w:val="41C2D44B"/>
    <w:rsid w:val="41C5202D"/>
    <w:rsid w:val="41D2256C"/>
    <w:rsid w:val="41D2FFA2"/>
    <w:rsid w:val="41D584CE"/>
    <w:rsid w:val="41D795AC"/>
    <w:rsid w:val="41D7EA00"/>
    <w:rsid w:val="41D9C118"/>
    <w:rsid w:val="41DE1E2F"/>
    <w:rsid w:val="41E4D313"/>
    <w:rsid w:val="41EAF37A"/>
    <w:rsid w:val="41EC82A0"/>
    <w:rsid w:val="41EE04EB"/>
    <w:rsid w:val="41F5910B"/>
    <w:rsid w:val="41F6A942"/>
    <w:rsid w:val="41F8EE69"/>
    <w:rsid w:val="4207979A"/>
    <w:rsid w:val="42088693"/>
    <w:rsid w:val="420B5D1B"/>
    <w:rsid w:val="420D5FD0"/>
    <w:rsid w:val="42105039"/>
    <w:rsid w:val="4215A6A6"/>
    <w:rsid w:val="421AD248"/>
    <w:rsid w:val="421EE4EA"/>
    <w:rsid w:val="42240FE8"/>
    <w:rsid w:val="42242E5D"/>
    <w:rsid w:val="42280793"/>
    <w:rsid w:val="4228FDBA"/>
    <w:rsid w:val="422FA1FE"/>
    <w:rsid w:val="423C3507"/>
    <w:rsid w:val="424CB426"/>
    <w:rsid w:val="4251E3E8"/>
    <w:rsid w:val="42529C6A"/>
    <w:rsid w:val="4257ADD1"/>
    <w:rsid w:val="4260489F"/>
    <w:rsid w:val="42618EA9"/>
    <w:rsid w:val="42680A12"/>
    <w:rsid w:val="426952BD"/>
    <w:rsid w:val="426C0374"/>
    <w:rsid w:val="426D2E93"/>
    <w:rsid w:val="426DEFCF"/>
    <w:rsid w:val="4277B760"/>
    <w:rsid w:val="427AD5D2"/>
    <w:rsid w:val="42844B37"/>
    <w:rsid w:val="428451DF"/>
    <w:rsid w:val="4287BA49"/>
    <w:rsid w:val="42882855"/>
    <w:rsid w:val="428D0AE2"/>
    <w:rsid w:val="42965AD3"/>
    <w:rsid w:val="4297F19A"/>
    <w:rsid w:val="42A8E3DB"/>
    <w:rsid w:val="42AB163D"/>
    <w:rsid w:val="42B3F36C"/>
    <w:rsid w:val="42BE640E"/>
    <w:rsid w:val="42C7A946"/>
    <w:rsid w:val="42D32D84"/>
    <w:rsid w:val="42D36731"/>
    <w:rsid w:val="42E02E72"/>
    <w:rsid w:val="42E10D46"/>
    <w:rsid w:val="42E408C0"/>
    <w:rsid w:val="42F05FEE"/>
    <w:rsid w:val="42F07F9D"/>
    <w:rsid w:val="430074F8"/>
    <w:rsid w:val="4301810A"/>
    <w:rsid w:val="4306C1E8"/>
    <w:rsid w:val="43086332"/>
    <w:rsid w:val="430A5149"/>
    <w:rsid w:val="431042F7"/>
    <w:rsid w:val="4318E815"/>
    <w:rsid w:val="4319D1F6"/>
    <w:rsid w:val="431D42C8"/>
    <w:rsid w:val="43204F96"/>
    <w:rsid w:val="4328380B"/>
    <w:rsid w:val="4328676A"/>
    <w:rsid w:val="432932D1"/>
    <w:rsid w:val="432DA7B4"/>
    <w:rsid w:val="4331CEA7"/>
    <w:rsid w:val="43324171"/>
    <w:rsid w:val="4332E674"/>
    <w:rsid w:val="433503F5"/>
    <w:rsid w:val="4339A5BF"/>
    <w:rsid w:val="433E7F59"/>
    <w:rsid w:val="434065FC"/>
    <w:rsid w:val="4341D8F4"/>
    <w:rsid w:val="4342AFEB"/>
    <w:rsid w:val="4344B0B7"/>
    <w:rsid w:val="4344E60B"/>
    <w:rsid w:val="4345A377"/>
    <w:rsid w:val="4346A3CC"/>
    <w:rsid w:val="4347DB7B"/>
    <w:rsid w:val="4350EC3C"/>
    <w:rsid w:val="4354695B"/>
    <w:rsid w:val="435A7E9A"/>
    <w:rsid w:val="435AD0D6"/>
    <w:rsid w:val="435B3009"/>
    <w:rsid w:val="435E96E2"/>
    <w:rsid w:val="436064A6"/>
    <w:rsid w:val="4364C970"/>
    <w:rsid w:val="4369FC9E"/>
    <w:rsid w:val="436ADE00"/>
    <w:rsid w:val="436EEACB"/>
    <w:rsid w:val="436F576F"/>
    <w:rsid w:val="43730206"/>
    <w:rsid w:val="43733AAE"/>
    <w:rsid w:val="4378BAA3"/>
    <w:rsid w:val="437AD05E"/>
    <w:rsid w:val="43967A35"/>
    <w:rsid w:val="439964B3"/>
    <w:rsid w:val="439A0FA7"/>
    <w:rsid w:val="439A8A92"/>
    <w:rsid w:val="439CCD2A"/>
    <w:rsid w:val="43AD93EE"/>
    <w:rsid w:val="43AF91E9"/>
    <w:rsid w:val="43B02F9F"/>
    <w:rsid w:val="43B5A060"/>
    <w:rsid w:val="43B67A1C"/>
    <w:rsid w:val="43C18AB6"/>
    <w:rsid w:val="43C366D4"/>
    <w:rsid w:val="43CB1978"/>
    <w:rsid w:val="43D01B63"/>
    <w:rsid w:val="43DB6A18"/>
    <w:rsid w:val="43DB8D62"/>
    <w:rsid w:val="43DD9E41"/>
    <w:rsid w:val="43DFFD66"/>
    <w:rsid w:val="43E6951D"/>
    <w:rsid w:val="43E7A012"/>
    <w:rsid w:val="43EB97FA"/>
    <w:rsid w:val="43EFEE15"/>
    <w:rsid w:val="43FA3E70"/>
    <w:rsid w:val="4402B911"/>
    <w:rsid w:val="4405AE7C"/>
    <w:rsid w:val="440A334C"/>
    <w:rsid w:val="441B2FB3"/>
    <w:rsid w:val="442DAAC7"/>
    <w:rsid w:val="442E0952"/>
    <w:rsid w:val="44371900"/>
    <w:rsid w:val="44418434"/>
    <w:rsid w:val="4442520B"/>
    <w:rsid w:val="4443C53B"/>
    <w:rsid w:val="44494ACD"/>
    <w:rsid w:val="444C5AE1"/>
    <w:rsid w:val="4457A7A4"/>
    <w:rsid w:val="445B0C7E"/>
    <w:rsid w:val="445E56B7"/>
    <w:rsid w:val="446514CC"/>
    <w:rsid w:val="44660AD8"/>
    <w:rsid w:val="446FA413"/>
    <w:rsid w:val="4482B711"/>
    <w:rsid w:val="4487F9AA"/>
    <w:rsid w:val="4489639D"/>
    <w:rsid w:val="448BE371"/>
    <w:rsid w:val="448C0ACA"/>
    <w:rsid w:val="448EB2BC"/>
    <w:rsid w:val="4499EFC2"/>
    <w:rsid w:val="44AB69D8"/>
    <w:rsid w:val="44AD2101"/>
    <w:rsid w:val="44AD536E"/>
    <w:rsid w:val="44B52DFD"/>
    <w:rsid w:val="44B9F595"/>
    <w:rsid w:val="44C000A2"/>
    <w:rsid w:val="44C18F07"/>
    <w:rsid w:val="44C1B6E7"/>
    <w:rsid w:val="44C6F946"/>
    <w:rsid w:val="44C934ED"/>
    <w:rsid w:val="44D1A970"/>
    <w:rsid w:val="44E67E0F"/>
    <w:rsid w:val="44E90720"/>
    <w:rsid w:val="44F7658D"/>
    <w:rsid w:val="44F9D6A9"/>
    <w:rsid w:val="44FCDE7F"/>
    <w:rsid w:val="450B258C"/>
    <w:rsid w:val="450E5C0E"/>
    <w:rsid w:val="4516DCA6"/>
    <w:rsid w:val="451EADB8"/>
    <w:rsid w:val="4524C97A"/>
    <w:rsid w:val="453E90C0"/>
    <w:rsid w:val="454A06C5"/>
    <w:rsid w:val="454C00D4"/>
    <w:rsid w:val="454E9B28"/>
    <w:rsid w:val="45500C60"/>
    <w:rsid w:val="455231B4"/>
    <w:rsid w:val="4553DA77"/>
    <w:rsid w:val="45553F06"/>
    <w:rsid w:val="455C9105"/>
    <w:rsid w:val="455DEA62"/>
    <w:rsid w:val="455E8B59"/>
    <w:rsid w:val="455EC4BB"/>
    <w:rsid w:val="45601DF9"/>
    <w:rsid w:val="456BA687"/>
    <w:rsid w:val="4573D9EF"/>
    <w:rsid w:val="4576A42A"/>
    <w:rsid w:val="457845A1"/>
    <w:rsid w:val="457C84CA"/>
    <w:rsid w:val="45834E1B"/>
    <w:rsid w:val="4587B293"/>
    <w:rsid w:val="458C3AA9"/>
    <w:rsid w:val="45905618"/>
    <w:rsid w:val="459211A8"/>
    <w:rsid w:val="4592820B"/>
    <w:rsid w:val="4594501A"/>
    <w:rsid w:val="459713C0"/>
    <w:rsid w:val="459C991C"/>
    <w:rsid w:val="45A3B0F6"/>
    <w:rsid w:val="45A4E3DD"/>
    <w:rsid w:val="45A8A22B"/>
    <w:rsid w:val="45AAD332"/>
    <w:rsid w:val="45AEB8B8"/>
    <w:rsid w:val="45B77CF7"/>
    <w:rsid w:val="45B84593"/>
    <w:rsid w:val="45BBCEAE"/>
    <w:rsid w:val="45C39742"/>
    <w:rsid w:val="45C6698A"/>
    <w:rsid w:val="45CA6548"/>
    <w:rsid w:val="45D2B727"/>
    <w:rsid w:val="45D334D7"/>
    <w:rsid w:val="45D544A1"/>
    <w:rsid w:val="45D90262"/>
    <w:rsid w:val="45DAFC7E"/>
    <w:rsid w:val="45E666DD"/>
    <w:rsid w:val="45EB4352"/>
    <w:rsid w:val="45ED6117"/>
    <w:rsid w:val="45EDB8FD"/>
    <w:rsid w:val="45F4923F"/>
    <w:rsid w:val="45FCA7DF"/>
    <w:rsid w:val="45FDA477"/>
    <w:rsid w:val="45FF5ACD"/>
    <w:rsid w:val="4607609C"/>
    <w:rsid w:val="460C31B6"/>
    <w:rsid w:val="460D6DBE"/>
    <w:rsid w:val="460EC825"/>
    <w:rsid w:val="460F5BC4"/>
    <w:rsid w:val="4612AC11"/>
    <w:rsid w:val="461375C0"/>
    <w:rsid w:val="461904A7"/>
    <w:rsid w:val="46190B37"/>
    <w:rsid w:val="461A8706"/>
    <w:rsid w:val="461D4C3C"/>
    <w:rsid w:val="461EB54C"/>
    <w:rsid w:val="46201C55"/>
    <w:rsid w:val="46231F46"/>
    <w:rsid w:val="4624F2FF"/>
    <w:rsid w:val="4625F3DF"/>
    <w:rsid w:val="46326F5F"/>
    <w:rsid w:val="463A2221"/>
    <w:rsid w:val="463AA444"/>
    <w:rsid w:val="46405AC1"/>
    <w:rsid w:val="464E248F"/>
    <w:rsid w:val="4655D97D"/>
    <w:rsid w:val="4657FA5F"/>
    <w:rsid w:val="465B5C47"/>
    <w:rsid w:val="465E3C0C"/>
    <w:rsid w:val="46623ED5"/>
    <w:rsid w:val="4664ACEC"/>
    <w:rsid w:val="4664C174"/>
    <w:rsid w:val="4664F39E"/>
    <w:rsid w:val="466D6629"/>
    <w:rsid w:val="466EEFD6"/>
    <w:rsid w:val="46715FCA"/>
    <w:rsid w:val="467C3353"/>
    <w:rsid w:val="467C634D"/>
    <w:rsid w:val="467D8647"/>
    <w:rsid w:val="4681C053"/>
    <w:rsid w:val="468411BA"/>
    <w:rsid w:val="468553F8"/>
    <w:rsid w:val="468822A9"/>
    <w:rsid w:val="468A901E"/>
    <w:rsid w:val="468CF91C"/>
    <w:rsid w:val="468EF54C"/>
    <w:rsid w:val="46945B25"/>
    <w:rsid w:val="4694F125"/>
    <w:rsid w:val="4695AA0B"/>
    <w:rsid w:val="469ADC1F"/>
    <w:rsid w:val="469BD30A"/>
    <w:rsid w:val="469DAB41"/>
    <w:rsid w:val="469DE4DB"/>
    <w:rsid w:val="46A3A7D4"/>
    <w:rsid w:val="46A73E5A"/>
    <w:rsid w:val="46A7764B"/>
    <w:rsid w:val="46B93E2D"/>
    <w:rsid w:val="46BD2040"/>
    <w:rsid w:val="46C97C71"/>
    <w:rsid w:val="46CC3528"/>
    <w:rsid w:val="46CECD21"/>
    <w:rsid w:val="46D9B5F6"/>
    <w:rsid w:val="46DB8978"/>
    <w:rsid w:val="46DF1FC7"/>
    <w:rsid w:val="46E992FA"/>
    <w:rsid w:val="4701A4B2"/>
    <w:rsid w:val="47022A74"/>
    <w:rsid w:val="4703369E"/>
    <w:rsid w:val="4703492F"/>
    <w:rsid w:val="47076340"/>
    <w:rsid w:val="470FCC40"/>
    <w:rsid w:val="4715F098"/>
    <w:rsid w:val="4717F79D"/>
    <w:rsid w:val="47193FE8"/>
    <w:rsid w:val="47196D68"/>
    <w:rsid w:val="47267AB3"/>
    <w:rsid w:val="472F7ADF"/>
    <w:rsid w:val="472FF5D1"/>
    <w:rsid w:val="47310F6B"/>
    <w:rsid w:val="47345978"/>
    <w:rsid w:val="4737B111"/>
    <w:rsid w:val="473C6D33"/>
    <w:rsid w:val="473D10E7"/>
    <w:rsid w:val="4742B503"/>
    <w:rsid w:val="4745E745"/>
    <w:rsid w:val="4745EFC0"/>
    <w:rsid w:val="474CAFCE"/>
    <w:rsid w:val="474D746B"/>
    <w:rsid w:val="4752E2D3"/>
    <w:rsid w:val="4754918C"/>
    <w:rsid w:val="4758B4BE"/>
    <w:rsid w:val="475C3918"/>
    <w:rsid w:val="47665FDB"/>
    <w:rsid w:val="47678A77"/>
    <w:rsid w:val="476AF660"/>
    <w:rsid w:val="4776261E"/>
    <w:rsid w:val="47771770"/>
    <w:rsid w:val="47785FF4"/>
    <w:rsid w:val="478303B5"/>
    <w:rsid w:val="47849E9C"/>
    <w:rsid w:val="47850AB5"/>
    <w:rsid w:val="478781F7"/>
    <w:rsid w:val="4791DF54"/>
    <w:rsid w:val="479FA48E"/>
    <w:rsid w:val="47A22155"/>
    <w:rsid w:val="47A5CEC1"/>
    <w:rsid w:val="47A8BD50"/>
    <w:rsid w:val="47A8ECFC"/>
    <w:rsid w:val="47AB545E"/>
    <w:rsid w:val="47ACE863"/>
    <w:rsid w:val="47B0E1D0"/>
    <w:rsid w:val="47B3B322"/>
    <w:rsid w:val="47B3C940"/>
    <w:rsid w:val="47B55E0F"/>
    <w:rsid w:val="47B5F031"/>
    <w:rsid w:val="47B8B510"/>
    <w:rsid w:val="47BE4BFB"/>
    <w:rsid w:val="47BEBE52"/>
    <w:rsid w:val="47BF84C5"/>
    <w:rsid w:val="47BF8645"/>
    <w:rsid w:val="47C0AF9E"/>
    <w:rsid w:val="47C22606"/>
    <w:rsid w:val="47C9C7B9"/>
    <w:rsid w:val="47CD82B2"/>
    <w:rsid w:val="47CE23D2"/>
    <w:rsid w:val="47CE756A"/>
    <w:rsid w:val="47CE7668"/>
    <w:rsid w:val="47D12C7D"/>
    <w:rsid w:val="47D78AAC"/>
    <w:rsid w:val="47D83FA1"/>
    <w:rsid w:val="47D9D833"/>
    <w:rsid w:val="47DDA57E"/>
    <w:rsid w:val="47DF4D86"/>
    <w:rsid w:val="47E15E73"/>
    <w:rsid w:val="47E6A4FE"/>
    <w:rsid w:val="47E73E2C"/>
    <w:rsid w:val="47EE7DB7"/>
    <w:rsid w:val="47F14149"/>
    <w:rsid w:val="47F6EFF7"/>
    <w:rsid w:val="47FCA945"/>
    <w:rsid w:val="4805D67D"/>
    <w:rsid w:val="48067013"/>
    <w:rsid w:val="480991AD"/>
    <w:rsid w:val="480EB16A"/>
    <w:rsid w:val="48146C28"/>
    <w:rsid w:val="481A9816"/>
    <w:rsid w:val="481BB39C"/>
    <w:rsid w:val="482046EA"/>
    <w:rsid w:val="48245EBB"/>
    <w:rsid w:val="4826B88A"/>
    <w:rsid w:val="48296DC3"/>
    <w:rsid w:val="482B52C9"/>
    <w:rsid w:val="482E5356"/>
    <w:rsid w:val="483F4596"/>
    <w:rsid w:val="4843026F"/>
    <w:rsid w:val="4843EEE5"/>
    <w:rsid w:val="48440440"/>
    <w:rsid w:val="48469B07"/>
    <w:rsid w:val="48479922"/>
    <w:rsid w:val="484801D6"/>
    <w:rsid w:val="484822E4"/>
    <w:rsid w:val="484A95E9"/>
    <w:rsid w:val="484E6BDF"/>
    <w:rsid w:val="48529610"/>
    <w:rsid w:val="4867E49B"/>
    <w:rsid w:val="4871CADB"/>
    <w:rsid w:val="4878730D"/>
    <w:rsid w:val="4879F959"/>
    <w:rsid w:val="489AC7B7"/>
    <w:rsid w:val="489C4B21"/>
    <w:rsid w:val="48A10A13"/>
    <w:rsid w:val="48AC00FF"/>
    <w:rsid w:val="48AC5543"/>
    <w:rsid w:val="48AD00B3"/>
    <w:rsid w:val="48AF476D"/>
    <w:rsid w:val="48B39842"/>
    <w:rsid w:val="48BC8865"/>
    <w:rsid w:val="48C04619"/>
    <w:rsid w:val="48C2274D"/>
    <w:rsid w:val="48CC5AEC"/>
    <w:rsid w:val="48CEC54C"/>
    <w:rsid w:val="48D137D9"/>
    <w:rsid w:val="48D4C3E3"/>
    <w:rsid w:val="48DE75FA"/>
    <w:rsid w:val="48E10128"/>
    <w:rsid w:val="48E49791"/>
    <w:rsid w:val="48E773FA"/>
    <w:rsid w:val="48E9B577"/>
    <w:rsid w:val="48EC48D8"/>
    <w:rsid w:val="48EC7818"/>
    <w:rsid w:val="48EDA353"/>
    <w:rsid w:val="48FCE09F"/>
    <w:rsid w:val="48FE6430"/>
    <w:rsid w:val="4905C42B"/>
    <w:rsid w:val="490B99A8"/>
    <w:rsid w:val="490EC05B"/>
    <w:rsid w:val="491369D4"/>
    <w:rsid w:val="4914B033"/>
    <w:rsid w:val="491BFF81"/>
    <w:rsid w:val="491CEC9C"/>
    <w:rsid w:val="492523A4"/>
    <w:rsid w:val="49281BF0"/>
    <w:rsid w:val="492C5B7C"/>
    <w:rsid w:val="492F4311"/>
    <w:rsid w:val="49336169"/>
    <w:rsid w:val="493628FF"/>
    <w:rsid w:val="493C5FBE"/>
    <w:rsid w:val="493EA330"/>
    <w:rsid w:val="4943CCCB"/>
    <w:rsid w:val="49575735"/>
    <w:rsid w:val="4959375E"/>
    <w:rsid w:val="495E8108"/>
    <w:rsid w:val="49619736"/>
    <w:rsid w:val="49653CE2"/>
    <w:rsid w:val="49719979"/>
    <w:rsid w:val="497EF9F5"/>
    <w:rsid w:val="49802803"/>
    <w:rsid w:val="49858050"/>
    <w:rsid w:val="499829F7"/>
    <w:rsid w:val="49984659"/>
    <w:rsid w:val="499A3131"/>
    <w:rsid w:val="499AF99A"/>
    <w:rsid w:val="499B4C10"/>
    <w:rsid w:val="49A336A2"/>
    <w:rsid w:val="49A623BC"/>
    <w:rsid w:val="49A81E14"/>
    <w:rsid w:val="49BA62B9"/>
    <w:rsid w:val="49C0AA4A"/>
    <w:rsid w:val="49CF20F3"/>
    <w:rsid w:val="49D35501"/>
    <w:rsid w:val="49D5A713"/>
    <w:rsid w:val="49D8FEFE"/>
    <w:rsid w:val="49E077CE"/>
    <w:rsid w:val="49EAF604"/>
    <w:rsid w:val="49EE133A"/>
    <w:rsid w:val="49FC4C37"/>
    <w:rsid w:val="49FC8004"/>
    <w:rsid w:val="4A01654A"/>
    <w:rsid w:val="4A043FEC"/>
    <w:rsid w:val="4A0A927B"/>
    <w:rsid w:val="4A12D9FB"/>
    <w:rsid w:val="4A134A54"/>
    <w:rsid w:val="4A19CD90"/>
    <w:rsid w:val="4A22D456"/>
    <w:rsid w:val="4A25C85B"/>
    <w:rsid w:val="4A25E217"/>
    <w:rsid w:val="4A262538"/>
    <w:rsid w:val="4A262B7A"/>
    <w:rsid w:val="4A26EA94"/>
    <w:rsid w:val="4A410FFB"/>
    <w:rsid w:val="4A466E4C"/>
    <w:rsid w:val="4A50F5A7"/>
    <w:rsid w:val="4A54FE99"/>
    <w:rsid w:val="4A597F9E"/>
    <w:rsid w:val="4A629D69"/>
    <w:rsid w:val="4A675F01"/>
    <w:rsid w:val="4A683DF4"/>
    <w:rsid w:val="4A6EFAD9"/>
    <w:rsid w:val="4A6F1BD8"/>
    <w:rsid w:val="4A6F5E06"/>
    <w:rsid w:val="4A71942E"/>
    <w:rsid w:val="4A7292D5"/>
    <w:rsid w:val="4A729B9B"/>
    <w:rsid w:val="4A835B8D"/>
    <w:rsid w:val="4A880F63"/>
    <w:rsid w:val="4A8D2BAA"/>
    <w:rsid w:val="4A9285E6"/>
    <w:rsid w:val="4A97775A"/>
    <w:rsid w:val="4A991EB4"/>
    <w:rsid w:val="4A995911"/>
    <w:rsid w:val="4AA4CB7F"/>
    <w:rsid w:val="4AAA8201"/>
    <w:rsid w:val="4AAD10E0"/>
    <w:rsid w:val="4AB283B0"/>
    <w:rsid w:val="4AB78EFD"/>
    <w:rsid w:val="4ABB167D"/>
    <w:rsid w:val="4ABEBDF4"/>
    <w:rsid w:val="4ABEF34B"/>
    <w:rsid w:val="4ABF0DCC"/>
    <w:rsid w:val="4AC1730E"/>
    <w:rsid w:val="4AC3AE74"/>
    <w:rsid w:val="4AC613B3"/>
    <w:rsid w:val="4AD2E22D"/>
    <w:rsid w:val="4AD426A5"/>
    <w:rsid w:val="4AD52AA0"/>
    <w:rsid w:val="4AD92F57"/>
    <w:rsid w:val="4ADD75E9"/>
    <w:rsid w:val="4ADF2795"/>
    <w:rsid w:val="4AECA1B1"/>
    <w:rsid w:val="4AF5B84F"/>
    <w:rsid w:val="4AF70E8F"/>
    <w:rsid w:val="4AF734B8"/>
    <w:rsid w:val="4AF8AD7A"/>
    <w:rsid w:val="4AFA09E3"/>
    <w:rsid w:val="4AFBB3F1"/>
    <w:rsid w:val="4B05624E"/>
    <w:rsid w:val="4B069DE8"/>
    <w:rsid w:val="4B179826"/>
    <w:rsid w:val="4B1897E3"/>
    <w:rsid w:val="4B1FA48E"/>
    <w:rsid w:val="4B242F0D"/>
    <w:rsid w:val="4B26F359"/>
    <w:rsid w:val="4B2CDCCE"/>
    <w:rsid w:val="4B2D3703"/>
    <w:rsid w:val="4B3BD889"/>
    <w:rsid w:val="4B3E3984"/>
    <w:rsid w:val="4B3FDFAF"/>
    <w:rsid w:val="4B471F0D"/>
    <w:rsid w:val="4B47593E"/>
    <w:rsid w:val="4B481DC4"/>
    <w:rsid w:val="4B4858DC"/>
    <w:rsid w:val="4B4A3162"/>
    <w:rsid w:val="4B50A920"/>
    <w:rsid w:val="4B5539C6"/>
    <w:rsid w:val="4B5EC999"/>
    <w:rsid w:val="4B629381"/>
    <w:rsid w:val="4B6882AF"/>
    <w:rsid w:val="4B68E554"/>
    <w:rsid w:val="4B6B112C"/>
    <w:rsid w:val="4B6B382F"/>
    <w:rsid w:val="4B6D125C"/>
    <w:rsid w:val="4B7380BD"/>
    <w:rsid w:val="4B73FF22"/>
    <w:rsid w:val="4B74411A"/>
    <w:rsid w:val="4B74CF54"/>
    <w:rsid w:val="4B75923F"/>
    <w:rsid w:val="4B83382C"/>
    <w:rsid w:val="4B844B25"/>
    <w:rsid w:val="4B86A94D"/>
    <w:rsid w:val="4B88B5D5"/>
    <w:rsid w:val="4B8DB981"/>
    <w:rsid w:val="4B9425E4"/>
    <w:rsid w:val="4B976660"/>
    <w:rsid w:val="4B9A5CC4"/>
    <w:rsid w:val="4B9C420B"/>
    <w:rsid w:val="4B9F9938"/>
    <w:rsid w:val="4BA15E10"/>
    <w:rsid w:val="4BA3B3CF"/>
    <w:rsid w:val="4BA586CC"/>
    <w:rsid w:val="4BA6446A"/>
    <w:rsid w:val="4BA777C4"/>
    <w:rsid w:val="4BA7B910"/>
    <w:rsid w:val="4BACA6CD"/>
    <w:rsid w:val="4BBD4CC8"/>
    <w:rsid w:val="4BBDCA08"/>
    <w:rsid w:val="4BBE0D2F"/>
    <w:rsid w:val="4BC2AC49"/>
    <w:rsid w:val="4BC48806"/>
    <w:rsid w:val="4BC4AA76"/>
    <w:rsid w:val="4BC7C649"/>
    <w:rsid w:val="4BC86E5D"/>
    <w:rsid w:val="4BCAFA85"/>
    <w:rsid w:val="4BD2846E"/>
    <w:rsid w:val="4BD2B49C"/>
    <w:rsid w:val="4BE08994"/>
    <w:rsid w:val="4BF542B3"/>
    <w:rsid w:val="4BFBAC70"/>
    <w:rsid w:val="4BFF2D0C"/>
    <w:rsid w:val="4C00B015"/>
    <w:rsid w:val="4C0317A1"/>
    <w:rsid w:val="4C05C726"/>
    <w:rsid w:val="4C10E397"/>
    <w:rsid w:val="4C17FBAA"/>
    <w:rsid w:val="4C198857"/>
    <w:rsid w:val="4C1D0080"/>
    <w:rsid w:val="4C1FEFF4"/>
    <w:rsid w:val="4C2232AB"/>
    <w:rsid w:val="4C2849F8"/>
    <w:rsid w:val="4C29A29C"/>
    <w:rsid w:val="4C2A4A40"/>
    <w:rsid w:val="4C3679B0"/>
    <w:rsid w:val="4C392814"/>
    <w:rsid w:val="4C41BD26"/>
    <w:rsid w:val="4C424C80"/>
    <w:rsid w:val="4C47C6E7"/>
    <w:rsid w:val="4C497580"/>
    <w:rsid w:val="4C4B0962"/>
    <w:rsid w:val="4C5063DA"/>
    <w:rsid w:val="4C60BD3F"/>
    <w:rsid w:val="4C628837"/>
    <w:rsid w:val="4C778208"/>
    <w:rsid w:val="4C7C0B3D"/>
    <w:rsid w:val="4C80D310"/>
    <w:rsid w:val="4C814139"/>
    <w:rsid w:val="4C861AAB"/>
    <w:rsid w:val="4C8E08ED"/>
    <w:rsid w:val="4C9516D3"/>
    <w:rsid w:val="4C97195A"/>
    <w:rsid w:val="4C97B3DC"/>
    <w:rsid w:val="4C97CABC"/>
    <w:rsid w:val="4C9DA8BC"/>
    <w:rsid w:val="4CA719F6"/>
    <w:rsid w:val="4CAAA6CC"/>
    <w:rsid w:val="4CAD38D5"/>
    <w:rsid w:val="4CB7F908"/>
    <w:rsid w:val="4CBE866E"/>
    <w:rsid w:val="4CC1094D"/>
    <w:rsid w:val="4CC9AEDC"/>
    <w:rsid w:val="4CCF2B6C"/>
    <w:rsid w:val="4CDDC715"/>
    <w:rsid w:val="4CDF447C"/>
    <w:rsid w:val="4CE73B40"/>
    <w:rsid w:val="4CEA6920"/>
    <w:rsid w:val="4CEE1E60"/>
    <w:rsid w:val="4CF0AEA2"/>
    <w:rsid w:val="4CF0D1D2"/>
    <w:rsid w:val="4CF3C728"/>
    <w:rsid w:val="4CF7DC7C"/>
    <w:rsid w:val="4CFA0A38"/>
    <w:rsid w:val="4D0E6983"/>
    <w:rsid w:val="4D10FFAC"/>
    <w:rsid w:val="4D114678"/>
    <w:rsid w:val="4D164590"/>
    <w:rsid w:val="4D1EF199"/>
    <w:rsid w:val="4D1F6BA8"/>
    <w:rsid w:val="4D2EF9AD"/>
    <w:rsid w:val="4D35587E"/>
    <w:rsid w:val="4D3A9637"/>
    <w:rsid w:val="4D3EAFEF"/>
    <w:rsid w:val="4D418226"/>
    <w:rsid w:val="4D428B5E"/>
    <w:rsid w:val="4D504039"/>
    <w:rsid w:val="4D53800F"/>
    <w:rsid w:val="4D54001F"/>
    <w:rsid w:val="4D59272C"/>
    <w:rsid w:val="4D5FB3FA"/>
    <w:rsid w:val="4D65CF59"/>
    <w:rsid w:val="4D70A260"/>
    <w:rsid w:val="4D72F15C"/>
    <w:rsid w:val="4D7367E8"/>
    <w:rsid w:val="4D741068"/>
    <w:rsid w:val="4D7E8F29"/>
    <w:rsid w:val="4D82132E"/>
    <w:rsid w:val="4D8E5131"/>
    <w:rsid w:val="4D9064BE"/>
    <w:rsid w:val="4D90A227"/>
    <w:rsid w:val="4D94655D"/>
    <w:rsid w:val="4D9A67EE"/>
    <w:rsid w:val="4DA2757C"/>
    <w:rsid w:val="4DA5E84B"/>
    <w:rsid w:val="4DA98011"/>
    <w:rsid w:val="4DAB0256"/>
    <w:rsid w:val="4DB11478"/>
    <w:rsid w:val="4DB366C7"/>
    <w:rsid w:val="4DBD1FB1"/>
    <w:rsid w:val="4DBE4450"/>
    <w:rsid w:val="4DC55448"/>
    <w:rsid w:val="4DC5D5A1"/>
    <w:rsid w:val="4DCE75BC"/>
    <w:rsid w:val="4DD00089"/>
    <w:rsid w:val="4DD18E2D"/>
    <w:rsid w:val="4DD5BFC7"/>
    <w:rsid w:val="4DDB0C9A"/>
    <w:rsid w:val="4DDCB9E4"/>
    <w:rsid w:val="4DE430F7"/>
    <w:rsid w:val="4DEA8B81"/>
    <w:rsid w:val="4DF268E5"/>
    <w:rsid w:val="4DF355B6"/>
    <w:rsid w:val="4DF91B91"/>
    <w:rsid w:val="4DFA9B3C"/>
    <w:rsid w:val="4E08649D"/>
    <w:rsid w:val="4E0C3765"/>
    <w:rsid w:val="4E0CC479"/>
    <w:rsid w:val="4E108570"/>
    <w:rsid w:val="4E24ED3C"/>
    <w:rsid w:val="4E2597B1"/>
    <w:rsid w:val="4E29CCD5"/>
    <w:rsid w:val="4E2F7BB4"/>
    <w:rsid w:val="4E31899B"/>
    <w:rsid w:val="4E393C96"/>
    <w:rsid w:val="4E3B9247"/>
    <w:rsid w:val="4E3FA77C"/>
    <w:rsid w:val="4E450A73"/>
    <w:rsid w:val="4E49EAF1"/>
    <w:rsid w:val="4E7691D5"/>
    <w:rsid w:val="4E78B6B3"/>
    <w:rsid w:val="4E7F584A"/>
    <w:rsid w:val="4E86968F"/>
    <w:rsid w:val="4E8F14CB"/>
    <w:rsid w:val="4E8F9B45"/>
    <w:rsid w:val="4E936AB4"/>
    <w:rsid w:val="4E9E0B32"/>
    <w:rsid w:val="4EA3D67B"/>
    <w:rsid w:val="4EA4485E"/>
    <w:rsid w:val="4EABCFC5"/>
    <w:rsid w:val="4EAEDBE9"/>
    <w:rsid w:val="4EB09B19"/>
    <w:rsid w:val="4EB46212"/>
    <w:rsid w:val="4EB92170"/>
    <w:rsid w:val="4EC5C7A2"/>
    <w:rsid w:val="4EC6D58D"/>
    <w:rsid w:val="4ECABF5A"/>
    <w:rsid w:val="4ECE6E9F"/>
    <w:rsid w:val="4ED2127B"/>
    <w:rsid w:val="4ED21EBE"/>
    <w:rsid w:val="4ED60722"/>
    <w:rsid w:val="4EDBCF1F"/>
    <w:rsid w:val="4EE9DF2D"/>
    <w:rsid w:val="4EF225A2"/>
    <w:rsid w:val="4F072C89"/>
    <w:rsid w:val="4F09D204"/>
    <w:rsid w:val="4F0A57C0"/>
    <w:rsid w:val="4F0C3392"/>
    <w:rsid w:val="4F0ED2D3"/>
    <w:rsid w:val="4F0FF449"/>
    <w:rsid w:val="4F111CC6"/>
    <w:rsid w:val="4F11523E"/>
    <w:rsid w:val="4F1D53FC"/>
    <w:rsid w:val="4F1EC96D"/>
    <w:rsid w:val="4F246D41"/>
    <w:rsid w:val="4F24B313"/>
    <w:rsid w:val="4F289D91"/>
    <w:rsid w:val="4F293F0B"/>
    <w:rsid w:val="4F2A954B"/>
    <w:rsid w:val="4F2D43BB"/>
    <w:rsid w:val="4F3EA413"/>
    <w:rsid w:val="4F40E464"/>
    <w:rsid w:val="4F43107C"/>
    <w:rsid w:val="4F44BA79"/>
    <w:rsid w:val="4F4A222D"/>
    <w:rsid w:val="4F4C1801"/>
    <w:rsid w:val="4F4C8153"/>
    <w:rsid w:val="4F4FF2EC"/>
    <w:rsid w:val="4F54BD82"/>
    <w:rsid w:val="4F56E8FB"/>
    <w:rsid w:val="4F59158D"/>
    <w:rsid w:val="4F596A23"/>
    <w:rsid w:val="4F5D5EDB"/>
    <w:rsid w:val="4F636435"/>
    <w:rsid w:val="4F680F5D"/>
    <w:rsid w:val="4F69E91C"/>
    <w:rsid w:val="4F6DD44F"/>
    <w:rsid w:val="4F73C57F"/>
    <w:rsid w:val="4F7AC9B9"/>
    <w:rsid w:val="4F7B06DE"/>
    <w:rsid w:val="4F7C6CEF"/>
    <w:rsid w:val="4F847CFB"/>
    <w:rsid w:val="4F862ED3"/>
    <w:rsid w:val="4F890AC3"/>
    <w:rsid w:val="4F8F8EFA"/>
    <w:rsid w:val="4F9077A1"/>
    <w:rsid w:val="4F91B2DE"/>
    <w:rsid w:val="4F93AEE5"/>
    <w:rsid w:val="4F958558"/>
    <w:rsid w:val="4F9A0B8B"/>
    <w:rsid w:val="4F9C737A"/>
    <w:rsid w:val="4F9FEF73"/>
    <w:rsid w:val="4FA20501"/>
    <w:rsid w:val="4FA4F10D"/>
    <w:rsid w:val="4FA5F2DA"/>
    <w:rsid w:val="4FA831F8"/>
    <w:rsid w:val="4FA8330C"/>
    <w:rsid w:val="4FB0B4DF"/>
    <w:rsid w:val="4FBAE646"/>
    <w:rsid w:val="4FBB0DA6"/>
    <w:rsid w:val="4FC19F26"/>
    <w:rsid w:val="4FC38D77"/>
    <w:rsid w:val="4FC64E43"/>
    <w:rsid w:val="4FC6712D"/>
    <w:rsid w:val="4FC88359"/>
    <w:rsid w:val="4FCAFD82"/>
    <w:rsid w:val="4FCE0C2F"/>
    <w:rsid w:val="4FD0384D"/>
    <w:rsid w:val="4FD11049"/>
    <w:rsid w:val="4FDA5BB4"/>
    <w:rsid w:val="4FDC9B90"/>
    <w:rsid w:val="4FDCBE29"/>
    <w:rsid w:val="4FE6E6CB"/>
    <w:rsid w:val="4FECF730"/>
    <w:rsid w:val="4FED526F"/>
    <w:rsid w:val="4FF1FD80"/>
    <w:rsid w:val="4FFB13BF"/>
    <w:rsid w:val="4FFC79F4"/>
    <w:rsid w:val="500490EA"/>
    <w:rsid w:val="5008BED5"/>
    <w:rsid w:val="500C771A"/>
    <w:rsid w:val="50231D49"/>
    <w:rsid w:val="50250700"/>
    <w:rsid w:val="5029F77F"/>
    <w:rsid w:val="502EC4D7"/>
    <w:rsid w:val="5030358B"/>
    <w:rsid w:val="5037FAF5"/>
    <w:rsid w:val="503B6F89"/>
    <w:rsid w:val="503CEB27"/>
    <w:rsid w:val="505266F9"/>
    <w:rsid w:val="5053CD2B"/>
    <w:rsid w:val="50554547"/>
    <w:rsid w:val="50656D51"/>
    <w:rsid w:val="5068A418"/>
    <w:rsid w:val="5068B594"/>
    <w:rsid w:val="506A9513"/>
    <w:rsid w:val="506BFCDD"/>
    <w:rsid w:val="506D3B8D"/>
    <w:rsid w:val="506E513B"/>
    <w:rsid w:val="5070D11A"/>
    <w:rsid w:val="507FFAF8"/>
    <w:rsid w:val="508090F5"/>
    <w:rsid w:val="50871777"/>
    <w:rsid w:val="508BEE99"/>
    <w:rsid w:val="5091ACDE"/>
    <w:rsid w:val="5095407E"/>
    <w:rsid w:val="50995CF2"/>
    <w:rsid w:val="509B5F8D"/>
    <w:rsid w:val="50A1D358"/>
    <w:rsid w:val="50A88E7B"/>
    <w:rsid w:val="50ABBC76"/>
    <w:rsid w:val="50B0B126"/>
    <w:rsid w:val="50B10CEA"/>
    <w:rsid w:val="50B1F6C9"/>
    <w:rsid w:val="50B3BC98"/>
    <w:rsid w:val="50B3EDC9"/>
    <w:rsid w:val="50B6B704"/>
    <w:rsid w:val="50BB41B2"/>
    <w:rsid w:val="50BD532E"/>
    <w:rsid w:val="50C122D6"/>
    <w:rsid w:val="50C594A3"/>
    <w:rsid w:val="50D007C9"/>
    <w:rsid w:val="50D30D07"/>
    <w:rsid w:val="50D7803A"/>
    <w:rsid w:val="50DBAAB0"/>
    <w:rsid w:val="50F0CF5B"/>
    <w:rsid w:val="50F18C79"/>
    <w:rsid w:val="50F2ED7D"/>
    <w:rsid w:val="50FFCA3B"/>
    <w:rsid w:val="5101A6F1"/>
    <w:rsid w:val="5104D423"/>
    <w:rsid w:val="510789F6"/>
    <w:rsid w:val="5115CA4A"/>
    <w:rsid w:val="5115FE25"/>
    <w:rsid w:val="511CC289"/>
    <w:rsid w:val="511EB23B"/>
    <w:rsid w:val="51206D29"/>
    <w:rsid w:val="5120C703"/>
    <w:rsid w:val="512D9053"/>
    <w:rsid w:val="5132F3AB"/>
    <w:rsid w:val="5135E3D9"/>
    <w:rsid w:val="51365B4F"/>
    <w:rsid w:val="51365F92"/>
    <w:rsid w:val="5137CFD8"/>
    <w:rsid w:val="514370F3"/>
    <w:rsid w:val="51461A06"/>
    <w:rsid w:val="5147A2C3"/>
    <w:rsid w:val="514987E7"/>
    <w:rsid w:val="514CF327"/>
    <w:rsid w:val="514F9C81"/>
    <w:rsid w:val="51580049"/>
    <w:rsid w:val="51626703"/>
    <w:rsid w:val="5168CE91"/>
    <w:rsid w:val="51706573"/>
    <w:rsid w:val="5174D90F"/>
    <w:rsid w:val="517D205E"/>
    <w:rsid w:val="518CB29A"/>
    <w:rsid w:val="51975A0F"/>
    <w:rsid w:val="519CB6F6"/>
    <w:rsid w:val="51AEBA7F"/>
    <w:rsid w:val="51B3789A"/>
    <w:rsid w:val="51B92F1A"/>
    <w:rsid w:val="51BAA9D2"/>
    <w:rsid w:val="51C1C36E"/>
    <w:rsid w:val="51C2AA17"/>
    <w:rsid w:val="51C32843"/>
    <w:rsid w:val="51C3C275"/>
    <w:rsid w:val="51C5E5D4"/>
    <w:rsid w:val="51C7A957"/>
    <w:rsid w:val="51CB3E1C"/>
    <w:rsid w:val="51CE319F"/>
    <w:rsid w:val="51CE9B6D"/>
    <w:rsid w:val="51D0E640"/>
    <w:rsid w:val="51D60E6A"/>
    <w:rsid w:val="51D85856"/>
    <w:rsid w:val="51DC6E69"/>
    <w:rsid w:val="51DFD5A4"/>
    <w:rsid w:val="51E45D9C"/>
    <w:rsid w:val="51E48BD6"/>
    <w:rsid w:val="51E58305"/>
    <w:rsid w:val="51EE5FD4"/>
    <w:rsid w:val="51EFC9AB"/>
    <w:rsid w:val="5204986B"/>
    <w:rsid w:val="521C0653"/>
    <w:rsid w:val="5228B0ED"/>
    <w:rsid w:val="52291547"/>
    <w:rsid w:val="522E85A1"/>
    <w:rsid w:val="5234DCFF"/>
    <w:rsid w:val="52373AE2"/>
    <w:rsid w:val="5251830E"/>
    <w:rsid w:val="5251B194"/>
    <w:rsid w:val="5259936F"/>
    <w:rsid w:val="52657B75"/>
    <w:rsid w:val="5268B53C"/>
    <w:rsid w:val="5277A75D"/>
    <w:rsid w:val="527B4F9F"/>
    <w:rsid w:val="5282FCA0"/>
    <w:rsid w:val="528471DD"/>
    <w:rsid w:val="5284AA92"/>
    <w:rsid w:val="528B953A"/>
    <w:rsid w:val="528BFCC2"/>
    <w:rsid w:val="52928136"/>
    <w:rsid w:val="52980DA7"/>
    <w:rsid w:val="52A3D9D1"/>
    <w:rsid w:val="52A82582"/>
    <w:rsid w:val="52ACB5D5"/>
    <w:rsid w:val="52B76F57"/>
    <w:rsid w:val="52C0717F"/>
    <w:rsid w:val="52C072E4"/>
    <w:rsid w:val="52C3EB47"/>
    <w:rsid w:val="52C71050"/>
    <w:rsid w:val="52C9AE8D"/>
    <w:rsid w:val="52C9BE5F"/>
    <w:rsid w:val="52C9D23E"/>
    <w:rsid w:val="52E36FBA"/>
    <w:rsid w:val="52EA447F"/>
    <w:rsid w:val="52F0A686"/>
    <w:rsid w:val="52F33558"/>
    <w:rsid w:val="52F5AC16"/>
    <w:rsid w:val="52FD4450"/>
    <w:rsid w:val="53090107"/>
    <w:rsid w:val="531FA021"/>
    <w:rsid w:val="5324912E"/>
    <w:rsid w:val="532AA09C"/>
    <w:rsid w:val="532C03FA"/>
    <w:rsid w:val="532C23F7"/>
    <w:rsid w:val="5330E406"/>
    <w:rsid w:val="53317CA5"/>
    <w:rsid w:val="5334374F"/>
    <w:rsid w:val="5338A42B"/>
    <w:rsid w:val="533974F1"/>
    <w:rsid w:val="5339A0D9"/>
    <w:rsid w:val="533BDC9D"/>
    <w:rsid w:val="53449402"/>
    <w:rsid w:val="53472D4A"/>
    <w:rsid w:val="53481F06"/>
    <w:rsid w:val="534AF7C7"/>
    <w:rsid w:val="534D5A6F"/>
    <w:rsid w:val="534E0165"/>
    <w:rsid w:val="534EF464"/>
    <w:rsid w:val="5351048D"/>
    <w:rsid w:val="53543C21"/>
    <w:rsid w:val="535A9152"/>
    <w:rsid w:val="535FE892"/>
    <w:rsid w:val="53642500"/>
    <w:rsid w:val="536A2017"/>
    <w:rsid w:val="5375B36B"/>
    <w:rsid w:val="53777C55"/>
    <w:rsid w:val="5378A9FA"/>
    <w:rsid w:val="537C82A3"/>
    <w:rsid w:val="537EEFA5"/>
    <w:rsid w:val="538117FE"/>
    <w:rsid w:val="538B0D88"/>
    <w:rsid w:val="538B46DA"/>
    <w:rsid w:val="538E22F7"/>
    <w:rsid w:val="538FE54E"/>
    <w:rsid w:val="5394400F"/>
    <w:rsid w:val="53957C2B"/>
    <w:rsid w:val="539E8138"/>
    <w:rsid w:val="53AAED26"/>
    <w:rsid w:val="53AC1835"/>
    <w:rsid w:val="53B302C3"/>
    <w:rsid w:val="53BDD5E8"/>
    <w:rsid w:val="53BFB7D1"/>
    <w:rsid w:val="53C2CF11"/>
    <w:rsid w:val="53C7AF50"/>
    <w:rsid w:val="53C7D939"/>
    <w:rsid w:val="53D1E03D"/>
    <w:rsid w:val="53D23DC1"/>
    <w:rsid w:val="53D8813A"/>
    <w:rsid w:val="53D9B9D5"/>
    <w:rsid w:val="53DF100B"/>
    <w:rsid w:val="53E2C43C"/>
    <w:rsid w:val="53EB66AF"/>
    <w:rsid w:val="53F36BED"/>
    <w:rsid w:val="53F541C1"/>
    <w:rsid w:val="53F983F0"/>
    <w:rsid w:val="53FAA416"/>
    <w:rsid w:val="53FD42DC"/>
    <w:rsid w:val="5400BAEB"/>
    <w:rsid w:val="5409A724"/>
    <w:rsid w:val="540E6BED"/>
    <w:rsid w:val="54254747"/>
    <w:rsid w:val="542D2BC0"/>
    <w:rsid w:val="54305A02"/>
    <w:rsid w:val="54305DFE"/>
    <w:rsid w:val="54332DFD"/>
    <w:rsid w:val="5434876D"/>
    <w:rsid w:val="543CA42E"/>
    <w:rsid w:val="54427B47"/>
    <w:rsid w:val="544C7D52"/>
    <w:rsid w:val="5450B324"/>
    <w:rsid w:val="5453DA12"/>
    <w:rsid w:val="5454AE39"/>
    <w:rsid w:val="5458B169"/>
    <w:rsid w:val="546402F1"/>
    <w:rsid w:val="5464379E"/>
    <w:rsid w:val="54662ACF"/>
    <w:rsid w:val="5467DB24"/>
    <w:rsid w:val="546BB968"/>
    <w:rsid w:val="546CCBF9"/>
    <w:rsid w:val="54723ED8"/>
    <w:rsid w:val="54731A79"/>
    <w:rsid w:val="5486DBE1"/>
    <w:rsid w:val="5489C926"/>
    <w:rsid w:val="548BA5CB"/>
    <w:rsid w:val="548D1EB5"/>
    <w:rsid w:val="54921BF4"/>
    <w:rsid w:val="5492AB49"/>
    <w:rsid w:val="5494CC90"/>
    <w:rsid w:val="549772C9"/>
    <w:rsid w:val="549A4B4A"/>
    <w:rsid w:val="549B6058"/>
    <w:rsid w:val="549CB325"/>
    <w:rsid w:val="54A483E0"/>
    <w:rsid w:val="54A53163"/>
    <w:rsid w:val="54ABF4A8"/>
    <w:rsid w:val="54B22CEC"/>
    <w:rsid w:val="54B4D31A"/>
    <w:rsid w:val="54B532A4"/>
    <w:rsid w:val="54B54331"/>
    <w:rsid w:val="54B5FDEA"/>
    <w:rsid w:val="54B726CE"/>
    <w:rsid w:val="54B886A9"/>
    <w:rsid w:val="54C099B6"/>
    <w:rsid w:val="54C52DB7"/>
    <w:rsid w:val="54D6195A"/>
    <w:rsid w:val="54D77384"/>
    <w:rsid w:val="54D8FB74"/>
    <w:rsid w:val="54F0EFF9"/>
    <w:rsid w:val="54F218A6"/>
    <w:rsid w:val="5501A826"/>
    <w:rsid w:val="55038448"/>
    <w:rsid w:val="55053D1B"/>
    <w:rsid w:val="5506EF39"/>
    <w:rsid w:val="550B5C70"/>
    <w:rsid w:val="550C3856"/>
    <w:rsid w:val="551035C2"/>
    <w:rsid w:val="551432D0"/>
    <w:rsid w:val="5514ED28"/>
    <w:rsid w:val="551AAB12"/>
    <w:rsid w:val="551D0FF5"/>
    <w:rsid w:val="55243B69"/>
    <w:rsid w:val="552DDDFE"/>
    <w:rsid w:val="552FE6FA"/>
    <w:rsid w:val="55350D94"/>
    <w:rsid w:val="55396928"/>
    <w:rsid w:val="553FC221"/>
    <w:rsid w:val="5544870C"/>
    <w:rsid w:val="5561C8A8"/>
    <w:rsid w:val="556CADF1"/>
    <w:rsid w:val="55767958"/>
    <w:rsid w:val="55771439"/>
    <w:rsid w:val="5577BEF2"/>
    <w:rsid w:val="55783E12"/>
    <w:rsid w:val="5578F989"/>
    <w:rsid w:val="55832AC2"/>
    <w:rsid w:val="5584E3BB"/>
    <w:rsid w:val="55875914"/>
    <w:rsid w:val="558BE2C0"/>
    <w:rsid w:val="558F21E4"/>
    <w:rsid w:val="558FA639"/>
    <w:rsid w:val="5595CE03"/>
    <w:rsid w:val="559970D8"/>
    <w:rsid w:val="5599863B"/>
    <w:rsid w:val="559E39DC"/>
    <w:rsid w:val="559FC05F"/>
    <w:rsid w:val="55A09772"/>
    <w:rsid w:val="55B40F00"/>
    <w:rsid w:val="55BB4608"/>
    <w:rsid w:val="55BC9E54"/>
    <w:rsid w:val="55BE49AD"/>
    <w:rsid w:val="55C9695E"/>
    <w:rsid w:val="55CA1A56"/>
    <w:rsid w:val="55D425EA"/>
    <w:rsid w:val="55D43D03"/>
    <w:rsid w:val="55D483AE"/>
    <w:rsid w:val="55DB0103"/>
    <w:rsid w:val="55E2697D"/>
    <w:rsid w:val="55FFB99D"/>
    <w:rsid w:val="5603A99B"/>
    <w:rsid w:val="56060F5E"/>
    <w:rsid w:val="560EA1C5"/>
    <w:rsid w:val="5615824A"/>
    <w:rsid w:val="5616976A"/>
    <w:rsid w:val="5617C342"/>
    <w:rsid w:val="561F7127"/>
    <w:rsid w:val="562C0EA3"/>
    <w:rsid w:val="563105D5"/>
    <w:rsid w:val="5632A858"/>
    <w:rsid w:val="56338738"/>
    <w:rsid w:val="5633F127"/>
    <w:rsid w:val="5634AEDC"/>
    <w:rsid w:val="5634B46C"/>
    <w:rsid w:val="5635177D"/>
    <w:rsid w:val="563810B4"/>
    <w:rsid w:val="563B3CC5"/>
    <w:rsid w:val="563F4E6D"/>
    <w:rsid w:val="56420F83"/>
    <w:rsid w:val="56434EDB"/>
    <w:rsid w:val="5647218E"/>
    <w:rsid w:val="564AD49F"/>
    <w:rsid w:val="564C35E7"/>
    <w:rsid w:val="56507D63"/>
    <w:rsid w:val="565305B5"/>
    <w:rsid w:val="56581935"/>
    <w:rsid w:val="5661D863"/>
    <w:rsid w:val="56643F1A"/>
    <w:rsid w:val="56670A0F"/>
    <w:rsid w:val="566ABAD2"/>
    <w:rsid w:val="566B6A9C"/>
    <w:rsid w:val="566F08B7"/>
    <w:rsid w:val="56712BD7"/>
    <w:rsid w:val="56782562"/>
    <w:rsid w:val="5678BAAD"/>
    <w:rsid w:val="567A3AD5"/>
    <w:rsid w:val="567BEA37"/>
    <w:rsid w:val="5682F910"/>
    <w:rsid w:val="56860739"/>
    <w:rsid w:val="5687BBB3"/>
    <w:rsid w:val="568D49C5"/>
    <w:rsid w:val="5691B59E"/>
    <w:rsid w:val="5695F7E3"/>
    <w:rsid w:val="569750A2"/>
    <w:rsid w:val="5699CE0A"/>
    <w:rsid w:val="56A09FA5"/>
    <w:rsid w:val="56A415FB"/>
    <w:rsid w:val="56A4CD16"/>
    <w:rsid w:val="56A5FAE5"/>
    <w:rsid w:val="56B052EF"/>
    <w:rsid w:val="56B422A2"/>
    <w:rsid w:val="56B56C9B"/>
    <w:rsid w:val="56B724D0"/>
    <w:rsid w:val="56BB3DDF"/>
    <w:rsid w:val="56BEEFF6"/>
    <w:rsid w:val="56D164B5"/>
    <w:rsid w:val="56D4E049"/>
    <w:rsid w:val="56DDA8AD"/>
    <w:rsid w:val="56E283CC"/>
    <w:rsid w:val="56E3E778"/>
    <w:rsid w:val="56E9D86B"/>
    <w:rsid w:val="56EBC7DB"/>
    <w:rsid w:val="56EE515D"/>
    <w:rsid w:val="56EF4630"/>
    <w:rsid w:val="56F2B84A"/>
    <w:rsid w:val="56F5C7CA"/>
    <w:rsid w:val="56FA3CCD"/>
    <w:rsid w:val="56FF912B"/>
    <w:rsid w:val="57048C12"/>
    <w:rsid w:val="5705E6D2"/>
    <w:rsid w:val="5708BB52"/>
    <w:rsid w:val="570A3016"/>
    <w:rsid w:val="570B0FD5"/>
    <w:rsid w:val="570E9B75"/>
    <w:rsid w:val="5722390B"/>
    <w:rsid w:val="572C65FE"/>
    <w:rsid w:val="572D9FC4"/>
    <w:rsid w:val="572DDDB0"/>
    <w:rsid w:val="5738D59C"/>
    <w:rsid w:val="573E417B"/>
    <w:rsid w:val="57471B1E"/>
    <w:rsid w:val="57472609"/>
    <w:rsid w:val="574831AE"/>
    <w:rsid w:val="574B06B9"/>
    <w:rsid w:val="5764A806"/>
    <w:rsid w:val="5765D473"/>
    <w:rsid w:val="57696647"/>
    <w:rsid w:val="5774FC80"/>
    <w:rsid w:val="577756CB"/>
    <w:rsid w:val="577CA3E2"/>
    <w:rsid w:val="577D0B20"/>
    <w:rsid w:val="5780ED29"/>
    <w:rsid w:val="5781857F"/>
    <w:rsid w:val="5784AA96"/>
    <w:rsid w:val="5785C886"/>
    <w:rsid w:val="57862AA4"/>
    <w:rsid w:val="578B8536"/>
    <w:rsid w:val="579348DD"/>
    <w:rsid w:val="579676F2"/>
    <w:rsid w:val="5799FE27"/>
    <w:rsid w:val="579D3BFB"/>
    <w:rsid w:val="57A16745"/>
    <w:rsid w:val="57A2C627"/>
    <w:rsid w:val="57A375B0"/>
    <w:rsid w:val="57A7ED7B"/>
    <w:rsid w:val="57A88F73"/>
    <w:rsid w:val="57AE2459"/>
    <w:rsid w:val="57B04059"/>
    <w:rsid w:val="57B98937"/>
    <w:rsid w:val="57BCF677"/>
    <w:rsid w:val="57C43D0C"/>
    <w:rsid w:val="57CA4C79"/>
    <w:rsid w:val="57CE439D"/>
    <w:rsid w:val="57D7AEFB"/>
    <w:rsid w:val="57D9CAE6"/>
    <w:rsid w:val="57DE968E"/>
    <w:rsid w:val="57E478F0"/>
    <w:rsid w:val="57EB55C6"/>
    <w:rsid w:val="57EB62DC"/>
    <w:rsid w:val="57ED7609"/>
    <w:rsid w:val="57F118DE"/>
    <w:rsid w:val="57F182D7"/>
    <w:rsid w:val="57F8DA0E"/>
    <w:rsid w:val="57F90889"/>
    <w:rsid w:val="5806332B"/>
    <w:rsid w:val="58068FA0"/>
    <w:rsid w:val="580E1BE7"/>
    <w:rsid w:val="581072CB"/>
    <w:rsid w:val="581CA20E"/>
    <w:rsid w:val="581E5AEC"/>
    <w:rsid w:val="581FD6FF"/>
    <w:rsid w:val="58204262"/>
    <w:rsid w:val="58205A0C"/>
    <w:rsid w:val="5820B2DD"/>
    <w:rsid w:val="5828D27C"/>
    <w:rsid w:val="58389C04"/>
    <w:rsid w:val="583E59C0"/>
    <w:rsid w:val="584C116E"/>
    <w:rsid w:val="584D332C"/>
    <w:rsid w:val="584DAB1C"/>
    <w:rsid w:val="584E8F42"/>
    <w:rsid w:val="5856C0A1"/>
    <w:rsid w:val="5856D60E"/>
    <w:rsid w:val="585B7F64"/>
    <w:rsid w:val="585D4347"/>
    <w:rsid w:val="586241BB"/>
    <w:rsid w:val="5864EAB3"/>
    <w:rsid w:val="5865152D"/>
    <w:rsid w:val="58655D10"/>
    <w:rsid w:val="586C3C02"/>
    <w:rsid w:val="586D8660"/>
    <w:rsid w:val="586EB36F"/>
    <w:rsid w:val="587703D1"/>
    <w:rsid w:val="5877AC88"/>
    <w:rsid w:val="587B9DA2"/>
    <w:rsid w:val="587CBC8F"/>
    <w:rsid w:val="5891E1BC"/>
    <w:rsid w:val="5893ED4A"/>
    <w:rsid w:val="589693E4"/>
    <w:rsid w:val="58989BF3"/>
    <w:rsid w:val="589EEE84"/>
    <w:rsid w:val="58A9E4D7"/>
    <w:rsid w:val="58AC3DAC"/>
    <w:rsid w:val="58B1A1B8"/>
    <w:rsid w:val="58B2E215"/>
    <w:rsid w:val="58B32494"/>
    <w:rsid w:val="58BBBC5A"/>
    <w:rsid w:val="58CB86B1"/>
    <w:rsid w:val="58CC265E"/>
    <w:rsid w:val="58CF296A"/>
    <w:rsid w:val="58CFAD96"/>
    <w:rsid w:val="58D0B8F8"/>
    <w:rsid w:val="58D1127A"/>
    <w:rsid w:val="58D63E2B"/>
    <w:rsid w:val="58D687F5"/>
    <w:rsid w:val="58DF1F3B"/>
    <w:rsid w:val="58EF4B0E"/>
    <w:rsid w:val="58F60E9C"/>
    <w:rsid w:val="58F7AEEF"/>
    <w:rsid w:val="58FD8D36"/>
    <w:rsid w:val="58FE4A3A"/>
    <w:rsid w:val="5900F645"/>
    <w:rsid w:val="59019F77"/>
    <w:rsid w:val="590CF9AE"/>
    <w:rsid w:val="5911AB92"/>
    <w:rsid w:val="5919848D"/>
    <w:rsid w:val="591B2D44"/>
    <w:rsid w:val="591DB18D"/>
    <w:rsid w:val="5920F93D"/>
    <w:rsid w:val="5926F825"/>
    <w:rsid w:val="592D9D6C"/>
    <w:rsid w:val="593321E0"/>
    <w:rsid w:val="59394D8B"/>
    <w:rsid w:val="5939B3AF"/>
    <w:rsid w:val="594221FD"/>
    <w:rsid w:val="594574A9"/>
    <w:rsid w:val="5947C3ED"/>
    <w:rsid w:val="59486C17"/>
    <w:rsid w:val="594AA2EC"/>
    <w:rsid w:val="594BB560"/>
    <w:rsid w:val="5950AA62"/>
    <w:rsid w:val="5951B668"/>
    <w:rsid w:val="5954556E"/>
    <w:rsid w:val="59551528"/>
    <w:rsid w:val="5958239E"/>
    <w:rsid w:val="59601889"/>
    <w:rsid w:val="5965B22C"/>
    <w:rsid w:val="596CA8EF"/>
    <w:rsid w:val="59721FB0"/>
    <w:rsid w:val="597325A2"/>
    <w:rsid w:val="59799731"/>
    <w:rsid w:val="597D03AC"/>
    <w:rsid w:val="597E862E"/>
    <w:rsid w:val="597F1908"/>
    <w:rsid w:val="59871D71"/>
    <w:rsid w:val="5988536D"/>
    <w:rsid w:val="59898A12"/>
    <w:rsid w:val="598CF119"/>
    <w:rsid w:val="5990A1C1"/>
    <w:rsid w:val="599D42DF"/>
    <w:rsid w:val="59A226AF"/>
    <w:rsid w:val="59A3235C"/>
    <w:rsid w:val="59A787AE"/>
    <w:rsid w:val="59A7D4F7"/>
    <w:rsid w:val="59A80456"/>
    <w:rsid w:val="59B16414"/>
    <w:rsid w:val="59B1889B"/>
    <w:rsid w:val="59B77817"/>
    <w:rsid w:val="59BC1970"/>
    <w:rsid w:val="59BFAB41"/>
    <w:rsid w:val="59C76169"/>
    <w:rsid w:val="59DD7B43"/>
    <w:rsid w:val="59DF3F35"/>
    <w:rsid w:val="59E076BC"/>
    <w:rsid w:val="59E5F44C"/>
    <w:rsid w:val="59F12AC2"/>
    <w:rsid w:val="59F959E9"/>
    <w:rsid w:val="59F97E5F"/>
    <w:rsid w:val="59FD8929"/>
    <w:rsid w:val="5A0213B5"/>
    <w:rsid w:val="5A02ADF4"/>
    <w:rsid w:val="5A08157E"/>
    <w:rsid w:val="5A0ABEF0"/>
    <w:rsid w:val="5A0DF5F7"/>
    <w:rsid w:val="5A0F07CF"/>
    <w:rsid w:val="5A19C407"/>
    <w:rsid w:val="5A219048"/>
    <w:rsid w:val="5A274F46"/>
    <w:rsid w:val="5A292D38"/>
    <w:rsid w:val="5A2970FD"/>
    <w:rsid w:val="5A33A133"/>
    <w:rsid w:val="5A3A4594"/>
    <w:rsid w:val="5A3A4629"/>
    <w:rsid w:val="5A464995"/>
    <w:rsid w:val="5A46DD8A"/>
    <w:rsid w:val="5A4DD248"/>
    <w:rsid w:val="5A5363EC"/>
    <w:rsid w:val="5A592687"/>
    <w:rsid w:val="5A5B0833"/>
    <w:rsid w:val="5A5CDF1E"/>
    <w:rsid w:val="5A6110C0"/>
    <w:rsid w:val="5A6AA1B1"/>
    <w:rsid w:val="5A6C7174"/>
    <w:rsid w:val="5A6F67F8"/>
    <w:rsid w:val="5A717A77"/>
    <w:rsid w:val="5A7F91D9"/>
    <w:rsid w:val="5A9C9227"/>
    <w:rsid w:val="5A9D6416"/>
    <w:rsid w:val="5AA3A09E"/>
    <w:rsid w:val="5AA3BCE0"/>
    <w:rsid w:val="5AA8B353"/>
    <w:rsid w:val="5AAA584F"/>
    <w:rsid w:val="5AC6210A"/>
    <w:rsid w:val="5AC74062"/>
    <w:rsid w:val="5AC78814"/>
    <w:rsid w:val="5AC97652"/>
    <w:rsid w:val="5ACCB9EB"/>
    <w:rsid w:val="5ACDE2B6"/>
    <w:rsid w:val="5AD22EA5"/>
    <w:rsid w:val="5AD354A3"/>
    <w:rsid w:val="5ADA0847"/>
    <w:rsid w:val="5ADBAE34"/>
    <w:rsid w:val="5AE771C9"/>
    <w:rsid w:val="5AEB6688"/>
    <w:rsid w:val="5AEB98D8"/>
    <w:rsid w:val="5AF52AA2"/>
    <w:rsid w:val="5AF6E053"/>
    <w:rsid w:val="5AF8EC4F"/>
    <w:rsid w:val="5AFAEE1B"/>
    <w:rsid w:val="5B03A11D"/>
    <w:rsid w:val="5B0A82D9"/>
    <w:rsid w:val="5B107767"/>
    <w:rsid w:val="5B116BBB"/>
    <w:rsid w:val="5B292B68"/>
    <w:rsid w:val="5B2D94D2"/>
    <w:rsid w:val="5B2F99BF"/>
    <w:rsid w:val="5B3F5D14"/>
    <w:rsid w:val="5B418812"/>
    <w:rsid w:val="5B420626"/>
    <w:rsid w:val="5B433FEE"/>
    <w:rsid w:val="5B444390"/>
    <w:rsid w:val="5B4CD1FB"/>
    <w:rsid w:val="5B50B6F5"/>
    <w:rsid w:val="5B59BB2C"/>
    <w:rsid w:val="5B5AE52E"/>
    <w:rsid w:val="5B5D27DD"/>
    <w:rsid w:val="5B640B28"/>
    <w:rsid w:val="5B64234F"/>
    <w:rsid w:val="5B6ABDE2"/>
    <w:rsid w:val="5B6DEEA9"/>
    <w:rsid w:val="5B7DAD32"/>
    <w:rsid w:val="5B83C3E0"/>
    <w:rsid w:val="5B84D743"/>
    <w:rsid w:val="5B85B94F"/>
    <w:rsid w:val="5B87EC12"/>
    <w:rsid w:val="5B8DBCE8"/>
    <w:rsid w:val="5B8F01E8"/>
    <w:rsid w:val="5B8FA7A3"/>
    <w:rsid w:val="5B93550B"/>
    <w:rsid w:val="5B939E3A"/>
    <w:rsid w:val="5B955FBE"/>
    <w:rsid w:val="5B98A532"/>
    <w:rsid w:val="5BA0CDAB"/>
    <w:rsid w:val="5BA612FE"/>
    <w:rsid w:val="5BA7AD7E"/>
    <w:rsid w:val="5BAC2045"/>
    <w:rsid w:val="5BAC4CFC"/>
    <w:rsid w:val="5BB04F59"/>
    <w:rsid w:val="5BC272A7"/>
    <w:rsid w:val="5BC827AF"/>
    <w:rsid w:val="5BC8D7BE"/>
    <w:rsid w:val="5BD35F3E"/>
    <w:rsid w:val="5BDEE2E3"/>
    <w:rsid w:val="5BE0955C"/>
    <w:rsid w:val="5BE265B6"/>
    <w:rsid w:val="5BE26FDC"/>
    <w:rsid w:val="5BE5B3B0"/>
    <w:rsid w:val="5BEB77F5"/>
    <w:rsid w:val="5BEE3E90"/>
    <w:rsid w:val="5BF1F4B6"/>
    <w:rsid w:val="5BF401AC"/>
    <w:rsid w:val="5BF6646D"/>
    <w:rsid w:val="5BF86275"/>
    <w:rsid w:val="5BF86989"/>
    <w:rsid w:val="5C0D25A0"/>
    <w:rsid w:val="5C1127EF"/>
    <w:rsid w:val="5C12830E"/>
    <w:rsid w:val="5C13F732"/>
    <w:rsid w:val="5C16CA6A"/>
    <w:rsid w:val="5C1B13D3"/>
    <w:rsid w:val="5C1E5EF5"/>
    <w:rsid w:val="5C2035F7"/>
    <w:rsid w:val="5C253CA9"/>
    <w:rsid w:val="5C28F3F2"/>
    <w:rsid w:val="5C2D7F01"/>
    <w:rsid w:val="5C2EF077"/>
    <w:rsid w:val="5C30C217"/>
    <w:rsid w:val="5C332EE2"/>
    <w:rsid w:val="5C33BBDD"/>
    <w:rsid w:val="5C3B55FC"/>
    <w:rsid w:val="5C3BD1E1"/>
    <w:rsid w:val="5C478B8A"/>
    <w:rsid w:val="5C49A13E"/>
    <w:rsid w:val="5C51BB3A"/>
    <w:rsid w:val="5C548F43"/>
    <w:rsid w:val="5C552B0F"/>
    <w:rsid w:val="5C57D6A5"/>
    <w:rsid w:val="5C5F498A"/>
    <w:rsid w:val="5C6213EC"/>
    <w:rsid w:val="5C775173"/>
    <w:rsid w:val="5C7CF0D8"/>
    <w:rsid w:val="5C87FF7C"/>
    <w:rsid w:val="5C8D70F3"/>
    <w:rsid w:val="5C9149F5"/>
    <w:rsid w:val="5C9ACDFD"/>
    <w:rsid w:val="5C9DA867"/>
    <w:rsid w:val="5C9EEFEC"/>
    <w:rsid w:val="5CA2048A"/>
    <w:rsid w:val="5CA49CD0"/>
    <w:rsid w:val="5CAE4E08"/>
    <w:rsid w:val="5CB3A026"/>
    <w:rsid w:val="5CB4C6B8"/>
    <w:rsid w:val="5CB9AAE5"/>
    <w:rsid w:val="5CBA7296"/>
    <w:rsid w:val="5CBF2892"/>
    <w:rsid w:val="5CC121B2"/>
    <w:rsid w:val="5CC13818"/>
    <w:rsid w:val="5CC176FD"/>
    <w:rsid w:val="5CC3EF9D"/>
    <w:rsid w:val="5CC415CA"/>
    <w:rsid w:val="5CC5AED5"/>
    <w:rsid w:val="5CC8093A"/>
    <w:rsid w:val="5CC937BF"/>
    <w:rsid w:val="5CCC851D"/>
    <w:rsid w:val="5CD02D25"/>
    <w:rsid w:val="5CD5A543"/>
    <w:rsid w:val="5CDF1A9E"/>
    <w:rsid w:val="5CE0D290"/>
    <w:rsid w:val="5CE282A5"/>
    <w:rsid w:val="5CE56D54"/>
    <w:rsid w:val="5CE812A8"/>
    <w:rsid w:val="5CE8C152"/>
    <w:rsid w:val="5CEF937A"/>
    <w:rsid w:val="5CF0C472"/>
    <w:rsid w:val="5CF5051A"/>
    <w:rsid w:val="5CFEA1FB"/>
    <w:rsid w:val="5D0815E7"/>
    <w:rsid w:val="5D0D5484"/>
    <w:rsid w:val="5D134775"/>
    <w:rsid w:val="5D138DF3"/>
    <w:rsid w:val="5D1A2728"/>
    <w:rsid w:val="5D21276E"/>
    <w:rsid w:val="5D25F435"/>
    <w:rsid w:val="5D27284D"/>
    <w:rsid w:val="5D2E8688"/>
    <w:rsid w:val="5D3C5B7D"/>
    <w:rsid w:val="5D41C364"/>
    <w:rsid w:val="5D420F03"/>
    <w:rsid w:val="5D443697"/>
    <w:rsid w:val="5D49A668"/>
    <w:rsid w:val="5D51431B"/>
    <w:rsid w:val="5D51EFF4"/>
    <w:rsid w:val="5D5948A5"/>
    <w:rsid w:val="5D5A65AA"/>
    <w:rsid w:val="5D5B67BA"/>
    <w:rsid w:val="5D64E75D"/>
    <w:rsid w:val="5D6661B8"/>
    <w:rsid w:val="5D72FEFE"/>
    <w:rsid w:val="5D77D777"/>
    <w:rsid w:val="5D77FFD1"/>
    <w:rsid w:val="5D7EDEA4"/>
    <w:rsid w:val="5D85193F"/>
    <w:rsid w:val="5D89E6E9"/>
    <w:rsid w:val="5D8D7530"/>
    <w:rsid w:val="5D8F8F92"/>
    <w:rsid w:val="5D936BED"/>
    <w:rsid w:val="5D961068"/>
    <w:rsid w:val="5D97A5AD"/>
    <w:rsid w:val="5D9B2361"/>
    <w:rsid w:val="5D9B6272"/>
    <w:rsid w:val="5D9CE621"/>
    <w:rsid w:val="5DA32F72"/>
    <w:rsid w:val="5DA57D35"/>
    <w:rsid w:val="5DA5C3C2"/>
    <w:rsid w:val="5DB008E7"/>
    <w:rsid w:val="5DB0EFBD"/>
    <w:rsid w:val="5DB45CCD"/>
    <w:rsid w:val="5DB56D6D"/>
    <w:rsid w:val="5DB84B34"/>
    <w:rsid w:val="5DB9070B"/>
    <w:rsid w:val="5DC4DD35"/>
    <w:rsid w:val="5DC635A4"/>
    <w:rsid w:val="5DC946CC"/>
    <w:rsid w:val="5DCACDB6"/>
    <w:rsid w:val="5DD48769"/>
    <w:rsid w:val="5DD4E699"/>
    <w:rsid w:val="5DD67C18"/>
    <w:rsid w:val="5DD6A76A"/>
    <w:rsid w:val="5DDD54F7"/>
    <w:rsid w:val="5DE76656"/>
    <w:rsid w:val="5DEAC4F8"/>
    <w:rsid w:val="5DF12E9A"/>
    <w:rsid w:val="5DF3CF1B"/>
    <w:rsid w:val="5DF58D2F"/>
    <w:rsid w:val="5DFB797D"/>
    <w:rsid w:val="5DFD08C0"/>
    <w:rsid w:val="5E04BEF5"/>
    <w:rsid w:val="5E0A058A"/>
    <w:rsid w:val="5E0D5FEF"/>
    <w:rsid w:val="5E1A307D"/>
    <w:rsid w:val="5E1E66FF"/>
    <w:rsid w:val="5E217CBB"/>
    <w:rsid w:val="5E2459CD"/>
    <w:rsid w:val="5E298CF9"/>
    <w:rsid w:val="5E29D1C4"/>
    <w:rsid w:val="5E360CC7"/>
    <w:rsid w:val="5E363851"/>
    <w:rsid w:val="5E4594DF"/>
    <w:rsid w:val="5E484AAD"/>
    <w:rsid w:val="5E4BBAAA"/>
    <w:rsid w:val="5E500733"/>
    <w:rsid w:val="5E55E9EE"/>
    <w:rsid w:val="5E5A0015"/>
    <w:rsid w:val="5E5A959B"/>
    <w:rsid w:val="5E5C487A"/>
    <w:rsid w:val="5E64AB10"/>
    <w:rsid w:val="5E667FC9"/>
    <w:rsid w:val="5E69FE3F"/>
    <w:rsid w:val="5E6BCFFC"/>
    <w:rsid w:val="5E731C6C"/>
    <w:rsid w:val="5E7A04BE"/>
    <w:rsid w:val="5E7DB9D3"/>
    <w:rsid w:val="5E7EC283"/>
    <w:rsid w:val="5E820610"/>
    <w:rsid w:val="5E82908E"/>
    <w:rsid w:val="5E8611F8"/>
    <w:rsid w:val="5E882E76"/>
    <w:rsid w:val="5EA90549"/>
    <w:rsid w:val="5EAC7E58"/>
    <w:rsid w:val="5EAE5519"/>
    <w:rsid w:val="5EC06825"/>
    <w:rsid w:val="5EC095B2"/>
    <w:rsid w:val="5EC0E6F0"/>
    <w:rsid w:val="5EC1FEFA"/>
    <w:rsid w:val="5EC39142"/>
    <w:rsid w:val="5ECB6CAB"/>
    <w:rsid w:val="5ED092E6"/>
    <w:rsid w:val="5ED1EA58"/>
    <w:rsid w:val="5ED2A4B8"/>
    <w:rsid w:val="5ED5DADB"/>
    <w:rsid w:val="5EDF5DF8"/>
    <w:rsid w:val="5EE58BC2"/>
    <w:rsid w:val="5EE8CF1C"/>
    <w:rsid w:val="5EEEFB73"/>
    <w:rsid w:val="5EF423B3"/>
    <w:rsid w:val="5EF67AB1"/>
    <w:rsid w:val="5EFD53E0"/>
    <w:rsid w:val="5F03B6E0"/>
    <w:rsid w:val="5F04E4E8"/>
    <w:rsid w:val="5F0E08B8"/>
    <w:rsid w:val="5F0F36D6"/>
    <w:rsid w:val="5F15D918"/>
    <w:rsid w:val="5F160377"/>
    <w:rsid w:val="5F16A295"/>
    <w:rsid w:val="5F1929C7"/>
    <w:rsid w:val="5F1A0611"/>
    <w:rsid w:val="5F1C2471"/>
    <w:rsid w:val="5F219A52"/>
    <w:rsid w:val="5F23FB17"/>
    <w:rsid w:val="5F24B7A9"/>
    <w:rsid w:val="5F2A70C3"/>
    <w:rsid w:val="5F3020DF"/>
    <w:rsid w:val="5F3147AE"/>
    <w:rsid w:val="5F324EC4"/>
    <w:rsid w:val="5F335F55"/>
    <w:rsid w:val="5F414A30"/>
    <w:rsid w:val="5F440BF4"/>
    <w:rsid w:val="5F45A6F1"/>
    <w:rsid w:val="5F45D571"/>
    <w:rsid w:val="5F4CDE0E"/>
    <w:rsid w:val="5F4F5A81"/>
    <w:rsid w:val="5F51A071"/>
    <w:rsid w:val="5F54B00D"/>
    <w:rsid w:val="5F558677"/>
    <w:rsid w:val="5F5E80F3"/>
    <w:rsid w:val="5F67FDDB"/>
    <w:rsid w:val="5F68B018"/>
    <w:rsid w:val="5F697092"/>
    <w:rsid w:val="5F6B0155"/>
    <w:rsid w:val="5F6FB69C"/>
    <w:rsid w:val="5F6FBD83"/>
    <w:rsid w:val="5F7C60D4"/>
    <w:rsid w:val="5F852835"/>
    <w:rsid w:val="5F8B1DB5"/>
    <w:rsid w:val="5F906664"/>
    <w:rsid w:val="5F95AC30"/>
    <w:rsid w:val="5F97AE55"/>
    <w:rsid w:val="5F9C24FC"/>
    <w:rsid w:val="5FA400C6"/>
    <w:rsid w:val="5FA4FF9F"/>
    <w:rsid w:val="5FA8D652"/>
    <w:rsid w:val="5FA9BD4E"/>
    <w:rsid w:val="5FAA6316"/>
    <w:rsid w:val="5FB5FA1D"/>
    <w:rsid w:val="5FBCB3C8"/>
    <w:rsid w:val="5FBFE4DF"/>
    <w:rsid w:val="5FC40503"/>
    <w:rsid w:val="5FC5F3AF"/>
    <w:rsid w:val="5FCB0CD8"/>
    <w:rsid w:val="5FCF645A"/>
    <w:rsid w:val="5FD2C00C"/>
    <w:rsid w:val="5FD49344"/>
    <w:rsid w:val="5FD5D1EE"/>
    <w:rsid w:val="5FD801BE"/>
    <w:rsid w:val="5FDB70A2"/>
    <w:rsid w:val="5FE12C46"/>
    <w:rsid w:val="5FE663F8"/>
    <w:rsid w:val="5FF5BA8E"/>
    <w:rsid w:val="60008D76"/>
    <w:rsid w:val="60021155"/>
    <w:rsid w:val="600B97BE"/>
    <w:rsid w:val="600BA25E"/>
    <w:rsid w:val="60123508"/>
    <w:rsid w:val="601597FF"/>
    <w:rsid w:val="60374095"/>
    <w:rsid w:val="603D545A"/>
    <w:rsid w:val="603D9E2C"/>
    <w:rsid w:val="60419BF6"/>
    <w:rsid w:val="6043A02C"/>
    <w:rsid w:val="604887C9"/>
    <w:rsid w:val="6049FEA3"/>
    <w:rsid w:val="604EC429"/>
    <w:rsid w:val="60510512"/>
    <w:rsid w:val="60520FEF"/>
    <w:rsid w:val="6052B307"/>
    <w:rsid w:val="605618BE"/>
    <w:rsid w:val="605E6AD3"/>
    <w:rsid w:val="60648F75"/>
    <w:rsid w:val="606F94C5"/>
    <w:rsid w:val="6072008B"/>
    <w:rsid w:val="607D1949"/>
    <w:rsid w:val="6082004A"/>
    <w:rsid w:val="6083F303"/>
    <w:rsid w:val="60880CEF"/>
    <w:rsid w:val="60898132"/>
    <w:rsid w:val="608C9E43"/>
    <w:rsid w:val="609786AF"/>
    <w:rsid w:val="6098F6AF"/>
    <w:rsid w:val="609EB7FD"/>
    <w:rsid w:val="60A44F44"/>
    <w:rsid w:val="60A4B2D5"/>
    <w:rsid w:val="60AA61C3"/>
    <w:rsid w:val="60AB8FCA"/>
    <w:rsid w:val="60B2A6B9"/>
    <w:rsid w:val="60B6DD28"/>
    <w:rsid w:val="60B8EA26"/>
    <w:rsid w:val="60B91051"/>
    <w:rsid w:val="60BD35AD"/>
    <w:rsid w:val="60C0BA26"/>
    <w:rsid w:val="60D063E2"/>
    <w:rsid w:val="60D8CE04"/>
    <w:rsid w:val="60DDAF52"/>
    <w:rsid w:val="60E39A84"/>
    <w:rsid w:val="60E5980A"/>
    <w:rsid w:val="60EF4758"/>
    <w:rsid w:val="60F1C2B6"/>
    <w:rsid w:val="60F25697"/>
    <w:rsid w:val="60F74EC8"/>
    <w:rsid w:val="60F98E75"/>
    <w:rsid w:val="60FB1643"/>
    <w:rsid w:val="60FEFD92"/>
    <w:rsid w:val="6107A580"/>
    <w:rsid w:val="6116221D"/>
    <w:rsid w:val="611C50D7"/>
    <w:rsid w:val="6120915E"/>
    <w:rsid w:val="6122517A"/>
    <w:rsid w:val="6124B884"/>
    <w:rsid w:val="61276655"/>
    <w:rsid w:val="612CF544"/>
    <w:rsid w:val="612F688A"/>
    <w:rsid w:val="613BBCC3"/>
    <w:rsid w:val="613E3C74"/>
    <w:rsid w:val="6148D391"/>
    <w:rsid w:val="614B2DDA"/>
    <w:rsid w:val="614F8FB4"/>
    <w:rsid w:val="614F9A19"/>
    <w:rsid w:val="61509B77"/>
    <w:rsid w:val="6153370D"/>
    <w:rsid w:val="61552CCE"/>
    <w:rsid w:val="615587A0"/>
    <w:rsid w:val="615737F1"/>
    <w:rsid w:val="615B1129"/>
    <w:rsid w:val="6166A3E0"/>
    <w:rsid w:val="616B8422"/>
    <w:rsid w:val="617300C1"/>
    <w:rsid w:val="617498BC"/>
    <w:rsid w:val="61757B6C"/>
    <w:rsid w:val="6176402B"/>
    <w:rsid w:val="617842C2"/>
    <w:rsid w:val="617A093B"/>
    <w:rsid w:val="6180B59E"/>
    <w:rsid w:val="6182711F"/>
    <w:rsid w:val="6184584B"/>
    <w:rsid w:val="618B7831"/>
    <w:rsid w:val="618BB633"/>
    <w:rsid w:val="618DCD05"/>
    <w:rsid w:val="6198E6A6"/>
    <w:rsid w:val="619923B3"/>
    <w:rsid w:val="619B47A6"/>
    <w:rsid w:val="619EAD4F"/>
    <w:rsid w:val="619F88E2"/>
    <w:rsid w:val="61A14216"/>
    <w:rsid w:val="61A3692F"/>
    <w:rsid w:val="61A613FB"/>
    <w:rsid w:val="61AA7FAB"/>
    <w:rsid w:val="61AD2A33"/>
    <w:rsid w:val="61AE9BA8"/>
    <w:rsid w:val="61B009B7"/>
    <w:rsid w:val="61B13FC3"/>
    <w:rsid w:val="61BCFE51"/>
    <w:rsid w:val="61C1181D"/>
    <w:rsid w:val="61C53338"/>
    <w:rsid w:val="61C5B3A4"/>
    <w:rsid w:val="61C8D521"/>
    <w:rsid w:val="61CB08E7"/>
    <w:rsid w:val="61CF63A1"/>
    <w:rsid w:val="61D3402D"/>
    <w:rsid w:val="61D88683"/>
    <w:rsid w:val="61D91CC7"/>
    <w:rsid w:val="61D98DB0"/>
    <w:rsid w:val="61DF7315"/>
    <w:rsid w:val="61E4D64F"/>
    <w:rsid w:val="61E71910"/>
    <w:rsid w:val="61E75800"/>
    <w:rsid w:val="61E7F94E"/>
    <w:rsid w:val="61EB0CCB"/>
    <w:rsid w:val="61EDC17A"/>
    <w:rsid w:val="61EE7C44"/>
    <w:rsid w:val="61EE97DF"/>
    <w:rsid w:val="61F442C8"/>
    <w:rsid w:val="61F77F15"/>
    <w:rsid w:val="61F98D35"/>
    <w:rsid w:val="61FD33C4"/>
    <w:rsid w:val="61FDD2E4"/>
    <w:rsid w:val="61FDE5B5"/>
    <w:rsid w:val="6201FA43"/>
    <w:rsid w:val="6208A8C8"/>
    <w:rsid w:val="620B9B2D"/>
    <w:rsid w:val="6227C383"/>
    <w:rsid w:val="622BA049"/>
    <w:rsid w:val="622E274A"/>
    <w:rsid w:val="62327BC2"/>
    <w:rsid w:val="623333DE"/>
    <w:rsid w:val="6233601E"/>
    <w:rsid w:val="6233D2B4"/>
    <w:rsid w:val="6235E2C2"/>
    <w:rsid w:val="62373127"/>
    <w:rsid w:val="6238C483"/>
    <w:rsid w:val="623A6B57"/>
    <w:rsid w:val="6244A192"/>
    <w:rsid w:val="6247BED0"/>
    <w:rsid w:val="62596685"/>
    <w:rsid w:val="6259B904"/>
    <w:rsid w:val="625A7CEC"/>
    <w:rsid w:val="625AF01C"/>
    <w:rsid w:val="625CC982"/>
    <w:rsid w:val="626DB9CA"/>
    <w:rsid w:val="626DE662"/>
    <w:rsid w:val="6270001F"/>
    <w:rsid w:val="62758BE7"/>
    <w:rsid w:val="627A809D"/>
    <w:rsid w:val="6281627D"/>
    <w:rsid w:val="628382F2"/>
    <w:rsid w:val="62879287"/>
    <w:rsid w:val="628A86D9"/>
    <w:rsid w:val="6291B08A"/>
    <w:rsid w:val="62925434"/>
    <w:rsid w:val="62A99EA3"/>
    <w:rsid w:val="62A9A6C0"/>
    <w:rsid w:val="62AC011C"/>
    <w:rsid w:val="62BA6F28"/>
    <w:rsid w:val="62BB785B"/>
    <w:rsid w:val="62BD83CD"/>
    <w:rsid w:val="62C24F61"/>
    <w:rsid w:val="62C2D711"/>
    <w:rsid w:val="62C35414"/>
    <w:rsid w:val="62D4C051"/>
    <w:rsid w:val="62D84C98"/>
    <w:rsid w:val="62DD0C56"/>
    <w:rsid w:val="62DD39B8"/>
    <w:rsid w:val="62E5E680"/>
    <w:rsid w:val="62E9390F"/>
    <w:rsid w:val="62EC3CA2"/>
    <w:rsid w:val="62F07513"/>
    <w:rsid w:val="62F27D65"/>
    <w:rsid w:val="62F4957E"/>
    <w:rsid w:val="62F4EA89"/>
    <w:rsid w:val="62F7D0CC"/>
    <w:rsid w:val="62F97118"/>
    <w:rsid w:val="62FF06AF"/>
    <w:rsid w:val="6307CD29"/>
    <w:rsid w:val="6307FDBE"/>
    <w:rsid w:val="6310C2F6"/>
    <w:rsid w:val="6312F76A"/>
    <w:rsid w:val="6316AFB8"/>
    <w:rsid w:val="632201D5"/>
    <w:rsid w:val="6326FBF0"/>
    <w:rsid w:val="6327811F"/>
    <w:rsid w:val="632A8F17"/>
    <w:rsid w:val="632AFCED"/>
    <w:rsid w:val="632CB535"/>
    <w:rsid w:val="633E932B"/>
    <w:rsid w:val="634B3084"/>
    <w:rsid w:val="634CC1C0"/>
    <w:rsid w:val="634FBD3D"/>
    <w:rsid w:val="635779C1"/>
    <w:rsid w:val="6357F9D7"/>
    <w:rsid w:val="635D0F00"/>
    <w:rsid w:val="6360072F"/>
    <w:rsid w:val="6362F6F9"/>
    <w:rsid w:val="636F0B20"/>
    <w:rsid w:val="637617DC"/>
    <w:rsid w:val="63764C3F"/>
    <w:rsid w:val="637ECE54"/>
    <w:rsid w:val="6383A79C"/>
    <w:rsid w:val="6388D419"/>
    <w:rsid w:val="639178C8"/>
    <w:rsid w:val="6391981C"/>
    <w:rsid w:val="639AD03C"/>
    <w:rsid w:val="639DE76C"/>
    <w:rsid w:val="639EA715"/>
    <w:rsid w:val="639FA79B"/>
    <w:rsid w:val="63A8D3A5"/>
    <w:rsid w:val="63A95BD1"/>
    <w:rsid w:val="63AFA905"/>
    <w:rsid w:val="63B73316"/>
    <w:rsid w:val="63BD78B0"/>
    <w:rsid w:val="63BF783E"/>
    <w:rsid w:val="63C2FEDE"/>
    <w:rsid w:val="63D031FC"/>
    <w:rsid w:val="63D0BA7D"/>
    <w:rsid w:val="63DB85D4"/>
    <w:rsid w:val="63DE0832"/>
    <w:rsid w:val="63DF9072"/>
    <w:rsid w:val="63E57E02"/>
    <w:rsid w:val="63E6BECE"/>
    <w:rsid w:val="63F07C89"/>
    <w:rsid w:val="63F27D6C"/>
    <w:rsid w:val="63F7B5E7"/>
    <w:rsid w:val="63F907D9"/>
    <w:rsid w:val="63F9EE43"/>
    <w:rsid w:val="63FF991B"/>
    <w:rsid w:val="6400524B"/>
    <w:rsid w:val="64087228"/>
    <w:rsid w:val="6408DE7B"/>
    <w:rsid w:val="64194025"/>
    <w:rsid w:val="6419CC09"/>
    <w:rsid w:val="641B30D7"/>
    <w:rsid w:val="641B43C1"/>
    <w:rsid w:val="64214F47"/>
    <w:rsid w:val="6429409B"/>
    <w:rsid w:val="642B21AA"/>
    <w:rsid w:val="643D2687"/>
    <w:rsid w:val="64448DE9"/>
    <w:rsid w:val="6444FBD5"/>
    <w:rsid w:val="64472854"/>
    <w:rsid w:val="6451701F"/>
    <w:rsid w:val="6453DD7A"/>
    <w:rsid w:val="6460FE38"/>
    <w:rsid w:val="64706218"/>
    <w:rsid w:val="64706633"/>
    <w:rsid w:val="6472A425"/>
    <w:rsid w:val="647DCB98"/>
    <w:rsid w:val="648247B4"/>
    <w:rsid w:val="648283AD"/>
    <w:rsid w:val="648300F8"/>
    <w:rsid w:val="64831C4F"/>
    <w:rsid w:val="6486FCAA"/>
    <w:rsid w:val="6498E959"/>
    <w:rsid w:val="6498F91B"/>
    <w:rsid w:val="649FF178"/>
    <w:rsid w:val="64A32A49"/>
    <w:rsid w:val="64A5D451"/>
    <w:rsid w:val="64A92B53"/>
    <w:rsid w:val="64AE60FD"/>
    <w:rsid w:val="64B3F4D9"/>
    <w:rsid w:val="64B56F74"/>
    <w:rsid w:val="64B5BA2E"/>
    <w:rsid w:val="64BEA475"/>
    <w:rsid w:val="64BF67DB"/>
    <w:rsid w:val="64C0CD39"/>
    <w:rsid w:val="64C94486"/>
    <w:rsid w:val="64C9D323"/>
    <w:rsid w:val="64E0431B"/>
    <w:rsid w:val="64E16501"/>
    <w:rsid w:val="64E3D64C"/>
    <w:rsid w:val="64EFE1C0"/>
    <w:rsid w:val="64F2EACF"/>
    <w:rsid w:val="64F444F3"/>
    <w:rsid w:val="64F447D5"/>
    <w:rsid w:val="64F85B55"/>
    <w:rsid w:val="64F8D5EA"/>
    <w:rsid w:val="64FCD308"/>
    <w:rsid w:val="64FCEB0D"/>
    <w:rsid w:val="64FE6BA2"/>
    <w:rsid w:val="64FF907B"/>
    <w:rsid w:val="65048AF8"/>
    <w:rsid w:val="6505B410"/>
    <w:rsid w:val="6510D0AA"/>
    <w:rsid w:val="651D7364"/>
    <w:rsid w:val="651F381A"/>
    <w:rsid w:val="651F4085"/>
    <w:rsid w:val="651F5D83"/>
    <w:rsid w:val="65201E89"/>
    <w:rsid w:val="65206A9F"/>
    <w:rsid w:val="6520A6B4"/>
    <w:rsid w:val="65257E6D"/>
    <w:rsid w:val="6527CDF9"/>
    <w:rsid w:val="6531F9C0"/>
    <w:rsid w:val="65333D61"/>
    <w:rsid w:val="654A8387"/>
    <w:rsid w:val="654AA211"/>
    <w:rsid w:val="654AD5A6"/>
    <w:rsid w:val="654BA853"/>
    <w:rsid w:val="654BE102"/>
    <w:rsid w:val="654FAAD7"/>
    <w:rsid w:val="65598208"/>
    <w:rsid w:val="6562C9B1"/>
    <w:rsid w:val="6565AFB8"/>
    <w:rsid w:val="656D3E85"/>
    <w:rsid w:val="656FC08E"/>
    <w:rsid w:val="6572CAA0"/>
    <w:rsid w:val="6578530F"/>
    <w:rsid w:val="65819A0D"/>
    <w:rsid w:val="658B74AF"/>
    <w:rsid w:val="658E7D74"/>
    <w:rsid w:val="65928544"/>
    <w:rsid w:val="659579E7"/>
    <w:rsid w:val="6595F520"/>
    <w:rsid w:val="659F0FB7"/>
    <w:rsid w:val="65A4CE50"/>
    <w:rsid w:val="65A886EE"/>
    <w:rsid w:val="65ADFBBE"/>
    <w:rsid w:val="65B2C0BE"/>
    <w:rsid w:val="65B9A74C"/>
    <w:rsid w:val="65BD3C86"/>
    <w:rsid w:val="65BD83EB"/>
    <w:rsid w:val="65BDD8F7"/>
    <w:rsid w:val="65C3E81B"/>
    <w:rsid w:val="65C46CDF"/>
    <w:rsid w:val="65C75E6F"/>
    <w:rsid w:val="65CC8F35"/>
    <w:rsid w:val="65D16DD6"/>
    <w:rsid w:val="65D2AAFD"/>
    <w:rsid w:val="65D56FAA"/>
    <w:rsid w:val="65D8B7C1"/>
    <w:rsid w:val="65E513D3"/>
    <w:rsid w:val="65E8CF50"/>
    <w:rsid w:val="65EA61FD"/>
    <w:rsid w:val="65EC2879"/>
    <w:rsid w:val="65F33C8D"/>
    <w:rsid w:val="65FC9048"/>
    <w:rsid w:val="65FD5D3F"/>
    <w:rsid w:val="65FFC3D5"/>
    <w:rsid w:val="6601DC3E"/>
    <w:rsid w:val="660579BD"/>
    <w:rsid w:val="660780F2"/>
    <w:rsid w:val="6607C109"/>
    <w:rsid w:val="660899F2"/>
    <w:rsid w:val="66146560"/>
    <w:rsid w:val="66158C46"/>
    <w:rsid w:val="6616A31B"/>
    <w:rsid w:val="6619FBFE"/>
    <w:rsid w:val="661D8CE9"/>
    <w:rsid w:val="6620C62E"/>
    <w:rsid w:val="66218D8E"/>
    <w:rsid w:val="662666C2"/>
    <w:rsid w:val="662DE082"/>
    <w:rsid w:val="6634AFDE"/>
    <w:rsid w:val="663631F9"/>
    <w:rsid w:val="6639C9E1"/>
    <w:rsid w:val="66419270"/>
    <w:rsid w:val="66424C92"/>
    <w:rsid w:val="66424DFB"/>
    <w:rsid w:val="66545A5A"/>
    <w:rsid w:val="665B2EF0"/>
    <w:rsid w:val="6660510C"/>
    <w:rsid w:val="6660BDE9"/>
    <w:rsid w:val="666173EF"/>
    <w:rsid w:val="6661B6CF"/>
    <w:rsid w:val="6664D027"/>
    <w:rsid w:val="6667AE3F"/>
    <w:rsid w:val="666EADF9"/>
    <w:rsid w:val="667190B2"/>
    <w:rsid w:val="667E323C"/>
    <w:rsid w:val="6686224E"/>
    <w:rsid w:val="6692B7EF"/>
    <w:rsid w:val="6694689A"/>
    <w:rsid w:val="6695784B"/>
    <w:rsid w:val="6695F4CA"/>
    <w:rsid w:val="66A10C08"/>
    <w:rsid w:val="66A1DAA0"/>
    <w:rsid w:val="66A5265F"/>
    <w:rsid w:val="66A782CD"/>
    <w:rsid w:val="66AC6D13"/>
    <w:rsid w:val="66B377BF"/>
    <w:rsid w:val="66B6E7A5"/>
    <w:rsid w:val="66B8F798"/>
    <w:rsid w:val="66BF0BF5"/>
    <w:rsid w:val="66C51776"/>
    <w:rsid w:val="66C60F66"/>
    <w:rsid w:val="66D8478C"/>
    <w:rsid w:val="66DC50BA"/>
    <w:rsid w:val="66E2716C"/>
    <w:rsid w:val="66E74E36"/>
    <w:rsid w:val="66EBEE46"/>
    <w:rsid w:val="66EE8E98"/>
    <w:rsid w:val="66F0B00A"/>
    <w:rsid w:val="66F17100"/>
    <w:rsid w:val="66F31614"/>
    <w:rsid w:val="66F83401"/>
    <w:rsid w:val="66F844AB"/>
    <w:rsid w:val="66FBF628"/>
    <w:rsid w:val="670908F6"/>
    <w:rsid w:val="670C636A"/>
    <w:rsid w:val="67127571"/>
    <w:rsid w:val="6718968E"/>
    <w:rsid w:val="671FAAD5"/>
    <w:rsid w:val="6727CA21"/>
    <w:rsid w:val="672A242D"/>
    <w:rsid w:val="672FC754"/>
    <w:rsid w:val="6731653A"/>
    <w:rsid w:val="67376E84"/>
    <w:rsid w:val="67377757"/>
    <w:rsid w:val="673BF234"/>
    <w:rsid w:val="673E6EA4"/>
    <w:rsid w:val="673EE457"/>
    <w:rsid w:val="673FCCFC"/>
    <w:rsid w:val="67487135"/>
    <w:rsid w:val="674BEDC4"/>
    <w:rsid w:val="674EB66D"/>
    <w:rsid w:val="67556F2C"/>
    <w:rsid w:val="675BEBA2"/>
    <w:rsid w:val="6760FBDA"/>
    <w:rsid w:val="67644D61"/>
    <w:rsid w:val="6765B6E6"/>
    <w:rsid w:val="67663F33"/>
    <w:rsid w:val="676B9A9C"/>
    <w:rsid w:val="676D2102"/>
    <w:rsid w:val="677AD631"/>
    <w:rsid w:val="677BBE93"/>
    <w:rsid w:val="678BA483"/>
    <w:rsid w:val="67952101"/>
    <w:rsid w:val="67959F9A"/>
    <w:rsid w:val="6798675E"/>
    <w:rsid w:val="679F0856"/>
    <w:rsid w:val="67A1DE1B"/>
    <w:rsid w:val="67A1F0A6"/>
    <w:rsid w:val="67A6821F"/>
    <w:rsid w:val="67A7D53F"/>
    <w:rsid w:val="67AB80B9"/>
    <w:rsid w:val="67AC2E12"/>
    <w:rsid w:val="67B01D88"/>
    <w:rsid w:val="67B19B8B"/>
    <w:rsid w:val="67B64A16"/>
    <w:rsid w:val="67B9754E"/>
    <w:rsid w:val="67BE7E58"/>
    <w:rsid w:val="67C413B1"/>
    <w:rsid w:val="67C56E2C"/>
    <w:rsid w:val="67D17072"/>
    <w:rsid w:val="67D1D9A4"/>
    <w:rsid w:val="67D38216"/>
    <w:rsid w:val="67E11646"/>
    <w:rsid w:val="67E1DB91"/>
    <w:rsid w:val="67E81F35"/>
    <w:rsid w:val="67E854DB"/>
    <w:rsid w:val="67F10EBB"/>
    <w:rsid w:val="67F8CD19"/>
    <w:rsid w:val="67FAE55C"/>
    <w:rsid w:val="67FCC02F"/>
    <w:rsid w:val="68026847"/>
    <w:rsid w:val="6808F3B6"/>
    <w:rsid w:val="6817EE9C"/>
    <w:rsid w:val="681ABAD0"/>
    <w:rsid w:val="681B3638"/>
    <w:rsid w:val="681B752E"/>
    <w:rsid w:val="681B9B2D"/>
    <w:rsid w:val="6823389D"/>
    <w:rsid w:val="68255EBD"/>
    <w:rsid w:val="682B37B2"/>
    <w:rsid w:val="682BD916"/>
    <w:rsid w:val="6833FA39"/>
    <w:rsid w:val="68386A26"/>
    <w:rsid w:val="683B5662"/>
    <w:rsid w:val="683CA6AB"/>
    <w:rsid w:val="683E6775"/>
    <w:rsid w:val="6846A1E0"/>
    <w:rsid w:val="684B0DBA"/>
    <w:rsid w:val="684BAB60"/>
    <w:rsid w:val="6853107B"/>
    <w:rsid w:val="6857FD14"/>
    <w:rsid w:val="6862D7D6"/>
    <w:rsid w:val="686CFD75"/>
    <w:rsid w:val="686D7B61"/>
    <w:rsid w:val="686DEE49"/>
    <w:rsid w:val="687473BF"/>
    <w:rsid w:val="68788A01"/>
    <w:rsid w:val="687A51FA"/>
    <w:rsid w:val="6883EEE5"/>
    <w:rsid w:val="68852332"/>
    <w:rsid w:val="688C721E"/>
    <w:rsid w:val="688E50BB"/>
    <w:rsid w:val="688E77DD"/>
    <w:rsid w:val="689E2AC8"/>
    <w:rsid w:val="689E6C1F"/>
    <w:rsid w:val="68A3DC16"/>
    <w:rsid w:val="68A970B9"/>
    <w:rsid w:val="68A9F365"/>
    <w:rsid w:val="68AC5053"/>
    <w:rsid w:val="68BBE4DD"/>
    <w:rsid w:val="68C2C415"/>
    <w:rsid w:val="68C5F8F3"/>
    <w:rsid w:val="68C9EB9F"/>
    <w:rsid w:val="68CA0D9A"/>
    <w:rsid w:val="68CB217E"/>
    <w:rsid w:val="68D1FCF9"/>
    <w:rsid w:val="68D29C3E"/>
    <w:rsid w:val="68D56960"/>
    <w:rsid w:val="68D5B26E"/>
    <w:rsid w:val="68DAB968"/>
    <w:rsid w:val="68DB7498"/>
    <w:rsid w:val="68DD6993"/>
    <w:rsid w:val="68EE6DE2"/>
    <w:rsid w:val="68F154E7"/>
    <w:rsid w:val="68F6BA65"/>
    <w:rsid w:val="68FD2E48"/>
    <w:rsid w:val="68FDA4AC"/>
    <w:rsid w:val="690167D5"/>
    <w:rsid w:val="690716FB"/>
    <w:rsid w:val="69077450"/>
    <w:rsid w:val="690892C0"/>
    <w:rsid w:val="69093192"/>
    <w:rsid w:val="690E4324"/>
    <w:rsid w:val="69102957"/>
    <w:rsid w:val="6919B06F"/>
    <w:rsid w:val="691B1E1A"/>
    <w:rsid w:val="6922BD65"/>
    <w:rsid w:val="6925AB10"/>
    <w:rsid w:val="6926CDE6"/>
    <w:rsid w:val="692CAF7C"/>
    <w:rsid w:val="692D0B6E"/>
    <w:rsid w:val="692F5F69"/>
    <w:rsid w:val="69366E0E"/>
    <w:rsid w:val="6937F766"/>
    <w:rsid w:val="69388DFF"/>
    <w:rsid w:val="69399D8B"/>
    <w:rsid w:val="694673A0"/>
    <w:rsid w:val="694C6A27"/>
    <w:rsid w:val="694D70D2"/>
    <w:rsid w:val="69554180"/>
    <w:rsid w:val="695BD33C"/>
    <w:rsid w:val="69669102"/>
    <w:rsid w:val="69696E70"/>
    <w:rsid w:val="696AD3F6"/>
    <w:rsid w:val="696F7FFC"/>
    <w:rsid w:val="6972A3C8"/>
    <w:rsid w:val="6984E419"/>
    <w:rsid w:val="698A9C94"/>
    <w:rsid w:val="698C7EBE"/>
    <w:rsid w:val="698CEF85"/>
    <w:rsid w:val="69910FF7"/>
    <w:rsid w:val="69911513"/>
    <w:rsid w:val="699141B7"/>
    <w:rsid w:val="69921C3F"/>
    <w:rsid w:val="699341E8"/>
    <w:rsid w:val="69963CE6"/>
    <w:rsid w:val="6996D794"/>
    <w:rsid w:val="69999B58"/>
    <w:rsid w:val="699B64C5"/>
    <w:rsid w:val="699FCE4B"/>
    <w:rsid w:val="69AFA768"/>
    <w:rsid w:val="69BAAE84"/>
    <w:rsid w:val="69BC211F"/>
    <w:rsid w:val="69BE3EC5"/>
    <w:rsid w:val="69BF7CED"/>
    <w:rsid w:val="69C7F448"/>
    <w:rsid w:val="69C8A2CA"/>
    <w:rsid w:val="69CA4711"/>
    <w:rsid w:val="69CE042A"/>
    <w:rsid w:val="69D04B4B"/>
    <w:rsid w:val="69D084A1"/>
    <w:rsid w:val="69D279AC"/>
    <w:rsid w:val="69D9E744"/>
    <w:rsid w:val="69D9E915"/>
    <w:rsid w:val="69DFC64F"/>
    <w:rsid w:val="69E24963"/>
    <w:rsid w:val="69E66BD2"/>
    <w:rsid w:val="69E96735"/>
    <w:rsid w:val="69EA7FA1"/>
    <w:rsid w:val="69ED2D9D"/>
    <w:rsid w:val="69EF5FBB"/>
    <w:rsid w:val="69F38CC9"/>
    <w:rsid w:val="69F4A67B"/>
    <w:rsid w:val="69F73F70"/>
    <w:rsid w:val="69FEDF05"/>
    <w:rsid w:val="6A063CF7"/>
    <w:rsid w:val="6A0744E4"/>
    <w:rsid w:val="6A09949F"/>
    <w:rsid w:val="6A0A85E4"/>
    <w:rsid w:val="6A0BC972"/>
    <w:rsid w:val="6A123FC7"/>
    <w:rsid w:val="6A12C858"/>
    <w:rsid w:val="6A184B76"/>
    <w:rsid w:val="6A1B32BA"/>
    <w:rsid w:val="6A1FF602"/>
    <w:rsid w:val="6A247669"/>
    <w:rsid w:val="6A303EDF"/>
    <w:rsid w:val="6A35794F"/>
    <w:rsid w:val="6A394580"/>
    <w:rsid w:val="6A3ADBBC"/>
    <w:rsid w:val="6A3C0C6C"/>
    <w:rsid w:val="6A3DA1FC"/>
    <w:rsid w:val="6A3DA5EB"/>
    <w:rsid w:val="6A40C29F"/>
    <w:rsid w:val="6A49ADA8"/>
    <w:rsid w:val="6A5339E7"/>
    <w:rsid w:val="6A608238"/>
    <w:rsid w:val="6A64BBF1"/>
    <w:rsid w:val="6A64D21B"/>
    <w:rsid w:val="6A66FF1E"/>
    <w:rsid w:val="6A72026D"/>
    <w:rsid w:val="6A755E55"/>
    <w:rsid w:val="6A75D7D3"/>
    <w:rsid w:val="6A7960F6"/>
    <w:rsid w:val="6A7AD525"/>
    <w:rsid w:val="6A807A05"/>
    <w:rsid w:val="6A80A3E2"/>
    <w:rsid w:val="6A85E52D"/>
    <w:rsid w:val="6A87DFBA"/>
    <w:rsid w:val="6A8D252B"/>
    <w:rsid w:val="6A8DBE9D"/>
    <w:rsid w:val="6A92C7D9"/>
    <w:rsid w:val="6A9D206D"/>
    <w:rsid w:val="6A9E78CB"/>
    <w:rsid w:val="6AA50500"/>
    <w:rsid w:val="6AA8429D"/>
    <w:rsid w:val="6AA8AB2C"/>
    <w:rsid w:val="6AA9A73C"/>
    <w:rsid w:val="6AAB6E0B"/>
    <w:rsid w:val="6AC6E027"/>
    <w:rsid w:val="6ACC639F"/>
    <w:rsid w:val="6ACE6E65"/>
    <w:rsid w:val="6AD8AD32"/>
    <w:rsid w:val="6ADADAD3"/>
    <w:rsid w:val="6ADE5B0B"/>
    <w:rsid w:val="6AE175B4"/>
    <w:rsid w:val="6AE4B64A"/>
    <w:rsid w:val="6AE5F46F"/>
    <w:rsid w:val="6AED4DD2"/>
    <w:rsid w:val="6AEE4FD4"/>
    <w:rsid w:val="6AF1FBB2"/>
    <w:rsid w:val="6AF9C175"/>
    <w:rsid w:val="6B019C74"/>
    <w:rsid w:val="6B0EA4D0"/>
    <w:rsid w:val="6B11DE37"/>
    <w:rsid w:val="6B159EE1"/>
    <w:rsid w:val="6B18B257"/>
    <w:rsid w:val="6B193A94"/>
    <w:rsid w:val="6B2199BA"/>
    <w:rsid w:val="6B24173F"/>
    <w:rsid w:val="6B242C0F"/>
    <w:rsid w:val="6B267C61"/>
    <w:rsid w:val="6B3295A2"/>
    <w:rsid w:val="6B36C0AC"/>
    <w:rsid w:val="6B374542"/>
    <w:rsid w:val="6B4B20ED"/>
    <w:rsid w:val="6B4B4561"/>
    <w:rsid w:val="6B502AF8"/>
    <w:rsid w:val="6B562DE3"/>
    <w:rsid w:val="6B630686"/>
    <w:rsid w:val="6B639451"/>
    <w:rsid w:val="6B6B90B3"/>
    <w:rsid w:val="6B6F8E5D"/>
    <w:rsid w:val="6B6F8E78"/>
    <w:rsid w:val="6B71ACA0"/>
    <w:rsid w:val="6B7DA24C"/>
    <w:rsid w:val="6B7F3B1F"/>
    <w:rsid w:val="6B8679A8"/>
    <w:rsid w:val="6B8A3628"/>
    <w:rsid w:val="6B8D116C"/>
    <w:rsid w:val="6B8E15DD"/>
    <w:rsid w:val="6B8E6E9B"/>
    <w:rsid w:val="6B9636E9"/>
    <w:rsid w:val="6B964824"/>
    <w:rsid w:val="6B9BA06C"/>
    <w:rsid w:val="6BA7FBA1"/>
    <w:rsid w:val="6BA81A5B"/>
    <w:rsid w:val="6BAAF594"/>
    <w:rsid w:val="6BB94DB2"/>
    <w:rsid w:val="6BBC4CFF"/>
    <w:rsid w:val="6BC00927"/>
    <w:rsid w:val="6BC2353E"/>
    <w:rsid w:val="6BC67A78"/>
    <w:rsid w:val="6BCE2C47"/>
    <w:rsid w:val="6BD93805"/>
    <w:rsid w:val="6BDF9022"/>
    <w:rsid w:val="6BE0C752"/>
    <w:rsid w:val="6BE533DC"/>
    <w:rsid w:val="6BE638F3"/>
    <w:rsid w:val="6BEE8A1C"/>
    <w:rsid w:val="6BEF2CBA"/>
    <w:rsid w:val="6BF7C5F6"/>
    <w:rsid w:val="6BF953D1"/>
    <w:rsid w:val="6C05FBB0"/>
    <w:rsid w:val="6C07B98B"/>
    <w:rsid w:val="6C11A4A5"/>
    <w:rsid w:val="6C139076"/>
    <w:rsid w:val="6C17142D"/>
    <w:rsid w:val="6C191F18"/>
    <w:rsid w:val="6C193EDA"/>
    <w:rsid w:val="6C1C1BDE"/>
    <w:rsid w:val="6C207E81"/>
    <w:rsid w:val="6C2277A4"/>
    <w:rsid w:val="6C231D9C"/>
    <w:rsid w:val="6C232099"/>
    <w:rsid w:val="6C25BB5D"/>
    <w:rsid w:val="6C2DF8AB"/>
    <w:rsid w:val="6C2E658D"/>
    <w:rsid w:val="6C39E0D1"/>
    <w:rsid w:val="6C3C481D"/>
    <w:rsid w:val="6C41A971"/>
    <w:rsid w:val="6C41FA9C"/>
    <w:rsid w:val="6C4335F9"/>
    <w:rsid w:val="6C4E53BC"/>
    <w:rsid w:val="6C4EC490"/>
    <w:rsid w:val="6C504293"/>
    <w:rsid w:val="6C54D152"/>
    <w:rsid w:val="6C5F5EA3"/>
    <w:rsid w:val="6C61ED06"/>
    <w:rsid w:val="6C6CA93F"/>
    <w:rsid w:val="6C748A10"/>
    <w:rsid w:val="6C760477"/>
    <w:rsid w:val="6C76E6F7"/>
    <w:rsid w:val="6C7E1A24"/>
    <w:rsid w:val="6C7EB209"/>
    <w:rsid w:val="6C83F7CB"/>
    <w:rsid w:val="6C8B7BB4"/>
    <w:rsid w:val="6C8D0EBD"/>
    <w:rsid w:val="6C9232C9"/>
    <w:rsid w:val="6CA16062"/>
    <w:rsid w:val="6CAB0A98"/>
    <w:rsid w:val="6CAD44E1"/>
    <w:rsid w:val="6CB239B7"/>
    <w:rsid w:val="6CBA59DE"/>
    <w:rsid w:val="6CC45211"/>
    <w:rsid w:val="6CC644BF"/>
    <w:rsid w:val="6CCCC5F3"/>
    <w:rsid w:val="6CCECF6F"/>
    <w:rsid w:val="6CD5B8E2"/>
    <w:rsid w:val="6CD5F9FB"/>
    <w:rsid w:val="6CD68E7A"/>
    <w:rsid w:val="6CD8B77B"/>
    <w:rsid w:val="6CDC23BD"/>
    <w:rsid w:val="6CDC5211"/>
    <w:rsid w:val="6CDE34DD"/>
    <w:rsid w:val="6CEA5A31"/>
    <w:rsid w:val="6CEB3790"/>
    <w:rsid w:val="6CF17097"/>
    <w:rsid w:val="6CF352E7"/>
    <w:rsid w:val="6CF35AAE"/>
    <w:rsid w:val="6CF43104"/>
    <w:rsid w:val="6CFA433A"/>
    <w:rsid w:val="6CFC39EB"/>
    <w:rsid w:val="6D0174A1"/>
    <w:rsid w:val="6D049105"/>
    <w:rsid w:val="6D0A6B50"/>
    <w:rsid w:val="6D0E521D"/>
    <w:rsid w:val="6D0F31A3"/>
    <w:rsid w:val="6D17DCF4"/>
    <w:rsid w:val="6D221742"/>
    <w:rsid w:val="6D2864D6"/>
    <w:rsid w:val="6D2AF4C8"/>
    <w:rsid w:val="6D2BEB91"/>
    <w:rsid w:val="6D2FC33D"/>
    <w:rsid w:val="6D30B521"/>
    <w:rsid w:val="6D3B4782"/>
    <w:rsid w:val="6D400BAE"/>
    <w:rsid w:val="6D41D1B4"/>
    <w:rsid w:val="6D447DBF"/>
    <w:rsid w:val="6D47C31B"/>
    <w:rsid w:val="6D4ACE60"/>
    <w:rsid w:val="6D59D473"/>
    <w:rsid w:val="6D5C0653"/>
    <w:rsid w:val="6D5D90A7"/>
    <w:rsid w:val="6D60791D"/>
    <w:rsid w:val="6D6F75F6"/>
    <w:rsid w:val="6D710004"/>
    <w:rsid w:val="6D76387A"/>
    <w:rsid w:val="6D76AF49"/>
    <w:rsid w:val="6D774140"/>
    <w:rsid w:val="6D817484"/>
    <w:rsid w:val="6D897A39"/>
    <w:rsid w:val="6D8A38AD"/>
    <w:rsid w:val="6D931884"/>
    <w:rsid w:val="6D96FB5F"/>
    <w:rsid w:val="6D9768E2"/>
    <w:rsid w:val="6D986593"/>
    <w:rsid w:val="6D9AFC2C"/>
    <w:rsid w:val="6D9DEBFB"/>
    <w:rsid w:val="6DA3C88C"/>
    <w:rsid w:val="6DA76EC6"/>
    <w:rsid w:val="6DB6322F"/>
    <w:rsid w:val="6DBAD6B2"/>
    <w:rsid w:val="6DBEE664"/>
    <w:rsid w:val="6DC61900"/>
    <w:rsid w:val="6DD2AB35"/>
    <w:rsid w:val="6DD5EB30"/>
    <w:rsid w:val="6DDAB708"/>
    <w:rsid w:val="6DE56F9F"/>
    <w:rsid w:val="6DE95339"/>
    <w:rsid w:val="6DEF5642"/>
    <w:rsid w:val="6DF3C5EC"/>
    <w:rsid w:val="6E03C504"/>
    <w:rsid w:val="6E05DE64"/>
    <w:rsid w:val="6E05E795"/>
    <w:rsid w:val="6E07777F"/>
    <w:rsid w:val="6E120944"/>
    <w:rsid w:val="6E15C731"/>
    <w:rsid w:val="6E1626C7"/>
    <w:rsid w:val="6E190517"/>
    <w:rsid w:val="6E1DF8CC"/>
    <w:rsid w:val="6E22ED33"/>
    <w:rsid w:val="6E236C8C"/>
    <w:rsid w:val="6E24AC67"/>
    <w:rsid w:val="6E27546F"/>
    <w:rsid w:val="6E2B4D67"/>
    <w:rsid w:val="6E39571C"/>
    <w:rsid w:val="6E3C1AE9"/>
    <w:rsid w:val="6E3F9A60"/>
    <w:rsid w:val="6E416CC4"/>
    <w:rsid w:val="6E48A2BC"/>
    <w:rsid w:val="6E4CD550"/>
    <w:rsid w:val="6E5063D7"/>
    <w:rsid w:val="6E52855E"/>
    <w:rsid w:val="6E616611"/>
    <w:rsid w:val="6E626117"/>
    <w:rsid w:val="6E66EDC3"/>
    <w:rsid w:val="6E6DE9C9"/>
    <w:rsid w:val="6E70CB1B"/>
    <w:rsid w:val="6E782157"/>
    <w:rsid w:val="6E7B2A31"/>
    <w:rsid w:val="6E7C9C25"/>
    <w:rsid w:val="6E845C84"/>
    <w:rsid w:val="6E90DFF3"/>
    <w:rsid w:val="6E967D01"/>
    <w:rsid w:val="6E9856DD"/>
    <w:rsid w:val="6E9EF415"/>
    <w:rsid w:val="6EA49EBE"/>
    <w:rsid w:val="6EAAE445"/>
    <w:rsid w:val="6EABD3C6"/>
    <w:rsid w:val="6EB634CF"/>
    <w:rsid w:val="6EC49C0E"/>
    <w:rsid w:val="6EC97DE7"/>
    <w:rsid w:val="6ECBC75A"/>
    <w:rsid w:val="6ECC63B0"/>
    <w:rsid w:val="6ED3250B"/>
    <w:rsid w:val="6ED8102E"/>
    <w:rsid w:val="6EDAAB54"/>
    <w:rsid w:val="6EDE4E80"/>
    <w:rsid w:val="6EDFF7CD"/>
    <w:rsid w:val="6EE23C74"/>
    <w:rsid w:val="6EECE1BA"/>
    <w:rsid w:val="6EEDFC3B"/>
    <w:rsid w:val="6EEEEE94"/>
    <w:rsid w:val="6EEF65D7"/>
    <w:rsid w:val="6EF024BA"/>
    <w:rsid w:val="6EF3DED5"/>
    <w:rsid w:val="6EF5D755"/>
    <w:rsid w:val="6F05AED7"/>
    <w:rsid w:val="6F064606"/>
    <w:rsid w:val="6F06B703"/>
    <w:rsid w:val="6F0A85FB"/>
    <w:rsid w:val="6F0C1B42"/>
    <w:rsid w:val="6F0F74BE"/>
    <w:rsid w:val="6F0FC4FE"/>
    <w:rsid w:val="6F11FE1E"/>
    <w:rsid w:val="6F17BEA8"/>
    <w:rsid w:val="6F189582"/>
    <w:rsid w:val="6F19F114"/>
    <w:rsid w:val="6F1D5379"/>
    <w:rsid w:val="6F22223A"/>
    <w:rsid w:val="6F323089"/>
    <w:rsid w:val="6F3D835B"/>
    <w:rsid w:val="6F400A5B"/>
    <w:rsid w:val="6F49F3A2"/>
    <w:rsid w:val="6F5C806B"/>
    <w:rsid w:val="6F634E1F"/>
    <w:rsid w:val="6F68F20E"/>
    <w:rsid w:val="6F74CC7E"/>
    <w:rsid w:val="6F7F5291"/>
    <w:rsid w:val="6F872051"/>
    <w:rsid w:val="6F8FAED0"/>
    <w:rsid w:val="6F9E5053"/>
    <w:rsid w:val="6F9E57D0"/>
    <w:rsid w:val="6F9E69F3"/>
    <w:rsid w:val="6FA09F2F"/>
    <w:rsid w:val="6FAA941F"/>
    <w:rsid w:val="6FBA9B00"/>
    <w:rsid w:val="6FBC5E84"/>
    <w:rsid w:val="6FBD19E1"/>
    <w:rsid w:val="6FC37A34"/>
    <w:rsid w:val="6FC3E1A3"/>
    <w:rsid w:val="6FC85457"/>
    <w:rsid w:val="6FCC5CAA"/>
    <w:rsid w:val="6FCD57D0"/>
    <w:rsid w:val="6FCDFFA5"/>
    <w:rsid w:val="6FD975FD"/>
    <w:rsid w:val="6FE390CA"/>
    <w:rsid w:val="6FE435C6"/>
    <w:rsid w:val="6FE61070"/>
    <w:rsid w:val="6FEE3083"/>
    <w:rsid w:val="6FF3D31D"/>
    <w:rsid w:val="6FF60366"/>
    <w:rsid w:val="7003E43C"/>
    <w:rsid w:val="70170A4E"/>
    <w:rsid w:val="702007AA"/>
    <w:rsid w:val="70227A69"/>
    <w:rsid w:val="7023EFC1"/>
    <w:rsid w:val="70243B00"/>
    <w:rsid w:val="702634E9"/>
    <w:rsid w:val="702CB51E"/>
    <w:rsid w:val="703F39DC"/>
    <w:rsid w:val="70410B6B"/>
    <w:rsid w:val="704386BF"/>
    <w:rsid w:val="7045074F"/>
    <w:rsid w:val="7049E02A"/>
    <w:rsid w:val="704A9846"/>
    <w:rsid w:val="704F0A2F"/>
    <w:rsid w:val="7052B90C"/>
    <w:rsid w:val="7059BDDC"/>
    <w:rsid w:val="705BF917"/>
    <w:rsid w:val="705F50C0"/>
    <w:rsid w:val="705FEA8F"/>
    <w:rsid w:val="70688DFF"/>
    <w:rsid w:val="70714918"/>
    <w:rsid w:val="70715B88"/>
    <w:rsid w:val="707A5168"/>
    <w:rsid w:val="707FF9E8"/>
    <w:rsid w:val="70840807"/>
    <w:rsid w:val="70899745"/>
    <w:rsid w:val="708AE54A"/>
    <w:rsid w:val="70907081"/>
    <w:rsid w:val="70909E90"/>
    <w:rsid w:val="7091D26F"/>
    <w:rsid w:val="7094211E"/>
    <w:rsid w:val="7097BCE6"/>
    <w:rsid w:val="709A32AD"/>
    <w:rsid w:val="70ABF5F4"/>
    <w:rsid w:val="70AC007A"/>
    <w:rsid w:val="70B19A15"/>
    <w:rsid w:val="70BE9C1C"/>
    <w:rsid w:val="70C26C84"/>
    <w:rsid w:val="70C59273"/>
    <w:rsid w:val="70CA6FC5"/>
    <w:rsid w:val="70CDC60B"/>
    <w:rsid w:val="70CEAC3A"/>
    <w:rsid w:val="70D3B2DE"/>
    <w:rsid w:val="70DC81B9"/>
    <w:rsid w:val="70E207BD"/>
    <w:rsid w:val="70E21847"/>
    <w:rsid w:val="70E6C3E5"/>
    <w:rsid w:val="70E721B1"/>
    <w:rsid w:val="7101C9EC"/>
    <w:rsid w:val="7102C19C"/>
    <w:rsid w:val="7102D5A6"/>
    <w:rsid w:val="7102F551"/>
    <w:rsid w:val="71064B09"/>
    <w:rsid w:val="7108515B"/>
    <w:rsid w:val="710FCD1D"/>
    <w:rsid w:val="7117E2EE"/>
    <w:rsid w:val="7122ED99"/>
    <w:rsid w:val="7123AAF4"/>
    <w:rsid w:val="712E387E"/>
    <w:rsid w:val="712E5452"/>
    <w:rsid w:val="7130092A"/>
    <w:rsid w:val="7131503D"/>
    <w:rsid w:val="71381D04"/>
    <w:rsid w:val="713A2440"/>
    <w:rsid w:val="713ECC50"/>
    <w:rsid w:val="7142938A"/>
    <w:rsid w:val="71461BA0"/>
    <w:rsid w:val="714BC843"/>
    <w:rsid w:val="715A94DC"/>
    <w:rsid w:val="715ABE68"/>
    <w:rsid w:val="71618248"/>
    <w:rsid w:val="71645150"/>
    <w:rsid w:val="716930AB"/>
    <w:rsid w:val="71696375"/>
    <w:rsid w:val="716C0929"/>
    <w:rsid w:val="716CEF93"/>
    <w:rsid w:val="71805977"/>
    <w:rsid w:val="718199B0"/>
    <w:rsid w:val="7185119E"/>
    <w:rsid w:val="7186F683"/>
    <w:rsid w:val="71872D98"/>
    <w:rsid w:val="718B8EA0"/>
    <w:rsid w:val="718D7070"/>
    <w:rsid w:val="718D86CA"/>
    <w:rsid w:val="718E708E"/>
    <w:rsid w:val="71913FF5"/>
    <w:rsid w:val="7192FF4E"/>
    <w:rsid w:val="71945F9F"/>
    <w:rsid w:val="719A8908"/>
    <w:rsid w:val="719EA7F8"/>
    <w:rsid w:val="71A25107"/>
    <w:rsid w:val="71A2ABFF"/>
    <w:rsid w:val="71A595FD"/>
    <w:rsid w:val="71A6AE78"/>
    <w:rsid w:val="71A75EAA"/>
    <w:rsid w:val="71AB4CCF"/>
    <w:rsid w:val="71B06525"/>
    <w:rsid w:val="71B512D8"/>
    <w:rsid w:val="71B84683"/>
    <w:rsid w:val="71D0BDC2"/>
    <w:rsid w:val="71D186F0"/>
    <w:rsid w:val="71D2361F"/>
    <w:rsid w:val="71D98C7C"/>
    <w:rsid w:val="71DB20BB"/>
    <w:rsid w:val="71DD04F6"/>
    <w:rsid w:val="71ECA444"/>
    <w:rsid w:val="71EE1321"/>
    <w:rsid w:val="71EE1A2F"/>
    <w:rsid w:val="71EFE8A8"/>
    <w:rsid w:val="71F21C46"/>
    <w:rsid w:val="71F45526"/>
    <w:rsid w:val="71FCA10B"/>
    <w:rsid w:val="7204E26B"/>
    <w:rsid w:val="72085E57"/>
    <w:rsid w:val="721658A7"/>
    <w:rsid w:val="7217419B"/>
    <w:rsid w:val="7218E5C0"/>
    <w:rsid w:val="7221E5EB"/>
    <w:rsid w:val="722438CF"/>
    <w:rsid w:val="7228D259"/>
    <w:rsid w:val="722F907F"/>
    <w:rsid w:val="7230E6C1"/>
    <w:rsid w:val="723724A6"/>
    <w:rsid w:val="7237D3A9"/>
    <w:rsid w:val="723AEEE4"/>
    <w:rsid w:val="7245DFC1"/>
    <w:rsid w:val="7246595E"/>
    <w:rsid w:val="72469F01"/>
    <w:rsid w:val="724827A8"/>
    <w:rsid w:val="724B3094"/>
    <w:rsid w:val="725071C3"/>
    <w:rsid w:val="72513F8C"/>
    <w:rsid w:val="725EAD9A"/>
    <w:rsid w:val="726112D4"/>
    <w:rsid w:val="726421BB"/>
    <w:rsid w:val="726C93E2"/>
    <w:rsid w:val="726CCF3F"/>
    <w:rsid w:val="726F6FA4"/>
    <w:rsid w:val="7272C949"/>
    <w:rsid w:val="72757E01"/>
    <w:rsid w:val="727776A3"/>
    <w:rsid w:val="727A3427"/>
    <w:rsid w:val="727D92D3"/>
    <w:rsid w:val="72950013"/>
    <w:rsid w:val="72950D7B"/>
    <w:rsid w:val="72976BC3"/>
    <w:rsid w:val="72A86102"/>
    <w:rsid w:val="72AA9F89"/>
    <w:rsid w:val="72ACAF4A"/>
    <w:rsid w:val="72B1607A"/>
    <w:rsid w:val="72BBE5BF"/>
    <w:rsid w:val="72BCAF10"/>
    <w:rsid w:val="72C50ECD"/>
    <w:rsid w:val="72CC4962"/>
    <w:rsid w:val="72CC9814"/>
    <w:rsid w:val="72D34141"/>
    <w:rsid w:val="72DD6948"/>
    <w:rsid w:val="72E02C00"/>
    <w:rsid w:val="72E0843B"/>
    <w:rsid w:val="72E2EEFF"/>
    <w:rsid w:val="72EE8A9E"/>
    <w:rsid w:val="72EF1F58"/>
    <w:rsid w:val="72F9713B"/>
    <w:rsid w:val="72FC29FD"/>
    <w:rsid w:val="72FEC481"/>
    <w:rsid w:val="73026C0D"/>
    <w:rsid w:val="731355C3"/>
    <w:rsid w:val="731D8D9E"/>
    <w:rsid w:val="731E3360"/>
    <w:rsid w:val="73233BE4"/>
    <w:rsid w:val="7326693A"/>
    <w:rsid w:val="732FE725"/>
    <w:rsid w:val="73308A79"/>
    <w:rsid w:val="7339845B"/>
    <w:rsid w:val="733B7DD7"/>
    <w:rsid w:val="73419E67"/>
    <w:rsid w:val="73457B7F"/>
    <w:rsid w:val="734F892F"/>
    <w:rsid w:val="73552235"/>
    <w:rsid w:val="7363E8F7"/>
    <w:rsid w:val="7365541B"/>
    <w:rsid w:val="73657BBA"/>
    <w:rsid w:val="736F56C5"/>
    <w:rsid w:val="73722C2E"/>
    <w:rsid w:val="737263AB"/>
    <w:rsid w:val="73729EBF"/>
    <w:rsid w:val="7375DF64"/>
    <w:rsid w:val="737CAB03"/>
    <w:rsid w:val="738073F3"/>
    <w:rsid w:val="73842AAC"/>
    <w:rsid w:val="73867D98"/>
    <w:rsid w:val="7391053D"/>
    <w:rsid w:val="73912732"/>
    <w:rsid w:val="73925B63"/>
    <w:rsid w:val="7393C62A"/>
    <w:rsid w:val="73996133"/>
    <w:rsid w:val="739D5F0C"/>
    <w:rsid w:val="73A03FA0"/>
    <w:rsid w:val="73A66C9B"/>
    <w:rsid w:val="73AD300B"/>
    <w:rsid w:val="73B85F6B"/>
    <w:rsid w:val="73BB5B88"/>
    <w:rsid w:val="73BF3586"/>
    <w:rsid w:val="73C0D6D0"/>
    <w:rsid w:val="73CB1584"/>
    <w:rsid w:val="73CDB94E"/>
    <w:rsid w:val="73CE997B"/>
    <w:rsid w:val="73CECE45"/>
    <w:rsid w:val="73CEF032"/>
    <w:rsid w:val="73D0643C"/>
    <w:rsid w:val="73D556F3"/>
    <w:rsid w:val="73D7DEF6"/>
    <w:rsid w:val="73D8416B"/>
    <w:rsid w:val="73DC0BB0"/>
    <w:rsid w:val="73F80A2B"/>
    <w:rsid w:val="73F9278D"/>
    <w:rsid w:val="73FA934C"/>
    <w:rsid w:val="73FDDDF5"/>
    <w:rsid w:val="73FFBD76"/>
    <w:rsid w:val="740435AA"/>
    <w:rsid w:val="740DBA80"/>
    <w:rsid w:val="74112C11"/>
    <w:rsid w:val="741A0FCA"/>
    <w:rsid w:val="741D67C4"/>
    <w:rsid w:val="741FDDC0"/>
    <w:rsid w:val="74203065"/>
    <w:rsid w:val="7423A6AD"/>
    <w:rsid w:val="74289980"/>
    <w:rsid w:val="742A7FF5"/>
    <w:rsid w:val="742E0108"/>
    <w:rsid w:val="742F0FCD"/>
    <w:rsid w:val="742FB3AE"/>
    <w:rsid w:val="7433C104"/>
    <w:rsid w:val="74376742"/>
    <w:rsid w:val="743A3F6F"/>
    <w:rsid w:val="743C33E0"/>
    <w:rsid w:val="744067D7"/>
    <w:rsid w:val="7442AE24"/>
    <w:rsid w:val="744588CF"/>
    <w:rsid w:val="74482D05"/>
    <w:rsid w:val="744A9A7D"/>
    <w:rsid w:val="744B6011"/>
    <w:rsid w:val="7456C979"/>
    <w:rsid w:val="7459D6FD"/>
    <w:rsid w:val="745DEF61"/>
    <w:rsid w:val="745EDF64"/>
    <w:rsid w:val="746D4D96"/>
    <w:rsid w:val="7472CE58"/>
    <w:rsid w:val="747A0BB2"/>
    <w:rsid w:val="7480EF1D"/>
    <w:rsid w:val="74954FDE"/>
    <w:rsid w:val="749F227B"/>
    <w:rsid w:val="74A182E0"/>
    <w:rsid w:val="74AD51C3"/>
    <w:rsid w:val="74B39DFB"/>
    <w:rsid w:val="74B8A030"/>
    <w:rsid w:val="74BA1189"/>
    <w:rsid w:val="74BC4DAE"/>
    <w:rsid w:val="74BF93C9"/>
    <w:rsid w:val="74C19A5A"/>
    <w:rsid w:val="74C3B2A8"/>
    <w:rsid w:val="74C6AFCC"/>
    <w:rsid w:val="74CA78AB"/>
    <w:rsid w:val="74D14B7A"/>
    <w:rsid w:val="74D4CCE8"/>
    <w:rsid w:val="74D8006A"/>
    <w:rsid w:val="74E20351"/>
    <w:rsid w:val="74EA56C5"/>
    <w:rsid w:val="74EC4D0B"/>
    <w:rsid w:val="74EECF3C"/>
    <w:rsid w:val="74F70AFF"/>
    <w:rsid w:val="74F72635"/>
    <w:rsid w:val="74F97902"/>
    <w:rsid w:val="74FCFC93"/>
    <w:rsid w:val="7509E69A"/>
    <w:rsid w:val="7509EBCB"/>
    <w:rsid w:val="7533492F"/>
    <w:rsid w:val="753AF8E1"/>
    <w:rsid w:val="75452684"/>
    <w:rsid w:val="7545BE56"/>
    <w:rsid w:val="7548051A"/>
    <w:rsid w:val="754AD3E8"/>
    <w:rsid w:val="755243F9"/>
    <w:rsid w:val="7556519E"/>
    <w:rsid w:val="755FEB48"/>
    <w:rsid w:val="7560A8CD"/>
    <w:rsid w:val="7561FCB3"/>
    <w:rsid w:val="75630322"/>
    <w:rsid w:val="7563C92C"/>
    <w:rsid w:val="756510F7"/>
    <w:rsid w:val="756EC882"/>
    <w:rsid w:val="75703547"/>
    <w:rsid w:val="75775AF8"/>
    <w:rsid w:val="75776F21"/>
    <w:rsid w:val="75779883"/>
    <w:rsid w:val="758B4198"/>
    <w:rsid w:val="758CA623"/>
    <w:rsid w:val="758EAF77"/>
    <w:rsid w:val="758EDADC"/>
    <w:rsid w:val="758F4C5A"/>
    <w:rsid w:val="758FB066"/>
    <w:rsid w:val="75A727C6"/>
    <w:rsid w:val="75ABF2D5"/>
    <w:rsid w:val="75B32213"/>
    <w:rsid w:val="75B44DA2"/>
    <w:rsid w:val="75B49CB5"/>
    <w:rsid w:val="75BBDB3F"/>
    <w:rsid w:val="75BFCF2B"/>
    <w:rsid w:val="75C13908"/>
    <w:rsid w:val="75CB2847"/>
    <w:rsid w:val="75DC228D"/>
    <w:rsid w:val="75DD4066"/>
    <w:rsid w:val="75DEEC75"/>
    <w:rsid w:val="75DFD3B8"/>
    <w:rsid w:val="75E2AF14"/>
    <w:rsid w:val="75E70A10"/>
    <w:rsid w:val="75E80ED3"/>
    <w:rsid w:val="75EF95A4"/>
    <w:rsid w:val="75F85443"/>
    <w:rsid w:val="75F8EAFF"/>
    <w:rsid w:val="7608B71B"/>
    <w:rsid w:val="76129E99"/>
    <w:rsid w:val="7618B47A"/>
    <w:rsid w:val="76194EF1"/>
    <w:rsid w:val="7622D9A7"/>
    <w:rsid w:val="7625095A"/>
    <w:rsid w:val="76271F29"/>
    <w:rsid w:val="76290A85"/>
    <w:rsid w:val="762BA3E2"/>
    <w:rsid w:val="7639D32A"/>
    <w:rsid w:val="763D6DA1"/>
    <w:rsid w:val="763E6511"/>
    <w:rsid w:val="764565CF"/>
    <w:rsid w:val="76496E25"/>
    <w:rsid w:val="7653AD60"/>
    <w:rsid w:val="7655457A"/>
    <w:rsid w:val="765654C3"/>
    <w:rsid w:val="765BA568"/>
    <w:rsid w:val="766001DA"/>
    <w:rsid w:val="76663313"/>
    <w:rsid w:val="767C0C7A"/>
    <w:rsid w:val="767E0871"/>
    <w:rsid w:val="7682FEBF"/>
    <w:rsid w:val="768B703B"/>
    <w:rsid w:val="7695EE22"/>
    <w:rsid w:val="76A47C91"/>
    <w:rsid w:val="76A547EE"/>
    <w:rsid w:val="76A59D59"/>
    <w:rsid w:val="76A7233C"/>
    <w:rsid w:val="76A8022A"/>
    <w:rsid w:val="76A85960"/>
    <w:rsid w:val="76C6A0A9"/>
    <w:rsid w:val="76CC5526"/>
    <w:rsid w:val="76E8D0AF"/>
    <w:rsid w:val="76E8EBA5"/>
    <w:rsid w:val="76E9AF37"/>
    <w:rsid w:val="76EEDD91"/>
    <w:rsid w:val="76F7B5EE"/>
    <w:rsid w:val="770189C6"/>
    <w:rsid w:val="7701A98A"/>
    <w:rsid w:val="7704027F"/>
    <w:rsid w:val="77092EF6"/>
    <w:rsid w:val="77126FF4"/>
    <w:rsid w:val="77303064"/>
    <w:rsid w:val="773D5746"/>
    <w:rsid w:val="773E2159"/>
    <w:rsid w:val="774CE0BA"/>
    <w:rsid w:val="7756B0CC"/>
    <w:rsid w:val="7762A20D"/>
    <w:rsid w:val="776C80CE"/>
    <w:rsid w:val="776FAA74"/>
    <w:rsid w:val="77716627"/>
    <w:rsid w:val="7771CF77"/>
    <w:rsid w:val="777AB9BE"/>
    <w:rsid w:val="777C77B0"/>
    <w:rsid w:val="777CDD50"/>
    <w:rsid w:val="778140A5"/>
    <w:rsid w:val="7789D1ED"/>
    <w:rsid w:val="778B90B2"/>
    <w:rsid w:val="778BC6C8"/>
    <w:rsid w:val="778C0D15"/>
    <w:rsid w:val="778D3656"/>
    <w:rsid w:val="7793DF08"/>
    <w:rsid w:val="779E135B"/>
    <w:rsid w:val="779F4F23"/>
    <w:rsid w:val="77A390DA"/>
    <w:rsid w:val="77AADA2F"/>
    <w:rsid w:val="77AF592D"/>
    <w:rsid w:val="77BDABA6"/>
    <w:rsid w:val="77C1C125"/>
    <w:rsid w:val="77C5F56D"/>
    <w:rsid w:val="77C6D1CE"/>
    <w:rsid w:val="77CB677C"/>
    <w:rsid w:val="77D52989"/>
    <w:rsid w:val="77DC24EF"/>
    <w:rsid w:val="77DEBB77"/>
    <w:rsid w:val="77E0170B"/>
    <w:rsid w:val="77F28295"/>
    <w:rsid w:val="77F45F62"/>
    <w:rsid w:val="78065A8A"/>
    <w:rsid w:val="7806EFAE"/>
    <w:rsid w:val="78072F80"/>
    <w:rsid w:val="780A02AC"/>
    <w:rsid w:val="780F08D9"/>
    <w:rsid w:val="780F43D8"/>
    <w:rsid w:val="78190675"/>
    <w:rsid w:val="782797A6"/>
    <w:rsid w:val="7828DEF7"/>
    <w:rsid w:val="782EE0E6"/>
    <w:rsid w:val="783ED473"/>
    <w:rsid w:val="78435659"/>
    <w:rsid w:val="78459B74"/>
    <w:rsid w:val="7850FBA8"/>
    <w:rsid w:val="785160E3"/>
    <w:rsid w:val="78666142"/>
    <w:rsid w:val="786A10F4"/>
    <w:rsid w:val="786C9595"/>
    <w:rsid w:val="786FBE84"/>
    <w:rsid w:val="7870C972"/>
    <w:rsid w:val="7870F1C7"/>
    <w:rsid w:val="7876B430"/>
    <w:rsid w:val="78796533"/>
    <w:rsid w:val="787F0EE1"/>
    <w:rsid w:val="7885924B"/>
    <w:rsid w:val="7885B8EA"/>
    <w:rsid w:val="7887DBE2"/>
    <w:rsid w:val="788B33A0"/>
    <w:rsid w:val="788E5DE0"/>
    <w:rsid w:val="788EBE18"/>
    <w:rsid w:val="78982BC6"/>
    <w:rsid w:val="78A08B57"/>
    <w:rsid w:val="78B11C94"/>
    <w:rsid w:val="78BA0127"/>
    <w:rsid w:val="78BA0F3F"/>
    <w:rsid w:val="78BC5E49"/>
    <w:rsid w:val="78BD8D88"/>
    <w:rsid w:val="78C6F0BC"/>
    <w:rsid w:val="78CB34D7"/>
    <w:rsid w:val="78CC032A"/>
    <w:rsid w:val="78D19E58"/>
    <w:rsid w:val="78D4813D"/>
    <w:rsid w:val="78D7E458"/>
    <w:rsid w:val="78D87C1B"/>
    <w:rsid w:val="78D929A0"/>
    <w:rsid w:val="78DA18DB"/>
    <w:rsid w:val="78DF88F0"/>
    <w:rsid w:val="78E27E4B"/>
    <w:rsid w:val="78EC42C1"/>
    <w:rsid w:val="78EC543B"/>
    <w:rsid w:val="78EE99BC"/>
    <w:rsid w:val="78F30F6B"/>
    <w:rsid w:val="78FB34C7"/>
    <w:rsid w:val="791079CF"/>
    <w:rsid w:val="7912C4DB"/>
    <w:rsid w:val="79154B95"/>
    <w:rsid w:val="7917EC3D"/>
    <w:rsid w:val="79238E91"/>
    <w:rsid w:val="7929F840"/>
    <w:rsid w:val="792C7773"/>
    <w:rsid w:val="792CFB41"/>
    <w:rsid w:val="79304947"/>
    <w:rsid w:val="79322D3D"/>
    <w:rsid w:val="793A3702"/>
    <w:rsid w:val="7948F52B"/>
    <w:rsid w:val="794A3D1E"/>
    <w:rsid w:val="7954E2EC"/>
    <w:rsid w:val="795728A4"/>
    <w:rsid w:val="795A0F7A"/>
    <w:rsid w:val="79678200"/>
    <w:rsid w:val="797007AB"/>
    <w:rsid w:val="7976D1CF"/>
    <w:rsid w:val="7978A41C"/>
    <w:rsid w:val="79808393"/>
    <w:rsid w:val="79814474"/>
    <w:rsid w:val="798A3EF4"/>
    <w:rsid w:val="7991437D"/>
    <w:rsid w:val="799944D4"/>
    <w:rsid w:val="79A636B0"/>
    <w:rsid w:val="79CF3C3D"/>
    <w:rsid w:val="79D78C6E"/>
    <w:rsid w:val="79DABFD3"/>
    <w:rsid w:val="79DF5261"/>
    <w:rsid w:val="79E09B26"/>
    <w:rsid w:val="79E0E786"/>
    <w:rsid w:val="79EBE0A0"/>
    <w:rsid w:val="79F06E54"/>
    <w:rsid w:val="79FEF823"/>
    <w:rsid w:val="7A075C2A"/>
    <w:rsid w:val="7A0824EC"/>
    <w:rsid w:val="7A114FD3"/>
    <w:rsid w:val="7A181EB9"/>
    <w:rsid w:val="7A19876B"/>
    <w:rsid w:val="7A200F9E"/>
    <w:rsid w:val="7A28EBCF"/>
    <w:rsid w:val="7A2F7FFD"/>
    <w:rsid w:val="7A33822A"/>
    <w:rsid w:val="7A374B2B"/>
    <w:rsid w:val="7A385D91"/>
    <w:rsid w:val="7A421BFE"/>
    <w:rsid w:val="7A57B51A"/>
    <w:rsid w:val="7A59F12A"/>
    <w:rsid w:val="7A5EAED2"/>
    <w:rsid w:val="7A6C477D"/>
    <w:rsid w:val="7A6FBB5D"/>
    <w:rsid w:val="7A7DF0D4"/>
    <w:rsid w:val="7A7EFFF4"/>
    <w:rsid w:val="7A7F1758"/>
    <w:rsid w:val="7A84CF38"/>
    <w:rsid w:val="7A86EB01"/>
    <w:rsid w:val="7A8C4526"/>
    <w:rsid w:val="7A8D760A"/>
    <w:rsid w:val="7A94552B"/>
    <w:rsid w:val="7A9545D7"/>
    <w:rsid w:val="7A9A89A5"/>
    <w:rsid w:val="7A9B0720"/>
    <w:rsid w:val="7AA8F965"/>
    <w:rsid w:val="7AAFF5AE"/>
    <w:rsid w:val="7AB25F74"/>
    <w:rsid w:val="7ABC0F28"/>
    <w:rsid w:val="7AC280CF"/>
    <w:rsid w:val="7AC44C7D"/>
    <w:rsid w:val="7AC6EF68"/>
    <w:rsid w:val="7AC79082"/>
    <w:rsid w:val="7ACA71DA"/>
    <w:rsid w:val="7ACB9365"/>
    <w:rsid w:val="7ACE9A4F"/>
    <w:rsid w:val="7AD23CD9"/>
    <w:rsid w:val="7AD69ACF"/>
    <w:rsid w:val="7AD788EF"/>
    <w:rsid w:val="7AE5DDB2"/>
    <w:rsid w:val="7AEA2271"/>
    <w:rsid w:val="7AEE28D9"/>
    <w:rsid w:val="7AEF7D2E"/>
    <w:rsid w:val="7AEFBD99"/>
    <w:rsid w:val="7AF0EAA9"/>
    <w:rsid w:val="7AF2B2DA"/>
    <w:rsid w:val="7AF3DAC8"/>
    <w:rsid w:val="7AF42C33"/>
    <w:rsid w:val="7AF4F985"/>
    <w:rsid w:val="7AFB96DA"/>
    <w:rsid w:val="7B08AA58"/>
    <w:rsid w:val="7B08AA63"/>
    <w:rsid w:val="7B117AFB"/>
    <w:rsid w:val="7B1809CE"/>
    <w:rsid w:val="7B18D566"/>
    <w:rsid w:val="7B1BA4A7"/>
    <w:rsid w:val="7B1D845C"/>
    <w:rsid w:val="7B2118F4"/>
    <w:rsid w:val="7B2B7597"/>
    <w:rsid w:val="7B2D9857"/>
    <w:rsid w:val="7B2E6F70"/>
    <w:rsid w:val="7B35AFE1"/>
    <w:rsid w:val="7B36C6D0"/>
    <w:rsid w:val="7B3B84F6"/>
    <w:rsid w:val="7B3BD758"/>
    <w:rsid w:val="7B3C4276"/>
    <w:rsid w:val="7B42095D"/>
    <w:rsid w:val="7B420EC5"/>
    <w:rsid w:val="7B458819"/>
    <w:rsid w:val="7B468E13"/>
    <w:rsid w:val="7B47AD7D"/>
    <w:rsid w:val="7B47C02F"/>
    <w:rsid w:val="7B48AB12"/>
    <w:rsid w:val="7B4EF4BF"/>
    <w:rsid w:val="7B5082B1"/>
    <w:rsid w:val="7B519525"/>
    <w:rsid w:val="7B53FD45"/>
    <w:rsid w:val="7B5ACF6A"/>
    <w:rsid w:val="7B5AF6B3"/>
    <w:rsid w:val="7B660D05"/>
    <w:rsid w:val="7B674526"/>
    <w:rsid w:val="7B79C1FF"/>
    <w:rsid w:val="7B7C521D"/>
    <w:rsid w:val="7B80CF6F"/>
    <w:rsid w:val="7B85B5EC"/>
    <w:rsid w:val="7B87CEF6"/>
    <w:rsid w:val="7B8C778B"/>
    <w:rsid w:val="7B8DA8AF"/>
    <w:rsid w:val="7B8DE07B"/>
    <w:rsid w:val="7B93B5A3"/>
    <w:rsid w:val="7B9527F5"/>
    <w:rsid w:val="7B971523"/>
    <w:rsid w:val="7B9B9714"/>
    <w:rsid w:val="7BA026C5"/>
    <w:rsid w:val="7BA436BC"/>
    <w:rsid w:val="7BA5AE30"/>
    <w:rsid w:val="7BB24F57"/>
    <w:rsid w:val="7BB2B9FE"/>
    <w:rsid w:val="7BC3B9B9"/>
    <w:rsid w:val="7BC42517"/>
    <w:rsid w:val="7BCFAF8B"/>
    <w:rsid w:val="7BD12832"/>
    <w:rsid w:val="7BD32214"/>
    <w:rsid w:val="7BDC85E7"/>
    <w:rsid w:val="7BDF9A9A"/>
    <w:rsid w:val="7BE3086B"/>
    <w:rsid w:val="7BE51F78"/>
    <w:rsid w:val="7BE64FD2"/>
    <w:rsid w:val="7BE66B59"/>
    <w:rsid w:val="7BE6C1BB"/>
    <w:rsid w:val="7BE7894A"/>
    <w:rsid w:val="7BE93067"/>
    <w:rsid w:val="7BF655FD"/>
    <w:rsid w:val="7BF9FF22"/>
    <w:rsid w:val="7BFFD92A"/>
    <w:rsid w:val="7C0869F4"/>
    <w:rsid w:val="7C09FF38"/>
    <w:rsid w:val="7C11DA86"/>
    <w:rsid w:val="7C1788F2"/>
    <w:rsid w:val="7C19CF3B"/>
    <w:rsid w:val="7C1E148A"/>
    <w:rsid w:val="7C1FFB39"/>
    <w:rsid w:val="7C211C1B"/>
    <w:rsid w:val="7C2493AE"/>
    <w:rsid w:val="7C262990"/>
    <w:rsid w:val="7C269F44"/>
    <w:rsid w:val="7C290948"/>
    <w:rsid w:val="7C2E8945"/>
    <w:rsid w:val="7C30D72A"/>
    <w:rsid w:val="7C3C62F5"/>
    <w:rsid w:val="7C453542"/>
    <w:rsid w:val="7C473051"/>
    <w:rsid w:val="7C484566"/>
    <w:rsid w:val="7C51187F"/>
    <w:rsid w:val="7C5932FA"/>
    <w:rsid w:val="7C5CBDD8"/>
    <w:rsid w:val="7C60C7EC"/>
    <w:rsid w:val="7C67567E"/>
    <w:rsid w:val="7C708F2A"/>
    <w:rsid w:val="7C73D100"/>
    <w:rsid w:val="7C743DEA"/>
    <w:rsid w:val="7C7691A9"/>
    <w:rsid w:val="7C7E7660"/>
    <w:rsid w:val="7C86F8DD"/>
    <w:rsid w:val="7C8D3351"/>
    <w:rsid w:val="7C8D7D61"/>
    <w:rsid w:val="7C925F5B"/>
    <w:rsid w:val="7C9CCA50"/>
    <w:rsid w:val="7CA194AD"/>
    <w:rsid w:val="7CA3AD67"/>
    <w:rsid w:val="7CAC6999"/>
    <w:rsid w:val="7CB3ADD5"/>
    <w:rsid w:val="7CBA54E3"/>
    <w:rsid w:val="7CC64D15"/>
    <w:rsid w:val="7CC6CA39"/>
    <w:rsid w:val="7CC8B203"/>
    <w:rsid w:val="7CD14E04"/>
    <w:rsid w:val="7CD20E4E"/>
    <w:rsid w:val="7CD5B7CD"/>
    <w:rsid w:val="7CDBC143"/>
    <w:rsid w:val="7CDD9513"/>
    <w:rsid w:val="7CE3ACB1"/>
    <w:rsid w:val="7CE5A317"/>
    <w:rsid w:val="7CEBF68C"/>
    <w:rsid w:val="7CEC5C63"/>
    <w:rsid w:val="7CEF2EDA"/>
    <w:rsid w:val="7CEF8DE0"/>
    <w:rsid w:val="7CF39D25"/>
    <w:rsid w:val="7CF73F58"/>
    <w:rsid w:val="7CFA1A5B"/>
    <w:rsid w:val="7CFCD8A6"/>
    <w:rsid w:val="7D08F881"/>
    <w:rsid w:val="7D10E96F"/>
    <w:rsid w:val="7D13D5C5"/>
    <w:rsid w:val="7D17074C"/>
    <w:rsid w:val="7D1903FC"/>
    <w:rsid w:val="7D203CFB"/>
    <w:rsid w:val="7D284B94"/>
    <w:rsid w:val="7D2F521F"/>
    <w:rsid w:val="7D2FED04"/>
    <w:rsid w:val="7D39D3D2"/>
    <w:rsid w:val="7D3D0784"/>
    <w:rsid w:val="7D3D6356"/>
    <w:rsid w:val="7D3F0D03"/>
    <w:rsid w:val="7D40DBBC"/>
    <w:rsid w:val="7D40F74E"/>
    <w:rsid w:val="7D413209"/>
    <w:rsid w:val="7D46E757"/>
    <w:rsid w:val="7D47099E"/>
    <w:rsid w:val="7D4937D2"/>
    <w:rsid w:val="7D494CAA"/>
    <w:rsid w:val="7D5B9CE8"/>
    <w:rsid w:val="7D5BCF5C"/>
    <w:rsid w:val="7D6AA64E"/>
    <w:rsid w:val="7D70A244"/>
    <w:rsid w:val="7D71028D"/>
    <w:rsid w:val="7D710B14"/>
    <w:rsid w:val="7D732398"/>
    <w:rsid w:val="7D73E8EA"/>
    <w:rsid w:val="7D748272"/>
    <w:rsid w:val="7D751776"/>
    <w:rsid w:val="7D7C1877"/>
    <w:rsid w:val="7D838126"/>
    <w:rsid w:val="7D84B8A9"/>
    <w:rsid w:val="7D8FA7C9"/>
    <w:rsid w:val="7D9754BC"/>
    <w:rsid w:val="7D995E1E"/>
    <w:rsid w:val="7D9D15B7"/>
    <w:rsid w:val="7DA4EE8B"/>
    <w:rsid w:val="7DA60C19"/>
    <w:rsid w:val="7DA6DDB6"/>
    <w:rsid w:val="7DA7A3B6"/>
    <w:rsid w:val="7DA8DB39"/>
    <w:rsid w:val="7DAC2575"/>
    <w:rsid w:val="7DAE4753"/>
    <w:rsid w:val="7DB4DEBD"/>
    <w:rsid w:val="7DB8FA6E"/>
    <w:rsid w:val="7DCA0103"/>
    <w:rsid w:val="7DCADB78"/>
    <w:rsid w:val="7DCE7A6B"/>
    <w:rsid w:val="7DD4F2D9"/>
    <w:rsid w:val="7DDBCB3E"/>
    <w:rsid w:val="7DDF6B5E"/>
    <w:rsid w:val="7DE3D426"/>
    <w:rsid w:val="7DE4CE69"/>
    <w:rsid w:val="7DED36E8"/>
    <w:rsid w:val="7DF32E2B"/>
    <w:rsid w:val="7DF5CBA7"/>
    <w:rsid w:val="7DF66A6D"/>
    <w:rsid w:val="7DF92E4C"/>
    <w:rsid w:val="7DFFBFC6"/>
    <w:rsid w:val="7E10363D"/>
    <w:rsid w:val="7E123539"/>
    <w:rsid w:val="7E151093"/>
    <w:rsid w:val="7E167B9F"/>
    <w:rsid w:val="7E16C8CC"/>
    <w:rsid w:val="7E1ABE9E"/>
    <w:rsid w:val="7E1AF382"/>
    <w:rsid w:val="7E1B6488"/>
    <w:rsid w:val="7E1C8642"/>
    <w:rsid w:val="7E1F3C99"/>
    <w:rsid w:val="7E24AF58"/>
    <w:rsid w:val="7E28127F"/>
    <w:rsid w:val="7E2B907D"/>
    <w:rsid w:val="7E2F2BB9"/>
    <w:rsid w:val="7E307A91"/>
    <w:rsid w:val="7E317321"/>
    <w:rsid w:val="7E3185AB"/>
    <w:rsid w:val="7E42AF52"/>
    <w:rsid w:val="7E44181B"/>
    <w:rsid w:val="7E477ACF"/>
    <w:rsid w:val="7E4A8F46"/>
    <w:rsid w:val="7E4BEE94"/>
    <w:rsid w:val="7E515B9B"/>
    <w:rsid w:val="7E5976E0"/>
    <w:rsid w:val="7E5A3ACA"/>
    <w:rsid w:val="7E5F97CF"/>
    <w:rsid w:val="7E637222"/>
    <w:rsid w:val="7E6527F2"/>
    <w:rsid w:val="7E6FDFA2"/>
    <w:rsid w:val="7E70AE43"/>
    <w:rsid w:val="7E70FABE"/>
    <w:rsid w:val="7E71847B"/>
    <w:rsid w:val="7E757197"/>
    <w:rsid w:val="7E76C1C3"/>
    <w:rsid w:val="7E77FC0F"/>
    <w:rsid w:val="7E799653"/>
    <w:rsid w:val="7E7A12CD"/>
    <w:rsid w:val="7E7A8BA2"/>
    <w:rsid w:val="7E7E71B6"/>
    <w:rsid w:val="7E8517F5"/>
    <w:rsid w:val="7E8AD529"/>
    <w:rsid w:val="7E954492"/>
    <w:rsid w:val="7E99FCDB"/>
    <w:rsid w:val="7E9F1457"/>
    <w:rsid w:val="7E9F5BD0"/>
    <w:rsid w:val="7EA0694B"/>
    <w:rsid w:val="7EB758D3"/>
    <w:rsid w:val="7EB80BC8"/>
    <w:rsid w:val="7EC3ABCD"/>
    <w:rsid w:val="7EC709C4"/>
    <w:rsid w:val="7EC9593A"/>
    <w:rsid w:val="7ECD1C9A"/>
    <w:rsid w:val="7ECDB1C5"/>
    <w:rsid w:val="7ED97D1E"/>
    <w:rsid w:val="7EE47707"/>
    <w:rsid w:val="7EE7B3B2"/>
    <w:rsid w:val="7EE82D34"/>
    <w:rsid w:val="7EE93542"/>
    <w:rsid w:val="7EED5911"/>
    <w:rsid w:val="7EF506F4"/>
    <w:rsid w:val="7EF5F471"/>
    <w:rsid w:val="7EFEA880"/>
    <w:rsid w:val="7EFEF6F2"/>
    <w:rsid w:val="7F083AA0"/>
    <w:rsid w:val="7F145C3B"/>
    <w:rsid w:val="7F219869"/>
    <w:rsid w:val="7F26C982"/>
    <w:rsid w:val="7F279C38"/>
    <w:rsid w:val="7F283E3F"/>
    <w:rsid w:val="7F35F551"/>
    <w:rsid w:val="7F36C545"/>
    <w:rsid w:val="7F3E99B4"/>
    <w:rsid w:val="7F50C040"/>
    <w:rsid w:val="7F53346F"/>
    <w:rsid w:val="7F54A56B"/>
    <w:rsid w:val="7F5C5617"/>
    <w:rsid w:val="7F604295"/>
    <w:rsid w:val="7F6079CF"/>
    <w:rsid w:val="7F648E8E"/>
    <w:rsid w:val="7F668C1A"/>
    <w:rsid w:val="7F6B0646"/>
    <w:rsid w:val="7F6EB605"/>
    <w:rsid w:val="7F7AC996"/>
    <w:rsid w:val="7F7DA1E5"/>
    <w:rsid w:val="7F83C9C5"/>
    <w:rsid w:val="7F846F7F"/>
    <w:rsid w:val="7F8A209A"/>
    <w:rsid w:val="7F8B2E8A"/>
    <w:rsid w:val="7F90FBE8"/>
    <w:rsid w:val="7F91258D"/>
    <w:rsid w:val="7F92B5E7"/>
    <w:rsid w:val="7F9C3678"/>
    <w:rsid w:val="7F9C891D"/>
    <w:rsid w:val="7FA705F1"/>
    <w:rsid w:val="7FAAAD42"/>
    <w:rsid w:val="7FAE5B31"/>
    <w:rsid w:val="7FB1307E"/>
    <w:rsid w:val="7FB2B486"/>
    <w:rsid w:val="7FB67C67"/>
    <w:rsid w:val="7FC08A06"/>
    <w:rsid w:val="7FCFE877"/>
    <w:rsid w:val="7FD2DAAD"/>
    <w:rsid w:val="7FD497BE"/>
    <w:rsid w:val="7FE70BD2"/>
    <w:rsid w:val="7FE9EF2F"/>
    <w:rsid w:val="7FEAAFC8"/>
    <w:rsid w:val="7FEC67B9"/>
    <w:rsid w:val="7FF04D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DA67E6F-3C82-4F89-980A-68357F29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27"/>
      </w:numPr>
      <w:tabs>
        <w:tab w:val="left" w:pos="0"/>
      </w:tabs>
      <w:spacing w:before="240" w:after="60"/>
      <w:outlineLvl w:val="0"/>
    </w:pPr>
    <w:rPr>
      <w:b/>
      <w:kern w:val="28"/>
      <w:sz w:val="27"/>
    </w:rPr>
  </w:style>
  <w:style w:type="paragraph" w:styleId="Heading5">
    <w:name w:val="heading 5"/>
    <w:basedOn w:val="Normal"/>
    <w:next w:val="Normal"/>
    <w:link w:val="Heading5Char"/>
    <w:uiPriority w:val="9"/>
    <w:unhideWhenUsed/>
    <w:qFormat/>
    <w:rsid w:val="00236DE3"/>
    <w:pPr>
      <w:keepNext/>
      <w:keepLines/>
      <w:spacing w:before="80" w:after="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8"/>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5D3092"/>
    <w:rPr>
      <w:color w:val="605E5C"/>
      <w:shd w:val="clear" w:color="auto" w:fill="E1DFDD"/>
    </w:rPr>
  </w:style>
  <w:style w:type="character" w:customStyle="1" w:styleId="normaltextrun">
    <w:name w:val="normaltextrun"/>
    <w:basedOn w:val="DefaultParagraphFont"/>
    <w:rsid w:val="00FA0A5B"/>
  </w:style>
  <w:style w:type="character" w:customStyle="1" w:styleId="eop">
    <w:name w:val="eop"/>
    <w:basedOn w:val="DefaultParagraphFont"/>
    <w:rsid w:val="00FA0A5B"/>
  </w:style>
  <w:style w:type="paragraph" w:styleId="Revision">
    <w:name w:val="Revision"/>
    <w:hidden/>
    <w:uiPriority w:val="99"/>
    <w:semiHidden/>
    <w:rsid w:val="00A806A2"/>
    <w:rPr>
      <w:sz w:val="22"/>
      <w:lang w:eastAsia="zh-CN"/>
    </w:rPr>
  </w:style>
  <w:style w:type="character" w:customStyle="1" w:styleId="Heading5Char">
    <w:name w:val="Heading 5 Char"/>
    <w:basedOn w:val="DefaultParagraphFont"/>
    <w:link w:val="Heading5"/>
    <w:uiPriority w:val="9"/>
    <w:rsid w:val="00236DE3"/>
    <w:rPr>
      <w:rFonts w:eastAsiaTheme="majorEastAsia" w:cstheme="majorBidi"/>
      <w:color w:val="2F5496" w:themeColor="accent1" w:themeShade="BF"/>
      <w:sz w:val="22"/>
      <w:lang w:eastAsia="zh-CN"/>
    </w:rPr>
  </w:style>
  <w:style w:type="character" w:styleId="Mention">
    <w:name w:val="Mention"/>
    <w:basedOn w:val="DefaultParagraphFont"/>
    <w:uiPriority w:val="99"/>
    <w:unhideWhenUsed/>
    <w:rsid w:val="00381D03"/>
    <w:rPr>
      <w:color w:val="2B579A"/>
      <w:shd w:val="clear" w:color="auto" w:fill="E1DFDD"/>
    </w:rPr>
  </w:style>
  <w:style w:type="character" w:customStyle="1" w:styleId="CommentTextChar">
    <w:name w:val="Comment Text Char"/>
    <w:basedOn w:val="DefaultParagraphFont"/>
    <w:link w:val="CommentText"/>
    <w:semiHidden/>
    <w:rsid w:val="007015CF"/>
    <w:rPr>
      <w:lang w:eastAsia="zh-CN"/>
    </w:rPr>
  </w:style>
  <w:style w:type="paragraph" w:customStyle="1" w:styleId="pf0">
    <w:name w:val="pf0"/>
    <w:basedOn w:val="Normal"/>
    <w:rsid w:val="0086198B"/>
    <w:pPr>
      <w:spacing w:before="100" w:beforeAutospacing="1" w:after="100" w:afterAutospacing="1" w:line="240" w:lineRule="auto"/>
    </w:pPr>
    <w:rPr>
      <w:sz w:val="24"/>
      <w:szCs w:val="24"/>
      <w:lang w:eastAsia="nl-NL"/>
    </w:rPr>
  </w:style>
  <w:style w:type="character" w:customStyle="1" w:styleId="cf01">
    <w:name w:val="cf01"/>
    <w:basedOn w:val="DefaultParagraphFont"/>
    <w:rsid w:val="008619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672">
      <w:bodyDiv w:val="1"/>
      <w:marLeft w:val="0"/>
      <w:marRight w:val="0"/>
      <w:marTop w:val="0"/>
      <w:marBottom w:val="0"/>
      <w:divBdr>
        <w:top w:val="none" w:sz="0" w:space="0" w:color="auto"/>
        <w:left w:val="none" w:sz="0" w:space="0" w:color="auto"/>
        <w:bottom w:val="none" w:sz="0" w:space="0" w:color="auto"/>
        <w:right w:val="none" w:sz="0" w:space="0" w:color="auto"/>
      </w:divBdr>
    </w:div>
    <w:div w:id="17239843">
      <w:bodyDiv w:val="1"/>
      <w:marLeft w:val="0"/>
      <w:marRight w:val="0"/>
      <w:marTop w:val="0"/>
      <w:marBottom w:val="0"/>
      <w:divBdr>
        <w:top w:val="none" w:sz="0" w:space="0" w:color="auto"/>
        <w:left w:val="none" w:sz="0" w:space="0" w:color="auto"/>
        <w:bottom w:val="none" w:sz="0" w:space="0" w:color="auto"/>
        <w:right w:val="none" w:sz="0" w:space="0" w:color="auto"/>
      </w:divBdr>
    </w:div>
    <w:div w:id="64031452">
      <w:bodyDiv w:val="1"/>
      <w:marLeft w:val="0"/>
      <w:marRight w:val="0"/>
      <w:marTop w:val="0"/>
      <w:marBottom w:val="0"/>
      <w:divBdr>
        <w:top w:val="none" w:sz="0" w:space="0" w:color="auto"/>
        <w:left w:val="none" w:sz="0" w:space="0" w:color="auto"/>
        <w:bottom w:val="none" w:sz="0" w:space="0" w:color="auto"/>
        <w:right w:val="none" w:sz="0" w:space="0" w:color="auto"/>
      </w:divBdr>
    </w:div>
    <w:div w:id="86581610">
      <w:bodyDiv w:val="1"/>
      <w:marLeft w:val="0"/>
      <w:marRight w:val="0"/>
      <w:marTop w:val="0"/>
      <w:marBottom w:val="0"/>
      <w:divBdr>
        <w:top w:val="none" w:sz="0" w:space="0" w:color="auto"/>
        <w:left w:val="none" w:sz="0" w:space="0" w:color="auto"/>
        <w:bottom w:val="none" w:sz="0" w:space="0" w:color="auto"/>
        <w:right w:val="none" w:sz="0" w:space="0" w:color="auto"/>
      </w:divBdr>
    </w:div>
    <w:div w:id="123043284">
      <w:bodyDiv w:val="1"/>
      <w:marLeft w:val="0"/>
      <w:marRight w:val="0"/>
      <w:marTop w:val="0"/>
      <w:marBottom w:val="0"/>
      <w:divBdr>
        <w:top w:val="none" w:sz="0" w:space="0" w:color="auto"/>
        <w:left w:val="none" w:sz="0" w:space="0" w:color="auto"/>
        <w:bottom w:val="none" w:sz="0" w:space="0" w:color="auto"/>
        <w:right w:val="none" w:sz="0" w:space="0" w:color="auto"/>
      </w:divBdr>
    </w:div>
    <w:div w:id="187571022">
      <w:bodyDiv w:val="1"/>
      <w:marLeft w:val="0"/>
      <w:marRight w:val="0"/>
      <w:marTop w:val="0"/>
      <w:marBottom w:val="0"/>
      <w:divBdr>
        <w:top w:val="none" w:sz="0" w:space="0" w:color="auto"/>
        <w:left w:val="none" w:sz="0" w:space="0" w:color="auto"/>
        <w:bottom w:val="none" w:sz="0" w:space="0" w:color="auto"/>
        <w:right w:val="none" w:sz="0" w:space="0" w:color="auto"/>
      </w:divBdr>
    </w:div>
    <w:div w:id="253826119">
      <w:bodyDiv w:val="1"/>
      <w:marLeft w:val="0"/>
      <w:marRight w:val="0"/>
      <w:marTop w:val="0"/>
      <w:marBottom w:val="0"/>
      <w:divBdr>
        <w:top w:val="none" w:sz="0" w:space="0" w:color="auto"/>
        <w:left w:val="none" w:sz="0" w:space="0" w:color="auto"/>
        <w:bottom w:val="none" w:sz="0" w:space="0" w:color="auto"/>
        <w:right w:val="none" w:sz="0" w:space="0" w:color="auto"/>
      </w:divBdr>
    </w:div>
    <w:div w:id="266471776">
      <w:bodyDiv w:val="1"/>
      <w:marLeft w:val="0"/>
      <w:marRight w:val="0"/>
      <w:marTop w:val="0"/>
      <w:marBottom w:val="0"/>
      <w:divBdr>
        <w:top w:val="none" w:sz="0" w:space="0" w:color="auto"/>
        <w:left w:val="none" w:sz="0" w:space="0" w:color="auto"/>
        <w:bottom w:val="none" w:sz="0" w:space="0" w:color="auto"/>
        <w:right w:val="none" w:sz="0" w:space="0" w:color="auto"/>
      </w:divBdr>
    </w:div>
    <w:div w:id="356926515">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64198691">
      <w:bodyDiv w:val="1"/>
      <w:marLeft w:val="0"/>
      <w:marRight w:val="0"/>
      <w:marTop w:val="0"/>
      <w:marBottom w:val="0"/>
      <w:divBdr>
        <w:top w:val="none" w:sz="0" w:space="0" w:color="auto"/>
        <w:left w:val="none" w:sz="0" w:space="0" w:color="auto"/>
        <w:bottom w:val="none" w:sz="0" w:space="0" w:color="auto"/>
        <w:right w:val="none" w:sz="0" w:space="0" w:color="auto"/>
      </w:divBdr>
    </w:div>
    <w:div w:id="536815042">
      <w:bodyDiv w:val="1"/>
      <w:marLeft w:val="0"/>
      <w:marRight w:val="0"/>
      <w:marTop w:val="0"/>
      <w:marBottom w:val="0"/>
      <w:divBdr>
        <w:top w:val="none" w:sz="0" w:space="0" w:color="auto"/>
        <w:left w:val="none" w:sz="0" w:space="0" w:color="auto"/>
        <w:bottom w:val="none" w:sz="0" w:space="0" w:color="auto"/>
        <w:right w:val="none" w:sz="0" w:space="0" w:color="auto"/>
      </w:divBdr>
    </w:div>
    <w:div w:id="674920965">
      <w:bodyDiv w:val="1"/>
      <w:marLeft w:val="0"/>
      <w:marRight w:val="0"/>
      <w:marTop w:val="0"/>
      <w:marBottom w:val="0"/>
      <w:divBdr>
        <w:top w:val="none" w:sz="0" w:space="0" w:color="auto"/>
        <w:left w:val="none" w:sz="0" w:space="0" w:color="auto"/>
        <w:bottom w:val="none" w:sz="0" w:space="0" w:color="auto"/>
        <w:right w:val="none" w:sz="0" w:space="0" w:color="auto"/>
      </w:divBdr>
    </w:div>
    <w:div w:id="886453121">
      <w:bodyDiv w:val="1"/>
      <w:marLeft w:val="0"/>
      <w:marRight w:val="0"/>
      <w:marTop w:val="0"/>
      <w:marBottom w:val="0"/>
      <w:divBdr>
        <w:top w:val="none" w:sz="0" w:space="0" w:color="auto"/>
        <w:left w:val="none" w:sz="0" w:space="0" w:color="auto"/>
        <w:bottom w:val="none" w:sz="0" w:space="0" w:color="auto"/>
        <w:right w:val="none" w:sz="0" w:space="0" w:color="auto"/>
      </w:divBdr>
    </w:div>
    <w:div w:id="932251443">
      <w:bodyDiv w:val="1"/>
      <w:marLeft w:val="0"/>
      <w:marRight w:val="0"/>
      <w:marTop w:val="0"/>
      <w:marBottom w:val="0"/>
      <w:divBdr>
        <w:top w:val="none" w:sz="0" w:space="0" w:color="auto"/>
        <w:left w:val="none" w:sz="0" w:space="0" w:color="auto"/>
        <w:bottom w:val="none" w:sz="0" w:space="0" w:color="auto"/>
        <w:right w:val="none" w:sz="0" w:space="0" w:color="auto"/>
      </w:divBdr>
    </w:div>
    <w:div w:id="1013070381">
      <w:bodyDiv w:val="1"/>
      <w:marLeft w:val="0"/>
      <w:marRight w:val="0"/>
      <w:marTop w:val="0"/>
      <w:marBottom w:val="0"/>
      <w:divBdr>
        <w:top w:val="none" w:sz="0" w:space="0" w:color="auto"/>
        <w:left w:val="none" w:sz="0" w:space="0" w:color="auto"/>
        <w:bottom w:val="none" w:sz="0" w:space="0" w:color="auto"/>
        <w:right w:val="none" w:sz="0" w:space="0" w:color="auto"/>
      </w:divBdr>
    </w:div>
    <w:div w:id="1025862419">
      <w:bodyDiv w:val="1"/>
      <w:marLeft w:val="0"/>
      <w:marRight w:val="0"/>
      <w:marTop w:val="0"/>
      <w:marBottom w:val="0"/>
      <w:divBdr>
        <w:top w:val="none" w:sz="0" w:space="0" w:color="auto"/>
        <w:left w:val="none" w:sz="0" w:space="0" w:color="auto"/>
        <w:bottom w:val="none" w:sz="0" w:space="0" w:color="auto"/>
        <w:right w:val="none" w:sz="0" w:space="0" w:color="auto"/>
      </w:divBdr>
    </w:div>
    <w:div w:id="1043408717">
      <w:bodyDiv w:val="1"/>
      <w:marLeft w:val="0"/>
      <w:marRight w:val="0"/>
      <w:marTop w:val="0"/>
      <w:marBottom w:val="0"/>
      <w:divBdr>
        <w:top w:val="none" w:sz="0" w:space="0" w:color="auto"/>
        <w:left w:val="none" w:sz="0" w:space="0" w:color="auto"/>
        <w:bottom w:val="none" w:sz="0" w:space="0" w:color="auto"/>
        <w:right w:val="none" w:sz="0" w:space="0" w:color="auto"/>
      </w:divBdr>
    </w:div>
    <w:div w:id="1195656856">
      <w:bodyDiv w:val="1"/>
      <w:marLeft w:val="0"/>
      <w:marRight w:val="0"/>
      <w:marTop w:val="0"/>
      <w:marBottom w:val="0"/>
      <w:divBdr>
        <w:top w:val="none" w:sz="0" w:space="0" w:color="auto"/>
        <w:left w:val="none" w:sz="0" w:space="0" w:color="auto"/>
        <w:bottom w:val="none" w:sz="0" w:space="0" w:color="auto"/>
        <w:right w:val="none" w:sz="0" w:space="0" w:color="auto"/>
      </w:divBdr>
    </w:div>
    <w:div w:id="1227761478">
      <w:bodyDiv w:val="1"/>
      <w:marLeft w:val="0"/>
      <w:marRight w:val="0"/>
      <w:marTop w:val="0"/>
      <w:marBottom w:val="0"/>
      <w:divBdr>
        <w:top w:val="none" w:sz="0" w:space="0" w:color="auto"/>
        <w:left w:val="none" w:sz="0" w:space="0" w:color="auto"/>
        <w:bottom w:val="none" w:sz="0" w:space="0" w:color="auto"/>
        <w:right w:val="none" w:sz="0" w:space="0" w:color="auto"/>
      </w:divBdr>
    </w:div>
    <w:div w:id="1283346464">
      <w:bodyDiv w:val="1"/>
      <w:marLeft w:val="0"/>
      <w:marRight w:val="0"/>
      <w:marTop w:val="0"/>
      <w:marBottom w:val="0"/>
      <w:divBdr>
        <w:top w:val="none" w:sz="0" w:space="0" w:color="auto"/>
        <w:left w:val="none" w:sz="0" w:space="0" w:color="auto"/>
        <w:bottom w:val="none" w:sz="0" w:space="0" w:color="auto"/>
        <w:right w:val="none" w:sz="0" w:space="0" w:color="auto"/>
      </w:divBdr>
    </w:div>
    <w:div w:id="1322810593">
      <w:bodyDiv w:val="1"/>
      <w:marLeft w:val="0"/>
      <w:marRight w:val="0"/>
      <w:marTop w:val="0"/>
      <w:marBottom w:val="0"/>
      <w:divBdr>
        <w:top w:val="none" w:sz="0" w:space="0" w:color="auto"/>
        <w:left w:val="none" w:sz="0" w:space="0" w:color="auto"/>
        <w:bottom w:val="none" w:sz="0" w:space="0" w:color="auto"/>
        <w:right w:val="none" w:sz="0" w:space="0" w:color="auto"/>
      </w:divBdr>
    </w:div>
    <w:div w:id="1379665886">
      <w:bodyDiv w:val="1"/>
      <w:marLeft w:val="0"/>
      <w:marRight w:val="0"/>
      <w:marTop w:val="0"/>
      <w:marBottom w:val="0"/>
      <w:divBdr>
        <w:top w:val="none" w:sz="0" w:space="0" w:color="auto"/>
        <w:left w:val="none" w:sz="0" w:space="0" w:color="auto"/>
        <w:bottom w:val="none" w:sz="0" w:space="0" w:color="auto"/>
        <w:right w:val="none" w:sz="0" w:space="0" w:color="auto"/>
      </w:divBdr>
    </w:div>
    <w:div w:id="1527644795">
      <w:bodyDiv w:val="1"/>
      <w:marLeft w:val="0"/>
      <w:marRight w:val="0"/>
      <w:marTop w:val="0"/>
      <w:marBottom w:val="0"/>
      <w:divBdr>
        <w:top w:val="none" w:sz="0" w:space="0" w:color="auto"/>
        <w:left w:val="none" w:sz="0" w:space="0" w:color="auto"/>
        <w:bottom w:val="none" w:sz="0" w:space="0" w:color="auto"/>
        <w:right w:val="none" w:sz="0" w:space="0" w:color="auto"/>
      </w:divBdr>
    </w:div>
    <w:div w:id="1541943318">
      <w:bodyDiv w:val="1"/>
      <w:marLeft w:val="0"/>
      <w:marRight w:val="0"/>
      <w:marTop w:val="0"/>
      <w:marBottom w:val="0"/>
      <w:divBdr>
        <w:top w:val="none" w:sz="0" w:space="0" w:color="auto"/>
        <w:left w:val="none" w:sz="0" w:space="0" w:color="auto"/>
        <w:bottom w:val="none" w:sz="0" w:space="0" w:color="auto"/>
        <w:right w:val="none" w:sz="0" w:space="0" w:color="auto"/>
      </w:divBdr>
    </w:div>
    <w:div w:id="1560163161">
      <w:bodyDiv w:val="1"/>
      <w:marLeft w:val="0"/>
      <w:marRight w:val="0"/>
      <w:marTop w:val="0"/>
      <w:marBottom w:val="0"/>
      <w:divBdr>
        <w:top w:val="none" w:sz="0" w:space="0" w:color="auto"/>
        <w:left w:val="none" w:sz="0" w:space="0" w:color="auto"/>
        <w:bottom w:val="none" w:sz="0" w:space="0" w:color="auto"/>
        <w:right w:val="none" w:sz="0" w:space="0" w:color="auto"/>
      </w:divBdr>
    </w:div>
    <w:div w:id="1578512631">
      <w:bodyDiv w:val="1"/>
      <w:marLeft w:val="0"/>
      <w:marRight w:val="0"/>
      <w:marTop w:val="0"/>
      <w:marBottom w:val="0"/>
      <w:divBdr>
        <w:top w:val="none" w:sz="0" w:space="0" w:color="auto"/>
        <w:left w:val="none" w:sz="0" w:space="0" w:color="auto"/>
        <w:bottom w:val="none" w:sz="0" w:space="0" w:color="auto"/>
        <w:right w:val="none" w:sz="0" w:space="0" w:color="auto"/>
      </w:divBdr>
    </w:div>
    <w:div w:id="1706052585">
      <w:bodyDiv w:val="1"/>
      <w:marLeft w:val="0"/>
      <w:marRight w:val="0"/>
      <w:marTop w:val="0"/>
      <w:marBottom w:val="0"/>
      <w:divBdr>
        <w:top w:val="none" w:sz="0" w:space="0" w:color="auto"/>
        <w:left w:val="none" w:sz="0" w:space="0" w:color="auto"/>
        <w:bottom w:val="none" w:sz="0" w:space="0" w:color="auto"/>
        <w:right w:val="none" w:sz="0" w:space="0" w:color="auto"/>
      </w:divBdr>
    </w:div>
    <w:div w:id="1743528609">
      <w:bodyDiv w:val="1"/>
      <w:marLeft w:val="0"/>
      <w:marRight w:val="0"/>
      <w:marTop w:val="0"/>
      <w:marBottom w:val="0"/>
      <w:divBdr>
        <w:top w:val="none" w:sz="0" w:space="0" w:color="auto"/>
        <w:left w:val="none" w:sz="0" w:space="0" w:color="auto"/>
        <w:bottom w:val="none" w:sz="0" w:space="0" w:color="auto"/>
        <w:right w:val="none" w:sz="0" w:space="0" w:color="auto"/>
      </w:divBdr>
    </w:div>
    <w:div w:id="2124305948">
      <w:bodyDiv w:val="1"/>
      <w:marLeft w:val="0"/>
      <w:marRight w:val="0"/>
      <w:marTop w:val="0"/>
      <w:marBottom w:val="0"/>
      <w:divBdr>
        <w:top w:val="none" w:sz="0" w:space="0" w:color="auto"/>
        <w:left w:val="none" w:sz="0" w:space="0" w:color="auto"/>
        <w:bottom w:val="none" w:sz="0" w:space="0" w:color="auto"/>
        <w:right w:val="none" w:sz="0" w:space="0" w:color="auto"/>
      </w:divBdr>
    </w:div>
    <w:div w:id="21355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560%3AFIN&amp;qid=1752826064098" TargetMode="External" Id="rId13" /><Relationship Type="http://schemas.microsoft.com/office/2019/05/relationships/documenttasks" Target="documenttasks/documenttasks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14608&amp;did=2025D33474" TargetMode="External"/><Relationship Id="rId2" Type="http://schemas.openxmlformats.org/officeDocument/2006/relationships/hyperlink" Target="https://www.rijksoverheid.nl/documenten/kamerstukken/2025/03/28/kamerbrief-inzake-nederlandse-inzet-hoofdlijnen-mfk-2028" TargetMode="External"/><Relationship Id="rId1" Type="http://schemas.openxmlformats.org/officeDocument/2006/relationships/hyperlink" Target="https://www.rijksoverheid.nl/documenten/publicaties/2025/03/28/bnc-fiche-mededeling-over-de-visie-op-landbouw-en-voedsel" TargetMode="External"/></Relationships>
</file>

<file path=word/documenttasks/documenttasks1.xml><?xml version="1.0" encoding="utf-8"?>
<t:Tasks xmlns:t="http://schemas.microsoft.com/office/tasks/2019/documenttasks" xmlns:oel="http://schemas.microsoft.com/office/2019/extlst">
  <t:Task id="{A7D76C07-AD6E-4063-A992-24E5EE9D7BC3}">
    <t:Anchor>
      <t:Comment id="1115666769"/>
    </t:Anchor>
    <t:History>
      <t:Event id="{61781B1A-1479-4F4F-B109-16021057CBF9}" time="2025-07-23T08:28:02.712Z">
        <t:Attribution userId="S::c.c.cingoz@minlnv.nl::18d3a5dc-a4fa-4199-a66e-6e028a4e2f28" userProvider="AD" userName="Cingöz, Ç.Ç. (Leander)"/>
        <t:Anchor>
          <t:Comment id="1115666769"/>
        </t:Anchor>
        <t:Create/>
      </t:Event>
      <t:Event id="{922027B7-84FD-4A97-AB20-C15B93926CFC}" time="2025-07-23T08:28:02.712Z">
        <t:Attribution userId="S::c.c.cingoz@minlnv.nl::18d3a5dc-a4fa-4199-a66e-6e028a4e2f28" userProvider="AD" userName="Cingöz, Ç.Ç. (Leander)"/>
        <t:Anchor>
          <t:Comment id="1115666769"/>
        </t:Anchor>
        <t:Assign userId="S::h.g.stoelhorst@minlnv.nl::5286e6de-4937-4b63-8148-20208b6a604c" userProvider="AD" userName="Stoelhorst, ir. H.G. (Inge)"/>
      </t:Event>
      <t:Event id="{DCBAFD98-BC4F-49BA-A886-B51844914FEE}" time="2025-07-23T08:28:02.712Z">
        <t:Attribution userId="S::c.c.cingoz@minlnv.nl::18d3a5dc-a4fa-4199-a66e-6e028a4e2f28" userProvider="AD" userName="Cingöz, Ç.Ç. (Leander)"/>
        <t:Anchor>
          <t:Comment id="1115666769"/>
        </t:Anchor>
        <t:SetTitle title="@Stoelhorst, ir. H.G. (Inge) zie hier wel de toevoeging :-)"/>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21</ap:Pages>
  <ap:Words>8737</ap:Words>
  <ap:Characters>53584</ap:Characters>
  <ap:DocSecurity>0</ap:DocSecurity>
  <ap:Lines>446</ap:Lines>
  <ap:Paragraphs>124</ap:Paragraphs>
  <ap:ScaleCrop>false</ap:ScaleCrop>
  <ap:HeadingPairs>
    <vt:vector baseType="variant" size="2">
      <vt:variant>
        <vt:lpstr>Title</vt:lpstr>
      </vt:variant>
      <vt:variant>
        <vt:i4>1</vt:i4>
      </vt:variant>
    </vt:vector>
  </ap:HeadingPairs>
  <ap:TitlesOfParts>
    <vt:vector baseType="lpstr" size="1">
      <vt:lpstr>Toelichting invullen fiche mededeling</vt:lpstr>
    </vt:vector>
  </ap:TitlesOfParts>
  <ap:LinksUpToDate>false</ap:LinksUpToDate>
  <ap:CharactersWithSpaces>62197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2025-09-10T13:13:00.0000000Z</lastPrinted>
  <dcterms:created xsi:type="dcterms:W3CDTF">2025-09-11T07:42:00.0000000Z</dcterms:created>
  <dcterms:modified xsi:type="dcterms:W3CDTF">2025-09-12T15:00:00.0000000Z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MediaServiceImageTags">
    <vt:lpwstr/>
  </property>
  <property fmtid="{D5CDD505-2E9C-101B-9397-08002B2CF9AE}" pid="7" name="MSIP_Label_6800fede-0e59-47ad-af95-4e63bbdb932d_Enabled">
    <vt:lpwstr>true</vt:lpwstr>
  </property>
  <property fmtid="{D5CDD505-2E9C-101B-9397-08002B2CF9AE}" pid="8" name="MSIP_Label_6800fede-0e59-47ad-af95-4e63bbdb932d_SetDate">
    <vt:lpwstr>2025-08-18T12:32:49Z</vt:lpwstr>
  </property>
  <property fmtid="{D5CDD505-2E9C-101B-9397-08002B2CF9AE}" pid="9" name="MSIP_Label_6800fede-0e59-47ad-af95-4e63bbdb932d_Method">
    <vt:lpwstr>Standard</vt:lpwstr>
  </property>
  <property fmtid="{D5CDD505-2E9C-101B-9397-08002B2CF9AE}" pid="10" name="MSIP_Label_6800fede-0e59-47ad-af95-4e63bbdb932d_Name">
    <vt:lpwstr>FIN-DGGT-Rijksoverheid</vt:lpwstr>
  </property>
  <property fmtid="{D5CDD505-2E9C-101B-9397-08002B2CF9AE}" pid="11" name="MSIP_Label_6800fede-0e59-47ad-af95-4e63bbdb932d_SiteId">
    <vt:lpwstr>84712536-f524-40a0-913b-5d25ba502732</vt:lpwstr>
  </property>
  <property fmtid="{D5CDD505-2E9C-101B-9397-08002B2CF9AE}" pid="12" name="MSIP_Label_6800fede-0e59-47ad-af95-4e63bbdb932d_ActionId">
    <vt:lpwstr>810dbba1-f771-43fb-80bc-93be4a8e5cf3</vt:lpwstr>
  </property>
  <property fmtid="{D5CDD505-2E9C-101B-9397-08002B2CF9AE}" pid="13" name="MSIP_Label_6800fede-0e59-47ad-af95-4e63bbdb932d_ContentBits">
    <vt:lpwstr>0</vt:lpwstr>
  </property>
  <property fmtid="{D5CDD505-2E9C-101B-9397-08002B2CF9AE}" pid="14" name="ContentTypeId">
    <vt:lpwstr>0x0101009C7CE436063D44E9BE7DC0259EF7C32F006EB9F9836A634AE58B6169785FD3936F00EC4ABB6A373EEC4B8476FB85D9BD4979</vt:lpwstr>
  </property>
  <property fmtid="{D5CDD505-2E9C-101B-9397-08002B2CF9AE}" pid="15" name="_dlc_DocIdItemGuid">
    <vt:lpwstr>3ab60019-99fc-402d-9994-b56c8c1d56e9</vt:lpwstr>
  </property>
  <property fmtid="{D5CDD505-2E9C-101B-9397-08002B2CF9AE}" pid="16" name="BZForumOrganisation">
    <vt:lpwstr>2;#Not applicable|0049e722-bfb1-4a3f-9d08-af7366a9af40</vt:lpwstr>
  </property>
  <property fmtid="{D5CDD505-2E9C-101B-9397-08002B2CF9AE}" pid="17" name="BZTheme">
    <vt:lpwstr>1;#Not applicable|ec01d90b-9d0f-4785-8785-e1ea615196bf</vt:lpwstr>
  </property>
  <property fmtid="{D5CDD505-2E9C-101B-9397-08002B2CF9AE}" pid="18" name="BZCountryState">
    <vt:lpwstr>3;#Not applicable|ec01d90b-9d0f-4785-8785-e1ea615196bf</vt:lpwstr>
  </property>
  <property fmtid="{D5CDD505-2E9C-101B-9397-08002B2CF9AE}" pid="19" name="BZMarking">
    <vt:lpwstr>5;#NO MARKING|0a4eb9ae-69eb-4d9e-b573-43ab99ef8592</vt:lpwstr>
  </property>
  <property fmtid="{D5CDD505-2E9C-101B-9397-08002B2CF9AE}" pid="20" name="BZClassification">
    <vt:lpwstr>4;#UNCLASSIFIED (U)|284e6a62-15ab-4017-be27-a1e965f4e940</vt:lpwstr>
  </property>
</Properties>
</file>