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2025Z16625</w:t>
        <w:br/>
      </w:r>
      <w:proofErr w:type="spellEnd"/>
    </w:p>
    <w:p>
      <w:pPr>
        <w:pStyle w:val="Normal"/>
        <w:rPr>
          <w:b w:val="1"/>
          <w:bCs w:val="1"/>
        </w:rPr>
      </w:pPr>
      <w:r w:rsidR="250AE766">
        <w:rPr>
          <w:b w:val="0"/>
          <w:bCs w:val="0"/>
        </w:rPr>
        <w:t>(ingezonden 11 september 2025)</w:t>
        <w:br/>
      </w:r>
    </w:p>
    <w:p>
      <w:r>
        <w:t xml:space="preserve">Vragen van het lid Van Baarle (DENK) aan de minister-president over het bericht dat de koning aanwezig was bij loftuitingen over het Israëlische leger.</w:t>
      </w:r>
      <w:r>
        <w:br/>
      </w:r>
    </w:p>
    <w:p>
      <w:r>
        <w:t xml:space="preserve"> </w:t>
      </w:r>
      <w:r>
        <w:br/>
      </w:r>
    </w:p>
    <w:p>
      <w:pPr>
        <w:pStyle w:val="ListParagraph"/>
        <w:numPr>
          <w:ilvl w:val="0"/>
          <w:numId w:val="100486270"/>
        </w:numPr>
        <w:ind w:left="360"/>
      </w:pPr>
      <w:r>
        <w:t xml:space="preserve">Bent u bekend met het bericht ‘In een Amsterdamse synagoge werd gebeden voor Israël en zijn leger, maar de koning vertrok geen spier’? 1)</w:t>
      </w:r>
      <w:r>
        <w:br/>
      </w:r>
    </w:p>
    <w:p>
      <w:pPr>
        <w:pStyle w:val="ListParagraph"/>
        <w:numPr>
          <w:ilvl w:val="0"/>
          <w:numId w:val="100486270"/>
        </w:numPr>
        <w:ind w:left="360"/>
      </w:pPr>
      <w:r>
        <w:t xml:space="preserve">Wat vindt u ervan dat tijdens een koninklijk bezoek een loftuiting werd gedaan voor het Israëlische bezettingsleger, terwijl dit leger verantwoordelijk is voor meerdere oorlogsmisdaden, waaronder het doden van tienduizenden onschuldige burgers in Gaza en genocide?</w:t>
      </w:r>
      <w:r>
        <w:br/>
      </w:r>
    </w:p>
    <w:p>
      <w:pPr>
        <w:pStyle w:val="ListParagraph"/>
        <w:numPr>
          <w:ilvl w:val="0"/>
          <w:numId w:val="100486270"/>
        </w:numPr>
        <w:ind w:left="360"/>
      </w:pPr>
      <w:r>
        <w:t xml:space="preserve">Wat vindt u ervan dat in aanwezigheid van de Koning werd gesproken over </w:t>
      </w:r>
      <w:r>
        <w:rPr>
          <w:i w:val="1"/>
          <w:iCs w:val="1"/>
        </w:rPr>
        <w:t xml:space="preserve">“van Libanon tot Egypte en van de Grote Zee tot de Jordaanvallei”</w:t>
      </w:r>
      <w:r>
        <w:rPr/>
        <w:t xml:space="preserve">, oftewel: het gehele huidige Israël inclusief de Palestijnse gebieden? Deelt u de mening dat dit feitelijk neerkomt op een legitimering van de annexatie van Palestijns gebied?</w:t>
      </w:r>
      <w:r>
        <w:br/>
      </w:r>
    </w:p>
    <w:p>
      <w:pPr>
        <w:pStyle w:val="ListParagraph"/>
        <w:numPr>
          <w:ilvl w:val="0"/>
          <w:numId w:val="100486270"/>
        </w:numPr>
        <w:ind w:left="360"/>
      </w:pPr>
      <w:r>
        <w:t xml:space="preserve">Acht u het gepast dat de Koning aanwezig is bij een bijeenkomst waar steun wordt uitgesproken aan een staat die volgens verschillende onafhankelijke mensenrechtenorganisaties schuldig is bevonden aan het plegen meerdere oorlogsmisdaden en het plegen van een genocide tegen het Palestijnse volk?</w:t>
      </w:r>
      <w:r>
        <w:br/>
      </w:r>
    </w:p>
    <w:p>
      <w:pPr>
        <w:pStyle w:val="ListParagraph"/>
        <w:numPr>
          <w:ilvl w:val="0"/>
          <w:numId w:val="100486270"/>
        </w:numPr>
        <w:ind w:left="360"/>
      </w:pPr>
      <w:r>
        <w:t xml:space="preserve">Indien de Koning of zijn delegatie hiervan vooraf op de hoogte waren, waarom is er dan niet gekozen om de bijeenkomst niet bij te wonen of anderszins te voorkomen dat de indruk van het steunen van de Israëlische misdaden zou ontstaan?</w:t>
      </w:r>
      <w:r>
        <w:br/>
      </w:r>
    </w:p>
    <w:p>
      <w:r>
        <w:t xml:space="preserve"> </w:t>
      </w:r>
      <w:r>
        <w:br/>
      </w:r>
    </w:p>
    <w:p>
      <w:r>
        <w:t xml:space="preserve">1) AD, 7 september 2025, 'In een Amsterdamse synagoge werd gebeden voor Israël en zijn leger, maar de koning vertrok geen spier', www.ad.nl/binnenland/in-een-amsterdamse-synagoge-werd-gebeden-voor-israel-en-zijn-leger-maar-de-koning-vertrok-geen-spier~a7773242/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