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E2859" w:rsidRDefault="75676F1F" w14:paraId="6892A192" w14:textId="4508F6A3">
      <w:r>
        <w:t>Geachte voorzitter,</w:t>
      </w:r>
    </w:p>
    <w:p w:rsidR="00BE2859" w:rsidRDefault="00BE2859" w14:paraId="1A769820" w14:textId="77777777"/>
    <w:p w:rsidR="003B703A" w:rsidRDefault="75676F1F" w14:paraId="3C8F5CD9" w14:textId="3EB38D03">
      <w:r>
        <w:t>Hierbij bieden wij u, mede namens de minister van Volksgezondheid, Welzijn en Sport, de antwoorden aan op de schriftelijke vragen gesteld door de leden </w:t>
      </w:r>
      <w:proofErr w:type="spellStart"/>
      <w:r>
        <w:t>Bamenga</w:t>
      </w:r>
      <w:proofErr w:type="spellEnd"/>
      <w:r>
        <w:t> (D66), </w:t>
      </w:r>
      <w:proofErr w:type="spellStart"/>
      <w:r>
        <w:t>Paternotte</w:t>
      </w:r>
      <w:proofErr w:type="spellEnd"/>
      <w:r>
        <w:t> (D66) en Paulusma (D66) over het opnemen van Palestijnse patiënten uit Gaza.</w:t>
      </w:r>
    </w:p>
    <w:p w:rsidR="003B703A" w:rsidRDefault="75676F1F" w14:paraId="3C8F5CDA" w14:textId="77777777">
      <w:r>
        <w:t>Deze vragen werden ingezonden op 31 juli 2025 met kenmerk 2025Z14897.</w:t>
      </w:r>
    </w:p>
    <w:p w:rsidR="003B703A" w:rsidRDefault="003B703A" w14:paraId="3C8F5CDB" w14:textId="77777777"/>
    <w:p w:rsidR="003B703A" w:rsidRDefault="003B703A" w14:paraId="3C8F5CDC" w14:textId="77777777"/>
    <w:p w:rsidR="00BE2859" w:rsidP="005D1C13" w:rsidRDefault="00BE2859" w14:paraId="59D0F285" w14:textId="51A7B1D0">
      <w:pPr>
        <w:ind w:left="4248" w:hanging="4248"/>
      </w:pPr>
      <w:r>
        <w:t>De minister van Buitenlandse Zaken,</w:t>
      </w:r>
      <w:r w:rsidR="005D1C13">
        <w:tab/>
      </w:r>
      <w:r w:rsidR="0022443E">
        <w:t>S</w:t>
      </w:r>
      <w:r w:rsidR="005D1C13">
        <w:t>taatssecretaris Buitenlandse Handel en Ontwikkelingshulp,</w:t>
      </w:r>
    </w:p>
    <w:p w:rsidR="00BE2859" w:rsidRDefault="00BE2859" w14:paraId="55AD5DB2" w14:textId="77777777"/>
    <w:p w:rsidR="00BE2859" w:rsidRDefault="00BE2859" w14:paraId="7B636253" w14:textId="77777777"/>
    <w:p w:rsidR="00BE2859" w:rsidRDefault="00BE2859" w14:paraId="1A0F0327" w14:textId="77777777"/>
    <w:p w:rsidR="00BE2859" w:rsidRDefault="00BE2859" w14:paraId="789B9016" w14:textId="77777777"/>
    <w:p w:rsidR="00BE2859" w:rsidRDefault="005D1C13" w14:paraId="54F2F066" w14:textId="10699450">
      <w:r>
        <w:t>D</w:t>
      </w:r>
      <w:r w:rsidR="0022443E">
        <w:t xml:space="preserve">.M. </w:t>
      </w:r>
      <w:r>
        <w:t>van Weel</w:t>
      </w:r>
      <w:r>
        <w:tab/>
      </w:r>
      <w:r>
        <w:tab/>
      </w:r>
      <w:r>
        <w:tab/>
      </w:r>
      <w:r>
        <w:tab/>
      </w:r>
      <w:r>
        <w:tab/>
        <w:t>Aukj</w:t>
      </w:r>
      <w:r w:rsidR="00934AFC">
        <w:t>e</w:t>
      </w:r>
      <w:r>
        <w:t xml:space="preserve"> de Vries</w:t>
      </w:r>
    </w:p>
    <w:p w:rsidR="003B703A" w:rsidRDefault="003B703A" w14:paraId="3C8F5CDD" w14:textId="77777777"/>
    <w:p w:rsidR="005D1C13" w:rsidRDefault="005D1C13" w14:paraId="10D5DDD1" w14:textId="77777777"/>
    <w:p w:rsidR="005D1C13" w:rsidRDefault="005D1C13" w14:paraId="031C6063" w14:textId="77777777"/>
    <w:p w:rsidR="005D1C13" w:rsidRDefault="005D1C13" w14:paraId="10B84D6A" w14:textId="77777777"/>
    <w:p w:rsidR="003B703A" w:rsidRDefault="003B703A" w14:paraId="3C8F5CDE" w14:textId="77777777"/>
    <w:p w:rsidR="003B703A" w:rsidRDefault="003B703A" w14:paraId="3C8F5CDF" w14:textId="77777777"/>
    <w:p w:rsidR="003B703A" w:rsidRDefault="00073EEB" w14:paraId="3C8F5CE0" w14:textId="77777777">
      <w:pPr>
        <w:pStyle w:val="WitregelW1bodytekst"/>
      </w:pPr>
      <w:r>
        <w:br w:type="page"/>
      </w:r>
    </w:p>
    <w:p w:rsidR="003B703A" w:rsidRDefault="75676F1F" w14:paraId="3C8F5CE1" w14:textId="4202C3B8">
      <w:r w:rsidRPr="75676F1F">
        <w:rPr>
          <w:b/>
          <w:bCs/>
        </w:rPr>
        <w:lastRenderedPageBreak/>
        <w:t>Antwoorden van de minister van Buitenlandse Zaken en de staatsecretaris Buitenlandse Handel en Ontwikkelingshulp, mede namens de minister van Volksgezondheid, Welzijn en Sport, op vragen van de leden </w:t>
      </w:r>
      <w:proofErr w:type="spellStart"/>
      <w:r w:rsidRPr="75676F1F">
        <w:rPr>
          <w:b/>
          <w:bCs/>
        </w:rPr>
        <w:t>Bamenga</w:t>
      </w:r>
      <w:proofErr w:type="spellEnd"/>
      <w:r w:rsidRPr="75676F1F">
        <w:rPr>
          <w:b/>
          <w:bCs/>
        </w:rPr>
        <w:t> (D66), </w:t>
      </w:r>
      <w:proofErr w:type="spellStart"/>
      <w:r w:rsidRPr="75676F1F">
        <w:rPr>
          <w:b/>
          <w:bCs/>
        </w:rPr>
        <w:t>Paternotte</w:t>
      </w:r>
      <w:proofErr w:type="spellEnd"/>
      <w:r w:rsidRPr="75676F1F">
        <w:rPr>
          <w:b/>
          <w:bCs/>
        </w:rPr>
        <w:t> (D66) en Paulusma (D66) over opnemen van Palestijnse patiënten uit Gaza.</w:t>
      </w:r>
    </w:p>
    <w:p w:rsidR="003B703A" w:rsidRDefault="003B703A" w14:paraId="3C8F5CE2" w14:textId="77777777"/>
    <w:p w:rsidRPr="00073EEB" w:rsidR="00073EEB" w:rsidP="75676F1F" w:rsidRDefault="75676F1F" w14:paraId="2825DF99" w14:textId="1C5A7B11">
      <w:pPr>
        <w:rPr>
          <w:b/>
          <w:bCs/>
          <w:color w:val="FF0000"/>
        </w:rPr>
      </w:pPr>
      <w:r w:rsidRPr="75676F1F">
        <w:rPr>
          <w:b/>
          <w:bCs/>
        </w:rPr>
        <w:t xml:space="preserve">Vraag 1 </w:t>
      </w:r>
    </w:p>
    <w:p w:rsidR="00073EEB" w:rsidP="00073EEB" w:rsidRDefault="75676F1F" w14:paraId="7424268A" w14:textId="789C09C2">
      <w:r>
        <w:t>Bent u op de hoogte van het feit dat grote aantallen zwaargewonde en zieke Palestijnen in Gaza wachten op evacuatie voor behandeling in het buitenland? 1)</w:t>
      </w:r>
    </w:p>
    <w:p w:rsidR="00073EEB" w:rsidP="00073EEB" w:rsidRDefault="00073EEB" w14:paraId="6DEA5E80" w14:textId="77777777"/>
    <w:p w:rsidRPr="00073EEB" w:rsidR="00073EEB" w:rsidP="75676F1F" w:rsidRDefault="75676F1F" w14:paraId="2572D8DB" w14:textId="1F4FC7B4">
      <w:pPr>
        <w:rPr>
          <w:b/>
          <w:bCs/>
        </w:rPr>
      </w:pPr>
      <w:bookmarkStart w:name="_Hlk204871575" w:id="0"/>
      <w:r w:rsidRPr="75676F1F">
        <w:rPr>
          <w:b/>
          <w:bCs/>
        </w:rPr>
        <w:t>Antwoord</w:t>
      </w:r>
    </w:p>
    <w:bookmarkEnd w:id="0"/>
    <w:p w:rsidR="00073EEB" w:rsidP="00073EEB" w:rsidRDefault="75676F1F" w14:paraId="29E764F6" w14:textId="5F7DE52B">
      <w:r>
        <w:t>Ja.</w:t>
      </w:r>
    </w:p>
    <w:p w:rsidR="001E1251" w:rsidP="00073EEB" w:rsidRDefault="001E1251" w14:paraId="0B3908B1" w14:textId="77777777"/>
    <w:p w:rsidRPr="00073EEB" w:rsidR="00073EEB" w:rsidP="75676F1F" w:rsidRDefault="75676F1F" w14:paraId="0C550B5E" w14:textId="4256C03B">
      <w:pPr>
        <w:rPr>
          <w:b/>
          <w:bCs/>
          <w:color w:val="FF0000"/>
        </w:rPr>
      </w:pPr>
      <w:r w:rsidRPr="75676F1F">
        <w:rPr>
          <w:b/>
          <w:bCs/>
        </w:rPr>
        <w:t xml:space="preserve">Vraag 2 </w:t>
      </w:r>
    </w:p>
    <w:p w:rsidR="00073EEB" w:rsidP="00073EEB" w:rsidRDefault="75676F1F" w14:paraId="2D18E957" w14:textId="55FAA9E8">
      <w:r>
        <w:t xml:space="preserve">Bent u op de hoogte van het feit dat Italië recent 17 patiënten en 53 begeleiders uit Gaza heeft geëvacueerd en dat het totale aantal geëvacueerde patiënten naar landen in de Wereldgezondheidsorganisatie (WHO) European </w:t>
      </w:r>
      <w:proofErr w:type="spellStart"/>
      <w:r>
        <w:t>Region</w:t>
      </w:r>
      <w:proofErr w:type="spellEnd"/>
      <w:r>
        <w:t xml:space="preserve"> inmiddels 852 bedraagt (stand 27 juni 2025)? 2)</w:t>
      </w:r>
    </w:p>
    <w:p w:rsidR="00073EEB" w:rsidP="00073EEB" w:rsidRDefault="00073EEB" w14:paraId="395D6210" w14:textId="77777777"/>
    <w:p w:rsidRPr="00073EEB" w:rsidR="00073EEB" w:rsidP="75676F1F" w:rsidRDefault="75676F1F" w14:paraId="59982433" w14:textId="77777777">
      <w:pPr>
        <w:rPr>
          <w:b/>
          <w:bCs/>
        </w:rPr>
      </w:pPr>
      <w:r w:rsidRPr="75676F1F">
        <w:rPr>
          <w:b/>
          <w:bCs/>
        </w:rPr>
        <w:t>Antwoord</w:t>
      </w:r>
    </w:p>
    <w:p w:rsidR="00073EEB" w:rsidP="00073EEB" w:rsidRDefault="75676F1F" w14:paraId="7BD23CC7" w14:textId="21BB61D2">
      <w:r>
        <w:t>Ja.</w:t>
      </w:r>
    </w:p>
    <w:p w:rsidR="00073EEB" w:rsidP="00073EEB" w:rsidRDefault="00073EEB" w14:paraId="2FBC7C62" w14:textId="77777777"/>
    <w:p w:rsidRPr="00073EEB" w:rsidR="00073EEB" w:rsidP="75676F1F" w:rsidRDefault="75676F1F" w14:paraId="329A13AA" w14:textId="0D712596">
      <w:pPr>
        <w:rPr>
          <w:b/>
          <w:bCs/>
        </w:rPr>
      </w:pPr>
      <w:r w:rsidRPr="75676F1F">
        <w:rPr>
          <w:b/>
          <w:bCs/>
        </w:rPr>
        <w:t xml:space="preserve">Vraag 3 </w:t>
      </w:r>
    </w:p>
    <w:p w:rsidR="00073EEB" w:rsidP="00073EEB" w:rsidRDefault="75676F1F" w14:paraId="6CFC83E8" w14:textId="57D8C8BE">
      <w:r>
        <w:t>Klopt het dat tussen 7 oktober 2023 en 10 april 2025 7.229 patiënten uit Gaza geëvacueerd zijn waarvan het overgrote deel naar Egypte, Verenigde Arabische Emiraten, Qatar en Turkije? 3)</w:t>
      </w:r>
    </w:p>
    <w:p w:rsidR="00073EEB" w:rsidP="00073EEB" w:rsidRDefault="00073EEB" w14:paraId="54DF247D" w14:textId="77777777"/>
    <w:p w:rsidRPr="00073EEB" w:rsidR="00073EEB" w:rsidP="75676F1F" w:rsidRDefault="75676F1F" w14:paraId="33A20923" w14:textId="77777777">
      <w:pPr>
        <w:rPr>
          <w:b/>
          <w:bCs/>
        </w:rPr>
      </w:pPr>
      <w:r w:rsidRPr="75676F1F">
        <w:rPr>
          <w:b/>
          <w:bCs/>
        </w:rPr>
        <w:t>Antwoord</w:t>
      </w:r>
    </w:p>
    <w:p w:rsidR="00073EEB" w:rsidP="00073EEB" w:rsidRDefault="75676F1F" w14:paraId="221B9807" w14:textId="2C1EFF8D">
      <w:r>
        <w:t>Volgens cijfers van de WHO die betrekking hebben op de periode van 7 oktober 2023 tot en met 13 augustus 2025 zijn 7560 mensen uit Gaza geëvacueerd voor medische zorg, waarvan het overgrote deel naar Egypte (3995), de Verenigde Arabische Emiraten (1387), Qatar (970) en Turkije (439). Door EU-landen zijn in die periode 280 patiënten opgevangen.</w:t>
      </w:r>
    </w:p>
    <w:p w:rsidR="00073EEB" w:rsidP="00073EEB" w:rsidRDefault="00073EEB" w14:paraId="2E5D3FFC" w14:textId="77777777"/>
    <w:p w:rsidRPr="00073EEB" w:rsidR="00073EEB" w:rsidP="75676F1F" w:rsidRDefault="75676F1F" w14:paraId="7B45B9C5" w14:textId="51A34473">
      <w:pPr>
        <w:rPr>
          <w:b/>
          <w:bCs/>
          <w:color w:val="FF0000"/>
        </w:rPr>
      </w:pPr>
      <w:r w:rsidRPr="75676F1F">
        <w:rPr>
          <w:b/>
          <w:bCs/>
        </w:rPr>
        <w:t xml:space="preserve">Vraag 4 </w:t>
      </w:r>
    </w:p>
    <w:p w:rsidR="00073EEB" w:rsidP="00073EEB" w:rsidRDefault="75676F1F" w14:paraId="4A6C852E" w14:textId="38BE656C">
      <w:r>
        <w:t>Klopt het dat Nederland tot op heden geen enkele patiënt uit Gaza heeft opgenomen voor medische behandeling, terwijl het merendeel van de West-Europese landen (waaronder Italië, Frankrijk, Duitsland, Noorwegen, Spanje, België en Zwitserland) dit wel heeft gedaan?</w:t>
      </w:r>
    </w:p>
    <w:p w:rsidR="00073EEB" w:rsidP="00073EEB" w:rsidRDefault="00073EEB" w14:paraId="5B3633CF" w14:textId="77777777"/>
    <w:p w:rsidRPr="00081823" w:rsidR="00073EEB" w:rsidP="75676F1F" w:rsidRDefault="75676F1F" w14:paraId="58CB3EFE" w14:textId="77777777">
      <w:pPr>
        <w:rPr>
          <w:b/>
          <w:bCs/>
        </w:rPr>
      </w:pPr>
      <w:r w:rsidRPr="00081823">
        <w:rPr>
          <w:b/>
          <w:bCs/>
        </w:rPr>
        <w:t>Antwoord</w:t>
      </w:r>
    </w:p>
    <w:p w:rsidR="75676F1F" w:rsidRDefault="75676F1F" w14:paraId="1A3875DF" w14:textId="0C082F2A">
      <w:r w:rsidRPr="00081823">
        <w:rPr>
          <w:rFonts w:eastAsia="Verdana" w:cs="Verdana"/>
        </w:rPr>
        <w:t>Het kabinet kan niet bevestigen dat het merendeel van de West-Europese landen patiënten uit Gaza heeft opgenomen. Het kabinet zet in op behandeling van ernstig zieke patiënten in de regio.</w:t>
      </w:r>
    </w:p>
    <w:p w:rsidR="00073EEB" w:rsidP="00073EEB" w:rsidRDefault="00073EEB" w14:paraId="403E1F5C" w14:textId="77777777"/>
    <w:p w:rsidRPr="00073EEB" w:rsidR="00073EEB" w:rsidP="75676F1F" w:rsidRDefault="75676F1F" w14:paraId="13D97A4E" w14:textId="14D6F528">
      <w:pPr>
        <w:rPr>
          <w:b/>
          <w:bCs/>
        </w:rPr>
      </w:pPr>
      <w:r w:rsidRPr="75676F1F">
        <w:rPr>
          <w:b/>
          <w:bCs/>
        </w:rPr>
        <w:t xml:space="preserve">Vraag 5 </w:t>
      </w:r>
    </w:p>
    <w:p w:rsidR="00073EEB" w:rsidP="00073EEB" w:rsidRDefault="75676F1F" w14:paraId="2A45EA9C" w14:textId="3774B892">
      <w:r>
        <w:t>Kunt u aangeven waarom landen als Italië, Duitsland, Frankrijk, Noorwegen, Spanje, Zwitserland en België wel Palestijnse patiënten hebben opgevangen, maar Nederland niet?</w:t>
      </w:r>
    </w:p>
    <w:p w:rsidR="00073EEB" w:rsidP="00073EEB" w:rsidRDefault="00073EEB" w14:paraId="57462282" w14:textId="77777777"/>
    <w:p w:rsidR="00081823" w:rsidP="75676F1F" w:rsidRDefault="00081823" w14:paraId="39DA6CBA" w14:textId="77777777">
      <w:pPr>
        <w:rPr>
          <w:b/>
          <w:bCs/>
        </w:rPr>
      </w:pPr>
    </w:p>
    <w:p w:rsidR="00081823" w:rsidP="75676F1F" w:rsidRDefault="00081823" w14:paraId="44C403E6" w14:textId="77777777">
      <w:pPr>
        <w:rPr>
          <w:b/>
          <w:bCs/>
        </w:rPr>
      </w:pPr>
    </w:p>
    <w:p w:rsidRPr="00073EEB" w:rsidR="00073EEB" w:rsidP="75676F1F" w:rsidRDefault="75676F1F" w14:paraId="7BB37DF4" w14:textId="0B89E933">
      <w:pPr>
        <w:rPr>
          <w:b/>
          <w:bCs/>
        </w:rPr>
      </w:pPr>
      <w:r w:rsidRPr="75676F1F">
        <w:rPr>
          <w:b/>
          <w:bCs/>
        </w:rPr>
        <w:lastRenderedPageBreak/>
        <w:t>Antwoord</w:t>
      </w:r>
    </w:p>
    <w:p w:rsidR="00D56844" w:rsidP="00D56844" w:rsidRDefault="75676F1F" w14:paraId="1A3B1C8E" w14:textId="691334CA">
      <w:r>
        <w:t xml:space="preserve">Over de manier waarop wordt bijgedragen aan medische evacuaties maakt iedere regering een eigen afweging. Waar een aantal landen zich richt op het evacueren van patiënten met gecompliceerde zorgvragen, zet Nederland in op het helpen van zoveel mogelijk patiënten in de regio en het ondersteunen van capaciteit daartoe. </w:t>
      </w:r>
    </w:p>
    <w:p w:rsidR="003F51EA" w:rsidP="00073EEB" w:rsidRDefault="003F51EA" w14:paraId="67E5B42D" w14:textId="77777777"/>
    <w:p w:rsidRPr="00073EEB" w:rsidR="00073EEB" w:rsidP="75676F1F" w:rsidRDefault="75676F1F" w14:paraId="231EB72F" w14:textId="12858F44">
      <w:pPr>
        <w:rPr>
          <w:b/>
          <w:bCs/>
        </w:rPr>
      </w:pPr>
      <w:r w:rsidRPr="75676F1F">
        <w:rPr>
          <w:b/>
          <w:bCs/>
        </w:rPr>
        <w:t xml:space="preserve">Vraag 6 </w:t>
      </w:r>
    </w:p>
    <w:p w:rsidR="00073EEB" w:rsidP="00073EEB" w:rsidRDefault="75676F1F" w14:paraId="38A6CC23" w14:textId="7B23AFDD">
      <w:r>
        <w:t>Waarom heeft Nederland geen gehoor gegeven aan de herhaalde oproepen van de WHO en anderen om (meer) patiënten uit Gaza op te nemen? 4) 5)</w:t>
      </w:r>
    </w:p>
    <w:p w:rsidR="00073EEB" w:rsidP="00073EEB" w:rsidRDefault="00073EEB" w14:paraId="5C184267" w14:textId="77777777"/>
    <w:p w:rsidRPr="00081823" w:rsidR="00073EEB" w:rsidP="75676F1F" w:rsidRDefault="75676F1F" w14:paraId="1747C511" w14:textId="4C468925">
      <w:pPr>
        <w:rPr>
          <w:b/>
          <w:bCs/>
        </w:rPr>
      </w:pPr>
      <w:bookmarkStart w:name="_Hlk204949181" w:id="1"/>
      <w:r w:rsidRPr="00081823">
        <w:rPr>
          <w:b/>
          <w:bCs/>
        </w:rPr>
        <w:t>Antwoord</w:t>
      </w:r>
    </w:p>
    <w:bookmarkEnd w:id="1"/>
    <w:p w:rsidRPr="00081823" w:rsidR="00934AFC" w:rsidP="75676F1F" w:rsidRDefault="75676F1F" w14:paraId="335C9EA8" w14:textId="77777777">
      <w:r w:rsidRPr="00081823">
        <w:t xml:space="preserve">Het leed van mensen die medisch geëvacueerd moeten worden is schrijnend, in </w:t>
      </w:r>
    </w:p>
    <w:p w:rsidRPr="00081823" w:rsidR="00934AFC" w:rsidP="75676F1F" w:rsidRDefault="75676F1F" w14:paraId="033F5BDE" w14:textId="77777777">
      <w:r w:rsidRPr="00081823">
        <w:t xml:space="preserve">het bijzonder waar het kinderen betreft. Het kabinet is vastberaden om verlichting </w:t>
      </w:r>
    </w:p>
    <w:p w:rsidRPr="00081823" w:rsidR="00934AFC" w:rsidP="75676F1F" w:rsidRDefault="75676F1F" w14:paraId="30B3F60B" w14:textId="77777777">
      <w:r w:rsidRPr="00081823">
        <w:t xml:space="preserve">en hulp te bieden. Zoals bekend zet het kabinet in op het helpen van zoveel </w:t>
      </w:r>
    </w:p>
    <w:p w:rsidRPr="00081823" w:rsidR="00934AFC" w:rsidP="75676F1F" w:rsidRDefault="75676F1F" w14:paraId="02F2C5CA" w14:textId="77777777">
      <w:r w:rsidRPr="00081823">
        <w:t xml:space="preserve">mogelijk patiënten in de regio en het vergroten van capaciteit daartoe. Hiervoor </w:t>
      </w:r>
    </w:p>
    <w:p w:rsidRPr="00081823" w:rsidR="00934AFC" w:rsidP="75676F1F" w:rsidRDefault="75676F1F" w14:paraId="369A8CEE" w14:textId="77777777">
      <w:r w:rsidRPr="00081823">
        <w:t xml:space="preserve">zijn de noden hoog en op dit gebied kan Nederland snel een concrete en zinvolle </w:t>
      </w:r>
    </w:p>
    <w:p w:rsidRPr="00081823" w:rsidR="00934AFC" w:rsidP="75676F1F" w:rsidRDefault="75676F1F" w14:paraId="621D694B" w14:textId="77777777">
      <w:r w:rsidRPr="00081823">
        <w:t xml:space="preserve">bijdrage leveren. Het kabinet onderzoekt mogelijkheden voor concrete steun. De </w:t>
      </w:r>
    </w:p>
    <w:p w:rsidRPr="00081823" w:rsidR="00934AFC" w:rsidP="75676F1F" w:rsidRDefault="75676F1F" w14:paraId="1DE51D83" w14:textId="492DD3FC">
      <w:r w:rsidRPr="00081823">
        <w:t>verschillende steunmogelijkheden in de regio worden interdepartementaal in kaart gebracht, in samenwerking met Defensie en VWS.</w:t>
      </w:r>
    </w:p>
    <w:p w:rsidRPr="00081823" w:rsidR="00934AFC" w:rsidP="00934AFC" w:rsidRDefault="00934AFC" w14:paraId="79A9D9DE" w14:textId="77777777"/>
    <w:p w:rsidRPr="00081823" w:rsidR="00934AFC" w:rsidP="75676F1F" w:rsidRDefault="75676F1F" w14:paraId="04180B18" w14:textId="77777777">
      <w:r w:rsidRPr="00081823">
        <w:t xml:space="preserve">Het kabinet spant zich in om de knelpunten die in de regio worden ervaren te </w:t>
      </w:r>
    </w:p>
    <w:p w:rsidRPr="00081823" w:rsidR="00934AFC" w:rsidP="75676F1F" w:rsidRDefault="75676F1F" w14:paraId="296E4B7F" w14:textId="77777777">
      <w:r w:rsidRPr="00081823">
        <w:t xml:space="preserve">verlichten. Recent heeft Nederland een aanvullende bijdrage van 3 miljoen euro </w:t>
      </w:r>
    </w:p>
    <w:p w:rsidRPr="00081823" w:rsidR="00934AFC" w:rsidP="75676F1F" w:rsidRDefault="75676F1F" w14:paraId="07530E53" w14:textId="77777777">
      <w:r w:rsidRPr="00081823">
        <w:t xml:space="preserve">aangekondigd voor de Wereldgezondheidsorganisatie (WHO) waarmee de </w:t>
      </w:r>
    </w:p>
    <w:p w:rsidRPr="00081823" w:rsidR="00934AFC" w:rsidP="75676F1F" w:rsidRDefault="75676F1F" w14:paraId="185928B2" w14:textId="77777777">
      <w:r w:rsidRPr="00081823">
        <w:t xml:space="preserve">medische ondersteuning en evacuatie van patiënten uit de Gazastrook naar landen </w:t>
      </w:r>
    </w:p>
    <w:p w:rsidRPr="00081823" w:rsidR="00934AFC" w:rsidP="75676F1F" w:rsidRDefault="75676F1F" w14:paraId="2F7B0464" w14:textId="77777777">
      <w:r w:rsidRPr="00081823">
        <w:t xml:space="preserve">in de regio kan worden bekostigd. Ook in 2024 stelde Nederland een bijdrage van </w:t>
      </w:r>
    </w:p>
    <w:p w:rsidRPr="00081823" w:rsidR="00934AFC" w:rsidP="75676F1F" w:rsidRDefault="75676F1F" w14:paraId="1D642DFF" w14:textId="77777777">
      <w:r w:rsidRPr="00081823">
        <w:t xml:space="preserve">3 miljoen euro beschikbaar voor de WHO ter ondersteuning van medische </w:t>
      </w:r>
    </w:p>
    <w:p w:rsidRPr="00081823" w:rsidR="00934AFC" w:rsidP="75676F1F" w:rsidRDefault="75676F1F" w14:paraId="274555EC" w14:textId="77777777">
      <w:r w:rsidRPr="00081823">
        <w:t xml:space="preserve">capaciteit in de Gazastrook en de regio. Destijds heeft het ministerie van </w:t>
      </w:r>
    </w:p>
    <w:p w:rsidRPr="00081823" w:rsidR="00934AFC" w:rsidP="75676F1F" w:rsidRDefault="75676F1F" w14:paraId="29FE00BF" w14:textId="77777777">
      <w:r w:rsidRPr="00081823">
        <w:t xml:space="preserve">Volksgezondheid, Welzijn en Sport eveneens medische hulpmiddelen ter waarde </w:t>
      </w:r>
    </w:p>
    <w:p w:rsidRPr="00081823" w:rsidR="00934AFC" w:rsidP="75676F1F" w:rsidRDefault="75676F1F" w14:paraId="106F7A34" w14:textId="77777777">
      <w:r w:rsidRPr="00081823">
        <w:t xml:space="preserve">van 1,5 miljoen euro beschikbaar gesteld aan Egypte met oog op medische </w:t>
      </w:r>
    </w:p>
    <w:p w:rsidRPr="00081823" w:rsidR="00934AFC" w:rsidP="75676F1F" w:rsidRDefault="75676F1F" w14:paraId="1FAFD610" w14:textId="77777777">
      <w:r w:rsidRPr="00081823">
        <w:t>evacuaties uit de Gazastrook.</w:t>
      </w:r>
    </w:p>
    <w:p w:rsidRPr="00081823" w:rsidR="00934AFC" w:rsidP="00934AFC" w:rsidRDefault="00934AFC" w14:paraId="37B3EDFE" w14:textId="77777777"/>
    <w:p w:rsidRPr="00081823" w:rsidR="00934AFC" w:rsidP="75676F1F" w:rsidRDefault="75676F1F" w14:paraId="0CBDFC5F" w14:textId="77777777">
      <w:r w:rsidRPr="00081823">
        <w:t xml:space="preserve">Het kabinet maakt in 2025 25 miljoen euro vrij voor hulp aan mensen uit Gaza. </w:t>
      </w:r>
    </w:p>
    <w:p w:rsidRPr="00081823" w:rsidR="00934AFC" w:rsidP="75676F1F" w:rsidRDefault="75676F1F" w14:paraId="6F878CD8" w14:textId="77777777">
      <w:r w:rsidRPr="00081823">
        <w:t xml:space="preserve">Dit gaat om humanitaire hulp en ondersteuning voor de langere termijn, zowel in </w:t>
      </w:r>
    </w:p>
    <w:p w:rsidRPr="00081823" w:rsidR="00934AFC" w:rsidP="75676F1F" w:rsidRDefault="75676F1F" w14:paraId="3E332D7C" w14:textId="77777777">
      <w:r w:rsidRPr="00081823">
        <w:t xml:space="preserve">de Gazastrook als landen in de regio. Het kabinet biedt daarmee een substantiële </w:t>
      </w:r>
    </w:p>
    <w:p w:rsidRPr="00081823" w:rsidR="00934AFC" w:rsidP="75676F1F" w:rsidRDefault="75676F1F" w14:paraId="4C64C0FE" w14:textId="77777777">
      <w:r w:rsidRPr="00081823">
        <w:t xml:space="preserve">bijdrage aan de humanitaire medische noden in Gaza. Op dit moment wordt hierin </w:t>
      </w:r>
    </w:p>
    <w:p w:rsidRPr="00081823" w:rsidR="00934AFC" w:rsidP="75676F1F" w:rsidRDefault="75676F1F" w14:paraId="504CAD09" w14:textId="77777777">
      <w:r w:rsidRPr="00081823">
        <w:t xml:space="preserve">prioriteit gegeven aan medische evacuaties in de regio en ondersteuning van </w:t>
      </w:r>
    </w:p>
    <w:p w:rsidRPr="00081823" w:rsidR="00934AFC" w:rsidP="75676F1F" w:rsidRDefault="75676F1F" w14:paraId="2897072A" w14:textId="77777777">
      <w:r w:rsidRPr="00081823">
        <w:t xml:space="preserve">medische capaciteit daarbij. Uit deze reservering wordt voorts 800.000 euro </w:t>
      </w:r>
    </w:p>
    <w:p w:rsidRPr="00081823" w:rsidR="00934AFC" w:rsidP="75676F1F" w:rsidRDefault="75676F1F" w14:paraId="44FAA861" w14:textId="77777777">
      <w:r w:rsidRPr="00081823">
        <w:t xml:space="preserve">vrijgemaakt ter ondersteuning van het werk van Save </w:t>
      </w:r>
      <w:proofErr w:type="spellStart"/>
      <w:r w:rsidRPr="00081823">
        <w:t>the</w:t>
      </w:r>
      <w:proofErr w:type="spellEnd"/>
      <w:r w:rsidRPr="00081823">
        <w:t xml:space="preserve"> </w:t>
      </w:r>
      <w:proofErr w:type="spellStart"/>
      <w:r w:rsidRPr="00081823">
        <w:t>Children</w:t>
      </w:r>
      <w:proofErr w:type="spellEnd"/>
      <w:r w:rsidRPr="00081823">
        <w:t xml:space="preserve"> voor patiënten </w:t>
      </w:r>
    </w:p>
    <w:p w:rsidRPr="00081823" w:rsidR="00934AFC" w:rsidP="75676F1F" w:rsidRDefault="75676F1F" w14:paraId="5F1A6E13" w14:textId="77777777">
      <w:r w:rsidRPr="00081823">
        <w:t xml:space="preserve">die zijn geëvacueerd naar Egypte. Met deze bijdrage kan Save </w:t>
      </w:r>
      <w:proofErr w:type="spellStart"/>
      <w:r w:rsidRPr="00081823">
        <w:t>the</w:t>
      </w:r>
      <w:proofErr w:type="spellEnd"/>
      <w:r w:rsidRPr="00081823">
        <w:t xml:space="preserve"> </w:t>
      </w:r>
      <w:proofErr w:type="spellStart"/>
      <w:r w:rsidRPr="00081823">
        <w:t>Children</w:t>
      </w:r>
      <w:proofErr w:type="spellEnd"/>
      <w:r w:rsidRPr="00081823">
        <w:t xml:space="preserve"> circa </w:t>
      </w:r>
    </w:p>
    <w:p w:rsidRPr="00081823" w:rsidR="00934AFC" w:rsidP="75676F1F" w:rsidRDefault="75676F1F" w14:paraId="13FDAAC4" w14:textId="77777777">
      <w:r w:rsidRPr="00081823">
        <w:t xml:space="preserve">600 patiënten helpen voor een periode van één jaar. </w:t>
      </w:r>
    </w:p>
    <w:p w:rsidRPr="00081823" w:rsidR="00934AFC" w:rsidP="00934AFC" w:rsidRDefault="00934AFC" w14:paraId="058CEF35" w14:textId="77777777"/>
    <w:p w:rsidRPr="00081823" w:rsidR="00934AFC" w:rsidP="75676F1F" w:rsidRDefault="75676F1F" w14:paraId="55FA1B03" w14:textId="4F4CE4C9">
      <w:r w:rsidRPr="00081823">
        <w:t xml:space="preserve">Het kabinet identificeert verdere mogelijkheden in de regio, zoals het beschikbaar stellen van Nederlandse medische expertise voor gecompliceerde zorgvragen waar beperkte behandelcapaciteit voor aanwezig is in de regio. Daarbij wordt ook de medische capaciteit in de Westelijke Jordaanoever en landen in de regio, zoals Egypte en Jordanië in ogenschouw genomen. De nadere invulling van dit pakket voor hulp in de Gazastrook of de regio wordt te zijner tijd aan uw Kamer kenbaar gemaakt. Bovendien heropen ik het contactpunt waar partijen en medisch gekwalificeerde personen zich kunnen melden. Daar worden zij in contact gebracht met de hulpverlening in de regio die daar wordt georganiseerd door verschillende </w:t>
      </w:r>
      <w:proofErr w:type="spellStart"/>
      <w:r w:rsidRPr="00081823">
        <w:t>NGO’s</w:t>
      </w:r>
      <w:proofErr w:type="spellEnd"/>
      <w:r w:rsidRPr="00081823">
        <w:t xml:space="preserve"> en de WHO. Hiermee faciliteer ik de behoefte onder Nederlandse zorgprofessionals om ter plaatse in de regio een bijdrage te leveren </w:t>
      </w:r>
      <w:r w:rsidRPr="00081823">
        <w:lastRenderedPageBreak/>
        <w:t xml:space="preserve">aan de zorg voor </w:t>
      </w:r>
      <w:proofErr w:type="spellStart"/>
      <w:r w:rsidRPr="00081823">
        <w:t>Gazaanse</w:t>
      </w:r>
      <w:proofErr w:type="spellEnd"/>
      <w:r w:rsidRPr="00081823">
        <w:t xml:space="preserve"> patiënten. De minister van Volksgezondheid, Welzijn en Sport helpt mee door het contactpunt actief onder de aandacht te brengen van de partijen in de Nederlandse zorg.</w:t>
      </w:r>
    </w:p>
    <w:p w:rsidRPr="00081823" w:rsidR="00934AFC" w:rsidP="00934AFC" w:rsidRDefault="00934AFC" w14:paraId="76EB2A76" w14:textId="77777777"/>
    <w:p w:rsidRPr="00081823" w:rsidR="00934AFC" w:rsidP="75676F1F" w:rsidRDefault="75676F1F" w14:paraId="36C8F20B" w14:textId="77777777">
      <w:r w:rsidRPr="00081823">
        <w:t xml:space="preserve">Naast financiële ondersteuning voor medische evacuaties en behandelcapaciteit in </w:t>
      </w:r>
    </w:p>
    <w:p w:rsidRPr="00081823" w:rsidR="00934AFC" w:rsidP="75676F1F" w:rsidRDefault="75676F1F" w14:paraId="55FA6F87" w14:textId="77777777">
      <w:r w:rsidRPr="00081823">
        <w:t xml:space="preserve">de regio zet Nederland zich diplomatiek in richting Israël en landen in de regio </w:t>
      </w:r>
    </w:p>
    <w:p w:rsidRPr="00081823" w:rsidR="00934AFC" w:rsidP="75676F1F" w:rsidRDefault="75676F1F" w14:paraId="19261397" w14:textId="528DB720">
      <w:r w:rsidRPr="00081823">
        <w:t xml:space="preserve">voor de verruiming van mogelijkheden voor medische evacuaties uit de Gazastrook. Over deze thematiek spreek ik met ministers van Buitenlandse Zaken </w:t>
      </w:r>
    </w:p>
    <w:p w:rsidRPr="00081823" w:rsidR="00934AFC" w:rsidP="00934AFC" w:rsidRDefault="75676F1F" w14:paraId="64CA4C30" w14:textId="77777777">
      <w:r w:rsidRPr="00081823">
        <w:t>van landen uit de regio.</w:t>
      </w:r>
    </w:p>
    <w:p w:rsidRPr="00081823" w:rsidR="00073EEB" w:rsidP="00073EEB" w:rsidRDefault="00073EEB" w14:paraId="71F23EAB" w14:textId="77777777"/>
    <w:p w:rsidRPr="00081823" w:rsidR="00073EEB" w:rsidP="75676F1F" w:rsidRDefault="75676F1F" w14:paraId="056CF370" w14:textId="69172759">
      <w:pPr>
        <w:rPr>
          <w:b/>
          <w:bCs/>
        </w:rPr>
      </w:pPr>
      <w:r w:rsidRPr="00081823">
        <w:rPr>
          <w:b/>
          <w:bCs/>
        </w:rPr>
        <w:t xml:space="preserve">Vraag 7 </w:t>
      </w:r>
    </w:p>
    <w:p w:rsidRPr="00081823" w:rsidR="00073EEB" w:rsidP="00073EEB" w:rsidRDefault="75676F1F" w14:paraId="755B0BCC" w14:textId="250D2C65">
      <w:r w:rsidRPr="00081823">
        <w:t>Heeft Nederland deze oproepen besproken binnen het kabinet of met relevante Europese partners? Zo ja, waarom zijn er desondanks nog steeds geen patiënten uit Gaza naar Nederland overgebracht voor medische behandeling? Zo niet, waarom niet?</w:t>
      </w:r>
    </w:p>
    <w:p w:rsidRPr="00081823" w:rsidR="00073EEB" w:rsidP="00073EEB" w:rsidRDefault="00073EEB" w14:paraId="271EF576" w14:textId="77777777"/>
    <w:p w:rsidRPr="00081823" w:rsidR="00073EEB" w:rsidP="75676F1F" w:rsidRDefault="75676F1F" w14:paraId="14020912" w14:textId="591608BD">
      <w:pPr>
        <w:rPr>
          <w:b/>
          <w:bCs/>
        </w:rPr>
      </w:pPr>
      <w:r w:rsidRPr="00081823">
        <w:rPr>
          <w:b/>
          <w:bCs/>
        </w:rPr>
        <w:t>Antwoord</w:t>
      </w:r>
    </w:p>
    <w:p w:rsidRPr="00081823" w:rsidR="00D248CD" w:rsidP="00073EEB" w:rsidRDefault="75676F1F" w14:paraId="043F5667" w14:textId="7CED0C6B">
      <w:bookmarkStart w:name="_Hlk207360215" w:id="2"/>
      <w:r w:rsidRPr="00081823">
        <w:t>Het kabinet heeft er voor gekozen om zich te richten op het bieden van diplomatieke en financiële ondersteuning voor medische evacuaties en behandeling in ziekenhuizen in de regio. Nederland kan daar snel een concrete en zinvolle bijdrage leveren. Het staat buiten kijf dat de behoefte aan ondersteuning in de regio groot en acuut is.</w:t>
      </w:r>
    </w:p>
    <w:bookmarkEnd w:id="2"/>
    <w:p w:rsidRPr="00081823" w:rsidR="00BD3793" w:rsidP="00073EEB" w:rsidRDefault="00BD3793" w14:paraId="5BF5901A" w14:textId="77777777"/>
    <w:p w:rsidRPr="00081823" w:rsidR="00BD3793" w:rsidP="00073EEB" w:rsidRDefault="75676F1F" w14:paraId="5C268F5F" w14:textId="690447F0">
      <w:r w:rsidRPr="00081823">
        <w:t xml:space="preserve">Zie ook de beantwoording van vraag 6. </w:t>
      </w:r>
    </w:p>
    <w:p w:rsidRPr="00081823" w:rsidR="00073EEB" w:rsidP="00073EEB" w:rsidRDefault="00073EEB" w14:paraId="40E07DAE" w14:textId="77777777"/>
    <w:p w:rsidRPr="00081823" w:rsidR="00073EEB" w:rsidP="75676F1F" w:rsidRDefault="75676F1F" w14:paraId="179B21BA" w14:textId="3D4BBF11">
      <w:pPr>
        <w:rPr>
          <w:b/>
          <w:bCs/>
        </w:rPr>
      </w:pPr>
      <w:r w:rsidRPr="00081823">
        <w:rPr>
          <w:b/>
          <w:bCs/>
        </w:rPr>
        <w:t xml:space="preserve">Vraag 8 </w:t>
      </w:r>
    </w:p>
    <w:p w:rsidRPr="00081823" w:rsidR="00073EEB" w:rsidP="00073EEB" w:rsidRDefault="75676F1F" w14:paraId="7F425DB0" w14:textId="2A980828">
      <w:r w:rsidRPr="00081823">
        <w:t xml:space="preserve">Bent u van mening dat het geen gehoor geven door Nederland aan de oproep van de WHO-directeur-generaal </w:t>
      </w:r>
      <w:proofErr w:type="spellStart"/>
      <w:r w:rsidRPr="00081823">
        <w:t>Tedros</w:t>
      </w:r>
      <w:proofErr w:type="spellEnd"/>
      <w:r w:rsidRPr="00081823">
        <w:t xml:space="preserve"> </w:t>
      </w:r>
      <w:proofErr w:type="spellStart"/>
      <w:r w:rsidRPr="00081823">
        <w:t>Adhanom</w:t>
      </w:r>
      <w:proofErr w:type="spellEnd"/>
      <w:r w:rsidRPr="00081823">
        <w:t xml:space="preserve"> </w:t>
      </w:r>
      <w:proofErr w:type="spellStart"/>
      <w:r w:rsidRPr="00081823">
        <w:t>Ghebreyesus</w:t>
      </w:r>
      <w:proofErr w:type="spellEnd"/>
      <w:r w:rsidRPr="00081823">
        <w:t xml:space="preserve"> van 16 juli 2025 om patiënten uit Gaza op te nemen kan worden beschouwd als strijdig met de verplichtingen van derde staten zoals die voortvloeien uit de uitspraak van het Internationaal Gerechtshof van 26 januari 2024? Kunt u dit toelichten? 4)</w:t>
      </w:r>
    </w:p>
    <w:p w:rsidRPr="00081823" w:rsidR="00073EEB" w:rsidP="00073EEB" w:rsidRDefault="00073EEB" w14:paraId="3B3CC523" w14:textId="77777777"/>
    <w:p w:rsidRPr="00081823" w:rsidR="00073EEB" w:rsidP="75676F1F" w:rsidRDefault="75676F1F" w14:paraId="715D5294" w14:textId="77777777">
      <w:pPr>
        <w:rPr>
          <w:b/>
          <w:bCs/>
        </w:rPr>
      </w:pPr>
      <w:r w:rsidRPr="00081823">
        <w:rPr>
          <w:b/>
          <w:bCs/>
        </w:rPr>
        <w:t>Antwoord</w:t>
      </w:r>
    </w:p>
    <w:p w:rsidRPr="00081823" w:rsidR="006D7386" w:rsidP="006D7386" w:rsidRDefault="75676F1F" w14:paraId="64202285" w14:textId="77777777">
      <w:r w:rsidRPr="00081823">
        <w:t xml:space="preserve">Deze verplichting brengt met zich mee dat derde staten, waaronder Nederland, alle redelijkerwijs beschikbare maatregelen moeten nemen om genocide in de Gazastrook zo veel mogelijk te voorkomen. Dit omvat maatregelen die een afschrikwekkend effect kunnen hebben op degenen die genocide voorbereiden dan wel begaan. Ook het nemen van maatregelen gericht op het bijdragen aan het voortbestaan van de beschermde groep kan onder omstandigheden een invulling vormen van de verplichting tot voorkomen. </w:t>
      </w:r>
    </w:p>
    <w:p w:rsidRPr="00081823" w:rsidR="006D7386" w:rsidP="006D7386" w:rsidRDefault="75676F1F" w14:paraId="3FD93A95" w14:textId="77777777">
      <w:r w:rsidRPr="00081823">
        <w:t> </w:t>
      </w:r>
    </w:p>
    <w:p w:rsidRPr="00081823" w:rsidR="006D7386" w:rsidP="006D7386" w:rsidRDefault="75676F1F" w14:paraId="0BA9400C" w14:textId="6D593249">
      <w:r w:rsidRPr="00081823">
        <w:t xml:space="preserve">Zoals ook de CAVV beaamt, kent het internationaal recht echter geen duidelijke of vaste regels die de keuze van maatregelen ter voorkoming van genocide voorschrijven. Nederland neemt al geruime tijd maatregelen om de situatie in de Gazastrook te verbeteren en spant zich naar vermogen in om genocide te voorkomen. Er wordt telkens naar gelang de situatie ter plekke geëvalueerd welke effectieve maatregelen redelijkerwijs een invulling vormen van deze verplichting.  </w:t>
      </w:r>
    </w:p>
    <w:p w:rsidRPr="00081823" w:rsidR="006D7386" w:rsidP="006D7386" w:rsidRDefault="75676F1F" w14:paraId="770ABEA2" w14:textId="77777777">
      <w:r w:rsidRPr="00081823">
        <w:t> </w:t>
      </w:r>
    </w:p>
    <w:p w:rsidRPr="00081823" w:rsidR="006D7386" w:rsidP="006D7386" w:rsidRDefault="75676F1F" w14:paraId="7240487B" w14:textId="77777777">
      <w:r w:rsidRPr="00081823">
        <w:t xml:space="preserve">Hoewel medische evacuaties niet rechtstreeks zijn gericht op het ‘afschrikken’ van de mogelijke plegers van genocide, in dit geval Israël, kunnen deze evacuaties bijdragen aan het voortbestaan van de beschermde groep. Dit betekent echter niet dat de inzet van het kabinet gericht moet zijn op het overbrengen van deze </w:t>
      </w:r>
      <w:r w:rsidRPr="00081823">
        <w:lastRenderedPageBreak/>
        <w:t xml:space="preserve">personen naar Nederland. Ook het bijdragen aan medische zorg ter plekke of in de regio kan hieronder vallen. </w:t>
      </w:r>
    </w:p>
    <w:p w:rsidRPr="00081823" w:rsidR="006D7386" w:rsidP="006D7386" w:rsidRDefault="75676F1F" w14:paraId="27298BCC" w14:textId="77777777">
      <w:r w:rsidRPr="00081823">
        <w:t>Daarom spant het kabinet zich, middels diplomatieke en financiële inzet, in algemene zin in voor de verruiming van mogelijkheden voor medische evacuaties uit de Gazastrook.</w:t>
      </w:r>
    </w:p>
    <w:p w:rsidRPr="00081823" w:rsidR="00073EEB" w:rsidP="00073EEB" w:rsidRDefault="00073EEB" w14:paraId="30113534" w14:textId="77777777"/>
    <w:p w:rsidRPr="00081823" w:rsidR="00073EEB" w:rsidP="75676F1F" w:rsidRDefault="75676F1F" w14:paraId="79F4EFA6" w14:textId="00A5CF49">
      <w:pPr>
        <w:rPr>
          <w:b/>
          <w:bCs/>
        </w:rPr>
      </w:pPr>
      <w:r w:rsidRPr="00081823">
        <w:rPr>
          <w:b/>
          <w:bCs/>
        </w:rPr>
        <w:t xml:space="preserve">Vraag 9 </w:t>
      </w:r>
    </w:p>
    <w:p w:rsidRPr="00081823" w:rsidR="00073EEB" w:rsidP="00073EEB" w:rsidRDefault="75676F1F" w14:paraId="1F32E6EE" w14:textId="5D49F97C">
      <w:r w:rsidRPr="00081823">
        <w:t>Bent u bekend met de uitspraak van uw voorganger minister Bruins Slot dat Nederland onderzoekt hoe zieke en gewonde patiënten uit Gaza naar Nederland kunnen worden gehaald? Hoe is hieraan opvolging gegeven? 6)</w:t>
      </w:r>
    </w:p>
    <w:p w:rsidRPr="00081823" w:rsidR="00073EEB" w:rsidP="00073EEB" w:rsidRDefault="00073EEB" w14:paraId="23025316" w14:textId="77777777"/>
    <w:p w:rsidRPr="00081823" w:rsidR="00073EEB" w:rsidP="75676F1F" w:rsidRDefault="75676F1F" w14:paraId="716FFB51" w14:textId="77777777">
      <w:pPr>
        <w:rPr>
          <w:b/>
          <w:bCs/>
        </w:rPr>
      </w:pPr>
      <w:r w:rsidRPr="00081823">
        <w:rPr>
          <w:b/>
          <w:bCs/>
        </w:rPr>
        <w:t>Antwoord</w:t>
      </w:r>
    </w:p>
    <w:p w:rsidR="00073EEB" w:rsidP="00073EEB" w:rsidRDefault="75676F1F" w14:paraId="13932E8C" w14:textId="577CFA80">
      <w:r w:rsidRPr="00081823">
        <w:t>Het kabinet is bekend met de uitspraak van minister Bruins Slot over het onderzoek. De conclusies van de door minister Bruins Slot aangekondigde verkenning werden besproken in de Raad Defensie, Internationale, nationale en Economische Veiligheid (RDINEV) van 22 oktober 2024, waarna het kabinet besloot dat ondersteuning in de regio de voorkeur heeft boven opvang in Nederland. In de brief aan uw Kamer van 28 juli 2025 is toegelicht dat Nederland zich reeds inzet voor medische evacuaties (zie ook de beantwoording van vraag 6).</w:t>
      </w:r>
      <w:r>
        <w:t xml:space="preserve">  </w:t>
      </w:r>
    </w:p>
    <w:p w:rsidR="00073EEB" w:rsidP="00073EEB" w:rsidRDefault="00073EEB" w14:paraId="7ED20688" w14:textId="77777777"/>
    <w:p w:rsidRPr="00073EEB" w:rsidR="00073EEB" w:rsidP="75676F1F" w:rsidRDefault="75676F1F" w14:paraId="6EE0AEEE" w14:textId="61DF234C">
      <w:pPr>
        <w:rPr>
          <w:b/>
          <w:bCs/>
        </w:rPr>
      </w:pPr>
      <w:r w:rsidRPr="75676F1F">
        <w:rPr>
          <w:b/>
          <w:bCs/>
        </w:rPr>
        <w:t xml:space="preserve">Vraag 10 </w:t>
      </w:r>
    </w:p>
    <w:p w:rsidR="00073EEB" w:rsidP="00073EEB" w:rsidRDefault="75676F1F" w14:paraId="5A5199F3" w14:textId="379F21CE">
      <w:r>
        <w:t>Bent u van mening dat het onthouden van medische zorg aan zwaargewonde en ernstig zieke burgers uit een conflictgebied in strijd is met internationale humanitaire verplichtingen, zoals vastgelegd in de Vierde Conventie van Genève? Kunt u dit toelichten?</w:t>
      </w:r>
    </w:p>
    <w:p w:rsidR="00073EEB" w:rsidP="00073EEB" w:rsidRDefault="00073EEB" w14:paraId="078BD393" w14:textId="77777777"/>
    <w:p w:rsidR="00D23D21" w:rsidP="00FB2E90" w:rsidRDefault="75676F1F" w14:paraId="67ADC558" w14:textId="77777777">
      <w:r w:rsidRPr="75676F1F">
        <w:rPr>
          <w:b/>
          <w:bCs/>
        </w:rPr>
        <w:t>Antwoord</w:t>
      </w:r>
      <w:r w:rsidR="00073EEB">
        <w:br/>
      </w:r>
      <w:r>
        <w:t xml:space="preserve">De verplichtingen over de bescherming van gewonden en zieken uit de Verdragen van Genève gelden in de eerste plaats voor de partijen bij het gewapend conflict. Tijdens een gewapend conflict dienen alle gewonden en zieken te worden ontzien en beschermd. Gewonden en zieken hebben het recht op een menselijke behandelding en, voor zover mogelijk, om binnen de kortst mogelijke tijd de medische verzorging en aandacht te ontvangen die hun toestand vereist. Het opzettelijk onthouden van medische zorg aan gewonden en zieke burgers is in strijd met het humanitair oorlogsrecht. </w:t>
      </w:r>
    </w:p>
    <w:p w:rsidR="00D23D21" w:rsidP="00FB2E90" w:rsidRDefault="00D23D21" w14:paraId="0086C9F7" w14:textId="77777777"/>
    <w:p w:rsidRPr="00B772F8" w:rsidR="00FB2E90" w:rsidP="00FB2E90" w:rsidRDefault="75676F1F" w14:paraId="5A5A43D1" w14:textId="1078ACB8">
      <w:r>
        <w:t>Nederland heeft Israël herhaaldelijk gewezen op de verplichtingen van het humanitair oorlogsrecht, waaronder de verplichting om humanitaire hulp, waaronder medische hulp, in de Gazastrook te faciliteren. Daarnaast biedt Nederland diplomatieke en financiële ondersteuning voor medische evacuaties en behandeling in ziekenhuizen in de regio.</w:t>
      </w:r>
    </w:p>
    <w:p w:rsidR="00073EEB" w:rsidP="00073EEB" w:rsidRDefault="00073EEB" w14:paraId="32138817" w14:textId="53E898F1"/>
    <w:p w:rsidRPr="00073EEB" w:rsidR="00073EEB" w:rsidP="75676F1F" w:rsidRDefault="75676F1F" w14:paraId="40097B37" w14:textId="5CF3577F">
      <w:pPr>
        <w:rPr>
          <w:b/>
          <w:bCs/>
          <w:color w:val="FF0000"/>
        </w:rPr>
      </w:pPr>
      <w:r w:rsidRPr="75676F1F">
        <w:rPr>
          <w:b/>
          <w:bCs/>
        </w:rPr>
        <w:t xml:space="preserve">Vraag 11 </w:t>
      </w:r>
    </w:p>
    <w:p w:rsidR="00073EEB" w:rsidP="00073EEB" w:rsidRDefault="75676F1F" w14:paraId="2532BA2F" w14:textId="4C86A48F">
      <w:r>
        <w:t xml:space="preserve">Klopt het dat </w:t>
      </w:r>
      <w:proofErr w:type="spellStart"/>
      <w:r>
        <w:t>Coordination</w:t>
      </w:r>
      <w:proofErr w:type="spellEnd"/>
      <w:r>
        <w:t xml:space="preserve"> of </w:t>
      </w:r>
      <w:proofErr w:type="spellStart"/>
      <w:r>
        <w:t>Government</w:t>
      </w:r>
      <w:proofErr w:type="spellEnd"/>
      <w:r>
        <w:t xml:space="preserve"> </w:t>
      </w:r>
      <w:proofErr w:type="spellStart"/>
      <w:r>
        <w:t>Activities</w:t>
      </w:r>
      <w:proofErr w:type="spellEnd"/>
      <w:r>
        <w:t xml:space="preserve"> in </w:t>
      </w:r>
      <w:proofErr w:type="spellStart"/>
      <w:r>
        <w:t>the</w:t>
      </w:r>
      <w:proofErr w:type="spellEnd"/>
      <w:r>
        <w:t xml:space="preserve"> </w:t>
      </w:r>
      <w:proofErr w:type="spellStart"/>
      <w:r>
        <w:t>Territories</w:t>
      </w:r>
      <w:proofErr w:type="spellEnd"/>
      <w:r>
        <w:t xml:space="preserve"> (COGAT, de Israëlische bezettingsautoriteit) medische evacuaties regelmatig annuleert en beperkt? Zo ja, welke acties heeft Nederland daartegen ondernomen?</w:t>
      </w:r>
    </w:p>
    <w:p w:rsidR="00073EEB" w:rsidP="00073EEB" w:rsidRDefault="00073EEB" w14:paraId="261D60E3" w14:textId="77777777"/>
    <w:p w:rsidRPr="00073EEB" w:rsidR="00073EEB" w:rsidP="75676F1F" w:rsidRDefault="75676F1F" w14:paraId="59E9EDC2" w14:textId="77777777">
      <w:pPr>
        <w:rPr>
          <w:b/>
          <w:bCs/>
        </w:rPr>
      </w:pPr>
      <w:r w:rsidRPr="75676F1F">
        <w:rPr>
          <w:b/>
          <w:bCs/>
        </w:rPr>
        <w:t>Antwoord</w:t>
      </w:r>
    </w:p>
    <w:p w:rsidR="00073EEB" w:rsidP="00073EEB" w:rsidRDefault="75676F1F" w14:paraId="46818545" w14:textId="54D76B1B">
      <w:r>
        <w:t xml:space="preserve">Ja. Dat is sinds 7 oktober 2023 frequent voorgekomen. Op dit moment lijkt vaker toestemming te worden verleend. Nederland blijft Israël en landen in de regio verzoeken om de mogelijkheden voor medische evacuaties verder te verruimen. </w:t>
      </w:r>
      <w:r>
        <w:lastRenderedPageBreak/>
        <w:t>Dit betreft ook evacuatie naar de Westelijke Jordaanoever, inclusief Oost-Jeruzalem. Dat gebeurt voortdurend en op verschillende niveaus. Ook worden mogelijkheden voor ondersteuning van specifieke medische evacuaties in de regio verkend in nauwe afstemming met de relevante hulporganisaties.</w:t>
      </w:r>
    </w:p>
    <w:p w:rsidRPr="00073EEB" w:rsidR="00B17ABE" w:rsidP="00073EEB" w:rsidRDefault="00B17ABE" w14:paraId="529539A6" w14:textId="77777777">
      <w:pPr>
        <w:rPr>
          <w:b/>
          <w:bCs/>
        </w:rPr>
      </w:pPr>
    </w:p>
    <w:p w:rsidRPr="00073EEB" w:rsidR="00073EEB" w:rsidP="75676F1F" w:rsidRDefault="75676F1F" w14:paraId="231D25E7" w14:textId="3848BB91">
      <w:pPr>
        <w:rPr>
          <w:b/>
          <w:bCs/>
        </w:rPr>
      </w:pPr>
      <w:r w:rsidRPr="75676F1F">
        <w:rPr>
          <w:b/>
          <w:bCs/>
        </w:rPr>
        <w:t xml:space="preserve">Vraag 12 </w:t>
      </w:r>
    </w:p>
    <w:p w:rsidR="00073EEB" w:rsidP="00073EEB" w:rsidRDefault="75676F1F" w14:paraId="501AA6B3" w14:textId="7DCFAC97">
      <w:r>
        <w:t>Bent u van mening dat het Israëlische beleid ten aanzien van hulpverlening – inclusief het blokkeren van medische evacuaties – neerkomt op collectieve bestraffing en daarmee een schending vormt van het internationaal humanitair recht? Kunt u dit toelichten?</w:t>
      </w:r>
    </w:p>
    <w:p w:rsidR="00073EEB" w:rsidP="00073EEB" w:rsidRDefault="00073EEB" w14:paraId="297A10BF" w14:textId="77777777"/>
    <w:p w:rsidRPr="00073EEB" w:rsidR="00073EEB" w:rsidP="75676F1F" w:rsidRDefault="75676F1F" w14:paraId="5A882F6E" w14:textId="77777777">
      <w:pPr>
        <w:rPr>
          <w:b/>
          <w:bCs/>
        </w:rPr>
      </w:pPr>
      <w:r w:rsidRPr="75676F1F">
        <w:rPr>
          <w:b/>
          <w:bCs/>
        </w:rPr>
        <w:t>Antwoord</w:t>
      </w:r>
    </w:p>
    <w:p w:rsidR="00520FCD" w:rsidP="00073EEB" w:rsidRDefault="75676F1F" w14:paraId="22EF3864" w14:textId="1E323E27">
      <w:r>
        <w:t xml:space="preserve">Het door de partijen bij het gewapend conflict opzettelijk onthouden van medische zorg aan gewonden en zieke burgers is in strijd met het humanitair oorlogsrecht. Zelfs in situaties waarin middelen beperkt zijn, moeten partijen bij een conflict hun uiterste best doen om zo snel mogelijk de best mogelijke medische zorg aan gewonden en zieken te verlenen. Dit omvat het toestaan van verlenen van medische zorg door onpartijdige humanitaire organisatie wanneer niet aan de behoeften van de gewonden en zieken wordt voldaan en het verlenen en/of toelaten van essentiële medische benodigdheden in bezet gebied. Gezien de blokkade van humanitaire hulp, waaronder medische middelen, lijkt om die reden sprake te zijn van een schending van deze verplichtingen door Israël. </w:t>
      </w:r>
    </w:p>
    <w:p w:rsidR="0025680E" w:rsidP="00073EEB" w:rsidRDefault="0025680E" w14:paraId="6C91D5B9" w14:textId="77777777"/>
    <w:p w:rsidRPr="00073EEB" w:rsidR="00073EEB" w:rsidP="75676F1F" w:rsidRDefault="75676F1F" w14:paraId="54F0069D" w14:textId="2FCC7BEF">
      <w:pPr>
        <w:rPr>
          <w:b/>
          <w:bCs/>
        </w:rPr>
      </w:pPr>
      <w:r w:rsidRPr="75676F1F">
        <w:rPr>
          <w:b/>
          <w:bCs/>
        </w:rPr>
        <w:t xml:space="preserve">Vraag 13 </w:t>
      </w:r>
    </w:p>
    <w:p w:rsidR="00073EEB" w:rsidP="00073EEB" w:rsidRDefault="75676F1F" w14:paraId="4AE1428F" w14:textId="24C7AA85">
      <w:r>
        <w:t>Bent u bereid om met ziekenhuizen, universiteiten, gemeenten en medische organisaties in Nederland te overleggen over de mogelijkheid tot opvang en behandeling van Palestijnse patiënten?</w:t>
      </w:r>
    </w:p>
    <w:p w:rsidR="00073EEB" w:rsidP="00073EEB" w:rsidRDefault="00073EEB" w14:paraId="3EC33341" w14:textId="77777777"/>
    <w:p w:rsidRPr="00073EEB" w:rsidR="00073EEB" w:rsidP="75676F1F" w:rsidRDefault="75676F1F" w14:paraId="5F2A4F40" w14:textId="415912DE">
      <w:pPr>
        <w:rPr>
          <w:b/>
          <w:bCs/>
          <w:color w:val="FF0000"/>
        </w:rPr>
      </w:pPr>
      <w:r w:rsidRPr="75676F1F">
        <w:rPr>
          <w:b/>
          <w:bCs/>
        </w:rPr>
        <w:t xml:space="preserve">Vraag 14 </w:t>
      </w:r>
    </w:p>
    <w:p w:rsidRPr="00BE2859" w:rsidR="003B703A" w:rsidP="00073EEB" w:rsidRDefault="75676F1F" w14:paraId="3C8F5CFF" w14:textId="1DFF1DE3">
      <w:r>
        <w:t>Bent u bereid om alsnog, en met spoed, patiënten uit Gaza op te nemen, zoals gevraagd door de WHO, en daartoe samen te werken met het EU-mechanisme, andere lidstaten en relevante medische instellingen?</w:t>
      </w:r>
    </w:p>
    <w:p w:rsidRPr="00BE2859" w:rsidR="00073EEB" w:rsidP="00073EEB" w:rsidRDefault="00073EEB" w14:paraId="52B2C1DF" w14:textId="77777777"/>
    <w:p w:rsidRPr="00BE2859" w:rsidR="00073EEB" w:rsidP="75676F1F" w:rsidRDefault="75676F1F" w14:paraId="4B7A63B4" w14:textId="51E9C5F9">
      <w:pPr>
        <w:rPr>
          <w:b/>
          <w:bCs/>
        </w:rPr>
      </w:pPr>
      <w:bookmarkStart w:name="_Hlk204949146" w:id="3"/>
      <w:r w:rsidRPr="75676F1F">
        <w:rPr>
          <w:b/>
          <w:bCs/>
        </w:rPr>
        <w:t>Antwoord 13 en 14</w:t>
      </w:r>
    </w:p>
    <w:bookmarkEnd w:id="3"/>
    <w:p w:rsidR="00073EEB" w:rsidP="00204A6F" w:rsidRDefault="75676F1F" w14:paraId="4383D461" w14:textId="60664042">
      <w:r>
        <w:t>Nederland spant zich in om diplomatieke en financiële ondersteuning te bieden voor medische evacuaties en behandeling in ziekenhuizen in de regio.</w:t>
      </w:r>
    </w:p>
    <w:sectPr w:rsidR="00073EEB" w:rsidSect="00E803EA">
      <w:headerReference w:type="even" r:id="rId13"/>
      <w:headerReference w:type="default" r:id="rId14"/>
      <w:footerReference w:type="even" r:id="rId15"/>
      <w:footerReference w:type="default" r:id="rId16"/>
      <w:headerReference w:type="first" r:id="rId17"/>
      <w:footerReference w:type="first" r:id="rId18"/>
      <w:pgSz w:w="11905" w:h="16837"/>
      <w:pgMar w:top="3096" w:right="2778" w:bottom="1077" w:left="1588" w:header="0" w:footer="0"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A9B80" w14:textId="77777777" w:rsidR="00073EEB" w:rsidRDefault="00073EEB">
      <w:pPr>
        <w:spacing w:line="240" w:lineRule="auto"/>
      </w:pPr>
      <w:r>
        <w:separator/>
      </w:r>
    </w:p>
  </w:endnote>
  <w:endnote w:type="continuationSeparator" w:id="0">
    <w:p w14:paraId="3557CF6D" w14:textId="77777777" w:rsidR="00073EEB" w:rsidRDefault="00073EEB">
      <w:pPr>
        <w:spacing w:line="240" w:lineRule="auto"/>
      </w:pPr>
      <w:r>
        <w:continuationSeparator/>
      </w:r>
    </w:p>
  </w:endnote>
  <w:endnote w:type="continuationNotice" w:id="1">
    <w:p w14:paraId="6C68830B" w14:textId="77777777" w:rsidR="00B65C94" w:rsidRDefault="00B65C9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EAE5A" w14:textId="77777777" w:rsidR="008953E1" w:rsidRDefault="008953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2023773"/>
      <w:docPartObj>
        <w:docPartGallery w:val="Page Numbers (Bottom of Page)"/>
        <w:docPartUnique/>
      </w:docPartObj>
    </w:sdtPr>
    <w:sdtEndPr/>
    <w:sdtContent>
      <w:p w14:paraId="7C3A0039" w14:textId="6466756D" w:rsidR="00BE2859" w:rsidRDefault="00BE2859">
        <w:pPr>
          <w:pStyle w:val="Footer"/>
          <w:jc w:val="center"/>
        </w:pPr>
        <w:r>
          <w:fldChar w:fldCharType="begin"/>
        </w:r>
        <w:r>
          <w:instrText>PAGE   \* MERGEFORMAT</w:instrText>
        </w:r>
        <w:r>
          <w:fldChar w:fldCharType="separate"/>
        </w:r>
        <w:r>
          <w:t>2</w:t>
        </w:r>
        <w:r>
          <w:fldChar w:fldCharType="end"/>
        </w:r>
      </w:p>
    </w:sdtContent>
  </w:sdt>
  <w:p w14:paraId="47B61568" w14:textId="77777777" w:rsidR="00BE2859" w:rsidRDefault="00BE28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EE4B0" w14:textId="77777777" w:rsidR="008953E1" w:rsidRDefault="008953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244C5" w14:textId="77777777" w:rsidR="00073EEB" w:rsidRDefault="00073EEB">
      <w:pPr>
        <w:spacing w:line="240" w:lineRule="auto"/>
      </w:pPr>
      <w:r>
        <w:separator/>
      </w:r>
    </w:p>
  </w:footnote>
  <w:footnote w:type="continuationSeparator" w:id="0">
    <w:p w14:paraId="31A11AFB" w14:textId="77777777" w:rsidR="00073EEB" w:rsidRDefault="00073EEB">
      <w:pPr>
        <w:spacing w:line="240" w:lineRule="auto"/>
      </w:pPr>
      <w:r>
        <w:continuationSeparator/>
      </w:r>
    </w:p>
  </w:footnote>
  <w:footnote w:type="continuationNotice" w:id="1">
    <w:p w14:paraId="453B59B1" w14:textId="77777777" w:rsidR="00B65C94" w:rsidRDefault="00B65C9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C4460" w14:textId="77777777" w:rsidR="008953E1" w:rsidRDefault="008953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F5D00" w14:textId="24623D21" w:rsidR="003B703A" w:rsidRDefault="00073EEB">
    <w:r>
      <w:rPr>
        <w:noProof/>
      </w:rPr>
      <mc:AlternateContent>
        <mc:Choice Requires="wps">
          <w:drawing>
            <wp:anchor distT="0" distB="0" distL="0" distR="0" simplePos="0" relativeHeight="251658240" behindDoc="0" locked="1" layoutInCell="1" allowOverlap="1" wp14:anchorId="3C8F5D04" wp14:editId="3C8F5D05">
              <wp:simplePos x="0" y="0"/>
              <wp:positionH relativeFrom="page">
                <wp:posOffset>5921375</wp:posOffset>
              </wp:positionH>
              <wp:positionV relativeFrom="page">
                <wp:posOffset>1965325</wp:posOffset>
              </wp:positionV>
              <wp:extent cx="127762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C8F5D33" w14:textId="77777777" w:rsidR="003B703A" w:rsidRDefault="00073EEB">
                          <w:pPr>
                            <w:pStyle w:val="Referentiegegevensbold"/>
                          </w:pPr>
                          <w:r>
                            <w:t>Ministerie van Buitenlandse Zaken</w:t>
                          </w:r>
                        </w:p>
                        <w:p w14:paraId="3C8F5D34" w14:textId="77777777" w:rsidR="003B703A" w:rsidRDefault="003B703A">
                          <w:pPr>
                            <w:pStyle w:val="WitregelW2"/>
                          </w:pPr>
                        </w:p>
                        <w:p w14:paraId="3C8F5D35" w14:textId="77777777" w:rsidR="003B703A" w:rsidRDefault="00073EEB">
                          <w:pPr>
                            <w:pStyle w:val="Referentiegegevensbold"/>
                          </w:pPr>
                          <w:r>
                            <w:t>Onze referentie</w:t>
                          </w:r>
                        </w:p>
                        <w:p w14:paraId="3C8F5D36" w14:textId="77777777" w:rsidR="003B703A" w:rsidRDefault="00073EEB">
                          <w:pPr>
                            <w:pStyle w:val="Referentiegegevens"/>
                          </w:pPr>
                          <w:r>
                            <w:t>BZ2518841</w:t>
                          </w:r>
                        </w:p>
                      </w:txbxContent>
                    </wps:txbx>
                    <wps:bodyPr vert="horz" wrap="square" lIns="0" tIns="0" rIns="0" bIns="0" anchor="t" anchorCtr="0"/>
                  </wps:wsp>
                </a:graphicData>
              </a:graphic>
            </wp:anchor>
          </w:drawing>
        </mc:Choice>
        <mc:Fallback>
          <w:pict>
            <v:shapetype w14:anchorId="3C8F5D04" id="_x0000_t202" coordsize="21600,21600" o:spt="202" path="m,l,21600r21600,l21600,xe">
              <v:stroke joinstyle="miter"/>
              <v:path gradientshapeok="t" o:connecttype="rect"/>
            </v:shapetype>
            <v:shape id="41b1110a-80a4-11ea-b356-6230a4311406" o:spid="_x0000_s1026" type="#_x0000_t202" style="position:absolute;margin-left:466.25pt;margin-top:154.75pt;width:100.6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3C8F5D33" w14:textId="77777777" w:rsidR="003B703A" w:rsidRDefault="00073EEB">
                    <w:pPr>
                      <w:pStyle w:val="Referentiegegevensbold"/>
                    </w:pPr>
                    <w:r>
                      <w:t>Ministerie van Buitenlandse Zaken</w:t>
                    </w:r>
                  </w:p>
                  <w:p w14:paraId="3C8F5D34" w14:textId="77777777" w:rsidR="003B703A" w:rsidRDefault="003B703A">
                    <w:pPr>
                      <w:pStyle w:val="WitregelW2"/>
                    </w:pPr>
                  </w:p>
                  <w:p w14:paraId="3C8F5D35" w14:textId="77777777" w:rsidR="003B703A" w:rsidRDefault="00073EEB">
                    <w:pPr>
                      <w:pStyle w:val="Referentiegegevensbold"/>
                    </w:pPr>
                    <w:r>
                      <w:t>Onze referentie</w:t>
                    </w:r>
                  </w:p>
                  <w:p w14:paraId="3C8F5D36" w14:textId="77777777" w:rsidR="003B703A" w:rsidRDefault="00073EEB">
                    <w:pPr>
                      <w:pStyle w:val="Referentiegegevens"/>
                    </w:pPr>
                    <w:r>
                      <w:t>BZ2518841</w:t>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3C8F5D08" wp14:editId="67CFE46A">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C8F5D38" w14:textId="734010DC" w:rsidR="003B703A" w:rsidRPr="001C552E" w:rsidRDefault="003B703A">
                          <w:pPr>
                            <w:pStyle w:val="Referentiegegevens"/>
                            <w:rPr>
                              <w:lang w:val="en-US"/>
                            </w:rPr>
                          </w:pPr>
                        </w:p>
                      </w:txbxContent>
                    </wps:txbx>
                    <wps:bodyPr vert="horz" wrap="square" lIns="0" tIns="0" rIns="0" bIns="0" anchor="t" anchorCtr="0"/>
                  </wps:wsp>
                </a:graphicData>
              </a:graphic>
            </wp:anchor>
          </w:drawing>
        </mc:Choice>
        <mc:Fallback>
          <w:pict>
            <v:shape w14:anchorId="3C8F5D08" id="41b1115b-80a4-11ea-b356-6230a4311406" o:spid="_x0000_s1027"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3C8F5D38" w14:textId="734010DC" w:rsidR="003B703A" w:rsidRPr="001C552E" w:rsidRDefault="003B703A">
                    <w:pPr>
                      <w:pStyle w:val="Referentiegegevens"/>
                      <w:rPr>
                        <w:lang w:val="en-US"/>
                      </w:rPr>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F5D02" w14:textId="6CA148A7" w:rsidR="003B703A" w:rsidRDefault="00073EEB">
    <w:pPr>
      <w:spacing w:after="7131" w:line="14" w:lineRule="exact"/>
    </w:pPr>
    <w:r>
      <w:rPr>
        <w:noProof/>
      </w:rPr>
      <mc:AlternateContent>
        <mc:Choice Requires="wps">
          <w:drawing>
            <wp:anchor distT="0" distB="0" distL="0" distR="0" simplePos="0" relativeHeight="251658243" behindDoc="0" locked="1" layoutInCell="1" allowOverlap="1" wp14:anchorId="3C8F5D0A" wp14:editId="3C8F5D0B">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3C8F5D39" w14:textId="77777777" w:rsidR="00073EEB" w:rsidRDefault="00073EEB"/>
                      </w:txbxContent>
                    </wps:txbx>
                    <wps:bodyPr vert="horz" wrap="square" lIns="0" tIns="0" rIns="0" bIns="0" anchor="t" anchorCtr="0"/>
                  </wps:wsp>
                </a:graphicData>
              </a:graphic>
            </wp:anchor>
          </w:drawing>
        </mc:Choice>
        <mc:Fallback>
          <w:pict>
            <v:shapetype w14:anchorId="3C8F5D0A"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3C8F5D39" w14:textId="77777777" w:rsidR="00073EEB" w:rsidRDefault="00073EEB"/>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3C8F5D0C" wp14:editId="3C8F5D0D">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648A99A" w14:textId="678CA761" w:rsidR="00BE2859" w:rsidRDefault="00BE2859" w:rsidP="00BE2859">
                          <w:r>
                            <w:t xml:space="preserve">Aan de Voorzitter van de </w:t>
                          </w:r>
                        </w:p>
                        <w:p w14:paraId="44D04B85" w14:textId="7FE4F22E" w:rsidR="00BE2859" w:rsidRDefault="00BE2859" w:rsidP="00BE2859">
                          <w:r>
                            <w:t>Tweede Kamer der Staten-Generaal</w:t>
                          </w:r>
                        </w:p>
                        <w:p w14:paraId="66A1E240" w14:textId="5EA1FF43" w:rsidR="00BE2859" w:rsidRDefault="00BE2859" w:rsidP="00BE2859">
                          <w:r>
                            <w:t>Prinses Irenestraat 6</w:t>
                          </w:r>
                        </w:p>
                        <w:p w14:paraId="01E4280A" w14:textId="72AA6F97" w:rsidR="00BE2859" w:rsidRPr="00BE2859" w:rsidRDefault="00BE2859" w:rsidP="00BE2859">
                          <w:r>
                            <w:t>Den Haag</w:t>
                          </w:r>
                        </w:p>
                      </w:txbxContent>
                    </wps:txbx>
                    <wps:bodyPr vert="horz" wrap="square" lIns="0" tIns="0" rIns="0" bIns="0" anchor="t" anchorCtr="0"/>
                  </wps:wsp>
                </a:graphicData>
              </a:graphic>
            </wp:anchor>
          </w:drawing>
        </mc:Choice>
        <mc:Fallback>
          <w:pict>
            <v:shape w14:anchorId="3C8F5D0C" id="41b10c0b-80a4-11ea-b356-6230a4311406" o:spid="_x0000_s1029"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0648A99A" w14:textId="678CA761" w:rsidR="00BE2859" w:rsidRDefault="00BE2859" w:rsidP="00BE2859">
                    <w:r>
                      <w:t xml:space="preserve">Aan de Voorzitter van de </w:t>
                    </w:r>
                  </w:p>
                  <w:p w14:paraId="44D04B85" w14:textId="7FE4F22E" w:rsidR="00BE2859" w:rsidRDefault="00BE2859" w:rsidP="00BE2859">
                    <w:r>
                      <w:t>Tweede Kamer der Staten-Generaal</w:t>
                    </w:r>
                  </w:p>
                  <w:p w14:paraId="66A1E240" w14:textId="5EA1FF43" w:rsidR="00BE2859" w:rsidRDefault="00BE2859" w:rsidP="00BE2859">
                    <w:r>
                      <w:t>Prinses Irenestraat 6</w:t>
                    </w:r>
                  </w:p>
                  <w:p w14:paraId="01E4280A" w14:textId="72AA6F97" w:rsidR="00BE2859" w:rsidRPr="00BE2859" w:rsidRDefault="00BE2859" w:rsidP="00BE2859">
                    <w:r>
                      <w:t>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3C8F5D0E" wp14:editId="3C8F5D0F">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877"/>
                            <w:gridCol w:w="6652"/>
                          </w:tblGrid>
                          <w:tr w:rsidR="003B703A" w14:paraId="3C8F5D1D" w14:textId="77777777">
                            <w:tc>
                              <w:tcPr>
                                <w:tcW w:w="903" w:type="dxa"/>
                              </w:tcPr>
                              <w:p w14:paraId="3C8F5D1B" w14:textId="77777777" w:rsidR="003B703A" w:rsidRDefault="00073EEB">
                                <w:r>
                                  <w:t>Datum</w:t>
                                </w:r>
                              </w:p>
                            </w:tc>
                            <w:tc>
                              <w:tcPr>
                                <w:tcW w:w="6626" w:type="dxa"/>
                              </w:tcPr>
                              <w:p w14:paraId="3C8F5D1C" w14:textId="044F462F" w:rsidR="003B703A" w:rsidRDefault="00D86A07">
                                <w:r>
                                  <w:t xml:space="preserve">10 </w:t>
                                </w:r>
                                <w:r w:rsidR="00BE2859">
                                  <w:t>september</w:t>
                                </w:r>
                                <w:r w:rsidR="00CF42CA">
                                  <w:t xml:space="preserve"> </w:t>
                                </w:r>
                                <w:r w:rsidR="00073EEB">
                                  <w:t>2025</w:t>
                                </w:r>
                              </w:p>
                            </w:tc>
                          </w:tr>
                          <w:tr w:rsidR="003B703A" w14:paraId="3C8F5D22" w14:textId="77777777">
                            <w:tc>
                              <w:tcPr>
                                <w:tcW w:w="678" w:type="dxa"/>
                              </w:tcPr>
                              <w:p w14:paraId="3C8F5D1E" w14:textId="77777777" w:rsidR="003B703A" w:rsidRDefault="00073EEB">
                                <w:r>
                                  <w:t>Betreft</w:t>
                                </w:r>
                              </w:p>
                              <w:p w14:paraId="3C8F5D1F" w14:textId="77777777" w:rsidR="003B703A" w:rsidRDefault="003B703A"/>
                            </w:tc>
                            <w:tc>
                              <w:tcPr>
                                <w:tcW w:w="6851" w:type="dxa"/>
                              </w:tcPr>
                              <w:p w14:paraId="3C8F5D21" w14:textId="60380598" w:rsidR="003B703A" w:rsidRDefault="00BE2859" w:rsidP="00BE2859">
                                <w:r w:rsidRPr="00BE2859">
                                  <w:t xml:space="preserve">Beantwoording vragen van de leden </w:t>
                                </w:r>
                                <w:proofErr w:type="spellStart"/>
                                <w:r w:rsidRPr="00BE2859">
                                  <w:t>Bamenga</w:t>
                                </w:r>
                                <w:proofErr w:type="spellEnd"/>
                                <w:r w:rsidRPr="00BE2859">
                                  <w:t xml:space="preserve"> (D66), </w:t>
                                </w:r>
                                <w:proofErr w:type="spellStart"/>
                                <w:r w:rsidRPr="00BE2859">
                                  <w:t>Paternotte</w:t>
                                </w:r>
                                <w:proofErr w:type="spellEnd"/>
                                <w:r w:rsidRPr="00BE2859">
                                  <w:t xml:space="preserve"> (D66) en Paulusma (D66) over opnemen van Palestijnse patiënten uit Gaza</w:t>
                                </w:r>
                              </w:p>
                            </w:tc>
                          </w:tr>
                        </w:tbl>
                        <w:p w14:paraId="3C8F5D23" w14:textId="77777777" w:rsidR="003B703A" w:rsidRDefault="003B703A"/>
                      </w:txbxContent>
                    </wps:txbx>
                    <wps:bodyPr vert="horz" wrap="square" lIns="0" tIns="0" rIns="0" bIns="0" anchor="t" anchorCtr="0"/>
                  </wps:wsp>
                </a:graphicData>
              </a:graphic>
            </wp:anchor>
          </w:drawing>
        </mc:Choice>
        <mc:Fallback>
          <w:pict>
            <v:shape w14:anchorId="3C8F5D0E" id="41b10c7e-80a4-11ea-b356-6230a4311406" o:spid="_x0000_s1030"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877"/>
                      <w:gridCol w:w="6652"/>
                    </w:tblGrid>
                    <w:tr w:rsidR="003B703A" w14:paraId="3C8F5D1D" w14:textId="77777777">
                      <w:tc>
                        <w:tcPr>
                          <w:tcW w:w="903" w:type="dxa"/>
                        </w:tcPr>
                        <w:p w14:paraId="3C8F5D1B" w14:textId="77777777" w:rsidR="003B703A" w:rsidRDefault="00073EEB">
                          <w:r>
                            <w:t>Datum</w:t>
                          </w:r>
                        </w:p>
                      </w:tc>
                      <w:tc>
                        <w:tcPr>
                          <w:tcW w:w="6626" w:type="dxa"/>
                        </w:tcPr>
                        <w:p w14:paraId="3C8F5D1C" w14:textId="044F462F" w:rsidR="003B703A" w:rsidRDefault="00D86A07">
                          <w:r>
                            <w:t xml:space="preserve">10 </w:t>
                          </w:r>
                          <w:r w:rsidR="00BE2859">
                            <w:t>september</w:t>
                          </w:r>
                          <w:r w:rsidR="00CF42CA">
                            <w:t xml:space="preserve"> </w:t>
                          </w:r>
                          <w:r w:rsidR="00073EEB">
                            <w:t>2025</w:t>
                          </w:r>
                        </w:p>
                      </w:tc>
                    </w:tr>
                    <w:tr w:rsidR="003B703A" w14:paraId="3C8F5D22" w14:textId="77777777">
                      <w:tc>
                        <w:tcPr>
                          <w:tcW w:w="678" w:type="dxa"/>
                        </w:tcPr>
                        <w:p w14:paraId="3C8F5D1E" w14:textId="77777777" w:rsidR="003B703A" w:rsidRDefault="00073EEB">
                          <w:r>
                            <w:t>Betreft</w:t>
                          </w:r>
                        </w:p>
                        <w:p w14:paraId="3C8F5D1F" w14:textId="77777777" w:rsidR="003B703A" w:rsidRDefault="003B703A"/>
                      </w:tc>
                      <w:tc>
                        <w:tcPr>
                          <w:tcW w:w="6851" w:type="dxa"/>
                        </w:tcPr>
                        <w:p w14:paraId="3C8F5D21" w14:textId="60380598" w:rsidR="003B703A" w:rsidRDefault="00BE2859" w:rsidP="00BE2859">
                          <w:r w:rsidRPr="00BE2859">
                            <w:t xml:space="preserve">Beantwoording vragen van de leden </w:t>
                          </w:r>
                          <w:proofErr w:type="spellStart"/>
                          <w:r w:rsidRPr="00BE2859">
                            <w:t>Bamenga</w:t>
                          </w:r>
                          <w:proofErr w:type="spellEnd"/>
                          <w:r w:rsidRPr="00BE2859">
                            <w:t xml:space="preserve"> (D66), </w:t>
                          </w:r>
                          <w:proofErr w:type="spellStart"/>
                          <w:r w:rsidRPr="00BE2859">
                            <w:t>Paternotte</w:t>
                          </w:r>
                          <w:proofErr w:type="spellEnd"/>
                          <w:r w:rsidRPr="00BE2859">
                            <w:t xml:space="preserve"> (D66) en Paulusma (D66) over opnemen van Palestijnse patiënten uit Gaza</w:t>
                          </w:r>
                        </w:p>
                      </w:tc>
                    </w:tr>
                  </w:tbl>
                  <w:p w14:paraId="3C8F5D23" w14:textId="77777777" w:rsidR="003B703A" w:rsidRDefault="003B703A"/>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3C8F5D10" wp14:editId="3C8F5D11">
              <wp:simplePos x="0" y="0"/>
              <wp:positionH relativeFrom="page">
                <wp:posOffset>5921375</wp:posOffset>
              </wp:positionH>
              <wp:positionV relativeFrom="page">
                <wp:posOffset>1965325</wp:posOffset>
              </wp:positionV>
              <wp:extent cx="127762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C8F5D24" w14:textId="77777777" w:rsidR="003B703A" w:rsidRDefault="00073EEB">
                          <w:pPr>
                            <w:pStyle w:val="Referentiegegevensbold"/>
                          </w:pPr>
                          <w:r>
                            <w:t>Ministerie van Buitenlandse Zaken</w:t>
                          </w:r>
                        </w:p>
                        <w:p w14:paraId="3C8F5D25" w14:textId="77777777" w:rsidR="003B703A" w:rsidRDefault="003B703A">
                          <w:pPr>
                            <w:pStyle w:val="WitregelW1"/>
                          </w:pPr>
                        </w:p>
                        <w:p w14:paraId="3C8F5D26" w14:textId="676CEEF3" w:rsidR="003B703A" w:rsidRPr="00BE2859" w:rsidRDefault="00BE2859">
                          <w:pPr>
                            <w:pStyle w:val="Referentiegegevens"/>
                          </w:pPr>
                          <w:r w:rsidRPr="00BE2859">
                            <w:t>Rijnstraat 8</w:t>
                          </w:r>
                        </w:p>
                        <w:p w14:paraId="00376C76" w14:textId="22A8CDF0" w:rsidR="00BE2859" w:rsidRPr="00BE2859" w:rsidRDefault="00BE2859" w:rsidP="00BE2859">
                          <w:pPr>
                            <w:rPr>
                              <w:sz w:val="13"/>
                              <w:szCs w:val="13"/>
                              <w:lang w:val="da-DK"/>
                            </w:rPr>
                          </w:pPr>
                          <w:r w:rsidRPr="00BE2859">
                            <w:rPr>
                              <w:sz w:val="13"/>
                              <w:szCs w:val="13"/>
                              <w:lang w:val="da-DK"/>
                            </w:rPr>
                            <w:t>2515XP Den Haag</w:t>
                          </w:r>
                        </w:p>
                        <w:p w14:paraId="01DD354D" w14:textId="514CBA4A" w:rsidR="00BE2859" w:rsidRPr="00BE2859" w:rsidRDefault="00BE2859" w:rsidP="00BE2859">
                          <w:pPr>
                            <w:rPr>
                              <w:sz w:val="13"/>
                              <w:szCs w:val="13"/>
                              <w:lang w:val="da-DK"/>
                            </w:rPr>
                          </w:pPr>
                          <w:r w:rsidRPr="00BE2859">
                            <w:rPr>
                              <w:sz w:val="13"/>
                              <w:szCs w:val="13"/>
                              <w:lang w:val="da-DK"/>
                            </w:rPr>
                            <w:t>Postbus 20061</w:t>
                          </w:r>
                        </w:p>
                        <w:p w14:paraId="19E064A2" w14:textId="19087F62" w:rsidR="00BE2859" w:rsidRPr="00BE2859" w:rsidRDefault="00BE2859" w:rsidP="00BE2859">
                          <w:pPr>
                            <w:rPr>
                              <w:sz w:val="13"/>
                              <w:szCs w:val="13"/>
                              <w:lang w:val="da-DK"/>
                            </w:rPr>
                          </w:pPr>
                          <w:r w:rsidRPr="00BE2859">
                            <w:rPr>
                              <w:sz w:val="13"/>
                              <w:szCs w:val="13"/>
                              <w:lang w:val="da-DK"/>
                            </w:rPr>
                            <w:t>Nederland</w:t>
                          </w:r>
                        </w:p>
                        <w:p w14:paraId="3C8F5D27" w14:textId="77777777" w:rsidR="003B703A" w:rsidRPr="00BE2859" w:rsidRDefault="00073EEB">
                          <w:pPr>
                            <w:pStyle w:val="Referentiegegevens"/>
                            <w:rPr>
                              <w:lang w:val="da-DK"/>
                            </w:rPr>
                          </w:pPr>
                          <w:r w:rsidRPr="00BE2859">
                            <w:rPr>
                              <w:lang w:val="da-DK"/>
                            </w:rPr>
                            <w:t>www.minbuza.nl</w:t>
                          </w:r>
                        </w:p>
                        <w:p w14:paraId="3C8F5D28" w14:textId="77777777" w:rsidR="003B703A" w:rsidRPr="00BE2859" w:rsidRDefault="003B703A">
                          <w:pPr>
                            <w:pStyle w:val="WitregelW2"/>
                            <w:rPr>
                              <w:lang w:val="da-DK"/>
                            </w:rPr>
                          </w:pPr>
                        </w:p>
                        <w:p w14:paraId="3C8F5D29" w14:textId="77777777" w:rsidR="003B703A" w:rsidRDefault="00073EEB">
                          <w:pPr>
                            <w:pStyle w:val="Referentiegegevensbold"/>
                          </w:pPr>
                          <w:r>
                            <w:t>Onze referentie</w:t>
                          </w:r>
                        </w:p>
                        <w:p w14:paraId="3C8F5D2A" w14:textId="77777777" w:rsidR="003B703A" w:rsidRDefault="00073EEB">
                          <w:pPr>
                            <w:pStyle w:val="Referentiegegevens"/>
                          </w:pPr>
                          <w:r>
                            <w:t>BZ2518841</w:t>
                          </w:r>
                        </w:p>
                        <w:p w14:paraId="3C8F5D2B" w14:textId="77777777" w:rsidR="003B703A" w:rsidRDefault="003B703A">
                          <w:pPr>
                            <w:pStyle w:val="WitregelW1"/>
                          </w:pPr>
                        </w:p>
                        <w:p w14:paraId="3C8F5D2C" w14:textId="77777777" w:rsidR="003B703A" w:rsidRDefault="00073EEB">
                          <w:pPr>
                            <w:pStyle w:val="Referentiegegevensbold"/>
                          </w:pPr>
                          <w:r>
                            <w:t>Uw referentie</w:t>
                          </w:r>
                        </w:p>
                        <w:p w14:paraId="3C8F5D2D" w14:textId="77777777" w:rsidR="003B703A" w:rsidRDefault="00073EEB">
                          <w:pPr>
                            <w:pStyle w:val="Referentiegegevens"/>
                          </w:pPr>
                          <w:r>
                            <w:t>2025Z14897</w:t>
                          </w:r>
                        </w:p>
                        <w:p w14:paraId="3C8F5D2E" w14:textId="77777777" w:rsidR="003B703A" w:rsidRDefault="003B703A">
                          <w:pPr>
                            <w:pStyle w:val="WitregelW1"/>
                          </w:pPr>
                        </w:p>
                        <w:p w14:paraId="3C8F5D2F" w14:textId="77777777" w:rsidR="003B703A" w:rsidRDefault="00073EEB">
                          <w:pPr>
                            <w:pStyle w:val="Referentiegegevensbold"/>
                          </w:pPr>
                          <w:r>
                            <w:t>Bijlage(n)</w:t>
                          </w:r>
                        </w:p>
                        <w:p w14:paraId="3C8F5D30" w14:textId="77777777" w:rsidR="003B703A" w:rsidRDefault="00073EEB">
                          <w:pPr>
                            <w:pStyle w:val="Referentiegegevens"/>
                          </w:pPr>
                          <w:r>
                            <w:t>-</w:t>
                          </w:r>
                        </w:p>
                      </w:txbxContent>
                    </wps:txbx>
                    <wps:bodyPr vert="horz" wrap="square" lIns="0" tIns="0" rIns="0" bIns="0" anchor="t" anchorCtr="0"/>
                  </wps:wsp>
                </a:graphicData>
              </a:graphic>
            </wp:anchor>
          </w:drawing>
        </mc:Choice>
        <mc:Fallback>
          <w:pict>
            <v:shape w14:anchorId="3C8F5D10" id="41b10cd4-80a4-11ea-b356-6230a4311406" o:spid="_x0000_s1031" type="#_x0000_t202" style="position:absolute;margin-left:466.25pt;margin-top:154.75pt;width:100.6pt;height:630.7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3C8F5D24" w14:textId="77777777" w:rsidR="003B703A" w:rsidRDefault="00073EEB">
                    <w:pPr>
                      <w:pStyle w:val="Referentiegegevensbold"/>
                    </w:pPr>
                    <w:r>
                      <w:t>Ministerie van Buitenlandse Zaken</w:t>
                    </w:r>
                  </w:p>
                  <w:p w14:paraId="3C8F5D25" w14:textId="77777777" w:rsidR="003B703A" w:rsidRDefault="003B703A">
                    <w:pPr>
                      <w:pStyle w:val="WitregelW1"/>
                    </w:pPr>
                  </w:p>
                  <w:p w14:paraId="3C8F5D26" w14:textId="676CEEF3" w:rsidR="003B703A" w:rsidRPr="00BE2859" w:rsidRDefault="00BE2859">
                    <w:pPr>
                      <w:pStyle w:val="Referentiegegevens"/>
                    </w:pPr>
                    <w:r w:rsidRPr="00BE2859">
                      <w:t>Rijnstraat 8</w:t>
                    </w:r>
                  </w:p>
                  <w:p w14:paraId="00376C76" w14:textId="22A8CDF0" w:rsidR="00BE2859" w:rsidRPr="00BE2859" w:rsidRDefault="00BE2859" w:rsidP="00BE2859">
                    <w:pPr>
                      <w:rPr>
                        <w:sz w:val="13"/>
                        <w:szCs w:val="13"/>
                        <w:lang w:val="da-DK"/>
                      </w:rPr>
                    </w:pPr>
                    <w:r w:rsidRPr="00BE2859">
                      <w:rPr>
                        <w:sz w:val="13"/>
                        <w:szCs w:val="13"/>
                        <w:lang w:val="da-DK"/>
                      </w:rPr>
                      <w:t>2515XP Den Haag</w:t>
                    </w:r>
                  </w:p>
                  <w:p w14:paraId="01DD354D" w14:textId="514CBA4A" w:rsidR="00BE2859" w:rsidRPr="00BE2859" w:rsidRDefault="00BE2859" w:rsidP="00BE2859">
                    <w:pPr>
                      <w:rPr>
                        <w:sz w:val="13"/>
                        <w:szCs w:val="13"/>
                        <w:lang w:val="da-DK"/>
                      </w:rPr>
                    </w:pPr>
                    <w:r w:rsidRPr="00BE2859">
                      <w:rPr>
                        <w:sz w:val="13"/>
                        <w:szCs w:val="13"/>
                        <w:lang w:val="da-DK"/>
                      </w:rPr>
                      <w:t>Postbus 20061</w:t>
                    </w:r>
                  </w:p>
                  <w:p w14:paraId="19E064A2" w14:textId="19087F62" w:rsidR="00BE2859" w:rsidRPr="00BE2859" w:rsidRDefault="00BE2859" w:rsidP="00BE2859">
                    <w:pPr>
                      <w:rPr>
                        <w:sz w:val="13"/>
                        <w:szCs w:val="13"/>
                        <w:lang w:val="da-DK"/>
                      </w:rPr>
                    </w:pPr>
                    <w:r w:rsidRPr="00BE2859">
                      <w:rPr>
                        <w:sz w:val="13"/>
                        <w:szCs w:val="13"/>
                        <w:lang w:val="da-DK"/>
                      </w:rPr>
                      <w:t>Nederland</w:t>
                    </w:r>
                  </w:p>
                  <w:p w14:paraId="3C8F5D27" w14:textId="77777777" w:rsidR="003B703A" w:rsidRPr="00BE2859" w:rsidRDefault="00073EEB">
                    <w:pPr>
                      <w:pStyle w:val="Referentiegegevens"/>
                      <w:rPr>
                        <w:lang w:val="da-DK"/>
                      </w:rPr>
                    </w:pPr>
                    <w:r w:rsidRPr="00BE2859">
                      <w:rPr>
                        <w:lang w:val="da-DK"/>
                      </w:rPr>
                      <w:t>www.minbuza.nl</w:t>
                    </w:r>
                  </w:p>
                  <w:p w14:paraId="3C8F5D28" w14:textId="77777777" w:rsidR="003B703A" w:rsidRPr="00BE2859" w:rsidRDefault="003B703A">
                    <w:pPr>
                      <w:pStyle w:val="WitregelW2"/>
                      <w:rPr>
                        <w:lang w:val="da-DK"/>
                      </w:rPr>
                    </w:pPr>
                  </w:p>
                  <w:p w14:paraId="3C8F5D29" w14:textId="77777777" w:rsidR="003B703A" w:rsidRDefault="00073EEB">
                    <w:pPr>
                      <w:pStyle w:val="Referentiegegevensbold"/>
                    </w:pPr>
                    <w:r>
                      <w:t>Onze referentie</w:t>
                    </w:r>
                  </w:p>
                  <w:p w14:paraId="3C8F5D2A" w14:textId="77777777" w:rsidR="003B703A" w:rsidRDefault="00073EEB">
                    <w:pPr>
                      <w:pStyle w:val="Referentiegegevens"/>
                    </w:pPr>
                    <w:r>
                      <w:t>BZ2518841</w:t>
                    </w:r>
                  </w:p>
                  <w:p w14:paraId="3C8F5D2B" w14:textId="77777777" w:rsidR="003B703A" w:rsidRDefault="003B703A">
                    <w:pPr>
                      <w:pStyle w:val="WitregelW1"/>
                    </w:pPr>
                  </w:p>
                  <w:p w14:paraId="3C8F5D2C" w14:textId="77777777" w:rsidR="003B703A" w:rsidRDefault="00073EEB">
                    <w:pPr>
                      <w:pStyle w:val="Referentiegegevensbold"/>
                    </w:pPr>
                    <w:r>
                      <w:t>Uw referentie</w:t>
                    </w:r>
                  </w:p>
                  <w:p w14:paraId="3C8F5D2D" w14:textId="77777777" w:rsidR="003B703A" w:rsidRDefault="00073EEB">
                    <w:pPr>
                      <w:pStyle w:val="Referentiegegevens"/>
                    </w:pPr>
                    <w:r>
                      <w:t>2025Z14897</w:t>
                    </w:r>
                  </w:p>
                  <w:p w14:paraId="3C8F5D2E" w14:textId="77777777" w:rsidR="003B703A" w:rsidRDefault="003B703A">
                    <w:pPr>
                      <w:pStyle w:val="WitregelW1"/>
                    </w:pPr>
                  </w:p>
                  <w:p w14:paraId="3C8F5D2F" w14:textId="77777777" w:rsidR="003B703A" w:rsidRDefault="00073EEB">
                    <w:pPr>
                      <w:pStyle w:val="Referentiegegevensbold"/>
                    </w:pPr>
                    <w:r>
                      <w:t>Bijlage(n)</w:t>
                    </w:r>
                  </w:p>
                  <w:p w14:paraId="3C8F5D30" w14:textId="77777777" w:rsidR="003B703A" w:rsidRDefault="00073EEB">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3C8F5D14" wp14:editId="026D2881">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C8F5D3F" w14:textId="77777777" w:rsidR="00073EEB" w:rsidRDefault="00073EEB"/>
                      </w:txbxContent>
                    </wps:txbx>
                    <wps:bodyPr vert="horz" wrap="square" lIns="0" tIns="0" rIns="0" bIns="0" anchor="t" anchorCtr="0"/>
                  </wps:wsp>
                </a:graphicData>
              </a:graphic>
            </wp:anchor>
          </w:drawing>
        </mc:Choice>
        <mc:Fallback>
          <w:pict>
            <v:shape w14:anchorId="3C8F5D14" id="41b10d73-80a4-11ea-b356-6230a4311406" o:spid="_x0000_s1032"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3C8F5D3F" w14:textId="77777777" w:rsidR="00073EEB" w:rsidRDefault="00073EEB"/>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3C8F5D16" wp14:editId="3C8F5D17">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C8F5D41" w14:textId="77777777" w:rsidR="00073EEB" w:rsidRDefault="00073EEB"/>
                      </w:txbxContent>
                    </wps:txbx>
                    <wps:bodyPr vert="horz" wrap="square" lIns="0" tIns="0" rIns="0" bIns="0" anchor="t" anchorCtr="0"/>
                  </wps:wsp>
                </a:graphicData>
              </a:graphic>
            </wp:anchor>
          </w:drawing>
        </mc:Choice>
        <mc:Fallback>
          <w:pict>
            <v:shape w14:anchorId="3C8F5D16" id="41b10dc3-80a4-11ea-b356-6230a4311406" o:spid="_x0000_s1033"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3C8F5D41" w14:textId="77777777" w:rsidR="00073EEB" w:rsidRDefault="00073EEB"/>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3C8F5D18" wp14:editId="3C8F5D19">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C8F5D32" w14:textId="77777777" w:rsidR="003B703A" w:rsidRDefault="00073EEB">
                          <w:pPr>
                            <w:spacing w:line="240" w:lineRule="auto"/>
                          </w:pPr>
                          <w:r>
                            <w:rPr>
                              <w:noProof/>
                            </w:rPr>
                            <w:drawing>
                              <wp:inline distT="0" distB="0" distL="0" distR="0" wp14:anchorId="3823D654" wp14:editId="3C8F5D3A">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C8F5D18" id="41b10edc-80a4-11ea-b356-6230a4311406" o:spid="_x0000_s1034"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3C8F5D32" w14:textId="77777777" w:rsidR="003B703A" w:rsidRDefault="00073EEB">
                    <w:pPr>
                      <w:spacing w:line="240" w:lineRule="auto"/>
                    </w:pPr>
                    <w:r>
                      <w:rPr>
                        <w:noProof/>
                      </w:rPr>
                      <w:drawing>
                        <wp:inline distT="0" distB="0" distL="0" distR="0" wp14:anchorId="3823D654" wp14:editId="3C8F5D3A">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528A5E"/>
    <w:multiLevelType w:val="multilevel"/>
    <w:tmpl w:val="1DD4DEE1"/>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AE2022A7"/>
    <w:multiLevelType w:val="multilevel"/>
    <w:tmpl w:val="3CD73C18"/>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AE62B74D"/>
    <w:multiLevelType w:val="multilevel"/>
    <w:tmpl w:val="498BF38D"/>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655C9C8"/>
    <w:multiLevelType w:val="multilevel"/>
    <w:tmpl w:val="B977186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115B919B"/>
    <w:multiLevelType w:val="multilevel"/>
    <w:tmpl w:val="81AA72C7"/>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5" w15:restartNumberingAfterBreak="0">
    <w:nsid w:val="20550C36"/>
    <w:multiLevelType w:val="multilevel"/>
    <w:tmpl w:val="6AFA7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EE09D8"/>
    <w:multiLevelType w:val="hybridMultilevel"/>
    <w:tmpl w:val="A5C0395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6CAD7750"/>
    <w:multiLevelType w:val="multilevel"/>
    <w:tmpl w:val="00065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4273087">
    <w:abstractNumId w:val="4"/>
  </w:num>
  <w:num w:numId="2" w16cid:durableId="729963574">
    <w:abstractNumId w:val="0"/>
  </w:num>
  <w:num w:numId="3" w16cid:durableId="1507476383">
    <w:abstractNumId w:val="3"/>
  </w:num>
  <w:num w:numId="4" w16cid:durableId="615333686">
    <w:abstractNumId w:val="1"/>
  </w:num>
  <w:num w:numId="5" w16cid:durableId="1595167458">
    <w:abstractNumId w:val="2"/>
  </w:num>
  <w:num w:numId="6" w16cid:durableId="638458413">
    <w:abstractNumId w:val="5"/>
  </w:num>
  <w:num w:numId="7" w16cid:durableId="882863073">
    <w:abstractNumId w:val="7"/>
  </w:num>
  <w:num w:numId="8" w16cid:durableId="3629002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03A"/>
    <w:rsid w:val="00005F45"/>
    <w:rsid w:val="00013F73"/>
    <w:rsid w:val="0004003B"/>
    <w:rsid w:val="00040E4C"/>
    <w:rsid w:val="00045835"/>
    <w:rsid w:val="0005208A"/>
    <w:rsid w:val="00056E3A"/>
    <w:rsid w:val="00073EEB"/>
    <w:rsid w:val="000744DD"/>
    <w:rsid w:val="00080069"/>
    <w:rsid w:val="00081823"/>
    <w:rsid w:val="00083BF5"/>
    <w:rsid w:val="00086930"/>
    <w:rsid w:val="00087252"/>
    <w:rsid w:val="00095751"/>
    <w:rsid w:val="000A0014"/>
    <w:rsid w:val="000A07C2"/>
    <w:rsid w:val="000A76B5"/>
    <w:rsid w:val="000B1A74"/>
    <w:rsid w:val="000B4C2D"/>
    <w:rsid w:val="000B4E6B"/>
    <w:rsid w:val="000B5537"/>
    <w:rsid w:val="000B5BF4"/>
    <w:rsid w:val="000B7310"/>
    <w:rsid w:val="000C0381"/>
    <w:rsid w:val="000C7021"/>
    <w:rsid w:val="000D0D11"/>
    <w:rsid w:val="000D6A66"/>
    <w:rsid w:val="000F08BD"/>
    <w:rsid w:val="000F1A5E"/>
    <w:rsid w:val="000F5306"/>
    <w:rsid w:val="00100566"/>
    <w:rsid w:val="00111E68"/>
    <w:rsid w:val="0011367E"/>
    <w:rsid w:val="00125499"/>
    <w:rsid w:val="00127550"/>
    <w:rsid w:val="0013512A"/>
    <w:rsid w:val="001369AF"/>
    <w:rsid w:val="00145D16"/>
    <w:rsid w:val="00153B91"/>
    <w:rsid w:val="00154F98"/>
    <w:rsid w:val="0015543D"/>
    <w:rsid w:val="00161276"/>
    <w:rsid w:val="001739FB"/>
    <w:rsid w:val="00175C09"/>
    <w:rsid w:val="00181721"/>
    <w:rsid w:val="001951A4"/>
    <w:rsid w:val="001A4727"/>
    <w:rsid w:val="001A50D2"/>
    <w:rsid w:val="001B64C0"/>
    <w:rsid w:val="001B76D1"/>
    <w:rsid w:val="001C552E"/>
    <w:rsid w:val="001C7E19"/>
    <w:rsid w:val="001D1FBD"/>
    <w:rsid w:val="001D204F"/>
    <w:rsid w:val="001D728F"/>
    <w:rsid w:val="001E0578"/>
    <w:rsid w:val="001E1251"/>
    <w:rsid w:val="001E1485"/>
    <w:rsid w:val="001E40B8"/>
    <w:rsid w:val="001F5E0C"/>
    <w:rsid w:val="002047DD"/>
    <w:rsid w:val="00204A6F"/>
    <w:rsid w:val="002055D6"/>
    <w:rsid w:val="00206943"/>
    <w:rsid w:val="0022443E"/>
    <w:rsid w:val="002256AE"/>
    <w:rsid w:val="00226EDC"/>
    <w:rsid w:val="00231D4A"/>
    <w:rsid w:val="0023660A"/>
    <w:rsid w:val="00241BBC"/>
    <w:rsid w:val="002452F4"/>
    <w:rsid w:val="0025680E"/>
    <w:rsid w:val="00262234"/>
    <w:rsid w:val="00266E98"/>
    <w:rsid w:val="00271595"/>
    <w:rsid w:val="002778DC"/>
    <w:rsid w:val="0028012B"/>
    <w:rsid w:val="0028257B"/>
    <w:rsid w:val="00286C9E"/>
    <w:rsid w:val="00295CBB"/>
    <w:rsid w:val="002B4AB0"/>
    <w:rsid w:val="002B4C60"/>
    <w:rsid w:val="002C1CF9"/>
    <w:rsid w:val="002C1F84"/>
    <w:rsid w:val="002D0E40"/>
    <w:rsid w:val="002E1771"/>
    <w:rsid w:val="002E3BB3"/>
    <w:rsid w:val="002F16CF"/>
    <w:rsid w:val="002F5BBB"/>
    <w:rsid w:val="002F63B9"/>
    <w:rsid w:val="002F76CE"/>
    <w:rsid w:val="0030629B"/>
    <w:rsid w:val="00322CA4"/>
    <w:rsid w:val="00326BBE"/>
    <w:rsid w:val="003378B1"/>
    <w:rsid w:val="003378CC"/>
    <w:rsid w:val="00346697"/>
    <w:rsid w:val="00354990"/>
    <w:rsid w:val="0036027A"/>
    <w:rsid w:val="00363CCB"/>
    <w:rsid w:val="00375503"/>
    <w:rsid w:val="003779B2"/>
    <w:rsid w:val="003839C9"/>
    <w:rsid w:val="00396102"/>
    <w:rsid w:val="00397D01"/>
    <w:rsid w:val="003A4AA7"/>
    <w:rsid w:val="003A6026"/>
    <w:rsid w:val="003A6105"/>
    <w:rsid w:val="003A72E8"/>
    <w:rsid w:val="003A7D16"/>
    <w:rsid w:val="003B703A"/>
    <w:rsid w:val="003C1AEE"/>
    <w:rsid w:val="003D77B4"/>
    <w:rsid w:val="003E7ED4"/>
    <w:rsid w:val="003F1DBE"/>
    <w:rsid w:val="003F1E13"/>
    <w:rsid w:val="003F51EA"/>
    <w:rsid w:val="003F770F"/>
    <w:rsid w:val="00401B5D"/>
    <w:rsid w:val="004073B6"/>
    <w:rsid w:val="00416B63"/>
    <w:rsid w:val="00432EAD"/>
    <w:rsid w:val="00444AE9"/>
    <w:rsid w:val="00446081"/>
    <w:rsid w:val="00446B12"/>
    <w:rsid w:val="004521C7"/>
    <w:rsid w:val="00452553"/>
    <w:rsid w:val="004663E5"/>
    <w:rsid w:val="00466B25"/>
    <w:rsid w:val="00477611"/>
    <w:rsid w:val="004816B6"/>
    <w:rsid w:val="004852DE"/>
    <w:rsid w:val="004A094E"/>
    <w:rsid w:val="004B0E16"/>
    <w:rsid w:val="004B4538"/>
    <w:rsid w:val="004B46F1"/>
    <w:rsid w:val="004B7F3B"/>
    <w:rsid w:val="004B7FC0"/>
    <w:rsid w:val="004B7FE5"/>
    <w:rsid w:val="004C51EA"/>
    <w:rsid w:val="004D337B"/>
    <w:rsid w:val="004D7CCC"/>
    <w:rsid w:val="004D7D0E"/>
    <w:rsid w:val="004D7E0D"/>
    <w:rsid w:val="004E71AA"/>
    <w:rsid w:val="004E7A34"/>
    <w:rsid w:val="004F0863"/>
    <w:rsid w:val="004F0D18"/>
    <w:rsid w:val="004F3B49"/>
    <w:rsid w:val="004F6DFB"/>
    <w:rsid w:val="004F7F73"/>
    <w:rsid w:val="00501504"/>
    <w:rsid w:val="0050164F"/>
    <w:rsid w:val="00514204"/>
    <w:rsid w:val="005162ED"/>
    <w:rsid w:val="00520FCD"/>
    <w:rsid w:val="00522C90"/>
    <w:rsid w:val="00524F46"/>
    <w:rsid w:val="00525154"/>
    <w:rsid w:val="00532350"/>
    <w:rsid w:val="00537FD2"/>
    <w:rsid w:val="005452F3"/>
    <w:rsid w:val="00550752"/>
    <w:rsid w:val="00552921"/>
    <w:rsid w:val="00555775"/>
    <w:rsid w:val="005927FB"/>
    <w:rsid w:val="005A07C1"/>
    <w:rsid w:val="005A2D19"/>
    <w:rsid w:val="005A2D51"/>
    <w:rsid w:val="005C2B96"/>
    <w:rsid w:val="005C37F0"/>
    <w:rsid w:val="005C3997"/>
    <w:rsid w:val="005C69DA"/>
    <w:rsid w:val="005D1C13"/>
    <w:rsid w:val="005D2E53"/>
    <w:rsid w:val="005F0CD0"/>
    <w:rsid w:val="005F3058"/>
    <w:rsid w:val="005F3C0B"/>
    <w:rsid w:val="005F3F10"/>
    <w:rsid w:val="005F553B"/>
    <w:rsid w:val="00602C66"/>
    <w:rsid w:val="00621A0E"/>
    <w:rsid w:val="00636C9D"/>
    <w:rsid w:val="00637061"/>
    <w:rsid w:val="00651E10"/>
    <w:rsid w:val="00651EB7"/>
    <w:rsid w:val="006522D0"/>
    <w:rsid w:val="00652ABB"/>
    <w:rsid w:val="006623A8"/>
    <w:rsid w:val="006663AF"/>
    <w:rsid w:val="006744DC"/>
    <w:rsid w:val="00686231"/>
    <w:rsid w:val="006923F4"/>
    <w:rsid w:val="006A48B8"/>
    <w:rsid w:val="006B241E"/>
    <w:rsid w:val="006B2F0E"/>
    <w:rsid w:val="006C07A1"/>
    <w:rsid w:val="006C1987"/>
    <w:rsid w:val="006D5F77"/>
    <w:rsid w:val="006D7386"/>
    <w:rsid w:val="006E5B66"/>
    <w:rsid w:val="006F4A5D"/>
    <w:rsid w:val="00700131"/>
    <w:rsid w:val="00724032"/>
    <w:rsid w:val="00731205"/>
    <w:rsid w:val="007322E4"/>
    <w:rsid w:val="00734784"/>
    <w:rsid w:val="0073547E"/>
    <w:rsid w:val="007373C7"/>
    <w:rsid w:val="00737E74"/>
    <w:rsid w:val="00742285"/>
    <w:rsid w:val="0074241F"/>
    <w:rsid w:val="007441EF"/>
    <w:rsid w:val="00772ED5"/>
    <w:rsid w:val="0077369B"/>
    <w:rsid w:val="00791040"/>
    <w:rsid w:val="00792EEF"/>
    <w:rsid w:val="007B3801"/>
    <w:rsid w:val="007D6848"/>
    <w:rsid w:val="007E011A"/>
    <w:rsid w:val="007E1847"/>
    <w:rsid w:val="007E19EF"/>
    <w:rsid w:val="007E3071"/>
    <w:rsid w:val="008024CE"/>
    <w:rsid w:val="008051D3"/>
    <w:rsid w:val="00812805"/>
    <w:rsid w:val="0081509A"/>
    <w:rsid w:val="00820E4A"/>
    <w:rsid w:val="00824DD4"/>
    <w:rsid w:val="0083611D"/>
    <w:rsid w:val="0083636A"/>
    <w:rsid w:val="008504A5"/>
    <w:rsid w:val="00854580"/>
    <w:rsid w:val="00854C79"/>
    <w:rsid w:val="0085683F"/>
    <w:rsid w:val="00876F66"/>
    <w:rsid w:val="00880DB3"/>
    <w:rsid w:val="00887C5D"/>
    <w:rsid w:val="00892869"/>
    <w:rsid w:val="00893994"/>
    <w:rsid w:val="008953E1"/>
    <w:rsid w:val="00896B72"/>
    <w:rsid w:val="008A0100"/>
    <w:rsid w:val="008B4E3A"/>
    <w:rsid w:val="008C2FE3"/>
    <w:rsid w:val="008D1A76"/>
    <w:rsid w:val="0092244B"/>
    <w:rsid w:val="00927CE3"/>
    <w:rsid w:val="00934AFC"/>
    <w:rsid w:val="00936C0D"/>
    <w:rsid w:val="00936EA5"/>
    <w:rsid w:val="009404D4"/>
    <w:rsid w:val="00940F87"/>
    <w:rsid w:val="009450B2"/>
    <w:rsid w:val="009511F3"/>
    <w:rsid w:val="0095309C"/>
    <w:rsid w:val="00955464"/>
    <w:rsid w:val="00970DEB"/>
    <w:rsid w:val="00974295"/>
    <w:rsid w:val="009908E0"/>
    <w:rsid w:val="00991CA1"/>
    <w:rsid w:val="009A1BD9"/>
    <w:rsid w:val="009A26D7"/>
    <w:rsid w:val="009A6086"/>
    <w:rsid w:val="009A6371"/>
    <w:rsid w:val="009B1EEC"/>
    <w:rsid w:val="009C5587"/>
    <w:rsid w:val="009D2B57"/>
    <w:rsid w:val="009E7EE3"/>
    <w:rsid w:val="009F0004"/>
    <w:rsid w:val="009F3E6A"/>
    <w:rsid w:val="009F4F38"/>
    <w:rsid w:val="00A0261E"/>
    <w:rsid w:val="00A03542"/>
    <w:rsid w:val="00A107C5"/>
    <w:rsid w:val="00A129B6"/>
    <w:rsid w:val="00A15AE5"/>
    <w:rsid w:val="00A16D4D"/>
    <w:rsid w:val="00A229D1"/>
    <w:rsid w:val="00A50009"/>
    <w:rsid w:val="00A62182"/>
    <w:rsid w:val="00A62672"/>
    <w:rsid w:val="00A62BF7"/>
    <w:rsid w:val="00A66FAC"/>
    <w:rsid w:val="00A726BD"/>
    <w:rsid w:val="00A76BCC"/>
    <w:rsid w:val="00A83E30"/>
    <w:rsid w:val="00A86A62"/>
    <w:rsid w:val="00AB1EEB"/>
    <w:rsid w:val="00AC66FA"/>
    <w:rsid w:val="00AD2225"/>
    <w:rsid w:val="00AD6A87"/>
    <w:rsid w:val="00AE087C"/>
    <w:rsid w:val="00AE1A8A"/>
    <w:rsid w:val="00AF5066"/>
    <w:rsid w:val="00B17ABE"/>
    <w:rsid w:val="00B24AB8"/>
    <w:rsid w:val="00B24B55"/>
    <w:rsid w:val="00B32B09"/>
    <w:rsid w:val="00B40825"/>
    <w:rsid w:val="00B62179"/>
    <w:rsid w:val="00B65C94"/>
    <w:rsid w:val="00B66B36"/>
    <w:rsid w:val="00B70341"/>
    <w:rsid w:val="00B720E7"/>
    <w:rsid w:val="00B746EB"/>
    <w:rsid w:val="00B772F8"/>
    <w:rsid w:val="00B77A5B"/>
    <w:rsid w:val="00B81585"/>
    <w:rsid w:val="00B90BF3"/>
    <w:rsid w:val="00B9518A"/>
    <w:rsid w:val="00BA310E"/>
    <w:rsid w:val="00BA5211"/>
    <w:rsid w:val="00BA56BC"/>
    <w:rsid w:val="00BB02A0"/>
    <w:rsid w:val="00BB7A3C"/>
    <w:rsid w:val="00BC6F3F"/>
    <w:rsid w:val="00BC757B"/>
    <w:rsid w:val="00BD0F59"/>
    <w:rsid w:val="00BD3793"/>
    <w:rsid w:val="00BD3C96"/>
    <w:rsid w:val="00BD5D0C"/>
    <w:rsid w:val="00BE0A78"/>
    <w:rsid w:val="00BE187C"/>
    <w:rsid w:val="00BE2859"/>
    <w:rsid w:val="00BF7F97"/>
    <w:rsid w:val="00C02612"/>
    <w:rsid w:val="00C04EE1"/>
    <w:rsid w:val="00C14ACC"/>
    <w:rsid w:val="00C25569"/>
    <w:rsid w:val="00C25C84"/>
    <w:rsid w:val="00C40C4E"/>
    <w:rsid w:val="00C42D1E"/>
    <w:rsid w:val="00C437AA"/>
    <w:rsid w:val="00C45ABB"/>
    <w:rsid w:val="00C5014E"/>
    <w:rsid w:val="00C51E4C"/>
    <w:rsid w:val="00C53BCC"/>
    <w:rsid w:val="00C61D2F"/>
    <w:rsid w:val="00C66D15"/>
    <w:rsid w:val="00C96CD0"/>
    <w:rsid w:val="00CA2C37"/>
    <w:rsid w:val="00CA4306"/>
    <w:rsid w:val="00CB1BCF"/>
    <w:rsid w:val="00CB5BE3"/>
    <w:rsid w:val="00CB7F97"/>
    <w:rsid w:val="00CD0F05"/>
    <w:rsid w:val="00CD1357"/>
    <w:rsid w:val="00CD293D"/>
    <w:rsid w:val="00CE0E47"/>
    <w:rsid w:val="00CE5B31"/>
    <w:rsid w:val="00CE60BA"/>
    <w:rsid w:val="00CF42CA"/>
    <w:rsid w:val="00D06DBC"/>
    <w:rsid w:val="00D0727C"/>
    <w:rsid w:val="00D137E0"/>
    <w:rsid w:val="00D23D21"/>
    <w:rsid w:val="00D248CD"/>
    <w:rsid w:val="00D279D4"/>
    <w:rsid w:val="00D27B8F"/>
    <w:rsid w:val="00D32139"/>
    <w:rsid w:val="00D43603"/>
    <w:rsid w:val="00D56844"/>
    <w:rsid w:val="00D60280"/>
    <w:rsid w:val="00D8255F"/>
    <w:rsid w:val="00D83743"/>
    <w:rsid w:val="00D85AAE"/>
    <w:rsid w:val="00D86056"/>
    <w:rsid w:val="00D86A07"/>
    <w:rsid w:val="00D87DB8"/>
    <w:rsid w:val="00D9011A"/>
    <w:rsid w:val="00D91215"/>
    <w:rsid w:val="00D92E25"/>
    <w:rsid w:val="00DA21C4"/>
    <w:rsid w:val="00DA38B5"/>
    <w:rsid w:val="00DA62B2"/>
    <w:rsid w:val="00DA65A2"/>
    <w:rsid w:val="00DA71DB"/>
    <w:rsid w:val="00DB4E5D"/>
    <w:rsid w:val="00DC5D74"/>
    <w:rsid w:val="00DC70AD"/>
    <w:rsid w:val="00DD447B"/>
    <w:rsid w:val="00E01983"/>
    <w:rsid w:val="00E0289C"/>
    <w:rsid w:val="00E02CFA"/>
    <w:rsid w:val="00E031CC"/>
    <w:rsid w:val="00E137B0"/>
    <w:rsid w:val="00E15128"/>
    <w:rsid w:val="00E161EC"/>
    <w:rsid w:val="00E20705"/>
    <w:rsid w:val="00E2257B"/>
    <w:rsid w:val="00E24018"/>
    <w:rsid w:val="00E31E68"/>
    <w:rsid w:val="00E50FC1"/>
    <w:rsid w:val="00E555C6"/>
    <w:rsid w:val="00E61610"/>
    <w:rsid w:val="00E63F4F"/>
    <w:rsid w:val="00E760D9"/>
    <w:rsid w:val="00E803EA"/>
    <w:rsid w:val="00E81DEA"/>
    <w:rsid w:val="00EA21C9"/>
    <w:rsid w:val="00EA2A26"/>
    <w:rsid w:val="00EA5C2C"/>
    <w:rsid w:val="00EB53A2"/>
    <w:rsid w:val="00EB64BC"/>
    <w:rsid w:val="00EC1117"/>
    <w:rsid w:val="00EC23EF"/>
    <w:rsid w:val="00EC3A5B"/>
    <w:rsid w:val="00EE3D96"/>
    <w:rsid w:val="00EF46AD"/>
    <w:rsid w:val="00F00B7D"/>
    <w:rsid w:val="00F0173E"/>
    <w:rsid w:val="00F032E5"/>
    <w:rsid w:val="00F12C64"/>
    <w:rsid w:val="00F25D83"/>
    <w:rsid w:val="00F33EF6"/>
    <w:rsid w:val="00F35D19"/>
    <w:rsid w:val="00F47195"/>
    <w:rsid w:val="00F53E32"/>
    <w:rsid w:val="00F65F0F"/>
    <w:rsid w:val="00F74A0F"/>
    <w:rsid w:val="00F80115"/>
    <w:rsid w:val="00F957A6"/>
    <w:rsid w:val="00F962D0"/>
    <w:rsid w:val="00FB2E90"/>
    <w:rsid w:val="00FB74A8"/>
    <w:rsid w:val="00FC040D"/>
    <w:rsid w:val="00FC178B"/>
    <w:rsid w:val="00FD53BC"/>
    <w:rsid w:val="00FE7091"/>
    <w:rsid w:val="00FF3359"/>
    <w:rsid w:val="75676F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C8F5CD9"/>
  <w15:docId w15:val="{4907573B-F774-420E-9EBC-4D691A9EC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pPr>
      <w:spacing w:line="240" w:lineRule="exact"/>
    </w:pPr>
    <w:rPr>
      <w:rFonts w:ascii="Verdana" w:hAnsi="Verdana"/>
      <w:color w:val="000000"/>
      <w:sz w:val="18"/>
      <w:szCs w:val="18"/>
    </w:rPr>
  </w:style>
  <w:style w:type="paragraph" w:styleId="Heading1">
    <w:name w:val="heading 1"/>
    <w:basedOn w:val="Normal"/>
    <w:next w:val="Normal"/>
    <w:qFormat/>
    <w:pPr>
      <w:tabs>
        <w:tab w:val="left" w:pos="0"/>
      </w:tabs>
      <w:spacing w:before="120" w:after="120" w:line="300" w:lineRule="exact"/>
      <w:outlineLvl w:val="0"/>
    </w:pPr>
    <w:rPr>
      <w:sz w:val="24"/>
      <w:szCs w:val="24"/>
    </w:rPr>
  </w:style>
  <w:style w:type="paragraph" w:styleId="Heading2">
    <w:name w:val="heading 2"/>
    <w:basedOn w:val="Normal"/>
    <w:next w:val="Normal"/>
    <w:uiPriority w:val="1"/>
    <w:qFormat/>
    <w:pPr>
      <w:tabs>
        <w:tab w:val="left" w:pos="0"/>
      </w:tabs>
      <w:spacing w:before="240"/>
      <w:outlineLvl w:val="1"/>
    </w:pPr>
    <w:rPr>
      <w:i/>
    </w:rPr>
  </w:style>
  <w:style w:type="paragraph" w:styleId="Heading3">
    <w:name w:val="heading 3"/>
    <w:basedOn w:val="Normal"/>
    <w:next w:val="Normal"/>
    <w:uiPriority w:val="2"/>
    <w:qFormat/>
    <w:pPr>
      <w:tabs>
        <w:tab w:val="left" w:pos="0"/>
      </w:tabs>
      <w:spacing w:before="240"/>
      <w:ind w:left="-1120"/>
      <w:outlineLvl w:val="2"/>
    </w:pPr>
  </w:style>
  <w:style w:type="paragraph" w:styleId="Heading4">
    <w:name w:val="heading 4"/>
    <w:basedOn w:val="Normal"/>
    <w:next w:val="Normal"/>
    <w:uiPriority w:val="3"/>
    <w:qFormat/>
    <w:pPr>
      <w:tabs>
        <w:tab w:val="left" w:pos="0"/>
      </w:tabs>
      <w:spacing w:before="240"/>
      <w:ind w:left="-1120"/>
      <w:outlineLvl w:val="3"/>
    </w:pPr>
  </w:style>
  <w:style w:type="paragraph" w:styleId="Heading5">
    <w:name w:val="heading 5"/>
    <w:basedOn w:val="Normal"/>
    <w:next w:val="Normal"/>
    <w:pPr>
      <w:spacing w:line="320" w:lineRule="exact"/>
      <w:outlineLvl w:val="4"/>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Quote">
    <w:name w:val="Quote"/>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styleId="NoSpacing">
    <w:name w:val="No Spacing"/>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1">
    <w:name w:val="Intensieve benadrukking1"/>
    <w:basedOn w:val="Normal"/>
    <w:next w:val="Normal"/>
    <w:uiPriority w:val="98"/>
    <w:qFormat/>
    <w:rPr>
      <w:i/>
      <w:color w:val="4F81BD"/>
    </w:rPr>
  </w:style>
  <w:style w:type="paragraph" w:customStyle="1" w:styleId="Intensieveverwijzing1">
    <w:name w:val="Intensieve verwijzing1"/>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styleId="Subtitle">
    <w:name w:val="Subtitle"/>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1">
    <w:name w:val="Subtiele benadrukking1"/>
    <w:basedOn w:val="Normal"/>
    <w:next w:val="Normal"/>
    <w:uiPriority w:val="98"/>
    <w:qFormat/>
    <w:rPr>
      <w:i/>
      <w:color w:val="404040"/>
    </w:rPr>
  </w:style>
  <w:style w:type="paragraph" w:customStyle="1" w:styleId="Subtieleverwijzing1">
    <w:name w:val="Subtiele verwijzing1"/>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uiPriority w:val="7"/>
    <w:qFormat/>
    <w:pPr>
      <w:spacing w:line="320" w:lineRule="atLeast"/>
    </w:pPr>
    <w:rPr>
      <w:b/>
      <w:sz w:val="24"/>
      <w:szCs w:val="24"/>
    </w:rPr>
  </w:style>
  <w:style w:type="paragraph" w:customStyle="1" w:styleId="Titelvanboek1">
    <w:name w:val="Titel van boek1"/>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Revision">
    <w:name w:val="Revision"/>
    <w:hidden/>
    <w:uiPriority w:val="99"/>
    <w:semiHidden/>
    <w:rsid w:val="000C0381"/>
    <w:pPr>
      <w:autoSpaceDN/>
      <w:textAlignment w:val="auto"/>
    </w:pPr>
    <w:rPr>
      <w:rFonts w:ascii="Verdana" w:hAnsi="Verdana"/>
      <w:color w:val="000000"/>
      <w:sz w:val="18"/>
      <w:szCs w:val="18"/>
    </w:rPr>
  </w:style>
  <w:style w:type="paragraph" w:styleId="Header">
    <w:name w:val="header"/>
    <w:basedOn w:val="Normal"/>
    <w:link w:val="HeaderChar"/>
    <w:uiPriority w:val="99"/>
    <w:unhideWhenUsed/>
    <w:rsid w:val="00B65C94"/>
    <w:pPr>
      <w:tabs>
        <w:tab w:val="center" w:pos="4513"/>
        <w:tab w:val="right" w:pos="9026"/>
      </w:tabs>
      <w:spacing w:line="240" w:lineRule="auto"/>
    </w:pPr>
  </w:style>
  <w:style w:type="character" w:customStyle="1" w:styleId="HeaderChar">
    <w:name w:val="Header Char"/>
    <w:basedOn w:val="DefaultParagraphFont"/>
    <w:link w:val="Header"/>
    <w:uiPriority w:val="99"/>
    <w:rsid w:val="00B65C94"/>
    <w:rPr>
      <w:rFonts w:ascii="Verdana" w:hAnsi="Verdana"/>
      <w:color w:val="000000"/>
      <w:sz w:val="18"/>
      <w:szCs w:val="18"/>
    </w:rPr>
  </w:style>
  <w:style w:type="paragraph" w:styleId="Footer">
    <w:name w:val="footer"/>
    <w:basedOn w:val="Normal"/>
    <w:link w:val="FooterChar"/>
    <w:uiPriority w:val="99"/>
    <w:unhideWhenUsed/>
    <w:rsid w:val="00B65C94"/>
    <w:pPr>
      <w:tabs>
        <w:tab w:val="center" w:pos="4513"/>
        <w:tab w:val="right" w:pos="9026"/>
      </w:tabs>
      <w:spacing w:line="240" w:lineRule="auto"/>
    </w:pPr>
  </w:style>
  <w:style w:type="character" w:customStyle="1" w:styleId="FooterChar">
    <w:name w:val="Footer Char"/>
    <w:basedOn w:val="DefaultParagraphFont"/>
    <w:link w:val="Footer"/>
    <w:uiPriority w:val="99"/>
    <w:rsid w:val="00B65C94"/>
    <w:rPr>
      <w:rFonts w:ascii="Verdana" w:hAnsi="Verdana"/>
      <w:color w:val="000000"/>
      <w:sz w:val="18"/>
      <w:szCs w:val="18"/>
    </w:rPr>
  </w:style>
  <w:style w:type="character" w:styleId="CommentReference">
    <w:name w:val="annotation reference"/>
    <w:basedOn w:val="DefaultParagraphFont"/>
    <w:uiPriority w:val="99"/>
    <w:semiHidden/>
    <w:unhideWhenUsed/>
    <w:rsid w:val="00206943"/>
    <w:rPr>
      <w:sz w:val="16"/>
      <w:szCs w:val="16"/>
    </w:rPr>
  </w:style>
  <w:style w:type="paragraph" w:styleId="CommentText">
    <w:name w:val="annotation text"/>
    <w:basedOn w:val="Normal"/>
    <w:link w:val="CommentTextChar"/>
    <w:uiPriority w:val="99"/>
    <w:unhideWhenUsed/>
    <w:rsid w:val="00206943"/>
    <w:pPr>
      <w:spacing w:line="240" w:lineRule="auto"/>
    </w:pPr>
    <w:rPr>
      <w:sz w:val="20"/>
      <w:szCs w:val="20"/>
    </w:rPr>
  </w:style>
  <w:style w:type="character" w:customStyle="1" w:styleId="CommentTextChar">
    <w:name w:val="Comment Text Char"/>
    <w:basedOn w:val="DefaultParagraphFont"/>
    <w:link w:val="CommentText"/>
    <w:uiPriority w:val="99"/>
    <w:rsid w:val="00206943"/>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206943"/>
    <w:rPr>
      <w:b/>
      <w:bCs/>
    </w:rPr>
  </w:style>
  <w:style w:type="character" w:customStyle="1" w:styleId="CommentSubjectChar">
    <w:name w:val="Comment Subject Char"/>
    <w:basedOn w:val="CommentTextChar"/>
    <w:link w:val="CommentSubject"/>
    <w:uiPriority w:val="99"/>
    <w:semiHidden/>
    <w:rsid w:val="00206943"/>
    <w:rPr>
      <w:rFonts w:ascii="Verdana" w:hAnsi="Verdana"/>
      <w:b/>
      <w:bCs/>
      <w:color w:val="000000"/>
    </w:rPr>
  </w:style>
  <w:style w:type="paragraph" w:styleId="FootnoteText">
    <w:name w:val="footnote text"/>
    <w:basedOn w:val="Normal"/>
    <w:link w:val="FootnoteTextChar"/>
    <w:uiPriority w:val="99"/>
    <w:semiHidden/>
    <w:unhideWhenUsed/>
    <w:rsid w:val="00363CCB"/>
    <w:pPr>
      <w:spacing w:line="240" w:lineRule="auto"/>
    </w:pPr>
    <w:rPr>
      <w:sz w:val="20"/>
      <w:szCs w:val="20"/>
    </w:rPr>
  </w:style>
  <w:style w:type="character" w:customStyle="1" w:styleId="FootnoteTextChar">
    <w:name w:val="Footnote Text Char"/>
    <w:basedOn w:val="DefaultParagraphFont"/>
    <w:link w:val="FootnoteText"/>
    <w:uiPriority w:val="99"/>
    <w:semiHidden/>
    <w:rsid w:val="00363CCB"/>
    <w:rPr>
      <w:rFonts w:ascii="Verdana" w:hAnsi="Verdana"/>
      <w:color w:val="000000"/>
    </w:rPr>
  </w:style>
  <w:style w:type="character" w:styleId="FootnoteReference">
    <w:name w:val="footnote reference"/>
    <w:basedOn w:val="DefaultParagraphFont"/>
    <w:uiPriority w:val="99"/>
    <w:semiHidden/>
    <w:unhideWhenUsed/>
    <w:rsid w:val="00363CCB"/>
    <w:rPr>
      <w:vertAlign w:val="superscript"/>
    </w:rPr>
  </w:style>
  <w:style w:type="paragraph" w:customStyle="1" w:styleId="pf0">
    <w:name w:val="pf0"/>
    <w:basedOn w:val="Normal"/>
    <w:rsid w:val="00363CCB"/>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cf01">
    <w:name w:val="cf01"/>
    <w:basedOn w:val="DefaultParagraphFont"/>
    <w:rsid w:val="00363CCB"/>
    <w:rPr>
      <w:rFonts w:ascii="Segoe UI" w:hAnsi="Segoe UI" w:cs="Segoe UI" w:hint="default"/>
      <w:sz w:val="18"/>
      <w:szCs w:val="18"/>
    </w:rPr>
  </w:style>
  <w:style w:type="paragraph" w:styleId="ListParagraph">
    <w:name w:val="List Paragraph"/>
    <w:basedOn w:val="Normal"/>
    <w:uiPriority w:val="34"/>
    <w:semiHidden/>
    <w:rsid w:val="00BD37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04210">
      <w:bodyDiv w:val="1"/>
      <w:marLeft w:val="0"/>
      <w:marRight w:val="0"/>
      <w:marTop w:val="0"/>
      <w:marBottom w:val="0"/>
      <w:divBdr>
        <w:top w:val="none" w:sz="0" w:space="0" w:color="auto"/>
        <w:left w:val="none" w:sz="0" w:space="0" w:color="auto"/>
        <w:bottom w:val="none" w:sz="0" w:space="0" w:color="auto"/>
        <w:right w:val="none" w:sz="0" w:space="0" w:color="auto"/>
      </w:divBdr>
    </w:div>
    <w:div w:id="544021487">
      <w:bodyDiv w:val="1"/>
      <w:marLeft w:val="0"/>
      <w:marRight w:val="0"/>
      <w:marTop w:val="0"/>
      <w:marBottom w:val="0"/>
      <w:divBdr>
        <w:top w:val="none" w:sz="0" w:space="0" w:color="auto"/>
        <w:left w:val="none" w:sz="0" w:space="0" w:color="auto"/>
        <w:bottom w:val="none" w:sz="0" w:space="0" w:color="auto"/>
        <w:right w:val="none" w:sz="0" w:space="0" w:color="auto"/>
      </w:divBdr>
    </w:div>
    <w:div w:id="1070807524">
      <w:bodyDiv w:val="1"/>
      <w:marLeft w:val="0"/>
      <w:marRight w:val="0"/>
      <w:marTop w:val="0"/>
      <w:marBottom w:val="0"/>
      <w:divBdr>
        <w:top w:val="none" w:sz="0" w:space="0" w:color="auto"/>
        <w:left w:val="none" w:sz="0" w:space="0" w:color="auto"/>
        <w:bottom w:val="none" w:sz="0" w:space="0" w:color="auto"/>
        <w:right w:val="none" w:sz="0" w:space="0" w:color="auto"/>
      </w:divBdr>
    </w:div>
    <w:div w:id="1198009816">
      <w:bodyDiv w:val="1"/>
      <w:marLeft w:val="0"/>
      <w:marRight w:val="0"/>
      <w:marTop w:val="0"/>
      <w:marBottom w:val="0"/>
      <w:divBdr>
        <w:top w:val="none" w:sz="0" w:space="0" w:color="auto"/>
        <w:left w:val="none" w:sz="0" w:space="0" w:color="auto"/>
        <w:bottom w:val="none" w:sz="0" w:space="0" w:color="auto"/>
        <w:right w:val="none" w:sz="0" w:space="0" w:color="auto"/>
      </w:divBdr>
    </w:div>
    <w:div w:id="1365132775">
      <w:bodyDiv w:val="1"/>
      <w:marLeft w:val="0"/>
      <w:marRight w:val="0"/>
      <w:marTop w:val="0"/>
      <w:marBottom w:val="0"/>
      <w:divBdr>
        <w:top w:val="none" w:sz="0" w:space="0" w:color="auto"/>
        <w:left w:val="none" w:sz="0" w:space="0" w:color="auto"/>
        <w:bottom w:val="none" w:sz="0" w:space="0" w:color="auto"/>
        <w:right w:val="none" w:sz="0" w:space="0" w:color="auto"/>
      </w:divBdr>
    </w:div>
    <w:div w:id="1479613888">
      <w:bodyDiv w:val="1"/>
      <w:marLeft w:val="0"/>
      <w:marRight w:val="0"/>
      <w:marTop w:val="0"/>
      <w:marBottom w:val="0"/>
      <w:divBdr>
        <w:top w:val="none" w:sz="0" w:space="0" w:color="auto"/>
        <w:left w:val="none" w:sz="0" w:space="0" w:color="auto"/>
        <w:bottom w:val="none" w:sz="0" w:space="0" w:color="auto"/>
        <w:right w:val="none" w:sz="0" w:space="0" w:color="auto"/>
      </w:divBdr>
    </w:div>
    <w:div w:id="1756197096">
      <w:bodyDiv w:val="1"/>
      <w:marLeft w:val="0"/>
      <w:marRight w:val="0"/>
      <w:marTop w:val="0"/>
      <w:marBottom w:val="0"/>
      <w:divBdr>
        <w:top w:val="none" w:sz="0" w:space="0" w:color="auto"/>
        <w:left w:val="none" w:sz="0" w:space="0" w:color="auto"/>
        <w:bottom w:val="none" w:sz="0" w:space="0" w:color="auto"/>
        <w:right w:val="none" w:sz="0" w:space="0" w:color="auto"/>
      </w:divBdr>
    </w:div>
    <w:div w:id="19419159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webSetting" Target="webSettings0.xml" Id="rId24"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eader" Target="head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6</ap:Pages>
  <ap:Words>2048</ap:Words>
  <ap:Characters>11264</ap:Characters>
  <ap:DocSecurity>0</ap:DocSecurity>
  <ap:Lines>93</ap:Lines>
  <ap:Paragraphs>26</ap:Paragraphs>
  <ap:ScaleCrop>false</ap:ScaleCrop>
  <ap:LinksUpToDate>false</ap:LinksUpToDate>
  <ap:CharactersWithSpaces>13286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lastPrinted>2025-09-09T15:00:00.0000000Z</lastPrinted>
  <dcterms:created xsi:type="dcterms:W3CDTF">2025-09-10T15:02:00.0000000Z</dcterms:created>
  <dcterms:modified xsi:type="dcterms:W3CDTF">2025-09-10T15:02:00.0000000Z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a5639367-c728-43b8-82e4-b25108686320</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