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6345" w:rsidR="00D06345" w:rsidP="00D06345" w:rsidRDefault="00D06345" w14:paraId="0C28FBBC" w14:textId="77777777">
      <w:pPr>
        <w:rPr>
          <w:b/>
          <w:bCs/>
        </w:rPr>
      </w:pPr>
      <w:r w:rsidRPr="00D06345">
        <w:rPr>
          <w:b/>
          <w:bCs/>
        </w:rPr>
        <w:t>DEFINITIEF OVERZICHT COMMISSIE-REGELING VAN WERKZAAMHEDEN COMMISSIE ECONOMISCHE ZAKEN:</w:t>
      </w:r>
    </w:p>
    <w:p w:rsidRPr="00D06345" w:rsidR="00D06345" w:rsidP="00D06345" w:rsidRDefault="00D06345" w14:paraId="1B4E21A8" w14:textId="77777777"/>
    <w:p w:rsidRPr="00D06345" w:rsidR="00D06345" w:rsidP="00D06345" w:rsidRDefault="00D06345" w14:paraId="1F6DF304" w14:textId="77777777">
      <w:pPr>
        <w:rPr>
          <w:b/>
          <w:bCs/>
        </w:rPr>
      </w:pPr>
      <w:r w:rsidRPr="00D06345">
        <w:t>Dinsdag 9 september 2025, bij aanvang procedurevergadering om</w:t>
      </w:r>
      <w:r w:rsidRPr="00D06345">
        <w:rPr>
          <w:b/>
          <w:bCs/>
        </w:rPr>
        <w:t xml:space="preserve"> 16.45 uur. </w:t>
      </w:r>
    </w:p>
    <w:p w:rsidRPr="00D06345" w:rsidR="00D06345" w:rsidP="00D06345" w:rsidRDefault="00D06345" w14:paraId="581090C8" w14:textId="77777777">
      <w:pPr>
        <w:rPr>
          <w:b/>
          <w:bCs/>
        </w:rPr>
      </w:pPr>
    </w:p>
    <w:p w:rsidRPr="00D06345" w:rsidR="00D06345" w:rsidP="00D06345" w:rsidRDefault="00D06345" w14:paraId="0E8F2891" w14:textId="77777777">
      <w:pPr>
        <w:numPr>
          <w:ilvl w:val="0"/>
          <w:numId w:val="1"/>
        </w:numPr>
        <w:rPr>
          <w:b/>
          <w:bCs/>
        </w:rPr>
      </w:pPr>
      <w:r w:rsidRPr="00D06345">
        <w:t>het lid Thijssen (GroenLinks-PVDA) en het lid Postma (NSC)-</w:t>
      </w:r>
      <w:r w:rsidRPr="00D06345">
        <w:rPr>
          <w:b/>
          <w:bCs/>
        </w:rPr>
        <w:t xml:space="preserve"> </w:t>
      </w:r>
      <w:r w:rsidRPr="00D06345">
        <w:t>Verzoek om een technische briefing door de ACM voorafgaand aan het CD Marktordening en consumentenbescherming op 2 oktober.</w:t>
      </w:r>
    </w:p>
    <w:p w:rsidR="00C8373F" w:rsidRDefault="00C8373F" w14:paraId="3B7C0B6B" w14:textId="77777777"/>
    <w:sectPr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E43B8"/>
    <w:multiLevelType w:val="hybridMultilevel"/>
    <w:tmpl w:val="574C8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208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45"/>
    <w:rsid w:val="002639AA"/>
    <w:rsid w:val="009B06A1"/>
    <w:rsid w:val="00C8373F"/>
    <w:rsid w:val="00D06345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9570"/>
  <w15:chartTrackingRefBased/>
  <w15:docId w15:val="{802FE1D0-27C3-4477-9267-AA9EB0D4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6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6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6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6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6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6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6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6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6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63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63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63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63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63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63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63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63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63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6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63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6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2025-09-10T11:23:00.0000000Z</dcterms:created>
  <dcterms:modified xsi:type="dcterms:W3CDTF">2025-09-10T11:24:00.0000000Z</dcterms:modified>
  <version/>
  <category/>
</coreProperties>
</file>