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A6C2F" w:rsidTr="00D9561B" w14:paraId="4DA94B8C" w14:textId="77777777">
        <w:trPr>
          <w:trHeight w:val="1514"/>
        </w:trPr>
        <w:tc>
          <w:tcPr>
            <w:tcW w:w="7522" w:type="dxa"/>
            <w:tcBorders>
              <w:top w:val="nil"/>
              <w:left w:val="nil"/>
              <w:bottom w:val="nil"/>
              <w:right w:val="nil"/>
            </w:tcBorders>
            <w:tcMar>
              <w:left w:w="0" w:type="dxa"/>
              <w:right w:w="0" w:type="dxa"/>
            </w:tcMar>
          </w:tcPr>
          <w:p w:rsidR="00374412" w:rsidP="00D9561B" w:rsidRDefault="002351EB" w14:paraId="3CBEC89B" w14:textId="0B8787FB">
            <w:r>
              <w:t>De v</w:t>
            </w:r>
            <w:r w:rsidR="008E3932">
              <w:t>oorzitter van de Tweede Kamer der Staten-Generaal</w:t>
            </w:r>
          </w:p>
          <w:p w:rsidR="00374412" w:rsidP="00D9561B" w:rsidRDefault="002351EB" w14:paraId="7E22BD0B" w14:textId="77777777">
            <w:r>
              <w:t>Postbus 20018</w:t>
            </w:r>
          </w:p>
          <w:p w:rsidR="008E3932" w:rsidP="00D9561B" w:rsidRDefault="002351EB" w14:paraId="15BB4DED" w14:textId="77777777">
            <w:r>
              <w:t>2500 EA  DEN HAAG</w:t>
            </w:r>
          </w:p>
        </w:tc>
      </w:tr>
    </w:tbl>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A6C2F" w:rsidTr="00FF66F9" w14:paraId="18E7CF8B" w14:textId="77777777">
        <w:trPr>
          <w:trHeight w:val="289" w:hRule="exact"/>
        </w:trPr>
        <w:tc>
          <w:tcPr>
            <w:tcW w:w="929" w:type="dxa"/>
          </w:tcPr>
          <w:p w:rsidRPr="00434042" w:rsidR="0005404B" w:rsidP="00FF66F9" w:rsidRDefault="002351EB" w14:paraId="72C41A84" w14:textId="77777777">
            <w:pPr>
              <w:rPr>
                <w:lang w:eastAsia="en-US"/>
              </w:rPr>
            </w:pPr>
            <w:r>
              <w:rPr>
                <w:lang w:eastAsia="en-US"/>
              </w:rPr>
              <w:t>Datum</w:t>
            </w:r>
          </w:p>
        </w:tc>
        <w:tc>
          <w:tcPr>
            <w:tcW w:w="6581" w:type="dxa"/>
          </w:tcPr>
          <w:p w:rsidRPr="00434042" w:rsidR="0005404B" w:rsidP="00FF66F9" w:rsidRDefault="008F3A46" w14:paraId="683A1FEE" w14:textId="67EFA901">
            <w:pPr>
              <w:rPr>
                <w:lang w:eastAsia="en-US"/>
              </w:rPr>
            </w:pPr>
            <w:r>
              <w:rPr>
                <w:lang w:eastAsia="en-US"/>
              </w:rPr>
              <w:t>9 september 2025</w:t>
            </w:r>
          </w:p>
        </w:tc>
      </w:tr>
      <w:tr w:rsidRPr="008F3A46" w:rsidR="002A6C2F" w:rsidTr="00FF66F9" w14:paraId="31A9BE69" w14:textId="77777777">
        <w:trPr>
          <w:trHeight w:val="368"/>
        </w:trPr>
        <w:tc>
          <w:tcPr>
            <w:tcW w:w="929" w:type="dxa"/>
          </w:tcPr>
          <w:p w:rsidR="0005404B" w:rsidP="00FF66F9" w:rsidRDefault="002351EB" w14:paraId="1011D86C" w14:textId="77777777">
            <w:pPr>
              <w:rPr>
                <w:lang w:eastAsia="en-US"/>
              </w:rPr>
            </w:pPr>
            <w:r>
              <w:rPr>
                <w:lang w:eastAsia="en-US"/>
              </w:rPr>
              <w:t>Betreft</w:t>
            </w:r>
          </w:p>
        </w:tc>
        <w:tc>
          <w:tcPr>
            <w:tcW w:w="6581" w:type="dxa"/>
          </w:tcPr>
          <w:p w:rsidRPr="00A44316" w:rsidR="0005404B" w:rsidP="00FF66F9" w:rsidRDefault="002E7E60" w14:paraId="17A8614E" w14:textId="0F014E5A">
            <w:pPr>
              <w:rPr>
                <w:lang w:val="en-US" w:eastAsia="en-US"/>
              </w:rPr>
            </w:pPr>
            <w:proofErr w:type="spellStart"/>
            <w:r>
              <w:rPr>
                <w:lang w:val="en-US" w:eastAsia="en-US"/>
              </w:rPr>
              <w:t>Publicatie</w:t>
            </w:r>
            <w:proofErr w:type="spellEnd"/>
            <w:r w:rsidRPr="00A44316" w:rsidR="002351EB">
              <w:rPr>
                <w:lang w:val="en-US" w:eastAsia="en-US"/>
              </w:rPr>
              <w:t xml:space="preserve"> Education at a Glance 202</w:t>
            </w:r>
            <w:r w:rsidR="00B94B2B">
              <w:rPr>
                <w:lang w:val="en-US" w:eastAsia="en-US"/>
              </w:rPr>
              <w:t>5</w:t>
            </w:r>
          </w:p>
        </w:tc>
      </w:tr>
    </w:tbl>
    <w:p w:rsidRPr="00A44316" w:rsidR="002A6C2F" w:rsidRDefault="002A6C2F" w14:paraId="57FA8A26" w14:textId="2D324E05">
      <w:pPr>
        <w:rPr>
          <w:lang w:val="en-US"/>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A6C2F" w:rsidTr="00A421A1" w14:paraId="1C08A328" w14:textId="77777777">
        <w:tc>
          <w:tcPr>
            <w:tcW w:w="2160" w:type="dxa"/>
          </w:tcPr>
          <w:p w:rsidRPr="00F53C9D" w:rsidR="006205C0" w:rsidP="00686AED" w:rsidRDefault="002351EB" w14:paraId="4192C300" w14:textId="77777777">
            <w:pPr>
              <w:pStyle w:val="Colofonkop"/>
              <w:framePr w:hSpace="0" w:wrap="auto" w:hAnchor="text" w:vAnchor="margin" w:xAlign="left" w:yAlign="inline"/>
            </w:pPr>
            <w:r>
              <w:t>Kennis</w:t>
            </w:r>
          </w:p>
          <w:p w:rsidR="006205C0" w:rsidP="00A421A1" w:rsidRDefault="002351EB" w14:paraId="364F9FC2" w14:textId="77777777">
            <w:pPr>
              <w:pStyle w:val="Huisstijl-Gegeven"/>
              <w:spacing w:after="0"/>
            </w:pPr>
            <w:r>
              <w:t xml:space="preserve">Rijnstraat 50 </w:t>
            </w:r>
          </w:p>
          <w:p w:rsidR="004425A7" w:rsidP="00E972A2" w:rsidRDefault="002351EB" w14:paraId="27B09744" w14:textId="77777777">
            <w:pPr>
              <w:pStyle w:val="Huisstijl-Gegeven"/>
              <w:spacing w:after="0"/>
            </w:pPr>
            <w:r>
              <w:t>Den Haag</w:t>
            </w:r>
          </w:p>
          <w:p w:rsidR="004425A7" w:rsidP="00E972A2" w:rsidRDefault="002351EB" w14:paraId="3CA7D19D" w14:textId="77777777">
            <w:pPr>
              <w:pStyle w:val="Huisstijl-Gegeven"/>
              <w:spacing w:after="0"/>
            </w:pPr>
            <w:r>
              <w:t>Postbus 16375</w:t>
            </w:r>
          </w:p>
          <w:p w:rsidR="004425A7" w:rsidP="00E972A2" w:rsidRDefault="002351EB" w14:paraId="0D213992" w14:textId="77777777">
            <w:pPr>
              <w:pStyle w:val="Huisstijl-Gegeven"/>
              <w:spacing w:after="0"/>
            </w:pPr>
            <w:r>
              <w:t>2500 BJ Den Haag</w:t>
            </w:r>
          </w:p>
          <w:p w:rsidRPr="000B4BE0" w:rsidR="006205C0" w:rsidP="000B4BE0" w:rsidRDefault="002351EB" w14:paraId="2463999B" w14:textId="2AEFF6D3">
            <w:pPr>
              <w:pStyle w:val="Huisstijl-Gegeven"/>
              <w:spacing w:after="90"/>
            </w:pPr>
            <w:r>
              <w:t>www.rijksoverheid.nl</w:t>
            </w:r>
          </w:p>
        </w:tc>
      </w:tr>
      <w:tr w:rsidR="002A6C2F" w:rsidTr="00A421A1" w14:paraId="38DB5275" w14:textId="77777777">
        <w:trPr>
          <w:trHeight w:val="200" w:hRule="exact"/>
        </w:trPr>
        <w:tc>
          <w:tcPr>
            <w:tcW w:w="2160" w:type="dxa"/>
          </w:tcPr>
          <w:p w:rsidRPr="00356D2B" w:rsidR="006205C0" w:rsidP="00A421A1" w:rsidRDefault="006205C0" w14:paraId="1267F2D3" w14:textId="77777777">
            <w:pPr>
              <w:spacing w:after="90" w:line="180" w:lineRule="exact"/>
              <w:rPr>
                <w:sz w:val="13"/>
                <w:szCs w:val="13"/>
              </w:rPr>
            </w:pPr>
          </w:p>
        </w:tc>
      </w:tr>
      <w:tr w:rsidR="002A6C2F" w:rsidTr="00A421A1" w14:paraId="2B778CAC" w14:textId="77777777">
        <w:trPr>
          <w:trHeight w:val="450"/>
        </w:trPr>
        <w:tc>
          <w:tcPr>
            <w:tcW w:w="2160" w:type="dxa"/>
          </w:tcPr>
          <w:p w:rsidR="00F51A76" w:rsidP="00A421A1" w:rsidRDefault="002351EB" w14:paraId="50F7291F" w14:textId="77777777">
            <w:pPr>
              <w:spacing w:line="180" w:lineRule="exact"/>
              <w:rPr>
                <w:b/>
                <w:sz w:val="13"/>
                <w:szCs w:val="13"/>
              </w:rPr>
            </w:pPr>
            <w:r>
              <w:rPr>
                <w:b/>
                <w:sz w:val="13"/>
                <w:szCs w:val="13"/>
              </w:rPr>
              <w:t>Onze referentie</w:t>
            </w:r>
          </w:p>
          <w:p w:rsidRPr="00FA7882" w:rsidR="006205C0" w:rsidP="00215356" w:rsidRDefault="009E3DC1" w14:paraId="34F16334" w14:textId="07D7D593">
            <w:pPr>
              <w:spacing w:line="180" w:lineRule="exact"/>
              <w:rPr>
                <w:sz w:val="13"/>
                <w:szCs w:val="13"/>
              </w:rPr>
            </w:pPr>
            <w:r w:rsidRPr="009E3DC1">
              <w:rPr>
                <w:sz w:val="13"/>
                <w:szCs w:val="13"/>
              </w:rPr>
              <w:t>54065339</w:t>
            </w:r>
          </w:p>
        </w:tc>
      </w:tr>
      <w:tr w:rsidR="002A6C2F" w:rsidTr="00D130C0" w14:paraId="06F2BDAE" w14:textId="77777777">
        <w:trPr>
          <w:trHeight w:val="113"/>
        </w:trPr>
        <w:tc>
          <w:tcPr>
            <w:tcW w:w="2160" w:type="dxa"/>
          </w:tcPr>
          <w:p w:rsidRPr="00C5333A" w:rsidR="006205C0" w:rsidP="00D36088" w:rsidRDefault="002351EB" w14:paraId="245C609A" w14:textId="77777777">
            <w:pPr>
              <w:tabs>
                <w:tab w:val="center" w:pos="1080"/>
              </w:tabs>
              <w:spacing w:line="180" w:lineRule="exact"/>
              <w:rPr>
                <w:sz w:val="13"/>
                <w:szCs w:val="13"/>
              </w:rPr>
            </w:pPr>
            <w:r>
              <w:rPr>
                <w:b/>
                <w:sz w:val="13"/>
                <w:szCs w:val="13"/>
              </w:rPr>
              <w:t>Bijlagen</w:t>
            </w:r>
          </w:p>
        </w:tc>
      </w:tr>
      <w:tr w:rsidRPr="008F3A46" w:rsidR="002A6C2F" w:rsidTr="00D130C0" w14:paraId="65399632" w14:textId="77777777">
        <w:trPr>
          <w:trHeight w:val="113"/>
        </w:trPr>
        <w:tc>
          <w:tcPr>
            <w:tcW w:w="2160" w:type="dxa"/>
          </w:tcPr>
          <w:p w:rsidRPr="000B4BE0" w:rsidR="00036017" w:rsidP="00036017" w:rsidRDefault="00036017" w14:paraId="09A3BE84" w14:textId="788AC49F">
            <w:pPr>
              <w:spacing w:after="92" w:line="180" w:lineRule="exact"/>
              <w:rPr>
                <w:sz w:val="2"/>
                <w:szCs w:val="2"/>
                <w:lang w:val="en-US"/>
              </w:rPr>
            </w:pPr>
            <w:r w:rsidRPr="000B4BE0">
              <w:rPr>
                <w:sz w:val="13"/>
                <w:szCs w:val="13"/>
                <w:lang w:val="en-US"/>
              </w:rPr>
              <w:t xml:space="preserve">1. </w:t>
            </w:r>
            <w:proofErr w:type="spellStart"/>
            <w:r w:rsidRPr="000B4BE0" w:rsidR="000B4BE0">
              <w:rPr>
                <w:sz w:val="13"/>
                <w:szCs w:val="13"/>
                <w:lang w:val="en-US"/>
              </w:rPr>
              <w:t>Publicatie</w:t>
            </w:r>
            <w:proofErr w:type="spellEnd"/>
            <w:r w:rsidRPr="000B4BE0" w:rsidR="000B4BE0">
              <w:rPr>
                <w:sz w:val="13"/>
                <w:szCs w:val="13"/>
                <w:lang w:val="en-US"/>
              </w:rPr>
              <w:t xml:space="preserve"> OESO:</w:t>
            </w:r>
            <w:r w:rsidRPr="000B4BE0">
              <w:rPr>
                <w:sz w:val="13"/>
                <w:szCs w:val="13"/>
                <w:lang w:val="en-US"/>
              </w:rPr>
              <w:t xml:space="preserve"> EAG 202</w:t>
            </w:r>
            <w:r w:rsidR="00B94B2B">
              <w:rPr>
                <w:sz w:val="13"/>
                <w:szCs w:val="13"/>
                <w:lang w:val="en-US"/>
              </w:rPr>
              <w:t>5</w:t>
            </w:r>
          </w:p>
          <w:p w:rsidRPr="000B4BE0" w:rsidR="006205C0" w:rsidP="00036017" w:rsidRDefault="00036017" w14:paraId="29636580" w14:textId="2DEFC076">
            <w:pPr>
              <w:spacing w:after="90" w:line="180" w:lineRule="exact"/>
              <w:rPr>
                <w:sz w:val="13"/>
                <w:lang w:val="en-US"/>
              </w:rPr>
            </w:pPr>
            <w:r w:rsidRPr="000B4BE0">
              <w:rPr>
                <w:sz w:val="13"/>
                <w:szCs w:val="13"/>
                <w:lang w:val="en-US"/>
              </w:rPr>
              <w:t>2. Country note</w:t>
            </w:r>
            <w:r w:rsidR="004711ED">
              <w:rPr>
                <w:sz w:val="13"/>
                <w:szCs w:val="13"/>
                <w:lang w:val="en-US"/>
              </w:rPr>
              <w:t xml:space="preserve"> </w:t>
            </w:r>
            <w:r w:rsidR="002F6CF0">
              <w:rPr>
                <w:sz w:val="13"/>
                <w:szCs w:val="13"/>
                <w:lang w:val="en-US"/>
              </w:rPr>
              <w:t>Netherlands</w:t>
            </w:r>
          </w:p>
        </w:tc>
      </w:tr>
    </w:tbl>
    <w:p w:rsidRPr="00A96720" w:rsidR="00A96720" w:rsidP="00B94B2B" w:rsidRDefault="00A96720" w14:paraId="04D959D7" w14:textId="77777777">
      <w:pPr>
        <w:rPr>
          <w:szCs w:val="18"/>
          <w:lang w:val="en-US"/>
        </w:rPr>
      </w:pPr>
    </w:p>
    <w:p w:rsidRPr="00A96720" w:rsidR="00A96720" w:rsidP="00B94B2B" w:rsidRDefault="00A96720" w14:paraId="30A71320" w14:textId="77777777">
      <w:pPr>
        <w:rPr>
          <w:szCs w:val="18"/>
          <w:lang w:val="en-US"/>
        </w:rPr>
      </w:pPr>
    </w:p>
    <w:p w:rsidR="00A96720" w:rsidP="00B94B2B" w:rsidRDefault="00A96720" w14:paraId="5FCAEE42" w14:textId="77777777">
      <w:pPr>
        <w:rPr>
          <w:szCs w:val="18"/>
          <w:lang w:val="en-US"/>
        </w:rPr>
      </w:pPr>
    </w:p>
    <w:p w:rsidRPr="00920B87" w:rsidR="00B94B2B" w:rsidP="00B94B2B" w:rsidRDefault="003D550A" w14:paraId="3319B447" w14:textId="119161A2">
      <w:pPr>
        <w:rPr>
          <w:szCs w:val="18"/>
        </w:rPr>
      </w:pPr>
      <w:r>
        <w:rPr>
          <w:szCs w:val="18"/>
        </w:rPr>
        <w:t>Vandaag publiceert</w:t>
      </w:r>
      <w:r w:rsidRPr="00920B87" w:rsidR="00B94B2B">
        <w:rPr>
          <w:szCs w:val="18"/>
        </w:rPr>
        <w:t xml:space="preserve"> de Organisatie voor Economische Samenwerking en Ontwikkeling (OESO) het rapport </w:t>
      </w:r>
      <w:proofErr w:type="spellStart"/>
      <w:r w:rsidRPr="00920B87" w:rsidR="00B94B2B">
        <w:rPr>
          <w:szCs w:val="18"/>
        </w:rPr>
        <w:t>Education</w:t>
      </w:r>
      <w:proofErr w:type="spellEnd"/>
      <w:r w:rsidRPr="00920B87" w:rsidR="00B94B2B">
        <w:rPr>
          <w:szCs w:val="18"/>
        </w:rPr>
        <w:t xml:space="preserve"> at a </w:t>
      </w:r>
      <w:proofErr w:type="spellStart"/>
      <w:r w:rsidRPr="00920B87" w:rsidR="00B94B2B">
        <w:rPr>
          <w:szCs w:val="18"/>
        </w:rPr>
        <w:t>Glance</w:t>
      </w:r>
      <w:proofErr w:type="spellEnd"/>
      <w:r w:rsidRPr="00920B87" w:rsidR="00B94B2B">
        <w:rPr>
          <w:szCs w:val="18"/>
        </w:rPr>
        <w:t xml:space="preserve"> 2025 (EAG 2025)</w:t>
      </w:r>
      <w:r w:rsidR="00AE09FB">
        <w:rPr>
          <w:rStyle w:val="Voetnootmarkering"/>
          <w:szCs w:val="18"/>
        </w:rPr>
        <w:footnoteReference w:id="1"/>
      </w:r>
      <w:r w:rsidRPr="00920B87" w:rsidR="00B94B2B">
        <w:rPr>
          <w:szCs w:val="18"/>
        </w:rPr>
        <w:t>. Deze jaarlijkse publicatie bevat gegevens over onder andere de structuur, financiën en prestaties van het onderwijs in de OESO-landen.</w:t>
      </w:r>
      <w:r w:rsidR="00D067F3">
        <w:rPr>
          <w:szCs w:val="18"/>
        </w:rPr>
        <w:t xml:space="preserve"> </w:t>
      </w:r>
      <w:r w:rsidRPr="00920B87" w:rsidR="00D067F3">
        <w:rPr>
          <w:szCs w:val="18"/>
        </w:rPr>
        <w:t xml:space="preserve">Ieder jaar krijgt één thema extra aandacht in de publicatie. Dit jaar is dat het </w:t>
      </w:r>
      <w:r w:rsidR="00F310CB">
        <w:rPr>
          <w:szCs w:val="18"/>
        </w:rPr>
        <w:t>h</w:t>
      </w:r>
      <w:r w:rsidR="0036551F">
        <w:rPr>
          <w:szCs w:val="18"/>
        </w:rPr>
        <w:t>b</w:t>
      </w:r>
      <w:r w:rsidR="00F310CB">
        <w:rPr>
          <w:szCs w:val="18"/>
        </w:rPr>
        <w:t>o</w:t>
      </w:r>
      <w:r w:rsidR="0036551F">
        <w:rPr>
          <w:szCs w:val="18"/>
        </w:rPr>
        <w:t xml:space="preserve"> en wo</w:t>
      </w:r>
      <w:r w:rsidRPr="00920B87" w:rsidR="00D067F3">
        <w:rPr>
          <w:rStyle w:val="Voetnootmarkering"/>
          <w:szCs w:val="18"/>
        </w:rPr>
        <w:footnoteReference w:id="2"/>
      </w:r>
      <w:r w:rsidRPr="00920B87" w:rsidR="00D067F3">
        <w:rPr>
          <w:szCs w:val="18"/>
        </w:rPr>
        <w:t xml:space="preserve">, net als bij EAG 2022. EAG 2025 laat opnieuw een positief beeld zien van het Nederlandse </w:t>
      </w:r>
      <w:r w:rsidR="00F310CB">
        <w:rPr>
          <w:szCs w:val="18"/>
        </w:rPr>
        <w:t>hbo en wo</w:t>
      </w:r>
      <w:r w:rsidR="00946B73">
        <w:rPr>
          <w:szCs w:val="18"/>
        </w:rPr>
        <w:t xml:space="preserve">. Ook </w:t>
      </w:r>
      <w:r w:rsidRPr="00920B87" w:rsidR="00D067F3">
        <w:rPr>
          <w:szCs w:val="18"/>
        </w:rPr>
        <w:t xml:space="preserve">biedt </w:t>
      </w:r>
      <w:r w:rsidR="00946B73">
        <w:rPr>
          <w:szCs w:val="18"/>
        </w:rPr>
        <w:t xml:space="preserve">het </w:t>
      </w:r>
      <w:r w:rsidRPr="00920B87" w:rsidR="00D067F3">
        <w:rPr>
          <w:szCs w:val="18"/>
        </w:rPr>
        <w:t xml:space="preserve">aandachtspunten wanneer </w:t>
      </w:r>
      <w:r w:rsidR="00D067F3">
        <w:rPr>
          <w:szCs w:val="18"/>
        </w:rPr>
        <w:t>we</w:t>
      </w:r>
      <w:r w:rsidRPr="00920B87" w:rsidR="00D067F3">
        <w:rPr>
          <w:szCs w:val="18"/>
        </w:rPr>
        <w:t xml:space="preserve"> ons stelsel weerbaarder </w:t>
      </w:r>
      <w:r w:rsidR="00D067F3">
        <w:rPr>
          <w:szCs w:val="18"/>
        </w:rPr>
        <w:t xml:space="preserve">willen </w:t>
      </w:r>
      <w:r w:rsidRPr="00920B87" w:rsidR="00D067F3">
        <w:rPr>
          <w:szCs w:val="18"/>
        </w:rPr>
        <w:t>maken bij dalende studentenaantallen, en wanneer we on</w:t>
      </w:r>
      <w:r w:rsidR="00946B73">
        <w:rPr>
          <w:szCs w:val="18"/>
        </w:rPr>
        <w:t>ze</w:t>
      </w:r>
      <w:r w:rsidRPr="00920B87" w:rsidR="00D067F3">
        <w:rPr>
          <w:szCs w:val="18"/>
        </w:rPr>
        <w:t xml:space="preserve"> </w:t>
      </w:r>
      <w:r w:rsidR="00F310CB">
        <w:rPr>
          <w:szCs w:val="18"/>
        </w:rPr>
        <w:t>hogescholen en universiteiten</w:t>
      </w:r>
      <w:r w:rsidRPr="00920B87" w:rsidR="00D067F3">
        <w:rPr>
          <w:szCs w:val="18"/>
        </w:rPr>
        <w:t xml:space="preserve"> meer willen laten bijdragen aan maatschappelijke opgaven</w:t>
      </w:r>
      <w:r w:rsidR="00D067F3">
        <w:rPr>
          <w:szCs w:val="18"/>
        </w:rPr>
        <w:t>.</w:t>
      </w:r>
      <w:r w:rsidRPr="00920B87" w:rsidR="00B94B2B">
        <w:rPr>
          <w:szCs w:val="18"/>
        </w:rPr>
        <w:t xml:space="preserve"> In deze brief </w:t>
      </w:r>
      <w:r w:rsidR="00D067F3">
        <w:rPr>
          <w:szCs w:val="18"/>
        </w:rPr>
        <w:t>bespreek ik</w:t>
      </w:r>
      <w:r w:rsidRPr="00920B87" w:rsidR="00B94B2B">
        <w:rPr>
          <w:szCs w:val="18"/>
        </w:rPr>
        <w:t xml:space="preserve"> </w:t>
      </w:r>
      <w:r w:rsidR="00D067F3">
        <w:rPr>
          <w:szCs w:val="18"/>
        </w:rPr>
        <w:t>daarom</w:t>
      </w:r>
      <w:r w:rsidRPr="00920B87" w:rsidR="00B94B2B">
        <w:rPr>
          <w:szCs w:val="18"/>
        </w:rPr>
        <w:t xml:space="preserve"> enkele relevante uitkomsten</w:t>
      </w:r>
      <w:r w:rsidR="00B94B2B">
        <w:rPr>
          <w:szCs w:val="18"/>
        </w:rPr>
        <w:t xml:space="preserve"> voor Nederland</w:t>
      </w:r>
      <w:r w:rsidRPr="00920B87" w:rsidR="00B94B2B">
        <w:rPr>
          <w:szCs w:val="18"/>
        </w:rPr>
        <w:t xml:space="preserve">. </w:t>
      </w:r>
      <w:r w:rsidRPr="00920B87" w:rsidR="00D067F3">
        <w:rPr>
          <w:szCs w:val="18"/>
        </w:rPr>
        <w:t xml:space="preserve">Het volledige rapport en </w:t>
      </w:r>
      <w:r w:rsidR="002F6CF0">
        <w:rPr>
          <w:szCs w:val="18"/>
        </w:rPr>
        <w:t>de</w:t>
      </w:r>
      <w:r w:rsidRPr="00920B87" w:rsidR="00D067F3">
        <w:rPr>
          <w:szCs w:val="18"/>
        </w:rPr>
        <w:t xml:space="preserve"> </w:t>
      </w:r>
      <w:r w:rsidR="002F6CF0">
        <w:rPr>
          <w:i/>
          <w:iCs/>
          <w:szCs w:val="18"/>
        </w:rPr>
        <w:t>C</w:t>
      </w:r>
      <w:r w:rsidRPr="00D067F3" w:rsidR="00D067F3">
        <w:rPr>
          <w:i/>
          <w:iCs/>
          <w:szCs w:val="18"/>
        </w:rPr>
        <w:t xml:space="preserve">ountry </w:t>
      </w:r>
      <w:proofErr w:type="spellStart"/>
      <w:r w:rsidRPr="00D067F3" w:rsidR="00D067F3">
        <w:rPr>
          <w:i/>
          <w:iCs/>
          <w:szCs w:val="18"/>
        </w:rPr>
        <w:t>note</w:t>
      </w:r>
      <w:proofErr w:type="spellEnd"/>
      <w:r w:rsidRPr="00920B87" w:rsidR="00D067F3">
        <w:rPr>
          <w:szCs w:val="18"/>
        </w:rPr>
        <w:t xml:space="preserve"> </w:t>
      </w:r>
      <w:r w:rsidRPr="002F6CF0" w:rsidR="002F6CF0">
        <w:rPr>
          <w:i/>
          <w:iCs/>
          <w:color w:val="000000" w:themeColor="text1"/>
          <w:szCs w:val="18"/>
        </w:rPr>
        <w:t>Netherlands</w:t>
      </w:r>
      <w:r w:rsidRPr="00EC734E" w:rsidR="00EC734E">
        <w:rPr>
          <w:i/>
          <w:iCs/>
          <w:color w:val="FF0000"/>
          <w:szCs w:val="18"/>
        </w:rPr>
        <w:t xml:space="preserve"> </w:t>
      </w:r>
      <w:r w:rsidRPr="00920B87" w:rsidR="00D067F3">
        <w:rPr>
          <w:szCs w:val="18"/>
        </w:rPr>
        <w:t>zijn te vinden in de bijlage.</w:t>
      </w:r>
    </w:p>
    <w:p w:rsidRPr="004317C6" w:rsidR="00222019" w:rsidP="00222019" w:rsidRDefault="00222019" w14:paraId="4566CBA2" w14:textId="77777777">
      <w:bookmarkStart w:name="_Hlk135829894" w:id="0"/>
    </w:p>
    <w:p w:rsidRPr="00867E5D" w:rsidR="00222019" w:rsidP="00222019" w:rsidRDefault="00946B73" w14:paraId="139EE803" w14:textId="5A73C80B">
      <w:pPr>
        <w:rPr>
          <w:b/>
          <w:bCs/>
        </w:rPr>
      </w:pPr>
      <w:r>
        <w:rPr>
          <w:b/>
          <w:bCs/>
          <w:szCs w:val="18"/>
        </w:rPr>
        <w:t>Algemene k</w:t>
      </w:r>
      <w:r w:rsidR="00FF58A0">
        <w:rPr>
          <w:b/>
          <w:bCs/>
          <w:szCs w:val="18"/>
        </w:rPr>
        <w:t>rimp, r</w:t>
      </w:r>
      <w:r w:rsidRPr="00920B87" w:rsidR="00B94B2B">
        <w:rPr>
          <w:b/>
          <w:bCs/>
          <w:szCs w:val="18"/>
        </w:rPr>
        <w:t xml:space="preserve">elatief veel internationale studenten, </w:t>
      </w:r>
      <w:r w:rsidR="00897E3C">
        <w:rPr>
          <w:b/>
          <w:bCs/>
          <w:szCs w:val="18"/>
        </w:rPr>
        <w:t>baan</w:t>
      </w:r>
      <w:r>
        <w:rPr>
          <w:b/>
          <w:bCs/>
          <w:szCs w:val="18"/>
        </w:rPr>
        <w:t>-</w:t>
      </w:r>
      <w:r w:rsidR="00D067F3">
        <w:rPr>
          <w:b/>
          <w:bCs/>
          <w:szCs w:val="18"/>
        </w:rPr>
        <w:t>onzekerheid voor</w:t>
      </w:r>
      <w:r w:rsidR="00897E3C">
        <w:rPr>
          <w:b/>
          <w:bCs/>
          <w:szCs w:val="18"/>
        </w:rPr>
        <w:t xml:space="preserve"> gepromoveerden</w:t>
      </w:r>
      <w:r w:rsidR="00D067F3">
        <w:rPr>
          <w:b/>
          <w:bCs/>
          <w:szCs w:val="18"/>
        </w:rPr>
        <w:t xml:space="preserve"> en </w:t>
      </w:r>
      <w:r w:rsidRPr="00920B87" w:rsidR="00B94B2B">
        <w:rPr>
          <w:b/>
          <w:bCs/>
          <w:szCs w:val="18"/>
        </w:rPr>
        <w:t>ruimte voor groei in</w:t>
      </w:r>
      <w:r w:rsidR="00B94B2B">
        <w:rPr>
          <w:b/>
          <w:bCs/>
          <w:szCs w:val="18"/>
        </w:rPr>
        <w:t xml:space="preserve"> </w:t>
      </w:r>
      <w:r w:rsidRPr="00920B87" w:rsidR="00B94B2B">
        <w:rPr>
          <w:b/>
          <w:bCs/>
          <w:szCs w:val="18"/>
        </w:rPr>
        <w:t>tekortsectoren</w:t>
      </w:r>
    </w:p>
    <w:p w:rsidR="00222019" w:rsidP="00222019" w:rsidRDefault="00222019" w14:paraId="52376C9E" w14:textId="77777777">
      <w:pPr>
        <w:rPr>
          <w:b/>
          <w:bCs/>
          <w:i/>
          <w:iCs/>
        </w:rPr>
      </w:pPr>
    </w:p>
    <w:p w:rsidR="00B94B2B" w:rsidP="00B94B2B" w:rsidRDefault="00B94B2B" w14:paraId="411DD4BB" w14:textId="1460F698">
      <w:pPr>
        <w:rPr>
          <w:szCs w:val="18"/>
        </w:rPr>
      </w:pPr>
      <w:r w:rsidRPr="00920B87">
        <w:rPr>
          <w:szCs w:val="18"/>
        </w:rPr>
        <w:t xml:space="preserve">Zoals ook uit eerdere edities van EAG blijkt, bezit een relatief groot deel van de Nederlandse beroepsbevolking een </w:t>
      </w:r>
      <w:r w:rsidR="00F310CB">
        <w:rPr>
          <w:szCs w:val="18"/>
        </w:rPr>
        <w:t>hbo en/of wo</w:t>
      </w:r>
      <w:r w:rsidRPr="00920B87">
        <w:rPr>
          <w:szCs w:val="18"/>
        </w:rPr>
        <w:t>-diploma (45%, t.o.v. 4</w:t>
      </w:r>
      <w:r w:rsidR="00AE09FB">
        <w:rPr>
          <w:szCs w:val="18"/>
        </w:rPr>
        <w:t>2</w:t>
      </w:r>
      <w:r w:rsidRPr="00920B87">
        <w:rPr>
          <w:szCs w:val="18"/>
        </w:rPr>
        <w:t>% in de OESO)</w:t>
      </w:r>
      <w:r w:rsidRPr="00920B87">
        <w:rPr>
          <w:rStyle w:val="Voetnootmarkering"/>
          <w:szCs w:val="18"/>
        </w:rPr>
        <w:footnoteReference w:id="3"/>
      </w:r>
      <w:r w:rsidRPr="00920B87">
        <w:rPr>
          <w:szCs w:val="18"/>
        </w:rPr>
        <w:t xml:space="preserve">. Het </w:t>
      </w:r>
      <w:r w:rsidR="00436239">
        <w:rPr>
          <w:szCs w:val="18"/>
        </w:rPr>
        <w:t xml:space="preserve">Nederlandse </w:t>
      </w:r>
      <w:r w:rsidR="00F310CB">
        <w:rPr>
          <w:szCs w:val="18"/>
        </w:rPr>
        <w:t>hbo en wo</w:t>
      </w:r>
      <w:r w:rsidRPr="00920B87">
        <w:rPr>
          <w:szCs w:val="18"/>
        </w:rPr>
        <w:t xml:space="preserve"> </w:t>
      </w:r>
      <w:r w:rsidR="00436239">
        <w:rPr>
          <w:szCs w:val="18"/>
        </w:rPr>
        <w:t>is kortom</w:t>
      </w:r>
      <w:r w:rsidRPr="00920B87">
        <w:rPr>
          <w:szCs w:val="18"/>
        </w:rPr>
        <w:t xml:space="preserve"> een grote onderwijssector, maar zal </w:t>
      </w:r>
      <w:r w:rsidR="00377092">
        <w:rPr>
          <w:szCs w:val="18"/>
        </w:rPr>
        <w:t xml:space="preserve">mede </w:t>
      </w:r>
      <w:r w:rsidR="00F310CB">
        <w:rPr>
          <w:szCs w:val="18"/>
        </w:rPr>
        <w:t>v</w:t>
      </w:r>
      <w:r w:rsidRPr="00920B87" w:rsidR="00F310CB">
        <w:rPr>
          <w:szCs w:val="18"/>
        </w:rPr>
        <w:t xml:space="preserve">anwege demografische ontwikkelingen </w:t>
      </w:r>
      <w:r w:rsidRPr="00920B87">
        <w:rPr>
          <w:szCs w:val="18"/>
        </w:rPr>
        <w:t>krimpen</w:t>
      </w:r>
      <w:r w:rsidRPr="00920B87">
        <w:rPr>
          <w:rStyle w:val="Voetnootmarkering"/>
          <w:szCs w:val="18"/>
        </w:rPr>
        <w:footnoteReference w:id="4"/>
      </w:r>
      <w:r w:rsidR="00F1590B">
        <w:rPr>
          <w:szCs w:val="18"/>
        </w:rPr>
        <w:t xml:space="preserve">: </w:t>
      </w:r>
      <w:r w:rsidR="00F310CB">
        <w:rPr>
          <w:szCs w:val="18"/>
        </w:rPr>
        <w:t xml:space="preserve">in </w:t>
      </w:r>
      <w:r w:rsidRPr="00920B87" w:rsidR="00F310CB">
        <w:rPr>
          <w:szCs w:val="18"/>
        </w:rPr>
        <w:t>onze eigen prognose</w:t>
      </w:r>
      <w:r w:rsidR="00F310CB">
        <w:rPr>
          <w:szCs w:val="18"/>
        </w:rPr>
        <w:t>s</w:t>
      </w:r>
      <w:r w:rsidRPr="00920B87" w:rsidR="00F310CB">
        <w:rPr>
          <w:szCs w:val="18"/>
        </w:rPr>
        <w:t xml:space="preserve"> </w:t>
      </w:r>
      <w:r w:rsidR="00F310CB">
        <w:rPr>
          <w:szCs w:val="18"/>
        </w:rPr>
        <w:t>da</w:t>
      </w:r>
      <w:r w:rsidR="00FC586C">
        <w:rPr>
          <w:szCs w:val="18"/>
        </w:rPr>
        <w:t>len zowel het aantal Nederlandse studenten dat vanuit het vo of mbo instroomt, als het aantal</w:t>
      </w:r>
      <w:r w:rsidRPr="00920B87" w:rsidR="00F310CB">
        <w:rPr>
          <w:szCs w:val="18"/>
        </w:rPr>
        <w:t xml:space="preserve"> internationale studenten de komende 15 jaar</w:t>
      </w:r>
      <w:r w:rsidRPr="00920B87">
        <w:rPr>
          <w:rStyle w:val="Voetnootmarkering"/>
          <w:szCs w:val="18"/>
        </w:rPr>
        <w:footnoteReference w:id="5"/>
      </w:r>
      <w:r w:rsidRPr="00920B87">
        <w:rPr>
          <w:szCs w:val="18"/>
        </w:rPr>
        <w:t xml:space="preserve">. </w:t>
      </w:r>
      <w:r w:rsidR="00FC586C">
        <w:rPr>
          <w:szCs w:val="18"/>
        </w:rPr>
        <w:t xml:space="preserve">EAG 2025 biedt geen inzicht in de doorstroom tussen onderwijssoorten, maar wel in de instroom van </w:t>
      </w:r>
      <w:r w:rsidRPr="00920B87">
        <w:rPr>
          <w:szCs w:val="18"/>
        </w:rPr>
        <w:t>internationale studenten</w:t>
      </w:r>
      <w:r w:rsidR="00FC586C">
        <w:rPr>
          <w:szCs w:val="18"/>
        </w:rPr>
        <w:t xml:space="preserve">. Ten opzichte van andere OESO-landen blijft het aandeel internationale hbo- en wo-studenten in Nederland </w:t>
      </w:r>
      <w:r w:rsidRPr="00920B87">
        <w:rPr>
          <w:szCs w:val="18"/>
        </w:rPr>
        <w:t xml:space="preserve">waarschijnlijk relatief groot: in 2023 was </w:t>
      </w:r>
      <w:r w:rsidR="00FC586C">
        <w:rPr>
          <w:szCs w:val="18"/>
        </w:rPr>
        <w:t>dit</w:t>
      </w:r>
      <w:r w:rsidRPr="00920B87">
        <w:rPr>
          <w:szCs w:val="18"/>
        </w:rPr>
        <w:t xml:space="preserve"> aandeel met 18% aanzienlijk groter dan het OESO</w:t>
      </w:r>
      <w:r w:rsidR="001C2AE4">
        <w:rPr>
          <w:szCs w:val="18"/>
        </w:rPr>
        <w:t>-</w:t>
      </w:r>
      <w:r w:rsidRPr="00920B87">
        <w:rPr>
          <w:szCs w:val="18"/>
        </w:rPr>
        <w:t xml:space="preserve">gemiddelde van </w:t>
      </w:r>
      <w:r w:rsidR="00AE09FB">
        <w:rPr>
          <w:szCs w:val="18"/>
        </w:rPr>
        <w:t>7</w:t>
      </w:r>
      <w:r w:rsidRPr="00920B87">
        <w:rPr>
          <w:szCs w:val="18"/>
        </w:rPr>
        <w:t>%</w:t>
      </w:r>
      <w:r w:rsidRPr="00920B87">
        <w:rPr>
          <w:rStyle w:val="Voetnootmarkering"/>
          <w:szCs w:val="18"/>
        </w:rPr>
        <w:footnoteReference w:id="6"/>
      </w:r>
      <w:r w:rsidRPr="00920B87">
        <w:rPr>
          <w:szCs w:val="18"/>
        </w:rPr>
        <w:t xml:space="preserve">. </w:t>
      </w:r>
    </w:p>
    <w:p w:rsidR="00FC586C" w:rsidP="00B94B2B" w:rsidRDefault="00FC586C" w14:paraId="325E3687" w14:textId="77777777">
      <w:pPr>
        <w:rPr>
          <w:szCs w:val="18"/>
        </w:rPr>
      </w:pPr>
    </w:p>
    <w:p w:rsidR="005423C9" w:rsidP="00B94B2B" w:rsidRDefault="00B94B2B" w14:paraId="6B2A9225" w14:textId="77777777">
      <w:pPr>
        <w:rPr>
          <w:szCs w:val="18"/>
        </w:rPr>
      </w:pPr>
      <w:r w:rsidRPr="00920B87">
        <w:rPr>
          <w:szCs w:val="18"/>
        </w:rPr>
        <w:lastRenderedPageBreak/>
        <w:t xml:space="preserve">Met </w:t>
      </w:r>
      <w:r>
        <w:rPr>
          <w:szCs w:val="18"/>
        </w:rPr>
        <w:t>een dalende instroom</w:t>
      </w:r>
      <w:r w:rsidRPr="00920B87">
        <w:rPr>
          <w:szCs w:val="18"/>
        </w:rPr>
        <w:t xml:space="preserve"> is het</w:t>
      </w:r>
      <w:r w:rsidR="0056790F">
        <w:rPr>
          <w:szCs w:val="18"/>
        </w:rPr>
        <w:t xml:space="preserve"> nog</w:t>
      </w:r>
      <w:r w:rsidRPr="00920B87">
        <w:rPr>
          <w:szCs w:val="18"/>
        </w:rPr>
        <w:t xml:space="preserve"> belangrijk</w:t>
      </w:r>
      <w:r w:rsidR="0056790F">
        <w:rPr>
          <w:szCs w:val="18"/>
        </w:rPr>
        <w:t>er</w:t>
      </w:r>
      <w:r w:rsidRPr="00920B87">
        <w:rPr>
          <w:szCs w:val="18"/>
        </w:rPr>
        <w:t xml:space="preserve"> dat het onderwijsaanbod</w:t>
      </w:r>
      <w:r w:rsidR="00F310CB">
        <w:rPr>
          <w:szCs w:val="18"/>
        </w:rPr>
        <w:t xml:space="preserve"> op hogescholen en universiteiten</w:t>
      </w:r>
      <w:r w:rsidRPr="00920B87">
        <w:rPr>
          <w:szCs w:val="18"/>
        </w:rPr>
        <w:t xml:space="preserve"> goed aansluit op de arbeidsmarktvraag. EAG laat op dit gebied een positief beeld zien</w:t>
      </w:r>
      <w:r w:rsidR="00F310CB">
        <w:rPr>
          <w:szCs w:val="18"/>
        </w:rPr>
        <w:t xml:space="preserve">, ongeacht </w:t>
      </w:r>
      <w:r w:rsidRPr="00920B87">
        <w:rPr>
          <w:szCs w:val="18"/>
        </w:rPr>
        <w:t>de studierichting</w:t>
      </w:r>
      <w:r w:rsidR="00F310CB">
        <w:rPr>
          <w:szCs w:val="18"/>
        </w:rPr>
        <w:t>:</w:t>
      </w:r>
      <w:r w:rsidRPr="00920B87">
        <w:rPr>
          <w:szCs w:val="18"/>
        </w:rPr>
        <w:t xml:space="preserve"> over het algemeen </w:t>
      </w:r>
      <w:r w:rsidR="00FF58A0">
        <w:rPr>
          <w:szCs w:val="18"/>
        </w:rPr>
        <w:t xml:space="preserve">vinden </w:t>
      </w:r>
      <w:r w:rsidRPr="00920B87">
        <w:rPr>
          <w:szCs w:val="18"/>
        </w:rPr>
        <w:t xml:space="preserve">veel </w:t>
      </w:r>
      <w:r w:rsidR="00F310CB">
        <w:rPr>
          <w:szCs w:val="18"/>
        </w:rPr>
        <w:t>hbo- en wo</w:t>
      </w:r>
      <w:r>
        <w:rPr>
          <w:szCs w:val="18"/>
        </w:rPr>
        <w:t>-</w:t>
      </w:r>
      <w:r w:rsidRPr="00920B87">
        <w:rPr>
          <w:szCs w:val="18"/>
        </w:rPr>
        <w:t xml:space="preserve">afgestudeerden </w:t>
      </w:r>
      <w:r>
        <w:rPr>
          <w:szCs w:val="18"/>
        </w:rPr>
        <w:t xml:space="preserve">in Nederland </w:t>
      </w:r>
      <w:r w:rsidRPr="00920B87">
        <w:rPr>
          <w:szCs w:val="18"/>
        </w:rPr>
        <w:t xml:space="preserve">een baan </w:t>
      </w:r>
    </w:p>
    <w:p w:rsidR="00B94B2B" w:rsidP="00B94B2B" w:rsidRDefault="00D217BA" w14:paraId="3ADFE89E" w14:textId="13C7984E">
      <w:pPr>
        <w:rPr>
          <w:szCs w:val="18"/>
        </w:rPr>
      </w:pPr>
      <w:r>
        <w:rPr>
          <w:szCs w:val="18"/>
        </w:rPr>
        <w:t>(</w:t>
      </w:r>
      <w:r w:rsidRPr="00920B87" w:rsidR="00B94B2B">
        <w:rPr>
          <w:szCs w:val="18"/>
        </w:rPr>
        <w:t xml:space="preserve">91% </w:t>
      </w:r>
      <w:r w:rsidR="00B94B2B">
        <w:rPr>
          <w:szCs w:val="18"/>
        </w:rPr>
        <w:t>t.o.v</w:t>
      </w:r>
      <w:r w:rsidRPr="00920B87" w:rsidR="00B94B2B">
        <w:rPr>
          <w:szCs w:val="18"/>
        </w:rPr>
        <w:t>. 87%</w:t>
      </w:r>
      <w:r w:rsidR="00B94B2B">
        <w:rPr>
          <w:szCs w:val="18"/>
        </w:rPr>
        <w:t xml:space="preserve"> </w:t>
      </w:r>
      <w:r w:rsidRPr="00920B87" w:rsidR="00B94B2B">
        <w:rPr>
          <w:szCs w:val="18"/>
        </w:rPr>
        <w:t>in de OESO)</w:t>
      </w:r>
      <w:r w:rsidRPr="00920B87" w:rsidR="00B94B2B">
        <w:rPr>
          <w:rStyle w:val="Voetnootmarkering"/>
          <w:szCs w:val="18"/>
        </w:rPr>
        <w:footnoteReference w:id="7"/>
      </w:r>
      <w:r w:rsidRPr="00920B87" w:rsidR="00B94B2B">
        <w:rPr>
          <w:szCs w:val="18"/>
        </w:rPr>
        <w:t xml:space="preserve">. </w:t>
      </w:r>
      <w:r w:rsidR="00897E3C">
        <w:rPr>
          <w:szCs w:val="18"/>
        </w:rPr>
        <w:t>Op</w:t>
      </w:r>
      <w:r w:rsidR="00B94B2B">
        <w:rPr>
          <w:szCs w:val="18"/>
        </w:rPr>
        <w:t xml:space="preserve"> baanzekerheid voor </w:t>
      </w:r>
      <w:r w:rsidR="00897E3C">
        <w:rPr>
          <w:szCs w:val="18"/>
        </w:rPr>
        <w:t xml:space="preserve">gepromoveerden scoort Nederland </w:t>
      </w:r>
      <w:r w:rsidR="001C2AE4">
        <w:rPr>
          <w:szCs w:val="18"/>
        </w:rPr>
        <w:t xml:space="preserve">lager dan </w:t>
      </w:r>
      <w:r w:rsidR="00897E3C">
        <w:rPr>
          <w:szCs w:val="18"/>
        </w:rPr>
        <w:t>gemiddeld</w:t>
      </w:r>
      <w:r w:rsidR="00B94B2B">
        <w:rPr>
          <w:szCs w:val="18"/>
        </w:rPr>
        <w:t>:</w:t>
      </w:r>
      <w:r w:rsidRPr="00920B87" w:rsidR="00B94B2B">
        <w:rPr>
          <w:szCs w:val="18"/>
        </w:rPr>
        <w:t xml:space="preserve"> </w:t>
      </w:r>
      <w:r w:rsidR="00B94B2B">
        <w:rPr>
          <w:szCs w:val="18"/>
        </w:rPr>
        <w:t>81% van de</w:t>
      </w:r>
      <w:r w:rsidRPr="00920B87" w:rsidR="00B94B2B">
        <w:rPr>
          <w:szCs w:val="18"/>
        </w:rPr>
        <w:t xml:space="preserve"> werkenden met </w:t>
      </w:r>
      <w:r w:rsidR="00B94B2B">
        <w:rPr>
          <w:szCs w:val="18"/>
        </w:rPr>
        <w:t xml:space="preserve">een </w:t>
      </w:r>
      <w:r w:rsidR="00897E3C">
        <w:rPr>
          <w:szCs w:val="18"/>
        </w:rPr>
        <w:t>doctorstitel</w:t>
      </w:r>
      <w:r w:rsidRPr="00920B87" w:rsidR="00B94B2B">
        <w:rPr>
          <w:szCs w:val="18"/>
        </w:rPr>
        <w:t xml:space="preserve"> </w:t>
      </w:r>
      <w:r w:rsidR="00B94B2B">
        <w:rPr>
          <w:szCs w:val="18"/>
        </w:rPr>
        <w:t xml:space="preserve">heeft </w:t>
      </w:r>
      <w:r w:rsidRPr="00920B87" w:rsidR="00B94B2B">
        <w:rPr>
          <w:szCs w:val="18"/>
        </w:rPr>
        <w:t xml:space="preserve">een contract voor onbepaalde tijd t.o.v. 88% in </w:t>
      </w:r>
      <w:r w:rsidR="00A02E84">
        <w:rPr>
          <w:szCs w:val="18"/>
        </w:rPr>
        <w:t>27 EU-landen waarover EAG 2025 rapporteert</w:t>
      </w:r>
      <w:r w:rsidR="00F45EC1">
        <w:rPr>
          <w:rStyle w:val="Voetnootmarkering"/>
          <w:szCs w:val="18"/>
        </w:rPr>
        <w:footnoteReference w:id="8"/>
      </w:r>
      <w:r w:rsidR="00A02E84">
        <w:rPr>
          <w:szCs w:val="18"/>
        </w:rPr>
        <w:t xml:space="preserve">. </w:t>
      </w:r>
      <w:r w:rsidR="00897E3C">
        <w:rPr>
          <w:szCs w:val="18"/>
        </w:rPr>
        <w:t xml:space="preserve">Wel weten we uit eerder onderzoek van het CBS dat de </w:t>
      </w:r>
      <w:r w:rsidRPr="00DB3EE4" w:rsidR="00897E3C">
        <w:rPr>
          <w:szCs w:val="18"/>
        </w:rPr>
        <w:t>arbeidsdeelname van gepromoveerden</w:t>
      </w:r>
      <w:r w:rsidR="00897E3C">
        <w:rPr>
          <w:szCs w:val="18"/>
        </w:rPr>
        <w:t xml:space="preserve"> in Nederland</w:t>
      </w:r>
      <w:r w:rsidRPr="00DB3EE4" w:rsidR="00897E3C">
        <w:rPr>
          <w:szCs w:val="18"/>
        </w:rPr>
        <w:t xml:space="preserve"> met 96 procent hoog </w:t>
      </w:r>
      <w:r w:rsidR="00897E3C">
        <w:rPr>
          <w:szCs w:val="18"/>
        </w:rPr>
        <w:t>is</w:t>
      </w:r>
      <w:r w:rsidR="00897E3C">
        <w:rPr>
          <w:rStyle w:val="Voetnootmarkering"/>
          <w:szCs w:val="18"/>
        </w:rPr>
        <w:footnoteReference w:id="9"/>
      </w:r>
      <w:r w:rsidR="00946B73">
        <w:rPr>
          <w:szCs w:val="18"/>
        </w:rPr>
        <w:t>.</w:t>
      </w:r>
      <w:r w:rsidR="00897E3C">
        <w:rPr>
          <w:szCs w:val="18"/>
        </w:rPr>
        <w:t xml:space="preserve"> Desondanks is het goed dat de universiteiten werken aan de verbetering van het carrière</w:t>
      </w:r>
      <w:r w:rsidRPr="002B4DE0" w:rsidR="00897E3C">
        <w:rPr>
          <w:szCs w:val="18"/>
        </w:rPr>
        <w:t>perspectief</w:t>
      </w:r>
      <w:r w:rsidR="00897E3C">
        <w:rPr>
          <w:szCs w:val="18"/>
        </w:rPr>
        <w:t xml:space="preserve"> van jonge onderzoekers, omdat zij kampen met loopbaanonzekerheid</w:t>
      </w:r>
      <w:r w:rsidR="00897E3C">
        <w:rPr>
          <w:rStyle w:val="Voetnootmarkering"/>
          <w:szCs w:val="18"/>
        </w:rPr>
        <w:footnoteReference w:id="10"/>
      </w:r>
      <w:r w:rsidR="00946B73">
        <w:rPr>
          <w:szCs w:val="18"/>
        </w:rPr>
        <w:t>.</w:t>
      </w:r>
    </w:p>
    <w:p w:rsidR="00B94B2B" w:rsidP="00B94B2B" w:rsidRDefault="00B94B2B" w14:paraId="6F7136FF" w14:textId="77777777">
      <w:pPr>
        <w:rPr>
          <w:szCs w:val="18"/>
        </w:rPr>
      </w:pPr>
    </w:p>
    <w:p w:rsidRPr="009475C1" w:rsidR="00B94B2B" w:rsidP="00B94B2B" w:rsidRDefault="00436239" w14:paraId="3AEBD755" w14:textId="752D1CAF">
      <w:pPr>
        <w:rPr>
          <w:szCs w:val="18"/>
        </w:rPr>
      </w:pPr>
      <w:r>
        <w:rPr>
          <w:szCs w:val="18"/>
        </w:rPr>
        <w:t>De</w:t>
      </w:r>
      <w:r w:rsidRPr="00920B87" w:rsidR="00B94B2B">
        <w:rPr>
          <w:szCs w:val="18"/>
        </w:rPr>
        <w:t xml:space="preserve"> maatschappij </w:t>
      </w:r>
      <w:r>
        <w:rPr>
          <w:szCs w:val="18"/>
        </w:rPr>
        <w:t xml:space="preserve">heeft </w:t>
      </w:r>
      <w:r w:rsidRPr="00920B87" w:rsidR="00B94B2B">
        <w:rPr>
          <w:szCs w:val="18"/>
        </w:rPr>
        <w:t xml:space="preserve">een duidelijke </w:t>
      </w:r>
      <w:r w:rsidR="00FF58A0">
        <w:rPr>
          <w:szCs w:val="18"/>
        </w:rPr>
        <w:t>behoefte</w:t>
      </w:r>
      <w:r w:rsidRPr="00920B87" w:rsidR="00B94B2B">
        <w:rPr>
          <w:szCs w:val="18"/>
        </w:rPr>
        <w:t xml:space="preserve"> aan mensen in </w:t>
      </w:r>
      <w:r w:rsidR="00946B73">
        <w:rPr>
          <w:szCs w:val="18"/>
        </w:rPr>
        <w:t>het onderwijs</w:t>
      </w:r>
      <w:r w:rsidRPr="00920B87" w:rsidR="00B94B2B">
        <w:rPr>
          <w:szCs w:val="18"/>
        </w:rPr>
        <w:t xml:space="preserve">, </w:t>
      </w:r>
      <w:r w:rsidR="00946B73">
        <w:rPr>
          <w:szCs w:val="18"/>
        </w:rPr>
        <w:t xml:space="preserve">de </w:t>
      </w:r>
      <w:r w:rsidRPr="00920B87" w:rsidR="00B94B2B">
        <w:rPr>
          <w:szCs w:val="18"/>
        </w:rPr>
        <w:t xml:space="preserve">techniek en </w:t>
      </w:r>
      <w:r w:rsidR="00946B73">
        <w:rPr>
          <w:szCs w:val="18"/>
        </w:rPr>
        <w:t>de zorg</w:t>
      </w:r>
      <w:r w:rsidRPr="00920B87" w:rsidR="00B94B2B">
        <w:rPr>
          <w:szCs w:val="18"/>
        </w:rPr>
        <w:t>. Kijken</w:t>
      </w:r>
      <w:r>
        <w:rPr>
          <w:szCs w:val="18"/>
        </w:rPr>
        <w:t xml:space="preserve"> we echter</w:t>
      </w:r>
      <w:r w:rsidRPr="00920B87" w:rsidR="00B94B2B">
        <w:rPr>
          <w:szCs w:val="18"/>
        </w:rPr>
        <w:t xml:space="preserve"> naar specifieke sectoren waarin </w:t>
      </w:r>
      <w:r w:rsidR="00946B73">
        <w:rPr>
          <w:szCs w:val="18"/>
        </w:rPr>
        <w:t>ho</w:t>
      </w:r>
      <w:r w:rsidRPr="00920B87" w:rsidR="00B94B2B">
        <w:rPr>
          <w:szCs w:val="18"/>
        </w:rPr>
        <w:t>-studenten afstuderen in EAG 2025</w:t>
      </w:r>
      <w:r w:rsidRPr="00920B87" w:rsidR="00B94B2B">
        <w:rPr>
          <w:rStyle w:val="Voetnootmarkering"/>
          <w:szCs w:val="18"/>
        </w:rPr>
        <w:footnoteReference w:id="11"/>
      </w:r>
      <w:r w:rsidRPr="00920B87" w:rsidR="00B94B2B">
        <w:rPr>
          <w:szCs w:val="18"/>
        </w:rPr>
        <w:t>, dan kent Nederland relatief weinig afgestudeerden in de sector Educatie (9% t.o.v. 1</w:t>
      </w:r>
      <w:r w:rsidR="00DC5957">
        <w:rPr>
          <w:szCs w:val="18"/>
        </w:rPr>
        <w:t>1</w:t>
      </w:r>
      <w:r w:rsidRPr="00920B87" w:rsidR="00B94B2B">
        <w:rPr>
          <w:szCs w:val="18"/>
        </w:rPr>
        <w:t>% in de OESO)</w:t>
      </w:r>
      <w:r w:rsidR="00DC5957">
        <w:rPr>
          <w:szCs w:val="18"/>
        </w:rPr>
        <w:t xml:space="preserve"> en STEM</w:t>
      </w:r>
      <w:r w:rsidR="004E3E0C">
        <w:rPr>
          <w:rStyle w:val="Voetnootmarkering"/>
          <w:szCs w:val="18"/>
        </w:rPr>
        <w:footnoteReference w:id="12"/>
      </w:r>
      <w:r w:rsidR="00DC5957">
        <w:rPr>
          <w:szCs w:val="18"/>
        </w:rPr>
        <w:t xml:space="preserve"> </w:t>
      </w:r>
      <w:r w:rsidRPr="00920B87" w:rsidR="00B94B2B">
        <w:rPr>
          <w:szCs w:val="18"/>
        </w:rPr>
        <w:t>(</w:t>
      </w:r>
      <w:r w:rsidR="00DC5957">
        <w:rPr>
          <w:szCs w:val="18"/>
        </w:rPr>
        <w:t>21</w:t>
      </w:r>
      <w:r w:rsidRPr="00920B87" w:rsidR="00B94B2B">
        <w:rPr>
          <w:szCs w:val="18"/>
        </w:rPr>
        <w:t xml:space="preserve">% </w:t>
      </w:r>
      <w:r w:rsidR="00DC5957">
        <w:rPr>
          <w:szCs w:val="18"/>
        </w:rPr>
        <w:t>t.o.v. 26 in de</w:t>
      </w:r>
      <w:r w:rsidRPr="00920B87" w:rsidR="00B94B2B">
        <w:rPr>
          <w:szCs w:val="18"/>
        </w:rPr>
        <w:t xml:space="preserve"> OESO)</w:t>
      </w:r>
      <w:r w:rsidR="00946B73">
        <w:rPr>
          <w:szCs w:val="18"/>
        </w:rPr>
        <w:t xml:space="preserve">. </w:t>
      </w:r>
      <w:r w:rsidR="004514A3">
        <w:rPr>
          <w:szCs w:val="18"/>
        </w:rPr>
        <w:t>Ook</w:t>
      </w:r>
      <w:r w:rsidRPr="00920B87" w:rsidR="00B94B2B">
        <w:rPr>
          <w:szCs w:val="18"/>
        </w:rPr>
        <w:t xml:space="preserve"> bij </w:t>
      </w:r>
      <w:r w:rsidR="00897E3C">
        <w:rPr>
          <w:szCs w:val="18"/>
        </w:rPr>
        <w:t>promovendi</w:t>
      </w:r>
      <w:r w:rsidR="004514A3">
        <w:rPr>
          <w:szCs w:val="18"/>
        </w:rPr>
        <w:t xml:space="preserve"> zien we</w:t>
      </w:r>
      <w:r w:rsidRPr="00920B87" w:rsidR="00B94B2B">
        <w:rPr>
          <w:szCs w:val="18"/>
        </w:rPr>
        <w:t xml:space="preserve"> relatief weinig doctorstitels in het STEM-domein (30%, t.o.v. 43% in </w:t>
      </w:r>
      <w:r w:rsidR="00766BD2">
        <w:rPr>
          <w:szCs w:val="18"/>
        </w:rPr>
        <w:t xml:space="preserve">de </w:t>
      </w:r>
      <w:r w:rsidRPr="00920B87" w:rsidR="00B94B2B">
        <w:rPr>
          <w:szCs w:val="18"/>
        </w:rPr>
        <w:t>OESO)</w:t>
      </w:r>
      <w:r w:rsidRPr="00920B87" w:rsidR="004514A3">
        <w:rPr>
          <w:rStyle w:val="Voetnootmarkering"/>
          <w:szCs w:val="18"/>
        </w:rPr>
        <w:footnoteReference w:id="13"/>
      </w:r>
      <w:r w:rsidR="004514A3">
        <w:rPr>
          <w:szCs w:val="18"/>
        </w:rPr>
        <w:t xml:space="preserve">. </w:t>
      </w:r>
      <w:r w:rsidR="002604AE">
        <w:rPr>
          <w:szCs w:val="18"/>
        </w:rPr>
        <w:t xml:space="preserve">Dit </w:t>
      </w:r>
      <w:r w:rsidR="00897E3C">
        <w:rPr>
          <w:szCs w:val="18"/>
        </w:rPr>
        <w:t xml:space="preserve">kan </w:t>
      </w:r>
      <w:r w:rsidR="002604AE">
        <w:rPr>
          <w:szCs w:val="18"/>
        </w:rPr>
        <w:t xml:space="preserve">een </w:t>
      </w:r>
      <w:r w:rsidR="00897E3C">
        <w:rPr>
          <w:szCs w:val="18"/>
        </w:rPr>
        <w:t xml:space="preserve">mogelijk </w:t>
      </w:r>
      <w:r w:rsidR="002604AE">
        <w:rPr>
          <w:szCs w:val="18"/>
        </w:rPr>
        <w:t xml:space="preserve">knelpunt </w:t>
      </w:r>
      <w:r w:rsidR="00897E3C">
        <w:rPr>
          <w:szCs w:val="18"/>
        </w:rPr>
        <w:t>vormen voor</w:t>
      </w:r>
      <w:r w:rsidR="002604AE">
        <w:rPr>
          <w:szCs w:val="18"/>
        </w:rPr>
        <w:t xml:space="preserve"> het aanpakken van maatschappelijke uitdagingen als klimaatverandering, de energietransitie en digitalisering</w:t>
      </w:r>
      <w:r w:rsidR="002604AE">
        <w:rPr>
          <w:rStyle w:val="Voetnootmarkering"/>
          <w:szCs w:val="18"/>
        </w:rPr>
        <w:footnoteReference w:id="14"/>
      </w:r>
      <w:r w:rsidR="002604AE">
        <w:rPr>
          <w:szCs w:val="18"/>
        </w:rPr>
        <w:t>.</w:t>
      </w:r>
      <w:r w:rsidRPr="00920B87" w:rsidR="002604AE">
        <w:rPr>
          <w:szCs w:val="18"/>
        </w:rPr>
        <w:t xml:space="preserve"> </w:t>
      </w:r>
      <w:bookmarkStart w:name="_Hlk207006331" w:id="2"/>
      <w:r w:rsidR="005F548A">
        <w:rPr>
          <w:szCs w:val="18"/>
        </w:rPr>
        <w:t xml:space="preserve">Om meer talent een studie te laten volgen die voorbereidt op een baan in een tekortsector, kan het zinvol zijn naar andere landen te kijken die in deze domeinen relatief hogere studentaantallen hebben. </w:t>
      </w:r>
      <w:r w:rsidR="004514A3">
        <w:rPr>
          <w:szCs w:val="18"/>
        </w:rPr>
        <w:t>Een p</w:t>
      </w:r>
      <w:r w:rsidR="007B31EE">
        <w:rPr>
          <w:szCs w:val="18"/>
        </w:rPr>
        <w:t xml:space="preserve">rogramma </w:t>
      </w:r>
      <w:r w:rsidR="004514A3">
        <w:rPr>
          <w:szCs w:val="18"/>
        </w:rPr>
        <w:t>als</w:t>
      </w:r>
      <w:r w:rsidR="007B31EE">
        <w:rPr>
          <w:szCs w:val="18"/>
        </w:rPr>
        <w:t xml:space="preserve"> MINT 2.0</w:t>
      </w:r>
      <w:r w:rsidR="004514A3">
        <w:rPr>
          <w:szCs w:val="18"/>
        </w:rPr>
        <w:t xml:space="preserve"> uit Duitsland</w:t>
      </w:r>
      <w:r w:rsidR="007B31EE">
        <w:rPr>
          <w:rStyle w:val="Voetnootmarkering"/>
          <w:szCs w:val="18"/>
        </w:rPr>
        <w:footnoteReference w:id="15"/>
      </w:r>
      <w:r w:rsidR="004514A3">
        <w:rPr>
          <w:szCs w:val="18"/>
        </w:rPr>
        <w:t xml:space="preserve">, </w:t>
      </w:r>
      <w:r w:rsidR="007B31EE">
        <w:rPr>
          <w:szCs w:val="18"/>
        </w:rPr>
        <w:t xml:space="preserve">waar het aantal STEM-afgestudeerden aanzienlijk </w:t>
      </w:r>
      <w:r w:rsidR="00FF58A0">
        <w:rPr>
          <w:szCs w:val="18"/>
        </w:rPr>
        <w:t>hoger</w:t>
      </w:r>
      <w:r w:rsidR="007B31EE">
        <w:rPr>
          <w:szCs w:val="18"/>
        </w:rPr>
        <w:t xml:space="preserve"> is</w:t>
      </w:r>
      <w:r w:rsidR="005F548A">
        <w:rPr>
          <w:szCs w:val="18"/>
        </w:rPr>
        <w:t xml:space="preserve"> kan wellicht inspiratie bieden. </w:t>
      </w:r>
      <w:bookmarkEnd w:id="2"/>
    </w:p>
    <w:p w:rsidRPr="009475C1" w:rsidR="00B94B2B" w:rsidP="00222019" w:rsidRDefault="00B94B2B" w14:paraId="217434C8" w14:textId="77777777"/>
    <w:p w:rsidRPr="00920B87" w:rsidR="00B94B2B" w:rsidP="00B94B2B" w:rsidRDefault="00B94B2B" w14:paraId="6E8EB664" w14:textId="43E903BF">
      <w:pPr>
        <w:rPr>
          <w:b/>
          <w:bCs/>
          <w:szCs w:val="18"/>
        </w:rPr>
      </w:pPr>
      <w:r w:rsidRPr="00920B87">
        <w:rPr>
          <w:b/>
          <w:bCs/>
          <w:szCs w:val="18"/>
        </w:rPr>
        <w:t xml:space="preserve">Nederlandse </w:t>
      </w:r>
      <w:r w:rsidR="00F310CB">
        <w:rPr>
          <w:b/>
          <w:bCs/>
          <w:szCs w:val="18"/>
        </w:rPr>
        <w:t>ho</w:t>
      </w:r>
      <w:r w:rsidRPr="00920B87">
        <w:rPr>
          <w:b/>
          <w:bCs/>
          <w:szCs w:val="18"/>
        </w:rPr>
        <w:t>-systeem relatief doelmatig, basisvaardigheden volwassenen goed</w:t>
      </w:r>
    </w:p>
    <w:p w:rsidRPr="00A40D21" w:rsidR="00222019" w:rsidP="00222019" w:rsidRDefault="00222019" w14:paraId="7B6CFD9B" w14:textId="77777777">
      <w:pPr>
        <w:rPr>
          <w:b/>
          <w:bCs/>
          <w:i/>
          <w:iCs/>
        </w:rPr>
      </w:pPr>
    </w:p>
    <w:p w:rsidRPr="00920B87" w:rsidR="00B94B2B" w:rsidP="00B94B2B" w:rsidRDefault="00AE0416" w14:paraId="5BEBC333" w14:textId="07CBE949">
      <w:pPr>
        <w:rPr>
          <w:szCs w:val="18"/>
        </w:rPr>
      </w:pPr>
      <w:r>
        <w:rPr>
          <w:szCs w:val="18"/>
        </w:rPr>
        <w:t>Een betere aansluiting tussen onderwijs en arbeidsmarkt</w:t>
      </w:r>
      <w:r w:rsidRPr="00920B87" w:rsidR="00B94B2B">
        <w:rPr>
          <w:szCs w:val="18"/>
        </w:rPr>
        <w:t xml:space="preserve"> heeft als uiteindelijk doel dat afgestudeerde </w:t>
      </w:r>
      <w:r w:rsidR="00D217BA">
        <w:rPr>
          <w:szCs w:val="18"/>
        </w:rPr>
        <w:t>hbo- en wo</w:t>
      </w:r>
      <w:r w:rsidRPr="00920B87" w:rsidR="00B94B2B">
        <w:rPr>
          <w:szCs w:val="18"/>
        </w:rPr>
        <w:t xml:space="preserve">-studenten zo goed mogelijk bij kunnen dragen aan </w:t>
      </w:r>
      <w:r w:rsidR="002604AE">
        <w:rPr>
          <w:szCs w:val="18"/>
        </w:rPr>
        <w:t xml:space="preserve">de </w:t>
      </w:r>
      <w:r w:rsidRPr="00920B87" w:rsidR="00B94B2B">
        <w:rPr>
          <w:szCs w:val="18"/>
        </w:rPr>
        <w:t>maatschapp</w:t>
      </w:r>
      <w:r w:rsidR="002604AE">
        <w:rPr>
          <w:szCs w:val="18"/>
        </w:rPr>
        <w:t>ij</w:t>
      </w:r>
      <w:r w:rsidRPr="00920B87" w:rsidR="00B94B2B">
        <w:rPr>
          <w:szCs w:val="18"/>
        </w:rPr>
        <w:t xml:space="preserve">. Hiervoor is het noodzakelijk om studentsucces (het combineren van studie met andere activiteiten) </w:t>
      </w:r>
      <w:r w:rsidR="0056790F">
        <w:rPr>
          <w:szCs w:val="18"/>
        </w:rPr>
        <w:t xml:space="preserve">en </w:t>
      </w:r>
      <w:r w:rsidRPr="00920B87" w:rsidR="0056790F">
        <w:rPr>
          <w:szCs w:val="18"/>
        </w:rPr>
        <w:t xml:space="preserve">studiesucces (minder uitval en betere resultaten) </w:t>
      </w:r>
      <w:r w:rsidRPr="00920B87" w:rsidR="00B94B2B">
        <w:rPr>
          <w:szCs w:val="18"/>
        </w:rPr>
        <w:t>te bevorderen</w:t>
      </w:r>
      <w:r w:rsidRPr="00920B87" w:rsidR="00B94B2B">
        <w:rPr>
          <w:rStyle w:val="Voetnootmarkering"/>
          <w:szCs w:val="18"/>
        </w:rPr>
        <w:footnoteReference w:id="16"/>
      </w:r>
      <w:r w:rsidRPr="00920B87" w:rsidR="00B94B2B">
        <w:rPr>
          <w:szCs w:val="18"/>
        </w:rPr>
        <w:t xml:space="preserve">. Op dit gebied </w:t>
      </w:r>
      <w:r>
        <w:rPr>
          <w:szCs w:val="18"/>
        </w:rPr>
        <w:t>valt op dat</w:t>
      </w:r>
      <w:r w:rsidRPr="00920B87" w:rsidR="00B94B2B">
        <w:rPr>
          <w:szCs w:val="18"/>
        </w:rPr>
        <w:t xml:space="preserve"> </w:t>
      </w:r>
      <w:r>
        <w:rPr>
          <w:szCs w:val="18"/>
        </w:rPr>
        <w:t>in Nederland veel</w:t>
      </w:r>
      <w:r w:rsidRPr="00920B87" w:rsidR="00B94B2B">
        <w:rPr>
          <w:szCs w:val="18"/>
        </w:rPr>
        <w:t xml:space="preserve"> 18-tot-24-jarigen studenten hun studie met een (bij)baan</w:t>
      </w:r>
      <w:r>
        <w:rPr>
          <w:szCs w:val="18"/>
        </w:rPr>
        <w:t xml:space="preserve"> combineren: 51%,</w:t>
      </w:r>
      <w:r w:rsidRPr="00920B87" w:rsidR="00B94B2B">
        <w:rPr>
          <w:szCs w:val="18"/>
        </w:rPr>
        <w:t xml:space="preserve"> het </w:t>
      </w:r>
      <w:r w:rsidR="00FF58A0">
        <w:rPr>
          <w:szCs w:val="18"/>
        </w:rPr>
        <w:t xml:space="preserve">hoogste </w:t>
      </w:r>
      <w:r w:rsidR="00946B73">
        <w:rPr>
          <w:szCs w:val="18"/>
        </w:rPr>
        <w:t>percentage van</w:t>
      </w:r>
      <w:r w:rsidRPr="00920B87" w:rsidR="00B94B2B">
        <w:rPr>
          <w:szCs w:val="18"/>
        </w:rPr>
        <w:t xml:space="preserve"> de OESO (gemiddeld 19%)</w:t>
      </w:r>
      <w:r w:rsidRPr="00920B87" w:rsidR="00B94B2B">
        <w:rPr>
          <w:rStyle w:val="Voetnootmarkering"/>
          <w:szCs w:val="18"/>
        </w:rPr>
        <w:footnoteReference w:id="17"/>
      </w:r>
      <w:r w:rsidRPr="00920B87" w:rsidR="00B94B2B">
        <w:rPr>
          <w:szCs w:val="18"/>
        </w:rPr>
        <w:t xml:space="preserve">. In Nederland vallen </w:t>
      </w:r>
      <w:r>
        <w:rPr>
          <w:szCs w:val="18"/>
        </w:rPr>
        <w:t xml:space="preserve">daarnaast </w:t>
      </w:r>
      <w:r w:rsidRPr="00920B87" w:rsidR="00B94B2B">
        <w:rPr>
          <w:szCs w:val="18"/>
        </w:rPr>
        <w:t>weinig ba</w:t>
      </w:r>
      <w:r w:rsidR="00FF58A0">
        <w:rPr>
          <w:szCs w:val="18"/>
        </w:rPr>
        <w:t>chelor</w:t>
      </w:r>
      <w:r w:rsidRPr="00920B87" w:rsidR="00B94B2B">
        <w:rPr>
          <w:szCs w:val="18"/>
        </w:rPr>
        <w:t>-studenten uit na het eerste jaar (11%, t.o.v. 13% in de OESO)</w:t>
      </w:r>
      <w:r w:rsidRPr="00920B87" w:rsidR="00B94B2B">
        <w:rPr>
          <w:rStyle w:val="Voetnootmarkering"/>
          <w:szCs w:val="18"/>
        </w:rPr>
        <w:footnoteReference w:id="18"/>
      </w:r>
      <w:r w:rsidRPr="00920B87" w:rsidR="00B94B2B">
        <w:rPr>
          <w:szCs w:val="18"/>
        </w:rPr>
        <w:t xml:space="preserve">. Hoewel het aandeel nominaal afgestudeerden relatief laag is (30% </w:t>
      </w:r>
      <w:r w:rsidRPr="00920B87" w:rsidR="00B94B2B">
        <w:rPr>
          <w:szCs w:val="18"/>
        </w:rPr>
        <w:lastRenderedPageBreak/>
        <w:t xml:space="preserve">t.o.v. 43% in de OESO), haalt </w:t>
      </w:r>
      <w:r w:rsidR="00441F9F">
        <w:rPr>
          <w:szCs w:val="18"/>
        </w:rPr>
        <w:t xml:space="preserve">een groot deel studenten binnen </w:t>
      </w:r>
      <w:r w:rsidRPr="00920B87" w:rsidR="00B94B2B">
        <w:rPr>
          <w:szCs w:val="18"/>
        </w:rPr>
        <w:t xml:space="preserve">drie jaar na de nominale duur uiteindelijk wel een diploma (73% t.o.v. </w:t>
      </w:r>
      <w:r w:rsidR="00E17540">
        <w:rPr>
          <w:szCs w:val="18"/>
        </w:rPr>
        <w:t>70</w:t>
      </w:r>
      <w:r w:rsidRPr="00920B87" w:rsidR="00B94B2B">
        <w:rPr>
          <w:szCs w:val="18"/>
        </w:rPr>
        <w:t xml:space="preserve">% in de OESO). </w:t>
      </w:r>
      <w:r w:rsidR="00D85A4C">
        <w:rPr>
          <w:szCs w:val="18"/>
        </w:rPr>
        <w:t xml:space="preserve">Het lijkt dus dat we </w:t>
      </w:r>
      <w:r w:rsidRPr="00920B87" w:rsidR="00B94B2B">
        <w:rPr>
          <w:szCs w:val="18"/>
        </w:rPr>
        <w:t xml:space="preserve">een relatief </w:t>
      </w:r>
      <w:r>
        <w:rPr>
          <w:szCs w:val="18"/>
        </w:rPr>
        <w:t>effectief</w:t>
      </w:r>
      <w:r w:rsidRPr="00920B87" w:rsidR="00B94B2B">
        <w:rPr>
          <w:szCs w:val="18"/>
        </w:rPr>
        <w:t xml:space="preserve"> </w:t>
      </w:r>
      <w:r w:rsidR="002604AE">
        <w:rPr>
          <w:szCs w:val="18"/>
        </w:rPr>
        <w:t>ho</w:t>
      </w:r>
      <w:r w:rsidRPr="00920B87" w:rsidR="00B94B2B">
        <w:rPr>
          <w:szCs w:val="18"/>
        </w:rPr>
        <w:t>-systeem</w:t>
      </w:r>
      <w:r w:rsidR="00441F9F">
        <w:rPr>
          <w:szCs w:val="18"/>
        </w:rPr>
        <w:t xml:space="preserve"> </w:t>
      </w:r>
      <w:r w:rsidR="00D85A4C">
        <w:rPr>
          <w:szCs w:val="18"/>
        </w:rPr>
        <w:t xml:space="preserve">hebben. Het is echter belangrijk scherp in beeld te hebben dat dit </w:t>
      </w:r>
      <w:r w:rsidR="00441F9F">
        <w:rPr>
          <w:szCs w:val="18"/>
        </w:rPr>
        <w:t xml:space="preserve">mogelijk </w:t>
      </w:r>
      <w:r w:rsidR="00D85A4C">
        <w:rPr>
          <w:szCs w:val="18"/>
        </w:rPr>
        <w:t xml:space="preserve">gepaard gaat met een </w:t>
      </w:r>
      <w:r w:rsidR="00246F5B">
        <w:rPr>
          <w:szCs w:val="18"/>
        </w:rPr>
        <w:t>hoge werkdruk</w:t>
      </w:r>
      <w:r w:rsidR="00D85A4C">
        <w:rPr>
          <w:szCs w:val="18"/>
        </w:rPr>
        <w:t>. Om welzijn van studenten te bevorderen dragen we onder andere bij aan</w:t>
      </w:r>
      <w:r w:rsidR="00A02E84">
        <w:rPr>
          <w:szCs w:val="18"/>
        </w:rPr>
        <w:t xml:space="preserve"> </w:t>
      </w:r>
      <w:r w:rsidR="007B31EE">
        <w:rPr>
          <w:szCs w:val="18"/>
        </w:rPr>
        <w:t>de</w:t>
      </w:r>
      <w:r w:rsidR="00A02E84">
        <w:rPr>
          <w:szCs w:val="18"/>
        </w:rPr>
        <w:t xml:space="preserve"> </w:t>
      </w:r>
      <w:r w:rsidRPr="00EC13E4" w:rsidR="00EC13E4">
        <w:rPr>
          <w:szCs w:val="18"/>
        </w:rPr>
        <w:t>Integrale aanpak studentenwelzijn</w:t>
      </w:r>
      <w:r w:rsidR="00EC13E4">
        <w:rPr>
          <w:szCs w:val="18"/>
        </w:rPr>
        <w:t xml:space="preserve"> </w:t>
      </w:r>
      <w:r w:rsidR="00A02E84">
        <w:rPr>
          <w:szCs w:val="18"/>
        </w:rPr>
        <w:t>waarvoor</w:t>
      </w:r>
      <w:r w:rsidRPr="006307AA" w:rsidR="006307AA">
        <w:rPr>
          <w:szCs w:val="18"/>
        </w:rPr>
        <w:t xml:space="preserve"> jaarlijks € 15 miljoen </w:t>
      </w:r>
      <w:r w:rsidR="00A02E84">
        <w:rPr>
          <w:szCs w:val="18"/>
        </w:rPr>
        <w:t>wordt</w:t>
      </w:r>
      <w:r w:rsidR="00EC13E4">
        <w:rPr>
          <w:szCs w:val="18"/>
        </w:rPr>
        <w:t xml:space="preserve"> </w:t>
      </w:r>
      <w:r w:rsidRPr="006307AA" w:rsidR="006307AA">
        <w:rPr>
          <w:szCs w:val="18"/>
        </w:rPr>
        <w:t>vrij</w:t>
      </w:r>
      <w:r w:rsidR="00EC13E4">
        <w:rPr>
          <w:szCs w:val="18"/>
        </w:rPr>
        <w:t>ge</w:t>
      </w:r>
      <w:r w:rsidR="006307AA">
        <w:rPr>
          <w:szCs w:val="18"/>
        </w:rPr>
        <w:t>maak</w:t>
      </w:r>
      <w:r w:rsidR="00EC13E4">
        <w:rPr>
          <w:szCs w:val="18"/>
        </w:rPr>
        <w:t>t</w:t>
      </w:r>
      <w:r w:rsidR="006307AA">
        <w:rPr>
          <w:rStyle w:val="Voetnootmarkering"/>
          <w:szCs w:val="18"/>
        </w:rPr>
        <w:footnoteReference w:id="19"/>
      </w:r>
      <w:r w:rsidRPr="006307AA" w:rsidR="006307AA">
        <w:rPr>
          <w:szCs w:val="18"/>
        </w:rPr>
        <w:t>.</w:t>
      </w:r>
    </w:p>
    <w:p w:rsidR="00B94B2B" w:rsidP="00222019" w:rsidRDefault="00B94B2B" w14:paraId="0D2A6BF8" w14:textId="77777777">
      <w:pPr>
        <w:rPr>
          <w:szCs w:val="18"/>
        </w:rPr>
      </w:pPr>
    </w:p>
    <w:p w:rsidR="00A000FC" w:rsidP="00222019" w:rsidRDefault="00B94B2B" w14:paraId="076FB5AA" w14:textId="23C72F57">
      <w:pPr>
        <w:rPr>
          <w:szCs w:val="18"/>
        </w:rPr>
      </w:pPr>
      <w:r>
        <w:rPr>
          <w:szCs w:val="18"/>
        </w:rPr>
        <w:t xml:space="preserve">Om te bepalen of volwassenen goed voorbereid zijn op de arbeidsmarkt zijn niet enkel </w:t>
      </w:r>
      <w:r w:rsidR="00AE0416">
        <w:rPr>
          <w:szCs w:val="18"/>
        </w:rPr>
        <w:t>diploma-indicatoren</w:t>
      </w:r>
      <w:r>
        <w:rPr>
          <w:szCs w:val="18"/>
        </w:rPr>
        <w:t xml:space="preserve"> relevant.</w:t>
      </w:r>
      <w:r w:rsidRPr="00920B87">
        <w:rPr>
          <w:szCs w:val="18"/>
        </w:rPr>
        <w:t xml:space="preserve"> </w:t>
      </w:r>
      <w:r>
        <w:rPr>
          <w:szCs w:val="18"/>
        </w:rPr>
        <w:t xml:space="preserve">Ook </w:t>
      </w:r>
      <w:r w:rsidRPr="00920B87">
        <w:rPr>
          <w:szCs w:val="18"/>
        </w:rPr>
        <w:t xml:space="preserve">na een </w:t>
      </w:r>
      <w:r w:rsidR="00D85A4C">
        <w:rPr>
          <w:szCs w:val="18"/>
        </w:rPr>
        <w:t>initiële</w:t>
      </w:r>
      <w:r w:rsidRPr="00920B87">
        <w:rPr>
          <w:szCs w:val="18"/>
        </w:rPr>
        <w:t xml:space="preserve"> opleiding blijven veel volwassenen doorleren</w:t>
      </w:r>
      <w:r w:rsidR="006A1100">
        <w:rPr>
          <w:szCs w:val="18"/>
        </w:rPr>
        <w:t xml:space="preserve"> en zich een leven lang ontwikkelen. B</w:t>
      </w:r>
      <w:r w:rsidRPr="00920B87">
        <w:rPr>
          <w:szCs w:val="18"/>
        </w:rPr>
        <w:t xml:space="preserve">ij- en omscholing zijn essentieel om behoeftes in de arbeidsmarkt op te vangen. </w:t>
      </w:r>
      <w:r>
        <w:rPr>
          <w:szCs w:val="18"/>
        </w:rPr>
        <w:t xml:space="preserve">Hiervoor hebben volwassenen gedegen </w:t>
      </w:r>
      <w:r w:rsidRPr="00920B87">
        <w:rPr>
          <w:szCs w:val="18"/>
        </w:rPr>
        <w:t xml:space="preserve">basisvaardigheden </w:t>
      </w:r>
      <w:r>
        <w:rPr>
          <w:szCs w:val="18"/>
        </w:rPr>
        <w:t>nodig</w:t>
      </w:r>
      <w:r w:rsidR="00B32881">
        <w:rPr>
          <w:szCs w:val="18"/>
        </w:rPr>
        <w:t>: h</w:t>
      </w:r>
      <w:r w:rsidR="00A000FC">
        <w:rPr>
          <w:szCs w:val="18"/>
        </w:rPr>
        <w:t xml:space="preserve">ogere scores op basisvaardigheden hangen </w:t>
      </w:r>
      <w:r w:rsidR="00B32881">
        <w:rPr>
          <w:szCs w:val="18"/>
        </w:rPr>
        <w:t xml:space="preserve">namelijk </w:t>
      </w:r>
      <w:r w:rsidR="00A000FC">
        <w:rPr>
          <w:szCs w:val="18"/>
        </w:rPr>
        <w:t>samen met iemand</w:t>
      </w:r>
      <w:r w:rsidR="00CE3486">
        <w:rPr>
          <w:szCs w:val="18"/>
        </w:rPr>
        <w:t>s</w:t>
      </w:r>
      <w:r w:rsidR="00A000FC">
        <w:rPr>
          <w:szCs w:val="18"/>
        </w:rPr>
        <w:t xml:space="preserve"> positie op de arbeidsmarkt, deelname aan scholing en ervaren gezondheid, ongeacht welke opleiding iemand gevolgd heeft</w:t>
      </w:r>
      <w:r w:rsidR="00BC39ED">
        <w:rPr>
          <w:szCs w:val="18"/>
        </w:rPr>
        <w:t>.</w:t>
      </w:r>
      <w:r w:rsidR="00A000FC">
        <w:rPr>
          <w:szCs w:val="18"/>
        </w:rPr>
        <w:t xml:space="preserve"> Dit blijkt u</w:t>
      </w:r>
      <w:r>
        <w:rPr>
          <w:szCs w:val="18"/>
        </w:rPr>
        <w:t>it analyses</w:t>
      </w:r>
      <w:r w:rsidRPr="00920B87">
        <w:rPr>
          <w:szCs w:val="18"/>
        </w:rPr>
        <w:t xml:space="preserve"> die in EAG </w:t>
      </w:r>
      <w:r>
        <w:rPr>
          <w:szCs w:val="18"/>
        </w:rPr>
        <w:t xml:space="preserve">2025 </w:t>
      </w:r>
      <w:r w:rsidRPr="00920B87">
        <w:rPr>
          <w:szCs w:val="18"/>
        </w:rPr>
        <w:t>worden gepubliceerd</w:t>
      </w:r>
      <w:r>
        <w:rPr>
          <w:szCs w:val="18"/>
        </w:rPr>
        <w:t xml:space="preserve"> op basis van</w:t>
      </w:r>
      <w:r w:rsidR="00D85A4C">
        <w:rPr>
          <w:szCs w:val="18"/>
        </w:rPr>
        <w:t xml:space="preserve"> gegevens van</w:t>
      </w:r>
      <w:r>
        <w:rPr>
          <w:szCs w:val="18"/>
        </w:rPr>
        <w:t xml:space="preserve"> PIAAC</w:t>
      </w:r>
      <w:r w:rsidR="00D85A4C">
        <w:rPr>
          <w:szCs w:val="18"/>
        </w:rPr>
        <w:t xml:space="preserve"> (</w:t>
      </w:r>
      <w:proofErr w:type="spellStart"/>
      <w:r w:rsidRPr="00D85A4C" w:rsidR="00D85A4C">
        <w:rPr>
          <w:szCs w:val="18"/>
        </w:rPr>
        <w:t>Programme</w:t>
      </w:r>
      <w:proofErr w:type="spellEnd"/>
      <w:r w:rsidRPr="00D85A4C" w:rsidR="00D85A4C">
        <w:rPr>
          <w:szCs w:val="18"/>
        </w:rPr>
        <w:t xml:space="preserve"> </w:t>
      </w:r>
      <w:proofErr w:type="spellStart"/>
      <w:r w:rsidRPr="00D85A4C" w:rsidR="00D85A4C">
        <w:rPr>
          <w:szCs w:val="18"/>
        </w:rPr>
        <w:t>for</w:t>
      </w:r>
      <w:proofErr w:type="spellEnd"/>
      <w:r w:rsidRPr="00D85A4C" w:rsidR="00D85A4C">
        <w:rPr>
          <w:szCs w:val="18"/>
        </w:rPr>
        <w:t xml:space="preserve"> </w:t>
      </w:r>
      <w:proofErr w:type="spellStart"/>
      <w:r w:rsidRPr="00D85A4C" w:rsidR="00D85A4C">
        <w:rPr>
          <w:szCs w:val="18"/>
        </w:rPr>
        <w:t>the</w:t>
      </w:r>
      <w:proofErr w:type="spellEnd"/>
      <w:r w:rsidRPr="00D85A4C" w:rsidR="00D85A4C">
        <w:rPr>
          <w:szCs w:val="18"/>
        </w:rPr>
        <w:t xml:space="preserve"> International Assessment of Adult </w:t>
      </w:r>
      <w:proofErr w:type="spellStart"/>
      <w:r w:rsidRPr="00D85A4C" w:rsidR="00D85A4C">
        <w:rPr>
          <w:szCs w:val="18"/>
        </w:rPr>
        <w:t>Competencies</w:t>
      </w:r>
      <w:proofErr w:type="spellEnd"/>
      <w:r w:rsidR="00D85A4C">
        <w:rPr>
          <w:szCs w:val="18"/>
        </w:rPr>
        <w:t>)</w:t>
      </w:r>
      <w:r w:rsidR="00E17540">
        <w:rPr>
          <w:rStyle w:val="Voetnootmarkering"/>
          <w:szCs w:val="18"/>
        </w:rPr>
        <w:footnoteReference w:id="20"/>
      </w:r>
      <w:r w:rsidR="00A000FC">
        <w:rPr>
          <w:szCs w:val="18"/>
        </w:rPr>
        <w:t xml:space="preserve">. </w:t>
      </w:r>
    </w:p>
    <w:p w:rsidR="00A000FC" w:rsidP="00222019" w:rsidRDefault="00A000FC" w14:paraId="61DACAD1" w14:textId="77777777">
      <w:pPr>
        <w:rPr>
          <w:szCs w:val="18"/>
        </w:rPr>
      </w:pPr>
    </w:p>
    <w:p w:rsidRPr="00B94B2B" w:rsidR="0037776A" w:rsidP="00222019" w:rsidRDefault="00BC39ED" w14:paraId="4331D2B9" w14:textId="1C0F962C">
      <w:pPr>
        <w:rPr>
          <w:szCs w:val="18"/>
        </w:rPr>
      </w:pPr>
      <w:r>
        <w:rPr>
          <w:szCs w:val="18"/>
        </w:rPr>
        <w:t>Volwassenen</w:t>
      </w:r>
      <w:r w:rsidR="00B94B2B">
        <w:rPr>
          <w:szCs w:val="18"/>
        </w:rPr>
        <w:t xml:space="preserve"> in Nederland </w:t>
      </w:r>
      <w:r>
        <w:rPr>
          <w:szCs w:val="18"/>
        </w:rPr>
        <w:t xml:space="preserve">zijn </w:t>
      </w:r>
      <w:r w:rsidR="00B32881">
        <w:rPr>
          <w:szCs w:val="18"/>
        </w:rPr>
        <w:t>internationaal gezien</w:t>
      </w:r>
      <w:r w:rsidR="00B94B2B">
        <w:rPr>
          <w:szCs w:val="18"/>
        </w:rPr>
        <w:t xml:space="preserve"> goed onderlegd </w:t>
      </w:r>
      <w:r>
        <w:rPr>
          <w:szCs w:val="18"/>
        </w:rPr>
        <w:t>op het gebied van de basisvaardigheden</w:t>
      </w:r>
      <w:r w:rsidRPr="00920B87" w:rsidR="00B94B2B">
        <w:rPr>
          <w:rStyle w:val="Voetnootmarkering"/>
          <w:szCs w:val="18"/>
        </w:rPr>
        <w:footnoteReference w:id="21"/>
      </w:r>
      <w:r w:rsidR="00CE3486">
        <w:rPr>
          <w:szCs w:val="18"/>
        </w:rPr>
        <w:t>:</w:t>
      </w:r>
      <w:r w:rsidRPr="00920B87" w:rsidR="00B94B2B">
        <w:rPr>
          <w:szCs w:val="18"/>
        </w:rPr>
        <w:t xml:space="preserve"> </w:t>
      </w:r>
      <w:r w:rsidRPr="00417640" w:rsidR="00417640">
        <w:rPr>
          <w:szCs w:val="18"/>
        </w:rPr>
        <w:t>Nederland neemt de vierde plaats in voor taalvaardigheid, de derde plaats voor rekenvaardigheid en de vijfde plaats voor probleemoplossend vermogen</w:t>
      </w:r>
      <w:r w:rsidR="00417640">
        <w:rPr>
          <w:szCs w:val="18"/>
        </w:rPr>
        <w:t xml:space="preserve">. </w:t>
      </w:r>
      <w:r>
        <w:rPr>
          <w:szCs w:val="18"/>
        </w:rPr>
        <w:t>Helaas zijn</w:t>
      </w:r>
      <w:r w:rsidRPr="00920B87">
        <w:rPr>
          <w:szCs w:val="18"/>
        </w:rPr>
        <w:t xml:space="preserve"> er</w:t>
      </w:r>
      <w:r>
        <w:rPr>
          <w:szCs w:val="18"/>
        </w:rPr>
        <w:t xml:space="preserve"> ook</w:t>
      </w:r>
      <w:r w:rsidRPr="00920B87">
        <w:rPr>
          <w:szCs w:val="18"/>
        </w:rPr>
        <w:t xml:space="preserve"> nog steeds veel mensen die de basisvaardigheden niet beheersen. Zo heeft 16% van de 16-65-jarigen</w:t>
      </w:r>
      <w:r>
        <w:rPr>
          <w:szCs w:val="18"/>
        </w:rPr>
        <w:t xml:space="preserve">, ruim </w:t>
      </w:r>
      <w:r w:rsidR="00946B73">
        <w:rPr>
          <w:szCs w:val="18"/>
        </w:rPr>
        <w:t>twee</w:t>
      </w:r>
      <w:r>
        <w:rPr>
          <w:szCs w:val="18"/>
        </w:rPr>
        <w:t xml:space="preserve"> miljoen volwassenen,</w:t>
      </w:r>
      <w:r w:rsidRPr="00920B87">
        <w:rPr>
          <w:szCs w:val="18"/>
        </w:rPr>
        <w:t xml:space="preserve"> een lage taalvaardigheid</w:t>
      </w:r>
      <w:r w:rsidR="002E35EF">
        <w:rPr>
          <w:rStyle w:val="Voetnootmarkering"/>
          <w:szCs w:val="18"/>
        </w:rPr>
        <w:footnoteReference w:id="22"/>
      </w:r>
      <w:r w:rsidRPr="00920B87">
        <w:rPr>
          <w:szCs w:val="18"/>
        </w:rPr>
        <w:t>.</w:t>
      </w:r>
      <w:r>
        <w:rPr>
          <w:szCs w:val="18"/>
        </w:rPr>
        <w:t xml:space="preserve"> </w:t>
      </w:r>
      <w:r w:rsidR="003F3833">
        <w:rPr>
          <w:szCs w:val="18"/>
        </w:rPr>
        <w:t xml:space="preserve">Dit onderstreept het belang van blijvend investeren in verbeteren van </w:t>
      </w:r>
      <w:r w:rsidR="002604AE">
        <w:rPr>
          <w:szCs w:val="18"/>
        </w:rPr>
        <w:t>basis</w:t>
      </w:r>
      <w:r w:rsidR="003F3833">
        <w:rPr>
          <w:szCs w:val="18"/>
        </w:rPr>
        <w:t xml:space="preserve">vaardigheden </w:t>
      </w:r>
      <w:r w:rsidR="002604AE">
        <w:rPr>
          <w:szCs w:val="18"/>
        </w:rPr>
        <w:t xml:space="preserve">bij volwassenen </w:t>
      </w:r>
      <w:r w:rsidR="003F3833">
        <w:rPr>
          <w:szCs w:val="18"/>
        </w:rPr>
        <w:t xml:space="preserve">via scholing. </w:t>
      </w:r>
      <w:r w:rsidR="00AD4F1A">
        <w:rPr>
          <w:szCs w:val="18"/>
        </w:rPr>
        <w:t>De v</w:t>
      </w:r>
      <w:r w:rsidRPr="008B5FCC" w:rsidR="008B5FCC">
        <w:rPr>
          <w:szCs w:val="18"/>
        </w:rPr>
        <w:t>erkenning aanpak basisvaardigheden volwassenen vanaf 2025</w:t>
      </w:r>
      <w:r w:rsidR="00AD4F1A">
        <w:rPr>
          <w:szCs w:val="18"/>
        </w:rPr>
        <w:t xml:space="preserve"> schetst </w:t>
      </w:r>
      <w:r w:rsidR="002604AE">
        <w:rPr>
          <w:szCs w:val="18"/>
        </w:rPr>
        <w:t>hiervoor mogelijke beleidsopties</w:t>
      </w:r>
      <w:r w:rsidR="00AD4F1A">
        <w:rPr>
          <w:rStyle w:val="Voetnootmarkering"/>
          <w:szCs w:val="18"/>
        </w:rPr>
        <w:footnoteReference w:id="23"/>
      </w:r>
      <w:r w:rsidR="00AD4F1A">
        <w:rPr>
          <w:szCs w:val="18"/>
        </w:rPr>
        <w:t xml:space="preserve">. </w:t>
      </w:r>
      <w:r w:rsidRPr="00B01EC3" w:rsidR="00B01EC3">
        <w:rPr>
          <w:szCs w:val="18"/>
        </w:rPr>
        <w:br/>
      </w:r>
    </w:p>
    <w:p w:rsidRPr="0064671A" w:rsidR="00222019" w:rsidP="00222019" w:rsidRDefault="00222019" w14:paraId="3D87ACF5" w14:textId="22A37A44">
      <w:r w:rsidRPr="0064671A">
        <w:rPr>
          <w:b/>
          <w:bCs/>
        </w:rPr>
        <w:t>Conclusie</w:t>
      </w:r>
      <w:bookmarkEnd w:id="0"/>
    </w:p>
    <w:p w:rsidR="00A26DD2" w:rsidP="00187BE3" w:rsidRDefault="00A26DD2" w14:paraId="7160947C" w14:textId="77777777">
      <w:pPr>
        <w:pStyle w:val="standaard-tekst"/>
      </w:pPr>
    </w:p>
    <w:p w:rsidR="00586740" w:rsidP="00946B73" w:rsidRDefault="00946B73" w14:paraId="2BBAC95F" w14:textId="77777777">
      <w:pPr>
        <w:rPr>
          <w:szCs w:val="18"/>
        </w:rPr>
      </w:pPr>
      <w:r w:rsidRPr="00920B87">
        <w:rPr>
          <w:szCs w:val="18"/>
        </w:rPr>
        <w:t>E</w:t>
      </w:r>
      <w:r>
        <w:rPr>
          <w:szCs w:val="18"/>
        </w:rPr>
        <w:t xml:space="preserve">AG 2025 geeft een positief beeld van het hbo en wo in Nederland, daar ben ik trots op. We willen die goede uitgangspositie uiteraard behouden, terwijl we </w:t>
      </w:r>
      <w:r w:rsidRPr="00920B87">
        <w:rPr>
          <w:szCs w:val="18"/>
        </w:rPr>
        <w:t xml:space="preserve">ons </w:t>
      </w:r>
      <w:r>
        <w:rPr>
          <w:szCs w:val="18"/>
        </w:rPr>
        <w:t>voorbereiden op een tijd van dalende studentenaantallen</w:t>
      </w:r>
      <w:r w:rsidR="0056790F">
        <w:rPr>
          <w:szCs w:val="18"/>
        </w:rPr>
        <w:t xml:space="preserve"> en bezuinigingen</w:t>
      </w:r>
      <w:r w:rsidRPr="00920B87">
        <w:rPr>
          <w:szCs w:val="18"/>
        </w:rPr>
        <w:t>.</w:t>
      </w:r>
      <w:r>
        <w:rPr>
          <w:szCs w:val="18"/>
        </w:rPr>
        <w:t xml:space="preserve"> </w:t>
      </w:r>
      <w:r w:rsidR="003D08AA">
        <w:rPr>
          <w:szCs w:val="18"/>
        </w:rPr>
        <w:t xml:space="preserve">De </w:t>
      </w:r>
      <w:r w:rsidRPr="00A94727">
        <w:rPr>
          <w:szCs w:val="18"/>
        </w:rPr>
        <w:t xml:space="preserve">aanhoudende </w:t>
      </w:r>
      <w:r w:rsidR="0019182A">
        <w:rPr>
          <w:szCs w:val="18"/>
        </w:rPr>
        <w:t>arbeidsmarkt</w:t>
      </w:r>
      <w:r w:rsidRPr="00A94727">
        <w:rPr>
          <w:szCs w:val="18"/>
        </w:rPr>
        <w:t>krapte</w:t>
      </w:r>
      <w:r w:rsidR="0019182A">
        <w:rPr>
          <w:szCs w:val="18"/>
        </w:rPr>
        <w:t xml:space="preserve"> in</w:t>
      </w:r>
      <w:r w:rsidR="00287C66">
        <w:rPr>
          <w:szCs w:val="18"/>
        </w:rPr>
        <w:t xml:space="preserve"> </w:t>
      </w:r>
      <w:r w:rsidR="0019182A">
        <w:rPr>
          <w:szCs w:val="18"/>
        </w:rPr>
        <w:t>het onderwijs</w:t>
      </w:r>
      <w:r w:rsidRPr="00920B87" w:rsidR="0019182A">
        <w:rPr>
          <w:szCs w:val="18"/>
        </w:rPr>
        <w:t xml:space="preserve">, </w:t>
      </w:r>
      <w:r w:rsidR="0019182A">
        <w:rPr>
          <w:szCs w:val="18"/>
        </w:rPr>
        <w:t xml:space="preserve">de </w:t>
      </w:r>
      <w:r w:rsidRPr="00920B87" w:rsidR="0019182A">
        <w:rPr>
          <w:szCs w:val="18"/>
        </w:rPr>
        <w:t xml:space="preserve">techniek en </w:t>
      </w:r>
      <w:r w:rsidR="0019182A">
        <w:rPr>
          <w:szCs w:val="18"/>
        </w:rPr>
        <w:t>de zorg behoeft daarbij extra aandacht. Ook</w:t>
      </w:r>
      <w:r>
        <w:rPr>
          <w:szCs w:val="18"/>
        </w:rPr>
        <w:t xml:space="preserve"> moeten we niet uit het oog verliezen dat</w:t>
      </w:r>
      <w:r w:rsidRPr="00920B87">
        <w:rPr>
          <w:szCs w:val="18"/>
        </w:rPr>
        <w:t xml:space="preserve"> opwaartse druk niet </w:t>
      </w:r>
      <w:r>
        <w:rPr>
          <w:szCs w:val="18"/>
        </w:rPr>
        <w:t>het</w:t>
      </w:r>
      <w:r w:rsidRPr="00920B87">
        <w:rPr>
          <w:szCs w:val="18"/>
        </w:rPr>
        <w:t xml:space="preserve"> uitgangspunt </w:t>
      </w:r>
      <w:r>
        <w:rPr>
          <w:szCs w:val="18"/>
        </w:rPr>
        <w:t xml:space="preserve">van </w:t>
      </w:r>
      <w:r w:rsidR="0036551F">
        <w:rPr>
          <w:szCs w:val="18"/>
        </w:rPr>
        <w:t>het hbo en wo</w:t>
      </w:r>
      <w:r>
        <w:rPr>
          <w:szCs w:val="18"/>
        </w:rPr>
        <w:t xml:space="preserve"> moet zijn</w:t>
      </w:r>
      <w:r w:rsidRPr="00920B87">
        <w:rPr>
          <w:szCs w:val="18"/>
        </w:rPr>
        <w:t>.</w:t>
      </w:r>
      <w:r>
        <w:rPr>
          <w:szCs w:val="18"/>
        </w:rPr>
        <w:t xml:space="preserve"> </w:t>
      </w:r>
      <w:bookmarkStart w:name="_Hlk204670983" w:id="3"/>
    </w:p>
    <w:p w:rsidR="00586740" w:rsidRDefault="00586740" w14:paraId="2B6A8711" w14:textId="77777777">
      <w:pPr>
        <w:spacing w:line="240" w:lineRule="auto"/>
        <w:rPr>
          <w:szCs w:val="18"/>
        </w:rPr>
      </w:pPr>
      <w:r>
        <w:rPr>
          <w:szCs w:val="18"/>
        </w:rPr>
        <w:br w:type="page"/>
      </w:r>
    </w:p>
    <w:p w:rsidRPr="00920B87" w:rsidR="00946B73" w:rsidP="00946B73" w:rsidRDefault="00946B73" w14:paraId="11866E49" w14:textId="34F7FBF1">
      <w:pPr>
        <w:rPr>
          <w:szCs w:val="18"/>
        </w:rPr>
      </w:pPr>
      <w:r>
        <w:rPr>
          <w:szCs w:val="18"/>
        </w:rPr>
        <w:lastRenderedPageBreak/>
        <w:t xml:space="preserve">Hoewel het niet de focus is van EAG 2025, </w:t>
      </w:r>
      <w:r w:rsidR="004E3E0C">
        <w:rPr>
          <w:szCs w:val="18"/>
        </w:rPr>
        <w:t>weten we uit EAG 2023</w:t>
      </w:r>
      <w:r w:rsidR="00994866">
        <w:rPr>
          <w:szCs w:val="18"/>
        </w:rPr>
        <w:t>, waarin de focus op</w:t>
      </w:r>
      <w:r w:rsidR="00DF7733">
        <w:rPr>
          <w:szCs w:val="18"/>
        </w:rPr>
        <w:t xml:space="preserve"> het</w:t>
      </w:r>
      <w:r w:rsidR="00994866">
        <w:rPr>
          <w:szCs w:val="18"/>
        </w:rPr>
        <w:t xml:space="preserve"> beroepsonderwijs lag,</w:t>
      </w:r>
      <w:r w:rsidR="004E3E0C">
        <w:rPr>
          <w:szCs w:val="18"/>
        </w:rPr>
        <w:t xml:space="preserve"> dat</w:t>
      </w:r>
      <w:r>
        <w:rPr>
          <w:szCs w:val="18"/>
        </w:rPr>
        <w:t xml:space="preserve"> ons mbo het vanuit internationaal perspectief ook erg goed</w:t>
      </w:r>
      <w:r w:rsidR="004E3E0C">
        <w:rPr>
          <w:szCs w:val="18"/>
        </w:rPr>
        <w:t xml:space="preserve"> doet</w:t>
      </w:r>
      <w:r>
        <w:rPr>
          <w:rStyle w:val="Voetnootmarkering"/>
          <w:szCs w:val="18"/>
        </w:rPr>
        <w:footnoteReference w:id="24"/>
      </w:r>
      <w:r>
        <w:rPr>
          <w:szCs w:val="18"/>
        </w:rPr>
        <w:t xml:space="preserve">. </w:t>
      </w:r>
      <w:bookmarkEnd w:id="3"/>
    </w:p>
    <w:p w:rsidR="00AC3D0F" w:rsidP="00187BE3" w:rsidRDefault="00AC3D0F" w14:paraId="5128A6B3" w14:textId="77777777">
      <w:pPr>
        <w:pStyle w:val="standaard-tekst"/>
      </w:pPr>
    </w:p>
    <w:p w:rsidR="00A96720" w:rsidP="005709BD" w:rsidRDefault="00A96720" w14:paraId="26C35F7F" w14:textId="77777777">
      <w:pPr>
        <w:pStyle w:val="Geenafstand"/>
        <w:rPr>
          <w:rFonts w:ascii="Verdana" w:hAnsi="Verdana" w:eastAsia="Times New Roman"/>
          <w:kern w:val="0"/>
          <w:sz w:val="18"/>
          <w:szCs w:val="18"/>
          <w:lang w:eastAsia="nl-NL"/>
        </w:rPr>
      </w:pPr>
    </w:p>
    <w:p w:rsidRPr="0060693D" w:rsidR="005709BD" w:rsidP="005709BD" w:rsidRDefault="00586740" w14:paraId="43977662" w14:textId="46A6DBB4">
      <w:pPr>
        <w:pStyle w:val="Geenafstand"/>
        <w:rPr>
          <w:rFonts w:ascii="Verdana" w:hAnsi="Verdana" w:eastAsia="Times New Roman"/>
          <w:kern w:val="0"/>
          <w:sz w:val="18"/>
          <w:szCs w:val="18"/>
          <w:lang w:eastAsia="nl-NL"/>
        </w:rPr>
      </w:pPr>
      <w:r>
        <w:rPr>
          <w:rFonts w:ascii="Verdana" w:hAnsi="Verdana" w:eastAsia="Times New Roman"/>
          <w:kern w:val="0"/>
          <w:sz w:val="18"/>
          <w:szCs w:val="18"/>
          <w:lang w:eastAsia="nl-NL"/>
        </w:rPr>
        <w:t>De m</w:t>
      </w:r>
      <w:r w:rsidR="00A96720">
        <w:rPr>
          <w:rFonts w:ascii="Verdana" w:hAnsi="Verdana" w:eastAsia="Times New Roman"/>
          <w:kern w:val="0"/>
          <w:sz w:val="18"/>
          <w:szCs w:val="18"/>
          <w:lang w:eastAsia="nl-NL"/>
        </w:rPr>
        <w:t>inister</w:t>
      </w:r>
      <w:r w:rsidRPr="0060693D" w:rsidR="005709BD">
        <w:rPr>
          <w:rFonts w:ascii="Verdana" w:hAnsi="Verdana" w:eastAsia="Times New Roman"/>
          <w:kern w:val="0"/>
          <w:sz w:val="18"/>
          <w:szCs w:val="18"/>
          <w:lang w:eastAsia="nl-NL"/>
        </w:rPr>
        <w:t xml:space="preserve"> van Onderwijs, Cultuur en Wetenschap</w:t>
      </w:r>
    </w:p>
    <w:p w:rsidR="00DF7733" w:rsidP="005709BD" w:rsidRDefault="00DF7733" w14:paraId="7A440BF9" w14:textId="77777777">
      <w:pPr>
        <w:pStyle w:val="Geenafstand"/>
        <w:rPr>
          <w:rFonts w:cs="Calibri"/>
        </w:rPr>
      </w:pPr>
    </w:p>
    <w:p w:rsidR="00DF7733" w:rsidP="005709BD" w:rsidRDefault="00DF7733" w14:paraId="666AE2A3" w14:textId="77777777">
      <w:pPr>
        <w:pStyle w:val="Geenafstand"/>
        <w:rPr>
          <w:rFonts w:cs="Calibri"/>
        </w:rPr>
      </w:pPr>
    </w:p>
    <w:p w:rsidR="002E35EF" w:rsidP="005709BD" w:rsidRDefault="002E35EF" w14:paraId="5BEFF189" w14:textId="77777777">
      <w:pPr>
        <w:pStyle w:val="Geenafstand"/>
        <w:rPr>
          <w:rFonts w:cs="Calibri"/>
        </w:rPr>
      </w:pPr>
    </w:p>
    <w:p w:rsidR="00586740" w:rsidP="005709BD" w:rsidRDefault="00586740" w14:paraId="1A67411F" w14:textId="77777777">
      <w:pPr>
        <w:pStyle w:val="Geenafstand"/>
        <w:rPr>
          <w:rFonts w:ascii="Verdana" w:hAnsi="Verdana" w:eastAsia="Times New Roman"/>
          <w:kern w:val="0"/>
          <w:sz w:val="18"/>
          <w:szCs w:val="18"/>
          <w:lang w:eastAsia="nl-NL"/>
        </w:rPr>
      </w:pPr>
    </w:p>
    <w:p w:rsidRPr="0060693D" w:rsidR="00A26DD2" w:rsidP="005709BD" w:rsidRDefault="00F01AD6" w14:paraId="2296D920" w14:textId="44D0D424">
      <w:pPr>
        <w:pStyle w:val="Geenafstand"/>
        <w:rPr>
          <w:rFonts w:ascii="Verdana" w:hAnsi="Verdana" w:eastAsia="Times New Roman"/>
          <w:kern w:val="0"/>
          <w:sz w:val="18"/>
          <w:szCs w:val="18"/>
          <w:lang w:eastAsia="nl-NL"/>
        </w:rPr>
      </w:pPr>
      <w:proofErr w:type="spellStart"/>
      <w:r>
        <w:rPr>
          <w:rFonts w:ascii="Verdana" w:hAnsi="Verdana" w:eastAsia="Times New Roman"/>
          <w:kern w:val="0"/>
          <w:sz w:val="18"/>
          <w:szCs w:val="18"/>
          <w:lang w:eastAsia="nl-NL"/>
        </w:rPr>
        <w:t>Gouke</w:t>
      </w:r>
      <w:proofErr w:type="spellEnd"/>
      <w:r>
        <w:rPr>
          <w:rFonts w:ascii="Verdana" w:hAnsi="Verdana" w:eastAsia="Times New Roman"/>
          <w:kern w:val="0"/>
          <w:sz w:val="18"/>
          <w:szCs w:val="18"/>
          <w:lang w:eastAsia="nl-NL"/>
        </w:rPr>
        <w:t xml:space="preserve"> Moes</w:t>
      </w:r>
      <w:r w:rsidRPr="0060693D" w:rsidR="005709BD">
        <w:rPr>
          <w:rFonts w:ascii="Verdana" w:hAnsi="Verdana" w:eastAsia="Times New Roman"/>
          <w:kern w:val="0"/>
          <w:sz w:val="18"/>
          <w:szCs w:val="18"/>
          <w:lang w:eastAsia="nl-NL"/>
        </w:rPr>
        <w:t xml:space="preserve"> </w:t>
      </w:r>
    </w:p>
    <w:sectPr w:rsidRPr="0060693D" w:rsidR="00A26DD2"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E6791" w14:textId="77777777" w:rsidR="00026392" w:rsidRDefault="002351EB">
      <w:pPr>
        <w:spacing w:line="240" w:lineRule="auto"/>
      </w:pPr>
      <w:r>
        <w:separator/>
      </w:r>
    </w:p>
  </w:endnote>
  <w:endnote w:type="continuationSeparator" w:id="0">
    <w:p w14:paraId="47273545" w14:textId="77777777" w:rsidR="00026392" w:rsidRDefault="002351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charset w:val="00"/>
    <w:family w:val="swiss"/>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5E4C3" w14:textId="77777777" w:rsidR="00DE5F61" w:rsidRDefault="00DE5F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E6739"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A6C2F" w14:paraId="5BF4A387" w14:textId="77777777" w:rsidTr="004C7E1D">
      <w:trPr>
        <w:trHeight w:hRule="exact" w:val="357"/>
      </w:trPr>
      <w:tc>
        <w:tcPr>
          <w:tcW w:w="7603" w:type="dxa"/>
          <w:shd w:val="clear" w:color="auto" w:fill="auto"/>
        </w:tcPr>
        <w:p w14:paraId="7B3AE9C5" w14:textId="77777777" w:rsidR="002F71BB" w:rsidRPr="004C7E1D" w:rsidRDefault="002F71BB" w:rsidP="004C7E1D">
          <w:pPr>
            <w:spacing w:line="180" w:lineRule="exact"/>
            <w:rPr>
              <w:sz w:val="13"/>
              <w:szCs w:val="13"/>
            </w:rPr>
          </w:pPr>
        </w:p>
      </w:tc>
      <w:tc>
        <w:tcPr>
          <w:tcW w:w="2172" w:type="dxa"/>
          <w:shd w:val="clear" w:color="auto" w:fill="auto"/>
        </w:tcPr>
        <w:p w14:paraId="1E271245" w14:textId="57BD88FE" w:rsidR="002F71BB" w:rsidRPr="004C7E1D" w:rsidRDefault="002351E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F3A46">
            <w:rPr>
              <w:szCs w:val="13"/>
            </w:rPr>
            <w:t>4</w:t>
          </w:r>
          <w:r w:rsidRPr="004C7E1D">
            <w:rPr>
              <w:szCs w:val="13"/>
            </w:rPr>
            <w:fldChar w:fldCharType="end"/>
          </w:r>
        </w:p>
      </w:tc>
    </w:tr>
  </w:tbl>
  <w:p w14:paraId="5332504D"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2A6C2F" w14:paraId="56842E62" w14:textId="77777777" w:rsidTr="004C7E1D">
      <w:trPr>
        <w:trHeight w:hRule="exact" w:val="357"/>
      </w:trPr>
      <w:tc>
        <w:tcPr>
          <w:tcW w:w="7709" w:type="dxa"/>
          <w:shd w:val="clear" w:color="auto" w:fill="auto"/>
        </w:tcPr>
        <w:p w14:paraId="1B8BE6DF" w14:textId="77777777" w:rsidR="00D17084" w:rsidRPr="004C7E1D" w:rsidRDefault="00D17084" w:rsidP="004C7E1D">
          <w:pPr>
            <w:spacing w:line="180" w:lineRule="exact"/>
            <w:rPr>
              <w:sz w:val="13"/>
              <w:szCs w:val="13"/>
            </w:rPr>
          </w:pPr>
        </w:p>
      </w:tc>
      <w:tc>
        <w:tcPr>
          <w:tcW w:w="2060" w:type="dxa"/>
          <w:shd w:val="clear" w:color="auto" w:fill="auto"/>
        </w:tcPr>
        <w:p w14:paraId="6124A96A" w14:textId="62DD1761" w:rsidR="00D17084" w:rsidRPr="004C7E1D" w:rsidRDefault="002351E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F3A46">
            <w:rPr>
              <w:szCs w:val="13"/>
            </w:rPr>
            <w:t>4</w:t>
          </w:r>
          <w:r w:rsidRPr="004C7E1D">
            <w:rPr>
              <w:szCs w:val="13"/>
            </w:rPr>
            <w:fldChar w:fldCharType="end"/>
          </w:r>
        </w:p>
      </w:tc>
    </w:tr>
  </w:tbl>
  <w:p w14:paraId="27F44E81"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6DCE0" w14:textId="77777777" w:rsidR="00026392" w:rsidRDefault="002351EB">
      <w:pPr>
        <w:spacing w:line="240" w:lineRule="auto"/>
      </w:pPr>
      <w:r>
        <w:separator/>
      </w:r>
    </w:p>
  </w:footnote>
  <w:footnote w:type="continuationSeparator" w:id="0">
    <w:p w14:paraId="51F027F4" w14:textId="77777777" w:rsidR="00026392" w:rsidRDefault="002351EB">
      <w:pPr>
        <w:spacing w:line="240" w:lineRule="auto"/>
      </w:pPr>
      <w:r>
        <w:continuationSeparator/>
      </w:r>
    </w:p>
  </w:footnote>
  <w:footnote w:id="1">
    <w:p w14:paraId="03AE5FA0" w14:textId="4C0C327D" w:rsidR="00AE09FB" w:rsidRPr="00287C66" w:rsidRDefault="00AE09FB">
      <w:pPr>
        <w:pStyle w:val="Voetnoottekst"/>
      </w:pPr>
      <w:r>
        <w:rPr>
          <w:rStyle w:val="Voetnootmarkering"/>
        </w:rPr>
        <w:footnoteRef/>
      </w:r>
      <w:r w:rsidRPr="00AE09FB">
        <w:rPr>
          <w:lang w:val="en-US"/>
        </w:rPr>
        <w:t xml:space="preserve"> OESO (202</w:t>
      </w:r>
      <w:r>
        <w:rPr>
          <w:lang w:val="en-US"/>
        </w:rPr>
        <w:t>5</w:t>
      </w:r>
      <w:r w:rsidRPr="00AE09FB">
        <w:rPr>
          <w:lang w:val="en-US"/>
        </w:rPr>
        <w:t xml:space="preserve">). </w:t>
      </w:r>
      <w:r w:rsidRPr="004514A3">
        <w:rPr>
          <w:i/>
          <w:iCs/>
          <w:lang w:val="en-US"/>
        </w:rPr>
        <w:t xml:space="preserve">Education at a Glance 2025. </w:t>
      </w:r>
      <w:r w:rsidRPr="00287C66">
        <w:rPr>
          <w:i/>
          <w:iCs/>
        </w:rPr>
        <w:t>OECD Indicators</w:t>
      </w:r>
      <w:r w:rsidRPr="00287C66">
        <w:t>.</w:t>
      </w:r>
    </w:p>
  </w:footnote>
  <w:footnote w:id="2">
    <w:p w14:paraId="2877F567" w14:textId="26F2C586" w:rsidR="00D067F3" w:rsidRPr="00EE68C5" w:rsidRDefault="00D067F3" w:rsidP="00D067F3">
      <w:pPr>
        <w:pStyle w:val="Voetnoottekst"/>
      </w:pPr>
      <w:r>
        <w:rPr>
          <w:rStyle w:val="Voetnootmarkering"/>
        </w:rPr>
        <w:footnoteRef/>
      </w:r>
      <w:r w:rsidRPr="00EE68C5">
        <w:t xml:space="preserve"> De OESO maakt geen onderscheid tussen </w:t>
      </w:r>
      <w:r>
        <w:t>hbo</w:t>
      </w:r>
      <w:r w:rsidRPr="00EE68C5">
        <w:t xml:space="preserve"> en </w:t>
      </w:r>
      <w:r>
        <w:t>wo</w:t>
      </w:r>
      <w:r w:rsidRPr="00EE68C5">
        <w:t>, omdat dit onderscheid in veel andere landen niet bestaat.</w:t>
      </w:r>
    </w:p>
  </w:footnote>
  <w:footnote w:id="3">
    <w:p w14:paraId="2534E65A" w14:textId="7D0A41EB" w:rsidR="00B94B2B" w:rsidRPr="005F548A" w:rsidRDefault="00B94B2B" w:rsidP="00B94B2B">
      <w:pPr>
        <w:pStyle w:val="Voetnoottekst"/>
      </w:pPr>
      <w:r>
        <w:rPr>
          <w:rStyle w:val="Voetnootmarkering"/>
        </w:rPr>
        <w:footnoteRef/>
      </w:r>
      <w:r w:rsidRPr="005F548A">
        <w:t xml:space="preserve"> Tabel A1.1</w:t>
      </w:r>
      <w:bookmarkStart w:id="1" w:name="_Hlk207006008"/>
      <w:r w:rsidR="005F548A" w:rsidRPr="005F548A">
        <w:t>, in alle v</w:t>
      </w:r>
      <w:r w:rsidR="005F548A">
        <w:t>ergelijkingen met de OESO, gaat het om het gemiddelde van alle OESO-landen.</w:t>
      </w:r>
      <w:bookmarkEnd w:id="1"/>
    </w:p>
  </w:footnote>
  <w:footnote w:id="4">
    <w:p w14:paraId="7975D65F" w14:textId="5928C62D" w:rsidR="00B94B2B" w:rsidRPr="00555EC3" w:rsidRDefault="00B94B2B" w:rsidP="00B94B2B">
      <w:pPr>
        <w:pStyle w:val="Voetnoottekst"/>
      </w:pPr>
      <w:r>
        <w:rPr>
          <w:rStyle w:val="Voetnootmarkering"/>
        </w:rPr>
        <w:footnoteRef/>
      </w:r>
      <w:r w:rsidR="00AE09FB" w:rsidRPr="005F548A">
        <w:t xml:space="preserve"> CBS (2022). </w:t>
      </w:r>
      <w:r w:rsidR="00AE09FB" w:rsidRPr="004514A3">
        <w:rPr>
          <w:i/>
          <w:iCs/>
        </w:rPr>
        <w:t>Prognose bevolking; kerncijfers</w:t>
      </w:r>
      <w:r w:rsidR="00AE09FB" w:rsidRPr="00AE09FB">
        <w:t xml:space="preserve">, </w:t>
      </w:r>
      <w:r w:rsidR="00AE09FB" w:rsidRPr="004514A3">
        <w:rPr>
          <w:i/>
          <w:iCs/>
        </w:rPr>
        <w:t>2021-2070</w:t>
      </w:r>
      <w:r w:rsidR="00AE09FB">
        <w:t xml:space="preserve">, </w:t>
      </w:r>
      <w:hyperlink r:id="rId1" w:history="1">
        <w:r w:rsidR="00AE09FB" w:rsidRPr="00766300">
          <w:rPr>
            <w:rStyle w:val="Hyperlink"/>
          </w:rPr>
          <w:t>https://www.cbs.nl/nl-nl/cijfers/detail/85089NED</w:t>
        </w:r>
      </w:hyperlink>
      <w:r w:rsidR="00AE09FB">
        <w:t xml:space="preserve">. </w:t>
      </w:r>
    </w:p>
  </w:footnote>
  <w:footnote w:id="5">
    <w:p w14:paraId="38ADE5E2" w14:textId="118EE85D" w:rsidR="00B94B2B" w:rsidRPr="00AE09FB" w:rsidRDefault="00B94B2B" w:rsidP="00B94B2B">
      <w:pPr>
        <w:pStyle w:val="Voetnoottekst"/>
      </w:pPr>
      <w:r>
        <w:rPr>
          <w:rStyle w:val="Voetnootmarkering"/>
        </w:rPr>
        <w:footnoteRef/>
      </w:r>
      <w:r w:rsidRPr="00AE09FB">
        <w:t xml:space="preserve"> </w:t>
      </w:r>
      <w:r w:rsidR="00AE09FB">
        <w:t xml:space="preserve">OCW (2025). </w:t>
      </w:r>
      <w:r w:rsidR="00AE09FB" w:rsidRPr="004514A3">
        <w:rPr>
          <w:i/>
          <w:iCs/>
        </w:rPr>
        <w:t>Referentieraming OCW 2025</w:t>
      </w:r>
      <w:r w:rsidR="00AE09FB">
        <w:t xml:space="preserve">. </w:t>
      </w:r>
    </w:p>
  </w:footnote>
  <w:footnote w:id="6">
    <w:p w14:paraId="0258F42F" w14:textId="2C13F112" w:rsidR="00B94B2B" w:rsidRPr="00AE09FB" w:rsidRDefault="00B94B2B" w:rsidP="00B94B2B">
      <w:pPr>
        <w:pStyle w:val="Voetnoottekst"/>
      </w:pPr>
      <w:r>
        <w:rPr>
          <w:rStyle w:val="Voetnootmarkering"/>
        </w:rPr>
        <w:footnoteRef/>
      </w:r>
      <w:r w:rsidRPr="00AE09FB">
        <w:t xml:space="preserve"> </w:t>
      </w:r>
      <w:r w:rsidR="00AE09FB">
        <w:t>Tabel</w:t>
      </w:r>
      <w:r w:rsidRPr="00AE09FB">
        <w:t xml:space="preserve"> B4.3</w:t>
      </w:r>
    </w:p>
  </w:footnote>
  <w:footnote w:id="7">
    <w:p w14:paraId="299C63D3" w14:textId="2720A4BA" w:rsidR="00B94B2B" w:rsidRPr="00287C66" w:rsidRDefault="00B94B2B" w:rsidP="00B94B2B">
      <w:pPr>
        <w:pStyle w:val="Voetnoottekst"/>
      </w:pPr>
      <w:r>
        <w:rPr>
          <w:rStyle w:val="Voetnootmarkering"/>
        </w:rPr>
        <w:footnoteRef/>
      </w:r>
      <w:r w:rsidRPr="00287C66">
        <w:t xml:space="preserve"> Tab</w:t>
      </w:r>
      <w:r w:rsidR="00D067F3" w:rsidRPr="00287C66">
        <w:t>el</w:t>
      </w:r>
      <w:r w:rsidRPr="00287C66">
        <w:t xml:space="preserve"> A3.3 </w:t>
      </w:r>
    </w:p>
  </w:footnote>
  <w:footnote w:id="8">
    <w:p w14:paraId="429A620E" w14:textId="277A8591" w:rsidR="00F45EC1" w:rsidRPr="002E6048" w:rsidRDefault="00F45EC1">
      <w:pPr>
        <w:pStyle w:val="Voetnoottekst"/>
      </w:pPr>
      <w:r>
        <w:rPr>
          <w:rStyle w:val="Voetnootmarkering"/>
        </w:rPr>
        <w:footnoteRef/>
      </w:r>
      <w:r w:rsidRPr="002E6048">
        <w:t xml:space="preserve"> T</w:t>
      </w:r>
      <w:r w:rsidR="00D067F3" w:rsidRPr="002E6048">
        <w:t xml:space="preserve">abel </w:t>
      </w:r>
      <w:r w:rsidRPr="002E6048">
        <w:t>A3.12</w:t>
      </w:r>
    </w:p>
  </w:footnote>
  <w:footnote w:id="9">
    <w:p w14:paraId="6CD211B5" w14:textId="35115054" w:rsidR="00897E3C" w:rsidRDefault="00897E3C" w:rsidP="00897E3C">
      <w:pPr>
        <w:pStyle w:val="Voetnoottekst"/>
      </w:pPr>
      <w:r>
        <w:rPr>
          <w:rStyle w:val="Voetnootmarkering"/>
        </w:rPr>
        <w:footnoteRef/>
      </w:r>
      <w:r>
        <w:t xml:space="preserve"> </w:t>
      </w:r>
      <w:r w:rsidR="00DC5957">
        <w:t xml:space="preserve">CBS (2020). </w:t>
      </w:r>
      <w:r w:rsidR="00DC5957" w:rsidRPr="004514A3">
        <w:rPr>
          <w:i/>
          <w:iCs/>
        </w:rPr>
        <w:t>Resultaten Gepromoveerdenonderzoek 2019</w:t>
      </w:r>
      <w:r w:rsidR="00DC5957">
        <w:t xml:space="preserve">. </w:t>
      </w:r>
      <w:r w:rsidR="00CE3486" w:rsidRPr="00CE3486">
        <w:rPr>
          <w:sz w:val="18"/>
          <w:szCs w:val="24"/>
        </w:rPr>
        <w:t xml:space="preserve"> </w:t>
      </w:r>
    </w:p>
  </w:footnote>
  <w:footnote w:id="10">
    <w:p w14:paraId="51FE34E7" w14:textId="77777777" w:rsidR="00897E3C" w:rsidRPr="00AA358E" w:rsidRDefault="00897E3C" w:rsidP="00897E3C">
      <w:pPr>
        <w:pStyle w:val="Voetnoottekst"/>
      </w:pPr>
      <w:r>
        <w:rPr>
          <w:rStyle w:val="Voetnootmarkering"/>
        </w:rPr>
        <w:footnoteRef/>
      </w:r>
      <w:r w:rsidRPr="00AA358E">
        <w:t xml:space="preserve"> CAO Nederlandse U</w:t>
      </w:r>
      <w:r>
        <w:t xml:space="preserve">niversiteiten 1 juli 2024 t/m 30 juni 2025; </w:t>
      </w:r>
      <w:proofErr w:type="spellStart"/>
      <w:r w:rsidRPr="00DB3EE4">
        <w:t>Rathenau</w:t>
      </w:r>
      <w:proofErr w:type="spellEnd"/>
      <w:r w:rsidRPr="00DB3EE4">
        <w:t xml:space="preserve"> Instituut, </w:t>
      </w:r>
      <w:r w:rsidRPr="00E04CA8">
        <w:rPr>
          <w:i/>
          <w:iCs/>
        </w:rPr>
        <w:t>Een onzekere start</w:t>
      </w:r>
      <w:r w:rsidRPr="00DB3EE4">
        <w:t>, 2024</w:t>
      </w:r>
    </w:p>
  </w:footnote>
  <w:footnote w:id="11">
    <w:p w14:paraId="6FAE6AB2" w14:textId="71FB6575" w:rsidR="00B94B2B" w:rsidRPr="00D85A4C" w:rsidRDefault="00B94B2B" w:rsidP="00B94B2B">
      <w:pPr>
        <w:pStyle w:val="Voetnoottekst"/>
        <w:rPr>
          <w:lang w:val="en-US"/>
        </w:rPr>
      </w:pPr>
      <w:r>
        <w:rPr>
          <w:rStyle w:val="Voetnootmarkering"/>
        </w:rPr>
        <w:footnoteRef/>
      </w:r>
      <w:r w:rsidRPr="00D85A4C">
        <w:rPr>
          <w:lang w:val="en-US"/>
        </w:rPr>
        <w:t xml:space="preserve"> </w:t>
      </w:r>
      <w:r w:rsidR="004514A3">
        <w:rPr>
          <w:lang w:val="en-US"/>
        </w:rPr>
        <w:t>Tabel</w:t>
      </w:r>
      <w:r w:rsidRPr="00D85A4C">
        <w:rPr>
          <w:lang w:val="en-US"/>
        </w:rPr>
        <w:t xml:space="preserve"> A1.3</w:t>
      </w:r>
    </w:p>
  </w:footnote>
  <w:footnote w:id="12">
    <w:p w14:paraId="5FBB7480" w14:textId="09D743D7" w:rsidR="004E3E0C" w:rsidRPr="004E3E0C" w:rsidRDefault="004E3E0C">
      <w:pPr>
        <w:pStyle w:val="Voetnoottekst"/>
        <w:rPr>
          <w:lang w:val="en-US"/>
        </w:rPr>
      </w:pPr>
      <w:r>
        <w:rPr>
          <w:rStyle w:val="Voetnootmarkering"/>
        </w:rPr>
        <w:footnoteRef/>
      </w:r>
      <w:r w:rsidRPr="004E3E0C">
        <w:rPr>
          <w:lang w:val="en-US"/>
        </w:rPr>
        <w:t xml:space="preserve"> STEM: Science, T</w:t>
      </w:r>
      <w:r>
        <w:rPr>
          <w:lang w:val="en-US"/>
        </w:rPr>
        <w:t>echnology, Engineering, Mathematics.</w:t>
      </w:r>
    </w:p>
  </w:footnote>
  <w:footnote w:id="13">
    <w:p w14:paraId="2F7B53AB" w14:textId="7499A9FC" w:rsidR="004514A3" w:rsidRPr="00B94B2B" w:rsidRDefault="004514A3" w:rsidP="004514A3">
      <w:pPr>
        <w:pStyle w:val="Voetnoottekst"/>
        <w:rPr>
          <w:lang w:val="en-US"/>
        </w:rPr>
      </w:pPr>
      <w:r>
        <w:rPr>
          <w:rStyle w:val="Voetnootmarkering"/>
        </w:rPr>
        <w:footnoteRef/>
      </w:r>
      <w:r w:rsidRPr="00B94B2B">
        <w:rPr>
          <w:lang w:val="en-US"/>
        </w:rPr>
        <w:t xml:space="preserve"> </w:t>
      </w:r>
      <w:r>
        <w:rPr>
          <w:lang w:val="en-US"/>
        </w:rPr>
        <w:t>Tabel</w:t>
      </w:r>
      <w:r w:rsidRPr="00B94B2B">
        <w:rPr>
          <w:lang w:val="en-US"/>
        </w:rPr>
        <w:t xml:space="preserve"> B4.2 </w:t>
      </w:r>
    </w:p>
  </w:footnote>
  <w:footnote w:id="14">
    <w:p w14:paraId="2FEF9C50" w14:textId="77777777" w:rsidR="002604AE" w:rsidRPr="007844EE" w:rsidRDefault="002604AE" w:rsidP="002604AE">
      <w:pPr>
        <w:pStyle w:val="Voetnoottekst"/>
        <w:rPr>
          <w:lang w:val="en-US"/>
        </w:rPr>
      </w:pPr>
      <w:r>
        <w:rPr>
          <w:rStyle w:val="Voetnootmarkering"/>
        </w:rPr>
        <w:footnoteRef/>
      </w:r>
      <w:r w:rsidRPr="007844EE">
        <w:rPr>
          <w:lang w:val="en-US"/>
        </w:rPr>
        <w:t xml:space="preserve"> OECD (2023), </w:t>
      </w:r>
      <w:r w:rsidRPr="007844EE">
        <w:rPr>
          <w:i/>
          <w:iCs/>
          <w:lang w:val="en-US"/>
        </w:rPr>
        <w:t>OECD Skills Outlook 2023: Skills for a Resilient Green and Digital Transition</w:t>
      </w:r>
      <w:r w:rsidRPr="007844EE">
        <w:rPr>
          <w:lang w:val="en-US"/>
        </w:rPr>
        <w:t>, OECD Publishing, Paris, </w:t>
      </w:r>
      <w:r>
        <w:fldChar w:fldCharType="begin"/>
      </w:r>
      <w:r w:rsidRPr="008F3A46">
        <w:rPr>
          <w:lang w:val="en-US"/>
        </w:rPr>
        <w:instrText>HYPERLINK "https://doi.org/10.1787/27452f29-en"</w:instrText>
      </w:r>
      <w:r>
        <w:fldChar w:fldCharType="separate"/>
      </w:r>
      <w:r w:rsidRPr="007844EE">
        <w:rPr>
          <w:rStyle w:val="Hyperlink"/>
          <w:lang w:val="en-US"/>
        </w:rPr>
        <w:t>https://doi.org/10.1787/27452f29-en</w:t>
      </w:r>
      <w:r>
        <w:fldChar w:fldCharType="end"/>
      </w:r>
      <w:r w:rsidRPr="007844EE">
        <w:rPr>
          <w:lang w:val="en-US"/>
        </w:rPr>
        <w:t>.</w:t>
      </w:r>
    </w:p>
  </w:footnote>
  <w:footnote w:id="15">
    <w:p w14:paraId="4672289A" w14:textId="50F208FF" w:rsidR="007B31EE" w:rsidRPr="004514A3" w:rsidRDefault="007B31EE" w:rsidP="007B31EE">
      <w:pPr>
        <w:pStyle w:val="Voetnoottekst"/>
        <w:rPr>
          <w:lang w:val="en-US"/>
        </w:rPr>
      </w:pPr>
      <w:r>
        <w:rPr>
          <w:rStyle w:val="Voetnootmarkering"/>
        </w:rPr>
        <w:footnoteRef/>
      </w:r>
      <w:r w:rsidRPr="004514A3">
        <w:rPr>
          <w:lang w:val="en-US"/>
        </w:rPr>
        <w:t xml:space="preserve"> </w:t>
      </w:r>
      <w:r w:rsidR="004514A3">
        <w:fldChar w:fldCharType="begin"/>
      </w:r>
      <w:r w:rsidR="004514A3" w:rsidRPr="008F3A46">
        <w:rPr>
          <w:lang w:val="en-US"/>
        </w:rPr>
        <w:instrText>HYPERLINK "https://www.bmftr.bund.de/EN/Education/EarlyEducation/MINT-STEM/mint-stem_node.html"</w:instrText>
      </w:r>
      <w:r w:rsidR="004514A3">
        <w:fldChar w:fldCharType="separate"/>
      </w:r>
      <w:r w:rsidR="004514A3" w:rsidRPr="00766300">
        <w:rPr>
          <w:rStyle w:val="Hyperlink"/>
          <w:lang w:val="en-US"/>
        </w:rPr>
        <w:t>https://www.bmftr.bund.de/EN/Education/EarlyEducation/MINT-STEM/mint-stem_node.html</w:t>
      </w:r>
      <w:r w:rsidR="004514A3">
        <w:fldChar w:fldCharType="end"/>
      </w:r>
      <w:r w:rsidR="004514A3">
        <w:rPr>
          <w:lang w:val="en-US"/>
        </w:rPr>
        <w:t xml:space="preserve">. </w:t>
      </w:r>
    </w:p>
  </w:footnote>
  <w:footnote w:id="16">
    <w:p w14:paraId="7213FA15" w14:textId="3988247B" w:rsidR="00B94B2B" w:rsidRPr="000B37E8" w:rsidRDefault="00B94B2B" w:rsidP="00B94B2B">
      <w:pPr>
        <w:pStyle w:val="Voetnoottekst"/>
      </w:pPr>
      <w:r>
        <w:rPr>
          <w:rStyle w:val="Voetnootmarkering"/>
        </w:rPr>
        <w:footnoteRef/>
      </w:r>
      <w:r w:rsidRPr="000B37E8">
        <w:t xml:space="preserve"> </w:t>
      </w:r>
      <w:r w:rsidR="004514A3">
        <w:t xml:space="preserve">Rijksoverheid (2024). </w:t>
      </w:r>
      <w:r w:rsidR="004514A3" w:rsidRPr="004514A3">
        <w:rPr>
          <w:i/>
          <w:iCs/>
        </w:rPr>
        <w:t xml:space="preserve">Talent op de juiste plek. </w:t>
      </w:r>
      <w:r w:rsidRPr="004514A3">
        <w:rPr>
          <w:i/>
          <w:iCs/>
        </w:rPr>
        <w:t xml:space="preserve">IBO </w:t>
      </w:r>
      <w:r w:rsidR="00FF58A0" w:rsidRPr="004514A3">
        <w:rPr>
          <w:i/>
          <w:iCs/>
        </w:rPr>
        <w:t xml:space="preserve">hoger </w:t>
      </w:r>
      <w:r w:rsidRPr="004514A3">
        <w:rPr>
          <w:i/>
          <w:iCs/>
        </w:rPr>
        <w:t>onderwijs</w:t>
      </w:r>
      <w:r w:rsidR="004514A3" w:rsidRPr="004514A3">
        <w:rPr>
          <w:i/>
          <w:iCs/>
        </w:rPr>
        <w:t>.</w:t>
      </w:r>
    </w:p>
  </w:footnote>
  <w:footnote w:id="17">
    <w:p w14:paraId="036DF716" w14:textId="3BAD8B55" w:rsidR="00B94B2B" w:rsidRPr="00B94B2B" w:rsidRDefault="00B94B2B" w:rsidP="00B94B2B">
      <w:pPr>
        <w:pStyle w:val="Voetnoottekst"/>
      </w:pPr>
      <w:r>
        <w:rPr>
          <w:rStyle w:val="Voetnootmarkering"/>
        </w:rPr>
        <w:footnoteRef/>
      </w:r>
      <w:r w:rsidRPr="00B94B2B">
        <w:t xml:space="preserve"> </w:t>
      </w:r>
      <w:r w:rsidR="007B31EE">
        <w:t xml:space="preserve">Figuur </w:t>
      </w:r>
      <w:r w:rsidRPr="00B94B2B">
        <w:t>A2.4</w:t>
      </w:r>
    </w:p>
  </w:footnote>
  <w:footnote w:id="18">
    <w:p w14:paraId="2CACB96C" w14:textId="77777777" w:rsidR="00B94B2B" w:rsidRPr="00B94B2B" w:rsidRDefault="00B94B2B" w:rsidP="00B94B2B">
      <w:pPr>
        <w:pStyle w:val="Voetnoottekst"/>
      </w:pPr>
      <w:r>
        <w:rPr>
          <w:rStyle w:val="Voetnootmarkering"/>
        </w:rPr>
        <w:footnoteRef/>
      </w:r>
      <w:r w:rsidRPr="00B94B2B">
        <w:t xml:space="preserve"> Tabel B5.1</w:t>
      </w:r>
    </w:p>
  </w:footnote>
  <w:footnote w:id="19">
    <w:p w14:paraId="70177798" w14:textId="28607550" w:rsidR="00A62EB5" w:rsidRPr="00A62EB5" w:rsidRDefault="006307AA">
      <w:pPr>
        <w:pStyle w:val="Voetnoottekst"/>
        <w:rPr>
          <w:color w:val="0000FF"/>
          <w:u w:val="single"/>
        </w:rPr>
      </w:pPr>
      <w:r>
        <w:rPr>
          <w:rStyle w:val="Voetnootmarkering"/>
        </w:rPr>
        <w:footnoteRef/>
      </w:r>
      <w:r>
        <w:t xml:space="preserve"> </w:t>
      </w:r>
      <w:hyperlink r:id="rId2" w:history="1">
        <w:r w:rsidR="00E17540" w:rsidRPr="00766300">
          <w:rPr>
            <w:rStyle w:val="Hyperlink"/>
          </w:rPr>
          <w:t>https://www.rijksoverheid.nl/documenten/kamerstukken/2023/07/04/aanpak-studentenwelzijn-in-het-middelbaar-beroepsonderwijs-hoger-beroepsonderwijs-en-het-wetenschappelijk-onderwijs</w:t>
        </w:r>
      </w:hyperlink>
      <w:r w:rsidR="00E17540">
        <w:t xml:space="preserve"> </w:t>
      </w:r>
    </w:p>
  </w:footnote>
  <w:footnote w:id="20">
    <w:p w14:paraId="7AB8A2B1" w14:textId="64C797E9" w:rsidR="00E17540" w:rsidRDefault="00E17540" w:rsidP="00E17540">
      <w:pPr>
        <w:pStyle w:val="Voetnoottekst"/>
      </w:pPr>
      <w:r>
        <w:rPr>
          <w:rStyle w:val="Voetnootmarkering"/>
        </w:rPr>
        <w:footnoteRef/>
      </w:r>
      <w:r>
        <w:t xml:space="preserve"> </w:t>
      </w:r>
      <w:r w:rsidR="002E35EF">
        <w:t>P.23</w:t>
      </w:r>
    </w:p>
  </w:footnote>
  <w:footnote w:id="21">
    <w:p w14:paraId="79522113" w14:textId="0FA7B16B" w:rsidR="00B94B2B" w:rsidRPr="00B94B2B" w:rsidRDefault="00B94B2B" w:rsidP="00B94B2B">
      <w:pPr>
        <w:pStyle w:val="Voetnoottekst"/>
      </w:pPr>
      <w:r>
        <w:rPr>
          <w:rStyle w:val="Voetnootmarkering"/>
        </w:rPr>
        <w:footnoteRef/>
      </w:r>
      <w:r>
        <w:t xml:space="preserve"> </w:t>
      </w:r>
      <w:r w:rsidR="002E35EF">
        <w:t xml:space="preserve">Kohnstamm Instituut (2024). </w:t>
      </w:r>
      <w:r w:rsidR="002E35EF" w:rsidRPr="002E35EF">
        <w:rPr>
          <w:i/>
          <w:iCs/>
        </w:rPr>
        <w:t>PIAAC 2023.</w:t>
      </w:r>
    </w:p>
  </w:footnote>
  <w:footnote w:id="22">
    <w:p w14:paraId="7C51553D" w14:textId="73491C08" w:rsidR="002E35EF" w:rsidRDefault="002E35EF">
      <w:pPr>
        <w:pStyle w:val="Voetnoottekst"/>
      </w:pPr>
      <w:r>
        <w:rPr>
          <w:rStyle w:val="Voetnootmarkering"/>
        </w:rPr>
        <w:footnoteRef/>
      </w:r>
      <w:r>
        <w:t xml:space="preserve"> Figuur 1</w:t>
      </w:r>
      <w:r w:rsidR="003D08AA">
        <w:t>. EAG 2025</w:t>
      </w:r>
      <w:r>
        <w:t xml:space="preserve">. </w:t>
      </w:r>
    </w:p>
  </w:footnote>
  <w:footnote w:id="23">
    <w:p w14:paraId="71D4FDFF" w14:textId="027DF6A7" w:rsidR="00AD4F1A" w:rsidRDefault="00AD4F1A">
      <w:pPr>
        <w:pStyle w:val="Voetnoottekst"/>
      </w:pPr>
      <w:r>
        <w:rPr>
          <w:rStyle w:val="Voetnootmarkering"/>
        </w:rPr>
        <w:footnoteRef/>
      </w:r>
      <w:r>
        <w:t xml:space="preserve"> </w:t>
      </w:r>
      <w:hyperlink r:id="rId3" w:history="1">
        <w:r w:rsidR="002E35EF" w:rsidRPr="00766300">
          <w:rPr>
            <w:rStyle w:val="Hyperlink"/>
          </w:rPr>
          <w:t>https://www.rijksoverheid.nl/documenten/kamerstukken/2024/07/01/verkenning-aanpak-basisvaardigheden-volwassenen-vanaf-2025</w:t>
        </w:r>
      </w:hyperlink>
      <w:r w:rsidR="002E35EF">
        <w:t xml:space="preserve"> </w:t>
      </w:r>
    </w:p>
  </w:footnote>
  <w:footnote w:id="24">
    <w:p w14:paraId="6D4194E6" w14:textId="2114048A" w:rsidR="00946B73" w:rsidRPr="002E35EF" w:rsidRDefault="00946B73" w:rsidP="00946B73">
      <w:pPr>
        <w:pStyle w:val="Voetnoottekst"/>
        <w:rPr>
          <w:lang w:val="en-US"/>
        </w:rPr>
      </w:pPr>
      <w:r>
        <w:rPr>
          <w:rStyle w:val="Voetnootmarkering"/>
        </w:rPr>
        <w:footnoteRef/>
      </w:r>
      <w:r w:rsidRPr="00A96720">
        <w:t xml:space="preserve"> </w:t>
      </w:r>
      <w:r w:rsidR="002E35EF" w:rsidRPr="00A96720">
        <w:t xml:space="preserve">OESO (2023). </w:t>
      </w:r>
      <w:r w:rsidR="002E35EF" w:rsidRPr="004514A3">
        <w:rPr>
          <w:i/>
          <w:iCs/>
          <w:lang w:val="en-US"/>
        </w:rPr>
        <w:t>Education at a Glance 202</w:t>
      </w:r>
      <w:r w:rsidR="002E35EF">
        <w:rPr>
          <w:i/>
          <w:iCs/>
          <w:lang w:val="en-US"/>
        </w:rPr>
        <w:t>3</w:t>
      </w:r>
      <w:r w:rsidR="002E35EF" w:rsidRPr="004514A3">
        <w:rPr>
          <w:i/>
          <w:iCs/>
          <w:lang w:val="en-US"/>
        </w:rPr>
        <w:t>. OECD Indicators</w:t>
      </w:r>
      <w:r w:rsidR="002E35EF" w:rsidRPr="00AE09FB">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B9FAD" w14:textId="3BC79AB7" w:rsidR="000649DA" w:rsidRDefault="000649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2A6C2F" w14:paraId="18B9787D" w14:textId="77777777" w:rsidTr="006D2D53">
      <w:trPr>
        <w:trHeight w:hRule="exact" w:val="400"/>
      </w:trPr>
      <w:tc>
        <w:tcPr>
          <w:tcW w:w="7518" w:type="dxa"/>
          <w:shd w:val="clear" w:color="auto" w:fill="auto"/>
        </w:tcPr>
        <w:p w14:paraId="6A59F92F" w14:textId="77777777" w:rsidR="00527BD4" w:rsidRPr="00275984" w:rsidRDefault="00527BD4" w:rsidP="00BF4427">
          <w:pPr>
            <w:pStyle w:val="Huisstijl-Rubricering"/>
          </w:pPr>
        </w:p>
      </w:tc>
    </w:tr>
  </w:tbl>
  <w:p w14:paraId="1E5002EB" w14:textId="73872536"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A6C2F" w14:paraId="75889FE5" w14:textId="77777777" w:rsidTr="003B528D">
      <w:tc>
        <w:tcPr>
          <w:tcW w:w="2160" w:type="dxa"/>
          <w:shd w:val="clear" w:color="auto" w:fill="auto"/>
        </w:tcPr>
        <w:p w14:paraId="7E8CAAFD" w14:textId="77777777" w:rsidR="002F71BB" w:rsidRPr="000407BB" w:rsidRDefault="002351EB" w:rsidP="005D283A">
          <w:pPr>
            <w:pStyle w:val="Colofonkop"/>
            <w:framePr w:hSpace="0" w:wrap="auto" w:vAnchor="margin" w:hAnchor="text" w:xAlign="left" w:yAlign="inline"/>
          </w:pPr>
          <w:r>
            <w:t>Onze referentie</w:t>
          </w:r>
        </w:p>
      </w:tc>
    </w:tr>
    <w:tr w:rsidR="002A6C2F" w14:paraId="4902AC8A" w14:textId="77777777" w:rsidTr="002F71BB">
      <w:trPr>
        <w:trHeight w:val="259"/>
      </w:trPr>
      <w:tc>
        <w:tcPr>
          <w:tcW w:w="2160" w:type="dxa"/>
          <w:shd w:val="clear" w:color="auto" w:fill="auto"/>
        </w:tcPr>
        <w:p w14:paraId="156B1B4A" w14:textId="59669F62" w:rsidR="00E35CF4" w:rsidRPr="005D283A" w:rsidRDefault="00DE5F61" w:rsidP="0049501A">
          <w:pPr>
            <w:spacing w:line="180" w:lineRule="exact"/>
            <w:rPr>
              <w:sz w:val="13"/>
              <w:szCs w:val="13"/>
            </w:rPr>
          </w:pPr>
          <w:r w:rsidRPr="009E3DC1">
            <w:rPr>
              <w:sz w:val="13"/>
              <w:szCs w:val="13"/>
            </w:rPr>
            <w:t>54065339</w:t>
          </w:r>
        </w:p>
      </w:tc>
    </w:tr>
  </w:tbl>
  <w:p w14:paraId="06A20EF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A6C2F" w14:paraId="77D398B5" w14:textId="77777777" w:rsidTr="001377D4">
      <w:trPr>
        <w:trHeight w:val="2636"/>
      </w:trPr>
      <w:tc>
        <w:tcPr>
          <w:tcW w:w="737" w:type="dxa"/>
          <w:shd w:val="clear" w:color="auto" w:fill="auto"/>
        </w:tcPr>
        <w:p w14:paraId="3C3062DE"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74DC2FB" w14:textId="77777777" w:rsidR="00704845" w:rsidRDefault="002351EB" w:rsidP="0047126E">
          <w:pPr>
            <w:framePr w:w="3873" w:h="2625" w:hRule="exact" w:wrap="around" w:vAnchor="page" w:hAnchor="page" w:x="6323" w:y="1"/>
          </w:pPr>
          <w:r>
            <w:rPr>
              <w:noProof/>
              <w:lang w:val="en-US" w:eastAsia="en-US"/>
            </w:rPr>
            <w:drawing>
              <wp:inline distT="0" distB="0" distL="0" distR="0" wp14:anchorId="1C90B991" wp14:editId="772BAA1E">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789453"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D3DD2F9" w14:textId="77777777" w:rsidR="00483ECA" w:rsidRDefault="00483ECA" w:rsidP="00D037A9"/>
      </w:tc>
    </w:tr>
  </w:tbl>
  <w:p w14:paraId="0B965A82" w14:textId="22308E16"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A6C2F" w14:paraId="7BF76D63" w14:textId="77777777" w:rsidTr="0008539E">
      <w:trPr>
        <w:trHeight w:hRule="exact" w:val="572"/>
      </w:trPr>
      <w:tc>
        <w:tcPr>
          <w:tcW w:w="7520" w:type="dxa"/>
          <w:shd w:val="clear" w:color="auto" w:fill="auto"/>
        </w:tcPr>
        <w:p w14:paraId="221ADF5B" w14:textId="77777777" w:rsidR="00527BD4" w:rsidRPr="00963440" w:rsidRDefault="002351EB" w:rsidP="00210BA3">
          <w:pPr>
            <w:pStyle w:val="Huisstijl-Adres"/>
            <w:spacing w:after="0"/>
          </w:pPr>
          <w:r w:rsidRPr="009E3B07">
            <w:t>&gt;Retouradres </w:t>
          </w:r>
          <w:r>
            <w:t>Postbus 16375 2500 BJ Den Haag</w:t>
          </w:r>
          <w:r w:rsidRPr="009E3B07">
            <w:t xml:space="preserve"> </w:t>
          </w:r>
        </w:p>
      </w:tc>
    </w:tr>
    <w:tr w:rsidR="002A6C2F" w14:paraId="693E9B8A" w14:textId="77777777" w:rsidTr="00E776C6">
      <w:trPr>
        <w:cantSplit/>
        <w:trHeight w:hRule="exact" w:val="238"/>
      </w:trPr>
      <w:tc>
        <w:tcPr>
          <w:tcW w:w="7520" w:type="dxa"/>
          <w:shd w:val="clear" w:color="auto" w:fill="auto"/>
        </w:tcPr>
        <w:p w14:paraId="5E2C6C2B" w14:textId="77777777" w:rsidR="00093ABC" w:rsidRPr="00963440" w:rsidRDefault="00093ABC" w:rsidP="00963440"/>
      </w:tc>
    </w:tr>
    <w:tr w:rsidR="002A6C2F" w14:paraId="72AFE138" w14:textId="77777777" w:rsidTr="00E776C6">
      <w:trPr>
        <w:cantSplit/>
        <w:trHeight w:hRule="exact" w:val="1520"/>
      </w:trPr>
      <w:tc>
        <w:tcPr>
          <w:tcW w:w="7520" w:type="dxa"/>
          <w:shd w:val="clear" w:color="auto" w:fill="auto"/>
        </w:tcPr>
        <w:p w14:paraId="21E1E8E2" w14:textId="77777777" w:rsidR="00A604D3" w:rsidRPr="00963440" w:rsidRDefault="00A604D3" w:rsidP="00963440"/>
      </w:tc>
    </w:tr>
    <w:tr w:rsidR="002A6C2F" w14:paraId="5F02D6EC" w14:textId="77777777" w:rsidTr="00E776C6">
      <w:trPr>
        <w:trHeight w:hRule="exact" w:val="1077"/>
      </w:trPr>
      <w:tc>
        <w:tcPr>
          <w:tcW w:w="7520" w:type="dxa"/>
          <w:shd w:val="clear" w:color="auto" w:fill="auto"/>
        </w:tcPr>
        <w:p w14:paraId="6060073F" w14:textId="77777777" w:rsidR="00892BA5" w:rsidRPr="00035E67" w:rsidRDefault="00892BA5" w:rsidP="00892BA5">
          <w:pPr>
            <w:tabs>
              <w:tab w:val="left" w:pos="740"/>
            </w:tabs>
            <w:autoSpaceDE w:val="0"/>
            <w:autoSpaceDN w:val="0"/>
            <w:adjustRightInd w:val="0"/>
            <w:rPr>
              <w:rFonts w:cs="Verdana"/>
              <w:szCs w:val="18"/>
            </w:rPr>
          </w:pPr>
        </w:p>
      </w:tc>
    </w:tr>
  </w:tbl>
  <w:p w14:paraId="43F01775" w14:textId="77777777" w:rsidR="0044605E" w:rsidRDefault="0044605E" w:rsidP="00BC4AE3">
    <w:pPr>
      <w:pStyle w:val="Koptekst"/>
    </w:pPr>
  </w:p>
  <w:p w14:paraId="6CC0AFB4"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4A90663"/>
    <w:multiLevelType w:val="hybridMultilevel"/>
    <w:tmpl w:val="E6F4B87A"/>
    <w:lvl w:ilvl="0" w:tplc="71428230">
      <w:numFmt w:val="bullet"/>
      <w:lvlText w:val="-"/>
      <w:lvlJc w:val="left"/>
      <w:pPr>
        <w:ind w:left="720" w:hanging="360"/>
      </w:pPr>
      <w:rPr>
        <w:rFonts w:ascii="Verdana" w:eastAsia="Times New Roman" w:hAnsi="Verdana" w:cs="Times New Roman"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D61C68D6">
      <w:start w:val="1"/>
      <w:numFmt w:val="bullet"/>
      <w:pStyle w:val="Lijstopsomteken"/>
      <w:lvlText w:val="•"/>
      <w:lvlJc w:val="left"/>
      <w:pPr>
        <w:tabs>
          <w:tab w:val="num" w:pos="227"/>
        </w:tabs>
        <w:ind w:left="227" w:hanging="227"/>
      </w:pPr>
      <w:rPr>
        <w:rFonts w:ascii="Verdana" w:hAnsi="Verdana" w:hint="default"/>
        <w:sz w:val="18"/>
        <w:szCs w:val="18"/>
      </w:rPr>
    </w:lvl>
    <w:lvl w:ilvl="1" w:tplc="46441A86" w:tentative="1">
      <w:start w:val="1"/>
      <w:numFmt w:val="bullet"/>
      <w:lvlText w:val="o"/>
      <w:lvlJc w:val="left"/>
      <w:pPr>
        <w:tabs>
          <w:tab w:val="num" w:pos="1440"/>
        </w:tabs>
        <w:ind w:left="1440" w:hanging="360"/>
      </w:pPr>
      <w:rPr>
        <w:rFonts w:ascii="Courier New" w:hAnsi="Courier New" w:cs="Courier New" w:hint="default"/>
      </w:rPr>
    </w:lvl>
    <w:lvl w:ilvl="2" w:tplc="D0CE1868" w:tentative="1">
      <w:start w:val="1"/>
      <w:numFmt w:val="bullet"/>
      <w:lvlText w:val=""/>
      <w:lvlJc w:val="left"/>
      <w:pPr>
        <w:tabs>
          <w:tab w:val="num" w:pos="2160"/>
        </w:tabs>
        <w:ind w:left="2160" w:hanging="360"/>
      </w:pPr>
      <w:rPr>
        <w:rFonts w:ascii="Wingdings" w:hAnsi="Wingdings" w:hint="default"/>
      </w:rPr>
    </w:lvl>
    <w:lvl w:ilvl="3" w:tplc="AD400DA6" w:tentative="1">
      <w:start w:val="1"/>
      <w:numFmt w:val="bullet"/>
      <w:lvlText w:val=""/>
      <w:lvlJc w:val="left"/>
      <w:pPr>
        <w:tabs>
          <w:tab w:val="num" w:pos="2880"/>
        </w:tabs>
        <w:ind w:left="2880" w:hanging="360"/>
      </w:pPr>
      <w:rPr>
        <w:rFonts w:ascii="Symbol" w:hAnsi="Symbol" w:hint="default"/>
      </w:rPr>
    </w:lvl>
    <w:lvl w:ilvl="4" w:tplc="DA72C0FA" w:tentative="1">
      <w:start w:val="1"/>
      <w:numFmt w:val="bullet"/>
      <w:lvlText w:val="o"/>
      <w:lvlJc w:val="left"/>
      <w:pPr>
        <w:tabs>
          <w:tab w:val="num" w:pos="3600"/>
        </w:tabs>
        <w:ind w:left="3600" w:hanging="360"/>
      </w:pPr>
      <w:rPr>
        <w:rFonts w:ascii="Courier New" w:hAnsi="Courier New" w:cs="Courier New" w:hint="default"/>
      </w:rPr>
    </w:lvl>
    <w:lvl w:ilvl="5" w:tplc="BAB2D616" w:tentative="1">
      <w:start w:val="1"/>
      <w:numFmt w:val="bullet"/>
      <w:lvlText w:val=""/>
      <w:lvlJc w:val="left"/>
      <w:pPr>
        <w:tabs>
          <w:tab w:val="num" w:pos="4320"/>
        </w:tabs>
        <w:ind w:left="4320" w:hanging="360"/>
      </w:pPr>
      <w:rPr>
        <w:rFonts w:ascii="Wingdings" w:hAnsi="Wingdings" w:hint="default"/>
      </w:rPr>
    </w:lvl>
    <w:lvl w:ilvl="6" w:tplc="BDEA4AEC" w:tentative="1">
      <w:start w:val="1"/>
      <w:numFmt w:val="bullet"/>
      <w:lvlText w:val=""/>
      <w:lvlJc w:val="left"/>
      <w:pPr>
        <w:tabs>
          <w:tab w:val="num" w:pos="5040"/>
        </w:tabs>
        <w:ind w:left="5040" w:hanging="360"/>
      </w:pPr>
      <w:rPr>
        <w:rFonts w:ascii="Symbol" w:hAnsi="Symbol" w:hint="default"/>
      </w:rPr>
    </w:lvl>
    <w:lvl w:ilvl="7" w:tplc="A8E61522" w:tentative="1">
      <w:start w:val="1"/>
      <w:numFmt w:val="bullet"/>
      <w:lvlText w:val="o"/>
      <w:lvlJc w:val="left"/>
      <w:pPr>
        <w:tabs>
          <w:tab w:val="num" w:pos="5760"/>
        </w:tabs>
        <w:ind w:left="5760" w:hanging="360"/>
      </w:pPr>
      <w:rPr>
        <w:rFonts w:ascii="Courier New" w:hAnsi="Courier New" w:cs="Courier New" w:hint="default"/>
      </w:rPr>
    </w:lvl>
    <w:lvl w:ilvl="8" w:tplc="27D0AFA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1A14C7E2">
      <w:start w:val="1"/>
      <w:numFmt w:val="bullet"/>
      <w:pStyle w:val="Lijstopsomteken2"/>
      <w:lvlText w:val="–"/>
      <w:lvlJc w:val="left"/>
      <w:pPr>
        <w:tabs>
          <w:tab w:val="num" w:pos="227"/>
        </w:tabs>
        <w:ind w:left="227" w:firstLine="0"/>
      </w:pPr>
      <w:rPr>
        <w:rFonts w:ascii="Verdana" w:hAnsi="Verdana" w:hint="default"/>
      </w:rPr>
    </w:lvl>
    <w:lvl w:ilvl="1" w:tplc="AD8C60DE" w:tentative="1">
      <w:start w:val="1"/>
      <w:numFmt w:val="bullet"/>
      <w:lvlText w:val="o"/>
      <w:lvlJc w:val="left"/>
      <w:pPr>
        <w:tabs>
          <w:tab w:val="num" w:pos="1440"/>
        </w:tabs>
        <w:ind w:left="1440" w:hanging="360"/>
      </w:pPr>
      <w:rPr>
        <w:rFonts w:ascii="Courier New" w:hAnsi="Courier New" w:cs="Courier New" w:hint="default"/>
      </w:rPr>
    </w:lvl>
    <w:lvl w:ilvl="2" w:tplc="C45EC486" w:tentative="1">
      <w:start w:val="1"/>
      <w:numFmt w:val="bullet"/>
      <w:lvlText w:val=""/>
      <w:lvlJc w:val="left"/>
      <w:pPr>
        <w:tabs>
          <w:tab w:val="num" w:pos="2160"/>
        </w:tabs>
        <w:ind w:left="2160" w:hanging="360"/>
      </w:pPr>
      <w:rPr>
        <w:rFonts w:ascii="Wingdings" w:hAnsi="Wingdings" w:hint="default"/>
      </w:rPr>
    </w:lvl>
    <w:lvl w:ilvl="3" w:tplc="D2E08DFC" w:tentative="1">
      <w:start w:val="1"/>
      <w:numFmt w:val="bullet"/>
      <w:lvlText w:val=""/>
      <w:lvlJc w:val="left"/>
      <w:pPr>
        <w:tabs>
          <w:tab w:val="num" w:pos="2880"/>
        </w:tabs>
        <w:ind w:left="2880" w:hanging="360"/>
      </w:pPr>
      <w:rPr>
        <w:rFonts w:ascii="Symbol" w:hAnsi="Symbol" w:hint="default"/>
      </w:rPr>
    </w:lvl>
    <w:lvl w:ilvl="4" w:tplc="6838C9A6" w:tentative="1">
      <w:start w:val="1"/>
      <w:numFmt w:val="bullet"/>
      <w:lvlText w:val="o"/>
      <w:lvlJc w:val="left"/>
      <w:pPr>
        <w:tabs>
          <w:tab w:val="num" w:pos="3600"/>
        </w:tabs>
        <w:ind w:left="3600" w:hanging="360"/>
      </w:pPr>
      <w:rPr>
        <w:rFonts w:ascii="Courier New" w:hAnsi="Courier New" w:cs="Courier New" w:hint="default"/>
      </w:rPr>
    </w:lvl>
    <w:lvl w:ilvl="5" w:tplc="86247E02" w:tentative="1">
      <w:start w:val="1"/>
      <w:numFmt w:val="bullet"/>
      <w:lvlText w:val=""/>
      <w:lvlJc w:val="left"/>
      <w:pPr>
        <w:tabs>
          <w:tab w:val="num" w:pos="4320"/>
        </w:tabs>
        <w:ind w:left="4320" w:hanging="360"/>
      </w:pPr>
      <w:rPr>
        <w:rFonts w:ascii="Wingdings" w:hAnsi="Wingdings" w:hint="default"/>
      </w:rPr>
    </w:lvl>
    <w:lvl w:ilvl="6" w:tplc="8C0EA1B8" w:tentative="1">
      <w:start w:val="1"/>
      <w:numFmt w:val="bullet"/>
      <w:lvlText w:val=""/>
      <w:lvlJc w:val="left"/>
      <w:pPr>
        <w:tabs>
          <w:tab w:val="num" w:pos="5040"/>
        </w:tabs>
        <w:ind w:left="5040" w:hanging="360"/>
      </w:pPr>
      <w:rPr>
        <w:rFonts w:ascii="Symbol" w:hAnsi="Symbol" w:hint="default"/>
      </w:rPr>
    </w:lvl>
    <w:lvl w:ilvl="7" w:tplc="B986F984" w:tentative="1">
      <w:start w:val="1"/>
      <w:numFmt w:val="bullet"/>
      <w:lvlText w:val="o"/>
      <w:lvlJc w:val="left"/>
      <w:pPr>
        <w:tabs>
          <w:tab w:val="num" w:pos="5760"/>
        </w:tabs>
        <w:ind w:left="5760" w:hanging="360"/>
      </w:pPr>
      <w:rPr>
        <w:rFonts w:ascii="Courier New" w:hAnsi="Courier New" w:cs="Courier New" w:hint="default"/>
      </w:rPr>
    </w:lvl>
    <w:lvl w:ilvl="8" w:tplc="BFBC3C9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C37D2B"/>
    <w:multiLevelType w:val="hybridMultilevel"/>
    <w:tmpl w:val="5030A612"/>
    <w:lvl w:ilvl="0" w:tplc="4904934C">
      <w:start w:val="12"/>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8D0472"/>
    <w:multiLevelType w:val="hybridMultilevel"/>
    <w:tmpl w:val="303CFB7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D4F0EFA"/>
    <w:multiLevelType w:val="hybridMultilevel"/>
    <w:tmpl w:val="ED1CD37A"/>
    <w:lvl w:ilvl="0" w:tplc="1E9CABD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4DB56163"/>
    <w:multiLevelType w:val="hybridMultilevel"/>
    <w:tmpl w:val="BD2CF1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EAB4DD8"/>
    <w:multiLevelType w:val="hybridMultilevel"/>
    <w:tmpl w:val="7632C2CC"/>
    <w:lvl w:ilvl="0" w:tplc="3F341DD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166E6"/>
    <w:multiLevelType w:val="hybridMultilevel"/>
    <w:tmpl w:val="8D2E834A"/>
    <w:lvl w:ilvl="0" w:tplc="236E9D3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3063887">
    <w:abstractNumId w:val="11"/>
  </w:num>
  <w:num w:numId="2" w16cid:durableId="1027952145">
    <w:abstractNumId w:val="7"/>
  </w:num>
  <w:num w:numId="3" w16cid:durableId="120727490">
    <w:abstractNumId w:val="6"/>
  </w:num>
  <w:num w:numId="4" w16cid:durableId="1576235611">
    <w:abstractNumId w:val="5"/>
  </w:num>
  <w:num w:numId="5" w16cid:durableId="958604689">
    <w:abstractNumId w:val="4"/>
  </w:num>
  <w:num w:numId="6" w16cid:durableId="278685981">
    <w:abstractNumId w:val="8"/>
  </w:num>
  <w:num w:numId="7" w16cid:durableId="838350650">
    <w:abstractNumId w:val="3"/>
  </w:num>
  <w:num w:numId="8" w16cid:durableId="1283534996">
    <w:abstractNumId w:val="2"/>
  </w:num>
  <w:num w:numId="9" w16cid:durableId="2113745794">
    <w:abstractNumId w:val="1"/>
  </w:num>
  <w:num w:numId="10" w16cid:durableId="1990397530">
    <w:abstractNumId w:val="0"/>
  </w:num>
  <w:num w:numId="11" w16cid:durableId="2138835312">
    <w:abstractNumId w:val="10"/>
  </w:num>
  <w:num w:numId="12" w16cid:durableId="4947539">
    <w:abstractNumId w:val="12"/>
  </w:num>
  <w:num w:numId="13" w16cid:durableId="1029602221">
    <w:abstractNumId w:val="19"/>
  </w:num>
  <w:num w:numId="14" w16cid:durableId="480772405">
    <w:abstractNumId w:val="13"/>
  </w:num>
  <w:num w:numId="15" w16cid:durableId="866990312">
    <w:abstractNumId w:val="18"/>
  </w:num>
  <w:num w:numId="16" w16cid:durableId="1245530923">
    <w:abstractNumId w:val="16"/>
  </w:num>
  <w:num w:numId="17" w16cid:durableId="2071153643">
    <w:abstractNumId w:val="17"/>
  </w:num>
  <w:num w:numId="18" w16cid:durableId="982543117">
    <w:abstractNumId w:val="9"/>
  </w:num>
  <w:num w:numId="19" w16cid:durableId="939801280">
    <w:abstractNumId w:val="14"/>
  </w:num>
  <w:num w:numId="20" w16cid:durableId="526607169">
    <w:abstractNumId w:val="20"/>
  </w:num>
  <w:num w:numId="21" w16cid:durableId="165630327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598A"/>
    <w:rsid w:val="00006C55"/>
    <w:rsid w:val="00007961"/>
    <w:rsid w:val="00007B94"/>
    <w:rsid w:val="00013572"/>
    <w:rsid w:val="0001370F"/>
    <w:rsid w:val="00013862"/>
    <w:rsid w:val="00014599"/>
    <w:rsid w:val="00016012"/>
    <w:rsid w:val="00016655"/>
    <w:rsid w:val="00020189"/>
    <w:rsid w:val="00020D40"/>
    <w:rsid w:val="00020EE4"/>
    <w:rsid w:val="00020FCB"/>
    <w:rsid w:val="000217E8"/>
    <w:rsid w:val="00023E9A"/>
    <w:rsid w:val="00025A42"/>
    <w:rsid w:val="00026392"/>
    <w:rsid w:val="00026B03"/>
    <w:rsid w:val="00031466"/>
    <w:rsid w:val="000328E0"/>
    <w:rsid w:val="00033CDD"/>
    <w:rsid w:val="00034A84"/>
    <w:rsid w:val="00034C5B"/>
    <w:rsid w:val="00034D28"/>
    <w:rsid w:val="00035E67"/>
    <w:rsid w:val="00036017"/>
    <w:rsid w:val="000366F3"/>
    <w:rsid w:val="000407BB"/>
    <w:rsid w:val="000423CA"/>
    <w:rsid w:val="00045DD9"/>
    <w:rsid w:val="00046635"/>
    <w:rsid w:val="00052785"/>
    <w:rsid w:val="0005404B"/>
    <w:rsid w:val="0005447D"/>
    <w:rsid w:val="000546DE"/>
    <w:rsid w:val="000574A7"/>
    <w:rsid w:val="0006024D"/>
    <w:rsid w:val="00062055"/>
    <w:rsid w:val="000649DA"/>
    <w:rsid w:val="00065462"/>
    <w:rsid w:val="00065959"/>
    <w:rsid w:val="00066561"/>
    <w:rsid w:val="0007000A"/>
    <w:rsid w:val="00070AAF"/>
    <w:rsid w:val="00071F28"/>
    <w:rsid w:val="00074079"/>
    <w:rsid w:val="000765B6"/>
    <w:rsid w:val="00076CEE"/>
    <w:rsid w:val="0008289C"/>
    <w:rsid w:val="0008539E"/>
    <w:rsid w:val="00092799"/>
    <w:rsid w:val="00092998"/>
    <w:rsid w:val="00092A99"/>
    <w:rsid w:val="00092C5F"/>
    <w:rsid w:val="00093ABC"/>
    <w:rsid w:val="00096680"/>
    <w:rsid w:val="000A0F36"/>
    <w:rsid w:val="000A174A"/>
    <w:rsid w:val="000A3E0A"/>
    <w:rsid w:val="000A65AC"/>
    <w:rsid w:val="000B2423"/>
    <w:rsid w:val="000B4BE0"/>
    <w:rsid w:val="000B7281"/>
    <w:rsid w:val="000B7596"/>
    <w:rsid w:val="000B7C63"/>
    <w:rsid w:val="000B7FAB"/>
    <w:rsid w:val="000C1BA1"/>
    <w:rsid w:val="000C3EA9"/>
    <w:rsid w:val="000C4A32"/>
    <w:rsid w:val="000C65BB"/>
    <w:rsid w:val="000C7119"/>
    <w:rsid w:val="000D0225"/>
    <w:rsid w:val="000D249E"/>
    <w:rsid w:val="000D3D48"/>
    <w:rsid w:val="000D6399"/>
    <w:rsid w:val="000E0847"/>
    <w:rsid w:val="000E5886"/>
    <w:rsid w:val="000E5FF8"/>
    <w:rsid w:val="000E6621"/>
    <w:rsid w:val="000E7895"/>
    <w:rsid w:val="000F161D"/>
    <w:rsid w:val="000F1B4E"/>
    <w:rsid w:val="000F1FFF"/>
    <w:rsid w:val="000F2E8C"/>
    <w:rsid w:val="000F3A5F"/>
    <w:rsid w:val="000F521E"/>
    <w:rsid w:val="00100203"/>
    <w:rsid w:val="00104B4D"/>
    <w:rsid w:val="00105677"/>
    <w:rsid w:val="00116436"/>
    <w:rsid w:val="001177B4"/>
    <w:rsid w:val="001220C5"/>
    <w:rsid w:val="00122CF9"/>
    <w:rsid w:val="00123704"/>
    <w:rsid w:val="001270C7"/>
    <w:rsid w:val="00130DCD"/>
    <w:rsid w:val="0013109F"/>
    <w:rsid w:val="00132540"/>
    <w:rsid w:val="001341A8"/>
    <w:rsid w:val="0013510A"/>
    <w:rsid w:val="001377D4"/>
    <w:rsid w:val="00142E41"/>
    <w:rsid w:val="0014533F"/>
    <w:rsid w:val="00147255"/>
    <w:rsid w:val="0014786A"/>
    <w:rsid w:val="00147DF3"/>
    <w:rsid w:val="001516A4"/>
    <w:rsid w:val="00151CE3"/>
    <w:rsid w:val="00151E5F"/>
    <w:rsid w:val="00153125"/>
    <w:rsid w:val="00153BD0"/>
    <w:rsid w:val="001550E7"/>
    <w:rsid w:val="0015654D"/>
    <w:rsid w:val="001569AB"/>
    <w:rsid w:val="00164D63"/>
    <w:rsid w:val="0016725C"/>
    <w:rsid w:val="00167B5C"/>
    <w:rsid w:val="00167DE5"/>
    <w:rsid w:val="0017008F"/>
    <w:rsid w:val="00170AF5"/>
    <w:rsid w:val="00171E5A"/>
    <w:rsid w:val="001726F3"/>
    <w:rsid w:val="0017272F"/>
    <w:rsid w:val="00173C51"/>
    <w:rsid w:val="001740B9"/>
    <w:rsid w:val="00174CC2"/>
    <w:rsid w:val="00176CC6"/>
    <w:rsid w:val="00177646"/>
    <w:rsid w:val="00177B41"/>
    <w:rsid w:val="0018193C"/>
    <w:rsid w:val="00181BE4"/>
    <w:rsid w:val="0018496F"/>
    <w:rsid w:val="00184B30"/>
    <w:rsid w:val="00185576"/>
    <w:rsid w:val="00185951"/>
    <w:rsid w:val="00187BE3"/>
    <w:rsid w:val="0019182A"/>
    <w:rsid w:val="00194A00"/>
    <w:rsid w:val="00196B8B"/>
    <w:rsid w:val="00197112"/>
    <w:rsid w:val="001A0BFA"/>
    <w:rsid w:val="001A1608"/>
    <w:rsid w:val="001A1D8C"/>
    <w:rsid w:val="001A2BEA"/>
    <w:rsid w:val="001A325F"/>
    <w:rsid w:val="001A6D93"/>
    <w:rsid w:val="001A78F5"/>
    <w:rsid w:val="001B2BBA"/>
    <w:rsid w:val="001B35FA"/>
    <w:rsid w:val="001B5777"/>
    <w:rsid w:val="001C006F"/>
    <w:rsid w:val="001C2AE4"/>
    <w:rsid w:val="001C2C36"/>
    <w:rsid w:val="001C32EC"/>
    <w:rsid w:val="001C38BD"/>
    <w:rsid w:val="001C4D5A"/>
    <w:rsid w:val="001C737D"/>
    <w:rsid w:val="001D134E"/>
    <w:rsid w:val="001D6FBD"/>
    <w:rsid w:val="001E0256"/>
    <w:rsid w:val="001E33BB"/>
    <w:rsid w:val="001E34C6"/>
    <w:rsid w:val="001E3DA5"/>
    <w:rsid w:val="001E5581"/>
    <w:rsid w:val="001E6D84"/>
    <w:rsid w:val="001E7111"/>
    <w:rsid w:val="001E7D20"/>
    <w:rsid w:val="001F3C70"/>
    <w:rsid w:val="001F72AE"/>
    <w:rsid w:val="00200D88"/>
    <w:rsid w:val="00201C09"/>
    <w:rsid w:val="00201F68"/>
    <w:rsid w:val="002026A0"/>
    <w:rsid w:val="00203CB5"/>
    <w:rsid w:val="00210BA3"/>
    <w:rsid w:val="00212F2A"/>
    <w:rsid w:val="00214F2B"/>
    <w:rsid w:val="00215356"/>
    <w:rsid w:val="00215964"/>
    <w:rsid w:val="00215D8B"/>
    <w:rsid w:val="002170D8"/>
    <w:rsid w:val="00217880"/>
    <w:rsid w:val="00217ACF"/>
    <w:rsid w:val="00222019"/>
    <w:rsid w:val="00222D66"/>
    <w:rsid w:val="0022441A"/>
    <w:rsid w:val="00224A8A"/>
    <w:rsid w:val="002309A8"/>
    <w:rsid w:val="002351EB"/>
    <w:rsid w:val="00236CFE"/>
    <w:rsid w:val="002428E3"/>
    <w:rsid w:val="0024430A"/>
    <w:rsid w:val="00245FF7"/>
    <w:rsid w:val="00246F5B"/>
    <w:rsid w:val="00250D11"/>
    <w:rsid w:val="00252455"/>
    <w:rsid w:val="00252E3F"/>
    <w:rsid w:val="002534E9"/>
    <w:rsid w:val="00253B65"/>
    <w:rsid w:val="002604AE"/>
    <w:rsid w:val="0026060B"/>
    <w:rsid w:val="00260BAF"/>
    <w:rsid w:val="002610A6"/>
    <w:rsid w:val="0026321A"/>
    <w:rsid w:val="00263FD6"/>
    <w:rsid w:val="002650F7"/>
    <w:rsid w:val="0026657D"/>
    <w:rsid w:val="0026686B"/>
    <w:rsid w:val="00266BB1"/>
    <w:rsid w:val="00266C95"/>
    <w:rsid w:val="00273F3B"/>
    <w:rsid w:val="00274DB7"/>
    <w:rsid w:val="00275984"/>
    <w:rsid w:val="00276199"/>
    <w:rsid w:val="002768F3"/>
    <w:rsid w:val="00276DA4"/>
    <w:rsid w:val="00280F74"/>
    <w:rsid w:val="002829BF"/>
    <w:rsid w:val="00285347"/>
    <w:rsid w:val="00286998"/>
    <w:rsid w:val="00287C66"/>
    <w:rsid w:val="00291AB7"/>
    <w:rsid w:val="00293A78"/>
    <w:rsid w:val="0029422B"/>
    <w:rsid w:val="002944F6"/>
    <w:rsid w:val="00294DCB"/>
    <w:rsid w:val="00296133"/>
    <w:rsid w:val="00297D07"/>
    <w:rsid w:val="002A06CE"/>
    <w:rsid w:val="002A22FD"/>
    <w:rsid w:val="002A37B5"/>
    <w:rsid w:val="002A6722"/>
    <w:rsid w:val="002A6C2F"/>
    <w:rsid w:val="002A7C86"/>
    <w:rsid w:val="002B153C"/>
    <w:rsid w:val="002B52FC"/>
    <w:rsid w:val="002B5F10"/>
    <w:rsid w:val="002B74F9"/>
    <w:rsid w:val="002C2286"/>
    <w:rsid w:val="002C26D0"/>
    <w:rsid w:val="002C2830"/>
    <w:rsid w:val="002C3CE0"/>
    <w:rsid w:val="002C40AF"/>
    <w:rsid w:val="002C5361"/>
    <w:rsid w:val="002D001A"/>
    <w:rsid w:val="002D064C"/>
    <w:rsid w:val="002D28E2"/>
    <w:rsid w:val="002D317B"/>
    <w:rsid w:val="002D3587"/>
    <w:rsid w:val="002D3F4E"/>
    <w:rsid w:val="002D502D"/>
    <w:rsid w:val="002D6C72"/>
    <w:rsid w:val="002E0F69"/>
    <w:rsid w:val="002E1572"/>
    <w:rsid w:val="002E2142"/>
    <w:rsid w:val="002E2DA3"/>
    <w:rsid w:val="002E35EF"/>
    <w:rsid w:val="002E4709"/>
    <w:rsid w:val="002E4CF2"/>
    <w:rsid w:val="002E6048"/>
    <w:rsid w:val="002E6FC0"/>
    <w:rsid w:val="002E7E60"/>
    <w:rsid w:val="002F0FD9"/>
    <w:rsid w:val="002F258D"/>
    <w:rsid w:val="002F26EF"/>
    <w:rsid w:val="002F3F37"/>
    <w:rsid w:val="002F493B"/>
    <w:rsid w:val="002F4ED5"/>
    <w:rsid w:val="002F5147"/>
    <w:rsid w:val="002F5A0B"/>
    <w:rsid w:val="002F6CF0"/>
    <w:rsid w:val="002F71BB"/>
    <w:rsid w:val="002F7ABD"/>
    <w:rsid w:val="00307B3C"/>
    <w:rsid w:val="00310EF2"/>
    <w:rsid w:val="003115A6"/>
    <w:rsid w:val="00312597"/>
    <w:rsid w:val="00313ED2"/>
    <w:rsid w:val="00322836"/>
    <w:rsid w:val="00326A40"/>
    <w:rsid w:val="00326A81"/>
    <w:rsid w:val="00330C16"/>
    <w:rsid w:val="00331D17"/>
    <w:rsid w:val="003331C4"/>
    <w:rsid w:val="00333542"/>
    <w:rsid w:val="00334154"/>
    <w:rsid w:val="003341D0"/>
    <w:rsid w:val="003372C4"/>
    <w:rsid w:val="00341FA0"/>
    <w:rsid w:val="00342374"/>
    <w:rsid w:val="00344F3D"/>
    <w:rsid w:val="00344F7B"/>
    <w:rsid w:val="00345299"/>
    <w:rsid w:val="00346632"/>
    <w:rsid w:val="00350E90"/>
    <w:rsid w:val="00351A8D"/>
    <w:rsid w:val="003526BB"/>
    <w:rsid w:val="00352BCF"/>
    <w:rsid w:val="00353932"/>
    <w:rsid w:val="0035464B"/>
    <w:rsid w:val="0035574B"/>
    <w:rsid w:val="00356D2B"/>
    <w:rsid w:val="00360F28"/>
    <w:rsid w:val="00361A56"/>
    <w:rsid w:val="0036252A"/>
    <w:rsid w:val="0036284A"/>
    <w:rsid w:val="00363072"/>
    <w:rsid w:val="00364D9D"/>
    <w:rsid w:val="0036551F"/>
    <w:rsid w:val="00365CDA"/>
    <w:rsid w:val="003661CD"/>
    <w:rsid w:val="003701B0"/>
    <w:rsid w:val="00371048"/>
    <w:rsid w:val="0037396C"/>
    <w:rsid w:val="0037396D"/>
    <w:rsid w:val="00373B7B"/>
    <w:rsid w:val="0037421D"/>
    <w:rsid w:val="00374412"/>
    <w:rsid w:val="00376093"/>
    <w:rsid w:val="00377092"/>
    <w:rsid w:val="0037715E"/>
    <w:rsid w:val="0037776A"/>
    <w:rsid w:val="003802F0"/>
    <w:rsid w:val="00380F34"/>
    <w:rsid w:val="00383DA1"/>
    <w:rsid w:val="00385D85"/>
    <w:rsid w:val="00385F30"/>
    <w:rsid w:val="00386CD9"/>
    <w:rsid w:val="00387600"/>
    <w:rsid w:val="00393696"/>
    <w:rsid w:val="00393963"/>
    <w:rsid w:val="00395575"/>
    <w:rsid w:val="00395672"/>
    <w:rsid w:val="003976A6"/>
    <w:rsid w:val="003A025C"/>
    <w:rsid w:val="003A06C8"/>
    <w:rsid w:val="003A0D7C"/>
    <w:rsid w:val="003A13C2"/>
    <w:rsid w:val="003A2E89"/>
    <w:rsid w:val="003A3FE3"/>
    <w:rsid w:val="003A7160"/>
    <w:rsid w:val="003B0155"/>
    <w:rsid w:val="003B09DB"/>
    <w:rsid w:val="003B4551"/>
    <w:rsid w:val="003B528D"/>
    <w:rsid w:val="003B7EE7"/>
    <w:rsid w:val="003C021A"/>
    <w:rsid w:val="003C2CCB"/>
    <w:rsid w:val="003C4A1C"/>
    <w:rsid w:val="003C5BCB"/>
    <w:rsid w:val="003D08AA"/>
    <w:rsid w:val="003D0CC4"/>
    <w:rsid w:val="003D39EC"/>
    <w:rsid w:val="003D40EA"/>
    <w:rsid w:val="003D550A"/>
    <w:rsid w:val="003D5A8B"/>
    <w:rsid w:val="003E01A6"/>
    <w:rsid w:val="003E2542"/>
    <w:rsid w:val="003E3DD5"/>
    <w:rsid w:val="003F07C6"/>
    <w:rsid w:val="003F1F6B"/>
    <w:rsid w:val="003F35EE"/>
    <w:rsid w:val="003F3757"/>
    <w:rsid w:val="003F3833"/>
    <w:rsid w:val="003F44B7"/>
    <w:rsid w:val="003F5318"/>
    <w:rsid w:val="004008E9"/>
    <w:rsid w:val="00400D7F"/>
    <w:rsid w:val="00407991"/>
    <w:rsid w:val="0041019E"/>
    <w:rsid w:val="00412300"/>
    <w:rsid w:val="004138C8"/>
    <w:rsid w:val="00413D48"/>
    <w:rsid w:val="004145EB"/>
    <w:rsid w:val="00415603"/>
    <w:rsid w:val="00417640"/>
    <w:rsid w:val="00423CD3"/>
    <w:rsid w:val="00424A60"/>
    <w:rsid w:val="00424FA7"/>
    <w:rsid w:val="00434042"/>
    <w:rsid w:val="00434500"/>
    <w:rsid w:val="00436239"/>
    <w:rsid w:val="00441AC2"/>
    <w:rsid w:val="00441F9F"/>
    <w:rsid w:val="0044249B"/>
    <w:rsid w:val="004425A7"/>
    <w:rsid w:val="0044605E"/>
    <w:rsid w:val="0045023C"/>
    <w:rsid w:val="004514A3"/>
    <w:rsid w:val="00451A5B"/>
    <w:rsid w:val="00452308"/>
    <w:rsid w:val="00452BCD"/>
    <w:rsid w:val="00452CEA"/>
    <w:rsid w:val="00454B3F"/>
    <w:rsid w:val="0045771C"/>
    <w:rsid w:val="00457F45"/>
    <w:rsid w:val="00460E41"/>
    <w:rsid w:val="00463A63"/>
    <w:rsid w:val="00465B52"/>
    <w:rsid w:val="0046708E"/>
    <w:rsid w:val="00467D61"/>
    <w:rsid w:val="00470076"/>
    <w:rsid w:val="004711ED"/>
    <w:rsid w:val="0047126E"/>
    <w:rsid w:val="004722BE"/>
    <w:rsid w:val="00472A65"/>
    <w:rsid w:val="00474463"/>
    <w:rsid w:val="004747E4"/>
    <w:rsid w:val="00474B75"/>
    <w:rsid w:val="00480A01"/>
    <w:rsid w:val="00482168"/>
    <w:rsid w:val="00483ECA"/>
    <w:rsid w:val="00483F0B"/>
    <w:rsid w:val="0049501A"/>
    <w:rsid w:val="00496319"/>
    <w:rsid w:val="00496514"/>
    <w:rsid w:val="0049657E"/>
    <w:rsid w:val="00497279"/>
    <w:rsid w:val="0049753A"/>
    <w:rsid w:val="004A010B"/>
    <w:rsid w:val="004A3186"/>
    <w:rsid w:val="004A419C"/>
    <w:rsid w:val="004A670A"/>
    <w:rsid w:val="004B5465"/>
    <w:rsid w:val="004B6487"/>
    <w:rsid w:val="004B70F0"/>
    <w:rsid w:val="004C0035"/>
    <w:rsid w:val="004C1299"/>
    <w:rsid w:val="004C4ADF"/>
    <w:rsid w:val="004C7E1D"/>
    <w:rsid w:val="004D065C"/>
    <w:rsid w:val="004D129D"/>
    <w:rsid w:val="004D33FE"/>
    <w:rsid w:val="004D39A8"/>
    <w:rsid w:val="004D4703"/>
    <w:rsid w:val="004D505E"/>
    <w:rsid w:val="004D67E8"/>
    <w:rsid w:val="004D72CA"/>
    <w:rsid w:val="004D78F6"/>
    <w:rsid w:val="004E0872"/>
    <w:rsid w:val="004E2242"/>
    <w:rsid w:val="004E3E0C"/>
    <w:rsid w:val="004E444A"/>
    <w:rsid w:val="004F0F6D"/>
    <w:rsid w:val="004F2483"/>
    <w:rsid w:val="004F42FF"/>
    <w:rsid w:val="004F44C2"/>
    <w:rsid w:val="004F4EB2"/>
    <w:rsid w:val="004F5B97"/>
    <w:rsid w:val="00504226"/>
    <w:rsid w:val="00505262"/>
    <w:rsid w:val="005107B1"/>
    <w:rsid w:val="0051222A"/>
    <w:rsid w:val="00514758"/>
    <w:rsid w:val="00516022"/>
    <w:rsid w:val="00517900"/>
    <w:rsid w:val="0052158E"/>
    <w:rsid w:val="00521CEE"/>
    <w:rsid w:val="00521E7D"/>
    <w:rsid w:val="00525D33"/>
    <w:rsid w:val="00527BD4"/>
    <w:rsid w:val="005313CA"/>
    <w:rsid w:val="00532C12"/>
    <w:rsid w:val="00533061"/>
    <w:rsid w:val="00533FA1"/>
    <w:rsid w:val="00534C77"/>
    <w:rsid w:val="005403C8"/>
    <w:rsid w:val="00541AD9"/>
    <w:rsid w:val="00541E09"/>
    <w:rsid w:val="005423C9"/>
    <w:rsid w:val="005429DC"/>
    <w:rsid w:val="00545BB4"/>
    <w:rsid w:val="005565AB"/>
    <w:rsid w:val="005565F9"/>
    <w:rsid w:val="005639D2"/>
    <w:rsid w:val="00565739"/>
    <w:rsid w:val="0056790F"/>
    <w:rsid w:val="005709BD"/>
    <w:rsid w:val="005711CE"/>
    <w:rsid w:val="00572036"/>
    <w:rsid w:val="00573041"/>
    <w:rsid w:val="00573C43"/>
    <w:rsid w:val="00575B80"/>
    <w:rsid w:val="00577559"/>
    <w:rsid w:val="005819CE"/>
    <w:rsid w:val="0058298D"/>
    <w:rsid w:val="00585785"/>
    <w:rsid w:val="00586740"/>
    <w:rsid w:val="00590595"/>
    <w:rsid w:val="00591E6B"/>
    <w:rsid w:val="00593548"/>
    <w:rsid w:val="00593C2B"/>
    <w:rsid w:val="00594A4B"/>
    <w:rsid w:val="00595139"/>
    <w:rsid w:val="00595231"/>
    <w:rsid w:val="00595CBB"/>
    <w:rsid w:val="00596166"/>
    <w:rsid w:val="00597F64"/>
    <w:rsid w:val="005A0164"/>
    <w:rsid w:val="005A1AF5"/>
    <w:rsid w:val="005A207F"/>
    <w:rsid w:val="005A2F35"/>
    <w:rsid w:val="005A6637"/>
    <w:rsid w:val="005A7319"/>
    <w:rsid w:val="005A73D6"/>
    <w:rsid w:val="005A7512"/>
    <w:rsid w:val="005B3441"/>
    <w:rsid w:val="005B368F"/>
    <w:rsid w:val="005B3B28"/>
    <w:rsid w:val="005B463E"/>
    <w:rsid w:val="005B4FAC"/>
    <w:rsid w:val="005B5D8B"/>
    <w:rsid w:val="005C34E1"/>
    <w:rsid w:val="005C3FE0"/>
    <w:rsid w:val="005C4C82"/>
    <w:rsid w:val="005C740C"/>
    <w:rsid w:val="005C7B01"/>
    <w:rsid w:val="005D00C9"/>
    <w:rsid w:val="005D14EB"/>
    <w:rsid w:val="005D283A"/>
    <w:rsid w:val="005D625B"/>
    <w:rsid w:val="005D7A80"/>
    <w:rsid w:val="005E2872"/>
    <w:rsid w:val="005E3322"/>
    <w:rsid w:val="005E436C"/>
    <w:rsid w:val="005E64E2"/>
    <w:rsid w:val="005E6BF9"/>
    <w:rsid w:val="005F08CC"/>
    <w:rsid w:val="005F193C"/>
    <w:rsid w:val="005F30D9"/>
    <w:rsid w:val="005F548A"/>
    <w:rsid w:val="005F62D3"/>
    <w:rsid w:val="005F6D11"/>
    <w:rsid w:val="005F7D5E"/>
    <w:rsid w:val="00600CF0"/>
    <w:rsid w:val="006048F4"/>
    <w:rsid w:val="0060660A"/>
    <w:rsid w:val="0060693D"/>
    <w:rsid w:val="00610A24"/>
    <w:rsid w:val="00611F27"/>
    <w:rsid w:val="00612198"/>
    <w:rsid w:val="00613B1D"/>
    <w:rsid w:val="00617311"/>
    <w:rsid w:val="00617A44"/>
    <w:rsid w:val="006202B6"/>
    <w:rsid w:val="006205C0"/>
    <w:rsid w:val="00622719"/>
    <w:rsid w:val="00623CB2"/>
    <w:rsid w:val="00625CD0"/>
    <w:rsid w:val="0062627D"/>
    <w:rsid w:val="00626F18"/>
    <w:rsid w:val="00627432"/>
    <w:rsid w:val="006307AA"/>
    <w:rsid w:val="00635031"/>
    <w:rsid w:val="00636C5F"/>
    <w:rsid w:val="00640B72"/>
    <w:rsid w:val="0064192A"/>
    <w:rsid w:val="00642768"/>
    <w:rsid w:val="006448E4"/>
    <w:rsid w:val="00645414"/>
    <w:rsid w:val="00646078"/>
    <w:rsid w:val="0064671A"/>
    <w:rsid w:val="00646C84"/>
    <w:rsid w:val="00650094"/>
    <w:rsid w:val="0065244E"/>
    <w:rsid w:val="006534D0"/>
    <w:rsid w:val="00653606"/>
    <w:rsid w:val="00653990"/>
    <w:rsid w:val="00654971"/>
    <w:rsid w:val="006610E9"/>
    <w:rsid w:val="00661591"/>
    <w:rsid w:val="00662A78"/>
    <w:rsid w:val="006630ED"/>
    <w:rsid w:val="00663187"/>
    <w:rsid w:val="0066632F"/>
    <w:rsid w:val="006745E6"/>
    <w:rsid w:val="00674A89"/>
    <w:rsid w:val="00674F3D"/>
    <w:rsid w:val="006757FB"/>
    <w:rsid w:val="00675BA6"/>
    <w:rsid w:val="00676379"/>
    <w:rsid w:val="00682E02"/>
    <w:rsid w:val="00684046"/>
    <w:rsid w:val="00685545"/>
    <w:rsid w:val="006864B3"/>
    <w:rsid w:val="00686AED"/>
    <w:rsid w:val="00687511"/>
    <w:rsid w:val="00692BA9"/>
    <w:rsid w:val="00692C30"/>
    <w:rsid w:val="00692D64"/>
    <w:rsid w:val="0069681D"/>
    <w:rsid w:val="006A10F8"/>
    <w:rsid w:val="006A1100"/>
    <w:rsid w:val="006A19F5"/>
    <w:rsid w:val="006A1D48"/>
    <w:rsid w:val="006A2100"/>
    <w:rsid w:val="006A668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979"/>
    <w:rsid w:val="006E3FA9"/>
    <w:rsid w:val="006E7D82"/>
    <w:rsid w:val="006F038F"/>
    <w:rsid w:val="006F0600"/>
    <w:rsid w:val="006F0F93"/>
    <w:rsid w:val="006F273B"/>
    <w:rsid w:val="006F31F2"/>
    <w:rsid w:val="00704845"/>
    <w:rsid w:val="00706AB3"/>
    <w:rsid w:val="00712B65"/>
    <w:rsid w:val="00713FEB"/>
    <w:rsid w:val="00714DC5"/>
    <w:rsid w:val="00715237"/>
    <w:rsid w:val="00716A50"/>
    <w:rsid w:val="007174F4"/>
    <w:rsid w:val="00721D2E"/>
    <w:rsid w:val="00723964"/>
    <w:rsid w:val="007242CC"/>
    <w:rsid w:val="00724A8B"/>
    <w:rsid w:val="007252CB"/>
    <w:rsid w:val="007254A5"/>
    <w:rsid w:val="00725748"/>
    <w:rsid w:val="00727AAC"/>
    <w:rsid w:val="00735D88"/>
    <w:rsid w:val="0073720D"/>
    <w:rsid w:val="00737507"/>
    <w:rsid w:val="00740712"/>
    <w:rsid w:val="00741309"/>
    <w:rsid w:val="00742AB9"/>
    <w:rsid w:val="00751A6A"/>
    <w:rsid w:val="00753868"/>
    <w:rsid w:val="00754AD6"/>
    <w:rsid w:val="00754FBF"/>
    <w:rsid w:val="007577CA"/>
    <w:rsid w:val="007615AC"/>
    <w:rsid w:val="00764585"/>
    <w:rsid w:val="00766BD2"/>
    <w:rsid w:val="00767FEF"/>
    <w:rsid w:val="007709EF"/>
    <w:rsid w:val="00771116"/>
    <w:rsid w:val="00780956"/>
    <w:rsid w:val="0078353B"/>
    <w:rsid w:val="00783559"/>
    <w:rsid w:val="007846ED"/>
    <w:rsid w:val="007851C4"/>
    <w:rsid w:val="00785C3B"/>
    <w:rsid w:val="007903E4"/>
    <w:rsid w:val="00797AA5"/>
    <w:rsid w:val="007A26BD"/>
    <w:rsid w:val="007A4105"/>
    <w:rsid w:val="007A4405"/>
    <w:rsid w:val="007A4F0E"/>
    <w:rsid w:val="007A514C"/>
    <w:rsid w:val="007B0D8E"/>
    <w:rsid w:val="007B205E"/>
    <w:rsid w:val="007B31EE"/>
    <w:rsid w:val="007B342B"/>
    <w:rsid w:val="007B4503"/>
    <w:rsid w:val="007C03C9"/>
    <w:rsid w:val="007C0D1B"/>
    <w:rsid w:val="007C16D8"/>
    <w:rsid w:val="007C406E"/>
    <w:rsid w:val="007C5183"/>
    <w:rsid w:val="007C66F8"/>
    <w:rsid w:val="007C7573"/>
    <w:rsid w:val="007D7273"/>
    <w:rsid w:val="007E14E4"/>
    <w:rsid w:val="007E1A60"/>
    <w:rsid w:val="007E2005"/>
    <w:rsid w:val="007E2B20"/>
    <w:rsid w:val="007E2B8B"/>
    <w:rsid w:val="007E59BB"/>
    <w:rsid w:val="007F0ECB"/>
    <w:rsid w:val="007F2228"/>
    <w:rsid w:val="007F5331"/>
    <w:rsid w:val="007F5EDD"/>
    <w:rsid w:val="00800CCA"/>
    <w:rsid w:val="0080191B"/>
    <w:rsid w:val="008020F2"/>
    <w:rsid w:val="008054C0"/>
    <w:rsid w:val="00806120"/>
    <w:rsid w:val="00810A13"/>
    <w:rsid w:val="00810C93"/>
    <w:rsid w:val="00810D04"/>
    <w:rsid w:val="00810FB5"/>
    <w:rsid w:val="00812028"/>
    <w:rsid w:val="00812A57"/>
    <w:rsid w:val="00812DD8"/>
    <w:rsid w:val="00813082"/>
    <w:rsid w:val="00813527"/>
    <w:rsid w:val="00814120"/>
    <w:rsid w:val="00814D03"/>
    <w:rsid w:val="00815C7E"/>
    <w:rsid w:val="00820DDA"/>
    <w:rsid w:val="00821114"/>
    <w:rsid w:val="008211EF"/>
    <w:rsid w:val="00821FC1"/>
    <w:rsid w:val="008221D7"/>
    <w:rsid w:val="008254F9"/>
    <w:rsid w:val="008267CC"/>
    <w:rsid w:val="008308E9"/>
    <w:rsid w:val="0083178B"/>
    <w:rsid w:val="00833695"/>
    <w:rsid w:val="008336B7"/>
    <w:rsid w:val="00833A8E"/>
    <w:rsid w:val="008403BE"/>
    <w:rsid w:val="0084255A"/>
    <w:rsid w:val="00842CD8"/>
    <w:rsid w:val="008431FA"/>
    <w:rsid w:val="008547BA"/>
    <w:rsid w:val="008553C7"/>
    <w:rsid w:val="00857FEB"/>
    <w:rsid w:val="008601AF"/>
    <w:rsid w:val="008603DC"/>
    <w:rsid w:val="00861D7B"/>
    <w:rsid w:val="0086378A"/>
    <w:rsid w:val="00867F41"/>
    <w:rsid w:val="00872271"/>
    <w:rsid w:val="0087257F"/>
    <w:rsid w:val="008731F6"/>
    <w:rsid w:val="00874982"/>
    <w:rsid w:val="008762B6"/>
    <w:rsid w:val="0088258E"/>
    <w:rsid w:val="00883137"/>
    <w:rsid w:val="00885740"/>
    <w:rsid w:val="00887D14"/>
    <w:rsid w:val="00890383"/>
    <w:rsid w:val="00890FEE"/>
    <w:rsid w:val="00892BA5"/>
    <w:rsid w:val="00896E0D"/>
    <w:rsid w:val="00897E3C"/>
    <w:rsid w:val="00897EA4"/>
    <w:rsid w:val="008A08AC"/>
    <w:rsid w:val="008A1F5D"/>
    <w:rsid w:val="008A28F5"/>
    <w:rsid w:val="008A4B64"/>
    <w:rsid w:val="008A5511"/>
    <w:rsid w:val="008A5708"/>
    <w:rsid w:val="008A67B6"/>
    <w:rsid w:val="008A6F7E"/>
    <w:rsid w:val="008A7AF6"/>
    <w:rsid w:val="008B0E6F"/>
    <w:rsid w:val="008B1198"/>
    <w:rsid w:val="008B2349"/>
    <w:rsid w:val="008B3471"/>
    <w:rsid w:val="008B3929"/>
    <w:rsid w:val="008B3BAB"/>
    <w:rsid w:val="008B4125"/>
    <w:rsid w:val="008B4CB3"/>
    <w:rsid w:val="008B567B"/>
    <w:rsid w:val="008B5FCC"/>
    <w:rsid w:val="008B6238"/>
    <w:rsid w:val="008B7B24"/>
    <w:rsid w:val="008C356D"/>
    <w:rsid w:val="008C425E"/>
    <w:rsid w:val="008D1035"/>
    <w:rsid w:val="008D1583"/>
    <w:rsid w:val="008D2C7E"/>
    <w:rsid w:val="008D358A"/>
    <w:rsid w:val="008D4E87"/>
    <w:rsid w:val="008D7696"/>
    <w:rsid w:val="008E0B3F"/>
    <w:rsid w:val="008E1341"/>
    <w:rsid w:val="008E1FDE"/>
    <w:rsid w:val="008E3932"/>
    <w:rsid w:val="008E49AD"/>
    <w:rsid w:val="008E59A8"/>
    <w:rsid w:val="008E698E"/>
    <w:rsid w:val="008F123F"/>
    <w:rsid w:val="008F2584"/>
    <w:rsid w:val="008F2C26"/>
    <w:rsid w:val="008F3246"/>
    <w:rsid w:val="008F3A46"/>
    <w:rsid w:val="008F3C1B"/>
    <w:rsid w:val="008F508C"/>
    <w:rsid w:val="008F7FB5"/>
    <w:rsid w:val="0090271B"/>
    <w:rsid w:val="0090344B"/>
    <w:rsid w:val="00905D79"/>
    <w:rsid w:val="00910642"/>
    <w:rsid w:val="00910DDF"/>
    <w:rsid w:val="00913A58"/>
    <w:rsid w:val="00917911"/>
    <w:rsid w:val="009213D7"/>
    <w:rsid w:val="00921861"/>
    <w:rsid w:val="00924639"/>
    <w:rsid w:val="00924BDA"/>
    <w:rsid w:val="0092611E"/>
    <w:rsid w:val="00926F1F"/>
    <w:rsid w:val="00926F4B"/>
    <w:rsid w:val="00930B13"/>
    <w:rsid w:val="009311C8"/>
    <w:rsid w:val="0093199F"/>
    <w:rsid w:val="00933376"/>
    <w:rsid w:val="00933A2F"/>
    <w:rsid w:val="00933D14"/>
    <w:rsid w:val="0094000D"/>
    <w:rsid w:val="00940206"/>
    <w:rsid w:val="00941B16"/>
    <w:rsid w:val="00946703"/>
    <w:rsid w:val="00946B73"/>
    <w:rsid w:val="009475C1"/>
    <w:rsid w:val="009528B2"/>
    <w:rsid w:val="009535D9"/>
    <w:rsid w:val="009607C4"/>
    <w:rsid w:val="00962DA6"/>
    <w:rsid w:val="00962F2A"/>
    <w:rsid w:val="00963440"/>
    <w:rsid w:val="00964DD0"/>
    <w:rsid w:val="00970ED8"/>
    <w:rsid w:val="009716D8"/>
    <w:rsid w:val="0097171F"/>
    <w:rsid w:val="009718F9"/>
    <w:rsid w:val="009724E4"/>
    <w:rsid w:val="00972FB9"/>
    <w:rsid w:val="00975112"/>
    <w:rsid w:val="0097776C"/>
    <w:rsid w:val="009812EB"/>
    <w:rsid w:val="00981768"/>
    <w:rsid w:val="00981E58"/>
    <w:rsid w:val="009838BB"/>
    <w:rsid w:val="00983BA0"/>
    <w:rsid w:val="00983E8F"/>
    <w:rsid w:val="00992338"/>
    <w:rsid w:val="00994866"/>
    <w:rsid w:val="00994FDA"/>
    <w:rsid w:val="00997D15"/>
    <w:rsid w:val="009A31BF"/>
    <w:rsid w:val="009A3B71"/>
    <w:rsid w:val="009A4D16"/>
    <w:rsid w:val="009A5914"/>
    <w:rsid w:val="009A61BC"/>
    <w:rsid w:val="009A7A30"/>
    <w:rsid w:val="009B0138"/>
    <w:rsid w:val="009B0FE9"/>
    <w:rsid w:val="009B173A"/>
    <w:rsid w:val="009B5846"/>
    <w:rsid w:val="009B601B"/>
    <w:rsid w:val="009C0BA3"/>
    <w:rsid w:val="009C3F20"/>
    <w:rsid w:val="009C457C"/>
    <w:rsid w:val="009C571A"/>
    <w:rsid w:val="009C64FB"/>
    <w:rsid w:val="009C7CA1"/>
    <w:rsid w:val="009D043D"/>
    <w:rsid w:val="009D2E27"/>
    <w:rsid w:val="009D5731"/>
    <w:rsid w:val="009D6617"/>
    <w:rsid w:val="009D716F"/>
    <w:rsid w:val="009E2D18"/>
    <w:rsid w:val="009E3B07"/>
    <w:rsid w:val="009E3DC1"/>
    <w:rsid w:val="009E4ADA"/>
    <w:rsid w:val="009F2CE1"/>
    <w:rsid w:val="009F3259"/>
    <w:rsid w:val="009F541F"/>
    <w:rsid w:val="009F6DD9"/>
    <w:rsid w:val="00A000FC"/>
    <w:rsid w:val="00A02E84"/>
    <w:rsid w:val="00A056DE"/>
    <w:rsid w:val="00A0678A"/>
    <w:rsid w:val="00A10D0B"/>
    <w:rsid w:val="00A1289E"/>
    <w:rsid w:val="00A128AD"/>
    <w:rsid w:val="00A14974"/>
    <w:rsid w:val="00A163CE"/>
    <w:rsid w:val="00A167E5"/>
    <w:rsid w:val="00A20730"/>
    <w:rsid w:val="00A21E76"/>
    <w:rsid w:val="00A223AC"/>
    <w:rsid w:val="00A23BC8"/>
    <w:rsid w:val="00A2531F"/>
    <w:rsid w:val="00A26DD2"/>
    <w:rsid w:val="00A30E68"/>
    <w:rsid w:val="00A31933"/>
    <w:rsid w:val="00A32073"/>
    <w:rsid w:val="00A34AA0"/>
    <w:rsid w:val="00A35BA4"/>
    <w:rsid w:val="00A37C73"/>
    <w:rsid w:val="00A41FE2"/>
    <w:rsid w:val="00A421A1"/>
    <w:rsid w:val="00A43C21"/>
    <w:rsid w:val="00A44316"/>
    <w:rsid w:val="00A45CBB"/>
    <w:rsid w:val="00A46FEF"/>
    <w:rsid w:val="00A4778C"/>
    <w:rsid w:val="00A47948"/>
    <w:rsid w:val="00A50CF6"/>
    <w:rsid w:val="00A512EA"/>
    <w:rsid w:val="00A51C81"/>
    <w:rsid w:val="00A5536D"/>
    <w:rsid w:val="00A56850"/>
    <w:rsid w:val="00A568C4"/>
    <w:rsid w:val="00A56946"/>
    <w:rsid w:val="00A604D3"/>
    <w:rsid w:val="00A60B58"/>
    <w:rsid w:val="00A60DCF"/>
    <w:rsid w:val="00A6170E"/>
    <w:rsid w:val="00A62EB5"/>
    <w:rsid w:val="00A630E5"/>
    <w:rsid w:val="00A6381D"/>
    <w:rsid w:val="00A63B8C"/>
    <w:rsid w:val="00A653CE"/>
    <w:rsid w:val="00A66D10"/>
    <w:rsid w:val="00A67395"/>
    <w:rsid w:val="00A67AC7"/>
    <w:rsid w:val="00A715F8"/>
    <w:rsid w:val="00A741BA"/>
    <w:rsid w:val="00A773CC"/>
    <w:rsid w:val="00A77F6F"/>
    <w:rsid w:val="00A8126C"/>
    <w:rsid w:val="00A82770"/>
    <w:rsid w:val="00A831FD"/>
    <w:rsid w:val="00A832D3"/>
    <w:rsid w:val="00A83352"/>
    <w:rsid w:val="00A850A2"/>
    <w:rsid w:val="00A85F01"/>
    <w:rsid w:val="00A91FA3"/>
    <w:rsid w:val="00A927D3"/>
    <w:rsid w:val="00A93EB8"/>
    <w:rsid w:val="00A9429A"/>
    <w:rsid w:val="00A94727"/>
    <w:rsid w:val="00A96720"/>
    <w:rsid w:val="00A9681C"/>
    <w:rsid w:val="00AA1037"/>
    <w:rsid w:val="00AA358E"/>
    <w:rsid w:val="00AA5FD3"/>
    <w:rsid w:val="00AA6703"/>
    <w:rsid w:val="00AA696B"/>
    <w:rsid w:val="00AA70B0"/>
    <w:rsid w:val="00AA72CD"/>
    <w:rsid w:val="00AA7FC9"/>
    <w:rsid w:val="00AB237D"/>
    <w:rsid w:val="00AB2940"/>
    <w:rsid w:val="00AB50E6"/>
    <w:rsid w:val="00AB5933"/>
    <w:rsid w:val="00AC3D0F"/>
    <w:rsid w:val="00AC492D"/>
    <w:rsid w:val="00AC4BE5"/>
    <w:rsid w:val="00AC4EDD"/>
    <w:rsid w:val="00AC6CFE"/>
    <w:rsid w:val="00AD34B3"/>
    <w:rsid w:val="00AD4289"/>
    <w:rsid w:val="00AD4F1A"/>
    <w:rsid w:val="00AD5B44"/>
    <w:rsid w:val="00AD7608"/>
    <w:rsid w:val="00AE013D"/>
    <w:rsid w:val="00AE0416"/>
    <w:rsid w:val="00AE09FB"/>
    <w:rsid w:val="00AE0AB8"/>
    <w:rsid w:val="00AE11B7"/>
    <w:rsid w:val="00AE18BA"/>
    <w:rsid w:val="00AE4EE9"/>
    <w:rsid w:val="00AE4EEB"/>
    <w:rsid w:val="00AE7130"/>
    <w:rsid w:val="00AE7F68"/>
    <w:rsid w:val="00AF06EA"/>
    <w:rsid w:val="00AF2321"/>
    <w:rsid w:val="00AF52F6"/>
    <w:rsid w:val="00AF5566"/>
    <w:rsid w:val="00AF7237"/>
    <w:rsid w:val="00B0043A"/>
    <w:rsid w:val="00B00D75"/>
    <w:rsid w:val="00B01EC3"/>
    <w:rsid w:val="00B05BDF"/>
    <w:rsid w:val="00B061C7"/>
    <w:rsid w:val="00B0690C"/>
    <w:rsid w:val="00B070CB"/>
    <w:rsid w:val="00B12456"/>
    <w:rsid w:val="00B132B0"/>
    <w:rsid w:val="00B173C6"/>
    <w:rsid w:val="00B17429"/>
    <w:rsid w:val="00B20109"/>
    <w:rsid w:val="00B21FF9"/>
    <w:rsid w:val="00B220A5"/>
    <w:rsid w:val="00B2317A"/>
    <w:rsid w:val="00B2332B"/>
    <w:rsid w:val="00B259C8"/>
    <w:rsid w:val="00B26CCF"/>
    <w:rsid w:val="00B30FC2"/>
    <w:rsid w:val="00B31BA0"/>
    <w:rsid w:val="00B32881"/>
    <w:rsid w:val="00B331A2"/>
    <w:rsid w:val="00B33CF2"/>
    <w:rsid w:val="00B34007"/>
    <w:rsid w:val="00B34C83"/>
    <w:rsid w:val="00B350A2"/>
    <w:rsid w:val="00B35223"/>
    <w:rsid w:val="00B425F0"/>
    <w:rsid w:val="00B42DFA"/>
    <w:rsid w:val="00B44CF6"/>
    <w:rsid w:val="00B50571"/>
    <w:rsid w:val="00B531DD"/>
    <w:rsid w:val="00B55014"/>
    <w:rsid w:val="00B56386"/>
    <w:rsid w:val="00B62232"/>
    <w:rsid w:val="00B626DD"/>
    <w:rsid w:val="00B6690D"/>
    <w:rsid w:val="00B70BF3"/>
    <w:rsid w:val="00B70D24"/>
    <w:rsid w:val="00B70E51"/>
    <w:rsid w:val="00B71DC2"/>
    <w:rsid w:val="00B76947"/>
    <w:rsid w:val="00B76D91"/>
    <w:rsid w:val="00B80DB6"/>
    <w:rsid w:val="00B81AD2"/>
    <w:rsid w:val="00B81AEC"/>
    <w:rsid w:val="00B83A0B"/>
    <w:rsid w:val="00B84D4D"/>
    <w:rsid w:val="00B85A66"/>
    <w:rsid w:val="00B85ED4"/>
    <w:rsid w:val="00B85F07"/>
    <w:rsid w:val="00B91CFC"/>
    <w:rsid w:val="00B93044"/>
    <w:rsid w:val="00B93893"/>
    <w:rsid w:val="00B94B2B"/>
    <w:rsid w:val="00B95A54"/>
    <w:rsid w:val="00BA2140"/>
    <w:rsid w:val="00BA2A87"/>
    <w:rsid w:val="00BA439D"/>
    <w:rsid w:val="00BA4BBA"/>
    <w:rsid w:val="00BA7E0A"/>
    <w:rsid w:val="00BB53DB"/>
    <w:rsid w:val="00BB61B0"/>
    <w:rsid w:val="00BB705D"/>
    <w:rsid w:val="00BB70DF"/>
    <w:rsid w:val="00BC07CA"/>
    <w:rsid w:val="00BC0D9E"/>
    <w:rsid w:val="00BC39ED"/>
    <w:rsid w:val="00BC3B53"/>
    <w:rsid w:val="00BC3B96"/>
    <w:rsid w:val="00BC4AE3"/>
    <w:rsid w:val="00BC544B"/>
    <w:rsid w:val="00BC5B28"/>
    <w:rsid w:val="00BC7264"/>
    <w:rsid w:val="00BC72E8"/>
    <w:rsid w:val="00BD337C"/>
    <w:rsid w:val="00BD419E"/>
    <w:rsid w:val="00BD7C0D"/>
    <w:rsid w:val="00BE17D4"/>
    <w:rsid w:val="00BE2863"/>
    <w:rsid w:val="00BE3C6E"/>
    <w:rsid w:val="00BE3F88"/>
    <w:rsid w:val="00BE4756"/>
    <w:rsid w:val="00BE5ED9"/>
    <w:rsid w:val="00BE7B41"/>
    <w:rsid w:val="00BF4427"/>
    <w:rsid w:val="00BF46B6"/>
    <w:rsid w:val="00BF5675"/>
    <w:rsid w:val="00C07070"/>
    <w:rsid w:val="00C12081"/>
    <w:rsid w:val="00C15A91"/>
    <w:rsid w:val="00C206F1"/>
    <w:rsid w:val="00C2159D"/>
    <w:rsid w:val="00C217E1"/>
    <w:rsid w:val="00C219B1"/>
    <w:rsid w:val="00C231E2"/>
    <w:rsid w:val="00C2703D"/>
    <w:rsid w:val="00C27E1F"/>
    <w:rsid w:val="00C34843"/>
    <w:rsid w:val="00C352B6"/>
    <w:rsid w:val="00C4015B"/>
    <w:rsid w:val="00C4044E"/>
    <w:rsid w:val="00C40C60"/>
    <w:rsid w:val="00C42677"/>
    <w:rsid w:val="00C44487"/>
    <w:rsid w:val="00C44FF3"/>
    <w:rsid w:val="00C45AB4"/>
    <w:rsid w:val="00C47F04"/>
    <w:rsid w:val="00C50E87"/>
    <w:rsid w:val="00C5258E"/>
    <w:rsid w:val="00C52728"/>
    <w:rsid w:val="00C5333A"/>
    <w:rsid w:val="00C53BD7"/>
    <w:rsid w:val="00C5479C"/>
    <w:rsid w:val="00C55923"/>
    <w:rsid w:val="00C619A7"/>
    <w:rsid w:val="00C64E34"/>
    <w:rsid w:val="00C6545E"/>
    <w:rsid w:val="00C66EBE"/>
    <w:rsid w:val="00C67ECB"/>
    <w:rsid w:val="00C7097A"/>
    <w:rsid w:val="00C736E8"/>
    <w:rsid w:val="00C73D5F"/>
    <w:rsid w:val="00C73EDB"/>
    <w:rsid w:val="00C76996"/>
    <w:rsid w:val="00C80003"/>
    <w:rsid w:val="00C81976"/>
    <w:rsid w:val="00C83E2A"/>
    <w:rsid w:val="00C84343"/>
    <w:rsid w:val="00C965EF"/>
    <w:rsid w:val="00C97C80"/>
    <w:rsid w:val="00CA1D00"/>
    <w:rsid w:val="00CA35E4"/>
    <w:rsid w:val="00CA47D3"/>
    <w:rsid w:val="00CA6533"/>
    <w:rsid w:val="00CA6A25"/>
    <w:rsid w:val="00CA6A3F"/>
    <w:rsid w:val="00CA7C99"/>
    <w:rsid w:val="00CB6442"/>
    <w:rsid w:val="00CB6C1F"/>
    <w:rsid w:val="00CB7BEC"/>
    <w:rsid w:val="00CC028C"/>
    <w:rsid w:val="00CC15DE"/>
    <w:rsid w:val="00CC6290"/>
    <w:rsid w:val="00CC77C5"/>
    <w:rsid w:val="00CD1496"/>
    <w:rsid w:val="00CD233D"/>
    <w:rsid w:val="00CD362D"/>
    <w:rsid w:val="00CD49B0"/>
    <w:rsid w:val="00CD5922"/>
    <w:rsid w:val="00CD70D4"/>
    <w:rsid w:val="00CE101D"/>
    <w:rsid w:val="00CE1C84"/>
    <w:rsid w:val="00CE25AE"/>
    <w:rsid w:val="00CE3486"/>
    <w:rsid w:val="00CE36B5"/>
    <w:rsid w:val="00CE43AE"/>
    <w:rsid w:val="00CE4D23"/>
    <w:rsid w:val="00CE4E63"/>
    <w:rsid w:val="00CE5055"/>
    <w:rsid w:val="00CE6426"/>
    <w:rsid w:val="00CF053F"/>
    <w:rsid w:val="00CF1A17"/>
    <w:rsid w:val="00D00C57"/>
    <w:rsid w:val="00D0140D"/>
    <w:rsid w:val="00D01C92"/>
    <w:rsid w:val="00D030AB"/>
    <w:rsid w:val="00D037A9"/>
    <w:rsid w:val="00D0532F"/>
    <w:rsid w:val="00D0609E"/>
    <w:rsid w:val="00D06578"/>
    <w:rsid w:val="00D067F3"/>
    <w:rsid w:val="00D06B38"/>
    <w:rsid w:val="00D078E1"/>
    <w:rsid w:val="00D100E9"/>
    <w:rsid w:val="00D12CCF"/>
    <w:rsid w:val="00D133C6"/>
    <w:rsid w:val="00D17084"/>
    <w:rsid w:val="00D1791D"/>
    <w:rsid w:val="00D217BA"/>
    <w:rsid w:val="00D21E4B"/>
    <w:rsid w:val="00D22588"/>
    <w:rsid w:val="00D22689"/>
    <w:rsid w:val="00D23522"/>
    <w:rsid w:val="00D264D6"/>
    <w:rsid w:val="00D30A80"/>
    <w:rsid w:val="00D33144"/>
    <w:rsid w:val="00D33BF0"/>
    <w:rsid w:val="00D33F30"/>
    <w:rsid w:val="00D34892"/>
    <w:rsid w:val="00D36088"/>
    <w:rsid w:val="00D36447"/>
    <w:rsid w:val="00D40CD0"/>
    <w:rsid w:val="00D41909"/>
    <w:rsid w:val="00D41CE8"/>
    <w:rsid w:val="00D44B73"/>
    <w:rsid w:val="00D516BE"/>
    <w:rsid w:val="00D5423B"/>
    <w:rsid w:val="00D54F4E"/>
    <w:rsid w:val="00D604B3"/>
    <w:rsid w:val="00D60BA4"/>
    <w:rsid w:val="00D6131C"/>
    <w:rsid w:val="00D61F31"/>
    <w:rsid w:val="00D62419"/>
    <w:rsid w:val="00D62AD8"/>
    <w:rsid w:val="00D6369D"/>
    <w:rsid w:val="00D6477B"/>
    <w:rsid w:val="00D65336"/>
    <w:rsid w:val="00D66074"/>
    <w:rsid w:val="00D74F66"/>
    <w:rsid w:val="00D75B3F"/>
    <w:rsid w:val="00D777E6"/>
    <w:rsid w:val="00D77870"/>
    <w:rsid w:val="00D80977"/>
    <w:rsid w:val="00D80CCE"/>
    <w:rsid w:val="00D80D15"/>
    <w:rsid w:val="00D81E77"/>
    <w:rsid w:val="00D82357"/>
    <w:rsid w:val="00D849AF"/>
    <w:rsid w:val="00D85A4C"/>
    <w:rsid w:val="00D86CC6"/>
    <w:rsid w:val="00D86EEA"/>
    <w:rsid w:val="00D87D03"/>
    <w:rsid w:val="00D92ED5"/>
    <w:rsid w:val="00D93170"/>
    <w:rsid w:val="00D9561B"/>
    <w:rsid w:val="00D95C88"/>
    <w:rsid w:val="00D96AB5"/>
    <w:rsid w:val="00D97B2E"/>
    <w:rsid w:val="00DA1BA1"/>
    <w:rsid w:val="00DA241E"/>
    <w:rsid w:val="00DA51B5"/>
    <w:rsid w:val="00DB36FE"/>
    <w:rsid w:val="00DB38E3"/>
    <w:rsid w:val="00DB533A"/>
    <w:rsid w:val="00DB5714"/>
    <w:rsid w:val="00DB6307"/>
    <w:rsid w:val="00DB6873"/>
    <w:rsid w:val="00DC0DDA"/>
    <w:rsid w:val="00DC16CD"/>
    <w:rsid w:val="00DC18F3"/>
    <w:rsid w:val="00DC2443"/>
    <w:rsid w:val="00DC5957"/>
    <w:rsid w:val="00DC63A3"/>
    <w:rsid w:val="00DC691C"/>
    <w:rsid w:val="00DD0463"/>
    <w:rsid w:val="00DD1DCD"/>
    <w:rsid w:val="00DD324E"/>
    <w:rsid w:val="00DD32D7"/>
    <w:rsid w:val="00DD338F"/>
    <w:rsid w:val="00DD3404"/>
    <w:rsid w:val="00DD6072"/>
    <w:rsid w:val="00DD66F2"/>
    <w:rsid w:val="00DE0909"/>
    <w:rsid w:val="00DE0AED"/>
    <w:rsid w:val="00DE1EB5"/>
    <w:rsid w:val="00DE3FE0"/>
    <w:rsid w:val="00DE578A"/>
    <w:rsid w:val="00DE5F61"/>
    <w:rsid w:val="00DF21EB"/>
    <w:rsid w:val="00DF2583"/>
    <w:rsid w:val="00DF3E62"/>
    <w:rsid w:val="00DF4D7F"/>
    <w:rsid w:val="00DF4E80"/>
    <w:rsid w:val="00DF54D9"/>
    <w:rsid w:val="00DF63F3"/>
    <w:rsid w:val="00DF7283"/>
    <w:rsid w:val="00DF7733"/>
    <w:rsid w:val="00E00113"/>
    <w:rsid w:val="00E01A59"/>
    <w:rsid w:val="00E02EC0"/>
    <w:rsid w:val="00E04AE0"/>
    <w:rsid w:val="00E0622C"/>
    <w:rsid w:val="00E0675E"/>
    <w:rsid w:val="00E10DC6"/>
    <w:rsid w:val="00E11F8E"/>
    <w:rsid w:val="00E13D95"/>
    <w:rsid w:val="00E14AA3"/>
    <w:rsid w:val="00E15881"/>
    <w:rsid w:val="00E16A8F"/>
    <w:rsid w:val="00E17540"/>
    <w:rsid w:val="00E17CA2"/>
    <w:rsid w:val="00E17FFA"/>
    <w:rsid w:val="00E20C25"/>
    <w:rsid w:val="00E21DE3"/>
    <w:rsid w:val="00E22A19"/>
    <w:rsid w:val="00E233D5"/>
    <w:rsid w:val="00E23D62"/>
    <w:rsid w:val="00E260A5"/>
    <w:rsid w:val="00E307D1"/>
    <w:rsid w:val="00E315CD"/>
    <w:rsid w:val="00E33596"/>
    <w:rsid w:val="00E33E7E"/>
    <w:rsid w:val="00E35710"/>
    <w:rsid w:val="00E35CF4"/>
    <w:rsid w:val="00E3731D"/>
    <w:rsid w:val="00E37811"/>
    <w:rsid w:val="00E41637"/>
    <w:rsid w:val="00E41902"/>
    <w:rsid w:val="00E468E4"/>
    <w:rsid w:val="00E51469"/>
    <w:rsid w:val="00E54114"/>
    <w:rsid w:val="00E57EDF"/>
    <w:rsid w:val="00E57F24"/>
    <w:rsid w:val="00E62709"/>
    <w:rsid w:val="00E62B7A"/>
    <w:rsid w:val="00E634E3"/>
    <w:rsid w:val="00E67056"/>
    <w:rsid w:val="00E717C4"/>
    <w:rsid w:val="00E732DB"/>
    <w:rsid w:val="00E74D10"/>
    <w:rsid w:val="00E776C6"/>
    <w:rsid w:val="00E77F89"/>
    <w:rsid w:val="00E802E5"/>
    <w:rsid w:val="00E80E71"/>
    <w:rsid w:val="00E81242"/>
    <w:rsid w:val="00E81589"/>
    <w:rsid w:val="00E8173A"/>
    <w:rsid w:val="00E8280A"/>
    <w:rsid w:val="00E850D3"/>
    <w:rsid w:val="00E853D6"/>
    <w:rsid w:val="00E8544F"/>
    <w:rsid w:val="00E85AE9"/>
    <w:rsid w:val="00E869EC"/>
    <w:rsid w:val="00E876B9"/>
    <w:rsid w:val="00E91B40"/>
    <w:rsid w:val="00E91F7C"/>
    <w:rsid w:val="00E94D82"/>
    <w:rsid w:val="00E972A2"/>
    <w:rsid w:val="00EA2306"/>
    <w:rsid w:val="00EA5BA2"/>
    <w:rsid w:val="00EA6721"/>
    <w:rsid w:val="00EB00A1"/>
    <w:rsid w:val="00EB4F1F"/>
    <w:rsid w:val="00EB73E0"/>
    <w:rsid w:val="00EC099E"/>
    <w:rsid w:val="00EC0DFF"/>
    <w:rsid w:val="00EC13E4"/>
    <w:rsid w:val="00EC237D"/>
    <w:rsid w:val="00EC25AB"/>
    <w:rsid w:val="00EC25B9"/>
    <w:rsid w:val="00EC2927"/>
    <w:rsid w:val="00EC4D0E"/>
    <w:rsid w:val="00EC4E2B"/>
    <w:rsid w:val="00EC734E"/>
    <w:rsid w:val="00EC7D79"/>
    <w:rsid w:val="00ED072A"/>
    <w:rsid w:val="00ED2A26"/>
    <w:rsid w:val="00ED2F32"/>
    <w:rsid w:val="00ED539E"/>
    <w:rsid w:val="00ED576F"/>
    <w:rsid w:val="00ED5E4D"/>
    <w:rsid w:val="00EE18F9"/>
    <w:rsid w:val="00EE4A1F"/>
    <w:rsid w:val="00EE4C2D"/>
    <w:rsid w:val="00EF0CCB"/>
    <w:rsid w:val="00EF1B5A"/>
    <w:rsid w:val="00EF24FB"/>
    <w:rsid w:val="00EF2CCA"/>
    <w:rsid w:val="00EF4D48"/>
    <w:rsid w:val="00EF5232"/>
    <w:rsid w:val="00EF60DC"/>
    <w:rsid w:val="00EF61BD"/>
    <w:rsid w:val="00F00CCE"/>
    <w:rsid w:val="00F00F54"/>
    <w:rsid w:val="00F01557"/>
    <w:rsid w:val="00F01AD6"/>
    <w:rsid w:val="00F03963"/>
    <w:rsid w:val="00F05507"/>
    <w:rsid w:val="00F0733A"/>
    <w:rsid w:val="00F1074D"/>
    <w:rsid w:val="00F11068"/>
    <w:rsid w:val="00F115FD"/>
    <w:rsid w:val="00F11C0E"/>
    <w:rsid w:val="00F1256D"/>
    <w:rsid w:val="00F13A4E"/>
    <w:rsid w:val="00F1454F"/>
    <w:rsid w:val="00F1590B"/>
    <w:rsid w:val="00F172BB"/>
    <w:rsid w:val="00F17B10"/>
    <w:rsid w:val="00F17BFE"/>
    <w:rsid w:val="00F20147"/>
    <w:rsid w:val="00F21BEF"/>
    <w:rsid w:val="00F2315B"/>
    <w:rsid w:val="00F310CB"/>
    <w:rsid w:val="00F31111"/>
    <w:rsid w:val="00F33FAD"/>
    <w:rsid w:val="00F354B9"/>
    <w:rsid w:val="00F40F11"/>
    <w:rsid w:val="00F41A6F"/>
    <w:rsid w:val="00F4369D"/>
    <w:rsid w:val="00F45A25"/>
    <w:rsid w:val="00F45EC1"/>
    <w:rsid w:val="00F46ACD"/>
    <w:rsid w:val="00F47FD4"/>
    <w:rsid w:val="00F50311"/>
    <w:rsid w:val="00F50F86"/>
    <w:rsid w:val="00F51A76"/>
    <w:rsid w:val="00F53862"/>
    <w:rsid w:val="00F53928"/>
    <w:rsid w:val="00F53C9D"/>
    <w:rsid w:val="00F53F91"/>
    <w:rsid w:val="00F54B9F"/>
    <w:rsid w:val="00F55958"/>
    <w:rsid w:val="00F61569"/>
    <w:rsid w:val="00F61A72"/>
    <w:rsid w:val="00F62B67"/>
    <w:rsid w:val="00F66F13"/>
    <w:rsid w:val="00F7145D"/>
    <w:rsid w:val="00F71B5E"/>
    <w:rsid w:val="00F71C10"/>
    <w:rsid w:val="00F732CC"/>
    <w:rsid w:val="00F74073"/>
    <w:rsid w:val="00F7499B"/>
    <w:rsid w:val="00F74C10"/>
    <w:rsid w:val="00F74DDA"/>
    <w:rsid w:val="00F75603"/>
    <w:rsid w:val="00F75F1E"/>
    <w:rsid w:val="00F77BE5"/>
    <w:rsid w:val="00F83CDA"/>
    <w:rsid w:val="00F845B4"/>
    <w:rsid w:val="00F86B3B"/>
    <w:rsid w:val="00F8713B"/>
    <w:rsid w:val="00F904FB"/>
    <w:rsid w:val="00F93F9E"/>
    <w:rsid w:val="00F94E48"/>
    <w:rsid w:val="00F950BC"/>
    <w:rsid w:val="00F957A2"/>
    <w:rsid w:val="00F97099"/>
    <w:rsid w:val="00FA0737"/>
    <w:rsid w:val="00FA2CD7"/>
    <w:rsid w:val="00FA3299"/>
    <w:rsid w:val="00FA5AD5"/>
    <w:rsid w:val="00FA7882"/>
    <w:rsid w:val="00FB06ED"/>
    <w:rsid w:val="00FB0DD7"/>
    <w:rsid w:val="00FB6145"/>
    <w:rsid w:val="00FC08A4"/>
    <w:rsid w:val="00FC202F"/>
    <w:rsid w:val="00FC3165"/>
    <w:rsid w:val="00FC36AB"/>
    <w:rsid w:val="00FC3F92"/>
    <w:rsid w:val="00FC4300"/>
    <w:rsid w:val="00FC586C"/>
    <w:rsid w:val="00FC7F66"/>
    <w:rsid w:val="00FD53A5"/>
    <w:rsid w:val="00FD5776"/>
    <w:rsid w:val="00FD6A55"/>
    <w:rsid w:val="00FD6CF9"/>
    <w:rsid w:val="00FE1CB6"/>
    <w:rsid w:val="00FE1ED8"/>
    <w:rsid w:val="00FE486B"/>
    <w:rsid w:val="00FE4F08"/>
    <w:rsid w:val="00FF162A"/>
    <w:rsid w:val="00FF192E"/>
    <w:rsid w:val="00FF3C8D"/>
    <w:rsid w:val="00FF58A0"/>
    <w:rsid w:val="00FF596A"/>
    <w:rsid w:val="00FF66F9"/>
    <w:rsid w:val="00FF7D29"/>
    <w:rsid w:val="00FF7E37"/>
    <w:rsid w:val="00FF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B38E967"/>
  <w15:docId w15:val="{577DA004-26AC-46B1-A9F5-C9F023E4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uiPriority w:val="99"/>
    <w:semiHidden/>
    <w:rsid w:val="00A44316"/>
    <w:rPr>
      <w:rFonts w:ascii="Verdana" w:hAnsi="Verdana"/>
      <w:sz w:val="13"/>
      <w:lang w:val="nl-NL" w:eastAsia="nl-NL"/>
    </w:rPr>
  </w:style>
  <w:style w:type="character" w:styleId="Voetnootmarkering">
    <w:name w:val="footnote reference"/>
    <w:basedOn w:val="Standaardalinea-lettertype"/>
    <w:uiPriority w:val="99"/>
    <w:semiHidden/>
    <w:unhideWhenUsed/>
    <w:rsid w:val="00A44316"/>
    <w:rPr>
      <w:vertAlign w:val="superscript"/>
    </w:rPr>
  </w:style>
  <w:style w:type="paragraph" w:styleId="Lijstalinea">
    <w:name w:val="List Paragraph"/>
    <w:basedOn w:val="Standaard"/>
    <w:uiPriority w:val="34"/>
    <w:qFormat/>
    <w:rsid w:val="00A44316"/>
    <w:pPr>
      <w:ind w:left="720"/>
      <w:contextualSpacing/>
    </w:pPr>
  </w:style>
  <w:style w:type="character" w:styleId="Verwijzingopmerking">
    <w:name w:val="annotation reference"/>
    <w:basedOn w:val="Standaardalinea-lettertype"/>
    <w:uiPriority w:val="99"/>
    <w:semiHidden/>
    <w:unhideWhenUsed/>
    <w:rsid w:val="008F7FB5"/>
    <w:rPr>
      <w:sz w:val="16"/>
      <w:szCs w:val="16"/>
    </w:rPr>
  </w:style>
  <w:style w:type="paragraph" w:styleId="Tekstopmerking">
    <w:name w:val="annotation text"/>
    <w:basedOn w:val="Standaard"/>
    <w:link w:val="TekstopmerkingChar"/>
    <w:uiPriority w:val="99"/>
    <w:unhideWhenUsed/>
    <w:rsid w:val="008F7FB5"/>
    <w:pPr>
      <w:spacing w:line="240" w:lineRule="auto"/>
    </w:pPr>
    <w:rPr>
      <w:sz w:val="20"/>
      <w:szCs w:val="20"/>
    </w:rPr>
  </w:style>
  <w:style w:type="character" w:customStyle="1" w:styleId="TekstopmerkingChar">
    <w:name w:val="Tekst opmerking Char"/>
    <w:basedOn w:val="Standaardalinea-lettertype"/>
    <w:link w:val="Tekstopmerking"/>
    <w:uiPriority w:val="99"/>
    <w:rsid w:val="008F7FB5"/>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8F7FB5"/>
    <w:rPr>
      <w:b/>
      <w:bCs/>
    </w:rPr>
  </w:style>
  <w:style w:type="character" w:customStyle="1" w:styleId="OnderwerpvanopmerkingChar">
    <w:name w:val="Onderwerp van opmerking Char"/>
    <w:basedOn w:val="TekstopmerkingChar"/>
    <w:link w:val="Onderwerpvanopmerking"/>
    <w:semiHidden/>
    <w:rsid w:val="008F7FB5"/>
    <w:rPr>
      <w:rFonts w:ascii="Verdana" w:hAnsi="Verdana"/>
      <w:b/>
      <w:bCs/>
      <w:lang w:val="nl-NL" w:eastAsia="nl-NL"/>
    </w:rPr>
  </w:style>
  <w:style w:type="paragraph" w:styleId="Revisie">
    <w:name w:val="Revision"/>
    <w:hidden/>
    <w:uiPriority w:val="99"/>
    <w:semiHidden/>
    <w:rsid w:val="00E260A5"/>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252E3F"/>
    <w:rPr>
      <w:color w:val="605E5C"/>
      <w:shd w:val="clear" w:color="auto" w:fill="E1DFDD"/>
    </w:rPr>
  </w:style>
  <w:style w:type="paragraph" w:styleId="Geenafstand">
    <w:name w:val="No Spacing"/>
    <w:uiPriority w:val="1"/>
    <w:qFormat/>
    <w:rsid w:val="005709BD"/>
    <w:rPr>
      <w:rFonts w:ascii="Calibri" w:eastAsia="Calibri" w:hAnsi="Calibri"/>
      <w:kern w:val="2"/>
      <w:sz w:val="22"/>
      <w:szCs w:val="22"/>
      <w:lang w:val="nl-NL"/>
    </w:rPr>
  </w:style>
  <w:style w:type="paragraph" w:customStyle="1" w:styleId="pf0">
    <w:name w:val="pf0"/>
    <w:basedOn w:val="Standaard"/>
    <w:rsid w:val="00016655"/>
    <w:pPr>
      <w:spacing w:before="100" w:beforeAutospacing="1" w:after="100" w:afterAutospacing="1" w:line="240" w:lineRule="auto"/>
    </w:pPr>
    <w:rPr>
      <w:rFonts w:ascii="Times New Roman" w:hAnsi="Times New Roman"/>
      <w:sz w:val="24"/>
    </w:rPr>
  </w:style>
  <w:style w:type="character" w:customStyle="1" w:styleId="cf01">
    <w:name w:val="cf01"/>
    <w:basedOn w:val="Standaardalinea-lettertype"/>
    <w:rsid w:val="0001665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00134">
      <w:bodyDiv w:val="1"/>
      <w:marLeft w:val="0"/>
      <w:marRight w:val="0"/>
      <w:marTop w:val="0"/>
      <w:marBottom w:val="0"/>
      <w:divBdr>
        <w:top w:val="none" w:sz="0" w:space="0" w:color="auto"/>
        <w:left w:val="none" w:sz="0" w:space="0" w:color="auto"/>
        <w:bottom w:val="none" w:sz="0" w:space="0" w:color="auto"/>
        <w:right w:val="none" w:sz="0" w:space="0" w:color="auto"/>
      </w:divBdr>
    </w:div>
    <w:div w:id="307250290">
      <w:bodyDiv w:val="1"/>
      <w:marLeft w:val="0"/>
      <w:marRight w:val="0"/>
      <w:marTop w:val="0"/>
      <w:marBottom w:val="0"/>
      <w:divBdr>
        <w:top w:val="none" w:sz="0" w:space="0" w:color="auto"/>
        <w:left w:val="none" w:sz="0" w:space="0" w:color="auto"/>
        <w:bottom w:val="none" w:sz="0" w:space="0" w:color="auto"/>
        <w:right w:val="none" w:sz="0" w:space="0" w:color="auto"/>
      </w:divBdr>
    </w:div>
    <w:div w:id="311108761">
      <w:bodyDiv w:val="1"/>
      <w:marLeft w:val="0"/>
      <w:marRight w:val="0"/>
      <w:marTop w:val="0"/>
      <w:marBottom w:val="0"/>
      <w:divBdr>
        <w:top w:val="none" w:sz="0" w:space="0" w:color="auto"/>
        <w:left w:val="none" w:sz="0" w:space="0" w:color="auto"/>
        <w:bottom w:val="none" w:sz="0" w:space="0" w:color="auto"/>
        <w:right w:val="none" w:sz="0" w:space="0" w:color="auto"/>
      </w:divBdr>
    </w:div>
    <w:div w:id="424352496">
      <w:bodyDiv w:val="1"/>
      <w:marLeft w:val="0"/>
      <w:marRight w:val="0"/>
      <w:marTop w:val="0"/>
      <w:marBottom w:val="0"/>
      <w:divBdr>
        <w:top w:val="none" w:sz="0" w:space="0" w:color="auto"/>
        <w:left w:val="none" w:sz="0" w:space="0" w:color="auto"/>
        <w:bottom w:val="none" w:sz="0" w:space="0" w:color="auto"/>
        <w:right w:val="none" w:sz="0" w:space="0" w:color="auto"/>
      </w:divBdr>
    </w:div>
    <w:div w:id="487016007">
      <w:bodyDiv w:val="1"/>
      <w:marLeft w:val="0"/>
      <w:marRight w:val="0"/>
      <w:marTop w:val="0"/>
      <w:marBottom w:val="0"/>
      <w:divBdr>
        <w:top w:val="none" w:sz="0" w:space="0" w:color="auto"/>
        <w:left w:val="none" w:sz="0" w:space="0" w:color="auto"/>
        <w:bottom w:val="none" w:sz="0" w:space="0" w:color="auto"/>
        <w:right w:val="none" w:sz="0" w:space="0" w:color="auto"/>
      </w:divBdr>
    </w:div>
    <w:div w:id="497506267">
      <w:bodyDiv w:val="1"/>
      <w:marLeft w:val="0"/>
      <w:marRight w:val="0"/>
      <w:marTop w:val="0"/>
      <w:marBottom w:val="0"/>
      <w:divBdr>
        <w:top w:val="none" w:sz="0" w:space="0" w:color="auto"/>
        <w:left w:val="none" w:sz="0" w:space="0" w:color="auto"/>
        <w:bottom w:val="none" w:sz="0" w:space="0" w:color="auto"/>
        <w:right w:val="none" w:sz="0" w:space="0" w:color="auto"/>
      </w:divBdr>
      <w:divsChild>
        <w:div w:id="895773257">
          <w:marLeft w:val="0"/>
          <w:marRight w:val="0"/>
          <w:marTop w:val="0"/>
          <w:marBottom w:val="0"/>
          <w:divBdr>
            <w:top w:val="none" w:sz="0" w:space="0" w:color="auto"/>
            <w:left w:val="none" w:sz="0" w:space="0" w:color="auto"/>
            <w:bottom w:val="none" w:sz="0" w:space="0" w:color="auto"/>
            <w:right w:val="none" w:sz="0" w:space="0" w:color="auto"/>
          </w:divBdr>
          <w:divsChild>
            <w:div w:id="7969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8239">
      <w:bodyDiv w:val="1"/>
      <w:marLeft w:val="0"/>
      <w:marRight w:val="0"/>
      <w:marTop w:val="0"/>
      <w:marBottom w:val="0"/>
      <w:divBdr>
        <w:top w:val="none" w:sz="0" w:space="0" w:color="auto"/>
        <w:left w:val="none" w:sz="0" w:space="0" w:color="auto"/>
        <w:bottom w:val="none" w:sz="0" w:space="0" w:color="auto"/>
        <w:right w:val="none" w:sz="0" w:space="0" w:color="auto"/>
      </w:divBdr>
    </w:div>
    <w:div w:id="592662698">
      <w:bodyDiv w:val="1"/>
      <w:marLeft w:val="0"/>
      <w:marRight w:val="0"/>
      <w:marTop w:val="0"/>
      <w:marBottom w:val="0"/>
      <w:divBdr>
        <w:top w:val="none" w:sz="0" w:space="0" w:color="auto"/>
        <w:left w:val="none" w:sz="0" w:space="0" w:color="auto"/>
        <w:bottom w:val="none" w:sz="0" w:space="0" w:color="auto"/>
        <w:right w:val="none" w:sz="0" w:space="0" w:color="auto"/>
      </w:divBdr>
    </w:div>
    <w:div w:id="604313992">
      <w:bodyDiv w:val="1"/>
      <w:marLeft w:val="0"/>
      <w:marRight w:val="0"/>
      <w:marTop w:val="0"/>
      <w:marBottom w:val="0"/>
      <w:divBdr>
        <w:top w:val="none" w:sz="0" w:space="0" w:color="auto"/>
        <w:left w:val="none" w:sz="0" w:space="0" w:color="auto"/>
        <w:bottom w:val="none" w:sz="0" w:space="0" w:color="auto"/>
        <w:right w:val="none" w:sz="0" w:space="0" w:color="auto"/>
      </w:divBdr>
    </w:div>
    <w:div w:id="843857096">
      <w:bodyDiv w:val="1"/>
      <w:marLeft w:val="0"/>
      <w:marRight w:val="0"/>
      <w:marTop w:val="0"/>
      <w:marBottom w:val="0"/>
      <w:divBdr>
        <w:top w:val="none" w:sz="0" w:space="0" w:color="auto"/>
        <w:left w:val="none" w:sz="0" w:space="0" w:color="auto"/>
        <w:bottom w:val="none" w:sz="0" w:space="0" w:color="auto"/>
        <w:right w:val="none" w:sz="0" w:space="0" w:color="auto"/>
      </w:divBdr>
      <w:divsChild>
        <w:div w:id="877813000">
          <w:marLeft w:val="0"/>
          <w:marRight w:val="0"/>
          <w:marTop w:val="100"/>
          <w:marBottom w:val="100"/>
          <w:divBdr>
            <w:top w:val="none" w:sz="0" w:space="0" w:color="auto"/>
            <w:left w:val="none" w:sz="0" w:space="0" w:color="auto"/>
            <w:bottom w:val="none" w:sz="0" w:space="0" w:color="auto"/>
            <w:right w:val="none" w:sz="0" w:space="0" w:color="auto"/>
          </w:divBdr>
          <w:divsChild>
            <w:div w:id="34935517">
              <w:marLeft w:val="0"/>
              <w:marRight w:val="0"/>
              <w:marTop w:val="0"/>
              <w:marBottom w:val="0"/>
              <w:divBdr>
                <w:top w:val="none" w:sz="0" w:space="0" w:color="auto"/>
                <w:left w:val="none" w:sz="0" w:space="0" w:color="auto"/>
                <w:bottom w:val="none" w:sz="0" w:space="0" w:color="auto"/>
                <w:right w:val="none" w:sz="0" w:space="0" w:color="auto"/>
              </w:divBdr>
              <w:divsChild>
                <w:div w:id="1069884559">
                  <w:marLeft w:val="0"/>
                  <w:marRight w:val="0"/>
                  <w:marTop w:val="0"/>
                  <w:marBottom w:val="0"/>
                  <w:divBdr>
                    <w:top w:val="none" w:sz="0" w:space="0" w:color="auto"/>
                    <w:left w:val="none" w:sz="0" w:space="0" w:color="auto"/>
                    <w:bottom w:val="none" w:sz="0" w:space="0" w:color="auto"/>
                    <w:right w:val="none" w:sz="0" w:space="0" w:color="auto"/>
                  </w:divBdr>
                  <w:divsChild>
                    <w:div w:id="13885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55850">
      <w:bodyDiv w:val="1"/>
      <w:marLeft w:val="0"/>
      <w:marRight w:val="0"/>
      <w:marTop w:val="0"/>
      <w:marBottom w:val="0"/>
      <w:divBdr>
        <w:top w:val="none" w:sz="0" w:space="0" w:color="auto"/>
        <w:left w:val="none" w:sz="0" w:space="0" w:color="auto"/>
        <w:bottom w:val="none" w:sz="0" w:space="0" w:color="auto"/>
        <w:right w:val="none" w:sz="0" w:space="0" w:color="auto"/>
      </w:divBdr>
    </w:div>
    <w:div w:id="1003624645">
      <w:bodyDiv w:val="1"/>
      <w:marLeft w:val="0"/>
      <w:marRight w:val="0"/>
      <w:marTop w:val="0"/>
      <w:marBottom w:val="0"/>
      <w:divBdr>
        <w:top w:val="none" w:sz="0" w:space="0" w:color="auto"/>
        <w:left w:val="none" w:sz="0" w:space="0" w:color="auto"/>
        <w:bottom w:val="none" w:sz="0" w:space="0" w:color="auto"/>
        <w:right w:val="none" w:sz="0" w:space="0" w:color="auto"/>
      </w:divBdr>
    </w:div>
    <w:div w:id="1074624216">
      <w:bodyDiv w:val="1"/>
      <w:marLeft w:val="0"/>
      <w:marRight w:val="0"/>
      <w:marTop w:val="0"/>
      <w:marBottom w:val="0"/>
      <w:divBdr>
        <w:top w:val="none" w:sz="0" w:space="0" w:color="auto"/>
        <w:left w:val="none" w:sz="0" w:space="0" w:color="auto"/>
        <w:bottom w:val="none" w:sz="0" w:space="0" w:color="auto"/>
        <w:right w:val="none" w:sz="0" w:space="0" w:color="auto"/>
      </w:divBdr>
    </w:div>
    <w:div w:id="1179277891">
      <w:bodyDiv w:val="1"/>
      <w:marLeft w:val="0"/>
      <w:marRight w:val="0"/>
      <w:marTop w:val="0"/>
      <w:marBottom w:val="0"/>
      <w:divBdr>
        <w:top w:val="none" w:sz="0" w:space="0" w:color="auto"/>
        <w:left w:val="none" w:sz="0" w:space="0" w:color="auto"/>
        <w:bottom w:val="none" w:sz="0" w:space="0" w:color="auto"/>
        <w:right w:val="none" w:sz="0" w:space="0" w:color="auto"/>
      </w:divBdr>
    </w:div>
    <w:div w:id="1199275283">
      <w:bodyDiv w:val="1"/>
      <w:marLeft w:val="0"/>
      <w:marRight w:val="0"/>
      <w:marTop w:val="0"/>
      <w:marBottom w:val="0"/>
      <w:divBdr>
        <w:top w:val="none" w:sz="0" w:space="0" w:color="auto"/>
        <w:left w:val="none" w:sz="0" w:space="0" w:color="auto"/>
        <w:bottom w:val="none" w:sz="0" w:space="0" w:color="auto"/>
        <w:right w:val="none" w:sz="0" w:space="0" w:color="auto"/>
      </w:divBdr>
    </w:div>
    <w:div w:id="1245720919">
      <w:bodyDiv w:val="1"/>
      <w:marLeft w:val="0"/>
      <w:marRight w:val="0"/>
      <w:marTop w:val="0"/>
      <w:marBottom w:val="0"/>
      <w:divBdr>
        <w:top w:val="none" w:sz="0" w:space="0" w:color="auto"/>
        <w:left w:val="none" w:sz="0" w:space="0" w:color="auto"/>
        <w:bottom w:val="none" w:sz="0" w:space="0" w:color="auto"/>
        <w:right w:val="none" w:sz="0" w:space="0" w:color="auto"/>
      </w:divBdr>
    </w:div>
    <w:div w:id="1317031514">
      <w:bodyDiv w:val="1"/>
      <w:marLeft w:val="0"/>
      <w:marRight w:val="0"/>
      <w:marTop w:val="0"/>
      <w:marBottom w:val="0"/>
      <w:divBdr>
        <w:top w:val="none" w:sz="0" w:space="0" w:color="auto"/>
        <w:left w:val="none" w:sz="0" w:space="0" w:color="auto"/>
        <w:bottom w:val="none" w:sz="0" w:space="0" w:color="auto"/>
        <w:right w:val="none" w:sz="0" w:space="0" w:color="auto"/>
      </w:divBdr>
    </w:div>
    <w:div w:id="1405178130">
      <w:bodyDiv w:val="1"/>
      <w:marLeft w:val="0"/>
      <w:marRight w:val="0"/>
      <w:marTop w:val="0"/>
      <w:marBottom w:val="0"/>
      <w:divBdr>
        <w:top w:val="none" w:sz="0" w:space="0" w:color="auto"/>
        <w:left w:val="none" w:sz="0" w:space="0" w:color="auto"/>
        <w:bottom w:val="none" w:sz="0" w:space="0" w:color="auto"/>
        <w:right w:val="none" w:sz="0" w:space="0" w:color="auto"/>
      </w:divBdr>
    </w:div>
    <w:div w:id="1599674691">
      <w:bodyDiv w:val="1"/>
      <w:marLeft w:val="0"/>
      <w:marRight w:val="0"/>
      <w:marTop w:val="0"/>
      <w:marBottom w:val="0"/>
      <w:divBdr>
        <w:top w:val="none" w:sz="0" w:space="0" w:color="auto"/>
        <w:left w:val="none" w:sz="0" w:space="0" w:color="auto"/>
        <w:bottom w:val="none" w:sz="0" w:space="0" w:color="auto"/>
        <w:right w:val="none" w:sz="0" w:space="0" w:color="auto"/>
      </w:divBdr>
    </w:div>
    <w:div w:id="1634798119">
      <w:bodyDiv w:val="1"/>
      <w:marLeft w:val="0"/>
      <w:marRight w:val="0"/>
      <w:marTop w:val="0"/>
      <w:marBottom w:val="0"/>
      <w:divBdr>
        <w:top w:val="none" w:sz="0" w:space="0" w:color="auto"/>
        <w:left w:val="none" w:sz="0" w:space="0" w:color="auto"/>
        <w:bottom w:val="none" w:sz="0" w:space="0" w:color="auto"/>
        <w:right w:val="none" w:sz="0" w:space="0" w:color="auto"/>
      </w:divBdr>
    </w:div>
    <w:div w:id="1703632664">
      <w:bodyDiv w:val="1"/>
      <w:marLeft w:val="0"/>
      <w:marRight w:val="0"/>
      <w:marTop w:val="0"/>
      <w:marBottom w:val="0"/>
      <w:divBdr>
        <w:top w:val="none" w:sz="0" w:space="0" w:color="auto"/>
        <w:left w:val="none" w:sz="0" w:space="0" w:color="auto"/>
        <w:bottom w:val="none" w:sz="0" w:space="0" w:color="auto"/>
        <w:right w:val="none" w:sz="0" w:space="0" w:color="auto"/>
      </w:divBdr>
    </w:div>
    <w:div w:id="1722435779">
      <w:bodyDiv w:val="1"/>
      <w:marLeft w:val="0"/>
      <w:marRight w:val="0"/>
      <w:marTop w:val="0"/>
      <w:marBottom w:val="0"/>
      <w:divBdr>
        <w:top w:val="none" w:sz="0" w:space="0" w:color="auto"/>
        <w:left w:val="none" w:sz="0" w:space="0" w:color="auto"/>
        <w:bottom w:val="none" w:sz="0" w:space="0" w:color="auto"/>
        <w:right w:val="none" w:sz="0" w:space="0" w:color="auto"/>
      </w:divBdr>
    </w:div>
    <w:div w:id="2013413549">
      <w:bodyDiv w:val="1"/>
      <w:marLeft w:val="0"/>
      <w:marRight w:val="0"/>
      <w:marTop w:val="0"/>
      <w:marBottom w:val="0"/>
      <w:divBdr>
        <w:top w:val="none" w:sz="0" w:space="0" w:color="auto"/>
        <w:left w:val="none" w:sz="0" w:space="0" w:color="auto"/>
        <w:bottom w:val="none" w:sz="0" w:space="0" w:color="auto"/>
        <w:right w:val="none" w:sz="0" w:space="0" w:color="auto"/>
      </w:divBdr>
    </w:div>
    <w:div w:id="212981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4/07/01/verkenning-aanpak-basisvaardigheden-volwassenen-vanaf-2025" TargetMode="External"/><Relationship Id="rId2" Type="http://schemas.openxmlformats.org/officeDocument/2006/relationships/hyperlink" Target="https://www.rijksoverheid.nl/documenten/kamerstukken/2023/07/04/aanpak-studentenwelzijn-in-het-middelbaar-beroepsonderwijs-hoger-beroepsonderwijs-en-het-wetenschappelijk-onderwijs" TargetMode="External"/><Relationship Id="rId1" Type="http://schemas.openxmlformats.org/officeDocument/2006/relationships/hyperlink" Target="https://www.cbs.nl/nl-nl/cijfers/detail/85089NE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1081</ap:Words>
  <ap:Characters>6127</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7194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2022-08-16T14:23:00.0000000Z</lastPrinted>
  <dcterms:created xsi:type="dcterms:W3CDTF">2025-09-09T14:52:00.0000000Z</dcterms:created>
  <dcterms:modified xsi:type="dcterms:W3CDTF">2025-09-09T14:52:00.0000000Z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O207SPI</vt:lpwstr>
  </property>
  <property fmtid="{D5CDD505-2E9C-101B-9397-08002B2CF9AE}" pid="3" name="Author">
    <vt:lpwstr>O207SPI</vt:lpwstr>
  </property>
  <property fmtid="{D5CDD505-2E9C-101B-9397-08002B2CF9AE}" pid="4" name="cs_objectid">
    <vt:lpwstr>53071048</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Aanbieding Education at a Glance 2022</vt:lpwstr>
  </property>
  <property fmtid="{D5CDD505-2E9C-101B-9397-08002B2CF9AE}" pid="9" name="ocw_directie">
    <vt:lpwstr>KENNIS/PSB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O207SPI</vt:lpwstr>
  </property>
</Properties>
</file>