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7E1C" w:rsidR="00046B1C" w:rsidP="00046B1C" w:rsidRDefault="00046B1C" w14:paraId="2F9E4FAC" w14:textId="53200D29">
      <w:pPr>
        <w:rPr>
          <w:b/>
          <w:sz w:val="28"/>
          <w:szCs w:val="28"/>
        </w:rPr>
      </w:pPr>
      <w:r w:rsidRPr="00977E1C">
        <w:rPr>
          <w:b/>
          <w:sz w:val="28"/>
          <w:szCs w:val="28"/>
        </w:rPr>
        <w:t>Staten-Generaal</w:t>
      </w:r>
      <w:r w:rsidRPr="00977E1C">
        <w:rPr>
          <w:b/>
          <w:sz w:val="28"/>
          <w:szCs w:val="28"/>
        </w:rPr>
        <w:tab/>
      </w:r>
      <w:r w:rsidRPr="00977E1C">
        <w:rPr>
          <w:b/>
          <w:sz w:val="28"/>
          <w:szCs w:val="28"/>
        </w:rPr>
        <w:tab/>
      </w:r>
      <w:r w:rsidRPr="00977E1C">
        <w:rPr>
          <w:b/>
          <w:sz w:val="28"/>
          <w:szCs w:val="28"/>
        </w:rPr>
        <w:tab/>
      </w:r>
      <w:r w:rsidRPr="00977E1C">
        <w:rPr>
          <w:b/>
          <w:sz w:val="28"/>
          <w:szCs w:val="28"/>
        </w:rPr>
        <w:tab/>
      </w:r>
      <w:r w:rsidRPr="00977E1C" w:rsidR="00977E1C">
        <w:rPr>
          <w:b/>
          <w:sz w:val="28"/>
          <w:szCs w:val="28"/>
        </w:rPr>
        <w:t>I</w:t>
      </w:r>
      <w:r w:rsidRPr="00977E1C">
        <w:rPr>
          <w:b/>
          <w:sz w:val="28"/>
          <w:szCs w:val="28"/>
        </w:rPr>
        <w:tab/>
      </w:r>
      <w:r w:rsidRPr="00977E1C">
        <w:rPr>
          <w:b/>
          <w:sz w:val="28"/>
          <w:szCs w:val="28"/>
        </w:rPr>
        <w:tab/>
      </w:r>
      <w:r w:rsidRPr="00977E1C">
        <w:rPr>
          <w:b/>
          <w:sz w:val="28"/>
          <w:szCs w:val="28"/>
        </w:rPr>
        <w:tab/>
      </w:r>
      <w:r w:rsidRPr="00977E1C">
        <w:rPr>
          <w:b/>
          <w:sz w:val="28"/>
          <w:szCs w:val="28"/>
        </w:rPr>
        <w:tab/>
      </w:r>
      <w:r w:rsidRPr="00977E1C" w:rsidR="006E04C2">
        <w:rPr>
          <w:b/>
          <w:sz w:val="28"/>
          <w:szCs w:val="28"/>
        </w:rPr>
        <w:tab/>
      </w:r>
      <w:r w:rsidRPr="00977E1C" w:rsidR="006E04C2">
        <w:rPr>
          <w:b/>
          <w:sz w:val="28"/>
          <w:szCs w:val="28"/>
        </w:rPr>
        <w:tab/>
      </w:r>
      <w:r w:rsidRPr="00977E1C">
        <w:rPr>
          <w:b/>
          <w:sz w:val="28"/>
          <w:szCs w:val="28"/>
        </w:rPr>
        <w:t>1 / 2</w:t>
      </w:r>
    </w:p>
    <w:p w:rsidRPr="00977E1C" w:rsidR="00046B1C" w:rsidP="00046B1C" w:rsidRDefault="00046B1C" w14:paraId="67633965" w14:textId="77777777">
      <w:pPr>
        <w:pBdr>
          <w:bottom w:val="single" w:color="auto" w:sz="6" w:space="1"/>
        </w:pBdr>
      </w:pPr>
    </w:p>
    <w:p w:rsidRPr="00977E1C" w:rsidR="00046B1C" w:rsidP="00046B1C" w:rsidRDefault="00046B1C" w14:paraId="649DD592" w14:textId="77777777"/>
    <w:p w:rsidRPr="00977E1C" w:rsidR="00046B1C" w:rsidP="00046B1C" w:rsidRDefault="00046B1C" w14:paraId="161721E0" w14:textId="0EE226D7">
      <w:pPr>
        <w:outlineLvl w:val="0"/>
        <w:rPr>
          <w:bCs/>
        </w:rPr>
      </w:pPr>
      <w:r w:rsidRPr="00977E1C">
        <w:rPr>
          <w:bCs/>
        </w:rPr>
        <w:t>Vergaderjaar  20</w:t>
      </w:r>
      <w:r w:rsidRPr="00977E1C" w:rsidR="006878D0">
        <w:rPr>
          <w:bCs/>
        </w:rPr>
        <w:t>2</w:t>
      </w:r>
      <w:r w:rsidRPr="00977E1C" w:rsidR="00977E1C">
        <w:rPr>
          <w:bCs/>
        </w:rPr>
        <w:t>4</w:t>
      </w:r>
      <w:r w:rsidRPr="00977E1C" w:rsidR="0040114A">
        <w:rPr>
          <w:bCs/>
        </w:rPr>
        <w:t>-202</w:t>
      </w:r>
      <w:r w:rsidRPr="00977E1C" w:rsidR="00977E1C">
        <w:rPr>
          <w:bCs/>
        </w:rPr>
        <w:t>5</w:t>
      </w:r>
    </w:p>
    <w:p w:rsidRPr="00977E1C" w:rsidR="00046B1C" w:rsidP="00046B1C" w:rsidRDefault="00046B1C" w14:paraId="107B4E11" w14:textId="77777777">
      <w:pPr>
        <w:pBdr>
          <w:bottom w:val="single" w:color="auto" w:sz="6" w:space="1"/>
        </w:pBdr>
      </w:pPr>
    </w:p>
    <w:p w:rsidRPr="00977E1C" w:rsidR="00046B1C" w:rsidP="00046B1C" w:rsidRDefault="00046B1C" w14:paraId="656EA4C9" w14:textId="77777777">
      <w:pPr>
        <w:ind w:firstLine="708"/>
      </w:pPr>
    </w:p>
    <w:p w:rsidRPr="00977E1C" w:rsidR="002A76B8" w:rsidP="002A76B8" w:rsidRDefault="00015B03" w14:paraId="60B49F37" w14:textId="77777777">
      <w:pPr>
        <w:ind w:left="3540" w:hanging="3540"/>
      </w:pPr>
      <w:r w:rsidRPr="00977E1C">
        <w:rPr>
          <w:b/>
        </w:rPr>
        <w:t>36</w:t>
      </w:r>
      <w:r w:rsidRPr="00977E1C" w:rsidR="000D7D93">
        <w:rPr>
          <w:b/>
        </w:rPr>
        <w:t xml:space="preserve"> </w:t>
      </w:r>
      <w:r w:rsidRPr="00977E1C">
        <w:rPr>
          <w:b/>
        </w:rPr>
        <w:t>287</w:t>
      </w:r>
      <w:r w:rsidRPr="00977E1C" w:rsidR="00046B1C">
        <w:rPr>
          <w:b/>
        </w:rPr>
        <w:tab/>
      </w:r>
      <w:r w:rsidRPr="00977E1C" w:rsidR="002A76B8">
        <w:rPr>
          <w:b/>
          <w:bCs/>
        </w:rPr>
        <w:t>Parlementaire Vergadering van de Benelux   Interparlementaire Assemblee</w:t>
      </w:r>
    </w:p>
    <w:p w:rsidRPr="00977E1C" w:rsidR="006E04C2" w:rsidP="009F25A8" w:rsidRDefault="006E04C2" w14:paraId="0C4CE5EA" w14:textId="77777777">
      <w:pPr>
        <w:ind w:left="3540" w:hanging="3540"/>
      </w:pPr>
    </w:p>
    <w:p w:rsidRPr="00977E1C" w:rsidR="00046B1C" w:rsidP="00046B1C" w:rsidRDefault="00046B1C" w14:paraId="7D1CE8D1" w14:textId="77777777">
      <w:pPr>
        <w:rPr>
          <w:b/>
        </w:rPr>
      </w:pPr>
    </w:p>
    <w:p w:rsidRPr="00977E1C" w:rsidR="006E04C2" w:rsidP="006E04C2" w:rsidRDefault="00046B1C" w14:paraId="591C9D93" w14:textId="77777777">
      <w:pPr>
        <w:rPr>
          <w:b/>
        </w:rPr>
      </w:pPr>
      <w:r w:rsidRPr="00977E1C">
        <w:rPr>
          <w:b/>
          <w:bCs/>
        </w:rPr>
        <w:t>Nr.</w:t>
      </w:r>
      <w:r w:rsidRPr="00977E1C" w:rsidR="006E04C2">
        <w:t xml:space="preserve"> </w:t>
      </w:r>
      <w:r w:rsidRPr="00977E1C" w:rsidR="00681F79">
        <w:t>10</w:t>
      </w:r>
      <w:r w:rsidRPr="00977E1C">
        <w:tab/>
      </w:r>
      <w:r w:rsidRPr="00977E1C">
        <w:tab/>
      </w:r>
      <w:r w:rsidRPr="00977E1C">
        <w:tab/>
        <w:t xml:space="preserve">     </w:t>
      </w:r>
      <w:r w:rsidRPr="00977E1C">
        <w:tab/>
      </w:r>
      <w:r w:rsidRPr="00977E1C" w:rsidR="006E04C2">
        <w:tab/>
      </w:r>
      <w:r w:rsidRPr="00977E1C" w:rsidR="00D41CCB">
        <w:rPr>
          <w:b/>
        </w:rPr>
        <w:t xml:space="preserve">Verslag van de </w:t>
      </w:r>
      <w:r w:rsidRPr="00977E1C" w:rsidR="00A023E9">
        <w:rPr>
          <w:b/>
        </w:rPr>
        <w:t>tweede</w:t>
      </w:r>
      <w:r w:rsidRPr="00977E1C" w:rsidR="006878D0">
        <w:rPr>
          <w:b/>
        </w:rPr>
        <w:t xml:space="preserve"> </w:t>
      </w:r>
      <w:r w:rsidRPr="00977E1C" w:rsidR="009F25A8">
        <w:rPr>
          <w:b/>
        </w:rPr>
        <w:t xml:space="preserve">plenaire </w:t>
      </w:r>
      <w:r w:rsidRPr="00977E1C" w:rsidR="002C5DF8">
        <w:rPr>
          <w:b/>
        </w:rPr>
        <w:t>zitting 202</w:t>
      </w:r>
      <w:r w:rsidRPr="00977E1C" w:rsidR="00021708">
        <w:rPr>
          <w:b/>
        </w:rPr>
        <w:t>5</w:t>
      </w:r>
    </w:p>
    <w:p w:rsidRPr="00977E1C" w:rsidR="00046B1C" w:rsidP="006E04C2" w:rsidRDefault="005F00B6" w14:paraId="39D5EFC9" w14:textId="77777777">
      <w:pPr>
        <w:ind w:left="2832" w:firstLine="708"/>
      </w:pPr>
      <w:r w:rsidRPr="00977E1C">
        <w:t>Vastgesteld</w:t>
      </w:r>
      <w:r w:rsidRPr="00977E1C" w:rsidR="00705ABD">
        <w:t xml:space="preserve"> 9 </w:t>
      </w:r>
      <w:r w:rsidRPr="00977E1C" w:rsidR="00A023E9">
        <w:t>september 2025</w:t>
      </w:r>
    </w:p>
    <w:p w:rsidRPr="00977E1C" w:rsidR="00046B1C" w:rsidP="00046B1C" w:rsidRDefault="00046B1C" w14:paraId="5F5CD4A0" w14:textId="77777777"/>
    <w:p w:rsidRPr="00977E1C" w:rsidR="00046B1C" w:rsidP="00A978A2" w:rsidRDefault="00046B1C" w14:paraId="0755D977" w14:textId="77777777">
      <w:pPr>
        <w:numPr>
          <w:ilvl w:val="0"/>
          <w:numId w:val="1"/>
        </w:numPr>
      </w:pPr>
      <w:r w:rsidRPr="00977E1C">
        <w:rPr>
          <w:b/>
        </w:rPr>
        <w:t>Inleiding</w:t>
      </w:r>
    </w:p>
    <w:p w:rsidRPr="00977E1C" w:rsidR="00A978A2" w:rsidP="00A978A2" w:rsidRDefault="00A978A2" w14:paraId="03846DD2" w14:textId="77777777">
      <w:pPr>
        <w:ind w:left="3540"/>
      </w:pPr>
    </w:p>
    <w:p w:rsidRPr="00977E1C" w:rsidR="004573D4" w:rsidP="00B16CD6" w:rsidRDefault="00867265" w14:paraId="0A75BEA0" w14:textId="77777777">
      <w:pPr>
        <w:ind w:left="3540"/>
      </w:pPr>
      <w:r w:rsidRPr="00977E1C">
        <w:t>Elf</w:t>
      </w:r>
      <w:r w:rsidRPr="00977E1C" w:rsidR="004573D4">
        <w:t xml:space="preserve"> Nederlandse Kamerleden namen deel</w:t>
      </w:r>
      <w:r w:rsidRPr="00977E1C" w:rsidR="00D0243D">
        <w:t xml:space="preserve"> aan de </w:t>
      </w:r>
      <w:r w:rsidRPr="00977E1C" w:rsidR="008C1713">
        <w:t xml:space="preserve">tweede </w:t>
      </w:r>
      <w:r w:rsidRPr="00977E1C" w:rsidR="00D0243D">
        <w:t>plenaire zitting in 202</w:t>
      </w:r>
      <w:r w:rsidRPr="00977E1C" w:rsidR="000469E3">
        <w:t>5</w:t>
      </w:r>
      <w:r w:rsidRPr="00977E1C" w:rsidR="00D0243D">
        <w:t xml:space="preserve"> van het Benelux Parlement onder </w:t>
      </w:r>
      <w:r w:rsidRPr="00977E1C" w:rsidR="000469E3">
        <w:t xml:space="preserve">Luxemburgs </w:t>
      </w:r>
      <w:r w:rsidRPr="00977E1C" w:rsidR="00D0243D">
        <w:t xml:space="preserve">voorzitterschap </w:t>
      </w:r>
      <w:r w:rsidRPr="00977E1C" w:rsidR="004573D4">
        <w:t xml:space="preserve">in </w:t>
      </w:r>
      <w:r w:rsidRPr="00977E1C" w:rsidR="000469E3">
        <w:t xml:space="preserve">het parlementsgebouw van Luxemburg op </w:t>
      </w:r>
      <w:r w:rsidRPr="00977E1C" w:rsidR="00A023E9">
        <w:t xml:space="preserve">13 en 14 juni </w:t>
      </w:r>
      <w:r w:rsidRPr="00977E1C" w:rsidR="000469E3">
        <w:t>2025</w:t>
      </w:r>
      <w:r w:rsidRPr="00977E1C" w:rsidR="00D0243D">
        <w:t xml:space="preserve">. </w:t>
      </w:r>
      <w:r w:rsidRPr="00977E1C" w:rsidR="004573D4">
        <w:t xml:space="preserve">Dit </w:t>
      </w:r>
      <w:r w:rsidRPr="00977E1C" w:rsidR="00BC3BFC">
        <w:t>waren</w:t>
      </w:r>
      <w:r w:rsidRPr="00977E1C" w:rsidR="000469E3">
        <w:t xml:space="preserve"> </w:t>
      </w:r>
      <w:r w:rsidRPr="00977E1C" w:rsidR="004573D4">
        <w:t xml:space="preserve">de Eerste Kamerleden </w:t>
      </w:r>
      <w:r w:rsidRPr="00977E1C">
        <w:rPr>
          <w:b/>
        </w:rPr>
        <w:t>Ramsodit</w:t>
      </w:r>
      <w:r w:rsidRPr="00977E1C">
        <w:rPr>
          <w:bCs/>
        </w:rPr>
        <w:t xml:space="preserve"> (GroenLinks-PvdA),</w:t>
      </w:r>
      <w:r w:rsidRPr="00977E1C">
        <w:t xml:space="preserve"> </w:t>
      </w:r>
      <w:r w:rsidRPr="00977E1C">
        <w:rPr>
          <w:b/>
          <w:bCs/>
        </w:rPr>
        <w:t>Van Gurp</w:t>
      </w:r>
      <w:r w:rsidRPr="00977E1C">
        <w:t xml:space="preserve"> (GroenLinks-PvdA), </w:t>
      </w:r>
      <w:r w:rsidRPr="00977E1C">
        <w:rPr>
          <w:b/>
          <w:bCs/>
        </w:rPr>
        <w:t>Van Wijk</w:t>
      </w:r>
      <w:r w:rsidRPr="00977E1C">
        <w:t xml:space="preserve"> (BBB), </w:t>
      </w:r>
      <w:r w:rsidRPr="00977E1C" w:rsidR="008E6C67">
        <w:rPr>
          <w:b/>
          <w:bCs/>
        </w:rPr>
        <w:t>V</w:t>
      </w:r>
      <w:r w:rsidRPr="00977E1C" w:rsidR="004573D4">
        <w:rPr>
          <w:b/>
          <w:bCs/>
        </w:rPr>
        <w:t>an Ballekom</w:t>
      </w:r>
      <w:r w:rsidRPr="00977E1C" w:rsidR="004573D4">
        <w:t xml:space="preserve"> (VVD), </w:t>
      </w:r>
      <w:r w:rsidRPr="00977E1C" w:rsidR="004573D4">
        <w:rPr>
          <w:b/>
          <w:bCs/>
        </w:rPr>
        <w:t>Belhirch</w:t>
      </w:r>
      <w:r w:rsidRPr="00977E1C" w:rsidR="004573D4">
        <w:t xml:space="preserve"> (D66), </w:t>
      </w:r>
      <w:r w:rsidRPr="00977E1C" w:rsidR="008E6C67">
        <w:rPr>
          <w:b/>
          <w:bCs/>
        </w:rPr>
        <w:t>V</w:t>
      </w:r>
      <w:r w:rsidRPr="00977E1C" w:rsidR="004573D4">
        <w:rPr>
          <w:b/>
          <w:bCs/>
        </w:rPr>
        <w:t>an Hattem</w:t>
      </w:r>
      <w:r w:rsidRPr="00977E1C" w:rsidR="004573D4">
        <w:t xml:space="preserve"> (PVV), </w:t>
      </w:r>
      <w:r w:rsidRPr="00977E1C">
        <w:rPr>
          <w:b/>
          <w:bCs/>
        </w:rPr>
        <w:t>Van Kesteren</w:t>
      </w:r>
      <w:r w:rsidRPr="00977E1C">
        <w:t xml:space="preserve"> (PVV), </w:t>
      </w:r>
      <w:r w:rsidRPr="00977E1C" w:rsidR="004573D4">
        <w:rPr>
          <w:b/>
          <w:bCs/>
        </w:rPr>
        <w:t xml:space="preserve">Janssen </w:t>
      </w:r>
      <w:r w:rsidRPr="00977E1C" w:rsidR="004573D4">
        <w:t xml:space="preserve">(SP), </w:t>
      </w:r>
      <w:r w:rsidRPr="00977E1C" w:rsidR="008E6C67">
        <w:rPr>
          <w:b/>
          <w:bCs/>
        </w:rPr>
        <w:t>T</w:t>
      </w:r>
      <w:r w:rsidRPr="00977E1C" w:rsidR="004573D4">
        <w:rPr>
          <w:b/>
          <w:bCs/>
        </w:rPr>
        <w:t>alsma</w:t>
      </w:r>
      <w:r w:rsidRPr="00977E1C" w:rsidR="004573D4">
        <w:t xml:space="preserve"> (delegatieleider, ChristenUnie)</w:t>
      </w:r>
      <w:r w:rsidRPr="00977E1C" w:rsidR="00B24F06">
        <w:t>,</w:t>
      </w:r>
      <w:r w:rsidRPr="00977E1C">
        <w:t xml:space="preserve"> </w:t>
      </w:r>
      <w:r w:rsidRPr="00977E1C">
        <w:rPr>
          <w:b/>
          <w:bCs/>
        </w:rPr>
        <w:t>Eddy Hartog</w:t>
      </w:r>
      <w:r w:rsidRPr="00977E1C">
        <w:t xml:space="preserve"> (Volt) en </w:t>
      </w:r>
      <w:r w:rsidRPr="00977E1C" w:rsidR="008E6C67">
        <w:rPr>
          <w:b/>
          <w:bCs/>
        </w:rPr>
        <w:t>V</w:t>
      </w:r>
      <w:r w:rsidRPr="00977E1C" w:rsidR="004573D4">
        <w:rPr>
          <w:b/>
          <w:bCs/>
        </w:rPr>
        <w:t>an der Goot</w:t>
      </w:r>
      <w:r w:rsidRPr="00977E1C" w:rsidR="004573D4">
        <w:t xml:space="preserve"> (OPNL)</w:t>
      </w:r>
      <w:r w:rsidRPr="00977E1C">
        <w:t xml:space="preserve">. </w:t>
      </w:r>
      <w:r w:rsidRPr="00977E1C" w:rsidR="00A023E9">
        <w:t>Ruim 30</w:t>
      </w:r>
      <w:r w:rsidRPr="00977E1C" w:rsidR="004573D4">
        <w:t xml:space="preserve"> parlementsleden uit de Benelux-landen </w:t>
      </w:r>
      <w:r w:rsidRPr="00977E1C">
        <w:t xml:space="preserve">waren </w:t>
      </w:r>
      <w:r w:rsidRPr="00977E1C" w:rsidR="004573D4">
        <w:t xml:space="preserve">aanwezig </w:t>
      </w:r>
      <w:r w:rsidRPr="00977E1C" w:rsidR="00A023E9">
        <w:t>inclusief leden van de Baltische Assemblee, de Noordse Raad en het parlement van Noordrijn-Westfalen</w:t>
      </w:r>
      <w:r w:rsidRPr="00977E1C" w:rsidR="004573D4">
        <w:t xml:space="preserve">. </w:t>
      </w:r>
      <w:r w:rsidRPr="00977E1C" w:rsidR="00A023E9">
        <w:t>De plenaire zitting stond in het teken van 40 jaar Verdrag van Schengen met bijdragen van bewindspersonen en experts uit Nederland, België en Luxemburg. Op zaterdagochtend bezochten de leden van het Benelux Parlement het Luxemburgse grensdorp Schengen voor een bijzondere ceremonie vanwege de veertigste verjaardag van Schengen, in aanwezigheid van Groothertog Henri van Luxemburg en zijn vrouw. De Luxemburgse minister van Buitenlandse Zaken en voormalig lid van het Benelux Parlement, Xavier Bettel, de burgemeester van de gemeente Schengen, Michel Gloden en vertegenwoordigers van de Europese Commissie, het Europees Parlement en uit diverse EU en niet-EU landen spraken de aanwezigen toe.</w:t>
      </w:r>
    </w:p>
    <w:p w:rsidRPr="00977E1C" w:rsidR="006D10BD" w:rsidP="007B6AD9" w:rsidRDefault="006D10BD" w14:paraId="621EAF7A" w14:textId="77777777"/>
    <w:p w:rsidRPr="00977E1C" w:rsidR="00EB2D0A" w:rsidP="00EB2D0A" w:rsidRDefault="00ED03DD" w14:paraId="4E3ED3BB" w14:textId="77777777">
      <w:pPr>
        <w:numPr>
          <w:ilvl w:val="0"/>
          <w:numId w:val="1"/>
        </w:numPr>
        <w:rPr>
          <w:b/>
        </w:rPr>
      </w:pPr>
      <w:r w:rsidRPr="00977E1C">
        <w:rPr>
          <w:b/>
        </w:rPr>
        <w:t>N</w:t>
      </w:r>
      <w:r w:rsidRPr="00977E1C" w:rsidR="00EB2D0A">
        <w:rPr>
          <w:b/>
        </w:rPr>
        <w:t>ederlandse interventies in plenaire debatten</w:t>
      </w:r>
    </w:p>
    <w:p w:rsidRPr="00977E1C" w:rsidR="00F8414F" w:rsidP="00F8414F" w:rsidRDefault="00A023E9" w14:paraId="5B4D82CD" w14:textId="77777777">
      <w:pPr>
        <w:ind w:left="3540"/>
      </w:pPr>
      <w:r w:rsidRPr="00977E1C">
        <w:t>De plenaire zitting op vrijdag 13 juni was vooral gewijd aan de 40</w:t>
      </w:r>
      <w:r w:rsidRPr="00977E1C">
        <w:rPr>
          <w:vertAlign w:val="superscript"/>
        </w:rPr>
        <w:t>ste</w:t>
      </w:r>
      <w:r w:rsidRPr="00977E1C">
        <w:t> verjaardag van de Schengenakkoorden. </w:t>
      </w:r>
      <w:r w:rsidRPr="00977E1C" w:rsidR="00F57702">
        <w:t>Na het welkomstwoord van Francine Closener, voorzitter van het Beneluxparlement</w:t>
      </w:r>
      <w:r w:rsidRPr="00977E1C" w:rsidR="00867265">
        <w:t>,</w:t>
      </w:r>
      <w:r w:rsidRPr="00977E1C" w:rsidR="00F57702">
        <w:t xml:space="preserve"> gaf rapporteur Talsma een</w:t>
      </w:r>
      <w:r w:rsidRPr="00977E1C">
        <w:t xml:space="preserve"> introductie op het thema</w:t>
      </w:r>
      <w:r w:rsidRPr="00977E1C" w:rsidR="00F57702">
        <w:t>. D</w:t>
      </w:r>
      <w:r w:rsidRPr="00977E1C">
        <w:t xml:space="preserve">e akkoorden </w:t>
      </w:r>
      <w:r w:rsidRPr="00977E1C" w:rsidR="00F57702">
        <w:t xml:space="preserve">waren </w:t>
      </w:r>
      <w:r w:rsidRPr="00977E1C">
        <w:t>bedoeld om volkeren tot elkaar te brengen</w:t>
      </w:r>
      <w:r w:rsidRPr="00977E1C" w:rsidR="00F57702">
        <w:t xml:space="preserve"> sprak hij</w:t>
      </w:r>
      <w:r w:rsidRPr="00977E1C">
        <w:t xml:space="preserve">. “Schengen is een gebied waar mensen vrij kunnen rondreizen en het </w:t>
      </w:r>
      <w:r w:rsidRPr="00977E1C">
        <w:lastRenderedPageBreak/>
        <w:t>vormt de ruggengraat van de interne markt. Het is een symbool geworden van Europese integratie en burgers delen dit positieve gevoel over Schengen,” aldus Talsma. Hij erkende dat het Schengengebied niet zonder uitdagingen is gezien de terugkeer van de interne grenscontroles en het sluiten van binnengrenzen. “Om de geest van Schengen hoog te houden, is het belangrijk om in te zetten op controle van de buitengrenzen,” zei hij. Bijzondere gast was Robert Goebbels, voormalig Luxemburgs staatssecretaris en aanwezig bij de ondertekening van het verdrag in 1985. Hij sprak over de wijze waarop de akkoorden tot stand waren gekomen met bijzondere aandacht voor de rol van de Benelux. Goebbels benadrukte het belang van het beschermen van het Schengen-acquis voor de vrijheid van de Europese burgers</w:t>
      </w:r>
      <w:r w:rsidRPr="00977E1C" w:rsidR="009A1003">
        <w:t xml:space="preserve">, “De Schengenakkoorden waren een versneller voor veiligheid, vrijheid en </w:t>
      </w:r>
      <w:r w:rsidRPr="00977E1C" w:rsidR="0005038A">
        <w:t>r</w:t>
      </w:r>
      <w:r w:rsidRPr="00977E1C" w:rsidR="009A1003">
        <w:t xml:space="preserve">echtvaardigheid voor miljoenen Europeanen”, sprak hij.  </w:t>
      </w:r>
      <w:r w:rsidRPr="00977E1C" w:rsidR="0005038A">
        <w:t>Ook keek hij optimistisch naar de toekomst van het vrij verkeer van de Europese burgers en zei dat “een gelukkig Europa sterker zal zijn dan een angstig Europa”.</w:t>
      </w:r>
      <w:r w:rsidRPr="00977E1C">
        <w:t xml:space="preserve"> Hierna sprak de Luxemburgs minister van Economie, KMO’s, Energie en Toerisme, Lex Delles. De minister onderstreepte hoe belangrijk Schengen is voor de interne markt, wat vooral tijdens de COVID-pandemie is gebleken toen de grenzen werden gesloten. “Zowel de interne markt, als de families en de burgers kwamen er zwakker uit,” zei hij. De vertegenwoordiger van het Belgische ministerie voor Binnenlandse Zaken pleitte voor versterking en bescherming van het Schengen-acquis en een efficiëntere samenwerking op administratief vlak binnen de Schengenzone. De andere sprekers schetsten een beeld van Schengen als een essentieel instrument binnen de EU. Echter merkten ze ook allen op dat Schengen in gevaar is en beschermd moet worden. De opnieuw ingevoerde grenscontroles door diverse landen gaat volledig in tegen de regels en de geest van de Schengenakkoorden. Zij wezen er ook op dat het Benelux Parlement een rol kan spelen in de versterking van Schengen. De bevordering van de interne markt en controle aan de buitengrenzen moeten daarin centraal staan. Het politieverdrag is een belangrijk instrument voor Schengen want verdere digitalisering en grensoverschrijdende politie- en gerechtelijke samenwerking kunnen het Schengenproces ten goede komen. </w:t>
      </w:r>
    </w:p>
    <w:p w:rsidRPr="00977E1C" w:rsidR="00F8414F" w:rsidP="00F8414F" w:rsidRDefault="00F8414F" w14:paraId="479FD275" w14:textId="77777777">
      <w:pPr>
        <w:ind w:left="3540"/>
      </w:pPr>
      <w:r w:rsidRPr="00977E1C">
        <w:t xml:space="preserve">Hierna was gelegenheid tot het stellen van vragen. </w:t>
      </w:r>
      <w:r w:rsidRPr="00977E1C" w:rsidR="00A023E9">
        <w:t xml:space="preserve">Van Kesteren merkte op dat er steeds meer kritiek komt op het functioneren van de buitengrenzen van Schengen en vroeg </w:t>
      </w:r>
      <w:r w:rsidRPr="00977E1C" w:rsidR="0005038A">
        <w:t xml:space="preserve">aan Goebbels of hij prioriteiten kon aangeven </w:t>
      </w:r>
      <w:r w:rsidRPr="00977E1C" w:rsidR="00A023E9">
        <w:t xml:space="preserve">om </w:t>
      </w:r>
      <w:r w:rsidRPr="00977E1C" w:rsidR="00A023E9">
        <w:lastRenderedPageBreak/>
        <w:t xml:space="preserve">de beveiliging van de buitengrenzen te versterken. Volgens Goebbels is de Europese Commissie op de goede weg door in te zetten op versterking van Frontex en is het belangrijk in te zetten op onderhandelingen en overeenkomsten met landen om illegale immigratie ook bij de bron te stoppen. Talsma </w:t>
      </w:r>
      <w:r w:rsidRPr="00977E1C" w:rsidR="0005038A">
        <w:t>verwees naar een opmerking van de heer Kolocinskis waarin hij aangaf dat meer dan 60% van het Schengenacquis en wilde weten wat d</w:t>
      </w:r>
      <w:r w:rsidRPr="00977E1C" w:rsidR="00A023E9">
        <w:t xml:space="preserve"> mogelijke oorzaken </w:t>
      </w:r>
      <w:r w:rsidRPr="00977E1C" w:rsidR="0005038A">
        <w:t xml:space="preserve">zijn </w:t>
      </w:r>
      <w:r w:rsidRPr="00977E1C" w:rsidR="00A023E9">
        <w:t xml:space="preserve">waarom nog niet de volledige wetgeving is geïmplementeerd. Volgens Kolocinskis, adjunct-hoofd Schengenbeleid bij de Europese Commissie, komt het deels door de beperkte bereidheid van sommige lidstaten en een tekort aan zowel financiële als personele middelen. Ook vergt de uitvoering van sommige maatregelen de nodige tijd. Ramsodit informeerde naar </w:t>
      </w:r>
      <w:r w:rsidRPr="00977E1C" w:rsidR="00F57702">
        <w:t xml:space="preserve">proportionaliteitstoets en </w:t>
      </w:r>
      <w:r w:rsidRPr="00977E1C" w:rsidR="00A023E9">
        <w:t xml:space="preserve">de effecten van het wetgevingsbeleid </w:t>
      </w:r>
      <w:r w:rsidRPr="00977E1C" w:rsidR="00F57702">
        <w:t xml:space="preserve">in de regio </w:t>
      </w:r>
      <w:r w:rsidRPr="00977E1C" w:rsidR="00A023E9">
        <w:t>en de mogelijke gevolgen daarvan. Kolocinskis gaf aan dat de Europese Commissie momenteel bezig is met deze beoordeling, waarbij zowel de korte als de lange termijn in ogenschouw worden genomen. Van der Goot deed navraag naar de effecten van het Benelux-politieverdrag. Kolocinskis antwoordde dat hij het verdrag beschouwt als een goed voorbeeld van de voortrekkersrol van de Benelux binnen de EU</w:t>
      </w:r>
      <w:r w:rsidRPr="00977E1C" w:rsidR="003F196C">
        <w:t xml:space="preserve"> om andere manier van politiesamenwerking uit te vinden</w:t>
      </w:r>
      <w:r w:rsidRPr="00977E1C" w:rsidR="00A023E9">
        <w:t>, door innovatieve samenwerking en het gebruik van nieuwe instrumenten.</w:t>
      </w:r>
      <w:r w:rsidRPr="00977E1C" w:rsidR="0005038A">
        <w:t xml:space="preserve"> </w:t>
      </w:r>
    </w:p>
    <w:p w:rsidRPr="00977E1C" w:rsidR="0005038A" w:rsidP="00F8414F" w:rsidRDefault="0005038A" w14:paraId="5959A021" w14:textId="77777777">
      <w:pPr>
        <w:ind w:left="3540"/>
      </w:pPr>
    </w:p>
    <w:p w:rsidRPr="00977E1C" w:rsidR="00A023E9" w:rsidP="00F8414F" w:rsidRDefault="003F196C" w14:paraId="5E60F2B8" w14:textId="77777777">
      <w:pPr>
        <w:ind w:left="3540"/>
      </w:pPr>
      <w:r w:rsidRPr="00977E1C">
        <w:t xml:space="preserve">Na het themadebat vervolgde de vergadering met de behandeling van </w:t>
      </w:r>
      <w:r w:rsidRPr="00977E1C" w:rsidR="00A023E9">
        <w:t xml:space="preserve">het voorstel van een aanvullende aanbeveling inzake defensiesamenwerking in de Benelux. Hierin vraagt het Benelux Parlement aan drie regeringen in de Benelux om een nieuwe evaluatie van de eerdere aanbeveling over Defensiesamenwerking in het licht van recente ontwikkelingen, zoals het Witboek van de Europese Commissie en de gezamenlijke verklaring van de regeringsleiders van de drie landen over versterkte samenwerking op defensiegebied. Het doel is om van de Benelux een speerpunt van de Europese defensie te blijven maken en om de Europese strategische autonomie en de Europese Defensie Technologische en Industriële Basis (EDTIB) te versterken. De ministers van Defensie van de drie landen worden verzocht een gezamenlijk actieplan op te stellen en te onderzoeken in hoeverre de voorstellen van aanbeveling daarin kunnen worden verwerkt. Van Ballekom </w:t>
      </w:r>
      <w:r w:rsidRPr="00977E1C">
        <w:t xml:space="preserve">sprak zijn steun uit voor de aanvullende aanbeveling. Hij </w:t>
      </w:r>
      <w:r w:rsidRPr="00977E1C" w:rsidR="00A023E9">
        <w:t>w</w:t>
      </w:r>
      <w:r w:rsidRPr="00977E1C">
        <w:t xml:space="preserve">ilde er wel bij aantekenen </w:t>
      </w:r>
      <w:r w:rsidRPr="00977E1C" w:rsidR="00A023E9">
        <w:t xml:space="preserve">dat Nederland geen beroep zal doen op uitzonderingen van de Europese Commissie om niet aan de voorwaarden van </w:t>
      </w:r>
      <w:r w:rsidRPr="00977E1C" w:rsidR="00A023E9">
        <w:lastRenderedPageBreak/>
        <w:t>het Stabiliteits- en Groeipact te voldoen. Hij benadrukt</w:t>
      </w:r>
      <w:r w:rsidRPr="00977E1C" w:rsidR="00867265">
        <w:t>e</w:t>
      </w:r>
      <w:r w:rsidRPr="00977E1C" w:rsidR="00A023E9">
        <w:t xml:space="preserve"> dat alle lidstaten zich </w:t>
      </w:r>
      <w:r w:rsidRPr="00977E1C" w:rsidR="00D50F99">
        <w:t xml:space="preserve">wel moeten houden </w:t>
      </w:r>
      <w:r w:rsidRPr="00977E1C" w:rsidR="00A023E9">
        <w:t xml:space="preserve">aan de voorwaarden </w:t>
      </w:r>
      <w:r w:rsidRPr="00977E1C">
        <w:t xml:space="preserve">die gesteld zijn </w:t>
      </w:r>
      <w:r w:rsidRPr="00977E1C" w:rsidR="00D50F99">
        <w:t>mochten zij geb</w:t>
      </w:r>
      <w:r w:rsidRPr="00977E1C">
        <w:t xml:space="preserve">ruik willen maken van de uitzonderingsmogelijkheid die de Europese Commissie biedt, </w:t>
      </w:r>
      <w:r w:rsidRPr="00977E1C" w:rsidR="00A023E9">
        <w:t>om schuldhoudbaarheid te waarborgen en problemen te voorkomen.</w:t>
      </w:r>
      <w:r w:rsidRPr="00977E1C">
        <w:t xml:space="preserve"> Het voorstel voor een aanvullende aanbeveling inzake defensiesamenwerking in de Benelux werd unaniem aangenomen. </w:t>
      </w:r>
    </w:p>
    <w:p w:rsidRPr="00977E1C" w:rsidR="0072181B" w:rsidP="00BC3BFC" w:rsidRDefault="0072181B" w14:paraId="484C69CA" w14:textId="77777777">
      <w:pPr>
        <w:ind w:left="3540"/>
        <w:rPr>
          <w:b/>
        </w:rPr>
      </w:pPr>
    </w:p>
    <w:p w:rsidRPr="00977E1C" w:rsidR="00913D89" w:rsidP="00BC3BFC" w:rsidRDefault="00BC3BFC" w14:paraId="36834845" w14:textId="77777777">
      <w:pPr>
        <w:ind w:left="3540"/>
        <w:rPr>
          <w:b/>
        </w:rPr>
      </w:pPr>
      <w:r w:rsidRPr="00977E1C">
        <w:rPr>
          <w:b/>
        </w:rPr>
        <w:t>3.</w:t>
      </w:r>
      <w:r w:rsidRPr="00977E1C" w:rsidR="00094F37">
        <w:rPr>
          <w:b/>
        </w:rPr>
        <w:t xml:space="preserve"> </w:t>
      </w:r>
      <w:r w:rsidRPr="00977E1C" w:rsidR="003A0460">
        <w:rPr>
          <w:b/>
        </w:rPr>
        <w:t>O</w:t>
      </w:r>
      <w:r w:rsidRPr="00977E1C" w:rsidR="009E2EEA">
        <w:rPr>
          <w:b/>
        </w:rPr>
        <w:t>verige</w:t>
      </w:r>
      <w:r w:rsidRPr="00977E1C" w:rsidR="003A0460">
        <w:rPr>
          <w:b/>
        </w:rPr>
        <w:t xml:space="preserve"> </w:t>
      </w:r>
    </w:p>
    <w:p w:rsidRPr="00977E1C" w:rsidR="00A023E9" w:rsidP="00A023E9" w:rsidRDefault="00A023E9" w14:paraId="65784965" w14:textId="77777777">
      <w:pPr>
        <w:ind w:left="3540"/>
      </w:pPr>
      <w:r w:rsidRPr="00977E1C">
        <w:t xml:space="preserve">Janssen </w:t>
      </w:r>
      <w:r w:rsidRPr="00977E1C" w:rsidR="00D50F99">
        <w:t xml:space="preserve">gaf </w:t>
      </w:r>
      <w:r w:rsidRPr="00977E1C">
        <w:t xml:space="preserve">een korte toelichting op </w:t>
      </w:r>
      <w:r w:rsidRPr="00977E1C" w:rsidR="00D50F99">
        <w:t xml:space="preserve">de brief aan de drie regeringen over voorafgaande </w:t>
      </w:r>
      <w:r w:rsidRPr="00977E1C">
        <w:t xml:space="preserve">afstemming en harmonisatie van de </w:t>
      </w:r>
      <w:r w:rsidRPr="00977E1C" w:rsidR="00D50F99">
        <w:t xml:space="preserve">implementatie </w:t>
      </w:r>
      <w:r w:rsidRPr="00977E1C">
        <w:t>van richtlijn 2024/1260 betreffende de ontneming en confiscatie van vermogensbestanddelen</w:t>
      </w:r>
      <w:r w:rsidRPr="00977E1C" w:rsidR="00D50F99">
        <w:t xml:space="preserve"> om het criminele circuit van witwassen een halt toe te roepen</w:t>
      </w:r>
      <w:r w:rsidRPr="00977E1C">
        <w:t xml:space="preserve">. Frans Weekers, secretaris-generaal van de Benelux Unie feliciteerde de collega’s met de Schengen-overeenkomst, die in 1960 door de Benelux werd geïnitieerd en in 1985 ondertekend. Ook bood hij de antwoorden aan van het Comité van Ministers op aanbevelingen over desinformatie en deelname van personen met een handicap aan het maatschappelijke leven en het jaarverslag over 2024. </w:t>
      </w:r>
    </w:p>
    <w:p w:rsidRPr="00977E1C" w:rsidR="00867265" w:rsidP="00A023E9" w:rsidRDefault="00867265" w14:paraId="52A488B9" w14:textId="77777777">
      <w:pPr>
        <w:ind w:left="3540"/>
      </w:pPr>
    </w:p>
    <w:p w:rsidRPr="00977E1C" w:rsidR="00046B1C" w:rsidP="00A24F91" w:rsidRDefault="00046B1C" w14:paraId="0D1E03AB" w14:textId="77777777">
      <w:pPr>
        <w:ind w:left="3132" w:firstLine="408"/>
      </w:pPr>
      <w:r w:rsidRPr="00977E1C">
        <w:t>De voorzitter van de delegatie,</w:t>
      </w:r>
    </w:p>
    <w:p w:rsidRPr="00977E1C" w:rsidR="00046B1C" w:rsidP="00046B1C" w:rsidRDefault="00193B4A" w14:paraId="537F5E28" w14:textId="77777777">
      <w:pPr>
        <w:ind w:left="3132"/>
      </w:pPr>
      <w:r w:rsidRPr="00977E1C">
        <w:tab/>
      </w:r>
      <w:r w:rsidRPr="00977E1C" w:rsidR="0097320D">
        <w:t>Talsma</w:t>
      </w:r>
    </w:p>
    <w:p w:rsidRPr="00977E1C" w:rsidR="00193B4A" w:rsidP="00046B1C" w:rsidRDefault="00193B4A" w14:paraId="584C16B9" w14:textId="77777777">
      <w:pPr>
        <w:ind w:left="3132"/>
      </w:pPr>
    </w:p>
    <w:p w:rsidRPr="00977E1C" w:rsidR="00046B1C" w:rsidP="00A24F91" w:rsidRDefault="00046B1C" w14:paraId="7A108A26" w14:textId="77777777">
      <w:pPr>
        <w:ind w:left="3132" w:firstLine="408"/>
      </w:pPr>
      <w:r w:rsidRPr="00977E1C">
        <w:t>De griffier van de delegatie,</w:t>
      </w:r>
    </w:p>
    <w:p w:rsidRPr="00977E1C" w:rsidR="00DC49A8" w:rsidP="006A19E4" w:rsidRDefault="000C6753" w14:paraId="6790D6ED" w14:textId="77777777">
      <w:pPr>
        <w:ind w:left="3132" w:firstLine="408"/>
      </w:pPr>
      <w:r w:rsidRPr="00977E1C">
        <w:t xml:space="preserve">Bakker-de Jong </w:t>
      </w:r>
    </w:p>
    <w:sectPr w:rsidRPr="00977E1C" w:rsidR="00DC49A8" w:rsidSect="00CE08B6">
      <w:footerReference w:type="even"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92848" w14:textId="77777777" w:rsidR="00FD437A" w:rsidRDefault="00FD437A" w:rsidP="00046B1C">
      <w:r>
        <w:separator/>
      </w:r>
    </w:p>
  </w:endnote>
  <w:endnote w:type="continuationSeparator" w:id="0">
    <w:p w14:paraId="01FA25A6" w14:textId="77777777" w:rsidR="00FD437A" w:rsidRDefault="00FD437A" w:rsidP="0004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4C625" w14:textId="77777777" w:rsidR="00317360" w:rsidRDefault="00317360" w:rsidP="005F15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1E26677" w14:textId="77777777" w:rsidR="00317360" w:rsidRDefault="00317360" w:rsidP="005F157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E5DED" w14:textId="77777777" w:rsidR="00FD437A" w:rsidRDefault="00FD437A" w:rsidP="00046B1C">
      <w:r>
        <w:separator/>
      </w:r>
    </w:p>
  </w:footnote>
  <w:footnote w:type="continuationSeparator" w:id="0">
    <w:p w14:paraId="2D37A221" w14:textId="77777777" w:rsidR="00FD437A" w:rsidRDefault="00FD437A" w:rsidP="0004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1" w15:restartNumberingAfterBreak="0">
    <w:nsid w:val="142D3AD7"/>
    <w:multiLevelType w:val="hybridMultilevel"/>
    <w:tmpl w:val="19E83734"/>
    <w:lvl w:ilvl="0" w:tplc="A7D6624A">
      <w:start w:val="1"/>
      <w:numFmt w:val="decimal"/>
      <w:lvlText w:val="%1."/>
      <w:lvlJc w:val="left"/>
      <w:pPr>
        <w:ind w:left="3960" w:hanging="360"/>
      </w:pPr>
      <w:rPr>
        <w:rFonts w:hint="default"/>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2" w15:restartNumberingAfterBreak="0">
    <w:nsid w:val="17901D6E"/>
    <w:multiLevelType w:val="hybridMultilevel"/>
    <w:tmpl w:val="0DEA12B6"/>
    <w:lvl w:ilvl="0" w:tplc="03D68830">
      <w:start w:val="6"/>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3" w15:restartNumberingAfterBreak="0">
    <w:nsid w:val="31930483"/>
    <w:multiLevelType w:val="hybridMultilevel"/>
    <w:tmpl w:val="D8FCE0DE"/>
    <w:lvl w:ilvl="0" w:tplc="D570CB9C">
      <w:start w:val="1"/>
      <w:numFmt w:val="decimal"/>
      <w:lvlText w:val="%1."/>
      <w:lvlJc w:val="left"/>
      <w:pPr>
        <w:ind w:left="3960" w:hanging="360"/>
      </w:pPr>
      <w:rPr>
        <w:rFonts w:hint="default"/>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4" w15:restartNumberingAfterBreak="0">
    <w:nsid w:val="39466977"/>
    <w:multiLevelType w:val="hybridMultilevel"/>
    <w:tmpl w:val="F53A7362"/>
    <w:lvl w:ilvl="0" w:tplc="A3FC7110">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5" w15:restartNumberingAfterBreak="0">
    <w:nsid w:val="404C6F83"/>
    <w:multiLevelType w:val="hybridMultilevel"/>
    <w:tmpl w:val="67C0C930"/>
    <w:lvl w:ilvl="0" w:tplc="D7A80176">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6" w15:restartNumberingAfterBreak="0">
    <w:nsid w:val="430C5EA0"/>
    <w:multiLevelType w:val="hybridMultilevel"/>
    <w:tmpl w:val="0EB0D84E"/>
    <w:lvl w:ilvl="0" w:tplc="C8AC221C">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7" w15:restartNumberingAfterBreak="0">
    <w:nsid w:val="5A8A1DC6"/>
    <w:multiLevelType w:val="hybridMultilevel"/>
    <w:tmpl w:val="8D2E7F78"/>
    <w:lvl w:ilvl="0" w:tplc="828E050E">
      <w:start w:val="1"/>
      <w:numFmt w:val="decimal"/>
      <w:lvlText w:val="%1."/>
      <w:lvlJc w:val="left"/>
      <w:pPr>
        <w:tabs>
          <w:tab w:val="num" w:pos="3900"/>
        </w:tabs>
        <w:ind w:left="3900" w:hanging="360"/>
      </w:pPr>
      <w:rPr>
        <w:rFonts w:hint="default"/>
        <w:b/>
        <w:sz w:val="28"/>
      </w:rPr>
    </w:lvl>
    <w:lvl w:ilvl="1" w:tplc="04130019">
      <w:start w:val="1"/>
      <w:numFmt w:val="lowerLetter"/>
      <w:lvlText w:val="%2."/>
      <w:lvlJc w:val="left"/>
      <w:pPr>
        <w:tabs>
          <w:tab w:val="num" w:pos="4575"/>
        </w:tabs>
        <w:ind w:left="4575" w:hanging="360"/>
      </w:pPr>
    </w:lvl>
    <w:lvl w:ilvl="2" w:tplc="2D38462A">
      <w:start w:val="1"/>
      <w:numFmt w:val="decimal"/>
      <w:lvlText w:val="%3)"/>
      <w:lvlJc w:val="left"/>
      <w:pPr>
        <w:tabs>
          <w:tab w:val="num" w:pos="5475"/>
        </w:tabs>
        <w:ind w:left="5475" w:hanging="360"/>
      </w:pPr>
      <w:rPr>
        <w:rFonts w:hint="default"/>
      </w:rPr>
    </w:lvl>
    <w:lvl w:ilvl="3" w:tplc="0413000F" w:tentative="1">
      <w:start w:val="1"/>
      <w:numFmt w:val="decimal"/>
      <w:lvlText w:val="%4."/>
      <w:lvlJc w:val="left"/>
      <w:pPr>
        <w:tabs>
          <w:tab w:val="num" w:pos="6015"/>
        </w:tabs>
        <w:ind w:left="6015" w:hanging="360"/>
      </w:pPr>
    </w:lvl>
    <w:lvl w:ilvl="4" w:tplc="04130019" w:tentative="1">
      <w:start w:val="1"/>
      <w:numFmt w:val="lowerLetter"/>
      <w:lvlText w:val="%5."/>
      <w:lvlJc w:val="left"/>
      <w:pPr>
        <w:tabs>
          <w:tab w:val="num" w:pos="6735"/>
        </w:tabs>
        <w:ind w:left="6735" w:hanging="360"/>
      </w:pPr>
    </w:lvl>
    <w:lvl w:ilvl="5" w:tplc="0413001B" w:tentative="1">
      <w:start w:val="1"/>
      <w:numFmt w:val="lowerRoman"/>
      <w:lvlText w:val="%6."/>
      <w:lvlJc w:val="right"/>
      <w:pPr>
        <w:tabs>
          <w:tab w:val="num" w:pos="7455"/>
        </w:tabs>
        <w:ind w:left="7455" w:hanging="180"/>
      </w:pPr>
    </w:lvl>
    <w:lvl w:ilvl="6" w:tplc="0413000F" w:tentative="1">
      <w:start w:val="1"/>
      <w:numFmt w:val="decimal"/>
      <w:lvlText w:val="%7."/>
      <w:lvlJc w:val="left"/>
      <w:pPr>
        <w:tabs>
          <w:tab w:val="num" w:pos="8175"/>
        </w:tabs>
        <w:ind w:left="8175" w:hanging="360"/>
      </w:pPr>
    </w:lvl>
    <w:lvl w:ilvl="7" w:tplc="04130019" w:tentative="1">
      <w:start w:val="1"/>
      <w:numFmt w:val="lowerLetter"/>
      <w:lvlText w:val="%8."/>
      <w:lvlJc w:val="left"/>
      <w:pPr>
        <w:tabs>
          <w:tab w:val="num" w:pos="8895"/>
        </w:tabs>
        <w:ind w:left="8895" w:hanging="360"/>
      </w:pPr>
    </w:lvl>
    <w:lvl w:ilvl="8" w:tplc="0413001B" w:tentative="1">
      <w:start w:val="1"/>
      <w:numFmt w:val="lowerRoman"/>
      <w:lvlText w:val="%9."/>
      <w:lvlJc w:val="right"/>
      <w:pPr>
        <w:tabs>
          <w:tab w:val="num" w:pos="9615"/>
        </w:tabs>
        <w:ind w:left="9615" w:hanging="180"/>
      </w:pPr>
    </w:lvl>
  </w:abstractNum>
  <w:abstractNum w:abstractNumId="8" w15:restartNumberingAfterBreak="0">
    <w:nsid w:val="68C225BF"/>
    <w:multiLevelType w:val="hybridMultilevel"/>
    <w:tmpl w:val="F8428A88"/>
    <w:lvl w:ilvl="0" w:tplc="EB46838C">
      <w:numFmt w:val="bullet"/>
      <w:lvlText w:val="-"/>
      <w:lvlJc w:val="left"/>
      <w:pPr>
        <w:ind w:left="3900" w:hanging="360"/>
      </w:pPr>
      <w:rPr>
        <w:rFonts w:ascii="Times New Roman" w:eastAsia="Times New Roman" w:hAnsi="Times New Roman" w:cs="Times New Roman"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num w:numId="1" w16cid:durableId="1370959237">
    <w:abstractNumId w:val="7"/>
  </w:num>
  <w:num w:numId="2" w16cid:durableId="222103763">
    <w:abstractNumId w:val="0"/>
  </w:num>
  <w:num w:numId="3" w16cid:durableId="1091046977">
    <w:abstractNumId w:val="6"/>
  </w:num>
  <w:num w:numId="4" w16cid:durableId="379941738">
    <w:abstractNumId w:val="8"/>
  </w:num>
  <w:num w:numId="5" w16cid:durableId="188181771">
    <w:abstractNumId w:val="2"/>
  </w:num>
  <w:num w:numId="6" w16cid:durableId="2067025454">
    <w:abstractNumId w:val="3"/>
  </w:num>
  <w:num w:numId="7" w16cid:durableId="2027629547">
    <w:abstractNumId w:val="5"/>
  </w:num>
  <w:num w:numId="8" w16cid:durableId="400518463">
    <w:abstractNumId w:val="1"/>
  </w:num>
  <w:num w:numId="9" w16cid:durableId="1322926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1C"/>
    <w:rsid w:val="00003EE9"/>
    <w:rsid w:val="0000518A"/>
    <w:rsid w:val="000108FC"/>
    <w:rsid w:val="0001443A"/>
    <w:rsid w:val="0001505C"/>
    <w:rsid w:val="0001590D"/>
    <w:rsid w:val="00015B03"/>
    <w:rsid w:val="00016DAE"/>
    <w:rsid w:val="000205FA"/>
    <w:rsid w:val="00021708"/>
    <w:rsid w:val="00022449"/>
    <w:rsid w:val="00030673"/>
    <w:rsid w:val="00032625"/>
    <w:rsid w:val="000417A6"/>
    <w:rsid w:val="000460DA"/>
    <w:rsid w:val="000469E3"/>
    <w:rsid w:val="00046B1C"/>
    <w:rsid w:val="0005038A"/>
    <w:rsid w:val="00052E77"/>
    <w:rsid w:val="0005560A"/>
    <w:rsid w:val="00055BB9"/>
    <w:rsid w:val="00056702"/>
    <w:rsid w:val="00060770"/>
    <w:rsid w:val="00063515"/>
    <w:rsid w:val="00063F62"/>
    <w:rsid w:val="000658BC"/>
    <w:rsid w:val="000677E2"/>
    <w:rsid w:val="00071607"/>
    <w:rsid w:val="00071682"/>
    <w:rsid w:val="00074A97"/>
    <w:rsid w:val="000863BF"/>
    <w:rsid w:val="00086CC2"/>
    <w:rsid w:val="0009080A"/>
    <w:rsid w:val="00091D1D"/>
    <w:rsid w:val="00094F37"/>
    <w:rsid w:val="00095F38"/>
    <w:rsid w:val="00095FEC"/>
    <w:rsid w:val="00096DB6"/>
    <w:rsid w:val="000A32DE"/>
    <w:rsid w:val="000A5DFC"/>
    <w:rsid w:val="000A6088"/>
    <w:rsid w:val="000A7FB8"/>
    <w:rsid w:val="000B252B"/>
    <w:rsid w:val="000B2597"/>
    <w:rsid w:val="000B4EDE"/>
    <w:rsid w:val="000B5261"/>
    <w:rsid w:val="000C2265"/>
    <w:rsid w:val="000C2B53"/>
    <w:rsid w:val="000C5683"/>
    <w:rsid w:val="000C594D"/>
    <w:rsid w:val="000C6753"/>
    <w:rsid w:val="000C6F7E"/>
    <w:rsid w:val="000C702C"/>
    <w:rsid w:val="000C75A4"/>
    <w:rsid w:val="000C7E67"/>
    <w:rsid w:val="000C7E6A"/>
    <w:rsid w:val="000D26BA"/>
    <w:rsid w:val="000D697E"/>
    <w:rsid w:val="000D74B9"/>
    <w:rsid w:val="000D7D93"/>
    <w:rsid w:val="000E3185"/>
    <w:rsid w:val="000E5F93"/>
    <w:rsid w:val="000F0433"/>
    <w:rsid w:val="000F2320"/>
    <w:rsid w:val="000F7695"/>
    <w:rsid w:val="00100449"/>
    <w:rsid w:val="00104A38"/>
    <w:rsid w:val="001103F0"/>
    <w:rsid w:val="00110FF2"/>
    <w:rsid w:val="0011319C"/>
    <w:rsid w:val="00116C0A"/>
    <w:rsid w:val="00116D1C"/>
    <w:rsid w:val="00125DC5"/>
    <w:rsid w:val="0012695A"/>
    <w:rsid w:val="00134DC5"/>
    <w:rsid w:val="00136A57"/>
    <w:rsid w:val="00140EAC"/>
    <w:rsid w:val="00142E93"/>
    <w:rsid w:val="00147319"/>
    <w:rsid w:val="00150CF5"/>
    <w:rsid w:val="001513A0"/>
    <w:rsid w:val="00152156"/>
    <w:rsid w:val="00154E03"/>
    <w:rsid w:val="00155AA6"/>
    <w:rsid w:val="001605FE"/>
    <w:rsid w:val="001642D3"/>
    <w:rsid w:val="00165135"/>
    <w:rsid w:val="0016723E"/>
    <w:rsid w:val="00171463"/>
    <w:rsid w:val="00173922"/>
    <w:rsid w:val="001753C0"/>
    <w:rsid w:val="00185631"/>
    <w:rsid w:val="001870C8"/>
    <w:rsid w:val="00193B4A"/>
    <w:rsid w:val="00195CF4"/>
    <w:rsid w:val="0019608B"/>
    <w:rsid w:val="001973BB"/>
    <w:rsid w:val="001973D5"/>
    <w:rsid w:val="001A3D16"/>
    <w:rsid w:val="001B2427"/>
    <w:rsid w:val="001B2650"/>
    <w:rsid w:val="001B370F"/>
    <w:rsid w:val="001B6262"/>
    <w:rsid w:val="001B64CA"/>
    <w:rsid w:val="001B7D6F"/>
    <w:rsid w:val="001C08E0"/>
    <w:rsid w:val="001C17AE"/>
    <w:rsid w:val="001C6579"/>
    <w:rsid w:val="001D251B"/>
    <w:rsid w:val="001D2AD7"/>
    <w:rsid w:val="001D7098"/>
    <w:rsid w:val="001E1C01"/>
    <w:rsid w:val="001E1C04"/>
    <w:rsid w:val="001E497B"/>
    <w:rsid w:val="001E59D8"/>
    <w:rsid w:val="001F0B83"/>
    <w:rsid w:val="001F2FF2"/>
    <w:rsid w:val="001F5D4A"/>
    <w:rsid w:val="001F6995"/>
    <w:rsid w:val="00200698"/>
    <w:rsid w:val="0020093D"/>
    <w:rsid w:val="00200D3D"/>
    <w:rsid w:val="00201C17"/>
    <w:rsid w:val="002125DD"/>
    <w:rsid w:val="00221DC7"/>
    <w:rsid w:val="00223FD3"/>
    <w:rsid w:val="00231D07"/>
    <w:rsid w:val="0023227F"/>
    <w:rsid w:val="00237CA3"/>
    <w:rsid w:val="002402DD"/>
    <w:rsid w:val="00244C8F"/>
    <w:rsid w:val="0024734C"/>
    <w:rsid w:val="00251080"/>
    <w:rsid w:val="00254A7A"/>
    <w:rsid w:val="00261D08"/>
    <w:rsid w:val="0026213E"/>
    <w:rsid w:val="00266365"/>
    <w:rsid w:val="0027051D"/>
    <w:rsid w:val="0027155C"/>
    <w:rsid w:val="002839BC"/>
    <w:rsid w:val="00284EE8"/>
    <w:rsid w:val="00285BBE"/>
    <w:rsid w:val="00286D81"/>
    <w:rsid w:val="0029403E"/>
    <w:rsid w:val="002A0D53"/>
    <w:rsid w:val="002A34B6"/>
    <w:rsid w:val="002A383F"/>
    <w:rsid w:val="002A517C"/>
    <w:rsid w:val="002A5742"/>
    <w:rsid w:val="002A76B8"/>
    <w:rsid w:val="002B0F4F"/>
    <w:rsid w:val="002B2BD1"/>
    <w:rsid w:val="002B3FFB"/>
    <w:rsid w:val="002B5936"/>
    <w:rsid w:val="002C1BC1"/>
    <w:rsid w:val="002C396C"/>
    <w:rsid w:val="002C5C09"/>
    <w:rsid w:val="002C5CE5"/>
    <w:rsid w:val="002C5DF8"/>
    <w:rsid w:val="002C7BB6"/>
    <w:rsid w:val="002D1CD5"/>
    <w:rsid w:val="002D43BB"/>
    <w:rsid w:val="002D4DA7"/>
    <w:rsid w:val="002D552C"/>
    <w:rsid w:val="002E0059"/>
    <w:rsid w:val="002E5429"/>
    <w:rsid w:val="002E5519"/>
    <w:rsid w:val="002F2602"/>
    <w:rsid w:val="002F28B9"/>
    <w:rsid w:val="002F5249"/>
    <w:rsid w:val="002F749B"/>
    <w:rsid w:val="00300FC0"/>
    <w:rsid w:val="00307DA7"/>
    <w:rsid w:val="00317360"/>
    <w:rsid w:val="003200E3"/>
    <w:rsid w:val="00320E16"/>
    <w:rsid w:val="0032446E"/>
    <w:rsid w:val="00325613"/>
    <w:rsid w:val="0032641C"/>
    <w:rsid w:val="00332035"/>
    <w:rsid w:val="003320C8"/>
    <w:rsid w:val="00333773"/>
    <w:rsid w:val="003365B0"/>
    <w:rsid w:val="00342C70"/>
    <w:rsid w:val="00344273"/>
    <w:rsid w:val="003451DF"/>
    <w:rsid w:val="003567F4"/>
    <w:rsid w:val="0036128B"/>
    <w:rsid w:val="003717CC"/>
    <w:rsid w:val="00371AF2"/>
    <w:rsid w:val="003734D7"/>
    <w:rsid w:val="00374E40"/>
    <w:rsid w:val="0037772E"/>
    <w:rsid w:val="00377EFF"/>
    <w:rsid w:val="003809F6"/>
    <w:rsid w:val="003819FF"/>
    <w:rsid w:val="0039208C"/>
    <w:rsid w:val="003922C5"/>
    <w:rsid w:val="00394B53"/>
    <w:rsid w:val="003A0460"/>
    <w:rsid w:val="003A5BD4"/>
    <w:rsid w:val="003A68E4"/>
    <w:rsid w:val="003B0443"/>
    <w:rsid w:val="003B052B"/>
    <w:rsid w:val="003B5325"/>
    <w:rsid w:val="003B5883"/>
    <w:rsid w:val="003B63A8"/>
    <w:rsid w:val="003B734C"/>
    <w:rsid w:val="003C2D9C"/>
    <w:rsid w:val="003C3076"/>
    <w:rsid w:val="003C592D"/>
    <w:rsid w:val="003D0608"/>
    <w:rsid w:val="003D08A2"/>
    <w:rsid w:val="003D50E2"/>
    <w:rsid w:val="003D60B9"/>
    <w:rsid w:val="003D7CC1"/>
    <w:rsid w:val="003E081A"/>
    <w:rsid w:val="003E0877"/>
    <w:rsid w:val="003E2E67"/>
    <w:rsid w:val="003E3420"/>
    <w:rsid w:val="003E64E0"/>
    <w:rsid w:val="003E6D12"/>
    <w:rsid w:val="003E7E11"/>
    <w:rsid w:val="003F196C"/>
    <w:rsid w:val="003F1B2E"/>
    <w:rsid w:val="003F3C33"/>
    <w:rsid w:val="003F4DB1"/>
    <w:rsid w:val="003F6897"/>
    <w:rsid w:val="0040114A"/>
    <w:rsid w:val="00403086"/>
    <w:rsid w:val="00403C8F"/>
    <w:rsid w:val="00403F57"/>
    <w:rsid w:val="0041025B"/>
    <w:rsid w:val="00412847"/>
    <w:rsid w:val="00414D24"/>
    <w:rsid w:val="00416848"/>
    <w:rsid w:val="00421969"/>
    <w:rsid w:val="0042350C"/>
    <w:rsid w:val="00423DAA"/>
    <w:rsid w:val="004320FC"/>
    <w:rsid w:val="004327CC"/>
    <w:rsid w:val="004378EA"/>
    <w:rsid w:val="00441E41"/>
    <w:rsid w:val="004440F4"/>
    <w:rsid w:val="00453FCF"/>
    <w:rsid w:val="00454185"/>
    <w:rsid w:val="0045441D"/>
    <w:rsid w:val="00455DF5"/>
    <w:rsid w:val="004573D4"/>
    <w:rsid w:val="00457706"/>
    <w:rsid w:val="00457795"/>
    <w:rsid w:val="00460685"/>
    <w:rsid w:val="00461041"/>
    <w:rsid w:val="00462085"/>
    <w:rsid w:val="00463B09"/>
    <w:rsid w:val="004647B9"/>
    <w:rsid w:val="004677FB"/>
    <w:rsid w:val="004744C1"/>
    <w:rsid w:val="004749A9"/>
    <w:rsid w:val="004762F7"/>
    <w:rsid w:val="00476BB6"/>
    <w:rsid w:val="00482107"/>
    <w:rsid w:val="00482DA8"/>
    <w:rsid w:val="00484205"/>
    <w:rsid w:val="004902E6"/>
    <w:rsid w:val="004934CA"/>
    <w:rsid w:val="004A053F"/>
    <w:rsid w:val="004A1BEE"/>
    <w:rsid w:val="004A231D"/>
    <w:rsid w:val="004B3A4F"/>
    <w:rsid w:val="004B56F4"/>
    <w:rsid w:val="004B66DF"/>
    <w:rsid w:val="004C03E4"/>
    <w:rsid w:val="004C2260"/>
    <w:rsid w:val="004C42AB"/>
    <w:rsid w:val="004C722A"/>
    <w:rsid w:val="004C78C1"/>
    <w:rsid w:val="004D131C"/>
    <w:rsid w:val="004D7C9C"/>
    <w:rsid w:val="004E0797"/>
    <w:rsid w:val="004E3077"/>
    <w:rsid w:val="004E7CF1"/>
    <w:rsid w:val="004F0CF2"/>
    <w:rsid w:val="004F26A3"/>
    <w:rsid w:val="004F27B2"/>
    <w:rsid w:val="004F6E0E"/>
    <w:rsid w:val="004F705E"/>
    <w:rsid w:val="00500960"/>
    <w:rsid w:val="005009A5"/>
    <w:rsid w:val="00504532"/>
    <w:rsid w:val="00504E04"/>
    <w:rsid w:val="005116E5"/>
    <w:rsid w:val="00512F4F"/>
    <w:rsid w:val="00514513"/>
    <w:rsid w:val="005248AC"/>
    <w:rsid w:val="00527E86"/>
    <w:rsid w:val="005332EA"/>
    <w:rsid w:val="00534918"/>
    <w:rsid w:val="0053688A"/>
    <w:rsid w:val="00542496"/>
    <w:rsid w:val="00542ADF"/>
    <w:rsid w:val="0054407D"/>
    <w:rsid w:val="005457DB"/>
    <w:rsid w:val="00552302"/>
    <w:rsid w:val="005566B4"/>
    <w:rsid w:val="00557720"/>
    <w:rsid w:val="00565ADE"/>
    <w:rsid w:val="00566848"/>
    <w:rsid w:val="00570B65"/>
    <w:rsid w:val="00574D5C"/>
    <w:rsid w:val="00575960"/>
    <w:rsid w:val="00576B8D"/>
    <w:rsid w:val="005772F6"/>
    <w:rsid w:val="00577AD3"/>
    <w:rsid w:val="00586337"/>
    <w:rsid w:val="0058681C"/>
    <w:rsid w:val="005A4B3A"/>
    <w:rsid w:val="005A503F"/>
    <w:rsid w:val="005A7720"/>
    <w:rsid w:val="005B523B"/>
    <w:rsid w:val="005B5F96"/>
    <w:rsid w:val="005C0BD7"/>
    <w:rsid w:val="005C3795"/>
    <w:rsid w:val="005C4B67"/>
    <w:rsid w:val="005C7A03"/>
    <w:rsid w:val="005D2237"/>
    <w:rsid w:val="005D3B49"/>
    <w:rsid w:val="005D5EBE"/>
    <w:rsid w:val="005E0C01"/>
    <w:rsid w:val="005E1687"/>
    <w:rsid w:val="005E22CD"/>
    <w:rsid w:val="005E6DF7"/>
    <w:rsid w:val="005F00B6"/>
    <w:rsid w:val="005F0D55"/>
    <w:rsid w:val="005F157A"/>
    <w:rsid w:val="005F2362"/>
    <w:rsid w:val="005F2C15"/>
    <w:rsid w:val="005F7295"/>
    <w:rsid w:val="005F7F06"/>
    <w:rsid w:val="00600987"/>
    <w:rsid w:val="00615BA4"/>
    <w:rsid w:val="00621BB4"/>
    <w:rsid w:val="00622EAC"/>
    <w:rsid w:val="00630365"/>
    <w:rsid w:val="00633261"/>
    <w:rsid w:val="0063405C"/>
    <w:rsid w:val="006353C4"/>
    <w:rsid w:val="006365F2"/>
    <w:rsid w:val="00636CB4"/>
    <w:rsid w:val="00642250"/>
    <w:rsid w:val="006424AA"/>
    <w:rsid w:val="00642AE4"/>
    <w:rsid w:val="00643870"/>
    <w:rsid w:val="00644628"/>
    <w:rsid w:val="00644689"/>
    <w:rsid w:val="00644CF6"/>
    <w:rsid w:val="006471BF"/>
    <w:rsid w:val="00650B78"/>
    <w:rsid w:val="00655302"/>
    <w:rsid w:val="00655F04"/>
    <w:rsid w:val="00665D8C"/>
    <w:rsid w:val="00674A19"/>
    <w:rsid w:val="00674BA9"/>
    <w:rsid w:val="006769DB"/>
    <w:rsid w:val="006803AC"/>
    <w:rsid w:val="00681F79"/>
    <w:rsid w:val="006878D0"/>
    <w:rsid w:val="006965B3"/>
    <w:rsid w:val="006A19E4"/>
    <w:rsid w:val="006B0123"/>
    <w:rsid w:val="006B1024"/>
    <w:rsid w:val="006B3CAD"/>
    <w:rsid w:val="006B4CDC"/>
    <w:rsid w:val="006B6F2C"/>
    <w:rsid w:val="006C180A"/>
    <w:rsid w:val="006C1A97"/>
    <w:rsid w:val="006C5C09"/>
    <w:rsid w:val="006D0875"/>
    <w:rsid w:val="006D0C61"/>
    <w:rsid w:val="006D10BD"/>
    <w:rsid w:val="006E04C2"/>
    <w:rsid w:val="006E2A1F"/>
    <w:rsid w:val="006E48FE"/>
    <w:rsid w:val="006E5BF8"/>
    <w:rsid w:val="006E638B"/>
    <w:rsid w:val="006F1579"/>
    <w:rsid w:val="006F1D23"/>
    <w:rsid w:val="006F3C89"/>
    <w:rsid w:val="006F65B6"/>
    <w:rsid w:val="00704B2A"/>
    <w:rsid w:val="00705ABD"/>
    <w:rsid w:val="007100AA"/>
    <w:rsid w:val="00710CD3"/>
    <w:rsid w:val="00711DD0"/>
    <w:rsid w:val="00712264"/>
    <w:rsid w:val="00713D11"/>
    <w:rsid w:val="00714F01"/>
    <w:rsid w:val="007152C0"/>
    <w:rsid w:val="007214C0"/>
    <w:rsid w:val="0072181B"/>
    <w:rsid w:val="00736318"/>
    <w:rsid w:val="00736C62"/>
    <w:rsid w:val="00740003"/>
    <w:rsid w:val="00741912"/>
    <w:rsid w:val="00744261"/>
    <w:rsid w:val="0074747C"/>
    <w:rsid w:val="00750234"/>
    <w:rsid w:val="007526D3"/>
    <w:rsid w:val="0075752D"/>
    <w:rsid w:val="007618C8"/>
    <w:rsid w:val="00762656"/>
    <w:rsid w:val="00762AF4"/>
    <w:rsid w:val="00770ECF"/>
    <w:rsid w:val="00771A84"/>
    <w:rsid w:val="00775B32"/>
    <w:rsid w:val="00780657"/>
    <w:rsid w:val="00781EF9"/>
    <w:rsid w:val="007833CB"/>
    <w:rsid w:val="00786C40"/>
    <w:rsid w:val="0079272F"/>
    <w:rsid w:val="007A0272"/>
    <w:rsid w:val="007A1C32"/>
    <w:rsid w:val="007A1F88"/>
    <w:rsid w:val="007A21DE"/>
    <w:rsid w:val="007A3E22"/>
    <w:rsid w:val="007A704A"/>
    <w:rsid w:val="007B3454"/>
    <w:rsid w:val="007B3E5A"/>
    <w:rsid w:val="007B4817"/>
    <w:rsid w:val="007B5042"/>
    <w:rsid w:val="007B6AD9"/>
    <w:rsid w:val="007C2171"/>
    <w:rsid w:val="007C3B43"/>
    <w:rsid w:val="007C5DE1"/>
    <w:rsid w:val="007D1985"/>
    <w:rsid w:val="007D6B20"/>
    <w:rsid w:val="007E071E"/>
    <w:rsid w:val="007E131C"/>
    <w:rsid w:val="007E4F0C"/>
    <w:rsid w:val="007E6870"/>
    <w:rsid w:val="007F3C81"/>
    <w:rsid w:val="008015A5"/>
    <w:rsid w:val="0080283C"/>
    <w:rsid w:val="008038CD"/>
    <w:rsid w:val="00804591"/>
    <w:rsid w:val="008078C7"/>
    <w:rsid w:val="008101E7"/>
    <w:rsid w:val="008176DA"/>
    <w:rsid w:val="00820CC6"/>
    <w:rsid w:val="00821E83"/>
    <w:rsid w:val="00823D90"/>
    <w:rsid w:val="008244EF"/>
    <w:rsid w:val="00830FB3"/>
    <w:rsid w:val="008322BB"/>
    <w:rsid w:val="00833ED8"/>
    <w:rsid w:val="00834F4A"/>
    <w:rsid w:val="0084013D"/>
    <w:rsid w:val="00841B10"/>
    <w:rsid w:val="0085213C"/>
    <w:rsid w:val="00853877"/>
    <w:rsid w:val="00855049"/>
    <w:rsid w:val="00857080"/>
    <w:rsid w:val="0086204F"/>
    <w:rsid w:val="0086410A"/>
    <w:rsid w:val="008660FD"/>
    <w:rsid w:val="00867265"/>
    <w:rsid w:val="0087005E"/>
    <w:rsid w:val="00871F58"/>
    <w:rsid w:val="00880AE3"/>
    <w:rsid w:val="008812E8"/>
    <w:rsid w:val="00881751"/>
    <w:rsid w:val="008833F4"/>
    <w:rsid w:val="00883B4B"/>
    <w:rsid w:val="00884EEC"/>
    <w:rsid w:val="008863E1"/>
    <w:rsid w:val="00890301"/>
    <w:rsid w:val="008952F0"/>
    <w:rsid w:val="0089726E"/>
    <w:rsid w:val="008973BA"/>
    <w:rsid w:val="008A09E3"/>
    <w:rsid w:val="008A6D01"/>
    <w:rsid w:val="008C15B5"/>
    <w:rsid w:val="008C1713"/>
    <w:rsid w:val="008C5AC6"/>
    <w:rsid w:val="008C77D1"/>
    <w:rsid w:val="008C7DF8"/>
    <w:rsid w:val="008D1630"/>
    <w:rsid w:val="008D5255"/>
    <w:rsid w:val="008D7648"/>
    <w:rsid w:val="008D7760"/>
    <w:rsid w:val="008D7A2D"/>
    <w:rsid w:val="008E299A"/>
    <w:rsid w:val="008E5262"/>
    <w:rsid w:val="008E6C67"/>
    <w:rsid w:val="008E77A0"/>
    <w:rsid w:val="008F3580"/>
    <w:rsid w:val="008F3EB3"/>
    <w:rsid w:val="008F557D"/>
    <w:rsid w:val="00901461"/>
    <w:rsid w:val="009025CB"/>
    <w:rsid w:val="009037E4"/>
    <w:rsid w:val="00913D89"/>
    <w:rsid w:val="0092074E"/>
    <w:rsid w:val="009229DB"/>
    <w:rsid w:val="00931779"/>
    <w:rsid w:val="00932B29"/>
    <w:rsid w:val="0094051B"/>
    <w:rsid w:val="009458E1"/>
    <w:rsid w:val="00946D93"/>
    <w:rsid w:val="00947D71"/>
    <w:rsid w:val="009531A6"/>
    <w:rsid w:val="009532CC"/>
    <w:rsid w:val="00956F64"/>
    <w:rsid w:val="00962B18"/>
    <w:rsid w:val="00962D30"/>
    <w:rsid w:val="009676FF"/>
    <w:rsid w:val="00967C91"/>
    <w:rsid w:val="00970FC3"/>
    <w:rsid w:val="0097320D"/>
    <w:rsid w:val="009739AC"/>
    <w:rsid w:val="00977E1C"/>
    <w:rsid w:val="00980608"/>
    <w:rsid w:val="00981312"/>
    <w:rsid w:val="00982B42"/>
    <w:rsid w:val="00984B4B"/>
    <w:rsid w:val="00985F6D"/>
    <w:rsid w:val="009914D6"/>
    <w:rsid w:val="009A1003"/>
    <w:rsid w:val="009A3CC9"/>
    <w:rsid w:val="009A4A87"/>
    <w:rsid w:val="009A79F0"/>
    <w:rsid w:val="009A7C72"/>
    <w:rsid w:val="009B6030"/>
    <w:rsid w:val="009B6B68"/>
    <w:rsid w:val="009B749D"/>
    <w:rsid w:val="009B7EFE"/>
    <w:rsid w:val="009C133B"/>
    <w:rsid w:val="009C71FA"/>
    <w:rsid w:val="009D10F0"/>
    <w:rsid w:val="009D3ADF"/>
    <w:rsid w:val="009D40FE"/>
    <w:rsid w:val="009D69AC"/>
    <w:rsid w:val="009E09A2"/>
    <w:rsid w:val="009E284C"/>
    <w:rsid w:val="009E2EEA"/>
    <w:rsid w:val="009E6DED"/>
    <w:rsid w:val="009F1943"/>
    <w:rsid w:val="009F2101"/>
    <w:rsid w:val="009F25A8"/>
    <w:rsid w:val="009F364D"/>
    <w:rsid w:val="009F5B26"/>
    <w:rsid w:val="00A023E9"/>
    <w:rsid w:val="00A04124"/>
    <w:rsid w:val="00A0470A"/>
    <w:rsid w:val="00A06248"/>
    <w:rsid w:val="00A179ED"/>
    <w:rsid w:val="00A20BE8"/>
    <w:rsid w:val="00A24F91"/>
    <w:rsid w:val="00A27046"/>
    <w:rsid w:val="00A33C09"/>
    <w:rsid w:val="00A340CA"/>
    <w:rsid w:val="00A356E8"/>
    <w:rsid w:val="00A3579D"/>
    <w:rsid w:val="00A37AAF"/>
    <w:rsid w:val="00A40E53"/>
    <w:rsid w:val="00A41EF6"/>
    <w:rsid w:val="00A42F7D"/>
    <w:rsid w:val="00A559DE"/>
    <w:rsid w:val="00A60301"/>
    <w:rsid w:val="00A6078B"/>
    <w:rsid w:val="00A60CA3"/>
    <w:rsid w:val="00A62C1C"/>
    <w:rsid w:val="00A63D97"/>
    <w:rsid w:val="00A662EA"/>
    <w:rsid w:val="00A72478"/>
    <w:rsid w:val="00A74474"/>
    <w:rsid w:val="00A77378"/>
    <w:rsid w:val="00A809C8"/>
    <w:rsid w:val="00A81B3E"/>
    <w:rsid w:val="00A82E19"/>
    <w:rsid w:val="00A8622E"/>
    <w:rsid w:val="00A86491"/>
    <w:rsid w:val="00A86E1A"/>
    <w:rsid w:val="00A91602"/>
    <w:rsid w:val="00A933E5"/>
    <w:rsid w:val="00A95AD4"/>
    <w:rsid w:val="00A97577"/>
    <w:rsid w:val="00A978A2"/>
    <w:rsid w:val="00AA0E54"/>
    <w:rsid w:val="00AA13EB"/>
    <w:rsid w:val="00AB12E3"/>
    <w:rsid w:val="00AB2C07"/>
    <w:rsid w:val="00AD3185"/>
    <w:rsid w:val="00AD5256"/>
    <w:rsid w:val="00AE5770"/>
    <w:rsid w:val="00AE7045"/>
    <w:rsid w:val="00AF0095"/>
    <w:rsid w:val="00AF021C"/>
    <w:rsid w:val="00B00F03"/>
    <w:rsid w:val="00B015B1"/>
    <w:rsid w:val="00B02D68"/>
    <w:rsid w:val="00B039D7"/>
    <w:rsid w:val="00B05DB6"/>
    <w:rsid w:val="00B14E67"/>
    <w:rsid w:val="00B15097"/>
    <w:rsid w:val="00B16CD6"/>
    <w:rsid w:val="00B24F06"/>
    <w:rsid w:val="00B2795B"/>
    <w:rsid w:val="00B3580B"/>
    <w:rsid w:val="00B36101"/>
    <w:rsid w:val="00B372F2"/>
    <w:rsid w:val="00B41223"/>
    <w:rsid w:val="00B45101"/>
    <w:rsid w:val="00B518E2"/>
    <w:rsid w:val="00B66AB4"/>
    <w:rsid w:val="00B67042"/>
    <w:rsid w:val="00B71320"/>
    <w:rsid w:val="00B749A4"/>
    <w:rsid w:val="00B83302"/>
    <w:rsid w:val="00B864C2"/>
    <w:rsid w:val="00B87E42"/>
    <w:rsid w:val="00B90768"/>
    <w:rsid w:val="00B91B8D"/>
    <w:rsid w:val="00B96634"/>
    <w:rsid w:val="00BA5E52"/>
    <w:rsid w:val="00BB109A"/>
    <w:rsid w:val="00BB1582"/>
    <w:rsid w:val="00BB313C"/>
    <w:rsid w:val="00BB6666"/>
    <w:rsid w:val="00BC1561"/>
    <w:rsid w:val="00BC3BFC"/>
    <w:rsid w:val="00BC3FB9"/>
    <w:rsid w:val="00BC4A20"/>
    <w:rsid w:val="00BC5E6B"/>
    <w:rsid w:val="00BD00DE"/>
    <w:rsid w:val="00BD206A"/>
    <w:rsid w:val="00BE10E1"/>
    <w:rsid w:val="00BE1A6A"/>
    <w:rsid w:val="00BE4395"/>
    <w:rsid w:val="00BE46A9"/>
    <w:rsid w:val="00BF2A5C"/>
    <w:rsid w:val="00BF5230"/>
    <w:rsid w:val="00BF7AA6"/>
    <w:rsid w:val="00C010C8"/>
    <w:rsid w:val="00C01C99"/>
    <w:rsid w:val="00C06627"/>
    <w:rsid w:val="00C12967"/>
    <w:rsid w:val="00C12BAB"/>
    <w:rsid w:val="00C12CC5"/>
    <w:rsid w:val="00C131EA"/>
    <w:rsid w:val="00C14E4C"/>
    <w:rsid w:val="00C14EC9"/>
    <w:rsid w:val="00C17685"/>
    <w:rsid w:val="00C21AB3"/>
    <w:rsid w:val="00C22A6F"/>
    <w:rsid w:val="00C27E0F"/>
    <w:rsid w:val="00C31F58"/>
    <w:rsid w:val="00C35222"/>
    <w:rsid w:val="00C37848"/>
    <w:rsid w:val="00C40594"/>
    <w:rsid w:val="00C42AE0"/>
    <w:rsid w:val="00C463BA"/>
    <w:rsid w:val="00C465B2"/>
    <w:rsid w:val="00C46D2B"/>
    <w:rsid w:val="00C47A9D"/>
    <w:rsid w:val="00C51947"/>
    <w:rsid w:val="00C51CAD"/>
    <w:rsid w:val="00C54EA5"/>
    <w:rsid w:val="00C5662D"/>
    <w:rsid w:val="00C64733"/>
    <w:rsid w:val="00C65790"/>
    <w:rsid w:val="00C65C7E"/>
    <w:rsid w:val="00C73B8E"/>
    <w:rsid w:val="00C74D66"/>
    <w:rsid w:val="00C85212"/>
    <w:rsid w:val="00C869B6"/>
    <w:rsid w:val="00C87B29"/>
    <w:rsid w:val="00C912EB"/>
    <w:rsid w:val="00CA1E40"/>
    <w:rsid w:val="00CA39A4"/>
    <w:rsid w:val="00CA7E56"/>
    <w:rsid w:val="00CB0B4F"/>
    <w:rsid w:val="00CB1BF7"/>
    <w:rsid w:val="00CB34D5"/>
    <w:rsid w:val="00CB45A8"/>
    <w:rsid w:val="00CD1465"/>
    <w:rsid w:val="00CD19C6"/>
    <w:rsid w:val="00CD1B4D"/>
    <w:rsid w:val="00CD23CD"/>
    <w:rsid w:val="00CD670D"/>
    <w:rsid w:val="00CD6EC8"/>
    <w:rsid w:val="00CE00BD"/>
    <w:rsid w:val="00CE08B6"/>
    <w:rsid w:val="00CE2BB0"/>
    <w:rsid w:val="00CE2EDF"/>
    <w:rsid w:val="00CE54A7"/>
    <w:rsid w:val="00CF10D7"/>
    <w:rsid w:val="00CF11F4"/>
    <w:rsid w:val="00D0243D"/>
    <w:rsid w:val="00D0266C"/>
    <w:rsid w:val="00D13BAC"/>
    <w:rsid w:val="00D2177B"/>
    <w:rsid w:val="00D21B4A"/>
    <w:rsid w:val="00D224AC"/>
    <w:rsid w:val="00D27BCB"/>
    <w:rsid w:val="00D325C8"/>
    <w:rsid w:val="00D328C0"/>
    <w:rsid w:val="00D35F7F"/>
    <w:rsid w:val="00D3780C"/>
    <w:rsid w:val="00D37E64"/>
    <w:rsid w:val="00D41CCB"/>
    <w:rsid w:val="00D43C28"/>
    <w:rsid w:val="00D46F63"/>
    <w:rsid w:val="00D50F99"/>
    <w:rsid w:val="00D54D87"/>
    <w:rsid w:val="00D57306"/>
    <w:rsid w:val="00D643DE"/>
    <w:rsid w:val="00D65F45"/>
    <w:rsid w:val="00D70FD3"/>
    <w:rsid w:val="00D715E5"/>
    <w:rsid w:val="00D71844"/>
    <w:rsid w:val="00D72DC1"/>
    <w:rsid w:val="00D73493"/>
    <w:rsid w:val="00D762B2"/>
    <w:rsid w:val="00D764CF"/>
    <w:rsid w:val="00D803CD"/>
    <w:rsid w:val="00D84D82"/>
    <w:rsid w:val="00D91F09"/>
    <w:rsid w:val="00D93B39"/>
    <w:rsid w:val="00D94DB9"/>
    <w:rsid w:val="00D94E06"/>
    <w:rsid w:val="00D96920"/>
    <w:rsid w:val="00DA372A"/>
    <w:rsid w:val="00DA42B9"/>
    <w:rsid w:val="00DA5D95"/>
    <w:rsid w:val="00DB00AB"/>
    <w:rsid w:val="00DB34CD"/>
    <w:rsid w:val="00DB4B30"/>
    <w:rsid w:val="00DB4B93"/>
    <w:rsid w:val="00DB4D54"/>
    <w:rsid w:val="00DC24D3"/>
    <w:rsid w:val="00DC49A8"/>
    <w:rsid w:val="00DC6127"/>
    <w:rsid w:val="00DD06BE"/>
    <w:rsid w:val="00DD5187"/>
    <w:rsid w:val="00DD77BC"/>
    <w:rsid w:val="00DE148D"/>
    <w:rsid w:val="00DE232D"/>
    <w:rsid w:val="00DE4AB6"/>
    <w:rsid w:val="00DE67C9"/>
    <w:rsid w:val="00DE724D"/>
    <w:rsid w:val="00DF128D"/>
    <w:rsid w:val="00DF2A11"/>
    <w:rsid w:val="00E018D9"/>
    <w:rsid w:val="00E0320E"/>
    <w:rsid w:val="00E03B41"/>
    <w:rsid w:val="00E0586D"/>
    <w:rsid w:val="00E06D29"/>
    <w:rsid w:val="00E07DDE"/>
    <w:rsid w:val="00E12D2C"/>
    <w:rsid w:val="00E1321A"/>
    <w:rsid w:val="00E13AE2"/>
    <w:rsid w:val="00E149E2"/>
    <w:rsid w:val="00E22AFD"/>
    <w:rsid w:val="00E25D74"/>
    <w:rsid w:val="00E33501"/>
    <w:rsid w:val="00E337F7"/>
    <w:rsid w:val="00E355E7"/>
    <w:rsid w:val="00E36E0A"/>
    <w:rsid w:val="00E36F25"/>
    <w:rsid w:val="00E401D1"/>
    <w:rsid w:val="00E4255E"/>
    <w:rsid w:val="00E42BAC"/>
    <w:rsid w:val="00E45354"/>
    <w:rsid w:val="00E466CB"/>
    <w:rsid w:val="00E468F1"/>
    <w:rsid w:val="00E60881"/>
    <w:rsid w:val="00E65A10"/>
    <w:rsid w:val="00E761D2"/>
    <w:rsid w:val="00E76AFB"/>
    <w:rsid w:val="00E77A58"/>
    <w:rsid w:val="00E81658"/>
    <w:rsid w:val="00E82562"/>
    <w:rsid w:val="00E85694"/>
    <w:rsid w:val="00E87EEE"/>
    <w:rsid w:val="00E9425B"/>
    <w:rsid w:val="00E963E6"/>
    <w:rsid w:val="00E973F8"/>
    <w:rsid w:val="00EA42A8"/>
    <w:rsid w:val="00EA6940"/>
    <w:rsid w:val="00EA6947"/>
    <w:rsid w:val="00EB0ABC"/>
    <w:rsid w:val="00EB2D0A"/>
    <w:rsid w:val="00EB34AD"/>
    <w:rsid w:val="00EB5197"/>
    <w:rsid w:val="00EC02A0"/>
    <w:rsid w:val="00EC3460"/>
    <w:rsid w:val="00ED03DD"/>
    <w:rsid w:val="00ED086E"/>
    <w:rsid w:val="00ED0D77"/>
    <w:rsid w:val="00ED1384"/>
    <w:rsid w:val="00ED5C96"/>
    <w:rsid w:val="00EE40EB"/>
    <w:rsid w:val="00EE53AD"/>
    <w:rsid w:val="00EF34EC"/>
    <w:rsid w:val="00F024EF"/>
    <w:rsid w:val="00F05C87"/>
    <w:rsid w:val="00F11AE9"/>
    <w:rsid w:val="00F12E32"/>
    <w:rsid w:val="00F20442"/>
    <w:rsid w:val="00F20C32"/>
    <w:rsid w:val="00F2352D"/>
    <w:rsid w:val="00F243BC"/>
    <w:rsid w:val="00F256F9"/>
    <w:rsid w:val="00F31D89"/>
    <w:rsid w:val="00F31E7A"/>
    <w:rsid w:val="00F325CD"/>
    <w:rsid w:val="00F32B28"/>
    <w:rsid w:val="00F42C4A"/>
    <w:rsid w:val="00F433F5"/>
    <w:rsid w:val="00F450FB"/>
    <w:rsid w:val="00F45551"/>
    <w:rsid w:val="00F45996"/>
    <w:rsid w:val="00F466E3"/>
    <w:rsid w:val="00F4690F"/>
    <w:rsid w:val="00F53B30"/>
    <w:rsid w:val="00F57702"/>
    <w:rsid w:val="00F63C45"/>
    <w:rsid w:val="00F65EF1"/>
    <w:rsid w:val="00F7086C"/>
    <w:rsid w:val="00F71FB2"/>
    <w:rsid w:val="00F736EC"/>
    <w:rsid w:val="00F74B8A"/>
    <w:rsid w:val="00F77854"/>
    <w:rsid w:val="00F779AE"/>
    <w:rsid w:val="00F82D43"/>
    <w:rsid w:val="00F8414F"/>
    <w:rsid w:val="00F84B4D"/>
    <w:rsid w:val="00F8737C"/>
    <w:rsid w:val="00F87B98"/>
    <w:rsid w:val="00F918A9"/>
    <w:rsid w:val="00F93F6A"/>
    <w:rsid w:val="00F94C0B"/>
    <w:rsid w:val="00F94E68"/>
    <w:rsid w:val="00FA04E2"/>
    <w:rsid w:val="00FA3847"/>
    <w:rsid w:val="00FA4494"/>
    <w:rsid w:val="00FA4B1C"/>
    <w:rsid w:val="00FB15A7"/>
    <w:rsid w:val="00FB2201"/>
    <w:rsid w:val="00FB3C57"/>
    <w:rsid w:val="00FB40B2"/>
    <w:rsid w:val="00FB4E70"/>
    <w:rsid w:val="00FB581C"/>
    <w:rsid w:val="00FB644B"/>
    <w:rsid w:val="00FB761C"/>
    <w:rsid w:val="00FC3872"/>
    <w:rsid w:val="00FC57EE"/>
    <w:rsid w:val="00FC6235"/>
    <w:rsid w:val="00FD1C4E"/>
    <w:rsid w:val="00FD437A"/>
    <w:rsid w:val="00FE16B9"/>
    <w:rsid w:val="00FE2B2E"/>
    <w:rsid w:val="00FE562F"/>
    <w:rsid w:val="00FF023B"/>
    <w:rsid w:val="00FF1208"/>
    <w:rsid w:val="00FF44EB"/>
    <w:rsid w:val="00FF64BB"/>
    <w:rsid w:val="00FF7E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E126A0"/>
  <w15:chartTrackingRefBased/>
  <w15:docId w15:val="{0003A55A-54F9-4C20-8625-C96BFE61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4A053F"/>
    <w:pPr>
      <w:keepNext/>
      <w:spacing w:before="240" w:after="60"/>
      <w:outlineLvl w:val="0"/>
    </w:pPr>
    <w:rPr>
      <w:rFonts w:ascii="Calibri Light" w:hAnsi="Calibri Light"/>
      <w:b/>
      <w:bCs/>
      <w:kern w:val="32"/>
      <w:sz w:val="32"/>
      <w:szCs w:val="32"/>
    </w:rPr>
  </w:style>
  <w:style w:type="paragraph" w:styleId="Kop2">
    <w:name w:val="heading 2"/>
    <w:basedOn w:val="Standaard"/>
    <w:next w:val="Standaard"/>
    <w:link w:val="Kop2Char"/>
    <w:semiHidden/>
    <w:unhideWhenUsed/>
    <w:qFormat/>
    <w:rsid w:val="004D7C9C"/>
    <w:pPr>
      <w:keepNext/>
      <w:spacing w:before="240" w:after="60"/>
      <w:outlineLvl w:val="1"/>
    </w:pPr>
    <w:rPr>
      <w:rFonts w:ascii="Calibri Light" w:hAnsi="Calibri Light"/>
      <w:b/>
      <w:bCs/>
      <w:i/>
      <w:iCs/>
      <w:sz w:val="28"/>
      <w:szCs w:val="28"/>
    </w:rPr>
  </w:style>
  <w:style w:type="paragraph" w:styleId="Kop3">
    <w:name w:val="heading 3"/>
    <w:basedOn w:val="Standaard"/>
    <w:next w:val="Standaard"/>
    <w:link w:val="Kop3Char"/>
    <w:semiHidden/>
    <w:unhideWhenUsed/>
    <w:qFormat/>
    <w:rsid w:val="008A09E3"/>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046B1C"/>
    <w:rPr>
      <w:sz w:val="20"/>
      <w:szCs w:val="20"/>
    </w:rPr>
  </w:style>
  <w:style w:type="character" w:customStyle="1" w:styleId="VoetnoottekstChar">
    <w:name w:val="Voetnoottekst Char"/>
    <w:basedOn w:val="Standaardalinea-lettertype"/>
    <w:link w:val="Voetnoottekst"/>
    <w:rsid w:val="00046B1C"/>
  </w:style>
  <w:style w:type="character" w:styleId="Voetnootmarkering">
    <w:name w:val="footnote reference"/>
    <w:rsid w:val="00046B1C"/>
    <w:rPr>
      <w:vertAlign w:val="superscript"/>
    </w:rPr>
  </w:style>
  <w:style w:type="paragraph" w:styleId="Voettekst">
    <w:name w:val="footer"/>
    <w:basedOn w:val="Standaard"/>
    <w:link w:val="VoettekstChar"/>
    <w:uiPriority w:val="99"/>
    <w:rsid w:val="00046B1C"/>
    <w:pPr>
      <w:tabs>
        <w:tab w:val="center" w:pos="4536"/>
        <w:tab w:val="right" w:pos="9072"/>
      </w:tabs>
    </w:pPr>
  </w:style>
  <w:style w:type="character" w:customStyle="1" w:styleId="VoettekstChar">
    <w:name w:val="Voettekst Char"/>
    <w:link w:val="Voettekst"/>
    <w:uiPriority w:val="99"/>
    <w:rsid w:val="00046B1C"/>
    <w:rPr>
      <w:sz w:val="24"/>
      <w:szCs w:val="24"/>
    </w:rPr>
  </w:style>
  <w:style w:type="character" w:styleId="Paginanummer">
    <w:name w:val="page number"/>
    <w:basedOn w:val="Standaardalinea-lettertype"/>
    <w:rsid w:val="00046B1C"/>
  </w:style>
  <w:style w:type="character" w:styleId="Hyperlink">
    <w:name w:val="Hyperlink"/>
    <w:uiPriority w:val="99"/>
    <w:rsid w:val="00046B1C"/>
    <w:rPr>
      <w:color w:val="0000FF"/>
      <w:u w:val="single"/>
    </w:rPr>
  </w:style>
  <w:style w:type="paragraph" w:styleId="Lijstalinea">
    <w:name w:val="List Paragraph"/>
    <w:basedOn w:val="Standaard"/>
    <w:uiPriority w:val="34"/>
    <w:qFormat/>
    <w:rsid w:val="00055BB9"/>
    <w:pPr>
      <w:ind w:left="720"/>
      <w:contextualSpacing/>
    </w:pPr>
  </w:style>
  <w:style w:type="paragraph" w:styleId="Ballontekst">
    <w:name w:val="Balloon Text"/>
    <w:basedOn w:val="Standaard"/>
    <w:link w:val="BallontekstChar"/>
    <w:rsid w:val="00F4690F"/>
    <w:rPr>
      <w:rFonts w:ascii="Tahoma" w:hAnsi="Tahoma" w:cs="Tahoma"/>
      <w:sz w:val="16"/>
      <w:szCs w:val="16"/>
    </w:rPr>
  </w:style>
  <w:style w:type="character" w:customStyle="1" w:styleId="BallontekstChar">
    <w:name w:val="Ballontekst Char"/>
    <w:link w:val="Ballontekst"/>
    <w:rsid w:val="00F4690F"/>
    <w:rPr>
      <w:rFonts w:ascii="Tahoma" w:hAnsi="Tahoma" w:cs="Tahoma"/>
      <w:sz w:val="16"/>
      <w:szCs w:val="16"/>
    </w:rPr>
  </w:style>
  <w:style w:type="paragraph" w:styleId="Normaalweb">
    <w:name w:val="Normal (Web)"/>
    <w:basedOn w:val="Standaard"/>
    <w:uiPriority w:val="99"/>
    <w:unhideWhenUsed/>
    <w:rsid w:val="008E299A"/>
    <w:pPr>
      <w:spacing w:before="100" w:beforeAutospacing="1" w:after="100" w:afterAutospacing="1"/>
    </w:pPr>
  </w:style>
  <w:style w:type="character" w:styleId="GevolgdeHyperlink">
    <w:name w:val="FollowedHyperlink"/>
    <w:rsid w:val="00C37848"/>
    <w:rPr>
      <w:color w:val="800080"/>
      <w:u w:val="single"/>
    </w:rPr>
  </w:style>
  <w:style w:type="character" w:customStyle="1" w:styleId="Kop3Char">
    <w:name w:val="Kop 3 Char"/>
    <w:link w:val="Kop3"/>
    <w:semiHidden/>
    <w:rsid w:val="008A09E3"/>
    <w:rPr>
      <w:rFonts w:ascii="Calibri Light" w:eastAsia="Times New Roman" w:hAnsi="Calibri Light" w:cs="Times New Roman"/>
      <w:b/>
      <w:bCs/>
      <w:sz w:val="26"/>
      <w:szCs w:val="26"/>
    </w:rPr>
  </w:style>
  <w:style w:type="paragraph" w:customStyle="1" w:styleId="mnone">
    <w:name w:val="mnone"/>
    <w:basedOn w:val="Standaard"/>
    <w:rsid w:val="00AB2C07"/>
    <w:pPr>
      <w:spacing w:before="100" w:beforeAutospacing="1" w:after="100" w:afterAutospacing="1"/>
    </w:pPr>
    <w:rPr>
      <w:rFonts w:eastAsia="Calibri"/>
    </w:rPr>
  </w:style>
  <w:style w:type="paragraph" w:customStyle="1" w:styleId="Default">
    <w:name w:val="Default"/>
    <w:rsid w:val="003B63A8"/>
    <w:pPr>
      <w:autoSpaceDE w:val="0"/>
      <w:autoSpaceDN w:val="0"/>
      <w:adjustRightInd w:val="0"/>
    </w:pPr>
    <w:rPr>
      <w:rFonts w:ascii="Arial" w:hAnsi="Arial" w:cs="Arial"/>
      <w:color w:val="000000"/>
      <w:sz w:val="24"/>
      <w:szCs w:val="24"/>
    </w:rPr>
  </w:style>
  <w:style w:type="character" w:customStyle="1" w:styleId="Kop1Char">
    <w:name w:val="Kop 1 Char"/>
    <w:link w:val="Kop1"/>
    <w:rsid w:val="004A053F"/>
    <w:rPr>
      <w:rFonts w:ascii="Calibri Light" w:eastAsia="Times New Roman" w:hAnsi="Calibri Light" w:cs="Times New Roman"/>
      <w:b/>
      <w:bCs/>
      <w:kern w:val="32"/>
      <w:sz w:val="32"/>
      <w:szCs w:val="32"/>
    </w:rPr>
  </w:style>
  <w:style w:type="paragraph" w:customStyle="1" w:styleId="p2">
    <w:name w:val="p2"/>
    <w:basedOn w:val="Standaard"/>
    <w:rsid w:val="0053688A"/>
    <w:pPr>
      <w:spacing w:before="100" w:beforeAutospacing="1" w:after="100" w:afterAutospacing="1"/>
    </w:pPr>
    <w:rPr>
      <w:rFonts w:eastAsia="Calibri"/>
    </w:rPr>
  </w:style>
  <w:style w:type="paragraph" w:customStyle="1" w:styleId="p3">
    <w:name w:val="p3"/>
    <w:basedOn w:val="Standaard"/>
    <w:rsid w:val="0053688A"/>
    <w:pPr>
      <w:spacing w:before="100" w:beforeAutospacing="1" w:after="100" w:afterAutospacing="1"/>
    </w:pPr>
    <w:rPr>
      <w:rFonts w:eastAsia="Calibri"/>
    </w:rPr>
  </w:style>
  <w:style w:type="character" w:customStyle="1" w:styleId="s2">
    <w:name w:val="s2"/>
    <w:rsid w:val="0053688A"/>
  </w:style>
  <w:style w:type="paragraph" w:styleId="Koptekst">
    <w:name w:val="header"/>
    <w:basedOn w:val="Standaard"/>
    <w:link w:val="KoptekstChar"/>
    <w:rsid w:val="00A72478"/>
    <w:pPr>
      <w:tabs>
        <w:tab w:val="center" w:pos="4536"/>
        <w:tab w:val="right" w:pos="9072"/>
      </w:tabs>
    </w:pPr>
  </w:style>
  <w:style w:type="character" w:customStyle="1" w:styleId="KoptekstChar">
    <w:name w:val="Koptekst Char"/>
    <w:link w:val="Koptekst"/>
    <w:rsid w:val="00A72478"/>
    <w:rPr>
      <w:sz w:val="24"/>
      <w:szCs w:val="24"/>
    </w:rPr>
  </w:style>
  <w:style w:type="character" w:customStyle="1" w:styleId="Kop2Char">
    <w:name w:val="Kop 2 Char"/>
    <w:link w:val="Kop2"/>
    <w:semiHidden/>
    <w:rsid w:val="004D7C9C"/>
    <w:rPr>
      <w:rFonts w:ascii="Calibri Light" w:eastAsia="Times New Roman" w:hAnsi="Calibri Light" w:cs="Times New Roman"/>
      <w:b/>
      <w:bCs/>
      <w:i/>
      <w:iCs/>
      <w:sz w:val="28"/>
      <w:szCs w:val="28"/>
    </w:rPr>
  </w:style>
  <w:style w:type="character" w:styleId="Verwijzingopmerking">
    <w:name w:val="annotation reference"/>
    <w:rsid w:val="00CB1BF7"/>
    <w:rPr>
      <w:sz w:val="16"/>
      <w:szCs w:val="16"/>
    </w:rPr>
  </w:style>
  <w:style w:type="paragraph" w:styleId="Tekstopmerking">
    <w:name w:val="annotation text"/>
    <w:basedOn w:val="Standaard"/>
    <w:link w:val="TekstopmerkingChar"/>
    <w:rsid w:val="00CB1BF7"/>
    <w:rPr>
      <w:sz w:val="20"/>
      <w:szCs w:val="20"/>
    </w:rPr>
  </w:style>
  <w:style w:type="character" w:customStyle="1" w:styleId="TekstopmerkingChar">
    <w:name w:val="Tekst opmerking Char"/>
    <w:basedOn w:val="Standaardalinea-lettertype"/>
    <w:link w:val="Tekstopmerking"/>
    <w:rsid w:val="00CB1BF7"/>
  </w:style>
  <w:style w:type="paragraph" w:styleId="Onderwerpvanopmerking">
    <w:name w:val="annotation subject"/>
    <w:basedOn w:val="Tekstopmerking"/>
    <w:next w:val="Tekstopmerking"/>
    <w:link w:val="OnderwerpvanopmerkingChar"/>
    <w:rsid w:val="00CB1BF7"/>
    <w:rPr>
      <w:b/>
      <w:bCs/>
    </w:rPr>
  </w:style>
  <w:style w:type="character" w:customStyle="1" w:styleId="OnderwerpvanopmerkingChar">
    <w:name w:val="Onderwerp van opmerking Char"/>
    <w:link w:val="Onderwerpvanopmerking"/>
    <w:rsid w:val="00CB1BF7"/>
    <w:rPr>
      <w:b/>
      <w:bCs/>
    </w:rPr>
  </w:style>
  <w:style w:type="paragraph" w:styleId="Revisie">
    <w:name w:val="Revision"/>
    <w:hidden/>
    <w:uiPriority w:val="99"/>
    <w:semiHidden/>
    <w:rsid w:val="00CB1BF7"/>
    <w:rPr>
      <w:sz w:val="24"/>
      <w:szCs w:val="24"/>
    </w:rPr>
  </w:style>
  <w:style w:type="character" w:styleId="Onopgelostemelding">
    <w:name w:val="Unresolved Mention"/>
    <w:uiPriority w:val="99"/>
    <w:semiHidden/>
    <w:unhideWhenUsed/>
    <w:rsid w:val="00457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8148">
      <w:bodyDiv w:val="1"/>
      <w:marLeft w:val="0"/>
      <w:marRight w:val="0"/>
      <w:marTop w:val="0"/>
      <w:marBottom w:val="0"/>
      <w:divBdr>
        <w:top w:val="none" w:sz="0" w:space="0" w:color="auto"/>
        <w:left w:val="none" w:sz="0" w:space="0" w:color="auto"/>
        <w:bottom w:val="none" w:sz="0" w:space="0" w:color="auto"/>
        <w:right w:val="none" w:sz="0" w:space="0" w:color="auto"/>
      </w:divBdr>
    </w:div>
    <w:div w:id="199633573">
      <w:bodyDiv w:val="1"/>
      <w:marLeft w:val="0"/>
      <w:marRight w:val="0"/>
      <w:marTop w:val="0"/>
      <w:marBottom w:val="0"/>
      <w:divBdr>
        <w:top w:val="none" w:sz="0" w:space="0" w:color="auto"/>
        <w:left w:val="none" w:sz="0" w:space="0" w:color="auto"/>
        <w:bottom w:val="none" w:sz="0" w:space="0" w:color="auto"/>
        <w:right w:val="none" w:sz="0" w:space="0" w:color="auto"/>
      </w:divBdr>
    </w:div>
    <w:div w:id="255866589">
      <w:bodyDiv w:val="1"/>
      <w:marLeft w:val="0"/>
      <w:marRight w:val="0"/>
      <w:marTop w:val="0"/>
      <w:marBottom w:val="0"/>
      <w:divBdr>
        <w:top w:val="none" w:sz="0" w:space="0" w:color="auto"/>
        <w:left w:val="none" w:sz="0" w:space="0" w:color="auto"/>
        <w:bottom w:val="none" w:sz="0" w:space="0" w:color="auto"/>
        <w:right w:val="none" w:sz="0" w:space="0" w:color="auto"/>
      </w:divBdr>
    </w:div>
    <w:div w:id="330256882">
      <w:bodyDiv w:val="1"/>
      <w:marLeft w:val="0"/>
      <w:marRight w:val="0"/>
      <w:marTop w:val="0"/>
      <w:marBottom w:val="0"/>
      <w:divBdr>
        <w:top w:val="none" w:sz="0" w:space="0" w:color="auto"/>
        <w:left w:val="none" w:sz="0" w:space="0" w:color="auto"/>
        <w:bottom w:val="none" w:sz="0" w:space="0" w:color="auto"/>
        <w:right w:val="none" w:sz="0" w:space="0" w:color="auto"/>
      </w:divBdr>
    </w:div>
    <w:div w:id="409084852">
      <w:bodyDiv w:val="1"/>
      <w:marLeft w:val="0"/>
      <w:marRight w:val="0"/>
      <w:marTop w:val="0"/>
      <w:marBottom w:val="0"/>
      <w:divBdr>
        <w:top w:val="none" w:sz="0" w:space="0" w:color="auto"/>
        <w:left w:val="none" w:sz="0" w:space="0" w:color="auto"/>
        <w:bottom w:val="none" w:sz="0" w:space="0" w:color="auto"/>
        <w:right w:val="none" w:sz="0" w:space="0" w:color="auto"/>
      </w:divBdr>
    </w:div>
    <w:div w:id="424231276">
      <w:bodyDiv w:val="1"/>
      <w:marLeft w:val="0"/>
      <w:marRight w:val="0"/>
      <w:marTop w:val="0"/>
      <w:marBottom w:val="0"/>
      <w:divBdr>
        <w:top w:val="none" w:sz="0" w:space="0" w:color="auto"/>
        <w:left w:val="none" w:sz="0" w:space="0" w:color="auto"/>
        <w:bottom w:val="none" w:sz="0" w:space="0" w:color="auto"/>
        <w:right w:val="none" w:sz="0" w:space="0" w:color="auto"/>
      </w:divBdr>
    </w:div>
    <w:div w:id="488181137">
      <w:bodyDiv w:val="1"/>
      <w:marLeft w:val="0"/>
      <w:marRight w:val="0"/>
      <w:marTop w:val="0"/>
      <w:marBottom w:val="0"/>
      <w:divBdr>
        <w:top w:val="none" w:sz="0" w:space="0" w:color="auto"/>
        <w:left w:val="none" w:sz="0" w:space="0" w:color="auto"/>
        <w:bottom w:val="none" w:sz="0" w:space="0" w:color="auto"/>
        <w:right w:val="none" w:sz="0" w:space="0" w:color="auto"/>
      </w:divBdr>
    </w:div>
    <w:div w:id="556354398">
      <w:bodyDiv w:val="1"/>
      <w:marLeft w:val="0"/>
      <w:marRight w:val="0"/>
      <w:marTop w:val="0"/>
      <w:marBottom w:val="0"/>
      <w:divBdr>
        <w:top w:val="none" w:sz="0" w:space="0" w:color="auto"/>
        <w:left w:val="none" w:sz="0" w:space="0" w:color="auto"/>
        <w:bottom w:val="none" w:sz="0" w:space="0" w:color="auto"/>
        <w:right w:val="none" w:sz="0" w:space="0" w:color="auto"/>
      </w:divBdr>
    </w:div>
    <w:div w:id="568462983">
      <w:bodyDiv w:val="1"/>
      <w:marLeft w:val="0"/>
      <w:marRight w:val="0"/>
      <w:marTop w:val="0"/>
      <w:marBottom w:val="0"/>
      <w:divBdr>
        <w:top w:val="none" w:sz="0" w:space="0" w:color="auto"/>
        <w:left w:val="none" w:sz="0" w:space="0" w:color="auto"/>
        <w:bottom w:val="none" w:sz="0" w:space="0" w:color="auto"/>
        <w:right w:val="none" w:sz="0" w:space="0" w:color="auto"/>
      </w:divBdr>
      <w:divsChild>
        <w:div w:id="1686251880">
          <w:marLeft w:val="0"/>
          <w:marRight w:val="0"/>
          <w:marTop w:val="0"/>
          <w:marBottom w:val="0"/>
          <w:divBdr>
            <w:top w:val="none" w:sz="0" w:space="0" w:color="242424"/>
            <w:left w:val="none" w:sz="0" w:space="0" w:color="242424"/>
            <w:bottom w:val="none" w:sz="0" w:space="0" w:color="242424"/>
            <w:right w:val="none" w:sz="0" w:space="0" w:color="242424"/>
          </w:divBdr>
        </w:div>
      </w:divsChild>
    </w:div>
    <w:div w:id="637418981">
      <w:bodyDiv w:val="1"/>
      <w:marLeft w:val="0"/>
      <w:marRight w:val="0"/>
      <w:marTop w:val="0"/>
      <w:marBottom w:val="0"/>
      <w:divBdr>
        <w:top w:val="none" w:sz="0" w:space="0" w:color="auto"/>
        <w:left w:val="none" w:sz="0" w:space="0" w:color="auto"/>
        <w:bottom w:val="none" w:sz="0" w:space="0" w:color="auto"/>
        <w:right w:val="none" w:sz="0" w:space="0" w:color="auto"/>
      </w:divBdr>
    </w:div>
    <w:div w:id="676660244">
      <w:bodyDiv w:val="1"/>
      <w:marLeft w:val="0"/>
      <w:marRight w:val="0"/>
      <w:marTop w:val="0"/>
      <w:marBottom w:val="0"/>
      <w:divBdr>
        <w:top w:val="none" w:sz="0" w:space="0" w:color="auto"/>
        <w:left w:val="none" w:sz="0" w:space="0" w:color="auto"/>
        <w:bottom w:val="none" w:sz="0" w:space="0" w:color="auto"/>
        <w:right w:val="none" w:sz="0" w:space="0" w:color="auto"/>
      </w:divBdr>
    </w:div>
    <w:div w:id="717700366">
      <w:bodyDiv w:val="1"/>
      <w:marLeft w:val="0"/>
      <w:marRight w:val="0"/>
      <w:marTop w:val="0"/>
      <w:marBottom w:val="0"/>
      <w:divBdr>
        <w:top w:val="none" w:sz="0" w:space="0" w:color="auto"/>
        <w:left w:val="none" w:sz="0" w:space="0" w:color="auto"/>
        <w:bottom w:val="none" w:sz="0" w:space="0" w:color="auto"/>
        <w:right w:val="none" w:sz="0" w:space="0" w:color="auto"/>
      </w:divBdr>
    </w:div>
    <w:div w:id="724915421">
      <w:bodyDiv w:val="1"/>
      <w:marLeft w:val="0"/>
      <w:marRight w:val="0"/>
      <w:marTop w:val="0"/>
      <w:marBottom w:val="0"/>
      <w:divBdr>
        <w:top w:val="none" w:sz="0" w:space="0" w:color="auto"/>
        <w:left w:val="none" w:sz="0" w:space="0" w:color="auto"/>
        <w:bottom w:val="none" w:sz="0" w:space="0" w:color="auto"/>
        <w:right w:val="none" w:sz="0" w:space="0" w:color="auto"/>
      </w:divBdr>
    </w:div>
    <w:div w:id="735317671">
      <w:bodyDiv w:val="1"/>
      <w:marLeft w:val="0"/>
      <w:marRight w:val="0"/>
      <w:marTop w:val="0"/>
      <w:marBottom w:val="0"/>
      <w:divBdr>
        <w:top w:val="none" w:sz="0" w:space="0" w:color="auto"/>
        <w:left w:val="none" w:sz="0" w:space="0" w:color="auto"/>
        <w:bottom w:val="none" w:sz="0" w:space="0" w:color="auto"/>
        <w:right w:val="none" w:sz="0" w:space="0" w:color="auto"/>
      </w:divBdr>
    </w:div>
    <w:div w:id="978414983">
      <w:bodyDiv w:val="1"/>
      <w:marLeft w:val="0"/>
      <w:marRight w:val="0"/>
      <w:marTop w:val="0"/>
      <w:marBottom w:val="0"/>
      <w:divBdr>
        <w:top w:val="none" w:sz="0" w:space="0" w:color="auto"/>
        <w:left w:val="none" w:sz="0" w:space="0" w:color="auto"/>
        <w:bottom w:val="none" w:sz="0" w:space="0" w:color="auto"/>
        <w:right w:val="none" w:sz="0" w:space="0" w:color="auto"/>
      </w:divBdr>
      <w:divsChild>
        <w:div w:id="413358531">
          <w:marLeft w:val="0"/>
          <w:marRight w:val="0"/>
          <w:marTop w:val="0"/>
          <w:marBottom w:val="0"/>
          <w:divBdr>
            <w:top w:val="none" w:sz="0" w:space="0" w:color="242424"/>
            <w:left w:val="none" w:sz="0" w:space="0" w:color="242424"/>
            <w:bottom w:val="none" w:sz="0" w:space="0" w:color="242424"/>
            <w:right w:val="none" w:sz="0" w:space="0" w:color="242424"/>
          </w:divBdr>
        </w:div>
      </w:divsChild>
    </w:div>
    <w:div w:id="1158494724">
      <w:bodyDiv w:val="1"/>
      <w:marLeft w:val="0"/>
      <w:marRight w:val="0"/>
      <w:marTop w:val="0"/>
      <w:marBottom w:val="0"/>
      <w:divBdr>
        <w:top w:val="none" w:sz="0" w:space="0" w:color="auto"/>
        <w:left w:val="none" w:sz="0" w:space="0" w:color="auto"/>
        <w:bottom w:val="none" w:sz="0" w:space="0" w:color="auto"/>
        <w:right w:val="none" w:sz="0" w:space="0" w:color="auto"/>
      </w:divBdr>
    </w:div>
    <w:div w:id="1176185778">
      <w:bodyDiv w:val="1"/>
      <w:marLeft w:val="0"/>
      <w:marRight w:val="0"/>
      <w:marTop w:val="0"/>
      <w:marBottom w:val="0"/>
      <w:divBdr>
        <w:top w:val="none" w:sz="0" w:space="0" w:color="auto"/>
        <w:left w:val="none" w:sz="0" w:space="0" w:color="auto"/>
        <w:bottom w:val="none" w:sz="0" w:space="0" w:color="auto"/>
        <w:right w:val="none" w:sz="0" w:space="0" w:color="auto"/>
      </w:divBdr>
    </w:div>
    <w:div w:id="1186675650">
      <w:bodyDiv w:val="1"/>
      <w:marLeft w:val="0"/>
      <w:marRight w:val="0"/>
      <w:marTop w:val="0"/>
      <w:marBottom w:val="0"/>
      <w:divBdr>
        <w:top w:val="none" w:sz="0" w:space="0" w:color="auto"/>
        <w:left w:val="none" w:sz="0" w:space="0" w:color="auto"/>
        <w:bottom w:val="none" w:sz="0" w:space="0" w:color="auto"/>
        <w:right w:val="none" w:sz="0" w:space="0" w:color="auto"/>
      </w:divBdr>
    </w:div>
    <w:div w:id="1193417417">
      <w:bodyDiv w:val="1"/>
      <w:marLeft w:val="0"/>
      <w:marRight w:val="0"/>
      <w:marTop w:val="0"/>
      <w:marBottom w:val="0"/>
      <w:divBdr>
        <w:top w:val="none" w:sz="0" w:space="0" w:color="auto"/>
        <w:left w:val="none" w:sz="0" w:space="0" w:color="auto"/>
        <w:bottom w:val="none" w:sz="0" w:space="0" w:color="auto"/>
        <w:right w:val="none" w:sz="0" w:space="0" w:color="auto"/>
      </w:divBdr>
    </w:div>
    <w:div w:id="1206412219">
      <w:bodyDiv w:val="1"/>
      <w:marLeft w:val="0"/>
      <w:marRight w:val="0"/>
      <w:marTop w:val="0"/>
      <w:marBottom w:val="0"/>
      <w:divBdr>
        <w:top w:val="none" w:sz="0" w:space="0" w:color="auto"/>
        <w:left w:val="none" w:sz="0" w:space="0" w:color="auto"/>
        <w:bottom w:val="none" w:sz="0" w:space="0" w:color="auto"/>
        <w:right w:val="none" w:sz="0" w:space="0" w:color="auto"/>
      </w:divBdr>
    </w:div>
    <w:div w:id="1218204049">
      <w:bodyDiv w:val="1"/>
      <w:marLeft w:val="0"/>
      <w:marRight w:val="0"/>
      <w:marTop w:val="0"/>
      <w:marBottom w:val="0"/>
      <w:divBdr>
        <w:top w:val="none" w:sz="0" w:space="0" w:color="auto"/>
        <w:left w:val="none" w:sz="0" w:space="0" w:color="auto"/>
        <w:bottom w:val="none" w:sz="0" w:space="0" w:color="auto"/>
        <w:right w:val="none" w:sz="0" w:space="0" w:color="auto"/>
      </w:divBdr>
    </w:div>
    <w:div w:id="1234312194">
      <w:bodyDiv w:val="1"/>
      <w:marLeft w:val="0"/>
      <w:marRight w:val="0"/>
      <w:marTop w:val="0"/>
      <w:marBottom w:val="0"/>
      <w:divBdr>
        <w:top w:val="none" w:sz="0" w:space="0" w:color="auto"/>
        <w:left w:val="none" w:sz="0" w:space="0" w:color="auto"/>
        <w:bottom w:val="none" w:sz="0" w:space="0" w:color="auto"/>
        <w:right w:val="none" w:sz="0" w:space="0" w:color="auto"/>
      </w:divBdr>
    </w:div>
    <w:div w:id="1269696483">
      <w:bodyDiv w:val="1"/>
      <w:marLeft w:val="0"/>
      <w:marRight w:val="0"/>
      <w:marTop w:val="0"/>
      <w:marBottom w:val="0"/>
      <w:divBdr>
        <w:top w:val="none" w:sz="0" w:space="0" w:color="auto"/>
        <w:left w:val="none" w:sz="0" w:space="0" w:color="auto"/>
        <w:bottom w:val="none" w:sz="0" w:space="0" w:color="auto"/>
        <w:right w:val="none" w:sz="0" w:space="0" w:color="auto"/>
      </w:divBdr>
    </w:div>
    <w:div w:id="1298299714">
      <w:bodyDiv w:val="1"/>
      <w:marLeft w:val="0"/>
      <w:marRight w:val="0"/>
      <w:marTop w:val="0"/>
      <w:marBottom w:val="0"/>
      <w:divBdr>
        <w:top w:val="none" w:sz="0" w:space="0" w:color="auto"/>
        <w:left w:val="none" w:sz="0" w:space="0" w:color="auto"/>
        <w:bottom w:val="none" w:sz="0" w:space="0" w:color="auto"/>
        <w:right w:val="none" w:sz="0" w:space="0" w:color="auto"/>
      </w:divBdr>
    </w:div>
    <w:div w:id="1305238536">
      <w:bodyDiv w:val="1"/>
      <w:marLeft w:val="0"/>
      <w:marRight w:val="0"/>
      <w:marTop w:val="0"/>
      <w:marBottom w:val="0"/>
      <w:divBdr>
        <w:top w:val="none" w:sz="0" w:space="0" w:color="auto"/>
        <w:left w:val="none" w:sz="0" w:space="0" w:color="auto"/>
        <w:bottom w:val="none" w:sz="0" w:space="0" w:color="auto"/>
        <w:right w:val="none" w:sz="0" w:space="0" w:color="auto"/>
      </w:divBdr>
    </w:div>
    <w:div w:id="1317761279">
      <w:bodyDiv w:val="1"/>
      <w:marLeft w:val="0"/>
      <w:marRight w:val="0"/>
      <w:marTop w:val="0"/>
      <w:marBottom w:val="0"/>
      <w:divBdr>
        <w:top w:val="none" w:sz="0" w:space="0" w:color="auto"/>
        <w:left w:val="none" w:sz="0" w:space="0" w:color="auto"/>
        <w:bottom w:val="none" w:sz="0" w:space="0" w:color="auto"/>
        <w:right w:val="none" w:sz="0" w:space="0" w:color="auto"/>
      </w:divBdr>
    </w:div>
    <w:div w:id="1326475622">
      <w:bodyDiv w:val="1"/>
      <w:marLeft w:val="0"/>
      <w:marRight w:val="0"/>
      <w:marTop w:val="0"/>
      <w:marBottom w:val="0"/>
      <w:divBdr>
        <w:top w:val="none" w:sz="0" w:space="0" w:color="auto"/>
        <w:left w:val="none" w:sz="0" w:space="0" w:color="auto"/>
        <w:bottom w:val="none" w:sz="0" w:space="0" w:color="auto"/>
        <w:right w:val="none" w:sz="0" w:space="0" w:color="auto"/>
      </w:divBdr>
    </w:div>
    <w:div w:id="1350139864">
      <w:bodyDiv w:val="1"/>
      <w:marLeft w:val="0"/>
      <w:marRight w:val="0"/>
      <w:marTop w:val="0"/>
      <w:marBottom w:val="0"/>
      <w:divBdr>
        <w:top w:val="none" w:sz="0" w:space="0" w:color="auto"/>
        <w:left w:val="none" w:sz="0" w:space="0" w:color="auto"/>
        <w:bottom w:val="none" w:sz="0" w:space="0" w:color="auto"/>
        <w:right w:val="none" w:sz="0" w:space="0" w:color="auto"/>
      </w:divBdr>
    </w:div>
    <w:div w:id="1358963033">
      <w:bodyDiv w:val="1"/>
      <w:marLeft w:val="0"/>
      <w:marRight w:val="0"/>
      <w:marTop w:val="0"/>
      <w:marBottom w:val="0"/>
      <w:divBdr>
        <w:top w:val="none" w:sz="0" w:space="0" w:color="auto"/>
        <w:left w:val="none" w:sz="0" w:space="0" w:color="auto"/>
        <w:bottom w:val="none" w:sz="0" w:space="0" w:color="auto"/>
        <w:right w:val="none" w:sz="0" w:space="0" w:color="auto"/>
      </w:divBdr>
    </w:div>
    <w:div w:id="1451975998">
      <w:bodyDiv w:val="1"/>
      <w:marLeft w:val="0"/>
      <w:marRight w:val="0"/>
      <w:marTop w:val="0"/>
      <w:marBottom w:val="0"/>
      <w:divBdr>
        <w:top w:val="none" w:sz="0" w:space="0" w:color="auto"/>
        <w:left w:val="none" w:sz="0" w:space="0" w:color="auto"/>
        <w:bottom w:val="none" w:sz="0" w:space="0" w:color="auto"/>
        <w:right w:val="none" w:sz="0" w:space="0" w:color="auto"/>
      </w:divBdr>
      <w:divsChild>
        <w:div w:id="178203132">
          <w:marLeft w:val="0"/>
          <w:marRight w:val="0"/>
          <w:marTop w:val="0"/>
          <w:marBottom w:val="0"/>
          <w:divBdr>
            <w:top w:val="none" w:sz="0" w:space="0" w:color="auto"/>
            <w:left w:val="none" w:sz="0" w:space="0" w:color="auto"/>
            <w:bottom w:val="none" w:sz="0" w:space="0" w:color="auto"/>
            <w:right w:val="none" w:sz="0" w:space="0" w:color="auto"/>
          </w:divBdr>
        </w:div>
        <w:div w:id="474686942">
          <w:marLeft w:val="0"/>
          <w:marRight w:val="0"/>
          <w:marTop w:val="0"/>
          <w:marBottom w:val="0"/>
          <w:divBdr>
            <w:top w:val="none" w:sz="0" w:space="0" w:color="auto"/>
            <w:left w:val="none" w:sz="0" w:space="0" w:color="auto"/>
            <w:bottom w:val="none" w:sz="0" w:space="0" w:color="auto"/>
            <w:right w:val="none" w:sz="0" w:space="0" w:color="auto"/>
          </w:divBdr>
          <w:divsChild>
            <w:div w:id="1016224772">
              <w:marLeft w:val="0"/>
              <w:marRight w:val="0"/>
              <w:marTop w:val="0"/>
              <w:marBottom w:val="0"/>
              <w:divBdr>
                <w:top w:val="none" w:sz="0" w:space="0" w:color="auto"/>
                <w:left w:val="none" w:sz="0" w:space="0" w:color="auto"/>
                <w:bottom w:val="none" w:sz="0" w:space="0" w:color="auto"/>
                <w:right w:val="none" w:sz="0" w:space="0" w:color="auto"/>
              </w:divBdr>
              <w:divsChild>
                <w:div w:id="1600217286">
                  <w:marLeft w:val="0"/>
                  <w:marRight w:val="0"/>
                  <w:marTop w:val="0"/>
                  <w:marBottom w:val="0"/>
                  <w:divBdr>
                    <w:top w:val="none" w:sz="0" w:space="0" w:color="auto"/>
                    <w:left w:val="none" w:sz="0" w:space="0" w:color="auto"/>
                    <w:bottom w:val="none" w:sz="0" w:space="0" w:color="auto"/>
                    <w:right w:val="none" w:sz="0" w:space="0" w:color="auto"/>
                  </w:divBdr>
                </w:div>
              </w:divsChild>
            </w:div>
            <w:div w:id="1035540394">
              <w:marLeft w:val="0"/>
              <w:marRight w:val="0"/>
              <w:marTop w:val="0"/>
              <w:marBottom w:val="0"/>
              <w:divBdr>
                <w:top w:val="none" w:sz="0" w:space="0" w:color="auto"/>
                <w:left w:val="none" w:sz="0" w:space="0" w:color="auto"/>
                <w:bottom w:val="none" w:sz="0" w:space="0" w:color="auto"/>
                <w:right w:val="none" w:sz="0" w:space="0" w:color="auto"/>
              </w:divBdr>
            </w:div>
          </w:divsChild>
        </w:div>
        <w:div w:id="1367414774">
          <w:marLeft w:val="0"/>
          <w:marRight w:val="0"/>
          <w:marTop w:val="0"/>
          <w:marBottom w:val="0"/>
          <w:divBdr>
            <w:top w:val="none" w:sz="0" w:space="0" w:color="auto"/>
            <w:left w:val="none" w:sz="0" w:space="0" w:color="auto"/>
            <w:bottom w:val="none" w:sz="0" w:space="0" w:color="auto"/>
            <w:right w:val="none" w:sz="0" w:space="0" w:color="auto"/>
          </w:divBdr>
          <w:divsChild>
            <w:div w:id="248122147">
              <w:marLeft w:val="0"/>
              <w:marRight w:val="0"/>
              <w:marTop w:val="0"/>
              <w:marBottom w:val="0"/>
              <w:divBdr>
                <w:top w:val="none" w:sz="0" w:space="0" w:color="auto"/>
                <w:left w:val="none" w:sz="0" w:space="0" w:color="auto"/>
                <w:bottom w:val="none" w:sz="0" w:space="0" w:color="auto"/>
                <w:right w:val="none" w:sz="0" w:space="0" w:color="auto"/>
              </w:divBdr>
              <w:divsChild>
                <w:div w:id="1095518784">
                  <w:marLeft w:val="0"/>
                  <w:marRight w:val="0"/>
                  <w:marTop w:val="0"/>
                  <w:marBottom w:val="0"/>
                  <w:divBdr>
                    <w:top w:val="none" w:sz="0" w:space="0" w:color="auto"/>
                    <w:left w:val="none" w:sz="0" w:space="0" w:color="auto"/>
                    <w:bottom w:val="none" w:sz="0" w:space="0" w:color="auto"/>
                    <w:right w:val="none" w:sz="0" w:space="0" w:color="auto"/>
                  </w:divBdr>
                </w:div>
              </w:divsChild>
            </w:div>
            <w:div w:id="453794023">
              <w:marLeft w:val="0"/>
              <w:marRight w:val="0"/>
              <w:marTop w:val="0"/>
              <w:marBottom w:val="0"/>
              <w:divBdr>
                <w:top w:val="none" w:sz="0" w:space="0" w:color="auto"/>
                <w:left w:val="none" w:sz="0" w:space="0" w:color="auto"/>
                <w:bottom w:val="none" w:sz="0" w:space="0" w:color="auto"/>
                <w:right w:val="none" w:sz="0" w:space="0" w:color="auto"/>
              </w:divBdr>
            </w:div>
          </w:divsChild>
        </w:div>
        <w:div w:id="1653213942">
          <w:marLeft w:val="0"/>
          <w:marRight w:val="0"/>
          <w:marTop w:val="0"/>
          <w:marBottom w:val="0"/>
          <w:divBdr>
            <w:top w:val="none" w:sz="0" w:space="0" w:color="auto"/>
            <w:left w:val="none" w:sz="0" w:space="0" w:color="auto"/>
            <w:bottom w:val="none" w:sz="0" w:space="0" w:color="auto"/>
            <w:right w:val="none" w:sz="0" w:space="0" w:color="auto"/>
          </w:divBdr>
          <w:divsChild>
            <w:div w:id="351035374">
              <w:marLeft w:val="0"/>
              <w:marRight w:val="0"/>
              <w:marTop w:val="0"/>
              <w:marBottom w:val="0"/>
              <w:divBdr>
                <w:top w:val="none" w:sz="0" w:space="0" w:color="auto"/>
                <w:left w:val="none" w:sz="0" w:space="0" w:color="auto"/>
                <w:bottom w:val="none" w:sz="0" w:space="0" w:color="auto"/>
                <w:right w:val="none" w:sz="0" w:space="0" w:color="auto"/>
              </w:divBdr>
              <w:divsChild>
                <w:div w:id="669337135">
                  <w:marLeft w:val="0"/>
                  <w:marRight w:val="0"/>
                  <w:marTop w:val="0"/>
                  <w:marBottom w:val="0"/>
                  <w:divBdr>
                    <w:top w:val="none" w:sz="0" w:space="0" w:color="auto"/>
                    <w:left w:val="none" w:sz="0" w:space="0" w:color="auto"/>
                    <w:bottom w:val="none" w:sz="0" w:space="0" w:color="auto"/>
                    <w:right w:val="none" w:sz="0" w:space="0" w:color="auto"/>
                  </w:divBdr>
                </w:div>
              </w:divsChild>
            </w:div>
            <w:div w:id="14989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41460">
      <w:bodyDiv w:val="1"/>
      <w:marLeft w:val="0"/>
      <w:marRight w:val="0"/>
      <w:marTop w:val="0"/>
      <w:marBottom w:val="0"/>
      <w:divBdr>
        <w:top w:val="none" w:sz="0" w:space="0" w:color="auto"/>
        <w:left w:val="none" w:sz="0" w:space="0" w:color="auto"/>
        <w:bottom w:val="none" w:sz="0" w:space="0" w:color="auto"/>
        <w:right w:val="none" w:sz="0" w:space="0" w:color="auto"/>
      </w:divBdr>
    </w:div>
    <w:div w:id="1505627855">
      <w:bodyDiv w:val="1"/>
      <w:marLeft w:val="0"/>
      <w:marRight w:val="0"/>
      <w:marTop w:val="0"/>
      <w:marBottom w:val="0"/>
      <w:divBdr>
        <w:top w:val="none" w:sz="0" w:space="0" w:color="auto"/>
        <w:left w:val="none" w:sz="0" w:space="0" w:color="auto"/>
        <w:bottom w:val="none" w:sz="0" w:space="0" w:color="auto"/>
        <w:right w:val="none" w:sz="0" w:space="0" w:color="auto"/>
      </w:divBdr>
    </w:div>
    <w:div w:id="1569147844">
      <w:bodyDiv w:val="1"/>
      <w:marLeft w:val="0"/>
      <w:marRight w:val="0"/>
      <w:marTop w:val="0"/>
      <w:marBottom w:val="0"/>
      <w:divBdr>
        <w:top w:val="none" w:sz="0" w:space="0" w:color="auto"/>
        <w:left w:val="none" w:sz="0" w:space="0" w:color="auto"/>
        <w:bottom w:val="none" w:sz="0" w:space="0" w:color="auto"/>
        <w:right w:val="none" w:sz="0" w:space="0" w:color="auto"/>
      </w:divBdr>
    </w:div>
    <w:div w:id="1629357673">
      <w:bodyDiv w:val="1"/>
      <w:marLeft w:val="0"/>
      <w:marRight w:val="0"/>
      <w:marTop w:val="0"/>
      <w:marBottom w:val="0"/>
      <w:divBdr>
        <w:top w:val="none" w:sz="0" w:space="0" w:color="auto"/>
        <w:left w:val="none" w:sz="0" w:space="0" w:color="auto"/>
        <w:bottom w:val="none" w:sz="0" w:space="0" w:color="auto"/>
        <w:right w:val="none" w:sz="0" w:space="0" w:color="auto"/>
      </w:divBdr>
    </w:div>
    <w:div w:id="1662468016">
      <w:bodyDiv w:val="1"/>
      <w:marLeft w:val="0"/>
      <w:marRight w:val="0"/>
      <w:marTop w:val="0"/>
      <w:marBottom w:val="0"/>
      <w:divBdr>
        <w:top w:val="none" w:sz="0" w:space="0" w:color="auto"/>
        <w:left w:val="none" w:sz="0" w:space="0" w:color="auto"/>
        <w:bottom w:val="none" w:sz="0" w:space="0" w:color="auto"/>
        <w:right w:val="none" w:sz="0" w:space="0" w:color="auto"/>
      </w:divBdr>
    </w:div>
    <w:div w:id="1666934297">
      <w:bodyDiv w:val="1"/>
      <w:marLeft w:val="0"/>
      <w:marRight w:val="0"/>
      <w:marTop w:val="0"/>
      <w:marBottom w:val="0"/>
      <w:divBdr>
        <w:top w:val="none" w:sz="0" w:space="0" w:color="auto"/>
        <w:left w:val="none" w:sz="0" w:space="0" w:color="auto"/>
        <w:bottom w:val="none" w:sz="0" w:space="0" w:color="auto"/>
        <w:right w:val="none" w:sz="0" w:space="0" w:color="auto"/>
      </w:divBdr>
    </w:div>
    <w:div w:id="1671788243">
      <w:bodyDiv w:val="1"/>
      <w:marLeft w:val="0"/>
      <w:marRight w:val="0"/>
      <w:marTop w:val="0"/>
      <w:marBottom w:val="0"/>
      <w:divBdr>
        <w:top w:val="none" w:sz="0" w:space="0" w:color="auto"/>
        <w:left w:val="none" w:sz="0" w:space="0" w:color="auto"/>
        <w:bottom w:val="none" w:sz="0" w:space="0" w:color="auto"/>
        <w:right w:val="none" w:sz="0" w:space="0" w:color="auto"/>
      </w:divBdr>
    </w:div>
    <w:div w:id="1706982986">
      <w:bodyDiv w:val="1"/>
      <w:marLeft w:val="0"/>
      <w:marRight w:val="0"/>
      <w:marTop w:val="0"/>
      <w:marBottom w:val="0"/>
      <w:divBdr>
        <w:top w:val="none" w:sz="0" w:space="0" w:color="auto"/>
        <w:left w:val="none" w:sz="0" w:space="0" w:color="auto"/>
        <w:bottom w:val="none" w:sz="0" w:space="0" w:color="auto"/>
        <w:right w:val="none" w:sz="0" w:space="0" w:color="auto"/>
      </w:divBdr>
    </w:div>
    <w:div w:id="1710451459">
      <w:bodyDiv w:val="1"/>
      <w:marLeft w:val="0"/>
      <w:marRight w:val="0"/>
      <w:marTop w:val="0"/>
      <w:marBottom w:val="0"/>
      <w:divBdr>
        <w:top w:val="none" w:sz="0" w:space="0" w:color="auto"/>
        <w:left w:val="none" w:sz="0" w:space="0" w:color="auto"/>
        <w:bottom w:val="none" w:sz="0" w:space="0" w:color="auto"/>
        <w:right w:val="none" w:sz="0" w:space="0" w:color="auto"/>
      </w:divBdr>
    </w:div>
    <w:div w:id="1772436301">
      <w:bodyDiv w:val="1"/>
      <w:marLeft w:val="0"/>
      <w:marRight w:val="0"/>
      <w:marTop w:val="0"/>
      <w:marBottom w:val="0"/>
      <w:divBdr>
        <w:top w:val="none" w:sz="0" w:space="0" w:color="auto"/>
        <w:left w:val="none" w:sz="0" w:space="0" w:color="auto"/>
        <w:bottom w:val="none" w:sz="0" w:space="0" w:color="auto"/>
        <w:right w:val="none" w:sz="0" w:space="0" w:color="auto"/>
      </w:divBdr>
    </w:div>
    <w:div w:id="1779792134">
      <w:bodyDiv w:val="1"/>
      <w:marLeft w:val="0"/>
      <w:marRight w:val="0"/>
      <w:marTop w:val="0"/>
      <w:marBottom w:val="0"/>
      <w:divBdr>
        <w:top w:val="none" w:sz="0" w:space="0" w:color="auto"/>
        <w:left w:val="none" w:sz="0" w:space="0" w:color="auto"/>
        <w:bottom w:val="none" w:sz="0" w:space="0" w:color="auto"/>
        <w:right w:val="none" w:sz="0" w:space="0" w:color="auto"/>
      </w:divBdr>
    </w:div>
    <w:div w:id="1812625689">
      <w:bodyDiv w:val="1"/>
      <w:marLeft w:val="0"/>
      <w:marRight w:val="0"/>
      <w:marTop w:val="0"/>
      <w:marBottom w:val="0"/>
      <w:divBdr>
        <w:top w:val="none" w:sz="0" w:space="0" w:color="auto"/>
        <w:left w:val="none" w:sz="0" w:space="0" w:color="auto"/>
        <w:bottom w:val="none" w:sz="0" w:space="0" w:color="auto"/>
        <w:right w:val="none" w:sz="0" w:space="0" w:color="auto"/>
      </w:divBdr>
    </w:div>
    <w:div w:id="1831210616">
      <w:bodyDiv w:val="1"/>
      <w:marLeft w:val="0"/>
      <w:marRight w:val="0"/>
      <w:marTop w:val="0"/>
      <w:marBottom w:val="0"/>
      <w:divBdr>
        <w:top w:val="none" w:sz="0" w:space="0" w:color="auto"/>
        <w:left w:val="none" w:sz="0" w:space="0" w:color="auto"/>
        <w:bottom w:val="none" w:sz="0" w:space="0" w:color="auto"/>
        <w:right w:val="none" w:sz="0" w:space="0" w:color="auto"/>
      </w:divBdr>
    </w:div>
    <w:div w:id="1844005269">
      <w:bodyDiv w:val="1"/>
      <w:marLeft w:val="0"/>
      <w:marRight w:val="0"/>
      <w:marTop w:val="0"/>
      <w:marBottom w:val="0"/>
      <w:divBdr>
        <w:top w:val="none" w:sz="0" w:space="0" w:color="auto"/>
        <w:left w:val="none" w:sz="0" w:space="0" w:color="auto"/>
        <w:bottom w:val="none" w:sz="0" w:space="0" w:color="auto"/>
        <w:right w:val="none" w:sz="0" w:space="0" w:color="auto"/>
      </w:divBdr>
    </w:div>
    <w:div w:id="2053537746">
      <w:bodyDiv w:val="1"/>
      <w:marLeft w:val="0"/>
      <w:marRight w:val="0"/>
      <w:marTop w:val="0"/>
      <w:marBottom w:val="0"/>
      <w:divBdr>
        <w:top w:val="none" w:sz="0" w:space="0" w:color="auto"/>
        <w:left w:val="none" w:sz="0" w:space="0" w:color="auto"/>
        <w:bottom w:val="none" w:sz="0" w:space="0" w:color="auto"/>
        <w:right w:val="none" w:sz="0" w:space="0" w:color="auto"/>
      </w:divBdr>
    </w:div>
    <w:div w:id="2097290284">
      <w:bodyDiv w:val="1"/>
      <w:marLeft w:val="0"/>
      <w:marRight w:val="0"/>
      <w:marTop w:val="0"/>
      <w:marBottom w:val="0"/>
      <w:divBdr>
        <w:top w:val="none" w:sz="0" w:space="0" w:color="auto"/>
        <w:left w:val="none" w:sz="0" w:space="0" w:color="auto"/>
        <w:bottom w:val="none" w:sz="0" w:space="0" w:color="auto"/>
        <w:right w:val="none" w:sz="0" w:space="0" w:color="auto"/>
      </w:divBdr>
    </w:div>
    <w:div w:id="2133401942">
      <w:bodyDiv w:val="1"/>
      <w:marLeft w:val="0"/>
      <w:marRight w:val="0"/>
      <w:marTop w:val="0"/>
      <w:marBottom w:val="0"/>
      <w:divBdr>
        <w:top w:val="none" w:sz="0" w:space="0" w:color="auto"/>
        <w:left w:val="none" w:sz="0" w:space="0" w:color="auto"/>
        <w:bottom w:val="none" w:sz="0" w:space="0" w:color="auto"/>
        <w:right w:val="none" w:sz="0" w:space="0" w:color="auto"/>
      </w:divBdr>
    </w:div>
    <w:div w:id="21419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1270</ap:Words>
  <ap:Characters>6985</ap:Characters>
  <ap:DocSecurity>0</ap:DocSecurity>
  <ap:Lines>58</ap:Lines>
  <ap:Paragraphs>16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2023-04-03T10:36:00.0000000Z</lastPrinted>
  <dcterms:created xsi:type="dcterms:W3CDTF">2025-09-10T07:21:00.0000000Z</dcterms:created>
  <dcterms:modified xsi:type="dcterms:W3CDTF">2025-09-10T07:21:00.0000000Z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0x0101003D95E80CA662614F879881A2BFE7A9E1</vt:lpwstr>
  </property>
  <property fmtid="{D5CDD505-2E9C-101B-9397-08002B2CF9AE}" pid="3" name="Door">
    <vt:lpwstr>S. Lamper</vt:lpwstr>
  </property>
  <property fmtid="{D5CDD505-2E9C-101B-9397-08002B2CF9AE}" pid="4" name="Gereserveerd">
    <vt:lpwstr>1</vt:lpwstr>
  </property>
  <property fmtid="{D5CDD505-2E9C-101B-9397-08002B2CF9AE}" pid="5" name="GereserveerdDoor">
    <vt:lpwstr>LAMS0610</vt:lpwstr>
  </property>
  <property fmtid="{D5CDD505-2E9C-101B-9397-08002B2CF9AE}" pid="6" name="_dlc_DocId">
    <vt:lpwstr>3CETD6TVENKH-485330103-2730</vt:lpwstr>
  </property>
  <property fmtid="{D5CDD505-2E9C-101B-9397-08002B2CF9AE}" pid="7" name="_dlc_DocIdItemGuid">
    <vt:lpwstr>011a6130-0266-4380-940c-c900fe238591</vt:lpwstr>
  </property>
  <property fmtid="{D5CDD505-2E9C-101B-9397-08002B2CF9AE}" pid="8" name="_dlc_DocIdUrl">
    <vt:lpwstr>https://teamsites.tweedekamer.nl/commissie/Griffie_IB/_layouts/15/DocIdRedir.aspx?ID=3CETD6TVENKH-485330103-2730, 3CETD6TVENKH-485330103-2730</vt:lpwstr>
  </property>
  <property fmtid="{D5CDD505-2E9C-101B-9397-08002B2CF9AE}" pid="9" name="display_urn:schemas-microsoft-com:office:office#SharedWithUsers">
    <vt:lpwstr>Blom, L.B. (Laura);Tilburg, I. van (Iris)</vt:lpwstr>
  </property>
  <property fmtid="{D5CDD505-2E9C-101B-9397-08002B2CF9AE}" pid="10" name="SharedWithUsers">
    <vt:lpwstr>31;#Blom, L.B. (Laura);#42;#Tilburg, I. van (Iris)</vt:lpwstr>
  </property>
</Properties>
</file>