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0DBB" w:rsidP="001F0DBB" w:rsidRDefault="001F0DBB" w14:paraId="76E88262" w14:textId="521DB278">
      <w:pPr>
        <w:pStyle w:val="Normaalweb"/>
        <w:spacing w:before="0" w:beforeAutospacing="0" w:after="0" w:afterAutospacing="0"/>
        <w:rPr>
          <w:rFonts w:ascii="Verdana" w:hAnsi="Verdana" w:cstheme="minorHAnsi"/>
          <w:sz w:val="18"/>
          <w:szCs w:val="18"/>
        </w:rPr>
      </w:pPr>
      <w:r>
        <w:rPr>
          <w:rFonts w:ascii="Verdana" w:hAnsi="Verdana" w:cstheme="minorHAnsi"/>
          <w:sz w:val="18"/>
          <w:szCs w:val="18"/>
        </w:rPr>
        <w:t>AH 3028</w:t>
      </w:r>
    </w:p>
    <w:p w:rsidR="001F0DBB" w:rsidP="001F0DBB" w:rsidRDefault="001F0DBB" w14:paraId="4F4CD090" w14:textId="77777777">
      <w:pPr>
        <w:pStyle w:val="Normaalweb"/>
        <w:spacing w:before="0" w:beforeAutospacing="0" w:after="0" w:afterAutospacing="0"/>
        <w:rPr>
          <w:rFonts w:ascii="Verdana" w:hAnsi="Verdana" w:cstheme="minorHAnsi"/>
          <w:sz w:val="18"/>
          <w:szCs w:val="18"/>
        </w:rPr>
      </w:pPr>
    </w:p>
    <w:p w:rsidR="001F0DBB" w:rsidP="001F0DBB" w:rsidRDefault="001F0DBB" w14:paraId="3F21FA8B" w14:textId="7592F301">
      <w:pPr>
        <w:pStyle w:val="Normaalweb"/>
        <w:spacing w:before="0" w:beforeAutospacing="0" w:after="0" w:afterAutospacing="0"/>
        <w:rPr>
          <w:rFonts w:ascii="Verdana" w:hAnsi="Verdana" w:cstheme="minorHAnsi"/>
          <w:sz w:val="18"/>
          <w:szCs w:val="18"/>
        </w:rPr>
      </w:pPr>
      <w:r>
        <w:rPr>
          <w:rFonts w:ascii="Verdana" w:hAnsi="Verdana" w:cstheme="minorHAnsi"/>
          <w:sz w:val="18"/>
          <w:szCs w:val="18"/>
        </w:rPr>
        <w:t>2025Z14793</w:t>
      </w:r>
    </w:p>
    <w:p w:rsidR="001F0DBB" w:rsidP="001F0DBB" w:rsidRDefault="001F0DBB" w14:paraId="3C1E2BF6" w14:textId="77777777">
      <w:pPr>
        <w:pStyle w:val="Normaalweb"/>
        <w:spacing w:before="0" w:beforeAutospacing="0" w:after="0" w:afterAutospacing="0"/>
        <w:rPr>
          <w:rFonts w:ascii="Verdana" w:hAnsi="Verdana" w:cstheme="minorHAnsi"/>
          <w:sz w:val="18"/>
          <w:szCs w:val="18"/>
        </w:rPr>
      </w:pPr>
    </w:p>
    <w:p w:rsidR="001F0DBB" w:rsidP="001F0DBB" w:rsidRDefault="001F0DBB" w14:paraId="7A080B71" w14:textId="212BACE5">
      <w:pPr>
        <w:pStyle w:val="Normaalweb"/>
        <w:spacing w:before="0" w:beforeAutospacing="0" w:after="0" w:afterAutospacing="0"/>
        <w:rPr>
          <w:rFonts w:ascii="Verdana" w:hAnsi="Verdana" w:cstheme="minorHAnsi"/>
        </w:rPr>
      </w:pPr>
      <w:r w:rsidRPr="001F0DBB">
        <w:rPr>
          <w:rFonts w:ascii="Verdana" w:hAnsi="Verdana" w:cstheme="minorHAnsi"/>
        </w:rPr>
        <w:t>Antwoord van minister Keijzer (Volkshuisvesting en Ruimtelijke Ordening) (ontvangen</w:t>
      </w:r>
      <w:r>
        <w:rPr>
          <w:rFonts w:ascii="Verdana" w:hAnsi="Verdana" w:cstheme="minorHAnsi"/>
        </w:rPr>
        <w:t xml:space="preserve"> 5 september 2025)</w:t>
      </w:r>
    </w:p>
    <w:p w:rsidR="001F0DBB" w:rsidP="001F0DBB" w:rsidRDefault="001F0DBB" w14:paraId="6A641071" w14:textId="77777777">
      <w:pPr>
        <w:pStyle w:val="Normaalweb"/>
        <w:spacing w:before="0" w:beforeAutospacing="0" w:after="0" w:afterAutospacing="0"/>
        <w:rPr>
          <w:rFonts w:ascii="Verdana" w:hAnsi="Verdana" w:cstheme="minorHAnsi"/>
        </w:rPr>
      </w:pPr>
    </w:p>
    <w:p w:rsidRPr="007C2FCF" w:rsidR="001F0DBB" w:rsidP="001F0DBB" w:rsidRDefault="001F0DBB" w14:paraId="180F78A2" w14:textId="77777777">
      <w:pPr>
        <w:pStyle w:val="Normaalweb"/>
        <w:spacing w:before="0" w:beforeAutospacing="0" w:after="0" w:afterAutospacing="0"/>
        <w:rPr>
          <w:rFonts w:ascii="Verdana" w:hAnsi="Verdana" w:cstheme="minorHAnsi"/>
          <w:sz w:val="18"/>
          <w:szCs w:val="18"/>
        </w:rPr>
      </w:pPr>
    </w:p>
    <w:p w:rsidRPr="007C2FCF" w:rsidR="001F0DBB" w:rsidP="001F0DBB" w:rsidRDefault="001F0DBB" w14:paraId="50DED426" w14:textId="77777777">
      <w:pPr>
        <w:pStyle w:val="Normaalweb"/>
        <w:spacing w:before="0" w:beforeAutospacing="0" w:after="0" w:afterAutospacing="0"/>
        <w:rPr>
          <w:rFonts w:ascii="Verdana" w:hAnsi="Verdana" w:cstheme="minorHAnsi"/>
          <w:sz w:val="18"/>
          <w:szCs w:val="18"/>
        </w:rPr>
      </w:pPr>
      <w:r w:rsidRPr="007C2FCF">
        <w:rPr>
          <w:rFonts w:ascii="Verdana" w:hAnsi="Verdana" w:cstheme="minorHAnsi"/>
          <w:b/>
          <w:bCs/>
          <w:sz w:val="18"/>
          <w:szCs w:val="18"/>
        </w:rPr>
        <w:t>Vraag 1</w:t>
      </w:r>
    </w:p>
    <w:p w:rsidR="001F0DBB" w:rsidP="001F0DBB" w:rsidRDefault="001F0DBB" w14:paraId="0F7D9B09" w14:textId="77777777">
      <w:r w:rsidRPr="003421AB">
        <w:t xml:space="preserve">Klopt het dat het op eigen erf </w:t>
      </w:r>
      <w:proofErr w:type="spellStart"/>
      <w:r w:rsidRPr="003421AB">
        <w:t>vergunningvrij</w:t>
      </w:r>
      <w:proofErr w:type="spellEnd"/>
      <w:r w:rsidRPr="003421AB">
        <w:t xml:space="preserve"> bijbouwen van een mantelzorg- of familiewoning, zoals geregeld wordt in de Wet Versterking regie op de volkshuisvesting, niet mogelijk wordt voor bewoners van woonwagens en kampjes, bijvoorbeeld vanwege het ontbreken van een woonbestemming of omdat het bouwvlak dit niet toelaat? </w:t>
      </w:r>
    </w:p>
    <w:p w:rsidRPr="003421AB" w:rsidR="001F0DBB" w:rsidP="001F0DBB" w:rsidRDefault="001F0DBB" w14:paraId="60B16AF4" w14:textId="77777777"/>
    <w:p w:rsidRPr="003421AB" w:rsidR="001F0DBB" w:rsidP="001F0DBB" w:rsidRDefault="001F0DBB" w14:paraId="116105CF" w14:textId="77777777">
      <w:pPr>
        <w:rPr>
          <w:b/>
          <w:bCs/>
        </w:rPr>
      </w:pPr>
      <w:r w:rsidRPr="003421AB">
        <w:rPr>
          <w:b/>
          <w:bCs/>
        </w:rPr>
        <w:t>Antwoord</w:t>
      </w:r>
    </w:p>
    <w:p w:rsidR="001F0DBB" w:rsidP="001F0DBB" w:rsidRDefault="001F0DBB" w14:paraId="522890A4" w14:textId="77777777">
      <w:r w:rsidRPr="00306FCA">
        <w:t xml:space="preserve">De </w:t>
      </w:r>
      <w:proofErr w:type="spellStart"/>
      <w:r w:rsidRPr="00306FCA">
        <w:t>vergunningvrije</w:t>
      </w:r>
      <w:proofErr w:type="spellEnd"/>
      <w:r w:rsidRPr="00306FCA">
        <w:t xml:space="preserve"> mogelijkheden om bijgebouwen te gebruiken voor de huisvesting in verband met mantelzorg</w:t>
      </w:r>
      <w:r>
        <w:t>- en familiewoningen</w:t>
      </w:r>
      <w:r w:rsidRPr="00306FCA">
        <w:t xml:space="preserve"> geldt </w:t>
      </w:r>
      <w:r>
        <w:t xml:space="preserve">inderdaad </w:t>
      </w:r>
      <w:r w:rsidRPr="00306FCA">
        <w:t>niet voor woonwagens.</w:t>
      </w:r>
      <w:r>
        <w:t xml:space="preserve"> Daarmee sluit de </w:t>
      </w:r>
      <w:r w:rsidRPr="00AE3421">
        <w:t>ontwerpregeling van de Wet versterking regie volkshuisvesting </w:t>
      </w:r>
      <w:r>
        <w:t>aan bij het Besluit omgevingsrecht dat tot</w:t>
      </w:r>
      <w:r w:rsidRPr="00306FCA">
        <w:t xml:space="preserve"> 1 januari 2024 </w:t>
      </w:r>
      <w:r>
        <w:t>gold.</w:t>
      </w:r>
      <w:r w:rsidRPr="00306FCA">
        <w:t xml:space="preserve"> </w:t>
      </w:r>
      <w:r>
        <w:t>E</w:t>
      </w:r>
      <w:r w:rsidRPr="00306FCA">
        <w:t>en vergelijkbare regel is opgenomen in de bruid</w:t>
      </w:r>
      <w:r>
        <w:t>s</w:t>
      </w:r>
      <w:r w:rsidRPr="00306FCA">
        <w:t>schat</w:t>
      </w:r>
      <w:r>
        <w:t xml:space="preserve">, </w:t>
      </w:r>
      <w:r w:rsidRPr="00306FCA">
        <w:t>d</w:t>
      </w:r>
      <w:r>
        <w:t>ie</w:t>
      </w:r>
      <w:r w:rsidRPr="00306FCA">
        <w:t xml:space="preserve"> deel uitmaakt van het tijdelijk deel van het omgevingsplan</w:t>
      </w:r>
      <w:r>
        <w:t xml:space="preserve"> sinds de inwerkingtreding van de Omgevingswet op 1 januari 2024</w:t>
      </w:r>
      <w:r w:rsidRPr="00306FCA">
        <w:t xml:space="preserve">. </w:t>
      </w:r>
    </w:p>
    <w:p w:rsidR="001F0DBB" w:rsidP="001F0DBB" w:rsidRDefault="001F0DBB" w14:paraId="7941D77D" w14:textId="77777777"/>
    <w:p w:rsidR="001F0DBB" w:rsidP="001F0DBB" w:rsidRDefault="001F0DBB" w14:paraId="6DF4D689" w14:textId="77777777">
      <w:r w:rsidRPr="00F46F26">
        <w:t xml:space="preserve">De reden hiervoor </w:t>
      </w:r>
      <w:r>
        <w:t xml:space="preserve">is </w:t>
      </w:r>
      <w:r w:rsidRPr="00F46F26">
        <w:t xml:space="preserve">gelegen in de specifieke aard (verplaatsbaar; op standplaats geplaatst) van het bouwwerk. Vanwege deze specifieke aard </w:t>
      </w:r>
      <w:r>
        <w:t>kan een</w:t>
      </w:r>
      <w:r w:rsidRPr="00F46F26">
        <w:t xml:space="preserve"> ruimtelijke beoordeling in het kader van een vergunningplicht van de toelaatbaarheid van de bouw van een mantelzorgwoning bij een woonwagen </w:t>
      </w:r>
      <w:r>
        <w:t>als noodzakelijk worden</w:t>
      </w:r>
      <w:r w:rsidRPr="00F46F26">
        <w:t xml:space="preserve"> geacht. </w:t>
      </w:r>
      <w:r>
        <w:t xml:space="preserve">Het blijft mogelijk voor gemeenten om zelf te bepalen of </w:t>
      </w:r>
      <w:proofErr w:type="spellStart"/>
      <w:r>
        <w:t>vergunningvrijstelling</w:t>
      </w:r>
      <w:proofErr w:type="spellEnd"/>
      <w:r>
        <w:t xml:space="preserve"> van </w:t>
      </w:r>
      <w:r w:rsidRPr="003C0746">
        <w:t xml:space="preserve">mantelzorg- en familiewoningen toelaatbaar </w:t>
      </w:r>
      <w:r>
        <w:t xml:space="preserve">is </w:t>
      </w:r>
      <w:r w:rsidRPr="003C0746">
        <w:t>bij woonwagens</w:t>
      </w:r>
      <w:r>
        <w:t xml:space="preserve"> via het omgevingsplan.</w:t>
      </w:r>
    </w:p>
    <w:p w:rsidR="001F0DBB" w:rsidP="001F0DBB" w:rsidRDefault="001F0DBB" w14:paraId="64D736FC" w14:textId="77777777">
      <w:pPr>
        <w:rPr>
          <w:b/>
          <w:bCs/>
        </w:rPr>
      </w:pPr>
    </w:p>
    <w:p w:rsidRPr="007C2FCF" w:rsidR="001F0DBB" w:rsidP="001F0DBB" w:rsidRDefault="001F0DBB" w14:paraId="2F654D12" w14:textId="77777777">
      <w:pPr>
        <w:pStyle w:val="Normaalweb"/>
        <w:spacing w:before="0" w:beforeAutospacing="0" w:after="0" w:afterAutospacing="0"/>
        <w:rPr>
          <w:rFonts w:ascii="Verdana" w:hAnsi="Verdana" w:cstheme="minorHAnsi"/>
          <w:sz w:val="18"/>
          <w:szCs w:val="18"/>
        </w:rPr>
      </w:pPr>
      <w:r w:rsidRPr="007C2FCF">
        <w:rPr>
          <w:rFonts w:ascii="Verdana" w:hAnsi="Verdana" w:cstheme="minorHAnsi"/>
          <w:b/>
          <w:bCs/>
          <w:sz w:val="18"/>
          <w:szCs w:val="18"/>
        </w:rPr>
        <w:t xml:space="preserve">Vraag </w:t>
      </w:r>
      <w:r>
        <w:rPr>
          <w:rFonts w:ascii="Verdana" w:hAnsi="Verdana" w:cstheme="minorHAnsi"/>
          <w:b/>
          <w:bCs/>
          <w:sz w:val="18"/>
          <w:szCs w:val="18"/>
        </w:rPr>
        <w:t>2</w:t>
      </w:r>
    </w:p>
    <w:p w:rsidRPr="00F24643" w:rsidR="001F0DBB" w:rsidP="001F0DBB" w:rsidRDefault="001F0DBB" w14:paraId="5C4A781D" w14:textId="77777777">
      <w:r w:rsidRPr="00F24643">
        <w:t xml:space="preserve">Indien dit niet het geval is, voor welke categorieën woonwagens en kampjes wordt dit wél mogelijk? Welke voorwaarden gelden er dan om </w:t>
      </w:r>
      <w:proofErr w:type="spellStart"/>
      <w:r w:rsidRPr="00F24643">
        <w:t>vergunningvrij</w:t>
      </w:r>
      <w:proofErr w:type="spellEnd"/>
      <w:r w:rsidRPr="00F24643">
        <w:t xml:space="preserve"> bij te kunnen bouwen? </w:t>
      </w:r>
    </w:p>
    <w:p w:rsidR="001F0DBB" w:rsidP="001F0DBB" w:rsidRDefault="001F0DBB" w14:paraId="2FEEE2CD" w14:textId="77777777"/>
    <w:p w:rsidRPr="003421AB" w:rsidR="001F0DBB" w:rsidP="001F0DBB" w:rsidRDefault="001F0DBB" w14:paraId="7A7FAC62" w14:textId="77777777">
      <w:pPr>
        <w:rPr>
          <w:b/>
          <w:bCs/>
        </w:rPr>
      </w:pPr>
      <w:r w:rsidRPr="003421AB">
        <w:rPr>
          <w:b/>
          <w:bCs/>
        </w:rPr>
        <w:t>Antwoord</w:t>
      </w:r>
    </w:p>
    <w:p w:rsidRPr="00F46F26" w:rsidR="001F0DBB" w:rsidP="001F0DBB" w:rsidRDefault="001F0DBB" w14:paraId="0F052A9C" w14:textId="77777777">
      <w:r>
        <w:t>Indien het gaat om</w:t>
      </w:r>
      <w:r w:rsidRPr="00F46F26">
        <w:t xml:space="preserve"> een bestaand bouwwerk bij een woonwagen</w:t>
      </w:r>
      <w:r>
        <w:t xml:space="preserve"> </w:t>
      </w:r>
      <w:r w:rsidRPr="00F46F26">
        <w:t>is</w:t>
      </w:r>
      <w:r>
        <w:t>,</w:t>
      </w:r>
      <w:r w:rsidRPr="00F46F26">
        <w:t xml:space="preserve"> op grond van de </w:t>
      </w:r>
      <w:r>
        <w:t>b</w:t>
      </w:r>
      <w:r w:rsidRPr="00F46F26">
        <w:t>ruidsschat omgevingsplan</w:t>
      </w:r>
      <w:r>
        <w:t>,</w:t>
      </w:r>
      <w:r w:rsidRPr="00F46F26">
        <w:t xml:space="preserve"> het gebruiken van een bestaand bouwwerk bij een </w:t>
      </w:r>
      <w:r w:rsidRPr="00F46F26">
        <w:lastRenderedPageBreak/>
        <w:t xml:space="preserve">woonwagen voor de huisvesting in verband met mantelzorg wel </w:t>
      </w:r>
      <w:proofErr w:type="spellStart"/>
      <w:r w:rsidRPr="00F46F26">
        <w:t>vergunningvrij</w:t>
      </w:r>
      <w:proofErr w:type="spellEnd"/>
      <w:r w:rsidRPr="00F46F26">
        <w:t xml:space="preserve"> voor de omgevingsplanactiviteit. </w:t>
      </w:r>
      <w:r>
        <w:t>Mijn voornemen is om deze bepaling over te nemen in het ontwerpbesluit Versterking regie volkshuisvesting.</w:t>
      </w:r>
    </w:p>
    <w:p w:rsidR="001F0DBB" w:rsidP="001F0DBB" w:rsidRDefault="001F0DBB" w14:paraId="544051A7" w14:textId="77777777">
      <w:pPr>
        <w:rPr>
          <w:rFonts w:cstheme="minorHAnsi"/>
          <w:b/>
          <w:bCs/>
        </w:rPr>
      </w:pPr>
    </w:p>
    <w:p w:rsidR="001F0DBB" w:rsidP="001F0DBB" w:rsidRDefault="001F0DBB" w14:paraId="4289493C" w14:textId="77777777">
      <w:pPr>
        <w:rPr>
          <w:b/>
          <w:bCs/>
        </w:rPr>
      </w:pPr>
      <w:r w:rsidRPr="007C2FCF">
        <w:rPr>
          <w:rFonts w:cstheme="minorHAnsi"/>
          <w:b/>
          <w:bCs/>
        </w:rPr>
        <w:t xml:space="preserve">Vraag </w:t>
      </w:r>
      <w:r>
        <w:rPr>
          <w:rFonts w:cstheme="minorHAnsi"/>
          <w:b/>
          <w:bCs/>
        </w:rPr>
        <w:t>3</w:t>
      </w:r>
    </w:p>
    <w:p w:rsidRPr="00F24643" w:rsidR="001F0DBB" w:rsidP="001F0DBB" w:rsidRDefault="001F0DBB" w14:paraId="27CB6D46" w14:textId="77777777">
      <w:r w:rsidRPr="00F24643">
        <w:t xml:space="preserve">Zijn er, naast het ontbreken van een woonbestemming of bouwvlak, nog andere redenen waarom bewoners van woonwagens en kampjes geen gebruik zouden kunnen maken van de mogelijkheid tot </w:t>
      </w:r>
      <w:proofErr w:type="spellStart"/>
      <w:r w:rsidRPr="00F24643">
        <w:t>vergunningvrij</w:t>
      </w:r>
      <w:proofErr w:type="spellEnd"/>
      <w:r w:rsidRPr="00F24643">
        <w:t xml:space="preserve"> bijbouwen van een mantelzorg- of familiewoning? </w:t>
      </w:r>
    </w:p>
    <w:p w:rsidR="001F0DBB" w:rsidP="001F0DBB" w:rsidRDefault="001F0DBB" w14:paraId="422BCE2D" w14:textId="77777777"/>
    <w:p w:rsidRPr="00F24643" w:rsidR="001F0DBB" w:rsidP="001F0DBB" w:rsidRDefault="001F0DBB" w14:paraId="25917395" w14:textId="77777777">
      <w:pPr>
        <w:rPr>
          <w:b/>
          <w:bCs/>
        </w:rPr>
      </w:pPr>
      <w:r w:rsidRPr="00F24643">
        <w:rPr>
          <w:b/>
          <w:bCs/>
        </w:rPr>
        <w:t>Antwoord</w:t>
      </w:r>
    </w:p>
    <w:p w:rsidR="001F0DBB" w:rsidP="001F0DBB" w:rsidRDefault="001F0DBB" w14:paraId="580BEFCC" w14:textId="77777777">
      <w:pPr>
        <w:spacing w:line="240" w:lineRule="auto"/>
        <w:rPr>
          <w:rFonts w:cstheme="minorHAnsi"/>
          <w:b/>
          <w:bCs/>
        </w:rPr>
      </w:pPr>
      <w:r>
        <w:t>Zie het antwoord op vraag 1.</w:t>
      </w:r>
    </w:p>
    <w:p w:rsidR="001F0DBB" w:rsidP="001F0DBB" w:rsidRDefault="001F0DBB" w14:paraId="5CFB48B0" w14:textId="77777777">
      <w:pPr>
        <w:spacing w:line="240" w:lineRule="auto"/>
        <w:rPr>
          <w:rFonts w:cstheme="minorHAnsi"/>
          <w:b/>
          <w:bCs/>
        </w:rPr>
      </w:pPr>
    </w:p>
    <w:p w:rsidR="001F0DBB" w:rsidP="001F0DBB" w:rsidRDefault="001F0DBB" w14:paraId="2F207123" w14:textId="77777777">
      <w:pPr>
        <w:spacing w:line="240" w:lineRule="auto"/>
        <w:rPr>
          <w:b/>
          <w:bCs/>
        </w:rPr>
      </w:pPr>
      <w:r w:rsidRPr="007C2FCF">
        <w:rPr>
          <w:rFonts w:cstheme="minorHAnsi"/>
          <w:b/>
          <w:bCs/>
        </w:rPr>
        <w:t xml:space="preserve">Vraag </w:t>
      </w:r>
      <w:r>
        <w:rPr>
          <w:rFonts w:cstheme="minorHAnsi"/>
          <w:b/>
          <w:bCs/>
        </w:rPr>
        <w:t>4</w:t>
      </w:r>
    </w:p>
    <w:p w:rsidRPr="00F24643" w:rsidR="001F0DBB" w:rsidP="001F0DBB" w:rsidRDefault="001F0DBB" w14:paraId="0AA12675" w14:textId="77777777">
      <w:r w:rsidRPr="00F24643">
        <w:t xml:space="preserve">Bent u bekend met het tekort aan standplaatsen voor woonwagenbewoners? </w:t>
      </w:r>
    </w:p>
    <w:p w:rsidR="001F0DBB" w:rsidP="001F0DBB" w:rsidRDefault="001F0DBB" w14:paraId="634D08B4" w14:textId="77777777">
      <w:pPr>
        <w:rPr>
          <w:b/>
          <w:bCs/>
        </w:rPr>
      </w:pPr>
    </w:p>
    <w:p w:rsidRPr="00F24643" w:rsidR="001F0DBB" w:rsidP="001F0DBB" w:rsidRDefault="001F0DBB" w14:paraId="1D53D60E" w14:textId="77777777">
      <w:pPr>
        <w:rPr>
          <w:b/>
          <w:bCs/>
        </w:rPr>
      </w:pPr>
      <w:r w:rsidRPr="00F24643">
        <w:rPr>
          <w:b/>
          <w:bCs/>
        </w:rPr>
        <w:t>Antwoord</w:t>
      </w:r>
    </w:p>
    <w:p w:rsidR="001F0DBB" w:rsidP="001F0DBB" w:rsidRDefault="001F0DBB" w14:paraId="3447A9CF" w14:textId="77777777">
      <w:r>
        <w:t>Ik ben hiermee bekend.</w:t>
      </w:r>
    </w:p>
    <w:p w:rsidR="001F0DBB" w:rsidP="001F0DBB" w:rsidRDefault="001F0DBB" w14:paraId="3C4A320E" w14:textId="77777777">
      <w:pPr>
        <w:rPr>
          <w:b/>
          <w:bCs/>
        </w:rPr>
      </w:pPr>
    </w:p>
    <w:p w:rsidR="001F0DBB" w:rsidP="001F0DBB" w:rsidRDefault="001F0DBB" w14:paraId="056F2459" w14:textId="77777777">
      <w:pPr>
        <w:rPr>
          <w:b/>
          <w:bCs/>
        </w:rPr>
      </w:pPr>
      <w:r w:rsidRPr="007C2FCF">
        <w:rPr>
          <w:rFonts w:cstheme="minorHAnsi"/>
          <w:b/>
          <w:bCs/>
        </w:rPr>
        <w:t xml:space="preserve">Vraag </w:t>
      </w:r>
      <w:r>
        <w:rPr>
          <w:rFonts w:cstheme="minorHAnsi"/>
          <w:b/>
          <w:bCs/>
        </w:rPr>
        <w:t>5</w:t>
      </w:r>
    </w:p>
    <w:p w:rsidR="001F0DBB" w:rsidP="001F0DBB" w:rsidRDefault="001F0DBB" w14:paraId="13D214F8" w14:textId="77777777">
      <w:r w:rsidRPr="003421AB">
        <w:t xml:space="preserve">Welke eisen gelden er straks voor het opstellen van volkshuisvestingsprogramma’s in de woningbouwregio’s ten aanzien van het aantal standplaatsen voor woonwagenbewoners? </w:t>
      </w:r>
    </w:p>
    <w:p w:rsidR="001F0DBB" w:rsidP="001F0DBB" w:rsidRDefault="001F0DBB" w14:paraId="7D7B2F21" w14:textId="77777777"/>
    <w:p w:rsidRPr="003421AB" w:rsidR="001F0DBB" w:rsidP="001F0DBB" w:rsidRDefault="001F0DBB" w14:paraId="79CBF84D" w14:textId="77777777">
      <w:pPr>
        <w:rPr>
          <w:b/>
          <w:bCs/>
        </w:rPr>
      </w:pPr>
      <w:r w:rsidRPr="003421AB">
        <w:rPr>
          <w:b/>
          <w:bCs/>
        </w:rPr>
        <w:t>Antwoord</w:t>
      </w:r>
    </w:p>
    <w:p w:rsidRPr="00D71142" w:rsidR="001F0DBB" w:rsidP="001F0DBB" w:rsidRDefault="001F0DBB" w14:paraId="210190CB" w14:textId="77777777">
      <w:r w:rsidRPr="00A811F2">
        <w:t xml:space="preserve">Gemeenten </w:t>
      </w:r>
      <w:r>
        <w:t>zullen</w:t>
      </w:r>
      <w:r w:rsidRPr="00A811F2">
        <w:t xml:space="preserve"> in </w:t>
      </w:r>
      <w:r>
        <w:t>dat</w:t>
      </w:r>
      <w:r w:rsidRPr="00A811F2">
        <w:t xml:space="preserve"> volkshuisvestingsprogramma </w:t>
      </w:r>
      <w:r>
        <w:t>moeten gaan</w:t>
      </w:r>
      <w:r w:rsidRPr="00A811F2">
        <w:t xml:space="preserve"> beschrijven op welke wijze zij voorzien in de woonbehoefte</w:t>
      </w:r>
      <w:r>
        <w:t xml:space="preserve"> van ouderen en</w:t>
      </w:r>
      <w:r w:rsidRPr="00A811F2">
        <w:t xml:space="preserve"> </w:t>
      </w:r>
      <w:proofErr w:type="spellStart"/>
      <w:r w:rsidRPr="00A811F2">
        <w:t>aandachtsgroepen</w:t>
      </w:r>
      <w:proofErr w:type="spellEnd"/>
      <w:r>
        <w:t xml:space="preserve"> waaronder dus woonwagenbewoners</w:t>
      </w:r>
      <w:r w:rsidRPr="00A811F2">
        <w:t xml:space="preserve">. Gemeenten </w:t>
      </w:r>
      <w:r>
        <w:t>moeten in hun woningbouwregio tot</w:t>
      </w:r>
      <w:r w:rsidRPr="00A811F2">
        <w:t xml:space="preserve"> gezamenlijke afspraken komen over de opgave die iedere gemeente hierin </w:t>
      </w:r>
      <w:r>
        <w:t xml:space="preserve">neemt, waaronder dus ook </w:t>
      </w:r>
      <w:r w:rsidRPr="00A811F2">
        <w:t xml:space="preserve">bij de huisvesting van </w:t>
      </w:r>
      <w:r>
        <w:t>woonwagenbewoners.</w:t>
      </w:r>
    </w:p>
    <w:p w:rsidR="001F0DBB" w:rsidP="001F0DBB" w:rsidRDefault="001F0DBB" w14:paraId="541C8819" w14:textId="77777777">
      <w:pPr>
        <w:rPr>
          <w:b/>
          <w:bCs/>
        </w:rPr>
      </w:pPr>
    </w:p>
    <w:p w:rsidR="001F0DBB" w:rsidP="001F0DBB" w:rsidRDefault="001F0DBB" w14:paraId="659E0471" w14:textId="77777777">
      <w:pPr>
        <w:rPr>
          <w:b/>
          <w:bCs/>
        </w:rPr>
      </w:pPr>
      <w:r w:rsidRPr="007C2FCF">
        <w:rPr>
          <w:rFonts w:cstheme="minorHAnsi"/>
          <w:b/>
          <w:bCs/>
        </w:rPr>
        <w:t xml:space="preserve">Vraag </w:t>
      </w:r>
      <w:r>
        <w:rPr>
          <w:rFonts w:cstheme="minorHAnsi"/>
          <w:b/>
          <w:bCs/>
        </w:rPr>
        <w:t>6</w:t>
      </w:r>
    </w:p>
    <w:p w:rsidR="001F0DBB" w:rsidP="001F0DBB" w:rsidRDefault="001F0DBB" w14:paraId="7A1D4953" w14:textId="77777777">
      <w:r w:rsidRPr="003421AB">
        <w:lastRenderedPageBreak/>
        <w:t xml:space="preserve">Zou u bovenstaande vragen ook kunnen beantwoorden voor woonwagenbewoners die wonen en ondernemen op bedrijventerreinen? Wordt bij de toepassing van het </w:t>
      </w:r>
      <w:proofErr w:type="spellStart"/>
      <w:r w:rsidRPr="003421AB">
        <w:t>vergunningvrij</w:t>
      </w:r>
      <w:proofErr w:type="spellEnd"/>
      <w:r w:rsidRPr="003421AB">
        <w:t xml:space="preserve"> bijbouwen hier ook rekening gehouden met de combinatie van wonen en werken?</w:t>
      </w:r>
    </w:p>
    <w:p w:rsidR="001F0DBB" w:rsidP="001F0DBB" w:rsidRDefault="001F0DBB" w14:paraId="5092F308" w14:textId="77777777"/>
    <w:p w:rsidRPr="00F24643" w:rsidR="001F0DBB" w:rsidP="001F0DBB" w:rsidRDefault="001F0DBB" w14:paraId="308259BE" w14:textId="77777777">
      <w:pPr>
        <w:rPr>
          <w:b/>
          <w:bCs/>
        </w:rPr>
      </w:pPr>
      <w:r w:rsidRPr="00F24643">
        <w:rPr>
          <w:b/>
          <w:bCs/>
        </w:rPr>
        <w:t>Antwoord</w:t>
      </w:r>
    </w:p>
    <w:p w:rsidR="001F0DBB" w:rsidP="001F0DBB" w:rsidRDefault="001F0DBB" w14:paraId="13B98DB7" w14:textId="77777777">
      <w:r w:rsidRPr="00F434CB">
        <w:t xml:space="preserve">Bij de regeling wordt rekening gehouden </w:t>
      </w:r>
      <w:r>
        <w:t>met de combinatie van wonen zoals mantelzorg- en familiewoningen bij bedrijven waar ook woningen worden toegelaten. Het hangt echter van de lokale omstandigheden af of een mantelzorg- of familiewoning is toegestaan bij een bedrijfsgebouw met een woonwagen als bedrijfswoning. Indien het bedrijf is gevestigd in het hoofdgebouw, dan is het mogelijk dat zowel een mantelzorg- of familiewoning als een bedrijfswoning in de vorm van een woonwagen</w:t>
      </w:r>
      <w:r w:rsidRPr="00CE4DE4">
        <w:t xml:space="preserve"> </w:t>
      </w:r>
      <w:r>
        <w:t>is toegestaan.</w:t>
      </w:r>
    </w:p>
    <w:p w:rsidR="00DD6C40" w:rsidRDefault="00DD6C40" w14:paraId="507E6817" w14:textId="77777777"/>
    <w:sectPr w:rsidR="00DD6C40" w:rsidSect="001F0DB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759A" w14:textId="77777777" w:rsidR="001F0DBB" w:rsidRDefault="001F0DBB" w:rsidP="001F0DBB">
      <w:pPr>
        <w:spacing w:after="0" w:line="240" w:lineRule="auto"/>
      </w:pPr>
      <w:r>
        <w:separator/>
      </w:r>
    </w:p>
  </w:endnote>
  <w:endnote w:type="continuationSeparator" w:id="0">
    <w:p w14:paraId="3422315B" w14:textId="77777777" w:rsidR="001F0DBB" w:rsidRDefault="001F0DBB" w:rsidP="001F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BF34" w14:textId="77777777" w:rsidR="001F0DBB" w:rsidRPr="001F0DBB" w:rsidRDefault="001F0DBB" w:rsidP="001F0D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6F23" w14:textId="77777777" w:rsidR="001F0DBB" w:rsidRPr="001F0DBB" w:rsidRDefault="001F0DBB" w:rsidP="001F0D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75E3" w14:textId="77777777" w:rsidR="001F0DBB" w:rsidRPr="001F0DBB" w:rsidRDefault="001F0DBB" w:rsidP="001F0D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DCC7" w14:textId="77777777" w:rsidR="001F0DBB" w:rsidRDefault="001F0DBB" w:rsidP="001F0DBB">
      <w:pPr>
        <w:spacing w:after="0" w:line="240" w:lineRule="auto"/>
      </w:pPr>
      <w:r>
        <w:separator/>
      </w:r>
    </w:p>
  </w:footnote>
  <w:footnote w:type="continuationSeparator" w:id="0">
    <w:p w14:paraId="5EB64BB5" w14:textId="77777777" w:rsidR="001F0DBB" w:rsidRDefault="001F0DBB" w:rsidP="001F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1EFC" w14:textId="77777777" w:rsidR="001F0DBB" w:rsidRPr="001F0DBB" w:rsidRDefault="001F0DBB" w:rsidP="001F0D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40A6" w14:textId="77777777" w:rsidR="001F0DBB" w:rsidRPr="001F0DBB" w:rsidRDefault="001F0DBB" w:rsidP="001F0D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2AF5" w14:textId="77777777" w:rsidR="001F0DBB" w:rsidRPr="001F0DBB" w:rsidRDefault="001F0DBB" w:rsidP="001F0D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B"/>
    <w:rsid w:val="001F0DBB"/>
    <w:rsid w:val="006D6881"/>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D07B"/>
  <w15:chartTrackingRefBased/>
  <w15:docId w15:val="{14A54AE1-5836-4603-945F-E712822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0D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0D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0D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0D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0D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0D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0D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0D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0D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0D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0D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0D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0D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0D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0D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0D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0D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0DBB"/>
    <w:rPr>
      <w:rFonts w:eastAsiaTheme="majorEastAsia" w:cstheme="majorBidi"/>
      <w:color w:val="272727" w:themeColor="text1" w:themeTint="D8"/>
    </w:rPr>
  </w:style>
  <w:style w:type="paragraph" w:styleId="Titel">
    <w:name w:val="Title"/>
    <w:basedOn w:val="Standaard"/>
    <w:next w:val="Standaard"/>
    <w:link w:val="TitelChar"/>
    <w:uiPriority w:val="10"/>
    <w:qFormat/>
    <w:rsid w:val="001F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0D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0D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0D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0D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0DBB"/>
    <w:rPr>
      <w:i/>
      <w:iCs/>
      <w:color w:val="404040" w:themeColor="text1" w:themeTint="BF"/>
    </w:rPr>
  </w:style>
  <w:style w:type="paragraph" w:styleId="Lijstalinea">
    <w:name w:val="List Paragraph"/>
    <w:basedOn w:val="Standaard"/>
    <w:uiPriority w:val="34"/>
    <w:qFormat/>
    <w:rsid w:val="001F0DBB"/>
    <w:pPr>
      <w:ind w:left="720"/>
      <w:contextualSpacing/>
    </w:pPr>
  </w:style>
  <w:style w:type="character" w:styleId="Intensievebenadrukking">
    <w:name w:val="Intense Emphasis"/>
    <w:basedOn w:val="Standaardalinea-lettertype"/>
    <w:uiPriority w:val="21"/>
    <w:qFormat/>
    <w:rsid w:val="001F0DBB"/>
    <w:rPr>
      <w:i/>
      <w:iCs/>
      <w:color w:val="2F5496" w:themeColor="accent1" w:themeShade="BF"/>
    </w:rPr>
  </w:style>
  <w:style w:type="paragraph" w:styleId="Duidelijkcitaat">
    <w:name w:val="Intense Quote"/>
    <w:basedOn w:val="Standaard"/>
    <w:next w:val="Standaard"/>
    <w:link w:val="DuidelijkcitaatChar"/>
    <w:uiPriority w:val="30"/>
    <w:qFormat/>
    <w:rsid w:val="001F0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0DBB"/>
    <w:rPr>
      <w:i/>
      <w:iCs/>
      <w:color w:val="2F5496" w:themeColor="accent1" w:themeShade="BF"/>
    </w:rPr>
  </w:style>
  <w:style w:type="character" w:styleId="Intensieveverwijzing">
    <w:name w:val="Intense Reference"/>
    <w:basedOn w:val="Standaardalinea-lettertype"/>
    <w:uiPriority w:val="32"/>
    <w:qFormat/>
    <w:rsid w:val="001F0DBB"/>
    <w:rPr>
      <w:b/>
      <w:bCs/>
      <w:smallCaps/>
      <w:color w:val="2F5496" w:themeColor="accent1" w:themeShade="BF"/>
      <w:spacing w:val="5"/>
    </w:rPr>
  </w:style>
  <w:style w:type="paragraph" w:styleId="Koptekst">
    <w:name w:val="header"/>
    <w:basedOn w:val="Standaard"/>
    <w:link w:val="KoptekstChar"/>
    <w:uiPriority w:val="99"/>
    <w:unhideWhenUsed/>
    <w:rsid w:val="001F0D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F0DB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F0D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F0DBB"/>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1F0DB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575</ap:Words>
  <ap:Characters>3166</ap:Characters>
  <ap:DocSecurity>0</ap:DocSecurity>
  <ap:Lines>26</ap:Lines>
  <ap:Paragraphs>7</ap:Paragraphs>
  <ap:ScaleCrop>false</ap:ScaleCrop>
  <ap:LinksUpToDate>false</ap:LinksUpToDate>
  <ap:CharactersWithSpaces>3734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2025-09-05T16:25:00.0000000Z</dcterms:created>
  <dcterms:modified xsi:type="dcterms:W3CDTF">2025-09-05T16:26:00.0000000Z</dcterms:modified>
  <version/>
  <category/>
</coreProperties>
</file>