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61FB1" w:rsidR="00C03842" w:rsidP="004B3456" w:rsidRDefault="00E55941" w14:paraId="10993545" w14:textId="77777777">
      <w:pPr>
        <w:rPr>
          <w:sz w:val="22"/>
          <w:lang w:val="nl-NL"/>
        </w:rPr>
      </w:pPr>
      <w:r w:rsidRPr="00C61FB1">
        <w:rPr>
          <w:sz w:val="22"/>
          <w:lang w:val="nl-NL"/>
        </w:rPr>
        <w:t>Commissie OCW</w:t>
      </w:r>
    </w:p>
    <w:p w:rsidRPr="00C61FB1" w:rsidR="00E55941" w:rsidP="004B3456" w:rsidRDefault="00E55941" w14:paraId="609D5E6C" w14:textId="77777777">
      <w:pPr>
        <w:rPr>
          <w:sz w:val="22"/>
          <w:lang w:val="nl-NL"/>
        </w:rPr>
      </w:pPr>
      <w:r w:rsidRPr="00C61FB1">
        <w:rPr>
          <w:sz w:val="22"/>
          <w:lang w:val="nl-NL"/>
        </w:rPr>
        <w:t>Tweede Kamer der Staten Generaal</w:t>
      </w:r>
    </w:p>
    <w:p w:rsidRPr="00C61FB1" w:rsidR="00E55941" w:rsidP="00E55941" w:rsidRDefault="00E55941" w14:paraId="103C4495" w14:textId="77777777">
      <w:pPr>
        <w:rPr>
          <w:sz w:val="22"/>
          <w:lang w:val="nl-NL"/>
        </w:rPr>
      </w:pPr>
      <w:r w:rsidRPr="00C61FB1">
        <w:rPr>
          <w:sz w:val="22"/>
          <w:lang w:val="nl-NL"/>
        </w:rPr>
        <w:t>Postbus 20018</w:t>
      </w:r>
    </w:p>
    <w:p w:rsidRPr="00C61FB1" w:rsidR="00E55941" w:rsidP="00E55941" w:rsidRDefault="00E55941" w14:paraId="731FB874" w14:textId="77777777">
      <w:pPr>
        <w:rPr>
          <w:sz w:val="22"/>
          <w:lang w:val="nl-NL"/>
        </w:rPr>
      </w:pPr>
      <w:r w:rsidRPr="00C61FB1">
        <w:rPr>
          <w:sz w:val="22"/>
          <w:lang w:val="nl-NL"/>
        </w:rPr>
        <w:t>2500 EA Den Haag</w:t>
      </w:r>
    </w:p>
    <w:p w:rsidR="00E55941" w:rsidP="004B3456" w:rsidRDefault="00E55941" w14:paraId="22F4406A" w14:textId="77777777">
      <w:pPr>
        <w:rPr>
          <w:lang w:val="nl-NL"/>
        </w:rPr>
      </w:pPr>
    </w:p>
    <w:p w:rsidRPr="0013677B" w:rsidR="00360EC0" w:rsidP="00360EC0" w:rsidRDefault="00360EC0" w14:paraId="0F57E92B" w14:textId="77777777">
      <w:pPr>
        <w:rPr>
          <w:lang w:val="nl-NL"/>
        </w:rPr>
      </w:pPr>
    </w:p>
    <w:tbl>
      <w:tblPr>
        <w:tblStyle w:val="Tabelraster"/>
        <w:tblW w:w="0" w:type="auto"/>
        <w:tblBorders>
          <w:top w:val="dotted" w:color="3B669A" w:themeColor="accent2" w:sz="6" w:space="0"/>
          <w:left w:val="none" w:color="auto" w:sz="0" w:space="0"/>
          <w:bottom w:val="dotted" w:color="3B669A" w:themeColor="accent2" w:sz="6" w:space="0"/>
          <w:right w:val="none" w:color="auto" w:sz="0" w:space="0"/>
          <w:insideH w:val="dotted" w:color="3B669A" w:themeColor="accent2" w:sz="6" w:space="0"/>
          <w:insideV w:val="none" w:color="auto" w:sz="0" w:space="0"/>
        </w:tblBorders>
        <w:tblCellMar>
          <w:top w:w="113" w:type="dxa"/>
          <w:left w:w="0" w:type="dxa"/>
          <w:bottom w:w="113" w:type="dxa"/>
          <w:right w:w="0" w:type="dxa"/>
        </w:tblCellMar>
        <w:tblLook w:val="04A0" w:firstRow="1" w:lastRow="0" w:firstColumn="1" w:lastColumn="0" w:noHBand="0" w:noVBand="1"/>
      </w:tblPr>
      <w:tblGrid>
        <w:gridCol w:w="2052"/>
        <w:gridCol w:w="2053"/>
        <w:gridCol w:w="1565"/>
        <w:gridCol w:w="2541"/>
      </w:tblGrid>
      <w:tr w:rsidRPr="00E55941" w:rsidR="0062685F" w:rsidTr="00406AAB" w14:paraId="4D780611" w14:textId="77777777">
        <w:tc>
          <w:tcPr>
            <w:tcW w:w="2052" w:type="dxa"/>
          </w:tcPr>
          <w:p w:rsidRPr="0013677B" w:rsidR="0062685F" w:rsidP="0062685F" w:rsidRDefault="0013677B" w14:paraId="3A98D51D" w14:textId="77777777">
            <w:pPr>
              <w:pStyle w:val="Titles"/>
              <w:rPr>
                <w:color w:val="0069B4"/>
                <w:lang w:val="nl-NL"/>
              </w:rPr>
            </w:pPr>
            <w:r w:rsidRPr="0013677B">
              <w:rPr>
                <w:color w:val="0069B4"/>
                <w:lang w:val="nl-NL"/>
              </w:rPr>
              <w:t>Uw referentie</w:t>
            </w:r>
          </w:p>
          <w:p w:rsidRPr="0013677B" w:rsidR="0062685F" w:rsidP="0062685F" w:rsidRDefault="00000000" w14:paraId="14347FBF" w14:textId="77777777">
            <w:pPr>
              <w:pStyle w:val="Subtitles"/>
            </w:pPr>
            <w:sdt>
              <w:sdtPr>
                <w:rPr>
                  <w:color w:val="808080" w:themeColor="background1" w:themeShade="80"/>
                </w:rPr>
                <w:id w:val="1634675597"/>
                <w:placeholder>
                  <w:docPart w:val="05EA866E02324DB6812646FA64398A32"/>
                </w:placeholder>
                <w:text/>
              </w:sdtPr>
              <w:sdtContent>
                <w:r w:rsidRPr="0013677B" w:rsidR="000E54AC">
                  <w:rPr>
                    <w:color w:val="808080" w:themeColor="background1" w:themeShade="80"/>
                  </w:rPr>
                  <w:t>[</w:t>
                </w:r>
                <w:r w:rsidR="0013677B">
                  <w:rPr>
                    <w:color w:val="808080" w:themeColor="background1" w:themeShade="80"/>
                  </w:rPr>
                  <w:t>Uw</w:t>
                </w:r>
                <w:r w:rsidRPr="0013677B" w:rsidR="000E54AC">
                  <w:rPr>
                    <w:color w:val="808080" w:themeColor="background1" w:themeShade="80"/>
                  </w:rPr>
                  <w:t xml:space="preserve"> referen</w:t>
                </w:r>
                <w:r w:rsidRPr="0013677B" w:rsidR="0013677B">
                  <w:rPr>
                    <w:color w:val="808080" w:themeColor="background1" w:themeShade="80"/>
                  </w:rPr>
                  <w:t>ti</w:t>
                </w:r>
                <w:r w:rsidRPr="0013677B" w:rsidR="000E54AC">
                  <w:rPr>
                    <w:color w:val="808080" w:themeColor="background1" w:themeShade="80"/>
                  </w:rPr>
                  <w:t>e]</w:t>
                </w:r>
              </w:sdtContent>
            </w:sdt>
          </w:p>
        </w:tc>
        <w:tc>
          <w:tcPr>
            <w:tcW w:w="2053" w:type="dxa"/>
          </w:tcPr>
          <w:p w:rsidRPr="0013677B" w:rsidR="0062685F" w:rsidP="0062685F" w:rsidRDefault="0062685F" w14:paraId="3D157D6E" w14:textId="77777777">
            <w:pPr>
              <w:pStyle w:val="Titles"/>
              <w:rPr>
                <w:color w:val="0069B4"/>
                <w:lang w:val="nl-NL"/>
              </w:rPr>
            </w:pPr>
            <w:r w:rsidRPr="0013677B">
              <w:rPr>
                <w:color w:val="0069B4"/>
                <w:lang w:val="nl-NL"/>
              </w:rPr>
              <w:t>Direct num</w:t>
            </w:r>
            <w:r w:rsidRPr="0013677B" w:rsidR="0013677B">
              <w:rPr>
                <w:color w:val="0069B4"/>
                <w:lang w:val="nl-NL"/>
              </w:rPr>
              <w:t>m</w:t>
            </w:r>
            <w:r w:rsidRPr="0013677B">
              <w:rPr>
                <w:color w:val="0069B4"/>
                <w:lang w:val="nl-NL"/>
              </w:rPr>
              <w:t>er</w:t>
            </w:r>
          </w:p>
          <w:p w:rsidRPr="0013677B" w:rsidR="0062685F" w:rsidP="0062685F" w:rsidRDefault="00000000" w14:paraId="7C79C3E4" w14:textId="77777777">
            <w:pPr>
              <w:pStyle w:val="Subtitles"/>
            </w:pPr>
            <w:sdt>
              <w:sdtPr>
                <w:id w:val="267741961"/>
                <w:placeholder>
                  <w:docPart w:val="068AC275EB5C4F2AB4E0B795981D186C"/>
                </w:placeholder>
                <w:text/>
              </w:sdtPr>
              <w:sdtContent>
                <w:r w:rsidRPr="00E55941" w:rsidR="00E55941">
                  <w:t>+31 (0)70 – 33 15 484</w:t>
                </w:r>
              </w:sdtContent>
            </w:sdt>
          </w:p>
        </w:tc>
        <w:tc>
          <w:tcPr>
            <w:tcW w:w="1565" w:type="dxa"/>
          </w:tcPr>
          <w:p w:rsidRPr="0013677B" w:rsidR="0062685F" w:rsidP="0062685F" w:rsidRDefault="0062685F" w14:paraId="665D0759" w14:textId="77777777">
            <w:pPr>
              <w:pStyle w:val="Titles"/>
              <w:rPr>
                <w:color w:val="0069B4"/>
                <w:lang w:val="nl-NL"/>
              </w:rPr>
            </w:pPr>
            <w:r w:rsidRPr="0013677B">
              <w:rPr>
                <w:color w:val="0069B4"/>
                <w:lang w:val="nl-NL"/>
              </w:rPr>
              <w:t>Dat</w:t>
            </w:r>
            <w:r w:rsidRPr="0013677B" w:rsidR="0013677B">
              <w:rPr>
                <w:color w:val="0069B4"/>
                <w:lang w:val="nl-NL"/>
              </w:rPr>
              <w:t>um</w:t>
            </w:r>
          </w:p>
          <w:p w:rsidRPr="0013677B" w:rsidR="0062685F" w:rsidP="0062685F" w:rsidRDefault="00E55941" w14:paraId="19EFD566" w14:textId="77777777">
            <w:pPr>
              <w:pStyle w:val="Subtitles"/>
            </w:pPr>
            <w:r>
              <w:t>29</w:t>
            </w:r>
            <w:r w:rsidR="00360EC0">
              <w:t xml:space="preserve"> </w:t>
            </w:r>
            <w:r>
              <w:t>augustus</w:t>
            </w:r>
            <w:r w:rsidR="00360EC0">
              <w:t xml:space="preserve"> 2025</w:t>
            </w:r>
          </w:p>
        </w:tc>
        <w:tc>
          <w:tcPr>
            <w:tcW w:w="2541" w:type="dxa"/>
          </w:tcPr>
          <w:p w:rsidRPr="0013677B" w:rsidR="0062685F" w:rsidP="0062685F" w:rsidRDefault="0062685F" w14:paraId="20DA6B65" w14:textId="77777777">
            <w:pPr>
              <w:pStyle w:val="Titles"/>
              <w:rPr>
                <w:color w:val="0069B4"/>
                <w:lang w:val="nl-NL"/>
              </w:rPr>
            </w:pPr>
            <w:r w:rsidRPr="0013677B">
              <w:rPr>
                <w:color w:val="0069B4"/>
                <w:lang w:val="nl-NL"/>
              </w:rPr>
              <w:t>E</w:t>
            </w:r>
            <w:r w:rsidRPr="0013677B" w:rsidR="0013677B">
              <w:rPr>
                <w:color w:val="0069B4"/>
                <w:lang w:val="nl-NL"/>
              </w:rPr>
              <w:t>-</w:t>
            </w:r>
            <w:r w:rsidRPr="0013677B">
              <w:rPr>
                <w:color w:val="0069B4"/>
                <w:lang w:val="nl-NL"/>
              </w:rPr>
              <w:t>mail</w:t>
            </w:r>
          </w:p>
          <w:p w:rsidR="00E55941" w:rsidP="0062685F" w:rsidRDefault="00E55941" w14:paraId="7656C426" w14:textId="77777777">
            <w:pPr>
              <w:pStyle w:val="Subtitles"/>
            </w:pPr>
            <w:r w:rsidRPr="00E55941">
              <w:t>KFerrier@unesco.nl</w:t>
            </w:r>
          </w:p>
          <w:p w:rsidR="0062685F" w:rsidP="0062685F" w:rsidRDefault="00E55941" w14:paraId="79AFEA6D" w14:textId="77777777">
            <w:pPr>
              <w:pStyle w:val="Subtitles"/>
            </w:pPr>
            <w:r w:rsidRPr="00E55941">
              <w:t>MSchelhaas@unesco.nl</w:t>
            </w:r>
          </w:p>
          <w:p w:rsidRPr="0013677B" w:rsidR="00E55941" w:rsidP="0062685F" w:rsidRDefault="00E55941" w14:paraId="6CC144C4" w14:textId="77777777">
            <w:pPr>
              <w:pStyle w:val="Subtitles"/>
            </w:pPr>
          </w:p>
        </w:tc>
      </w:tr>
      <w:tr w:rsidRPr="00E55941" w:rsidR="00EA2644" w:rsidTr="00406AAB" w14:paraId="0BFC9E50" w14:textId="77777777">
        <w:tc>
          <w:tcPr>
            <w:tcW w:w="2052" w:type="dxa"/>
          </w:tcPr>
          <w:p w:rsidRPr="0013677B" w:rsidR="00C03842" w:rsidP="00C03842" w:rsidRDefault="0013677B" w14:paraId="108DA58D" w14:textId="77777777">
            <w:pPr>
              <w:pStyle w:val="Titles"/>
              <w:rPr>
                <w:color w:val="0069B4"/>
                <w:lang w:val="nl-NL"/>
              </w:rPr>
            </w:pPr>
            <w:r w:rsidRPr="0013677B">
              <w:rPr>
                <w:color w:val="0069B4"/>
                <w:lang w:val="nl-NL"/>
              </w:rPr>
              <w:t>Onze referentie</w:t>
            </w:r>
          </w:p>
          <w:p w:rsidRPr="0013677B" w:rsidR="00EA2644" w:rsidP="00C03842" w:rsidRDefault="00000000" w14:paraId="2514D0DD" w14:textId="77777777">
            <w:pPr>
              <w:pStyle w:val="Subtitles"/>
            </w:pPr>
            <w:sdt>
              <w:sdtPr>
                <w:rPr>
                  <w:color w:val="808080" w:themeColor="background1" w:themeShade="80"/>
                </w:rPr>
                <w:id w:val="805595448"/>
                <w:placeholder>
                  <w:docPart w:val="370A00BAF1464ADE830EF14F6B57FB22"/>
                </w:placeholder>
                <w:text/>
              </w:sdtPr>
              <w:sdtContent>
                <w:r w:rsidRPr="0013677B" w:rsidR="0013677B">
                  <w:rPr>
                    <w:color w:val="808080" w:themeColor="background1" w:themeShade="80"/>
                  </w:rPr>
                  <w:t>[</w:t>
                </w:r>
                <w:r w:rsidR="0013677B">
                  <w:rPr>
                    <w:color w:val="808080" w:themeColor="background1" w:themeShade="80"/>
                  </w:rPr>
                  <w:t>Onze</w:t>
                </w:r>
                <w:r w:rsidRPr="0013677B" w:rsidR="0013677B">
                  <w:rPr>
                    <w:color w:val="808080" w:themeColor="background1" w:themeShade="80"/>
                  </w:rPr>
                  <w:t xml:space="preserve"> referentie]</w:t>
                </w:r>
              </w:sdtContent>
            </w:sdt>
          </w:p>
        </w:tc>
        <w:tc>
          <w:tcPr>
            <w:tcW w:w="6159" w:type="dxa"/>
            <w:gridSpan w:val="3"/>
          </w:tcPr>
          <w:p w:rsidRPr="0013677B" w:rsidR="00EA2644" w:rsidP="00C03842" w:rsidRDefault="0013677B" w14:paraId="2A9D826E" w14:textId="77777777">
            <w:pPr>
              <w:pStyle w:val="Titles"/>
              <w:rPr>
                <w:color w:val="0069B4"/>
                <w:lang w:val="nl-NL"/>
              </w:rPr>
            </w:pPr>
            <w:r w:rsidRPr="0013677B">
              <w:rPr>
                <w:color w:val="0069B4"/>
                <w:lang w:val="nl-NL"/>
              </w:rPr>
              <w:t>Onderwerp</w:t>
            </w:r>
          </w:p>
          <w:p w:rsidRPr="0013677B" w:rsidR="00C03842" w:rsidP="00C03842" w:rsidRDefault="00000000" w14:paraId="77A18F1F" w14:textId="77777777">
            <w:pPr>
              <w:pStyle w:val="Subtitles"/>
            </w:pPr>
            <w:sdt>
              <w:sdtPr>
                <w:id w:val="216634323"/>
                <w:placeholder>
                  <w:docPart w:val="336A750A1B4C428380E79E313197CF7A"/>
                </w:placeholder>
                <w:text/>
              </w:sdtPr>
              <w:sdtContent>
                <w:r w:rsidRPr="00E55941" w:rsidR="00E55941">
                  <w:t>Gespreksnotitie Rondetafelgesprek Papiamento Tweede Kamer</w:t>
                </w:r>
                <w:r w:rsidR="00E55941">
                  <w:t xml:space="preserve"> 4 september 2025</w:t>
                </w:r>
              </w:sdtContent>
            </w:sdt>
          </w:p>
        </w:tc>
      </w:tr>
    </w:tbl>
    <w:p w:rsidRPr="00D16E8F" w:rsidR="00D16E8F" w:rsidP="00D16E8F" w:rsidRDefault="00D16E8F" w14:paraId="755214E3" w14:textId="77777777">
      <w:pPr>
        <w:spacing w:after="120" w:line="312" w:lineRule="atLeast"/>
        <w:outlineLvl w:val="1"/>
        <w:rPr>
          <w:rFonts w:ascii="Roboto" w:hAnsi="Roboto" w:eastAsia="Calibri" w:cs="Calibri"/>
          <w:sz w:val="24"/>
          <w:szCs w:val="24"/>
          <w:lang w:val="nl-NL"/>
        </w:rPr>
      </w:pPr>
    </w:p>
    <w:p w:rsidRPr="00D16E8F" w:rsidR="00D16E8F" w:rsidP="00D16E8F" w:rsidRDefault="00D16E8F" w14:paraId="68F840A6" w14:textId="77777777">
      <w:pPr>
        <w:spacing w:after="120" w:line="312" w:lineRule="atLeast"/>
        <w:outlineLvl w:val="1"/>
        <w:rPr>
          <w:rFonts w:ascii="Roboto" w:hAnsi="Roboto" w:eastAsia="Calibri" w:cs="Calibri Light"/>
          <w:b/>
          <w:sz w:val="24"/>
          <w:szCs w:val="24"/>
          <w:lang w:val="nl-NL"/>
        </w:rPr>
      </w:pPr>
      <w:r w:rsidRPr="00D16E8F">
        <w:rPr>
          <w:rFonts w:ascii="Roboto" w:hAnsi="Roboto" w:eastAsia="Calibri" w:cs="Calibri Light"/>
          <w:b/>
          <w:sz w:val="24"/>
          <w:szCs w:val="24"/>
          <w:lang w:val="nl-NL"/>
        </w:rPr>
        <w:t xml:space="preserve">Hoofdpunten van de inbreng van de Nederlandse Unesco Commissie, ten behoeve van het Tweede Kamer Rondetafelgesprek over </w:t>
      </w:r>
      <w:proofErr w:type="spellStart"/>
      <w:r w:rsidRPr="00D16E8F">
        <w:rPr>
          <w:rFonts w:ascii="Roboto" w:hAnsi="Roboto" w:eastAsia="Calibri" w:cs="Calibri Light"/>
          <w:b/>
          <w:sz w:val="24"/>
          <w:szCs w:val="24"/>
          <w:lang w:val="nl-NL"/>
        </w:rPr>
        <w:t>Papiamentu</w:t>
      </w:r>
      <w:proofErr w:type="spellEnd"/>
      <w:r w:rsidRPr="00D16E8F">
        <w:rPr>
          <w:rFonts w:ascii="Roboto" w:hAnsi="Roboto" w:eastAsia="Calibri" w:cs="Calibri Light"/>
          <w:b/>
          <w:sz w:val="24"/>
          <w:szCs w:val="24"/>
          <w:lang w:val="nl-NL"/>
        </w:rPr>
        <w:t xml:space="preserve"> en het onderwijs</w:t>
      </w:r>
    </w:p>
    <w:p w:rsidRPr="00D16E8F" w:rsidR="0000277F" w:rsidP="00E55941" w:rsidRDefault="0000277F" w14:paraId="16D507A2" w14:textId="77777777">
      <w:pPr>
        <w:rPr>
          <w:rFonts w:asciiTheme="majorHAnsi" w:hAnsiTheme="majorHAnsi"/>
          <w:sz w:val="24"/>
          <w:szCs w:val="24"/>
          <w:lang w:val="nl-NL"/>
        </w:rPr>
      </w:pPr>
    </w:p>
    <w:p w:rsidRPr="006969E6" w:rsidR="00E55941" w:rsidP="00E55941" w:rsidRDefault="00E55941" w14:paraId="059297D7"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Uitgangspunt van UNESCO is dat kwalitatief goed onderwijs een basisrecht is van ieder mens. Kwalitatief goed onderwijs houdt in dat ieder mens de gelegenheid krijgt de talenten ten volle te ontwikkelen en dat men voorbereid wordt op een leven lang leren. </w:t>
      </w:r>
    </w:p>
    <w:p w:rsidRPr="006969E6" w:rsidR="00E55941" w:rsidP="00E55941" w:rsidRDefault="00E55941" w14:paraId="63D7B93E"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Daarbij speelt de toegang tot kennis en grote rol en daarbij zijn de talen men als kind leert beheersen van cruciaal belang. </w:t>
      </w:r>
    </w:p>
    <w:p w:rsidRPr="006969E6" w:rsidR="00E55941" w:rsidP="00E55941" w:rsidRDefault="00E55941" w14:paraId="65EA6AD2"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Voor het Caribisch deel van het Koninkrijk betekent dit dat naast het </w:t>
      </w:r>
      <w:proofErr w:type="spellStart"/>
      <w:r w:rsidRPr="006969E6">
        <w:rPr>
          <w:rFonts w:ascii="Roboto" w:hAnsi="Roboto"/>
          <w:sz w:val="24"/>
          <w:szCs w:val="24"/>
          <w:lang w:val="nl-NL"/>
        </w:rPr>
        <w:t>Papiamentu</w:t>
      </w:r>
      <w:proofErr w:type="spellEnd"/>
      <w:r w:rsidRPr="006969E6">
        <w:rPr>
          <w:rFonts w:ascii="Roboto" w:hAnsi="Roboto"/>
          <w:sz w:val="24"/>
          <w:szCs w:val="24"/>
          <w:lang w:val="nl-NL"/>
        </w:rPr>
        <w:t xml:space="preserve">/o het Nederlands voldoende beheerst moet zijn, omdat dat de Koninkrijkstaal is, maar ook dat er tegemoet moet worden gekomen aan de meertaligheid waar de Cariben mee te maken hebben. </w:t>
      </w:r>
    </w:p>
    <w:p w:rsidRPr="006969E6" w:rsidR="00E55941" w:rsidP="00E55941" w:rsidRDefault="00E55941" w14:paraId="6D10D852"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UNESCO erkent ten volle het </w:t>
      </w:r>
      <w:proofErr w:type="spellStart"/>
      <w:r w:rsidRPr="006969E6">
        <w:rPr>
          <w:rFonts w:ascii="Roboto" w:hAnsi="Roboto"/>
          <w:sz w:val="24"/>
          <w:szCs w:val="24"/>
          <w:lang w:val="nl-NL"/>
        </w:rPr>
        <w:t>Papiamentu</w:t>
      </w:r>
      <w:proofErr w:type="spellEnd"/>
      <w:r w:rsidRPr="006969E6">
        <w:rPr>
          <w:rFonts w:ascii="Roboto" w:hAnsi="Roboto"/>
          <w:sz w:val="24"/>
          <w:szCs w:val="24"/>
          <w:lang w:val="nl-NL"/>
        </w:rPr>
        <w:t xml:space="preserve">/o als belangrijke </w:t>
      </w:r>
      <w:proofErr w:type="spellStart"/>
      <w:r w:rsidRPr="006969E6">
        <w:rPr>
          <w:rFonts w:ascii="Roboto" w:hAnsi="Roboto"/>
          <w:i/>
          <w:iCs/>
          <w:sz w:val="24"/>
          <w:szCs w:val="24"/>
          <w:lang w:val="nl-NL"/>
        </w:rPr>
        <w:t>Indigenous</w:t>
      </w:r>
      <w:proofErr w:type="spellEnd"/>
      <w:r w:rsidRPr="006969E6">
        <w:rPr>
          <w:rFonts w:ascii="Roboto" w:hAnsi="Roboto"/>
          <w:i/>
          <w:iCs/>
          <w:sz w:val="24"/>
          <w:szCs w:val="24"/>
          <w:lang w:val="nl-NL"/>
        </w:rPr>
        <w:t xml:space="preserve"> Language</w:t>
      </w:r>
      <w:r w:rsidRPr="006969E6">
        <w:rPr>
          <w:rFonts w:ascii="Roboto" w:hAnsi="Roboto"/>
          <w:sz w:val="24"/>
          <w:szCs w:val="24"/>
          <w:lang w:val="nl-NL"/>
        </w:rPr>
        <w:t xml:space="preserve"> en drager van culturele waarden. In 2009 werd door Unesco de ‘</w:t>
      </w:r>
      <w:proofErr w:type="spellStart"/>
      <w:r w:rsidRPr="006969E6">
        <w:rPr>
          <w:rFonts w:ascii="Roboto" w:hAnsi="Roboto"/>
          <w:sz w:val="24"/>
          <w:szCs w:val="24"/>
          <w:lang w:val="nl-NL"/>
        </w:rPr>
        <w:t>Catecismo</w:t>
      </w:r>
      <w:proofErr w:type="spellEnd"/>
      <w:r w:rsidRPr="006969E6">
        <w:rPr>
          <w:rFonts w:ascii="Roboto" w:hAnsi="Roboto"/>
          <w:sz w:val="24"/>
          <w:szCs w:val="24"/>
          <w:lang w:val="nl-NL"/>
        </w:rPr>
        <w:t xml:space="preserve"> </w:t>
      </w:r>
      <w:proofErr w:type="spellStart"/>
      <w:r w:rsidRPr="006969E6">
        <w:rPr>
          <w:rFonts w:ascii="Roboto" w:hAnsi="Roboto"/>
          <w:sz w:val="24"/>
          <w:szCs w:val="24"/>
          <w:lang w:val="nl-NL"/>
        </w:rPr>
        <w:t>Cortico</w:t>
      </w:r>
      <w:proofErr w:type="spellEnd"/>
      <w:r w:rsidRPr="006969E6">
        <w:rPr>
          <w:rFonts w:ascii="Roboto" w:hAnsi="Roboto"/>
          <w:sz w:val="24"/>
          <w:szCs w:val="24"/>
          <w:lang w:val="nl-NL"/>
        </w:rPr>
        <w:t>’ toegevoegd aan het Memory of the World register. Deze Catechismus uit 1837 is zo bijzonder omdat zij in het Papiamento/u is gedrukt, een van de eerste voorbeelden waarin deze taal van een spreektaal naar ook een schrijftaal transformeerde.</w:t>
      </w:r>
    </w:p>
    <w:p w:rsidRPr="006969E6" w:rsidR="00E55941" w:rsidP="00E55941" w:rsidRDefault="00E55941" w14:paraId="3A47C06B" w14:textId="77777777">
      <w:pPr>
        <w:pStyle w:val="Lijstalinea"/>
        <w:numPr>
          <w:ilvl w:val="0"/>
          <w:numId w:val="2"/>
        </w:numPr>
        <w:spacing w:line="240" w:lineRule="auto"/>
        <w:rPr>
          <w:rFonts w:ascii="Roboto" w:hAnsi="Roboto"/>
          <w:sz w:val="24"/>
          <w:szCs w:val="24"/>
          <w:lang w:val="nl-NL"/>
        </w:rPr>
      </w:pPr>
      <w:proofErr w:type="spellStart"/>
      <w:r w:rsidRPr="006969E6">
        <w:rPr>
          <w:rFonts w:ascii="Roboto" w:hAnsi="Roboto"/>
          <w:sz w:val="24"/>
          <w:szCs w:val="24"/>
          <w:lang w:val="nl-NL"/>
        </w:rPr>
        <w:t>Papiamentu</w:t>
      </w:r>
      <w:proofErr w:type="spellEnd"/>
      <w:r w:rsidRPr="006969E6">
        <w:rPr>
          <w:rFonts w:ascii="Roboto" w:hAnsi="Roboto"/>
          <w:sz w:val="24"/>
          <w:szCs w:val="24"/>
          <w:lang w:val="nl-NL"/>
        </w:rPr>
        <w:t xml:space="preserve"> is sinds 22 januari 2024 officieel erkend als regionale taal in het Europees Handvest voor regionale talen of talen voor minderheden. Papiamento heeft historisch gezien een andere status dan het Nederlands en het niet meer afhankelijk van politieke en politieke wil, of deze status erkend wordt of blijft. Een niet nakomen of een verslechtering van de positie van het Papiamento ten aanzien van </w:t>
      </w:r>
      <w:proofErr w:type="gramStart"/>
      <w:r w:rsidRPr="006969E6">
        <w:rPr>
          <w:rFonts w:ascii="Roboto" w:hAnsi="Roboto"/>
          <w:sz w:val="24"/>
          <w:szCs w:val="24"/>
          <w:lang w:val="nl-NL"/>
        </w:rPr>
        <w:lastRenderedPageBreak/>
        <w:t>de</w:t>
      </w:r>
      <w:proofErr w:type="gramEnd"/>
      <w:r w:rsidRPr="006969E6">
        <w:rPr>
          <w:rFonts w:ascii="Roboto" w:hAnsi="Roboto"/>
          <w:sz w:val="24"/>
          <w:szCs w:val="24"/>
          <w:lang w:val="nl-NL"/>
        </w:rPr>
        <w:t xml:space="preserve"> verplichtingen, die Nederland op zich heeft genomen levert een schending van volkenrechtelijke verplichtingen van het Koninkrijk op.</w:t>
      </w:r>
    </w:p>
    <w:p w:rsidRPr="006969E6" w:rsidR="00E55941" w:rsidP="00E55941" w:rsidRDefault="00E55941" w14:paraId="6DADA1A9"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Het Papiamento en het </w:t>
      </w:r>
      <w:proofErr w:type="spellStart"/>
      <w:r w:rsidRPr="006969E6">
        <w:rPr>
          <w:rFonts w:ascii="Roboto" w:hAnsi="Roboto"/>
          <w:sz w:val="24"/>
          <w:szCs w:val="24"/>
          <w:lang w:val="nl-NL"/>
        </w:rPr>
        <w:t>Papiamentu</w:t>
      </w:r>
      <w:proofErr w:type="spellEnd"/>
      <w:r w:rsidRPr="006969E6">
        <w:rPr>
          <w:rFonts w:ascii="Roboto" w:hAnsi="Roboto"/>
          <w:sz w:val="24"/>
          <w:szCs w:val="24"/>
          <w:lang w:val="nl-NL"/>
        </w:rPr>
        <w:t xml:space="preserve"> worden sinds een uitbreiding van de ratificatie van het Handvest ook op Nederlands grondgebied als niet-regionale minderheidstaal beschermd. Voor deze bescherming gelden de verplichtingen van Art. 7 van het Handvest. Hierop wordt in de rest van deze notitie niet ingegaan. </w:t>
      </w:r>
    </w:p>
    <w:p w:rsidRPr="006969E6" w:rsidR="00E55941" w:rsidP="00E55941" w:rsidRDefault="00E55941" w14:paraId="391FB39A"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Ook UNESCO erkent de belangrijke waarde van het Papiamento/u als taal die op de Nederlandse Caribische eilanden wijdverbreid is, voor velen is het de moedertaal. </w:t>
      </w:r>
      <w:proofErr w:type="gramStart"/>
      <w:r w:rsidRPr="006969E6">
        <w:rPr>
          <w:rFonts w:ascii="Roboto" w:hAnsi="Roboto"/>
          <w:sz w:val="24"/>
          <w:szCs w:val="24"/>
          <w:lang w:val="nl-NL"/>
        </w:rPr>
        <w:t>Maar  men</w:t>
      </w:r>
      <w:proofErr w:type="gramEnd"/>
      <w:r w:rsidRPr="006969E6">
        <w:rPr>
          <w:rFonts w:ascii="Roboto" w:hAnsi="Roboto"/>
          <w:sz w:val="24"/>
          <w:szCs w:val="24"/>
          <w:lang w:val="nl-NL"/>
        </w:rPr>
        <w:t xml:space="preserve"> kan de eilanden, de landen en de openbare lichamen, niet over één kam scheren. Papiamento/u wordt op de ABC-eilanden veel gesproken, maar niet of nauwelijks op de Bovenwindse eilanden. </w:t>
      </w:r>
    </w:p>
    <w:p w:rsidRPr="006969E6" w:rsidR="00E55941" w:rsidP="00E55941" w:rsidRDefault="00E55941" w14:paraId="1039E14E"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De eilanden in de Cariben, zowel de landen als de openbare lichamen, maken deel uit van het Koninkrijk der Nederlanden.  Dat maakt dat genoegen nemen met slechts beperkte kennis van de Nederlandse taal bij het verlaten van de school, het Koninkrijk in zijn geheel tekortdoet. Immers: dit bemoeilijkt de connectie met het Europees deel van het Koninkrijk en dat heeft maatschappelijke, culturele en economische gevolgen. Voor de leerlingen betekent dit concreet dat de instroom in het Nederlandse vervolgonderwijs ernstig bemoeilijkt wordt. Onderzoek wijst uit dat gebrekkige beheersing van de Nederlandse taal voor leerlingen met havo-vwo advies het grootste struikelblok is bij voortzetting van het onderwijs in Nederland. </w:t>
      </w:r>
      <w:r w:rsidRPr="006969E6">
        <w:rPr>
          <w:rStyle w:val="Voetnootmarkering"/>
          <w:rFonts w:ascii="Roboto" w:hAnsi="Roboto"/>
          <w:sz w:val="24"/>
          <w:szCs w:val="24"/>
        </w:rPr>
        <w:footnoteReference w:id="1"/>
      </w:r>
    </w:p>
    <w:p w:rsidRPr="006969E6" w:rsidR="00E55941" w:rsidP="00E55941" w:rsidRDefault="00E55941" w14:paraId="17853652"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Kinderen die het onderwijs verlaten met slechts volledige kennis van slechts het Papiamento hebben geen toegang toe de brede kennis die, onder meer middels moderne media, toegankelijk is. Dat leidt direct tot beperking van de ontwikkelingskansen als individu, en ook </w:t>
      </w:r>
      <w:proofErr w:type="gramStart"/>
      <w:r w:rsidRPr="006969E6">
        <w:rPr>
          <w:rFonts w:ascii="Roboto" w:hAnsi="Roboto"/>
          <w:sz w:val="24"/>
          <w:szCs w:val="24"/>
          <w:lang w:val="nl-NL"/>
        </w:rPr>
        <w:t>voor  de</w:t>
      </w:r>
      <w:proofErr w:type="gramEnd"/>
      <w:r w:rsidRPr="006969E6">
        <w:rPr>
          <w:rFonts w:ascii="Roboto" w:hAnsi="Roboto"/>
          <w:sz w:val="24"/>
          <w:szCs w:val="24"/>
          <w:lang w:val="nl-NL"/>
        </w:rPr>
        <w:t xml:space="preserve"> samenleving en het Koninkrijk.</w:t>
      </w:r>
    </w:p>
    <w:p w:rsidRPr="006969E6" w:rsidR="00E55941" w:rsidP="00E55941" w:rsidRDefault="00E55941" w14:paraId="6C81981E"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De noodzaak van het goed leren van het Nederlands als taal van het Koninkrijk wordt ook erkend in de Preambule van het Handvest en de inleidende zin van Art. </w:t>
      </w:r>
      <w:proofErr w:type="gramStart"/>
      <w:r w:rsidRPr="006969E6">
        <w:rPr>
          <w:rFonts w:ascii="Roboto" w:hAnsi="Roboto"/>
          <w:sz w:val="24"/>
          <w:szCs w:val="24"/>
          <w:lang w:val="nl-NL"/>
        </w:rPr>
        <w:t>8,waar</w:t>
      </w:r>
      <w:proofErr w:type="gramEnd"/>
      <w:r w:rsidRPr="006969E6">
        <w:rPr>
          <w:rFonts w:ascii="Roboto" w:hAnsi="Roboto"/>
          <w:sz w:val="24"/>
          <w:szCs w:val="24"/>
          <w:lang w:val="nl-NL"/>
        </w:rPr>
        <w:t xml:space="preserve"> wordt benadrukt dat het leren van een beschermde minderheidstaal niet afdoet aan het leren van de officiële taal van het land (zie ook par. 80 van het Toelichtend Rapport op het Handvest).</w:t>
      </w:r>
    </w:p>
    <w:p w:rsidRPr="006969E6" w:rsidR="00E55941" w:rsidP="00E55941" w:rsidRDefault="00E55941" w14:paraId="42B596CF" w14:textId="77777777">
      <w:pPr>
        <w:pStyle w:val="Lijstalinea"/>
        <w:numPr>
          <w:ilvl w:val="0"/>
          <w:numId w:val="2"/>
        </w:numPr>
        <w:spacing w:line="240" w:lineRule="auto"/>
        <w:rPr>
          <w:rFonts w:ascii="Roboto" w:hAnsi="Roboto"/>
          <w:sz w:val="24"/>
          <w:szCs w:val="24"/>
          <w:lang w:val="nl-NL"/>
        </w:rPr>
      </w:pPr>
      <w:r w:rsidRPr="006969E6">
        <w:rPr>
          <w:rFonts w:ascii="Roboto" w:hAnsi="Roboto"/>
          <w:sz w:val="24"/>
          <w:szCs w:val="24"/>
          <w:lang w:val="nl-NL"/>
        </w:rPr>
        <w:t xml:space="preserve">Naast een logische waardering voor het inzetten op beter onderwijs in het Nederlands, zou het volledig te begrijpen zijn als men vanuit het Caribisch deel van het Koninkrijk in zou willen zetten op onderwijs in het Engels, Spaans of Portugees. Ons gaat het er als UNESCO in Nederland om dat men toegang heeft tot kennis. Van beleidsmakers wordt gevraagd constructief om te gaan met meertaligheid. </w:t>
      </w:r>
    </w:p>
    <w:p w:rsidRPr="006969E6" w:rsidR="00E55941" w:rsidP="00E55941" w:rsidRDefault="00E55941" w14:paraId="4B6749DB" w14:textId="77777777">
      <w:pPr>
        <w:ind w:left="360"/>
        <w:rPr>
          <w:rFonts w:ascii="Roboto" w:hAnsi="Roboto"/>
          <w:sz w:val="24"/>
          <w:szCs w:val="24"/>
          <w:lang w:val="nl-NL"/>
        </w:rPr>
      </w:pPr>
    </w:p>
    <w:p w:rsidRPr="006969E6" w:rsidR="00E55941" w:rsidP="00E55941" w:rsidRDefault="00E55941" w14:paraId="54893B69" w14:textId="77777777">
      <w:pPr>
        <w:ind w:left="360"/>
        <w:rPr>
          <w:rFonts w:ascii="Roboto" w:hAnsi="Roboto"/>
          <w:sz w:val="24"/>
          <w:szCs w:val="24"/>
        </w:rPr>
      </w:pPr>
      <w:proofErr w:type="spellStart"/>
      <w:r w:rsidRPr="006969E6">
        <w:rPr>
          <w:rFonts w:ascii="Roboto" w:hAnsi="Roboto"/>
          <w:sz w:val="24"/>
          <w:szCs w:val="24"/>
        </w:rPr>
        <w:lastRenderedPageBreak/>
        <w:t>Aanbevelingen</w:t>
      </w:r>
      <w:proofErr w:type="spellEnd"/>
      <w:r w:rsidRPr="006969E6">
        <w:rPr>
          <w:rFonts w:ascii="Roboto" w:hAnsi="Roboto"/>
          <w:sz w:val="24"/>
          <w:szCs w:val="24"/>
        </w:rPr>
        <w:t>:</w:t>
      </w:r>
    </w:p>
    <w:p w:rsidRPr="006969E6" w:rsidR="00E55941" w:rsidP="00E55941" w:rsidRDefault="00E55941" w14:paraId="2FB917B8" w14:textId="77777777">
      <w:pPr>
        <w:pStyle w:val="Lijstalinea"/>
        <w:numPr>
          <w:ilvl w:val="0"/>
          <w:numId w:val="3"/>
        </w:numPr>
        <w:spacing w:line="240" w:lineRule="auto"/>
        <w:rPr>
          <w:rFonts w:ascii="Roboto" w:hAnsi="Roboto"/>
          <w:sz w:val="24"/>
          <w:szCs w:val="24"/>
          <w:lang w:val="nl-NL"/>
        </w:rPr>
      </w:pPr>
      <w:r w:rsidRPr="006969E6">
        <w:rPr>
          <w:rFonts w:ascii="Roboto" w:hAnsi="Roboto"/>
          <w:sz w:val="24"/>
          <w:szCs w:val="24"/>
          <w:lang w:val="nl-NL"/>
        </w:rPr>
        <w:t xml:space="preserve">Zorg ervoor dat er voor het </w:t>
      </w:r>
      <w:proofErr w:type="spellStart"/>
      <w:r w:rsidRPr="006969E6">
        <w:rPr>
          <w:rFonts w:ascii="Roboto" w:hAnsi="Roboto"/>
          <w:sz w:val="24"/>
          <w:szCs w:val="24"/>
          <w:lang w:val="nl-NL"/>
        </w:rPr>
        <w:t>Papiamentu</w:t>
      </w:r>
      <w:proofErr w:type="spellEnd"/>
      <w:r w:rsidRPr="006969E6">
        <w:rPr>
          <w:rFonts w:ascii="Roboto" w:hAnsi="Roboto"/>
          <w:sz w:val="24"/>
          <w:szCs w:val="24"/>
          <w:lang w:val="nl-NL"/>
        </w:rPr>
        <w:t xml:space="preserve"> -immers een officiële regionale taal-, net als voor het Fries</w:t>
      </w:r>
      <w:r w:rsidRPr="006969E6">
        <w:rPr>
          <w:rFonts w:ascii="Roboto" w:hAnsi="Roboto"/>
          <w:b/>
          <w:bCs/>
          <w:sz w:val="24"/>
          <w:szCs w:val="24"/>
          <w:lang w:val="nl-NL"/>
        </w:rPr>
        <w:t>, lesmethoden</w:t>
      </w:r>
      <w:r w:rsidRPr="006969E6">
        <w:rPr>
          <w:rFonts w:ascii="Roboto" w:hAnsi="Roboto"/>
          <w:sz w:val="24"/>
          <w:szCs w:val="24"/>
          <w:lang w:val="nl-NL"/>
        </w:rPr>
        <w:t xml:space="preserve"> toegepast en eventueel ontwikkeld kunnen worden, die kinderen met thuistaal Papiamento al vroeg in het onderwijs bekend en vertrouwd maken met het Nederlands en/of andere wereldtalen die van belang zijn in de Caribische regio. </w:t>
      </w:r>
    </w:p>
    <w:p w:rsidRPr="006969E6" w:rsidR="00E55941" w:rsidP="00E55941" w:rsidRDefault="00E55941" w14:paraId="6ACFA8E3" w14:textId="77777777">
      <w:pPr>
        <w:pStyle w:val="Lijstalinea"/>
        <w:numPr>
          <w:ilvl w:val="0"/>
          <w:numId w:val="3"/>
        </w:numPr>
        <w:spacing w:line="240" w:lineRule="auto"/>
        <w:rPr>
          <w:rFonts w:ascii="Roboto" w:hAnsi="Roboto"/>
          <w:sz w:val="24"/>
          <w:szCs w:val="24"/>
          <w:lang w:val="nl-NL"/>
        </w:rPr>
      </w:pPr>
      <w:r w:rsidRPr="006969E6">
        <w:rPr>
          <w:rFonts w:ascii="Roboto" w:hAnsi="Roboto"/>
          <w:sz w:val="24"/>
          <w:szCs w:val="24"/>
          <w:lang w:val="nl-NL"/>
        </w:rPr>
        <w:t xml:space="preserve">Laat de in deze notitie genoemde punten (terugkerend) </w:t>
      </w:r>
      <w:r w:rsidRPr="006969E6">
        <w:rPr>
          <w:rFonts w:ascii="Roboto" w:hAnsi="Roboto"/>
          <w:b/>
          <w:bCs/>
          <w:sz w:val="24"/>
          <w:szCs w:val="24"/>
          <w:lang w:val="nl-NL"/>
        </w:rPr>
        <w:t>onderwerp van gesprek</w:t>
      </w:r>
      <w:r w:rsidRPr="006969E6">
        <w:rPr>
          <w:rFonts w:ascii="Roboto" w:hAnsi="Roboto"/>
          <w:sz w:val="24"/>
          <w:szCs w:val="24"/>
          <w:lang w:val="nl-NL"/>
        </w:rPr>
        <w:t xml:space="preserve"> zijn in het overleg tussen volksvertegenwoordigers uit het Europese en het Caribisch deel van het Koninkrijk, met name met vertegenwoordigers van de sprekers van het </w:t>
      </w:r>
      <w:proofErr w:type="spellStart"/>
      <w:r w:rsidRPr="006969E6">
        <w:rPr>
          <w:rFonts w:ascii="Roboto" w:hAnsi="Roboto"/>
          <w:sz w:val="24"/>
          <w:szCs w:val="24"/>
          <w:lang w:val="nl-NL"/>
        </w:rPr>
        <w:t>Papiamentu</w:t>
      </w:r>
      <w:proofErr w:type="spellEnd"/>
      <w:r w:rsidRPr="006969E6">
        <w:rPr>
          <w:rFonts w:ascii="Roboto" w:hAnsi="Roboto"/>
          <w:sz w:val="24"/>
          <w:szCs w:val="24"/>
          <w:lang w:val="nl-NL"/>
        </w:rPr>
        <w:t xml:space="preserve"> zoals voorgeschreven door art. 7 lid 4 van het Handvest.</w:t>
      </w:r>
    </w:p>
    <w:p w:rsidRPr="006969E6" w:rsidR="00E55941" w:rsidP="00E55941" w:rsidRDefault="00E55941" w14:paraId="3B8EEB66" w14:textId="77777777">
      <w:pPr>
        <w:pStyle w:val="Lijstalinea"/>
        <w:numPr>
          <w:ilvl w:val="0"/>
          <w:numId w:val="3"/>
        </w:numPr>
        <w:spacing w:line="240" w:lineRule="auto"/>
        <w:rPr>
          <w:rFonts w:ascii="Roboto" w:hAnsi="Roboto"/>
          <w:sz w:val="24"/>
          <w:szCs w:val="24"/>
          <w:lang w:val="nl-NL"/>
        </w:rPr>
      </w:pPr>
      <w:r w:rsidRPr="006969E6">
        <w:rPr>
          <w:rFonts w:ascii="Roboto" w:hAnsi="Roboto"/>
          <w:sz w:val="24"/>
          <w:szCs w:val="24"/>
          <w:lang w:val="nl-NL"/>
        </w:rPr>
        <w:t xml:space="preserve">Wees als volksvertegenwoordiging bewust van de </w:t>
      </w:r>
      <w:r w:rsidRPr="006969E6">
        <w:rPr>
          <w:rFonts w:ascii="Roboto" w:hAnsi="Roboto"/>
          <w:b/>
          <w:bCs/>
          <w:sz w:val="24"/>
          <w:szCs w:val="24"/>
          <w:lang w:val="nl-NL"/>
        </w:rPr>
        <w:t>speciale verantwoordelijkheid</w:t>
      </w:r>
      <w:r w:rsidRPr="006969E6">
        <w:rPr>
          <w:rFonts w:ascii="Roboto" w:hAnsi="Roboto"/>
          <w:sz w:val="24"/>
          <w:szCs w:val="24"/>
          <w:lang w:val="nl-NL"/>
        </w:rPr>
        <w:t xml:space="preserve"> ten aanzien van het welzijn van de bevolking van de openbare lichamen.</w:t>
      </w:r>
    </w:p>
    <w:p w:rsidRPr="006969E6" w:rsidR="00E55941" w:rsidP="00E55941" w:rsidRDefault="00E55941" w14:paraId="74E98749" w14:textId="77777777">
      <w:pPr>
        <w:pStyle w:val="Lijstalinea"/>
        <w:numPr>
          <w:ilvl w:val="0"/>
          <w:numId w:val="3"/>
        </w:numPr>
        <w:spacing w:line="240" w:lineRule="auto"/>
        <w:rPr>
          <w:rFonts w:ascii="Roboto" w:hAnsi="Roboto"/>
          <w:sz w:val="24"/>
          <w:szCs w:val="24"/>
          <w:lang w:val="nl-NL"/>
        </w:rPr>
      </w:pPr>
      <w:r w:rsidRPr="006969E6">
        <w:rPr>
          <w:rFonts w:ascii="Roboto" w:hAnsi="Roboto"/>
          <w:sz w:val="24"/>
          <w:szCs w:val="24"/>
          <w:lang w:val="nl-NL"/>
        </w:rPr>
        <w:t xml:space="preserve">Tenslotte: laat ieder contact met collega’s en bevolking in het Caribisch deel van het Koninkrijk gericht zijn op het bevorderen van het </w:t>
      </w:r>
      <w:r w:rsidRPr="006969E6">
        <w:rPr>
          <w:rFonts w:ascii="Roboto" w:hAnsi="Roboto"/>
          <w:b/>
          <w:bCs/>
          <w:sz w:val="24"/>
          <w:szCs w:val="24"/>
          <w:lang w:val="nl-NL"/>
        </w:rPr>
        <w:t>onderling vertrouwen</w:t>
      </w:r>
      <w:r w:rsidRPr="006969E6">
        <w:rPr>
          <w:rFonts w:ascii="Roboto" w:hAnsi="Roboto"/>
          <w:sz w:val="24"/>
          <w:szCs w:val="24"/>
          <w:lang w:val="nl-NL"/>
        </w:rPr>
        <w:t xml:space="preserve">. Dat begint met een bescheiden opstelling, tijd nemen voor elkaar, werkelijk willen luisteren en oor hebben voor de wensen van de eilanden zelf en de ruimte bieden aan de eilanden om zelf keuzes te maken als het gaat om taal als bron van kennis. </w:t>
      </w:r>
    </w:p>
    <w:p w:rsidRPr="006969E6" w:rsidR="00E55941" w:rsidP="00E55941" w:rsidRDefault="00E55941" w14:paraId="3DF7F68D" w14:textId="77777777">
      <w:pPr>
        <w:rPr>
          <w:sz w:val="24"/>
          <w:szCs w:val="24"/>
        </w:rPr>
      </w:pPr>
    </w:p>
    <w:p w:rsidRPr="006969E6" w:rsidR="00E55941" w:rsidP="00E55941" w:rsidRDefault="00E55941" w14:paraId="6CBA62CD" w14:textId="77777777">
      <w:pPr>
        <w:rPr>
          <w:sz w:val="24"/>
          <w:szCs w:val="24"/>
        </w:rPr>
      </w:pPr>
    </w:p>
    <w:p w:rsidRPr="006969E6" w:rsidR="006969E6" w:rsidP="006969E6" w:rsidRDefault="006969E6" w14:paraId="456D3BAC" w14:textId="77777777">
      <w:pPr>
        <w:spacing w:line="276" w:lineRule="auto"/>
        <w:rPr>
          <w:rFonts w:ascii="Roboto" w:hAnsi="Roboto"/>
          <w:sz w:val="24"/>
          <w:szCs w:val="24"/>
          <w:lang w:val="nl-NL"/>
        </w:rPr>
      </w:pPr>
      <w:r w:rsidRPr="006969E6">
        <w:rPr>
          <w:rFonts w:ascii="Roboto" w:hAnsi="Roboto"/>
          <w:sz w:val="24"/>
          <w:szCs w:val="24"/>
          <w:lang w:val="nl-NL"/>
        </w:rPr>
        <w:t>Namens de Nederlandse UNESCO Commissie,</w:t>
      </w:r>
    </w:p>
    <w:p w:rsidRPr="006969E6" w:rsidR="006969E6" w:rsidP="006969E6" w:rsidRDefault="006969E6" w14:paraId="0A97103A" w14:textId="77777777">
      <w:pPr>
        <w:spacing w:line="276" w:lineRule="auto"/>
        <w:rPr>
          <w:rFonts w:ascii="Roboto" w:hAnsi="Roboto"/>
          <w:sz w:val="24"/>
          <w:szCs w:val="24"/>
          <w:lang w:val="nl-NL"/>
        </w:rPr>
      </w:pPr>
    </w:p>
    <w:p w:rsidRPr="006969E6" w:rsidR="006969E6" w:rsidP="006969E6" w:rsidRDefault="006969E6" w14:paraId="60563345" w14:textId="77777777">
      <w:pPr>
        <w:spacing w:line="276" w:lineRule="auto"/>
        <w:rPr>
          <w:rFonts w:ascii="Roboto" w:hAnsi="Roboto"/>
          <w:sz w:val="24"/>
          <w:szCs w:val="24"/>
          <w:lang w:val="nl-NL"/>
        </w:rPr>
      </w:pPr>
      <w:r w:rsidRPr="006969E6">
        <w:rPr>
          <w:rFonts w:ascii="Roboto" w:hAnsi="Roboto"/>
          <w:noProof/>
          <w:sz w:val="24"/>
          <w:szCs w:val="24"/>
          <w:lang w:val="nl-NL"/>
        </w:rPr>
        <w:drawing>
          <wp:inline distT="0" distB="0" distL="0" distR="0" wp14:anchorId="501EF934" wp14:editId="4F4B275E">
            <wp:extent cx="1580912" cy="448901"/>
            <wp:effectExtent l="0" t="0" r="635"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ndtekening_Kathleen_Ferrier_blauw.jpg"/>
                    <pic:cNvPicPr/>
                  </pic:nvPicPr>
                  <pic:blipFill>
                    <a:blip r:embed="rId10"/>
                    <a:stretch>
                      <a:fillRect/>
                    </a:stretch>
                  </pic:blipFill>
                  <pic:spPr>
                    <a:xfrm>
                      <a:off x="0" y="0"/>
                      <a:ext cx="1769866" cy="502555"/>
                    </a:xfrm>
                    <a:prstGeom prst="rect">
                      <a:avLst/>
                    </a:prstGeom>
                  </pic:spPr>
                </pic:pic>
              </a:graphicData>
            </a:graphic>
          </wp:inline>
        </w:drawing>
      </w:r>
      <w:r w:rsidRPr="006969E6">
        <w:rPr>
          <w:rFonts w:ascii="Roboto" w:hAnsi="Roboto"/>
          <w:sz w:val="24"/>
          <w:szCs w:val="24"/>
          <w:lang w:val="nl-NL"/>
        </w:rPr>
        <w:tab/>
      </w:r>
      <w:r w:rsidRPr="006969E6">
        <w:rPr>
          <w:rFonts w:ascii="Roboto" w:hAnsi="Roboto"/>
          <w:sz w:val="24"/>
          <w:szCs w:val="24"/>
          <w:lang w:val="nl-NL"/>
        </w:rPr>
        <w:tab/>
      </w:r>
      <w:r w:rsidRPr="006969E6">
        <w:rPr>
          <w:rFonts w:ascii="Roboto" w:hAnsi="Roboto"/>
          <w:noProof/>
          <w:sz w:val="24"/>
          <w:szCs w:val="24"/>
          <w:lang w:val="nl-NL"/>
        </w:rPr>
        <w:drawing>
          <wp:inline distT="0" distB="0" distL="0" distR="0" wp14:anchorId="11321512" wp14:editId="495F17CC">
            <wp:extent cx="1183963" cy="501467"/>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rielies handtekening (kleinere marges).jpg"/>
                    <pic:cNvPicPr/>
                  </pic:nvPicPr>
                  <pic:blipFill>
                    <a:blip r:embed="rId11">
                      <a:extLst>
                        <a:ext uri="{BEBA8EAE-BF5A-486C-A8C5-ECC9F3942E4B}">
                          <a14:imgProps xmlns:a14="http://schemas.microsoft.com/office/drawing/2010/main">
                            <a14:imgLayer r:embed="rId12">
                              <a14:imgEffect>
                                <a14:saturation sat="66000"/>
                              </a14:imgEffect>
                            </a14:imgLayer>
                          </a14:imgProps>
                        </a:ext>
                      </a:extLst>
                    </a:blip>
                    <a:stretch>
                      <a:fillRect/>
                    </a:stretch>
                  </pic:blipFill>
                  <pic:spPr>
                    <a:xfrm>
                      <a:off x="0" y="0"/>
                      <a:ext cx="1267467" cy="536835"/>
                    </a:xfrm>
                    <a:prstGeom prst="rect">
                      <a:avLst/>
                    </a:prstGeom>
                  </pic:spPr>
                </pic:pic>
              </a:graphicData>
            </a:graphic>
          </wp:inline>
        </w:drawing>
      </w:r>
    </w:p>
    <w:p w:rsidRPr="006969E6" w:rsidR="006969E6" w:rsidP="006969E6" w:rsidRDefault="006969E6" w14:paraId="65F9D2BA" w14:textId="77777777">
      <w:pPr>
        <w:spacing w:line="276" w:lineRule="auto"/>
        <w:rPr>
          <w:rFonts w:ascii="Roboto" w:hAnsi="Roboto"/>
          <w:sz w:val="24"/>
          <w:szCs w:val="24"/>
          <w:lang w:val="nl-NL"/>
        </w:rPr>
      </w:pPr>
    </w:p>
    <w:p w:rsidRPr="006969E6" w:rsidR="006969E6" w:rsidP="006969E6" w:rsidRDefault="006969E6" w14:paraId="3C1622A8" w14:textId="77777777">
      <w:pPr>
        <w:spacing w:line="276" w:lineRule="auto"/>
        <w:rPr>
          <w:rFonts w:ascii="Roboto" w:hAnsi="Roboto"/>
          <w:sz w:val="24"/>
          <w:szCs w:val="24"/>
          <w:lang w:val="nl-NL"/>
        </w:rPr>
      </w:pPr>
      <w:r w:rsidRPr="006969E6">
        <w:rPr>
          <w:rFonts w:ascii="Roboto" w:hAnsi="Roboto"/>
          <w:sz w:val="24"/>
          <w:szCs w:val="24"/>
          <w:lang w:val="nl-NL"/>
        </w:rPr>
        <w:t>Kathleen Ferrier</w:t>
      </w:r>
      <w:r w:rsidRPr="006969E6">
        <w:rPr>
          <w:rFonts w:ascii="Roboto" w:hAnsi="Roboto"/>
          <w:sz w:val="24"/>
          <w:szCs w:val="24"/>
          <w:lang w:val="nl-NL"/>
        </w:rPr>
        <w:tab/>
      </w:r>
      <w:r w:rsidRPr="006969E6">
        <w:rPr>
          <w:rFonts w:ascii="Roboto" w:hAnsi="Roboto"/>
          <w:sz w:val="24"/>
          <w:szCs w:val="24"/>
          <w:lang w:val="nl-NL"/>
        </w:rPr>
        <w:tab/>
      </w:r>
      <w:r w:rsidRPr="006969E6">
        <w:rPr>
          <w:rFonts w:ascii="Roboto" w:hAnsi="Roboto"/>
          <w:sz w:val="24"/>
          <w:szCs w:val="24"/>
          <w:lang w:val="nl-NL"/>
        </w:rPr>
        <w:tab/>
        <w:t>Marielies Schelhaas</w:t>
      </w:r>
    </w:p>
    <w:p w:rsidRPr="006969E6" w:rsidR="006969E6" w:rsidP="006969E6" w:rsidRDefault="006969E6" w14:paraId="383C4EE3" w14:textId="77777777">
      <w:pPr>
        <w:spacing w:line="276" w:lineRule="auto"/>
        <w:rPr>
          <w:rFonts w:ascii="Roboto" w:hAnsi="Roboto"/>
          <w:sz w:val="24"/>
          <w:szCs w:val="24"/>
          <w:lang w:val="nl-NL"/>
        </w:rPr>
      </w:pPr>
      <w:r w:rsidRPr="006969E6">
        <w:rPr>
          <w:rFonts w:ascii="Roboto" w:hAnsi="Roboto"/>
          <w:sz w:val="24"/>
          <w:szCs w:val="24"/>
          <w:lang w:val="nl-NL"/>
        </w:rPr>
        <w:t>Voorzitter</w:t>
      </w:r>
      <w:r w:rsidRPr="006969E6">
        <w:rPr>
          <w:rFonts w:ascii="Roboto" w:hAnsi="Roboto"/>
          <w:sz w:val="24"/>
          <w:szCs w:val="24"/>
          <w:lang w:val="nl-NL"/>
        </w:rPr>
        <w:tab/>
      </w:r>
      <w:r w:rsidRPr="006969E6">
        <w:rPr>
          <w:rFonts w:ascii="Roboto" w:hAnsi="Roboto"/>
          <w:sz w:val="24"/>
          <w:szCs w:val="24"/>
          <w:lang w:val="nl-NL"/>
        </w:rPr>
        <w:tab/>
      </w:r>
      <w:r w:rsidRPr="006969E6">
        <w:rPr>
          <w:rFonts w:ascii="Roboto" w:hAnsi="Roboto"/>
          <w:sz w:val="24"/>
          <w:szCs w:val="24"/>
          <w:lang w:val="nl-NL"/>
        </w:rPr>
        <w:tab/>
      </w:r>
      <w:r w:rsidRPr="006969E6">
        <w:rPr>
          <w:rFonts w:ascii="Roboto" w:hAnsi="Roboto"/>
          <w:sz w:val="24"/>
          <w:szCs w:val="24"/>
          <w:lang w:val="nl-NL"/>
        </w:rPr>
        <w:tab/>
        <w:t>Secretaris-directeur</w:t>
      </w:r>
    </w:p>
    <w:p w:rsidRPr="00E55941" w:rsidR="00704AE7" w:rsidP="00E55941" w:rsidRDefault="00704AE7" w14:paraId="7CAB3BB8" w14:textId="77777777">
      <w:pPr>
        <w:jc w:val="both"/>
        <w:rPr>
          <w:sz w:val="24"/>
          <w:szCs w:val="24"/>
          <w:lang w:val="nl-NL"/>
        </w:rPr>
      </w:pPr>
    </w:p>
    <w:sectPr w:rsidRPr="00E55941" w:rsidR="00704AE7" w:rsidSect="00E129AE">
      <w:headerReference w:type="default" r:id="rId13"/>
      <w:headerReference w:type="first" r:id="rId14"/>
      <w:pgSz w:w="11906" w:h="16838" w:code="9"/>
      <w:pgMar w:top="2637" w:right="1559" w:bottom="1418" w:left="2126"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92554" w14:textId="77777777" w:rsidR="00042158" w:rsidRDefault="00042158" w:rsidP="00A33E22">
      <w:pPr>
        <w:spacing w:line="240" w:lineRule="auto"/>
      </w:pPr>
      <w:r>
        <w:separator/>
      </w:r>
    </w:p>
  </w:endnote>
  <w:endnote w:type="continuationSeparator" w:id="0">
    <w:p w14:paraId="32B31F3D" w14:textId="77777777" w:rsidR="00042158" w:rsidRDefault="00042158" w:rsidP="00A33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Slab">
    <w:panose1 w:val="00000000000000000000"/>
    <w:charset w:val="00"/>
    <w:family w:val="auto"/>
    <w:pitch w:val="variable"/>
    <w:sig w:usb0="000004FF" w:usb1="8000405F" w:usb2="00000022" w:usb3="00000000" w:csb0="0000019F"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0A99" w14:textId="77777777" w:rsidR="00042158" w:rsidRDefault="00042158" w:rsidP="00A33E22">
      <w:pPr>
        <w:spacing w:line="240" w:lineRule="auto"/>
      </w:pPr>
      <w:r>
        <w:separator/>
      </w:r>
    </w:p>
  </w:footnote>
  <w:footnote w:type="continuationSeparator" w:id="0">
    <w:p w14:paraId="18FB7F0E" w14:textId="77777777" w:rsidR="00042158" w:rsidRDefault="00042158" w:rsidP="00A33E22">
      <w:pPr>
        <w:spacing w:line="240" w:lineRule="auto"/>
      </w:pPr>
      <w:r>
        <w:continuationSeparator/>
      </w:r>
    </w:p>
  </w:footnote>
  <w:footnote w:id="1">
    <w:p w14:paraId="4055A6D2" w14:textId="77777777" w:rsidR="00E55941" w:rsidRDefault="00E55941" w:rsidP="00E55941">
      <w:pPr>
        <w:pStyle w:val="Voetnoottekst"/>
      </w:pPr>
      <w:r>
        <w:rPr>
          <w:rStyle w:val="Voetnootmarkering"/>
        </w:rPr>
        <w:footnoteRef/>
      </w:r>
      <w:r>
        <w:t>https://www.slo.nbl/publish/pages/21862/startnotitie-papiamentu-en-nederlands-bonaire_def-15-12024.pdf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D8D9" w14:textId="77777777" w:rsidR="00A33E22" w:rsidRDefault="00C61FB1">
    <w:pPr>
      <w:pStyle w:val="Koptekst"/>
    </w:pPr>
    <w:r>
      <w:rPr>
        <w:noProof/>
      </w:rPr>
      <w:drawing>
        <wp:inline distT="0" distB="0" distL="0" distR="0" wp14:anchorId="521B76C6" wp14:editId="02A8595C">
          <wp:extent cx="1298575" cy="969645"/>
          <wp:effectExtent l="0" t="0" r="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9696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5D92" w14:textId="77777777" w:rsidR="00A33E22" w:rsidRDefault="00E55941">
    <w:pPr>
      <w:pStyle w:val="Koptekst"/>
    </w:pPr>
    <w:r>
      <w:rPr>
        <w:noProof/>
      </w:rPr>
      <mc:AlternateContent>
        <mc:Choice Requires="wps">
          <w:drawing>
            <wp:anchor distT="0" distB="0" distL="114300" distR="114300" simplePos="0" relativeHeight="251661312" behindDoc="0" locked="0" layoutInCell="1" allowOverlap="1" wp14:anchorId="0F78C038" wp14:editId="2672D4C0">
              <wp:simplePos x="0" y="0"/>
              <wp:positionH relativeFrom="margin">
                <wp:align>right</wp:align>
              </wp:positionH>
              <wp:positionV relativeFrom="paragraph">
                <wp:posOffset>616585</wp:posOffset>
              </wp:positionV>
              <wp:extent cx="1006381" cy="1098362"/>
              <wp:effectExtent l="0" t="0" r="3810" b="6985"/>
              <wp:wrapNone/>
              <wp:docPr id="3" name="Tekstvak 3"/>
              <wp:cNvGraphicFramePr/>
              <a:graphic xmlns:a="http://schemas.openxmlformats.org/drawingml/2006/main">
                <a:graphicData uri="http://schemas.microsoft.com/office/word/2010/wordprocessingShape">
                  <wps:wsp>
                    <wps:cNvSpPr txBox="1"/>
                    <wps:spPr>
                      <a:xfrm>
                        <a:off x="0" y="0"/>
                        <a:ext cx="1006381" cy="1098362"/>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969898A" w14:textId="77777777" w:rsidR="000E7148" w:rsidRPr="0013677B" w:rsidRDefault="0013677B" w:rsidP="00E129AE">
                          <w:pPr>
                            <w:spacing w:line="336" w:lineRule="auto"/>
                            <w:jc w:val="right"/>
                            <w:rPr>
                              <w:color w:val="0069B4"/>
                              <w:sz w:val="14"/>
                              <w:szCs w:val="14"/>
                              <w:lang w:val="nl-NL"/>
                              <w14:textOutline w14:w="254" w14:cap="rnd" w14:cmpd="sng" w14:algn="ctr">
                                <w14:solidFill>
                                  <w14:schemeClr w14:val="accent2"/>
                                </w14:solidFill>
                                <w14:prstDash w14:val="solid"/>
                                <w14:bevel/>
                              </w14:textOutline>
                            </w:rPr>
                          </w:pPr>
                          <w:r w:rsidRPr="0013677B">
                            <w:rPr>
                              <w:color w:val="0069B4"/>
                              <w:sz w:val="14"/>
                              <w:szCs w:val="14"/>
                              <w:lang w:val="nl-NL"/>
                              <w14:textOutline w14:w="254" w14:cap="rnd" w14:cmpd="sng" w14:algn="ctr">
                                <w14:solidFill>
                                  <w14:schemeClr w14:val="accent2"/>
                                </w14:solidFill>
                                <w14:prstDash w14:val="solid"/>
                                <w14:bevel/>
                              </w14:textOutline>
                            </w:rPr>
                            <w:t>Postadres</w:t>
                          </w:r>
                        </w:p>
                        <w:p w14:paraId="50CE31B2" w14:textId="77777777" w:rsidR="000E7148" w:rsidRPr="0013677B" w:rsidRDefault="0013677B" w:rsidP="00E129AE">
                          <w:pPr>
                            <w:spacing w:line="336" w:lineRule="auto"/>
                            <w:jc w:val="right"/>
                            <w:rPr>
                              <w:rFonts w:ascii="Roboto Light" w:hAnsi="Roboto Light"/>
                              <w:sz w:val="14"/>
                              <w:szCs w:val="14"/>
                              <w:lang w:val="nl-NL"/>
                            </w:rPr>
                          </w:pPr>
                          <w:r w:rsidRPr="0013677B">
                            <w:rPr>
                              <w:rFonts w:ascii="Roboto Light" w:hAnsi="Roboto Light"/>
                              <w:sz w:val="14"/>
                              <w:szCs w:val="14"/>
                              <w:lang w:val="nl-NL"/>
                            </w:rPr>
                            <w:t>Postbus</w:t>
                          </w:r>
                          <w:r w:rsidR="000E7148" w:rsidRPr="0013677B">
                            <w:rPr>
                              <w:rFonts w:ascii="Roboto Light" w:hAnsi="Roboto Light"/>
                              <w:sz w:val="14"/>
                              <w:szCs w:val="14"/>
                              <w:lang w:val="nl-NL"/>
                            </w:rPr>
                            <w:t xml:space="preserve"> </w:t>
                          </w:r>
                          <w:r w:rsidR="00D62FBA" w:rsidRPr="0013677B">
                            <w:rPr>
                              <w:rFonts w:ascii="Roboto Light" w:hAnsi="Roboto Light"/>
                              <w:sz w:val="14"/>
                              <w:szCs w:val="14"/>
                              <w:lang w:val="nl-NL"/>
                            </w:rPr>
                            <w:t>90520</w:t>
                          </w:r>
                        </w:p>
                        <w:p w14:paraId="11556D35" w14:textId="77777777" w:rsidR="000E7148" w:rsidRPr="0013677B" w:rsidRDefault="000E7148" w:rsidP="00E129AE">
                          <w:pPr>
                            <w:spacing w:line="336" w:lineRule="auto"/>
                            <w:jc w:val="right"/>
                            <w:rPr>
                              <w:rFonts w:ascii="Roboto Light" w:hAnsi="Roboto Light"/>
                              <w:sz w:val="14"/>
                              <w:szCs w:val="14"/>
                              <w:lang w:val="nl-NL"/>
                            </w:rPr>
                          </w:pPr>
                          <w:r w:rsidRPr="0013677B">
                            <w:rPr>
                              <w:rFonts w:ascii="Roboto Light" w:hAnsi="Roboto Light"/>
                              <w:sz w:val="14"/>
                              <w:szCs w:val="14"/>
                              <w:lang w:val="nl-NL"/>
                            </w:rPr>
                            <w:t>250</w:t>
                          </w:r>
                          <w:r w:rsidR="00D62FBA" w:rsidRPr="0013677B">
                            <w:rPr>
                              <w:rFonts w:ascii="Roboto Light" w:hAnsi="Roboto Light"/>
                              <w:sz w:val="14"/>
                              <w:szCs w:val="14"/>
                              <w:lang w:val="nl-NL"/>
                            </w:rPr>
                            <w:t>9 LM</w:t>
                          </w:r>
                          <w:r w:rsidRPr="0013677B">
                            <w:rPr>
                              <w:rFonts w:ascii="Roboto Light" w:hAnsi="Roboto Light"/>
                              <w:sz w:val="14"/>
                              <w:szCs w:val="14"/>
                              <w:lang w:val="nl-NL"/>
                            </w:rPr>
                            <w:t xml:space="preserve"> </w:t>
                          </w:r>
                          <w:r w:rsidR="0013677B" w:rsidRPr="0013677B">
                            <w:rPr>
                              <w:rFonts w:ascii="Roboto Light" w:hAnsi="Roboto Light"/>
                              <w:sz w:val="14"/>
                              <w:szCs w:val="14"/>
                              <w:lang w:val="nl-NL"/>
                            </w:rPr>
                            <w:t>Den H</w:t>
                          </w:r>
                          <w:r w:rsidR="0013677B">
                            <w:rPr>
                              <w:rFonts w:ascii="Roboto Light" w:hAnsi="Roboto Light"/>
                              <w:sz w:val="14"/>
                              <w:szCs w:val="14"/>
                              <w:lang w:val="nl-NL"/>
                            </w:rPr>
                            <w:t>aag</w:t>
                          </w:r>
                        </w:p>
                        <w:p w14:paraId="154B412E" w14:textId="77777777" w:rsidR="000E7148" w:rsidRPr="00FB7A6D" w:rsidRDefault="0013677B" w:rsidP="00E129AE">
                          <w:pPr>
                            <w:spacing w:line="336" w:lineRule="auto"/>
                            <w:jc w:val="right"/>
                            <w:rPr>
                              <w:rFonts w:ascii="Roboto Light" w:hAnsi="Roboto Light"/>
                              <w:sz w:val="14"/>
                              <w:szCs w:val="14"/>
                              <w:lang w:val="nl-NL"/>
                            </w:rPr>
                          </w:pPr>
                          <w:r w:rsidRPr="00FB7A6D">
                            <w:rPr>
                              <w:rFonts w:ascii="Roboto Light" w:hAnsi="Roboto Light"/>
                              <w:sz w:val="14"/>
                              <w:szCs w:val="14"/>
                              <w:lang w:val="nl-NL"/>
                            </w:rPr>
                            <w:t>Nederland</w:t>
                          </w:r>
                        </w:p>
                        <w:p w14:paraId="03103AA9" w14:textId="77777777" w:rsidR="000E7148" w:rsidRPr="00FB7A6D" w:rsidRDefault="000E7148" w:rsidP="009613A3">
                          <w:pPr>
                            <w:spacing w:line="336" w:lineRule="auto"/>
                            <w:jc w:val="right"/>
                            <w:rPr>
                              <w:rFonts w:ascii="Roboto Light" w:hAnsi="Roboto Light"/>
                              <w:sz w:val="14"/>
                              <w:szCs w:val="14"/>
                              <w:lang w:val="nl-NL"/>
                            </w:rPr>
                          </w:pPr>
                          <w:r w:rsidRPr="00FB7A6D">
                            <w:rPr>
                              <w:rFonts w:ascii="Roboto Light" w:hAnsi="Roboto Light"/>
                              <w:sz w:val="14"/>
                              <w:szCs w:val="14"/>
                              <w:lang w:val="nl-NL"/>
                            </w:rPr>
                            <w:t xml:space="preserve">070 </w:t>
                          </w:r>
                          <w:r w:rsidR="009613A3" w:rsidRPr="00FB7A6D">
                            <w:rPr>
                              <w:rFonts w:ascii="Roboto Light" w:hAnsi="Roboto Light"/>
                              <w:sz w:val="14"/>
                              <w:szCs w:val="14"/>
                              <w:lang w:val="nl-NL"/>
                            </w:rPr>
                            <w:t xml:space="preserve">– </w:t>
                          </w:r>
                          <w:r w:rsidR="00FB7A6D" w:rsidRPr="00FB7A6D">
                            <w:rPr>
                              <w:rFonts w:ascii="Roboto Light" w:hAnsi="Roboto Light"/>
                              <w:sz w:val="14"/>
                              <w:szCs w:val="14"/>
                              <w:lang w:val="nl-NL"/>
                            </w:rPr>
                            <w:t>33 15 484</w:t>
                          </w:r>
                        </w:p>
                        <w:p w14:paraId="20A71AAC" w14:textId="77777777" w:rsidR="000E7148" w:rsidRPr="00FB7A6D" w:rsidRDefault="000E7148" w:rsidP="00E129AE">
                          <w:pPr>
                            <w:spacing w:line="336" w:lineRule="auto"/>
                            <w:jc w:val="right"/>
                            <w:rPr>
                              <w:rFonts w:ascii="Roboto Light" w:hAnsi="Roboto Light"/>
                              <w:sz w:val="14"/>
                              <w:szCs w:val="14"/>
                              <w:lang w:val="nl-NL"/>
                            </w:rPr>
                          </w:pPr>
                          <w:proofErr w:type="gramStart"/>
                          <w:r w:rsidRPr="00FB7A6D">
                            <w:rPr>
                              <w:rFonts w:ascii="Roboto Light" w:hAnsi="Roboto Light"/>
                              <w:sz w:val="14"/>
                              <w:szCs w:val="14"/>
                              <w:lang w:val="nl-NL"/>
                            </w:rPr>
                            <w:t>www.unesco.nl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8E10996" id="_x0000_t202" coordsize="21600,21600" o:spt="202" path="m,l,21600r21600,l21600,xe">
              <v:stroke joinstyle="miter"/>
              <v:path gradientshapeok="t" o:connecttype="rect"/>
            </v:shapetype>
            <v:shape id="Tekstvak 3" o:spid="_x0000_s1026" type="#_x0000_t202" style="position:absolute;margin-left:28.05pt;margin-top:48.55pt;width:79.25pt;height:86.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" filled="f" stroked="f" strokeweight="1pt">
              <v:textbox inset="0,0,0,0">
                <w:txbxContent>
                  <w:p w:rsidR="000E7148" w:rsidRPr="0013677B" w:rsidRDefault="0013677B" w:rsidP="00E129AE">
                    <w:pPr>
                      <w:spacing w:line="336" w:lineRule="auto"/>
                      <w:jc w:val="right"/>
                      <w:rPr>
                        <w:color w:val="0069B4"/>
                        <w:sz w:val="14"/>
                        <w:szCs w:val="14"/>
                        <w:lang w:val="nl-NL"/>
                        <w14:textOutline w14:w="254" w14:cap="rnd" w14:cmpd="sng" w14:algn="ctr">
                          <w14:solidFill>
                            <w14:schemeClr w14:val="accent2"/>
                          </w14:solidFill>
                          <w14:prstDash w14:val="solid"/>
                          <w14:bevel/>
                        </w14:textOutline>
                      </w:rPr>
                    </w:pPr>
                    <w:r w:rsidRPr="0013677B">
                      <w:rPr>
                        <w:color w:val="0069B4"/>
                        <w:sz w:val="14"/>
                        <w:szCs w:val="14"/>
                        <w:lang w:val="nl-NL"/>
                        <w14:textOutline w14:w="254" w14:cap="rnd" w14:cmpd="sng" w14:algn="ctr">
                          <w14:solidFill>
                            <w14:schemeClr w14:val="accent2"/>
                          </w14:solidFill>
                          <w14:prstDash w14:val="solid"/>
                          <w14:bevel/>
                        </w14:textOutline>
                      </w:rPr>
                      <w:t>Postadres</w:t>
                    </w:r>
                  </w:p>
                  <w:p w:rsidR="000E7148" w:rsidRPr="0013677B" w:rsidRDefault="0013677B" w:rsidP="00E129AE">
                    <w:pPr>
                      <w:spacing w:line="336" w:lineRule="auto"/>
                      <w:jc w:val="right"/>
                      <w:rPr>
                        <w:rFonts w:ascii="Roboto Light" w:hAnsi="Roboto Light"/>
                        <w:sz w:val="14"/>
                        <w:szCs w:val="14"/>
                        <w:lang w:val="nl-NL"/>
                      </w:rPr>
                    </w:pPr>
                    <w:r w:rsidRPr="0013677B">
                      <w:rPr>
                        <w:rFonts w:ascii="Roboto Light" w:hAnsi="Roboto Light"/>
                        <w:sz w:val="14"/>
                        <w:szCs w:val="14"/>
                        <w:lang w:val="nl-NL"/>
                      </w:rPr>
                      <w:t>Postbus</w:t>
                    </w:r>
                    <w:r w:rsidR="000E7148" w:rsidRPr="0013677B">
                      <w:rPr>
                        <w:rFonts w:ascii="Roboto Light" w:hAnsi="Roboto Light"/>
                        <w:sz w:val="14"/>
                        <w:szCs w:val="14"/>
                        <w:lang w:val="nl-NL"/>
                      </w:rPr>
                      <w:t xml:space="preserve"> </w:t>
                    </w:r>
                    <w:r w:rsidR="00D62FBA" w:rsidRPr="0013677B">
                      <w:rPr>
                        <w:rFonts w:ascii="Roboto Light" w:hAnsi="Roboto Light"/>
                        <w:sz w:val="14"/>
                        <w:szCs w:val="14"/>
                        <w:lang w:val="nl-NL"/>
                      </w:rPr>
                      <w:t>90520</w:t>
                    </w:r>
                  </w:p>
                  <w:p w:rsidR="000E7148" w:rsidRPr="0013677B" w:rsidRDefault="000E7148" w:rsidP="00E129AE">
                    <w:pPr>
                      <w:spacing w:line="336" w:lineRule="auto"/>
                      <w:jc w:val="right"/>
                      <w:rPr>
                        <w:rFonts w:ascii="Roboto Light" w:hAnsi="Roboto Light"/>
                        <w:sz w:val="14"/>
                        <w:szCs w:val="14"/>
                        <w:lang w:val="nl-NL"/>
                      </w:rPr>
                    </w:pPr>
                    <w:r w:rsidRPr="0013677B">
                      <w:rPr>
                        <w:rFonts w:ascii="Roboto Light" w:hAnsi="Roboto Light"/>
                        <w:sz w:val="14"/>
                        <w:szCs w:val="14"/>
                        <w:lang w:val="nl-NL"/>
                      </w:rPr>
                      <w:t>250</w:t>
                    </w:r>
                    <w:r w:rsidR="00D62FBA" w:rsidRPr="0013677B">
                      <w:rPr>
                        <w:rFonts w:ascii="Roboto Light" w:hAnsi="Roboto Light"/>
                        <w:sz w:val="14"/>
                        <w:szCs w:val="14"/>
                        <w:lang w:val="nl-NL"/>
                      </w:rPr>
                      <w:t>9 LM</w:t>
                    </w:r>
                    <w:r w:rsidRPr="0013677B">
                      <w:rPr>
                        <w:rFonts w:ascii="Roboto Light" w:hAnsi="Roboto Light"/>
                        <w:sz w:val="14"/>
                        <w:szCs w:val="14"/>
                        <w:lang w:val="nl-NL"/>
                      </w:rPr>
                      <w:t xml:space="preserve"> </w:t>
                    </w:r>
                    <w:r w:rsidR="0013677B" w:rsidRPr="0013677B">
                      <w:rPr>
                        <w:rFonts w:ascii="Roboto Light" w:hAnsi="Roboto Light"/>
                        <w:sz w:val="14"/>
                        <w:szCs w:val="14"/>
                        <w:lang w:val="nl-NL"/>
                      </w:rPr>
                      <w:t>Den H</w:t>
                    </w:r>
                    <w:r w:rsidR="0013677B">
                      <w:rPr>
                        <w:rFonts w:ascii="Roboto Light" w:hAnsi="Roboto Light"/>
                        <w:sz w:val="14"/>
                        <w:szCs w:val="14"/>
                        <w:lang w:val="nl-NL"/>
                      </w:rPr>
                      <w:t>aag</w:t>
                    </w:r>
                  </w:p>
                  <w:p w:rsidR="000E7148" w:rsidRPr="00FB7A6D" w:rsidRDefault="0013677B" w:rsidP="00E129AE">
                    <w:pPr>
                      <w:spacing w:line="336" w:lineRule="auto"/>
                      <w:jc w:val="right"/>
                      <w:rPr>
                        <w:rFonts w:ascii="Roboto Light" w:hAnsi="Roboto Light"/>
                        <w:sz w:val="14"/>
                        <w:szCs w:val="14"/>
                        <w:lang w:val="nl-NL"/>
                      </w:rPr>
                    </w:pPr>
                    <w:r w:rsidRPr="00FB7A6D">
                      <w:rPr>
                        <w:rFonts w:ascii="Roboto Light" w:hAnsi="Roboto Light"/>
                        <w:sz w:val="14"/>
                        <w:szCs w:val="14"/>
                        <w:lang w:val="nl-NL"/>
                      </w:rPr>
                      <w:t>Nederland</w:t>
                    </w:r>
                  </w:p>
                  <w:p w:rsidR="000E7148" w:rsidRPr="00FB7A6D" w:rsidRDefault="000E7148" w:rsidP="009613A3">
                    <w:pPr>
                      <w:spacing w:line="336" w:lineRule="auto"/>
                      <w:jc w:val="right"/>
                      <w:rPr>
                        <w:rFonts w:ascii="Roboto Light" w:hAnsi="Roboto Light"/>
                        <w:sz w:val="14"/>
                        <w:szCs w:val="14"/>
                        <w:lang w:val="nl-NL"/>
                      </w:rPr>
                    </w:pPr>
                    <w:r w:rsidRPr="00FB7A6D">
                      <w:rPr>
                        <w:rFonts w:ascii="Roboto Light" w:hAnsi="Roboto Light"/>
                        <w:sz w:val="14"/>
                        <w:szCs w:val="14"/>
                        <w:lang w:val="nl-NL"/>
                      </w:rPr>
                      <w:t xml:space="preserve">070 </w:t>
                    </w:r>
                    <w:r w:rsidR="009613A3" w:rsidRPr="00FB7A6D">
                      <w:rPr>
                        <w:rFonts w:ascii="Roboto Light" w:hAnsi="Roboto Light"/>
                        <w:sz w:val="14"/>
                        <w:szCs w:val="14"/>
                        <w:lang w:val="nl-NL"/>
                      </w:rPr>
                      <w:t xml:space="preserve">– </w:t>
                    </w:r>
                    <w:r w:rsidR="00FB7A6D" w:rsidRPr="00FB7A6D">
                      <w:rPr>
                        <w:rFonts w:ascii="Roboto Light" w:hAnsi="Roboto Light"/>
                        <w:sz w:val="14"/>
                        <w:szCs w:val="14"/>
                        <w:lang w:val="nl-NL"/>
                      </w:rPr>
                      <w:t>33 15 484</w:t>
                    </w:r>
                  </w:p>
                  <w:p w:rsidR="000E7148" w:rsidRPr="00FB7A6D" w:rsidRDefault="000E7148" w:rsidP="00E129AE">
                    <w:pPr>
                      <w:spacing w:line="336" w:lineRule="auto"/>
                      <w:jc w:val="right"/>
                      <w:rPr>
                        <w:rFonts w:ascii="Roboto Light" w:hAnsi="Roboto Light"/>
                        <w:sz w:val="14"/>
                        <w:szCs w:val="14"/>
                        <w:lang w:val="nl-NL"/>
                      </w:rPr>
                    </w:pPr>
                    <w:r w:rsidRPr="00FB7A6D">
                      <w:rPr>
                        <w:rFonts w:ascii="Roboto Light" w:hAnsi="Roboto Light"/>
                        <w:sz w:val="14"/>
                        <w:szCs w:val="14"/>
                        <w:lang w:val="nl-NL"/>
                      </w:rPr>
                      <w:t>www.unesco.nl</w:t>
                    </w:r>
                  </w:p>
                </w:txbxContent>
              </v:textbox>
              <w10:wrap anchorx="margin"/>
            </v:shape>
          </w:pict>
        </mc:Fallback>
      </mc:AlternateContent>
    </w:r>
    <w:r w:rsidR="0013677B">
      <w:rPr>
        <w:noProof/>
      </w:rPr>
      <w:drawing>
        <wp:inline distT="0" distB="0" distL="0" distR="0" wp14:anchorId="1E58A145" wp14:editId="492F8D89">
          <wp:extent cx="1295867" cy="967371"/>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032" cy="1000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65B68"/>
    <w:multiLevelType w:val="multilevel"/>
    <w:tmpl w:val="7C32FB24"/>
    <w:styleLink w:val="Unescobullets"/>
    <w:lvl w:ilvl="0">
      <w:start w:val="1"/>
      <w:numFmt w:val="bullet"/>
      <w:pStyle w:val="Lijstalinea"/>
      <w:lvlText w:val="•"/>
      <w:lvlJc w:val="left"/>
      <w:pPr>
        <w:ind w:left="284" w:hanging="284"/>
      </w:pPr>
      <w:rPr>
        <w:rFonts w:ascii="Roboto Slab" w:hAnsi="Roboto Slab" w:hint="default"/>
        <w:color w:val="auto"/>
      </w:rPr>
    </w:lvl>
    <w:lvl w:ilvl="1">
      <w:start w:val="1"/>
      <w:numFmt w:val="bullet"/>
      <w:lvlText w:val="•"/>
      <w:lvlJc w:val="left"/>
      <w:pPr>
        <w:ind w:left="568" w:hanging="284"/>
      </w:pPr>
      <w:rPr>
        <w:rFonts w:ascii="Roboto Slab" w:hAnsi="Roboto Slab" w:hint="default"/>
        <w:color w:val="auto"/>
      </w:rPr>
    </w:lvl>
    <w:lvl w:ilvl="2">
      <w:start w:val="1"/>
      <w:numFmt w:val="bullet"/>
      <w:lvlText w:val="•"/>
      <w:lvlJc w:val="left"/>
      <w:pPr>
        <w:ind w:left="852" w:hanging="284"/>
      </w:pPr>
      <w:rPr>
        <w:rFonts w:ascii="Roboto Slab" w:hAnsi="Roboto Slab" w:hint="default"/>
        <w:color w:val="auto"/>
      </w:rPr>
    </w:lvl>
    <w:lvl w:ilvl="3">
      <w:start w:val="1"/>
      <w:numFmt w:val="bullet"/>
      <w:lvlText w:val="•"/>
      <w:lvlJc w:val="left"/>
      <w:pPr>
        <w:ind w:left="1136" w:hanging="284"/>
      </w:pPr>
      <w:rPr>
        <w:rFonts w:ascii="Roboto Slab" w:hAnsi="Roboto Slab" w:hint="default"/>
        <w:color w:val="auto"/>
      </w:rPr>
    </w:lvl>
    <w:lvl w:ilvl="4">
      <w:start w:val="1"/>
      <w:numFmt w:val="bullet"/>
      <w:lvlText w:val="•"/>
      <w:lvlJc w:val="left"/>
      <w:pPr>
        <w:ind w:left="1420" w:hanging="284"/>
      </w:pPr>
      <w:rPr>
        <w:rFonts w:ascii="Roboto Slab" w:hAnsi="Roboto Slab" w:hint="default"/>
        <w:color w:val="auto"/>
      </w:rPr>
    </w:lvl>
    <w:lvl w:ilvl="5">
      <w:start w:val="1"/>
      <w:numFmt w:val="bullet"/>
      <w:lvlText w:val="•"/>
      <w:lvlJc w:val="left"/>
      <w:pPr>
        <w:ind w:left="1704" w:hanging="284"/>
      </w:pPr>
      <w:rPr>
        <w:rFonts w:ascii="Roboto Slab" w:hAnsi="Roboto Slab" w:hint="default"/>
        <w:color w:val="auto"/>
      </w:rPr>
    </w:lvl>
    <w:lvl w:ilvl="6">
      <w:start w:val="1"/>
      <w:numFmt w:val="bullet"/>
      <w:lvlText w:val="•"/>
      <w:lvlJc w:val="left"/>
      <w:pPr>
        <w:ind w:left="1988" w:hanging="284"/>
      </w:pPr>
      <w:rPr>
        <w:rFonts w:ascii="Roboto Slab" w:hAnsi="Roboto Slab" w:hint="default"/>
        <w:color w:val="auto"/>
      </w:rPr>
    </w:lvl>
    <w:lvl w:ilvl="7">
      <w:start w:val="1"/>
      <w:numFmt w:val="bullet"/>
      <w:lvlText w:val="•"/>
      <w:lvlJc w:val="left"/>
      <w:pPr>
        <w:ind w:left="2272" w:hanging="284"/>
      </w:pPr>
      <w:rPr>
        <w:rFonts w:ascii="Roboto Slab" w:hAnsi="Roboto Slab" w:hint="default"/>
        <w:color w:val="auto"/>
      </w:rPr>
    </w:lvl>
    <w:lvl w:ilvl="8">
      <w:start w:val="1"/>
      <w:numFmt w:val="bullet"/>
      <w:lvlText w:val="•"/>
      <w:lvlJc w:val="left"/>
      <w:pPr>
        <w:ind w:left="2556" w:hanging="284"/>
      </w:pPr>
      <w:rPr>
        <w:rFonts w:ascii="Roboto Slab" w:hAnsi="Roboto Slab" w:hint="default"/>
        <w:color w:val="auto"/>
      </w:rPr>
    </w:lvl>
  </w:abstractNum>
  <w:abstractNum w:abstractNumId="1" w15:restartNumberingAfterBreak="0">
    <w:nsid w:val="2CFA33DE"/>
    <w:multiLevelType w:val="hybridMultilevel"/>
    <w:tmpl w:val="ED9C1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DB363FC"/>
    <w:multiLevelType w:val="hybridMultilevel"/>
    <w:tmpl w:val="5BDEBE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3915192">
    <w:abstractNumId w:val="0"/>
  </w:num>
  <w:num w:numId="2" w16cid:durableId="1652715696">
    <w:abstractNumId w:val="2"/>
  </w:num>
  <w:num w:numId="3" w16cid:durableId="102197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C0"/>
    <w:rsid w:val="0000277F"/>
    <w:rsid w:val="0003549D"/>
    <w:rsid w:val="00042158"/>
    <w:rsid w:val="000A41C7"/>
    <w:rsid w:val="000E54AC"/>
    <w:rsid w:val="000E7148"/>
    <w:rsid w:val="0013677B"/>
    <w:rsid w:val="00136CB6"/>
    <w:rsid w:val="00144B2C"/>
    <w:rsid w:val="0015586E"/>
    <w:rsid w:val="001A1B4A"/>
    <w:rsid w:val="001E53B2"/>
    <w:rsid w:val="00313B61"/>
    <w:rsid w:val="00317EC9"/>
    <w:rsid w:val="00321F78"/>
    <w:rsid w:val="00352E98"/>
    <w:rsid w:val="00360EC0"/>
    <w:rsid w:val="00406AAB"/>
    <w:rsid w:val="0041048D"/>
    <w:rsid w:val="00442B44"/>
    <w:rsid w:val="00454DB4"/>
    <w:rsid w:val="004B3456"/>
    <w:rsid w:val="0062685F"/>
    <w:rsid w:val="006969E6"/>
    <w:rsid w:val="00701EDE"/>
    <w:rsid w:val="00704AE7"/>
    <w:rsid w:val="0072145C"/>
    <w:rsid w:val="00722075"/>
    <w:rsid w:val="007A6396"/>
    <w:rsid w:val="009339CE"/>
    <w:rsid w:val="009613A3"/>
    <w:rsid w:val="00962620"/>
    <w:rsid w:val="009977E5"/>
    <w:rsid w:val="00A16825"/>
    <w:rsid w:val="00A2794C"/>
    <w:rsid w:val="00A33E22"/>
    <w:rsid w:val="00AD2DB6"/>
    <w:rsid w:val="00B161DD"/>
    <w:rsid w:val="00B26AE2"/>
    <w:rsid w:val="00B7723F"/>
    <w:rsid w:val="00B8064D"/>
    <w:rsid w:val="00C03842"/>
    <w:rsid w:val="00C14360"/>
    <w:rsid w:val="00C61FB1"/>
    <w:rsid w:val="00D16E8F"/>
    <w:rsid w:val="00D62FBA"/>
    <w:rsid w:val="00D93F8A"/>
    <w:rsid w:val="00E129AE"/>
    <w:rsid w:val="00E55941"/>
    <w:rsid w:val="00EA2644"/>
    <w:rsid w:val="00EC68F6"/>
    <w:rsid w:val="00EE621B"/>
    <w:rsid w:val="00FB7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A6830C"/>
  <w15:chartTrackingRefBased/>
  <w15:docId w15:val="{678A35B3-4669-457A-86A8-DFADF568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3842"/>
    <w:pPr>
      <w:spacing w:after="0" w:line="324" w:lineRule="auto"/>
    </w:pPr>
    <w:rPr>
      <w:sz w:val="18"/>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33E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3E22"/>
  </w:style>
  <w:style w:type="paragraph" w:styleId="Voettekst">
    <w:name w:val="footer"/>
    <w:basedOn w:val="Standaard"/>
    <w:link w:val="VoettekstChar"/>
    <w:uiPriority w:val="99"/>
    <w:unhideWhenUsed/>
    <w:rsid w:val="00A33E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3E22"/>
  </w:style>
  <w:style w:type="character" w:styleId="Tekstvantijdelijkeaanduiding">
    <w:name w:val="Placeholder Text"/>
    <w:basedOn w:val="Standaardalinea-lettertype"/>
    <w:uiPriority w:val="99"/>
    <w:semiHidden/>
    <w:rsid w:val="000E7148"/>
    <w:rPr>
      <w:color w:val="808080"/>
    </w:rPr>
  </w:style>
  <w:style w:type="table" w:styleId="Tabelraster">
    <w:name w:val="Table Grid"/>
    <w:basedOn w:val="Standaardtabel"/>
    <w:uiPriority w:val="39"/>
    <w:rsid w:val="0062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s">
    <w:name w:val="Titles"/>
    <w:basedOn w:val="Standaard"/>
    <w:qFormat/>
    <w:rsid w:val="0072145C"/>
    <w:pPr>
      <w:spacing w:line="336" w:lineRule="auto"/>
    </w:pPr>
    <w:rPr>
      <w:color w:val="3B669A" w:themeColor="accent2"/>
      <w:sz w:val="14"/>
      <w:szCs w:val="14"/>
      <w14:textOutline w14:w="254" w14:cap="rnd" w14:cmpd="sng" w14:algn="ctr">
        <w14:solidFill>
          <w14:schemeClr w14:val="accent2"/>
        </w14:solidFill>
        <w14:prstDash w14:val="solid"/>
        <w14:bevel/>
      </w14:textOutline>
    </w:rPr>
  </w:style>
  <w:style w:type="paragraph" w:customStyle="1" w:styleId="Subtitles">
    <w:name w:val="Subtitles"/>
    <w:basedOn w:val="Standaard"/>
    <w:qFormat/>
    <w:rsid w:val="0062685F"/>
    <w:rPr>
      <w:rFonts w:ascii="Roboto Light" w:hAnsi="Roboto Light"/>
      <w:sz w:val="14"/>
      <w:szCs w:val="14"/>
      <w:lang w:val="nl-NL"/>
    </w:rPr>
  </w:style>
  <w:style w:type="numbering" w:customStyle="1" w:styleId="Unescobullets">
    <w:name w:val="Unesco bullets"/>
    <w:uiPriority w:val="99"/>
    <w:rsid w:val="00C03842"/>
    <w:pPr>
      <w:numPr>
        <w:numId w:val="1"/>
      </w:numPr>
    </w:pPr>
  </w:style>
  <w:style w:type="paragraph" w:styleId="Lijstalinea">
    <w:name w:val="List Paragraph"/>
    <w:basedOn w:val="Standaard"/>
    <w:uiPriority w:val="34"/>
    <w:qFormat/>
    <w:rsid w:val="00C03842"/>
    <w:pPr>
      <w:numPr>
        <w:numId w:val="1"/>
      </w:numPr>
      <w:contextualSpacing/>
    </w:pPr>
  </w:style>
  <w:style w:type="paragraph" w:styleId="Ballontekst">
    <w:name w:val="Balloon Text"/>
    <w:basedOn w:val="Standaard"/>
    <w:link w:val="BallontekstChar"/>
    <w:uiPriority w:val="99"/>
    <w:semiHidden/>
    <w:unhideWhenUsed/>
    <w:rsid w:val="00406AAB"/>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06AAB"/>
    <w:rPr>
      <w:rFonts w:ascii="Segoe UI" w:hAnsi="Segoe UI" w:cs="Segoe UI"/>
      <w:sz w:val="18"/>
      <w:szCs w:val="18"/>
      <w:lang w:val="en-GB"/>
    </w:rPr>
  </w:style>
  <w:style w:type="paragraph" w:styleId="Voetnoottekst">
    <w:name w:val="footnote text"/>
    <w:basedOn w:val="Standaard"/>
    <w:link w:val="VoetnoottekstChar"/>
    <w:uiPriority w:val="99"/>
    <w:semiHidden/>
    <w:unhideWhenUsed/>
    <w:rsid w:val="00E55941"/>
    <w:pPr>
      <w:spacing w:line="240" w:lineRule="auto"/>
    </w:pPr>
    <w:rPr>
      <w:kern w:val="2"/>
      <w:sz w:val="20"/>
      <w:szCs w:val="20"/>
      <w:lang w:val="nl-NL"/>
      <w14:ligatures w14:val="standardContextual"/>
    </w:rPr>
  </w:style>
  <w:style w:type="character" w:customStyle="1" w:styleId="VoetnoottekstChar">
    <w:name w:val="Voetnoottekst Char"/>
    <w:basedOn w:val="Standaardalinea-lettertype"/>
    <w:link w:val="Voetnoottekst"/>
    <w:uiPriority w:val="99"/>
    <w:semiHidden/>
    <w:rsid w:val="00E55941"/>
    <w:rPr>
      <w:kern w:val="2"/>
      <w:sz w:val="20"/>
      <w:szCs w:val="20"/>
      <w14:ligatures w14:val="standardContextual"/>
    </w:rPr>
  </w:style>
  <w:style w:type="character" w:styleId="Voetnootmarkering">
    <w:name w:val="footnote reference"/>
    <w:basedOn w:val="Standaardalinea-lettertype"/>
    <w:uiPriority w:val="99"/>
    <w:semiHidden/>
    <w:unhideWhenUsed/>
    <w:rsid w:val="00E55941"/>
    <w:rPr>
      <w:vertAlign w:val="superscript"/>
    </w:rPr>
  </w:style>
  <w:style w:type="character" w:styleId="Hyperlink">
    <w:name w:val="Hyperlink"/>
    <w:basedOn w:val="Standaardalinea-lettertype"/>
    <w:uiPriority w:val="99"/>
    <w:unhideWhenUsed/>
    <w:rsid w:val="00E55941"/>
    <w:rPr>
      <w:color w:val="000000" w:themeColor="hyperlink"/>
      <w:u w:val="single"/>
    </w:rPr>
  </w:style>
  <w:style w:type="character" w:styleId="Onopgelostemelding">
    <w:name w:val="Unresolved Mention"/>
    <w:basedOn w:val="Standaardalinea-lettertype"/>
    <w:uiPriority w:val="99"/>
    <w:semiHidden/>
    <w:unhideWhenUsed/>
    <w:rsid w:val="00E55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0304">
      <w:bodyDiv w:val="1"/>
      <w:marLeft w:val="0"/>
      <w:marRight w:val="0"/>
      <w:marTop w:val="0"/>
      <w:marBottom w:val="0"/>
      <w:divBdr>
        <w:top w:val="none" w:sz="0" w:space="0" w:color="auto"/>
        <w:left w:val="none" w:sz="0" w:space="0" w:color="auto"/>
        <w:bottom w:val="none" w:sz="0" w:space="0" w:color="auto"/>
        <w:right w:val="none" w:sz="0" w:space="0" w:color="auto"/>
      </w:divBdr>
    </w:div>
    <w:div w:id="580141959">
      <w:bodyDiv w:val="1"/>
      <w:marLeft w:val="0"/>
      <w:marRight w:val="0"/>
      <w:marTop w:val="0"/>
      <w:marBottom w:val="0"/>
      <w:divBdr>
        <w:top w:val="none" w:sz="0" w:space="0" w:color="auto"/>
        <w:left w:val="none" w:sz="0" w:space="0" w:color="auto"/>
        <w:bottom w:val="none" w:sz="0" w:space="0" w:color="auto"/>
        <w:right w:val="none" w:sz="0" w:space="0" w:color="auto"/>
      </w:divBdr>
    </w:div>
    <w:div w:id="1093742371">
      <w:bodyDiv w:val="1"/>
      <w:marLeft w:val="0"/>
      <w:marRight w:val="0"/>
      <w:marTop w:val="0"/>
      <w:marBottom w:val="0"/>
      <w:divBdr>
        <w:top w:val="none" w:sz="0" w:space="0" w:color="auto"/>
        <w:left w:val="none" w:sz="0" w:space="0" w:color="auto"/>
        <w:bottom w:val="none" w:sz="0" w:space="0" w:color="auto"/>
        <w:right w:val="none" w:sz="0" w:space="0" w:color="auto"/>
      </w:divBdr>
    </w:div>
    <w:div w:id="1101954409">
      <w:bodyDiv w:val="1"/>
      <w:marLeft w:val="0"/>
      <w:marRight w:val="0"/>
      <w:marTop w:val="0"/>
      <w:marBottom w:val="0"/>
      <w:divBdr>
        <w:top w:val="none" w:sz="0" w:space="0" w:color="auto"/>
        <w:left w:val="none" w:sz="0" w:space="0" w:color="auto"/>
        <w:bottom w:val="none" w:sz="0" w:space="0" w:color="auto"/>
        <w:right w:val="none" w:sz="0" w:space="0" w:color="auto"/>
      </w:divBdr>
    </w:div>
    <w:div w:id="1602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webSettings" Target="webSettings.xml" Id="rId7" /><Relationship Type="http://schemas.microsoft.com/office/2007/relationships/hdphoto" Target="media/hdphoto1.wdp"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elhaas\AppData\Local\Microsoft\Windows\INetCache\Content.Outlook\TXSFR8SG\Standaardbrief%20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EA866E02324DB6812646FA64398A32"/>
        <w:category>
          <w:name w:val="Algemeen"/>
          <w:gallery w:val="placeholder"/>
        </w:category>
        <w:types>
          <w:type w:val="bbPlcHdr"/>
        </w:types>
        <w:behaviors>
          <w:behavior w:val="content"/>
        </w:behaviors>
        <w:guid w:val="{1B7FC713-FC05-4960-90AD-89E11BDB32F0}"/>
      </w:docPartPr>
      <w:docPartBody>
        <w:p w:rsidR="0020488E" w:rsidRDefault="00B7404B">
          <w:pPr>
            <w:pStyle w:val="05EA866E02324DB6812646FA64398A32"/>
          </w:pPr>
          <w:r>
            <w:rPr>
              <w:rStyle w:val="Tekstvantijdelijkeaanduiding"/>
            </w:rPr>
            <w:t>[Your reference]</w:t>
          </w:r>
        </w:p>
      </w:docPartBody>
    </w:docPart>
    <w:docPart>
      <w:docPartPr>
        <w:name w:val="068AC275EB5C4F2AB4E0B795981D186C"/>
        <w:category>
          <w:name w:val="Algemeen"/>
          <w:gallery w:val="placeholder"/>
        </w:category>
        <w:types>
          <w:type w:val="bbPlcHdr"/>
        </w:types>
        <w:behaviors>
          <w:behavior w:val="content"/>
        </w:behaviors>
        <w:guid w:val="{721C61C7-CC71-4EB7-A8F0-161B1BF970E5}"/>
      </w:docPartPr>
      <w:docPartBody>
        <w:p w:rsidR="0020488E" w:rsidRDefault="00B7404B">
          <w:pPr>
            <w:pStyle w:val="068AC275EB5C4F2AB4E0B795981D186C"/>
          </w:pPr>
          <w:r w:rsidRPr="0062685F">
            <w:rPr>
              <w:rStyle w:val="Tekstvantijdelijkeaanduiding"/>
              <w:lang w:val="en-US"/>
            </w:rPr>
            <w:t>[Number]</w:t>
          </w:r>
        </w:p>
      </w:docPartBody>
    </w:docPart>
    <w:docPart>
      <w:docPartPr>
        <w:name w:val="370A00BAF1464ADE830EF14F6B57FB22"/>
        <w:category>
          <w:name w:val="Algemeen"/>
          <w:gallery w:val="placeholder"/>
        </w:category>
        <w:types>
          <w:type w:val="bbPlcHdr"/>
        </w:types>
        <w:behaviors>
          <w:behavior w:val="content"/>
        </w:behaviors>
        <w:guid w:val="{101785FF-525E-4C4A-A410-49C25F1517FA}"/>
      </w:docPartPr>
      <w:docPartBody>
        <w:p w:rsidR="0020488E" w:rsidRDefault="00B7404B">
          <w:pPr>
            <w:pStyle w:val="370A00BAF1464ADE830EF14F6B57FB22"/>
          </w:pPr>
          <w:r>
            <w:rPr>
              <w:rStyle w:val="Tekstvantijdelijkeaanduiding"/>
            </w:rPr>
            <w:t>[Your reference]</w:t>
          </w:r>
        </w:p>
      </w:docPartBody>
    </w:docPart>
    <w:docPart>
      <w:docPartPr>
        <w:name w:val="336A750A1B4C428380E79E313197CF7A"/>
        <w:category>
          <w:name w:val="Algemeen"/>
          <w:gallery w:val="placeholder"/>
        </w:category>
        <w:types>
          <w:type w:val="bbPlcHdr"/>
        </w:types>
        <w:behaviors>
          <w:behavior w:val="content"/>
        </w:behaviors>
        <w:guid w:val="{EAB3579A-9B2B-4E8F-8E1D-DB38310DA022}"/>
      </w:docPartPr>
      <w:docPartBody>
        <w:p w:rsidR="0020488E" w:rsidRDefault="00B7404B">
          <w:pPr>
            <w:pStyle w:val="336A750A1B4C428380E79E313197CF7A"/>
          </w:pPr>
          <w:r>
            <w:rPr>
              <w:rStyle w:val="Tekstvantijdelijkeaanduiding"/>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Slab">
    <w:panose1 w:val="00000000000000000000"/>
    <w:charset w:val="00"/>
    <w:family w:val="auto"/>
    <w:pitch w:val="variable"/>
    <w:sig w:usb0="000004FF" w:usb1="8000405F" w:usb2="00000022" w:usb3="00000000" w:csb0="0000019F" w:csb1="00000000"/>
  </w:font>
  <w:font w:name="Times New Roman">
    <w:panose1 w:val="02020603050405020304"/>
    <w:charset w:val="00"/>
    <w:family w:val="roman"/>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8E"/>
    <w:rsid w:val="00150E81"/>
    <w:rsid w:val="0020488E"/>
    <w:rsid w:val="00A97824"/>
    <w:rsid w:val="00B7404B"/>
    <w:rsid w:val="00C143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style>
  <w:style w:type="paragraph" w:customStyle="1" w:styleId="05EA866E02324DB6812646FA64398A32">
    <w:name w:val="05EA866E02324DB6812646FA64398A32"/>
  </w:style>
  <w:style w:type="paragraph" w:customStyle="1" w:styleId="068AC275EB5C4F2AB4E0B795981D186C">
    <w:name w:val="068AC275EB5C4F2AB4E0B795981D186C"/>
  </w:style>
  <w:style w:type="paragraph" w:customStyle="1" w:styleId="370A00BAF1464ADE830EF14F6B57FB22">
    <w:name w:val="370A00BAF1464ADE830EF14F6B57FB22"/>
  </w:style>
  <w:style w:type="paragraph" w:customStyle="1" w:styleId="336A750A1B4C428380E79E313197CF7A">
    <w:name w:val="336A750A1B4C428380E79E313197C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Unesco">
      <a:dk1>
        <a:sysClr val="windowText" lastClr="000000"/>
      </a:dk1>
      <a:lt1>
        <a:srgbClr val="FFFFFF"/>
      </a:lt1>
      <a:dk2>
        <a:srgbClr val="000000"/>
      </a:dk2>
      <a:lt2>
        <a:srgbClr val="F8F8F8"/>
      </a:lt2>
      <a:accent1>
        <a:srgbClr val="DDDDDD"/>
      </a:accent1>
      <a:accent2>
        <a:srgbClr val="3B669A"/>
      </a:accent2>
      <a:accent3>
        <a:srgbClr val="969696"/>
      </a:accent3>
      <a:accent4>
        <a:srgbClr val="808080"/>
      </a:accent4>
      <a:accent5>
        <a:srgbClr val="5F5F5F"/>
      </a:accent5>
      <a:accent6>
        <a:srgbClr val="4D4D4D"/>
      </a:accent6>
      <a:hlink>
        <a:srgbClr val="000000"/>
      </a:hlink>
      <a:folHlink>
        <a:srgbClr val="000000"/>
      </a:folHlink>
    </a:clrScheme>
    <a:fontScheme name="Unesco">
      <a:majorFont>
        <a:latin typeface="Roboto Slab"/>
        <a:ea typeface=""/>
        <a:cs typeface=""/>
      </a:majorFont>
      <a:minorFont>
        <a:latin typeface="Roboto Slab"/>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904</ap:Words>
  <ap:Characters>4974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2025-07-22T07:34:00.0000000Z</lastPrinted>
  <dcterms:created xsi:type="dcterms:W3CDTF">2025-08-29T12:00:00.0000000Z</dcterms:created>
  <dcterms:modified xsi:type="dcterms:W3CDTF">2025-08-29T12:00:00.0000000Z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0x010100BECE8464EB6ABF4AB6E6D78E3A5C2C74</vt:lpwstr>
  </property>
  <property fmtid="{D5CDD505-2E9C-101B-9397-08002B2CF9AE}" pid="4" name="TaxCatchAll">
    <vt:lpwstr/>
  </property>
  <property fmtid="{D5CDD505-2E9C-101B-9397-08002B2CF9AE}" pid="5" name="TaxKeywordTaxHTField">
    <vt:lpwstr/>
  </property>
  <property fmtid="{D5CDD505-2E9C-101B-9397-08002B2CF9AE}" pid="6" name="_dlc_DocIdItemGuid">
    <vt:lpwstr>7da7338d-76fc-49f4-880e-076784606356</vt:lpwstr>
  </property>
  <property fmtid="{D5CDD505-2E9C-101B-9397-08002B2CF9AE}" pid="7" name="xd_ProgID">
    <vt:lpwstr/>
  </property>
  <property fmtid="{D5CDD505-2E9C-101B-9397-08002B2CF9AE}" pid="8" name="_dlc_DocId">
    <vt:lpwstr>DEPDOC-1366652810-51319</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dlc_DocIdUrl">
    <vt:lpwstr>https://nuffic.sharepoint.com/sites/departments/unesco/_layouts/15/DocIdRedir.aspx?ID=DEPDOC-1366652810-51319, DEPDOC-1366652810-51319</vt:lpwstr>
  </property>
  <property fmtid="{D5CDD505-2E9C-101B-9397-08002B2CF9AE}" pid="14" name="xd_Signature">
    <vt:bool>false</vt:bool>
  </property>
</Properties>
</file>