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2025Z15573</w:t>
        <w:br/>
      </w:r>
      <w:proofErr w:type="spellEnd"/>
    </w:p>
    <w:p>
      <w:pPr>
        <w:pStyle w:val="Normal"/>
        <w:rPr>
          <w:b w:val="1"/>
          <w:bCs w:val="1"/>
        </w:rPr>
      </w:pPr>
      <w:r w:rsidR="250AE766">
        <w:rPr>
          <w:b w:val="0"/>
          <w:bCs w:val="0"/>
        </w:rPr>
        <w:t>(ingezonden 29 augustus 2025)</w:t>
        <w:br/>
      </w:r>
    </w:p>
    <w:p>
      <w:r>
        <w:t xml:space="preserve">Vragen van het lid De Hoop (GroenLinks-PvdA) aan de minister van Volkshuisvesting en Ruimtelijke Ordening over slecht verhuurderschap in Harderwijk</w:t>
      </w:r>
      <w:r>
        <w:br/>
      </w:r>
    </w:p>
    <w:p>
      <w:pPr>
        <w:pStyle w:val="ListParagraph"/>
        <w:numPr>
          <w:ilvl w:val="0"/>
          <w:numId w:val="100485420"/>
        </w:numPr>
        <w:ind w:left="360"/>
      </w:pPr>
      <w:r>
        <w:t xml:space="preserve">Heeft u kennisgenomen van het </w:t>
      </w:r>
      <w:r>
        <w:rPr>
          <w:i w:val="1"/>
          <w:iCs w:val="1"/>
        </w:rPr>
        <w:t xml:space="preserve">artikel verhuurder blijft 1340 euro vragen voor appartement in Harderwijk, gemeente verbolgen: ‘Dit kan écht niet</w:t>
      </w:r>
      <w:r>
        <w:rPr/>
        <w:t xml:space="preserve">’ in de Stentor?[1]</w:t>
      </w:r>
      <w:r>
        <w:br/>
      </w:r>
    </w:p>
    <w:p>
      <w:pPr>
        <w:pStyle w:val="ListParagraph"/>
        <w:numPr>
          <w:ilvl w:val="0"/>
          <w:numId w:val="100485420"/>
        </w:numPr>
        <w:ind w:left="360"/>
      </w:pPr>
      <w:r>
        <w:t xml:space="preserve">Hoe beoordeelt u het handelen van de verhuurder, die de afspraken met de gemeente over fatsoenlijke huurprijzen niet nakomt?</w:t>
      </w:r>
      <w:r>
        <w:br/>
      </w:r>
    </w:p>
    <w:p>
      <w:pPr>
        <w:pStyle w:val="ListParagraph"/>
        <w:numPr>
          <w:ilvl w:val="0"/>
          <w:numId w:val="100485420"/>
        </w:numPr>
        <w:ind w:left="360"/>
      </w:pPr>
      <w:r>
        <w:t xml:space="preserve">Hoe beoordeelt u het feit dat beloofde airco’s nooit zijn aangesloten, de lift niet werkt, de beheerder onaangekondigd woningen binnenstapt, de gezamenlijke ruimtes slecht worden schoongemaakt, terwijl bewoners hoge servicekosten betalen?</w:t>
      </w:r>
      <w:r>
        <w:br/>
      </w:r>
    </w:p>
    <w:p>
      <w:pPr>
        <w:pStyle w:val="ListParagraph"/>
        <w:numPr>
          <w:ilvl w:val="0"/>
          <w:numId w:val="100485420"/>
        </w:numPr>
        <w:ind w:left="360"/>
      </w:pPr>
      <w:r>
        <w:t xml:space="preserve">Hoe beoordeelt u het feit dat huurders via de rechter hun gelijk moeten halen, terwijl de verhuurder zich duidelijk niet aan de wet houdt?</w:t>
      </w:r>
      <w:r>
        <w:br/>
      </w:r>
    </w:p>
    <w:p>
      <w:pPr>
        <w:pStyle w:val="ListParagraph"/>
        <w:numPr>
          <w:ilvl w:val="0"/>
          <w:numId w:val="100485420"/>
        </w:numPr>
        <w:ind w:left="360"/>
      </w:pPr>
      <w:r>
        <w:t xml:space="preserve">Is het handelen van de verhuurder in lijn met de Wet betaalbare huur en de Wet goed verhuurderschap?</w:t>
      </w:r>
      <w:r>
        <w:br/>
      </w:r>
    </w:p>
    <w:p>
      <w:pPr>
        <w:pStyle w:val="ListParagraph"/>
        <w:numPr>
          <w:ilvl w:val="0"/>
          <w:numId w:val="100485420"/>
        </w:numPr>
        <w:ind w:left="360"/>
      </w:pPr>
      <w:r>
        <w:t xml:space="preserve">Zo ja, welke instrumenten gaat u inzetten om deze illegale praktijken aan te pakken? Zo nee, hoe zou de wet kunnen worden aangepast om dit te voorkomen?</w:t>
      </w:r>
      <w:r>
        <w:br/>
      </w:r>
    </w:p>
    <w:p>
      <w:pPr>
        <w:pStyle w:val="ListParagraph"/>
        <w:numPr>
          <w:ilvl w:val="0"/>
          <w:numId w:val="100485420"/>
        </w:numPr>
        <w:ind w:left="360"/>
      </w:pPr>
      <w:r>
        <w:t xml:space="preserve">Welke instrumenten heeft de gemeente om deze uitwassen aan te pakken?</w:t>
      </w:r>
      <w:r>
        <w:br/>
      </w:r>
    </w:p>
    <w:p>
      <w:pPr>
        <w:pStyle w:val="ListParagraph"/>
        <w:numPr>
          <w:ilvl w:val="0"/>
          <w:numId w:val="100485420"/>
        </w:numPr>
        <w:ind w:left="360"/>
      </w:pPr>
      <w:r>
        <w:t xml:space="preserve">Hoe werkt het Meldpunt Wet goed verhuurderschap in dergelijke casussen?</w:t>
      </w:r>
      <w:r>
        <w:br/>
      </w:r>
    </w:p>
    <w:p>
      <w:pPr>
        <w:pStyle w:val="ListParagraph"/>
        <w:numPr>
          <w:ilvl w:val="0"/>
          <w:numId w:val="100485420"/>
        </w:numPr>
        <w:ind w:left="360"/>
      </w:pPr>
      <w:r>
        <w:t xml:space="preserve">Kunt u voor bewoners die een melding doen anonimiteit waarborgen? Zodat ze hun beklag kunnen doen zonder angst voor huisuitzetting of verwaarlozing door de verhuurder.</w:t>
      </w:r>
      <w:r>
        <w:br/>
      </w:r>
    </w:p>
    <w:p>
      <w:pPr>
        <w:pStyle w:val="ListParagraph"/>
        <w:numPr>
          <w:ilvl w:val="0"/>
          <w:numId w:val="100485420"/>
        </w:numPr>
        <w:ind w:left="360"/>
      </w:pPr>
      <w:r>
        <w:t xml:space="preserve">Wat vindt u ervan dat verhuurders boekhoudkundige trucs hanteren waarbij ze extra servicekosten rekenen voor “inventaris”, die gerekend wordt voor een duurdere keuken of andere elementen die gewoon onderdeel van de reguliere huur zijn? Wat gaat u doen om te voorkomen dat verhuurders dergelijke trucs gebruiken om op deze manier ‘nep’-sociale huur aan te bieden?</w:t>
      </w:r>
      <w:r>
        <w:br/>
      </w:r>
    </w:p>
    <w:p>
      <w:pPr>
        <w:pStyle w:val="ListParagraph"/>
        <w:numPr>
          <w:ilvl w:val="0"/>
          <w:numId w:val="100485420"/>
        </w:numPr>
        <w:ind w:left="360"/>
      </w:pPr>
      <w:r>
        <w:t xml:space="preserve">Bent u bereid contact te leggen met de lokale bestuurders om de problemen van de bewoners in Harderwijk zo snel mogelijk op te lossen?</w:t>
      </w:r>
      <w:r>
        <w:br/>
      </w:r>
    </w:p>
    <w:p>
      <w:r>
        <w:t xml:space="preserve"> </w:t>
      </w:r>
      <w:r>
        <w:br/>
      </w:r>
    </w:p>
    <w:p>
      <w:r>
        <w:t xml:space="preserve"> </w:t>
      </w:r>
      <w:r>
        <w:br/>
      </w:r>
    </w:p>
    <w:p>
      <w:r>
        <w:t xml:space="preserve"> </w:t>
      </w:r>
      <w:r>
        <w:br/>
      </w:r>
    </w:p>
    <w:p>
      <w:r>
        <w:t xml:space="preserve">[1] De Stentor, 28 augustus 2025, 'Verhuurder blijft 1340 euro vragen voor appartement in Harderwijk, gemeente verbolgen: ‘Dit kan écht niet’', www.destentor.nl/harderwijk/verhuurder-blijft-1340-euro-vragen-voor-appartement-in-harderwijk-gemeente-verbolgen-dit-kan-echt-niet~a5675317/?cb=263322f5-073f-4fb8-89e1-73e97416df96&amp;auth_rd=1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