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B6FDD" w:rsidR="006176FD" w:rsidRDefault="00DF7BC7" w14:paraId="61CA87D2" w14:textId="148EF8CD">
      <w:pPr>
        <w:rPr>
          <w:rFonts w:ascii="Calibri" w:hAnsi="Calibri" w:cs="Calibri"/>
        </w:rPr>
      </w:pPr>
      <w:r w:rsidRPr="003B6FDD">
        <w:rPr>
          <w:rFonts w:ascii="Calibri" w:hAnsi="Calibri" w:cs="Calibri"/>
        </w:rPr>
        <w:t>35</w:t>
      </w:r>
      <w:r w:rsidRPr="003B6FDD" w:rsidR="003B6FDD">
        <w:rPr>
          <w:rFonts w:ascii="Calibri" w:hAnsi="Calibri" w:cs="Calibri"/>
        </w:rPr>
        <w:t xml:space="preserve"> </w:t>
      </w:r>
      <w:r w:rsidRPr="003B6FDD">
        <w:rPr>
          <w:rFonts w:ascii="Calibri" w:hAnsi="Calibri" w:cs="Calibri"/>
        </w:rPr>
        <w:t>334</w:t>
      </w:r>
      <w:r w:rsidRPr="003B6FDD" w:rsidR="006176FD">
        <w:rPr>
          <w:rFonts w:ascii="Calibri" w:hAnsi="Calibri" w:cs="Calibri"/>
        </w:rPr>
        <w:tab/>
      </w:r>
      <w:r w:rsidRPr="003B6FDD" w:rsidR="006176FD">
        <w:rPr>
          <w:rFonts w:ascii="Calibri" w:hAnsi="Calibri" w:cs="Calibri"/>
        </w:rPr>
        <w:tab/>
        <w:t>Problematiek rondom stikstof en PFAS</w:t>
      </w:r>
    </w:p>
    <w:p w:rsidRPr="003B6FDD" w:rsidR="00DF7BC7" w:rsidP="003B6FDD" w:rsidRDefault="006176FD" w14:paraId="79790106" w14:textId="4BEB93AF">
      <w:pPr>
        <w:ind w:left="1416" w:hanging="1416"/>
        <w:rPr>
          <w:rFonts w:ascii="Calibri" w:hAnsi="Calibri" w:cs="Calibri"/>
        </w:rPr>
      </w:pPr>
      <w:r w:rsidRPr="003B6FDD">
        <w:rPr>
          <w:rFonts w:ascii="Calibri" w:hAnsi="Calibri" w:cs="Calibri"/>
        </w:rPr>
        <w:t xml:space="preserve">Nr. </w:t>
      </w:r>
      <w:r w:rsidRPr="003B6FDD" w:rsidR="00DF7BC7">
        <w:rPr>
          <w:rFonts w:ascii="Calibri" w:hAnsi="Calibri" w:cs="Calibri"/>
        </w:rPr>
        <w:t>408</w:t>
      </w:r>
      <w:r w:rsidRPr="003B6FDD">
        <w:rPr>
          <w:rFonts w:ascii="Calibri" w:hAnsi="Calibri" w:cs="Calibri"/>
        </w:rPr>
        <w:tab/>
        <w:t>Brief van de minister van Landbouw, Visserij, Voedselzekerheid en Natuur</w:t>
      </w:r>
    </w:p>
    <w:p w:rsidRPr="003B6FDD" w:rsidR="006176FD" w:rsidP="00DF7BC7" w:rsidRDefault="006176FD" w14:paraId="50AA7D63" w14:textId="0FE16D61">
      <w:pPr>
        <w:rPr>
          <w:rFonts w:ascii="Calibri" w:hAnsi="Calibri" w:cs="Calibri"/>
        </w:rPr>
      </w:pPr>
      <w:r w:rsidRPr="003B6FDD">
        <w:rPr>
          <w:rFonts w:ascii="Calibri" w:hAnsi="Calibri" w:cs="Calibri"/>
        </w:rPr>
        <w:t>Aan de Voorzitter van de Tweede Kamer der Staten-Generaal</w:t>
      </w:r>
    </w:p>
    <w:p w:rsidRPr="003B6FDD" w:rsidR="006176FD" w:rsidP="00DF7BC7" w:rsidRDefault="006176FD" w14:paraId="37BD1B88" w14:textId="18975D68">
      <w:pPr>
        <w:rPr>
          <w:rFonts w:ascii="Calibri" w:hAnsi="Calibri" w:cs="Calibri"/>
        </w:rPr>
      </w:pPr>
      <w:r w:rsidRPr="003B6FDD">
        <w:rPr>
          <w:rFonts w:ascii="Calibri" w:hAnsi="Calibri" w:cs="Calibri"/>
        </w:rPr>
        <w:t>Den Haag, 22 augustus 2025</w:t>
      </w:r>
    </w:p>
    <w:p w:rsidRPr="003B6FDD" w:rsidR="00DF7BC7" w:rsidP="00DF7BC7" w:rsidRDefault="00DF7BC7" w14:paraId="7466D435" w14:textId="77777777">
      <w:pPr>
        <w:rPr>
          <w:rFonts w:ascii="Calibri" w:hAnsi="Calibri" w:cs="Calibri"/>
        </w:rPr>
      </w:pPr>
    </w:p>
    <w:p w:rsidRPr="003B6FDD" w:rsidR="00DF7BC7" w:rsidP="00DF7BC7" w:rsidRDefault="00DF7BC7" w14:paraId="770E73C2" w14:textId="322945C8">
      <w:pPr>
        <w:rPr>
          <w:rFonts w:ascii="Calibri" w:hAnsi="Calibri" w:cs="Calibri"/>
        </w:rPr>
      </w:pPr>
      <w:r w:rsidRPr="003B6FDD">
        <w:rPr>
          <w:rFonts w:ascii="Calibri" w:hAnsi="Calibri" w:cs="Calibri"/>
        </w:rPr>
        <w:t>Met deze brief informeer ik uw Kamer dat op 25 augustus 2025 een ontwerp van een algemene maatregel van bestuur (AMvB) over vergunningvrije verduurzamingsactiviteiten in internetconsultatie gaat. Daarmee geef ik, mede namens de Minister van Volkshuisvesting en Ruimtelijke Ordening, invulling aan de Kamerbrief ‘Startpakket Nederland van het slot’ van 25 april jl.</w:t>
      </w:r>
      <w:r w:rsidRPr="003B6FDD">
        <w:rPr>
          <w:rStyle w:val="Voetnootmarkering"/>
          <w:rFonts w:ascii="Calibri" w:hAnsi="Calibri" w:cs="Calibri"/>
        </w:rPr>
        <w:footnoteReference w:id="1"/>
      </w:r>
      <w:r w:rsidRPr="003B6FDD">
        <w:rPr>
          <w:rFonts w:ascii="Calibri" w:hAnsi="Calibri" w:cs="Calibri"/>
        </w:rPr>
        <w:t xml:space="preserve"> Daarin is aangegeven dat er wordt onderzocht onder welke voorwaarden kleinschalige en tijdelijke emissies van (verduurzamings)projecten kunnen worden toegestaan. </w:t>
      </w:r>
    </w:p>
    <w:p w:rsidRPr="003B6FDD" w:rsidR="00DF7BC7" w:rsidP="00DF7BC7" w:rsidRDefault="00DF7BC7" w14:paraId="007BD9AF" w14:textId="77777777">
      <w:pPr>
        <w:rPr>
          <w:rFonts w:ascii="Calibri" w:hAnsi="Calibri" w:cs="Calibri"/>
        </w:rPr>
      </w:pPr>
    </w:p>
    <w:p w:rsidRPr="003B6FDD" w:rsidR="00DF7BC7" w:rsidP="00DF7BC7" w:rsidRDefault="00DF7BC7" w14:paraId="2A5AB9F6" w14:textId="77777777">
      <w:pPr>
        <w:rPr>
          <w:rFonts w:ascii="Calibri" w:hAnsi="Calibri" w:cs="Calibri"/>
        </w:rPr>
      </w:pPr>
      <w:r w:rsidRPr="003B6FDD">
        <w:rPr>
          <w:rFonts w:ascii="Calibri" w:hAnsi="Calibri" w:cs="Calibri"/>
        </w:rPr>
        <w:t xml:space="preserve">Voor veel activiteiten is er momenteel onzekerheid over de mogelijkheid tot het verkrijgen van een natuurvergunning. Dit is zelfs het geval voor activiteiten die slechts tot doel hebben bestaande activiteiten te verduurzamen. Het kabinet vindt dat zeer onwenselijk en wil daarom met deze AMvB verduurzamingsactiviteiten vrijstellen van een natuurvergunningplicht. Op deze manier kunnen verduurzamingsactiviteiten, bijvoorbeeld de verduurzaming van stallen of woningen, sneller worden uitgevoerd. </w:t>
      </w:r>
    </w:p>
    <w:p w:rsidRPr="003B6FDD" w:rsidR="00DF7BC7" w:rsidP="00DF7BC7" w:rsidRDefault="00DF7BC7" w14:paraId="759CCC5C" w14:textId="77777777">
      <w:pPr>
        <w:rPr>
          <w:rFonts w:ascii="Calibri" w:hAnsi="Calibri" w:cs="Calibri"/>
        </w:rPr>
      </w:pPr>
    </w:p>
    <w:p w:rsidRPr="003B6FDD" w:rsidR="00DF7BC7" w:rsidP="00DF7BC7" w:rsidRDefault="00DF7BC7" w14:paraId="1B58E165" w14:textId="77777777">
      <w:pPr>
        <w:rPr>
          <w:rFonts w:ascii="Calibri" w:hAnsi="Calibri" w:cs="Calibri"/>
        </w:rPr>
      </w:pPr>
      <w:r w:rsidRPr="003B6FDD">
        <w:rPr>
          <w:rFonts w:ascii="Calibri" w:hAnsi="Calibri" w:cs="Calibri"/>
        </w:rPr>
        <w:t xml:space="preserve">Met de AMvB worden activiteiten die zijn gericht op de reductie van stikstof beschouwd als maatregelen voor de natuur die zijn uitgezonderd van een natuurvergunningplicht. Het gaat uitsluitend om activiteiten die leiden tot een reductie met minimaal 30% ten opzichte van de bestaande situatie, mits deze wijziging niet leidt tot een activiteit die naar zijn aard verschilt. Het exacte percentage kan nog wijzigen naar aanleiding van de uit te voeren ecologische onderbouwing. Indien in de realisatiefase sprake is van een tijdelijke toename van stikstofemissie, mag deze toename niet langer duren dan drie jaar en niet groter zijn dan een factor van vijf van de emissiereductie na realisatie van de wijziging van de bestaande activiteit. </w:t>
      </w:r>
    </w:p>
    <w:p w:rsidRPr="003B6FDD" w:rsidR="00DF7BC7" w:rsidP="00DF7BC7" w:rsidRDefault="00DF7BC7" w14:paraId="3BCB9437" w14:textId="4919A257">
      <w:pPr>
        <w:spacing w:line="240" w:lineRule="auto"/>
        <w:rPr>
          <w:rFonts w:ascii="Calibri" w:hAnsi="Calibri" w:cs="Calibri"/>
        </w:rPr>
      </w:pPr>
    </w:p>
    <w:p w:rsidRPr="003B6FDD" w:rsidR="00DF7BC7" w:rsidP="00DF7BC7" w:rsidRDefault="00DF7BC7" w14:paraId="0C01E87C" w14:textId="77777777">
      <w:pPr>
        <w:spacing w:line="240" w:lineRule="auto"/>
        <w:rPr>
          <w:rFonts w:ascii="Calibri" w:hAnsi="Calibri" w:cs="Calibri"/>
        </w:rPr>
      </w:pPr>
      <w:r w:rsidRPr="003B6FDD">
        <w:rPr>
          <w:rFonts w:ascii="Calibri" w:hAnsi="Calibri" w:cs="Calibri"/>
        </w:rPr>
        <w:t xml:space="preserve">In de gebruiksfase dient altijd sprake te zijn van een structurele daling van stikstofemissies, waarmee een directe bijdrage wordt geleverd aan het behalen van de instandhoudingsdoelstellingen voor stikstofgevoelige Natura 2000-gebieden. </w:t>
      </w:r>
      <w:r w:rsidRPr="003B6FDD">
        <w:rPr>
          <w:rFonts w:ascii="Calibri" w:hAnsi="Calibri" w:cs="Calibri"/>
        </w:rPr>
        <w:br/>
      </w:r>
    </w:p>
    <w:p w:rsidRPr="003B6FDD" w:rsidR="00DF7BC7" w:rsidP="00DF7BC7" w:rsidRDefault="00DF7BC7" w14:paraId="4040A31B" w14:textId="77777777">
      <w:pPr>
        <w:rPr>
          <w:rFonts w:ascii="Calibri" w:hAnsi="Calibri" w:cs="Calibri"/>
        </w:rPr>
      </w:pPr>
      <w:r w:rsidRPr="003B6FDD">
        <w:rPr>
          <w:rFonts w:ascii="Calibri" w:hAnsi="Calibri" w:cs="Calibri"/>
        </w:rPr>
        <w:lastRenderedPageBreak/>
        <w:t xml:space="preserve">Tijdens de internetconsultatie heeft eenieder voor de periode van zes weken de gelegenheid om inbreng te leveren op de inhoud van het voorstel. De internetconsultatie loopt tot en met 5 oktober 2025. </w:t>
      </w:r>
    </w:p>
    <w:p w:rsidRPr="003B6FDD" w:rsidR="00DF7BC7" w:rsidP="00DF7BC7" w:rsidRDefault="00DF7BC7" w14:paraId="0ABE1648" w14:textId="77777777">
      <w:pPr>
        <w:rPr>
          <w:rFonts w:ascii="Calibri" w:hAnsi="Calibri" w:cs="Calibri"/>
        </w:rPr>
      </w:pPr>
    </w:p>
    <w:p w:rsidRPr="003B6FDD" w:rsidR="003B6FDD" w:rsidP="003B6FDD" w:rsidRDefault="003B6FDD" w14:paraId="338BED09" w14:textId="238746B6">
      <w:pPr>
        <w:pStyle w:val="Geenafstand"/>
        <w:rPr>
          <w:rFonts w:ascii="Calibri" w:hAnsi="Calibri" w:cs="Calibri"/>
        </w:rPr>
      </w:pPr>
      <w:r w:rsidRPr="003B6FDD">
        <w:rPr>
          <w:rFonts w:ascii="Calibri" w:hAnsi="Calibri" w:cs="Calibri"/>
        </w:rPr>
        <w:t>De m</w:t>
      </w:r>
      <w:r w:rsidRPr="003B6FDD">
        <w:rPr>
          <w:rFonts w:ascii="Calibri" w:hAnsi="Calibri" w:cs="Calibri"/>
        </w:rPr>
        <w:t>inister van Landbouw, Visserij, Voedselzekerheid en Natuur</w:t>
      </w:r>
      <w:r w:rsidRPr="003B6FDD">
        <w:rPr>
          <w:rFonts w:ascii="Calibri" w:hAnsi="Calibri" w:cs="Calibri"/>
        </w:rPr>
        <w:t>,</w:t>
      </w:r>
    </w:p>
    <w:p w:rsidRPr="003B6FDD" w:rsidR="00DF7BC7" w:rsidP="003B6FDD" w:rsidRDefault="00DF7BC7" w14:paraId="632B568F" w14:textId="48D6BE13">
      <w:pPr>
        <w:pStyle w:val="Geenafstand"/>
        <w:rPr>
          <w:rFonts w:ascii="Calibri" w:hAnsi="Calibri" w:cs="Calibri"/>
        </w:rPr>
      </w:pPr>
      <w:r w:rsidRPr="003B6FDD">
        <w:rPr>
          <w:rFonts w:ascii="Calibri" w:hAnsi="Calibri" w:cs="Calibri"/>
        </w:rPr>
        <w:t>F</w:t>
      </w:r>
      <w:r w:rsidRPr="003B6FDD" w:rsidR="003B6FDD">
        <w:rPr>
          <w:rFonts w:ascii="Calibri" w:hAnsi="Calibri" w:cs="Calibri"/>
        </w:rPr>
        <w:t>.</w:t>
      </w:r>
      <w:r w:rsidRPr="003B6FDD">
        <w:rPr>
          <w:rFonts w:ascii="Calibri" w:hAnsi="Calibri" w:cs="Calibri"/>
        </w:rPr>
        <w:t>M</w:t>
      </w:r>
      <w:r w:rsidRPr="003B6FDD" w:rsidR="003B6FDD">
        <w:rPr>
          <w:rFonts w:ascii="Calibri" w:hAnsi="Calibri" w:cs="Calibri"/>
        </w:rPr>
        <w:t xml:space="preserve">. </w:t>
      </w:r>
      <w:r w:rsidRPr="003B6FDD">
        <w:rPr>
          <w:rFonts w:ascii="Calibri" w:hAnsi="Calibri" w:cs="Calibri"/>
        </w:rPr>
        <w:t>Wiersma</w:t>
      </w:r>
    </w:p>
    <w:p w:rsidRPr="003B6FDD" w:rsidR="00E6311E" w:rsidRDefault="00E6311E" w14:paraId="204A5CC0" w14:textId="77777777">
      <w:pPr>
        <w:rPr>
          <w:rFonts w:ascii="Calibri" w:hAnsi="Calibri" w:cs="Calibri"/>
        </w:rPr>
      </w:pPr>
    </w:p>
    <w:sectPr w:rsidRPr="003B6FDD" w:rsidR="00E6311E" w:rsidSect="00DF7BC7">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0AE96" w14:textId="77777777" w:rsidR="00DF7BC7" w:rsidRDefault="00DF7BC7" w:rsidP="00DF7BC7">
      <w:pPr>
        <w:spacing w:after="0" w:line="240" w:lineRule="auto"/>
      </w:pPr>
      <w:r>
        <w:separator/>
      </w:r>
    </w:p>
  </w:endnote>
  <w:endnote w:type="continuationSeparator" w:id="0">
    <w:p w14:paraId="6EE26F41" w14:textId="77777777" w:rsidR="00DF7BC7" w:rsidRDefault="00DF7BC7" w:rsidP="00DF7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3AA2E" w14:textId="77777777" w:rsidR="00DF7BC7" w:rsidRPr="00DF7BC7" w:rsidRDefault="00DF7BC7" w:rsidP="00DF7B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A57FF" w14:textId="77777777" w:rsidR="00DF7BC7" w:rsidRPr="00DF7BC7" w:rsidRDefault="00DF7BC7" w:rsidP="00DF7B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AE015" w14:textId="77777777" w:rsidR="00DF7BC7" w:rsidRPr="00DF7BC7" w:rsidRDefault="00DF7BC7" w:rsidP="00DF7B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0F0DE" w14:textId="77777777" w:rsidR="00DF7BC7" w:rsidRDefault="00DF7BC7" w:rsidP="00DF7BC7">
      <w:pPr>
        <w:spacing w:after="0" w:line="240" w:lineRule="auto"/>
      </w:pPr>
      <w:r>
        <w:separator/>
      </w:r>
    </w:p>
  </w:footnote>
  <w:footnote w:type="continuationSeparator" w:id="0">
    <w:p w14:paraId="34F5E43B" w14:textId="77777777" w:rsidR="00DF7BC7" w:rsidRDefault="00DF7BC7" w:rsidP="00DF7BC7">
      <w:pPr>
        <w:spacing w:after="0" w:line="240" w:lineRule="auto"/>
      </w:pPr>
      <w:r>
        <w:continuationSeparator/>
      </w:r>
    </w:p>
  </w:footnote>
  <w:footnote w:id="1">
    <w:p w14:paraId="469D664B" w14:textId="77777777" w:rsidR="00DF7BC7" w:rsidRPr="003B6FDD" w:rsidRDefault="00DF7BC7" w:rsidP="003B6FDD">
      <w:pPr>
        <w:pStyle w:val="Voetnoottekst"/>
        <w:spacing w:line="240" w:lineRule="auto"/>
        <w:rPr>
          <w:rFonts w:ascii="Calibri" w:hAnsi="Calibri" w:cs="Calibri"/>
          <w:sz w:val="20"/>
          <w:lang w:val="en-US"/>
        </w:rPr>
      </w:pPr>
      <w:r w:rsidRPr="003B6FDD">
        <w:rPr>
          <w:rStyle w:val="Voetnootmarkering"/>
          <w:rFonts w:ascii="Calibri" w:hAnsi="Calibri" w:cs="Calibri"/>
          <w:sz w:val="20"/>
        </w:rPr>
        <w:footnoteRef/>
      </w:r>
      <w:r w:rsidRPr="003B6FDD">
        <w:rPr>
          <w:rFonts w:ascii="Calibri" w:hAnsi="Calibri" w:cs="Calibri"/>
          <w:sz w:val="20"/>
        </w:rPr>
        <w:t xml:space="preserve"> </w:t>
      </w:r>
      <w:r w:rsidRPr="003B6FDD">
        <w:rPr>
          <w:rFonts w:ascii="Calibri" w:hAnsi="Calibri" w:cs="Calibri"/>
          <w:sz w:val="20"/>
          <w:lang w:val="en-US"/>
        </w:rPr>
        <w:t xml:space="preserve">Kamerstuk 35 334, nr. 362.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795D" w14:textId="77777777" w:rsidR="00DF7BC7" w:rsidRPr="00DF7BC7" w:rsidRDefault="00DF7BC7" w:rsidP="00DF7B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E5886" w14:textId="77777777" w:rsidR="00DF7BC7" w:rsidRPr="00DF7BC7" w:rsidRDefault="00DF7BC7" w:rsidP="00DF7B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A1089" w14:textId="77777777" w:rsidR="00DF7BC7" w:rsidRPr="00DF7BC7" w:rsidRDefault="00DF7BC7" w:rsidP="00DF7BC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C7"/>
    <w:rsid w:val="0025703A"/>
    <w:rsid w:val="0027670C"/>
    <w:rsid w:val="003B6FDD"/>
    <w:rsid w:val="00583203"/>
    <w:rsid w:val="006176FD"/>
    <w:rsid w:val="007D314D"/>
    <w:rsid w:val="00A77F10"/>
    <w:rsid w:val="00C57495"/>
    <w:rsid w:val="00DF7BC7"/>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ADF6"/>
  <w15:chartTrackingRefBased/>
  <w15:docId w15:val="{9022843B-7B9B-4AC9-9C9E-D5EA8B4A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7B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F7B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F7B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F7B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F7B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F7B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7B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7B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7B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7B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7B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7B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7B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7B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7B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7B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7B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7BC7"/>
    <w:rPr>
      <w:rFonts w:eastAsiaTheme="majorEastAsia" w:cstheme="majorBidi"/>
      <w:color w:val="272727" w:themeColor="text1" w:themeTint="D8"/>
    </w:rPr>
  </w:style>
  <w:style w:type="paragraph" w:styleId="Titel">
    <w:name w:val="Title"/>
    <w:basedOn w:val="Standaard"/>
    <w:next w:val="Standaard"/>
    <w:link w:val="TitelChar"/>
    <w:uiPriority w:val="10"/>
    <w:qFormat/>
    <w:rsid w:val="00DF7B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7B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7B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7B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7B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7BC7"/>
    <w:rPr>
      <w:i/>
      <w:iCs/>
      <w:color w:val="404040" w:themeColor="text1" w:themeTint="BF"/>
    </w:rPr>
  </w:style>
  <w:style w:type="paragraph" w:styleId="Lijstalinea">
    <w:name w:val="List Paragraph"/>
    <w:basedOn w:val="Standaard"/>
    <w:uiPriority w:val="34"/>
    <w:qFormat/>
    <w:rsid w:val="00DF7BC7"/>
    <w:pPr>
      <w:ind w:left="720"/>
      <w:contextualSpacing/>
    </w:pPr>
  </w:style>
  <w:style w:type="character" w:styleId="Intensievebenadrukking">
    <w:name w:val="Intense Emphasis"/>
    <w:basedOn w:val="Standaardalinea-lettertype"/>
    <w:uiPriority w:val="21"/>
    <w:qFormat/>
    <w:rsid w:val="00DF7BC7"/>
    <w:rPr>
      <w:i/>
      <w:iCs/>
      <w:color w:val="0F4761" w:themeColor="accent1" w:themeShade="BF"/>
    </w:rPr>
  </w:style>
  <w:style w:type="paragraph" w:styleId="Duidelijkcitaat">
    <w:name w:val="Intense Quote"/>
    <w:basedOn w:val="Standaard"/>
    <w:next w:val="Standaard"/>
    <w:link w:val="DuidelijkcitaatChar"/>
    <w:uiPriority w:val="30"/>
    <w:qFormat/>
    <w:rsid w:val="00DF7B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F7BC7"/>
    <w:rPr>
      <w:i/>
      <w:iCs/>
      <w:color w:val="0F4761" w:themeColor="accent1" w:themeShade="BF"/>
    </w:rPr>
  </w:style>
  <w:style w:type="character" w:styleId="Intensieveverwijzing">
    <w:name w:val="Intense Reference"/>
    <w:basedOn w:val="Standaardalinea-lettertype"/>
    <w:uiPriority w:val="32"/>
    <w:qFormat/>
    <w:rsid w:val="00DF7BC7"/>
    <w:rPr>
      <w:b/>
      <w:bCs/>
      <w:smallCaps/>
      <w:color w:val="0F4761" w:themeColor="accent1" w:themeShade="BF"/>
      <w:spacing w:val="5"/>
    </w:rPr>
  </w:style>
  <w:style w:type="paragraph" w:styleId="Koptekst">
    <w:name w:val="header"/>
    <w:basedOn w:val="Standaard"/>
    <w:link w:val="KoptekstChar"/>
    <w:rsid w:val="00DF7BC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F7BC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F7BC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F7BC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DF7BC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F7BC7"/>
    <w:rPr>
      <w:rFonts w:ascii="Verdana" w:hAnsi="Verdana"/>
      <w:noProof/>
      <w:sz w:val="13"/>
      <w:szCs w:val="24"/>
      <w:lang w:eastAsia="nl-NL"/>
    </w:rPr>
  </w:style>
  <w:style w:type="paragraph" w:customStyle="1" w:styleId="Huisstijl-Gegeven">
    <w:name w:val="Huisstijl-Gegeven"/>
    <w:basedOn w:val="Standaard"/>
    <w:link w:val="Huisstijl-GegevenCharChar"/>
    <w:rsid w:val="00DF7BC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F7BC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F7BC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DF7BC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F7BC7"/>
    <w:pPr>
      <w:spacing w:after="0"/>
    </w:pPr>
    <w:rPr>
      <w:b/>
    </w:rPr>
  </w:style>
  <w:style w:type="paragraph" w:customStyle="1" w:styleId="Huisstijl-Paginanummering">
    <w:name w:val="Huisstijl-Paginanummering"/>
    <w:basedOn w:val="Standaard"/>
    <w:rsid w:val="00DF7BC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DF7BC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F7BC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F7BC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DF7BC7"/>
    <w:rPr>
      <w:vertAlign w:val="superscript"/>
    </w:rPr>
  </w:style>
  <w:style w:type="paragraph" w:styleId="Geenafstand">
    <w:name w:val="No Spacing"/>
    <w:uiPriority w:val="1"/>
    <w:qFormat/>
    <w:rsid w:val="003B6F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384</ap:Words>
  <ap:Characters>2116</ap:Characters>
  <ap:DocSecurity>0</ap:DocSecurity>
  <ap:Lines>17</ap:Lines>
  <ap:Paragraphs>4</ap:Paragraphs>
  <ap:ScaleCrop>false</ap:ScaleCrop>
  <ap:LinksUpToDate>false</ap:LinksUpToDate>
  <ap:CharactersWithSpaces>2496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2025-08-25T12:53:00.0000000Z</dcterms:created>
  <dcterms:modified xsi:type="dcterms:W3CDTF">2025-08-25T12:53:00.0000000Z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